
<file path=[Content_Types].xml><?xml version="1.0" encoding="utf-8"?>
<Types xmlns="http://schemas.openxmlformats.org/package/2006/content-types">
  <Default Extension="png" ContentType="image/png"/>
  <Default Extension="svg" ContentType="image/svg+xml"/>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drawings/drawing1.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901ACB" w14:textId="4902F1C0" w:rsidR="00796809" w:rsidRPr="00FC0BD0" w:rsidRDefault="003C7209" w:rsidP="008D42B8">
      <w:pPr>
        <w:spacing w:line="240" w:lineRule="auto"/>
        <w:jc w:val="center"/>
        <w:rPr>
          <w:rFonts w:ascii="Arial Nova Light" w:hAnsi="Arial Nova Light"/>
          <w:sz w:val="20"/>
          <w:szCs w:val="20"/>
        </w:rPr>
      </w:pPr>
      <w:r w:rsidRPr="00FC0BD0">
        <w:rPr>
          <w:rFonts w:ascii="Arial Nova Light" w:hAnsi="Arial Nova Light"/>
          <w:noProof/>
          <w:sz w:val="20"/>
          <w:szCs w:val="20"/>
          <w:lang w:eastAsia="es-CO"/>
        </w:rPr>
        <mc:AlternateContent>
          <mc:Choice Requires="wpg">
            <w:drawing>
              <wp:anchor distT="0" distB="0" distL="114300" distR="114300" simplePos="0" relativeHeight="251665408" behindDoc="0" locked="0" layoutInCell="1" allowOverlap="1" wp14:anchorId="11013B81" wp14:editId="63AB16D2">
                <wp:simplePos x="0" y="0"/>
                <wp:positionH relativeFrom="margin">
                  <wp:posOffset>-856399</wp:posOffset>
                </wp:positionH>
                <wp:positionV relativeFrom="page">
                  <wp:posOffset>155643</wp:posOffset>
                </wp:positionV>
                <wp:extent cx="7317105" cy="9603577"/>
                <wp:effectExtent l="0" t="0" r="0" b="0"/>
                <wp:wrapNone/>
                <wp:docPr id="13" name="Grupo 13"/>
                <wp:cNvGraphicFramePr/>
                <a:graphic xmlns:a="http://schemas.openxmlformats.org/drawingml/2006/main">
                  <a:graphicData uri="http://schemas.microsoft.com/office/word/2010/wordprocessingGroup">
                    <wpg:wgp>
                      <wpg:cNvGrpSpPr/>
                      <wpg:grpSpPr>
                        <a:xfrm>
                          <a:off x="0" y="0"/>
                          <a:ext cx="7317105" cy="9603577"/>
                          <a:chOff x="0" y="-170380"/>
                          <a:chExt cx="7126605" cy="9344860"/>
                        </a:xfrm>
                      </wpg:grpSpPr>
                      <wpg:grpSp>
                        <wpg:cNvPr id="12" name="Grupo 12"/>
                        <wpg:cNvGrpSpPr/>
                        <wpg:grpSpPr>
                          <a:xfrm>
                            <a:off x="0" y="-170380"/>
                            <a:ext cx="7126605" cy="9344860"/>
                            <a:chOff x="0" y="-170380"/>
                            <a:chExt cx="7126605" cy="9344860"/>
                          </a:xfrm>
                        </wpg:grpSpPr>
                        <pic:pic xmlns:pic="http://schemas.openxmlformats.org/drawingml/2006/picture">
                          <pic:nvPicPr>
                            <pic:cNvPr id="5" name="Imagen 3" descr="Vista de una ciudad desde lo alto de una colina&#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69A7FC03-9B99-DB4C-8714-E0A82C72E416}"/>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r="48233"/>
                            <a:stretch/>
                          </pic:blipFill>
                          <pic:spPr>
                            <a:xfrm>
                              <a:off x="0" y="-170380"/>
                              <a:ext cx="7126605" cy="9344860"/>
                            </a:xfrm>
                            <a:prstGeom prst="rect">
                              <a:avLst/>
                            </a:prstGeom>
                          </pic:spPr>
                        </pic:pic>
                        <wpg:grpSp>
                          <wpg:cNvPr id="7" name="Grupo 7"/>
                          <wpg:cNvGrpSpPr/>
                          <wpg:grpSpPr>
                            <a:xfrm>
                              <a:off x="361950" y="8162925"/>
                              <a:ext cx="6400800" cy="790575"/>
                              <a:chOff x="0" y="0"/>
                              <a:chExt cx="6400800" cy="790575"/>
                            </a:xfrm>
                          </wpg:grpSpPr>
                          <pic:pic xmlns:pic="http://schemas.openxmlformats.org/drawingml/2006/picture">
                            <pic:nvPicPr>
                              <pic:cNvPr id="4" name="Gráfico 2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51EB54F-42D5-48DE-B346-23E5E56581C2}"/>
                                  </a:ext>
                                </a:extLst>
                              </pic:cNvPr>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10"/>
                                  </a:ext>
                                </a:extLst>
                              </a:blip>
                              <a:stretch>
                                <a:fillRect/>
                              </a:stretch>
                            </pic:blipFill>
                            <pic:spPr>
                              <a:xfrm>
                                <a:off x="3048000" y="9525"/>
                                <a:ext cx="1582420" cy="772160"/>
                              </a:xfrm>
                              <a:prstGeom prst="rect">
                                <a:avLst/>
                              </a:prstGeom>
                            </pic:spPr>
                          </pic:pic>
                          <pic:pic xmlns:pic="http://schemas.openxmlformats.org/drawingml/2006/picture">
                            <pic:nvPicPr>
                              <pic:cNvPr id="28" name="Imagen 27" descr="Imagen que contiene Interfaz de usuario gráfica&#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185522B-6AA0-E74D-BB0A-05FCFDD2C78E}"/>
                                  </a:ext>
                                </a:extLst>
                              </pic:cNvPr>
                              <pic:cNvPicPr>
                                <a:picLocks noChangeAspect="1"/>
                              </pic:cNvPicPr>
                            </pic:nvPicPr>
                            <pic:blipFill>
                              <a:blip r:embed="rId11" cstate="screen">
                                <a:extLst>
                                  <a:ext uri="{28A0092B-C50C-407E-A947-70E740481C1C}">
                                    <a14:useLocalDpi xmlns:a14="http://schemas.microsoft.com/office/drawing/2010/main" val="0"/>
                                  </a:ext>
                                </a:extLst>
                              </a:blip>
                              <a:stretch>
                                <a:fillRect/>
                              </a:stretch>
                            </pic:blipFill>
                            <pic:spPr>
                              <a:xfrm>
                                <a:off x="0" y="85725"/>
                                <a:ext cx="2797175" cy="490855"/>
                              </a:xfrm>
                              <a:prstGeom prst="rect">
                                <a:avLst/>
                              </a:prstGeom>
                              <a:solidFill>
                                <a:schemeClr val="bg1">
                                  <a:lumMod val="65000"/>
                                </a:schemeClr>
                              </a:solidFill>
                            </pic:spPr>
                          </pic:pic>
                          <pic:pic xmlns:pic="http://schemas.openxmlformats.org/drawingml/2006/picture">
                            <pic:nvPicPr>
                              <pic:cNvPr id="10" name="Gráfico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1F7DA5A-CC4A-4A59-B225-CBF40E7D7D8D}"/>
                                  </a:ext>
                                </a:extLst>
                              </pic:cNvPr>
                              <pic:cNvPicPr>
                                <a:picLocks noChangeAspect="1"/>
                              </pic:cNvPicPr>
                            </pic:nvPicPr>
                            <pic:blipFill rotWithShape="1">
                              <a:blip r:embed="rId12"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13"/>
                                  </a:ext>
                                </a:extLst>
                              </a:blip>
                              <a:srcRect r="36924" b="79348"/>
                              <a:stretch/>
                            </pic:blipFill>
                            <pic:spPr>
                              <a:xfrm>
                                <a:off x="5029200" y="0"/>
                                <a:ext cx="1371600" cy="790575"/>
                              </a:xfrm>
                              <a:prstGeom prst="rect">
                                <a:avLst/>
                              </a:prstGeom>
                            </pic:spPr>
                          </pic:pic>
                        </wpg:grpSp>
                      </wpg:grpSp>
                      <pic:pic xmlns:pic="http://schemas.openxmlformats.org/drawingml/2006/picture">
                        <pic:nvPicPr>
                          <pic:cNvPr id="3" name="Google Shape;91;p13" descr="Interfaz de usuario gráfica, Texto&#10;&#10;Descripción generada automáticamente"/>
                          <pic:cNvPicPr/>
                        </pic:nvPicPr>
                        <pic:blipFill rotWithShape="1">
                          <a:blip r:embed="rId14" cstate="screen">
                            <a:alphaModFix/>
                            <a:extLst>
                              <a:ext uri="{28A0092B-C50C-407E-A947-70E740481C1C}">
                                <a14:useLocalDpi xmlns:a14="http://schemas.microsoft.com/office/drawing/2010/main" val="0"/>
                              </a:ext>
                            </a:extLst>
                          </a:blip>
                          <a:srcRect/>
                          <a:stretch/>
                        </pic:blipFill>
                        <pic:spPr>
                          <a:xfrm>
                            <a:off x="1933575" y="381000"/>
                            <a:ext cx="3688080" cy="67056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24E7CF9" id="Grupo 13" o:spid="_x0000_s1026" style="position:absolute;margin-left:-67.45pt;margin-top:12.25pt;width:576.15pt;height:756.2pt;z-index:251665408;mso-position-horizontal-relative:margin;mso-position-vertical-relative:page;mso-width-relative:margin;mso-height-relative:margin" coordorigin=",-1703" coordsize="71266,934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">
                <v:group id="Grupo 12" o:spid="_x0000_s1027" style="position:absolute;top:-1703;width:71266;height:93447" coordorigin=",-1703" coordsize="71266,93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alt="Vista de una ciudad desde lo alto de una colina&#10;&#10;Descripción generada automáticamente" style="position:absolute;top:-1703;width:71266;height:934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794TDAAAA2gAAAA8AAABkcnMvZG93bnJldi54bWxEj0FrwkAUhO8F/8PyCr3VTUMrJbqKikpy&#10;qFD14u2RfSbB7NuQXZP477uC0OMwM98ws8VgatFR6yrLCj7GEQji3OqKCwWn4/b9G4TzyBpry6Tg&#10;Tg4W89HLDBNte/6l7uALESDsElRQet8kUrq8JINubBvi4F1sa9AH2RZSt9gHuKllHEUTabDisFBi&#10;Q+uS8uvhZhRQFk/q6HO1Wa33P+dih2mWna1Sb6/DcgrC0+D/w892qhV8weNKuAFy/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Pv3hMMAAADaAAAADwAAAAAAAAAAAAAAAACf&#10;AgAAZHJzL2Rvd25yZXYueG1sUEsFBgAAAAAEAAQA9wAAAI8DAAAAAA==&#10;">
                    <v:imagedata r:id="rId15" o:title="Vista de una ciudad desde lo alto de una colina&#10;&#10;Descripción generada automáticamente" cropright="31610f"/>
                    <v:path arrowok="t"/>
                  </v:shape>
                  <v:group id="Grupo 7" o:spid="_x0000_s1029" style="position:absolute;left:3619;top:81629;width:64008;height:7906" coordsize="64008,7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Gráfico 20" o:spid="_x0000_s1030" type="#_x0000_t75" style="position:absolute;left:30480;top:95;width:15824;height:77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lWarEAAAA2gAAAA8AAABkcnMvZG93bnJldi54bWxEj0FrAjEUhO8F/0N4greaVUR0NYoIiz20&#10;YLc99PjcvGaXJi/LJl23/fVGKPQ4zMw3zHY/OCt66kLjWcFsmoEgrrxu2Ch4fyseVyBCRNZoPZOC&#10;Hwqw340etphrf+VX6stoRIJwyFFBHWObSxmqmhyGqW+Jk/fpO4cxyc5I3eE1wZ2V8yxbSocNp4Ua&#10;WzrWVH2V306BNcXl16yLvjz5j0P1bNcrc35RajIeDhsQkYb4H/5rP2kFC7hfSTdA7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lWarEAAAA2gAAAA8AAAAAAAAAAAAAAAAA&#10;nwIAAGRycy9kb3ducmV2LnhtbFBLBQYAAAAABAAEAPcAAACQAwAAAAA=&#10;">
                      <v:imagedata r:id="rId16" o:title=""/>
                      <v:path arrowok="t"/>
                    </v:shape>
                    <v:shape id="Imagen 27" o:spid="_x0000_s1031" type="#_x0000_t75" alt="Imagen que contiene Interfaz de usuario gráfica&#10;&#10;Descripción generada automáticamente" style="position:absolute;top:857;width:27971;height:4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3Ea69AAAA2wAAAA8AAABkcnMvZG93bnJldi54bWxET7sKwjAU3QX/IVzBRTS1iEg1ioiCuPlY&#10;3C7NtS02N7WJGv/eDILj4bwXq2Bq8aLWVZYVjEcJCOLc6ooLBZfzbjgD4TyyxtoyKfiQg9Wy21lg&#10;pu2bj/Q6+ULEEHYZKii9bzIpXV6SQTeyDXHkbrY16CNsC6lbfMdwU8s0SabSYMWxocSGNiXl99PT&#10;KPDFockndvdIt5dBfQ235zjsB0r1e2E9B+Ep+L/4595rBWkcG7/EHyCXX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X3cRrr0AAADbAAAADwAAAAAAAAAAAAAAAACfAgAAZHJz&#10;L2Rvd25yZXYueG1sUEsFBgAAAAAEAAQA9wAAAIkDAAAAAA==&#10;" filled="t" fillcolor="#a5a5a5 [2092]">
                      <v:imagedata r:id="rId17" o:title="Imagen que contiene Interfaz de usuario gráfica&#10;&#10;Descripción generada automáticamente"/>
                      <v:path arrowok="t"/>
                    </v:shape>
                    <v:shape id="Gráfico 9" o:spid="_x0000_s1032" type="#_x0000_t75" style="position:absolute;left:50292;width:13716;height:7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TiUXEAAAA2wAAAA8AAABkcnMvZG93bnJldi54bWxEj0FrwkAQhe8F/8MyQi9FN61QSnQVsZZ6&#10;KlTrfciOyWJ2NmZXTfz1nYPgbYb35r1vZovO1+pCbXSBDbyOM1DERbCOSwN/u6/RB6iYkC3WgclA&#10;TxEW88HTDHMbrvxLl20qlYRwzNFAlVKTax2LijzGcWiIRTuE1mOStS21bfEq4b7Wb1n2rj06loYK&#10;G1pVVBy3Z2/Afe+P2v30Jz+J3ctk/blyt11vzPOwW05BJerSw3y/3ljBF3r5RQbQ8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3TiUXEAAAA2wAAAA8AAAAAAAAAAAAAAAAA&#10;nwIAAGRycy9kb3ducmV2LnhtbFBLBQYAAAAABAAEAPcAAACQAwAAAAA=&#10;">
                      <v:imagedata r:id="rId18" o:title="" cropbottom="52002f" cropright="24199f"/>
                      <v:path arrowok="t"/>
                    </v:shape>
                  </v:group>
                </v:group>
                <v:shape id="Google Shape;91;p13" o:spid="_x0000_s1033" type="#_x0000_t75" alt="Interfaz de usuario gráfica, Texto&#10;&#10;Descripción generada automáticamente" style="position:absolute;left:19335;top:3810;width:36881;height:67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pcibBAAAA2gAAAA8AAABkcnMvZG93bnJldi54bWxEj9GKwjAURN+F/YdwF/ZN03VBpRpFRGWf&#10;Vq1+wDW5tmWbm9pErX9vBMHHYWbOMJNZaytxpcaXjhV89xIQxNqZknMFh/2qOwLhA7LByjEpuJOH&#10;2fSjM8HUuBvv6JqFXEQI+xQVFCHUqZReF2TR91xNHL2TayyGKJtcmgZvEW4r2U+SgbRYclwosKZF&#10;Qfo/u1gFl+N6t6b8vC3/9Gaul3fEwfCs1NdnOx+DCNSGd/jV/jUKfuB5Jd4AOX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opcibBAAAA2gAAAA8AAAAAAAAAAAAAAAAAnwIA&#10;AGRycy9kb3ducmV2LnhtbFBLBQYAAAAABAAEAPcAAACNAwAAAAA=&#10;">
                  <v:imagedata r:id="rId19" o:title="Interfaz de usuario gráfica, Texto&#10;&#10;Descripción generada automáticamente"/>
                </v:shape>
                <w10:wrap anchorx="margin" anchory="page"/>
              </v:group>
            </w:pict>
          </mc:Fallback>
        </mc:AlternateContent>
      </w:r>
    </w:p>
    <w:p w14:paraId="2728097B" w14:textId="33812662" w:rsidR="003C3E0E" w:rsidRPr="00FC0BD0" w:rsidRDefault="003C3E0E" w:rsidP="008D42B8">
      <w:pPr>
        <w:spacing w:line="240" w:lineRule="auto"/>
        <w:rPr>
          <w:rFonts w:ascii="Arial Nova Light" w:hAnsi="Arial Nova Light"/>
          <w:sz w:val="20"/>
          <w:szCs w:val="20"/>
        </w:rPr>
      </w:pPr>
    </w:p>
    <w:p w14:paraId="19B313DC" w14:textId="520847E2" w:rsidR="003C3E0E" w:rsidRPr="00FC0BD0" w:rsidRDefault="003C3E0E" w:rsidP="008D42B8">
      <w:pPr>
        <w:spacing w:line="240" w:lineRule="auto"/>
        <w:rPr>
          <w:rFonts w:ascii="Arial Nova Light" w:hAnsi="Arial Nova Light"/>
          <w:sz w:val="20"/>
          <w:szCs w:val="20"/>
        </w:rPr>
      </w:pPr>
    </w:p>
    <w:p w14:paraId="552B7CE5" w14:textId="61E5DBEC" w:rsidR="003C3E0E" w:rsidRPr="00FC0BD0" w:rsidRDefault="003C3E0E" w:rsidP="008D42B8">
      <w:pPr>
        <w:spacing w:line="240" w:lineRule="auto"/>
        <w:rPr>
          <w:rFonts w:ascii="Arial Nova Light" w:hAnsi="Arial Nova Light"/>
          <w:sz w:val="20"/>
          <w:szCs w:val="20"/>
        </w:rPr>
      </w:pPr>
    </w:p>
    <w:p w14:paraId="78B3460B" w14:textId="66E14902" w:rsidR="003C3E0E" w:rsidRPr="00FC0BD0" w:rsidRDefault="003C3E0E" w:rsidP="008D42B8">
      <w:pPr>
        <w:spacing w:line="240" w:lineRule="auto"/>
        <w:rPr>
          <w:rFonts w:ascii="Arial Nova Light" w:hAnsi="Arial Nova Light"/>
          <w:sz w:val="20"/>
          <w:szCs w:val="20"/>
        </w:rPr>
      </w:pPr>
    </w:p>
    <w:p w14:paraId="71CBF314" w14:textId="3DF34E7F" w:rsidR="003C3E0E" w:rsidRPr="00FC0BD0" w:rsidRDefault="003C3E0E" w:rsidP="008D42B8">
      <w:pPr>
        <w:spacing w:line="240" w:lineRule="auto"/>
        <w:rPr>
          <w:rFonts w:ascii="Arial Nova Light" w:hAnsi="Arial Nova Light"/>
          <w:sz w:val="20"/>
          <w:szCs w:val="20"/>
        </w:rPr>
      </w:pPr>
    </w:p>
    <w:p w14:paraId="042C8B24" w14:textId="05F0F9C7" w:rsidR="003C3E0E" w:rsidRPr="00FC0BD0" w:rsidRDefault="003C3E0E" w:rsidP="008D42B8">
      <w:pPr>
        <w:spacing w:line="240" w:lineRule="auto"/>
        <w:rPr>
          <w:rFonts w:ascii="Arial Nova Light" w:hAnsi="Arial Nova Light"/>
          <w:sz w:val="20"/>
          <w:szCs w:val="20"/>
        </w:rPr>
      </w:pPr>
    </w:p>
    <w:p w14:paraId="7ECE94E7" w14:textId="600B2A52" w:rsidR="003C3E0E" w:rsidRPr="00FC0BD0" w:rsidRDefault="00E730FD" w:rsidP="008D42B8">
      <w:pPr>
        <w:spacing w:line="240" w:lineRule="auto"/>
        <w:rPr>
          <w:rFonts w:ascii="Arial Nova Light" w:hAnsi="Arial Nova Light"/>
          <w:sz w:val="20"/>
          <w:szCs w:val="20"/>
        </w:rPr>
      </w:pPr>
      <w:r w:rsidRPr="00FC0BD0">
        <w:rPr>
          <w:rFonts w:ascii="Arial Nova Light" w:hAnsi="Arial Nova Light"/>
          <w:noProof/>
          <w:sz w:val="20"/>
          <w:szCs w:val="20"/>
          <w:lang w:eastAsia="es-CO"/>
        </w:rPr>
        <mc:AlternateContent>
          <mc:Choice Requires="wps">
            <w:drawing>
              <wp:anchor distT="0" distB="0" distL="114300" distR="114300" simplePos="0" relativeHeight="251666432" behindDoc="0" locked="0" layoutInCell="1" allowOverlap="1" wp14:anchorId="7617F897" wp14:editId="1B87D7B0">
                <wp:simplePos x="0" y="0"/>
                <wp:positionH relativeFrom="column">
                  <wp:posOffset>107315</wp:posOffset>
                </wp:positionH>
                <wp:positionV relativeFrom="paragraph">
                  <wp:posOffset>69850</wp:posOffset>
                </wp:positionV>
                <wp:extent cx="5600700" cy="2292350"/>
                <wp:effectExtent l="57150" t="57150" r="57150" b="69850"/>
                <wp:wrapNone/>
                <wp:docPr id="17" name="Cuadro de texto 17"/>
                <wp:cNvGraphicFramePr/>
                <a:graphic xmlns:a="http://schemas.openxmlformats.org/drawingml/2006/main">
                  <a:graphicData uri="http://schemas.microsoft.com/office/word/2010/wordprocessingShape">
                    <wps:wsp>
                      <wps:cNvSpPr txBox="1"/>
                      <wps:spPr>
                        <a:xfrm>
                          <a:off x="0" y="0"/>
                          <a:ext cx="5600700" cy="2292350"/>
                        </a:xfrm>
                        <a:prstGeom prst="rect">
                          <a:avLst/>
                        </a:prstGeom>
                        <a:noFill/>
                        <a:ln w="6350">
                          <a:solidFill>
                            <a:prstClr val="black"/>
                          </a:solidFill>
                        </a:ln>
                        <a:scene3d>
                          <a:camera prst="orthographicFront"/>
                          <a:lightRig rig="threePt" dir="t"/>
                        </a:scene3d>
                        <a:sp3d contourW="12700">
                          <a:contourClr>
                            <a:schemeClr val="bg1"/>
                          </a:contourClr>
                        </a:sp3d>
                      </wps:spPr>
                      <wps:txbx>
                        <w:txbxContent>
                          <w:p w14:paraId="33AAE7F4" w14:textId="0FEC01D3" w:rsidR="00C025C7" w:rsidRPr="00E730FD" w:rsidRDefault="00C025C7" w:rsidP="00E730FD">
                            <w:pPr>
                              <w:jc w:val="center"/>
                              <w:rPr>
                                <w:rFonts w:ascii="Century Gothic" w:hAnsi="Century Gothic"/>
                                <w:b/>
                                <w:color w:val="FFFFFF" w:themeColor="background1"/>
                                <w:sz w:val="64"/>
                                <w:szCs w:val="64"/>
                                <w14:shadow w14:blurRad="50800" w14:dist="38100" w14:dir="2700000" w14:sx="100000" w14:sy="100000" w14:kx="0" w14:ky="0" w14:algn="tl">
                                  <w14:srgbClr w14:val="000000">
                                    <w14:alpha w14:val="60000"/>
                                  </w14:srgbClr>
                                </w14:shadow>
                                <w14:textOutline w14:w="38100" w14:cap="flat" w14:cmpd="sng" w14:algn="ctr">
                                  <w14:noFill/>
                                  <w14:prstDash w14:val="solid"/>
                                  <w14:round/>
                                </w14:textOutline>
                              </w:rPr>
                            </w:pPr>
                            <w:r w:rsidRPr="00E730FD">
                              <w:rPr>
                                <w:rFonts w:ascii="Century Gothic" w:hAnsi="Century Gothic"/>
                                <w:b/>
                                <w:color w:val="FFFFFF" w:themeColor="background1"/>
                                <w:sz w:val="64"/>
                                <w:szCs w:val="64"/>
                                <w14:shadow w14:blurRad="50800" w14:dist="38100" w14:dir="2700000" w14:sx="100000" w14:sy="100000" w14:kx="0" w14:ky="0" w14:algn="tl">
                                  <w14:srgbClr w14:val="000000">
                                    <w14:alpha w14:val="60000"/>
                                  </w14:srgbClr>
                                </w14:shadow>
                                <w14:textOutline w14:w="38100" w14:cap="flat" w14:cmpd="sng" w14:algn="ctr">
                                  <w14:noFill/>
                                  <w14:prstDash w14:val="solid"/>
                                  <w14:round/>
                                </w14:textOutline>
                              </w:rPr>
                              <w:t>INFORME DE BALANCE SOCIAL</w:t>
                            </w:r>
                          </w:p>
                          <w:p w14:paraId="2D686F2C" w14:textId="06563C04" w:rsidR="00C025C7" w:rsidRPr="00E730FD" w:rsidRDefault="00C025C7" w:rsidP="00E730FD">
                            <w:pPr>
                              <w:jc w:val="center"/>
                              <w:rPr>
                                <w:rFonts w:ascii="Century Gothic" w:hAnsi="Century Gothic"/>
                                <w:b/>
                                <w:color w:val="FFFFFF" w:themeColor="background1"/>
                                <w:sz w:val="64"/>
                                <w:szCs w:val="64"/>
                                <w14:shadow w14:blurRad="50800" w14:dist="38100" w14:dir="2700000" w14:sx="100000" w14:sy="100000" w14:kx="0" w14:ky="0" w14:algn="tl">
                                  <w14:srgbClr w14:val="000000">
                                    <w14:alpha w14:val="60000"/>
                                  </w14:srgbClr>
                                </w14:shadow>
                                <w14:textOutline w14:w="38100" w14:cap="flat" w14:cmpd="sng" w14:algn="ctr">
                                  <w14:noFill/>
                                  <w14:prstDash w14:val="solid"/>
                                  <w14:round/>
                                </w14:textOutline>
                              </w:rPr>
                            </w:pPr>
                            <w:r w:rsidRPr="00E730FD">
                              <w:rPr>
                                <w:rFonts w:ascii="Century Gothic" w:hAnsi="Century Gothic"/>
                                <w:b/>
                                <w:color w:val="FFFFFF" w:themeColor="background1"/>
                                <w:sz w:val="64"/>
                                <w:szCs w:val="64"/>
                                <w14:shadow w14:blurRad="50800" w14:dist="38100" w14:dir="2700000" w14:sx="100000" w14:sy="100000" w14:kx="0" w14:ky="0" w14:algn="tl">
                                  <w14:srgbClr w14:val="000000">
                                    <w14:alpha w14:val="60000"/>
                                  </w14:srgbClr>
                                </w14:shadow>
                                <w14:textOutline w14:w="38100" w14:cap="flat" w14:cmpd="sng" w14:algn="ctr">
                                  <w14:noFill/>
                                  <w14:prstDash w14:val="solid"/>
                                  <w14:round/>
                                </w14:textOutline>
                              </w:rPr>
                              <w:t>VIGENCIA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17F897" id="_x0000_t202" coordsize="21600,21600" o:spt="202" path="m,l,21600r21600,l21600,xe">
                <v:stroke joinstyle="miter"/>
                <v:path gradientshapeok="t" o:connecttype="rect"/>
              </v:shapetype>
              <v:shape id="Cuadro de texto 17" o:spid="_x0000_s1026" type="#_x0000_t202" style="position:absolute;margin-left:8.45pt;margin-top:5.5pt;width:441pt;height:18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" filled="f" strokeweight=".5pt">
                <v:textbox>
                  <w:txbxContent>
                    <w:p w14:paraId="33AAE7F4" w14:textId="0FEC01D3" w:rsidR="00C025C7" w:rsidRPr="00E730FD" w:rsidRDefault="00C025C7" w:rsidP="00E730FD">
                      <w:pPr>
                        <w:jc w:val="center"/>
                        <w:rPr>
                          <w:rFonts w:ascii="Century Gothic" w:hAnsi="Century Gothic"/>
                          <w:b/>
                          <w:color w:val="FFFFFF" w:themeColor="background1"/>
                          <w:sz w:val="64"/>
                          <w:szCs w:val="64"/>
                          <w14:shadow w14:blurRad="50800" w14:dist="38100" w14:dir="2700000" w14:sx="100000" w14:sy="100000" w14:kx="0" w14:ky="0" w14:algn="tl">
                            <w14:srgbClr w14:val="000000">
                              <w14:alpha w14:val="60000"/>
                            </w14:srgbClr>
                          </w14:shadow>
                          <w14:textOutline w14:w="38100" w14:cap="flat" w14:cmpd="sng" w14:algn="ctr">
                            <w14:noFill/>
                            <w14:prstDash w14:val="solid"/>
                            <w14:round/>
                          </w14:textOutline>
                        </w:rPr>
                      </w:pPr>
                      <w:r w:rsidRPr="00E730FD">
                        <w:rPr>
                          <w:rFonts w:ascii="Century Gothic" w:hAnsi="Century Gothic"/>
                          <w:b/>
                          <w:color w:val="FFFFFF" w:themeColor="background1"/>
                          <w:sz w:val="64"/>
                          <w:szCs w:val="64"/>
                          <w14:shadow w14:blurRad="50800" w14:dist="38100" w14:dir="2700000" w14:sx="100000" w14:sy="100000" w14:kx="0" w14:ky="0" w14:algn="tl">
                            <w14:srgbClr w14:val="000000">
                              <w14:alpha w14:val="60000"/>
                            </w14:srgbClr>
                          </w14:shadow>
                          <w14:textOutline w14:w="38100" w14:cap="flat" w14:cmpd="sng" w14:algn="ctr">
                            <w14:noFill/>
                            <w14:prstDash w14:val="solid"/>
                            <w14:round/>
                          </w14:textOutline>
                        </w:rPr>
                        <w:t>INFORME DE BALANCE SOCIAL</w:t>
                      </w:r>
                    </w:p>
                    <w:p w14:paraId="2D686F2C" w14:textId="06563C04" w:rsidR="00C025C7" w:rsidRPr="00E730FD" w:rsidRDefault="00C025C7" w:rsidP="00E730FD">
                      <w:pPr>
                        <w:jc w:val="center"/>
                        <w:rPr>
                          <w:rFonts w:ascii="Century Gothic" w:hAnsi="Century Gothic"/>
                          <w:b/>
                          <w:color w:val="FFFFFF" w:themeColor="background1"/>
                          <w:sz w:val="64"/>
                          <w:szCs w:val="64"/>
                          <w14:shadow w14:blurRad="50800" w14:dist="38100" w14:dir="2700000" w14:sx="100000" w14:sy="100000" w14:kx="0" w14:ky="0" w14:algn="tl">
                            <w14:srgbClr w14:val="000000">
                              <w14:alpha w14:val="60000"/>
                            </w14:srgbClr>
                          </w14:shadow>
                          <w14:textOutline w14:w="38100" w14:cap="flat" w14:cmpd="sng" w14:algn="ctr">
                            <w14:noFill/>
                            <w14:prstDash w14:val="solid"/>
                            <w14:round/>
                          </w14:textOutline>
                        </w:rPr>
                      </w:pPr>
                      <w:r w:rsidRPr="00E730FD">
                        <w:rPr>
                          <w:rFonts w:ascii="Century Gothic" w:hAnsi="Century Gothic"/>
                          <w:b/>
                          <w:color w:val="FFFFFF" w:themeColor="background1"/>
                          <w:sz w:val="64"/>
                          <w:szCs w:val="64"/>
                          <w14:shadow w14:blurRad="50800" w14:dist="38100" w14:dir="2700000" w14:sx="100000" w14:sy="100000" w14:kx="0" w14:ky="0" w14:algn="tl">
                            <w14:srgbClr w14:val="000000">
                              <w14:alpha w14:val="60000"/>
                            </w14:srgbClr>
                          </w14:shadow>
                          <w14:textOutline w14:w="38100" w14:cap="flat" w14:cmpd="sng" w14:algn="ctr">
                            <w14:noFill/>
                            <w14:prstDash w14:val="solid"/>
                            <w14:round/>
                          </w14:textOutline>
                        </w:rPr>
                        <w:t>VIGENCIA 2021</w:t>
                      </w:r>
                    </w:p>
                  </w:txbxContent>
                </v:textbox>
              </v:shape>
            </w:pict>
          </mc:Fallback>
        </mc:AlternateContent>
      </w:r>
    </w:p>
    <w:p w14:paraId="5BF33CEF" w14:textId="2A176F07" w:rsidR="003C3E0E" w:rsidRPr="00FC0BD0" w:rsidRDefault="003C3E0E" w:rsidP="008D42B8">
      <w:pPr>
        <w:spacing w:line="240" w:lineRule="auto"/>
        <w:rPr>
          <w:rFonts w:ascii="Arial Nova Light" w:hAnsi="Arial Nova Light"/>
          <w:sz w:val="20"/>
          <w:szCs w:val="20"/>
        </w:rPr>
      </w:pPr>
    </w:p>
    <w:p w14:paraId="3DFD0D70" w14:textId="61ECB6DB" w:rsidR="003C3E0E" w:rsidRPr="00FC0BD0" w:rsidRDefault="003C3E0E" w:rsidP="008D42B8">
      <w:pPr>
        <w:spacing w:line="240" w:lineRule="auto"/>
        <w:rPr>
          <w:rFonts w:ascii="Arial Nova Light" w:hAnsi="Arial Nova Light"/>
          <w:sz w:val="20"/>
          <w:szCs w:val="20"/>
        </w:rPr>
      </w:pPr>
    </w:p>
    <w:p w14:paraId="0E0DA6A3" w14:textId="6810632A" w:rsidR="003C3E0E" w:rsidRPr="00FC0BD0" w:rsidRDefault="003C3E0E" w:rsidP="008D42B8">
      <w:pPr>
        <w:spacing w:line="240" w:lineRule="auto"/>
        <w:rPr>
          <w:rFonts w:ascii="Arial Nova Light" w:hAnsi="Arial Nova Light"/>
          <w:sz w:val="20"/>
          <w:szCs w:val="20"/>
        </w:rPr>
      </w:pPr>
    </w:p>
    <w:p w14:paraId="73698E49" w14:textId="53FE2279" w:rsidR="003C3E0E" w:rsidRPr="00FC0BD0" w:rsidRDefault="003C3E0E" w:rsidP="008D42B8">
      <w:pPr>
        <w:spacing w:line="240" w:lineRule="auto"/>
        <w:rPr>
          <w:rFonts w:ascii="Arial Nova Light" w:hAnsi="Arial Nova Light"/>
          <w:sz w:val="20"/>
          <w:szCs w:val="20"/>
        </w:rPr>
      </w:pPr>
    </w:p>
    <w:p w14:paraId="7C4B6EE2" w14:textId="254771A8" w:rsidR="003C3E0E" w:rsidRPr="00FC0BD0" w:rsidRDefault="003C3E0E" w:rsidP="008D42B8">
      <w:pPr>
        <w:spacing w:line="240" w:lineRule="auto"/>
        <w:rPr>
          <w:rFonts w:ascii="Arial Nova Light" w:hAnsi="Arial Nova Light"/>
          <w:sz w:val="20"/>
          <w:szCs w:val="20"/>
        </w:rPr>
      </w:pPr>
    </w:p>
    <w:p w14:paraId="46AB46E1" w14:textId="2AEB0E05" w:rsidR="003C3E0E" w:rsidRPr="00FC0BD0" w:rsidRDefault="003C3E0E" w:rsidP="008D42B8">
      <w:pPr>
        <w:spacing w:line="240" w:lineRule="auto"/>
        <w:rPr>
          <w:rFonts w:ascii="Arial Nova Light" w:hAnsi="Arial Nova Light"/>
          <w:sz w:val="20"/>
          <w:szCs w:val="20"/>
        </w:rPr>
      </w:pPr>
    </w:p>
    <w:p w14:paraId="0B09C17B" w14:textId="6A023C87" w:rsidR="003C3E0E" w:rsidRPr="00FC0BD0" w:rsidRDefault="003C3E0E" w:rsidP="008D42B8">
      <w:pPr>
        <w:spacing w:line="240" w:lineRule="auto"/>
        <w:rPr>
          <w:rFonts w:ascii="Arial Nova Light" w:hAnsi="Arial Nova Light"/>
          <w:sz w:val="20"/>
          <w:szCs w:val="20"/>
        </w:rPr>
      </w:pPr>
    </w:p>
    <w:p w14:paraId="7040A8D3" w14:textId="3825B1CC" w:rsidR="003C3E0E" w:rsidRPr="00FC0BD0" w:rsidRDefault="003C3E0E" w:rsidP="008D42B8">
      <w:pPr>
        <w:spacing w:line="240" w:lineRule="auto"/>
        <w:rPr>
          <w:rFonts w:ascii="Arial Nova Light" w:hAnsi="Arial Nova Light"/>
          <w:sz w:val="20"/>
          <w:szCs w:val="20"/>
        </w:rPr>
      </w:pPr>
    </w:p>
    <w:p w14:paraId="4EB4878D" w14:textId="5F656D88" w:rsidR="003C3E0E" w:rsidRPr="00FC0BD0" w:rsidRDefault="003C3E0E" w:rsidP="008D42B8">
      <w:pPr>
        <w:spacing w:line="240" w:lineRule="auto"/>
        <w:rPr>
          <w:rFonts w:ascii="Arial Nova Light" w:hAnsi="Arial Nova Light"/>
          <w:sz w:val="20"/>
          <w:szCs w:val="20"/>
        </w:rPr>
      </w:pPr>
    </w:p>
    <w:p w14:paraId="4C0CFCC3" w14:textId="228CCBC5" w:rsidR="003C3E0E" w:rsidRPr="00FC0BD0" w:rsidRDefault="003C3E0E" w:rsidP="008D42B8">
      <w:pPr>
        <w:spacing w:line="240" w:lineRule="auto"/>
        <w:rPr>
          <w:rFonts w:ascii="Arial Nova Light" w:hAnsi="Arial Nova Light"/>
          <w:sz w:val="20"/>
          <w:szCs w:val="20"/>
        </w:rPr>
      </w:pPr>
    </w:p>
    <w:p w14:paraId="0A3C3529" w14:textId="3153A824" w:rsidR="003C3E0E" w:rsidRPr="00FC0BD0" w:rsidRDefault="003C3E0E" w:rsidP="008D42B8">
      <w:pPr>
        <w:spacing w:line="240" w:lineRule="auto"/>
        <w:rPr>
          <w:rFonts w:ascii="Arial Nova Light" w:hAnsi="Arial Nova Light"/>
          <w:sz w:val="20"/>
          <w:szCs w:val="20"/>
        </w:rPr>
      </w:pPr>
    </w:p>
    <w:p w14:paraId="4413E710" w14:textId="38A85D2C" w:rsidR="003C3E0E" w:rsidRPr="00FC0BD0" w:rsidRDefault="003C3E0E" w:rsidP="008D42B8">
      <w:pPr>
        <w:spacing w:line="240" w:lineRule="auto"/>
        <w:rPr>
          <w:rFonts w:ascii="Arial Nova Light" w:hAnsi="Arial Nova Light"/>
          <w:sz w:val="20"/>
          <w:szCs w:val="20"/>
        </w:rPr>
      </w:pPr>
    </w:p>
    <w:p w14:paraId="326B8C60" w14:textId="25627889" w:rsidR="003C3E0E" w:rsidRPr="00FC0BD0" w:rsidRDefault="003C3E0E" w:rsidP="008D42B8">
      <w:pPr>
        <w:spacing w:line="240" w:lineRule="auto"/>
        <w:rPr>
          <w:rFonts w:ascii="Arial Nova Light" w:hAnsi="Arial Nova Light"/>
          <w:sz w:val="20"/>
          <w:szCs w:val="20"/>
        </w:rPr>
      </w:pPr>
    </w:p>
    <w:p w14:paraId="6C3B5EC2" w14:textId="5793CBCC" w:rsidR="003C3E0E" w:rsidRPr="00FC0BD0" w:rsidRDefault="003C3E0E" w:rsidP="008D42B8">
      <w:pPr>
        <w:spacing w:line="240" w:lineRule="auto"/>
        <w:jc w:val="right"/>
        <w:rPr>
          <w:rFonts w:ascii="Arial Nova Light" w:hAnsi="Arial Nova Light"/>
          <w:sz w:val="20"/>
          <w:szCs w:val="20"/>
        </w:rPr>
      </w:pPr>
    </w:p>
    <w:p w14:paraId="27804F95" w14:textId="26702119" w:rsidR="003C3E0E" w:rsidRPr="00FC0BD0" w:rsidRDefault="003C3E0E" w:rsidP="008D42B8">
      <w:pPr>
        <w:spacing w:line="240" w:lineRule="auto"/>
        <w:jc w:val="center"/>
        <w:rPr>
          <w:rFonts w:ascii="Arial Nova Light" w:hAnsi="Arial Nova Light"/>
          <w:sz w:val="20"/>
          <w:szCs w:val="20"/>
        </w:rPr>
      </w:pPr>
    </w:p>
    <w:p w14:paraId="5CA493B0" w14:textId="7FA83489" w:rsidR="003C3E0E" w:rsidRPr="00FC0BD0" w:rsidRDefault="003C3E0E" w:rsidP="008D42B8">
      <w:pPr>
        <w:spacing w:line="240" w:lineRule="auto"/>
        <w:rPr>
          <w:rFonts w:ascii="Arial Nova Light" w:hAnsi="Arial Nova Light"/>
          <w:sz w:val="20"/>
          <w:szCs w:val="20"/>
        </w:rPr>
      </w:pPr>
    </w:p>
    <w:p w14:paraId="5929138A" w14:textId="26B5E09F" w:rsidR="003C3E0E" w:rsidRPr="00FC0BD0" w:rsidRDefault="003C3E0E" w:rsidP="008D42B8">
      <w:pPr>
        <w:spacing w:line="240" w:lineRule="auto"/>
        <w:rPr>
          <w:rFonts w:ascii="Arial Nova Light" w:hAnsi="Arial Nova Light"/>
          <w:sz w:val="20"/>
          <w:szCs w:val="20"/>
        </w:rPr>
      </w:pPr>
    </w:p>
    <w:p w14:paraId="71DF160F" w14:textId="165E21A2" w:rsidR="003C3E0E" w:rsidRPr="00FC0BD0" w:rsidRDefault="003C3E0E" w:rsidP="008D42B8">
      <w:pPr>
        <w:spacing w:line="240" w:lineRule="auto"/>
        <w:rPr>
          <w:rFonts w:ascii="Arial Nova Light" w:hAnsi="Arial Nova Light"/>
          <w:sz w:val="20"/>
          <w:szCs w:val="20"/>
        </w:rPr>
      </w:pPr>
    </w:p>
    <w:p w14:paraId="46038041" w14:textId="0F5C155C" w:rsidR="00676067" w:rsidRPr="00FC0BD0" w:rsidRDefault="00676067" w:rsidP="008D42B8">
      <w:pPr>
        <w:spacing w:line="240" w:lineRule="auto"/>
        <w:rPr>
          <w:rFonts w:ascii="Arial Nova Light" w:hAnsi="Arial Nova Light"/>
          <w:sz w:val="20"/>
          <w:szCs w:val="20"/>
        </w:rPr>
      </w:pPr>
    </w:p>
    <w:p w14:paraId="5AAC126F" w14:textId="164C0604" w:rsidR="00676067" w:rsidRPr="00FC0BD0" w:rsidRDefault="00676067" w:rsidP="000E0976"/>
    <w:p w14:paraId="22DA56A9" w14:textId="768F2423" w:rsidR="001129CB" w:rsidRDefault="001129CB" w:rsidP="008D42B8">
      <w:pPr>
        <w:spacing w:line="240" w:lineRule="auto"/>
        <w:rPr>
          <w:rFonts w:ascii="Arial Nova Light" w:hAnsi="Arial Nova Light"/>
          <w:sz w:val="20"/>
          <w:szCs w:val="20"/>
        </w:rPr>
      </w:pPr>
      <w:r>
        <w:rPr>
          <w:rFonts w:ascii="Arial Nova Light" w:hAnsi="Arial Nova Light"/>
          <w:sz w:val="20"/>
          <w:szCs w:val="20"/>
        </w:rPr>
        <w:br w:type="page"/>
      </w:r>
    </w:p>
    <w:sdt>
      <w:sdtPr>
        <w:rPr>
          <w:rFonts w:asciiTheme="minorHAnsi" w:hAnsiTheme="minorHAnsi" w:cstheme="minorBidi"/>
          <w:b w:val="0"/>
          <w:bCs w:val="0"/>
          <w:color w:val="auto"/>
          <w:sz w:val="21"/>
          <w:szCs w:val="21"/>
          <w:shd w:val="clear" w:color="auto" w:fill="auto"/>
          <w:lang w:val="es-ES"/>
        </w:rPr>
        <w:id w:val="-1250265162"/>
        <w:docPartObj>
          <w:docPartGallery w:val="Table of Contents"/>
          <w:docPartUnique/>
        </w:docPartObj>
      </w:sdtPr>
      <w:sdtEndPr/>
      <w:sdtContent>
        <w:p w14:paraId="518EEF96" w14:textId="19AB4689" w:rsidR="009075CC" w:rsidRDefault="009075CC" w:rsidP="009075CC">
          <w:pPr>
            <w:pStyle w:val="TtulodeTDC"/>
            <w:numPr>
              <w:ilvl w:val="0"/>
              <w:numId w:val="0"/>
            </w:numPr>
            <w:ind w:left="432" w:hanging="432"/>
            <w:rPr>
              <w:lang w:val="es-ES"/>
            </w:rPr>
          </w:pPr>
          <w:r>
            <w:rPr>
              <w:lang w:val="es-ES"/>
            </w:rPr>
            <w:t>Contenido</w:t>
          </w:r>
        </w:p>
        <w:p w14:paraId="2EAF6F65" w14:textId="7C163910" w:rsidR="009075CC" w:rsidRPr="009075CC" w:rsidRDefault="009075CC" w:rsidP="009075CC">
          <w:pPr>
            <w:rPr>
              <w:lang w:val="es-ES"/>
            </w:rPr>
          </w:pPr>
        </w:p>
        <w:p w14:paraId="1AF96127" w14:textId="77777777" w:rsidR="00065D43" w:rsidRDefault="009075CC">
          <w:pPr>
            <w:pStyle w:val="TDC1"/>
            <w:tabs>
              <w:tab w:val="left" w:pos="720"/>
            </w:tabs>
            <w:rPr>
              <w:rFonts w:asciiTheme="minorHAnsi" w:hAnsiTheme="minorHAnsi"/>
              <w:lang w:eastAsia="es-CO"/>
            </w:rPr>
          </w:pPr>
          <w:r>
            <w:rPr>
              <w:b/>
              <w:bCs/>
              <w:lang w:val="es-ES"/>
            </w:rPr>
            <w:fldChar w:fldCharType="begin"/>
          </w:r>
          <w:r>
            <w:rPr>
              <w:b/>
              <w:bCs/>
              <w:lang w:val="es-ES"/>
            </w:rPr>
            <w:instrText xml:space="preserve"> TOC \o "1-3" \h \z \u </w:instrText>
          </w:r>
          <w:r>
            <w:rPr>
              <w:b/>
              <w:bCs/>
              <w:lang w:val="es-ES"/>
            </w:rPr>
            <w:fldChar w:fldCharType="separate"/>
          </w:r>
          <w:hyperlink w:anchor="_Toc94338335" w:history="1">
            <w:r w:rsidR="00065D43" w:rsidRPr="00065C39">
              <w:rPr>
                <w:rStyle w:val="Hipervnculo"/>
              </w:rPr>
              <w:t>1</w:t>
            </w:r>
            <w:r w:rsidR="00065D43">
              <w:rPr>
                <w:rFonts w:asciiTheme="minorHAnsi" w:hAnsiTheme="minorHAnsi"/>
                <w:lang w:eastAsia="es-CO"/>
              </w:rPr>
              <w:tab/>
            </w:r>
            <w:r w:rsidR="00065D43" w:rsidRPr="00065C39">
              <w:rPr>
                <w:rStyle w:val="Hipervnculo"/>
              </w:rPr>
              <w:t>INTRODUCCIÓN</w:t>
            </w:r>
            <w:r w:rsidR="00065D43">
              <w:rPr>
                <w:webHidden/>
              </w:rPr>
              <w:tab/>
            </w:r>
            <w:r w:rsidR="00065D43">
              <w:rPr>
                <w:webHidden/>
              </w:rPr>
              <w:fldChar w:fldCharType="begin"/>
            </w:r>
            <w:r w:rsidR="00065D43">
              <w:rPr>
                <w:webHidden/>
              </w:rPr>
              <w:instrText xml:space="preserve"> PAGEREF _Toc94338335 \h </w:instrText>
            </w:r>
            <w:r w:rsidR="00065D43">
              <w:rPr>
                <w:webHidden/>
              </w:rPr>
            </w:r>
            <w:r w:rsidR="00065D43">
              <w:rPr>
                <w:webHidden/>
              </w:rPr>
              <w:fldChar w:fldCharType="separate"/>
            </w:r>
            <w:r w:rsidR="00065D43">
              <w:rPr>
                <w:webHidden/>
              </w:rPr>
              <w:t>10</w:t>
            </w:r>
            <w:r w:rsidR="00065D43">
              <w:rPr>
                <w:webHidden/>
              </w:rPr>
              <w:fldChar w:fldCharType="end"/>
            </w:r>
          </w:hyperlink>
        </w:p>
        <w:p w14:paraId="6C10C7AB" w14:textId="77777777" w:rsidR="00065D43" w:rsidRDefault="001D053E">
          <w:pPr>
            <w:pStyle w:val="TDC1"/>
            <w:tabs>
              <w:tab w:val="left" w:pos="720"/>
            </w:tabs>
            <w:rPr>
              <w:rFonts w:asciiTheme="minorHAnsi" w:hAnsiTheme="minorHAnsi"/>
              <w:lang w:eastAsia="es-CO"/>
            </w:rPr>
          </w:pPr>
          <w:hyperlink w:anchor="_Toc94338336" w:history="1">
            <w:r w:rsidR="00065D43" w:rsidRPr="00065C39">
              <w:rPr>
                <w:rStyle w:val="Hipervnculo"/>
              </w:rPr>
              <w:t>2</w:t>
            </w:r>
            <w:r w:rsidR="00065D43">
              <w:rPr>
                <w:rFonts w:asciiTheme="minorHAnsi" w:hAnsiTheme="minorHAnsi"/>
                <w:lang w:eastAsia="es-CO"/>
              </w:rPr>
              <w:tab/>
            </w:r>
            <w:r w:rsidR="00065D43" w:rsidRPr="00065C39">
              <w:rPr>
                <w:rStyle w:val="Hipervnculo"/>
              </w:rPr>
              <w:t>PROYECTO DE INVERSIÓN 7657 - TRANSFORMACIÓN CULTURAL AMBIENTAL A PARTIR DE ESTRATEGIAS DE EDUCACIÓN, PARTICIPACIÓN Y COMUNICACIÓN EN BOGOTÁ</w:t>
            </w:r>
            <w:r w:rsidR="00065D43">
              <w:rPr>
                <w:webHidden/>
              </w:rPr>
              <w:tab/>
            </w:r>
            <w:r w:rsidR="00065D43">
              <w:rPr>
                <w:webHidden/>
              </w:rPr>
              <w:fldChar w:fldCharType="begin"/>
            </w:r>
            <w:r w:rsidR="00065D43">
              <w:rPr>
                <w:webHidden/>
              </w:rPr>
              <w:instrText xml:space="preserve"> PAGEREF _Toc94338336 \h </w:instrText>
            </w:r>
            <w:r w:rsidR="00065D43">
              <w:rPr>
                <w:webHidden/>
              </w:rPr>
            </w:r>
            <w:r w:rsidR="00065D43">
              <w:rPr>
                <w:webHidden/>
              </w:rPr>
              <w:fldChar w:fldCharType="separate"/>
            </w:r>
            <w:r w:rsidR="00065D43">
              <w:rPr>
                <w:webHidden/>
              </w:rPr>
              <w:t>13</w:t>
            </w:r>
            <w:r w:rsidR="00065D43">
              <w:rPr>
                <w:webHidden/>
              </w:rPr>
              <w:fldChar w:fldCharType="end"/>
            </w:r>
          </w:hyperlink>
        </w:p>
        <w:p w14:paraId="5AC8D54B" w14:textId="77777777" w:rsidR="00065D43" w:rsidRDefault="001D053E">
          <w:pPr>
            <w:pStyle w:val="TDC2"/>
            <w:tabs>
              <w:tab w:val="left" w:pos="720"/>
              <w:tab w:val="right" w:leader="dot" w:pos="8828"/>
            </w:tabs>
            <w:rPr>
              <w:noProof/>
              <w:sz w:val="22"/>
              <w:szCs w:val="22"/>
              <w:lang w:eastAsia="es-CO"/>
            </w:rPr>
          </w:pPr>
          <w:hyperlink w:anchor="_Toc94338337" w:history="1">
            <w:r w:rsidR="00065D43" w:rsidRPr="00065C39">
              <w:rPr>
                <w:rStyle w:val="Hipervnculo"/>
                <w:noProof/>
              </w:rPr>
              <w:t>2.1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_Toc94338337 \h </w:instrText>
            </w:r>
            <w:r w:rsidR="00065D43">
              <w:rPr>
                <w:noProof/>
                <w:webHidden/>
              </w:rPr>
            </w:r>
            <w:r w:rsidR="00065D43">
              <w:rPr>
                <w:noProof/>
                <w:webHidden/>
              </w:rPr>
              <w:fldChar w:fldCharType="separate"/>
            </w:r>
            <w:r w:rsidR="00065D43">
              <w:rPr>
                <w:noProof/>
                <w:webHidden/>
              </w:rPr>
              <w:t>13</w:t>
            </w:r>
            <w:r w:rsidR="00065D43">
              <w:rPr>
                <w:noProof/>
                <w:webHidden/>
              </w:rPr>
              <w:fldChar w:fldCharType="end"/>
            </w:r>
          </w:hyperlink>
        </w:p>
        <w:p w14:paraId="65AB86EB" w14:textId="77777777" w:rsidR="00065D43" w:rsidRDefault="001D053E">
          <w:pPr>
            <w:pStyle w:val="TDC2"/>
            <w:tabs>
              <w:tab w:val="left" w:pos="720"/>
              <w:tab w:val="right" w:leader="dot" w:pos="8828"/>
            </w:tabs>
            <w:rPr>
              <w:noProof/>
              <w:sz w:val="22"/>
              <w:szCs w:val="22"/>
              <w:lang w:eastAsia="es-CO"/>
            </w:rPr>
          </w:pPr>
          <w:hyperlink w:anchor="_Toc94338338" w:history="1">
            <w:r w:rsidR="00065D43" w:rsidRPr="00065C39">
              <w:rPr>
                <w:rStyle w:val="Hipervnculo"/>
                <w:noProof/>
              </w:rPr>
              <w:t>2.2</w:t>
            </w:r>
            <w:r w:rsidR="00065D43">
              <w:rPr>
                <w:noProof/>
                <w:sz w:val="22"/>
                <w:szCs w:val="22"/>
                <w:lang w:eastAsia="es-CO"/>
              </w:rPr>
              <w:tab/>
            </w:r>
            <w:r w:rsidR="00065D43" w:rsidRPr="00065C39">
              <w:rPr>
                <w:rStyle w:val="Hipervnculo"/>
                <w:noProof/>
              </w:rPr>
              <w:t>Políticas Públicas relacionadas con la problemática identificada</w:t>
            </w:r>
            <w:r w:rsidR="00065D43">
              <w:rPr>
                <w:noProof/>
                <w:webHidden/>
              </w:rPr>
              <w:tab/>
            </w:r>
            <w:r w:rsidR="00065D43">
              <w:rPr>
                <w:noProof/>
                <w:webHidden/>
              </w:rPr>
              <w:fldChar w:fldCharType="begin"/>
            </w:r>
            <w:r w:rsidR="00065D43">
              <w:rPr>
                <w:noProof/>
                <w:webHidden/>
              </w:rPr>
              <w:instrText xml:space="preserve"> PAGEREF _Toc94338338 \h </w:instrText>
            </w:r>
            <w:r w:rsidR="00065D43">
              <w:rPr>
                <w:noProof/>
                <w:webHidden/>
              </w:rPr>
            </w:r>
            <w:r w:rsidR="00065D43">
              <w:rPr>
                <w:noProof/>
                <w:webHidden/>
              </w:rPr>
              <w:fldChar w:fldCharType="separate"/>
            </w:r>
            <w:r w:rsidR="00065D43">
              <w:rPr>
                <w:noProof/>
                <w:webHidden/>
              </w:rPr>
              <w:t>14</w:t>
            </w:r>
            <w:r w:rsidR="00065D43">
              <w:rPr>
                <w:noProof/>
                <w:webHidden/>
              </w:rPr>
              <w:fldChar w:fldCharType="end"/>
            </w:r>
          </w:hyperlink>
        </w:p>
        <w:p w14:paraId="0063DC10" w14:textId="77777777" w:rsidR="00065D43" w:rsidRDefault="001D053E">
          <w:pPr>
            <w:pStyle w:val="TDC2"/>
            <w:tabs>
              <w:tab w:val="left" w:pos="720"/>
              <w:tab w:val="right" w:leader="dot" w:pos="8828"/>
            </w:tabs>
            <w:rPr>
              <w:noProof/>
              <w:sz w:val="22"/>
              <w:szCs w:val="22"/>
              <w:lang w:eastAsia="es-CO"/>
            </w:rPr>
          </w:pPr>
          <w:hyperlink w:anchor="_Toc94338339" w:history="1">
            <w:r w:rsidR="00065D43" w:rsidRPr="00065C39">
              <w:rPr>
                <w:rStyle w:val="Hipervnculo"/>
                <w:noProof/>
              </w:rPr>
              <w:t>2.3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_Toc94338339 \h </w:instrText>
            </w:r>
            <w:r w:rsidR="00065D43">
              <w:rPr>
                <w:noProof/>
                <w:webHidden/>
              </w:rPr>
            </w:r>
            <w:r w:rsidR="00065D43">
              <w:rPr>
                <w:noProof/>
                <w:webHidden/>
              </w:rPr>
              <w:fldChar w:fldCharType="separate"/>
            </w:r>
            <w:r w:rsidR="00065D43">
              <w:rPr>
                <w:noProof/>
                <w:webHidden/>
              </w:rPr>
              <w:t>14</w:t>
            </w:r>
            <w:r w:rsidR="00065D43">
              <w:rPr>
                <w:noProof/>
                <w:webHidden/>
              </w:rPr>
              <w:fldChar w:fldCharType="end"/>
            </w:r>
          </w:hyperlink>
        </w:p>
        <w:p w14:paraId="11FDFA80" w14:textId="77777777" w:rsidR="00065D43" w:rsidRDefault="001D053E">
          <w:pPr>
            <w:pStyle w:val="TDC2"/>
            <w:tabs>
              <w:tab w:val="left" w:pos="720"/>
              <w:tab w:val="right" w:leader="dot" w:pos="8828"/>
            </w:tabs>
            <w:rPr>
              <w:noProof/>
              <w:sz w:val="22"/>
              <w:szCs w:val="22"/>
              <w:lang w:eastAsia="es-CO"/>
            </w:rPr>
          </w:pPr>
          <w:hyperlink w:anchor="_Toc94338340" w:history="1">
            <w:r w:rsidR="00065D43" w:rsidRPr="00065C39">
              <w:rPr>
                <w:rStyle w:val="Hipervnculo"/>
                <w:noProof/>
              </w:rPr>
              <w:t>2.4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_Toc94338340 \h </w:instrText>
            </w:r>
            <w:r w:rsidR="00065D43">
              <w:rPr>
                <w:noProof/>
                <w:webHidden/>
              </w:rPr>
            </w:r>
            <w:r w:rsidR="00065D43">
              <w:rPr>
                <w:noProof/>
                <w:webHidden/>
              </w:rPr>
              <w:fldChar w:fldCharType="separate"/>
            </w:r>
            <w:r w:rsidR="00065D43">
              <w:rPr>
                <w:noProof/>
                <w:webHidden/>
              </w:rPr>
              <w:t>34</w:t>
            </w:r>
            <w:r w:rsidR="00065D43">
              <w:rPr>
                <w:noProof/>
                <w:webHidden/>
              </w:rPr>
              <w:fldChar w:fldCharType="end"/>
            </w:r>
          </w:hyperlink>
        </w:p>
        <w:p w14:paraId="577FCC2E" w14:textId="77777777" w:rsidR="00065D43" w:rsidRDefault="001D053E">
          <w:pPr>
            <w:pStyle w:val="TDC2"/>
            <w:tabs>
              <w:tab w:val="left" w:pos="720"/>
              <w:tab w:val="right" w:leader="dot" w:pos="8828"/>
            </w:tabs>
            <w:rPr>
              <w:noProof/>
              <w:sz w:val="22"/>
              <w:szCs w:val="22"/>
              <w:lang w:eastAsia="es-CO"/>
            </w:rPr>
          </w:pPr>
          <w:hyperlink w:anchor="_Toc94338341" w:history="1">
            <w:r w:rsidR="00065D43" w:rsidRPr="00065C39">
              <w:rPr>
                <w:rStyle w:val="Hipervnculo"/>
                <w:noProof/>
              </w:rPr>
              <w:t>2.5</w:t>
            </w:r>
            <w:r w:rsidR="00065D43">
              <w:rPr>
                <w:noProof/>
                <w:sz w:val="22"/>
                <w:szCs w:val="22"/>
                <w:lang w:eastAsia="es-CO"/>
              </w:rPr>
              <w:tab/>
            </w:r>
            <w:r w:rsidR="00065D43" w:rsidRPr="00065C39">
              <w:rPr>
                <w:rStyle w:val="Hipervnculo"/>
                <w:noProof/>
              </w:rPr>
              <w:t>Acciones adelantadas por proyectos de inversión, meta  y actividades</w:t>
            </w:r>
            <w:r w:rsidR="00065D43">
              <w:rPr>
                <w:noProof/>
                <w:webHidden/>
              </w:rPr>
              <w:tab/>
            </w:r>
            <w:r w:rsidR="00065D43">
              <w:rPr>
                <w:noProof/>
                <w:webHidden/>
              </w:rPr>
              <w:fldChar w:fldCharType="begin"/>
            </w:r>
            <w:r w:rsidR="00065D43">
              <w:rPr>
                <w:noProof/>
                <w:webHidden/>
              </w:rPr>
              <w:instrText xml:space="preserve"> PAGEREF _Toc94338341 \h </w:instrText>
            </w:r>
            <w:r w:rsidR="00065D43">
              <w:rPr>
                <w:noProof/>
                <w:webHidden/>
              </w:rPr>
            </w:r>
            <w:r w:rsidR="00065D43">
              <w:rPr>
                <w:noProof/>
                <w:webHidden/>
              </w:rPr>
              <w:fldChar w:fldCharType="separate"/>
            </w:r>
            <w:r w:rsidR="00065D43">
              <w:rPr>
                <w:noProof/>
                <w:webHidden/>
              </w:rPr>
              <w:t>35</w:t>
            </w:r>
            <w:r w:rsidR="00065D43">
              <w:rPr>
                <w:noProof/>
                <w:webHidden/>
              </w:rPr>
              <w:fldChar w:fldCharType="end"/>
            </w:r>
          </w:hyperlink>
        </w:p>
        <w:p w14:paraId="5CC8D416" w14:textId="77777777" w:rsidR="00065D43" w:rsidRDefault="001D053E">
          <w:pPr>
            <w:pStyle w:val="TDC2"/>
            <w:tabs>
              <w:tab w:val="left" w:pos="720"/>
              <w:tab w:val="right" w:leader="dot" w:pos="8828"/>
            </w:tabs>
            <w:rPr>
              <w:noProof/>
              <w:sz w:val="22"/>
              <w:szCs w:val="22"/>
              <w:lang w:eastAsia="es-CO"/>
            </w:rPr>
          </w:pPr>
          <w:hyperlink w:anchor="_Toc94338342" w:history="1">
            <w:r w:rsidR="00065D43" w:rsidRPr="00065C39">
              <w:rPr>
                <w:rStyle w:val="Hipervnculo"/>
                <w:noProof/>
              </w:rPr>
              <w:t>2.6</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_Toc94338342 \h </w:instrText>
            </w:r>
            <w:r w:rsidR="00065D43">
              <w:rPr>
                <w:noProof/>
                <w:webHidden/>
              </w:rPr>
            </w:r>
            <w:r w:rsidR="00065D43">
              <w:rPr>
                <w:noProof/>
                <w:webHidden/>
              </w:rPr>
              <w:fldChar w:fldCharType="separate"/>
            </w:r>
            <w:r w:rsidR="00065D43">
              <w:rPr>
                <w:noProof/>
                <w:webHidden/>
              </w:rPr>
              <w:t>54</w:t>
            </w:r>
            <w:r w:rsidR="00065D43">
              <w:rPr>
                <w:noProof/>
                <w:webHidden/>
              </w:rPr>
              <w:fldChar w:fldCharType="end"/>
            </w:r>
          </w:hyperlink>
        </w:p>
        <w:p w14:paraId="1F7D3812" w14:textId="77777777" w:rsidR="00065D43" w:rsidRDefault="001D053E">
          <w:pPr>
            <w:pStyle w:val="TDC1"/>
            <w:tabs>
              <w:tab w:val="left" w:pos="720"/>
            </w:tabs>
            <w:rPr>
              <w:rFonts w:asciiTheme="minorHAnsi" w:hAnsiTheme="minorHAnsi"/>
              <w:lang w:eastAsia="es-CO"/>
            </w:rPr>
          </w:pPr>
          <w:hyperlink w:anchor="_Toc94338343" w:history="1">
            <w:r w:rsidR="00065D43" w:rsidRPr="00065C39">
              <w:rPr>
                <w:rStyle w:val="Hipervnculo"/>
              </w:rPr>
              <w:t>3</w:t>
            </w:r>
            <w:r w:rsidR="00065D43">
              <w:rPr>
                <w:rFonts w:asciiTheme="minorHAnsi" w:hAnsiTheme="minorHAnsi"/>
                <w:lang w:eastAsia="es-CO"/>
              </w:rPr>
              <w:tab/>
            </w:r>
            <w:r w:rsidR="00065D43" w:rsidRPr="00065C39">
              <w:rPr>
                <w:rStyle w:val="Hipervnculo"/>
              </w:rPr>
              <w:t>PROYECTO DE INVERSIÓN 7699 – “IMPLEMENTACIÓN DE ACCIONES PARA LA OBTENCIÓN DE MEJORES RESULTADOS DE GESTIÓN Y DESEMPEÑO INSTITUCIONAL, DE LA SECRETARÍA DISTRITAL DE AMBIENTE. BOGOTÁ”.</w:t>
            </w:r>
            <w:r w:rsidR="00065D43">
              <w:rPr>
                <w:webHidden/>
              </w:rPr>
              <w:tab/>
            </w:r>
            <w:r w:rsidR="00065D43">
              <w:rPr>
                <w:webHidden/>
              </w:rPr>
              <w:fldChar w:fldCharType="begin"/>
            </w:r>
            <w:r w:rsidR="00065D43">
              <w:rPr>
                <w:webHidden/>
              </w:rPr>
              <w:instrText xml:space="preserve"> PAGEREF _Toc94338343 \h </w:instrText>
            </w:r>
            <w:r w:rsidR="00065D43">
              <w:rPr>
                <w:webHidden/>
              </w:rPr>
            </w:r>
            <w:r w:rsidR="00065D43">
              <w:rPr>
                <w:webHidden/>
              </w:rPr>
              <w:fldChar w:fldCharType="separate"/>
            </w:r>
            <w:r w:rsidR="00065D43">
              <w:rPr>
                <w:webHidden/>
              </w:rPr>
              <w:t>55</w:t>
            </w:r>
            <w:r w:rsidR="00065D43">
              <w:rPr>
                <w:webHidden/>
              </w:rPr>
              <w:fldChar w:fldCharType="end"/>
            </w:r>
          </w:hyperlink>
        </w:p>
        <w:p w14:paraId="21DCC97B" w14:textId="77777777" w:rsidR="00065D43" w:rsidRDefault="001D053E">
          <w:pPr>
            <w:pStyle w:val="TDC2"/>
            <w:tabs>
              <w:tab w:val="left" w:pos="720"/>
              <w:tab w:val="right" w:leader="dot" w:pos="8828"/>
            </w:tabs>
            <w:rPr>
              <w:noProof/>
              <w:sz w:val="22"/>
              <w:szCs w:val="22"/>
              <w:lang w:eastAsia="es-CO"/>
            </w:rPr>
          </w:pPr>
          <w:hyperlink w:anchor="_Toc94338344" w:history="1">
            <w:r w:rsidR="00065D43" w:rsidRPr="00065C39">
              <w:rPr>
                <w:rStyle w:val="Hipervnculo"/>
                <w:noProof/>
              </w:rPr>
              <w:t>3.1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_Toc94338344 \h </w:instrText>
            </w:r>
            <w:r w:rsidR="00065D43">
              <w:rPr>
                <w:noProof/>
                <w:webHidden/>
              </w:rPr>
            </w:r>
            <w:r w:rsidR="00065D43">
              <w:rPr>
                <w:noProof/>
                <w:webHidden/>
              </w:rPr>
              <w:fldChar w:fldCharType="separate"/>
            </w:r>
            <w:r w:rsidR="00065D43">
              <w:rPr>
                <w:noProof/>
                <w:webHidden/>
              </w:rPr>
              <w:t>55</w:t>
            </w:r>
            <w:r w:rsidR="00065D43">
              <w:rPr>
                <w:noProof/>
                <w:webHidden/>
              </w:rPr>
              <w:fldChar w:fldCharType="end"/>
            </w:r>
          </w:hyperlink>
        </w:p>
        <w:p w14:paraId="2E2A3D57" w14:textId="77777777" w:rsidR="00065D43" w:rsidRDefault="001D053E">
          <w:pPr>
            <w:pStyle w:val="TDC2"/>
            <w:tabs>
              <w:tab w:val="left" w:pos="720"/>
              <w:tab w:val="right" w:leader="dot" w:pos="8828"/>
            </w:tabs>
            <w:rPr>
              <w:noProof/>
              <w:sz w:val="22"/>
              <w:szCs w:val="22"/>
              <w:lang w:eastAsia="es-CO"/>
            </w:rPr>
          </w:pPr>
          <w:hyperlink w:anchor="_Toc94338345" w:history="1">
            <w:r w:rsidR="00065D43" w:rsidRPr="00065C39">
              <w:rPr>
                <w:rStyle w:val="Hipervnculo"/>
                <w:noProof/>
              </w:rPr>
              <w:t>3.2</w:t>
            </w:r>
            <w:r w:rsidR="00065D43">
              <w:rPr>
                <w:noProof/>
                <w:sz w:val="22"/>
                <w:szCs w:val="22"/>
                <w:lang w:eastAsia="es-CO"/>
              </w:rPr>
              <w:tab/>
            </w:r>
            <w:r w:rsidR="00065D43" w:rsidRPr="00065C39">
              <w:rPr>
                <w:rStyle w:val="Hipervnculo"/>
                <w:noProof/>
              </w:rPr>
              <w:t>Políticas Públicas relacionadas con la problemática identificada</w:t>
            </w:r>
            <w:r w:rsidR="00065D43">
              <w:rPr>
                <w:noProof/>
                <w:webHidden/>
              </w:rPr>
              <w:tab/>
            </w:r>
            <w:r w:rsidR="00065D43">
              <w:rPr>
                <w:noProof/>
                <w:webHidden/>
              </w:rPr>
              <w:fldChar w:fldCharType="begin"/>
            </w:r>
            <w:r w:rsidR="00065D43">
              <w:rPr>
                <w:noProof/>
                <w:webHidden/>
              </w:rPr>
              <w:instrText xml:space="preserve"> PAGEREF _Toc94338345 \h </w:instrText>
            </w:r>
            <w:r w:rsidR="00065D43">
              <w:rPr>
                <w:noProof/>
                <w:webHidden/>
              </w:rPr>
            </w:r>
            <w:r w:rsidR="00065D43">
              <w:rPr>
                <w:noProof/>
                <w:webHidden/>
              </w:rPr>
              <w:fldChar w:fldCharType="separate"/>
            </w:r>
            <w:r w:rsidR="00065D43">
              <w:rPr>
                <w:noProof/>
                <w:webHidden/>
              </w:rPr>
              <w:t>56</w:t>
            </w:r>
            <w:r w:rsidR="00065D43">
              <w:rPr>
                <w:noProof/>
                <w:webHidden/>
              </w:rPr>
              <w:fldChar w:fldCharType="end"/>
            </w:r>
          </w:hyperlink>
        </w:p>
        <w:p w14:paraId="257FFB4A" w14:textId="77777777" w:rsidR="00065D43" w:rsidRDefault="001D053E">
          <w:pPr>
            <w:pStyle w:val="TDC2"/>
            <w:tabs>
              <w:tab w:val="left" w:pos="720"/>
              <w:tab w:val="right" w:leader="dot" w:pos="8828"/>
            </w:tabs>
            <w:rPr>
              <w:noProof/>
              <w:sz w:val="22"/>
              <w:szCs w:val="22"/>
              <w:lang w:eastAsia="es-CO"/>
            </w:rPr>
          </w:pPr>
          <w:hyperlink w:anchor="_Toc94338346" w:history="1">
            <w:r w:rsidR="00065D43" w:rsidRPr="00065C39">
              <w:rPr>
                <w:rStyle w:val="Hipervnculo"/>
                <w:noProof/>
              </w:rPr>
              <w:t>3.3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_Toc94338346 \h </w:instrText>
            </w:r>
            <w:r w:rsidR="00065D43">
              <w:rPr>
                <w:noProof/>
                <w:webHidden/>
              </w:rPr>
            </w:r>
            <w:r w:rsidR="00065D43">
              <w:rPr>
                <w:noProof/>
                <w:webHidden/>
              </w:rPr>
              <w:fldChar w:fldCharType="separate"/>
            </w:r>
            <w:r w:rsidR="00065D43">
              <w:rPr>
                <w:noProof/>
                <w:webHidden/>
              </w:rPr>
              <w:t>57</w:t>
            </w:r>
            <w:r w:rsidR="00065D43">
              <w:rPr>
                <w:noProof/>
                <w:webHidden/>
              </w:rPr>
              <w:fldChar w:fldCharType="end"/>
            </w:r>
          </w:hyperlink>
        </w:p>
        <w:p w14:paraId="39D800B4" w14:textId="77777777" w:rsidR="00065D43" w:rsidRDefault="001D053E">
          <w:pPr>
            <w:pStyle w:val="TDC2"/>
            <w:tabs>
              <w:tab w:val="left" w:pos="720"/>
              <w:tab w:val="right" w:leader="dot" w:pos="8828"/>
            </w:tabs>
            <w:rPr>
              <w:noProof/>
              <w:sz w:val="22"/>
              <w:szCs w:val="22"/>
              <w:lang w:eastAsia="es-CO"/>
            </w:rPr>
          </w:pPr>
          <w:hyperlink w:anchor="_Toc94338347" w:history="1">
            <w:r w:rsidR="00065D43" w:rsidRPr="00065C39">
              <w:rPr>
                <w:rStyle w:val="Hipervnculo"/>
                <w:noProof/>
              </w:rPr>
              <w:t>3.4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_Toc94338347 \h </w:instrText>
            </w:r>
            <w:r w:rsidR="00065D43">
              <w:rPr>
                <w:noProof/>
                <w:webHidden/>
              </w:rPr>
            </w:r>
            <w:r w:rsidR="00065D43">
              <w:rPr>
                <w:noProof/>
                <w:webHidden/>
              </w:rPr>
              <w:fldChar w:fldCharType="separate"/>
            </w:r>
            <w:r w:rsidR="00065D43">
              <w:rPr>
                <w:noProof/>
                <w:webHidden/>
              </w:rPr>
              <w:t>61</w:t>
            </w:r>
            <w:r w:rsidR="00065D43">
              <w:rPr>
                <w:noProof/>
                <w:webHidden/>
              </w:rPr>
              <w:fldChar w:fldCharType="end"/>
            </w:r>
          </w:hyperlink>
        </w:p>
        <w:p w14:paraId="2E9FC36C" w14:textId="77777777" w:rsidR="00065D43" w:rsidRDefault="001D053E">
          <w:pPr>
            <w:pStyle w:val="TDC2"/>
            <w:tabs>
              <w:tab w:val="left" w:pos="720"/>
              <w:tab w:val="right" w:leader="dot" w:pos="8828"/>
            </w:tabs>
            <w:rPr>
              <w:noProof/>
              <w:sz w:val="22"/>
              <w:szCs w:val="22"/>
              <w:lang w:eastAsia="es-CO"/>
            </w:rPr>
          </w:pPr>
          <w:hyperlink w:anchor="_Toc94338348" w:history="1">
            <w:r w:rsidR="00065D43" w:rsidRPr="00065C39">
              <w:rPr>
                <w:rStyle w:val="Hipervnculo"/>
                <w:noProof/>
              </w:rPr>
              <w:t>3.5</w:t>
            </w:r>
            <w:r w:rsidR="00065D43">
              <w:rPr>
                <w:noProof/>
                <w:sz w:val="22"/>
                <w:szCs w:val="22"/>
                <w:lang w:eastAsia="es-CO"/>
              </w:rPr>
              <w:tab/>
            </w:r>
            <w:r w:rsidR="00065D43" w:rsidRPr="00065C39">
              <w:rPr>
                <w:rStyle w:val="Hipervnculo"/>
                <w:noProof/>
              </w:rPr>
              <w:t>Acciones adelantadas por meta de inversión</w:t>
            </w:r>
            <w:r w:rsidR="00065D43">
              <w:rPr>
                <w:noProof/>
                <w:webHidden/>
              </w:rPr>
              <w:tab/>
            </w:r>
            <w:r w:rsidR="00065D43">
              <w:rPr>
                <w:noProof/>
                <w:webHidden/>
              </w:rPr>
              <w:fldChar w:fldCharType="begin"/>
            </w:r>
            <w:r w:rsidR="00065D43">
              <w:rPr>
                <w:noProof/>
                <w:webHidden/>
              </w:rPr>
              <w:instrText xml:space="preserve"> PAGEREF _Toc94338348 \h </w:instrText>
            </w:r>
            <w:r w:rsidR="00065D43">
              <w:rPr>
                <w:noProof/>
                <w:webHidden/>
              </w:rPr>
            </w:r>
            <w:r w:rsidR="00065D43">
              <w:rPr>
                <w:noProof/>
                <w:webHidden/>
              </w:rPr>
              <w:fldChar w:fldCharType="separate"/>
            </w:r>
            <w:r w:rsidR="00065D43">
              <w:rPr>
                <w:noProof/>
                <w:webHidden/>
              </w:rPr>
              <w:t>62</w:t>
            </w:r>
            <w:r w:rsidR="00065D43">
              <w:rPr>
                <w:noProof/>
                <w:webHidden/>
              </w:rPr>
              <w:fldChar w:fldCharType="end"/>
            </w:r>
          </w:hyperlink>
        </w:p>
        <w:p w14:paraId="4218CB65" w14:textId="77777777" w:rsidR="00065D43" w:rsidRDefault="001D053E">
          <w:pPr>
            <w:pStyle w:val="TDC2"/>
            <w:tabs>
              <w:tab w:val="left" w:pos="720"/>
              <w:tab w:val="right" w:leader="dot" w:pos="8828"/>
            </w:tabs>
            <w:rPr>
              <w:noProof/>
              <w:sz w:val="22"/>
              <w:szCs w:val="22"/>
              <w:lang w:eastAsia="es-CO"/>
            </w:rPr>
          </w:pPr>
          <w:hyperlink w:anchor="_Toc94338349" w:history="1">
            <w:r w:rsidR="00065D43" w:rsidRPr="00065C39">
              <w:rPr>
                <w:rStyle w:val="Hipervnculo"/>
                <w:noProof/>
              </w:rPr>
              <w:t>3.6</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_Toc94338349 \h </w:instrText>
            </w:r>
            <w:r w:rsidR="00065D43">
              <w:rPr>
                <w:noProof/>
                <w:webHidden/>
              </w:rPr>
            </w:r>
            <w:r w:rsidR="00065D43">
              <w:rPr>
                <w:noProof/>
                <w:webHidden/>
              </w:rPr>
              <w:fldChar w:fldCharType="separate"/>
            </w:r>
            <w:r w:rsidR="00065D43">
              <w:rPr>
                <w:noProof/>
                <w:webHidden/>
              </w:rPr>
              <w:t>68</w:t>
            </w:r>
            <w:r w:rsidR="00065D43">
              <w:rPr>
                <w:noProof/>
                <w:webHidden/>
              </w:rPr>
              <w:fldChar w:fldCharType="end"/>
            </w:r>
          </w:hyperlink>
        </w:p>
        <w:p w14:paraId="4C3FAE45" w14:textId="77777777" w:rsidR="00065D43" w:rsidRDefault="001D053E">
          <w:pPr>
            <w:pStyle w:val="TDC2"/>
            <w:tabs>
              <w:tab w:val="left" w:pos="720"/>
              <w:tab w:val="right" w:leader="dot" w:pos="8828"/>
            </w:tabs>
            <w:rPr>
              <w:noProof/>
              <w:sz w:val="22"/>
              <w:szCs w:val="22"/>
              <w:lang w:eastAsia="es-CO"/>
            </w:rPr>
          </w:pPr>
          <w:hyperlink w:anchor="_Toc94338350" w:history="1">
            <w:r w:rsidR="00065D43" w:rsidRPr="00065C39">
              <w:rPr>
                <w:rStyle w:val="Hipervnculo"/>
                <w:noProof/>
              </w:rPr>
              <w:t>3.7</w:t>
            </w:r>
            <w:r w:rsidR="00065D43">
              <w:rPr>
                <w:noProof/>
                <w:sz w:val="22"/>
                <w:szCs w:val="22"/>
                <w:lang w:eastAsia="es-CO"/>
              </w:rPr>
              <w:tab/>
            </w:r>
            <w:r w:rsidR="00065D43" w:rsidRPr="00065C39">
              <w:rPr>
                <w:rStyle w:val="Hipervnculo"/>
                <w:noProof/>
              </w:rPr>
              <w:t>Observaciones</w:t>
            </w:r>
            <w:r w:rsidR="00065D43">
              <w:rPr>
                <w:noProof/>
                <w:webHidden/>
              </w:rPr>
              <w:tab/>
            </w:r>
            <w:r w:rsidR="00065D43">
              <w:rPr>
                <w:noProof/>
                <w:webHidden/>
              </w:rPr>
              <w:fldChar w:fldCharType="begin"/>
            </w:r>
            <w:r w:rsidR="00065D43">
              <w:rPr>
                <w:noProof/>
                <w:webHidden/>
              </w:rPr>
              <w:instrText xml:space="preserve"> PAGEREF _Toc94338350 \h </w:instrText>
            </w:r>
            <w:r w:rsidR="00065D43">
              <w:rPr>
                <w:noProof/>
                <w:webHidden/>
              </w:rPr>
            </w:r>
            <w:r w:rsidR="00065D43">
              <w:rPr>
                <w:noProof/>
                <w:webHidden/>
              </w:rPr>
              <w:fldChar w:fldCharType="separate"/>
            </w:r>
            <w:r w:rsidR="00065D43">
              <w:rPr>
                <w:noProof/>
                <w:webHidden/>
              </w:rPr>
              <w:t>71</w:t>
            </w:r>
            <w:r w:rsidR="00065D43">
              <w:rPr>
                <w:noProof/>
                <w:webHidden/>
              </w:rPr>
              <w:fldChar w:fldCharType="end"/>
            </w:r>
          </w:hyperlink>
        </w:p>
        <w:p w14:paraId="420D58F8" w14:textId="77777777" w:rsidR="00065D43" w:rsidRDefault="001D053E">
          <w:pPr>
            <w:pStyle w:val="TDC1"/>
            <w:tabs>
              <w:tab w:val="left" w:pos="720"/>
            </w:tabs>
            <w:rPr>
              <w:rFonts w:asciiTheme="minorHAnsi" w:hAnsiTheme="minorHAnsi"/>
              <w:lang w:eastAsia="es-CO"/>
            </w:rPr>
          </w:pPr>
          <w:hyperlink w:anchor="_Toc94338351" w:history="1">
            <w:r w:rsidR="00065D43" w:rsidRPr="00065C39">
              <w:rPr>
                <w:rStyle w:val="Hipervnculo"/>
              </w:rPr>
              <w:t>4</w:t>
            </w:r>
            <w:r w:rsidR="00065D43">
              <w:rPr>
                <w:rFonts w:asciiTheme="minorHAnsi" w:hAnsiTheme="minorHAnsi"/>
                <w:lang w:eastAsia="es-CO"/>
              </w:rPr>
              <w:tab/>
            </w:r>
            <w:r w:rsidR="00065D43" w:rsidRPr="00065C39">
              <w:rPr>
                <w:rStyle w:val="Hipervnculo"/>
              </w:rPr>
              <w:t>PROYECTO DE INVERSIÓN 7710 – CONTROL A LOS FACTORES DE DETERIORO DEL ARBOLADO URBANO Y LA FLORA EN BOGOTÁ</w:t>
            </w:r>
            <w:r w:rsidR="00065D43">
              <w:rPr>
                <w:webHidden/>
              </w:rPr>
              <w:tab/>
            </w:r>
            <w:r w:rsidR="00065D43">
              <w:rPr>
                <w:webHidden/>
              </w:rPr>
              <w:fldChar w:fldCharType="begin"/>
            </w:r>
            <w:r w:rsidR="00065D43">
              <w:rPr>
                <w:webHidden/>
              </w:rPr>
              <w:instrText xml:space="preserve"> PAGEREF _Toc94338351 \h </w:instrText>
            </w:r>
            <w:r w:rsidR="00065D43">
              <w:rPr>
                <w:webHidden/>
              </w:rPr>
            </w:r>
            <w:r w:rsidR="00065D43">
              <w:rPr>
                <w:webHidden/>
              </w:rPr>
              <w:fldChar w:fldCharType="separate"/>
            </w:r>
            <w:r w:rsidR="00065D43">
              <w:rPr>
                <w:webHidden/>
              </w:rPr>
              <w:t>73</w:t>
            </w:r>
            <w:r w:rsidR="00065D43">
              <w:rPr>
                <w:webHidden/>
              </w:rPr>
              <w:fldChar w:fldCharType="end"/>
            </w:r>
          </w:hyperlink>
        </w:p>
        <w:p w14:paraId="151AFC03" w14:textId="77777777" w:rsidR="00065D43" w:rsidRDefault="001D053E">
          <w:pPr>
            <w:pStyle w:val="TDC2"/>
            <w:tabs>
              <w:tab w:val="left" w:pos="720"/>
              <w:tab w:val="right" w:leader="dot" w:pos="8828"/>
            </w:tabs>
            <w:rPr>
              <w:noProof/>
              <w:sz w:val="22"/>
              <w:szCs w:val="22"/>
              <w:lang w:eastAsia="es-CO"/>
            </w:rPr>
          </w:pPr>
          <w:hyperlink w:anchor="_Toc94338352" w:history="1">
            <w:r w:rsidR="00065D43" w:rsidRPr="00065C39">
              <w:rPr>
                <w:rStyle w:val="Hipervnculo"/>
                <w:noProof/>
              </w:rPr>
              <w:t>4.1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_Toc94338352 \h </w:instrText>
            </w:r>
            <w:r w:rsidR="00065D43">
              <w:rPr>
                <w:noProof/>
                <w:webHidden/>
              </w:rPr>
            </w:r>
            <w:r w:rsidR="00065D43">
              <w:rPr>
                <w:noProof/>
                <w:webHidden/>
              </w:rPr>
              <w:fldChar w:fldCharType="separate"/>
            </w:r>
            <w:r w:rsidR="00065D43">
              <w:rPr>
                <w:noProof/>
                <w:webHidden/>
              </w:rPr>
              <w:t>73</w:t>
            </w:r>
            <w:r w:rsidR="00065D43">
              <w:rPr>
                <w:noProof/>
                <w:webHidden/>
              </w:rPr>
              <w:fldChar w:fldCharType="end"/>
            </w:r>
          </w:hyperlink>
        </w:p>
        <w:p w14:paraId="4742B15E" w14:textId="77777777" w:rsidR="00065D43" w:rsidRDefault="001D053E">
          <w:pPr>
            <w:pStyle w:val="TDC2"/>
            <w:tabs>
              <w:tab w:val="left" w:pos="720"/>
              <w:tab w:val="right" w:leader="dot" w:pos="8828"/>
            </w:tabs>
            <w:rPr>
              <w:noProof/>
              <w:sz w:val="22"/>
              <w:szCs w:val="22"/>
              <w:lang w:eastAsia="es-CO"/>
            </w:rPr>
          </w:pPr>
          <w:hyperlink w:anchor="_Toc94338353" w:history="1">
            <w:r w:rsidR="00065D43" w:rsidRPr="00065C39">
              <w:rPr>
                <w:rStyle w:val="Hipervnculo"/>
                <w:noProof/>
              </w:rPr>
              <w:t>4.2</w:t>
            </w:r>
            <w:r w:rsidR="00065D43">
              <w:rPr>
                <w:noProof/>
                <w:sz w:val="22"/>
                <w:szCs w:val="22"/>
                <w:lang w:eastAsia="es-CO"/>
              </w:rPr>
              <w:tab/>
            </w:r>
            <w:r w:rsidR="00065D43" w:rsidRPr="00065C39">
              <w:rPr>
                <w:rStyle w:val="Hipervnculo"/>
                <w:noProof/>
              </w:rPr>
              <w:t>Políticas Públicas relacionadas con la problemática identificada</w:t>
            </w:r>
            <w:r w:rsidR="00065D43">
              <w:rPr>
                <w:noProof/>
                <w:webHidden/>
              </w:rPr>
              <w:tab/>
            </w:r>
            <w:r w:rsidR="00065D43">
              <w:rPr>
                <w:noProof/>
                <w:webHidden/>
              </w:rPr>
              <w:fldChar w:fldCharType="begin"/>
            </w:r>
            <w:r w:rsidR="00065D43">
              <w:rPr>
                <w:noProof/>
                <w:webHidden/>
              </w:rPr>
              <w:instrText xml:space="preserve"> PAGEREF _Toc94338353 \h </w:instrText>
            </w:r>
            <w:r w:rsidR="00065D43">
              <w:rPr>
                <w:noProof/>
                <w:webHidden/>
              </w:rPr>
            </w:r>
            <w:r w:rsidR="00065D43">
              <w:rPr>
                <w:noProof/>
                <w:webHidden/>
              </w:rPr>
              <w:fldChar w:fldCharType="separate"/>
            </w:r>
            <w:r w:rsidR="00065D43">
              <w:rPr>
                <w:noProof/>
                <w:webHidden/>
              </w:rPr>
              <w:t>75</w:t>
            </w:r>
            <w:r w:rsidR="00065D43">
              <w:rPr>
                <w:noProof/>
                <w:webHidden/>
              </w:rPr>
              <w:fldChar w:fldCharType="end"/>
            </w:r>
          </w:hyperlink>
        </w:p>
        <w:p w14:paraId="649B386A" w14:textId="77777777" w:rsidR="00065D43" w:rsidRDefault="001D053E">
          <w:pPr>
            <w:pStyle w:val="TDC2"/>
            <w:tabs>
              <w:tab w:val="left" w:pos="720"/>
              <w:tab w:val="right" w:leader="dot" w:pos="8828"/>
            </w:tabs>
            <w:rPr>
              <w:noProof/>
              <w:sz w:val="22"/>
              <w:szCs w:val="22"/>
              <w:lang w:eastAsia="es-CO"/>
            </w:rPr>
          </w:pPr>
          <w:hyperlink w:anchor="_Toc94338354" w:history="1">
            <w:r w:rsidR="00065D43" w:rsidRPr="00065C39">
              <w:rPr>
                <w:rStyle w:val="Hipervnculo"/>
                <w:noProof/>
              </w:rPr>
              <w:t>4.3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_Toc94338354 \h </w:instrText>
            </w:r>
            <w:r w:rsidR="00065D43">
              <w:rPr>
                <w:noProof/>
                <w:webHidden/>
              </w:rPr>
            </w:r>
            <w:r w:rsidR="00065D43">
              <w:rPr>
                <w:noProof/>
                <w:webHidden/>
              </w:rPr>
              <w:fldChar w:fldCharType="separate"/>
            </w:r>
            <w:r w:rsidR="00065D43">
              <w:rPr>
                <w:noProof/>
                <w:webHidden/>
              </w:rPr>
              <w:t>77</w:t>
            </w:r>
            <w:r w:rsidR="00065D43">
              <w:rPr>
                <w:noProof/>
                <w:webHidden/>
              </w:rPr>
              <w:fldChar w:fldCharType="end"/>
            </w:r>
          </w:hyperlink>
        </w:p>
        <w:p w14:paraId="31D02F79" w14:textId="77777777" w:rsidR="00065D43" w:rsidRDefault="001D053E">
          <w:pPr>
            <w:pStyle w:val="TDC2"/>
            <w:tabs>
              <w:tab w:val="left" w:pos="720"/>
              <w:tab w:val="right" w:leader="dot" w:pos="8828"/>
            </w:tabs>
            <w:rPr>
              <w:noProof/>
              <w:sz w:val="22"/>
              <w:szCs w:val="22"/>
              <w:lang w:eastAsia="es-CO"/>
            </w:rPr>
          </w:pPr>
          <w:hyperlink w:anchor="_Toc94338355" w:history="1">
            <w:r w:rsidR="00065D43" w:rsidRPr="00065C39">
              <w:rPr>
                <w:rStyle w:val="Hipervnculo"/>
                <w:noProof/>
              </w:rPr>
              <w:t>4.4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_Toc94338355 \h </w:instrText>
            </w:r>
            <w:r w:rsidR="00065D43">
              <w:rPr>
                <w:noProof/>
                <w:webHidden/>
              </w:rPr>
            </w:r>
            <w:r w:rsidR="00065D43">
              <w:rPr>
                <w:noProof/>
                <w:webHidden/>
              </w:rPr>
              <w:fldChar w:fldCharType="separate"/>
            </w:r>
            <w:r w:rsidR="00065D43">
              <w:rPr>
                <w:noProof/>
                <w:webHidden/>
              </w:rPr>
              <w:t>78</w:t>
            </w:r>
            <w:r w:rsidR="00065D43">
              <w:rPr>
                <w:noProof/>
                <w:webHidden/>
              </w:rPr>
              <w:fldChar w:fldCharType="end"/>
            </w:r>
          </w:hyperlink>
        </w:p>
        <w:p w14:paraId="1AB9FD31" w14:textId="77777777" w:rsidR="00065D43" w:rsidRDefault="001D053E">
          <w:pPr>
            <w:pStyle w:val="TDC2"/>
            <w:tabs>
              <w:tab w:val="left" w:pos="720"/>
              <w:tab w:val="right" w:leader="dot" w:pos="8828"/>
            </w:tabs>
            <w:rPr>
              <w:noProof/>
              <w:sz w:val="22"/>
              <w:szCs w:val="22"/>
              <w:lang w:eastAsia="es-CO"/>
            </w:rPr>
          </w:pPr>
          <w:hyperlink w:anchor="_Toc94338356" w:history="1">
            <w:r w:rsidR="00065D43" w:rsidRPr="00065C39">
              <w:rPr>
                <w:rStyle w:val="Hipervnculo"/>
                <w:noProof/>
              </w:rPr>
              <w:t>4.5</w:t>
            </w:r>
            <w:r w:rsidR="00065D43">
              <w:rPr>
                <w:noProof/>
                <w:sz w:val="22"/>
                <w:szCs w:val="22"/>
                <w:lang w:eastAsia="es-CO"/>
              </w:rPr>
              <w:tab/>
            </w:r>
            <w:r w:rsidR="00065D43" w:rsidRPr="00065C39">
              <w:rPr>
                <w:rStyle w:val="Hipervnculo"/>
                <w:noProof/>
              </w:rPr>
              <w:t>Acciones adelantadas por meta de inversión</w:t>
            </w:r>
            <w:r w:rsidR="00065D43">
              <w:rPr>
                <w:noProof/>
                <w:webHidden/>
              </w:rPr>
              <w:tab/>
            </w:r>
            <w:r w:rsidR="00065D43">
              <w:rPr>
                <w:noProof/>
                <w:webHidden/>
              </w:rPr>
              <w:fldChar w:fldCharType="begin"/>
            </w:r>
            <w:r w:rsidR="00065D43">
              <w:rPr>
                <w:noProof/>
                <w:webHidden/>
              </w:rPr>
              <w:instrText xml:space="preserve"> PAGEREF _Toc94338356 \h </w:instrText>
            </w:r>
            <w:r w:rsidR="00065D43">
              <w:rPr>
                <w:noProof/>
                <w:webHidden/>
              </w:rPr>
            </w:r>
            <w:r w:rsidR="00065D43">
              <w:rPr>
                <w:noProof/>
                <w:webHidden/>
              </w:rPr>
              <w:fldChar w:fldCharType="separate"/>
            </w:r>
            <w:r w:rsidR="00065D43">
              <w:rPr>
                <w:noProof/>
                <w:webHidden/>
              </w:rPr>
              <w:t>79</w:t>
            </w:r>
            <w:r w:rsidR="00065D43">
              <w:rPr>
                <w:noProof/>
                <w:webHidden/>
              </w:rPr>
              <w:fldChar w:fldCharType="end"/>
            </w:r>
          </w:hyperlink>
        </w:p>
        <w:p w14:paraId="6C32F82C" w14:textId="77777777" w:rsidR="00065D43" w:rsidRDefault="001D053E">
          <w:pPr>
            <w:pStyle w:val="TDC2"/>
            <w:tabs>
              <w:tab w:val="left" w:pos="720"/>
              <w:tab w:val="right" w:leader="dot" w:pos="8828"/>
            </w:tabs>
            <w:rPr>
              <w:noProof/>
              <w:sz w:val="22"/>
              <w:szCs w:val="22"/>
              <w:lang w:eastAsia="es-CO"/>
            </w:rPr>
          </w:pPr>
          <w:hyperlink w:anchor="_Toc94338357" w:history="1">
            <w:r w:rsidR="00065D43" w:rsidRPr="00065C39">
              <w:rPr>
                <w:rStyle w:val="Hipervnculo"/>
                <w:noProof/>
              </w:rPr>
              <w:t>4.6</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_Toc94338357 \h </w:instrText>
            </w:r>
            <w:r w:rsidR="00065D43">
              <w:rPr>
                <w:noProof/>
                <w:webHidden/>
              </w:rPr>
            </w:r>
            <w:r w:rsidR="00065D43">
              <w:rPr>
                <w:noProof/>
                <w:webHidden/>
              </w:rPr>
              <w:fldChar w:fldCharType="separate"/>
            </w:r>
            <w:r w:rsidR="00065D43">
              <w:rPr>
                <w:noProof/>
                <w:webHidden/>
              </w:rPr>
              <w:t>96</w:t>
            </w:r>
            <w:r w:rsidR="00065D43">
              <w:rPr>
                <w:noProof/>
                <w:webHidden/>
              </w:rPr>
              <w:fldChar w:fldCharType="end"/>
            </w:r>
          </w:hyperlink>
        </w:p>
        <w:p w14:paraId="7A6792BD" w14:textId="77777777" w:rsidR="00065D43" w:rsidRDefault="001D053E">
          <w:pPr>
            <w:pStyle w:val="TDC1"/>
            <w:tabs>
              <w:tab w:val="left" w:pos="720"/>
            </w:tabs>
            <w:rPr>
              <w:rFonts w:asciiTheme="minorHAnsi" w:hAnsiTheme="minorHAnsi"/>
              <w:lang w:eastAsia="es-CO"/>
            </w:rPr>
          </w:pPr>
          <w:hyperlink w:anchor="_Toc94338358" w:history="1">
            <w:r w:rsidR="00065D43" w:rsidRPr="00065C39">
              <w:rPr>
                <w:rStyle w:val="Hipervnculo"/>
              </w:rPr>
              <w:t>5</w:t>
            </w:r>
            <w:r w:rsidR="00065D43">
              <w:rPr>
                <w:rFonts w:asciiTheme="minorHAnsi" w:hAnsiTheme="minorHAnsi"/>
                <w:lang w:eastAsia="es-CO"/>
              </w:rPr>
              <w:tab/>
            </w:r>
            <w:r w:rsidR="00065D43" w:rsidRPr="00065C39">
              <w:rPr>
                <w:rStyle w:val="Hipervnculo"/>
              </w:rPr>
              <w:t>PROYECTO DE INVERSIÓN 7711 – CONTROL A LOS FACTORES DE DETERIORO DEL RECURSO FAUNA SILVESTRE EN BOGOTÁ.</w:t>
            </w:r>
            <w:r w:rsidR="00065D43">
              <w:rPr>
                <w:webHidden/>
              </w:rPr>
              <w:tab/>
            </w:r>
            <w:r w:rsidR="00065D43">
              <w:rPr>
                <w:webHidden/>
              </w:rPr>
              <w:fldChar w:fldCharType="begin"/>
            </w:r>
            <w:r w:rsidR="00065D43">
              <w:rPr>
                <w:webHidden/>
              </w:rPr>
              <w:instrText xml:space="preserve"> PAGEREF _Toc94338358 \h </w:instrText>
            </w:r>
            <w:r w:rsidR="00065D43">
              <w:rPr>
                <w:webHidden/>
              </w:rPr>
            </w:r>
            <w:r w:rsidR="00065D43">
              <w:rPr>
                <w:webHidden/>
              </w:rPr>
              <w:fldChar w:fldCharType="separate"/>
            </w:r>
            <w:r w:rsidR="00065D43">
              <w:rPr>
                <w:webHidden/>
              </w:rPr>
              <w:t>98</w:t>
            </w:r>
            <w:r w:rsidR="00065D43">
              <w:rPr>
                <w:webHidden/>
              </w:rPr>
              <w:fldChar w:fldCharType="end"/>
            </w:r>
          </w:hyperlink>
        </w:p>
        <w:p w14:paraId="72754615" w14:textId="77777777" w:rsidR="00065D43" w:rsidRDefault="001D053E">
          <w:pPr>
            <w:pStyle w:val="TDC2"/>
            <w:tabs>
              <w:tab w:val="left" w:pos="720"/>
              <w:tab w:val="right" w:leader="dot" w:pos="8828"/>
            </w:tabs>
            <w:rPr>
              <w:noProof/>
              <w:sz w:val="22"/>
              <w:szCs w:val="22"/>
              <w:lang w:eastAsia="es-CO"/>
            </w:rPr>
          </w:pPr>
          <w:hyperlink w:anchor="_Toc94338359" w:history="1">
            <w:r w:rsidR="00065D43" w:rsidRPr="00065C39">
              <w:rPr>
                <w:rStyle w:val="Hipervnculo"/>
                <w:noProof/>
              </w:rPr>
              <w:t>5.1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_Toc94338359 \h </w:instrText>
            </w:r>
            <w:r w:rsidR="00065D43">
              <w:rPr>
                <w:noProof/>
                <w:webHidden/>
              </w:rPr>
            </w:r>
            <w:r w:rsidR="00065D43">
              <w:rPr>
                <w:noProof/>
                <w:webHidden/>
              </w:rPr>
              <w:fldChar w:fldCharType="separate"/>
            </w:r>
            <w:r w:rsidR="00065D43">
              <w:rPr>
                <w:noProof/>
                <w:webHidden/>
              </w:rPr>
              <w:t>98</w:t>
            </w:r>
            <w:r w:rsidR="00065D43">
              <w:rPr>
                <w:noProof/>
                <w:webHidden/>
              </w:rPr>
              <w:fldChar w:fldCharType="end"/>
            </w:r>
          </w:hyperlink>
        </w:p>
        <w:p w14:paraId="180E835A" w14:textId="77777777" w:rsidR="00065D43" w:rsidRDefault="001D053E">
          <w:pPr>
            <w:pStyle w:val="TDC2"/>
            <w:tabs>
              <w:tab w:val="left" w:pos="720"/>
              <w:tab w:val="right" w:leader="dot" w:pos="8828"/>
            </w:tabs>
            <w:rPr>
              <w:noProof/>
              <w:sz w:val="22"/>
              <w:szCs w:val="22"/>
              <w:lang w:eastAsia="es-CO"/>
            </w:rPr>
          </w:pPr>
          <w:hyperlink w:anchor="_Toc94338360" w:history="1">
            <w:r w:rsidR="00065D43" w:rsidRPr="00065C39">
              <w:rPr>
                <w:rStyle w:val="Hipervnculo"/>
                <w:noProof/>
              </w:rPr>
              <w:t>5.2</w:t>
            </w:r>
            <w:r w:rsidR="00065D43">
              <w:rPr>
                <w:noProof/>
                <w:sz w:val="22"/>
                <w:szCs w:val="22"/>
                <w:lang w:eastAsia="es-CO"/>
              </w:rPr>
              <w:tab/>
            </w:r>
            <w:r w:rsidR="00065D43" w:rsidRPr="00065C39">
              <w:rPr>
                <w:rStyle w:val="Hipervnculo"/>
                <w:noProof/>
              </w:rPr>
              <w:t>Políticas Públicas relacionadas</w:t>
            </w:r>
            <w:r w:rsidR="00065D43">
              <w:rPr>
                <w:noProof/>
                <w:webHidden/>
              </w:rPr>
              <w:tab/>
            </w:r>
            <w:r w:rsidR="00065D43">
              <w:rPr>
                <w:noProof/>
                <w:webHidden/>
              </w:rPr>
              <w:fldChar w:fldCharType="begin"/>
            </w:r>
            <w:r w:rsidR="00065D43">
              <w:rPr>
                <w:noProof/>
                <w:webHidden/>
              </w:rPr>
              <w:instrText xml:space="preserve"> PAGEREF _Toc94338360 \h </w:instrText>
            </w:r>
            <w:r w:rsidR="00065D43">
              <w:rPr>
                <w:noProof/>
                <w:webHidden/>
              </w:rPr>
            </w:r>
            <w:r w:rsidR="00065D43">
              <w:rPr>
                <w:noProof/>
                <w:webHidden/>
              </w:rPr>
              <w:fldChar w:fldCharType="separate"/>
            </w:r>
            <w:r w:rsidR="00065D43">
              <w:rPr>
                <w:noProof/>
                <w:webHidden/>
              </w:rPr>
              <w:t>100</w:t>
            </w:r>
            <w:r w:rsidR="00065D43">
              <w:rPr>
                <w:noProof/>
                <w:webHidden/>
              </w:rPr>
              <w:fldChar w:fldCharType="end"/>
            </w:r>
          </w:hyperlink>
        </w:p>
        <w:p w14:paraId="7FD1C093" w14:textId="77777777" w:rsidR="00065D43" w:rsidRDefault="001D053E">
          <w:pPr>
            <w:pStyle w:val="TDC2"/>
            <w:tabs>
              <w:tab w:val="left" w:pos="720"/>
              <w:tab w:val="right" w:leader="dot" w:pos="8828"/>
            </w:tabs>
            <w:rPr>
              <w:noProof/>
              <w:sz w:val="22"/>
              <w:szCs w:val="22"/>
              <w:lang w:eastAsia="es-CO"/>
            </w:rPr>
          </w:pPr>
          <w:hyperlink w:anchor="_Toc94338361" w:history="1">
            <w:r w:rsidR="00065D43" w:rsidRPr="00065C39">
              <w:rPr>
                <w:rStyle w:val="Hipervnculo"/>
                <w:noProof/>
              </w:rPr>
              <w:t>5.3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_Toc94338361 \h </w:instrText>
            </w:r>
            <w:r w:rsidR="00065D43">
              <w:rPr>
                <w:noProof/>
                <w:webHidden/>
              </w:rPr>
            </w:r>
            <w:r w:rsidR="00065D43">
              <w:rPr>
                <w:noProof/>
                <w:webHidden/>
              </w:rPr>
              <w:fldChar w:fldCharType="separate"/>
            </w:r>
            <w:r w:rsidR="00065D43">
              <w:rPr>
                <w:noProof/>
                <w:webHidden/>
              </w:rPr>
              <w:t>102</w:t>
            </w:r>
            <w:r w:rsidR="00065D43">
              <w:rPr>
                <w:noProof/>
                <w:webHidden/>
              </w:rPr>
              <w:fldChar w:fldCharType="end"/>
            </w:r>
          </w:hyperlink>
        </w:p>
        <w:p w14:paraId="2CD5C00A" w14:textId="77777777" w:rsidR="00065D43" w:rsidRDefault="001D053E">
          <w:pPr>
            <w:pStyle w:val="TDC2"/>
            <w:tabs>
              <w:tab w:val="left" w:pos="720"/>
              <w:tab w:val="right" w:leader="dot" w:pos="8828"/>
            </w:tabs>
            <w:rPr>
              <w:noProof/>
              <w:sz w:val="22"/>
              <w:szCs w:val="22"/>
              <w:lang w:eastAsia="es-CO"/>
            </w:rPr>
          </w:pPr>
          <w:hyperlink w:anchor="_Toc94338362" w:history="1">
            <w:r w:rsidR="00065D43" w:rsidRPr="00065C39">
              <w:rPr>
                <w:rStyle w:val="Hipervnculo"/>
                <w:noProof/>
              </w:rPr>
              <w:t>5.4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_Toc94338362 \h </w:instrText>
            </w:r>
            <w:r w:rsidR="00065D43">
              <w:rPr>
                <w:noProof/>
                <w:webHidden/>
              </w:rPr>
            </w:r>
            <w:r w:rsidR="00065D43">
              <w:rPr>
                <w:noProof/>
                <w:webHidden/>
              </w:rPr>
              <w:fldChar w:fldCharType="separate"/>
            </w:r>
            <w:r w:rsidR="00065D43">
              <w:rPr>
                <w:noProof/>
                <w:webHidden/>
              </w:rPr>
              <w:t>103</w:t>
            </w:r>
            <w:r w:rsidR="00065D43">
              <w:rPr>
                <w:noProof/>
                <w:webHidden/>
              </w:rPr>
              <w:fldChar w:fldCharType="end"/>
            </w:r>
          </w:hyperlink>
        </w:p>
        <w:p w14:paraId="1F350432" w14:textId="77777777" w:rsidR="00065D43" w:rsidRDefault="001D053E">
          <w:pPr>
            <w:pStyle w:val="TDC2"/>
            <w:tabs>
              <w:tab w:val="left" w:pos="720"/>
              <w:tab w:val="right" w:leader="dot" w:pos="8828"/>
            </w:tabs>
            <w:rPr>
              <w:noProof/>
              <w:sz w:val="22"/>
              <w:szCs w:val="22"/>
              <w:lang w:eastAsia="es-CO"/>
            </w:rPr>
          </w:pPr>
          <w:hyperlink w:anchor="_Toc94338363" w:history="1">
            <w:r w:rsidR="00065D43" w:rsidRPr="00065C39">
              <w:rPr>
                <w:rStyle w:val="Hipervnculo"/>
                <w:noProof/>
              </w:rPr>
              <w:t>5.5</w:t>
            </w:r>
            <w:r w:rsidR="00065D43">
              <w:rPr>
                <w:noProof/>
                <w:sz w:val="22"/>
                <w:szCs w:val="22"/>
                <w:lang w:eastAsia="es-CO"/>
              </w:rPr>
              <w:tab/>
            </w:r>
            <w:r w:rsidR="00065D43" w:rsidRPr="00065C39">
              <w:rPr>
                <w:rStyle w:val="Hipervnculo"/>
                <w:noProof/>
              </w:rPr>
              <w:t>Acciones adelantadas por meta de inversión</w:t>
            </w:r>
            <w:r w:rsidR="00065D43">
              <w:rPr>
                <w:noProof/>
                <w:webHidden/>
              </w:rPr>
              <w:tab/>
            </w:r>
            <w:r w:rsidR="00065D43">
              <w:rPr>
                <w:noProof/>
                <w:webHidden/>
              </w:rPr>
              <w:fldChar w:fldCharType="begin"/>
            </w:r>
            <w:r w:rsidR="00065D43">
              <w:rPr>
                <w:noProof/>
                <w:webHidden/>
              </w:rPr>
              <w:instrText xml:space="preserve"> PAGEREF _Toc94338363 \h </w:instrText>
            </w:r>
            <w:r w:rsidR="00065D43">
              <w:rPr>
                <w:noProof/>
                <w:webHidden/>
              </w:rPr>
            </w:r>
            <w:r w:rsidR="00065D43">
              <w:rPr>
                <w:noProof/>
                <w:webHidden/>
              </w:rPr>
              <w:fldChar w:fldCharType="separate"/>
            </w:r>
            <w:r w:rsidR="00065D43">
              <w:rPr>
                <w:noProof/>
                <w:webHidden/>
              </w:rPr>
              <w:t>104</w:t>
            </w:r>
            <w:r w:rsidR="00065D43">
              <w:rPr>
                <w:noProof/>
                <w:webHidden/>
              </w:rPr>
              <w:fldChar w:fldCharType="end"/>
            </w:r>
          </w:hyperlink>
        </w:p>
        <w:p w14:paraId="4FEEAD5B" w14:textId="77777777" w:rsidR="00065D43" w:rsidRDefault="001D053E">
          <w:pPr>
            <w:pStyle w:val="TDC2"/>
            <w:tabs>
              <w:tab w:val="left" w:pos="720"/>
              <w:tab w:val="right" w:leader="dot" w:pos="8828"/>
            </w:tabs>
            <w:rPr>
              <w:noProof/>
              <w:sz w:val="22"/>
              <w:szCs w:val="22"/>
              <w:lang w:eastAsia="es-CO"/>
            </w:rPr>
          </w:pPr>
          <w:hyperlink w:anchor="_Toc94338364" w:history="1">
            <w:r w:rsidR="00065D43" w:rsidRPr="00065C39">
              <w:rPr>
                <w:rStyle w:val="Hipervnculo"/>
                <w:noProof/>
              </w:rPr>
              <w:t>5.6</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_Toc94338364 \h </w:instrText>
            </w:r>
            <w:r w:rsidR="00065D43">
              <w:rPr>
                <w:noProof/>
                <w:webHidden/>
              </w:rPr>
            </w:r>
            <w:r w:rsidR="00065D43">
              <w:rPr>
                <w:noProof/>
                <w:webHidden/>
              </w:rPr>
              <w:fldChar w:fldCharType="separate"/>
            </w:r>
            <w:r w:rsidR="00065D43">
              <w:rPr>
                <w:noProof/>
                <w:webHidden/>
              </w:rPr>
              <w:t>123</w:t>
            </w:r>
            <w:r w:rsidR="00065D43">
              <w:rPr>
                <w:noProof/>
                <w:webHidden/>
              </w:rPr>
              <w:fldChar w:fldCharType="end"/>
            </w:r>
          </w:hyperlink>
        </w:p>
        <w:p w14:paraId="127D68EF" w14:textId="77777777" w:rsidR="00065D43" w:rsidRDefault="001D053E">
          <w:pPr>
            <w:pStyle w:val="TDC2"/>
            <w:tabs>
              <w:tab w:val="left" w:pos="720"/>
              <w:tab w:val="right" w:leader="dot" w:pos="8828"/>
            </w:tabs>
            <w:rPr>
              <w:noProof/>
              <w:sz w:val="22"/>
              <w:szCs w:val="22"/>
              <w:lang w:eastAsia="es-CO"/>
            </w:rPr>
          </w:pPr>
          <w:hyperlink w:anchor="_Toc94338365" w:history="1">
            <w:r w:rsidR="00065D43" w:rsidRPr="00065C39">
              <w:rPr>
                <w:rStyle w:val="Hipervnculo"/>
                <w:noProof/>
              </w:rPr>
              <w:t>5.7</w:t>
            </w:r>
            <w:r w:rsidR="00065D43">
              <w:rPr>
                <w:noProof/>
                <w:sz w:val="22"/>
                <w:szCs w:val="22"/>
                <w:lang w:eastAsia="es-CO"/>
              </w:rPr>
              <w:tab/>
            </w:r>
            <w:r w:rsidR="00065D43" w:rsidRPr="00065C39">
              <w:rPr>
                <w:rStyle w:val="Hipervnculo"/>
                <w:noProof/>
              </w:rPr>
              <w:t>Observaciones</w:t>
            </w:r>
            <w:r w:rsidR="00065D43">
              <w:rPr>
                <w:noProof/>
                <w:webHidden/>
              </w:rPr>
              <w:tab/>
            </w:r>
            <w:r w:rsidR="00065D43">
              <w:rPr>
                <w:noProof/>
                <w:webHidden/>
              </w:rPr>
              <w:fldChar w:fldCharType="begin"/>
            </w:r>
            <w:r w:rsidR="00065D43">
              <w:rPr>
                <w:noProof/>
                <w:webHidden/>
              </w:rPr>
              <w:instrText xml:space="preserve"> PAGEREF _Toc94338365 \h </w:instrText>
            </w:r>
            <w:r w:rsidR="00065D43">
              <w:rPr>
                <w:noProof/>
                <w:webHidden/>
              </w:rPr>
            </w:r>
            <w:r w:rsidR="00065D43">
              <w:rPr>
                <w:noProof/>
                <w:webHidden/>
              </w:rPr>
              <w:fldChar w:fldCharType="separate"/>
            </w:r>
            <w:r w:rsidR="00065D43">
              <w:rPr>
                <w:noProof/>
                <w:webHidden/>
              </w:rPr>
              <w:t>124</w:t>
            </w:r>
            <w:r w:rsidR="00065D43">
              <w:rPr>
                <w:noProof/>
                <w:webHidden/>
              </w:rPr>
              <w:fldChar w:fldCharType="end"/>
            </w:r>
          </w:hyperlink>
        </w:p>
        <w:p w14:paraId="702F4960" w14:textId="77777777" w:rsidR="00065D43" w:rsidRDefault="001D053E">
          <w:pPr>
            <w:pStyle w:val="TDC1"/>
            <w:tabs>
              <w:tab w:val="left" w:pos="720"/>
            </w:tabs>
            <w:rPr>
              <w:rFonts w:asciiTheme="minorHAnsi" w:hAnsiTheme="minorHAnsi"/>
              <w:lang w:eastAsia="es-CO"/>
            </w:rPr>
          </w:pPr>
          <w:hyperlink w:anchor="_Toc94338366" w:history="1">
            <w:r w:rsidR="00065D43" w:rsidRPr="00065C39">
              <w:rPr>
                <w:rStyle w:val="Hipervnculo"/>
              </w:rPr>
              <w:t>6</w:t>
            </w:r>
            <w:r w:rsidR="00065D43">
              <w:rPr>
                <w:rFonts w:asciiTheme="minorHAnsi" w:hAnsiTheme="minorHAnsi"/>
                <w:lang w:eastAsia="es-CO"/>
              </w:rPr>
              <w:tab/>
            </w:r>
            <w:r w:rsidR="00065D43" w:rsidRPr="00065C39">
              <w:rPr>
                <w:rStyle w:val="Hipervnculo"/>
              </w:rPr>
              <w:t>PROYECTO DE INVERSIÓN 7725 – FORTALECIMIENTO AL ANÁLISIS DE INFORMACIÓN TRANSVERSAL DE LA SDA A TRAVÉS DEL CENTRO DE INFORMACIÓN Y MODELAMIENTO AMBIENTAL DE BOGOTÁ - CIMAB BOGOTÁ.</w:t>
            </w:r>
            <w:r w:rsidR="00065D43">
              <w:rPr>
                <w:webHidden/>
              </w:rPr>
              <w:tab/>
            </w:r>
            <w:r w:rsidR="00065D43">
              <w:rPr>
                <w:webHidden/>
              </w:rPr>
              <w:fldChar w:fldCharType="begin"/>
            </w:r>
            <w:r w:rsidR="00065D43">
              <w:rPr>
                <w:webHidden/>
              </w:rPr>
              <w:instrText xml:space="preserve"> PAGEREF _Toc94338366 \h </w:instrText>
            </w:r>
            <w:r w:rsidR="00065D43">
              <w:rPr>
                <w:webHidden/>
              </w:rPr>
            </w:r>
            <w:r w:rsidR="00065D43">
              <w:rPr>
                <w:webHidden/>
              </w:rPr>
              <w:fldChar w:fldCharType="separate"/>
            </w:r>
            <w:r w:rsidR="00065D43">
              <w:rPr>
                <w:webHidden/>
              </w:rPr>
              <w:t>124</w:t>
            </w:r>
            <w:r w:rsidR="00065D43">
              <w:rPr>
                <w:webHidden/>
              </w:rPr>
              <w:fldChar w:fldCharType="end"/>
            </w:r>
          </w:hyperlink>
        </w:p>
        <w:p w14:paraId="611EDCB0" w14:textId="77777777" w:rsidR="00065D43" w:rsidRDefault="001D053E">
          <w:pPr>
            <w:pStyle w:val="TDC2"/>
            <w:tabs>
              <w:tab w:val="left" w:pos="720"/>
              <w:tab w:val="right" w:leader="dot" w:pos="8828"/>
            </w:tabs>
            <w:rPr>
              <w:noProof/>
              <w:sz w:val="22"/>
              <w:szCs w:val="22"/>
              <w:lang w:eastAsia="es-CO"/>
            </w:rPr>
          </w:pPr>
          <w:hyperlink w:anchor="_Toc94338367" w:history="1">
            <w:r w:rsidR="00065D43" w:rsidRPr="00065C39">
              <w:rPr>
                <w:rStyle w:val="Hipervnculo"/>
                <w:noProof/>
              </w:rPr>
              <w:t>6.1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_Toc94338367 \h </w:instrText>
            </w:r>
            <w:r w:rsidR="00065D43">
              <w:rPr>
                <w:noProof/>
                <w:webHidden/>
              </w:rPr>
            </w:r>
            <w:r w:rsidR="00065D43">
              <w:rPr>
                <w:noProof/>
                <w:webHidden/>
              </w:rPr>
              <w:fldChar w:fldCharType="separate"/>
            </w:r>
            <w:r w:rsidR="00065D43">
              <w:rPr>
                <w:noProof/>
                <w:webHidden/>
              </w:rPr>
              <w:t>124</w:t>
            </w:r>
            <w:r w:rsidR="00065D43">
              <w:rPr>
                <w:noProof/>
                <w:webHidden/>
              </w:rPr>
              <w:fldChar w:fldCharType="end"/>
            </w:r>
          </w:hyperlink>
        </w:p>
        <w:p w14:paraId="78052CAB" w14:textId="77777777" w:rsidR="00065D43" w:rsidRDefault="001D053E">
          <w:pPr>
            <w:pStyle w:val="TDC2"/>
            <w:tabs>
              <w:tab w:val="left" w:pos="720"/>
              <w:tab w:val="right" w:leader="dot" w:pos="8828"/>
            </w:tabs>
            <w:rPr>
              <w:noProof/>
              <w:sz w:val="22"/>
              <w:szCs w:val="22"/>
              <w:lang w:eastAsia="es-CO"/>
            </w:rPr>
          </w:pPr>
          <w:hyperlink w:anchor="_Toc94338368" w:history="1">
            <w:r w:rsidR="00065D43" w:rsidRPr="00065C39">
              <w:rPr>
                <w:rStyle w:val="Hipervnculo"/>
                <w:noProof/>
              </w:rPr>
              <w:t>6.2</w:t>
            </w:r>
            <w:r w:rsidR="00065D43">
              <w:rPr>
                <w:noProof/>
                <w:sz w:val="22"/>
                <w:szCs w:val="22"/>
                <w:lang w:eastAsia="es-CO"/>
              </w:rPr>
              <w:tab/>
            </w:r>
            <w:r w:rsidR="00065D43" w:rsidRPr="00065C39">
              <w:rPr>
                <w:rStyle w:val="Hipervnculo"/>
                <w:noProof/>
              </w:rPr>
              <w:t>Políticas Públicas relacionadas</w:t>
            </w:r>
            <w:r w:rsidR="00065D43">
              <w:rPr>
                <w:noProof/>
                <w:webHidden/>
              </w:rPr>
              <w:tab/>
            </w:r>
            <w:r w:rsidR="00065D43">
              <w:rPr>
                <w:noProof/>
                <w:webHidden/>
              </w:rPr>
              <w:fldChar w:fldCharType="begin"/>
            </w:r>
            <w:r w:rsidR="00065D43">
              <w:rPr>
                <w:noProof/>
                <w:webHidden/>
              </w:rPr>
              <w:instrText xml:space="preserve"> PAGEREF _Toc94338368 \h </w:instrText>
            </w:r>
            <w:r w:rsidR="00065D43">
              <w:rPr>
                <w:noProof/>
                <w:webHidden/>
              </w:rPr>
            </w:r>
            <w:r w:rsidR="00065D43">
              <w:rPr>
                <w:noProof/>
                <w:webHidden/>
              </w:rPr>
              <w:fldChar w:fldCharType="separate"/>
            </w:r>
            <w:r w:rsidR="00065D43">
              <w:rPr>
                <w:noProof/>
                <w:webHidden/>
              </w:rPr>
              <w:t>126</w:t>
            </w:r>
            <w:r w:rsidR="00065D43">
              <w:rPr>
                <w:noProof/>
                <w:webHidden/>
              </w:rPr>
              <w:fldChar w:fldCharType="end"/>
            </w:r>
          </w:hyperlink>
        </w:p>
        <w:p w14:paraId="798F8910" w14:textId="77777777" w:rsidR="00065D43" w:rsidRDefault="001D053E">
          <w:pPr>
            <w:pStyle w:val="TDC2"/>
            <w:tabs>
              <w:tab w:val="left" w:pos="720"/>
              <w:tab w:val="right" w:leader="dot" w:pos="8828"/>
            </w:tabs>
            <w:rPr>
              <w:noProof/>
              <w:sz w:val="22"/>
              <w:szCs w:val="22"/>
              <w:lang w:eastAsia="es-CO"/>
            </w:rPr>
          </w:pPr>
          <w:hyperlink w:anchor="_Toc94338369" w:history="1">
            <w:r w:rsidR="00065D43" w:rsidRPr="00065C39">
              <w:rPr>
                <w:rStyle w:val="Hipervnculo"/>
                <w:noProof/>
              </w:rPr>
              <w:t>6.3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_Toc94338369 \h </w:instrText>
            </w:r>
            <w:r w:rsidR="00065D43">
              <w:rPr>
                <w:noProof/>
                <w:webHidden/>
              </w:rPr>
            </w:r>
            <w:r w:rsidR="00065D43">
              <w:rPr>
                <w:noProof/>
                <w:webHidden/>
              </w:rPr>
              <w:fldChar w:fldCharType="separate"/>
            </w:r>
            <w:r w:rsidR="00065D43">
              <w:rPr>
                <w:noProof/>
                <w:webHidden/>
              </w:rPr>
              <w:t>126</w:t>
            </w:r>
            <w:r w:rsidR="00065D43">
              <w:rPr>
                <w:noProof/>
                <w:webHidden/>
              </w:rPr>
              <w:fldChar w:fldCharType="end"/>
            </w:r>
          </w:hyperlink>
        </w:p>
        <w:p w14:paraId="128A2F37" w14:textId="77777777" w:rsidR="00065D43" w:rsidRDefault="001D053E">
          <w:pPr>
            <w:pStyle w:val="TDC2"/>
            <w:tabs>
              <w:tab w:val="left" w:pos="720"/>
              <w:tab w:val="right" w:leader="dot" w:pos="8828"/>
            </w:tabs>
            <w:rPr>
              <w:noProof/>
              <w:sz w:val="22"/>
              <w:szCs w:val="22"/>
              <w:lang w:eastAsia="es-CO"/>
            </w:rPr>
          </w:pPr>
          <w:hyperlink w:anchor="_Toc94338370" w:history="1">
            <w:r w:rsidR="00065D43" w:rsidRPr="00065C39">
              <w:rPr>
                <w:rStyle w:val="Hipervnculo"/>
                <w:noProof/>
              </w:rPr>
              <w:t>6.4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_Toc94338370 \h </w:instrText>
            </w:r>
            <w:r w:rsidR="00065D43">
              <w:rPr>
                <w:noProof/>
                <w:webHidden/>
              </w:rPr>
            </w:r>
            <w:r w:rsidR="00065D43">
              <w:rPr>
                <w:noProof/>
                <w:webHidden/>
              </w:rPr>
              <w:fldChar w:fldCharType="separate"/>
            </w:r>
            <w:r w:rsidR="00065D43">
              <w:rPr>
                <w:noProof/>
                <w:webHidden/>
              </w:rPr>
              <w:t>127</w:t>
            </w:r>
            <w:r w:rsidR="00065D43">
              <w:rPr>
                <w:noProof/>
                <w:webHidden/>
              </w:rPr>
              <w:fldChar w:fldCharType="end"/>
            </w:r>
          </w:hyperlink>
        </w:p>
        <w:p w14:paraId="5A4202F5" w14:textId="77777777" w:rsidR="00065D43" w:rsidRDefault="001D053E">
          <w:pPr>
            <w:pStyle w:val="TDC2"/>
            <w:tabs>
              <w:tab w:val="left" w:pos="720"/>
              <w:tab w:val="right" w:leader="dot" w:pos="8828"/>
            </w:tabs>
            <w:rPr>
              <w:noProof/>
              <w:sz w:val="22"/>
              <w:szCs w:val="22"/>
              <w:lang w:eastAsia="es-CO"/>
            </w:rPr>
          </w:pPr>
          <w:hyperlink w:anchor="_Toc94338371" w:history="1">
            <w:r w:rsidR="00065D43" w:rsidRPr="00065C39">
              <w:rPr>
                <w:rStyle w:val="Hipervnculo"/>
                <w:noProof/>
              </w:rPr>
              <w:t>6.5</w:t>
            </w:r>
            <w:r w:rsidR="00065D43">
              <w:rPr>
                <w:noProof/>
                <w:sz w:val="22"/>
                <w:szCs w:val="22"/>
                <w:lang w:eastAsia="es-CO"/>
              </w:rPr>
              <w:tab/>
            </w:r>
            <w:r w:rsidR="00065D43" w:rsidRPr="00065C39">
              <w:rPr>
                <w:rStyle w:val="Hipervnculo"/>
                <w:noProof/>
              </w:rPr>
              <w:t>Acciones adelantadas por meta de inversión</w:t>
            </w:r>
            <w:r w:rsidR="00065D43">
              <w:rPr>
                <w:noProof/>
                <w:webHidden/>
              </w:rPr>
              <w:tab/>
            </w:r>
            <w:r w:rsidR="00065D43">
              <w:rPr>
                <w:noProof/>
                <w:webHidden/>
              </w:rPr>
              <w:fldChar w:fldCharType="begin"/>
            </w:r>
            <w:r w:rsidR="00065D43">
              <w:rPr>
                <w:noProof/>
                <w:webHidden/>
              </w:rPr>
              <w:instrText xml:space="preserve"> PAGEREF _Toc94338371 \h </w:instrText>
            </w:r>
            <w:r w:rsidR="00065D43">
              <w:rPr>
                <w:noProof/>
                <w:webHidden/>
              </w:rPr>
            </w:r>
            <w:r w:rsidR="00065D43">
              <w:rPr>
                <w:noProof/>
                <w:webHidden/>
              </w:rPr>
              <w:fldChar w:fldCharType="separate"/>
            </w:r>
            <w:r w:rsidR="00065D43">
              <w:rPr>
                <w:noProof/>
                <w:webHidden/>
              </w:rPr>
              <w:t>128</w:t>
            </w:r>
            <w:r w:rsidR="00065D43">
              <w:rPr>
                <w:noProof/>
                <w:webHidden/>
              </w:rPr>
              <w:fldChar w:fldCharType="end"/>
            </w:r>
          </w:hyperlink>
        </w:p>
        <w:p w14:paraId="317850C3" w14:textId="77777777" w:rsidR="00065D43" w:rsidRDefault="001D053E">
          <w:pPr>
            <w:pStyle w:val="TDC2"/>
            <w:tabs>
              <w:tab w:val="left" w:pos="720"/>
              <w:tab w:val="right" w:leader="dot" w:pos="8828"/>
            </w:tabs>
            <w:rPr>
              <w:noProof/>
              <w:sz w:val="22"/>
              <w:szCs w:val="22"/>
              <w:lang w:eastAsia="es-CO"/>
            </w:rPr>
          </w:pPr>
          <w:hyperlink w:anchor="_Toc94338372" w:history="1">
            <w:r w:rsidR="00065D43" w:rsidRPr="00065C39">
              <w:rPr>
                <w:rStyle w:val="Hipervnculo"/>
                <w:noProof/>
              </w:rPr>
              <w:t>6.6</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_Toc94338372 \h </w:instrText>
            </w:r>
            <w:r w:rsidR="00065D43">
              <w:rPr>
                <w:noProof/>
                <w:webHidden/>
              </w:rPr>
            </w:r>
            <w:r w:rsidR="00065D43">
              <w:rPr>
                <w:noProof/>
                <w:webHidden/>
              </w:rPr>
              <w:fldChar w:fldCharType="separate"/>
            </w:r>
            <w:r w:rsidR="00065D43">
              <w:rPr>
                <w:noProof/>
                <w:webHidden/>
              </w:rPr>
              <w:t>135</w:t>
            </w:r>
            <w:r w:rsidR="00065D43">
              <w:rPr>
                <w:noProof/>
                <w:webHidden/>
              </w:rPr>
              <w:fldChar w:fldCharType="end"/>
            </w:r>
          </w:hyperlink>
        </w:p>
        <w:p w14:paraId="6FBF27EC" w14:textId="77777777" w:rsidR="00065D43" w:rsidRDefault="001D053E">
          <w:pPr>
            <w:pStyle w:val="TDC1"/>
            <w:tabs>
              <w:tab w:val="left" w:pos="720"/>
            </w:tabs>
            <w:rPr>
              <w:rFonts w:asciiTheme="minorHAnsi" w:hAnsiTheme="minorHAnsi"/>
              <w:lang w:eastAsia="es-CO"/>
            </w:rPr>
          </w:pPr>
          <w:hyperlink w:anchor="_Toc94338373" w:history="1">
            <w:r w:rsidR="00065D43" w:rsidRPr="00065C39">
              <w:rPr>
                <w:rStyle w:val="Hipervnculo"/>
              </w:rPr>
              <w:t>7</w:t>
            </w:r>
            <w:r w:rsidR="00065D43">
              <w:rPr>
                <w:rFonts w:asciiTheme="minorHAnsi" w:hAnsiTheme="minorHAnsi"/>
                <w:lang w:eastAsia="es-CO"/>
              </w:rPr>
              <w:tab/>
            </w:r>
            <w:r w:rsidR="00065D43" w:rsidRPr="00065C39">
              <w:rPr>
                <w:rStyle w:val="Hipervnculo"/>
              </w:rPr>
              <w:t>PROYECTO DE INVERSIÓN 7743– CONTROL, EVALUACIÓN Y SEGUIMIENTO A PREDIOS DE SITIOS CONTAMINADOS, SUELOS DEGRADADOS Y PASIVOS AMBIENTALES PARA EL DIAGNÓSTICO DE LAS CONDICIONES DEL SUELO Y EL ACUÍFERO SOMERO EN BOGOTÁ.</w:t>
            </w:r>
            <w:r w:rsidR="00065D43">
              <w:rPr>
                <w:webHidden/>
              </w:rPr>
              <w:tab/>
            </w:r>
            <w:r w:rsidR="00065D43">
              <w:rPr>
                <w:webHidden/>
              </w:rPr>
              <w:fldChar w:fldCharType="begin"/>
            </w:r>
            <w:r w:rsidR="00065D43">
              <w:rPr>
                <w:webHidden/>
              </w:rPr>
              <w:instrText xml:space="preserve"> PAGEREF _Toc94338373 \h </w:instrText>
            </w:r>
            <w:r w:rsidR="00065D43">
              <w:rPr>
                <w:webHidden/>
              </w:rPr>
            </w:r>
            <w:r w:rsidR="00065D43">
              <w:rPr>
                <w:webHidden/>
              </w:rPr>
              <w:fldChar w:fldCharType="separate"/>
            </w:r>
            <w:r w:rsidR="00065D43">
              <w:rPr>
                <w:webHidden/>
              </w:rPr>
              <w:t>135</w:t>
            </w:r>
            <w:r w:rsidR="00065D43">
              <w:rPr>
                <w:webHidden/>
              </w:rPr>
              <w:fldChar w:fldCharType="end"/>
            </w:r>
          </w:hyperlink>
        </w:p>
        <w:p w14:paraId="136B75D5" w14:textId="77777777" w:rsidR="00065D43" w:rsidRDefault="001D053E">
          <w:pPr>
            <w:pStyle w:val="TDC2"/>
            <w:tabs>
              <w:tab w:val="left" w:pos="720"/>
              <w:tab w:val="right" w:leader="dot" w:pos="8828"/>
            </w:tabs>
            <w:rPr>
              <w:noProof/>
              <w:sz w:val="22"/>
              <w:szCs w:val="22"/>
              <w:lang w:eastAsia="es-CO"/>
            </w:rPr>
          </w:pPr>
          <w:hyperlink w:anchor="_Toc94338374" w:history="1">
            <w:r w:rsidR="00065D43" w:rsidRPr="00065C39">
              <w:rPr>
                <w:rStyle w:val="Hipervnculo"/>
                <w:noProof/>
              </w:rPr>
              <w:t>7.1</w:t>
            </w:r>
            <w:r w:rsidR="00065D43">
              <w:rPr>
                <w:noProof/>
                <w:sz w:val="22"/>
                <w:szCs w:val="22"/>
                <w:lang w:eastAsia="es-CO"/>
              </w:rPr>
              <w:tab/>
            </w:r>
            <w:r w:rsidR="00065D43" w:rsidRPr="00065C39">
              <w:rPr>
                <w:rStyle w:val="Hipervnculo"/>
                <w:noProof/>
              </w:rPr>
              <w:t>TEMATICA: SUELOS CONTAMINADOS</w:t>
            </w:r>
            <w:r w:rsidR="00065D43">
              <w:rPr>
                <w:noProof/>
                <w:webHidden/>
              </w:rPr>
              <w:tab/>
            </w:r>
            <w:r w:rsidR="00065D43">
              <w:rPr>
                <w:noProof/>
                <w:webHidden/>
              </w:rPr>
              <w:fldChar w:fldCharType="begin"/>
            </w:r>
            <w:r w:rsidR="00065D43">
              <w:rPr>
                <w:noProof/>
                <w:webHidden/>
              </w:rPr>
              <w:instrText xml:space="preserve"> PAGEREF _Toc94338374 \h </w:instrText>
            </w:r>
            <w:r w:rsidR="00065D43">
              <w:rPr>
                <w:noProof/>
                <w:webHidden/>
              </w:rPr>
            </w:r>
            <w:r w:rsidR="00065D43">
              <w:rPr>
                <w:noProof/>
                <w:webHidden/>
              </w:rPr>
              <w:fldChar w:fldCharType="separate"/>
            </w:r>
            <w:r w:rsidR="00065D43">
              <w:rPr>
                <w:noProof/>
                <w:webHidden/>
              </w:rPr>
              <w:t>135</w:t>
            </w:r>
            <w:r w:rsidR="00065D43">
              <w:rPr>
                <w:noProof/>
                <w:webHidden/>
              </w:rPr>
              <w:fldChar w:fldCharType="end"/>
            </w:r>
          </w:hyperlink>
        </w:p>
        <w:p w14:paraId="1C9431D7" w14:textId="77777777" w:rsidR="00065D43" w:rsidRDefault="001D053E">
          <w:pPr>
            <w:pStyle w:val="TDC3"/>
            <w:tabs>
              <w:tab w:val="left" w:pos="1200"/>
              <w:tab w:val="right" w:leader="dot" w:pos="8828"/>
            </w:tabs>
            <w:rPr>
              <w:noProof/>
              <w:sz w:val="22"/>
              <w:szCs w:val="22"/>
              <w:lang w:eastAsia="es-CO"/>
            </w:rPr>
          </w:pPr>
          <w:hyperlink w:anchor="_Toc94338375" w:history="1">
            <w:r w:rsidR="00065D43" w:rsidRPr="00065C39">
              <w:rPr>
                <w:rStyle w:val="Hipervnculo"/>
                <w:noProof/>
              </w:rPr>
              <w:t>7.1.1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_Toc94338375 \h </w:instrText>
            </w:r>
            <w:r w:rsidR="00065D43">
              <w:rPr>
                <w:noProof/>
                <w:webHidden/>
              </w:rPr>
            </w:r>
            <w:r w:rsidR="00065D43">
              <w:rPr>
                <w:noProof/>
                <w:webHidden/>
              </w:rPr>
              <w:fldChar w:fldCharType="separate"/>
            </w:r>
            <w:r w:rsidR="00065D43">
              <w:rPr>
                <w:noProof/>
                <w:webHidden/>
              </w:rPr>
              <w:t>136</w:t>
            </w:r>
            <w:r w:rsidR="00065D43">
              <w:rPr>
                <w:noProof/>
                <w:webHidden/>
              </w:rPr>
              <w:fldChar w:fldCharType="end"/>
            </w:r>
          </w:hyperlink>
        </w:p>
        <w:p w14:paraId="7C48C730" w14:textId="77777777" w:rsidR="00065D43" w:rsidRDefault="001D053E">
          <w:pPr>
            <w:pStyle w:val="TDC3"/>
            <w:tabs>
              <w:tab w:val="left" w:pos="1200"/>
              <w:tab w:val="right" w:leader="dot" w:pos="8828"/>
            </w:tabs>
            <w:rPr>
              <w:noProof/>
              <w:sz w:val="22"/>
              <w:szCs w:val="22"/>
              <w:lang w:eastAsia="es-CO"/>
            </w:rPr>
          </w:pPr>
          <w:hyperlink w:anchor="_Toc94338376" w:history="1">
            <w:r w:rsidR="00065D43" w:rsidRPr="00065C39">
              <w:rPr>
                <w:rStyle w:val="Hipervnculo"/>
                <w:noProof/>
              </w:rPr>
              <w:t>7.1.2</w:t>
            </w:r>
            <w:r w:rsidR="00065D43">
              <w:rPr>
                <w:noProof/>
                <w:sz w:val="22"/>
                <w:szCs w:val="22"/>
                <w:lang w:eastAsia="es-CO"/>
              </w:rPr>
              <w:tab/>
            </w:r>
            <w:r w:rsidR="00065D43" w:rsidRPr="00065C39">
              <w:rPr>
                <w:rStyle w:val="Hipervnculo"/>
                <w:noProof/>
              </w:rPr>
              <w:t>Políticas Públicas relacionadas</w:t>
            </w:r>
            <w:r w:rsidR="00065D43">
              <w:rPr>
                <w:noProof/>
                <w:webHidden/>
              </w:rPr>
              <w:tab/>
            </w:r>
            <w:r w:rsidR="00065D43">
              <w:rPr>
                <w:noProof/>
                <w:webHidden/>
              </w:rPr>
              <w:fldChar w:fldCharType="begin"/>
            </w:r>
            <w:r w:rsidR="00065D43">
              <w:rPr>
                <w:noProof/>
                <w:webHidden/>
              </w:rPr>
              <w:instrText xml:space="preserve"> PAGEREF _Toc94338376 \h </w:instrText>
            </w:r>
            <w:r w:rsidR="00065D43">
              <w:rPr>
                <w:noProof/>
                <w:webHidden/>
              </w:rPr>
            </w:r>
            <w:r w:rsidR="00065D43">
              <w:rPr>
                <w:noProof/>
                <w:webHidden/>
              </w:rPr>
              <w:fldChar w:fldCharType="separate"/>
            </w:r>
            <w:r w:rsidR="00065D43">
              <w:rPr>
                <w:noProof/>
                <w:webHidden/>
              </w:rPr>
              <w:t>137</w:t>
            </w:r>
            <w:r w:rsidR="00065D43">
              <w:rPr>
                <w:noProof/>
                <w:webHidden/>
              </w:rPr>
              <w:fldChar w:fldCharType="end"/>
            </w:r>
          </w:hyperlink>
        </w:p>
        <w:p w14:paraId="0F0E8496" w14:textId="77777777" w:rsidR="00065D43" w:rsidRDefault="001D053E">
          <w:pPr>
            <w:pStyle w:val="TDC3"/>
            <w:tabs>
              <w:tab w:val="left" w:pos="1200"/>
              <w:tab w:val="right" w:leader="dot" w:pos="8828"/>
            </w:tabs>
            <w:rPr>
              <w:noProof/>
              <w:sz w:val="22"/>
              <w:szCs w:val="22"/>
              <w:lang w:eastAsia="es-CO"/>
            </w:rPr>
          </w:pPr>
          <w:hyperlink w:anchor="_Toc94338377" w:history="1">
            <w:r w:rsidR="00065D43" w:rsidRPr="00065C39">
              <w:rPr>
                <w:rStyle w:val="Hipervnculo"/>
                <w:noProof/>
              </w:rPr>
              <w:t>7.1.3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_Toc94338377 \h </w:instrText>
            </w:r>
            <w:r w:rsidR="00065D43">
              <w:rPr>
                <w:noProof/>
                <w:webHidden/>
              </w:rPr>
            </w:r>
            <w:r w:rsidR="00065D43">
              <w:rPr>
                <w:noProof/>
                <w:webHidden/>
              </w:rPr>
              <w:fldChar w:fldCharType="separate"/>
            </w:r>
            <w:r w:rsidR="00065D43">
              <w:rPr>
                <w:noProof/>
                <w:webHidden/>
              </w:rPr>
              <w:t>137</w:t>
            </w:r>
            <w:r w:rsidR="00065D43">
              <w:rPr>
                <w:noProof/>
                <w:webHidden/>
              </w:rPr>
              <w:fldChar w:fldCharType="end"/>
            </w:r>
          </w:hyperlink>
        </w:p>
        <w:p w14:paraId="3B01239E" w14:textId="77777777" w:rsidR="00065D43" w:rsidRDefault="001D053E">
          <w:pPr>
            <w:pStyle w:val="TDC3"/>
            <w:tabs>
              <w:tab w:val="left" w:pos="1200"/>
              <w:tab w:val="right" w:leader="dot" w:pos="8828"/>
            </w:tabs>
            <w:rPr>
              <w:noProof/>
              <w:sz w:val="22"/>
              <w:szCs w:val="22"/>
              <w:lang w:eastAsia="es-CO"/>
            </w:rPr>
          </w:pPr>
          <w:hyperlink w:anchor="_Toc94338378" w:history="1">
            <w:r w:rsidR="00065D43" w:rsidRPr="00065C39">
              <w:rPr>
                <w:rStyle w:val="Hipervnculo"/>
                <w:noProof/>
              </w:rPr>
              <w:t>7.1.4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_Toc94338378 \h </w:instrText>
            </w:r>
            <w:r w:rsidR="00065D43">
              <w:rPr>
                <w:noProof/>
                <w:webHidden/>
              </w:rPr>
            </w:r>
            <w:r w:rsidR="00065D43">
              <w:rPr>
                <w:noProof/>
                <w:webHidden/>
              </w:rPr>
              <w:fldChar w:fldCharType="separate"/>
            </w:r>
            <w:r w:rsidR="00065D43">
              <w:rPr>
                <w:noProof/>
                <w:webHidden/>
              </w:rPr>
              <w:t>154</w:t>
            </w:r>
            <w:r w:rsidR="00065D43">
              <w:rPr>
                <w:noProof/>
                <w:webHidden/>
              </w:rPr>
              <w:fldChar w:fldCharType="end"/>
            </w:r>
          </w:hyperlink>
        </w:p>
        <w:p w14:paraId="35C035EC" w14:textId="77777777" w:rsidR="00065D43" w:rsidRDefault="001D053E">
          <w:pPr>
            <w:pStyle w:val="TDC3"/>
            <w:tabs>
              <w:tab w:val="left" w:pos="1200"/>
              <w:tab w:val="right" w:leader="dot" w:pos="8828"/>
            </w:tabs>
            <w:rPr>
              <w:noProof/>
              <w:sz w:val="22"/>
              <w:szCs w:val="22"/>
              <w:lang w:eastAsia="es-CO"/>
            </w:rPr>
          </w:pPr>
          <w:hyperlink w:anchor="_Toc94338379" w:history="1">
            <w:r w:rsidR="00065D43" w:rsidRPr="00065C39">
              <w:rPr>
                <w:rStyle w:val="Hipervnculo"/>
                <w:noProof/>
              </w:rPr>
              <w:t>7.1.5</w:t>
            </w:r>
            <w:r w:rsidR="00065D43">
              <w:rPr>
                <w:noProof/>
                <w:sz w:val="22"/>
                <w:szCs w:val="22"/>
                <w:lang w:eastAsia="es-CO"/>
              </w:rPr>
              <w:tab/>
            </w:r>
            <w:r w:rsidR="00065D43" w:rsidRPr="00065C39">
              <w:rPr>
                <w:rStyle w:val="Hipervnculo"/>
                <w:noProof/>
              </w:rPr>
              <w:t>Acciones adelantadas por meta de inversión</w:t>
            </w:r>
            <w:r w:rsidR="00065D43">
              <w:rPr>
                <w:noProof/>
                <w:webHidden/>
              </w:rPr>
              <w:tab/>
            </w:r>
            <w:r w:rsidR="00065D43">
              <w:rPr>
                <w:noProof/>
                <w:webHidden/>
              </w:rPr>
              <w:fldChar w:fldCharType="begin"/>
            </w:r>
            <w:r w:rsidR="00065D43">
              <w:rPr>
                <w:noProof/>
                <w:webHidden/>
              </w:rPr>
              <w:instrText xml:space="preserve"> PAGEREF _Toc94338379 \h </w:instrText>
            </w:r>
            <w:r w:rsidR="00065D43">
              <w:rPr>
                <w:noProof/>
                <w:webHidden/>
              </w:rPr>
            </w:r>
            <w:r w:rsidR="00065D43">
              <w:rPr>
                <w:noProof/>
                <w:webHidden/>
              </w:rPr>
              <w:fldChar w:fldCharType="separate"/>
            </w:r>
            <w:r w:rsidR="00065D43">
              <w:rPr>
                <w:noProof/>
                <w:webHidden/>
              </w:rPr>
              <w:t>155</w:t>
            </w:r>
            <w:r w:rsidR="00065D43">
              <w:rPr>
                <w:noProof/>
                <w:webHidden/>
              </w:rPr>
              <w:fldChar w:fldCharType="end"/>
            </w:r>
          </w:hyperlink>
        </w:p>
        <w:p w14:paraId="29E16A30" w14:textId="77777777" w:rsidR="00065D43" w:rsidRDefault="001D053E">
          <w:pPr>
            <w:pStyle w:val="TDC3"/>
            <w:tabs>
              <w:tab w:val="left" w:pos="1200"/>
              <w:tab w:val="right" w:leader="dot" w:pos="8828"/>
            </w:tabs>
            <w:rPr>
              <w:noProof/>
              <w:sz w:val="22"/>
              <w:szCs w:val="22"/>
              <w:lang w:eastAsia="es-CO"/>
            </w:rPr>
          </w:pPr>
          <w:hyperlink w:anchor="_Toc94338380" w:history="1">
            <w:r w:rsidR="00065D43" w:rsidRPr="00065C39">
              <w:rPr>
                <w:rStyle w:val="Hipervnculo"/>
                <w:noProof/>
              </w:rPr>
              <w:t>7.1.6</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_Toc94338380 \h </w:instrText>
            </w:r>
            <w:r w:rsidR="00065D43">
              <w:rPr>
                <w:noProof/>
                <w:webHidden/>
              </w:rPr>
            </w:r>
            <w:r w:rsidR="00065D43">
              <w:rPr>
                <w:noProof/>
                <w:webHidden/>
              </w:rPr>
              <w:fldChar w:fldCharType="separate"/>
            </w:r>
            <w:r w:rsidR="00065D43">
              <w:rPr>
                <w:noProof/>
                <w:webHidden/>
              </w:rPr>
              <w:t>167</w:t>
            </w:r>
            <w:r w:rsidR="00065D43">
              <w:rPr>
                <w:noProof/>
                <w:webHidden/>
              </w:rPr>
              <w:fldChar w:fldCharType="end"/>
            </w:r>
          </w:hyperlink>
        </w:p>
        <w:p w14:paraId="47B389E8" w14:textId="77777777" w:rsidR="00065D43" w:rsidRDefault="001D053E">
          <w:pPr>
            <w:pStyle w:val="TDC2"/>
            <w:tabs>
              <w:tab w:val="left" w:pos="720"/>
              <w:tab w:val="right" w:leader="dot" w:pos="8828"/>
            </w:tabs>
            <w:rPr>
              <w:noProof/>
              <w:sz w:val="22"/>
              <w:szCs w:val="22"/>
              <w:lang w:eastAsia="es-CO"/>
            </w:rPr>
          </w:pPr>
          <w:hyperlink w:anchor="_Toc94338381" w:history="1">
            <w:r w:rsidR="00065D43" w:rsidRPr="00065C39">
              <w:rPr>
                <w:rStyle w:val="Hipervnculo"/>
                <w:noProof/>
              </w:rPr>
              <w:t>7.2</w:t>
            </w:r>
            <w:r w:rsidR="00065D43">
              <w:rPr>
                <w:noProof/>
                <w:sz w:val="22"/>
                <w:szCs w:val="22"/>
                <w:lang w:eastAsia="es-CO"/>
              </w:rPr>
              <w:tab/>
            </w:r>
            <w:r w:rsidR="00065D43" w:rsidRPr="00065C39">
              <w:rPr>
                <w:rStyle w:val="Hipervnculo"/>
                <w:noProof/>
              </w:rPr>
              <w:t>TEMATICA HIDROCARBUROS</w:t>
            </w:r>
            <w:bookmarkStart w:id="0" w:name="_GoBack"/>
            <w:bookmarkEnd w:id="0"/>
            <w:r w:rsidR="00065D43">
              <w:rPr>
                <w:noProof/>
                <w:webHidden/>
              </w:rPr>
              <w:tab/>
            </w:r>
            <w:r w:rsidR="00065D43">
              <w:rPr>
                <w:noProof/>
                <w:webHidden/>
              </w:rPr>
              <w:fldChar w:fldCharType="begin"/>
            </w:r>
            <w:r w:rsidR="00065D43">
              <w:rPr>
                <w:noProof/>
                <w:webHidden/>
              </w:rPr>
              <w:instrText xml:space="preserve"> PAGEREF _Toc94338381 \h </w:instrText>
            </w:r>
            <w:r w:rsidR="00065D43">
              <w:rPr>
                <w:noProof/>
                <w:webHidden/>
              </w:rPr>
            </w:r>
            <w:r w:rsidR="00065D43">
              <w:rPr>
                <w:noProof/>
                <w:webHidden/>
              </w:rPr>
              <w:fldChar w:fldCharType="separate"/>
            </w:r>
            <w:r w:rsidR="00065D43">
              <w:rPr>
                <w:noProof/>
                <w:webHidden/>
              </w:rPr>
              <w:t>168</w:t>
            </w:r>
            <w:r w:rsidR="00065D43">
              <w:rPr>
                <w:noProof/>
                <w:webHidden/>
              </w:rPr>
              <w:fldChar w:fldCharType="end"/>
            </w:r>
          </w:hyperlink>
        </w:p>
        <w:p w14:paraId="4DBE5449" w14:textId="77777777" w:rsidR="00065D43" w:rsidRDefault="001D053E">
          <w:pPr>
            <w:pStyle w:val="TDC3"/>
            <w:tabs>
              <w:tab w:val="left" w:pos="1200"/>
              <w:tab w:val="right" w:leader="dot" w:pos="8828"/>
            </w:tabs>
            <w:rPr>
              <w:noProof/>
              <w:sz w:val="22"/>
              <w:szCs w:val="22"/>
              <w:lang w:eastAsia="es-CO"/>
            </w:rPr>
          </w:pPr>
          <w:hyperlink w:anchor="_Toc94338382" w:history="1">
            <w:r w:rsidR="00065D43" w:rsidRPr="00065C39">
              <w:rPr>
                <w:rStyle w:val="Hipervnculo"/>
                <w:noProof/>
              </w:rPr>
              <w:t>7.2.1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_Toc94338382 \h </w:instrText>
            </w:r>
            <w:r w:rsidR="00065D43">
              <w:rPr>
                <w:noProof/>
                <w:webHidden/>
              </w:rPr>
            </w:r>
            <w:r w:rsidR="00065D43">
              <w:rPr>
                <w:noProof/>
                <w:webHidden/>
              </w:rPr>
              <w:fldChar w:fldCharType="separate"/>
            </w:r>
            <w:r w:rsidR="00065D43">
              <w:rPr>
                <w:noProof/>
                <w:webHidden/>
              </w:rPr>
              <w:t>168</w:t>
            </w:r>
            <w:r w:rsidR="00065D43">
              <w:rPr>
                <w:noProof/>
                <w:webHidden/>
              </w:rPr>
              <w:fldChar w:fldCharType="end"/>
            </w:r>
          </w:hyperlink>
        </w:p>
        <w:p w14:paraId="19B4478B" w14:textId="77777777" w:rsidR="00065D43" w:rsidRDefault="001D053E">
          <w:pPr>
            <w:pStyle w:val="TDC3"/>
            <w:tabs>
              <w:tab w:val="left" w:pos="1200"/>
              <w:tab w:val="right" w:leader="dot" w:pos="8828"/>
            </w:tabs>
            <w:rPr>
              <w:noProof/>
              <w:sz w:val="22"/>
              <w:szCs w:val="22"/>
              <w:lang w:eastAsia="es-CO"/>
            </w:rPr>
          </w:pPr>
          <w:hyperlink w:anchor="_Toc94338383" w:history="1">
            <w:r w:rsidR="00065D43" w:rsidRPr="00065C39">
              <w:rPr>
                <w:rStyle w:val="Hipervnculo"/>
                <w:noProof/>
              </w:rPr>
              <w:t>7.2.2</w:t>
            </w:r>
            <w:r w:rsidR="00065D43">
              <w:rPr>
                <w:noProof/>
                <w:sz w:val="22"/>
                <w:szCs w:val="22"/>
                <w:lang w:eastAsia="es-CO"/>
              </w:rPr>
              <w:tab/>
            </w:r>
            <w:r w:rsidR="00065D43" w:rsidRPr="00065C39">
              <w:rPr>
                <w:rStyle w:val="Hipervnculo"/>
                <w:noProof/>
              </w:rPr>
              <w:t>Políticas Públicas relacionadas</w:t>
            </w:r>
            <w:r w:rsidR="00065D43">
              <w:rPr>
                <w:noProof/>
                <w:webHidden/>
              </w:rPr>
              <w:tab/>
            </w:r>
            <w:r w:rsidR="00065D43">
              <w:rPr>
                <w:noProof/>
                <w:webHidden/>
              </w:rPr>
              <w:fldChar w:fldCharType="begin"/>
            </w:r>
            <w:r w:rsidR="00065D43">
              <w:rPr>
                <w:noProof/>
                <w:webHidden/>
              </w:rPr>
              <w:instrText xml:space="preserve"> PAGEREF _Toc94338383 \h </w:instrText>
            </w:r>
            <w:r w:rsidR="00065D43">
              <w:rPr>
                <w:noProof/>
                <w:webHidden/>
              </w:rPr>
            </w:r>
            <w:r w:rsidR="00065D43">
              <w:rPr>
                <w:noProof/>
                <w:webHidden/>
              </w:rPr>
              <w:fldChar w:fldCharType="separate"/>
            </w:r>
            <w:r w:rsidR="00065D43">
              <w:rPr>
                <w:noProof/>
                <w:webHidden/>
              </w:rPr>
              <w:t>170</w:t>
            </w:r>
            <w:r w:rsidR="00065D43">
              <w:rPr>
                <w:noProof/>
                <w:webHidden/>
              </w:rPr>
              <w:fldChar w:fldCharType="end"/>
            </w:r>
          </w:hyperlink>
        </w:p>
        <w:p w14:paraId="34295CDD" w14:textId="77777777" w:rsidR="00065D43" w:rsidRDefault="001D053E">
          <w:pPr>
            <w:pStyle w:val="TDC3"/>
            <w:tabs>
              <w:tab w:val="left" w:pos="1200"/>
              <w:tab w:val="right" w:leader="dot" w:pos="8828"/>
            </w:tabs>
            <w:rPr>
              <w:noProof/>
              <w:sz w:val="22"/>
              <w:szCs w:val="22"/>
              <w:lang w:eastAsia="es-CO"/>
            </w:rPr>
          </w:pPr>
          <w:hyperlink w:anchor="_Toc94338384" w:history="1">
            <w:r w:rsidR="00065D43" w:rsidRPr="00065C39">
              <w:rPr>
                <w:rStyle w:val="Hipervnculo"/>
                <w:noProof/>
              </w:rPr>
              <w:t>7.2.3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_Toc94338384 \h </w:instrText>
            </w:r>
            <w:r w:rsidR="00065D43">
              <w:rPr>
                <w:noProof/>
                <w:webHidden/>
              </w:rPr>
            </w:r>
            <w:r w:rsidR="00065D43">
              <w:rPr>
                <w:noProof/>
                <w:webHidden/>
              </w:rPr>
              <w:fldChar w:fldCharType="separate"/>
            </w:r>
            <w:r w:rsidR="00065D43">
              <w:rPr>
                <w:noProof/>
                <w:webHidden/>
              </w:rPr>
              <w:t>170</w:t>
            </w:r>
            <w:r w:rsidR="00065D43">
              <w:rPr>
                <w:noProof/>
                <w:webHidden/>
              </w:rPr>
              <w:fldChar w:fldCharType="end"/>
            </w:r>
          </w:hyperlink>
        </w:p>
        <w:p w14:paraId="31DC5B0F" w14:textId="77777777" w:rsidR="00065D43" w:rsidRDefault="001D053E">
          <w:pPr>
            <w:pStyle w:val="TDC3"/>
            <w:tabs>
              <w:tab w:val="left" w:pos="1200"/>
              <w:tab w:val="right" w:leader="dot" w:pos="8828"/>
            </w:tabs>
            <w:rPr>
              <w:noProof/>
              <w:sz w:val="22"/>
              <w:szCs w:val="22"/>
              <w:lang w:eastAsia="es-CO"/>
            </w:rPr>
          </w:pPr>
          <w:hyperlink w:anchor="_Toc94338385" w:history="1">
            <w:r w:rsidR="00065D43" w:rsidRPr="00065C39">
              <w:rPr>
                <w:rStyle w:val="Hipervnculo"/>
                <w:noProof/>
              </w:rPr>
              <w:t>7.2.4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_Toc94338385 \h </w:instrText>
            </w:r>
            <w:r w:rsidR="00065D43">
              <w:rPr>
                <w:noProof/>
                <w:webHidden/>
              </w:rPr>
            </w:r>
            <w:r w:rsidR="00065D43">
              <w:rPr>
                <w:noProof/>
                <w:webHidden/>
              </w:rPr>
              <w:fldChar w:fldCharType="separate"/>
            </w:r>
            <w:r w:rsidR="00065D43">
              <w:rPr>
                <w:noProof/>
                <w:webHidden/>
              </w:rPr>
              <w:t>176</w:t>
            </w:r>
            <w:r w:rsidR="00065D43">
              <w:rPr>
                <w:noProof/>
                <w:webHidden/>
              </w:rPr>
              <w:fldChar w:fldCharType="end"/>
            </w:r>
          </w:hyperlink>
        </w:p>
        <w:p w14:paraId="6D9E20F1" w14:textId="77777777" w:rsidR="00065D43" w:rsidRDefault="001D053E">
          <w:pPr>
            <w:pStyle w:val="TDC3"/>
            <w:tabs>
              <w:tab w:val="left" w:pos="1200"/>
              <w:tab w:val="right" w:leader="dot" w:pos="8828"/>
            </w:tabs>
            <w:rPr>
              <w:noProof/>
              <w:sz w:val="22"/>
              <w:szCs w:val="22"/>
              <w:lang w:eastAsia="es-CO"/>
            </w:rPr>
          </w:pPr>
          <w:hyperlink w:anchor="_Toc94338386" w:history="1">
            <w:r w:rsidR="00065D43" w:rsidRPr="00065C39">
              <w:rPr>
                <w:rStyle w:val="Hipervnculo"/>
                <w:noProof/>
              </w:rPr>
              <w:t>7.2.5</w:t>
            </w:r>
            <w:r w:rsidR="00065D43">
              <w:rPr>
                <w:noProof/>
                <w:sz w:val="22"/>
                <w:szCs w:val="22"/>
                <w:lang w:eastAsia="es-CO"/>
              </w:rPr>
              <w:tab/>
            </w:r>
            <w:r w:rsidR="00065D43" w:rsidRPr="00065C39">
              <w:rPr>
                <w:rStyle w:val="Hipervnculo"/>
                <w:noProof/>
              </w:rPr>
              <w:t>Acciones adelantadas por meta de inversión</w:t>
            </w:r>
            <w:r w:rsidR="00065D43">
              <w:rPr>
                <w:noProof/>
                <w:webHidden/>
              </w:rPr>
              <w:tab/>
            </w:r>
            <w:r w:rsidR="00065D43">
              <w:rPr>
                <w:noProof/>
                <w:webHidden/>
              </w:rPr>
              <w:fldChar w:fldCharType="begin"/>
            </w:r>
            <w:r w:rsidR="00065D43">
              <w:rPr>
                <w:noProof/>
                <w:webHidden/>
              </w:rPr>
              <w:instrText xml:space="preserve"> PAGEREF _Toc94338386 \h </w:instrText>
            </w:r>
            <w:r w:rsidR="00065D43">
              <w:rPr>
                <w:noProof/>
                <w:webHidden/>
              </w:rPr>
            </w:r>
            <w:r w:rsidR="00065D43">
              <w:rPr>
                <w:noProof/>
                <w:webHidden/>
              </w:rPr>
              <w:fldChar w:fldCharType="separate"/>
            </w:r>
            <w:r w:rsidR="00065D43">
              <w:rPr>
                <w:noProof/>
                <w:webHidden/>
              </w:rPr>
              <w:t>177</w:t>
            </w:r>
            <w:r w:rsidR="00065D43">
              <w:rPr>
                <w:noProof/>
                <w:webHidden/>
              </w:rPr>
              <w:fldChar w:fldCharType="end"/>
            </w:r>
          </w:hyperlink>
        </w:p>
        <w:p w14:paraId="6662BD3A" w14:textId="77777777" w:rsidR="00065D43" w:rsidRDefault="001D053E">
          <w:pPr>
            <w:pStyle w:val="TDC3"/>
            <w:tabs>
              <w:tab w:val="left" w:pos="1200"/>
              <w:tab w:val="right" w:leader="dot" w:pos="8828"/>
            </w:tabs>
            <w:rPr>
              <w:noProof/>
              <w:sz w:val="22"/>
              <w:szCs w:val="22"/>
              <w:lang w:eastAsia="es-CO"/>
            </w:rPr>
          </w:pPr>
          <w:hyperlink w:anchor="_Toc94338387" w:history="1">
            <w:r w:rsidR="00065D43" w:rsidRPr="00065C39">
              <w:rPr>
                <w:rStyle w:val="Hipervnculo"/>
                <w:noProof/>
              </w:rPr>
              <w:t>7.2.6</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_Toc94338387 \h </w:instrText>
            </w:r>
            <w:r w:rsidR="00065D43">
              <w:rPr>
                <w:noProof/>
                <w:webHidden/>
              </w:rPr>
            </w:r>
            <w:r w:rsidR="00065D43">
              <w:rPr>
                <w:noProof/>
                <w:webHidden/>
              </w:rPr>
              <w:fldChar w:fldCharType="separate"/>
            </w:r>
            <w:r w:rsidR="00065D43">
              <w:rPr>
                <w:noProof/>
                <w:webHidden/>
              </w:rPr>
              <w:t>182</w:t>
            </w:r>
            <w:r w:rsidR="00065D43">
              <w:rPr>
                <w:noProof/>
                <w:webHidden/>
              </w:rPr>
              <w:fldChar w:fldCharType="end"/>
            </w:r>
          </w:hyperlink>
        </w:p>
        <w:p w14:paraId="750247B0" w14:textId="77777777" w:rsidR="00065D43" w:rsidRDefault="001D053E">
          <w:pPr>
            <w:pStyle w:val="TDC2"/>
            <w:tabs>
              <w:tab w:val="left" w:pos="720"/>
              <w:tab w:val="right" w:leader="dot" w:pos="8828"/>
            </w:tabs>
            <w:rPr>
              <w:noProof/>
              <w:sz w:val="22"/>
              <w:szCs w:val="22"/>
              <w:lang w:eastAsia="es-CO"/>
            </w:rPr>
          </w:pPr>
          <w:hyperlink w:anchor="_Toc94338388" w:history="1">
            <w:r w:rsidR="00065D43" w:rsidRPr="00065C39">
              <w:rPr>
                <w:rStyle w:val="Hipervnculo"/>
                <w:noProof/>
              </w:rPr>
              <w:t>7.3</w:t>
            </w:r>
            <w:r w:rsidR="00065D43">
              <w:rPr>
                <w:noProof/>
                <w:sz w:val="22"/>
                <w:szCs w:val="22"/>
                <w:lang w:eastAsia="es-CO"/>
              </w:rPr>
              <w:tab/>
            </w:r>
            <w:r w:rsidR="00065D43" w:rsidRPr="00065C39">
              <w:rPr>
                <w:rStyle w:val="Hipervnculo"/>
                <w:noProof/>
              </w:rPr>
              <w:t>TEMATICA: CONTROL AMBIENTAL A LA ACTIVIDAD MINERA O ACTIVIDAD EXTRACTIVA</w:t>
            </w:r>
            <w:r w:rsidR="00065D43">
              <w:rPr>
                <w:noProof/>
                <w:webHidden/>
              </w:rPr>
              <w:tab/>
            </w:r>
            <w:r w:rsidR="00065D43">
              <w:rPr>
                <w:noProof/>
                <w:webHidden/>
              </w:rPr>
              <w:fldChar w:fldCharType="begin"/>
            </w:r>
            <w:r w:rsidR="00065D43">
              <w:rPr>
                <w:noProof/>
                <w:webHidden/>
              </w:rPr>
              <w:instrText xml:space="preserve"> PAGEREF _Toc94338388 \h </w:instrText>
            </w:r>
            <w:r w:rsidR="00065D43">
              <w:rPr>
                <w:noProof/>
                <w:webHidden/>
              </w:rPr>
            </w:r>
            <w:r w:rsidR="00065D43">
              <w:rPr>
                <w:noProof/>
                <w:webHidden/>
              </w:rPr>
              <w:fldChar w:fldCharType="separate"/>
            </w:r>
            <w:r w:rsidR="00065D43">
              <w:rPr>
                <w:noProof/>
                <w:webHidden/>
              </w:rPr>
              <w:t>182</w:t>
            </w:r>
            <w:r w:rsidR="00065D43">
              <w:rPr>
                <w:noProof/>
                <w:webHidden/>
              </w:rPr>
              <w:fldChar w:fldCharType="end"/>
            </w:r>
          </w:hyperlink>
        </w:p>
        <w:p w14:paraId="7385212C" w14:textId="77777777" w:rsidR="00065D43" w:rsidRDefault="001D053E">
          <w:pPr>
            <w:pStyle w:val="TDC3"/>
            <w:tabs>
              <w:tab w:val="left" w:pos="1200"/>
              <w:tab w:val="right" w:leader="dot" w:pos="8828"/>
            </w:tabs>
            <w:rPr>
              <w:noProof/>
              <w:sz w:val="22"/>
              <w:szCs w:val="22"/>
              <w:lang w:eastAsia="es-CO"/>
            </w:rPr>
          </w:pPr>
          <w:hyperlink w:anchor="_Toc94338389" w:history="1">
            <w:r w:rsidR="00065D43" w:rsidRPr="00065C39">
              <w:rPr>
                <w:rStyle w:val="Hipervnculo"/>
                <w:noProof/>
              </w:rPr>
              <w:t>7.3.1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_Toc94338389 \h </w:instrText>
            </w:r>
            <w:r w:rsidR="00065D43">
              <w:rPr>
                <w:noProof/>
                <w:webHidden/>
              </w:rPr>
            </w:r>
            <w:r w:rsidR="00065D43">
              <w:rPr>
                <w:noProof/>
                <w:webHidden/>
              </w:rPr>
              <w:fldChar w:fldCharType="separate"/>
            </w:r>
            <w:r w:rsidR="00065D43">
              <w:rPr>
                <w:noProof/>
                <w:webHidden/>
              </w:rPr>
              <w:t>182</w:t>
            </w:r>
            <w:r w:rsidR="00065D43">
              <w:rPr>
                <w:noProof/>
                <w:webHidden/>
              </w:rPr>
              <w:fldChar w:fldCharType="end"/>
            </w:r>
          </w:hyperlink>
        </w:p>
        <w:p w14:paraId="55568719" w14:textId="77777777" w:rsidR="00065D43" w:rsidRDefault="001D053E">
          <w:pPr>
            <w:pStyle w:val="TDC3"/>
            <w:tabs>
              <w:tab w:val="left" w:pos="1200"/>
              <w:tab w:val="right" w:leader="dot" w:pos="8828"/>
            </w:tabs>
            <w:rPr>
              <w:noProof/>
              <w:sz w:val="22"/>
              <w:szCs w:val="22"/>
              <w:lang w:eastAsia="es-CO"/>
            </w:rPr>
          </w:pPr>
          <w:hyperlink w:anchor="_Toc94338390" w:history="1">
            <w:r w:rsidR="00065D43" w:rsidRPr="00065C39">
              <w:rPr>
                <w:rStyle w:val="Hipervnculo"/>
                <w:noProof/>
              </w:rPr>
              <w:t>7.3.2</w:t>
            </w:r>
            <w:r w:rsidR="00065D43">
              <w:rPr>
                <w:noProof/>
                <w:sz w:val="22"/>
                <w:szCs w:val="22"/>
                <w:lang w:eastAsia="es-CO"/>
              </w:rPr>
              <w:tab/>
            </w:r>
            <w:r w:rsidR="00065D43" w:rsidRPr="00065C39">
              <w:rPr>
                <w:rStyle w:val="Hipervnculo"/>
                <w:noProof/>
              </w:rPr>
              <w:t>Políticas Públicas relacionadas</w:t>
            </w:r>
            <w:r w:rsidR="00065D43">
              <w:rPr>
                <w:noProof/>
                <w:webHidden/>
              </w:rPr>
              <w:tab/>
            </w:r>
            <w:r w:rsidR="00065D43">
              <w:rPr>
                <w:noProof/>
                <w:webHidden/>
              </w:rPr>
              <w:fldChar w:fldCharType="begin"/>
            </w:r>
            <w:r w:rsidR="00065D43">
              <w:rPr>
                <w:noProof/>
                <w:webHidden/>
              </w:rPr>
              <w:instrText xml:space="preserve"> PAGEREF _Toc94338390 \h </w:instrText>
            </w:r>
            <w:r w:rsidR="00065D43">
              <w:rPr>
                <w:noProof/>
                <w:webHidden/>
              </w:rPr>
            </w:r>
            <w:r w:rsidR="00065D43">
              <w:rPr>
                <w:noProof/>
                <w:webHidden/>
              </w:rPr>
              <w:fldChar w:fldCharType="separate"/>
            </w:r>
            <w:r w:rsidR="00065D43">
              <w:rPr>
                <w:noProof/>
                <w:webHidden/>
              </w:rPr>
              <w:t>188</w:t>
            </w:r>
            <w:r w:rsidR="00065D43">
              <w:rPr>
                <w:noProof/>
                <w:webHidden/>
              </w:rPr>
              <w:fldChar w:fldCharType="end"/>
            </w:r>
          </w:hyperlink>
        </w:p>
        <w:p w14:paraId="7389BC7F" w14:textId="77777777" w:rsidR="00065D43" w:rsidRDefault="001D053E">
          <w:pPr>
            <w:pStyle w:val="TDC3"/>
            <w:tabs>
              <w:tab w:val="left" w:pos="1200"/>
              <w:tab w:val="right" w:leader="dot" w:pos="8828"/>
            </w:tabs>
            <w:rPr>
              <w:noProof/>
              <w:sz w:val="22"/>
              <w:szCs w:val="22"/>
              <w:lang w:eastAsia="es-CO"/>
            </w:rPr>
          </w:pPr>
          <w:hyperlink w:anchor="_Toc94338391" w:history="1">
            <w:r w:rsidR="00065D43" w:rsidRPr="00065C39">
              <w:rPr>
                <w:rStyle w:val="Hipervnculo"/>
                <w:noProof/>
              </w:rPr>
              <w:t>7.3.3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_Toc94338391 \h </w:instrText>
            </w:r>
            <w:r w:rsidR="00065D43">
              <w:rPr>
                <w:noProof/>
                <w:webHidden/>
              </w:rPr>
            </w:r>
            <w:r w:rsidR="00065D43">
              <w:rPr>
                <w:noProof/>
                <w:webHidden/>
              </w:rPr>
              <w:fldChar w:fldCharType="separate"/>
            </w:r>
            <w:r w:rsidR="00065D43">
              <w:rPr>
                <w:noProof/>
                <w:webHidden/>
              </w:rPr>
              <w:t>188</w:t>
            </w:r>
            <w:r w:rsidR="00065D43">
              <w:rPr>
                <w:noProof/>
                <w:webHidden/>
              </w:rPr>
              <w:fldChar w:fldCharType="end"/>
            </w:r>
          </w:hyperlink>
        </w:p>
        <w:p w14:paraId="06113BFE" w14:textId="77777777" w:rsidR="00065D43" w:rsidRDefault="001D053E">
          <w:pPr>
            <w:pStyle w:val="TDC3"/>
            <w:tabs>
              <w:tab w:val="left" w:pos="1200"/>
              <w:tab w:val="right" w:leader="dot" w:pos="8828"/>
            </w:tabs>
            <w:rPr>
              <w:noProof/>
              <w:sz w:val="22"/>
              <w:szCs w:val="22"/>
              <w:lang w:eastAsia="es-CO"/>
            </w:rPr>
          </w:pPr>
          <w:hyperlink w:anchor="_Toc94338392" w:history="1">
            <w:r w:rsidR="00065D43" w:rsidRPr="00065C39">
              <w:rPr>
                <w:rStyle w:val="Hipervnculo"/>
                <w:noProof/>
              </w:rPr>
              <w:t>7.3.4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_Toc94338392 \h </w:instrText>
            </w:r>
            <w:r w:rsidR="00065D43">
              <w:rPr>
                <w:noProof/>
                <w:webHidden/>
              </w:rPr>
            </w:r>
            <w:r w:rsidR="00065D43">
              <w:rPr>
                <w:noProof/>
                <w:webHidden/>
              </w:rPr>
              <w:fldChar w:fldCharType="separate"/>
            </w:r>
            <w:r w:rsidR="00065D43">
              <w:rPr>
                <w:noProof/>
                <w:webHidden/>
              </w:rPr>
              <w:t>194</w:t>
            </w:r>
            <w:r w:rsidR="00065D43">
              <w:rPr>
                <w:noProof/>
                <w:webHidden/>
              </w:rPr>
              <w:fldChar w:fldCharType="end"/>
            </w:r>
          </w:hyperlink>
        </w:p>
        <w:p w14:paraId="5E372975" w14:textId="77777777" w:rsidR="00065D43" w:rsidRDefault="001D053E">
          <w:pPr>
            <w:pStyle w:val="TDC3"/>
            <w:tabs>
              <w:tab w:val="left" w:pos="1200"/>
              <w:tab w:val="right" w:leader="dot" w:pos="8828"/>
            </w:tabs>
            <w:rPr>
              <w:noProof/>
              <w:sz w:val="22"/>
              <w:szCs w:val="22"/>
              <w:lang w:eastAsia="es-CO"/>
            </w:rPr>
          </w:pPr>
          <w:hyperlink w:anchor="_Toc94338393" w:history="1">
            <w:r w:rsidR="00065D43" w:rsidRPr="00065C39">
              <w:rPr>
                <w:rStyle w:val="Hipervnculo"/>
                <w:noProof/>
              </w:rPr>
              <w:t>7.3.5</w:t>
            </w:r>
            <w:r w:rsidR="00065D43">
              <w:rPr>
                <w:noProof/>
                <w:sz w:val="22"/>
                <w:szCs w:val="22"/>
                <w:lang w:eastAsia="es-CO"/>
              </w:rPr>
              <w:tab/>
            </w:r>
            <w:r w:rsidR="00065D43" w:rsidRPr="00065C39">
              <w:rPr>
                <w:rStyle w:val="Hipervnculo"/>
                <w:noProof/>
              </w:rPr>
              <w:t>Acciones adelantadas por meta de inversión</w:t>
            </w:r>
            <w:r w:rsidR="00065D43">
              <w:rPr>
                <w:noProof/>
                <w:webHidden/>
              </w:rPr>
              <w:tab/>
            </w:r>
            <w:r w:rsidR="00065D43">
              <w:rPr>
                <w:noProof/>
                <w:webHidden/>
              </w:rPr>
              <w:fldChar w:fldCharType="begin"/>
            </w:r>
            <w:r w:rsidR="00065D43">
              <w:rPr>
                <w:noProof/>
                <w:webHidden/>
              </w:rPr>
              <w:instrText xml:space="preserve"> PAGEREF _Toc94338393 \h </w:instrText>
            </w:r>
            <w:r w:rsidR="00065D43">
              <w:rPr>
                <w:noProof/>
                <w:webHidden/>
              </w:rPr>
            </w:r>
            <w:r w:rsidR="00065D43">
              <w:rPr>
                <w:noProof/>
                <w:webHidden/>
              </w:rPr>
              <w:fldChar w:fldCharType="separate"/>
            </w:r>
            <w:r w:rsidR="00065D43">
              <w:rPr>
                <w:noProof/>
                <w:webHidden/>
              </w:rPr>
              <w:t>194</w:t>
            </w:r>
            <w:r w:rsidR="00065D43">
              <w:rPr>
                <w:noProof/>
                <w:webHidden/>
              </w:rPr>
              <w:fldChar w:fldCharType="end"/>
            </w:r>
          </w:hyperlink>
        </w:p>
        <w:p w14:paraId="053E5176" w14:textId="77777777" w:rsidR="00065D43" w:rsidRDefault="001D053E">
          <w:pPr>
            <w:pStyle w:val="TDC3"/>
            <w:tabs>
              <w:tab w:val="left" w:pos="1200"/>
              <w:tab w:val="right" w:leader="dot" w:pos="8828"/>
            </w:tabs>
            <w:rPr>
              <w:noProof/>
              <w:sz w:val="22"/>
              <w:szCs w:val="22"/>
              <w:lang w:eastAsia="es-CO"/>
            </w:rPr>
          </w:pPr>
          <w:hyperlink w:anchor="_Toc94338394" w:history="1">
            <w:r w:rsidR="00065D43" w:rsidRPr="00065C39">
              <w:rPr>
                <w:rStyle w:val="Hipervnculo"/>
                <w:noProof/>
              </w:rPr>
              <w:t>7.3.6</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_Toc94338394 \h </w:instrText>
            </w:r>
            <w:r w:rsidR="00065D43">
              <w:rPr>
                <w:noProof/>
                <w:webHidden/>
              </w:rPr>
            </w:r>
            <w:r w:rsidR="00065D43">
              <w:rPr>
                <w:noProof/>
                <w:webHidden/>
              </w:rPr>
              <w:fldChar w:fldCharType="separate"/>
            </w:r>
            <w:r w:rsidR="00065D43">
              <w:rPr>
                <w:noProof/>
                <w:webHidden/>
              </w:rPr>
              <w:t>198</w:t>
            </w:r>
            <w:r w:rsidR="00065D43">
              <w:rPr>
                <w:noProof/>
                <w:webHidden/>
              </w:rPr>
              <w:fldChar w:fldCharType="end"/>
            </w:r>
          </w:hyperlink>
        </w:p>
        <w:p w14:paraId="42C7DB2F" w14:textId="77777777" w:rsidR="00065D43" w:rsidRDefault="001D053E">
          <w:pPr>
            <w:pStyle w:val="TDC1"/>
            <w:tabs>
              <w:tab w:val="left" w:pos="720"/>
            </w:tabs>
            <w:rPr>
              <w:rFonts w:asciiTheme="minorHAnsi" w:hAnsiTheme="minorHAnsi"/>
              <w:lang w:eastAsia="es-CO"/>
            </w:rPr>
          </w:pPr>
          <w:hyperlink w:anchor="_Toc94338395" w:history="1">
            <w:r w:rsidR="00065D43" w:rsidRPr="00065C39">
              <w:rPr>
                <w:rStyle w:val="Hipervnculo"/>
              </w:rPr>
              <w:t>8</w:t>
            </w:r>
            <w:r w:rsidR="00065D43">
              <w:rPr>
                <w:rFonts w:asciiTheme="minorHAnsi" w:hAnsiTheme="minorHAnsi"/>
                <w:lang w:eastAsia="es-CO"/>
              </w:rPr>
              <w:tab/>
            </w:r>
            <w:r w:rsidR="00065D43" w:rsidRPr="00065C39">
              <w:rPr>
                <w:rStyle w:val="Hipervnculo"/>
              </w:rPr>
              <w:t>PROYECTO DE INVERSIÓN 7769 –  IMPLEMENTACIÓN DE INTERVENCIONES PARA LA RESTAURACIÓN Y MANTENIMIENTO ECOLÓGICO DE ÁREAS DE LA ESTRUCTURA ECOLÓGICA PRINCIPAL, LA FRANJA DE ADECUACIÓN DE LOS CERROS ORIENTALES Y OTRAS ÁREAS DE INTERÉS AMBIENTAL DE BOGOTÁ</w:t>
            </w:r>
            <w:r w:rsidR="00065D43">
              <w:rPr>
                <w:webHidden/>
              </w:rPr>
              <w:tab/>
            </w:r>
            <w:r w:rsidR="00065D43">
              <w:rPr>
                <w:webHidden/>
              </w:rPr>
              <w:fldChar w:fldCharType="begin"/>
            </w:r>
            <w:r w:rsidR="00065D43">
              <w:rPr>
                <w:webHidden/>
              </w:rPr>
              <w:instrText xml:space="preserve"> PAGEREF _Toc94338395 \h </w:instrText>
            </w:r>
            <w:r w:rsidR="00065D43">
              <w:rPr>
                <w:webHidden/>
              </w:rPr>
            </w:r>
            <w:r w:rsidR="00065D43">
              <w:rPr>
                <w:webHidden/>
              </w:rPr>
              <w:fldChar w:fldCharType="separate"/>
            </w:r>
            <w:r w:rsidR="00065D43">
              <w:rPr>
                <w:webHidden/>
              </w:rPr>
              <w:t>198</w:t>
            </w:r>
            <w:r w:rsidR="00065D43">
              <w:rPr>
                <w:webHidden/>
              </w:rPr>
              <w:fldChar w:fldCharType="end"/>
            </w:r>
          </w:hyperlink>
        </w:p>
        <w:p w14:paraId="08306036" w14:textId="77777777" w:rsidR="00065D43" w:rsidRDefault="001D053E">
          <w:pPr>
            <w:pStyle w:val="TDC2"/>
            <w:tabs>
              <w:tab w:val="left" w:pos="720"/>
              <w:tab w:val="right" w:leader="dot" w:pos="8828"/>
            </w:tabs>
            <w:rPr>
              <w:noProof/>
              <w:sz w:val="22"/>
              <w:szCs w:val="22"/>
              <w:lang w:eastAsia="es-CO"/>
            </w:rPr>
          </w:pPr>
          <w:hyperlink w:anchor="_Toc94338396" w:history="1">
            <w:r w:rsidR="00065D43" w:rsidRPr="00065C39">
              <w:rPr>
                <w:rStyle w:val="Hipervnculo"/>
                <w:noProof/>
              </w:rPr>
              <w:t>8.1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_Toc94338396 \h </w:instrText>
            </w:r>
            <w:r w:rsidR="00065D43">
              <w:rPr>
                <w:noProof/>
                <w:webHidden/>
              </w:rPr>
            </w:r>
            <w:r w:rsidR="00065D43">
              <w:rPr>
                <w:noProof/>
                <w:webHidden/>
              </w:rPr>
              <w:fldChar w:fldCharType="separate"/>
            </w:r>
            <w:r w:rsidR="00065D43">
              <w:rPr>
                <w:noProof/>
                <w:webHidden/>
              </w:rPr>
              <w:t>199</w:t>
            </w:r>
            <w:r w:rsidR="00065D43">
              <w:rPr>
                <w:noProof/>
                <w:webHidden/>
              </w:rPr>
              <w:fldChar w:fldCharType="end"/>
            </w:r>
          </w:hyperlink>
        </w:p>
        <w:p w14:paraId="42E7ABB1" w14:textId="77777777" w:rsidR="00065D43" w:rsidRDefault="001D053E">
          <w:pPr>
            <w:pStyle w:val="TDC2"/>
            <w:tabs>
              <w:tab w:val="left" w:pos="720"/>
              <w:tab w:val="right" w:leader="dot" w:pos="8828"/>
            </w:tabs>
            <w:rPr>
              <w:noProof/>
              <w:sz w:val="22"/>
              <w:szCs w:val="22"/>
              <w:lang w:eastAsia="es-CO"/>
            </w:rPr>
          </w:pPr>
          <w:hyperlink w:anchor="_Toc94338397" w:history="1">
            <w:r w:rsidR="00065D43" w:rsidRPr="00065C39">
              <w:rPr>
                <w:rStyle w:val="Hipervnculo"/>
                <w:noProof/>
              </w:rPr>
              <w:t>8.2</w:t>
            </w:r>
            <w:r w:rsidR="00065D43">
              <w:rPr>
                <w:noProof/>
                <w:sz w:val="22"/>
                <w:szCs w:val="22"/>
                <w:lang w:eastAsia="es-CO"/>
              </w:rPr>
              <w:tab/>
            </w:r>
            <w:r w:rsidR="00065D43" w:rsidRPr="00065C39">
              <w:rPr>
                <w:rStyle w:val="Hipervnculo"/>
                <w:noProof/>
              </w:rPr>
              <w:t>Políticas Públicas relacionadas</w:t>
            </w:r>
            <w:r w:rsidR="00065D43">
              <w:rPr>
                <w:noProof/>
                <w:webHidden/>
              </w:rPr>
              <w:tab/>
            </w:r>
            <w:r w:rsidR="00065D43">
              <w:rPr>
                <w:noProof/>
                <w:webHidden/>
              </w:rPr>
              <w:fldChar w:fldCharType="begin"/>
            </w:r>
            <w:r w:rsidR="00065D43">
              <w:rPr>
                <w:noProof/>
                <w:webHidden/>
              </w:rPr>
              <w:instrText xml:space="preserve"> PAGEREF _Toc94338397 \h </w:instrText>
            </w:r>
            <w:r w:rsidR="00065D43">
              <w:rPr>
                <w:noProof/>
                <w:webHidden/>
              </w:rPr>
            </w:r>
            <w:r w:rsidR="00065D43">
              <w:rPr>
                <w:noProof/>
                <w:webHidden/>
              </w:rPr>
              <w:fldChar w:fldCharType="separate"/>
            </w:r>
            <w:r w:rsidR="00065D43">
              <w:rPr>
                <w:noProof/>
                <w:webHidden/>
              </w:rPr>
              <w:t>202</w:t>
            </w:r>
            <w:r w:rsidR="00065D43">
              <w:rPr>
                <w:noProof/>
                <w:webHidden/>
              </w:rPr>
              <w:fldChar w:fldCharType="end"/>
            </w:r>
          </w:hyperlink>
        </w:p>
        <w:p w14:paraId="4CB2885B" w14:textId="77777777" w:rsidR="00065D43" w:rsidRDefault="001D053E">
          <w:pPr>
            <w:pStyle w:val="TDC2"/>
            <w:tabs>
              <w:tab w:val="left" w:pos="720"/>
              <w:tab w:val="right" w:leader="dot" w:pos="8828"/>
            </w:tabs>
            <w:rPr>
              <w:noProof/>
              <w:sz w:val="22"/>
              <w:szCs w:val="22"/>
              <w:lang w:eastAsia="es-CO"/>
            </w:rPr>
          </w:pPr>
          <w:hyperlink w:anchor="_Toc94338398" w:history="1">
            <w:r w:rsidR="00065D43" w:rsidRPr="00065C39">
              <w:rPr>
                <w:rStyle w:val="Hipervnculo"/>
                <w:noProof/>
              </w:rPr>
              <w:t>8.3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_Toc94338398 \h </w:instrText>
            </w:r>
            <w:r w:rsidR="00065D43">
              <w:rPr>
                <w:noProof/>
                <w:webHidden/>
              </w:rPr>
            </w:r>
            <w:r w:rsidR="00065D43">
              <w:rPr>
                <w:noProof/>
                <w:webHidden/>
              </w:rPr>
              <w:fldChar w:fldCharType="separate"/>
            </w:r>
            <w:r w:rsidR="00065D43">
              <w:rPr>
                <w:noProof/>
                <w:webHidden/>
              </w:rPr>
              <w:t>204</w:t>
            </w:r>
            <w:r w:rsidR="00065D43">
              <w:rPr>
                <w:noProof/>
                <w:webHidden/>
              </w:rPr>
              <w:fldChar w:fldCharType="end"/>
            </w:r>
          </w:hyperlink>
        </w:p>
        <w:p w14:paraId="7825E9D7" w14:textId="77777777" w:rsidR="00065D43" w:rsidRDefault="001D053E">
          <w:pPr>
            <w:pStyle w:val="TDC2"/>
            <w:tabs>
              <w:tab w:val="left" w:pos="720"/>
              <w:tab w:val="right" w:leader="dot" w:pos="8828"/>
            </w:tabs>
            <w:rPr>
              <w:noProof/>
              <w:sz w:val="22"/>
              <w:szCs w:val="22"/>
              <w:lang w:eastAsia="es-CO"/>
            </w:rPr>
          </w:pPr>
          <w:hyperlink w:anchor="_Toc94338399" w:history="1">
            <w:r w:rsidR="00065D43" w:rsidRPr="00065C39">
              <w:rPr>
                <w:rStyle w:val="Hipervnculo"/>
                <w:noProof/>
              </w:rPr>
              <w:t>8.4</w:t>
            </w:r>
            <w:r w:rsidR="00065D43">
              <w:rPr>
                <w:noProof/>
                <w:sz w:val="22"/>
                <w:szCs w:val="22"/>
                <w:lang w:eastAsia="es-CO"/>
              </w:rPr>
              <w:tab/>
            </w:r>
            <w:r w:rsidR="00065D43" w:rsidRPr="00065C39">
              <w:rPr>
                <w:rStyle w:val="Hipervnculo"/>
                <w:noProof/>
              </w:rPr>
              <w:t>Acciones adelantadas por meta de inversión</w:t>
            </w:r>
            <w:r w:rsidR="00065D43">
              <w:rPr>
                <w:noProof/>
                <w:webHidden/>
              </w:rPr>
              <w:tab/>
            </w:r>
            <w:r w:rsidR="00065D43">
              <w:rPr>
                <w:noProof/>
                <w:webHidden/>
              </w:rPr>
              <w:fldChar w:fldCharType="begin"/>
            </w:r>
            <w:r w:rsidR="00065D43">
              <w:rPr>
                <w:noProof/>
                <w:webHidden/>
              </w:rPr>
              <w:instrText xml:space="preserve"> PAGEREF _Toc94338399 \h </w:instrText>
            </w:r>
            <w:r w:rsidR="00065D43">
              <w:rPr>
                <w:noProof/>
                <w:webHidden/>
              </w:rPr>
            </w:r>
            <w:r w:rsidR="00065D43">
              <w:rPr>
                <w:noProof/>
                <w:webHidden/>
              </w:rPr>
              <w:fldChar w:fldCharType="separate"/>
            </w:r>
            <w:r w:rsidR="00065D43">
              <w:rPr>
                <w:noProof/>
                <w:webHidden/>
              </w:rPr>
              <w:t>211</w:t>
            </w:r>
            <w:r w:rsidR="00065D43">
              <w:rPr>
                <w:noProof/>
                <w:webHidden/>
              </w:rPr>
              <w:fldChar w:fldCharType="end"/>
            </w:r>
          </w:hyperlink>
        </w:p>
        <w:p w14:paraId="6188D4B0" w14:textId="77777777" w:rsidR="00065D43" w:rsidRDefault="001D053E">
          <w:pPr>
            <w:pStyle w:val="TDC2"/>
            <w:tabs>
              <w:tab w:val="left" w:pos="720"/>
              <w:tab w:val="right" w:leader="dot" w:pos="8828"/>
            </w:tabs>
            <w:rPr>
              <w:noProof/>
              <w:sz w:val="22"/>
              <w:szCs w:val="22"/>
              <w:lang w:eastAsia="es-CO"/>
            </w:rPr>
          </w:pPr>
          <w:hyperlink w:anchor="_Toc94338400" w:history="1">
            <w:r w:rsidR="00065D43" w:rsidRPr="00065C39">
              <w:rPr>
                <w:rStyle w:val="Hipervnculo"/>
                <w:noProof/>
              </w:rPr>
              <w:t>8.5</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_Toc94338400 \h </w:instrText>
            </w:r>
            <w:r w:rsidR="00065D43">
              <w:rPr>
                <w:noProof/>
                <w:webHidden/>
              </w:rPr>
            </w:r>
            <w:r w:rsidR="00065D43">
              <w:rPr>
                <w:noProof/>
                <w:webHidden/>
              </w:rPr>
              <w:fldChar w:fldCharType="separate"/>
            </w:r>
            <w:r w:rsidR="00065D43">
              <w:rPr>
                <w:noProof/>
                <w:webHidden/>
              </w:rPr>
              <w:t>221</w:t>
            </w:r>
            <w:r w:rsidR="00065D43">
              <w:rPr>
                <w:noProof/>
                <w:webHidden/>
              </w:rPr>
              <w:fldChar w:fldCharType="end"/>
            </w:r>
          </w:hyperlink>
        </w:p>
        <w:p w14:paraId="5954603E" w14:textId="77777777" w:rsidR="00065D43" w:rsidRDefault="001D053E">
          <w:pPr>
            <w:pStyle w:val="TDC2"/>
            <w:tabs>
              <w:tab w:val="left" w:pos="720"/>
              <w:tab w:val="right" w:leader="dot" w:pos="8828"/>
            </w:tabs>
            <w:rPr>
              <w:noProof/>
              <w:sz w:val="22"/>
              <w:szCs w:val="22"/>
              <w:lang w:eastAsia="es-CO"/>
            </w:rPr>
          </w:pPr>
          <w:hyperlink w:anchor="_Toc94338401" w:history="1">
            <w:r w:rsidR="00065D43" w:rsidRPr="00065C39">
              <w:rPr>
                <w:rStyle w:val="Hipervnculo"/>
                <w:noProof/>
              </w:rPr>
              <w:t>8.6</w:t>
            </w:r>
            <w:r w:rsidR="00065D43">
              <w:rPr>
                <w:noProof/>
                <w:sz w:val="22"/>
                <w:szCs w:val="22"/>
                <w:lang w:eastAsia="es-CO"/>
              </w:rPr>
              <w:tab/>
            </w:r>
            <w:r w:rsidR="00065D43" w:rsidRPr="00065C39">
              <w:rPr>
                <w:rStyle w:val="Hipervnculo"/>
                <w:noProof/>
              </w:rPr>
              <w:t>Observaciones:</w:t>
            </w:r>
            <w:r w:rsidR="00065D43">
              <w:rPr>
                <w:noProof/>
                <w:webHidden/>
              </w:rPr>
              <w:tab/>
            </w:r>
            <w:r w:rsidR="00065D43">
              <w:rPr>
                <w:noProof/>
                <w:webHidden/>
              </w:rPr>
              <w:fldChar w:fldCharType="begin"/>
            </w:r>
            <w:r w:rsidR="00065D43">
              <w:rPr>
                <w:noProof/>
                <w:webHidden/>
              </w:rPr>
              <w:instrText xml:space="preserve"> PAGEREF _Toc94338401 \h </w:instrText>
            </w:r>
            <w:r w:rsidR="00065D43">
              <w:rPr>
                <w:noProof/>
                <w:webHidden/>
              </w:rPr>
            </w:r>
            <w:r w:rsidR="00065D43">
              <w:rPr>
                <w:noProof/>
                <w:webHidden/>
              </w:rPr>
              <w:fldChar w:fldCharType="separate"/>
            </w:r>
            <w:r w:rsidR="00065D43">
              <w:rPr>
                <w:noProof/>
                <w:webHidden/>
              </w:rPr>
              <w:t>222</w:t>
            </w:r>
            <w:r w:rsidR="00065D43">
              <w:rPr>
                <w:noProof/>
                <w:webHidden/>
              </w:rPr>
              <w:fldChar w:fldCharType="end"/>
            </w:r>
          </w:hyperlink>
        </w:p>
        <w:p w14:paraId="14FD117A" w14:textId="77777777" w:rsidR="00065D43" w:rsidRDefault="001D053E">
          <w:pPr>
            <w:pStyle w:val="TDC1"/>
            <w:tabs>
              <w:tab w:val="left" w:pos="720"/>
            </w:tabs>
            <w:rPr>
              <w:rFonts w:asciiTheme="minorHAnsi" w:hAnsiTheme="minorHAnsi"/>
              <w:lang w:eastAsia="es-CO"/>
            </w:rPr>
          </w:pPr>
          <w:hyperlink w:anchor="_Toc94338402" w:history="1">
            <w:r w:rsidR="00065D43" w:rsidRPr="00065C39">
              <w:rPr>
                <w:rStyle w:val="Hipervnculo"/>
              </w:rPr>
              <w:t>9</w:t>
            </w:r>
            <w:r w:rsidR="00065D43">
              <w:rPr>
                <w:rFonts w:asciiTheme="minorHAnsi" w:hAnsiTheme="minorHAnsi"/>
                <w:lang w:eastAsia="es-CO"/>
              </w:rPr>
              <w:tab/>
            </w:r>
            <w:r w:rsidR="00065D43" w:rsidRPr="00065C39">
              <w:rPr>
                <w:rStyle w:val="Hipervnculo"/>
              </w:rPr>
              <w:t>PROYECTO DE INVERSIÓN 7778 – CONTROL A LOS FACTORES DE DETERIORO DE CALIDAD DEL AIRE, ACÚSTICA Y VISUAL DEL DISTRITO CAPITAL. BOGOTÁ</w:t>
            </w:r>
            <w:r w:rsidR="00065D43">
              <w:rPr>
                <w:webHidden/>
              </w:rPr>
              <w:tab/>
            </w:r>
            <w:r w:rsidR="00065D43">
              <w:rPr>
                <w:webHidden/>
              </w:rPr>
              <w:fldChar w:fldCharType="begin"/>
            </w:r>
            <w:r w:rsidR="00065D43">
              <w:rPr>
                <w:webHidden/>
              </w:rPr>
              <w:instrText xml:space="preserve"> PAGEREF _Toc94338402 \h </w:instrText>
            </w:r>
            <w:r w:rsidR="00065D43">
              <w:rPr>
                <w:webHidden/>
              </w:rPr>
            </w:r>
            <w:r w:rsidR="00065D43">
              <w:rPr>
                <w:webHidden/>
              </w:rPr>
              <w:fldChar w:fldCharType="separate"/>
            </w:r>
            <w:r w:rsidR="00065D43">
              <w:rPr>
                <w:webHidden/>
              </w:rPr>
              <w:t>222</w:t>
            </w:r>
            <w:r w:rsidR="00065D43">
              <w:rPr>
                <w:webHidden/>
              </w:rPr>
              <w:fldChar w:fldCharType="end"/>
            </w:r>
          </w:hyperlink>
        </w:p>
        <w:p w14:paraId="4B943ED3" w14:textId="77777777" w:rsidR="00065D43" w:rsidRDefault="001D053E">
          <w:pPr>
            <w:pStyle w:val="TDC2"/>
            <w:tabs>
              <w:tab w:val="left" w:pos="720"/>
              <w:tab w:val="right" w:leader="dot" w:pos="8828"/>
            </w:tabs>
            <w:rPr>
              <w:noProof/>
              <w:sz w:val="22"/>
              <w:szCs w:val="22"/>
              <w:lang w:eastAsia="es-CO"/>
            </w:rPr>
          </w:pPr>
          <w:hyperlink w:anchor="_Toc94338403" w:history="1">
            <w:r w:rsidR="00065D43" w:rsidRPr="00065C39">
              <w:rPr>
                <w:rStyle w:val="Hipervnculo"/>
                <w:noProof/>
              </w:rPr>
              <w:t>9.1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_Toc94338403 \h </w:instrText>
            </w:r>
            <w:r w:rsidR="00065D43">
              <w:rPr>
                <w:noProof/>
                <w:webHidden/>
              </w:rPr>
            </w:r>
            <w:r w:rsidR="00065D43">
              <w:rPr>
                <w:noProof/>
                <w:webHidden/>
              </w:rPr>
              <w:fldChar w:fldCharType="separate"/>
            </w:r>
            <w:r w:rsidR="00065D43">
              <w:rPr>
                <w:noProof/>
                <w:webHidden/>
              </w:rPr>
              <w:t>222</w:t>
            </w:r>
            <w:r w:rsidR="00065D43">
              <w:rPr>
                <w:noProof/>
                <w:webHidden/>
              </w:rPr>
              <w:fldChar w:fldCharType="end"/>
            </w:r>
          </w:hyperlink>
        </w:p>
        <w:p w14:paraId="113B05C3" w14:textId="77777777" w:rsidR="00065D43" w:rsidRDefault="001D053E">
          <w:pPr>
            <w:pStyle w:val="TDC2"/>
            <w:tabs>
              <w:tab w:val="left" w:pos="720"/>
              <w:tab w:val="right" w:leader="dot" w:pos="8828"/>
            </w:tabs>
            <w:rPr>
              <w:noProof/>
              <w:sz w:val="22"/>
              <w:szCs w:val="22"/>
              <w:lang w:eastAsia="es-CO"/>
            </w:rPr>
          </w:pPr>
          <w:hyperlink w:anchor="_Toc94338404" w:history="1">
            <w:r w:rsidR="00065D43" w:rsidRPr="00065C39">
              <w:rPr>
                <w:rStyle w:val="Hipervnculo"/>
                <w:noProof/>
              </w:rPr>
              <w:t>9.2</w:t>
            </w:r>
            <w:r w:rsidR="00065D43">
              <w:rPr>
                <w:noProof/>
                <w:sz w:val="22"/>
                <w:szCs w:val="22"/>
                <w:lang w:eastAsia="es-CO"/>
              </w:rPr>
              <w:tab/>
            </w:r>
            <w:r w:rsidR="00065D43" w:rsidRPr="00065C39">
              <w:rPr>
                <w:rStyle w:val="Hipervnculo"/>
                <w:noProof/>
              </w:rPr>
              <w:t>Políticas Públicas relacionadas con la problemática identificada</w:t>
            </w:r>
            <w:r w:rsidR="00065D43">
              <w:rPr>
                <w:noProof/>
                <w:webHidden/>
              </w:rPr>
              <w:tab/>
            </w:r>
            <w:r w:rsidR="00065D43">
              <w:rPr>
                <w:noProof/>
                <w:webHidden/>
              </w:rPr>
              <w:fldChar w:fldCharType="begin"/>
            </w:r>
            <w:r w:rsidR="00065D43">
              <w:rPr>
                <w:noProof/>
                <w:webHidden/>
              </w:rPr>
              <w:instrText xml:space="preserve"> PAGEREF _Toc94338404 \h </w:instrText>
            </w:r>
            <w:r w:rsidR="00065D43">
              <w:rPr>
                <w:noProof/>
                <w:webHidden/>
              </w:rPr>
            </w:r>
            <w:r w:rsidR="00065D43">
              <w:rPr>
                <w:noProof/>
                <w:webHidden/>
              </w:rPr>
              <w:fldChar w:fldCharType="separate"/>
            </w:r>
            <w:r w:rsidR="00065D43">
              <w:rPr>
                <w:noProof/>
                <w:webHidden/>
              </w:rPr>
              <w:t>223</w:t>
            </w:r>
            <w:r w:rsidR="00065D43">
              <w:rPr>
                <w:noProof/>
                <w:webHidden/>
              </w:rPr>
              <w:fldChar w:fldCharType="end"/>
            </w:r>
          </w:hyperlink>
        </w:p>
        <w:p w14:paraId="2058CCE7" w14:textId="77777777" w:rsidR="00065D43" w:rsidRDefault="001D053E">
          <w:pPr>
            <w:pStyle w:val="TDC2"/>
            <w:tabs>
              <w:tab w:val="left" w:pos="720"/>
              <w:tab w:val="right" w:leader="dot" w:pos="8828"/>
            </w:tabs>
            <w:rPr>
              <w:noProof/>
              <w:sz w:val="22"/>
              <w:szCs w:val="22"/>
              <w:lang w:eastAsia="es-CO"/>
            </w:rPr>
          </w:pPr>
          <w:hyperlink w:anchor="_Toc94338405" w:history="1">
            <w:r w:rsidR="00065D43" w:rsidRPr="00065C39">
              <w:rPr>
                <w:rStyle w:val="Hipervnculo"/>
                <w:noProof/>
              </w:rPr>
              <w:t>9.3</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_Toc94338405 \h </w:instrText>
            </w:r>
            <w:r w:rsidR="00065D43">
              <w:rPr>
                <w:noProof/>
                <w:webHidden/>
              </w:rPr>
            </w:r>
            <w:r w:rsidR="00065D43">
              <w:rPr>
                <w:noProof/>
                <w:webHidden/>
              </w:rPr>
              <w:fldChar w:fldCharType="separate"/>
            </w:r>
            <w:r w:rsidR="00065D43">
              <w:rPr>
                <w:noProof/>
                <w:webHidden/>
              </w:rPr>
              <w:t>223</w:t>
            </w:r>
            <w:r w:rsidR="00065D43">
              <w:rPr>
                <w:noProof/>
                <w:webHidden/>
              </w:rPr>
              <w:fldChar w:fldCharType="end"/>
            </w:r>
          </w:hyperlink>
        </w:p>
        <w:p w14:paraId="09B98334" w14:textId="77777777" w:rsidR="00065D43" w:rsidRDefault="001D053E">
          <w:pPr>
            <w:pStyle w:val="TDC2"/>
            <w:tabs>
              <w:tab w:val="left" w:pos="720"/>
              <w:tab w:val="right" w:leader="dot" w:pos="8828"/>
            </w:tabs>
            <w:rPr>
              <w:noProof/>
              <w:sz w:val="22"/>
              <w:szCs w:val="22"/>
              <w:lang w:eastAsia="es-CO"/>
            </w:rPr>
          </w:pPr>
          <w:hyperlink w:anchor="_Toc94338406" w:history="1">
            <w:r w:rsidR="00065D43" w:rsidRPr="00065C39">
              <w:rPr>
                <w:rStyle w:val="Hipervnculo"/>
                <w:noProof/>
              </w:rPr>
              <w:t>9.4</w:t>
            </w:r>
            <w:r w:rsidR="00065D43">
              <w:rPr>
                <w:noProof/>
                <w:sz w:val="22"/>
                <w:szCs w:val="22"/>
                <w:lang w:eastAsia="es-CO"/>
              </w:rPr>
              <w:tab/>
            </w:r>
            <w:r w:rsidR="00065D43" w:rsidRPr="00065C39">
              <w:rPr>
                <w:rStyle w:val="Hipervnculo"/>
                <w:noProof/>
              </w:rPr>
              <w:t>Acciones adelantadas por proyecto de inversión, meta y actividades</w:t>
            </w:r>
            <w:r w:rsidR="00065D43">
              <w:rPr>
                <w:noProof/>
                <w:webHidden/>
              </w:rPr>
              <w:tab/>
            </w:r>
            <w:r w:rsidR="00065D43">
              <w:rPr>
                <w:noProof/>
                <w:webHidden/>
              </w:rPr>
              <w:fldChar w:fldCharType="begin"/>
            </w:r>
            <w:r w:rsidR="00065D43">
              <w:rPr>
                <w:noProof/>
                <w:webHidden/>
              </w:rPr>
              <w:instrText xml:space="preserve"> PAGEREF _Toc94338406 \h </w:instrText>
            </w:r>
            <w:r w:rsidR="00065D43">
              <w:rPr>
                <w:noProof/>
                <w:webHidden/>
              </w:rPr>
            </w:r>
            <w:r w:rsidR="00065D43">
              <w:rPr>
                <w:noProof/>
                <w:webHidden/>
              </w:rPr>
              <w:fldChar w:fldCharType="separate"/>
            </w:r>
            <w:r w:rsidR="00065D43">
              <w:rPr>
                <w:noProof/>
                <w:webHidden/>
              </w:rPr>
              <w:t>224</w:t>
            </w:r>
            <w:r w:rsidR="00065D43">
              <w:rPr>
                <w:noProof/>
                <w:webHidden/>
              </w:rPr>
              <w:fldChar w:fldCharType="end"/>
            </w:r>
          </w:hyperlink>
        </w:p>
        <w:p w14:paraId="2CEB07BB" w14:textId="77777777" w:rsidR="00065D43" w:rsidRDefault="001D053E">
          <w:pPr>
            <w:pStyle w:val="TDC2"/>
            <w:tabs>
              <w:tab w:val="left" w:pos="720"/>
              <w:tab w:val="right" w:leader="dot" w:pos="8828"/>
            </w:tabs>
            <w:rPr>
              <w:noProof/>
              <w:sz w:val="22"/>
              <w:szCs w:val="22"/>
              <w:lang w:eastAsia="es-CO"/>
            </w:rPr>
          </w:pPr>
          <w:hyperlink w:anchor="_Toc94338407" w:history="1">
            <w:r w:rsidR="00065D43" w:rsidRPr="00065C39">
              <w:rPr>
                <w:rStyle w:val="Hipervnculo"/>
                <w:noProof/>
              </w:rPr>
              <w:t>9.5</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_Toc94338407 \h </w:instrText>
            </w:r>
            <w:r w:rsidR="00065D43">
              <w:rPr>
                <w:noProof/>
                <w:webHidden/>
              </w:rPr>
            </w:r>
            <w:r w:rsidR="00065D43">
              <w:rPr>
                <w:noProof/>
                <w:webHidden/>
              </w:rPr>
              <w:fldChar w:fldCharType="separate"/>
            </w:r>
            <w:r w:rsidR="00065D43">
              <w:rPr>
                <w:noProof/>
                <w:webHidden/>
              </w:rPr>
              <w:t>231</w:t>
            </w:r>
            <w:r w:rsidR="00065D43">
              <w:rPr>
                <w:noProof/>
                <w:webHidden/>
              </w:rPr>
              <w:fldChar w:fldCharType="end"/>
            </w:r>
          </w:hyperlink>
        </w:p>
        <w:p w14:paraId="4F94605B" w14:textId="77777777" w:rsidR="00065D43" w:rsidRDefault="001D053E">
          <w:pPr>
            <w:pStyle w:val="TDC1"/>
            <w:tabs>
              <w:tab w:val="left" w:pos="960"/>
            </w:tabs>
            <w:rPr>
              <w:rFonts w:asciiTheme="minorHAnsi" w:hAnsiTheme="minorHAnsi"/>
              <w:lang w:eastAsia="es-CO"/>
            </w:rPr>
          </w:pPr>
          <w:hyperlink w:anchor="_Toc94338408" w:history="1">
            <w:r w:rsidR="00065D43" w:rsidRPr="00065C39">
              <w:rPr>
                <w:rStyle w:val="Hipervnculo"/>
              </w:rPr>
              <w:t>10</w:t>
            </w:r>
            <w:r w:rsidR="00065D43">
              <w:rPr>
                <w:rFonts w:asciiTheme="minorHAnsi" w:hAnsiTheme="minorHAnsi"/>
                <w:lang w:eastAsia="es-CO"/>
              </w:rPr>
              <w:tab/>
            </w:r>
            <w:r w:rsidR="00065D43" w:rsidRPr="00065C39">
              <w:rPr>
                <w:rStyle w:val="Hipervnculo"/>
              </w:rPr>
              <w:t>PROYECTO DE INVERSIÓN 7780 – APORTES DE VISIÓN AMBIENTAL A LA CONSTRUCCIÓN DEL TERRITORIO RURAL DISTRITAL EN BOGOTÁ</w:t>
            </w:r>
            <w:r w:rsidR="00065D43">
              <w:rPr>
                <w:webHidden/>
              </w:rPr>
              <w:tab/>
            </w:r>
            <w:r w:rsidR="00065D43">
              <w:rPr>
                <w:webHidden/>
              </w:rPr>
              <w:fldChar w:fldCharType="begin"/>
            </w:r>
            <w:r w:rsidR="00065D43">
              <w:rPr>
                <w:webHidden/>
              </w:rPr>
              <w:instrText xml:space="preserve"> PAGEREF _Toc94338408 \h </w:instrText>
            </w:r>
            <w:r w:rsidR="00065D43">
              <w:rPr>
                <w:webHidden/>
              </w:rPr>
            </w:r>
            <w:r w:rsidR="00065D43">
              <w:rPr>
                <w:webHidden/>
              </w:rPr>
              <w:fldChar w:fldCharType="separate"/>
            </w:r>
            <w:r w:rsidR="00065D43">
              <w:rPr>
                <w:webHidden/>
              </w:rPr>
              <w:t>242</w:t>
            </w:r>
            <w:r w:rsidR="00065D43">
              <w:rPr>
                <w:webHidden/>
              </w:rPr>
              <w:fldChar w:fldCharType="end"/>
            </w:r>
          </w:hyperlink>
        </w:p>
        <w:p w14:paraId="0A417195" w14:textId="77777777" w:rsidR="00065D43" w:rsidRDefault="001D053E">
          <w:pPr>
            <w:pStyle w:val="TDC2"/>
            <w:tabs>
              <w:tab w:val="left" w:pos="960"/>
              <w:tab w:val="right" w:leader="dot" w:pos="8828"/>
            </w:tabs>
            <w:rPr>
              <w:noProof/>
              <w:sz w:val="22"/>
              <w:szCs w:val="22"/>
              <w:lang w:eastAsia="es-CO"/>
            </w:rPr>
          </w:pPr>
          <w:hyperlink w:anchor="_Toc94338409" w:history="1">
            <w:r w:rsidR="00065D43" w:rsidRPr="00065C39">
              <w:rPr>
                <w:rStyle w:val="Hipervnculo"/>
                <w:noProof/>
              </w:rPr>
              <w:t>10.1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_Toc94338409 \h </w:instrText>
            </w:r>
            <w:r w:rsidR="00065D43">
              <w:rPr>
                <w:noProof/>
                <w:webHidden/>
              </w:rPr>
            </w:r>
            <w:r w:rsidR="00065D43">
              <w:rPr>
                <w:noProof/>
                <w:webHidden/>
              </w:rPr>
              <w:fldChar w:fldCharType="separate"/>
            </w:r>
            <w:r w:rsidR="00065D43">
              <w:rPr>
                <w:noProof/>
                <w:webHidden/>
              </w:rPr>
              <w:t>242</w:t>
            </w:r>
            <w:r w:rsidR="00065D43">
              <w:rPr>
                <w:noProof/>
                <w:webHidden/>
              </w:rPr>
              <w:fldChar w:fldCharType="end"/>
            </w:r>
          </w:hyperlink>
        </w:p>
        <w:p w14:paraId="0BAF1189" w14:textId="77777777" w:rsidR="00065D43" w:rsidRDefault="001D053E">
          <w:pPr>
            <w:pStyle w:val="TDC2"/>
            <w:tabs>
              <w:tab w:val="left" w:pos="960"/>
              <w:tab w:val="right" w:leader="dot" w:pos="8828"/>
            </w:tabs>
            <w:rPr>
              <w:noProof/>
              <w:sz w:val="22"/>
              <w:szCs w:val="22"/>
              <w:lang w:eastAsia="es-CO"/>
            </w:rPr>
          </w:pPr>
          <w:hyperlink w:anchor="_Toc94338410" w:history="1">
            <w:r w:rsidR="00065D43" w:rsidRPr="00065C39">
              <w:rPr>
                <w:rStyle w:val="Hipervnculo"/>
                <w:noProof/>
              </w:rPr>
              <w:t>10.2</w:t>
            </w:r>
            <w:r w:rsidR="00065D43">
              <w:rPr>
                <w:noProof/>
                <w:sz w:val="22"/>
                <w:szCs w:val="22"/>
                <w:lang w:eastAsia="es-CO"/>
              </w:rPr>
              <w:tab/>
            </w:r>
            <w:r w:rsidR="00065D43" w:rsidRPr="00065C39">
              <w:rPr>
                <w:rStyle w:val="Hipervnculo"/>
                <w:noProof/>
              </w:rPr>
              <w:t>Políticas Públicas relacionadas con la problemática identificada</w:t>
            </w:r>
            <w:r w:rsidR="00065D43">
              <w:rPr>
                <w:noProof/>
                <w:webHidden/>
              </w:rPr>
              <w:tab/>
            </w:r>
            <w:r w:rsidR="00065D43">
              <w:rPr>
                <w:noProof/>
                <w:webHidden/>
              </w:rPr>
              <w:fldChar w:fldCharType="begin"/>
            </w:r>
            <w:r w:rsidR="00065D43">
              <w:rPr>
                <w:noProof/>
                <w:webHidden/>
              </w:rPr>
              <w:instrText xml:space="preserve"> PAGEREF _Toc94338410 \h </w:instrText>
            </w:r>
            <w:r w:rsidR="00065D43">
              <w:rPr>
                <w:noProof/>
                <w:webHidden/>
              </w:rPr>
            </w:r>
            <w:r w:rsidR="00065D43">
              <w:rPr>
                <w:noProof/>
                <w:webHidden/>
              </w:rPr>
              <w:fldChar w:fldCharType="separate"/>
            </w:r>
            <w:r w:rsidR="00065D43">
              <w:rPr>
                <w:noProof/>
                <w:webHidden/>
              </w:rPr>
              <w:t>242</w:t>
            </w:r>
            <w:r w:rsidR="00065D43">
              <w:rPr>
                <w:noProof/>
                <w:webHidden/>
              </w:rPr>
              <w:fldChar w:fldCharType="end"/>
            </w:r>
          </w:hyperlink>
        </w:p>
        <w:p w14:paraId="56407548" w14:textId="77777777" w:rsidR="00065D43" w:rsidRDefault="001D053E">
          <w:pPr>
            <w:pStyle w:val="TDC2"/>
            <w:tabs>
              <w:tab w:val="left" w:pos="960"/>
              <w:tab w:val="right" w:leader="dot" w:pos="8828"/>
            </w:tabs>
            <w:rPr>
              <w:noProof/>
              <w:sz w:val="22"/>
              <w:szCs w:val="22"/>
              <w:lang w:eastAsia="es-CO"/>
            </w:rPr>
          </w:pPr>
          <w:hyperlink w:anchor="_Toc94338411" w:history="1">
            <w:r w:rsidR="00065D43" w:rsidRPr="00065C39">
              <w:rPr>
                <w:rStyle w:val="Hipervnculo"/>
                <w:noProof/>
              </w:rPr>
              <w:t>10.3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_Toc94338411 \h </w:instrText>
            </w:r>
            <w:r w:rsidR="00065D43">
              <w:rPr>
                <w:noProof/>
                <w:webHidden/>
              </w:rPr>
            </w:r>
            <w:r w:rsidR="00065D43">
              <w:rPr>
                <w:noProof/>
                <w:webHidden/>
              </w:rPr>
              <w:fldChar w:fldCharType="separate"/>
            </w:r>
            <w:r w:rsidR="00065D43">
              <w:rPr>
                <w:noProof/>
                <w:webHidden/>
              </w:rPr>
              <w:t>243</w:t>
            </w:r>
            <w:r w:rsidR="00065D43">
              <w:rPr>
                <w:noProof/>
                <w:webHidden/>
              </w:rPr>
              <w:fldChar w:fldCharType="end"/>
            </w:r>
          </w:hyperlink>
        </w:p>
        <w:p w14:paraId="01E0340F" w14:textId="77777777" w:rsidR="00065D43" w:rsidRDefault="001D053E">
          <w:pPr>
            <w:pStyle w:val="TDC2"/>
            <w:tabs>
              <w:tab w:val="left" w:pos="960"/>
              <w:tab w:val="right" w:leader="dot" w:pos="8828"/>
            </w:tabs>
            <w:rPr>
              <w:noProof/>
              <w:sz w:val="22"/>
              <w:szCs w:val="22"/>
              <w:lang w:eastAsia="es-CO"/>
            </w:rPr>
          </w:pPr>
          <w:hyperlink w:anchor="_Toc94338412" w:history="1">
            <w:r w:rsidR="00065D43" w:rsidRPr="00065C39">
              <w:rPr>
                <w:rStyle w:val="Hipervnculo"/>
                <w:noProof/>
              </w:rPr>
              <w:t>10.4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_Toc94338412 \h </w:instrText>
            </w:r>
            <w:r w:rsidR="00065D43">
              <w:rPr>
                <w:noProof/>
                <w:webHidden/>
              </w:rPr>
            </w:r>
            <w:r w:rsidR="00065D43">
              <w:rPr>
                <w:noProof/>
                <w:webHidden/>
              </w:rPr>
              <w:fldChar w:fldCharType="separate"/>
            </w:r>
            <w:r w:rsidR="00065D43">
              <w:rPr>
                <w:noProof/>
                <w:webHidden/>
              </w:rPr>
              <w:t>243</w:t>
            </w:r>
            <w:r w:rsidR="00065D43">
              <w:rPr>
                <w:noProof/>
                <w:webHidden/>
              </w:rPr>
              <w:fldChar w:fldCharType="end"/>
            </w:r>
          </w:hyperlink>
        </w:p>
        <w:p w14:paraId="1139E251" w14:textId="77777777" w:rsidR="00065D43" w:rsidRDefault="001D053E">
          <w:pPr>
            <w:pStyle w:val="TDC2"/>
            <w:tabs>
              <w:tab w:val="left" w:pos="960"/>
              <w:tab w:val="right" w:leader="dot" w:pos="8828"/>
            </w:tabs>
            <w:rPr>
              <w:noProof/>
              <w:sz w:val="22"/>
              <w:szCs w:val="22"/>
              <w:lang w:eastAsia="es-CO"/>
            </w:rPr>
          </w:pPr>
          <w:hyperlink w:anchor="_Toc94338413" w:history="1">
            <w:r w:rsidR="00065D43" w:rsidRPr="00065C39">
              <w:rPr>
                <w:rStyle w:val="Hipervnculo"/>
                <w:noProof/>
              </w:rPr>
              <w:t>10.5</w:t>
            </w:r>
            <w:r w:rsidR="00065D43">
              <w:rPr>
                <w:noProof/>
                <w:sz w:val="22"/>
                <w:szCs w:val="22"/>
                <w:lang w:eastAsia="es-CO"/>
              </w:rPr>
              <w:tab/>
            </w:r>
            <w:r w:rsidR="00065D43" w:rsidRPr="00065C39">
              <w:rPr>
                <w:rStyle w:val="Hipervnculo"/>
                <w:noProof/>
              </w:rPr>
              <w:t>Territorio de aplicación (UPZ’s, Barrios, Áreas de Importancia Estratégica)</w:t>
            </w:r>
            <w:r w:rsidR="00065D43">
              <w:rPr>
                <w:noProof/>
                <w:webHidden/>
              </w:rPr>
              <w:tab/>
            </w:r>
            <w:r w:rsidR="00065D43">
              <w:rPr>
                <w:noProof/>
                <w:webHidden/>
              </w:rPr>
              <w:fldChar w:fldCharType="begin"/>
            </w:r>
            <w:r w:rsidR="00065D43">
              <w:rPr>
                <w:noProof/>
                <w:webHidden/>
              </w:rPr>
              <w:instrText xml:space="preserve"> PAGEREF _Toc94338413 \h </w:instrText>
            </w:r>
            <w:r w:rsidR="00065D43">
              <w:rPr>
                <w:noProof/>
                <w:webHidden/>
              </w:rPr>
            </w:r>
            <w:r w:rsidR="00065D43">
              <w:rPr>
                <w:noProof/>
                <w:webHidden/>
              </w:rPr>
              <w:fldChar w:fldCharType="separate"/>
            </w:r>
            <w:r w:rsidR="00065D43">
              <w:rPr>
                <w:noProof/>
                <w:webHidden/>
              </w:rPr>
              <w:t>243</w:t>
            </w:r>
            <w:r w:rsidR="00065D43">
              <w:rPr>
                <w:noProof/>
                <w:webHidden/>
              </w:rPr>
              <w:fldChar w:fldCharType="end"/>
            </w:r>
          </w:hyperlink>
        </w:p>
        <w:p w14:paraId="74AC001D" w14:textId="77777777" w:rsidR="00065D43" w:rsidRDefault="001D053E">
          <w:pPr>
            <w:pStyle w:val="TDC2"/>
            <w:tabs>
              <w:tab w:val="left" w:pos="960"/>
              <w:tab w:val="right" w:leader="dot" w:pos="8828"/>
            </w:tabs>
            <w:rPr>
              <w:noProof/>
              <w:sz w:val="22"/>
              <w:szCs w:val="22"/>
              <w:lang w:eastAsia="es-CO"/>
            </w:rPr>
          </w:pPr>
          <w:hyperlink w:anchor="_Toc94338414" w:history="1">
            <w:r w:rsidR="00065D43" w:rsidRPr="00065C39">
              <w:rPr>
                <w:rStyle w:val="Hipervnculo"/>
                <w:noProof/>
              </w:rPr>
              <w:t>10.6</w:t>
            </w:r>
            <w:r w:rsidR="00065D43">
              <w:rPr>
                <w:noProof/>
                <w:sz w:val="22"/>
                <w:szCs w:val="22"/>
                <w:lang w:eastAsia="es-CO"/>
              </w:rPr>
              <w:tab/>
            </w:r>
            <w:r w:rsidR="00065D43" w:rsidRPr="00065C39">
              <w:rPr>
                <w:rStyle w:val="Hipervnculo"/>
                <w:noProof/>
              </w:rPr>
              <w:t>Acciones adelantadas por meta de inversión</w:t>
            </w:r>
            <w:r w:rsidR="00065D43">
              <w:rPr>
                <w:noProof/>
                <w:webHidden/>
              </w:rPr>
              <w:tab/>
            </w:r>
            <w:r w:rsidR="00065D43">
              <w:rPr>
                <w:noProof/>
                <w:webHidden/>
              </w:rPr>
              <w:fldChar w:fldCharType="begin"/>
            </w:r>
            <w:r w:rsidR="00065D43">
              <w:rPr>
                <w:noProof/>
                <w:webHidden/>
              </w:rPr>
              <w:instrText xml:space="preserve"> PAGEREF _Toc94338414 \h </w:instrText>
            </w:r>
            <w:r w:rsidR="00065D43">
              <w:rPr>
                <w:noProof/>
                <w:webHidden/>
              </w:rPr>
            </w:r>
            <w:r w:rsidR="00065D43">
              <w:rPr>
                <w:noProof/>
                <w:webHidden/>
              </w:rPr>
              <w:fldChar w:fldCharType="separate"/>
            </w:r>
            <w:r w:rsidR="00065D43">
              <w:rPr>
                <w:noProof/>
                <w:webHidden/>
              </w:rPr>
              <w:t>244</w:t>
            </w:r>
            <w:r w:rsidR="00065D43">
              <w:rPr>
                <w:noProof/>
                <w:webHidden/>
              </w:rPr>
              <w:fldChar w:fldCharType="end"/>
            </w:r>
          </w:hyperlink>
        </w:p>
        <w:p w14:paraId="058D3C58" w14:textId="77777777" w:rsidR="00065D43" w:rsidRDefault="001D053E">
          <w:pPr>
            <w:pStyle w:val="TDC2"/>
            <w:tabs>
              <w:tab w:val="left" w:pos="960"/>
              <w:tab w:val="right" w:leader="dot" w:pos="8828"/>
            </w:tabs>
            <w:rPr>
              <w:noProof/>
              <w:sz w:val="22"/>
              <w:szCs w:val="22"/>
              <w:lang w:eastAsia="es-CO"/>
            </w:rPr>
          </w:pPr>
          <w:hyperlink w:anchor="_Toc94338415" w:history="1">
            <w:r w:rsidR="00065D43" w:rsidRPr="00065C39">
              <w:rPr>
                <w:rStyle w:val="Hipervnculo"/>
                <w:noProof/>
              </w:rPr>
              <w:t>10.7</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_Toc94338415 \h </w:instrText>
            </w:r>
            <w:r w:rsidR="00065D43">
              <w:rPr>
                <w:noProof/>
                <w:webHidden/>
              </w:rPr>
            </w:r>
            <w:r w:rsidR="00065D43">
              <w:rPr>
                <w:noProof/>
                <w:webHidden/>
              </w:rPr>
              <w:fldChar w:fldCharType="separate"/>
            </w:r>
            <w:r w:rsidR="00065D43">
              <w:rPr>
                <w:noProof/>
                <w:webHidden/>
              </w:rPr>
              <w:t>254</w:t>
            </w:r>
            <w:r w:rsidR="00065D43">
              <w:rPr>
                <w:noProof/>
                <w:webHidden/>
              </w:rPr>
              <w:fldChar w:fldCharType="end"/>
            </w:r>
          </w:hyperlink>
        </w:p>
        <w:p w14:paraId="1650AD59" w14:textId="77777777" w:rsidR="00065D43" w:rsidRDefault="001D053E">
          <w:pPr>
            <w:pStyle w:val="TDC2"/>
            <w:tabs>
              <w:tab w:val="left" w:pos="960"/>
              <w:tab w:val="right" w:leader="dot" w:pos="8828"/>
            </w:tabs>
            <w:rPr>
              <w:noProof/>
              <w:sz w:val="22"/>
              <w:szCs w:val="22"/>
              <w:lang w:eastAsia="es-CO"/>
            </w:rPr>
          </w:pPr>
          <w:hyperlink w:anchor="_Toc94338416" w:history="1">
            <w:r w:rsidR="00065D43" w:rsidRPr="00065C39">
              <w:rPr>
                <w:rStyle w:val="Hipervnculo"/>
                <w:noProof/>
              </w:rPr>
              <w:t>10.8</w:t>
            </w:r>
            <w:r w:rsidR="00065D43">
              <w:rPr>
                <w:noProof/>
                <w:sz w:val="22"/>
                <w:szCs w:val="22"/>
                <w:lang w:eastAsia="es-CO"/>
              </w:rPr>
              <w:tab/>
            </w:r>
            <w:r w:rsidR="00065D43" w:rsidRPr="00065C39">
              <w:rPr>
                <w:rStyle w:val="Hipervnculo"/>
                <w:noProof/>
              </w:rPr>
              <w:t>Observaciones</w:t>
            </w:r>
            <w:r w:rsidR="00065D43">
              <w:rPr>
                <w:noProof/>
                <w:webHidden/>
              </w:rPr>
              <w:tab/>
            </w:r>
            <w:r w:rsidR="00065D43">
              <w:rPr>
                <w:noProof/>
                <w:webHidden/>
              </w:rPr>
              <w:fldChar w:fldCharType="begin"/>
            </w:r>
            <w:r w:rsidR="00065D43">
              <w:rPr>
                <w:noProof/>
                <w:webHidden/>
              </w:rPr>
              <w:instrText xml:space="preserve"> PAGEREF _Toc94338416 \h </w:instrText>
            </w:r>
            <w:r w:rsidR="00065D43">
              <w:rPr>
                <w:noProof/>
                <w:webHidden/>
              </w:rPr>
            </w:r>
            <w:r w:rsidR="00065D43">
              <w:rPr>
                <w:noProof/>
                <w:webHidden/>
              </w:rPr>
              <w:fldChar w:fldCharType="separate"/>
            </w:r>
            <w:r w:rsidR="00065D43">
              <w:rPr>
                <w:noProof/>
                <w:webHidden/>
              </w:rPr>
              <w:t>255</w:t>
            </w:r>
            <w:r w:rsidR="00065D43">
              <w:rPr>
                <w:noProof/>
                <w:webHidden/>
              </w:rPr>
              <w:fldChar w:fldCharType="end"/>
            </w:r>
          </w:hyperlink>
        </w:p>
        <w:p w14:paraId="3016FDB5" w14:textId="77777777" w:rsidR="00065D43" w:rsidRDefault="001D053E">
          <w:pPr>
            <w:pStyle w:val="TDC1"/>
            <w:tabs>
              <w:tab w:val="left" w:pos="960"/>
            </w:tabs>
            <w:rPr>
              <w:rFonts w:asciiTheme="minorHAnsi" w:hAnsiTheme="minorHAnsi"/>
              <w:lang w:eastAsia="es-CO"/>
            </w:rPr>
          </w:pPr>
          <w:hyperlink w:anchor="_Toc94338417" w:history="1">
            <w:r w:rsidR="00065D43" w:rsidRPr="00065C39">
              <w:rPr>
                <w:rStyle w:val="Hipervnculo"/>
              </w:rPr>
              <w:t>11</w:t>
            </w:r>
            <w:r w:rsidR="00065D43">
              <w:rPr>
                <w:rFonts w:asciiTheme="minorHAnsi" w:hAnsiTheme="minorHAnsi"/>
                <w:lang w:eastAsia="es-CO"/>
              </w:rPr>
              <w:tab/>
            </w:r>
            <w:r w:rsidR="00065D43" w:rsidRPr="00065C39">
              <w:rPr>
                <w:rStyle w:val="Hipervnculo"/>
              </w:rPr>
              <w:t>PROYECTO DE INVERSIÓN 7789 – DISEÑO, FORMULACIÓN E IMPLEMENTACIÓN DE UN PROGRAMA DE MONITOREO, EVALUACIÓN, CONTROL Y SEGUIMIENTO SOBRE EL RECURSO HÍDRICO DEL DISTRITO CAPITAL.</w:t>
            </w:r>
            <w:r w:rsidR="00065D43">
              <w:rPr>
                <w:webHidden/>
              </w:rPr>
              <w:tab/>
            </w:r>
            <w:r w:rsidR="00065D43">
              <w:rPr>
                <w:webHidden/>
              </w:rPr>
              <w:fldChar w:fldCharType="begin"/>
            </w:r>
            <w:r w:rsidR="00065D43">
              <w:rPr>
                <w:webHidden/>
              </w:rPr>
              <w:instrText xml:space="preserve"> PAGEREF _Toc94338417 \h </w:instrText>
            </w:r>
            <w:r w:rsidR="00065D43">
              <w:rPr>
                <w:webHidden/>
              </w:rPr>
            </w:r>
            <w:r w:rsidR="00065D43">
              <w:rPr>
                <w:webHidden/>
              </w:rPr>
              <w:fldChar w:fldCharType="separate"/>
            </w:r>
            <w:r w:rsidR="00065D43">
              <w:rPr>
                <w:webHidden/>
              </w:rPr>
              <w:t>255</w:t>
            </w:r>
            <w:r w:rsidR="00065D43">
              <w:rPr>
                <w:webHidden/>
              </w:rPr>
              <w:fldChar w:fldCharType="end"/>
            </w:r>
          </w:hyperlink>
        </w:p>
        <w:p w14:paraId="7D0FE271" w14:textId="77777777" w:rsidR="00065D43" w:rsidRDefault="001D053E">
          <w:pPr>
            <w:pStyle w:val="TDC2"/>
            <w:tabs>
              <w:tab w:val="left" w:pos="960"/>
              <w:tab w:val="right" w:leader="dot" w:pos="8828"/>
            </w:tabs>
            <w:rPr>
              <w:noProof/>
              <w:sz w:val="22"/>
              <w:szCs w:val="22"/>
              <w:lang w:eastAsia="es-CO"/>
            </w:rPr>
          </w:pPr>
          <w:hyperlink w:anchor="_Toc94338418" w:history="1">
            <w:r w:rsidR="00065D43" w:rsidRPr="00065C39">
              <w:rPr>
                <w:rStyle w:val="Hipervnculo"/>
                <w:noProof/>
              </w:rPr>
              <w:t>11.1</w:t>
            </w:r>
            <w:r w:rsidR="00065D43">
              <w:rPr>
                <w:noProof/>
                <w:sz w:val="22"/>
                <w:szCs w:val="22"/>
                <w:lang w:eastAsia="es-CO"/>
              </w:rPr>
              <w:tab/>
            </w:r>
            <w:r w:rsidR="00065D43" w:rsidRPr="00065C39">
              <w:rPr>
                <w:rStyle w:val="Hipervnculo"/>
                <w:noProof/>
              </w:rPr>
              <w:t>TEMÁTICA: ALCANTARILLADO</w:t>
            </w:r>
            <w:r w:rsidR="00065D43">
              <w:rPr>
                <w:noProof/>
                <w:webHidden/>
              </w:rPr>
              <w:tab/>
            </w:r>
            <w:r w:rsidR="00065D43">
              <w:rPr>
                <w:noProof/>
                <w:webHidden/>
              </w:rPr>
              <w:fldChar w:fldCharType="begin"/>
            </w:r>
            <w:r w:rsidR="00065D43">
              <w:rPr>
                <w:noProof/>
                <w:webHidden/>
              </w:rPr>
              <w:instrText xml:space="preserve"> PAGEREF _Toc94338418 \h </w:instrText>
            </w:r>
            <w:r w:rsidR="00065D43">
              <w:rPr>
                <w:noProof/>
                <w:webHidden/>
              </w:rPr>
            </w:r>
            <w:r w:rsidR="00065D43">
              <w:rPr>
                <w:noProof/>
                <w:webHidden/>
              </w:rPr>
              <w:fldChar w:fldCharType="separate"/>
            </w:r>
            <w:r w:rsidR="00065D43">
              <w:rPr>
                <w:noProof/>
                <w:webHidden/>
              </w:rPr>
              <w:t>255</w:t>
            </w:r>
            <w:r w:rsidR="00065D43">
              <w:rPr>
                <w:noProof/>
                <w:webHidden/>
              </w:rPr>
              <w:fldChar w:fldCharType="end"/>
            </w:r>
          </w:hyperlink>
        </w:p>
        <w:p w14:paraId="656EF326" w14:textId="77777777" w:rsidR="00065D43" w:rsidRDefault="001D053E">
          <w:pPr>
            <w:pStyle w:val="TDC3"/>
            <w:tabs>
              <w:tab w:val="left" w:pos="1200"/>
              <w:tab w:val="right" w:leader="dot" w:pos="8828"/>
            </w:tabs>
            <w:rPr>
              <w:noProof/>
              <w:sz w:val="22"/>
              <w:szCs w:val="22"/>
              <w:lang w:eastAsia="es-CO"/>
            </w:rPr>
          </w:pPr>
          <w:hyperlink w:anchor="_Toc94338419" w:history="1">
            <w:r w:rsidR="00065D43" w:rsidRPr="00065C39">
              <w:rPr>
                <w:rStyle w:val="Hipervnculo"/>
                <w:noProof/>
              </w:rPr>
              <w:t>11.1.1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_Toc94338419 \h </w:instrText>
            </w:r>
            <w:r w:rsidR="00065D43">
              <w:rPr>
                <w:noProof/>
                <w:webHidden/>
              </w:rPr>
            </w:r>
            <w:r w:rsidR="00065D43">
              <w:rPr>
                <w:noProof/>
                <w:webHidden/>
              </w:rPr>
              <w:fldChar w:fldCharType="separate"/>
            </w:r>
            <w:r w:rsidR="00065D43">
              <w:rPr>
                <w:noProof/>
                <w:webHidden/>
              </w:rPr>
              <w:t>255</w:t>
            </w:r>
            <w:r w:rsidR="00065D43">
              <w:rPr>
                <w:noProof/>
                <w:webHidden/>
              </w:rPr>
              <w:fldChar w:fldCharType="end"/>
            </w:r>
          </w:hyperlink>
        </w:p>
        <w:p w14:paraId="6C72DA6F" w14:textId="77777777" w:rsidR="00065D43" w:rsidRDefault="001D053E">
          <w:pPr>
            <w:pStyle w:val="TDC3"/>
            <w:tabs>
              <w:tab w:val="left" w:pos="1200"/>
              <w:tab w:val="right" w:leader="dot" w:pos="8828"/>
            </w:tabs>
            <w:rPr>
              <w:noProof/>
              <w:sz w:val="22"/>
              <w:szCs w:val="22"/>
              <w:lang w:eastAsia="es-CO"/>
            </w:rPr>
          </w:pPr>
          <w:hyperlink w:anchor="_Toc94338420" w:history="1">
            <w:r w:rsidR="00065D43" w:rsidRPr="00065C39">
              <w:rPr>
                <w:rStyle w:val="Hipervnculo"/>
                <w:noProof/>
              </w:rPr>
              <w:t>11.1.2</w:t>
            </w:r>
            <w:r w:rsidR="00065D43">
              <w:rPr>
                <w:noProof/>
                <w:sz w:val="22"/>
                <w:szCs w:val="22"/>
                <w:lang w:eastAsia="es-CO"/>
              </w:rPr>
              <w:tab/>
            </w:r>
            <w:r w:rsidR="00065D43" w:rsidRPr="00065C39">
              <w:rPr>
                <w:rStyle w:val="Hipervnculo"/>
                <w:noProof/>
              </w:rPr>
              <w:t>Política Pública</w:t>
            </w:r>
            <w:r w:rsidR="00065D43">
              <w:rPr>
                <w:noProof/>
                <w:webHidden/>
              </w:rPr>
              <w:tab/>
            </w:r>
            <w:r w:rsidR="00065D43">
              <w:rPr>
                <w:noProof/>
                <w:webHidden/>
              </w:rPr>
              <w:fldChar w:fldCharType="begin"/>
            </w:r>
            <w:r w:rsidR="00065D43">
              <w:rPr>
                <w:noProof/>
                <w:webHidden/>
              </w:rPr>
              <w:instrText xml:space="preserve"> PAGEREF _Toc94338420 \h </w:instrText>
            </w:r>
            <w:r w:rsidR="00065D43">
              <w:rPr>
                <w:noProof/>
                <w:webHidden/>
              </w:rPr>
            </w:r>
            <w:r w:rsidR="00065D43">
              <w:rPr>
                <w:noProof/>
                <w:webHidden/>
              </w:rPr>
              <w:fldChar w:fldCharType="separate"/>
            </w:r>
            <w:r w:rsidR="00065D43">
              <w:rPr>
                <w:noProof/>
                <w:webHidden/>
              </w:rPr>
              <w:t>258</w:t>
            </w:r>
            <w:r w:rsidR="00065D43">
              <w:rPr>
                <w:noProof/>
                <w:webHidden/>
              </w:rPr>
              <w:fldChar w:fldCharType="end"/>
            </w:r>
          </w:hyperlink>
        </w:p>
        <w:p w14:paraId="0D32C82B" w14:textId="77777777" w:rsidR="00065D43" w:rsidRDefault="001D053E">
          <w:pPr>
            <w:pStyle w:val="TDC3"/>
            <w:tabs>
              <w:tab w:val="left" w:pos="1200"/>
              <w:tab w:val="right" w:leader="dot" w:pos="8828"/>
            </w:tabs>
            <w:rPr>
              <w:noProof/>
              <w:sz w:val="22"/>
              <w:szCs w:val="22"/>
              <w:lang w:eastAsia="es-CO"/>
            </w:rPr>
          </w:pPr>
          <w:hyperlink w:anchor="_Toc94338421" w:history="1">
            <w:r w:rsidR="00065D43" w:rsidRPr="00065C39">
              <w:rPr>
                <w:rStyle w:val="Hipervnculo"/>
                <w:noProof/>
              </w:rPr>
              <w:t>11.1.3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_Toc94338421 \h </w:instrText>
            </w:r>
            <w:r w:rsidR="00065D43">
              <w:rPr>
                <w:noProof/>
                <w:webHidden/>
              </w:rPr>
            </w:r>
            <w:r w:rsidR="00065D43">
              <w:rPr>
                <w:noProof/>
                <w:webHidden/>
              </w:rPr>
              <w:fldChar w:fldCharType="separate"/>
            </w:r>
            <w:r w:rsidR="00065D43">
              <w:rPr>
                <w:noProof/>
                <w:webHidden/>
              </w:rPr>
              <w:t>258</w:t>
            </w:r>
            <w:r w:rsidR="00065D43">
              <w:rPr>
                <w:noProof/>
                <w:webHidden/>
              </w:rPr>
              <w:fldChar w:fldCharType="end"/>
            </w:r>
          </w:hyperlink>
        </w:p>
        <w:p w14:paraId="7035C633" w14:textId="77777777" w:rsidR="00065D43" w:rsidRDefault="001D053E">
          <w:pPr>
            <w:pStyle w:val="TDC3"/>
            <w:tabs>
              <w:tab w:val="left" w:pos="1200"/>
              <w:tab w:val="right" w:leader="dot" w:pos="8828"/>
            </w:tabs>
            <w:rPr>
              <w:noProof/>
              <w:sz w:val="22"/>
              <w:szCs w:val="22"/>
              <w:lang w:eastAsia="es-CO"/>
            </w:rPr>
          </w:pPr>
          <w:hyperlink w:anchor="_Toc94338422" w:history="1">
            <w:r w:rsidR="00065D43" w:rsidRPr="00065C39">
              <w:rPr>
                <w:rStyle w:val="Hipervnculo"/>
                <w:noProof/>
              </w:rPr>
              <w:t>11.1.4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_Toc94338422 \h </w:instrText>
            </w:r>
            <w:r w:rsidR="00065D43">
              <w:rPr>
                <w:noProof/>
                <w:webHidden/>
              </w:rPr>
            </w:r>
            <w:r w:rsidR="00065D43">
              <w:rPr>
                <w:noProof/>
                <w:webHidden/>
              </w:rPr>
              <w:fldChar w:fldCharType="separate"/>
            </w:r>
            <w:r w:rsidR="00065D43">
              <w:rPr>
                <w:noProof/>
                <w:webHidden/>
              </w:rPr>
              <w:t>261</w:t>
            </w:r>
            <w:r w:rsidR="00065D43">
              <w:rPr>
                <w:noProof/>
                <w:webHidden/>
              </w:rPr>
              <w:fldChar w:fldCharType="end"/>
            </w:r>
          </w:hyperlink>
        </w:p>
        <w:p w14:paraId="5A0195A7" w14:textId="77777777" w:rsidR="00065D43" w:rsidRDefault="001D053E">
          <w:pPr>
            <w:pStyle w:val="TDC3"/>
            <w:tabs>
              <w:tab w:val="left" w:pos="1200"/>
              <w:tab w:val="right" w:leader="dot" w:pos="8828"/>
            </w:tabs>
            <w:rPr>
              <w:noProof/>
              <w:sz w:val="22"/>
              <w:szCs w:val="22"/>
              <w:lang w:eastAsia="es-CO"/>
            </w:rPr>
          </w:pPr>
          <w:hyperlink w:anchor="_Toc94338423" w:history="1">
            <w:r w:rsidR="00065D43" w:rsidRPr="00065C39">
              <w:rPr>
                <w:rStyle w:val="Hipervnculo"/>
                <w:noProof/>
              </w:rPr>
              <w:t>11.1.5</w:t>
            </w:r>
            <w:r w:rsidR="00065D43">
              <w:rPr>
                <w:noProof/>
                <w:sz w:val="22"/>
                <w:szCs w:val="22"/>
                <w:lang w:eastAsia="es-CO"/>
              </w:rPr>
              <w:tab/>
            </w:r>
            <w:r w:rsidR="00065D43" w:rsidRPr="00065C39">
              <w:rPr>
                <w:rStyle w:val="Hipervnculo"/>
                <w:noProof/>
              </w:rPr>
              <w:t>Acciones adelantadas por meta proyecto de inversión</w:t>
            </w:r>
            <w:r w:rsidR="00065D43">
              <w:rPr>
                <w:noProof/>
                <w:webHidden/>
              </w:rPr>
              <w:tab/>
            </w:r>
            <w:r w:rsidR="00065D43">
              <w:rPr>
                <w:noProof/>
                <w:webHidden/>
              </w:rPr>
              <w:fldChar w:fldCharType="begin"/>
            </w:r>
            <w:r w:rsidR="00065D43">
              <w:rPr>
                <w:noProof/>
                <w:webHidden/>
              </w:rPr>
              <w:instrText xml:space="preserve"> PAGEREF _Toc94338423 \h </w:instrText>
            </w:r>
            <w:r w:rsidR="00065D43">
              <w:rPr>
                <w:noProof/>
                <w:webHidden/>
              </w:rPr>
            </w:r>
            <w:r w:rsidR="00065D43">
              <w:rPr>
                <w:noProof/>
                <w:webHidden/>
              </w:rPr>
              <w:fldChar w:fldCharType="separate"/>
            </w:r>
            <w:r w:rsidR="00065D43">
              <w:rPr>
                <w:noProof/>
                <w:webHidden/>
              </w:rPr>
              <w:t>261</w:t>
            </w:r>
            <w:r w:rsidR="00065D43">
              <w:rPr>
                <w:noProof/>
                <w:webHidden/>
              </w:rPr>
              <w:fldChar w:fldCharType="end"/>
            </w:r>
          </w:hyperlink>
        </w:p>
        <w:p w14:paraId="09D6FCB7" w14:textId="77777777" w:rsidR="00065D43" w:rsidRDefault="001D053E">
          <w:pPr>
            <w:pStyle w:val="TDC3"/>
            <w:tabs>
              <w:tab w:val="left" w:pos="1200"/>
              <w:tab w:val="right" w:leader="dot" w:pos="8828"/>
            </w:tabs>
            <w:rPr>
              <w:noProof/>
              <w:sz w:val="22"/>
              <w:szCs w:val="22"/>
              <w:lang w:eastAsia="es-CO"/>
            </w:rPr>
          </w:pPr>
          <w:hyperlink w:anchor="_Toc94338424" w:history="1">
            <w:r w:rsidR="00065D43" w:rsidRPr="00065C39">
              <w:rPr>
                <w:rStyle w:val="Hipervnculo"/>
                <w:noProof/>
              </w:rPr>
              <w:t>11.1.6</w:t>
            </w:r>
            <w:r w:rsidR="00065D43">
              <w:rPr>
                <w:noProof/>
                <w:sz w:val="22"/>
                <w:szCs w:val="22"/>
                <w:lang w:eastAsia="es-CO"/>
              </w:rPr>
              <w:tab/>
            </w:r>
            <w:r w:rsidR="00065D43" w:rsidRPr="00065C39">
              <w:rPr>
                <w:rStyle w:val="Hipervnculo"/>
                <w:noProof/>
              </w:rPr>
              <w:t>Resultados de Transformación de la Problemática</w:t>
            </w:r>
            <w:r w:rsidR="00065D43">
              <w:rPr>
                <w:noProof/>
                <w:webHidden/>
              </w:rPr>
              <w:tab/>
            </w:r>
            <w:r w:rsidR="00065D43">
              <w:rPr>
                <w:noProof/>
                <w:webHidden/>
              </w:rPr>
              <w:fldChar w:fldCharType="begin"/>
            </w:r>
            <w:r w:rsidR="00065D43">
              <w:rPr>
                <w:noProof/>
                <w:webHidden/>
              </w:rPr>
              <w:instrText xml:space="preserve"> PAGEREF _Toc94338424 \h </w:instrText>
            </w:r>
            <w:r w:rsidR="00065D43">
              <w:rPr>
                <w:noProof/>
                <w:webHidden/>
              </w:rPr>
            </w:r>
            <w:r w:rsidR="00065D43">
              <w:rPr>
                <w:noProof/>
                <w:webHidden/>
              </w:rPr>
              <w:fldChar w:fldCharType="separate"/>
            </w:r>
            <w:r w:rsidR="00065D43">
              <w:rPr>
                <w:noProof/>
                <w:webHidden/>
              </w:rPr>
              <w:t>263</w:t>
            </w:r>
            <w:r w:rsidR="00065D43">
              <w:rPr>
                <w:noProof/>
                <w:webHidden/>
              </w:rPr>
              <w:fldChar w:fldCharType="end"/>
            </w:r>
          </w:hyperlink>
        </w:p>
        <w:p w14:paraId="17A9B22E" w14:textId="77777777" w:rsidR="00065D43" w:rsidRDefault="001D053E">
          <w:pPr>
            <w:pStyle w:val="TDC2"/>
            <w:tabs>
              <w:tab w:val="left" w:pos="960"/>
              <w:tab w:val="right" w:leader="dot" w:pos="8828"/>
            </w:tabs>
            <w:rPr>
              <w:noProof/>
              <w:sz w:val="22"/>
              <w:szCs w:val="22"/>
              <w:lang w:eastAsia="es-CO"/>
            </w:rPr>
          </w:pPr>
          <w:hyperlink w:anchor="_Toc94338425" w:history="1">
            <w:r w:rsidR="00065D43" w:rsidRPr="00065C39">
              <w:rPr>
                <w:rStyle w:val="Hipervnculo"/>
                <w:noProof/>
              </w:rPr>
              <w:t>11.2</w:t>
            </w:r>
            <w:r w:rsidR="00065D43">
              <w:rPr>
                <w:noProof/>
                <w:sz w:val="22"/>
                <w:szCs w:val="22"/>
                <w:lang w:eastAsia="es-CO"/>
              </w:rPr>
              <w:tab/>
            </w:r>
            <w:r w:rsidR="00065D43" w:rsidRPr="00065C39">
              <w:rPr>
                <w:rStyle w:val="Hipervnculo"/>
                <w:noProof/>
              </w:rPr>
              <w:t>TEMÁTICA: AUTORIZACIONES</w:t>
            </w:r>
            <w:r w:rsidR="00065D43">
              <w:rPr>
                <w:noProof/>
                <w:webHidden/>
              </w:rPr>
              <w:tab/>
            </w:r>
            <w:r w:rsidR="00065D43">
              <w:rPr>
                <w:noProof/>
                <w:webHidden/>
              </w:rPr>
              <w:fldChar w:fldCharType="begin"/>
            </w:r>
            <w:r w:rsidR="00065D43">
              <w:rPr>
                <w:noProof/>
                <w:webHidden/>
              </w:rPr>
              <w:instrText xml:space="preserve"> PAGEREF _Toc94338425 \h </w:instrText>
            </w:r>
            <w:r w:rsidR="00065D43">
              <w:rPr>
                <w:noProof/>
                <w:webHidden/>
              </w:rPr>
            </w:r>
            <w:r w:rsidR="00065D43">
              <w:rPr>
                <w:noProof/>
                <w:webHidden/>
              </w:rPr>
              <w:fldChar w:fldCharType="separate"/>
            </w:r>
            <w:r w:rsidR="00065D43">
              <w:rPr>
                <w:noProof/>
                <w:webHidden/>
              </w:rPr>
              <w:t>264</w:t>
            </w:r>
            <w:r w:rsidR="00065D43">
              <w:rPr>
                <w:noProof/>
                <w:webHidden/>
              </w:rPr>
              <w:fldChar w:fldCharType="end"/>
            </w:r>
          </w:hyperlink>
        </w:p>
        <w:p w14:paraId="64253CF1" w14:textId="77777777" w:rsidR="00065D43" w:rsidRDefault="001D053E">
          <w:pPr>
            <w:pStyle w:val="TDC3"/>
            <w:tabs>
              <w:tab w:val="left" w:pos="1200"/>
              <w:tab w:val="right" w:leader="dot" w:pos="8828"/>
            </w:tabs>
            <w:rPr>
              <w:noProof/>
              <w:sz w:val="22"/>
              <w:szCs w:val="22"/>
              <w:lang w:eastAsia="es-CO"/>
            </w:rPr>
          </w:pPr>
          <w:hyperlink w:anchor="_Toc94338426" w:history="1">
            <w:r w:rsidR="00065D43" w:rsidRPr="00065C39">
              <w:rPr>
                <w:rStyle w:val="Hipervnculo"/>
                <w:noProof/>
              </w:rPr>
              <w:t>11.2.1</w:t>
            </w:r>
            <w:r w:rsidR="00065D43">
              <w:rPr>
                <w:noProof/>
                <w:sz w:val="22"/>
                <w:szCs w:val="22"/>
                <w:lang w:eastAsia="es-CO"/>
              </w:rPr>
              <w:tab/>
            </w:r>
            <w:r w:rsidR="00065D43" w:rsidRPr="00065C39">
              <w:rPr>
                <w:rStyle w:val="Hipervnculo"/>
                <w:noProof/>
              </w:rPr>
              <w:t>Identificación De La Problemática Social A Atender Durante La Vigencia 2021</w:t>
            </w:r>
            <w:r w:rsidR="00065D43">
              <w:rPr>
                <w:noProof/>
                <w:webHidden/>
              </w:rPr>
              <w:tab/>
            </w:r>
            <w:r w:rsidR="00065D43">
              <w:rPr>
                <w:noProof/>
                <w:webHidden/>
              </w:rPr>
              <w:fldChar w:fldCharType="begin"/>
            </w:r>
            <w:r w:rsidR="00065D43">
              <w:rPr>
                <w:noProof/>
                <w:webHidden/>
              </w:rPr>
              <w:instrText xml:space="preserve"> PAGEREF _Toc94338426 \h </w:instrText>
            </w:r>
            <w:r w:rsidR="00065D43">
              <w:rPr>
                <w:noProof/>
                <w:webHidden/>
              </w:rPr>
            </w:r>
            <w:r w:rsidR="00065D43">
              <w:rPr>
                <w:noProof/>
                <w:webHidden/>
              </w:rPr>
              <w:fldChar w:fldCharType="separate"/>
            </w:r>
            <w:r w:rsidR="00065D43">
              <w:rPr>
                <w:noProof/>
                <w:webHidden/>
              </w:rPr>
              <w:t>264</w:t>
            </w:r>
            <w:r w:rsidR="00065D43">
              <w:rPr>
                <w:noProof/>
                <w:webHidden/>
              </w:rPr>
              <w:fldChar w:fldCharType="end"/>
            </w:r>
          </w:hyperlink>
        </w:p>
        <w:p w14:paraId="039FC62B" w14:textId="77777777" w:rsidR="00065D43" w:rsidRDefault="001D053E">
          <w:pPr>
            <w:pStyle w:val="TDC3"/>
            <w:tabs>
              <w:tab w:val="left" w:pos="1200"/>
              <w:tab w:val="right" w:leader="dot" w:pos="8828"/>
            </w:tabs>
            <w:rPr>
              <w:noProof/>
              <w:sz w:val="22"/>
              <w:szCs w:val="22"/>
              <w:lang w:eastAsia="es-CO"/>
            </w:rPr>
          </w:pPr>
          <w:hyperlink w:anchor="_Toc94338427" w:history="1">
            <w:r w:rsidR="00065D43" w:rsidRPr="00065C39">
              <w:rPr>
                <w:rStyle w:val="Hipervnculo"/>
                <w:noProof/>
              </w:rPr>
              <w:t>11.2.2</w:t>
            </w:r>
            <w:r w:rsidR="00065D43">
              <w:rPr>
                <w:noProof/>
                <w:sz w:val="22"/>
                <w:szCs w:val="22"/>
                <w:lang w:eastAsia="es-CO"/>
              </w:rPr>
              <w:tab/>
            </w:r>
            <w:r w:rsidR="00065D43" w:rsidRPr="00065C39">
              <w:rPr>
                <w:rStyle w:val="Hipervnculo"/>
                <w:noProof/>
              </w:rPr>
              <w:t>Política Pública</w:t>
            </w:r>
            <w:r w:rsidR="00065D43">
              <w:rPr>
                <w:noProof/>
                <w:webHidden/>
              </w:rPr>
              <w:tab/>
            </w:r>
            <w:r w:rsidR="00065D43">
              <w:rPr>
                <w:noProof/>
                <w:webHidden/>
              </w:rPr>
              <w:fldChar w:fldCharType="begin"/>
            </w:r>
            <w:r w:rsidR="00065D43">
              <w:rPr>
                <w:noProof/>
                <w:webHidden/>
              </w:rPr>
              <w:instrText xml:space="preserve"> PAGEREF _Toc94338427 \h </w:instrText>
            </w:r>
            <w:r w:rsidR="00065D43">
              <w:rPr>
                <w:noProof/>
                <w:webHidden/>
              </w:rPr>
            </w:r>
            <w:r w:rsidR="00065D43">
              <w:rPr>
                <w:noProof/>
                <w:webHidden/>
              </w:rPr>
              <w:fldChar w:fldCharType="separate"/>
            </w:r>
            <w:r w:rsidR="00065D43">
              <w:rPr>
                <w:noProof/>
                <w:webHidden/>
              </w:rPr>
              <w:t>265</w:t>
            </w:r>
            <w:r w:rsidR="00065D43">
              <w:rPr>
                <w:noProof/>
                <w:webHidden/>
              </w:rPr>
              <w:fldChar w:fldCharType="end"/>
            </w:r>
          </w:hyperlink>
        </w:p>
        <w:p w14:paraId="23820038" w14:textId="77777777" w:rsidR="00065D43" w:rsidRDefault="001D053E">
          <w:pPr>
            <w:pStyle w:val="TDC3"/>
            <w:tabs>
              <w:tab w:val="left" w:pos="1200"/>
              <w:tab w:val="right" w:leader="dot" w:pos="8828"/>
            </w:tabs>
            <w:rPr>
              <w:noProof/>
              <w:sz w:val="22"/>
              <w:szCs w:val="22"/>
              <w:lang w:eastAsia="es-CO"/>
            </w:rPr>
          </w:pPr>
          <w:hyperlink w:anchor="_Toc94338428" w:history="1">
            <w:r w:rsidR="00065D43" w:rsidRPr="00065C39">
              <w:rPr>
                <w:rStyle w:val="Hipervnculo"/>
                <w:noProof/>
              </w:rPr>
              <w:t>11.2.3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_Toc94338428 \h </w:instrText>
            </w:r>
            <w:r w:rsidR="00065D43">
              <w:rPr>
                <w:noProof/>
                <w:webHidden/>
              </w:rPr>
            </w:r>
            <w:r w:rsidR="00065D43">
              <w:rPr>
                <w:noProof/>
                <w:webHidden/>
              </w:rPr>
              <w:fldChar w:fldCharType="separate"/>
            </w:r>
            <w:r w:rsidR="00065D43">
              <w:rPr>
                <w:noProof/>
                <w:webHidden/>
              </w:rPr>
              <w:t>265</w:t>
            </w:r>
            <w:r w:rsidR="00065D43">
              <w:rPr>
                <w:noProof/>
                <w:webHidden/>
              </w:rPr>
              <w:fldChar w:fldCharType="end"/>
            </w:r>
          </w:hyperlink>
        </w:p>
        <w:p w14:paraId="4D4F1858" w14:textId="77777777" w:rsidR="00065D43" w:rsidRDefault="001D053E">
          <w:pPr>
            <w:pStyle w:val="TDC3"/>
            <w:tabs>
              <w:tab w:val="left" w:pos="1200"/>
              <w:tab w:val="right" w:leader="dot" w:pos="8828"/>
            </w:tabs>
            <w:rPr>
              <w:noProof/>
              <w:sz w:val="22"/>
              <w:szCs w:val="22"/>
              <w:lang w:eastAsia="es-CO"/>
            </w:rPr>
          </w:pPr>
          <w:hyperlink w:anchor="_Toc94338429" w:history="1">
            <w:r w:rsidR="00065D43" w:rsidRPr="00065C39">
              <w:rPr>
                <w:rStyle w:val="Hipervnculo"/>
                <w:noProof/>
              </w:rPr>
              <w:t>11.2.4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_Toc94338429 \h </w:instrText>
            </w:r>
            <w:r w:rsidR="00065D43">
              <w:rPr>
                <w:noProof/>
                <w:webHidden/>
              </w:rPr>
            </w:r>
            <w:r w:rsidR="00065D43">
              <w:rPr>
                <w:noProof/>
                <w:webHidden/>
              </w:rPr>
              <w:fldChar w:fldCharType="separate"/>
            </w:r>
            <w:r w:rsidR="00065D43">
              <w:rPr>
                <w:noProof/>
                <w:webHidden/>
              </w:rPr>
              <w:t>268</w:t>
            </w:r>
            <w:r w:rsidR="00065D43">
              <w:rPr>
                <w:noProof/>
                <w:webHidden/>
              </w:rPr>
              <w:fldChar w:fldCharType="end"/>
            </w:r>
          </w:hyperlink>
        </w:p>
        <w:p w14:paraId="6E65C40E" w14:textId="77777777" w:rsidR="00065D43" w:rsidRDefault="001D053E">
          <w:pPr>
            <w:pStyle w:val="TDC3"/>
            <w:tabs>
              <w:tab w:val="left" w:pos="1200"/>
              <w:tab w:val="right" w:leader="dot" w:pos="8828"/>
            </w:tabs>
            <w:rPr>
              <w:noProof/>
              <w:sz w:val="22"/>
              <w:szCs w:val="22"/>
              <w:lang w:eastAsia="es-CO"/>
            </w:rPr>
          </w:pPr>
          <w:hyperlink w:anchor="_Toc94338430" w:history="1">
            <w:r w:rsidR="00065D43" w:rsidRPr="00065C39">
              <w:rPr>
                <w:rStyle w:val="Hipervnculo"/>
                <w:noProof/>
              </w:rPr>
              <w:t>11.2.5</w:t>
            </w:r>
            <w:r w:rsidR="00065D43">
              <w:rPr>
                <w:noProof/>
                <w:sz w:val="22"/>
                <w:szCs w:val="22"/>
                <w:lang w:eastAsia="es-CO"/>
              </w:rPr>
              <w:tab/>
            </w:r>
            <w:r w:rsidR="00065D43" w:rsidRPr="00065C39">
              <w:rPr>
                <w:rStyle w:val="Hipervnculo"/>
                <w:noProof/>
              </w:rPr>
              <w:t>Acciones Adelantadas Por Meta Proyecto De Inversión</w:t>
            </w:r>
            <w:r w:rsidR="00065D43">
              <w:rPr>
                <w:noProof/>
                <w:webHidden/>
              </w:rPr>
              <w:tab/>
            </w:r>
            <w:r w:rsidR="00065D43">
              <w:rPr>
                <w:noProof/>
                <w:webHidden/>
              </w:rPr>
              <w:fldChar w:fldCharType="begin"/>
            </w:r>
            <w:r w:rsidR="00065D43">
              <w:rPr>
                <w:noProof/>
                <w:webHidden/>
              </w:rPr>
              <w:instrText xml:space="preserve"> PAGEREF _Toc94338430 \h </w:instrText>
            </w:r>
            <w:r w:rsidR="00065D43">
              <w:rPr>
                <w:noProof/>
                <w:webHidden/>
              </w:rPr>
            </w:r>
            <w:r w:rsidR="00065D43">
              <w:rPr>
                <w:noProof/>
                <w:webHidden/>
              </w:rPr>
              <w:fldChar w:fldCharType="separate"/>
            </w:r>
            <w:r w:rsidR="00065D43">
              <w:rPr>
                <w:noProof/>
                <w:webHidden/>
              </w:rPr>
              <w:t>269</w:t>
            </w:r>
            <w:r w:rsidR="00065D43">
              <w:rPr>
                <w:noProof/>
                <w:webHidden/>
              </w:rPr>
              <w:fldChar w:fldCharType="end"/>
            </w:r>
          </w:hyperlink>
        </w:p>
        <w:p w14:paraId="511F2FFE" w14:textId="77777777" w:rsidR="00065D43" w:rsidRDefault="001D053E">
          <w:pPr>
            <w:pStyle w:val="TDC3"/>
            <w:tabs>
              <w:tab w:val="left" w:pos="1200"/>
              <w:tab w:val="right" w:leader="dot" w:pos="8828"/>
            </w:tabs>
            <w:rPr>
              <w:noProof/>
              <w:sz w:val="22"/>
              <w:szCs w:val="22"/>
              <w:lang w:eastAsia="es-CO"/>
            </w:rPr>
          </w:pPr>
          <w:hyperlink w:anchor="_Toc94338431" w:history="1">
            <w:r w:rsidR="00065D43" w:rsidRPr="00065C39">
              <w:rPr>
                <w:rStyle w:val="Hipervnculo"/>
                <w:noProof/>
              </w:rPr>
              <w:t>11.2.6</w:t>
            </w:r>
            <w:r w:rsidR="00065D43">
              <w:rPr>
                <w:noProof/>
                <w:sz w:val="22"/>
                <w:szCs w:val="22"/>
                <w:lang w:eastAsia="es-CO"/>
              </w:rPr>
              <w:tab/>
            </w:r>
            <w:r w:rsidR="00065D43" w:rsidRPr="00065C39">
              <w:rPr>
                <w:rStyle w:val="Hipervnculo"/>
                <w:noProof/>
              </w:rPr>
              <w:t>Resultados de transformación de la Problemática</w:t>
            </w:r>
            <w:r w:rsidR="00065D43">
              <w:rPr>
                <w:noProof/>
                <w:webHidden/>
              </w:rPr>
              <w:tab/>
            </w:r>
            <w:r w:rsidR="00065D43">
              <w:rPr>
                <w:noProof/>
                <w:webHidden/>
              </w:rPr>
              <w:fldChar w:fldCharType="begin"/>
            </w:r>
            <w:r w:rsidR="00065D43">
              <w:rPr>
                <w:noProof/>
                <w:webHidden/>
              </w:rPr>
              <w:instrText xml:space="preserve"> PAGEREF _Toc94338431 \h </w:instrText>
            </w:r>
            <w:r w:rsidR="00065D43">
              <w:rPr>
                <w:noProof/>
                <w:webHidden/>
              </w:rPr>
            </w:r>
            <w:r w:rsidR="00065D43">
              <w:rPr>
                <w:noProof/>
                <w:webHidden/>
              </w:rPr>
              <w:fldChar w:fldCharType="separate"/>
            </w:r>
            <w:r w:rsidR="00065D43">
              <w:rPr>
                <w:noProof/>
                <w:webHidden/>
              </w:rPr>
              <w:t>270</w:t>
            </w:r>
            <w:r w:rsidR="00065D43">
              <w:rPr>
                <w:noProof/>
                <w:webHidden/>
              </w:rPr>
              <w:fldChar w:fldCharType="end"/>
            </w:r>
          </w:hyperlink>
        </w:p>
        <w:p w14:paraId="3480F41F" w14:textId="77777777" w:rsidR="00065D43" w:rsidRDefault="001D053E">
          <w:pPr>
            <w:pStyle w:val="TDC2"/>
            <w:tabs>
              <w:tab w:val="left" w:pos="960"/>
              <w:tab w:val="right" w:leader="dot" w:pos="8828"/>
            </w:tabs>
            <w:rPr>
              <w:noProof/>
              <w:sz w:val="22"/>
              <w:szCs w:val="22"/>
              <w:lang w:eastAsia="es-CO"/>
            </w:rPr>
          </w:pPr>
          <w:hyperlink w:anchor="_Toc94338432" w:history="1">
            <w:r w:rsidR="00065D43" w:rsidRPr="00065C39">
              <w:rPr>
                <w:rStyle w:val="Hipervnculo"/>
                <w:noProof/>
              </w:rPr>
              <w:t>11.3</w:t>
            </w:r>
            <w:r w:rsidR="00065D43">
              <w:rPr>
                <w:noProof/>
                <w:sz w:val="22"/>
                <w:szCs w:val="22"/>
                <w:lang w:eastAsia="es-CO"/>
              </w:rPr>
              <w:tab/>
            </w:r>
            <w:r w:rsidR="00065D43" w:rsidRPr="00065C39">
              <w:rPr>
                <w:rStyle w:val="Hipervnculo"/>
                <w:noProof/>
              </w:rPr>
              <w:t>TEMATICA: RECURSO HÍDRICO SUBTERRÁNEO</w:t>
            </w:r>
            <w:r w:rsidR="00065D43">
              <w:rPr>
                <w:noProof/>
                <w:webHidden/>
              </w:rPr>
              <w:tab/>
            </w:r>
            <w:r w:rsidR="00065D43">
              <w:rPr>
                <w:noProof/>
                <w:webHidden/>
              </w:rPr>
              <w:fldChar w:fldCharType="begin"/>
            </w:r>
            <w:r w:rsidR="00065D43">
              <w:rPr>
                <w:noProof/>
                <w:webHidden/>
              </w:rPr>
              <w:instrText xml:space="preserve"> PAGEREF _Toc94338432 \h </w:instrText>
            </w:r>
            <w:r w:rsidR="00065D43">
              <w:rPr>
                <w:noProof/>
                <w:webHidden/>
              </w:rPr>
            </w:r>
            <w:r w:rsidR="00065D43">
              <w:rPr>
                <w:noProof/>
                <w:webHidden/>
              </w:rPr>
              <w:fldChar w:fldCharType="separate"/>
            </w:r>
            <w:r w:rsidR="00065D43">
              <w:rPr>
                <w:noProof/>
                <w:webHidden/>
              </w:rPr>
              <w:t>271</w:t>
            </w:r>
            <w:r w:rsidR="00065D43">
              <w:rPr>
                <w:noProof/>
                <w:webHidden/>
              </w:rPr>
              <w:fldChar w:fldCharType="end"/>
            </w:r>
          </w:hyperlink>
        </w:p>
        <w:p w14:paraId="522222BA" w14:textId="77777777" w:rsidR="00065D43" w:rsidRDefault="001D053E">
          <w:pPr>
            <w:pStyle w:val="TDC3"/>
            <w:tabs>
              <w:tab w:val="left" w:pos="1200"/>
              <w:tab w:val="right" w:leader="dot" w:pos="8828"/>
            </w:tabs>
            <w:rPr>
              <w:noProof/>
              <w:sz w:val="22"/>
              <w:szCs w:val="22"/>
              <w:lang w:eastAsia="es-CO"/>
            </w:rPr>
          </w:pPr>
          <w:hyperlink w:anchor="_Toc94338433" w:history="1">
            <w:r w:rsidR="00065D43" w:rsidRPr="00065C39">
              <w:rPr>
                <w:rStyle w:val="Hipervnculo"/>
                <w:noProof/>
              </w:rPr>
              <w:t>11.3.1</w:t>
            </w:r>
            <w:r w:rsidR="00065D43">
              <w:rPr>
                <w:noProof/>
                <w:sz w:val="22"/>
                <w:szCs w:val="22"/>
                <w:lang w:eastAsia="es-CO"/>
              </w:rPr>
              <w:tab/>
            </w:r>
            <w:r w:rsidR="00065D43" w:rsidRPr="00065C39">
              <w:rPr>
                <w:rStyle w:val="Hipervnculo"/>
                <w:noProof/>
              </w:rPr>
              <w:t>Identificación De La Problemática Social A Atender Durante La Vigencia 2021</w:t>
            </w:r>
            <w:r w:rsidR="00065D43">
              <w:rPr>
                <w:noProof/>
                <w:webHidden/>
              </w:rPr>
              <w:tab/>
            </w:r>
            <w:r w:rsidR="00065D43">
              <w:rPr>
                <w:noProof/>
                <w:webHidden/>
              </w:rPr>
              <w:fldChar w:fldCharType="begin"/>
            </w:r>
            <w:r w:rsidR="00065D43">
              <w:rPr>
                <w:noProof/>
                <w:webHidden/>
              </w:rPr>
              <w:instrText xml:space="preserve"> PAGEREF _Toc94338433 \h </w:instrText>
            </w:r>
            <w:r w:rsidR="00065D43">
              <w:rPr>
                <w:noProof/>
                <w:webHidden/>
              </w:rPr>
            </w:r>
            <w:r w:rsidR="00065D43">
              <w:rPr>
                <w:noProof/>
                <w:webHidden/>
              </w:rPr>
              <w:fldChar w:fldCharType="separate"/>
            </w:r>
            <w:r w:rsidR="00065D43">
              <w:rPr>
                <w:noProof/>
                <w:webHidden/>
              </w:rPr>
              <w:t>271</w:t>
            </w:r>
            <w:r w:rsidR="00065D43">
              <w:rPr>
                <w:noProof/>
                <w:webHidden/>
              </w:rPr>
              <w:fldChar w:fldCharType="end"/>
            </w:r>
          </w:hyperlink>
        </w:p>
        <w:p w14:paraId="029B0EC5" w14:textId="77777777" w:rsidR="00065D43" w:rsidRDefault="001D053E">
          <w:pPr>
            <w:pStyle w:val="TDC3"/>
            <w:tabs>
              <w:tab w:val="left" w:pos="1200"/>
              <w:tab w:val="right" w:leader="dot" w:pos="8828"/>
            </w:tabs>
            <w:rPr>
              <w:noProof/>
              <w:sz w:val="22"/>
              <w:szCs w:val="22"/>
              <w:lang w:eastAsia="es-CO"/>
            </w:rPr>
          </w:pPr>
          <w:hyperlink w:anchor="_Toc94338434" w:history="1">
            <w:r w:rsidR="00065D43" w:rsidRPr="00065C39">
              <w:rPr>
                <w:rStyle w:val="Hipervnculo"/>
                <w:noProof/>
              </w:rPr>
              <w:t>11.3.2</w:t>
            </w:r>
            <w:r w:rsidR="00065D43">
              <w:rPr>
                <w:noProof/>
                <w:sz w:val="22"/>
                <w:szCs w:val="22"/>
                <w:lang w:eastAsia="es-CO"/>
              </w:rPr>
              <w:tab/>
            </w:r>
            <w:r w:rsidR="00065D43" w:rsidRPr="00065C39">
              <w:rPr>
                <w:rStyle w:val="Hipervnculo"/>
                <w:noProof/>
              </w:rPr>
              <w:t>Política Pública</w:t>
            </w:r>
            <w:r w:rsidR="00065D43">
              <w:rPr>
                <w:noProof/>
                <w:webHidden/>
              </w:rPr>
              <w:tab/>
            </w:r>
            <w:r w:rsidR="00065D43">
              <w:rPr>
                <w:noProof/>
                <w:webHidden/>
              </w:rPr>
              <w:fldChar w:fldCharType="begin"/>
            </w:r>
            <w:r w:rsidR="00065D43">
              <w:rPr>
                <w:noProof/>
                <w:webHidden/>
              </w:rPr>
              <w:instrText xml:space="preserve"> PAGEREF _Toc94338434 \h </w:instrText>
            </w:r>
            <w:r w:rsidR="00065D43">
              <w:rPr>
                <w:noProof/>
                <w:webHidden/>
              </w:rPr>
            </w:r>
            <w:r w:rsidR="00065D43">
              <w:rPr>
                <w:noProof/>
                <w:webHidden/>
              </w:rPr>
              <w:fldChar w:fldCharType="separate"/>
            </w:r>
            <w:r w:rsidR="00065D43">
              <w:rPr>
                <w:noProof/>
                <w:webHidden/>
              </w:rPr>
              <w:t>272</w:t>
            </w:r>
            <w:r w:rsidR="00065D43">
              <w:rPr>
                <w:noProof/>
                <w:webHidden/>
              </w:rPr>
              <w:fldChar w:fldCharType="end"/>
            </w:r>
          </w:hyperlink>
        </w:p>
        <w:p w14:paraId="11923CD6" w14:textId="77777777" w:rsidR="00065D43" w:rsidRDefault="001D053E">
          <w:pPr>
            <w:pStyle w:val="TDC3"/>
            <w:tabs>
              <w:tab w:val="left" w:pos="1200"/>
              <w:tab w:val="right" w:leader="dot" w:pos="8828"/>
            </w:tabs>
            <w:rPr>
              <w:noProof/>
              <w:sz w:val="22"/>
              <w:szCs w:val="22"/>
              <w:lang w:eastAsia="es-CO"/>
            </w:rPr>
          </w:pPr>
          <w:hyperlink w:anchor="_Toc94338435" w:history="1">
            <w:r w:rsidR="00065D43" w:rsidRPr="00065C39">
              <w:rPr>
                <w:rStyle w:val="Hipervnculo"/>
                <w:noProof/>
              </w:rPr>
              <w:t>11.3.3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_Toc94338435 \h </w:instrText>
            </w:r>
            <w:r w:rsidR="00065D43">
              <w:rPr>
                <w:noProof/>
                <w:webHidden/>
              </w:rPr>
            </w:r>
            <w:r w:rsidR="00065D43">
              <w:rPr>
                <w:noProof/>
                <w:webHidden/>
              </w:rPr>
              <w:fldChar w:fldCharType="separate"/>
            </w:r>
            <w:r w:rsidR="00065D43">
              <w:rPr>
                <w:noProof/>
                <w:webHidden/>
              </w:rPr>
              <w:t>272</w:t>
            </w:r>
            <w:r w:rsidR="00065D43">
              <w:rPr>
                <w:noProof/>
                <w:webHidden/>
              </w:rPr>
              <w:fldChar w:fldCharType="end"/>
            </w:r>
          </w:hyperlink>
        </w:p>
        <w:p w14:paraId="3234AA19" w14:textId="77777777" w:rsidR="00065D43" w:rsidRDefault="001D053E">
          <w:pPr>
            <w:pStyle w:val="TDC3"/>
            <w:tabs>
              <w:tab w:val="left" w:pos="1200"/>
              <w:tab w:val="right" w:leader="dot" w:pos="8828"/>
            </w:tabs>
            <w:rPr>
              <w:noProof/>
              <w:sz w:val="22"/>
              <w:szCs w:val="22"/>
              <w:lang w:eastAsia="es-CO"/>
            </w:rPr>
          </w:pPr>
          <w:hyperlink w:anchor="_Toc94338436" w:history="1">
            <w:r w:rsidR="00065D43" w:rsidRPr="00065C39">
              <w:rPr>
                <w:rStyle w:val="Hipervnculo"/>
                <w:noProof/>
              </w:rPr>
              <w:t>11.3.4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_Toc94338436 \h </w:instrText>
            </w:r>
            <w:r w:rsidR="00065D43">
              <w:rPr>
                <w:noProof/>
                <w:webHidden/>
              </w:rPr>
            </w:r>
            <w:r w:rsidR="00065D43">
              <w:rPr>
                <w:noProof/>
                <w:webHidden/>
              </w:rPr>
              <w:fldChar w:fldCharType="separate"/>
            </w:r>
            <w:r w:rsidR="00065D43">
              <w:rPr>
                <w:noProof/>
                <w:webHidden/>
              </w:rPr>
              <w:t>273</w:t>
            </w:r>
            <w:r w:rsidR="00065D43">
              <w:rPr>
                <w:noProof/>
                <w:webHidden/>
              </w:rPr>
              <w:fldChar w:fldCharType="end"/>
            </w:r>
          </w:hyperlink>
        </w:p>
        <w:p w14:paraId="296E4F16" w14:textId="77777777" w:rsidR="00065D43" w:rsidRDefault="001D053E">
          <w:pPr>
            <w:pStyle w:val="TDC3"/>
            <w:tabs>
              <w:tab w:val="left" w:pos="1200"/>
              <w:tab w:val="right" w:leader="dot" w:pos="8828"/>
            </w:tabs>
            <w:rPr>
              <w:noProof/>
              <w:sz w:val="22"/>
              <w:szCs w:val="22"/>
              <w:lang w:eastAsia="es-CO"/>
            </w:rPr>
          </w:pPr>
          <w:hyperlink w:anchor="_Toc94338437" w:history="1">
            <w:r w:rsidR="00065D43" w:rsidRPr="00065C39">
              <w:rPr>
                <w:rStyle w:val="Hipervnculo"/>
                <w:noProof/>
              </w:rPr>
              <w:t>11.3.5</w:t>
            </w:r>
            <w:r w:rsidR="00065D43">
              <w:rPr>
                <w:noProof/>
                <w:sz w:val="22"/>
                <w:szCs w:val="22"/>
                <w:lang w:eastAsia="es-CO"/>
              </w:rPr>
              <w:tab/>
            </w:r>
            <w:r w:rsidR="00065D43" w:rsidRPr="00065C39">
              <w:rPr>
                <w:rStyle w:val="Hipervnculo"/>
                <w:noProof/>
              </w:rPr>
              <w:t>Acciones Adelantadas Por Meta Proyecto De Inversión</w:t>
            </w:r>
            <w:r w:rsidR="00065D43">
              <w:rPr>
                <w:noProof/>
                <w:webHidden/>
              </w:rPr>
              <w:tab/>
            </w:r>
            <w:r w:rsidR="00065D43">
              <w:rPr>
                <w:noProof/>
                <w:webHidden/>
              </w:rPr>
              <w:fldChar w:fldCharType="begin"/>
            </w:r>
            <w:r w:rsidR="00065D43">
              <w:rPr>
                <w:noProof/>
                <w:webHidden/>
              </w:rPr>
              <w:instrText xml:space="preserve"> PAGEREF _Toc94338437 \h </w:instrText>
            </w:r>
            <w:r w:rsidR="00065D43">
              <w:rPr>
                <w:noProof/>
                <w:webHidden/>
              </w:rPr>
            </w:r>
            <w:r w:rsidR="00065D43">
              <w:rPr>
                <w:noProof/>
                <w:webHidden/>
              </w:rPr>
              <w:fldChar w:fldCharType="separate"/>
            </w:r>
            <w:r w:rsidR="00065D43">
              <w:rPr>
                <w:noProof/>
                <w:webHidden/>
              </w:rPr>
              <w:t>273</w:t>
            </w:r>
            <w:r w:rsidR="00065D43">
              <w:rPr>
                <w:noProof/>
                <w:webHidden/>
              </w:rPr>
              <w:fldChar w:fldCharType="end"/>
            </w:r>
          </w:hyperlink>
        </w:p>
        <w:p w14:paraId="07DCB5D8" w14:textId="77777777" w:rsidR="00065D43" w:rsidRDefault="001D053E">
          <w:pPr>
            <w:pStyle w:val="TDC3"/>
            <w:tabs>
              <w:tab w:val="left" w:pos="1200"/>
              <w:tab w:val="right" w:leader="dot" w:pos="8828"/>
            </w:tabs>
            <w:rPr>
              <w:noProof/>
              <w:sz w:val="22"/>
              <w:szCs w:val="22"/>
              <w:lang w:eastAsia="es-CO"/>
            </w:rPr>
          </w:pPr>
          <w:hyperlink w:anchor="_Toc94338438" w:history="1">
            <w:r w:rsidR="00065D43" w:rsidRPr="00065C39">
              <w:rPr>
                <w:rStyle w:val="Hipervnculo"/>
                <w:noProof/>
              </w:rPr>
              <w:t>11.3.6</w:t>
            </w:r>
            <w:r w:rsidR="00065D43">
              <w:rPr>
                <w:noProof/>
                <w:sz w:val="22"/>
                <w:szCs w:val="22"/>
                <w:lang w:eastAsia="es-CO"/>
              </w:rPr>
              <w:tab/>
            </w:r>
            <w:r w:rsidR="00065D43" w:rsidRPr="00065C39">
              <w:rPr>
                <w:rStyle w:val="Hipervnculo"/>
                <w:noProof/>
              </w:rPr>
              <w:t>Resultados De Transformación De La Problemática</w:t>
            </w:r>
            <w:r w:rsidR="00065D43">
              <w:rPr>
                <w:noProof/>
                <w:webHidden/>
              </w:rPr>
              <w:tab/>
            </w:r>
            <w:r w:rsidR="00065D43">
              <w:rPr>
                <w:noProof/>
                <w:webHidden/>
              </w:rPr>
              <w:fldChar w:fldCharType="begin"/>
            </w:r>
            <w:r w:rsidR="00065D43">
              <w:rPr>
                <w:noProof/>
                <w:webHidden/>
              </w:rPr>
              <w:instrText xml:space="preserve"> PAGEREF _Toc94338438 \h </w:instrText>
            </w:r>
            <w:r w:rsidR="00065D43">
              <w:rPr>
                <w:noProof/>
                <w:webHidden/>
              </w:rPr>
            </w:r>
            <w:r w:rsidR="00065D43">
              <w:rPr>
                <w:noProof/>
                <w:webHidden/>
              </w:rPr>
              <w:fldChar w:fldCharType="separate"/>
            </w:r>
            <w:r w:rsidR="00065D43">
              <w:rPr>
                <w:noProof/>
                <w:webHidden/>
              </w:rPr>
              <w:t>276</w:t>
            </w:r>
            <w:r w:rsidR="00065D43">
              <w:rPr>
                <w:noProof/>
                <w:webHidden/>
              </w:rPr>
              <w:fldChar w:fldCharType="end"/>
            </w:r>
          </w:hyperlink>
        </w:p>
        <w:p w14:paraId="3938D172" w14:textId="77777777" w:rsidR="00065D43" w:rsidRDefault="001D053E">
          <w:pPr>
            <w:pStyle w:val="TDC2"/>
            <w:tabs>
              <w:tab w:val="left" w:pos="960"/>
              <w:tab w:val="right" w:leader="dot" w:pos="8828"/>
            </w:tabs>
            <w:rPr>
              <w:noProof/>
              <w:sz w:val="22"/>
              <w:szCs w:val="22"/>
              <w:lang w:eastAsia="es-CO"/>
            </w:rPr>
          </w:pPr>
          <w:hyperlink w:anchor="_Toc94338439" w:history="1">
            <w:r w:rsidR="00065D43" w:rsidRPr="00065C39">
              <w:rPr>
                <w:rStyle w:val="Hipervnculo"/>
                <w:noProof/>
              </w:rPr>
              <w:t>11.4</w:t>
            </w:r>
            <w:r w:rsidR="00065D43">
              <w:rPr>
                <w:noProof/>
                <w:sz w:val="22"/>
                <w:szCs w:val="22"/>
                <w:lang w:eastAsia="es-CO"/>
              </w:rPr>
              <w:tab/>
            </w:r>
            <w:r w:rsidR="00065D43" w:rsidRPr="00065C39">
              <w:rPr>
                <w:rStyle w:val="Hipervnculo"/>
                <w:noProof/>
              </w:rPr>
              <w:t>TEMATICA: RECURSO HIDRICO SUPERFICIAL</w:t>
            </w:r>
            <w:r w:rsidR="00065D43">
              <w:rPr>
                <w:noProof/>
                <w:webHidden/>
              </w:rPr>
              <w:tab/>
            </w:r>
            <w:r w:rsidR="00065D43">
              <w:rPr>
                <w:noProof/>
                <w:webHidden/>
              </w:rPr>
              <w:fldChar w:fldCharType="begin"/>
            </w:r>
            <w:r w:rsidR="00065D43">
              <w:rPr>
                <w:noProof/>
                <w:webHidden/>
              </w:rPr>
              <w:instrText xml:space="preserve"> PAGEREF _Toc94338439 \h </w:instrText>
            </w:r>
            <w:r w:rsidR="00065D43">
              <w:rPr>
                <w:noProof/>
                <w:webHidden/>
              </w:rPr>
            </w:r>
            <w:r w:rsidR="00065D43">
              <w:rPr>
                <w:noProof/>
                <w:webHidden/>
              </w:rPr>
              <w:fldChar w:fldCharType="separate"/>
            </w:r>
            <w:r w:rsidR="00065D43">
              <w:rPr>
                <w:noProof/>
                <w:webHidden/>
              </w:rPr>
              <w:t>277</w:t>
            </w:r>
            <w:r w:rsidR="00065D43">
              <w:rPr>
                <w:noProof/>
                <w:webHidden/>
              </w:rPr>
              <w:fldChar w:fldCharType="end"/>
            </w:r>
          </w:hyperlink>
        </w:p>
        <w:p w14:paraId="53C7E22C" w14:textId="77777777" w:rsidR="00065D43" w:rsidRDefault="001D053E">
          <w:pPr>
            <w:pStyle w:val="TDC3"/>
            <w:tabs>
              <w:tab w:val="left" w:pos="1200"/>
              <w:tab w:val="right" w:leader="dot" w:pos="8828"/>
            </w:tabs>
            <w:rPr>
              <w:noProof/>
              <w:sz w:val="22"/>
              <w:szCs w:val="22"/>
              <w:lang w:eastAsia="es-CO"/>
            </w:rPr>
          </w:pPr>
          <w:hyperlink w:anchor="_Toc94338440" w:history="1">
            <w:r w:rsidR="00065D43" w:rsidRPr="00065C39">
              <w:rPr>
                <w:rStyle w:val="Hipervnculo"/>
                <w:noProof/>
              </w:rPr>
              <w:t>11.4.1</w:t>
            </w:r>
            <w:r w:rsidR="00065D43">
              <w:rPr>
                <w:noProof/>
                <w:sz w:val="22"/>
                <w:szCs w:val="22"/>
                <w:lang w:eastAsia="es-CO"/>
              </w:rPr>
              <w:tab/>
            </w:r>
            <w:r w:rsidR="00065D43" w:rsidRPr="00065C39">
              <w:rPr>
                <w:rStyle w:val="Hipervnculo"/>
                <w:noProof/>
              </w:rPr>
              <w:t>Identificación De La Problemática Social A Atender Durante La Vigencia 2021</w:t>
            </w:r>
            <w:r w:rsidR="00065D43">
              <w:rPr>
                <w:noProof/>
                <w:webHidden/>
              </w:rPr>
              <w:tab/>
            </w:r>
            <w:r w:rsidR="00065D43">
              <w:rPr>
                <w:noProof/>
                <w:webHidden/>
              </w:rPr>
              <w:fldChar w:fldCharType="begin"/>
            </w:r>
            <w:r w:rsidR="00065D43">
              <w:rPr>
                <w:noProof/>
                <w:webHidden/>
              </w:rPr>
              <w:instrText xml:space="preserve"> PAGEREF _Toc94338440 \h </w:instrText>
            </w:r>
            <w:r w:rsidR="00065D43">
              <w:rPr>
                <w:noProof/>
                <w:webHidden/>
              </w:rPr>
            </w:r>
            <w:r w:rsidR="00065D43">
              <w:rPr>
                <w:noProof/>
                <w:webHidden/>
              </w:rPr>
              <w:fldChar w:fldCharType="separate"/>
            </w:r>
            <w:r w:rsidR="00065D43">
              <w:rPr>
                <w:noProof/>
                <w:webHidden/>
              </w:rPr>
              <w:t>277</w:t>
            </w:r>
            <w:r w:rsidR="00065D43">
              <w:rPr>
                <w:noProof/>
                <w:webHidden/>
              </w:rPr>
              <w:fldChar w:fldCharType="end"/>
            </w:r>
          </w:hyperlink>
        </w:p>
        <w:p w14:paraId="363C9112" w14:textId="77777777" w:rsidR="00065D43" w:rsidRDefault="001D053E">
          <w:pPr>
            <w:pStyle w:val="TDC3"/>
            <w:tabs>
              <w:tab w:val="left" w:pos="1200"/>
              <w:tab w:val="right" w:leader="dot" w:pos="8828"/>
            </w:tabs>
            <w:rPr>
              <w:noProof/>
              <w:sz w:val="22"/>
              <w:szCs w:val="22"/>
              <w:lang w:eastAsia="es-CO"/>
            </w:rPr>
          </w:pPr>
          <w:hyperlink w:anchor="_Toc94338441" w:history="1">
            <w:r w:rsidR="00065D43" w:rsidRPr="00065C39">
              <w:rPr>
                <w:rStyle w:val="Hipervnculo"/>
                <w:noProof/>
              </w:rPr>
              <w:t>11.4.2</w:t>
            </w:r>
            <w:r w:rsidR="00065D43">
              <w:rPr>
                <w:noProof/>
                <w:sz w:val="22"/>
                <w:szCs w:val="22"/>
                <w:lang w:eastAsia="es-CO"/>
              </w:rPr>
              <w:tab/>
            </w:r>
            <w:r w:rsidR="00065D43" w:rsidRPr="00065C39">
              <w:rPr>
                <w:rStyle w:val="Hipervnculo"/>
                <w:noProof/>
              </w:rPr>
              <w:t>Política Pública</w:t>
            </w:r>
            <w:r w:rsidR="00065D43">
              <w:rPr>
                <w:noProof/>
                <w:webHidden/>
              </w:rPr>
              <w:tab/>
            </w:r>
            <w:r w:rsidR="00065D43">
              <w:rPr>
                <w:noProof/>
                <w:webHidden/>
              </w:rPr>
              <w:fldChar w:fldCharType="begin"/>
            </w:r>
            <w:r w:rsidR="00065D43">
              <w:rPr>
                <w:noProof/>
                <w:webHidden/>
              </w:rPr>
              <w:instrText xml:space="preserve"> PAGEREF _Toc94338441 \h </w:instrText>
            </w:r>
            <w:r w:rsidR="00065D43">
              <w:rPr>
                <w:noProof/>
                <w:webHidden/>
              </w:rPr>
            </w:r>
            <w:r w:rsidR="00065D43">
              <w:rPr>
                <w:noProof/>
                <w:webHidden/>
              </w:rPr>
              <w:fldChar w:fldCharType="separate"/>
            </w:r>
            <w:r w:rsidR="00065D43">
              <w:rPr>
                <w:noProof/>
                <w:webHidden/>
              </w:rPr>
              <w:t>279</w:t>
            </w:r>
            <w:r w:rsidR="00065D43">
              <w:rPr>
                <w:noProof/>
                <w:webHidden/>
              </w:rPr>
              <w:fldChar w:fldCharType="end"/>
            </w:r>
          </w:hyperlink>
        </w:p>
        <w:p w14:paraId="4C962645" w14:textId="77777777" w:rsidR="00065D43" w:rsidRDefault="001D053E">
          <w:pPr>
            <w:pStyle w:val="TDC3"/>
            <w:tabs>
              <w:tab w:val="left" w:pos="1200"/>
              <w:tab w:val="right" w:leader="dot" w:pos="8828"/>
            </w:tabs>
            <w:rPr>
              <w:noProof/>
              <w:sz w:val="22"/>
              <w:szCs w:val="22"/>
              <w:lang w:eastAsia="es-CO"/>
            </w:rPr>
          </w:pPr>
          <w:hyperlink w:anchor="_Toc94338442" w:history="1">
            <w:r w:rsidR="00065D43" w:rsidRPr="00065C39">
              <w:rPr>
                <w:rStyle w:val="Hipervnculo"/>
                <w:noProof/>
              </w:rPr>
              <w:t>11.4.3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_Toc94338442 \h </w:instrText>
            </w:r>
            <w:r w:rsidR="00065D43">
              <w:rPr>
                <w:noProof/>
                <w:webHidden/>
              </w:rPr>
            </w:r>
            <w:r w:rsidR="00065D43">
              <w:rPr>
                <w:noProof/>
                <w:webHidden/>
              </w:rPr>
              <w:fldChar w:fldCharType="separate"/>
            </w:r>
            <w:r w:rsidR="00065D43">
              <w:rPr>
                <w:noProof/>
                <w:webHidden/>
              </w:rPr>
              <w:t>279</w:t>
            </w:r>
            <w:r w:rsidR="00065D43">
              <w:rPr>
                <w:noProof/>
                <w:webHidden/>
              </w:rPr>
              <w:fldChar w:fldCharType="end"/>
            </w:r>
          </w:hyperlink>
        </w:p>
        <w:p w14:paraId="374710E4" w14:textId="77777777" w:rsidR="00065D43" w:rsidRDefault="001D053E">
          <w:pPr>
            <w:pStyle w:val="TDC3"/>
            <w:tabs>
              <w:tab w:val="left" w:pos="1200"/>
              <w:tab w:val="right" w:leader="dot" w:pos="8828"/>
            </w:tabs>
            <w:rPr>
              <w:noProof/>
              <w:sz w:val="22"/>
              <w:szCs w:val="22"/>
              <w:lang w:eastAsia="es-CO"/>
            </w:rPr>
          </w:pPr>
          <w:hyperlink w:anchor="_Toc94338443" w:history="1">
            <w:r w:rsidR="00065D43" w:rsidRPr="00065C39">
              <w:rPr>
                <w:rStyle w:val="Hipervnculo"/>
                <w:noProof/>
              </w:rPr>
              <w:t>11.4.4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_Toc94338443 \h </w:instrText>
            </w:r>
            <w:r w:rsidR="00065D43">
              <w:rPr>
                <w:noProof/>
                <w:webHidden/>
              </w:rPr>
            </w:r>
            <w:r w:rsidR="00065D43">
              <w:rPr>
                <w:noProof/>
                <w:webHidden/>
              </w:rPr>
              <w:fldChar w:fldCharType="separate"/>
            </w:r>
            <w:r w:rsidR="00065D43">
              <w:rPr>
                <w:noProof/>
                <w:webHidden/>
              </w:rPr>
              <w:t>280</w:t>
            </w:r>
            <w:r w:rsidR="00065D43">
              <w:rPr>
                <w:noProof/>
                <w:webHidden/>
              </w:rPr>
              <w:fldChar w:fldCharType="end"/>
            </w:r>
          </w:hyperlink>
        </w:p>
        <w:p w14:paraId="3C5FBCEA" w14:textId="77777777" w:rsidR="00065D43" w:rsidRDefault="001D053E">
          <w:pPr>
            <w:pStyle w:val="TDC3"/>
            <w:tabs>
              <w:tab w:val="left" w:pos="1200"/>
              <w:tab w:val="right" w:leader="dot" w:pos="8828"/>
            </w:tabs>
            <w:rPr>
              <w:noProof/>
              <w:sz w:val="22"/>
              <w:szCs w:val="22"/>
              <w:lang w:eastAsia="es-CO"/>
            </w:rPr>
          </w:pPr>
          <w:hyperlink w:anchor="_Toc94338444" w:history="1">
            <w:r w:rsidR="00065D43" w:rsidRPr="00065C39">
              <w:rPr>
                <w:rStyle w:val="Hipervnculo"/>
                <w:noProof/>
              </w:rPr>
              <w:t>11.4.5</w:t>
            </w:r>
            <w:r w:rsidR="00065D43">
              <w:rPr>
                <w:noProof/>
                <w:sz w:val="22"/>
                <w:szCs w:val="22"/>
                <w:lang w:eastAsia="es-CO"/>
              </w:rPr>
              <w:tab/>
            </w:r>
            <w:r w:rsidR="00065D43" w:rsidRPr="00065C39">
              <w:rPr>
                <w:rStyle w:val="Hipervnculo"/>
                <w:noProof/>
              </w:rPr>
              <w:t>Acciones Adelantadas Por Meta Proyecto De Inversión</w:t>
            </w:r>
            <w:r w:rsidR="00065D43">
              <w:rPr>
                <w:noProof/>
                <w:webHidden/>
              </w:rPr>
              <w:tab/>
            </w:r>
            <w:r w:rsidR="00065D43">
              <w:rPr>
                <w:noProof/>
                <w:webHidden/>
              </w:rPr>
              <w:fldChar w:fldCharType="begin"/>
            </w:r>
            <w:r w:rsidR="00065D43">
              <w:rPr>
                <w:noProof/>
                <w:webHidden/>
              </w:rPr>
              <w:instrText xml:space="preserve"> PAGEREF _Toc94338444 \h </w:instrText>
            </w:r>
            <w:r w:rsidR="00065D43">
              <w:rPr>
                <w:noProof/>
                <w:webHidden/>
              </w:rPr>
            </w:r>
            <w:r w:rsidR="00065D43">
              <w:rPr>
                <w:noProof/>
                <w:webHidden/>
              </w:rPr>
              <w:fldChar w:fldCharType="separate"/>
            </w:r>
            <w:r w:rsidR="00065D43">
              <w:rPr>
                <w:noProof/>
                <w:webHidden/>
              </w:rPr>
              <w:t>281</w:t>
            </w:r>
            <w:r w:rsidR="00065D43">
              <w:rPr>
                <w:noProof/>
                <w:webHidden/>
              </w:rPr>
              <w:fldChar w:fldCharType="end"/>
            </w:r>
          </w:hyperlink>
        </w:p>
        <w:p w14:paraId="3FDF3ECA" w14:textId="77777777" w:rsidR="00065D43" w:rsidRDefault="001D053E">
          <w:pPr>
            <w:pStyle w:val="TDC3"/>
            <w:tabs>
              <w:tab w:val="left" w:pos="1200"/>
              <w:tab w:val="right" w:leader="dot" w:pos="8828"/>
            </w:tabs>
            <w:rPr>
              <w:noProof/>
              <w:sz w:val="22"/>
              <w:szCs w:val="22"/>
              <w:lang w:eastAsia="es-CO"/>
            </w:rPr>
          </w:pPr>
          <w:hyperlink w:anchor="_Toc94338445" w:history="1">
            <w:r w:rsidR="00065D43" w:rsidRPr="00065C39">
              <w:rPr>
                <w:rStyle w:val="Hipervnculo"/>
                <w:noProof/>
              </w:rPr>
              <w:t>11.4.6</w:t>
            </w:r>
            <w:r w:rsidR="00065D43">
              <w:rPr>
                <w:noProof/>
                <w:sz w:val="22"/>
                <w:szCs w:val="22"/>
                <w:lang w:eastAsia="es-CO"/>
              </w:rPr>
              <w:tab/>
            </w:r>
            <w:r w:rsidR="00065D43" w:rsidRPr="00065C39">
              <w:rPr>
                <w:rStyle w:val="Hipervnculo"/>
                <w:noProof/>
              </w:rPr>
              <w:t>Resultados de Transformación de la Problemática</w:t>
            </w:r>
            <w:r w:rsidR="00065D43">
              <w:rPr>
                <w:noProof/>
                <w:webHidden/>
              </w:rPr>
              <w:tab/>
            </w:r>
            <w:r w:rsidR="00065D43">
              <w:rPr>
                <w:noProof/>
                <w:webHidden/>
              </w:rPr>
              <w:fldChar w:fldCharType="begin"/>
            </w:r>
            <w:r w:rsidR="00065D43">
              <w:rPr>
                <w:noProof/>
                <w:webHidden/>
              </w:rPr>
              <w:instrText xml:space="preserve"> PAGEREF _Toc94338445 \h </w:instrText>
            </w:r>
            <w:r w:rsidR="00065D43">
              <w:rPr>
                <w:noProof/>
                <w:webHidden/>
              </w:rPr>
            </w:r>
            <w:r w:rsidR="00065D43">
              <w:rPr>
                <w:noProof/>
                <w:webHidden/>
              </w:rPr>
              <w:fldChar w:fldCharType="separate"/>
            </w:r>
            <w:r w:rsidR="00065D43">
              <w:rPr>
                <w:noProof/>
                <w:webHidden/>
              </w:rPr>
              <w:t>287</w:t>
            </w:r>
            <w:r w:rsidR="00065D43">
              <w:rPr>
                <w:noProof/>
                <w:webHidden/>
              </w:rPr>
              <w:fldChar w:fldCharType="end"/>
            </w:r>
          </w:hyperlink>
        </w:p>
        <w:p w14:paraId="7278A6CB" w14:textId="77777777" w:rsidR="00065D43" w:rsidRDefault="001D053E">
          <w:pPr>
            <w:pStyle w:val="TDC1"/>
            <w:tabs>
              <w:tab w:val="left" w:pos="960"/>
            </w:tabs>
            <w:rPr>
              <w:rFonts w:asciiTheme="minorHAnsi" w:hAnsiTheme="minorHAnsi"/>
              <w:lang w:eastAsia="es-CO"/>
            </w:rPr>
          </w:pPr>
          <w:hyperlink w:anchor="_Toc94338446" w:history="1">
            <w:r w:rsidR="00065D43" w:rsidRPr="00065C39">
              <w:rPr>
                <w:rStyle w:val="Hipervnculo"/>
              </w:rPr>
              <w:t>12</w:t>
            </w:r>
            <w:r w:rsidR="00065D43">
              <w:rPr>
                <w:rFonts w:asciiTheme="minorHAnsi" w:hAnsiTheme="minorHAnsi"/>
                <w:lang w:eastAsia="es-CO"/>
              </w:rPr>
              <w:tab/>
            </w:r>
            <w:r w:rsidR="00065D43" w:rsidRPr="00065C39">
              <w:rPr>
                <w:rStyle w:val="Hipervnculo"/>
              </w:rPr>
              <w:t>PROYECTO DE INVERSIÓN 7794 – FORTALECIMIENTO DE LA GESTIÓN AMBIENTAL SECTORIAL, EL ECOURBANISMO Y CAMBIO CLIMÁTICO EN EL D.C.</w:t>
            </w:r>
            <w:r w:rsidR="00065D43">
              <w:rPr>
                <w:webHidden/>
              </w:rPr>
              <w:tab/>
            </w:r>
            <w:r w:rsidR="00065D43">
              <w:rPr>
                <w:webHidden/>
              </w:rPr>
              <w:fldChar w:fldCharType="begin"/>
            </w:r>
            <w:r w:rsidR="00065D43">
              <w:rPr>
                <w:webHidden/>
              </w:rPr>
              <w:instrText xml:space="preserve"> PAGEREF _Toc94338446 \h </w:instrText>
            </w:r>
            <w:r w:rsidR="00065D43">
              <w:rPr>
                <w:webHidden/>
              </w:rPr>
            </w:r>
            <w:r w:rsidR="00065D43">
              <w:rPr>
                <w:webHidden/>
              </w:rPr>
              <w:fldChar w:fldCharType="separate"/>
            </w:r>
            <w:r w:rsidR="00065D43">
              <w:rPr>
                <w:webHidden/>
              </w:rPr>
              <w:t>289</w:t>
            </w:r>
            <w:r w:rsidR="00065D43">
              <w:rPr>
                <w:webHidden/>
              </w:rPr>
              <w:fldChar w:fldCharType="end"/>
            </w:r>
          </w:hyperlink>
        </w:p>
        <w:p w14:paraId="19A3AAAA" w14:textId="77777777" w:rsidR="00065D43" w:rsidRDefault="001D053E">
          <w:pPr>
            <w:pStyle w:val="TDC2"/>
            <w:tabs>
              <w:tab w:val="left" w:pos="960"/>
              <w:tab w:val="right" w:leader="dot" w:pos="8828"/>
            </w:tabs>
            <w:rPr>
              <w:noProof/>
              <w:sz w:val="22"/>
              <w:szCs w:val="22"/>
              <w:lang w:eastAsia="es-CO"/>
            </w:rPr>
          </w:pPr>
          <w:hyperlink w:anchor="_Toc94338447" w:history="1">
            <w:r w:rsidR="00065D43" w:rsidRPr="00065C39">
              <w:rPr>
                <w:rStyle w:val="Hipervnculo"/>
                <w:noProof/>
              </w:rPr>
              <w:t>12.1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_Toc94338447 \h </w:instrText>
            </w:r>
            <w:r w:rsidR="00065D43">
              <w:rPr>
                <w:noProof/>
                <w:webHidden/>
              </w:rPr>
            </w:r>
            <w:r w:rsidR="00065D43">
              <w:rPr>
                <w:noProof/>
                <w:webHidden/>
              </w:rPr>
              <w:fldChar w:fldCharType="separate"/>
            </w:r>
            <w:r w:rsidR="00065D43">
              <w:rPr>
                <w:noProof/>
                <w:webHidden/>
              </w:rPr>
              <w:t>289</w:t>
            </w:r>
            <w:r w:rsidR="00065D43">
              <w:rPr>
                <w:noProof/>
                <w:webHidden/>
              </w:rPr>
              <w:fldChar w:fldCharType="end"/>
            </w:r>
          </w:hyperlink>
        </w:p>
        <w:p w14:paraId="36D70B68" w14:textId="77777777" w:rsidR="00065D43" w:rsidRDefault="001D053E">
          <w:pPr>
            <w:pStyle w:val="TDC2"/>
            <w:tabs>
              <w:tab w:val="left" w:pos="960"/>
              <w:tab w:val="right" w:leader="dot" w:pos="8828"/>
            </w:tabs>
            <w:rPr>
              <w:noProof/>
              <w:sz w:val="22"/>
              <w:szCs w:val="22"/>
              <w:lang w:eastAsia="es-CO"/>
            </w:rPr>
          </w:pPr>
          <w:hyperlink w:anchor="_Toc94338448" w:history="1">
            <w:r w:rsidR="00065D43" w:rsidRPr="00065C39">
              <w:rPr>
                <w:rStyle w:val="Hipervnculo"/>
                <w:noProof/>
              </w:rPr>
              <w:t>12.2</w:t>
            </w:r>
            <w:r w:rsidR="00065D43">
              <w:rPr>
                <w:noProof/>
                <w:sz w:val="22"/>
                <w:szCs w:val="22"/>
                <w:lang w:eastAsia="es-CO"/>
              </w:rPr>
              <w:tab/>
            </w:r>
            <w:r w:rsidR="00065D43" w:rsidRPr="00065C39">
              <w:rPr>
                <w:rStyle w:val="Hipervnculo"/>
                <w:noProof/>
              </w:rPr>
              <w:t>Política Pública</w:t>
            </w:r>
            <w:r w:rsidR="00065D43">
              <w:rPr>
                <w:noProof/>
                <w:webHidden/>
              </w:rPr>
              <w:tab/>
            </w:r>
            <w:r w:rsidR="00065D43">
              <w:rPr>
                <w:noProof/>
                <w:webHidden/>
              </w:rPr>
              <w:fldChar w:fldCharType="begin"/>
            </w:r>
            <w:r w:rsidR="00065D43">
              <w:rPr>
                <w:noProof/>
                <w:webHidden/>
              </w:rPr>
              <w:instrText xml:space="preserve"> PAGEREF _Toc94338448 \h </w:instrText>
            </w:r>
            <w:r w:rsidR="00065D43">
              <w:rPr>
                <w:noProof/>
                <w:webHidden/>
              </w:rPr>
            </w:r>
            <w:r w:rsidR="00065D43">
              <w:rPr>
                <w:noProof/>
                <w:webHidden/>
              </w:rPr>
              <w:fldChar w:fldCharType="separate"/>
            </w:r>
            <w:r w:rsidR="00065D43">
              <w:rPr>
                <w:noProof/>
                <w:webHidden/>
              </w:rPr>
              <w:t>298</w:t>
            </w:r>
            <w:r w:rsidR="00065D43">
              <w:rPr>
                <w:noProof/>
                <w:webHidden/>
              </w:rPr>
              <w:fldChar w:fldCharType="end"/>
            </w:r>
          </w:hyperlink>
        </w:p>
        <w:p w14:paraId="72DD71D7" w14:textId="77777777" w:rsidR="00065D43" w:rsidRDefault="001D053E">
          <w:pPr>
            <w:pStyle w:val="TDC2"/>
            <w:tabs>
              <w:tab w:val="left" w:pos="960"/>
              <w:tab w:val="right" w:leader="dot" w:pos="8828"/>
            </w:tabs>
            <w:rPr>
              <w:noProof/>
              <w:sz w:val="22"/>
              <w:szCs w:val="22"/>
              <w:lang w:eastAsia="es-CO"/>
            </w:rPr>
          </w:pPr>
          <w:hyperlink w:anchor="_Toc94338449" w:history="1">
            <w:r w:rsidR="00065D43" w:rsidRPr="00065C39">
              <w:rPr>
                <w:rStyle w:val="Hipervnculo"/>
                <w:noProof/>
              </w:rPr>
              <w:t>12.3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_Toc94338449 \h </w:instrText>
            </w:r>
            <w:r w:rsidR="00065D43">
              <w:rPr>
                <w:noProof/>
                <w:webHidden/>
              </w:rPr>
            </w:r>
            <w:r w:rsidR="00065D43">
              <w:rPr>
                <w:noProof/>
                <w:webHidden/>
              </w:rPr>
              <w:fldChar w:fldCharType="separate"/>
            </w:r>
            <w:r w:rsidR="00065D43">
              <w:rPr>
                <w:noProof/>
                <w:webHidden/>
              </w:rPr>
              <w:t>299</w:t>
            </w:r>
            <w:r w:rsidR="00065D43">
              <w:rPr>
                <w:noProof/>
                <w:webHidden/>
              </w:rPr>
              <w:fldChar w:fldCharType="end"/>
            </w:r>
          </w:hyperlink>
        </w:p>
        <w:p w14:paraId="346535E0" w14:textId="77777777" w:rsidR="00065D43" w:rsidRDefault="001D053E">
          <w:pPr>
            <w:pStyle w:val="TDC2"/>
            <w:tabs>
              <w:tab w:val="left" w:pos="960"/>
              <w:tab w:val="right" w:leader="dot" w:pos="8828"/>
            </w:tabs>
            <w:rPr>
              <w:noProof/>
              <w:sz w:val="22"/>
              <w:szCs w:val="22"/>
              <w:lang w:eastAsia="es-CO"/>
            </w:rPr>
          </w:pPr>
          <w:hyperlink w:anchor="_Toc94338450" w:history="1">
            <w:r w:rsidR="00065D43" w:rsidRPr="00065C39">
              <w:rPr>
                <w:rStyle w:val="Hipervnculo"/>
                <w:noProof/>
              </w:rPr>
              <w:t>12.4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_Toc94338450 \h </w:instrText>
            </w:r>
            <w:r w:rsidR="00065D43">
              <w:rPr>
                <w:noProof/>
                <w:webHidden/>
              </w:rPr>
            </w:r>
            <w:r w:rsidR="00065D43">
              <w:rPr>
                <w:noProof/>
                <w:webHidden/>
              </w:rPr>
              <w:fldChar w:fldCharType="separate"/>
            </w:r>
            <w:r w:rsidR="00065D43">
              <w:rPr>
                <w:noProof/>
                <w:webHidden/>
              </w:rPr>
              <w:t>301</w:t>
            </w:r>
            <w:r w:rsidR="00065D43">
              <w:rPr>
                <w:noProof/>
                <w:webHidden/>
              </w:rPr>
              <w:fldChar w:fldCharType="end"/>
            </w:r>
          </w:hyperlink>
        </w:p>
        <w:p w14:paraId="29D09417" w14:textId="77777777" w:rsidR="00065D43" w:rsidRDefault="001D053E">
          <w:pPr>
            <w:pStyle w:val="TDC2"/>
            <w:tabs>
              <w:tab w:val="left" w:pos="960"/>
              <w:tab w:val="right" w:leader="dot" w:pos="8828"/>
            </w:tabs>
            <w:rPr>
              <w:noProof/>
              <w:sz w:val="22"/>
              <w:szCs w:val="22"/>
              <w:lang w:eastAsia="es-CO"/>
            </w:rPr>
          </w:pPr>
          <w:hyperlink w:anchor="_Toc94338451" w:history="1">
            <w:r w:rsidR="00065D43" w:rsidRPr="00065C39">
              <w:rPr>
                <w:rStyle w:val="Hipervnculo"/>
                <w:noProof/>
              </w:rPr>
              <w:t>12.5</w:t>
            </w:r>
            <w:r w:rsidR="00065D43">
              <w:rPr>
                <w:noProof/>
                <w:sz w:val="22"/>
                <w:szCs w:val="22"/>
                <w:lang w:eastAsia="es-CO"/>
              </w:rPr>
              <w:tab/>
            </w:r>
            <w:r w:rsidR="00065D43" w:rsidRPr="00065C39">
              <w:rPr>
                <w:rStyle w:val="Hipervnculo"/>
                <w:noProof/>
              </w:rPr>
              <w:t>Acciones adelantadas por meta de inversión</w:t>
            </w:r>
            <w:r w:rsidR="00065D43">
              <w:rPr>
                <w:noProof/>
                <w:webHidden/>
              </w:rPr>
              <w:tab/>
            </w:r>
            <w:r w:rsidR="00065D43">
              <w:rPr>
                <w:noProof/>
                <w:webHidden/>
              </w:rPr>
              <w:fldChar w:fldCharType="begin"/>
            </w:r>
            <w:r w:rsidR="00065D43">
              <w:rPr>
                <w:noProof/>
                <w:webHidden/>
              </w:rPr>
              <w:instrText xml:space="preserve"> PAGEREF _Toc94338451 \h </w:instrText>
            </w:r>
            <w:r w:rsidR="00065D43">
              <w:rPr>
                <w:noProof/>
                <w:webHidden/>
              </w:rPr>
            </w:r>
            <w:r w:rsidR="00065D43">
              <w:rPr>
                <w:noProof/>
                <w:webHidden/>
              </w:rPr>
              <w:fldChar w:fldCharType="separate"/>
            </w:r>
            <w:r w:rsidR="00065D43">
              <w:rPr>
                <w:noProof/>
                <w:webHidden/>
              </w:rPr>
              <w:t>302</w:t>
            </w:r>
            <w:r w:rsidR="00065D43">
              <w:rPr>
                <w:noProof/>
                <w:webHidden/>
              </w:rPr>
              <w:fldChar w:fldCharType="end"/>
            </w:r>
          </w:hyperlink>
        </w:p>
        <w:p w14:paraId="41CDF54C" w14:textId="77777777" w:rsidR="00065D43" w:rsidRDefault="001D053E">
          <w:pPr>
            <w:pStyle w:val="TDC2"/>
            <w:tabs>
              <w:tab w:val="left" w:pos="960"/>
              <w:tab w:val="right" w:leader="dot" w:pos="8828"/>
            </w:tabs>
            <w:rPr>
              <w:noProof/>
              <w:sz w:val="22"/>
              <w:szCs w:val="22"/>
              <w:lang w:eastAsia="es-CO"/>
            </w:rPr>
          </w:pPr>
          <w:hyperlink w:anchor="_Toc94338452" w:history="1">
            <w:r w:rsidR="00065D43" w:rsidRPr="00065C39">
              <w:rPr>
                <w:rStyle w:val="Hipervnculo"/>
                <w:noProof/>
              </w:rPr>
              <w:t>12.6</w:t>
            </w:r>
            <w:r w:rsidR="00065D43">
              <w:rPr>
                <w:noProof/>
                <w:sz w:val="22"/>
                <w:szCs w:val="22"/>
                <w:lang w:eastAsia="es-CO"/>
              </w:rPr>
              <w:tab/>
            </w:r>
            <w:r w:rsidR="00065D43" w:rsidRPr="00065C39">
              <w:rPr>
                <w:rStyle w:val="Hipervnculo"/>
                <w:noProof/>
              </w:rPr>
              <w:t>Resultados En La Transformación Del Problema</w:t>
            </w:r>
            <w:r w:rsidR="00065D43">
              <w:rPr>
                <w:noProof/>
                <w:webHidden/>
              </w:rPr>
              <w:tab/>
            </w:r>
            <w:r w:rsidR="00065D43">
              <w:rPr>
                <w:noProof/>
                <w:webHidden/>
              </w:rPr>
              <w:fldChar w:fldCharType="begin"/>
            </w:r>
            <w:r w:rsidR="00065D43">
              <w:rPr>
                <w:noProof/>
                <w:webHidden/>
              </w:rPr>
              <w:instrText xml:space="preserve"> PAGEREF _Toc94338452 \h </w:instrText>
            </w:r>
            <w:r w:rsidR="00065D43">
              <w:rPr>
                <w:noProof/>
                <w:webHidden/>
              </w:rPr>
            </w:r>
            <w:r w:rsidR="00065D43">
              <w:rPr>
                <w:noProof/>
                <w:webHidden/>
              </w:rPr>
              <w:fldChar w:fldCharType="separate"/>
            </w:r>
            <w:r w:rsidR="00065D43">
              <w:rPr>
                <w:noProof/>
                <w:webHidden/>
              </w:rPr>
              <w:t>332</w:t>
            </w:r>
            <w:r w:rsidR="00065D43">
              <w:rPr>
                <w:noProof/>
                <w:webHidden/>
              </w:rPr>
              <w:fldChar w:fldCharType="end"/>
            </w:r>
          </w:hyperlink>
        </w:p>
        <w:p w14:paraId="15482E44" w14:textId="77777777" w:rsidR="00065D43" w:rsidRDefault="001D053E">
          <w:pPr>
            <w:pStyle w:val="TDC2"/>
            <w:tabs>
              <w:tab w:val="left" w:pos="960"/>
              <w:tab w:val="right" w:leader="dot" w:pos="8828"/>
            </w:tabs>
            <w:rPr>
              <w:noProof/>
              <w:sz w:val="22"/>
              <w:szCs w:val="22"/>
              <w:lang w:eastAsia="es-CO"/>
            </w:rPr>
          </w:pPr>
          <w:hyperlink w:anchor="_Toc94338453" w:history="1">
            <w:r w:rsidR="00065D43" w:rsidRPr="00065C39">
              <w:rPr>
                <w:rStyle w:val="Hipervnculo"/>
                <w:noProof/>
              </w:rPr>
              <w:t>12.7</w:t>
            </w:r>
            <w:r w:rsidR="00065D43">
              <w:rPr>
                <w:noProof/>
                <w:sz w:val="22"/>
                <w:szCs w:val="22"/>
                <w:lang w:eastAsia="es-CO"/>
              </w:rPr>
              <w:tab/>
            </w:r>
            <w:r w:rsidR="00065D43" w:rsidRPr="00065C39">
              <w:rPr>
                <w:rStyle w:val="Hipervnculo"/>
                <w:noProof/>
              </w:rPr>
              <w:t>Observaciones</w:t>
            </w:r>
            <w:r w:rsidR="00065D43">
              <w:rPr>
                <w:noProof/>
                <w:webHidden/>
              </w:rPr>
              <w:tab/>
            </w:r>
            <w:r w:rsidR="00065D43">
              <w:rPr>
                <w:noProof/>
                <w:webHidden/>
              </w:rPr>
              <w:fldChar w:fldCharType="begin"/>
            </w:r>
            <w:r w:rsidR="00065D43">
              <w:rPr>
                <w:noProof/>
                <w:webHidden/>
              </w:rPr>
              <w:instrText xml:space="preserve"> PAGEREF _Toc94338453 \h </w:instrText>
            </w:r>
            <w:r w:rsidR="00065D43">
              <w:rPr>
                <w:noProof/>
                <w:webHidden/>
              </w:rPr>
            </w:r>
            <w:r w:rsidR="00065D43">
              <w:rPr>
                <w:noProof/>
                <w:webHidden/>
              </w:rPr>
              <w:fldChar w:fldCharType="separate"/>
            </w:r>
            <w:r w:rsidR="00065D43">
              <w:rPr>
                <w:noProof/>
                <w:webHidden/>
              </w:rPr>
              <w:t>333</w:t>
            </w:r>
            <w:r w:rsidR="00065D43">
              <w:rPr>
                <w:noProof/>
                <w:webHidden/>
              </w:rPr>
              <w:fldChar w:fldCharType="end"/>
            </w:r>
          </w:hyperlink>
        </w:p>
        <w:p w14:paraId="0D23AF63" w14:textId="77777777" w:rsidR="00065D43" w:rsidRDefault="001D053E">
          <w:pPr>
            <w:pStyle w:val="TDC1"/>
            <w:tabs>
              <w:tab w:val="left" w:pos="960"/>
            </w:tabs>
            <w:rPr>
              <w:rFonts w:asciiTheme="minorHAnsi" w:hAnsiTheme="minorHAnsi"/>
              <w:lang w:eastAsia="es-CO"/>
            </w:rPr>
          </w:pPr>
          <w:hyperlink w:anchor="_Toc94338454" w:history="1">
            <w:r w:rsidR="00065D43" w:rsidRPr="00065C39">
              <w:rPr>
                <w:rStyle w:val="Hipervnculo"/>
              </w:rPr>
              <w:t>13</w:t>
            </w:r>
            <w:r w:rsidR="00065D43">
              <w:rPr>
                <w:rFonts w:asciiTheme="minorHAnsi" w:hAnsiTheme="minorHAnsi"/>
                <w:lang w:eastAsia="es-CO"/>
              </w:rPr>
              <w:tab/>
            </w:r>
            <w:r w:rsidR="00065D43" w:rsidRPr="00065C39">
              <w:rPr>
                <w:rStyle w:val="Hipervnculo"/>
              </w:rPr>
              <w:t>PROYECTO DE INVERSIÓN 7806 – FORTALECIMIENTO JURÍDICO DE LA SECRETARÍA DISTRITAL DE AMBIENTE.BOGOTÁ</w:t>
            </w:r>
            <w:r w:rsidR="00065D43">
              <w:rPr>
                <w:webHidden/>
              </w:rPr>
              <w:tab/>
            </w:r>
            <w:r w:rsidR="00065D43">
              <w:rPr>
                <w:webHidden/>
              </w:rPr>
              <w:fldChar w:fldCharType="begin"/>
            </w:r>
            <w:r w:rsidR="00065D43">
              <w:rPr>
                <w:webHidden/>
              </w:rPr>
              <w:instrText xml:space="preserve"> PAGEREF _Toc94338454 \h </w:instrText>
            </w:r>
            <w:r w:rsidR="00065D43">
              <w:rPr>
                <w:webHidden/>
              </w:rPr>
            </w:r>
            <w:r w:rsidR="00065D43">
              <w:rPr>
                <w:webHidden/>
              </w:rPr>
              <w:fldChar w:fldCharType="separate"/>
            </w:r>
            <w:r w:rsidR="00065D43">
              <w:rPr>
                <w:webHidden/>
              </w:rPr>
              <w:t>334</w:t>
            </w:r>
            <w:r w:rsidR="00065D43">
              <w:rPr>
                <w:webHidden/>
              </w:rPr>
              <w:fldChar w:fldCharType="end"/>
            </w:r>
          </w:hyperlink>
        </w:p>
        <w:p w14:paraId="2D0C23C9" w14:textId="77777777" w:rsidR="00065D43" w:rsidRDefault="001D053E">
          <w:pPr>
            <w:pStyle w:val="TDC2"/>
            <w:tabs>
              <w:tab w:val="left" w:pos="960"/>
              <w:tab w:val="right" w:leader="dot" w:pos="8828"/>
            </w:tabs>
            <w:rPr>
              <w:noProof/>
              <w:sz w:val="22"/>
              <w:szCs w:val="22"/>
              <w:lang w:eastAsia="es-CO"/>
            </w:rPr>
          </w:pPr>
          <w:hyperlink w:anchor="_Toc94338455" w:history="1">
            <w:r w:rsidR="00065D43" w:rsidRPr="00065C39">
              <w:rPr>
                <w:rStyle w:val="Hipervnculo"/>
                <w:noProof/>
              </w:rPr>
              <w:t>13.1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_Toc94338455 \h </w:instrText>
            </w:r>
            <w:r w:rsidR="00065D43">
              <w:rPr>
                <w:noProof/>
                <w:webHidden/>
              </w:rPr>
            </w:r>
            <w:r w:rsidR="00065D43">
              <w:rPr>
                <w:noProof/>
                <w:webHidden/>
              </w:rPr>
              <w:fldChar w:fldCharType="separate"/>
            </w:r>
            <w:r w:rsidR="00065D43">
              <w:rPr>
                <w:noProof/>
                <w:webHidden/>
              </w:rPr>
              <w:t>334</w:t>
            </w:r>
            <w:r w:rsidR="00065D43">
              <w:rPr>
                <w:noProof/>
                <w:webHidden/>
              </w:rPr>
              <w:fldChar w:fldCharType="end"/>
            </w:r>
          </w:hyperlink>
        </w:p>
        <w:p w14:paraId="45C5A00C" w14:textId="77777777" w:rsidR="00065D43" w:rsidRDefault="001D053E">
          <w:pPr>
            <w:pStyle w:val="TDC2"/>
            <w:tabs>
              <w:tab w:val="left" w:pos="960"/>
              <w:tab w:val="right" w:leader="dot" w:pos="8828"/>
            </w:tabs>
            <w:rPr>
              <w:noProof/>
              <w:sz w:val="22"/>
              <w:szCs w:val="22"/>
              <w:lang w:eastAsia="es-CO"/>
            </w:rPr>
          </w:pPr>
          <w:hyperlink w:anchor="_Toc94338456" w:history="1">
            <w:r w:rsidR="00065D43" w:rsidRPr="00065C39">
              <w:rPr>
                <w:rStyle w:val="Hipervnculo"/>
                <w:noProof/>
              </w:rPr>
              <w:t>13.2</w:t>
            </w:r>
            <w:r w:rsidR="00065D43">
              <w:rPr>
                <w:noProof/>
                <w:sz w:val="22"/>
                <w:szCs w:val="22"/>
                <w:lang w:eastAsia="es-CO"/>
              </w:rPr>
              <w:tab/>
            </w:r>
            <w:r w:rsidR="00065D43" w:rsidRPr="00065C39">
              <w:rPr>
                <w:rStyle w:val="Hipervnculo"/>
                <w:noProof/>
              </w:rPr>
              <w:t>Política Pública</w:t>
            </w:r>
            <w:r w:rsidR="00065D43">
              <w:rPr>
                <w:noProof/>
                <w:webHidden/>
              </w:rPr>
              <w:tab/>
            </w:r>
            <w:r w:rsidR="00065D43">
              <w:rPr>
                <w:noProof/>
                <w:webHidden/>
              </w:rPr>
              <w:fldChar w:fldCharType="begin"/>
            </w:r>
            <w:r w:rsidR="00065D43">
              <w:rPr>
                <w:noProof/>
                <w:webHidden/>
              </w:rPr>
              <w:instrText xml:space="preserve"> PAGEREF _Toc94338456 \h </w:instrText>
            </w:r>
            <w:r w:rsidR="00065D43">
              <w:rPr>
                <w:noProof/>
                <w:webHidden/>
              </w:rPr>
            </w:r>
            <w:r w:rsidR="00065D43">
              <w:rPr>
                <w:noProof/>
                <w:webHidden/>
              </w:rPr>
              <w:fldChar w:fldCharType="separate"/>
            </w:r>
            <w:r w:rsidR="00065D43">
              <w:rPr>
                <w:noProof/>
                <w:webHidden/>
              </w:rPr>
              <w:t>337</w:t>
            </w:r>
            <w:r w:rsidR="00065D43">
              <w:rPr>
                <w:noProof/>
                <w:webHidden/>
              </w:rPr>
              <w:fldChar w:fldCharType="end"/>
            </w:r>
          </w:hyperlink>
        </w:p>
        <w:p w14:paraId="4999D7E2" w14:textId="77777777" w:rsidR="00065D43" w:rsidRDefault="001D053E">
          <w:pPr>
            <w:pStyle w:val="TDC2"/>
            <w:tabs>
              <w:tab w:val="left" w:pos="960"/>
              <w:tab w:val="right" w:leader="dot" w:pos="8828"/>
            </w:tabs>
            <w:rPr>
              <w:noProof/>
              <w:sz w:val="22"/>
              <w:szCs w:val="22"/>
              <w:lang w:eastAsia="es-CO"/>
            </w:rPr>
          </w:pPr>
          <w:hyperlink w:anchor="_Toc94338457" w:history="1">
            <w:r w:rsidR="00065D43" w:rsidRPr="00065C39">
              <w:rPr>
                <w:rStyle w:val="Hipervnculo"/>
                <w:noProof/>
              </w:rPr>
              <w:t>13.3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_Toc94338457 \h </w:instrText>
            </w:r>
            <w:r w:rsidR="00065D43">
              <w:rPr>
                <w:noProof/>
                <w:webHidden/>
              </w:rPr>
            </w:r>
            <w:r w:rsidR="00065D43">
              <w:rPr>
                <w:noProof/>
                <w:webHidden/>
              </w:rPr>
              <w:fldChar w:fldCharType="separate"/>
            </w:r>
            <w:r w:rsidR="00065D43">
              <w:rPr>
                <w:noProof/>
                <w:webHidden/>
              </w:rPr>
              <w:t>337</w:t>
            </w:r>
            <w:r w:rsidR="00065D43">
              <w:rPr>
                <w:noProof/>
                <w:webHidden/>
              </w:rPr>
              <w:fldChar w:fldCharType="end"/>
            </w:r>
          </w:hyperlink>
        </w:p>
        <w:p w14:paraId="2DFBC5AE" w14:textId="77777777" w:rsidR="00065D43" w:rsidRDefault="001D053E">
          <w:pPr>
            <w:pStyle w:val="TDC2"/>
            <w:tabs>
              <w:tab w:val="left" w:pos="960"/>
              <w:tab w:val="right" w:leader="dot" w:pos="8828"/>
            </w:tabs>
            <w:rPr>
              <w:noProof/>
              <w:sz w:val="22"/>
              <w:szCs w:val="22"/>
              <w:lang w:eastAsia="es-CO"/>
            </w:rPr>
          </w:pPr>
          <w:hyperlink w:anchor="_Toc94338458" w:history="1">
            <w:r w:rsidR="00065D43" w:rsidRPr="00065C39">
              <w:rPr>
                <w:rStyle w:val="Hipervnculo"/>
                <w:noProof/>
              </w:rPr>
              <w:t>13.4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_Toc94338458 \h </w:instrText>
            </w:r>
            <w:r w:rsidR="00065D43">
              <w:rPr>
                <w:noProof/>
                <w:webHidden/>
              </w:rPr>
            </w:r>
            <w:r w:rsidR="00065D43">
              <w:rPr>
                <w:noProof/>
                <w:webHidden/>
              </w:rPr>
              <w:fldChar w:fldCharType="separate"/>
            </w:r>
            <w:r w:rsidR="00065D43">
              <w:rPr>
                <w:noProof/>
                <w:webHidden/>
              </w:rPr>
              <w:t>340</w:t>
            </w:r>
            <w:r w:rsidR="00065D43">
              <w:rPr>
                <w:noProof/>
                <w:webHidden/>
              </w:rPr>
              <w:fldChar w:fldCharType="end"/>
            </w:r>
          </w:hyperlink>
        </w:p>
        <w:p w14:paraId="2EDB701D" w14:textId="77777777" w:rsidR="00065D43" w:rsidRDefault="001D053E">
          <w:pPr>
            <w:pStyle w:val="TDC2"/>
            <w:tabs>
              <w:tab w:val="left" w:pos="960"/>
              <w:tab w:val="right" w:leader="dot" w:pos="8828"/>
            </w:tabs>
            <w:rPr>
              <w:noProof/>
              <w:sz w:val="22"/>
              <w:szCs w:val="22"/>
              <w:lang w:eastAsia="es-CO"/>
            </w:rPr>
          </w:pPr>
          <w:hyperlink w:anchor="_Toc94338459" w:history="1">
            <w:r w:rsidR="00065D43" w:rsidRPr="00065C39">
              <w:rPr>
                <w:rStyle w:val="Hipervnculo"/>
                <w:noProof/>
              </w:rPr>
              <w:t>13.5</w:t>
            </w:r>
            <w:r w:rsidR="00065D43">
              <w:rPr>
                <w:noProof/>
                <w:sz w:val="22"/>
                <w:szCs w:val="22"/>
                <w:lang w:eastAsia="es-CO"/>
              </w:rPr>
              <w:tab/>
            </w:r>
            <w:r w:rsidR="00065D43" w:rsidRPr="00065C39">
              <w:rPr>
                <w:rStyle w:val="Hipervnculo"/>
                <w:noProof/>
              </w:rPr>
              <w:t>Acciones adelantadas por meta de inversión</w:t>
            </w:r>
            <w:r w:rsidR="00065D43">
              <w:rPr>
                <w:noProof/>
                <w:webHidden/>
              </w:rPr>
              <w:tab/>
            </w:r>
            <w:r w:rsidR="00065D43">
              <w:rPr>
                <w:noProof/>
                <w:webHidden/>
              </w:rPr>
              <w:fldChar w:fldCharType="begin"/>
            </w:r>
            <w:r w:rsidR="00065D43">
              <w:rPr>
                <w:noProof/>
                <w:webHidden/>
              </w:rPr>
              <w:instrText xml:space="preserve"> PAGEREF _Toc94338459 \h </w:instrText>
            </w:r>
            <w:r w:rsidR="00065D43">
              <w:rPr>
                <w:noProof/>
                <w:webHidden/>
              </w:rPr>
            </w:r>
            <w:r w:rsidR="00065D43">
              <w:rPr>
                <w:noProof/>
                <w:webHidden/>
              </w:rPr>
              <w:fldChar w:fldCharType="separate"/>
            </w:r>
            <w:r w:rsidR="00065D43">
              <w:rPr>
                <w:noProof/>
                <w:webHidden/>
              </w:rPr>
              <w:t>341</w:t>
            </w:r>
            <w:r w:rsidR="00065D43">
              <w:rPr>
                <w:noProof/>
                <w:webHidden/>
              </w:rPr>
              <w:fldChar w:fldCharType="end"/>
            </w:r>
          </w:hyperlink>
        </w:p>
        <w:p w14:paraId="3368E273" w14:textId="77777777" w:rsidR="00065D43" w:rsidRDefault="001D053E">
          <w:pPr>
            <w:pStyle w:val="TDC2"/>
            <w:tabs>
              <w:tab w:val="left" w:pos="960"/>
              <w:tab w:val="right" w:leader="dot" w:pos="8828"/>
            </w:tabs>
            <w:rPr>
              <w:noProof/>
              <w:sz w:val="22"/>
              <w:szCs w:val="22"/>
              <w:lang w:eastAsia="es-CO"/>
            </w:rPr>
          </w:pPr>
          <w:hyperlink w:anchor="_Toc94338460" w:history="1">
            <w:r w:rsidR="00065D43" w:rsidRPr="00065C39">
              <w:rPr>
                <w:rStyle w:val="Hipervnculo"/>
                <w:noProof/>
              </w:rPr>
              <w:t>13.6</w:t>
            </w:r>
            <w:r w:rsidR="00065D43">
              <w:rPr>
                <w:noProof/>
                <w:sz w:val="22"/>
                <w:szCs w:val="22"/>
                <w:lang w:eastAsia="es-CO"/>
              </w:rPr>
              <w:tab/>
            </w:r>
            <w:r w:rsidR="00065D43" w:rsidRPr="00065C39">
              <w:rPr>
                <w:rStyle w:val="Hipervnculo"/>
                <w:noProof/>
              </w:rPr>
              <w:t>Resultados En La Transformación Del Problema</w:t>
            </w:r>
            <w:r w:rsidR="00065D43">
              <w:rPr>
                <w:noProof/>
                <w:webHidden/>
              </w:rPr>
              <w:tab/>
            </w:r>
            <w:r w:rsidR="00065D43">
              <w:rPr>
                <w:noProof/>
                <w:webHidden/>
              </w:rPr>
              <w:fldChar w:fldCharType="begin"/>
            </w:r>
            <w:r w:rsidR="00065D43">
              <w:rPr>
                <w:noProof/>
                <w:webHidden/>
              </w:rPr>
              <w:instrText xml:space="preserve"> PAGEREF _Toc94338460 \h </w:instrText>
            </w:r>
            <w:r w:rsidR="00065D43">
              <w:rPr>
                <w:noProof/>
                <w:webHidden/>
              </w:rPr>
            </w:r>
            <w:r w:rsidR="00065D43">
              <w:rPr>
                <w:noProof/>
                <w:webHidden/>
              </w:rPr>
              <w:fldChar w:fldCharType="separate"/>
            </w:r>
            <w:r w:rsidR="00065D43">
              <w:rPr>
                <w:noProof/>
                <w:webHidden/>
              </w:rPr>
              <w:t>356</w:t>
            </w:r>
            <w:r w:rsidR="00065D43">
              <w:rPr>
                <w:noProof/>
                <w:webHidden/>
              </w:rPr>
              <w:fldChar w:fldCharType="end"/>
            </w:r>
          </w:hyperlink>
        </w:p>
        <w:p w14:paraId="59C42E6B" w14:textId="77777777" w:rsidR="00065D43" w:rsidRDefault="001D053E">
          <w:pPr>
            <w:pStyle w:val="TDC1"/>
            <w:tabs>
              <w:tab w:val="left" w:pos="960"/>
            </w:tabs>
            <w:rPr>
              <w:rFonts w:asciiTheme="minorHAnsi" w:hAnsiTheme="minorHAnsi"/>
              <w:lang w:eastAsia="es-CO"/>
            </w:rPr>
          </w:pPr>
          <w:hyperlink w:anchor="_Toc94338461" w:history="1">
            <w:r w:rsidR="00065D43" w:rsidRPr="00065C39">
              <w:rPr>
                <w:rStyle w:val="Hipervnculo"/>
              </w:rPr>
              <w:t>14</w:t>
            </w:r>
            <w:r w:rsidR="00065D43">
              <w:rPr>
                <w:rFonts w:asciiTheme="minorHAnsi" w:hAnsiTheme="minorHAnsi"/>
                <w:lang w:eastAsia="es-CO"/>
              </w:rPr>
              <w:tab/>
            </w:r>
            <w:r w:rsidR="00065D43" w:rsidRPr="00065C39">
              <w:rPr>
                <w:rStyle w:val="Hipervnculo"/>
              </w:rPr>
              <w:t>PROYECTO DE INVERSIÓN 7811 – IMPLEMENTACIÓN DE ESTRATEGIAS INTEGRALES QUE CONLLEVEN A LA CONSERVACIÓN DE ÁREAS CON ALTO VALOR ECOSISTÉMICO EN BOGOTÁ</w:t>
            </w:r>
            <w:r w:rsidR="00065D43">
              <w:rPr>
                <w:webHidden/>
              </w:rPr>
              <w:tab/>
            </w:r>
            <w:r w:rsidR="00065D43">
              <w:rPr>
                <w:webHidden/>
              </w:rPr>
              <w:fldChar w:fldCharType="begin"/>
            </w:r>
            <w:r w:rsidR="00065D43">
              <w:rPr>
                <w:webHidden/>
              </w:rPr>
              <w:instrText xml:space="preserve"> PAGEREF _Toc94338461 \h </w:instrText>
            </w:r>
            <w:r w:rsidR="00065D43">
              <w:rPr>
                <w:webHidden/>
              </w:rPr>
            </w:r>
            <w:r w:rsidR="00065D43">
              <w:rPr>
                <w:webHidden/>
              </w:rPr>
              <w:fldChar w:fldCharType="separate"/>
            </w:r>
            <w:r w:rsidR="00065D43">
              <w:rPr>
                <w:webHidden/>
              </w:rPr>
              <w:t>357</w:t>
            </w:r>
            <w:r w:rsidR="00065D43">
              <w:rPr>
                <w:webHidden/>
              </w:rPr>
              <w:fldChar w:fldCharType="end"/>
            </w:r>
          </w:hyperlink>
        </w:p>
        <w:p w14:paraId="56359423" w14:textId="77777777" w:rsidR="00065D43" w:rsidRDefault="001D053E">
          <w:pPr>
            <w:pStyle w:val="TDC2"/>
            <w:tabs>
              <w:tab w:val="left" w:pos="960"/>
              <w:tab w:val="right" w:leader="dot" w:pos="8828"/>
            </w:tabs>
            <w:rPr>
              <w:noProof/>
              <w:sz w:val="22"/>
              <w:szCs w:val="22"/>
              <w:lang w:eastAsia="es-CO"/>
            </w:rPr>
          </w:pPr>
          <w:hyperlink w:anchor="_Toc94338462" w:history="1">
            <w:r w:rsidR="00065D43" w:rsidRPr="00065C39">
              <w:rPr>
                <w:rStyle w:val="Hipervnculo"/>
                <w:noProof/>
              </w:rPr>
              <w:t>14.1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_Toc94338462 \h </w:instrText>
            </w:r>
            <w:r w:rsidR="00065D43">
              <w:rPr>
                <w:noProof/>
                <w:webHidden/>
              </w:rPr>
            </w:r>
            <w:r w:rsidR="00065D43">
              <w:rPr>
                <w:noProof/>
                <w:webHidden/>
              </w:rPr>
              <w:fldChar w:fldCharType="separate"/>
            </w:r>
            <w:r w:rsidR="00065D43">
              <w:rPr>
                <w:noProof/>
                <w:webHidden/>
              </w:rPr>
              <w:t>357</w:t>
            </w:r>
            <w:r w:rsidR="00065D43">
              <w:rPr>
                <w:noProof/>
                <w:webHidden/>
              </w:rPr>
              <w:fldChar w:fldCharType="end"/>
            </w:r>
          </w:hyperlink>
        </w:p>
        <w:p w14:paraId="6080F7AD" w14:textId="77777777" w:rsidR="00065D43" w:rsidRDefault="001D053E">
          <w:pPr>
            <w:pStyle w:val="TDC2"/>
            <w:tabs>
              <w:tab w:val="left" w:pos="960"/>
              <w:tab w:val="right" w:leader="dot" w:pos="8828"/>
            </w:tabs>
            <w:rPr>
              <w:noProof/>
              <w:sz w:val="22"/>
              <w:szCs w:val="22"/>
              <w:lang w:eastAsia="es-CO"/>
            </w:rPr>
          </w:pPr>
          <w:hyperlink w:anchor="_Toc94338463" w:history="1">
            <w:r w:rsidR="00065D43" w:rsidRPr="00065C39">
              <w:rPr>
                <w:rStyle w:val="Hipervnculo"/>
                <w:noProof/>
              </w:rPr>
              <w:t>14.2</w:t>
            </w:r>
            <w:r w:rsidR="00065D43">
              <w:rPr>
                <w:noProof/>
                <w:sz w:val="22"/>
                <w:szCs w:val="22"/>
                <w:lang w:eastAsia="es-CO"/>
              </w:rPr>
              <w:tab/>
            </w:r>
            <w:r w:rsidR="00065D43" w:rsidRPr="00065C39">
              <w:rPr>
                <w:rStyle w:val="Hipervnculo"/>
                <w:noProof/>
              </w:rPr>
              <w:t>Política pública o normativa que se asocia con las problemáticas socioambientales identificadas</w:t>
            </w:r>
            <w:r w:rsidR="00065D43">
              <w:rPr>
                <w:noProof/>
                <w:webHidden/>
              </w:rPr>
              <w:tab/>
            </w:r>
            <w:r w:rsidR="00065D43">
              <w:rPr>
                <w:noProof/>
                <w:webHidden/>
              </w:rPr>
              <w:fldChar w:fldCharType="begin"/>
            </w:r>
            <w:r w:rsidR="00065D43">
              <w:rPr>
                <w:noProof/>
                <w:webHidden/>
              </w:rPr>
              <w:instrText xml:space="preserve"> PAGEREF _Toc94338463 \h </w:instrText>
            </w:r>
            <w:r w:rsidR="00065D43">
              <w:rPr>
                <w:noProof/>
                <w:webHidden/>
              </w:rPr>
            </w:r>
            <w:r w:rsidR="00065D43">
              <w:rPr>
                <w:noProof/>
                <w:webHidden/>
              </w:rPr>
              <w:fldChar w:fldCharType="separate"/>
            </w:r>
            <w:r w:rsidR="00065D43">
              <w:rPr>
                <w:noProof/>
                <w:webHidden/>
              </w:rPr>
              <w:t>357</w:t>
            </w:r>
            <w:r w:rsidR="00065D43">
              <w:rPr>
                <w:noProof/>
                <w:webHidden/>
              </w:rPr>
              <w:fldChar w:fldCharType="end"/>
            </w:r>
          </w:hyperlink>
        </w:p>
        <w:p w14:paraId="4EAA9671" w14:textId="77777777" w:rsidR="00065D43" w:rsidRDefault="001D053E">
          <w:pPr>
            <w:pStyle w:val="TDC2"/>
            <w:tabs>
              <w:tab w:val="left" w:pos="960"/>
              <w:tab w:val="right" w:leader="dot" w:pos="8828"/>
            </w:tabs>
            <w:rPr>
              <w:noProof/>
              <w:sz w:val="22"/>
              <w:szCs w:val="22"/>
              <w:lang w:eastAsia="es-CO"/>
            </w:rPr>
          </w:pPr>
          <w:hyperlink w:anchor="_Toc94338464" w:history="1">
            <w:r w:rsidR="00065D43" w:rsidRPr="00065C39">
              <w:rPr>
                <w:rStyle w:val="Hipervnculo"/>
                <w:noProof/>
              </w:rPr>
              <w:t>14.3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_Toc94338464 \h </w:instrText>
            </w:r>
            <w:r w:rsidR="00065D43">
              <w:rPr>
                <w:noProof/>
                <w:webHidden/>
              </w:rPr>
            </w:r>
            <w:r w:rsidR="00065D43">
              <w:rPr>
                <w:noProof/>
                <w:webHidden/>
              </w:rPr>
              <w:fldChar w:fldCharType="separate"/>
            </w:r>
            <w:r w:rsidR="00065D43">
              <w:rPr>
                <w:noProof/>
                <w:webHidden/>
              </w:rPr>
              <w:t>359</w:t>
            </w:r>
            <w:r w:rsidR="00065D43">
              <w:rPr>
                <w:noProof/>
                <w:webHidden/>
              </w:rPr>
              <w:fldChar w:fldCharType="end"/>
            </w:r>
          </w:hyperlink>
        </w:p>
        <w:p w14:paraId="015A4ACA" w14:textId="77777777" w:rsidR="00065D43" w:rsidRDefault="001D053E">
          <w:pPr>
            <w:pStyle w:val="TDC2"/>
            <w:tabs>
              <w:tab w:val="left" w:pos="960"/>
              <w:tab w:val="right" w:leader="dot" w:pos="8828"/>
            </w:tabs>
            <w:rPr>
              <w:noProof/>
              <w:sz w:val="22"/>
              <w:szCs w:val="22"/>
              <w:lang w:eastAsia="es-CO"/>
            </w:rPr>
          </w:pPr>
          <w:hyperlink w:anchor="_Toc94338465" w:history="1">
            <w:r w:rsidR="00065D43" w:rsidRPr="00065C39">
              <w:rPr>
                <w:rStyle w:val="Hipervnculo"/>
                <w:noProof/>
              </w:rPr>
              <w:t>14.4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_Toc94338465 \h </w:instrText>
            </w:r>
            <w:r w:rsidR="00065D43">
              <w:rPr>
                <w:noProof/>
                <w:webHidden/>
              </w:rPr>
            </w:r>
            <w:r w:rsidR="00065D43">
              <w:rPr>
                <w:noProof/>
                <w:webHidden/>
              </w:rPr>
              <w:fldChar w:fldCharType="separate"/>
            </w:r>
            <w:r w:rsidR="00065D43">
              <w:rPr>
                <w:noProof/>
                <w:webHidden/>
              </w:rPr>
              <w:t>361</w:t>
            </w:r>
            <w:r w:rsidR="00065D43">
              <w:rPr>
                <w:noProof/>
                <w:webHidden/>
              </w:rPr>
              <w:fldChar w:fldCharType="end"/>
            </w:r>
          </w:hyperlink>
        </w:p>
        <w:p w14:paraId="7FF3E3C5" w14:textId="77777777" w:rsidR="00065D43" w:rsidRDefault="001D053E">
          <w:pPr>
            <w:pStyle w:val="TDC2"/>
            <w:tabs>
              <w:tab w:val="left" w:pos="960"/>
              <w:tab w:val="right" w:leader="dot" w:pos="8828"/>
            </w:tabs>
            <w:rPr>
              <w:noProof/>
              <w:sz w:val="22"/>
              <w:szCs w:val="22"/>
              <w:lang w:eastAsia="es-CO"/>
            </w:rPr>
          </w:pPr>
          <w:hyperlink w:anchor="_Toc94338466" w:history="1">
            <w:r w:rsidR="00065D43" w:rsidRPr="00065C39">
              <w:rPr>
                <w:rStyle w:val="Hipervnculo"/>
                <w:noProof/>
              </w:rPr>
              <w:t>14.5</w:t>
            </w:r>
            <w:r w:rsidR="00065D43">
              <w:rPr>
                <w:noProof/>
                <w:sz w:val="22"/>
                <w:szCs w:val="22"/>
                <w:lang w:eastAsia="es-CO"/>
              </w:rPr>
              <w:tab/>
            </w:r>
            <w:r w:rsidR="00065D43" w:rsidRPr="00065C39">
              <w:rPr>
                <w:rStyle w:val="Hipervnculo"/>
                <w:noProof/>
              </w:rPr>
              <w:t>Territorio de aplicación (UPZ’s, Barrios, Áreas de Importancia Estratégica)</w:t>
            </w:r>
            <w:r w:rsidR="00065D43">
              <w:rPr>
                <w:noProof/>
                <w:webHidden/>
              </w:rPr>
              <w:tab/>
            </w:r>
            <w:r w:rsidR="00065D43">
              <w:rPr>
                <w:noProof/>
                <w:webHidden/>
              </w:rPr>
              <w:fldChar w:fldCharType="begin"/>
            </w:r>
            <w:r w:rsidR="00065D43">
              <w:rPr>
                <w:noProof/>
                <w:webHidden/>
              </w:rPr>
              <w:instrText xml:space="preserve"> PAGEREF _Toc94338466 \h </w:instrText>
            </w:r>
            <w:r w:rsidR="00065D43">
              <w:rPr>
                <w:noProof/>
                <w:webHidden/>
              </w:rPr>
            </w:r>
            <w:r w:rsidR="00065D43">
              <w:rPr>
                <w:noProof/>
                <w:webHidden/>
              </w:rPr>
              <w:fldChar w:fldCharType="separate"/>
            </w:r>
            <w:r w:rsidR="00065D43">
              <w:rPr>
                <w:noProof/>
                <w:webHidden/>
              </w:rPr>
              <w:t>361</w:t>
            </w:r>
            <w:r w:rsidR="00065D43">
              <w:rPr>
                <w:noProof/>
                <w:webHidden/>
              </w:rPr>
              <w:fldChar w:fldCharType="end"/>
            </w:r>
          </w:hyperlink>
        </w:p>
        <w:p w14:paraId="4A760C34" w14:textId="77777777" w:rsidR="00065D43" w:rsidRDefault="001D053E">
          <w:pPr>
            <w:pStyle w:val="TDC2"/>
            <w:tabs>
              <w:tab w:val="left" w:pos="960"/>
              <w:tab w:val="right" w:leader="dot" w:pos="8828"/>
            </w:tabs>
            <w:rPr>
              <w:noProof/>
              <w:sz w:val="22"/>
              <w:szCs w:val="22"/>
              <w:lang w:eastAsia="es-CO"/>
            </w:rPr>
          </w:pPr>
          <w:hyperlink w:anchor="_Toc94338467" w:history="1">
            <w:r w:rsidR="00065D43" w:rsidRPr="00065C39">
              <w:rPr>
                <w:rStyle w:val="Hipervnculo"/>
                <w:noProof/>
              </w:rPr>
              <w:t>14.6</w:t>
            </w:r>
            <w:r w:rsidR="00065D43">
              <w:rPr>
                <w:noProof/>
                <w:sz w:val="22"/>
                <w:szCs w:val="22"/>
                <w:lang w:eastAsia="es-CO"/>
              </w:rPr>
              <w:tab/>
            </w:r>
            <w:r w:rsidR="00065D43" w:rsidRPr="00065C39">
              <w:rPr>
                <w:rStyle w:val="Hipervnculo"/>
                <w:noProof/>
              </w:rPr>
              <w:t>Acciones adelantadas por meta de inversión</w:t>
            </w:r>
            <w:r w:rsidR="00065D43">
              <w:rPr>
                <w:noProof/>
                <w:webHidden/>
              </w:rPr>
              <w:tab/>
            </w:r>
            <w:r w:rsidR="00065D43">
              <w:rPr>
                <w:noProof/>
                <w:webHidden/>
              </w:rPr>
              <w:fldChar w:fldCharType="begin"/>
            </w:r>
            <w:r w:rsidR="00065D43">
              <w:rPr>
                <w:noProof/>
                <w:webHidden/>
              </w:rPr>
              <w:instrText xml:space="preserve"> PAGEREF _Toc94338467 \h </w:instrText>
            </w:r>
            <w:r w:rsidR="00065D43">
              <w:rPr>
                <w:noProof/>
                <w:webHidden/>
              </w:rPr>
            </w:r>
            <w:r w:rsidR="00065D43">
              <w:rPr>
                <w:noProof/>
                <w:webHidden/>
              </w:rPr>
              <w:fldChar w:fldCharType="separate"/>
            </w:r>
            <w:r w:rsidR="00065D43">
              <w:rPr>
                <w:noProof/>
                <w:webHidden/>
              </w:rPr>
              <w:t>363</w:t>
            </w:r>
            <w:r w:rsidR="00065D43">
              <w:rPr>
                <w:noProof/>
                <w:webHidden/>
              </w:rPr>
              <w:fldChar w:fldCharType="end"/>
            </w:r>
          </w:hyperlink>
        </w:p>
        <w:p w14:paraId="2DBF1436" w14:textId="77777777" w:rsidR="00065D43" w:rsidRDefault="001D053E">
          <w:pPr>
            <w:pStyle w:val="TDC2"/>
            <w:tabs>
              <w:tab w:val="left" w:pos="960"/>
              <w:tab w:val="right" w:leader="dot" w:pos="8828"/>
            </w:tabs>
            <w:rPr>
              <w:noProof/>
              <w:sz w:val="22"/>
              <w:szCs w:val="22"/>
              <w:lang w:eastAsia="es-CO"/>
            </w:rPr>
          </w:pPr>
          <w:hyperlink w:anchor="_Toc94338468" w:history="1">
            <w:r w:rsidR="00065D43" w:rsidRPr="00065C39">
              <w:rPr>
                <w:rStyle w:val="Hipervnculo"/>
                <w:noProof/>
              </w:rPr>
              <w:t>14.7</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_Toc94338468 \h </w:instrText>
            </w:r>
            <w:r w:rsidR="00065D43">
              <w:rPr>
                <w:noProof/>
                <w:webHidden/>
              </w:rPr>
            </w:r>
            <w:r w:rsidR="00065D43">
              <w:rPr>
                <w:noProof/>
                <w:webHidden/>
              </w:rPr>
              <w:fldChar w:fldCharType="separate"/>
            </w:r>
            <w:r w:rsidR="00065D43">
              <w:rPr>
                <w:noProof/>
                <w:webHidden/>
              </w:rPr>
              <w:t>376</w:t>
            </w:r>
            <w:r w:rsidR="00065D43">
              <w:rPr>
                <w:noProof/>
                <w:webHidden/>
              </w:rPr>
              <w:fldChar w:fldCharType="end"/>
            </w:r>
          </w:hyperlink>
        </w:p>
        <w:p w14:paraId="167735FC" w14:textId="77777777" w:rsidR="00065D43" w:rsidRDefault="001D053E">
          <w:pPr>
            <w:pStyle w:val="TDC2"/>
            <w:tabs>
              <w:tab w:val="left" w:pos="960"/>
              <w:tab w:val="right" w:leader="dot" w:pos="8828"/>
            </w:tabs>
            <w:rPr>
              <w:noProof/>
              <w:sz w:val="22"/>
              <w:szCs w:val="22"/>
              <w:lang w:eastAsia="es-CO"/>
            </w:rPr>
          </w:pPr>
          <w:hyperlink w:anchor="_Toc94338469" w:history="1">
            <w:r w:rsidR="00065D43" w:rsidRPr="00065C39">
              <w:rPr>
                <w:rStyle w:val="Hipervnculo"/>
                <w:noProof/>
              </w:rPr>
              <w:t>14.8</w:t>
            </w:r>
            <w:r w:rsidR="00065D43">
              <w:rPr>
                <w:noProof/>
                <w:sz w:val="22"/>
                <w:szCs w:val="22"/>
                <w:lang w:eastAsia="es-CO"/>
              </w:rPr>
              <w:tab/>
            </w:r>
            <w:r w:rsidR="00065D43" w:rsidRPr="00065C39">
              <w:rPr>
                <w:rStyle w:val="Hipervnculo"/>
                <w:noProof/>
              </w:rPr>
              <w:t>Observaciones</w:t>
            </w:r>
            <w:r w:rsidR="00065D43">
              <w:rPr>
                <w:noProof/>
                <w:webHidden/>
              </w:rPr>
              <w:tab/>
            </w:r>
            <w:r w:rsidR="00065D43">
              <w:rPr>
                <w:noProof/>
                <w:webHidden/>
              </w:rPr>
              <w:fldChar w:fldCharType="begin"/>
            </w:r>
            <w:r w:rsidR="00065D43">
              <w:rPr>
                <w:noProof/>
                <w:webHidden/>
              </w:rPr>
              <w:instrText xml:space="preserve"> PAGEREF _Toc94338469 \h </w:instrText>
            </w:r>
            <w:r w:rsidR="00065D43">
              <w:rPr>
                <w:noProof/>
                <w:webHidden/>
              </w:rPr>
            </w:r>
            <w:r w:rsidR="00065D43">
              <w:rPr>
                <w:noProof/>
                <w:webHidden/>
              </w:rPr>
              <w:fldChar w:fldCharType="separate"/>
            </w:r>
            <w:r w:rsidR="00065D43">
              <w:rPr>
                <w:noProof/>
                <w:webHidden/>
              </w:rPr>
              <w:t>383</w:t>
            </w:r>
            <w:r w:rsidR="00065D43">
              <w:rPr>
                <w:noProof/>
                <w:webHidden/>
              </w:rPr>
              <w:fldChar w:fldCharType="end"/>
            </w:r>
          </w:hyperlink>
        </w:p>
        <w:p w14:paraId="765EBA44" w14:textId="77777777" w:rsidR="00065D43" w:rsidRDefault="001D053E">
          <w:pPr>
            <w:pStyle w:val="TDC1"/>
            <w:tabs>
              <w:tab w:val="left" w:pos="960"/>
            </w:tabs>
            <w:rPr>
              <w:rFonts w:asciiTheme="minorHAnsi" w:hAnsiTheme="minorHAnsi"/>
              <w:lang w:eastAsia="es-CO"/>
            </w:rPr>
          </w:pPr>
          <w:hyperlink w:anchor="_Toc94338470" w:history="1">
            <w:r w:rsidR="00065D43" w:rsidRPr="00065C39">
              <w:rPr>
                <w:rStyle w:val="Hipervnculo"/>
              </w:rPr>
              <w:t>15</w:t>
            </w:r>
            <w:r w:rsidR="00065D43">
              <w:rPr>
                <w:rFonts w:asciiTheme="minorHAnsi" w:hAnsiTheme="minorHAnsi"/>
                <w:lang w:eastAsia="es-CO"/>
              </w:rPr>
              <w:tab/>
            </w:r>
            <w:r w:rsidR="00065D43" w:rsidRPr="00065C39">
              <w:rPr>
                <w:rStyle w:val="Hipervnculo"/>
              </w:rPr>
              <w:t>PROYECTO DE INVERSIÓN 7814 – FORTALECIMIENTO DE LA ADMINISTRACIÓN Y MONITOREO ÁREAS PROTEGIDAS Y OTRAS DE INTERÉS AMBIENTAL PARA DISMINUIR LA VULNERABILIDAD DE LOS ECOSISTEMAS FRENTE ALTERACIONES NATURALES Y ANTRÓPICAS EN BOGOTÁ</w:t>
            </w:r>
            <w:r w:rsidR="00065D43">
              <w:rPr>
                <w:webHidden/>
              </w:rPr>
              <w:tab/>
            </w:r>
            <w:r w:rsidR="00065D43">
              <w:rPr>
                <w:webHidden/>
              </w:rPr>
              <w:fldChar w:fldCharType="begin"/>
            </w:r>
            <w:r w:rsidR="00065D43">
              <w:rPr>
                <w:webHidden/>
              </w:rPr>
              <w:instrText xml:space="preserve"> PAGEREF _Toc94338470 \h </w:instrText>
            </w:r>
            <w:r w:rsidR="00065D43">
              <w:rPr>
                <w:webHidden/>
              </w:rPr>
            </w:r>
            <w:r w:rsidR="00065D43">
              <w:rPr>
                <w:webHidden/>
              </w:rPr>
              <w:fldChar w:fldCharType="separate"/>
            </w:r>
            <w:r w:rsidR="00065D43">
              <w:rPr>
                <w:webHidden/>
              </w:rPr>
              <w:t>384</w:t>
            </w:r>
            <w:r w:rsidR="00065D43">
              <w:rPr>
                <w:webHidden/>
              </w:rPr>
              <w:fldChar w:fldCharType="end"/>
            </w:r>
          </w:hyperlink>
        </w:p>
        <w:p w14:paraId="2B1CCBF9" w14:textId="77777777" w:rsidR="00065D43" w:rsidRDefault="001D053E">
          <w:pPr>
            <w:pStyle w:val="TDC2"/>
            <w:tabs>
              <w:tab w:val="left" w:pos="960"/>
              <w:tab w:val="right" w:leader="dot" w:pos="8828"/>
            </w:tabs>
            <w:rPr>
              <w:noProof/>
              <w:sz w:val="22"/>
              <w:szCs w:val="22"/>
              <w:lang w:eastAsia="es-CO"/>
            </w:rPr>
          </w:pPr>
          <w:hyperlink w:anchor="_Toc94338471" w:history="1">
            <w:r w:rsidR="00065D43" w:rsidRPr="00065C39">
              <w:rPr>
                <w:rStyle w:val="Hipervnculo"/>
                <w:noProof/>
              </w:rPr>
              <w:t>15.1</w:t>
            </w:r>
            <w:r w:rsidR="00065D43">
              <w:rPr>
                <w:noProof/>
                <w:sz w:val="22"/>
                <w:szCs w:val="22"/>
                <w:lang w:eastAsia="es-CO"/>
              </w:rPr>
              <w:tab/>
            </w:r>
            <w:r w:rsidR="00065D43" w:rsidRPr="00065C39">
              <w:rPr>
                <w:rStyle w:val="Hipervnculo"/>
                <w:noProof/>
              </w:rPr>
              <w:t>Meta 1: Administrar y manejar o gestionar las 19 áreas protegidas y de interés ambiental priorizadas</w:t>
            </w:r>
            <w:r w:rsidR="00065D43">
              <w:rPr>
                <w:noProof/>
                <w:webHidden/>
              </w:rPr>
              <w:tab/>
            </w:r>
            <w:r w:rsidR="00065D43">
              <w:rPr>
                <w:noProof/>
                <w:webHidden/>
              </w:rPr>
              <w:fldChar w:fldCharType="begin"/>
            </w:r>
            <w:r w:rsidR="00065D43">
              <w:rPr>
                <w:noProof/>
                <w:webHidden/>
              </w:rPr>
              <w:instrText xml:space="preserve"> PAGEREF _Toc94338471 \h </w:instrText>
            </w:r>
            <w:r w:rsidR="00065D43">
              <w:rPr>
                <w:noProof/>
                <w:webHidden/>
              </w:rPr>
            </w:r>
            <w:r w:rsidR="00065D43">
              <w:rPr>
                <w:noProof/>
                <w:webHidden/>
              </w:rPr>
              <w:fldChar w:fldCharType="separate"/>
            </w:r>
            <w:r w:rsidR="00065D43">
              <w:rPr>
                <w:noProof/>
                <w:webHidden/>
              </w:rPr>
              <w:t>384</w:t>
            </w:r>
            <w:r w:rsidR="00065D43">
              <w:rPr>
                <w:noProof/>
                <w:webHidden/>
              </w:rPr>
              <w:fldChar w:fldCharType="end"/>
            </w:r>
          </w:hyperlink>
        </w:p>
        <w:p w14:paraId="0AC9E04F" w14:textId="77777777" w:rsidR="00065D43" w:rsidRDefault="001D053E">
          <w:pPr>
            <w:pStyle w:val="TDC3"/>
            <w:tabs>
              <w:tab w:val="left" w:pos="1200"/>
              <w:tab w:val="right" w:leader="dot" w:pos="8828"/>
            </w:tabs>
            <w:rPr>
              <w:noProof/>
              <w:sz w:val="22"/>
              <w:szCs w:val="22"/>
              <w:lang w:eastAsia="es-CO"/>
            </w:rPr>
          </w:pPr>
          <w:hyperlink w:anchor="_Toc94338472" w:history="1">
            <w:r w:rsidR="00065D43" w:rsidRPr="00065C39">
              <w:rPr>
                <w:rStyle w:val="Hipervnculo"/>
                <w:noProof/>
              </w:rPr>
              <w:t>15.1.1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_Toc94338472 \h </w:instrText>
            </w:r>
            <w:r w:rsidR="00065D43">
              <w:rPr>
                <w:noProof/>
                <w:webHidden/>
              </w:rPr>
            </w:r>
            <w:r w:rsidR="00065D43">
              <w:rPr>
                <w:noProof/>
                <w:webHidden/>
              </w:rPr>
              <w:fldChar w:fldCharType="separate"/>
            </w:r>
            <w:r w:rsidR="00065D43">
              <w:rPr>
                <w:noProof/>
                <w:webHidden/>
              </w:rPr>
              <w:t>384</w:t>
            </w:r>
            <w:r w:rsidR="00065D43">
              <w:rPr>
                <w:noProof/>
                <w:webHidden/>
              </w:rPr>
              <w:fldChar w:fldCharType="end"/>
            </w:r>
          </w:hyperlink>
        </w:p>
        <w:p w14:paraId="7DAEE9CC" w14:textId="77777777" w:rsidR="00065D43" w:rsidRDefault="001D053E">
          <w:pPr>
            <w:pStyle w:val="TDC3"/>
            <w:tabs>
              <w:tab w:val="left" w:pos="1200"/>
              <w:tab w:val="right" w:leader="dot" w:pos="8828"/>
            </w:tabs>
            <w:rPr>
              <w:noProof/>
              <w:sz w:val="22"/>
              <w:szCs w:val="22"/>
              <w:lang w:eastAsia="es-CO"/>
            </w:rPr>
          </w:pPr>
          <w:hyperlink w:anchor="_Toc94338473" w:history="1">
            <w:r w:rsidR="00065D43" w:rsidRPr="00065C39">
              <w:rPr>
                <w:rStyle w:val="Hipervnculo"/>
                <w:noProof/>
              </w:rPr>
              <w:t>15.1.2</w:t>
            </w:r>
            <w:r w:rsidR="00065D43">
              <w:rPr>
                <w:noProof/>
                <w:sz w:val="22"/>
                <w:szCs w:val="22"/>
                <w:lang w:eastAsia="es-CO"/>
              </w:rPr>
              <w:tab/>
            </w:r>
            <w:r w:rsidR="00065D43" w:rsidRPr="00065C39">
              <w:rPr>
                <w:rStyle w:val="Hipervnculo"/>
                <w:noProof/>
              </w:rPr>
              <w:t>Política pública o normativa que se asocia con las problemáticas socio ambientales identificadas</w:t>
            </w:r>
            <w:r w:rsidR="00065D43">
              <w:rPr>
                <w:noProof/>
                <w:webHidden/>
              </w:rPr>
              <w:tab/>
            </w:r>
            <w:r w:rsidR="00065D43">
              <w:rPr>
                <w:noProof/>
                <w:webHidden/>
              </w:rPr>
              <w:fldChar w:fldCharType="begin"/>
            </w:r>
            <w:r w:rsidR="00065D43">
              <w:rPr>
                <w:noProof/>
                <w:webHidden/>
              </w:rPr>
              <w:instrText xml:space="preserve"> PAGEREF _Toc94338473 \h </w:instrText>
            </w:r>
            <w:r w:rsidR="00065D43">
              <w:rPr>
                <w:noProof/>
                <w:webHidden/>
              </w:rPr>
            </w:r>
            <w:r w:rsidR="00065D43">
              <w:rPr>
                <w:noProof/>
                <w:webHidden/>
              </w:rPr>
              <w:fldChar w:fldCharType="separate"/>
            </w:r>
            <w:r w:rsidR="00065D43">
              <w:rPr>
                <w:noProof/>
                <w:webHidden/>
              </w:rPr>
              <w:t>387</w:t>
            </w:r>
            <w:r w:rsidR="00065D43">
              <w:rPr>
                <w:noProof/>
                <w:webHidden/>
              </w:rPr>
              <w:fldChar w:fldCharType="end"/>
            </w:r>
          </w:hyperlink>
        </w:p>
        <w:p w14:paraId="3A4C32AB" w14:textId="77777777" w:rsidR="00065D43" w:rsidRDefault="001D053E">
          <w:pPr>
            <w:pStyle w:val="TDC3"/>
            <w:tabs>
              <w:tab w:val="left" w:pos="1200"/>
              <w:tab w:val="right" w:leader="dot" w:pos="8828"/>
            </w:tabs>
            <w:rPr>
              <w:noProof/>
              <w:sz w:val="22"/>
              <w:szCs w:val="22"/>
              <w:lang w:eastAsia="es-CO"/>
            </w:rPr>
          </w:pPr>
          <w:hyperlink w:anchor="_Toc94338474" w:history="1">
            <w:r w:rsidR="00065D43" w:rsidRPr="00065C39">
              <w:rPr>
                <w:rStyle w:val="Hipervnculo"/>
                <w:noProof/>
              </w:rPr>
              <w:t>15.1.3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_Toc94338474 \h </w:instrText>
            </w:r>
            <w:r w:rsidR="00065D43">
              <w:rPr>
                <w:noProof/>
                <w:webHidden/>
              </w:rPr>
            </w:r>
            <w:r w:rsidR="00065D43">
              <w:rPr>
                <w:noProof/>
                <w:webHidden/>
              </w:rPr>
              <w:fldChar w:fldCharType="separate"/>
            </w:r>
            <w:r w:rsidR="00065D43">
              <w:rPr>
                <w:noProof/>
                <w:webHidden/>
              </w:rPr>
              <w:t>387</w:t>
            </w:r>
            <w:r w:rsidR="00065D43">
              <w:rPr>
                <w:noProof/>
                <w:webHidden/>
              </w:rPr>
              <w:fldChar w:fldCharType="end"/>
            </w:r>
          </w:hyperlink>
        </w:p>
        <w:p w14:paraId="184091D5" w14:textId="77777777" w:rsidR="00065D43" w:rsidRDefault="001D053E">
          <w:pPr>
            <w:pStyle w:val="TDC3"/>
            <w:tabs>
              <w:tab w:val="left" w:pos="1200"/>
              <w:tab w:val="right" w:leader="dot" w:pos="8828"/>
            </w:tabs>
            <w:rPr>
              <w:noProof/>
              <w:sz w:val="22"/>
              <w:szCs w:val="22"/>
              <w:lang w:eastAsia="es-CO"/>
            </w:rPr>
          </w:pPr>
          <w:hyperlink w:anchor="_Toc94338475" w:history="1">
            <w:r w:rsidR="00065D43" w:rsidRPr="00065C39">
              <w:rPr>
                <w:rStyle w:val="Hipervnculo"/>
                <w:noProof/>
              </w:rPr>
              <w:t>15.1.4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_Toc94338475 \h </w:instrText>
            </w:r>
            <w:r w:rsidR="00065D43">
              <w:rPr>
                <w:noProof/>
                <w:webHidden/>
              </w:rPr>
            </w:r>
            <w:r w:rsidR="00065D43">
              <w:rPr>
                <w:noProof/>
                <w:webHidden/>
              </w:rPr>
              <w:fldChar w:fldCharType="separate"/>
            </w:r>
            <w:r w:rsidR="00065D43">
              <w:rPr>
                <w:noProof/>
                <w:webHidden/>
              </w:rPr>
              <w:t>389</w:t>
            </w:r>
            <w:r w:rsidR="00065D43">
              <w:rPr>
                <w:noProof/>
                <w:webHidden/>
              </w:rPr>
              <w:fldChar w:fldCharType="end"/>
            </w:r>
          </w:hyperlink>
        </w:p>
        <w:p w14:paraId="00274557" w14:textId="77777777" w:rsidR="00065D43" w:rsidRDefault="001D053E">
          <w:pPr>
            <w:pStyle w:val="TDC3"/>
            <w:tabs>
              <w:tab w:val="left" w:pos="1200"/>
              <w:tab w:val="right" w:leader="dot" w:pos="8828"/>
            </w:tabs>
            <w:rPr>
              <w:noProof/>
              <w:sz w:val="22"/>
              <w:szCs w:val="22"/>
              <w:lang w:eastAsia="es-CO"/>
            </w:rPr>
          </w:pPr>
          <w:hyperlink w:anchor="_Toc94338476" w:history="1">
            <w:r w:rsidR="00065D43" w:rsidRPr="00065C39">
              <w:rPr>
                <w:rStyle w:val="Hipervnculo"/>
                <w:noProof/>
              </w:rPr>
              <w:t>15.1.5</w:t>
            </w:r>
            <w:r w:rsidR="00065D43">
              <w:rPr>
                <w:noProof/>
                <w:sz w:val="22"/>
                <w:szCs w:val="22"/>
                <w:lang w:eastAsia="es-CO"/>
              </w:rPr>
              <w:tab/>
            </w:r>
            <w:r w:rsidR="00065D43" w:rsidRPr="00065C39">
              <w:rPr>
                <w:rStyle w:val="Hipervnculo"/>
                <w:noProof/>
              </w:rPr>
              <w:t>Territorio de aplicación (UPZ’s, Barrios, Áreas de Importancia Estratégica)</w:t>
            </w:r>
            <w:r w:rsidR="00065D43">
              <w:rPr>
                <w:noProof/>
                <w:webHidden/>
              </w:rPr>
              <w:tab/>
            </w:r>
            <w:r w:rsidR="00065D43">
              <w:rPr>
                <w:noProof/>
                <w:webHidden/>
              </w:rPr>
              <w:fldChar w:fldCharType="begin"/>
            </w:r>
            <w:r w:rsidR="00065D43">
              <w:rPr>
                <w:noProof/>
                <w:webHidden/>
              </w:rPr>
              <w:instrText xml:space="preserve"> PAGEREF _Toc94338476 \h </w:instrText>
            </w:r>
            <w:r w:rsidR="00065D43">
              <w:rPr>
                <w:noProof/>
                <w:webHidden/>
              </w:rPr>
            </w:r>
            <w:r w:rsidR="00065D43">
              <w:rPr>
                <w:noProof/>
                <w:webHidden/>
              </w:rPr>
              <w:fldChar w:fldCharType="separate"/>
            </w:r>
            <w:r w:rsidR="00065D43">
              <w:rPr>
                <w:noProof/>
                <w:webHidden/>
              </w:rPr>
              <w:t>389</w:t>
            </w:r>
            <w:r w:rsidR="00065D43">
              <w:rPr>
                <w:noProof/>
                <w:webHidden/>
              </w:rPr>
              <w:fldChar w:fldCharType="end"/>
            </w:r>
          </w:hyperlink>
        </w:p>
        <w:p w14:paraId="7D9BCD7A" w14:textId="77777777" w:rsidR="00065D43" w:rsidRDefault="001D053E">
          <w:pPr>
            <w:pStyle w:val="TDC3"/>
            <w:tabs>
              <w:tab w:val="left" w:pos="1200"/>
              <w:tab w:val="right" w:leader="dot" w:pos="8828"/>
            </w:tabs>
            <w:rPr>
              <w:noProof/>
              <w:sz w:val="22"/>
              <w:szCs w:val="22"/>
              <w:lang w:eastAsia="es-CO"/>
            </w:rPr>
          </w:pPr>
          <w:hyperlink w:anchor="_Toc94338477" w:history="1">
            <w:r w:rsidR="00065D43" w:rsidRPr="00065C39">
              <w:rPr>
                <w:rStyle w:val="Hipervnculo"/>
                <w:noProof/>
              </w:rPr>
              <w:t>15.1.6</w:t>
            </w:r>
            <w:r w:rsidR="00065D43">
              <w:rPr>
                <w:noProof/>
                <w:sz w:val="22"/>
                <w:szCs w:val="22"/>
                <w:lang w:eastAsia="es-CO"/>
              </w:rPr>
              <w:tab/>
            </w:r>
            <w:r w:rsidR="00065D43" w:rsidRPr="00065C39">
              <w:rPr>
                <w:rStyle w:val="Hipervnculo"/>
                <w:noProof/>
              </w:rPr>
              <w:t>Acciones desarrolladas durante el 2021</w:t>
            </w:r>
            <w:r w:rsidR="00065D43">
              <w:rPr>
                <w:noProof/>
                <w:webHidden/>
              </w:rPr>
              <w:tab/>
            </w:r>
            <w:r w:rsidR="00065D43">
              <w:rPr>
                <w:noProof/>
                <w:webHidden/>
              </w:rPr>
              <w:fldChar w:fldCharType="begin"/>
            </w:r>
            <w:r w:rsidR="00065D43">
              <w:rPr>
                <w:noProof/>
                <w:webHidden/>
              </w:rPr>
              <w:instrText xml:space="preserve"> PAGEREF _Toc94338477 \h </w:instrText>
            </w:r>
            <w:r w:rsidR="00065D43">
              <w:rPr>
                <w:noProof/>
                <w:webHidden/>
              </w:rPr>
            </w:r>
            <w:r w:rsidR="00065D43">
              <w:rPr>
                <w:noProof/>
                <w:webHidden/>
              </w:rPr>
              <w:fldChar w:fldCharType="separate"/>
            </w:r>
            <w:r w:rsidR="00065D43">
              <w:rPr>
                <w:noProof/>
                <w:webHidden/>
              </w:rPr>
              <w:t>390</w:t>
            </w:r>
            <w:r w:rsidR="00065D43">
              <w:rPr>
                <w:noProof/>
                <w:webHidden/>
              </w:rPr>
              <w:fldChar w:fldCharType="end"/>
            </w:r>
          </w:hyperlink>
        </w:p>
        <w:p w14:paraId="5D26CE56" w14:textId="77777777" w:rsidR="00065D43" w:rsidRDefault="001D053E">
          <w:pPr>
            <w:pStyle w:val="TDC3"/>
            <w:tabs>
              <w:tab w:val="left" w:pos="1200"/>
              <w:tab w:val="right" w:leader="dot" w:pos="8828"/>
            </w:tabs>
            <w:rPr>
              <w:noProof/>
              <w:sz w:val="22"/>
              <w:szCs w:val="22"/>
              <w:lang w:eastAsia="es-CO"/>
            </w:rPr>
          </w:pPr>
          <w:hyperlink w:anchor="_Toc94338478" w:history="1">
            <w:r w:rsidR="00065D43" w:rsidRPr="00065C39">
              <w:rPr>
                <w:rStyle w:val="Hipervnculo"/>
                <w:noProof/>
              </w:rPr>
              <w:t>15.1.7</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_Toc94338478 \h </w:instrText>
            </w:r>
            <w:r w:rsidR="00065D43">
              <w:rPr>
                <w:noProof/>
                <w:webHidden/>
              </w:rPr>
            </w:r>
            <w:r w:rsidR="00065D43">
              <w:rPr>
                <w:noProof/>
                <w:webHidden/>
              </w:rPr>
              <w:fldChar w:fldCharType="separate"/>
            </w:r>
            <w:r w:rsidR="00065D43">
              <w:rPr>
                <w:noProof/>
                <w:webHidden/>
              </w:rPr>
              <w:t>396</w:t>
            </w:r>
            <w:r w:rsidR="00065D43">
              <w:rPr>
                <w:noProof/>
                <w:webHidden/>
              </w:rPr>
              <w:fldChar w:fldCharType="end"/>
            </w:r>
          </w:hyperlink>
        </w:p>
        <w:p w14:paraId="34C69BA0" w14:textId="77777777" w:rsidR="00065D43" w:rsidRDefault="001D053E">
          <w:pPr>
            <w:pStyle w:val="TDC3"/>
            <w:tabs>
              <w:tab w:val="left" w:pos="1200"/>
              <w:tab w:val="right" w:leader="dot" w:pos="8828"/>
            </w:tabs>
            <w:rPr>
              <w:noProof/>
              <w:sz w:val="22"/>
              <w:szCs w:val="22"/>
              <w:lang w:eastAsia="es-CO"/>
            </w:rPr>
          </w:pPr>
          <w:hyperlink w:anchor="_Toc94338479" w:history="1">
            <w:r w:rsidR="00065D43" w:rsidRPr="00065C39">
              <w:rPr>
                <w:rStyle w:val="Hipervnculo"/>
                <w:noProof/>
              </w:rPr>
              <w:t>15.1.8</w:t>
            </w:r>
            <w:r w:rsidR="00065D43">
              <w:rPr>
                <w:noProof/>
                <w:sz w:val="22"/>
                <w:szCs w:val="22"/>
                <w:lang w:eastAsia="es-CO"/>
              </w:rPr>
              <w:tab/>
            </w:r>
            <w:r w:rsidR="00065D43" w:rsidRPr="00065C39">
              <w:rPr>
                <w:rStyle w:val="Hipervnculo"/>
                <w:noProof/>
              </w:rPr>
              <w:t>Observaciones</w:t>
            </w:r>
            <w:r w:rsidR="00065D43">
              <w:rPr>
                <w:noProof/>
                <w:webHidden/>
              </w:rPr>
              <w:tab/>
            </w:r>
            <w:r w:rsidR="00065D43">
              <w:rPr>
                <w:noProof/>
                <w:webHidden/>
              </w:rPr>
              <w:fldChar w:fldCharType="begin"/>
            </w:r>
            <w:r w:rsidR="00065D43">
              <w:rPr>
                <w:noProof/>
                <w:webHidden/>
              </w:rPr>
              <w:instrText xml:space="preserve"> PAGEREF _Toc94338479 \h </w:instrText>
            </w:r>
            <w:r w:rsidR="00065D43">
              <w:rPr>
                <w:noProof/>
                <w:webHidden/>
              </w:rPr>
            </w:r>
            <w:r w:rsidR="00065D43">
              <w:rPr>
                <w:noProof/>
                <w:webHidden/>
              </w:rPr>
              <w:fldChar w:fldCharType="separate"/>
            </w:r>
            <w:r w:rsidR="00065D43">
              <w:rPr>
                <w:noProof/>
                <w:webHidden/>
              </w:rPr>
              <w:t>399</w:t>
            </w:r>
            <w:r w:rsidR="00065D43">
              <w:rPr>
                <w:noProof/>
                <w:webHidden/>
              </w:rPr>
              <w:fldChar w:fldCharType="end"/>
            </w:r>
          </w:hyperlink>
        </w:p>
        <w:p w14:paraId="424D0F8F" w14:textId="77777777" w:rsidR="00065D43" w:rsidRDefault="001D053E">
          <w:pPr>
            <w:pStyle w:val="TDC2"/>
            <w:tabs>
              <w:tab w:val="left" w:pos="960"/>
              <w:tab w:val="right" w:leader="dot" w:pos="8828"/>
            </w:tabs>
            <w:rPr>
              <w:noProof/>
              <w:sz w:val="22"/>
              <w:szCs w:val="22"/>
              <w:lang w:eastAsia="es-CO"/>
            </w:rPr>
          </w:pPr>
          <w:hyperlink w:anchor="_Toc94338480" w:history="1">
            <w:r w:rsidR="00065D43" w:rsidRPr="00065C39">
              <w:rPr>
                <w:rStyle w:val="Hipervnculo"/>
                <w:noProof/>
              </w:rPr>
              <w:t>15.2</w:t>
            </w:r>
            <w:r w:rsidR="00065D43">
              <w:rPr>
                <w:noProof/>
                <w:sz w:val="22"/>
                <w:szCs w:val="22"/>
                <w:lang w:eastAsia="es-CO"/>
              </w:rPr>
              <w:tab/>
            </w:r>
            <w:r w:rsidR="00065D43" w:rsidRPr="00065C39">
              <w:rPr>
                <w:rStyle w:val="Hipervnculo"/>
                <w:noProof/>
              </w:rPr>
              <w:t>Meta 2. Generar documentos técnicos para la toma de decisiones relacionados con el manejo de la EEP</w:t>
            </w:r>
            <w:r w:rsidR="00065D43">
              <w:rPr>
                <w:noProof/>
                <w:webHidden/>
              </w:rPr>
              <w:tab/>
            </w:r>
            <w:r w:rsidR="00065D43">
              <w:rPr>
                <w:noProof/>
                <w:webHidden/>
              </w:rPr>
              <w:fldChar w:fldCharType="begin"/>
            </w:r>
            <w:r w:rsidR="00065D43">
              <w:rPr>
                <w:noProof/>
                <w:webHidden/>
              </w:rPr>
              <w:instrText xml:space="preserve"> PAGEREF _Toc94338480 \h </w:instrText>
            </w:r>
            <w:r w:rsidR="00065D43">
              <w:rPr>
                <w:noProof/>
                <w:webHidden/>
              </w:rPr>
            </w:r>
            <w:r w:rsidR="00065D43">
              <w:rPr>
                <w:noProof/>
                <w:webHidden/>
              </w:rPr>
              <w:fldChar w:fldCharType="separate"/>
            </w:r>
            <w:r w:rsidR="00065D43">
              <w:rPr>
                <w:noProof/>
                <w:webHidden/>
              </w:rPr>
              <w:t>400</w:t>
            </w:r>
            <w:r w:rsidR="00065D43">
              <w:rPr>
                <w:noProof/>
                <w:webHidden/>
              </w:rPr>
              <w:fldChar w:fldCharType="end"/>
            </w:r>
          </w:hyperlink>
        </w:p>
        <w:p w14:paraId="215AB0E6" w14:textId="77777777" w:rsidR="00065D43" w:rsidRDefault="001D053E">
          <w:pPr>
            <w:pStyle w:val="TDC3"/>
            <w:tabs>
              <w:tab w:val="left" w:pos="1200"/>
              <w:tab w:val="right" w:leader="dot" w:pos="8828"/>
            </w:tabs>
            <w:rPr>
              <w:noProof/>
              <w:sz w:val="22"/>
              <w:szCs w:val="22"/>
              <w:lang w:eastAsia="es-CO"/>
            </w:rPr>
          </w:pPr>
          <w:hyperlink w:anchor="_Toc94338481" w:history="1">
            <w:r w:rsidR="00065D43" w:rsidRPr="00065C39">
              <w:rPr>
                <w:rStyle w:val="Hipervnculo"/>
                <w:noProof/>
              </w:rPr>
              <w:t>15.2.1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_Toc94338481 \h </w:instrText>
            </w:r>
            <w:r w:rsidR="00065D43">
              <w:rPr>
                <w:noProof/>
                <w:webHidden/>
              </w:rPr>
            </w:r>
            <w:r w:rsidR="00065D43">
              <w:rPr>
                <w:noProof/>
                <w:webHidden/>
              </w:rPr>
              <w:fldChar w:fldCharType="separate"/>
            </w:r>
            <w:r w:rsidR="00065D43">
              <w:rPr>
                <w:noProof/>
                <w:webHidden/>
              </w:rPr>
              <w:t>400</w:t>
            </w:r>
            <w:r w:rsidR="00065D43">
              <w:rPr>
                <w:noProof/>
                <w:webHidden/>
              </w:rPr>
              <w:fldChar w:fldCharType="end"/>
            </w:r>
          </w:hyperlink>
        </w:p>
        <w:p w14:paraId="2F413A21" w14:textId="77777777" w:rsidR="00065D43" w:rsidRDefault="001D053E">
          <w:pPr>
            <w:pStyle w:val="TDC3"/>
            <w:tabs>
              <w:tab w:val="left" w:pos="1200"/>
              <w:tab w:val="right" w:leader="dot" w:pos="8828"/>
            </w:tabs>
            <w:rPr>
              <w:noProof/>
              <w:sz w:val="22"/>
              <w:szCs w:val="22"/>
              <w:lang w:eastAsia="es-CO"/>
            </w:rPr>
          </w:pPr>
          <w:hyperlink w:anchor="_Toc94338482" w:history="1">
            <w:r w:rsidR="00065D43" w:rsidRPr="00065C39">
              <w:rPr>
                <w:rStyle w:val="Hipervnculo"/>
                <w:noProof/>
              </w:rPr>
              <w:t>15.2.2</w:t>
            </w:r>
            <w:r w:rsidR="00065D43">
              <w:rPr>
                <w:noProof/>
                <w:sz w:val="22"/>
                <w:szCs w:val="22"/>
                <w:lang w:eastAsia="es-CO"/>
              </w:rPr>
              <w:tab/>
            </w:r>
            <w:r w:rsidR="00065D43" w:rsidRPr="00065C39">
              <w:rPr>
                <w:rStyle w:val="Hipervnculo"/>
                <w:noProof/>
              </w:rPr>
              <w:t>Política pública o normativa que se asocia con las problemáticas socioambientales identificadas</w:t>
            </w:r>
            <w:r w:rsidR="00065D43">
              <w:rPr>
                <w:noProof/>
                <w:webHidden/>
              </w:rPr>
              <w:tab/>
            </w:r>
            <w:r w:rsidR="00065D43">
              <w:rPr>
                <w:noProof/>
                <w:webHidden/>
              </w:rPr>
              <w:fldChar w:fldCharType="begin"/>
            </w:r>
            <w:r w:rsidR="00065D43">
              <w:rPr>
                <w:noProof/>
                <w:webHidden/>
              </w:rPr>
              <w:instrText xml:space="preserve"> PAGEREF _Toc94338482 \h </w:instrText>
            </w:r>
            <w:r w:rsidR="00065D43">
              <w:rPr>
                <w:noProof/>
                <w:webHidden/>
              </w:rPr>
            </w:r>
            <w:r w:rsidR="00065D43">
              <w:rPr>
                <w:noProof/>
                <w:webHidden/>
              </w:rPr>
              <w:fldChar w:fldCharType="separate"/>
            </w:r>
            <w:r w:rsidR="00065D43">
              <w:rPr>
                <w:noProof/>
                <w:webHidden/>
              </w:rPr>
              <w:t>400</w:t>
            </w:r>
            <w:r w:rsidR="00065D43">
              <w:rPr>
                <w:noProof/>
                <w:webHidden/>
              </w:rPr>
              <w:fldChar w:fldCharType="end"/>
            </w:r>
          </w:hyperlink>
        </w:p>
        <w:p w14:paraId="745FBDE8" w14:textId="77777777" w:rsidR="00065D43" w:rsidRDefault="001D053E">
          <w:pPr>
            <w:pStyle w:val="TDC3"/>
            <w:tabs>
              <w:tab w:val="left" w:pos="1200"/>
              <w:tab w:val="right" w:leader="dot" w:pos="8828"/>
            </w:tabs>
            <w:rPr>
              <w:noProof/>
              <w:sz w:val="22"/>
              <w:szCs w:val="22"/>
              <w:lang w:eastAsia="es-CO"/>
            </w:rPr>
          </w:pPr>
          <w:hyperlink w:anchor="_Toc94338483" w:history="1">
            <w:r w:rsidR="00065D43" w:rsidRPr="00065C39">
              <w:rPr>
                <w:rStyle w:val="Hipervnculo"/>
                <w:noProof/>
              </w:rPr>
              <w:t>15.2.3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_Toc94338483 \h </w:instrText>
            </w:r>
            <w:r w:rsidR="00065D43">
              <w:rPr>
                <w:noProof/>
                <w:webHidden/>
              </w:rPr>
            </w:r>
            <w:r w:rsidR="00065D43">
              <w:rPr>
                <w:noProof/>
                <w:webHidden/>
              </w:rPr>
              <w:fldChar w:fldCharType="separate"/>
            </w:r>
            <w:r w:rsidR="00065D43">
              <w:rPr>
                <w:noProof/>
                <w:webHidden/>
              </w:rPr>
              <w:t>401</w:t>
            </w:r>
            <w:r w:rsidR="00065D43">
              <w:rPr>
                <w:noProof/>
                <w:webHidden/>
              </w:rPr>
              <w:fldChar w:fldCharType="end"/>
            </w:r>
          </w:hyperlink>
        </w:p>
        <w:p w14:paraId="180556C8" w14:textId="77777777" w:rsidR="00065D43" w:rsidRDefault="001D053E">
          <w:pPr>
            <w:pStyle w:val="TDC3"/>
            <w:tabs>
              <w:tab w:val="left" w:pos="1200"/>
              <w:tab w:val="right" w:leader="dot" w:pos="8828"/>
            </w:tabs>
            <w:rPr>
              <w:noProof/>
              <w:sz w:val="22"/>
              <w:szCs w:val="22"/>
              <w:lang w:eastAsia="es-CO"/>
            </w:rPr>
          </w:pPr>
          <w:hyperlink w:anchor="_Toc94338484" w:history="1">
            <w:r w:rsidR="00065D43" w:rsidRPr="00065C39">
              <w:rPr>
                <w:rStyle w:val="Hipervnculo"/>
                <w:noProof/>
              </w:rPr>
              <w:t>15.2.4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_Toc94338484 \h </w:instrText>
            </w:r>
            <w:r w:rsidR="00065D43">
              <w:rPr>
                <w:noProof/>
                <w:webHidden/>
              </w:rPr>
            </w:r>
            <w:r w:rsidR="00065D43">
              <w:rPr>
                <w:noProof/>
                <w:webHidden/>
              </w:rPr>
              <w:fldChar w:fldCharType="separate"/>
            </w:r>
            <w:r w:rsidR="00065D43">
              <w:rPr>
                <w:noProof/>
                <w:webHidden/>
              </w:rPr>
              <w:t>401</w:t>
            </w:r>
            <w:r w:rsidR="00065D43">
              <w:rPr>
                <w:noProof/>
                <w:webHidden/>
              </w:rPr>
              <w:fldChar w:fldCharType="end"/>
            </w:r>
          </w:hyperlink>
        </w:p>
        <w:p w14:paraId="1FDF06E8" w14:textId="77777777" w:rsidR="00065D43" w:rsidRDefault="001D053E">
          <w:pPr>
            <w:pStyle w:val="TDC3"/>
            <w:tabs>
              <w:tab w:val="left" w:pos="1200"/>
              <w:tab w:val="right" w:leader="dot" w:pos="8828"/>
            </w:tabs>
            <w:rPr>
              <w:noProof/>
              <w:sz w:val="22"/>
              <w:szCs w:val="22"/>
              <w:lang w:eastAsia="es-CO"/>
            </w:rPr>
          </w:pPr>
          <w:hyperlink w:anchor="_Toc94338485" w:history="1">
            <w:r w:rsidR="00065D43" w:rsidRPr="00065C39">
              <w:rPr>
                <w:rStyle w:val="Hipervnculo"/>
                <w:noProof/>
              </w:rPr>
              <w:t>15.2.5</w:t>
            </w:r>
            <w:r w:rsidR="00065D43">
              <w:rPr>
                <w:noProof/>
                <w:sz w:val="22"/>
                <w:szCs w:val="22"/>
                <w:lang w:eastAsia="es-CO"/>
              </w:rPr>
              <w:tab/>
            </w:r>
            <w:r w:rsidR="00065D43" w:rsidRPr="00065C39">
              <w:rPr>
                <w:rStyle w:val="Hipervnculo"/>
                <w:noProof/>
              </w:rPr>
              <w:t>Territorio de aplicación (UPZ’s, Barrios, Áreas de Importancia Estratégica)</w:t>
            </w:r>
            <w:r w:rsidR="00065D43">
              <w:rPr>
                <w:noProof/>
                <w:webHidden/>
              </w:rPr>
              <w:tab/>
            </w:r>
            <w:r w:rsidR="00065D43">
              <w:rPr>
                <w:noProof/>
                <w:webHidden/>
              </w:rPr>
              <w:fldChar w:fldCharType="begin"/>
            </w:r>
            <w:r w:rsidR="00065D43">
              <w:rPr>
                <w:noProof/>
                <w:webHidden/>
              </w:rPr>
              <w:instrText xml:space="preserve"> PAGEREF _Toc94338485 \h </w:instrText>
            </w:r>
            <w:r w:rsidR="00065D43">
              <w:rPr>
                <w:noProof/>
                <w:webHidden/>
              </w:rPr>
            </w:r>
            <w:r w:rsidR="00065D43">
              <w:rPr>
                <w:noProof/>
                <w:webHidden/>
              </w:rPr>
              <w:fldChar w:fldCharType="separate"/>
            </w:r>
            <w:r w:rsidR="00065D43">
              <w:rPr>
                <w:noProof/>
                <w:webHidden/>
              </w:rPr>
              <w:t>402</w:t>
            </w:r>
            <w:r w:rsidR="00065D43">
              <w:rPr>
                <w:noProof/>
                <w:webHidden/>
              </w:rPr>
              <w:fldChar w:fldCharType="end"/>
            </w:r>
          </w:hyperlink>
        </w:p>
        <w:p w14:paraId="4A18BA5D" w14:textId="77777777" w:rsidR="00065D43" w:rsidRDefault="001D053E">
          <w:pPr>
            <w:pStyle w:val="TDC3"/>
            <w:tabs>
              <w:tab w:val="left" w:pos="1200"/>
              <w:tab w:val="right" w:leader="dot" w:pos="8828"/>
            </w:tabs>
            <w:rPr>
              <w:noProof/>
              <w:sz w:val="22"/>
              <w:szCs w:val="22"/>
              <w:lang w:eastAsia="es-CO"/>
            </w:rPr>
          </w:pPr>
          <w:hyperlink w:anchor="_Toc94338486" w:history="1">
            <w:r w:rsidR="00065D43" w:rsidRPr="00065C39">
              <w:rPr>
                <w:rStyle w:val="Hipervnculo"/>
                <w:noProof/>
              </w:rPr>
              <w:t>15.2.6</w:t>
            </w:r>
            <w:r w:rsidR="00065D43">
              <w:rPr>
                <w:noProof/>
                <w:sz w:val="22"/>
                <w:szCs w:val="22"/>
                <w:lang w:eastAsia="es-CO"/>
              </w:rPr>
              <w:tab/>
            </w:r>
            <w:r w:rsidR="00065D43" w:rsidRPr="00065C39">
              <w:rPr>
                <w:rStyle w:val="Hipervnculo"/>
                <w:noProof/>
              </w:rPr>
              <w:t>Acciones desarrolladas durante el 2021</w:t>
            </w:r>
            <w:r w:rsidR="00065D43">
              <w:rPr>
                <w:noProof/>
                <w:webHidden/>
              </w:rPr>
              <w:tab/>
            </w:r>
            <w:r w:rsidR="00065D43">
              <w:rPr>
                <w:noProof/>
                <w:webHidden/>
              </w:rPr>
              <w:fldChar w:fldCharType="begin"/>
            </w:r>
            <w:r w:rsidR="00065D43">
              <w:rPr>
                <w:noProof/>
                <w:webHidden/>
              </w:rPr>
              <w:instrText xml:space="preserve"> PAGEREF _Toc94338486 \h </w:instrText>
            </w:r>
            <w:r w:rsidR="00065D43">
              <w:rPr>
                <w:noProof/>
                <w:webHidden/>
              </w:rPr>
            </w:r>
            <w:r w:rsidR="00065D43">
              <w:rPr>
                <w:noProof/>
                <w:webHidden/>
              </w:rPr>
              <w:fldChar w:fldCharType="separate"/>
            </w:r>
            <w:r w:rsidR="00065D43">
              <w:rPr>
                <w:noProof/>
                <w:webHidden/>
              </w:rPr>
              <w:t>403</w:t>
            </w:r>
            <w:r w:rsidR="00065D43">
              <w:rPr>
                <w:noProof/>
                <w:webHidden/>
              </w:rPr>
              <w:fldChar w:fldCharType="end"/>
            </w:r>
          </w:hyperlink>
        </w:p>
        <w:p w14:paraId="31B25196" w14:textId="77777777" w:rsidR="00065D43" w:rsidRDefault="001D053E">
          <w:pPr>
            <w:pStyle w:val="TDC3"/>
            <w:tabs>
              <w:tab w:val="left" w:pos="1200"/>
              <w:tab w:val="right" w:leader="dot" w:pos="8828"/>
            </w:tabs>
            <w:rPr>
              <w:noProof/>
              <w:sz w:val="22"/>
              <w:szCs w:val="22"/>
              <w:lang w:eastAsia="es-CO"/>
            </w:rPr>
          </w:pPr>
          <w:hyperlink w:anchor="_Toc94338487" w:history="1">
            <w:r w:rsidR="00065D43" w:rsidRPr="00065C39">
              <w:rPr>
                <w:rStyle w:val="Hipervnculo"/>
                <w:noProof/>
              </w:rPr>
              <w:t>15.2.7</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_Toc94338487 \h </w:instrText>
            </w:r>
            <w:r w:rsidR="00065D43">
              <w:rPr>
                <w:noProof/>
                <w:webHidden/>
              </w:rPr>
            </w:r>
            <w:r w:rsidR="00065D43">
              <w:rPr>
                <w:noProof/>
                <w:webHidden/>
              </w:rPr>
              <w:fldChar w:fldCharType="separate"/>
            </w:r>
            <w:r w:rsidR="00065D43">
              <w:rPr>
                <w:noProof/>
                <w:webHidden/>
              </w:rPr>
              <w:t>403</w:t>
            </w:r>
            <w:r w:rsidR="00065D43">
              <w:rPr>
                <w:noProof/>
                <w:webHidden/>
              </w:rPr>
              <w:fldChar w:fldCharType="end"/>
            </w:r>
          </w:hyperlink>
        </w:p>
        <w:p w14:paraId="20F0AC21" w14:textId="77777777" w:rsidR="00065D43" w:rsidRDefault="001D053E">
          <w:pPr>
            <w:pStyle w:val="TDC3"/>
            <w:tabs>
              <w:tab w:val="left" w:pos="1200"/>
              <w:tab w:val="right" w:leader="dot" w:pos="8828"/>
            </w:tabs>
            <w:rPr>
              <w:noProof/>
              <w:sz w:val="22"/>
              <w:szCs w:val="22"/>
              <w:lang w:eastAsia="es-CO"/>
            </w:rPr>
          </w:pPr>
          <w:hyperlink w:anchor="_Toc94338488" w:history="1">
            <w:r w:rsidR="00065D43" w:rsidRPr="00065C39">
              <w:rPr>
                <w:rStyle w:val="Hipervnculo"/>
                <w:noProof/>
              </w:rPr>
              <w:t>15.2.8</w:t>
            </w:r>
            <w:r w:rsidR="00065D43">
              <w:rPr>
                <w:noProof/>
                <w:sz w:val="22"/>
                <w:szCs w:val="22"/>
                <w:lang w:eastAsia="es-CO"/>
              </w:rPr>
              <w:tab/>
            </w:r>
            <w:r w:rsidR="00065D43" w:rsidRPr="00065C39">
              <w:rPr>
                <w:rStyle w:val="Hipervnculo"/>
                <w:noProof/>
              </w:rPr>
              <w:t>Observaciones</w:t>
            </w:r>
            <w:r w:rsidR="00065D43">
              <w:rPr>
                <w:noProof/>
                <w:webHidden/>
              </w:rPr>
              <w:tab/>
            </w:r>
            <w:r w:rsidR="00065D43">
              <w:rPr>
                <w:noProof/>
                <w:webHidden/>
              </w:rPr>
              <w:fldChar w:fldCharType="begin"/>
            </w:r>
            <w:r w:rsidR="00065D43">
              <w:rPr>
                <w:noProof/>
                <w:webHidden/>
              </w:rPr>
              <w:instrText xml:space="preserve"> PAGEREF _Toc94338488 \h </w:instrText>
            </w:r>
            <w:r w:rsidR="00065D43">
              <w:rPr>
                <w:noProof/>
                <w:webHidden/>
              </w:rPr>
            </w:r>
            <w:r w:rsidR="00065D43">
              <w:rPr>
                <w:noProof/>
                <w:webHidden/>
              </w:rPr>
              <w:fldChar w:fldCharType="separate"/>
            </w:r>
            <w:r w:rsidR="00065D43">
              <w:rPr>
                <w:noProof/>
                <w:webHidden/>
              </w:rPr>
              <w:t>404</w:t>
            </w:r>
            <w:r w:rsidR="00065D43">
              <w:rPr>
                <w:noProof/>
                <w:webHidden/>
              </w:rPr>
              <w:fldChar w:fldCharType="end"/>
            </w:r>
          </w:hyperlink>
        </w:p>
        <w:p w14:paraId="4C083026" w14:textId="77777777" w:rsidR="00065D43" w:rsidRDefault="001D053E">
          <w:pPr>
            <w:pStyle w:val="TDC2"/>
            <w:tabs>
              <w:tab w:val="left" w:pos="960"/>
              <w:tab w:val="right" w:leader="dot" w:pos="8828"/>
            </w:tabs>
            <w:rPr>
              <w:noProof/>
              <w:sz w:val="22"/>
              <w:szCs w:val="22"/>
              <w:lang w:eastAsia="es-CO"/>
            </w:rPr>
          </w:pPr>
          <w:hyperlink w:anchor="_Toc94338489" w:history="1">
            <w:r w:rsidR="00065D43" w:rsidRPr="00065C39">
              <w:rPr>
                <w:rStyle w:val="Hipervnculo"/>
                <w:noProof/>
              </w:rPr>
              <w:t>15.3</w:t>
            </w:r>
            <w:r w:rsidR="00065D43">
              <w:rPr>
                <w:noProof/>
                <w:sz w:val="22"/>
                <w:szCs w:val="22"/>
                <w:lang w:eastAsia="es-CO"/>
              </w:rPr>
              <w:tab/>
            </w:r>
            <w:r w:rsidR="00065D43" w:rsidRPr="00065C39">
              <w:rPr>
                <w:rStyle w:val="Hipervnculo"/>
                <w:noProof/>
              </w:rPr>
              <w:t>Meta 3: Implementar un programa de monitoreo, evaluación y seguimiento de la biodiversidad en áreas protegidas y otras de interés ambiental en Bogotá, con estrategias de investigación y ciencias ciudadanas.</w:t>
            </w:r>
            <w:r w:rsidR="00065D43">
              <w:rPr>
                <w:noProof/>
                <w:webHidden/>
              </w:rPr>
              <w:tab/>
            </w:r>
            <w:r w:rsidR="00065D43">
              <w:rPr>
                <w:noProof/>
                <w:webHidden/>
              </w:rPr>
              <w:fldChar w:fldCharType="begin"/>
            </w:r>
            <w:r w:rsidR="00065D43">
              <w:rPr>
                <w:noProof/>
                <w:webHidden/>
              </w:rPr>
              <w:instrText xml:space="preserve"> PAGEREF _Toc94338489 \h </w:instrText>
            </w:r>
            <w:r w:rsidR="00065D43">
              <w:rPr>
                <w:noProof/>
                <w:webHidden/>
              </w:rPr>
            </w:r>
            <w:r w:rsidR="00065D43">
              <w:rPr>
                <w:noProof/>
                <w:webHidden/>
              </w:rPr>
              <w:fldChar w:fldCharType="separate"/>
            </w:r>
            <w:r w:rsidR="00065D43">
              <w:rPr>
                <w:noProof/>
                <w:webHidden/>
              </w:rPr>
              <w:t>404</w:t>
            </w:r>
            <w:r w:rsidR="00065D43">
              <w:rPr>
                <w:noProof/>
                <w:webHidden/>
              </w:rPr>
              <w:fldChar w:fldCharType="end"/>
            </w:r>
          </w:hyperlink>
        </w:p>
        <w:p w14:paraId="712C0A8D" w14:textId="77777777" w:rsidR="00065D43" w:rsidRDefault="001D053E">
          <w:pPr>
            <w:pStyle w:val="TDC3"/>
            <w:tabs>
              <w:tab w:val="left" w:pos="1200"/>
              <w:tab w:val="right" w:leader="dot" w:pos="8828"/>
            </w:tabs>
            <w:rPr>
              <w:noProof/>
              <w:sz w:val="22"/>
              <w:szCs w:val="22"/>
              <w:lang w:eastAsia="es-CO"/>
            </w:rPr>
          </w:pPr>
          <w:hyperlink w:anchor="_Toc94338490" w:history="1">
            <w:r w:rsidR="00065D43" w:rsidRPr="00065C39">
              <w:rPr>
                <w:rStyle w:val="Hipervnculo"/>
                <w:noProof/>
              </w:rPr>
              <w:t>15.3.1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_Toc94338490 \h </w:instrText>
            </w:r>
            <w:r w:rsidR="00065D43">
              <w:rPr>
                <w:noProof/>
                <w:webHidden/>
              </w:rPr>
            </w:r>
            <w:r w:rsidR="00065D43">
              <w:rPr>
                <w:noProof/>
                <w:webHidden/>
              </w:rPr>
              <w:fldChar w:fldCharType="separate"/>
            </w:r>
            <w:r w:rsidR="00065D43">
              <w:rPr>
                <w:noProof/>
                <w:webHidden/>
              </w:rPr>
              <w:t>404</w:t>
            </w:r>
            <w:r w:rsidR="00065D43">
              <w:rPr>
                <w:noProof/>
                <w:webHidden/>
              </w:rPr>
              <w:fldChar w:fldCharType="end"/>
            </w:r>
          </w:hyperlink>
        </w:p>
        <w:p w14:paraId="419DC0E1" w14:textId="77777777" w:rsidR="00065D43" w:rsidRDefault="001D053E">
          <w:pPr>
            <w:pStyle w:val="TDC3"/>
            <w:tabs>
              <w:tab w:val="left" w:pos="1200"/>
              <w:tab w:val="right" w:leader="dot" w:pos="8828"/>
            </w:tabs>
            <w:rPr>
              <w:noProof/>
              <w:sz w:val="22"/>
              <w:szCs w:val="22"/>
              <w:lang w:eastAsia="es-CO"/>
            </w:rPr>
          </w:pPr>
          <w:hyperlink w:anchor="_Toc94338491" w:history="1">
            <w:r w:rsidR="00065D43" w:rsidRPr="00065C39">
              <w:rPr>
                <w:rStyle w:val="Hipervnculo"/>
                <w:noProof/>
              </w:rPr>
              <w:t>15.3.2</w:t>
            </w:r>
            <w:r w:rsidR="00065D43">
              <w:rPr>
                <w:noProof/>
                <w:sz w:val="22"/>
                <w:szCs w:val="22"/>
                <w:lang w:eastAsia="es-CO"/>
              </w:rPr>
              <w:tab/>
            </w:r>
            <w:r w:rsidR="00065D43" w:rsidRPr="00065C39">
              <w:rPr>
                <w:rStyle w:val="Hipervnculo"/>
                <w:noProof/>
              </w:rPr>
              <w:t>Política pública o normativa que se asocia con las problemáticas socioambientales identificadas</w:t>
            </w:r>
            <w:r w:rsidR="00065D43">
              <w:rPr>
                <w:noProof/>
                <w:webHidden/>
              </w:rPr>
              <w:tab/>
            </w:r>
            <w:r w:rsidR="00065D43">
              <w:rPr>
                <w:noProof/>
                <w:webHidden/>
              </w:rPr>
              <w:fldChar w:fldCharType="begin"/>
            </w:r>
            <w:r w:rsidR="00065D43">
              <w:rPr>
                <w:noProof/>
                <w:webHidden/>
              </w:rPr>
              <w:instrText xml:space="preserve"> PAGEREF _Toc94338491 \h </w:instrText>
            </w:r>
            <w:r w:rsidR="00065D43">
              <w:rPr>
                <w:noProof/>
                <w:webHidden/>
              </w:rPr>
            </w:r>
            <w:r w:rsidR="00065D43">
              <w:rPr>
                <w:noProof/>
                <w:webHidden/>
              </w:rPr>
              <w:fldChar w:fldCharType="separate"/>
            </w:r>
            <w:r w:rsidR="00065D43">
              <w:rPr>
                <w:noProof/>
                <w:webHidden/>
              </w:rPr>
              <w:t>405</w:t>
            </w:r>
            <w:r w:rsidR="00065D43">
              <w:rPr>
                <w:noProof/>
                <w:webHidden/>
              </w:rPr>
              <w:fldChar w:fldCharType="end"/>
            </w:r>
          </w:hyperlink>
        </w:p>
        <w:p w14:paraId="5BFD42BD" w14:textId="77777777" w:rsidR="00065D43" w:rsidRDefault="001D053E">
          <w:pPr>
            <w:pStyle w:val="TDC3"/>
            <w:tabs>
              <w:tab w:val="left" w:pos="1200"/>
              <w:tab w:val="right" w:leader="dot" w:pos="8828"/>
            </w:tabs>
            <w:rPr>
              <w:noProof/>
              <w:sz w:val="22"/>
              <w:szCs w:val="22"/>
              <w:lang w:eastAsia="es-CO"/>
            </w:rPr>
          </w:pPr>
          <w:hyperlink w:anchor="_Toc94338492" w:history="1">
            <w:r w:rsidR="00065D43" w:rsidRPr="00065C39">
              <w:rPr>
                <w:rStyle w:val="Hipervnculo"/>
                <w:noProof/>
              </w:rPr>
              <w:t>15.3.3</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_Toc94338492 \h </w:instrText>
            </w:r>
            <w:r w:rsidR="00065D43">
              <w:rPr>
                <w:noProof/>
                <w:webHidden/>
              </w:rPr>
            </w:r>
            <w:r w:rsidR="00065D43">
              <w:rPr>
                <w:noProof/>
                <w:webHidden/>
              </w:rPr>
              <w:fldChar w:fldCharType="separate"/>
            </w:r>
            <w:r w:rsidR="00065D43">
              <w:rPr>
                <w:noProof/>
                <w:webHidden/>
              </w:rPr>
              <w:t>407</w:t>
            </w:r>
            <w:r w:rsidR="00065D43">
              <w:rPr>
                <w:noProof/>
                <w:webHidden/>
              </w:rPr>
              <w:fldChar w:fldCharType="end"/>
            </w:r>
          </w:hyperlink>
        </w:p>
        <w:p w14:paraId="1DF6460C" w14:textId="77777777" w:rsidR="00065D43" w:rsidRDefault="001D053E">
          <w:pPr>
            <w:pStyle w:val="TDC3"/>
            <w:tabs>
              <w:tab w:val="left" w:pos="1200"/>
              <w:tab w:val="right" w:leader="dot" w:pos="8828"/>
            </w:tabs>
            <w:rPr>
              <w:noProof/>
              <w:sz w:val="22"/>
              <w:szCs w:val="22"/>
              <w:lang w:eastAsia="es-CO"/>
            </w:rPr>
          </w:pPr>
          <w:hyperlink w:anchor="_Toc94338493" w:history="1">
            <w:r w:rsidR="00065D43" w:rsidRPr="00065C39">
              <w:rPr>
                <w:rStyle w:val="Hipervnculo"/>
                <w:noProof/>
              </w:rPr>
              <w:t>15.3.4</w:t>
            </w:r>
            <w:r w:rsidR="00065D43">
              <w:rPr>
                <w:noProof/>
                <w:sz w:val="22"/>
                <w:szCs w:val="22"/>
                <w:lang w:eastAsia="es-CO"/>
              </w:rPr>
              <w:tab/>
            </w:r>
            <w:r w:rsidR="00065D43" w:rsidRPr="00065C39">
              <w:rPr>
                <w:rStyle w:val="Hipervnculo"/>
                <w:noProof/>
              </w:rPr>
              <w:t>Territorio de aplicación (UPZ’s, Barrios, Áreas de Importancia Estratégica)</w:t>
            </w:r>
            <w:r w:rsidR="00065D43">
              <w:rPr>
                <w:noProof/>
                <w:webHidden/>
              </w:rPr>
              <w:tab/>
            </w:r>
            <w:r w:rsidR="00065D43">
              <w:rPr>
                <w:noProof/>
                <w:webHidden/>
              </w:rPr>
              <w:fldChar w:fldCharType="begin"/>
            </w:r>
            <w:r w:rsidR="00065D43">
              <w:rPr>
                <w:noProof/>
                <w:webHidden/>
              </w:rPr>
              <w:instrText xml:space="preserve"> PAGEREF _Toc94338493 \h </w:instrText>
            </w:r>
            <w:r w:rsidR="00065D43">
              <w:rPr>
                <w:noProof/>
                <w:webHidden/>
              </w:rPr>
            </w:r>
            <w:r w:rsidR="00065D43">
              <w:rPr>
                <w:noProof/>
                <w:webHidden/>
              </w:rPr>
              <w:fldChar w:fldCharType="separate"/>
            </w:r>
            <w:r w:rsidR="00065D43">
              <w:rPr>
                <w:noProof/>
                <w:webHidden/>
              </w:rPr>
              <w:t>408</w:t>
            </w:r>
            <w:r w:rsidR="00065D43">
              <w:rPr>
                <w:noProof/>
                <w:webHidden/>
              </w:rPr>
              <w:fldChar w:fldCharType="end"/>
            </w:r>
          </w:hyperlink>
        </w:p>
        <w:p w14:paraId="0BE9F7BB" w14:textId="77777777" w:rsidR="00065D43" w:rsidRDefault="001D053E">
          <w:pPr>
            <w:pStyle w:val="TDC3"/>
            <w:tabs>
              <w:tab w:val="left" w:pos="1200"/>
              <w:tab w:val="right" w:leader="dot" w:pos="8828"/>
            </w:tabs>
            <w:rPr>
              <w:noProof/>
              <w:sz w:val="22"/>
              <w:szCs w:val="22"/>
              <w:lang w:eastAsia="es-CO"/>
            </w:rPr>
          </w:pPr>
          <w:hyperlink w:anchor="_Toc94338494" w:history="1">
            <w:r w:rsidR="00065D43" w:rsidRPr="00065C39">
              <w:rPr>
                <w:rStyle w:val="Hipervnculo"/>
                <w:noProof/>
              </w:rPr>
              <w:t>15.3.5</w:t>
            </w:r>
            <w:r w:rsidR="00065D43">
              <w:rPr>
                <w:noProof/>
                <w:sz w:val="22"/>
                <w:szCs w:val="22"/>
                <w:lang w:eastAsia="es-CO"/>
              </w:rPr>
              <w:tab/>
            </w:r>
            <w:r w:rsidR="00065D43" w:rsidRPr="00065C39">
              <w:rPr>
                <w:rStyle w:val="Hipervnculo"/>
                <w:noProof/>
              </w:rPr>
              <w:t>Acciones desarrolladas durante el 2021</w:t>
            </w:r>
            <w:r w:rsidR="00065D43">
              <w:rPr>
                <w:noProof/>
                <w:webHidden/>
              </w:rPr>
              <w:tab/>
            </w:r>
            <w:r w:rsidR="00065D43">
              <w:rPr>
                <w:noProof/>
                <w:webHidden/>
              </w:rPr>
              <w:fldChar w:fldCharType="begin"/>
            </w:r>
            <w:r w:rsidR="00065D43">
              <w:rPr>
                <w:noProof/>
                <w:webHidden/>
              </w:rPr>
              <w:instrText xml:space="preserve"> PAGEREF _Toc94338494 \h </w:instrText>
            </w:r>
            <w:r w:rsidR="00065D43">
              <w:rPr>
                <w:noProof/>
                <w:webHidden/>
              </w:rPr>
            </w:r>
            <w:r w:rsidR="00065D43">
              <w:rPr>
                <w:noProof/>
                <w:webHidden/>
              </w:rPr>
              <w:fldChar w:fldCharType="separate"/>
            </w:r>
            <w:r w:rsidR="00065D43">
              <w:rPr>
                <w:noProof/>
                <w:webHidden/>
              </w:rPr>
              <w:t>408</w:t>
            </w:r>
            <w:r w:rsidR="00065D43">
              <w:rPr>
                <w:noProof/>
                <w:webHidden/>
              </w:rPr>
              <w:fldChar w:fldCharType="end"/>
            </w:r>
          </w:hyperlink>
        </w:p>
        <w:p w14:paraId="29D16B58" w14:textId="77777777" w:rsidR="00065D43" w:rsidRDefault="001D053E">
          <w:pPr>
            <w:pStyle w:val="TDC3"/>
            <w:tabs>
              <w:tab w:val="left" w:pos="1200"/>
              <w:tab w:val="right" w:leader="dot" w:pos="8828"/>
            </w:tabs>
            <w:rPr>
              <w:noProof/>
              <w:sz w:val="22"/>
              <w:szCs w:val="22"/>
              <w:lang w:eastAsia="es-CO"/>
            </w:rPr>
          </w:pPr>
          <w:hyperlink w:anchor="_Toc94338495" w:history="1">
            <w:r w:rsidR="00065D43" w:rsidRPr="00065C39">
              <w:rPr>
                <w:rStyle w:val="Hipervnculo"/>
                <w:noProof/>
              </w:rPr>
              <w:t>15.3.6</w:t>
            </w:r>
            <w:r w:rsidR="00065D43">
              <w:rPr>
                <w:noProof/>
                <w:sz w:val="22"/>
                <w:szCs w:val="22"/>
                <w:lang w:eastAsia="es-CO"/>
              </w:rPr>
              <w:tab/>
            </w:r>
            <w:r w:rsidR="00065D43" w:rsidRPr="00065C39">
              <w:rPr>
                <w:rStyle w:val="Hipervnculo"/>
                <w:noProof/>
              </w:rPr>
              <w:t>Resultados en la transformación de la problemática</w:t>
            </w:r>
            <w:r w:rsidR="00065D43">
              <w:rPr>
                <w:noProof/>
                <w:webHidden/>
              </w:rPr>
              <w:tab/>
            </w:r>
            <w:r w:rsidR="00065D43">
              <w:rPr>
                <w:noProof/>
                <w:webHidden/>
              </w:rPr>
              <w:fldChar w:fldCharType="begin"/>
            </w:r>
            <w:r w:rsidR="00065D43">
              <w:rPr>
                <w:noProof/>
                <w:webHidden/>
              </w:rPr>
              <w:instrText xml:space="preserve"> PAGEREF _Toc94338495 \h </w:instrText>
            </w:r>
            <w:r w:rsidR="00065D43">
              <w:rPr>
                <w:noProof/>
                <w:webHidden/>
              </w:rPr>
            </w:r>
            <w:r w:rsidR="00065D43">
              <w:rPr>
                <w:noProof/>
                <w:webHidden/>
              </w:rPr>
              <w:fldChar w:fldCharType="separate"/>
            </w:r>
            <w:r w:rsidR="00065D43">
              <w:rPr>
                <w:noProof/>
                <w:webHidden/>
              </w:rPr>
              <w:t>409</w:t>
            </w:r>
            <w:r w:rsidR="00065D43">
              <w:rPr>
                <w:noProof/>
                <w:webHidden/>
              </w:rPr>
              <w:fldChar w:fldCharType="end"/>
            </w:r>
          </w:hyperlink>
        </w:p>
        <w:p w14:paraId="620FE177" w14:textId="77777777" w:rsidR="00065D43" w:rsidRDefault="001D053E">
          <w:pPr>
            <w:pStyle w:val="TDC3"/>
            <w:tabs>
              <w:tab w:val="left" w:pos="1200"/>
              <w:tab w:val="right" w:leader="dot" w:pos="8828"/>
            </w:tabs>
            <w:rPr>
              <w:noProof/>
              <w:sz w:val="22"/>
              <w:szCs w:val="22"/>
              <w:lang w:eastAsia="es-CO"/>
            </w:rPr>
          </w:pPr>
          <w:hyperlink w:anchor="_Toc94338496" w:history="1">
            <w:r w:rsidR="00065D43" w:rsidRPr="00065C39">
              <w:rPr>
                <w:rStyle w:val="Hipervnculo"/>
                <w:noProof/>
              </w:rPr>
              <w:t>15.3.7</w:t>
            </w:r>
            <w:r w:rsidR="00065D43">
              <w:rPr>
                <w:noProof/>
                <w:sz w:val="22"/>
                <w:szCs w:val="22"/>
                <w:lang w:eastAsia="es-CO"/>
              </w:rPr>
              <w:tab/>
            </w:r>
            <w:r w:rsidR="00065D43" w:rsidRPr="00065C39">
              <w:rPr>
                <w:rStyle w:val="Hipervnculo"/>
                <w:noProof/>
              </w:rPr>
              <w:t>Observaciones</w:t>
            </w:r>
            <w:r w:rsidR="00065D43">
              <w:rPr>
                <w:noProof/>
                <w:webHidden/>
              </w:rPr>
              <w:tab/>
            </w:r>
            <w:r w:rsidR="00065D43">
              <w:rPr>
                <w:noProof/>
                <w:webHidden/>
              </w:rPr>
              <w:fldChar w:fldCharType="begin"/>
            </w:r>
            <w:r w:rsidR="00065D43">
              <w:rPr>
                <w:noProof/>
                <w:webHidden/>
              </w:rPr>
              <w:instrText xml:space="preserve"> PAGEREF _Toc94338496 \h </w:instrText>
            </w:r>
            <w:r w:rsidR="00065D43">
              <w:rPr>
                <w:noProof/>
                <w:webHidden/>
              </w:rPr>
            </w:r>
            <w:r w:rsidR="00065D43">
              <w:rPr>
                <w:noProof/>
                <w:webHidden/>
              </w:rPr>
              <w:fldChar w:fldCharType="separate"/>
            </w:r>
            <w:r w:rsidR="00065D43">
              <w:rPr>
                <w:noProof/>
                <w:webHidden/>
              </w:rPr>
              <w:t>409</w:t>
            </w:r>
            <w:r w:rsidR="00065D43">
              <w:rPr>
                <w:noProof/>
                <w:webHidden/>
              </w:rPr>
              <w:fldChar w:fldCharType="end"/>
            </w:r>
          </w:hyperlink>
        </w:p>
        <w:p w14:paraId="16496B8C" w14:textId="77777777" w:rsidR="00065D43" w:rsidRDefault="001D053E">
          <w:pPr>
            <w:pStyle w:val="TDC1"/>
            <w:tabs>
              <w:tab w:val="left" w:pos="960"/>
            </w:tabs>
            <w:rPr>
              <w:rFonts w:asciiTheme="minorHAnsi" w:hAnsiTheme="minorHAnsi"/>
              <w:lang w:eastAsia="es-CO"/>
            </w:rPr>
          </w:pPr>
          <w:hyperlink w:anchor="_Toc94338497" w:history="1">
            <w:r w:rsidR="00065D43" w:rsidRPr="00065C39">
              <w:rPr>
                <w:rStyle w:val="Hipervnculo"/>
              </w:rPr>
              <w:t>16</w:t>
            </w:r>
            <w:r w:rsidR="00065D43">
              <w:rPr>
                <w:rFonts w:asciiTheme="minorHAnsi" w:hAnsiTheme="minorHAnsi"/>
                <w:lang w:eastAsia="es-CO"/>
              </w:rPr>
              <w:tab/>
            </w:r>
            <w:r w:rsidR="00065D43" w:rsidRPr="00065C39">
              <w:rPr>
                <w:rStyle w:val="Hipervnculo"/>
              </w:rPr>
              <w:t>PROYECTO DE INVERSIÓN 7816 – CONSTRUCCIÓN DE ESPACIOS DE CALIDAD PARA EL SECTOR AMBIENTAL BOGOTÁ</w:t>
            </w:r>
            <w:r w:rsidR="00065D43">
              <w:rPr>
                <w:webHidden/>
              </w:rPr>
              <w:tab/>
            </w:r>
            <w:r w:rsidR="00065D43">
              <w:rPr>
                <w:webHidden/>
              </w:rPr>
              <w:fldChar w:fldCharType="begin"/>
            </w:r>
            <w:r w:rsidR="00065D43">
              <w:rPr>
                <w:webHidden/>
              </w:rPr>
              <w:instrText xml:space="preserve"> PAGEREF _Toc94338497 \h </w:instrText>
            </w:r>
            <w:r w:rsidR="00065D43">
              <w:rPr>
                <w:webHidden/>
              </w:rPr>
            </w:r>
            <w:r w:rsidR="00065D43">
              <w:rPr>
                <w:webHidden/>
              </w:rPr>
              <w:fldChar w:fldCharType="separate"/>
            </w:r>
            <w:r w:rsidR="00065D43">
              <w:rPr>
                <w:webHidden/>
              </w:rPr>
              <w:t>409</w:t>
            </w:r>
            <w:r w:rsidR="00065D43">
              <w:rPr>
                <w:webHidden/>
              </w:rPr>
              <w:fldChar w:fldCharType="end"/>
            </w:r>
          </w:hyperlink>
        </w:p>
        <w:p w14:paraId="19AFA11E" w14:textId="77777777" w:rsidR="00065D43" w:rsidRDefault="001D053E">
          <w:pPr>
            <w:pStyle w:val="TDC2"/>
            <w:tabs>
              <w:tab w:val="left" w:pos="960"/>
              <w:tab w:val="right" w:leader="dot" w:pos="8828"/>
            </w:tabs>
            <w:rPr>
              <w:noProof/>
              <w:sz w:val="22"/>
              <w:szCs w:val="22"/>
              <w:lang w:eastAsia="es-CO"/>
            </w:rPr>
          </w:pPr>
          <w:hyperlink w:anchor="_Toc94338498" w:history="1">
            <w:r w:rsidR="00065D43" w:rsidRPr="00065C39">
              <w:rPr>
                <w:rStyle w:val="Hipervnculo"/>
                <w:noProof/>
              </w:rPr>
              <w:t>16.1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_Toc94338498 \h </w:instrText>
            </w:r>
            <w:r w:rsidR="00065D43">
              <w:rPr>
                <w:noProof/>
                <w:webHidden/>
              </w:rPr>
            </w:r>
            <w:r w:rsidR="00065D43">
              <w:rPr>
                <w:noProof/>
                <w:webHidden/>
              </w:rPr>
              <w:fldChar w:fldCharType="separate"/>
            </w:r>
            <w:r w:rsidR="00065D43">
              <w:rPr>
                <w:noProof/>
                <w:webHidden/>
              </w:rPr>
              <w:t>409</w:t>
            </w:r>
            <w:r w:rsidR="00065D43">
              <w:rPr>
                <w:noProof/>
                <w:webHidden/>
              </w:rPr>
              <w:fldChar w:fldCharType="end"/>
            </w:r>
          </w:hyperlink>
        </w:p>
        <w:p w14:paraId="01C4CBC7" w14:textId="77777777" w:rsidR="00065D43" w:rsidRDefault="001D053E">
          <w:pPr>
            <w:pStyle w:val="TDC2"/>
            <w:tabs>
              <w:tab w:val="left" w:pos="960"/>
              <w:tab w:val="right" w:leader="dot" w:pos="8828"/>
            </w:tabs>
            <w:rPr>
              <w:noProof/>
              <w:sz w:val="22"/>
              <w:szCs w:val="22"/>
              <w:lang w:eastAsia="es-CO"/>
            </w:rPr>
          </w:pPr>
          <w:hyperlink w:anchor="_Toc94338499" w:history="1">
            <w:r w:rsidR="00065D43" w:rsidRPr="00065C39">
              <w:rPr>
                <w:rStyle w:val="Hipervnculo"/>
                <w:noProof/>
              </w:rPr>
              <w:t>16.2</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_Toc94338499 \h </w:instrText>
            </w:r>
            <w:r w:rsidR="00065D43">
              <w:rPr>
                <w:noProof/>
                <w:webHidden/>
              </w:rPr>
            </w:r>
            <w:r w:rsidR="00065D43">
              <w:rPr>
                <w:noProof/>
                <w:webHidden/>
              </w:rPr>
              <w:fldChar w:fldCharType="separate"/>
            </w:r>
            <w:r w:rsidR="00065D43">
              <w:rPr>
                <w:noProof/>
                <w:webHidden/>
              </w:rPr>
              <w:t>410</w:t>
            </w:r>
            <w:r w:rsidR="00065D43">
              <w:rPr>
                <w:noProof/>
                <w:webHidden/>
              </w:rPr>
              <w:fldChar w:fldCharType="end"/>
            </w:r>
          </w:hyperlink>
        </w:p>
        <w:p w14:paraId="75CA3688" w14:textId="77777777" w:rsidR="00065D43" w:rsidRDefault="001D053E">
          <w:pPr>
            <w:pStyle w:val="TDC2"/>
            <w:tabs>
              <w:tab w:val="left" w:pos="960"/>
              <w:tab w:val="right" w:leader="dot" w:pos="8828"/>
            </w:tabs>
            <w:rPr>
              <w:noProof/>
              <w:sz w:val="22"/>
              <w:szCs w:val="22"/>
              <w:lang w:eastAsia="es-CO"/>
            </w:rPr>
          </w:pPr>
          <w:hyperlink w:anchor="_Toc94338500" w:history="1">
            <w:r w:rsidR="00065D43" w:rsidRPr="00065C39">
              <w:rPr>
                <w:rStyle w:val="Hipervnculo"/>
                <w:noProof/>
              </w:rPr>
              <w:t>16.3</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_Toc94338500 \h </w:instrText>
            </w:r>
            <w:r w:rsidR="00065D43">
              <w:rPr>
                <w:noProof/>
                <w:webHidden/>
              </w:rPr>
            </w:r>
            <w:r w:rsidR="00065D43">
              <w:rPr>
                <w:noProof/>
                <w:webHidden/>
              </w:rPr>
              <w:fldChar w:fldCharType="separate"/>
            </w:r>
            <w:r w:rsidR="00065D43">
              <w:rPr>
                <w:noProof/>
                <w:webHidden/>
              </w:rPr>
              <w:t>411</w:t>
            </w:r>
            <w:r w:rsidR="00065D43">
              <w:rPr>
                <w:noProof/>
                <w:webHidden/>
              </w:rPr>
              <w:fldChar w:fldCharType="end"/>
            </w:r>
          </w:hyperlink>
        </w:p>
        <w:p w14:paraId="699AE3CF" w14:textId="77777777" w:rsidR="00065D43" w:rsidRDefault="001D053E">
          <w:pPr>
            <w:pStyle w:val="TDC2"/>
            <w:tabs>
              <w:tab w:val="left" w:pos="960"/>
              <w:tab w:val="right" w:leader="dot" w:pos="8828"/>
            </w:tabs>
            <w:rPr>
              <w:noProof/>
              <w:sz w:val="22"/>
              <w:szCs w:val="22"/>
              <w:lang w:eastAsia="es-CO"/>
            </w:rPr>
          </w:pPr>
          <w:hyperlink w:anchor="_Toc94338501" w:history="1">
            <w:r w:rsidR="00065D43" w:rsidRPr="00065C39">
              <w:rPr>
                <w:rStyle w:val="Hipervnculo"/>
                <w:noProof/>
              </w:rPr>
              <w:t>16.4</w:t>
            </w:r>
            <w:r w:rsidR="00065D43">
              <w:rPr>
                <w:noProof/>
                <w:sz w:val="22"/>
                <w:szCs w:val="22"/>
                <w:lang w:eastAsia="es-CO"/>
              </w:rPr>
              <w:tab/>
            </w:r>
            <w:r w:rsidR="00065D43" w:rsidRPr="00065C39">
              <w:rPr>
                <w:rStyle w:val="Hipervnculo"/>
                <w:noProof/>
              </w:rPr>
              <w:t>Acciones adelantadas por meta de proyecto de inversión</w:t>
            </w:r>
            <w:r w:rsidR="00065D43">
              <w:rPr>
                <w:noProof/>
                <w:webHidden/>
              </w:rPr>
              <w:tab/>
            </w:r>
            <w:r w:rsidR="00065D43">
              <w:rPr>
                <w:noProof/>
                <w:webHidden/>
              </w:rPr>
              <w:fldChar w:fldCharType="begin"/>
            </w:r>
            <w:r w:rsidR="00065D43">
              <w:rPr>
                <w:noProof/>
                <w:webHidden/>
              </w:rPr>
              <w:instrText xml:space="preserve"> PAGEREF _Toc94338501 \h </w:instrText>
            </w:r>
            <w:r w:rsidR="00065D43">
              <w:rPr>
                <w:noProof/>
                <w:webHidden/>
              </w:rPr>
            </w:r>
            <w:r w:rsidR="00065D43">
              <w:rPr>
                <w:noProof/>
                <w:webHidden/>
              </w:rPr>
              <w:fldChar w:fldCharType="separate"/>
            </w:r>
            <w:r w:rsidR="00065D43">
              <w:rPr>
                <w:noProof/>
                <w:webHidden/>
              </w:rPr>
              <w:t>411</w:t>
            </w:r>
            <w:r w:rsidR="00065D43">
              <w:rPr>
                <w:noProof/>
                <w:webHidden/>
              </w:rPr>
              <w:fldChar w:fldCharType="end"/>
            </w:r>
          </w:hyperlink>
        </w:p>
        <w:p w14:paraId="76227C66" w14:textId="77777777" w:rsidR="00065D43" w:rsidRDefault="001D053E">
          <w:pPr>
            <w:pStyle w:val="TDC2"/>
            <w:tabs>
              <w:tab w:val="left" w:pos="960"/>
              <w:tab w:val="right" w:leader="dot" w:pos="8828"/>
            </w:tabs>
            <w:rPr>
              <w:noProof/>
              <w:sz w:val="22"/>
              <w:szCs w:val="22"/>
              <w:lang w:eastAsia="es-CO"/>
            </w:rPr>
          </w:pPr>
          <w:hyperlink w:anchor="_Toc94338502" w:history="1">
            <w:r w:rsidR="00065D43" w:rsidRPr="00065C39">
              <w:rPr>
                <w:rStyle w:val="Hipervnculo"/>
                <w:noProof/>
              </w:rPr>
              <w:t>16.5</w:t>
            </w:r>
            <w:r w:rsidR="00065D43">
              <w:rPr>
                <w:noProof/>
                <w:sz w:val="22"/>
                <w:szCs w:val="22"/>
                <w:lang w:eastAsia="es-CO"/>
              </w:rPr>
              <w:tab/>
            </w:r>
            <w:r w:rsidR="00065D43" w:rsidRPr="00065C39">
              <w:rPr>
                <w:rStyle w:val="Hipervnculo"/>
                <w:noProof/>
              </w:rPr>
              <w:t>Resultados en la transformación del problema</w:t>
            </w:r>
            <w:r w:rsidR="00065D43">
              <w:rPr>
                <w:noProof/>
                <w:webHidden/>
              </w:rPr>
              <w:tab/>
            </w:r>
            <w:r w:rsidR="00065D43">
              <w:rPr>
                <w:noProof/>
                <w:webHidden/>
              </w:rPr>
              <w:fldChar w:fldCharType="begin"/>
            </w:r>
            <w:r w:rsidR="00065D43">
              <w:rPr>
                <w:noProof/>
                <w:webHidden/>
              </w:rPr>
              <w:instrText xml:space="preserve"> PAGEREF _Toc94338502 \h </w:instrText>
            </w:r>
            <w:r w:rsidR="00065D43">
              <w:rPr>
                <w:noProof/>
                <w:webHidden/>
              </w:rPr>
            </w:r>
            <w:r w:rsidR="00065D43">
              <w:rPr>
                <w:noProof/>
                <w:webHidden/>
              </w:rPr>
              <w:fldChar w:fldCharType="separate"/>
            </w:r>
            <w:r w:rsidR="00065D43">
              <w:rPr>
                <w:noProof/>
                <w:webHidden/>
              </w:rPr>
              <w:t>415</w:t>
            </w:r>
            <w:r w:rsidR="00065D43">
              <w:rPr>
                <w:noProof/>
                <w:webHidden/>
              </w:rPr>
              <w:fldChar w:fldCharType="end"/>
            </w:r>
          </w:hyperlink>
        </w:p>
        <w:p w14:paraId="240B4D18" w14:textId="77777777" w:rsidR="00065D43" w:rsidRDefault="001D053E">
          <w:pPr>
            <w:pStyle w:val="TDC1"/>
            <w:tabs>
              <w:tab w:val="left" w:pos="960"/>
            </w:tabs>
            <w:rPr>
              <w:rFonts w:asciiTheme="minorHAnsi" w:hAnsiTheme="minorHAnsi"/>
              <w:lang w:eastAsia="es-CO"/>
            </w:rPr>
          </w:pPr>
          <w:hyperlink w:anchor="_Toc94338503" w:history="1">
            <w:r w:rsidR="00065D43" w:rsidRPr="00065C39">
              <w:rPr>
                <w:rStyle w:val="Hipervnculo"/>
              </w:rPr>
              <w:t>17</w:t>
            </w:r>
            <w:r w:rsidR="00065D43">
              <w:rPr>
                <w:rFonts w:asciiTheme="minorHAnsi" w:hAnsiTheme="minorHAnsi"/>
                <w:lang w:eastAsia="es-CO"/>
              </w:rPr>
              <w:tab/>
            </w:r>
            <w:r w:rsidR="00065D43" w:rsidRPr="00065C39">
              <w:rPr>
                <w:rStyle w:val="Hipervnculo"/>
              </w:rPr>
              <w:t>PROYECTO DE INVERSIÓN 7820 – FORTALECIMIENTO DEL TRÁMITE SANCIONATORIO AMBIENTAL EN EL MARCO DE LA FUNCIÓN DE VIGILANCIA Y CONTROL DE LA SECRETARÍA DISTRITAL DE AMBIENTE EN BOGOTÁ</w:t>
            </w:r>
            <w:r w:rsidR="00065D43">
              <w:rPr>
                <w:webHidden/>
              </w:rPr>
              <w:tab/>
            </w:r>
            <w:r w:rsidR="00065D43">
              <w:rPr>
                <w:webHidden/>
              </w:rPr>
              <w:fldChar w:fldCharType="begin"/>
            </w:r>
            <w:r w:rsidR="00065D43">
              <w:rPr>
                <w:webHidden/>
              </w:rPr>
              <w:instrText xml:space="preserve"> PAGEREF _Toc94338503 \h </w:instrText>
            </w:r>
            <w:r w:rsidR="00065D43">
              <w:rPr>
                <w:webHidden/>
              </w:rPr>
            </w:r>
            <w:r w:rsidR="00065D43">
              <w:rPr>
                <w:webHidden/>
              </w:rPr>
              <w:fldChar w:fldCharType="separate"/>
            </w:r>
            <w:r w:rsidR="00065D43">
              <w:rPr>
                <w:webHidden/>
              </w:rPr>
              <w:t>416</w:t>
            </w:r>
            <w:r w:rsidR="00065D43">
              <w:rPr>
                <w:webHidden/>
              </w:rPr>
              <w:fldChar w:fldCharType="end"/>
            </w:r>
          </w:hyperlink>
        </w:p>
        <w:p w14:paraId="609944E5" w14:textId="77777777" w:rsidR="00065D43" w:rsidRDefault="001D053E">
          <w:pPr>
            <w:pStyle w:val="TDC2"/>
            <w:tabs>
              <w:tab w:val="left" w:pos="960"/>
              <w:tab w:val="right" w:leader="dot" w:pos="8828"/>
            </w:tabs>
            <w:rPr>
              <w:noProof/>
              <w:sz w:val="22"/>
              <w:szCs w:val="22"/>
              <w:lang w:eastAsia="es-CO"/>
            </w:rPr>
          </w:pPr>
          <w:hyperlink w:anchor="_Toc94338504" w:history="1">
            <w:r w:rsidR="00065D43" w:rsidRPr="00065C39">
              <w:rPr>
                <w:rStyle w:val="Hipervnculo"/>
                <w:noProof/>
              </w:rPr>
              <w:t>17.1</w:t>
            </w:r>
            <w:r w:rsidR="00065D43">
              <w:rPr>
                <w:noProof/>
                <w:sz w:val="22"/>
                <w:szCs w:val="22"/>
                <w:lang w:eastAsia="es-CO"/>
              </w:rPr>
              <w:tab/>
            </w:r>
            <w:r w:rsidR="00065D43" w:rsidRPr="00065C39">
              <w:rPr>
                <w:rStyle w:val="Hipervnculo"/>
                <w:noProof/>
              </w:rPr>
              <w:t>Identificación y Descripción de la Problemática Social</w:t>
            </w:r>
            <w:r w:rsidR="00065D43">
              <w:rPr>
                <w:noProof/>
                <w:webHidden/>
              </w:rPr>
              <w:tab/>
            </w:r>
            <w:r w:rsidR="00065D43">
              <w:rPr>
                <w:noProof/>
                <w:webHidden/>
              </w:rPr>
              <w:fldChar w:fldCharType="begin"/>
            </w:r>
            <w:r w:rsidR="00065D43">
              <w:rPr>
                <w:noProof/>
                <w:webHidden/>
              </w:rPr>
              <w:instrText xml:space="preserve"> PAGEREF _Toc94338504 \h </w:instrText>
            </w:r>
            <w:r w:rsidR="00065D43">
              <w:rPr>
                <w:noProof/>
                <w:webHidden/>
              </w:rPr>
            </w:r>
            <w:r w:rsidR="00065D43">
              <w:rPr>
                <w:noProof/>
                <w:webHidden/>
              </w:rPr>
              <w:fldChar w:fldCharType="separate"/>
            </w:r>
            <w:r w:rsidR="00065D43">
              <w:rPr>
                <w:noProof/>
                <w:webHidden/>
              </w:rPr>
              <w:t>417</w:t>
            </w:r>
            <w:r w:rsidR="00065D43">
              <w:rPr>
                <w:noProof/>
                <w:webHidden/>
              </w:rPr>
              <w:fldChar w:fldCharType="end"/>
            </w:r>
          </w:hyperlink>
        </w:p>
        <w:p w14:paraId="72F4E15A" w14:textId="77777777" w:rsidR="00065D43" w:rsidRDefault="001D053E">
          <w:pPr>
            <w:pStyle w:val="TDC2"/>
            <w:tabs>
              <w:tab w:val="left" w:pos="960"/>
              <w:tab w:val="right" w:leader="dot" w:pos="8828"/>
            </w:tabs>
            <w:rPr>
              <w:noProof/>
              <w:sz w:val="22"/>
              <w:szCs w:val="22"/>
              <w:lang w:eastAsia="es-CO"/>
            </w:rPr>
          </w:pPr>
          <w:hyperlink w:anchor="_Toc94338505" w:history="1">
            <w:r w:rsidR="00065D43" w:rsidRPr="00065C39">
              <w:rPr>
                <w:rStyle w:val="Hipervnculo"/>
                <w:noProof/>
              </w:rPr>
              <w:t>17.2</w:t>
            </w:r>
            <w:r w:rsidR="00065D43">
              <w:rPr>
                <w:noProof/>
                <w:sz w:val="22"/>
                <w:szCs w:val="22"/>
                <w:lang w:eastAsia="es-CO"/>
              </w:rPr>
              <w:tab/>
            </w:r>
            <w:r w:rsidR="00065D43" w:rsidRPr="00065C39">
              <w:rPr>
                <w:rStyle w:val="Hipervnculo"/>
                <w:noProof/>
              </w:rPr>
              <w:t>Política Pública.</w:t>
            </w:r>
            <w:r w:rsidR="00065D43">
              <w:rPr>
                <w:noProof/>
                <w:webHidden/>
              </w:rPr>
              <w:tab/>
            </w:r>
            <w:r w:rsidR="00065D43">
              <w:rPr>
                <w:noProof/>
                <w:webHidden/>
              </w:rPr>
              <w:fldChar w:fldCharType="begin"/>
            </w:r>
            <w:r w:rsidR="00065D43">
              <w:rPr>
                <w:noProof/>
                <w:webHidden/>
              </w:rPr>
              <w:instrText xml:space="preserve"> PAGEREF _Toc94338505 \h </w:instrText>
            </w:r>
            <w:r w:rsidR="00065D43">
              <w:rPr>
                <w:noProof/>
                <w:webHidden/>
              </w:rPr>
            </w:r>
            <w:r w:rsidR="00065D43">
              <w:rPr>
                <w:noProof/>
                <w:webHidden/>
              </w:rPr>
              <w:fldChar w:fldCharType="separate"/>
            </w:r>
            <w:r w:rsidR="00065D43">
              <w:rPr>
                <w:noProof/>
                <w:webHidden/>
              </w:rPr>
              <w:t>418</w:t>
            </w:r>
            <w:r w:rsidR="00065D43">
              <w:rPr>
                <w:noProof/>
                <w:webHidden/>
              </w:rPr>
              <w:fldChar w:fldCharType="end"/>
            </w:r>
          </w:hyperlink>
        </w:p>
        <w:p w14:paraId="37762392" w14:textId="77777777" w:rsidR="00065D43" w:rsidRDefault="001D053E">
          <w:pPr>
            <w:pStyle w:val="TDC2"/>
            <w:tabs>
              <w:tab w:val="left" w:pos="960"/>
              <w:tab w:val="right" w:leader="dot" w:pos="8828"/>
            </w:tabs>
            <w:rPr>
              <w:noProof/>
              <w:sz w:val="22"/>
              <w:szCs w:val="22"/>
              <w:lang w:eastAsia="es-CO"/>
            </w:rPr>
          </w:pPr>
          <w:hyperlink w:anchor="_Toc94338506" w:history="1">
            <w:r w:rsidR="00065D43" w:rsidRPr="00065C39">
              <w:rPr>
                <w:rStyle w:val="Hipervnculo"/>
                <w:noProof/>
              </w:rPr>
              <w:t>17.3</w:t>
            </w:r>
            <w:r w:rsidR="00065D43">
              <w:rPr>
                <w:noProof/>
                <w:sz w:val="22"/>
                <w:szCs w:val="22"/>
                <w:lang w:eastAsia="es-CO"/>
              </w:rPr>
              <w:tab/>
            </w:r>
            <w:r w:rsidR="00065D43" w:rsidRPr="00065C39">
              <w:rPr>
                <w:rStyle w:val="Hipervnculo"/>
                <w:noProof/>
              </w:rPr>
              <w:t>Población</w:t>
            </w:r>
            <w:r w:rsidR="00065D43">
              <w:rPr>
                <w:noProof/>
                <w:webHidden/>
              </w:rPr>
              <w:tab/>
            </w:r>
            <w:r w:rsidR="00065D43">
              <w:rPr>
                <w:noProof/>
                <w:webHidden/>
              </w:rPr>
              <w:fldChar w:fldCharType="begin"/>
            </w:r>
            <w:r w:rsidR="00065D43">
              <w:rPr>
                <w:noProof/>
                <w:webHidden/>
              </w:rPr>
              <w:instrText xml:space="preserve"> PAGEREF _Toc94338506 \h </w:instrText>
            </w:r>
            <w:r w:rsidR="00065D43">
              <w:rPr>
                <w:noProof/>
                <w:webHidden/>
              </w:rPr>
            </w:r>
            <w:r w:rsidR="00065D43">
              <w:rPr>
                <w:noProof/>
                <w:webHidden/>
              </w:rPr>
              <w:fldChar w:fldCharType="separate"/>
            </w:r>
            <w:r w:rsidR="00065D43">
              <w:rPr>
                <w:noProof/>
                <w:webHidden/>
              </w:rPr>
              <w:t>418</w:t>
            </w:r>
            <w:r w:rsidR="00065D43">
              <w:rPr>
                <w:noProof/>
                <w:webHidden/>
              </w:rPr>
              <w:fldChar w:fldCharType="end"/>
            </w:r>
          </w:hyperlink>
        </w:p>
        <w:p w14:paraId="4A3F64D7" w14:textId="77777777" w:rsidR="00065D43" w:rsidRDefault="001D053E">
          <w:pPr>
            <w:pStyle w:val="TDC2"/>
            <w:tabs>
              <w:tab w:val="left" w:pos="960"/>
              <w:tab w:val="right" w:leader="dot" w:pos="8828"/>
            </w:tabs>
            <w:rPr>
              <w:noProof/>
              <w:sz w:val="22"/>
              <w:szCs w:val="22"/>
              <w:lang w:eastAsia="es-CO"/>
            </w:rPr>
          </w:pPr>
          <w:hyperlink w:anchor="_Toc94338507" w:history="1">
            <w:r w:rsidR="00065D43" w:rsidRPr="00065C39">
              <w:rPr>
                <w:rStyle w:val="Hipervnculo"/>
                <w:noProof/>
              </w:rPr>
              <w:t>17.4</w:t>
            </w:r>
            <w:r w:rsidR="00065D43">
              <w:rPr>
                <w:noProof/>
                <w:sz w:val="22"/>
                <w:szCs w:val="22"/>
                <w:lang w:eastAsia="es-CO"/>
              </w:rPr>
              <w:tab/>
            </w:r>
            <w:r w:rsidR="00065D43" w:rsidRPr="00065C39">
              <w:rPr>
                <w:rStyle w:val="Hipervnculo"/>
                <w:noProof/>
              </w:rPr>
              <w:t>Proyecto de Inversión</w:t>
            </w:r>
            <w:r w:rsidR="00065D43">
              <w:rPr>
                <w:noProof/>
                <w:webHidden/>
              </w:rPr>
              <w:tab/>
            </w:r>
            <w:r w:rsidR="00065D43">
              <w:rPr>
                <w:noProof/>
                <w:webHidden/>
              </w:rPr>
              <w:fldChar w:fldCharType="begin"/>
            </w:r>
            <w:r w:rsidR="00065D43">
              <w:rPr>
                <w:noProof/>
                <w:webHidden/>
              </w:rPr>
              <w:instrText xml:space="preserve"> PAGEREF _Toc94338507 \h </w:instrText>
            </w:r>
            <w:r w:rsidR="00065D43">
              <w:rPr>
                <w:noProof/>
                <w:webHidden/>
              </w:rPr>
            </w:r>
            <w:r w:rsidR="00065D43">
              <w:rPr>
                <w:noProof/>
                <w:webHidden/>
              </w:rPr>
              <w:fldChar w:fldCharType="separate"/>
            </w:r>
            <w:r w:rsidR="00065D43">
              <w:rPr>
                <w:noProof/>
                <w:webHidden/>
              </w:rPr>
              <w:t>419</w:t>
            </w:r>
            <w:r w:rsidR="00065D43">
              <w:rPr>
                <w:noProof/>
                <w:webHidden/>
              </w:rPr>
              <w:fldChar w:fldCharType="end"/>
            </w:r>
          </w:hyperlink>
        </w:p>
        <w:p w14:paraId="7D0C6CE9" w14:textId="77777777" w:rsidR="00065D43" w:rsidRDefault="001D053E">
          <w:pPr>
            <w:pStyle w:val="TDC2"/>
            <w:tabs>
              <w:tab w:val="left" w:pos="960"/>
              <w:tab w:val="right" w:leader="dot" w:pos="8828"/>
            </w:tabs>
            <w:rPr>
              <w:noProof/>
              <w:sz w:val="22"/>
              <w:szCs w:val="22"/>
              <w:lang w:eastAsia="es-CO"/>
            </w:rPr>
          </w:pPr>
          <w:hyperlink w:anchor="_Toc94338508" w:history="1">
            <w:r w:rsidR="00065D43" w:rsidRPr="00065C39">
              <w:rPr>
                <w:rStyle w:val="Hipervnculo"/>
                <w:noProof/>
              </w:rPr>
              <w:t>17.5</w:t>
            </w:r>
            <w:r w:rsidR="00065D43">
              <w:rPr>
                <w:noProof/>
                <w:sz w:val="22"/>
                <w:szCs w:val="22"/>
                <w:lang w:eastAsia="es-CO"/>
              </w:rPr>
              <w:tab/>
            </w:r>
            <w:r w:rsidR="00065D43" w:rsidRPr="00065C39">
              <w:rPr>
                <w:rStyle w:val="Hipervnculo"/>
                <w:noProof/>
              </w:rPr>
              <w:t>Acciones Adelantadas en la Vigencia, por meta de Proyecto de Inversión.</w:t>
            </w:r>
            <w:r w:rsidR="00065D43">
              <w:rPr>
                <w:noProof/>
                <w:webHidden/>
              </w:rPr>
              <w:tab/>
            </w:r>
            <w:r w:rsidR="00065D43">
              <w:rPr>
                <w:noProof/>
                <w:webHidden/>
              </w:rPr>
              <w:fldChar w:fldCharType="begin"/>
            </w:r>
            <w:r w:rsidR="00065D43">
              <w:rPr>
                <w:noProof/>
                <w:webHidden/>
              </w:rPr>
              <w:instrText xml:space="preserve"> PAGEREF _Toc94338508 \h </w:instrText>
            </w:r>
            <w:r w:rsidR="00065D43">
              <w:rPr>
                <w:noProof/>
                <w:webHidden/>
              </w:rPr>
            </w:r>
            <w:r w:rsidR="00065D43">
              <w:rPr>
                <w:noProof/>
                <w:webHidden/>
              </w:rPr>
              <w:fldChar w:fldCharType="separate"/>
            </w:r>
            <w:r w:rsidR="00065D43">
              <w:rPr>
                <w:noProof/>
                <w:webHidden/>
              </w:rPr>
              <w:t>420</w:t>
            </w:r>
            <w:r w:rsidR="00065D43">
              <w:rPr>
                <w:noProof/>
                <w:webHidden/>
              </w:rPr>
              <w:fldChar w:fldCharType="end"/>
            </w:r>
          </w:hyperlink>
        </w:p>
        <w:p w14:paraId="60BB1A8F" w14:textId="77777777" w:rsidR="00065D43" w:rsidRDefault="001D053E">
          <w:pPr>
            <w:pStyle w:val="TDC2"/>
            <w:tabs>
              <w:tab w:val="left" w:pos="960"/>
              <w:tab w:val="right" w:leader="dot" w:pos="8828"/>
            </w:tabs>
            <w:rPr>
              <w:noProof/>
              <w:sz w:val="22"/>
              <w:szCs w:val="22"/>
              <w:lang w:eastAsia="es-CO"/>
            </w:rPr>
          </w:pPr>
          <w:hyperlink w:anchor="_Toc94338509" w:history="1">
            <w:r w:rsidR="00065D43" w:rsidRPr="00065C39">
              <w:rPr>
                <w:rStyle w:val="Hipervnculo"/>
                <w:noProof/>
              </w:rPr>
              <w:t>17.6</w:t>
            </w:r>
            <w:r w:rsidR="00065D43">
              <w:rPr>
                <w:noProof/>
                <w:sz w:val="22"/>
                <w:szCs w:val="22"/>
                <w:lang w:eastAsia="es-CO"/>
              </w:rPr>
              <w:tab/>
            </w:r>
            <w:r w:rsidR="00065D43" w:rsidRPr="00065C39">
              <w:rPr>
                <w:rStyle w:val="Hipervnculo"/>
                <w:noProof/>
              </w:rPr>
              <w:t>Resultados en la Transformación de la Problemática social.</w:t>
            </w:r>
            <w:r w:rsidR="00065D43">
              <w:rPr>
                <w:noProof/>
                <w:webHidden/>
              </w:rPr>
              <w:tab/>
            </w:r>
            <w:r w:rsidR="00065D43">
              <w:rPr>
                <w:noProof/>
                <w:webHidden/>
              </w:rPr>
              <w:fldChar w:fldCharType="begin"/>
            </w:r>
            <w:r w:rsidR="00065D43">
              <w:rPr>
                <w:noProof/>
                <w:webHidden/>
              </w:rPr>
              <w:instrText xml:space="preserve"> PAGEREF _Toc94338509 \h </w:instrText>
            </w:r>
            <w:r w:rsidR="00065D43">
              <w:rPr>
                <w:noProof/>
                <w:webHidden/>
              </w:rPr>
            </w:r>
            <w:r w:rsidR="00065D43">
              <w:rPr>
                <w:noProof/>
                <w:webHidden/>
              </w:rPr>
              <w:fldChar w:fldCharType="separate"/>
            </w:r>
            <w:r w:rsidR="00065D43">
              <w:rPr>
                <w:noProof/>
                <w:webHidden/>
              </w:rPr>
              <w:t>441</w:t>
            </w:r>
            <w:r w:rsidR="00065D43">
              <w:rPr>
                <w:noProof/>
                <w:webHidden/>
              </w:rPr>
              <w:fldChar w:fldCharType="end"/>
            </w:r>
          </w:hyperlink>
        </w:p>
        <w:p w14:paraId="04F6B9CB" w14:textId="77777777" w:rsidR="00065D43" w:rsidRDefault="001D053E">
          <w:pPr>
            <w:pStyle w:val="TDC1"/>
            <w:tabs>
              <w:tab w:val="left" w:pos="960"/>
            </w:tabs>
            <w:rPr>
              <w:rFonts w:asciiTheme="minorHAnsi" w:hAnsiTheme="minorHAnsi"/>
              <w:lang w:eastAsia="es-CO"/>
            </w:rPr>
          </w:pPr>
          <w:hyperlink w:anchor="_Toc94338510" w:history="1">
            <w:r w:rsidR="00065D43" w:rsidRPr="00065C39">
              <w:rPr>
                <w:rStyle w:val="Hipervnculo"/>
              </w:rPr>
              <w:t>18</w:t>
            </w:r>
            <w:r w:rsidR="00065D43">
              <w:rPr>
                <w:rFonts w:asciiTheme="minorHAnsi" w:hAnsiTheme="minorHAnsi"/>
                <w:lang w:eastAsia="es-CO"/>
              </w:rPr>
              <w:tab/>
            </w:r>
            <w:r w:rsidR="00065D43" w:rsidRPr="00065C39">
              <w:rPr>
                <w:rStyle w:val="Hipervnculo"/>
              </w:rPr>
              <w:t>BIBLIOGRAFÍA</w:t>
            </w:r>
            <w:r w:rsidR="00065D43">
              <w:rPr>
                <w:webHidden/>
              </w:rPr>
              <w:tab/>
            </w:r>
            <w:r w:rsidR="00065D43">
              <w:rPr>
                <w:webHidden/>
              </w:rPr>
              <w:fldChar w:fldCharType="begin"/>
            </w:r>
            <w:r w:rsidR="00065D43">
              <w:rPr>
                <w:webHidden/>
              </w:rPr>
              <w:instrText xml:space="preserve"> PAGEREF _Toc94338510 \h </w:instrText>
            </w:r>
            <w:r w:rsidR="00065D43">
              <w:rPr>
                <w:webHidden/>
              </w:rPr>
            </w:r>
            <w:r w:rsidR="00065D43">
              <w:rPr>
                <w:webHidden/>
              </w:rPr>
              <w:fldChar w:fldCharType="separate"/>
            </w:r>
            <w:r w:rsidR="00065D43">
              <w:rPr>
                <w:webHidden/>
              </w:rPr>
              <w:t>444</w:t>
            </w:r>
            <w:r w:rsidR="00065D43">
              <w:rPr>
                <w:webHidden/>
              </w:rPr>
              <w:fldChar w:fldCharType="end"/>
            </w:r>
          </w:hyperlink>
        </w:p>
        <w:p w14:paraId="738A40A7" w14:textId="6580CFA8" w:rsidR="009075CC" w:rsidRDefault="009075CC">
          <w:r>
            <w:rPr>
              <w:b/>
              <w:bCs/>
              <w:lang w:val="es-ES"/>
            </w:rPr>
            <w:fldChar w:fldCharType="end"/>
          </w:r>
        </w:p>
      </w:sdtContent>
    </w:sdt>
    <w:p w14:paraId="1B196235" w14:textId="77777777" w:rsidR="009075CC" w:rsidRDefault="009075CC">
      <w:pPr>
        <w:rPr>
          <w:rFonts w:ascii="Arial Nova Light" w:hAnsi="Arial Nova Light"/>
          <w:sz w:val="20"/>
          <w:szCs w:val="20"/>
        </w:rPr>
      </w:pPr>
    </w:p>
    <w:p w14:paraId="37D93F54" w14:textId="77777777" w:rsidR="009075CC" w:rsidRDefault="009075CC">
      <w:pPr>
        <w:rPr>
          <w:rFonts w:ascii="Arial Nova Light" w:hAnsi="Arial Nova Light"/>
          <w:sz w:val="20"/>
          <w:szCs w:val="20"/>
        </w:rPr>
      </w:pPr>
    </w:p>
    <w:p w14:paraId="245F5C93" w14:textId="77777777" w:rsidR="009075CC" w:rsidRDefault="009075CC">
      <w:pPr>
        <w:rPr>
          <w:rFonts w:ascii="Arial Nova Light" w:hAnsi="Arial Nova Light"/>
          <w:sz w:val="20"/>
          <w:szCs w:val="20"/>
        </w:rPr>
      </w:pPr>
    </w:p>
    <w:p w14:paraId="796F2BD2" w14:textId="77777777" w:rsidR="009075CC" w:rsidRDefault="009075CC">
      <w:pPr>
        <w:rPr>
          <w:rFonts w:ascii="Arial Nova Light" w:hAnsi="Arial Nova Light"/>
          <w:sz w:val="20"/>
          <w:szCs w:val="20"/>
        </w:rPr>
      </w:pPr>
    </w:p>
    <w:p w14:paraId="61799AEE" w14:textId="4AE5BF55" w:rsidR="009075CC" w:rsidRDefault="009075CC">
      <w:pPr>
        <w:rPr>
          <w:rFonts w:ascii="Arial Nova Light" w:hAnsi="Arial Nova Light"/>
          <w:sz w:val="20"/>
          <w:szCs w:val="20"/>
        </w:rPr>
      </w:pPr>
      <w:r>
        <w:rPr>
          <w:rFonts w:ascii="Arial Nova Light" w:hAnsi="Arial Nova Light"/>
          <w:sz w:val="20"/>
          <w:szCs w:val="20"/>
        </w:rPr>
        <w:br w:type="page"/>
      </w:r>
    </w:p>
    <w:p w14:paraId="6AEA0DB9" w14:textId="77777777" w:rsidR="00446466" w:rsidRPr="00FC0BD0" w:rsidRDefault="00446466" w:rsidP="008D42B8">
      <w:pPr>
        <w:spacing w:line="240" w:lineRule="auto"/>
        <w:rPr>
          <w:rFonts w:ascii="Arial Nova Light" w:hAnsi="Arial Nova Light"/>
          <w:sz w:val="20"/>
          <w:szCs w:val="20"/>
        </w:rPr>
      </w:pPr>
    </w:p>
    <w:p w14:paraId="52E2975C" w14:textId="77777777" w:rsidR="00544234" w:rsidRPr="00544234" w:rsidRDefault="00544234" w:rsidP="00C025C7">
      <w:pPr>
        <w:pStyle w:val="Ttulo1"/>
      </w:pPr>
      <w:bookmarkStart w:id="1" w:name="_Toc94276915"/>
      <w:bookmarkStart w:id="2" w:name="_Toc94338335"/>
      <w:r w:rsidRPr="00544234">
        <w:t>INTRODUCCIÓN</w:t>
      </w:r>
      <w:bookmarkEnd w:id="1"/>
      <w:bookmarkEnd w:id="2"/>
    </w:p>
    <w:p w14:paraId="59D587ED" w14:textId="77777777" w:rsidR="00544234" w:rsidRPr="000D1632" w:rsidRDefault="00544234" w:rsidP="00544234">
      <w:pPr>
        <w:spacing w:after="0" w:line="240" w:lineRule="auto"/>
        <w:jc w:val="both"/>
        <w:rPr>
          <w:rFonts w:ascii="Arial Nova Light" w:hAnsi="Arial Nova Light"/>
          <w:sz w:val="20"/>
          <w:szCs w:val="20"/>
        </w:rPr>
      </w:pPr>
    </w:p>
    <w:p w14:paraId="6FCC7153" w14:textId="77777777" w:rsidR="00544234" w:rsidRPr="000D1632" w:rsidRDefault="00544234" w:rsidP="00544234">
      <w:pPr>
        <w:spacing w:after="0" w:line="240" w:lineRule="auto"/>
        <w:jc w:val="both"/>
        <w:rPr>
          <w:rFonts w:ascii="Arial Nova Light" w:hAnsi="Arial Nova Light"/>
          <w:sz w:val="20"/>
          <w:szCs w:val="20"/>
        </w:rPr>
      </w:pPr>
      <w:r w:rsidRPr="000D1632">
        <w:rPr>
          <w:rFonts w:ascii="Arial Nova Light" w:hAnsi="Arial Nova Light"/>
          <w:sz w:val="20"/>
          <w:szCs w:val="20"/>
        </w:rPr>
        <w:t>El informe de balance social es, conforme la definición de la Contraloría Distrital de Bogotá, “</w:t>
      </w:r>
      <w:r w:rsidRPr="000D1632">
        <w:rPr>
          <w:rFonts w:ascii="Arial Nova Light" w:hAnsi="Arial Nova Light"/>
          <w:i/>
          <w:sz w:val="20"/>
          <w:szCs w:val="20"/>
        </w:rPr>
        <w:t>el documento mediante el cual los sujetos de control rinden cuenta de la gestión adelantada en la ejecución del Plan de Desarrollo Distrital, frente a los compromisos formulados para atender los problemas sociales identificados y las transformaciones logradas en la población afectada y atendida. (…) en una vigencia fiscal</w:t>
      </w:r>
      <w:r w:rsidRPr="000D1632">
        <w:rPr>
          <w:rFonts w:ascii="Arial Nova Light" w:hAnsi="Arial Nova Light"/>
          <w:sz w:val="20"/>
          <w:szCs w:val="20"/>
        </w:rPr>
        <w:t>.</w:t>
      </w:r>
      <w:r w:rsidRPr="000D1632">
        <w:rPr>
          <w:rStyle w:val="Refdenotaalpie"/>
          <w:rFonts w:ascii="Arial Nova Light" w:hAnsi="Arial Nova Light"/>
          <w:sz w:val="20"/>
          <w:szCs w:val="20"/>
        </w:rPr>
        <w:footnoteReference w:id="1"/>
      </w:r>
      <w:r w:rsidRPr="000D1632">
        <w:rPr>
          <w:rFonts w:ascii="Arial Nova Light" w:hAnsi="Arial Nova Light"/>
          <w:sz w:val="20"/>
          <w:szCs w:val="20"/>
        </w:rPr>
        <w:t>”</w:t>
      </w:r>
    </w:p>
    <w:p w14:paraId="11248261" w14:textId="77777777" w:rsidR="00544234" w:rsidRPr="000D1632" w:rsidRDefault="00544234" w:rsidP="00544234">
      <w:pPr>
        <w:spacing w:after="0" w:line="240" w:lineRule="auto"/>
        <w:jc w:val="both"/>
        <w:rPr>
          <w:rFonts w:ascii="Arial Nova Light" w:hAnsi="Arial Nova Light"/>
          <w:sz w:val="20"/>
          <w:szCs w:val="20"/>
        </w:rPr>
      </w:pPr>
    </w:p>
    <w:p w14:paraId="40AA7537" w14:textId="77777777" w:rsidR="00544234" w:rsidRPr="000D1632" w:rsidRDefault="00544234" w:rsidP="00544234">
      <w:pPr>
        <w:spacing w:after="0" w:line="240" w:lineRule="auto"/>
        <w:jc w:val="both"/>
        <w:rPr>
          <w:rFonts w:ascii="Arial Nova Light" w:hAnsi="Arial Nova Light"/>
          <w:sz w:val="20"/>
          <w:szCs w:val="20"/>
        </w:rPr>
      </w:pPr>
      <w:r w:rsidRPr="000D1632">
        <w:rPr>
          <w:rFonts w:ascii="Arial Nova Light" w:hAnsi="Arial Nova Light"/>
          <w:sz w:val="20"/>
          <w:szCs w:val="20"/>
        </w:rPr>
        <w:t xml:space="preserve">Al respecto, la Secretaría Distrital de Ambiente (en adelante SDA), como entidad cabeza del sector AMBIENTE y autoridad ambiental del Distrito Capital, tiene como misión: “ </w:t>
      </w:r>
      <w:r w:rsidRPr="000D1632">
        <w:rPr>
          <w:rFonts w:ascii="Arial Nova Light" w:hAnsi="Arial Nova Light"/>
          <w:i/>
          <w:iCs/>
          <w:sz w:val="20"/>
          <w:szCs w:val="20"/>
        </w:rPr>
        <w:t>Propender por el desarrollo sostenible de la ciudad, formulando, promoviendo y orientando políticas, planes y programas que permitan la conservación, protección y recuperación del ambiente y de los bienes y servicios naturales de la Estructura Ecológica Principal y de las áreas de interés ambiental, para mejorar su calidad de vida, la relación entre la población y el entorno natural, el disfrute de los derechos fundamentales y colectivos del ambiente, respondiendo a las acciones encaminadas a  la adaptación y mitigación al cambio climático, reverdeciendo a Bogotá y promoviendo la participación de la ciudadanía en todas sus dimensiones y el cambio de los hábitos de vida</w:t>
      </w:r>
      <w:r w:rsidRPr="000D1632">
        <w:rPr>
          <w:rFonts w:ascii="Arial Nova Light" w:hAnsi="Arial Nova Light"/>
          <w:sz w:val="20"/>
          <w:szCs w:val="20"/>
        </w:rPr>
        <w:t>.”</w:t>
      </w:r>
      <w:r w:rsidRPr="000D1632">
        <w:rPr>
          <w:rStyle w:val="Refdenotaalpie"/>
          <w:rFonts w:ascii="Arial Nova Light" w:hAnsi="Arial Nova Light"/>
          <w:sz w:val="20"/>
          <w:szCs w:val="20"/>
        </w:rPr>
        <w:footnoteReference w:id="2"/>
      </w:r>
    </w:p>
    <w:p w14:paraId="665F9EBD" w14:textId="77777777" w:rsidR="00544234" w:rsidRPr="000D1632" w:rsidRDefault="00544234" w:rsidP="00544234">
      <w:pPr>
        <w:spacing w:after="0" w:line="240" w:lineRule="auto"/>
        <w:jc w:val="both"/>
        <w:rPr>
          <w:rFonts w:ascii="Arial Nova Light" w:hAnsi="Arial Nova Light"/>
          <w:sz w:val="20"/>
          <w:szCs w:val="20"/>
        </w:rPr>
      </w:pPr>
    </w:p>
    <w:p w14:paraId="7D5997BE" w14:textId="77777777" w:rsidR="00544234" w:rsidRPr="000D1632" w:rsidRDefault="00544234" w:rsidP="00544234">
      <w:pPr>
        <w:spacing w:after="0" w:line="240" w:lineRule="auto"/>
        <w:jc w:val="both"/>
        <w:rPr>
          <w:rFonts w:ascii="Arial Nova Light" w:hAnsi="Arial Nova Light"/>
          <w:sz w:val="20"/>
          <w:szCs w:val="20"/>
        </w:rPr>
      </w:pPr>
      <w:r w:rsidRPr="000D1632">
        <w:rPr>
          <w:rFonts w:ascii="Arial Nova Light" w:hAnsi="Arial Nova Light"/>
          <w:sz w:val="20"/>
          <w:szCs w:val="20"/>
        </w:rPr>
        <w:t>La visión de la entidad está encaminada a “</w:t>
      </w:r>
      <w:r w:rsidRPr="000D1632">
        <w:rPr>
          <w:rFonts w:ascii="Arial Nova Light" w:hAnsi="Arial Nova Light"/>
          <w:i/>
          <w:iCs/>
          <w:sz w:val="20"/>
          <w:szCs w:val="20"/>
        </w:rPr>
        <w:t>En el 2024 la Secretaría Distrital de Ambiente será reconocida por su gestión ambiental y el cumplimiento de los Objetivos de Desarrollo Sostenible-ODS relacionados con el uso adecuado de los recursos naturales, adaptación al cambio climático y conservación, protección y recuperación de las áreas de interés ambiental urbanas y rurales, mitigando el daño a los ecosistemas a través del crecimiento verde, la restauración y mantenimiento de áreas de la estructura ecológica principal entre otras áreas de interés ambiental, disminuyendo las afectaciones a la salud producidas por la contaminación del aire y reduciendo los factores de deterioro ambiental a través de la utilización de energías limpias, alternativas de movilización y los hábitos de producción y consumo en el Distrito, a fin de ofrecer una ciudad más sostenible, contribuyendo a la reordenación del territorio para las generaciones presentes y futuras, con estrategias de acción colectiva,  mejoramiento en la confianza y participación ciudadana</w:t>
      </w:r>
      <w:r w:rsidRPr="000D1632">
        <w:rPr>
          <w:rFonts w:ascii="Arial Nova Light" w:hAnsi="Arial Nova Light"/>
          <w:sz w:val="20"/>
          <w:szCs w:val="20"/>
        </w:rPr>
        <w:t>.</w:t>
      </w:r>
    </w:p>
    <w:p w14:paraId="416DBC15" w14:textId="77777777" w:rsidR="006612E2" w:rsidRPr="00FC0BD0" w:rsidRDefault="006612E2" w:rsidP="008D42B8">
      <w:pPr>
        <w:spacing w:line="240" w:lineRule="auto"/>
        <w:jc w:val="both"/>
        <w:rPr>
          <w:rFonts w:ascii="Arial Nova Light" w:hAnsi="Arial Nova Light"/>
          <w:sz w:val="20"/>
          <w:szCs w:val="20"/>
        </w:rPr>
        <w:sectPr w:rsidR="006612E2" w:rsidRPr="00FC0BD0" w:rsidSect="00A62EF8">
          <w:headerReference w:type="even" r:id="rId20"/>
          <w:headerReference w:type="default" r:id="rId21"/>
          <w:footerReference w:type="default" r:id="rId22"/>
          <w:headerReference w:type="first" r:id="rId23"/>
          <w:pgSz w:w="12240" w:h="15840" w:code="1"/>
          <w:pgMar w:top="1417" w:right="1701" w:bottom="1417" w:left="1701" w:header="708" w:footer="708" w:gutter="0"/>
          <w:cols w:space="708"/>
          <w:docGrid w:linePitch="360"/>
        </w:sectPr>
      </w:pPr>
    </w:p>
    <w:p w14:paraId="222D8C49" w14:textId="77777777" w:rsidR="00544234" w:rsidRDefault="00544234" w:rsidP="00544234">
      <w:pPr>
        <w:spacing w:after="0" w:line="240" w:lineRule="auto"/>
        <w:jc w:val="both"/>
        <w:rPr>
          <w:rFonts w:ascii="Arial Nova Light" w:hAnsi="Arial Nova Light"/>
          <w:sz w:val="20"/>
          <w:szCs w:val="20"/>
        </w:rPr>
      </w:pPr>
      <w:bookmarkStart w:id="3" w:name="_Toc94188955"/>
      <w:r w:rsidRPr="000D1632">
        <w:rPr>
          <w:rFonts w:ascii="Arial Nova Light" w:hAnsi="Arial Nova Light"/>
          <w:sz w:val="20"/>
          <w:szCs w:val="20"/>
        </w:rPr>
        <w:lastRenderedPageBreak/>
        <w:t>En el marco de implementación del Plan de Desarrollo Distrital “</w:t>
      </w:r>
      <w:r w:rsidRPr="000D1632">
        <w:rPr>
          <w:rFonts w:ascii="Arial Nova Light" w:hAnsi="Arial Nova Light"/>
          <w:i/>
          <w:sz w:val="20"/>
          <w:szCs w:val="20"/>
        </w:rPr>
        <w:t>Un Nuevo Contrato Social y Ambiental para la Bogotá del siglo XXI</w:t>
      </w:r>
      <w:r w:rsidRPr="000D1632">
        <w:rPr>
          <w:rFonts w:ascii="Arial Nova Light" w:hAnsi="Arial Nova Light"/>
          <w:sz w:val="20"/>
          <w:szCs w:val="20"/>
        </w:rPr>
        <w:t>” 2020-2024 - la SDA aporta al cumplimiento de las siguientes Metas Plan Distrital de Desarrollo 2020 – 202</w:t>
      </w:r>
      <w:r>
        <w:rPr>
          <w:rFonts w:ascii="Arial Nova Light" w:hAnsi="Arial Nova Light"/>
          <w:sz w:val="20"/>
          <w:szCs w:val="20"/>
        </w:rPr>
        <w:t>4 y su articulación con los proyectos de inversión institucional, a referir:</w:t>
      </w:r>
    </w:p>
    <w:p w14:paraId="486B8E3B" w14:textId="77777777" w:rsidR="00544234" w:rsidRDefault="00544234" w:rsidP="00544234">
      <w:pPr>
        <w:spacing w:after="0" w:line="240" w:lineRule="auto"/>
        <w:jc w:val="both"/>
        <w:rPr>
          <w:rFonts w:ascii="Arial Nova Light" w:hAnsi="Arial Nova Light"/>
          <w:sz w:val="20"/>
          <w:szCs w:val="20"/>
        </w:rPr>
      </w:pPr>
    </w:p>
    <w:p w14:paraId="23CDC803" w14:textId="2333557F" w:rsidR="00CF6FA9" w:rsidRPr="001043B4" w:rsidRDefault="004020B1" w:rsidP="008D42B8">
      <w:pPr>
        <w:pStyle w:val="Descripcin"/>
        <w:rPr>
          <w:rFonts w:ascii="Arial Nova Light" w:hAnsi="Arial Nova Light"/>
          <w:color w:val="auto"/>
          <w:sz w:val="20"/>
          <w:szCs w:val="20"/>
        </w:rPr>
      </w:pPr>
      <w:r w:rsidRPr="001043B4">
        <w:rPr>
          <w:rFonts w:ascii="Arial Nova Light" w:hAnsi="Arial Nova Light"/>
          <w:color w:val="auto"/>
          <w:sz w:val="20"/>
          <w:szCs w:val="20"/>
        </w:rPr>
        <w:t xml:space="preserve">Tabla </w:t>
      </w:r>
      <w:r w:rsidRPr="001043B4">
        <w:rPr>
          <w:rFonts w:ascii="Arial Nova Light" w:hAnsi="Arial Nova Light"/>
          <w:color w:val="auto"/>
          <w:sz w:val="20"/>
          <w:szCs w:val="20"/>
        </w:rPr>
        <w:fldChar w:fldCharType="begin"/>
      </w:r>
      <w:r w:rsidRPr="001043B4">
        <w:rPr>
          <w:rFonts w:ascii="Arial Nova Light" w:hAnsi="Arial Nova Light"/>
          <w:color w:val="auto"/>
          <w:sz w:val="20"/>
          <w:szCs w:val="20"/>
        </w:rPr>
        <w:instrText xml:space="preserve"> SEQ Tabla \* ARABIC </w:instrText>
      </w:r>
      <w:r w:rsidRPr="001043B4">
        <w:rPr>
          <w:rFonts w:ascii="Arial Nova Light" w:hAnsi="Arial Nova Light"/>
          <w:color w:val="auto"/>
          <w:sz w:val="20"/>
          <w:szCs w:val="20"/>
        </w:rPr>
        <w:fldChar w:fldCharType="separate"/>
      </w:r>
      <w:r w:rsidR="00CF0C1E">
        <w:rPr>
          <w:rFonts w:ascii="Arial Nova Light" w:hAnsi="Arial Nova Light"/>
          <w:noProof/>
          <w:color w:val="auto"/>
          <w:sz w:val="20"/>
          <w:szCs w:val="20"/>
        </w:rPr>
        <w:t>1</w:t>
      </w:r>
      <w:r w:rsidRPr="001043B4">
        <w:rPr>
          <w:rFonts w:ascii="Arial Nova Light" w:hAnsi="Arial Nova Light"/>
          <w:color w:val="auto"/>
          <w:sz w:val="20"/>
          <w:szCs w:val="20"/>
        </w:rPr>
        <w:fldChar w:fldCharType="end"/>
      </w:r>
      <w:r w:rsidRPr="001043B4">
        <w:rPr>
          <w:rFonts w:ascii="Arial Nova Light" w:hAnsi="Arial Nova Light"/>
          <w:color w:val="auto"/>
          <w:sz w:val="20"/>
          <w:szCs w:val="20"/>
        </w:rPr>
        <w:t>.</w:t>
      </w:r>
      <w:bookmarkEnd w:id="3"/>
      <w:r w:rsidR="00544234" w:rsidRPr="00544234">
        <w:rPr>
          <w:rFonts w:ascii="Arial Nova Light" w:hAnsi="Arial Nova Light"/>
          <w:color w:val="auto"/>
          <w:sz w:val="20"/>
          <w:szCs w:val="20"/>
        </w:rPr>
        <w:t xml:space="preserve"> </w:t>
      </w:r>
      <w:r w:rsidR="00544234" w:rsidRPr="000D1632">
        <w:rPr>
          <w:rFonts w:ascii="Arial Nova Light" w:hAnsi="Arial Nova Light"/>
          <w:color w:val="auto"/>
          <w:sz w:val="20"/>
          <w:szCs w:val="20"/>
        </w:rPr>
        <w:t>Meta</w:t>
      </w:r>
      <w:r w:rsidR="00544234">
        <w:rPr>
          <w:rFonts w:ascii="Arial Nova Light" w:hAnsi="Arial Nova Light"/>
          <w:color w:val="auto"/>
          <w:sz w:val="20"/>
          <w:szCs w:val="20"/>
        </w:rPr>
        <w:t>s</w:t>
      </w:r>
      <w:r w:rsidR="00544234" w:rsidRPr="000D1632">
        <w:rPr>
          <w:rFonts w:ascii="Arial Nova Light" w:hAnsi="Arial Nova Light"/>
          <w:color w:val="auto"/>
          <w:sz w:val="20"/>
          <w:szCs w:val="20"/>
        </w:rPr>
        <w:t xml:space="preserve"> Plan Distrital de Desarrollo</w:t>
      </w:r>
      <w:r w:rsidR="00544234">
        <w:rPr>
          <w:rFonts w:ascii="Arial Nova Light" w:hAnsi="Arial Nova Light"/>
          <w:color w:val="auto"/>
          <w:sz w:val="20"/>
          <w:szCs w:val="20"/>
        </w:rPr>
        <w:t xml:space="preserve"> y Proyectos de inversión asociados</w:t>
      </w:r>
      <w:r w:rsidR="00544234" w:rsidRPr="000D1632">
        <w:rPr>
          <w:rFonts w:ascii="Arial Nova Light" w:hAnsi="Arial Nova Light"/>
          <w:color w:val="auto"/>
          <w:sz w:val="20"/>
          <w:szCs w:val="20"/>
        </w:rPr>
        <w:t xml:space="preserve"> – SDA Vigencia 2021</w:t>
      </w:r>
    </w:p>
    <w:tbl>
      <w:tblPr>
        <w:tblW w:w="12926" w:type="dxa"/>
        <w:tblCellMar>
          <w:left w:w="70" w:type="dxa"/>
          <w:right w:w="70" w:type="dxa"/>
        </w:tblCellMar>
        <w:tblLook w:val="04A0" w:firstRow="1" w:lastRow="0" w:firstColumn="1" w:lastColumn="0" w:noHBand="0" w:noVBand="1"/>
      </w:tblPr>
      <w:tblGrid>
        <w:gridCol w:w="664"/>
        <w:gridCol w:w="11042"/>
        <w:gridCol w:w="1220"/>
      </w:tblGrid>
      <w:tr w:rsidR="0052556E" w:rsidRPr="00DD57CD" w14:paraId="44B61EC0" w14:textId="77777777" w:rsidTr="0052556E">
        <w:trPr>
          <w:trHeight w:val="549"/>
          <w:tblHeader/>
        </w:trPr>
        <w:tc>
          <w:tcPr>
            <w:tcW w:w="0" w:type="auto"/>
            <w:tcBorders>
              <w:top w:val="single" w:sz="4" w:space="0" w:color="A6A6A6"/>
              <w:left w:val="single" w:sz="4" w:space="0" w:color="A6A6A6"/>
              <w:bottom w:val="single" w:sz="4" w:space="0" w:color="A6A6A6"/>
              <w:right w:val="single" w:sz="4" w:space="0" w:color="A6A6A6"/>
            </w:tcBorders>
            <w:shd w:val="clear" w:color="D9E1F2" w:fill="D0CECE"/>
            <w:vAlign w:val="center"/>
            <w:hideMark/>
          </w:tcPr>
          <w:p w14:paraId="41AFA948" w14:textId="77777777" w:rsidR="0052556E" w:rsidRPr="006612E2" w:rsidRDefault="0052556E" w:rsidP="008D42B8">
            <w:pPr>
              <w:spacing w:after="0" w:line="240" w:lineRule="auto"/>
              <w:jc w:val="center"/>
              <w:rPr>
                <w:rFonts w:ascii="Arial Nova Light" w:eastAsia="Times New Roman" w:hAnsi="Arial Nova Light" w:cs="Calibri"/>
                <w:b/>
                <w:bCs/>
                <w:sz w:val="14"/>
                <w:szCs w:val="14"/>
                <w:lang w:eastAsia="es-CO"/>
              </w:rPr>
            </w:pPr>
            <w:r w:rsidRPr="006612E2">
              <w:rPr>
                <w:rFonts w:ascii="Arial Nova Light" w:eastAsia="Times New Roman" w:hAnsi="Arial Nova Light" w:cs="Calibri"/>
                <w:b/>
                <w:bCs/>
                <w:sz w:val="14"/>
                <w:szCs w:val="14"/>
                <w:lang w:eastAsia="es-CO"/>
              </w:rPr>
              <w:t>No.</w:t>
            </w:r>
          </w:p>
        </w:tc>
        <w:tc>
          <w:tcPr>
            <w:tcW w:w="10961" w:type="dxa"/>
            <w:tcBorders>
              <w:top w:val="single" w:sz="4" w:space="0" w:color="A6A6A6"/>
              <w:left w:val="nil"/>
              <w:bottom w:val="single" w:sz="4" w:space="0" w:color="A6A6A6"/>
              <w:right w:val="single" w:sz="4" w:space="0" w:color="A6A6A6"/>
            </w:tcBorders>
            <w:shd w:val="clear" w:color="D9E1F2" w:fill="D0CECE"/>
            <w:vAlign w:val="center"/>
            <w:hideMark/>
          </w:tcPr>
          <w:p w14:paraId="0AFE02DB" w14:textId="77777777" w:rsidR="0052556E" w:rsidRPr="006612E2" w:rsidRDefault="0052556E" w:rsidP="008D42B8">
            <w:pPr>
              <w:spacing w:after="0" w:line="240" w:lineRule="auto"/>
              <w:jc w:val="center"/>
              <w:rPr>
                <w:rFonts w:ascii="Arial Nova Light" w:eastAsia="Times New Roman" w:hAnsi="Arial Nova Light" w:cs="Calibri"/>
                <w:b/>
                <w:bCs/>
                <w:sz w:val="14"/>
                <w:szCs w:val="14"/>
                <w:lang w:eastAsia="es-CO"/>
              </w:rPr>
            </w:pPr>
            <w:r w:rsidRPr="006612E2">
              <w:rPr>
                <w:rFonts w:ascii="Arial Nova Light" w:eastAsia="Times New Roman" w:hAnsi="Arial Nova Light" w:cs="Calibri"/>
                <w:b/>
                <w:bCs/>
                <w:sz w:val="14"/>
                <w:szCs w:val="14"/>
                <w:lang w:eastAsia="es-CO"/>
              </w:rPr>
              <w:t>Meta Plan Distrital de Desarrollo - MPDD</w:t>
            </w:r>
          </w:p>
        </w:tc>
        <w:tc>
          <w:tcPr>
            <w:tcW w:w="1220" w:type="dxa"/>
            <w:tcBorders>
              <w:top w:val="single" w:sz="4" w:space="0" w:color="A6A6A6"/>
              <w:left w:val="nil"/>
              <w:bottom w:val="single" w:sz="4" w:space="0" w:color="A6A6A6"/>
              <w:right w:val="single" w:sz="4" w:space="0" w:color="A6A6A6"/>
            </w:tcBorders>
            <w:shd w:val="clear" w:color="D9E1F2" w:fill="D0CECE"/>
            <w:vAlign w:val="center"/>
            <w:hideMark/>
          </w:tcPr>
          <w:p w14:paraId="4DC03AEA" w14:textId="77777777" w:rsidR="0052556E" w:rsidRPr="006612E2" w:rsidRDefault="0052556E" w:rsidP="008D42B8">
            <w:pPr>
              <w:spacing w:after="0" w:line="240" w:lineRule="auto"/>
              <w:jc w:val="center"/>
              <w:rPr>
                <w:rFonts w:ascii="Arial Nova Light" w:eastAsia="Times New Roman" w:hAnsi="Arial Nova Light" w:cs="Calibri"/>
                <w:b/>
                <w:bCs/>
                <w:sz w:val="14"/>
                <w:szCs w:val="14"/>
                <w:lang w:eastAsia="es-CO"/>
              </w:rPr>
            </w:pPr>
            <w:r w:rsidRPr="006612E2">
              <w:rPr>
                <w:rFonts w:ascii="Arial Nova Light" w:eastAsia="Times New Roman" w:hAnsi="Arial Nova Light" w:cs="Calibri"/>
                <w:b/>
                <w:bCs/>
                <w:sz w:val="14"/>
                <w:szCs w:val="14"/>
                <w:lang w:eastAsia="es-CO"/>
              </w:rPr>
              <w:t>Cód. Proyecto de Inversión</w:t>
            </w:r>
          </w:p>
        </w:tc>
      </w:tr>
      <w:tr w:rsidR="0052556E" w:rsidRPr="006612E2" w14:paraId="76F52267"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19C68C7C"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1</w:t>
            </w:r>
          </w:p>
        </w:tc>
        <w:tc>
          <w:tcPr>
            <w:tcW w:w="10961" w:type="dxa"/>
            <w:tcBorders>
              <w:top w:val="nil"/>
              <w:left w:val="nil"/>
              <w:bottom w:val="single" w:sz="4" w:space="0" w:color="A6A6A6"/>
              <w:right w:val="single" w:sz="4" w:space="0" w:color="A6A6A6"/>
            </w:tcBorders>
            <w:shd w:val="clear" w:color="auto" w:fill="auto"/>
            <w:hideMark/>
          </w:tcPr>
          <w:p w14:paraId="710837A0"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160-Vincular 3.500.000 personas a las estrategias de cultura ciudadana, participación, educación ambiental y protección animal, con enfoque territorial, diferencial y de género</w:t>
            </w:r>
          </w:p>
        </w:tc>
        <w:tc>
          <w:tcPr>
            <w:tcW w:w="1220" w:type="dxa"/>
            <w:tcBorders>
              <w:top w:val="nil"/>
              <w:left w:val="nil"/>
              <w:bottom w:val="single" w:sz="4" w:space="0" w:color="A6A6A6"/>
              <w:right w:val="single" w:sz="4" w:space="0" w:color="A6A6A6"/>
            </w:tcBorders>
            <w:shd w:val="clear" w:color="auto" w:fill="auto"/>
            <w:noWrap/>
            <w:vAlign w:val="center"/>
            <w:hideMark/>
          </w:tcPr>
          <w:p w14:paraId="634AF95F"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7657</w:t>
            </w:r>
          </w:p>
        </w:tc>
      </w:tr>
      <w:tr w:rsidR="0052556E" w:rsidRPr="006612E2" w14:paraId="4CF44747"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3535B817"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w:t>
            </w:r>
          </w:p>
        </w:tc>
        <w:tc>
          <w:tcPr>
            <w:tcW w:w="10961" w:type="dxa"/>
            <w:tcBorders>
              <w:top w:val="nil"/>
              <w:left w:val="nil"/>
              <w:bottom w:val="single" w:sz="4" w:space="0" w:color="A6A6A6"/>
              <w:right w:val="single" w:sz="4" w:space="0" w:color="A6A6A6"/>
            </w:tcBorders>
            <w:shd w:val="clear" w:color="auto" w:fill="auto"/>
            <w:hideMark/>
          </w:tcPr>
          <w:p w14:paraId="68E408C5"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161-Diseñar e implementar un programa de incentivos a la conservación ambiental rural (pago por servicios ambientales, acuerdos de conservación</w:t>
            </w:r>
          </w:p>
        </w:tc>
        <w:tc>
          <w:tcPr>
            <w:tcW w:w="1220" w:type="dxa"/>
            <w:tcBorders>
              <w:top w:val="nil"/>
              <w:left w:val="nil"/>
              <w:bottom w:val="single" w:sz="4" w:space="0" w:color="A6A6A6"/>
              <w:right w:val="single" w:sz="4" w:space="0" w:color="A6A6A6"/>
            </w:tcBorders>
            <w:shd w:val="clear" w:color="auto" w:fill="auto"/>
            <w:noWrap/>
            <w:vAlign w:val="center"/>
            <w:hideMark/>
          </w:tcPr>
          <w:p w14:paraId="0F31532C"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7780</w:t>
            </w:r>
          </w:p>
        </w:tc>
      </w:tr>
      <w:tr w:rsidR="0052556E" w:rsidRPr="006612E2" w14:paraId="005F27AA"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525F4C61"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3</w:t>
            </w:r>
          </w:p>
        </w:tc>
        <w:tc>
          <w:tcPr>
            <w:tcW w:w="10961" w:type="dxa"/>
            <w:tcBorders>
              <w:top w:val="nil"/>
              <w:left w:val="nil"/>
              <w:bottom w:val="single" w:sz="4" w:space="0" w:color="A6A6A6"/>
              <w:right w:val="single" w:sz="4" w:space="0" w:color="A6A6A6"/>
            </w:tcBorders>
            <w:shd w:val="clear" w:color="auto" w:fill="auto"/>
            <w:hideMark/>
          </w:tcPr>
          <w:p w14:paraId="2D01FA0F" w14:textId="0DE74F82"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162-Lograr el 100% de las localidades rurales de </w:t>
            </w:r>
            <w:r w:rsidRPr="00DD57CD">
              <w:rPr>
                <w:rFonts w:ascii="Arial Nova Light" w:eastAsia="Times New Roman" w:hAnsi="Arial Nova Light" w:cs="Calibri"/>
                <w:color w:val="000000"/>
                <w:sz w:val="14"/>
                <w:szCs w:val="14"/>
                <w:lang w:eastAsia="es-CO"/>
              </w:rPr>
              <w:t>Bogotá</w:t>
            </w:r>
            <w:r w:rsidRPr="006612E2">
              <w:rPr>
                <w:rFonts w:ascii="Arial Nova Light" w:eastAsia="Times New Roman" w:hAnsi="Arial Nova Light" w:cs="Calibri"/>
                <w:color w:val="000000"/>
                <w:sz w:val="14"/>
                <w:szCs w:val="14"/>
                <w:lang w:eastAsia="es-CO"/>
              </w:rPr>
              <w:t xml:space="preserve"> con acciones del plan de acción de la política pública distrital de ruralidad.</w:t>
            </w:r>
          </w:p>
        </w:tc>
        <w:tc>
          <w:tcPr>
            <w:tcW w:w="1220" w:type="dxa"/>
            <w:tcBorders>
              <w:top w:val="nil"/>
              <w:left w:val="nil"/>
              <w:bottom w:val="single" w:sz="4" w:space="0" w:color="A6A6A6"/>
              <w:right w:val="single" w:sz="4" w:space="0" w:color="A6A6A6"/>
            </w:tcBorders>
            <w:shd w:val="clear" w:color="auto" w:fill="auto"/>
            <w:noWrap/>
            <w:vAlign w:val="center"/>
            <w:hideMark/>
          </w:tcPr>
          <w:p w14:paraId="3FE2DC9A"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7780</w:t>
            </w:r>
          </w:p>
        </w:tc>
      </w:tr>
      <w:tr w:rsidR="0052556E" w:rsidRPr="006612E2" w14:paraId="70DABD60"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5D8150BD"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4</w:t>
            </w:r>
          </w:p>
        </w:tc>
        <w:tc>
          <w:tcPr>
            <w:tcW w:w="10961" w:type="dxa"/>
            <w:tcBorders>
              <w:top w:val="nil"/>
              <w:left w:val="nil"/>
              <w:bottom w:val="single" w:sz="4" w:space="0" w:color="A6A6A6"/>
              <w:right w:val="single" w:sz="4" w:space="0" w:color="A6A6A6"/>
            </w:tcBorders>
            <w:shd w:val="clear" w:color="auto" w:fill="auto"/>
            <w:hideMark/>
          </w:tcPr>
          <w:p w14:paraId="45035467" w14:textId="7792AB4A"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198-Articular, consolidar e implementar el plan de acción climática </w:t>
            </w:r>
            <w:r w:rsidRPr="00DD57CD">
              <w:rPr>
                <w:rFonts w:ascii="Arial Nova Light" w:eastAsia="Times New Roman" w:hAnsi="Arial Nova Light" w:cs="Calibri"/>
                <w:color w:val="000000"/>
                <w:sz w:val="14"/>
                <w:szCs w:val="14"/>
                <w:lang w:eastAsia="es-CO"/>
              </w:rPr>
              <w:t>Bogotá</w:t>
            </w:r>
            <w:r w:rsidRPr="006612E2">
              <w:rPr>
                <w:rFonts w:ascii="Arial Nova Light" w:eastAsia="Times New Roman" w:hAnsi="Arial Nova Light" w:cs="Calibri"/>
                <w:color w:val="000000"/>
                <w:sz w:val="14"/>
                <w:szCs w:val="14"/>
                <w:lang w:eastAsia="es-CO"/>
              </w:rPr>
              <w:t xml:space="preserve"> </w:t>
            </w:r>
            <w:r w:rsidRPr="00DD57CD">
              <w:rPr>
                <w:rFonts w:ascii="Arial Nova Light" w:eastAsia="Times New Roman" w:hAnsi="Arial Nova Light" w:cs="Calibri"/>
                <w:color w:val="000000"/>
                <w:sz w:val="14"/>
                <w:szCs w:val="14"/>
                <w:lang w:eastAsia="es-CO"/>
              </w:rPr>
              <w:t>D.C</w:t>
            </w:r>
            <w:r w:rsidRPr="006612E2">
              <w:rPr>
                <w:rFonts w:ascii="Arial Nova Light" w:eastAsia="Times New Roman" w:hAnsi="Arial Nova Light" w:cs="Calibri"/>
                <w:color w:val="000000"/>
                <w:sz w:val="14"/>
                <w:szCs w:val="14"/>
                <w:lang w:eastAsia="es-CO"/>
              </w:rPr>
              <w:t xml:space="preserve">. 2020-2050 incluyendo la gestión necesaria para lograr una reducción de por lo menos 15% en la emisión de gases de efecto invernadero de </w:t>
            </w:r>
            <w:r w:rsidRPr="00DD57CD">
              <w:rPr>
                <w:rFonts w:ascii="Arial Nova Light" w:eastAsia="Times New Roman" w:hAnsi="Arial Nova Light" w:cs="Calibri"/>
                <w:color w:val="000000"/>
                <w:sz w:val="14"/>
                <w:szCs w:val="14"/>
                <w:lang w:eastAsia="es-CO"/>
              </w:rPr>
              <w:t>Bogotá</w:t>
            </w:r>
            <w:r w:rsidRPr="006612E2">
              <w:rPr>
                <w:rFonts w:ascii="Arial Nova Light" w:eastAsia="Times New Roman" w:hAnsi="Arial Nova Light" w:cs="Calibri"/>
                <w:color w:val="000000"/>
                <w:sz w:val="14"/>
                <w:szCs w:val="14"/>
                <w:lang w:eastAsia="es-CO"/>
              </w:rPr>
              <w:t xml:space="preserve"> para 2024, incluyendo herramientas como la participación de la ciudad en los mercados de carbono. </w:t>
            </w:r>
          </w:p>
        </w:tc>
        <w:tc>
          <w:tcPr>
            <w:tcW w:w="1220" w:type="dxa"/>
            <w:tcBorders>
              <w:top w:val="nil"/>
              <w:left w:val="nil"/>
              <w:bottom w:val="single" w:sz="4" w:space="0" w:color="A6A6A6"/>
              <w:right w:val="single" w:sz="4" w:space="0" w:color="A6A6A6"/>
            </w:tcBorders>
            <w:shd w:val="clear" w:color="auto" w:fill="auto"/>
            <w:noWrap/>
            <w:vAlign w:val="center"/>
            <w:hideMark/>
          </w:tcPr>
          <w:p w14:paraId="2BC9D14E"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7794</w:t>
            </w:r>
          </w:p>
        </w:tc>
      </w:tr>
      <w:tr w:rsidR="0052556E" w:rsidRPr="006612E2" w14:paraId="2C76D378"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129FF9F3"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5</w:t>
            </w:r>
          </w:p>
        </w:tc>
        <w:tc>
          <w:tcPr>
            <w:tcW w:w="10961" w:type="dxa"/>
            <w:tcBorders>
              <w:top w:val="nil"/>
              <w:left w:val="nil"/>
              <w:bottom w:val="single" w:sz="4" w:space="0" w:color="A6A6A6"/>
              <w:right w:val="single" w:sz="4" w:space="0" w:color="A6A6A6"/>
            </w:tcBorders>
            <w:shd w:val="clear" w:color="auto" w:fill="auto"/>
            <w:hideMark/>
          </w:tcPr>
          <w:p w14:paraId="1E448C50" w14:textId="41CD87EA"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199-Implementar una (1) estrategia distrital de crecimiento verde con enfoque de sostenibilidad ambiental, innovación y economía circular que incorpore un sistema de monitoreo para medir la transición hacia un crecimiento verde y el cumplimiento de los </w:t>
            </w:r>
            <w:r w:rsidRPr="00DD57CD">
              <w:rPr>
                <w:rFonts w:ascii="Arial Nova Light" w:eastAsia="Times New Roman" w:hAnsi="Arial Nova Light" w:cs="Calibri"/>
                <w:color w:val="000000"/>
                <w:sz w:val="14"/>
                <w:szCs w:val="14"/>
                <w:lang w:eastAsia="es-CO"/>
              </w:rPr>
              <w:t>ODS</w:t>
            </w:r>
            <w:r w:rsidRPr="006612E2">
              <w:rPr>
                <w:rFonts w:ascii="Arial Nova Light" w:eastAsia="Times New Roman" w:hAnsi="Arial Nova Light" w:cs="Calibri"/>
                <w:color w:val="000000"/>
                <w:sz w:val="14"/>
                <w:szCs w:val="14"/>
                <w:lang w:eastAsia="es-CO"/>
              </w:rPr>
              <w:t>.</w:t>
            </w:r>
          </w:p>
        </w:tc>
        <w:tc>
          <w:tcPr>
            <w:tcW w:w="1220" w:type="dxa"/>
            <w:tcBorders>
              <w:top w:val="nil"/>
              <w:left w:val="nil"/>
              <w:bottom w:val="single" w:sz="4" w:space="0" w:color="A6A6A6"/>
              <w:right w:val="single" w:sz="4" w:space="0" w:color="A6A6A6"/>
            </w:tcBorders>
            <w:shd w:val="clear" w:color="auto" w:fill="auto"/>
            <w:noWrap/>
            <w:vAlign w:val="center"/>
            <w:hideMark/>
          </w:tcPr>
          <w:p w14:paraId="46C792E8"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7794</w:t>
            </w:r>
          </w:p>
        </w:tc>
      </w:tr>
      <w:tr w:rsidR="0052556E" w:rsidRPr="006612E2" w14:paraId="4B36CCDC"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659B7397"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6</w:t>
            </w:r>
          </w:p>
        </w:tc>
        <w:tc>
          <w:tcPr>
            <w:tcW w:w="10961" w:type="dxa"/>
            <w:tcBorders>
              <w:top w:val="nil"/>
              <w:left w:val="nil"/>
              <w:bottom w:val="single" w:sz="4" w:space="0" w:color="A6A6A6"/>
              <w:right w:val="single" w:sz="4" w:space="0" w:color="A6A6A6"/>
            </w:tcBorders>
            <w:shd w:val="clear" w:color="auto" w:fill="auto"/>
            <w:hideMark/>
          </w:tcPr>
          <w:p w14:paraId="17AE4F42"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200-Realizar la gestión y seguimiento a la aplicación de los determinantes ambientales en 1.000 proyectos de ciudad tomando en cuenta medidas de adaptación y mitigación a la crisis climática.</w:t>
            </w:r>
          </w:p>
        </w:tc>
        <w:tc>
          <w:tcPr>
            <w:tcW w:w="1220" w:type="dxa"/>
            <w:tcBorders>
              <w:top w:val="nil"/>
              <w:left w:val="nil"/>
              <w:bottom w:val="single" w:sz="4" w:space="0" w:color="A6A6A6"/>
              <w:right w:val="single" w:sz="4" w:space="0" w:color="A6A6A6"/>
            </w:tcBorders>
            <w:shd w:val="clear" w:color="auto" w:fill="auto"/>
            <w:noWrap/>
            <w:vAlign w:val="center"/>
            <w:hideMark/>
          </w:tcPr>
          <w:p w14:paraId="152363EE"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7794</w:t>
            </w:r>
          </w:p>
        </w:tc>
      </w:tr>
      <w:tr w:rsidR="0052556E" w:rsidRPr="006612E2" w14:paraId="0111A8C5"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105DEE97"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w:t>
            </w:r>
          </w:p>
        </w:tc>
        <w:tc>
          <w:tcPr>
            <w:tcW w:w="10961" w:type="dxa"/>
            <w:tcBorders>
              <w:top w:val="nil"/>
              <w:left w:val="nil"/>
              <w:bottom w:val="single" w:sz="4" w:space="0" w:color="A6A6A6"/>
              <w:right w:val="single" w:sz="4" w:space="0" w:color="A6A6A6"/>
            </w:tcBorders>
            <w:shd w:val="clear" w:color="auto" w:fill="auto"/>
            <w:hideMark/>
          </w:tcPr>
          <w:p w14:paraId="7E96CD8D"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201-Reverdecer 20.000 m2 en la ciudad a través del fortalecimiento de la infraestructura vegetada.</w:t>
            </w:r>
          </w:p>
        </w:tc>
        <w:tc>
          <w:tcPr>
            <w:tcW w:w="1220" w:type="dxa"/>
            <w:tcBorders>
              <w:top w:val="nil"/>
              <w:left w:val="nil"/>
              <w:bottom w:val="single" w:sz="4" w:space="0" w:color="A6A6A6"/>
              <w:right w:val="single" w:sz="4" w:space="0" w:color="A6A6A6"/>
            </w:tcBorders>
            <w:shd w:val="clear" w:color="auto" w:fill="auto"/>
            <w:noWrap/>
            <w:vAlign w:val="center"/>
            <w:hideMark/>
          </w:tcPr>
          <w:p w14:paraId="7A588AFD"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7794</w:t>
            </w:r>
          </w:p>
        </w:tc>
      </w:tr>
      <w:tr w:rsidR="0052556E" w:rsidRPr="006612E2" w14:paraId="51BDED78"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1D8448C3"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8</w:t>
            </w:r>
          </w:p>
        </w:tc>
        <w:tc>
          <w:tcPr>
            <w:tcW w:w="10961" w:type="dxa"/>
            <w:tcBorders>
              <w:top w:val="nil"/>
              <w:left w:val="nil"/>
              <w:bottom w:val="single" w:sz="4" w:space="0" w:color="A6A6A6"/>
              <w:right w:val="single" w:sz="4" w:space="0" w:color="A6A6A6"/>
            </w:tcBorders>
            <w:shd w:val="clear" w:color="auto" w:fill="auto"/>
            <w:hideMark/>
          </w:tcPr>
          <w:p w14:paraId="76E82758" w14:textId="384178AB"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202-Alcanzar el 75% de cumplimiento del plan de manejo de la franja de adecuación de los cerros orientales en lo que corresponde a la </w:t>
            </w:r>
            <w:r w:rsidRPr="00DD57CD">
              <w:rPr>
                <w:rFonts w:ascii="Arial Nova Light" w:eastAsia="Times New Roman" w:hAnsi="Arial Nova Light" w:cs="Calibri"/>
                <w:color w:val="000000"/>
                <w:sz w:val="14"/>
                <w:szCs w:val="14"/>
                <w:lang w:eastAsia="es-CO"/>
              </w:rPr>
              <w:t>SDA</w:t>
            </w:r>
            <w:r w:rsidRPr="006612E2">
              <w:rPr>
                <w:rFonts w:ascii="Arial Nova Light" w:eastAsia="Times New Roman" w:hAnsi="Arial Nova Light" w:cs="Calibri"/>
                <w:color w:val="000000"/>
                <w:sz w:val="14"/>
                <w:szCs w:val="14"/>
                <w:lang w:eastAsia="es-CO"/>
              </w:rPr>
              <w:t>.</w:t>
            </w:r>
          </w:p>
        </w:tc>
        <w:tc>
          <w:tcPr>
            <w:tcW w:w="1220" w:type="dxa"/>
            <w:tcBorders>
              <w:top w:val="nil"/>
              <w:left w:val="nil"/>
              <w:bottom w:val="single" w:sz="4" w:space="0" w:color="A6A6A6"/>
              <w:right w:val="single" w:sz="4" w:space="0" w:color="A6A6A6"/>
            </w:tcBorders>
            <w:shd w:val="clear" w:color="auto" w:fill="auto"/>
            <w:noWrap/>
            <w:vAlign w:val="center"/>
            <w:hideMark/>
          </w:tcPr>
          <w:p w14:paraId="433A63C0"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7769</w:t>
            </w:r>
          </w:p>
        </w:tc>
      </w:tr>
      <w:tr w:rsidR="0052556E" w:rsidRPr="006612E2" w14:paraId="3C885EC7"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7E4C0535"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9</w:t>
            </w:r>
          </w:p>
        </w:tc>
        <w:tc>
          <w:tcPr>
            <w:tcW w:w="10961" w:type="dxa"/>
            <w:tcBorders>
              <w:top w:val="nil"/>
              <w:left w:val="nil"/>
              <w:bottom w:val="single" w:sz="4" w:space="0" w:color="A6A6A6"/>
              <w:right w:val="single" w:sz="4" w:space="0" w:color="A6A6A6"/>
            </w:tcBorders>
            <w:shd w:val="clear" w:color="auto" w:fill="auto"/>
            <w:hideMark/>
          </w:tcPr>
          <w:p w14:paraId="4570C2AE" w14:textId="36DEBF04"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204-Administrar y manejar o gestionar, de forma participativa, el 100% de las áreas protegidas, humedales, parques ecológicos de montaña y otras áreas de interés ambiental, priorizadas para la consolidación de la estructura ecológica principal de </w:t>
            </w:r>
            <w:r w:rsidRPr="00DD57CD">
              <w:rPr>
                <w:rFonts w:ascii="Arial Nova Light" w:eastAsia="Times New Roman" w:hAnsi="Arial Nova Light" w:cs="Calibri"/>
                <w:color w:val="000000"/>
                <w:sz w:val="14"/>
                <w:szCs w:val="14"/>
                <w:lang w:eastAsia="es-CO"/>
              </w:rPr>
              <w:t>Bogotá</w:t>
            </w:r>
            <w:r w:rsidRPr="006612E2">
              <w:rPr>
                <w:rFonts w:ascii="Arial Nova Light" w:eastAsia="Times New Roman" w:hAnsi="Arial Nova Light" w:cs="Calibri"/>
                <w:color w:val="000000"/>
                <w:sz w:val="14"/>
                <w:szCs w:val="14"/>
                <w:lang w:eastAsia="es-CO"/>
              </w:rPr>
              <w:t>, promoviendo su renaturalización y uso público de manera compatible con sus objetivos de conservación, garantizando el caudal ecológico a 3 humedales y completando el diagnóstico para que se le garantice a otros once.</w:t>
            </w:r>
          </w:p>
        </w:tc>
        <w:tc>
          <w:tcPr>
            <w:tcW w:w="1220" w:type="dxa"/>
            <w:tcBorders>
              <w:top w:val="nil"/>
              <w:left w:val="nil"/>
              <w:bottom w:val="single" w:sz="4" w:space="0" w:color="A6A6A6"/>
              <w:right w:val="single" w:sz="4" w:space="0" w:color="A6A6A6"/>
            </w:tcBorders>
            <w:shd w:val="clear" w:color="auto" w:fill="auto"/>
            <w:noWrap/>
            <w:vAlign w:val="center"/>
            <w:hideMark/>
          </w:tcPr>
          <w:p w14:paraId="11E973F1"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7814</w:t>
            </w:r>
          </w:p>
        </w:tc>
      </w:tr>
      <w:tr w:rsidR="0052556E" w:rsidRPr="006612E2" w14:paraId="0C5381CE"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56A8DBF2"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10</w:t>
            </w:r>
          </w:p>
        </w:tc>
        <w:tc>
          <w:tcPr>
            <w:tcW w:w="10961" w:type="dxa"/>
            <w:tcBorders>
              <w:top w:val="nil"/>
              <w:left w:val="nil"/>
              <w:bottom w:val="single" w:sz="4" w:space="0" w:color="A6A6A6"/>
              <w:right w:val="single" w:sz="4" w:space="0" w:color="A6A6A6"/>
            </w:tcBorders>
            <w:shd w:val="clear" w:color="auto" w:fill="auto"/>
            <w:hideMark/>
          </w:tcPr>
          <w:p w14:paraId="270AC315" w14:textId="2FAAC083"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206-Consolidar 153 hectáreas nuevas con estrategias de conservación para la preservación, uso y manejo sostenible de la biodiversidad y sus servicios ecosistémicos, en áreas protegidas y de especial interés ambiental de </w:t>
            </w:r>
            <w:r w:rsidRPr="00DD57CD">
              <w:rPr>
                <w:rFonts w:ascii="Arial Nova Light" w:eastAsia="Times New Roman" w:hAnsi="Arial Nova Light" w:cs="Calibri"/>
                <w:color w:val="000000"/>
                <w:sz w:val="14"/>
                <w:szCs w:val="14"/>
                <w:lang w:eastAsia="es-CO"/>
              </w:rPr>
              <w:t>Bogotá</w:t>
            </w:r>
            <w:r w:rsidRPr="006612E2">
              <w:rPr>
                <w:rFonts w:ascii="Arial Nova Light" w:eastAsia="Times New Roman" w:hAnsi="Arial Nova Light" w:cs="Calibri"/>
                <w:color w:val="000000"/>
                <w:sz w:val="14"/>
                <w:szCs w:val="14"/>
                <w:lang w:eastAsia="es-CO"/>
              </w:rPr>
              <w:t xml:space="preserve"> </w:t>
            </w:r>
            <w:r w:rsidRPr="00DD57CD">
              <w:rPr>
                <w:rFonts w:ascii="Arial Nova Light" w:eastAsia="Times New Roman" w:hAnsi="Arial Nova Light" w:cs="Calibri"/>
                <w:color w:val="000000"/>
                <w:sz w:val="14"/>
                <w:szCs w:val="14"/>
                <w:lang w:eastAsia="es-CO"/>
              </w:rPr>
              <w:t xml:space="preserve">D.C, </w:t>
            </w:r>
            <w:r w:rsidRPr="006612E2">
              <w:rPr>
                <w:rFonts w:ascii="Arial Nova Light" w:eastAsia="Times New Roman" w:hAnsi="Arial Nova Light" w:cs="Calibri"/>
                <w:color w:val="000000"/>
                <w:sz w:val="14"/>
                <w:szCs w:val="14"/>
                <w:lang w:eastAsia="es-CO"/>
              </w:rPr>
              <w:t xml:space="preserve">entre ellas el parque ecológico distrital de montaña </w:t>
            </w:r>
            <w:r w:rsidRPr="00DD57CD">
              <w:rPr>
                <w:rFonts w:ascii="Arial Nova Light" w:eastAsia="Times New Roman" w:hAnsi="Arial Nova Light" w:cs="Calibri"/>
                <w:color w:val="000000"/>
                <w:sz w:val="14"/>
                <w:szCs w:val="14"/>
                <w:lang w:eastAsia="es-CO"/>
              </w:rPr>
              <w:t>Entrenubes</w:t>
            </w:r>
            <w:r w:rsidRPr="006612E2">
              <w:rPr>
                <w:rFonts w:ascii="Arial Nova Light" w:eastAsia="Times New Roman" w:hAnsi="Arial Nova Light" w:cs="Calibri"/>
                <w:color w:val="000000"/>
                <w:sz w:val="14"/>
                <w:szCs w:val="14"/>
                <w:lang w:eastAsia="es-CO"/>
              </w:rPr>
              <w:t xml:space="preserve">, cuchilla del gavilán, zona rural de </w:t>
            </w:r>
            <w:r w:rsidRPr="00DD57CD">
              <w:rPr>
                <w:rFonts w:ascii="Arial Nova Light" w:eastAsia="Times New Roman" w:hAnsi="Arial Nova Light" w:cs="Calibri"/>
                <w:color w:val="000000"/>
                <w:sz w:val="14"/>
                <w:szCs w:val="14"/>
                <w:lang w:eastAsia="es-CO"/>
              </w:rPr>
              <w:t>Usme</w:t>
            </w:r>
            <w:r w:rsidRPr="006612E2">
              <w:rPr>
                <w:rFonts w:ascii="Arial Nova Light" w:eastAsia="Times New Roman" w:hAnsi="Arial Nova Light" w:cs="Calibri"/>
                <w:color w:val="000000"/>
                <w:sz w:val="14"/>
                <w:szCs w:val="14"/>
                <w:lang w:eastAsia="es-CO"/>
              </w:rPr>
              <w:t>, ciudad bolívar y cerro seco.</w:t>
            </w:r>
          </w:p>
        </w:tc>
        <w:tc>
          <w:tcPr>
            <w:tcW w:w="1220" w:type="dxa"/>
            <w:tcBorders>
              <w:top w:val="nil"/>
              <w:left w:val="nil"/>
              <w:bottom w:val="single" w:sz="4" w:space="0" w:color="A6A6A6"/>
              <w:right w:val="single" w:sz="4" w:space="0" w:color="A6A6A6"/>
            </w:tcBorders>
            <w:shd w:val="clear" w:color="auto" w:fill="auto"/>
            <w:noWrap/>
            <w:vAlign w:val="center"/>
            <w:hideMark/>
          </w:tcPr>
          <w:p w14:paraId="62EAD33F"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7811</w:t>
            </w:r>
          </w:p>
        </w:tc>
      </w:tr>
      <w:tr w:rsidR="0052556E" w:rsidRPr="006612E2" w14:paraId="2DDA7D3A"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7AA7651E"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11</w:t>
            </w:r>
          </w:p>
        </w:tc>
        <w:tc>
          <w:tcPr>
            <w:tcW w:w="10961" w:type="dxa"/>
            <w:tcBorders>
              <w:top w:val="nil"/>
              <w:left w:val="nil"/>
              <w:bottom w:val="single" w:sz="4" w:space="0" w:color="A6A6A6"/>
              <w:right w:val="single" w:sz="4" w:space="0" w:color="A6A6A6"/>
            </w:tcBorders>
            <w:shd w:val="clear" w:color="auto" w:fill="auto"/>
            <w:hideMark/>
          </w:tcPr>
          <w:p w14:paraId="02DF3354" w14:textId="6CBF075A"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207-En cumplimiento del plan de manejo ambiental de la reserva </w:t>
            </w:r>
            <w:r w:rsidRPr="00DD57CD">
              <w:rPr>
                <w:rFonts w:ascii="Arial Nova Light" w:eastAsia="Times New Roman" w:hAnsi="Arial Nova Light" w:cs="Calibri"/>
                <w:color w:val="000000"/>
                <w:sz w:val="14"/>
                <w:szCs w:val="14"/>
                <w:lang w:eastAsia="es-CO"/>
              </w:rPr>
              <w:t>Thomas</w:t>
            </w:r>
            <w:r w:rsidRPr="006612E2">
              <w:rPr>
                <w:rFonts w:ascii="Arial Nova Light" w:eastAsia="Times New Roman" w:hAnsi="Arial Nova Light" w:cs="Calibri"/>
                <w:color w:val="000000"/>
                <w:sz w:val="14"/>
                <w:szCs w:val="14"/>
                <w:lang w:eastAsia="es-CO"/>
              </w:rPr>
              <w:t xml:space="preserve"> van </w:t>
            </w:r>
            <w:r w:rsidRPr="00DD57CD">
              <w:rPr>
                <w:rFonts w:ascii="Arial Nova Light" w:eastAsia="Times New Roman" w:hAnsi="Arial Nova Light" w:cs="Calibri"/>
                <w:color w:val="000000"/>
                <w:sz w:val="14"/>
                <w:szCs w:val="14"/>
                <w:lang w:eastAsia="es-CO"/>
              </w:rPr>
              <w:t xml:space="preserve">Der Hammen </w:t>
            </w:r>
            <w:r w:rsidRPr="006612E2">
              <w:rPr>
                <w:rFonts w:ascii="Arial Nova Light" w:eastAsia="Times New Roman" w:hAnsi="Arial Nova Light" w:cs="Calibri"/>
                <w:color w:val="000000"/>
                <w:sz w:val="14"/>
                <w:szCs w:val="14"/>
                <w:lang w:eastAsia="es-CO"/>
              </w:rPr>
              <w:t>en 100 hectáreas de la reserva se implementara las siguientes acciones, procesos de restauración en la reserva incluyendo el bosque las mercedes, procesos de adquisición predial; acuerdos de conformación e implementación de herramientas de paisajes con los propietarios y se adelantaran el acompañamiento y asesoría a los proceso de restitución productiva en las zonas de uso sostenible.</w:t>
            </w:r>
          </w:p>
        </w:tc>
        <w:tc>
          <w:tcPr>
            <w:tcW w:w="1220" w:type="dxa"/>
            <w:tcBorders>
              <w:top w:val="nil"/>
              <w:left w:val="nil"/>
              <w:bottom w:val="single" w:sz="4" w:space="0" w:color="A6A6A6"/>
              <w:right w:val="single" w:sz="4" w:space="0" w:color="A6A6A6"/>
            </w:tcBorders>
            <w:shd w:val="clear" w:color="auto" w:fill="auto"/>
            <w:noWrap/>
            <w:vAlign w:val="center"/>
            <w:hideMark/>
          </w:tcPr>
          <w:p w14:paraId="47C0C1B5"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7811</w:t>
            </w:r>
          </w:p>
        </w:tc>
      </w:tr>
      <w:tr w:rsidR="0052556E" w:rsidRPr="006612E2" w14:paraId="1B97EBC0"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3202D5A4"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12</w:t>
            </w:r>
          </w:p>
        </w:tc>
        <w:tc>
          <w:tcPr>
            <w:tcW w:w="10961" w:type="dxa"/>
            <w:tcBorders>
              <w:top w:val="nil"/>
              <w:left w:val="nil"/>
              <w:bottom w:val="single" w:sz="4" w:space="0" w:color="A6A6A6"/>
              <w:right w:val="single" w:sz="4" w:space="0" w:color="A6A6A6"/>
            </w:tcBorders>
            <w:shd w:val="clear" w:color="auto" w:fill="auto"/>
            <w:hideMark/>
          </w:tcPr>
          <w:p w14:paraId="31CAB791" w14:textId="0261DAA4"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210-Implementar un programa de monitoreo, evaluación y seguimiento de la biodiversidad en áreas protegidas y otras de interés ambiental en </w:t>
            </w:r>
            <w:r w:rsidRPr="00DD57CD">
              <w:rPr>
                <w:rFonts w:ascii="Arial Nova Light" w:eastAsia="Times New Roman" w:hAnsi="Arial Nova Light" w:cs="Calibri"/>
                <w:color w:val="000000"/>
                <w:sz w:val="14"/>
                <w:szCs w:val="14"/>
                <w:lang w:eastAsia="es-CO"/>
              </w:rPr>
              <w:t>Bogotá</w:t>
            </w:r>
            <w:r w:rsidRPr="006612E2">
              <w:rPr>
                <w:rFonts w:ascii="Arial Nova Light" w:eastAsia="Times New Roman" w:hAnsi="Arial Nova Light" w:cs="Calibri"/>
                <w:color w:val="000000"/>
                <w:sz w:val="14"/>
                <w:szCs w:val="14"/>
                <w:lang w:eastAsia="es-CO"/>
              </w:rPr>
              <w:t>, con estrategias de investigación y ciencia ciudadanas.</w:t>
            </w:r>
          </w:p>
        </w:tc>
        <w:tc>
          <w:tcPr>
            <w:tcW w:w="1220" w:type="dxa"/>
            <w:tcBorders>
              <w:top w:val="nil"/>
              <w:left w:val="nil"/>
              <w:bottom w:val="single" w:sz="4" w:space="0" w:color="A6A6A6"/>
              <w:right w:val="single" w:sz="4" w:space="0" w:color="A6A6A6"/>
            </w:tcBorders>
            <w:shd w:val="clear" w:color="auto" w:fill="auto"/>
            <w:noWrap/>
            <w:vAlign w:val="center"/>
            <w:hideMark/>
          </w:tcPr>
          <w:p w14:paraId="48F0F7FD"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7814</w:t>
            </w:r>
          </w:p>
        </w:tc>
      </w:tr>
      <w:tr w:rsidR="0052556E" w:rsidRPr="006612E2" w14:paraId="6DA3B9A6"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2E3BF154"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13</w:t>
            </w:r>
          </w:p>
        </w:tc>
        <w:tc>
          <w:tcPr>
            <w:tcW w:w="10961" w:type="dxa"/>
            <w:tcBorders>
              <w:top w:val="nil"/>
              <w:left w:val="nil"/>
              <w:bottom w:val="single" w:sz="4" w:space="0" w:color="A6A6A6"/>
              <w:right w:val="single" w:sz="4" w:space="0" w:color="A6A6A6"/>
            </w:tcBorders>
            <w:shd w:val="clear" w:color="auto" w:fill="auto"/>
            <w:hideMark/>
          </w:tcPr>
          <w:p w14:paraId="4CA5EF6B" w14:textId="324C77B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211-Implementar y efectuar el seguimiento a cuatro (4) proyectos de conectividad ecológica para la conservación de la biodiversidad, incluyendo el corredor ecológico regional paramos </w:t>
            </w:r>
            <w:r w:rsidRPr="00DD57CD">
              <w:rPr>
                <w:rFonts w:ascii="Arial Nova Light" w:eastAsia="Times New Roman" w:hAnsi="Arial Nova Light" w:cs="Calibri"/>
                <w:color w:val="000000"/>
                <w:sz w:val="14"/>
                <w:szCs w:val="14"/>
                <w:lang w:eastAsia="es-CO"/>
              </w:rPr>
              <w:t>Chingaza-Sumapaz</w:t>
            </w:r>
            <w:r w:rsidRPr="006612E2">
              <w:rPr>
                <w:rFonts w:ascii="Arial Nova Light" w:eastAsia="Times New Roman" w:hAnsi="Arial Nova Light" w:cs="Calibri"/>
                <w:color w:val="000000"/>
                <w:sz w:val="14"/>
                <w:szCs w:val="14"/>
                <w:lang w:eastAsia="es-CO"/>
              </w:rPr>
              <w:t xml:space="preserve">; corredores cuenca alta, cerros orientales, </w:t>
            </w:r>
            <w:r w:rsidRPr="00DD57CD">
              <w:rPr>
                <w:rFonts w:ascii="Arial Nova Light" w:eastAsia="Times New Roman" w:hAnsi="Arial Nova Light" w:cs="Calibri"/>
                <w:color w:val="000000"/>
                <w:sz w:val="14"/>
                <w:szCs w:val="14"/>
                <w:lang w:eastAsia="es-CO"/>
              </w:rPr>
              <w:t>Van Der Hammen</w:t>
            </w:r>
            <w:r w:rsidRPr="006612E2">
              <w:rPr>
                <w:rFonts w:ascii="Arial Nova Light" w:eastAsia="Times New Roman" w:hAnsi="Arial Nova Light" w:cs="Calibri"/>
                <w:color w:val="000000"/>
                <w:sz w:val="14"/>
                <w:szCs w:val="14"/>
                <w:lang w:eastAsia="es-CO"/>
              </w:rPr>
              <w:t>, torca; corredor cerros y el virrey; y corredores suba - conejera (urbano - rural).</w:t>
            </w:r>
          </w:p>
        </w:tc>
        <w:tc>
          <w:tcPr>
            <w:tcW w:w="1220" w:type="dxa"/>
            <w:tcBorders>
              <w:top w:val="nil"/>
              <w:left w:val="nil"/>
              <w:bottom w:val="single" w:sz="4" w:space="0" w:color="A6A6A6"/>
              <w:right w:val="single" w:sz="4" w:space="0" w:color="A6A6A6"/>
            </w:tcBorders>
            <w:shd w:val="clear" w:color="auto" w:fill="auto"/>
            <w:noWrap/>
            <w:vAlign w:val="center"/>
            <w:hideMark/>
          </w:tcPr>
          <w:p w14:paraId="14DEB5CA"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7769</w:t>
            </w:r>
          </w:p>
        </w:tc>
      </w:tr>
      <w:tr w:rsidR="0052556E" w:rsidRPr="006612E2" w14:paraId="219C0CE2"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3D161967"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14</w:t>
            </w:r>
          </w:p>
        </w:tc>
        <w:tc>
          <w:tcPr>
            <w:tcW w:w="10961" w:type="dxa"/>
            <w:tcBorders>
              <w:top w:val="nil"/>
              <w:left w:val="nil"/>
              <w:bottom w:val="single" w:sz="4" w:space="0" w:color="A6A6A6"/>
              <w:right w:val="single" w:sz="4" w:space="0" w:color="A6A6A6"/>
            </w:tcBorders>
            <w:shd w:val="clear" w:color="auto" w:fill="auto"/>
            <w:hideMark/>
          </w:tcPr>
          <w:p w14:paraId="13D96740"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214-Mantener 590 hectáreas priorizadas en proceso de recuperación, rehabilitación o restauración ecológica en la estructura ecológica principal y áreas de interés ambiental.</w:t>
            </w:r>
          </w:p>
        </w:tc>
        <w:tc>
          <w:tcPr>
            <w:tcW w:w="1220" w:type="dxa"/>
            <w:tcBorders>
              <w:top w:val="nil"/>
              <w:left w:val="nil"/>
              <w:bottom w:val="single" w:sz="4" w:space="0" w:color="A6A6A6"/>
              <w:right w:val="single" w:sz="4" w:space="0" w:color="A6A6A6"/>
            </w:tcBorders>
            <w:shd w:val="clear" w:color="auto" w:fill="auto"/>
            <w:noWrap/>
            <w:vAlign w:val="center"/>
            <w:hideMark/>
          </w:tcPr>
          <w:p w14:paraId="165ACC22"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7769</w:t>
            </w:r>
          </w:p>
        </w:tc>
      </w:tr>
      <w:tr w:rsidR="0052556E" w:rsidRPr="006612E2" w14:paraId="3F8C7E59"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7AA6EF5F"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15</w:t>
            </w:r>
          </w:p>
        </w:tc>
        <w:tc>
          <w:tcPr>
            <w:tcW w:w="10961" w:type="dxa"/>
            <w:tcBorders>
              <w:top w:val="nil"/>
              <w:left w:val="nil"/>
              <w:bottom w:val="single" w:sz="4" w:space="0" w:color="A6A6A6"/>
              <w:right w:val="single" w:sz="4" w:space="0" w:color="A6A6A6"/>
            </w:tcBorders>
            <w:shd w:val="clear" w:color="auto" w:fill="auto"/>
            <w:hideMark/>
          </w:tcPr>
          <w:p w14:paraId="713A1555" w14:textId="2CAFC7B9"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215-Recuperar 80 hectáreas de áreas protegidas del parque ecológico distrital de montaña </w:t>
            </w:r>
            <w:r w:rsidRPr="00DD57CD">
              <w:rPr>
                <w:rFonts w:ascii="Arial Nova Light" w:eastAsia="Times New Roman" w:hAnsi="Arial Nova Light" w:cs="Calibri"/>
                <w:color w:val="000000"/>
                <w:sz w:val="14"/>
                <w:szCs w:val="14"/>
                <w:lang w:eastAsia="es-CO"/>
              </w:rPr>
              <w:t>Entrenubes</w:t>
            </w:r>
            <w:r w:rsidRPr="006612E2">
              <w:rPr>
                <w:rFonts w:ascii="Arial Nova Light" w:eastAsia="Times New Roman" w:hAnsi="Arial Nova Light" w:cs="Calibri"/>
                <w:color w:val="000000"/>
                <w:sz w:val="14"/>
                <w:szCs w:val="14"/>
                <w:lang w:eastAsia="es-CO"/>
              </w:rPr>
              <w:t xml:space="preserve"> afectadas o vulnerables para evitar actuales y futuros procesos de ocupación ilegal</w:t>
            </w:r>
          </w:p>
        </w:tc>
        <w:tc>
          <w:tcPr>
            <w:tcW w:w="1220" w:type="dxa"/>
            <w:tcBorders>
              <w:top w:val="nil"/>
              <w:left w:val="nil"/>
              <w:bottom w:val="single" w:sz="4" w:space="0" w:color="A6A6A6"/>
              <w:right w:val="single" w:sz="4" w:space="0" w:color="A6A6A6"/>
            </w:tcBorders>
            <w:shd w:val="clear" w:color="auto" w:fill="auto"/>
            <w:noWrap/>
            <w:vAlign w:val="center"/>
            <w:hideMark/>
          </w:tcPr>
          <w:p w14:paraId="5C51479A"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7811</w:t>
            </w:r>
          </w:p>
        </w:tc>
      </w:tr>
      <w:tr w:rsidR="0052556E" w:rsidRPr="006612E2" w14:paraId="5911734E"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0BD7E9E3"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16</w:t>
            </w:r>
          </w:p>
        </w:tc>
        <w:tc>
          <w:tcPr>
            <w:tcW w:w="10961" w:type="dxa"/>
            <w:tcBorders>
              <w:top w:val="nil"/>
              <w:left w:val="nil"/>
              <w:bottom w:val="single" w:sz="4" w:space="0" w:color="A6A6A6"/>
              <w:right w:val="single" w:sz="4" w:space="0" w:color="A6A6A6"/>
            </w:tcBorders>
            <w:shd w:val="clear" w:color="auto" w:fill="auto"/>
            <w:hideMark/>
          </w:tcPr>
          <w:p w14:paraId="75345CDD"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216-Restaurar, rehabilitar o recuperar a 370 nuevas hectáreas degradadas en la estructura ecológica principal y áreas de interés ambiental, con 450.000 individuos vegetales.</w:t>
            </w:r>
          </w:p>
        </w:tc>
        <w:tc>
          <w:tcPr>
            <w:tcW w:w="1220" w:type="dxa"/>
            <w:tcBorders>
              <w:top w:val="nil"/>
              <w:left w:val="nil"/>
              <w:bottom w:val="single" w:sz="4" w:space="0" w:color="A6A6A6"/>
              <w:right w:val="single" w:sz="4" w:space="0" w:color="A6A6A6"/>
            </w:tcBorders>
            <w:shd w:val="clear" w:color="auto" w:fill="auto"/>
            <w:noWrap/>
            <w:vAlign w:val="center"/>
            <w:hideMark/>
          </w:tcPr>
          <w:p w14:paraId="74DB7B59"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7769</w:t>
            </w:r>
          </w:p>
        </w:tc>
      </w:tr>
      <w:tr w:rsidR="0052556E" w:rsidRPr="006612E2" w14:paraId="0E0E956F"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0D815347"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17</w:t>
            </w:r>
          </w:p>
        </w:tc>
        <w:tc>
          <w:tcPr>
            <w:tcW w:w="10961" w:type="dxa"/>
            <w:tcBorders>
              <w:top w:val="nil"/>
              <w:left w:val="nil"/>
              <w:bottom w:val="single" w:sz="4" w:space="0" w:color="A6A6A6"/>
              <w:right w:val="single" w:sz="4" w:space="0" w:color="A6A6A6"/>
            </w:tcBorders>
            <w:shd w:val="clear" w:color="auto" w:fill="auto"/>
            <w:hideMark/>
          </w:tcPr>
          <w:p w14:paraId="35647966"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219-Realizar el diagnóstico y control ambiental a 1000 predios de sitios contaminados, suelos degradados y pasivos ambientales.</w:t>
            </w:r>
          </w:p>
        </w:tc>
        <w:tc>
          <w:tcPr>
            <w:tcW w:w="1220" w:type="dxa"/>
            <w:tcBorders>
              <w:top w:val="nil"/>
              <w:left w:val="nil"/>
              <w:bottom w:val="single" w:sz="4" w:space="0" w:color="A6A6A6"/>
              <w:right w:val="single" w:sz="4" w:space="0" w:color="A6A6A6"/>
            </w:tcBorders>
            <w:shd w:val="clear" w:color="auto" w:fill="auto"/>
            <w:noWrap/>
            <w:vAlign w:val="center"/>
            <w:hideMark/>
          </w:tcPr>
          <w:p w14:paraId="6A921724"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7743</w:t>
            </w:r>
          </w:p>
        </w:tc>
      </w:tr>
      <w:tr w:rsidR="0052556E" w:rsidRPr="006612E2" w14:paraId="33D0A283"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60876F28"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18</w:t>
            </w:r>
          </w:p>
        </w:tc>
        <w:tc>
          <w:tcPr>
            <w:tcW w:w="10961" w:type="dxa"/>
            <w:tcBorders>
              <w:top w:val="nil"/>
              <w:left w:val="nil"/>
              <w:bottom w:val="single" w:sz="4" w:space="0" w:color="A6A6A6"/>
              <w:right w:val="single" w:sz="4" w:space="0" w:color="A6A6A6"/>
            </w:tcBorders>
            <w:shd w:val="clear" w:color="auto" w:fill="auto"/>
            <w:hideMark/>
          </w:tcPr>
          <w:p w14:paraId="46C03556"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237-Aumentar en un 15% las actuaciones técnicas o jurídicas de evaluación, control, seguimiento y prevención para la protección y conservación del recurso arbóreo de la ciudad.</w:t>
            </w:r>
          </w:p>
        </w:tc>
        <w:tc>
          <w:tcPr>
            <w:tcW w:w="1220" w:type="dxa"/>
            <w:tcBorders>
              <w:top w:val="nil"/>
              <w:left w:val="nil"/>
              <w:bottom w:val="single" w:sz="4" w:space="0" w:color="A6A6A6"/>
              <w:right w:val="single" w:sz="4" w:space="0" w:color="A6A6A6"/>
            </w:tcBorders>
            <w:shd w:val="clear" w:color="auto" w:fill="auto"/>
            <w:noWrap/>
            <w:vAlign w:val="center"/>
            <w:hideMark/>
          </w:tcPr>
          <w:p w14:paraId="56CAFBFB"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7710</w:t>
            </w:r>
          </w:p>
        </w:tc>
      </w:tr>
      <w:tr w:rsidR="0052556E" w:rsidRPr="006612E2" w14:paraId="4C29F4E3"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65F74910"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lastRenderedPageBreak/>
              <w:t>19</w:t>
            </w:r>
          </w:p>
        </w:tc>
        <w:tc>
          <w:tcPr>
            <w:tcW w:w="10961" w:type="dxa"/>
            <w:tcBorders>
              <w:top w:val="nil"/>
              <w:left w:val="nil"/>
              <w:bottom w:val="single" w:sz="4" w:space="0" w:color="A6A6A6"/>
              <w:right w:val="single" w:sz="4" w:space="0" w:color="A6A6A6"/>
            </w:tcBorders>
            <w:shd w:val="clear" w:color="auto" w:fill="auto"/>
            <w:hideMark/>
          </w:tcPr>
          <w:p w14:paraId="5ABAE3F8"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239-Aumentar en un 15% las actuaciones técnicas o jurídicas de evaluación, control, seguimiento y prevención sobre el recurso flora.</w:t>
            </w:r>
          </w:p>
        </w:tc>
        <w:tc>
          <w:tcPr>
            <w:tcW w:w="1220" w:type="dxa"/>
            <w:tcBorders>
              <w:top w:val="nil"/>
              <w:left w:val="nil"/>
              <w:bottom w:val="single" w:sz="4" w:space="0" w:color="A6A6A6"/>
              <w:right w:val="single" w:sz="4" w:space="0" w:color="A6A6A6"/>
            </w:tcBorders>
            <w:shd w:val="clear" w:color="auto" w:fill="auto"/>
            <w:noWrap/>
            <w:vAlign w:val="center"/>
            <w:hideMark/>
          </w:tcPr>
          <w:p w14:paraId="4EC89648"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7710</w:t>
            </w:r>
          </w:p>
        </w:tc>
      </w:tr>
      <w:tr w:rsidR="0052556E" w:rsidRPr="006612E2" w14:paraId="0A9F9FDA"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00A4944A"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20</w:t>
            </w:r>
          </w:p>
        </w:tc>
        <w:tc>
          <w:tcPr>
            <w:tcW w:w="10961" w:type="dxa"/>
            <w:tcBorders>
              <w:top w:val="nil"/>
              <w:left w:val="nil"/>
              <w:bottom w:val="single" w:sz="4" w:space="0" w:color="A6A6A6"/>
              <w:right w:val="single" w:sz="4" w:space="0" w:color="A6A6A6"/>
            </w:tcBorders>
            <w:shd w:val="clear" w:color="auto" w:fill="auto"/>
            <w:hideMark/>
          </w:tcPr>
          <w:p w14:paraId="44D99CF8"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255-Implementar un (1) programa para la atención integral y especializada de la fauna silvestre</w:t>
            </w:r>
          </w:p>
        </w:tc>
        <w:tc>
          <w:tcPr>
            <w:tcW w:w="1220" w:type="dxa"/>
            <w:tcBorders>
              <w:top w:val="nil"/>
              <w:left w:val="nil"/>
              <w:bottom w:val="single" w:sz="4" w:space="0" w:color="A6A6A6"/>
              <w:right w:val="single" w:sz="4" w:space="0" w:color="A6A6A6"/>
            </w:tcBorders>
            <w:shd w:val="clear" w:color="auto" w:fill="auto"/>
            <w:noWrap/>
            <w:vAlign w:val="center"/>
            <w:hideMark/>
          </w:tcPr>
          <w:p w14:paraId="6B67B7E0"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7711</w:t>
            </w:r>
          </w:p>
        </w:tc>
      </w:tr>
      <w:tr w:rsidR="0052556E" w:rsidRPr="006612E2" w14:paraId="4B140F19"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28C41516"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21</w:t>
            </w:r>
          </w:p>
        </w:tc>
        <w:tc>
          <w:tcPr>
            <w:tcW w:w="10961" w:type="dxa"/>
            <w:tcBorders>
              <w:top w:val="nil"/>
              <w:left w:val="nil"/>
              <w:bottom w:val="single" w:sz="4" w:space="0" w:color="A6A6A6"/>
              <w:right w:val="single" w:sz="4" w:space="0" w:color="A6A6A6"/>
            </w:tcBorders>
            <w:shd w:val="clear" w:color="auto" w:fill="auto"/>
            <w:hideMark/>
          </w:tcPr>
          <w:p w14:paraId="0569AAE3"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256-Aumentar en un 15% las actuaciones técnicas o jurídicas para la protección de los animales silvestres, evaluación y seguimiento del aprovechamiento de estos, sus productos y subproductos, y la prevención y control de su tráfico ilegal.</w:t>
            </w:r>
          </w:p>
        </w:tc>
        <w:tc>
          <w:tcPr>
            <w:tcW w:w="1220" w:type="dxa"/>
            <w:tcBorders>
              <w:top w:val="nil"/>
              <w:left w:val="nil"/>
              <w:bottom w:val="single" w:sz="4" w:space="0" w:color="A6A6A6"/>
              <w:right w:val="single" w:sz="4" w:space="0" w:color="A6A6A6"/>
            </w:tcBorders>
            <w:shd w:val="clear" w:color="auto" w:fill="auto"/>
            <w:noWrap/>
            <w:vAlign w:val="center"/>
            <w:hideMark/>
          </w:tcPr>
          <w:p w14:paraId="41CD7B4A"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7711</w:t>
            </w:r>
          </w:p>
        </w:tc>
      </w:tr>
      <w:tr w:rsidR="0052556E" w:rsidRPr="006612E2" w14:paraId="4590BD29"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5B9401BB"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22</w:t>
            </w:r>
          </w:p>
        </w:tc>
        <w:tc>
          <w:tcPr>
            <w:tcW w:w="10961" w:type="dxa"/>
            <w:tcBorders>
              <w:top w:val="nil"/>
              <w:left w:val="nil"/>
              <w:bottom w:val="single" w:sz="4" w:space="0" w:color="A6A6A6"/>
              <w:right w:val="single" w:sz="4" w:space="0" w:color="A6A6A6"/>
            </w:tcBorders>
            <w:shd w:val="clear" w:color="auto" w:fill="auto"/>
            <w:hideMark/>
          </w:tcPr>
          <w:p w14:paraId="58133FFE" w14:textId="6688A50D"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268-Realizar 4.000 acciones de seguimiento y control sobre los elementos de publicidad exterior visual - </w:t>
            </w:r>
            <w:r w:rsidRPr="00DD57CD">
              <w:rPr>
                <w:rFonts w:ascii="Arial Nova Light" w:eastAsia="Times New Roman" w:hAnsi="Arial Nova Light" w:cs="Calibri"/>
                <w:color w:val="000000"/>
                <w:sz w:val="14"/>
                <w:szCs w:val="14"/>
                <w:lang w:eastAsia="es-CO"/>
              </w:rPr>
              <w:t>PEV</w:t>
            </w:r>
            <w:r w:rsidRPr="006612E2">
              <w:rPr>
                <w:rFonts w:ascii="Arial Nova Light" w:eastAsia="Times New Roman" w:hAnsi="Arial Nova Light" w:cs="Calibri"/>
                <w:color w:val="000000"/>
                <w:sz w:val="14"/>
                <w:szCs w:val="14"/>
                <w:lang w:eastAsia="es-CO"/>
              </w:rPr>
              <w:t xml:space="preserve">, instalados en </w:t>
            </w:r>
            <w:r w:rsidRPr="00DD57CD">
              <w:rPr>
                <w:rFonts w:ascii="Arial Nova Light" w:eastAsia="Times New Roman" w:hAnsi="Arial Nova Light" w:cs="Calibri"/>
                <w:color w:val="000000"/>
                <w:sz w:val="14"/>
                <w:szCs w:val="14"/>
                <w:lang w:eastAsia="es-CO"/>
              </w:rPr>
              <w:t>las zonas</w:t>
            </w:r>
            <w:r w:rsidRPr="006612E2">
              <w:rPr>
                <w:rFonts w:ascii="Arial Nova Light" w:eastAsia="Times New Roman" w:hAnsi="Arial Nova Light" w:cs="Calibri"/>
                <w:color w:val="000000"/>
                <w:sz w:val="14"/>
                <w:szCs w:val="14"/>
                <w:lang w:eastAsia="es-CO"/>
              </w:rPr>
              <w:t xml:space="preserve"> con mayor densidad</w:t>
            </w:r>
          </w:p>
        </w:tc>
        <w:tc>
          <w:tcPr>
            <w:tcW w:w="1220" w:type="dxa"/>
            <w:tcBorders>
              <w:top w:val="nil"/>
              <w:left w:val="nil"/>
              <w:bottom w:val="single" w:sz="4" w:space="0" w:color="A6A6A6"/>
              <w:right w:val="single" w:sz="4" w:space="0" w:color="A6A6A6"/>
            </w:tcBorders>
            <w:shd w:val="clear" w:color="auto" w:fill="auto"/>
            <w:noWrap/>
            <w:vAlign w:val="center"/>
            <w:hideMark/>
          </w:tcPr>
          <w:p w14:paraId="758AE40A"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7778</w:t>
            </w:r>
          </w:p>
        </w:tc>
      </w:tr>
      <w:tr w:rsidR="0052556E" w:rsidRPr="006612E2" w14:paraId="53D46BC7"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5CB59F31"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23</w:t>
            </w:r>
          </w:p>
        </w:tc>
        <w:tc>
          <w:tcPr>
            <w:tcW w:w="10961" w:type="dxa"/>
            <w:tcBorders>
              <w:top w:val="nil"/>
              <w:left w:val="nil"/>
              <w:bottom w:val="single" w:sz="4" w:space="0" w:color="A6A6A6"/>
              <w:right w:val="single" w:sz="4" w:space="0" w:color="A6A6A6"/>
            </w:tcBorders>
            <w:shd w:val="clear" w:color="auto" w:fill="auto"/>
            <w:hideMark/>
          </w:tcPr>
          <w:p w14:paraId="3EA8F7B6"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269-Realizar 4.700 acciones de seguimiento y control de emisión de ruido a los establecimientos de comercio, industria y servicio ubicados en el perímetro urbano del d.c.</w:t>
            </w:r>
          </w:p>
        </w:tc>
        <w:tc>
          <w:tcPr>
            <w:tcW w:w="1220" w:type="dxa"/>
            <w:tcBorders>
              <w:top w:val="nil"/>
              <w:left w:val="nil"/>
              <w:bottom w:val="single" w:sz="4" w:space="0" w:color="A6A6A6"/>
              <w:right w:val="single" w:sz="4" w:space="0" w:color="A6A6A6"/>
            </w:tcBorders>
            <w:shd w:val="clear" w:color="auto" w:fill="auto"/>
            <w:noWrap/>
            <w:vAlign w:val="center"/>
            <w:hideMark/>
          </w:tcPr>
          <w:p w14:paraId="7333E3F2"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7778</w:t>
            </w:r>
          </w:p>
        </w:tc>
      </w:tr>
      <w:tr w:rsidR="0052556E" w:rsidRPr="006612E2" w14:paraId="6D780EC8"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17379301"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24</w:t>
            </w:r>
          </w:p>
        </w:tc>
        <w:tc>
          <w:tcPr>
            <w:tcW w:w="10961" w:type="dxa"/>
            <w:tcBorders>
              <w:top w:val="nil"/>
              <w:left w:val="nil"/>
              <w:bottom w:val="single" w:sz="4" w:space="0" w:color="A6A6A6"/>
              <w:right w:val="single" w:sz="4" w:space="0" w:color="A6A6A6"/>
            </w:tcBorders>
            <w:shd w:val="clear" w:color="auto" w:fill="auto"/>
            <w:hideMark/>
          </w:tcPr>
          <w:p w14:paraId="4A0F3B72" w14:textId="519DDA46"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270-Realizar el 100% de las acciones para operar, mantener y ampliar la red de monitoreo de ruido ambiental de </w:t>
            </w:r>
            <w:r w:rsidRPr="00DD57CD">
              <w:rPr>
                <w:rFonts w:ascii="Arial Nova Light" w:eastAsia="Times New Roman" w:hAnsi="Arial Nova Light" w:cs="Calibri"/>
                <w:color w:val="000000"/>
                <w:sz w:val="14"/>
                <w:szCs w:val="14"/>
                <w:lang w:eastAsia="es-CO"/>
              </w:rPr>
              <w:t>Bogotá</w:t>
            </w:r>
            <w:r w:rsidRPr="006612E2">
              <w:rPr>
                <w:rFonts w:ascii="Arial Nova Light" w:eastAsia="Times New Roman" w:hAnsi="Arial Nova Light" w:cs="Calibri"/>
                <w:color w:val="000000"/>
                <w:sz w:val="14"/>
                <w:szCs w:val="14"/>
                <w:lang w:eastAsia="es-CO"/>
              </w:rPr>
              <w:t xml:space="preserve"> para la identificación de la población urbana afectada por ruido en el distrito</w:t>
            </w:r>
          </w:p>
        </w:tc>
        <w:tc>
          <w:tcPr>
            <w:tcW w:w="1220" w:type="dxa"/>
            <w:tcBorders>
              <w:top w:val="nil"/>
              <w:left w:val="nil"/>
              <w:bottom w:val="single" w:sz="4" w:space="0" w:color="A6A6A6"/>
              <w:right w:val="single" w:sz="4" w:space="0" w:color="A6A6A6"/>
            </w:tcBorders>
            <w:shd w:val="clear" w:color="auto" w:fill="auto"/>
            <w:noWrap/>
            <w:vAlign w:val="center"/>
            <w:hideMark/>
          </w:tcPr>
          <w:p w14:paraId="45685317"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7778</w:t>
            </w:r>
          </w:p>
        </w:tc>
      </w:tr>
      <w:tr w:rsidR="0052556E" w:rsidRPr="006612E2" w14:paraId="6B4DE460"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31DC021F"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25</w:t>
            </w:r>
          </w:p>
        </w:tc>
        <w:tc>
          <w:tcPr>
            <w:tcW w:w="10961" w:type="dxa"/>
            <w:tcBorders>
              <w:top w:val="nil"/>
              <w:left w:val="nil"/>
              <w:bottom w:val="single" w:sz="4" w:space="0" w:color="A6A6A6"/>
              <w:right w:val="single" w:sz="4" w:space="0" w:color="A6A6A6"/>
            </w:tcBorders>
            <w:shd w:val="clear" w:color="auto" w:fill="auto"/>
            <w:hideMark/>
          </w:tcPr>
          <w:p w14:paraId="604A35A7"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271-Reducir en un 10% como promedio ponderado ciudad, la concentración de material particulado pm10 y pm2.5, mediante la implementación del plan de gestión integral de la calidad de aire.</w:t>
            </w:r>
          </w:p>
        </w:tc>
        <w:tc>
          <w:tcPr>
            <w:tcW w:w="1220" w:type="dxa"/>
            <w:tcBorders>
              <w:top w:val="nil"/>
              <w:left w:val="nil"/>
              <w:bottom w:val="single" w:sz="4" w:space="0" w:color="A6A6A6"/>
              <w:right w:val="single" w:sz="4" w:space="0" w:color="A6A6A6"/>
            </w:tcBorders>
            <w:shd w:val="clear" w:color="auto" w:fill="auto"/>
            <w:noWrap/>
            <w:vAlign w:val="center"/>
            <w:hideMark/>
          </w:tcPr>
          <w:p w14:paraId="19F93212"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7778</w:t>
            </w:r>
          </w:p>
        </w:tc>
      </w:tr>
      <w:tr w:rsidR="0052556E" w:rsidRPr="006612E2" w14:paraId="37F1E72A"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263F34AE"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26</w:t>
            </w:r>
          </w:p>
        </w:tc>
        <w:tc>
          <w:tcPr>
            <w:tcW w:w="10961" w:type="dxa"/>
            <w:tcBorders>
              <w:top w:val="nil"/>
              <w:left w:val="nil"/>
              <w:bottom w:val="single" w:sz="4" w:space="0" w:color="A6A6A6"/>
              <w:right w:val="single" w:sz="4" w:space="0" w:color="A6A6A6"/>
            </w:tcBorders>
            <w:shd w:val="clear" w:color="auto" w:fill="auto"/>
            <w:hideMark/>
          </w:tcPr>
          <w:p w14:paraId="61D4D026"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274-Ejecutar un (1) programa de monitoreo, evaluación, control y seguimiento ambiental al recurso hídrico y sus factores de impacto en el distrito capital.</w:t>
            </w:r>
          </w:p>
        </w:tc>
        <w:tc>
          <w:tcPr>
            <w:tcW w:w="1220" w:type="dxa"/>
            <w:tcBorders>
              <w:top w:val="nil"/>
              <w:left w:val="nil"/>
              <w:bottom w:val="single" w:sz="4" w:space="0" w:color="A6A6A6"/>
              <w:right w:val="single" w:sz="4" w:space="0" w:color="A6A6A6"/>
            </w:tcBorders>
            <w:shd w:val="clear" w:color="auto" w:fill="auto"/>
            <w:noWrap/>
            <w:vAlign w:val="center"/>
            <w:hideMark/>
          </w:tcPr>
          <w:p w14:paraId="3C4232F2"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7789</w:t>
            </w:r>
          </w:p>
        </w:tc>
      </w:tr>
      <w:tr w:rsidR="0052556E" w:rsidRPr="006612E2" w14:paraId="43414ADE"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563E00A9"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27</w:t>
            </w:r>
          </w:p>
        </w:tc>
        <w:tc>
          <w:tcPr>
            <w:tcW w:w="10961" w:type="dxa"/>
            <w:tcBorders>
              <w:top w:val="nil"/>
              <w:left w:val="nil"/>
              <w:bottom w:val="single" w:sz="4" w:space="0" w:color="A6A6A6"/>
              <w:right w:val="single" w:sz="4" w:space="0" w:color="A6A6A6"/>
            </w:tcBorders>
            <w:shd w:val="clear" w:color="auto" w:fill="auto"/>
            <w:hideMark/>
          </w:tcPr>
          <w:p w14:paraId="23AC3B66"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290-Controlar la disposición adecuada 43.000.000 de toneladas y promover el aprovechamiento de 11.000.000 de toneladas de residuos peligrosos, especiales y de manejo diferenciado.</w:t>
            </w:r>
          </w:p>
        </w:tc>
        <w:tc>
          <w:tcPr>
            <w:tcW w:w="1220" w:type="dxa"/>
            <w:tcBorders>
              <w:top w:val="nil"/>
              <w:left w:val="nil"/>
              <w:bottom w:val="single" w:sz="4" w:space="0" w:color="A6A6A6"/>
              <w:right w:val="single" w:sz="4" w:space="0" w:color="A6A6A6"/>
            </w:tcBorders>
            <w:shd w:val="clear" w:color="auto" w:fill="auto"/>
            <w:noWrap/>
            <w:vAlign w:val="center"/>
            <w:hideMark/>
          </w:tcPr>
          <w:p w14:paraId="216F7007"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7702</w:t>
            </w:r>
          </w:p>
        </w:tc>
      </w:tr>
      <w:tr w:rsidR="0052556E" w:rsidRPr="006612E2" w14:paraId="5B56050B"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3AE2104C"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28</w:t>
            </w:r>
          </w:p>
        </w:tc>
        <w:tc>
          <w:tcPr>
            <w:tcW w:w="10961" w:type="dxa"/>
            <w:tcBorders>
              <w:top w:val="nil"/>
              <w:left w:val="nil"/>
              <w:bottom w:val="single" w:sz="4" w:space="0" w:color="A6A6A6"/>
              <w:right w:val="single" w:sz="4" w:space="0" w:color="A6A6A6"/>
            </w:tcBorders>
            <w:shd w:val="clear" w:color="auto" w:fill="auto"/>
            <w:hideMark/>
          </w:tcPr>
          <w:p w14:paraId="0D9811CC"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444-Formular y/o actualizar el 100% de los instrumentos de planeación ambiental priorizados</w:t>
            </w:r>
          </w:p>
        </w:tc>
        <w:tc>
          <w:tcPr>
            <w:tcW w:w="1220" w:type="dxa"/>
            <w:tcBorders>
              <w:top w:val="nil"/>
              <w:left w:val="nil"/>
              <w:bottom w:val="single" w:sz="4" w:space="0" w:color="A6A6A6"/>
              <w:right w:val="single" w:sz="4" w:space="0" w:color="A6A6A6"/>
            </w:tcBorders>
            <w:shd w:val="clear" w:color="auto" w:fill="auto"/>
            <w:noWrap/>
            <w:vAlign w:val="center"/>
            <w:hideMark/>
          </w:tcPr>
          <w:p w14:paraId="1DEF7EF3"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7805</w:t>
            </w:r>
          </w:p>
        </w:tc>
      </w:tr>
      <w:tr w:rsidR="0052556E" w:rsidRPr="006612E2" w14:paraId="6C8BAE3F"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0E0C5170"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29</w:t>
            </w:r>
          </w:p>
        </w:tc>
        <w:tc>
          <w:tcPr>
            <w:tcW w:w="10961" w:type="dxa"/>
            <w:tcBorders>
              <w:top w:val="nil"/>
              <w:left w:val="nil"/>
              <w:bottom w:val="single" w:sz="4" w:space="0" w:color="A6A6A6"/>
              <w:right w:val="single" w:sz="4" w:space="0" w:color="A6A6A6"/>
            </w:tcBorders>
            <w:shd w:val="clear" w:color="auto" w:fill="auto"/>
            <w:hideMark/>
          </w:tcPr>
          <w:p w14:paraId="099CF262" w14:textId="23F2C04D"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445-Fortalecer el 100% de la articulación local, regional, nacional, internacional del componente ambiental de </w:t>
            </w:r>
            <w:r w:rsidRPr="00DD57CD">
              <w:rPr>
                <w:rFonts w:ascii="Arial Nova Light" w:eastAsia="Times New Roman" w:hAnsi="Arial Nova Light" w:cs="Calibri"/>
                <w:color w:val="000000"/>
                <w:sz w:val="14"/>
                <w:szCs w:val="14"/>
                <w:lang w:eastAsia="es-CO"/>
              </w:rPr>
              <w:t>Bogotá</w:t>
            </w:r>
          </w:p>
        </w:tc>
        <w:tc>
          <w:tcPr>
            <w:tcW w:w="1220" w:type="dxa"/>
            <w:tcBorders>
              <w:top w:val="nil"/>
              <w:left w:val="nil"/>
              <w:bottom w:val="single" w:sz="4" w:space="0" w:color="A6A6A6"/>
              <w:right w:val="single" w:sz="4" w:space="0" w:color="A6A6A6"/>
            </w:tcBorders>
            <w:shd w:val="clear" w:color="auto" w:fill="auto"/>
            <w:noWrap/>
            <w:vAlign w:val="center"/>
            <w:hideMark/>
          </w:tcPr>
          <w:p w14:paraId="650B5205"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7805</w:t>
            </w:r>
          </w:p>
        </w:tc>
      </w:tr>
      <w:tr w:rsidR="0052556E" w:rsidRPr="006612E2" w14:paraId="1A90F39A" w14:textId="77777777" w:rsidTr="0052556E">
        <w:trPr>
          <w:trHeight w:val="238"/>
        </w:trPr>
        <w:tc>
          <w:tcPr>
            <w:tcW w:w="0" w:type="auto"/>
            <w:vMerge w:val="restart"/>
            <w:tcBorders>
              <w:top w:val="nil"/>
              <w:left w:val="single" w:sz="4" w:space="0" w:color="A6A6A6"/>
              <w:bottom w:val="single" w:sz="4" w:space="0" w:color="A6A6A6"/>
              <w:right w:val="single" w:sz="4" w:space="0" w:color="A6A6A6"/>
            </w:tcBorders>
            <w:shd w:val="clear" w:color="auto" w:fill="auto"/>
            <w:noWrap/>
            <w:vAlign w:val="center"/>
            <w:hideMark/>
          </w:tcPr>
          <w:p w14:paraId="45A8AA63"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30</w:t>
            </w:r>
          </w:p>
        </w:tc>
        <w:tc>
          <w:tcPr>
            <w:tcW w:w="10961"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729D6969" w14:textId="03A40B98"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457-Fortalecer el 100% la gestión de la información ambiental priorizada de </w:t>
            </w:r>
            <w:r w:rsidRPr="00DD57CD">
              <w:rPr>
                <w:rFonts w:ascii="Arial Nova Light" w:eastAsia="Times New Roman" w:hAnsi="Arial Nova Light" w:cs="Calibri"/>
                <w:color w:val="000000"/>
                <w:sz w:val="14"/>
                <w:szCs w:val="14"/>
                <w:lang w:eastAsia="es-CO"/>
              </w:rPr>
              <w:t>Bogotá</w:t>
            </w:r>
          </w:p>
        </w:tc>
        <w:tc>
          <w:tcPr>
            <w:tcW w:w="1220" w:type="dxa"/>
            <w:tcBorders>
              <w:top w:val="nil"/>
              <w:left w:val="nil"/>
              <w:bottom w:val="single" w:sz="4" w:space="0" w:color="A6A6A6"/>
              <w:right w:val="single" w:sz="4" w:space="0" w:color="A6A6A6"/>
            </w:tcBorders>
            <w:shd w:val="clear" w:color="auto" w:fill="auto"/>
            <w:noWrap/>
            <w:vAlign w:val="center"/>
            <w:hideMark/>
          </w:tcPr>
          <w:p w14:paraId="1BE1CBFF"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7725</w:t>
            </w:r>
          </w:p>
        </w:tc>
      </w:tr>
      <w:tr w:rsidR="0052556E" w:rsidRPr="006612E2" w14:paraId="41AEAB02" w14:textId="77777777" w:rsidTr="0052556E">
        <w:trPr>
          <w:trHeight w:val="238"/>
        </w:trPr>
        <w:tc>
          <w:tcPr>
            <w:tcW w:w="0" w:type="auto"/>
            <w:vMerge/>
            <w:tcBorders>
              <w:top w:val="nil"/>
              <w:left w:val="single" w:sz="4" w:space="0" w:color="A6A6A6"/>
              <w:bottom w:val="single" w:sz="4" w:space="0" w:color="A6A6A6"/>
              <w:right w:val="single" w:sz="4" w:space="0" w:color="A6A6A6"/>
            </w:tcBorders>
            <w:vAlign w:val="center"/>
            <w:hideMark/>
          </w:tcPr>
          <w:p w14:paraId="45DE22CD"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p>
        </w:tc>
        <w:tc>
          <w:tcPr>
            <w:tcW w:w="10961" w:type="dxa"/>
            <w:vMerge/>
            <w:tcBorders>
              <w:top w:val="nil"/>
              <w:left w:val="single" w:sz="4" w:space="0" w:color="A6A6A6"/>
              <w:bottom w:val="single" w:sz="4" w:space="0" w:color="A6A6A6"/>
              <w:right w:val="single" w:sz="4" w:space="0" w:color="A6A6A6"/>
            </w:tcBorders>
            <w:vAlign w:val="center"/>
            <w:hideMark/>
          </w:tcPr>
          <w:p w14:paraId="75E9F3BA"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p>
        </w:tc>
        <w:tc>
          <w:tcPr>
            <w:tcW w:w="1220" w:type="dxa"/>
            <w:tcBorders>
              <w:top w:val="nil"/>
              <w:left w:val="nil"/>
              <w:bottom w:val="single" w:sz="4" w:space="0" w:color="A6A6A6"/>
              <w:right w:val="single" w:sz="4" w:space="0" w:color="A6A6A6"/>
            </w:tcBorders>
            <w:shd w:val="clear" w:color="auto" w:fill="auto"/>
            <w:noWrap/>
            <w:vAlign w:val="center"/>
            <w:hideMark/>
          </w:tcPr>
          <w:p w14:paraId="2B381DEF"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7804</w:t>
            </w:r>
          </w:p>
        </w:tc>
      </w:tr>
      <w:tr w:rsidR="0052556E" w:rsidRPr="006612E2" w14:paraId="1D1784BC"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64E342B7"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31</w:t>
            </w:r>
          </w:p>
        </w:tc>
        <w:tc>
          <w:tcPr>
            <w:tcW w:w="10961" w:type="dxa"/>
            <w:tcBorders>
              <w:top w:val="nil"/>
              <w:left w:val="nil"/>
              <w:bottom w:val="single" w:sz="4" w:space="0" w:color="A6A6A6"/>
              <w:right w:val="single" w:sz="4" w:space="0" w:color="A6A6A6"/>
            </w:tcBorders>
            <w:shd w:val="clear" w:color="auto" w:fill="auto"/>
            <w:hideMark/>
          </w:tcPr>
          <w:p w14:paraId="7D836242"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524-Implementar la estrategia que permita el saneamiento de los trámites administrativos ambientales de carácter sancionatorio, en el marco de los principios de eficacia, economía, transparencia y celeridad de la gestión pública </w:t>
            </w:r>
          </w:p>
        </w:tc>
        <w:tc>
          <w:tcPr>
            <w:tcW w:w="1220" w:type="dxa"/>
            <w:tcBorders>
              <w:top w:val="nil"/>
              <w:left w:val="nil"/>
              <w:bottom w:val="single" w:sz="4" w:space="0" w:color="A6A6A6"/>
              <w:right w:val="single" w:sz="4" w:space="0" w:color="A6A6A6"/>
            </w:tcBorders>
            <w:shd w:val="clear" w:color="auto" w:fill="auto"/>
            <w:noWrap/>
            <w:vAlign w:val="center"/>
            <w:hideMark/>
          </w:tcPr>
          <w:p w14:paraId="345D80E1"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7820</w:t>
            </w:r>
          </w:p>
        </w:tc>
      </w:tr>
      <w:tr w:rsidR="0052556E" w:rsidRPr="006612E2" w14:paraId="0727C44E"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2A4BE9F4"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32</w:t>
            </w:r>
          </w:p>
        </w:tc>
        <w:tc>
          <w:tcPr>
            <w:tcW w:w="10961" w:type="dxa"/>
            <w:tcBorders>
              <w:top w:val="nil"/>
              <w:left w:val="nil"/>
              <w:bottom w:val="single" w:sz="4" w:space="0" w:color="A6A6A6"/>
              <w:right w:val="single" w:sz="4" w:space="0" w:color="A6A6A6"/>
            </w:tcBorders>
            <w:shd w:val="clear" w:color="auto" w:fill="auto"/>
            <w:hideMark/>
          </w:tcPr>
          <w:p w14:paraId="3D5AFE52" w14:textId="3F9BD2B1"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531-Mejorar en cinco (5) puntos los resultados de implementación del </w:t>
            </w:r>
            <w:r w:rsidRPr="00DD57CD">
              <w:rPr>
                <w:rFonts w:ascii="Arial Nova Light" w:eastAsia="Times New Roman" w:hAnsi="Arial Nova Light" w:cs="Calibri"/>
                <w:color w:val="000000"/>
                <w:sz w:val="14"/>
                <w:szCs w:val="14"/>
                <w:lang w:eastAsia="es-CO"/>
              </w:rPr>
              <w:t xml:space="preserve">MIPG </w:t>
            </w:r>
            <w:r w:rsidRPr="006612E2">
              <w:rPr>
                <w:rFonts w:ascii="Arial Nova Light" w:eastAsia="Times New Roman" w:hAnsi="Arial Nova Light" w:cs="Calibri"/>
                <w:color w:val="000000"/>
                <w:sz w:val="14"/>
                <w:szCs w:val="14"/>
                <w:lang w:eastAsia="es-CO"/>
              </w:rPr>
              <w:t xml:space="preserve">en el </w:t>
            </w:r>
            <w:r w:rsidRPr="00DD57CD">
              <w:rPr>
                <w:rFonts w:ascii="Arial Nova Light" w:eastAsia="Times New Roman" w:hAnsi="Arial Nova Light" w:cs="Calibri"/>
                <w:color w:val="000000"/>
                <w:sz w:val="14"/>
                <w:szCs w:val="14"/>
                <w:lang w:eastAsia="es-CO"/>
              </w:rPr>
              <w:t>JBB y SDA.</w:t>
            </w:r>
          </w:p>
        </w:tc>
        <w:tc>
          <w:tcPr>
            <w:tcW w:w="1220" w:type="dxa"/>
            <w:tcBorders>
              <w:top w:val="nil"/>
              <w:left w:val="nil"/>
              <w:bottom w:val="single" w:sz="4" w:space="0" w:color="A6A6A6"/>
              <w:right w:val="single" w:sz="4" w:space="0" w:color="A6A6A6"/>
            </w:tcBorders>
            <w:shd w:val="clear" w:color="auto" w:fill="auto"/>
            <w:noWrap/>
            <w:vAlign w:val="center"/>
            <w:hideMark/>
          </w:tcPr>
          <w:p w14:paraId="66DB70F8"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7699</w:t>
            </w:r>
          </w:p>
        </w:tc>
      </w:tr>
      <w:tr w:rsidR="0052556E" w:rsidRPr="006612E2" w14:paraId="14319BB7" w14:textId="77777777" w:rsidTr="0052556E">
        <w:trPr>
          <w:trHeight w:val="238"/>
        </w:trPr>
        <w:tc>
          <w:tcPr>
            <w:tcW w:w="0" w:type="auto"/>
            <w:tcBorders>
              <w:top w:val="nil"/>
              <w:left w:val="single" w:sz="4" w:space="0" w:color="A6A6A6"/>
              <w:bottom w:val="single" w:sz="4" w:space="0" w:color="A6A6A6"/>
              <w:right w:val="single" w:sz="4" w:space="0" w:color="A6A6A6"/>
            </w:tcBorders>
            <w:shd w:val="clear" w:color="auto" w:fill="auto"/>
            <w:noWrap/>
            <w:vAlign w:val="center"/>
            <w:hideMark/>
          </w:tcPr>
          <w:p w14:paraId="1BA297E4"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33</w:t>
            </w:r>
          </w:p>
        </w:tc>
        <w:tc>
          <w:tcPr>
            <w:tcW w:w="10961" w:type="dxa"/>
            <w:tcBorders>
              <w:top w:val="nil"/>
              <w:left w:val="nil"/>
              <w:bottom w:val="single" w:sz="4" w:space="0" w:color="A6A6A6"/>
              <w:right w:val="single" w:sz="4" w:space="0" w:color="A6A6A6"/>
            </w:tcBorders>
            <w:shd w:val="clear" w:color="auto" w:fill="auto"/>
            <w:hideMark/>
          </w:tcPr>
          <w:p w14:paraId="47A9B81B" w14:textId="45AF22D1"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538-Realizar el 100% de las acciones de mejoramiento de la infraestructura física de la </w:t>
            </w:r>
            <w:r w:rsidRPr="00DD57CD">
              <w:rPr>
                <w:rFonts w:ascii="Arial Nova Light" w:eastAsia="Times New Roman" w:hAnsi="Arial Nova Light" w:cs="Calibri"/>
                <w:color w:val="000000"/>
                <w:sz w:val="14"/>
                <w:szCs w:val="14"/>
                <w:lang w:eastAsia="es-CO"/>
              </w:rPr>
              <w:t xml:space="preserve">SDA </w:t>
            </w:r>
            <w:r w:rsidRPr="006612E2">
              <w:rPr>
                <w:rFonts w:ascii="Arial Nova Light" w:eastAsia="Times New Roman" w:hAnsi="Arial Nova Light" w:cs="Calibri"/>
                <w:color w:val="000000"/>
                <w:sz w:val="14"/>
                <w:szCs w:val="14"/>
                <w:lang w:eastAsia="es-CO"/>
              </w:rPr>
              <w:t xml:space="preserve">y </w:t>
            </w:r>
            <w:r w:rsidRPr="00DD57CD">
              <w:rPr>
                <w:rFonts w:ascii="Arial Nova Light" w:eastAsia="Times New Roman" w:hAnsi="Arial Nova Light" w:cs="Calibri"/>
                <w:color w:val="000000"/>
                <w:sz w:val="14"/>
                <w:szCs w:val="14"/>
                <w:lang w:eastAsia="es-CO"/>
              </w:rPr>
              <w:t>JBB</w:t>
            </w:r>
          </w:p>
        </w:tc>
        <w:tc>
          <w:tcPr>
            <w:tcW w:w="1220" w:type="dxa"/>
            <w:tcBorders>
              <w:top w:val="nil"/>
              <w:left w:val="nil"/>
              <w:bottom w:val="single" w:sz="4" w:space="0" w:color="A6A6A6"/>
              <w:right w:val="single" w:sz="4" w:space="0" w:color="A6A6A6"/>
            </w:tcBorders>
            <w:shd w:val="clear" w:color="auto" w:fill="auto"/>
            <w:noWrap/>
            <w:vAlign w:val="center"/>
            <w:hideMark/>
          </w:tcPr>
          <w:p w14:paraId="5508B913"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7816</w:t>
            </w:r>
          </w:p>
        </w:tc>
      </w:tr>
      <w:tr w:rsidR="0052556E" w:rsidRPr="006612E2" w14:paraId="4497A4FE" w14:textId="77777777" w:rsidTr="0052556E">
        <w:trPr>
          <w:trHeight w:val="326"/>
        </w:trPr>
        <w:tc>
          <w:tcPr>
            <w:tcW w:w="0" w:type="auto"/>
            <w:vMerge w:val="restart"/>
            <w:tcBorders>
              <w:top w:val="nil"/>
              <w:left w:val="single" w:sz="4" w:space="0" w:color="A6A6A6"/>
              <w:bottom w:val="single" w:sz="4" w:space="0" w:color="A6A6A6"/>
              <w:right w:val="single" w:sz="4" w:space="0" w:color="A6A6A6"/>
            </w:tcBorders>
            <w:shd w:val="clear" w:color="auto" w:fill="auto"/>
            <w:noWrap/>
            <w:vAlign w:val="center"/>
            <w:hideMark/>
          </w:tcPr>
          <w:p w14:paraId="4E2F7E64"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34</w:t>
            </w:r>
          </w:p>
        </w:tc>
        <w:tc>
          <w:tcPr>
            <w:tcW w:w="10961"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0F10A40A" w14:textId="23BCDB2A"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 xml:space="preserve">540-Realizar el fortalecimiento institucional de la estructura orgánica y funcional de la </w:t>
            </w:r>
            <w:r w:rsidRPr="00DD57CD">
              <w:rPr>
                <w:rFonts w:ascii="Arial Nova Light" w:eastAsia="Times New Roman" w:hAnsi="Arial Nova Light" w:cs="Calibri"/>
                <w:color w:val="000000"/>
                <w:sz w:val="14"/>
                <w:szCs w:val="14"/>
                <w:lang w:eastAsia="es-CO"/>
              </w:rPr>
              <w:t>SDA</w:t>
            </w:r>
            <w:r w:rsidRPr="006612E2">
              <w:rPr>
                <w:rFonts w:ascii="Arial Nova Light" w:eastAsia="Times New Roman" w:hAnsi="Arial Nova Light" w:cs="Calibri"/>
                <w:color w:val="000000"/>
                <w:sz w:val="14"/>
                <w:szCs w:val="14"/>
                <w:lang w:eastAsia="es-CO"/>
              </w:rPr>
              <w:t xml:space="preserve">, </w:t>
            </w:r>
            <w:r w:rsidRPr="00DD57CD">
              <w:rPr>
                <w:rFonts w:ascii="Arial Nova Light" w:eastAsia="Times New Roman" w:hAnsi="Arial Nova Light" w:cs="Calibri"/>
                <w:color w:val="000000"/>
                <w:sz w:val="14"/>
                <w:szCs w:val="14"/>
                <w:lang w:eastAsia="es-CO"/>
              </w:rPr>
              <w:t>IDIGER JBB</w:t>
            </w:r>
            <w:r w:rsidRPr="006612E2">
              <w:rPr>
                <w:rFonts w:ascii="Arial Nova Light" w:eastAsia="Times New Roman" w:hAnsi="Arial Nova Light" w:cs="Calibri"/>
                <w:color w:val="000000"/>
                <w:sz w:val="14"/>
                <w:szCs w:val="14"/>
                <w:lang w:eastAsia="es-CO"/>
              </w:rPr>
              <w:t xml:space="preserve">. e </w:t>
            </w:r>
            <w:r w:rsidRPr="00DD57CD">
              <w:rPr>
                <w:rFonts w:ascii="Arial Nova Light" w:eastAsia="Times New Roman" w:hAnsi="Arial Nova Light" w:cs="Calibri"/>
                <w:color w:val="000000"/>
                <w:sz w:val="14"/>
                <w:szCs w:val="14"/>
                <w:lang w:eastAsia="es-CO"/>
              </w:rPr>
              <w:t>IDPYBA</w:t>
            </w:r>
          </w:p>
        </w:tc>
        <w:tc>
          <w:tcPr>
            <w:tcW w:w="1220" w:type="dxa"/>
            <w:tcBorders>
              <w:top w:val="nil"/>
              <w:left w:val="nil"/>
              <w:bottom w:val="single" w:sz="4" w:space="0" w:color="A6A6A6"/>
              <w:right w:val="single" w:sz="4" w:space="0" w:color="A6A6A6"/>
            </w:tcBorders>
            <w:shd w:val="clear" w:color="auto" w:fill="auto"/>
            <w:noWrap/>
            <w:vAlign w:val="center"/>
            <w:hideMark/>
          </w:tcPr>
          <w:p w14:paraId="0C71C1B8"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7699</w:t>
            </w:r>
          </w:p>
        </w:tc>
      </w:tr>
      <w:tr w:rsidR="0052556E" w:rsidRPr="006612E2" w14:paraId="1661CF21" w14:textId="77777777" w:rsidTr="0052556E">
        <w:trPr>
          <w:trHeight w:val="273"/>
        </w:trPr>
        <w:tc>
          <w:tcPr>
            <w:tcW w:w="0" w:type="auto"/>
            <w:vMerge/>
            <w:tcBorders>
              <w:top w:val="nil"/>
              <w:left w:val="single" w:sz="4" w:space="0" w:color="A6A6A6"/>
              <w:bottom w:val="single" w:sz="4" w:space="0" w:color="A6A6A6"/>
              <w:right w:val="single" w:sz="4" w:space="0" w:color="A6A6A6"/>
            </w:tcBorders>
            <w:vAlign w:val="center"/>
            <w:hideMark/>
          </w:tcPr>
          <w:p w14:paraId="08A1811D"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p>
        </w:tc>
        <w:tc>
          <w:tcPr>
            <w:tcW w:w="10961" w:type="dxa"/>
            <w:vMerge/>
            <w:tcBorders>
              <w:top w:val="nil"/>
              <w:left w:val="single" w:sz="4" w:space="0" w:color="A6A6A6"/>
              <w:bottom w:val="single" w:sz="4" w:space="0" w:color="A6A6A6"/>
              <w:right w:val="single" w:sz="4" w:space="0" w:color="A6A6A6"/>
            </w:tcBorders>
            <w:vAlign w:val="center"/>
            <w:hideMark/>
          </w:tcPr>
          <w:p w14:paraId="36E2EB09"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p>
        </w:tc>
        <w:tc>
          <w:tcPr>
            <w:tcW w:w="1220" w:type="dxa"/>
            <w:tcBorders>
              <w:top w:val="nil"/>
              <w:left w:val="nil"/>
              <w:bottom w:val="single" w:sz="4" w:space="0" w:color="A6A6A6"/>
              <w:right w:val="single" w:sz="4" w:space="0" w:color="A6A6A6"/>
            </w:tcBorders>
            <w:shd w:val="clear" w:color="auto" w:fill="auto"/>
            <w:noWrap/>
            <w:vAlign w:val="center"/>
            <w:hideMark/>
          </w:tcPr>
          <w:p w14:paraId="3A5F8645"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7806</w:t>
            </w:r>
          </w:p>
        </w:tc>
      </w:tr>
      <w:tr w:rsidR="0052556E" w:rsidRPr="006612E2" w14:paraId="15167B12" w14:textId="77777777" w:rsidTr="0052556E">
        <w:trPr>
          <w:trHeight w:val="395"/>
        </w:trPr>
        <w:tc>
          <w:tcPr>
            <w:tcW w:w="0" w:type="auto"/>
            <w:vMerge/>
            <w:tcBorders>
              <w:top w:val="nil"/>
              <w:left w:val="single" w:sz="4" w:space="0" w:color="A6A6A6"/>
              <w:bottom w:val="single" w:sz="4" w:space="0" w:color="A6A6A6"/>
              <w:right w:val="single" w:sz="4" w:space="0" w:color="A6A6A6"/>
            </w:tcBorders>
            <w:vAlign w:val="center"/>
            <w:hideMark/>
          </w:tcPr>
          <w:p w14:paraId="4153E79A"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p>
        </w:tc>
        <w:tc>
          <w:tcPr>
            <w:tcW w:w="10961" w:type="dxa"/>
            <w:vMerge/>
            <w:tcBorders>
              <w:top w:val="nil"/>
              <w:left w:val="single" w:sz="4" w:space="0" w:color="A6A6A6"/>
              <w:bottom w:val="single" w:sz="4" w:space="0" w:color="A6A6A6"/>
              <w:right w:val="single" w:sz="4" w:space="0" w:color="A6A6A6"/>
            </w:tcBorders>
            <w:vAlign w:val="center"/>
            <w:hideMark/>
          </w:tcPr>
          <w:p w14:paraId="4AE8C4C7" w14:textId="77777777" w:rsidR="0052556E" w:rsidRPr="006612E2" w:rsidRDefault="0052556E" w:rsidP="008D42B8">
            <w:pPr>
              <w:spacing w:after="0" w:line="240" w:lineRule="auto"/>
              <w:rPr>
                <w:rFonts w:ascii="Arial Nova Light" w:eastAsia="Times New Roman" w:hAnsi="Arial Nova Light" w:cs="Calibri"/>
                <w:color w:val="000000"/>
                <w:sz w:val="14"/>
                <w:szCs w:val="14"/>
                <w:lang w:eastAsia="es-CO"/>
              </w:rPr>
            </w:pPr>
          </w:p>
        </w:tc>
        <w:tc>
          <w:tcPr>
            <w:tcW w:w="1220" w:type="dxa"/>
            <w:tcBorders>
              <w:top w:val="nil"/>
              <w:left w:val="nil"/>
              <w:bottom w:val="single" w:sz="4" w:space="0" w:color="A6A6A6"/>
              <w:right w:val="single" w:sz="4" w:space="0" w:color="A6A6A6"/>
            </w:tcBorders>
            <w:shd w:val="clear" w:color="auto" w:fill="auto"/>
            <w:noWrap/>
            <w:vAlign w:val="center"/>
            <w:hideMark/>
          </w:tcPr>
          <w:p w14:paraId="5ED1EB38" w14:textId="77777777" w:rsidR="0052556E" w:rsidRPr="006612E2" w:rsidRDefault="0052556E" w:rsidP="008D42B8">
            <w:pPr>
              <w:spacing w:after="0" w:line="240" w:lineRule="auto"/>
              <w:jc w:val="center"/>
              <w:rPr>
                <w:rFonts w:ascii="Arial Nova Light" w:eastAsia="Times New Roman" w:hAnsi="Arial Nova Light" w:cs="Calibri"/>
                <w:color w:val="000000"/>
                <w:sz w:val="14"/>
                <w:szCs w:val="14"/>
                <w:lang w:eastAsia="es-CO"/>
              </w:rPr>
            </w:pPr>
            <w:r w:rsidRPr="006612E2">
              <w:rPr>
                <w:rFonts w:ascii="Arial Nova Light" w:eastAsia="Times New Roman" w:hAnsi="Arial Nova Light" w:cs="Calibri"/>
                <w:color w:val="000000"/>
                <w:sz w:val="14"/>
                <w:szCs w:val="14"/>
                <w:lang w:eastAsia="es-CO"/>
              </w:rPr>
              <w:t>7817</w:t>
            </w:r>
          </w:p>
        </w:tc>
      </w:tr>
      <w:tr w:rsidR="0052556E" w:rsidRPr="006612E2" w14:paraId="0457F3B2" w14:textId="77777777" w:rsidTr="0052556E">
        <w:trPr>
          <w:trHeight w:val="427"/>
        </w:trPr>
        <w:tc>
          <w:tcPr>
            <w:tcW w:w="11706" w:type="dxa"/>
            <w:gridSpan w:val="2"/>
            <w:tcBorders>
              <w:top w:val="single" w:sz="4" w:space="0" w:color="A6A6A6"/>
              <w:left w:val="nil"/>
              <w:bottom w:val="nil"/>
              <w:right w:val="single" w:sz="4" w:space="0" w:color="A6A6A6"/>
            </w:tcBorders>
            <w:shd w:val="clear" w:color="D9E1F2" w:fill="D0CECE"/>
            <w:noWrap/>
            <w:vAlign w:val="center"/>
            <w:hideMark/>
          </w:tcPr>
          <w:p w14:paraId="1A7C1AA3" w14:textId="77777777" w:rsidR="0052556E" w:rsidRPr="006612E2" w:rsidRDefault="0052556E" w:rsidP="008D42B8">
            <w:pPr>
              <w:spacing w:after="0" w:line="240" w:lineRule="auto"/>
              <w:jc w:val="center"/>
              <w:rPr>
                <w:rFonts w:ascii="Arial Nova Light" w:eastAsia="Times New Roman" w:hAnsi="Arial Nova Light" w:cs="Calibri"/>
                <w:b/>
                <w:bCs/>
                <w:color w:val="000000"/>
                <w:sz w:val="14"/>
                <w:szCs w:val="14"/>
                <w:lang w:eastAsia="es-CO"/>
              </w:rPr>
            </w:pPr>
            <w:r w:rsidRPr="006612E2">
              <w:rPr>
                <w:rFonts w:ascii="Arial Nova Light" w:eastAsia="Times New Roman" w:hAnsi="Arial Nova Light" w:cs="Calibri"/>
                <w:b/>
                <w:bCs/>
                <w:color w:val="000000"/>
                <w:sz w:val="14"/>
                <w:szCs w:val="14"/>
                <w:lang w:eastAsia="es-CO"/>
              </w:rPr>
              <w:t>TOTAL VIGENCIA 2021</w:t>
            </w:r>
          </w:p>
        </w:tc>
        <w:tc>
          <w:tcPr>
            <w:tcW w:w="1220" w:type="dxa"/>
            <w:tcBorders>
              <w:top w:val="nil"/>
              <w:left w:val="nil"/>
              <w:bottom w:val="single" w:sz="4" w:space="0" w:color="A6A6A6"/>
              <w:right w:val="single" w:sz="4" w:space="0" w:color="A6A6A6"/>
            </w:tcBorders>
            <w:shd w:val="clear" w:color="D9E1F2" w:fill="D0CECE"/>
            <w:noWrap/>
            <w:vAlign w:val="center"/>
            <w:hideMark/>
          </w:tcPr>
          <w:p w14:paraId="2616A26D" w14:textId="77777777" w:rsidR="0052556E" w:rsidRPr="006612E2" w:rsidRDefault="0052556E" w:rsidP="008D42B8">
            <w:pPr>
              <w:spacing w:after="0" w:line="240" w:lineRule="auto"/>
              <w:jc w:val="center"/>
              <w:rPr>
                <w:rFonts w:ascii="Arial Nova Light" w:eastAsia="Times New Roman" w:hAnsi="Arial Nova Light" w:cs="Calibri"/>
                <w:b/>
                <w:bCs/>
                <w:color w:val="000000"/>
                <w:sz w:val="14"/>
                <w:szCs w:val="14"/>
                <w:lang w:eastAsia="es-CO"/>
              </w:rPr>
            </w:pPr>
            <w:r w:rsidRPr="006612E2">
              <w:rPr>
                <w:rFonts w:ascii="Arial Nova Light" w:eastAsia="Times New Roman" w:hAnsi="Arial Nova Light" w:cs="Calibri"/>
                <w:b/>
                <w:bCs/>
                <w:color w:val="000000"/>
                <w:sz w:val="14"/>
                <w:szCs w:val="14"/>
                <w:lang w:eastAsia="es-CO"/>
              </w:rPr>
              <w:t> </w:t>
            </w:r>
          </w:p>
        </w:tc>
      </w:tr>
    </w:tbl>
    <w:p w14:paraId="70C3E779" w14:textId="0804A220" w:rsidR="001043B4" w:rsidRPr="00162B73" w:rsidRDefault="001043B4" w:rsidP="008D42B8">
      <w:pPr>
        <w:spacing w:line="240" w:lineRule="auto"/>
        <w:jc w:val="center"/>
        <w:rPr>
          <w:rFonts w:ascii="Arial Nova Light" w:hAnsi="Arial Nova Light"/>
          <w:sz w:val="16"/>
          <w:szCs w:val="20"/>
        </w:rPr>
        <w:sectPr w:rsidR="001043B4" w:rsidRPr="00162B73" w:rsidSect="006612E2">
          <w:pgSz w:w="15840" w:h="12240" w:orient="landscape"/>
          <w:pgMar w:top="1701" w:right="1418" w:bottom="1701" w:left="1418" w:header="709" w:footer="709" w:gutter="0"/>
          <w:cols w:space="708"/>
          <w:docGrid w:linePitch="360"/>
        </w:sectPr>
      </w:pPr>
      <w:r w:rsidRPr="008A4939">
        <w:rPr>
          <w:rFonts w:ascii="Arial Nova Light" w:hAnsi="Arial Nova Light"/>
          <w:sz w:val="14"/>
          <w:szCs w:val="20"/>
        </w:rPr>
        <w:t>Fuente</w:t>
      </w:r>
      <w:r w:rsidR="0052556E" w:rsidRPr="008A4939">
        <w:rPr>
          <w:rFonts w:ascii="Arial Nova Light" w:hAnsi="Arial Nova Light"/>
          <w:sz w:val="14"/>
          <w:szCs w:val="20"/>
        </w:rPr>
        <w:t>:</w:t>
      </w:r>
      <w:r w:rsidR="0052556E" w:rsidRPr="008A4939">
        <w:rPr>
          <w:rFonts w:ascii="Arial Nova Light" w:hAnsi="Arial Nova Light"/>
          <w:sz w:val="16"/>
          <w:szCs w:val="20"/>
        </w:rPr>
        <w:t xml:space="preserve"> Subdirección</w:t>
      </w:r>
      <w:r w:rsidR="00162B73" w:rsidRPr="00162B73">
        <w:rPr>
          <w:rFonts w:ascii="Arial Nova Light" w:hAnsi="Arial Nova Light"/>
          <w:sz w:val="16"/>
          <w:szCs w:val="20"/>
        </w:rPr>
        <w:t xml:space="preserve"> de Proyectos y Cooperación Internacional</w:t>
      </w:r>
    </w:p>
    <w:p w14:paraId="520FAD07" w14:textId="70AF9D1A" w:rsidR="005518CE" w:rsidRPr="00161C3B" w:rsidRDefault="001043B4" w:rsidP="00161C3B">
      <w:pPr>
        <w:pStyle w:val="Ttulo1"/>
      </w:pPr>
      <w:bookmarkStart w:id="4" w:name="_Toc75390759"/>
      <w:bookmarkStart w:id="5" w:name="_Toc75390802"/>
      <w:r>
        <w:lastRenderedPageBreak/>
        <w:t xml:space="preserve"> </w:t>
      </w:r>
      <w:bookmarkStart w:id="6" w:name="_Toc94338336"/>
      <w:r w:rsidRPr="00161C3B">
        <w:t>PROYECTO DE INVERSIÓN 7657 - TRANSFORMACIÓN CULTURAL AMBIENTAL A PARTIR DE ESTRATEGIAS DE EDUCACIÓN, PARTICIPACIÓN Y COMUNICACIÓN EN BOGOTÁ</w:t>
      </w:r>
      <w:bookmarkEnd w:id="4"/>
      <w:bookmarkEnd w:id="5"/>
      <w:bookmarkEnd w:id="6"/>
    </w:p>
    <w:p w14:paraId="36B3C6FC" w14:textId="77777777" w:rsidR="00B01273" w:rsidRPr="00B01273" w:rsidRDefault="00B01273" w:rsidP="008D42B8">
      <w:pPr>
        <w:spacing w:line="240" w:lineRule="auto"/>
      </w:pPr>
    </w:p>
    <w:p w14:paraId="3E6DD82F" w14:textId="22B0794B" w:rsidR="005518CE" w:rsidRPr="00E428FF" w:rsidRDefault="005518CE" w:rsidP="00F74615">
      <w:pPr>
        <w:pStyle w:val="Ttulo2"/>
      </w:pPr>
      <w:bookmarkStart w:id="7" w:name="_Toc75390760"/>
      <w:bookmarkStart w:id="8" w:name="_Toc94338337"/>
      <w:r w:rsidRPr="00E428FF">
        <w:t>Identificación y descripción de la problemática social</w:t>
      </w:r>
      <w:bookmarkEnd w:id="7"/>
      <w:bookmarkEnd w:id="8"/>
    </w:p>
    <w:p w14:paraId="77218039" w14:textId="1C99D4A6" w:rsidR="005518CE" w:rsidRDefault="005518CE" w:rsidP="008D42B8">
      <w:pPr>
        <w:spacing w:after="0" w:line="240" w:lineRule="auto"/>
      </w:pPr>
    </w:p>
    <w:p w14:paraId="35E4CE67" w14:textId="09F56191" w:rsidR="000A2CC4" w:rsidRPr="00C017A9" w:rsidRDefault="000A2CC4" w:rsidP="008D42B8">
      <w:pPr>
        <w:spacing w:line="240" w:lineRule="auto"/>
        <w:contextualSpacing/>
        <w:rPr>
          <w:rFonts w:ascii="Arial Nova Cond Light" w:hAnsi="Arial Nova Cond Light" w:cs="Arial"/>
          <w:b/>
          <w:bCs/>
          <w:color w:val="000000"/>
        </w:rPr>
      </w:pPr>
      <w:r>
        <w:rPr>
          <w:rFonts w:ascii="Arial Nova Cond Light" w:hAnsi="Arial Nova Cond Light" w:cs="Arial"/>
          <w:b/>
          <w:bCs/>
          <w:color w:val="000000"/>
        </w:rPr>
        <w:t>“B</w:t>
      </w:r>
      <w:r w:rsidRPr="00C017A9">
        <w:rPr>
          <w:rFonts w:ascii="Arial Nova Cond Light" w:hAnsi="Arial Nova Cond Light" w:cs="Arial"/>
          <w:b/>
          <w:bCs/>
          <w:color w:val="000000"/>
        </w:rPr>
        <w:t>ajo conocimiento de las personas frente al cuidado y preservación del territorio, las áreas de interés ambiental y la biodiversidad del Distrito Capital</w:t>
      </w:r>
      <w:r>
        <w:rPr>
          <w:rFonts w:ascii="Arial Nova Cond Light" w:hAnsi="Arial Nova Cond Light" w:cs="Arial"/>
          <w:b/>
          <w:bCs/>
          <w:color w:val="000000"/>
        </w:rPr>
        <w:t>”</w:t>
      </w:r>
    </w:p>
    <w:p w14:paraId="25CF0329" w14:textId="77777777" w:rsidR="000A2CC4" w:rsidRPr="00C017A9" w:rsidRDefault="000A2CC4" w:rsidP="008D42B8">
      <w:pPr>
        <w:spacing w:line="240" w:lineRule="auto"/>
        <w:rPr>
          <w:rFonts w:ascii="Arial Nova Cond Light" w:hAnsi="Arial Nova Cond Light" w:cs="Arial"/>
          <w:b/>
          <w:i/>
          <w:color w:val="000000"/>
        </w:rPr>
      </w:pPr>
    </w:p>
    <w:p w14:paraId="02A0B4B3" w14:textId="47EE019D" w:rsidR="000A2CC4" w:rsidRPr="00C017A9" w:rsidRDefault="000A2CC4" w:rsidP="008D42B8">
      <w:pPr>
        <w:spacing w:line="240" w:lineRule="auto"/>
        <w:jc w:val="both"/>
        <w:rPr>
          <w:rFonts w:ascii="Arial Nova Cond Light" w:hAnsi="Arial Nova Cond Light" w:cs="Arial"/>
          <w:color w:val="000000"/>
        </w:rPr>
      </w:pPr>
      <w:r w:rsidRPr="000A2CC4">
        <w:rPr>
          <w:rFonts w:ascii="Arial Nova Cond Light" w:hAnsi="Arial Nova Cond Light" w:cs="Arial"/>
          <w:color w:val="000000"/>
        </w:rPr>
        <w:t>De acuerdo al resultado del instrumento de evaluación del conocimiento que se aplicó durante el primer semestre del 2021 por parte de la Oficina de Participación, Educación y Localidades de la Secretaría Distrital de Ambiente, el 73% de los ciudadanos que participaron en las acciones de educación ambiental y que fueron evaluados antes de iniciar la actividad, obtuvieron un bajo conocimiento en el cuidado y protección de los bienes y servicios ambientales del Distrito Capital.</w:t>
      </w:r>
    </w:p>
    <w:p w14:paraId="6A40EBD9" w14:textId="77777777" w:rsidR="000A2CC4" w:rsidRPr="00C017A9" w:rsidRDefault="000A2CC4" w:rsidP="008D42B8">
      <w:pPr>
        <w:pStyle w:val="Default"/>
        <w:rPr>
          <w:rFonts w:ascii="Arial Nova Cond Light" w:hAnsi="Arial Nova Cond Light"/>
          <w:sz w:val="22"/>
          <w:szCs w:val="22"/>
        </w:rPr>
      </w:pPr>
      <w:r w:rsidRPr="00C017A9">
        <w:rPr>
          <w:rFonts w:ascii="Arial Nova Cond Light" w:hAnsi="Arial Nova Cond Light"/>
          <w:sz w:val="22"/>
          <w:szCs w:val="22"/>
        </w:rPr>
        <w:t>Entiéndase como bajo conocimiento, el desconocimiento que tienen los ciudadanos sobre las dinámicas territoriales, agua y estructura ecológica principal, gestión de riesgos, consumo sostenible y responsable, cambio climático y biodiversidad.</w:t>
      </w:r>
    </w:p>
    <w:p w14:paraId="57A4E635" w14:textId="77777777" w:rsidR="000A2CC4" w:rsidRPr="00C017A9" w:rsidRDefault="000A2CC4" w:rsidP="008D42B8">
      <w:pPr>
        <w:pStyle w:val="Default"/>
        <w:rPr>
          <w:rFonts w:ascii="Arial Nova Cond Light" w:hAnsi="Arial Nova Cond Light"/>
          <w:sz w:val="22"/>
          <w:szCs w:val="22"/>
        </w:rPr>
      </w:pPr>
    </w:p>
    <w:p w14:paraId="49F4E980" w14:textId="53AEA71E" w:rsidR="00EE5A66" w:rsidRDefault="000A2CC4" w:rsidP="008D42B8">
      <w:pPr>
        <w:spacing w:line="240" w:lineRule="auto"/>
        <w:rPr>
          <w:rFonts w:ascii="Arial Nova Cond Light" w:hAnsi="Arial Nova Cond Light" w:cs="Arial"/>
          <w:bCs/>
          <w:color w:val="000000"/>
          <w:lang w:val="x-none"/>
        </w:rPr>
      </w:pPr>
      <w:r w:rsidRPr="00C017A9">
        <w:rPr>
          <w:rFonts w:ascii="Arial Nova Cond Light" w:hAnsi="Arial Nova Cond Light" w:cs="Arial"/>
          <w:bCs/>
          <w:color w:val="000000"/>
          <w:lang w:val="x-none"/>
        </w:rPr>
        <w:t xml:space="preserve">Para desarrollar la interpretación de los resultados del </w:t>
      </w:r>
      <w:r w:rsidRPr="00C017A9">
        <w:rPr>
          <w:rFonts w:ascii="Arial Nova Cond Light" w:hAnsi="Arial Nova Cond Light" w:cs="Arial"/>
          <w:bCs/>
          <w:color w:val="000000"/>
        </w:rPr>
        <w:t>cuestionario</w:t>
      </w:r>
      <w:r w:rsidRPr="00C017A9">
        <w:rPr>
          <w:rFonts w:ascii="Arial Nova Cond Light" w:hAnsi="Arial Nova Cond Light" w:cs="Arial"/>
          <w:bCs/>
          <w:color w:val="000000"/>
          <w:lang w:val="x-none"/>
        </w:rPr>
        <w:t xml:space="preserve"> de </w:t>
      </w:r>
      <w:r w:rsidRPr="00C017A9">
        <w:rPr>
          <w:rFonts w:ascii="Arial Nova Cond Light" w:hAnsi="Arial Nova Cond Light" w:cs="Arial"/>
          <w:bCs/>
          <w:color w:val="000000"/>
        </w:rPr>
        <w:t>evaluación</w:t>
      </w:r>
      <w:r w:rsidRPr="00C017A9">
        <w:rPr>
          <w:rFonts w:ascii="Arial Nova Cond Light" w:hAnsi="Arial Nova Cond Light" w:cs="Arial"/>
          <w:bCs/>
          <w:color w:val="000000"/>
          <w:lang w:val="x-none"/>
        </w:rPr>
        <w:t>,</w:t>
      </w:r>
      <w:r w:rsidRPr="00C017A9">
        <w:rPr>
          <w:rFonts w:ascii="Arial Nova Cond Light" w:hAnsi="Arial Nova Cond Light" w:cs="Arial"/>
          <w:bCs/>
          <w:color w:val="000000"/>
        </w:rPr>
        <w:t xml:space="preserve"> </w:t>
      </w:r>
      <w:r w:rsidRPr="00C017A9">
        <w:rPr>
          <w:rFonts w:ascii="Arial Nova Cond Light" w:hAnsi="Arial Nova Cond Light" w:cs="Arial"/>
          <w:bCs/>
          <w:color w:val="000000"/>
          <w:lang w:val="x-none"/>
        </w:rPr>
        <w:t>se utiliz</w:t>
      </w:r>
      <w:r w:rsidRPr="00C017A9">
        <w:rPr>
          <w:rFonts w:ascii="Arial Nova Cond Light" w:hAnsi="Arial Nova Cond Light" w:cs="Arial"/>
          <w:bCs/>
          <w:color w:val="000000"/>
        </w:rPr>
        <w:t>ó</w:t>
      </w:r>
      <w:r w:rsidRPr="00C017A9">
        <w:rPr>
          <w:rFonts w:ascii="Arial Nova Cond Light" w:hAnsi="Arial Nova Cond Light" w:cs="Arial"/>
          <w:bCs/>
          <w:color w:val="000000"/>
          <w:lang w:val="x-none"/>
        </w:rPr>
        <w:t xml:space="preserve"> la valoración tal como lo indica el </w:t>
      </w:r>
      <w:r w:rsidRPr="00C017A9">
        <w:rPr>
          <w:rFonts w:ascii="Arial Nova Cond Light" w:hAnsi="Arial Nova Cond Light" w:cs="Arial"/>
          <w:bCs/>
          <w:color w:val="000000"/>
        </w:rPr>
        <w:t xml:space="preserve">siguiente </w:t>
      </w:r>
      <w:r w:rsidRPr="00C017A9">
        <w:rPr>
          <w:rFonts w:ascii="Arial Nova Cond Light" w:hAnsi="Arial Nova Cond Light" w:cs="Arial"/>
          <w:bCs/>
          <w:color w:val="000000"/>
          <w:lang w:val="x-none"/>
        </w:rPr>
        <w:t>cuadro</w:t>
      </w:r>
      <w:r w:rsidRPr="00C017A9">
        <w:rPr>
          <w:rFonts w:ascii="Arial Nova Cond Light" w:hAnsi="Arial Nova Cond Light" w:cs="Arial"/>
          <w:bCs/>
          <w:color w:val="000000"/>
        </w:rPr>
        <w:t xml:space="preserve">: </w:t>
      </w:r>
      <w:r w:rsidRPr="00C017A9">
        <w:rPr>
          <w:rFonts w:ascii="Arial Nova Cond Light" w:hAnsi="Arial Nova Cond Light" w:cs="Arial"/>
          <w:bCs/>
          <w:color w:val="000000"/>
          <w:lang w:val="x-none"/>
        </w:rPr>
        <w:t xml:space="preserve"> </w:t>
      </w:r>
    </w:p>
    <w:p w14:paraId="6E4E1F02" w14:textId="77777777" w:rsidR="00EE5A66" w:rsidRDefault="00EE5A66" w:rsidP="008D42B8">
      <w:pPr>
        <w:spacing w:line="240" w:lineRule="auto"/>
        <w:rPr>
          <w:rFonts w:ascii="Arial Nova Cond Light" w:hAnsi="Arial Nova Cond Light" w:cs="Arial"/>
          <w:bCs/>
          <w:color w:val="000000"/>
          <w:lang w:val="x-none"/>
        </w:rPr>
      </w:pPr>
    </w:p>
    <w:tbl>
      <w:tblPr>
        <w:tblW w:w="5812" w:type="dxa"/>
        <w:tblInd w:w="1346" w:type="dxa"/>
        <w:tblCellMar>
          <w:left w:w="70" w:type="dxa"/>
          <w:right w:w="70" w:type="dxa"/>
        </w:tblCellMar>
        <w:tblLook w:val="04A0" w:firstRow="1" w:lastRow="0" w:firstColumn="1" w:lastColumn="0" w:noHBand="0" w:noVBand="1"/>
      </w:tblPr>
      <w:tblGrid>
        <w:gridCol w:w="1804"/>
        <w:gridCol w:w="4008"/>
      </w:tblGrid>
      <w:tr w:rsidR="00E16FB1" w:rsidRPr="00C017A9" w14:paraId="77DD61F2" w14:textId="77777777" w:rsidTr="00932A25">
        <w:trPr>
          <w:trHeight w:val="330"/>
          <w:tblHeader/>
        </w:trPr>
        <w:tc>
          <w:tcPr>
            <w:tcW w:w="1804" w:type="dxa"/>
            <w:tcBorders>
              <w:top w:val="single" w:sz="8" w:space="0" w:color="auto"/>
              <w:left w:val="single" w:sz="8" w:space="0" w:color="auto"/>
              <w:bottom w:val="single" w:sz="8" w:space="0" w:color="auto"/>
              <w:right w:val="single" w:sz="8" w:space="0" w:color="auto"/>
            </w:tcBorders>
            <w:shd w:val="clear" w:color="auto" w:fill="8EAADB" w:themeFill="accent1" w:themeFillTint="99"/>
            <w:noWrap/>
            <w:vAlign w:val="center"/>
            <w:hideMark/>
          </w:tcPr>
          <w:p w14:paraId="0BA47C9E" w14:textId="77777777" w:rsidR="00E16FB1" w:rsidRPr="00C017A9" w:rsidRDefault="00E16FB1" w:rsidP="008D42B8">
            <w:pPr>
              <w:spacing w:line="240" w:lineRule="auto"/>
              <w:jc w:val="center"/>
              <w:rPr>
                <w:rFonts w:ascii="Arial Nova Cond Light" w:eastAsia="Times New Roman" w:hAnsi="Arial Nova Cond Light" w:cs="Calibri"/>
                <w:b/>
                <w:bCs/>
                <w:sz w:val="16"/>
                <w:szCs w:val="16"/>
                <w:lang w:eastAsia="es-CO"/>
              </w:rPr>
            </w:pPr>
            <w:r w:rsidRPr="00C017A9">
              <w:rPr>
                <w:rFonts w:ascii="Arial Nova Cond Light" w:eastAsia="Times New Roman" w:hAnsi="Arial Nova Cond Light" w:cs="Calibri"/>
                <w:b/>
                <w:bCs/>
                <w:sz w:val="16"/>
                <w:szCs w:val="16"/>
                <w:lang w:eastAsia="es-CO"/>
              </w:rPr>
              <w:t>Rango</w:t>
            </w:r>
          </w:p>
        </w:tc>
        <w:tc>
          <w:tcPr>
            <w:tcW w:w="4008" w:type="dxa"/>
            <w:tcBorders>
              <w:top w:val="single" w:sz="8" w:space="0" w:color="auto"/>
              <w:left w:val="nil"/>
              <w:bottom w:val="single" w:sz="8" w:space="0" w:color="auto"/>
              <w:right w:val="single" w:sz="8" w:space="0" w:color="auto"/>
            </w:tcBorders>
            <w:shd w:val="clear" w:color="auto" w:fill="8EAADB" w:themeFill="accent1" w:themeFillTint="99"/>
            <w:noWrap/>
            <w:vAlign w:val="center"/>
            <w:hideMark/>
          </w:tcPr>
          <w:p w14:paraId="404D7DBC" w14:textId="77777777" w:rsidR="00E16FB1" w:rsidRPr="00C017A9" w:rsidRDefault="00E16FB1" w:rsidP="008D42B8">
            <w:pPr>
              <w:spacing w:line="240" w:lineRule="auto"/>
              <w:jc w:val="center"/>
              <w:rPr>
                <w:rFonts w:ascii="Arial Nova Cond Light" w:eastAsia="Times New Roman" w:hAnsi="Arial Nova Cond Light" w:cs="Calibri"/>
                <w:b/>
                <w:bCs/>
                <w:sz w:val="16"/>
                <w:szCs w:val="16"/>
                <w:lang w:eastAsia="es-CO"/>
              </w:rPr>
            </w:pPr>
            <w:r w:rsidRPr="00C017A9">
              <w:rPr>
                <w:rFonts w:ascii="Arial Nova Cond Light" w:eastAsia="Times New Roman" w:hAnsi="Arial Nova Cond Light" w:cs="Calibri"/>
                <w:b/>
                <w:bCs/>
                <w:sz w:val="16"/>
                <w:szCs w:val="16"/>
                <w:lang w:eastAsia="es-CO"/>
              </w:rPr>
              <w:t>Criterio</w:t>
            </w:r>
          </w:p>
        </w:tc>
      </w:tr>
      <w:tr w:rsidR="00E16FB1" w:rsidRPr="00C017A9" w14:paraId="25BB5B58" w14:textId="77777777" w:rsidTr="003C5D4D">
        <w:trPr>
          <w:trHeight w:val="340"/>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03037A27" w14:textId="77777777" w:rsidR="00E16FB1" w:rsidRPr="00C017A9" w:rsidRDefault="00E16FB1" w:rsidP="008D42B8">
            <w:pPr>
              <w:spacing w:line="240" w:lineRule="auto"/>
              <w:rPr>
                <w:rFonts w:ascii="Arial Nova Cond Light" w:eastAsia="Times New Roman" w:hAnsi="Arial Nova Cond Light" w:cs="Arial"/>
                <w:bCs/>
                <w:color w:val="000000"/>
                <w:sz w:val="18"/>
                <w:szCs w:val="18"/>
                <w:lang w:eastAsia="es-CO"/>
              </w:rPr>
            </w:pPr>
            <w:r w:rsidRPr="00C017A9">
              <w:rPr>
                <w:rFonts w:ascii="Arial Nova Cond Light" w:eastAsia="Times New Roman" w:hAnsi="Arial Nova Cond Light" w:cs="Arial"/>
                <w:bCs/>
                <w:color w:val="000000"/>
                <w:sz w:val="18"/>
                <w:szCs w:val="18"/>
                <w:lang w:eastAsia="es-CO"/>
              </w:rPr>
              <w:t>Puntaje Total 1</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3771D9C0" w14:textId="77777777" w:rsidR="00E16FB1" w:rsidRPr="00C017A9" w:rsidRDefault="00E16FB1" w:rsidP="008D42B8">
            <w:pPr>
              <w:spacing w:line="240" w:lineRule="auto"/>
              <w:jc w:val="center"/>
              <w:rPr>
                <w:rFonts w:ascii="Arial Nova Cond Light" w:eastAsia="Times New Roman" w:hAnsi="Arial Nova Cond Light" w:cs="Arial"/>
                <w:sz w:val="18"/>
                <w:szCs w:val="18"/>
                <w:lang w:eastAsia="es-CO"/>
              </w:rPr>
            </w:pPr>
            <w:r w:rsidRPr="00C017A9">
              <w:rPr>
                <w:rFonts w:ascii="Arial Nova Cond Light" w:eastAsia="Times New Roman" w:hAnsi="Arial Nova Cond Light" w:cs="Arial"/>
                <w:bCs/>
                <w:sz w:val="18"/>
                <w:szCs w:val="18"/>
                <w:lang w:eastAsia="es-CO"/>
              </w:rPr>
              <w:t>Tiene un bajo conocimiento sobre los temas evaluados</w:t>
            </w:r>
          </w:p>
        </w:tc>
      </w:tr>
      <w:tr w:rsidR="00E16FB1" w:rsidRPr="00C017A9" w14:paraId="195CE2A7" w14:textId="77777777" w:rsidTr="003C5D4D">
        <w:trPr>
          <w:trHeight w:val="402"/>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1FABF91E" w14:textId="77777777" w:rsidR="00E16FB1" w:rsidRPr="00C017A9" w:rsidRDefault="00E16FB1" w:rsidP="008D42B8">
            <w:pPr>
              <w:spacing w:line="240" w:lineRule="auto"/>
              <w:rPr>
                <w:rFonts w:ascii="Arial Nova Cond Light" w:eastAsia="Times New Roman" w:hAnsi="Arial Nova Cond Light" w:cs="Arial"/>
                <w:bCs/>
                <w:color w:val="000000"/>
                <w:sz w:val="18"/>
                <w:szCs w:val="18"/>
                <w:lang w:eastAsia="es-CO"/>
              </w:rPr>
            </w:pPr>
            <w:r w:rsidRPr="00C017A9">
              <w:rPr>
                <w:rFonts w:ascii="Arial Nova Cond Light" w:eastAsia="Times New Roman" w:hAnsi="Arial Nova Cond Light" w:cs="Arial"/>
                <w:bCs/>
                <w:color w:val="000000"/>
                <w:sz w:val="18"/>
                <w:szCs w:val="18"/>
                <w:lang w:eastAsia="es-CO"/>
              </w:rPr>
              <w:t xml:space="preserve">Puntaje Total 2 </w:t>
            </w:r>
          </w:p>
        </w:tc>
        <w:tc>
          <w:tcPr>
            <w:tcW w:w="4008" w:type="dxa"/>
            <w:vMerge/>
            <w:tcBorders>
              <w:top w:val="nil"/>
              <w:left w:val="single" w:sz="8" w:space="0" w:color="auto"/>
              <w:bottom w:val="single" w:sz="8" w:space="0" w:color="000000"/>
              <w:right w:val="single" w:sz="8" w:space="0" w:color="auto"/>
            </w:tcBorders>
            <w:vAlign w:val="center"/>
            <w:hideMark/>
          </w:tcPr>
          <w:p w14:paraId="2380A594" w14:textId="77777777" w:rsidR="00E16FB1" w:rsidRPr="00C017A9" w:rsidRDefault="00E16FB1" w:rsidP="008D42B8">
            <w:pPr>
              <w:spacing w:line="240" w:lineRule="auto"/>
              <w:rPr>
                <w:rFonts w:ascii="Arial Nova Cond Light" w:eastAsia="Times New Roman" w:hAnsi="Arial Nova Cond Light" w:cs="Arial"/>
                <w:sz w:val="18"/>
                <w:szCs w:val="18"/>
                <w:lang w:eastAsia="es-CO"/>
              </w:rPr>
            </w:pPr>
          </w:p>
        </w:tc>
      </w:tr>
      <w:tr w:rsidR="00E16FB1" w:rsidRPr="00C017A9" w14:paraId="5CA06337" w14:textId="77777777" w:rsidTr="003C5D4D">
        <w:trPr>
          <w:trHeight w:val="408"/>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1B6FE9E0" w14:textId="77777777" w:rsidR="00E16FB1" w:rsidRPr="00C017A9" w:rsidRDefault="00E16FB1" w:rsidP="008D42B8">
            <w:pPr>
              <w:spacing w:line="240" w:lineRule="auto"/>
              <w:rPr>
                <w:rFonts w:ascii="Arial Nova Cond Light" w:eastAsia="Times New Roman" w:hAnsi="Arial Nova Cond Light" w:cs="Arial"/>
                <w:bCs/>
                <w:color w:val="000000"/>
                <w:sz w:val="18"/>
                <w:szCs w:val="18"/>
                <w:lang w:eastAsia="es-CO"/>
              </w:rPr>
            </w:pPr>
            <w:r w:rsidRPr="00C017A9">
              <w:rPr>
                <w:rFonts w:ascii="Arial Nova Cond Light" w:eastAsia="Times New Roman" w:hAnsi="Arial Nova Cond Light" w:cs="Arial"/>
                <w:bCs/>
                <w:color w:val="000000"/>
                <w:sz w:val="18"/>
                <w:szCs w:val="18"/>
                <w:lang w:eastAsia="es-CO"/>
              </w:rPr>
              <w:t>Puntaje Total 3</w:t>
            </w:r>
          </w:p>
        </w:tc>
        <w:tc>
          <w:tcPr>
            <w:tcW w:w="4008" w:type="dxa"/>
            <w:vMerge/>
            <w:tcBorders>
              <w:top w:val="nil"/>
              <w:left w:val="single" w:sz="8" w:space="0" w:color="auto"/>
              <w:bottom w:val="single" w:sz="8" w:space="0" w:color="000000"/>
              <w:right w:val="single" w:sz="8" w:space="0" w:color="auto"/>
            </w:tcBorders>
            <w:vAlign w:val="center"/>
            <w:hideMark/>
          </w:tcPr>
          <w:p w14:paraId="2F6BFB9C" w14:textId="77777777" w:rsidR="00E16FB1" w:rsidRPr="00C017A9" w:rsidRDefault="00E16FB1" w:rsidP="008D42B8">
            <w:pPr>
              <w:spacing w:line="240" w:lineRule="auto"/>
              <w:rPr>
                <w:rFonts w:ascii="Arial Nova Cond Light" w:eastAsia="Times New Roman" w:hAnsi="Arial Nova Cond Light" w:cs="Arial"/>
                <w:sz w:val="18"/>
                <w:szCs w:val="18"/>
                <w:lang w:eastAsia="es-CO"/>
              </w:rPr>
            </w:pPr>
          </w:p>
        </w:tc>
      </w:tr>
      <w:tr w:rsidR="00E16FB1" w:rsidRPr="00C017A9" w14:paraId="7DAC521F" w14:textId="77777777" w:rsidTr="003C5D4D">
        <w:trPr>
          <w:trHeight w:val="414"/>
        </w:trPr>
        <w:tc>
          <w:tcPr>
            <w:tcW w:w="1804" w:type="dxa"/>
            <w:tcBorders>
              <w:top w:val="nil"/>
              <w:left w:val="single" w:sz="8" w:space="0" w:color="auto"/>
              <w:bottom w:val="single" w:sz="8" w:space="0" w:color="auto"/>
              <w:right w:val="nil"/>
            </w:tcBorders>
            <w:shd w:val="clear" w:color="auto" w:fill="auto"/>
            <w:noWrap/>
            <w:vAlign w:val="center"/>
            <w:hideMark/>
          </w:tcPr>
          <w:p w14:paraId="100B2321" w14:textId="77777777" w:rsidR="00E16FB1" w:rsidRPr="00C017A9" w:rsidRDefault="00E16FB1" w:rsidP="008D42B8">
            <w:pPr>
              <w:spacing w:line="240" w:lineRule="auto"/>
              <w:rPr>
                <w:rFonts w:ascii="Arial Nova Cond Light" w:eastAsia="Times New Roman" w:hAnsi="Arial Nova Cond Light" w:cs="Arial"/>
                <w:bCs/>
                <w:color w:val="000000"/>
                <w:sz w:val="18"/>
                <w:szCs w:val="18"/>
                <w:lang w:eastAsia="es-CO"/>
              </w:rPr>
            </w:pPr>
            <w:r w:rsidRPr="00C017A9">
              <w:rPr>
                <w:rFonts w:ascii="Arial Nova Cond Light" w:eastAsia="Times New Roman" w:hAnsi="Arial Nova Cond Light" w:cs="Arial"/>
                <w:bCs/>
                <w:color w:val="000000"/>
                <w:sz w:val="18"/>
                <w:szCs w:val="18"/>
                <w:lang w:eastAsia="es-CO"/>
              </w:rPr>
              <w:t>Puntaje Total 4</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164F5CEB" w14:textId="77777777" w:rsidR="00E16FB1" w:rsidRPr="00C017A9" w:rsidRDefault="00E16FB1" w:rsidP="008D42B8">
            <w:pPr>
              <w:spacing w:line="240" w:lineRule="auto"/>
              <w:jc w:val="center"/>
              <w:rPr>
                <w:rFonts w:ascii="Arial Nova Cond Light" w:eastAsia="Times New Roman" w:hAnsi="Arial Nova Cond Light" w:cs="Arial"/>
                <w:sz w:val="18"/>
                <w:szCs w:val="18"/>
                <w:lang w:eastAsia="es-CO"/>
              </w:rPr>
            </w:pPr>
            <w:r w:rsidRPr="00C017A9">
              <w:rPr>
                <w:rFonts w:ascii="Arial Nova Cond Light" w:eastAsia="Times New Roman" w:hAnsi="Arial Nova Cond Light" w:cs="Arial"/>
                <w:bCs/>
                <w:sz w:val="18"/>
                <w:szCs w:val="18"/>
                <w:lang w:eastAsia="es-CO"/>
              </w:rPr>
              <w:t>Tiene un alto conocimiento sobre los temas evaluados</w:t>
            </w:r>
          </w:p>
        </w:tc>
      </w:tr>
      <w:tr w:rsidR="00E16FB1" w:rsidRPr="00C017A9" w14:paraId="5F7A98EF" w14:textId="77777777" w:rsidTr="003C5D4D">
        <w:trPr>
          <w:trHeight w:val="406"/>
        </w:trPr>
        <w:tc>
          <w:tcPr>
            <w:tcW w:w="1804" w:type="dxa"/>
            <w:tcBorders>
              <w:top w:val="nil"/>
              <w:left w:val="single" w:sz="8" w:space="0" w:color="auto"/>
              <w:bottom w:val="single" w:sz="8" w:space="0" w:color="auto"/>
              <w:right w:val="nil"/>
            </w:tcBorders>
            <w:shd w:val="clear" w:color="auto" w:fill="auto"/>
            <w:noWrap/>
            <w:vAlign w:val="center"/>
            <w:hideMark/>
          </w:tcPr>
          <w:p w14:paraId="56D77CA6" w14:textId="77777777" w:rsidR="00E16FB1" w:rsidRPr="00C017A9" w:rsidRDefault="00E16FB1" w:rsidP="008D42B8">
            <w:pPr>
              <w:spacing w:line="240" w:lineRule="auto"/>
              <w:rPr>
                <w:rFonts w:ascii="Arial Nova Cond Light" w:eastAsia="Times New Roman" w:hAnsi="Arial Nova Cond Light" w:cs="Arial"/>
                <w:color w:val="000000"/>
                <w:sz w:val="18"/>
                <w:szCs w:val="18"/>
                <w:lang w:eastAsia="es-CO"/>
              </w:rPr>
            </w:pPr>
            <w:r w:rsidRPr="00C017A9">
              <w:rPr>
                <w:rFonts w:ascii="Arial Nova Cond Light" w:eastAsia="Times New Roman" w:hAnsi="Arial Nova Cond Light" w:cs="Arial"/>
                <w:bCs/>
                <w:color w:val="000000"/>
                <w:sz w:val="18"/>
                <w:szCs w:val="18"/>
                <w:lang w:eastAsia="es-CO"/>
              </w:rPr>
              <w:t>Puntaje Total 5</w:t>
            </w:r>
          </w:p>
        </w:tc>
        <w:tc>
          <w:tcPr>
            <w:tcW w:w="4008" w:type="dxa"/>
            <w:vMerge/>
            <w:tcBorders>
              <w:top w:val="nil"/>
              <w:left w:val="single" w:sz="8" w:space="0" w:color="auto"/>
              <w:bottom w:val="single" w:sz="8" w:space="0" w:color="000000"/>
              <w:right w:val="single" w:sz="8" w:space="0" w:color="auto"/>
            </w:tcBorders>
            <w:vAlign w:val="center"/>
            <w:hideMark/>
          </w:tcPr>
          <w:p w14:paraId="23D5E338" w14:textId="77777777" w:rsidR="00E16FB1" w:rsidRPr="00C017A9" w:rsidRDefault="00E16FB1" w:rsidP="008D42B8">
            <w:pPr>
              <w:spacing w:line="240" w:lineRule="auto"/>
              <w:rPr>
                <w:rFonts w:ascii="Arial Nova Cond Light" w:eastAsia="Times New Roman" w:hAnsi="Arial Nova Cond Light" w:cs="Arial"/>
                <w:color w:val="000000"/>
                <w:sz w:val="18"/>
                <w:szCs w:val="18"/>
                <w:lang w:eastAsia="es-CO"/>
              </w:rPr>
            </w:pPr>
          </w:p>
        </w:tc>
      </w:tr>
    </w:tbl>
    <w:p w14:paraId="466A0A08" w14:textId="51A76AF3" w:rsidR="00E16FB1" w:rsidRPr="00EE5A66" w:rsidRDefault="00E16FB1" w:rsidP="008D42B8">
      <w:pPr>
        <w:spacing w:line="240" w:lineRule="auto"/>
        <w:jc w:val="center"/>
        <w:rPr>
          <w:rFonts w:ascii="Arial Nova Cond Light" w:hAnsi="Arial Nova Cond Light" w:cs="Arial"/>
          <w:bCs/>
          <w:sz w:val="15"/>
        </w:rPr>
      </w:pPr>
      <w:r w:rsidRPr="00EE5A66">
        <w:rPr>
          <w:rFonts w:ascii="Arial Nova Cond Light" w:hAnsi="Arial Nova Cond Light" w:cs="Arial"/>
          <w:bCs/>
          <w:sz w:val="15"/>
        </w:rPr>
        <w:t>Fuente: Oficina de Educación y Participación de Localidades</w:t>
      </w:r>
      <w:r w:rsidR="00472185">
        <w:rPr>
          <w:rFonts w:ascii="Arial Nova Cond Light" w:hAnsi="Arial Nova Cond Light" w:cs="Arial"/>
          <w:bCs/>
          <w:sz w:val="15"/>
        </w:rPr>
        <w:t>-SDA</w:t>
      </w:r>
    </w:p>
    <w:p w14:paraId="04ADCF7A" w14:textId="11EDBFD8" w:rsidR="000A2CC4" w:rsidRPr="00EE5A66" w:rsidRDefault="000A2CC4" w:rsidP="008D42B8">
      <w:pPr>
        <w:spacing w:line="240" w:lineRule="auto"/>
        <w:jc w:val="both"/>
        <w:rPr>
          <w:rFonts w:ascii="Arial Nova Cond Light" w:hAnsi="Arial Nova Cond Light" w:cs="Arial"/>
          <w:bCs/>
        </w:rPr>
      </w:pPr>
      <w:r w:rsidRPr="00C017A9">
        <w:rPr>
          <w:rFonts w:ascii="Arial Nova Cond Light" w:hAnsi="Arial Nova Cond Light" w:cs="Arial"/>
          <w:bCs/>
        </w:rPr>
        <w:t>Para la interpretación de los resultados se establecieron las dos clasificaciones que se mostraron en el cuadro anterior y que permitieron medir el conocimiento durante la realización de las acciones de educación ambiental.</w:t>
      </w:r>
    </w:p>
    <w:p w14:paraId="00C4D995" w14:textId="46088C42" w:rsidR="000A2CC4" w:rsidRPr="00C017A9" w:rsidRDefault="000A2CC4" w:rsidP="008D42B8">
      <w:pPr>
        <w:spacing w:line="240" w:lineRule="auto"/>
        <w:rPr>
          <w:rFonts w:ascii="Arial Nova Cond Light" w:hAnsi="Arial Nova Cond Light" w:cs="Arial"/>
        </w:rPr>
      </w:pPr>
      <w:r w:rsidRPr="00C017A9">
        <w:rPr>
          <w:rFonts w:ascii="Arial Nova Cond Light" w:hAnsi="Arial Nova Cond Light" w:cs="Arial"/>
        </w:rPr>
        <w:t>Las causas que se presentan frente a la problemática social identificada son:</w:t>
      </w:r>
    </w:p>
    <w:p w14:paraId="1ADBE5D3" w14:textId="77777777" w:rsidR="000A2CC4" w:rsidRPr="00C017A9" w:rsidRDefault="000A2CC4" w:rsidP="008D42B8">
      <w:pPr>
        <w:numPr>
          <w:ilvl w:val="0"/>
          <w:numId w:val="1"/>
        </w:numPr>
        <w:spacing w:after="0" w:line="240" w:lineRule="auto"/>
        <w:jc w:val="both"/>
        <w:rPr>
          <w:rFonts w:ascii="Arial Nova Cond Light" w:hAnsi="Arial Nova Cond Light" w:cs="Arial"/>
          <w:szCs w:val="24"/>
        </w:rPr>
      </w:pPr>
      <w:r w:rsidRPr="00C017A9">
        <w:rPr>
          <w:rFonts w:ascii="Arial Nova Cond Light" w:hAnsi="Arial Nova Cond Light" w:cs="Arial"/>
          <w:szCs w:val="24"/>
        </w:rPr>
        <w:t>Baja vinculación de personas y organizaciones ambientales en las estrategias de participación y educación ambiental</w:t>
      </w:r>
    </w:p>
    <w:p w14:paraId="58CD1DA0" w14:textId="45B067F8" w:rsidR="000A2CC4" w:rsidRDefault="000A2CC4" w:rsidP="008D42B8">
      <w:pPr>
        <w:numPr>
          <w:ilvl w:val="0"/>
          <w:numId w:val="1"/>
        </w:numPr>
        <w:spacing w:after="0" w:line="240" w:lineRule="auto"/>
        <w:jc w:val="both"/>
        <w:rPr>
          <w:rFonts w:ascii="Arial Nova Cond Light" w:hAnsi="Arial Nova Cond Light" w:cs="Arial"/>
          <w:szCs w:val="24"/>
        </w:rPr>
      </w:pPr>
      <w:r w:rsidRPr="00C017A9">
        <w:rPr>
          <w:rFonts w:ascii="Arial Nova Cond Light" w:hAnsi="Arial Nova Cond Light" w:cs="Arial"/>
          <w:szCs w:val="24"/>
        </w:rPr>
        <w:t>Baja divulgación de los bienes y servicios ambientales presentes en el Distrito Capital</w:t>
      </w:r>
    </w:p>
    <w:p w14:paraId="1B916D96" w14:textId="77777777" w:rsidR="00EE5A66" w:rsidRPr="00EE5A66" w:rsidRDefault="00EE5A66" w:rsidP="008D42B8">
      <w:pPr>
        <w:spacing w:after="0" w:line="240" w:lineRule="auto"/>
        <w:ind w:left="360"/>
        <w:jc w:val="both"/>
        <w:rPr>
          <w:rFonts w:ascii="Arial Nova Cond Light" w:hAnsi="Arial Nova Cond Light" w:cs="Arial"/>
          <w:szCs w:val="24"/>
        </w:rPr>
      </w:pPr>
    </w:p>
    <w:p w14:paraId="3AF5CA59" w14:textId="68E57518" w:rsidR="000A2CC4" w:rsidRPr="00C017A9" w:rsidRDefault="000A2CC4" w:rsidP="008D42B8">
      <w:pPr>
        <w:spacing w:line="240" w:lineRule="auto"/>
        <w:rPr>
          <w:rFonts w:ascii="Arial Nova Cond Light" w:hAnsi="Arial Nova Cond Light" w:cs="Arial"/>
        </w:rPr>
      </w:pPr>
      <w:r w:rsidRPr="00C017A9">
        <w:rPr>
          <w:rFonts w:ascii="Arial Nova Cond Light" w:hAnsi="Arial Nova Cond Light" w:cs="Arial"/>
        </w:rPr>
        <w:lastRenderedPageBreak/>
        <w:t>Las anteriores causas conllevan a los siguientes efectos:</w:t>
      </w:r>
    </w:p>
    <w:p w14:paraId="02607D45" w14:textId="77777777" w:rsidR="000A2CC4" w:rsidRPr="00C017A9" w:rsidRDefault="000A2CC4" w:rsidP="008D42B8">
      <w:pPr>
        <w:pStyle w:val="Prrafodelista"/>
        <w:numPr>
          <w:ilvl w:val="0"/>
          <w:numId w:val="2"/>
        </w:numPr>
        <w:spacing w:after="0" w:line="240" w:lineRule="auto"/>
        <w:jc w:val="both"/>
        <w:rPr>
          <w:rFonts w:ascii="Arial Nova Cond Light" w:hAnsi="Arial Nova Cond Light" w:cs="Arial"/>
          <w:szCs w:val="24"/>
        </w:rPr>
      </w:pPr>
      <w:r w:rsidRPr="00C017A9">
        <w:rPr>
          <w:rFonts w:ascii="Arial Nova Cond Light" w:hAnsi="Arial Nova Cond Light" w:cs="Arial"/>
          <w:szCs w:val="24"/>
        </w:rPr>
        <w:t>Inadecuadas prácticas ambientales</w:t>
      </w:r>
    </w:p>
    <w:p w14:paraId="4AB277BD" w14:textId="77777777" w:rsidR="000A2CC4" w:rsidRPr="00C017A9" w:rsidRDefault="000A2CC4" w:rsidP="008D42B8">
      <w:pPr>
        <w:pStyle w:val="Prrafodelista"/>
        <w:numPr>
          <w:ilvl w:val="0"/>
          <w:numId w:val="2"/>
        </w:numPr>
        <w:spacing w:after="0" w:line="240" w:lineRule="auto"/>
        <w:jc w:val="both"/>
        <w:rPr>
          <w:rFonts w:ascii="Arial Nova Cond Light" w:hAnsi="Arial Nova Cond Light" w:cs="Arial"/>
          <w:szCs w:val="24"/>
        </w:rPr>
      </w:pPr>
      <w:r w:rsidRPr="00C017A9">
        <w:rPr>
          <w:rFonts w:ascii="Arial Nova Cond Light" w:hAnsi="Arial Nova Cond Light" w:cs="Arial"/>
          <w:szCs w:val="24"/>
        </w:rPr>
        <w:t>Situaciones ambientales conflictivas</w:t>
      </w:r>
    </w:p>
    <w:p w14:paraId="3BA865EE" w14:textId="77777777" w:rsidR="000A2CC4" w:rsidRPr="00C017A9" w:rsidRDefault="000A2CC4" w:rsidP="008D42B8">
      <w:pPr>
        <w:pStyle w:val="Prrafodelista"/>
        <w:numPr>
          <w:ilvl w:val="0"/>
          <w:numId w:val="2"/>
        </w:numPr>
        <w:spacing w:after="0" w:line="240" w:lineRule="auto"/>
        <w:jc w:val="both"/>
        <w:rPr>
          <w:rFonts w:ascii="Arial Nova Cond Light" w:hAnsi="Arial Nova Cond Light" w:cs="Arial"/>
          <w:szCs w:val="24"/>
        </w:rPr>
      </w:pPr>
      <w:r w:rsidRPr="00C017A9">
        <w:rPr>
          <w:rFonts w:ascii="Arial Nova Cond Light" w:hAnsi="Arial Nova Cond Light" w:cs="Arial"/>
          <w:szCs w:val="24"/>
        </w:rPr>
        <w:t>Pérdida de la imagen institucional</w:t>
      </w:r>
    </w:p>
    <w:p w14:paraId="7FC209DD" w14:textId="77777777" w:rsidR="005518CE" w:rsidRPr="00E36702" w:rsidRDefault="005518CE" w:rsidP="008D42B8">
      <w:pPr>
        <w:spacing w:after="0" w:line="240" w:lineRule="auto"/>
        <w:rPr>
          <w:shd w:val="clear" w:color="auto" w:fill="FFFFFF"/>
        </w:rPr>
      </w:pPr>
    </w:p>
    <w:p w14:paraId="52015699" w14:textId="02D4215F" w:rsidR="005518CE" w:rsidRDefault="005518CE" w:rsidP="00F74615">
      <w:pPr>
        <w:pStyle w:val="Ttulo2"/>
      </w:pPr>
      <w:bookmarkStart w:id="9" w:name="_Toc75390761"/>
      <w:bookmarkStart w:id="10" w:name="_Toc94338338"/>
      <w:r w:rsidRPr="00E428FF">
        <w:t>Políticas Públicas relacionadas</w:t>
      </w:r>
      <w:bookmarkEnd w:id="9"/>
      <w:r w:rsidR="00917DF7" w:rsidRPr="00E428FF">
        <w:t xml:space="preserve"> con la problemática identificada</w:t>
      </w:r>
      <w:bookmarkEnd w:id="10"/>
    </w:p>
    <w:p w14:paraId="048D15B0" w14:textId="3385C5CC" w:rsidR="005518CE" w:rsidRDefault="005518CE" w:rsidP="008D42B8">
      <w:pPr>
        <w:spacing w:after="0" w:line="240" w:lineRule="auto"/>
      </w:pPr>
    </w:p>
    <w:p w14:paraId="20B90783" w14:textId="77777777" w:rsidR="00EE5A66" w:rsidRPr="00C017A9" w:rsidRDefault="00EE5A66" w:rsidP="008D42B8">
      <w:pPr>
        <w:pStyle w:val="Prrafodelista"/>
        <w:numPr>
          <w:ilvl w:val="0"/>
          <w:numId w:val="3"/>
        </w:numPr>
        <w:spacing w:after="0" w:line="240" w:lineRule="auto"/>
        <w:ind w:left="425"/>
        <w:jc w:val="both"/>
        <w:rPr>
          <w:rFonts w:ascii="Arial Nova Cond Light" w:hAnsi="Arial Nova Cond Light" w:cs="Arial"/>
        </w:rPr>
      </w:pPr>
      <w:r w:rsidRPr="00C017A9">
        <w:rPr>
          <w:rFonts w:ascii="Arial Nova Cond Light" w:hAnsi="Arial Nova Cond Light" w:cs="Arial"/>
          <w:b/>
        </w:rPr>
        <w:t>Política Pública Distrital de Educación Ambiental (Decreto 675/2011</w:t>
      </w:r>
      <w:r w:rsidRPr="00C017A9">
        <w:rPr>
          <w:rFonts w:ascii="Arial Nova Cond Light" w:hAnsi="Arial Nova Cond Light" w:cs="Arial"/>
        </w:rPr>
        <w:t xml:space="preserve">). </w:t>
      </w:r>
      <w:r w:rsidRPr="00C017A9">
        <w:rPr>
          <w:rFonts w:ascii="Arial Nova Cond Light" w:hAnsi="Arial Nova Cond Light" w:cs="Arial"/>
          <w:color w:val="000000"/>
          <w:shd w:val="clear" w:color="auto" w:fill="FFFFFF"/>
        </w:rPr>
        <w:t>Esta política busca consolidar una ética ambiental en el Distrito Capital, que exprese el compromiso y la vivencia del conjunto de la sociedad, generando condiciones para la eficacia de la gestión, la cualificación e inclusión de los ámbitos de la educación ambiental, de tal manera que este proceso contribuya a armonizar las relaciones entre seres humanos y entre estos con el entorno natural, en el marco del desarrollo humano integral.</w:t>
      </w:r>
    </w:p>
    <w:p w14:paraId="7561E921" w14:textId="77777777" w:rsidR="00EE5A66" w:rsidRPr="00C017A9" w:rsidRDefault="00EE5A66" w:rsidP="008D42B8">
      <w:pPr>
        <w:pStyle w:val="Prrafodelista"/>
        <w:spacing w:line="240" w:lineRule="auto"/>
        <w:ind w:left="425"/>
        <w:rPr>
          <w:rFonts w:ascii="Arial Nova Cond Light" w:hAnsi="Arial Nova Cond Light" w:cs="Arial"/>
        </w:rPr>
      </w:pPr>
    </w:p>
    <w:p w14:paraId="48398E33" w14:textId="77777777" w:rsidR="00EE5A66" w:rsidRPr="00C017A9" w:rsidRDefault="00EE5A66" w:rsidP="008D42B8">
      <w:pPr>
        <w:pStyle w:val="Prrafodelista"/>
        <w:numPr>
          <w:ilvl w:val="0"/>
          <w:numId w:val="3"/>
        </w:numPr>
        <w:spacing w:after="0" w:line="240" w:lineRule="auto"/>
        <w:ind w:left="425"/>
        <w:jc w:val="both"/>
        <w:rPr>
          <w:rFonts w:ascii="Arial Nova Cond Light" w:hAnsi="Arial Nova Cond Light" w:cs="Arial"/>
          <w:color w:val="000000"/>
          <w:shd w:val="clear" w:color="auto" w:fill="FFFFFF"/>
        </w:rPr>
      </w:pPr>
      <w:r w:rsidRPr="00C017A9">
        <w:rPr>
          <w:rFonts w:ascii="Arial Nova Cond Light" w:hAnsi="Arial Nova Cond Light" w:cs="Arial"/>
          <w:b/>
        </w:rPr>
        <w:t>Política Pública de Participación incidente para el Distrito Capital. (Decreto 503 de 2011)</w:t>
      </w:r>
      <w:r w:rsidRPr="00C017A9">
        <w:rPr>
          <w:rFonts w:ascii="Arial Nova Cond Light" w:hAnsi="Arial Nova Cond Light" w:cs="Arial"/>
          <w:color w:val="000000"/>
          <w:sz w:val="27"/>
          <w:szCs w:val="27"/>
          <w:shd w:val="clear" w:color="auto" w:fill="FFFFFF"/>
        </w:rPr>
        <w:t xml:space="preserve"> </w:t>
      </w:r>
      <w:r w:rsidRPr="00C017A9">
        <w:rPr>
          <w:rFonts w:ascii="Arial Nova Cond Light" w:hAnsi="Arial Nova Cond Light" w:cs="Arial"/>
          <w:color w:val="000000"/>
          <w:shd w:val="clear" w:color="auto" w:fill="FFFFFF"/>
        </w:rPr>
        <w:t>Promover, concertar y fortalecer los procesos de construcción democrática de lo público, creando las condiciones que permitan reconocer y garantizar el derecho a la participación incidente de la ciudadanía y sus organizaciones en los procesos de formulación, decisión, ejecución. Seguimiento. Evaluación y control social de las políticas públicas, Plan Distrital de Desarrollo, Planes Locales de Desarrollo y Plan de Ordenamiento Territorial.</w:t>
      </w:r>
    </w:p>
    <w:p w14:paraId="2E01FA2D" w14:textId="77777777" w:rsidR="005518CE" w:rsidRPr="005518CE" w:rsidRDefault="005518CE" w:rsidP="008D42B8">
      <w:pPr>
        <w:spacing w:after="0" w:line="240" w:lineRule="auto"/>
      </w:pPr>
    </w:p>
    <w:p w14:paraId="22F2913C" w14:textId="6D9D39F6" w:rsidR="005518CE" w:rsidRPr="00E428FF" w:rsidRDefault="005518CE" w:rsidP="00F74615">
      <w:pPr>
        <w:pStyle w:val="Ttulo2"/>
      </w:pPr>
      <w:bookmarkStart w:id="11" w:name="_Toc75390762"/>
      <w:bookmarkStart w:id="12" w:name="_Toc94338339"/>
      <w:r w:rsidRPr="00E428FF">
        <w:t>Población</w:t>
      </w:r>
      <w:bookmarkEnd w:id="11"/>
      <w:bookmarkEnd w:id="12"/>
      <w:r w:rsidR="00B52C2B" w:rsidRPr="00E428FF">
        <w:t xml:space="preserve"> </w:t>
      </w:r>
    </w:p>
    <w:p w14:paraId="63111411" w14:textId="77777777" w:rsidR="00EE5A66" w:rsidRDefault="00EE5A66" w:rsidP="008D42B8">
      <w:pPr>
        <w:spacing w:after="0" w:line="240" w:lineRule="auto"/>
      </w:pPr>
    </w:p>
    <w:p w14:paraId="54A665AB" w14:textId="77777777" w:rsidR="00EE5A66" w:rsidRPr="00C017A9" w:rsidRDefault="00EE5A66" w:rsidP="008D42B8">
      <w:pPr>
        <w:spacing w:line="240" w:lineRule="auto"/>
        <w:jc w:val="both"/>
        <w:rPr>
          <w:rFonts w:ascii="Arial Nova Cond Light" w:hAnsi="Arial Nova Cond Light" w:cs="Arial"/>
          <w:b/>
          <w:u w:val="single"/>
        </w:rPr>
      </w:pPr>
      <w:r w:rsidRPr="00C017A9">
        <w:rPr>
          <w:rFonts w:ascii="Arial Nova Cond Light" w:hAnsi="Arial Nova Cond Light" w:cs="Arial"/>
          <w:b/>
          <w:u w:val="single"/>
        </w:rPr>
        <w:t>Población total afectada</w:t>
      </w:r>
    </w:p>
    <w:p w14:paraId="5AD33475" w14:textId="5BD82A88" w:rsidR="00EE5A66" w:rsidRPr="00EE5A66" w:rsidRDefault="00EE5A66" w:rsidP="008D42B8">
      <w:pPr>
        <w:spacing w:line="240" w:lineRule="auto"/>
        <w:jc w:val="both"/>
        <w:rPr>
          <w:rFonts w:ascii="Arial Nova Cond Light" w:hAnsi="Arial Nova Cond Light" w:cs="Arial"/>
        </w:rPr>
      </w:pPr>
      <w:r w:rsidRPr="00C017A9">
        <w:rPr>
          <w:rFonts w:ascii="Arial Nova Cond Light" w:hAnsi="Arial Nova Cond Light" w:cs="Arial"/>
        </w:rPr>
        <w:t>El bajo conocimiento por</w:t>
      </w:r>
      <w:r w:rsidRPr="00C017A9">
        <w:rPr>
          <w:rFonts w:ascii="Arial Nova Cond Light" w:hAnsi="Arial Nova Cond Light" w:cs="Arial"/>
          <w:color w:val="000000"/>
        </w:rPr>
        <w:t xml:space="preserve"> parte de la ciudadanía en el cuidado y protección de los bienes y servicios ambientales del Distrito Capital </w:t>
      </w:r>
      <w:r w:rsidRPr="00C017A9">
        <w:rPr>
          <w:rFonts w:ascii="Arial Nova Cond Light" w:hAnsi="Arial Nova Cond Light" w:cs="Arial"/>
        </w:rPr>
        <w:t xml:space="preserve">afecta la población de las </w:t>
      </w:r>
      <w:r w:rsidRPr="00C017A9">
        <w:rPr>
          <w:rFonts w:ascii="Arial Nova Cond Light" w:hAnsi="Arial Nova Cond Light" w:cs="Arial"/>
          <w:b/>
        </w:rPr>
        <w:t>20 localidades del Distrito Capital</w:t>
      </w:r>
      <w:r w:rsidRPr="00C017A9">
        <w:rPr>
          <w:rFonts w:ascii="Arial Nova Cond Light" w:hAnsi="Arial Nova Cond Light" w:cs="Arial"/>
        </w:rPr>
        <w:t>, en las que se encuentran mujeres, hombres, adultos mayores, niños de todos los estratos y condiciones sociales, que corresponde a 7.743.955</w:t>
      </w:r>
      <w:r w:rsidRPr="00C017A9">
        <w:rPr>
          <w:rFonts w:ascii="Arial Nova Cond Light" w:hAnsi="Arial Nova Cond Light"/>
        </w:rPr>
        <w:t xml:space="preserve"> </w:t>
      </w:r>
      <w:r w:rsidRPr="00C017A9">
        <w:rPr>
          <w:rFonts w:ascii="Arial Nova Cond Light" w:hAnsi="Arial Nova Cond Light" w:cs="Arial"/>
        </w:rPr>
        <w:t>millones de habitantes</w:t>
      </w:r>
      <w:r w:rsidRPr="00C017A9">
        <w:rPr>
          <w:rStyle w:val="Refdenotaalpie"/>
          <w:rFonts w:ascii="Arial Nova Cond Light" w:hAnsi="Arial Nova Cond Light" w:cs="Arial"/>
        </w:rPr>
        <w:footnoteReference w:id="3"/>
      </w:r>
      <w:r w:rsidRPr="00C017A9">
        <w:rPr>
          <w:rFonts w:ascii="Arial Nova Cond Light" w:hAnsi="Arial Nova Cond Light" w:cs="Arial"/>
        </w:rPr>
        <w:t>.</w:t>
      </w:r>
    </w:p>
    <w:p w14:paraId="02547F38" w14:textId="1FEE7C41" w:rsidR="00EE5A66" w:rsidRPr="00C017A9" w:rsidRDefault="00EE5A66" w:rsidP="008D42B8">
      <w:pPr>
        <w:spacing w:line="240" w:lineRule="auto"/>
        <w:rPr>
          <w:rFonts w:ascii="Arial Nova Cond Light" w:hAnsi="Arial Nova Cond Light" w:cs="Arial"/>
          <w:b/>
          <w:u w:val="single"/>
        </w:rPr>
      </w:pPr>
      <w:r w:rsidRPr="00C017A9">
        <w:rPr>
          <w:rFonts w:ascii="Arial Nova Cond Light" w:hAnsi="Arial Nova Cond Light" w:cs="Arial"/>
          <w:b/>
          <w:u w:val="single"/>
        </w:rPr>
        <w:t xml:space="preserve">Población a atender en la vigencia </w:t>
      </w:r>
    </w:p>
    <w:p w14:paraId="0C5A04F2" w14:textId="77F870EC" w:rsidR="00EE5A66" w:rsidRPr="00EE5A66" w:rsidRDefault="00EE5A66" w:rsidP="008D42B8">
      <w:pPr>
        <w:spacing w:line="240" w:lineRule="auto"/>
        <w:jc w:val="both"/>
        <w:rPr>
          <w:rFonts w:ascii="Arial Nova Cond Light" w:hAnsi="Arial Nova Cond Light" w:cs="Arial"/>
        </w:rPr>
      </w:pPr>
      <w:r w:rsidRPr="00EE5A66">
        <w:rPr>
          <w:rFonts w:ascii="Arial Nova Cond Light" w:hAnsi="Arial Nova Cond Light" w:cs="Arial"/>
        </w:rPr>
        <w:t>La población que la Entidad programó atender en el periodo comprendido entre el 1 de enero al 31 de diciembre de 2021, corresponde a 520.951 personas, que se relaciona</w:t>
      </w:r>
      <w:r w:rsidR="007F121F">
        <w:rPr>
          <w:rFonts w:ascii="Arial Nova Cond Light" w:hAnsi="Arial Nova Cond Light" w:cs="Arial"/>
        </w:rPr>
        <w:t>n</w:t>
      </w:r>
      <w:r w:rsidRPr="00EE5A66">
        <w:rPr>
          <w:rFonts w:ascii="Arial Nova Cond Light" w:hAnsi="Arial Nova Cond Light" w:cs="Arial"/>
        </w:rPr>
        <w:t xml:space="preserve"> a </w:t>
      </w:r>
      <w:r w:rsidR="007F121F">
        <w:rPr>
          <w:rFonts w:ascii="Arial Nova Cond Light" w:hAnsi="Arial Nova Cond Light" w:cs="Arial"/>
        </w:rPr>
        <w:t>c</w:t>
      </w:r>
      <w:r w:rsidRPr="00EE5A66">
        <w:rPr>
          <w:rFonts w:ascii="Arial Nova Cond Light" w:hAnsi="Arial Nova Cond Light" w:cs="Arial"/>
        </w:rPr>
        <w:t xml:space="preserve">ontinuación: </w:t>
      </w:r>
    </w:p>
    <w:p w14:paraId="747C7D5F" w14:textId="77777777" w:rsidR="00EE5A66" w:rsidRPr="00EE5A66" w:rsidRDefault="00EE5A66" w:rsidP="008D42B8">
      <w:pPr>
        <w:pStyle w:val="Prrafodelista"/>
        <w:numPr>
          <w:ilvl w:val="1"/>
          <w:numId w:val="4"/>
        </w:numPr>
        <w:spacing w:after="0" w:line="240" w:lineRule="auto"/>
        <w:ind w:left="426"/>
        <w:jc w:val="both"/>
        <w:rPr>
          <w:rFonts w:ascii="Arial Nova Cond Light" w:hAnsi="Arial Nova Cond Light" w:cs="Arial"/>
        </w:rPr>
      </w:pPr>
      <w:r w:rsidRPr="00EE5A66">
        <w:rPr>
          <w:rFonts w:ascii="Arial Nova Cond Light" w:hAnsi="Arial Nova Cond Light" w:cs="Arial"/>
        </w:rPr>
        <w:t>Se programó la vinculación de 418.925 personas en las estrategias de educación ambiental.</w:t>
      </w:r>
    </w:p>
    <w:p w14:paraId="66E28DF6" w14:textId="77777777" w:rsidR="00EE5A66" w:rsidRPr="00EE5A66" w:rsidRDefault="00EE5A66" w:rsidP="008D42B8">
      <w:pPr>
        <w:pStyle w:val="Prrafodelista"/>
        <w:numPr>
          <w:ilvl w:val="1"/>
          <w:numId w:val="4"/>
        </w:numPr>
        <w:spacing w:after="0" w:line="240" w:lineRule="auto"/>
        <w:ind w:left="426"/>
        <w:jc w:val="both"/>
        <w:rPr>
          <w:rFonts w:ascii="Arial Nova Cond Light" w:hAnsi="Arial Nova Cond Light" w:cs="Arial"/>
        </w:rPr>
      </w:pPr>
      <w:r w:rsidRPr="00EE5A66">
        <w:rPr>
          <w:rFonts w:ascii="Arial Nova Cond Light" w:hAnsi="Arial Nova Cond Light" w:cs="Arial"/>
        </w:rPr>
        <w:t>Se programó la vinculación de 99.026 personas en la estrategia de participación ciudadana.</w:t>
      </w:r>
    </w:p>
    <w:p w14:paraId="1C6CF84D" w14:textId="77777777" w:rsidR="00EE5A66" w:rsidRPr="00EE5A66" w:rsidRDefault="00EE5A66" w:rsidP="008D42B8">
      <w:pPr>
        <w:pStyle w:val="Prrafodelista"/>
        <w:numPr>
          <w:ilvl w:val="1"/>
          <w:numId w:val="4"/>
        </w:numPr>
        <w:spacing w:after="0" w:line="240" w:lineRule="auto"/>
        <w:ind w:left="426"/>
        <w:jc w:val="both"/>
        <w:rPr>
          <w:rFonts w:ascii="Arial Nova Cond Light" w:hAnsi="Arial Nova Cond Light" w:cs="Arial"/>
        </w:rPr>
      </w:pPr>
      <w:r w:rsidRPr="00EE5A66">
        <w:rPr>
          <w:rFonts w:ascii="Arial Nova Cond Light" w:hAnsi="Arial Nova Cond Light" w:cs="Arial"/>
        </w:rPr>
        <w:t>Se programó la vinculación de 3.000 mujeres en condición de vulnerabilidad al programa “</w:t>
      </w:r>
      <w:r w:rsidRPr="007F121F">
        <w:rPr>
          <w:rFonts w:ascii="Arial Nova Cond Light" w:hAnsi="Arial Nova Cond Light" w:cs="Arial"/>
          <w:i/>
        </w:rPr>
        <w:t>Mujeres que Reverdecen Bogotá</w:t>
      </w:r>
      <w:r w:rsidRPr="00EE5A66">
        <w:rPr>
          <w:rFonts w:ascii="Arial Nova Cond Light" w:hAnsi="Arial Nova Cond Light" w:cs="Arial"/>
        </w:rPr>
        <w:t>”</w:t>
      </w:r>
    </w:p>
    <w:p w14:paraId="1B7E64F6" w14:textId="77777777" w:rsidR="00EE5A66" w:rsidRPr="007F121F" w:rsidRDefault="00EE5A66" w:rsidP="008D42B8">
      <w:pPr>
        <w:spacing w:line="240" w:lineRule="auto"/>
        <w:rPr>
          <w:rFonts w:ascii="Arial Nova Cond Light" w:hAnsi="Arial Nova Cond Light" w:cs="Arial"/>
          <w:u w:val="single"/>
        </w:rPr>
      </w:pPr>
    </w:p>
    <w:p w14:paraId="072F07A7" w14:textId="23B34CBC" w:rsidR="007F121F" w:rsidRPr="007F121F" w:rsidRDefault="007F121F" w:rsidP="008D42B8">
      <w:pPr>
        <w:spacing w:line="240" w:lineRule="auto"/>
        <w:rPr>
          <w:rFonts w:ascii="Arial Nova Cond Light" w:hAnsi="Arial Nova Cond Light" w:cs="Arial"/>
          <w:b/>
          <w:u w:val="single"/>
        </w:rPr>
      </w:pPr>
      <w:r w:rsidRPr="007F121F">
        <w:rPr>
          <w:rFonts w:ascii="Arial Nova Cond Light" w:hAnsi="Arial Nova Cond Light" w:cs="Arial"/>
          <w:b/>
          <w:u w:val="single"/>
        </w:rPr>
        <w:t>Población atendida 2021</w:t>
      </w:r>
    </w:p>
    <w:p w14:paraId="2754E449" w14:textId="0F4F9BA4" w:rsidR="007F121F" w:rsidRPr="00104729" w:rsidRDefault="007F121F" w:rsidP="008D42B8">
      <w:pPr>
        <w:spacing w:line="240" w:lineRule="auto"/>
        <w:jc w:val="both"/>
        <w:rPr>
          <w:rFonts w:ascii="Arial Nova Cond Light" w:hAnsi="Arial Nova Cond Light" w:cs="Arial"/>
        </w:rPr>
      </w:pPr>
      <w:r w:rsidRPr="007F121F">
        <w:rPr>
          <w:rFonts w:ascii="Arial Nova Cond Light" w:hAnsi="Arial Nova Cond Light" w:cs="Arial"/>
        </w:rPr>
        <w:lastRenderedPageBreak/>
        <w:t>La población atendida durante este periodo fue 520.951 ciudadanos que equivale a 100% frente a lo programado, que participaron en procesos de participación, educación ambiental y en el marco del programa “</w:t>
      </w:r>
      <w:r w:rsidRPr="003C5D4D">
        <w:rPr>
          <w:rFonts w:ascii="Arial Nova Cond Light" w:hAnsi="Arial Nova Cond Light" w:cs="Arial"/>
          <w:i/>
        </w:rPr>
        <w:t>Mujeres que Reverdecen</w:t>
      </w:r>
      <w:r w:rsidRPr="007F121F">
        <w:rPr>
          <w:rFonts w:ascii="Arial Nova Cond Light" w:hAnsi="Arial Nova Cond Light" w:cs="Arial"/>
        </w:rPr>
        <w:t>”. Debido a la emergencia por el COVID 19, se continuó con las acciones por medio de plataformas virtuales de libre acceso, la cual tuvo bastante acogida por parte de los ciudadanos, y se adelantaron actividades de manera presencial, siguiendo los protocolos y lineamientos de bioseguridad.</w:t>
      </w:r>
    </w:p>
    <w:p w14:paraId="7EC6979D" w14:textId="77777777" w:rsidR="007F121F" w:rsidRPr="00C017A9" w:rsidRDefault="007F121F" w:rsidP="008D42B8">
      <w:pPr>
        <w:spacing w:line="240" w:lineRule="auto"/>
        <w:rPr>
          <w:rFonts w:ascii="Arial Nova Cond Light" w:hAnsi="Arial Nova Cond Light" w:cs="Arial"/>
          <w:b/>
          <w:u w:val="single"/>
        </w:rPr>
      </w:pPr>
      <w:r w:rsidRPr="00104729">
        <w:rPr>
          <w:rFonts w:ascii="Arial Nova Cond Light" w:hAnsi="Arial Nova Cond Light" w:cs="Arial"/>
        </w:rPr>
        <w:t>A continuación, se relacionan la población atendida por grupos etarios, que participaron en la estrategia de participación ciudadana.</w:t>
      </w:r>
    </w:p>
    <w:p w14:paraId="213BAC57" w14:textId="749BACD7" w:rsidR="00EE5A66" w:rsidRPr="00D01E34" w:rsidRDefault="00E643EE" w:rsidP="008D42B8">
      <w:pPr>
        <w:pStyle w:val="Descripcin"/>
        <w:keepNext/>
        <w:rPr>
          <w:sz w:val="20"/>
        </w:rPr>
      </w:pPr>
      <w:bookmarkStart w:id="13" w:name="_Toc94188956"/>
      <w:r w:rsidRPr="00D01E34">
        <w:rPr>
          <w:sz w:val="20"/>
        </w:rPr>
        <w:t xml:space="preserve">Tabla </w:t>
      </w:r>
      <w:r w:rsidRPr="00D01E34">
        <w:rPr>
          <w:sz w:val="20"/>
        </w:rPr>
        <w:fldChar w:fldCharType="begin"/>
      </w:r>
      <w:r w:rsidRPr="00D01E34">
        <w:rPr>
          <w:sz w:val="20"/>
        </w:rPr>
        <w:instrText xml:space="preserve"> SEQ Tabla \* ARABIC </w:instrText>
      </w:r>
      <w:r w:rsidRPr="00D01E34">
        <w:rPr>
          <w:sz w:val="20"/>
        </w:rPr>
        <w:fldChar w:fldCharType="separate"/>
      </w:r>
      <w:r w:rsidR="00CF0C1E">
        <w:rPr>
          <w:noProof/>
          <w:sz w:val="20"/>
        </w:rPr>
        <w:t>2</w:t>
      </w:r>
      <w:r w:rsidRPr="00D01E34">
        <w:rPr>
          <w:sz w:val="20"/>
        </w:rPr>
        <w:fldChar w:fldCharType="end"/>
      </w:r>
      <w:r w:rsidRPr="00D01E34">
        <w:rPr>
          <w:sz w:val="20"/>
        </w:rPr>
        <w:t xml:space="preserve"> </w:t>
      </w:r>
      <w:r w:rsidR="00D01E34" w:rsidRPr="00D01E34">
        <w:rPr>
          <w:sz w:val="20"/>
        </w:rPr>
        <w:t>Población vinculada en la estrategia de participación ciudadana en las 20 localidades del D.C.</w:t>
      </w:r>
      <w:bookmarkEnd w:id="13"/>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3278"/>
        <w:gridCol w:w="1734"/>
        <w:gridCol w:w="1621"/>
      </w:tblGrid>
      <w:tr w:rsidR="003C5D4D" w:rsidRPr="00E643EE" w14:paraId="46591AE3" w14:textId="77777777" w:rsidTr="00FF6A05">
        <w:trPr>
          <w:trHeight w:val="283"/>
          <w:tblHeader/>
          <w:jc w:val="center"/>
        </w:trPr>
        <w:tc>
          <w:tcPr>
            <w:tcW w:w="2195" w:type="dxa"/>
            <w:shd w:val="clear" w:color="auto" w:fill="8496B0" w:themeFill="text2" w:themeFillTint="99"/>
            <w:vAlign w:val="center"/>
          </w:tcPr>
          <w:p w14:paraId="03912580"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Localidad</w:t>
            </w:r>
          </w:p>
        </w:tc>
        <w:tc>
          <w:tcPr>
            <w:tcW w:w="3278" w:type="dxa"/>
            <w:shd w:val="clear" w:color="auto" w:fill="8496B0" w:themeFill="text2" w:themeFillTint="99"/>
            <w:vAlign w:val="center"/>
          </w:tcPr>
          <w:p w14:paraId="725864F5"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Grupo etario</w:t>
            </w:r>
          </w:p>
        </w:tc>
        <w:tc>
          <w:tcPr>
            <w:tcW w:w="1734" w:type="dxa"/>
            <w:shd w:val="clear" w:color="auto" w:fill="8496B0" w:themeFill="text2" w:themeFillTint="99"/>
            <w:vAlign w:val="center"/>
          </w:tcPr>
          <w:p w14:paraId="4425F374"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No. de personas</w:t>
            </w:r>
          </w:p>
        </w:tc>
        <w:tc>
          <w:tcPr>
            <w:tcW w:w="1621" w:type="dxa"/>
            <w:shd w:val="clear" w:color="auto" w:fill="8496B0" w:themeFill="text2" w:themeFillTint="99"/>
            <w:vAlign w:val="center"/>
          </w:tcPr>
          <w:p w14:paraId="7EF98B12"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TOTAL</w:t>
            </w:r>
          </w:p>
        </w:tc>
      </w:tr>
      <w:tr w:rsidR="003C5D4D" w:rsidRPr="00E643EE" w14:paraId="5706822D" w14:textId="77777777" w:rsidTr="00FF6A05">
        <w:trPr>
          <w:trHeight w:val="328"/>
          <w:jc w:val="center"/>
        </w:trPr>
        <w:tc>
          <w:tcPr>
            <w:tcW w:w="2195" w:type="dxa"/>
            <w:vMerge w:val="restart"/>
            <w:shd w:val="clear" w:color="auto" w:fill="FFFFFF" w:themeFill="background1"/>
            <w:vAlign w:val="center"/>
          </w:tcPr>
          <w:p w14:paraId="63695F4A"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USAQUEN</w:t>
            </w:r>
          </w:p>
        </w:tc>
        <w:tc>
          <w:tcPr>
            <w:tcW w:w="3278" w:type="dxa"/>
            <w:shd w:val="clear" w:color="auto" w:fill="FFFFFF" w:themeFill="background1"/>
          </w:tcPr>
          <w:p w14:paraId="5C797824"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3B02EA40" w14:textId="18C64400"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154</w:t>
            </w:r>
          </w:p>
        </w:tc>
        <w:tc>
          <w:tcPr>
            <w:tcW w:w="1621" w:type="dxa"/>
            <w:vMerge w:val="restart"/>
            <w:shd w:val="clear" w:color="auto" w:fill="FFFFFF" w:themeFill="background1"/>
            <w:vAlign w:val="center"/>
          </w:tcPr>
          <w:p w14:paraId="79E165AC"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2.426</w:t>
            </w:r>
          </w:p>
        </w:tc>
      </w:tr>
      <w:tr w:rsidR="003C5D4D" w:rsidRPr="00E643EE" w14:paraId="566E5115" w14:textId="77777777" w:rsidTr="00FF6A05">
        <w:trPr>
          <w:trHeight w:val="316"/>
          <w:jc w:val="center"/>
        </w:trPr>
        <w:tc>
          <w:tcPr>
            <w:tcW w:w="2195" w:type="dxa"/>
            <w:vMerge/>
            <w:shd w:val="clear" w:color="auto" w:fill="FFFFFF" w:themeFill="background1"/>
            <w:vAlign w:val="center"/>
          </w:tcPr>
          <w:p w14:paraId="2FBCDA9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c>
          <w:tcPr>
            <w:tcW w:w="3278" w:type="dxa"/>
            <w:shd w:val="clear" w:color="auto" w:fill="FFFFFF" w:themeFill="background1"/>
          </w:tcPr>
          <w:p w14:paraId="7B1A3E9F"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38E15851" w14:textId="6404C445"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210</w:t>
            </w:r>
          </w:p>
        </w:tc>
        <w:tc>
          <w:tcPr>
            <w:tcW w:w="1621" w:type="dxa"/>
            <w:vMerge/>
            <w:shd w:val="clear" w:color="auto" w:fill="FFFFFF" w:themeFill="background1"/>
            <w:vAlign w:val="center"/>
          </w:tcPr>
          <w:p w14:paraId="3805ED53"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216BAB84" w14:textId="77777777" w:rsidTr="00FF6A05">
        <w:trPr>
          <w:trHeight w:val="316"/>
          <w:jc w:val="center"/>
        </w:trPr>
        <w:tc>
          <w:tcPr>
            <w:tcW w:w="2195" w:type="dxa"/>
            <w:vMerge/>
            <w:shd w:val="clear" w:color="auto" w:fill="FFFFFF" w:themeFill="background1"/>
            <w:vAlign w:val="center"/>
          </w:tcPr>
          <w:p w14:paraId="61297ADA"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c>
          <w:tcPr>
            <w:tcW w:w="3278" w:type="dxa"/>
            <w:shd w:val="clear" w:color="auto" w:fill="FFFFFF" w:themeFill="background1"/>
          </w:tcPr>
          <w:p w14:paraId="0F5AF070"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2EC6BA1A" w14:textId="30D6D449"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185</w:t>
            </w:r>
          </w:p>
        </w:tc>
        <w:tc>
          <w:tcPr>
            <w:tcW w:w="1621" w:type="dxa"/>
            <w:vMerge/>
            <w:shd w:val="clear" w:color="auto" w:fill="FFFFFF" w:themeFill="background1"/>
            <w:vAlign w:val="center"/>
          </w:tcPr>
          <w:p w14:paraId="18DE40E1"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7C0E68C" w14:textId="77777777" w:rsidTr="00FF6A05">
        <w:trPr>
          <w:trHeight w:val="316"/>
          <w:jc w:val="center"/>
        </w:trPr>
        <w:tc>
          <w:tcPr>
            <w:tcW w:w="2195" w:type="dxa"/>
            <w:vMerge/>
            <w:shd w:val="clear" w:color="auto" w:fill="FFFFFF" w:themeFill="background1"/>
            <w:vAlign w:val="center"/>
          </w:tcPr>
          <w:p w14:paraId="3A9FAE23"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c>
          <w:tcPr>
            <w:tcW w:w="3278" w:type="dxa"/>
            <w:shd w:val="clear" w:color="auto" w:fill="FFFFFF" w:themeFill="background1"/>
          </w:tcPr>
          <w:p w14:paraId="1AE83D9F"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5A90CC7C" w14:textId="16847848"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566</w:t>
            </w:r>
          </w:p>
        </w:tc>
        <w:tc>
          <w:tcPr>
            <w:tcW w:w="1621" w:type="dxa"/>
            <w:vMerge/>
            <w:shd w:val="clear" w:color="auto" w:fill="FFFFFF" w:themeFill="background1"/>
            <w:vAlign w:val="center"/>
          </w:tcPr>
          <w:p w14:paraId="00019515"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DED12EF" w14:textId="77777777" w:rsidTr="00FF6A05">
        <w:trPr>
          <w:trHeight w:val="316"/>
          <w:jc w:val="center"/>
        </w:trPr>
        <w:tc>
          <w:tcPr>
            <w:tcW w:w="2195" w:type="dxa"/>
            <w:vMerge/>
            <w:shd w:val="clear" w:color="auto" w:fill="FFFFFF" w:themeFill="background1"/>
            <w:vAlign w:val="center"/>
          </w:tcPr>
          <w:p w14:paraId="1E59713D"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c>
          <w:tcPr>
            <w:tcW w:w="3278" w:type="dxa"/>
            <w:shd w:val="clear" w:color="auto" w:fill="FFFFFF" w:themeFill="background1"/>
          </w:tcPr>
          <w:p w14:paraId="6859F378"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5DDE3947" w14:textId="74EC35F5"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822</w:t>
            </w:r>
          </w:p>
        </w:tc>
        <w:tc>
          <w:tcPr>
            <w:tcW w:w="1621" w:type="dxa"/>
            <w:vMerge/>
            <w:shd w:val="clear" w:color="auto" w:fill="FFFFFF" w:themeFill="background1"/>
            <w:vAlign w:val="center"/>
          </w:tcPr>
          <w:p w14:paraId="31484E35"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901D2E7" w14:textId="77777777" w:rsidTr="00FF6A05">
        <w:trPr>
          <w:trHeight w:val="316"/>
          <w:jc w:val="center"/>
        </w:trPr>
        <w:tc>
          <w:tcPr>
            <w:tcW w:w="2195" w:type="dxa"/>
            <w:vMerge/>
            <w:shd w:val="clear" w:color="auto" w:fill="FFFFFF" w:themeFill="background1"/>
            <w:vAlign w:val="center"/>
          </w:tcPr>
          <w:p w14:paraId="4AFC1FD5"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c>
          <w:tcPr>
            <w:tcW w:w="3278" w:type="dxa"/>
            <w:shd w:val="clear" w:color="auto" w:fill="FFFFFF" w:themeFill="background1"/>
          </w:tcPr>
          <w:p w14:paraId="455E1362"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451A6ABF" w14:textId="15BA3F79"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171</w:t>
            </w:r>
          </w:p>
        </w:tc>
        <w:tc>
          <w:tcPr>
            <w:tcW w:w="1621" w:type="dxa"/>
            <w:vMerge/>
            <w:shd w:val="clear" w:color="auto" w:fill="FFFFFF" w:themeFill="background1"/>
            <w:vAlign w:val="center"/>
          </w:tcPr>
          <w:p w14:paraId="217DFA8E"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6A6EF85" w14:textId="77777777" w:rsidTr="00FF6A05">
        <w:trPr>
          <w:trHeight w:val="316"/>
          <w:jc w:val="center"/>
        </w:trPr>
        <w:tc>
          <w:tcPr>
            <w:tcW w:w="2195" w:type="dxa"/>
            <w:vMerge/>
            <w:shd w:val="clear" w:color="auto" w:fill="FFFFFF" w:themeFill="background1"/>
            <w:vAlign w:val="center"/>
          </w:tcPr>
          <w:p w14:paraId="5604E665"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c>
          <w:tcPr>
            <w:tcW w:w="3278" w:type="dxa"/>
            <w:shd w:val="clear" w:color="auto" w:fill="FFFFFF" w:themeFill="background1"/>
          </w:tcPr>
          <w:p w14:paraId="1507A1E9"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60DB2CBA" w14:textId="1C568D59"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318</w:t>
            </w:r>
          </w:p>
        </w:tc>
        <w:tc>
          <w:tcPr>
            <w:tcW w:w="1621" w:type="dxa"/>
            <w:vMerge/>
            <w:shd w:val="clear" w:color="auto" w:fill="FFFFFF" w:themeFill="background1"/>
            <w:vAlign w:val="center"/>
          </w:tcPr>
          <w:p w14:paraId="534FC78B"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72BB4E1" w14:textId="77777777" w:rsidTr="00FF6A05">
        <w:trPr>
          <w:trHeight w:val="266"/>
          <w:jc w:val="center"/>
        </w:trPr>
        <w:tc>
          <w:tcPr>
            <w:tcW w:w="2195" w:type="dxa"/>
            <w:vMerge w:val="restart"/>
            <w:shd w:val="clear" w:color="auto" w:fill="FFFFFF" w:themeFill="background1"/>
            <w:vAlign w:val="center"/>
          </w:tcPr>
          <w:p w14:paraId="3D3F9ADB"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CHAPINERO</w:t>
            </w:r>
          </w:p>
        </w:tc>
        <w:tc>
          <w:tcPr>
            <w:tcW w:w="3278" w:type="dxa"/>
            <w:shd w:val="clear" w:color="auto" w:fill="FFFFFF" w:themeFill="background1"/>
          </w:tcPr>
          <w:p w14:paraId="4C249FB8"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34103FB8" w14:textId="2D0FCDD3"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72</w:t>
            </w:r>
          </w:p>
        </w:tc>
        <w:tc>
          <w:tcPr>
            <w:tcW w:w="1621" w:type="dxa"/>
            <w:vMerge w:val="restart"/>
            <w:shd w:val="clear" w:color="auto" w:fill="FFFFFF" w:themeFill="background1"/>
            <w:vAlign w:val="center"/>
          </w:tcPr>
          <w:p w14:paraId="6E694291"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5.227</w:t>
            </w:r>
          </w:p>
        </w:tc>
      </w:tr>
      <w:tr w:rsidR="003C5D4D" w:rsidRPr="00E643EE" w14:paraId="42367CAD" w14:textId="77777777" w:rsidTr="00FF6A05">
        <w:trPr>
          <w:trHeight w:val="266"/>
          <w:jc w:val="center"/>
        </w:trPr>
        <w:tc>
          <w:tcPr>
            <w:tcW w:w="2195" w:type="dxa"/>
            <w:vMerge/>
            <w:shd w:val="clear" w:color="auto" w:fill="FFFFFF" w:themeFill="background1"/>
            <w:vAlign w:val="center"/>
          </w:tcPr>
          <w:p w14:paraId="42C6ED7C"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4918E67"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3F10F5E3" w14:textId="12232899"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659</w:t>
            </w:r>
          </w:p>
        </w:tc>
        <w:tc>
          <w:tcPr>
            <w:tcW w:w="1621" w:type="dxa"/>
            <w:vMerge/>
            <w:shd w:val="clear" w:color="auto" w:fill="FFFFFF" w:themeFill="background1"/>
            <w:vAlign w:val="center"/>
          </w:tcPr>
          <w:p w14:paraId="08B5D198"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AB5DA98" w14:textId="77777777" w:rsidTr="00FF6A05">
        <w:trPr>
          <w:trHeight w:val="266"/>
          <w:jc w:val="center"/>
        </w:trPr>
        <w:tc>
          <w:tcPr>
            <w:tcW w:w="2195" w:type="dxa"/>
            <w:vMerge/>
            <w:shd w:val="clear" w:color="auto" w:fill="FFFFFF" w:themeFill="background1"/>
            <w:vAlign w:val="center"/>
          </w:tcPr>
          <w:p w14:paraId="3F59C520"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1EC3304"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0D6E0ADB" w14:textId="49A1A649"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54</w:t>
            </w:r>
          </w:p>
        </w:tc>
        <w:tc>
          <w:tcPr>
            <w:tcW w:w="1621" w:type="dxa"/>
            <w:vMerge/>
            <w:shd w:val="clear" w:color="auto" w:fill="FFFFFF" w:themeFill="background1"/>
            <w:vAlign w:val="center"/>
          </w:tcPr>
          <w:p w14:paraId="51A32456"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C8772C4" w14:textId="77777777" w:rsidTr="00FF6A05">
        <w:trPr>
          <w:trHeight w:val="266"/>
          <w:jc w:val="center"/>
        </w:trPr>
        <w:tc>
          <w:tcPr>
            <w:tcW w:w="2195" w:type="dxa"/>
            <w:vMerge/>
            <w:shd w:val="clear" w:color="auto" w:fill="FFFFFF" w:themeFill="background1"/>
            <w:vAlign w:val="center"/>
          </w:tcPr>
          <w:p w14:paraId="2D8FF3E1"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68BBF8E"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3A4062A2" w14:textId="7E98978B"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629</w:t>
            </w:r>
          </w:p>
        </w:tc>
        <w:tc>
          <w:tcPr>
            <w:tcW w:w="1621" w:type="dxa"/>
            <w:vMerge/>
            <w:shd w:val="clear" w:color="auto" w:fill="FFFFFF" w:themeFill="background1"/>
            <w:vAlign w:val="center"/>
          </w:tcPr>
          <w:p w14:paraId="5314B598"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8FDE8E5" w14:textId="77777777" w:rsidTr="00FF6A05">
        <w:trPr>
          <w:trHeight w:val="266"/>
          <w:jc w:val="center"/>
        </w:trPr>
        <w:tc>
          <w:tcPr>
            <w:tcW w:w="2195" w:type="dxa"/>
            <w:vMerge/>
            <w:shd w:val="clear" w:color="auto" w:fill="FFFFFF" w:themeFill="background1"/>
            <w:vAlign w:val="center"/>
          </w:tcPr>
          <w:p w14:paraId="534AAE48"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30CDB44"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4F44BB1C" w14:textId="32D150BD"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3.159</w:t>
            </w:r>
          </w:p>
        </w:tc>
        <w:tc>
          <w:tcPr>
            <w:tcW w:w="1621" w:type="dxa"/>
            <w:vMerge/>
            <w:shd w:val="clear" w:color="auto" w:fill="FFFFFF" w:themeFill="background1"/>
            <w:vAlign w:val="center"/>
          </w:tcPr>
          <w:p w14:paraId="1ACB014F"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84258B7" w14:textId="77777777" w:rsidTr="00FF6A05">
        <w:trPr>
          <w:trHeight w:val="266"/>
          <w:jc w:val="center"/>
        </w:trPr>
        <w:tc>
          <w:tcPr>
            <w:tcW w:w="2195" w:type="dxa"/>
            <w:vMerge/>
            <w:shd w:val="clear" w:color="auto" w:fill="FFFFFF" w:themeFill="background1"/>
            <w:vAlign w:val="center"/>
          </w:tcPr>
          <w:p w14:paraId="3FDC980C"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CC1CBC5"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01B2FC04" w14:textId="30D19108"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311</w:t>
            </w:r>
          </w:p>
        </w:tc>
        <w:tc>
          <w:tcPr>
            <w:tcW w:w="1621" w:type="dxa"/>
            <w:vMerge/>
            <w:shd w:val="clear" w:color="auto" w:fill="FFFFFF" w:themeFill="background1"/>
            <w:vAlign w:val="center"/>
          </w:tcPr>
          <w:p w14:paraId="4A7AE8D0"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DD0BE54" w14:textId="77777777" w:rsidTr="00FF6A05">
        <w:trPr>
          <w:trHeight w:val="266"/>
          <w:jc w:val="center"/>
        </w:trPr>
        <w:tc>
          <w:tcPr>
            <w:tcW w:w="2195" w:type="dxa"/>
            <w:vMerge/>
            <w:shd w:val="clear" w:color="auto" w:fill="FFFFFF" w:themeFill="background1"/>
            <w:vAlign w:val="center"/>
          </w:tcPr>
          <w:p w14:paraId="54525D90"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6DC4B87"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7C4A81A9" w14:textId="3E5C2050"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343</w:t>
            </w:r>
          </w:p>
        </w:tc>
        <w:tc>
          <w:tcPr>
            <w:tcW w:w="1621" w:type="dxa"/>
            <w:vMerge/>
            <w:shd w:val="clear" w:color="auto" w:fill="FFFFFF" w:themeFill="background1"/>
            <w:vAlign w:val="center"/>
          </w:tcPr>
          <w:p w14:paraId="515D27E8"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A7DE896" w14:textId="77777777" w:rsidTr="00FF6A05">
        <w:trPr>
          <w:trHeight w:val="266"/>
          <w:jc w:val="center"/>
        </w:trPr>
        <w:tc>
          <w:tcPr>
            <w:tcW w:w="2195" w:type="dxa"/>
            <w:vMerge w:val="restart"/>
            <w:shd w:val="clear" w:color="auto" w:fill="FFFFFF" w:themeFill="background1"/>
            <w:vAlign w:val="center"/>
          </w:tcPr>
          <w:p w14:paraId="4C228E8E"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SANTA FE</w:t>
            </w:r>
          </w:p>
        </w:tc>
        <w:tc>
          <w:tcPr>
            <w:tcW w:w="3278" w:type="dxa"/>
            <w:shd w:val="clear" w:color="auto" w:fill="FFFFFF" w:themeFill="background1"/>
          </w:tcPr>
          <w:p w14:paraId="64C3C91B"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460703C0" w14:textId="7BC35B09"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23</w:t>
            </w:r>
          </w:p>
        </w:tc>
        <w:tc>
          <w:tcPr>
            <w:tcW w:w="1621" w:type="dxa"/>
            <w:vMerge w:val="restart"/>
            <w:shd w:val="clear" w:color="auto" w:fill="FFFFFF" w:themeFill="background1"/>
            <w:vAlign w:val="center"/>
          </w:tcPr>
          <w:p w14:paraId="1627A8A8"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16.031</w:t>
            </w:r>
          </w:p>
        </w:tc>
      </w:tr>
      <w:tr w:rsidR="003C5D4D" w:rsidRPr="00E643EE" w14:paraId="5D70D022" w14:textId="77777777" w:rsidTr="00FF6A05">
        <w:trPr>
          <w:trHeight w:val="266"/>
          <w:jc w:val="center"/>
        </w:trPr>
        <w:tc>
          <w:tcPr>
            <w:tcW w:w="2195" w:type="dxa"/>
            <w:vMerge/>
            <w:shd w:val="clear" w:color="auto" w:fill="FFFFFF" w:themeFill="background1"/>
            <w:vAlign w:val="center"/>
          </w:tcPr>
          <w:p w14:paraId="1B5074C6"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89C7ED5"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26BAA658" w14:textId="5D0E30D7"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189</w:t>
            </w:r>
          </w:p>
        </w:tc>
        <w:tc>
          <w:tcPr>
            <w:tcW w:w="1621" w:type="dxa"/>
            <w:vMerge/>
            <w:shd w:val="clear" w:color="auto" w:fill="FFFFFF" w:themeFill="background1"/>
            <w:vAlign w:val="center"/>
          </w:tcPr>
          <w:p w14:paraId="618C4646"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B760743" w14:textId="77777777" w:rsidTr="00FF6A05">
        <w:trPr>
          <w:trHeight w:val="266"/>
          <w:jc w:val="center"/>
        </w:trPr>
        <w:tc>
          <w:tcPr>
            <w:tcW w:w="2195" w:type="dxa"/>
            <w:vMerge/>
            <w:shd w:val="clear" w:color="auto" w:fill="FFFFFF" w:themeFill="background1"/>
            <w:vAlign w:val="center"/>
          </w:tcPr>
          <w:p w14:paraId="4BED86FC"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2605B31"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75976B59" w14:textId="058188E4"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1.134</w:t>
            </w:r>
          </w:p>
        </w:tc>
        <w:tc>
          <w:tcPr>
            <w:tcW w:w="1621" w:type="dxa"/>
            <w:vMerge/>
            <w:shd w:val="clear" w:color="auto" w:fill="FFFFFF" w:themeFill="background1"/>
            <w:vAlign w:val="center"/>
          </w:tcPr>
          <w:p w14:paraId="4CFE1B9C"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26B2DFD5" w14:textId="77777777" w:rsidTr="00FF6A05">
        <w:trPr>
          <w:trHeight w:val="266"/>
          <w:jc w:val="center"/>
        </w:trPr>
        <w:tc>
          <w:tcPr>
            <w:tcW w:w="2195" w:type="dxa"/>
            <w:vMerge/>
            <w:shd w:val="clear" w:color="auto" w:fill="FFFFFF" w:themeFill="background1"/>
            <w:vAlign w:val="center"/>
          </w:tcPr>
          <w:p w14:paraId="0A017C25"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6045302"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1EF15D14" w14:textId="5BCA5488"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4.791</w:t>
            </w:r>
          </w:p>
        </w:tc>
        <w:tc>
          <w:tcPr>
            <w:tcW w:w="1621" w:type="dxa"/>
            <w:vMerge/>
            <w:shd w:val="clear" w:color="auto" w:fill="FFFFFF" w:themeFill="background1"/>
            <w:vAlign w:val="center"/>
          </w:tcPr>
          <w:p w14:paraId="2C8C8ABB"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4047C91" w14:textId="77777777" w:rsidTr="00FF6A05">
        <w:trPr>
          <w:trHeight w:val="266"/>
          <w:jc w:val="center"/>
        </w:trPr>
        <w:tc>
          <w:tcPr>
            <w:tcW w:w="2195" w:type="dxa"/>
            <w:vMerge/>
            <w:shd w:val="clear" w:color="auto" w:fill="FFFFFF" w:themeFill="background1"/>
            <w:vAlign w:val="center"/>
          </w:tcPr>
          <w:p w14:paraId="3741B530"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ED0BEDD"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5937089D" w14:textId="07179408"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6.595</w:t>
            </w:r>
          </w:p>
        </w:tc>
        <w:tc>
          <w:tcPr>
            <w:tcW w:w="1621" w:type="dxa"/>
            <w:vMerge/>
            <w:shd w:val="clear" w:color="auto" w:fill="FFFFFF" w:themeFill="background1"/>
            <w:vAlign w:val="center"/>
          </w:tcPr>
          <w:p w14:paraId="2F52514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B86376B" w14:textId="77777777" w:rsidTr="00FF6A05">
        <w:trPr>
          <w:trHeight w:val="266"/>
          <w:jc w:val="center"/>
        </w:trPr>
        <w:tc>
          <w:tcPr>
            <w:tcW w:w="2195" w:type="dxa"/>
            <w:vMerge/>
            <w:shd w:val="clear" w:color="auto" w:fill="FFFFFF" w:themeFill="background1"/>
            <w:vAlign w:val="center"/>
          </w:tcPr>
          <w:p w14:paraId="3B2B7881"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DBABEB0"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503226E6" w14:textId="64330D5C"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1.452</w:t>
            </w:r>
          </w:p>
        </w:tc>
        <w:tc>
          <w:tcPr>
            <w:tcW w:w="1621" w:type="dxa"/>
            <w:vMerge/>
            <w:shd w:val="clear" w:color="auto" w:fill="FFFFFF" w:themeFill="background1"/>
            <w:vAlign w:val="center"/>
          </w:tcPr>
          <w:p w14:paraId="2F0B31E7"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9E98F55" w14:textId="77777777" w:rsidTr="00FF6A05">
        <w:trPr>
          <w:trHeight w:val="266"/>
          <w:jc w:val="center"/>
        </w:trPr>
        <w:tc>
          <w:tcPr>
            <w:tcW w:w="2195" w:type="dxa"/>
            <w:vMerge/>
            <w:shd w:val="clear" w:color="auto" w:fill="FFFFFF" w:themeFill="background1"/>
            <w:vAlign w:val="center"/>
          </w:tcPr>
          <w:p w14:paraId="4708EF2B"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3CCC22A8"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7E5A5F4B" w14:textId="79C0AFB2"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1.847</w:t>
            </w:r>
          </w:p>
        </w:tc>
        <w:tc>
          <w:tcPr>
            <w:tcW w:w="1621" w:type="dxa"/>
            <w:vMerge/>
            <w:shd w:val="clear" w:color="auto" w:fill="FFFFFF" w:themeFill="background1"/>
            <w:vAlign w:val="center"/>
          </w:tcPr>
          <w:p w14:paraId="6C06BF66"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87FBB75" w14:textId="77777777" w:rsidTr="00FF6A05">
        <w:trPr>
          <w:trHeight w:val="266"/>
          <w:jc w:val="center"/>
        </w:trPr>
        <w:tc>
          <w:tcPr>
            <w:tcW w:w="2195" w:type="dxa"/>
            <w:vMerge w:val="restart"/>
            <w:shd w:val="clear" w:color="auto" w:fill="FFFFFF" w:themeFill="background1"/>
            <w:vAlign w:val="center"/>
          </w:tcPr>
          <w:p w14:paraId="702CA3A4"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SAN CRISTOBAL</w:t>
            </w:r>
          </w:p>
        </w:tc>
        <w:tc>
          <w:tcPr>
            <w:tcW w:w="3278" w:type="dxa"/>
            <w:shd w:val="clear" w:color="auto" w:fill="FFFFFF" w:themeFill="background1"/>
          </w:tcPr>
          <w:p w14:paraId="7B8EBCC4"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2DECA483" w14:textId="456B471B"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17</w:t>
            </w:r>
          </w:p>
        </w:tc>
        <w:tc>
          <w:tcPr>
            <w:tcW w:w="1621" w:type="dxa"/>
            <w:vMerge w:val="restart"/>
            <w:shd w:val="clear" w:color="auto" w:fill="FFFFFF" w:themeFill="background1"/>
            <w:vAlign w:val="center"/>
          </w:tcPr>
          <w:p w14:paraId="6A70126C"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3.546</w:t>
            </w:r>
          </w:p>
        </w:tc>
      </w:tr>
      <w:tr w:rsidR="003C5D4D" w:rsidRPr="00E643EE" w14:paraId="04B1F02C" w14:textId="77777777" w:rsidTr="00FF6A05">
        <w:trPr>
          <w:trHeight w:val="266"/>
          <w:jc w:val="center"/>
        </w:trPr>
        <w:tc>
          <w:tcPr>
            <w:tcW w:w="2195" w:type="dxa"/>
            <w:vMerge/>
            <w:shd w:val="clear" w:color="auto" w:fill="FFFFFF" w:themeFill="background1"/>
            <w:vAlign w:val="center"/>
          </w:tcPr>
          <w:p w14:paraId="07476BD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5A0200DC"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19E7D044" w14:textId="1D62FF35"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273</w:t>
            </w:r>
          </w:p>
        </w:tc>
        <w:tc>
          <w:tcPr>
            <w:tcW w:w="1621" w:type="dxa"/>
            <w:vMerge/>
            <w:shd w:val="clear" w:color="auto" w:fill="FFFFFF" w:themeFill="background1"/>
            <w:vAlign w:val="center"/>
          </w:tcPr>
          <w:p w14:paraId="6D2D7A19"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996E475" w14:textId="77777777" w:rsidTr="00FF6A05">
        <w:trPr>
          <w:trHeight w:val="266"/>
          <w:jc w:val="center"/>
        </w:trPr>
        <w:tc>
          <w:tcPr>
            <w:tcW w:w="2195" w:type="dxa"/>
            <w:vMerge/>
            <w:shd w:val="clear" w:color="auto" w:fill="FFFFFF" w:themeFill="background1"/>
            <w:vAlign w:val="center"/>
          </w:tcPr>
          <w:p w14:paraId="3957686E"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94E1063"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72D78A4B" w14:textId="6D849104"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92</w:t>
            </w:r>
          </w:p>
        </w:tc>
        <w:tc>
          <w:tcPr>
            <w:tcW w:w="1621" w:type="dxa"/>
            <w:vMerge/>
            <w:shd w:val="clear" w:color="auto" w:fill="FFFFFF" w:themeFill="background1"/>
            <w:vAlign w:val="center"/>
          </w:tcPr>
          <w:p w14:paraId="51E14167"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86D525A" w14:textId="77777777" w:rsidTr="00FF6A05">
        <w:trPr>
          <w:trHeight w:val="266"/>
          <w:jc w:val="center"/>
        </w:trPr>
        <w:tc>
          <w:tcPr>
            <w:tcW w:w="2195" w:type="dxa"/>
            <w:vMerge/>
            <w:shd w:val="clear" w:color="auto" w:fill="FFFFFF" w:themeFill="background1"/>
            <w:vAlign w:val="center"/>
          </w:tcPr>
          <w:p w14:paraId="3CC746C1"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3F22351"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3B41C606" w14:textId="7B6315A4"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221</w:t>
            </w:r>
          </w:p>
        </w:tc>
        <w:tc>
          <w:tcPr>
            <w:tcW w:w="1621" w:type="dxa"/>
            <w:vMerge/>
            <w:shd w:val="clear" w:color="auto" w:fill="FFFFFF" w:themeFill="background1"/>
            <w:vAlign w:val="center"/>
          </w:tcPr>
          <w:p w14:paraId="6556A7B9"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07809C3" w14:textId="77777777" w:rsidTr="00FF6A05">
        <w:trPr>
          <w:trHeight w:val="266"/>
          <w:jc w:val="center"/>
        </w:trPr>
        <w:tc>
          <w:tcPr>
            <w:tcW w:w="2195" w:type="dxa"/>
            <w:vMerge/>
            <w:shd w:val="clear" w:color="auto" w:fill="FFFFFF" w:themeFill="background1"/>
            <w:vAlign w:val="center"/>
          </w:tcPr>
          <w:p w14:paraId="24FD20FC"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1DE738AB"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4A75B8C9" w14:textId="3E9946D9"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612</w:t>
            </w:r>
          </w:p>
        </w:tc>
        <w:tc>
          <w:tcPr>
            <w:tcW w:w="1621" w:type="dxa"/>
            <w:vMerge/>
            <w:shd w:val="clear" w:color="auto" w:fill="FFFFFF" w:themeFill="background1"/>
            <w:vAlign w:val="center"/>
          </w:tcPr>
          <w:p w14:paraId="213EC77F"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D0968B4" w14:textId="77777777" w:rsidTr="00FF6A05">
        <w:trPr>
          <w:trHeight w:val="266"/>
          <w:jc w:val="center"/>
        </w:trPr>
        <w:tc>
          <w:tcPr>
            <w:tcW w:w="2195" w:type="dxa"/>
            <w:vMerge/>
            <w:shd w:val="clear" w:color="auto" w:fill="FFFFFF" w:themeFill="background1"/>
            <w:vAlign w:val="center"/>
          </w:tcPr>
          <w:p w14:paraId="181B4147"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8A4068D"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779C38AE" w14:textId="3FAFD340"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88</w:t>
            </w:r>
          </w:p>
        </w:tc>
        <w:tc>
          <w:tcPr>
            <w:tcW w:w="1621" w:type="dxa"/>
            <w:vMerge/>
            <w:shd w:val="clear" w:color="auto" w:fill="FFFFFF" w:themeFill="background1"/>
            <w:vAlign w:val="center"/>
          </w:tcPr>
          <w:p w14:paraId="3F37717C"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56BDC01" w14:textId="77777777" w:rsidTr="00FF6A05">
        <w:trPr>
          <w:trHeight w:val="266"/>
          <w:jc w:val="center"/>
        </w:trPr>
        <w:tc>
          <w:tcPr>
            <w:tcW w:w="2195" w:type="dxa"/>
            <w:vMerge/>
            <w:shd w:val="clear" w:color="auto" w:fill="FFFFFF" w:themeFill="background1"/>
            <w:vAlign w:val="center"/>
          </w:tcPr>
          <w:p w14:paraId="7D02A63E"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9B08518"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33EECB34" w14:textId="052CCC62"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2.243</w:t>
            </w:r>
          </w:p>
        </w:tc>
        <w:tc>
          <w:tcPr>
            <w:tcW w:w="1621" w:type="dxa"/>
            <w:vMerge/>
            <w:shd w:val="clear" w:color="auto" w:fill="FFFFFF" w:themeFill="background1"/>
            <w:vAlign w:val="center"/>
          </w:tcPr>
          <w:p w14:paraId="6AF6496D"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83F16A9" w14:textId="77777777" w:rsidTr="00FF6A05">
        <w:trPr>
          <w:trHeight w:val="266"/>
          <w:jc w:val="center"/>
        </w:trPr>
        <w:tc>
          <w:tcPr>
            <w:tcW w:w="2195" w:type="dxa"/>
            <w:vMerge w:val="restart"/>
            <w:shd w:val="clear" w:color="auto" w:fill="FFFFFF" w:themeFill="background1"/>
            <w:vAlign w:val="center"/>
          </w:tcPr>
          <w:p w14:paraId="15E3BA27"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USME</w:t>
            </w:r>
          </w:p>
        </w:tc>
        <w:tc>
          <w:tcPr>
            <w:tcW w:w="3278" w:type="dxa"/>
            <w:shd w:val="clear" w:color="auto" w:fill="FFFFFF" w:themeFill="background1"/>
          </w:tcPr>
          <w:p w14:paraId="5C692EF3"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4A3B16BD" w14:textId="5B6E9495"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95</w:t>
            </w:r>
          </w:p>
        </w:tc>
        <w:tc>
          <w:tcPr>
            <w:tcW w:w="1621" w:type="dxa"/>
            <w:vMerge w:val="restart"/>
            <w:shd w:val="clear" w:color="auto" w:fill="FFFFFF" w:themeFill="background1"/>
            <w:vAlign w:val="center"/>
          </w:tcPr>
          <w:p w14:paraId="57E4312B"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2.978</w:t>
            </w:r>
          </w:p>
        </w:tc>
      </w:tr>
      <w:tr w:rsidR="003C5D4D" w:rsidRPr="00E643EE" w14:paraId="0259FC7F" w14:textId="77777777" w:rsidTr="00FF6A05">
        <w:trPr>
          <w:trHeight w:val="266"/>
          <w:jc w:val="center"/>
        </w:trPr>
        <w:tc>
          <w:tcPr>
            <w:tcW w:w="2195" w:type="dxa"/>
            <w:vMerge/>
            <w:shd w:val="clear" w:color="auto" w:fill="FFFFFF" w:themeFill="background1"/>
            <w:vAlign w:val="center"/>
          </w:tcPr>
          <w:p w14:paraId="57553BA4"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BDDF225"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0C9F610B" w14:textId="0BC2C5FB"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1.299</w:t>
            </w:r>
          </w:p>
        </w:tc>
        <w:tc>
          <w:tcPr>
            <w:tcW w:w="1621" w:type="dxa"/>
            <w:vMerge/>
            <w:shd w:val="clear" w:color="auto" w:fill="FFFFFF" w:themeFill="background1"/>
            <w:vAlign w:val="center"/>
          </w:tcPr>
          <w:p w14:paraId="595A902D"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472B942" w14:textId="77777777" w:rsidTr="00FF6A05">
        <w:trPr>
          <w:trHeight w:val="266"/>
          <w:jc w:val="center"/>
        </w:trPr>
        <w:tc>
          <w:tcPr>
            <w:tcW w:w="2195" w:type="dxa"/>
            <w:vMerge/>
            <w:shd w:val="clear" w:color="auto" w:fill="FFFFFF" w:themeFill="background1"/>
            <w:vAlign w:val="center"/>
          </w:tcPr>
          <w:p w14:paraId="51384810"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73162EE"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3CAD427E" w14:textId="7731FBFC"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205</w:t>
            </w:r>
          </w:p>
        </w:tc>
        <w:tc>
          <w:tcPr>
            <w:tcW w:w="1621" w:type="dxa"/>
            <w:vMerge/>
            <w:shd w:val="clear" w:color="auto" w:fill="FFFFFF" w:themeFill="background1"/>
            <w:vAlign w:val="center"/>
          </w:tcPr>
          <w:p w14:paraId="5DDCA35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24CF486" w14:textId="77777777" w:rsidTr="00FF6A05">
        <w:trPr>
          <w:trHeight w:val="266"/>
          <w:jc w:val="center"/>
        </w:trPr>
        <w:tc>
          <w:tcPr>
            <w:tcW w:w="2195" w:type="dxa"/>
            <w:vMerge/>
            <w:shd w:val="clear" w:color="auto" w:fill="FFFFFF" w:themeFill="background1"/>
            <w:vAlign w:val="center"/>
          </w:tcPr>
          <w:p w14:paraId="703A20D2"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109FE45"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776C58C8" w14:textId="46C0656E"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264</w:t>
            </w:r>
          </w:p>
        </w:tc>
        <w:tc>
          <w:tcPr>
            <w:tcW w:w="1621" w:type="dxa"/>
            <w:vMerge/>
            <w:shd w:val="clear" w:color="auto" w:fill="FFFFFF" w:themeFill="background1"/>
            <w:vAlign w:val="center"/>
          </w:tcPr>
          <w:p w14:paraId="1296E7F2"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96E3AF0" w14:textId="77777777" w:rsidTr="00FF6A05">
        <w:trPr>
          <w:trHeight w:val="266"/>
          <w:jc w:val="center"/>
        </w:trPr>
        <w:tc>
          <w:tcPr>
            <w:tcW w:w="2195" w:type="dxa"/>
            <w:vMerge/>
            <w:shd w:val="clear" w:color="auto" w:fill="FFFFFF" w:themeFill="background1"/>
            <w:vAlign w:val="center"/>
          </w:tcPr>
          <w:p w14:paraId="1D4D88B5"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2823AEE"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191B98A0" w14:textId="43E64311"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1.039</w:t>
            </w:r>
          </w:p>
        </w:tc>
        <w:tc>
          <w:tcPr>
            <w:tcW w:w="1621" w:type="dxa"/>
            <w:vMerge/>
            <w:shd w:val="clear" w:color="auto" w:fill="FFFFFF" w:themeFill="background1"/>
            <w:vAlign w:val="center"/>
          </w:tcPr>
          <w:p w14:paraId="52BAF5A2"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EFB3556" w14:textId="77777777" w:rsidTr="00FF6A05">
        <w:trPr>
          <w:trHeight w:val="266"/>
          <w:jc w:val="center"/>
        </w:trPr>
        <w:tc>
          <w:tcPr>
            <w:tcW w:w="2195" w:type="dxa"/>
            <w:vMerge/>
            <w:shd w:val="clear" w:color="auto" w:fill="FFFFFF" w:themeFill="background1"/>
            <w:vAlign w:val="center"/>
          </w:tcPr>
          <w:p w14:paraId="44D80964"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EED1300"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57FEC063" w14:textId="020B96A9"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76</w:t>
            </w:r>
          </w:p>
        </w:tc>
        <w:tc>
          <w:tcPr>
            <w:tcW w:w="1621" w:type="dxa"/>
            <w:vMerge/>
            <w:shd w:val="clear" w:color="auto" w:fill="FFFFFF" w:themeFill="background1"/>
            <w:vAlign w:val="center"/>
          </w:tcPr>
          <w:p w14:paraId="63278A8D"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E18AAA6" w14:textId="77777777" w:rsidTr="00FF6A05">
        <w:trPr>
          <w:trHeight w:val="266"/>
          <w:jc w:val="center"/>
        </w:trPr>
        <w:tc>
          <w:tcPr>
            <w:tcW w:w="2195" w:type="dxa"/>
            <w:vMerge/>
            <w:shd w:val="clear" w:color="auto" w:fill="FFFFFF" w:themeFill="background1"/>
            <w:vAlign w:val="center"/>
          </w:tcPr>
          <w:p w14:paraId="063A1696"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D813328"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60948E59" w14:textId="2DD6466A"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w:t>
            </w:r>
          </w:p>
        </w:tc>
        <w:tc>
          <w:tcPr>
            <w:tcW w:w="1621" w:type="dxa"/>
            <w:vMerge/>
            <w:shd w:val="clear" w:color="auto" w:fill="FFFFFF" w:themeFill="background1"/>
            <w:vAlign w:val="center"/>
          </w:tcPr>
          <w:p w14:paraId="3E25E03F"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39B382A" w14:textId="77777777" w:rsidTr="00FF6A05">
        <w:trPr>
          <w:trHeight w:val="266"/>
          <w:jc w:val="center"/>
        </w:trPr>
        <w:tc>
          <w:tcPr>
            <w:tcW w:w="2195" w:type="dxa"/>
            <w:vMerge w:val="restart"/>
            <w:shd w:val="clear" w:color="auto" w:fill="FFFFFF" w:themeFill="background1"/>
            <w:vAlign w:val="center"/>
          </w:tcPr>
          <w:p w14:paraId="23579360"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TUNJUELITO</w:t>
            </w:r>
          </w:p>
        </w:tc>
        <w:tc>
          <w:tcPr>
            <w:tcW w:w="3278" w:type="dxa"/>
            <w:shd w:val="clear" w:color="auto" w:fill="FFFFFF" w:themeFill="background1"/>
          </w:tcPr>
          <w:p w14:paraId="71BD8105"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0E0B9109" w14:textId="1F43E231"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112</w:t>
            </w:r>
          </w:p>
        </w:tc>
        <w:tc>
          <w:tcPr>
            <w:tcW w:w="1621" w:type="dxa"/>
            <w:vMerge w:val="restart"/>
            <w:shd w:val="clear" w:color="auto" w:fill="FFFFFF" w:themeFill="background1"/>
            <w:vAlign w:val="center"/>
          </w:tcPr>
          <w:p w14:paraId="6CC7AF41"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4.527</w:t>
            </w:r>
          </w:p>
        </w:tc>
      </w:tr>
      <w:tr w:rsidR="003C5D4D" w:rsidRPr="00E643EE" w14:paraId="0462F504" w14:textId="77777777" w:rsidTr="00FF6A05">
        <w:trPr>
          <w:trHeight w:val="266"/>
          <w:jc w:val="center"/>
        </w:trPr>
        <w:tc>
          <w:tcPr>
            <w:tcW w:w="2195" w:type="dxa"/>
            <w:vMerge/>
            <w:shd w:val="clear" w:color="auto" w:fill="FFFFFF" w:themeFill="background1"/>
            <w:vAlign w:val="center"/>
          </w:tcPr>
          <w:p w14:paraId="34C67E4C"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3DE7F7AF"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0715D8C2" w14:textId="3398016C"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782</w:t>
            </w:r>
          </w:p>
        </w:tc>
        <w:tc>
          <w:tcPr>
            <w:tcW w:w="1621" w:type="dxa"/>
            <w:vMerge/>
            <w:shd w:val="clear" w:color="auto" w:fill="FFFFFF" w:themeFill="background1"/>
            <w:vAlign w:val="center"/>
          </w:tcPr>
          <w:p w14:paraId="6C293855"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580E0DB" w14:textId="77777777" w:rsidTr="00FF6A05">
        <w:trPr>
          <w:trHeight w:val="266"/>
          <w:jc w:val="center"/>
        </w:trPr>
        <w:tc>
          <w:tcPr>
            <w:tcW w:w="2195" w:type="dxa"/>
            <w:vMerge/>
            <w:shd w:val="clear" w:color="auto" w:fill="FFFFFF" w:themeFill="background1"/>
            <w:vAlign w:val="center"/>
          </w:tcPr>
          <w:p w14:paraId="635E4FBA"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34257208"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1B94601F" w14:textId="3CDFA5E5"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873</w:t>
            </w:r>
          </w:p>
        </w:tc>
        <w:tc>
          <w:tcPr>
            <w:tcW w:w="1621" w:type="dxa"/>
            <w:vMerge/>
            <w:shd w:val="clear" w:color="auto" w:fill="FFFFFF" w:themeFill="background1"/>
            <w:vAlign w:val="center"/>
          </w:tcPr>
          <w:p w14:paraId="2638361E"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7C4DD4C" w14:textId="77777777" w:rsidTr="00FF6A05">
        <w:trPr>
          <w:trHeight w:val="266"/>
          <w:jc w:val="center"/>
        </w:trPr>
        <w:tc>
          <w:tcPr>
            <w:tcW w:w="2195" w:type="dxa"/>
            <w:vMerge/>
            <w:shd w:val="clear" w:color="auto" w:fill="FFFFFF" w:themeFill="background1"/>
            <w:vAlign w:val="center"/>
          </w:tcPr>
          <w:p w14:paraId="4C3F2818"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DF20832"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39313A16" w14:textId="7F49CD15"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1.020</w:t>
            </w:r>
          </w:p>
        </w:tc>
        <w:tc>
          <w:tcPr>
            <w:tcW w:w="1621" w:type="dxa"/>
            <w:vMerge/>
            <w:shd w:val="clear" w:color="auto" w:fill="FFFFFF" w:themeFill="background1"/>
            <w:vAlign w:val="center"/>
          </w:tcPr>
          <w:p w14:paraId="308E2241"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D645F90" w14:textId="77777777" w:rsidTr="00FF6A05">
        <w:trPr>
          <w:trHeight w:val="266"/>
          <w:jc w:val="center"/>
        </w:trPr>
        <w:tc>
          <w:tcPr>
            <w:tcW w:w="2195" w:type="dxa"/>
            <w:vMerge/>
            <w:shd w:val="clear" w:color="auto" w:fill="FFFFFF" w:themeFill="background1"/>
            <w:vAlign w:val="center"/>
          </w:tcPr>
          <w:p w14:paraId="366A839A"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F47805D"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65144C52" w14:textId="36575D2D"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1.656</w:t>
            </w:r>
          </w:p>
        </w:tc>
        <w:tc>
          <w:tcPr>
            <w:tcW w:w="1621" w:type="dxa"/>
            <w:vMerge/>
            <w:shd w:val="clear" w:color="auto" w:fill="FFFFFF" w:themeFill="background1"/>
            <w:vAlign w:val="center"/>
          </w:tcPr>
          <w:p w14:paraId="56C0CC2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586E8C3" w14:textId="77777777" w:rsidTr="00FF6A05">
        <w:trPr>
          <w:trHeight w:val="266"/>
          <w:jc w:val="center"/>
        </w:trPr>
        <w:tc>
          <w:tcPr>
            <w:tcW w:w="2195" w:type="dxa"/>
            <w:vMerge/>
            <w:shd w:val="clear" w:color="auto" w:fill="FFFFFF" w:themeFill="background1"/>
            <w:vAlign w:val="center"/>
          </w:tcPr>
          <w:p w14:paraId="4EB2F306"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222139B"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305706C3" w14:textId="685390FA"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83</w:t>
            </w:r>
          </w:p>
        </w:tc>
        <w:tc>
          <w:tcPr>
            <w:tcW w:w="1621" w:type="dxa"/>
            <w:vMerge/>
            <w:shd w:val="clear" w:color="auto" w:fill="FFFFFF" w:themeFill="background1"/>
            <w:vAlign w:val="center"/>
          </w:tcPr>
          <w:p w14:paraId="15AB3E6F"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411349B" w14:textId="77777777" w:rsidTr="00FF6A05">
        <w:trPr>
          <w:trHeight w:val="266"/>
          <w:jc w:val="center"/>
        </w:trPr>
        <w:tc>
          <w:tcPr>
            <w:tcW w:w="2195" w:type="dxa"/>
            <w:vMerge/>
            <w:shd w:val="clear" w:color="auto" w:fill="FFFFFF" w:themeFill="background1"/>
            <w:vAlign w:val="center"/>
          </w:tcPr>
          <w:p w14:paraId="039C62C6"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18608EB"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2E10E1AF" w14:textId="01A34944"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w:t>
            </w:r>
          </w:p>
        </w:tc>
        <w:tc>
          <w:tcPr>
            <w:tcW w:w="1621" w:type="dxa"/>
            <w:vMerge/>
            <w:shd w:val="clear" w:color="auto" w:fill="FFFFFF" w:themeFill="background1"/>
            <w:vAlign w:val="center"/>
          </w:tcPr>
          <w:p w14:paraId="58AEC6E5"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E022EFC" w14:textId="77777777" w:rsidTr="00FF6A05">
        <w:trPr>
          <w:trHeight w:val="266"/>
          <w:jc w:val="center"/>
        </w:trPr>
        <w:tc>
          <w:tcPr>
            <w:tcW w:w="2195" w:type="dxa"/>
            <w:vMerge w:val="restart"/>
            <w:shd w:val="clear" w:color="auto" w:fill="FFFFFF" w:themeFill="background1"/>
            <w:vAlign w:val="center"/>
          </w:tcPr>
          <w:p w14:paraId="631BE9FC"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BOSA</w:t>
            </w:r>
          </w:p>
        </w:tc>
        <w:tc>
          <w:tcPr>
            <w:tcW w:w="3278" w:type="dxa"/>
            <w:shd w:val="clear" w:color="auto" w:fill="FFFFFF" w:themeFill="background1"/>
          </w:tcPr>
          <w:p w14:paraId="40EC53EB"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455C4360" w14:textId="24B7C280"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4</w:t>
            </w:r>
          </w:p>
        </w:tc>
        <w:tc>
          <w:tcPr>
            <w:tcW w:w="1621" w:type="dxa"/>
            <w:vMerge w:val="restart"/>
            <w:shd w:val="clear" w:color="auto" w:fill="FFFFFF" w:themeFill="background1"/>
            <w:vAlign w:val="center"/>
          </w:tcPr>
          <w:p w14:paraId="7F918E0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7.298</w:t>
            </w:r>
          </w:p>
        </w:tc>
      </w:tr>
      <w:tr w:rsidR="003C5D4D" w:rsidRPr="00E643EE" w14:paraId="7E3AC81D" w14:textId="77777777" w:rsidTr="00FF6A05">
        <w:trPr>
          <w:trHeight w:val="266"/>
          <w:jc w:val="center"/>
        </w:trPr>
        <w:tc>
          <w:tcPr>
            <w:tcW w:w="2195" w:type="dxa"/>
            <w:vMerge/>
            <w:shd w:val="clear" w:color="auto" w:fill="FFFFFF" w:themeFill="background1"/>
            <w:vAlign w:val="center"/>
          </w:tcPr>
          <w:p w14:paraId="04D13305"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89F0681"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37C96BD7" w14:textId="6ED38A4C"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280</w:t>
            </w:r>
          </w:p>
        </w:tc>
        <w:tc>
          <w:tcPr>
            <w:tcW w:w="1621" w:type="dxa"/>
            <w:vMerge/>
            <w:shd w:val="clear" w:color="auto" w:fill="FFFFFF" w:themeFill="background1"/>
            <w:vAlign w:val="center"/>
          </w:tcPr>
          <w:p w14:paraId="453ADCF0"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007670C" w14:textId="77777777" w:rsidTr="00FF6A05">
        <w:trPr>
          <w:trHeight w:val="266"/>
          <w:jc w:val="center"/>
        </w:trPr>
        <w:tc>
          <w:tcPr>
            <w:tcW w:w="2195" w:type="dxa"/>
            <w:vMerge/>
            <w:shd w:val="clear" w:color="auto" w:fill="FFFFFF" w:themeFill="background1"/>
            <w:vAlign w:val="center"/>
          </w:tcPr>
          <w:p w14:paraId="301BF413"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3B6F5A57"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39E9827D" w14:textId="38E14C3E"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90</w:t>
            </w:r>
          </w:p>
        </w:tc>
        <w:tc>
          <w:tcPr>
            <w:tcW w:w="1621" w:type="dxa"/>
            <w:vMerge/>
            <w:shd w:val="clear" w:color="auto" w:fill="FFFFFF" w:themeFill="background1"/>
            <w:vAlign w:val="center"/>
          </w:tcPr>
          <w:p w14:paraId="4E3FC8CE"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1CBE042" w14:textId="77777777" w:rsidTr="00FF6A05">
        <w:trPr>
          <w:trHeight w:val="266"/>
          <w:jc w:val="center"/>
        </w:trPr>
        <w:tc>
          <w:tcPr>
            <w:tcW w:w="2195" w:type="dxa"/>
            <w:vMerge/>
            <w:shd w:val="clear" w:color="auto" w:fill="FFFFFF" w:themeFill="background1"/>
            <w:vAlign w:val="center"/>
          </w:tcPr>
          <w:p w14:paraId="3708F387"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D735669"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7CC6F5D9" w14:textId="6A56C5CC"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533</w:t>
            </w:r>
          </w:p>
        </w:tc>
        <w:tc>
          <w:tcPr>
            <w:tcW w:w="1621" w:type="dxa"/>
            <w:vMerge/>
            <w:shd w:val="clear" w:color="auto" w:fill="FFFFFF" w:themeFill="background1"/>
            <w:vAlign w:val="center"/>
          </w:tcPr>
          <w:p w14:paraId="77D281D6"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1D7380C1" w14:textId="77777777" w:rsidTr="00FF6A05">
        <w:trPr>
          <w:trHeight w:val="266"/>
          <w:jc w:val="center"/>
        </w:trPr>
        <w:tc>
          <w:tcPr>
            <w:tcW w:w="2195" w:type="dxa"/>
            <w:vMerge/>
            <w:shd w:val="clear" w:color="auto" w:fill="FFFFFF" w:themeFill="background1"/>
            <w:vAlign w:val="center"/>
          </w:tcPr>
          <w:p w14:paraId="65672502"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103A02F"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4324F87A" w14:textId="756A9C70"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1.222</w:t>
            </w:r>
          </w:p>
        </w:tc>
        <w:tc>
          <w:tcPr>
            <w:tcW w:w="1621" w:type="dxa"/>
            <w:vMerge/>
            <w:shd w:val="clear" w:color="auto" w:fill="FFFFFF" w:themeFill="background1"/>
            <w:vAlign w:val="center"/>
          </w:tcPr>
          <w:p w14:paraId="7C5D2C25"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E8154AA" w14:textId="77777777" w:rsidTr="00FF6A05">
        <w:trPr>
          <w:trHeight w:val="266"/>
          <w:jc w:val="center"/>
        </w:trPr>
        <w:tc>
          <w:tcPr>
            <w:tcW w:w="2195" w:type="dxa"/>
            <w:vMerge/>
            <w:shd w:val="clear" w:color="auto" w:fill="FFFFFF" w:themeFill="background1"/>
            <w:vAlign w:val="center"/>
          </w:tcPr>
          <w:p w14:paraId="731F2295"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C7EB05C"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73406135" w14:textId="2746E68B"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148</w:t>
            </w:r>
          </w:p>
        </w:tc>
        <w:tc>
          <w:tcPr>
            <w:tcW w:w="1621" w:type="dxa"/>
            <w:vMerge/>
            <w:shd w:val="clear" w:color="auto" w:fill="FFFFFF" w:themeFill="background1"/>
            <w:vAlign w:val="center"/>
          </w:tcPr>
          <w:p w14:paraId="07DE1968"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0F24661" w14:textId="77777777" w:rsidTr="00FF6A05">
        <w:trPr>
          <w:trHeight w:val="266"/>
          <w:jc w:val="center"/>
        </w:trPr>
        <w:tc>
          <w:tcPr>
            <w:tcW w:w="2195" w:type="dxa"/>
            <w:vMerge/>
            <w:shd w:val="clear" w:color="auto" w:fill="FFFFFF" w:themeFill="background1"/>
            <w:vAlign w:val="center"/>
          </w:tcPr>
          <w:p w14:paraId="7299EC33"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160756D8"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329B48C1" w14:textId="3DA2AC6D"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5.021</w:t>
            </w:r>
          </w:p>
        </w:tc>
        <w:tc>
          <w:tcPr>
            <w:tcW w:w="1621" w:type="dxa"/>
            <w:vMerge/>
            <w:shd w:val="clear" w:color="auto" w:fill="FFFFFF" w:themeFill="background1"/>
            <w:vAlign w:val="center"/>
          </w:tcPr>
          <w:p w14:paraId="0A42D501"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37891A5" w14:textId="77777777" w:rsidTr="00FF6A05">
        <w:trPr>
          <w:trHeight w:val="266"/>
          <w:jc w:val="center"/>
        </w:trPr>
        <w:tc>
          <w:tcPr>
            <w:tcW w:w="2195" w:type="dxa"/>
            <w:vMerge w:val="restart"/>
            <w:shd w:val="clear" w:color="auto" w:fill="FFFFFF" w:themeFill="background1"/>
            <w:vAlign w:val="center"/>
          </w:tcPr>
          <w:p w14:paraId="2982C7DD"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KENNEDY</w:t>
            </w:r>
          </w:p>
        </w:tc>
        <w:tc>
          <w:tcPr>
            <w:tcW w:w="3278" w:type="dxa"/>
            <w:shd w:val="clear" w:color="auto" w:fill="FFFFFF" w:themeFill="background1"/>
          </w:tcPr>
          <w:p w14:paraId="193A2DD9"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67FD9906" w14:textId="18CEB73D"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43</w:t>
            </w:r>
          </w:p>
        </w:tc>
        <w:tc>
          <w:tcPr>
            <w:tcW w:w="1621" w:type="dxa"/>
            <w:vMerge w:val="restart"/>
            <w:shd w:val="clear" w:color="auto" w:fill="FFFFFF" w:themeFill="background1"/>
            <w:vAlign w:val="center"/>
          </w:tcPr>
          <w:p w14:paraId="06E4680E"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4.106</w:t>
            </w:r>
          </w:p>
        </w:tc>
      </w:tr>
      <w:tr w:rsidR="003C5D4D" w:rsidRPr="00E643EE" w14:paraId="2365ECD7" w14:textId="77777777" w:rsidTr="00FF6A05">
        <w:trPr>
          <w:trHeight w:val="266"/>
          <w:jc w:val="center"/>
        </w:trPr>
        <w:tc>
          <w:tcPr>
            <w:tcW w:w="2195" w:type="dxa"/>
            <w:vMerge/>
            <w:shd w:val="clear" w:color="auto" w:fill="FFFFFF" w:themeFill="background1"/>
            <w:vAlign w:val="center"/>
          </w:tcPr>
          <w:p w14:paraId="43780F07"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FE56033"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4DA86A81" w14:textId="4F44B5F3"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420</w:t>
            </w:r>
          </w:p>
        </w:tc>
        <w:tc>
          <w:tcPr>
            <w:tcW w:w="1621" w:type="dxa"/>
            <w:vMerge/>
            <w:shd w:val="clear" w:color="auto" w:fill="FFFFFF" w:themeFill="background1"/>
            <w:vAlign w:val="center"/>
          </w:tcPr>
          <w:p w14:paraId="510AB8F2"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5DF1AD0" w14:textId="77777777" w:rsidTr="00FF6A05">
        <w:trPr>
          <w:trHeight w:val="266"/>
          <w:jc w:val="center"/>
        </w:trPr>
        <w:tc>
          <w:tcPr>
            <w:tcW w:w="2195" w:type="dxa"/>
            <w:vMerge/>
            <w:shd w:val="clear" w:color="auto" w:fill="FFFFFF" w:themeFill="background1"/>
            <w:vAlign w:val="center"/>
          </w:tcPr>
          <w:p w14:paraId="183BAE2D"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495C56C"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40C3883E" w14:textId="4CB38C4E"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67</w:t>
            </w:r>
          </w:p>
        </w:tc>
        <w:tc>
          <w:tcPr>
            <w:tcW w:w="1621" w:type="dxa"/>
            <w:vMerge/>
            <w:shd w:val="clear" w:color="auto" w:fill="FFFFFF" w:themeFill="background1"/>
            <w:vAlign w:val="center"/>
          </w:tcPr>
          <w:p w14:paraId="284E7B5B"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274EA44" w14:textId="77777777" w:rsidTr="00FF6A05">
        <w:trPr>
          <w:trHeight w:val="266"/>
          <w:jc w:val="center"/>
        </w:trPr>
        <w:tc>
          <w:tcPr>
            <w:tcW w:w="2195" w:type="dxa"/>
            <w:vMerge/>
            <w:shd w:val="clear" w:color="auto" w:fill="FFFFFF" w:themeFill="background1"/>
            <w:vAlign w:val="center"/>
          </w:tcPr>
          <w:p w14:paraId="3B1485B7"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1D5A8364"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346F58DD" w14:textId="5241C45B"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112</w:t>
            </w:r>
          </w:p>
        </w:tc>
        <w:tc>
          <w:tcPr>
            <w:tcW w:w="1621" w:type="dxa"/>
            <w:vMerge/>
            <w:shd w:val="clear" w:color="auto" w:fill="FFFFFF" w:themeFill="background1"/>
            <w:vAlign w:val="center"/>
          </w:tcPr>
          <w:p w14:paraId="2EB0DF57"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CAC6FC7" w14:textId="77777777" w:rsidTr="00FF6A05">
        <w:trPr>
          <w:trHeight w:val="266"/>
          <w:jc w:val="center"/>
        </w:trPr>
        <w:tc>
          <w:tcPr>
            <w:tcW w:w="2195" w:type="dxa"/>
            <w:vMerge/>
            <w:shd w:val="clear" w:color="auto" w:fill="FFFFFF" w:themeFill="background1"/>
            <w:vAlign w:val="center"/>
          </w:tcPr>
          <w:p w14:paraId="6A4C0E7D"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2D4BECF"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36A8C62B" w14:textId="4300088B"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1.348</w:t>
            </w:r>
          </w:p>
        </w:tc>
        <w:tc>
          <w:tcPr>
            <w:tcW w:w="1621" w:type="dxa"/>
            <w:vMerge/>
            <w:shd w:val="clear" w:color="auto" w:fill="FFFFFF" w:themeFill="background1"/>
            <w:vAlign w:val="center"/>
          </w:tcPr>
          <w:p w14:paraId="03C73798"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18E0FD30" w14:textId="77777777" w:rsidTr="00FF6A05">
        <w:trPr>
          <w:trHeight w:val="266"/>
          <w:jc w:val="center"/>
        </w:trPr>
        <w:tc>
          <w:tcPr>
            <w:tcW w:w="2195" w:type="dxa"/>
            <w:vMerge/>
            <w:shd w:val="clear" w:color="auto" w:fill="FFFFFF" w:themeFill="background1"/>
            <w:vAlign w:val="center"/>
          </w:tcPr>
          <w:p w14:paraId="4E48E98D"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5E34B245"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26A7D80F" w14:textId="0FD8CA41"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101</w:t>
            </w:r>
          </w:p>
        </w:tc>
        <w:tc>
          <w:tcPr>
            <w:tcW w:w="1621" w:type="dxa"/>
            <w:vMerge/>
            <w:shd w:val="clear" w:color="auto" w:fill="FFFFFF" w:themeFill="background1"/>
            <w:vAlign w:val="center"/>
          </w:tcPr>
          <w:p w14:paraId="10188CDF"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9EF0F5C" w14:textId="77777777" w:rsidTr="00FF6A05">
        <w:trPr>
          <w:trHeight w:val="266"/>
          <w:jc w:val="center"/>
        </w:trPr>
        <w:tc>
          <w:tcPr>
            <w:tcW w:w="2195" w:type="dxa"/>
            <w:vMerge/>
            <w:shd w:val="clear" w:color="auto" w:fill="FFFFFF" w:themeFill="background1"/>
            <w:vAlign w:val="center"/>
          </w:tcPr>
          <w:p w14:paraId="0A5DDA6E"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D916615"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5E060F57" w14:textId="7A2538BC"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2.015</w:t>
            </w:r>
          </w:p>
        </w:tc>
        <w:tc>
          <w:tcPr>
            <w:tcW w:w="1621" w:type="dxa"/>
            <w:vMerge/>
            <w:shd w:val="clear" w:color="auto" w:fill="FFFFFF" w:themeFill="background1"/>
            <w:vAlign w:val="center"/>
          </w:tcPr>
          <w:p w14:paraId="29876309"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71F3354" w14:textId="77777777" w:rsidTr="00FF6A05">
        <w:trPr>
          <w:trHeight w:val="266"/>
          <w:jc w:val="center"/>
        </w:trPr>
        <w:tc>
          <w:tcPr>
            <w:tcW w:w="2195" w:type="dxa"/>
            <w:vMerge w:val="restart"/>
            <w:shd w:val="clear" w:color="auto" w:fill="FFFFFF" w:themeFill="background1"/>
            <w:vAlign w:val="center"/>
          </w:tcPr>
          <w:p w14:paraId="732D1403"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FONTIBON</w:t>
            </w:r>
          </w:p>
        </w:tc>
        <w:tc>
          <w:tcPr>
            <w:tcW w:w="3278" w:type="dxa"/>
            <w:shd w:val="clear" w:color="auto" w:fill="FFFFFF" w:themeFill="background1"/>
          </w:tcPr>
          <w:p w14:paraId="23659DE5"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0C6715C3" w14:textId="3B961DA2"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225</w:t>
            </w:r>
          </w:p>
        </w:tc>
        <w:tc>
          <w:tcPr>
            <w:tcW w:w="1621" w:type="dxa"/>
            <w:vMerge w:val="restart"/>
            <w:shd w:val="clear" w:color="auto" w:fill="FFFFFF" w:themeFill="background1"/>
            <w:vAlign w:val="center"/>
          </w:tcPr>
          <w:p w14:paraId="69BA9CD3"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11.162</w:t>
            </w:r>
          </w:p>
        </w:tc>
      </w:tr>
      <w:tr w:rsidR="003C5D4D" w:rsidRPr="00E643EE" w14:paraId="0EB90522" w14:textId="77777777" w:rsidTr="00FF6A05">
        <w:trPr>
          <w:trHeight w:val="266"/>
          <w:jc w:val="center"/>
        </w:trPr>
        <w:tc>
          <w:tcPr>
            <w:tcW w:w="2195" w:type="dxa"/>
            <w:vMerge/>
            <w:shd w:val="clear" w:color="auto" w:fill="FFFFFF" w:themeFill="background1"/>
            <w:vAlign w:val="center"/>
          </w:tcPr>
          <w:p w14:paraId="4300EDD7"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15B12028"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472B6A35" w14:textId="370C0692"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588</w:t>
            </w:r>
          </w:p>
        </w:tc>
        <w:tc>
          <w:tcPr>
            <w:tcW w:w="1621" w:type="dxa"/>
            <w:vMerge/>
            <w:shd w:val="clear" w:color="auto" w:fill="FFFFFF" w:themeFill="background1"/>
            <w:vAlign w:val="center"/>
          </w:tcPr>
          <w:p w14:paraId="67965EA0"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3236762" w14:textId="77777777" w:rsidTr="00FF6A05">
        <w:trPr>
          <w:trHeight w:val="266"/>
          <w:jc w:val="center"/>
        </w:trPr>
        <w:tc>
          <w:tcPr>
            <w:tcW w:w="2195" w:type="dxa"/>
            <w:vMerge/>
            <w:shd w:val="clear" w:color="auto" w:fill="FFFFFF" w:themeFill="background1"/>
            <w:vAlign w:val="center"/>
          </w:tcPr>
          <w:p w14:paraId="6B069721"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6E0CC83"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2912C3CA" w14:textId="302D1E16"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918</w:t>
            </w:r>
          </w:p>
        </w:tc>
        <w:tc>
          <w:tcPr>
            <w:tcW w:w="1621" w:type="dxa"/>
            <w:vMerge/>
            <w:shd w:val="clear" w:color="auto" w:fill="FFFFFF" w:themeFill="background1"/>
            <w:vAlign w:val="center"/>
          </w:tcPr>
          <w:p w14:paraId="4FEDDC25"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CD27E43" w14:textId="77777777" w:rsidTr="00FF6A05">
        <w:trPr>
          <w:trHeight w:val="266"/>
          <w:jc w:val="center"/>
        </w:trPr>
        <w:tc>
          <w:tcPr>
            <w:tcW w:w="2195" w:type="dxa"/>
            <w:vMerge/>
            <w:shd w:val="clear" w:color="auto" w:fill="FFFFFF" w:themeFill="background1"/>
            <w:vAlign w:val="center"/>
          </w:tcPr>
          <w:p w14:paraId="304202AE"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F6D8C39"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58A95DB1" w14:textId="5751DC1F"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2.155</w:t>
            </w:r>
          </w:p>
        </w:tc>
        <w:tc>
          <w:tcPr>
            <w:tcW w:w="1621" w:type="dxa"/>
            <w:vMerge/>
            <w:shd w:val="clear" w:color="auto" w:fill="FFFFFF" w:themeFill="background1"/>
            <w:vAlign w:val="center"/>
          </w:tcPr>
          <w:p w14:paraId="747C3A38"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28D11EB8" w14:textId="77777777" w:rsidTr="00FF6A05">
        <w:trPr>
          <w:trHeight w:val="266"/>
          <w:jc w:val="center"/>
        </w:trPr>
        <w:tc>
          <w:tcPr>
            <w:tcW w:w="2195" w:type="dxa"/>
            <w:vMerge/>
            <w:shd w:val="clear" w:color="auto" w:fill="FFFFFF" w:themeFill="background1"/>
            <w:vAlign w:val="center"/>
          </w:tcPr>
          <w:p w14:paraId="1242BD5D"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5675747"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088C0501" w14:textId="2F952C7A"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3.554</w:t>
            </w:r>
          </w:p>
        </w:tc>
        <w:tc>
          <w:tcPr>
            <w:tcW w:w="1621" w:type="dxa"/>
            <w:vMerge/>
            <w:shd w:val="clear" w:color="auto" w:fill="FFFFFF" w:themeFill="background1"/>
            <w:vAlign w:val="center"/>
          </w:tcPr>
          <w:p w14:paraId="7EA8B267"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1D2AE1FF" w14:textId="77777777" w:rsidTr="00FF6A05">
        <w:trPr>
          <w:trHeight w:val="266"/>
          <w:jc w:val="center"/>
        </w:trPr>
        <w:tc>
          <w:tcPr>
            <w:tcW w:w="2195" w:type="dxa"/>
            <w:vMerge/>
            <w:shd w:val="clear" w:color="auto" w:fill="FFFFFF" w:themeFill="background1"/>
            <w:vAlign w:val="center"/>
          </w:tcPr>
          <w:p w14:paraId="799431B6"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5440E26"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5EDFAB88" w14:textId="62948466"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964</w:t>
            </w:r>
          </w:p>
        </w:tc>
        <w:tc>
          <w:tcPr>
            <w:tcW w:w="1621" w:type="dxa"/>
            <w:vMerge/>
            <w:shd w:val="clear" w:color="auto" w:fill="FFFFFF" w:themeFill="background1"/>
            <w:vAlign w:val="center"/>
          </w:tcPr>
          <w:p w14:paraId="45C4778B"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18C54489" w14:textId="77777777" w:rsidTr="00FF6A05">
        <w:trPr>
          <w:trHeight w:val="266"/>
          <w:jc w:val="center"/>
        </w:trPr>
        <w:tc>
          <w:tcPr>
            <w:tcW w:w="2195" w:type="dxa"/>
            <w:vMerge/>
            <w:shd w:val="clear" w:color="auto" w:fill="FFFFFF" w:themeFill="background1"/>
            <w:vAlign w:val="center"/>
          </w:tcPr>
          <w:p w14:paraId="112CA697"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8FFB61C"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04FA466A" w14:textId="29F05BF3"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2.758</w:t>
            </w:r>
          </w:p>
        </w:tc>
        <w:tc>
          <w:tcPr>
            <w:tcW w:w="1621" w:type="dxa"/>
            <w:vMerge/>
            <w:shd w:val="clear" w:color="auto" w:fill="FFFFFF" w:themeFill="background1"/>
            <w:vAlign w:val="center"/>
          </w:tcPr>
          <w:p w14:paraId="106BF5E6"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84B0ED2" w14:textId="77777777" w:rsidTr="00FF6A05">
        <w:trPr>
          <w:trHeight w:val="266"/>
          <w:jc w:val="center"/>
        </w:trPr>
        <w:tc>
          <w:tcPr>
            <w:tcW w:w="2195" w:type="dxa"/>
            <w:vMerge w:val="restart"/>
            <w:shd w:val="clear" w:color="auto" w:fill="FFFFFF" w:themeFill="background1"/>
            <w:vAlign w:val="center"/>
          </w:tcPr>
          <w:p w14:paraId="62E2F649"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ENGATIVA</w:t>
            </w:r>
          </w:p>
        </w:tc>
        <w:tc>
          <w:tcPr>
            <w:tcW w:w="3278" w:type="dxa"/>
            <w:shd w:val="clear" w:color="auto" w:fill="FFFFFF" w:themeFill="background1"/>
          </w:tcPr>
          <w:p w14:paraId="380F4967"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3D7FCA10" w14:textId="116B7DC8"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169</w:t>
            </w:r>
          </w:p>
        </w:tc>
        <w:tc>
          <w:tcPr>
            <w:tcW w:w="1621" w:type="dxa"/>
            <w:vMerge w:val="restart"/>
            <w:shd w:val="clear" w:color="auto" w:fill="FFFFFF" w:themeFill="background1"/>
            <w:vAlign w:val="center"/>
          </w:tcPr>
          <w:p w14:paraId="6A7792E3"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1.881</w:t>
            </w:r>
          </w:p>
        </w:tc>
      </w:tr>
      <w:tr w:rsidR="003C5D4D" w:rsidRPr="00E643EE" w14:paraId="1DA4A321" w14:textId="77777777" w:rsidTr="00FF6A05">
        <w:trPr>
          <w:trHeight w:val="266"/>
          <w:jc w:val="center"/>
        </w:trPr>
        <w:tc>
          <w:tcPr>
            <w:tcW w:w="2195" w:type="dxa"/>
            <w:vMerge/>
            <w:shd w:val="clear" w:color="auto" w:fill="FFFFFF" w:themeFill="background1"/>
            <w:vAlign w:val="center"/>
          </w:tcPr>
          <w:p w14:paraId="42844789"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7B923EA"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44A3BD58" w14:textId="1B9D4175"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219</w:t>
            </w:r>
          </w:p>
        </w:tc>
        <w:tc>
          <w:tcPr>
            <w:tcW w:w="1621" w:type="dxa"/>
            <w:vMerge/>
            <w:shd w:val="clear" w:color="auto" w:fill="FFFFFF" w:themeFill="background1"/>
            <w:vAlign w:val="center"/>
          </w:tcPr>
          <w:p w14:paraId="58A3C40A"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347605F" w14:textId="77777777" w:rsidTr="00FF6A05">
        <w:trPr>
          <w:trHeight w:val="266"/>
          <w:jc w:val="center"/>
        </w:trPr>
        <w:tc>
          <w:tcPr>
            <w:tcW w:w="2195" w:type="dxa"/>
            <w:vMerge/>
            <w:shd w:val="clear" w:color="auto" w:fill="FFFFFF" w:themeFill="background1"/>
            <w:vAlign w:val="center"/>
          </w:tcPr>
          <w:p w14:paraId="5012E741"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03E8049"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78CC118F" w14:textId="389E6445"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170</w:t>
            </w:r>
          </w:p>
        </w:tc>
        <w:tc>
          <w:tcPr>
            <w:tcW w:w="1621" w:type="dxa"/>
            <w:vMerge/>
            <w:shd w:val="clear" w:color="auto" w:fill="FFFFFF" w:themeFill="background1"/>
            <w:vAlign w:val="center"/>
          </w:tcPr>
          <w:p w14:paraId="47CA9F20"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3ECD547" w14:textId="77777777" w:rsidTr="00FF6A05">
        <w:trPr>
          <w:trHeight w:val="266"/>
          <w:jc w:val="center"/>
        </w:trPr>
        <w:tc>
          <w:tcPr>
            <w:tcW w:w="2195" w:type="dxa"/>
            <w:vMerge/>
            <w:shd w:val="clear" w:color="auto" w:fill="FFFFFF" w:themeFill="background1"/>
            <w:vAlign w:val="center"/>
          </w:tcPr>
          <w:p w14:paraId="2448FCD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1F19C11E"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3A126807" w14:textId="6306944C"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279</w:t>
            </w:r>
          </w:p>
        </w:tc>
        <w:tc>
          <w:tcPr>
            <w:tcW w:w="1621" w:type="dxa"/>
            <w:vMerge/>
            <w:shd w:val="clear" w:color="auto" w:fill="FFFFFF" w:themeFill="background1"/>
            <w:vAlign w:val="center"/>
          </w:tcPr>
          <w:p w14:paraId="6F2D9CFF"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4E30E81" w14:textId="77777777" w:rsidTr="00FF6A05">
        <w:trPr>
          <w:trHeight w:val="266"/>
          <w:jc w:val="center"/>
        </w:trPr>
        <w:tc>
          <w:tcPr>
            <w:tcW w:w="2195" w:type="dxa"/>
            <w:vMerge/>
            <w:shd w:val="clear" w:color="auto" w:fill="FFFFFF" w:themeFill="background1"/>
            <w:vAlign w:val="center"/>
          </w:tcPr>
          <w:p w14:paraId="6FBEDB55"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7F14438"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4DD2C108" w14:textId="16C103EA"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275</w:t>
            </w:r>
          </w:p>
        </w:tc>
        <w:tc>
          <w:tcPr>
            <w:tcW w:w="1621" w:type="dxa"/>
            <w:vMerge/>
            <w:shd w:val="clear" w:color="auto" w:fill="FFFFFF" w:themeFill="background1"/>
            <w:vAlign w:val="center"/>
          </w:tcPr>
          <w:p w14:paraId="29441B96"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1B4F6EB5" w14:textId="77777777" w:rsidTr="00FF6A05">
        <w:trPr>
          <w:trHeight w:val="266"/>
          <w:jc w:val="center"/>
        </w:trPr>
        <w:tc>
          <w:tcPr>
            <w:tcW w:w="2195" w:type="dxa"/>
            <w:vMerge/>
            <w:shd w:val="clear" w:color="auto" w:fill="FFFFFF" w:themeFill="background1"/>
            <w:vAlign w:val="center"/>
          </w:tcPr>
          <w:p w14:paraId="05B02982"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52350E02"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58673BE4" w14:textId="2C317746"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89</w:t>
            </w:r>
          </w:p>
        </w:tc>
        <w:tc>
          <w:tcPr>
            <w:tcW w:w="1621" w:type="dxa"/>
            <w:vMerge/>
            <w:shd w:val="clear" w:color="auto" w:fill="FFFFFF" w:themeFill="background1"/>
            <w:vAlign w:val="center"/>
          </w:tcPr>
          <w:p w14:paraId="0B71798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40BCFFE" w14:textId="77777777" w:rsidTr="00FF6A05">
        <w:trPr>
          <w:trHeight w:val="266"/>
          <w:jc w:val="center"/>
        </w:trPr>
        <w:tc>
          <w:tcPr>
            <w:tcW w:w="2195" w:type="dxa"/>
            <w:vMerge/>
            <w:shd w:val="clear" w:color="auto" w:fill="FFFFFF" w:themeFill="background1"/>
            <w:vAlign w:val="center"/>
          </w:tcPr>
          <w:p w14:paraId="5156E09B"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CF385C2"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755F2915" w14:textId="6605A296"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680</w:t>
            </w:r>
          </w:p>
        </w:tc>
        <w:tc>
          <w:tcPr>
            <w:tcW w:w="1621" w:type="dxa"/>
            <w:vMerge/>
            <w:shd w:val="clear" w:color="auto" w:fill="FFFFFF" w:themeFill="background1"/>
            <w:vAlign w:val="center"/>
          </w:tcPr>
          <w:p w14:paraId="5EB8010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5A3D2D0" w14:textId="77777777" w:rsidTr="00FF6A05">
        <w:trPr>
          <w:trHeight w:val="266"/>
          <w:jc w:val="center"/>
        </w:trPr>
        <w:tc>
          <w:tcPr>
            <w:tcW w:w="2195" w:type="dxa"/>
            <w:vMerge w:val="restart"/>
            <w:shd w:val="clear" w:color="auto" w:fill="FFFFFF" w:themeFill="background1"/>
            <w:vAlign w:val="center"/>
          </w:tcPr>
          <w:p w14:paraId="64371F6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SUBA</w:t>
            </w:r>
          </w:p>
        </w:tc>
        <w:tc>
          <w:tcPr>
            <w:tcW w:w="3278" w:type="dxa"/>
            <w:shd w:val="clear" w:color="auto" w:fill="FFFFFF" w:themeFill="background1"/>
          </w:tcPr>
          <w:p w14:paraId="31BDCF33"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59C2A441" w14:textId="5AA61F63"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w:t>
            </w:r>
          </w:p>
        </w:tc>
        <w:tc>
          <w:tcPr>
            <w:tcW w:w="1621" w:type="dxa"/>
            <w:vMerge w:val="restart"/>
            <w:shd w:val="clear" w:color="auto" w:fill="FFFFFF" w:themeFill="background1"/>
            <w:vAlign w:val="center"/>
          </w:tcPr>
          <w:p w14:paraId="1B242B7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8.410</w:t>
            </w:r>
          </w:p>
        </w:tc>
      </w:tr>
      <w:tr w:rsidR="003C5D4D" w:rsidRPr="00E643EE" w14:paraId="38ED8693" w14:textId="77777777" w:rsidTr="00FF6A05">
        <w:trPr>
          <w:trHeight w:val="266"/>
          <w:jc w:val="center"/>
        </w:trPr>
        <w:tc>
          <w:tcPr>
            <w:tcW w:w="2195" w:type="dxa"/>
            <w:vMerge/>
            <w:shd w:val="clear" w:color="auto" w:fill="FFFFFF" w:themeFill="background1"/>
            <w:vAlign w:val="center"/>
          </w:tcPr>
          <w:p w14:paraId="08DB4EF5"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070B4DD"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5ED77466" w14:textId="04C1AC3D"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w:t>
            </w:r>
          </w:p>
        </w:tc>
        <w:tc>
          <w:tcPr>
            <w:tcW w:w="1621" w:type="dxa"/>
            <w:vMerge/>
            <w:shd w:val="clear" w:color="auto" w:fill="FFFFFF" w:themeFill="background1"/>
            <w:vAlign w:val="center"/>
          </w:tcPr>
          <w:p w14:paraId="0A995F66"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6DF771E" w14:textId="77777777" w:rsidTr="00FF6A05">
        <w:trPr>
          <w:trHeight w:val="266"/>
          <w:jc w:val="center"/>
        </w:trPr>
        <w:tc>
          <w:tcPr>
            <w:tcW w:w="2195" w:type="dxa"/>
            <w:vMerge/>
            <w:shd w:val="clear" w:color="auto" w:fill="FFFFFF" w:themeFill="background1"/>
            <w:vAlign w:val="center"/>
          </w:tcPr>
          <w:p w14:paraId="0B5089ED"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BC7F861"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31906C51" w14:textId="3E5A8B3F"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21</w:t>
            </w:r>
          </w:p>
        </w:tc>
        <w:tc>
          <w:tcPr>
            <w:tcW w:w="1621" w:type="dxa"/>
            <w:vMerge/>
            <w:shd w:val="clear" w:color="auto" w:fill="FFFFFF" w:themeFill="background1"/>
            <w:vAlign w:val="center"/>
          </w:tcPr>
          <w:p w14:paraId="0C98396B"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BB84010" w14:textId="77777777" w:rsidTr="00FF6A05">
        <w:trPr>
          <w:trHeight w:val="266"/>
          <w:jc w:val="center"/>
        </w:trPr>
        <w:tc>
          <w:tcPr>
            <w:tcW w:w="2195" w:type="dxa"/>
            <w:vMerge/>
            <w:shd w:val="clear" w:color="auto" w:fill="FFFFFF" w:themeFill="background1"/>
            <w:vAlign w:val="center"/>
          </w:tcPr>
          <w:p w14:paraId="05E98B0D"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B881A55"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5F6719F3" w14:textId="4324BF8E"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355</w:t>
            </w:r>
          </w:p>
        </w:tc>
        <w:tc>
          <w:tcPr>
            <w:tcW w:w="1621" w:type="dxa"/>
            <w:vMerge/>
            <w:shd w:val="clear" w:color="auto" w:fill="FFFFFF" w:themeFill="background1"/>
            <w:vAlign w:val="center"/>
          </w:tcPr>
          <w:p w14:paraId="115B6ED9"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B8B192C" w14:textId="77777777" w:rsidTr="00FF6A05">
        <w:trPr>
          <w:trHeight w:val="266"/>
          <w:jc w:val="center"/>
        </w:trPr>
        <w:tc>
          <w:tcPr>
            <w:tcW w:w="2195" w:type="dxa"/>
            <w:vMerge/>
            <w:shd w:val="clear" w:color="auto" w:fill="FFFFFF" w:themeFill="background1"/>
            <w:vAlign w:val="center"/>
          </w:tcPr>
          <w:p w14:paraId="667E9FB8"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2C24411"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11B9FB13" w14:textId="5FADEDA2"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869</w:t>
            </w:r>
          </w:p>
        </w:tc>
        <w:tc>
          <w:tcPr>
            <w:tcW w:w="1621" w:type="dxa"/>
            <w:vMerge/>
            <w:shd w:val="clear" w:color="auto" w:fill="FFFFFF" w:themeFill="background1"/>
            <w:vAlign w:val="center"/>
          </w:tcPr>
          <w:p w14:paraId="26E1B28A"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9F1927E" w14:textId="77777777" w:rsidTr="00FF6A05">
        <w:trPr>
          <w:trHeight w:val="266"/>
          <w:jc w:val="center"/>
        </w:trPr>
        <w:tc>
          <w:tcPr>
            <w:tcW w:w="2195" w:type="dxa"/>
            <w:vMerge/>
            <w:shd w:val="clear" w:color="auto" w:fill="FFFFFF" w:themeFill="background1"/>
            <w:vAlign w:val="center"/>
          </w:tcPr>
          <w:p w14:paraId="625179E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ABFB491"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577F0A59" w14:textId="56507CEF"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209</w:t>
            </w:r>
          </w:p>
        </w:tc>
        <w:tc>
          <w:tcPr>
            <w:tcW w:w="1621" w:type="dxa"/>
            <w:vMerge/>
            <w:shd w:val="clear" w:color="auto" w:fill="FFFFFF" w:themeFill="background1"/>
            <w:vAlign w:val="center"/>
          </w:tcPr>
          <w:p w14:paraId="3FBCD2D9"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49E1B65" w14:textId="77777777" w:rsidTr="00FF6A05">
        <w:trPr>
          <w:trHeight w:val="266"/>
          <w:jc w:val="center"/>
        </w:trPr>
        <w:tc>
          <w:tcPr>
            <w:tcW w:w="2195" w:type="dxa"/>
            <w:vMerge/>
            <w:shd w:val="clear" w:color="auto" w:fill="FFFFFF" w:themeFill="background1"/>
            <w:vAlign w:val="center"/>
          </w:tcPr>
          <w:p w14:paraId="538DC670"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102884A"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59332AF0" w14:textId="6DA47D33"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6.955</w:t>
            </w:r>
          </w:p>
        </w:tc>
        <w:tc>
          <w:tcPr>
            <w:tcW w:w="1621" w:type="dxa"/>
            <w:vMerge/>
            <w:shd w:val="clear" w:color="auto" w:fill="FFFFFF" w:themeFill="background1"/>
            <w:vAlign w:val="center"/>
          </w:tcPr>
          <w:p w14:paraId="1B0331E7"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1FBBD041" w14:textId="77777777" w:rsidTr="00FF6A05">
        <w:trPr>
          <w:trHeight w:val="266"/>
          <w:jc w:val="center"/>
        </w:trPr>
        <w:tc>
          <w:tcPr>
            <w:tcW w:w="2195" w:type="dxa"/>
            <w:vMerge w:val="restart"/>
            <w:shd w:val="clear" w:color="auto" w:fill="FFFFFF" w:themeFill="background1"/>
            <w:vAlign w:val="center"/>
          </w:tcPr>
          <w:p w14:paraId="208DDF8A"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BARRIOS UNIDOS</w:t>
            </w:r>
          </w:p>
        </w:tc>
        <w:tc>
          <w:tcPr>
            <w:tcW w:w="3278" w:type="dxa"/>
            <w:shd w:val="clear" w:color="auto" w:fill="FFFFFF" w:themeFill="background1"/>
          </w:tcPr>
          <w:p w14:paraId="7DC56F8B"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1A553377" w14:textId="471FC257"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7</w:t>
            </w:r>
          </w:p>
        </w:tc>
        <w:tc>
          <w:tcPr>
            <w:tcW w:w="1621" w:type="dxa"/>
            <w:vMerge w:val="restart"/>
            <w:shd w:val="clear" w:color="auto" w:fill="FFFFFF" w:themeFill="background1"/>
            <w:vAlign w:val="center"/>
          </w:tcPr>
          <w:p w14:paraId="51A41B65"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3.429</w:t>
            </w:r>
          </w:p>
        </w:tc>
      </w:tr>
      <w:tr w:rsidR="003C5D4D" w:rsidRPr="00E643EE" w14:paraId="5ABBD556" w14:textId="77777777" w:rsidTr="00FF6A05">
        <w:trPr>
          <w:trHeight w:val="266"/>
          <w:jc w:val="center"/>
        </w:trPr>
        <w:tc>
          <w:tcPr>
            <w:tcW w:w="2195" w:type="dxa"/>
            <w:vMerge/>
            <w:shd w:val="clear" w:color="auto" w:fill="FFFFFF" w:themeFill="background1"/>
            <w:vAlign w:val="center"/>
          </w:tcPr>
          <w:p w14:paraId="033109E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B56D1C5"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1CBA3209" w14:textId="55CAB448"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198</w:t>
            </w:r>
          </w:p>
        </w:tc>
        <w:tc>
          <w:tcPr>
            <w:tcW w:w="1621" w:type="dxa"/>
            <w:vMerge/>
            <w:shd w:val="clear" w:color="auto" w:fill="FFFFFF" w:themeFill="background1"/>
            <w:vAlign w:val="center"/>
          </w:tcPr>
          <w:p w14:paraId="2E1E47F9"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7B21098" w14:textId="77777777" w:rsidTr="00FF6A05">
        <w:trPr>
          <w:trHeight w:val="266"/>
          <w:jc w:val="center"/>
        </w:trPr>
        <w:tc>
          <w:tcPr>
            <w:tcW w:w="2195" w:type="dxa"/>
            <w:vMerge/>
            <w:shd w:val="clear" w:color="auto" w:fill="FFFFFF" w:themeFill="background1"/>
            <w:vAlign w:val="center"/>
          </w:tcPr>
          <w:p w14:paraId="72F43D70"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1EE5D725"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727B57D1" w14:textId="43687A6C"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209</w:t>
            </w:r>
          </w:p>
        </w:tc>
        <w:tc>
          <w:tcPr>
            <w:tcW w:w="1621" w:type="dxa"/>
            <w:vMerge/>
            <w:shd w:val="clear" w:color="auto" w:fill="FFFFFF" w:themeFill="background1"/>
            <w:vAlign w:val="center"/>
          </w:tcPr>
          <w:p w14:paraId="00E4E1AB"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AFF9DAC" w14:textId="77777777" w:rsidTr="00FF6A05">
        <w:trPr>
          <w:trHeight w:val="266"/>
          <w:jc w:val="center"/>
        </w:trPr>
        <w:tc>
          <w:tcPr>
            <w:tcW w:w="2195" w:type="dxa"/>
            <w:vMerge/>
            <w:shd w:val="clear" w:color="auto" w:fill="FFFFFF" w:themeFill="background1"/>
            <w:vAlign w:val="center"/>
          </w:tcPr>
          <w:p w14:paraId="35338F42"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160B9578"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5571E2CD" w14:textId="5873606D"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349</w:t>
            </w:r>
          </w:p>
        </w:tc>
        <w:tc>
          <w:tcPr>
            <w:tcW w:w="1621" w:type="dxa"/>
            <w:vMerge/>
            <w:shd w:val="clear" w:color="auto" w:fill="FFFFFF" w:themeFill="background1"/>
            <w:vAlign w:val="center"/>
          </w:tcPr>
          <w:p w14:paraId="0D16B3E2"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2211158D" w14:textId="77777777" w:rsidTr="00FF6A05">
        <w:trPr>
          <w:trHeight w:val="266"/>
          <w:jc w:val="center"/>
        </w:trPr>
        <w:tc>
          <w:tcPr>
            <w:tcW w:w="2195" w:type="dxa"/>
            <w:vMerge/>
            <w:shd w:val="clear" w:color="auto" w:fill="FFFFFF" w:themeFill="background1"/>
            <w:vAlign w:val="center"/>
          </w:tcPr>
          <w:p w14:paraId="7B50AEA4"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148BDA4"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3EA0245B" w14:textId="0E13403A"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1.136</w:t>
            </w:r>
          </w:p>
        </w:tc>
        <w:tc>
          <w:tcPr>
            <w:tcW w:w="1621" w:type="dxa"/>
            <w:vMerge/>
            <w:shd w:val="clear" w:color="auto" w:fill="FFFFFF" w:themeFill="background1"/>
            <w:vAlign w:val="center"/>
          </w:tcPr>
          <w:p w14:paraId="209F807E"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5E0ACE1" w14:textId="77777777" w:rsidTr="00FF6A05">
        <w:trPr>
          <w:trHeight w:val="266"/>
          <w:jc w:val="center"/>
        </w:trPr>
        <w:tc>
          <w:tcPr>
            <w:tcW w:w="2195" w:type="dxa"/>
            <w:vMerge/>
            <w:shd w:val="clear" w:color="auto" w:fill="FFFFFF" w:themeFill="background1"/>
            <w:vAlign w:val="center"/>
          </w:tcPr>
          <w:p w14:paraId="04748969"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5C823B1"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6A0DE6A9" w14:textId="24F95F8E"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93</w:t>
            </w:r>
          </w:p>
        </w:tc>
        <w:tc>
          <w:tcPr>
            <w:tcW w:w="1621" w:type="dxa"/>
            <w:vMerge/>
            <w:shd w:val="clear" w:color="auto" w:fill="FFFFFF" w:themeFill="background1"/>
            <w:vAlign w:val="center"/>
          </w:tcPr>
          <w:p w14:paraId="3256C56D"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7A105FC" w14:textId="77777777" w:rsidTr="00FF6A05">
        <w:trPr>
          <w:trHeight w:val="266"/>
          <w:jc w:val="center"/>
        </w:trPr>
        <w:tc>
          <w:tcPr>
            <w:tcW w:w="2195" w:type="dxa"/>
            <w:vMerge/>
            <w:shd w:val="clear" w:color="auto" w:fill="FFFFFF" w:themeFill="background1"/>
            <w:vAlign w:val="center"/>
          </w:tcPr>
          <w:p w14:paraId="57551C1D"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7245F58"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496AB8DE" w14:textId="0904B60B"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1.437</w:t>
            </w:r>
          </w:p>
        </w:tc>
        <w:tc>
          <w:tcPr>
            <w:tcW w:w="1621" w:type="dxa"/>
            <w:vMerge/>
            <w:shd w:val="clear" w:color="auto" w:fill="FFFFFF" w:themeFill="background1"/>
            <w:vAlign w:val="center"/>
          </w:tcPr>
          <w:p w14:paraId="1E42E6E8"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2B78A54" w14:textId="77777777" w:rsidTr="00FF6A05">
        <w:trPr>
          <w:trHeight w:val="266"/>
          <w:jc w:val="center"/>
        </w:trPr>
        <w:tc>
          <w:tcPr>
            <w:tcW w:w="2195" w:type="dxa"/>
            <w:vMerge w:val="restart"/>
            <w:shd w:val="clear" w:color="auto" w:fill="FFFFFF" w:themeFill="background1"/>
            <w:vAlign w:val="center"/>
          </w:tcPr>
          <w:p w14:paraId="476F54C3"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TEUSAQUILLO</w:t>
            </w:r>
          </w:p>
        </w:tc>
        <w:tc>
          <w:tcPr>
            <w:tcW w:w="3278" w:type="dxa"/>
            <w:shd w:val="clear" w:color="auto" w:fill="FFFFFF" w:themeFill="background1"/>
          </w:tcPr>
          <w:p w14:paraId="151389DE"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299CD900" w14:textId="6AE6BFC1"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w:t>
            </w:r>
          </w:p>
        </w:tc>
        <w:tc>
          <w:tcPr>
            <w:tcW w:w="1621" w:type="dxa"/>
            <w:vMerge w:val="restart"/>
            <w:shd w:val="clear" w:color="auto" w:fill="FFFFFF" w:themeFill="background1"/>
            <w:vAlign w:val="center"/>
          </w:tcPr>
          <w:p w14:paraId="013D9631"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688</w:t>
            </w:r>
          </w:p>
        </w:tc>
      </w:tr>
      <w:tr w:rsidR="003C5D4D" w:rsidRPr="00E643EE" w14:paraId="565AE43C" w14:textId="77777777" w:rsidTr="00FF6A05">
        <w:trPr>
          <w:trHeight w:val="266"/>
          <w:jc w:val="center"/>
        </w:trPr>
        <w:tc>
          <w:tcPr>
            <w:tcW w:w="2195" w:type="dxa"/>
            <w:vMerge/>
            <w:shd w:val="clear" w:color="auto" w:fill="FFFFFF" w:themeFill="background1"/>
            <w:vAlign w:val="center"/>
          </w:tcPr>
          <w:p w14:paraId="464278A8"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F1B9696"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606D0103" w14:textId="7B712047"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w:t>
            </w:r>
          </w:p>
        </w:tc>
        <w:tc>
          <w:tcPr>
            <w:tcW w:w="1621" w:type="dxa"/>
            <w:vMerge/>
            <w:shd w:val="clear" w:color="auto" w:fill="FFFFFF" w:themeFill="background1"/>
            <w:vAlign w:val="center"/>
          </w:tcPr>
          <w:p w14:paraId="50CCA821"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094FCC8" w14:textId="77777777" w:rsidTr="00FF6A05">
        <w:trPr>
          <w:trHeight w:val="266"/>
          <w:jc w:val="center"/>
        </w:trPr>
        <w:tc>
          <w:tcPr>
            <w:tcW w:w="2195" w:type="dxa"/>
            <w:vMerge/>
            <w:shd w:val="clear" w:color="auto" w:fill="FFFFFF" w:themeFill="background1"/>
            <w:vAlign w:val="center"/>
          </w:tcPr>
          <w:p w14:paraId="77F2C15D"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36F0F862"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55759B25" w14:textId="45DD7A6A"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91</w:t>
            </w:r>
          </w:p>
        </w:tc>
        <w:tc>
          <w:tcPr>
            <w:tcW w:w="1621" w:type="dxa"/>
            <w:vMerge/>
            <w:shd w:val="clear" w:color="auto" w:fill="FFFFFF" w:themeFill="background1"/>
            <w:vAlign w:val="center"/>
          </w:tcPr>
          <w:p w14:paraId="1BCDC897"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9C38D22" w14:textId="77777777" w:rsidTr="00FF6A05">
        <w:trPr>
          <w:trHeight w:val="266"/>
          <w:jc w:val="center"/>
        </w:trPr>
        <w:tc>
          <w:tcPr>
            <w:tcW w:w="2195" w:type="dxa"/>
            <w:vMerge/>
            <w:shd w:val="clear" w:color="auto" w:fill="FFFFFF" w:themeFill="background1"/>
            <w:vAlign w:val="center"/>
          </w:tcPr>
          <w:p w14:paraId="2EB259C7"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B2AE7F6"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0811727B" w14:textId="1D57D346"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90</w:t>
            </w:r>
          </w:p>
        </w:tc>
        <w:tc>
          <w:tcPr>
            <w:tcW w:w="1621" w:type="dxa"/>
            <w:vMerge/>
            <w:shd w:val="clear" w:color="auto" w:fill="FFFFFF" w:themeFill="background1"/>
            <w:vAlign w:val="center"/>
          </w:tcPr>
          <w:p w14:paraId="20618F4F"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5EF8EBD" w14:textId="77777777" w:rsidTr="00FF6A05">
        <w:trPr>
          <w:trHeight w:val="266"/>
          <w:jc w:val="center"/>
        </w:trPr>
        <w:tc>
          <w:tcPr>
            <w:tcW w:w="2195" w:type="dxa"/>
            <w:vMerge/>
            <w:shd w:val="clear" w:color="auto" w:fill="FFFFFF" w:themeFill="background1"/>
            <w:vAlign w:val="center"/>
          </w:tcPr>
          <w:p w14:paraId="3E0A3D79"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9E528EB"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575F90AB" w14:textId="31E20C2B"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395</w:t>
            </w:r>
          </w:p>
        </w:tc>
        <w:tc>
          <w:tcPr>
            <w:tcW w:w="1621" w:type="dxa"/>
            <w:vMerge/>
            <w:shd w:val="clear" w:color="auto" w:fill="FFFFFF" w:themeFill="background1"/>
            <w:vAlign w:val="center"/>
          </w:tcPr>
          <w:p w14:paraId="083DCD09"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914679A" w14:textId="77777777" w:rsidTr="00FF6A05">
        <w:trPr>
          <w:trHeight w:val="266"/>
          <w:jc w:val="center"/>
        </w:trPr>
        <w:tc>
          <w:tcPr>
            <w:tcW w:w="2195" w:type="dxa"/>
            <w:vMerge/>
            <w:shd w:val="clear" w:color="auto" w:fill="FFFFFF" w:themeFill="background1"/>
            <w:vAlign w:val="center"/>
          </w:tcPr>
          <w:p w14:paraId="1243B28B"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A2535B8"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108AA8AA" w14:textId="4FAE4AA2"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63</w:t>
            </w:r>
          </w:p>
        </w:tc>
        <w:tc>
          <w:tcPr>
            <w:tcW w:w="1621" w:type="dxa"/>
            <w:vMerge/>
            <w:shd w:val="clear" w:color="auto" w:fill="FFFFFF" w:themeFill="background1"/>
            <w:vAlign w:val="center"/>
          </w:tcPr>
          <w:p w14:paraId="32754CE9"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A4F2BEA" w14:textId="77777777" w:rsidTr="00FF6A05">
        <w:trPr>
          <w:trHeight w:val="266"/>
          <w:jc w:val="center"/>
        </w:trPr>
        <w:tc>
          <w:tcPr>
            <w:tcW w:w="2195" w:type="dxa"/>
            <w:vMerge/>
            <w:shd w:val="clear" w:color="auto" w:fill="FFFFFF" w:themeFill="background1"/>
            <w:vAlign w:val="center"/>
          </w:tcPr>
          <w:p w14:paraId="7ED75A6E"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6B525D9"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0E79C14A" w14:textId="6E39E252"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48</w:t>
            </w:r>
          </w:p>
        </w:tc>
        <w:tc>
          <w:tcPr>
            <w:tcW w:w="1621" w:type="dxa"/>
            <w:vMerge/>
            <w:shd w:val="clear" w:color="auto" w:fill="FFFFFF" w:themeFill="background1"/>
            <w:vAlign w:val="center"/>
          </w:tcPr>
          <w:p w14:paraId="6FF8E3FC"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DE370A6" w14:textId="77777777" w:rsidTr="00FF6A05">
        <w:trPr>
          <w:trHeight w:val="266"/>
          <w:jc w:val="center"/>
        </w:trPr>
        <w:tc>
          <w:tcPr>
            <w:tcW w:w="2195" w:type="dxa"/>
            <w:vMerge w:val="restart"/>
            <w:shd w:val="clear" w:color="auto" w:fill="FFFFFF" w:themeFill="background1"/>
            <w:vAlign w:val="center"/>
          </w:tcPr>
          <w:p w14:paraId="0A54831B"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MARTIRES</w:t>
            </w:r>
          </w:p>
        </w:tc>
        <w:tc>
          <w:tcPr>
            <w:tcW w:w="3278" w:type="dxa"/>
            <w:shd w:val="clear" w:color="auto" w:fill="FFFFFF" w:themeFill="background1"/>
          </w:tcPr>
          <w:p w14:paraId="67366724"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2D1FC318" w14:textId="1979598A"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w:t>
            </w:r>
          </w:p>
        </w:tc>
        <w:tc>
          <w:tcPr>
            <w:tcW w:w="1621" w:type="dxa"/>
            <w:vMerge w:val="restart"/>
            <w:shd w:val="clear" w:color="auto" w:fill="FFFFFF" w:themeFill="background1"/>
            <w:vAlign w:val="center"/>
          </w:tcPr>
          <w:p w14:paraId="368C4297"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6.429</w:t>
            </w:r>
          </w:p>
        </w:tc>
      </w:tr>
      <w:tr w:rsidR="003C5D4D" w:rsidRPr="00E643EE" w14:paraId="700B98D8" w14:textId="77777777" w:rsidTr="00FF6A05">
        <w:trPr>
          <w:trHeight w:val="266"/>
          <w:jc w:val="center"/>
        </w:trPr>
        <w:tc>
          <w:tcPr>
            <w:tcW w:w="2195" w:type="dxa"/>
            <w:vMerge/>
            <w:shd w:val="clear" w:color="auto" w:fill="FFFFFF" w:themeFill="background1"/>
            <w:vAlign w:val="center"/>
          </w:tcPr>
          <w:p w14:paraId="59656951"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286408A"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1366A821" w14:textId="6C18C8A3"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183</w:t>
            </w:r>
          </w:p>
        </w:tc>
        <w:tc>
          <w:tcPr>
            <w:tcW w:w="1621" w:type="dxa"/>
            <w:vMerge/>
            <w:shd w:val="clear" w:color="auto" w:fill="FFFFFF" w:themeFill="background1"/>
            <w:vAlign w:val="center"/>
          </w:tcPr>
          <w:p w14:paraId="644CC417"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CDAA7B7" w14:textId="77777777" w:rsidTr="00FF6A05">
        <w:trPr>
          <w:trHeight w:val="266"/>
          <w:jc w:val="center"/>
        </w:trPr>
        <w:tc>
          <w:tcPr>
            <w:tcW w:w="2195" w:type="dxa"/>
            <w:vMerge/>
            <w:shd w:val="clear" w:color="auto" w:fill="FFFFFF" w:themeFill="background1"/>
            <w:vAlign w:val="center"/>
          </w:tcPr>
          <w:p w14:paraId="07F3854B"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44D343D"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40D9BF28" w14:textId="690EDAE5"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143</w:t>
            </w:r>
          </w:p>
        </w:tc>
        <w:tc>
          <w:tcPr>
            <w:tcW w:w="1621" w:type="dxa"/>
            <w:vMerge/>
            <w:shd w:val="clear" w:color="auto" w:fill="FFFFFF" w:themeFill="background1"/>
            <w:vAlign w:val="center"/>
          </w:tcPr>
          <w:p w14:paraId="7C8747CE"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1466AE1D" w14:textId="77777777" w:rsidTr="00FF6A05">
        <w:trPr>
          <w:trHeight w:val="266"/>
          <w:jc w:val="center"/>
        </w:trPr>
        <w:tc>
          <w:tcPr>
            <w:tcW w:w="2195" w:type="dxa"/>
            <w:vMerge/>
            <w:shd w:val="clear" w:color="auto" w:fill="FFFFFF" w:themeFill="background1"/>
            <w:vAlign w:val="center"/>
          </w:tcPr>
          <w:p w14:paraId="1B60F751"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1FC9E30"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034D8762" w14:textId="17C5CFB5"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392</w:t>
            </w:r>
          </w:p>
        </w:tc>
        <w:tc>
          <w:tcPr>
            <w:tcW w:w="1621" w:type="dxa"/>
            <w:vMerge/>
            <w:shd w:val="clear" w:color="auto" w:fill="FFFFFF" w:themeFill="background1"/>
            <w:vAlign w:val="center"/>
          </w:tcPr>
          <w:p w14:paraId="504F7C76"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FDB6C22" w14:textId="77777777" w:rsidTr="00FF6A05">
        <w:trPr>
          <w:trHeight w:val="266"/>
          <w:jc w:val="center"/>
        </w:trPr>
        <w:tc>
          <w:tcPr>
            <w:tcW w:w="2195" w:type="dxa"/>
            <w:vMerge/>
            <w:shd w:val="clear" w:color="auto" w:fill="FFFFFF" w:themeFill="background1"/>
            <w:vAlign w:val="center"/>
          </w:tcPr>
          <w:p w14:paraId="42324096"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1CE4A139"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0A09BC4F" w14:textId="08048B78"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780</w:t>
            </w:r>
          </w:p>
        </w:tc>
        <w:tc>
          <w:tcPr>
            <w:tcW w:w="1621" w:type="dxa"/>
            <w:vMerge/>
            <w:shd w:val="clear" w:color="auto" w:fill="FFFFFF" w:themeFill="background1"/>
            <w:vAlign w:val="center"/>
          </w:tcPr>
          <w:p w14:paraId="3289E9CF"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5377B50" w14:textId="77777777" w:rsidTr="00FF6A05">
        <w:trPr>
          <w:trHeight w:val="266"/>
          <w:jc w:val="center"/>
        </w:trPr>
        <w:tc>
          <w:tcPr>
            <w:tcW w:w="2195" w:type="dxa"/>
            <w:vMerge/>
            <w:shd w:val="clear" w:color="auto" w:fill="FFFFFF" w:themeFill="background1"/>
            <w:vAlign w:val="center"/>
          </w:tcPr>
          <w:p w14:paraId="4FD04E8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562A7AF"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34C78EFC" w14:textId="6036A500"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90</w:t>
            </w:r>
          </w:p>
        </w:tc>
        <w:tc>
          <w:tcPr>
            <w:tcW w:w="1621" w:type="dxa"/>
            <w:vMerge/>
            <w:shd w:val="clear" w:color="auto" w:fill="FFFFFF" w:themeFill="background1"/>
            <w:vAlign w:val="center"/>
          </w:tcPr>
          <w:p w14:paraId="66C52C0A"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752EDC6" w14:textId="77777777" w:rsidTr="00FF6A05">
        <w:trPr>
          <w:trHeight w:val="266"/>
          <w:jc w:val="center"/>
        </w:trPr>
        <w:tc>
          <w:tcPr>
            <w:tcW w:w="2195" w:type="dxa"/>
            <w:vMerge/>
            <w:shd w:val="clear" w:color="auto" w:fill="FFFFFF" w:themeFill="background1"/>
            <w:vAlign w:val="center"/>
          </w:tcPr>
          <w:p w14:paraId="2C827352"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38EE0AA"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3B4DA55C" w14:textId="56E89334"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4.841</w:t>
            </w:r>
          </w:p>
        </w:tc>
        <w:tc>
          <w:tcPr>
            <w:tcW w:w="1621" w:type="dxa"/>
            <w:vMerge/>
            <w:shd w:val="clear" w:color="auto" w:fill="FFFFFF" w:themeFill="background1"/>
            <w:vAlign w:val="center"/>
          </w:tcPr>
          <w:p w14:paraId="2CCD9ED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7E31255" w14:textId="77777777" w:rsidTr="00FF6A05">
        <w:trPr>
          <w:trHeight w:val="266"/>
          <w:jc w:val="center"/>
        </w:trPr>
        <w:tc>
          <w:tcPr>
            <w:tcW w:w="2195" w:type="dxa"/>
            <w:vMerge w:val="restart"/>
            <w:shd w:val="clear" w:color="auto" w:fill="FFFFFF" w:themeFill="background1"/>
            <w:vAlign w:val="center"/>
          </w:tcPr>
          <w:p w14:paraId="7378BF0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ANTONIO NARIÑO</w:t>
            </w:r>
          </w:p>
        </w:tc>
        <w:tc>
          <w:tcPr>
            <w:tcW w:w="3278" w:type="dxa"/>
            <w:shd w:val="clear" w:color="auto" w:fill="FFFFFF" w:themeFill="background1"/>
          </w:tcPr>
          <w:p w14:paraId="7A46A57F"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0347ED81" w14:textId="2375B054"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87</w:t>
            </w:r>
          </w:p>
        </w:tc>
        <w:tc>
          <w:tcPr>
            <w:tcW w:w="1621" w:type="dxa"/>
            <w:vMerge w:val="restart"/>
            <w:shd w:val="clear" w:color="auto" w:fill="FFFFFF" w:themeFill="background1"/>
            <w:vAlign w:val="center"/>
          </w:tcPr>
          <w:p w14:paraId="796F24C8"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4.523</w:t>
            </w:r>
          </w:p>
        </w:tc>
      </w:tr>
      <w:tr w:rsidR="003C5D4D" w:rsidRPr="00E643EE" w14:paraId="10349E80" w14:textId="77777777" w:rsidTr="00FF6A05">
        <w:trPr>
          <w:trHeight w:val="266"/>
          <w:jc w:val="center"/>
        </w:trPr>
        <w:tc>
          <w:tcPr>
            <w:tcW w:w="2195" w:type="dxa"/>
            <w:vMerge/>
            <w:shd w:val="clear" w:color="auto" w:fill="FFFFFF" w:themeFill="background1"/>
            <w:vAlign w:val="center"/>
          </w:tcPr>
          <w:p w14:paraId="1D43133C"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31459BCC"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5676A106" w14:textId="3FA94A46"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2.326</w:t>
            </w:r>
          </w:p>
        </w:tc>
        <w:tc>
          <w:tcPr>
            <w:tcW w:w="1621" w:type="dxa"/>
            <w:vMerge/>
            <w:shd w:val="clear" w:color="auto" w:fill="FFFFFF" w:themeFill="background1"/>
            <w:vAlign w:val="center"/>
          </w:tcPr>
          <w:p w14:paraId="200C3AB3"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6AEC8F3" w14:textId="77777777" w:rsidTr="00FF6A05">
        <w:trPr>
          <w:trHeight w:val="266"/>
          <w:jc w:val="center"/>
        </w:trPr>
        <w:tc>
          <w:tcPr>
            <w:tcW w:w="2195" w:type="dxa"/>
            <w:vMerge/>
            <w:shd w:val="clear" w:color="auto" w:fill="FFFFFF" w:themeFill="background1"/>
            <w:vAlign w:val="center"/>
          </w:tcPr>
          <w:p w14:paraId="4DB15430"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6F79E6A"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04850E58" w14:textId="13EF816F"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20</w:t>
            </w:r>
          </w:p>
        </w:tc>
        <w:tc>
          <w:tcPr>
            <w:tcW w:w="1621" w:type="dxa"/>
            <w:vMerge/>
            <w:shd w:val="clear" w:color="auto" w:fill="FFFFFF" w:themeFill="background1"/>
            <w:vAlign w:val="center"/>
          </w:tcPr>
          <w:p w14:paraId="7F840488"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C6A9DC2" w14:textId="77777777" w:rsidTr="00FF6A05">
        <w:trPr>
          <w:trHeight w:val="266"/>
          <w:jc w:val="center"/>
        </w:trPr>
        <w:tc>
          <w:tcPr>
            <w:tcW w:w="2195" w:type="dxa"/>
            <w:vMerge/>
            <w:shd w:val="clear" w:color="auto" w:fill="FFFFFF" w:themeFill="background1"/>
            <w:vAlign w:val="center"/>
          </w:tcPr>
          <w:p w14:paraId="7A5FC959"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7BC4894"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1D392950" w14:textId="0B63C9FD"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97</w:t>
            </w:r>
          </w:p>
        </w:tc>
        <w:tc>
          <w:tcPr>
            <w:tcW w:w="1621" w:type="dxa"/>
            <w:vMerge/>
            <w:shd w:val="clear" w:color="auto" w:fill="FFFFFF" w:themeFill="background1"/>
            <w:vAlign w:val="center"/>
          </w:tcPr>
          <w:p w14:paraId="34F2A9D8"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666668C4" w14:textId="77777777" w:rsidTr="00FF6A05">
        <w:trPr>
          <w:trHeight w:val="266"/>
          <w:jc w:val="center"/>
        </w:trPr>
        <w:tc>
          <w:tcPr>
            <w:tcW w:w="2195" w:type="dxa"/>
            <w:vMerge/>
            <w:shd w:val="clear" w:color="auto" w:fill="FFFFFF" w:themeFill="background1"/>
            <w:vAlign w:val="center"/>
          </w:tcPr>
          <w:p w14:paraId="0132F099"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1A44DE3F"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5F0EE75C" w14:textId="135C83B5"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690</w:t>
            </w:r>
          </w:p>
        </w:tc>
        <w:tc>
          <w:tcPr>
            <w:tcW w:w="1621" w:type="dxa"/>
            <w:vMerge/>
            <w:shd w:val="clear" w:color="auto" w:fill="FFFFFF" w:themeFill="background1"/>
            <w:vAlign w:val="center"/>
          </w:tcPr>
          <w:p w14:paraId="59CE9CE8"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762B4BC" w14:textId="77777777" w:rsidTr="00FF6A05">
        <w:trPr>
          <w:trHeight w:val="266"/>
          <w:jc w:val="center"/>
        </w:trPr>
        <w:tc>
          <w:tcPr>
            <w:tcW w:w="2195" w:type="dxa"/>
            <w:vMerge/>
            <w:shd w:val="clear" w:color="auto" w:fill="FFFFFF" w:themeFill="background1"/>
            <w:vAlign w:val="center"/>
          </w:tcPr>
          <w:p w14:paraId="01CE040B"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577DCF7E"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108E0925" w14:textId="2349BC4B"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787</w:t>
            </w:r>
          </w:p>
        </w:tc>
        <w:tc>
          <w:tcPr>
            <w:tcW w:w="1621" w:type="dxa"/>
            <w:vMerge/>
            <w:shd w:val="clear" w:color="auto" w:fill="FFFFFF" w:themeFill="background1"/>
            <w:vAlign w:val="center"/>
          </w:tcPr>
          <w:p w14:paraId="340177EE"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B46C17B" w14:textId="77777777" w:rsidTr="00FF6A05">
        <w:trPr>
          <w:trHeight w:val="266"/>
          <w:jc w:val="center"/>
        </w:trPr>
        <w:tc>
          <w:tcPr>
            <w:tcW w:w="2195" w:type="dxa"/>
            <w:vMerge/>
            <w:shd w:val="clear" w:color="auto" w:fill="FFFFFF" w:themeFill="background1"/>
            <w:vAlign w:val="center"/>
          </w:tcPr>
          <w:p w14:paraId="60BC70E1"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384346C0"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07FDF385" w14:textId="69C0D027"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516</w:t>
            </w:r>
          </w:p>
        </w:tc>
        <w:tc>
          <w:tcPr>
            <w:tcW w:w="1621" w:type="dxa"/>
            <w:vMerge/>
            <w:shd w:val="clear" w:color="auto" w:fill="FFFFFF" w:themeFill="background1"/>
            <w:vAlign w:val="center"/>
          </w:tcPr>
          <w:p w14:paraId="3473D889"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929E98E" w14:textId="77777777" w:rsidTr="00FF6A05">
        <w:trPr>
          <w:trHeight w:val="266"/>
          <w:jc w:val="center"/>
        </w:trPr>
        <w:tc>
          <w:tcPr>
            <w:tcW w:w="2195" w:type="dxa"/>
            <w:vMerge w:val="restart"/>
            <w:shd w:val="clear" w:color="auto" w:fill="FFFFFF" w:themeFill="background1"/>
            <w:vAlign w:val="center"/>
          </w:tcPr>
          <w:p w14:paraId="447970FD"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PUENTE ARANDA</w:t>
            </w:r>
          </w:p>
        </w:tc>
        <w:tc>
          <w:tcPr>
            <w:tcW w:w="3278" w:type="dxa"/>
            <w:shd w:val="clear" w:color="auto" w:fill="FFFFFF" w:themeFill="background1"/>
          </w:tcPr>
          <w:p w14:paraId="01F06392"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7E287A5A" w14:textId="4B873DC2"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65</w:t>
            </w:r>
          </w:p>
        </w:tc>
        <w:tc>
          <w:tcPr>
            <w:tcW w:w="1621" w:type="dxa"/>
            <w:vMerge w:val="restart"/>
            <w:shd w:val="clear" w:color="auto" w:fill="FFFFFF" w:themeFill="background1"/>
            <w:vAlign w:val="center"/>
          </w:tcPr>
          <w:p w14:paraId="71EAD63D"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3.529</w:t>
            </w:r>
          </w:p>
        </w:tc>
      </w:tr>
      <w:tr w:rsidR="003C5D4D" w:rsidRPr="00E643EE" w14:paraId="508EBF7D" w14:textId="77777777" w:rsidTr="00FF6A05">
        <w:trPr>
          <w:trHeight w:val="266"/>
          <w:jc w:val="center"/>
        </w:trPr>
        <w:tc>
          <w:tcPr>
            <w:tcW w:w="2195" w:type="dxa"/>
            <w:vMerge/>
            <w:shd w:val="clear" w:color="auto" w:fill="FFFFFF" w:themeFill="background1"/>
            <w:vAlign w:val="center"/>
          </w:tcPr>
          <w:p w14:paraId="37F1CF1E"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52A38644"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6662CCC5" w14:textId="59C49F68"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949</w:t>
            </w:r>
          </w:p>
        </w:tc>
        <w:tc>
          <w:tcPr>
            <w:tcW w:w="1621" w:type="dxa"/>
            <w:vMerge/>
            <w:shd w:val="clear" w:color="auto" w:fill="FFFFFF" w:themeFill="background1"/>
            <w:vAlign w:val="center"/>
          </w:tcPr>
          <w:p w14:paraId="77569B3F"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0A56E6A" w14:textId="77777777" w:rsidTr="00FF6A05">
        <w:trPr>
          <w:trHeight w:val="266"/>
          <w:jc w:val="center"/>
        </w:trPr>
        <w:tc>
          <w:tcPr>
            <w:tcW w:w="2195" w:type="dxa"/>
            <w:vMerge/>
            <w:shd w:val="clear" w:color="auto" w:fill="FFFFFF" w:themeFill="background1"/>
            <w:vAlign w:val="center"/>
          </w:tcPr>
          <w:p w14:paraId="0F550524"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BB2EAAD"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29E1DC52" w14:textId="76DE5F94"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157</w:t>
            </w:r>
          </w:p>
        </w:tc>
        <w:tc>
          <w:tcPr>
            <w:tcW w:w="1621" w:type="dxa"/>
            <w:vMerge/>
            <w:shd w:val="clear" w:color="auto" w:fill="FFFFFF" w:themeFill="background1"/>
            <w:vAlign w:val="center"/>
          </w:tcPr>
          <w:p w14:paraId="58CDF7BA"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7078E1A" w14:textId="77777777" w:rsidTr="00FF6A05">
        <w:trPr>
          <w:trHeight w:val="266"/>
          <w:jc w:val="center"/>
        </w:trPr>
        <w:tc>
          <w:tcPr>
            <w:tcW w:w="2195" w:type="dxa"/>
            <w:vMerge/>
            <w:shd w:val="clear" w:color="auto" w:fill="FFFFFF" w:themeFill="background1"/>
            <w:vAlign w:val="center"/>
          </w:tcPr>
          <w:p w14:paraId="1589BC2A"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0046136"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2312392C" w14:textId="12C75BCF"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942</w:t>
            </w:r>
          </w:p>
        </w:tc>
        <w:tc>
          <w:tcPr>
            <w:tcW w:w="1621" w:type="dxa"/>
            <w:vMerge/>
            <w:shd w:val="clear" w:color="auto" w:fill="FFFFFF" w:themeFill="background1"/>
            <w:vAlign w:val="center"/>
          </w:tcPr>
          <w:p w14:paraId="0D281DB0"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C05B002" w14:textId="77777777" w:rsidTr="00FF6A05">
        <w:trPr>
          <w:trHeight w:val="266"/>
          <w:jc w:val="center"/>
        </w:trPr>
        <w:tc>
          <w:tcPr>
            <w:tcW w:w="2195" w:type="dxa"/>
            <w:vMerge/>
            <w:shd w:val="clear" w:color="auto" w:fill="FFFFFF" w:themeFill="background1"/>
            <w:vAlign w:val="center"/>
          </w:tcPr>
          <w:p w14:paraId="57E358E1"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7D59CFC"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68F442F1" w14:textId="4830B37A"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1.059</w:t>
            </w:r>
          </w:p>
        </w:tc>
        <w:tc>
          <w:tcPr>
            <w:tcW w:w="1621" w:type="dxa"/>
            <w:vMerge/>
            <w:shd w:val="clear" w:color="auto" w:fill="FFFFFF" w:themeFill="background1"/>
            <w:vAlign w:val="center"/>
          </w:tcPr>
          <w:p w14:paraId="7DB8F7C1"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47C7F83" w14:textId="77777777" w:rsidTr="00FF6A05">
        <w:trPr>
          <w:trHeight w:val="266"/>
          <w:jc w:val="center"/>
        </w:trPr>
        <w:tc>
          <w:tcPr>
            <w:tcW w:w="2195" w:type="dxa"/>
            <w:vMerge/>
            <w:shd w:val="clear" w:color="auto" w:fill="FFFFFF" w:themeFill="background1"/>
            <w:vAlign w:val="center"/>
          </w:tcPr>
          <w:p w14:paraId="413E112C"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52593AA"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0D9E8999" w14:textId="45502A5E"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255</w:t>
            </w:r>
          </w:p>
        </w:tc>
        <w:tc>
          <w:tcPr>
            <w:tcW w:w="1621" w:type="dxa"/>
            <w:vMerge/>
            <w:shd w:val="clear" w:color="auto" w:fill="FFFFFF" w:themeFill="background1"/>
            <w:vAlign w:val="center"/>
          </w:tcPr>
          <w:p w14:paraId="161165D6"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EFEEF3E" w14:textId="77777777" w:rsidTr="00FF6A05">
        <w:trPr>
          <w:trHeight w:val="266"/>
          <w:jc w:val="center"/>
        </w:trPr>
        <w:tc>
          <w:tcPr>
            <w:tcW w:w="2195" w:type="dxa"/>
            <w:vMerge/>
            <w:shd w:val="clear" w:color="auto" w:fill="FFFFFF" w:themeFill="background1"/>
            <w:vAlign w:val="center"/>
          </w:tcPr>
          <w:p w14:paraId="273483FB"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24B80149"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421623D6" w14:textId="62B0BC5E"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102</w:t>
            </w:r>
          </w:p>
        </w:tc>
        <w:tc>
          <w:tcPr>
            <w:tcW w:w="1621" w:type="dxa"/>
            <w:vMerge/>
            <w:shd w:val="clear" w:color="auto" w:fill="FFFFFF" w:themeFill="background1"/>
            <w:vAlign w:val="center"/>
          </w:tcPr>
          <w:p w14:paraId="6669AC2C"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1526B28" w14:textId="77777777" w:rsidTr="00FF6A05">
        <w:trPr>
          <w:trHeight w:val="266"/>
          <w:jc w:val="center"/>
        </w:trPr>
        <w:tc>
          <w:tcPr>
            <w:tcW w:w="2195" w:type="dxa"/>
            <w:vMerge w:val="restart"/>
            <w:shd w:val="clear" w:color="auto" w:fill="FFFFFF" w:themeFill="background1"/>
            <w:vAlign w:val="center"/>
          </w:tcPr>
          <w:p w14:paraId="152D26D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CANDELARIA</w:t>
            </w:r>
          </w:p>
        </w:tc>
        <w:tc>
          <w:tcPr>
            <w:tcW w:w="3278" w:type="dxa"/>
            <w:shd w:val="clear" w:color="auto" w:fill="FFFFFF" w:themeFill="background1"/>
          </w:tcPr>
          <w:p w14:paraId="0038EA8B"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228A8C72" w14:textId="3174EE85"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121</w:t>
            </w:r>
          </w:p>
        </w:tc>
        <w:tc>
          <w:tcPr>
            <w:tcW w:w="1621" w:type="dxa"/>
            <w:vMerge w:val="restart"/>
            <w:shd w:val="clear" w:color="auto" w:fill="FFFFFF" w:themeFill="background1"/>
            <w:vAlign w:val="center"/>
          </w:tcPr>
          <w:p w14:paraId="383AC2DD"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1.845</w:t>
            </w:r>
          </w:p>
        </w:tc>
      </w:tr>
      <w:tr w:rsidR="003C5D4D" w:rsidRPr="00E643EE" w14:paraId="4718CE55" w14:textId="77777777" w:rsidTr="00FF6A05">
        <w:trPr>
          <w:trHeight w:val="266"/>
          <w:jc w:val="center"/>
        </w:trPr>
        <w:tc>
          <w:tcPr>
            <w:tcW w:w="2195" w:type="dxa"/>
            <w:vMerge/>
            <w:shd w:val="clear" w:color="auto" w:fill="FFFFFF" w:themeFill="background1"/>
            <w:vAlign w:val="center"/>
          </w:tcPr>
          <w:p w14:paraId="11E5B354"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341D502B"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6399535E" w14:textId="0C560B8C"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304</w:t>
            </w:r>
          </w:p>
        </w:tc>
        <w:tc>
          <w:tcPr>
            <w:tcW w:w="1621" w:type="dxa"/>
            <w:vMerge/>
            <w:shd w:val="clear" w:color="auto" w:fill="FFFFFF" w:themeFill="background1"/>
            <w:vAlign w:val="center"/>
          </w:tcPr>
          <w:p w14:paraId="0C201D82"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F212464" w14:textId="77777777" w:rsidTr="00FF6A05">
        <w:trPr>
          <w:trHeight w:val="266"/>
          <w:jc w:val="center"/>
        </w:trPr>
        <w:tc>
          <w:tcPr>
            <w:tcW w:w="2195" w:type="dxa"/>
            <w:vMerge/>
            <w:shd w:val="clear" w:color="auto" w:fill="FFFFFF" w:themeFill="background1"/>
            <w:vAlign w:val="center"/>
          </w:tcPr>
          <w:p w14:paraId="1DB05F02"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1239982F"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46900F5A" w14:textId="5F33E0CB"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302</w:t>
            </w:r>
          </w:p>
        </w:tc>
        <w:tc>
          <w:tcPr>
            <w:tcW w:w="1621" w:type="dxa"/>
            <w:vMerge/>
            <w:shd w:val="clear" w:color="auto" w:fill="FFFFFF" w:themeFill="background1"/>
            <w:vAlign w:val="center"/>
          </w:tcPr>
          <w:p w14:paraId="1FA9C617"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9997F84" w14:textId="77777777" w:rsidTr="00FF6A05">
        <w:trPr>
          <w:trHeight w:val="266"/>
          <w:jc w:val="center"/>
        </w:trPr>
        <w:tc>
          <w:tcPr>
            <w:tcW w:w="2195" w:type="dxa"/>
            <w:vMerge/>
            <w:shd w:val="clear" w:color="auto" w:fill="FFFFFF" w:themeFill="background1"/>
            <w:vAlign w:val="center"/>
          </w:tcPr>
          <w:p w14:paraId="457DE778"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A25C9F4"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66C14392" w14:textId="161110AE"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147</w:t>
            </w:r>
          </w:p>
        </w:tc>
        <w:tc>
          <w:tcPr>
            <w:tcW w:w="1621" w:type="dxa"/>
            <w:vMerge/>
            <w:shd w:val="clear" w:color="auto" w:fill="FFFFFF" w:themeFill="background1"/>
            <w:vAlign w:val="center"/>
          </w:tcPr>
          <w:p w14:paraId="1F4A1F25"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1E6C12F7" w14:textId="77777777" w:rsidTr="00FF6A05">
        <w:trPr>
          <w:trHeight w:val="266"/>
          <w:jc w:val="center"/>
        </w:trPr>
        <w:tc>
          <w:tcPr>
            <w:tcW w:w="2195" w:type="dxa"/>
            <w:vMerge/>
            <w:shd w:val="clear" w:color="auto" w:fill="FFFFFF" w:themeFill="background1"/>
            <w:vAlign w:val="center"/>
          </w:tcPr>
          <w:p w14:paraId="10BDEA2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0CDD108"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52D91671" w14:textId="160A6D49"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403</w:t>
            </w:r>
          </w:p>
        </w:tc>
        <w:tc>
          <w:tcPr>
            <w:tcW w:w="1621" w:type="dxa"/>
            <w:vMerge/>
            <w:shd w:val="clear" w:color="auto" w:fill="FFFFFF" w:themeFill="background1"/>
            <w:vAlign w:val="center"/>
          </w:tcPr>
          <w:p w14:paraId="6D3ED486"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DC53091" w14:textId="77777777" w:rsidTr="00FF6A05">
        <w:trPr>
          <w:trHeight w:val="266"/>
          <w:jc w:val="center"/>
        </w:trPr>
        <w:tc>
          <w:tcPr>
            <w:tcW w:w="2195" w:type="dxa"/>
            <w:vMerge/>
            <w:shd w:val="clear" w:color="auto" w:fill="FFFFFF" w:themeFill="background1"/>
            <w:vAlign w:val="center"/>
          </w:tcPr>
          <w:p w14:paraId="332051FE"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9F642F4"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777387FE" w14:textId="48F450B0"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92</w:t>
            </w:r>
          </w:p>
        </w:tc>
        <w:tc>
          <w:tcPr>
            <w:tcW w:w="1621" w:type="dxa"/>
            <w:vMerge/>
            <w:shd w:val="clear" w:color="auto" w:fill="FFFFFF" w:themeFill="background1"/>
            <w:vAlign w:val="center"/>
          </w:tcPr>
          <w:p w14:paraId="26351722"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FB0FAFF" w14:textId="77777777" w:rsidTr="00FF6A05">
        <w:trPr>
          <w:trHeight w:val="266"/>
          <w:jc w:val="center"/>
        </w:trPr>
        <w:tc>
          <w:tcPr>
            <w:tcW w:w="2195" w:type="dxa"/>
            <w:vMerge/>
            <w:shd w:val="clear" w:color="auto" w:fill="FFFFFF" w:themeFill="background1"/>
            <w:vAlign w:val="center"/>
          </w:tcPr>
          <w:p w14:paraId="70E513D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1F38531E"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4ED9582D" w14:textId="21A66A43"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476</w:t>
            </w:r>
          </w:p>
        </w:tc>
        <w:tc>
          <w:tcPr>
            <w:tcW w:w="1621" w:type="dxa"/>
            <w:vMerge/>
            <w:shd w:val="clear" w:color="auto" w:fill="FFFFFF" w:themeFill="background1"/>
            <w:vAlign w:val="center"/>
          </w:tcPr>
          <w:p w14:paraId="03188B9F"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7E281C3" w14:textId="77777777" w:rsidTr="00FF6A05">
        <w:trPr>
          <w:trHeight w:val="266"/>
          <w:jc w:val="center"/>
        </w:trPr>
        <w:tc>
          <w:tcPr>
            <w:tcW w:w="2195" w:type="dxa"/>
            <w:vMerge w:val="restart"/>
            <w:shd w:val="clear" w:color="auto" w:fill="FFFFFF" w:themeFill="background1"/>
            <w:vAlign w:val="center"/>
          </w:tcPr>
          <w:p w14:paraId="2399F73C"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lastRenderedPageBreak/>
              <w:t>RAFAEL URIBE URIBE</w:t>
            </w:r>
          </w:p>
        </w:tc>
        <w:tc>
          <w:tcPr>
            <w:tcW w:w="3278" w:type="dxa"/>
            <w:shd w:val="clear" w:color="auto" w:fill="FFFFFF" w:themeFill="background1"/>
          </w:tcPr>
          <w:p w14:paraId="64AE872C"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16847CAD" w14:textId="30C40276"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w:t>
            </w:r>
          </w:p>
        </w:tc>
        <w:tc>
          <w:tcPr>
            <w:tcW w:w="1621" w:type="dxa"/>
            <w:vMerge w:val="restart"/>
            <w:shd w:val="clear" w:color="auto" w:fill="FFFFFF" w:themeFill="background1"/>
            <w:vAlign w:val="center"/>
          </w:tcPr>
          <w:p w14:paraId="73AFBC9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5.990</w:t>
            </w:r>
          </w:p>
        </w:tc>
      </w:tr>
      <w:tr w:rsidR="003C5D4D" w:rsidRPr="00E643EE" w14:paraId="3A55053D" w14:textId="77777777" w:rsidTr="00FF6A05">
        <w:trPr>
          <w:trHeight w:val="266"/>
          <w:jc w:val="center"/>
        </w:trPr>
        <w:tc>
          <w:tcPr>
            <w:tcW w:w="2195" w:type="dxa"/>
            <w:vMerge/>
            <w:shd w:val="clear" w:color="auto" w:fill="FFFFFF" w:themeFill="background1"/>
            <w:vAlign w:val="center"/>
          </w:tcPr>
          <w:p w14:paraId="0798E365"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F584D18"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49925C6C" w14:textId="7839C92B"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455</w:t>
            </w:r>
          </w:p>
        </w:tc>
        <w:tc>
          <w:tcPr>
            <w:tcW w:w="1621" w:type="dxa"/>
            <w:vMerge/>
            <w:shd w:val="clear" w:color="auto" w:fill="FFFFFF" w:themeFill="background1"/>
            <w:vAlign w:val="center"/>
          </w:tcPr>
          <w:p w14:paraId="0EF078C0"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645BA23" w14:textId="77777777" w:rsidTr="00FF6A05">
        <w:trPr>
          <w:trHeight w:val="266"/>
          <w:jc w:val="center"/>
        </w:trPr>
        <w:tc>
          <w:tcPr>
            <w:tcW w:w="2195" w:type="dxa"/>
            <w:vMerge/>
            <w:shd w:val="clear" w:color="auto" w:fill="FFFFFF" w:themeFill="background1"/>
            <w:vAlign w:val="center"/>
          </w:tcPr>
          <w:p w14:paraId="6AB6C46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09AB6E9"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4A67C14A" w14:textId="5805E293"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39</w:t>
            </w:r>
          </w:p>
        </w:tc>
        <w:tc>
          <w:tcPr>
            <w:tcW w:w="1621" w:type="dxa"/>
            <w:vMerge/>
            <w:shd w:val="clear" w:color="auto" w:fill="FFFFFF" w:themeFill="background1"/>
            <w:vAlign w:val="center"/>
          </w:tcPr>
          <w:p w14:paraId="096F1A0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E57C553" w14:textId="77777777" w:rsidTr="00FF6A05">
        <w:trPr>
          <w:trHeight w:val="266"/>
          <w:jc w:val="center"/>
        </w:trPr>
        <w:tc>
          <w:tcPr>
            <w:tcW w:w="2195" w:type="dxa"/>
            <w:vMerge/>
            <w:shd w:val="clear" w:color="auto" w:fill="FFFFFF" w:themeFill="background1"/>
            <w:vAlign w:val="center"/>
          </w:tcPr>
          <w:p w14:paraId="3C028A69"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884B2BD"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25C9D946" w14:textId="3635EFFB"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126</w:t>
            </w:r>
          </w:p>
        </w:tc>
        <w:tc>
          <w:tcPr>
            <w:tcW w:w="1621" w:type="dxa"/>
            <w:vMerge/>
            <w:shd w:val="clear" w:color="auto" w:fill="FFFFFF" w:themeFill="background1"/>
            <w:vAlign w:val="center"/>
          </w:tcPr>
          <w:p w14:paraId="4BA11963"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59409443" w14:textId="77777777" w:rsidTr="00FF6A05">
        <w:trPr>
          <w:trHeight w:val="266"/>
          <w:jc w:val="center"/>
        </w:trPr>
        <w:tc>
          <w:tcPr>
            <w:tcW w:w="2195" w:type="dxa"/>
            <w:vMerge/>
            <w:shd w:val="clear" w:color="auto" w:fill="FFFFFF" w:themeFill="background1"/>
            <w:vAlign w:val="center"/>
          </w:tcPr>
          <w:p w14:paraId="083A039B"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34A90DED"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548814EA" w14:textId="2CA4DC2E"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707</w:t>
            </w:r>
          </w:p>
        </w:tc>
        <w:tc>
          <w:tcPr>
            <w:tcW w:w="1621" w:type="dxa"/>
            <w:vMerge/>
            <w:shd w:val="clear" w:color="auto" w:fill="FFFFFF" w:themeFill="background1"/>
            <w:vAlign w:val="center"/>
          </w:tcPr>
          <w:p w14:paraId="03972A5B"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4586E252" w14:textId="77777777" w:rsidTr="00FF6A05">
        <w:trPr>
          <w:trHeight w:val="266"/>
          <w:jc w:val="center"/>
        </w:trPr>
        <w:tc>
          <w:tcPr>
            <w:tcW w:w="2195" w:type="dxa"/>
            <w:vMerge/>
            <w:shd w:val="clear" w:color="auto" w:fill="FFFFFF" w:themeFill="background1"/>
            <w:vAlign w:val="center"/>
          </w:tcPr>
          <w:p w14:paraId="1D84B8D1"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7B2E1AD"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748862B7" w14:textId="46EBBA11"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88</w:t>
            </w:r>
          </w:p>
        </w:tc>
        <w:tc>
          <w:tcPr>
            <w:tcW w:w="1621" w:type="dxa"/>
            <w:vMerge/>
            <w:shd w:val="clear" w:color="auto" w:fill="FFFFFF" w:themeFill="background1"/>
            <w:vAlign w:val="center"/>
          </w:tcPr>
          <w:p w14:paraId="2F40018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1FA19A7E" w14:textId="77777777" w:rsidTr="00FF6A05">
        <w:trPr>
          <w:trHeight w:val="266"/>
          <w:jc w:val="center"/>
        </w:trPr>
        <w:tc>
          <w:tcPr>
            <w:tcW w:w="2195" w:type="dxa"/>
            <w:vMerge/>
            <w:shd w:val="clear" w:color="auto" w:fill="FFFFFF" w:themeFill="background1"/>
            <w:vAlign w:val="center"/>
          </w:tcPr>
          <w:p w14:paraId="62A5348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6DE4ACE"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48E8C083" w14:textId="37D4303F"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4.575</w:t>
            </w:r>
          </w:p>
        </w:tc>
        <w:tc>
          <w:tcPr>
            <w:tcW w:w="1621" w:type="dxa"/>
            <w:vMerge/>
            <w:shd w:val="clear" w:color="auto" w:fill="FFFFFF" w:themeFill="background1"/>
            <w:vAlign w:val="center"/>
          </w:tcPr>
          <w:p w14:paraId="242E4F36"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A2C5EC4" w14:textId="77777777" w:rsidTr="00FF6A05">
        <w:trPr>
          <w:trHeight w:val="266"/>
          <w:jc w:val="center"/>
        </w:trPr>
        <w:tc>
          <w:tcPr>
            <w:tcW w:w="2195" w:type="dxa"/>
            <w:vMerge w:val="restart"/>
            <w:shd w:val="clear" w:color="auto" w:fill="FFFFFF" w:themeFill="background1"/>
            <w:vAlign w:val="center"/>
          </w:tcPr>
          <w:p w14:paraId="15B09F61"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CIUDAD BOLIVAR</w:t>
            </w:r>
          </w:p>
        </w:tc>
        <w:tc>
          <w:tcPr>
            <w:tcW w:w="3278" w:type="dxa"/>
            <w:shd w:val="clear" w:color="auto" w:fill="FFFFFF" w:themeFill="background1"/>
          </w:tcPr>
          <w:p w14:paraId="33DF0A48"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0E9A2EEC" w14:textId="0A47F149"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27</w:t>
            </w:r>
          </w:p>
        </w:tc>
        <w:tc>
          <w:tcPr>
            <w:tcW w:w="1621" w:type="dxa"/>
            <w:vMerge w:val="restart"/>
            <w:shd w:val="clear" w:color="auto" w:fill="FFFFFF" w:themeFill="background1"/>
            <w:vAlign w:val="center"/>
          </w:tcPr>
          <w:p w14:paraId="4C06C12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1.526</w:t>
            </w:r>
          </w:p>
        </w:tc>
      </w:tr>
      <w:tr w:rsidR="003C5D4D" w:rsidRPr="00E643EE" w14:paraId="2FD59002" w14:textId="77777777" w:rsidTr="00FF6A05">
        <w:trPr>
          <w:trHeight w:val="266"/>
          <w:jc w:val="center"/>
        </w:trPr>
        <w:tc>
          <w:tcPr>
            <w:tcW w:w="2195" w:type="dxa"/>
            <w:vMerge/>
            <w:shd w:val="clear" w:color="auto" w:fill="FFFFFF" w:themeFill="background1"/>
            <w:vAlign w:val="center"/>
          </w:tcPr>
          <w:p w14:paraId="533C5321"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C4DEF3B"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64DF86E5" w14:textId="74B7A90C"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195</w:t>
            </w:r>
          </w:p>
        </w:tc>
        <w:tc>
          <w:tcPr>
            <w:tcW w:w="1621" w:type="dxa"/>
            <w:vMerge/>
            <w:shd w:val="clear" w:color="auto" w:fill="FFFFFF" w:themeFill="background1"/>
            <w:vAlign w:val="center"/>
          </w:tcPr>
          <w:p w14:paraId="6E46DE93"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63C4575" w14:textId="77777777" w:rsidTr="00FF6A05">
        <w:trPr>
          <w:trHeight w:val="266"/>
          <w:jc w:val="center"/>
        </w:trPr>
        <w:tc>
          <w:tcPr>
            <w:tcW w:w="2195" w:type="dxa"/>
            <w:vMerge/>
            <w:shd w:val="clear" w:color="auto" w:fill="FFFFFF" w:themeFill="background1"/>
            <w:vAlign w:val="center"/>
          </w:tcPr>
          <w:p w14:paraId="2F027811"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CC4E7C4"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78FBF788" w14:textId="70CF6094"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212</w:t>
            </w:r>
          </w:p>
        </w:tc>
        <w:tc>
          <w:tcPr>
            <w:tcW w:w="1621" w:type="dxa"/>
            <w:vMerge/>
            <w:shd w:val="clear" w:color="auto" w:fill="FFFFFF" w:themeFill="background1"/>
            <w:vAlign w:val="center"/>
          </w:tcPr>
          <w:p w14:paraId="7554187C"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A80225B" w14:textId="77777777" w:rsidTr="00FF6A05">
        <w:trPr>
          <w:trHeight w:val="266"/>
          <w:jc w:val="center"/>
        </w:trPr>
        <w:tc>
          <w:tcPr>
            <w:tcW w:w="2195" w:type="dxa"/>
            <w:vMerge/>
            <w:shd w:val="clear" w:color="auto" w:fill="FFFFFF" w:themeFill="background1"/>
            <w:vAlign w:val="center"/>
          </w:tcPr>
          <w:p w14:paraId="41416F72"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65D4F5F"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44BA92A7" w14:textId="7C3FD613"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378</w:t>
            </w:r>
          </w:p>
        </w:tc>
        <w:tc>
          <w:tcPr>
            <w:tcW w:w="1621" w:type="dxa"/>
            <w:vMerge/>
            <w:shd w:val="clear" w:color="auto" w:fill="FFFFFF" w:themeFill="background1"/>
            <w:vAlign w:val="center"/>
          </w:tcPr>
          <w:p w14:paraId="4498F1C6"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2DB25E00" w14:textId="77777777" w:rsidTr="00FF6A05">
        <w:trPr>
          <w:trHeight w:val="266"/>
          <w:jc w:val="center"/>
        </w:trPr>
        <w:tc>
          <w:tcPr>
            <w:tcW w:w="2195" w:type="dxa"/>
            <w:vMerge/>
            <w:shd w:val="clear" w:color="auto" w:fill="FFFFFF" w:themeFill="background1"/>
            <w:vAlign w:val="center"/>
          </w:tcPr>
          <w:p w14:paraId="60B2C656"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56FC3CF"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6BB7AB9F" w14:textId="24FA438D"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478</w:t>
            </w:r>
          </w:p>
        </w:tc>
        <w:tc>
          <w:tcPr>
            <w:tcW w:w="1621" w:type="dxa"/>
            <w:vMerge/>
            <w:shd w:val="clear" w:color="auto" w:fill="FFFFFF" w:themeFill="background1"/>
            <w:vAlign w:val="center"/>
          </w:tcPr>
          <w:p w14:paraId="003FE149"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04EB7D5" w14:textId="77777777" w:rsidTr="00FF6A05">
        <w:trPr>
          <w:trHeight w:val="266"/>
          <w:jc w:val="center"/>
        </w:trPr>
        <w:tc>
          <w:tcPr>
            <w:tcW w:w="2195" w:type="dxa"/>
            <w:vMerge/>
            <w:shd w:val="clear" w:color="auto" w:fill="FFFFFF" w:themeFill="background1"/>
            <w:vAlign w:val="center"/>
          </w:tcPr>
          <w:p w14:paraId="2ECCED7C"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06BF7ADA"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7AD8B7A3" w14:textId="49B62BF6"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154</w:t>
            </w:r>
          </w:p>
        </w:tc>
        <w:tc>
          <w:tcPr>
            <w:tcW w:w="1621" w:type="dxa"/>
            <w:vMerge/>
            <w:shd w:val="clear" w:color="auto" w:fill="FFFFFF" w:themeFill="background1"/>
            <w:vAlign w:val="center"/>
          </w:tcPr>
          <w:p w14:paraId="6709DC20"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0233F46" w14:textId="77777777" w:rsidTr="00FF6A05">
        <w:trPr>
          <w:trHeight w:val="266"/>
          <w:jc w:val="center"/>
        </w:trPr>
        <w:tc>
          <w:tcPr>
            <w:tcW w:w="2195" w:type="dxa"/>
            <w:vMerge/>
            <w:shd w:val="clear" w:color="auto" w:fill="FFFFFF" w:themeFill="background1"/>
            <w:vAlign w:val="center"/>
          </w:tcPr>
          <w:p w14:paraId="66EF11A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C866653"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4B108120" w14:textId="4E4BF57D"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82</w:t>
            </w:r>
          </w:p>
        </w:tc>
        <w:tc>
          <w:tcPr>
            <w:tcW w:w="1621" w:type="dxa"/>
            <w:vMerge/>
            <w:shd w:val="clear" w:color="auto" w:fill="FFFFFF" w:themeFill="background1"/>
            <w:vAlign w:val="center"/>
          </w:tcPr>
          <w:p w14:paraId="533695F2"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659053B" w14:textId="77777777" w:rsidTr="00FF6A05">
        <w:trPr>
          <w:trHeight w:val="266"/>
          <w:jc w:val="center"/>
        </w:trPr>
        <w:tc>
          <w:tcPr>
            <w:tcW w:w="2195" w:type="dxa"/>
            <w:vMerge w:val="restart"/>
            <w:shd w:val="clear" w:color="auto" w:fill="FFFFFF" w:themeFill="background1"/>
            <w:vAlign w:val="center"/>
          </w:tcPr>
          <w:p w14:paraId="133F62E2"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SUMAPAZ</w:t>
            </w:r>
          </w:p>
        </w:tc>
        <w:tc>
          <w:tcPr>
            <w:tcW w:w="3278" w:type="dxa"/>
            <w:shd w:val="clear" w:color="auto" w:fill="FFFFFF" w:themeFill="background1"/>
          </w:tcPr>
          <w:p w14:paraId="01C134B9" w14:textId="77777777" w:rsidR="003C5D4D" w:rsidRPr="00E643EE" w:rsidRDefault="003C5D4D" w:rsidP="008D42B8">
            <w:pPr>
              <w:spacing w:line="240" w:lineRule="auto"/>
              <w:ind w:left="29" w:right="125"/>
              <w:rPr>
                <w:rFonts w:ascii="Arial Unicode MS" w:eastAsia="Arial Unicode MS" w:hAnsi="Arial Unicode MS" w:cs="Arial Unicode MS"/>
                <w:b/>
                <w:sz w:val="16"/>
                <w:szCs w:val="16"/>
              </w:rPr>
            </w:pPr>
            <w:r w:rsidRPr="00E643EE">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6C104EA8" w14:textId="7E996243"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145</w:t>
            </w:r>
          </w:p>
        </w:tc>
        <w:tc>
          <w:tcPr>
            <w:tcW w:w="1621" w:type="dxa"/>
            <w:vMerge w:val="restart"/>
            <w:shd w:val="clear" w:color="auto" w:fill="FFFFFF" w:themeFill="background1"/>
            <w:vAlign w:val="center"/>
          </w:tcPr>
          <w:p w14:paraId="48A67EBD"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r w:rsidRPr="00E643EE">
              <w:rPr>
                <w:rFonts w:ascii="Arial Unicode MS" w:eastAsia="Arial Unicode MS" w:hAnsi="Arial Unicode MS" w:cs="Arial Unicode MS"/>
                <w:color w:val="000000"/>
                <w:sz w:val="16"/>
                <w:szCs w:val="16"/>
              </w:rPr>
              <w:t>3.475</w:t>
            </w:r>
          </w:p>
        </w:tc>
      </w:tr>
      <w:tr w:rsidR="003C5D4D" w:rsidRPr="00E643EE" w14:paraId="06A7CC32" w14:textId="77777777" w:rsidTr="00FF6A05">
        <w:trPr>
          <w:trHeight w:val="266"/>
          <w:jc w:val="center"/>
        </w:trPr>
        <w:tc>
          <w:tcPr>
            <w:tcW w:w="2195" w:type="dxa"/>
            <w:vMerge/>
            <w:shd w:val="clear" w:color="auto" w:fill="FFFFFF" w:themeFill="background1"/>
            <w:vAlign w:val="center"/>
          </w:tcPr>
          <w:p w14:paraId="102A89D8"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AF6DC0A"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7B644ACA" w14:textId="2076723A"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302</w:t>
            </w:r>
          </w:p>
        </w:tc>
        <w:tc>
          <w:tcPr>
            <w:tcW w:w="1621" w:type="dxa"/>
            <w:vMerge/>
            <w:shd w:val="clear" w:color="auto" w:fill="FFFFFF" w:themeFill="background1"/>
            <w:vAlign w:val="center"/>
          </w:tcPr>
          <w:p w14:paraId="51961B72"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101FD9AC" w14:textId="77777777" w:rsidTr="00FF6A05">
        <w:trPr>
          <w:trHeight w:val="266"/>
          <w:jc w:val="center"/>
        </w:trPr>
        <w:tc>
          <w:tcPr>
            <w:tcW w:w="2195" w:type="dxa"/>
            <w:vMerge/>
            <w:shd w:val="clear" w:color="auto" w:fill="FFFFFF" w:themeFill="background1"/>
            <w:vAlign w:val="center"/>
          </w:tcPr>
          <w:p w14:paraId="6E513D3A"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3DA6DA93"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451C00A9" w14:textId="1ED6E0C8"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393</w:t>
            </w:r>
          </w:p>
        </w:tc>
        <w:tc>
          <w:tcPr>
            <w:tcW w:w="1621" w:type="dxa"/>
            <w:vMerge/>
            <w:shd w:val="clear" w:color="auto" w:fill="FFFFFF" w:themeFill="background1"/>
            <w:vAlign w:val="center"/>
          </w:tcPr>
          <w:p w14:paraId="5E52234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04FE5E91" w14:textId="77777777" w:rsidTr="00FF6A05">
        <w:trPr>
          <w:trHeight w:val="266"/>
          <w:jc w:val="center"/>
        </w:trPr>
        <w:tc>
          <w:tcPr>
            <w:tcW w:w="2195" w:type="dxa"/>
            <w:vMerge/>
            <w:shd w:val="clear" w:color="auto" w:fill="FFFFFF" w:themeFill="background1"/>
            <w:vAlign w:val="center"/>
          </w:tcPr>
          <w:p w14:paraId="30EE5987"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42ED52CE"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258E7C9C" w14:textId="48EB4921"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794</w:t>
            </w:r>
          </w:p>
        </w:tc>
        <w:tc>
          <w:tcPr>
            <w:tcW w:w="1621" w:type="dxa"/>
            <w:vMerge/>
            <w:shd w:val="clear" w:color="auto" w:fill="FFFFFF" w:themeFill="background1"/>
            <w:vAlign w:val="center"/>
          </w:tcPr>
          <w:p w14:paraId="664F22FE"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348171B3" w14:textId="77777777" w:rsidTr="00FF6A05">
        <w:trPr>
          <w:trHeight w:val="266"/>
          <w:jc w:val="center"/>
        </w:trPr>
        <w:tc>
          <w:tcPr>
            <w:tcW w:w="2195" w:type="dxa"/>
            <w:vMerge/>
            <w:shd w:val="clear" w:color="auto" w:fill="FFFFFF" w:themeFill="background1"/>
            <w:vAlign w:val="center"/>
          </w:tcPr>
          <w:p w14:paraId="2D7E908E"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6B7C740C"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207CCFBF" w14:textId="7EE88365"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1.621</w:t>
            </w:r>
          </w:p>
        </w:tc>
        <w:tc>
          <w:tcPr>
            <w:tcW w:w="1621" w:type="dxa"/>
            <w:vMerge/>
            <w:shd w:val="clear" w:color="auto" w:fill="FFFFFF" w:themeFill="background1"/>
            <w:vAlign w:val="center"/>
          </w:tcPr>
          <w:p w14:paraId="6F3A8EB4"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8B21CFF" w14:textId="77777777" w:rsidTr="00FF6A05">
        <w:trPr>
          <w:trHeight w:val="266"/>
          <w:jc w:val="center"/>
        </w:trPr>
        <w:tc>
          <w:tcPr>
            <w:tcW w:w="2195" w:type="dxa"/>
            <w:vMerge/>
            <w:shd w:val="clear" w:color="auto" w:fill="FFFFFF" w:themeFill="background1"/>
            <w:vAlign w:val="center"/>
          </w:tcPr>
          <w:p w14:paraId="64F39F7D"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713A78D7"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6B3AC8AA" w14:textId="2AC7E2CE"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220</w:t>
            </w:r>
          </w:p>
        </w:tc>
        <w:tc>
          <w:tcPr>
            <w:tcW w:w="1621" w:type="dxa"/>
            <w:vMerge/>
            <w:shd w:val="clear" w:color="auto" w:fill="FFFFFF" w:themeFill="background1"/>
            <w:vAlign w:val="center"/>
          </w:tcPr>
          <w:p w14:paraId="493105A3"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5C7C1CA" w14:textId="77777777" w:rsidTr="00FF6A05">
        <w:trPr>
          <w:trHeight w:val="266"/>
          <w:jc w:val="center"/>
        </w:trPr>
        <w:tc>
          <w:tcPr>
            <w:tcW w:w="2195" w:type="dxa"/>
            <w:vMerge/>
            <w:shd w:val="clear" w:color="auto" w:fill="FFFFFF" w:themeFill="background1"/>
            <w:vAlign w:val="center"/>
          </w:tcPr>
          <w:p w14:paraId="640F5A38"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p>
        </w:tc>
        <w:tc>
          <w:tcPr>
            <w:tcW w:w="3278" w:type="dxa"/>
            <w:shd w:val="clear" w:color="auto" w:fill="FFFFFF" w:themeFill="background1"/>
          </w:tcPr>
          <w:p w14:paraId="3C0512A6" w14:textId="77777777" w:rsidR="003C5D4D" w:rsidRPr="00E643EE" w:rsidRDefault="003C5D4D" w:rsidP="008D42B8">
            <w:pPr>
              <w:spacing w:line="240" w:lineRule="auto"/>
              <w:ind w:left="29" w:right="125"/>
              <w:rPr>
                <w:rFonts w:ascii="Arial Unicode MS" w:eastAsia="Arial Unicode MS" w:hAnsi="Arial Unicode MS" w:cs="Arial Unicode MS"/>
                <w:sz w:val="16"/>
                <w:szCs w:val="16"/>
              </w:rPr>
            </w:pPr>
            <w:r w:rsidRPr="00E643EE">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29A95142" w14:textId="397FDDEF" w:rsidR="003C5D4D" w:rsidRPr="00E643EE" w:rsidRDefault="003C5D4D" w:rsidP="008D42B8">
            <w:pPr>
              <w:spacing w:line="240" w:lineRule="auto"/>
              <w:ind w:left="29" w:right="125"/>
              <w:jc w:val="center"/>
              <w:rPr>
                <w:rFonts w:ascii="Arial Unicode MS" w:eastAsia="Arial Unicode MS" w:hAnsi="Arial Unicode MS" w:cs="Arial Unicode MS"/>
                <w:color w:val="000000"/>
                <w:sz w:val="16"/>
                <w:szCs w:val="16"/>
              </w:rPr>
            </w:pPr>
            <w:r w:rsidRPr="00E643EE">
              <w:rPr>
                <w:rFonts w:ascii="Arial Unicode MS" w:eastAsia="Arial Unicode MS" w:hAnsi="Arial Unicode MS" w:cs="Arial Unicode MS"/>
                <w:color w:val="000000"/>
                <w:sz w:val="16"/>
                <w:szCs w:val="16"/>
              </w:rPr>
              <w:t>-</w:t>
            </w:r>
          </w:p>
        </w:tc>
        <w:tc>
          <w:tcPr>
            <w:tcW w:w="1621" w:type="dxa"/>
            <w:vMerge/>
            <w:shd w:val="clear" w:color="auto" w:fill="FFFFFF" w:themeFill="background1"/>
            <w:vAlign w:val="center"/>
          </w:tcPr>
          <w:p w14:paraId="5F9F1A7B" w14:textId="77777777" w:rsidR="003C5D4D" w:rsidRPr="00E643EE" w:rsidRDefault="003C5D4D" w:rsidP="008D42B8">
            <w:pPr>
              <w:spacing w:line="240" w:lineRule="auto"/>
              <w:ind w:left="29" w:right="125"/>
              <w:jc w:val="center"/>
              <w:rPr>
                <w:rFonts w:ascii="Arial Unicode MS" w:eastAsia="Arial Unicode MS" w:hAnsi="Arial Unicode MS" w:cs="Arial Unicode MS"/>
                <w:sz w:val="16"/>
                <w:szCs w:val="16"/>
              </w:rPr>
            </w:pPr>
          </w:p>
        </w:tc>
      </w:tr>
      <w:tr w:rsidR="003C5D4D" w:rsidRPr="00E643EE" w14:paraId="712BD3C1" w14:textId="77777777" w:rsidTr="00FF6A05">
        <w:trPr>
          <w:trHeight w:val="266"/>
          <w:jc w:val="center"/>
        </w:trPr>
        <w:tc>
          <w:tcPr>
            <w:tcW w:w="5473" w:type="dxa"/>
            <w:gridSpan w:val="2"/>
            <w:shd w:val="clear" w:color="auto" w:fill="FFFFFF" w:themeFill="background1"/>
            <w:vAlign w:val="center"/>
          </w:tcPr>
          <w:p w14:paraId="0B624BCF" w14:textId="77777777" w:rsidR="003C5D4D" w:rsidRPr="00E643EE" w:rsidRDefault="003C5D4D" w:rsidP="008D42B8">
            <w:pPr>
              <w:spacing w:line="240" w:lineRule="auto"/>
              <w:ind w:left="29" w:right="125"/>
              <w:jc w:val="center"/>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 xml:space="preserve">TOTAL </w:t>
            </w:r>
          </w:p>
        </w:tc>
        <w:tc>
          <w:tcPr>
            <w:tcW w:w="3355" w:type="dxa"/>
            <w:gridSpan w:val="2"/>
            <w:shd w:val="clear" w:color="auto" w:fill="FFFFFF" w:themeFill="background1"/>
          </w:tcPr>
          <w:p w14:paraId="55030D8E" w14:textId="77777777" w:rsidR="003C5D4D" w:rsidRPr="00E643EE" w:rsidRDefault="003C5D4D" w:rsidP="008D42B8">
            <w:pPr>
              <w:spacing w:line="240" w:lineRule="auto"/>
              <w:ind w:left="29" w:right="125"/>
              <w:jc w:val="right"/>
              <w:rPr>
                <w:rFonts w:ascii="Arial Unicode MS" w:eastAsia="Arial Unicode MS" w:hAnsi="Arial Unicode MS" w:cs="Arial Unicode MS"/>
                <w:b/>
                <w:sz w:val="16"/>
                <w:szCs w:val="16"/>
              </w:rPr>
            </w:pPr>
            <w:r w:rsidRPr="00E643EE">
              <w:rPr>
                <w:rFonts w:ascii="Arial Unicode MS" w:eastAsia="Arial Unicode MS" w:hAnsi="Arial Unicode MS" w:cs="Arial Unicode MS"/>
                <w:b/>
                <w:sz w:val="16"/>
                <w:szCs w:val="16"/>
              </w:rPr>
              <w:t>99.026</w:t>
            </w:r>
          </w:p>
        </w:tc>
      </w:tr>
    </w:tbl>
    <w:p w14:paraId="20B85AB9" w14:textId="77777777" w:rsidR="003A33A3" w:rsidRPr="00721185" w:rsidRDefault="003A33A3" w:rsidP="008D42B8">
      <w:pPr>
        <w:spacing w:after="0" w:line="240" w:lineRule="auto"/>
        <w:jc w:val="center"/>
        <w:rPr>
          <w:rFonts w:ascii="Arial Nova Cond Light" w:hAnsi="Arial Nova Cond Light" w:cs="Arial"/>
          <w:bCs/>
          <w:sz w:val="15"/>
        </w:rPr>
      </w:pPr>
      <w:r w:rsidRPr="00D3009C">
        <w:rPr>
          <w:rFonts w:ascii="Arial Nova Cond Light" w:hAnsi="Arial Nova Cond Light" w:cs="Arial"/>
          <w:bCs/>
          <w:sz w:val="15"/>
        </w:rPr>
        <w:t xml:space="preserve">Fuente: </w:t>
      </w:r>
      <w:r w:rsidRPr="00EE5A66">
        <w:rPr>
          <w:rFonts w:ascii="Arial Nova Cond Light" w:hAnsi="Arial Nova Cond Light" w:cs="Arial"/>
          <w:bCs/>
          <w:sz w:val="15"/>
        </w:rPr>
        <w:t>Oficina</w:t>
      </w:r>
      <w:r>
        <w:rPr>
          <w:rFonts w:ascii="Arial Nova Cond Light" w:hAnsi="Arial Nova Cond Light" w:cs="Arial"/>
          <w:bCs/>
          <w:sz w:val="15"/>
        </w:rPr>
        <w:t xml:space="preserve"> de Educación y Participación y</w:t>
      </w:r>
      <w:r w:rsidRPr="00EE5A66">
        <w:rPr>
          <w:rFonts w:ascii="Arial Nova Cond Light" w:hAnsi="Arial Nova Cond Light" w:cs="Arial"/>
          <w:bCs/>
          <w:sz w:val="15"/>
        </w:rPr>
        <w:t xml:space="preserve"> Localidades</w:t>
      </w:r>
      <w:r>
        <w:rPr>
          <w:rFonts w:ascii="Arial Nova Cond Light" w:hAnsi="Arial Nova Cond Light" w:cs="Arial"/>
          <w:bCs/>
          <w:sz w:val="15"/>
        </w:rPr>
        <w:t>-SDA</w:t>
      </w:r>
    </w:p>
    <w:p w14:paraId="7A0FD026" w14:textId="77777777" w:rsidR="005518CE" w:rsidRDefault="005518CE" w:rsidP="008D42B8">
      <w:pPr>
        <w:spacing w:after="0" w:line="240" w:lineRule="auto"/>
      </w:pPr>
    </w:p>
    <w:p w14:paraId="617A71C4" w14:textId="7E50844C" w:rsidR="00D3009C" w:rsidRPr="00C017A9" w:rsidRDefault="00D3009C" w:rsidP="008D42B8">
      <w:pPr>
        <w:spacing w:line="240" w:lineRule="auto"/>
        <w:jc w:val="both"/>
        <w:rPr>
          <w:rFonts w:ascii="Arial Nova Cond Light" w:hAnsi="Arial Nova Cond Light" w:cs="Arial"/>
        </w:rPr>
      </w:pPr>
      <w:r w:rsidRPr="00C017A9">
        <w:rPr>
          <w:rFonts w:ascii="Arial Nova Cond Light" w:hAnsi="Arial Nova Cond Light" w:cs="Arial"/>
        </w:rPr>
        <w:t>Seguidamente se relacionan las personas por grupos etarios que participaron en las estrategias de educación ambiental, de la siguiente manera:</w:t>
      </w:r>
    </w:p>
    <w:p w14:paraId="316B5960" w14:textId="77777777" w:rsidR="00D3009C" w:rsidRDefault="00D3009C" w:rsidP="008D42B8">
      <w:pPr>
        <w:spacing w:line="240" w:lineRule="auto"/>
        <w:jc w:val="both"/>
        <w:rPr>
          <w:rFonts w:ascii="Arial Nova Cond Light" w:hAnsi="Arial Nova Cond Light" w:cs="Arial"/>
          <w:b/>
        </w:rPr>
      </w:pPr>
      <w:r w:rsidRPr="00C017A9">
        <w:rPr>
          <w:rFonts w:ascii="Arial Nova Cond Light" w:hAnsi="Arial Nova Cond Light" w:cs="Arial"/>
          <w:b/>
        </w:rPr>
        <w:t>Participación en Aulas Ambientales:</w:t>
      </w:r>
    </w:p>
    <w:p w14:paraId="6F2143F0" w14:textId="504B22CC" w:rsidR="00876630" w:rsidRPr="00876630" w:rsidRDefault="00876630" w:rsidP="008D42B8">
      <w:pPr>
        <w:pStyle w:val="Descripcin"/>
        <w:rPr>
          <w:rFonts w:ascii="Arial Nova Cond Light" w:hAnsi="Arial Nova Cond Light" w:cs="Arial"/>
          <w:b w:val="0"/>
          <w:sz w:val="22"/>
        </w:rPr>
      </w:pPr>
      <w:bookmarkStart w:id="14" w:name="_Toc94188957"/>
      <w:r w:rsidRPr="00876630">
        <w:rPr>
          <w:sz w:val="22"/>
        </w:rPr>
        <w:lastRenderedPageBreak/>
        <w:t xml:space="preserve">Tabla </w:t>
      </w:r>
      <w:r w:rsidRPr="00876630">
        <w:rPr>
          <w:sz w:val="22"/>
        </w:rPr>
        <w:fldChar w:fldCharType="begin"/>
      </w:r>
      <w:r w:rsidRPr="00876630">
        <w:rPr>
          <w:sz w:val="22"/>
        </w:rPr>
        <w:instrText xml:space="preserve"> SEQ Tabla \* ARABIC </w:instrText>
      </w:r>
      <w:r w:rsidRPr="00876630">
        <w:rPr>
          <w:sz w:val="22"/>
        </w:rPr>
        <w:fldChar w:fldCharType="separate"/>
      </w:r>
      <w:r w:rsidR="00CF0C1E">
        <w:rPr>
          <w:noProof/>
          <w:sz w:val="22"/>
        </w:rPr>
        <w:t>3</w:t>
      </w:r>
      <w:r w:rsidRPr="00876630">
        <w:rPr>
          <w:sz w:val="22"/>
        </w:rPr>
        <w:fldChar w:fldCharType="end"/>
      </w:r>
      <w:r w:rsidRPr="00876630">
        <w:rPr>
          <w:sz w:val="22"/>
        </w:rPr>
        <w:t>. Población vinculada, educación ambiental en las Aulas Ambientales</w:t>
      </w:r>
      <w:bookmarkEnd w:id="14"/>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3281"/>
        <w:gridCol w:w="1735"/>
        <w:gridCol w:w="1623"/>
      </w:tblGrid>
      <w:tr w:rsidR="00876630" w:rsidRPr="00876630" w14:paraId="58FB0CCB" w14:textId="77777777" w:rsidTr="00FF6A05">
        <w:trPr>
          <w:trHeight w:val="283"/>
          <w:tblHeader/>
          <w:jc w:val="center"/>
        </w:trPr>
        <w:tc>
          <w:tcPr>
            <w:tcW w:w="2189" w:type="dxa"/>
            <w:shd w:val="clear" w:color="auto" w:fill="8496B0" w:themeFill="text2" w:themeFillTint="99"/>
            <w:vAlign w:val="center"/>
          </w:tcPr>
          <w:p w14:paraId="35154348"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r w:rsidRPr="00876630">
              <w:rPr>
                <w:rFonts w:ascii="Arial Unicode MS" w:eastAsia="Arial Unicode MS" w:hAnsi="Arial Unicode MS" w:cs="Arial Unicode MS"/>
                <w:b/>
                <w:sz w:val="16"/>
                <w:szCs w:val="16"/>
              </w:rPr>
              <w:t>Aula Ambiental</w:t>
            </w:r>
          </w:p>
        </w:tc>
        <w:tc>
          <w:tcPr>
            <w:tcW w:w="3281" w:type="dxa"/>
            <w:shd w:val="clear" w:color="auto" w:fill="8496B0" w:themeFill="text2" w:themeFillTint="99"/>
            <w:vAlign w:val="center"/>
          </w:tcPr>
          <w:p w14:paraId="0BC2F5E7" w14:textId="77777777" w:rsidR="00876630" w:rsidRPr="00876630" w:rsidRDefault="00876630" w:rsidP="008D42B8">
            <w:pPr>
              <w:spacing w:line="240" w:lineRule="auto"/>
              <w:jc w:val="center"/>
              <w:rPr>
                <w:rFonts w:ascii="Arial Unicode MS" w:eastAsia="Arial Unicode MS" w:hAnsi="Arial Unicode MS" w:cs="Arial Unicode MS"/>
                <w:b/>
                <w:sz w:val="16"/>
                <w:szCs w:val="16"/>
              </w:rPr>
            </w:pPr>
            <w:r w:rsidRPr="00876630">
              <w:rPr>
                <w:rFonts w:ascii="Arial Unicode MS" w:eastAsia="Arial Unicode MS" w:hAnsi="Arial Unicode MS" w:cs="Arial Unicode MS"/>
                <w:b/>
                <w:sz w:val="16"/>
                <w:szCs w:val="16"/>
              </w:rPr>
              <w:t>Grupo etario</w:t>
            </w:r>
          </w:p>
        </w:tc>
        <w:tc>
          <w:tcPr>
            <w:tcW w:w="1735" w:type="dxa"/>
            <w:shd w:val="clear" w:color="auto" w:fill="8496B0" w:themeFill="text2" w:themeFillTint="99"/>
            <w:vAlign w:val="center"/>
          </w:tcPr>
          <w:p w14:paraId="5160631A"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r w:rsidRPr="00876630">
              <w:rPr>
                <w:rFonts w:ascii="Arial Unicode MS" w:eastAsia="Arial Unicode MS" w:hAnsi="Arial Unicode MS" w:cs="Arial Unicode MS"/>
                <w:b/>
                <w:sz w:val="16"/>
                <w:szCs w:val="16"/>
              </w:rPr>
              <w:t>No. de personas</w:t>
            </w:r>
          </w:p>
        </w:tc>
        <w:tc>
          <w:tcPr>
            <w:tcW w:w="1623" w:type="dxa"/>
            <w:shd w:val="clear" w:color="auto" w:fill="8496B0" w:themeFill="text2" w:themeFillTint="99"/>
            <w:vAlign w:val="center"/>
          </w:tcPr>
          <w:p w14:paraId="79C6C185"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r w:rsidRPr="00876630">
              <w:rPr>
                <w:rFonts w:ascii="Arial Unicode MS" w:eastAsia="Arial Unicode MS" w:hAnsi="Arial Unicode MS" w:cs="Arial Unicode MS"/>
                <w:b/>
                <w:sz w:val="16"/>
                <w:szCs w:val="16"/>
              </w:rPr>
              <w:t>TOTAL</w:t>
            </w:r>
          </w:p>
        </w:tc>
      </w:tr>
      <w:tr w:rsidR="00876630" w:rsidRPr="00876630" w14:paraId="026BBC8C" w14:textId="77777777" w:rsidTr="00FF6A05">
        <w:trPr>
          <w:trHeight w:val="372"/>
          <w:jc w:val="center"/>
        </w:trPr>
        <w:tc>
          <w:tcPr>
            <w:tcW w:w="2189" w:type="dxa"/>
            <w:vMerge w:val="restart"/>
            <w:shd w:val="clear" w:color="auto" w:fill="FFFFFF" w:themeFill="background1"/>
            <w:vAlign w:val="center"/>
          </w:tcPr>
          <w:p w14:paraId="32269CCA"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r w:rsidRPr="00876630">
              <w:rPr>
                <w:rFonts w:ascii="Arial Unicode MS" w:eastAsia="Arial Unicode MS" w:hAnsi="Arial Unicode MS" w:cs="Arial Unicode MS"/>
                <w:b/>
                <w:sz w:val="16"/>
                <w:szCs w:val="16"/>
              </w:rPr>
              <w:t>SORATAMA</w:t>
            </w:r>
          </w:p>
        </w:tc>
        <w:tc>
          <w:tcPr>
            <w:tcW w:w="3281" w:type="dxa"/>
            <w:shd w:val="clear" w:color="auto" w:fill="FFFFFF" w:themeFill="background1"/>
          </w:tcPr>
          <w:p w14:paraId="0E59D172" w14:textId="77777777" w:rsidR="00876630" w:rsidRPr="00876630" w:rsidRDefault="00876630" w:rsidP="008D42B8">
            <w:pPr>
              <w:spacing w:line="240" w:lineRule="auto"/>
              <w:rPr>
                <w:rFonts w:ascii="Arial Unicode MS" w:eastAsia="Arial Unicode MS" w:hAnsi="Arial Unicode MS" w:cs="Arial Unicode MS"/>
                <w:b/>
                <w:sz w:val="16"/>
                <w:szCs w:val="16"/>
              </w:rPr>
            </w:pPr>
            <w:r w:rsidRPr="00876630">
              <w:rPr>
                <w:rFonts w:ascii="Arial Unicode MS" w:eastAsia="Arial Unicode MS" w:hAnsi="Arial Unicode MS" w:cs="Arial Unicode MS"/>
                <w:sz w:val="16"/>
                <w:szCs w:val="16"/>
              </w:rPr>
              <w:t>Primera infancia (0-5)</w:t>
            </w:r>
          </w:p>
        </w:tc>
        <w:tc>
          <w:tcPr>
            <w:tcW w:w="1735" w:type="dxa"/>
            <w:shd w:val="clear" w:color="auto" w:fill="FFFFFF" w:themeFill="background1"/>
            <w:vAlign w:val="bottom"/>
          </w:tcPr>
          <w:p w14:paraId="26C4B0A6"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1517</w:t>
            </w:r>
          </w:p>
        </w:tc>
        <w:tc>
          <w:tcPr>
            <w:tcW w:w="1623" w:type="dxa"/>
            <w:vMerge w:val="restart"/>
            <w:shd w:val="clear" w:color="auto" w:fill="FFFFFF" w:themeFill="background1"/>
            <w:vAlign w:val="center"/>
          </w:tcPr>
          <w:p w14:paraId="62B9868D"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29424</w:t>
            </w:r>
          </w:p>
        </w:tc>
      </w:tr>
      <w:tr w:rsidR="00876630" w:rsidRPr="00876630" w14:paraId="6A5C2913" w14:textId="77777777" w:rsidTr="00FF6A05">
        <w:trPr>
          <w:trHeight w:val="316"/>
          <w:jc w:val="center"/>
        </w:trPr>
        <w:tc>
          <w:tcPr>
            <w:tcW w:w="2189" w:type="dxa"/>
            <w:vMerge/>
            <w:shd w:val="clear" w:color="auto" w:fill="FFFFFF" w:themeFill="background1"/>
            <w:vAlign w:val="center"/>
          </w:tcPr>
          <w:p w14:paraId="7A2CFADB"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c>
          <w:tcPr>
            <w:tcW w:w="3281" w:type="dxa"/>
            <w:shd w:val="clear" w:color="auto" w:fill="FFFFFF" w:themeFill="background1"/>
          </w:tcPr>
          <w:p w14:paraId="2AA0A603"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Infancia (6-13)</w:t>
            </w:r>
          </w:p>
        </w:tc>
        <w:tc>
          <w:tcPr>
            <w:tcW w:w="1735" w:type="dxa"/>
            <w:shd w:val="clear" w:color="auto" w:fill="FFFFFF" w:themeFill="background1"/>
            <w:vAlign w:val="bottom"/>
          </w:tcPr>
          <w:p w14:paraId="700D94A2"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20517</w:t>
            </w:r>
          </w:p>
        </w:tc>
        <w:tc>
          <w:tcPr>
            <w:tcW w:w="1623" w:type="dxa"/>
            <w:vMerge/>
            <w:shd w:val="clear" w:color="auto" w:fill="FFFFFF" w:themeFill="background1"/>
            <w:vAlign w:val="center"/>
          </w:tcPr>
          <w:p w14:paraId="540BF8FF"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30CB8718" w14:textId="77777777" w:rsidTr="00FF6A05">
        <w:trPr>
          <w:trHeight w:val="316"/>
          <w:jc w:val="center"/>
        </w:trPr>
        <w:tc>
          <w:tcPr>
            <w:tcW w:w="2189" w:type="dxa"/>
            <w:vMerge/>
            <w:shd w:val="clear" w:color="auto" w:fill="FFFFFF" w:themeFill="background1"/>
            <w:vAlign w:val="center"/>
          </w:tcPr>
          <w:p w14:paraId="6CA0A0F5"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c>
          <w:tcPr>
            <w:tcW w:w="3281" w:type="dxa"/>
            <w:shd w:val="clear" w:color="auto" w:fill="FFFFFF" w:themeFill="background1"/>
          </w:tcPr>
          <w:p w14:paraId="694BB5C9"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Adolescencia (14-17)</w:t>
            </w:r>
          </w:p>
        </w:tc>
        <w:tc>
          <w:tcPr>
            <w:tcW w:w="1735" w:type="dxa"/>
            <w:shd w:val="clear" w:color="auto" w:fill="FFFFFF" w:themeFill="background1"/>
            <w:vAlign w:val="bottom"/>
          </w:tcPr>
          <w:p w14:paraId="1889D7AF"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4225</w:t>
            </w:r>
          </w:p>
        </w:tc>
        <w:tc>
          <w:tcPr>
            <w:tcW w:w="1623" w:type="dxa"/>
            <w:vMerge/>
            <w:shd w:val="clear" w:color="auto" w:fill="FFFFFF" w:themeFill="background1"/>
            <w:vAlign w:val="center"/>
          </w:tcPr>
          <w:p w14:paraId="7B240B1E"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4096FF38" w14:textId="77777777" w:rsidTr="00FF6A05">
        <w:trPr>
          <w:trHeight w:val="316"/>
          <w:jc w:val="center"/>
        </w:trPr>
        <w:tc>
          <w:tcPr>
            <w:tcW w:w="2189" w:type="dxa"/>
            <w:vMerge/>
            <w:shd w:val="clear" w:color="auto" w:fill="FFFFFF" w:themeFill="background1"/>
            <w:vAlign w:val="center"/>
          </w:tcPr>
          <w:p w14:paraId="0B0A6DAD"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c>
          <w:tcPr>
            <w:tcW w:w="3281" w:type="dxa"/>
            <w:shd w:val="clear" w:color="auto" w:fill="FFFFFF" w:themeFill="background1"/>
          </w:tcPr>
          <w:p w14:paraId="2A1E440A"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Juventud (18-26)</w:t>
            </w:r>
          </w:p>
        </w:tc>
        <w:tc>
          <w:tcPr>
            <w:tcW w:w="1735" w:type="dxa"/>
            <w:shd w:val="clear" w:color="auto" w:fill="FFFFFF" w:themeFill="background1"/>
            <w:vAlign w:val="bottom"/>
          </w:tcPr>
          <w:p w14:paraId="66250454"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1202</w:t>
            </w:r>
          </w:p>
        </w:tc>
        <w:tc>
          <w:tcPr>
            <w:tcW w:w="1623" w:type="dxa"/>
            <w:vMerge/>
            <w:shd w:val="clear" w:color="auto" w:fill="FFFFFF" w:themeFill="background1"/>
            <w:vAlign w:val="center"/>
          </w:tcPr>
          <w:p w14:paraId="3523FC68"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7070A09A" w14:textId="77777777" w:rsidTr="00FF6A05">
        <w:trPr>
          <w:trHeight w:val="316"/>
          <w:jc w:val="center"/>
        </w:trPr>
        <w:tc>
          <w:tcPr>
            <w:tcW w:w="2189" w:type="dxa"/>
            <w:vMerge/>
            <w:shd w:val="clear" w:color="auto" w:fill="FFFFFF" w:themeFill="background1"/>
            <w:vAlign w:val="center"/>
          </w:tcPr>
          <w:p w14:paraId="7BC9CE39"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c>
          <w:tcPr>
            <w:tcW w:w="3281" w:type="dxa"/>
            <w:shd w:val="clear" w:color="auto" w:fill="FFFFFF" w:themeFill="background1"/>
          </w:tcPr>
          <w:p w14:paraId="07F95A78"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Adultez (27-59)</w:t>
            </w:r>
          </w:p>
        </w:tc>
        <w:tc>
          <w:tcPr>
            <w:tcW w:w="1735" w:type="dxa"/>
            <w:shd w:val="clear" w:color="auto" w:fill="FFFFFF" w:themeFill="background1"/>
            <w:vAlign w:val="bottom"/>
          </w:tcPr>
          <w:p w14:paraId="04106784"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1687</w:t>
            </w:r>
          </w:p>
        </w:tc>
        <w:tc>
          <w:tcPr>
            <w:tcW w:w="1623" w:type="dxa"/>
            <w:vMerge/>
            <w:shd w:val="clear" w:color="auto" w:fill="FFFFFF" w:themeFill="background1"/>
            <w:vAlign w:val="center"/>
          </w:tcPr>
          <w:p w14:paraId="045FF618"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661969AC" w14:textId="77777777" w:rsidTr="00FF6A05">
        <w:trPr>
          <w:trHeight w:val="316"/>
          <w:jc w:val="center"/>
        </w:trPr>
        <w:tc>
          <w:tcPr>
            <w:tcW w:w="2189" w:type="dxa"/>
            <w:vMerge/>
            <w:shd w:val="clear" w:color="auto" w:fill="FFFFFF" w:themeFill="background1"/>
            <w:vAlign w:val="center"/>
          </w:tcPr>
          <w:p w14:paraId="2BCE2264"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c>
          <w:tcPr>
            <w:tcW w:w="3281" w:type="dxa"/>
            <w:shd w:val="clear" w:color="auto" w:fill="FFFFFF" w:themeFill="background1"/>
          </w:tcPr>
          <w:p w14:paraId="1E0A2647"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Personas mayores (60 o más)</w:t>
            </w:r>
          </w:p>
        </w:tc>
        <w:tc>
          <w:tcPr>
            <w:tcW w:w="1735" w:type="dxa"/>
            <w:shd w:val="clear" w:color="auto" w:fill="FFFFFF" w:themeFill="background1"/>
            <w:vAlign w:val="bottom"/>
          </w:tcPr>
          <w:p w14:paraId="066B445E"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257</w:t>
            </w:r>
          </w:p>
        </w:tc>
        <w:tc>
          <w:tcPr>
            <w:tcW w:w="1623" w:type="dxa"/>
            <w:vMerge/>
            <w:shd w:val="clear" w:color="auto" w:fill="FFFFFF" w:themeFill="background1"/>
            <w:vAlign w:val="center"/>
          </w:tcPr>
          <w:p w14:paraId="5C2A8411"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2BB38DCF" w14:textId="77777777" w:rsidTr="00FF6A05">
        <w:trPr>
          <w:trHeight w:val="316"/>
          <w:jc w:val="center"/>
        </w:trPr>
        <w:tc>
          <w:tcPr>
            <w:tcW w:w="2189" w:type="dxa"/>
            <w:vMerge/>
            <w:shd w:val="clear" w:color="auto" w:fill="FFFFFF" w:themeFill="background1"/>
            <w:vAlign w:val="center"/>
          </w:tcPr>
          <w:p w14:paraId="77F7E218"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c>
          <w:tcPr>
            <w:tcW w:w="3281" w:type="dxa"/>
            <w:shd w:val="clear" w:color="auto" w:fill="FFFFFF" w:themeFill="background1"/>
          </w:tcPr>
          <w:p w14:paraId="7BA9A129"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Grupo etario sin definir</w:t>
            </w:r>
          </w:p>
        </w:tc>
        <w:tc>
          <w:tcPr>
            <w:tcW w:w="1735" w:type="dxa"/>
            <w:shd w:val="clear" w:color="auto" w:fill="FFFFFF" w:themeFill="background1"/>
            <w:vAlign w:val="bottom"/>
          </w:tcPr>
          <w:p w14:paraId="35989835"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19</w:t>
            </w:r>
          </w:p>
        </w:tc>
        <w:tc>
          <w:tcPr>
            <w:tcW w:w="1623" w:type="dxa"/>
            <w:vMerge/>
            <w:shd w:val="clear" w:color="auto" w:fill="FFFFFF" w:themeFill="background1"/>
            <w:vAlign w:val="center"/>
          </w:tcPr>
          <w:p w14:paraId="3A13FBE7"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2DFAC6C3" w14:textId="77777777" w:rsidTr="00FF6A05">
        <w:trPr>
          <w:trHeight w:val="266"/>
          <w:jc w:val="center"/>
        </w:trPr>
        <w:tc>
          <w:tcPr>
            <w:tcW w:w="2189" w:type="dxa"/>
            <w:vMerge w:val="restart"/>
            <w:shd w:val="clear" w:color="auto" w:fill="FFFFFF" w:themeFill="background1"/>
            <w:vAlign w:val="center"/>
          </w:tcPr>
          <w:p w14:paraId="2253FD37"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r w:rsidRPr="00876630">
              <w:rPr>
                <w:rFonts w:ascii="Arial Unicode MS" w:eastAsia="Arial Unicode MS" w:hAnsi="Arial Unicode MS" w:cs="Arial Unicode MS"/>
                <w:b/>
                <w:sz w:val="16"/>
                <w:szCs w:val="16"/>
              </w:rPr>
              <w:t>SANTA MARIA DEL LAGO</w:t>
            </w:r>
          </w:p>
        </w:tc>
        <w:tc>
          <w:tcPr>
            <w:tcW w:w="3281" w:type="dxa"/>
            <w:shd w:val="clear" w:color="auto" w:fill="FFFFFF" w:themeFill="background1"/>
          </w:tcPr>
          <w:p w14:paraId="0B25F79B" w14:textId="77777777" w:rsidR="00876630" w:rsidRPr="00876630" w:rsidRDefault="00876630" w:rsidP="008D42B8">
            <w:pPr>
              <w:spacing w:line="240" w:lineRule="auto"/>
              <w:rPr>
                <w:rFonts w:ascii="Arial Unicode MS" w:eastAsia="Arial Unicode MS" w:hAnsi="Arial Unicode MS" w:cs="Arial Unicode MS"/>
                <w:b/>
                <w:sz w:val="16"/>
                <w:szCs w:val="16"/>
              </w:rPr>
            </w:pPr>
            <w:r w:rsidRPr="00876630">
              <w:rPr>
                <w:rFonts w:ascii="Arial Unicode MS" w:eastAsia="Arial Unicode MS" w:hAnsi="Arial Unicode MS" w:cs="Arial Unicode MS"/>
                <w:sz w:val="16"/>
                <w:szCs w:val="16"/>
              </w:rPr>
              <w:t>Primera infancia (0-5)</w:t>
            </w:r>
          </w:p>
        </w:tc>
        <w:tc>
          <w:tcPr>
            <w:tcW w:w="1735" w:type="dxa"/>
            <w:shd w:val="clear" w:color="auto" w:fill="FFFFFF" w:themeFill="background1"/>
            <w:vAlign w:val="bottom"/>
          </w:tcPr>
          <w:p w14:paraId="4A98B9DE"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718</w:t>
            </w:r>
          </w:p>
        </w:tc>
        <w:tc>
          <w:tcPr>
            <w:tcW w:w="1623" w:type="dxa"/>
            <w:vMerge w:val="restart"/>
            <w:shd w:val="clear" w:color="auto" w:fill="FFFFFF" w:themeFill="background1"/>
            <w:vAlign w:val="center"/>
          </w:tcPr>
          <w:p w14:paraId="601F5B34"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31845</w:t>
            </w:r>
          </w:p>
        </w:tc>
      </w:tr>
      <w:tr w:rsidR="00876630" w:rsidRPr="00876630" w14:paraId="04020F5E" w14:textId="77777777" w:rsidTr="00FF6A05">
        <w:trPr>
          <w:trHeight w:val="266"/>
          <w:jc w:val="center"/>
        </w:trPr>
        <w:tc>
          <w:tcPr>
            <w:tcW w:w="2189" w:type="dxa"/>
            <w:vMerge/>
            <w:shd w:val="clear" w:color="auto" w:fill="FFFFFF" w:themeFill="background1"/>
            <w:vAlign w:val="center"/>
          </w:tcPr>
          <w:p w14:paraId="08A7FDC3"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2FBEC9EE"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Infancia (6-13)</w:t>
            </w:r>
          </w:p>
        </w:tc>
        <w:tc>
          <w:tcPr>
            <w:tcW w:w="1735" w:type="dxa"/>
            <w:shd w:val="clear" w:color="auto" w:fill="FFFFFF" w:themeFill="background1"/>
            <w:vAlign w:val="bottom"/>
          </w:tcPr>
          <w:p w14:paraId="455569C1"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17276</w:t>
            </w:r>
          </w:p>
        </w:tc>
        <w:tc>
          <w:tcPr>
            <w:tcW w:w="1623" w:type="dxa"/>
            <w:vMerge/>
            <w:shd w:val="clear" w:color="auto" w:fill="FFFFFF" w:themeFill="background1"/>
            <w:vAlign w:val="center"/>
          </w:tcPr>
          <w:p w14:paraId="78C6F716"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7A0BD318" w14:textId="77777777" w:rsidTr="00FF6A05">
        <w:trPr>
          <w:trHeight w:val="266"/>
          <w:jc w:val="center"/>
        </w:trPr>
        <w:tc>
          <w:tcPr>
            <w:tcW w:w="2189" w:type="dxa"/>
            <w:vMerge/>
            <w:shd w:val="clear" w:color="auto" w:fill="FFFFFF" w:themeFill="background1"/>
            <w:vAlign w:val="center"/>
          </w:tcPr>
          <w:p w14:paraId="5E142CBD"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47053337"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Adolescencia (14-17)</w:t>
            </w:r>
          </w:p>
        </w:tc>
        <w:tc>
          <w:tcPr>
            <w:tcW w:w="1735" w:type="dxa"/>
            <w:shd w:val="clear" w:color="auto" w:fill="FFFFFF" w:themeFill="background1"/>
            <w:vAlign w:val="bottom"/>
          </w:tcPr>
          <w:p w14:paraId="2D8A95AE"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4755</w:t>
            </w:r>
          </w:p>
        </w:tc>
        <w:tc>
          <w:tcPr>
            <w:tcW w:w="1623" w:type="dxa"/>
            <w:vMerge/>
            <w:shd w:val="clear" w:color="auto" w:fill="FFFFFF" w:themeFill="background1"/>
            <w:vAlign w:val="center"/>
          </w:tcPr>
          <w:p w14:paraId="389CFFBD"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29723A6C" w14:textId="77777777" w:rsidTr="00FF6A05">
        <w:trPr>
          <w:trHeight w:val="266"/>
          <w:jc w:val="center"/>
        </w:trPr>
        <w:tc>
          <w:tcPr>
            <w:tcW w:w="2189" w:type="dxa"/>
            <w:vMerge/>
            <w:shd w:val="clear" w:color="auto" w:fill="FFFFFF" w:themeFill="background1"/>
            <w:vAlign w:val="center"/>
          </w:tcPr>
          <w:p w14:paraId="32AE2CF7"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5EFFD346"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Juventud (18-26)</w:t>
            </w:r>
          </w:p>
        </w:tc>
        <w:tc>
          <w:tcPr>
            <w:tcW w:w="1735" w:type="dxa"/>
            <w:shd w:val="clear" w:color="auto" w:fill="FFFFFF" w:themeFill="background1"/>
            <w:vAlign w:val="bottom"/>
          </w:tcPr>
          <w:p w14:paraId="17591294"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2388</w:t>
            </w:r>
          </w:p>
        </w:tc>
        <w:tc>
          <w:tcPr>
            <w:tcW w:w="1623" w:type="dxa"/>
            <w:vMerge/>
            <w:shd w:val="clear" w:color="auto" w:fill="FFFFFF" w:themeFill="background1"/>
            <w:vAlign w:val="center"/>
          </w:tcPr>
          <w:p w14:paraId="4F2A6BB1"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5FCC623A" w14:textId="77777777" w:rsidTr="00FF6A05">
        <w:trPr>
          <w:trHeight w:val="266"/>
          <w:jc w:val="center"/>
        </w:trPr>
        <w:tc>
          <w:tcPr>
            <w:tcW w:w="2189" w:type="dxa"/>
            <w:vMerge/>
            <w:shd w:val="clear" w:color="auto" w:fill="FFFFFF" w:themeFill="background1"/>
            <w:vAlign w:val="center"/>
          </w:tcPr>
          <w:p w14:paraId="1E3801E6"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65ADA507"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Adultez (27-59)</w:t>
            </w:r>
          </w:p>
        </w:tc>
        <w:tc>
          <w:tcPr>
            <w:tcW w:w="1735" w:type="dxa"/>
            <w:shd w:val="clear" w:color="auto" w:fill="FFFFFF" w:themeFill="background1"/>
            <w:vAlign w:val="bottom"/>
          </w:tcPr>
          <w:p w14:paraId="51A0DA87"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4792</w:t>
            </w:r>
          </w:p>
        </w:tc>
        <w:tc>
          <w:tcPr>
            <w:tcW w:w="1623" w:type="dxa"/>
            <w:vMerge/>
            <w:shd w:val="clear" w:color="auto" w:fill="FFFFFF" w:themeFill="background1"/>
            <w:vAlign w:val="center"/>
          </w:tcPr>
          <w:p w14:paraId="22EC56D8"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622B7537" w14:textId="77777777" w:rsidTr="00FF6A05">
        <w:trPr>
          <w:trHeight w:val="266"/>
          <w:jc w:val="center"/>
        </w:trPr>
        <w:tc>
          <w:tcPr>
            <w:tcW w:w="2189" w:type="dxa"/>
            <w:vMerge/>
            <w:shd w:val="clear" w:color="auto" w:fill="FFFFFF" w:themeFill="background1"/>
            <w:vAlign w:val="center"/>
          </w:tcPr>
          <w:p w14:paraId="3EE12908"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5EEFE934"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Personas mayores (60 o más)</w:t>
            </w:r>
          </w:p>
        </w:tc>
        <w:tc>
          <w:tcPr>
            <w:tcW w:w="1735" w:type="dxa"/>
            <w:shd w:val="clear" w:color="auto" w:fill="FFFFFF" w:themeFill="background1"/>
            <w:vAlign w:val="bottom"/>
          </w:tcPr>
          <w:p w14:paraId="34D24CCD"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1905</w:t>
            </w:r>
          </w:p>
        </w:tc>
        <w:tc>
          <w:tcPr>
            <w:tcW w:w="1623" w:type="dxa"/>
            <w:vMerge/>
            <w:shd w:val="clear" w:color="auto" w:fill="FFFFFF" w:themeFill="background1"/>
            <w:vAlign w:val="center"/>
          </w:tcPr>
          <w:p w14:paraId="02D9374F"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5E77CED7" w14:textId="77777777" w:rsidTr="00FF6A05">
        <w:trPr>
          <w:trHeight w:val="266"/>
          <w:jc w:val="center"/>
        </w:trPr>
        <w:tc>
          <w:tcPr>
            <w:tcW w:w="2189" w:type="dxa"/>
            <w:vMerge/>
            <w:shd w:val="clear" w:color="auto" w:fill="FFFFFF" w:themeFill="background1"/>
            <w:vAlign w:val="center"/>
          </w:tcPr>
          <w:p w14:paraId="383C9C92"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084F5280"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Grupo etario sin definir</w:t>
            </w:r>
          </w:p>
        </w:tc>
        <w:tc>
          <w:tcPr>
            <w:tcW w:w="1735" w:type="dxa"/>
            <w:shd w:val="clear" w:color="auto" w:fill="FFFFFF" w:themeFill="background1"/>
            <w:vAlign w:val="bottom"/>
          </w:tcPr>
          <w:p w14:paraId="661CBA96"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11</w:t>
            </w:r>
          </w:p>
        </w:tc>
        <w:tc>
          <w:tcPr>
            <w:tcW w:w="1623" w:type="dxa"/>
            <w:vMerge/>
            <w:shd w:val="clear" w:color="auto" w:fill="FFFFFF" w:themeFill="background1"/>
            <w:vAlign w:val="center"/>
          </w:tcPr>
          <w:p w14:paraId="772EEE45"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475006DD" w14:textId="77777777" w:rsidTr="00FF6A05">
        <w:trPr>
          <w:trHeight w:val="266"/>
          <w:jc w:val="center"/>
        </w:trPr>
        <w:tc>
          <w:tcPr>
            <w:tcW w:w="2189" w:type="dxa"/>
            <w:vMerge w:val="restart"/>
            <w:shd w:val="clear" w:color="auto" w:fill="FFFFFF" w:themeFill="background1"/>
            <w:vAlign w:val="center"/>
          </w:tcPr>
          <w:p w14:paraId="3546FF06"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r w:rsidRPr="00876630">
              <w:rPr>
                <w:rFonts w:ascii="Arial Unicode MS" w:eastAsia="Arial Unicode MS" w:hAnsi="Arial Unicode MS" w:cs="Arial Unicode MS"/>
                <w:b/>
                <w:sz w:val="16"/>
                <w:szCs w:val="16"/>
              </w:rPr>
              <w:t>MIRADOR DE LOS NEVADOS</w:t>
            </w:r>
          </w:p>
        </w:tc>
        <w:tc>
          <w:tcPr>
            <w:tcW w:w="3281" w:type="dxa"/>
            <w:shd w:val="clear" w:color="auto" w:fill="FFFFFF" w:themeFill="background1"/>
          </w:tcPr>
          <w:p w14:paraId="7FB258C0" w14:textId="77777777" w:rsidR="00876630" w:rsidRPr="00876630" w:rsidRDefault="00876630" w:rsidP="008D42B8">
            <w:pPr>
              <w:spacing w:line="240" w:lineRule="auto"/>
              <w:rPr>
                <w:rFonts w:ascii="Arial Unicode MS" w:eastAsia="Arial Unicode MS" w:hAnsi="Arial Unicode MS" w:cs="Arial Unicode MS"/>
                <w:b/>
                <w:sz w:val="16"/>
                <w:szCs w:val="16"/>
              </w:rPr>
            </w:pPr>
            <w:r w:rsidRPr="00876630">
              <w:rPr>
                <w:rFonts w:ascii="Arial Unicode MS" w:eastAsia="Arial Unicode MS" w:hAnsi="Arial Unicode MS" w:cs="Arial Unicode MS"/>
                <w:sz w:val="16"/>
                <w:szCs w:val="16"/>
              </w:rPr>
              <w:t>Primera infancia (0-5)</w:t>
            </w:r>
          </w:p>
        </w:tc>
        <w:tc>
          <w:tcPr>
            <w:tcW w:w="1735" w:type="dxa"/>
            <w:shd w:val="clear" w:color="auto" w:fill="FFFFFF" w:themeFill="background1"/>
            <w:vAlign w:val="bottom"/>
          </w:tcPr>
          <w:p w14:paraId="7803BA34"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1287</w:t>
            </w:r>
          </w:p>
        </w:tc>
        <w:tc>
          <w:tcPr>
            <w:tcW w:w="1623" w:type="dxa"/>
            <w:vMerge w:val="restart"/>
            <w:shd w:val="clear" w:color="auto" w:fill="FFFFFF" w:themeFill="background1"/>
            <w:vAlign w:val="center"/>
          </w:tcPr>
          <w:p w14:paraId="420B51DB"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35562</w:t>
            </w:r>
          </w:p>
        </w:tc>
      </w:tr>
      <w:tr w:rsidR="00876630" w:rsidRPr="00876630" w14:paraId="02484B55" w14:textId="77777777" w:rsidTr="00FF6A05">
        <w:trPr>
          <w:trHeight w:val="266"/>
          <w:jc w:val="center"/>
        </w:trPr>
        <w:tc>
          <w:tcPr>
            <w:tcW w:w="2189" w:type="dxa"/>
            <w:vMerge/>
            <w:shd w:val="clear" w:color="auto" w:fill="FFFFFF" w:themeFill="background1"/>
            <w:vAlign w:val="center"/>
          </w:tcPr>
          <w:p w14:paraId="642430FD"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5B78388B"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Infancia (6-13)</w:t>
            </w:r>
          </w:p>
        </w:tc>
        <w:tc>
          <w:tcPr>
            <w:tcW w:w="1735" w:type="dxa"/>
            <w:shd w:val="clear" w:color="auto" w:fill="FFFFFF" w:themeFill="background1"/>
            <w:vAlign w:val="bottom"/>
          </w:tcPr>
          <w:p w14:paraId="2E1E1625"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22448</w:t>
            </w:r>
          </w:p>
        </w:tc>
        <w:tc>
          <w:tcPr>
            <w:tcW w:w="1623" w:type="dxa"/>
            <w:vMerge/>
            <w:shd w:val="clear" w:color="auto" w:fill="FFFFFF" w:themeFill="background1"/>
            <w:vAlign w:val="center"/>
          </w:tcPr>
          <w:p w14:paraId="534467A0"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73B7BFBE" w14:textId="77777777" w:rsidTr="00FF6A05">
        <w:trPr>
          <w:trHeight w:val="266"/>
          <w:jc w:val="center"/>
        </w:trPr>
        <w:tc>
          <w:tcPr>
            <w:tcW w:w="2189" w:type="dxa"/>
            <w:vMerge/>
            <w:shd w:val="clear" w:color="auto" w:fill="FFFFFF" w:themeFill="background1"/>
            <w:vAlign w:val="center"/>
          </w:tcPr>
          <w:p w14:paraId="2A7EA611"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57B597C5"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Adolescencia (14-17)</w:t>
            </w:r>
          </w:p>
        </w:tc>
        <w:tc>
          <w:tcPr>
            <w:tcW w:w="1735" w:type="dxa"/>
            <w:shd w:val="clear" w:color="auto" w:fill="FFFFFF" w:themeFill="background1"/>
            <w:vAlign w:val="bottom"/>
          </w:tcPr>
          <w:p w14:paraId="6C8C36E2"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7722</w:t>
            </w:r>
          </w:p>
        </w:tc>
        <w:tc>
          <w:tcPr>
            <w:tcW w:w="1623" w:type="dxa"/>
            <w:vMerge/>
            <w:shd w:val="clear" w:color="auto" w:fill="FFFFFF" w:themeFill="background1"/>
            <w:vAlign w:val="center"/>
          </w:tcPr>
          <w:p w14:paraId="5A225F88"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58DB9DC1" w14:textId="77777777" w:rsidTr="00FF6A05">
        <w:trPr>
          <w:trHeight w:val="266"/>
          <w:jc w:val="center"/>
        </w:trPr>
        <w:tc>
          <w:tcPr>
            <w:tcW w:w="2189" w:type="dxa"/>
            <w:vMerge/>
            <w:shd w:val="clear" w:color="auto" w:fill="FFFFFF" w:themeFill="background1"/>
            <w:vAlign w:val="center"/>
          </w:tcPr>
          <w:p w14:paraId="6B43C5F8"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220EB54E"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Juventud (18-26)</w:t>
            </w:r>
          </w:p>
        </w:tc>
        <w:tc>
          <w:tcPr>
            <w:tcW w:w="1735" w:type="dxa"/>
            <w:shd w:val="clear" w:color="auto" w:fill="FFFFFF" w:themeFill="background1"/>
            <w:vAlign w:val="bottom"/>
          </w:tcPr>
          <w:p w14:paraId="294E2EB4"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1392</w:t>
            </w:r>
          </w:p>
        </w:tc>
        <w:tc>
          <w:tcPr>
            <w:tcW w:w="1623" w:type="dxa"/>
            <w:vMerge/>
            <w:shd w:val="clear" w:color="auto" w:fill="FFFFFF" w:themeFill="background1"/>
            <w:vAlign w:val="center"/>
          </w:tcPr>
          <w:p w14:paraId="3762802A"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3510F636" w14:textId="77777777" w:rsidTr="00FF6A05">
        <w:trPr>
          <w:trHeight w:val="266"/>
          <w:jc w:val="center"/>
        </w:trPr>
        <w:tc>
          <w:tcPr>
            <w:tcW w:w="2189" w:type="dxa"/>
            <w:vMerge/>
            <w:shd w:val="clear" w:color="auto" w:fill="FFFFFF" w:themeFill="background1"/>
            <w:vAlign w:val="center"/>
          </w:tcPr>
          <w:p w14:paraId="7C3FCE6D"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36DF1938"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Adultez (27-59)</w:t>
            </w:r>
          </w:p>
        </w:tc>
        <w:tc>
          <w:tcPr>
            <w:tcW w:w="1735" w:type="dxa"/>
            <w:shd w:val="clear" w:color="auto" w:fill="FFFFFF" w:themeFill="background1"/>
            <w:vAlign w:val="bottom"/>
          </w:tcPr>
          <w:p w14:paraId="27D7494B"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1551</w:t>
            </w:r>
          </w:p>
        </w:tc>
        <w:tc>
          <w:tcPr>
            <w:tcW w:w="1623" w:type="dxa"/>
            <w:vMerge/>
            <w:shd w:val="clear" w:color="auto" w:fill="FFFFFF" w:themeFill="background1"/>
            <w:vAlign w:val="center"/>
          </w:tcPr>
          <w:p w14:paraId="092394D2"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7BB05769" w14:textId="77777777" w:rsidTr="00FF6A05">
        <w:trPr>
          <w:trHeight w:val="266"/>
          <w:jc w:val="center"/>
        </w:trPr>
        <w:tc>
          <w:tcPr>
            <w:tcW w:w="2189" w:type="dxa"/>
            <w:vMerge/>
            <w:shd w:val="clear" w:color="auto" w:fill="FFFFFF" w:themeFill="background1"/>
            <w:vAlign w:val="center"/>
          </w:tcPr>
          <w:p w14:paraId="66C238C0"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4408145D"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Personas mayores (60 o más)</w:t>
            </w:r>
          </w:p>
        </w:tc>
        <w:tc>
          <w:tcPr>
            <w:tcW w:w="1735" w:type="dxa"/>
            <w:shd w:val="clear" w:color="auto" w:fill="FFFFFF" w:themeFill="background1"/>
            <w:vAlign w:val="bottom"/>
          </w:tcPr>
          <w:p w14:paraId="0501FBDF"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380</w:t>
            </w:r>
          </w:p>
        </w:tc>
        <w:tc>
          <w:tcPr>
            <w:tcW w:w="1623" w:type="dxa"/>
            <w:vMerge/>
            <w:shd w:val="clear" w:color="auto" w:fill="FFFFFF" w:themeFill="background1"/>
            <w:vAlign w:val="center"/>
          </w:tcPr>
          <w:p w14:paraId="38284373"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5B1EA4B3" w14:textId="77777777" w:rsidTr="00FF6A05">
        <w:trPr>
          <w:trHeight w:val="266"/>
          <w:jc w:val="center"/>
        </w:trPr>
        <w:tc>
          <w:tcPr>
            <w:tcW w:w="2189" w:type="dxa"/>
            <w:vMerge/>
            <w:shd w:val="clear" w:color="auto" w:fill="FFFFFF" w:themeFill="background1"/>
            <w:vAlign w:val="center"/>
          </w:tcPr>
          <w:p w14:paraId="37163FAC"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6B956BF2"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Grupo etario sin definir</w:t>
            </w:r>
          </w:p>
        </w:tc>
        <w:tc>
          <w:tcPr>
            <w:tcW w:w="1735" w:type="dxa"/>
            <w:shd w:val="clear" w:color="auto" w:fill="FFFFFF" w:themeFill="background1"/>
            <w:vAlign w:val="bottom"/>
          </w:tcPr>
          <w:p w14:paraId="5E5B012C"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782</w:t>
            </w:r>
          </w:p>
        </w:tc>
        <w:tc>
          <w:tcPr>
            <w:tcW w:w="1623" w:type="dxa"/>
            <w:vMerge/>
            <w:shd w:val="clear" w:color="auto" w:fill="FFFFFF" w:themeFill="background1"/>
            <w:vAlign w:val="center"/>
          </w:tcPr>
          <w:p w14:paraId="6448E24E"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37ACD303" w14:textId="77777777" w:rsidTr="00FF6A05">
        <w:trPr>
          <w:trHeight w:val="266"/>
          <w:jc w:val="center"/>
        </w:trPr>
        <w:tc>
          <w:tcPr>
            <w:tcW w:w="2189" w:type="dxa"/>
            <w:vMerge w:val="restart"/>
            <w:shd w:val="clear" w:color="auto" w:fill="FFFFFF" w:themeFill="background1"/>
            <w:vAlign w:val="center"/>
          </w:tcPr>
          <w:p w14:paraId="41A1431D"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r w:rsidRPr="00876630">
              <w:rPr>
                <w:rFonts w:ascii="Arial Unicode MS" w:eastAsia="Arial Unicode MS" w:hAnsi="Arial Unicode MS" w:cs="Arial Unicode MS"/>
                <w:b/>
                <w:sz w:val="16"/>
                <w:szCs w:val="16"/>
              </w:rPr>
              <w:t>ENTRENUBES</w:t>
            </w:r>
          </w:p>
        </w:tc>
        <w:tc>
          <w:tcPr>
            <w:tcW w:w="3281" w:type="dxa"/>
            <w:shd w:val="clear" w:color="auto" w:fill="FFFFFF" w:themeFill="background1"/>
          </w:tcPr>
          <w:p w14:paraId="62989270" w14:textId="77777777" w:rsidR="00876630" w:rsidRPr="00876630" w:rsidRDefault="00876630" w:rsidP="008D42B8">
            <w:pPr>
              <w:spacing w:line="240" w:lineRule="auto"/>
              <w:rPr>
                <w:rFonts w:ascii="Arial Unicode MS" w:eastAsia="Arial Unicode MS" w:hAnsi="Arial Unicode MS" w:cs="Arial Unicode MS"/>
                <w:b/>
                <w:sz w:val="16"/>
                <w:szCs w:val="16"/>
              </w:rPr>
            </w:pPr>
            <w:r w:rsidRPr="00876630">
              <w:rPr>
                <w:rFonts w:ascii="Arial Unicode MS" w:eastAsia="Arial Unicode MS" w:hAnsi="Arial Unicode MS" w:cs="Arial Unicode MS"/>
                <w:sz w:val="16"/>
                <w:szCs w:val="16"/>
              </w:rPr>
              <w:t>Primera infancia (0-5)</w:t>
            </w:r>
          </w:p>
        </w:tc>
        <w:tc>
          <w:tcPr>
            <w:tcW w:w="1735" w:type="dxa"/>
            <w:shd w:val="clear" w:color="auto" w:fill="FFFFFF" w:themeFill="background1"/>
            <w:vAlign w:val="bottom"/>
          </w:tcPr>
          <w:p w14:paraId="1236C9E7"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441</w:t>
            </w:r>
          </w:p>
        </w:tc>
        <w:tc>
          <w:tcPr>
            <w:tcW w:w="1623" w:type="dxa"/>
            <w:vMerge w:val="restart"/>
            <w:shd w:val="clear" w:color="auto" w:fill="FFFFFF" w:themeFill="background1"/>
            <w:vAlign w:val="center"/>
          </w:tcPr>
          <w:p w14:paraId="5AEC5605"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30490</w:t>
            </w:r>
          </w:p>
        </w:tc>
      </w:tr>
      <w:tr w:rsidR="00876630" w:rsidRPr="00876630" w14:paraId="78713139" w14:textId="77777777" w:rsidTr="00FF6A05">
        <w:trPr>
          <w:trHeight w:val="266"/>
          <w:jc w:val="center"/>
        </w:trPr>
        <w:tc>
          <w:tcPr>
            <w:tcW w:w="2189" w:type="dxa"/>
            <w:vMerge/>
            <w:shd w:val="clear" w:color="auto" w:fill="FFFFFF" w:themeFill="background1"/>
            <w:vAlign w:val="center"/>
          </w:tcPr>
          <w:p w14:paraId="7C27E1B8" w14:textId="77777777" w:rsidR="00876630" w:rsidRPr="00876630" w:rsidRDefault="00876630" w:rsidP="008D42B8">
            <w:pPr>
              <w:spacing w:line="240" w:lineRule="auto"/>
              <w:ind w:left="-113"/>
              <w:rPr>
                <w:rFonts w:ascii="Arial Unicode MS" w:eastAsia="Arial Unicode MS" w:hAnsi="Arial Unicode MS" w:cs="Arial Unicode MS"/>
                <w:b/>
                <w:sz w:val="16"/>
                <w:szCs w:val="16"/>
              </w:rPr>
            </w:pPr>
          </w:p>
        </w:tc>
        <w:tc>
          <w:tcPr>
            <w:tcW w:w="3281" w:type="dxa"/>
            <w:shd w:val="clear" w:color="auto" w:fill="FFFFFF" w:themeFill="background1"/>
          </w:tcPr>
          <w:p w14:paraId="210B4290"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Infancia (6-13)</w:t>
            </w:r>
          </w:p>
        </w:tc>
        <w:tc>
          <w:tcPr>
            <w:tcW w:w="1735" w:type="dxa"/>
            <w:shd w:val="clear" w:color="auto" w:fill="FFFFFF" w:themeFill="background1"/>
            <w:vAlign w:val="bottom"/>
          </w:tcPr>
          <w:p w14:paraId="48054562"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19669</w:t>
            </w:r>
          </w:p>
        </w:tc>
        <w:tc>
          <w:tcPr>
            <w:tcW w:w="1623" w:type="dxa"/>
            <w:vMerge/>
            <w:shd w:val="clear" w:color="auto" w:fill="FFFFFF" w:themeFill="background1"/>
            <w:vAlign w:val="center"/>
          </w:tcPr>
          <w:p w14:paraId="0D43ADDA"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339C555C" w14:textId="77777777" w:rsidTr="00FF6A05">
        <w:trPr>
          <w:trHeight w:val="266"/>
          <w:jc w:val="center"/>
        </w:trPr>
        <w:tc>
          <w:tcPr>
            <w:tcW w:w="2189" w:type="dxa"/>
            <w:vMerge/>
            <w:shd w:val="clear" w:color="auto" w:fill="FFFFFF" w:themeFill="background1"/>
            <w:vAlign w:val="center"/>
          </w:tcPr>
          <w:p w14:paraId="297A5E48" w14:textId="77777777" w:rsidR="00876630" w:rsidRPr="00876630" w:rsidRDefault="00876630" w:rsidP="008D42B8">
            <w:pPr>
              <w:spacing w:line="240" w:lineRule="auto"/>
              <w:ind w:left="-113"/>
              <w:rPr>
                <w:rFonts w:ascii="Arial Unicode MS" w:eastAsia="Arial Unicode MS" w:hAnsi="Arial Unicode MS" w:cs="Arial Unicode MS"/>
                <w:b/>
                <w:sz w:val="16"/>
                <w:szCs w:val="16"/>
              </w:rPr>
            </w:pPr>
          </w:p>
        </w:tc>
        <w:tc>
          <w:tcPr>
            <w:tcW w:w="3281" w:type="dxa"/>
            <w:shd w:val="clear" w:color="auto" w:fill="FFFFFF" w:themeFill="background1"/>
          </w:tcPr>
          <w:p w14:paraId="567FAC53"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Adolescencia (14-17)</w:t>
            </w:r>
          </w:p>
        </w:tc>
        <w:tc>
          <w:tcPr>
            <w:tcW w:w="1735" w:type="dxa"/>
            <w:shd w:val="clear" w:color="auto" w:fill="FFFFFF" w:themeFill="background1"/>
            <w:vAlign w:val="bottom"/>
          </w:tcPr>
          <w:p w14:paraId="7B02C085"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5600</w:t>
            </w:r>
          </w:p>
        </w:tc>
        <w:tc>
          <w:tcPr>
            <w:tcW w:w="1623" w:type="dxa"/>
            <w:vMerge/>
            <w:shd w:val="clear" w:color="auto" w:fill="FFFFFF" w:themeFill="background1"/>
            <w:vAlign w:val="center"/>
          </w:tcPr>
          <w:p w14:paraId="33A09C63"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5A31C0C3" w14:textId="77777777" w:rsidTr="00FF6A05">
        <w:trPr>
          <w:trHeight w:val="266"/>
          <w:jc w:val="center"/>
        </w:trPr>
        <w:tc>
          <w:tcPr>
            <w:tcW w:w="2189" w:type="dxa"/>
            <w:vMerge/>
            <w:shd w:val="clear" w:color="auto" w:fill="FFFFFF" w:themeFill="background1"/>
            <w:vAlign w:val="center"/>
          </w:tcPr>
          <w:p w14:paraId="0F838AA2" w14:textId="77777777" w:rsidR="00876630" w:rsidRPr="00876630" w:rsidRDefault="00876630" w:rsidP="008D42B8">
            <w:pPr>
              <w:spacing w:line="240" w:lineRule="auto"/>
              <w:ind w:left="-113"/>
              <w:rPr>
                <w:rFonts w:ascii="Arial Unicode MS" w:eastAsia="Arial Unicode MS" w:hAnsi="Arial Unicode MS" w:cs="Arial Unicode MS"/>
                <w:b/>
                <w:sz w:val="16"/>
                <w:szCs w:val="16"/>
              </w:rPr>
            </w:pPr>
          </w:p>
        </w:tc>
        <w:tc>
          <w:tcPr>
            <w:tcW w:w="3281" w:type="dxa"/>
            <w:shd w:val="clear" w:color="auto" w:fill="FFFFFF" w:themeFill="background1"/>
          </w:tcPr>
          <w:p w14:paraId="446A2505"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Juventud (18-26)</w:t>
            </w:r>
          </w:p>
        </w:tc>
        <w:tc>
          <w:tcPr>
            <w:tcW w:w="1735" w:type="dxa"/>
            <w:shd w:val="clear" w:color="auto" w:fill="FFFFFF" w:themeFill="background1"/>
            <w:vAlign w:val="bottom"/>
          </w:tcPr>
          <w:p w14:paraId="371B0530"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1357</w:t>
            </w:r>
          </w:p>
        </w:tc>
        <w:tc>
          <w:tcPr>
            <w:tcW w:w="1623" w:type="dxa"/>
            <w:vMerge/>
            <w:shd w:val="clear" w:color="auto" w:fill="FFFFFF" w:themeFill="background1"/>
            <w:vAlign w:val="center"/>
          </w:tcPr>
          <w:p w14:paraId="22A2CA25"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0BF995CE" w14:textId="77777777" w:rsidTr="00FF6A05">
        <w:trPr>
          <w:trHeight w:val="266"/>
          <w:jc w:val="center"/>
        </w:trPr>
        <w:tc>
          <w:tcPr>
            <w:tcW w:w="2189" w:type="dxa"/>
            <w:vMerge/>
            <w:shd w:val="clear" w:color="auto" w:fill="FFFFFF" w:themeFill="background1"/>
            <w:vAlign w:val="center"/>
          </w:tcPr>
          <w:p w14:paraId="41BCD214" w14:textId="77777777" w:rsidR="00876630" w:rsidRPr="00876630" w:rsidRDefault="00876630" w:rsidP="008D42B8">
            <w:pPr>
              <w:spacing w:line="240" w:lineRule="auto"/>
              <w:ind w:left="-113"/>
              <w:rPr>
                <w:rFonts w:ascii="Arial Unicode MS" w:eastAsia="Arial Unicode MS" w:hAnsi="Arial Unicode MS" w:cs="Arial Unicode MS"/>
                <w:b/>
                <w:sz w:val="16"/>
                <w:szCs w:val="16"/>
              </w:rPr>
            </w:pPr>
          </w:p>
        </w:tc>
        <w:tc>
          <w:tcPr>
            <w:tcW w:w="3281" w:type="dxa"/>
            <w:shd w:val="clear" w:color="auto" w:fill="FFFFFF" w:themeFill="background1"/>
          </w:tcPr>
          <w:p w14:paraId="03D42FEC"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Adultez (27-59)</w:t>
            </w:r>
          </w:p>
        </w:tc>
        <w:tc>
          <w:tcPr>
            <w:tcW w:w="1735" w:type="dxa"/>
            <w:shd w:val="clear" w:color="auto" w:fill="FFFFFF" w:themeFill="background1"/>
            <w:vAlign w:val="bottom"/>
          </w:tcPr>
          <w:p w14:paraId="7E3F1E5D"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2913</w:t>
            </w:r>
          </w:p>
        </w:tc>
        <w:tc>
          <w:tcPr>
            <w:tcW w:w="1623" w:type="dxa"/>
            <w:vMerge/>
            <w:shd w:val="clear" w:color="auto" w:fill="FFFFFF" w:themeFill="background1"/>
            <w:vAlign w:val="center"/>
          </w:tcPr>
          <w:p w14:paraId="567CC760"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153BEC0D" w14:textId="77777777" w:rsidTr="00FF6A05">
        <w:trPr>
          <w:trHeight w:val="266"/>
          <w:jc w:val="center"/>
        </w:trPr>
        <w:tc>
          <w:tcPr>
            <w:tcW w:w="2189" w:type="dxa"/>
            <w:vMerge/>
            <w:shd w:val="clear" w:color="auto" w:fill="FFFFFF" w:themeFill="background1"/>
            <w:vAlign w:val="center"/>
          </w:tcPr>
          <w:p w14:paraId="00F4B0D8" w14:textId="77777777" w:rsidR="00876630" w:rsidRPr="00876630" w:rsidRDefault="00876630" w:rsidP="008D42B8">
            <w:pPr>
              <w:spacing w:line="240" w:lineRule="auto"/>
              <w:ind w:left="-113"/>
              <w:rPr>
                <w:rFonts w:ascii="Arial Unicode MS" w:eastAsia="Arial Unicode MS" w:hAnsi="Arial Unicode MS" w:cs="Arial Unicode MS"/>
                <w:b/>
                <w:sz w:val="16"/>
                <w:szCs w:val="16"/>
              </w:rPr>
            </w:pPr>
          </w:p>
        </w:tc>
        <w:tc>
          <w:tcPr>
            <w:tcW w:w="3281" w:type="dxa"/>
            <w:shd w:val="clear" w:color="auto" w:fill="FFFFFF" w:themeFill="background1"/>
          </w:tcPr>
          <w:p w14:paraId="4630FA01"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Personas mayores (60 o más)</w:t>
            </w:r>
          </w:p>
        </w:tc>
        <w:tc>
          <w:tcPr>
            <w:tcW w:w="1735" w:type="dxa"/>
            <w:shd w:val="clear" w:color="auto" w:fill="FFFFFF" w:themeFill="background1"/>
            <w:vAlign w:val="bottom"/>
          </w:tcPr>
          <w:p w14:paraId="5FF3C04B"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495</w:t>
            </w:r>
          </w:p>
        </w:tc>
        <w:tc>
          <w:tcPr>
            <w:tcW w:w="1623" w:type="dxa"/>
            <w:vMerge/>
            <w:shd w:val="clear" w:color="auto" w:fill="FFFFFF" w:themeFill="background1"/>
            <w:vAlign w:val="center"/>
          </w:tcPr>
          <w:p w14:paraId="2524F0F0"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6092DEAE" w14:textId="77777777" w:rsidTr="00FF6A05">
        <w:trPr>
          <w:trHeight w:val="266"/>
          <w:jc w:val="center"/>
        </w:trPr>
        <w:tc>
          <w:tcPr>
            <w:tcW w:w="2189" w:type="dxa"/>
            <w:vMerge/>
            <w:shd w:val="clear" w:color="auto" w:fill="FFFFFF" w:themeFill="background1"/>
            <w:vAlign w:val="center"/>
          </w:tcPr>
          <w:p w14:paraId="36DB5F6D" w14:textId="77777777" w:rsidR="00876630" w:rsidRPr="00876630" w:rsidRDefault="00876630" w:rsidP="008D42B8">
            <w:pPr>
              <w:spacing w:line="240" w:lineRule="auto"/>
              <w:ind w:left="-113"/>
              <w:rPr>
                <w:rFonts w:ascii="Arial Unicode MS" w:eastAsia="Arial Unicode MS" w:hAnsi="Arial Unicode MS" w:cs="Arial Unicode MS"/>
                <w:b/>
                <w:sz w:val="16"/>
                <w:szCs w:val="16"/>
              </w:rPr>
            </w:pPr>
          </w:p>
        </w:tc>
        <w:tc>
          <w:tcPr>
            <w:tcW w:w="3281" w:type="dxa"/>
            <w:shd w:val="clear" w:color="auto" w:fill="FFFFFF" w:themeFill="background1"/>
          </w:tcPr>
          <w:p w14:paraId="18E8B4FD"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Grupo etario sin definir</w:t>
            </w:r>
          </w:p>
        </w:tc>
        <w:tc>
          <w:tcPr>
            <w:tcW w:w="1735" w:type="dxa"/>
            <w:shd w:val="clear" w:color="auto" w:fill="FFFFFF" w:themeFill="background1"/>
            <w:vAlign w:val="bottom"/>
          </w:tcPr>
          <w:p w14:paraId="3273FFF7"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15</w:t>
            </w:r>
          </w:p>
        </w:tc>
        <w:tc>
          <w:tcPr>
            <w:tcW w:w="1623" w:type="dxa"/>
            <w:vMerge/>
            <w:shd w:val="clear" w:color="auto" w:fill="FFFFFF" w:themeFill="background1"/>
            <w:vAlign w:val="center"/>
          </w:tcPr>
          <w:p w14:paraId="272F6719"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44380223" w14:textId="77777777" w:rsidTr="00FF6A05">
        <w:trPr>
          <w:trHeight w:val="266"/>
          <w:jc w:val="center"/>
        </w:trPr>
        <w:tc>
          <w:tcPr>
            <w:tcW w:w="2189" w:type="dxa"/>
            <w:vMerge w:val="restart"/>
            <w:shd w:val="clear" w:color="auto" w:fill="FFFFFF" w:themeFill="background1"/>
            <w:vAlign w:val="center"/>
          </w:tcPr>
          <w:p w14:paraId="7D75A6AE"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r w:rsidRPr="00876630">
              <w:rPr>
                <w:rFonts w:ascii="Arial Unicode MS" w:eastAsia="Arial Unicode MS" w:hAnsi="Arial Unicode MS" w:cs="Arial Unicode MS"/>
                <w:b/>
                <w:sz w:val="16"/>
                <w:szCs w:val="16"/>
              </w:rPr>
              <w:t>JUAN REY</w:t>
            </w:r>
          </w:p>
        </w:tc>
        <w:tc>
          <w:tcPr>
            <w:tcW w:w="3281" w:type="dxa"/>
            <w:shd w:val="clear" w:color="auto" w:fill="FFFFFF" w:themeFill="background1"/>
          </w:tcPr>
          <w:p w14:paraId="25884983"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Primera infancia (0-5)</w:t>
            </w:r>
          </w:p>
        </w:tc>
        <w:tc>
          <w:tcPr>
            <w:tcW w:w="1735" w:type="dxa"/>
            <w:shd w:val="clear" w:color="auto" w:fill="FFFFFF" w:themeFill="background1"/>
            <w:vAlign w:val="bottom"/>
          </w:tcPr>
          <w:p w14:paraId="7878FA6E"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963</w:t>
            </w:r>
          </w:p>
        </w:tc>
        <w:tc>
          <w:tcPr>
            <w:tcW w:w="1623" w:type="dxa"/>
            <w:vMerge w:val="restart"/>
            <w:shd w:val="clear" w:color="auto" w:fill="FFFFFF" w:themeFill="background1"/>
            <w:vAlign w:val="center"/>
          </w:tcPr>
          <w:p w14:paraId="542C57FA"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18342</w:t>
            </w:r>
          </w:p>
        </w:tc>
      </w:tr>
      <w:tr w:rsidR="00876630" w:rsidRPr="00876630" w14:paraId="03E5A466" w14:textId="77777777" w:rsidTr="00FF6A05">
        <w:trPr>
          <w:trHeight w:val="266"/>
          <w:jc w:val="center"/>
        </w:trPr>
        <w:tc>
          <w:tcPr>
            <w:tcW w:w="2189" w:type="dxa"/>
            <w:vMerge/>
            <w:shd w:val="clear" w:color="auto" w:fill="FFFFFF" w:themeFill="background1"/>
            <w:vAlign w:val="center"/>
          </w:tcPr>
          <w:p w14:paraId="33B6DD45"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095370C5"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Infancia (6-13)</w:t>
            </w:r>
          </w:p>
        </w:tc>
        <w:tc>
          <w:tcPr>
            <w:tcW w:w="1735" w:type="dxa"/>
            <w:shd w:val="clear" w:color="auto" w:fill="FFFFFF" w:themeFill="background1"/>
            <w:vAlign w:val="bottom"/>
          </w:tcPr>
          <w:p w14:paraId="6119DABB"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11878</w:t>
            </w:r>
          </w:p>
        </w:tc>
        <w:tc>
          <w:tcPr>
            <w:tcW w:w="1623" w:type="dxa"/>
            <w:vMerge/>
            <w:shd w:val="clear" w:color="auto" w:fill="FFFFFF" w:themeFill="background1"/>
            <w:vAlign w:val="center"/>
          </w:tcPr>
          <w:p w14:paraId="37E9155F"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17C8AC26" w14:textId="77777777" w:rsidTr="00FF6A05">
        <w:trPr>
          <w:trHeight w:val="266"/>
          <w:jc w:val="center"/>
        </w:trPr>
        <w:tc>
          <w:tcPr>
            <w:tcW w:w="2189" w:type="dxa"/>
            <w:vMerge/>
            <w:shd w:val="clear" w:color="auto" w:fill="FFFFFF" w:themeFill="background1"/>
            <w:vAlign w:val="center"/>
          </w:tcPr>
          <w:p w14:paraId="1BE08A17"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101E4E34"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Adolescencia (14-17)</w:t>
            </w:r>
          </w:p>
        </w:tc>
        <w:tc>
          <w:tcPr>
            <w:tcW w:w="1735" w:type="dxa"/>
            <w:shd w:val="clear" w:color="auto" w:fill="FFFFFF" w:themeFill="background1"/>
            <w:vAlign w:val="bottom"/>
          </w:tcPr>
          <w:p w14:paraId="75AADD0E"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3033</w:t>
            </w:r>
          </w:p>
        </w:tc>
        <w:tc>
          <w:tcPr>
            <w:tcW w:w="1623" w:type="dxa"/>
            <w:vMerge/>
            <w:shd w:val="clear" w:color="auto" w:fill="FFFFFF" w:themeFill="background1"/>
            <w:vAlign w:val="center"/>
          </w:tcPr>
          <w:p w14:paraId="36EF5CD2"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09637C03" w14:textId="77777777" w:rsidTr="00FF6A05">
        <w:trPr>
          <w:trHeight w:val="266"/>
          <w:jc w:val="center"/>
        </w:trPr>
        <w:tc>
          <w:tcPr>
            <w:tcW w:w="2189" w:type="dxa"/>
            <w:vMerge/>
            <w:shd w:val="clear" w:color="auto" w:fill="FFFFFF" w:themeFill="background1"/>
            <w:vAlign w:val="center"/>
          </w:tcPr>
          <w:p w14:paraId="0880E8B4"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546BEC06"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Juventud (18-26)</w:t>
            </w:r>
          </w:p>
        </w:tc>
        <w:tc>
          <w:tcPr>
            <w:tcW w:w="1735" w:type="dxa"/>
            <w:shd w:val="clear" w:color="auto" w:fill="FFFFFF" w:themeFill="background1"/>
            <w:vAlign w:val="bottom"/>
          </w:tcPr>
          <w:p w14:paraId="4B4A8995"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868</w:t>
            </w:r>
          </w:p>
        </w:tc>
        <w:tc>
          <w:tcPr>
            <w:tcW w:w="1623" w:type="dxa"/>
            <w:vMerge/>
            <w:shd w:val="clear" w:color="auto" w:fill="FFFFFF" w:themeFill="background1"/>
            <w:vAlign w:val="center"/>
          </w:tcPr>
          <w:p w14:paraId="058CE616"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64E727E5" w14:textId="77777777" w:rsidTr="00FF6A05">
        <w:trPr>
          <w:trHeight w:val="266"/>
          <w:jc w:val="center"/>
        </w:trPr>
        <w:tc>
          <w:tcPr>
            <w:tcW w:w="2189" w:type="dxa"/>
            <w:vMerge/>
            <w:shd w:val="clear" w:color="auto" w:fill="FFFFFF" w:themeFill="background1"/>
            <w:vAlign w:val="center"/>
          </w:tcPr>
          <w:p w14:paraId="48994466"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3AE1D792"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Adultez (27-59)</w:t>
            </w:r>
          </w:p>
        </w:tc>
        <w:tc>
          <w:tcPr>
            <w:tcW w:w="1735" w:type="dxa"/>
            <w:shd w:val="clear" w:color="auto" w:fill="FFFFFF" w:themeFill="background1"/>
            <w:vAlign w:val="bottom"/>
          </w:tcPr>
          <w:p w14:paraId="0517BFB4"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1448</w:t>
            </w:r>
          </w:p>
        </w:tc>
        <w:tc>
          <w:tcPr>
            <w:tcW w:w="1623" w:type="dxa"/>
            <w:vMerge/>
            <w:shd w:val="clear" w:color="auto" w:fill="FFFFFF" w:themeFill="background1"/>
            <w:vAlign w:val="center"/>
          </w:tcPr>
          <w:p w14:paraId="7B2210B0"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55E8EDDD" w14:textId="77777777" w:rsidTr="00FF6A05">
        <w:trPr>
          <w:trHeight w:val="266"/>
          <w:jc w:val="center"/>
        </w:trPr>
        <w:tc>
          <w:tcPr>
            <w:tcW w:w="2189" w:type="dxa"/>
            <w:vMerge/>
            <w:shd w:val="clear" w:color="auto" w:fill="FFFFFF" w:themeFill="background1"/>
            <w:vAlign w:val="center"/>
          </w:tcPr>
          <w:p w14:paraId="12F2750E"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7A814D09"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Personas mayores (60 o más)</w:t>
            </w:r>
          </w:p>
        </w:tc>
        <w:tc>
          <w:tcPr>
            <w:tcW w:w="1735" w:type="dxa"/>
            <w:shd w:val="clear" w:color="auto" w:fill="FFFFFF" w:themeFill="background1"/>
            <w:vAlign w:val="bottom"/>
          </w:tcPr>
          <w:p w14:paraId="4D753FE4"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147</w:t>
            </w:r>
          </w:p>
        </w:tc>
        <w:tc>
          <w:tcPr>
            <w:tcW w:w="1623" w:type="dxa"/>
            <w:vMerge/>
            <w:shd w:val="clear" w:color="auto" w:fill="FFFFFF" w:themeFill="background1"/>
            <w:vAlign w:val="center"/>
          </w:tcPr>
          <w:p w14:paraId="2620DDC7"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4A68838E" w14:textId="77777777" w:rsidTr="00FF6A05">
        <w:trPr>
          <w:trHeight w:val="266"/>
          <w:jc w:val="center"/>
        </w:trPr>
        <w:tc>
          <w:tcPr>
            <w:tcW w:w="2189" w:type="dxa"/>
            <w:vMerge/>
            <w:shd w:val="clear" w:color="auto" w:fill="FFFFFF" w:themeFill="background1"/>
            <w:vAlign w:val="center"/>
          </w:tcPr>
          <w:p w14:paraId="63FA1791"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p>
        </w:tc>
        <w:tc>
          <w:tcPr>
            <w:tcW w:w="3281" w:type="dxa"/>
            <w:shd w:val="clear" w:color="auto" w:fill="FFFFFF" w:themeFill="background1"/>
          </w:tcPr>
          <w:p w14:paraId="0C66FF2E"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Grupo etario sin definir</w:t>
            </w:r>
          </w:p>
        </w:tc>
        <w:tc>
          <w:tcPr>
            <w:tcW w:w="1735" w:type="dxa"/>
            <w:shd w:val="clear" w:color="auto" w:fill="FFFFFF" w:themeFill="background1"/>
            <w:vAlign w:val="bottom"/>
          </w:tcPr>
          <w:p w14:paraId="66583198"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5</w:t>
            </w:r>
          </w:p>
        </w:tc>
        <w:tc>
          <w:tcPr>
            <w:tcW w:w="1623" w:type="dxa"/>
            <w:vMerge/>
            <w:shd w:val="clear" w:color="auto" w:fill="FFFFFF" w:themeFill="background1"/>
            <w:vAlign w:val="center"/>
          </w:tcPr>
          <w:p w14:paraId="607382A9"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399A6230" w14:textId="77777777" w:rsidTr="00FF6A05">
        <w:trPr>
          <w:trHeight w:val="266"/>
          <w:jc w:val="center"/>
        </w:trPr>
        <w:tc>
          <w:tcPr>
            <w:tcW w:w="2189" w:type="dxa"/>
            <w:vMerge w:val="restart"/>
            <w:shd w:val="clear" w:color="auto" w:fill="FFFFFF" w:themeFill="background1"/>
            <w:vAlign w:val="center"/>
          </w:tcPr>
          <w:p w14:paraId="268BC996" w14:textId="77777777" w:rsidR="00876630" w:rsidRPr="00876630" w:rsidRDefault="00876630" w:rsidP="008D42B8">
            <w:pPr>
              <w:spacing w:line="240" w:lineRule="auto"/>
              <w:ind w:left="-113"/>
              <w:jc w:val="center"/>
              <w:rPr>
                <w:rFonts w:ascii="Arial Unicode MS" w:eastAsia="Arial Unicode MS" w:hAnsi="Arial Unicode MS" w:cs="Arial Unicode MS"/>
                <w:b/>
                <w:sz w:val="16"/>
                <w:szCs w:val="16"/>
              </w:rPr>
            </w:pPr>
            <w:r w:rsidRPr="00876630">
              <w:rPr>
                <w:rFonts w:ascii="Arial Unicode MS" w:eastAsia="Arial Unicode MS" w:hAnsi="Arial Unicode MS" w:cs="Arial Unicode MS"/>
                <w:b/>
                <w:sz w:val="16"/>
                <w:szCs w:val="16"/>
              </w:rPr>
              <w:t>AUAMBARI</w:t>
            </w:r>
          </w:p>
        </w:tc>
        <w:tc>
          <w:tcPr>
            <w:tcW w:w="3281" w:type="dxa"/>
            <w:shd w:val="clear" w:color="auto" w:fill="FFFFFF" w:themeFill="background1"/>
          </w:tcPr>
          <w:p w14:paraId="5BC141A7" w14:textId="77777777" w:rsidR="00876630" w:rsidRPr="00876630" w:rsidRDefault="00876630" w:rsidP="008D42B8">
            <w:pPr>
              <w:spacing w:line="240" w:lineRule="auto"/>
              <w:rPr>
                <w:rFonts w:ascii="Arial Unicode MS" w:eastAsia="Arial Unicode MS" w:hAnsi="Arial Unicode MS" w:cs="Arial Unicode MS"/>
                <w:b/>
                <w:sz w:val="16"/>
                <w:szCs w:val="16"/>
              </w:rPr>
            </w:pPr>
            <w:r w:rsidRPr="00876630">
              <w:rPr>
                <w:rFonts w:ascii="Arial Unicode MS" w:eastAsia="Arial Unicode MS" w:hAnsi="Arial Unicode MS" w:cs="Arial Unicode MS"/>
                <w:sz w:val="16"/>
                <w:szCs w:val="16"/>
              </w:rPr>
              <w:t>Primera infancia (0-5)</w:t>
            </w:r>
          </w:p>
        </w:tc>
        <w:tc>
          <w:tcPr>
            <w:tcW w:w="1735" w:type="dxa"/>
            <w:shd w:val="clear" w:color="auto" w:fill="FFFFFF" w:themeFill="background1"/>
            <w:vAlign w:val="bottom"/>
          </w:tcPr>
          <w:p w14:paraId="20008C6C"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3948</w:t>
            </w:r>
          </w:p>
        </w:tc>
        <w:tc>
          <w:tcPr>
            <w:tcW w:w="1623" w:type="dxa"/>
            <w:vMerge w:val="restart"/>
            <w:shd w:val="clear" w:color="auto" w:fill="FFFFFF" w:themeFill="background1"/>
            <w:vAlign w:val="center"/>
          </w:tcPr>
          <w:p w14:paraId="5017BC29"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36441</w:t>
            </w:r>
          </w:p>
        </w:tc>
      </w:tr>
      <w:tr w:rsidR="00876630" w:rsidRPr="00876630" w14:paraId="6971D6B2" w14:textId="77777777" w:rsidTr="00FF6A05">
        <w:trPr>
          <w:trHeight w:val="266"/>
          <w:jc w:val="center"/>
        </w:trPr>
        <w:tc>
          <w:tcPr>
            <w:tcW w:w="2189" w:type="dxa"/>
            <w:vMerge/>
            <w:shd w:val="clear" w:color="auto" w:fill="FFFFFF" w:themeFill="background1"/>
            <w:vAlign w:val="center"/>
          </w:tcPr>
          <w:p w14:paraId="72B5977D" w14:textId="77777777" w:rsidR="00876630" w:rsidRPr="00876630" w:rsidRDefault="00876630" w:rsidP="008D42B8">
            <w:pPr>
              <w:spacing w:line="240" w:lineRule="auto"/>
              <w:ind w:left="-113"/>
              <w:rPr>
                <w:rFonts w:ascii="Arial Unicode MS" w:eastAsia="Arial Unicode MS" w:hAnsi="Arial Unicode MS" w:cs="Arial Unicode MS"/>
                <w:b/>
                <w:sz w:val="16"/>
                <w:szCs w:val="16"/>
              </w:rPr>
            </w:pPr>
          </w:p>
        </w:tc>
        <w:tc>
          <w:tcPr>
            <w:tcW w:w="3281" w:type="dxa"/>
            <w:shd w:val="clear" w:color="auto" w:fill="FFFFFF" w:themeFill="background1"/>
          </w:tcPr>
          <w:p w14:paraId="3B817E43"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Infancia (6-13)</w:t>
            </w:r>
          </w:p>
        </w:tc>
        <w:tc>
          <w:tcPr>
            <w:tcW w:w="1735" w:type="dxa"/>
            <w:shd w:val="clear" w:color="auto" w:fill="FFFFFF" w:themeFill="background1"/>
            <w:vAlign w:val="bottom"/>
          </w:tcPr>
          <w:p w14:paraId="71D5A0E3"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21534</w:t>
            </w:r>
          </w:p>
        </w:tc>
        <w:tc>
          <w:tcPr>
            <w:tcW w:w="1623" w:type="dxa"/>
            <w:vMerge/>
            <w:shd w:val="clear" w:color="auto" w:fill="FFFFFF" w:themeFill="background1"/>
            <w:vAlign w:val="center"/>
          </w:tcPr>
          <w:p w14:paraId="2B8A086C"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4A30189A" w14:textId="77777777" w:rsidTr="00FF6A05">
        <w:trPr>
          <w:trHeight w:val="266"/>
          <w:jc w:val="center"/>
        </w:trPr>
        <w:tc>
          <w:tcPr>
            <w:tcW w:w="2189" w:type="dxa"/>
            <w:vMerge/>
            <w:shd w:val="clear" w:color="auto" w:fill="FFFFFF" w:themeFill="background1"/>
            <w:vAlign w:val="center"/>
          </w:tcPr>
          <w:p w14:paraId="4F466519" w14:textId="77777777" w:rsidR="00876630" w:rsidRPr="00876630" w:rsidRDefault="00876630" w:rsidP="008D42B8">
            <w:pPr>
              <w:spacing w:line="240" w:lineRule="auto"/>
              <w:ind w:left="-113"/>
              <w:rPr>
                <w:rFonts w:ascii="Arial Unicode MS" w:eastAsia="Arial Unicode MS" w:hAnsi="Arial Unicode MS" w:cs="Arial Unicode MS"/>
                <w:b/>
                <w:sz w:val="16"/>
                <w:szCs w:val="16"/>
              </w:rPr>
            </w:pPr>
          </w:p>
        </w:tc>
        <w:tc>
          <w:tcPr>
            <w:tcW w:w="3281" w:type="dxa"/>
            <w:shd w:val="clear" w:color="auto" w:fill="FFFFFF" w:themeFill="background1"/>
          </w:tcPr>
          <w:p w14:paraId="5AA14247"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Adolescencia (14-17)</w:t>
            </w:r>
          </w:p>
        </w:tc>
        <w:tc>
          <w:tcPr>
            <w:tcW w:w="1735" w:type="dxa"/>
            <w:shd w:val="clear" w:color="auto" w:fill="FFFFFF" w:themeFill="background1"/>
            <w:vAlign w:val="bottom"/>
          </w:tcPr>
          <w:p w14:paraId="77788198"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2062</w:t>
            </w:r>
          </w:p>
        </w:tc>
        <w:tc>
          <w:tcPr>
            <w:tcW w:w="1623" w:type="dxa"/>
            <w:vMerge/>
            <w:shd w:val="clear" w:color="auto" w:fill="FFFFFF" w:themeFill="background1"/>
            <w:vAlign w:val="center"/>
          </w:tcPr>
          <w:p w14:paraId="6510A252"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5E481560" w14:textId="77777777" w:rsidTr="00FF6A05">
        <w:trPr>
          <w:trHeight w:val="266"/>
          <w:jc w:val="center"/>
        </w:trPr>
        <w:tc>
          <w:tcPr>
            <w:tcW w:w="2189" w:type="dxa"/>
            <w:vMerge/>
            <w:shd w:val="clear" w:color="auto" w:fill="FFFFFF" w:themeFill="background1"/>
            <w:vAlign w:val="center"/>
          </w:tcPr>
          <w:p w14:paraId="322CAC9B" w14:textId="77777777" w:rsidR="00876630" w:rsidRPr="00876630" w:rsidRDefault="00876630" w:rsidP="008D42B8">
            <w:pPr>
              <w:spacing w:line="240" w:lineRule="auto"/>
              <w:ind w:left="-113"/>
              <w:rPr>
                <w:rFonts w:ascii="Arial Unicode MS" w:eastAsia="Arial Unicode MS" w:hAnsi="Arial Unicode MS" w:cs="Arial Unicode MS"/>
                <w:b/>
                <w:sz w:val="16"/>
                <w:szCs w:val="16"/>
              </w:rPr>
            </w:pPr>
          </w:p>
        </w:tc>
        <w:tc>
          <w:tcPr>
            <w:tcW w:w="3281" w:type="dxa"/>
            <w:shd w:val="clear" w:color="auto" w:fill="FFFFFF" w:themeFill="background1"/>
          </w:tcPr>
          <w:p w14:paraId="76E675EB"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Juventud (18-26)</w:t>
            </w:r>
          </w:p>
        </w:tc>
        <w:tc>
          <w:tcPr>
            <w:tcW w:w="1735" w:type="dxa"/>
            <w:shd w:val="clear" w:color="auto" w:fill="FFFFFF" w:themeFill="background1"/>
            <w:vAlign w:val="bottom"/>
          </w:tcPr>
          <w:p w14:paraId="0246C0BF"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507</w:t>
            </w:r>
          </w:p>
        </w:tc>
        <w:tc>
          <w:tcPr>
            <w:tcW w:w="1623" w:type="dxa"/>
            <w:vMerge/>
            <w:shd w:val="clear" w:color="auto" w:fill="FFFFFF" w:themeFill="background1"/>
            <w:vAlign w:val="center"/>
          </w:tcPr>
          <w:p w14:paraId="6F5D02FA"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20626CBC" w14:textId="77777777" w:rsidTr="00FF6A05">
        <w:trPr>
          <w:trHeight w:val="266"/>
          <w:jc w:val="center"/>
        </w:trPr>
        <w:tc>
          <w:tcPr>
            <w:tcW w:w="2189" w:type="dxa"/>
            <w:vMerge/>
            <w:shd w:val="clear" w:color="auto" w:fill="FFFFFF" w:themeFill="background1"/>
            <w:vAlign w:val="center"/>
          </w:tcPr>
          <w:p w14:paraId="0E68EBA7" w14:textId="77777777" w:rsidR="00876630" w:rsidRPr="00876630" w:rsidRDefault="00876630" w:rsidP="008D42B8">
            <w:pPr>
              <w:spacing w:line="240" w:lineRule="auto"/>
              <w:ind w:left="-113"/>
              <w:rPr>
                <w:rFonts w:ascii="Arial Unicode MS" w:eastAsia="Arial Unicode MS" w:hAnsi="Arial Unicode MS" w:cs="Arial Unicode MS"/>
                <w:b/>
                <w:sz w:val="16"/>
                <w:szCs w:val="16"/>
              </w:rPr>
            </w:pPr>
          </w:p>
        </w:tc>
        <w:tc>
          <w:tcPr>
            <w:tcW w:w="3281" w:type="dxa"/>
            <w:shd w:val="clear" w:color="auto" w:fill="FFFFFF" w:themeFill="background1"/>
          </w:tcPr>
          <w:p w14:paraId="6A252F18"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Adultez (27-59)</w:t>
            </w:r>
          </w:p>
        </w:tc>
        <w:tc>
          <w:tcPr>
            <w:tcW w:w="1735" w:type="dxa"/>
            <w:shd w:val="clear" w:color="auto" w:fill="FFFFFF" w:themeFill="background1"/>
            <w:vAlign w:val="bottom"/>
          </w:tcPr>
          <w:p w14:paraId="2F8CAC39"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1196</w:t>
            </w:r>
          </w:p>
        </w:tc>
        <w:tc>
          <w:tcPr>
            <w:tcW w:w="1623" w:type="dxa"/>
            <w:vMerge/>
            <w:shd w:val="clear" w:color="auto" w:fill="FFFFFF" w:themeFill="background1"/>
            <w:vAlign w:val="center"/>
          </w:tcPr>
          <w:p w14:paraId="42B7CDE4"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060D395A" w14:textId="77777777" w:rsidTr="00FF6A05">
        <w:trPr>
          <w:trHeight w:val="266"/>
          <w:jc w:val="center"/>
        </w:trPr>
        <w:tc>
          <w:tcPr>
            <w:tcW w:w="2189" w:type="dxa"/>
            <w:vMerge/>
            <w:shd w:val="clear" w:color="auto" w:fill="FFFFFF" w:themeFill="background1"/>
            <w:vAlign w:val="center"/>
          </w:tcPr>
          <w:p w14:paraId="7AF23804" w14:textId="77777777" w:rsidR="00876630" w:rsidRPr="00876630" w:rsidRDefault="00876630" w:rsidP="008D42B8">
            <w:pPr>
              <w:spacing w:line="240" w:lineRule="auto"/>
              <w:ind w:left="-113"/>
              <w:rPr>
                <w:rFonts w:ascii="Arial Unicode MS" w:eastAsia="Arial Unicode MS" w:hAnsi="Arial Unicode MS" w:cs="Arial Unicode MS"/>
                <w:b/>
                <w:sz w:val="16"/>
                <w:szCs w:val="16"/>
              </w:rPr>
            </w:pPr>
          </w:p>
        </w:tc>
        <w:tc>
          <w:tcPr>
            <w:tcW w:w="3281" w:type="dxa"/>
            <w:shd w:val="clear" w:color="auto" w:fill="FFFFFF" w:themeFill="background1"/>
          </w:tcPr>
          <w:p w14:paraId="395BFBD9"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Personas mayores (60 o más)</w:t>
            </w:r>
          </w:p>
        </w:tc>
        <w:tc>
          <w:tcPr>
            <w:tcW w:w="1735" w:type="dxa"/>
            <w:shd w:val="clear" w:color="auto" w:fill="FFFFFF" w:themeFill="background1"/>
            <w:vAlign w:val="bottom"/>
          </w:tcPr>
          <w:p w14:paraId="18D97A31"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172</w:t>
            </w:r>
          </w:p>
        </w:tc>
        <w:tc>
          <w:tcPr>
            <w:tcW w:w="1623" w:type="dxa"/>
            <w:vMerge/>
            <w:shd w:val="clear" w:color="auto" w:fill="FFFFFF" w:themeFill="background1"/>
            <w:vAlign w:val="center"/>
          </w:tcPr>
          <w:p w14:paraId="6A3172C7"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2C954083" w14:textId="77777777" w:rsidTr="00FF6A05">
        <w:trPr>
          <w:trHeight w:val="266"/>
          <w:jc w:val="center"/>
        </w:trPr>
        <w:tc>
          <w:tcPr>
            <w:tcW w:w="2189" w:type="dxa"/>
            <w:vMerge/>
            <w:shd w:val="clear" w:color="auto" w:fill="FFFFFF" w:themeFill="background1"/>
            <w:vAlign w:val="center"/>
          </w:tcPr>
          <w:p w14:paraId="445DEB3E" w14:textId="77777777" w:rsidR="00876630" w:rsidRPr="00876630" w:rsidRDefault="00876630" w:rsidP="008D42B8">
            <w:pPr>
              <w:spacing w:line="240" w:lineRule="auto"/>
              <w:ind w:left="-113"/>
              <w:rPr>
                <w:rFonts w:ascii="Arial Unicode MS" w:eastAsia="Arial Unicode MS" w:hAnsi="Arial Unicode MS" w:cs="Arial Unicode MS"/>
                <w:b/>
                <w:sz w:val="16"/>
                <w:szCs w:val="16"/>
              </w:rPr>
            </w:pPr>
          </w:p>
        </w:tc>
        <w:tc>
          <w:tcPr>
            <w:tcW w:w="3281" w:type="dxa"/>
            <w:shd w:val="clear" w:color="auto" w:fill="FFFFFF" w:themeFill="background1"/>
          </w:tcPr>
          <w:p w14:paraId="6216702E" w14:textId="77777777" w:rsidR="00876630" w:rsidRPr="00876630" w:rsidRDefault="00876630" w:rsidP="008D42B8">
            <w:pPr>
              <w:spacing w:line="240" w:lineRule="auto"/>
              <w:rPr>
                <w:rFonts w:ascii="Arial Unicode MS" w:eastAsia="Arial Unicode MS" w:hAnsi="Arial Unicode MS" w:cs="Arial Unicode MS"/>
                <w:sz w:val="16"/>
                <w:szCs w:val="16"/>
              </w:rPr>
            </w:pPr>
            <w:r w:rsidRPr="00876630">
              <w:rPr>
                <w:rFonts w:ascii="Arial Unicode MS" w:eastAsia="Arial Unicode MS" w:hAnsi="Arial Unicode MS" w:cs="Arial Unicode MS"/>
                <w:sz w:val="16"/>
                <w:szCs w:val="16"/>
              </w:rPr>
              <w:t>Grupo etario sin definir</w:t>
            </w:r>
          </w:p>
        </w:tc>
        <w:tc>
          <w:tcPr>
            <w:tcW w:w="1735" w:type="dxa"/>
            <w:shd w:val="clear" w:color="auto" w:fill="FFFFFF" w:themeFill="background1"/>
            <w:vAlign w:val="bottom"/>
          </w:tcPr>
          <w:p w14:paraId="11DA7991" w14:textId="77777777" w:rsidR="00876630" w:rsidRPr="00876630" w:rsidRDefault="00876630" w:rsidP="008D42B8">
            <w:pPr>
              <w:spacing w:line="240" w:lineRule="auto"/>
              <w:ind w:left="-113"/>
              <w:jc w:val="center"/>
              <w:rPr>
                <w:rFonts w:ascii="Arial Unicode MS" w:eastAsia="Arial Unicode MS" w:hAnsi="Arial Unicode MS" w:cs="Arial Unicode MS"/>
                <w:color w:val="000000"/>
                <w:sz w:val="16"/>
                <w:szCs w:val="16"/>
              </w:rPr>
            </w:pPr>
            <w:r w:rsidRPr="00876630">
              <w:rPr>
                <w:rFonts w:ascii="Arial Unicode MS" w:eastAsia="Arial Unicode MS" w:hAnsi="Arial Unicode MS" w:cs="Arial Unicode MS"/>
                <w:color w:val="000000"/>
                <w:sz w:val="16"/>
                <w:szCs w:val="16"/>
              </w:rPr>
              <w:t>7022</w:t>
            </w:r>
          </w:p>
        </w:tc>
        <w:tc>
          <w:tcPr>
            <w:tcW w:w="1623" w:type="dxa"/>
            <w:vMerge/>
            <w:shd w:val="clear" w:color="auto" w:fill="FFFFFF" w:themeFill="background1"/>
            <w:vAlign w:val="center"/>
          </w:tcPr>
          <w:p w14:paraId="057675E3" w14:textId="77777777" w:rsidR="00876630" w:rsidRPr="00876630" w:rsidRDefault="00876630" w:rsidP="008D42B8">
            <w:pPr>
              <w:spacing w:line="240" w:lineRule="auto"/>
              <w:ind w:left="-113"/>
              <w:jc w:val="center"/>
              <w:rPr>
                <w:rFonts w:ascii="Arial Unicode MS" w:eastAsia="Arial Unicode MS" w:hAnsi="Arial Unicode MS" w:cs="Arial Unicode MS"/>
                <w:sz w:val="16"/>
                <w:szCs w:val="16"/>
              </w:rPr>
            </w:pPr>
          </w:p>
        </w:tc>
      </w:tr>
      <w:tr w:rsidR="00876630" w:rsidRPr="00876630" w14:paraId="515244F0" w14:textId="77777777" w:rsidTr="00FF6A05">
        <w:trPr>
          <w:trHeight w:val="266"/>
          <w:jc w:val="center"/>
        </w:trPr>
        <w:tc>
          <w:tcPr>
            <w:tcW w:w="5470" w:type="dxa"/>
            <w:gridSpan w:val="2"/>
            <w:shd w:val="clear" w:color="auto" w:fill="FFFFFF" w:themeFill="background1"/>
            <w:vAlign w:val="center"/>
          </w:tcPr>
          <w:p w14:paraId="74D89A28" w14:textId="77777777" w:rsidR="00876630" w:rsidRPr="00876630" w:rsidRDefault="00876630" w:rsidP="008D42B8">
            <w:pPr>
              <w:spacing w:line="240" w:lineRule="auto"/>
              <w:jc w:val="center"/>
              <w:rPr>
                <w:rFonts w:ascii="Arial Unicode MS" w:eastAsia="Arial Unicode MS" w:hAnsi="Arial Unicode MS" w:cs="Arial Unicode MS"/>
                <w:b/>
                <w:sz w:val="16"/>
                <w:szCs w:val="16"/>
              </w:rPr>
            </w:pPr>
            <w:r w:rsidRPr="00876630">
              <w:rPr>
                <w:rFonts w:ascii="Arial Unicode MS" w:eastAsia="Arial Unicode MS" w:hAnsi="Arial Unicode MS" w:cs="Arial Unicode MS"/>
                <w:b/>
                <w:sz w:val="16"/>
                <w:szCs w:val="16"/>
              </w:rPr>
              <w:t>TOTAL</w:t>
            </w:r>
          </w:p>
        </w:tc>
        <w:tc>
          <w:tcPr>
            <w:tcW w:w="3358" w:type="dxa"/>
            <w:gridSpan w:val="2"/>
            <w:shd w:val="clear" w:color="auto" w:fill="FFFFFF" w:themeFill="background1"/>
          </w:tcPr>
          <w:p w14:paraId="349EF60E" w14:textId="77777777" w:rsidR="00876630" w:rsidRPr="00876630" w:rsidRDefault="00876630" w:rsidP="008D42B8">
            <w:pPr>
              <w:spacing w:line="240" w:lineRule="auto"/>
              <w:ind w:left="-113"/>
              <w:jc w:val="right"/>
              <w:rPr>
                <w:rFonts w:ascii="Arial Unicode MS" w:eastAsia="Arial Unicode MS" w:hAnsi="Arial Unicode MS" w:cs="Arial Unicode MS"/>
                <w:b/>
                <w:sz w:val="16"/>
                <w:szCs w:val="16"/>
              </w:rPr>
            </w:pPr>
            <w:r w:rsidRPr="00876630">
              <w:rPr>
                <w:rFonts w:ascii="Arial Unicode MS" w:eastAsia="Arial Unicode MS" w:hAnsi="Arial Unicode MS" w:cs="Arial Unicode MS"/>
                <w:b/>
                <w:sz w:val="16"/>
                <w:szCs w:val="16"/>
              </w:rPr>
              <w:t>182.104</w:t>
            </w:r>
          </w:p>
        </w:tc>
      </w:tr>
    </w:tbl>
    <w:p w14:paraId="4765A002" w14:textId="77777777" w:rsidR="003A33A3" w:rsidRPr="00721185" w:rsidRDefault="003A33A3" w:rsidP="008D42B8">
      <w:pPr>
        <w:spacing w:after="0" w:line="240" w:lineRule="auto"/>
        <w:jc w:val="center"/>
        <w:rPr>
          <w:rFonts w:ascii="Arial Nova Cond Light" w:hAnsi="Arial Nova Cond Light" w:cs="Arial"/>
          <w:bCs/>
          <w:sz w:val="15"/>
        </w:rPr>
      </w:pPr>
      <w:r w:rsidRPr="00D3009C">
        <w:rPr>
          <w:rFonts w:ascii="Arial Nova Cond Light" w:hAnsi="Arial Nova Cond Light" w:cs="Arial"/>
          <w:bCs/>
          <w:sz w:val="15"/>
        </w:rPr>
        <w:t xml:space="preserve">Fuente: </w:t>
      </w:r>
      <w:r w:rsidRPr="00EE5A66">
        <w:rPr>
          <w:rFonts w:ascii="Arial Nova Cond Light" w:hAnsi="Arial Nova Cond Light" w:cs="Arial"/>
          <w:bCs/>
          <w:sz w:val="15"/>
        </w:rPr>
        <w:t>Oficina</w:t>
      </w:r>
      <w:r>
        <w:rPr>
          <w:rFonts w:ascii="Arial Nova Cond Light" w:hAnsi="Arial Nova Cond Light" w:cs="Arial"/>
          <w:bCs/>
          <w:sz w:val="15"/>
        </w:rPr>
        <w:t xml:space="preserve"> de Educación y Participación y</w:t>
      </w:r>
      <w:r w:rsidRPr="00EE5A66">
        <w:rPr>
          <w:rFonts w:ascii="Arial Nova Cond Light" w:hAnsi="Arial Nova Cond Light" w:cs="Arial"/>
          <w:bCs/>
          <w:sz w:val="15"/>
        </w:rPr>
        <w:t xml:space="preserve"> Localidades</w:t>
      </w:r>
      <w:r>
        <w:rPr>
          <w:rFonts w:ascii="Arial Nova Cond Light" w:hAnsi="Arial Nova Cond Light" w:cs="Arial"/>
          <w:bCs/>
          <w:sz w:val="15"/>
        </w:rPr>
        <w:t>-SDA</w:t>
      </w:r>
    </w:p>
    <w:p w14:paraId="7E04DC84" w14:textId="77777777" w:rsidR="00876630" w:rsidRDefault="00876630" w:rsidP="008D42B8">
      <w:pPr>
        <w:spacing w:line="240" w:lineRule="auto"/>
        <w:rPr>
          <w:rFonts w:ascii="Arial Nova Cond Light" w:hAnsi="Arial Nova Cond Light" w:cs="Arial"/>
          <w:b/>
        </w:rPr>
      </w:pPr>
    </w:p>
    <w:p w14:paraId="183A5B07" w14:textId="77777777" w:rsidR="00876630" w:rsidRPr="00C017A9" w:rsidRDefault="00876630" w:rsidP="008D42B8">
      <w:pPr>
        <w:spacing w:line="240" w:lineRule="auto"/>
        <w:rPr>
          <w:rFonts w:ascii="Arial Nova Cond Light" w:hAnsi="Arial Nova Cond Light" w:cs="Arial"/>
        </w:rPr>
      </w:pPr>
      <w:r w:rsidRPr="00C017A9">
        <w:rPr>
          <w:rFonts w:ascii="Arial Nova Cond Light" w:hAnsi="Arial Nova Cond Light" w:cs="Arial"/>
          <w:b/>
        </w:rPr>
        <w:t>Participación en las 20 localidades de Bogotá, D.C</w:t>
      </w:r>
      <w:r w:rsidRPr="00C017A9">
        <w:rPr>
          <w:rFonts w:ascii="Arial Nova Cond Light" w:hAnsi="Arial Nova Cond Light" w:cs="Arial"/>
        </w:rPr>
        <w:t>.:</w:t>
      </w:r>
    </w:p>
    <w:p w14:paraId="11C2ECD8" w14:textId="60EAA925" w:rsidR="00876630" w:rsidRPr="00F165C6" w:rsidRDefault="00F165C6" w:rsidP="008D42B8">
      <w:pPr>
        <w:pStyle w:val="Descripcin"/>
        <w:rPr>
          <w:rFonts w:ascii="Arial Nova Cond Light" w:hAnsi="Arial Nova Cond Light" w:cs="Arial"/>
          <w:sz w:val="22"/>
        </w:rPr>
      </w:pPr>
      <w:bookmarkStart w:id="15" w:name="_Toc94188958"/>
      <w:r w:rsidRPr="00F165C6">
        <w:rPr>
          <w:sz w:val="22"/>
        </w:rPr>
        <w:t xml:space="preserve">Tabla </w:t>
      </w:r>
      <w:r w:rsidRPr="00F165C6">
        <w:rPr>
          <w:sz w:val="22"/>
        </w:rPr>
        <w:fldChar w:fldCharType="begin"/>
      </w:r>
      <w:r w:rsidRPr="00F165C6">
        <w:rPr>
          <w:sz w:val="22"/>
        </w:rPr>
        <w:instrText xml:space="preserve"> SEQ Tabla \* ARABIC </w:instrText>
      </w:r>
      <w:r w:rsidRPr="00F165C6">
        <w:rPr>
          <w:sz w:val="22"/>
        </w:rPr>
        <w:fldChar w:fldCharType="separate"/>
      </w:r>
      <w:r w:rsidR="00CF0C1E">
        <w:rPr>
          <w:noProof/>
          <w:sz w:val="22"/>
        </w:rPr>
        <w:t>4</w:t>
      </w:r>
      <w:r w:rsidRPr="00F165C6">
        <w:rPr>
          <w:sz w:val="22"/>
        </w:rPr>
        <w:fldChar w:fldCharType="end"/>
      </w:r>
      <w:r w:rsidRPr="00F165C6">
        <w:rPr>
          <w:sz w:val="22"/>
        </w:rPr>
        <w:t>. Población atendida educación ambiental en las 20 localidades del D.C.</w:t>
      </w:r>
      <w:bookmarkEnd w:id="15"/>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3278"/>
        <w:gridCol w:w="1734"/>
        <w:gridCol w:w="1621"/>
      </w:tblGrid>
      <w:tr w:rsidR="00876630" w:rsidRPr="00071031" w14:paraId="7327177E" w14:textId="77777777" w:rsidTr="00FF6A05">
        <w:trPr>
          <w:trHeight w:val="283"/>
          <w:tblHeader/>
          <w:jc w:val="center"/>
        </w:trPr>
        <w:tc>
          <w:tcPr>
            <w:tcW w:w="2195" w:type="dxa"/>
            <w:shd w:val="clear" w:color="auto" w:fill="8496B0" w:themeFill="text2" w:themeFillTint="99"/>
            <w:vAlign w:val="center"/>
          </w:tcPr>
          <w:p w14:paraId="69FBAF9E"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Localidad</w:t>
            </w:r>
          </w:p>
        </w:tc>
        <w:tc>
          <w:tcPr>
            <w:tcW w:w="3278" w:type="dxa"/>
            <w:shd w:val="clear" w:color="auto" w:fill="8496B0" w:themeFill="text2" w:themeFillTint="99"/>
            <w:vAlign w:val="center"/>
          </w:tcPr>
          <w:p w14:paraId="778D2061" w14:textId="77777777" w:rsidR="00876630" w:rsidRPr="00071031" w:rsidRDefault="00876630" w:rsidP="008D42B8">
            <w:pPr>
              <w:spacing w:line="240" w:lineRule="auto"/>
              <w:ind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Grupo etario</w:t>
            </w:r>
          </w:p>
        </w:tc>
        <w:tc>
          <w:tcPr>
            <w:tcW w:w="1734" w:type="dxa"/>
            <w:shd w:val="clear" w:color="auto" w:fill="8496B0" w:themeFill="text2" w:themeFillTint="99"/>
            <w:vAlign w:val="center"/>
          </w:tcPr>
          <w:p w14:paraId="7C201D39"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No. de personas</w:t>
            </w:r>
          </w:p>
        </w:tc>
        <w:tc>
          <w:tcPr>
            <w:tcW w:w="1621" w:type="dxa"/>
            <w:shd w:val="clear" w:color="auto" w:fill="8496B0" w:themeFill="text2" w:themeFillTint="99"/>
            <w:vAlign w:val="center"/>
          </w:tcPr>
          <w:p w14:paraId="770E1ACD"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TOTAL</w:t>
            </w:r>
          </w:p>
        </w:tc>
      </w:tr>
      <w:tr w:rsidR="00876630" w:rsidRPr="00071031" w14:paraId="4E35C2B0" w14:textId="77777777" w:rsidTr="00FF6A05">
        <w:trPr>
          <w:trHeight w:val="372"/>
          <w:jc w:val="center"/>
        </w:trPr>
        <w:tc>
          <w:tcPr>
            <w:tcW w:w="2195" w:type="dxa"/>
            <w:vMerge w:val="restart"/>
            <w:shd w:val="clear" w:color="auto" w:fill="FFFFFF" w:themeFill="background1"/>
            <w:vAlign w:val="center"/>
          </w:tcPr>
          <w:p w14:paraId="3DBD21B4"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USAQUEN</w:t>
            </w:r>
          </w:p>
        </w:tc>
        <w:tc>
          <w:tcPr>
            <w:tcW w:w="3278" w:type="dxa"/>
            <w:shd w:val="clear" w:color="auto" w:fill="FFFFFF" w:themeFill="background1"/>
          </w:tcPr>
          <w:p w14:paraId="1BC2C3A5"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19D84ED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976</w:t>
            </w:r>
          </w:p>
        </w:tc>
        <w:tc>
          <w:tcPr>
            <w:tcW w:w="1621" w:type="dxa"/>
            <w:vMerge w:val="restart"/>
            <w:shd w:val="clear" w:color="auto" w:fill="FFFFFF" w:themeFill="background1"/>
            <w:vAlign w:val="center"/>
          </w:tcPr>
          <w:p w14:paraId="1A551C92"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16156</w:t>
            </w:r>
          </w:p>
        </w:tc>
      </w:tr>
      <w:tr w:rsidR="00876630" w:rsidRPr="00071031" w14:paraId="2C5A8747" w14:textId="77777777" w:rsidTr="00FF6A05">
        <w:trPr>
          <w:trHeight w:val="316"/>
          <w:jc w:val="center"/>
        </w:trPr>
        <w:tc>
          <w:tcPr>
            <w:tcW w:w="2195" w:type="dxa"/>
            <w:vMerge/>
            <w:shd w:val="clear" w:color="auto" w:fill="FFFFFF" w:themeFill="background1"/>
            <w:vAlign w:val="center"/>
          </w:tcPr>
          <w:p w14:paraId="7F7AB5DF"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c>
          <w:tcPr>
            <w:tcW w:w="3278" w:type="dxa"/>
            <w:shd w:val="clear" w:color="auto" w:fill="FFFFFF" w:themeFill="background1"/>
          </w:tcPr>
          <w:p w14:paraId="21A02759"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1812343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2300</w:t>
            </w:r>
          </w:p>
        </w:tc>
        <w:tc>
          <w:tcPr>
            <w:tcW w:w="1621" w:type="dxa"/>
            <w:vMerge/>
            <w:shd w:val="clear" w:color="auto" w:fill="FFFFFF" w:themeFill="background1"/>
            <w:vAlign w:val="center"/>
          </w:tcPr>
          <w:p w14:paraId="0D69BBE9"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7BCFC01" w14:textId="77777777" w:rsidTr="00FF6A05">
        <w:trPr>
          <w:trHeight w:val="316"/>
          <w:jc w:val="center"/>
        </w:trPr>
        <w:tc>
          <w:tcPr>
            <w:tcW w:w="2195" w:type="dxa"/>
            <w:vMerge/>
            <w:shd w:val="clear" w:color="auto" w:fill="FFFFFF" w:themeFill="background1"/>
            <w:vAlign w:val="center"/>
          </w:tcPr>
          <w:p w14:paraId="28047A06"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c>
          <w:tcPr>
            <w:tcW w:w="3278" w:type="dxa"/>
            <w:shd w:val="clear" w:color="auto" w:fill="FFFFFF" w:themeFill="background1"/>
          </w:tcPr>
          <w:p w14:paraId="4EC9F9BE"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357EC564"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1551</w:t>
            </w:r>
          </w:p>
        </w:tc>
        <w:tc>
          <w:tcPr>
            <w:tcW w:w="1621" w:type="dxa"/>
            <w:vMerge/>
            <w:shd w:val="clear" w:color="auto" w:fill="FFFFFF" w:themeFill="background1"/>
            <w:vAlign w:val="center"/>
          </w:tcPr>
          <w:p w14:paraId="5B675F39"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37E7B14" w14:textId="77777777" w:rsidTr="00FF6A05">
        <w:trPr>
          <w:trHeight w:val="316"/>
          <w:jc w:val="center"/>
        </w:trPr>
        <w:tc>
          <w:tcPr>
            <w:tcW w:w="2195" w:type="dxa"/>
            <w:vMerge/>
            <w:shd w:val="clear" w:color="auto" w:fill="FFFFFF" w:themeFill="background1"/>
            <w:vAlign w:val="center"/>
          </w:tcPr>
          <w:p w14:paraId="181C743A"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c>
          <w:tcPr>
            <w:tcW w:w="3278" w:type="dxa"/>
            <w:shd w:val="clear" w:color="auto" w:fill="FFFFFF" w:themeFill="background1"/>
          </w:tcPr>
          <w:p w14:paraId="16A3A1F3"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1E88A8B1"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1769</w:t>
            </w:r>
          </w:p>
        </w:tc>
        <w:tc>
          <w:tcPr>
            <w:tcW w:w="1621" w:type="dxa"/>
            <w:vMerge/>
            <w:shd w:val="clear" w:color="auto" w:fill="FFFFFF" w:themeFill="background1"/>
            <w:vAlign w:val="center"/>
          </w:tcPr>
          <w:p w14:paraId="7BBC57BA"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C6AE94D" w14:textId="77777777" w:rsidTr="00FF6A05">
        <w:trPr>
          <w:trHeight w:val="316"/>
          <w:jc w:val="center"/>
        </w:trPr>
        <w:tc>
          <w:tcPr>
            <w:tcW w:w="2195" w:type="dxa"/>
            <w:vMerge/>
            <w:shd w:val="clear" w:color="auto" w:fill="FFFFFF" w:themeFill="background1"/>
            <w:vAlign w:val="center"/>
          </w:tcPr>
          <w:p w14:paraId="26444F29"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c>
          <w:tcPr>
            <w:tcW w:w="3278" w:type="dxa"/>
            <w:shd w:val="clear" w:color="auto" w:fill="FFFFFF" w:themeFill="background1"/>
          </w:tcPr>
          <w:p w14:paraId="259DA7C5"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2C39FC2C"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3729</w:t>
            </w:r>
          </w:p>
        </w:tc>
        <w:tc>
          <w:tcPr>
            <w:tcW w:w="1621" w:type="dxa"/>
            <w:vMerge/>
            <w:shd w:val="clear" w:color="auto" w:fill="FFFFFF" w:themeFill="background1"/>
            <w:vAlign w:val="center"/>
          </w:tcPr>
          <w:p w14:paraId="478BE206"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A46C88D" w14:textId="77777777" w:rsidTr="00FF6A05">
        <w:trPr>
          <w:trHeight w:val="316"/>
          <w:jc w:val="center"/>
        </w:trPr>
        <w:tc>
          <w:tcPr>
            <w:tcW w:w="2195" w:type="dxa"/>
            <w:vMerge/>
            <w:shd w:val="clear" w:color="auto" w:fill="FFFFFF" w:themeFill="background1"/>
            <w:vAlign w:val="center"/>
          </w:tcPr>
          <w:p w14:paraId="0C85291C"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c>
          <w:tcPr>
            <w:tcW w:w="3278" w:type="dxa"/>
            <w:shd w:val="clear" w:color="auto" w:fill="FFFFFF" w:themeFill="background1"/>
          </w:tcPr>
          <w:p w14:paraId="6B86CD7E"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2D864F10"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640</w:t>
            </w:r>
          </w:p>
        </w:tc>
        <w:tc>
          <w:tcPr>
            <w:tcW w:w="1621" w:type="dxa"/>
            <w:vMerge/>
            <w:shd w:val="clear" w:color="auto" w:fill="FFFFFF" w:themeFill="background1"/>
            <w:vAlign w:val="center"/>
          </w:tcPr>
          <w:p w14:paraId="1493EF0F"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44C6323" w14:textId="77777777" w:rsidTr="00FF6A05">
        <w:trPr>
          <w:trHeight w:val="316"/>
          <w:jc w:val="center"/>
        </w:trPr>
        <w:tc>
          <w:tcPr>
            <w:tcW w:w="2195" w:type="dxa"/>
            <w:vMerge/>
            <w:shd w:val="clear" w:color="auto" w:fill="FFFFFF" w:themeFill="background1"/>
            <w:vAlign w:val="center"/>
          </w:tcPr>
          <w:p w14:paraId="5888823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c>
          <w:tcPr>
            <w:tcW w:w="3278" w:type="dxa"/>
            <w:shd w:val="clear" w:color="auto" w:fill="FFFFFF" w:themeFill="background1"/>
          </w:tcPr>
          <w:p w14:paraId="07F96722"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05F63854"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5191</w:t>
            </w:r>
          </w:p>
        </w:tc>
        <w:tc>
          <w:tcPr>
            <w:tcW w:w="1621" w:type="dxa"/>
            <w:vMerge/>
            <w:shd w:val="clear" w:color="auto" w:fill="FFFFFF" w:themeFill="background1"/>
            <w:vAlign w:val="center"/>
          </w:tcPr>
          <w:p w14:paraId="51DBB21A"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D479B56" w14:textId="77777777" w:rsidTr="00FF6A05">
        <w:trPr>
          <w:trHeight w:val="266"/>
          <w:jc w:val="center"/>
        </w:trPr>
        <w:tc>
          <w:tcPr>
            <w:tcW w:w="2195" w:type="dxa"/>
            <w:vMerge w:val="restart"/>
            <w:shd w:val="clear" w:color="auto" w:fill="FFFFFF" w:themeFill="background1"/>
            <w:vAlign w:val="center"/>
          </w:tcPr>
          <w:p w14:paraId="318431CC"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CHAPINERO</w:t>
            </w:r>
          </w:p>
        </w:tc>
        <w:tc>
          <w:tcPr>
            <w:tcW w:w="3278" w:type="dxa"/>
            <w:shd w:val="clear" w:color="auto" w:fill="FFFFFF" w:themeFill="background1"/>
          </w:tcPr>
          <w:p w14:paraId="37773128"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72A5A165"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356</w:t>
            </w:r>
          </w:p>
        </w:tc>
        <w:tc>
          <w:tcPr>
            <w:tcW w:w="1621" w:type="dxa"/>
            <w:vMerge w:val="restart"/>
            <w:shd w:val="clear" w:color="auto" w:fill="FFFFFF" w:themeFill="background1"/>
            <w:vAlign w:val="center"/>
          </w:tcPr>
          <w:p w14:paraId="572DA609"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11990</w:t>
            </w:r>
          </w:p>
        </w:tc>
      </w:tr>
      <w:tr w:rsidR="00876630" w:rsidRPr="00071031" w14:paraId="0436852F" w14:textId="77777777" w:rsidTr="00FF6A05">
        <w:trPr>
          <w:trHeight w:val="266"/>
          <w:jc w:val="center"/>
        </w:trPr>
        <w:tc>
          <w:tcPr>
            <w:tcW w:w="2195" w:type="dxa"/>
            <w:vMerge/>
            <w:shd w:val="clear" w:color="auto" w:fill="FFFFFF" w:themeFill="background1"/>
            <w:vAlign w:val="center"/>
          </w:tcPr>
          <w:p w14:paraId="0F1EF395"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31735D97"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31DA481E"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2087</w:t>
            </w:r>
          </w:p>
        </w:tc>
        <w:tc>
          <w:tcPr>
            <w:tcW w:w="1621" w:type="dxa"/>
            <w:vMerge/>
            <w:shd w:val="clear" w:color="auto" w:fill="FFFFFF" w:themeFill="background1"/>
            <w:vAlign w:val="center"/>
          </w:tcPr>
          <w:p w14:paraId="1E0D6DB5"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3588378" w14:textId="77777777" w:rsidTr="00FF6A05">
        <w:trPr>
          <w:trHeight w:val="266"/>
          <w:jc w:val="center"/>
        </w:trPr>
        <w:tc>
          <w:tcPr>
            <w:tcW w:w="2195" w:type="dxa"/>
            <w:vMerge/>
            <w:shd w:val="clear" w:color="auto" w:fill="FFFFFF" w:themeFill="background1"/>
            <w:vAlign w:val="center"/>
          </w:tcPr>
          <w:p w14:paraId="3AA01A0A"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B13D3CA"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32B0C44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728</w:t>
            </w:r>
          </w:p>
        </w:tc>
        <w:tc>
          <w:tcPr>
            <w:tcW w:w="1621" w:type="dxa"/>
            <w:vMerge/>
            <w:shd w:val="clear" w:color="auto" w:fill="FFFFFF" w:themeFill="background1"/>
            <w:vAlign w:val="center"/>
          </w:tcPr>
          <w:p w14:paraId="42668DB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341D1790" w14:textId="77777777" w:rsidTr="00FF6A05">
        <w:trPr>
          <w:trHeight w:val="266"/>
          <w:jc w:val="center"/>
        </w:trPr>
        <w:tc>
          <w:tcPr>
            <w:tcW w:w="2195" w:type="dxa"/>
            <w:vMerge/>
            <w:shd w:val="clear" w:color="auto" w:fill="FFFFFF" w:themeFill="background1"/>
            <w:vAlign w:val="center"/>
          </w:tcPr>
          <w:p w14:paraId="25B87D72"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31B132CA"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75F647F2"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1735</w:t>
            </w:r>
          </w:p>
        </w:tc>
        <w:tc>
          <w:tcPr>
            <w:tcW w:w="1621" w:type="dxa"/>
            <w:vMerge/>
            <w:shd w:val="clear" w:color="auto" w:fill="FFFFFF" w:themeFill="background1"/>
            <w:vAlign w:val="center"/>
          </w:tcPr>
          <w:p w14:paraId="04330395"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11988D4C" w14:textId="77777777" w:rsidTr="00FF6A05">
        <w:trPr>
          <w:trHeight w:val="266"/>
          <w:jc w:val="center"/>
        </w:trPr>
        <w:tc>
          <w:tcPr>
            <w:tcW w:w="2195" w:type="dxa"/>
            <w:vMerge/>
            <w:shd w:val="clear" w:color="auto" w:fill="FFFFFF" w:themeFill="background1"/>
            <w:vAlign w:val="center"/>
          </w:tcPr>
          <w:p w14:paraId="5B1DBE23"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1F1421DA"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62637991"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2865</w:t>
            </w:r>
          </w:p>
        </w:tc>
        <w:tc>
          <w:tcPr>
            <w:tcW w:w="1621" w:type="dxa"/>
            <w:vMerge/>
            <w:shd w:val="clear" w:color="auto" w:fill="FFFFFF" w:themeFill="background1"/>
            <w:vAlign w:val="center"/>
          </w:tcPr>
          <w:p w14:paraId="1D3B938F"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4CF4AD5" w14:textId="77777777" w:rsidTr="00FF6A05">
        <w:trPr>
          <w:trHeight w:val="266"/>
          <w:jc w:val="center"/>
        </w:trPr>
        <w:tc>
          <w:tcPr>
            <w:tcW w:w="2195" w:type="dxa"/>
            <w:vMerge/>
            <w:shd w:val="clear" w:color="auto" w:fill="FFFFFF" w:themeFill="background1"/>
            <w:vAlign w:val="center"/>
          </w:tcPr>
          <w:p w14:paraId="247166DE"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D84065A"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3CF46AE9"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478</w:t>
            </w:r>
          </w:p>
        </w:tc>
        <w:tc>
          <w:tcPr>
            <w:tcW w:w="1621" w:type="dxa"/>
            <w:vMerge/>
            <w:shd w:val="clear" w:color="auto" w:fill="FFFFFF" w:themeFill="background1"/>
            <w:vAlign w:val="center"/>
          </w:tcPr>
          <w:p w14:paraId="07B639AD"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40CF05A" w14:textId="77777777" w:rsidTr="00FF6A05">
        <w:trPr>
          <w:trHeight w:val="266"/>
          <w:jc w:val="center"/>
        </w:trPr>
        <w:tc>
          <w:tcPr>
            <w:tcW w:w="2195" w:type="dxa"/>
            <w:vMerge/>
            <w:shd w:val="clear" w:color="auto" w:fill="FFFFFF" w:themeFill="background1"/>
            <w:vAlign w:val="center"/>
          </w:tcPr>
          <w:p w14:paraId="4F76B4EE"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1807E980"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0295A194"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3741</w:t>
            </w:r>
          </w:p>
        </w:tc>
        <w:tc>
          <w:tcPr>
            <w:tcW w:w="1621" w:type="dxa"/>
            <w:vMerge/>
            <w:shd w:val="clear" w:color="auto" w:fill="FFFFFF" w:themeFill="background1"/>
            <w:vAlign w:val="center"/>
          </w:tcPr>
          <w:p w14:paraId="41646895"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57A77F9" w14:textId="77777777" w:rsidTr="00FF6A05">
        <w:trPr>
          <w:trHeight w:val="266"/>
          <w:jc w:val="center"/>
        </w:trPr>
        <w:tc>
          <w:tcPr>
            <w:tcW w:w="2195" w:type="dxa"/>
            <w:vMerge w:val="restart"/>
            <w:shd w:val="clear" w:color="auto" w:fill="FFFFFF" w:themeFill="background1"/>
            <w:vAlign w:val="center"/>
          </w:tcPr>
          <w:p w14:paraId="3F6D7D78"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SANTA FE</w:t>
            </w:r>
          </w:p>
        </w:tc>
        <w:tc>
          <w:tcPr>
            <w:tcW w:w="3278" w:type="dxa"/>
            <w:shd w:val="clear" w:color="auto" w:fill="FFFFFF" w:themeFill="background1"/>
          </w:tcPr>
          <w:p w14:paraId="66733716"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6D1546AB"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1376</w:t>
            </w:r>
          </w:p>
        </w:tc>
        <w:tc>
          <w:tcPr>
            <w:tcW w:w="1621" w:type="dxa"/>
            <w:vMerge w:val="restart"/>
            <w:shd w:val="clear" w:color="auto" w:fill="FFFFFF" w:themeFill="background1"/>
            <w:vAlign w:val="center"/>
          </w:tcPr>
          <w:p w14:paraId="6444FBBD"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30291</w:t>
            </w:r>
          </w:p>
        </w:tc>
      </w:tr>
      <w:tr w:rsidR="00876630" w:rsidRPr="00071031" w14:paraId="339FFAF4" w14:textId="77777777" w:rsidTr="00FF6A05">
        <w:trPr>
          <w:trHeight w:val="266"/>
          <w:jc w:val="center"/>
        </w:trPr>
        <w:tc>
          <w:tcPr>
            <w:tcW w:w="2195" w:type="dxa"/>
            <w:vMerge/>
            <w:shd w:val="clear" w:color="auto" w:fill="FFFFFF" w:themeFill="background1"/>
            <w:vAlign w:val="center"/>
          </w:tcPr>
          <w:p w14:paraId="06595E08"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D7912D4"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18D41227"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3366</w:t>
            </w:r>
          </w:p>
        </w:tc>
        <w:tc>
          <w:tcPr>
            <w:tcW w:w="1621" w:type="dxa"/>
            <w:vMerge/>
            <w:shd w:val="clear" w:color="auto" w:fill="FFFFFF" w:themeFill="background1"/>
            <w:vAlign w:val="center"/>
          </w:tcPr>
          <w:p w14:paraId="1AC9326B"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4E8508C" w14:textId="77777777" w:rsidTr="00FF6A05">
        <w:trPr>
          <w:trHeight w:val="266"/>
          <w:jc w:val="center"/>
        </w:trPr>
        <w:tc>
          <w:tcPr>
            <w:tcW w:w="2195" w:type="dxa"/>
            <w:vMerge/>
            <w:shd w:val="clear" w:color="auto" w:fill="FFFFFF" w:themeFill="background1"/>
            <w:vAlign w:val="center"/>
          </w:tcPr>
          <w:p w14:paraId="1B6B327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7A7ADDAF"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56976B19"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3479</w:t>
            </w:r>
          </w:p>
        </w:tc>
        <w:tc>
          <w:tcPr>
            <w:tcW w:w="1621" w:type="dxa"/>
            <w:vMerge/>
            <w:shd w:val="clear" w:color="auto" w:fill="FFFFFF" w:themeFill="background1"/>
            <w:vAlign w:val="center"/>
          </w:tcPr>
          <w:p w14:paraId="09F486E9"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BF4A8A6" w14:textId="77777777" w:rsidTr="00FF6A05">
        <w:trPr>
          <w:trHeight w:val="266"/>
          <w:jc w:val="center"/>
        </w:trPr>
        <w:tc>
          <w:tcPr>
            <w:tcW w:w="2195" w:type="dxa"/>
            <w:vMerge/>
            <w:shd w:val="clear" w:color="auto" w:fill="FFFFFF" w:themeFill="background1"/>
            <w:vAlign w:val="center"/>
          </w:tcPr>
          <w:p w14:paraId="5F66AB4D"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00C69BC4"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5E526C2B"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8109</w:t>
            </w:r>
          </w:p>
        </w:tc>
        <w:tc>
          <w:tcPr>
            <w:tcW w:w="1621" w:type="dxa"/>
            <w:vMerge/>
            <w:shd w:val="clear" w:color="auto" w:fill="FFFFFF" w:themeFill="background1"/>
            <w:vAlign w:val="center"/>
          </w:tcPr>
          <w:p w14:paraId="1B0C8FC8"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987709A" w14:textId="77777777" w:rsidTr="00FF6A05">
        <w:trPr>
          <w:trHeight w:val="266"/>
          <w:jc w:val="center"/>
        </w:trPr>
        <w:tc>
          <w:tcPr>
            <w:tcW w:w="2195" w:type="dxa"/>
            <w:vMerge/>
            <w:shd w:val="clear" w:color="auto" w:fill="FFFFFF" w:themeFill="background1"/>
            <w:vAlign w:val="center"/>
          </w:tcPr>
          <w:p w14:paraId="03F6BC9A"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BAE20AF"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5228B104"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8959</w:t>
            </w:r>
          </w:p>
        </w:tc>
        <w:tc>
          <w:tcPr>
            <w:tcW w:w="1621" w:type="dxa"/>
            <w:vMerge/>
            <w:shd w:val="clear" w:color="auto" w:fill="FFFFFF" w:themeFill="background1"/>
            <w:vAlign w:val="center"/>
          </w:tcPr>
          <w:p w14:paraId="7E1BBF51"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A4FD4ED" w14:textId="77777777" w:rsidTr="00FF6A05">
        <w:trPr>
          <w:trHeight w:val="266"/>
          <w:jc w:val="center"/>
        </w:trPr>
        <w:tc>
          <w:tcPr>
            <w:tcW w:w="2195" w:type="dxa"/>
            <w:vMerge/>
            <w:shd w:val="clear" w:color="auto" w:fill="FFFFFF" w:themeFill="background1"/>
            <w:vAlign w:val="center"/>
          </w:tcPr>
          <w:p w14:paraId="2BF78642"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1E6624D"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0E55F30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1705</w:t>
            </w:r>
          </w:p>
        </w:tc>
        <w:tc>
          <w:tcPr>
            <w:tcW w:w="1621" w:type="dxa"/>
            <w:vMerge/>
            <w:shd w:val="clear" w:color="auto" w:fill="FFFFFF" w:themeFill="background1"/>
            <w:vAlign w:val="center"/>
          </w:tcPr>
          <w:p w14:paraId="1258F8DC"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F7FEA8B" w14:textId="77777777" w:rsidTr="00FF6A05">
        <w:trPr>
          <w:trHeight w:val="266"/>
          <w:jc w:val="center"/>
        </w:trPr>
        <w:tc>
          <w:tcPr>
            <w:tcW w:w="2195" w:type="dxa"/>
            <w:vMerge/>
            <w:shd w:val="clear" w:color="auto" w:fill="FFFFFF" w:themeFill="background1"/>
            <w:vAlign w:val="center"/>
          </w:tcPr>
          <w:p w14:paraId="63A89376"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52E1060"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63370C0A"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3297</w:t>
            </w:r>
          </w:p>
        </w:tc>
        <w:tc>
          <w:tcPr>
            <w:tcW w:w="1621" w:type="dxa"/>
            <w:vMerge/>
            <w:shd w:val="clear" w:color="auto" w:fill="FFFFFF" w:themeFill="background1"/>
            <w:vAlign w:val="center"/>
          </w:tcPr>
          <w:p w14:paraId="51D5BB51"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1539D1D" w14:textId="77777777" w:rsidTr="00FF6A05">
        <w:trPr>
          <w:trHeight w:val="266"/>
          <w:jc w:val="center"/>
        </w:trPr>
        <w:tc>
          <w:tcPr>
            <w:tcW w:w="2195" w:type="dxa"/>
            <w:vMerge w:val="restart"/>
            <w:shd w:val="clear" w:color="auto" w:fill="FFFFFF" w:themeFill="background1"/>
            <w:vAlign w:val="center"/>
          </w:tcPr>
          <w:p w14:paraId="3955A15A"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SAN CRISTOBAL</w:t>
            </w:r>
          </w:p>
        </w:tc>
        <w:tc>
          <w:tcPr>
            <w:tcW w:w="3278" w:type="dxa"/>
            <w:shd w:val="clear" w:color="auto" w:fill="FFFFFF" w:themeFill="background1"/>
          </w:tcPr>
          <w:p w14:paraId="251BBEC8"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3472C444"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133</w:t>
            </w:r>
          </w:p>
        </w:tc>
        <w:tc>
          <w:tcPr>
            <w:tcW w:w="1621" w:type="dxa"/>
            <w:vMerge w:val="restart"/>
            <w:shd w:val="clear" w:color="auto" w:fill="FFFFFF" w:themeFill="background1"/>
            <w:vAlign w:val="center"/>
          </w:tcPr>
          <w:p w14:paraId="31E034BA"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10065</w:t>
            </w:r>
          </w:p>
        </w:tc>
      </w:tr>
      <w:tr w:rsidR="00876630" w:rsidRPr="00071031" w14:paraId="48C4DCA3" w14:textId="77777777" w:rsidTr="00FF6A05">
        <w:trPr>
          <w:trHeight w:val="266"/>
          <w:jc w:val="center"/>
        </w:trPr>
        <w:tc>
          <w:tcPr>
            <w:tcW w:w="2195" w:type="dxa"/>
            <w:vMerge/>
            <w:shd w:val="clear" w:color="auto" w:fill="FFFFFF" w:themeFill="background1"/>
            <w:vAlign w:val="center"/>
          </w:tcPr>
          <w:p w14:paraId="7FBF1755"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0EF01C1"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4C232174"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955</w:t>
            </w:r>
          </w:p>
        </w:tc>
        <w:tc>
          <w:tcPr>
            <w:tcW w:w="1621" w:type="dxa"/>
            <w:vMerge/>
            <w:shd w:val="clear" w:color="auto" w:fill="FFFFFF" w:themeFill="background1"/>
            <w:vAlign w:val="center"/>
          </w:tcPr>
          <w:p w14:paraId="7AC73EE5"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802AC55" w14:textId="77777777" w:rsidTr="00FF6A05">
        <w:trPr>
          <w:trHeight w:val="266"/>
          <w:jc w:val="center"/>
        </w:trPr>
        <w:tc>
          <w:tcPr>
            <w:tcW w:w="2195" w:type="dxa"/>
            <w:vMerge/>
            <w:shd w:val="clear" w:color="auto" w:fill="FFFFFF" w:themeFill="background1"/>
            <w:vAlign w:val="center"/>
          </w:tcPr>
          <w:p w14:paraId="43514663"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0061065"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23AFB0A9"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554</w:t>
            </w:r>
          </w:p>
        </w:tc>
        <w:tc>
          <w:tcPr>
            <w:tcW w:w="1621" w:type="dxa"/>
            <w:vMerge/>
            <w:shd w:val="clear" w:color="auto" w:fill="FFFFFF" w:themeFill="background1"/>
            <w:vAlign w:val="center"/>
          </w:tcPr>
          <w:p w14:paraId="2618FF30"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0B864EA" w14:textId="77777777" w:rsidTr="00FF6A05">
        <w:trPr>
          <w:trHeight w:val="266"/>
          <w:jc w:val="center"/>
        </w:trPr>
        <w:tc>
          <w:tcPr>
            <w:tcW w:w="2195" w:type="dxa"/>
            <w:vMerge/>
            <w:shd w:val="clear" w:color="auto" w:fill="FFFFFF" w:themeFill="background1"/>
            <w:vAlign w:val="center"/>
          </w:tcPr>
          <w:p w14:paraId="0999EED5"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716C0C76"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5926F5B7"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1219</w:t>
            </w:r>
          </w:p>
        </w:tc>
        <w:tc>
          <w:tcPr>
            <w:tcW w:w="1621" w:type="dxa"/>
            <w:vMerge/>
            <w:shd w:val="clear" w:color="auto" w:fill="FFFFFF" w:themeFill="background1"/>
            <w:vAlign w:val="center"/>
          </w:tcPr>
          <w:p w14:paraId="46AD4838"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6F59EA60" w14:textId="77777777" w:rsidTr="00FF6A05">
        <w:trPr>
          <w:trHeight w:val="266"/>
          <w:jc w:val="center"/>
        </w:trPr>
        <w:tc>
          <w:tcPr>
            <w:tcW w:w="2195" w:type="dxa"/>
            <w:vMerge/>
            <w:shd w:val="clear" w:color="auto" w:fill="FFFFFF" w:themeFill="background1"/>
            <w:vAlign w:val="center"/>
          </w:tcPr>
          <w:p w14:paraId="3D040CF2"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F7172A2"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1E47AA8A"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1913</w:t>
            </w:r>
          </w:p>
        </w:tc>
        <w:tc>
          <w:tcPr>
            <w:tcW w:w="1621" w:type="dxa"/>
            <w:vMerge/>
            <w:shd w:val="clear" w:color="auto" w:fill="FFFFFF" w:themeFill="background1"/>
            <w:vAlign w:val="center"/>
          </w:tcPr>
          <w:p w14:paraId="3E662302"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3B6D9173" w14:textId="77777777" w:rsidTr="00FF6A05">
        <w:trPr>
          <w:trHeight w:val="266"/>
          <w:jc w:val="center"/>
        </w:trPr>
        <w:tc>
          <w:tcPr>
            <w:tcW w:w="2195" w:type="dxa"/>
            <w:vMerge/>
            <w:shd w:val="clear" w:color="auto" w:fill="FFFFFF" w:themeFill="background1"/>
            <w:vAlign w:val="center"/>
          </w:tcPr>
          <w:p w14:paraId="67815F3B"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92F4C19"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568749FA"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936</w:t>
            </w:r>
          </w:p>
        </w:tc>
        <w:tc>
          <w:tcPr>
            <w:tcW w:w="1621" w:type="dxa"/>
            <w:vMerge/>
            <w:shd w:val="clear" w:color="auto" w:fill="FFFFFF" w:themeFill="background1"/>
            <w:vAlign w:val="center"/>
          </w:tcPr>
          <w:p w14:paraId="1F2DCF11"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2912828" w14:textId="77777777" w:rsidTr="00FF6A05">
        <w:trPr>
          <w:trHeight w:val="266"/>
          <w:jc w:val="center"/>
        </w:trPr>
        <w:tc>
          <w:tcPr>
            <w:tcW w:w="2195" w:type="dxa"/>
            <w:vMerge/>
            <w:shd w:val="clear" w:color="auto" w:fill="FFFFFF" w:themeFill="background1"/>
            <w:vAlign w:val="center"/>
          </w:tcPr>
          <w:p w14:paraId="7571AD2F"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50DDE0F"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200CB433"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4355</w:t>
            </w:r>
          </w:p>
        </w:tc>
        <w:tc>
          <w:tcPr>
            <w:tcW w:w="1621" w:type="dxa"/>
            <w:vMerge/>
            <w:shd w:val="clear" w:color="auto" w:fill="FFFFFF" w:themeFill="background1"/>
            <w:vAlign w:val="center"/>
          </w:tcPr>
          <w:p w14:paraId="2269DEB2"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3F3BBDC" w14:textId="77777777" w:rsidTr="00FF6A05">
        <w:trPr>
          <w:trHeight w:val="266"/>
          <w:jc w:val="center"/>
        </w:trPr>
        <w:tc>
          <w:tcPr>
            <w:tcW w:w="2195" w:type="dxa"/>
            <w:vMerge w:val="restart"/>
            <w:shd w:val="clear" w:color="auto" w:fill="FFFFFF" w:themeFill="background1"/>
            <w:vAlign w:val="center"/>
          </w:tcPr>
          <w:p w14:paraId="25BE6A0A"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USME</w:t>
            </w:r>
          </w:p>
        </w:tc>
        <w:tc>
          <w:tcPr>
            <w:tcW w:w="3278" w:type="dxa"/>
            <w:shd w:val="clear" w:color="auto" w:fill="FFFFFF" w:themeFill="background1"/>
          </w:tcPr>
          <w:p w14:paraId="14F6BD81"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58D0B65C"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4754</w:t>
            </w:r>
          </w:p>
        </w:tc>
        <w:tc>
          <w:tcPr>
            <w:tcW w:w="1621" w:type="dxa"/>
            <w:vMerge w:val="restart"/>
            <w:shd w:val="clear" w:color="auto" w:fill="FFFFFF" w:themeFill="background1"/>
            <w:vAlign w:val="center"/>
          </w:tcPr>
          <w:p w14:paraId="59F0BF9C"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7560</w:t>
            </w:r>
          </w:p>
        </w:tc>
      </w:tr>
      <w:tr w:rsidR="00876630" w:rsidRPr="00071031" w14:paraId="4962D464" w14:textId="77777777" w:rsidTr="00FF6A05">
        <w:trPr>
          <w:trHeight w:val="266"/>
          <w:jc w:val="center"/>
        </w:trPr>
        <w:tc>
          <w:tcPr>
            <w:tcW w:w="2195" w:type="dxa"/>
            <w:vMerge/>
            <w:shd w:val="clear" w:color="auto" w:fill="FFFFFF" w:themeFill="background1"/>
            <w:vAlign w:val="center"/>
          </w:tcPr>
          <w:p w14:paraId="387AA7E3"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4877572"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6BB18947"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1115</w:t>
            </w:r>
          </w:p>
        </w:tc>
        <w:tc>
          <w:tcPr>
            <w:tcW w:w="1621" w:type="dxa"/>
            <w:vMerge/>
            <w:shd w:val="clear" w:color="auto" w:fill="FFFFFF" w:themeFill="background1"/>
            <w:vAlign w:val="center"/>
          </w:tcPr>
          <w:p w14:paraId="14EC5418"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75C77F2" w14:textId="77777777" w:rsidTr="00FF6A05">
        <w:trPr>
          <w:trHeight w:val="266"/>
          <w:jc w:val="center"/>
        </w:trPr>
        <w:tc>
          <w:tcPr>
            <w:tcW w:w="2195" w:type="dxa"/>
            <w:vMerge/>
            <w:shd w:val="clear" w:color="auto" w:fill="FFFFFF" w:themeFill="background1"/>
            <w:vAlign w:val="center"/>
          </w:tcPr>
          <w:p w14:paraId="6F7AD897"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6D41802"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21A9E802"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102</w:t>
            </w:r>
          </w:p>
        </w:tc>
        <w:tc>
          <w:tcPr>
            <w:tcW w:w="1621" w:type="dxa"/>
            <w:vMerge/>
            <w:shd w:val="clear" w:color="auto" w:fill="FFFFFF" w:themeFill="background1"/>
            <w:vAlign w:val="center"/>
          </w:tcPr>
          <w:p w14:paraId="0E36620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BC54A9C" w14:textId="77777777" w:rsidTr="00FF6A05">
        <w:trPr>
          <w:trHeight w:val="266"/>
          <w:jc w:val="center"/>
        </w:trPr>
        <w:tc>
          <w:tcPr>
            <w:tcW w:w="2195" w:type="dxa"/>
            <w:vMerge/>
            <w:shd w:val="clear" w:color="auto" w:fill="FFFFFF" w:themeFill="background1"/>
            <w:vAlign w:val="center"/>
          </w:tcPr>
          <w:p w14:paraId="117255FC"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A595A91"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00F46B75"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785</w:t>
            </w:r>
          </w:p>
        </w:tc>
        <w:tc>
          <w:tcPr>
            <w:tcW w:w="1621" w:type="dxa"/>
            <w:vMerge/>
            <w:shd w:val="clear" w:color="auto" w:fill="FFFFFF" w:themeFill="background1"/>
            <w:vAlign w:val="center"/>
          </w:tcPr>
          <w:p w14:paraId="3BCB27D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3FA60D30" w14:textId="77777777" w:rsidTr="00FF6A05">
        <w:trPr>
          <w:trHeight w:val="266"/>
          <w:jc w:val="center"/>
        </w:trPr>
        <w:tc>
          <w:tcPr>
            <w:tcW w:w="2195" w:type="dxa"/>
            <w:vMerge/>
            <w:shd w:val="clear" w:color="auto" w:fill="FFFFFF" w:themeFill="background1"/>
            <w:vAlign w:val="center"/>
          </w:tcPr>
          <w:p w14:paraId="5ACC3B9B"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81789BD"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6A0C0F18"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632</w:t>
            </w:r>
          </w:p>
        </w:tc>
        <w:tc>
          <w:tcPr>
            <w:tcW w:w="1621" w:type="dxa"/>
            <w:vMerge/>
            <w:shd w:val="clear" w:color="auto" w:fill="FFFFFF" w:themeFill="background1"/>
            <w:vAlign w:val="center"/>
          </w:tcPr>
          <w:p w14:paraId="6BABFA16"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DA14D88" w14:textId="77777777" w:rsidTr="00FF6A05">
        <w:trPr>
          <w:trHeight w:val="266"/>
          <w:jc w:val="center"/>
        </w:trPr>
        <w:tc>
          <w:tcPr>
            <w:tcW w:w="2195" w:type="dxa"/>
            <w:vMerge/>
            <w:shd w:val="clear" w:color="auto" w:fill="FFFFFF" w:themeFill="background1"/>
            <w:vAlign w:val="center"/>
          </w:tcPr>
          <w:p w14:paraId="6054B33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C6B46F4"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2A8DC48D"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125</w:t>
            </w:r>
          </w:p>
        </w:tc>
        <w:tc>
          <w:tcPr>
            <w:tcW w:w="1621" w:type="dxa"/>
            <w:vMerge/>
            <w:shd w:val="clear" w:color="auto" w:fill="FFFFFF" w:themeFill="background1"/>
            <w:vAlign w:val="center"/>
          </w:tcPr>
          <w:p w14:paraId="1BBA1AC2"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F9736F4" w14:textId="77777777" w:rsidTr="00FF6A05">
        <w:trPr>
          <w:trHeight w:val="266"/>
          <w:jc w:val="center"/>
        </w:trPr>
        <w:tc>
          <w:tcPr>
            <w:tcW w:w="2195" w:type="dxa"/>
            <w:vMerge/>
            <w:shd w:val="clear" w:color="auto" w:fill="FFFFFF" w:themeFill="background1"/>
            <w:vAlign w:val="center"/>
          </w:tcPr>
          <w:p w14:paraId="4028381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1FBBFF6"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12002DC4"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47</w:t>
            </w:r>
          </w:p>
        </w:tc>
        <w:tc>
          <w:tcPr>
            <w:tcW w:w="1621" w:type="dxa"/>
            <w:vMerge/>
            <w:shd w:val="clear" w:color="auto" w:fill="FFFFFF" w:themeFill="background1"/>
            <w:vAlign w:val="center"/>
          </w:tcPr>
          <w:p w14:paraId="2BE8732C"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A86DB8D" w14:textId="77777777" w:rsidTr="00FF6A05">
        <w:trPr>
          <w:trHeight w:val="266"/>
          <w:jc w:val="center"/>
        </w:trPr>
        <w:tc>
          <w:tcPr>
            <w:tcW w:w="2195" w:type="dxa"/>
            <w:vMerge w:val="restart"/>
            <w:shd w:val="clear" w:color="auto" w:fill="FFFFFF" w:themeFill="background1"/>
            <w:vAlign w:val="center"/>
          </w:tcPr>
          <w:p w14:paraId="3723EB8F"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TUNJUELITO</w:t>
            </w:r>
          </w:p>
        </w:tc>
        <w:tc>
          <w:tcPr>
            <w:tcW w:w="3278" w:type="dxa"/>
            <w:shd w:val="clear" w:color="auto" w:fill="FFFFFF" w:themeFill="background1"/>
          </w:tcPr>
          <w:p w14:paraId="78109A46"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2FFB5AA7"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268</w:t>
            </w:r>
          </w:p>
        </w:tc>
        <w:tc>
          <w:tcPr>
            <w:tcW w:w="1621" w:type="dxa"/>
            <w:vMerge w:val="restart"/>
            <w:shd w:val="clear" w:color="auto" w:fill="FFFFFF" w:themeFill="background1"/>
            <w:vAlign w:val="center"/>
          </w:tcPr>
          <w:p w14:paraId="58D18FCF"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5755</w:t>
            </w:r>
          </w:p>
        </w:tc>
      </w:tr>
      <w:tr w:rsidR="00876630" w:rsidRPr="00071031" w14:paraId="093F4196" w14:textId="77777777" w:rsidTr="00FF6A05">
        <w:trPr>
          <w:trHeight w:val="266"/>
          <w:jc w:val="center"/>
        </w:trPr>
        <w:tc>
          <w:tcPr>
            <w:tcW w:w="2195" w:type="dxa"/>
            <w:vMerge/>
            <w:shd w:val="clear" w:color="auto" w:fill="FFFFFF" w:themeFill="background1"/>
            <w:vAlign w:val="center"/>
          </w:tcPr>
          <w:p w14:paraId="22A1AAE2"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F2560EA"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4803CF6B"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1038</w:t>
            </w:r>
          </w:p>
        </w:tc>
        <w:tc>
          <w:tcPr>
            <w:tcW w:w="1621" w:type="dxa"/>
            <w:vMerge/>
            <w:shd w:val="clear" w:color="auto" w:fill="FFFFFF" w:themeFill="background1"/>
            <w:vAlign w:val="center"/>
          </w:tcPr>
          <w:p w14:paraId="5539109D"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E14FC83" w14:textId="77777777" w:rsidTr="00FF6A05">
        <w:trPr>
          <w:trHeight w:val="266"/>
          <w:jc w:val="center"/>
        </w:trPr>
        <w:tc>
          <w:tcPr>
            <w:tcW w:w="2195" w:type="dxa"/>
            <w:vMerge/>
            <w:shd w:val="clear" w:color="auto" w:fill="FFFFFF" w:themeFill="background1"/>
            <w:vAlign w:val="center"/>
          </w:tcPr>
          <w:p w14:paraId="5AC3D635"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5FD8A5E"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0AB20D32"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317</w:t>
            </w:r>
          </w:p>
        </w:tc>
        <w:tc>
          <w:tcPr>
            <w:tcW w:w="1621" w:type="dxa"/>
            <w:vMerge/>
            <w:shd w:val="clear" w:color="auto" w:fill="FFFFFF" w:themeFill="background1"/>
            <w:vAlign w:val="center"/>
          </w:tcPr>
          <w:p w14:paraId="6BB0F0DB"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79AA6A6" w14:textId="77777777" w:rsidTr="00FF6A05">
        <w:trPr>
          <w:trHeight w:val="266"/>
          <w:jc w:val="center"/>
        </w:trPr>
        <w:tc>
          <w:tcPr>
            <w:tcW w:w="2195" w:type="dxa"/>
            <w:vMerge/>
            <w:shd w:val="clear" w:color="auto" w:fill="FFFFFF" w:themeFill="background1"/>
            <w:vAlign w:val="center"/>
          </w:tcPr>
          <w:p w14:paraId="062830A5"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EDED194"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551AF7FA"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1583</w:t>
            </w:r>
          </w:p>
        </w:tc>
        <w:tc>
          <w:tcPr>
            <w:tcW w:w="1621" w:type="dxa"/>
            <w:vMerge/>
            <w:shd w:val="clear" w:color="auto" w:fill="FFFFFF" w:themeFill="background1"/>
            <w:vAlign w:val="center"/>
          </w:tcPr>
          <w:p w14:paraId="06A80A2A"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FA1E525" w14:textId="77777777" w:rsidTr="00FF6A05">
        <w:trPr>
          <w:trHeight w:val="266"/>
          <w:jc w:val="center"/>
        </w:trPr>
        <w:tc>
          <w:tcPr>
            <w:tcW w:w="2195" w:type="dxa"/>
            <w:vMerge/>
            <w:shd w:val="clear" w:color="auto" w:fill="FFFFFF" w:themeFill="background1"/>
            <w:vAlign w:val="center"/>
          </w:tcPr>
          <w:p w14:paraId="02F833C2"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06E639ED"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4948DF2A"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2031</w:t>
            </w:r>
          </w:p>
        </w:tc>
        <w:tc>
          <w:tcPr>
            <w:tcW w:w="1621" w:type="dxa"/>
            <w:vMerge/>
            <w:shd w:val="clear" w:color="auto" w:fill="FFFFFF" w:themeFill="background1"/>
            <w:vAlign w:val="center"/>
          </w:tcPr>
          <w:p w14:paraId="0BA62338"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78853C1" w14:textId="77777777" w:rsidTr="00FF6A05">
        <w:trPr>
          <w:trHeight w:val="266"/>
          <w:jc w:val="center"/>
        </w:trPr>
        <w:tc>
          <w:tcPr>
            <w:tcW w:w="2195" w:type="dxa"/>
            <w:vMerge/>
            <w:shd w:val="clear" w:color="auto" w:fill="FFFFFF" w:themeFill="background1"/>
            <w:vAlign w:val="center"/>
          </w:tcPr>
          <w:p w14:paraId="00E0B96D"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8363D2D"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63D5B220"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189</w:t>
            </w:r>
          </w:p>
        </w:tc>
        <w:tc>
          <w:tcPr>
            <w:tcW w:w="1621" w:type="dxa"/>
            <w:vMerge/>
            <w:shd w:val="clear" w:color="auto" w:fill="FFFFFF" w:themeFill="background1"/>
            <w:vAlign w:val="center"/>
          </w:tcPr>
          <w:p w14:paraId="181F6592"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692EE86E" w14:textId="77777777" w:rsidTr="00FF6A05">
        <w:trPr>
          <w:trHeight w:val="266"/>
          <w:jc w:val="center"/>
        </w:trPr>
        <w:tc>
          <w:tcPr>
            <w:tcW w:w="2195" w:type="dxa"/>
            <w:vMerge/>
            <w:shd w:val="clear" w:color="auto" w:fill="FFFFFF" w:themeFill="background1"/>
            <w:vAlign w:val="center"/>
          </w:tcPr>
          <w:p w14:paraId="1401D20E"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4E42CBE"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60953DB4"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329</w:t>
            </w:r>
          </w:p>
        </w:tc>
        <w:tc>
          <w:tcPr>
            <w:tcW w:w="1621" w:type="dxa"/>
            <w:vMerge/>
            <w:shd w:val="clear" w:color="auto" w:fill="FFFFFF" w:themeFill="background1"/>
            <w:vAlign w:val="center"/>
          </w:tcPr>
          <w:p w14:paraId="586D0392"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8002926" w14:textId="77777777" w:rsidTr="00FF6A05">
        <w:trPr>
          <w:trHeight w:val="266"/>
          <w:jc w:val="center"/>
        </w:trPr>
        <w:tc>
          <w:tcPr>
            <w:tcW w:w="2195" w:type="dxa"/>
            <w:vMerge w:val="restart"/>
            <w:shd w:val="clear" w:color="auto" w:fill="FFFFFF" w:themeFill="background1"/>
            <w:vAlign w:val="center"/>
          </w:tcPr>
          <w:p w14:paraId="4797AF7C"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BOSA</w:t>
            </w:r>
          </w:p>
        </w:tc>
        <w:tc>
          <w:tcPr>
            <w:tcW w:w="3278" w:type="dxa"/>
            <w:shd w:val="clear" w:color="auto" w:fill="FFFFFF" w:themeFill="background1"/>
          </w:tcPr>
          <w:p w14:paraId="2133F4A0"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613C6A07"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144</w:t>
            </w:r>
          </w:p>
        </w:tc>
        <w:tc>
          <w:tcPr>
            <w:tcW w:w="1621" w:type="dxa"/>
            <w:vMerge w:val="restart"/>
            <w:shd w:val="clear" w:color="auto" w:fill="FFFFFF" w:themeFill="background1"/>
            <w:vAlign w:val="center"/>
          </w:tcPr>
          <w:p w14:paraId="65BC6874"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12097</w:t>
            </w:r>
          </w:p>
        </w:tc>
      </w:tr>
      <w:tr w:rsidR="00876630" w:rsidRPr="00071031" w14:paraId="7E079A0B" w14:textId="77777777" w:rsidTr="00FF6A05">
        <w:trPr>
          <w:trHeight w:val="266"/>
          <w:jc w:val="center"/>
        </w:trPr>
        <w:tc>
          <w:tcPr>
            <w:tcW w:w="2195" w:type="dxa"/>
            <w:vMerge/>
            <w:shd w:val="clear" w:color="auto" w:fill="FFFFFF" w:themeFill="background1"/>
            <w:vAlign w:val="center"/>
          </w:tcPr>
          <w:p w14:paraId="093745B7"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87A25B8"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7105CC12"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2482</w:t>
            </w:r>
          </w:p>
        </w:tc>
        <w:tc>
          <w:tcPr>
            <w:tcW w:w="1621" w:type="dxa"/>
            <w:vMerge/>
            <w:shd w:val="clear" w:color="auto" w:fill="FFFFFF" w:themeFill="background1"/>
            <w:vAlign w:val="center"/>
          </w:tcPr>
          <w:p w14:paraId="0672D2A4"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34EF8438" w14:textId="77777777" w:rsidTr="00FF6A05">
        <w:trPr>
          <w:trHeight w:val="266"/>
          <w:jc w:val="center"/>
        </w:trPr>
        <w:tc>
          <w:tcPr>
            <w:tcW w:w="2195" w:type="dxa"/>
            <w:vMerge/>
            <w:shd w:val="clear" w:color="auto" w:fill="FFFFFF" w:themeFill="background1"/>
            <w:vAlign w:val="center"/>
          </w:tcPr>
          <w:p w14:paraId="04AD883E"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105069E6"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77FB58F2"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775</w:t>
            </w:r>
          </w:p>
        </w:tc>
        <w:tc>
          <w:tcPr>
            <w:tcW w:w="1621" w:type="dxa"/>
            <w:vMerge/>
            <w:shd w:val="clear" w:color="auto" w:fill="FFFFFF" w:themeFill="background1"/>
            <w:vAlign w:val="center"/>
          </w:tcPr>
          <w:p w14:paraId="00902531"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95AE6A1" w14:textId="77777777" w:rsidTr="00FF6A05">
        <w:trPr>
          <w:trHeight w:val="266"/>
          <w:jc w:val="center"/>
        </w:trPr>
        <w:tc>
          <w:tcPr>
            <w:tcW w:w="2195" w:type="dxa"/>
            <w:vMerge/>
            <w:shd w:val="clear" w:color="auto" w:fill="FFFFFF" w:themeFill="background1"/>
            <w:vAlign w:val="center"/>
          </w:tcPr>
          <w:p w14:paraId="63B033C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79BE6F87"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19C992AB"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1748</w:t>
            </w:r>
          </w:p>
        </w:tc>
        <w:tc>
          <w:tcPr>
            <w:tcW w:w="1621" w:type="dxa"/>
            <w:vMerge/>
            <w:shd w:val="clear" w:color="auto" w:fill="FFFFFF" w:themeFill="background1"/>
            <w:vAlign w:val="center"/>
          </w:tcPr>
          <w:p w14:paraId="650C7114"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3A4A459" w14:textId="77777777" w:rsidTr="00FF6A05">
        <w:trPr>
          <w:trHeight w:val="266"/>
          <w:jc w:val="center"/>
        </w:trPr>
        <w:tc>
          <w:tcPr>
            <w:tcW w:w="2195" w:type="dxa"/>
            <w:vMerge/>
            <w:shd w:val="clear" w:color="auto" w:fill="FFFFFF" w:themeFill="background1"/>
            <w:vAlign w:val="center"/>
          </w:tcPr>
          <w:p w14:paraId="1F4E8A94"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3270C4F"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2C10038C"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2658</w:t>
            </w:r>
          </w:p>
        </w:tc>
        <w:tc>
          <w:tcPr>
            <w:tcW w:w="1621" w:type="dxa"/>
            <w:vMerge/>
            <w:shd w:val="clear" w:color="auto" w:fill="FFFFFF" w:themeFill="background1"/>
            <w:vAlign w:val="center"/>
          </w:tcPr>
          <w:p w14:paraId="7D64EB52"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167937A" w14:textId="77777777" w:rsidTr="00FF6A05">
        <w:trPr>
          <w:trHeight w:val="266"/>
          <w:jc w:val="center"/>
        </w:trPr>
        <w:tc>
          <w:tcPr>
            <w:tcW w:w="2195" w:type="dxa"/>
            <w:vMerge/>
            <w:shd w:val="clear" w:color="auto" w:fill="FFFFFF" w:themeFill="background1"/>
            <w:vAlign w:val="center"/>
          </w:tcPr>
          <w:p w14:paraId="7E41B209"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3957FCF4"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7F8FF5E0"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302</w:t>
            </w:r>
          </w:p>
        </w:tc>
        <w:tc>
          <w:tcPr>
            <w:tcW w:w="1621" w:type="dxa"/>
            <w:vMerge/>
            <w:shd w:val="clear" w:color="auto" w:fill="FFFFFF" w:themeFill="background1"/>
            <w:vAlign w:val="center"/>
          </w:tcPr>
          <w:p w14:paraId="50D89F64"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669E78EC" w14:textId="77777777" w:rsidTr="00FF6A05">
        <w:trPr>
          <w:trHeight w:val="266"/>
          <w:jc w:val="center"/>
        </w:trPr>
        <w:tc>
          <w:tcPr>
            <w:tcW w:w="2195" w:type="dxa"/>
            <w:vMerge/>
            <w:shd w:val="clear" w:color="auto" w:fill="FFFFFF" w:themeFill="background1"/>
            <w:vAlign w:val="center"/>
          </w:tcPr>
          <w:p w14:paraId="1D916220"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D6E1EF1"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34A60208"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3988</w:t>
            </w:r>
          </w:p>
        </w:tc>
        <w:tc>
          <w:tcPr>
            <w:tcW w:w="1621" w:type="dxa"/>
            <w:vMerge/>
            <w:shd w:val="clear" w:color="auto" w:fill="FFFFFF" w:themeFill="background1"/>
            <w:vAlign w:val="center"/>
          </w:tcPr>
          <w:p w14:paraId="5FA8B7C2"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1CE8201" w14:textId="77777777" w:rsidTr="00FF6A05">
        <w:trPr>
          <w:trHeight w:val="266"/>
          <w:jc w:val="center"/>
        </w:trPr>
        <w:tc>
          <w:tcPr>
            <w:tcW w:w="2195" w:type="dxa"/>
            <w:vMerge w:val="restart"/>
            <w:shd w:val="clear" w:color="auto" w:fill="FFFFFF" w:themeFill="background1"/>
            <w:vAlign w:val="center"/>
          </w:tcPr>
          <w:p w14:paraId="6891E1B4"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KENNEDY</w:t>
            </w:r>
          </w:p>
        </w:tc>
        <w:tc>
          <w:tcPr>
            <w:tcW w:w="3278" w:type="dxa"/>
            <w:shd w:val="clear" w:color="auto" w:fill="FFFFFF" w:themeFill="background1"/>
          </w:tcPr>
          <w:p w14:paraId="3F8CACC7"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12CD27D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3468</w:t>
            </w:r>
          </w:p>
        </w:tc>
        <w:tc>
          <w:tcPr>
            <w:tcW w:w="1621" w:type="dxa"/>
            <w:vMerge w:val="restart"/>
            <w:shd w:val="clear" w:color="auto" w:fill="FFFFFF" w:themeFill="background1"/>
            <w:vAlign w:val="center"/>
          </w:tcPr>
          <w:p w14:paraId="637DF28A"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18261</w:t>
            </w:r>
          </w:p>
        </w:tc>
      </w:tr>
      <w:tr w:rsidR="00876630" w:rsidRPr="00071031" w14:paraId="0AE84282" w14:textId="77777777" w:rsidTr="00FF6A05">
        <w:trPr>
          <w:trHeight w:val="266"/>
          <w:jc w:val="center"/>
        </w:trPr>
        <w:tc>
          <w:tcPr>
            <w:tcW w:w="2195" w:type="dxa"/>
            <w:vMerge/>
            <w:shd w:val="clear" w:color="auto" w:fill="FFFFFF" w:themeFill="background1"/>
            <w:vAlign w:val="center"/>
          </w:tcPr>
          <w:p w14:paraId="1A5E5375"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FB462FB"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364608DB"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8028</w:t>
            </w:r>
          </w:p>
        </w:tc>
        <w:tc>
          <w:tcPr>
            <w:tcW w:w="1621" w:type="dxa"/>
            <w:vMerge/>
            <w:shd w:val="clear" w:color="auto" w:fill="FFFFFF" w:themeFill="background1"/>
            <w:vAlign w:val="center"/>
          </w:tcPr>
          <w:p w14:paraId="37CE92F3"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043D7BE" w14:textId="77777777" w:rsidTr="00FF6A05">
        <w:trPr>
          <w:trHeight w:val="266"/>
          <w:jc w:val="center"/>
        </w:trPr>
        <w:tc>
          <w:tcPr>
            <w:tcW w:w="2195" w:type="dxa"/>
            <w:vMerge/>
            <w:shd w:val="clear" w:color="auto" w:fill="FFFFFF" w:themeFill="background1"/>
            <w:vAlign w:val="center"/>
          </w:tcPr>
          <w:p w14:paraId="0B4C1A9F"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01A5EB61"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5543A2C2"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1892</w:t>
            </w:r>
          </w:p>
        </w:tc>
        <w:tc>
          <w:tcPr>
            <w:tcW w:w="1621" w:type="dxa"/>
            <w:vMerge/>
            <w:shd w:val="clear" w:color="auto" w:fill="FFFFFF" w:themeFill="background1"/>
            <w:vAlign w:val="center"/>
          </w:tcPr>
          <w:p w14:paraId="1EC7C100"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67BA1F8" w14:textId="77777777" w:rsidTr="00FF6A05">
        <w:trPr>
          <w:trHeight w:val="266"/>
          <w:jc w:val="center"/>
        </w:trPr>
        <w:tc>
          <w:tcPr>
            <w:tcW w:w="2195" w:type="dxa"/>
            <w:vMerge/>
            <w:shd w:val="clear" w:color="auto" w:fill="FFFFFF" w:themeFill="background1"/>
            <w:vAlign w:val="center"/>
          </w:tcPr>
          <w:p w14:paraId="75B87D72"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1B16E22"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4EDAE199"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1126</w:t>
            </w:r>
          </w:p>
        </w:tc>
        <w:tc>
          <w:tcPr>
            <w:tcW w:w="1621" w:type="dxa"/>
            <w:vMerge/>
            <w:shd w:val="clear" w:color="auto" w:fill="FFFFFF" w:themeFill="background1"/>
            <w:vAlign w:val="center"/>
          </w:tcPr>
          <w:p w14:paraId="3E0D7CDB"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1EF513B" w14:textId="77777777" w:rsidTr="00FF6A05">
        <w:trPr>
          <w:trHeight w:val="266"/>
          <w:jc w:val="center"/>
        </w:trPr>
        <w:tc>
          <w:tcPr>
            <w:tcW w:w="2195" w:type="dxa"/>
            <w:vMerge/>
            <w:shd w:val="clear" w:color="auto" w:fill="FFFFFF" w:themeFill="background1"/>
            <w:vAlign w:val="center"/>
          </w:tcPr>
          <w:p w14:paraId="70017AB6"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03CD8D3C"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7FAFE6AC"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2507</w:t>
            </w:r>
          </w:p>
        </w:tc>
        <w:tc>
          <w:tcPr>
            <w:tcW w:w="1621" w:type="dxa"/>
            <w:vMerge/>
            <w:shd w:val="clear" w:color="auto" w:fill="FFFFFF" w:themeFill="background1"/>
            <w:vAlign w:val="center"/>
          </w:tcPr>
          <w:p w14:paraId="1A315750"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A1EB90E" w14:textId="77777777" w:rsidTr="00FF6A05">
        <w:trPr>
          <w:trHeight w:val="266"/>
          <w:jc w:val="center"/>
        </w:trPr>
        <w:tc>
          <w:tcPr>
            <w:tcW w:w="2195" w:type="dxa"/>
            <w:vMerge/>
            <w:shd w:val="clear" w:color="auto" w:fill="FFFFFF" w:themeFill="background1"/>
            <w:vAlign w:val="center"/>
          </w:tcPr>
          <w:p w14:paraId="050C34FB"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0592E11"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38491473"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164</w:t>
            </w:r>
          </w:p>
        </w:tc>
        <w:tc>
          <w:tcPr>
            <w:tcW w:w="1621" w:type="dxa"/>
            <w:vMerge/>
            <w:shd w:val="clear" w:color="auto" w:fill="FFFFFF" w:themeFill="background1"/>
            <w:vAlign w:val="center"/>
          </w:tcPr>
          <w:p w14:paraId="66A2442F"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13B1CCB5" w14:textId="77777777" w:rsidTr="00FF6A05">
        <w:trPr>
          <w:trHeight w:val="266"/>
          <w:jc w:val="center"/>
        </w:trPr>
        <w:tc>
          <w:tcPr>
            <w:tcW w:w="2195" w:type="dxa"/>
            <w:vMerge/>
            <w:shd w:val="clear" w:color="auto" w:fill="FFFFFF" w:themeFill="background1"/>
            <w:vAlign w:val="center"/>
          </w:tcPr>
          <w:p w14:paraId="07AE4334"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354D1C5"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28004F08"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1076</w:t>
            </w:r>
          </w:p>
        </w:tc>
        <w:tc>
          <w:tcPr>
            <w:tcW w:w="1621" w:type="dxa"/>
            <w:vMerge/>
            <w:shd w:val="clear" w:color="auto" w:fill="FFFFFF" w:themeFill="background1"/>
            <w:vAlign w:val="center"/>
          </w:tcPr>
          <w:p w14:paraId="2EE49EE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8AF2E3F" w14:textId="77777777" w:rsidTr="00FF6A05">
        <w:trPr>
          <w:trHeight w:val="266"/>
          <w:jc w:val="center"/>
        </w:trPr>
        <w:tc>
          <w:tcPr>
            <w:tcW w:w="2195" w:type="dxa"/>
            <w:vMerge w:val="restart"/>
            <w:shd w:val="clear" w:color="auto" w:fill="FFFFFF" w:themeFill="background1"/>
            <w:vAlign w:val="center"/>
          </w:tcPr>
          <w:p w14:paraId="2706F0BB"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FONTIBON</w:t>
            </w:r>
          </w:p>
        </w:tc>
        <w:tc>
          <w:tcPr>
            <w:tcW w:w="3278" w:type="dxa"/>
            <w:shd w:val="clear" w:color="auto" w:fill="FFFFFF" w:themeFill="background1"/>
          </w:tcPr>
          <w:p w14:paraId="504DF985"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5A6A3703"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474</w:t>
            </w:r>
          </w:p>
        </w:tc>
        <w:tc>
          <w:tcPr>
            <w:tcW w:w="1621" w:type="dxa"/>
            <w:vMerge w:val="restart"/>
            <w:shd w:val="clear" w:color="auto" w:fill="FFFFFF" w:themeFill="background1"/>
            <w:vAlign w:val="center"/>
          </w:tcPr>
          <w:p w14:paraId="37CD43CF"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10341</w:t>
            </w:r>
          </w:p>
        </w:tc>
      </w:tr>
      <w:tr w:rsidR="00876630" w:rsidRPr="00071031" w14:paraId="7E8125FD" w14:textId="77777777" w:rsidTr="00FF6A05">
        <w:trPr>
          <w:trHeight w:val="266"/>
          <w:jc w:val="center"/>
        </w:trPr>
        <w:tc>
          <w:tcPr>
            <w:tcW w:w="2195" w:type="dxa"/>
            <w:vMerge/>
            <w:shd w:val="clear" w:color="auto" w:fill="FFFFFF" w:themeFill="background1"/>
            <w:vAlign w:val="center"/>
          </w:tcPr>
          <w:p w14:paraId="538DFCC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0926581A"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1F0E84B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1639</w:t>
            </w:r>
          </w:p>
        </w:tc>
        <w:tc>
          <w:tcPr>
            <w:tcW w:w="1621" w:type="dxa"/>
            <w:vMerge/>
            <w:shd w:val="clear" w:color="auto" w:fill="FFFFFF" w:themeFill="background1"/>
            <w:vAlign w:val="center"/>
          </w:tcPr>
          <w:p w14:paraId="0B05F47D"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F2C1A80" w14:textId="77777777" w:rsidTr="00FF6A05">
        <w:trPr>
          <w:trHeight w:val="266"/>
          <w:jc w:val="center"/>
        </w:trPr>
        <w:tc>
          <w:tcPr>
            <w:tcW w:w="2195" w:type="dxa"/>
            <w:vMerge/>
            <w:shd w:val="clear" w:color="auto" w:fill="FFFFFF" w:themeFill="background1"/>
            <w:vAlign w:val="center"/>
          </w:tcPr>
          <w:p w14:paraId="3B9B5F29"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29E724C"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2393B59D"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1214</w:t>
            </w:r>
          </w:p>
        </w:tc>
        <w:tc>
          <w:tcPr>
            <w:tcW w:w="1621" w:type="dxa"/>
            <w:vMerge/>
            <w:shd w:val="clear" w:color="auto" w:fill="FFFFFF" w:themeFill="background1"/>
            <w:vAlign w:val="center"/>
          </w:tcPr>
          <w:p w14:paraId="74AB0001"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20DC00B" w14:textId="77777777" w:rsidTr="00FF6A05">
        <w:trPr>
          <w:trHeight w:val="266"/>
          <w:jc w:val="center"/>
        </w:trPr>
        <w:tc>
          <w:tcPr>
            <w:tcW w:w="2195" w:type="dxa"/>
            <w:vMerge/>
            <w:shd w:val="clear" w:color="auto" w:fill="FFFFFF" w:themeFill="background1"/>
            <w:vAlign w:val="center"/>
          </w:tcPr>
          <w:p w14:paraId="3A018F52"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8E40910"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0F3CA792"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2306</w:t>
            </w:r>
          </w:p>
        </w:tc>
        <w:tc>
          <w:tcPr>
            <w:tcW w:w="1621" w:type="dxa"/>
            <w:vMerge/>
            <w:shd w:val="clear" w:color="auto" w:fill="FFFFFF" w:themeFill="background1"/>
            <w:vAlign w:val="center"/>
          </w:tcPr>
          <w:p w14:paraId="24F55013"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277FEAE" w14:textId="77777777" w:rsidTr="00FF6A05">
        <w:trPr>
          <w:trHeight w:val="266"/>
          <w:jc w:val="center"/>
        </w:trPr>
        <w:tc>
          <w:tcPr>
            <w:tcW w:w="2195" w:type="dxa"/>
            <w:vMerge/>
            <w:shd w:val="clear" w:color="auto" w:fill="FFFFFF" w:themeFill="background1"/>
            <w:vAlign w:val="center"/>
          </w:tcPr>
          <w:p w14:paraId="148D495B"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0B43D625"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447AF1C1"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3870</w:t>
            </w:r>
          </w:p>
        </w:tc>
        <w:tc>
          <w:tcPr>
            <w:tcW w:w="1621" w:type="dxa"/>
            <w:vMerge/>
            <w:shd w:val="clear" w:color="auto" w:fill="FFFFFF" w:themeFill="background1"/>
            <w:vAlign w:val="center"/>
          </w:tcPr>
          <w:p w14:paraId="3B994850"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12E4C894" w14:textId="77777777" w:rsidTr="00FF6A05">
        <w:trPr>
          <w:trHeight w:val="266"/>
          <w:jc w:val="center"/>
        </w:trPr>
        <w:tc>
          <w:tcPr>
            <w:tcW w:w="2195" w:type="dxa"/>
            <w:vMerge/>
            <w:shd w:val="clear" w:color="auto" w:fill="FFFFFF" w:themeFill="background1"/>
            <w:vAlign w:val="center"/>
          </w:tcPr>
          <w:p w14:paraId="507215FA"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3C1FD93"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0429D483"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437</w:t>
            </w:r>
          </w:p>
        </w:tc>
        <w:tc>
          <w:tcPr>
            <w:tcW w:w="1621" w:type="dxa"/>
            <w:vMerge/>
            <w:shd w:val="clear" w:color="auto" w:fill="FFFFFF" w:themeFill="background1"/>
            <w:vAlign w:val="center"/>
          </w:tcPr>
          <w:p w14:paraId="53CA4C7A"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F2A70F5" w14:textId="77777777" w:rsidTr="00FF6A05">
        <w:trPr>
          <w:trHeight w:val="266"/>
          <w:jc w:val="center"/>
        </w:trPr>
        <w:tc>
          <w:tcPr>
            <w:tcW w:w="2195" w:type="dxa"/>
            <w:vMerge/>
            <w:shd w:val="clear" w:color="auto" w:fill="FFFFFF" w:themeFill="background1"/>
            <w:vAlign w:val="center"/>
          </w:tcPr>
          <w:p w14:paraId="6DEF8A96"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19A49EDF"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5B6F869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401</w:t>
            </w:r>
          </w:p>
        </w:tc>
        <w:tc>
          <w:tcPr>
            <w:tcW w:w="1621" w:type="dxa"/>
            <w:vMerge/>
            <w:shd w:val="clear" w:color="auto" w:fill="FFFFFF" w:themeFill="background1"/>
            <w:vAlign w:val="center"/>
          </w:tcPr>
          <w:p w14:paraId="608AFD76"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3D2F8882" w14:textId="77777777" w:rsidTr="00FF6A05">
        <w:trPr>
          <w:trHeight w:val="266"/>
          <w:jc w:val="center"/>
        </w:trPr>
        <w:tc>
          <w:tcPr>
            <w:tcW w:w="2195" w:type="dxa"/>
            <w:vMerge w:val="restart"/>
            <w:shd w:val="clear" w:color="auto" w:fill="FFFFFF" w:themeFill="background1"/>
            <w:vAlign w:val="center"/>
          </w:tcPr>
          <w:p w14:paraId="2A3C3FB8"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ENGATIVA</w:t>
            </w:r>
          </w:p>
        </w:tc>
        <w:tc>
          <w:tcPr>
            <w:tcW w:w="3278" w:type="dxa"/>
            <w:shd w:val="clear" w:color="auto" w:fill="FFFFFF" w:themeFill="background1"/>
          </w:tcPr>
          <w:p w14:paraId="64655214"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1E0ABA1C"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6549</w:t>
            </w:r>
          </w:p>
        </w:tc>
        <w:tc>
          <w:tcPr>
            <w:tcW w:w="1621" w:type="dxa"/>
            <w:vMerge w:val="restart"/>
            <w:shd w:val="clear" w:color="auto" w:fill="FFFFFF" w:themeFill="background1"/>
            <w:vAlign w:val="center"/>
          </w:tcPr>
          <w:p w14:paraId="1C928CC8"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28674</w:t>
            </w:r>
          </w:p>
        </w:tc>
      </w:tr>
      <w:tr w:rsidR="00876630" w:rsidRPr="00071031" w14:paraId="7D714303" w14:textId="77777777" w:rsidTr="00FF6A05">
        <w:trPr>
          <w:trHeight w:val="266"/>
          <w:jc w:val="center"/>
        </w:trPr>
        <w:tc>
          <w:tcPr>
            <w:tcW w:w="2195" w:type="dxa"/>
            <w:vMerge/>
            <w:shd w:val="clear" w:color="auto" w:fill="FFFFFF" w:themeFill="background1"/>
            <w:vAlign w:val="center"/>
          </w:tcPr>
          <w:p w14:paraId="6394B160"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A659B05"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06F90548"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5451</w:t>
            </w:r>
          </w:p>
        </w:tc>
        <w:tc>
          <w:tcPr>
            <w:tcW w:w="1621" w:type="dxa"/>
            <w:vMerge/>
            <w:shd w:val="clear" w:color="auto" w:fill="FFFFFF" w:themeFill="background1"/>
            <w:vAlign w:val="center"/>
          </w:tcPr>
          <w:p w14:paraId="1A4C554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6E6A2E42" w14:textId="77777777" w:rsidTr="00FF6A05">
        <w:trPr>
          <w:trHeight w:val="266"/>
          <w:jc w:val="center"/>
        </w:trPr>
        <w:tc>
          <w:tcPr>
            <w:tcW w:w="2195" w:type="dxa"/>
            <w:vMerge/>
            <w:shd w:val="clear" w:color="auto" w:fill="FFFFFF" w:themeFill="background1"/>
            <w:vAlign w:val="center"/>
          </w:tcPr>
          <w:p w14:paraId="7D24B456"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042736F7"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6F744E9C"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1526</w:t>
            </w:r>
          </w:p>
        </w:tc>
        <w:tc>
          <w:tcPr>
            <w:tcW w:w="1621" w:type="dxa"/>
            <w:vMerge/>
            <w:shd w:val="clear" w:color="auto" w:fill="FFFFFF" w:themeFill="background1"/>
            <w:vAlign w:val="center"/>
          </w:tcPr>
          <w:p w14:paraId="5BF8AF4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348EA4C8" w14:textId="77777777" w:rsidTr="00FF6A05">
        <w:trPr>
          <w:trHeight w:val="266"/>
          <w:jc w:val="center"/>
        </w:trPr>
        <w:tc>
          <w:tcPr>
            <w:tcW w:w="2195" w:type="dxa"/>
            <w:vMerge/>
            <w:shd w:val="clear" w:color="auto" w:fill="FFFFFF" w:themeFill="background1"/>
            <w:vAlign w:val="center"/>
          </w:tcPr>
          <w:p w14:paraId="7A7D7B88"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3AF8FD6D"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7D1F238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1935</w:t>
            </w:r>
          </w:p>
        </w:tc>
        <w:tc>
          <w:tcPr>
            <w:tcW w:w="1621" w:type="dxa"/>
            <w:vMerge/>
            <w:shd w:val="clear" w:color="auto" w:fill="FFFFFF" w:themeFill="background1"/>
            <w:vAlign w:val="center"/>
          </w:tcPr>
          <w:p w14:paraId="2EA2BF38"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3E43D19" w14:textId="77777777" w:rsidTr="00FF6A05">
        <w:trPr>
          <w:trHeight w:val="266"/>
          <w:jc w:val="center"/>
        </w:trPr>
        <w:tc>
          <w:tcPr>
            <w:tcW w:w="2195" w:type="dxa"/>
            <w:vMerge/>
            <w:shd w:val="clear" w:color="auto" w:fill="FFFFFF" w:themeFill="background1"/>
            <w:vAlign w:val="center"/>
          </w:tcPr>
          <w:p w14:paraId="5F545389"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115A887"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76EF233F"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3164</w:t>
            </w:r>
          </w:p>
        </w:tc>
        <w:tc>
          <w:tcPr>
            <w:tcW w:w="1621" w:type="dxa"/>
            <w:vMerge/>
            <w:shd w:val="clear" w:color="auto" w:fill="FFFFFF" w:themeFill="background1"/>
            <w:vAlign w:val="center"/>
          </w:tcPr>
          <w:p w14:paraId="4F2830C8"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B586135" w14:textId="77777777" w:rsidTr="00FF6A05">
        <w:trPr>
          <w:trHeight w:val="266"/>
          <w:jc w:val="center"/>
        </w:trPr>
        <w:tc>
          <w:tcPr>
            <w:tcW w:w="2195" w:type="dxa"/>
            <w:vMerge/>
            <w:shd w:val="clear" w:color="auto" w:fill="FFFFFF" w:themeFill="background1"/>
            <w:vAlign w:val="center"/>
          </w:tcPr>
          <w:p w14:paraId="7608DD1E"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D17BD76"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22CC318F"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463</w:t>
            </w:r>
          </w:p>
        </w:tc>
        <w:tc>
          <w:tcPr>
            <w:tcW w:w="1621" w:type="dxa"/>
            <w:vMerge/>
            <w:shd w:val="clear" w:color="auto" w:fill="FFFFFF" w:themeFill="background1"/>
            <w:vAlign w:val="center"/>
          </w:tcPr>
          <w:p w14:paraId="0E95FEB0"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67AE2C4C" w14:textId="77777777" w:rsidTr="00FF6A05">
        <w:trPr>
          <w:trHeight w:val="266"/>
          <w:jc w:val="center"/>
        </w:trPr>
        <w:tc>
          <w:tcPr>
            <w:tcW w:w="2195" w:type="dxa"/>
            <w:vMerge/>
            <w:shd w:val="clear" w:color="auto" w:fill="FFFFFF" w:themeFill="background1"/>
            <w:vAlign w:val="center"/>
          </w:tcPr>
          <w:p w14:paraId="7895FBBA"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CE707BB"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36205FD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9586</w:t>
            </w:r>
          </w:p>
        </w:tc>
        <w:tc>
          <w:tcPr>
            <w:tcW w:w="1621" w:type="dxa"/>
            <w:vMerge/>
            <w:shd w:val="clear" w:color="auto" w:fill="FFFFFF" w:themeFill="background1"/>
            <w:vAlign w:val="center"/>
          </w:tcPr>
          <w:p w14:paraId="1309527C"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159B6AE1" w14:textId="77777777" w:rsidTr="00FF6A05">
        <w:trPr>
          <w:trHeight w:val="266"/>
          <w:jc w:val="center"/>
        </w:trPr>
        <w:tc>
          <w:tcPr>
            <w:tcW w:w="2195" w:type="dxa"/>
            <w:vMerge w:val="restart"/>
            <w:shd w:val="clear" w:color="auto" w:fill="FFFFFF" w:themeFill="background1"/>
            <w:vAlign w:val="center"/>
          </w:tcPr>
          <w:p w14:paraId="1FE643DE"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SUBA</w:t>
            </w:r>
          </w:p>
        </w:tc>
        <w:tc>
          <w:tcPr>
            <w:tcW w:w="3278" w:type="dxa"/>
            <w:shd w:val="clear" w:color="auto" w:fill="FFFFFF" w:themeFill="background1"/>
          </w:tcPr>
          <w:p w14:paraId="5FC65079"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560A0DF8"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730</w:t>
            </w:r>
          </w:p>
        </w:tc>
        <w:tc>
          <w:tcPr>
            <w:tcW w:w="1621" w:type="dxa"/>
            <w:vMerge w:val="restart"/>
            <w:shd w:val="clear" w:color="auto" w:fill="FFFFFF" w:themeFill="background1"/>
            <w:vAlign w:val="center"/>
          </w:tcPr>
          <w:p w14:paraId="5AC6BF08"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15847</w:t>
            </w:r>
          </w:p>
        </w:tc>
      </w:tr>
      <w:tr w:rsidR="00876630" w:rsidRPr="00071031" w14:paraId="152DAFEA" w14:textId="77777777" w:rsidTr="00FF6A05">
        <w:trPr>
          <w:trHeight w:val="266"/>
          <w:jc w:val="center"/>
        </w:trPr>
        <w:tc>
          <w:tcPr>
            <w:tcW w:w="2195" w:type="dxa"/>
            <w:vMerge/>
            <w:shd w:val="clear" w:color="auto" w:fill="FFFFFF" w:themeFill="background1"/>
            <w:vAlign w:val="center"/>
          </w:tcPr>
          <w:p w14:paraId="065FEC78"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8FF69F3"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6990452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4380</w:t>
            </w:r>
          </w:p>
        </w:tc>
        <w:tc>
          <w:tcPr>
            <w:tcW w:w="1621" w:type="dxa"/>
            <w:vMerge/>
            <w:shd w:val="clear" w:color="auto" w:fill="FFFFFF" w:themeFill="background1"/>
            <w:vAlign w:val="center"/>
          </w:tcPr>
          <w:p w14:paraId="5EB9B3A5"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32DA9398" w14:textId="77777777" w:rsidTr="00FF6A05">
        <w:trPr>
          <w:trHeight w:val="266"/>
          <w:jc w:val="center"/>
        </w:trPr>
        <w:tc>
          <w:tcPr>
            <w:tcW w:w="2195" w:type="dxa"/>
            <w:vMerge/>
            <w:shd w:val="clear" w:color="auto" w:fill="FFFFFF" w:themeFill="background1"/>
            <w:vAlign w:val="center"/>
          </w:tcPr>
          <w:p w14:paraId="14C257DC"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7EB16112"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75E5DAAF"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1826</w:t>
            </w:r>
          </w:p>
        </w:tc>
        <w:tc>
          <w:tcPr>
            <w:tcW w:w="1621" w:type="dxa"/>
            <w:vMerge/>
            <w:shd w:val="clear" w:color="auto" w:fill="FFFFFF" w:themeFill="background1"/>
            <w:vAlign w:val="center"/>
          </w:tcPr>
          <w:p w14:paraId="0E036230"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2236DD1" w14:textId="77777777" w:rsidTr="00FF6A05">
        <w:trPr>
          <w:trHeight w:val="266"/>
          <w:jc w:val="center"/>
        </w:trPr>
        <w:tc>
          <w:tcPr>
            <w:tcW w:w="2195" w:type="dxa"/>
            <w:vMerge/>
            <w:shd w:val="clear" w:color="auto" w:fill="FFFFFF" w:themeFill="background1"/>
            <w:vAlign w:val="center"/>
          </w:tcPr>
          <w:p w14:paraId="065D04FD"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39951E6D"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28BCFE23"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1375</w:t>
            </w:r>
          </w:p>
        </w:tc>
        <w:tc>
          <w:tcPr>
            <w:tcW w:w="1621" w:type="dxa"/>
            <w:vMerge/>
            <w:shd w:val="clear" w:color="auto" w:fill="FFFFFF" w:themeFill="background1"/>
            <w:vAlign w:val="center"/>
          </w:tcPr>
          <w:p w14:paraId="756E4394"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10471B40" w14:textId="77777777" w:rsidTr="00FF6A05">
        <w:trPr>
          <w:trHeight w:val="266"/>
          <w:jc w:val="center"/>
        </w:trPr>
        <w:tc>
          <w:tcPr>
            <w:tcW w:w="2195" w:type="dxa"/>
            <w:vMerge/>
            <w:shd w:val="clear" w:color="auto" w:fill="FFFFFF" w:themeFill="background1"/>
            <w:vAlign w:val="center"/>
          </w:tcPr>
          <w:p w14:paraId="4438B7E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EF2FB1E"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5A989992"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2719</w:t>
            </w:r>
          </w:p>
        </w:tc>
        <w:tc>
          <w:tcPr>
            <w:tcW w:w="1621" w:type="dxa"/>
            <w:vMerge/>
            <w:shd w:val="clear" w:color="auto" w:fill="FFFFFF" w:themeFill="background1"/>
            <w:vAlign w:val="center"/>
          </w:tcPr>
          <w:p w14:paraId="2B48508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669669C" w14:textId="77777777" w:rsidTr="00FF6A05">
        <w:trPr>
          <w:trHeight w:val="266"/>
          <w:jc w:val="center"/>
        </w:trPr>
        <w:tc>
          <w:tcPr>
            <w:tcW w:w="2195" w:type="dxa"/>
            <w:vMerge/>
            <w:shd w:val="clear" w:color="auto" w:fill="FFFFFF" w:themeFill="background1"/>
            <w:vAlign w:val="center"/>
          </w:tcPr>
          <w:p w14:paraId="12ED1A8E"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D2064D2"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4EC89EB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684</w:t>
            </w:r>
          </w:p>
        </w:tc>
        <w:tc>
          <w:tcPr>
            <w:tcW w:w="1621" w:type="dxa"/>
            <w:vMerge/>
            <w:shd w:val="clear" w:color="auto" w:fill="FFFFFF" w:themeFill="background1"/>
            <w:vAlign w:val="center"/>
          </w:tcPr>
          <w:p w14:paraId="017D7E78"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6B60CD4" w14:textId="77777777" w:rsidTr="00FF6A05">
        <w:trPr>
          <w:trHeight w:val="266"/>
          <w:jc w:val="center"/>
        </w:trPr>
        <w:tc>
          <w:tcPr>
            <w:tcW w:w="2195" w:type="dxa"/>
            <w:vMerge/>
            <w:shd w:val="clear" w:color="auto" w:fill="FFFFFF" w:themeFill="background1"/>
            <w:vAlign w:val="center"/>
          </w:tcPr>
          <w:p w14:paraId="54923E2C"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0967F894"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74B7EA07"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4133</w:t>
            </w:r>
          </w:p>
        </w:tc>
        <w:tc>
          <w:tcPr>
            <w:tcW w:w="1621" w:type="dxa"/>
            <w:vMerge/>
            <w:shd w:val="clear" w:color="auto" w:fill="FFFFFF" w:themeFill="background1"/>
            <w:vAlign w:val="center"/>
          </w:tcPr>
          <w:p w14:paraId="4E9A0B73"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2E9E503" w14:textId="77777777" w:rsidTr="00FF6A05">
        <w:trPr>
          <w:trHeight w:val="266"/>
          <w:jc w:val="center"/>
        </w:trPr>
        <w:tc>
          <w:tcPr>
            <w:tcW w:w="2195" w:type="dxa"/>
            <w:vMerge w:val="restart"/>
            <w:shd w:val="clear" w:color="auto" w:fill="FFFFFF" w:themeFill="background1"/>
            <w:vAlign w:val="center"/>
          </w:tcPr>
          <w:p w14:paraId="1116D086"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BARRIOS UNIDOS</w:t>
            </w:r>
          </w:p>
        </w:tc>
        <w:tc>
          <w:tcPr>
            <w:tcW w:w="3278" w:type="dxa"/>
            <w:shd w:val="clear" w:color="auto" w:fill="FFFFFF" w:themeFill="background1"/>
          </w:tcPr>
          <w:p w14:paraId="334A5E4D"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47107D99"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737</w:t>
            </w:r>
          </w:p>
        </w:tc>
        <w:tc>
          <w:tcPr>
            <w:tcW w:w="1621" w:type="dxa"/>
            <w:vMerge w:val="restart"/>
            <w:shd w:val="clear" w:color="auto" w:fill="FFFFFF" w:themeFill="background1"/>
            <w:vAlign w:val="center"/>
          </w:tcPr>
          <w:p w14:paraId="5EAF3750"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19377</w:t>
            </w:r>
          </w:p>
        </w:tc>
      </w:tr>
      <w:tr w:rsidR="00876630" w:rsidRPr="00071031" w14:paraId="74488D6F" w14:textId="77777777" w:rsidTr="00FF6A05">
        <w:trPr>
          <w:trHeight w:val="266"/>
          <w:jc w:val="center"/>
        </w:trPr>
        <w:tc>
          <w:tcPr>
            <w:tcW w:w="2195" w:type="dxa"/>
            <w:vMerge/>
            <w:shd w:val="clear" w:color="auto" w:fill="FFFFFF" w:themeFill="background1"/>
            <w:vAlign w:val="center"/>
          </w:tcPr>
          <w:p w14:paraId="62035B9C"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35DE605E"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2F23C7D2"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4013</w:t>
            </w:r>
          </w:p>
        </w:tc>
        <w:tc>
          <w:tcPr>
            <w:tcW w:w="1621" w:type="dxa"/>
            <w:vMerge/>
            <w:shd w:val="clear" w:color="auto" w:fill="FFFFFF" w:themeFill="background1"/>
            <w:vAlign w:val="center"/>
          </w:tcPr>
          <w:p w14:paraId="0AB59CAF"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62EFFBE" w14:textId="77777777" w:rsidTr="00FF6A05">
        <w:trPr>
          <w:trHeight w:val="266"/>
          <w:jc w:val="center"/>
        </w:trPr>
        <w:tc>
          <w:tcPr>
            <w:tcW w:w="2195" w:type="dxa"/>
            <w:vMerge/>
            <w:shd w:val="clear" w:color="auto" w:fill="FFFFFF" w:themeFill="background1"/>
            <w:vAlign w:val="center"/>
          </w:tcPr>
          <w:p w14:paraId="1E66CD7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8E4341A"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15AFB14D"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3149</w:t>
            </w:r>
          </w:p>
        </w:tc>
        <w:tc>
          <w:tcPr>
            <w:tcW w:w="1621" w:type="dxa"/>
            <w:vMerge/>
            <w:shd w:val="clear" w:color="auto" w:fill="FFFFFF" w:themeFill="background1"/>
            <w:vAlign w:val="center"/>
          </w:tcPr>
          <w:p w14:paraId="10318103"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EAF6A03" w14:textId="77777777" w:rsidTr="00FF6A05">
        <w:trPr>
          <w:trHeight w:val="266"/>
          <w:jc w:val="center"/>
        </w:trPr>
        <w:tc>
          <w:tcPr>
            <w:tcW w:w="2195" w:type="dxa"/>
            <w:vMerge/>
            <w:shd w:val="clear" w:color="auto" w:fill="FFFFFF" w:themeFill="background1"/>
            <w:vAlign w:val="center"/>
          </w:tcPr>
          <w:p w14:paraId="641609F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3C884E4C"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54309B17"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4869</w:t>
            </w:r>
          </w:p>
        </w:tc>
        <w:tc>
          <w:tcPr>
            <w:tcW w:w="1621" w:type="dxa"/>
            <w:vMerge/>
            <w:shd w:val="clear" w:color="auto" w:fill="FFFFFF" w:themeFill="background1"/>
            <w:vAlign w:val="center"/>
          </w:tcPr>
          <w:p w14:paraId="67BAA741"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2CA0924" w14:textId="77777777" w:rsidTr="00FF6A05">
        <w:trPr>
          <w:trHeight w:val="266"/>
          <w:jc w:val="center"/>
        </w:trPr>
        <w:tc>
          <w:tcPr>
            <w:tcW w:w="2195" w:type="dxa"/>
            <w:vMerge/>
            <w:shd w:val="clear" w:color="auto" w:fill="FFFFFF" w:themeFill="background1"/>
            <w:vAlign w:val="center"/>
          </w:tcPr>
          <w:p w14:paraId="2A82E988"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7B45C45E"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3E8B52AB"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5804</w:t>
            </w:r>
          </w:p>
        </w:tc>
        <w:tc>
          <w:tcPr>
            <w:tcW w:w="1621" w:type="dxa"/>
            <w:vMerge/>
            <w:shd w:val="clear" w:color="auto" w:fill="FFFFFF" w:themeFill="background1"/>
            <w:vAlign w:val="center"/>
          </w:tcPr>
          <w:p w14:paraId="01EF422A"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4C8B5D1" w14:textId="77777777" w:rsidTr="00FF6A05">
        <w:trPr>
          <w:trHeight w:val="266"/>
          <w:jc w:val="center"/>
        </w:trPr>
        <w:tc>
          <w:tcPr>
            <w:tcW w:w="2195" w:type="dxa"/>
            <w:vMerge/>
            <w:shd w:val="clear" w:color="auto" w:fill="FFFFFF" w:themeFill="background1"/>
            <w:vAlign w:val="center"/>
          </w:tcPr>
          <w:p w14:paraId="2BCD99A6"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098C518C"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67210BF9"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639</w:t>
            </w:r>
          </w:p>
        </w:tc>
        <w:tc>
          <w:tcPr>
            <w:tcW w:w="1621" w:type="dxa"/>
            <w:vMerge/>
            <w:shd w:val="clear" w:color="auto" w:fill="FFFFFF" w:themeFill="background1"/>
            <w:vAlign w:val="center"/>
          </w:tcPr>
          <w:p w14:paraId="79D53E6C"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C8C5C18" w14:textId="77777777" w:rsidTr="00FF6A05">
        <w:trPr>
          <w:trHeight w:val="266"/>
          <w:jc w:val="center"/>
        </w:trPr>
        <w:tc>
          <w:tcPr>
            <w:tcW w:w="2195" w:type="dxa"/>
            <w:vMerge/>
            <w:shd w:val="clear" w:color="auto" w:fill="FFFFFF" w:themeFill="background1"/>
            <w:vAlign w:val="center"/>
          </w:tcPr>
          <w:p w14:paraId="22F3BAB7"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7B4EC343"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17A5D7CE"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166</w:t>
            </w:r>
          </w:p>
        </w:tc>
        <w:tc>
          <w:tcPr>
            <w:tcW w:w="1621" w:type="dxa"/>
            <w:vMerge/>
            <w:shd w:val="clear" w:color="auto" w:fill="FFFFFF" w:themeFill="background1"/>
            <w:vAlign w:val="center"/>
          </w:tcPr>
          <w:p w14:paraId="5054B40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60C482F5" w14:textId="77777777" w:rsidTr="00FF6A05">
        <w:trPr>
          <w:trHeight w:val="266"/>
          <w:jc w:val="center"/>
        </w:trPr>
        <w:tc>
          <w:tcPr>
            <w:tcW w:w="2195" w:type="dxa"/>
            <w:vMerge w:val="restart"/>
            <w:shd w:val="clear" w:color="auto" w:fill="FFFFFF" w:themeFill="background1"/>
            <w:vAlign w:val="center"/>
          </w:tcPr>
          <w:p w14:paraId="0FB5EAD9"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TEUSAQUILLO</w:t>
            </w:r>
          </w:p>
        </w:tc>
        <w:tc>
          <w:tcPr>
            <w:tcW w:w="3278" w:type="dxa"/>
            <w:shd w:val="clear" w:color="auto" w:fill="FFFFFF" w:themeFill="background1"/>
          </w:tcPr>
          <w:p w14:paraId="50FF5069"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6DBCB438"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303</w:t>
            </w:r>
          </w:p>
        </w:tc>
        <w:tc>
          <w:tcPr>
            <w:tcW w:w="1621" w:type="dxa"/>
            <w:vMerge w:val="restart"/>
            <w:shd w:val="clear" w:color="auto" w:fill="FFFFFF" w:themeFill="background1"/>
            <w:vAlign w:val="center"/>
          </w:tcPr>
          <w:p w14:paraId="7B5AADA5"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11451</w:t>
            </w:r>
          </w:p>
        </w:tc>
      </w:tr>
      <w:tr w:rsidR="00876630" w:rsidRPr="00071031" w14:paraId="047291C5" w14:textId="77777777" w:rsidTr="00FF6A05">
        <w:trPr>
          <w:trHeight w:val="266"/>
          <w:jc w:val="center"/>
        </w:trPr>
        <w:tc>
          <w:tcPr>
            <w:tcW w:w="2195" w:type="dxa"/>
            <w:vMerge/>
            <w:shd w:val="clear" w:color="auto" w:fill="FFFFFF" w:themeFill="background1"/>
            <w:vAlign w:val="center"/>
          </w:tcPr>
          <w:p w14:paraId="6DE0E01F"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702ED69"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765AC190"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1778</w:t>
            </w:r>
          </w:p>
        </w:tc>
        <w:tc>
          <w:tcPr>
            <w:tcW w:w="1621" w:type="dxa"/>
            <w:vMerge/>
            <w:shd w:val="clear" w:color="auto" w:fill="FFFFFF" w:themeFill="background1"/>
            <w:vAlign w:val="center"/>
          </w:tcPr>
          <w:p w14:paraId="12C0AB26"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D5C6DD3" w14:textId="77777777" w:rsidTr="00FF6A05">
        <w:trPr>
          <w:trHeight w:val="266"/>
          <w:jc w:val="center"/>
        </w:trPr>
        <w:tc>
          <w:tcPr>
            <w:tcW w:w="2195" w:type="dxa"/>
            <w:vMerge/>
            <w:shd w:val="clear" w:color="auto" w:fill="FFFFFF" w:themeFill="background1"/>
            <w:vAlign w:val="center"/>
          </w:tcPr>
          <w:p w14:paraId="3A4EF88D"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02A205BA"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1CC27582"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844</w:t>
            </w:r>
          </w:p>
        </w:tc>
        <w:tc>
          <w:tcPr>
            <w:tcW w:w="1621" w:type="dxa"/>
            <w:vMerge/>
            <w:shd w:val="clear" w:color="auto" w:fill="FFFFFF" w:themeFill="background1"/>
            <w:vAlign w:val="center"/>
          </w:tcPr>
          <w:p w14:paraId="6B22B3E6"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F498D1E" w14:textId="77777777" w:rsidTr="00FF6A05">
        <w:trPr>
          <w:trHeight w:val="266"/>
          <w:jc w:val="center"/>
        </w:trPr>
        <w:tc>
          <w:tcPr>
            <w:tcW w:w="2195" w:type="dxa"/>
            <w:vMerge/>
            <w:shd w:val="clear" w:color="auto" w:fill="FFFFFF" w:themeFill="background1"/>
            <w:vAlign w:val="center"/>
          </w:tcPr>
          <w:p w14:paraId="4DEE0773"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3FA0B1C6"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12D0E175"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2475</w:t>
            </w:r>
          </w:p>
        </w:tc>
        <w:tc>
          <w:tcPr>
            <w:tcW w:w="1621" w:type="dxa"/>
            <w:vMerge/>
            <w:shd w:val="clear" w:color="auto" w:fill="FFFFFF" w:themeFill="background1"/>
            <w:vAlign w:val="center"/>
          </w:tcPr>
          <w:p w14:paraId="726607E3"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43D7EDD" w14:textId="77777777" w:rsidTr="00FF6A05">
        <w:trPr>
          <w:trHeight w:val="266"/>
          <w:jc w:val="center"/>
        </w:trPr>
        <w:tc>
          <w:tcPr>
            <w:tcW w:w="2195" w:type="dxa"/>
            <w:vMerge/>
            <w:shd w:val="clear" w:color="auto" w:fill="FFFFFF" w:themeFill="background1"/>
            <w:vAlign w:val="center"/>
          </w:tcPr>
          <w:p w14:paraId="53B7A944"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7E568B9"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46EF64F0"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5296</w:t>
            </w:r>
          </w:p>
        </w:tc>
        <w:tc>
          <w:tcPr>
            <w:tcW w:w="1621" w:type="dxa"/>
            <w:vMerge/>
            <w:shd w:val="clear" w:color="auto" w:fill="FFFFFF" w:themeFill="background1"/>
            <w:vAlign w:val="center"/>
          </w:tcPr>
          <w:p w14:paraId="69001BF5"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EC0833E" w14:textId="77777777" w:rsidTr="00FF6A05">
        <w:trPr>
          <w:trHeight w:val="266"/>
          <w:jc w:val="center"/>
        </w:trPr>
        <w:tc>
          <w:tcPr>
            <w:tcW w:w="2195" w:type="dxa"/>
            <w:vMerge/>
            <w:shd w:val="clear" w:color="auto" w:fill="FFFFFF" w:themeFill="background1"/>
            <w:vAlign w:val="center"/>
          </w:tcPr>
          <w:p w14:paraId="0638BD9B"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9CE8434"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12B28EC4"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432</w:t>
            </w:r>
          </w:p>
        </w:tc>
        <w:tc>
          <w:tcPr>
            <w:tcW w:w="1621" w:type="dxa"/>
            <w:vMerge/>
            <w:shd w:val="clear" w:color="auto" w:fill="FFFFFF" w:themeFill="background1"/>
            <w:vAlign w:val="center"/>
          </w:tcPr>
          <w:p w14:paraId="671BC0C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11392F9" w14:textId="77777777" w:rsidTr="00FF6A05">
        <w:trPr>
          <w:trHeight w:val="266"/>
          <w:jc w:val="center"/>
        </w:trPr>
        <w:tc>
          <w:tcPr>
            <w:tcW w:w="2195" w:type="dxa"/>
            <w:vMerge/>
            <w:shd w:val="clear" w:color="auto" w:fill="FFFFFF" w:themeFill="background1"/>
            <w:vAlign w:val="center"/>
          </w:tcPr>
          <w:p w14:paraId="2A77A449"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AE6584A"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01D5EB93"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323</w:t>
            </w:r>
          </w:p>
        </w:tc>
        <w:tc>
          <w:tcPr>
            <w:tcW w:w="1621" w:type="dxa"/>
            <w:vMerge/>
            <w:shd w:val="clear" w:color="auto" w:fill="FFFFFF" w:themeFill="background1"/>
            <w:vAlign w:val="center"/>
          </w:tcPr>
          <w:p w14:paraId="06BB0DF8"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5F573D1" w14:textId="77777777" w:rsidTr="00FF6A05">
        <w:trPr>
          <w:trHeight w:val="266"/>
          <w:jc w:val="center"/>
        </w:trPr>
        <w:tc>
          <w:tcPr>
            <w:tcW w:w="2195" w:type="dxa"/>
            <w:vMerge w:val="restart"/>
            <w:shd w:val="clear" w:color="auto" w:fill="FFFFFF" w:themeFill="background1"/>
            <w:vAlign w:val="center"/>
          </w:tcPr>
          <w:p w14:paraId="76FA4DE9"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MARTIRES</w:t>
            </w:r>
          </w:p>
        </w:tc>
        <w:tc>
          <w:tcPr>
            <w:tcW w:w="3278" w:type="dxa"/>
            <w:shd w:val="clear" w:color="auto" w:fill="FFFFFF" w:themeFill="background1"/>
          </w:tcPr>
          <w:p w14:paraId="7B8BD109"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3DDF4DF7"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284</w:t>
            </w:r>
          </w:p>
        </w:tc>
        <w:tc>
          <w:tcPr>
            <w:tcW w:w="1621" w:type="dxa"/>
            <w:vMerge w:val="restart"/>
            <w:shd w:val="clear" w:color="auto" w:fill="FFFFFF" w:themeFill="background1"/>
            <w:vAlign w:val="center"/>
          </w:tcPr>
          <w:p w14:paraId="3ABED4C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2733</w:t>
            </w:r>
          </w:p>
        </w:tc>
      </w:tr>
      <w:tr w:rsidR="00876630" w:rsidRPr="00071031" w14:paraId="3EB778AB" w14:textId="77777777" w:rsidTr="00FF6A05">
        <w:trPr>
          <w:trHeight w:val="266"/>
          <w:jc w:val="center"/>
        </w:trPr>
        <w:tc>
          <w:tcPr>
            <w:tcW w:w="2195" w:type="dxa"/>
            <w:vMerge/>
            <w:shd w:val="clear" w:color="auto" w:fill="FFFFFF" w:themeFill="background1"/>
            <w:vAlign w:val="center"/>
          </w:tcPr>
          <w:p w14:paraId="7468E22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76B7F795"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0AA2090A"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77</w:t>
            </w:r>
          </w:p>
        </w:tc>
        <w:tc>
          <w:tcPr>
            <w:tcW w:w="1621" w:type="dxa"/>
            <w:vMerge/>
            <w:shd w:val="clear" w:color="auto" w:fill="FFFFFF" w:themeFill="background1"/>
            <w:vAlign w:val="center"/>
          </w:tcPr>
          <w:p w14:paraId="05418C7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D66AD24" w14:textId="77777777" w:rsidTr="00FF6A05">
        <w:trPr>
          <w:trHeight w:val="266"/>
          <w:jc w:val="center"/>
        </w:trPr>
        <w:tc>
          <w:tcPr>
            <w:tcW w:w="2195" w:type="dxa"/>
            <w:vMerge/>
            <w:shd w:val="clear" w:color="auto" w:fill="FFFFFF" w:themeFill="background1"/>
            <w:vAlign w:val="center"/>
          </w:tcPr>
          <w:p w14:paraId="1F9D091F"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673AB4C"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7E7F75EC"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8</w:t>
            </w:r>
          </w:p>
        </w:tc>
        <w:tc>
          <w:tcPr>
            <w:tcW w:w="1621" w:type="dxa"/>
            <w:vMerge/>
            <w:shd w:val="clear" w:color="auto" w:fill="FFFFFF" w:themeFill="background1"/>
            <w:vAlign w:val="center"/>
          </w:tcPr>
          <w:p w14:paraId="7ADBCD7A"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4A946E0" w14:textId="77777777" w:rsidTr="00FF6A05">
        <w:trPr>
          <w:trHeight w:val="266"/>
          <w:jc w:val="center"/>
        </w:trPr>
        <w:tc>
          <w:tcPr>
            <w:tcW w:w="2195" w:type="dxa"/>
            <w:vMerge/>
            <w:shd w:val="clear" w:color="auto" w:fill="FFFFFF" w:themeFill="background1"/>
            <w:vAlign w:val="center"/>
          </w:tcPr>
          <w:p w14:paraId="470D269A"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E8ECAB2"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2702E5F5"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359</w:t>
            </w:r>
          </w:p>
        </w:tc>
        <w:tc>
          <w:tcPr>
            <w:tcW w:w="1621" w:type="dxa"/>
            <w:vMerge/>
            <w:shd w:val="clear" w:color="auto" w:fill="FFFFFF" w:themeFill="background1"/>
            <w:vAlign w:val="center"/>
          </w:tcPr>
          <w:p w14:paraId="353CB2EF"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6AF0B801" w14:textId="77777777" w:rsidTr="00FF6A05">
        <w:trPr>
          <w:trHeight w:val="266"/>
          <w:jc w:val="center"/>
        </w:trPr>
        <w:tc>
          <w:tcPr>
            <w:tcW w:w="2195" w:type="dxa"/>
            <w:vMerge/>
            <w:shd w:val="clear" w:color="auto" w:fill="FFFFFF" w:themeFill="background1"/>
            <w:vAlign w:val="center"/>
          </w:tcPr>
          <w:p w14:paraId="1D10E73A"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C836C9F"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48EACD5A"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1136</w:t>
            </w:r>
          </w:p>
        </w:tc>
        <w:tc>
          <w:tcPr>
            <w:tcW w:w="1621" w:type="dxa"/>
            <w:vMerge/>
            <w:shd w:val="clear" w:color="auto" w:fill="FFFFFF" w:themeFill="background1"/>
            <w:vAlign w:val="center"/>
          </w:tcPr>
          <w:p w14:paraId="72D4DB5F"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382853B" w14:textId="77777777" w:rsidTr="00FF6A05">
        <w:trPr>
          <w:trHeight w:val="266"/>
          <w:jc w:val="center"/>
        </w:trPr>
        <w:tc>
          <w:tcPr>
            <w:tcW w:w="2195" w:type="dxa"/>
            <w:vMerge/>
            <w:shd w:val="clear" w:color="auto" w:fill="FFFFFF" w:themeFill="background1"/>
            <w:vAlign w:val="center"/>
          </w:tcPr>
          <w:p w14:paraId="2FCFFF2B"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97CD163"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2479A8B8"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61</w:t>
            </w:r>
          </w:p>
        </w:tc>
        <w:tc>
          <w:tcPr>
            <w:tcW w:w="1621" w:type="dxa"/>
            <w:vMerge/>
            <w:shd w:val="clear" w:color="auto" w:fill="FFFFFF" w:themeFill="background1"/>
            <w:vAlign w:val="center"/>
          </w:tcPr>
          <w:p w14:paraId="6A4A67F1"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64C1CF4A" w14:textId="77777777" w:rsidTr="00FF6A05">
        <w:trPr>
          <w:trHeight w:val="266"/>
          <w:jc w:val="center"/>
        </w:trPr>
        <w:tc>
          <w:tcPr>
            <w:tcW w:w="2195" w:type="dxa"/>
            <w:vMerge/>
            <w:shd w:val="clear" w:color="auto" w:fill="FFFFFF" w:themeFill="background1"/>
            <w:vAlign w:val="center"/>
          </w:tcPr>
          <w:p w14:paraId="013E0BDE"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459F88C"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4AA0F5D7"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808</w:t>
            </w:r>
          </w:p>
        </w:tc>
        <w:tc>
          <w:tcPr>
            <w:tcW w:w="1621" w:type="dxa"/>
            <w:vMerge/>
            <w:shd w:val="clear" w:color="auto" w:fill="FFFFFF" w:themeFill="background1"/>
            <w:vAlign w:val="center"/>
          </w:tcPr>
          <w:p w14:paraId="1C041C63"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81AE945" w14:textId="77777777" w:rsidTr="00FF6A05">
        <w:trPr>
          <w:trHeight w:val="266"/>
          <w:jc w:val="center"/>
        </w:trPr>
        <w:tc>
          <w:tcPr>
            <w:tcW w:w="2195" w:type="dxa"/>
            <w:vMerge w:val="restart"/>
            <w:shd w:val="clear" w:color="auto" w:fill="FFFFFF" w:themeFill="background1"/>
            <w:vAlign w:val="center"/>
          </w:tcPr>
          <w:p w14:paraId="7A3A351A"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ANTONIO NARIÑO</w:t>
            </w:r>
          </w:p>
        </w:tc>
        <w:tc>
          <w:tcPr>
            <w:tcW w:w="3278" w:type="dxa"/>
            <w:shd w:val="clear" w:color="auto" w:fill="FFFFFF" w:themeFill="background1"/>
          </w:tcPr>
          <w:p w14:paraId="261423E1"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6DB124E9"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36</w:t>
            </w:r>
          </w:p>
        </w:tc>
        <w:tc>
          <w:tcPr>
            <w:tcW w:w="1621" w:type="dxa"/>
            <w:vMerge w:val="restart"/>
            <w:shd w:val="clear" w:color="auto" w:fill="FFFFFF" w:themeFill="background1"/>
            <w:vAlign w:val="center"/>
          </w:tcPr>
          <w:p w14:paraId="3FE1E4FF"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4069</w:t>
            </w:r>
          </w:p>
        </w:tc>
      </w:tr>
      <w:tr w:rsidR="00876630" w:rsidRPr="00071031" w14:paraId="0C87CC0A" w14:textId="77777777" w:rsidTr="00FF6A05">
        <w:trPr>
          <w:trHeight w:val="266"/>
          <w:jc w:val="center"/>
        </w:trPr>
        <w:tc>
          <w:tcPr>
            <w:tcW w:w="2195" w:type="dxa"/>
            <w:vMerge/>
            <w:shd w:val="clear" w:color="auto" w:fill="FFFFFF" w:themeFill="background1"/>
            <w:vAlign w:val="center"/>
          </w:tcPr>
          <w:p w14:paraId="1B73E5B8"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8407BAA"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6CD50EF5"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696</w:t>
            </w:r>
          </w:p>
        </w:tc>
        <w:tc>
          <w:tcPr>
            <w:tcW w:w="1621" w:type="dxa"/>
            <w:vMerge/>
            <w:shd w:val="clear" w:color="auto" w:fill="FFFFFF" w:themeFill="background1"/>
            <w:vAlign w:val="center"/>
          </w:tcPr>
          <w:p w14:paraId="44ABC3EA"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A37522C" w14:textId="77777777" w:rsidTr="00FF6A05">
        <w:trPr>
          <w:trHeight w:val="266"/>
          <w:jc w:val="center"/>
        </w:trPr>
        <w:tc>
          <w:tcPr>
            <w:tcW w:w="2195" w:type="dxa"/>
            <w:vMerge/>
            <w:shd w:val="clear" w:color="auto" w:fill="FFFFFF" w:themeFill="background1"/>
            <w:vAlign w:val="center"/>
          </w:tcPr>
          <w:p w14:paraId="50AB61EA"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9D83662"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56AB286A"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1106</w:t>
            </w:r>
          </w:p>
        </w:tc>
        <w:tc>
          <w:tcPr>
            <w:tcW w:w="1621" w:type="dxa"/>
            <w:vMerge/>
            <w:shd w:val="clear" w:color="auto" w:fill="FFFFFF" w:themeFill="background1"/>
            <w:vAlign w:val="center"/>
          </w:tcPr>
          <w:p w14:paraId="7F3A4A0A"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9000F9D" w14:textId="77777777" w:rsidTr="00FF6A05">
        <w:trPr>
          <w:trHeight w:val="266"/>
          <w:jc w:val="center"/>
        </w:trPr>
        <w:tc>
          <w:tcPr>
            <w:tcW w:w="2195" w:type="dxa"/>
            <w:vMerge/>
            <w:shd w:val="clear" w:color="auto" w:fill="FFFFFF" w:themeFill="background1"/>
            <w:vAlign w:val="center"/>
          </w:tcPr>
          <w:p w14:paraId="37585B98"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3BEA890"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54558E0D"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604</w:t>
            </w:r>
          </w:p>
        </w:tc>
        <w:tc>
          <w:tcPr>
            <w:tcW w:w="1621" w:type="dxa"/>
            <w:vMerge/>
            <w:shd w:val="clear" w:color="auto" w:fill="FFFFFF" w:themeFill="background1"/>
            <w:vAlign w:val="center"/>
          </w:tcPr>
          <w:p w14:paraId="71377E95"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2BDB248" w14:textId="77777777" w:rsidTr="00FF6A05">
        <w:trPr>
          <w:trHeight w:val="266"/>
          <w:jc w:val="center"/>
        </w:trPr>
        <w:tc>
          <w:tcPr>
            <w:tcW w:w="2195" w:type="dxa"/>
            <w:vMerge/>
            <w:shd w:val="clear" w:color="auto" w:fill="FFFFFF" w:themeFill="background1"/>
            <w:vAlign w:val="center"/>
          </w:tcPr>
          <w:p w14:paraId="1263F30C"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1F6FD453"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20313A23"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1317</w:t>
            </w:r>
          </w:p>
        </w:tc>
        <w:tc>
          <w:tcPr>
            <w:tcW w:w="1621" w:type="dxa"/>
            <w:vMerge/>
            <w:shd w:val="clear" w:color="auto" w:fill="FFFFFF" w:themeFill="background1"/>
            <w:vAlign w:val="center"/>
          </w:tcPr>
          <w:p w14:paraId="1B901D38"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6D43F120" w14:textId="77777777" w:rsidTr="00FF6A05">
        <w:trPr>
          <w:trHeight w:val="266"/>
          <w:jc w:val="center"/>
        </w:trPr>
        <w:tc>
          <w:tcPr>
            <w:tcW w:w="2195" w:type="dxa"/>
            <w:vMerge/>
            <w:shd w:val="clear" w:color="auto" w:fill="FFFFFF" w:themeFill="background1"/>
            <w:vAlign w:val="center"/>
          </w:tcPr>
          <w:p w14:paraId="426D2BD4"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71373C48"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6F1085F2"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210</w:t>
            </w:r>
          </w:p>
        </w:tc>
        <w:tc>
          <w:tcPr>
            <w:tcW w:w="1621" w:type="dxa"/>
            <w:vMerge/>
            <w:shd w:val="clear" w:color="auto" w:fill="FFFFFF" w:themeFill="background1"/>
            <w:vAlign w:val="center"/>
          </w:tcPr>
          <w:p w14:paraId="67EF956A"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1748DC1C" w14:textId="77777777" w:rsidTr="00FF6A05">
        <w:trPr>
          <w:trHeight w:val="266"/>
          <w:jc w:val="center"/>
        </w:trPr>
        <w:tc>
          <w:tcPr>
            <w:tcW w:w="2195" w:type="dxa"/>
            <w:vMerge/>
            <w:shd w:val="clear" w:color="auto" w:fill="FFFFFF" w:themeFill="background1"/>
            <w:vAlign w:val="center"/>
          </w:tcPr>
          <w:p w14:paraId="62864EDC"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58C4009"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00818B9D"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100</w:t>
            </w:r>
          </w:p>
        </w:tc>
        <w:tc>
          <w:tcPr>
            <w:tcW w:w="1621" w:type="dxa"/>
            <w:vMerge/>
            <w:shd w:val="clear" w:color="auto" w:fill="FFFFFF" w:themeFill="background1"/>
            <w:vAlign w:val="center"/>
          </w:tcPr>
          <w:p w14:paraId="04D5C08F"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EE799BA" w14:textId="77777777" w:rsidTr="00FF6A05">
        <w:trPr>
          <w:trHeight w:val="266"/>
          <w:jc w:val="center"/>
        </w:trPr>
        <w:tc>
          <w:tcPr>
            <w:tcW w:w="2195" w:type="dxa"/>
            <w:vMerge w:val="restart"/>
            <w:shd w:val="clear" w:color="auto" w:fill="FFFFFF" w:themeFill="background1"/>
            <w:vAlign w:val="center"/>
          </w:tcPr>
          <w:p w14:paraId="6130D8F2"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PUENTE ARANDA</w:t>
            </w:r>
          </w:p>
        </w:tc>
        <w:tc>
          <w:tcPr>
            <w:tcW w:w="3278" w:type="dxa"/>
            <w:shd w:val="clear" w:color="auto" w:fill="FFFFFF" w:themeFill="background1"/>
          </w:tcPr>
          <w:p w14:paraId="29FFB462"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51B7D1F1"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239</w:t>
            </w:r>
          </w:p>
        </w:tc>
        <w:tc>
          <w:tcPr>
            <w:tcW w:w="1621" w:type="dxa"/>
            <w:vMerge w:val="restart"/>
            <w:shd w:val="clear" w:color="auto" w:fill="FFFFFF" w:themeFill="background1"/>
            <w:vAlign w:val="center"/>
          </w:tcPr>
          <w:p w14:paraId="13FDE930"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7603</w:t>
            </w:r>
          </w:p>
        </w:tc>
      </w:tr>
      <w:tr w:rsidR="00876630" w:rsidRPr="00071031" w14:paraId="06539FE6" w14:textId="77777777" w:rsidTr="00FF6A05">
        <w:trPr>
          <w:trHeight w:val="266"/>
          <w:jc w:val="center"/>
        </w:trPr>
        <w:tc>
          <w:tcPr>
            <w:tcW w:w="2195" w:type="dxa"/>
            <w:vMerge/>
            <w:shd w:val="clear" w:color="auto" w:fill="FFFFFF" w:themeFill="background1"/>
            <w:vAlign w:val="center"/>
          </w:tcPr>
          <w:p w14:paraId="66012C64"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610DE87"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6035D7F4"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2248</w:t>
            </w:r>
          </w:p>
        </w:tc>
        <w:tc>
          <w:tcPr>
            <w:tcW w:w="1621" w:type="dxa"/>
            <w:vMerge/>
            <w:shd w:val="clear" w:color="auto" w:fill="FFFFFF" w:themeFill="background1"/>
            <w:vAlign w:val="center"/>
          </w:tcPr>
          <w:p w14:paraId="0CAA8F99"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39C6561C" w14:textId="77777777" w:rsidTr="00FF6A05">
        <w:trPr>
          <w:trHeight w:val="266"/>
          <w:jc w:val="center"/>
        </w:trPr>
        <w:tc>
          <w:tcPr>
            <w:tcW w:w="2195" w:type="dxa"/>
            <w:vMerge/>
            <w:shd w:val="clear" w:color="auto" w:fill="FFFFFF" w:themeFill="background1"/>
            <w:vAlign w:val="center"/>
          </w:tcPr>
          <w:p w14:paraId="512A00B0"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3693A60"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06F157EF"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461</w:t>
            </w:r>
          </w:p>
        </w:tc>
        <w:tc>
          <w:tcPr>
            <w:tcW w:w="1621" w:type="dxa"/>
            <w:vMerge/>
            <w:shd w:val="clear" w:color="auto" w:fill="FFFFFF" w:themeFill="background1"/>
            <w:vAlign w:val="center"/>
          </w:tcPr>
          <w:p w14:paraId="73C7243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1E1110D5" w14:textId="77777777" w:rsidTr="00FF6A05">
        <w:trPr>
          <w:trHeight w:val="266"/>
          <w:jc w:val="center"/>
        </w:trPr>
        <w:tc>
          <w:tcPr>
            <w:tcW w:w="2195" w:type="dxa"/>
            <w:vMerge/>
            <w:shd w:val="clear" w:color="auto" w:fill="FFFFFF" w:themeFill="background1"/>
            <w:vAlign w:val="center"/>
          </w:tcPr>
          <w:p w14:paraId="08E2461E"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BA8AD7C"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41145DEA"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1189</w:t>
            </w:r>
          </w:p>
        </w:tc>
        <w:tc>
          <w:tcPr>
            <w:tcW w:w="1621" w:type="dxa"/>
            <w:vMerge/>
            <w:shd w:val="clear" w:color="auto" w:fill="FFFFFF" w:themeFill="background1"/>
            <w:vAlign w:val="center"/>
          </w:tcPr>
          <w:p w14:paraId="4563BB31"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6E5E7792" w14:textId="77777777" w:rsidTr="00FF6A05">
        <w:trPr>
          <w:trHeight w:val="266"/>
          <w:jc w:val="center"/>
        </w:trPr>
        <w:tc>
          <w:tcPr>
            <w:tcW w:w="2195" w:type="dxa"/>
            <w:vMerge/>
            <w:shd w:val="clear" w:color="auto" w:fill="FFFFFF" w:themeFill="background1"/>
            <w:vAlign w:val="center"/>
          </w:tcPr>
          <w:p w14:paraId="0FBF808A"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0B2FAB6"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2D48E405"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2355</w:t>
            </w:r>
          </w:p>
        </w:tc>
        <w:tc>
          <w:tcPr>
            <w:tcW w:w="1621" w:type="dxa"/>
            <w:vMerge/>
            <w:shd w:val="clear" w:color="auto" w:fill="FFFFFF" w:themeFill="background1"/>
            <w:vAlign w:val="center"/>
          </w:tcPr>
          <w:p w14:paraId="60606DBB"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84B9E49" w14:textId="77777777" w:rsidTr="00FF6A05">
        <w:trPr>
          <w:trHeight w:val="266"/>
          <w:jc w:val="center"/>
        </w:trPr>
        <w:tc>
          <w:tcPr>
            <w:tcW w:w="2195" w:type="dxa"/>
            <w:vMerge/>
            <w:shd w:val="clear" w:color="auto" w:fill="FFFFFF" w:themeFill="background1"/>
            <w:vAlign w:val="center"/>
          </w:tcPr>
          <w:p w14:paraId="391E17AC"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27EF03C"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6AD303F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364</w:t>
            </w:r>
          </w:p>
        </w:tc>
        <w:tc>
          <w:tcPr>
            <w:tcW w:w="1621" w:type="dxa"/>
            <w:vMerge/>
            <w:shd w:val="clear" w:color="auto" w:fill="FFFFFF" w:themeFill="background1"/>
            <w:vAlign w:val="center"/>
          </w:tcPr>
          <w:p w14:paraId="3C4BF039"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13870445" w14:textId="77777777" w:rsidTr="00FF6A05">
        <w:trPr>
          <w:trHeight w:val="266"/>
          <w:jc w:val="center"/>
        </w:trPr>
        <w:tc>
          <w:tcPr>
            <w:tcW w:w="2195" w:type="dxa"/>
            <w:vMerge/>
            <w:shd w:val="clear" w:color="auto" w:fill="FFFFFF" w:themeFill="background1"/>
            <w:vAlign w:val="center"/>
          </w:tcPr>
          <w:p w14:paraId="18043FB9"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760D5094"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77D93CB1"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747</w:t>
            </w:r>
          </w:p>
        </w:tc>
        <w:tc>
          <w:tcPr>
            <w:tcW w:w="1621" w:type="dxa"/>
            <w:vMerge/>
            <w:shd w:val="clear" w:color="auto" w:fill="FFFFFF" w:themeFill="background1"/>
            <w:vAlign w:val="center"/>
          </w:tcPr>
          <w:p w14:paraId="63FA471D"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034D4D5" w14:textId="77777777" w:rsidTr="00FF6A05">
        <w:trPr>
          <w:trHeight w:val="266"/>
          <w:jc w:val="center"/>
        </w:trPr>
        <w:tc>
          <w:tcPr>
            <w:tcW w:w="2195" w:type="dxa"/>
            <w:vMerge w:val="restart"/>
            <w:shd w:val="clear" w:color="auto" w:fill="FFFFFF" w:themeFill="background1"/>
            <w:vAlign w:val="center"/>
          </w:tcPr>
          <w:p w14:paraId="3DBB91A6"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CANDELARIA</w:t>
            </w:r>
          </w:p>
        </w:tc>
        <w:tc>
          <w:tcPr>
            <w:tcW w:w="3278" w:type="dxa"/>
            <w:shd w:val="clear" w:color="auto" w:fill="FFFFFF" w:themeFill="background1"/>
          </w:tcPr>
          <w:p w14:paraId="5FCF6B30"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33500121"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40</w:t>
            </w:r>
          </w:p>
        </w:tc>
        <w:tc>
          <w:tcPr>
            <w:tcW w:w="1621" w:type="dxa"/>
            <w:vMerge w:val="restart"/>
            <w:shd w:val="clear" w:color="auto" w:fill="FFFFFF" w:themeFill="background1"/>
            <w:vAlign w:val="center"/>
          </w:tcPr>
          <w:p w14:paraId="1F48300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6216</w:t>
            </w:r>
          </w:p>
          <w:p w14:paraId="2F671246" w14:textId="77777777" w:rsidR="00876630" w:rsidRPr="00071031" w:rsidRDefault="00876630" w:rsidP="008D42B8">
            <w:pPr>
              <w:spacing w:line="240" w:lineRule="auto"/>
              <w:ind w:left="-567" w:right="-300"/>
              <w:rPr>
                <w:rFonts w:ascii="Arial Unicode MS" w:eastAsia="Arial Unicode MS" w:hAnsi="Arial Unicode MS" w:cs="Arial Unicode MS"/>
                <w:color w:val="000000"/>
                <w:sz w:val="16"/>
                <w:szCs w:val="16"/>
              </w:rPr>
            </w:pPr>
          </w:p>
        </w:tc>
      </w:tr>
      <w:tr w:rsidR="00876630" w:rsidRPr="00071031" w14:paraId="3355CB6A" w14:textId="77777777" w:rsidTr="00FF6A05">
        <w:trPr>
          <w:trHeight w:val="266"/>
          <w:jc w:val="center"/>
        </w:trPr>
        <w:tc>
          <w:tcPr>
            <w:tcW w:w="2195" w:type="dxa"/>
            <w:vMerge/>
            <w:shd w:val="clear" w:color="auto" w:fill="FFFFFF" w:themeFill="background1"/>
            <w:vAlign w:val="center"/>
          </w:tcPr>
          <w:p w14:paraId="25D5BB35"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137BB334"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0B96884B"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767</w:t>
            </w:r>
          </w:p>
        </w:tc>
        <w:tc>
          <w:tcPr>
            <w:tcW w:w="1621" w:type="dxa"/>
            <w:vMerge/>
            <w:shd w:val="clear" w:color="auto" w:fill="FFFFFF" w:themeFill="background1"/>
            <w:vAlign w:val="center"/>
          </w:tcPr>
          <w:p w14:paraId="28F753C7"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9614BE6" w14:textId="77777777" w:rsidTr="00FF6A05">
        <w:trPr>
          <w:trHeight w:val="266"/>
          <w:jc w:val="center"/>
        </w:trPr>
        <w:tc>
          <w:tcPr>
            <w:tcW w:w="2195" w:type="dxa"/>
            <w:vMerge/>
            <w:shd w:val="clear" w:color="auto" w:fill="FFFFFF" w:themeFill="background1"/>
            <w:vAlign w:val="center"/>
          </w:tcPr>
          <w:p w14:paraId="7D697E57"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320D1D4"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2D1EA688"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574</w:t>
            </w:r>
          </w:p>
        </w:tc>
        <w:tc>
          <w:tcPr>
            <w:tcW w:w="1621" w:type="dxa"/>
            <w:vMerge/>
            <w:shd w:val="clear" w:color="auto" w:fill="FFFFFF" w:themeFill="background1"/>
            <w:vAlign w:val="center"/>
          </w:tcPr>
          <w:p w14:paraId="0BE77432"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CE6B3FE" w14:textId="77777777" w:rsidTr="00FF6A05">
        <w:trPr>
          <w:trHeight w:val="266"/>
          <w:jc w:val="center"/>
        </w:trPr>
        <w:tc>
          <w:tcPr>
            <w:tcW w:w="2195" w:type="dxa"/>
            <w:vMerge/>
            <w:shd w:val="clear" w:color="auto" w:fill="FFFFFF" w:themeFill="background1"/>
            <w:vAlign w:val="center"/>
          </w:tcPr>
          <w:p w14:paraId="34A99710"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91518DA"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69674D71"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975</w:t>
            </w:r>
          </w:p>
        </w:tc>
        <w:tc>
          <w:tcPr>
            <w:tcW w:w="1621" w:type="dxa"/>
            <w:vMerge/>
            <w:shd w:val="clear" w:color="auto" w:fill="FFFFFF" w:themeFill="background1"/>
            <w:vAlign w:val="center"/>
          </w:tcPr>
          <w:p w14:paraId="3B12D79F"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726E44F" w14:textId="77777777" w:rsidTr="00FF6A05">
        <w:trPr>
          <w:trHeight w:val="266"/>
          <w:jc w:val="center"/>
        </w:trPr>
        <w:tc>
          <w:tcPr>
            <w:tcW w:w="2195" w:type="dxa"/>
            <w:vMerge/>
            <w:shd w:val="clear" w:color="auto" w:fill="FFFFFF" w:themeFill="background1"/>
            <w:vAlign w:val="center"/>
          </w:tcPr>
          <w:p w14:paraId="1994112F"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063FFDB"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775B4ED8"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1624</w:t>
            </w:r>
          </w:p>
        </w:tc>
        <w:tc>
          <w:tcPr>
            <w:tcW w:w="1621" w:type="dxa"/>
            <w:vMerge/>
            <w:shd w:val="clear" w:color="auto" w:fill="FFFFFF" w:themeFill="background1"/>
            <w:vAlign w:val="center"/>
          </w:tcPr>
          <w:p w14:paraId="04ECAFF4"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0B438D35" w14:textId="77777777" w:rsidTr="00FF6A05">
        <w:trPr>
          <w:trHeight w:val="266"/>
          <w:jc w:val="center"/>
        </w:trPr>
        <w:tc>
          <w:tcPr>
            <w:tcW w:w="2195" w:type="dxa"/>
            <w:vMerge/>
            <w:shd w:val="clear" w:color="auto" w:fill="FFFFFF" w:themeFill="background1"/>
            <w:vAlign w:val="center"/>
          </w:tcPr>
          <w:p w14:paraId="7A1154CE"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05EF6630"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4C3002F3"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222</w:t>
            </w:r>
          </w:p>
        </w:tc>
        <w:tc>
          <w:tcPr>
            <w:tcW w:w="1621" w:type="dxa"/>
            <w:vMerge/>
            <w:shd w:val="clear" w:color="auto" w:fill="FFFFFF" w:themeFill="background1"/>
            <w:vAlign w:val="center"/>
          </w:tcPr>
          <w:p w14:paraId="68EDF100"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13EFDE26" w14:textId="77777777" w:rsidTr="00FF6A05">
        <w:trPr>
          <w:trHeight w:val="266"/>
          <w:jc w:val="center"/>
        </w:trPr>
        <w:tc>
          <w:tcPr>
            <w:tcW w:w="2195" w:type="dxa"/>
            <w:vMerge/>
            <w:shd w:val="clear" w:color="auto" w:fill="FFFFFF" w:themeFill="background1"/>
            <w:vAlign w:val="center"/>
          </w:tcPr>
          <w:p w14:paraId="398CD590"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AE9CEB3"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26AB9D9E"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2014</w:t>
            </w:r>
          </w:p>
        </w:tc>
        <w:tc>
          <w:tcPr>
            <w:tcW w:w="1621" w:type="dxa"/>
            <w:vMerge/>
            <w:shd w:val="clear" w:color="auto" w:fill="FFFFFF" w:themeFill="background1"/>
            <w:vAlign w:val="center"/>
          </w:tcPr>
          <w:p w14:paraId="20CA8227"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1D40912B" w14:textId="77777777" w:rsidTr="00FF6A05">
        <w:trPr>
          <w:trHeight w:val="266"/>
          <w:jc w:val="center"/>
        </w:trPr>
        <w:tc>
          <w:tcPr>
            <w:tcW w:w="2195" w:type="dxa"/>
            <w:vMerge w:val="restart"/>
            <w:shd w:val="clear" w:color="auto" w:fill="FFFFFF" w:themeFill="background1"/>
            <w:vAlign w:val="center"/>
          </w:tcPr>
          <w:p w14:paraId="742A1252"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RAFAEL URIBE URIBE</w:t>
            </w:r>
          </w:p>
        </w:tc>
        <w:tc>
          <w:tcPr>
            <w:tcW w:w="3278" w:type="dxa"/>
            <w:shd w:val="clear" w:color="auto" w:fill="FFFFFF" w:themeFill="background1"/>
          </w:tcPr>
          <w:p w14:paraId="0D0DCEAD"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65BE7220"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297</w:t>
            </w:r>
          </w:p>
        </w:tc>
        <w:tc>
          <w:tcPr>
            <w:tcW w:w="1621" w:type="dxa"/>
            <w:vMerge w:val="restart"/>
            <w:shd w:val="clear" w:color="auto" w:fill="FFFFFF" w:themeFill="background1"/>
            <w:vAlign w:val="center"/>
          </w:tcPr>
          <w:p w14:paraId="562D2711"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7036</w:t>
            </w:r>
          </w:p>
        </w:tc>
      </w:tr>
      <w:tr w:rsidR="00876630" w:rsidRPr="00071031" w14:paraId="0225AB86" w14:textId="77777777" w:rsidTr="00FF6A05">
        <w:trPr>
          <w:trHeight w:val="266"/>
          <w:jc w:val="center"/>
        </w:trPr>
        <w:tc>
          <w:tcPr>
            <w:tcW w:w="2195" w:type="dxa"/>
            <w:vMerge/>
            <w:shd w:val="clear" w:color="auto" w:fill="FFFFFF" w:themeFill="background1"/>
            <w:vAlign w:val="center"/>
          </w:tcPr>
          <w:p w14:paraId="510DD7DE"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1B1F30CC"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169FD116"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1471</w:t>
            </w:r>
          </w:p>
        </w:tc>
        <w:tc>
          <w:tcPr>
            <w:tcW w:w="1621" w:type="dxa"/>
            <w:vMerge/>
            <w:shd w:val="clear" w:color="auto" w:fill="FFFFFF" w:themeFill="background1"/>
            <w:vAlign w:val="center"/>
          </w:tcPr>
          <w:p w14:paraId="0C24FDB4"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1743A9D1" w14:textId="77777777" w:rsidTr="00FF6A05">
        <w:trPr>
          <w:trHeight w:val="266"/>
          <w:jc w:val="center"/>
        </w:trPr>
        <w:tc>
          <w:tcPr>
            <w:tcW w:w="2195" w:type="dxa"/>
            <w:vMerge/>
            <w:shd w:val="clear" w:color="auto" w:fill="FFFFFF" w:themeFill="background1"/>
            <w:vAlign w:val="center"/>
          </w:tcPr>
          <w:p w14:paraId="7A31F1F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691BA895"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651F3A9D"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412</w:t>
            </w:r>
          </w:p>
        </w:tc>
        <w:tc>
          <w:tcPr>
            <w:tcW w:w="1621" w:type="dxa"/>
            <w:vMerge/>
            <w:shd w:val="clear" w:color="auto" w:fill="FFFFFF" w:themeFill="background1"/>
            <w:vAlign w:val="center"/>
          </w:tcPr>
          <w:p w14:paraId="7A1874BF"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F93DB5A" w14:textId="77777777" w:rsidTr="00FF6A05">
        <w:trPr>
          <w:trHeight w:val="266"/>
          <w:jc w:val="center"/>
        </w:trPr>
        <w:tc>
          <w:tcPr>
            <w:tcW w:w="2195" w:type="dxa"/>
            <w:vMerge/>
            <w:shd w:val="clear" w:color="auto" w:fill="FFFFFF" w:themeFill="background1"/>
            <w:vAlign w:val="center"/>
          </w:tcPr>
          <w:p w14:paraId="19D67618"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37D2EEA"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047DA9B1"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1868</w:t>
            </w:r>
          </w:p>
        </w:tc>
        <w:tc>
          <w:tcPr>
            <w:tcW w:w="1621" w:type="dxa"/>
            <w:vMerge/>
            <w:shd w:val="clear" w:color="auto" w:fill="FFFFFF" w:themeFill="background1"/>
            <w:vAlign w:val="center"/>
          </w:tcPr>
          <w:p w14:paraId="63E3A73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39B0B22" w14:textId="77777777" w:rsidTr="00FF6A05">
        <w:trPr>
          <w:trHeight w:val="266"/>
          <w:jc w:val="center"/>
        </w:trPr>
        <w:tc>
          <w:tcPr>
            <w:tcW w:w="2195" w:type="dxa"/>
            <w:vMerge/>
            <w:shd w:val="clear" w:color="auto" w:fill="FFFFFF" w:themeFill="background1"/>
            <w:vAlign w:val="center"/>
          </w:tcPr>
          <w:p w14:paraId="5652DFC4"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45F3466"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136A10DD"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2660</w:t>
            </w:r>
          </w:p>
        </w:tc>
        <w:tc>
          <w:tcPr>
            <w:tcW w:w="1621" w:type="dxa"/>
            <w:vMerge/>
            <w:shd w:val="clear" w:color="auto" w:fill="FFFFFF" w:themeFill="background1"/>
            <w:vAlign w:val="center"/>
          </w:tcPr>
          <w:p w14:paraId="67159FA9"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8683FF7" w14:textId="77777777" w:rsidTr="00FF6A05">
        <w:trPr>
          <w:trHeight w:val="266"/>
          <w:jc w:val="center"/>
        </w:trPr>
        <w:tc>
          <w:tcPr>
            <w:tcW w:w="2195" w:type="dxa"/>
            <w:vMerge/>
            <w:shd w:val="clear" w:color="auto" w:fill="FFFFFF" w:themeFill="background1"/>
            <w:vAlign w:val="center"/>
          </w:tcPr>
          <w:p w14:paraId="2E06F10B"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B59F6BB"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255B4591"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325</w:t>
            </w:r>
          </w:p>
        </w:tc>
        <w:tc>
          <w:tcPr>
            <w:tcW w:w="1621" w:type="dxa"/>
            <w:vMerge/>
            <w:shd w:val="clear" w:color="auto" w:fill="FFFFFF" w:themeFill="background1"/>
            <w:vAlign w:val="center"/>
          </w:tcPr>
          <w:p w14:paraId="39889927"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9DA98A7" w14:textId="77777777" w:rsidTr="00FF6A05">
        <w:trPr>
          <w:trHeight w:val="266"/>
          <w:jc w:val="center"/>
        </w:trPr>
        <w:tc>
          <w:tcPr>
            <w:tcW w:w="2195" w:type="dxa"/>
            <w:vMerge/>
            <w:shd w:val="clear" w:color="auto" w:fill="FFFFFF" w:themeFill="background1"/>
            <w:vAlign w:val="center"/>
          </w:tcPr>
          <w:p w14:paraId="626AB58E"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32C3E5B9"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2050BB95"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3</w:t>
            </w:r>
          </w:p>
        </w:tc>
        <w:tc>
          <w:tcPr>
            <w:tcW w:w="1621" w:type="dxa"/>
            <w:vMerge/>
            <w:shd w:val="clear" w:color="auto" w:fill="FFFFFF" w:themeFill="background1"/>
            <w:vAlign w:val="center"/>
          </w:tcPr>
          <w:p w14:paraId="543900A5"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3D24A214" w14:textId="77777777" w:rsidTr="00FF6A05">
        <w:trPr>
          <w:trHeight w:val="266"/>
          <w:jc w:val="center"/>
        </w:trPr>
        <w:tc>
          <w:tcPr>
            <w:tcW w:w="2195" w:type="dxa"/>
            <w:vMerge w:val="restart"/>
            <w:shd w:val="clear" w:color="auto" w:fill="FFFFFF" w:themeFill="background1"/>
            <w:vAlign w:val="center"/>
          </w:tcPr>
          <w:p w14:paraId="421F08EC"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lastRenderedPageBreak/>
              <w:t>CIUDAD BOLIVAR</w:t>
            </w:r>
          </w:p>
        </w:tc>
        <w:tc>
          <w:tcPr>
            <w:tcW w:w="3278" w:type="dxa"/>
            <w:shd w:val="clear" w:color="auto" w:fill="FFFFFF" w:themeFill="background1"/>
          </w:tcPr>
          <w:p w14:paraId="3BA61FCC"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6F1EBBAF"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626</w:t>
            </w:r>
          </w:p>
        </w:tc>
        <w:tc>
          <w:tcPr>
            <w:tcW w:w="1621" w:type="dxa"/>
            <w:vMerge w:val="restart"/>
            <w:shd w:val="clear" w:color="auto" w:fill="FFFFFF" w:themeFill="background1"/>
            <w:vAlign w:val="center"/>
          </w:tcPr>
          <w:p w14:paraId="09131BF8"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10210</w:t>
            </w:r>
          </w:p>
        </w:tc>
      </w:tr>
      <w:tr w:rsidR="00876630" w:rsidRPr="00071031" w14:paraId="2C5A5958" w14:textId="77777777" w:rsidTr="00FF6A05">
        <w:trPr>
          <w:trHeight w:val="266"/>
          <w:jc w:val="center"/>
        </w:trPr>
        <w:tc>
          <w:tcPr>
            <w:tcW w:w="2195" w:type="dxa"/>
            <w:vMerge/>
            <w:shd w:val="clear" w:color="auto" w:fill="FFFFFF" w:themeFill="background1"/>
            <w:vAlign w:val="center"/>
          </w:tcPr>
          <w:p w14:paraId="416AC0D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3773ECD1"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7550CE10"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5063</w:t>
            </w:r>
          </w:p>
        </w:tc>
        <w:tc>
          <w:tcPr>
            <w:tcW w:w="1621" w:type="dxa"/>
            <w:vMerge/>
            <w:shd w:val="clear" w:color="auto" w:fill="FFFFFF" w:themeFill="background1"/>
            <w:vAlign w:val="center"/>
          </w:tcPr>
          <w:p w14:paraId="37FE283C"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p>
        </w:tc>
      </w:tr>
      <w:tr w:rsidR="00876630" w:rsidRPr="00071031" w14:paraId="6D7E3EC3" w14:textId="77777777" w:rsidTr="00FF6A05">
        <w:trPr>
          <w:trHeight w:val="266"/>
          <w:jc w:val="center"/>
        </w:trPr>
        <w:tc>
          <w:tcPr>
            <w:tcW w:w="2195" w:type="dxa"/>
            <w:vMerge/>
            <w:shd w:val="clear" w:color="auto" w:fill="FFFFFF" w:themeFill="background1"/>
            <w:vAlign w:val="center"/>
          </w:tcPr>
          <w:p w14:paraId="21224CC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3BE73C0A"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30F720C1"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1049</w:t>
            </w:r>
          </w:p>
        </w:tc>
        <w:tc>
          <w:tcPr>
            <w:tcW w:w="1621" w:type="dxa"/>
            <w:vMerge/>
            <w:shd w:val="clear" w:color="auto" w:fill="FFFFFF" w:themeFill="background1"/>
            <w:vAlign w:val="center"/>
          </w:tcPr>
          <w:p w14:paraId="13B04CC8"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p>
        </w:tc>
      </w:tr>
      <w:tr w:rsidR="00876630" w:rsidRPr="00071031" w14:paraId="4AB75961" w14:textId="77777777" w:rsidTr="00FF6A05">
        <w:trPr>
          <w:trHeight w:val="266"/>
          <w:jc w:val="center"/>
        </w:trPr>
        <w:tc>
          <w:tcPr>
            <w:tcW w:w="2195" w:type="dxa"/>
            <w:vMerge/>
            <w:shd w:val="clear" w:color="auto" w:fill="FFFFFF" w:themeFill="background1"/>
            <w:vAlign w:val="center"/>
          </w:tcPr>
          <w:p w14:paraId="1F3AC23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2C389550"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11C4EACB"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906</w:t>
            </w:r>
          </w:p>
        </w:tc>
        <w:tc>
          <w:tcPr>
            <w:tcW w:w="1621" w:type="dxa"/>
            <w:vMerge/>
            <w:shd w:val="clear" w:color="auto" w:fill="FFFFFF" w:themeFill="background1"/>
            <w:vAlign w:val="center"/>
          </w:tcPr>
          <w:p w14:paraId="4A702139"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p>
        </w:tc>
      </w:tr>
      <w:tr w:rsidR="00876630" w:rsidRPr="00071031" w14:paraId="3A6476AF" w14:textId="77777777" w:rsidTr="00FF6A05">
        <w:trPr>
          <w:trHeight w:val="266"/>
          <w:jc w:val="center"/>
        </w:trPr>
        <w:tc>
          <w:tcPr>
            <w:tcW w:w="2195" w:type="dxa"/>
            <w:vMerge/>
            <w:shd w:val="clear" w:color="auto" w:fill="FFFFFF" w:themeFill="background1"/>
            <w:vAlign w:val="center"/>
          </w:tcPr>
          <w:p w14:paraId="76ECB7A0"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724D69B6"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1EDD5D3C"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1294</w:t>
            </w:r>
          </w:p>
        </w:tc>
        <w:tc>
          <w:tcPr>
            <w:tcW w:w="1621" w:type="dxa"/>
            <w:vMerge/>
            <w:shd w:val="clear" w:color="auto" w:fill="FFFFFF" w:themeFill="background1"/>
            <w:vAlign w:val="center"/>
          </w:tcPr>
          <w:p w14:paraId="2D4E92DA"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p>
        </w:tc>
      </w:tr>
      <w:tr w:rsidR="00876630" w:rsidRPr="00071031" w14:paraId="5CCA0BBE" w14:textId="77777777" w:rsidTr="00FF6A05">
        <w:trPr>
          <w:trHeight w:val="266"/>
          <w:jc w:val="center"/>
        </w:trPr>
        <w:tc>
          <w:tcPr>
            <w:tcW w:w="2195" w:type="dxa"/>
            <w:vMerge/>
            <w:shd w:val="clear" w:color="auto" w:fill="FFFFFF" w:themeFill="background1"/>
            <w:vAlign w:val="center"/>
          </w:tcPr>
          <w:p w14:paraId="3B29E7F9"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1B51179"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2A6C3CE1"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205</w:t>
            </w:r>
          </w:p>
        </w:tc>
        <w:tc>
          <w:tcPr>
            <w:tcW w:w="1621" w:type="dxa"/>
            <w:vMerge/>
            <w:shd w:val="clear" w:color="auto" w:fill="FFFFFF" w:themeFill="background1"/>
            <w:vAlign w:val="center"/>
          </w:tcPr>
          <w:p w14:paraId="15684920"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p>
        </w:tc>
      </w:tr>
      <w:tr w:rsidR="00876630" w:rsidRPr="00071031" w14:paraId="5BCF8188" w14:textId="77777777" w:rsidTr="00FF6A05">
        <w:trPr>
          <w:trHeight w:val="266"/>
          <w:jc w:val="center"/>
        </w:trPr>
        <w:tc>
          <w:tcPr>
            <w:tcW w:w="2195" w:type="dxa"/>
            <w:vMerge/>
            <w:shd w:val="clear" w:color="auto" w:fill="FFFFFF" w:themeFill="background1"/>
            <w:vAlign w:val="center"/>
          </w:tcPr>
          <w:p w14:paraId="4E315DED"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6ED2822"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632994CA"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1067</w:t>
            </w:r>
          </w:p>
        </w:tc>
        <w:tc>
          <w:tcPr>
            <w:tcW w:w="1621" w:type="dxa"/>
            <w:vMerge/>
            <w:shd w:val="clear" w:color="auto" w:fill="FFFFFF" w:themeFill="background1"/>
            <w:vAlign w:val="center"/>
          </w:tcPr>
          <w:p w14:paraId="4D3DED90"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p>
        </w:tc>
      </w:tr>
      <w:tr w:rsidR="00876630" w:rsidRPr="00071031" w14:paraId="514BFDFF" w14:textId="77777777" w:rsidTr="00FF6A05">
        <w:trPr>
          <w:trHeight w:val="266"/>
          <w:jc w:val="center"/>
        </w:trPr>
        <w:tc>
          <w:tcPr>
            <w:tcW w:w="2195" w:type="dxa"/>
            <w:vMerge w:val="restart"/>
            <w:shd w:val="clear" w:color="auto" w:fill="FFFFFF" w:themeFill="background1"/>
            <w:vAlign w:val="center"/>
          </w:tcPr>
          <w:p w14:paraId="42A91E8A"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SUMAPAZ</w:t>
            </w:r>
          </w:p>
        </w:tc>
        <w:tc>
          <w:tcPr>
            <w:tcW w:w="3278" w:type="dxa"/>
            <w:shd w:val="clear" w:color="auto" w:fill="FFFFFF" w:themeFill="background1"/>
          </w:tcPr>
          <w:p w14:paraId="6D056FB1" w14:textId="77777777" w:rsidR="00876630" w:rsidRPr="00071031" w:rsidRDefault="00876630" w:rsidP="008D42B8">
            <w:pPr>
              <w:spacing w:line="240" w:lineRule="auto"/>
              <w:ind w:right="-300"/>
              <w:rPr>
                <w:rFonts w:ascii="Arial Unicode MS" w:eastAsia="Arial Unicode MS" w:hAnsi="Arial Unicode MS" w:cs="Arial Unicode MS"/>
                <w:b/>
                <w:sz w:val="16"/>
                <w:szCs w:val="16"/>
              </w:rPr>
            </w:pPr>
            <w:r w:rsidRPr="00071031">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049AD829"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43633DF0"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1089</w:t>
            </w:r>
          </w:p>
        </w:tc>
      </w:tr>
      <w:tr w:rsidR="00876630" w:rsidRPr="00071031" w14:paraId="7DCA3F4E" w14:textId="77777777" w:rsidTr="00FF6A05">
        <w:trPr>
          <w:trHeight w:val="266"/>
          <w:jc w:val="center"/>
        </w:trPr>
        <w:tc>
          <w:tcPr>
            <w:tcW w:w="2195" w:type="dxa"/>
            <w:vMerge/>
            <w:shd w:val="clear" w:color="auto" w:fill="FFFFFF" w:themeFill="background1"/>
            <w:vAlign w:val="center"/>
          </w:tcPr>
          <w:p w14:paraId="6B5C095C"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4DFF393"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5E9030A2"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433</w:t>
            </w:r>
          </w:p>
        </w:tc>
        <w:tc>
          <w:tcPr>
            <w:tcW w:w="1621" w:type="dxa"/>
            <w:vMerge/>
            <w:shd w:val="clear" w:color="auto" w:fill="FFFFFF" w:themeFill="background1"/>
            <w:vAlign w:val="center"/>
          </w:tcPr>
          <w:p w14:paraId="5CA695B6"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7C0A43E0" w14:textId="77777777" w:rsidTr="00FF6A05">
        <w:trPr>
          <w:trHeight w:val="266"/>
          <w:jc w:val="center"/>
        </w:trPr>
        <w:tc>
          <w:tcPr>
            <w:tcW w:w="2195" w:type="dxa"/>
            <w:vMerge/>
            <w:shd w:val="clear" w:color="auto" w:fill="FFFFFF" w:themeFill="background1"/>
            <w:vAlign w:val="center"/>
          </w:tcPr>
          <w:p w14:paraId="52EB8B85"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315454A5"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0B4003EE"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148</w:t>
            </w:r>
          </w:p>
        </w:tc>
        <w:tc>
          <w:tcPr>
            <w:tcW w:w="1621" w:type="dxa"/>
            <w:vMerge/>
            <w:shd w:val="clear" w:color="auto" w:fill="FFFFFF" w:themeFill="background1"/>
            <w:vAlign w:val="center"/>
          </w:tcPr>
          <w:p w14:paraId="31E3679A"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499B2864" w14:textId="77777777" w:rsidTr="00FF6A05">
        <w:trPr>
          <w:trHeight w:val="266"/>
          <w:jc w:val="center"/>
        </w:trPr>
        <w:tc>
          <w:tcPr>
            <w:tcW w:w="2195" w:type="dxa"/>
            <w:vMerge/>
            <w:shd w:val="clear" w:color="auto" w:fill="FFFFFF" w:themeFill="background1"/>
            <w:vAlign w:val="center"/>
          </w:tcPr>
          <w:p w14:paraId="30DAECC6"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9BA4045"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594076D3"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138</w:t>
            </w:r>
          </w:p>
        </w:tc>
        <w:tc>
          <w:tcPr>
            <w:tcW w:w="1621" w:type="dxa"/>
            <w:vMerge/>
            <w:shd w:val="clear" w:color="auto" w:fill="FFFFFF" w:themeFill="background1"/>
            <w:vAlign w:val="center"/>
          </w:tcPr>
          <w:p w14:paraId="191B5BBD"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4E7655C" w14:textId="77777777" w:rsidTr="00FF6A05">
        <w:trPr>
          <w:trHeight w:val="266"/>
          <w:jc w:val="center"/>
        </w:trPr>
        <w:tc>
          <w:tcPr>
            <w:tcW w:w="2195" w:type="dxa"/>
            <w:vMerge/>
            <w:shd w:val="clear" w:color="auto" w:fill="FFFFFF" w:themeFill="background1"/>
            <w:vAlign w:val="center"/>
          </w:tcPr>
          <w:p w14:paraId="60697026"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8004A41"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4E2D8165"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208</w:t>
            </w:r>
          </w:p>
        </w:tc>
        <w:tc>
          <w:tcPr>
            <w:tcW w:w="1621" w:type="dxa"/>
            <w:vMerge/>
            <w:shd w:val="clear" w:color="auto" w:fill="FFFFFF" w:themeFill="background1"/>
            <w:vAlign w:val="center"/>
          </w:tcPr>
          <w:p w14:paraId="42C9DB1B"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2EA389C6" w14:textId="77777777" w:rsidTr="00FF6A05">
        <w:trPr>
          <w:trHeight w:val="266"/>
          <w:jc w:val="center"/>
        </w:trPr>
        <w:tc>
          <w:tcPr>
            <w:tcW w:w="2195" w:type="dxa"/>
            <w:vMerge/>
            <w:shd w:val="clear" w:color="auto" w:fill="FFFFFF" w:themeFill="background1"/>
            <w:vAlign w:val="center"/>
          </w:tcPr>
          <w:p w14:paraId="4C28705C"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466B4F84"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1DD6497B"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29</w:t>
            </w:r>
          </w:p>
        </w:tc>
        <w:tc>
          <w:tcPr>
            <w:tcW w:w="1621" w:type="dxa"/>
            <w:vMerge/>
            <w:shd w:val="clear" w:color="auto" w:fill="FFFFFF" w:themeFill="background1"/>
            <w:vAlign w:val="center"/>
          </w:tcPr>
          <w:p w14:paraId="40CDB4F2"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12F0C7AC" w14:textId="77777777" w:rsidTr="00FF6A05">
        <w:trPr>
          <w:trHeight w:val="266"/>
          <w:jc w:val="center"/>
        </w:trPr>
        <w:tc>
          <w:tcPr>
            <w:tcW w:w="2195" w:type="dxa"/>
            <w:vMerge/>
            <w:shd w:val="clear" w:color="auto" w:fill="FFFFFF" w:themeFill="background1"/>
            <w:vAlign w:val="center"/>
          </w:tcPr>
          <w:p w14:paraId="52E92CF2"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p>
        </w:tc>
        <w:tc>
          <w:tcPr>
            <w:tcW w:w="3278" w:type="dxa"/>
            <w:shd w:val="clear" w:color="auto" w:fill="FFFFFF" w:themeFill="background1"/>
          </w:tcPr>
          <w:p w14:paraId="566E2CB5" w14:textId="77777777" w:rsidR="00876630" w:rsidRPr="00071031" w:rsidRDefault="00876630" w:rsidP="008D42B8">
            <w:pPr>
              <w:spacing w:line="240" w:lineRule="auto"/>
              <w:ind w:right="-300"/>
              <w:rPr>
                <w:rFonts w:ascii="Arial Unicode MS" w:eastAsia="Arial Unicode MS" w:hAnsi="Arial Unicode MS" w:cs="Arial Unicode MS"/>
                <w:sz w:val="16"/>
                <w:szCs w:val="16"/>
              </w:rPr>
            </w:pPr>
            <w:r w:rsidRPr="00071031">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5BB61210" w14:textId="77777777" w:rsidR="00876630" w:rsidRPr="00071031" w:rsidRDefault="00876630" w:rsidP="008D42B8">
            <w:pPr>
              <w:spacing w:line="240" w:lineRule="auto"/>
              <w:ind w:left="-567" w:right="-300"/>
              <w:jc w:val="center"/>
              <w:rPr>
                <w:rFonts w:ascii="Arial Unicode MS" w:eastAsia="Arial Unicode MS" w:hAnsi="Arial Unicode MS" w:cs="Arial Unicode MS"/>
                <w:color w:val="000000"/>
                <w:sz w:val="16"/>
                <w:szCs w:val="16"/>
              </w:rPr>
            </w:pPr>
            <w:r w:rsidRPr="00071031">
              <w:rPr>
                <w:rFonts w:ascii="Arial Unicode MS" w:eastAsia="Arial Unicode MS" w:hAnsi="Arial Unicode MS" w:cs="Arial Unicode MS"/>
                <w:color w:val="000000"/>
                <w:sz w:val="16"/>
                <w:szCs w:val="16"/>
              </w:rPr>
              <w:t>133</w:t>
            </w:r>
          </w:p>
        </w:tc>
        <w:tc>
          <w:tcPr>
            <w:tcW w:w="1621" w:type="dxa"/>
            <w:vMerge/>
            <w:shd w:val="clear" w:color="auto" w:fill="FFFFFF" w:themeFill="background1"/>
            <w:vAlign w:val="center"/>
          </w:tcPr>
          <w:p w14:paraId="72DFE8BE" w14:textId="77777777" w:rsidR="00876630" w:rsidRPr="00071031" w:rsidRDefault="00876630" w:rsidP="008D42B8">
            <w:pPr>
              <w:spacing w:line="240" w:lineRule="auto"/>
              <w:ind w:left="-567" w:right="-300"/>
              <w:jc w:val="center"/>
              <w:rPr>
                <w:rFonts w:ascii="Arial Unicode MS" w:eastAsia="Arial Unicode MS" w:hAnsi="Arial Unicode MS" w:cs="Arial Unicode MS"/>
                <w:sz w:val="16"/>
                <w:szCs w:val="16"/>
              </w:rPr>
            </w:pPr>
          </w:p>
        </w:tc>
      </w:tr>
      <w:tr w:rsidR="00876630" w:rsidRPr="00071031" w14:paraId="508DAD10" w14:textId="77777777" w:rsidTr="00FF6A05">
        <w:trPr>
          <w:trHeight w:val="266"/>
          <w:jc w:val="center"/>
        </w:trPr>
        <w:tc>
          <w:tcPr>
            <w:tcW w:w="5473" w:type="dxa"/>
            <w:gridSpan w:val="2"/>
            <w:shd w:val="clear" w:color="auto" w:fill="FFFFFF" w:themeFill="background1"/>
            <w:vAlign w:val="center"/>
          </w:tcPr>
          <w:p w14:paraId="3A28D4B2" w14:textId="77777777" w:rsidR="00876630" w:rsidRPr="00071031" w:rsidRDefault="00876630" w:rsidP="008D42B8">
            <w:pPr>
              <w:spacing w:line="240" w:lineRule="auto"/>
              <w:ind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TOTAL</w:t>
            </w:r>
          </w:p>
        </w:tc>
        <w:tc>
          <w:tcPr>
            <w:tcW w:w="3355" w:type="dxa"/>
            <w:gridSpan w:val="2"/>
            <w:shd w:val="clear" w:color="auto" w:fill="FFFFFF" w:themeFill="background1"/>
          </w:tcPr>
          <w:p w14:paraId="4B7487E1" w14:textId="77777777" w:rsidR="00876630" w:rsidRPr="00071031" w:rsidRDefault="00876630" w:rsidP="008D42B8">
            <w:pPr>
              <w:spacing w:line="240" w:lineRule="auto"/>
              <w:ind w:left="-567" w:right="-300"/>
              <w:jc w:val="center"/>
              <w:rPr>
                <w:rFonts w:ascii="Arial Unicode MS" w:eastAsia="Arial Unicode MS" w:hAnsi="Arial Unicode MS" w:cs="Arial Unicode MS"/>
                <w:b/>
                <w:sz w:val="16"/>
                <w:szCs w:val="16"/>
              </w:rPr>
            </w:pPr>
            <w:r w:rsidRPr="00071031">
              <w:rPr>
                <w:rFonts w:ascii="Arial Unicode MS" w:eastAsia="Arial Unicode MS" w:hAnsi="Arial Unicode MS" w:cs="Arial Unicode MS"/>
                <w:b/>
                <w:sz w:val="16"/>
                <w:szCs w:val="16"/>
              </w:rPr>
              <w:t>236.821</w:t>
            </w:r>
          </w:p>
        </w:tc>
      </w:tr>
    </w:tbl>
    <w:p w14:paraId="1CC18706" w14:textId="77777777" w:rsidR="003A33A3" w:rsidRPr="00721185" w:rsidRDefault="003A33A3" w:rsidP="008D42B8">
      <w:pPr>
        <w:spacing w:after="0" w:line="240" w:lineRule="auto"/>
        <w:jc w:val="center"/>
        <w:rPr>
          <w:rFonts w:ascii="Arial Nova Cond Light" w:hAnsi="Arial Nova Cond Light" w:cs="Arial"/>
          <w:bCs/>
          <w:sz w:val="15"/>
        </w:rPr>
      </w:pPr>
      <w:r w:rsidRPr="00D3009C">
        <w:rPr>
          <w:rFonts w:ascii="Arial Nova Cond Light" w:hAnsi="Arial Nova Cond Light" w:cs="Arial"/>
          <w:bCs/>
          <w:sz w:val="15"/>
        </w:rPr>
        <w:t xml:space="preserve">Fuente: </w:t>
      </w:r>
      <w:r w:rsidRPr="00EE5A66">
        <w:rPr>
          <w:rFonts w:ascii="Arial Nova Cond Light" w:hAnsi="Arial Nova Cond Light" w:cs="Arial"/>
          <w:bCs/>
          <w:sz w:val="15"/>
        </w:rPr>
        <w:t>Oficina</w:t>
      </w:r>
      <w:r>
        <w:rPr>
          <w:rFonts w:ascii="Arial Nova Cond Light" w:hAnsi="Arial Nova Cond Light" w:cs="Arial"/>
          <w:bCs/>
          <w:sz w:val="15"/>
        </w:rPr>
        <w:t xml:space="preserve"> de Educación y Participación y</w:t>
      </w:r>
      <w:r w:rsidRPr="00EE5A66">
        <w:rPr>
          <w:rFonts w:ascii="Arial Nova Cond Light" w:hAnsi="Arial Nova Cond Light" w:cs="Arial"/>
          <w:bCs/>
          <w:sz w:val="15"/>
        </w:rPr>
        <w:t xml:space="preserve"> Localidades</w:t>
      </w:r>
      <w:r>
        <w:rPr>
          <w:rFonts w:ascii="Arial Nova Cond Light" w:hAnsi="Arial Nova Cond Light" w:cs="Arial"/>
          <w:bCs/>
          <w:sz w:val="15"/>
        </w:rPr>
        <w:t>-SDA</w:t>
      </w:r>
    </w:p>
    <w:p w14:paraId="08977E8E" w14:textId="77777777" w:rsidR="00F165C6" w:rsidRDefault="00F165C6" w:rsidP="008D42B8">
      <w:pPr>
        <w:spacing w:line="240" w:lineRule="auto"/>
        <w:ind w:right="-943"/>
        <w:rPr>
          <w:rFonts w:ascii="Arial Nova Cond Light" w:hAnsi="Arial Nova Cond Light" w:cs="Arial"/>
          <w:b/>
        </w:rPr>
      </w:pPr>
    </w:p>
    <w:p w14:paraId="0C8F418A" w14:textId="77777777" w:rsidR="00F165C6" w:rsidRPr="00A148AF" w:rsidRDefault="00F165C6" w:rsidP="008D42B8">
      <w:pPr>
        <w:spacing w:line="240" w:lineRule="auto"/>
        <w:ind w:right="49"/>
        <w:jc w:val="both"/>
        <w:rPr>
          <w:rFonts w:ascii="Arial Nova Cond Light" w:hAnsi="Arial Nova Cond Light" w:cs="Arial"/>
          <w:i/>
        </w:rPr>
      </w:pPr>
      <w:r w:rsidRPr="00A148AF">
        <w:rPr>
          <w:rFonts w:ascii="Arial Nova Cond Light" w:hAnsi="Arial Nova Cond Light" w:cs="Arial"/>
        </w:rPr>
        <w:t>Participación de mujeres en condición de vulnerabilidad en el programa “</w:t>
      </w:r>
      <w:r w:rsidRPr="00A148AF">
        <w:rPr>
          <w:rFonts w:ascii="Arial Nova Cond Light" w:hAnsi="Arial Nova Cond Light" w:cs="Arial"/>
          <w:i/>
        </w:rPr>
        <w:t>Mujeres que Reverdecen: aprender haciendo”:</w:t>
      </w:r>
    </w:p>
    <w:p w14:paraId="1ACAF829" w14:textId="75E356F4" w:rsidR="00DE1B7B" w:rsidRPr="00DE1B7B" w:rsidRDefault="00DE1B7B" w:rsidP="008D42B8">
      <w:pPr>
        <w:pStyle w:val="Descripcin"/>
        <w:rPr>
          <w:rFonts w:ascii="Arial Nova Cond Light" w:hAnsi="Arial Nova Cond Light" w:cs="Arial"/>
          <w:sz w:val="20"/>
        </w:rPr>
      </w:pPr>
      <w:bookmarkStart w:id="16" w:name="_Toc94188959"/>
      <w:r w:rsidRPr="00DE1B7B">
        <w:rPr>
          <w:sz w:val="20"/>
        </w:rPr>
        <w:t xml:space="preserve">Tabla </w:t>
      </w:r>
      <w:r w:rsidRPr="00DE1B7B">
        <w:rPr>
          <w:sz w:val="20"/>
        </w:rPr>
        <w:fldChar w:fldCharType="begin"/>
      </w:r>
      <w:r w:rsidRPr="00DE1B7B">
        <w:rPr>
          <w:sz w:val="20"/>
        </w:rPr>
        <w:instrText xml:space="preserve"> SEQ Tabla \* ARABIC </w:instrText>
      </w:r>
      <w:r w:rsidRPr="00DE1B7B">
        <w:rPr>
          <w:sz w:val="20"/>
        </w:rPr>
        <w:fldChar w:fldCharType="separate"/>
      </w:r>
      <w:r w:rsidR="00CF0C1E">
        <w:rPr>
          <w:noProof/>
          <w:sz w:val="20"/>
        </w:rPr>
        <w:t>5</w:t>
      </w:r>
      <w:r w:rsidRPr="00DE1B7B">
        <w:rPr>
          <w:sz w:val="20"/>
        </w:rPr>
        <w:fldChar w:fldCharType="end"/>
      </w:r>
      <w:r w:rsidRPr="00DE1B7B">
        <w:rPr>
          <w:sz w:val="20"/>
        </w:rPr>
        <w:t>. Población atendida programa “Mujeres que reverdecen"</w:t>
      </w:r>
      <w:bookmarkEnd w:id="16"/>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3278"/>
        <w:gridCol w:w="1734"/>
        <w:gridCol w:w="1621"/>
      </w:tblGrid>
      <w:tr w:rsidR="00DE1B7B" w:rsidRPr="00DE1B7B" w14:paraId="1C384DAE" w14:textId="77777777" w:rsidTr="00FF6A05">
        <w:trPr>
          <w:trHeight w:val="283"/>
          <w:tblHeader/>
          <w:jc w:val="center"/>
        </w:trPr>
        <w:tc>
          <w:tcPr>
            <w:tcW w:w="2195" w:type="dxa"/>
            <w:shd w:val="clear" w:color="auto" w:fill="8496B0" w:themeFill="text2" w:themeFillTint="99"/>
            <w:vAlign w:val="center"/>
          </w:tcPr>
          <w:p w14:paraId="69E62ECD"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Localidad</w:t>
            </w:r>
          </w:p>
        </w:tc>
        <w:tc>
          <w:tcPr>
            <w:tcW w:w="3278" w:type="dxa"/>
            <w:shd w:val="clear" w:color="auto" w:fill="8496B0" w:themeFill="text2" w:themeFillTint="99"/>
            <w:vAlign w:val="center"/>
          </w:tcPr>
          <w:p w14:paraId="3E9E4B76"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Grupo etario</w:t>
            </w:r>
          </w:p>
        </w:tc>
        <w:tc>
          <w:tcPr>
            <w:tcW w:w="1734" w:type="dxa"/>
            <w:shd w:val="clear" w:color="auto" w:fill="8496B0" w:themeFill="text2" w:themeFillTint="99"/>
            <w:vAlign w:val="center"/>
          </w:tcPr>
          <w:p w14:paraId="59C1B14D"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No. de personas</w:t>
            </w:r>
          </w:p>
        </w:tc>
        <w:tc>
          <w:tcPr>
            <w:tcW w:w="1621" w:type="dxa"/>
            <w:shd w:val="clear" w:color="auto" w:fill="8496B0" w:themeFill="text2" w:themeFillTint="99"/>
            <w:vAlign w:val="center"/>
          </w:tcPr>
          <w:p w14:paraId="76BBC317" w14:textId="77777777" w:rsidR="00DE1B7B" w:rsidRPr="00DE1B7B" w:rsidRDefault="00DE1B7B" w:rsidP="008D42B8">
            <w:pPr>
              <w:spacing w:line="240" w:lineRule="auto"/>
              <w:ind w:left="-567" w:right="-625"/>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TOTAL</w:t>
            </w:r>
          </w:p>
        </w:tc>
      </w:tr>
      <w:tr w:rsidR="00DE1B7B" w:rsidRPr="00DE1B7B" w14:paraId="3CE920FC" w14:textId="77777777" w:rsidTr="00FF6A05">
        <w:trPr>
          <w:trHeight w:val="372"/>
          <w:jc w:val="center"/>
        </w:trPr>
        <w:tc>
          <w:tcPr>
            <w:tcW w:w="2195" w:type="dxa"/>
            <w:vMerge w:val="restart"/>
            <w:shd w:val="clear" w:color="auto" w:fill="FFFFFF" w:themeFill="background1"/>
            <w:vAlign w:val="center"/>
          </w:tcPr>
          <w:p w14:paraId="3708DDA9"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USAQUEN</w:t>
            </w:r>
          </w:p>
        </w:tc>
        <w:tc>
          <w:tcPr>
            <w:tcW w:w="3278" w:type="dxa"/>
            <w:shd w:val="clear" w:color="auto" w:fill="FFFFFF" w:themeFill="background1"/>
          </w:tcPr>
          <w:p w14:paraId="6A2C60E0"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438D7254"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2467CB25"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42</w:t>
            </w:r>
          </w:p>
        </w:tc>
      </w:tr>
      <w:tr w:rsidR="00DE1B7B" w:rsidRPr="00DE1B7B" w14:paraId="7733EBC6" w14:textId="77777777" w:rsidTr="00FF6A05">
        <w:trPr>
          <w:trHeight w:val="316"/>
          <w:jc w:val="center"/>
        </w:trPr>
        <w:tc>
          <w:tcPr>
            <w:tcW w:w="2195" w:type="dxa"/>
            <w:vMerge/>
            <w:shd w:val="clear" w:color="auto" w:fill="FFFFFF" w:themeFill="background1"/>
            <w:vAlign w:val="center"/>
          </w:tcPr>
          <w:p w14:paraId="56A33584" w14:textId="77777777" w:rsidR="00DE1B7B" w:rsidRPr="00DE1B7B" w:rsidRDefault="00DE1B7B" w:rsidP="008D42B8">
            <w:pPr>
              <w:spacing w:line="240" w:lineRule="auto"/>
              <w:ind w:left="29" w:right="-17"/>
              <w:jc w:val="center"/>
              <w:rPr>
                <w:rFonts w:ascii="Arial Unicode MS" w:eastAsia="Arial Unicode MS" w:hAnsi="Arial Unicode MS" w:cs="Arial Unicode MS"/>
                <w:sz w:val="16"/>
                <w:szCs w:val="16"/>
              </w:rPr>
            </w:pPr>
          </w:p>
        </w:tc>
        <w:tc>
          <w:tcPr>
            <w:tcW w:w="3278" w:type="dxa"/>
            <w:shd w:val="clear" w:color="auto" w:fill="FFFFFF" w:themeFill="background1"/>
          </w:tcPr>
          <w:p w14:paraId="4E48FE37"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614D6815"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719EE13E"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C2E371C" w14:textId="77777777" w:rsidTr="00FF6A05">
        <w:trPr>
          <w:trHeight w:val="316"/>
          <w:jc w:val="center"/>
        </w:trPr>
        <w:tc>
          <w:tcPr>
            <w:tcW w:w="2195" w:type="dxa"/>
            <w:vMerge/>
            <w:shd w:val="clear" w:color="auto" w:fill="FFFFFF" w:themeFill="background1"/>
            <w:vAlign w:val="center"/>
          </w:tcPr>
          <w:p w14:paraId="1DE90CA2" w14:textId="77777777" w:rsidR="00DE1B7B" w:rsidRPr="00DE1B7B" w:rsidRDefault="00DE1B7B" w:rsidP="008D42B8">
            <w:pPr>
              <w:spacing w:line="240" w:lineRule="auto"/>
              <w:ind w:left="29" w:right="-17"/>
              <w:jc w:val="center"/>
              <w:rPr>
                <w:rFonts w:ascii="Arial Unicode MS" w:eastAsia="Arial Unicode MS" w:hAnsi="Arial Unicode MS" w:cs="Arial Unicode MS"/>
                <w:sz w:val="16"/>
                <w:szCs w:val="16"/>
              </w:rPr>
            </w:pPr>
          </w:p>
        </w:tc>
        <w:tc>
          <w:tcPr>
            <w:tcW w:w="3278" w:type="dxa"/>
            <w:shd w:val="clear" w:color="auto" w:fill="FFFFFF" w:themeFill="background1"/>
          </w:tcPr>
          <w:p w14:paraId="10966684"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74E78A40"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71AFB135"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45573E10" w14:textId="77777777" w:rsidTr="00FF6A05">
        <w:trPr>
          <w:trHeight w:val="316"/>
          <w:jc w:val="center"/>
        </w:trPr>
        <w:tc>
          <w:tcPr>
            <w:tcW w:w="2195" w:type="dxa"/>
            <w:vMerge/>
            <w:shd w:val="clear" w:color="auto" w:fill="FFFFFF" w:themeFill="background1"/>
            <w:vAlign w:val="center"/>
          </w:tcPr>
          <w:p w14:paraId="14052CED" w14:textId="77777777" w:rsidR="00DE1B7B" w:rsidRPr="00DE1B7B" w:rsidRDefault="00DE1B7B" w:rsidP="008D42B8">
            <w:pPr>
              <w:spacing w:line="240" w:lineRule="auto"/>
              <w:ind w:left="29" w:right="-17"/>
              <w:jc w:val="center"/>
              <w:rPr>
                <w:rFonts w:ascii="Arial Unicode MS" w:eastAsia="Arial Unicode MS" w:hAnsi="Arial Unicode MS" w:cs="Arial Unicode MS"/>
                <w:sz w:val="16"/>
                <w:szCs w:val="16"/>
              </w:rPr>
            </w:pPr>
          </w:p>
        </w:tc>
        <w:tc>
          <w:tcPr>
            <w:tcW w:w="3278" w:type="dxa"/>
            <w:shd w:val="clear" w:color="auto" w:fill="FFFFFF" w:themeFill="background1"/>
          </w:tcPr>
          <w:p w14:paraId="25994E66"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056171C8"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8</w:t>
            </w:r>
          </w:p>
        </w:tc>
        <w:tc>
          <w:tcPr>
            <w:tcW w:w="1621" w:type="dxa"/>
            <w:vMerge/>
            <w:shd w:val="clear" w:color="auto" w:fill="FFFFFF" w:themeFill="background1"/>
            <w:vAlign w:val="center"/>
          </w:tcPr>
          <w:p w14:paraId="0656A727"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23EC9780" w14:textId="77777777" w:rsidTr="00FF6A05">
        <w:trPr>
          <w:trHeight w:val="316"/>
          <w:jc w:val="center"/>
        </w:trPr>
        <w:tc>
          <w:tcPr>
            <w:tcW w:w="2195" w:type="dxa"/>
            <w:vMerge/>
            <w:shd w:val="clear" w:color="auto" w:fill="FFFFFF" w:themeFill="background1"/>
            <w:vAlign w:val="center"/>
          </w:tcPr>
          <w:p w14:paraId="3EF4BCCF" w14:textId="77777777" w:rsidR="00DE1B7B" w:rsidRPr="00DE1B7B" w:rsidRDefault="00DE1B7B" w:rsidP="008D42B8">
            <w:pPr>
              <w:spacing w:line="240" w:lineRule="auto"/>
              <w:ind w:left="29" w:right="-17"/>
              <w:jc w:val="center"/>
              <w:rPr>
                <w:rFonts w:ascii="Arial Unicode MS" w:eastAsia="Arial Unicode MS" w:hAnsi="Arial Unicode MS" w:cs="Arial Unicode MS"/>
                <w:sz w:val="16"/>
                <w:szCs w:val="16"/>
              </w:rPr>
            </w:pPr>
          </w:p>
        </w:tc>
        <w:tc>
          <w:tcPr>
            <w:tcW w:w="3278" w:type="dxa"/>
            <w:shd w:val="clear" w:color="auto" w:fill="FFFFFF" w:themeFill="background1"/>
          </w:tcPr>
          <w:p w14:paraId="4DFC389A"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601438E5"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33</w:t>
            </w:r>
          </w:p>
        </w:tc>
        <w:tc>
          <w:tcPr>
            <w:tcW w:w="1621" w:type="dxa"/>
            <w:vMerge/>
            <w:shd w:val="clear" w:color="auto" w:fill="FFFFFF" w:themeFill="background1"/>
            <w:vAlign w:val="center"/>
          </w:tcPr>
          <w:p w14:paraId="02D797F1"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89EED5F" w14:textId="77777777" w:rsidTr="00FF6A05">
        <w:trPr>
          <w:trHeight w:val="316"/>
          <w:jc w:val="center"/>
        </w:trPr>
        <w:tc>
          <w:tcPr>
            <w:tcW w:w="2195" w:type="dxa"/>
            <w:vMerge/>
            <w:shd w:val="clear" w:color="auto" w:fill="FFFFFF" w:themeFill="background1"/>
            <w:vAlign w:val="center"/>
          </w:tcPr>
          <w:p w14:paraId="467CBDA7" w14:textId="77777777" w:rsidR="00DE1B7B" w:rsidRPr="00DE1B7B" w:rsidRDefault="00DE1B7B" w:rsidP="008D42B8">
            <w:pPr>
              <w:spacing w:line="240" w:lineRule="auto"/>
              <w:ind w:left="29" w:right="-17"/>
              <w:jc w:val="center"/>
              <w:rPr>
                <w:rFonts w:ascii="Arial Unicode MS" w:eastAsia="Arial Unicode MS" w:hAnsi="Arial Unicode MS" w:cs="Arial Unicode MS"/>
                <w:sz w:val="16"/>
                <w:szCs w:val="16"/>
              </w:rPr>
            </w:pPr>
          </w:p>
        </w:tc>
        <w:tc>
          <w:tcPr>
            <w:tcW w:w="3278" w:type="dxa"/>
            <w:shd w:val="clear" w:color="auto" w:fill="FFFFFF" w:themeFill="background1"/>
          </w:tcPr>
          <w:p w14:paraId="3A848A55"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09BBB07B"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w:t>
            </w:r>
          </w:p>
        </w:tc>
        <w:tc>
          <w:tcPr>
            <w:tcW w:w="1621" w:type="dxa"/>
            <w:vMerge/>
            <w:shd w:val="clear" w:color="auto" w:fill="FFFFFF" w:themeFill="background1"/>
            <w:vAlign w:val="center"/>
          </w:tcPr>
          <w:p w14:paraId="006E0ABF"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1DE5604" w14:textId="77777777" w:rsidTr="00FF6A05">
        <w:trPr>
          <w:trHeight w:val="316"/>
          <w:jc w:val="center"/>
        </w:trPr>
        <w:tc>
          <w:tcPr>
            <w:tcW w:w="2195" w:type="dxa"/>
            <w:vMerge/>
            <w:shd w:val="clear" w:color="auto" w:fill="FFFFFF" w:themeFill="background1"/>
            <w:vAlign w:val="center"/>
          </w:tcPr>
          <w:p w14:paraId="240520E5" w14:textId="77777777" w:rsidR="00DE1B7B" w:rsidRPr="00DE1B7B" w:rsidRDefault="00DE1B7B" w:rsidP="008D42B8">
            <w:pPr>
              <w:spacing w:line="240" w:lineRule="auto"/>
              <w:ind w:left="29" w:right="-17"/>
              <w:jc w:val="center"/>
              <w:rPr>
                <w:rFonts w:ascii="Arial Unicode MS" w:eastAsia="Arial Unicode MS" w:hAnsi="Arial Unicode MS" w:cs="Arial Unicode MS"/>
                <w:sz w:val="16"/>
                <w:szCs w:val="16"/>
              </w:rPr>
            </w:pPr>
          </w:p>
        </w:tc>
        <w:tc>
          <w:tcPr>
            <w:tcW w:w="3278" w:type="dxa"/>
            <w:shd w:val="clear" w:color="auto" w:fill="FFFFFF" w:themeFill="background1"/>
          </w:tcPr>
          <w:p w14:paraId="73CBA5D3"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66A593C9"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79237F7A"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3FAAE5E9" w14:textId="77777777" w:rsidTr="00FF6A05">
        <w:trPr>
          <w:trHeight w:val="266"/>
          <w:jc w:val="center"/>
        </w:trPr>
        <w:tc>
          <w:tcPr>
            <w:tcW w:w="2195" w:type="dxa"/>
            <w:vMerge w:val="restart"/>
            <w:shd w:val="clear" w:color="auto" w:fill="FFFFFF" w:themeFill="background1"/>
            <w:vAlign w:val="center"/>
          </w:tcPr>
          <w:p w14:paraId="2996CA78"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CHAPINERO</w:t>
            </w:r>
          </w:p>
        </w:tc>
        <w:tc>
          <w:tcPr>
            <w:tcW w:w="3278" w:type="dxa"/>
            <w:shd w:val="clear" w:color="auto" w:fill="FFFFFF" w:themeFill="background1"/>
          </w:tcPr>
          <w:p w14:paraId="18E23078"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386A1B06"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599B8E31"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10</w:t>
            </w:r>
          </w:p>
        </w:tc>
      </w:tr>
      <w:tr w:rsidR="00DE1B7B" w:rsidRPr="00DE1B7B" w14:paraId="4FECCE1C" w14:textId="77777777" w:rsidTr="00FF6A05">
        <w:trPr>
          <w:trHeight w:val="266"/>
          <w:jc w:val="center"/>
        </w:trPr>
        <w:tc>
          <w:tcPr>
            <w:tcW w:w="2195" w:type="dxa"/>
            <w:vMerge/>
            <w:shd w:val="clear" w:color="auto" w:fill="FFFFFF" w:themeFill="background1"/>
            <w:vAlign w:val="center"/>
          </w:tcPr>
          <w:p w14:paraId="1A42FC01"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6CA7C78"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7115D3B8"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D6828A9"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69F69DD" w14:textId="77777777" w:rsidTr="00FF6A05">
        <w:trPr>
          <w:trHeight w:val="266"/>
          <w:jc w:val="center"/>
        </w:trPr>
        <w:tc>
          <w:tcPr>
            <w:tcW w:w="2195" w:type="dxa"/>
            <w:vMerge/>
            <w:shd w:val="clear" w:color="auto" w:fill="FFFFFF" w:themeFill="background1"/>
            <w:vAlign w:val="center"/>
          </w:tcPr>
          <w:p w14:paraId="4AABE59B"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3F94588E"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391612FB"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1EE30765"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4ED4E5F6" w14:textId="77777777" w:rsidTr="00FF6A05">
        <w:trPr>
          <w:trHeight w:val="266"/>
          <w:jc w:val="center"/>
        </w:trPr>
        <w:tc>
          <w:tcPr>
            <w:tcW w:w="2195" w:type="dxa"/>
            <w:vMerge/>
            <w:shd w:val="clear" w:color="auto" w:fill="FFFFFF" w:themeFill="background1"/>
            <w:vAlign w:val="center"/>
          </w:tcPr>
          <w:p w14:paraId="2CACF14B"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01B191F5"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143910F7"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3</w:t>
            </w:r>
          </w:p>
        </w:tc>
        <w:tc>
          <w:tcPr>
            <w:tcW w:w="1621" w:type="dxa"/>
            <w:vMerge/>
            <w:shd w:val="clear" w:color="auto" w:fill="FFFFFF" w:themeFill="background1"/>
            <w:vAlign w:val="center"/>
          </w:tcPr>
          <w:p w14:paraId="6C4C869B"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84D5EFB" w14:textId="77777777" w:rsidTr="00FF6A05">
        <w:trPr>
          <w:trHeight w:val="266"/>
          <w:jc w:val="center"/>
        </w:trPr>
        <w:tc>
          <w:tcPr>
            <w:tcW w:w="2195" w:type="dxa"/>
            <w:vMerge/>
            <w:shd w:val="clear" w:color="auto" w:fill="FFFFFF" w:themeFill="background1"/>
            <w:vAlign w:val="center"/>
          </w:tcPr>
          <w:p w14:paraId="5886FFBC"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4E0DA251"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7C18E127"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7</w:t>
            </w:r>
          </w:p>
        </w:tc>
        <w:tc>
          <w:tcPr>
            <w:tcW w:w="1621" w:type="dxa"/>
            <w:vMerge/>
            <w:shd w:val="clear" w:color="auto" w:fill="FFFFFF" w:themeFill="background1"/>
            <w:vAlign w:val="center"/>
          </w:tcPr>
          <w:p w14:paraId="61828C4D"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B8FEB89" w14:textId="77777777" w:rsidTr="00FF6A05">
        <w:trPr>
          <w:trHeight w:val="266"/>
          <w:jc w:val="center"/>
        </w:trPr>
        <w:tc>
          <w:tcPr>
            <w:tcW w:w="2195" w:type="dxa"/>
            <w:vMerge/>
            <w:shd w:val="clear" w:color="auto" w:fill="FFFFFF" w:themeFill="background1"/>
            <w:vAlign w:val="center"/>
          </w:tcPr>
          <w:p w14:paraId="7B41AA6E"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213449B4"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6DFC4F16"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0372F0E3"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08396DA" w14:textId="77777777" w:rsidTr="00FF6A05">
        <w:trPr>
          <w:trHeight w:val="266"/>
          <w:jc w:val="center"/>
        </w:trPr>
        <w:tc>
          <w:tcPr>
            <w:tcW w:w="2195" w:type="dxa"/>
            <w:vMerge/>
            <w:shd w:val="clear" w:color="auto" w:fill="FFFFFF" w:themeFill="background1"/>
            <w:vAlign w:val="center"/>
          </w:tcPr>
          <w:p w14:paraId="0B4BD405"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71170FF"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7328D4C7"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0077D719"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51615FB" w14:textId="77777777" w:rsidTr="00FF6A05">
        <w:trPr>
          <w:trHeight w:val="266"/>
          <w:jc w:val="center"/>
        </w:trPr>
        <w:tc>
          <w:tcPr>
            <w:tcW w:w="2195" w:type="dxa"/>
            <w:vMerge w:val="restart"/>
            <w:shd w:val="clear" w:color="auto" w:fill="FFFFFF" w:themeFill="background1"/>
            <w:vAlign w:val="center"/>
          </w:tcPr>
          <w:p w14:paraId="233EE897"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SANTA FE</w:t>
            </w:r>
          </w:p>
        </w:tc>
        <w:tc>
          <w:tcPr>
            <w:tcW w:w="3278" w:type="dxa"/>
            <w:shd w:val="clear" w:color="auto" w:fill="FFFFFF" w:themeFill="background1"/>
          </w:tcPr>
          <w:p w14:paraId="3F6D9B18"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6AE3CCA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40303961"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84</w:t>
            </w:r>
          </w:p>
        </w:tc>
      </w:tr>
      <w:tr w:rsidR="00DE1B7B" w:rsidRPr="00DE1B7B" w14:paraId="22E79E38" w14:textId="77777777" w:rsidTr="00FF6A05">
        <w:trPr>
          <w:trHeight w:val="266"/>
          <w:jc w:val="center"/>
        </w:trPr>
        <w:tc>
          <w:tcPr>
            <w:tcW w:w="2195" w:type="dxa"/>
            <w:vMerge/>
            <w:shd w:val="clear" w:color="auto" w:fill="FFFFFF" w:themeFill="background1"/>
            <w:vAlign w:val="center"/>
          </w:tcPr>
          <w:p w14:paraId="0B560C90"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F2CA3A3"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6E8E8E50"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DF674B1"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8D78525" w14:textId="77777777" w:rsidTr="00FF6A05">
        <w:trPr>
          <w:trHeight w:val="266"/>
          <w:jc w:val="center"/>
        </w:trPr>
        <w:tc>
          <w:tcPr>
            <w:tcW w:w="2195" w:type="dxa"/>
            <w:vMerge/>
            <w:shd w:val="clear" w:color="auto" w:fill="FFFFFF" w:themeFill="background1"/>
            <w:vAlign w:val="center"/>
          </w:tcPr>
          <w:p w14:paraId="2AAD7DD2"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5CC0B2F6"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679E60C1"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41F2C0B4"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F0F8B39" w14:textId="77777777" w:rsidTr="00FF6A05">
        <w:trPr>
          <w:trHeight w:val="266"/>
          <w:jc w:val="center"/>
        </w:trPr>
        <w:tc>
          <w:tcPr>
            <w:tcW w:w="2195" w:type="dxa"/>
            <w:vMerge/>
            <w:shd w:val="clear" w:color="auto" w:fill="FFFFFF" w:themeFill="background1"/>
            <w:vAlign w:val="center"/>
          </w:tcPr>
          <w:p w14:paraId="1F1BA86C"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0318F1C2"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6EFF4DA1"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18</w:t>
            </w:r>
          </w:p>
        </w:tc>
        <w:tc>
          <w:tcPr>
            <w:tcW w:w="1621" w:type="dxa"/>
            <w:vMerge/>
            <w:shd w:val="clear" w:color="auto" w:fill="FFFFFF" w:themeFill="background1"/>
            <w:vAlign w:val="center"/>
          </w:tcPr>
          <w:p w14:paraId="5352157F"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4EC48E28" w14:textId="77777777" w:rsidTr="00FF6A05">
        <w:trPr>
          <w:trHeight w:val="266"/>
          <w:jc w:val="center"/>
        </w:trPr>
        <w:tc>
          <w:tcPr>
            <w:tcW w:w="2195" w:type="dxa"/>
            <w:vMerge/>
            <w:shd w:val="clear" w:color="auto" w:fill="FFFFFF" w:themeFill="background1"/>
            <w:vAlign w:val="center"/>
          </w:tcPr>
          <w:p w14:paraId="625CB444"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97C7523"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56A690C9"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59</w:t>
            </w:r>
          </w:p>
        </w:tc>
        <w:tc>
          <w:tcPr>
            <w:tcW w:w="1621" w:type="dxa"/>
            <w:vMerge/>
            <w:shd w:val="clear" w:color="auto" w:fill="FFFFFF" w:themeFill="background1"/>
            <w:vAlign w:val="center"/>
          </w:tcPr>
          <w:p w14:paraId="4F0D5D63"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5D3900E" w14:textId="77777777" w:rsidTr="00FF6A05">
        <w:trPr>
          <w:trHeight w:val="266"/>
          <w:jc w:val="center"/>
        </w:trPr>
        <w:tc>
          <w:tcPr>
            <w:tcW w:w="2195" w:type="dxa"/>
            <w:vMerge/>
            <w:shd w:val="clear" w:color="auto" w:fill="FFFFFF" w:themeFill="background1"/>
            <w:vAlign w:val="center"/>
          </w:tcPr>
          <w:p w14:paraId="658E83A6"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275D5F75"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4423D169"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7</w:t>
            </w:r>
          </w:p>
        </w:tc>
        <w:tc>
          <w:tcPr>
            <w:tcW w:w="1621" w:type="dxa"/>
            <w:vMerge/>
            <w:shd w:val="clear" w:color="auto" w:fill="FFFFFF" w:themeFill="background1"/>
            <w:vAlign w:val="center"/>
          </w:tcPr>
          <w:p w14:paraId="2D25950B"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38A4E1F8" w14:textId="77777777" w:rsidTr="00FF6A05">
        <w:trPr>
          <w:trHeight w:val="266"/>
          <w:jc w:val="center"/>
        </w:trPr>
        <w:tc>
          <w:tcPr>
            <w:tcW w:w="2195" w:type="dxa"/>
            <w:vMerge/>
            <w:shd w:val="clear" w:color="auto" w:fill="FFFFFF" w:themeFill="background1"/>
            <w:vAlign w:val="center"/>
          </w:tcPr>
          <w:p w14:paraId="704A2061"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66C92B63"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4E92626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0D7249F"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294D3029" w14:textId="77777777" w:rsidTr="00FF6A05">
        <w:trPr>
          <w:trHeight w:val="266"/>
          <w:jc w:val="center"/>
        </w:trPr>
        <w:tc>
          <w:tcPr>
            <w:tcW w:w="2195" w:type="dxa"/>
            <w:vMerge w:val="restart"/>
            <w:shd w:val="clear" w:color="auto" w:fill="FFFFFF" w:themeFill="background1"/>
            <w:vAlign w:val="center"/>
          </w:tcPr>
          <w:p w14:paraId="287DCAC0"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SAN CRISTOBAL</w:t>
            </w:r>
          </w:p>
        </w:tc>
        <w:tc>
          <w:tcPr>
            <w:tcW w:w="3278" w:type="dxa"/>
            <w:shd w:val="clear" w:color="auto" w:fill="FFFFFF" w:themeFill="background1"/>
          </w:tcPr>
          <w:p w14:paraId="7CD7F18D"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035AAB35"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4866C2D5"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160</w:t>
            </w:r>
          </w:p>
        </w:tc>
      </w:tr>
      <w:tr w:rsidR="00DE1B7B" w:rsidRPr="00DE1B7B" w14:paraId="2C14F387" w14:textId="77777777" w:rsidTr="00FF6A05">
        <w:trPr>
          <w:trHeight w:val="266"/>
          <w:jc w:val="center"/>
        </w:trPr>
        <w:tc>
          <w:tcPr>
            <w:tcW w:w="2195" w:type="dxa"/>
            <w:vMerge/>
            <w:shd w:val="clear" w:color="auto" w:fill="FFFFFF" w:themeFill="background1"/>
            <w:vAlign w:val="center"/>
          </w:tcPr>
          <w:p w14:paraId="113D5303"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8A663D1"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22503EF1"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7B8B5A52"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299ED76" w14:textId="77777777" w:rsidTr="00FF6A05">
        <w:trPr>
          <w:trHeight w:val="266"/>
          <w:jc w:val="center"/>
        </w:trPr>
        <w:tc>
          <w:tcPr>
            <w:tcW w:w="2195" w:type="dxa"/>
            <w:vMerge/>
            <w:shd w:val="clear" w:color="auto" w:fill="FFFFFF" w:themeFill="background1"/>
            <w:vAlign w:val="center"/>
          </w:tcPr>
          <w:p w14:paraId="3ACF3FB6"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3BCBEF67"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19AC046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7732CAC5"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140F6AA" w14:textId="77777777" w:rsidTr="00FF6A05">
        <w:trPr>
          <w:trHeight w:val="266"/>
          <w:jc w:val="center"/>
        </w:trPr>
        <w:tc>
          <w:tcPr>
            <w:tcW w:w="2195" w:type="dxa"/>
            <w:vMerge/>
            <w:shd w:val="clear" w:color="auto" w:fill="FFFFFF" w:themeFill="background1"/>
            <w:vAlign w:val="center"/>
          </w:tcPr>
          <w:p w14:paraId="1637B87D"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2AD472F"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7C90C39E"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37</w:t>
            </w:r>
          </w:p>
        </w:tc>
        <w:tc>
          <w:tcPr>
            <w:tcW w:w="1621" w:type="dxa"/>
            <w:vMerge/>
            <w:shd w:val="clear" w:color="auto" w:fill="FFFFFF" w:themeFill="background1"/>
            <w:vAlign w:val="center"/>
          </w:tcPr>
          <w:p w14:paraId="58AD73D1"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2C23B99" w14:textId="77777777" w:rsidTr="00FF6A05">
        <w:trPr>
          <w:trHeight w:val="266"/>
          <w:jc w:val="center"/>
        </w:trPr>
        <w:tc>
          <w:tcPr>
            <w:tcW w:w="2195" w:type="dxa"/>
            <w:vMerge/>
            <w:shd w:val="clear" w:color="auto" w:fill="FFFFFF" w:themeFill="background1"/>
            <w:vAlign w:val="center"/>
          </w:tcPr>
          <w:p w14:paraId="04439427"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2F975F15"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5D2763F8"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114</w:t>
            </w:r>
          </w:p>
        </w:tc>
        <w:tc>
          <w:tcPr>
            <w:tcW w:w="1621" w:type="dxa"/>
            <w:vMerge/>
            <w:shd w:val="clear" w:color="auto" w:fill="FFFFFF" w:themeFill="background1"/>
            <w:vAlign w:val="center"/>
          </w:tcPr>
          <w:p w14:paraId="4B331BE7"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A3C63DE" w14:textId="77777777" w:rsidTr="00FF6A05">
        <w:trPr>
          <w:trHeight w:val="266"/>
          <w:jc w:val="center"/>
        </w:trPr>
        <w:tc>
          <w:tcPr>
            <w:tcW w:w="2195" w:type="dxa"/>
            <w:vMerge/>
            <w:shd w:val="clear" w:color="auto" w:fill="FFFFFF" w:themeFill="background1"/>
            <w:vAlign w:val="center"/>
          </w:tcPr>
          <w:p w14:paraId="7075056A"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545DB37D"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29BB9642"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9</w:t>
            </w:r>
          </w:p>
        </w:tc>
        <w:tc>
          <w:tcPr>
            <w:tcW w:w="1621" w:type="dxa"/>
            <w:vMerge/>
            <w:shd w:val="clear" w:color="auto" w:fill="FFFFFF" w:themeFill="background1"/>
            <w:vAlign w:val="center"/>
          </w:tcPr>
          <w:p w14:paraId="1C801F45"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4EC1EB4" w14:textId="77777777" w:rsidTr="00FF6A05">
        <w:trPr>
          <w:trHeight w:val="266"/>
          <w:jc w:val="center"/>
        </w:trPr>
        <w:tc>
          <w:tcPr>
            <w:tcW w:w="2195" w:type="dxa"/>
            <w:vMerge/>
            <w:shd w:val="clear" w:color="auto" w:fill="FFFFFF" w:themeFill="background1"/>
            <w:vAlign w:val="center"/>
          </w:tcPr>
          <w:p w14:paraId="79D038A0"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4419516E"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1A55B3D1"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4E01E02"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FA09C5C" w14:textId="77777777" w:rsidTr="00FF6A05">
        <w:trPr>
          <w:trHeight w:val="266"/>
          <w:jc w:val="center"/>
        </w:trPr>
        <w:tc>
          <w:tcPr>
            <w:tcW w:w="2195" w:type="dxa"/>
            <w:vMerge w:val="restart"/>
            <w:shd w:val="clear" w:color="auto" w:fill="FFFFFF" w:themeFill="background1"/>
            <w:vAlign w:val="center"/>
          </w:tcPr>
          <w:p w14:paraId="7162890C"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USME</w:t>
            </w:r>
          </w:p>
        </w:tc>
        <w:tc>
          <w:tcPr>
            <w:tcW w:w="3278" w:type="dxa"/>
            <w:shd w:val="clear" w:color="auto" w:fill="FFFFFF" w:themeFill="background1"/>
          </w:tcPr>
          <w:p w14:paraId="6C309142"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1E419394"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54C75F51"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374</w:t>
            </w:r>
          </w:p>
        </w:tc>
      </w:tr>
      <w:tr w:rsidR="00DE1B7B" w:rsidRPr="00DE1B7B" w14:paraId="6674F626" w14:textId="77777777" w:rsidTr="00FF6A05">
        <w:trPr>
          <w:trHeight w:val="266"/>
          <w:jc w:val="center"/>
        </w:trPr>
        <w:tc>
          <w:tcPr>
            <w:tcW w:w="2195" w:type="dxa"/>
            <w:vMerge/>
            <w:shd w:val="clear" w:color="auto" w:fill="FFFFFF" w:themeFill="background1"/>
            <w:vAlign w:val="center"/>
          </w:tcPr>
          <w:p w14:paraId="4F9B71E1"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96C9357"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755D38D5"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145A477B"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2092FCBD" w14:textId="77777777" w:rsidTr="00FF6A05">
        <w:trPr>
          <w:trHeight w:val="266"/>
          <w:jc w:val="center"/>
        </w:trPr>
        <w:tc>
          <w:tcPr>
            <w:tcW w:w="2195" w:type="dxa"/>
            <w:vMerge/>
            <w:shd w:val="clear" w:color="auto" w:fill="FFFFFF" w:themeFill="background1"/>
            <w:vAlign w:val="center"/>
          </w:tcPr>
          <w:p w14:paraId="3014000C"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0A52A9F3"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204E7DBC"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7E3A6072"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C61E320" w14:textId="77777777" w:rsidTr="00FF6A05">
        <w:trPr>
          <w:trHeight w:val="266"/>
          <w:jc w:val="center"/>
        </w:trPr>
        <w:tc>
          <w:tcPr>
            <w:tcW w:w="2195" w:type="dxa"/>
            <w:vMerge/>
            <w:shd w:val="clear" w:color="auto" w:fill="FFFFFF" w:themeFill="background1"/>
            <w:vAlign w:val="center"/>
          </w:tcPr>
          <w:p w14:paraId="41F693EF"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2B961749"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38080EBB"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64</w:t>
            </w:r>
          </w:p>
        </w:tc>
        <w:tc>
          <w:tcPr>
            <w:tcW w:w="1621" w:type="dxa"/>
            <w:vMerge/>
            <w:shd w:val="clear" w:color="auto" w:fill="FFFFFF" w:themeFill="background1"/>
            <w:vAlign w:val="center"/>
          </w:tcPr>
          <w:p w14:paraId="2829F327"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5DAFBBE0" w14:textId="77777777" w:rsidTr="00FF6A05">
        <w:trPr>
          <w:trHeight w:val="266"/>
          <w:jc w:val="center"/>
        </w:trPr>
        <w:tc>
          <w:tcPr>
            <w:tcW w:w="2195" w:type="dxa"/>
            <w:vMerge/>
            <w:shd w:val="clear" w:color="auto" w:fill="FFFFFF" w:themeFill="background1"/>
            <w:vAlign w:val="center"/>
          </w:tcPr>
          <w:p w14:paraId="0253392A"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4DC4C185"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1040ED2E"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278</w:t>
            </w:r>
          </w:p>
        </w:tc>
        <w:tc>
          <w:tcPr>
            <w:tcW w:w="1621" w:type="dxa"/>
            <w:vMerge/>
            <w:shd w:val="clear" w:color="auto" w:fill="FFFFFF" w:themeFill="background1"/>
            <w:vAlign w:val="center"/>
          </w:tcPr>
          <w:p w14:paraId="25D7AA5F"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2B6A07E1" w14:textId="77777777" w:rsidTr="00FF6A05">
        <w:trPr>
          <w:trHeight w:val="266"/>
          <w:jc w:val="center"/>
        </w:trPr>
        <w:tc>
          <w:tcPr>
            <w:tcW w:w="2195" w:type="dxa"/>
            <w:vMerge/>
            <w:shd w:val="clear" w:color="auto" w:fill="FFFFFF" w:themeFill="background1"/>
            <w:vAlign w:val="center"/>
          </w:tcPr>
          <w:p w14:paraId="39C77783"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3440AF16"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3089B84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32</w:t>
            </w:r>
          </w:p>
        </w:tc>
        <w:tc>
          <w:tcPr>
            <w:tcW w:w="1621" w:type="dxa"/>
            <w:vMerge/>
            <w:shd w:val="clear" w:color="auto" w:fill="FFFFFF" w:themeFill="background1"/>
            <w:vAlign w:val="center"/>
          </w:tcPr>
          <w:p w14:paraId="2E7075F5"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4F5B3749" w14:textId="77777777" w:rsidTr="00FF6A05">
        <w:trPr>
          <w:trHeight w:val="266"/>
          <w:jc w:val="center"/>
        </w:trPr>
        <w:tc>
          <w:tcPr>
            <w:tcW w:w="2195" w:type="dxa"/>
            <w:vMerge/>
            <w:shd w:val="clear" w:color="auto" w:fill="FFFFFF" w:themeFill="background1"/>
            <w:vAlign w:val="center"/>
          </w:tcPr>
          <w:p w14:paraId="1DBD0E58"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8DC0402"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2B92A9DA"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348AE40B"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7BC26EA" w14:textId="77777777" w:rsidTr="00FF6A05">
        <w:trPr>
          <w:trHeight w:val="266"/>
          <w:jc w:val="center"/>
        </w:trPr>
        <w:tc>
          <w:tcPr>
            <w:tcW w:w="2195" w:type="dxa"/>
            <w:vMerge w:val="restart"/>
            <w:shd w:val="clear" w:color="auto" w:fill="FFFFFF" w:themeFill="background1"/>
            <w:vAlign w:val="center"/>
          </w:tcPr>
          <w:p w14:paraId="7964DBAF"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TUNJUELITO</w:t>
            </w:r>
          </w:p>
        </w:tc>
        <w:tc>
          <w:tcPr>
            <w:tcW w:w="3278" w:type="dxa"/>
            <w:shd w:val="clear" w:color="auto" w:fill="FFFFFF" w:themeFill="background1"/>
          </w:tcPr>
          <w:p w14:paraId="2D4CC58E"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7543B186"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40FE52D2"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89</w:t>
            </w:r>
          </w:p>
        </w:tc>
      </w:tr>
      <w:tr w:rsidR="00DE1B7B" w:rsidRPr="00DE1B7B" w14:paraId="1AB67E7E" w14:textId="77777777" w:rsidTr="00FF6A05">
        <w:trPr>
          <w:trHeight w:val="266"/>
          <w:jc w:val="center"/>
        </w:trPr>
        <w:tc>
          <w:tcPr>
            <w:tcW w:w="2195" w:type="dxa"/>
            <w:vMerge/>
            <w:shd w:val="clear" w:color="auto" w:fill="FFFFFF" w:themeFill="background1"/>
            <w:vAlign w:val="center"/>
          </w:tcPr>
          <w:p w14:paraId="082DDD0A"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62859030"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38F96D2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53DE858E"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FB203DB" w14:textId="77777777" w:rsidTr="00FF6A05">
        <w:trPr>
          <w:trHeight w:val="266"/>
          <w:jc w:val="center"/>
        </w:trPr>
        <w:tc>
          <w:tcPr>
            <w:tcW w:w="2195" w:type="dxa"/>
            <w:vMerge/>
            <w:shd w:val="clear" w:color="auto" w:fill="FFFFFF" w:themeFill="background1"/>
            <w:vAlign w:val="center"/>
          </w:tcPr>
          <w:p w14:paraId="661F5C72"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5C2A75DA"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63F8105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3E990718"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318AA9D" w14:textId="77777777" w:rsidTr="00FF6A05">
        <w:trPr>
          <w:trHeight w:val="266"/>
          <w:jc w:val="center"/>
        </w:trPr>
        <w:tc>
          <w:tcPr>
            <w:tcW w:w="2195" w:type="dxa"/>
            <w:vMerge/>
            <w:shd w:val="clear" w:color="auto" w:fill="FFFFFF" w:themeFill="background1"/>
            <w:vAlign w:val="center"/>
          </w:tcPr>
          <w:p w14:paraId="3B4A9DC2"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3892F3F8"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78A6386C"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11</w:t>
            </w:r>
          </w:p>
        </w:tc>
        <w:tc>
          <w:tcPr>
            <w:tcW w:w="1621" w:type="dxa"/>
            <w:vMerge/>
            <w:shd w:val="clear" w:color="auto" w:fill="FFFFFF" w:themeFill="background1"/>
            <w:vAlign w:val="center"/>
          </w:tcPr>
          <w:p w14:paraId="1BCF8471"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9EB7B7E" w14:textId="77777777" w:rsidTr="00FF6A05">
        <w:trPr>
          <w:trHeight w:val="266"/>
          <w:jc w:val="center"/>
        </w:trPr>
        <w:tc>
          <w:tcPr>
            <w:tcW w:w="2195" w:type="dxa"/>
            <w:vMerge/>
            <w:shd w:val="clear" w:color="auto" w:fill="FFFFFF" w:themeFill="background1"/>
            <w:vAlign w:val="center"/>
          </w:tcPr>
          <w:p w14:paraId="6455E80E"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4EB44292"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746AB194"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66</w:t>
            </w:r>
          </w:p>
        </w:tc>
        <w:tc>
          <w:tcPr>
            <w:tcW w:w="1621" w:type="dxa"/>
            <w:vMerge/>
            <w:shd w:val="clear" w:color="auto" w:fill="FFFFFF" w:themeFill="background1"/>
            <w:vAlign w:val="center"/>
          </w:tcPr>
          <w:p w14:paraId="3C2B731A"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81D400E" w14:textId="77777777" w:rsidTr="00FF6A05">
        <w:trPr>
          <w:trHeight w:val="266"/>
          <w:jc w:val="center"/>
        </w:trPr>
        <w:tc>
          <w:tcPr>
            <w:tcW w:w="2195" w:type="dxa"/>
            <w:vMerge/>
            <w:shd w:val="clear" w:color="auto" w:fill="FFFFFF" w:themeFill="background1"/>
            <w:vAlign w:val="center"/>
          </w:tcPr>
          <w:p w14:paraId="09ED82D1"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7C050EF"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27EDC5D4"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12</w:t>
            </w:r>
          </w:p>
        </w:tc>
        <w:tc>
          <w:tcPr>
            <w:tcW w:w="1621" w:type="dxa"/>
            <w:vMerge/>
            <w:shd w:val="clear" w:color="auto" w:fill="FFFFFF" w:themeFill="background1"/>
            <w:vAlign w:val="center"/>
          </w:tcPr>
          <w:p w14:paraId="67CB2A28"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3F76E919" w14:textId="77777777" w:rsidTr="00FF6A05">
        <w:trPr>
          <w:trHeight w:val="266"/>
          <w:jc w:val="center"/>
        </w:trPr>
        <w:tc>
          <w:tcPr>
            <w:tcW w:w="2195" w:type="dxa"/>
            <w:vMerge/>
            <w:shd w:val="clear" w:color="auto" w:fill="FFFFFF" w:themeFill="background1"/>
            <w:vAlign w:val="center"/>
          </w:tcPr>
          <w:p w14:paraId="152F5F23"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5561738B"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169A6D52"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3D60A3C1"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04410B0" w14:textId="77777777" w:rsidTr="00FF6A05">
        <w:trPr>
          <w:trHeight w:val="266"/>
          <w:jc w:val="center"/>
        </w:trPr>
        <w:tc>
          <w:tcPr>
            <w:tcW w:w="2195" w:type="dxa"/>
            <w:vMerge w:val="restart"/>
            <w:shd w:val="clear" w:color="auto" w:fill="FFFFFF" w:themeFill="background1"/>
            <w:vAlign w:val="center"/>
          </w:tcPr>
          <w:p w14:paraId="4FD93095"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BOSA</w:t>
            </w:r>
          </w:p>
        </w:tc>
        <w:tc>
          <w:tcPr>
            <w:tcW w:w="3278" w:type="dxa"/>
            <w:shd w:val="clear" w:color="auto" w:fill="FFFFFF" w:themeFill="background1"/>
          </w:tcPr>
          <w:p w14:paraId="5A29AF6D"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0C3BC6A3"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6C400D1D"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545</w:t>
            </w:r>
          </w:p>
        </w:tc>
      </w:tr>
      <w:tr w:rsidR="00DE1B7B" w:rsidRPr="00DE1B7B" w14:paraId="577915C0" w14:textId="77777777" w:rsidTr="00FF6A05">
        <w:trPr>
          <w:trHeight w:val="266"/>
          <w:jc w:val="center"/>
        </w:trPr>
        <w:tc>
          <w:tcPr>
            <w:tcW w:w="2195" w:type="dxa"/>
            <w:vMerge/>
            <w:shd w:val="clear" w:color="auto" w:fill="FFFFFF" w:themeFill="background1"/>
            <w:vAlign w:val="center"/>
          </w:tcPr>
          <w:p w14:paraId="7E411337"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218B18BF"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70412349"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0DF3A7CD"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B167978" w14:textId="77777777" w:rsidTr="00FF6A05">
        <w:trPr>
          <w:trHeight w:val="266"/>
          <w:jc w:val="center"/>
        </w:trPr>
        <w:tc>
          <w:tcPr>
            <w:tcW w:w="2195" w:type="dxa"/>
            <w:vMerge/>
            <w:shd w:val="clear" w:color="auto" w:fill="FFFFFF" w:themeFill="background1"/>
            <w:vAlign w:val="center"/>
          </w:tcPr>
          <w:p w14:paraId="5B443C04"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63BF5A6A"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3EFC831A"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783E5A2D"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9F74FEC" w14:textId="77777777" w:rsidTr="00FF6A05">
        <w:trPr>
          <w:trHeight w:val="266"/>
          <w:jc w:val="center"/>
        </w:trPr>
        <w:tc>
          <w:tcPr>
            <w:tcW w:w="2195" w:type="dxa"/>
            <w:vMerge/>
            <w:shd w:val="clear" w:color="auto" w:fill="FFFFFF" w:themeFill="background1"/>
            <w:vAlign w:val="center"/>
          </w:tcPr>
          <w:p w14:paraId="783EB3A7"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87EFD50"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5AC8B26A"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84</w:t>
            </w:r>
          </w:p>
        </w:tc>
        <w:tc>
          <w:tcPr>
            <w:tcW w:w="1621" w:type="dxa"/>
            <w:vMerge/>
            <w:shd w:val="clear" w:color="auto" w:fill="FFFFFF" w:themeFill="background1"/>
            <w:vAlign w:val="center"/>
          </w:tcPr>
          <w:p w14:paraId="607169DE"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B205DEF" w14:textId="77777777" w:rsidTr="00FF6A05">
        <w:trPr>
          <w:trHeight w:val="266"/>
          <w:jc w:val="center"/>
        </w:trPr>
        <w:tc>
          <w:tcPr>
            <w:tcW w:w="2195" w:type="dxa"/>
            <w:vMerge/>
            <w:shd w:val="clear" w:color="auto" w:fill="FFFFFF" w:themeFill="background1"/>
            <w:vAlign w:val="center"/>
          </w:tcPr>
          <w:p w14:paraId="1FC20E9E"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2B77CDE"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043E36B4"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424</w:t>
            </w:r>
          </w:p>
        </w:tc>
        <w:tc>
          <w:tcPr>
            <w:tcW w:w="1621" w:type="dxa"/>
            <w:vMerge/>
            <w:shd w:val="clear" w:color="auto" w:fill="FFFFFF" w:themeFill="background1"/>
            <w:vAlign w:val="center"/>
          </w:tcPr>
          <w:p w14:paraId="61C55A26"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A1727A3" w14:textId="77777777" w:rsidTr="00FF6A05">
        <w:trPr>
          <w:trHeight w:val="266"/>
          <w:jc w:val="center"/>
        </w:trPr>
        <w:tc>
          <w:tcPr>
            <w:tcW w:w="2195" w:type="dxa"/>
            <w:vMerge/>
            <w:shd w:val="clear" w:color="auto" w:fill="FFFFFF" w:themeFill="background1"/>
            <w:vAlign w:val="center"/>
          </w:tcPr>
          <w:p w14:paraId="53C09CDF"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F4F0B61"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36743F16"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37</w:t>
            </w:r>
          </w:p>
        </w:tc>
        <w:tc>
          <w:tcPr>
            <w:tcW w:w="1621" w:type="dxa"/>
            <w:vMerge/>
            <w:shd w:val="clear" w:color="auto" w:fill="FFFFFF" w:themeFill="background1"/>
            <w:vAlign w:val="center"/>
          </w:tcPr>
          <w:p w14:paraId="24A50756"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C2AD1D5" w14:textId="77777777" w:rsidTr="00FF6A05">
        <w:trPr>
          <w:trHeight w:val="266"/>
          <w:jc w:val="center"/>
        </w:trPr>
        <w:tc>
          <w:tcPr>
            <w:tcW w:w="2195" w:type="dxa"/>
            <w:vMerge/>
            <w:shd w:val="clear" w:color="auto" w:fill="FFFFFF" w:themeFill="background1"/>
            <w:vAlign w:val="center"/>
          </w:tcPr>
          <w:p w14:paraId="1558774D"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DE58BB4"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6A2D6436"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A6A5424"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64EFEF1" w14:textId="77777777" w:rsidTr="00FF6A05">
        <w:trPr>
          <w:trHeight w:val="266"/>
          <w:jc w:val="center"/>
        </w:trPr>
        <w:tc>
          <w:tcPr>
            <w:tcW w:w="2195" w:type="dxa"/>
            <w:vMerge w:val="restart"/>
            <w:shd w:val="clear" w:color="auto" w:fill="FFFFFF" w:themeFill="background1"/>
            <w:vAlign w:val="center"/>
          </w:tcPr>
          <w:p w14:paraId="61C0894E"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KENNEDY</w:t>
            </w:r>
          </w:p>
        </w:tc>
        <w:tc>
          <w:tcPr>
            <w:tcW w:w="3278" w:type="dxa"/>
            <w:shd w:val="clear" w:color="auto" w:fill="FFFFFF" w:themeFill="background1"/>
          </w:tcPr>
          <w:p w14:paraId="326066A1"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374DFA8B"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459167FC"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310</w:t>
            </w:r>
          </w:p>
        </w:tc>
      </w:tr>
      <w:tr w:rsidR="00DE1B7B" w:rsidRPr="00DE1B7B" w14:paraId="22AA3E30" w14:textId="77777777" w:rsidTr="00FF6A05">
        <w:trPr>
          <w:trHeight w:val="266"/>
          <w:jc w:val="center"/>
        </w:trPr>
        <w:tc>
          <w:tcPr>
            <w:tcW w:w="2195" w:type="dxa"/>
            <w:vMerge/>
            <w:shd w:val="clear" w:color="auto" w:fill="FFFFFF" w:themeFill="background1"/>
            <w:vAlign w:val="center"/>
          </w:tcPr>
          <w:p w14:paraId="4F975FEE"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D481B61"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524F43FC"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45EFFC2E"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52AF6620" w14:textId="77777777" w:rsidTr="00FF6A05">
        <w:trPr>
          <w:trHeight w:val="266"/>
          <w:jc w:val="center"/>
        </w:trPr>
        <w:tc>
          <w:tcPr>
            <w:tcW w:w="2195" w:type="dxa"/>
            <w:vMerge/>
            <w:shd w:val="clear" w:color="auto" w:fill="FFFFFF" w:themeFill="background1"/>
            <w:vAlign w:val="center"/>
          </w:tcPr>
          <w:p w14:paraId="78208A3B"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363EEA0"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7BC626E5"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7BCF16EC"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B4CB4D7" w14:textId="77777777" w:rsidTr="00FF6A05">
        <w:trPr>
          <w:trHeight w:val="266"/>
          <w:jc w:val="center"/>
        </w:trPr>
        <w:tc>
          <w:tcPr>
            <w:tcW w:w="2195" w:type="dxa"/>
            <w:vMerge/>
            <w:shd w:val="clear" w:color="auto" w:fill="FFFFFF" w:themeFill="background1"/>
            <w:vAlign w:val="center"/>
          </w:tcPr>
          <w:p w14:paraId="2DEDC659"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5DF0D51"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290E8CC2"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45</w:t>
            </w:r>
          </w:p>
        </w:tc>
        <w:tc>
          <w:tcPr>
            <w:tcW w:w="1621" w:type="dxa"/>
            <w:vMerge/>
            <w:shd w:val="clear" w:color="auto" w:fill="FFFFFF" w:themeFill="background1"/>
            <w:vAlign w:val="center"/>
          </w:tcPr>
          <w:p w14:paraId="2E3AA806"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5877FC96" w14:textId="77777777" w:rsidTr="00FF6A05">
        <w:trPr>
          <w:trHeight w:val="266"/>
          <w:jc w:val="center"/>
        </w:trPr>
        <w:tc>
          <w:tcPr>
            <w:tcW w:w="2195" w:type="dxa"/>
            <w:vMerge/>
            <w:shd w:val="clear" w:color="auto" w:fill="FFFFFF" w:themeFill="background1"/>
            <w:vAlign w:val="center"/>
          </w:tcPr>
          <w:p w14:paraId="68C25A98"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031A65CB"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26BFD7CB"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239</w:t>
            </w:r>
          </w:p>
        </w:tc>
        <w:tc>
          <w:tcPr>
            <w:tcW w:w="1621" w:type="dxa"/>
            <w:vMerge/>
            <w:shd w:val="clear" w:color="auto" w:fill="FFFFFF" w:themeFill="background1"/>
            <w:vAlign w:val="center"/>
          </w:tcPr>
          <w:p w14:paraId="28C63F52"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63F4E97" w14:textId="77777777" w:rsidTr="00FF6A05">
        <w:trPr>
          <w:trHeight w:val="266"/>
          <w:jc w:val="center"/>
        </w:trPr>
        <w:tc>
          <w:tcPr>
            <w:tcW w:w="2195" w:type="dxa"/>
            <w:vMerge/>
            <w:shd w:val="clear" w:color="auto" w:fill="FFFFFF" w:themeFill="background1"/>
            <w:vAlign w:val="center"/>
          </w:tcPr>
          <w:p w14:paraId="0E21F17E"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473A30EF"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1E742994"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26</w:t>
            </w:r>
          </w:p>
        </w:tc>
        <w:tc>
          <w:tcPr>
            <w:tcW w:w="1621" w:type="dxa"/>
            <w:vMerge/>
            <w:shd w:val="clear" w:color="auto" w:fill="FFFFFF" w:themeFill="background1"/>
            <w:vAlign w:val="center"/>
          </w:tcPr>
          <w:p w14:paraId="696BC3B1"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5E31EEC" w14:textId="77777777" w:rsidTr="00FF6A05">
        <w:trPr>
          <w:trHeight w:val="266"/>
          <w:jc w:val="center"/>
        </w:trPr>
        <w:tc>
          <w:tcPr>
            <w:tcW w:w="2195" w:type="dxa"/>
            <w:vMerge/>
            <w:shd w:val="clear" w:color="auto" w:fill="FFFFFF" w:themeFill="background1"/>
            <w:vAlign w:val="center"/>
          </w:tcPr>
          <w:p w14:paraId="25B6E946"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51FE3EA"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63777EC4"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7A4721A8"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3024A7AE" w14:textId="77777777" w:rsidTr="00FF6A05">
        <w:trPr>
          <w:trHeight w:val="266"/>
          <w:jc w:val="center"/>
        </w:trPr>
        <w:tc>
          <w:tcPr>
            <w:tcW w:w="2195" w:type="dxa"/>
            <w:vMerge w:val="restart"/>
            <w:shd w:val="clear" w:color="auto" w:fill="FFFFFF" w:themeFill="background1"/>
            <w:vAlign w:val="center"/>
          </w:tcPr>
          <w:p w14:paraId="452604FF"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FONTIBON</w:t>
            </w:r>
          </w:p>
        </w:tc>
        <w:tc>
          <w:tcPr>
            <w:tcW w:w="3278" w:type="dxa"/>
            <w:shd w:val="clear" w:color="auto" w:fill="FFFFFF" w:themeFill="background1"/>
          </w:tcPr>
          <w:p w14:paraId="5E9A8C7E"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6A0CA027"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0168E4F8"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16</w:t>
            </w:r>
          </w:p>
        </w:tc>
      </w:tr>
      <w:tr w:rsidR="00DE1B7B" w:rsidRPr="00DE1B7B" w14:paraId="0A7F28C2" w14:textId="77777777" w:rsidTr="00FF6A05">
        <w:trPr>
          <w:trHeight w:val="266"/>
          <w:jc w:val="center"/>
        </w:trPr>
        <w:tc>
          <w:tcPr>
            <w:tcW w:w="2195" w:type="dxa"/>
            <w:vMerge/>
            <w:shd w:val="clear" w:color="auto" w:fill="FFFFFF" w:themeFill="background1"/>
            <w:vAlign w:val="center"/>
          </w:tcPr>
          <w:p w14:paraId="094190C9"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335C3471"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7354A4D5"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11447668"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EC0FF3D" w14:textId="77777777" w:rsidTr="00FF6A05">
        <w:trPr>
          <w:trHeight w:val="266"/>
          <w:jc w:val="center"/>
        </w:trPr>
        <w:tc>
          <w:tcPr>
            <w:tcW w:w="2195" w:type="dxa"/>
            <w:vMerge/>
            <w:shd w:val="clear" w:color="auto" w:fill="FFFFFF" w:themeFill="background1"/>
            <w:vAlign w:val="center"/>
          </w:tcPr>
          <w:p w14:paraId="4B4B5E10"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25645F82"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16B0D3F3"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18BFBCF7"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A40FF07" w14:textId="77777777" w:rsidTr="00FF6A05">
        <w:trPr>
          <w:trHeight w:val="266"/>
          <w:jc w:val="center"/>
        </w:trPr>
        <w:tc>
          <w:tcPr>
            <w:tcW w:w="2195" w:type="dxa"/>
            <w:vMerge/>
            <w:shd w:val="clear" w:color="auto" w:fill="FFFFFF" w:themeFill="background1"/>
            <w:vAlign w:val="center"/>
          </w:tcPr>
          <w:p w14:paraId="1D0C80C8"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03B54649"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5C5618E3"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5</w:t>
            </w:r>
          </w:p>
        </w:tc>
        <w:tc>
          <w:tcPr>
            <w:tcW w:w="1621" w:type="dxa"/>
            <w:vMerge/>
            <w:shd w:val="clear" w:color="auto" w:fill="FFFFFF" w:themeFill="background1"/>
            <w:vAlign w:val="center"/>
          </w:tcPr>
          <w:p w14:paraId="6E05A968"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535054C4" w14:textId="77777777" w:rsidTr="00FF6A05">
        <w:trPr>
          <w:trHeight w:val="266"/>
          <w:jc w:val="center"/>
        </w:trPr>
        <w:tc>
          <w:tcPr>
            <w:tcW w:w="2195" w:type="dxa"/>
            <w:vMerge/>
            <w:shd w:val="clear" w:color="auto" w:fill="FFFFFF" w:themeFill="background1"/>
            <w:vAlign w:val="center"/>
          </w:tcPr>
          <w:p w14:paraId="5A84A04F"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2D06DEB3"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7B9A575C"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10</w:t>
            </w:r>
          </w:p>
        </w:tc>
        <w:tc>
          <w:tcPr>
            <w:tcW w:w="1621" w:type="dxa"/>
            <w:vMerge/>
            <w:shd w:val="clear" w:color="auto" w:fill="FFFFFF" w:themeFill="background1"/>
            <w:vAlign w:val="center"/>
          </w:tcPr>
          <w:p w14:paraId="6B16588F"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4945602F" w14:textId="77777777" w:rsidTr="00FF6A05">
        <w:trPr>
          <w:trHeight w:val="266"/>
          <w:jc w:val="center"/>
        </w:trPr>
        <w:tc>
          <w:tcPr>
            <w:tcW w:w="2195" w:type="dxa"/>
            <w:vMerge/>
            <w:shd w:val="clear" w:color="auto" w:fill="FFFFFF" w:themeFill="background1"/>
            <w:vAlign w:val="center"/>
          </w:tcPr>
          <w:p w14:paraId="4BD0D5EB"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25AB75BC"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3DD06D36"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w:t>
            </w:r>
          </w:p>
        </w:tc>
        <w:tc>
          <w:tcPr>
            <w:tcW w:w="1621" w:type="dxa"/>
            <w:vMerge/>
            <w:shd w:val="clear" w:color="auto" w:fill="FFFFFF" w:themeFill="background1"/>
            <w:vAlign w:val="center"/>
          </w:tcPr>
          <w:p w14:paraId="7FFA8821"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5B03042" w14:textId="77777777" w:rsidTr="00FF6A05">
        <w:trPr>
          <w:trHeight w:val="266"/>
          <w:jc w:val="center"/>
        </w:trPr>
        <w:tc>
          <w:tcPr>
            <w:tcW w:w="2195" w:type="dxa"/>
            <w:vMerge/>
            <w:shd w:val="clear" w:color="auto" w:fill="FFFFFF" w:themeFill="background1"/>
            <w:vAlign w:val="center"/>
          </w:tcPr>
          <w:p w14:paraId="0587D135"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46718178"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0B80C0AC"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56C456C"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36B168E7" w14:textId="77777777" w:rsidTr="00FF6A05">
        <w:trPr>
          <w:trHeight w:val="266"/>
          <w:jc w:val="center"/>
        </w:trPr>
        <w:tc>
          <w:tcPr>
            <w:tcW w:w="2195" w:type="dxa"/>
            <w:vMerge w:val="restart"/>
            <w:shd w:val="clear" w:color="auto" w:fill="FFFFFF" w:themeFill="background1"/>
            <w:vAlign w:val="center"/>
          </w:tcPr>
          <w:p w14:paraId="5337F64B"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ENGATIVA</w:t>
            </w:r>
          </w:p>
        </w:tc>
        <w:tc>
          <w:tcPr>
            <w:tcW w:w="3278" w:type="dxa"/>
            <w:shd w:val="clear" w:color="auto" w:fill="FFFFFF" w:themeFill="background1"/>
          </w:tcPr>
          <w:p w14:paraId="24F07C6E"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38E251FE"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5D70426E"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267</w:t>
            </w:r>
          </w:p>
        </w:tc>
      </w:tr>
      <w:tr w:rsidR="00DE1B7B" w:rsidRPr="00DE1B7B" w14:paraId="3E44EF73" w14:textId="77777777" w:rsidTr="00FF6A05">
        <w:trPr>
          <w:trHeight w:val="266"/>
          <w:jc w:val="center"/>
        </w:trPr>
        <w:tc>
          <w:tcPr>
            <w:tcW w:w="2195" w:type="dxa"/>
            <w:vMerge/>
            <w:shd w:val="clear" w:color="auto" w:fill="FFFFFF" w:themeFill="background1"/>
            <w:vAlign w:val="center"/>
          </w:tcPr>
          <w:p w14:paraId="4F1231D2"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080E1F35"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20CFE688"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2CBC4AC"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414C96DF" w14:textId="77777777" w:rsidTr="00FF6A05">
        <w:trPr>
          <w:trHeight w:val="266"/>
          <w:jc w:val="center"/>
        </w:trPr>
        <w:tc>
          <w:tcPr>
            <w:tcW w:w="2195" w:type="dxa"/>
            <w:vMerge/>
            <w:shd w:val="clear" w:color="auto" w:fill="FFFFFF" w:themeFill="background1"/>
            <w:vAlign w:val="center"/>
          </w:tcPr>
          <w:p w14:paraId="75A2D701"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031F4577"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61B8A2B2"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034676EA"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23831D8E" w14:textId="77777777" w:rsidTr="00FF6A05">
        <w:trPr>
          <w:trHeight w:val="266"/>
          <w:jc w:val="center"/>
        </w:trPr>
        <w:tc>
          <w:tcPr>
            <w:tcW w:w="2195" w:type="dxa"/>
            <w:vMerge/>
            <w:shd w:val="clear" w:color="auto" w:fill="FFFFFF" w:themeFill="background1"/>
            <w:vAlign w:val="center"/>
          </w:tcPr>
          <w:p w14:paraId="3244B4C5"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0D7A630"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3C0F30E4"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27</w:t>
            </w:r>
          </w:p>
        </w:tc>
        <w:tc>
          <w:tcPr>
            <w:tcW w:w="1621" w:type="dxa"/>
            <w:vMerge/>
            <w:shd w:val="clear" w:color="auto" w:fill="FFFFFF" w:themeFill="background1"/>
            <w:vAlign w:val="center"/>
          </w:tcPr>
          <w:p w14:paraId="2DD3702C"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C3E53AD" w14:textId="77777777" w:rsidTr="00FF6A05">
        <w:trPr>
          <w:trHeight w:val="266"/>
          <w:jc w:val="center"/>
        </w:trPr>
        <w:tc>
          <w:tcPr>
            <w:tcW w:w="2195" w:type="dxa"/>
            <w:vMerge/>
            <w:shd w:val="clear" w:color="auto" w:fill="FFFFFF" w:themeFill="background1"/>
            <w:vAlign w:val="center"/>
          </w:tcPr>
          <w:p w14:paraId="781194B1"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55824EC6"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0314E12B"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206</w:t>
            </w:r>
          </w:p>
        </w:tc>
        <w:tc>
          <w:tcPr>
            <w:tcW w:w="1621" w:type="dxa"/>
            <w:vMerge/>
            <w:shd w:val="clear" w:color="auto" w:fill="FFFFFF" w:themeFill="background1"/>
            <w:vAlign w:val="center"/>
          </w:tcPr>
          <w:p w14:paraId="530EDCED"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AD5A267" w14:textId="77777777" w:rsidTr="00FF6A05">
        <w:trPr>
          <w:trHeight w:val="266"/>
          <w:jc w:val="center"/>
        </w:trPr>
        <w:tc>
          <w:tcPr>
            <w:tcW w:w="2195" w:type="dxa"/>
            <w:vMerge/>
            <w:shd w:val="clear" w:color="auto" w:fill="FFFFFF" w:themeFill="background1"/>
            <w:vAlign w:val="center"/>
          </w:tcPr>
          <w:p w14:paraId="7E1D140C"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3C970878"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092CC408"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34</w:t>
            </w:r>
          </w:p>
        </w:tc>
        <w:tc>
          <w:tcPr>
            <w:tcW w:w="1621" w:type="dxa"/>
            <w:vMerge/>
            <w:shd w:val="clear" w:color="auto" w:fill="FFFFFF" w:themeFill="background1"/>
            <w:vAlign w:val="center"/>
          </w:tcPr>
          <w:p w14:paraId="1569119E"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233AD3A3" w14:textId="77777777" w:rsidTr="00FF6A05">
        <w:trPr>
          <w:trHeight w:val="266"/>
          <w:jc w:val="center"/>
        </w:trPr>
        <w:tc>
          <w:tcPr>
            <w:tcW w:w="2195" w:type="dxa"/>
            <w:vMerge/>
            <w:shd w:val="clear" w:color="auto" w:fill="FFFFFF" w:themeFill="background1"/>
            <w:vAlign w:val="center"/>
          </w:tcPr>
          <w:p w14:paraId="70C4389C"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32BCA7CB"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0A7DD89D"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18EBA58D"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0EB17D2" w14:textId="77777777" w:rsidTr="00FF6A05">
        <w:trPr>
          <w:trHeight w:val="266"/>
          <w:jc w:val="center"/>
        </w:trPr>
        <w:tc>
          <w:tcPr>
            <w:tcW w:w="2195" w:type="dxa"/>
            <w:vMerge w:val="restart"/>
            <w:shd w:val="clear" w:color="auto" w:fill="FFFFFF" w:themeFill="background1"/>
            <w:vAlign w:val="center"/>
          </w:tcPr>
          <w:p w14:paraId="22D5DDA6"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SUBA</w:t>
            </w:r>
          </w:p>
        </w:tc>
        <w:tc>
          <w:tcPr>
            <w:tcW w:w="3278" w:type="dxa"/>
            <w:shd w:val="clear" w:color="auto" w:fill="FFFFFF" w:themeFill="background1"/>
          </w:tcPr>
          <w:p w14:paraId="01A4DD16"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2CC235D0"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31973578"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160</w:t>
            </w:r>
          </w:p>
        </w:tc>
      </w:tr>
      <w:tr w:rsidR="00DE1B7B" w:rsidRPr="00DE1B7B" w14:paraId="554F1389" w14:textId="77777777" w:rsidTr="00FF6A05">
        <w:trPr>
          <w:trHeight w:val="266"/>
          <w:jc w:val="center"/>
        </w:trPr>
        <w:tc>
          <w:tcPr>
            <w:tcW w:w="2195" w:type="dxa"/>
            <w:vMerge/>
            <w:shd w:val="clear" w:color="auto" w:fill="FFFFFF" w:themeFill="background1"/>
            <w:vAlign w:val="center"/>
          </w:tcPr>
          <w:p w14:paraId="25FD9F9B"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0DE0C402"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02CC2F86"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E47D8A5"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9AE5BD0" w14:textId="77777777" w:rsidTr="00FF6A05">
        <w:trPr>
          <w:trHeight w:val="266"/>
          <w:jc w:val="center"/>
        </w:trPr>
        <w:tc>
          <w:tcPr>
            <w:tcW w:w="2195" w:type="dxa"/>
            <w:vMerge/>
            <w:shd w:val="clear" w:color="auto" w:fill="FFFFFF" w:themeFill="background1"/>
            <w:vAlign w:val="center"/>
          </w:tcPr>
          <w:p w14:paraId="55AD62FB"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7BB2CD1"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62B354D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14CBCE19"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FD95058" w14:textId="77777777" w:rsidTr="00FF6A05">
        <w:trPr>
          <w:trHeight w:val="266"/>
          <w:jc w:val="center"/>
        </w:trPr>
        <w:tc>
          <w:tcPr>
            <w:tcW w:w="2195" w:type="dxa"/>
            <w:vMerge/>
            <w:shd w:val="clear" w:color="auto" w:fill="FFFFFF" w:themeFill="background1"/>
            <w:vAlign w:val="center"/>
          </w:tcPr>
          <w:p w14:paraId="61052662"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D9E660E"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60BDE281"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26</w:t>
            </w:r>
          </w:p>
        </w:tc>
        <w:tc>
          <w:tcPr>
            <w:tcW w:w="1621" w:type="dxa"/>
            <w:vMerge/>
            <w:shd w:val="clear" w:color="auto" w:fill="FFFFFF" w:themeFill="background1"/>
            <w:vAlign w:val="center"/>
          </w:tcPr>
          <w:p w14:paraId="6FA74A46"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56604CA3" w14:textId="77777777" w:rsidTr="00FF6A05">
        <w:trPr>
          <w:trHeight w:val="266"/>
          <w:jc w:val="center"/>
        </w:trPr>
        <w:tc>
          <w:tcPr>
            <w:tcW w:w="2195" w:type="dxa"/>
            <w:vMerge/>
            <w:shd w:val="clear" w:color="auto" w:fill="FFFFFF" w:themeFill="background1"/>
            <w:vAlign w:val="center"/>
          </w:tcPr>
          <w:p w14:paraId="4EEC35FB"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56DFBB52"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60220A29"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119</w:t>
            </w:r>
          </w:p>
        </w:tc>
        <w:tc>
          <w:tcPr>
            <w:tcW w:w="1621" w:type="dxa"/>
            <w:vMerge/>
            <w:shd w:val="clear" w:color="auto" w:fill="FFFFFF" w:themeFill="background1"/>
            <w:vAlign w:val="center"/>
          </w:tcPr>
          <w:p w14:paraId="14ECAAC7"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38100F4E" w14:textId="77777777" w:rsidTr="00FF6A05">
        <w:trPr>
          <w:trHeight w:val="266"/>
          <w:jc w:val="center"/>
        </w:trPr>
        <w:tc>
          <w:tcPr>
            <w:tcW w:w="2195" w:type="dxa"/>
            <w:vMerge/>
            <w:shd w:val="clear" w:color="auto" w:fill="FFFFFF" w:themeFill="background1"/>
            <w:vAlign w:val="center"/>
          </w:tcPr>
          <w:p w14:paraId="4768F9D5"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21453A72"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77DFE7A0"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15</w:t>
            </w:r>
          </w:p>
        </w:tc>
        <w:tc>
          <w:tcPr>
            <w:tcW w:w="1621" w:type="dxa"/>
            <w:vMerge/>
            <w:shd w:val="clear" w:color="auto" w:fill="FFFFFF" w:themeFill="background1"/>
            <w:vAlign w:val="center"/>
          </w:tcPr>
          <w:p w14:paraId="63C5D883"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242531D" w14:textId="77777777" w:rsidTr="00FF6A05">
        <w:trPr>
          <w:trHeight w:val="266"/>
          <w:jc w:val="center"/>
        </w:trPr>
        <w:tc>
          <w:tcPr>
            <w:tcW w:w="2195" w:type="dxa"/>
            <w:vMerge/>
            <w:shd w:val="clear" w:color="auto" w:fill="FFFFFF" w:themeFill="background1"/>
            <w:vAlign w:val="center"/>
          </w:tcPr>
          <w:p w14:paraId="5B27E486"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2476C392"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7B39782D"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6C442C4"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9932625" w14:textId="77777777" w:rsidTr="00FF6A05">
        <w:trPr>
          <w:trHeight w:val="266"/>
          <w:jc w:val="center"/>
        </w:trPr>
        <w:tc>
          <w:tcPr>
            <w:tcW w:w="2195" w:type="dxa"/>
            <w:vMerge w:val="restart"/>
            <w:shd w:val="clear" w:color="auto" w:fill="FFFFFF" w:themeFill="background1"/>
            <w:vAlign w:val="center"/>
          </w:tcPr>
          <w:p w14:paraId="157B4752"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BARRIOS UNIDOS</w:t>
            </w:r>
          </w:p>
        </w:tc>
        <w:tc>
          <w:tcPr>
            <w:tcW w:w="3278" w:type="dxa"/>
            <w:shd w:val="clear" w:color="auto" w:fill="FFFFFF" w:themeFill="background1"/>
          </w:tcPr>
          <w:p w14:paraId="356BC8B7"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02FFE99A"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2EB1799C"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11</w:t>
            </w:r>
          </w:p>
        </w:tc>
      </w:tr>
      <w:tr w:rsidR="00DE1B7B" w:rsidRPr="00DE1B7B" w14:paraId="5880C042" w14:textId="77777777" w:rsidTr="00FF6A05">
        <w:trPr>
          <w:trHeight w:val="266"/>
          <w:jc w:val="center"/>
        </w:trPr>
        <w:tc>
          <w:tcPr>
            <w:tcW w:w="2195" w:type="dxa"/>
            <w:vMerge/>
            <w:shd w:val="clear" w:color="auto" w:fill="FFFFFF" w:themeFill="background1"/>
            <w:vAlign w:val="center"/>
          </w:tcPr>
          <w:p w14:paraId="4D2B4D6E"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14655B2"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5252543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3B76D2C6"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766E0C1" w14:textId="77777777" w:rsidTr="00FF6A05">
        <w:trPr>
          <w:trHeight w:val="266"/>
          <w:jc w:val="center"/>
        </w:trPr>
        <w:tc>
          <w:tcPr>
            <w:tcW w:w="2195" w:type="dxa"/>
            <w:vMerge/>
            <w:shd w:val="clear" w:color="auto" w:fill="FFFFFF" w:themeFill="background1"/>
            <w:vAlign w:val="center"/>
          </w:tcPr>
          <w:p w14:paraId="5E5C8502"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E67802F"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03AD587B"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2C280C26"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C23895D" w14:textId="77777777" w:rsidTr="00FF6A05">
        <w:trPr>
          <w:trHeight w:val="266"/>
          <w:jc w:val="center"/>
        </w:trPr>
        <w:tc>
          <w:tcPr>
            <w:tcW w:w="2195" w:type="dxa"/>
            <w:vMerge/>
            <w:shd w:val="clear" w:color="auto" w:fill="FFFFFF" w:themeFill="background1"/>
            <w:vAlign w:val="center"/>
          </w:tcPr>
          <w:p w14:paraId="60C90282"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A72307C"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29BAD72C"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3</w:t>
            </w:r>
          </w:p>
        </w:tc>
        <w:tc>
          <w:tcPr>
            <w:tcW w:w="1621" w:type="dxa"/>
            <w:vMerge/>
            <w:shd w:val="clear" w:color="auto" w:fill="FFFFFF" w:themeFill="background1"/>
            <w:vAlign w:val="center"/>
          </w:tcPr>
          <w:p w14:paraId="7FDD6974"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ACBEEE4" w14:textId="77777777" w:rsidTr="00FF6A05">
        <w:trPr>
          <w:trHeight w:val="266"/>
          <w:jc w:val="center"/>
        </w:trPr>
        <w:tc>
          <w:tcPr>
            <w:tcW w:w="2195" w:type="dxa"/>
            <w:vMerge/>
            <w:shd w:val="clear" w:color="auto" w:fill="FFFFFF" w:themeFill="background1"/>
            <w:vAlign w:val="center"/>
          </w:tcPr>
          <w:p w14:paraId="2A59A94D"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4CC0B3D5"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17BFC973"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7</w:t>
            </w:r>
          </w:p>
        </w:tc>
        <w:tc>
          <w:tcPr>
            <w:tcW w:w="1621" w:type="dxa"/>
            <w:vMerge/>
            <w:shd w:val="clear" w:color="auto" w:fill="FFFFFF" w:themeFill="background1"/>
            <w:vAlign w:val="center"/>
          </w:tcPr>
          <w:p w14:paraId="339FF6CD"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376D37D8" w14:textId="77777777" w:rsidTr="00FF6A05">
        <w:trPr>
          <w:trHeight w:val="266"/>
          <w:jc w:val="center"/>
        </w:trPr>
        <w:tc>
          <w:tcPr>
            <w:tcW w:w="2195" w:type="dxa"/>
            <w:vMerge/>
            <w:shd w:val="clear" w:color="auto" w:fill="FFFFFF" w:themeFill="background1"/>
            <w:vAlign w:val="center"/>
          </w:tcPr>
          <w:p w14:paraId="1C986132"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CD56FC4"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432D794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w:t>
            </w:r>
          </w:p>
        </w:tc>
        <w:tc>
          <w:tcPr>
            <w:tcW w:w="1621" w:type="dxa"/>
            <w:vMerge/>
            <w:shd w:val="clear" w:color="auto" w:fill="FFFFFF" w:themeFill="background1"/>
            <w:vAlign w:val="center"/>
          </w:tcPr>
          <w:p w14:paraId="4293B400"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545B9A6C" w14:textId="77777777" w:rsidTr="00FF6A05">
        <w:trPr>
          <w:trHeight w:val="266"/>
          <w:jc w:val="center"/>
        </w:trPr>
        <w:tc>
          <w:tcPr>
            <w:tcW w:w="2195" w:type="dxa"/>
            <w:vMerge/>
            <w:shd w:val="clear" w:color="auto" w:fill="FFFFFF" w:themeFill="background1"/>
            <w:vAlign w:val="center"/>
          </w:tcPr>
          <w:p w14:paraId="74043D1F"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61A9BE6D"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47FB58A7"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1084DE94"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3DD09974" w14:textId="77777777" w:rsidTr="00FF6A05">
        <w:trPr>
          <w:trHeight w:val="266"/>
          <w:jc w:val="center"/>
        </w:trPr>
        <w:tc>
          <w:tcPr>
            <w:tcW w:w="2195" w:type="dxa"/>
            <w:vMerge w:val="restart"/>
            <w:shd w:val="clear" w:color="auto" w:fill="FFFFFF" w:themeFill="background1"/>
            <w:vAlign w:val="center"/>
          </w:tcPr>
          <w:p w14:paraId="59400616"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TEUSAQUILLO</w:t>
            </w:r>
          </w:p>
        </w:tc>
        <w:tc>
          <w:tcPr>
            <w:tcW w:w="3278" w:type="dxa"/>
            <w:shd w:val="clear" w:color="auto" w:fill="FFFFFF" w:themeFill="background1"/>
          </w:tcPr>
          <w:p w14:paraId="08366691"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2A0983B9"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4A0F08C7"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r>
      <w:tr w:rsidR="00DE1B7B" w:rsidRPr="00DE1B7B" w14:paraId="29B69ED7" w14:textId="77777777" w:rsidTr="00FF6A05">
        <w:trPr>
          <w:trHeight w:val="266"/>
          <w:jc w:val="center"/>
        </w:trPr>
        <w:tc>
          <w:tcPr>
            <w:tcW w:w="2195" w:type="dxa"/>
            <w:vMerge/>
            <w:shd w:val="clear" w:color="auto" w:fill="FFFFFF" w:themeFill="background1"/>
            <w:vAlign w:val="center"/>
          </w:tcPr>
          <w:p w14:paraId="069BC4D8"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20DB53CF"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192AEEAA"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1F12A7A8"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553A0238" w14:textId="77777777" w:rsidTr="00FF6A05">
        <w:trPr>
          <w:trHeight w:val="266"/>
          <w:jc w:val="center"/>
        </w:trPr>
        <w:tc>
          <w:tcPr>
            <w:tcW w:w="2195" w:type="dxa"/>
            <w:vMerge/>
            <w:shd w:val="clear" w:color="auto" w:fill="FFFFFF" w:themeFill="background1"/>
            <w:vAlign w:val="center"/>
          </w:tcPr>
          <w:p w14:paraId="5DF86A88"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E1BC7BD"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2ACA5974"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2FD68F08"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3DE9CBF" w14:textId="77777777" w:rsidTr="00FF6A05">
        <w:trPr>
          <w:trHeight w:val="266"/>
          <w:jc w:val="center"/>
        </w:trPr>
        <w:tc>
          <w:tcPr>
            <w:tcW w:w="2195" w:type="dxa"/>
            <w:vMerge/>
            <w:shd w:val="clear" w:color="auto" w:fill="FFFFFF" w:themeFill="background1"/>
            <w:vAlign w:val="center"/>
          </w:tcPr>
          <w:p w14:paraId="2D73EFCB"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53C3033B"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7B5FC905"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24AFB5CF"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4F35F661" w14:textId="77777777" w:rsidTr="00FF6A05">
        <w:trPr>
          <w:trHeight w:val="266"/>
          <w:jc w:val="center"/>
        </w:trPr>
        <w:tc>
          <w:tcPr>
            <w:tcW w:w="2195" w:type="dxa"/>
            <w:vMerge/>
            <w:shd w:val="clear" w:color="auto" w:fill="FFFFFF" w:themeFill="background1"/>
            <w:vAlign w:val="center"/>
          </w:tcPr>
          <w:p w14:paraId="0E2FF700"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61236389"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25AE62E0"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2E13F8A1"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33F920AB" w14:textId="77777777" w:rsidTr="00FF6A05">
        <w:trPr>
          <w:trHeight w:val="266"/>
          <w:jc w:val="center"/>
        </w:trPr>
        <w:tc>
          <w:tcPr>
            <w:tcW w:w="2195" w:type="dxa"/>
            <w:vMerge/>
            <w:shd w:val="clear" w:color="auto" w:fill="FFFFFF" w:themeFill="background1"/>
            <w:vAlign w:val="center"/>
          </w:tcPr>
          <w:p w14:paraId="6439C26D"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6E4AB9D"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5D985B9B"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38FF44A4"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B8C45E3" w14:textId="77777777" w:rsidTr="00FF6A05">
        <w:trPr>
          <w:trHeight w:val="266"/>
          <w:jc w:val="center"/>
        </w:trPr>
        <w:tc>
          <w:tcPr>
            <w:tcW w:w="2195" w:type="dxa"/>
            <w:vMerge/>
            <w:shd w:val="clear" w:color="auto" w:fill="FFFFFF" w:themeFill="background1"/>
            <w:vAlign w:val="center"/>
          </w:tcPr>
          <w:p w14:paraId="776718D5"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4930A5FB"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6A5C58BC"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73C51A3B"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385734EB" w14:textId="77777777" w:rsidTr="00FF6A05">
        <w:trPr>
          <w:trHeight w:val="266"/>
          <w:jc w:val="center"/>
        </w:trPr>
        <w:tc>
          <w:tcPr>
            <w:tcW w:w="2195" w:type="dxa"/>
            <w:vMerge w:val="restart"/>
            <w:shd w:val="clear" w:color="auto" w:fill="FFFFFF" w:themeFill="background1"/>
            <w:vAlign w:val="center"/>
          </w:tcPr>
          <w:p w14:paraId="7F620A6D"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MARTIRES</w:t>
            </w:r>
          </w:p>
        </w:tc>
        <w:tc>
          <w:tcPr>
            <w:tcW w:w="3278" w:type="dxa"/>
            <w:shd w:val="clear" w:color="auto" w:fill="FFFFFF" w:themeFill="background1"/>
          </w:tcPr>
          <w:p w14:paraId="6F36E644"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282CA37C"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53888B5C"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26</w:t>
            </w:r>
          </w:p>
        </w:tc>
      </w:tr>
      <w:tr w:rsidR="00DE1B7B" w:rsidRPr="00DE1B7B" w14:paraId="3B30F4BD" w14:textId="77777777" w:rsidTr="00FF6A05">
        <w:trPr>
          <w:trHeight w:val="266"/>
          <w:jc w:val="center"/>
        </w:trPr>
        <w:tc>
          <w:tcPr>
            <w:tcW w:w="2195" w:type="dxa"/>
            <w:vMerge/>
            <w:shd w:val="clear" w:color="auto" w:fill="FFFFFF" w:themeFill="background1"/>
            <w:vAlign w:val="center"/>
          </w:tcPr>
          <w:p w14:paraId="0495F5D0"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0803E942"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19184166"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5291B747"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B9F83DA" w14:textId="77777777" w:rsidTr="00FF6A05">
        <w:trPr>
          <w:trHeight w:val="266"/>
          <w:jc w:val="center"/>
        </w:trPr>
        <w:tc>
          <w:tcPr>
            <w:tcW w:w="2195" w:type="dxa"/>
            <w:vMerge/>
            <w:shd w:val="clear" w:color="auto" w:fill="FFFFFF" w:themeFill="background1"/>
            <w:vAlign w:val="center"/>
          </w:tcPr>
          <w:p w14:paraId="6029B73F"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3B67DBC1"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1A665C39"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3ECB9C4"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934C32E" w14:textId="77777777" w:rsidTr="00FF6A05">
        <w:trPr>
          <w:trHeight w:val="266"/>
          <w:jc w:val="center"/>
        </w:trPr>
        <w:tc>
          <w:tcPr>
            <w:tcW w:w="2195" w:type="dxa"/>
            <w:vMerge/>
            <w:shd w:val="clear" w:color="auto" w:fill="FFFFFF" w:themeFill="background1"/>
            <w:vAlign w:val="center"/>
          </w:tcPr>
          <w:p w14:paraId="0191E80A"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557F70B1"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151324D3"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2</w:t>
            </w:r>
          </w:p>
        </w:tc>
        <w:tc>
          <w:tcPr>
            <w:tcW w:w="1621" w:type="dxa"/>
            <w:vMerge/>
            <w:shd w:val="clear" w:color="auto" w:fill="FFFFFF" w:themeFill="background1"/>
            <w:vAlign w:val="center"/>
          </w:tcPr>
          <w:p w14:paraId="1A786E86"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48C8E2C5" w14:textId="77777777" w:rsidTr="00FF6A05">
        <w:trPr>
          <w:trHeight w:val="266"/>
          <w:jc w:val="center"/>
        </w:trPr>
        <w:tc>
          <w:tcPr>
            <w:tcW w:w="2195" w:type="dxa"/>
            <w:vMerge/>
            <w:shd w:val="clear" w:color="auto" w:fill="FFFFFF" w:themeFill="background1"/>
            <w:vAlign w:val="center"/>
          </w:tcPr>
          <w:p w14:paraId="18306D8A"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4E718F5"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00B52FF9"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23</w:t>
            </w:r>
          </w:p>
        </w:tc>
        <w:tc>
          <w:tcPr>
            <w:tcW w:w="1621" w:type="dxa"/>
            <w:vMerge/>
            <w:shd w:val="clear" w:color="auto" w:fill="FFFFFF" w:themeFill="background1"/>
            <w:vAlign w:val="center"/>
          </w:tcPr>
          <w:p w14:paraId="41FE0314"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C16441B" w14:textId="77777777" w:rsidTr="00FF6A05">
        <w:trPr>
          <w:trHeight w:val="266"/>
          <w:jc w:val="center"/>
        </w:trPr>
        <w:tc>
          <w:tcPr>
            <w:tcW w:w="2195" w:type="dxa"/>
            <w:vMerge/>
            <w:shd w:val="clear" w:color="auto" w:fill="FFFFFF" w:themeFill="background1"/>
            <w:vAlign w:val="center"/>
          </w:tcPr>
          <w:p w14:paraId="5DB06FF7"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54C42CBF"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04F5894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w:t>
            </w:r>
          </w:p>
        </w:tc>
        <w:tc>
          <w:tcPr>
            <w:tcW w:w="1621" w:type="dxa"/>
            <w:vMerge/>
            <w:shd w:val="clear" w:color="auto" w:fill="FFFFFF" w:themeFill="background1"/>
            <w:vAlign w:val="center"/>
          </w:tcPr>
          <w:p w14:paraId="5AA16115"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AEF2272" w14:textId="77777777" w:rsidTr="00FF6A05">
        <w:trPr>
          <w:trHeight w:val="266"/>
          <w:jc w:val="center"/>
        </w:trPr>
        <w:tc>
          <w:tcPr>
            <w:tcW w:w="2195" w:type="dxa"/>
            <w:vMerge/>
            <w:shd w:val="clear" w:color="auto" w:fill="FFFFFF" w:themeFill="background1"/>
            <w:vAlign w:val="center"/>
          </w:tcPr>
          <w:p w14:paraId="7D3FCC12"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384CFF1"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692A1EB3"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0FE8A42E"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4338D7E" w14:textId="77777777" w:rsidTr="00FF6A05">
        <w:trPr>
          <w:trHeight w:val="266"/>
          <w:jc w:val="center"/>
        </w:trPr>
        <w:tc>
          <w:tcPr>
            <w:tcW w:w="2195" w:type="dxa"/>
            <w:vMerge w:val="restart"/>
            <w:shd w:val="clear" w:color="auto" w:fill="FFFFFF" w:themeFill="background1"/>
            <w:vAlign w:val="center"/>
          </w:tcPr>
          <w:p w14:paraId="73094FEB"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ANTONIO NARIÑO</w:t>
            </w:r>
          </w:p>
        </w:tc>
        <w:tc>
          <w:tcPr>
            <w:tcW w:w="3278" w:type="dxa"/>
            <w:shd w:val="clear" w:color="auto" w:fill="FFFFFF" w:themeFill="background1"/>
          </w:tcPr>
          <w:p w14:paraId="474BE8C6"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462DDE41"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68B433C9"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13</w:t>
            </w:r>
          </w:p>
        </w:tc>
      </w:tr>
      <w:tr w:rsidR="00DE1B7B" w:rsidRPr="00DE1B7B" w14:paraId="2F2A74A6" w14:textId="77777777" w:rsidTr="00FF6A05">
        <w:trPr>
          <w:trHeight w:val="266"/>
          <w:jc w:val="center"/>
        </w:trPr>
        <w:tc>
          <w:tcPr>
            <w:tcW w:w="2195" w:type="dxa"/>
            <w:vMerge/>
            <w:shd w:val="clear" w:color="auto" w:fill="FFFFFF" w:themeFill="background1"/>
            <w:vAlign w:val="center"/>
          </w:tcPr>
          <w:p w14:paraId="28C8150F"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EDCA4B6"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11A79FCE"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6AA5276"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544B70F" w14:textId="77777777" w:rsidTr="00FF6A05">
        <w:trPr>
          <w:trHeight w:val="266"/>
          <w:jc w:val="center"/>
        </w:trPr>
        <w:tc>
          <w:tcPr>
            <w:tcW w:w="2195" w:type="dxa"/>
            <w:vMerge/>
            <w:shd w:val="clear" w:color="auto" w:fill="FFFFFF" w:themeFill="background1"/>
            <w:vAlign w:val="center"/>
          </w:tcPr>
          <w:p w14:paraId="0AC9E0D8"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DC37E74"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4FD72CFD"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0CE5C1B3"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38ED25E2" w14:textId="77777777" w:rsidTr="00FF6A05">
        <w:trPr>
          <w:trHeight w:val="266"/>
          <w:jc w:val="center"/>
        </w:trPr>
        <w:tc>
          <w:tcPr>
            <w:tcW w:w="2195" w:type="dxa"/>
            <w:vMerge/>
            <w:shd w:val="clear" w:color="auto" w:fill="FFFFFF" w:themeFill="background1"/>
            <w:vAlign w:val="center"/>
          </w:tcPr>
          <w:p w14:paraId="182F9BC9"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5781F9E"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1C61FA0B"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3</w:t>
            </w:r>
          </w:p>
        </w:tc>
        <w:tc>
          <w:tcPr>
            <w:tcW w:w="1621" w:type="dxa"/>
            <w:vMerge/>
            <w:shd w:val="clear" w:color="auto" w:fill="FFFFFF" w:themeFill="background1"/>
            <w:vAlign w:val="center"/>
          </w:tcPr>
          <w:p w14:paraId="75C24565"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2791204A" w14:textId="77777777" w:rsidTr="00FF6A05">
        <w:trPr>
          <w:trHeight w:val="266"/>
          <w:jc w:val="center"/>
        </w:trPr>
        <w:tc>
          <w:tcPr>
            <w:tcW w:w="2195" w:type="dxa"/>
            <w:vMerge/>
            <w:shd w:val="clear" w:color="auto" w:fill="FFFFFF" w:themeFill="background1"/>
            <w:vAlign w:val="center"/>
          </w:tcPr>
          <w:p w14:paraId="7CD3220B"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4ACE031F"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5C5A914E"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10</w:t>
            </w:r>
          </w:p>
        </w:tc>
        <w:tc>
          <w:tcPr>
            <w:tcW w:w="1621" w:type="dxa"/>
            <w:vMerge/>
            <w:shd w:val="clear" w:color="auto" w:fill="FFFFFF" w:themeFill="background1"/>
            <w:vAlign w:val="center"/>
          </w:tcPr>
          <w:p w14:paraId="19853D66"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54C54876" w14:textId="77777777" w:rsidTr="00FF6A05">
        <w:trPr>
          <w:trHeight w:val="266"/>
          <w:jc w:val="center"/>
        </w:trPr>
        <w:tc>
          <w:tcPr>
            <w:tcW w:w="2195" w:type="dxa"/>
            <w:vMerge/>
            <w:shd w:val="clear" w:color="auto" w:fill="FFFFFF" w:themeFill="background1"/>
            <w:vAlign w:val="center"/>
          </w:tcPr>
          <w:p w14:paraId="05906D23"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0B77850"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698F490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38F2C6E6"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26817131" w14:textId="77777777" w:rsidTr="00FF6A05">
        <w:trPr>
          <w:trHeight w:val="266"/>
          <w:jc w:val="center"/>
        </w:trPr>
        <w:tc>
          <w:tcPr>
            <w:tcW w:w="2195" w:type="dxa"/>
            <w:vMerge/>
            <w:shd w:val="clear" w:color="auto" w:fill="FFFFFF" w:themeFill="background1"/>
            <w:vAlign w:val="center"/>
          </w:tcPr>
          <w:p w14:paraId="2F79A7B7"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6923F0F1"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22DF491C"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B047ECD"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41951360" w14:textId="77777777" w:rsidTr="00FF6A05">
        <w:trPr>
          <w:trHeight w:val="266"/>
          <w:jc w:val="center"/>
        </w:trPr>
        <w:tc>
          <w:tcPr>
            <w:tcW w:w="2195" w:type="dxa"/>
            <w:vMerge w:val="restart"/>
            <w:shd w:val="clear" w:color="auto" w:fill="FFFFFF" w:themeFill="background1"/>
            <w:vAlign w:val="center"/>
          </w:tcPr>
          <w:p w14:paraId="4EE01BDF"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lastRenderedPageBreak/>
              <w:t>PUENTE ARANDA</w:t>
            </w:r>
          </w:p>
        </w:tc>
        <w:tc>
          <w:tcPr>
            <w:tcW w:w="3278" w:type="dxa"/>
            <w:shd w:val="clear" w:color="auto" w:fill="FFFFFF" w:themeFill="background1"/>
          </w:tcPr>
          <w:p w14:paraId="069A2743"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62E0E25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685936B8"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18</w:t>
            </w:r>
          </w:p>
        </w:tc>
      </w:tr>
      <w:tr w:rsidR="00DE1B7B" w:rsidRPr="00DE1B7B" w14:paraId="0877AE2B" w14:textId="77777777" w:rsidTr="00FF6A05">
        <w:trPr>
          <w:trHeight w:val="266"/>
          <w:jc w:val="center"/>
        </w:trPr>
        <w:tc>
          <w:tcPr>
            <w:tcW w:w="2195" w:type="dxa"/>
            <w:vMerge/>
            <w:shd w:val="clear" w:color="auto" w:fill="FFFFFF" w:themeFill="background1"/>
            <w:vAlign w:val="center"/>
          </w:tcPr>
          <w:p w14:paraId="0F151E3F"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38361E98"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0F40808B"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38900760"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0151E53" w14:textId="77777777" w:rsidTr="00FF6A05">
        <w:trPr>
          <w:trHeight w:val="266"/>
          <w:jc w:val="center"/>
        </w:trPr>
        <w:tc>
          <w:tcPr>
            <w:tcW w:w="2195" w:type="dxa"/>
            <w:vMerge/>
            <w:shd w:val="clear" w:color="auto" w:fill="FFFFFF" w:themeFill="background1"/>
            <w:vAlign w:val="center"/>
          </w:tcPr>
          <w:p w14:paraId="72615540"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B1069D8"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5FB94508"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19A1B45"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24DFC4D8" w14:textId="77777777" w:rsidTr="00FF6A05">
        <w:trPr>
          <w:trHeight w:val="266"/>
          <w:jc w:val="center"/>
        </w:trPr>
        <w:tc>
          <w:tcPr>
            <w:tcW w:w="2195" w:type="dxa"/>
            <w:vMerge/>
            <w:shd w:val="clear" w:color="auto" w:fill="FFFFFF" w:themeFill="background1"/>
            <w:vAlign w:val="center"/>
          </w:tcPr>
          <w:p w14:paraId="75394472"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3103B1A4"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75C2AD87"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3</w:t>
            </w:r>
          </w:p>
        </w:tc>
        <w:tc>
          <w:tcPr>
            <w:tcW w:w="1621" w:type="dxa"/>
            <w:vMerge/>
            <w:shd w:val="clear" w:color="auto" w:fill="FFFFFF" w:themeFill="background1"/>
            <w:vAlign w:val="center"/>
          </w:tcPr>
          <w:p w14:paraId="488802C9"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534D43A" w14:textId="77777777" w:rsidTr="00FF6A05">
        <w:trPr>
          <w:trHeight w:val="266"/>
          <w:jc w:val="center"/>
        </w:trPr>
        <w:tc>
          <w:tcPr>
            <w:tcW w:w="2195" w:type="dxa"/>
            <w:vMerge/>
            <w:shd w:val="clear" w:color="auto" w:fill="FFFFFF" w:themeFill="background1"/>
            <w:vAlign w:val="center"/>
          </w:tcPr>
          <w:p w14:paraId="378F548E"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0ABAD5F"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2526CA90"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14</w:t>
            </w:r>
          </w:p>
        </w:tc>
        <w:tc>
          <w:tcPr>
            <w:tcW w:w="1621" w:type="dxa"/>
            <w:vMerge/>
            <w:shd w:val="clear" w:color="auto" w:fill="FFFFFF" w:themeFill="background1"/>
            <w:vAlign w:val="center"/>
          </w:tcPr>
          <w:p w14:paraId="5C35C0DD"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9F0CC6B" w14:textId="77777777" w:rsidTr="00FF6A05">
        <w:trPr>
          <w:trHeight w:val="266"/>
          <w:jc w:val="center"/>
        </w:trPr>
        <w:tc>
          <w:tcPr>
            <w:tcW w:w="2195" w:type="dxa"/>
            <w:vMerge/>
            <w:shd w:val="clear" w:color="auto" w:fill="FFFFFF" w:themeFill="background1"/>
            <w:vAlign w:val="center"/>
          </w:tcPr>
          <w:p w14:paraId="26BE64CD"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12DDAFF"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07375044"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w:t>
            </w:r>
          </w:p>
        </w:tc>
        <w:tc>
          <w:tcPr>
            <w:tcW w:w="1621" w:type="dxa"/>
            <w:vMerge/>
            <w:shd w:val="clear" w:color="auto" w:fill="FFFFFF" w:themeFill="background1"/>
            <w:vAlign w:val="center"/>
          </w:tcPr>
          <w:p w14:paraId="700EFC45"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E23D3F1" w14:textId="77777777" w:rsidTr="00FF6A05">
        <w:trPr>
          <w:trHeight w:val="266"/>
          <w:jc w:val="center"/>
        </w:trPr>
        <w:tc>
          <w:tcPr>
            <w:tcW w:w="2195" w:type="dxa"/>
            <w:vMerge/>
            <w:shd w:val="clear" w:color="auto" w:fill="FFFFFF" w:themeFill="background1"/>
            <w:vAlign w:val="center"/>
          </w:tcPr>
          <w:p w14:paraId="75DEE754"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035D8625"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35EFDA09"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4D8C65A2"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5CCE924" w14:textId="77777777" w:rsidTr="00FF6A05">
        <w:trPr>
          <w:trHeight w:val="266"/>
          <w:jc w:val="center"/>
        </w:trPr>
        <w:tc>
          <w:tcPr>
            <w:tcW w:w="2195" w:type="dxa"/>
            <w:vMerge w:val="restart"/>
            <w:shd w:val="clear" w:color="auto" w:fill="FFFFFF" w:themeFill="background1"/>
            <w:vAlign w:val="center"/>
          </w:tcPr>
          <w:p w14:paraId="5F868117"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CANDELARIA</w:t>
            </w:r>
          </w:p>
        </w:tc>
        <w:tc>
          <w:tcPr>
            <w:tcW w:w="3278" w:type="dxa"/>
            <w:shd w:val="clear" w:color="auto" w:fill="FFFFFF" w:themeFill="background1"/>
          </w:tcPr>
          <w:p w14:paraId="46134691"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6C870223"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1269F446"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8</w:t>
            </w:r>
          </w:p>
        </w:tc>
      </w:tr>
      <w:tr w:rsidR="00DE1B7B" w:rsidRPr="00DE1B7B" w14:paraId="21E20087" w14:textId="77777777" w:rsidTr="00FF6A05">
        <w:trPr>
          <w:trHeight w:val="266"/>
          <w:jc w:val="center"/>
        </w:trPr>
        <w:tc>
          <w:tcPr>
            <w:tcW w:w="2195" w:type="dxa"/>
            <w:vMerge/>
            <w:shd w:val="clear" w:color="auto" w:fill="FFFFFF" w:themeFill="background1"/>
            <w:vAlign w:val="center"/>
          </w:tcPr>
          <w:p w14:paraId="2118B70A"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4C32AD82"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4F373AE1"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14DA9DBC"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2233896F" w14:textId="77777777" w:rsidTr="00FF6A05">
        <w:trPr>
          <w:trHeight w:val="266"/>
          <w:jc w:val="center"/>
        </w:trPr>
        <w:tc>
          <w:tcPr>
            <w:tcW w:w="2195" w:type="dxa"/>
            <w:vMerge/>
            <w:shd w:val="clear" w:color="auto" w:fill="FFFFFF" w:themeFill="background1"/>
            <w:vAlign w:val="center"/>
          </w:tcPr>
          <w:p w14:paraId="763AFC9A"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4FF99DAD"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3622C7E5"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F5B720F"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927FE15" w14:textId="77777777" w:rsidTr="00FF6A05">
        <w:trPr>
          <w:trHeight w:val="266"/>
          <w:jc w:val="center"/>
        </w:trPr>
        <w:tc>
          <w:tcPr>
            <w:tcW w:w="2195" w:type="dxa"/>
            <w:vMerge/>
            <w:shd w:val="clear" w:color="auto" w:fill="FFFFFF" w:themeFill="background1"/>
            <w:vAlign w:val="center"/>
          </w:tcPr>
          <w:p w14:paraId="2E2C3507"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0FB0EE1"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6A76B690"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74690A5"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50B67152" w14:textId="77777777" w:rsidTr="00FF6A05">
        <w:trPr>
          <w:trHeight w:val="266"/>
          <w:jc w:val="center"/>
        </w:trPr>
        <w:tc>
          <w:tcPr>
            <w:tcW w:w="2195" w:type="dxa"/>
            <w:vMerge/>
            <w:shd w:val="clear" w:color="auto" w:fill="FFFFFF" w:themeFill="background1"/>
            <w:vAlign w:val="center"/>
          </w:tcPr>
          <w:p w14:paraId="2E4B33F0"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6143C88"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2162E5AE"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7</w:t>
            </w:r>
          </w:p>
        </w:tc>
        <w:tc>
          <w:tcPr>
            <w:tcW w:w="1621" w:type="dxa"/>
            <w:vMerge/>
            <w:shd w:val="clear" w:color="auto" w:fill="FFFFFF" w:themeFill="background1"/>
            <w:vAlign w:val="center"/>
          </w:tcPr>
          <w:p w14:paraId="6A12077F"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4D01153" w14:textId="77777777" w:rsidTr="00FF6A05">
        <w:trPr>
          <w:trHeight w:val="266"/>
          <w:jc w:val="center"/>
        </w:trPr>
        <w:tc>
          <w:tcPr>
            <w:tcW w:w="2195" w:type="dxa"/>
            <w:vMerge/>
            <w:shd w:val="clear" w:color="auto" w:fill="FFFFFF" w:themeFill="background1"/>
            <w:vAlign w:val="center"/>
          </w:tcPr>
          <w:p w14:paraId="02263CFF"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0FFEACD3"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3838D83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w:t>
            </w:r>
          </w:p>
        </w:tc>
        <w:tc>
          <w:tcPr>
            <w:tcW w:w="1621" w:type="dxa"/>
            <w:vMerge/>
            <w:shd w:val="clear" w:color="auto" w:fill="FFFFFF" w:themeFill="background1"/>
            <w:vAlign w:val="center"/>
          </w:tcPr>
          <w:p w14:paraId="77CCBF33"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D7CBC86" w14:textId="77777777" w:rsidTr="00FF6A05">
        <w:trPr>
          <w:trHeight w:val="266"/>
          <w:jc w:val="center"/>
        </w:trPr>
        <w:tc>
          <w:tcPr>
            <w:tcW w:w="2195" w:type="dxa"/>
            <w:vMerge/>
            <w:shd w:val="clear" w:color="auto" w:fill="FFFFFF" w:themeFill="background1"/>
            <w:vAlign w:val="center"/>
          </w:tcPr>
          <w:p w14:paraId="3D355221"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419C7F93"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2BD6FE19"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71DEDACC"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557E1C2A" w14:textId="77777777" w:rsidTr="00FF6A05">
        <w:trPr>
          <w:trHeight w:val="266"/>
          <w:jc w:val="center"/>
        </w:trPr>
        <w:tc>
          <w:tcPr>
            <w:tcW w:w="2195" w:type="dxa"/>
            <w:vMerge w:val="restart"/>
            <w:shd w:val="clear" w:color="auto" w:fill="FFFFFF" w:themeFill="background1"/>
            <w:vAlign w:val="center"/>
          </w:tcPr>
          <w:p w14:paraId="05591043"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RAFAEL URIBE URIBE</w:t>
            </w:r>
          </w:p>
        </w:tc>
        <w:tc>
          <w:tcPr>
            <w:tcW w:w="3278" w:type="dxa"/>
            <w:shd w:val="clear" w:color="auto" w:fill="FFFFFF" w:themeFill="background1"/>
          </w:tcPr>
          <w:p w14:paraId="44D19AEE"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383165F7"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5A2195D6"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186</w:t>
            </w:r>
          </w:p>
        </w:tc>
      </w:tr>
      <w:tr w:rsidR="00DE1B7B" w:rsidRPr="00DE1B7B" w14:paraId="49A7637C" w14:textId="77777777" w:rsidTr="00FF6A05">
        <w:trPr>
          <w:trHeight w:val="266"/>
          <w:jc w:val="center"/>
        </w:trPr>
        <w:tc>
          <w:tcPr>
            <w:tcW w:w="2195" w:type="dxa"/>
            <w:vMerge/>
            <w:shd w:val="clear" w:color="auto" w:fill="FFFFFF" w:themeFill="background1"/>
            <w:vAlign w:val="center"/>
          </w:tcPr>
          <w:p w14:paraId="620B66E6"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6A77781E"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04480CB1"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5B1B8418"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878343A" w14:textId="77777777" w:rsidTr="00FF6A05">
        <w:trPr>
          <w:trHeight w:val="266"/>
          <w:jc w:val="center"/>
        </w:trPr>
        <w:tc>
          <w:tcPr>
            <w:tcW w:w="2195" w:type="dxa"/>
            <w:vMerge/>
            <w:shd w:val="clear" w:color="auto" w:fill="FFFFFF" w:themeFill="background1"/>
            <w:vAlign w:val="center"/>
          </w:tcPr>
          <w:p w14:paraId="35A072ED"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6765B0A2"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43361C14"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0DE01452"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4F54D73D" w14:textId="77777777" w:rsidTr="00FF6A05">
        <w:trPr>
          <w:trHeight w:val="266"/>
          <w:jc w:val="center"/>
        </w:trPr>
        <w:tc>
          <w:tcPr>
            <w:tcW w:w="2195" w:type="dxa"/>
            <w:vMerge/>
            <w:shd w:val="clear" w:color="auto" w:fill="FFFFFF" w:themeFill="background1"/>
            <w:vAlign w:val="center"/>
          </w:tcPr>
          <w:p w14:paraId="667875E0"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364F064A"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10B11EA6"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25</w:t>
            </w:r>
          </w:p>
        </w:tc>
        <w:tc>
          <w:tcPr>
            <w:tcW w:w="1621" w:type="dxa"/>
            <w:vMerge/>
            <w:shd w:val="clear" w:color="auto" w:fill="FFFFFF" w:themeFill="background1"/>
            <w:vAlign w:val="center"/>
          </w:tcPr>
          <w:p w14:paraId="75F19101"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3631CA9" w14:textId="77777777" w:rsidTr="00FF6A05">
        <w:trPr>
          <w:trHeight w:val="266"/>
          <w:jc w:val="center"/>
        </w:trPr>
        <w:tc>
          <w:tcPr>
            <w:tcW w:w="2195" w:type="dxa"/>
            <w:vMerge/>
            <w:shd w:val="clear" w:color="auto" w:fill="FFFFFF" w:themeFill="background1"/>
            <w:vAlign w:val="center"/>
          </w:tcPr>
          <w:p w14:paraId="04D20D04"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0949FB5E"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763CFF5D"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142</w:t>
            </w:r>
          </w:p>
        </w:tc>
        <w:tc>
          <w:tcPr>
            <w:tcW w:w="1621" w:type="dxa"/>
            <w:vMerge/>
            <w:shd w:val="clear" w:color="auto" w:fill="FFFFFF" w:themeFill="background1"/>
            <w:vAlign w:val="center"/>
          </w:tcPr>
          <w:p w14:paraId="1D1D9829"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312CBD9D" w14:textId="77777777" w:rsidTr="00FF6A05">
        <w:trPr>
          <w:trHeight w:val="266"/>
          <w:jc w:val="center"/>
        </w:trPr>
        <w:tc>
          <w:tcPr>
            <w:tcW w:w="2195" w:type="dxa"/>
            <w:vMerge/>
            <w:shd w:val="clear" w:color="auto" w:fill="FFFFFF" w:themeFill="background1"/>
            <w:vAlign w:val="center"/>
          </w:tcPr>
          <w:p w14:paraId="5C4F48F9"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68AF6088"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2B1726B6"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19</w:t>
            </w:r>
          </w:p>
        </w:tc>
        <w:tc>
          <w:tcPr>
            <w:tcW w:w="1621" w:type="dxa"/>
            <w:vMerge/>
            <w:shd w:val="clear" w:color="auto" w:fill="FFFFFF" w:themeFill="background1"/>
            <w:vAlign w:val="center"/>
          </w:tcPr>
          <w:p w14:paraId="3234DDC6"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171F13AF" w14:textId="77777777" w:rsidTr="00FF6A05">
        <w:trPr>
          <w:trHeight w:val="266"/>
          <w:jc w:val="center"/>
        </w:trPr>
        <w:tc>
          <w:tcPr>
            <w:tcW w:w="2195" w:type="dxa"/>
            <w:vMerge/>
            <w:shd w:val="clear" w:color="auto" w:fill="FFFFFF" w:themeFill="background1"/>
            <w:vAlign w:val="center"/>
          </w:tcPr>
          <w:p w14:paraId="1C72EADB"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FA89D96"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02B26F05"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1259B91C"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54980AC" w14:textId="77777777" w:rsidTr="00FF6A05">
        <w:trPr>
          <w:trHeight w:val="266"/>
          <w:jc w:val="center"/>
        </w:trPr>
        <w:tc>
          <w:tcPr>
            <w:tcW w:w="2195" w:type="dxa"/>
            <w:vMerge w:val="restart"/>
            <w:shd w:val="clear" w:color="auto" w:fill="FFFFFF" w:themeFill="background1"/>
            <w:vAlign w:val="center"/>
          </w:tcPr>
          <w:p w14:paraId="1E42E702"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CIUDAD BOLIVAR</w:t>
            </w:r>
          </w:p>
        </w:tc>
        <w:tc>
          <w:tcPr>
            <w:tcW w:w="3278" w:type="dxa"/>
            <w:shd w:val="clear" w:color="auto" w:fill="FFFFFF" w:themeFill="background1"/>
          </w:tcPr>
          <w:p w14:paraId="07A507AE"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bottom"/>
          </w:tcPr>
          <w:p w14:paraId="61244A6B"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4847CB27"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681</w:t>
            </w:r>
          </w:p>
        </w:tc>
      </w:tr>
      <w:tr w:rsidR="00DE1B7B" w:rsidRPr="00DE1B7B" w14:paraId="7ABC7F15" w14:textId="77777777" w:rsidTr="00FF6A05">
        <w:trPr>
          <w:trHeight w:val="266"/>
          <w:jc w:val="center"/>
        </w:trPr>
        <w:tc>
          <w:tcPr>
            <w:tcW w:w="2195" w:type="dxa"/>
            <w:vMerge/>
            <w:shd w:val="clear" w:color="auto" w:fill="FFFFFF" w:themeFill="background1"/>
            <w:vAlign w:val="center"/>
          </w:tcPr>
          <w:p w14:paraId="6FD9F05E"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6E73498"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bottom"/>
          </w:tcPr>
          <w:p w14:paraId="3ED97B2B"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3856F331"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p>
        </w:tc>
      </w:tr>
      <w:tr w:rsidR="00DE1B7B" w:rsidRPr="00DE1B7B" w14:paraId="5C428EC9" w14:textId="77777777" w:rsidTr="00FF6A05">
        <w:trPr>
          <w:trHeight w:val="266"/>
          <w:jc w:val="center"/>
        </w:trPr>
        <w:tc>
          <w:tcPr>
            <w:tcW w:w="2195" w:type="dxa"/>
            <w:vMerge/>
            <w:shd w:val="clear" w:color="auto" w:fill="FFFFFF" w:themeFill="background1"/>
            <w:vAlign w:val="center"/>
          </w:tcPr>
          <w:p w14:paraId="2C643221"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AE3EC3D"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bottom"/>
          </w:tcPr>
          <w:p w14:paraId="34EAA83E"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29452253"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p>
        </w:tc>
      </w:tr>
      <w:tr w:rsidR="00DE1B7B" w:rsidRPr="00DE1B7B" w14:paraId="24CC24D8" w14:textId="77777777" w:rsidTr="00FF6A05">
        <w:trPr>
          <w:trHeight w:val="266"/>
          <w:jc w:val="center"/>
        </w:trPr>
        <w:tc>
          <w:tcPr>
            <w:tcW w:w="2195" w:type="dxa"/>
            <w:vMerge/>
            <w:shd w:val="clear" w:color="auto" w:fill="FFFFFF" w:themeFill="background1"/>
            <w:vAlign w:val="center"/>
          </w:tcPr>
          <w:p w14:paraId="006C9D8C"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61E4C63E"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bottom"/>
          </w:tcPr>
          <w:p w14:paraId="2096362E"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110</w:t>
            </w:r>
          </w:p>
        </w:tc>
        <w:tc>
          <w:tcPr>
            <w:tcW w:w="1621" w:type="dxa"/>
            <w:vMerge/>
            <w:shd w:val="clear" w:color="auto" w:fill="FFFFFF" w:themeFill="background1"/>
            <w:vAlign w:val="center"/>
          </w:tcPr>
          <w:p w14:paraId="3DA9591B"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p>
        </w:tc>
      </w:tr>
      <w:tr w:rsidR="00DE1B7B" w:rsidRPr="00DE1B7B" w14:paraId="20161AEA" w14:textId="77777777" w:rsidTr="00FF6A05">
        <w:trPr>
          <w:trHeight w:val="266"/>
          <w:jc w:val="center"/>
        </w:trPr>
        <w:tc>
          <w:tcPr>
            <w:tcW w:w="2195" w:type="dxa"/>
            <w:vMerge/>
            <w:shd w:val="clear" w:color="auto" w:fill="FFFFFF" w:themeFill="background1"/>
            <w:vAlign w:val="center"/>
          </w:tcPr>
          <w:p w14:paraId="46AE499C"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274AC907"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bottom"/>
          </w:tcPr>
          <w:p w14:paraId="7B0EE5D6"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524</w:t>
            </w:r>
          </w:p>
        </w:tc>
        <w:tc>
          <w:tcPr>
            <w:tcW w:w="1621" w:type="dxa"/>
            <w:vMerge/>
            <w:shd w:val="clear" w:color="auto" w:fill="FFFFFF" w:themeFill="background1"/>
            <w:vAlign w:val="center"/>
          </w:tcPr>
          <w:p w14:paraId="059429D9"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p>
        </w:tc>
      </w:tr>
      <w:tr w:rsidR="00DE1B7B" w:rsidRPr="00DE1B7B" w14:paraId="3D44BE23" w14:textId="77777777" w:rsidTr="00FF6A05">
        <w:trPr>
          <w:trHeight w:val="266"/>
          <w:jc w:val="center"/>
        </w:trPr>
        <w:tc>
          <w:tcPr>
            <w:tcW w:w="2195" w:type="dxa"/>
            <w:vMerge/>
            <w:shd w:val="clear" w:color="auto" w:fill="FFFFFF" w:themeFill="background1"/>
            <w:vAlign w:val="center"/>
          </w:tcPr>
          <w:p w14:paraId="0B133583"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AF8A666"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bottom"/>
          </w:tcPr>
          <w:p w14:paraId="30147FA8"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47</w:t>
            </w:r>
          </w:p>
        </w:tc>
        <w:tc>
          <w:tcPr>
            <w:tcW w:w="1621" w:type="dxa"/>
            <w:vMerge/>
            <w:shd w:val="clear" w:color="auto" w:fill="FFFFFF" w:themeFill="background1"/>
            <w:vAlign w:val="center"/>
          </w:tcPr>
          <w:p w14:paraId="1D721963"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p>
        </w:tc>
      </w:tr>
      <w:tr w:rsidR="00DE1B7B" w:rsidRPr="00DE1B7B" w14:paraId="7D042D30" w14:textId="77777777" w:rsidTr="00FF6A05">
        <w:trPr>
          <w:trHeight w:val="266"/>
          <w:jc w:val="center"/>
        </w:trPr>
        <w:tc>
          <w:tcPr>
            <w:tcW w:w="2195" w:type="dxa"/>
            <w:vMerge/>
            <w:shd w:val="clear" w:color="auto" w:fill="FFFFFF" w:themeFill="background1"/>
            <w:vAlign w:val="center"/>
          </w:tcPr>
          <w:p w14:paraId="113F1005"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3B565859"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bottom"/>
          </w:tcPr>
          <w:p w14:paraId="7A882193"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537CFD09"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p>
        </w:tc>
      </w:tr>
      <w:tr w:rsidR="00DE1B7B" w:rsidRPr="00DE1B7B" w14:paraId="5782C200" w14:textId="77777777" w:rsidTr="00FF6A05">
        <w:trPr>
          <w:trHeight w:val="266"/>
          <w:jc w:val="center"/>
        </w:trPr>
        <w:tc>
          <w:tcPr>
            <w:tcW w:w="2195" w:type="dxa"/>
            <w:vMerge w:val="restart"/>
            <w:shd w:val="clear" w:color="auto" w:fill="FFFFFF" w:themeFill="background1"/>
            <w:vAlign w:val="center"/>
          </w:tcPr>
          <w:p w14:paraId="2446925C"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SUMAPAZ</w:t>
            </w:r>
          </w:p>
        </w:tc>
        <w:tc>
          <w:tcPr>
            <w:tcW w:w="3278" w:type="dxa"/>
            <w:shd w:val="clear" w:color="auto" w:fill="FFFFFF" w:themeFill="background1"/>
          </w:tcPr>
          <w:p w14:paraId="42699A14" w14:textId="77777777" w:rsidR="00DE1B7B" w:rsidRPr="00DE1B7B" w:rsidRDefault="00DE1B7B" w:rsidP="008D42B8">
            <w:pPr>
              <w:spacing w:line="240" w:lineRule="auto"/>
              <w:ind w:left="29" w:right="-17"/>
              <w:rPr>
                <w:rFonts w:ascii="Arial Unicode MS" w:eastAsia="Arial Unicode MS" w:hAnsi="Arial Unicode MS" w:cs="Arial Unicode MS"/>
                <w:b/>
                <w:sz w:val="16"/>
                <w:szCs w:val="16"/>
              </w:rPr>
            </w:pPr>
            <w:r w:rsidRPr="00DE1B7B">
              <w:rPr>
                <w:rFonts w:ascii="Arial Unicode MS" w:eastAsia="Arial Unicode MS" w:hAnsi="Arial Unicode MS" w:cs="Arial Unicode MS"/>
                <w:sz w:val="16"/>
                <w:szCs w:val="16"/>
              </w:rPr>
              <w:t>Primera infancia (0-5)</w:t>
            </w:r>
          </w:p>
        </w:tc>
        <w:tc>
          <w:tcPr>
            <w:tcW w:w="1734" w:type="dxa"/>
            <w:shd w:val="clear" w:color="auto" w:fill="FFFFFF" w:themeFill="background1"/>
            <w:vAlign w:val="center"/>
          </w:tcPr>
          <w:p w14:paraId="6848D61E"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val="restart"/>
            <w:shd w:val="clear" w:color="auto" w:fill="FFFFFF" w:themeFill="background1"/>
            <w:vAlign w:val="center"/>
          </w:tcPr>
          <w:p w14:paraId="4D4B2978" w14:textId="77777777" w:rsidR="00DE1B7B" w:rsidRPr="00DE1B7B" w:rsidRDefault="00DE1B7B" w:rsidP="008D42B8">
            <w:pPr>
              <w:spacing w:line="240" w:lineRule="auto"/>
              <w:ind w:left="-567" w:right="-625"/>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r>
      <w:tr w:rsidR="00DE1B7B" w:rsidRPr="00DE1B7B" w14:paraId="59167751" w14:textId="77777777" w:rsidTr="00FF6A05">
        <w:trPr>
          <w:trHeight w:val="266"/>
          <w:jc w:val="center"/>
        </w:trPr>
        <w:tc>
          <w:tcPr>
            <w:tcW w:w="2195" w:type="dxa"/>
            <w:vMerge/>
            <w:shd w:val="clear" w:color="auto" w:fill="FFFFFF" w:themeFill="background1"/>
            <w:vAlign w:val="center"/>
          </w:tcPr>
          <w:p w14:paraId="4E5958EF"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54B5A7FB"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Infancia (6-13)</w:t>
            </w:r>
          </w:p>
        </w:tc>
        <w:tc>
          <w:tcPr>
            <w:tcW w:w="1734" w:type="dxa"/>
            <w:shd w:val="clear" w:color="auto" w:fill="FFFFFF" w:themeFill="background1"/>
            <w:vAlign w:val="center"/>
          </w:tcPr>
          <w:p w14:paraId="57FA3C3F"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35E62497"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5A633CFC" w14:textId="77777777" w:rsidTr="00FF6A05">
        <w:trPr>
          <w:trHeight w:val="266"/>
          <w:jc w:val="center"/>
        </w:trPr>
        <w:tc>
          <w:tcPr>
            <w:tcW w:w="2195" w:type="dxa"/>
            <w:vMerge/>
            <w:shd w:val="clear" w:color="auto" w:fill="FFFFFF" w:themeFill="background1"/>
            <w:vAlign w:val="center"/>
          </w:tcPr>
          <w:p w14:paraId="4DEC3CAF"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AE0F2BE"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Adolescencia (14-17)</w:t>
            </w:r>
          </w:p>
        </w:tc>
        <w:tc>
          <w:tcPr>
            <w:tcW w:w="1734" w:type="dxa"/>
            <w:shd w:val="clear" w:color="auto" w:fill="FFFFFF" w:themeFill="background1"/>
            <w:vAlign w:val="center"/>
          </w:tcPr>
          <w:p w14:paraId="22CD55D1"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3A61F0E4"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01752DE1" w14:textId="77777777" w:rsidTr="00FF6A05">
        <w:trPr>
          <w:trHeight w:val="266"/>
          <w:jc w:val="center"/>
        </w:trPr>
        <w:tc>
          <w:tcPr>
            <w:tcW w:w="2195" w:type="dxa"/>
            <w:vMerge/>
            <w:shd w:val="clear" w:color="auto" w:fill="FFFFFF" w:themeFill="background1"/>
            <w:vAlign w:val="center"/>
          </w:tcPr>
          <w:p w14:paraId="2C276770"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EB80FFF"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Juventud (18-26)</w:t>
            </w:r>
          </w:p>
        </w:tc>
        <w:tc>
          <w:tcPr>
            <w:tcW w:w="1734" w:type="dxa"/>
            <w:shd w:val="clear" w:color="auto" w:fill="FFFFFF" w:themeFill="background1"/>
            <w:vAlign w:val="center"/>
          </w:tcPr>
          <w:p w14:paraId="764AA172"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28207D57"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ED14EEE" w14:textId="77777777" w:rsidTr="00FF6A05">
        <w:trPr>
          <w:trHeight w:val="266"/>
          <w:jc w:val="center"/>
        </w:trPr>
        <w:tc>
          <w:tcPr>
            <w:tcW w:w="2195" w:type="dxa"/>
            <w:vMerge/>
            <w:shd w:val="clear" w:color="auto" w:fill="FFFFFF" w:themeFill="background1"/>
            <w:vAlign w:val="center"/>
          </w:tcPr>
          <w:p w14:paraId="076DB7DB"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1732F8FF"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Adultez (27-59)</w:t>
            </w:r>
          </w:p>
        </w:tc>
        <w:tc>
          <w:tcPr>
            <w:tcW w:w="1734" w:type="dxa"/>
            <w:shd w:val="clear" w:color="auto" w:fill="FFFFFF" w:themeFill="background1"/>
            <w:vAlign w:val="center"/>
          </w:tcPr>
          <w:p w14:paraId="1987029A"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B7B935D"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7DACECBE" w14:textId="77777777" w:rsidTr="00FF6A05">
        <w:trPr>
          <w:trHeight w:val="266"/>
          <w:jc w:val="center"/>
        </w:trPr>
        <w:tc>
          <w:tcPr>
            <w:tcW w:w="2195" w:type="dxa"/>
            <w:vMerge/>
            <w:shd w:val="clear" w:color="auto" w:fill="FFFFFF" w:themeFill="background1"/>
            <w:vAlign w:val="center"/>
          </w:tcPr>
          <w:p w14:paraId="3ECDF786"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7E9D9B47"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Personas mayores (60 o más)</w:t>
            </w:r>
          </w:p>
        </w:tc>
        <w:tc>
          <w:tcPr>
            <w:tcW w:w="1734" w:type="dxa"/>
            <w:shd w:val="clear" w:color="auto" w:fill="FFFFFF" w:themeFill="background1"/>
            <w:vAlign w:val="center"/>
          </w:tcPr>
          <w:p w14:paraId="7F5AFD8E"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60BE4012"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48CA58AF" w14:textId="77777777" w:rsidTr="00FF6A05">
        <w:trPr>
          <w:trHeight w:val="266"/>
          <w:jc w:val="center"/>
        </w:trPr>
        <w:tc>
          <w:tcPr>
            <w:tcW w:w="2195" w:type="dxa"/>
            <w:vMerge/>
            <w:shd w:val="clear" w:color="auto" w:fill="FFFFFF" w:themeFill="background1"/>
            <w:vAlign w:val="center"/>
          </w:tcPr>
          <w:p w14:paraId="6E033F0A"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p>
        </w:tc>
        <w:tc>
          <w:tcPr>
            <w:tcW w:w="3278" w:type="dxa"/>
            <w:shd w:val="clear" w:color="auto" w:fill="FFFFFF" w:themeFill="background1"/>
          </w:tcPr>
          <w:p w14:paraId="0D9652F4" w14:textId="77777777" w:rsidR="00DE1B7B" w:rsidRPr="00DE1B7B" w:rsidRDefault="00DE1B7B" w:rsidP="008D42B8">
            <w:pPr>
              <w:spacing w:line="240" w:lineRule="auto"/>
              <w:ind w:left="29" w:right="-17"/>
              <w:rPr>
                <w:rFonts w:ascii="Arial Unicode MS" w:eastAsia="Arial Unicode MS" w:hAnsi="Arial Unicode MS" w:cs="Arial Unicode MS"/>
                <w:sz w:val="16"/>
                <w:szCs w:val="16"/>
              </w:rPr>
            </w:pPr>
            <w:r w:rsidRPr="00DE1B7B">
              <w:rPr>
                <w:rFonts w:ascii="Arial Unicode MS" w:eastAsia="Arial Unicode MS" w:hAnsi="Arial Unicode MS" w:cs="Arial Unicode MS"/>
                <w:sz w:val="16"/>
                <w:szCs w:val="16"/>
              </w:rPr>
              <w:t>Grupo etario sin definir</w:t>
            </w:r>
          </w:p>
        </w:tc>
        <w:tc>
          <w:tcPr>
            <w:tcW w:w="1734" w:type="dxa"/>
            <w:shd w:val="clear" w:color="auto" w:fill="FFFFFF" w:themeFill="background1"/>
            <w:vAlign w:val="center"/>
          </w:tcPr>
          <w:p w14:paraId="5AF918E8" w14:textId="77777777" w:rsidR="00DE1B7B" w:rsidRPr="00DE1B7B" w:rsidRDefault="00DE1B7B" w:rsidP="008D42B8">
            <w:pPr>
              <w:spacing w:line="240" w:lineRule="auto"/>
              <w:ind w:left="29" w:right="-17"/>
              <w:jc w:val="center"/>
              <w:rPr>
                <w:rFonts w:ascii="Arial Unicode MS" w:eastAsia="Arial Unicode MS" w:hAnsi="Arial Unicode MS" w:cs="Arial Unicode MS"/>
                <w:color w:val="000000"/>
                <w:sz w:val="16"/>
                <w:szCs w:val="16"/>
              </w:rPr>
            </w:pPr>
            <w:r w:rsidRPr="00DE1B7B">
              <w:rPr>
                <w:rFonts w:ascii="Arial Unicode MS" w:eastAsia="Arial Unicode MS" w:hAnsi="Arial Unicode MS" w:cs="Arial Unicode MS"/>
                <w:color w:val="000000"/>
                <w:sz w:val="16"/>
                <w:szCs w:val="16"/>
              </w:rPr>
              <w:t>0</w:t>
            </w:r>
          </w:p>
        </w:tc>
        <w:tc>
          <w:tcPr>
            <w:tcW w:w="1621" w:type="dxa"/>
            <w:vMerge/>
            <w:shd w:val="clear" w:color="auto" w:fill="FFFFFF" w:themeFill="background1"/>
            <w:vAlign w:val="center"/>
          </w:tcPr>
          <w:p w14:paraId="213D53F3" w14:textId="77777777" w:rsidR="00DE1B7B" w:rsidRPr="00DE1B7B" w:rsidRDefault="00DE1B7B" w:rsidP="008D42B8">
            <w:pPr>
              <w:spacing w:line="240" w:lineRule="auto"/>
              <w:ind w:left="-567" w:right="-625"/>
              <w:jc w:val="center"/>
              <w:rPr>
                <w:rFonts w:ascii="Arial Unicode MS" w:eastAsia="Arial Unicode MS" w:hAnsi="Arial Unicode MS" w:cs="Arial Unicode MS"/>
                <w:sz w:val="16"/>
                <w:szCs w:val="16"/>
              </w:rPr>
            </w:pPr>
          </w:p>
        </w:tc>
      </w:tr>
      <w:tr w:rsidR="00DE1B7B" w:rsidRPr="00DE1B7B" w14:paraId="6C35B14E" w14:textId="77777777" w:rsidTr="00FF6A05">
        <w:trPr>
          <w:trHeight w:val="266"/>
          <w:jc w:val="center"/>
        </w:trPr>
        <w:tc>
          <w:tcPr>
            <w:tcW w:w="5473" w:type="dxa"/>
            <w:gridSpan w:val="2"/>
            <w:shd w:val="clear" w:color="auto" w:fill="FFFFFF" w:themeFill="background1"/>
            <w:vAlign w:val="center"/>
          </w:tcPr>
          <w:p w14:paraId="15B90F63" w14:textId="77777777" w:rsidR="00DE1B7B" w:rsidRPr="00DE1B7B" w:rsidRDefault="00DE1B7B" w:rsidP="008D42B8">
            <w:pPr>
              <w:spacing w:line="240" w:lineRule="auto"/>
              <w:ind w:left="29" w:right="-17"/>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TOTAL</w:t>
            </w:r>
          </w:p>
        </w:tc>
        <w:tc>
          <w:tcPr>
            <w:tcW w:w="3355" w:type="dxa"/>
            <w:gridSpan w:val="2"/>
            <w:shd w:val="clear" w:color="auto" w:fill="FFFFFF" w:themeFill="background1"/>
          </w:tcPr>
          <w:p w14:paraId="77900C53" w14:textId="77777777" w:rsidR="00DE1B7B" w:rsidRPr="00DE1B7B" w:rsidRDefault="00DE1B7B" w:rsidP="008D42B8">
            <w:pPr>
              <w:spacing w:line="240" w:lineRule="auto"/>
              <w:ind w:left="29" w:right="-625"/>
              <w:jc w:val="center"/>
              <w:rPr>
                <w:rFonts w:ascii="Arial Unicode MS" w:eastAsia="Arial Unicode MS" w:hAnsi="Arial Unicode MS" w:cs="Arial Unicode MS"/>
                <w:b/>
                <w:sz w:val="16"/>
                <w:szCs w:val="16"/>
              </w:rPr>
            </w:pPr>
            <w:r w:rsidRPr="00DE1B7B">
              <w:rPr>
                <w:rFonts w:ascii="Arial Unicode MS" w:eastAsia="Arial Unicode MS" w:hAnsi="Arial Unicode MS" w:cs="Arial Unicode MS"/>
                <w:b/>
                <w:sz w:val="16"/>
                <w:szCs w:val="16"/>
              </w:rPr>
              <w:t>3.000</w:t>
            </w:r>
          </w:p>
        </w:tc>
      </w:tr>
    </w:tbl>
    <w:p w14:paraId="442E9783" w14:textId="0388BB72" w:rsidR="00D3009C" w:rsidRDefault="004A4DE4" w:rsidP="008D42B8">
      <w:pPr>
        <w:spacing w:after="0" w:line="240" w:lineRule="auto"/>
        <w:jc w:val="center"/>
        <w:rPr>
          <w:rFonts w:ascii="Arial Nova Cond Light" w:hAnsi="Arial Nova Cond Light" w:cs="Arial"/>
          <w:bCs/>
          <w:sz w:val="15"/>
        </w:rPr>
      </w:pPr>
      <w:r w:rsidRPr="00D3009C">
        <w:rPr>
          <w:rFonts w:ascii="Arial Nova Cond Light" w:hAnsi="Arial Nova Cond Light" w:cs="Arial"/>
          <w:bCs/>
          <w:sz w:val="15"/>
        </w:rPr>
        <w:t xml:space="preserve">Fuente: </w:t>
      </w:r>
      <w:r w:rsidRPr="00EE5A66">
        <w:rPr>
          <w:rFonts w:ascii="Arial Nova Cond Light" w:hAnsi="Arial Nova Cond Light" w:cs="Arial"/>
          <w:bCs/>
          <w:sz w:val="15"/>
        </w:rPr>
        <w:t>Oficina</w:t>
      </w:r>
      <w:r w:rsidR="003A33A3">
        <w:rPr>
          <w:rFonts w:ascii="Arial Nova Cond Light" w:hAnsi="Arial Nova Cond Light" w:cs="Arial"/>
          <w:bCs/>
          <w:sz w:val="15"/>
        </w:rPr>
        <w:t xml:space="preserve"> de Educación y Participación y</w:t>
      </w:r>
      <w:r w:rsidRPr="00EE5A66">
        <w:rPr>
          <w:rFonts w:ascii="Arial Nova Cond Light" w:hAnsi="Arial Nova Cond Light" w:cs="Arial"/>
          <w:bCs/>
          <w:sz w:val="15"/>
        </w:rPr>
        <w:t xml:space="preserve"> Localidades</w:t>
      </w:r>
      <w:r w:rsidR="00472185">
        <w:rPr>
          <w:rFonts w:ascii="Arial Nova Cond Light" w:hAnsi="Arial Nova Cond Light" w:cs="Arial"/>
          <w:bCs/>
          <w:sz w:val="15"/>
        </w:rPr>
        <w:t>-SDA</w:t>
      </w:r>
    </w:p>
    <w:p w14:paraId="6701AA13" w14:textId="77777777" w:rsidR="00DF6B2A" w:rsidRDefault="00DF6B2A" w:rsidP="008D42B8">
      <w:pPr>
        <w:spacing w:after="0" w:line="240" w:lineRule="auto"/>
        <w:jc w:val="center"/>
        <w:rPr>
          <w:rFonts w:ascii="Arial Nova Cond Light" w:hAnsi="Arial Nova Cond Light" w:cs="Arial"/>
          <w:bCs/>
          <w:sz w:val="15"/>
        </w:rPr>
      </w:pPr>
    </w:p>
    <w:p w14:paraId="3694DDA0" w14:textId="77777777" w:rsidR="00DF6B2A" w:rsidRPr="007D25AB" w:rsidRDefault="00DF6B2A" w:rsidP="008D42B8">
      <w:pPr>
        <w:spacing w:line="240" w:lineRule="auto"/>
        <w:jc w:val="both"/>
        <w:rPr>
          <w:rFonts w:ascii="Arial Nova Cond Light" w:hAnsi="Arial Nova Cond Light" w:cs="Arial"/>
          <w:b/>
          <w:u w:val="single"/>
        </w:rPr>
      </w:pPr>
    </w:p>
    <w:p w14:paraId="080715A0" w14:textId="77777777" w:rsidR="00DF6B2A" w:rsidRDefault="00DF6B2A" w:rsidP="00F74615">
      <w:pPr>
        <w:pStyle w:val="Ttulo2"/>
      </w:pPr>
      <w:bookmarkStart w:id="17" w:name="_Toc94338340"/>
      <w:r w:rsidRPr="00397053">
        <w:t>Proyecto de Inversión</w:t>
      </w:r>
      <w:bookmarkEnd w:id="17"/>
    </w:p>
    <w:p w14:paraId="12D54E14" w14:textId="77777777" w:rsidR="00DF6B2A" w:rsidRPr="00111A7C" w:rsidRDefault="00DF6B2A" w:rsidP="008D42B8">
      <w:pPr>
        <w:spacing w:line="240" w:lineRule="auto"/>
      </w:pPr>
    </w:p>
    <w:p w14:paraId="0476E333" w14:textId="77297AF3" w:rsidR="007E4622" w:rsidRPr="00122130" w:rsidRDefault="007E4622" w:rsidP="008D42B8">
      <w:pPr>
        <w:spacing w:line="240" w:lineRule="auto"/>
        <w:rPr>
          <w:rFonts w:ascii="Arial Nova Cond Light" w:hAnsi="Arial Nova Cond Light" w:cs="Arial"/>
        </w:rPr>
      </w:pPr>
      <w:r w:rsidRPr="0015463F">
        <w:rPr>
          <w:rFonts w:ascii="Arial Nova Cond Light" w:hAnsi="Arial Nova Cond Light" w:cs="Arial"/>
        </w:rPr>
        <w:t xml:space="preserve">Metas proyecto de inversión que refiere a la problemática atendida </w:t>
      </w:r>
    </w:p>
    <w:tbl>
      <w:tblPr>
        <w:tblStyle w:val="Tablaconcuadrcula"/>
        <w:tblW w:w="9266" w:type="dxa"/>
        <w:tblLayout w:type="fixed"/>
        <w:tblLook w:val="04A0" w:firstRow="1" w:lastRow="0" w:firstColumn="1" w:lastColumn="0" w:noHBand="0" w:noVBand="1"/>
      </w:tblPr>
      <w:tblGrid>
        <w:gridCol w:w="4555"/>
        <w:gridCol w:w="2584"/>
        <w:gridCol w:w="2127"/>
      </w:tblGrid>
      <w:tr w:rsidR="007E4622" w:rsidRPr="007E4622" w14:paraId="4A20AC28" w14:textId="77777777" w:rsidTr="007E4622">
        <w:trPr>
          <w:trHeight w:val="169"/>
        </w:trPr>
        <w:tc>
          <w:tcPr>
            <w:tcW w:w="4555" w:type="dxa"/>
            <w:shd w:val="clear" w:color="auto" w:fill="8EAADB" w:themeFill="accent1" w:themeFillTint="99"/>
          </w:tcPr>
          <w:p w14:paraId="67BEB721" w14:textId="77777777" w:rsidR="007E4622" w:rsidRPr="007E4622" w:rsidRDefault="007E4622" w:rsidP="008D42B8">
            <w:pPr>
              <w:jc w:val="both"/>
              <w:rPr>
                <w:rFonts w:ascii="Arial Nova Cond Light" w:eastAsia="Times New Roman" w:hAnsi="Arial Nova Cond Light" w:cs="Calibri"/>
                <w:b/>
                <w:bCs/>
                <w:sz w:val="18"/>
                <w:szCs w:val="16"/>
                <w:lang w:val="es-CO" w:eastAsia="es-CO"/>
              </w:rPr>
            </w:pPr>
            <w:r w:rsidRPr="007E4622">
              <w:rPr>
                <w:rFonts w:ascii="Arial Nova Cond Light" w:eastAsia="Times New Roman" w:hAnsi="Arial Nova Cond Light" w:cs="Calibri"/>
                <w:b/>
                <w:bCs/>
                <w:sz w:val="18"/>
                <w:szCs w:val="16"/>
                <w:lang w:val="es-CO" w:eastAsia="es-CO"/>
              </w:rPr>
              <w:t>METAS PROYECTO 7657</w:t>
            </w:r>
          </w:p>
        </w:tc>
        <w:tc>
          <w:tcPr>
            <w:tcW w:w="2584" w:type="dxa"/>
            <w:shd w:val="clear" w:color="auto" w:fill="8EAADB" w:themeFill="accent1" w:themeFillTint="99"/>
          </w:tcPr>
          <w:p w14:paraId="1A844901" w14:textId="77777777" w:rsidR="007E4622" w:rsidRPr="007E4622" w:rsidRDefault="007E4622" w:rsidP="008D42B8">
            <w:pPr>
              <w:jc w:val="center"/>
              <w:rPr>
                <w:rFonts w:ascii="Arial Nova Cond Light" w:eastAsia="Times New Roman" w:hAnsi="Arial Nova Cond Light" w:cs="Calibri"/>
                <w:b/>
                <w:bCs/>
                <w:sz w:val="18"/>
                <w:szCs w:val="16"/>
                <w:lang w:val="es-CO" w:eastAsia="es-CO"/>
              </w:rPr>
            </w:pPr>
            <w:r w:rsidRPr="007E4622">
              <w:rPr>
                <w:rFonts w:ascii="Arial Nova Cond Light" w:eastAsia="Times New Roman" w:hAnsi="Arial Nova Cond Light" w:cs="Calibri"/>
                <w:b/>
                <w:bCs/>
                <w:sz w:val="18"/>
                <w:szCs w:val="16"/>
                <w:lang w:val="es-CO" w:eastAsia="es-CO"/>
              </w:rPr>
              <w:t>PROGRAMADO</w:t>
            </w:r>
          </w:p>
        </w:tc>
        <w:tc>
          <w:tcPr>
            <w:tcW w:w="2127" w:type="dxa"/>
            <w:shd w:val="clear" w:color="auto" w:fill="8EAADB" w:themeFill="accent1" w:themeFillTint="99"/>
          </w:tcPr>
          <w:p w14:paraId="5FF160EF" w14:textId="77777777" w:rsidR="007E4622" w:rsidRPr="007E4622" w:rsidRDefault="007E4622" w:rsidP="008D42B8">
            <w:pPr>
              <w:jc w:val="center"/>
              <w:rPr>
                <w:rFonts w:ascii="Arial Nova Cond Light" w:eastAsia="Times New Roman" w:hAnsi="Arial Nova Cond Light" w:cs="Calibri"/>
                <w:b/>
                <w:bCs/>
                <w:sz w:val="18"/>
                <w:szCs w:val="16"/>
                <w:lang w:val="es-CO" w:eastAsia="es-CO"/>
              </w:rPr>
            </w:pPr>
            <w:r w:rsidRPr="007E4622">
              <w:rPr>
                <w:rFonts w:ascii="Arial Nova Cond Light" w:eastAsia="Times New Roman" w:hAnsi="Arial Nova Cond Light" w:cs="Calibri"/>
                <w:b/>
                <w:bCs/>
                <w:sz w:val="18"/>
                <w:szCs w:val="16"/>
                <w:lang w:val="es-CO" w:eastAsia="es-CO"/>
              </w:rPr>
              <w:t>EJECUTADO</w:t>
            </w:r>
          </w:p>
        </w:tc>
      </w:tr>
      <w:tr w:rsidR="007E4622" w:rsidRPr="007E4622" w14:paraId="69C7F76D" w14:textId="77777777" w:rsidTr="007E4622">
        <w:trPr>
          <w:trHeight w:val="463"/>
        </w:trPr>
        <w:tc>
          <w:tcPr>
            <w:tcW w:w="4555" w:type="dxa"/>
          </w:tcPr>
          <w:p w14:paraId="6279539F" w14:textId="77777777" w:rsidR="007E4622" w:rsidRPr="007E4622" w:rsidRDefault="007E4622" w:rsidP="008D42B8">
            <w:pPr>
              <w:rPr>
                <w:rFonts w:ascii="Arial Nova Cond Light" w:eastAsia="Times New Roman" w:hAnsi="Arial Nova Cond Light" w:cs="Calibri"/>
                <w:sz w:val="18"/>
                <w:szCs w:val="16"/>
                <w:lang w:val="es-CO" w:eastAsia="es-CO"/>
              </w:rPr>
            </w:pPr>
            <w:r w:rsidRPr="007E4622">
              <w:rPr>
                <w:rFonts w:ascii="Arial Nova Cond Light" w:eastAsia="Times New Roman" w:hAnsi="Arial Nova Cond Light" w:cs="Calibri"/>
                <w:sz w:val="18"/>
                <w:szCs w:val="16"/>
                <w:lang w:val="es-CO" w:eastAsia="es-CO"/>
              </w:rPr>
              <w:t>Meta 1. Vincular 1.600.000 personas a las estrategias de educación ambiental</w:t>
            </w:r>
          </w:p>
        </w:tc>
        <w:tc>
          <w:tcPr>
            <w:tcW w:w="2584" w:type="dxa"/>
            <w:vAlign w:val="center"/>
          </w:tcPr>
          <w:p w14:paraId="6389D37A" w14:textId="77777777" w:rsidR="007E4622" w:rsidRPr="007E4622" w:rsidRDefault="007E4622" w:rsidP="008D42B8">
            <w:pPr>
              <w:jc w:val="center"/>
              <w:rPr>
                <w:rFonts w:ascii="Arial Nova Cond Light" w:eastAsia="Times New Roman" w:hAnsi="Arial Nova Cond Light" w:cs="Calibri"/>
                <w:sz w:val="18"/>
                <w:szCs w:val="16"/>
                <w:lang w:val="es-CO" w:eastAsia="es-CO"/>
              </w:rPr>
            </w:pPr>
            <w:r w:rsidRPr="007E4622">
              <w:rPr>
                <w:rFonts w:ascii="Arial Nova Cond Light" w:eastAsia="Times New Roman" w:hAnsi="Arial Nova Cond Light" w:cs="Calibri"/>
                <w:sz w:val="18"/>
                <w:szCs w:val="16"/>
                <w:lang w:val="es-CO" w:eastAsia="es-CO"/>
              </w:rPr>
              <w:t>418.925</w:t>
            </w:r>
          </w:p>
        </w:tc>
        <w:tc>
          <w:tcPr>
            <w:tcW w:w="2127" w:type="dxa"/>
            <w:vAlign w:val="center"/>
          </w:tcPr>
          <w:p w14:paraId="3982CB8F" w14:textId="77777777" w:rsidR="007E4622" w:rsidRPr="007E4622" w:rsidRDefault="007E4622" w:rsidP="008D42B8">
            <w:pPr>
              <w:jc w:val="center"/>
              <w:rPr>
                <w:rFonts w:ascii="Arial Nova Cond Light" w:eastAsia="Times New Roman" w:hAnsi="Arial Nova Cond Light" w:cs="Calibri"/>
                <w:sz w:val="18"/>
                <w:szCs w:val="16"/>
                <w:lang w:val="es-CO" w:eastAsia="es-CO"/>
              </w:rPr>
            </w:pPr>
            <w:r w:rsidRPr="007E4622">
              <w:rPr>
                <w:rFonts w:ascii="Arial Nova Cond Light" w:eastAsia="Times New Roman" w:hAnsi="Arial Nova Cond Light" w:cs="Calibri"/>
                <w:sz w:val="18"/>
                <w:szCs w:val="16"/>
                <w:lang w:val="es-CO" w:eastAsia="es-CO"/>
              </w:rPr>
              <w:t>418.925</w:t>
            </w:r>
          </w:p>
        </w:tc>
      </w:tr>
      <w:tr w:rsidR="007E4622" w:rsidRPr="007E4622" w14:paraId="56D0A8F7" w14:textId="77777777" w:rsidTr="007E4622">
        <w:trPr>
          <w:trHeight w:val="538"/>
        </w:trPr>
        <w:tc>
          <w:tcPr>
            <w:tcW w:w="4555" w:type="dxa"/>
          </w:tcPr>
          <w:p w14:paraId="376BFF91" w14:textId="77777777" w:rsidR="007E4622" w:rsidRPr="007E4622" w:rsidRDefault="007E4622" w:rsidP="008D42B8">
            <w:pPr>
              <w:rPr>
                <w:rFonts w:ascii="Arial Nova Cond Light" w:eastAsia="Times New Roman" w:hAnsi="Arial Nova Cond Light" w:cs="Calibri"/>
                <w:sz w:val="18"/>
                <w:szCs w:val="16"/>
                <w:lang w:val="es-CO" w:eastAsia="es-CO"/>
              </w:rPr>
            </w:pPr>
            <w:r w:rsidRPr="007E4622">
              <w:rPr>
                <w:rFonts w:ascii="Arial Nova Cond Light" w:eastAsia="Times New Roman" w:hAnsi="Arial Nova Cond Light" w:cs="Calibri"/>
                <w:sz w:val="18"/>
                <w:szCs w:val="16"/>
                <w:lang w:val="es-CO" w:eastAsia="es-CO"/>
              </w:rPr>
              <w:t>Meta 2. Vincular 400.000 personas de organizaciones ambientales y ciudadanía en general en las estrategias de participación ciudadana</w:t>
            </w:r>
          </w:p>
        </w:tc>
        <w:tc>
          <w:tcPr>
            <w:tcW w:w="2584" w:type="dxa"/>
            <w:vAlign w:val="center"/>
          </w:tcPr>
          <w:p w14:paraId="453837E4" w14:textId="77777777" w:rsidR="007E4622" w:rsidRPr="007E4622" w:rsidRDefault="007E4622" w:rsidP="008D42B8">
            <w:pPr>
              <w:jc w:val="center"/>
              <w:rPr>
                <w:rFonts w:ascii="Arial Nova Cond Light" w:eastAsia="Times New Roman" w:hAnsi="Arial Nova Cond Light" w:cs="Calibri"/>
                <w:sz w:val="18"/>
                <w:szCs w:val="16"/>
                <w:lang w:val="es-CO" w:eastAsia="es-CO"/>
              </w:rPr>
            </w:pPr>
            <w:r w:rsidRPr="007E4622">
              <w:rPr>
                <w:rFonts w:ascii="Arial Nova Cond Light" w:eastAsia="Times New Roman" w:hAnsi="Arial Nova Cond Light" w:cs="Calibri"/>
                <w:sz w:val="18"/>
                <w:szCs w:val="16"/>
                <w:lang w:val="es-CO" w:eastAsia="es-CO"/>
              </w:rPr>
              <w:t>99.026</w:t>
            </w:r>
          </w:p>
        </w:tc>
        <w:tc>
          <w:tcPr>
            <w:tcW w:w="2127" w:type="dxa"/>
            <w:vAlign w:val="center"/>
          </w:tcPr>
          <w:p w14:paraId="18C4F3FB" w14:textId="77777777" w:rsidR="007E4622" w:rsidRPr="007E4622" w:rsidRDefault="007E4622" w:rsidP="008D42B8">
            <w:pPr>
              <w:jc w:val="center"/>
              <w:rPr>
                <w:rFonts w:ascii="Arial Nova Cond Light" w:eastAsia="Times New Roman" w:hAnsi="Arial Nova Cond Light" w:cs="Calibri"/>
                <w:sz w:val="18"/>
                <w:szCs w:val="16"/>
                <w:lang w:val="es-CO" w:eastAsia="es-CO"/>
              </w:rPr>
            </w:pPr>
            <w:r w:rsidRPr="007E4622">
              <w:rPr>
                <w:rFonts w:ascii="Arial Nova Cond Light" w:eastAsia="Times New Roman" w:hAnsi="Arial Nova Cond Light" w:cs="Calibri"/>
                <w:sz w:val="18"/>
                <w:szCs w:val="16"/>
                <w:lang w:val="es-CO" w:eastAsia="es-CO"/>
              </w:rPr>
              <w:t>99.026</w:t>
            </w:r>
          </w:p>
        </w:tc>
      </w:tr>
      <w:tr w:rsidR="007E4622" w:rsidRPr="007E4622" w14:paraId="0A6774FD" w14:textId="77777777" w:rsidTr="007E4622">
        <w:trPr>
          <w:trHeight w:val="169"/>
        </w:trPr>
        <w:tc>
          <w:tcPr>
            <w:tcW w:w="4555" w:type="dxa"/>
          </w:tcPr>
          <w:p w14:paraId="1DEF0232" w14:textId="77777777" w:rsidR="007E4622" w:rsidRPr="007E4622" w:rsidRDefault="007E4622" w:rsidP="008D42B8">
            <w:pPr>
              <w:rPr>
                <w:rFonts w:ascii="Arial Nova Cond Light" w:eastAsia="Times New Roman" w:hAnsi="Arial Nova Cond Light" w:cs="Calibri"/>
                <w:sz w:val="18"/>
                <w:szCs w:val="16"/>
                <w:lang w:val="es-CO" w:eastAsia="es-CO"/>
              </w:rPr>
            </w:pPr>
            <w:r w:rsidRPr="007E4622">
              <w:rPr>
                <w:rFonts w:ascii="Arial Nova Cond Light" w:eastAsia="Times New Roman" w:hAnsi="Arial Nova Cond Light" w:cs="Calibri"/>
                <w:sz w:val="18"/>
                <w:szCs w:val="16"/>
                <w:lang w:val="es-CO" w:eastAsia="es-CO"/>
              </w:rPr>
              <w:t>Meta 3. Diseñar y ejecutar 5 planes de comunicación</w:t>
            </w:r>
          </w:p>
        </w:tc>
        <w:tc>
          <w:tcPr>
            <w:tcW w:w="2584" w:type="dxa"/>
            <w:vAlign w:val="center"/>
          </w:tcPr>
          <w:p w14:paraId="7533F24E" w14:textId="77777777" w:rsidR="007E4622" w:rsidRPr="007E4622" w:rsidRDefault="007E4622" w:rsidP="008D42B8">
            <w:pPr>
              <w:jc w:val="center"/>
              <w:rPr>
                <w:rFonts w:ascii="Arial Nova Cond Light" w:eastAsia="Times New Roman" w:hAnsi="Arial Nova Cond Light" w:cs="Calibri"/>
                <w:sz w:val="18"/>
                <w:szCs w:val="16"/>
                <w:lang w:val="es-CO" w:eastAsia="es-CO"/>
              </w:rPr>
            </w:pPr>
            <w:r w:rsidRPr="007E4622">
              <w:rPr>
                <w:rFonts w:ascii="Arial Nova Cond Light" w:eastAsia="Times New Roman" w:hAnsi="Arial Nova Cond Light" w:cs="Calibri"/>
                <w:sz w:val="18"/>
                <w:szCs w:val="16"/>
                <w:lang w:val="es-CO" w:eastAsia="es-CO"/>
              </w:rPr>
              <w:t>1</w:t>
            </w:r>
          </w:p>
        </w:tc>
        <w:tc>
          <w:tcPr>
            <w:tcW w:w="2127" w:type="dxa"/>
            <w:vAlign w:val="center"/>
          </w:tcPr>
          <w:p w14:paraId="64E398BD" w14:textId="77777777" w:rsidR="007E4622" w:rsidRPr="007E4622" w:rsidRDefault="007E4622" w:rsidP="008D42B8">
            <w:pPr>
              <w:jc w:val="center"/>
              <w:rPr>
                <w:rFonts w:ascii="Arial Nova Cond Light" w:eastAsia="Times New Roman" w:hAnsi="Arial Nova Cond Light" w:cs="Calibri"/>
                <w:sz w:val="18"/>
                <w:szCs w:val="16"/>
                <w:lang w:val="es-CO" w:eastAsia="es-CO"/>
              </w:rPr>
            </w:pPr>
            <w:r w:rsidRPr="007E4622">
              <w:rPr>
                <w:rFonts w:ascii="Arial Nova Cond Light" w:eastAsia="Times New Roman" w:hAnsi="Arial Nova Cond Light" w:cs="Calibri"/>
                <w:sz w:val="18"/>
                <w:szCs w:val="16"/>
                <w:lang w:val="es-CO" w:eastAsia="es-CO"/>
              </w:rPr>
              <w:t>1</w:t>
            </w:r>
          </w:p>
        </w:tc>
      </w:tr>
      <w:tr w:rsidR="007E4622" w:rsidRPr="007E4622" w14:paraId="3A65F061" w14:textId="77777777" w:rsidTr="007E4622">
        <w:trPr>
          <w:trHeight w:val="353"/>
        </w:trPr>
        <w:tc>
          <w:tcPr>
            <w:tcW w:w="4555" w:type="dxa"/>
          </w:tcPr>
          <w:p w14:paraId="3DFFB7B8" w14:textId="77777777" w:rsidR="007E4622" w:rsidRPr="007E4622" w:rsidRDefault="007E4622" w:rsidP="008D42B8">
            <w:pPr>
              <w:rPr>
                <w:rFonts w:ascii="Arial Nova Cond Light" w:eastAsia="Times New Roman" w:hAnsi="Arial Nova Cond Light" w:cs="Calibri"/>
                <w:sz w:val="18"/>
                <w:szCs w:val="16"/>
                <w:lang w:val="es-CO" w:eastAsia="es-CO"/>
              </w:rPr>
            </w:pPr>
            <w:r w:rsidRPr="007E4622">
              <w:rPr>
                <w:rFonts w:ascii="Arial Nova Cond Light" w:eastAsia="Times New Roman" w:hAnsi="Arial Nova Cond Light" w:cs="Calibri"/>
                <w:sz w:val="18"/>
                <w:szCs w:val="16"/>
                <w:lang w:val="es-CO" w:eastAsia="es-CO"/>
              </w:rPr>
              <w:t>Meta 4. Fortalecer capacidades (aprender - haciendo) a 3.000 mujeres en condición de vulnerabilidad</w:t>
            </w:r>
          </w:p>
        </w:tc>
        <w:tc>
          <w:tcPr>
            <w:tcW w:w="2584" w:type="dxa"/>
            <w:vAlign w:val="center"/>
          </w:tcPr>
          <w:p w14:paraId="1637F553" w14:textId="77777777" w:rsidR="007E4622" w:rsidRPr="007E4622" w:rsidRDefault="007E4622" w:rsidP="008D42B8">
            <w:pPr>
              <w:jc w:val="center"/>
              <w:rPr>
                <w:rFonts w:ascii="Arial Nova Cond Light" w:eastAsia="Times New Roman" w:hAnsi="Arial Nova Cond Light" w:cs="Calibri"/>
                <w:sz w:val="18"/>
                <w:szCs w:val="16"/>
                <w:lang w:val="es-CO" w:eastAsia="es-CO"/>
              </w:rPr>
            </w:pPr>
            <w:r w:rsidRPr="007E4622">
              <w:rPr>
                <w:rFonts w:ascii="Arial Nova Cond Light" w:eastAsia="Times New Roman" w:hAnsi="Arial Nova Cond Light" w:cs="Calibri"/>
                <w:sz w:val="18"/>
                <w:szCs w:val="16"/>
                <w:lang w:val="es-CO" w:eastAsia="es-CO"/>
              </w:rPr>
              <w:t>3.000</w:t>
            </w:r>
          </w:p>
        </w:tc>
        <w:tc>
          <w:tcPr>
            <w:tcW w:w="2127" w:type="dxa"/>
            <w:vAlign w:val="center"/>
          </w:tcPr>
          <w:p w14:paraId="7BCB1EB5" w14:textId="77777777" w:rsidR="007E4622" w:rsidRPr="007E4622" w:rsidRDefault="007E4622" w:rsidP="008D42B8">
            <w:pPr>
              <w:jc w:val="center"/>
              <w:rPr>
                <w:rFonts w:ascii="Arial Nova Cond Light" w:eastAsia="Times New Roman" w:hAnsi="Arial Nova Cond Light" w:cs="Calibri"/>
                <w:sz w:val="18"/>
                <w:szCs w:val="16"/>
                <w:lang w:val="es-CO" w:eastAsia="es-CO"/>
              </w:rPr>
            </w:pPr>
            <w:r w:rsidRPr="007E4622">
              <w:rPr>
                <w:rFonts w:ascii="Arial Nova Cond Light" w:eastAsia="Times New Roman" w:hAnsi="Arial Nova Cond Light" w:cs="Calibri"/>
                <w:sz w:val="18"/>
                <w:szCs w:val="16"/>
                <w:lang w:val="es-CO" w:eastAsia="es-CO"/>
              </w:rPr>
              <w:t>3.000</w:t>
            </w:r>
          </w:p>
        </w:tc>
      </w:tr>
    </w:tbl>
    <w:p w14:paraId="1C211C86" w14:textId="1DB6AFBE" w:rsidR="00DF6B2A" w:rsidRDefault="00DF6B2A" w:rsidP="008D42B8">
      <w:pPr>
        <w:spacing w:line="240" w:lineRule="auto"/>
        <w:rPr>
          <w:rFonts w:ascii="Arial Nova Cond Light" w:hAnsi="Arial Nova Cond Light" w:cs="Arial"/>
        </w:rPr>
      </w:pPr>
    </w:p>
    <w:tbl>
      <w:tblPr>
        <w:tblW w:w="10024" w:type="dxa"/>
        <w:tblCellMar>
          <w:left w:w="70" w:type="dxa"/>
          <w:right w:w="70" w:type="dxa"/>
        </w:tblCellMar>
        <w:tblLook w:val="04A0" w:firstRow="1" w:lastRow="0" w:firstColumn="1" w:lastColumn="0" w:noHBand="0" w:noVBand="1"/>
      </w:tblPr>
      <w:tblGrid>
        <w:gridCol w:w="1252"/>
        <w:gridCol w:w="1804"/>
        <w:gridCol w:w="2084"/>
        <w:gridCol w:w="1253"/>
        <w:gridCol w:w="1253"/>
        <w:gridCol w:w="1036"/>
        <w:gridCol w:w="1342"/>
      </w:tblGrid>
      <w:tr w:rsidR="000C6A5F" w:rsidRPr="000C6A5F" w14:paraId="49D5133A" w14:textId="77777777" w:rsidTr="000C6A5F">
        <w:trPr>
          <w:trHeight w:val="510"/>
          <w:tblHeader/>
        </w:trPr>
        <w:tc>
          <w:tcPr>
            <w:tcW w:w="1159" w:type="dxa"/>
            <w:tcBorders>
              <w:top w:val="single" w:sz="4" w:space="0" w:color="808080"/>
              <w:left w:val="single" w:sz="4" w:space="0" w:color="808080"/>
              <w:bottom w:val="single" w:sz="4" w:space="0" w:color="808080"/>
              <w:right w:val="single" w:sz="4" w:space="0" w:color="808080"/>
            </w:tcBorders>
            <w:shd w:val="clear" w:color="auto" w:fill="8EAADB" w:themeFill="accent1" w:themeFillTint="99"/>
            <w:vAlign w:val="center"/>
            <w:hideMark/>
          </w:tcPr>
          <w:p w14:paraId="57664E67" w14:textId="77777777" w:rsidR="000C6A5F" w:rsidRPr="000C6A5F" w:rsidRDefault="000C6A5F" w:rsidP="008D42B8">
            <w:pPr>
              <w:spacing w:line="240" w:lineRule="auto"/>
              <w:jc w:val="center"/>
              <w:rPr>
                <w:rFonts w:ascii="Arial Nova Cond Light" w:eastAsia="Times New Roman" w:hAnsi="Arial Nova Cond Light" w:cs="Calibri"/>
                <w:b/>
                <w:bCs/>
                <w:sz w:val="16"/>
                <w:szCs w:val="16"/>
                <w:lang w:eastAsia="es-CO"/>
              </w:rPr>
            </w:pPr>
            <w:r w:rsidRPr="000C6A5F">
              <w:rPr>
                <w:rFonts w:ascii="Arial Nova Cond Light" w:eastAsia="Times New Roman" w:hAnsi="Arial Nova Cond Light" w:cs="Calibri"/>
                <w:b/>
                <w:bCs/>
                <w:sz w:val="16"/>
                <w:szCs w:val="16"/>
                <w:lang w:eastAsia="es-CO"/>
              </w:rPr>
              <w:t>Proyecto</w:t>
            </w:r>
          </w:p>
        </w:tc>
        <w:tc>
          <w:tcPr>
            <w:tcW w:w="2072" w:type="dxa"/>
            <w:tcBorders>
              <w:top w:val="single" w:sz="4" w:space="0" w:color="808080"/>
              <w:left w:val="nil"/>
              <w:bottom w:val="single" w:sz="4" w:space="0" w:color="808080"/>
              <w:right w:val="single" w:sz="4" w:space="0" w:color="808080"/>
            </w:tcBorders>
            <w:shd w:val="clear" w:color="auto" w:fill="8EAADB" w:themeFill="accent1" w:themeFillTint="99"/>
            <w:vAlign w:val="center"/>
            <w:hideMark/>
          </w:tcPr>
          <w:p w14:paraId="0ADAAF72" w14:textId="77777777" w:rsidR="000C6A5F" w:rsidRPr="000C6A5F" w:rsidRDefault="000C6A5F" w:rsidP="008D42B8">
            <w:pPr>
              <w:spacing w:line="240" w:lineRule="auto"/>
              <w:jc w:val="center"/>
              <w:rPr>
                <w:rFonts w:ascii="Arial Nova Cond Light" w:eastAsia="Times New Roman" w:hAnsi="Arial Nova Cond Light" w:cs="Calibri"/>
                <w:b/>
                <w:bCs/>
                <w:sz w:val="16"/>
                <w:szCs w:val="16"/>
                <w:lang w:eastAsia="es-CO"/>
              </w:rPr>
            </w:pPr>
            <w:r w:rsidRPr="000C6A5F">
              <w:rPr>
                <w:rFonts w:ascii="Arial Nova Cond Light" w:eastAsia="Times New Roman" w:hAnsi="Arial Nova Cond Light" w:cs="Calibri"/>
                <w:b/>
                <w:bCs/>
                <w:sz w:val="16"/>
                <w:szCs w:val="16"/>
                <w:lang w:eastAsia="es-CO"/>
              </w:rPr>
              <w:t>Meta Plan Distrital de Desarrollo</w:t>
            </w:r>
          </w:p>
        </w:tc>
        <w:tc>
          <w:tcPr>
            <w:tcW w:w="2405" w:type="dxa"/>
            <w:tcBorders>
              <w:top w:val="single" w:sz="4" w:space="0" w:color="808080"/>
              <w:left w:val="nil"/>
              <w:bottom w:val="single" w:sz="4" w:space="0" w:color="808080"/>
              <w:right w:val="single" w:sz="4" w:space="0" w:color="808080"/>
            </w:tcBorders>
            <w:shd w:val="clear" w:color="auto" w:fill="8EAADB" w:themeFill="accent1" w:themeFillTint="99"/>
            <w:vAlign w:val="center"/>
            <w:hideMark/>
          </w:tcPr>
          <w:p w14:paraId="02895CB8" w14:textId="77777777" w:rsidR="000C6A5F" w:rsidRPr="000C6A5F" w:rsidRDefault="000C6A5F" w:rsidP="008D42B8">
            <w:pPr>
              <w:spacing w:line="240" w:lineRule="auto"/>
              <w:jc w:val="center"/>
              <w:rPr>
                <w:rFonts w:ascii="Arial Nova Cond Light" w:eastAsia="Times New Roman" w:hAnsi="Arial Nova Cond Light" w:cs="Calibri"/>
                <w:b/>
                <w:bCs/>
                <w:sz w:val="16"/>
                <w:szCs w:val="16"/>
                <w:lang w:eastAsia="es-CO"/>
              </w:rPr>
            </w:pPr>
            <w:r w:rsidRPr="000C6A5F">
              <w:rPr>
                <w:rFonts w:ascii="Arial Nova Cond Light" w:eastAsia="Times New Roman" w:hAnsi="Arial Nova Cond Light" w:cs="Calibri"/>
                <w:b/>
                <w:bCs/>
                <w:sz w:val="16"/>
                <w:szCs w:val="16"/>
                <w:lang w:eastAsia="es-CO"/>
              </w:rPr>
              <w:t>Meta Proyecto de Inversión 2022</w:t>
            </w:r>
          </w:p>
        </w:tc>
        <w:tc>
          <w:tcPr>
            <w:tcW w:w="1164" w:type="dxa"/>
            <w:tcBorders>
              <w:top w:val="single" w:sz="4" w:space="0" w:color="808080"/>
              <w:left w:val="nil"/>
              <w:bottom w:val="single" w:sz="4" w:space="0" w:color="808080"/>
              <w:right w:val="single" w:sz="4" w:space="0" w:color="808080"/>
            </w:tcBorders>
            <w:shd w:val="clear" w:color="auto" w:fill="8EAADB" w:themeFill="accent1" w:themeFillTint="99"/>
            <w:vAlign w:val="center"/>
            <w:hideMark/>
          </w:tcPr>
          <w:p w14:paraId="6AB6AA13" w14:textId="77777777" w:rsidR="000C6A5F" w:rsidRPr="000C6A5F" w:rsidRDefault="000C6A5F" w:rsidP="008D42B8">
            <w:pPr>
              <w:spacing w:line="240" w:lineRule="auto"/>
              <w:jc w:val="center"/>
              <w:rPr>
                <w:rFonts w:ascii="Arial Nova Cond Light" w:eastAsia="Times New Roman" w:hAnsi="Arial Nova Cond Light" w:cs="Calibri"/>
                <w:b/>
                <w:bCs/>
                <w:sz w:val="16"/>
                <w:szCs w:val="16"/>
                <w:lang w:eastAsia="es-CO"/>
              </w:rPr>
            </w:pPr>
            <w:r w:rsidRPr="000C6A5F">
              <w:rPr>
                <w:rFonts w:ascii="Arial Nova Cond Light" w:eastAsia="Times New Roman" w:hAnsi="Arial Nova Cond Light" w:cs="Calibri"/>
                <w:b/>
                <w:bCs/>
                <w:sz w:val="16"/>
                <w:szCs w:val="16"/>
                <w:lang w:eastAsia="es-CO"/>
              </w:rPr>
              <w:t>Apropiación 2022</w:t>
            </w:r>
          </w:p>
        </w:tc>
        <w:tc>
          <w:tcPr>
            <w:tcW w:w="1164" w:type="dxa"/>
            <w:tcBorders>
              <w:top w:val="single" w:sz="4" w:space="0" w:color="808080"/>
              <w:left w:val="nil"/>
              <w:bottom w:val="single" w:sz="4" w:space="0" w:color="808080"/>
              <w:right w:val="single" w:sz="4" w:space="0" w:color="808080"/>
            </w:tcBorders>
            <w:shd w:val="clear" w:color="auto" w:fill="8EAADB" w:themeFill="accent1" w:themeFillTint="99"/>
            <w:vAlign w:val="center"/>
            <w:hideMark/>
          </w:tcPr>
          <w:p w14:paraId="7CA793B0" w14:textId="77777777" w:rsidR="000C6A5F" w:rsidRPr="000C6A5F" w:rsidRDefault="000C6A5F" w:rsidP="008D42B8">
            <w:pPr>
              <w:spacing w:line="240" w:lineRule="auto"/>
              <w:jc w:val="center"/>
              <w:rPr>
                <w:rFonts w:ascii="Arial Nova Cond Light" w:eastAsia="Times New Roman" w:hAnsi="Arial Nova Cond Light" w:cs="Calibri"/>
                <w:b/>
                <w:bCs/>
                <w:sz w:val="16"/>
                <w:szCs w:val="16"/>
                <w:lang w:eastAsia="es-CO"/>
              </w:rPr>
            </w:pPr>
            <w:r w:rsidRPr="000C6A5F">
              <w:rPr>
                <w:rFonts w:ascii="Arial Nova Cond Light" w:eastAsia="Times New Roman" w:hAnsi="Arial Nova Cond Light" w:cs="Calibri"/>
                <w:b/>
                <w:bCs/>
                <w:sz w:val="16"/>
                <w:szCs w:val="16"/>
                <w:lang w:eastAsia="es-CO"/>
              </w:rPr>
              <w:t>Ejecución 2022</w:t>
            </w:r>
          </w:p>
        </w:tc>
        <w:tc>
          <w:tcPr>
            <w:tcW w:w="1088" w:type="dxa"/>
            <w:tcBorders>
              <w:top w:val="single" w:sz="4" w:space="0" w:color="808080"/>
              <w:left w:val="nil"/>
              <w:bottom w:val="single" w:sz="4" w:space="0" w:color="808080"/>
              <w:right w:val="single" w:sz="4" w:space="0" w:color="808080"/>
            </w:tcBorders>
            <w:shd w:val="clear" w:color="auto" w:fill="8EAADB" w:themeFill="accent1" w:themeFillTint="99"/>
            <w:vAlign w:val="center"/>
            <w:hideMark/>
          </w:tcPr>
          <w:p w14:paraId="43D9B049" w14:textId="77777777" w:rsidR="000C6A5F" w:rsidRPr="000C6A5F" w:rsidRDefault="000C6A5F" w:rsidP="008D42B8">
            <w:pPr>
              <w:spacing w:line="240" w:lineRule="auto"/>
              <w:jc w:val="center"/>
              <w:rPr>
                <w:rFonts w:ascii="Arial Nova Cond Light" w:eastAsia="Times New Roman" w:hAnsi="Arial Nova Cond Light" w:cs="Calibri"/>
                <w:b/>
                <w:bCs/>
                <w:sz w:val="16"/>
                <w:szCs w:val="16"/>
                <w:lang w:eastAsia="es-CO"/>
              </w:rPr>
            </w:pPr>
            <w:r w:rsidRPr="000C6A5F">
              <w:rPr>
                <w:rFonts w:ascii="Arial Nova Cond Light" w:eastAsia="Times New Roman" w:hAnsi="Arial Nova Cond Light" w:cs="Calibri"/>
                <w:b/>
                <w:bCs/>
                <w:sz w:val="16"/>
                <w:szCs w:val="16"/>
                <w:lang w:eastAsia="es-CO"/>
              </w:rPr>
              <w:t>% Ejecución</w:t>
            </w:r>
          </w:p>
        </w:tc>
        <w:tc>
          <w:tcPr>
            <w:tcW w:w="972" w:type="dxa"/>
            <w:tcBorders>
              <w:top w:val="single" w:sz="4" w:space="0" w:color="808080"/>
              <w:left w:val="nil"/>
              <w:bottom w:val="single" w:sz="4" w:space="0" w:color="808080"/>
              <w:right w:val="single" w:sz="4" w:space="0" w:color="808080"/>
            </w:tcBorders>
            <w:shd w:val="clear" w:color="auto" w:fill="8EAADB" w:themeFill="accent1" w:themeFillTint="99"/>
          </w:tcPr>
          <w:p w14:paraId="114CC959" w14:textId="77777777" w:rsidR="000C6A5F" w:rsidRPr="000C6A5F" w:rsidRDefault="000C6A5F" w:rsidP="008D42B8">
            <w:pPr>
              <w:spacing w:line="240" w:lineRule="auto"/>
              <w:jc w:val="center"/>
              <w:rPr>
                <w:rFonts w:ascii="Arial Nova Cond Light" w:eastAsia="Times New Roman" w:hAnsi="Arial Nova Cond Light" w:cs="Calibri"/>
                <w:b/>
                <w:bCs/>
                <w:sz w:val="16"/>
                <w:szCs w:val="16"/>
                <w:lang w:eastAsia="es-CO"/>
              </w:rPr>
            </w:pPr>
            <w:r w:rsidRPr="000C6A5F">
              <w:rPr>
                <w:rFonts w:ascii="Arial Nova Cond Light" w:eastAsia="Times New Roman" w:hAnsi="Arial Nova Cond Light" w:cs="Calibri"/>
                <w:b/>
                <w:bCs/>
                <w:sz w:val="16"/>
                <w:szCs w:val="16"/>
                <w:lang w:eastAsia="es-CO"/>
              </w:rPr>
              <w:t>Presupuesto Girado</w:t>
            </w:r>
          </w:p>
        </w:tc>
      </w:tr>
      <w:tr w:rsidR="000C6A5F" w:rsidRPr="000C6A5F" w14:paraId="75E7B2AE" w14:textId="77777777" w:rsidTr="00C25417">
        <w:trPr>
          <w:trHeight w:val="510"/>
        </w:trPr>
        <w:tc>
          <w:tcPr>
            <w:tcW w:w="1159" w:type="dxa"/>
            <w:vMerge w:val="restart"/>
            <w:tcBorders>
              <w:top w:val="nil"/>
              <w:left w:val="single" w:sz="4" w:space="0" w:color="808080"/>
              <w:bottom w:val="single" w:sz="4" w:space="0" w:color="808080"/>
              <w:right w:val="single" w:sz="4" w:space="0" w:color="808080"/>
            </w:tcBorders>
            <w:shd w:val="clear" w:color="auto" w:fill="auto"/>
            <w:hideMark/>
          </w:tcPr>
          <w:p w14:paraId="0E4F853F"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 xml:space="preserve">7657 - Transformación cultural ambiental a partir de estrategias de educación, </w:t>
            </w:r>
            <w:r w:rsidRPr="000C6A5F">
              <w:rPr>
                <w:rFonts w:ascii="Arial Nova Cond Light" w:eastAsia="Times New Roman" w:hAnsi="Arial Nova Cond Light" w:cs="Calibri"/>
                <w:sz w:val="16"/>
                <w:szCs w:val="16"/>
                <w:lang w:eastAsia="es-CO"/>
              </w:rPr>
              <w:lastRenderedPageBreak/>
              <w:t>participación y comunicación en Bogotá</w:t>
            </w:r>
          </w:p>
        </w:tc>
        <w:tc>
          <w:tcPr>
            <w:tcW w:w="2072" w:type="dxa"/>
            <w:vMerge w:val="restart"/>
            <w:tcBorders>
              <w:top w:val="nil"/>
              <w:left w:val="single" w:sz="4" w:space="0" w:color="808080"/>
              <w:bottom w:val="single" w:sz="4" w:space="0" w:color="808080"/>
              <w:right w:val="single" w:sz="4" w:space="0" w:color="808080"/>
            </w:tcBorders>
            <w:shd w:val="clear" w:color="auto" w:fill="auto"/>
            <w:hideMark/>
          </w:tcPr>
          <w:p w14:paraId="1BB767F4"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lastRenderedPageBreak/>
              <w:t xml:space="preserve">160-vincular 3.500.000 personas a las estrategias de cultura ciudadana, participación, educación ambiental y protección animal, con </w:t>
            </w:r>
            <w:r w:rsidRPr="000C6A5F">
              <w:rPr>
                <w:rFonts w:ascii="Arial Nova Cond Light" w:eastAsia="Times New Roman" w:hAnsi="Arial Nova Cond Light" w:cs="Calibri"/>
                <w:sz w:val="16"/>
                <w:szCs w:val="16"/>
                <w:lang w:eastAsia="es-CO"/>
              </w:rPr>
              <w:lastRenderedPageBreak/>
              <w:t>enfoque territorial, diferencial y de género</w:t>
            </w:r>
          </w:p>
        </w:tc>
        <w:tc>
          <w:tcPr>
            <w:tcW w:w="2405" w:type="dxa"/>
            <w:tcBorders>
              <w:top w:val="nil"/>
              <w:left w:val="nil"/>
              <w:bottom w:val="single" w:sz="4" w:space="0" w:color="808080"/>
              <w:right w:val="single" w:sz="4" w:space="0" w:color="808080"/>
            </w:tcBorders>
            <w:shd w:val="clear" w:color="auto" w:fill="auto"/>
            <w:hideMark/>
          </w:tcPr>
          <w:p w14:paraId="661BB99B"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lastRenderedPageBreak/>
              <w:t xml:space="preserve">Diseñar y ejecutar 5 planes de comunicación </w:t>
            </w:r>
          </w:p>
        </w:tc>
        <w:tc>
          <w:tcPr>
            <w:tcW w:w="1164" w:type="dxa"/>
            <w:tcBorders>
              <w:top w:val="nil"/>
              <w:left w:val="nil"/>
              <w:bottom w:val="single" w:sz="4" w:space="0" w:color="808080"/>
              <w:right w:val="single" w:sz="4" w:space="0" w:color="808080"/>
            </w:tcBorders>
            <w:shd w:val="clear" w:color="auto" w:fill="auto"/>
            <w:vAlign w:val="center"/>
            <w:hideMark/>
          </w:tcPr>
          <w:p w14:paraId="50AC5177"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$ 887.727.700</w:t>
            </w:r>
          </w:p>
        </w:tc>
        <w:tc>
          <w:tcPr>
            <w:tcW w:w="1164" w:type="dxa"/>
            <w:tcBorders>
              <w:top w:val="nil"/>
              <w:left w:val="nil"/>
              <w:bottom w:val="single" w:sz="4" w:space="0" w:color="808080"/>
              <w:right w:val="single" w:sz="4" w:space="0" w:color="808080"/>
            </w:tcBorders>
            <w:shd w:val="clear" w:color="auto" w:fill="auto"/>
            <w:vAlign w:val="center"/>
            <w:hideMark/>
          </w:tcPr>
          <w:p w14:paraId="7DBE1A1E"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$ 887.727.699</w:t>
            </w:r>
          </w:p>
        </w:tc>
        <w:tc>
          <w:tcPr>
            <w:tcW w:w="1088" w:type="dxa"/>
            <w:tcBorders>
              <w:top w:val="nil"/>
              <w:left w:val="nil"/>
              <w:bottom w:val="single" w:sz="4" w:space="0" w:color="808080"/>
              <w:right w:val="single" w:sz="4" w:space="0" w:color="808080"/>
            </w:tcBorders>
            <w:shd w:val="clear" w:color="auto" w:fill="auto"/>
            <w:vAlign w:val="center"/>
          </w:tcPr>
          <w:p w14:paraId="00FCF394"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99.96%</w:t>
            </w:r>
          </w:p>
        </w:tc>
        <w:tc>
          <w:tcPr>
            <w:tcW w:w="972" w:type="dxa"/>
            <w:tcBorders>
              <w:top w:val="nil"/>
              <w:left w:val="nil"/>
              <w:bottom w:val="single" w:sz="4" w:space="0" w:color="808080"/>
              <w:right w:val="single" w:sz="4" w:space="0" w:color="808080"/>
            </w:tcBorders>
            <w:vAlign w:val="center"/>
          </w:tcPr>
          <w:p w14:paraId="03191FDA"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$762.599.985</w:t>
            </w:r>
          </w:p>
        </w:tc>
      </w:tr>
      <w:tr w:rsidR="000C6A5F" w:rsidRPr="000C6A5F" w14:paraId="1126C644" w14:textId="77777777" w:rsidTr="00C25417">
        <w:trPr>
          <w:trHeight w:val="765"/>
        </w:trPr>
        <w:tc>
          <w:tcPr>
            <w:tcW w:w="1159" w:type="dxa"/>
            <w:vMerge/>
            <w:tcBorders>
              <w:top w:val="nil"/>
              <w:left w:val="single" w:sz="4" w:space="0" w:color="808080"/>
              <w:bottom w:val="single" w:sz="4" w:space="0" w:color="808080"/>
              <w:right w:val="single" w:sz="4" w:space="0" w:color="808080"/>
            </w:tcBorders>
            <w:vAlign w:val="center"/>
            <w:hideMark/>
          </w:tcPr>
          <w:p w14:paraId="54BEA34C"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p>
        </w:tc>
        <w:tc>
          <w:tcPr>
            <w:tcW w:w="2072" w:type="dxa"/>
            <w:vMerge/>
            <w:tcBorders>
              <w:top w:val="nil"/>
              <w:left w:val="single" w:sz="4" w:space="0" w:color="808080"/>
              <w:bottom w:val="single" w:sz="4" w:space="0" w:color="808080"/>
              <w:right w:val="single" w:sz="4" w:space="0" w:color="808080"/>
            </w:tcBorders>
            <w:vAlign w:val="center"/>
            <w:hideMark/>
          </w:tcPr>
          <w:p w14:paraId="308B8349"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p>
        </w:tc>
        <w:tc>
          <w:tcPr>
            <w:tcW w:w="2405" w:type="dxa"/>
            <w:tcBorders>
              <w:top w:val="nil"/>
              <w:left w:val="nil"/>
              <w:bottom w:val="single" w:sz="4" w:space="0" w:color="808080"/>
              <w:right w:val="single" w:sz="4" w:space="0" w:color="808080"/>
            </w:tcBorders>
            <w:shd w:val="clear" w:color="auto" w:fill="auto"/>
            <w:hideMark/>
          </w:tcPr>
          <w:p w14:paraId="733857D7"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Vincular 1.600.000 personas a las estrategias de educación ambiental</w:t>
            </w:r>
          </w:p>
        </w:tc>
        <w:tc>
          <w:tcPr>
            <w:tcW w:w="1164" w:type="dxa"/>
            <w:tcBorders>
              <w:top w:val="nil"/>
              <w:left w:val="nil"/>
              <w:bottom w:val="single" w:sz="4" w:space="0" w:color="808080"/>
              <w:right w:val="single" w:sz="4" w:space="0" w:color="808080"/>
            </w:tcBorders>
            <w:shd w:val="clear" w:color="auto" w:fill="auto"/>
            <w:hideMark/>
          </w:tcPr>
          <w:p w14:paraId="538EC884"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$ 2.007.782.933</w:t>
            </w:r>
          </w:p>
        </w:tc>
        <w:tc>
          <w:tcPr>
            <w:tcW w:w="1164" w:type="dxa"/>
            <w:tcBorders>
              <w:top w:val="nil"/>
              <w:left w:val="nil"/>
              <w:bottom w:val="single" w:sz="4" w:space="0" w:color="808080"/>
              <w:right w:val="single" w:sz="4" w:space="0" w:color="808080"/>
            </w:tcBorders>
            <w:shd w:val="clear" w:color="auto" w:fill="auto"/>
            <w:hideMark/>
          </w:tcPr>
          <w:p w14:paraId="27AF6212"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$ 2.006.885.837</w:t>
            </w:r>
          </w:p>
        </w:tc>
        <w:tc>
          <w:tcPr>
            <w:tcW w:w="1088" w:type="dxa"/>
            <w:tcBorders>
              <w:top w:val="nil"/>
              <w:left w:val="nil"/>
              <w:bottom w:val="single" w:sz="4" w:space="0" w:color="808080"/>
              <w:right w:val="single" w:sz="4" w:space="0" w:color="808080"/>
            </w:tcBorders>
            <w:shd w:val="clear" w:color="auto" w:fill="auto"/>
            <w:vAlign w:val="center"/>
          </w:tcPr>
          <w:p w14:paraId="0E521885"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99.66%</w:t>
            </w:r>
          </w:p>
        </w:tc>
        <w:tc>
          <w:tcPr>
            <w:tcW w:w="972" w:type="dxa"/>
            <w:tcBorders>
              <w:top w:val="nil"/>
              <w:left w:val="nil"/>
              <w:bottom w:val="single" w:sz="4" w:space="0" w:color="808080"/>
              <w:right w:val="single" w:sz="4" w:space="0" w:color="808080"/>
            </w:tcBorders>
            <w:vAlign w:val="center"/>
          </w:tcPr>
          <w:p w14:paraId="7E8360D5"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$1.807.963.099</w:t>
            </w:r>
          </w:p>
        </w:tc>
      </w:tr>
      <w:tr w:rsidR="000C6A5F" w:rsidRPr="000C6A5F" w14:paraId="41217EAD" w14:textId="77777777" w:rsidTr="00C25417">
        <w:trPr>
          <w:trHeight w:val="1275"/>
        </w:trPr>
        <w:tc>
          <w:tcPr>
            <w:tcW w:w="1159" w:type="dxa"/>
            <w:vMerge/>
            <w:tcBorders>
              <w:top w:val="nil"/>
              <w:left w:val="single" w:sz="4" w:space="0" w:color="808080"/>
              <w:bottom w:val="single" w:sz="4" w:space="0" w:color="808080"/>
              <w:right w:val="single" w:sz="4" w:space="0" w:color="808080"/>
            </w:tcBorders>
            <w:vAlign w:val="center"/>
            <w:hideMark/>
          </w:tcPr>
          <w:p w14:paraId="1790CDFC"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p>
        </w:tc>
        <w:tc>
          <w:tcPr>
            <w:tcW w:w="2072" w:type="dxa"/>
            <w:vMerge/>
            <w:tcBorders>
              <w:top w:val="nil"/>
              <w:left w:val="single" w:sz="4" w:space="0" w:color="808080"/>
              <w:bottom w:val="single" w:sz="4" w:space="0" w:color="808080"/>
              <w:right w:val="single" w:sz="4" w:space="0" w:color="808080"/>
            </w:tcBorders>
            <w:vAlign w:val="center"/>
            <w:hideMark/>
          </w:tcPr>
          <w:p w14:paraId="293B07A0"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p>
        </w:tc>
        <w:tc>
          <w:tcPr>
            <w:tcW w:w="2405" w:type="dxa"/>
            <w:tcBorders>
              <w:top w:val="nil"/>
              <w:left w:val="nil"/>
              <w:bottom w:val="single" w:sz="4" w:space="0" w:color="808080"/>
              <w:right w:val="single" w:sz="4" w:space="0" w:color="808080"/>
            </w:tcBorders>
            <w:shd w:val="clear" w:color="auto" w:fill="auto"/>
            <w:hideMark/>
          </w:tcPr>
          <w:p w14:paraId="58A05F1D"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Vincular 400.000 personas de organizaciones ambientales y ciudadanía en general en la estrategia de participación ciudadana</w:t>
            </w:r>
          </w:p>
        </w:tc>
        <w:tc>
          <w:tcPr>
            <w:tcW w:w="1164" w:type="dxa"/>
            <w:tcBorders>
              <w:top w:val="nil"/>
              <w:left w:val="nil"/>
              <w:bottom w:val="single" w:sz="4" w:space="0" w:color="808080"/>
              <w:right w:val="single" w:sz="4" w:space="0" w:color="808080"/>
            </w:tcBorders>
            <w:shd w:val="clear" w:color="auto" w:fill="auto"/>
            <w:vAlign w:val="center"/>
            <w:hideMark/>
          </w:tcPr>
          <w:p w14:paraId="1B6DBB25"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$ 1.463.689.767</w:t>
            </w:r>
          </w:p>
          <w:p w14:paraId="5BB14B96"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p>
        </w:tc>
        <w:tc>
          <w:tcPr>
            <w:tcW w:w="1164" w:type="dxa"/>
            <w:tcBorders>
              <w:top w:val="nil"/>
              <w:left w:val="nil"/>
              <w:bottom w:val="single" w:sz="4" w:space="0" w:color="808080"/>
              <w:right w:val="single" w:sz="4" w:space="0" w:color="808080"/>
            </w:tcBorders>
            <w:shd w:val="clear" w:color="auto" w:fill="auto"/>
            <w:vAlign w:val="center"/>
            <w:hideMark/>
          </w:tcPr>
          <w:p w14:paraId="3BADAED5"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$ 1.458.695.967</w:t>
            </w:r>
          </w:p>
        </w:tc>
        <w:tc>
          <w:tcPr>
            <w:tcW w:w="1088" w:type="dxa"/>
            <w:tcBorders>
              <w:top w:val="nil"/>
              <w:left w:val="nil"/>
              <w:bottom w:val="single" w:sz="4" w:space="0" w:color="808080"/>
              <w:right w:val="single" w:sz="4" w:space="0" w:color="808080"/>
            </w:tcBorders>
            <w:shd w:val="clear" w:color="auto" w:fill="auto"/>
            <w:vAlign w:val="center"/>
          </w:tcPr>
          <w:p w14:paraId="1118E617"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100%</w:t>
            </w:r>
          </w:p>
        </w:tc>
        <w:tc>
          <w:tcPr>
            <w:tcW w:w="972" w:type="dxa"/>
            <w:tcBorders>
              <w:top w:val="nil"/>
              <w:left w:val="nil"/>
              <w:bottom w:val="single" w:sz="4" w:space="0" w:color="808080"/>
              <w:right w:val="single" w:sz="4" w:space="0" w:color="808080"/>
            </w:tcBorders>
            <w:vAlign w:val="center"/>
          </w:tcPr>
          <w:p w14:paraId="033FC97D"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$1.351.826.033</w:t>
            </w:r>
          </w:p>
        </w:tc>
      </w:tr>
      <w:tr w:rsidR="000C6A5F" w:rsidRPr="000C6A5F" w14:paraId="21314A62" w14:textId="77777777" w:rsidTr="00C25417">
        <w:trPr>
          <w:trHeight w:val="1275"/>
        </w:trPr>
        <w:tc>
          <w:tcPr>
            <w:tcW w:w="1159" w:type="dxa"/>
            <w:vMerge/>
            <w:tcBorders>
              <w:top w:val="nil"/>
              <w:left w:val="single" w:sz="4" w:space="0" w:color="808080"/>
              <w:bottom w:val="single" w:sz="4" w:space="0" w:color="808080"/>
              <w:right w:val="single" w:sz="4" w:space="0" w:color="808080"/>
            </w:tcBorders>
            <w:vAlign w:val="center"/>
          </w:tcPr>
          <w:p w14:paraId="3D058A84"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p>
        </w:tc>
        <w:tc>
          <w:tcPr>
            <w:tcW w:w="2072" w:type="dxa"/>
            <w:vMerge/>
            <w:tcBorders>
              <w:top w:val="nil"/>
              <w:left w:val="single" w:sz="4" w:space="0" w:color="808080"/>
              <w:bottom w:val="single" w:sz="4" w:space="0" w:color="808080"/>
              <w:right w:val="single" w:sz="4" w:space="0" w:color="808080"/>
            </w:tcBorders>
            <w:vAlign w:val="center"/>
          </w:tcPr>
          <w:p w14:paraId="189FC85E"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p>
        </w:tc>
        <w:tc>
          <w:tcPr>
            <w:tcW w:w="2405" w:type="dxa"/>
            <w:tcBorders>
              <w:top w:val="nil"/>
              <w:left w:val="nil"/>
              <w:bottom w:val="single" w:sz="4" w:space="0" w:color="808080"/>
              <w:right w:val="single" w:sz="4" w:space="0" w:color="808080"/>
            </w:tcBorders>
            <w:shd w:val="clear" w:color="auto" w:fill="auto"/>
          </w:tcPr>
          <w:p w14:paraId="44D66C87"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Fortalecer capacidades (aprender - haciendo) a 3.000 mujeres en condición de vulnerabilidad</w:t>
            </w:r>
          </w:p>
        </w:tc>
        <w:tc>
          <w:tcPr>
            <w:tcW w:w="1164" w:type="dxa"/>
            <w:tcBorders>
              <w:top w:val="nil"/>
              <w:left w:val="nil"/>
              <w:bottom w:val="single" w:sz="4" w:space="0" w:color="808080"/>
              <w:right w:val="single" w:sz="4" w:space="0" w:color="808080"/>
            </w:tcBorders>
            <w:shd w:val="clear" w:color="auto" w:fill="auto"/>
            <w:vAlign w:val="center"/>
          </w:tcPr>
          <w:p w14:paraId="710E6197"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$ 13.000.000.000</w:t>
            </w:r>
          </w:p>
        </w:tc>
        <w:tc>
          <w:tcPr>
            <w:tcW w:w="1164" w:type="dxa"/>
            <w:tcBorders>
              <w:top w:val="nil"/>
              <w:left w:val="nil"/>
              <w:bottom w:val="single" w:sz="4" w:space="0" w:color="808080"/>
              <w:right w:val="single" w:sz="4" w:space="0" w:color="808080"/>
            </w:tcBorders>
            <w:shd w:val="clear" w:color="auto" w:fill="auto"/>
            <w:vAlign w:val="center"/>
          </w:tcPr>
          <w:p w14:paraId="4FC2C2EF"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$ 12.979.045.201</w:t>
            </w:r>
          </w:p>
        </w:tc>
        <w:tc>
          <w:tcPr>
            <w:tcW w:w="1088" w:type="dxa"/>
            <w:tcBorders>
              <w:top w:val="nil"/>
              <w:left w:val="nil"/>
              <w:bottom w:val="single" w:sz="4" w:space="0" w:color="808080"/>
              <w:right w:val="single" w:sz="4" w:space="0" w:color="808080"/>
            </w:tcBorders>
            <w:shd w:val="clear" w:color="auto" w:fill="auto"/>
            <w:vAlign w:val="center"/>
          </w:tcPr>
          <w:p w14:paraId="7DBD2602"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99.84%</w:t>
            </w:r>
          </w:p>
        </w:tc>
        <w:tc>
          <w:tcPr>
            <w:tcW w:w="972" w:type="dxa"/>
            <w:tcBorders>
              <w:top w:val="nil"/>
              <w:left w:val="nil"/>
              <w:bottom w:val="single" w:sz="4" w:space="0" w:color="808080"/>
              <w:right w:val="single" w:sz="4" w:space="0" w:color="808080"/>
            </w:tcBorders>
            <w:vAlign w:val="center"/>
          </w:tcPr>
          <w:p w14:paraId="5C681D1A" w14:textId="77777777" w:rsidR="000C6A5F" w:rsidRPr="000C6A5F" w:rsidRDefault="000C6A5F" w:rsidP="008D42B8">
            <w:pPr>
              <w:spacing w:line="240" w:lineRule="auto"/>
              <w:jc w:val="center"/>
              <w:rPr>
                <w:rFonts w:ascii="Arial Nova Cond Light" w:eastAsia="Times New Roman" w:hAnsi="Arial Nova Cond Light" w:cs="Calibri"/>
                <w:sz w:val="16"/>
                <w:szCs w:val="16"/>
                <w:lang w:eastAsia="es-CO"/>
              </w:rPr>
            </w:pPr>
            <w:r w:rsidRPr="000C6A5F">
              <w:rPr>
                <w:rFonts w:ascii="Arial Nova Cond Light" w:eastAsia="Times New Roman" w:hAnsi="Arial Nova Cond Light" w:cs="Calibri"/>
                <w:sz w:val="16"/>
                <w:szCs w:val="16"/>
                <w:lang w:eastAsia="es-CO"/>
              </w:rPr>
              <w:t>$10.599.652.588</w:t>
            </w:r>
          </w:p>
        </w:tc>
      </w:tr>
      <w:tr w:rsidR="000C6A5F" w:rsidRPr="00C017A9" w14:paraId="4DF73794" w14:textId="77777777" w:rsidTr="00C25417">
        <w:trPr>
          <w:trHeight w:val="300"/>
        </w:trPr>
        <w:tc>
          <w:tcPr>
            <w:tcW w:w="1159" w:type="dxa"/>
            <w:vMerge/>
            <w:tcBorders>
              <w:top w:val="nil"/>
              <w:left w:val="single" w:sz="4" w:space="0" w:color="808080"/>
              <w:bottom w:val="single" w:sz="4" w:space="0" w:color="808080"/>
              <w:right w:val="single" w:sz="4" w:space="0" w:color="808080"/>
            </w:tcBorders>
            <w:vAlign w:val="center"/>
            <w:hideMark/>
          </w:tcPr>
          <w:p w14:paraId="7AFF6691"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p>
        </w:tc>
        <w:tc>
          <w:tcPr>
            <w:tcW w:w="2072" w:type="dxa"/>
            <w:vMerge/>
            <w:tcBorders>
              <w:top w:val="nil"/>
              <w:left w:val="single" w:sz="4" w:space="0" w:color="808080"/>
              <w:bottom w:val="single" w:sz="4" w:space="0" w:color="808080"/>
              <w:right w:val="single" w:sz="4" w:space="0" w:color="808080"/>
            </w:tcBorders>
            <w:vAlign w:val="center"/>
            <w:hideMark/>
          </w:tcPr>
          <w:p w14:paraId="330EC821" w14:textId="77777777" w:rsidR="000C6A5F" w:rsidRPr="000C6A5F" w:rsidRDefault="000C6A5F" w:rsidP="008D42B8">
            <w:pPr>
              <w:spacing w:line="240" w:lineRule="auto"/>
              <w:rPr>
                <w:rFonts w:ascii="Arial Nova Cond Light" w:eastAsia="Times New Roman" w:hAnsi="Arial Nova Cond Light" w:cs="Calibri"/>
                <w:sz w:val="16"/>
                <w:szCs w:val="16"/>
                <w:lang w:eastAsia="es-CO"/>
              </w:rPr>
            </w:pPr>
          </w:p>
        </w:tc>
        <w:tc>
          <w:tcPr>
            <w:tcW w:w="2405" w:type="dxa"/>
            <w:tcBorders>
              <w:top w:val="nil"/>
              <w:left w:val="nil"/>
              <w:bottom w:val="single" w:sz="4" w:space="0" w:color="808080"/>
              <w:right w:val="single" w:sz="4" w:space="0" w:color="808080"/>
            </w:tcBorders>
            <w:shd w:val="clear" w:color="auto" w:fill="auto"/>
            <w:hideMark/>
          </w:tcPr>
          <w:p w14:paraId="592072C7" w14:textId="77777777" w:rsidR="000C6A5F" w:rsidRPr="000C6A5F" w:rsidRDefault="000C6A5F" w:rsidP="008D42B8">
            <w:pPr>
              <w:spacing w:line="240" w:lineRule="auto"/>
              <w:rPr>
                <w:rFonts w:ascii="Arial Nova Cond Light" w:eastAsia="Times New Roman" w:hAnsi="Arial Nova Cond Light" w:cs="Calibri"/>
                <w:b/>
                <w:bCs/>
                <w:sz w:val="16"/>
                <w:szCs w:val="16"/>
                <w:lang w:eastAsia="es-CO"/>
              </w:rPr>
            </w:pPr>
            <w:r w:rsidRPr="000C6A5F">
              <w:rPr>
                <w:rFonts w:ascii="Arial Nova Cond Light" w:eastAsia="Times New Roman" w:hAnsi="Arial Nova Cond Light" w:cs="Calibri"/>
                <w:b/>
                <w:bCs/>
                <w:sz w:val="16"/>
                <w:szCs w:val="16"/>
                <w:lang w:eastAsia="es-CO"/>
              </w:rPr>
              <w:t>Total Proyecto</w:t>
            </w:r>
          </w:p>
        </w:tc>
        <w:tc>
          <w:tcPr>
            <w:tcW w:w="1164" w:type="dxa"/>
            <w:tcBorders>
              <w:top w:val="nil"/>
              <w:left w:val="nil"/>
              <w:bottom w:val="single" w:sz="4" w:space="0" w:color="808080"/>
              <w:right w:val="single" w:sz="4" w:space="0" w:color="808080"/>
            </w:tcBorders>
            <w:shd w:val="clear" w:color="auto" w:fill="auto"/>
            <w:vAlign w:val="center"/>
            <w:hideMark/>
          </w:tcPr>
          <w:p w14:paraId="4CE01F7F" w14:textId="77777777" w:rsidR="000C6A5F" w:rsidRPr="000C6A5F" w:rsidRDefault="000C6A5F" w:rsidP="008D42B8">
            <w:pPr>
              <w:spacing w:line="240" w:lineRule="auto"/>
              <w:jc w:val="center"/>
              <w:rPr>
                <w:rFonts w:ascii="Arial Nova Cond Light" w:eastAsia="Times New Roman" w:hAnsi="Arial Nova Cond Light" w:cs="Calibri"/>
                <w:b/>
                <w:bCs/>
                <w:sz w:val="16"/>
                <w:szCs w:val="16"/>
                <w:lang w:eastAsia="es-CO"/>
              </w:rPr>
            </w:pPr>
            <w:r w:rsidRPr="000C6A5F">
              <w:rPr>
                <w:rFonts w:ascii="Arial Nova Cond Light" w:eastAsia="Times New Roman" w:hAnsi="Arial Nova Cond Light" w:cs="Calibri"/>
                <w:b/>
                <w:bCs/>
                <w:sz w:val="16"/>
                <w:szCs w:val="16"/>
                <w:lang w:eastAsia="es-CO"/>
              </w:rPr>
              <w:t>$ 17.359.200.400</w:t>
            </w:r>
          </w:p>
        </w:tc>
        <w:tc>
          <w:tcPr>
            <w:tcW w:w="1164" w:type="dxa"/>
            <w:tcBorders>
              <w:top w:val="nil"/>
              <w:left w:val="nil"/>
              <w:bottom w:val="single" w:sz="4" w:space="0" w:color="808080"/>
              <w:right w:val="single" w:sz="4" w:space="0" w:color="808080"/>
            </w:tcBorders>
            <w:shd w:val="clear" w:color="auto" w:fill="auto"/>
            <w:vAlign w:val="center"/>
            <w:hideMark/>
          </w:tcPr>
          <w:p w14:paraId="4D2537DB" w14:textId="77777777" w:rsidR="000C6A5F" w:rsidRPr="000C6A5F" w:rsidRDefault="000C6A5F" w:rsidP="008D42B8">
            <w:pPr>
              <w:spacing w:line="240" w:lineRule="auto"/>
              <w:jc w:val="center"/>
              <w:rPr>
                <w:rFonts w:ascii="Arial Nova Cond Light" w:eastAsia="Times New Roman" w:hAnsi="Arial Nova Cond Light" w:cs="Calibri"/>
                <w:b/>
                <w:bCs/>
                <w:sz w:val="16"/>
                <w:szCs w:val="16"/>
                <w:lang w:eastAsia="es-CO"/>
              </w:rPr>
            </w:pPr>
            <w:r w:rsidRPr="000C6A5F">
              <w:rPr>
                <w:rFonts w:ascii="Arial Nova Cond Light" w:eastAsia="Times New Roman" w:hAnsi="Arial Nova Cond Light" w:cs="Calibri"/>
                <w:b/>
                <w:bCs/>
                <w:sz w:val="16"/>
                <w:szCs w:val="16"/>
                <w:lang w:eastAsia="es-CO"/>
              </w:rPr>
              <w:t>$ 17.332.354.704</w:t>
            </w:r>
          </w:p>
        </w:tc>
        <w:tc>
          <w:tcPr>
            <w:tcW w:w="1088" w:type="dxa"/>
            <w:tcBorders>
              <w:top w:val="nil"/>
              <w:left w:val="nil"/>
              <w:bottom w:val="single" w:sz="4" w:space="0" w:color="808080"/>
              <w:right w:val="single" w:sz="4" w:space="0" w:color="808080"/>
            </w:tcBorders>
            <w:shd w:val="clear" w:color="auto" w:fill="auto"/>
            <w:hideMark/>
          </w:tcPr>
          <w:p w14:paraId="27DCBBE7" w14:textId="77777777" w:rsidR="000C6A5F" w:rsidRPr="000C6A5F" w:rsidRDefault="000C6A5F" w:rsidP="008D42B8">
            <w:pPr>
              <w:spacing w:line="240" w:lineRule="auto"/>
              <w:jc w:val="center"/>
              <w:rPr>
                <w:rFonts w:ascii="Arial Nova Cond Light" w:eastAsia="Times New Roman" w:hAnsi="Arial Nova Cond Light" w:cs="Calibri"/>
                <w:b/>
                <w:bCs/>
                <w:sz w:val="16"/>
                <w:szCs w:val="16"/>
                <w:lang w:eastAsia="es-CO"/>
              </w:rPr>
            </w:pPr>
            <w:r w:rsidRPr="000C6A5F">
              <w:rPr>
                <w:rFonts w:ascii="Arial Nova Cond Light" w:eastAsia="Times New Roman" w:hAnsi="Arial Nova Cond Light" w:cs="Calibri"/>
                <w:b/>
                <w:bCs/>
                <w:sz w:val="16"/>
                <w:szCs w:val="16"/>
                <w:lang w:eastAsia="es-CO"/>
              </w:rPr>
              <w:t>99.84%</w:t>
            </w:r>
          </w:p>
        </w:tc>
        <w:tc>
          <w:tcPr>
            <w:tcW w:w="972" w:type="dxa"/>
            <w:tcBorders>
              <w:top w:val="nil"/>
              <w:left w:val="nil"/>
              <w:bottom w:val="single" w:sz="4" w:space="0" w:color="808080"/>
              <w:right w:val="single" w:sz="4" w:space="0" w:color="808080"/>
            </w:tcBorders>
            <w:vAlign w:val="center"/>
          </w:tcPr>
          <w:p w14:paraId="5A21639C" w14:textId="77777777" w:rsidR="000C6A5F" w:rsidRPr="000C6A5F" w:rsidRDefault="000C6A5F" w:rsidP="008D42B8">
            <w:pPr>
              <w:spacing w:line="240" w:lineRule="auto"/>
              <w:jc w:val="center"/>
              <w:rPr>
                <w:rFonts w:ascii="Arial Nova Cond Light" w:eastAsia="Times New Roman" w:hAnsi="Arial Nova Cond Light" w:cs="Calibri"/>
                <w:b/>
                <w:bCs/>
                <w:sz w:val="16"/>
                <w:szCs w:val="16"/>
                <w:lang w:eastAsia="es-CO"/>
              </w:rPr>
            </w:pPr>
            <w:r w:rsidRPr="000C6A5F">
              <w:rPr>
                <w:rFonts w:ascii="Arial Nova Cond Light" w:eastAsia="Times New Roman" w:hAnsi="Arial Nova Cond Light" w:cs="Calibri"/>
                <w:b/>
                <w:bCs/>
                <w:sz w:val="16"/>
                <w:szCs w:val="16"/>
                <w:lang w:eastAsia="es-CO"/>
              </w:rPr>
              <w:t>$14.522.041.705</w:t>
            </w:r>
          </w:p>
        </w:tc>
      </w:tr>
    </w:tbl>
    <w:p w14:paraId="1BF83FDD" w14:textId="707CA4DF" w:rsidR="00DF6B2A" w:rsidRDefault="00DF6B2A" w:rsidP="008D42B8">
      <w:pPr>
        <w:spacing w:line="240" w:lineRule="auto"/>
        <w:jc w:val="center"/>
      </w:pPr>
      <w:r w:rsidRPr="00397053">
        <w:t>Fuente: Oficina</w:t>
      </w:r>
      <w:r w:rsidR="000C6A5F">
        <w:t xml:space="preserve"> de Educación y Participación y</w:t>
      </w:r>
      <w:r w:rsidRPr="00397053">
        <w:t xml:space="preserve"> Localidades-SDA</w:t>
      </w:r>
    </w:p>
    <w:p w14:paraId="45E67EA2" w14:textId="77777777" w:rsidR="00DF6B2A" w:rsidRPr="00721185" w:rsidRDefault="00DF6B2A" w:rsidP="008D42B8">
      <w:pPr>
        <w:spacing w:after="0" w:line="240" w:lineRule="auto"/>
        <w:jc w:val="center"/>
        <w:rPr>
          <w:rFonts w:ascii="Arial Nova Cond Light" w:hAnsi="Arial Nova Cond Light" w:cs="Arial"/>
          <w:bCs/>
          <w:sz w:val="15"/>
        </w:rPr>
      </w:pPr>
    </w:p>
    <w:p w14:paraId="038B24A5" w14:textId="77777777" w:rsidR="001D1C01" w:rsidRPr="00304A0E" w:rsidRDefault="001D1C01" w:rsidP="00F74615">
      <w:pPr>
        <w:pStyle w:val="Ttulo2"/>
      </w:pPr>
      <w:bookmarkStart w:id="18" w:name="_Toc75390765"/>
      <w:bookmarkStart w:id="19" w:name="_Toc94338341"/>
      <w:bookmarkStart w:id="20" w:name="_Toc75390763"/>
      <w:r w:rsidRPr="00304A0E">
        <w:t xml:space="preserve">Acciones adelantadas por proyectos de inversión, meta </w:t>
      </w:r>
      <w:bookmarkEnd w:id="18"/>
      <w:r w:rsidRPr="00304A0E">
        <w:t xml:space="preserve"> y actividades</w:t>
      </w:r>
      <w:bookmarkEnd w:id="19"/>
      <w:r w:rsidRPr="00304A0E">
        <w:t xml:space="preserve"> </w:t>
      </w:r>
    </w:p>
    <w:p w14:paraId="0C098BE9" w14:textId="77777777" w:rsidR="001D1C01" w:rsidRDefault="001D1C01" w:rsidP="008D42B8">
      <w:pPr>
        <w:spacing w:after="0" w:line="240" w:lineRule="auto"/>
      </w:pPr>
    </w:p>
    <w:p w14:paraId="6549256F" w14:textId="77777777" w:rsidR="001D1C01" w:rsidRPr="004462D9" w:rsidRDefault="001D1C01" w:rsidP="008D42B8">
      <w:pPr>
        <w:spacing w:line="240" w:lineRule="auto"/>
        <w:jc w:val="both"/>
        <w:rPr>
          <w:rFonts w:ascii="Arial Nova Cond Light" w:hAnsi="Arial Nova Cond Light" w:cs="Arial"/>
          <w:b/>
          <w:u w:val="single"/>
        </w:rPr>
      </w:pPr>
      <w:r w:rsidRPr="004462D9">
        <w:rPr>
          <w:rFonts w:ascii="Arial Nova Cond Light" w:hAnsi="Arial Nova Cond Light" w:cs="Arial"/>
          <w:b/>
          <w:u w:val="single"/>
        </w:rPr>
        <w:t xml:space="preserve"> Meta 1. </w:t>
      </w:r>
      <w:r w:rsidRPr="004462D9">
        <w:rPr>
          <w:rFonts w:ascii="Arial Nova Cond Light" w:hAnsi="Arial Nova Cond Light" w:cs="Arial"/>
          <w:b/>
          <w:color w:val="000000"/>
          <w:kern w:val="32"/>
          <w:u w:val="single"/>
        </w:rPr>
        <w:t>Vincular 1.600.000 personas a las estrategias de educación ambiental</w:t>
      </w:r>
      <w:r w:rsidRPr="004462D9">
        <w:rPr>
          <w:rFonts w:ascii="Arial Nova Cond Light" w:hAnsi="Arial Nova Cond Light" w:cs="Arial"/>
          <w:b/>
          <w:u w:val="single"/>
        </w:rPr>
        <w:t xml:space="preserve">. </w:t>
      </w:r>
    </w:p>
    <w:p w14:paraId="422E1194" w14:textId="77777777" w:rsidR="001D1C01" w:rsidRPr="004462D9" w:rsidRDefault="001D1C01" w:rsidP="008D42B8">
      <w:pPr>
        <w:pStyle w:val="Sinespaciado"/>
        <w:jc w:val="both"/>
        <w:rPr>
          <w:rFonts w:ascii="Arial Nova Cond Light" w:hAnsi="Arial Nova Cond Light" w:cs="Arial"/>
          <w:b/>
        </w:rPr>
      </w:pPr>
    </w:p>
    <w:p w14:paraId="7C653713" w14:textId="77777777" w:rsidR="001D1C01" w:rsidRPr="004462D9" w:rsidRDefault="001D1C01" w:rsidP="008D42B8">
      <w:pPr>
        <w:spacing w:line="240" w:lineRule="auto"/>
        <w:jc w:val="both"/>
        <w:rPr>
          <w:rFonts w:ascii="Arial Nova Cond Light" w:hAnsi="Arial Nova Cond Light" w:cs="Arial"/>
        </w:rPr>
      </w:pPr>
      <w:r w:rsidRPr="004462D9">
        <w:rPr>
          <w:rFonts w:ascii="Arial Nova Cond Light" w:hAnsi="Arial Nova Cond Light" w:cs="Arial"/>
        </w:rPr>
        <w:t>La Oficina de Participación, Educación y Localidades – OPEL ha venido fortaleciendo la estrategia de Aulas Ambientales, la estrategia de educación ambiental territorializada, las caminatas ecológicas y el desarrollo de la estrategia virtual con la utilización de las tecnologías de la información y comunicaciones - TIC, mediante el desarrollo de acciones de educación ambiental tales como acciones pedagógicas, recorridos de interpretación, jornadas de sensibilización, talleres y foros, buscando promover hábitos de vida que contribuya a la transformación cultural frente al cuidado del agua, manejo de residuos, biodiversidad, estructura ecológica principal, efectos del cambio climático, pr</w:t>
      </w:r>
      <w:r>
        <w:rPr>
          <w:rFonts w:ascii="Arial Nova Cond Light" w:hAnsi="Arial Nova Cond Light" w:cs="Arial"/>
        </w:rPr>
        <w:t xml:space="preserve">oducción y consumo sostenible. </w:t>
      </w:r>
    </w:p>
    <w:p w14:paraId="51FECBB6" w14:textId="77777777" w:rsidR="001D1C01" w:rsidRPr="004462D9" w:rsidRDefault="001D1C01" w:rsidP="008D42B8">
      <w:pPr>
        <w:spacing w:line="240" w:lineRule="auto"/>
        <w:jc w:val="both"/>
        <w:rPr>
          <w:rFonts w:ascii="Arial Nova Cond Light" w:hAnsi="Arial Nova Cond Light" w:cs="Arial"/>
        </w:rPr>
      </w:pPr>
      <w:r w:rsidRPr="004462D9">
        <w:rPr>
          <w:rFonts w:ascii="Arial Nova Cond Light" w:hAnsi="Arial Nova Cond Light" w:cs="Arial"/>
        </w:rPr>
        <w:t>Estas acciones aportan al cumplimiento del plan de acción de la Política Pública Distrital de Educación Ambiental aprobado por el CONPES 13 de 2019, así como también a los demás productos definidos en las Políticas Ambientales tales como: Política Pública de Protección y Bienestar Animal, Política para la Gestión de la Conservación de la Biodiversidad del D.C., Política Pública de Salud Ambiental, Política Pública de Humedales D.C., Política Distrital de Producción y Consumo Sostenible y Política Pública Distrital de Ruralidad, y que están a cargo de la Oficina de Particip</w:t>
      </w:r>
      <w:r>
        <w:rPr>
          <w:rFonts w:ascii="Arial Nova Cond Light" w:hAnsi="Arial Nova Cond Light" w:cs="Arial"/>
        </w:rPr>
        <w:t>ación, Educación y Localidades.</w:t>
      </w:r>
    </w:p>
    <w:p w14:paraId="36D9F00A" w14:textId="77777777" w:rsidR="001D1C01" w:rsidRDefault="001D1C01" w:rsidP="008D42B8">
      <w:pPr>
        <w:spacing w:line="240" w:lineRule="auto"/>
        <w:jc w:val="both"/>
        <w:rPr>
          <w:rFonts w:ascii="Arial Nova Cond Light" w:hAnsi="Arial Nova Cond Light" w:cs="Arial"/>
        </w:rPr>
      </w:pPr>
      <w:bookmarkStart w:id="21" w:name="_Hlk92879999"/>
      <w:r w:rsidRPr="004462D9">
        <w:rPr>
          <w:rFonts w:ascii="Arial Nova Cond Light" w:hAnsi="Arial Nova Cond Light" w:cs="Arial"/>
        </w:rPr>
        <w:t>Para ello cuenta con un equipo pedagógico que atiende las diferentes solicitudes de la</w:t>
      </w:r>
      <w:r>
        <w:rPr>
          <w:rFonts w:ascii="Arial Nova Cond Light" w:hAnsi="Arial Nova Cond Light" w:cs="Arial"/>
        </w:rPr>
        <w:t xml:space="preserve"> </w:t>
      </w:r>
      <w:r w:rsidRPr="004462D9">
        <w:rPr>
          <w:rFonts w:ascii="Arial Nova Cond Light" w:hAnsi="Arial Nova Cond Light" w:cs="Arial"/>
        </w:rPr>
        <w:t>ciudadanía, instituciones, organizaciones, entre otros, y que en ar</w:t>
      </w:r>
      <w:r>
        <w:rPr>
          <w:rFonts w:ascii="Arial Nova Cond Light" w:hAnsi="Arial Nova Cond Light" w:cs="Arial"/>
        </w:rPr>
        <w:t xml:space="preserve">ticulación con la Secretaría de </w:t>
      </w:r>
      <w:r w:rsidRPr="004462D9">
        <w:rPr>
          <w:rFonts w:ascii="Arial Nova Cond Light" w:hAnsi="Arial Nova Cond Light" w:cs="Arial"/>
        </w:rPr>
        <w:t xml:space="preserve">Educación del Distrito y el Departamento Administrativo del Servicio Civil Distrital desarrollan acciones de educación ambiental en colegios públicos y privados y entidades del orden Distrital. Así mismo, se cuenta con referentes de cada uno de los grupos étnicos presentes en el Distrito Capital: </w:t>
      </w:r>
      <w:r>
        <w:rPr>
          <w:rFonts w:ascii="Arial Nova Cond Light" w:hAnsi="Arial Nova Cond Light" w:cs="Arial"/>
        </w:rPr>
        <w:t>r</w:t>
      </w:r>
      <w:r w:rsidRPr="004462D9">
        <w:rPr>
          <w:rFonts w:ascii="Arial Nova Cond Light" w:hAnsi="Arial Nova Cond Light" w:cs="Arial"/>
        </w:rPr>
        <w:t xml:space="preserve">rom, raizal, palenquero, afrodescendiente e indígena, con el fin de vincular a personas de cada uno de estos grupos e incluir su conocimiento étnico en cumplimiento del enfoque intercultural. </w:t>
      </w:r>
    </w:p>
    <w:p w14:paraId="61DA9130" w14:textId="77777777" w:rsidR="001D1C01" w:rsidRDefault="001D1C01" w:rsidP="008D42B8">
      <w:pPr>
        <w:spacing w:line="240" w:lineRule="auto"/>
        <w:jc w:val="both"/>
        <w:rPr>
          <w:rFonts w:ascii="Arial Nova Cond Light" w:hAnsi="Arial Nova Cond Light" w:cs="Arial"/>
        </w:rPr>
      </w:pPr>
      <w:r>
        <w:rPr>
          <w:noProof/>
          <w:lang w:eastAsia="es-CO"/>
        </w:rPr>
        <w:lastRenderedPageBreak/>
        <mc:AlternateContent>
          <mc:Choice Requires="wps">
            <w:drawing>
              <wp:anchor distT="0" distB="0" distL="114300" distR="114300" simplePos="0" relativeHeight="251782144" behindDoc="0" locked="0" layoutInCell="1" allowOverlap="1" wp14:anchorId="0544CB56" wp14:editId="3B396022">
                <wp:simplePos x="0" y="0"/>
                <wp:positionH relativeFrom="margin">
                  <wp:posOffset>2876208</wp:posOffset>
                </wp:positionH>
                <wp:positionV relativeFrom="paragraph">
                  <wp:posOffset>10274</wp:posOffset>
                </wp:positionV>
                <wp:extent cx="2695575" cy="219075"/>
                <wp:effectExtent l="0" t="0" r="9525" b="9525"/>
                <wp:wrapThrough wrapText="bothSides">
                  <wp:wrapPolygon edited="0">
                    <wp:start x="0" y="0"/>
                    <wp:lineTo x="0" y="20661"/>
                    <wp:lineTo x="21524" y="20661"/>
                    <wp:lineTo x="21524" y="0"/>
                    <wp:lineTo x="0" y="0"/>
                  </wp:wrapPolygon>
                </wp:wrapThrough>
                <wp:docPr id="7197" name="Cuadro de texto 7197"/>
                <wp:cNvGraphicFramePr/>
                <a:graphic xmlns:a="http://schemas.openxmlformats.org/drawingml/2006/main">
                  <a:graphicData uri="http://schemas.microsoft.com/office/word/2010/wordprocessingShape">
                    <wps:wsp>
                      <wps:cNvSpPr txBox="1"/>
                      <wps:spPr>
                        <a:xfrm>
                          <a:off x="0" y="0"/>
                          <a:ext cx="2695575" cy="219075"/>
                        </a:xfrm>
                        <a:prstGeom prst="rect">
                          <a:avLst/>
                        </a:prstGeom>
                        <a:solidFill>
                          <a:prstClr val="white"/>
                        </a:solidFill>
                        <a:ln>
                          <a:noFill/>
                        </a:ln>
                        <a:effectLst/>
                      </wps:spPr>
                      <wps:txbx>
                        <w:txbxContent>
                          <w:p w14:paraId="35456D83" w14:textId="77777777" w:rsidR="00C025C7" w:rsidRPr="00886A08" w:rsidRDefault="00C025C7" w:rsidP="001D1C01">
                            <w:pPr>
                              <w:pStyle w:val="Descripcin"/>
                              <w:jc w:val="center"/>
                              <w:rPr>
                                <w:rFonts w:ascii="Arial Nova Cond Light" w:hAnsi="Arial Nova Cond Light" w:cs="Arial"/>
                                <w:b w:val="0"/>
                                <w:noProof/>
                                <w:sz w:val="19"/>
                                <w:szCs w:val="21"/>
                              </w:rPr>
                            </w:pPr>
                            <w:r w:rsidRPr="00886A08">
                              <w:rPr>
                                <w:rFonts w:ascii="Arial Nova Cond Light" w:hAnsi="Arial Nova Cond Light" w:cs="Arial"/>
                                <w:b w:val="0"/>
                                <w:i/>
                                <w:iCs/>
                                <w:color w:val="000000"/>
                                <w:szCs w:val="18"/>
                              </w:rPr>
                              <w:t xml:space="preserve">Ilustración </w:t>
                            </w:r>
                            <w:r w:rsidRPr="00886A08">
                              <w:rPr>
                                <w:rFonts w:ascii="Arial Nova Cond Light" w:hAnsi="Arial Nova Cond Light" w:cs="Arial"/>
                                <w:b w:val="0"/>
                                <w:i/>
                                <w:iCs/>
                                <w:color w:val="000000"/>
                                <w:szCs w:val="18"/>
                              </w:rPr>
                              <w:fldChar w:fldCharType="begin"/>
                            </w:r>
                            <w:r w:rsidRPr="00886A08">
                              <w:rPr>
                                <w:rFonts w:ascii="Arial Nova Cond Light" w:hAnsi="Arial Nova Cond Light" w:cs="Arial"/>
                                <w:b w:val="0"/>
                                <w:i/>
                                <w:iCs/>
                                <w:color w:val="000000"/>
                                <w:szCs w:val="18"/>
                              </w:rPr>
                              <w:instrText xml:space="preserve"> SEQ Ilustración \* ARABIC </w:instrText>
                            </w:r>
                            <w:r w:rsidRPr="00886A08">
                              <w:rPr>
                                <w:rFonts w:ascii="Arial Nova Cond Light" w:hAnsi="Arial Nova Cond Light" w:cs="Arial"/>
                                <w:b w:val="0"/>
                                <w:i/>
                                <w:iCs/>
                                <w:color w:val="000000"/>
                                <w:szCs w:val="18"/>
                              </w:rPr>
                              <w:fldChar w:fldCharType="separate"/>
                            </w:r>
                            <w:r>
                              <w:rPr>
                                <w:rFonts w:ascii="Arial Nova Cond Light" w:hAnsi="Arial Nova Cond Light" w:cs="Arial"/>
                                <w:b w:val="0"/>
                                <w:i/>
                                <w:iCs/>
                                <w:noProof/>
                                <w:color w:val="000000"/>
                                <w:szCs w:val="18"/>
                              </w:rPr>
                              <w:t>1</w:t>
                            </w:r>
                            <w:r w:rsidRPr="00886A08">
                              <w:rPr>
                                <w:rFonts w:ascii="Arial Nova Cond Light" w:hAnsi="Arial Nova Cond Light" w:cs="Arial"/>
                                <w:b w:val="0"/>
                                <w:i/>
                                <w:iCs/>
                                <w:color w:val="000000"/>
                                <w:szCs w:val="18"/>
                              </w:rPr>
                              <w:fldChar w:fldCharType="end"/>
                            </w:r>
                            <w:r w:rsidRPr="00886A08">
                              <w:rPr>
                                <w:rFonts w:ascii="Arial Nova Cond Light" w:hAnsi="Arial Nova Cond Light" w:cs="Arial"/>
                                <w:b w:val="0"/>
                                <w:i/>
                                <w:iCs/>
                                <w:color w:val="000000"/>
                                <w:szCs w:val="18"/>
                              </w:rPr>
                              <w:t>.</w:t>
                            </w:r>
                            <w:r w:rsidRPr="0095683D">
                              <w:rPr>
                                <w:rFonts w:ascii="Arial Nova Cond Light" w:hAnsi="Arial Nova Cond Light"/>
                                <w:sz w:val="18"/>
                                <w:szCs w:val="18"/>
                              </w:rPr>
                              <w:t xml:space="preserve"> </w:t>
                            </w:r>
                            <w:r w:rsidRPr="00886A08">
                              <w:rPr>
                                <w:rFonts w:ascii="Arial Nova Cond Light" w:hAnsi="Arial Nova Cond Light" w:cs="Arial"/>
                                <w:b w:val="0"/>
                                <w:i/>
                                <w:iCs/>
                                <w:color w:val="000000"/>
                                <w:szCs w:val="18"/>
                              </w:rPr>
                              <w:t>Encuentro de referentes étnicos en el Jardín Botánico de Bogotá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4CB56" id="Cuadro de texto 7197" o:spid="_x0000_s1027" type="#_x0000_t202" style="position:absolute;left:0;text-align:left;margin-left:226.45pt;margin-top:.8pt;width:212.25pt;height:17.2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" stroked="f">
                <v:textbox inset="0,0,0,0">
                  <w:txbxContent>
                    <w:p w14:paraId="35456D83" w14:textId="77777777" w:rsidR="00C025C7" w:rsidRPr="00886A08" w:rsidRDefault="00C025C7" w:rsidP="001D1C01">
                      <w:pPr>
                        <w:pStyle w:val="Descripcin"/>
                        <w:jc w:val="center"/>
                        <w:rPr>
                          <w:rFonts w:ascii="Arial Nova Cond Light" w:hAnsi="Arial Nova Cond Light" w:cs="Arial"/>
                          <w:b w:val="0"/>
                          <w:noProof/>
                          <w:sz w:val="19"/>
                          <w:szCs w:val="21"/>
                        </w:rPr>
                      </w:pPr>
                      <w:r w:rsidRPr="00886A08">
                        <w:rPr>
                          <w:rFonts w:ascii="Arial Nova Cond Light" w:hAnsi="Arial Nova Cond Light" w:cs="Arial"/>
                          <w:b w:val="0"/>
                          <w:i/>
                          <w:iCs/>
                          <w:color w:val="000000"/>
                          <w:szCs w:val="18"/>
                        </w:rPr>
                        <w:t xml:space="preserve">Ilustración </w:t>
                      </w:r>
                      <w:r w:rsidRPr="00886A08">
                        <w:rPr>
                          <w:rFonts w:ascii="Arial Nova Cond Light" w:hAnsi="Arial Nova Cond Light" w:cs="Arial"/>
                          <w:b w:val="0"/>
                          <w:i/>
                          <w:iCs/>
                          <w:color w:val="000000"/>
                          <w:szCs w:val="18"/>
                        </w:rPr>
                        <w:fldChar w:fldCharType="begin"/>
                      </w:r>
                      <w:r w:rsidRPr="00886A08">
                        <w:rPr>
                          <w:rFonts w:ascii="Arial Nova Cond Light" w:hAnsi="Arial Nova Cond Light" w:cs="Arial"/>
                          <w:b w:val="0"/>
                          <w:i/>
                          <w:iCs/>
                          <w:color w:val="000000"/>
                          <w:szCs w:val="18"/>
                        </w:rPr>
                        <w:instrText xml:space="preserve"> SEQ Ilustración \* ARABIC </w:instrText>
                      </w:r>
                      <w:r w:rsidRPr="00886A08">
                        <w:rPr>
                          <w:rFonts w:ascii="Arial Nova Cond Light" w:hAnsi="Arial Nova Cond Light" w:cs="Arial"/>
                          <w:b w:val="0"/>
                          <w:i/>
                          <w:iCs/>
                          <w:color w:val="000000"/>
                          <w:szCs w:val="18"/>
                        </w:rPr>
                        <w:fldChar w:fldCharType="separate"/>
                      </w:r>
                      <w:r>
                        <w:rPr>
                          <w:rFonts w:ascii="Arial Nova Cond Light" w:hAnsi="Arial Nova Cond Light" w:cs="Arial"/>
                          <w:b w:val="0"/>
                          <w:i/>
                          <w:iCs/>
                          <w:noProof/>
                          <w:color w:val="000000"/>
                          <w:szCs w:val="18"/>
                        </w:rPr>
                        <w:t>1</w:t>
                      </w:r>
                      <w:r w:rsidRPr="00886A08">
                        <w:rPr>
                          <w:rFonts w:ascii="Arial Nova Cond Light" w:hAnsi="Arial Nova Cond Light" w:cs="Arial"/>
                          <w:b w:val="0"/>
                          <w:i/>
                          <w:iCs/>
                          <w:color w:val="000000"/>
                          <w:szCs w:val="18"/>
                        </w:rPr>
                        <w:fldChar w:fldCharType="end"/>
                      </w:r>
                      <w:r w:rsidRPr="00886A08">
                        <w:rPr>
                          <w:rFonts w:ascii="Arial Nova Cond Light" w:hAnsi="Arial Nova Cond Light" w:cs="Arial"/>
                          <w:b w:val="0"/>
                          <w:i/>
                          <w:iCs/>
                          <w:color w:val="000000"/>
                          <w:szCs w:val="18"/>
                        </w:rPr>
                        <w:t>.</w:t>
                      </w:r>
                      <w:r w:rsidRPr="0095683D">
                        <w:rPr>
                          <w:rFonts w:ascii="Arial Nova Cond Light" w:hAnsi="Arial Nova Cond Light"/>
                          <w:sz w:val="18"/>
                          <w:szCs w:val="18"/>
                        </w:rPr>
                        <w:t xml:space="preserve"> </w:t>
                      </w:r>
                      <w:r w:rsidRPr="00886A08">
                        <w:rPr>
                          <w:rFonts w:ascii="Arial Nova Cond Light" w:hAnsi="Arial Nova Cond Light" w:cs="Arial"/>
                          <w:b w:val="0"/>
                          <w:i/>
                          <w:iCs/>
                          <w:color w:val="000000"/>
                          <w:szCs w:val="18"/>
                        </w:rPr>
                        <w:t>Encuentro de referentes étnicos en el Jardín Botánico de Bogotá</w:t>
                      </w:r>
                    </w:p>
                  </w:txbxContent>
                </v:textbox>
                <w10:wrap type="through" anchorx="margin"/>
              </v:shape>
            </w:pict>
          </mc:Fallback>
        </mc:AlternateContent>
      </w:r>
      <w:r w:rsidRPr="000E462B">
        <w:rPr>
          <w:rFonts w:ascii="Arial Nova Cond Light" w:hAnsi="Arial Nova Cond Light" w:cs="Arial"/>
          <w:noProof/>
          <w:color w:val="000000"/>
          <w:bdr w:val="none" w:sz="0" w:space="0" w:color="auto" w:frame="1"/>
          <w:lang w:eastAsia="es-CO"/>
        </w:rPr>
        <w:drawing>
          <wp:anchor distT="0" distB="0" distL="114300" distR="114300" simplePos="0" relativeHeight="251778048" behindDoc="0" locked="0" layoutInCell="1" allowOverlap="1" wp14:anchorId="2329D38B" wp14:editId="16A53126">
            <wp:simplePos x="0" y="0"/>
            <wp:positionH relativeFrom="margin">
              <wp:align>right</wp:align>
            </wp:positionH>
            <wp:positionV relativeFrom="paragraph">
              <wp:posOffset>45085</wp:posOffset>
            </wp:positionV>
            <wp:extent cx="2804795" cy="2051685"/>
            <wp:effectExtent l="0" t="0" r="0" b="5715"/>
            <wp:wrapThrough wrapText="bothSides">
              <wp:wrapPolygon edited="0">
                <wp:start x="0" y="0"/>
                <wp:lineTo x="0" y="21460"/>
                <wp:lineTo x="21419" y="21460"/>
                <wp:lineTo x="21419" y="0"/>
                <wp:lineTo x="0" y="0"/>
              </wp:wrapPolygon>
            </wp:wrapThrough>
            <wp:docPr id="7204" name="Imagen 7204" descr="https://lh6.googleusercontent.com/F1JFMZU4hnSMit7VdSFPb6a2kbXmeEiv0RCbgqIbcQy--V90BsLkrOvfaouHtAxZ8hy75TmKDZfdHVJsoxXi8kiQA2vIC5IVjCZdIyiTusxVCgDTuFNVCQjnAAZcSATY1uM46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6.googleusercontent.com/F1JFMZU4hnSMit7VdSFPb6a2kbXmeEiv0RCbgqIbcQy--V90BsLkrOvfaouHtAxZ8hy75TmKDZfdHVJsoxXi8kiQA2vIC5IVjCZdIyiTusxVCgDTuFNVCQjnAAZcSATY1uM46bA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804795" cy="2051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06A8">
        <w:rPr>
          <w:rFonts w:ascii="Arial Nova Cond Light" w:hAnsi="Arial Nova Cond Light" w:cs="Arial"/>
          <w:noProof/>
          <w:highlight w:val="yellow"/>
          <w:lang w:eastAsia="es-CO"/>
        </w:rPr>
        <mc:AlternateContent>
          <mc:Choice Requires="wps">
            <w:drawing>
              <wp:anchor distT="45720" distB="45720" distL="114300" distR="114300" simplePos="0" relativeHeight="251780096" behindDoc="0" locked="0" layoutInCell="1" allowOverlap="1" wp14:anchorId="5A5B3461" wp14:editId="77F54234">
                <wp:simplePos x="0" y="0"/>
                <wp:positionH relativeFrom="column">
                  <wp:posOffset>2863215</wp:posOffset>
                </wp:positionH>
                <wp:positionV relativeFrom="paragraph">
                  <wp:posOffset>5080</wp:posOffset>
                </wp:positionV>
                <wp:extent cx="3295650" cy="1404620"/>
                <wp:effectExtent l="0" t="0" r="0" b="0"/>
                <wp:wrapSquare wrapText="bothSides"/>
                <wp:docPr id="71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1404620"/>
                        </a:xfrm>
                        <a:prstGeom prst="rect">
                          <a:avLst/>
                        </a:prstGeom>
                        <a:noFill/>
                        <a:ln w="9525">
                          <a:noFill/>
                          <a:miter lim="800000"/>
                          <a:headEnd/>
                          <a:tailEnd/>
                        </a:ln>
                      </wps:spPr>
                      <wps:txbx>
                        <w:txbxContent>
                          <w:p w14:paraId="4387182D" w14:textId="77777777" w:rsidR="00C025C7" w:rsidRPr="0095683D" w:rsidRDefault="00C025C7" w:rsidP="001D1C01">
                            <w:pPr>
                              <w:rPr>
                                <w:rFonts w:ascii="Arial Nova Cond Light" w:hAnsi="Arial Nova Cond Ligh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5B3461" id="Cuadro de texto 2" o:spid="_x0000_s1028" type="#_x0000_t202" style="position:absolute;left:0;text-align:left;margin-left:225.45pt;margin-top:.4pt;width:259.5pt;height:110.6pt;z-index:251780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" filled="f" stroked="f">
                <v:textbox style="mso-fit-shape-to-text:t">
                  <w:txbxContent>
                    <w:p w14:paraId="4387182D" w14:textId="77777777" w:rsidR="00C025C7" w:rsidRPr="0095683D" w:rsidRDefault="00C025C7" w:rsidP="001D1C01">
                      <w:pPr>
                        <w:rPr>
                          <w:rFonts w:ascii="Arial Nova Cond Light" w:hAnsi="Arial Nova Cond Light"/>
                        </w:rPr>
                      </w:pPr>
                    </w:p>
                  </w:txbxContent>
                </v:textbox>
                <w10:wrap type="square"/>
              </v:shape>
            </w:pict>
          </mc:Fallback>
        </mc:AlternateContent>
      </w:r>
      <w:r w:rsidRPr="000E462B">
        <w:rPr>
          <w:rFonts w:ascii="Arial Nova Cond Light" w:hAnsi="Arial Nova Cond Light" w:cs="Arial"/>
        </w:rPr>
        <w:t>Mediante la implementación de las acciones afirmativas concertadas con las diferentes comunidades étnicas (rrom, raizal, palenquero,</w:t>
      </w:r>
      <w:r w:rsidRPr="000E462B">
        <w:rPr>
          <w:rFonts w:ascii="Arial Nova Cond Light" w:hAnsi="Arial Nova Cond Light" w:cs="Arial"/>
          <w:noProof/>
          <w:color w:val="000000"/>
          <w:bdr w:val="none" w:sz="0" w:space="0" w:color="auto" w:frame="1"/>
        </w:rPr>
        <w:t xml:space="preserve"> </w:t>
      </w:r>
      <w:r w:rsidRPr="000E462B">
        <w:rPr>
          <w:rFonts w:ascii="Arial Nova Cond Light" w:hAnsi="Arial Nova Cond Light" w:cs="Arial"/>
        </w:rPr>
        <w:t xml:space="preserve"> afrodescendiente e indígena), se observa un fortalecimiento en la implementación del enfoque diferencial en la entidad, a través del enriquecimiento de los contenidos y metodologías de las diferentes herramientas y procesos consolidados, para el desarrollo de las estrategias dadas por la Política Pública Distrital de Educación Ambiental, en donde encontramos las aulas ambientales, las caminatas ecológicas y actividades como: charlas, acciones pedagógicas, sensibilizaciones, talleres, recorridos interpretativos, círculos de palabra, etc., </w:t>
      </w:r>
      <w:r w:rsidRPr="00F50090">
        <w:rPr>
          <w:rFonts w:ascii="Arial Nova Cond Light" w:hAnsi="Arial Nova Cond Light" w:cs="Arial"/>
        </w:rPr>
        <w:t xml:space="preserve">desde donde es posible visibilizar las cosmovisiones, saberes, usos y costumbres de los grupo étnicos a la ciudadanía en general y al mismo tiempo proyectar el desarrollo de un cronograma de acciones que desde nuestra oferta, se dirija de manera específica a las necesidades e intereses de las personas pertenecientes a los diferentes pueblos indígenas presentes en Bogotá. </w:t>
      </w:r>
    </w:p>
    <w:p w14:paraId="1900CB50" w14:textId="77777777" w:rsidR="001D1C01" w:rsidRPr="007C06A8" w:rsidRDefault="001D1C01" w:rsidP="008D42B8">
      <w:pPr>
        <w:spacing w:line="240" w:lineRule="auto"/>
        <w:jc w:val="both"/>
        <w:rPr>
          <w:rFonts w:ascii="Arial Nova Cond Light" w:hAnsi="Arial Nova Cond Light" w:cs="Arial"/>
          <w:highlight w:val="yellow"/>
        </w:rPr>
      </w:pPr>
      <w:r w:rsidRPr="007C06A8">
        <w:rPr>
          <w:rFonts w:ascii="Arial Nova Cond Light" w:hAnsi="Arial Nova Cond Light" w:cs="Arial"/>
          <w:noProof/>
          <w:highlight w:val="yellow"/>
          <w:lang w:eastAsia="es-CO"/>
        </w:rPr>
        <mc:AlternateContent>
          <mc:Choice Requires="wps">
            <w:drawing>
              <wp:anchor distT="45720" distB="45720" distL="114300" distR="114300" simplePos="0" relativeHeight="251781120" behindDoc="0" locked="0" layoutInCell="1" allowOverlap="1" wp14:anchorId="16F9C459" wp14:editId="06EE3CC3">
                <wp:simplePos x="0" y="0"/>
                <wp:positionH relativeFrom="column">
                  <wp:posOffset>-89535</wp:posOffset>
                </wp:positionH>
                <wp:positionV relativeFrom="paragraph">
                  <wp:posOffset>108585</wp:posOffset>
                </wp:positionV>
                <wp:extent cx="2990850" cy="1404620"/>
                <wp:effectExtent l="0" t="0" r="0" b="6350"/>
                <wp:wrapSquare wrapText="bothSides"/>
                <wp:docPr id="71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404620"/>
                        </a:xfrm>
                        <a:prstGeom prst="rect">
                          <a:avLst/>
                        </a:prstGeom>
                        <a:noFill/>
                        <a:ln w="9525">
                          <a:noFill/>
                          <a:miter lim="800000"/>
                          <a:headEnd/>
                          <a:tailEnd/>
                        </a:ln>
                      </wps:spPr>
                      <wps:txbx>
                        <w:txbxContent>
                          <w:p w14:paraId="30B74B2B" w14:textId="77777777" w:rsidR="00C025C7" w:rsidRPr="0095683D" w:rsidRDefault="00C025C7" w:rsidP="001D1C01">
                            <w:pPr>
                              <w:jc w:val="center"/>
                              <w:rPr>
                                <w:rFonts w:ascii="Arial Nova Cond Light" w:hAnsi="Arial Nova Cond Ligh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9C459" id="_x0000_s1029" type="#_x0000_t202" style="position:absolute;left:0;text-align:left;margin-left:-7.05pt;margin-top:8.55pt;width:235.5pt;height:110.6pt;z-index:251781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" filled="f" stroked="f">
                <v:textbox style="mso-fit-shape-to-text:t">
                  <w:txbxContent>
                    <w:p w14:paraId="30B74B2B" w14:textId="77777777" w:rsidR="00C025C7" w:rsidRPr="0095683D" w:rsidRDefault="00C025C7" w:rsidP="001D1C01">
                      <w:pPr>
                        <w:jc w:val="center"/>
                        <w:rPr>
                          <w:rFonts w:ascii="Arial Nova Cond Light" w:hAnsi="Arial Nova Cond Light"/>
                        </w:rPr>
                      </w:pPr>
                    </w:p>
                  </w:txbxContent>
                </v:textbox>
                <w10:wrap type="square"/>
              </v:shape>
            </w:pict>
          </mc:Fallback>
        </mc:AlternateContent>
      </w:r>
    </w:p>
    <w:p w14:paraId="35C18B15" w14:textId="792D283D" w:rsidR="00F54E11" w:rsidRDefault="00F54E11" w:rsidP="008D42B8">
      <w:pPr>
        <w:spacing w:line="240" w:lineRule="auto"/>
        <w:jc w:val="both"/>
        <w:rPr>
          <w:rFonts w:ascii="Arial Nova Cond Light" w:hAnsi="Arial Nova Cond Light" w:cs="Arial"/>
        </w:rPr>
      </w:pPr>
      <w:r>
        <w:rPr>
          <w:noProof/>
          <w:lang w:eastAsia="es-CO"/>
        </w:rPr>
        <mc:AlternateContent>
          <mc:Choice Requires="wps">
            <w:drawing>
              <wp:anchor distT="0" distB="0" distL="114300" distR="114300" simplePos="0" relativeHeight="251783168" behindDoc="0" locked="0" layoutInCell="1" allowOverlap="1" wp14:anchorId="7C9DC1AE" wp14:editId="094CEAA4">
                <wp:simplePos x="0" y="0"/>
                <wp:positionH relativeFrom="column">
                  <wp:posOffset>-26670</wp:posOffset>
                </wp:positionH>
                <wp:positionV relativeFrom="paragraph">
                  <wp:posOffset>48895</wp:posOffset>
                </wp:positionV>
                <wp:extent cx="2981325" cy="635"/>
                <wp:effectExtent l="0" t="0" r="9525" b="6350"/>
                <wp:wrapSquare wrapText="bothSides"/>
                <wp:docPr id="7200" name="Cuadro de texto 7200"/>
                <wp:cNvGraphicFramePr/>
                <a:graphic xmlns:a="http://schemas.openxmlformats.org/drawingml/2006/main">
                  <a:graphicData uri="http://schemas.microsoft.com/office/word/2010/wordprocessingShape">
                    <wps:wsp>
                      <wps:cNvSpPr txBox="1"/>
                      <wps:spPr>
                        <a:xfrm>
                          <a:off x="0" y="0"/>
                          <a:ext cx="2981325" cy="635"/>
                        </a:xfrm>
                        <a:prstGeom prst="rect">
                          <a:avLst/>
                        </a:prstGeom>
                        <a:solidFill>
                          <a:prstClr val="white"/>
                        </a:solidFill>
                        <a:ln>
                          <a:noFill/>
                        </a:ln>
                        <a:effectLst/>
                      </wps:spPr>
                      <wps:txbx>
                        <w:txbxContent>
                          <w:p w14:paraId="02CB7BC7" w14:textId="77777777" w:rsidR="00C025C7" w:rsidRPr="00F50090" w:rsidRDefault="00C025C7" w:rsidP="001D1C01">
                            <w:pPr>
                              <w:pStyle w:val="Descripcin"/>
                              <w:rPr>
                                <w:rFonts w:ascii="Arial Nova Cond Light" w:hAnsi="Arial Nova Cond Light" w:cs="Arial"/>
                                <w:noProof/>
                                <w:sz w:val="23"/>
                                <w:szCs w:val="21"/>
                              </w:rPr>
                            </w:pPr>
                            <w:r w:rsidRPr="00F50090">
                              <w:rPr>
                                <w:sz w:val="18"/>
                              </w:rPr>
                              <w:t xml:space="preserve">Ilustración </w:t>
                            </w:r>
                            <w:r w:rsidRPr="00F50090">
                              <w:rPr>
                                <w:sz w:val="18"/>
                              </w:rPr>
                              <w:fldChar w:fldCharType="begin"/>
                            </w:r>
                            <w:r w:rsidRPr="00F50090">
                              <w:rPr>
                                <w:sz w:val="18"/>
                              </w:rPr>
                              <w:instrText xml:space="preserve"> SEQ Ilustración \* ARABIC </w:instrText>
                            </w:r>
                            <w:r w:rsidRPr="00F50090">
                              <w:rPr>
                                <w:sz w:val="18"/>
                              </w:rPr>
                              <w:fldChar w:fldCharType="separate"/>
                            </w:r>
                            <w:r>
                              <w:rPr>
                                <w:noProof/>
                                <w:sz w:val="18"/>
                              </w:rPr>
                              <w:t>2</w:t>
                            </w:r>
                            <w:r w:rsidRPr="00F50090">
                              <w:rPr>
                                <w:sz w:val="18"/>
                              </w:rPr>
                              <w:fldChar w:fldCharType="end"/>
                            </w:r>
                            <w:r w:rsidRPr="00F50090">
                              <w:rPr>
                                <w:sz w:val="18"/>
                              </w:rPr>
                              <w:t>. Campaña Día Internacional contra la Homofobia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9DC1AE" id="Cuadro de texto 7200" o:spid="_x0000_s1030" type="#_x0000_t202" style="position:absolute;left:0;text-align:left;margin-left:-2.1pt;margin-top:3.85pt;width:234.75pt;height:.05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" stroked="f">
                <v:textbox style="mso-fit-shape-to-text:t" inset="0,0,0,0">
                  <w:txbxContent>
                    <w:p w14:paraId="02CB7BC7" w14:textId="77777777" w:rsidR="00C025C7" w:rsidRPr="00F50090" w:rsidRDefault="00C025C7" w:rsidP="001D1C01">
                      <w:pPr>
                        <w:pStyle w:val="Descripcin"/>
                        <w:rPr>
                          <w:rFonts w:ascii="Arial Nova Cond Light" w:hAnsi="Arial Nova Cond Light" w:cs="Arial"/>
                          <w:noProof/>
                          <w:sz w:val="23"/>
                          <w:szCs w:val="21"/>
                        </w:rPr>
                      </w:pPr>
                      <w:r w:rsidRPr="00F50090">
                        <w:rPr>
                          <w:sz w:val="18"/>
                        </w:rPr>
                        <w:t xml:space="preserve">Ilustración </w:t>
                      </w:r>
                      <w:r w:rsidRPr="00F50090">
                        <w:rPr>
                          <w:sz w:val="18"/>
                        </w:rPr>
                        <w:fldChar w:fldCharType="begin"/>
                      </w:r>
                      <w:r w:rsidRPr="00F50090">
                        <w:rPr>
                          <w:sz w:val="18"/>
                        </w:rPr>
                        <w:instrText xml:space="preserve"> SEQ Ilustración \* ARABIC </w:instrText>
                      </w:r>
                      <w:r w:rsidRPr="00F50090">
                        <w:rPr>
                          <w:sz w:val="18"/>
                        </w:rPr>
                        <w:fldChar w:fldCharType="separate"/>
                      </w:r>
                      <w:r>
                        <w:rPr>
                          <w:noProof/>
                          <w:sz w:val="18"/>
                        </w:rPr>
                        <w:t>2</w:t>
                      </w:r>
                      <w:r w:rsidRPr="00F50090">
                        <w:rPr>
                          <w:sz w:val="18"/>
                        </w:rPr>
                        <w:fldChar w:fldCharType="end"/>
                      </w:r>
                      <w:r w:rsidRPr="00F50090">
                        <w:rPr>
                          <w:sz w:val="18"/>
                        </w:rPr>
                        <w:t>. Campaña Día Internacional contra la Homofobia</w:t>
                      </w:r>
                    </w:p>
                  </w:txbxContent>
                </v:textbox>
                <w10:wrap type="square"/>
              </v:shape>
            </w:pict>
          </mc:Fallback>
        </mc:AlternateContent>
      </w:r>
      <w:r w:rsidRPr="00F50090">
        <w:rPr>
          <w:rFonts w:ascii="Arial Nova Cond Light" w:hAnsi="Arial Nova Cond Light" w:cs="Arial"/>
          <w:b/>
          <w:bCs/>
          <w:i/>
          <w:iCs/>
          <w:noProof/>
          <w:color w:val="000000"/>
          <w:bdr w:val="none" w:sz="0" w:space="0" w:color="auto" w:frame="1"/>
          <w:lang w:eastAsia="es-CO"/>
        </w:rPr>
        <w:drawing>
          <wp:anchor distT="0" distB="0" distL="114300" distR="114300" simplePos="0" relativeHeight="251779072" behindDoc="0" locked="0" layoutInCell="1" allowOverlap="1" wp14:anchorId="108EC5E2" wp14:editId="546D93C7">
            <wp:simplePos x="0" y="0"/>
            <wp:positionH relativeFrom="margin">
              <wp:posOffset>-46990</wp:posOffset>
            </wp:positionH>
            <wp:positionV relativeFrom="paragraph">
              <wp:posOffset>188595</wp:posOffset>
            </wp:positionV>
            <wp:extent cx="2632710" cy="1460500"/>
            <wp:effectExtent l="0" t="0" r="0" b="6350"/>
            <wp:wrapThrough wrapText="bothSides">
              <wp:wrapPolygon edited="0">
                <wp:start x="0" y="0"/>
                <wp:lineTo x="0" y="21412"/>
                <wp:lineTo x="21412" y="21412"/>
                <wp:lineTo x="21412" y="0"/>
                <wp:lineTo x="0" y="0"/>
              </wp:wrapPolygon>
            </wp:wrapThrough>
            <wp:docPr id="7205" name="Imagen 7205" descr="https://lh5.googleusercontent.com/os5x1uS69IkGqzuTsO2AN-bet0nQp_ZrVJ70kRIKS-el_K1jAg3pzk4hAh2Kc4V9x_pPXfzf60dzpJtTyun-ZNJl4rBdLet-CjYokJTooLBje21pZFHv3MS-dG1s5231zInzq0j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5.googleusercontent.com/os5x1uS69IkGqzuTsO2AN-bet0nQp_ZrVJ70kRIKS-el_K1jAg3pzk4hAh2Kc4V9x_pPXfzf60dzpJtTyun-ZNJl4rBdLet-CjYokJTooLBje21pZFHv3MS-dG1s5231zInzq0jY"/>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l="5077" t="9075" r="5690" b="9879"/>
                    <a:stretch/>
                  </pic:blipFill>
                  <pic:spPr bwMode="auto">
                    <a:xfrm>
                      <a:off x="0" y="0"/>
                      <a:ext cx="2632710" cy="1460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47B7D9" w14:textId="5D01684A" w:rsidR="001D1C01" w:rsidRPr="00477DBB" w:rsidRDefault="001D1C01" w:rsidP="008D42B8">
      <w:pPr>
        <w:spacing w:line="240" w:lineRule="auto"/>
        <w:jc w:val="both"/>
        <w:rPr>
          <w:rFonts w:ascii="Arial Nova Cond Light" w:hAnsi="Arial Nova Cond Light" w:cs="Arial"/>
        </w:rPr>
      </w:pPr>
      <w:r w:rsidRPr="00F50090">
        <w:rPr>
          <w:rFonts w:ascii="Arial Nova Cond Light" w:hAnsi="Arial Nova Cond Light" w:cs="Arial"/>
        </w:rPr>
        <w:t xml:space="preserve">Igualmente, se cuenta con una referente LGBTI con el fin de desarrollar acciones que permiten la participación de la población LGBTI en las estrategias de participación ciudadana y educación ambiental en Bogotá, mediante la articulación con organizaciones, representantes y en las mesas locales LGBTI. </w:t>
      </w:r>
    </w:p>
    <w:p w14:paraId="5F64E07D" w14:textId="77777777" w:rsidR="001D1C01" w:rsidRDefault="001D1C01" w:rsidP="008D42B8">
      <w:pPr>
        <w:spacing w:line="240" w:lineRule="auto"/>
        <w:rPr>
          <w:rFonts w:ascii="Arial Nova Cond Light" w:hAnsi="Arial Nova Cond Light" w:cs="Arial"/>
          <w:highlight w:val="yellow"/>
        </w:rPr>
      </w:pPr>
    </w:p>
    <w:p w14:paraId="3C050163" w14:textId="77777777" w:rsidR="001D1C01" w:rsidRPr="007C06A8" w:rsidRDefault="001D1C01" w:rsidP="008D42B8">
      <w:pPr>
        <w:spacing w:line="240" w:lineRule="auto"/>
        <w:rPr>
          <w:rFonts w:ascii="Arial Nova Cond Light" w:hAnsi="Arial Nova Cond Light" w:cs="Arial"/>
          <w:highlight w:val="yellow"/>
        </w:rPr>
      </w:pPr>
    </w:p>
    <w:p w14:paraId="271314F9" w14:textId="77777777" w:rsidR="001D1C01" w:rsidRDefault="001D1C01" w:rsidP="008D42B8">
      <w:pPr>
        <w:spacing w:line="240" w:lineRule="auto"/>
        <w:jc w:val="both"/>
        <w:rPr>
          <w:rStyle w:val="Hipervnculo"/>
          <w:rFonts w:ascii="Arial Nova Cond Light" w:hAnsi="Arial Nova Cond Light" w:cs="Arial"/>
        </w:rPr>
      </w:pPr>
      <w:r w:rsidRPr="00477DBB">
        <w:rPr>
          <w:rFonts w:ascii="Arial Nova Cond Light" w:hAnsi="Arial Nova Cond Light" w:cs="Arial"/>
        </w:rPr>
        <w:t xml:space="preserve">Durante esta vigencia se adelantaron actividades de manera presencial, siguiendo los protocolos y lineamientos de bioseguridad y se continuó con la implementación de acciones de educación ambiental virtuales dirigidas a la ciudadanía, la cual se divulgó a través de la página web de la entidad </w:t>
      </w:r>
      <w:hyperlink r:id="rId26" w:history="1">
        <w:r w:rsidRPr="00477DBB">
          <w:rPr>
            <w:rStyle w:val="Hipervnculo"/>
            <w:rFonts w:ascii="Arial Nova Cond Light" w:hAnsi="Arial Nova Cond Light" w:cs="Arial"/>
          </w:rPr>
          <w:t>https://www.ambientebogota.gov.co/es/web/sda/capacitaciones-virtuales-educacion-ambiental</w:t>
        </w:r>
      </w:hyperlink>
    </w:p>
    <w:p w14:paraId="291903E5" w14:textId="77777777" w:rsidR="00F54E11" w:rsidRDefault="00F54E11" w:rsidP="008D42B8">
      <w:pPr>
        <w:spacing w:line="240" w:lineRule="auto"/>
        <w:jc w:val="both"/>
        <w:rPr>
          <w:rStyle w:val="Hipervnculo"/>
          <w:rFonts w:ascii="Arial Nova Cond Light" w:hAnsi="Arial Nova Cond Light" w:cs="Arial"/>
        </w:rPr>
      </w:pPr>
    </w:p>
    <w:p w14:paraId="7BFD3592" w14:textId="77777777" w:rsidR="00F54E11" w:rsidRDefault="00F54E11" w:rsidP="008D42B8">
      <w:pPr>
        <w:spacing w:line="240" w:lineRule="auto"/>
        <w:jc w:val="both"/>
        <w:rPr>
          <w:rFonts w:ascii="Arial Nova Cond Light" w:hAnsi="Arial Nova Cond Light" w:cs="Arial"/>
        </w:rPr>
      </w:pPr>
    </w:p>
    <w:p w14:paraId="22185E6A" w14:textId="77777777" w:rsidR="001D1C01" w:rsidRDefault="001D1C01" w:rsidP="008D42B8">
      <w:pPr>
        <w:spacing w:line="240" w:lineRule="auto"/>
        <w:jc w:val="both"/>
        <w:rPr>
          <w:rFonts w:ascii="Arial Nova Cond Light" w:hAnsi="Arial Nova Cond Light" w:cs="Arial"/>
        </w:rPr>
      </w:pPr>
      <w:r w:rsidRPr="007C06A8">
        <w:rPr>
          <w:rFonts w:ascii="Arial Nova Cond Light" w:hAnsi="Arial Nova Cond Light"/>
          <w:noProof/>
          <w:highlight w:val="yellow"/>
          <w:lang w:eastAsia="es-CO"/>
        </w:rPr>
        <w:lastRenderedPageBreak/>
        <w:drawing>
          <wp:anchor distT="0" distB="0" distL="114300" distR="114300" simplePos="0" relativeHeight="251784192" behindDoc="0" locked="0" layoutInCell="1" allowOverlap="1" wp14:anchorId="47AFF2D7" wp14:editId="3A1DECFA">
            <wp:simplePos x="0" y="0"/>
            <wp:positionH relativeFrom="column">
              <wp:posOffset>-46465</wp:posOffset>
            </wp:positionH>
            <wp:positionV relativeFrom="paragraph">
              <wp:posOffset>-92738</wp:posOffset>
            </wp:positionV>
            <wp:extent cx="2600325" cy="1282148"/>
            <wp:effectExtent l="0" t="0" r="0" b="0"/>
            <wp:wrapThrough wrapText="bothSides">
              <wp:wrapPolygon edited="0">
                <wp:start x="0" y="0"/>
                <wp:lineTo x="0" y="21183"/>
                <wp:lineTo x="21363" y="21183"/>
                <wp:lineTo x="21363" y="0"/>
                <wp:lineTo x="0" y="0"/>
              </wp:wrapPolygon>
            </wp:wrapThrough>
            <wp:docPr id="7206" name="Imagen 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00325" cy="12821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7DBB">
        <w:rPr>
          <w:rFonts w:ascii="Arial Nova Cond Light" w:hAnsi="Arial Nova Cond Light" w:cs="Arial"/>
        </w:rPr>
        <w:t>Durante la vigencia 2021, participaron 418.925 personas en las Estrategias de Educación Ambiental, distribuidos en 182.104 ciudadanos atendidos en las aulas ambientales, 162.482 en los territorios distribuidos en las diferentes localidades, 25.873 ciudadanos que participaron en las caminatas ecológicas y 48.466 ciudadanos en procesos de educación ambiental por medio de las TIC.</w:t>
      </w:r>
    </w:p>
    <w:p w14:paraId="1BEAC6B3" w14:textId="77777777" w:rsidR="001D1C01" w:rsidRDefault="001D1C01" w:rsidP="008D42B8">
      <w:pPr>
        <w:spacing w:line="240" w:lineRule="auto"/>
        <w:ind w:left="-426"/>
        <w:rPr>
          <w:rFonts w:ascii="Arial Nova Cond Light" w:hAnsi="Arial Nova Cond Light" w:cs="Arial"/>
        </w:rPr>
      </w:pPr>
      <w:r>
        <w:rPr>
          <w:noProof/>
          <w:lang w:eastAsia="es-CO"/>
        </w:rPr>
        <mc:AlternateContent>
          <mc:Choice Requires="wps">
            <w:drawing>
              <wp:anchor distT="0" distB="0" distL="114300" distR="114300" simplePos="0" relativeHeight="251785216" behindDoc="0" locked="0" layoutInCell="1" allowOverlap="1" wp14:anchorId="6AD382D4" wp14:editId="4F4EFD58">
                <wp:simplePos x="0" y="0"/>
                <wp:positionH relativeFrom="column">
                  <wp:posOffset>-51435</wp:posOffset>
                </wp:positionH>
                <wp:positionV relativeFrom="paragraph">
                  <wp:posOffset>-3810</wp:posOffset>
                </wp:positionV>
                <wp:extent cx="3314700" cy="244475"/>
                <wp:effectExtent l="0" t="0" r="0" b="3175"/>
                <wp:wrapSquare wrapText="bothSides"/>
                <wp:docPr id="7201" name="Cuadro de texto 7201"/>
                <wp:cNvGraphicFramePr/>
                <a:graphic xmlns:a="http://schemas.openxmlformats.org/drawingml/2006/main">
                  <a:graphicData uri="http://schemas.microsoft.com/office/word/2010/wordprocessingShape">
                    <wps:wsp>
                      <wps:cNvSpPr txBox="1"/>
                      <wps:spPr>
                        <a:xfrm>
                          <a:off x="0" y="0"/>
                          <a:ext cx="3314700" cy="244475"/>
                        </a:xfrm>
                        <a:prstGeom prst="rect">
                          <a:avLst/>
                        </a:prstGeom>
                        <a:solidFill>
                          <a:prstClr val="white"/>
                        </a:solidFill>
                        <a:ln>
                          <a:noFill/>
                        </a:ln>
                        <a:effectLst/>
                      </wps:spPr>
                      <wps:txbx>
                        <w:txbxContent>
                          <w:p w14:paraId="53583BE3" w14:textId="77777777" w:rsidR="00C025C7" w:rsidRPr="00AD4868" w:rsidRDefault="00C025C7" w:rsidP="001D1C01">
                            <w:pPr>
                              <w:pStyle w:val="Descripcin"/>
                              <w:rPr>
                                <w:rFonts w:ascii="Arial Nova Cond Light" w:hAnsi="Arial Nova Cond Light" w:cs="Arial"/>
                                <w:noProof/>
                                <w:sz w:val="21"/>
                                <w:szCs w:val="21"/>
                              </w:rPr>
                            </w:pPr>
                            <w:r>
                              <w:t xml:space="preserve">Ilustración </w:t>
                            </w:r>
                            <w:r>
                              <w:rPr>
                                <w:noProof/>
                              </w:rPr>
                              <w:fldChar w:fldCharType="begin"/>
                            </w:r>
                            <w:r>
                              <w:rPr>
                                <w:noProof/>
                              </w:rPr>
                              <w:instrText xml:space="preserve"> SEQ Ilustración \* ARABIC </w:instrText>
                            </w:r>
                            <w:r>
                              <w:rPr>
                                <w:noProof/>
                              </w:rPr>
                              <w:fldChar w:fldCharType="separate"/>
                            </w:r>
                            <w:r>
                              <w:rPr>
                                <w:noProof/>
                              </w:rPr>
                              <w:t>3</w:t>
                            </w:r>
                            <w:r>
                              <w:rPr>
                                <w:noProof/>
                              </w:rPr>
                              <w:fldChar w:fldCharType="end"/>
                            </w:r>
                            <w:r>
                              <w:t xml:space="preserve">. </w:t>
                            </w:r>
                            <w:r w:rsidRPr="003B7B4F">
                              <w:t>Ilustración página web SDA acciones de educación ambiental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382D4" id="Cuadro de texto 7201" o:spid="_x0000_s1031" type="#_x0000_t202" style="position:absolute;left:0;text-align:left;margin-left:-4.05pt;margin-top:-.3pt;width:261pt;height:19.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" stroked="f">
                <v:textbox inset="0,0,0,0">
                  <w:txbxContent>
                    <w:p w14:paraId="53583BE3" w14:textId="77777777" w:rsidR="00C025C7" w:rsidRPr="00AD4868" w:rsidRDefault="00C025C7" w:rsidP="001D1C01">
                      <w:pPr>
                        <w:pStyle w:val="Descripcin"/>
                        <w:rPr>
                          <w:rFonts w:ascii="Arial Nova Cond Light" w:hAnsi="Arial Nova Cond Light" w:cs="Arial"/>
                          <w:noProof/>
                          <w:sz w:val="21"/>
                          <w:szCs w:val="21"/>
                        </w:rPr>
                      </w:pPr>
                      <w:r>
                        <w:t xml:space="preserve">Ilustración </w:t>
                      </w:r>
                      <w:r>
                        <w:rPr>
                          <w:noProof/>
                        </w:rPr>
                        <w:fldChar w:fldCharType="begin"/>
                      </w:r>
                      <w:r>
                        <w:rPr>
                          <w:noProof/>
                        </w:rPr>
                        <w:instrText xml:space="preserve"> SEQ Ilustración \* ARABIC </w:instrText>
                      </w:r>
                      <w:r>
                        <w:rPr>
                          <w:noProof/>
                        </w:rPr>
                        <w:fldChar w:fldCharType="separate"/>
                      </w:r>
                      <w:r>
                        <w:rPr>
                          <w:noProof/>
                        </w:rPr>
                        <w:t>3</w:t>
                      </w:r>
                      <w:r>
                        <w:rPr>
                          <w:noProof/>
                        </w:rPr>
                        <w:fldChar w:fldCharType="end"/>
                      </w:r>
                      <w:r>
                        <w:t xml:space="preserve">. </w:t>
                      </w:r>
                      <w:r w:rsidRPr="003B7B4F">
                        <w:t>Ilustración página web SDA acciones de educación ambiental</w:t>
                      </w:r>
                    </w:p>
                  </w:txbxContent>
                </v:textbox>
                <w10:wrap type="square"/>
              </v:shape>
            </w:pict>
          </mc:Fallback>
        </mc:AlternateContent>
      </w:r>
    </w:p>
    <w:bookmarkEnd w:id="21"/>
    <w:p w14:paraId="18D591BA" w14:textId="77777777" w:rsidR="001D1C01" w:rsidRDefault="001D1C01" w:rsidP="008D42B8">
      <w:pPr>
        <w:spacing w:after="0" w:line="240" w:lineRule="auto"/>
        <w:jc w:val="center"/>
        <w:rPr>
          <w:rFonts w:ascii="Arial Nova Cond Light" w:hAnsi="Arial Nova Cond Light" w:cs="Arial"/>
          <w:noProof/>
          <w:lang w:eastAsia="es-CO"/>
        </w:rPr>
      </w:pPr>
      <w:r>
        <w:rPr>
          <w:noProof/>
          <w:lang w:eastAsia="es-CO"/>
        </w:rPr>
        <mc:AlternateContent>
          <mc:Choice Requires="wps">
            <w:drawing>
              <wp:anchor distT="0" distB="0" distL="114300" distR="114300" simplePos="0" relativeHeight="251786240" behindDoc="0" locked="0" layoutInCell="1" allowOverlap="1" wp14:anchorId="2459FC67" wp14:editId="2B34B052">
                <wp:simplePos x="0" y="0"/>
                <wp:positionH relativeFrom="column">
                  <wp:posOffset>590550</wp:posOffset>
                </wp:positionH>
                <wp:positionV relativeFrom="paragraph">
                  <wp:posOffset>142102</wp:posOffset>
                </wp:positionV>
                <wp:extent cx="3295650" cy="635"/>
                <wp:effectExtent l="0" t="0" r="0" b="0"/>
                <wp:wrapSquare wrapText="bothSides"/>
                <wp:docPr id="7202" name="Cuadro de texto 7202"/>
                <wp:cNvGraphicFramePr/>
                <a:graphic xmlns:a="http://schemas.openxmlformats.org/drawingml/2006/main">
                  <a:graphicData uri="http://schemas.microsoft.com/office/word/2010/wordprocessingShape">
                    <wps:wsp>
                      <wps:cNvSpPr txBox="1"/>
                      <wps:spPr>
                        <a:xfrm>
                          <a:off x="0" y="0"/>
                          <a:ext cx="3295650" cy="635"/>
                        </a:xfrm>
                        <a:prstGeom prst="rect">
                          <a:avLst/>
                        </a:prstGeom>
                        <a:solidFill>
                          <a:prstClr val="white"/>
                        </a:solidFill>
                        <a:ln>
                          <a:noFill/>
                        </a:ln>
                        <a:effectLst/>
                      </wps:spPr>
                      <wps:txbx>
                        <w:txbxContent>
                          <w:p w14:paraId="0927CF2B" w14:textId="77777777" w:rsidR="00C025C7" w:rsidRPr="00D145EF" w:rsidRDefault="00C025C7" w:rsidP="001D1C01">
                            <w:pPr>
                              <w:pStyle w:val="Descripcin"/>
                              <w:jc w:val="center"/>
                              <w:rPr>
                                <w:rFonts w:ascii="Arial Nova Cond Light" w:hAnsi="Arial Nova Cond Light" w:cs="Arial"/>
                                <w:noProof/>
                                <w:sz w:val="27"/>
                                <w:szCs w:val="21"/>
                              </w:rPr>
                            </w:pPr>
                            <w:r w:rsidRPr="00D145EF">
                              <w:rPr>
                                <w:sz w:val="22"/>
                              </w:rPr>
                              <w:t xml:space="preserve">Ilustración </w:t>
                            </w:r>
                            <w:r w:rsidRPr="00D145EF">
                              <w:rPr>
                                <w:sz w:val="22"/>
                              </w:rPr>
                              <w:fldChar w:fldCharType="begin"/>
                            </w:r>
                            <w:r w:rsidRPr="00D145EF">
                              <w:rPr>
                                <w:sz w:val="22"/>
                              </w:rPr>
                              <w:instrText xml:space="preserve"> SEQ Ilustración \* ARABIC </w:instrText>
                            </w:r>
                            <w:r w:rsidRPr="00D145EF">
                              <w:rPr>
                                <w:sz w:val="22"/>
                              </w:rPr>
                              <w:fldChar w:fldCharType="separate"/>
                            </w:r>
                            <w:r>
                              <w:rPr>
                                <w:noProof/>
                                <w:sz w:val="22"/>
                              </w:rPr>
                              <w:t>4</w:t>
                            </w:r>
                            <w:r w:rsidRPr="00D145EF">
                              <w:rPr>
                                <w:sz w:val="22"/>
                              </w:rPr>
                              <w:fldChar w:fldCharType="end"/>
                            </w:r>
                            <w:r w:rsidRPr="00D145EF">
                              <w:rPr>
                                <w:sz w:val="22"/>
                              </w:rPr>
                              <w:t>.Acciones de educación ambiental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59FC67" id="Cuadro de texto 7202" o:spid="_x0000_s1032" type="#_x0000_t202" style="position:absolute;left:0;text-align:left;margin-left:46.5pt;margin-top:11.2pt;width:259.5pt;height:.0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" stroked="f">
                <v:textbox style="mso-fit-shape-to-text:t" inset="0,0,0,0">
                  <w:txbxContent>
                    <w:p w14:paraId="0927CF2B" w14:textId="77777777" w:rsidR="00C025C7" w:rsidRPr="00D145EF" w:rsidRDefault="00C025C7" w:rsidP="001D1C01">
                      <w:pPr>
                        <w:pStyle w:val="Descripcin"/>
                        <w:jc w:val="center"/>
                        <w:rPr>
                          <w:rFonts w:ascii="Arial Nova Cond Light" w:hAnsi="Arial Nova Cond Light" w:cs="Arial"/>
                          <w:noProof/>
                          <w:sz w:val="27"/>
                          <w:szCs w:val="21"/>
                        </w:rPr>
                      </w:pPr>
                      <w:r w:rsidRPr="00D145EF">
                        <w:rPr>
                          <w:sz w:val="22"/>
                        </w:rPr>
                        <w:t xml:space="preserve">Ilustración </w:t>
                      </w:r>
                      <w:r w:rsidRPr="00D145EF">
                        <w:rPr>
                          <w:sz w:val="22"/>
                        </w:rPr>
                        <w:fldChar w:fldCharType="begin"/>
                      </w:r>
                      <w:r w:rsidRPr="00D145EF">
                        <w:rPr>
                          <w:sz w:val="22"/>
                        </w:rPr>
                        <w:instrText xml:space="preserve"> SEQ Ilustración \* ARABIC </w:instrText>
                      </w:r>
                      <w:r w:rsidRPr="00D145EF">
                        <w:rPr>
                          <w:sz w:val="22"/>
                        </w:rPr>
                        <w:fldChar w:fldCharType="separate"/>
                      </w:r>
                      <w:r>
                        <w:rPr>
                          <w:noProof/>
                          <w:sz w:val="22"/>
                        </w:rPr>
                        <w:t>4</w:t>
                      </w:r>
                      <w:r w:rsidRPr="00D145EF">
                        <w:rPr>
                          <w:sz w:val="22"/>
                        </w:rPr>
                        <w:fldChar w:fldCharType="end"/>
                      </w:r>
                      <w:r w:rsidRPr="00D145EF">
                        <w:rPr>
                          <w:sz w:val="22"/>
                        </w:rPr>
                        <w:t>.Acciones de educación ambiental</w:t>
                      </w:r>
                    </w:p>
                  </w:txbxContent>
                </v:textbox>
                <w10:wrap type="square"/>
              </v:shape>
            </w:pict>
          </mc:Fallback>
        </mc:AlternateContent>
      </w:r>
      <w:r w:rsidRPr="00CD0A68">
        <w:rPr>
          <w:rFonts w:ascii="Arial Nova Cond Light" w:hAnsi="Arial Nova Cond Light" w:cs="Arial"/>
          <w:noProof/>
          <w:lang w:eastAsia="es-CO"/>
        </w:rPr>
        <w:drawing>
          <wp:inline distT="0" distB="0" distL="0" distR="0" wp14:anchorId="1F5CF669" wp14:editId="4C65CB99">
            <wp:extent cx="5038725" cy="3171825"/>
            <wp:effectExtent l="0" t="0" r="9525" b="0"/>
            <wp:docPr id="7207" name="Diagrama 720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82A674D-4152-40FD-8BAF-F8521000FFA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Pr="00FA3E2E">
        <w:rPr>
          <w:rFonts w:ascii="Arial Nova Cond Light" w:hAnsi="Arial Nova Cond Light" w:cs="Arial"/>
          <w:noProof/>
          <w:lang w:eastAsia="es-CO"/>
        </w:rPr>
        <w:t xml:space="preserve"> </w:t>
      </w:r>
    </w:p>
    <w:p w14:paraId="5B7D378F" w14:textId="77777777" w:rsidR="003A33A3" w:rsidRPr="00721185" w:rsidRDefault="003A33A3" w:rsidP="008D42B8">
      <w:pPr>
        <w:spacing w:after="0" w:line="240" w:lineRule="auto"/>
        <w:jc w:val="center"/>
        <w:rPr>
          <w:rFonts w:ascii="Arial Nova Cond Light" w:hAnsi="Arial Nova Cond Light" w:cs="Arial"/>
          <w:bCs/>
          <w:sz w:val="15"/>
        </w:rPr>
      </w:pPr>
      <w:r w:rsidRPr="00D3009C">
        <w:rPr>
          <w:rFonts w:ascii="Arial Nova Cond Light" w:hAnsi="Arial Nova Cond Light" w:cs="Arial"/>
          <w:bCs/>
          <w:sz w:val="15"/>
        </w:rPr>
        <w:t xml:space="preserve">Fuente: </w:t>
      </w:r>
      <w:r w:rsidRPr="00EE5A66">
        <w:rPr>
          <w:rFonts w:ascii="Arial Nova Cond Light" w:hAnsi="Arial Nova Cond Light" w:cs="Arial"/>
          <w:bCs/>
          <w:sz w:val="15"/>
        </w:rPr>
        <w:t>Oficina</w:t>
      </w:r>
      <w:r>
        <w:rPr>
          <w:rFonts w:ascii="Arial Nova Cond Light" w:hAnsi="Arial Nova Cond Light" w:cs="Arial"/>
          <w:bCs/>
          <w:sz w:val="15"/>
        </w:rPr>
        <w:t xml:space="preserve"> de Educación y Participación y</w:t>
      </w:r>
      <w:r w:rsidRPr="00EE5A66">
        <w:rPr>
          <w:rFonts w:ascii="Arial Nova Cond Light" w:hAnsi="Arial Nova Cond Light" w:cs="Arial"/>
          <w:bCs/>
          <w:sz w:val="15"/>
        </w:rPr>
        <w:t xml:space="preserve"> Localidades</w:t>
      </w:r>
      <w:r>
        <w:rPr>
          <w:rFonts w:ascii="Arial Nova Cond Light" w:hAnsi="Arial Nova Cond Light" w:cs="Arial"/>
          <w:bCs/>
          <w:sz w:val="15"/>
        </w:rPr>
        <w:t>-SDA</w:t>
      </w:r>
    </w:p>
    <w:p w14:paraId="5CF49484" w14:textId="77777777" w:rsidR="001D1C01" w:rsidRDefault="001D1C01" w:rsidP="008D42B8">
      <w:pPr>
        <w:spacing w:line="240" w:lineRule="auto"/>
        <w:ind w:left="709"/>
        <w:rPr>
          <w:rFonts w:ascii="Arial Nova Cond Light" w:hAnsi="Arial Nova Cond Light" w:cs="Arial"/>
          <w:sz w:val="8"/>
        </w:rPr>
      </w:pPr>
    </w:p>
    <w:p w14:paraId="2B7A0867" w14:textId="77777777" w:rsidR="0082467F" w:rsidRDefault="0082467F" w:rsidP="008D42B8">
      <w:pPr>
        <w:spacing w:line="240" w:lineRule="auto"/>
        <w:ind w:left="709"/>
        <w:rPr>
          <w:rFonts w:ascii="Arial Nova Cond Light" w:hAnsi="Arial Nova Cond Light" w:cs="Arial"/>
          <w:sz w:val="8"/>
        </w:rPr>
      </w:pPr>
    </w:p>
    <w:p w14:paraId="03A12845" w14:textId="77777777" w:rsidR="0082467F" w:rsidRDefault="0082467F" w:rsidP="008D42B8">
      <w:pPr>
        <w:spacing w:line="240" w:lineRule="auto"/>
        <w:ind w:left="709"/>
        <w:rPr>
          <w:rFonts w:ascii="Arial Nova Cond Light" w:hAnsi="Arial Nova Cond Light" w:cs="Arial"/>
          <w:sz w:val="8"/>
        </w:rPr>
      </w:pPr>
    </w:p>
    <w:p w14:paraId="5892922B" w14:textId="77777777" w:rsidR="0082467F" w:rsidRDefault="0082467F" w:rsidP="008D42B8">
      <w:pPr>
        <w:spacing w:line="240" w:lineRule="auto"/>
        <w:ind w:left="709"/>
        <w:rPr>
          <w:rFonts w:ascii="Arial Nova Cond Light" w:hAnsi="Arial Nova Cond Light" w:cs="Arial"/>
          <w:sz w:val="8"/>
        </w:rPr>
      </w:pPr>
    </w:p>
    <w:p w14:paraId="09FE50D1" w14:textId="77777777" w:rsidR="0082467F" w:rsidRDefault="0082467F" w:rsidP="008D42B8">
      <w:pPr>
        <w:spacing w:line="240" w:lineRule="auto"/>
        <w:ind w:left="709"/>
        <w:rPr>
          <w:rFonts w:ascii="Arial Nova Cond Light" w:hAnsi="Arial Nova Cond Light" w:cs="Arial"/>
          <w:sz w:val="8"/>
        </w:rPr>
      </w:pPr>
    </w:p>
    <w:p w14:paraId="7C6F298E" w14:textId="77777777" w:rsidR="0082467F" w:rsidRDefault="0082467F" w:rsidP="008D42B8">
      <w:pPr>
        <w:spacing w:line="240" w:lineRule="auto"/>
        <w:ind w:left="709"/>
        <w:rPr>
          <w:rFonts w:ascii="Arial Nova Cond Light" w:hAnsi="Arial Nova Cond Light" w:cs="Arial"/>
          <w:sz w:val="8"/>
        </w:rPr>
      </w:pPr>
    </w:p>
    <w:p w14:paraId="4F9A1F4D" w14:textId="77777777" w:rsidR="0082467F" w:rsidRDefault="0082467F" w:rsidP="008D42B8">
      <w:pPr>
        <w:spacing w:line="240" w:lineRule="auto"/>
        <w:ind w:left="709"/>
        <w:rPr>
          <w:rFonts w:ascii="Arial Nova Cond Light" w:hAnsi="Arial Nova Cond Light" w:cs="Arial"/>
          <w:sz w:val="8"/>
        </w:rPr>
      </w:pPr>
    </w:p>
    <w:p w14:paraId="66AFAA68" w14:textId="77777777" w:rsidR="0082467F" w:rsidRDefault="0082467F" w:rsidP="008D42B8">
      <w:pPr>
        <w:spacing w:line="240" w:lineRule="auto"/>
        <w:ind w:left="709"/>
        <w:rPr>
          <w:rFonts w:ascii="Arial Nova Cond Light" w:hAnsi="Arial Nova Cond Light" w:cs="Arial"/>
          <w:sz w:val="8"/>
        </w:rPr>
      </w:pPr>
    </w:p>
    <w:p w14:paraId="7C294506" w14:textId="77777777" w:rsidR="0082467F" w:rsidRDefault="0082467F" w:rsidP="008D42B8">
      <w:pPr>
        <w:spacing w:line="240" w:lineRule="auto"/>
        <w:ind w:left="709"/>
        <w:rPr>
          <w:rFonts w:ascii="Arial Nova Cond Light" w:hAnsi="Arial Nova Cond Light" w:cs="Arial"/>
          <w:sz w:val="8"/>
        </w:rPr>
      </w:pPr>
    </w:p>
    <w:p w14:paraId="5649F0F0" w14:textId="77777777" w:rsidR="0082467F" w:rsidRDefault="0082467F" w:rsidP="008D42B8">
      <w:pPr>
        <w:spacing w:line="240" w:lineRule="auto"/>
        <w:ind w:left="709"/>
        <w:rPr>
          <w:rFonts w:ascii="Arial Nova Cond Light" w:hAnsi="Arial Nova Cond Light" w:cs="Arial"/>
          <w:sz w:val="8"/>
        </w:rPr>
      </w:pPr>
    </w:p>
    <w:p w14:paraId="6DAD0778" w14:textId="77777777" w:rsidR="0082467F" w:rsidRDefault="0082467F" w:rsidP="008D42B8">
      <w:pPr>
        <w:spacing w:line="240" w:lineRule="auto"/>
        <w:ind w:left="709"/>
        <w:rPr>
          <w:rFonts w:ascii="Arial Nova Cond Light" w:hAnsi="Arial Nova Cond Light" w:cs="Arial"/>
          <w:sz w:val="8"/>
        </w:rPr>
      </w:pPr>
    </w:p>
    <w:p w14:paraId="22047018" w14:textId="77777777" w:rsidR="0082467F" w:rsidRPr="00906DEF" w:rsidRDefault="0082467F" w:rsidP="008D42B8">
      <w:pPr>
        <w:spacing w:line="240" w:lineRule="auto"/>
        <w:ind w:left="709"/>
        <w:rPr>
          <w:rFonts w:ascii="Arial Nova Cond Light" w:hAnsi="Arial Nova Cond Light" w:cs="Arial"/>
          <w:sz w:val="8"/>
        </w:rPr>
      </w:pPr>
    </w:p>
    <w:p w14:paraId="2DF27933" w14:textId="19AC5AAC" w:rsidR="001D1C01" w:rsidRPr="00184629" w:rsidRDefault="00184629" w:rsidP="00184629">
      <w:pPr>
        <w:pStyle w:val="Descripcin"/>
        <w:jc w:val="center"/>
        <w:rPr>
          <w:rFonts w:ascii="Arial Nova Cond Light" w:hAnsi="Arial Nova Cond Light" w:cs="Arial"/>
          <w:b w:val="0"/>
          <w:sz w:val="24"/>
        </w:rPr>
      </w:pPr>
      <w:r w:rsidRPr="00184629">
        <w:rPr>
          <w:sz w:val="18"/>
        </w:rPr>
        <w:lastRenderedPageBreak/>
        <w:t xml:space="preserve">Ilustración </w:t>
      </w:r>
      <w:r w:rsidRPr="00184629">
        <w:rPr>
          <w:sz w:val="18"/>
        </w:rPr>
        <w:fldChar w:fldCharType="begin"/>
      </w:r>
      <w:r w:rsidRPr="00184629">
        <w:rPr>
          <w:sz w:val="18"/>
        </w:rPr>
        <w:instrText xml:space="preserve"> SEQ Ilustración \* ARABIC </w:instrText>
      </w:r>
      <w:r w:rsidRPr="00184629">
        <w:rPr>
          <w:sz w:val="18"/>
        </w:rPr>
        <w:fldChar w:fldCharType="separate"/>
      </w:r>
      <w:r w:rsidR="00D737B1">
        <w:rPr>
          <w:noProof/>
          <w:sz w:val="18"/>
        </w:rPr>
        <w:t>5</w:t>
      </w:r>
      <w:r w:rsidRPr="00184629">
        <w:rPr>
          <w:sz w:val="18"/>
        </w:rPr>
        <w:fldChar w:fldCharType="end"/>
      </w:r>
      <w:r w:rsidRPr="00184629">
        <w:rPr>
          <w:sz w:val="18"/>
        </w:rPr>
        <w:t>. Mapa Gestión de los procesos de educación ambiental</w:t>
      </w:r>
    </w:p>
    <w:p w14:paraId="4A206CEC" w14:textId="77777777" w:rsidR="001D1C01" w:rsidRPr="00C017A9" w:rsidRDefault="001D1C01" w:rsidP="008D42B8">
      <w:pPr>
        <w:spacing w:line="240" w:lineRule="auto"/>
        <w:jc w:val="center"/>
        <w:rPr>
          <w:rFonts w:ascii="Arial Nova Cond Light" w:hAnsi="Arial Nova Cond Light" w:cs="Arial"/>
          <w:b/>
        </w:rPr>
      </w:pPr>
      <w:r>
        <w:rPr>
          <w:noProof/>
          <w:lang w:eastAsia="es-CO"/>
        </w:rPr>
        <w:drawing>
          <wp:inline distT="0" distB="0" distL="0" distR="0" wp14:anchorId="784081EC" wp14:editId="5DC536AA">
            <wp:extent cx="5612130" cy="2628900"/>
            <wp:effectExtent l="0" t="0" r="7620" b="0"/>
            <wp:docPr id="7208" name="Imagen 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12130" cy="2628900"/>
                    </a:xfrm>
                    <a:prstGeom prst="rect">
                      <a:avLst/>
                    </a:prstGeom>
                    <a:noFill/>
                    <a:ln>
                      <a:noFill/>
                    </a:ln>
                  </pic:spPr>
                </pic:pic>
              </a:graphicData>
            </a:graphic>
          </wp:inline>
        </w:drawing>
      </w:r>
    </w:p>
    <w:p w14:paraId="58FF79F1" w14:textId="6BC3AA2C" w:rsidR="001D1C01" w:rsidRPr="00721185" w:rsidRDefault="001D1C01" w:rsidP="008D42B8">
      <w:pPr>
        <w:spacing w:after="0" w:line="240" w:lineRule="auto"/>
        <w:jc w:val="center"/>
        <w:rPr>
          <w:rFonts w:ascii="Arial Nova Cond Light" w:hAnsi="Arial Nova Cond Light" w:cs="Arial"/>
          <w:bCs/>
          <w:sz w:val="15"/>
        </w:rPr>
      </w:pPr>
      <w:r w:rsidRPr="00D3009C">
        <w:rPr>
          <w:rFonts w:ascii="Arial Nova Cond Light" w:hAnsi="Arial Nova Cond Light" w:cs="Arial"/>
          <w:bCs/>
          <w:sz w:val="15"/>
        </w:rPr>
        <w:t xml:space="preserve">Fuente: </w:t>
      </w:r>
      <w:r w:rsidRPr="00EE5A66">
        <w:rPr>
          <w:rFonts w:ascii="Arial Nova Cond Light" w:hAnsi="Arial Nova Cond Light" w:cs="Arial"/>
          <w:bCs/>
          <w:sz w:val="15"/>
        </w:rPr>
        <w:t>Oficina</w:t>
      </w:r>
      <w:r w:rsidR="0082467F">
        <w:rPr>
          <w:rFonts w:ascii="Arial Nova Cond Light" w:hAnsi="Arial Nova Cond Light" w:cs="Arial"/>
          <w:bCs/>
          <w:sz w:val="15"/>
        </w:rPr>
        <w:t xml:space="preserve"> de Educación y Participación y</w:t>
      </w:r>
      <w:r w:rsidRPr="00EE5A66">
        <w:rPr>
          <w:rFonts w:ascii="Arial Nova Cond Light" w:hAnsi="Arial Nova Cond Light" w:cs="Arial"/>
          <w:bCs/>
          <w:sz w:val="15"/>
        </w:rPr>
        <w:t xml:space="preserve"> Localidades</w:t>
      </w:r>
      <w:r>
        <w:rPr>
          <w:rFonts w:ascii="Arial Nova Cond Light" w:hAnsi="Arial Nova Cond Light" w:cs="Arial"/>
          <w:bCs/>
          <w:sz w:val="15"/>
        </w:rPr>
        <w:t>-SDA</w:t>
      </w:r>
    </w:p>
    <w:p w14:paraId="47A95113" w14:textId="77777777" w:rsidR="001D1C01" w:rsidRDefault="001D1C01" w:rsidP="008D42B8">
      <w:pPr>
        <w:spacing w:line="240" w:lineRule="auto"/>
        <w:jc w:val="both"/>
        <w:rPr>
          <w:rFonts w:ascii="Arial Nova Cond Light" w:hAnsi="Arial Nova Cond Light" w:cs="Arial"/>
          <w:b/>
          <w:u w:val="single"/>
        </w:rPr>
      </w:pPr>
    </w:p>
    <w:p w14:paraId="45981F24" w14:textId="77777777" w:rsidR="001D1C01" w:rsidRPr="00106D02" w:rsidRDefault="001D1C01" w:rsidP="008D42B8">
      <w:pPr>
        <w:spacing w:line="240" w:lineRule="auto"/>
        <w:jc w:val="both"/>
        <w:rPr>
          <w:rFonts w:ascii="Arial Nova Cond Light" w:hAnsi="Arial Nova Cond Light" w:cs="Arial"/>
          <w:b/>
          <w:bCs/>
          <w:u w:val="single"/>
        </w:rPr>
      </w:pPr>
      <w:r w:rsidRPr="00106D02">
        <w:rPr>
          <w:rFonts w:ascii="Arial Nova Cond Light" w:hAnsi="Arial Nova Cond Light" w:cs="Arial"/>
          <w:b/>
          <w:u w:val="single"/>
        </w:rPr>
        <w:t xml:space="preserve">Meta 2. </w:t>
      </w:r>
      <w:r w:rsidRPr="00106D02">
        <w:rPr>
          <w:rFonts w:ascii="Arial Nova Cond Light" w:hAnsi="Arial Nova Cond Light" w:cs="Arial"/>
          <w:b/>
          <w:bCs/>
          <w:u w:val="single"/>
        </w:rPr>
        <w:t xml:space="preserve">Vincular 400.000 personas de organizaciones ambientales y ciudadanía en general en las estrategias de participación ciudadana. </w:t>
      </w:r>
    </w:p>
    <w:p w14:paraId="77EF8EBA" w14:textId="77777777" w:rsidR="001D1C01" w:rsidRPr="00106D02" w:rsidRDefault="001D1C01" w:rsidP="008D42B8">
      <w:pPr>
        <w:spacing w:line="240" w:lineRule="auto"/>
        <w:rPr>
          <w:rFonts w:ascii="Arial Nova Cond Light" w:hAnsi="Arial Nova Cond Light" w:cs="Arial"/>
        </w:rPr>
      </w:pPr>
    </w:p>
    <w:p w14:paraId="3C436FEE" w14:textId="77777777" w:rsidR="001D1C01" w:rsidRPr="00106D02" w:rsidRDefault="001D1C01" w:rsidP="008D42B8">
      <w:pPr>
        <w:spacing w:line="240" w:lineRule="auto"/>
        <w:ind w:right="-31"/>
        <w:jc w:val="both"/>
        <w:rPr>
          <w:rFonts w:ascii="Arial Nova Cond Light" w:hAnsi="Arial Nova Cond Light" w:cs="Arial"/>
        </w:rPr>
      </w:pPr>
      <w:r w:rsidRPr="00106D02">
        <w:rPr>
          <w:rFonts w:ascii="Arial Nova Cond Light" w:hAnsi="Arial Nova Cond Light" w:cs="Arial"/>
        </w:rPr>
        <w:t>Por medio de esta meta se busca incentivar la participación de la población bogotana, organizaciones sociales, sector público y privado e instituciones educativas y demás actores sociales, en jornadas que mejoren las condiciones ambientales de las 20 localidades de Bogotá D.C.</w:t>
      </w:r>
    </w:p>
    <w:p w14:paraId="0229C8C5" w14:textId="77777777" w:rsidR="001D1C01" w:rsidRPr="00106D02" w:rsidRDefault="001D1C01" w:rsidP="008D42B8">
      <w:pPr>
        <w:spacing w:line="240" w:lineRule="auto"/>
        <w:ind w:right="-31"/>
        <w:jc w:val="both"/>
        <w:rPr>
          <w:rFonts w:ascii="Arial Nova Cond Light" w:hAnsi="Arial Nova Cond Light" w:cs="Arial"/>
        </w:rPr>
      </w:pPr>
      <w:r w:rsidRPr="00106D02">
        <w:rPr>
          <w:rFonts w:ascii="Arial Nova Cond Light" w:hAnsi="Arial Nova Cond Light" w:cs="Arial"/>
        </w:rPr>
        <w:t>Este ejercicio está en cabeza de los 20 gestores locales ambientales y un equipo transversal de apoyo, quienes son los encargados de orientar la gestión ambiental de las localidades del Distrito Capital y llevan a cabo la secretaria técnica de las Comisiones Ambientales Locales que se adelantan en las 20 localidades y del Consejo Consultivo de Ambiente y las 5 mesas que lo conforman (Mesa de Humedales, Mesa de Salud Ambiental, Mesa de Educación Ambiental, Mesa de Arbolado Urbano, Mesa de Protección y Bienestar Animal), donde se articularán las acciones intersectoriales para el mejoramiento de las condiciones ambientales del Distrito.</w:t>
      </w:r>
    </w:p>
    <w:p w14:paraId="1807CFBD" w14:textId="77777777" w:rsidR="001D1C01" w:rsidRPr="00106D02" w:rsidRDefault="001D1C01" w:rsidP="008D42B8">
      <w:pPr>
        <w:spacing w:line="240" w:lineRule="auto"/>
        <w:ind w:right="-31"/>
        <w:jc w:val="both"/>
        <w:rPr>
          <w:rFonts w:ascii="Arial Nova Cond Light" w:hAnsi="Arial Nova Cond Light" w:cs="Arial"/>
        </w:rPr>
      </w:pPr>
      <w:r w:rsidRPr="00106D02">
        <w:rPr>
          <w:rFonts w:ascii="Arial Nova Cond Light" w:hAnsi="Arial Nova Cond Light" w:cs="Arial"/>
        </w:rPr>
        <w:t>A su vez, participan y apoyan de manera activa en los diferentes planes de acción y de trabajo que se construyen y desarrollan en los espacios de coordinación y seguimiento de cada una de las diferentes políticas poblacionales a las cuales la Oficina de Participación, Educación y Localidades ha sido llamada como son: Política de Infancia y Adolescencia, Política Pública de Juventud, Política Pública de y para la Adultez en el Distrito Capital, Política Pública Social para el Envejecimiento y la Vejez en el Distrito Capital, Política pública para la garantía plena de los derechos de las personas le</w:t>
      </w:r>
      <w:r>
        <w:rPr>
          <w:rFonts w:ascii="Arial Nova Cond Light" w:hAnsi="Arial Nova Cond Light" w:cs="Arial"/>
        </w:rPr>
        <w:t>sbianas, gays, bisexuales y tra</w:t>
      </w:r>
      <w:r w:rsidRPr="00106D02">
        <w:rPr>
          <w:rFonts w:ascii="Arial Nova Cond Light" w:hAnsi="Arial Nova Cond Light" w:cs="Arial"/>
        </w:rPr>
        <w:t>n</w:t>
      </w:r>
      <w:r>
        <w:rPr>
          <w:rFonts w:ascii="Arial Nova Cond Light" w:hAnsi="Arial Nova Cond Light" w:cs="Arial"/>
        </w:rPr>
        <w:t>s</w:t>
      </w:r>
      <w:r w:rsidRPr="00106D02">
        <w:rPr>
          <w:rFonts w:ascii="Arial Nova Cond Light" w:hAnsi="Arial Nova Cond Light" w:cs="Arial"/>
        </w:rPr>
        <w:t>generistas – LGBTI, Política Pública de Mujeres y Equidad de Género en el Distrito Capital.</w:t>
      </w:r>
    </w:p>
    <w:p w14:paraId="7EB9328B" w14:textId="77777777" w:rsidR="001D1C01" w:rsidRPr="00106D02" w:rsidRDefault="001D1C01" w:rsidP="008D42B8">
      <w:pPr>
        <w:spacing w:line="240" w:lineRule="auto"/>
        <w:ind w:right="-31"/>
        <w:jc w:val="both"/>
        <w:rPr>
          <w:rFonts w:ascii="Arial Nova Cond Light" w:hAnsi="Arial Nova Cond Light" w:cs="Arial"/>
        </w:rPr>
      </w:pPr>
      <w:r w:rsidRPr="00106D02">
        <w:rPr>
          <w:rFonts w:ascii="Arial Nova Cond Light" w:hAnsi="Arial Nova Cond Light" w:cs="Arial"/>
        </w:rPr>
        <w:lastRenderedPageBreak/>
        <w:t>Así mismo, asisten a los diferentes espacios e instancias de participación, donde la Secretaría Distrital de Ambiente, a través de la Oficina de Participación, Educación y Localidades hace presencia como son: Consejos Locales de Gobierno, Comité Distrital de Participación, Comités Locales Intersectoriales de Participación, Consejos Locales de Política Social, Consejos Locales de Gestión del Riesgo, Unidades de Apoyo Técnico, Consejos Locales de Protección y Bienestar Animal. A través de estos espacios se busca articular y coordinar acciones para el reconocimiento de problemáticas en torno al cuidado y protección de las áreas de interés ambiental y la biodiversidad del Distrito Capital.</w:t>
      </w:r>
    </w:p>
    <w:p w14:paraId="21D4E7C6" w14:textId="77777777" w:rsidR="001D1C01" w:rsidRDefault="001D1C01" w:rsidP="008D42B8">
      <w:pPr>
        <w:spacing w:line="240" w:lineRule="auto"/>
        <w:ind w:right="-31"/>
        <w:jc w:val="both"/>
        <w:rPr>
          <w:rFonts w:ascii="Arial Nova Cond Light" w:hAnsi="Arial Nova Cond Light" w:cs="Arial"/>
        </w:rPr>
      </w:pPr>
      <w:r w:rsidRPr="00106D02">
        <w:rPr>
          <w:rFonts w:ascii="Arial Nova Cond Light" w:hAnsi="Arial Nova Cond Light" w:cs="Arial"/>
        </w:rPr>
        <w:t>Durante el 2021</w:t>
      </w:r>
      <w:r>
        <w:rPr>
          <w:rFonts w:ascii="Arial Nova Cond Light" w:hAnsi="Arial Nova Cond Light" w:cs="Arial"/>
        </w:rPr>
        <w:t>,</w:t>
      </w:r>
      <w:r w:rsidRPr="00106D02">
        <w:rPr>
          <w:rFonts w:ascii="Arial Nova Cond Light" w:hAnsi="Arial Nova Cond Light" w:cs="Arial"/>
        </w:rPr>
        <w:t xml:space="preserve"> se vincularon 99.026 personas en procesos de participación ciudadana y actividades enfocadas a la conmemoración de las fechas del calendario ambiental y al diagnóstico de las situaciones ambientales conflictivas, tales como foros, conversatorios, diálogos de saberes, con el fin de fortalecer los procesos en torno al mejoramiento de las condiciones ambientales de las 20 localidades de Bogotá D.C.</w:t>
      </w:r>
    </w:p>
    <w:p w14:paraId="009D2521" w14:textId="77777777" w:rsidR="001D1C01" w:rsidRDefault="001D1C01" w:rsidP="008D42B8">
      <w:pPr>
        <w:spacing w:line="240" w:lineRule="auto"/>
        <w:ind w:right="-31"/>
        <w:rPr>
          <w:rFonts w:ascii="Arial Nova Cond Light" w:hAnsi="Arial Nova Cond Light" w:cs="Arial"/>
        </w:rPr>
      </w:pPr>
      <w:r>
        <w:rPr>
          <w:noProof/>
          <w:lang w:eastAsia="es-CO"/>
        </w:rPr>
        <mc:AlternateContent>
          <mc:Choice Requires="wps">
            <w:drawing>
              <wp:anchor distT="0" distB="0" distL="114300" distR="114300" simplePos="0" relativeHeight="251787264" behindDoc="0" locked="0" layoutInCell="1" allowOverlap="1" wp14:anchorId="71CF0261" wp14:editId="2D9B2F49">
                <wp:simplePos x="0" y="0"/>
                <wp:positionH relativeFrom="column">
                  <wp:posOffset>1158240</wp:posOffset>
                </wp:positionH>
                <wp:positionV relativeFrom="paragraph">
                  <wp:posOffset>431165</wp:posOffset>
                </wp:positionV>
                <wp:extent cx="3295650" cy="635"/>
                <wp:effectExtent l="0" t="0" r="0" b="0"/>
                <wp:wrapSquare wrapText="bothSides"/>
                <wp:docPr id="7203" name="Cuadro de texto 7203"/>
                <wp:cNvGraphicFramePr/>
                <a:graphic xmlns:a="http://schemas.openxmlformats.org/drawingml/2006/main">
                  <a:graphicData uri="http://schemas.microsoft.com/office/word/2010/wordprocessingShape">
                    <wps:wsp>
                      <wps:cNvSpPr txBox="1"/>
                      <wps:spPr>
                        <a:xfrm>
                          <a:off x="0" y="0"/>
                          <a:ext cx="3295650" cy="635"/>
                        </a:xfrm>
                        <a:prstGeom prst="rect">
                          <a:avLst/>
                        </a:prstGeom>
                        <a:solidFill>
                          <a:prstClr val="white"/>
                        </a:solidFill>
                        <a:ln>
                          <a:noFill/>
                        </a:ln>
                        <a:effectLst/>
                      </wps:spPr>
                      <wps:txbx>
                        <w:txbxContent>
                          <w:p w14:paraId="4FD66EE3" w14:textId="77777777" w:rsidR="00C025C7" w:rsidRPr="00C050D9" w:rsidRDefault="00C025C7" w:rsidP="001D1C01">
                            <w:pPr>
                              <w:pStyle w:val="Descripcin"/>
                              <w:rPr>
                                <w:rFonts w:ascii="Arial Nova Cond Light" w:hAnsi="Arial Nova Cond Light" w:cs="Arial"/>
                                <w:noProof/>
                                <w:sz w:val="29"/>
                                <w:szCs w:val="21"/>
                              </w:rPr>
                            </w:pPr>
                            <w:r w:rsidRPr="00C050D9">
                              <w:rPr>
                                <w:sz w:val="24"/>
                              </w:rPr>
                              <w:t xml:space="preserve">Ilustración </w:t>
                            </w:r>
                            <w:r w:rsidRPr="00C050D9">
                              <w:rPr>
                                <w:sz w:val="24"/>
                              </w:rPr>
                              <w:fldChar w:fldCharType="begin"/>
                            </w:r>
                            <w:r w:rsidRPr="00C050D9">
                              <w:rPr>
                                <w:sz w:val="24"/>
                              </w:rPr>
                              <w:instrText xml:space="preserve"> SEQ Ilustración \* ARABIC </w:instrText>
                            </w:r>
                            <w:r w:rsidRPr="00C050D9">
                              <w:rPr>
                                <w:sz w:val="24"/>
                              </w:rPr>
                              <w:fldChar w:fldCharType="separate"/>
                            </w:r>
                            <w:r>
                              <w:rPr>
                                <w:noProof/>
                                <w:sz w:val="24"/>
                              </w:rPr>
                              <w:t>6</w:t>
                            </w:r>
                            <w:r w:rsidRPr="00C050D9">
                              <w:rPr>
                                <w:sz w:val="24"/>
                              </w:rPr>
                              <w:fldChar w:fldCharType="end"/>
                            </w:r>
                            <w:r w:rsidRPr="00C050D9">
                              <w:rPr>
                                <w:sz w:val="24"/>
                              </w:rPr>
                              <w:t>. Acciones de participación ciudadana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CF0261" id="Cuadro de texto 7203" o:spid="_x0000_s1033" type="#_x0000_t202" style="position:absolute;margin-left:91.2pt;margin-top:33.95pt;width:259.5pt;height:.05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" stroked="f">
                <v:textbox style="mso-fit-shape-to-text:t" inset="0,0,0,0">
                  <w:txbxContent>
                    <w:p w14:paraId="4FD66EE3" w14:textId="77777777" w:rsidR="00C025C7" w:rsidRPr="00C050D9" w:rsidRDefault="00C025C7" w:rsidP="001D1C01">
                      <w:pPr>
                        <w:pStyle w:val="Descripcin"/>
                        <w:rPr>
                          <w:rFonts w:ascii="Arial Nova Cond Light" w:hAnsi="Arial Nova Cond Light" w:cs="Arial"/>
                          <w:noProof/>
                          <w:sz w:val="29"/>
                          <w:szCs w:val="21"/>
                        </w:rPr>
                      </w:pPr>
                      <w:r w:rsidRPr="00C050D9">
                        <w:rPr>
                          <w:sz w:val="24"/>
                        </w:rPr>
                        <w:t xml:space="preserve">Ilustración </w:t>
                      </w:r>
                      <w:r w:rsidRPr="00C050D9">
                        <w:rPr>
                          <w:sz w:val="24"/>
                        </w:rPr>
                        <w:fldChar w:fldCharType="begin"/>
                      </w:r>
                      <w:r w:rsidRPr="00C050D9">
                        <w:rPr>
                          <w:sz w:val="24"/>
                        </w:rPr>
                        <w:instrText xml:space="preserve"> SEQ Ilustración \* ARABIC </w:instrText>
                      </w:r>
                      <w:r w:rsidRPr="00C050D9">
                        <w:rPr>
                          <w:sz w:val="24"/>
                        </w:rPr>
                        <w:fldChar w:fldCharType="separate"/>
                      </w:r>
                      <w:r>
                        <w:rPr>
                          <w:noProof/>
                          <w:sz w:val="24"/>
                        </w:rPr>
                        <w:t>6</w:t>
                      </w:r>
                      <w:r w:rsidRPr="00C050D9">
                        <w:rPr>
                          <w:sz w:val="24"/>
                        </w:rPr>
                        <w:fldChar w:fldCharType="end"/>
                      </w:r>
                      <w:r w:rsidRPr="00C050D9">
                        <w:rPr>
                          <w:sz w:val="24"/>
                        </w:rPr>
                        <w:t>. Acciones de participación ciudadana</w:t>
                      </w:r>
                    </w:p>
                  </w:txbxContent>
                </v:textbox>
                <w10:wrap type="square"/>
              </v:shape>
            </w:pict>
          </mc:Fallback>
        </mc:AlternateContent>
      </w:r>
      <w:r w:rsidRPr="00CD0A68">
        <w:rPr>
          <w:rFonts w:ascii="Arial Nova Cond Light" w:hAnsi="Arial Nova Cond Light" w:cs="Arial"/>
          <w:noProof/>
          <w:lang w:eastAsia="es-CO"/>
        </w:rPr>
        <w:drawing>
          <wp:inline distT="0" distB="0" distL="0" distR="0" wp14:anchorId="3571DAA9" wp14:editId="6BDE68BF">
            <wp:extent cx="5612130" cy="2952750"/>
            <wp:effectExtent l="0" t="0" r="0" b="0"/>
            <wp:docPr id="7209" name="Diagrama 720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82A674D-4152-40FD-8BAF-F8521000FFA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27A612B8" w14:textId="77777777" w:rsidR="001D1C01" w:rsidRDefault="001D1C01" w:rsidP="008D42B8">
      <w:pPr>
        <w:spacing w:after="0" w:line="240" w:lineRule="auto"/>
        <w:jc w:val="center"/>
        <w:rPr>
          <w:rFonts w:ascii="Arial Nova Cond Light" w:hAnsi="Arial Nova Cond Light" w:cs="Arial"/>
          <w:bCs/>
          <w:sz w:val="15"/>
        </w:rPr>
      </w:pPr>
      <w:r w:rsidRPr="00D3009C">
        <w:rPr>
          <w:rFonts w:ascii="Arial Nova Cond Light" w:hAnsi="Arial Nova Cond Light" w:cs="Arial"/>
          <w:bCs/>
          <w:sz w:val="15"/>
        </w:rPr>
        <w:t xml:space="preserve">Fuente: </w:t>
      </w:r>
      <w:r w:rsidRPr="00EE5A66">
        <w:rPr>
          <w:rFonts w:ascii="Arial Nova Cond Light" w:hAnsi="Arial Nova Cond Light" w:cs="Arial"/>
          <w:bCs/>
          <w:sz w:val="15"/>
        </w:rPr>
        <w:t>Oficina de Educación y Participación de Localidades</w:t>
      </w:r>
      <w:r>
        <w:rPr>
          <w:rFonts w:ascii="Arial Nova Cond Light" w:hAnsi="Arial Nova Cond Light" w:cs="Arial"/>
          <w:bCs/>
          <w:sz w:val="15"/>
        </w:rPr>
        <w:t>-SDA</w:t>
      </w:r>
    </w:p>
    <w:p w14:paraId="4C645025" w14:textId="77777777" w:rsidR="0082467F" w:rsidRDefault="0082467F" w:rsidP="008D42B8">
      <w:pPr>
        <w:spacing w:after="0" w:line="240" w:lineRule="auto"/>
        <w:jc w:val="center"/>
        <w:rPr>
          <w:rFonts w:ascii="Arial Nova Cond Light" w:hAnsi="Arial Nova Cond Light" w:cs="Arial"/>
          <w:bCs/>
          <w:sz w:val="15"/>
        </w:rPr>
      </w:pPr>
    </w:p>
    <w:p w14:paraId="3F638684" w14:textId="77777777" w:rsidR="0082467F" w:rsidRDefault="0082467F" w:rsidP="008D42B8">
      <w:pPr>
        <w:spacing w:after="0" w:line="240" w:lineRule="auto"/>
        <w:jc w:val="center"/>
        <w:rPr>
          <w:rFonts w:ascii="Arial Nova Cond Light" w:hAnsi="Arial Nova Cond Light" w:cs="Arial"/>
          <w:bCs/>
          <w:sz w:val="15"/>
        </w:rPr>
      </w:pPr>
    </w:p>
    <w:p w14:paraId="682C3F15" w14:textId="77777777" w:rsidR="0082467F" w:rsidRDefault="0082467F" w:rsidP="008D42B8">
      <w:pPr>
        <w:spacing w:after="0" w:line="240" w:lineRule="auto"/>
        <w:jc w:val="center"/>
        <w:rPr>
          <w:rFonts w:ascii="Arial Nova Cond Light" w:hAnsi="Arial Nova Cond Light" w:cs="Arial"/>
          <w:bCs/>
          <w:sz w:val="15"/>
        </w:rPr>
      </w:pPr>
    </w:p>
    <w:p w14:paraId="047CED43" w14:textId="77777777" w:rsidR="0082467F" w:rsidRDefault="0082467F" w:rsidP="008D42B8">
      <w:pPr>
        <w:spacing w:after="0" w:line="240" w:lineRule="auto"/>
        <w:jc w:val="center"/>
        <w:rPr>
          <w:rFonts w:ascii="Arial Nova Cond Light" w:hAnsi="Arial Nova Cond Light" w:cs="Arial"/>
          <w:bCs/>
          <w:sz w:val="15"/>
        </w:rPr>
      </w:pPr>
    </w:p>
    <w:p w14:paraId="47A6D4A4" w14:textId="77777777" w:rsidR="0082467F" w:rsidRDefault="0082467F" w:rsidP="008D42B8">
      <w:pPr>
        <w:spacing w:after="0" w:line="240" w:lineRule="auto"/>
        <w:jc w:val="center"/>
        <w:rPr>
          <w:rFonts w:ascii="Arial Nova Cond Light" w:hAnsi="Arial Nova Cond Light" w:cs="Arial"/>
          <w:bCs/>
          <w:sz w:val="15"/>
        </w:rPr>
      </w:pPr>
    </w:p>
    <w:p w14:paraId="66388559" w14:textId="77777777" w:rsidR="0082467F" w:rsidRDefault="0082467F" w:rsidP="008D42B8">
      <w:pPr>
        <w:spacing w:after="0" w:line="240" w:lineRule="auto"/>
        <w:jc w:val="center"/>
        <w:rPr>
          <w:rFonts w:ascii="Arial Nova Cond Light" w:hAnsi="Arial Nova Cond Light" w:cs="Arial"/>
          <w:bCs/>
          <w:sz w:val="15"/>
        </w:rPr>
      </w:pPr>
    </w:p>
    <w:p w14:paraId="0CDBCF2B" w14:textId="77777777" w:rsidR="00184629" w:rsidRDefault="00184629" w:rsidP="008D42B8">
      <w:pPr>
        <w:spacing w:after="0" w:line="240" w:lineRule="auto"/>
        <w:jc w:val="center"/>
        <w:rPr>
          <w:rFonts w:ascii="Arial Nova Cond Light" w:hAnsi="Arial Nova Cond Light" w:cs="Arial"/>
          <w:bCs/>
          <w:sz w:val="15"/>
        </w:rPr>
      </w:pPr>
    </w:p>
    <w:p w14:paraId="67A75C4A" w14:textId="77777777" w:rsidR="00184629" w:rsidRDefault="00184629" w:rsidP="008D42B8">
      <w:pPr>
        <w:spacing w:after="0" w:line="240" w:lineRule="auto"/>
        <w:jc w:val="center"/>
        <w:rPr>
          <w:rFonts w:ascii="Arial Nova Cond Light" w:hAnsi="Arial Nova Cond Light" w:cs="Arial"/>
          <w:bCs/>
          <w:sz w:val="15"/>
        </w:rPr>
      </w:pPr>
    </w:p>
    <w:p w14:paraId="1A8C8184" w14:textId="77777777" w:rsidR="00184629" w:rsidRDefault="00184629" w:rsidP="008D42B8">
      <w:pPr>
        <w:spacing w:after="0" w:line="240" w:lineRule="auto"/>
        <w:jc w:val="center"/>
        <w:rPr>
          <w:rFonts w:ascii="Arial Nova Cond Light" w:hAnsi="Arial Nova Cond Light" w:cs="Arial"/>
          <w:bCs/>
          <w:sz w:val="15"/>
        </w:rPr>
      </w:pPr>
    </w:p>
    <w:p w14:paraId="21608525" w14:textId="77777777" w:rsidR="0082467F" w:rsidRDefault="0082467F" w:rsidP="008D42B8">
      <w:pPr>
        <w:spacing w:after="0" w:line="240" w:lineRule="auto"/>
        <w:jc w:val="center"/>
        <w:rPr>
          <w:rFonts w:ascii="Arial Nova Cond Light" w:hAnsi="Arial Nova Cond Light" w:cs="Arial"/>
          <w:bCs/>
          <w:sz w:val="15"/>
        </w:rPr>
      </w:pPr>
    </w:p>
    <w:p w14:paraId="0EE09FCE" w14:textId="77777777" w:rsidR="0082467F" w:rsidRPr="00721185" w:rsidRDefault="0082467F" w:rsidP="008D42B8">
      <w:pPr>
        <w:spacing w:after="0" w:line="240" w:lineRule="auto"/>
        <w:jc w:val="center"/>
        <w:rPr>
          <w:rFonts w:ascii="Arial Nova Cond Light" w:hAnsi="Arial Nova Cond Light" w:cs="Arial"/>
          <w:bCs/>
          <w:sz w:val="15"/>
        </w:rPr>
      </w:pPr>
    </w:p>
    <w:p w14:paraId="2928EB5F" w14:textId="77777777" w:rsidR="001D1C01" w:rsidRPr="00906DEF" w:rsidRDefault="001D1C01" w:rsidP="008D42B8">
      <w:pPr>
        <w:spacing w:line="240" w:lineRule="auto"/>
        <w:rPr>
          <w:rFonts w:ascii="Arial Nova Cond Light" w:hAnsi="Arial Nova Cond Light" w:cs="Arial"/>
          <w:sz w:val="8"/>
        </w:rPr>
      </w:pPr>
    </w:p>
    <w:p w14:paraId="21DA6847" w14:textId="56BE1310" w:rsidR="001D1C01" w:rsidRPr="00184629" w:rsidRDefault="00184629" w:rsidP="00184629">
      <w:pPr>
        <w:pStyle w:val="Descripcin"/>
        <w:jc w:val="center"/>
        <w:rPr>
          <w:rFonts w:ascii="Arial Nova Cond Light" w:hAnsi="Arial Nova Cond Light" w:cs="Arial"/>
          <w:b w:val="0"/>
          <w:sz w:val="18"/>
        </w:rPr>
      </w:pPr>
      <w:r w:rsidRPr="00184629">
        <w:rPr>
          <w:sz w:val="18"/>
        </w:rPr>
        <w:lastRenderedPageBreak/>
        <w:t xml:space="preserve">Ilustración </w:t>
      </w:r>
      <w:r w:rsidRPr="00184629">
        <w:rPr>
          <w:sz w:val="18"/>
        </w:rPr>
        <w:fldChar w:fldCharType="begin"/>
      </w:r>
      <w:r w:rsidRPr="00184629">
        <w:rPr>
          <w:sz w:val="18"/>
        </w:rPr>
        <w:instrText xml:space="preserve"> SEQ Ilustración \* ARABIC </w:instrText>
      </w:r>
      <w:r w:rsidRPr="00184629">
        <w:rPr>
          <w:sz w:val="18"/>
        </w:rPr>
        <w:fldChar w:fldCharType="separate"/>
      </w:r>
      <w:r w:rsidR="00D737B1">
        <w:rPr>
          <w:noProof/>
          <w:sz w:val="18"/>
        </w:rPr>
        <w:t>7</w:t>
      </w:r>
      <w:r w:rsidRPr="00184629">
        <w:rPr>
          <w:sz w:val="18"/>
        </w:rPr>
        <w:fldChar w:fldCharType="end"/>
      </w:r>
      <w:r w:rsidRPr="00184629">
        <w:rPr>
          <w:sz w:val="18"/>
        </w:rPr>
        <w:t>. Mapa Gestión de los procesos de participación por localidades</w:t>
      </w:r>
    </w:p>
    <w:p w14:paraId="52DF35EF" w14:textId="77777777" w:rsidR="001D1C01" w:rsidRDefault="001D1C01" w:rsidP="008D42B8">
      <w:pPr>
        <w:spacing w:line="240" w:lineRule="auto"/>
        <w:jc w:val="center"/>
        <w:rPr>
          <w:rFonts w:ascii="Arial Nova Cond Light" w:hAnsi="Arial Nova Cond Light" w:cs="Arial"/>
          <w:b/>
        </w:rPr>
      </w:pPr>
      <w:r>
        <w:rPr>
          <w:noProof/>
          <w:lang w:eastAsia="es-CO"/>
        </w:rPr>
        <w:drawing>
          <wp:inline distT="0" distB="0" distL="0" distR="0" wp14:anchorId="4E65620B" wp14:editId="226F272D">
            <wp:extent cx="5612130" cy="3295650"/>
            <wp:effectExtent l="0" t="0" r="7620" b="0"/>
            <wp:docPr id="7210" name="Imagen 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12130" cy="3295650"/>
                    </a:xfrm>
                    <a:prstGeom prst="rect">
                      <a:avLst/>
                    </a:prstGeom>
                    <a:noFill/>
                    <a:ln>
                      <a:noFill/>
                    </a:ln>
                  </pic:spPr>
                </pic:pic>
              </a:graphicData>
            </a:graphic>
          </wp:inline>
        </w:drawing>
      </w:r>
    </w:p>
    <w:p w14:paraId="5824F49E" w14:textId="180ABC35" w:rsidR="001D1C01" w:rsidRPr="00721185" w:rsidRDefault="001D1C01" w:rsidP="008D42B8">
      <w:pPr>
        <w:spacing w:after="0" w:line="240" w:lineRule="auto"/>
        <w:jc w:val="center"/>
        <w:rPr>
          <w:rFonts w:ascii="Arial Nova Cond Light" w:hAnsi="Arial Nova Cond Light" w:cs="Arial"/>
          <w:bCs/>
          <w:sz w:val="15"/>
        </w:rPr>
      </w:pPr>
      <w:r w:rsidRPr="00D3009C">
        <w:rPr>
          <w:rFonts w:ascii="Arial Nova Cond Light" w:hAnsi="Arial Nova Cond Light" w:cs="Arial"/>
          <w:bCs/>
          <w:sz w:val="15"/>
        </w:rPr>
        <w:t xml:space="preserve">Fuente: </w:t>
      </w:r>
      <w:r w:rsidRPr="00EE5A66">
        <w:rPr>
          <w:rFonts w:ascii="Arial Nova Cond Light" w:hAnsi="Arial Nova Cond Light" w:cs="Arial"/>
          <w:bCs/>
          <w:sz w:val="15"/>
        </w:rPr>
        <w:t>Oficina</w:t>
      </w:r>
      <w:r w:rsidR="0082467F">
        <w:rPr>
          <w:rFonts w:ascii="Arial Nova Cond Light" w:hAnsi="Arial Nova Cond Light" w:cs="Arial"/>
          <w:bCs/>
          <w:sz w:val="15"/>
        </w:rPr>
        <w:t xml:space="preserve"> de Educación y Participación y</w:t>
      </w:r>
      <w:r w:rsidRPr="00EE5A66">
        <w:rPr>
          <w:rFonts w:ascii="Arial Nova Cond Light" w:hAnsi="Arial Nova Cond Light" w:cs="Arial"/>
          <w:bCs/>
          <w:sz w:val="15"/>
        </w:rPr>
        <w:t xml:space="preserve"> Localidades</w:t>
      </w:r>
      <w:r>
        <w:rPr>
          <w:rFonts w:ascii="Arial Nova Cond Light" w:hAnsi="Arial Nova Cond Light" w:cs="Arial"/>
          <w:bCs/>
          <w:sz w:val="15"/>
        </w:rPr>
        <w:t>-SDA</w:t>
      </w:r>
    </w:p>
    <w:p w14:paraId="1CC92B04" w14:textId="77777777" w:rsidR="001D1C01" w:rsidRDefault="001D1C01" w:rsidP="008D42B8">
      <w:pPr>
        <w:spacing w:line="240" w:lineRule="auto"/>
        <w:jc w:val="center"/>
        <w:rPr>
          <w:rFonts w:ascii="Arial Nova Cond Light" w:hAnsi="Arial Nova Cond Light" w:cs="Arial"/>
          <w:b/>
        </w:rPr>
      </w:pPr>
    </w:p>
    <w:p w14:paraId="6C83F538" w14:textId="77777777" w:rsidR="001D1C01" w:rsidRPr="00C017A9" w:rsidRDefault="001D1C01" w:rsidP="008D42B8">
      <w:pPr>
        <w:spacing w:line="240" w:lineRule="auto"/>
        <w:jc w:val="both"/>
        <w:rPr>
          <w:rFonts w:ascii="Arial Nova Cond Light" w:hAnsi="Arial Nova Cond Light" w:cs="Arial"/>
          <w:b/>
        </w:rPr>
      </w:pPr>
    </w:p>
    <w:p w14:paraId="1D634B19" w14:textId="77777777" w:rsidR="001D1C01" w:rsidRDefault="001D1C01" w:rsidP="008D42B8">
      <w:pPr>
        <w:spacing w:line="240" w:lineRule="auto"/>
        <w:jc w:val="both"/>
        <w:rPr>
          <w:rFonts w:ascii="Arial Nova Cond Light" w:hAnsi="Arial Nova Cond Light" w:cs="Arial"/>
          <w:b/>
          <w:u w:val="single"/>
        </w:rPr>
      </w:pPr>
      <w:r w:rsidRPr="007D25AB">
        <w:rPr>
          <w:rFonts w:ascii="Arial Nova Cond Light" w:hAnsi="Arial Nova Cond Light" w:cs="Arial"/>
          <w:b/>
          <w:u w:val="single"/>
        </w:rPr>
        <w:t xml:space="preserve">Meta 3.  </w:t>
      </w:r>
      <w:r w:rsidRPr="007D25AB">
        <w:rPr>
          <w:rFonts w:ascii="Arial Nova Cond Light" w:hAnsi="Arial Nova Cond Light" w:cs="Arial"/>
          <w:b/>
          <w:color w:val="000000"/>
          <w:u w:val="single"/>
          <w:lang w:eastAsia="es-CO"/>
        </w:rPr>
        <w:t xml:space="preserve">Diseñar y ejecutar </w:t>
      </w:r>
      <w:r>
        <w:rPr>
          <w:rFonts w:ascii="Arial Nova Cond Light" w:hAnsi="Arial Nova Cond Light" w:cs="Arial"/>
          <w:b/>
          <w:color w:val="000000"/>
          <w:u w:val="single"/>
          <w:lang w:eastAsia="es-CO"/>
        </w:rPr>
        <w:t xml:space="preserve"> </w:t>
      </w:r>
      <w:r w:rsidRPr="007D25AB">
        <w:rPr>
          <w:rFonts w:ascii="Arial Nova Cond Light" w:hAnsi="Arial Nova Cond Light" w:cs="Arial"/>
          <w:b/>
          <w:color w:val="000000"/>
          <w:u w:val="single"/>
          <w:lang w:eastAsia="es-CO"/>
        </w:rPr>
        <w:t>5 planes de comunicación</w:t>
      </w:r>
      <w:r w:rsidRPr="007D25AB">
        <w:rPr>
          <w:rFonts w:ascii="Arial Nova Cond Light" w:hAnsi="Arial Nova Cond Light" w:cs="Arial"/>
          <w:b/>
          <w:u w:val="single"/>
        </w:rPr>
        <w:t xml:space="preserve">. </w:t>
      </w:r>
    </w:p>
    <w:bookmarkEnd w:id="20"/>
    <w:p w14:paraId="3CBDFB68" w14:textId="77777777" w:rsidR="001D1C01" w:rsidRPr="00F327DC" w:rsidRDefault="001D1C01" w:rsidP="008D42B8">
      <w:pPr>
        <w:spacing w:line="240" w:lineRule="auto"/>
        <w:jc w:val="both"/>
        <w:rPr>
          <w:rFonts w:ascii="Arial Nova Cond Light" w:hAnsi="Arial Nova Cond Light" w:cs="Arial"/>
        </w:rPr>
      </w:pPr>
      <w:r w:rsidRPr="00F327DC">
        <w:rPr>
          <w:rFonts w:ascii="Arial Nova Cond Light" w:hAnsi="Arial Nova Cond Light" w:cs="Arial"/>
        </w:rPr>
        <w:t>En el contexto de las actividades realizadas dentro de la línea de comunicaciones se ejecutaron las acciones derivadas de la implementación del Plan de Comunicaciones, obteniendo los siguientes resultados a nivel interno y externo, durante el periodo de enero a diciembre de 2021, teniendo como marco el Plan de Desarrollo Distrital “Un Nuevo Contrato Social y Ambiental para el Siglo XXI”.</w:t>
      </w:r>
    </w:p>
    <w:p w14:paraId="5F628EEE" w14:textId="77777777" w:rsidR="001D1C01" w:rsidRPr="00410EF8" w:rsidRDefault="001D1C01" w:rsidP="008D42B8">
      <w:pPr>
        <w:spacing w:line="240" w:lineRule="auto"/>
        <w:jc w:val="both"/>
        <w:rPr>
          <w:rFonts w:ascii="Arial Nova Cond Light" w:hAnsi="Arial Nova Cond Light" w:cs="Arial"/>
          <w:b/>
          <w:bCs/>
          <w:color w:val="000000"/>
        </w:rPr>
      </w:pPr>
      <w:r w:rsidRPr="00410EF8">
        <w:rPr>
          <w:rFonts w:ascii="Arial Nova Cond Light" w:hAnsi="Arial Nova Cond Light" w:cs="Arial"/>
          <w:b/>
          <w:bCs/>
          <w:color w:val="000000"/>
        </w:rPr>
        <w:t xml:space="preserve">COMUNICACIÓN EXTERNA: </w:t>
      </w:r>
    </w:p>
    <w:p w14:paraId="63123280" w14:textId="77777777" w:rsidR="001D1C01" w:rsidRPr="00410EF8" w:rsidRDefault="001D1C01" w:rsidP="008D42B8">
      <w:pPr>
        <w:spacing w:line="240" w:lineRule="auto"/>
        <w:jc w:val="both"/>
        <w:rPr>
          <w:rFonts w:ascii="Arial Nova Cond Light" w:hAnsi="Arial Nova Cond Light" w:cs="Arial"/>
          <w:color w:val="000000"/>
        </w:rPr>
      </w:pPr>
      <w:r w:rsidRPr="00410EF8">
        <w:rPr>
          <w:rFonts w:ascii="Arial Nova Cond Light" w:hAnsi="Arial Nova Cond Light" w:cs="Arial"/>
          <w:color w:val="000000"/>
        </w:rPr>
        <w:t xml:space="preserve">Elaboración y publicación de </w:t>
      </w:r>
      <w:r w:rsidRPr="00410EF8">
        <w:rPr>
          <w:rFonts w:ascii="Arial Nova Cond Light" w:hAnsi="Arial Nova Cond Light" w:cs="Arial"/>
          <w:b/>
          <w:bCs/>
          <w:color w:val="000000" w:themeColor="text1"/>
        </w:rPr>
        <w:t xml:space="preserve">487 </w:t>
      </w:r>
      <w:r w:rsidRPr="00410EF8">
        <w:rPr>
          <w:rFonts w:ascii="Arial Nova Cond Light" w:hAnsi="Arial Nova Cond Light" w:cs="Arial"/>
          <w:color w:val="000000"/>
        </w:rPr>
        <w:t xml:space="preserve">comunicados de prensa y notas, los cuales permitieron divulgar de manera oportuna las actuaciones institucionales y alcanzar un total de </w:t>
      </w:r>
      <w:r w:rsidRPr="00410EF8">
        <w:rPr>
          <w:rFonts w:ascii="Arial Nova Cond Light" w:hAnsi="Arial Nova Cond Light" w:cs="Arial"/>
          <w:b/>
          <w:bCs/>
          <w:color w:val="000000" w:themeColor="text1"/>
        </w:rPr>
        <w:t xml:space="preserve">3.328 </w:t>
      </w:r>
      <w:r w:rsidRPr="00410EF8">
        <w:rPr>
          <w:rFonts w:ascii="Arial Nova Cond Light" w:hAnsi="Arial Nova Cond Light" w:cs="Arial"/>
          <w:color w:val="000000"/>
        </w:rPr>
        <w:t xml:space="preserve">registros en diferentes medios de comunicación como radio, prensa, televisión e internet, entre otros. </w:t>
      </w:r>
    </w:p>
    <w:p w14:paraId="4C2843DF" w14:textId="77777777" w:rsidR="001D1C01" w:rsidRPr="00410EF8" w:rsidRDefault="001D1C01" w:rsidP="008D42B8">
      <w:pPr>
        <w:spacing w:line="240" w:lineRule="auto"/>
        <w:jc w:val="both"/>
        <w:rPr>
          <w:rFonts w:ascii="Arial Nova Cond Light" w:hAnsi="Arial Nova Cond Light"/>
        </w:rPr>
      </w:pPr>
      <w:r w:rsidRPr="00410EF8">
        <w:rPr>
          <w:rFonts w:ascii="Arial Nova Cond Light" w:hAnsi="Arial Nova Cond Light" w:cs="Arial"/>
          <w:color w:val="000000"/>
        </w:rPr>
        <w:t xml:space="preserve">Durante el año 2021, la Oficina Asesora de Comunicaciones convocó </w:t>
      </w:r>
      <w:r w:rsidRPr="00410EF8">
        <w:rPr>
          <w:rFonts w:ascii="Arial Nova Cond Light" w:hAnsi="Arial Nova Cond Light" w:cs="Arial"/>
          <w:b/>
          <w:bCs/>
          <w:color w:val="000000"/>
        </w:rPr>
        <w:t>17</w:t>
      </w:r>
      <w:r w:rsidRPr="00410EF8">
        <w:rPr>
          <w:rFonts w:ascii="Arial Nova Cond Light" w:hAnsi="Arial Nova Cond Light" w:cs="Arial"/>
          <w:color w:val="000000"/>
        </w:rPr>
        <w:t xml:space="preserve"> ruedas de prensa o atención a medios, y los profesionales de la dependencia realizaron </w:t>
      </w:r>
      <w:r w:rsidRPr="00410EF8">
        <w:rPr>
          <w:rFonts w:ascii="Arial Nova Cond Light" w:hAnsi="Arial Nova Cond Light" w:cs="Arial"/>
          <w:b/>
          <w:bCs/>
          <w:color w:val="000000"/>
        </w:rPr>
        <w:t xml:space="preserve">79 </w:t>
      </w:r>
      <w:r w:rsidRPr="00410EF8">
        <w:rPr>
          <w:rFonts w:ascii="Arial Nova Cond Light" w:hAnsi="Arial Nova Cond Light" w:cs="Arial"/>
          <w:color w:val="000000"/>
        </w:rPr>
        <w:t>acompañamientos a los voceros de la Secretaría de Ambiente.</w:t>
      </w:r>
    </w:p>
    <w:p w14:paraId="3FC0A704" w14:textId="77777777" w:rsidR="001D1C01" w:rsidRPr="00410EF8" w:rsidRDefault="001D1C01" w:rsidP="008D42B8">
      <w:pPr>
        <w:spacing w:line="240" w:lineRule="auto"/>
        <w:jc w:val="both"/>
        <w:rPr>
          <w:rFonts w:ascii="Arial Nova Cond Light" w:hAnsi="Arial Nova Cond Light"/>
        </w:rPr>
      </w:pPr>
      <w:r w:rsidRPr="00410EF8">
        <w:rPr>
          <w:rFonts w:ascii="Arial Nova Cond Light" w:hAnsi="Arial Nova Cond Light" w:cs="Arial"/>
          <w:color w:val="000000"/>
        </w:rPr>
        <w:t xml:space="preserve">En la página web de la Secretaría Distrital de Ambiente </w:t>
      </w:r>
      <w:hyperlink r:id="rId40" w:history="1">
        <w:r w:rsidRPr="00410EF8">
          <w:rPr>
            <w:rFonts w:ascii="Arial Nova Cond Light" w:hAnsi="Arial Nova Cond Light" w:cs="Arial"/>
            <w:color w:val="000000"/>
            <w:u w:val="single"/>
          </w:rPr>
          <w:t>www.ambientebogota.gov.co</w:t>
        </w:r>
      </w:hyperlink>
      <w:r w:rsidRPr="00410EF8">
        <w:rPr>
          <w:rFonts w:ascii="Arial Nova Cond Light" w:hAnsi="Arial Nova Cond Light" w:cs="Arial"/>
          <w:color w:val="000000"/>
        </w:rPr>
        <w:t xml:space="preserve"> se realizaron </w:t>
      </w:r>
      <w:r w:rsidRPr="00410EF8">
        <w:rPr>
          <w:rFonts w:ascii="Arial Nova Cond Light" w:hAnsi="Arial Nova Cond Light" w:cs="Arial"/>
          <w:b/>
          <w:bCs/>
          <w:color w:val="000000" w:themeColor="text1"/>
        </w:rPr>
        <w:t>970</w:t>
      </w:r>
      <w:r w:rsidRPr="00410EF8">
        <w:rPr>
          <w:rFonts w:ascii="Arial Nova Cond Light" w:hAnsi="Arial Nova Cond Light" w:cs="Arial"/>
          <w:color w:val="000000"/>
        </w:rPr>
        <w:t xml:space="preserve"> publicaciones nuevas y la actualización de </w:t>
      </w:r>
      <w:r w:rsidRPr="00410EF8">
        <w:rPr>
          <w:rFonts w:ascii="Arial Nova Cond Light" w:hAnsi="Arial Nova Cond Light" w:cs="Arial"/>
          <w:b/>
          <w:bCs/>
          <w:color w:val="000000" w:themeColor="text1"/>
        </w:rPr>
        <w:t>183</w:t>
      </w:r>
      <w:r w:rsidRPr="00410EF8">
        <w:rPr>
          <w:rFonts w:ascii="Arial Nova Cond Light" w:hAnsi="Arial Nova Cond Light" w:cs="Arial"/>
          <w:color w:val="000000"/>
        </w:rPr>
        <w:t xml:space="preserve"> contenidos, obteniendo un total de </w:t>
      </w:r>
      <w:r w:rsidRPr="00410EF8">
        <w:rPr>
          <w:rFonts w:ascii="Arial Nova Cond Light" w:hAnsi="Arial Nova Cond Light" w:cs="Arial"/>
          <w:b/>
          <w:bCs/>
          <w:color w:val="000000" w:themeColor="text1"/>
        </w:rPr>
        <w:t>1.153</w:t>
      </w:r>
      <w:r w:rsidRPr="00410EF8">
        <w:rPr>
          <w:rFonts w:ascii="Arial Nova Cond Light" w:hAnsi="Arial Nova Cond Light" w:cs="Arial"/>
          <w:color w:val="000000" w:themeColor="text1"/>
        </w:rPr>
        <w:t xml:space="preserve"> </w:t>
      </w:r>
      <w:r w:rsidRPr="00410EF8">
        <w:rPr>
          <w:rFonts w:ascii="Arial Nova Cond Light" w:hAnsi="Arial Nova Cond Light" w:cs="Arial"/>
          <w:color w:val="000000"/>
        </w:rPr>
        <w:t>acciones. </w:t>
      </w:r>
    </w:p>
    <w:p w14:paraId="5CD41899" w14:textId="77777777" w:rsidR="001D1C01" w:rsidRPr="00410EF8" w:rsidRDefault="001D1C01" w:rsidP="008D42B8">
      <w:pPr>
        <w:spacing w:line="240" w:lineRule="auto"/>
        <w:jc w:val="both"/>
        <w:rPr>
          <w:rFonts w:ascii="Arial Nova Cond Light" w:hAnsi="Arial Nova Cond Light"/>
        </w:rPr>
      </w:pPr>
      <w:r w:rsidRPr="00410EF8">
        <w:rPr>
          <w:rFonts w:ascii="Arial Nova Cond Light" w:hAnsi="Arial Nova Cond Light" w:cs="Arial"/>
          <w:color w:val="000000"/>
        </w:rPr>
        <w:lastRenderedPageBreak/>
        <w:t>En redes sociales durante el año se consolidan las siguientes cifras:</w:t>
      </w:r>
    </w:p>
    <w:p w14:paraId="4FC07EBF" w14:textId="77777777" w:rsidR="001D1C01" w:rsidRPr="00410EF8" w:rsidRDefault="001D1C01" w:rsidP="008D42B8">
      <w:pPr>
        <w:spacing w:line="240" w:lineRule="auto"/>
        <w:rPr>
          <w:rFonts w:ascii="Arial Nova Cond Light" w:hAnsi="Arial Nova Cond Light"/>
        </w:rPr>
      </w:pPr>
      <w:r w:rsidRPr="00410EF8">
        <w:rPr>
          <w:rFonts w:ascii="Arial Nova Cond Light" w:hAnsi="Arial Nova Cond Light" w:cs="Arial"/>
          <w:b/>
          <w:bCs/>
          <w:color w:val="000000"/>
        </w:rPr>
        <w:t>Twitter:</w:t>
      </w:r>
      <w:r w:rsidRPr="00410EF8">
        <w:rPr>
          <w:rFonts w:ascii="Arial Nova Cond Light" w:hAnsi="Arial Nova Cond Light" w:cs="Arial"/>
          <w:color w:val="000000"/>
        </w:rPr>
        <w:t xml:space="preserve"> 143.650 seguidores</w:t>
      </w:r>
    </w:p>
    <w:p w14:paraId="26CB4512" w14:textId="77777777" w:rsidR="001D1C01" w:rsidRPr="00410EF8" w:rsidRDefault="001D1C01" w:rsidP="008D42B8">
      <w:pPr>
        <w:spacing w:line="240" w:lineRule="auto"/>
        <w:rPr>
          <w:rFonts w:ascii="Arial Nova Cond Light" w:hAnsi="Arial Nova Cond Light" w:cs="Arial"/>
          <w:color w:val="000000"/>
        </w:rPr>
      </w:pPr>
      <w:r w:rsidRPr="00410EF8">
        <w:rPr>
          <w:rFonts w:ascii="Arial Nova Cond Light" w:hAnsi="Arial Nova Cond Light" w:cs="Arial"/>
          <w:b/>
          <w:bCs/>
          <w:color w:val="000000"/>
        </w:rPr>
        <w:t>Facebook:</w:t>
      </w:r>
      <w:r w:rsidRPr="00410EF8">
        <w:rPr>
          <w:rFonts w:ascii="Arial Nova Cond Light" w:hAnsi="Arial Nova Cond Light" w:cs="Arial"/>
          <w:color w:val="000000"/>
        </w:rPr>
        <w:t xml:space="preserve"> 48.630 seguidores</w:t>
      </w:r>
    </w:p>
    <w:p w14:paraId="5F259BA7" w14:textId="77777777" w:rsidR="001D1C01" w:rsidRPr="00410EF8" w:rsidRDefault="001D1C01" w:rsidP="008D42B8">
      <w:pPr>
        <w:spacing w:line="240" w:lineRule="auto"/>
        <w:rPr>
          <w:rFonts w:ascii="Arial Nova Cond Light" w:hAnsi="Arial Nova Cond Light" w:cs="Arial"/>
          <w:color w:val="000000"/>
        </w:rPr>
      </w:pPr>
      <w:r w:rsidRPr="00410EF8">
        <w:rPr>
          <w:rFonts w:ascii="Arial Nova Cond Light" w:hAnsi="Arial Nova Cond Light" w:cs="Arial"/>
          <w:b/>
          <w:bCs/>
          <w:color w:val="000000"/>
        </w:rPr>
        <w:t>Instagram:</w:t>
      </w:r>
      <w:r w:rsidRPr="00410EF8">
        <w:rPr>
          <w:rFonts w:ascii="Arial Nova Cond Light" w:hAnsi="Arial Nova Cond Light" w:cs="Arial"/>
          <w:color w:val="000000"/>
        </w:rPr>
        <w:t xml:space="preserve"> 40.667 seguidores</w:t>
      </w:r>
    </w:p>
    <w:p w14:paraId="40D146E3" w14:textId="77777777" w:rsidR="001D1C01" w:rsidRPr="00410EF8" w:rsidRDefault="001D1C01" w:rsidP="008D42B8">
      <w:pPr>
        <w:spacing w:line="240" w:lineRule="auto"/>
        <w:rPr>
          <w:rFonts w:ascii="Arial Nova Cond Light" w:hAnsi="Arial Nova Cond Light" w:cs="Arial"/>
          <w:color w:val="000000"/>
        </w:rPr>
      </w:pPr>
      <w:r w:rsidRPr="00410EF8">
        <w:rPr>
          <w:rFonts w:ascii="Arial Nova Cond Light" w:hAnsi="Arial Nova Cond Light" w:cs="Arial"/>
          <w:b/>
          <w:bCs/>
          <w:color w:val="000000"/>
        </w:rPr>
        <w:t>TikTok:</w:t>
      </w:r>
      <w:r w:rsidRPr="00410EF8">
        <w:rPr>
          <w:rFonts w:ascii="Arial Nova Cond Light" w:hAnsi="Arial Nova Cond Light" w:cs="Arial"/>
          <w:color w:val="000000"/>
        </w:rPr>
        <w:t xml:space="preserve"> 2.540 seguidores</w:t>
      </w:r>
    </w:p>
    <w:p w14:paraId="3799378D" w14:textId="77777777" w:rsidR="001D1C01" w:rsidRPr="00410EF8" w:rsidRDefault="001D1C01" w:rsidP="008D42B8">
      <w:pPr>
        <w:spacing w:line="240" w:lineRule="auto"/>
        <w:rPr>
          <w:rFonts w:ascii="Arial Nova Cond Light" w:hAnsi="Arial Nova Cond Light" w:cs="Arial"/>
          <w:color w:val="000000"/>
        </w:rPr>
      </w:pPr>
      <w:r w:rsidRPr="00410EF8">
        <w:rPr>
          <w:rFonts w:ascii="Arial Nova Cond Light" w:hAnsi="Arial Nova Cond Light" w:cs="Arial"/>
          <w:b/>
          <w:bCs/>
          <w:color w:val="000000"/>
        </w:rPr>
        <w:t>YouTube:</w:t>
      </w:r>
      <w:r w:rsidRPr="00410EF8">
        <w:rPr>
          <w:rFonts w:ascii="Arial Nova Cond Light" w:hAnsi="Arial Nova Cond Light" w:cs="Arial"/>
          <w:color w:val="000000"/>
        </w:rPr>
        <w:t xml:space="preserve"> 11.343.441 visualizaciones en nuestros videos</w:t>
      </w:r>
    </w:p>
    <w:p w14:paraId="0BF4E1D6" w14:textId="77777777" w:rsidR="001D1C01" w:rsidRDefault="001D1C01" w:rsidP="008D42B8">
      <w:pPr>
        <w:spacing w:line="240" w:lineRule="auto"/>
        <w:jc w:val="both"/>
        <w:rPr>
          <w:rFonts w:ascii="Arial Nova Cond Light" w:hAnsi="Arial Nova Cond Light" w:cs="Arial"/>
          <w:b/>
          <w:bCs/>
          <w:color w:val="000000"/>
          <w:highlight w:val="yellow"/>
        </w:rPr>
      </w:pPr>
    </w:p>
    <w:p w14:paraId="4C887867" w14:textId="77777777" w:rsidR="001D1C01" w:rsidRPr="00410EF8" w:rsidRDefault="001D1C01" w:rsidP="008D42B8">
      <w:pPr>
        <w:spacing w:line="240" w:lineRule="auto"/>
        <w:jc w:val="both"/>
        <w:rPr>
          <w:rFonts w:ascii="Arial Nova Cond Light" w:hAnsi="Arial Nova Cond Light" w:cs="Arial"/>
          <w:b/>
          <w:bCs/>
          <w:color w:val="000000"/>
        </w:rPr>
      </w:pPr>
      <w:r w:rsidRPr="00410EF8">
        <w:rPr>
          <w:rFonts w:ascii="Arial Nova Cond Light" w:hAnsi="Arial Nova Cond Light" w:cs="Arial"/>
          <w:b/>
          <w:bCs/>
          <w:color w:val="000000"/>
        </w:rPr>
        <w:t>COMUNICACIÓN INTERNA:</w:t>
      </w:r>
    </w:p>
    <w:p w14:paraId="06E5F32B" w14:textId="77777777" w:rsidR="001D1C01" w:rsidRPr="00410EF8" w:rsidRDefault="001D1C01" w:rsidP="008D42B8">
      <w:pPr>
        <w:spacing w:line="240" w:lineRule="auto"/>
        <w:jc w:val="both"/>
        <w:rPr>
          <w:rFonts w:ascii="Arial Nova Cond Light" w:hAnsi="Arial Nova Cond Light" w:cs="Arial"/>
          <w:b/>
          <w:bCs/>
          <w:color w:val="000000"/>
        </w:rPr>
      </w:pPr>
      <w:r w:rsidRPr="00410EF8">
        <w:rPr>
          <w:rFonts w:ascii="Arial Nova Cond Light" w:hAnsi="Arial Nova Cond Light" w:cs="Arial"/>
          <w:b/>
          <w:bCs/>
          <w:color w:val="000000" w:themeColor="text1"/>
        </w:rPr>
        <w:t>943</w:t>
      </w:r>
      <w:r w:rsidRPr="00410EF8">
        <w:rPr>
          <w:rFonts w:ascii="Arial Nova Cond Light" w:hAnsi="Arial Nova Cond Light" w:cs="Arial"/>
          <w:b/>
          <w:bCs/>
          <w:color w:val="FF0000"/>
        </w:rPr>
        <w:t xml:space="preserve"> </w:t>
      </w:r>
      <w:r w:rsidRPr="00410EF8">
        <w:rPr>
          <w:rFonts w:ascii="Arial Nova Cond Light" w:hAnsi="Arial Nova Cond Light" w:cs="Arial"/>
          <w:color w:val="000000"/>
        </w:rPr>
        <w:t>publicaciones en las carteleras digitales de la entidad</w:t>
      </w:r>
    </w:p>
    <w:p w14:paraId="3EAE7C22" w14:textId="77777777" w:rsidR="001D1C01" w:rsidRPr="00410EF8" w:rsidRDefault="001D1C01" w:rsidP="008D42B8">
      <w:pPr>
        <w:spacing w:line="240" w:lineRule="auto"/>
        <w:jc w:val="both"/>
        <w:rPr>
          <w:rFonts w:ascii="Arial Nova Cond Light" w:hAnsi="Arial Nova Cond Light" w:cs="Arial"/>
          <w:b/>
          <w:bCs/>
          <w:color w:val="000000"/>
        </w:rPr>
      </w:pPr>
      <w:r w:rsidRPr="00410EF8">
        <w:rPr>
          <w:rFonts w:ascii="Arial Nova Cond Light" w:hAnsi="Arial Nova Cond Light" w:cs="Arial"/>
          <w:b/>
          <w:bCs/>
          <w:color w:val="000000" w:themeColor="text1"/>
        </w:rPr>
        <w:t xml:space="preserve">701 </w:t>
      </w:r>
      <w:r w:rsidRPr="00410EF8">
        <w:rPr>
          <w:rFonts w:ascii="Arial Nova Cond Light" w:hAnsi="Arial Nova Cond Light" w:cs="Arial"/>
          <w:color w:val="000000"/>
        </w:rPr>
        <w:t xml:space="preserve">envíos de mensajes a funcionarios y contratistas con noticias institucionales y de la administración Distrital, así como información de interés, monitoreo diario “Somos Noticia”, </w:t>
      </w:r>
      <w:r w:rsidRPr="00410EF8">
        <w:rPr>
          <w:rFonts w:ascii="Arial Nova Cond Light" w:hAnsi="Arial Nova Cond Light" w:cs="Arial"/>
          <w:color w:val="222222"/>
          <w:shd w:val="clear" w:color="auto" w:fill="FFFFFF"/>
        </w:rPr>
        <w:t>boletín virtual “Para estar en Ambiente”</w:t>
      </w:r>
      <w:r w:rsidRPr="00410EF8">
        <w:rPr>
          <w:rFonts w:ascii="Arial Nova Cond Light" w:hAnsi="Arial Nova Cond Light"/>
          <w:color w:val="222222"/>
          <w:shd w:val="clear" w:color="auto" w:fill="FFFFFF"/>
        </w:rPr>
        <w:t xml:space="preserve"> </w:t>
      </w:r>
      <w:r w:rsidRPr="00410EF8">
        <w:rPr>
          <w:rFonts w:ascii="Arial Nova Cond Light" w:hAnsi="Arial Nova Cond Light" w:cs="Arial"/>
          <w:color w:val="000000"/>
        </w:rPr>
        <w:t xml:space="preserve">y divulgación de las actividades realizadas por las diferentes áreas de la entidad, a través del correo </w:t>
      </w:r>
      <w:hyperlink r:id="rId41" w:history="1">
        <w:r w:rsidRPr="00410EF8">
          <w:rPr>
            <w:rFonts w:ascii="Arial Nova Cond Light" w:hAnsi="Arial Nova Cond Light" w:cs="Arial"/>
            <w:color w:val="000000"/>
            <w:u w:val="single"/>
          </w:rPr>
          <w:t>comunicacioninterna@ambientebogota.gov.co</w:t>
        </w:r>
      </w:hyperlink>
    </w:p>
    <w:p w14:paraId="46DCF114" w14:textId="77777777" w:rsidR="001D1C01" w:rsidRPr="00410EF8" w:rsidRDefault="001D1C01" w:rsidP="008D42B8">
      <w:pPr>
        <w:spacing w:line="240" w:lineRule="auto"/>
        <w:jc w:val="both"/>
        <w:rPr>
          <w:rFonts w:ascii="Arial Nova Cond Light" w:hAnsi="Arial Nova Cond Light" w:cs="Arial"/>
          <w:b/>
          <w:bCs/>
          <w:color w:val="000000"/>
        </w:rPr>
      </w:pPr>
      <w:r w:rsidRPr="00410EF8">
        <w:rPr>
          <w:rFonts w:ascii="Arial Nova Cond Light" w:hAnsi="Arial Nova Cond Light" w:cs="Arial"/>
          <w:b/>
          <w:bCs/>
          <w:color w:val="000000" w:themeColor="text1"/>
        </w:rPr>
        <w:t xml:space="preserve">30 </w:t>
      </w:r>
      <w:r w:rsidRPr="00410EF8">
        <w:rPr>
          <w:rFonts w:ascii="Arial Nova Cond Light" w:hAnsi="Arial Nova Cond Light" w:cs="Arial"/>
          <w:color w:val="000000" w:themeColor="text1"/>
        </w:rPr>
        <w:t xml:space="preserve">actualizaciones </w:t>
      </w:r>
      <w:r w:rsidRPr="00410EF8">
        <w:rPr>
          <w:rFonts w:ascii="Arial Nova Cond Light" w:hAnsi="Arial Nova Cond Light" w:cs="Arial"/>
          <w:color w:val="000000"/>
        </w:rPr>
        <w:t>de fondos de pantallas en los computadores de la entidad.</w:t>
      </w:r>
    </w:p>
    <w:p w14:paraId="2519661B" w14:textId="77777777" w:rsidR="001D1C01" w:rsidRPr="00410EF8" w:rsidRDefault="001D1C01" w:rsidP="008D42B8">
      <w:pPr>
        <w:spacing w:line="240" w:lineRule="auto"/>
        <w:rPr>
          <w:rFonts w:ascii="Arial Nova Cond Light" w:hAnsi="Arial Nova Cond Light" w:cs="Arial"/>
          <w:b/>
          <w:bCs/>
          <w:color w:val="000000"/>
        </w:rPr>
      </w:pPr>
    </w:p>
    <w:p w14:paraId="5A6EEB7B" w14:textId="77777777" w:rsidR="001D1C01" w:rsidRPr="00410EF8" w:rsidRDefault="001D1C01" w:rsidP="008D42B8">
      <w:pPr>
        <w:spacing w:line="240" w:lineRule="auto"/>
        <w:rPr>
          <w:rFonts w:ascii="Arial Nova Cond Light" w:hAnsi="Arial Nova Cond Light" w:cs="Arial"/>
          <w:b/>
          <w:bCs/>
          <w:color w:val="000000"/>
        </w:rPr>
      </w:pPr>
      <w:r w:rsidRPr="00410EF8">
        <w:rPr>
          <w:rFonts w:ascii="Arial Nova Cond Light" w:hAnsi="Arial Nova Cond Light" w:cs="Arial"/>
          <w:b/>
          <w:bCs/>
          <w:color w:val="000000"/>
        </w:rPr>
        <w:t>CAMPAÑAS DIGITALES:</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1"/>
        <w:gridCol w:w="4201"/>
      </w:tblGrid>
      <w:tr w:rsidR="001D1C01" w:rsidRPr="008F5A18" w14:paraId="515A50C3" w14:textId="77777777" w:rsidTr="00EF6F97">
        <w:tc>
          <w:tcPr>
            <w:tcW w:w="4201" w:type="dxa"/>
          </w:tcPr>
          <w:p w14:paraId="53B25220"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Distrito Silvestre (comunicación externa)</w:t>
            </w:r>
          </w:p>
          <w:p w14:paraId="7B0587BD"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SOS Tingua (comunicación externa)</w:t>
            </w:r>
          </w:p>
          <w:p w14:paraId="1E355001"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Bogotá es Imparable (comunicación externa)</w:t>
            </w:r>
          </w:p>
          <w:p w14:paraId="7E4AF107"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Libres y en Casa (comunicación externa)</w:t>
            </w:r>
          </w:p>
          <w:p w14:paraId="1C0DA25D"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La Basura no es Basura (comunicación externa e interna)</w:t>
            </w:r>
          </w:p>
          <w:p w14:paraId="521A9756"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Cuidemos a Bogotá (comunicación externa)</w:t>
            </w:r>
          </w:p>
          <w:p w14:paraId="612C9801"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Unidos por un Nuevo Aire (comunicación externa)</w:t>
            </w:r>
          </w:p>
          <w:p w14:paraId="06D04F6F"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¡En la SDA elegimos bien! (comunicación interna)</w:t>
            </w:r>
          </w:p>
          <w:p w14:paraId="00840C7A"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¡En la SDA elegimos bien! (comunicación interna)</w:t>
            </w:r>
          </w:p>
          <w:p w14:paraId="64DF4BCE"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Súper Segurito (comunicación interna)</w:t>
            </w:r>
          </w:p>
          <w:p w14:paraId="656C1379"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En la SDA le decimos NO al acoso laboral (comunicación interna)</w:t>
            </w:r>
          </w:p>
          <w:p w14:paraId="7E33F500"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Libres y en Casa (comunicación externa)</w:t>
            </w:r>
          </w:p>
          <w:p w14:paraId="2A4AFE5B"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Menos Incendios Más Vida (comunicación externa)</w:t>
            </w:r>
          </w:p>
          <w:p w14:paraId="1A0CBE8E"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SOS Tingua (comunicación externa)</w:t>
            </w:r>
          </w:p>
          <w:p w14:paraId="75F70AB9"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lastRenderedPageBreak/>
              <w:t>Distrito Silvestre (comunicación externa)</w:t>
            </w:r>
          </w:p>
          <w:p w14:paraId="216363CE"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Misión Humedales (comunicación externa)</w:t>
            </w:r>
          </w:p>
          <w:p w14:paraId="7CF88E67"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Mujeres de Ambiente (comunicación externa)</w:t>
            </w:r>
          </w:p>
          <w:p w14:paraId="667C0AF0"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La Basura no es Basura (comunicación externa)</w:t>
            </w:r>
          </w:p>
          <w:p w14:paraId="3FBC8D67"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Unidos por un Nuevo Aire (comunicación externa)</w:t>
            </w:r>
          </w:p>
          <w:p w14:paraId="3F8977B1"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La Reserva se Consolida (comunicación externa)</w:t>
            </w:r>
          </w:p>
          <w:p w14:paraId="17C1A1E3"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Bogotá Crecimiento Verde (comunicación externa)</w:t>
            </w:r>
          </w:p>
          <w:p w14:paraId="7A6C3A1B"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¡En la SDA elegimos bien! (comunicación interna)</w:t>
            </w:r>
          </w:p>
          <w:p w14:paraId="24FE2A4D"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En la SDA le decimos NO al acoso laboral (comunicación interna)</w:t>
            </w:r>
          </w:p>
          <w:p w14:paraId="45A995A1"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Mujeres de Ambiente (comunicación externa)</w:t>
            </w:r>
          </w:p>
          <w:p w14:paraId="15DE0A2C"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Bogotá Crecimiento Verde (comunicación externa)</w:t>
            </w:r>
          </w:p>
          <w:p w14:paraId="0238F4CF"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Distrito Silvestre (comunicación externa)</w:t>
            </w:r>
          </w:p>
          <w:p w14:paraId="5E144CDD"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Unidos por un Nuevo Aire (comunicación externa)</w:t>
            </w:r>
          </w:p>
          <w:p w14:paraId="4BD5A5CF"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Hogar Nuevo Hogar (comunicación externa)</w:t>
            </w:r>
          </w:p>
          <w:p w14:paraId="5E46D9C7"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No Uso Palma (comunicación externa)</w:t>
            </w:r>
          </w:p>
          <w:p w14:paraId="5F1D907E"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Libres y en Casa (comunicación externa)</w:t>
            </w:r>
          </w:p>
          <w:p w14:paraId="0C3D0C84"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Libres y en Casa (comunicación externa)</w:t>
            </w:r>
          </w:p>
          <w:p w14:paraId="1D15D628"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Distrito Silvestre (comunicación externa)</w:t>
            </w:r>
          </w:p>
          <w:p w14:paraId="69C58AD4"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Mujeres de Ambiente (comunicación externa)</w:t>
            </w:r>
          </w:p>
          <w:p w14:paraId="5A6BE019"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Unidos por un Nuevo Aire (comunicación externa)</w:t>
            </w:r>
          </w:p>
          <w:p w14:paraId="77810D4C"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Contra el Cambio Climático Yo (comunicación externa)</w:t>
            </w:r>
          </w:p>
          <w:p w14:paraId="2CE8243B"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Protege el Laurel de Cera (comunicación externa)</w:t>
            </w:r>
          </w:p>
          <w:p w14:paraId="60C2BC94"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Bogotá Reverdece (comunicación externa)</w:t>
            </w:r>
          </w:p>
          <w:p w14:paraId="29C96F1B"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Entre Todos nos Cuidamos (comunicación interna)</w:t>
            </w:r>
          </w:p>
          <w:p w14:paraId="2FB82385"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Protege el Laurel de Cera (comunicación externa)</w:t>
            </w:r>
          </w:p>
          <w:p w14:paraId="46376E72"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Mujeres de Ambiente (comunicación externa)</w:t>
            </w:r>
          </w:p>
          <w:p w14:paraId="5794F00B"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Distrito Silvestre (comunicación externa)</w:t>
            </w:r>
          </w:p>
          <w:p w14:paraId="07C9ADAA"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Bogotá Reverdece (comunicación externa)</w:t>
            </w:r>
          </w:p>
          <w:p w14:paraId="5F181A2A"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Entre Todos nos Cuidamos (comunicación interna)</w:t>
            </w:r>
          </w:p>
          <w:p w14:paraId="3AB09B12"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Semana Ambiental (comunicación interna y externa)</w:t>
            </w:r>
          </w:p>
          <w:p w14:paraId="2439C4E7"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Mujeres de Ambiente (comunicación externa)</w:t>
            </w:r>
          </w:p>
          <w:p w14:paraId="574390B5"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Distrito Silvestre (comunicación externa)</w:t>
            </w:r>
          </w:p>
          <w:p w14:paraId="561351D6"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lastRenderedPageBreak/>
              <w:t>Relatos urbanos de los ecosistemas bogotanos (comunicación externa)</w:t>
            </w:r>
          </w:p>
          <w:p w14:paraId="3E374FAA"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Temporada de Lluvias (comunicación externa)</w:t>
            </w:r>
          </w:p>
          <w:p w14:paraId="6AF80D30"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Servicio al Ciudadano (comunicación externa)</w:t>
            </w:r>
          </w:p>
          <w:p w14:paraId="491EE1DF"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Bogotá Reverdece (comunicación externa)</w:t>
            </w:r>
          </w:p>
          <w:p w14:paraId="40CC1688"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Libres y en Casa (comunicación externa)</w:t>
            </w:r>
          </w:p>
          <w:p w14:paraId="7089362C" w14:textId="77777777" w:rsidR="001D1C01"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Reactivación con Respeto (comunicación externa)</w:t>
            </w:r>
          </w:p>
          <w:p w14:paraId="5AF01CDC"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POT el Renacer de Bogotá (comunicación externa)</w:t>
            </w:r>
          </w:p>
          <w:p w14:paraId="48900CE5"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Declaración de la Naturaleza Urbana (comunicación externa)</w:t>
            </w:r>
          </w:p>
          <w:p w14:paraId="594B9963"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Ruta de la Libertad (comunicación externa)</w:t>
            </w:r>
          </w:p>
          <w:p w14:paraId="44484FE5"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Mujeres de Ambiente (comunicación externa)</w:t>
            </w:r>
          </w:p>
          <w:p w14:paraId="252DD15F"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Libres y en Casa (comunicación externa)</w:t>
            </w:r>
          </w:p>
          <w:p w14:paraId="69C5E06F"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POT el Renacer de Bogotá (comunicación externa)</w:t>
            </w:r>
          </w:p>
          <w:p w14:paraId="673FE1A2"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Distrito Silvestre (comunicación externa)</w:t>
            </w:r>
          </w:p>
          <w:p w14:paraId="18BFDF7E" w14:textId="77777777" w:rsidR="001D1C01" w:rsidRPr="008F5A18" w:rsidRDefault="001D1C01" w:rsidP="008D42B8">
            <w:pPr>
              <w:spacing w:line="240" w:lineRule="auto"/>
              <w:rPr>
                <w:rFonts w:ascii="Arial Nova Cond Light" w:hAnsi="Arial Nova Cond Light" w:cs="Arial"/>
                <w:b/>
                <w:bCs/>
                <w:color w:val="000000"/>
                <w:sz w:val="16"/>
                <w:szCs w:val="16"/>
              </w:rPr>
            </w:pPr>
          </w:p>
        </w:tc>
        <w:tc>
          <w:tcPr>
            <w:tcW w:w="4201" w:type="dxa"/>
          </w:tcPr>
          <w:p w14:paraId="13ED9DDF"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lastRenderedPageBreak/>
              <w:t>Mujeres de Ambiente (comunicación externa)</w:t>
            </w:r>
          </w:p>
          <w:p w14:paraId="1DCE373A"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Libres y en Casa (comunicación externa)</w:t>
            </w:r>
          </w:p>
          <w:p w14:paraId="0B295CED"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Reactívate y Bájale el Volumen (comunicación externa)</w:t>
            </w:r>
          </w:p>
          <w:p w14:paraId="4CDEB40F"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Distrito Silvestre (comunicación externa)</w:t>
            </w:r>
          </w:p>
          <w:p w14:paraId="16AE73A0"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Acuerdos de Conservación (comunicación externa)</w:t>
            </w:r>
          </w:p>
          <w:p w14:paraId="3D96823D"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Ambiente Raizal (comunicación externa)</w:t>
            </w:r>
          </w:p>
          <w:p w14:paraId="520F3214"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Proyecto Av. 68 – Transmilenio (comunicación externa)</w:t>
            </w:r>
          </w:p>
          <w:p w14:paraId="2C0113E4"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Bogotá Menos Plástico (comunicación externa)</w:t>
            </w:r>
          </w:p>
          <w:p w14:paraId="4064D783" w14:textId="77777777" w:rsidR="001D1C01" w:rsidRPr="008F5A18" w:rsidRDefault="001D1C01" w:rsidP="008D42B8">
            <w:pPr>
              <w:spacing w:line="240" w:lineRule="auto"/>
              <w:rPr>
                <w:rFonts w:ascii="Arial Nova Cond Light" w:hAnsi="Arial Nova Cond Light"/>
                <w:sz w:val="16"/>
                <w:szCs w:val="16"/>
              </w:rPr>
            </w:pPr>
            <w:r w:rsidRPr="008F5A18">
              <w:rPr>
                <w:rFonts w:ascii="Arial Nova Cond Light" w:hAnsi="Arial Nova Cond Light" w:cs="Arial"/>
                <w:color w:val="000000"/>
                <w:sz w:val="16"/>
                <w:szCs w:val="16"/>
              </w:rPr>
              <w:t>Ruta de la Esperanza (comunicación externa)</w:t>
            </w:r>
          </w:p>
          <w:p w14:paraId="77AC9394"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Desde casa ponemos el ejemplo: Residuos especiales y peligrosos (comunicación interna)</w:t>
            </w:r>
          </w:p>
          <w:p w14:paraId="32A6908C"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El ejemplo comienza por casa: Plásticos de un solo uso (comunicación interna)</w:t>
            </w:r>
          </w:p>
          <w:p w14:paraId="3B042765"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Ruta de la Esperanza (comunicación externa)</w:t>
            </w:r>
          </w:p>
          <w:p w14:paraId="2968340C"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Mujeres de Ambiente (comunicación externa)</w:t>
            </w:r>
          </w:p>
          <w:p w14:paraId="1DA1687C"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Libres y en Casa (comunicación externa)</w:t>
            </w:r>
          </w:p>
          <w:p w14:paraId="54321265"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lastRenderedPageBreak/>
              <w:t>Residuo Especial, Manejo Especial (comunicación externa)</w:t>
            </w:r>
          </w:p>
          <w:p w14:paraId="1FF8931F"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Bogotá Menos Plástico (comunicación externa)</w:t>
            </w:r>
          </w:p>
          <w:p w14:paraId="1E30CB5B"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Protección Animal (comunicación externa)</w:t>
            </w:r>
          </w:p>
          <w:p w14:paraId="50F61349"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Con el POT Bogotá Reverdece (comunicación externa)</w:t>
            </w:r>
          </w:p>
          <w:p w14:paraId="0B4EBE53"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Distrito Silvestre (comunicación externa)</w:t>
            </w:r>
          </w:p>
          <w:p w14:paraId="66E831B8"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5X1 Verde Es (comunicación externa)</w:t>
            </w:r>
          </w:p>
          <w:p w14:paraId="74C84931"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Temporada de Lluvias (comunicación externa)</w:t>
            </w:r>
          </w:p>
          <w:p w14:paraId="42ACC57A"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Mujeres que Reverdecen (comunicación externa)</w:t>
            </w:r>
          </w:p>
          <w:p w14:paraId="7920A9B7"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Manos a la Acción (comunicación externa)</w:t>
            </w:r>
          </w:p>
          <w:p w14:paraId="751BCDDC"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En Bogotá se Respira Ambiente Raizal (comunicación interna)</w:t>
            </w:r>
          </w:p>
          <w:p w14:paraId="46B55ED7"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Mujeres de Ambiente (comunicación externa)</w:t>
            </w:r>
          </w:p>
          <w:p w14:paraId="370449EE"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Distrito Silvestre (comunicación externa)</w:t>
            </w:r>
          </w:p>
          <w:p w14:paraId="3A94F18C"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Protección Animal (comunicación externa)</w:t>
            </w:r>
          </w:p>
          <w:p w14:paraId="7F0369A3"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Manos a la Acción (comunicación externa)</w:t>
            </w:r>
          </w:p>
          <w:p w14:paraId="40F893FE"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Con el POT (comunicación externa)</w:t>
            </w:r>
          </w:p>
          <w:p w14:paraId="1B5241D4"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Bogotá Reverdece (comunicación externa)</w:t>
            </w:r>
          </w:p>
          <w:p w14:paraId="3DB43197"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Temporada de Lluvias (comunicación externa)</w:t>
            </w:r>
          </w:p>
          <w:p w14:paraId="44DF43F3"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Semana de la Salud Mental (comunicación externa)</w:t>
            </w:r>
          </w:p>
          <w:p w14:paraId="443E8FCD"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Mujeres Sembradoras (comunicación externa)</w:t>
            </w:r>
          </w:p>
          <w:p w14:paraId="2F1F931A"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El POT nos Cuida (comunicación externa)</w:t>
            </w:r>
          </w:p>
          <w:p w14:paraId="695B07F0"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Bogotá Menos Plástico (comunicación externa)</w:t>
            </w:r>
          </w:p>
          <w:p w14:paraId="644C6491"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Emergencia Climática (comunicación externa)</w:t>
            </w:r>
          </w:p>
          <w:p w14:paraId="61BAFB78"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Temporada de aves migratorias (comunicación externa)</w:t>
            </w:r>
          </w:p>
          <w:p w14:paraId="5D4E20E7"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Mujeres de Ambiente (comunicación externa)</w:t>
            </w:r>
          </w:p>
          <w:p w14:paraId="195136DB"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Mujeres Sembradoras (comunicación externa)</w:t>
            </w:r>
          </w:p>
          <w:p w14:paraId="5BB2297A"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Tinguas (comunicación externa)</w:t>
            </w:r>
          </w:p>
          <w:p w14:paraId="5CEE16D1"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Conoce el POT (comunicación externa)</w:t>
            </w:r>
          </w:p>
          <w:p w14:paraId="34EE468A"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Bogotá Más Verde (comunicación externa)</w:t>
            </w:r>
          </w:p>
          <w:p w14:paraId="3414E437"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Soy ECO 2021 (comunicación externa)</w:t>
            </w:r>
          </w:p>
          <w:p w14:paraId="2083E1C8"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Bogotá Sin Publicidad Ilegal (comunicación externa)</w:t>
            </w:r>
          </w:p>
          <w:p w14:paraId="7E797A49"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Acuerdos de Conservación (comunicación externa)</w:t>
            </w:r>
          </w:p>
          <w:p w14:paraId="15555169"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El Musgo en su Lugar (comunicación externa)</w:t>
            </w:r>
          </w:p>
          <w:p w14:paraId="0520EB9C"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lastRenderedPageBreak/>
              <w:t>Libres y en Casa (comunicación externa)</w:t>
            </w:r>
          </w:p>
          <w:p w14:paraId="5AFB7791"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Tinguas (comunicación externa)</w:t>
            </w:r>
          </w:p>
          <w:p w14:paraId="7C26E2D8"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Mujeres de Ambiente (comunicación externa)</w:t>
            </w:r>
          </w:p>
          <w:p w14:paraId="7AD96B41"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Conoce el POT (comunicación externa)</w:t>
            </w:r>
          </w:p>
          <w:p w14:paraId="01F4A74F"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La Basura no es Basura (comunicación externa)</w:t>
            </w:r>
          </w:p>
          <w:p w14:paraId="21C33D92"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Bogotá Crecimiento Verde (comunicación externa)</w:t>
            </w:r>
          </w:p>
          <w:p w14:paraId="5A1DC289"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PREAD 2021 (comunicación externa)</w:t>
            </w:r>
          </w:p>
          <w:p w14:paraId="42BCF0F7"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Campaña: Presentación Estrategia Distrital de Crecimiento Verde (comunicación externa)</w:t>
            </w:r>
          </w:p>
          <w:p w14:paraId="6574FC7C"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Camino de los Cerros Orientales (comunicación externa)</w:t>
            </w:r>
          </w:p>
          <w:p w14:paraId="54070932" w14:textId="77777777" w:rsidR="001D1C01" w:rsidRPr="008F5A18" w:rsidRDefault="001D1C01" w:rsidP="008D42B8">
            <w:pPr>
              <w:spacing w:line="240" w:lineRule="auto"/>
              <w:rPr>
                <w:rFonts w:ascii="Arial Nova Cond Light" w:hAnsi="Arial Nova Cond Light" w:cs="Arial"/>
                <w:color w:val="000000"/>
                <w:sz w:val="16"/>
                <w:szCs w:val="16"/>
              </w:rPr>
            </w:pPr>
            <w:r w:rsidRPr="008F5A18">
              <w:rPr>
                <w:rFonts w:ascii="Arial Nova Cond Light" w:hAnsi="Arial Nova Cond Light" w:cs="Arial"/>
                <w:color w:val="000000"/>
                <w:sz w:val="16"/>
                <w:szCs w:val="16"/>
              </w:rPr>
              <w:t>Pagos por Servicios Ambientales (comunicación externa)</w:t>
            </w:r>
          </w:p>
          <w:p w14:paraId="2CF8AF70" w14:textId="77777777" w:rsidR="001D1C01" w:rsidRPr="008F5A18" w:rsidRDefault="001D1C01" w:rsidP="008D42B8">
            <w:pPr>
              <w:spacing w:line="240" w:lineRule="auto"/>
              <w:rPr>
                <w:rFonts w:ascii="Arial Nova Cond Light" w:hAnsi="Arial Nova Cond Light" w:cs="Arial"/>
                <w:color w:val="000000"/>
                <w:sz w:val="16"/>
                <w:szCs w:val="16"/>
              </w:rPr>
            </w:pPr>
          </w:p>
          <w:p w14:paraId="5B6F2138" w14:textId="77777777" w:rsidR="001D1C01" w:rsidRPr="008F5A18" w:rsidRDefault="001D1C01" w:rsidP="008D42B8">
            <w:pPr>
              <w:spacing w:line="240" w:lineRule="auto"/>
              <w:rPr>
                <w:rFonts w:ascii="Arial Nova Cond Light" w:hAnsi="Arial Nova Cond Light" w:cs="Arial"/>
                <w:b/>
                <w:bCs/>
                <w:color w:val="000000"/>
                <w:sz w:val="16"/>
                <w:szCs w:val="16"/>
              </w:rPr>
            </w:pPr>
          </w:p>
        </w:tc>
      </w:tr>
    </w:tbl>
    <w:p w14:paraId="1CC455EB" w14:textId="0B3DE0C9" w:rsidR="001D1C01" w:rsidRPr="00235820" w:rsidRDefault="001D1C01" w:rsidP="008D42B8">
      <w:pPr>
        <w:spacing w:line="240" w:lineRule="auto"/>
        <w:jc w:val="center"/>
        <w:rPr>
          <w:rFonts w:ascii="Arial Nova Cond Light" w:hAnsi="Arial Nova Cond Light" w:cs="Arial"/>
          <w:color w:val="000000"/>
          <w:sz w:val="17"/>
        </w:rPr>
      </w:pPr>
      <w:r w:rsidRPr="000F7750">
        <w:rPr>
          <w:rFonts w:ascii="Arial Nova Cond Light" w:hAnsi="Arial Nova Cond Light" w:cs="Arial"/>
          <w:bCs/>
          <w:color w:val="000000"/>
          <w:sz w:val="17"/>
        </w:rPr>
        <w:lastRenderedPageBreak/>
        <w:t xml:space="preserve">Fuente: </w:t>
      </w:r>
      <w:r w:rsidRPr="000F7750">
        <w:rPr>
          <w:rFonts w:ascii="Arial Nova Cond Light" w:hAnsi="Arial Nova Cond Light" w:cs="Arial"/>
          <w:color w:val="000000"/>
          <w:sz w:val="17"/>
        </w:rPr>
        <w:t>Oficina Asesora de Comunicaciones-SDA</w:t>
      </w:r>
    </w:p>
    <w:p w14:paraId="127AD02C" w14:textId="6D7BBCC0" w:rsidR="00363E0D" w:rsidRPr="00363E0D" w:rsidRDefault="001D1C01" w:rsidP="008D42B8">
      <w:pPr>
        <w:spacing w:line="240" w:lineRule="auto"/>
        <w:jc w:val="center"/>
        <w:rPr>
          <w:rFonts w:ascii="Arial Nova Cond Light" w:hAnsi="Arial Nova Cond Light" w:cs="Arial"/>
          <w:color w:val="000000"/>
          <w:sz w:val="22"/>
          <w:szCs w:val="18"/>
          <w:highlight w:val="yellow"/>
        </w:rPr>
      </w:pPr>
      <w:r w:rsidRPr="00933A81">
        <w:rPr>
          <w:sz w:val="20"/>
        </w:rPr>
        <w:t xml:space="preserve">Ilustración </w:t>
      </w:r>
      <w:r w:rsidRPr="00933A81">
        <w:rPr>
          <w:sz w:val="20"/>
        </w:rPr>
        <w:fldChar w:fldCharType="begin"/>
      </w:r>
      <w:r w:rsidRPr="00933A81">
        <w:rPr>
          <w:sz w:val="20"/>
        </w:rPr>
        <w:instrText xml:space="preserve"> SEQ Ilustración \* ARABIC </w:instrText>
      </w:r>
      <w:r w:rsidRPr="00933A81">
        <w:rPr>
          <w:sz w:val="20"/>
        </w:rPr>
        <w:fldChar w:fldCharType="separate"/>
      </w:r>
      <w:r w:rsidR="00D737B1">
        <w:rPr>
          <w:noProof/>
          <w:sz w:val="20"/>
        </w:rPr>
        <w:t>8</w:t>
      </w:r>
      <w:r w:rsidRPr="00933A81">
        <w:rPr>
          <w:sz w:val="20"/>
        </w:rPr>
        <w:fldChar w:fldCharType="end"/>
      </w:r>
      <w:r w:rsidRPr="00933A81">
        <w:rPr>
          <w:sz w:val="20"/>
        </w:rPr>
        <w:t>.Campañas digitales</w:t>
      </w:r>
    </w:p>
    <w:p w14:paraId="21817918" w14:textId="2A9693DD" w:rsidR="001D1C01" w:rsidRPr="00235820" w:rsidRDefault="00363E0D" w:rsidP="008D42B8">
      <w:pPr>
        <w:spacing w:line="240" w:lineRule="auto"/>
        <w:jc w:val="center"/>
        <w:rPr>
          <w:rFonts w:ascii="Arial Nova Cond Light" w:hAnsi="Arial Nova Cond Light" w:cs="Arial"/>
          <w:bCs/>
          <w:color w:val="000000"/>
          <w:sz w:val="17"/>
        </w:rPr>
      </w:pPr>
      <w:r>
        <w:rPr>
          <w:noProof/>
          <w:lang w:eastAsia="es-CO"/>
        </w:rPr>
        <w:drawing>
          <wp:inline distT="0" distB="0" distL="0" distR="0" wp14:anchorId="179179F1" wp14:editId="7380ADC0">
            <wp:extent cx="5817705" cy="2857500"/>
            <wp:effectExtent l="0" t="0" r="0" b="0"/>
            <wp:docPr id="463" name="Imagen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824444" cy="2860810"/>
                    </a:xfrm>
                    <a:prstGeom prst="rect">
                      <a:avLst/>
                    </a:prstGeom>
                  </pic:spPr>
                </pic:pic>
              </a:graphicData>
            </a:graphic>
          </wp:inline>
        </w:drawing>
      </w:r>
      <w:r w:rsidR="001D1C01" w:rsidRPr="00235820">
        <w:rPr>
          <w:rFonts w:ascii="Arial Nova Cond Light" w:hAnsi="Arial Nova Cond Light" w:cs="Arial"/>
          <w:bCs/>
          <w:color w:val="000000"/>
          <w:sz w:val="17"/>
        </w:rPr>
        <w:t xml:space="preserve">Fuente: </w:t>
      </w:r>
      <w:r w:rsidR="001D1C01" w:rsidRPr="00235820">
        <w:rPr>
          <w:rFonts w:ascii="Arial Nova Cond Light" w:hAnsi="Arial Nova Cond Light" w:cs="Arial"/>
          <w:color w:val="000000"/>
          <w:sz w:val="17"/>
        </w:rPr>
        <w:t>Oficina Asesora de Comunicaciones-SDA</w:t>
      </w:r>
    </w:p>
    <w:p w14:paraId="7F0F47A3" w14:textId="77777777" w:rsidR="001D1C01" w:rsidRDefault="001D1C01" w:rsidP="008D42B8">
      <w:pPr>
        <w:spacing w:line="240" w:lineRule="auto"/>
        <w:rPr>
          <w:rFonts w:ascii="Arial Nova Cond Light" w:hAnsi="Arial Nova Cond Light" w:cs="Arial"/>
          <w:b/>
          <w:bCs/>
          <w:color w:val="000000"/>
          <w:highlight w:val="yellow"/>
        </w:rPr>
      </w:pPr>
    </w:p>
    <w:p w14:paraId="041F42E4" w14:textId="77777777" w:rsidR="00184629" w:rsidRPr="00193D0B" w:rsidRDefault="00184629" w:rsidP="008D42B8">
      <w:pPr>
        <w:spacing w:line="240" w:lineRule="auto"/>
        <w:rPr>
          <w:rFonts w:ascii="Arial Nova Cond Light" w:hAnsi="Arial Nova Cond Light" w:cs="Arial"/>
          <w:b/>
          <w:bCs/>
          <w:color w:val="000000"/>
          <w:highlight w:val="yellow"/>
        </w:rPr>
      </w:pPr>
    </w:p>
    <w:p w14:paraId="083C21B8" w14:textId="77777777" w:rsidR="001D1C01" w:rsidRPr="00006FCA" w:rsidRDefault="001D1C01" w:rsidP="008D42B8">
      <w:pPr>
        <w:spacing w:line="240" w:lineRule="auto"/>
        <w:rPr>
          <w:rFonts w:ascii="Arial Nova Cond Light" w:hAnsi="Arial Nova Cond Light" w:cs="Arial"/>
          <w:b/>
          <w:bCs/>
          <w:color w:val="000000"/>
        </w:rPr>
      </w:pPr>
      <w:r w:rsidRPr="00006FCA">
        <w:rPr>
          <w:rFonts w:ascii="Arial Nova Cond Light" w:hAnsi="Arial Nova Cond Light" w:cs="Arial"/>
          <w:b/>
          <w:bCs/>
          <w:color w:val="000000"/>
        </w:rPr>
        <w:lastRenderedPageBreak/>
        <w:t xml:space="preserve">EVENTOS: </w:t>
      </w:r>
      <w:r w:rsidRPr="00006FCA">
        <w:rPr>
          <w:rFonts w:ascii="Arial Nova Cond Light" w:hAnsi="Arial Nova Cond Light" w:cs="Arial"/>
          <w:bCs/>
          <w:color w:val="000000"/>
        </w:rPr>
        <w:t>Se realizaron 108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gridCol w:w="2943"/>
      </w:tblGrid>
      <w:tr w:rsidR="001D1C01" w:rsidRPr="00006FCA" w14:paraId="61A4846E" w14:textId="77777777" w:rsidTr="00FF6A05">
        <w:tc>
          <w:tcPr>
            <w:tcW w:w="2942" w:type="dxa"/>
          </w:tcPr>
          <w:p w14:paraId="05E639BC"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Transmisión en vivo sobre separación en la fuente (enero)</w:t>
            </w:r>
          </w:p>
          <w:p w14:paraId="6C418303"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Rueda de prensa – campaña La Basura No Es Basura (enero)</w:t>
            </w:r>
          </w:p>
          <w:p w14:paraId="284C0041"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Transmisión en vivo sobre salud ambiental (enero)</w:t>
            </w:r>
          </w:p>
          <w:p w14:paraId="06B28254"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Diálogo abierto – Construcción avenida Guayacanes (enero)</w:t>
            </w:r>
          </w:p>
          <w:p w14:paraId="093E7349"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Evento virtual del Día Mundial de la Educación Ambiental (enero)</w:t>
            </w:r>
          </w:p>
          <w:p w14:paraId="3BD975C9"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Celebración Día Mundial de los Humedales (febrero)</w:t>
            </w:r>
          </w:p>
          <w:p w14:paraId="208877B0"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Transmisión en vivo - Lanzamiento Misión Humedales (febrero)</w:t>
            </w:r>
          </w:p>
          <w:p w14:paraId="2E646258"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Recorrido Bogotá-Soacha (febrero)</w:t>
            </w:r>
          </w:p>
          <w:p w14:paraId="5C1DA7C7"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Recorrido sendero Guadalupe -Aguanoso (febrero)</w:t>
            </w:r>
          </w:p>
          <w:p w14:paraId="78BA6703"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Liberación en el Día Mundial de la Vida Silvestre (marzo)</w:t>
            </w:r>
          </w:p>
          <w:p w14:paraId="220EE99C"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Entrega huertas en el Alto Fucha (marzo)</w:t>
            </w:r>
          </w:p>
          <w:p w14:paraId="3124C18A"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Recorrido borde urbano-rural de Ciudad Bolívar (marzo)</w:t>
            </w:r>
          </w:p>
          <w:p w14:paraId="6A21A9FD"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Presentación del nuevo Centro de Atención y Valoración de Flora y Fauna Silvestre (marzo)</w:t>
            </w:r>
          </w:p>
          <w:p w14:paraId="28834D77"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Liberación de aves migratorias en humedal Jaboque (marzo)</w:t>
            </w:r>
          </w:p>
          <w:p w14:paraId="503FA00D"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Firma pacto “Recuperemos el valor del agua” (marzo)</w:t>
            </w:r>
          </w:p>
          <w:p w14:paraId="33EBFA0D"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Transmisión en vivo: cómo hacer un ramo de Semana Santa con Amero (marzo)</w:t>
            </w:r>
          </w:p>
          <w:p w14:paraId="7EE48AB4"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Entrega de Sello de Calidad Oro a biciparqueaderos de la SDA (abril)</w:t>
            </w:r>
          </w:p>
          <w:p w14:paraId="20AA0E42"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Presentación Plan y Pacto Aire (abril)</w:t>
            </w:r>
          </w:p>
          <w:p w14:paraId="36F1BEFD"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Presentación Plan Acción Climática 2020 – 2050 (abril)</w:t>
            </w:r>
          </w:p>
          <w:p w14:paraId="7338AE8C"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Charla Johana Cifuentes PAC (abril)</w:t>
            </w:r>
          </w:p>
          <w:p w14:paraId="608D2B5E"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Charla Camilo Prieto PAC (abril)</w:t>
            </w:r>
          </w:p>
          <w:p w14:paraId="22C58E64"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Charla Isabel Cavalier PAC (abril)</w:t>
            </w:r>
          </w:p>
          <w:p w14:paraId="0FF4529F"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Charla Diego Rubio PAC (abril)</w:t>
            </w:r>
          </w:p>
          <w:p w14:paraId="2B124B65"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Plantación Mochuelo Bajo – Día del Árbol (abril)</w:t>
            </w:r>
          </w:p>
          <w:p w14:paraId="77E32CEB"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Lanzamiento marca Ríos de Bogotá (mayo)</w:t>
            </w:r>
          </w:p>
          <w:p w14:paraId="613F1B4C"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lastRenderedPageBreak/>
              <w:t>Seminario web: Política pública para la implementación de flotas de camiones eléctricos (mayo)</w:t>
            </w:r>
          </w:p>
          <w:p w14:paraId="4D070A0D"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Encuentro Internacional de Ciudades Circulares (mayo)</w:t>
            </w:r>
          </w:p>
          <w:p w14:paraId="22196D97"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Presentación del nuevo modelo de aprovechamiento de Bogotá (mayo)</w:t>
            </w:r>
          </w:p>
          <w:p w14:paraId="448DFDAA"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Recorrido Vivero Ceresa (lanzamiento) (mayo)</w:t>
            </w:r>
          </w:p>
          <w:p w14:paraId="16494B5C"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Plantación – San Cristóbal (mayo)</w:t>
            </w:r>
          </w:p>
          <w:p w14:paraId="14DCD1C8"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Reciclatón 2021 (mayo)</w:t>
            </w:r>
          </w:p>
          <w:p w14:paraId="76689276"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Recorrido por el canal Esmeralda (junio)</w:t>
            </w:r>
          </w:p>
          <w:p w14:paraId="24C7AA89"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Recorrido por el parque Nacional (junio)</w:t>
            </w:r>
          </w:p>
          <w:p w14:paraId="1AE61261"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Avistamiento de aves en el humedal Santa María del Lago (junio)</w:t>
            </w:r>
          </w:p>
          <w:p w14:paraId="075BC718" w14:textId="77777777" w:rsidR="001D1C01"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Actividad con el Túnel Ambiental en el parque de los Novios (junio)</w:t>
            </w:r>
          </w:p>
          <w:p w14:paraId="66F18B81"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Súmate al Bosque – Foro de intercambio de experiencias en la conservación (junio)</w:t>
            </w:r>
          </w:p>
          <w:p w14:paraId="5B81BF02"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Foro “Acción climática desde las ciudades y los territorios de Colombia” (junio)</w:t>
            </w:r>
          </w:p>
          <w:p w14:paraId="1B89A631"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Súmate al Bosque – Conferencia virtual sobre las aves de Bogotá (junio)</w:t>
            </w:r>
          </w:p>
          <w:p w14:paraId="0AB95FF3"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Brilla Bogotá 2021 (junio)</w:t>
            </w:r>
          </w:p>
          <w:p w14:paraId="04A29EF5"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Plantación humedal la Conejera (junio)</w:t>
            </w:r>
          </w:p>
          <w:p w14:paraId="6DB8E0E3"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Global Progressive Forum 2021 (junio)</w:t>
            </w:r>
          </w:p>
          <w:p w14:paraId="68985408"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Conversatorio Huella de carbono y certificación carbono-neutral (junio)</w:t>
            </w:r>
          </w:p>
          <w:p w14:paraId="36DCA294" w14:textId="77777777" w:rsidR="001D1C01" w:rsidRPr="00006FCA" w:rsidRDefault="001D1C01" w:rsidP="008D42B8">
            <w:pPr>
              <w:spacing w:line="240" w:lineRule="auto"/>
              <w:rPr>
                <w:rFonts w:ascii="Arial Nova Cond Light" w:hAnsi="Arial Nova Cond Light" w:cs="Arial"/>
                <w:color w:val="000000"/>
                <w:sz w:val="14"/>
                <w:szCs w:val="16"/>
              </w:rPr>
            </w:pPr>
          </w:p>
        </w:tc>
        <w:tc>
          <w:tcPr>
            <w:tcW w:w="2943" w:type="dxa"/>
          </w:tcPr>
          <w:p w14:paraId="4955E247" w14:textId="77777777" w:rsidR="001D1C01"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lastRenderedPageBreak/>
              <w:t>Webinar: Herramientas e instrumentos para mitigar el cambio climático e</w:t>
            </w:r>
            <w:r>
              <w:rPr>
                <w:rFonts w:ascii="Arial Nova Cond Light" w:hAnsi="Arial Nova Cond Light" w:cs="Arial"/>
                <w:color w:val="000000"/>
                <w:sz w:val="14"/>
                <w:szCs w:val="16"/>
              </w:rPr>
              <w:t>n el sector empresarial (julio)</w:t>
            </w:r>
          </w:p>
          <w:p w14:paraId="7ED6A7D0"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Presentación de las nuevas instalaciones del ‘Grupo de Búsqueda y Rescate de Animales en Emergencias’ (julio)</w:t>
            </w:r>
          </w:p>
          <w:p w14:paraId="0BF0D798"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 xml:space="preserve"> Lanzamiento campaña “Un Trato Contra el Maltrato Animal” (julio)</w:t>
            </w:r>
          </w:p>
          <w:p w14:paraId="318B8D9A"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Socialización Protocolo Huertas Urbanas y Periurbanos en Espacio Público (agosto)</w:t>
            </w:r>
          </w:p>
          <w:p w14:paraId="51C42D4D"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Plantación en Altos de la Estancia – Cumpleaños Bogotá (agosto)</w:t>
            </w:r>
          </w:p>
          <w:p w14:paraId="6E0AD370"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Jornada de recuperación y retiro de residuos - Cumpleaños Bogotá (agosto)</w:t>
            </w:r>
          </w:p>
          <w:p w14:paraId="305E622E"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 xml:space="preserve"> Recorrido interpretativo humedal Techo – Cumpleaños Bogotá (agosto)</w:t>
            </w:r>
          </w:p>
          <w:p w14:paraId="2FE9472B"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 xml:space="preserve"> Plantación Tingua Azul (agosto) </w:t>
            </w:r>
          </w:p>
          <w:p w14:paraId="235C08E6"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Feria de negocios verdes (agosto)</w:t>
            </w:r>
          </w:p>
          <w:p w14:paraId="1CCE35F3"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Jornadas de monitoreo  – Cumpleaños Bogotá (agosto)</w:t>
            </w:r>
          </w:p>
          <w:p w14:paraId="2DF86F50"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Ferias de servicios (agosto)</w:t>
            </w:r>
          </w:p>
          <w:p w14:paraId="2ED32735"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Reubicación puma – Boyacá (agosto)</w:t>
            </w:r>
          </w:p>
          <w:p w14:paraId="7593D93E"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Jornada de Adopción de Perros y Gatos en la SDA (septiembre)</w:t>
            </w:r>
          </w:p>
          <w:p w14:paraId="44021A2E"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Semana de la Salud 2021 (septiembre)</w:t>
            </w:r>
          </w:p>
          <w:p w14:paraId="1FB33DE4"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XIV Semana de la Bicicleta (septiembre)</w:t>
            </w:r>
          </w:p>
          <w:p w14:paraId="3A5A0BE0"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Gran Jornada de Llantatón (septiembre)</w:t>
            </w:r>
          </w:p>
          <w:p w14:paraId="2B86651F"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Lanzamiento campaña Compromiso Protección Animal (septiembre)</w:t>
            </w:r>
          </w:p>
          <w:p w14:paraId="5DE21A72"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Radicación POT ante el Concejo (septiembre)</w:t>
            </w:r>
          </w:p>
          <w:p w14:paraId="461D6C7E"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Feria de servicios San Cristóbal (septiembre)</w:t>
            </w:r>
          </w:p>
          <w:p w14:paraId="71D7F8E2"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Presentación fórmula 5x1(septiembre)</w:t>
            </w:r>
          </w:p>
          <w:p w14:paraId="0573F183"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Plantación en el humedal Salitre (septiembre)</w:t>
            </w:r>
          </w:p>
          <w:p w14:paraId="4C04E85C"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Participación de la secretaria de Ambiente en el lanzamiento de la estrategia CER (septiembre)</w:t>
            </w:r>
          </w:p>
          <w:p w14:paraId="7352ECFB"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Presentación POT en el Concejo de Bogotá (septiembre)</w:t>
            </w:r>
          </w:p>
          <w:p w14:paraId="4F5A5809"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Presentación Auambari en la Feria Internacional del Medio Ambiente (septiembre)</w:t>
            </w:r>
          </w:p>
          <w:p w14:paraId="57F03F0A"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Jornada de registro en Bici (octubre)</w:t>
            </w:r>
          </w:p>
          <w:p w14:paraId="36AF4072"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lastRenderedPageBreak/>
              <w:t>Jornada de vacunación contra fiebre amarilla y tétano (octubre)</w:t>
            </w:r>
          </w:p>
          <w:p w14:paraId="7C4818C5"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Halloween (octubre)</w:t>
            </w:r>
          </w:p>
          <w:p w14:paraId="74EB4914"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Comisión POT primera sesión (octubre)</w:t>
            </w:r>
          </w:p>
          <w:p w14:paraId="015F8CDD"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Comisión POT segunda sesión (octubre)</w:t>
            </w:r>
          </w:p>
          <w:p w14:paraId="49ABB2DB"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Comisión POT tercera sesión (octubre)</w:t>
            </w:r>
          </w:p>
          <w:p w14:paraId="5AF95AB8"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Conversatorio Día Mundial del Hábitat (octubre)</w:t>
            </w:r>
          </w:p>
          <w:p w14:paraId="2B1A1E03"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Simulacro Distrital (octubre)</w:t>
            </w:r>
          </w:p>
          <w:p w14:paraId="23FE1269"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Plantación árbol 100 mil (octubre)</w:t>
            </w:r>
          </w:p>
          <w:p w14:paraId="65151E42"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Lanzamiento libro UAESP (octubre)</w:t>
            </w:r>
          </w:p>
          <w:p w14:paraId="7636BB31"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Plantación Día Mundial del Árbol (octubre)</w:t>
            </w:r>
          </w:p>
          <w:p w14:paraId="2CB83240"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Primera jornada del Cabildo Abierto (octubre)</w:t>
            </w:r>
          </w:p>
          <w:p w14:paraId="316C8702"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 xml:space="preserve">Lanzamiento Mujeres Sembradoras por para ReactivAcción (octubre) </w:t>
            </w:r>
          </w:p>
          <w:p w14:paraId="2B8435B0"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Segunda jornada del cabildo abierto (octubre)</w:t>
            </w:r>
          </w:p>
          <w:p w14:paraId="0A0C723D"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Facebook Live: encuentro Educación Ambiental (octubre)</w:t>
            </w:r>
          </w:p>
          <w:p w14:paraId="1A8744B6"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Foro Rendición de Cuentas – Acuerdo Emergencia Climática (octubre)</w:t>
            </w:r>
          </w:p>
          <w:p w14:paraId="5263B695"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Facebook Live: Aves migratorias “turistas emplumadas de Bogotá”. (octubre)</w:t>
            </w:r>
          </w:p>
          <w:p w14:paraId="5660625F" w14:textId="77777777" w:rsidR="001D1C01" w:rsidRPr="00006FCA" w:rsidRDefault="001D1C01" w:rsidP="008D42B8">
            <w:pPr>
              <w:spacing w:line="240" w:lineRule="auto"/>
              <w:rPr>
                <w:rFonts w:ascii="Arial Nova Cond Light" w:hAnsi="Arial Nova Cond Light"/>
                <w:sz w:val="14"/>
                <w:highlight w:val="yellow"/>
              </w:rPr>
            </w:pPr>
          </w:p>
        </w:tc>
        <w:tc>
          <w:tcPr>
            <w:tcW w:w="2943" w:type="dxa"/>
          </w:tcPr>
          <w:p w14:paraId="4AAAB419"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lastRenderedPageBreak/>
              <w:t>Balance de gestión y encuentro de Mujeres que reverdecen (noviembre)</w:t>
            </w:r>
          </w:p>
          <w:p w14:paraId="11CBF7E7"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Recorrido con alcaldesa en el humedal Salitre (noviembre)</w:t>
            </w:r>
          </w:p>
          <w:p w14:paraId="58F22412"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Comisión Hacienda – Concejo de Bogotá (noviembre)</w:t>
            </w:r>
          </w:p>
          <w:p w14:paraId="5C5EA77F"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Feria de Negocios Verdes – BioExpo2021 (noviembre)</w:t>
            </w:r>
          </w:p>
          <w:p w14:paraId="364C8EA0"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Conversatorio virtual: Educándonos en el reciclaje de plásticos (noviembre)</w:t>
            </w:r>
          </w:p>
          <w:p w14:paraId="320861A6"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Charla virtual: Prototipar, el arte de validar nuestras ideas a nivel personal y empresarial (noviembre)</w:t>
            </w:r>
          </w:p>
          <w:p w14:paraId="0696E8C3"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Casos de éxito en soluciones sostenibles para empaques, envases y embalajes (noviembre)</w:t>
            </w:r>
          </w:p>
          <w:p w14:paraId="666C30F1"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Taller virtual: Energía solar y eficacia energética en el hogar (noviembre)</w:t>
            </w:r>
          </w:p>
          <w:p w14:paraId="5F9E7EEA"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Taller virtual: Moda sostenible (noviembre)</w:t>
            </w:r>
          </w:p>
          <w:p w14:paraId="5E77D064"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Semana de la Integridad (noviembre)</w:t>
            </w:r>
          </w:p>
          <w:p w14:paraId="3582700F"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sz w:val="14"/>
                <w:szCs w:val="16"/>
              </w:rPr>
              <w:t>Segunda jornada de donación de sangre en la SDA (noviembre)</w:t>
            </w:r>
          </w:p>
          <w:p w14:paraId="6811C038"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Conversatorio: Técnicas de reducción y aprovechamiento de neumáticos fuera de uso (diciembre)</w:t>
            </w:r>
          </w:p>
          <w:p w14:paraId="0C081D35"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Conversatorio: Estrategias ambientales implementadas en entidades del Distrito (diciembre)</w:t>
            </w:r>
          </w:p>
          <w:p w14:paraId="2E552D35"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Lanzamiento de la Fase 2 del Pacto Intersectorial por la Madera Legal (diciembre)</w:t>
            </w:r>
          </w:p>
          <w:p w14:paraId="14B41184"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Reconocimiento a los voluntarios ambientales de Bogotá (diciembre)</w:t>
            </w:r>
          </w:p>
          <w:p w14:paraId="5B109E76"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Conversatorio: Economía circular (diciembre)</w:t>
            </w:r>
          </w:p>
          <w:p w14:paraId="279C06D6"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Conversatorio Cambio Climático (diciembre)</w:t>
            </w:r>
          </w:p>
          <w:p w14:paraId="27BEFDC9"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Novenas ambientales (diciembre)</w:t>
            </w:r>
          </w:p>
          <w:p w14:paraId="651ACAC7"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Consejo de gobierno ampliado (diciembre)</w:t>
            </w:r>
          </w:p>
          <w:p w14:paraId="4FE22E6D"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Premios Construcción sostenible (diciembre)</w:t>
            </w:r>
          </w:p>
          <w:p w14:paraId="331BE849"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Ceremonia de premiación Pread 2022 (diciembre)</w:t>
            </w:r>
          </w:p>
          <w:p w14:paraId="50AB0672"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Plantación 1000 árboles en Entrenubes (diciembre)</w:t>
            </w:r>
          </w:p>
          <w:p w14:paraId="4C2319A8"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Cumpleaños Entrenubes (diciembre)</w:t>
            </w:r>
          </w:p>
          <w:p w14:paraId="799C1E7D"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lastRenderedPageBreak/>
              <w:t>Firma de acuerdo de Pagos por Servicios Ambientales (diciembre)</w:t>
            </w:r>
          </w:p>
          <w:p w14:paraId="754AA727" w14:textId="77777777" w:rsidR="001D1C01" w:rsidRPr="00006FCA" w:rsidRDefault="001D1C01" w:rsidP="008D42B8">
            <w:pPr>
              <w:spacing w:line="240" w:lineRule="auto"/>
              <w:rPr>
                <w:rFonts w:ascii="Arial Nova Cond Light" w:hAnsi="Arial Nova Cond Light" w:cs="Arial"/>
                <w:color w:val="000000"/>
                <w:sz w:val="14"/>
                <w:szCs w:val="16"/>
              </w:rPr>
            </w:pPr>
            <w:r w:rsidRPr="00006FCA">
              <w:rPr>
                <w:rFonts w:ascii="Arial Nova Cond Light" w:hAnsi="Arial Nova Cond Light" w:cs="Arial"/>
                <w:color w:val="000000"/>
                <w:sz w:val="14"/>
                <w:szCs w:val="16"/>
              </w:rPr>
              <w:t>Novenas de aguinaldos en la SDA (diciembre)</w:t>
            </w:r>
          </w:p>
          <w:p w14:paraId="4BFB8C36" w14:textId="77777777" w:rsidR="001D1C01" w:rsidRPr="00006FCA" w:rsidRDefault="001D1C01" w:rsidP="008D42B8">
            <w:pPr>
              <w:spacing w:line="240" w:lineRule="auto"/>
              <w:rPr>
                <w:rFonts w:ascii="Arial Nova Cond Light" w:hAnsi="Arial Nova Cond Light" w:cs="Arial"/>
                <w:b/>
                <w:bCs/>
                <w:color w:val="000000"/>
                <w:sz w:val="14"/>
                <w:szCs w:val="16"/>
                <w:highlight w:val="yellow"/>
              </w:rPr>
            </w:pPr>
          </w:p>
          <w:p w14:paraId="0C3ED600" w14:textId="77777777" w:rsidR="001D1C01" w:rsidRPr="00006FCA" w:rsidRDefault="001D1C01" w:rsidP="008D42B8">
            <w:pPr>
              <w:spacing w:line="240" w:lineRule="auto"/>
              <w:rPr>
                <w:rFonts w:ascii="Arial Nova Cond Light" w:hAnsi="Arial Nova Cond Light"/>
                <w:sz w:val="14"/>
                <w:highlight w:val="yellow"/>
              </w:rPr>
            </w:pPr>
          </w:p>
        </w:tc>
      </w:tr>
    </w:tbl>
    <w:p w14:paraId="7F796645" w14:textId="77777777" w:rsidR="001D1C01" w:rsidRPr="00363E0D" w:rsidRDefault="001D1C01" w:rsidP="008D42B8">
      <w:pPr>
        <w:spacing w:line="240" w:lineRule="auto"/>
        <w:jc w:val="center"/>
        <w:rPr>
          <w:rFonts w:ascii="Arial Nova Cond Light" w:hAnsi="Arial Nova Cond Light" w:cs="Arial"/>
          <w:bCs/>
          <w:color w:val="000000"/>
          <w:sz w:val="17"/>
        </w:rPr>
      </w:pPr>
      <w:r w:rsidRPr="00363E0D">
        <w:rPr>
          <w:rFonts w:ascii="Arial Nova Cond Light" w:hAnsi="Arial Nova Cond Light" w:cs="Arial"/>
          <w:bCs/>
          <w:color w:val="000000"/>
          <w:sz w:val="17"/>
        </w:rPr>
        <w:lastRenderedPageBreak/>
        <w:t xml:space="preserve">Fuente: </w:t>
      </w:r>
      <w:r w:rsidRPr="00363E0D">
        <w:rPr>
          <w:rFonts w:ascii="Arial Nova Cond Light" w:hAnsi="Arial Nova Cond Light" w:cs="Arial"/>
          <w:color w:val="000000"/>
          <w:sz w:val="17"/>
        </w:rPr>
        <w:t>Oficina Asesora de Comunicaciones-SDA</w:t>
      </w:r>
    </w:p>
    <w:p w14:paraId="6F555E00" w14:textId="0311F090" w:rsidR="00365F8E" w:rsidRDefault="001D1C01" w:rsidP="008D42B8">
      <w:pPr>
        <w:spacing w:line="240" w:lineRule="auto"/>
        <w:jc w:val="center"/>
        <w:rPr>
          <w:sz w:val="20"/>
        </w:rPr>
      </w:pPr>
      <w:r w:rsidRPr="00933A81">
        <w:rPr>
          <w:sz w:val="20"/>
        </w:rPr>
        <w:t xml:space="preserve">Ilustración </w:t>
      </w:r>
      <w:r w:rsidRPr="00933A81">
        <w:rPr>
          <w:sz w:val="20"/>
        </w:rPr>
        <w:fldChar w:fldCharType="begin"/>
      </w:r>
      <w:r w:rsidRPr="00933A81">
        <w:rPr>
          <w:sz w:val="20"/>
        </w:rPr>
        <w:instrText xml:space="preserve"> SEQ Ilustración \* ARABIC </w:instrText>
      </w:r>
      <w:r w:rsidRPr="00933A81">
        <w:rPr>
          <w:sz w:val="20"/>
        </w:rPr>
        <w:fldChar w:fldCharType="separate"/>
      </w:r>
      <w:r w:rsidR="00D737B1">
        <w:rPr>
          <w:noProof/>
          <w:sz w:val="20"/>
        </w:rPr>
        <w:t>9</w:t>
      </w:r>
      <w:r w:rsidRPr="00933A81">
        <w:rPr>
          <w:sz w:val="20"/>
        </w:rPr>
        <w:fldChar w:fldCharType="end"/>
      </w:r>
      <w:r w:rsidRPr="00933A81">
        <w:rPr>
          <w:sz w:val="20"/>
        </w:rPr>
        <w:t>.Eventos 2021</w:t>
      </w:r>
    </w:p>
    <w:p w14:paraId="09F7D0CD" w14:textId="0F0C6976" w:rsidR="001D1C01" w:rsidRPr="00933A81" w:rsidRDefault="00630EC9" w:rsidP="008D42B8">
      <w:pPr>
        <w:spacing w:line="240" w:lineRule="auto"/>
        <w:jc w:val="center"/>
        <w:rPr>
          <w:rFonts w:ascii="Arial Nova Cond Light" w:hAnsi="Arial Nova Cond Light" w:cs="Arial"/>
          <w:color w:val="000000"/>
          <w:sz w:val="22"/>
          <w:szCs w:val="18"/>
          <w:highlight w:val="yellow"/>
        </w:rPr>
      </w:pPr>
      <w:r>
        <w:rPr>
          <w:noProof/>
          <w:lang w:eastAsia="es-CO"/>
        </w:rPr>
        <w:drawing>
          <wp:inline distT="0" distB="0" distL="0" distR="0" wp14:anchorId="5AE51BF5" wp14:editId="4270FCDC">
            <wp:extent cx="5623462" cy="184867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3775" cy="1884943"/>
                    </a:xfrm>
                    <a:prstGeom prst="rect">
                      <a:avLst/>
                    </a:prstGeom>
                  </pic:spPr>
                </pic:pic>
              </a:graphicData>
            </a:graphic>
          </wp:inline>
        </w:drawing>
      </w:r>
    </w:p>
    <w:p w14:paraId="1EBC4A55" w14:textId="77777777" w:rsidR="001D1C01" w:rsidRPr="004F7875" w:rsidRDefault="001D1C01" w:rsidP="008D42B8">
      <w:pPr>
        <w:spacing w:line="240" w:lineRule="auto"/>
        <w:jc w:val="center"/>
        <w:rPr>
          <w:rFonts w:ascii="Arial Nova Cond Light" w:hAnsi="Arial Nova Cond Light" w:cs="Arial"/>
          <w:bCs/>
          <w:color w:val="000000"/>
          <w:sz w:val="19"/>
        </w:rPr>
      </w:pPr>
      <w:r w:rsidRPr="004F7875">
        <w:rPr>
          <w:rFonts w:ascii="Arial Nova Cond Light" w:hAnsi="Arial Nova Cond Light" w:cs="Arial"/>
          <w:bCs/>
          <w:color w:val="000000"/>
          <w:sz w:val="19"/>
        </w:rPr>
        <w:t xml:space="preserve">Fuente: </w:t>
      </w:r>
      <w:r w:rsidRPr="004F7875">
        <w:rPr>
          <w:rFonts w:ascii="Arial Nova Cond Light" w:hAnsi="Arial Nova Cond Light" w:cs="Arial"/>
          <w:color w:val="000000"/>
          <w:sz w:val="19"/>
        </w:rPr>
        <w:t>Oficina Asesora de Comunicaciones</w:t>
      </w:r>
      <w:r>
        <w:rPr>
          <w:rFonts w:ascii="Arial Nova Cond Light" w:hAnsi="Arial Nova Cond Light" w:cs="Arial"/>
          <w:color w:val="000000"/>
          <w:sz w:val="19"/>
        </w:rPr>
        <w:t>-SDA</w:t>
      </w:r>
    </w:p>
    <w:p w14:paraId="387C6DC7" w14:textId="77777777" w:rsidR="001D1C01" w:rsidRPr="001D6FFC" w:rsidRDefault="001D1C01" w:rsidP="008D42B8">
      <w:pPr>
        <w:spacing w:line="240" w:lineRule="auto"/>
        <w:rPr>
          <w:rFonts w:ascii="Arial Nova Cond Light" w:hAnsi="Arial Nova Cond Light" w:cs="Arial"/>
        </w:rPr>
      </w:pPr>
      <w:r w:rsidRPr="001D6FFC">
        <w:rPr>
          <w:rFonts w:ascii="Arial Nova Cond Light" w:hAnsi="Arial Nova Cond Light" w:cs="Arial"/>
          <w:b/>
          <w:bCs/>
          <w:color w:val="000000"/>
        </w:rPr>
        <w:lastRenderedPageBreak/>
        <w:t xml:space="preserve">CELEBRACIONES CALENDARIO ECOLÓGICO: </w:t>
      </w:r>
      <w:r w:rsidRPr="001D6FFC">
        <w:rPr>
          <w:rFonts w:ascii="Arial Nova Cond Light" w:hAnsi="Arial Nova Cond Light" w:cs="Arial"/>
          <w:bCs/>
          <w:color w:val="000000"/>
        </w:rPr>
        <w:t>Se realizaron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4414"/>
      </w:tblGrid>
      <w:tr w:rsidR="001D1C01" w14:paraId="3191FC21" w14:textId="77777777" w:rsidTr="00FF6A05">
        <w:tc>
          <w:tcPr>
            <w:tcW w:w="4414" w:type="dxa"/>
          </w:tcPr>
          <w:p w14:paraId="188C4F66"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Apagón Ambiental (esta fecha se conmemora mensualmente)</w:t>
            </w:r>
          </w:p>
          <w:p w14:paraId="59CEC94E"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 la Educación Ambiental (enero)</w:t>
            </w:r>
          </w:p>
          <w:p w14:paraId="6D0D9996"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por la Reducción de las Emisiones de CO2 (enero)</w:t>
            </w:r>
          </w:p>
          <w:p w14:paraId="3DCA110B"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 los Humedales (febrero)</w:t>
            </w:r>
          </w:p>
          <w:p w14:paraId="0BFCAF16"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 la movilidad sostenible (febrero)</w:t>
            </w:r>
          </w:p>
          <w:p w14:paraId="77D59B88"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 la Energía (febrero)</w:t>
            </w:r>
          </w:p>
          <w:p w14:paraId="58BCA79E"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 la Vida Silvestre (marzo)</w:t>
            </w:r>
          </w:p>
          <w:p w14:paraId="587731F0"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 la Eficiencia Energética (marzo)</w:t>
            </w:r>
          </w:p>
          <w:p w14:paraId="6FC3A059"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Internacional de los Derechos de las Mujeres (marzo)</w:t>
            </w:r>
          </w:p>
          <w:p w14:paraId="3EEB6035"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del Hombre (marzo)</w:t>
            </w:r>
          </w:p>
          <w:p w14:paraId="66D69E0E"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del Agua (marzo)</w:t>
            </w:r>
          </w:p>
          <w:p w14:paraId="527A5FE4"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Hora del Planeta (marzo)</w:t>
            </w:r>
          </w:p>
          <w:p w14:paraId="3BBDA1BE"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del Clima (marzo)</w:t>
            </w:r>
          </w:p>
          <w:p w14:paraId="74F2CFC9"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 la Tierra (abril)</w:t>
            </w:r>
          </w:p>
          <w:p w14:paraId="221A4317"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Nacional del Árbol (abril)</w:t>
            </w:r>
          </w:p>
          <w:p w14:paraId="648C8093"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Internacional de Concienciación Sobre el Ruido (abril)</w:t>
            </w:r>
          </w:p>
          <w:p w14:paraId="7D2D8295"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 la secretaria y el secretario (abril)</w:t>
            </w:r>
          </w:p>
          <w:p w14:paraId="55F77FA5"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 los Niños (abril)</w:t>
            </w:r>
          </w:p>
          <w:p w14:paraId="12E8BDFA"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Internacional de las Trabajadoras y los Trabajadores (mayo)</w:t>
            </w:r>
          </w:p>
          <w:p w14:paraId="05CCDBEB"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 las Aves Migratorias (mayo)</w:t>
            </w:r>
          </w:p>
          <w:p w14:paraId="1F1D6D69"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del Río Bogotá (mayo)</w:t>
            </w:r>
          </w:p>
          <w:p w14:paraId="46FB20F9"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 la Familia (mayo)</w:t>
            </w:r>
          </w:p>
          <w:p w14:paraId="2B2CC367"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contra la Homofobia Bifobia (mayo)</w:t>
            </w:r>
          </w:p>
          <w:p w14:paraId="6F51232D"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 las Abejas (mayo)</w:t>
            </w:r>
          </w:p>
          <w:p w14:paraId="16BF709C"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Nacional de la Afrocolombianidad (mayo)</w:t>
            </w:r>
          </w:p>
          <w:p w14:paraId="494FBC81"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 la Diversidad Biológica (mayo)</w:t>
            </w:r>
          </w:p>
          <w:p w14:paraId="12FF84AC"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Internacional de Acción por la Salud de la Mujer (mayo)</w:t>
            </w:r>
          </w:p>
          <w:p w14:paraId="6F916BDC"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 la Madre (mayo)</w:t>
            </w:r>
          </w:p>
          <w:p w14:paraId="38E3CBA9"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del Reciclaje (mayo)</w:t>
            </w:r>
          </w:p>
          <w:p w14:paraId="1608EC3D"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 la Bicicleta (junio)</w:t>
            </w:r>
          </w:p>
          <w:p w14:paraId="6F5B8B77" w14:textId="77777777" w:rsidR="001D1C01" w:rsidRPr="00D6712A"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lastRenderedPageBreak/>
              <w:t>Día Mun</w:t>
            </w:r>
            <w:r>
              <w:rPr>
                <w:rFonts w:ascii="Arial Nova Cond Light" w:hAnsi="Arial Nova Cond Light" w:cs="Arial"/>
                <w:color w:val="000000"/>
                <w:sz w:val="16"/>
                <w:szCs w:val="16"/>
              </w:rPr>
              <w:t>dial del Medio Ambiente (junio)</w:t>
            </w:r>
          </w:p>
        </w:tc>
        <w:tc>
          <w:tcPr>
            <w:tcW w:w="4414" w:type="dxa"/>
          </w:tcPr>
          <w:p w14:paraId="260253FC"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lastRenderedPageBreak/>
              <w:t>Día del Padre (junio)</w:t>
            </w:r>
          </w:p>
          <w:p w14:paraId="425CB8D9"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Internacional del Orgullo LGTBI (junio)</w:t>
            </w:r>
          </w:p>
          <w:p w14:paraId="7A2C2F8D"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del Conductor (julio)</w:t>
            </w:r>
          </w:p>
          <w:p w14:paraId="0C292272"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Nacional de la Vida Silvestre (julio)</w:t>
            </w:r>
          </w:p>
          <w:p w14:paraId="211B2A63"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del Perro (julio)</w:t>
            </w:r>
          </w:p>
          <w:p w14:paraId="2A35C992"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 la Movilidad Sostenible (agosto)</w:t>
            </w:r>
          </w:p>
          <w:p w14:paraId="6C82A2F4"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Cumpleaños Jardín Botánico de Bogotá (agosto)</w:t>
            </w:r>
          </w:p>
          <w:p w14:paraId="6AB25E54"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Cumpleaños Bogotá (agosto)</w:t>
            </w:r>
          </w:p>
          <w:p w14:paraId="57D9A7BD"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Internacional de la Calidad del Aire (agosto)</w:t>
            </w:r>
          </w:p>
          <w:p w14:paraId="5404D4BA"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Nacional de las Organizaciones Ecológicas y Ambientales (agosto)</w:t>
            </w:r>
          </w:p>
          <w:p w14:paraId="5861BFF5"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Internacional Contra el Ruido (agosto)</w:t>
            </w:r>
          </w:p>
          <w:p w14:paraId="390DF26C"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 la Movilidad Sostenible (septiembre)</w:t>
            </w:r>
          </w:p>
          <w:p w14:paraId="6719D999"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del Amor y la Amistad (septiembre)</w:t>
            </w:r>
          </w:p>
          <w:p w14:paraId="65BD9D8B"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Internacional del Aire Limpio por un Cielo Azul (septiembre)</w:t>
            </w:r>
          </w:p>
          <w:p w14:paraId="3651CAF8"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del Hábitat (octubre)</w:t>
            </w:r>
          </w:p>
          <w:p w14:paraId="7AE44E07"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 la Movilidad Sostenible (octubre)</w:t>
            </w:r>
          </w:p>
          <w:p w14:paraId="23925CC1"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del Árbol (octubre)</w:t>
            </w:r>
          </w:p>
          <w:p w14:paraId="40FD157B"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Internacional contra el cambio climático (octubre).</w:t>
            </w:r>
          </w:p>
          <w:p w14:paraId="482DE075"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Nacional de los Parques Nacionales Naturales (noviembre)</w:t>
            </w:r>
          </w:p>
          <w:p w14:paraId="2308BB01"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Internacional de la Eliminación de la Violencia Contra las Mujeres (noviembre)</w:t>
            </w:r>
          </w:p>
          <w:p w14:paraId="20FAC851"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 la Movilidad Sostenible (noviembre)</w:t>
            </w:r>
          </w:p>
          <w:p w14:paraId="4FE392AF"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del Voluntariado Ambiental (diciembre)</w:t>
            </w:r>
          </w:p>
          <w:p w14:paraId="687F1372"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Cumpleaños Entrenubes (diciembre)</w:t>
            </w:r>
          </w:p>
          <w:p w14:paraId="6E19EE61"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Mundial de Respuesta ante el VIH/SIDA (diciembre)</w:t>
            </w:r>
          </w:p>
          <w:p w14:paraId="73DAE3A4"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 la Movilidad Sostenible (diciembre)</w:t>
            </w:r>
          </w:p>
          <w:p w14:paraId="2F5BF3B4"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Día de los Derechos Humanos (diciembre)</w:t>
            </w:r>
          </w:p>
          <w:p w14:paraId="75A1143C"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Navidad (diciembre)</w:t>
            </w:r>
          </w:p>
          <w:p w14:paraId="3F922574"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 xml:space="preserve">Conmemoración de los 15 años de transformación de la Secretaría de Ambiente (diciembre) </w:t>
            </w:r>
          </w:p>
          <w:p w14:paraId="64B39D18" w14:textId="77777777" w:rsidR="001D1C01" w:rsidRPr="001D6FFC" w:rsidRDefault="001D1C01" w:rsidP="008D42B8">
            <w:pPr>
              <w:spacing w:line="240" w:lineRule="auto"/>
              <w:rPr>
                <w:rFonts w:ascii="Arial Nova Cond Light" w:hAnsi="Arial Nova Cond Light" w:cs="Arial"/>
                <w:color w:val="000000"/>
                <w:sz w:val="16"/>
                <w:szCs w:val="16"/>
              </w:rPr>
            </w:pPr>
            <w:r w:rsidRPr="001D6FFC">
              <w:rPr>
                <w:rFonts w:ascii="Arial Nova Cond Light" w:hAnsi="Arial Nova Cond Light" w:cs="Arial"/>
                <w:color w:val="000000"/>
                <w:sz w:val="16"/>
                <w:szCs w:val="16"/>
              </w:rPr>
              <w:t>Año Nuevo (diciembre)</w:t>
            </w:r>
          </w:p>
          <w:p w14:paraId="599E8645" w14:textId="77777777" w:rsidR="001D1C01" w:rsidRDefault="001D1C01" w:rsidP="008D42B8">
            <w:pPr>
              <w:spacing w:line="240" w:lineRule="auto"/>
              <w:rPr>
                <w:rFonts w:ascii="Arial Nova Cond Light" w:hAnsi="Arial Nova Cond Light" w:cs="Arial"/>
                <w:color w:val="000000"/>
                <w:sz w:val="22"/>
                <w:szCs w:val="22"/>
                <w:highlight w:val="yellow"/>
              </w:rPr>
            </w:pPr>
          </w:p>
        </w:tc>
      </w:tr>
    </w:tbl>
    <w:p w14:paraId="494B2A63" w14:textId="77777777" w:rsidR="001D1C01" w:rsidRPr="001D6FFC" w:rsidRDefault="001D1C01" w:rsidP="008D42B8">
      <w:pPr>
        <w:spacing w:line="240" w:lineRule="auto"/>
        <w:rPr>
          <w:rFonts w:ascii="Arial Nova Cond Light" w:hAnsi="Arial Nova Cond Light" w:cs="Arial"/>
          <w:color w:val="000000"/>
          <w:sz w:val="16"/>
          <w:szCs w:val="16"/>
          <w:highlight w:val="yellow"/>
        </w:rPr>
      </w:pPr>
    </w:p>
    <w:p w14:paraId="63A60535" w14:textId="77777777" w:rsidR="001D1C01" w:rsidRPr="008B38BC" w:rsidRDefault="001D1C01" w:rsidP="008D42B8">
      <w:pPr>
        <w:spacing w:line="240" w:lineRule="auto"/>
        <w:jc w:val="center"/>
        <w:rPr>
          <w:rFonts w:ascii="Arial Nova Cond Light" w:hAnsi="Arial Nova Cond Light" w:cs="Arial"/>
          <w:color w:val="000000"/>
          <w:sz w:val="22"/>
          <w:szCs w:val="18"/>
        </w:rPr>
      </w:pPr>
      <w:r w:rsidRPr="008B38BC">
        <w:rPr>
          <w:sz w:val="20"/>
        </w:rPr>
        <w:t xml:space="preserve">Ilustración </w:t>
      </w:r>
      <w:r w:rsidRPr="008B38BC">
        <w:rPr>
          <w:sz w:val="20"/>
        </w:rPr>
        <w:fldChar w:fldCharType="begin"/>
      </w:r>
      <w:r w:rsidRPr="008B38BC">
        <w:rPr>
          <w:sz w:val="20"/>
        </w:rPr>
        <w:instrText xml:space="preserve"> SEQ Ilustración \* ARABIC </w:instrText>
      </w:r>
      <w:r w:rsidRPr="008B38BC">
        <w:rPr>
          <w:sz w:val="20"/>
        </w:rPr>
        <w:fldChar w:fldCharType="separate"/>
      </w:r>
      <w:r w:rsidR="00D737B1">
        <w:rPr>
          <w:noProof/>
          <w:sz w:val="20"/>
        </w:rPr>
        <w:t>10</w:t>
      </w:r>
      <w:r w:rsidRPr="008B38BC">
        <w:rPr>
          <w:sz w:val="20"/>
        </w:rPr>
        <w:fldChar w:fldCharType="end"/>
      </w:r>
      <w:r w:rsidRPr="008B38BC">
        <w:rPr>
          <w:sz w:val="20"/>
        </w:rPr>
        <w:t>. Celebraciones 2021</w:t>
      </w:r>
    </w:p>
    <w:p w14:paraId="0A56E8B7" w14:textId="63AB806C" w:rsidR="001D1C01" w:rsidRPr="000F7750" w:rsidRDefault="007B51FE" w:rsidP="008D42B8">
      <w:pPr>
        <w:spacing w:line="240" w:lineRule="auto"/>
        <w:jc w:val="center"/>
        <w:rPr>
          <w:rFonts w:ascii="Arial Nova Cond Light" w:hAnsi="Arial Nova Cond Light" w:cs="Arial"/>
          <w:color w:val="000000"/>
          <w:sz w:val="17"/>
        </w:rPr>
      </w:pPr>
      <w:r>
        <w:rPr>
          <w:noProof/>
          <w:lang w:eastAsia="es-CO"/>
        </w:rPr>
        <w:drawing>
          <wp:inline distT="0" distB="0" distL="0" distR="0" wp14:anchorId="1E1F2A05" wp14:editId="535762A1">
            <wp:extent cx="5611475" cy="2941983"/>
            <wp:effectExtent l="0" t="0" r="889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42017" cy="2957996"/>
                    </a:xfrm>
                    <a:prstGeom prst="rect">
                      <a:avLst/>
                    </a:prstGeom>
                  </pic:spPr>
                </pic:pic>
              </a:graphicData>
            </a:graphic>
          </wp:inline>
        </w:drawing>
      </w:r>
      <w:r w:rsidR="001D1C01" w:rsidRPr="000F7750">
        <w:rPr>
          <w:rFonts w:ascii="Arial Nova Cond Light" w:hAnsi="Arial Nova Cond Light" w:cs="Arial"/>
          <w:bCs/>
          <w:color w:val="000000"/>
          <w:sz w:val="17"/>
        </w:rPr>
        <w:t xml:space="preserve">Fuente: </w:t>
      </w:r>
      <w:r w:rsidR="001D1C01" w:rsidRPr="000F7750">
        <w:rPr>
          <w:rFonts w:ascii="Arial Nova Cond Light" w:hAnsi="Arial Nova Cond Light" w:cs="Arial"/>
          <w:color w:val="000000"/>
          <w:sz w:val="17"/>
        </w:rPr>
        <w:t>Oficina Asesora de Comunicaciones-SDA</w:t>
      </w:r>
    </w:p>
    <w:p w14:paraId="432A71B2" w14:textId="77777777" w:rsidR="001D1C01" w:rsidRPr="008B38BC" w:rsidRDefault="001D1C01" w:rsidP="008D42B8">
      <w:pPr>
        <w:spacing w:line="240" w:lineRule="auto"/>
        <w:rPr>
          <w:rFonts w:ascii="Arial Nova Cond Light" w:hAnsi="Arial Nova Cond Light" w:cs="Arial"/>
          <w:b/>
          <w:bCs/>
          <w:color w:val="000000"/>
        </w:rPr>
      </w:pPr>
      <w:r w:rsidRPr="008B38BC">
        <w:rPr>
          <w:rFonts w:ascii="Arial Nova Cond Light" w:hAnsi="Arial Nova Cond Light" w:cs="Arial"/>
          <w:b/>
          <w:bCs/>
          <w:color w:val="000000"/>
        </w:rPr>
        <w:t>MATERIAL GRÁFICO Y AUDIOVISUAL:</w:t>
      </w:r>
    </w:p>
    <w:p w14:paraId="5CDABF6B" w14:textId="0B514927" w:rsidR="00F36647" w:rsidRDefault="001D1C01" w:rsidP="008D42B8">
      <w:pPr>
        <w:spacing w:line="240" w:lineRule="auto"/>
        <w:rPr>
          <w:rFonts w:ascii="Arial Nova Cond Light" w:hAnsi="Arial Nova Cond Light" w:cs="Arial"/>
          <w:color w:val="000000"/>
        </w:rPr>
      </w:pPr>
      <w:r w:rsidRPr="00B54E00">
        <w:rPr>
          <w:rFonts w:ascii="Arial Nova Cond Light" w:hAnsi="Arial Nova Cond Light" w:cs="Arial"/>
          <w:color w:val="000000"/>
        </w:rPr>
        <w:t>- Diseño de 1.920 piezas de mater</w:t>
      </w:r>
      <w:r w:rsidR="00F36647">
        <w:rPr>
          <w:rFonts w:ascii="Arial Nova Cond Light" w:hAnsi="Arial Nova Cond Light" w:cs="Arial"/>
          <w:color w:val="000000"/>
        </w:rPr>
        <w:t>ial gráfico</w:t>
      </w:r>
    </w:p>
    <w:p w14:paraId="396CD306" w14:textId="77777777" w:rsidR="001D1C01" w:rsidRPr="00B54E00" w:rsidRDefault="001D1C01" w:rsidP="008D42B8">
      <w:pPr>
        <w:spacing w:line="240" w:lineRule="auto"/>
        <w:jc w:val="center"/>
        <w:rPr>
          <w:rFonts w:ascii="Arial Nova Cond Light" w:hAnsi="Arial Nova Cond Light"/>
          <w:sz w:val="22"/>
          <w:szCs w:val="18"/>
          <w:highlight w:val="yellow"/>
        </w:rPr>
      </w:pPr>
      <w:r w:rsidRPr="00B54E00">
        <w:rPr>
          <w:sz w:val="20"/>
        </w:rPr>
        <w:t xml:space="preserve">Ilustración </w:t>
      </w:r>
      <w:r w:rsidRPr="00B54E00">
        <w:rPr>
          <w:sz w:val="20"/>
        </w:rPr>
        <w:fldChar w:fldCharType="begin"/>
      </w:r>
      <w:r w:rsidRPr="00B54E00">
        <w:rPr>
          <w:sz w:val="20"/>
        </w:rPr>
        <w:instrText xml:space="preserve"> SEQ Ilustración \* ARABIC </w:instrText>
      </w:r>
      <w:r w:rsidRPr="00B54E00">
        <w:rPr>
          <w:sz w:val="20"/>
        </w:rPr>
        <w:fldChar w:fldCharType="separate"/>
      </w:r>
      <w:r w:rsidR="00D737B1">
        <w:rPr>
          <w:noProof/>
          <w:sz w:val="20"/>
        </w:rPr>
        <w:t>11</w:t>
      </w:r>
      <w:r w:rsidRPr="00B54E00">
        <w:rPr>
          <w:sz w:val="20"/>
        </w:rPr>
        <w:fldChar w:fldCharType="end"/>
      </w:r>
      <w:r w:rsidRPr="00B54E00">
        <w:rPr>
          <w:sz w:val="20"/>
        </w:rPr>
        <w:t>. Material gráfico</w:t>
      </w:r>
    </w:p>
    <w:p w14:paraId="1EE865BF" w14:textId="77777777" w:rsidR="001D1C01" w:rsidRPr="00193D0B" w:rsidRDefault="001D1C01" w:rsidP="008D42B8">
      <w:pPr>
        <w:spacing w:line="240" w:lineRule="auto"/>
        <w:rPr>
          <w:rFonts w:ascii="Arial Nova Cond Light" w:hAnsi="Arial Nova Cond Light"/>
          <w:highlight w:val="yellow"/>
        </w:rPr>
      </w:pPr>
      <w:r w:rsidRPr="00193D0B">
        <w:rPr>
          <w:rFonts w:ascii="Arial Nova Cond Light" w:hAnsi="Arial Nova Cond Light" w:cs="Arial"/>
          <w:noProof/>
          <w:color w:val="000000"/>
          <w:highlight w:val="yellow"/>
          <w:lang w:eastAsia="es-CO"/>
        </w:rPr>
        <w:drawing>
          <wp:anchor distT="0" distB="0" distL="114300" distR="114300" simplePos="0" relativeHeight="251759616" behindDoc="0" locked="0" layoutInCell="1" allowOverlap="1" wp14:anchorId="05CBEDAC" wp14:editId="7B699E7D">
            <wp:simplePos x="0" y="0"/>
            <wp:positionH relativeFrom="margin">
              <wp:align>center</wp:align>
            </wp:positionH>
            <wp:positionV relativeFrom="paragraph">
              <wp:posOffset>65405</wp:posOffset>
            </wp:positionV>
            <wp:extent cx="5400040" cy="2893695"/>
            <wp:effectExtent l="19050" t="19050" r="10160" b="20955"/>
            <wp:wrapNone/>
            <wp:docPr id="7193" name="Imagen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45" cstate="email">
                      <a:extLst>
                        <a:ext uri="{28A0092B-C50C-407E-A947-70E740481C1C}">
                          <a14:useLocalDpi xmlns:a14="http://schemas.microsoft.com/office/drawing/2010/main"/>
                        </a:ext>
                      </a:extLst>
                    </a:blip>
                    <a:stretch>
                      <a:fillRect/>
                    </a:stretch>
                  </pic:blipFill>
                  <pic:spPr>
                    <a:xfrm>
                      <a:off x="0" y="0"/>
                      <a:ext cx="5400040" cy="2893695"/>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54941EB0"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516A18A8"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6E40D340"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47F51F82"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21C68F60"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597724D9"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4ACD83E7"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494A2469"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3C63B4C6"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1B339FFE" w14:textId="77777777" w:rsidR="001D1C01" w:rsidRPr="000F7750" w:rsidRDefault="001D1C01" w:rsidP="008D42B8">
      <w:pPr>
        <w:spacing w:line="240" w:lineRule="auto"/>
        <w:rPr>
          <w:rFonts w:ascii="Arial Nova Cond Light" w:hAnsi="Arial Nova Cond Light" w:cs="Arial"/>
          <w:bCs/>
          <w:color w:val="000000"/>
          <w:sz w:val="17"/>
        </w:rPr>
      </w:pPr>
      <w:r w:rsidRPr="000F7750">
        <w:rPr>
          <w:rFonts w:ascii="Arial Nova Cond Light" w:hAnsi="Arial Nova Cond Light" w:cs="Arial"/>
          <w:bCs/>
          <w:color w:val="000000"/>
          <w:sz w:val="17"/>
        </w:rPr>
        <w:lastRenderedPageBreak/>
        <w:t xml:space="preserve">Fuente: </w:t>
      </w:r>
      <w:r w:rsidRPr="000F7750">
        <w:rPr>
          <w:rFonts w:ascii="Arial Nova Cond Light" w:hAnsi="Arial Nova Cond Light" w:cs="Arial"/>
          <w:color w:val="000000"/>
          <w:sz w:val="17"/>
        </w:rPr>
        <w:t>Oficina Asesora de Comunicaciones-SDA</w:t>
      </w:r>
    </w:p>
    <w:p w14:paraId="268D8AB9" w14:textId="77777777" w:rsidR="001D1C01" w:rsidRPr="00193D0B" w:rsidRDefault="001D1C01" w:rsidP="008D42B8">
      <w:pPr>
        <w:spacing w:line="240" w:lineRule="auto"/>
        <w:rPr>
          <w:rFonts w:ascii="Arial Nova Cond Light" w:hAnsi="Arial Nova Cond Light" w:cs="Arial"/>
          <w:color w:val="000000"/>
          <w:sz w:val="22"/>
          <w:szCs w:val="22"/>
          <w:highlight w:val="yellow"/>
        </w:rPr>
      </w:pPr>
      <w:r w:rsidRPr="00193D0B">
        <w:rPr>
          <w:rFonts w:ascii="Arial Nova Cond Light" w:hAnsi="Arial Nova Cond Light" w:cs="Arial"/>
          <w:noProof/>
          <w:color w:val="000000"/>
          <w:sz w:val="22"/>
          <w:szCs w:val="22"/>
          <w:highlight w:val="yellow"/>
          <w:lang w:eastAsia="es-CO"/>
        </w:rPr>
        <w:drawing>
          <wp:anchor distT="0" distB="0" distL="114300" distR="114300" simplePos="0" relativeHeight="251758592" behindDoc="0" locked="0" layoutInCell="1" allowOverlap="1" wp14:anchorId="1DF20924" wp14:editId="12876FA4">
            <wp:simplePos x="0" y="0"/>
            <wp:positionH relativeFrom="margin">
              <wp:align>center</wp:align>
            </wp:positionH>
            <wp:positionV relativeFrom="paragraph">
              <wp:posOffset>32385</wp:posOffset>
            </wp:positionV>
            <wp:extent cx="5400040" cy="2464904"/>
            <wp:effectExtent l="19050" t="19050" r="10160" b="12065"/>
            <wp:wrapNone/>
            <wp:docPr id="7194" name="Imagen 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46" cstate="email">
                      <a:extLst>
                        <a:ext uri="{28A0092B-C50C-407E-A947-70E740481C1C}">
                          <a14:useLocalDpi xmlns:a14="http://schemas.microsoft.com/office/drawing/2010/main"/>
                        </a:ext>
                      </a:extLst>
                    </a:blip>
                    <a:stretch>
                      <a:fillRect/>
                    </a:stretch>
                  </pic:blipFill>
                  <pic:spPr>
                    <a:xfrm>
                      <a:off x="0" y="0"/>
                      <a:ext cx="5413154" cy="2470890"/>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1F0F9E92"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354305D4"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67437818"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22632802"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51028ECC"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6A2CF92E"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5A604814"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3ABA1676"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0FFC75A0" w14:textId="77777777" w:rsidR="001D1C01" w:rsidRPr="00193D0B" w:rsidRDefault="001D1C01" w:rsidP="008D42B8">
      <w:pPr>
        <w:spacing w:line="240" w:lineRule="auto"/>
        <w:rPr>
          <w:rFonts w:ascii="Arial Nova Cond Light" w:hAnsi="Arial Nova Cond Light" w:cs="Arial"/>
          <w:color w:val="000000"/>
          <w:sz w:val="22"/>
          <w:szCs w:val="22"/>
          <w:highlight w:val="yellow"/>
        </w:rPr>
      </w:pPr>
    </w:p>
    <w:p w14:paraId="25E2A2EB" w14:textId="77777777" w:rsidR="001D1C01" w:rsidRPr="000F7750" w:rsidRDefault="001D1C01" w:rsidP="008D42B8">
      <w:pPr>
        <w:spacing w:line="240" w:lineRule="auto"/>
        <w:jc w:val="center"/>
        <w:rPr>
          <w:rFonts w:ascii="Arial Nova Cond Light" w:hAnsi="Arial Nova Cond Light" w:cs="Arial"/>
          <w:bCs/>
          <w:color w:val="000000"/>
          <w:sz w:val="17"/>
        </w:rPr>
      </w:pPr>
      <w:r w:rsidRPr="000F7750">
        <w:rPr>
          <w:rFonts w:ascii="Arial Nova Cond Light" w:hAnsi="Arial Nova Cond Light" w:cs="Arial"/>
          <w:bCs/>
          <w:color w:val="000000"/>
          <w:sz w:val="17"/>
        </w:rPr>
        <w:t xml:space="preserve">Fuente: </w:t>
      </w:r>
      <w:r w:rsidRPr="000F7750">
        <w:rPr>
          <w:rFonts w:ascii="Arial Nova Cond Light" w:hAnsi="Arial Nova Cond Light" w:cs="Arial"/>
          <w:color w:val="000000"/>
          <w:sz w:val="17"/>
        </w:rPr>
        <w:t>Oficina Asesora de Comunicaciones-SDA</w:t>
      </w:r>
    </w:p>
    <w:p w14:paraId="0290D6E9" w14:textId="77777777" w:rsidR="001D1C01" w:rsidRDefault="001D1C01" w:rsidP="008D42B8">
      <w:pPr>
        <w:spacing w:line="240" w:lineRule="auto"/>
        <w:rPr>
          <w:rFonts w:ascii="Arial Nova Cond Light" w:hAnsi="Arial Nova Cond Light" w:cs="Arial"/>
          <w:color w:val="000000"/>
        </w:rPr>
      </w:pPr>
      <w:r w:rsidRPr="00B54E00">
        <w:rPr>
          <w:rFonts w:ascii="Arial Nova Cond Light" w:hAnsi="Arial Nova Cond Light" w:cs="Arial"/>
          <w:color w:val="000000"/>
        </w:rPr>
        <w:t xml:space="preserve">- Producción de 495 videos, 135 animaciones y 18 TikToks. De esta manera se obtuvo un total de </w:t>
      </w:r>
      <w:r w:rsidRPr="00B54E00">
        <w:rPr>
          <w:rFonts w:ascii="Arial Nova Cond Light" w:hAnsi="Arial Nova Cond Light" w:cs="Arial"/>
          <w:b/>
          <w:bCs/>
          <w:color w:val="000000"/>
        </w:rPr>
        <w:t>648</w:t>
      </w:r>
      <w:r w:rsidRPr="00B54E00">
        <w:rPr>
          <w:rFonts w:ascii="Arial Nova Cond Light" w:hAnsi="Arial Nova Cond Light" w:cs="Arial"/>
          <w:color w:val="000000"/>
        </w:rPr>
        <w:t xml:space="preserve"> contenidos audiovisuales. </w:t>
      </w:r>
    </w:p>
    <w:p w14:paraId="2B2C2756" w14:textId="77777777" w:rsidR="00534935" w:rsidRDefault="00534935" w:rsidP="008D42B8">
      <w:pPr>
        <w:spacing w:line="240" w:lineRule="auto"/>
        <w:rPr>
          <w:rFonts w:ascii="Arial Nova Cond Light" w:hAnsi="Arial Nova Cond Light" w:cs="Arial"/>
          <w:color w:val="000000"/>
        </w:rPr>
      </w:pPr>
    </w:p>
    <w:p w14:paraId="09914B57" w14:textId="77777777" w:rsidR="001D1C01" w:rsidRPr="00B850BA" w:rsidRDefault="001D1C01" w:rsidP="008D42B8">
      <w:pPr>
        <w:spacing w:line="240" w:lineRule="auto"/>
        <w:jc w:val="center"/>
        <w:rPr>
          <w:rFonts w:ascii="Arial Nova Cond Light" w:hAnsi="Arial Nova Cond Light" w:cs="Arial"/>
          <w:color w:val="000000"/>
          <w:sz w:val="22"/>
          <w:szCs w:val="18"/>
        </w:rPr>
      </w:pPr>
      <w:r w:rsidRPr="00B850BA">
        <w:rPr>
          <w:rFonts w:ascii="Arial Nova Cond Light" w:hAnsi="Arial Nova Cond Light" w:cs="Arial"/>
          <w:color w:val="000000"/>
          <w:sz w:val="22"/>
          <w:szCs w:val="18"/>
        </w:rPr>
        <w:t xml:space="preserve">. </w:t>
      </w:r>
      <w:r w:rsidRPr="00B850BA">
        <w:rPr>
          <w:sz w:val="20"/>
        </w:rPr>
        <w:t xml:space="preserve">Ilustración </w:t>
      </w:r>
      <w:r w:rsidRPr="00B850BA">
        <w:rPr>
          <w:sz w:val="20"/>
        </w:rPr>
        <w:fldChar w:fldCharType="begin"/>
      </w:r>
      <w:r w:rsidRPr="00B850BA">
        <w:rPr>
          <w:sz w:val="20"/>
        </w:rPr>
        <w:instrText xml:space="preserve"> SEQ Ilustración \* ARABIC </w:instrText>
      </w:r>
      <w:r w:rsidRPr="00B850BA">
        <w:rPr>
          <w:sz w:val="20"/>
        </w:rPr>
        <w:fldChar w:fldCharType="separate"/>
      </w:r>
      <w:r w:rsidR="00D737B1">
        <w:rPr>
          <w:noProof/>
          <w:sz w:val="20"/>
        </w:rPr>
        <w:t>12</w:t>
      </w:r>
      <w:r w:rsidRPr="00B850BA">
        <w:rPr>
          <w:sz w:val="20"/>
        </w:rPr>
        <w:fldChar w:fldCharType="end"/>
      </w:r>
      <w:r w:rsidRPr="00B850BA">
        <w:rPr>
          <w:sz w:val="20"/>
        </w:rPr>
        <w:t>. Material audiovisual</w:t>
      </w:r>
    </w:p>
    <w:p w14:paraId="2603FFE8" w14:textId="46A82109" w:rsidR="001D1C01" w:rsidRPr="00193D0B" w:rsidRDefault="00F864DF" w:rsidP="008D42B8">
      <w:pPr>
        <w:spacing w:line="240" w:lineRule="auto"/>
        <w:rPr>
          <w:rFonts w:ascii="Arial Nova Cond Light" w:hAnsi="Arial Nova Cond Light" w:cs="Arial"/>
          <w:b/>
          <w:bCs/>
          <w:color w:val="000000"/>
          <w:highlight w:val="yellow"/>
        </w:rPr>
      </w:pPr>
      <w:r>
        <w:rPr>
          <w:noProof/>
          <w:lang w:eastAsia="es-CO"/>
        </w:rPr>
        <w:drawing>
          <wp:inline distT="0" distB="0" distL="0" distR="0" wp14:anchorId="3B083880" wp14:editId="353D12E3">
            <wp:extent cx="5612130" cy="3135630"/>
            <wp:effectExtent l="0" t="0" r="7620" b="762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612130" cy="3135630"/>
                    </a:xfrm>
                    <a:prstGeom prst="rect">
                      <a:avLst/>
                    </a:prstGeom>
                  </pic:spPr>
                </pic:pic>
              </a:graphicData>
            </a:graphic>
          </wp:inline>
        </w:drawing>
      </w:r>
    </w:p>
    <w:p w14:paraId="48E0D6B9" w14:textId="77777777" w:rsidR="001D1C01" w:rsidRPr="000F7750" w:rsidRDefault="001D1C01" w:rsidP="008D42B8">
      <w:pPr>
        <w:spacing w:line="240" w:lineRule="auto"/>
        <w:jc w:val="center"/>
        <w:rPr>
          <w:rFonts w:ascii="Arial Nova Cond Light" w:hAnsi="Arial Nova Cond Light" w:cs="Arial"/>
          <w:bCs/>
          <w:color w:val="000000"/>
          <w:sz w:val="17"/>
        </w:rPr>
      </w:pPr>
      <w:r w:rsidRPr="000F7750">
        <w:rPr>
          <w:rFonts w:ascii="Arial Nova Cond Light" w:hAnsi="Arial Nova Cond Light" w:cs="Arial"/>
          <w:bCs/>
          <w:color w:val="000000"/>
          <w:sz w:val="17"/>
        </w:rPr>
        <w:t xml:space="preserve">Fuente: </w:t>
      </w:r>
      <w:r w:rsidRPr="000F7750">
        <w:rPr>
          <w:rFonts w:ascii="Arial Nova Cond Light" w:hAnsi="Arial Nova Cond Light" w:cs="Arial"/>
          <w:color w:val="000000"/>
          <w:sz w:val="17"/>
        </w:rPr>
        <w:t>Oficina Asesora de Comunicaciones-SDA</w:t>
      </w:r>
    </w:p>
    <w:p w14:paraId="030A5474" w14:textId="77777777" w:rsidR="00F864DF" w:rsidRDefault="00F864DF" w:rsidP="008D42B8">
      <w:pPr>
        <w:spacing w:line="240" w:lineRule="auto"/>
        <w:jc w:val="both"/>
        <w:rPr>
          <w:rFonts w:ascii="Arial Nova Cond Light" w:hAnsi="Arial Nova Cond Light" w:cs="Arial"/>
          <w:color w:val="000000"/>
        </w:rPr>
      </w:pPr>
    </w:p>
    <w:p w14:paraId="6206C9CB" w14:textId="77777777" w:rsidR="001D1C01" w:rsidRPr="00B850BA" w:rsidRDefault="001D1C01" w:rsidP="008D42B8">
      <w:pPr>
        <w:spacing w:line="240" w:lineRule="auto"/>
        <w:jc w:val="both"/>
        <w:rPr>
          <w:rFonts w:ascii="Arial Nova Cond Light" w:hAnsi="Arial Nova Cond Light" w:cs="Arial"/>
          <w:color w:val="000000"/>
        </w:rPr>
      </w:pPr>
      <w:r w:rsidRPr="00B850BA">
        <w:rPr>
          <w:rFonts w:ascii="Arial Nova Cond Light" w:hAnsi="Arial Nova Cond Light" w:cs="Arial"/>
          <w:color w:val="000000"/>
        </w:rPr>
        <w:t>Durante la vigencia de 2021, la Oficina Asesora de Comunicaciones (OAC) desarrolló sus acciones, a través de la ejecución de dos líneas estratégicas, comunicación interna y externa, de conformidad con el Plan de comunicaciones formulado. </w:t>
      </w:r>
    </w:p>
    <w:p w14:paraId="39785946" w14:textId="77777777" w:rsidR="001D1C01" w:rsidRPr="00B850BA" w:rsidRDefault="001D1C01" w:rsidP="008D42B8">
      <w:pPr>
        <w:spacing w:line="240" w:lineRule="auto"/>
        <w:jc w:val="both"/>
        <w:rPr>
          <w:rFonts w:ascii="Arial Nova Cond Light" w:hAnsi="Arial Nova Cond Light" w:cs="Arial"/>
          <w:color w:val="000000"/>
        </w:rPr>
      </w:pPr>
      <w:r w:rsidRPr="00B850BA">
        <w:rPr>
          <w:rFonts w:ascii="Arial Nova Cond Light" w:hAnsi="Arial Nova Cond Light" w:cs="Arial"/>
          <w:color w:val="000000"/>
        </w:rPr>
        <w:t xml:space="preserve">En la línea de comunicación interna aumentó el número publicaciones en las carteleras digitales de la entidad y se organizó el envío de mensajes remitidos a través del correo electrónico a funcionarios y contratistas. </w:t>
      </w:r>
    </w:p>
    <w:p w14:paraId="590594D1" w14:textId="77777777" w:rsidR="001D1C01" w:rsidRPr="00B850BA" w:rsidRDefault="001D1C01" w:rsidP="008D42B8">
      <w:pPr>
        <w:spacing w:line="240" w:lineRule="auto"/>
        <w:jc w:val="both"/>
        <w:rPr>
          <w:rFonts w:ascii="Arial Nova Cond Light" w:hAnsi="Arial Nova Cond Light" w:cs="Arial"/>
          <w:color w:val="222222"/>
          <w:shd w:val="clear" w:color="auto" w:fill="FFFFFF"/>
        </w:rPr>
      </w:pPr>
      <w:r w:rsidRPr="00B850BA">
        <w:rPr>
          <w:rFonts w:ascii="Arial Nova Cond Light" w:hAnsi="Arial Nova Cond Light" w:cs="Arial"/>
          <w:color w:val="222222"/>
          <w:shd w:val="clear" w:color="auto" w:fill="FFFFFF"/>
        </w:rPr>
        <w:t>Además, a través del nuevo grupo de enlaces en WhatsApp y del boletín interno "</w:t>
      </w:r>
      <w:r w:rsidRPr="00B850BA">
        <w:rPr>
          <w:rFonts w:ascii="Arial Nova Cond Light" w:hAnsi="Arial Nova Cond Light" w:cs="Arial"/>
          <w:i/>
          <w:color w:val="222222"/>
          <w:shd w:val="clear" w:color="auto" w:fill="FFFFFF"/>
        </w:rPr>
        <w:t>Para estar en Ambiente</w:t>
      </w:r>
      <w:r w:rsidRPr="00B850BA">
        <w:rPr>
          <w:rFonts w:ascii="Arial Nova Cond Light" w:hAnsi="Arial Nova Cond Light" w:cs="Arial"/>
          <w:color w:val="222222"/>
          <w:shd w:val="clear" w:color="auto" w:fill="FFFFFF"/>
        </w:rPr>
        <w:t>", se logró ampliar y fortalecer los canales de comunicación interna de la entidad, con el propósito de garantizar la difusión efectiva y permanente de información de interés para los funcionarios y contratistas.</w:t>
      </w:r>
    </w:p>
    <w:p w14:paraId="462AED38" w14:textId="77777777" w:rsidR="001D1C01" w:rsidRPr="00B850BA" w:rsidRDefault="001D1C01" w:rsidP="008D42B8">
      <w:pPr>
        <w:spacing w:line="240" w:lineRule="auto"/>
        <w:jc w:val="both"/>
        <w:rPr>
          <w:rFonts w:ascii="Arial Nova Cond Light" w:hAnsi="Arial Nova Cond Light" w:cs="Arial"/>
          <w:color w:val="000000"/>
        </w:rPr>
      </w:pPr>
      <w:r w:rsidRPr="00B850BA">
        <w:rPr>
          <w:rFonts w:ascii="Arial Nova Cond Light" w:hAnsi="Arial Nova Cond Light" w:cs="Arial"/>
          <w:color w:val="000000"/>
        </w:rPr>
        <w:t>Adicionalmente, se retomó la actualización de los fondos de pantallas de los computadores, con el fin de que todos los servidores estén informados sobre las noticias y actividades de la Secretaría Distrital de Ambiente.</w:t>
      </w:r>
    </w:p>
    <w:p w14:paraId="77DB4845" w14:textId="77777777" w:rsidR="001D1C01" w:rsidRPr="00B850BA" w:rsidRDefault="001D1C01" w:rsidP="008D42B8">
      <w:pPr>
        <w:spacing w:line="240" w:lineRule="auto"/>
        <w:jc w:val="both"/>
        <w:rPr>
          <w:rFonts w:ascii="Arial Nova Cond Light" w:hAnsi="Arial Nova Cond Light" w:cs="Arial"/>
          <w:color w:val="000000"/>
        </w:rPr>
      </w:pPr>
      <w:r w:rsidRPr="00B850BA">
        <w:rPr>
          <w:rFonts w:ascii="Arial Nova Cond Light" w:hAnsi="Arial Nova Cond Light" w:cs="Arial"/>
          <w:color w:val="000000"/>
        </w:rPr>
        <w:t>Como resultado de la implementación de estrategias digitales se aumentó el número de seguidores en nuestras redes sociales (Facebook, Instagram y Twitter), asimismo aumentaron las visualizaciones en nuestro canal de YouTube.</w:t>
      </w:r>
    </w:p>
    <w:p w14:paraId="3270717C" w14:textId="77777777" w:rsidR="001D1C01" w:rsidRPr="00B850BA" w:rsidRDefault="001D1C01" w:rsidP="008D42B8">
      <w:pPr>
        <w:spacing w:line="240" w:lineRule="auto"/>
        <w:jc w:val="both"/>
        <w:rPr>
          <w:rFonts w:ascii="Arial Nova Cond Light" w:hAnsi="Arial Nova Cond Light" w:cs="Arial"/>
          <w:color w:val="222222"/>
        </w:rPr>
      </w:pPr>
      <w:r w:rsidRPr="00B850BA">
        <w:rPr>
          <w:rFonts w:ascii="Arial Nova Cond Light" w:hAnsi="Arial Nova Cond Light" w:cs="Arial"/>
          <w:color w:val="222222"/>
        </w:rPr>
        <w:t>Durante el segundo semestre del 2021, la Oficina Asesora de Comunicaciones se sumó a la tendencia de TikTok. Creó la cuenta de la Secretaría Distrital de Ambiente (ambientebogota), donde se publicaron videos cortos para invitar a las personas a adquirir nuevos y mejores hábitos de vida para la protección del medioambiente y a conocer los escenarios ambientales de la ciudad. Desde la creación de la cuenta y hasta culminar el mes de diciembre, se publicaron 17 videos que lograron orgánicamente, sin necesidad de pauta, más de 18 mil “me gustan” y 2.500 seguidores. </w:t>
      </w:r>
    </w:p>
    <w:p w14:paraId="1EBE639D" w14:textId="77777777" w:rsidR="001D1C01" w:rsidRPr="00EE3901" w:rsidRDefault="001D1C01" w:rsidP="008D42B8">
      <w:pPr>
        <w:spacing w:line="240" w:lineRule="auto"/>
        <w:jc w:val="both"/>
        <w:rPr>
          <w:rFonts w:ascii="Arial Nova Cond Light" w:hAnsi="Arial Nova Cond Light"/>
        </w:rPr>
      </w:pPr>
      <w:r w:rsidRPr="00EE3901">
        <w:rPr>
          <w:rFonts w:ascii="Arial Nova Cond Light" w:hAnsi="Arial Nova Cond Light" w:cs="Arial"/>
          <w:color w:val="222222"/>
        </w:rPr>
        <w:t>Con el fin de llegar a todo tipo de público, también se han incorporado los reels (videos cortos en vertical) y memes virales en las parrillas de publicaciones en Facebook, Instagram y Twitter, lo cual ha contribuido a aumentar la interacción entre los usuarios y la entidad. </w:t>
      </w:r>
    </w:p>
    <w:p w14:paraId="09002F0B" w14:textId="77777777" w:rsidR="001D1C01" w:rsidRPr="00EE3901" w:rsidRDefault="001D1C01" w:rsidP="008D42B8">
      <w:pPr>
        <w:spacing w:line="240" w:lineRule="auto"/>
        <w:jc w:val="both"/>
        <w:rPr>
          <w:rFonts w:ascii="Arial Nova Cond Light" w:hAnsi="Arial Nova Cond Light" w:cs="Arial"/>
          <w:color w:val="000000"/>
        </w:rPr>
      </w:pPr>
      <w:r w:rsidRPr="00EE3901">
        <w:rPr>
          <w:rFonts w:ascii="Arial Nova Cond Light" w:hAnsi="Arial Nova Cond Light" w:cs="Arial"/>
          <w:color w:val="000000"/>
        </w:rPr>
        <w:t>En el segundo semestre del 2021, salió al aire la nueva sede electrónica de la entidad, que permitió renovar el diseño, mejorar la usabilidad y accesibilidad de los visitantes, lograr un sitio web más dinámico e interactivo y ofrecer una mejor experiencia a la ciudadanía.</w:t>
      </w:r>
    </w:p>
    <w:p w14:paraId="67196487" w14:textId="77777777" w:rsidR="001D1C01" w:rsidRPr="00EE3901" w:rsidRDefault="001D1C01" w:rsidP="008D42B8">
      <w:pPr>
        <w:spacing w:line="240" w:lineRule="auto"/>
        <w:jc w:val="both"/>
        <w:rPr>
          <w:rFonts w:ascii="Arial Nova Cond Light" w:hAnsi="Arial Nova Cond Light" w:cs="Arial"/>
          <w:color w:val="222222"/>
        </w:rPr>
      </w:pPr>
      <w:r w:rsidRPr="00EE3901">
        <w:rPr>
          <w:rFonts w:ascii="Arial Nova Cond Light" w:hAnsi="Arial Nova Cond Light" w:cs="Arial"/>
          <w:color w:val="222222"/>
        </w:rPr>
        <w:t>La nueva sede electrónica contiene la oferta de eventos ambientales como: recorridos virtuales y presenciales a los diferentes ecosistemas de Bogotá, talleres, caminatas ecológicas y capacitaciones de educación ambiental, entre otros, permitiendo que los ciudadanos conozcan y participen en las diferentes actividades que ofrece la entidad.</w:t>
      </w:r>
    </w:p>
    <w:p w14:paraId="54327D56" w14:textId="77777777" w:rsidR="001D1C01" w:rsidRPr="0021416A" w:rsidRDefault="001D1C01" w:rsidP="008D42B8">
      <w:pPr>
        <w:spacing w:line="240" w:lineRule="auto"/>
        <w:jc w:val="both"/>
        <w:rPr>
          <w:rFonts w:ascii="Arial Nova Cond Light" w:hAnsi="Arial Nova Cond Light" w:cs="Arial"/>
          <w:color w:val="222222"/>
        </w:rPr>
      </w:pPr>
      <w:r w:rsidRPr="0021416A">
        <w:rPr>
          <w:rFonts w:ascii="Arial Nova Cond Light" w:hAnsi="Arial Nova Cond Light" w:cs="Arial"/>
          <w:color w:val="222222"/>
        </w:rPr>
        <w:t>Con el propósito de mejorar la experiencia de los usuarios, la nueva plataforma web se adapta a diferentes dispositivos móviles. Además, para que los procesos sean más rápidos y confiables para el ciudadano, allí se puede conocer el "paso a paso" para realizar los trámites y servicios ambientales más consultados.</w:t>
      </w:r>
    </w:p>
    <w:p w14:paraId="2FFF3478" w14:textId="77777777" w:rsidR="001D1C01" w:rsidRPr="0021416A" w:rsidRDefault="001D1C01" w:rsidP="008D42B8">
      <w:pPr>
        <w:spacing w:line="240" w:lineRule="auto"/>
        <w:jc w:val="both"/>
        <w:rPr>
          <w:rFonts w:ascii="Arial Nova Cond Light" w:hAnsi="Arial Nova Cond Light" w:cs="Arial"/>
          <w:color w:val="000000"/>
        </w:rPr>
      </w:pPr>
      <w:r w:rsidRPr="0021416A">
        <w:rPr>
          <w:rFonts w:ascii="Arial Nova Cond Light" w:hAnsi="Arial Nova Cond Light" w:cs="Arial"/>
          <w:color w:val="000000"/>
        </w:rPr>
        <w:t>Igualmente, se hicieron actualizaciones permanentes en el portal web de los niños.</w:t>
      </w:r>
    </w:p>
    <w:p w14:paraId="6C8CAC78" w14:textId="77777777" w:rsidR="001D1C01" w:rsidRPr="0021416A" w:rsidRDefault="001D1C01" w:rsidP="008D42B8">
      <w:pPr>
        <w:spacing w:line="240" w:lineRule="auto"/>
        <w:jc w:val="both"/>
        <w:rPr>
          <w:rFonts w:ascii="Arial Nova Cond Light" w:hAnsi="Arial Nova Cond Light" w:cs="Arial"/>
          <w:color w:val="222222"/>
        </w:rPr>
      </w:pPr>
      <w:r w:rsidRPr="0021416A">
        <w:rPr>
          <w:rFonts w:ascii="Arial Nova Cond Light" w:hAnsi="Arial Nova Cond Light" w:cs="Arial"/>
          <w:color w:val="222222"/>
        </w:rPr>
        <w:lastRenderedPageBreak/>
        <w:t>La Oficina Asesora de Comunicaciones lanzó el podcast “Ambientalmente”, una nueva apuesta para tratar los temas ambientales de la ciudad. Con cada programa, los oyentes conocen diferentes alternativas, estrategias y tips que pueden aplicar desde sus casas para contribuir con el cuidado del ambiente de la ciudad.</w:t>
      </w:r>
    </w:p>
    <w:p w14:paraId="6BC15F5E" w14:textId="77777777" w:rsidR="001D1C01" w:rsidRPr="0039452F" w:rsidRDefault="001D1C01" w:rsidP="008D42B8">
      <w:pPr>
        <w:spacing w:line="240" w:lineRule="auto"/>
        <w:jc w:val="both"/>
        <w:rPr>
          <w:rFonts w:ascii="Arial Nova Cond Light" w:hAnsi="Arial Nova Cond Light"/>
        </w:rPr>
      </w:pPr>
      <w:r w:rsidRPr="0021416A">
        <w:rPr>
          <w:rFonts w:ascii="Arial Nova Cond Light" w:hAnsi="Arial Nova Cond Light" w:cs="Arial"/>
          <w:color w:val="000000"/>
        </w:rPr>
        <w:t>Durante el 2021 aumentó la producción de contenidos audiovisuales, escritos y gráficos, logrando socializar de manera dinámica las acciones desarrollas por las diferentes dependencias de la Secretaría de Ambiente.</w:t>
      </w:r>
    </w:p>
    <w:p w14:paraId="74748903" w14:textId="77777777" w:rsidR="001D1C01" w:rsidRPr="00CD0A68" w:rsidRDefault="001D1C01" w:rsidP="008D42B8">
      <w:pPr>
        <w:spacing w:line="240" w:lineRule="auto"/>
        <w:rPr>
          <w:rFonts w:ascii="Arial Nova Cond Light" w:hAnsi="Arial Nova Cond Light" w:cs="Arial"/>
          <w:i/>
          <w:kern w:val="32"/>
        </w:rPr>
      </w:pPr>
    </w:p>
    <w:p w14:paraId="35B93FA3" w14:textId="77777777" w:rsidR="001D1C01" w:rsidRPr="0021416A" w:rsidRDefault="001D1C01" w:rsidP="008D42B8">
      <w:pPr>
        <w:spacing w:line="240" w:lineRule="auto"/>
        <w:rPr>
          <w:rFonts w:ascii="Arial Nova Cond Light" w:hAnsi="Arial Nova Cond Light" w:cs="Arial"/>
          <w:b/>
          <w:u w:val="single"/>
        </w:rPr>
      </w:pPr>
      <w:r w:rsidRPr="0021416A">
        <w:rPr>
          <w:rFonts w:ascii="Arial Nova Cond Light" w:hAnsi="Arial Nova Cond Light" w:cs="Arial"/>
          <w:b/>
          <w:u w:val="single"/>
        </w:rPr>
        <w:t xml:space="preserve">Meta 4. </w:t>
      </w:r>
      <w:r w:rsidRPr="0021416A">
        <w:rPr>
          <w:rFonts w:ascii="Arial Nova Cond Light" w:hAnsi="Arial Nova Cond Light" w:cs="Arial"/>
          <w:b/>
          <w:color w:val="000000"/>
          <w:u w:val="single"/>
          <w:lang w:eastAsia="es-CO"/>
        </w:rPr>
        <w:t>Fortalecer capacidades (aprender - haciendo) a 3.000 mujeres en condición de vulnerabilidad</w:t>
      </w:r>
      <w:r w:rsidRPr="0021416A">
        <w:rPr>
          <w:rFonts w:ascii="Arial Nova Cond Light" w:hAnsi="Arial Nova Cond Light" w:cs="Arial"/>
          <w:b/>
          <w:u w:val="single"/>
        </w:rPr>
        <w:t xml:space="preserve">. </w:t>
      </w:r>
    </w:p>
    <w:p w14:paraId="1ECB1A52" w14:textId="77777777" w:rsidR="001D1C01" w:rsidRPr="0021416A" w:rsidRDefault="001D1C01" w:rsidP="008D42B8">
      <w:pPr>
        <w:spacing w:line="240" w:lineRule="auto"/>
        <w:rPr>
          <w:rFonts w:ascii="Arial Nova Cond Light" w:hAnsi="Arial Nova Cond Light" w:cs="Arial"/>
          <w:i/>
        </w:rPr>
      </w:pPr>
    </w:p>
    <w:p w14:paraId="70BD87EA" w14:textId="77777777" w:rsidR="001D1C01" w:rsidRPr="0021416A" w:rsidRDefault="001D1C01" w:rsidP="008D42B8">
      <w:pPr>
        <w:spacing w:line="240" w:lineRule="auto"/>
        <w:jc w:val="both"/>
        <w:rPr>
          <w:rFonts w:ascii="Arial Nova Cond Light" w:eastAsia="Calibri" w:hAnsi="Arial Nova Cond Light" w:cs="Arial"/>
        </w:rPr>
      </w:pPr>
      <w:bookmarkStart w:id="22" w:name="_Hlk92276401"/>
      <w:r w:rsidRPr="0021416A">
        <w:rPr>
          <w:rFonts w:ascii="Arial Nova Cond Light" w:eastAsia="Calibri" w:hAnsi="Arial Nova Cond Light" w:cs="Arial"/>
        </w:rPr>
        <w:t>Con el fin de mitigar el impacto causado por la situación presentada debido a la emergencia sanitaria del SARS-CoV-2 y en el marco de la iniciativa “</w:t>
      </w:r>
      <w:r w:rsidRPr="0021416A">
        <w:rPr>
          <w:rFonts w:ascii="Arial Nova Cond Light" w:eastAsia="Calibri" w:hAnsi="Arial Nova Cond Light" w:cs="Arial"/>
          <w:i/>
        </w:rPr>
        <w:t>Mujeres que reverdecen Bogotá</w:t>
      </w:r>
      <w:r w:rsidRPr="0021416A">
        <w:rPr>
          <w:rFonts w:ascii="Arial Nova Cond Light" w:eastAsia="Calibri" w:hAnsi="Arial Nova Cond Light" w:cs="Arial"/>
        </w:rPr>
        <w:t>” asociado al Plan de Cambio y Rescate social de Bogotá, se crea esta meta la cual busca contribuir a la reducción del riesgo social a través de su inclusión en dinámicas relacionadas con apropiación del conocimiento en temas de restauración, mantenimiento, fortalecimiento d</w:t>
      </w:r>
      <w:r>
        <w:rPr>
          <w:rFonts w:ascii="Arial Nova Cond Light" w:eastAsia="Calibri" w:hAnsi="Arial Nova Cond Light" w:cs="Arial"/>
        </w:rPr>
        <w:t>e cerros orientales, y viveros.</w:t>
      </w:r>
    </w:p>
    <w:p w14:paraId="32140AD4" w14:textId="77777777" w:rsidR="001D1C01" w:rsidRPr="0021416A" w:rsidRDefault="001D1C01" w:rsidP="008D42B8">
      <w:pPr>
        <w:spacing w:line="240" w:lineRule="auto"/>
        <w:jc w:val="both"/>
        <w:rPr>
          <w:rFonts w:ascii="Arial Nova Cond Light" w:eastAsia="Arial" w:hAnsi="Arial Nova Cond Light" w:cs="Arial"/>
          <w:color w:val="000000"/>
        </w:rPr>
      </w:pPr>
      <w:r w:rsidRPr="0021416A">
        <w:rPr>
          <w:rFonts w:ascii="Arial Nova Cond Light" w:eastAsia="Calibri" w:hAnsi="Arial Nova Cond Light" w:cs="Arial"/>
        </w:rPr>
        <w:t>A través del Decreto 323 de 2021 “</w:t>
      </w:r>
      <w:r w:rsidRPr="0021416A">
        <w:rPr>
          <w:rFonts w:ascii="Arial Nova Cond Light" w:eastAsia="Calibri" w:hAnsi="Arial Nova Cond Light" w:cs="Arial"/>
          <w:i/>
        </w:rPr>
        <w:t>Por el cual se liquida el Acuerdo Distrital 816 del 25 de agosto de 2021 "Por el cual se efectúan unas modificaciones en materia hacendaria para el Rescate Social y económico, se garantiza la operación del Sistema de Transporte Público, y se dictan otras disposiciones</w:t>
      </w:r>
      <w:r w:rsidRPr="0021416A">
        <w:rPr>
          <w:rFonts w:ascii="Arial Nova Cond Light" w:eastAsia="Calibri" w:hAnsi="Arial Nova Cond Light" w:cs="Arial"/>
        </w:rPr>
        <w:t>”</w:t>
      </w:r>
      <w:r w:rsidRPr="0021416A">
        <w:rPr>
          <w:rFonts w:ascii="Arial Nova Cond Light" w:eastAsia="Arial" w:hAnsi="Arial Nova Cond Light" w:cs="Arial"/>
          <w:color w:val="000000"/>
        </w:rPr>
        <w:t xml:space="preserve"> se aprueba el proyecto MUJERES QUE REVERDECEN y se adiciona el presupuesto de inversión de la Secretaría Distrital </w:t>
      </w:r>
      <w:r>
        <w:rPr>
          <w:rFonts w:ascii="Arial Nova Cond Light" w:eastAsia="Arial" w:hAnsi="Arial Nova Cond Light" w:cs="Arial"/>
          <w:color w:val="000000"/>
        </w:rPr>
        <w:t>de Ambiente en $13.000.000.000.</w:t>
      </w:r>
    </w:p>
    <w:p w14:paraId="45F0335E" w14:textId="77777777" w:rsidR="001D1C01" w:rsidRDefault="001D1C01" w:rsidP="008D42B8">
      <w:pPr>
        <w:spacing w:line="240" w:lineRule="auto"/>
        <w:jc w:val="both"/>
        <w:rPr>
          <w:rFonts w:ascii="Arial Nova Cond Light" w:eastAsia="Arial" w:hAnsi="Arial Nova Cond Light" w:cs="Arial"/>
        </w:rPr>
      </w:pPr>
      <w:r w:rsidRPr="0021416A">
        <w:rPr>
          <w:rFonts w:ascii="Arial Nova Cond Light" w:eastAsia="Arial" w:hAnsi="Arial Nova Cond Light" w:cs="Arial"/>
        </w:rPr>
        <w:t xml:space="preserve">El programa </w:t>
      </w:r>
      <w:r w:rsidRPr="0021416A">
        <w:rPr>
          <w:rFonts w:ascii="Arial Nova Cond Light" w:eastAsia="Arial" w:hAnsi="Arial Nova Cond Light" w:cs="Arial"/>
          <w:b/>
          <w:i/>
        </w:rPr>
        <w:t>“Mujeres que reverdecen a Bogotá́</w:t>
      </w:r>
      <w:r w:rsidRPr="0021416A">
        <w:rPr>
          <w:rFonts w:ascii="Arial Nova Cond Light" w:eastAsia="Arial" w:hAnsi="Arial Nova Cond Light" w:cs="Arial"/>
        </w:rPr>
        <w:t>”, consiste en la identificación de 3.000 mujeres en estado de vulnerabilidad con las cuales se desarrolla un proceso de formación básica en diferentes temáticas asociadas a las actividades que desarrolla la Secretaría distrital de Ambiente para el mantenimiento, restauración y conservación de ecosistemas de la ciudad. Como retribución monetaria, cada una de ellas recibe una Trasferencia Monetaria Condicionada (TMC), a un porcentaje mínimo el 70% de asistencia, por un valor de $560.000 mensuales durante el tiempo total del ciclo de formación de 6 meses.</w:t>
      </w:r>
    </w:p>
    <w:p w14:paraId="2AEF7A83" w14:textId="77777777" w:rsidR="001D1C01" w:rsidRDefault="001D1C01" w:rsidP="008D42B8">
      <w:pPr>
        <w:spacing w:line="240" w:lineRule="auto"/>
        <w:jc w:val="both"/>
        <w:rPr>
          <w:rFonts w:ascii="Arial Nova Cond Light" w:eastAsia="Arial" w:hAnsi="Arial Nova Cond Light" w:cs="Arial"/>
          <w:color w:val="000000"/>
        </w:rPr>
      </w:pPr>
      <w:r w:rsidRPr="0021416A">
        <w:rPr>
          <w:rFonts w:ascii="Arial Nova Cond Light" w:eastAsia="Arial" w:hAnsi="Arial Nova Cond Light" w:cs="Arial"/>
          <w:color w:val="000000"/>
        </w:rPr>
        <w:t>Para la operación de este modelo se integraron diferentes actores institucionales, cada uno con su respectivo rol:</w:t>
      </w:r>
    </w:p>
    <w:p w14:paraId="403BB381" w14:textId="77777777" w:rsidR="001D1C01" w:rsidRPr="00417456" w:rsidRDefault="001D1C01" w:rsidP="00260685">
      <w:pPr>
        <w:pStyle w:val="Prrafodelista"/>
        <w:numPr>
          <w:ilvl w:val="0"/>
          <w:numId w:val="55"/>
        </w:numPr>
        <w:spacing w:line="240" w:lineRule="auto"/>
        <w:jc w:val="both"/>
        <w:rPr>
          <w:rFonts w:ascii="Arial Nova Cond Light" w:eastAsia="Arial" w:hAnsi="Arial Nova Cond Light" w:cs="Arial"/>
          <w:color w:val="000000"/>
        </w:rPr>
      </w:pPr>
      <w:r w:rsidRPr="00417456">
        <w:rPr>
          <w:rFonts w:ascii="Arial Nova Cond Light" w:eastAsia="Arial" w:hAnsi="Arial Nova Cond Light" w:cs="Arial"/>
          <w:color w:val="000000"/>
        </w:rPr>
        <w:t>La Secretaría de Planeación con su base de datos maestra de población vulnerable para poder identificar las mujeres en estado de vulnerabilidad.</w:t>
      </w:r>
    </w:p>
    <w:p w14:paraId="4D623361" w14:textId="77777777" w:rsidR="001D1C01" w:rsidRPr="00417456" w:rsidRDefault="001D1C01" w:rsidP="00260685">
      <w:pPr>
        <w:pStyle w:val="Prrafodelista"/>
        <w:numPr>
          <w:ilvl w:val="0"/>
          <w:numId w:val="55"/>
        </w:numPr>
        <w:spacing w:line="240" w:lineRule="auto"/>
        <w:jc w:val="both"/>
        <w:rPr>
          <w:rFonts w:ascii="Arial Nova Cond Light" w:eastAsia="Arial" w:hAnsi="Arial Nova Cond Light" w:cs="Arial"/>
          <w:color w:val="000000"/>
        </w:rPr>
      </w:pPr>
      <w:r w:rsidRPr="00417456">
        <w:rPr>
          <w:rFonts w:ascii="Arial Nova Cond Light" w:eastAsia="Arial" w:hAnsi="Arial Nova Cond Light" w:cs="Arial"/>
          <w:color w:val="000000"/>
        </w:rPr>
        <w:t>La Secretaría de Hacienda encargada del manejo de los recursos correspondientes a las TMC y su traslado a cada beneficiaria.</w:t>
      </w:r>
    </w:p>
    <w:p w14:paraId="4B59F012" w14:textId="77777777" w:rsidR="001D1C01" w:rsidRPr="00417456" w:rsidRDefault="001D1C01" w:rsidP="00260685">
      <w:pPr>
        <w:pStyle w:val="Prrafodelista"/>
        <w:numPr>
          <w:ilvl w:val="0"/>
          <w:numId w:val="55"/>
        </w:numPr>
        <w:spacing w:line="240" w:lineRule="auto"/>
        <w:jc w:val="both"/>
        <w:rPr>
          <w:rFonts w:ascii="Arial Nova Cond Light" w:eastAsia="Arial" w:hAnsi="Arial Nova Cond Light" w:cs="Arial"/>
          <w:color w:val="000000"/>
        </w:rPr>
      </w:pPr>
      <w:r w:rsidRPr="00417456">
        <w:rPr>
          <w:rFonts w:ascii="Arial Nova Cond Light" w:eastAsia="Arial" w:hAnsi="Arial Nova Cond Light" w:cs="Arial"/>
          <w:color w:val="000000"/>
        </w:rPr>
        <w:t>La Secretaría de Integración Social con sus bases de datos de programas sociales de alto impacto como Tropa Social y Red de Cuidadoras.</w:t>
      </w:r>
    </w:p>
    <w:p w14:paraId="545BC897" w14:textId="77777777" w:rsidR="001D1C01" w:rsidRPr="00417456" w:rsidRDefault="001D1C01" w:rsidP="00260685">
      <w:pPr>
        <w:pStyle w:val="Prrafodelista"/>
        <w:numPr>
          <w:ilvl w:val="0"/>
          <w:numId w:val="55"/>
        </w:numPr>
        <w:spacing w:line="240" w:lineRule="auto"/>
        <w:jc w:val="both"/>
        <w:rPr>
          <w:rFonts w:ascii="Arial Nova Cond Light" w:eastAsia="Arial" w:hAnsi="Arial Nova Cond Light" w:cs="Arial"/>
          <w:color w:val="000000"/>
        </w:rPr>
      </w:pPr>
      <w:r w:rsidRPr="00417456">
        <w:rPr>
          <w:rFonts w:ascii="Arial Nova Cond Light" w:eastAsia="Arial" w:hAnsi="Arial Nova Cond Light" w:cs="Arial"/>
          <w:color w:val="000000"/>
        </w:rPr>
        <w:t>El Jardín Botánico de Bogotá con el diseño curricular del proceso de formación y la capacitación a los formadores que impartirán estos conocimientos a las beneficiaras.</w:t>
      </w:r>
    </w:p>
    <w:p w14:paraId="74237E36" w14:textId="72B409E6" w:rsidR="001D1C01" w:rsidRPr="00417456" w:rsidRDefault="001D1C01" w:rsidP="00260685">
      <w:pPr>
        <w:pStyle w:val="Prrafodelista"/>
        <w:numPr>
          <w:ilvl w:val="0"/>
          <w:numId w:val="55"/>
        </w:numPr>
        <w:spacing w:line="240" w:lineRule="auto"/>
        <w:jc w:val="both"/>
        <w:rPr>
          <w:rFonts w:ascii="Arial Nova Cond Light" w:eastAsia="Arial" w:hAnsi="Arial Nova Cond Light" w:cs="Arial"/>
          <w:color w:val="000000"/>
        </w:rPr>
      </w:pPr>
      <w:r w:rsidRPr="00417456">
        <w:rPr>
          <w:rFonts w:ascii="Arial Nova Cond Light" w:eastAsia="Arial" w:hAnsi="Arial Nova Cond Light" w:cs="Arial"/>
          <w:color w:val="000000"/>
        </w:rPr>
        <w:t>La Secretaría de La Mujer con su trabajo de integración del componente de género de man</w:t>
      </w:r>
      <w:r w:rsidR="00FA01FD" w:rsidRPr="00417456">
        <w:rPr>
          <w:rFonts w:ascii="Arial Nova Cond Light" w:eastAsia="Arial" w:hAnsi="Arial Nova Cond Light" w:cs="Arial"/>
          <w:color w:val="000000"/>
        </w:rPr>
        <w:t>era transversal en el programa.</w:t>
      </w:r>
    </w:p>
    <w:p w14:paraId="1306FFA2" w14:textId="77777777" w:rsidR="00417456" w:rsidRDefault="00417456" w:rsidP="008D42B8">
      <w:pPr>
        <w:spacing w:line="240" w:lineRule="auto"/>
        <w:jc w:val="both"/>
        <w:rPr>
          <w:rFonts w:ascii="Arial Nova Cond Light" w:eastAsia="Arial" w:hAnsi="Arial Nova Cond Light" w:cs="Arial"/>
        </w:rPr>
      </w:pPr>
    </w:p>
    <w:p w14:paraId="10ADC28C" w14:textId="77777777" w:rsidR="001D1C01" w:rsidRPr="008C4674" w:rsidRDefault="001D1C01" w:rsidP="008D42B8">
      <w:pPr>
        <w:spacing w:line="240" w:lineRule="auto"/>
        <w:jc w:val="both"/>
        <w:rPr>
          <w:rFonts w:ascii="Arial Nova Cond Light" w:eastAsia="Arial" w:hAnsi="Arial Nova Cond Light" w:cs="Arial"/>
        </w:rPr>
      </w:pPr>
      <w:r w:rsidRPr="008C4674">
        <w:rPr>
          <w:rFonts w:ascii="Arial Nova Cond Light" w:eastAsia="Arial" w:hAnsi="Arial Nova Cond Light" w:cs="Arial"/>
        </w:rPr>
        <w:t xml:space="preserve">El objetivo principal del proceso de formación del programa fue definido por los actores participantes como: </w:t>
      </w:r>
      <w:r w:rsidRPr="008C4674">
        <w:rPr>
          <w:rFonts w:ascii="Arial Nova Cond Light" w:eastAsia="Arial" w:hAnsi="Arial Nova Cond Light" w:cs="Arial"/>
          <w:b/>
        </w:rPr>
        <w:t xml:space="preserve">Cualificar </w:t>
      </w:r>
      <w:r w:rsidRPr="008C4674">
        <w:rPr>
          <w:rFonts w:ascii="Arial Nova Cond Light" w:eastAsia="Arial" w:hAnsi="Arial Nova Cond Light" w:cs="Arial"/>
        </w:rPr>
        <w:t xml:space="preserve">los conocimientos </w:t>
      </w:r>
      <w:r w:rsidRPr="008C4674">
        <w:rPr>
          <w:rFonts w:ascii="Arial Nova Cond Light" w:eastAsia="Arial" w:hAnsi="Arial Nova Cond Light" w:cs="Arial"/>
          <w:b/>
        </w:rPr>
        <w:t>ambientales</w:t>
      </w:r>
      <w:r w:rsidRPr="008C4674">
        <w:rPr>
          <w:rFonts w:ascii="Arial Nova Cond Light" w:eastAsia="Arial" w:hAnsi="Arial Nova Cond Light" w:cs="Arial"/>
        </w:rPr>
        <w:t xml:space="preserve">, </w:t>
      </w:r>
      <w:r w:rsidRPr="008C4674">
        <w:rPr>
          <w:rFonts w:ascii="Arial Nova Cond Light" w:eastAsia="Arial" w:hAnsi="Arial Nova Cond Light" w:cs="Arial"/>
          <w:b/>
        </w:rPr>
        <w:t xml:space="preserve">procedimentales </w:t>
      </w:r>
      <w:r w:rsidRPr="008C4674">
        <w:rPr>
          <w:rFonts w:ascii="Arial Nova Cond Light" w:eastAsia="Arial" w:hAnsi="Arial Nova Cond Light" w:cs="Arial"/>
        </w:rPr>
        <w:t xml:space="preserve">y </w:t>
      </w:r>
      <w:r w:rsidRPr="008C4674">
        <w:rPr>
          <w:rFonts w:ascii="Arial Nova Cond Light" w:eastAsia="Arial" w:hAnsi="Arial Nova Cond Light" w:cs="Arial"/>
          <w:b/>
        </w:rPr>
        <w:t xml:space="preserve">actitudinales </w:t>
      </w:r>
      <w:r w:rsidRPr="008C4674">
        <w:rPr>
          <w:rFonts w:ascii="Arial Nova Cond Light" w:eastAsia="Arial" w:hAnsi="Arial Nova Cond Light" w:cs="Arial"/>
        </w:rPr>
        <w:t xml:space="preserve">de las mujeres frente a las coberturas vegetales en el Distrito Capital, para que los aprendizajes puedan ser </w:t>
      </w:r>
      <w:r w:rsidRPr="008C4674">
        <w:rPr>
          <w:rFonts w:ascii="Arial Nova Cond Light" w:eastAsia="Arial" w:hAnsi="Arial Nova Cond Light" w:cs="Arial"/>
          <w:b/>
        </w:rPr>
        <w:t xml:space="preserve">transferidos </w:t>
      </w:r>
      <w:r w:rsidRPr="008C4674">
        <w:rPr>
          <w:rFonts w:ascii="Arial Nova Cond Light" w:eastAsia="Arial" w:hAnsi="Arial Nova Cond Light" w:cs="Arial"/>
        </w:rPr>
        <w:t xml:space="preserve">a sus realidades territoriales y se traduzcan tanto en </w:t>
      </w:r>
      <w:r w:rsidRPr="008C4674">
        <w:rPr>
          <w:rFonts w:ascii="Arial Nova Cond Light" w:eastAsia="Arial" w:hAnsi="Arial Nova Cond Light" w:cs="Arial"/>
          <w:b/>
        </w:rPr>
        <w:t xml:space="preserve">transformaciones socioecológicas </w:t>
      </w:r>
      <w:r w:rsidRPr="008C4674">
        <w:rPr>
          <w:rFonts w:ascii="Arial Nova Cond Light" w:eastAsia="Arial" w:hAnsi="Arial Nova Cond Light" w:cs="Arial"/>
        </w:rPr>
        <w:t xml:space="preserve">como en la </w:t>
      </w:r>
      <w:r w:rsidRPr="008C4674">
        <w:rPr>
          <w:rFonts w:ascii="Arial Nova Cond Light" w:eastAsia="Arial" w:hAnsi="Arial Nova Cond Light" w:cs="Arial"/>
          <w:b/>
        </w:rPr>
        <w:t xml:space="preserve">recuperación </w:t>
      </w:r>
      <w:r w:rsidRPr="008C4674">
        <w:rPr>
          <w:rFonts w:ascii="Arial Nova Cond Light" w:eastAsia="Arial" w:hAnsi="Arial Nova Cond Light" w:cs="Arial"/>
        </w:rPr>
        <w:t>de una mejor relación con la naturaleza.</w:t>
      </w:r>
    </w:p>
    <w:p w14:paraId="750D421C" w14:textId="77777777" w:rsidR="001D1C01" w:rsidRDefault="001D1C01" w:rsidP="008D42B8">
      <w:pPr>
        <w:spacing w:line="240" w:lineRule="auto"/>
        <w:rPr>
          <w:rFonts w:ascii="Arial Nova Cond Light" w:eastAsia="Arial" w:hAnsi="Arial Nova Cond Light" w:cs="Arial"/>
          <w:highlight w:val="yellow"/>
        </w:rPr>
      </w:pPr>
    </w:p>
    <w:p w14:paraId="6BDF4B2C" w14:textId="77777777" w:rsidR="00417456" w:rsidRDefault="00417456" w:rsidP="008D42B8">
      <w:pPr>
        <w:spacing w:line="240" w:lineRule="auto"/>
        <w:jc w:val="center"/>
        <w:rPr>
          <w:sz w:val="20"/>
        </w:rPr>
      </w:pPr>
      <w:r w:rsidRPr="008C4674">
        <w:rPr>
          <w:sz w:val="20"/>
        </w:rPr>
        <w:t xml:space="preserve">Ilustración </w:t>
      </w:r>
      <w:r w:rsidRPr="008C4674">
        <w:rPr>
          <w:sz w:val="20"/>
        </w:rPr>
        <w:fldChar w:fldCharType="begin"/>
      </w:r>
      <w:r w:rsidRPr="008C4674">
        <w:rPr>
          <w:sz w:val="20"/>
        </w:rPr>
        <w:instrText xml:space="preserve"> SEQ Ilustración \* ARABIC </w:instrText>
      </w:r>
      <w:r w:rsidRPr="008C4674">
        <w:rPr>
          <w:sz w:val="20"/>
        </w:rPr>
        <w:fldChar w:fldCharType="separate"/>
      </w:r>
      <w:r w:rsidR="00D737B1">
        <w:rPr>
          <w:noProof/>
          <w:sz w:val="20"/>
        </w:rPr>
        <w:t>13</w:t>
      </w:r>
      <w:r w:rsidRPr="008C4674">
        <w:rPr>
          <w:sz w:val="20"/>
        </w:rPr>
        <w:fldChar w:fldCharType="end"/>
      </w:r>
      <w:r w:rsidRPr="008C4674">
        <w:rPr>
          <w:sz w:val="20"/>
        </w:rPr>
        <w:t>. Material audiovisual</w:t>
      </w:r>
    </w:p>
    <w:p w14:paraId="20F7A6DD" w14:textId="026BBE1B" w:rsidR="00FA5EA7" w:rsidRPr="008C4674" w:rsidRDefault="00FA5EA7" w:rsidP="008D42B8">
      <w:pPr>
        <w:spacing w:line="240" w:lineRule="auto"/>
        <w:jc w:val="center"/>
        <w:rPr>
          <w:rFonts w:ascii="Arial Nova Cond Light" w:eastAsia="Arial" w:hAnsi="Arial Nova Cond Light" w:cs="Arial"/>
          <w:sz w:val="20"/>
          <w:highlight w:val="yellow"/>
        </w:rPr>
      </w:pPr>
      <w:r>
        <w:rPr>
          <w:noProof/>
          <w:lang w:eastAsia="es-CO"/>
        </w:rPr>
        <w:drawing>
          <wp:inline distT="0" distB="0" distL="0" distR="0" wp14:anchorId="7A68CB20" wp14:editId="329C3BDA">
            <wp:extent cx="5238450" cy="1232452"/>
            <wp:effectExtent l="0" t="0" r="635" b="635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52984" cy="1235872"/>
                    </a:xfrm>
                    <a:prstGeom prst="rect">
                      <a:avLst/>
                    </a:prstGeom>
                  </pic:spPr>
                </pic:pic>
              </a:graphicData>
            </a:graphic>
          </wp:inline>
        </w:drawing>
      </w:r>
    </w:p>
    <w:p w14:paraId="7053D0E4" w14:textId="77777777" w:rsidR="00417456" w:rsidRDefault="00417456" w:rsidP="008D42B8">
      <w:pPr>
        <w:spacing w:line="240" w:lineRule="auto"/>
        <w:rPr>
          <w:rFonts w:ascii="Arial Nova Cond Light" w:eastAsia="Arial" w:hAnsi="Arial Nova Cond Light" w:cs="Arial"/>
        </w:rPr>
      </w:pPr>
    </w:p>
    <w:p w14:paraId="05BB11A1" w14:textId="38852B0D" w:rsidR="001D1C01" w:rsidRPr="0030731D" w:rsidRDefault="001D1C01" w:rsidP="008D42B8">
      <w:pPr>
        <w:spacing w:line="240" w:lineRule="auto"/>
        <w:rPr>
          <w:rFonts w:ascii="Arial Nova Cond Light" w:eastAsia="Arial" w:hAnsi="Arial Nova Cond Light" w:cs="Arial"/>
        </w:rPr>
      </w:pPr>
      <w:r w:rsidRPr="0030731D">
        <w:rPr>
          <w:rFonts w:ascii="Arial Nova Cond Light" w:eastAsia="Arial" w:hAnsi="Arial Nova Cond Light" w:cs="Arial"/>
        </w:rPr>
        <w:t>Para el desarrollo de estas s</w:t>
      </w:r>
      <w:r w:rsidR="00FA01FD">
        <w:rPr>
          <w:rFonts w:ascii="Arial Nova Cond Light" w:eastAsia="Arial" w:hAnsi="Arial Nova Cond Light" w:cs="Arial"/>
        </w:rPr>
        <w:t>e plantearon dos grandes fases:</w:t>
      </w:r>
    </w:p>
    <w:p w14:paraId="749FFCD7" w14:textId="77777777" w:rsidR="001D1C01" w:rsidRPr="0030731D" w:rsidRDefault="001D1C01" w:rsidP="008D42B8">
      <w:pPr>
        <w:spacing w:line="240" w:lineRule="auto"/>
        <w:jc w:val="both"/>
        <w:rPr>
          <w:rFonts w:ascii="Arial Nova Cond Light" w:eastAsia="Arial" w:hAnsi="Arial Nova Cond Light" w:cs="Arial"/>
        </w:rPr>
      </w:pPr>
      <w:r w:rsidRPr="0030731D">
        <w:rPr>
          <w:rFonts w:ascii="Arial Nova Cond Light" w:eastAsia="Arial" w:hAnsi="Arial Nova Cond Light" w:cs="Arial"/>
          <w:b/>
        </w:rPr>
        <w:t>Fase 1 (octubre 19 de 2021 – diciembre 31 de 2021):</w:t>
      </w:r>
      <w:r w:rsidRPr="0030731D">
        <w:rPr>
          <w:rFonts w:ascii="Arial Nova Cond Light" w:eastAsia="Arial" w:hAnsi="Arial Nova Cond Light" w:cs="Arial"/>
        </w:rPr>
        <w:t xml:space="preserve"> En esta fase se inicia el proceso de formación teórica a cargo del equipo de dinamizadores, el cual podrá desarrollarse de manera presencial o virtual, de acuerdo a la disponibilidad de las mujeres participantes. Esta fase corresponde al 30% del proceso de formación.</w:t>
      </w:r>
    </w:p>
    <w:p w14:paraId="38B3BC84" w14:textId="77777777" w:rsidR="001D1C01" w:rsidRPr="0030731D" w:rsidRDefault="001D1C01" w:rsidP="008D42B8">
      <w:pPr>
        <w:spacing w:line="240" w:lineRule="auto"/>
        <w:jc w:val="both"/>
        <w:rPr>
          <w:rFonts w:ascii="Arial Nova Cond Light" w:eastAsia="Arial" w:hAnsi="Arial Nova Cond Light" w:cs="Arial"/>
          <w:color w:val="000000"/>
        </w:rPr>
      </w:pPr>
      <w:r w:rsidRPr="0030731D">
        <w:rPr>
          <w:rFonts w:ascii="Arial Nova Cond Light" w:eastAsia="Arial" w:hAnsi="Arial Nova Cond Light" w:cs="Arial"/>
          <w:color w:val="000000"/>
        </w:rPr>
        <w:t>Teniendo en cuenta, los temas generales del programa (Restauración, mantenimiento, fortalecimiento y viveros), se plantearon metodologías y contenidos enfocados con los que las mujeres participantes lograran comprender de manera sencilla y dinámica el entorno ambiental al que pertenecen y contextualizarse sobre las prácticas que realizarán en el transcurso del programa. Durante la fase I del programa, se planteó el cronograma con los temas establecidos, el cual ha variado de acuerdo a las necesidades de las zonas, sin desenfocarse de los temas generales planteados desde el inicio. Cada sesión, se planeó para ejecutarse en un máximo de cuatro (4) horas diarias, en las cuales la teoría, dinámicas y pausas activas hacen p</w:t>
      </w:r>
      <w:r>
        <w:rPr>
          <w:rFonts w:ascii="Arial Nova Cond Light" w:eastAsia="Arial" w:hAnsi="Arial Nova Cond Light" w:cs="Arial"/>
          <w:color w:val="000000"/>
        </w:rPr>
        <w:t>arte de cada jornada realizada.</w:t>
      </w:r>
    </w:p>
    <w:p w14:paraId="6253E9E5" w14:textId="31D4F7DF" w:rsidR="001D1C01" w:rsidRDefault="001D1C01" w:rsidP="008D42B8">
      <w:pPr>
        <w:spacing w:line="240" w:lineRule="auto"/>
        <w:jc w:val="both"/>
        <w:rPr>
          <w:rFonts w:ascii="Arial Nova Cond Light" w:eastAsia="Arial" w:hAnsi="Arial Nova Cond Light" w:cs="Arial"/>
        </w:rPr>
      </w:pPr>
      <w:r w:rsidRPr="00A126D8">
        <w:rPr>
          <w:rFonts w:ascii="Arial Nova Cond Light" w:eastAsia="Arial" w:hAnsi="Arial Nova Cond Light" w:cs="Arial"/>
          <w:b/>
        </w:rPr>
        <w:t>Fase 2 (enero 01de 2022 – abril 19 de 2022):</w:t>
      </w:r>
      <w:r w:rsidRPr="00A126D8">
        <w:rPr>
          <w:rFonts w:ascii="Arial Nova Cond Light" w:eastAsia="Arial" w:hAnsi="Arial Nova Cond Light" w:cs="Arial"/>
        </w:rPr>
        <w:t xml:space="preserve"> En esta fase corresponde al 70% del proceso de formación donde se desarrollarán horas prácticas, que cada mujer realizará bajo el direccionamiento del equipo dinamizador</w:t>
      </w:r>
      <w:r>
        <w:rPr>
          <w:rFonts w:ascii="Arial Nova Cond Light" w:eastAsia="Arial" w:hAnsi="Arial Nova Cond Light" w:cs="Arial"/>
        </w:rPr>
        <w:t>. Cada uno</w:t>
      </w:r>
      <w:r w:rsidRPr="00A126D8">
        <w:rPr>
          <w:rFonts w:ascii="Arial Nova Cond Light" w:eastAsia="Arial" w:hAnsi="Arial Nova Cond Light" w:cs="Arial"/>
        </w:rPr>
        <w:t xml:space="preserve"> de estos ejes se desarrollará con las siguientes actividades:</w:t>
      </w:r>
    </w:p>
    <w:p w14:paraId="5CA8A032" w14:textId="77777777" w:rsidR="001C23BA" w:rsidRDefault="001C23BA" w:rsidP="008D42B8">
      <w:pPr>
        <w:spacing w:line="240" w:lineRule="auto"/>
        <w:jc w:val="both"/>
        <w:rPr>
          <w:rFonts w:ascii="Arial Nova Cond Light" w:eastAsia="Arial" w:hAnsi="Arial Nova Cond Light" w:cs="Arial"/>
        </w:rPr>
      </w:pPr>
    </w:p>
    <w:p w14:paraId="64180B7D" w14:textId="77777777" w:rsidR="001C23BA" w:rsidRDefault="001C23BA" w:rsidP="008D42B8">
      <w:pPr>
        <w:spacing w:line="240" w:lineRule="auto"/>
        <w:jc w:val="both"/>
        <w:rPr>
          <w:rFonts w:ascii="Arial Nova Cond Light" w:eastAsia="Arial" w:hAnsi="Arial Nova Cond Light" w:cs="Arial"/>
        </w:rPr>
      </w:pPr>
    </w:p>
    <w:p w14:paraId="097DAFC0" w14:textId="77777777" w:rsidR="001C23BA" w:rsidRPr="00CD0A68" w:rsidRDefault="001C23BA" w:rsidP="008D42B8">
      <w:pPr>
        <w:spacing w:line="240" w:lineRule="auto"/>
        <w:jc w:val="both"/>
        <w:rPr>
          <w:rFonts w:ascii="Arial Nova Cond Light" w:eastAsia="Arial" w:hAnsi="Arial Nova Cond Light" w:cs="Arial"/>
        </w:rPr>
      </w:pPr>
    </w:p>
    <w:bookmarkEnd w:id="22"/>
    <w:p w14:paraId="4B356997" w14:textId="07F35F9A" w:rsidR="003678A3" w:rsidRPr="00A126D8" w:rsidRDefault="003678A3" w:rsidP="008D42B8">
      <w:pPr>
        <w:spacing w:line="240" w:lineRule="auto"/>
        <w:ind w:left="720" w:firstLine="360"/>
        <w:textDirection w:val="btLr"/>
        <w:rPr>
          <w:rFonts w:ascii="Arial" w:eastAsia="Arial" w:hAnsi="Arial" w:cs="Arial"/>
          <w:b/>
          <w:color w:val="000000"/>
          <w:sz w:val="24"/>
        </w:rPr>
      </w:pPr>
      <w:r w:rsidRPr="00A126D8">
        <w:rPr>
          <w:rFonts w:ascii="Arial" w:eastAsia="Arial" w:hAnsi="Arial" w:cs="Arial"/>
          <w:b/>
          <w:color w:val="000000"/>
          <w:sz w:val="24"/>
        </w:rPr>
        <w:lastRenderedPageBreak/>
        <w:t>Módulo práctico: Mantenimiento</w:t>
      </w:r>
    </w:p>
    <w:p w14:paraId="7B709DF1" w14:textId="5E451C78" w:rsidR="001D1C01" w:rsidRPr="00CD0A68" w:rsidRDefault="003678A3" w:rsidP="008D42B8">
      <w:pPr>
        <w:spacing w:line="240" w:lineRule="auto"/>
        <w:rPr>
          <w:rFonts w:ascii="Arial Nova Cond Light" w:eastAsia="Arial" w:hAnsi="Arial Nova Cond Light" w:cs="Arial"/>
        </w:rPr>
      </w:pPr>
      <w:r>
        <w:rPr>
          <w:noProof/>
          <w:lang w:eastAsia="es-CO"/>
        </w:rPr>
        <w:drawing>
          <wp:inline distT="0" distB="0" distL="0" distR="0" wp14:anchorId="1C62204E" wp14:editId="706CDA25">
            <wp:extent cx="5677786" cy="1714500"/>
            <wp:effectExtent l="0" t="0" r="0" b="0"/>
            <wp:docPr id="7233" name="Imagen 7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681194" cy="1715529"/>
                    </a:xfrm>
                    <a:prstGeom prst="rect">
                      <a:avLst/>
                    </a:prstGeom>
                  </pic:spPr>
                </pic:pic>
              </a:graphicData>
            </a:graphic>
          </wp:inline>
        </w:drawing>
      </w:r>
    </w:p>
    <w:p w14:paraId="0D8C58C8" w14:textId="77777777" w:rsidR="003678A3" w:rsidRPr="00A126D8" w:rsidRDefault="003678A3" w:rsidP="008D42B8">
      <w:pPr>
        <w:spacing w:line="240" w:lineRule="auto"/>
        <w:ind w:left="720" w:firstLine="360"/>
        <w:textDirection w:val="btLr"/>
        <w:rPr>
          <w:sz w:val="20"/>
        </w:rPr>
      </w:pPr>
      <w:r w:rsidRPr="00A126D8">
        <w:rPr>
          <w:rFonts w:ascii="Arial" w:eastAsia="Arial" w:hAnsi="Arial" w:cs="Arial"/>
          <w:b/>
          <w:color w:val="000000"/>
          <w:sz w:val="24"/>
        </w:rPr>
        <w:t>Módulo práctico: Restauración</w:t>
      </w:r>
    </w:p>
    <w:p w14:paraId="7A8AF3DF" w14:textId="4FEE8C62" w:rsidR="001D1C01" w:rsidRPr="00CD0A68" w:rsidRDefault="003678A3" w:rsidP="008D42B8">
      <w:pPr>
        <w:spacing w:line="240" w:lineRule="auto"/>
        <w:rPr>
          <w:rFonts w:ascii="Arial Nova Cond Light" w:eastAsia="Arial" w:hAnsi="Arial Nova Cond Light" w:cs="Arial"/>
        </w:rPr>
      </w:pPr>
      <w:r>
        <w:rPr>
          <w:noProof/>
          <w:lang w:eastAsia="es-CO"/>
        </w:rPr>
        <w:drawing>
          <wp:inline distT="0" distB="0" distL="0" distR="0" wp14:anchorId="3CC47694" wp14:editId="33514EA7">
            <wp:extent cx="5612130" cy="2339162"/>
            <wp:effectExtent l="0" t="0" r="7620" b="4445"/>
            <wp:docPr id="50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620579" cy="2342684"/>
                    </a:xfrm>
                    <a:prstGeom prst="rect">
                      <a:avLst/>
                    </a:prstGeom>
                  </pic:spPr>
                </pic:pic>
              </a:graphicData>
            </a:graphic>
          </wp:inline>
        </w:drawing>
      </w:r>
    </w:p>
    <w:p w14:paraId="3D1B40F6" w14:textId="77777777" w:rsidR="003678A3" w:rsidRPr="00A126D8" w:rsidRDefault="003678A3" w:rsidP="008D42B8">
      <w:pPr>
        <w:spacing w:line="240" w:lineRule="auto"/>
        <w:ind w:left="720" w:firstLine="360"/>
        <w:textDirection w:val="btLr"/>
        <w:rPr>
          <w:rFonts w:ascii="Arial" w:hAnsi="Arial" w:cs="Arial"/>
          <w:sz w:val="20"/>
        </w:rPr>
      </w:pPr>
      <w:r w:rsidRPr="00A126D8">
        <w:rPr>
          <w:rFonts w:ascii="Arial" w:eastAsia="Raleway" w:hAnsi="Arial" w:cs="Arial"/>
          <w:b/>
          <w:color w:val="000000"/>
          <w:sz w:val="24"/>
        </w:rPr>
        <w:t>Módulo práctico: Viveros</w:t>
      </w:r>
    </w:p>
    <w:p w14:paraId="54447204" w14:textId="514CD899" w:rsidR="001D1C01" w:rsidRDefault="003678A3" w:rsidP="008D42B8">
      <w:pPr>
        <w:spacing w:line="240" w:lineRule="auto"/>
        <w:rPr>
          <w:rFonts w:ascii="Arial Nova Cond Light" w:eastAsia="Arial" w:hAnsi="Arial Nova Cond Light" w:cs="Arial"/>
        </w:rPr>
      </w:pPr>
      <w:r>
        <w:rPr>
          <w:noProof/>
          <w:lang w:eastAsia="es-CO"/>
        </w:rPr>
        <w:drawing>
          <wp:inline distT="0" distB="0" distL="0" distR="0" wp14:anchorId="0C1E52FB" wp14:editId="198FF42E">
            <wp:extent cx="5816009" cy="1666875"/>
            <wp:effectExtent l="0" t="0" r="0" b="0"/>
            <wp:docPr id="7232" name="Imagen 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818963" cy="1667722"/>
                    </a:xfrm>
                    <a:prstGeom prst="rect">
                      <a:avLst/>
                    </a:prstGeom>
                  </pic:spPr>
                </pic:pic>
              </a:graphicData>
            </a:graphic>
          </wp:inline>
        </w:drawing>
      </w:r>
    </w:p>
    <w:p w14:paraId="59835B5D" w14:textId="7D16EB54" w:rsidR="001D1C01" w:rsidRDefault="001D1C01" w:rsidP="008D42B8">
      <w:pPr>
        <w:spacing w:line="240" w:lineRule="auto"/>
        <w:rPr>
          <w:rFonts w:ascii="Arial Nova Cond Light" w:eastAsia="Arial" w:hAnsi="Arial Nova Cond Light" w:cs="Arial"/>
        </w:rPr>
      </w:pPr>
    </w:p>
    <w:p w14:paraId="70D28EF6" w14:textId="77777777" w:rsidR="001C23BA" w:rsidRDefault="001C23BA" w:rsidP="008D42B8">
      <w:pPr>
        <w:spacing w:line="240" w:lineRule="auto"/>
        <w:rPr>
          <w:rFonts w:ascii="Arial Nova Cond Light" w:eastAsia="Arial" w:hAnsi="Arial Nova Cond Light" w:cs="Arial"/>
        </w:rPr>
      </w:pPr>
    </w:p>
    <w:p w14:paraId="58C36FE6" w14:textId="77777777" w:rsidR="001C23BA" w:rsidRPr="00CD0A68" w:rsidRDefault="001C23BA" w:rsidP="008D42B8">
      <w:pPr>
        <w:spacing w:line="240" w:lineRule="auto"/>
        <w:rPr>
          <w:rFonts w:ascii="Arial Nova Cond Light" w:eastAsia="Arial" w:hAnsi="Arial Nova Cond Light" w:cs="Arial"/>
        </w:rPr>
      </w:pPr>
    </w:p>
    <w:p w14:paraId="292B75FC" w14:textId="77777777" w:rsidR="003678A3" w:rsidRPr="00F97A7B" w:rsidRDefault="003678A3" w:rsidP="008D42B8">
      <w:pPr>
        <w:spacing w:line="240" w:lineRule="auto"/>
        <w:ind w:left="720" w:firstLine="360"/>
        <w:textDirection w:val="btLr"/>
        <w:rPr>
          <w:rFonts w:ascii="Arial" w:eastAsia="Raleway" w:hAnsi="Arial" w:cs="Arial"/>
          <w:b/>
          <w:color w:val="000000"/>
          <w:sz w:val="24"/>
        </w:rPr>
      </w:pPr>
      <w:r w:rsidRPr="00F97A7B">
        <w:rPr>
          <w:rFonts w:ascii="Arial" w:eastAsia="Raleway" w:hAnsi="Arial" w:cs="Arial"/>
          <w:b/>
          <w:color w:val="000000"/>
          <w:sz w:val="24"/>
        </w:rPr>
        <w:t>Módulo práctico: Fortalecimiento de Cerros Orientales</w:t>
      </w:r>
    </w:p>
    <w:p w14:paraId="1F54E788" w14:textId="75937B49" w:rsidR="001D1C01" w:rsidRPr="00CD0A68" w:rsidRDefault="001D1C01" w:rsidP="008D42B8">
      <w:pPr>
        <w:spacing w:line="240" w:lineRule="auto"/>
        <w:rPr>
          <w:rFonts w:ascii="Arial Nova Cond Light" w:eastAsia="Arial" w:hAnsi="Arial Nova Cond Light" w:cs="Arial"/>
        </w:rPr>
      </w:pPr>
    </w:p>
    <w:p w14:paraId="17431098" w14:textId="1BD2B266" w:rsidR="001D1C01" w:rsidRPr="00CD0A68" w:rsidRDefault="003678A3" w:rsidP="008D42B8">
      <w:pPr>
        <w:spacing w:line="240" w:lineRule="auto"/>
        <w:rPr>
          <w:rFonts w:ascii="Arial Nova Cond Light" w:eastAsia="Arial" w:hAnsi="Arial Nova Cond Light" w:cs="Arial"/>
        </w:rPr>
      </w:pPr>
      <w:r>
        <w:rPr>
          <w:noProof/>
          <w:lang w:eastAsia="es-CO"/>
        </w:rPr>
        <w:drawing>
          <wp:inline distT="0" distB="0" distL="0" distR="0" wp14:anchorId="7D12BD01" wp14:editId="7035C32A">
            <wp:extent cx="5911702" cy="157162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13423" cy="1572083"/>
                    </a:xfrm>
                    <a:prstGeom prst="rect">
                      <a:avLst/>
                    </a:prstGeom>
                  </pic:spPr>
                </pic:pic>
              </a:graphicData>
            </a:graphic>
          </wp:inline>
        </w:drawing>
      </w:r>
    </w:p>
    <w:p w14:paraId="663A4746" w14:textId="3E95D70D" w:rsidR="00C13806" w:rsidRPr="00FA01FD" w:rsidRDefault="00C13806" w:rsidP="008D42B8">
      <w:pPr>
        <w:spacing w:line="240" w:lineRule="auto"/>
        <w:rPr>
          <w:rFonts w:ascii="Arial Nova Cond Light" w:eastAsia="Arial" w:hAnsi="Arial Nova Cond Light" w:cs="Arial"/>
        </w:rPr>
      </w:pPr>
    </w:p>
    <w:p w14:paraId="7C6F91AA" w14:textId="77777777" w:rsidR="001D1C01" w:rsidRPr="00374B88" w:rsidRDefault="001D1C01" w:rsidP="008D42B8">
      <w:pPr>
        <w:spacing w:line="240" w:lineRule="auto"/>
        <w:rPr>
          <w:rFonts w:ascii="Arial Nova Cond Light" w:eastAsia="Arial" w:hAnsi="Arial Nova Cond Light" w:cs="Arial"/>
          <w:b/>
        </w:rPr>
      </w:pPr>
      <w:r w:rsidRPr="00374B88">
        <w:rPr>
          <w:rFonts w:ascii="Arial Nova Cond Light" w:eastAsia="Arial" w:hAnsi="Arial Nova Cond Light" w:cs="Arial"/>
          <w:b/>
        </w:rPr>
        <w:t>Desarrollo del programa</w:t>
      </w:r>
    </w:p>
    <w:p w14:paraId="5F340FBB" w14:textId="77777777" w:rsidR="001D1C01" w:rsidRPr="00374B88" w:rsidRDefault="001D1C01" w:rsidP="008D42B8">
      <w:pPr>
        <w:spacing w:line="240" w:lineRule="auto"/>
        <w:rPr>
          <w:rFonts w:ascii="Arial Nova Cond Light" w:eastAsia="Arial" w:hAnsi="Arial Nova Cond Light" w:cs="Arial"/>
          <w:b/>
        </w:rPr>
      </w:pPr>
    </w:p>
    <w:p w14:paraId="6B4C6534" w14:textId="77777777" w:rsidR="001D1C01" w:rsidRPr="00374B88" w:rsidRDefault="001D1C01" w:rsidP="008D42B8">
      <w:pPr>
        <w:spacing w:line="240" w:lineRule="auto"/>
        <w:jc w:val="both"/>
        <w:rPr>
          <w:rFonts w:ascii="Arial Nova Cond Light" w:eastAsia="Arial" w:hAnsi="Arial Nova Cond Light" w:cs="Arial"/>
        </w:rPr>
      </w:pPr>
      <w:bookmarkStart w:id="23" w:name="_Hlk92276516"/>
      <w:r w:rsidRPr="00374B88">
        <w:rPr>
          <w:rFonts w:ascii="Arial Nova Cond Light" w:eastAsia="Arial" w:hAnsi="Arial Nova Cond Light" w:cs="Arial"/>
        </w:rPr>
        <w:t>Teniendo en cuenta que el programa Mujeres que Reverdecen recibe su aval de financiación mediante el acuerdo 816 del 25 de agosto de 2021 por el cual se efectúan unas modificaciones en materia hacendaria para el rescate social y económico</w:t>
      </w:r>
      <w:r w:rsidRPr="00374B88">
        <w:rPr>
          <w:rFonts w:ascii="Arial Nova Cond Light" w:eastAsia="Arial" w:hAnsi="Arial Nova Cond Light" w:cs="Arial"/>
          <w:b/>
        </w:rPr>
        <w:t xml:space="preserve">, </w:t>
      </w:r>
      <w:r w:rsidRPr="00374B88">
        <w:rPr>
          <w:rFonts w:ascii="Arial Nova Cond Light" w:eastAsia="Arial" w:hAnsi="Arial Nova Cond Light" w:cs="Arial"/>
        </w:rPr>
        <w:t xml:space="preserve">el cual en el parágrafo del artículo 3 establece que:  </w:t>
      </w:r>
      <w:r w:rsidRPr="00374B88">
        <w:rPr>
          <w:rFonts w:ascii="Arial Nova Cond Light" w:eastAsia="Arial" w:hAnsi="Arial Nova Cond Light" w:cs="Arial"/>
          <w:i/>
        </w:rPr>
        <w:t>“Para acceder a los programas sociales, se continuará focalizando la población a través de la Base Maestra de Secretaria Distrital de Planeación y/o mediante la aplicación de criterios técnicos definidos por las secretarías a cargo de las poblaciones a atender y de los respectivos programas.”</w:t>
      </w:r>
      <w:r w:rsidRPr="00374B88">
        <w:rPr>
          <w:rFonts w:ascii="Arial Nova Cond Light" w:eastAsia="Arial" w:hAnsi="Arial Nova Cond Light" w:cs="Arial"/>
        </w:rPr>
        <w:t xml:space="preserve"> , la Secretaría Distrital de Ambiente desarrolló el proceso de identificación a partir de la base de datos maestra compartida por la Secretaría de Planeación con base en unos criterios establecidos previamente por el comité técnico conformado para tal fin, teniendo como resultado el siguiente perfil de beneficiarias:</w:t>
      </w:r>
    </w:p>
    <w:p w14:paraId="6CD367C9" w14:textId="77777777" w:rsidR="001D1C01" w:rsidRPr="00374B88" w:rsidRDefault="001D1C01" w:rsidP="008D42B8">
      <w:pPr>
        <w:spacing w:line="240" w:lineRule="auto"/>
        <w:jc w:val="both"/>
        <w:rPr>
          <w:rFonts w:ascii="Arial Nova Cond Light" w:eastAsia="Arial" w:hAnsi="Arial Nova Cond Light" w:cs="Arial"/>
        </w:rPr>
      </w:pPr>
    </w:p>
    <w:p w14:paraId="05417971" w14:textId="77777777" w:rsidR="001D1C01" w:rsidRPr="005406CA" w:rsidRDefault="001D1C01" w:rsidP="00260685">
      <w:pPr>
        <w:pStyle w:val="Prrafodelista"/>
        <w:numPr>
          <w:ilvl w:val="0"/>
          <w:numId w:val="31"/>
        </w:numPr>
        <w:spacing w:line="240" w:lineRule="auto"/>
        <w:jc w:val="both"/>
        <w:rPr>
          <w:rFonts w:ascii="Arial Nova Cond Light" w:eastAsia="Arial" w:hAnsi="Arial Nova Cond Light" w:cs="Arial"/>
        </w:rPr>
      </w:pPr>
      <w:r w:rsidRPr="005406CA">
        <w:rPr>
          <w:rFonts w:ascii="Arial Nova Cond Light" w:eastAsia="Arial" w:hAnsi="Arial Nova Cond Light" w:cs="Arial"/>
        </w:rPr>
        <w:t>Mujeres de jefatura femenina con ausencia en generación de ingresos</w:t>
      </w:r>
    </w:p>
    <w:p w14:paraId="3BDC9B6C" w14:textId="77777777" w:rsidR="001D1C01" w:rsidRPr="005406CA" w:rsidRDefault="001D1C01" w:rsidP="00260685">
      <w:pPr>
        <w:pStyle w:val="Prrafodelista"/>
        <w:numPr>
          <w:ilvl w:val="0"/>
          <w:numId w:val="31"/>
        </w:numPr>
        <w:spacing w:line="240" w:lineRule="auto"/>
        <w:jc w:val="both"/>
        <w:rPr>
          <w:rFonts w:ascii="Arial Nova Cond Light" w:eastAsia="Arial" w:hAnsi="Arial Nova Cond Light" w:cs="Arial"/>
        </w:rPr>
      </w:pPr>
      <w:r w:rsidRPr="005406CA">
        <w:rPr>
          <w:rFonts w:ascii="Arial Nova Cond Light" w:eastAsia="Arial" w:hAnsi="Arial Nova Cond Light" w:cs="Arial"/>
        </w:rPr>
        <w:t xml:space="preserve">Mujeres jóvenes que no estudian ni trabajan </w:t>
      </w:r>
    </w:p>
    <w:p w14:paraId="194360FE" w14:textId="77777777" w:rsidR="001D1C01" w:rsidRPr="005406CA" w:rsidRDefault="001D1C01" w:rsidP="00260685">
      <w:pPr>
        <w:pStyle w:val="Prrafodelista"/>
        <w:numPr>
          <w:ilvl w:val="0"/>
          <w:numId w:val="31"/>
        </w:numPr>
        <w:spacing w:line="240" w:lineRule="auto"/>
        <w:jc w:val="both"/>
        <w:rPr>
          <w:rFonts w:ascii="Arial Nova Cond Light" w:eastAsia="Arial" w:hAnsi="Arial Nova Cond Light" w:cs="Arial"/>
        </w:rPr>
      </w:pPr>
      <w:r w:rsidRPr="005406CA">
        <w:rPr>
          <w:rFonts w:ascii="Arial Nova Cond Light" w:eastAsia="Arial" w:hAnsi="Arial Nova Cond Light" w:cs="Arial"/>
        </w:rPr>
        <w:t>Mujeres que pertenezca a grupo étnico: Room-Gitano, Indígena, Negro(a) o Afrocolombiano(a), Palanquero, Raizal del Archipiélago de San Andrés y Providencia.</w:t>
      </w:r>
    </w:p>
    <w:p w14:paraId="48ECB32F" w14:textId="77777777" w:rsidR="001D1C01" w:rsidRPr="005406CA" w:rsidRDefault="001D1C01" w:rsidP="00260685">
      <w:pPr>
        <w:pStyle w:val="Prrafodelista"/>
        <w:numPr>
          <w:ilvl w:val="0"/>
          <w:numId w:val="31"/>
        </w:numPr>
        <w:spacing w:line="240" w:lineRule="auto"/>
        <w:jc w:val="both"/>
        <w:rPr>
          <w:rFonts w:ascii="Arial Nova Cond Light" w:eastAsia="Arial" w:hAnsi="Arial Nova Cond Light" w:cs="Arial"/>
        </w:rPr>
      </w:pPr>
      <w:r w:rsidRPr="005406CA">
        <w:rPr>
          <w:rFonts w:ascii="Arial Nova Cond Light" w:eastAsia="Arial" w:hAnsi="Arial Nova Cond Light" w:cs="Arial"/>
        </w:rPr>
        <w:t xml:space="preserve">Mujeres víctimas de violencias </w:t>
      </w:r>
    </w:p>
    <w:p w14:paraId="3BA2F3C8" w14:textId="77777777" w:rsidR="001D1C01" w:rsidRPr="005406CA" w:rsidRDefault="001D1C01" w:rsidP="00260685">
      <w:pPr>
        <w:pStyle w:val="Prrafodelista"/>
        <w:numPr>
          <w:ilvl w:val="0"/>
          <w:numId w:val="31"/>
        </w:numPr>
        <w:spacing w:line="240" w:lineRule="auto"/>
        <w:jc w:val="both"/>
        <w:rPr>
          <w:rFonts w:ascii="Arial Nova Cond Light" w:eastAsia="Arial" w:hAnsi="Arial Nova Cond Light" w:cs="Arial"/>
        </w:rPr>
      </w:pPr>
      <w:r w:rsidRPr="005406CA">
        <w:rPr>
          <w:rFonts w:ascii="Arial Nova Cond Light" w:eastAsia="Arial" w:hAnsi="Arial Nova Cond Light" w:cs="Arial"/>
        </w:rPr>
        <w:t>Mujeres que tengan a su cuidado persona con discapacidad, niños, niñas de primera infancia o personas mayores (para este caso se tendrá en cuenta que en el marco de la convocatoria manifiesten disponibilidad de tiempo y contar con un familiar que les apoye en el cuidado de la persona para los momentos que requieran realizar las actividades prácticas)</w:t>
      </w:r>
    </w:p>
    <w:p w14:paraId="756F1419" w14:textId="77777777" w:rsidR="001D1C01" w:rsidRPr="005406CA" w:rsidRDefault="001D1C01" w:rsidP="00260685">
      <w:pPr>
        <w:pStyle w:val="Prrafodelista"/>
        <w:numPr>
          <w:ilvl w:val="0"/>
          <w:numId w:val="31"/>
        </w:numPr>
        <w:spacing w:line="240" w:lineRule="auto"/>
        <w:jc w:val="both"/>
        <w:rPr>
          <w:rFonts w:ascii="Arial Nova Cond Light" w:eastAsia="Arial" w:hAnsi="Arial Nova Cond Light" w:cs="Arial"/>
        </w:rPr>
      </w:pPr>
      <w:r w:rsidRPr="005406CA">
        <w:rPr>
          <w:rFonts w:ascii="Arial Nova Cond Light" w:eastAsia="Arial" w:hAnsi="Arial Nova Cond Light" w:cs="Arial"/>
        </w:rPr>
        <w:t>Mujeres que hacen parte de los sectores LGBTI</w:t>
      </w:r>
    </w:p>
    <w:p w14:paraId="0CD58C9D" w14:textId="77777777" w:rsidR="001D1C01" w:rsidRPr="00374B88" w:rsidRDefault="001D1C01" w:rsidP="008D42B8">
      <w:pPr>
        <w:spacing w:line="240" w:lineRule="auto"/>
        <w:jc w:val="both"/>
        <w:rPr>
          <w:rFonts w:ascii="Arial Nova Cond Light" w:eastAsia="Arial" w:hAnsi="Arial Nova Cond Light" w:cs="Arial"/>
          <w:bCs/>
        </w:rPr>
      </w:pPr>
      <w:r w:rsidRPr="00374B88">
        <w:rPr>
          <w:rFonts w:ascii="Arial Nova Cond Light" w:eastAsia="Arial" w:hAnsi="Arial Nova Cond Light" w:cs="Arial"/>
          <w:bCs/>
        </w:rPr>
        <w:t>Una vez identificado el perfil de las beneficiaras se comienza el proceso de ingreso al programa mediante tres grandes etapas: contacto inicial, firma de acuerdos de voluntad y entrega de actividades y cronograma.</w:t>
      </w:r>
    </w:p>
    <w:p w14:paraId="77802438" w14:textId="77777777" w:rsidR="001D1C01" w:rsidRPr="00374B88" w:rsidRDefault="001D1C01" w:rsidP="008D42B8">
      <w:pPr>
        <w:spacing w:line="240" w:lineRule="auto"/>
        <w:jc w:val="both"/>
        <w:rPr>
          <w:rFonts w:ascii="Arial Nova Cond Light" w:eastAsia="Arial" w:hAnsi="Arial Nova Cond Light" w:cs="Arial"/>
        </w:rPr>
      </w:pPr>
      <w:r w:rsidRPr="00374B88">
        <w:rPr>
          <w:rFonts w:ascii="Arial Nova Cond Light" w:eastAsia="Arial" w:hAnsi="Arial Nova Cond Light" w:cs="Arial"/>
        </w:rPr>
        <w:lastRenderedPageBreak/>
        <w:t>El procedimiento para la inscripción comenzó con una convocatoria abierta a toda la ciudadanía a través de la página web de la SDA. Posteriormente y con el insumo de bases de datos proporcionadas por la Secretaría de Planeación se procedió a cruzar estas preinscripciones con la base maestra.</w:t>
      </w:r>
    </w:p>
    <w:p w14:paraId="09FA7999" w14:textId="77777777" w:rsidR="001D1C01" w:rsidRPr="00374B88" w:rsidRDefault="001D1C01" w:rsidP="008D42B8">
      <w:pPr>
        <w:spacing w:line="240" w:lineRule="auto"/>
        <w:jc w:val="both"/>
        <w:rPr>
          <w:rFonts w:ascii="Arial Nova Cond Light" w:eastAsia="Arial" w:hAnsi="Arial Nova Cond Light" w:cs="Arial"/>
        </w:rPr>
      </w:pPr>
      <w:r w:rsidRPr="00374B88">
        <w:rPr>
          <w:rFonts w:ascii="Arial Nova Cond Light" w:eastAsia="Arial" w:hAnsi="Arial Nova Cond Light" w:cs="Arial"/>
        </w:rPr>
        <w:t>Con este primer universo se procedió a la realización de llamadas telefónicas a través de un software proporcionado por la alta consejería para las TIC de la alcaldía mayor, se realizó la preinscripción y se direccionó a las mujeres a los puntos de formalización preestablecidos en cada zona. Una vez la mujer llegaba al punto de formalización el equipo encargado realizó la verificación de los datos de la mujer y una vez confirmados se procedió a la firma del acta de compromiso, entrega el carnet del programa y asignación de los puntos de capacitación.</w:t>
      </w:r>
    </w:p>
    <w:bookmarkEnd w:id="23"/>
    <w:p w14:paraId="6917A2CB" w14:textId="77777777" w:rsidR="001D1C01" w:rsidRDefault="001D1C01" w:rsidP="008D42B8">
      <w:pPr>
        <w:spacing w:line="240" w:lineRule="auto"/>
      </w:pPr>
    </w:p>
    <w:p w14:paraId="797D57F0" w14:textId="77777777" w:rsidR="00D9613A" w:rsidRDefault="00D9613A" w:rsidP="00F74615">
      <w:pPr>
        <w:pStyle w:val="Ttulo2"/>
      </w:pPr>
      <w:bookmarkStart w:id="24" w:name="_Toc94338342"/>
      <w:r w:rsidRPr="005518CE">
        <w:t>Resultados en la transformación de la problemática:</w:t>
      </w:r>
      <w:bookmarkEnd w:id="24"/>
    </w:p>
    <w:p w14:paraId="77B9D006" w14:textId="2E6E7795" w:rsidR="00D9613A" w:rsidRDefault="00D9613A" w:rsidP="008D42B8">
      <w:pPr>
        <w:spacing w:line="240" w:lineRule="auto"/>
      </w:pPr>
    </w:p>
    <w:p w14:paraId="46AF1554" w14:textId="0980E22B" w:rsidR="00D9613A" w:rsidRPr="00D9613A" w:rsidRDefault="00D9613A" w:rsidP="008D42B8">
      <w:pPr>
        <w:tabs>
          <w:tab w:val="num" w:pos="426"/>
        </w:tabs>
        <w:spacing w:line="240" w:lineRule="auto"/>
        <w:ind w:right="-31"/>
        <w:jc w:val="both"/>
        <w:rPr>
          <w:rFonts w:ascii="Arial Nova Cond Light" w:eastAsia="Arial" w:hAnsi="Arial Nova Cond Light" w:cs="Arial"/>
        </w:rPr>
      </w:pPr>
      <w:r w:rsidRPr="00D9613A">
        <w:rPr>
          <w:rFonts w:ascii="Arial Nova Cond Light" w:eastAsia="Arial" w:hAnsi="Arial Nova Cond Light" w:cs="Arial"/>
        </w:rPr>
        <w:t>Se aplicó la encuesta de evaluación del conocimiento, la cual tiene como objetivo medir el conocimiento adquirido por los ciudadanos que participan en las acciones de educación ambiental sobre el cuidado y protección de los bienes y servicios ambientales del Distrito Capital en los ejes temáticos: manejo integral de residuos sólidos, gestión de riesgos, agua y estructura ecológica principal, biodiversidad y cambio climático. El resultado obtenido durante el 2021 fue el aumento del conocimiento del 81% de las personas que participaron en las acciones de educación ambiental.</w:t>
      </w:r>
    </w:p>
    <w:p w14:paraId="25611F2C" w14:textId="3071398E" w:rsidR="00D9613A" w:rsidRPr="00D9613A" w:rsidRDefault="00D9613A" w:rsidP="008D42B8">
      <w:pPr>
        <w:tabs>
          <w:tab w:val="num" w:pos="426"/>
        </w:tabs>
        <w:spacing w:line="240" w:lineRule="auto"/>
        <w:ind w:right="-31"/>
        <w:jc w:val="both"/>
        <w:rPr>
          <w:rFonts w:ascii="Arial Nova Cond Light" w:eastAsia="Arial" w:hAnsi="Arial Nova Cond Light" w:cs="Arial"/>
        </w:rPr>
      </w:pPr>
      <w:r w:rsidRPr="00D9613A">
        <w:rPr>
          <w:rFonts w:ascii="Arial Nova Cond Light" w:eastAsia="Arial" w:hAnsi="Arial Nova Cond Light" w:cs="Arial"/>
        </w:rPr>
        <w:t>Desarrollo de las actividades de participación y educación ambiental a través de medios virtuales y presenciales, que garantizó la interacción permanente con la ciudadanía y permitió que las personas conocieran los espacios ambientales del territorio Distrital.</w:t>
      </w:r>
    </w:p>
    <w:p w14:paraId="19F5A9BD" w14:textId="77777777" w:rsidR="00D9613A" w:rsidRPr="00D9613A" w:rsidRDefault="00D9613A" w:rsidP="008D42B8">
      <w:pPr>
        <w:shd w:val="clear" w:color="auto" w:fill="FFFFFF"/>
        <w:tabs>
          <w:tab w:val="num" w:pos="426"/>
        </w:tabs>
        <w:spacing w:line="240" w:lineRule="auto"/>
        <w:ind w:right="-31"/>
        <w:jc w:val="both"/>
        <w:rPr>
          <w:rFonts w:ascii="Arial Nova Cond Light" w:eastAsia="Arial" w:hAnsi="Arial Nova Cond Light" w:cs="Arial"/>
        </w:rPr>
      </w:pPr>
      <w:r w:rsidRPr="00D9613A">
        <w:rPr>
          <w:rFonts w:ascii="Arial Nova Cond Light" w:eastAsia="Arial" w:hAnsi="Arial Nova Cond Light" w:cs="Arial"/>
        </w:rPr>
        <w:t>Certificación de 262 personas privadas de la libertad de la Cárcel Modelo y Cárcel Distrital de Hombres y anexo de mujeres, en procesos de formación enmarcados en Estructura Ecológica Principal y Producción y Consumo Sostenible.</w:t>
      </w:r>
    </w:p>
    <w:p w14:paraId="007D6778" w14:textId="77777777" w:rsidR="00D9613A" w:rsidRPr="00D9613A" w:rsidRDefault="00D9613A" w:rsidP="008D42B8">
      <w:pPr>
        <w:pStyle w:val="Prrafodelista"/>
        <w:shd w:val="clear" w:color="auto" w:fill="FFFFFF"/>
        <w:spacing w:line="240" w:lineRule="auto"/>
        <w:ind w:left="0" w:right="-31"/>
        <w:jc w:val="both"/>
        <w:rPr>
          <w:rFonts w:ascii="Arial Nova Cond Light" w:eastAsia="Arial" w:hAnsi="Arial Nova Cond Light" w:cs="Arial"/>
        </w:rPr>
      </w:pPr>
    </w:p>
    <w:p w14:paraId="53093DB6" w14:textId="02B9BD54" w:rsidR="00D9613A" w:rsidRPr="00D9613A" w:rsidRDefault="00D9613A" w:rsidP="008D42B8">
      <w:pPr>
        <w:shd w:val="clear" w:color="auto" w:fill="FFFFFF"/>
        <w:tabs>
          <w:tab w:val="num" w:pos="426"/>
        </w:tabs>
        <w:spacing w:line="240" w:lineRule="auto"/>
        <w:ind w:right="-31"/>
        <w:jc w:val="both"/>
        <w:rPr>
          <w:rFonts w:ascii="Arial Nova Cond Light" w:eastAsia="Arial" w:hAnsi="Arial Nova Cond Light" w:cs="Arial"/>
        </w:rPr>
      </w:pPr>
      <w:r w:rsidRPr="00D9613A">
        <w:rPr>
          <w:rFonts w:ascii="Arial Nova Cond Light" w:eastAsia="Arial" w:hAnsi="Arial Nova Cond Light" w:cs="Arial"/>
        </w:rPr>
        <w:t>Formación de 45 mujeres como cuidadoras de humedales, en donde aparte de recibir conocimientos, pudieron tener un espacio de intercambio de experiencias y visiones desde los diferentes territorios de Bogotá. De igual forma se articuló con los gestores localidad de la entidad, para dar a conocer los diferentes procesos de participación ciudadana en gestión ambiental local y su relación con los humedales de Bogotá. Estos procesos de formación fueron espacios ideales para compartir conocimientos sobre temas de interés ambiental y tejer redes de articulación entre las mujeres que trabajan por el territorio.</w:t>
      </w:r>
    </w:p>
    <w:p w14:paraId="77A26E67" w14:textId="2AA0F098" w:rsidR="00D9613A" w:rsidRPr="00D9613A" w:rsidRDefault="00D9613A" w:rsidP="008D42B8">
      <w:pPr>
        <w:shd w:val="clear" w:color="auto" w:fill="FFFFFF"/>
        <w:tabs>
          <w:tab w:val="num" w:pos="426"/>
        </w:tabs>
        <w:spacing w:line="240" w:lineRule="auto"/>
        <w:ind w:right="-31"/>
        <w:jc w:val="both"/>
        <w:rPr>
          <w:rFonts w:ascii="Arial Nova Cond Light" w:eastAsia="Arial" w:hAnsi="Arial Nova Cond Light" w:cs="Arial"/>
        </w:rPr>
      </w:pPr>
      <w:r w:rsidRPr="00D9613A">
        <w:rPr>
          <w:rFonts w:ascii="Arial Nova Cond Light" w:eastAsia="Arial" w:hAnsi="Arial Nova Cond Light" w:cs="Arial"/>
        </w:rPr>
        <w:t>Fortalecimiento de los procesos participativos con las comunidades, a través de la vinculación de ciudadanos a conversatorios ambientales con los líderes locales, tratando temas de interés ambiental relacionados con las Situaciones Ambientales Conflictivas identificadas en los territorios. </w:t>
      </w:r>
    </w:p>
    <w:p w14:paraId="15F11645" w14:textId="7B3AD015" w:rsidR="00D9613A" w:rsidRPr="00D9613A" w:rsidRDefault="00D9613A" w:rsidP="008D42B8">
      <w:pPr>
        <w:shd w:val="clear" w:color="auto" w:fill="FFFFFF"/>
        <w:tabs>
          <w:tab w:val="num" w:pos="426"/>
        </w:tabs>
        <w:spacing w:line="240" w:lineRule="auto"/>
        <w:ind w:right="-31"/>
        <w:jc w:val="both"/>
        <w:rPr>
          <w:rFonts w:ascii="Arial Nova Cond Light" w:eastAsia="Arial" w:hAnsi="Arial Nova Cond Light" w:cs="Arial"/>
        </w:rPr>
      </w:pPr>
      <w:r w:rsidRPr="00D9613A">
        <w:rPr>
          <w:rFonts w:ascii="Arial Nova Cond Light" w:eastAsia="Arial" w:hAnsi="Arial Nova Cond Light" w:cs="Arial"/>
        </w:rPr>
        <w:t xml:space="preserve">Vinculación de ciudadanos pertenecientes a todas las condiciones poblacionales y se brindó la posibilidad de la participación activa de líderes comunitarios en la construcción y seguimiento </w:t>
      </w:r>
      <w:r w:rsidRPr="00D9613A">
        <w:rPr>
          <w:rFonts w:ascii="Arial Nova Cond Light" w:eastAsia="Arial" w:hAnsi="Arial Nova Cond Light" w:cs="Arial"/>
        </w:rPr>
        <w:lastRenderedPageBreak/>
        <w:t>de los planes de acción de las mesas que conforman el Consejo Consultivo de Ambiente, aportando así información valiosa como principales conocedores del territorio.</w:t>
      </w:r>
    </w:p>
    <w:p w14:paraId="035E81D0" w14:textId="5E1AAAB6" w:rsidR="00D9613A" w:rsidRDefault="00D9613A" w:rsidP="008D42B8">
      <w:pPr>
        <w:pStyle w:val="NormalWeb"/>
        <w:spacing w:before="0" w:beforeAutospacing="0" w:after="0" w:afterAutospacing="0"/>
        <w:ind w:right="-31"/>
        <w:rPr>
          <w:rFonts w:ascii="Arial Nova Cond Light" w:eastAsia="Arial" w:hAnsi="Arial Nova Cond Light" w:cs="Arial"/>
          <w:sz w:val="21"/>
          <w:szCs w:val="21"/>
          <w:lang w:eastAsia="en-US"/>
        </w:rPr>
      </w:pPr>
      <w:r w:rsidRPr="00D9613A">
        <w:rPr>
          <w:rFonts w:ascii="Arial Nova Cond Light" w:eastAsia="Arial" w:hAnsi="Arial Nova Cond Light" w:cs="Arial"/>
          <w:sz w:val="21"/>
          <w:szCs w:val="21"/>
          <w:lang w:eastAsia="en-US"/>
        </w:rPr>
        <w:t xml:space="preserve">Participación de las comunidades negras y afrocolombianas en la gestión realizada desde la SDA, que ha dinamizado el diálogo constante entre la Comisión de Ambiente del Consejo Consultivo de Comunidades Negras y Afrocolombianas y el equipo de referentes afro de la OPEL-SDA, permitiendo compartir y recibir de manera oportuna información relacionada con los avances y requerimientos del proceso de implementación de las acciones afirmativas concertadas. </w:t>
      </w:r>
    </w:p>
    <w:p w14:paraId="4013EB79" w14:textId="77777777" w:rsidR="000A6531" w:rsidRPr="00D9613A" w:rsidRDefault="000A6531" w:rsidP="008D42B8">
      <w:pPr>
        <w:pStyle w:val="NormalWeb"/>
        <w:spacing w:before="0" w:beforeAutospacing="0" w:after="0" w:afterAutospacing="0"/>
        <w:ind w:right="-31"/>
        <w:rPr>
          <w:rFonts w:ascii="Arial Nova Cond Light" w:eastAsia="Arial" w:hAnsi="Arial Nova Cond Light" w:cs="Arial"/>
          <w:sz w:val="21"/>
          <w:szCs w:val="21"/>
          <w:lang w:eastAsia="en-US"/>
        </w:rPr>
      </w:pPr>
    </w:p>
    <w:p w14:paraId="275A73DE" w14:textId="6A351148" w:rsidR="00D9613A" w:rsidRDefault="00D9613A" w:rsidP="008D42B8">
      <w:pPr>
        <w:pStyle w:val="NormalWeb"/>
        <w:spacing w:before="0" w:beforeAutospacing="0" w:after="0" w:afterAutospacing="0"/>
        <w:ind w:right="-31"/>
        <w:rPr>
          <w:rFonts w:ascii="Arial Nova Cond Light" w:eastAsia="Arial" w:hAnsi="Arial Nova Cond Light" w:cs="Arial"/>
          <w:sz w:val="21"/>
          <w:szCs w:val="21"/>
          <w:lang w:eastAsia="en-US"/>
        </w:rPr>
      </w:pPr>
      <w:r w:rsidRPr="00D9613A">
        <w:rPr>
          <w:rFonts w:ascii="Arial Nova Cond Light" w:eastAsia="Arial" w:hAnsi="Arial Nova Cond Light" w:cs="Arial"/>
          <w:sz w:val="21"/>
          <w:szCs w:val="21"/>
          <w:lang w:eastAsia="en-US"/>
        </w:rPr>
        <w:t>Desarrollo e implementación del programa “Mujeres que reverdecen: Aprender Haciendo”, con la vinculación de 3.000 mujeres en condición de vulnerabilidad, con quienes se está adelantado un proceso de formación teórico práctico en temas de restauración, mantenimiento, fortalecimiento de cerros orientales y viveros.</w:t>
      </w:r>
    </w:p>
    <w:p w14:paraId="10E4DEC9" w14:textId="77777777" w:rsidR="000A6531" w:rsidRPr="000A6531" w:rsidRDefault="000A6531" w:rsidP="008D42B8">
      <w:pPr>
        <w:pStyle w:val="NormalWeb"/>
        <w:spacing w:before="0" w:beforeAutospacing="0" w:after="0" w:afterAutospacing="0"/>
        <w:ind w:right="-31"/>
        <w:rPr>
          <w:rFonts w:ascii="Arial Nova Cond Light" w:eastAsia="Arial" w:hAnsi="Arial Nova Cond Light" w:cs="Arial"/>
          <w:sz w:val="21"/>
          <w:szCs w:val="21"/>
          <w:lang w:eastAsia="en-US"/>
        </w:rPr>
      </w:pPr>
    </w:p>
    <w:p w14:paraId="48579699" w14:textId="15AB5DAA" w:rsidR="00D9613A" w:rsidRPr="00D9613A" w:rsidRDefault="00D9613A" w:rsidP="008D42B8">
      <w:pPr>
        <w:tabs>
          <w:tab w:val="num" w:pos="426"/>
        </w:tabs>
        <w:spacing w:line="240" w:lineRule="auto"/>
        <w:ind w:right="-31"/>
        <w:jc w:val="both"/>
        <w:rPr>
          <w:rFonts w:ascii="Arial Nova Cond Light" w:eastAsia="Arial" w:hAnsi="Arial Nova Cond Light" w:cs="Arial"/>
        </w:rPr>
      </w:pPr>
      <w:r w:rsidRPr="00D9613A">
        <w:rPr>
          <w:rFonts w:ascii="Arial Nova Cond Light" w:eastAsia="Arial" w:hAnsi="Arial Nova Cond Light" w:cs="Arial"/>
        </w:rPr>
        <w:t>Articulación con entidades como Subred integrada de servicios de salud norte E.S.E, Casa de la igualdad y oportunidad de la Mujer CIOM buscando el desarrollo integral de las mujeres y trabajando de manera articulada con el programa “Mujeres que Reverdecen”, ofreciendo temas importantes que protegen, dignifican y empoderan a la mujer socialmente en temas como: Violencia de Género y líneas de atención, Oportunidades sociales para las mujeres, Asesoría jurídica y psicológica a la mujer, entre otros.</w:t>
      </w:r>
    </w:p>
    <w:p w14:paraId="633942CC" w14:textId="77777777" w:rsidR="00D9613A" w:rsidRPr="00D9613A" w:rsidRDefault="00D9613A" w:rsidP="008D42B8">
      <w:pPr>
        <w:tabs>
          <w:tab w:val="num" w:pos="426"/>
        </w:tabs>
        <w:spacing w:line="240" w:lineRule="auto"/>
        <w:ind w:right="-31"/>
        <w:jc w:val="both"/>
        <w:rPr>
          <w:rFonts w:ascii="Arial Nova Cond Light" w:eastAsia="Arial" w:hAnsi="Arial Nova Cond Light" w:cs="Arial"/>
        </w:rPr>
      </w:pPr>
      <w:r w:rsidRPr="00D9613A">
        <w:rPr>
          <w:rFonts w:ascii="Arial Nova Cond Light" w:eastAsia="Arial" w:hAnsi="Arial Nova Cond Light" w:cs="Arial"/>
        </w:rPr>
        <w:t>Elaboración de un plan trabajo destinado para atender localmente situaciones como violencia intrafamiliar y de género, situación de salud mental y física post-covid, carga excesiva de cuidado de las mujeres derivada de la pandemia, que requieren atención por el equipo social y que minimizan los factores potenciales de inasistencia y deserción del programa.</w:t>
      </w:r>
    </w:p>
    <w:p w14:paraId="1DB9B0A1" w14:textId="77777777" w:rsidR="00D9613A" w:rsidRPr="005518CE" w:rsidRDefault="00D9613A" w:rsidP="008D42B8">
      <w:pPr>
        <w:spacing w:line="240" w:lineRule="auto"/>
      </w:pPr>
    </w:p>
    <w:p w14:paraId="1158F69E" w14:textId="24F932B1" w:rsidR="005518CE" w:rsidRPr="00B01273" w:rsidRDefault="00B01273" w:rsidP="00161C3B">
      <w:pPr>
        <w:pStyle w:val="Ttulo1"/>
      </w:pPr>
      <w:bookmarkStart w:id="25" w:name="_Toc94338343"/>
      <w:r w:rsidRPr="00B01273">
        <w:t xml:space="preserve">PROYECTO DE INVERSIÓN 7699 </w:t>
      </w:r>
      <w:r w:rsidR="005518CE" w:rsidRPr="005518CE">
        <w:t xml:space="preserve">– </w:t>
      </w:r>
      <w:r w:rsidRPr="00B01273">
        <w:t>“IMPLEMENTACIÓN DE ACCIONES PARA LA OBTENCIÓN DE MEJORES RESULTADOS DE GESTIÓN Y DESEMPEÑO INSTITUCIONAL, DE LA SECRETARÍA DISTRITAL DE AMBIENTE. BOGOTÁ”.</w:t>
      </w:r>
      <w:bookmarkEnd w:id="25"/>
    </w:p>
    <w:p w14:paraId="2F78AAED" w14:textId="77777777" w:rsidR="00396976" w:rsidRDefault="00396976" w:rsidP="008D42B8">
      <w:pPr>
        <w:spacing w:line="240" w:lineRule="auto"/>
        <w:rPr>
          <w:shd w:val="clear" w:color="auto" w:fill="FFFFFF"/>
        </w:rPr>
      </w:pPr>
      <w:bookmarkStart w:id="26" w:name="_Toc93390002"/>
      <w:bookmarkStart w:id="27" w:name="_Toc93675450"/>
      <w:bookmarkStart w:id="28" w:name="_Toc93675563"/>
      <w:bookmarkStart w:id="29" w:name="_Toc93685179"/>
      <w:bookmarkStart w:id="30" w:name="_Toc93685261"/>
      <w:bookmarkStart w:id="31" w:name="_Toc93685334"/>
      <w:bookmarkStart w:id="32" w:name="_Toc93685924"/>
      <w:bookmarkEnd w:id="26"/>
      <w:bookmarkEnd w:id="27"/>
      <w:bookmarkEnd w:id="28"/>
      <w:bookmarkEnd w:id="29"/>
      <w:bookmarkEnd w:id="30"/>
      <w:bookmarkEnd w:id="31"/>
      <w:bookmarkEnd w:id="32"/>
    </w:p>
    <w:p w14:paraId="3707C76C" w14:textId="51C0A136" w:rsidR="005518CE" w:rsidRDefault="005518CE" w:rsidP="00F74615">
      <w:pPr>
        <w:pStyle w:val="Ttulo2"/>
      </w:pPr>
      <w:bookmarkStart w:id="33" w:name="_Toc94338344"/>
      <w:r w:rsidRPr="005518CE">
        <w:t>Identificación y descripción de la problemática social:</w:t>
      </w:r>
      <w:bookmarkEnd w:id="33"/>
    </w:p>
    <w:p w14:paraId="407A5652" w14:textId="77777777" w:rsidR="005518CE" w:rsidRDefault="005518CE" w:rsidP="008D42B8">
      <w:pPr>
        <w:spacing w:after="0" w:line="240" w:lineRule="auto"/>
      </w:pPr>
    </w:p>
    <w:p w14:paraId="58FB4E0E" w14:textId="77777777" w:rsidR="00D052D0" w:rsidRPr="00D052D0" w:rsidRDefault="00D052D0" w:rsidP="008D42B8">
      <w:pPr>
        <w:spacing w:line="240" w:lineRule="auto"/>
        <w:jc w:val="both"/>
        <w:rPr>
          <w:rFonts w:ascii="Arial Nova Cond Light" w:hAnsi="Arial Nova Cond Light" w:cs="Arial"/>
          <w:bCs/>
        </w:rPr>
      </w:pPr>
      <w:r w:rsidRPr="00D052D0">
        <w:rPr>
          <w:rFonts w:ascii="Arial Nova Cond Light" w:hAnsi="Arial Nova Cond Light" w:cs="Arial"/>
          <w:bCs/>
        </w:rPr>
        <w:t xml:space="preserve">El problema central es la “Debilidad en la implementación de la Política Pública Distrital de Servicio a la Ciudadanía que afecta la debida prestación de los servicios que ofrece la SDA a la ciudadanía”. </w:t>
      </w:r>
    </w:p>
    <w:p w14:paraId="3BEE6061" w14:textId="77777777" w:rsidR="00D052D0" w:rsidRPr="00D052D0" w:rsidRDefault="00D052D0" w:rsidP="008D42B8">
      <w:pPr>
        <w:spacing w:line="240" w:lineRule="auto"/>
        <w:jc w:val="both"/>
        <w:rPr>
          <w:rFonts w:ascii="Arial Nova Cond Light" w:hAnsi="Arial Nova Cond Light" w:cs="Arial"/>
          <w:bCs/>
        </w:rPr>
      </w:pPr>
      <w:r w:rsidRPr="00D052D0">
        <w:rPr>
          <w:rFonts w:ascii="Arial Nova Cond Light" w:hAnsi="Arial Nova Cond Light" w:cs="Arial"/>
          <w:bCs/>
        </w:rPr>
        <w:t>La Política Pública Distrital de Servicio a la Ciudadanía, fue adoptada mediante el Decreto 197 de 2014 y  tiene como objetivo “…garantizar el derecho de la ciudadanía a una vida digna, aportar en la superación de las necesidades sociales, la discriminación y la segregación como factores esenciales de la pobreza y desarrollar atributos del servicio como: recibir de las entidades públicas distritales un servicio digno, efectivo, de calidad, oportuno, cálido y confiable, bajo los principios de transparencia, prevención y lucha contra la corrupción, que permita satisfacer sus necesidades y mejorar la calidad de vida.”</w:t>
      </w:r>
    </w:p>
    <w:p w14:paraId="42F4354A" w14:textId="77777777" w:rsidR="00D052D0" w:rsidRPr="00D052D0" w:rsidRDefault="00D052D0" w:rsidP="008D42B8">
      <w:pPr>
        <w:spacing w:line="240" w:lineRule="auto"/>
        <w:jc w:val="both"/>
        <w:rPr>
          <w:rFonts w:ascii="Arial Nova Cond Light" w:hAnsi="Arial Nova Cond Light" w:cs="Arial"/>
          <w:bCs/>
        </w:rPr>
      </w:pPr>
      <w:r w:rsidRPr="00D052D0">
        <w:rPr>
          <w:rFonts w:ascii="Arial Nova Cond Light" w:hAnsi="Arial Nova Cond Light" w:cs="Arial"/>
          <w:bCs/>
        </w:rPr>
        <w:lastRenderedPageBreak/>
        <w:t>De ahí la importancia de que dicha Política sea implementada en todas y cada una de las líneas Estratégicas y Transversales que ha establecido, con el fin de generar un servicio público amable, directo, con conocimiento especializado, con un personal idóneo que permita llegar a la ciudadanía que solicita dicha atención de una manera significativa, digna, efectiva, de calidad, oportuna, cálida y confiable.</w:t>
      </w:r>
    </w:p>
    <w:p w14:paraId="2DAD3FBC" w14:textId="77777777" w:rsidR="00D052D0" w:rsidRPr="00D052D0" w:rsidRDefault="00D052D0" w:rsidP="008D42B8">
      <w:pPr>
        <w:spacing w:line="240" w:lineRule="auto"/>
        <w:jc w:val="both"/>
        <w:rPr>
          <w:rFonts w:ascii="Arial Nova Cond Light" w:hAnsi="Arial Nova Cond Light" w:cs="Arial"/>
          <w:bCs/>
        </w:rPr>
      </w:pPr>
      <w:r w:rsidRPr="00D052D0">
        <w:rPr>
          <w:rFonts w:ascii="Arial Nova Cond Light" w:hAnsi="Arial Nova Cond Light" w:cs="Arial"/>
          <w:bCs/>
        </w:rPr>
        <w:t>Dentro de las líneas estratégicas, no se ha logrado alcanzar en la Secretaria Distrital de Ambiente una debida implementación en la cualificación de los equipos de trabajo y la articulación interinstitucional para el mejoramiento de los canales de servicio a la ciudadanía, esto debido a que, en la primera línea estratégica: “1. Fortalecimiento de la capacidad de la ciudadanía para hacer efectivo el goce de sus derechos: La Administración Distrital desarrollará estrategias de formación pedagógica y sensibilización hacia la ciudadanía, como garantes en la defensa y el cuidado de lo público, así como, de un servicio transparente y oportuno, teniendo en cuenta que las personas son sujetos de derechos y que el Estado debe garantizar el goce efectivo de los mismos.”,  no se encuentra homogenizado el perfil de competencias de los servidores vinculados al servicio a la ciudadanía de la entidad, ni cuenta con las cualidades de servicio y  conocimiento de los procesos institucionales, lo cual no es suficiente para brindar una debida información y atención a los ciudadanos que requieren nuestros trámites y servicios. En la segunda línea estratégica: “2. Infraestructura para la prestación de servicios a la ciudadanía suficiente y adecuada.”, existe poco conocimiento de la ciudadanía respecto de los trámites y servicios que ofrece la entidad en los puntos de atención de la Red Cade, en la que confluyen todas las entidades del Distrito, debido a la falta de conocimiento de los orientadores o informadores en el canal de atención presencial de los mismos.</w:t>
      </w:r>
    </w:p>
    <w:p w14:paraId="6A72DFB1" w14:textId="77777777" w:rsidR="00D052D0" w:rsidRPr="00D052D0" w:rsidRDefault="00D052D0" w:rsidP="008D42B8">
      <w:pPr>
        <w:spacing w:line="240" w:lineRule="auto"/>
        <w:jc w:val="both"/>
        <w:rPr>
          <w:rFonts w:ascii="Arial Nova Cond Light" w:hAnsi="Arial Nova Cond Light" w:cs="Arial"/>
          <w:bCs/>
        </w:rPr>
      </w:pPr>
      <w:r w:rsidRPr="00D052D0">
        <w:rPr>
          <w:rFonts w:ascii="Arial Nova Cond Light" w:hAnsi="Arial Nova Cond Light" w:cs="Arial"/>
          <w:bCs/>
        </w:rPr>
        <w:t>Lo anterior, conlleva a que la calidad del servicio no se encuentre acorde a los requerimientos ciudadanos, generando desinterés de la ciudadanía por las temáticas ambientales del Distrito Capital, y despreocupación por la preservación ambiental de la ciudad, pérdida de credibilidad en las acciones que realiza la entidad.</w:t>
      </w:r>
    </w:p>
    <w:p w14:paraId="4B5FFF83" w14:textId="7EA7B8C6" w:rsidR="005518CE" w:rsidRDefault="00D052D0" w:rsidP="008D42B8">
      <w:pPr>
        <w:spacing w:line="240" w:lineRule="auto"/>
        <w:jc w:val="both"/>
        <w:rPr>
          <w:rFonts w:ascii="Arial Nova Cond Light" w:hAnsi="Arial Nova Cond Light" w:cs="Arial"/>
          <w:bCs/>
        </w:rPr>
      </w:pPr>
      <w:r w:rsidRPr="00D052D0">
        <w:rPr>
          <w:rFonts w:ascii="Arial Nova Cond Light" w:hAnsi="Arial Nova Cond Light" w:cs="Arial"/>
          <w:bCs/>
        </w:rPr>
        <w:t>En cuanto a las líneas transversales, se encuentra que existe falencias en el seguimiento y evaluación del servicio prestado en lo relativo a la oportunidad, claridad, coherencia y calidez de las respuestas emitidas por la Entidad y a las PQRS, que permita la parametrización, trazabilidad y cuantificación del mismo, así como el análisis constante del comportamiento de la demanda social en el servicio.</w:t>
      </w:r>
    </w:p>
    <w:p w14:paraId="0EBB6D3F" w14:textId="77777777" w:rsidR="003A2D99" w:rsidRPr="00D052D0" w:rsidRDefault="003A2D99" w:rsidP="008D42B8">
      <w:pPr>
        <w:spacing w:line="240" w:lineRule="auto"/>
        <w:jc w:val="both"/>
        <w:rPr>
          <w:rFonts w:ascii="Arial Nova Cond Light" w:hAnsi="Arial Nova Cond Light" w:cs="Arial"/>
          <w:bCs/>
        </w:rPr>
      </w:pPr>
    </w:p>
    <w:p w14:paraId="17CDA0A0" w14:textId="77777777" w:rsidR="00544234" w:rsidRDefault="00544234" w:rsidP="00F74615">
      <w:pPr>
        <w:pStyle w:val="Ttulo2"/>
      </w:pPr>
      <w:bookmarkStart w:id="34" w:name="_Toc94338345"/>
      <w:r w:rsidRPr="00E428FF">
        <w:t>Políticas Públicas relacionadas con la problemática identificada</w:t>
      </w:r>
      <w:bookmarkEnd w:id="34"/>
    </w:p>
    <w:p w14:paraId="16BFD448" w14:textId="77777777" w:rsidR="005518CE" w:rsidRDefault="005518CE" w:rsidP="008D42B8">
      <w:pPr>
        <w:spacing w:after="0" w:line="240" w:lineRule="auto"/>
      </w:pPr>
    </w:p>
    <w:p w14:paraId="66394EDD" w14:textId="77777777" w:rsidR="00D052D0" w:rsidRPr="00D052D0" w:rsidRDefault="00D052D0" w:rsidP="008D42B8">
      <w:pPr>
        <w:spacing w:line="240" w:lineRule="auto"/>
        <w:jc w:val="both"/>
        <w:rPr>
          <w:rFonts w:ascii="Arial Nova Cond Light" w:hAnsi="Arial Nova Cond Light" w:cs="Arial"/>
          <w:bCs/>
        </w:rPr>
      </w:pPr>
      <w:r w:rsidRPr="00D052D0">
        <w:rPr>
          <w:rFonts w:ascii="Arial Nova Cond Light" w:hAnsi="Arial Nova Cond Light" w:cs="Arial"/>
          <w:bCs/>
        </w:rPr>
        <w:t>Política Pública Distrital de Servicio a la Ciudadanía, Decreto 197 del 2014, la cual plantea como objetivo general mediante su artículo 7: “</w:t>
      </w:r>
      <w:r w:rsidRPr="004E4C84">
        <w:rPr>
          <w:rFonts w:ascii="Arial Nova Cond Light" w:hAnsi="Arial Nova Cond Light" w:cs="Arial"/>
          <w:bCs/>
          <w:i/>
        </w:rPr>
        <w:t>La Política Pública Distrital de Servicio a la Ciudadanía PPDSC tiene como objetivo garantizar el derecho de la ciudadanía a una vida digna, aportar en la superación de las necesidades sociales, la discriminación y la segregación como factores esenciales de la pobreza y desarrollar atributos del servicio como: recibir de las entidades públicas distritales un servicio digno, efectivo, de calidad, oportuno, cálido y confiable, bajo los principios de transparencia, prevención y lucha contra la corrupción, que permita satisfacer sus necesidades y mejorar la calidad de vida</w:t>
      </w:r>
      <w:r w:rsidRPr="00D052D0">
        <w:rPr>
          <w:rFonts w:ascii="Arial Nova Cond Light" w:hAnsi="Arial Nova Cond Light" w:cs="Arial"/>
          <w:bCs/>
        </w:rPr>
        <w:t>”</w:t>
      </w:r>
    </w:p>
    <w:p w14:paraId="1A6232BD" w14:textId="77777777" w:rsidR="005518CE" w:rsidRPr="005518CE" w:rsidRDefault="005518CE" w:rsidP="008D42B8">
      <w:pPr>
        <w:spacing w:after="0" w:line="240" w:lineRule="auto"/>
      </w:pPr>
    </w:p>
    <w:p w14:paraId="444133A8" w14:textId="77777777" w:rsidR="005518CE" w:rsidRDefault="005518CE" w:rsidP="00F74615">
      <w:pPr>
        <w:pStyle w:val="Ttulo2"/>
      </w:pPr>
      <w:bookmarkStart w:id="35" w:name="_Toc94338346"/>
      <w:r w:rsidRPr="005518CE">
        <w:lastRenderedPageBreak/>
        <w:t>Población</w:t>
      </w:r>
      <w:bookmarkEnd w:id="35"/>
    </w:p>
    <w:p w14:paraId="14679A50" w14:textId="77777777" w:rsidR="005518CE" w:rsidRDefault="005518CE" w:rsidP="008D42B8">
      <w:pPr>
        <w:spacing w:after="0" w:line="240" w:lineRule="auto"/>
      </w:pPr>
    </w:p>
    <w:p w14:paraId="04EA3DD1" w14:textId="0A1EB659" w:rsidR="005518CE" w:rsidRPr="007E746C" w:rsidRDefault="00D052D0" w:rsidP="008D42B8">
      <w:pPr>
        <w:pBdr>
          <w:top w:val="nil"/>
          <w:left w:val="nil"/>
          <w:bottom w:val="nil"/>
          <w:right w:val="nil"/>
          <w:between w:val="nil"/>
        </w:pBdr>
        <w:spacing w:line="240" w:lineRule="auto"/>
        <w:ind w:right="-31"/>
        <w:rPr>
          <w:rFonts w:ascii="Arial Nova Cond Light" w:eastAsia="Arial" w:hAnsi="Arial Nova Cond Light" w:cs="Arial"/>
          <w:b/>
        </w:rPr>
      </w:pPr>
      <w:r w:rsidRPr="007E746C">
        <w:rPr>
          <w:rFonts w:ascii="Arial Nova Cond Light" w:eastAsia="Arial" w:hAnsi="Arial Nova Cond Light" w:cs="Arial"/>
          <w:b/>
        </w:rPr>
        <w:t>Población total afectada</w:t>
      </w:r>
    </w:p>
    <w:p w14:paraId="1A2542D1" w14:textId="77777777" w:rsidR="00D052D0" w:rsidRDefault="00D052D0" w:rsidP="008D42B8">
      <w:pPr>
        <w:spacing w:after="0" w:line="240" w:lineRule="auto"/>
      </w:pPr>
    </w:p>
    <w:p w14:paraId="22811342" w14:textId="74A32CA0" w:rsidR="00D052D0" w:rsidRDefault="00D052D0" w:rsidP="008D42B8">
      <w:pPr>
        <w:spacing w:after="0" w:line="240" w:lineRule="auto"/>
        <w:jc w:val="center"/>
      </w:pPr>
      <w:r>
        <w:rPr>
          <w:rFonts w:eastAsia="Times New Roman"/>
          <w:noProof/>
          <w:color w:val="000000"/>
          <w:lang w:eastAsia="es-CO"/>
        </w:rPr>
        <w:drawing>
          <wp:inline distT="0" distB="0" distL="0" distR="0" wp14:anchorId="32F3DBF4" wp14:editId="5049F3C9">
            <wp:extent cx="4762065" cy="2369896"/>
            <wp:effectExtent l="0" t="0" r="635" b="0"/>
            <wp:docPr id="43" name="Imagen 43" descr="https://lh6.googleusercontent.com/0iFau5HVMb5r_ZM_LvfuUmV52nHa1kvhf8owsg-yQvRxMpTFz0VuN0UDcfkxwtpvXhm2oaKLWTuTitZQFzsAk5unCDVGqbRLrjWxHkYgqZ08YhXXGTY7U9kmB12rtyatla1I9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0iFau5HVMb5r_ZM_LvfuUmV52nHa1kvhf8owsg-yQvRxMpTFz0VuN0UDcfkxwtpvXhm2oaKLWTuTitZQFzsAk5unCDVGqbRLrjWxHkYgqZ08YhXXGTY7U9kmB12rtyatla1I9sHE"/>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5287" b="4557"/>
                    <a:stretch/>
                  </pic:blipFill>
                  <pic:spPr bwMode="auto">
                    <a:xfrm>
                      <a:off x="0" y="0"/>
                      <a:ext cx="4762500" cy="2370112"/>
                    </a:xfrm>
                    <a:prstGeom prst="rect">
                      <a:avLst/>
                    </a:prstGeom>
                    <a:noFill/>
                    <a:ln>
                      <a:noFill/>
                    </a:ln>
                    <a:extLst>
                      <a:ext uri="{53640926-AAD7-44D8-BBD7-CCE9431645EC}">
                        <a14:shadowObscured xmlns:a14="http://schemas.microsoft.com/office/drawing/2010/main"/>
                      </a:ext>
                    </a:extLst>
                  </pic:spPr>
                </pic:pic>
              </a:graphicData>
            </a:graphic>
          </wp:inline>
        </w:drawing>
      </w:r>
    </w:p>
    <w:p w14:paraId="534C62FC" w14:textId="63031C5F" w:rsidR="00D052D0" w:rsidRPr="0006679E" w:rsidRDefault="00D052D0" w:rsidP="008D42B8">
      <w:pPr>
        <w:spacing w:line="240" w:lineRule="auto"/>
        <w:jc w:val="center"/>
        <w:rPr>
          <w:sz w:val="18"/>
          <w:szCs w:val="18"/>
        </w:rPr>
      </w:pPr>
      <w:r>
        <w:rPr>
          <w:sz w:val="18"/>
          <w:szCs w:val="18"/>
        </w:rPr>
        <w:t>Fuente: Subsecretaría General - SDA</w:t>
      </w:r>
    </w:p>
    <w:p w14:paraId="6926A7C6" w14:textId="77777777" w:rsidR="00D052D0" w:rsidRPr="00D052D0" w:rsidRDefault="00D052D0" w:rsidP="008D42B8">
      <w:pPr>
        <w:spacing w:line="240" w:lineRule="auto"/>
        <w:jc w:val="both"/>
        <w:rPr>
          <w:rFonts w:ascii="Arial Nova Cond Light" w:hAnsi="Arial Nova Cond Light" w:cs="Arial"/>
          <w:bCs/>
        </w:rPr>
      </w:pPr>
      <w:r w:rsidRPr="00D052D0">
        <w:rPr>
          <w:rFonts w:ascii="Arial Nova Cond Light" w:hAnsi="Arial Nova Cond Light" w:cs="Arial"/>
          <w:bCs/>
        </w:rPr>
        <w:t xml:space="preserve">En coherencia con las proyecciones de población por localidad para Bogotá 2020-2024, establecidas por Secretaría Distrital de Planeación y teniendo en cuenta el análisis demográfico y proyecciones poblacionales de Bogotá cuya tasa de crecimiento para el 2021 es del 1.2% en el total de la población, se estableció como población total afectada los 8.480.125 ciudadanos proyectados por localidad para la vigencia 2021, lo cuales a continuación se darán a conocer detalladamente: </w:t>
      </w:r>
    </w:p>
    <w:p w14:paraId="4CCCA1D1" w14:textId="77777777" w:rsidR="00D052D0" w:rsidRDefault="00D052D0" w:rsidP="008D42B8">
      <w:pPr>
        <w:spacing w:after="0" w:line="240" w:lineRule="auto"/>
      </w:pPr>
    </w:p>
    <w:tbl>
      <w:tblPr>
        <w:tblW w:w="7303" w:type="dxa"/>
        <w:jc w:val="center"/>
        <w:tblCellMar>
          <w:left w:w="70" w:type="dxa"/>
          <w:right w:w="70" w:type="dxa"/>
        </w:tblCellMar>
        <w:tblLook w:val="04A0" w:firstRow="1" w:lastRow="0" w:firstColumn="1" w:lastColumn="0" w:noHBand="0" w:noVBand="1"/>
      </w:tblPr>
      <w:tblGrid>
        <w:gridCol w:w="2400"/>
        <w:gridCol w:w="2732"/>
        <w:gridCol w:w="2171"/>
      </w:tblGrid>
      <w:tr w:rsidR="00D052D0" w:rsidRPr="005406CA" w14:paraId="166AC7AC" w14:textId="77777777" w:rsidTr="00FF6E2A">
        <w:trPr>
          <w:trHeight w:val="661"/>
          <w:tblHeader/>
          <w:jc w:val="center"/>
        </w:trPr>
        <w:tc>
          <w:tcPr>
            <w:tcW w:w="2400" w:type="dxa"/>
            <w:tcBorders>
              <w:top w:val="single" w:sz="8" w:space="0" w:color="auto"/>
              <w:left w:val="single" w:sz="8" w:space="0" w:color="auto"/>
              <w:bottom w:val="single" w:sz="8" w:space="0" w:color="auto"/>
              <w:right w:val="single" w:sz="8" w:space="0" w:color="auto"/>
            </w:tcBorders>
            <w:shd w:val="clear" w:color="auto" w:fill="8EAADB" w:themeFill="accent1" w:themeFillTint="99"/>
            <w:vAlign w:val="center"/>
            <w:hideMark/>
          </w:tcPr>
          <w:p w14:paraId="5A931BAC"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LOCALIDAD</w:t>
            </w:r>
          </w:p>
        </w:tc>
        <w:tc>
          <w:tcPr>
            <w:tcW w:w="2732" w:type="dxa"/>
            <w:tcBorders>
              <w:top w:val="single" w:sz="8" w:space="0" w:color="auto"/>
              <w:left w:val="nil"/>
              <w:bottom w:val="single" w:sz="8" w:space="0" w:color="auto"/>
              <w:right w:val="single" w:sz="8" w:space="0" w:color="auto"/>
            </w:tcBorders>
            <w:shd w:val="clear" w:color="auto" w:fill="8EAADB" w:themeFill="accent1" w:themeFillTint="99"/>
            <w:vAlign w:val="center"/>
            <w:hideMark/>
          </w:tcPr>
          <w:p w14:paraId="58997252"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NÚMERO DE POBLACIÓN PROYECTADA POR LOCALIDAD 2021</w:t>
            </w:r>
          </w:p>
        </w:tc>
        <w:tc>
          <w:tcPr>
            <w:tcW w:w="2171" w:type="dxa"/>
            <w:tcBorders>
              <w:top w:val="single" w:sz="8" w:space="0" w:color="auto"/>
              <w:left w:val="nil"/>
              <w:bottom w:val="single" w:sz="8" w:space="0" w:color="auto"/>
              <w:right w:val="single" w:sz="8" w:space="0" w:color="auto"/>
            </w:tcBorders>
            <w:shd w:val="clear" w:color="auto" w:fill="8EAADB" w:themeFill="accent1" w:themeFillTint="99"/>
            <w:vAlign w:val="center"/>
            <w:hideMark/>
          </w:tcPr>
          <w:p w14:paraId="11C38FA7"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PORCENTAJE</w:t>
            </w:r>
          </w:p>
        </w:tc>
      </w:tr>
      <w:tr w:rsidR="00D052D0" w:rsidRPr="005406CA" w14:paraId="329F5D88" w14:textId="77777777" w:rsidTr="00FF6E2A">
        <w:trPr>
          <w:trHeight w:val="314"/>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197AC856"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1.Usaquén</w:t>
            </w:r>
          </w:p>
        </w:tc>
        <w:tc>
          <w:tcPr>
            <w:tcW w:w="2732" w:type="dxa"/>
            <w:tcBorders>
              <w:top w:val="nil"/>
              <w:left w:val="nil"/>
              <w:bottom w:val="single" w:sz="8" w:space="0" w:color="auto"/>
              <w:right w:val="single" w:sz="8" w:space="0" w:color="auto"/>
            </w:tcBorders>
            <w:shd w:val="clear" w:color="auto" w:fill="auto"/>
            <w:noWrap/>
            <w:vAlign w:val="bottom"/>
            <w:hideMark/>
          </w:tcPr>
          <w:p w14:paraId="16643D39" w14:textId="6650812F"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477.384</w:t>
            </w:r>
          </w:p>
        </w:tc>
        <w:tc>
          <w:tcPr>
            <w:tcW w:w="2171" w:type="dxa"/>
            <w:tcBorders>
              <w:top w:val="nil"/>
              <w:left w:val="nil"/>
              <w:bottom w:val="single" w:sz="8" w:space="0" w:color="auto"/>
              <w:right w:val="single" w:sz="8" w:space="0" w:color="auto"/>
            </w:tcBorders>
            <w:shd w:val="clear" w:color="auto" w:fill="auto"/>
            <w:noWrap/>
            <w:vAlign w:val="center"/>
            <w:hideMark/>
          </w:tcPr>
          <w:p w14:paraId="1E8D6D1B"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5,63%</w:t>
            </w:r>
          </w:p>
        </w:tc>
      </w:tr>
      <w:tr w:rsidR="00D052D0" w:rsidRPr="005406CA" w14:paraId="668BA520" w14:textId="77777777" w:rsidTr="00FF6E2A">
        <w:trPr>
          <w:trHeight w:val="314"/>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26D3F124"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2.Chapinero</w:t>
            </w:r>
          </w:p>
        </w:tc>
        <w:tc>
          <w:tcPr>
            <w:tcW w:w="2732" w:type="dxa"/>
            <w:tcBorders>
              <w:top w:val="nil"/>
              <w:left w:val="nil"/>
              <w:bottom w:val="single" w:sz="8" w:space="0" w:color="auto"/>
              <w:right w:val="single" w:sz="8" w:space="0" w:color="auto"/>
            </w:tcBorders>
            <w:shd w:val="clear" w:color="auto" w:fill="auto"/>
            <w:noWrap/>
            <w:vAlign w:val="bottom"/>
            <w:hideMark/>
          </w:tcPr>
          <w:p w14:paraId="2BD6B78A" w14:textId="6954F86F"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124.792</w:t>
            </w:r>
          </w:p>
        </w:tc>
        <w:tc>
          <w:tcPr>
            <w:tcW w:w="2171" w:type="dxa"/>
            <w:tcBorders>
              <w:top w:val="nil"/>
              <w:left w:val="nil"/>
              <w:bottom w:val="single" w:sz="8" w:space="0" w:color="auto"/>
              <w:right w:val="single" w:sz="8" w:space="0" w:color="auto"/>
            </w:tcBorders>
            <w:shd w:val="clear" w:color="auto" w:fill="auto"/>
            <w:noWrap/>
            <w:vAlign w:val="center"/>
            <w:hideMark/>
          </w:tcPr>
          <w:p w14:paraId="674BEB38"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1,47%</w:t>
            </w:r>
          </w:p>
        </w:tc>
      </w:tr>
      <w:tr w:rsidR="00D052D0" w:rsidRPr="005406CA" w14:paraId="6886B82E" w14:textId="77777777" w:rsidTr="00FF6E2A">
        <w:trPr>
          <w:trHeight w:val="314"/>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164A980A"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3. Santafé</w:t>
            </w:r>
          </w:p>
        </w:tc>
        <w:tc>
          <w:tcPr>
            <w:tcW w:w="2732" w:type="dxa"/>
            <w:tcBorders>
              <w:top w:val="nil"/>
              <w:left w:val="nil"/>
              <w:bottom w:val="single" w:sz="8" w:space="0" w:color="auto"/>
              <w:right w:val="single" w:sz="8" w:space="0" w:color="auto"/>
            </w:tcBorders>
            <w:shd w:val="clear" w:color="auto" w:fill="auto"/>
            <w:noWrap/>
            <w:vAlign w:val="bottom"/>
            <w:hideMark/>
          </w:tcPr>
          <w:p w14:paraId="46B78230" w14:textId="51976086"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89.679</w:t>
            </w:r>
          </w:p>
        </w:tc>
        <w:tc>
          <w:tcPr>
            <w:tcW w:w="2171" w:type="dxa"/>
            <w:tcBorders>
              <w:top w:val="nil"/>
              <w:left w:val="nil"/>
              <w:bottom w:val="single" w:sz="8" w:space="0" w:color="auto"/>
              <w:right w:val="single" w:sz="8" w:space="0" w:color="auto"/>
            </w:tcBorders>
            <w:shd w:val="clear" w:color="auto" w:fill="auto"/>
            <w:noWrap/>
            <w:vAlign w:val="center"/>
            <w:hideMark/>
          </w:tcPr>
          <w:p w14:paraId="090A3B04"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1,06%</w:t>
            </w:r>
          </w:p>
        </w:tc>
      </w:tr>
      <w:tr w:rsidR="00D052D0" w:rsidRPr="005406CA" w14:paraId="25466D8E" w14:textId="77777777" w:rsidTr="00FF6E2A">
        <w:trPr>
          <w:trHeight w:val="285"/>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1354B19A"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4. San Cristóbal</w:t>
            </w:r>
          </w:p>
        </w:tc>
        <w:tc>
          <w:tcPr>
            <w:tcW w:w="2732" w:type="dxa"/>
            <w:tcBorders>
              <w:top w:val="nil"/>
              <w:left w:val="nil"/>
              <w:bottom w:val="single" w:sz="8" w:space="0" w:color="auto"/>
              <w:right w:val="single" w:sz="8" w:space="0" w:color="auto"/>
            </w:tcBorders>
            <w:shd w:val="clear" w:color="auto" w:fill="auto"/>
            <w:noWrap/>
            <w:vAlign w:val="bottom"/>
            <w:hideMark/>
          </w:tcPr>
          <w:p w14:paraId="332E2235" w14:textId="4DF9F566"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387.232</w:t>
            </w:r>
          </w:p>
        </w:tc>
        <w:tc>
          <w:tcPr>
            <w:tcW w:w="2171" w:type="dxa"/>
            <w:tcBorders>
              <w:top w:val="nil"/>
              <w:left w:val="nil"/>
              <w:bottom w:val="single" w:sz="8" w:space="0" w:color="auto"/>
              <w:right w:val="single" w:sz="8" w:space="0" w:color="auto"/>
            </w:tcBorders>
            <w:shd w:val="clear" w:color="auto" w:fill="auto"/>
            <w:noWrap/>
            <w:vAlign w:val="center"/>
            <w:hideMark/>
          </w:tcPr>
          <w:p w14:paraId="0BE32D1D"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4,57%</w:t>
            </w:r>
          </w:p>
        </w:tc>
      </w:tr>
      <w:tr w:rsidR="00D052D0" w:rsidRPr="005406CA" w14:paraId="3EF0E337" w14:textId="77777777" w:rsidTr="00FF6E2A">
        <w:trPr>
          <w:trHeight w:val="314"/>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19E5A705"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5. Usme</w:t>
            </w:r>
          </w:p>
        </w:tc>
        <w:tc>
          <w:tcPr>
            <w:tcW w:w="2732" w:type="dxa"/>
            <w:tcBorders>
              <w:top w:val="nil"/>
              <w:left w:val="nil"/>
              <w:bottom w:val="single" w:sz="8" w:space="0" w:color="auto"/>
              <w:right w:val="single" w:sz="8" w:space="0" w:color="auto"/>
            </w:tcBorders>
            <w:shd w:val="clear" w:color="auto" w:fill="auto"/>
            <w:noWrap/>
            <w:vAlign w:val="bottom"/>
            <w:hideMark/>
          </w:tcPr>
          <w:p w14:paraId="1A453AC4" w14:textId="2F1D1F4C"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350.769</w:t>
            </w:r>
          </w:p>
        </w:tc>
        <w:tc>
          <w:tcPr>
            <w:tcW w:w="2171" w:type="dxa"/>
            <w:tcBorders>
              <w:top w:val="nil"/>
              <w:left w:val="nil"/>
              <w:bottom w:val="single" w:sz="8" w:space="0" w:color="auto"/>
              <w:right w:val="single" w:sz="8" w:space="0" w:color="auto"/>
            </w:tcBorders>
            <w:shd w:val="clear" w:color="auto" w:fill="auto"/>
            <w:noWrap/>
            <w:vAlign w:val="center"/>
            <w:hideMark/>
          </w:tcPr>
          <w:p w14:paraId="6CEC43C6"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4,14%</w:t>
            </w:r>
          </w:p>
        </w:tc>
      </w:tr>
      <w:tr w:rsidR="00D052D0" w:rsidRPr="005406CA" w14:paraId="1C407878" w14:textId="77777777" w:rsidTr="00FF6E2A">
        <w:trPr>
          <w:trHeight w:val="314"/>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3A497831"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6. Tunjuelito</w:t>
            </w:r>
          </w:p>
        </w:tc>
        <w:tc>
          <w:tcPr>
            <w:tcW w:w="2732" w:type="dxa"/>
            <w:tcBorders>
              <w:top w:val="nil"/>
              <w:left w:val="nil"/>
              <w:bottom w:val="single" w:sz="8" w:space="0" w:color="auto"/>
              <w:right w:val="single" w:sz="8" w:space="0" w:color="auto"/>
            </w:tcBorders>
            <w:shd w:val="clear" w:color="auto" w:fill="auto"/>
            <w:noWrap/>
            <w:vAlign w:val="bottom"/>
            <w:hideMark/>
          </w:tcPr>
          <w:p w14:paraId="2F94C705" w14:textId="27DAAE8F"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181.303</w:t>
            </w:r>
          </w:p>
        </w:tc>
        <w:tc>
          <w:tcPr>
            <w:tcW w:w="2171" w:type="dxa"/>
            <w:tcBorders>
              <w:top w:val="nil"/>
              <w:left w:val="nil"/>
              <w:bottom w:val="single" w:sz="8" w:space="0" w:color="auto"/>
              <w:right w:val="single" w:sz="8" w:space="0" w:color="auto"/>
            </w:tcBorders>
            <w:shd w:val="clear" w:color="auto" w:fill="auto"/>
            <w:noWrap/>
            <w:vAlign w:val="center"/>
            <w:hideMark/>
          </w:tcPr>
          <w:p w14:paraId="79A3CEC6"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2,14%</w:t>
            </w:r>
          </w:p>
        </w:tc>
      </w:tr>
      <w:tr w:rsidR="00D052D0" w:rsidRPr="005406CA" w14:paraId="5A2C1400" w14:textId="77777777" w:rsidTr="00FF6E2A">
        <w:trPr>
          <w:trHeight w:val="314"/>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705A54DB"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7. Bosa</w:t>
            </w:r>
          </w:p>
        </w:tc>
        <w:tc>
          <w:tcPr>
            <w:tcW w:w="2732" w:type="dxa"/>
            <w:tcBorders>
              <w:top w:val="nil"/>
              <w:left w:val="nil"/>
              <w:bottom w:val="single" w:sz="8" w:space="0" w:color="auto"/>
              <w:right w:val="single" w:sz="8" w:space="0" w:color="auto"/>
            </w:tcBorders>
            <w:shd w:val="clear" w:color="auto" w:fill="auto"/>
            <w:noWrap/>
            <w:vAlign w:val="bottom"/>
            <w:hideMark/>
          </w:tcPr>
          <w:p w14:paraId="5476376A" w14:textId="196061F1"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823.041</w:t>
            </w:r>
          </w:p>
        </w:tc>
        <w:tc>
          <w:tcPr>
            <w:tcW w:w="2171" w:type="dxa"/>
            <w:tcBorders>
              <w:top w:val="nil"/>
              <w:left w:val="nil"/>
              <w:bottom w:val="single" w:sz="8" w:space="0" w:color="auto"/>
              <w:right w:val="single" w:sz="8" w:space="0" w:color="auto"/>
            </w:tcBorders>
            <w:shd w:val="clear" w:color="auto" w:fill="auto"/>
            <w:noWrap/>
            <w:vAlign w:val="center"/>
            <w:hideMark/>
          </w:tcPr>
          <w:p w14:paraId="5638C00A"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9,71%</w:t>
            </w:r>
          </w:p>
        </w:tc>
      </w:tr>
      <w:tr w:rsidR="00D052D0" w:rsidRPr="005406CA" w14:paraId="5C575F8B" w14:textId="77777777" w:rsidTr="00FF6E2A">
        <w:trPr>
          <w:trHeight w:val="314"/>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68083211"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8. Kennedy</w:t>
            </w:r>
          </w:p>
        </w:tc>
        <w:tc>
          <w:tcPr>
            <w:tcW w:w="2732" w:type="dxa"/>
            <w:tcBorders>
              <w:top w:val="single" w:sz="8" w:space="0" w:color="auto"/>
              <w:left w:val="nil"/>
              <w:bottom w:val="single" w:sz="8" w:space="0" w:color="auto"/>
              <w:right w:val="single" w:sz="4" w:space="0" w:color="auto"/>
            </w:tcBorders>
            <w:shd w:val="clear" w:color="auto" w:fill="auto"/>
            <w:noWrap/>
            <w:vAlign w:val="bottom"/>
            <w:hideMark/>
          </w:tcPr>
          <w:p w14:paraId="1D75AFDD" w14:textId="2EDC6B6C"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1.294.304</w:t>
            </w:r>
          </w:p>
        </w:tc>
        <w:tc>
          <w:tcPr>
            <w:tcW w:w="2171" w:type="dxa"/>
            <w:tcBorders>
              <w:top w:val="nil"/>
              <w:left w:val="single" w:sz="4" w:space="0" w:color="auto"/>
              <w:bottom w:val="single" w:sz="8" w:space="0" w:color="auto"/>
              <w:right w:val="single" w:sz="8" w:space="0" w:color="auto"/>
            </w:tcBorders>
            <w:shd w:val="clear" w:color="auto" w:fill="auto"/>
            <w:noWrap/>
            <w:vAlign w:val="center"/>
            <w:hideMark/>
          </w:tcPr>
          <w:p w14:paraId="46E86429"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15,26%</w:t>
            </w:r>
          </w:p>
        </w:tc>
      </w:tr>
      <w:tr w:rsidR="00D052D0" w:rsidRPr="005406CA" w14:paraId="68D85A47" w14:textId="77777777" w:rsidTr="00FF6E2A">
        <w:trPr>
          <w:trHeight w:val="314"/>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1EF951DB"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9. Fontibón</w:t>
            </w:r>
          </w:p>
        </w:tc>
        <w:tc>
          <w:tcPr>
            <w:tcW w:w="2732" w:type="dxa"/>
            <w:tcBorders>
              <w:top w:val="single" w:sz="8" w:space="0" w:color="auto"/>
              <w:left w:val="nil"/>
              <w:bottom w:val="single" w:sz="8" w:space="0" w:color="auto"/>
              <w:right w:val="single" w:sz="8" w:space="0" w:color="auto"/>
            </w:tcBorders>
            <w:shd w:val="clear" w:color="auto" w:fill="auto"/>
            <w:noWrap/>
            <w:vAlign w:val="bottom"/>
            <w:hideMark/>
          </w:tcPr>
          <w:p w14:paraId="5DC609C9" w14:textId="1D2F478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455.417</w:t>
            </w:r>
          </w:p>
        </w:tc>
        <w:tc>
          <w:tcPr>
            <w:tcW w:w="2171" w:type="dxa"/>
            <w:tcBorders>
              <w:top w:val="nil"/>
              <w:left w:val="nil"/>
              <w:bottom w:val="single" w:sz="8" w:space="0" w:color="auto"/>
              <w:right w:val="single" w:sz="8" w:space="0" w:color="auto"/>
            </w:tcBorders>
            <w:shd w:val="clear" w:color="auto" w:fill="auto"/>
            <w:noWrap/>
            <w:vAlign w:val="center"/>
            <w:hideMark/>
          </w:tcPr>
          <w:p w14:paraId="11724BF3"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5,37%</w:t>
            </w:r>
          </w:p>
        </w:tc>
      </w:tr>
      <w:tr w:rsidR="00D052D0" w:rsidRPr="005406CA" w14:paraId="7C2DEC16" w14:textId="77777777" w:rsidTr="00FF6E2A">
        <w:trPr>
          <w:trHeight w:val="314"/>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4F0C4E0D"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10. Engativá</w:t>
            </w:r>
          </w:p>
        </w:tc>
        <w:tc>
          <w:tcPr>
            <w:tcW w:w="2732" w:type="dxa"/>
            <w:tcBorders>
              <w:top w:val="nil"/>
              <w:left w:val="nil"/>
              <w:bottom w:val="single" w:sz="8" w:space="0" w:color="auto"/>
              <w:right w:val="single" w:sz="8" w:space="0" w:color="auto"/>
            </w:tcBorders>
            <w:shd w:val="clear" w:color="auto" w:fill="auto"/>
            <w:noWrap/>
            <w:vAlign w:val="bottom"/>
            <w:hideMark/>
          </w:tcPr>
          <w:p w14:paraId="261B3705" w14:textId="2633DB20"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895.979</w:t>
            </w:r>
          </w:p>
        </w:tc>
        <w:tc>
          <w:tcPr>
            <w:tcW w:w="2171" w:type="dxa"/>
            <w:tcBorders>
              <w:top w:val="nil"/>
              <w:left w:val="nil"/>
              <w:bottom w:val="single" w:sz="8" w:space="0" w:color="auto"/>
              <w:right w:val="single" w:sz="8" w:space="0" w:color="auto"/>
            </w:tcBorders>
            <w:shd w:val="clear" w:color="auto" w:fill="auto"/>
            <w:noWrap/>
            <w:vAlign w:val="center"/>
            <w:hideMark/>
          </w:tcPr>
          <w:p w14:paraId="7D1A7CAD"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10,57%</w:t>
            </w:r>
          </w:p>
        </w:tc>
      </w:tr>
      <w:tr w:rsidR="00D052D0" w:rsidRPr="005406CA" w14:paraId="5B5E5CC5" w14:textId="77777777" w:rsidTr="00FF6E2A">
        <w:trPr>
          <w:trHeight w:val="314"/>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08C6EFEC"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11. Suba</w:t>
            </w:r>
          </w:p>
        </w:tc>
        <w:tc>
          <w:tcPr>
            <w:tcW w:w="2732" w:type="dxa"/>
            <w:tcBorders>
              <w:top w:val="nil"/>
              <w:left w:val="nil"/>
              <w:bottom w:val="single" w:sz="8" w:space="0" w:color="auto"/>
              <w:right w:val="single" w:sz="8" w:space="0" w:color="auto"/>
            </w:tcBorders>
            <w:shd w:val="clear" w:color="auto" w:fill="auto"/>
            <w:noWrap/>
            <w:vAlign w:val="bottom"/>
            <w:hideMark/>
          </w:tcPr>
          <w:p w14:paraId="52EEE1D0" w14:textId="38916BC0"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1.414.681</w:t>
            </w:r>
          </w:p>
        </w:tc>
        <w:tc>
          <w:tcPr>
            <w:tcW w:w="2171" w:type="dxa"/>
            <w:tcBorders>
              <w:top w:val="nil"/>
              <w:left w:val="nil"/>
              <w:bottom w:val="single" w:sz="8" w:space="0" w:color="auto"/>
              <w:right w:val="single" w:sz="8" w:space="0" w:color="auto"/>
            </w:tcBorders>
            <w:shd w:val="clear" w:color="auto" w:fill="auto"/>
            <w:noWrap/>
            <w:vAlign w:val="center"/>
            <w:hideMark/>
          </w:tcPr>
          <w:p w14:paraId="3159C16E"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16,68%</w:t>
            </w:r>
          </w:p>
        </w:tc>
      </w:tr>
      <w:tr w:rsidR="00D052D0" w:rsidRPr="005406CA" w14:paraId="14092C94" w14:textId="77777777" w:rsidTr="00FF6E2A">
        <w:trPr>
          <w:trHeight w:val="336"/>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4E19DA2A"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lastRenderedPageBreak/>
              <w:t>12. Barrios Unidos</w:t>
            </w:r>
          </w:p>
        </w:tc>
        <w:tc>
          <w:tcPr>
            <w:tcW w:w="2732" w:type="dxa"/>
            <w:tcBorders>
              <w:top w:val="nil"/>
              <w:left w:val="nil"/>
              <w:bottom w:val="single" w:sz="8" w:space="0" w:color="auto"/>
              <w:right w:val="single" w:sz="8" w:space="0" w:color="auto"/>
            </w:tcBorders>
            <w:shd w:val="clear" w:color="auto" w:fill="auto"/>
            <w:noWrap/>
            <w:vAlign w:val="bottom"/>
            <w:hideMark/>
          </w:tcPr>
          <w:p w14:paraId="50D36CFA" w14:textId="439AA66C"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279.375</w:t>
            </w:r>
          </w:p>
        </w:tc>
        <w:tc>
          <w:tcPr>
            <w:tcW w:w="2171" w:type="dxa"/>
            <w:tcBorders>
              <w:top w:val="nil"/>
              <w:left w:val="nil"/>
              <w:bottom w:val="single" w:sz="8" w:space="0" w:color="auto"/>
              <w:right w:val="single" w:sz="8" w:space="0" w:color="auto"/>
            </w:tcBorders>
            <w:shd w:val="clear" w:color="auto" w:fill="auto"/>
            <w:noWrap/>
            <w:vAlign w:val="center"/>
            <w:hideMark/>
          </w:tcPr>
          <w:p w14:paraId="5A0885FD"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3,29%</w:t>
            </w:r>
          </w:p>
        </w:tc>
      </w:tr>
      <w:tr w:rsidR="00D052D0" w:rsidRPr="005406CA" w14:paraId="56E306F0" w14:textId="77777777" w:rsidTr="00FF6E2A">
        <w:trPr>
          <w:trHeight w:val="344"/>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3EFFF24C"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13. Teusaquillo</w:t>
            </w:r>
          </w:p>
        </w:tc>
        <w:tc>
          <w:tcPr>
            <w:tcW w:w="2732" w:type="dxa"/>
            <w:tcBorders>
              <w:top w:val="nil"/>
              <w:left w:val="nil"/>
              <w:bottom w:val="single" w:sz="8" w:space="0" w:color="auto"/>
              <w:right w:val="single" w:sz="8" w:space="0" w:color="auto"/>
            </w:tcBorders>
            <w:shd w:val="clear" w:color="auto" w:fill="auto"/>
            <w:noWrap/>
            <w:vAlign w:val="bottom"/>
            <w:hideMark/>
          </w:tcPr>
          <w:p w14:paraId="7BFF20DA" w14:textId="5EA188EF"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138.893</w:t>
            </w:r>
          </w:p>
        </w:tc>
        <w:tc>
          <w:tcPr>
            <w:tcW w:w="2171" w:type="dxa"/>
            <w:tcBorders>
              <w:top w:val="nil"/>
              <w:left w:val="nil"/>
              <w:bottom w:val="single" w:sz="8" w:space="0" w:color="auto"/>
              <w:right w:val="single" w:sz="8" w:space="0" w:color="auto"/>
            </w:tcBorders>
            <w:shd w:val="clear" w:color="auto" w:fill="auto"/>
            <w:noWrap/>
            <w:vAlign w:val="center"/>
            <w:hideMark/>
          </w:tcPr>
          <w:p w14:paraId="059C43D5"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1,64%</w:t>
            </w:r>
          </w:p>
        </w:tc>
      </w:tr>
      <w:tr w:rsidR="00D052D0" w:rsidRPr="005406CA" w14:paraId="78A9F39E" w14:textId="77777777" w:rsidTr="00FF6E2A">
        <w:trPr>
          <w:trHeight w:val="314"/>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5E8E06BE"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14. Mártires</w:t>
            </w:r>
          </w:p>
        </w:tc>
        <w:tc>
          <w:tcPr>
            <w:tcW w:w="2732" w:type="dxa"/>
            <w:tcBorders>
              <w:top w:val="nil"/>
              <w:left w:val="nil"/>
              <w:bottom w:val="single" w:sz="8" w:space="0" w:color="auto"/>
              <w:right w:val="single" w:sz="8" w:space="0" w:color="auto"/>
            </w:tcBorders>
            <w:shd w:val="clear" w:color="auto" w:fill="auto"/>
            <w:noWrap/>
            <w:vAlign w:val="bottom"/>
            <w:hideMark/>
          </w:tcPr>
          <w:p w14:paraId="09A593E6" w14:textId="3FC9A1B3"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91.659</w:t>
            </w:r>
          </w:p>
        </w:tc>
        <w:tc>
          <w:tcPr>
            <w:tcW w:w="2171" w:type="dxa"/>
            <w:tcBorders>
              <w:top w:val="nil"/>
              <w:left w:val="nil"/>
              <w:bottom w:val="single" w:sz="8" w:space="0" w:color="auto"/>
              <w:right w:val="single" w:sz="8" w:space="0" w:color="auto"/>
            </w:tcBorders>
            <w:shd w:val="clear" w:color="auto" w:fill="auto"/>
            <w:noWrap/>
            <w:vAlign w:val="center"/>
            <w:hideMark/>
          </w:tcPr>
          <w:p w14:paraId="30278F1C"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1,08%</w:t>
            </w:r>
          </w:p>
        </w:tc>
      </w:tr>
      <w:tr w:rsidR="00D052D0" w:rsidRPr="005406CA" w14:paraId="1FA4A8FE" w14:textId="77777777" w:rsidTr="00FF6E2A">
        <w:trPr>
          <w:trHeight w:val="267"/>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2AF3FB6C"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15. Antonio Nariño</w:t>
            </w:r>
          </w:p>
        </w:tc>
        <w:tc>
          <w:tcPr>
            <w:tcW w:w="2732" w:type="dxa"/>
            <w:tcBorders>
              <w:top w:val="nil"/>
              <w:left w:val="nil"/>
              <w:bottom w:val="single" w:sz="8" w:space="0" w:color="auto"/>
              <w:right w:val="single" w:sz="8" w:space="0" w:color="auto"/>
            </w:tcBorders>
            <w:shd w:val="clear" w:color="auto" w:fill="auto"/>
            <w:noWrap/>
            <w:vAlign w:val="bottom"/>
            <w:hideMark/>
          </w:tcPr>
          <w:p w14:paraId="6D011DFF" w14:textId="6C6E79C4"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108.792</w:t>
            </w:r>
          </w:p>
        </w:tc>
        <w:tc>
          <w:tcPr>
            <w:tcW w:w="2171" w:type="dxa"/>
            <w:tcBorders>
              <w:top w:val="nil"/>
              <w:left w:val="nil"/>
              <w:bottom w:val="single" w:sz="8" w:space="0" w:color="auto"/>
              <w:right w:val="single" w:sz="8" w:space="0" w:color="auto"/>
            </w:tcBorders>
            <w:shd w:val="clear" w:color="auto" w:fill="auto"/>
            <w:noWrap/>
            <w:vAlign w:val="center"/>
            <w:hideMark/>
          </w:tcPr>
          <w:p w14:paraId="5EE8AF94"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1,28%</w:t>
            </w:r>
          </w:p>
        </w:tc>
      </w:tr>
      <w:tr w:rsidR="00D052D0" w:rsidRPr="005406CA" w14:paraId="516C6B16" w14:textId="77777777" w:rsidTr="00FF6E2A">
        <w:trPr>
          <w:trHeight w:val="243"/>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0AF3E527"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16. Puente Aranda</w:t>
            </w:r>
          </w:p>
        </w:tc>
        <w:tc>
          <w:tcPr>
            <w:tcW w:w="2732" w:type="dxa"/>
            <w:tcBorders>
              <w:top w:val="nil"/>
              <w:left w:val="nil"/>
              <w:bottom w:val="single" w:sz="8" w:space="0" w:color="auto"/>
              <w:right w:val="single" w:sz="8" w:space="0" w:color="auto"/>
            </w:tcBorders>
            <w:shd w:val="clear" w:color="auto" w:fill="auto"/>
            <w:noWrap/>
            <w:vAlign w:val="bottom"/>
            <w:hideMark/>
          </w:tcPr>
          <w:p w14:paraId="49AACA95" w14:textId="3AF23F72"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208.358</w:t>
            </w:r>
          </w:p>
        </w:tc>
        <w:tc>
          <w:tcPr>
            <w:tcW w:w="2171" w:type="dxa"/>
            <w:tcBorders>
              <w:top w:val="nil"/>
              <w:left w:val="nil"/>
              <w:bottom w:val="single" w:sz="8" w:space="0" w:color="auto"/>
              <w:right w:val="single" w:sz="8" w:space="0" w:color="auto"/>
            </w:tcBorders>
            <w:shd w:val="clear" w:color="auto" w:fill="auto"/>
            <w:noWrap/>
            <w:vAlign w:val="center"/>
            <w:hideMark/>
          </w:tcPr>
          <w:p w14:paraId="382A7F8F"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2,46%</w:t>
            </w:r>
          </w:p>
        </w:tc>
      </w:tr>
      <w:tr w:rsidR="00D052D0" w:rsidRPr="005406CA" w14:paraId="01922118" w14:textId="77777777" w:rsidTr="00FF6E2A">
        <w:trPr>
          <w:trHeight w:val="247"/>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4755188A"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17. Candelaria</w:t>
            </w:r>
          </w:p>
        </w:tc>
        <w:tc>
          <w:tcPr>
            <w:tcW w:w="2732" w:type="dxa"/>
            <w:tcBorders>
              <w:top w:val="nil"/>
              <w:left w:val="nil"/>
              <w:bottom w:val="single" w:sz="8" w:space="0" w:color="auto"/>
              <w:right w:val="single" w:sz="8" w:space="0" w:color="auto"/>
            </w:tcBorders>
            <w:shd w:val="clear" w:color="auto" w:fill="auto"/>
            <w:noWrap/>
            <w:vAlign w:val="bottom"/>
            <w:hideMark/>
          </w:tcPr>
          <w:p w14:paraId="269B2F0A" w14:textId="06804C4D"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21.605</w:t>
            </w:r>
          </w:p>
        </w:tc>
        <w:tc>
          <w:tcPr>
            <w:tcW w:w="2171" w:type="dxa"/>
            <w:tcBorders>
              <w:top w:val="nil"/>
              <w:left w:val="nil"/>
              <w:bottom w:val="single" w:sz="8" w:space="0" w:color="auto"/>
              <w:right w:val="single" w:sz="8" w:space="0" w:color="auto"/>
            </w:tcBorders>
            <w:shd w:val="clear" w:color="auto" w:fill="auto"/>
            <w:noWrap/>
            <w:vAlign w:val="center"/>
            <w:hideMark/>
          </w:tcPr>
          <w:p w14:paraId="2A68625C"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0,25%</w:t>
            </w:r>
          </w:p>
        </w:tc>
      </w:tr>
      <w:tr w:rsidR="00D052D0" w:rsidRPr="005406CA" w14:paraId="16B9C0DF" w14:textId="77777777" w:rsidTr="00FF6E2A">
        <w:trPr>
          <w:trHeight w:val="223"/>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5E0C35A3"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18. Rafael Uribe Uribe</w:t>
            </w:r>
          </w:p>
        </w:tc>
        <w:tc>
          <w:tcPr>
            <w:tcW w:w="2732" w:type="dxa"/>
            <w:tcBorders>
              <w:top w:val="nil"/>
              <w:left w:val="nil"/>
              <w:bottom w:val="single" w:sz="8" w:space="0" w:color="auto"/>
              <w:right w:val="single" w:sz="8" w:space="0" w:color="auto"/>
            </w:tcBorders>
            <w:shd w:val="clear" w:color="auto" w:fill="auto"/>
            <w:noWrap/>
            <w:vAlign w:val="bottom"/>
            <w:hideMark/>
          </w:tcPr>
          <w:p w14:paraId="15729698" w14:textId="118FF0F0"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338.623</w:t>
            </w:r>
          </w:p>
        </w:tc>
        <w:tc>
          <w:tcPr>
            <w:tcW w:w="2171" w:type="dxa"/>
            <w:tcBorders>
              <w:top w:val="nil"/>
              <w:left w:val="nil"/>
              <w:bottom w:val="single" w:sz="8" w:space="0" w:color="auto"/>
              <w:right w:val="single" w:sz="8" w:space="0" w:color="auto"/>
            </w:tcBorders>
            <w:shd w:val="clear" w:color="auto" w:fill="auto"/>
            <w:noWrap/>
            <w:vAlign w:val="center"/>
            <w:hideMark/>
          </w:tcPr>
          <w:p w14:paraId="68080521"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3,99%</w:t>
            </w:r>
          </w:p>
        </w:tc>
      </w:tr>
      <w:tr w:rsidR="00D052D0" w:rsidRPr="005406CA" w14:paraId="34B10C01" w14:textId="77777777" w:rsidTr="00FF6E2A">
        <w:trPr>
          <w:trHeight w:val="354"/>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6F28E47B"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19. Ciudad Bolívar</w:t>
            </w:r>
          </w:p>
        </w:tc>
        <w:tc>
          <w:tcPr>
            <w:tcW w:w="2732" w:type="dxa"/>
            <w:tcBorders>
              <w:top w:val="nil"/>
              <w:left w:val="nil"/>
              <w:bottom w:val="single" w:sz="8" w:space="0" w:color="auto"/>
              <w:right w:val="single" w:sz="8" w:space="0" w:color="auto"/>
            </w:tcBorders>
            <w:shd w:val="clear" w:color="auto" w:fill="auto"/>
            <w:noWrap/>
            <w:vAlign w:val="bottom"/>
            <w:hideMark/>
          </w:tcPr>
          <w:p w14:paraId="0ED228BD" w14:textId="53605323"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790.282</w:t>
            </w:r>
          </w:p>
        </w:tc>
        <w:tc>
          <w:tcPr>
            <w:tcW w:w="2171" w:type="dxa"/>
            <w:tcBorders>
              <w:top w:val="nil"/>
              <w:left w:val="nil"/>
              <w:bottom w:val="single" w:sz="8" w:space="0" w:color="auto"/>
              <w:right w:val="single" w:sz="8" w:space="0" w:color="auto"/>
            </w:tcBorders>
            <w:shd w:val="clear" w:color="auto" w:fill="auto"/>
            <w:noWrap/>
            <w:vAlign w:val="center"/>
            <w:hideMark/>
          </w:tcPr>
          <w:p w14:paraId="2F719D6C"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9,32%</w:t>
            </w:r>
          </w:p>
        </w:tc>
      </w:tr>
      <w:tr w:rsidR="00D052D0" w:rsidRPr="005406CA" w14:paraId="5E259052" w14:textId="77777777" w:rsidTr="00FF6E2A">
        <w:trPr>
          <w:trHeight w:val="119"/>
          <w:jc w:val="center"/>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07265F0E" w14:textId="77777777" w:rsidR="00D052D0" w:rsidRPr="005406CA" w:rsidRDefault="00D052D0" w:rsidP="008D42B8">
            <w:pPr>
              <w:spacing w:after="0" w:line="240" w:lineRule="auto"/>
              <w:rPr>
                <w:rFonts w:ascii="Arial Nova Cond Light" w:hAnsi="Arial Nova Cond Light" w:cs="Arial"/>
                <w:bCs/>
              </w:rPr>
            </w:pPr>
            <w:r w:rsidRPr="005406CA">
              <w:rPr>
                <w:rFonts w:ascii="Arial Nova Cond Light" w:hAnsi="Arial Nova Cond Light" w:cs="Arial"/>
                <w:bCs/>
              </w:rPr>
              <w:t>20. Sumapaz</w:t>
            </w:r>
          </w:p>
        </w:tc>
        <w:tc>
          <w:tcPr>
            <w:tcW w:w="2732" w:type="dxa"/>
            <w:tcBorders>
              <w:top w:val="nil"/>
              <w:left w:val="nil"/>
              <w:bottom w:val="single" w:sz="8" w:space="0" w:color="auto"/>
              <w:right w:val="single" w:sz="8" w:space="0" w:color="auto"/>
            </w:tcBorders>
            <w:shd w:val="clear" w:color="auto" w:fill="auto"/>
            <w:noWrap/>
            <w:vAlign w:val="bottom"/>
            <w:hideMark/>
          </w:tcPr>
          <w:p w14:paraId="661943A5" w14:textId="25126F62"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7.957</w:t>
            </w:r>
          </w:p>
        </w:tc>
        <w:tc>
          <w:tcPr>
            <w:tcW w:w="2171" w:type="dxa"/>
            <w:tcBorders>
              <w:top w:val="nil"/>
              <w:left w:val="nil"/>
              <w:bottom w:val="single" w:sz="8" w:space="0" w:color="auto"/>
              <w:right w:val="single" w:sz="8" w:space="0" w:color="auto"/>
            </w:tcBorders>
            <w:shd w:val="clear" w:color="auto" w:fill="auto"/>
            <w:noWrap/>
            <w:vAlign w:val="center"/>
            <w:hideMark/>
          </w:tcPr>
          <w:p w14:paraId="72450D8B"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0,09%</w:t>
            </w:r>
          </w:p>
        </w:tc>
      </w:tr>
      <w:tr w:rsidR="00D052D0" w:rsidRPr="005406CA" w14:paraId="5F761527" w14:textId="77777777" w:rsidTr="00FF6E2A">
        <w:trPr>
          <w:trHeight w:val="314"/>
          <w:jc w:val="center"/>
        </w:trPr>
        <w:tc>
          <w:tcPr>
            <w:tcW w:w="2400" w:type="dxa"/>
            <w:tcBorders>
              <w:top w:val="nil"/>
              <w:left w:val="single" w:sz="8" w:space="0" w:color="auto"/>
              <w:bottom w:val="single" w:sz="8" w:space="0" w:color="auto"/>
              <w:right w:val="single" w:sz="8" w:space="0" w:color="auto"/>
            </w:tcBorders>
            <w:shd w:val="clear" w:color="auto" w:fill="8EAADB" w:themeFill="accent1" w:themeFillTint="99"/>
            <w:vAlign w:val="center"/>
            <w:hideMark/>
          </w:tcPr>
          <w:p w14:paraId="621E7952"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TOTAL</w:t>
            </w:r>
          </w:p>
        </w:tc>
        <w:tc>
          <w:tcPr>
            <w:tcW w:w="2732" w:type="dxa"/>
            <w:tcBorders>
              <w:top w:val="nil"/>
              <w:left w:val="nil"/>
              <w:bottom w:val="single" w:sz="8" w:space="0" w:color="auto"/>
              <w:right w:val="single" w:sz="8" w:space="0" w:color="auto"/>
            </w:tcBorders>
            <w:shd w:val="clear" w:color="auto" w:fill="8EAADB" w:themeFill="accent1" w:themeFillTint="99"/>
            <w:noWrap/>
            <w:vAlign w:val="center"/>
            <w:hideMark/>
          </w:tcPr>
          <w:p w14:paraId="46212F55"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8.480.125</w:t>
            </w:r>
          </w:p>
        </w:tc>
        <w:tc>
          <w:tcPr>
            <w:tcW w:w="2171" w:type="dxa"/>
            <w:tcBorders>
              <w:top w:val="nil"/>
              <w:left w:val="nil"/>
              <w:bottom w:val="single" w:sz="8" w:space="0" w:color="auto"/>
              <w:right w:val="single" w:sz="8" w:space="0" w:color="auto"/>
            </w:tcBorders>
            <w:shd w:val="clear" w:color="auto" w:fill="8EAADB" w:themeFill="accent1" w:themeFillTint="99"/>
            <w:noWrap/>
            <w:vAlign w:val="center"/>
            <w:hideMark/>
          </w:tcPr>
          <w:p w14:paraId="0221A2FA" w14:textId="77777777" w:rsidR="00D052D0" w:rsidRPr="005406CA" w:rsidRDefault="00D052D0" w:rsidP="008D42B8">
            <w:pPr>
              <w:spacing w:after="0" w:line="240" w:lineRule="auto"/>
              <w:jc w:val="center"/>
              <w:rPr>
                <w:rFonts w:ascii="Arial Nova Cond Light" w:hAnsi="Arial Nova Cond Light" w:cs="Arial"/>
                <w:bCs/>
              </w:rPr>
            </w:pPr>
            <w:r w:rsidRPr="005406CA">
              <w:rPr>
                <w:rFonts w:ascii="Arial Nova Cond Light" w:hAnsi="Arial Nova Cond Light" w:cs="Arial"/>
                <w:bCs/>
              </w:rPr>
              <w:t>100,00%</w:t>
            </w:r>
          </w:p>
        </w:tc>
      </w:tr>
    </w:tbl>
    <w:p w14:paraId="49F6CDC2" w14:textId="252952C4" w:rsidR="00D052D0" w:rsidRDefault="00FF6E2A" w:rsidP="008D42B8">
      <w:pPr>
        <w:spacing w:after="0" w:line="240" w:lineRule="auto"/>
        <w:jc w:val="center"/>
        <w:rPr>
          <w:rFonts w:ascii="Arial Nova Cond Light" w:hAnsi="Arial Nova Cond Light" w:cs="Arial"/>
          <w:bCs/>
        </w:rPr>
      </w:pPr>
      <w:r w:rsidRPr="00FF6E2A">
        <w:rPr>
          <w:rFonts w:ascii="Arial Nova Cond Light" w:hAnsi="Arial Nova Cond Light" w:cs="Arial"/>
          <w:bCs/>
        </w:rPr>
        <w:t>Fuente: Subsecretaría General</w:t>
      </w:r>
      <w:r>
        <w:rPr>
          <w:rFonts w:ascii="Arial Nova Cond Light" w:hAnsi="Arial Nova Cond Light" w:cs="Arial"/>
          <w:bCs/>
        </w:rPr>
        <w:t>-</w:t>
      </w:r>
      <w:r w:rsidRPr="00FF6E2A">
        <w:rPr>
          <w:rFonts w:ascii="Arial Nova Cond Light" w:hAnsi="Arial Nova Cond Light" w:cs="Arial"/>
          <w:bCs/>
        </w:rPr>
        <w:t xml:space="preserve"> SDA.</w:t>
      </w:r>
    </w:p>
    <w:p w14:paraId="6AD65E9F" w14:textId="77777777" w:rsidR="007E746C" w:rsidRDefault="007E746C" w:rsidP="008D42B8">
      <w:pPr>
        <w:spacing w:after="0" w:line="240" w:lineRule="auto"/>
        <w:rPr>
          <w:rFonts w:ascii="Times New Roman" w:hAnsi="Times New Roman" w:cs="Times New Roman"/>
          <w:b/>
          <w:bCs/>
          <w:i/>
          <w:iCs/>
          <w:sz w:val="24"/>
          <w:szCs w:val="24"/>
        </w:rPr>
      </w:pPr>
    </w:p>
    <w:p w14:paraId="75BB011F" w14:textId="7B2C484C" w:rsidR="007E746C" w:rsidRPr="001E7359" w:rsidRDefault="007E746C" w:rsidP="008D42B8">
      <w:pPr>
        <w:pBdr>
          <w:top w:val="nil"/>
          <w:left w:val="nil"/>
          <w:bottom w:val="nil"/>
          <w:right w:val="nil"/>
          <w:between w:val="nil"/>
        </w:pBdr>
        <w:spacing w:line="240" w:lineRule="auto"/>
        <w:ind w:right="-31"/>
        <w:rPr>
          <w:rFonts w:ascii="Arial Nova Cond Light" w:eastAsia="Arial" w:hAnsi="Arial Nova Cond Light" w:cs="Arial"/>
          <w:b/>
        </w:rPr>
      </w:pPr>
      <w:r w:rsidRPr="007E746C">
        <w:rPr>
          <w:rFonts w:ascii="Arial Nova Cond Light" w:eastAsia="Arial" w:hAnsi="Arial Nova Cond Light" w:cs="Arial"/>
          <w:b/>
        </w:rPr>
        <w:t>Población a atender durante la vigencia 2021</w:t>
      </w:r>
    </w:p>
    <w:p w14:paraId="5231408A" w14:textId="24F06FB1" w:rsidR="007E746C" w:rsidRPr="007E746C" w:rsidRDefault="007E746C" w:rsidP="008D42B8">
      <w:pPr>
        <w:spacing w:line="240" w:lineRule="auto"/>
        <w:jc w:val="both"/>
        <w:rPr>
          <w:rFonts w:ascii="Arial Nova Cond Light" w:hAnsi="Arial Nova Cond Light" w:cs="Arial"/>
          <w:bCs/>
        </w:rPr>
      </w:pPr>
      <w:r w:rsidRPr="007E746C">
        <w:rPr>
          <w:rFonts w:ascii="Arial Nova Cond Light" w:hAnsi="Arial Nova Cond Light" w:cs="Arial"/>
          <w:bCs/>
        </w:rPr>
        <w:t>De tal forma y en cumplimiento a la meta del proyecto de inversión 7699 “LOGRAR 600.000 ATENCIONES A TRAVÉS DE LOS DIFERENTES CANALES HABILITADOS POR LA SECRETARIA DISTRITAL DE AMBIENTE.”, se definieron diez (10) puntos de atención presencial distribuidos entre la sede principal y la Red CADE, mediante convenio interadministrativo con Secretaría General de la Alcaldía Mayor de Bogotá, con los que se suple la demanda generada por los diferentes grupos de interés de la Entidad. Cabe resaltar que durante este periodo se dio inicio al servicio presencial en un nuevo punto de atención SuperCade Calle 13, completando de esta manera diez (10) puntos de atención.</w:t>
      </w:r>
    </w:p>
    <w:p w14:paraId="13FF5C86" w14:textId="5590F033" w:rsidR="007E746C" w:rsidRDefault="007E746C" w:rsidP="008D42B8">
      <w:pPr>
        <w:spacing w:line="240" w:lineRule="auto"/>
        <w:jc w:val="both"/>
        <w:rPr>
          <w:rFonts w:ascii="Arial Nova Cond Light" w:hAnsi="Arial Nova Cond Light" w:cs="Arial"/>
          <w:bCs/>
        </w:rPr>
      </w:pPr>
      <w:r w:rsidRPr="007E746C">
        <w:rPr>
          <w:rFonts w:ascii="Arial Nova Cond Light" w:hAnsi="Arial Nova Cond Light" w:cs="Arial"/>
          <w:bCs/>
        </w:rPr>
        <w:t>En coherencia con lo anterior y con el fin de establecer la población a atender durante la vigencia 2021, se realizó seguimiento a la atención prestada durante las vigencias anteriores y  2020,  y se estableció un promedio de atención acorde a la operatividad administrativa de la Entidad y la demanda de los diferentes usuarios; de tal forma y como se sustenta en la siguiente tabla la población a atender durante la vigencia 2021  fue de 32.430 ciudadanos distribuidos en los diez puntos de atención presencial de la Entidad, dado que el punto Cade Calle 13 se apertura el 5 de agosto de 2021.</w:t>
      </w:r>
    </w:p>
    <w:p w14:paraId="5C2F6166" w14:textId="77777777" w:rsidR="005D11A8" w:rsidRPr="005D11A8" w:rsidRDefault="005D11A8" w:rsidP="008D42B8">
      <w:pPr>
        <w:spacing w:line="240" w:lineRule="auto"/>
        <w:jc w:val="both"/>
        <w:rPr>
          <w:rFonts w:ascii="Arial Nova Cond Light" w:hAnsi="Arial Nova Cond Light" w:cs="Arial"/>
          <w:bCs/>
          <w:sz w:val="11"/>
        </w:rPr>
      </w:pPr>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2"/>
        <w:gridCol w:w="1740"/>
        <w:gridCol w:w="1763"/>
        <w:gridCol w:w="1606"/>
        <w:gridCol w:w="1593"/>
      </w:tblGrid>
      <w:tr w:rsidR="007E746C" w:rsidRPr="005D11A8" w14:paraId="64D609FB" w14:textId="77777777" w:rsidTr="003A2D99">
        <w:trPr>
          <w:trHeight w:val="877"/>
          <w:tblHeader/>
          <w:jc w:val="center"/>
        </w:trPr>
        <w:tc>
          <w:tcPr>
            <w:tcW w:w="2102" w:type="dxa"/>
            <w:shd w:val="clear" w:color="auto" w:fill="8EAADB" w:themeFill="accent1" w:themeFillTint="99"/>
            <w:vAlign w:val="center"/>
            <w:hideMark/>
          </w:tcPr>
          <w:p w14:paraId="468D2B64"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Punto de atención</w:t>
            </w:r>
          </w:p>
        </w:tc>
        <w:tc>
          <w:tcPr>
            <w:tcW w:w="1740" w:type="dxa"/>
            <w:shd w:val="clear" w:color="auto" w:fill="8EAADB" w:themeFill="accent1" w:themeFillTint="99"/>
            <w:vAlign w:val="center"/>
            <w:hideMark/>
          </w:tcPr>
          <w:p w14:paraId="30C66356"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Número de ciudadanos atendidos 2018</w:t>
            </w:r>
          </w:p>
        </w:tc>
        <w:tc>
          <w:tcPr>
            <w:tcW w:w="1763" w:type="dxa"/>
            <w:shd w:val="clear" w:color="auto" w:fill="8EAADB" w:themeFill="accent1" w:themeFillTint="99"/>
            <w:vAlign w:val="center"/>
            <w:hideMark/>
          </w:tcPr>
          <w:p w14:paraId="45DDA313"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Número de ciudadanos atendidos 2019</w:t>
            </w:r>
          </w:p>
        </w:tc>
        <w:tc>
          <w:tcPr>
            <w:tcW w:w="1606" w:type="dxa"/>
            <w:shd w:val="clear" w:color="auto" w:fill="8EAADB" w:themeFill="accent1" w:themeFillTint="99"/>
            <w:vAlign w:val="center"/>
            <w:hideMark/>
          </w:tcPr>
          <w:p w14:paraId="62C5D8A8"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Número de ciudadanos atendidos 2020</w:t>
            </w:r>
          </w:p>
        </w:tc>
        <w:tc>
          <w:tcPr>
            <w:tcW w:w="1592" w:type="dxa"/>
            <w:shd w:val="clear" w:color="auto" w:fill="8EAADB" w:themeFill="accent1" w:themeFillTint="99"/>
            <w:vAlign w:val="center"/>
            <w:hideMark/>
          </w:tcPr>
          <w:p w14:paraId="5B158D2E"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Número promedio proyectado a atender en la vigencia 2021</w:t>
            </w:r>
          </w:p>
        </w:tc>
      </w:tr>
      <w:tr w:rsidR="007E746C" w:rsidRPr="005D11A8" w14:paraId="5A7D6772" w14:textId="77777777" w:rsidTr="001E7359">
        <w:trPr>
          <w:trHeight w:val="289"/>
          <w:jc w:val="center"/>
        </w:trPr>
        <w:tc>
          <w:tcPr>
            <w:tcW w:w="2102" w:type="dxa"/>
            <w:shd w:val="clear" w:color="auto" w:fill="auto"/>
            <w:noWrap/>
            <w:vAlign w:val="bottom"/>
            <w:hideMark/>
          </w:tcPr>
          <w:p w14:paraId="0249CE16" w14:textId="77777777" w:rsidR="007E746C" w:rsidRPr="005D11A8" w:rsidRDefault="007E746C" w:rsidP="008D42B8">
            <w:pPr>
              <w:spacing w:after="0" w:line="240" w:lineRule="auto"/>
              <w:rPr>
                <w:rFonts w:ascii="Arial Nova Cond Light" w:hAnsi="Arial Nova Cond Light" w:cs="Arial"/>
                <w:bCs/>
                <w:sz w:val="16"/>
                <w:szCs w:val="16"/>
              </w:rPr>
            </w:pPr>
            <w:r w:rsidRPr="005D11A8">
              <w:rPr>
                <w:rFonts w:ascii="Arial Nova Cond Light" w:hAnsi="Arial Nova Cond Light" w:cs="Arial"/>
                <w:bCs/>
                <w:sz w:val="16"/>
                <w:szCs w:val="16"/>
              </w:rPr>
              <w:t>Super CADE 30</w:t>
            </w:r>
          </w:p>
        </w:tc>
        <w:tc>
          <w:tcPr>
            <w:tcW w:w="1740" w:type="dxa"/>
            <w:shd w:val="clear" w:color="auto" w:fill="auto"/>
            <w:noWrap/>
            <w:vAlign w:val="bottom"/>
            <w:hideMark/>
          </w:tcPr>
          <w:p w14:paraId="6473C4AF"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3.421 </w:t>
            </w:r>
          </w:p>
        </w:tc>
        <w:tc>
          <w:tcPr>
            <w:tcW w:w="1763" w:type="dxa"/>
            <w:shd w:val="clear" w:color="auto" w:fill="auto"/>
            <w:noWrap/>
            <w:vAlign w:val="bottom"/>
            <w:hideMark/>
          </w:tcPr>
          <w:p w14:paraId="484D4B3D"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3.411 </w:t>
            </w:r>
          </w:p>
        </w:tc>
        <w:tc>
          <w:tcPr>
            <w:tcW w:w="1606" w:type="dxa"/>
            <w:shd w:val="clear" w:color="auto" w:fill="auto"/>
            <w:noWrap/>
            <w:vAlign w:val="bottom"/>
            <w:hideMark/>
          </w:tcPr>
          <w:p w14:paraId="584C2F96"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869 </w:t>
            </w:r>
          </w:p>
        </w:tc>
        <w:tc>
          <w:tcPr>
            <w:tcW w:w="1592" w:type="dxa"/>
            <w:shd w:val="clear" w:color="auto" w:fill="auto"/>
            <w:noWrap/>
            <w:vAlign w:val="bottom"/>
            <w:hideMark/>
          </w:tcPr>
          <w:p w14:paraId="7DCA71D1"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2.567 </w:t>
            </w:r>
          </w:p>
        </w:tc>
      </w:tr>
      <w:tr w:rsidR="007E746C" w:rsidRPr="005D11A8" w14:paraId="064CF96E" w14:textId="77777777" w:rsidTr="001E7359">
        <w:trPr>
          <w:trHeight w:val="289"/>
          <w:jc w:val="center"/>
        </w:trPr>
        <w:tc>
          <w:tcPr>
            <w:tcW w:w="2102" w:type="dxa"/>
            <w:shd w:val="clear" w:color="auto" w:fill="auto"/>
            <w:noWrap/>
            <w:vAlign w:val="bottom"/>
            <w:hideMark/>
          </w:tcPr>
          <w:p w14:paraId="17F65875" w14:textId="77777777" w:rsidR="007E746C" w:rsidRPr="005D11A8" w:rsidRDefault="007E746C" w:rsidP="008D42B8">
            <w:pPr>
              <w:spacing w:after="0" w:line="240" w:lineRule="auto"/>
              <w:rPr>
                <w:rFonts w:ascii="Arial Nova Cond Light" w:hAnsi="Arial Nova Cond Light" w:cs="Arial"/>
                <w:bCs/>
                <w:sz w:val="16"/>
                <w:szCs w:val="16"/>
              </w:rPr>
            </w:pPr>
            <w:r w:rsidRPr="005D11A8">
              <w:rPr>
                <w:rFonts w:ascii="Arial Nova Cond Light" w:hAnsi="Arial Nova Cond Light" w:cs="Arial"/>
                <w:bCs/>
                <w:sz w:val="16"/>
                <w:szCs w:val="16"/>
              </w:rPr>
              <w:t>Super CADE Suba</w:t>
            </w:r>
          </w:p>
        </w:tc>
        <w:tc>
          <w:tcPr>
            <w:tcW w:w="1740" w:type="dxa"/>
            <w:shd w:val="clear" w:color="auto" w:fill="auto"/>
            <w:noWrap/>
            <w:vAlign w:val="bottom"/>
            <w:hideMark/>
          </w:tcPr>
          <w:p w14:paraId="60AC4463"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718 </w:t>
            </w:r>
          </w:p>
        </w:tc>
        <w:tc>
          <w:tcPr>
            <w:tcW w:w="1763" w:type="dxa"/>
            <w:shd w:val="clear" w:color="auto" w:fill="auto"/>
            <w:noWrap/>
            <w:vAlign w:val="bottom"/>
            <w:hideMark/>
          </w:tcPr>
          <w:p w14:paraId="4BC87988"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1.672 </w:t>
            </w:r>
          </w:p>
        </w:tc>
        <w:tc>
          <w:tcPr>
            <w:tcW w:w="1606" w:type="dxa"/>
            <w:shd w:val="clear" w:color="auto" w:fill="auto"/>
            <w:noWrap/>
            <w:vAlign w:val="bottom"/>
            <w:hideMark/>
          </w:tcPr>
          <w:p w14:paraId="64EB4200"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348 </w:t>
            </w:r>
          </w:p>
        </w:tc>
        <w:tc>
          <w:tcPr>
            <w:tcW w:w="1592" w:type="dxa"/>
            <w:shd w:val="clear" w:color="auto" w:fill="auto"/>
            <w:noWrap/>
            <w:vAlign w:val="bottom"/>
            <w:hideMark/>
          </w:tcPr>
          <w:p w14:paraId="304FF3E9"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913 </w:t>
            </w:r>
          </w:p>
        </w:tc>
      </w:tr>
      <w:tr w:rsidR="007E746C" w:rsidRPr="005D11A8" w14:paraId="4B910221" w14:textId="77777777" w:rsidTr="001E7359">
        <w:trPr>
          <w:trHeight w:val="289"/>
          <w:jc w:val="center"/>
        </w:trPr>
        <w:tc>
          <w:tcPr>
            <w:tcW w:w="2102" w:type="dxa"/>
            <w:shd w:val="clear" w:color="auto" w:fill="auto"/>
            <w:noWrap/>
            <w:vAlign w:val="bottom"/>
            <w:hideMark/>
          </w:tcPr>
          <w:p w14:paraId="5209A4E3" w14:textId="77777777" w:rsidR="007E746C" w:rsidRPr="005D11A8" w:rsidRDefault="007E746C" w:rsidP="008D42B8">
            <w:pPr>
              <w:spacing w:after="0" w:line="240" w:lineRule="auto"/>
              <w:rPr>
                <w:rFonts w:ascii="Arial Nova Cond Light" w:hAnsi="Arial Nova Cond Light" w:cs="Arial"/>
                <w:bCs/>
                <w:sz w:val="16"/>
                <w:szCs w:val="16"/>
              </w:rPr>
            </w:pPr>
            <w:r w:rsidRPr="005D11A8">
              <w:rPr>
                <w:rFonts w:ascii="Arial Nova Cond Light" w:hAnsi="Arial Nova Cond Light" w:cs="Arial"/>
                <w:bCs/>
                <w:sz w:val="16"/>
                <w:szCs w:val="16"/>
              </w:rPr>
              <w:t>Super CADE Bosa</w:t>
            </w:r>
          </w:p>
        </w:tc>
        <w:tc>
          <w:tcPr>
            <w:tcW w:w="1740" w:type="dxa"/>
            <w:shd w:val="clear" w:color="auto" w:fill="auto"/>
            <w:noWrap/>
            <w:vAlign w:val="bottom"/>
            <w:hideMark/>
          </w:tcPr>
          <w:p w14:paraId="57076D95"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549 </w:t>
            </w:r>
          </w:p>
        </w:tc>
        <w:tc>
          <w:tcPr>
            <w:tcW w:w="1763" w:type="dxa"/>
            <w:shd w:val="clear" w:color="auto" w:fill="auto"/>
            <w:noWrap/>
            <w:vAlign w:val="bottom"/>
            <w:hideMark/>
          </w:tcPr>
          <w:p w14:paraId="5303D428"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768 </w:t>
            </w:r>
          </w:p>
        </w:tc>
        <w:tc>
          <w:tcPr>
            <w:tcW w:w="1606" w:type="dxa"/>
            <w:shd w:val="clear" w:color="auto" w:fill="auto"/>
            <w:noWrap/>
            <w:vAlign w:val="bottom"/>
            <w:hideMark/>
          </w:tcPr>
          <w:p w14:paraId="54EED301"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215 </w:t>
            </w:r>
          </w:p>
        </w:tc>
        <w:tc>
          <w:tcPr>
            <w:tcW w:w="1592" w:type="dxa"/>
            <w:shd w:val="clear" w:color="auto" w:fill="auto"/>
            <w:noWrap/>
            <w:vAlign w:val="bottom"/>
            <w:hideMark/>
          </w:tcPr>
          <w:p w14:paraId="6921AA59"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511 </w:t>
            </w:r>
          </w:p>
        </w:tc>
      </w:tr>
      <w:tr w:rsidR="007E746C" w:rsidRPr="005D11A8" w14:paraId="09279935" w14:textId="77777777" w:rsidTr="001E7359">
        <w:trPr>
          <w:trHeight w:val="579"/>
          <w:jc w:val="center"/>
        </w:trPr>
        <w:tc>
          <w:tcPr>
            <w:tcW w:w="2102" w:type="dxa"/>
            <w:shd w:val="clear" w:color="auto" w:fill="auto"/>
            <w:vAlign w:val="bottom"/>
            <w:hideMark/>
          </w:tcPr>
          <w:p w14:paraId="150B981D" w14:textId="77777777" w:rsidR="007E746C" w:rsidRPr="005D11A8" w:rsidRDefault="007E746C" w:rsidP="008D42B8">
            <w:pPr>
              <w:spacing w:after="0" w:line="240" w:lineRule="auto"/>
              <w:rPr>
                <w:rFonts w:ascii="Arial Nova Cond Light" w:hAnsi="Arial Nova Cond Light" w:cs="Arial"/>
                <w:bCs/>
                <w:sz w:val="16"/>
                <w:szCs w:val="16"/>
              </w:rPr>
            </w:pPr>
            <w:r w:rsidRPr="005D11A8">
              <w:rPr>
                <w:rFonts w:ascii="Arial Nova Cond Light" w:hAnsi="Arial Nova Cond Light" w:cs="Arial"/>
                <w:bCs/>
                <w:sz w:val="16"/>
                <w:szCs w:val="16"/>
              </w:rPr>
              <w:t>Super CADE Américas</w:t>
            </w:r>
          </w:p>
        </w:tc>
        <w:tc>
          <w:tcPr>
            <w:tcW w:w="1740" w:type="dxa"/>
            <w:shd w:val="clear" w:color="auto" w:fill="auto"/>
            <w:noWrap/>
            <w:vAlign w:val="bottom"/>
            <w:hideMark/>
          </w:tcPr>
          <w:p w14:paraId="78D74821"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694 </w:t>
            </w:r>
          </w:p>
        </w:tc>
        <w:tc>
          <w:tcPr>
            <w:tcW w:w="1763" w:type="dxa"/>
            <w:shd w:val="clear" w:color="auto" w:fill="auto"/>
            <w:noWrap/>
            <w:vAlign w:val="bottom"/>
            <w:hideMark/>
          </w:tcPr>
          <w:p w14:paraId="75F711A5"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658 </w:t>
            </w:r>
          </w:p>
        </w:tc>
        <w:tc>
          <w:tcPr>
            <w:tcW w:w="1606" w:type="dxa"/>
            <w:shd w:val="clear" w:color="auto" w:fill="auto"/>
            <w:noWrap/>
            <w:vAlign w:val="bottom"/>
            <w:hideMark/>
          </w:tcPr>
          <w:p w14:paraId="226CEA4B"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230 </w:t>
            </w:r>
          </w:p>
        </w:tc>
        <w:tc>
          <w:tcPr>
            <w:tcW w:w="1592" w:type="dxa"/>
            <w:shd w:val="clear" w:color="auto" w:fill="auto"/>
            <w:noWrap/>
            <w:vAlign w:val="bottom"/>
            <w:hideMark/>
          </w:tcPr>
          <w:p w14:paraId="476502C2"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527 </w:t>
            </w:r>
          </w:p>
        </w:tc>
      </w:tr>
      <w:tr w:rsidR="007E746C" w:rsidRPr="005D11A8" w14:paraId="18B9BB21" w14:textId="77777777" w:rsidTr="001E7359">
        <w:trPr>
          <w:trHeight w:val="579"/>
          <w:jc w:val="center"/>
        </w:trPr>
        <w:tc>
          <w:tcPr>
            <w:tcW w:w="2102" w:type="dxa"/>
            <w:shd w:val="clear" w:color="auto" w:fill="auto"/>
            <w:vAlign w:val="bottom"/>
            <w:hideMark/>
          </w:tcPr>
          <w:p w14:paraId="4F2D39BB" w14:textId="77777777" w:rsidR="007E746C" w:rsidRPr="005D11A8" w:rsidRDefault="007E746C" w:rsidP="008D42B8">
            <w:pPr>
              <w:spacing w:after="0" w:line="240" w:lineRule="auto"/>
              <w:rPr>
                <w:rFonts w:ascii="Arial Nova Cond Light" w:hAnsi="Arial Nova Cond Light" w:cs="Arial"/>
                <w:bCs/>
                <w:sz w:val="16"/>
                <w:szCs w:val="16"/>
              </w:rPr>
            </w:pPr>
            <w:r w:rsidRPr="005D11A8">
              <w:rPr>
                <w:rFonts w:ascii="Arial Nova Cond Light" w:hAnsi="Arial Nova Cond Light" w:cs="Arial"/>
                <w:bCs/>
                <w:sz w:val="16"/>
                <w:szCs w:val="16"/>
              </w:rPr>
              <w:lastRenderedPageBreak/>
              <w:t>Super CADE Engativá</w:t>
            </w:r>
          </w:p>
        </w:tc>
        <w:tc>
          <w:tcPr>
            <w:tcW w:w="1740" w:type="dxa"/>
            <w:shd w:val="clear" w:color="auto" w:fill="auto"/>
            <w:noWrap/>
            <w:vAlign w:val="bottom"/>
            <w:hideMark/>
          </w:tcPr>
          <w:p w14:paraId="150C8C9C"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253 </w:t>
            </w:r>
          </w:p>
        </w:tc>
        <w:tc>
          <w:tcPr>
            <w:tcW w:w="1763" w:type="dxa"/>
            <w:shd w:val="clear" w:color="auto" w:fill="auto"/>
            <w:noWrap/>
            <w:vAlign w:val="bottom"/>
            <w:hideMark/>
          </w:tcPr>
          <w:p w14:paraId="1D7AEFB3"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326 </w:t>
            </w:r>
          </w:p>
        </w:tc>
        <w:tc>
          <w:tcPr>
            <w:tcW w:w="1606" w:type="dxa"/>
            <w:shd w:val="clear" w:color="auto" w:fill="auto"/>
            <w:noWrap/>
            <w:vAlign w:val="bottom"/>
            <w:hideMark/>
          </w:tcPr>
          <w:p w14:paraId="104A7441"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118 </w:t>
            </w:r>
          </w:p>
        </w:tc>
        <w:tc>
          <w:tcPr>
            <w:tcW w:w="1592" w:type="dxa"/>
            <w:shd w:val="clear" w:color="auto" w:fill="auto"/>
            <w:noWrap/>
            <w:vAlign w:val="bottom"/>
            <w:hideMark/>
          </w:tcPr>
          <w:p w14:paraId="135AAD5E"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697 </w:t>
            </w:r>
          </w:p>
        </w:tc>
      </w:tr>
      <w:tr w:rsidR="007E746C" w:rsidRPr="005D11A8" w14:paraId="1EB75C61" w14:textId="77777777" w:rsidTr="001E7359">
        <w:trPr>
          <w:trHeight w:val="289"/>
          <w:jc w:val="center"/>
        </w:trPr>
        <w:tc>
          <w:tcPr>
            <w:tcW w:w="2102" w:type="dxa"/>
            <w:shd w:val="clear" w:color="auto" w:fill="auto"/>
            <w:noWrap/>
            <w:vAlign w:val="bottom"/>
            <w:hideMark/>
          </w:tcPr>
          <w:p w14:paraId="284C9B82" w14:textId="77777777" w:rsidR="007E746C" w:rsidRPr="005D11A8" w:rsidRDefault="007E746C" w:rsidP="008D42B8">
            <w:pPr>
              <w:spacing w:after="0" w:line="240" w:lineRule="auto"/>
              <w:rPr>
                <w:rFonts w:ascii="Arial Nova Cond Light" w:hAnsi="Arial Nova Cond Light" w:cs="Arial"/>
                <w:bCs/>
                <w:sz w:val="16"/>
                <w:szCs w:val="16"/>
              </w:rPr>
            </w:pPr>
            <w:r w:rsidRPr="005D11A8">
              <w:rPr>
                <w:rFonts w:ascii="Arial Nova Cond Light" w:hAnsi="Arial Nova Cond Light" w:cs="Arial"/>
                <w:bCs/>
                <w:sz w:val="16"/>
                <w:szCs w:val="16"/>
              </w:rPr>
              <w:t>CADE Toberín</w:t>
            </w:r>
          </w:p>
        </w:tc>
        <w:tc>
          <w:tcPr>
            <w:tcW w:w="1740" w:type="dxa"/>
            <w:shd w:val="clear" w:color="auto" w:fill="auto"/>
            <w:noWrap/>
            <w:vAlign w:val="bottom"/>
            <w:hideMark/>
          </w:tcPr>
          <w:p w14:paraId="1DF69EC0"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748 </w:t>
            </w:r>
          </w:p>
        </w:tc>
        <w:tc>
          <w:tcPr>
            <w:tcW w:w="1763" w:type="dxa"/>
            <w:shd w:val="clear" w:color="auto" w:fill="auto"/>
            <w:noWrap/>
            <w:vAlign w:val="bottom"/>
            <w:hideMark/>
          </w:tcPr>
          <w:p w14:paraId="1934DB08"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921 </w:t>
            </w:r>
          </w:p>
        </w:tc>
        <w:tc>
          <w:tcPr>
            <w:tcW w:w="1606" w:type="dxa"/>
            <w:shd w:val="clear" w:color="auto" w:fill="auto"/>
            <w:noWrap/>
            <w:vAlign w:val="bottom"/>
            <w:hideMark/>
          </w:tcPr>
          <w:p w14:paraId="1BC38CFD"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245 </w:t>
            </w:r>
          </w:p>
        </w:tc>
        <w:tc>
          <w:tcPr>
            <w:tcW w:w="1592" w:type="dxa"/>
            <w:shd w:val="clear" w:color="auto" w:fill="auto"/>
            <w:noWrap/>
            <w:vAlign w:val="bottom"/>
            <w:hideMark/>
          </w:tcPr>
          <w:p w14:paraId="38047989"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638 </w:t>
            </w:r>
          </w:p>
        </w:tc>
      </w:tr>
      <w:tr w:rsidR="007E746C" w:rsidRPr="005D11A8" w14:paraId="7CFBA9C6" w14:textId="77777777" w:rsidTr="001E7359">
        <w:trPr>
          <w:trHeight w:val="289"/>
          <w:jc w:val="center"/>
        </w:trPr>
        <w:tc>
          <w:tcPr>
            <w:tcW w:w="2102" w:type="dxa"/>
            <w:shd w:val="clear" w:color="auto" w:fill="auto"/>
            <w:noWrap/>
            <w:vAlign w:val="bottom"/>
            <w:hideMark/>
          </w:tcPr>
          <w:p w14:paraId="7B5FC662" w14:textId="77777777" w:rsidR="007E746C" w:rsidRPr="005D11A8" w:rsidRDefault="007E746C" w:rsidP="008D42B8">
            <w:pPr>
              <w:spacing w:after="0" w:line="240" w:lineRule="auto"/>
              <w:rPr>
                <w:rFonts w:ascii="Arial Nova Cond Light" w:hAnsi="Arial Nova Cond Light" w:cs="Arial"/>
                <w:bCs/>
                <w:sz w:val="16"/>
                <w:szCs w:val="16"/>
              </w:rPr>
            </w:pPr>
            <w:r w:rsidRPr="005D11A8">
              <w:rPr>
                <w:rFonts w:ascii="Arial Nova Cond Light" w:hAnsi="Arial Nova Cond Light" w:cs="Arial"/>
                <w:bCs/>
                <w:sz w:val="16"/>
                <w:szCs w:val="16"/>
              </w:rPr>
              <w:t>CADE Fontibón</w:t>
            </w:r>
          </w:p>
        </w:tc>
        <w:tc>
          <w:tcPr>
            <w:tcW w:w="1740" w:type="dxa"/>
            <w:shd w:val="clear" w:color="auto" w:fill="auto"/>
            <w:noWrap/>
            <w:vAlign w:val="bottom"/>
            <w:hideMark/>
          </w:tcPr>
          <w:p w14:paraId="244A92F1"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527 </w:t>
            </w:r>
          </w:p>
        </w:tc>
        <w:tc>
          <w:tcPr>
            <w:tcW w:w="1763" w:type="dxa"/>
            <w:shd w:val="clear" w:color="auto" w:fill="auto"/>
            <w:noWrap/>
            <w:vAlign w:val="bottom"/>
            <w:hideMark/>
          </w:tcPr>
          <w:p w14:paraId="5BF3EC69"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560 </w:t>
            </w:r>
          </w:p>
        </w:tc>
        <w:tc>
          <w:tcPr>
            <w:tcW w:w="1606" w:type="dxa"/>
            <w:shd w:val="clear" w:color="auto" w:fill="auto"/>
            <w:noWrap/>
            <w:vAlign w:val="bottom"/>
            <w:hideMark/>
          </w:tcPr>
          <w:p w14:paraId="37C14F36"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118 </w:t>
            </w:r>
          </w:p>
        </w:tc>
        <w:tc>
          <w:tcPr>
            <w:tcW w:w="1592" w:type="dxa"/>
            <w:shd w:val="clear" w:color="auto" w:fill="auto"/>
            <w:noWrap/>
            <w:vAlign w:val="bottom"/>
            <w:hideMark/>
          </w:tcPr>
          <w:p w14:paraId="0E08A702"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402 </w:t>
            </w:r>
          </w:p>
        </w:tc>
      </w:tr>
      <w:tr w:rsidR="007E746C" w:rsidRPr="005D11A8" w14:paraId="1920FD21" w14:textId="77777777" w:rsidTr="001E7359">
        <w:trPr>
          <w:trHeight w:val="837"/>
          <w:jc w:val="center"/>
        </w:trPr>
        <w:tc>
          <w:tcPr>
            <w:tcW w:w="2102" w:type="dxa"/>
            <w:shd w:val="clear" w:color="auto" w:fill="auto"/>
            <w:noWrap/>
            <w:vAlign w:val="bottom"/>
            <w:hideMark/>
          </w:tcPr>
          <w:p w14:paraId="5DAD1E05" w14:textId="77777777" w:rsidR="007E746C" w:rsidRPr="005D11A8" w:rsidRDefault="007E746C" w:rsidP="008D42B8">
            <w:pPr>
              <w:spacing w:after="0" w:line="240" w:lineRule="auto"/>
              <w:rPr>
                <w:rFonts w:ascii="Arial Nova Cond Light" w:hAnsi="Arial Nova Cond Light" w:cs="Arial"/>
                <w:bCs/>
                <w:sz w:val="16"/>
                <w:szCs w:val="16"/>
              </w:rPr>
            </w:pPr>
            <w:r w:rsidRPr="005D11A8">
              <w:rPr>
                <w:rFonts w:ascii="Arial Nova Cond Light" w:hAnsi="Arial Nova Cond Light" w:cs="Arial"/>
                <w:bCs/>
                <w:sz w:val="16"/>
                <w:szCs w:val="16"/>
              </w:rPr>
              <w:t>CADE Manitas</w:t>
            </w:r>
          </w:p>
        </w:tc>
        <w:tc>
          <w:tcPr>
            <w:tcW w:w="3503" w:type="dxa"/>
            <w:gridSpan w:val="2"/>
            <w:shd w:val="clear" w:color="auto" w:fill="auto"/>
            <w:hideMark/>
          </w:tcPr>
          <w:p w14:paraId="556580DA"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Nota: La SDA apertura el servicio en este punto el 27 de octubre de 2020, en el marco de convenio interadministrativo con Secretaria General N.º 4220000-1015-2020</w:t>
            </w:r>
          </w:p>
        </w:tc>
        <w:tc>
          <w:tcPr>
            <w:tcW w:w="1606" w:type="dxa"/>
            <w:shd w:val="clear" w:color="auto" w:fill="auto"/>
            <w:vAlign w:val="bottom"/>
            <w:hideMark/>
          </w:tcPr>
          <w:p w14:paraId="320D1FA3"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11</w:t>
            </w:r>
          </w:p>
        </w:tc>
        <w:tc>
          <w:tcPr>
            <w:tcW w:w="1592" w:type="dxa"/>
            <w:shd w:val="clear" w:color="auto" w:fill="auto"/>
            <w:noWrap/>
            <w:vAlign w:val="bottom"/>
            <w:hideMark/>
          </w:tcPr>
          <w:p w14:paraId="3C836E08"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22</w:t>
            </w:r>
          </w:p>
        </w:tc>
      </w:tr>
      <w:tr w:rsidR="007E746C" w:rsidRPr="005D11A8" w14:paraId="5E09021F" w14:textId="77777777" w:rsidTr="001E7359">
        <w:trPr>
          <w:trHeight w:val="407"/>
          <w:jc w:val="center"/>
        </w:trPr>
        <w:tc>
          <w:tcPr>
            <w:tcW w:w="2102" w:type="dxa"/>
            <w:shd w:val="clear" w:color="auto" w:fill="auto"/>
            <w:vAlign w:val="bottom"/>
            <w:hideMark/>
          </w:tcPr>
          <w:p w14:paraId="219B94C3" w14:textId="77777777" w:rsidR="007E746C" w:rsidRPr="005D11A8" w:rsidRDefault="007E746C" w:rsidP="008D42B8">
            <w:pPr>
              <w:spacing w:after="0" w:line="240" w:lineRule="auto"/>
              <w:rPr>
                <w:rFonts w:ascii="Arial Nova Cond Light" w:hAnsi="Arial Nova Cond Light" w:cs="Arial"/>
                <w:bCs/>
                <w:sz w:val="16"/>
                <w:szCs w:val="16"/>
              </w:rPr>
            </w:pPr>
            <w:r w:rsidRPr="005D11A8">
              <w:rPr>
                <w:rFonts w:ascii="Arial Nova Cond Light" w:hAnsi="Arial Nova Cond Light" w:cs="Arial"/>
                <w:bCs/>
                <w:sz w:val="16"/>
                <w:szCs w:val="16"/>
              </w:rPr>
              <w:t>Super CADE Calle 13</w:t>
            </w:r>
          </w:p>
        </w:tc>
        <w:tc>
          <w:tcPr>
            <w:tcW w:w="6702" w:type="dxa"/>
            <w:gridSpan w:val="4"/>
            <w:shd w:val="clear" w:color="auto" w:fill="auto"/>
            <w:hideMark/>
          </w:tcPr>
          <w:p w14:paraId="68A6B209"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Nota: La SDA apertura el servicio en este punto el 5 de agosto de 2021, en el marco de convenio interadministrativo con Secretaria General N.º 4220000-1015-2020</w:t>
            </w:r>
          </w:p>
        </w:tc>
      </w:tr>
      <w:tr w:rsidR="007E746C" w:rsidRPr="005D11A8" w14:paraId="3FEE2C48" w14:textId="77777777" w:rsidTr="001E7359">
        <w:trPr>
          <w:trHeight w:val="289"/>
          <w:jc w:val="center"/>
        </w:trPr>
        <w:tc>
          <w:tcPr>
            <w:tcW w:w="2102" w:type="dxa"/>
            <w:shd w:val="clear" w:color="auto" w:fill="auto"/>
            <w:noWrap/>
            <w:vAlign w:val="bottom"/>
            <w:hideMark/>
          </w:tcPr>
          <w:p w14:paraId="1AA34CF6" w14:textId="77777777" w:rsidR="007E746C" w:rsidRPr="005D11A8" w:rsidRDefault="007E746C" w:rsidP="008D42B8">
            <w:pPr>
              <w:spacing w:after="0" w:line="240" w:lineRule="auto"/>
              <w:rPr>
                <w:rFonts w:ascii="Arial Nova Cond Light" w:hAnsi="Arial Nova Cond Light" w:cs="Arial"/>
                <w:bCs/>
                <w:sz w:val="16"/>
                <w:szCs w:val="16"/>
              </w:rPr>
            </w:pPr>
            <w:r w:rsidRPr="005D11A8">
              <w:rPr>
                <w:rFonts w:ascii="Arial Nova Cond Light" w:hAnsi="Arial Nova Cond Light" w:cs="Arial"/>
                <w:bCs/>
                <w:sz w:val="16"/>
                <w:szCs w:val="16"/>
              </w:rPr>
              <w:t>Sede Principal</w:t>
            </w:r>
          </w:p>
        </w:tc>
        <w:tc>
          <w:tcPr>
            <w:tcW w:w="1740" w:type="dxa"/>
            <w:shd w:val="clear" w:color="auto" w:fill="auto"/>
            <w:noWrap/>
            <w:vAlign w:val="bottom"/>
            <w:hideMark/>
          </w:tcPr>
          <w:p w14:paraId="05CC29DA"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28.012 </w:t>
            </w:r>
          </w:p>
        </w:tc>
        <w:tc>
          <w:tcPr>
            <w:tcW w:w="1763" w:type="dxa"/>
            <w:shd w:val="clear" w:color="auto" w:fill="auto"/>
            <w:noWrap/>
            <w:vAlign w:val="bottom"/>
            <w:hideMark/>
          </w:tcPr>
          <w:p w14:paraId="046E3151"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38.249 </w:t>
            </w:r>
          </w:p>
        </w:tc>
        <w:tc>
          <w:tcPr>
            <w:tcW w:w="1606" w:type="dxa"/>
            <w:shd w:val="clear" w:color="auto" w:fill="auto"/>
            <w:noWrap/>
            <w:vAlign w:val="bottom"/>
            <w:hideMark/>
          </w:tcPr>
          <w:p w14:paraId="1266AED8"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12.199 </w:t>
            </w:r>
          </w:p>
        </w:tc>
        <w:tc>
          <w:tcPr>
            <w:tcW w:w="1592" w:type="dxa"/>
            <w:shd w:val="clear" w:color="auto" w:fill="auto"/>
            <w:noWrap/>
            <w:vAlign w:val="bottom"/>
            <w:hideMark/>
          </w:tcPr>
          <w:p w14:paraId="084E53B6"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26.153 </w:t>
            </w:r>
          </w:p>
        </w:tc>
      </w:tr>
      <w:tr w:rsidR="007E746C" w:rsidRPr="005D11A8" w14:paraId="742CCF2F" w14:textId="77777777" w:rsidTr="001E7359">
        <w:trPr>
          <w:trHeight w:val="289"/>
          <w:jc w:val="center"/>
        </w:trPr>
        <w:tc>
          <w:tcPr>
            <w:tcW w:w="2102" w:type="dxa"/>
            <w:shd w:val="clear" w:color="auto" w:fill="8EAADB" w:themeFill="accent1" w:themeFillTint="99"/>
            <w:noWrap/>
            <w:vAlign w:val="bottom"/>
            <w:hideMark/>
          </w:tcPr>
          <w:p w14:paraId="2F25A4B8"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TOTAL</w:t>
            </w:r>
          </w:p>
        </w:tc>
        <w:tc>
          <w:tcPr>
            <w:tcW w:w="1740" w:type="dxa"/>
            <w:shd w:val="clear" w:color="auto" w:fill="8EAADB" w:themeFill="accent1" w:themeFillTint="99"/>
            <w:noWrap/>
            <w:vAlign w:val="bottom"/>
            <w:hideMark/>
          </w:tcPr>
          <w:p w14:paraId="522CE329"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34.922 </w:t>
            </w:r>
          </w:p>
        </w:tc>
        <w:tc>
          <w:tcPr>
            <w:tcW w:w="1763" w:type="dxa"/>
            <w:shd w:val="clear" w:color="auto" w:fill="8EAADB" w:themeFill="accent1" w:themeFillTint="99"/>
            <w:noWrap/>
            <w:vAlign w:val="bottom"/>
            <w:hideMark/>
          </w:tcPr>
          <w:p w14:paraId="1F137E34"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46.565 </w:t>
            </w:r>
          </w:p>
        </w:tc>
        <w:tc>
          <w:tcPr>
            <w:tcW w:w="1606" w:type="dxa"/>
            <w:shd w:val="clear" w:color="auto" w:fill="8EAADB" w:themeFill="accent1" w:themeFillTint="99"/>
            <w:noWrap/>
            <w:vAlign w:val="bottom"/>
            <w:hideMark/>
          </w:tcPr>
          <w:p w14:paraId="49DD505B"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14.353 </w:t>
            </w:r>
          </w:p>
        </w:tc>
        <w:tc>
          <w:tcPr>
            <w:tcW w:w="1592" w:type="dxa"/>
            <w:shd w:val="clear" w:color="auto" w:fill="8EAADB" w:themeFill="accent1" w:themeFillTint="99"/>
            <w:noWrap/>
            <w:vAlign w:val="bottom"/>
            <w:hideMark/>
          </w:tcPr>
          <w:p w14:paraId="4A608721" w14:textId="77777777" w:rsidR="007E746C" w:rsidRPr="005D11A8" w:rsidRDefault="007E746C" w:rsidP="008D42B8">
            <w:pPr>
              <w:spacing w:after="0" w:line="240" w:lineRule="auto"/>
              <w:jc w:val="center"/>
              <w:rPr>
                <w:rFonts w:ascii="Arial Nova Cond Light" w:hAnsi="Arial Nova Cond Light" w:cs="Arial"/>
                <w:bCs/>
                <w:sz w:val="16"/>
                <w:szCs w:val="16"/>
              </w:rPr>
            </w:pPr>
            <w:r w:rsidRPr="005D11A8">
              <w:rPr>
                <w:rFonts w:ascii="Arial Nova Cond Light" w:hAnsi="Arial Nova Cond Light" w:cs="Arial"/>
                <w:bCs/>
                <w:sz w:val="16"/>
                <w:szCs w:val="16"/>
              </w:rPr>
              <w:t xml:space="preserve">          32.430 </w:t>
            </w:r>
          </w:p>
        </w:tc>
      </w:tr>
    </w:tbl>
    <w:p w14:paraId="761521E0" w14:textId="05315108" w:rsidR="007E746C" w:rsidRPr="001E7359" w:rsidRDefault="007E746C" w:rsidP="008D42B8">
      <w:pPr>
        <w:spacing w:after="0" w:line="240" w:lineRule="auto"/>
        <w:jc w:val="center"/>
        <w:rPr>
          <w:rFonts w:ascii="Arial Nova Cond Light" w:hAnsi="Arial Nova Cond Light" w:cs="Arial"/>
          <w:bCs/>
          <w:sz w:val="19"/>
        </w:rPr>
      </w:pPr>
      <w:r w:rsidRPr="001E7359">
        <w:rPr>
          <w:rFonts w:ascii="Arial Nova Cond Light" w:hAnsi="Arial Nova Cond Light" w:cs="Arial"/>
          <w:bCs/>
          <w:sz w:val="19"/>
        </w:rPr>
        <w:t>Fuente: Subsecretaría General</w:t>
      </w:r>
      <w:r w:rsidR="005D11A8" w:rsidRPr="001E7359">
        <w:rPr>
          <w:rFonts w:ascii="Arial Nova Cond Light" w:hAnsi="Arial Nova Cond Light" w:cs="Arial"/>
          <w:bCs/>
          <w:sz w:val="19"/>
        </w:rPr>
        <w:t xml:space="preserve"> - SDA.</w:t>
      </w:r>
    </w:p>
    <w:p w14:paraId="23C18C7B" w14:textId="77777777" w:rsidR="007E746C" w:rsidRDefault="007E746C" w:rsidP="008D42B8">
      <w:pPr>
        <w:spacing w:line="240" w:lineRule="auto"/>
        <w:jc w:val="both"/>
        <w:rPr>
          <w:rFonts w:ascii="Times New Roman" w:eastAsia="Times New Roman" w:hAnsi="Times New Roman" w:cs="Times New Roman"/>
          <w:color w:val="000000"/>
          <w:sz w:val="24"/>
          <w:szCs w:val="24"/>
          <w:lang w:eastAsia="es-CO"/>
        </w:rPr>
      </w:pPr>
    </w:p>
    <w:p w14:paraId="03CC0E03" w14:textId="340DD6CF" w:rsidR="007E746C" w:rsidRPr="001E7359" w:rsidRDefault="007E746C" w:rsidP="008D42B8">
      <w:pPr>
        <w:spacing w:line="240" w:lineRule="auto"/>
        <w:jc w:val="both"/>
        <w:rPr>
          <w:rFonts w:ascii="Arial Nova Cond Light" w:hAnsi="Arial Nova Cond Light" w:cs="Arial"/>
          <w:bCs/>
          <w:sz w:val="19"/>
        </w:rPr>
      </w:pPr>
      <w:r w:rsidRPr="001E7359">
        <w:rPr>
          <w:rFonts w:ascii="Arial Nova Cond Light" w:hAnsi="Arial Nova Cond Light" w:cs="Arial"/>
          <w:bCs/>
          <w:sz w:val="19"/>
        </w:rPr>
        <w:t xml:space="preserve">Tal como lo muestra la tabla anteriormente relacionada, la Secretaría Distrital de Ambiente brinda atención a sus diferentes grupos de interés internos y externos, a través de nueve puntos de atención distribuidos estratégicamente dentro el Distrito Capital, con el fin de garantizar la accesibilidad del servicio prestado por la Entidad a los habitantes de las 20 localidades. </w:t>
      </w:r>
    </w:p>
    <w:p w14:paraId="464248B4" w14:textId="77777777" w:rsidR="007E746C" w:rsidRPr="001E7359" w:rsidRDefault="007E746C" w:rsidP="008D42B8">
      <w:pPr>
        <w:spacing w:after="0" w:line="240" w:lineRule="auto"/>
        <w:jc w:val="both"/>
        <w:rPr>
          <w:rFonts w:ascii="Arial Nova Cond Light" w:hAnsi="Arial Nova Cond Light" w:cs="Arial"/>
          <w:bCs/>
          <w:sz w:val="19"/>
        </w:rPr>
      </w:pPr>
      <w:r w:rsidRPr="001E7359">
        <w:rPr>
          <w:rFonts w:ascii="Arial Nova Cond Light" w:hAnsi="Arial Nova Cond Light" w:cs="Arial"/>
          <w:bCs/>
          <w:sz w:val="19"/>
        </w:rPr>
        <w:t>Por otra parte, de acuerdo con el seguimiento a PQRS, de las vigencias de años anteriores y de la vigencia 2020, se estableció un promedio de 18.191 ciudadanos que potencialmente las presentaría para ser atendidas durante la vigencia 2021, así:</w:t>
      </w:r>
    </w:p>
    <w:p w14:paraId="77EC0365" w14:textId="77777777" w:rsidR="007E746C" w:rsidRPr="00392DE9" w:rsidRDefault="007E746C" w:rsidP="008D42B8">
      <w:pPr>
        <w:spacing w:after="0" w:line="240" w:lineRule="auto"/>
        <w:jc w:val="both"/>
        <w:rPr>
          <w:rFonts w:ascii="Times New Roman" w:eastAsia="Times New Roman" w:hAnsi="Times New Roman" w:cs="Times New Roman"/>
          <w:color w:val="000000"/>
          <w:sz w:val="24"/>
          <w:szCs w:val="24"/>
          <w:lang w:eastAsia="es-CO"/>
        </w:rPr>
      </w:pP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9"/>
        <w:gridCol w:w="2309"/>
        <w:gridCol w:w="2309"/>
        <w:gridCol w:w="2468"/>
      </w:tblGrid>
      <w:tr w:rsidR="007E746C" w:rsidRPr="001E7359" w14:paraId="4343ABA1" w14:textId="77777777" w:rsidTr="001E7359">
        <w:trPr>
          <w:trHeight w:val="851"/>
          <w:jc w:val="center"/>
        </w:trPr>
        <w:tc>
          <w:tcPr>
            <w:tcW w:w="2309" w:type="dxa"/>
            <w:vMerge w:val="restart"/>
            <w:shd w:val="clear" w:color="auto" w:fill="8EAADB" w:themeFill="accent1" w:themeFillTint="99"/>
            <w:vAlign w:val="center"/>
            <w:hideMark/>
          </w:tcPr>
          <w:p w14:paraId="344B2A03" w14:textId="77777777" w:rsidR="007E746C" w:rsidRPr="001E7359" w:rsidRDefault="007E746C" w:rsidP="008D42B8">
            <w:pPr>
              <w:spacing w:after="0" w:line="240" w:lineRule="auto"/>
              <w:jc w:val="center"/>
              <w:rPr>
                <w:rFonts w:ascii="Arial Nova Cond Light" w:hAnsi="Arial Nova Cond Light" w:cs="Arial"/>
                <w:bCs/>
                <w:sz w:val="19"/>
              </w:rPr>
            </w:pPr>
            <w:r w:rsidRPr="001E7359">
              <w:rPr>
                <w:rFonts w:ascii="Arial Nova Cond Light" w:hAnsi="Arial Nova Cond Light" w:cs="Arial"/>
                <w:bCs/>
                <w:sz w:val="19"/>
              </w:rPr>
              <w:t>Número de ciudadanos que radicaron PQRS 2018</w:t>
            </w:r>
          </w:p>
        </w:tc>
        <w:tc>
          <w:tcPr>
            <w:tcW w:w="2309" w:type="dxa"/>
            <w:vMerge w:val="restart"/>
            <w:shd w:val="clear" w:color="auto" w:fill="8EAADB" w:themeFill="accent1" w:themeFillTint="99"/>
            <w:vAlign w:val="center"/>
            <w:hideMark/>
          </w:tcPr>
          <w:p w14:paraId="4297735B" w14:textId="77777777" w:rsidR="007E746C" w:rsidRPr="001E7359" w:rsidRDefault="007E746C" w:rsidP="008D42B8">
            <w:pPr>
              <w:spacing w:after="0" w:line="240" w:lineRule="auto"/>
              <w:jc w:val="center"/>
              <w:rPr>
                <w:rFonts w:ascii="Arial Nova Cond Light" w:hAnsi="Arial Nova Cond Light" w:cs="Arial"/>
                <w:bCs/>
                <w:sz w:val="19"/>
              </w:rPr>
            </w:pPr>
            <w:r w:rsidRPr="001E7359">
              <w:rPr>
                <w:rFonts w:ascii="Arial Nova Cond Light" w:hAnsi="Arial Nova Cond Light" w:cs="Arial"/>
                <w:bCs/>
                <w:sz w:val="19"/>
              </w:rPr>
              <w:t>Número de ciudadanos que radicaron PQRS 2019</w:t>
            </w:r>
          </w:p>
        </w:tc>
        <w:tc>
          <w:tcPr>
            <w:tcW w:w="2309" w:type="dxa"/>
            <w:vMerge w:val="restart"/>
            <w:shd w:val="clear" w:color="auto" w:fill="8EAADB" w:themeFill="accent1" w:themeFillTint="99"/>
            <w:vAlign w:val="center"/>
            <w:hideMark/>
          </w:tcPr>
          <w:p w14:paraId="473141B9" w14:textId="77777777" w:rsidR="007E746C" w:rsidRPr="001E7359" w:rsidRDefault="007E746C" w:rsidP="008D42B8">
            <w:pPr>
              <w:spacing w:after="0" w:line="240" w:lineRule="auto"/>
              <w:jc w:val="center"/>
              <w:rPr>
                <w:rFonts w:ascii="Arial Nova Cond Light" w:hAnsi="Arial Nova Cond Light" w:cs="Arial"/>
                <w:bCs/>
                <w:sz w:val="19"/>
              </w:rPr>
            </w:pPr>
            <w:r w:rsidRPr="001E7359">
              <w:rPr>
                <w:rFonts w:ascii="Arial Nova Cond Light" w:hAnsi="Arial Nova Cond Light" w:cs="Arial"/>
                <w:bCs/>
                <w:sz w:val="19"/>
              </w:rPr>
              <w:t>Número de ciudadanos que radicaron PQRS 2020</w:t>
            </w:r>
          </w:p>
        </w:tc>
        <w:tc>
          <w:tcPr>
            <w:tcW w:w="2468" w:type="dxa"/>
            <w:vMerge w:val="restart"/>
            <w:shd w:val="clear" w:color="auto" w:fill="8EAADB" w:themeFill="accent1" w:themeFillTint="99"/>
            <w:vAlign w:val="center"/>
            <w:hideMark/>
          </w:tcPr>
          <w:p w14:paraId="47B343FA" w14:textId="77777777" w:rsidR="007E746C" w:rsidRPr="001E7359" w:rsidRDefault="007E746C" w:rsidP="008D42B8">
            <w:pPr>
              <w:spacing w:after="0" w:line="240" w:lineRule="auto"/>
              <w:jc w:val="center"/>
              <w:rPr>
                <w:rFonts w:ascii="Arial Nova Cond Light" w:hAnsi="Arial Nova Cond Light" w:cs="Arial"/>
                <w:bCs/>
                <w:sz w:val="19"/>
              </w:rPr>
            </w:pPr>
            <w:r w:rsidRPr="001E7359">
              <w:rPr>
                <w:rFonts w:ascii="Arial Nova Cond Light" w:hAnsi="Arial Nova Cond Light" w:cs="Arial"/>
                <w:bCs/>
                <w:sz w:val="19"/>
              </w:rPr>
              <w:t>Promedio de ciudadanos proyectados en 2021</w:t>
            </w:r>
          </w:p>
        </w:tc>
      </w:tr>
      <w:tr w:rsidR="007E746C" w:rsidRPr="001E7359" w14:paraId="2D282281" w14:textId="77777777" w:rsidTr="001E7359">
        <w:trPr>
          <w:trHeight w:val="480"/>
          <w:jc w:val="center"/>
        </w:trPr>
        <w:tc>
          <w:tcPr>
            <w:tcW w:w="2309" w:type="dxa"/>
            <w:vMerge/>
            <w:shd w:val="clear" w:color="auto" w:fill="8EAADB" w:themeFill="accent1" w:themeFillTint="99"/>
            <w:vAlign w:val="center"/>
            <w:hideMark/>
          </w:tcPr>
          <w:p w14:paraId="161C2937" w14:textId="77777777" w:rsidR="007E746C" w:rsidRPr="001E7359" w:rsidRDefault="007E746C" w:rsidP="008D42B8">
            <w:pPr>
              <w:spacing w:after="0" w:line="240" w:lineRule="auto"/>
              <w:rPr>
                <w:rFonts w:ascii="Arial Nova Cond Light" w:hAnsi="Arial Nova Cond Light" w:cs="Arial"/>
                <w:bCs/>
                <w:sz w:val="19"/>
              </w:rPr>
            </w:pPr>
          </w:p>
        </w:tc>
        <w:tc>
          <w:tcPr>
            <w:tcW w:w="2309" w:type="dxa"/>
            <w:vMerge/>
            <w:shd w:val="clear" w:color="auto" w:fill="8EAADB" w:themeFill="accent1" w:themeFillTint="99"/>
            <w:vAlign w:val="center"/>
            <w:hideMark/>
          </w:tcPr>
          <w:p w14:paraId="5165E1C5" w14:textId="77777777" w:rsidR="007E746C" w:rsidRPr="001E7359" w:rsidRDefault="007E746C" w:rsidP="008D42B8">
            <w:pPr>
              <w:spacing w:after="0" w:line="240" w:lineRule="auto"/>
              <w:rPr>
                <w:rFonts w:ascii="Arial Nova Cond Light" w:hAnsi="Arial Nova Cond Light" w:cs="Arial"/>
                <w:bCs/>
                <w:sz w:val="19"/>
              </w:rPr>
            </w:pPr>
          </w:p>
        </w:tc>
        <w:tc>
          <w:tcPr>
            <w:tcW w:w="2309" w:type="dxa"/>
            <w:vMerge/>
            <w:shd w:val="clear" w:color="auto" w:fill="8EAADB" w:themeFill="accent1" w:themeFillTint="99"/>
            <w:vAlign w:val="center"/>
            <w:hideMark/>
          </w:tcPr>
          <w:p w14:paraId="4C9324A6" w14:textId="77777777" w:rsidR="007E746C" w:rsidRPr="001E7359" w:rsidRDefault="007E746C" w:rsidP="008D42B8">
            <w:pPr>
              <w:spacing w:after="0" w:line="240" w:lineRule="auto"/>
              <w:rPr>
                <w:rFonts w:ascii="Arial Nova Cond Light" w:hAnsi="Arial Nova Cond Light" w:cs="Arial"/>
                <w:bCs/>
                <w:sz w:val="19"/>
              </w:rPr>
            </w:pPr>
          </w:p>
        </w:tc>
        <w:tc>
          <w:tcPr>
            <w:tcW w:w="2468" w:type="dxa"/>
            <w:vMerge/>
            <w:shd w:val="clear" w:color="auto" w:fill="8EAADB" w:themeFill="accent1" w:themeFillTint="99"/>
            <w:vAlign w:val="center"/>
            <w:hideMark/>
          </w:tcPr>
          <w:p w14:paraId="43F1C53A" w14:textId="77777777" w:rsidR="007E746C" w:rsidRPr="001E7359" w:rsidRDefault="007E746C" w:rsidP="008D42B8">
            <w:pPr>
              <w:spacing w:after="0" w:line="240" w:lineRule="auto"/>
              <w:rPr>
                <w:rFonts w:ascii="Arial Nova Cond Light" w:hAnsi="Arial Nova Cond Light" w:cs="Arial"/>
                <w:bCs/>
                <w:sz w:val="19"/>
              </w:rPr>
            </w:pPr>
          </w:p>
        </w:tc>
      </w:tr>
      <w:tr w:rsidR="007E746C" w:rsidRPr="001E7359" w14:paraId="12C8515F" w14:textId="77777777" w:rsidTr="001E7359">
        <w:trPr>
          <w:trHeight w:val="324"/>
          <w:jc w:val="center"/>
        </w:trPr>
        <w:tc>
          <w:tcPr>
            <w:tcW w:w="2309" w:type="dxa"/>
            <w:shd w:val="clear" w:color="auto" w:fill="auto"/>
            <w:vAlign w:val="center"/>
            <w:hideMark/>
          </w:tcPr>
          <w:p w14:paraId="77C07FEF" w14:textId="77777777" w:rsidR="007E746C" w:rsidRPr="001E7359" w:rsidRDefault="007E746C" w:rsidP="008D42B8">
            <w:pPr>
              <w:spacing w:after="0" w:line="240" w:lineRule="auto"/>
              <w:jc w:val="center"/>
              <w:rPr>
                <w:rFonts w:ascii="Arial Nova Cond Light" w:hAnsi="Arial Nova Cond Light" w:cs="Arial"/>
                <w:bCs/>
                <w:sz w:val="19"/>
              </w:rPr>
            </w:pPr>
            <w:r w:rsidRPr="001E7359">
              <w:rPr>
                <w:rFonts w:ascii="Arial Nova Cond Light" w:hAnsi="Arial Nova Cond Light" w:cs="Arial"/>
                <w:bCs/>
                <w:sz w:val="19"/>
              </w:rPr>
              <w:t>17.417</w:t>
            </w:r>
          </w:p>
        </w:tc>
        <w:tc>
          <w:tcPr>
            <w:tcW w:w="2309" w:type="dxa"/>
            <w:shd w:val="clear" w:color="auto" w:fill="auto"/>
            <w:vAlign w:val="center"/>
            <w:hideMark/>
          </w:tcPr>
          <w:p w14:paraId="2EF8E232" w14:textId="77777777" w:rsidR="007E746C" w:rsidRPr="001E7359" w:rsidRDefault="007E746C" w:rsidP="008D42B8">
            <w:pPr>
              <w:spacing w:after="0" w:line="240" w:lineRule="auto"/>
              <w:jc w:val="center"/>
              <w:rPr>
                <w:rFonts w:ascii="Arial Nova Cond Light" w:hAnsi="Arial Nova Cond Light" w:cs="Arial"/>
                <w:bCs/>
                <w:sz w:val="19"/>
              </w:rPr>
            </w:pPr>
            <w:r w:rsidRPr="001E7359">
              <w:rPr>
                <w:rFonts w:ascii="Arial Nova Cond Light" w:hAnsi="Arial Nova Cond Light" w:cs="Arial"/>
                <w:bCs/>
                <w:sz w:val="19"/>
              </w:rPr>
              <w:t>20.444</w:t>
            </w:r>
          </w:p>
        </w:tc>
        <w:tc>
          <w:tcPr>
            <w:tcW w:w="2309" w:type="dxa"/>
            <w:shd w:val="clear" w:color="auto" w:fill="auto"/>
            <w:vAlign w:val="center"/>
            <w:hideMark/>
          </w:tcPr>
          <w:p w14:paraId="1D0A6112" w14:textId="77777777" w:rsidR="007E746C" w:rsidRPr="001E7359" w:rsidRDefault="007E746C" w:rsidP="008D42B8">
            <w:pPr>
              <w:spacing w:after="0" w:line="240" w:lineRule="auto"/>
              <w:jc w:val="center"/>
              <w:rPr>
                <w:rFonts w:ascii="Arial Nova Cond Light" w:hAnsi="Arial Nova Cond Light" w:cs="Arial"/>
                <w:bCs/>
                <w:sz w:val="19"/>
              </w:rPr>
            </w:pPr>
            <w:r w:rsidRPr="001E7359">
              <w:rPr>
                <w:rFonts w:ascii="Arial Nova Cond Light" w:hAnsi="Arial Nova Cond Light" w:cs="Arial"/>
                <w:bCs/>
                <w:sz w:val="19"/>
              </w:rPr>
              <w:t>16.713</w:t>
            </w:r>
          </w:p>
        </w:tc>
        <w:tc>
          <w:tcPr>
            <w:tcW w:w="2468" w:type="dxa"/>
            <w:shd w:val="clear" w:color="auto" w:fill="auto"/>
            <w:vAlign w:val="center"/>
            <w:hideMark/>
          </w:tcPr>
          <w:p w14:paraId="323ABF44" w14:textId="77777777" w:rsidR="007E746C" w:rsidRPr="001E7359" w:rsidRDefault="007E746C" w:rsidP="008D42B8">
            <w:pPr>
              <w:spacing w:after="0" w:line="240" w:lineRule="auto"/>
              <w:jc w:val="center"/>
              <w:rPr>
                <w:rFonts w:ascii="Arial Nova Cond Light" w:hAnsi="Arial Nova Cond Light" w:cs="Arial"/>
                <w:bCs/>
                <w:sz w:val="19"/>
              </w:rPr>
            </w:pPr>
            <w:r w:rsidRPr="001E7359">
              <w:rPr>
                <w:rFonts w:ascii="Arial Nova Cond Light" w:hAnsi="Arial Nova Cond Light" w:cs="Arial"/>
                <w:bCs/>
                <w:sz w:val="19"/>
              </w:rPr>
              <w:t>18.191</w:t>
            </w:r>
          </w:p>
        </w:tc>
      </w:tr>
    </w:tbl>
    <w:p w14:paraId="29E66FCC" w14:textId="77777777" w:rsidR="007E746C" w:rsidRPr="001E7359" w:rsidRDefault="007E746C" w:rsidP="008D42B8">
      <w:pPr>
        <w:spacing w:after="0" w:line="240" w:lineRule="auto"/>
        <w:jc w:val="both"/>
        <w:rPr>
          <w:rFonts w:ascii="Arial Nova Cond Light" w:hAnsi="Arial Nova Cond Light" w:cs="Arial"/>
          <w:bCs/>
          <w:sz w:val="19"/>
        </w:rPr>
      </w:pPr>
      <w:r w:rsidRPr="001E7359">
        <w:rPr>
          <w:rFonts w:ascii="Arial Nova Cond Light" w:hAnsi="Arial Nova Cond Light" w:cs="Arial"/>
          <w:bCs/>
          <w:sz w:val="19"/>
        </w:rPr>
        <w:t xml:space="preserve">                                            Fuente: SDA. Subsecretaría General</w:t>
      </w:r>
    </w:p>
    <w:p w14:paraId="65BE76B3" w14:textId="77777777" w:rsidR="007E746C" w:rsidRDefault="007E746C" w:rsidP="008D42B8">
      <w:pPr>
        <w:spacing w:after="0" w:line="240" w:lineRule="auto"/>
        <w:rPr>
          <w:rFonts w:ascii="Times New Roman" w:hAnsi="Times New Roman" w:cs="Times New Roman"/>
          <w:b/>
          <w:bCs/>
          <w:i/>
          <w:iCs/>
          <w:sz w:val="24"/>
          <w:szCs w:val="24"/>
        </w:rPr>
      </w:pPr>
    </w:p>
    <w:p w14:paraId="56DCA397" w14:textId="7E7F53DC" w:rsidR="007E746C" w:rsidRPr="006A2113" w:rsidRDefault="006A2113" w:rsidP="008D42B8">
      <w:pPr>
        <w:pBdr>
          <w:top w:val="nil"/>
          <w:left w:val="nil"/>
          <w:bottom w:val="nil"/>
          <w:right w:val="nil"/>
          <w:between w:val="nil"/>
        </w:pBdr>
        <w:spacing w:line="240" w:lineRule="auto"/>
        <w:ind w:right="-31"/>
        <w:rPr>
          <w:rFonts w:ascii="Arial Nova Cond Light" w:eastAsia="Arial" w:hAnsi="Arial Nova Cond Light" w:cs="Arial"/>
          <w:b/>
        </w:rPr>
      </w:pPr>
      <w:r w:rsidRPr="006A2113">
        <w:rPr>
          <w:rFonts w:ascii="Arial Nova Cond Light" w:eastAsia="Arial" w:hAnsi="Arial Nova Cond Light" w:cs="Arial"/>
          <w:b/>
        </w:rPr>
        <w:t>Población atendida en la vigencia 2021</w:t>
      </w:r>
    </w:p>
    <w:p w14:paraId="697CCDA4" w14:textId="77777777" w:rsidR="007E746C" w:rsidRDefault="007E746C" w:rsidP="008D42B8">
      <w:pPr>
        <w:spacing w:after="0" w:line="240" w:lineRule="auto"/>
        <w:rPr>
          <w:rFonts w:ascii="Times New Roman" w:hAnsi="Times New Roman" w:cs="Times New Roman"/>
          <w:b/>
          <w:bCs/>
          <w:i/>
          <w:iCs/>
          <w:sz w:val="24"/>
          <w:szCs w:val="24"/>
        </w:rPr>
      </w:pPr>
    </w:p>
    <w:p w14:paraId="77CE5FB6" w14:textId="2CA8DB1A" w:rsidR="006A2113" w:rsidRPr="006A2113" w:rsidRDefault="006A2113" w:rsidP="008D42B8">
      <w:pPr>
        <w:suppressAutoHyphens/>
        <w:spacing w:line="240" w:lineRule="auto"/>
        <w:jc w:val="both"/>
        <w:rPr>
          <w:rFonts w:ascii="Arial Nova Cond Light" w:hAnsi="Arial Nova Cond Light" w:cs="Arial"/>
          <w:bCs/>
        </w:rPr>
      </w:pPr>
      <w:r w:rsidRPr="006A2113">
        <w:rPr>
          <w:rFonts w:ascii="Arial Nova Cond Light" w:hAnsi="Arial Nova Cond Light" w:cs="Arial"/>
          <w:bCs/>
        </w:rPr>
        <w:t xml:space="preserve">La población atendida durante la vigencia 2021, a través de los 10 puntos de atención presencial manejados por la Secretaría Distrital de Ambiente, fue de 14.535 ciudadanos, habitantes de la ciudad de Bogotá, lo cual corresponde al 79% de la población planteada a atender por este medio (18.191), esto debido a que durante el año de 2021 el canal presencial se vio afectado debido al problema de salud pública mundial COVID 19, la cual afecto de manera significativa la atención mediante el canal presencial, por esta razón a pesar que se prestó atención presencial en los diferentes puntos, no se logró el mismo volumen de personas, debido a los aforos permitidos, a los protocolos de seguridad y a que se fortalecieron los canales de atención </w:t>
      </w:r>
      <w:r w:rsidRPr="006A2113">
        <w:rPr>
          <w:rFonts w:ascii="Arial Nova Cond Light" w:hAnsi="Arial Nova Cond Light" w:cs="Arial"/>
          <w:bCs/>
        </w:rPr>
        <w:lastRenderedPageBreak/>
        <w:t>telefónico y virtual, los cuales fueron más utilizados por los ciudadanos y/o grupos de valor de la entidad.</w:t>
      </w:r>
    </w:p>
    <w:p w14:paraId="433AB790" w14:textId="77777777" w:rsidR="006A2113" w:rsidRPr="006A2113" w:rsidRDefault="006A2113" w:rsidP="008D42B8">
      <w:pPr>
        <w:suppressAutoHyphens/>
        <w:spacing w:line="240" w:lineRule="auto"/>
        <w:jc w:val="both"/>
        <w:rPr>
          <w:rFonts w:ascii="Arial Nova Cond Light" w:hAnsi="Arial Nova Cond Light" w:cs="Arial"/>
          <w:bCs/>
        </w:rPr>
      </w:pPr>
      <w:r w:rsidRPr="006A2113">
        <w:rPr>
          <w:rFonts w:ascii="Arial Nova Cond Light" w:hAnsi="Arial Nova Cond Light" w:cs="Arial"/>
          <w:bCs/>
        </w:rPr>
        <w:t>Dicha situación se detalla a continuación, dando a conocer el número de ciudadanos atendidos en cada uno de los diez (10) puntos de atención presencial vigentes.</w:t>
      </w:r>
    </w:p>
    <w:p w14:paraId="3EA0DF43" w14:textId="77777777" w:rsidR="006A2113" w:rsidRPr="006A2113" w:rsidRDefault="006A2113" w:rsidP="008D42B8">
      <w:pPr>
        <w:suppressAutoHyphens/>
        <w:spacing w:line="240" w:lineRule="auto"/>
        <w:jc w:val="both"/>
        <w:rPr>
          <w:rFonts w:ascii="Times New Roman" w:eastAsia="Times New Roman" w:hAnsi="Times New Roman" w:cs="Times New Roman"/>
          <w:sz w:val="24"/>
          <w:szCs w:val="24"/>
          <w:lang w:eastAsia="es-CO"/>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815"/>
        <w:gridCol w:w="4013"/>
      </w:tblGrid>
      <w:tr w:rsidR="006A2113" w:rsidRPr="006A2113" w14:paraId="1143E69A" w14:textId="77777777" w:rsidTr="006A2113">
        <w:trPr>
          <w:trHeight w:val="617"/>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3CA1DFE9" w14:textId="77777777" w:rsidR="006A2113" w:rsidRPr="006A2113" w:rsidRDefault="006A2113" w:rsidP="008D42B8">
            <w:pPr>
              <w:suppressAutoHyphens/>
              <w:spacing w:after="0" w:line="240" w:lineRule="auto"/>
              <w:jc w:val="center"/>
              <w:rPr>
                <w:rFonts w:ascii="Arial Nova Cond Light" w:hAnsi="Arial Nova Cond Light" w:cs="Arial"/>
                <w:bCs/>
              </w:rPr>
            </w:pPr>
            <w:r w:rsidRPr="006A2113">
              <w:rPr>
                <w:rFonts w:ascii="Arial Nova Cond Light" w:hAnsi="Arial Nova Cond Light" w:cs="Arial"/>
                <w:bCs/>
              </w:rPr>
              <w:t>PUNTO DE ATENCIÓN</w:t>
            </w:r>
          </w:p>
        </w:tc>
        <w:tc>
          <w:tcPr>
            <w:tcW w:w="4013"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2917CDEE" w14:textId="77777777" w:rsidR="006A2113" w:rsidRPr="006A2113" w:rsidRDefault="006A2113" w:rsidP="008D42B8">
            <w:pPr>
              <w:suppressAutoHyphens/>
              <w:spacing w:after="0" w:line="240" w:lineRule="auto"/>
              <w:jc w:val="center"/>
              <w:rPr>
                <w:rFonts w:ascii="Arial Nova Cond Light" w:hAnsi="Arial Nova Cond Light" w:cs="Arial"/>
                <w:bCs/>
              </w:rPr>
            </w:pPr>
            <w:r w:rsidRPr="006A2113">
              <w:rPr>
                <w:rFonts w:ascii="Arial Nova Cond Light" w:hAnsi="Arial Nova Cond Light" w:cs="Arial"/>
                <w:bCs/>
              </w:rPr>
              <w:t>TOTAL CIUDADANOS ATENDIDOS 20201</w:t>
            </w:r>
          </w:p>
        </w:tc>
      </w:tr>
      <w:tr w:rsidR="006A2113" w:rsidRPr="006A2113" w14:paraId="458968D1" w14:textId="77777777" w:rsidTr="006A2113">
        <w:trPr>
          <w:trHeight w:val="160"/>
          <w:jc w:val="center"/>
        </w:trPr>
        <w:tc>
          <w:tcPr>
            <w:tcW w:w="4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4F24BD4" w14:textId="77777777" w:rsidR="006A2113" w:rsidRPr="006A2113" w:rsidRDefault="006A2113" w:rsidP="008D42B8">
            <w:pPr>
              <w:suppressAutoHyphens/>
              <w:spacing w:after="0" w:line="240" w:lineRule="auto"/>
              <w:rPr>
                <w:rFonts w:ascii="Arial Nova Cond Light" w:hAnsi="Arial Nova Cond Light" w:cs="Arial"/>
                <w:bCs/>
              </w:rPr>
            </w:pPr>
            <w:r w:rsidRPr="006A2113">
              <w:rPr>
                <w:rFonts w:ascii="Arial Nova Cond Light" w:hAnsi="Arial Nova Cond Light" w:cs="Arial"/>
                <w:bCs/>
              </w:rPr>
              <w:t>Súper CADE CAD 30</w:t>
            </w:r>
          </w:p>
        </w:tc>
        <w:tc>
          <w:tcPr>
            <w:tcW w:w="40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53F277" w14:textId="77777777" w:rsidR="006A2113" w:rsidRPr="006A2113" w:rsidRDefault="006A2113" w:rsidP="008D42B8">
            <w:pPr>
              <w:suppressAutoHyphens/>
              <w:spacing w:after="0" w:line="240" w:lineRule="auto"/>
              <w:jc w:val="center"/>
              <w:rPr>
                <w:rFonts w:ascii="Arial Nova Cond Light" w:hAnsi="Arial Nova Cond Light" w:cs="Arial"/>
                <w:bCs/>
              </w:rPr>
            </w:pPr>
            <w:r w:rsidRPr="006A2113">
              <w:rPr>
                <w:rFonts w:ascii="Arial Nova Cond Light" w:hAnsi="Arial Nova Cond Light" w:cs="Arial"/>
                <w:bCs/>
              </w:rPr>
              <w:t>742</w:t>
            </w:r>
          </w:p>
        </w:tc>
      </w:tr>
      <w:tr w:rsidR="006A2113" w:rsidRPr="006A2113" w14:paraId="674F865E" w14:textId="77777777" w:rsidTr="006A2113">
        <w:trPr>
          <w:trHeight w:val="160"/>
          <w:jc w:val="center"/>
        </w:trPr>
        <w:tc>
          <w:tcPr>
            <w:tcW w:w="4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86EC7F" w14:textId="77777777" w:rsidR="006A2113" w:rsidRPr="006A2113" w:rsidRDefault="006A2113" w:rsidP="008D42B8">
            <w:pPr>
              <w:suppressAutoHyphens/>
              <w:spacing w:after="0" w:line="240" w:lineRule="auto"/>
              <w:rPr>
                <w:rFonts w:ascii="Arial Nova Cond Light" w:hAnsi="Arial Nova Cond Light" w:cs="Arial"/>
                <w:bCs/>
              </w:rPr>
            </w:pPr>
            <w:r w:rsidRPr="006A2113">
              <w:rPr>
                <w:rFonts w:ascii="Arial Nova Cond Light" w:hAnsi="Arial Nova Cond Light" w:cs="Arial"/>
                <w:bCs/>
              </w:rPr>
              <w:t>Súper CADE Suba</w:t>
            </w:r>
          </w:p>
        </w:tc>
        <w:tc>
          <w:tcPr>
            <w:tcW w:w="40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A2BA46C" w14:textId="77777777" w:rsidR="006A2113" w:rsidRPr="006A2113" w:rsidRDefault="006A2113" w:rsidP="008D42B8">
            <w:pPr>
              <w:suppressAutoHyphens/>
              <w:spacing w:after="0" w:line="240" w:lineRule="auto"/>
              <w:jc w:val="center"/>
              <w:rPr>
                <w:rFonts w:ascii="Arial Nova Cond Light" w:hAnsi="Arial Nova Cond Light" w:cs="Arial"/>
                <w:bCs/>
              </w:rPr>
            </w:pPr>
            <w:r w:rsidRPr="006A2113">
              <w:rPr>
                <w:rFonts w:ascii="Arial Nova Cond Light" w:hAnsi="Arial Nova Cond Light" w:cs="Arial"/>
                <w:bCs/>
              </w:rPr>
              <w:t>277</w:t>
            </w:r>
          </w:p>
        </w:tc>
      </w:tr>
      <w:tr w:rsidR="006A2113" w:rsidRPr="006A2113" w14:paraId="00C837B0" w14:textId="77777777" w:rsidTr="006A2113">
        <w:trPr>
          <w:trHeight w:val="160"/>
          <w:jc w:val="center"/>
        </w:trPr>
        <w:tc>
          <w:tcPr>
            <w:tcW w:w="4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0E2BAC2" w14:textId="77777777" w:rsidR="006A2113" w:rsidRPr="006A2113" w:rsidRDefault="006A2113" w:rsidP="008D42B8">
            <w:pPr>
              <w:suppressAutoHyphens/>
              <w:spacing w:after="0" w:line="240" w:lineRule="auto"/>
              <w:rPr>
                <w:rFonts w:ascii="Arial Nova Cond Light" w:hAnsi="Arial Nova Cond Light" w:cs="Arial"/>
                <w:bCs/>
              </w:rPr>
            </w:pPr>
            <w:r w:rsidRPr="006A2113">
              <w:rPr>
                <w:rFonts w:ascii="Arial Nova Cond Light" w:hAnsi="Arial Nova Cond Light" w:cs="Arial"/>
                <w:bCs/>
              </w:rPr>
              <w:t>Súper CADE Bosa</w:t>
            </w:r>
          </w:p>
        </w:tc>
        <w:tc>
          <w:tcPr>
            <w:tcW w:w="40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52392EC" w14:textId="77777777" w:rsidR="006A2113" w:rsidRPr="006A2113" w:rsidRDefault="006A2113" w:rsidP="008D42B8">
            <w:pPr>
              <w:suppressAutoHyphens/>
              <w:spacing w:after="0" w:line="240" w:lineRule="auto"/>
              <w:jc w:val="center"/>
              <w:rPr>
                <w:rFonts w:ascii="Arial Nova Cond Light" w:hAnsi="Arial Nova Cond Light" w:cs="Arial"/>
                <w:bCs/>
              </w:rPr>
            </w:pPr>
            <w:r w:rsidRPr="006A2113">
              <w:rPr>
                <w:rFonts w:ascii="Arial Nova Cond Light" w:hAnsi="Arial Nova Cond Light" w:cs="Arial"/>
                <w:bCs/>
              </w:rPr>
              <w:t>285</w:t>
            </w:r>
          </w:p>
        </w:tc>
      </w:tr>
      <w:tr w:rsidR="006A2113" w:rsidRPr="006A2113" w14:paraId="0A210C36" w14:textId="77777777" w:rsidTr="006A2113">
        <w:trPr>
          <w:trHeight w:val="160"/>
          <w:jc w:val="center"/>
        </w:trPr>
        <w:tc>
          <w:tcPr>
            <w:tcW w:w="4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0D0726" w14:textId="77777777" w:rsidR="006A2113" w:rsidRPr="006A2113" w:rsidRDefault="006A2113" w:rsidP="008D42B8">
            <w:pPr>
              <w:suppressAutoHyphens/>
              <w:spacing w:after="0" w:line="240" w:lineRule="auto"/>
              <w:rPr>
                <w:rFonts w:ascii="Arial Nova Cond Light" w:hAnsi="Arial Nova Cond Light" w:cs="Arial"/>
                <w:bCs/>
              </w:rPr>
            </w:pPr>
            <w:r w:rsidRPr="006A2113">
              <w:rPr>
                <w:rFonts w:ascii="Arial Nova Cond Light" w:hAnsi="Arial Nova Cond Light" w:cs="Arial"/>
                <w:bCs/>
              </w:rPr>
              <w:t>Súper CADE Américas</w:t>
            </w:r>
          </w:p>
        </w:tc>
        <w:tc>
          <w:tcPr>
            <w:tcW w:w="40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D7F6BA" w14:textId="77777777" w:rsidR="006A2113" w:rsidRPr="006A2113" w:rsidRDefault="006A2113" w:rsidP="008D42B8">
            <w:pPr>
              <w:suppressAutoHyphens/>
              <w:spacing w:after="0" w:line="240" w:lineRule="auto"/>
              <w:jc w:val="center"/>
              <w:rPr>
                <w:rFonts w:ascii="Arial Nova Cond Light" w:hAnsi="Arial Nova Cond Light" w:cs="Arial"/>
                <w:bCs/>
              </w:rPr>
            </w:pPr>
            <w:r w:rsidRPr="006A2113">
              <w:rPr>
                <w:rFonts w:ascii="Arial Nova Cond Light" w:hAnsi="Arial Nova Cond Light" w:cs="Arial"/>
                <w:bCs/>
              </w:rPr>
              <w:t>93</w:t>
            </w:r>
          </w:p>
        </w:tc>
      </w:tr>
      <w:tr w:rsidR="006A2113" w:rsidRPr="006A2113" w14:paraId="3673AD65" w14:textId="77777777" w:rsidTr="006A2113">
        <w:trPr>
          <w:trHeight w:val="160"/>
          <w:jc w:val="center"/>
        </w:trPr>
        <w:tc>
          <w:tcPr>
            <w:tcW w:w="4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0DE2C1D" w14:textId="77777777" w:rsidR="006A2113" w:rsidRPr="006A2113" w:rsidRDefault="006A2113" w:rsidP="008D42B8">
            <w:pPr>
              <w:suppressAutoHyphens/>
              <w:spacing w:after="0" w:line="240" w:lineRule="auto"/>
              <w:rPr>
                <w:rFonts w:ascii="Arial Nova Cond Light" w:hAnsi="Arial Nova Cond Light" w:cs="Arial"/>
                <w:bCs/>
              </w:rPr>
            </w:pPr>
            <w:r w:rsidRPr="006A2113">
              <w:rPr>
                <w:rFonts w:ascii="Arial Nova Cond Light" w:hAnsi="Arial Nova Cond Light" w:cs="Arial"/>
                <w:bCs/>
              </w:rPr>
              <w:t>CADE Toberín</w:t>
            </w:r>
          </w:p>
        </w:tc>
        <w:tc>
          <w:tcPr>
            <w:tcW w:w="40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4F2CBA" w14:textId="77777777" w:rsidR="006A2113" w:rsidRPr="006A2113" w:rsidRDefault="006A2113" w:rsidP="008D42B8">
            <w:pPr>
              <w:suppressAutoHyphens/>
              <w:spacing w:after="0" w:line="240" w:lineRule="auto"/>
              <w:jc w:val="center"/>
              <w:rPr>
                <w:rFonts w:ascii="Arial Nova Cond Light" w:hAnsi="Arial Nova Cond Light" w:cs="Arial"/>
                <w:bCs/>
              </w:rPr>
            </w:pPr>
            <w:r w:rsidRPr="006A2113">
              <w:rPr>
                <w:rFonts w:ascii="Arial Nova Cond Light" w:hAnsi="Arial Nova Cond Light" w:cs="Arial"/>
                <w:bCs/>
              </w:rPr>
              <w:t>382</w:t>
            </w:r>
          </w:p>
        </w:tc>
      </w:tr>
      <w:tr w:rsidR="006A2113" w:rsidRPr="006A2113" w14:paraId="5CCF48F4" w14:textId="77777777" w:rsidTr="006A2113">
        <w:trPr>
          <w:trHeight w:val="160"/>
          <w:jc w:val="center"/>
        </w:trPr>
        <w:tc>
          <w:tcPr>
            <w:tcW w:w="4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ECFBCA8" w14:textId="77777777" w:rsidR="006A2113" w:rsidRPr="006A2113" w:rsidRDefault="006A2113" w:rsidP="008D42B8">
            <w:pPr>
              <w:suppressAutoHyphens/>
              <w:spacing w:after="0" w:line="240" w:lineRule="auto"/>
              <w:rPr>
                <w:rFonts w:ascii="Arial Nova Cond Light" w:hAnsi="Arial Nova Cond Light" w:cs="Arial"/>
                <w:bCs/>
              </w:rPr>
            </w:pPr>
            <w:r w:rsidRPr="006A2113">
              <w:rPr>
                <w:rFonts w:ascii="Arial Nova Cond Light" w:hAnsi="Arial Nova Cond Light" w:cs="Arial"/>
                <w:bCs/>
              </w:rPr>
              <w:t>CADE Fontibón</w:t>
            </w:r>
          </w:p>
        </w:tc>
        <w:tc>
          <w:tcPr>
            <w:tcW w:w="40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853F03" w14:textId="77777777" w:rsidR="006A2113" w:rsidRPr="006A2113" w:rsidRDefault="006A2113" w:rsidP="008D42B8">
            <w:pPr>
              <w:suppressAutoHyphens/>
              <w:spacing w:after="0" w:line="240" w:lineRule="auto"/>
              <w:jc w:val="center"/>
              <w:rPr>
                <w:rFonts w:ascii="Arial Nova Cond Light" w:hAnsi="Arial Nova Cond Light" w:cs="Arial"/>
                <w:bCs/>
              </w:rPr>
            </w:pPr>
            <w:r w:rsidRPr="006A2113">
              <w:rPr>
                <w:rFonts w:ascii="Arial Nova Cond Light" w:hAnsi="Arial Nova Cond Light" w:cs="Arial"/>
                <w:bCs/>
              </w:rPr>
              <w:t>114</w:t>
            </w:r>
          </w:p>
        </w:tc>
      </w:tr>
      <w:tr w:rsidR="006A2113" w:rsidRPr="006A2113" w14:paraId="7A65BEF8" w14:textId="77777777" w:rsidTr="006A2113">
        <w:trPr>
          <w:trHeight w:val="160"/>
          <w:jc w:val="center"/>
        </w:trPr>
        <w:tc>
          <w:tcPr>
            <w:tcW w:w="4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2EA3F1" w14:textId="77777777" w:rsidR="006A2113" w:rsidRPr="006A2113" w:rsidRDefault="006A2113" w:rsidP="008D42B8">
            <w:pPr>
              <w:suppressAutoHyphens/>
              <w:spacing w:after="0" w:line="240" w:lineRule="auto"/>
              <w:rPr>
                <w:rFonts w:ascii="Arial Nova Cond Light" w:hAnsi="Arial Nova Cond Light" w:cs="Arial"/>
                <w:bCs/>
              </w:rPr>
            </w:pPr>
            <w:r w:rsidRPr="006A2113">
              <w:rPr>
                <w:rFonts w:ascii="Arial Nova Cond Light" w:hAnsi="Arial Nova Cond Light" w:cs="Arial"/>
                <w:bCs/>
              </w:rPr>
              <w:t>CADE Engativá</w:t>
            </w:r>
          </w:p>
        </w:tc>
        <w:tc>
          <w:tcPr>
            <w:tcW w:w="40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540C38" w14:textId="77777777" w:rsidR="006A2113" w:rsidRPr="006A2113" w:rsidRDefault="006A2113" w:rsidP="008D42B8">
            <w:pPr>
              <w:suppressAutoHyphens/>
              <w:spacing w:after="0" w:line="240" w:lineRule="auto"/>
              <w:jc w:val="center"/>
              <w:rPr>
                <w:rFonts w:ascii="Arial Nova Cond Light" w:hAnsi="Arial Nova Cond Light" w:cs="Arial"/>
                <w:bCs/>
              </w:rPr>
            </w:pPr>
            <w:r w:rsidRPr="006A2113">
              <w:rPr>
                <w:rFonts w:ascii="Arial Nova Cond Light" w:hAnsi="Arial Nova Cond Light" w:cs="Arial"/>
                <w:bCs/>
              </w:rPr>
              <w:t>115</w:t>
            </w:r>
          </w:p>
        </w:tc>
      </w:tr>
      <w:tr w:rsidR="006A2113" w:rsidRPr="006A2113" w14:paraId="13487DBB" w14:textId="77777777" w:rsidTr="006A2113">
        <w:trPr>
          <w:trHeight w:val="160"/>
          <w:jc w:val="center"/>
        </w:trPr>
        <w:tc>
          <w:tcPr>
            <w:tcW w:w="4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C5C2F66" w14:textId="77777777" w:rsidR="006A2113" w:rsidRPr="006A2113" w:rsidRDefault="006A2113" w:rsidP="008D42B8">
            <w:pPr>
              <w:suppressAutoHyphens/>
              <w:spacing w:after="0" w:line="240" w:lineRule="auto"/>
              <w:rPr>
                <w:rFonts w:ascii="Arial Nova Cond Light" w:hAnsi="Arial Nova Cond Light" w:cs="Arial"/>
                <w:bCs/>
              </w:rPr>
            </w:pPr>
            <w:r w:rsidRPr="006A2113">
              <w:rPr>
                <w:rFonts w:ascii="Arial Nova Cond Light" w:hAnsi="Arial Nova Cond Light" w:cs="Arial"/>
                <w:bCs/>
              </w:rPr>
              <w:t>Cade Manitas</w:t>
            </w:r>
          </w:p>
        </w:tc>
        <w:tc>
          <w:tcPr>
            <w:tcW w:w="40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79326E8" w14:textId="77777777" w:rsidR="006A2113" w:rsidRPr="006A2113" w:rsidRDefault="006A2113" w:rsidP="008D42B8">
            <w:pPr>
              <w:suppressAutoHyphens/>
              <w:spacing w:after="0" w:line="240" w:lineRule="auto"/>
              <w:jc w:val="center"/>
              <w:rPr>
                <w:rFonts w:ascii="Arial Nova Cond Light" w:hAnsi="Arial Nova Cond Light" w:cs="Arial"/>
                <w:bCs/>
              </w:rPr>
            </w:pPr>
            <w:r w:rsidRPr="006A2113">
              <w:rPr>
                <w:rFonts w:ascii="Arial Nova Cond Light" w:hAnsi="Arial Nova Cond Light" w:cs="Arial"/>
                <w:bCs/>
              </w:rPr>
              <w:t>32</w:t>
            </w:r>
          </w:p>
        </w:tc>
      </w:tr>
      <w:tr w:rsidR="006A2113" w:rsidRPr="006A2113" w14:paraId="63AA2FDB" w14:textId="77777777" w:rsidTr="006A2113">
        <w:trPr>
          <w:trHeight w:val="160"/>
          <w:jc w:val="center"/>
        </w:trPr>
        <w:tc>
          <w:tcPr>
            <w:tcW w:w="4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F0C348A" w14:textId="77777777" w:rsidR="006A2113" w:rsidRPr="006A2113" w:rsidRDefault="006A2113" w:rsidP="008D42B8">
            <w:pPr>
              <w:suppressAutoHyphens/>
              <w:spacing w:after="0" w:line="240" w:lineRule="auto"/>
              <w:rPr>
                <w:rFonts w:ascii="Arial Nova Cond Light" w:hAnsi="Arial Nova Cond Light" w:cs="Arial"/>
                <w:bCs/>
              </w:rPr>
            </w:pPr>
            <w:r w:rsidRPr="006A2113">
              <w:rPr>
                <w:rFonts w:ascii="Arial Nova Cond Light" w:hAnsi="Arial Nova Cond Light" w:cs="Arial"/>
                <w:bCs/>
              </w:rPr>
              <w:t>Super Cade Calle 13</w:t>
            </w:r>
          </w:p>
        </w:tc>
        <w:tc>
          <w:tcPr>
            <w:tcW w:w="40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488884" w14:textId="77777777" w:rsidR="006A2113" w:rsidRPr="006A2113" w:rsidRDefault="006A2113" w:rsidP="008D42B8">
            <w:pPr>
              <w:suppressAutoHyphens/>
              <w:spacing w:after="0" w:line="240" w:lineRule="auto"/>
              <w:jc w:val="center"/>
              <w:rPr>
                <w:rFonts w:ascii="Arial Nova Cond Light" w:hAnsi="Arial Nova Cond Light" w:cs="Arial"/>
                <w:bCs/>
              </w:rPr>
            </w:pPr>
            <w:r w:rsidRPr="006A2113">
              <w:rPr>
                <w:rFonts w:ascii="Arial Nova Cond Light" w:hAnsi="Arial Nova Cond Light" w:cs="Arial"/>
                <w:bCs/>
              </w:rPr>
              <w:t>124</w:t>
            </w:r>
          </w:p>
        </w:tc>
      </w:tr>
      <w:tr w:rsidR="006A2113" w:rsidRPr="006A2113" w14:paraId="302C9576" w14:textId="77777777" w:rsidTr="006A2113">
        <w:trPr>
          <w:trHeight w:val="160"/>
          <w:jc w:val="center"/>
        </w:trPr>
        <w:tc>
          <w:tcPr>
            <w:tcW w:w="4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2FAC0CC" w14:textId="77777777" w:rsidR="006A2113" w:rsidRPr="006A2113" w:rsidRDefault="006A2113" w:rsidP="008D42B8">
            <w:pPr>
              <w:suppressAutoHyphens/>
              <w:spacing w:after="0" w:line="240" w:lineRule="auto"/>
              <w:rPr>
                <w:rFonts w:ascii="Arial Nova Cond Light" w:hAnsi="Arial Nova Cond Light" w:cs="Arial"/>
                <w:bCs/>
              </w:rPr>
            </w:pPr>
            <w:r w:rsidRPr="006A2113">
              <w:rPr>
                <w:rFonts w:ascii="Arial Nova Cond Light" w:hAnsi="Arial Nova Cond Light" w:cs="Arial"/>
                <w:bCs/>
              </w:rPr>
              <w:t>Sede Principal</w:t>
            </w:r>
          </w:p>
        </w:tc>
        <w:tc>
          <w:tcPr>
            <w:tcW w:w="40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C31C97" w14:textId="77777777" w:rsidR="006A2113" w:rsidRPr="006A2113" w:rsidRDefault="006A2113" w:rsidP="008D42B8">
            <w:pPr>
              <w:suppressAutoHyphens/>
              <w:spacing w:after="0" w:line="240" w:lineRule="auto"/>
              <w:jc w:val="center"/>
              <w:rPr>
                <w:rFonts w:ascii="Arial Nova Cond Light" w:hAnsi="Arial Nova Cond Light" w:cs="Arial"/>
                <w:bCs/>
              </w:rPr>
            </w:pPr>
            <w:r w:rsidRPr="006A2113">
              <w:rPr>
                <w:rFonts w:ascii="Arial Nova Cond Light" w:hAnsi="Arial Nova Cond Light" w:cs="Arial"/>
                <w:bCs/>
              </w:rPr>
              <w:t>12.371</w:t>
            </w:r>
          </w:p>
        </w:tc>
      </w:tr>
      <w:tr w:rsidR="006A2113" w:rsidRPr="006A2113" w14:paraId="6F6D7E70" w14:textId="77777777" w:rsidTr="006A2113">
        <w:trPr>
          <w:trHeight w:val="160"/>
          <w:jc w:val="center"/>
        </w:trPr>
        <w:tc>
          <w:tcPr>
            <w:tcW w:w="4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6EAA15" w14:textId="77777777" w:rsidR="006A2113" w:rsidRPr="006A2113" w:rsidRDefault="006A2113" w:rsidP="008D42B8">
            <w:pPr>
              <w:suppressAutoHyphens/>
              <w:spacing w:after="0" w:line="240" w:lineRule="auto"/>
              <w:rPr>
                <w:rFonts w:ascii="Arial Nova Cond Light" w:hAnsi="Arial Nova Cond Light" w:cs="Arial"/>
                <w:bCs/>
              </w:rPr>
            </w:pPr>
            <w:r w:rsidRPr="006A2113">
              <w:rPr>
                <w:rFonts w:ascii="Arial Nova Cond Light" w:hAnsi="Arial Nova Cond Light" w:cs="Arial"/>
                <w:bCs/>
              </w:rPr>
              <w:t>CANAL PRESENCIAL</w:t>
            </w:r>
          </w:p>
        </w:tc>
        <w:tc>
          <w:tcPr>
            <w:tcW w:w="40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57FB5C7" w14:textId="77777777" w:rsidR="006A2113" w:rsidRPr="006A2113" w:rsidRDefault="006A2113" w:rsidP="008D42B8">
            <w:pPr>
              <w:suppressAutoHyphens/>
              <w:spacing w:after="0" w:line="240" w:lineRule="auto"/>
              <w:jc w:val="center"/>
              <w:rPr>
                <w:rFonts w:ascii="Arial Nova Cond Light" w:hAnsi="Arial Nova Cond Light" w:cs="Arial"/>
                <w:bCs/>
              </w:rPr>
            </w:pPr>
            <w:r w:rsidRPr="006A2113">
              <w:rPr>
                <w:rFonts w:ascii="Arial Nova Cond Light" w:hAnsi="Arial Nova Cond Light" w:cs="Arial"/>
                <w:bCs/>
              </w:rPr>
              <w:t>14.535</w:t>
            </w:r>
          </w:p>
        </w:tc>
      </w:tr>
    </w:tbl>
    <w:p w14:paraId="56988526" w14:textId="648AF223" w:rsidR="006A2113" w:rsidRPr="006A2113" w:rsidRDefault="006A2113" w:rsidP="008D42B8">
      <w:pPr>
        <w:suppressAutoHyphens/>
        <w:spacing w:after="0" w:line="240" w:lineRule="auto"/>
        <w:rPr>
          <w:rFonts w:ascii="Arial Nova Cond Light" w:hAnsi="Arial Nova Cond Light" w:cs="Arial"/>
          <w:bCs/>
        </w:rPr>
      </w:pPr>
      <w:r w:rsidRPr="006A2113">
        <w:rPr>
          <w:rFonts w:ascii="Arial Nova Cond Light" w:hAnsi="Arial Nova Cond Light" w:cs="Arial"/>
          <w:bCs/>
        </w:rPr>
        <w:t xml:space="preserve">                                         Fuente: Subsecretaría General </w:t>
      </w:r>
      <w:r>
        <w:rPr>
          <w:rFonts w:ascii="Arial Nova Cond Light" w:hAnsi="Arial Nova Cond Light" w:cs="Arial"/>
          <w:bCs/>
        </w:rPr>
        <w:t xml:space="preserve">- </w:t>
      </w:r>
      <w:r w:rsidRPr="006A2113">
        <w:rPr>
          <w:rFonts w:ascii="Arial Nova Cond Light" w:hAnsi="Arial Nova Cond Light" w:cs="Arial"/>
          <w:bCs/>
        </w:rPr>
        <w:t>SDA.</w:t>
      </w:r>
    </w:p>
    <w:p w14:paraId="3438E363" w14:textId="77777777" w:rsidR="006A2113" w:rsidRPr="006A2113" w:rsidRDefault="006A2113" w:rsidP="008D42B8">
      <w:pPr>
        <w:suppressAutoHyphens/>
        <w:spacing w:line="240" w:lineRule="auto"/>
        <w:jc w:val="both"/>
        <w:rPr>
          <w:rFonts w:ascii="Times New Roman" w:eastAsia="Times New Roman" w:hAnsi="Times New Roman" w:cs="Times New Roman"/>
          <w:color w:val="000000"/>
          <w:sz w:val="24"/>
          <w:szCs w:val="24"/>
          <w:lang w:eastAsia="es-CO"/>
        </w:rPr>
      </w:pPr>
    </w:p>
    <w:p w14:paraId="05782BFA" w14:textId="77777777" w:rsidR="006A2113" w:rsidRPr="006A2113" w:rsidRDefault="006A2113" w:rsidP="008D42B8">
      <w:pPr>
        <w:suppressAutoHyphens/>
        <w:spacing w:line="240" w:lineRule="auto"/>
        <w:jc w:val="both"/>
        <w:rPr>
          <w:rFonts w:ascii="Arial Nova Cond Light" w:hAnsi="Arial Nova Cond Light" w:cs="Arial"/>
          <w:bCs/>
        </w:rPr>
      </w:pPr>
      <w:r w:rsidRPr="006A2113">
        <w:rPr>
          <w:rFonts w:ascii="Arial Nova Cond Light" w:hAnsi="Arial Nova Cond Light" w:cs="Arial"/>
          <w:bCs/>
        </w:rPr>
        <w:t>Adicional a esto, se continuó garantizando el servicio mediante el canal telefónico y virtual. De acuerdo con esto, se evidencia el total de los ciudadanos atendidos mediante el canal telefónico y virtual durante la vigencia 2021, fue de 115.395. Cabe resaltar que se nota un aumento en la atención por medio de estos canales respecto a vigencias anteriores, debido a las estrategias implementadas para fortalecer dichos canales con el fin de garantizar el acceso a la ciudadanía a los trámites y servicios ofrecidos por la entidad desde el inicio de la pandemia.</w:t>
      </w:r>
    </w:p>
    <w:p w14:paraId="57328BC3" w14:textId="77082298" w:rsidR="006A2113" w:rsidRDefault="006A2113" w:rsidP="008D42B8">
      <w:pPr>
        <w:suppressAutoHyphens/>
        <w:spacing w:line="240" w:lineRule="auto"/>
        <w:jc w:val="both"/>
        <w:rPr>
          <w:rFonts w:ascii="Times New Roman" w:eastAsia="Times New Roman" w:hAnsi="Times New Roman" w:cs="Times New Roman"/>
          <w:sz w:val="20"/>
          <w:szCs w:val="24"/>
          <w:lang w:eastAsia="es-CO"/>
        </w:rPr>
      </w:pPr>
    </w:p>
    <w:p w14:paraId="4928AB14" w14:textId="77777777" w:rsidR="006A2113" w:rsidRPr="006A2113" w:rsidRDefault="006A2113" w:rsidP="008D42B8">
      <w:pPr>
        <w:suppressAutoHyphens/>
        <w:spacing w:line="240" w:lineRule="auto"/>
        <w:jc w:val="center"/>
        <w:rPr>
          <w:rFonts w:ascii="Times New Roman" w:eastAsia="Times New Roman" w:hAnsi="Times New Roman" w:cs="Times New Roman"/>
          <w:sz w:val="24"/>
          <w:szCs w:val="24"/>
          <w:lang w:eastAsia="es-CO"/>
        </w:rPr>
      </w:pPr>
      <w:r w:rsidRPr="006A2113">
        <w:rPr>
          <w:rFonts w:ascii="Times New Roman" w:eastAsia="Calibri" w:hAnsi="Times New Roman" w:cs="Times New Roman"/>
          <w:noProof/>
          <w:sz w:val="24"/>
          <w:szCs w:val="24"/>
          <w:lang w:eastAsia="es-CO"/>
        </w:rPr>
        <w:drawing>
          <wp:inline distT="0" distB="0" distL="0" distR="0" wp14:anchorId="06297702" wp14:editId="48B15B12">
            <wp:extent cx="4572000" cy="1967948"/>
            <wp:effectExtent l="0" t="0" r="0" b="13335"/>
            <wp:docPr id="47" name="Gráfico 4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E934A191-D451-4D8C-A77A-2454DB4F47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AD56034" w14:textId="3242BF56" w:rsidR="00F47B99" w:rsidRDefault="006A2113" w:rsidP="008D42B8">
      <w:pPr>
        <w:pStyle w:val="Descripcin"/>
        <w:rPr>
          <w:rFonts w:ascii="Times New Roman" w:eastAsia="Times New Roman" w:hAnsi="Times New Roman" w:cs="Times New Roman"/>
          <w:color w:val="000000"/>
          <w:sz w:val="24"/>
          <w:szCs w:val="24"/>
          <w:lang w:eastAsia="es-CO"/>
        </w:rPr>
      </w:pPr>
      <w:r w:rsidRPr="006A2113">
        <w:rPr>
          <w:rFonts w:ascii="Times New Roman" w:eastAsia="Times New Roman" w:hAnsi="Times New Roman" w:cs="Times New Roman"/>
          <w:color w:val="000000"/>
          <w:sz w:val="24"/>
          <w:szCs w:val="24"/>
          <w:lang w:eastAsia="es-CO"/>
        </w:rPr>
        <w:t xml:space="preserve">                               </w:t>
      </w:r>
      <w:r w:rsidR="00F47B99">
        <w:t xml:space="preserve">Gráfica </w:t>
      </w:r>
      <w:r w:rsidR="00446466">
        <w:rPr>
          <w:noProof/>
        </w:rPr>
        <w:fldChar w:fldCharType="begin"/>
      </w:r>
      <w:r w:rsidR="00446466">
        <w:rPr>
          <w:noProof/>
        </w:rPr>
        <w:instrText xml:space="preserve"> SEQ Gráfica \* ARABIC </w:instrText>
      </w:r>
      <w:r w:rsidR="00446466">
        <w:rPr>
          <w:noProof/>
        </w:rPr>
        <w:fldChar w:fldCharType="separate"/>
      </w:r>
      <w:r w:rsidR="00BB0ECE">
        <w:rPr>
          <w:noProof/>
        </w:rPr>
        <w:t>1</w:t>
      </w:r>
      <w:r w:rsidR="00446466">
        <w:rPr>
          <w:noProof/>
        </w:rPr>
        <w:fldChar w:fldCharType="end"/>
      </w:r>
      <w:r w:rsidR="00F47B99">
        <w:t xml:space="preserve">. </w:t>
      </w:r>
      <w:r w:rsidR="00F47B99" w:rsidRPr="00C53514">
        <w:t>Número de Ciudadanos atendidos por canal de atención</w:t>
      </w:r>
    </w:p>
    <w:p w14:paraId="0E4038BD" w14:textId="77777777" w:rsidR="006A2113" w:rsidRPr="006A2113" w:rsidRDefault="006A2113" w:rsidP="008D42B8">
      <w:pPr>
        <w:suppressAutoHyphens/>
        <w:spacing w:after="0" w:line="240" w:lineRule="auto"/>
        <w:jc w:val="both"/>
        <w:rPr>
          <w:rFonts w:ascii="Times New Roman" w:eastAsia="Times New Roman" w:hAnsi="Times New Roman" w:cs="Times New Roman"/>
          <w:color w:val="000000"/>
          <w:sz w:val="20"/>
          <w:szCs w:val="24"/>
          <w:lang w:eastAsia="es-CO"/>
        </w:rPr>
      </w:pPr>
    </w:p>
    <w:p w14:paraId="50CD71D7" w14:textId="77777777" w:rsidR="006A2113" w:rsidRPr="006A2113" w:rsidRDefault="006A2113" w:rsidP="008D42B8">
      <w:pPr>
        <w:suppressAutoHyphens/>
        <w:spacing w:after="0" w:line="240" w:lineRule="auto"/>
        <w:jc w:val="both"/>
        <w:rPr>
          <w:rFonts w:ascii="Arial Nova Cond Light" w:hAnsi="Arial Nova Cond Light" w:cs="Arial"/>
          <w:bCs/>
        </w:rPr>
      </w:pPr>
      <w:r w:rsidRPr="006A2113">
        <w:rPr>
          <w:rFonts w:ascii="Arial Nova Cond Light" w:hAnsi="Arial Nova Cond Light" w:cs="Arial"/>
          <w:bCs/>
        </w:rPr>
        <w:lastRenderedPageBreak/>
        <w:t>Por otra parte, de acuerdo al seguimiento a PQRS radicadas por ciudadanos durante la vigencia 2021, se hizo seguimiento a 19.534 solicitudes ciudadanas, el cual es un número mayor al proyectado para este periodo.</w:t>
      </w:r>
    </w:p>
    <w:p w14:paraId="7495345F" w14:textId="77777777" w:rsidR="006A2113" w:rsidRPr="006A2113" w:rsidRDefault="006A2113" w:rsidP="008D42B8">
      <w:pPr>
        <w:suppressAutoHyphens/>
        <w:spacing w:after="0" w:line="240" w:lineRule="auto"/>
        <w:jc w:val="both"/>
        <w:rPr>
          <w:rFonts w:ascii="Times New Roman" w:eastAsia="Times New Roman" w:hAnsi="Times New Roman" w:cs="Times New Roman"/>
          <w:color w:val="000000"/>
          <w:sz w:val="24"/>
          <w:szCs w:val="24"/>
          <w:lang w:eastAsia="es-CO"/>
        </w:rPr>
      </w:pPr>
    </w:p>
    <w:tbl>
      <w:tblPr>
        <w:tblW w:w="5382" w:type="dxa"/>
        <w:jc w:val="center"/>
        <w:tblCellMar>
          <w:left w:w="70" w:type="dxa"/>
          <w:right w:w="70" w:type="dxa"/>
        </w:tblCellMar>
        <w:tblLook w:val="04A0" w:firstRow="1" w:lastRow="0" w:firstColumn="1" w:lastColumn="0" w:noHBand="0" w:noVBand="1"/>
      </w:tblPr>
      <w:tblGrid>
        <w:gridCol w:w="2830"/>
        <w:gridCol w:w="2552"/>
      </w:tblGrid>
      <w:tr w:rsidR="006A2113" w:rsidRPr="006A2113" w14:paraId="79FACF9C" w14:textId="77777777" w:rsidTr="005406CA">
        <w:trPr>
          <w:trHeight w:val="299"/>
          <w:tblHeader/>
          <w:jc w:val="center"/>
        </w:trPr>
        <w:tc>
          <w:tcPr>
            <w:tcW w:w="5382"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vAlign w:val="bottom"/>
            <w:hideMark/>
          </w:tcPr>
          <w:p w14:paraId="1B07169A" w14:textId="77777777" w:rsidR="006A2113" w:rsidRPr="006A2113" w:rsidRDefault="006A2113" w:rsidP="008D42B8">
            <w:pPr>
              <w:suppressAutoHyphens/>
              <w:spacing w:after="0" w:line="240" w:lineRule="auto"/>
              <w:jc w:val="center"/>
              <w:rPr>
                <w:rFonts w:ascii="Arial Nova Cond Light" w:hAnsi="Arial Nova Cond Light" w:cs="Arial"/>
                <w:bCs/>
                <w:sz w:val="19"/>
              </w:rPr>
            </w:pPr>
            <w:r w:rsidRPr="006A2113">
              <w:rPr>
                <w:rFonts w:ascii="Arial Nova Cond Light" w:hAnsi="Arial Nova Cond Light" w:cs="Arial"/>
                <w:bCs/>
                <w:sz w:val="19"/>
              </w:rPr>
              <w:t>VIGENCIA 2021</w:t>
            </w:r>
          </w:p>
        </w:tc>
      </w:tr>
      <w:tr w:rsidR="006A2113" w:rsidRPr="006A2113" w14:paraId="2AE3D207" w14:textId="77777777" w:rsidTr="005406CA">
        <w:trPr>
          <w:trHeight w:val="463"/>
          <w:tblHeader/>
          <w:jc w:val="center"/>
        </w:trPr>
        <w:tc>
          <w:tcPr>
            <w:tcW w:w="2830"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5FB8052" w14:textId="77777777" w:rsidR="006A2113" w:rsidRPr="006A2113" w:rsidRDefault="006A2113" w:rsidP="008D42B8">
            <w:pPr>
              <w:suppressAutoHyphens/>
              <w:spacing w:after="0" w:line="240" w:lineRule="auto"/>
              <w:jc w:val="center"/>
              <w:rPr>
                <w:rFonts w:ascii="Arial Nova Cond Light" w:hAnsi="Arial Nova Cond Light" w:cs="Arial"/>
                <w:bCs/>
                <w:sz w:val="19"/>
              </w:rPr>
            </w:pPr>
            <w:r w:rsidRPr="006A2113">
              <w:rPr>
                <w:rFonts w:ascii="Arial Nova Cond Light" w:hAnsi="Arial Nova Cond Light" w:cs="Arial"/>
                <w:bCs/>
                <w:sz w:val="19"/>
              </w:rPr>
              <w:t>MES</w:t>
            </w:r>
          </w:p>
        </w:tc>
        <w:tc>
          <w:tcPr>
            <w:tcW w:w="2552" w:type="dxa"/>
            <w:tcBorders>
              <w:top w:val="nil"/>
              <w:left w:val="nil"/>
              <w:bottom w:val="single" w:sz="4" w:space="0" w:color="auto"/>
              <w:right w:val="single" w:sz="4" w:space="0" w:color="auto"/>
            </w:tcBorders>
            <w:shd w:val="clear" w:color="auto" w:fill="8EAADB" w:themeFill="accent1" w:themeFillTint="99"/>
            <w:vAlign w:val="center"/>
            <w:hideMark/>
          </w:tcPr>
          <w:p w14:paraId="3C768BF4" w14:textId="77777777" w:rsidR="006A2113" w:rsidRPr="006A2113" w:rsidRDefault="006A2113" w:rsidP="008D42B8">
            <w:pPr>
              <w:suppressAutoHyphens/>
              <w:spacing w:after="0" w:line="240" w:lineRule="auto"/>
              <w:jc w:val="center"/>
              <w:rPr>
                <w:rFonts w:ascii="Arial Nova Cond Light" w:hAnsi="Arial Nova Cond Light" w:cs="Arial"/>
                <w:bCs/>
                <w:sz w:val="19"/>
              </w:rPr>
            </w:pPr>
            <w:r w:rsidRPr="006A2113">
              <w:rPr>
                <w:rFonts w:ascii="Arial Nova Cond Light" w:hAnsi="Arial Nova Cond Light" w:cs="Arial"/>
                <w:bCs/>
                <w:sz w:val="19"/>
              </w:rPr>
              <w:t>PQRS INGRESADAS A LA ENTIDAD</w:t>
            </w:r>
          </w:p>
        </w:tc>
      </w:tr>
      <w:tr w:rsidR="006A2113" w:rsidRPr="006A2113" w14:paraId="671BD389" w14:textId="77777777" w:rsidTr="0057632E">
        <w:trPr>
          <w:trHeight w:val="29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0FD2DD7" w14:textId="77777777" w:rsidR="006A2113" w:rsidRPr="006A2113" w:rsidRDefault="006A2113" w:rsidP="008D42B8">
            <w:pPr>
              <w:suppressAutoHyphens/>
              <w:spacing w:after="0" w:line="240" w:lineRule="auto"/>
              <w:rPr>
                <w:rFonts w:ascii="Arial Nova Cond Light" w:hAnsi="Arial Nova Cond Light" w:cs="Arial"/>
                <w:bCs/>
                <w:sz w:val="19"/>
              </w:rPr>
            </w:pPr>
            <w:r w:rsidRPr="006A2113">
              <w:rPr>
                <w:rFonts w:ascii="Arial Nova Cond Light" w:hAnsi="Arial Nova Cond Light" w:cs="Arial"/>
                <w:bCs/>
                <w:sz w:val="19"/>
              </w:rPr>
              <w:t>Enero</w:t>
            </w:r>
          </w:p>
        </w:tc>
        <w:tc>
          <w:tcPr>
            <w:tcW w:w="2552" w:type="dxa"/>
            <w:tcBorders>
              <w:top w:val="nil"/>
              <w:left w:val="nil"/>
              <w:bottom w:val="single" w:sz="4" w:space="0" w:color="auto"/>
              <w:right w:val="single" w:sz="4" w:space="0" w:color="auto"/>
            </w:tcBorders>
            <w:shd w:val="clear" w:color="auto" w:fill="auto"/>
            <w:noWrap/>
            <w:vAlign w:val="bottom"/>
            <w:hideMark/>
          </w:tcPr>
          <w:p w14:paraId="0BD435AD" w14:textId="77777777" w:rsidR="006A2113" w:rsidRPr="006A2113" w:rsidRDefault="006A2113" w:rsidP="008D42B8">
            <w:pPr>
              <w:suppressAutoHyphens/>
              <w:spacing w:after="0" w:line="240" w:lineRule="auto"/>
              <w:jc w:val="right"/>
              <w:rPr>
                <w:rFonts w:ascii="Arial Nova Cond Light" w:hAnsi="Arial Nova Cond Light" w:cs="Arial"/>
                <w:bCs/>
                <w:sz w:val="19"/>
              </w:rPr>
            </w:pPr>
            <w:r w:rsidRPr="006A2113">
              <w:rPr>
                <w:rFonts w:ascii="Arial Nova Cond Light" w:hAnsi="Arial Nova Cond Light" w:cs="Arial"/>
                <w:bCs/>
                <w:sz w:val="19"/>
              </w:rPr>
              <w:t>1226</w:t>
            </w:r>
          </w:p>
        </w:tc>
      </w:tr>
      <w:tr w:rsidR="006A2113" w:rsidRPr="006A2113" w14:paraId="7D87E331" w14:textId="77777777" w:rsidTr="0057632E">
        <w:trPr>
          <w:trHeight w:val="29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18F221F" w14:textId="77777777" w:rsidR="006A2113" w:rsidRPr="006A2113" w:rsidRDefault="006A2113" w:rsidP="008D42B8">
            <w:pPr>
              <w:suppressAutoHyphens/>
              <w:spacing w:after="0" w:line="240" w:lineRule="auto"/>
              <w:rPr>
                <w:rFonts w:ascii="Arial Nova Cond Light" w:hAnsi="Arial Nova Cond Light" w:cs="Arial"/>
                <w:bCs/>
                <w:sz w:val="19"/>
              </w:rPr>
            </w:pPr>
            <w:r w:rsidRPr="006A2113">
              <w:rPr>
                <w:rFonts w:ascii="Arial Nova Cond Light" w:hAnsi="Arial Nova Cond Light" w:cs="Arial"/>
                <w:bCs/>
                <w:sz w:val="19"/>
              </w:rPr>
              <w:t>Febrero</w:t>
            </w:r>
          </w:p>
        </w:tc>
        <w:tc>
          <w:tcPr>
            <w:tcW w:w="2552" w:type="dxa"/>
            <w:tcBorders>
              <w:top w:val="nil"/>
              <w:left w:val="nil"/>
              <w:bottom w:val="single" w:sz="4" w:space="0" w:color="auto"/>
              <w:right w:val="single" w:sz="4" w:space="0" w:color="auto"/>
            </w:tcBorders>
            <w:shd w:val="clear" w:color="auto" w:fill="auto"/>
            <w:noWrap/>
            <w:vAlign w:val="bottom"/>
            <w:hideMark/>
          </w:tcPr>
          <w:p w14:paraId="5B1CDE45" w14:textId="77777777" w:rsidR="006A2113" w:rsidRPr="006A2113" w:rsidRDefault="006A2113" w:rsidP="008D42B8">
            <w:pPr>
              <w:suppressAutoHyphens/>
              <w:spacing w:after="0" w:line="240" w:lineRule="auto"/>
              <w:jc w:val="right"/>
              <w:rPr>
                <w:rFonts w:ascii="Arial Nova Cond Light" w:hAnsi="Arial Nova Cond Light" w:cs="Arial"/>
                <w:bCs/>
                <w:sz w:val="19"/>
              </w:rPr>
            </w:pPr>
            <w:r w:rsidRPr="006A2113">
              <w:rPr>
                <w:rFonts w:ascii="Arial Nova Cond Light" w:hAnsi="Arial Nova Cond Light" w:cs="Arial"/>
                <w:bCs/>
                <w:sz w:val="19"/>
              </w:rPr>
              <w:t>1578</w:t>
            </w:r>
          </w:p>
        </w:tc>
      </w:tr>
      <w:tr w:rsidR="006A2113" w:rsidRPr="006A2113" w14:paraId="07DACF21" w14:textId="77777777" w:rsidTr="0057632E">
        <w:trPr>
          <w:trHeight w:val="29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123BEBE" w14:textId="77777777" w:rsidR="006A2113" w:rsidRPr="006A2113" w:rsidRDefault="006A2113" w:rsidP="008D42B8">
            <w:pPr>
              <w:suppressAutoHyphens/>
              <w:spacing w:after="0" w:line="240" w:lineRule="auto"/>
              <w:rPr>
                <w:rFonts w:ascii="Arial Nova Cond Light" w:hAnsi="Arial Nova Cond Light" w:cs="Arial"/>
                <w:bCs/>
                <w:sz w:val="19"/>
              </w:rPr>
            </w:pPr>
            <w:r w:rsidRPr="006A2113">
              <w:rPr>
                <w:rFonts w:ascii="Arial Nova Cond Light" w:hAnsi="Arial Nova Cond Light" w:cs="Arial"/>
                <w:bCs/>
                <w:sz w:val="19"/>
              </w:rPr>
              <w:t xml:space="preserve">Marzo </w:t>
            </w:r>
          </w:p>
        </w:tc>
        <w:tc>
          <w:tcPr>
            <w:tcW w:w="2552" w:type="dxa"/>
            <w:tcBorders>
              <w:top w:val="nil"/>
              <w:left w:val="nil"/>
              <w:bottom w:val="single" w:sz="4" w:space="0" w:color="auto"/>
              <w:right w:val="single" w:sz="4" w:space="0" w:color="auto"/>
            </w:tcBorders>
            <w:shd w:val="clear" w:color="auto" w:fill="auto"/>
            <w:noWrap/>
            <w:vAlign w:val="bottom"/>
            <w:hideMark/>
          </w:tcPr>
          <w:p w14:paraId="33596740" w14:textId="77777777" w:rsidR="006A2113" w:rsidRPr="006A2113" w:rsidRDefault="006A2113" w:rsidP="008D42B8">
            <w:pPr>
              <w:suppressAutoHyphens/>
              <w:spacing w:after="0" w:line="240" w:lineRule="auto"/>
              <w:jc w:val="right"/>
              <w:rPr>
                <w:rFonts w:ascii="Arial Nova Cond Light" w:hAnsi="Arial Nova Cond Light" w:cs="Arial"/>
                <w:bCs/>
                <w:sz w:val="19"/>
              </w:rPr>
            </w:pPr>
            <w:r w:rsidRPr="006A2113">
              <w:rPr>
                <w:rFonts w:ascii="Arial Nova Cond Light" w:hAnsi="Arial Nova Cond Light" w:cs="Arial"/>
                <w:bCs/>
                <w:sz w:val="19"/>
              </w:rPr>
              <w:t>1752</w:t>
            </w:r>
          </w:p>
        </w:tc>
      </w:tr>
      <w:tr w:rsidR="006A2113" w:rsidRPr="006A2113" w14:paraId="39C84CF9" w14:textId="77777777" w:rsidTr="0057632E">
        <w:trPr>
          <w:trHeight w:val="29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048E666" w14:textId="77777777" w:rsidR="006A2113" w:rsidRPr="006A2113" w:rsidRDefault="006A2113" w:rsidP="008D42B8">
            <w:pPr>
              <w:suppressAutoHyphens/>
              <w:spacing w:after="0" w:line="240" w:lineRule="auto"/>
              <w:rPr>
                <w:rFonts w:ascii="Arial Nova Cond Light" w:hAnsi="Arial Nova Cond Light" w:cs="Arial"/>
                <w:bCs/>
                <w:sz w:val="19"/>
              </w:rPr>
            </w:pPr>
            <w:r w:rsidRPr="006A2113">
              <w:rPr>
                <w:rFonts w:ascii="Arial Nova Cond Light" w:hAnsi="Arial Nova Cond Light" w:cs="Arial"/>
                <w:bCs/>
                <w:sz w:val="19"/>
              </w:rPr>
              <w:t>Abril</w:t>
            </w:r>
          </w:p>
        </w:tc>
        <w:tc>
          <w:tcPr>
            <w:tcW w:w="2552" w:type="dxa"/>
            <w:tcBorders>
              <w:top w:val="nil"/>
              <w:left w:val="nil"/>
              <w:bottom w:val="single" w:sz="4" w:space="0" w:color="auto"/>
              <w:right w:val="single" w:sz="4" w:space="0" w:color="auto"/>
            </w:tcBorders>
            <w:shd w:val="clear" w:color="auto" w:fill="auto"/>
            <w:noWrap/>
            <w:vAlign w:val="bottom"/>
            <w:hideMark/>
          </w:tcPr>
          <w:p w14:paraId="37BBC6D9" w14:textId="77777777" w:rsidR="006A2113" w:rsidRPr="006A2113" w:rsidRDefault="006A2113" w:rsidP="008D42B8">
            <w:pPr>
              <w:suppressAutoHyphens/>
              <w:spacing w:after="0" w:line="240" w:lineRule="auto"/>
              <w:jc w:val="right"/>
              <w:rPr>
                <w:rFonts w:ascii="Arial Nova Cond Light" w:hAnsi="Arial Nova Cond Light" w:cs="Arial"/>
                <w:bCs/>
                <w:sz w:val="19"/>
              </w:rPr>
            </w:pPr>
            <w:r w:rsidRPr="006A2113">
              <w:rPr>
                <w:rFonts w:ascii="Arial Nova Cond Light" w:hAnsi="Arial Nova Cond Light" w:cs="Arial"/>
                <w:bCs/>
                <w:sz w:val="19"/>
              </w:rPr>
              <w:t>1525</w:t>
            </w:r>
          </w:p>
        </w:tc>
      </w:tr>
      <w:tr w:rsidR="006A2113" w:rsidRPr="006A2113" w14:paraId="41F25BC5" w14:textId="77777777" w:rsidTr="0057632E">
        <w:trPr>
          <w:trHeight w:val="29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43DB3A3" w14:textId="77777777" w:rsidR="006A2113" w:rsidRPr="006A2113" w:rsidRDefault="006A2113" w:rsidP="008D42B8">
            <w:pPr>
              <w:suppressAutoHyphens/>
              <w:spacing w:after="0" w:line="240" w:lineRule="auto"/>
              <w:rPr>
                <w:rFonts w:ascii="Arial Nova Cond Light" w:hAnsi="Arial Nova Cond Light" w:cs="Arial"/>
                <w:bCs/>
                <w:sz w:val="19"/>
              </w:rPr>
            </w:pPr>
            <w:r w:rsidRPr="006A2113">
              <w:rPr>
                <w:rFonts w:ascii="Arial Nova Cond Light" w:hAnsi="Arial Nova Cond Light" w:cs="Arial"/>
                <w:bCs/>
                <w:sz w:val="19"/>
              </w:rPr>
              <w:t>Mayo</w:t>
            </w:r>
          </w:p>
        </w:tc>
        <w:tc>
          <w:tcPr>
            <w:tcW w:w="2552" w:type="dxa"/>
            <w:tcBorders>
              <w:top w:val="nil"/>
              <w:left w:val="nil"/>
              <w:bottom w:val="single" w:sz="4" w:space="0" w:color="auto"/>
              <w:right w:val="single" w:sz="4" w:space="0" w:color="auto"/>
            </w:tcBorders>
            <w:shd w:val="clear" w:color="auto" w:fill="auto"/>
            <w:noWrap/>
            <w:vAlign w:val="bottom"/>
            <w:hideMark/>
          </w:tcPr>
          <w:p w14:paraId="5E21637B" w14:textId="77777777" w:rsidR="006A2113" w:rsidRPr="006A2113" w:rsidRDefault="006A2113" w:rsidP="008D42B8">
            <w:pPr>
              <w:suppressAutoHyphens/>
              <w:spacing w:after="0" w:line="240" w:lineRule="auto"/>
              <w:jc w:val="right"/>
              <w:rPr>
                <w:rFonts w:ascii="Arial Nova Cond Light" w:hAnsi="Arial Nova Cond Light" w:cs="Arial"/>
                <w:bCs/>
                <w:sz w:val="19"/>
              </w:rPr>
            </w:pPr>
            <w:r w:rsidRPr="006A2113">
              <w:rPr>
                <w:rFonts w:ascii="Arial Nova Cond Light" w:hAnsi="Arial Nova Cond Light" w:cs="Arial"/>
                <w:bCs/>
                <w:sz w:val="19"/>
              </w:rPr>
              <w:t>1600</w:t>
            </w:r>
          </w:p>
        </w:tc>
      </w:tr>
      <w:tr w:rsidR="006A2113" w:rsidRPr="006A2113" w14:paraId="605D45A9" w14:textId="77777777" w:rsidTr="0057632E">
        <w:trPr>
          <w:trHeight w:val="29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9B77899" w14:textId="77777777" w:rsidR="006A2113" w:rsidRPr="006A2113" w:rsidRDefault="006A2113" w:rsidP="008D42B8">
            <w:pPr>
              <w:suppressAutoHyphens/>
              <w:spacing w:after="0" w:line="240" w:lineRule="auto"/>
              <w:rPr>
                <w:rFonts w:ascii="Arial Nova Cond Light" w:hAnsi="Arial Nova Cond Light" w:cs="Arial"/>
                <w:bCs/>
                <w:sz w:val="19"/>
              </w:rPr>
            </w:pPr>
            <w:r w:rsidRPr="006A2113">
              <w:rPr>
                <w:rFonts w:ascii="Arial Nova Cond Light" w:hAnsi="Arial Nova Cond Light" w:cs="Arial"/>
                <w:bCs/>
                <w:sz w:val="19"/>
              </w:rPr>
              <w:t xml:space="preserve">Junio </w:t>
            </w:r>
          </w:p>
        </w:tc>
        <w:tc>
          <w:tcPr>
            <w:tcW w:w="2552" w:type="dxa"/>
            <w:tcBorders>
              <w:top w:val="nil"/>
              <w:left w:val="nil"/>
              <w:bottom w:val="single" w:sz="4" w:space="0" w:color="auto"/>
              <w:right w:val="single" w:sz="4" w:space="0" w:color="auto"/>
            </w:tcBorders>
            <w:shd w:val="clear" w:color="auto" w:fill="auto"/>
            <w:noWrap/>
            <w:vAlign w:val="bottom"/>
            <w:hideMark/>
          </w:tcPr>
          <w:p w14:paraId="5E9A4BDD" w14:textId="77777777" w:rsidR="006A2113" w:rsidRPr="006A2113" w:rsidRDefault="006A2113" w:rsidP="008D42B8">
            <w:pPr>
              <w:suppressAutoHyphens/>
              <w:spacing w:after="0" w:line="240" w:lineRule="auto"/>
              <w:jc w:val="right"/>
              <w:rPr>
                <w:rFonts w:ascii="Arial Nova Cond Light" w:hAnsi="Arial Nova Cond Light" w:cs="Arial"/>
                <w:bCs/>
                <w:sz w:val="19"/>
              </w:rPr>
            </w:pPr>
            <w:r w:rsidRPr="006A2113">
              <w:rPr>
                <w:rFonts w:ascii="Arial Nova Cond Light" w:hAnsi="Arial Nova Cond Light" w:cs="Arial"/>
                <w:bCs/>
                <w:sz w:val="19"/>
              </w:rPr>
              <w:t>1669</w:t>
            </w:r>
          </w:p>
        </w:tc>
      </w:tr>
      <w:tr w:rsidR="006A2113" w:rsidRPr="006A2113" w14:paraId="7A4516A2" w14:textId="77777777" w:rsidTr="0057632E">
        <w:trPr>
          <w:trHeight w:val="29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5463F34" w14:textId="77777777" w:rsidR="006A2113" w:rsidRPr="006A2113" w:rsidRDefault="006A2113" w:rsidP="008D42B8">
            <w:pPr>
              <w:suppressAutoHyphens/>
              <w:spacing w:after="0" w:line="240" w:lineRule="auto"/>
              <w:rPr>
                <w:rFonts w:ascii="Arial Nova Cond Light" w:hAnsi="Arial Nova Cond Light" w:cs="Arial"/>
                <w:bCs/>
                <w:sz w:val="19"/>
              </w:rPr>
            </w:pPr>
            <w:r w:rsidRPr="006A2113">
              <w:rPr>
                <w:rFonts w:ascii="Arial Nova Cond Light" w:hAnsi="Arial Nova Cond Light" w:cs="Arial"/>
                <w:bCs/>
                <w:sz w:val="19"/>
              </w:rPr>
              <w:t>Julio</w:t>
            </w:r>
          </w:p>
        </w:tc>
        <w:tc>
          <w:tcPr>
            <w:tcW w:w="2552" w:type="dxa"/>
            <w:tcBorders>
              <w:top w:val="nil"/>
              <w:left w:val="nil"/>
              <w:bottom w:val="single" w:sz="4" w:space="0" w:color="auto"/>
              <w:right w:val="single" w:sz="4" w:space="0" w:color="auto"/>
            </w:tcBorders>
            <w:shd w:val="clear" w:color="auto" w:fill="auto"/>
            <w:noWrap/>
            <w:vAlign w:val="bottom"/>
            <w:hideMark/>
          </w:tcPr>
          <w:p w14:paraId="22F3B3CA" w14:textId="77777777" w:rsidR="006A2113" w:rsidRPr="006A2113" w:rsidRDefault="006A2113" w:rsidP="008D42B8">
            <w:pPr>
              <w:suppressAutoHyphens/>
              <w:spacing w:after="0" w:line="240" w:lineRule="auto"/>
              <w:jc w:val="right"/>
              <w:rPr>
                <w:rFonts w:ascii="Arial Nova Cond Light" w:hAnsi="Arial Nova Cond Light" w:cs="Arial"/>
                <w:bCs/>
                <w:sz w:val="19"/>
              </w:rPr>
            </w:pPr>
            <w:r w:rsidRPr="006A2113">
              <w:rPr>
                <w:rFonts w:ascii="Arial Nova Cond Light" w:hAnsi="Arial Nova Cond Light" w:cs="Arial"/>
                <w:bCs/>
                <w:sz w:val="19"/>
              </w:rPr>
              <w:t>1628</w:t>
            </w:r>
          </w:p>
        </w:tc>
      </w:tr>
      <w:tr w:rsidR="006A2113" w:rsidRPr="006A2113" w14:paraId="3E631848" w14:textId="77777777" w:rsidTr="0057632E">
        <w:trPr>
          <w:trHeight w:val="29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7824547" w14:textId="77777777" w:rsidR="006A2113" w:rsidRPr="006A2113" w:rsidRDefault="006A2113" w:rsidP="008D42B8">
            <w:pPr>
              <w:suppressAutoHyphens/>
              <w:spacing w:after="0" w:line="240" w:lineRule="auto"/>
              <w:rPr>
                <w:rFonts w:ascii="Arial Nova Cond Light" w:hAnsi="Arial Nova Cond Light" w:cs="Arial"/>
                <w:bCs/>
                <w:sz w:val="19"/>
              </w:rPr>
            </w:pPr>
            <w:r w:rsidRPr="006A2113">
              <w:rPr>
                <w:rFonts w:ascii="Arial Nova Cond Light" w:hAnsi="Arial Nova Cond Light" w:cs="Arial"/>
                <w:bCs/>
                <w:sz w:val="19"/>
              </w:rPr>
              <w:t>Agosto</w:t>
            </w:r>
          </w:p>
        </w:tc>
        <w:tc>
          <w:tcPr>
            <w:tcW w:w="2552" w:type="dxa"/>
            <w:tcBorders>
              <w:top w:val="nil"/>
              <w:left w:val="nil"/>
              <w:bottom w:val="single" w:sz="4" w:space="0" w:color="auto"/>
              <w:right w:val="single" w:sz="4" w:space="0" w:color="auto"/>
            </w:tcBorders>
            <w:shd w:val="clear" w:color="auto" w:fill="auto"/>
            <w:noWrap/>
            <w:vAlign w:val="bottom"/>
            <w:hideMark/>
          </w:tcPr>
          <w:p w14:paraId="6BA89B84" w14:textId="77777777" w:rsidR="006A2113" w:rsidRPr="006A2113" w:rsidRDefault="006A2113" w:rsidP="008D42B8">
            <w:pPr>
              <w:suppressAutoHyphens/>
              <w:spacing w:after="0" w:line="240" w:lineRule="auto"/>
              <w:jc w:val="right"/>
              <w:rPr>
                <w:rFonts w:ascii="Arial Nova Cond Light" w:hAnsi="Arial Nova Cond Light" w:cs="Arial"/>
                <w:bCs/>
                <w:sz w:val="19"/>
              </w:rPr>
            </w:pPr>
            <w:r w:rsidRPr="006A2113">
              <w:rPr>
                <w:rFonts w:ascii="Arial Nova Cond Light" w:hAnsi="Arial Nova Cond Light" w:cs="Arial"/>
                <w:bCs/>
                <w:sz w:val="19"/>
              </w:rPr>
              <w:t>1861</w:t>
            </w:r>
          </w:p>
        </w:tc>
      </w:tr>
      <w:tr w:rsidR="006A2113" w:rsidRPr="006A2113" w14:paraId="7C31765A" w14:textId="77777777" w:rsidTr="0057632E">
        <w:trPr>
          <w:trHeight w:val="29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AA74969" w14:textId="77777777" w:rsidR="006A2113" w:rsidRPr="006A2113" w:rsidRDefault="006A2113" w:rsidP="008D42B8">
            <w:pPr>
              <w:suppressAutoHyphens/>
              <w:spacing w:after="0" w:line="240" w:lineRule="auto"/>
              <w:rPr>
                <w:rFonts w:ascii="Arial Nova Cond Light" w:hAnsi="Arial Nova Cond Light" w:cs="Arial"/>
                <w:bCs/>
                <w:sz w:val="19"/>
              </w:rPr>
            </w:pPr>
            <w:r w:rsidRPr="006A2113">
              <w:rPr>
                <w:rFonts w:ascii="Arial Nova Cond Light" w:hAnsi="Arial Nova Cond Light" w:cs="Arial"/>
                <w:bCs/>
                <w:sz w:val="19"/>
              </w:rPr>
              <w:t>Septiembre</w:t>
            </w:r>
          </w:p>
        </w:tc>
        <w:tc>
          <w:tcPr>
            <w:tcW w:w="2552" w:type="dxa"/>
            <w:tcBorders>
              <w:top w:val="nil"/>
              <w:left w:val="nil"/>
              <w:bottom w:val="single" w:sz="4" w:space="0" w:color="auto"/>
              <w:right w:val="single" w:sz="4" w:space="0" w:color="auto"/>
            </w:tcBorders>
            <w:shd w:val="clear" w:color="auto" w:fill="auto"/>
            <w:noWrap/>
            <w:vAlign w:val="bottom"/>
            <w:hideMark/>
          </w:tcPr>
          <w:p w14:paraId="7EB83761" w14:textId="77777777" w:rsidR="006A2113" w:rsidRPr="006A2113" w:rsidRDefault="006A2113" w:rsidP="008D42B8">
            <w:pPr>
              <w:suppressAutoHyphens/>
              <w:spacing w:after="0" w:line="240" w:lineRule="auto"/>
              <w:jc w:val="right"/>
              <w:rPr>
                <w:rFonts w:ascii="Arial Nova Cond Light" w:hAnsi="Arial Nova Cond Light" w:cs="Arial"/>
                <w:bCs/>
                <w:sz w:val="19"/>
              </w:rPr>
            </w:pPr>
            <w:r w:rsidRPr="006A2113">
              <w:rPr>
                <w:rFonts w:ascii="Arial Nova Cond Light" w:hAnsi="Arial Nova Cond Light" w:cs="Arial"/>
                <w:bCs/>
                <w:sz w:val="19"/>
              </w:rPr>
              <w:t>1945</w:t>
            </w:r>
          </w:p>
        </w:tc>
      </w:tr>
      <w:tr w:rsidR="006A2113" w:rsidRPr="006A2113" w14:paraId="69FE7D72" w14:textId="77777777" w:rsidTr="0057632E">
        <w:trPr>
          <w:trHeight w:val="29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0964D1D" w14:textId="77777777" w:rsidR="006A2113" w:rsidRPr="006A2113" w:rsidRDefault="006A2113" w:rsidP="008D42B8">
            <w:pPr>
              <w:suppressAutoHyphens/>
              <w:spacing w:after="0" w:line="240" w:lineRule="auto"/>
              <w:rPr>
                <w:rFonts w:ascii="Arial Nova Cond Light" w:hAnsi="Arial Nova Cond Light" w:cs="Arial"/>
                <w:bCs/>
                <w:sz w:val="19"/>
              </w:rPr>
            </w:pPr>
            <w:r w:rsidRPr="006A2113">
              <w:rPr>
                <w:rFonts w:ascii="Arial Nova Cond Light" w:hAnsi="Arial Nova Cond Light" w:cs="Arial"/>
                <w:bCs/>
                <w:sz w:val="19"/>
              </w:rPr>
              <w:t>Octubre</w:t>
            </w:r>
          </w:p>
        </w:tc>
        <w:tc>
          <w:tcPr>
            <w:tcW w:w="2552" w:type="dxa"/>
            <w:tcBorders>
              <w:top w:val="nil"/>
              <w:left w:val="nil"/>
              <w:bottom w:val="single" w:sz="4" w:space="0" w:color="auto"/>
              <w:right w:val="single" w:sz="4" w:space="0" w:color="auto"/>
            </w:tcBorders>
            <w:shd w:val="clear" w:color="auto" w:fill="auto"/>
            <w:noWrap/>
            <w:vAlign w:val="bottom"/>
            <w:hideMark/>
          </w:tcPr>
          <w:p w14:paraId="71191318" w14:textId="77777777" w:rsidR="006A2113" w:rsidRPr="006A2113" w:rsidRDefault="006A2113" w:rsidP="008D42B8">
            <w:pPr>
              <w:suppressAutoHyphens/>
              <w:spacing w:after="0" w:line="240" w:lineRule="auto"/>
              <w:jc w:val="right"/>
              <w:rPr>
                <w:rFonts w:ascii="Arial Nova Cond Light" w:hAnsi="Arial Nova Cond Light" w:cs="Arial"/>
                <w:bCs/>
                <w:sz w:val="19"/>
              </w:rPr>
            </w:pPr>
            <w:r w:rsidRPr="006A2113">
              <w:rPr>
                <w:rFonts w:ascii="Arial Nova Cond Light" w:hAnsi="Arial Nova Cond Light" w:cs="Arial"/>
                <w:bCs/>
                <w:sz w:val="19"/>
              </w:rPr>
              <w:t>1748</w:t>
            </w:r>
          </w:p>
        </w:tc>
      </w:tr>
      <w:tr w:rsidR="006A2113" w:rsidRPr="006A2113" w14:paraId="2B50984D" w14:textId="77777777" w:rsidTr="0057632E">
        <w:trPr>
          <w:trHeight w:val="29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31F76D2" w14:textId="77777777" w:rsidR="006A2113" w:rsidRPr="006A2113" w:rsidRDefault="006A2113" w:rsidP="008D42B8">
            <w:pPr>
              <w:suppressAutoHyphens/>
              <w:spacing w:after="0" w:line="240" w:lineRule="auto"/>
              <w:rPr>
                <w:rFonts w:ascii="Arial Nova Cond Light" w:hAnsi="Arial Nova Cond Light" w:cs="Arial"/>
                <w:bCs/>
                <w:sz w:val="19"/>
              </w:rPr>
            </w:pPr>
            <w:r w:rsidRPr="006A2113">
              <w:rPr>
                <w:rFonts w:ascii="Arial Nova Cond Light" w:hAnsi="Arial Nova Cond Light" w:cs="Arial"/>
                <w:bCs/>
                <w:sz w:val="19"/>
              </w:rPr>
              <w:t>Noviembre</w:t>
            </w:r>
          </w:p>
        </w:tc>
        <w:tc>
          <w:tcPr>
            <w:tcW w:w="2552" w:type="dxa"/>
            <w:tcBorders>
              <w:top w:val="nil"/>
              <w:left w:val="nil"/>
              <w:bottom w:val="single" w:sz="4" w:space="0" w:color="auto"/>
              <w:right w:val="single" w:sz="4" w:space="0" w:color="auto"/>
            </w:tcBorders>
            <w:shd w:val="clear" w:color="auto" w:fill="auto"/>
            <w:noWrap/>
            <w:vAlign w:val="bottom"/>
            <w:hideMark/>
          </w:tcPr>
          <w:p w14:paraId="491E5285" w14:textId="77777777" w:rsidR="006A2113" w:rsidRPr="006A2113" w:rsidRDefault="006A2113" w:rsidP="008D42B8">
            <w:pPr>
              <w:suppressAutoHyphens/>
              <w:spacing w:after="0" w:line="240" w:lineRule="auto"/>
              <w:jc w:val="right"/>
              <w:rPr>
                <w:rFonts w:ascii="Arial Nova Cond Light" w:hAnsi="Arial Nova Cond Light" w:cs="Arial"/>
                <w:bCs/>
                <w:sz w:val="19"/>
              </w:rPr>
            </w:pPr>
            <w:r w:rsidRPr="006A2113">
              <w:rPr>
                <w:rFonts w:ascii="Arial Nova Cond Light" w:hAnsi="Arial Nova Cond Light" w:cs="Arial"/>
                <w:bCs/>
                <w:sz w:val="19"/>
              </w:rPr>
              <w:t>1727</w:t>
            </w:r>
          </w:p>
        </w:tc>
      </w:tr>
      <w:tr w:rsidR="006A2113" w:rsidRPr="006A2113" w14:paraId="06590703" w14:textId="77777777" w:rsidTr="0057632E">
        <w:trPr>
          <w:trHeight w:val="29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DEF8F99" w14:textId="77777777" w:rsidR="006A2113" w:rsidRPr="006A2113" w:rsidRDefault="006A2113" w:rsidP="008D42B8">
            <w:pPr>
              <w:suppressAutoHyphens/>
              <w:spacing w:after="0" w:line="240" w:lineRule="auto"/>
              <w:rPr>
                <w:rFonts w:ascii="Arial Nova Cond Light" w:hAnsi="Arial Nova Cond Light" w:cs="Arial"/>
                <w:bCs/>
                <w:sz w:val="19"/>
              </w:rPr>
            </w:pPr>
            <w:r w:rsidRPr="006A2113">
              <w:rPr>
                <w:rFonts w:ascii="Arial Nova Cond Light" w:hAnsi="Arial Nova Cond Light" w:cs="Arial"/>
                <w:bCs/>
                <w:sz w:val="19"/>
              </w:rPr>
              <w:t>Diciembre</w:t>
            </w:r>
          </w:p>
        </w:tc>
        <w:tc>
          <w:tcPr>
            <w:tcW w:w="2552" w:type="dxa"/>
            <w:tcBorders>
              <w:top w:val="nil"/>
              <w:left w:val="nil"/>
              <w:bottom w:val="single" w:sz="4" w:space="0" w:color="auto"/>
              <w:right w:val="single" w:sz="4" w:space="0" w:color="auto"/>
            </w:tcBorders>
            <w:shd w:val="clear" w:color="auto" w:fill="auto"/>
            <w:noWrap/>
            <w:vAlign w:val="bottom"/>
            <w:hideMark/>
          </w:tcPr>
          <w:p w14:paraId="7A64C150" w14:textId="77777777" w:rsidR="006A2113" w:rsidRPr="006A2113" w:rsidRDefault="006A2113" w:rsidP="008D42B8">
            <w:pPr>
              <w:suppressAutoHyphens/>
              <w:spacing w:after="0" w:line="240" w:lineRule="auto"/>
              <w:jc w:val="right"/>
              <w:rPr>
                <w:rFonts w:ascii="Arial Nova Cond Light" w:hAnsi="Arial Nova Cond Light" w:cs="Arial"/>
                <w:bCs/>
                <w:sz w:val="19"/>
              </w:rPr>
            </w:pPr>
            <w:r w:rsidRPr="006A2113">
              <w:rPr>
                <w:rFonts w:ascii="Arial Nova Cond Light" w:hAnsi="Arial Nova Cond Light" w:cs="Arial"/>
                <w:bCs/>
                <w:sz w:val="19"/>
              </w:rPr>
              <w:t>1275</w:t>
            </w:r>
          </w:p>
        </w:tc>
      </w:tr>
      <w:tr w:rsidR="006A2113" w:rsidRPr="006A2113" w14:paraId="756C2E98" w14:textId="77777777" w:rsidTr="0057632E">
        <w:trPr>
          <w:trHeight w:val="29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06EB5C4" w14:textId="77777777" w:rsidR="006A2113" w:rsidRPr="006A2113" w:rsidRDefault="006A2113" w:rsidP="008D42B8">
            <w:pPr>
              <w:suppressAutoHyphens/>
              <w:spacing w:after="0" w:line="240" w:lineRule="auto"/>
              <w:rPr>
                <w:rFonts w:ascii="Arial Nova Cond Light" w:hAnsi="Arial Nova Cond Light" w:cs="Arial"/>
                <w:bCs/>
                <w:sz w:val="19"/>
              </w:rPr>
            </w:pPr>
            <w:r w:rsidRPr="006A2113">
              <w:rPr>
                <w:rFonts w:ascii="Arial Nova Cond Light" w:hAnsi="Arial Nova Cond Light" w:cs="Arial"/>
                <w:bCs/>
                <w:sz w:val="19"/>
              </w:rPr>
              <w:t>TOTAL</w:t>
            </w:r>
          </w:p>
        </w:tc>
        <w:tc>
          <w:tcPr>
            <w:tcW w:w="2552" w:type="dxa"/>
            <w:tcBorders>
              <w:top w:val="nil"/>
              <w:left w:val="nil"/>
              <w:bottom w:val="single" w:sz="4" w:space="0" w:color="auto"/>
              <w:right w:val="single" w:sz="4" w:space="0" w:color="auto"/>
            </w:tcBorders>
            <w:shd w:val="clear" w:color="auto" w:fill="auto"/>
            <w:noWrap/>
            <w:vAlign w:val="bottom"/>
            <w:hideMark/>
          </w:tcPr>
          <w:p w14:paraId="523FD21B" w14:textId="77777777" w:rsidR="006A2113" w:rsidRPr="006A2113" w:rsidRDefault="006A2113" w:rsidP="008D42B8">
            <w:pPr>
              <w:suppressAutoHyphens/>
              <w:spacing w:after="0" w:line="240" w:lineRule="auto"/>
              <w:jc w:val="right"/>
              <w:rPr>
                <w:rFonts w:ascii="Arial Nova Cond Light" w:hAnsi="Arial Nova Cond Light" w:cs="Arial"/>
                <w:bCs/>
                <w:sz w:val="19"/>
              </w:rPr>
            </w:pPr>
            <w:r w:rsidRPr="006A2113">
              <w:rPr>
                <w:rFonts w:ascii="Arial Nova Cond Light" w:hAnsi="Arial Nova Cond Light" w:cs="Arial"/>
                <w:bCs/>
                <w:sz w:val="19"/>
              </w:rPr>
              <w:t>19534</w:t>
            </w:r>
          </w:p>
        </w:tc>
      </w:tr>
    </w:tbl>
    <w:p w14:paraId="523F8B78" w14:textId="28BED57A" w:rsidR="007E746C" w:rsidRPr="001C23BA" w:rsidRDefault="006A2113" w:rsidP="001C23BA">
      <w:pPr>
        <w:suppressAutoHyphens/>
        <w:spacing w:after="0" w:line="240" w:lineRule="auto"/>
        <w:jc w:val="both"/>
        <w:rPr>
          <w:rFonts w:ascii="Arial Nova Cond Light" w:hAnsi="Arial Nova Cond Light" w:cs="Arial"/>
          <w:bCs/>
          <w:sz w:val="19"/>
        </w:rPr>
      </w:pPr>
      <w:r w:rsidRPr="006A2113">
        <w:rPr>
          <w:rFonts w:ascii="Arial Nova Cond Light" w:hAnsi="Arial Nova Cond Light" w:cs="Arial"/>
          <w:bCs/>
          <w:sz w:val="19"/>
        </w:rPr>
        <w:t xml:space="preserve">                                            Fue</w:t>
      </w:r>
      <w:r w:rsidR="001C23BA">
        <w:rPr>
          <w:rFonts w:ascii="Arial Nova Cond Light" w:hAnsi="Arial Nova Cond Light" w:cs="Arial"/>
          <w:bCs/>
          <w:sz w:val="19"/>
        </w:rPr>
        <w:t>nte: SDA. Subsecretaría General</w:t>
      </w:r>
    </w:p>
    <w:p w14:paraId="29523A9E" w14:textId="77777777" w:rsidR="005518CE" w:rsidRDefault="005518CE" w:rsidP="00F74615">
      <w:pPr>
        <w:pStyle w:val="Ttulo2"/>
      </w:pPr>
      <w:bookmarkStart w:id="36" w:name="_Toc94338347"/>
      <w:r w:rsidRPr="005518CE">
        <w:t>Proyecto de Inversión</w:t>
      </w:r>
      <w:bookmarkEnd w:id="36"/>
    </w:p>
    <w:p w14:paraId="529F8202" w14:textId="77777777" w:rsidR="005518CE" w:rsidRDefault="005518CE" w:rsidP="008D42B8">
      <w:pPr>
        <w:spacing w:after="0" w:line="240" w:lineRule="auto"/>
      </w:pPr>
    </w:p>
    <w:p w14:paraId="406D054D" w14:textId="6E4D4B51" w:rsidR="0057632E" w:rsidRPr="0057632E" w:rsidRDefault="0057632E" w:rsidP="008D42B8">
      <w:pPr>
        <w:numPr>
          <w:ilvl w:val="0"/>
          <w:numId w:val="5"/>
        </w:numPr>
        <w:spacing w:after="0" w:line="240" w:lineRule="auto"/>
        <w:jc w:val="both"/>
        <w:textAlignment w:val="baseline"/>
        <w:rPr>
          <w:rFonts w:ascii="Arial Nova Cond Light" w:hAnsi="Arial Nova Cond Light" w:cs="Arial"/>
          <w:bCs/>
        </w:rPr>
      </w:pPr>
      <w:r w:rsidRPr="0057632E">
        <w:rPr>
          <w:rFonts w:ascii="Arial Nova Cond Light" w:hAnsi="Arial Nova Cond Light" w:cs="Arial"/>
          <w:bCs/>
        </w:rPr>
        <w:t>Código: 7699</w:t>
      </w:r>
    </w:p>
    <w:p w14:paraId="3171283A" w14:textId="77777777" w:rsidR="0057632E" w:rsidRPr="0057632E" w:rsidRDefault="0057632E" w:rsidP="008D42B8">
      <w:pPr>
        <w:numPr>
          <w:ilvl w:val="0"/>
          <w:numId w:val="5"/>
        </w:numPr>
        <w:spacing w:line="240" w:lineRule="auto"/>
        <w:jc w:val="both"/>
        <w:textAlignment w:val="baseline"/>
        <w:rPr>
          <w:rFonts w:ascii="Arial Nova Cond Light" w:hAnsi="Arial Nova Cond Light" w:cs="Arial"/>
          <w:bCs/>
        </w:rPr>
      </w:pPr>
      <w:r w:rsidRPr="0057632E">
        <w:rPr>
          <w:rFonts w:ascii="Arial Nova Cond Light" w:hAnsi="Arial Nova Cond Light" w:cs="Arial"/>
          <w:bCs/>
        </w:rPr>
        <w:t>Nombre del proyecto: “</w:t>
      </w:r>
      <w:r w:rsidRPr="0057632E">
        <w:rPr>
          <w:rFonts w:ascii="Arial Nova Cond Light" w:hAnsi="Arial Nova Cond Light" w:cs="Arial"/>
          <w:bCs/>
          <w:i/>
        </w:rPr>
        <w:t>IMPLEMENTACIÓN DE ACCIONES PARA LA OBTENCIÓN DE MEJORES RESULTADOS DE GESTIÓN Y DESEMPEÑO INSTITUCIONAL, DE LA SECRETARÍA DISTRITAL DE AMBIENTE. BOGOTÁ</w:t>
      </w:r>
      <w:r w:rsidRPr="0057632E">
        <w:rPr>
          <w:rFonts w:ascii="Arial Nova Cond Light" w:hAnsi="Arial Nova Cond Light" w:cs="Arial"/>
          <w:bCs/>
        </w:rPr>
        <w:t>”.</w:t>
      </w:r>
    </w:p>
    <w:p w14:paraId="0B1DB509" w14:textId="7A6CAFCF" w:rsidR="00D659FA" w:rsidRPr="001C23BA" w:rsidRDefault="0057632E" w:rsidP="008D42B8">
      <w:pPr>
        <w:numPr>
          <w:ilvl w:val="0"/>
          <w:numId w:val="5"/>
        </w:numPr>
        <w:spacing w:line="240" w:lineRule="auto"/>
        <w:jc w:val="both"/>
        <w:textAlignment w:val="baseline"/>
        <w:rPr>
          <w:rFonts w:ascii="Arial Nova Cond Light" w:hAnsi="Arial Nova Cond Light" w:cs="Arial"/>
          <w:bCs/>
        </w:rPr>
      </w:pPr>
      <w:r w:rsidRPr="0057632E">
        <w:rPr>
          <w:rFonts w:ascii="Arial Nova Cond Light" w:hAnsi="Arial Nova Cond Light" w:cs="Arial"/>
          <w:bCs/>
        </w:rPr>
        <w:t>Metas proyecto de inversión que refiere a la problemática atendida</w:t>
      </w:r>
      <w:r w:rsidR="00885CC5" w:rsidRPr="0057632E">
        <w:rPr>
          <w:rFonts w:ascii="Arial Nova Cond Light" w:hAnsi="Arial Nova Cond Light" w:cs="Arial"/>
          <w:bCs/>
        </w:rPr>
        <w:t xml:space="preserve">: </w:t>
      </w:r>
      <w:r w:rsidR="00885CC5">
        <w:rPr>
          <w:rFonts w:ascii="Arial Nova Cond Light" w:hAnsi="Arial Nova Cond Light" w:cs="Arial"/>
          <w:bCs/>
        </w:rPr>
        <w:t>“</w:t>
      </w:r>
      <w:r w:rsidRPr="0057632E">
        <w:rPr>
          <w:rFonts w:ascii="Arial Nova Cond Light" w:hAnsi="Arial Nova Cond Light" w:cs="Arial"/>
          <w:bCs/>
          <w:i/>
        </w:rPr>
        <w:t>LOGRAR 600.000 ATENCIONES A TRAVÉS DE LOS DIFERENTES CANALES HABILITADOS POR LA SECRETARIA DISTRITAL DE AMBIENTE”.</w:t>
      </w:r>
    </w:p>
    <w:p w14:paraId="0BEF97C1" w14:textId="6B668DE9" w:rsidR="001D1C01" w:rsidRPr="005406CA" w:rsidRDefault="001D1C01" w:rsidP="008D42B8">
      <w:pPr>
        <w:spacing w:line="240" w:lineRule="auto"/>
        <w:rPr>
          <w:rFonts w:ascii="Arial Nova Cond Light" w:eastAsia="Arial" w:hAnsi="Arial Nova Cond Light" w:cs="Arial"/>
          <w:b/>
        </w:rPr>
      </w:pPr>
      <w:r w:rsidRPr="0057632E">
        <w:rPr>
          <w:rFonts w:ascii="Arial Nova Cond Light" w:eastAsia="Arial" w:hAnsi="Arial Nova Cond Light" w:cs="Arial"/>
          <w:b/>
        </w:rPr>
        <w:t>PRESUPUESTO PO</w:t>
      </w:r>
      <w:r w:rsidR="005406CA">
        <w:rPr>
          <w:rFonts w:ascii="Arial Nova Cond Light" w:eastAsia="Arial" w:hAnsi="Arial Nova Cond Light" w:cs="Arial"/>
          <w:b/>
        </w:rPr>
        <w:t>R META DE PROYECTO DE INVERSIÓN</w:t>
      </w:r>
    </w:p>
    <w:tbl>
      <w:tblPr>
        <w:tblStyle w:val="Tabladecuadrcula6concolores-nfasis5"/>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021"/>
        <w:gridCol w:w="2063"/>
        <w:gridCol w:w="2080"/>
      </w:tblGrid>
      <w:tr w:rsidR="003A2D99" w:rsidRPr="003A2D99" w14:paraId="737FE2B2" w14:textId="77777777" w:rsidTr="003A2D99">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0" w:type="auto"/>
            <w:shd w:val="clear" w:color="auto" w:fill="8EAADB" w:themeFill="accent1" w:themeFillTint="99"/>
            <w:hideMark/>
          </w:tcPr>
          <w:p w14:paraId="019D860F" w14:textId="77777777" w:rsidR="001D1C01" w:rsidRPr="003A2D99" w:rsidRDefault="001D1C01" w:rsidP="008D42B8">
            <w:pPr>
              <w:rPr>
                <w:rFonts w:ascii="Arial Nova Cond Light" w:hAnsi="Arial Nova Cond Light" w:cs="Arial"/>
                <w:bCs w:val="0"/>
                <w:color w:val="auto"/>
              </w:rPr>
            </w:pPr>
            <w:r w:rsidRPr="003A2D99">
              <w:rPr>
                <w:rFonts w:ascii="Arial Nova Cond Light" w:hAnsi="Arial Nova Cond Light" w:cs="Arial"/>
                <w:bCs w:val="0"/>
                <w:color w:val="auto"/>
              </w:rPr>
              <w:t>Metas Proyecto de Inversión 7699</w:t>
            </w:r>
          </w:p>
        </w:tc>
        <w:tc>
          <w:tcPr>
            <w:tcW w:w="2021" w:type="dxa"/>
            <w:shd w:val="clear" w:color="auto" w:fill="8EAADB" w:themeFill="accent1" w:themeFillTint="99"/>
            <w:hideMark/>
          </w:tcPr>
          <w:p w14:paraId="132C90BE" w14:textId="77777777" w:rsidR="001D1C01" w:rsidRPr="003A2D99" w:rsidRDefault="001D1C01" w:rsidP="008D42B8">
            <w:pPr>
              <w:cnfStyle w:val="100000000000" w:firstRow="1" w:lastRow="0" w:firstColumn="0" w:lastColumn="0" w:oddVBand="0" w:evenVBand="0" w:oddHBand="0" w:evenHBand="0" w:firstRowFirstColumn="0" w:firstRowLastColumn="0" w:lastRowFirstColumn="0" w:lastRowLastColumn="0"/>
              <w:rPr>
                <w:rFonts w:ascii="Arial Nova Cond Light" w:hAnsi="Arial Nova Cond Light" w:cs="Arial"/>
                <w:bCs w:val="0"/>
                <w:color w:val="auto"/>
              </w:rPr>
            </w:pPr>
            <w:r w:rsidRPr="003A2D99">
              <w:rPr>
                <w:rFonts w:ascii="Arial Nova Cond Light" w:hAnsi="Arial Nova Cond Light" w:cs="Arial"/>
                <w:bCs w:val="0"/>
                <w:color w:val="auto"/>
              </w:rPr>
              <w:t>Presupuesto asignado</w:t>
            </w:r>
          </w:p>
          <w:p w14:paraId="2FB991B5" w14:textId="77777777" w:rsidR="001D1C01" w:rsidRPr="003A2D99" w:rsidRDefault="001D1C01" w:rsidP="008D42B8">
            <w:pPr>
              <w:cnfStyle w:val="100000000000" w:firstRow="1" w:lastRow="0" w:firstColumn="0" w:lastColumn="0" w:oddVBand="0" w:evenVBand="0" w:oddHBand="0" w:evenHBand="0" w:firstRowFirstColumn="0" w:firstRowLastColumn="0" w:lastRowFirstColumn="0" w:lastRowLastColumn="0"/>
              <w:rPr>
                <w:rFonts w:ascii="Arial Nova Cond Light" w:hAnsi="Arial Nova Cond Light" w:cs="Arial"/>
                <w:bCs w:val="0"/>
                <w:color w:val="auto"/>
              </w:rPr>
            </w:pPr>
            <w:r w:rsidRPr="003A2D99">
              <w:rPr>
                <w:rFonts w:ascii="Arial Nova Cond Light" w:hAnsi="Arial Nova Cond Light" w:cs="Arial"/>
                <w:bCs w:val="0"/>
                <w:color w:val="auto"/>
              </w:rPr>
              <w:t>2021</w:t>
            </w:r>
          </w:p>
        </w:tc>
        <w:tc>
          <w:tcPr>
            <w:tcW w:w="2063" w:type="dxa"/>
            <w:shd w:val="clear" w:color="auto" w:fill="8EAADB" w:themeFill="accent1" w:themeFillTint="99"/>
            <w:hideMark/>
          </w:tcPr>
          <w:p w14:paraId="7D179312" w14:textId="77777777" w:rsidR="001D1C01" w:rsidRPr="003A2D99" w:rsidRDefault="001D1C01" w:rsidP="008D42B8">
            <w:pPr>
              <w:cnfStyle w:val="100000000000" w:firstRow="1" w:lastRow="0" w:firstColumn="0" w:lastColumn="0" w:oddVBand="0" w:evenVBand="0" w:oddHBand="0" w:evenHBand="0" w:firstRowFirstColumn="0" w:firstRowLastColumn="0" w:lastRowFirstColumn="0" w:lastRowLastColumn="0"/>
              <w:rPr>
                <w:rFonts w:ascii="Arial Nova Cond Light" w:hAnsi="Arial Nova Cond Light" w:cs="Arial"/>
                <w:bCs w:val="0"/>
                <w:color w:val="auto"/>
              </w:rPr>
            </w:pPr>
            <w:r w:rsidRPr="003A2D99">
              <w:rPr>
                <w:rFonts w:ascii="Arial Nova Cond Light" w:hAnsi="Arial Nova Cond Light" w:cs="Arial"/>
                <w:bCs w:val="0"/>
                <w:color w:val="auto"/>
              </w:rPr>
              <w:t>Presupuesto comprometido</w:t>
            </w:r>
          </w:p>
          <w:p w14:paraId="0C721895" w14:textId="77777777" w:rsidR="001D1C01" w:rsidRPr="003A2D99" w:rsidRDefault="001D1C01" w:rsidP="008D42B8">
            <w:pPr>
              <w:cnfStyle w:val="100000000000" w:firstRow="1" w:lastRow="0" w:firstColumn="0" w:lastColumn="0" w:oddVBand="0" w:evenVBand="0" w:oddHBand="0" w:evenHBand="0" w:firstRowFirstColumn="0" w:firstRowLastColumn="0" w:lastRowFirstColumn="0" w:lastRowLastColumn="0"/>
              <w:rPr>
                <w:rFonts w:ascii="Arial Nova Cond Light" w:hAnsi="Arial Nova Cond Light" w:cs="Arial"/>
                <w:bCs w:val="0"/>
                <w:color w:val="auto"/>
              </w:rPr>
            </w:pPr>
            <w:r w:rsidRPr="003A2D99">
              <w:rPr>
                <w:rFonts w:ascii="Arial Nova Cond Light" w:hAnsi="Arial Nova Cond Light" w:cs="Arial"/>
                <w:bCs w:val="0"/>
                <w:color w:val="auto"/>
              </w:rPr>
              <w:t>2021</w:t>
            </w:r>
          </w:p>
        </w:tc>
        <w:tc>
          <w:tcPr>
            <w:tcW w:w="2080" w:type="dxa"/>
            <w:shd w:val="clear" w:color="auto" w:fill="8EAADB" w:themeFill="accent1" w:themeFillTint="99"/>
            <w:hideMark/>
          </w:tcPr>
          <w:p w14:paraId="1025D1BE" w14:textId="77777777" w:rsidR="001D1C01" w:rsidRPr="003A2D99" w:rsidRDefault="001D1C01" w:rsidP="008D42B8">
            <w:pPr>
              <w:cnfStyle w:val="100000000000" w:firstRow="1" w:lastRow="0" w:firstColumn="0" w:lastColumn="0" w:oddVBand="0" w:evenVBand="0" w:oddHBand="0" w:evenHBand="0" w:firstRowFirstColumn="0" w:firstRowLastColumn="0" w:lastRowFirstColumn="0" w:lastRowLastColumn="0"/>
              <w:rPr>
                <w:rFonts w:ascii="Arial Nova Cond Light" w:hAnsi="Arial Nova Cond Light" w:cs="Arial"/>
                <w:bCs w:val="0"/>
                <w:color w:val="auto"/>
              </w:rPr>
            </w:pPr>
            <w:r w:rsidRPr="003A2D99">
              <w:rPr>
                <w:rFonts w:ascii="Arial Nova Cond Light" w:hAnsi="Arial Nova Cond Light" w:cs="Arial"/>
                <w:bCs w:val="0"/>
                <w:color w:val="auto"/>
              </w:rPr>
              <w:t>Presupuesto</w:t>
            </w:r>
          </w:p>
          <w:p w14:paraId="15EC0FB0" w14:textId="77777777" w:rsidR="001D1C01" w:rsidRPr="003A2D99" w:rsidRDefault="001D1C01" w:rsidP="008D42B8">
            <w:pPr>
              <w:cnfStyle w:val="100000000000" w:firstRow="1" w:lastRow="0" w:firstColumn="0" w:lastColumn="0" w:oddVBand="0" w:evenVBand="0" w:oddHBand="0" w:evenHBand="0" w:firstRowFirstColumn="0" w:firstRowLastColumn="0" w:lastRowFirstColumn="0" w:lastRowLastColumn="0"/>
              <w:rPr>
                <w:rFonts w:ascii="Arial Nova Cond Light" w:hAnsi="Arial Nova Cond Light" w:cs="Arial"/>
                <w:bCs w:val="0"/>
                <w:color w:val="auto"/>
              </w:rPr>
            </w:pPr>
            <w:r w:rsidRPr="003A2D99">
              <w:rPr>
                <w:rFonts w:ascii="Arial Nova Cond Light" w:hAnsi="Arial Nova Cond Light" w:cs="Arial"/>
                <w:bCs w:val="0"/>
                <w:color w:val="auto"/>
              </w:rPr>
              <w:t>girado</w:t>
            </w:r>
          </w:p>
          <w:p w14:paraId="1C22861E" w14:textId="77777777" w:rsidR="001D1C01" w:rsidRPr="003A2D99" w:rsidRDefault="001D1C01" w:rsidP="008D42B8">
            <w:pPr>
              <w:cnfStyle w:val="100000000000" w:firstRow="1" w:lastRow="0" w:firstColumn="0" w:lastColumn="0" w:oddVBand="0" w:evenVBand="0" w:oddHBand="0" w:evenHBand="0" w:firstRowFirstColumn="0" w:firstRowLastColumn="0" w:lastRowFirstColumn="0" w:lastRowLastColumn="0"/>
              <w:rPr>
                <w:rFonts w:ascii="Arial Nova Cond Light" w:hAnsi="Arial Nova Cond Light" w:cs="Arial"/>
                <w:bCs w:val="0"/>
                <w:color w:val="auto"/>
              </w:rPr>
            </w:pPr>
            <w:r w:rsidRPr="003A2D99">
              <w:rPr>
                <w:rFonts w:ascii="Arial Nova Cond Light" w:hAnsi="Arial Nova Cond Light" w:cs="Arial"/>
                <w:bCs w:val="0"/>
                <w:color w:val="auto"/>
              </w:rPr>
              <w:t>2021</w:t>
            </w:r>
          </w:p>
        </w:tc>
      </w:tr>
      <w:tr w:rsidR="003A2D99" w:rsidRPr="003A2D99" w14:paraId="5C73982E" w14:textId="77777777" w:rsidTr="003A2D9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C28B08B" w14:textId="77777777" w:rsidR="001D1C01" w:rsidRPr="003A2D99" w:rsidRDefault="001D1C01" w:rsidP="008D42B8">
            <w:pPr>
              <w:rPr>
                <w:rFonts w:ascii="Arial Nova Cond Light" w:hAnsi="Arial Nova Cond Light" w:cs="Arial"/>
                <w:bCs w:val="0"/>
                <w:color w:val="auto"/>
              </w:rPr>
            </w:pPr>
            <w:r w:rsidRPr="003A2D99">
              <w:rPr>
                <w:rFonts w:ascii="Arial Nova Cond Light" w:hAnsi="Arial Nova Cond Light" w:cs="Arial"/>
                <w:bCs w:val="0"/>
                <w:color w:val="auto"/>
              </w:rPr>
              <w:t>LOGRAR 600.000 ATENCIONES A TRAVÉS DE LOS DIFERENTES CANALES HABILITADOS POR LA SECRETARIA DISTRITAL DE AMBIENTE.</w:t>
            </w:r>
          </w:p>
        </w:tc>
        <w:tc>
          <w:tcPr>
            <w:tcW w:w="2021" w:type="dxa"/>
            <w:shd w:val="clear" w:color="auto" w:fill="auto"/>
          </w:tcPr>
          <w:p w14:paraId="10096AF0" w14:textId="77777777" w:rsidR="001D1C01" w:rsidRPr="003A2D99" w:rsidRDefault="001D1C01" w:rsidP="008D42B8">
            <w:pPr>
              <w:cnfStyle w:val="000000100000" w:firstRow="0" w:lastRow="0" w:firstColumn="0" w:lastColumn="0" w:oddVBand="0" w:evenVBand="0" w:oddHBand="1" w:evenHBand="0" w:firstRowFirstColumn="0" w:firstRowLastColumn="0" w:lastRowFirstColumn="0" w:lastRowLastColumn="0"/>
              <w:rPr>
                <w:rFonts w:ascii="Arial Nova Cond Light" w:hAnsi="Arial Nova Cond Light" w:cs="Arial"/>
                <w:bCs/>
                <w:color w:val="auto"/>
              </w:rPr>
            </w:pPr>
            <w:r w:rsidRPr="003A2D99">
              <w:rPr>
                <w:rFonts w:ascii="Arial Nova Cond Light" w:hAnsi="Arial Nova Cond Light" w:cs="Arial"/>
                <w:bCs/>
                <w:color w:val="auto"/>
              </w:rPr>
              <w:t>$1.079.524.700</w:t>
            </w:r>
          </w:p>
        </w:tc>
        <w:tc>
          <w:tcPr>
            <w:tcW w:w="2063" w:type="dxa"/>
            <w:shd w:val="clear" w:color="auto" w:fill="auto"/>
          </w:tcPr>
          <w:p w14:paraId="545833A1" w14:textId="77777777" w:rsidR="001D1C01" w:rsidRPr="003A2D99" w:rsidRDefault="001D1C01" w:rsidP="008D42B8">
            <w:pPr>
              <w:cnfStyle w:val="000000100000" w:firstRow="0" w:lastRow="0" w:firstColumn="0" w:lastColumn="0" w:oddVBand="0" w:evenVBand="0" w:oddHBand="1" w:evenHBand="0" w:firstRowFirstColumn="0" w:firstRowLastColumn="0" w:lastRowFirstColumn="0" w:lastRowLastColumn="0"/>
              <w:rPr>
                <w:rFonts w:ascii="Arial Nova Cond Light" w:hAnsi="Arial Nova Cond Light" w:cs="Arial"/>
                <w:bCs/>
                <w:color w:val="auto"/>
              </w:rPr>
            </w:pPr>
            <w:r w:rsidRPr="003A2D99">
              <w:rPr>
                <w:rFonts w:ascii="Arial Nova Cond Light" w:hAnsi="Arial Nova Cond Light" w:cs="Arial"/>
                <w:bCs/>
                <w:color w:val="auto"/>
              </w:rPr>
              <w:t>$1.058.104.020</w:t>
            </w:r>
          </w:p>
        </w:tc>
        <w:tc>
          <w:tcPr>
            <w:tcW w:w="2080" w:type="dxa"/>
            <w:shd w:val="clear" w:color="auto" w:fill="auto"/>
          </w:tcPr>
          <w:p w14:paraId="56C19B67" w14:textId="77777777" w:rsidR="001D1C01" w:rsidRPr="003A2D99" w:rsidRDefault="001D1C01" w:rsidP="008D42B8">
            <w:pPr>
              <w:cnfStyle w:val="000000100000" w:firstRow="0" w:lastRow="0" w:firstColumn="0" w:lastColumn="0" w:oddVBand="0" w:evenVBand="0" w:oddHBand="1" w:evenHBand="0" w:firstRowFirstColumn="0" w:firstRowLastColumn="0" w:lastRowFirstColumn="0" w:lastRowLastColumn="0"/>
              <w:rPr>
                <w:rFonts w:ascii="Arial Nova Cond Light" w:hAnsi="Arial Nova Cond Light" w:cs="Arial"/>
                <w:bCs/>
                <w:color w:val="auto"/>
              </w:rPr>
            </w:pPr>
            <w:r w:rsidRPr="003A2D99">
              <w:rPr>
                <w:rFonts w:ascii="Arial Nova Cond Light" w:hAnsi="Arial Nova Cond Light" w:cs="Arial"/>
                <w:bCs/>
                <w:color w:val="auto"/>
              </w:rPr>
              <w:t>$859.629.658</w:t>
            </w:r>
          </w:p>
        </w:tc>
      </w:tr>
    </w:tbl>
    <w:p w14:paraId="59A20DC7" w14:textId="77777777" w:rsidR="001D1C01" w:rsidRPr="0057632E" w:rsidRDefault="001D1C01" w:rsidP="008D42B8">
      <w:pPr>
        <w:spacing w:line="240" w:lineRule="auto"/>
        <w:rPr>
          <w:rFonts w:ascii="Arial Nova Cond Light" w:hAnsi="Arial Nova Cond Light" w:cs="Arial"/>
          <w:bCs/>
        </w:rPr>
      </w:pPr>
      <w:r w:rsidRPr="0057632E">
        <w:rPr>
          <w:rFonts w:ascii="Arial Nova Cond Light" w:hAnsi="Arial Nova Cond Light" w:cs="Arial"/>
          <w:bCs/>
        </w:rPr>
        <w:t xml:space="preserve">                                        Fuente: SDA. Subsecretaría General</w:t>
      </w:r>
    </w:p>
    <w:p w14:paraId="1CA942A9" w14:textId="77777777" w:rsidR="00D659FA" w:rsidRDefault="00D659FA" w:rsidP="00F74615">
      <w:pPr>
        <w:pStyle w:val="Ttulo2"/>
      </w:pPr>
      <w:bookmarkStart w:id="37" w:name="_Toc94338348"/>
      <w:bookmarkStart w:id="38" w:name="_Hlk536546203"/>
      <w:r w:rsidRPr="005518CE">
        <w:lastRenderedPageBreak/>
        <w:t>Acciones adelantadas por meta de inversión</w:t>
      </w:r>
      <w:bookmarkEnd w:id="37"/>
    </w:p>
    <w:p w14:paraId="246F0D29" w14:textId="77777777" w:rsidR="00D659FA" w:rsidRDefault="00D659FA" w:rsidP="008D42B8">
      <w:pPr>
        <w:suppressAutoHyphens/>
        <w:spacing w:line="240" w:lineRule="auto"/>
        <w:jc w:val="both"/>
        <w:rPr>
          <w:rFonts w:ascii="Arial Nova Cond Light" w:eastAsia="Arial" w:hAnsi="Arial Nova Cond Light" w:cs="Arial"/>
          <w:b/>
        </w:rPr>
      </w:pPr>
    </w:p>
    <w:p w14:paraId="5358A779" w14:textId="77777777" w:rsidR="00D659FA" w:rsidRPr="00823A7B" w:rsidRDefault="00D659FA" w:rsidP="008D42B8">
      <w:pPr>
        <w:suppressAutoHyphens/>
        <w:spacing w:line="240" w:lineRule="auto"/>
        <w:jc w:val="both"/>
        <w:rPr>
          <w:rFonts w:ascii="Arial Nova Cond Light" w:eastAsia="Arial" w:hAnsi="Arial Nova Cond Light" w:cs="Arial"/>
          <w:b/>
        </w:rPr>
      </w:pPr>
      <w:r w:rsidRPr="00823A7B">
        <w:rPr>
          <w:rFonts w:ascii="Arial Nova Cond Light" w:eastAsia="Arial" w:hAnsi="Arial Nova Cond Light" w:cs="Arial"/>
          <w:b/>
        </w:rPr>
        <w:t>LOGRAR 600.000 ATENCIONES A TRAVÉS DE LOS DIFERENTES CANALES HABILITADOS POR LA SECRETARIA DISTRITAL DE AMBIENTE.</w:t>
      </w:r>
    </w:p>
    <w:p w14:paraId="7397ABDD" w14:textId="77777777" w:rsidR="00D659FA" w:rsidRDefault="00D659FA" w:rsidP="008D42B8">
      <w:pPr>
        <w:spacing w:line="240" w:lineRule="auto"/>
        <w:jc w:val="both"/>
        <w:rPr>
          <w:rFonts w:ascii="Arial Nova Cond Light" w:hAnsi="Arial Nova Cond Light" w:cs="Arial"/>
          <w:bCs/>
        </w:rPr>
      </w:pPr>
    </w:p>
    <w:p w14:paraId="018C6207" w14:textId="35A6B98C" w:rsidR="00854994" w:rsidRDefault="00944EA5" w:rsidP="008D42B8">
      <w:pPr>
        <w:spacing w:line="240" w:lineRule="auto"/>
        <w:jc w:val="both"/>
        <w:rPr>
          <w:rFonts w:ascii="Arial Nova Cond Light" w:hAnsi="Arial Nova Cond Light" w:cs="Arial"/>
          <w:bCs/>
        </w:rPr>
      </w:pPr>
      <w:r w:rsidRPr="00AF66CD">
        <w:rPr>
          <w:rFonts w:ascii="Arial Nova Cond Light" w:hAnsi="Arial Nova Cond Light" w:cs="Arial"/>
          <w:bCs/>
        </w:rPr>
        <w:t>Sostener la operación y funcionamiento de los puntos de atención al ciudadano, así como la atención y asesoría técnica en los diferentes trámites misionales de la Secretaría.</w:t>
      </w:r>
    </w:p>
    <w:p w14:paraId="0199626A" w14:textId="77777777" w:rsidR="00854994" w:rsidRPr="00AF66CD" w:rsidRDefault="00854994" w:rsidP="008D42B8">
      <w:pPr>
        <w:spacing w:line="240" w:lineRule="auto"/>
        <w:jc w:val="both"/>
        <w:rPr>
          <w:rFonts w:ascii="Arial Nova Cond Light" w:hAnsi="Arial Nova Cond Light" w:cs="Arial"/>
          <w:bCs/>
        </w:rPr>
      </w:pPr>
    </w:p>
    <w:p w14:paraId="78411F97" w14:textId="13397A17" w:rsidR="00AF66CD" w:rsidRPr="00D659FA" w:rsidRDefault="00AF66CD" w:rsidP="008D42B8">
      <w:pPr>
        <w:spacing w:line="240" w:lineRule="auto"/>
        <w:rPr>
          <w:rFonts w:ascii="Arial Nova Cond Light" w:hAnsi="Arial Nova Cond Light" w:cs="Arial"/>
          <w:b/>
          <w:bCs/>
        </w:rPr>
      </w:pPr>
      <w:r w:rsidRPr="00D659FA">
        <w:rPr>
          <w:rFonts w:ascii="Arial Nova Cond Light" w:hAnsi="Arial Nova Cond Light" w:cs="Arial"/>
          <w:b/>
          <w:bCs/>
        </w:rPr>
        <w:t xml:space="preserve">CIUDADANOS ATENDIDOS EN LOS 10 PUNTOS DE ATENCIÒN PRESENCIAL DURANTE </w:t>
      </w:r>
      <w:bookmarkEnd w:id="38"/>
      <w:r w:rsidRPr="00D659FA">
        <w:rPr>
          <w:rFonts w:ascii="Arial Nova Cond Light" w:hAnsi="Arial Nova Cond Light" w:cs="Arial"/>
          <w:b/>
          <w:bCs/>
        </w:rPr>
        <w:t>LA VIGENCIA 2021</w:t>
      </w:r>
    </w:p>
    <w:p w14:paraId="74613501" w14:textId="77777777" w:rsidR="00854994" w:rsidRPr="00854994" w:rsidRDefault="00854994" w:rsidP="008D42B8">
      <w:pPr>
        <w:spacing w:before="40" w:after="0" w:line="240" w:lineRule="auto"/>
        <w:ind w:left="360"/>
        <w:jc w:val="both"/>
        <w:textAlignment w:val="baseline"/>
        <w:outlineLvl w:val="2"/>
        <w:rPr>
          <w:rFonts w:ascii="Arial Nova Cond Light" w:eastAsia="Arial" w:hAnsi="Arial Nova Cond Light" w:cs="Arial"/>
          <w:b/>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234"/>
        <w:gridCol w:w="3547"/>
      </w:tblGrid>
      <w:tr w:rsidR="00AF66CD" w:rsidRPr="00AF66CD" w14:paraId="519C819A" w14:textId="77777777" w:rsidTr="00AF66CD">
        <w:trPr>
          <w:trHeight w:val="869"/>
          <w:tblHeader/>
          <w:jc w:val="center"/>
        </w:trPr>
        <w:tc>
          <w:tcPr>
            <w:tcW w:w="323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7565EDA5"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PUNTO DE ATENCIÓN</w:t>
            </w:r>
          </w:p>
        </w:tc>
        <w:tc>
          <w:tcPr>
            <w:tcW w:w="3547"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625AD4A4"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TOTAL CIUDADANOS VIGENCIA 2021</w:t>
            </w:r>
          </w:p>
        </w:tc>
      </w:tr>
      <w:tr w:rsidR="00AF66CD" w:rsidRPr="00AF66CD" w14:paraId="6E6BB68F" w14:textId="77777777" w:rsidTr="00AF66CD">
        <w:trPr>
          <w:trHeight w:val="289"/>
          <w:jc w:val="center"/>
        </w:trPr>
        <w:tc>
          <w:tcPr>
            <w:tcW w:w="3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24CB9B" w14:textId="77777777" w:rsidR="00AF66CD" w:rsidRPr="00AF66CD" w:rsidRDefault="00AF66CD" w:rsidP="008D42B8">
            <w:pPr>
              <w:spacing w:after="0" w:line="240" w:lineRule="auto"/>
              <w:rPr>
                <w:rFonts w:ascii="Arial Nova Cond Light" w:hAnsi="Arial Nova Cond Light" w:cs="Arial"/>
                <w:bCs/>
              </w:rPr>
            </w:pPr>
            <w:r w:rsidRPr="00AF66CD">
              <w:rPr>
                <w:rFonts w:ascii="Arial Nova Cond Light" w:hAnsi="Arial Nova Cond Light" w:cs="Arial"/>
                <w:bCs/>
              </w:rPr>
              <w:t>Súper CADE CAD 30</w:t>
            </w:r>
          </w:p>
        </w:tc>
        <w:tc>
          <w:tcPr>
            <w:tcW w:w="3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AA3F145"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742</w:t>
            </w:r>
          </w:p>
        </w:tc>
      </w:tr>
      <w:tr w:rsidR="00AF66CD" w:rsidRPr="00AF66CD" w14:paraId="4DA67D43" w14:textId="77777777" w:rsidTr="00AF66CD">
        <w:trPr>
          <w:trHeight w:val="289"/>
          <w:jc w:val="center"/>
        </w:trPr>
        <w:tc>
          <w:tcPr>
            <w:tcW w:w="3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5478BA1" w14:textId="77777777" w:rsidR="00AF66CD" w:rsidRPr="00AF66CD" w:rsidRDefault="00AF66CD" w:rsidP="008D42B8">
            <w:pPr>
              <w:spacing w:after="0" w:line="240" w:lineRule="auto"/>
              <w:rPr>
                <w:rFonts w:ascii="Arial Nova Cond Light" w:hAnsi="Arial Nova Cond Light" w:cs="Arial"/>
                <w:bCs/>
              </w:rPr>
            </w:pPr>
            <w:r w:rsidRPr="00AF66CD">
              <w:rPr>
                <w:rFonts w:ascii="Arial Nova Cond Light" w:hAnsi="Arial Nova Cond Light" w:cs="Arial"/>
                <w:bCs/>
              </w:rPr>
              <w:t>Súper CADE Suba</w:t>
            </w:r>
          </w:p>
        </w:tc>
        <w:tc>
          <w:tcPr>
            <w:tcW w:w="3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4C466C0"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277</w:t>
            </w:r>
          </w:p>
        </w:tc>
      </w:tr>
      <w:tr w:rsidR="00AF66CD" w:rsidRPr="00AF66CD" w14:paraId="6A3B84C3" w14:textId="77777777" w:rsidTr="00AF66CD">
        <w:trPr>
          <w:trHeight w:val="289"/>
          <w:jc w:val="center"/>
        </w:trPr>
        <w:tc>
          <w:tcPr>
            <w:tcW w:w="3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7203EF2" w14:textId="77777777" w:rsidR="00AF66CD" w:rsidRPr="00AF66CD" w:rsidRDefault="00AF66CD" w:rsidP="008D42B8">
            <w:pPr>
              <w:spacing w:after="0" w:line="240" w:lineRule="auto"/>
              <w:rPr>
                <w:rFonts w:ascii="Arial Nova Cond Light" w:hAnsi="Arial Nova Cond Light" w:cs="Arial"/>
                <w:bCs/>
              </w:rPr>
            </w:pPr>
            <w:r w:rsidRPr="00AF66CD">
              <w:rPr>
                <w:rFonts w:ascii="Arial Nova Cond Light" w:hAnsi="Arial Nova Cond Light" w:cs="Arial"/>
                <w:bCs/>
              </w:rPr>
              <w:t>Súper CADE Bosa</w:t>
            </w:r>
          </w:p>
        </w:tc>
        <w:tc>
          <w:tcPr>
            <w:tcW w:w="3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1B87F4"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285</w:t>
            </w:r>
          </w:p>
        </w:tc>
      </w:tr>
      <w:tr w:rsidR="00AF66CD" w:rsidRPr="00AF66CD" w14:paraId="0495F243" w14:textId="77777777" w:rsidTr="00AF66CD">
        <w:trPr>
          <w:trHeight w:val="289"/>
          <w:jc w:val="center"/>
        </w:trPr>
        <w:tc>
          <w:tcPr>
            <w:tcW w:w="3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861270D" w14:textId="77777777" w:rsidR="00AF66CD" w:rsidRPr="00AF66CD" w:rsidRDefault="00AF66CD" w:rsidP="008D42B8">
            <w:pPr>
              <w:spacing w:after="0" w:line="240" w:lineRule="auto"/>
              <w:rPr>
                <w:rFonts w:ascii="Arial Nova Cond Light" w:hAnsi="Arial Nova Cond Light" w:cs="Arial"/>
                <w:bCs/>
              </w:rPr>
            </w:pPr>
            <w:r w:rsidRPr="00AF66CD">
              <w:rPr>
                <w:rFonts w:ascii="Arial Nova Cond Light" w:hAnsi="Arial Nova Cond Light" w:cs="Arial"/>
                <w:bCs/>
              </w:rPr>
              <w:t>Súper CADE Américas</w:t>
            </w:r>
          </w:p>
        </w:tc>
        <w:tc>
          <w:tcPr>
            <w:tcW w:w="3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223DB04"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93</w:t>
            </w:r>
          </w:p>
        </w:tc>
      </w:tr>
      <w:tr w:rsidR="00AF66CD" w:rsidRPr="00AF66CD" w14:paraId="44EBD3AC" w14:textId="77777777" w:rsidTr="00AF66CD">
        <w:trPr>
          <w:trHeight w:val="289"/>
          <w:jc w:val="center"/>
        </w:trPr>
        <w:tc>
          <w:tcPr>
            <w:tcW w:w="3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77BA499" w14:textId="77777777" w:rsidR="00AF66CD" w:rsidRPr="00AF66CD" w:rsidRDefault="00AF66CD" w:rsidP="008D42B8">
            <w:pPr>
              <w:spacing w:after="0" w:line="240" w:lineRule="auto"/>
              <w:rPr>
                <w:rFonts w:ascii="Arial Nova Cond Light" w:hAnsi="Arial Nova Cond Light" w:cs="Arial"/>
                <w:bCs/>
              </w:rPr>
            </w:pPr>
            <w:r w:rsidRPr="00AF66CD">
              <w:rPr>
                <w:rFonts w:ascii="Arial Nova Cond Light" w:hAnsi="Arial Nova Cond Light" w:cs="Arial"/>
                <w:bCs/>
              </w:rPr>
              <w:t>CADE Toberín</w:t>
            </w:r>
          </w:p>
        </w:tc>
        <w:tc>
          <w:tcPr>
            <w:tcW w:w="3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D663429"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382</w:t>
            </w:r>
          </w:p>
        </w:tc>
      </w:tr>
      <w:tr w:rsidR="00AF66CD" w:rsidRPr="00AF66CD" w14:paraId="11F49085" w14:textId="77777777" w:rsidTr="00AF66CD">
        <w:trPr>
          <w:trHeight w:val="289"/>
          <w:jc w:val="center"/>
        </w:trPr>
        <w:tc>
          <w:tcPr>
            <w:tcW w:w="3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2451F7" w14:textId="77777777" w:rsidR="00AF66CD" w:rsidRPr="00AF66CD" w:rsidRDefault="00AF66CD" w:rsidP="008D42B8">
            <w:pPr>
              <w:spacing w:after="0" w:line="240" w:lineRule="auto"/>
              <w:rPr>
                <w:rFonts w:ascii="Arial Nova Cond Light" w:hAnsi="Arial Nova Cond Light" w:cs="Arial"/>
                <w:bCs/>
              </w:rPr>
            </w:pPr>
            <w:r w:rsidRPr="00AF66CD">
              <w:rPr>
                <w:rFonts w:ascii="Arial Nova Cond Light" w:hAnsi="Arial Nova Cond Light" w:cs="Arial"/>
                <w:bCs/>
              </w:rPr>
              <w:t>CADE Fontibón</w:t>
            </w:r>
          </w:p>
        </w:tc>
        <w:tc>
          <w:tcPr>
            <w:tcW w:w="3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693A75"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114</w:t>
            </w:r>
          </w:p>
        </w:tc>
      </w:tr>
      <w:tr w:rsidR="00AF66CD" w:rsidRPr="00AF66CD" w14:paraId="07760DA3" w14:textId="77777777" w:rsidTr="00AF66CD">
        <w:trPr>
          <w:trHeight w:val="289"/>
          <w:jc w:val="center"/>
        </w:trPr>
        <w:tc>
          <w:tcPr>
            <w:tcW w:w="3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58F503" w14:textId="77777777" w:rsidR="00AF66CD" w:rsidRPr="00AF66CD" w:rsidRDefault="00AF66CD" w:rsidP="008D42B8">
            <w:pPr>
              <w:spacing w:after="0" w:line="240" w:lineRule="auto"/>
              <w:rPr>
                <w:rFonts w:ascii="Arial Nova Cond Light" w:hAnsi="Arial Nova Cond Light" w:cs="Arial"/>
                <w:bCs/>
              </w:rPr>
            </w:pPr>
            <w:r w:rsidRPr="00AF66CD">
              <w:rPr>
                <w:rFonts w:ascii="Arial Nova Cond Light" w:hAnsi="Arial Nova Cond Light" w:cs="Arial"/>
                <w:bCs/>
              </w:rPr>
              <w:t>CADE Engativá</w:t>
            </w:r>
          </w:p>
        </w:tc>
        <w:tc>
          <w:tcPr>
            <w:tcW w:w="3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5BC64DB"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115</w:t>
            </w:r>
          </w:p>
        </w:tc>
      </w:tr>
      <w:tr w:rsidR="00AF66CD" w:rsidRPr="00AF66CD" w14:paraId="66B86F1E" w14:textId="77777777" w:rsidTr="00AF66CD">
        <w:trPr>
          <w:trHeight w:val="289"/>
          <w:jc w:val="center"/>
        </w:trPr>
        <w:tc>
          <w:tcPr>
            <w:tcW w:w="3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F5E527" w14:textId="77777777" w:rsidR="00AF66CD" w:rsidRPr="00AF66CD" w:rsidRDefault="00AF66CD" w:rsidP="008D42B8">
            <w:pPr>
              <w:spacing w:after="0" w:line="240" w:lineRule="auto"/>
              <w:rPr>
                <w:rFonts w:ascii="Arial Nova Cond Light" w:hAnsi="Arial Nova Cond Light" w:cs="Arial"/>
                <w:bCs/>
              </w:rPr>
            </w:pPr>
            <w:r w:rsidRPr="00AF66CD">
              <w:rPr>
                <w:rFonts w:ascii="Arial Nova Cond Light" w:hAnsi="Arial Nova Cond Light" w:cs="Arial"/>
                <w:bCs/>
              </w:rPr>
              <w:t>CADE Manitas</w:t>
            </w:r>
          </w:p>
        </w:tc>
        <w:tc>
          <w:tcPr>
            <w:tcW w:w="3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64F930"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32</w:t>
            </w:r>
          </w:p>
        </w:tc>
      </w:tr>
      <w:tr w:rsidR="00AF66CD" w:rsidRPr="00AF66CD" w14:paraId="1740768E" w14:textId="77777777" w:rsidTr="00AF66CD">
        <w:trPr>
          <w:trHeight w:val="289"/>
          <w:jc w:val="center"/>
        </w:trPr>
        <w:tc>
          <w:tcPr>
            <w:tcW w:w="3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8BB314" w14:textId="77777777" w:rsidR="00AF66CD" w:rsidRPr="00AF66CD" w:rsidRDefault="00AF66CD" w:rsidP="008D42B8">
            <w:pPr>
              <w:spacing w:after="0" w:line="240" w:lineRule="auto"/>
              <w:rPr>
                <w:rFonts w:ascii="Arial Nova Cond Light" w:hAnsi="Arial Nova Cond Light" w:cs="Arial"/>
                <w:bCs/>
              </w:rPr>
            </w:pPr>
            <w:r w:rsidRPr="00AF66CD">
              <w:rPr>
                <w:rFonts w:ascii="Arial Nova Cond Light" w:hAnsi="Arial Nova Cond Light" w:cs="Arial"/>
                <w:bCs/>
              </w:rPr>
              <w:t>Super CADE Calle 13</w:t>
            </w:r>
          </w:p>
        </w:tc>
        <w:tc>
          <w:tcPr>
            <w:tcW w:w="3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661F6A9"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124</w:t>
            </w:r>
          </w:p>
        </w:tc>
      </w:tr>
      <w:tr w:rsidR="00AF66CD" w:rsidRPr="00AF66CD" w14:paraId="3B645BCF" w14:textId="77777777" w:rsidTr="00AF66CD">
        <w:trPr>
          <w:trHeight w:val="289"/>
          <w:jc w:val="center"/>
        </w:trPr>
        <w:tc>
          <w:tcPr>
            <w:tcW w:w="3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F10F22A" w14:textId="77777777" w:rsidR="00AF66CD" w:rsidRPr="00AF66CD" w:rsidRDefault="00AF66CD" w:rsidP="008D42B8">
            <w:pPr>
              <w:spacing w:after="0" w:line="240" w:lineRule="auto"/>
              <w:rPr>
                <w:rFonts w:ascii="Arial Nova Cond Light" w:hAnsi="Arial Nova Cond Light" w:cs="Arial"/>
                <w:bCs/>
              </w:rPr>
            </w:pPr>
            <w:r w:rsidRPr="00AF66CD">
              <w:rPr>
                <w:rFonts w:ascii="Arial Nova Cond Light" w:hAnsi="Arial Nova Cond Light" w:cs="Arial"/>
                <w:bCs/>
              </w:rPr>
              <w:t>Sede Principal</w:t>
            </w:r>
          </w:p>
        </w:tc>
        <w:tc>
          <w:tcPr>
            <w:tcW w:w="3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270128"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12.371</w:t>
            </w:r>
          </w:p>
        </w:tc>
      </w:tr>
      <w:tr w:rsidR="00AF66CD" w:rsidRPr="00AF66CD" w14:paraId="560E3679" w14:textId="77777777" w:rsidTr="00AF66CD">
        <w:trPr>
          <w:trHeight w:val="289"/>
          <w:jc w:val="center"/>
        </w:trPr>
        <w:tc>
          <w:tcPr>
            <w:tcW w:w="3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422ECD8" w14:textId="77777777" w:rsidR="00AF66CD" w:rsidRPr="00AF66CD" w:rsidRDefault="00AF66CD" w:rsidP="008D42B8">
            <w:pPr>
              <w:spacing w:after="0" w:line="240" w:lineRule="auto"/>
              <w:rPr>
                <w:rFonts w:ascii="Arial Nova Cond Light" w:hAnsi="Arial Nova Cond Light" w:cs="Arial"/>
                <w:bCs/>
              </w:rPr>
            </w:pPr>
            <w:r w:rsidRPr="00AF66CD">
              <w:rPr>
                <w:rFonts w:ascii="Arial Nova Cond Light" w:hAnsi="Arial Nova Cond Light" w:cs="Arial"/>
                <w:bCs/>
              </w:rPr>
              <w:t>Ferias</w:t>
            </w:r>
          </w:p>
        </w:tc>
        <w:tc>
          <w:tcPr>
            <w:tcW w:w="3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AE4C960"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513</w:t>
            </w:r>
          </w:p>
        </w:tc>
      </w:tr>
      <w:tr w:rsidR="00AF66CD" w:rsidRPr="00AF66CD" w14:paraId="76E97DD5" w14:textId="77777777" w:rsidTr="00AF66CD">
        <w:trPr>
          <w:trHeight w:val="289"/>
          <w:jc w:val="center"/>
        </w:trPr>
        <w:tc>
          <w:tcPr>
            <w:tcW w:w="3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4CAE8C" w14:textId="77777777" w:rsidR="00AF66CD" w:rsidRPr="00AF66CD" w:rsidRDefault="00AF66CD" w:rsidP="008D42B8">
            <w:pPr>
              <w:spacing w:after="0" w:line="240" w:lineRule="auto"/>
              <w:rPr>
                <w:rFonts w:ascii="Arial Nova Cond Light" w:hAnsi="Arial Nova Cond Light" w:cs="Arial"/>
                <w:bCs/>
              </w:rPr>
            </w:pPr>
            <w:r w:rsidRPr="00AF66CD">
              <w:rPr>
                <w:rFonts w:ascii="Arial Nova Cond Light" w:hAnsi="Arial Nova Cond Light" w:cs="Arial"/>
                <w:bCs/>
              </w:rPr>
              <w:t xml:space="preserve">CANAL PRESENCIAL </w:t>
            </w:r>
          </w:p>
        </w:tc>
        <w:tc>
          <w:tcPr>
            <w:tcW w:w="3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D134F5" w14:textId="77777777" w:rsidR="00AF66CD" w:rsidRPr="00AF66CD" w:rsidRDefault="00AF66CD" w:rsidP="008D42B8">
            <w:pPr>
              <w:spacing w:after="0" w:line="240" w:lineRule="auto"/>
              <w:jc w:val="center"/>
              <w:rPr>
                <w:rFonts w:ascii="Arial Nova Cond Light" w:hAnsi="Arial Nova Cond Light" w:cs="Arial"/>
                <w:bCs/>
              </w:rPr>
            </w:pPr>
            <w:r w:rsidRPr="00AF66CD">
              <w:rPr>
                <w:rFonts w:ascii="Arial Nova Cond Light" w:hAnsi="Arial Nova Cond Light" w:cs="Arial"/>
                <w:bCs/>
              </w:rPr>
              <w:t>15.048</w:t>
            </w:r>
          </w:p>
        </w:tc>
      </w:tr>
    </w:tbl>
    <w:p w14:paraId="741C25FC" w14:textId="417EEFA9" w:rsidR="00AF66CD" w:rsidRPr="000065BD" w:rsidRDefault="00AF66CD" w:rsidP="008D42B8">
      <w:pPr>
        <w:spacing w:line="240" w:lineRule="auto"/>
        <w:rPr>
          <w:rFonts w:ascii="Times New Roman" w:eastAsia="Times New Roman" w:hAnsi="Times New Roman" w:cs="Times New Roman"/>
          <w:b/>
          <w:bCs/>
          <w:color w:val="000000"/>
          <w:sz w:val="24"/>
          <w:szCs w:val="24"/>
          <w:lang w:eastAsia="es-CO"/>
        </w:rPr>
      </w:pPr>
      <w:r w:rsidRPr="00AF66CD">
        <w:rPr>
          <w:rFonts w:ascii="Arial Nova Cond Light" w:hAnsi="Arial Nova Cond Light" w:cs="Arial"/>
          <w:bCs/>
        </w:rPr>
        <w:t xml:space="preserve">                                Fuente: Subsecretaría General</w:t>
      </w:r>
      <w:r>
        <w:rPr>
          <w:rFonts w:ascii="Arial Nova Cond Light" w:hAnsi="Arial Nova Cond Light" w:cs="Arial"/>
          <w:bCs/>
        </w:rPr>
        <w:t>-</w:t>
      </w:r>
      <w:r w:rsidRPr="00AF66CD">
        <w:rPr>
          <w:rFonts w:ascii="Arial Nova Cond Light" w:hAnsi="Arial Nova Cond Light" w:cs="Arial"/>
          <w:bCs/>
        </w:rPr>
        <w:t xml:space="preserve"> SDA.</w:t>
      </w:r>
    </w:p>
    <w:p w14:paraId="49D2C39A" w14:textId="77777777" w:rsidR="0017419F" w:rsidRDefault="0017419F" w:rsidP="008D42B8">
      <w:pPr>
        <w:spacing w:line="240" w:lineRule="auto"/>
      </w:pPr>
    </w:p>
    <w:p w14:paraId="103EAF5D" w14:textId="15C4BAB9" w:rsidR="00AF66CD" w:rsidRPr="00D659FA" w:rsidRDefault="00AF66CD" w:rsidP="008D42B8">
      <w:pPr>
        <w:spacing w:line="240" w:lineRule="auto"/>
        <w:rPr>
          <w:rFonts w:ascii="Arial Nova Cond Light" w:hAnsi="Arial Nova Cond Light" w:cs="Arial"/>
          <w:b/>
          <w:bCs/>
        </w:rPr>
      </w:pPr>
      <w:r w:rsidRPr="00D659FA">
        <w:rPr>
          <w:rFonts w:ascii="Arial Nova Cond Light" w:hAnsi="Arial Nova Cond Light" w:cs="Arial"/>
          <w:b/>
          <w:bCs/>
        </w:rPr>
        <w:t xml:space="preserve">SERVICIO DE RADICACIÓN </w:t>
      </w:r>
      <w:r w:rsidR="000A6387" w:rsidRPr="00D659FA">
        <w:rPr>
          <w:rFonts w:ascii="Arial Nova Cond Light" w:hAnsi="Arial Nova Cond Light" w:cs="Arial"/>
          <w:b/>
          <w:bCs/>
        </w:rPr>
        <w:t xml:space="preserve">CANAL PRESENCIAL VIGENCIA 2021 </w:t>
      </w:r>
    </w:p>
    <w:p w14:paraId="4FDA2E2B" w14:textId="77777777" w:rsidR="00AF66CD" w:rsidRPr="00AF66CD" w:rsidRDefault="00AF66CD" w:rsidP="008D42B8">
      <w:pPr>
        <w:spacing w:line="240" w:lineRule="auto"/>
        <w:jc w:val="both"/>
        <w:rPr>
          <w:rFonts w:ascii="Arial Nova Cond Light" w:hAnsi="Arial Nova Cond Light" w:cs="Arial"/>
          <w:bCs/>
        </w:rPr>
      </w:pPr>
      <w:r w:rsidRPr="00AF66CD">
        <w:rPr>
          <w:rFonts w:ascii="Arial Nova Cond Light" w:hAnsi="Arial Nova Cond Light" w:cs="Arial"/>
          <w:bCs/>
        </w:rPr>
        <w:t>Durante la vigencia, se llevaron a cabo un total de 16.652 radicaciones por medio del canal de atención presencial manejado por la Entidad; sobre dicha cifra mencionada, sobresale el hecho que las Subdirecciones que recibieron un mayor número de correspondencia fueron: Subdirección de Calidad del Aire Auditiva y Visual,  y Subdirección de Silvicultura Flora y Fauna Silvestre.  </w:t>
      </w:r>
    </w:p>
    <w:tbl>
      <w:tblPr>
        <w:tblW w:w="8925" w:type="dxa"/>
        <w:tblCellMar>
          <w:top w:w="15" w:type="dxa"/>
          <w:left w:w="15" w:type="dxa"/>
          <w:bottom w:w="15" w:type="dxa"/>
          <w:right w:w="15" w:type="dxa"/>
        </w:tblCellMar>
        <w:tblLook w:val="04A0" w:firstRow="1" w:lastRow="0" w:firstColumn="1" w:lastColumn="0" w:noHBand="0" w:noVBand="1"/>
      </w:tblPr>
      <w:tblGrid>
        <w:gridCol w:w="7650"/>
        <w:gridCol w:w="1275"/>
      </w:tblGrid>
      <w:tr w:rsidR="00AF66CD" w:rsidRPr="005451E3" w14:paraId="6780F249" w14:textId="77777777" w:rsidTr="005451E3">
        <w:trPr>
          <w:trHeight w:val="297"/>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002A07FC" w14:textId="373C0B7F" w:rsidR="00AF66CD" w:rsidRPr="002836C1" w:rsidRDefault="00AF66CD" w:rsidP="008D42B8">
            <w:pPr>
              <w:spacing w:line="240" w:lineRule="auto"/>
              <w:jc w:val="center"/>
              <w:rPr>
                <w:rFonts w:ascii="Arial Nova Cond Light" w:hAnsi="Arial Nova Cond Light" w:cs="Arial"/>
                <w:b/>
                <w:bCs/>
                <w:sz w:val="18"/>
                <w:szCs w:val="16"/>
              </w:rPr>
            </w:pPr>
            <w:r w:rsidRPr="002836C1">
              <w:rPr>
                <w:rFonts w:ascii="Arial Nova Cond Light" w:hAnsi="Arial Nova Cond Light" w:cs="Arial"/>
                <w:b/>
                <w:bCs/>
                <w:sz w:val="18"/>
                <w:szCs w:val="16"/>
              </w:rPr>
              <w:lastRenderedPageBreak/>
              <w:t>Consolidado de Radicados por Dependencia vigencia 2021</w:t>
            </w:r>
          </w:p>
        </w:tc>
      </w:tr>
      <w:tr w:rsidR="00AF66CD" w:rsidRPr="005451E3" w14:paraId="65C7124E" w14:textId="77777777" w:rsidTr="005451E3">
        <w:trPr>
          <w:trHeight w:val="297"/>
          <w:tblHeader/>
        </w:trPr>
        <w:tc>
          <w:tcPr>
            <w:tcW w:w="765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58DBCD03" w14:textId="77777777" w:rsidR="00AF66CD" w:rsidRPr="002836C1" w:rsidRDefault="00AF66CD" w:rsidP="008D42B8">
            <w:pPr>
              <w:spacing w:line="240" w:lineRule="auto"/>
              <w:jc w:val="center"/>
              <w:rPr>
                <w:rFonts w:ascii="Arial Nova Cond Light" w:hAnsi="Arial Nova Cond Light" w:cs="Arial"/>
                <w:b/>
                <w:bCs/>
                <w:sz w:val="18"/>
                <w:szCs w:val="16"/>
              </w:rPr>
            </w:pPr>
            <w:r w:rsidRPr="002836C1">
              <w:rPr>
                <w:rFonts w:ascii="Arial Nova Cond Light" w:hAnsi="Arial Nova Cond Light" w:cs="Arial"/>
                <w:b/>
                <w:bCs/>
                <w:sz w:val="18"/>
                <w:szCs w:val="16"/>
              </w:rPr>
              <w:t>Dependencia</w:t>
            </w:r>
          </w:p>
        </w:tc>
        <w:tc>
          <w:tcPr>
            <w:tcW w:w="1275"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0354C2F0" w14:textId="77777777" w:rsidR="00AF66CD" w:rsidRPr="002836C1" w:rsidRDefault="00AF66CD" w:rsidP="008D42B8">
            <w:pPr>
              <w:spacing w:line="240" w:lineRule="auto"/>
              <w:rPr>
                <w:rFonts w:ascii="Arial Nova Cond Light" w:hAnsi="Arial Nova Cond Light" w:cs="Arial"/>
                <w:b/>
                <w:bCs/>
                <w:sz w:val="18"/>
                <w:szCs w:val="16"/>
              </w:rPr>
            </w:pPr>
            <w:r w:rsidRPr="002836C1">
              <w:rPr>
                <w:rFonts w:ascii="Arial Nova Cond Light" w:hAnsi="Arial Nova Cond Light" w:cs="Arial"/>
                <w:b/>
                <w:bCs/>
                <w:sz w:val="18"/>
                <w:szCs w:val="16"/>
              </w:rPr>
              <w:t>Total</w:t>
            </w:r>
          </w:p>
        </w:tc>
      </w:tr>
      <w:tr w:rsidR="00AF66CD" w:rsidRPr="005451E3" w14:paraId="733D7989"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161F1E"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DESPACHO</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8B49824"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4</w:t>
            </w:r>
          </w:p>
        </w:tc>
      </w:tr>
      <w:tr w:rsidR="00AF66CD" w:rsidRPr="005451E3" w14:paraId="166AFD29"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86C8285"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ATENCION AL CIUDADANO</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D7E4A3"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0</w:t>
            </w:r>
          </w:p>
        </w:tc>
      </w:tr>
      <w:tr w:rsidR="00AF66CD" w:rsidRPr="005451E3" w14:paraId="4400B1F8"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7ECD5C"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DIRECCION DE CONTROL AMBIENTAL</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899167F"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1099</w:t>
            </w:r>
          </w:p>
        </w:tc>
      </w:tr>
      <w:tr w:rsidR="00AF66CD" w:rsidRPr="005451E3" w14:paraId="43328EFC"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9B85AE5"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DIRECCION DE GESTION AMBIENTAL</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84014B"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234</w:t>
            </w:r>
          </w:p>
        </w:tc>
      </w:tr>
      <w:tr w:rsidR="00AF66CD" w:rsidRPr="005451E3" w14:paraId="670128D2"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A4333D"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DIRECCION DE GESTION CORPORATIVA</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74E6EE6"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390</w:t>
            </w:r>
          </w:p>
        </w:tc>
      </w:tr>
      <w:tr w:rsidR="00AF66CD" w:rsidRPr="005451E3" w14:paraId="2B99B5D8"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87F421"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 xml:space="preserve">DIRECCION DE PLANEACION Y SISTEMAS DE INFORMACION AMBIENTAL </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AD68C9"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45</w:t>
            </w:r>
          </w:p>
        </w:tc>
      </w:tr>
      <w:tr w:rsidR="00AF66CD" w:rsidRPr="005451E3" w14:paraId="2F5BD217"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2E1FC9B"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DIRECCION LEGAL AMBIENTAL</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2A497AE"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184</w:t>
            </w:r>
          </w:p>
        </w:tc>
      </w:tr>
      <w:tr w:rsidR="00AF66CD" w:rsidRPr="005451E3" w14:paraId="1E31B0EB"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979B23"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SUBDIRECCIÓN DE CALIDAD DEL AIRE, AUDITIVA Y VISUAL</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27854E"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3996</w:t>
            </w:r>
          </w:p>
        </w:tc>
      </w:tr>
      <w:tr w:rsidR="00AF66CD" w:rsidRPr="005451E3" w14:paraId="61CA716A"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5CE7F5"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QUEJAS Y SOLUCIONES SGCD</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3BA8E0"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2496</w:t>
            </w:r>
          </w:p>
        </w:tc>
      </w:tr>
      <w:tr w:rsidR="00AF66CD" w:rsidRPr="005451E3" w14:paraId="2451EECF"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E6DD9C2"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OFICINA ASESORA DE COMUNICACIONES</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47B0AE"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36</w:t>
            </w:r>
          </w:p>
        </w:tc>
      </w:tr>
      <w:tr w:rsidR="00AF66CD" w:rsidRPr="005451E3" w14:paraId="5BD5F50F"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434EBE"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OFICINA DE CONTROL INTERNO</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F30BD2C"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0</w:t>
            </w:r>
          </w:p>
        </w:tc>
      </w:tr>
      <w:tr w:rsidR="00AF66CD" w:rsidRPr="005451E3" w14:paraId="67FBB386"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272381"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OFICINA DE PARTICIPACION, EDUCACION Y LOCALIDADES</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A89EAA7"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52</w:t>
            </w:r>
          </w:p>
        </w:tc>
      </w:tr>
      <w:tr w:rsidR="00AF66CD" w:rsidRPr="005451E3" w14:paraId="5C4BC901"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2317FC"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SUBDIRECCIÓN CONTRACTUAL</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5C057F"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408</w:t>
            </w:r>
          </w:p>
        </w:tc>
      </w:tr>
      <w:tr w:rsidR="00AF66CD" w:rsidRPr="005451E3" w14:paraId="4D2D2619"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26B0C78"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SUBDIRECCIÓN DE CONTROL AMBIENTAL AL SECTOR PÚBLICO</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CA4105"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1779</w:t>
            </w:r>
          </w:p>
        </w:tc>
      </w:tr>
      <w:tr w:rsidR="00AF66CD" w:rsidRPr="005451E3" w14:paraId="3E595012"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1B5948"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SUBDIRECCIÓN DE ECOSISTEMAS Y RURALIDAD</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C3D14F2"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281</w:t>
            </w:r>
          </w:p>
        </w:tc>
      </w:tr>
      <w:tr w:rsidR="00AF66CD" w:rsidRPr="005451E3" w14:paraId="7603FC84"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61994F"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SUBDIRECCIÓN DE ECOURBANISMO Y GESTIÓN AMBIENTAL EMPRESARIAL</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2432C36"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650</w:t>
            </w:r>
          </w:p>
        </w:tc>
      </w:tr>
      <w:tr w:rsidR="00AF66CD" w:rsidRPr="005451E3" w14:paraId="00211F84"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FB392F"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SUBDIRECCIÓN DE POLÍTICAS Y PLANES AMBIENTALES</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CD82D5"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137</w:t>
            </w:r>
          </w:p>
        </w:tc>
      </w:tr>
      <w:tr w:rsidR="00AF66CD" w:rsidRPr="005451E3" w14:paraId="0365E13D"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C2C16E"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SUBDIRECCIÓN DE PROYECTOS Y COOPERACIÓN INTERNACIONAL</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834E75"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11</w:t>
            </w:r>
          </w:p>
        </w:tc>
      </w:tr>
      <w:tr w:rsidR="00AF66CD" w:rsidRPr="005451E3" w14:paraId="73382A73"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7E9B14"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SUBDIRECCIÓN DE RECURSO HIDRICO Y DEL SUELO</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21037C3"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1521</w:t>
            </w:r>
          </w:p>
        </w:tc>
      </w:tr>
      <w:tr w:rsidR="00AF66CD" w:rsidRPr="005451E3" w14:paraId="302107A0"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C16C4C"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SUBDIRECCIÓN DE SILVICULTURA, FLORA Y FAUNA SILVESTRE</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3647674"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2867</w:t>
            </w:r>
          </w:p>
        </w:tc>
      </w:tr>
      <w:tr w:rsidR="00AF66CD" w:rsidRPr="005451E3" w14:paraId="28F713D4"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2E4389"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SUBDIRECCIÓN FINANCIERA</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E1EABC"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221</w:t>
            </w:r>
          </w:p>
        </w:tc>
      </w:tr>
      <w:tr w:rsidR="00AF66CD" w:rsidRPr="005451E3" w14:paraId="7CB59BE9"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9C06437"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SUBSECRETARIA GENERAL Y DE CONTROL DISCIPLINARIO</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4D14E4C"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241</w:t>
            </w:r>
          </w:p>
        </w:tc>
      </w:tr>
      <w:tr w:rsidR="00AF66CD" w:rsidRPr="005451E3" w14:paraId="01663BA2" w14:textId="77777777" w:rsidTr="005451E3">
        <w:trPr>
          <w:trHeight w:val="297"/>
        </w:trPr>
        <w:tc>
          <w:tcPr>
            <w:tcW w:w="765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5E2B45D5"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Total</w:t>
            </w:r>
          </w:p>
        </w:tc>
        <w:tc>
          <w:tcPr>
            <w:tcW w:w="1275"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3D22F6E3" w14:textId="77777777" w:rsidR="00AF66CD" w:rsidRPr="005451E3" w:rsidRDefault="00AF66CD" w:rsidP="008D42B8">
            <w:pPr>
              <w:spacing w:line="240" w:lineRule="auto"/>
              <w:rPr>
                <w:rFonts w:ascii="Arial Nova Cond Light" w:hAnsi="Arial Nova Cond Light" w:cs="Arial"/>
                <w:bCs/>
                <w:sz w:val="18"/>
                <w:szCs w:val="16"/>
              </w:rPr>
            </w:pPr>
            <w:r w:rsidRPr="005451E3">
              <w:rPr>
                <w:rFonts w:ascii="Arial Nova Cond Light" w:hAnsi="Arial Nova Cond Light" w:cs="Arial"/>
                <w:bCs/>
                <w:sz w:val="18"/>
                <w:szCs w:val="16"/>
              </w:rPr>
              <w:t>16.6</w:t>
            </w:r>
            <w:r w:rsidRPr="005451E3">
              <w:rPr>
                <w:rFonts w:ascii="Arial Nova Cond Light" w:hAnsi="Arial Nova Cond Light" w:cs="Arial"/>
                <w:bCs/>
                <w:sz w:val="18"/>
                <w:szCs w:val="16"/>
                <w:shd w:val="clear" w:color="auto" w:fill="8EAADB" w:themeFill="accent1" w:themeFillTint="99"/>
              </w:rPr>
              <w:t>5</w:t>
            </w:r>
            <w:r w:rsidRPr="005451E3">
              <w:rPr>
                <w:rFonts w:ascii="Arial Nova Cond Light" w:hAnsi="Arial Nova Cond Light" w:cs="Arial"/>
                <w:bCs/>
                <w:sz w:val="18"/>
                <w:szCs w:val="16"/>
              </w:rPr>
              <w:t>2</w:t>
            </w:r>
          </w:p>
        </w:tc>
      </w:tr>
    </w:tbl>
    <w:p w14:paraId="7AE492C2" w14:textId="17907295" w:rsidR="00AF66CD" w:rsidRDefault="00AF66CD" w:rsidP="008D42B8">
      <w:pPr>
        <w:spacing w:line="240" w:lineRule="auto"/>
        <w:rPr>
          <w:rFonts w:ascii="Arial Nova Cond Light" w:hAnsi="Arial Nova Cond Light" w:cs="Arial"/>
          <w:bCs/>
        </w:rPr>
      </w:pPr>
      <w:r w:rsidRPr="00AF66CD">
        <w:rPr>
          <w:rFonts w:ascii="Arial Nova Cond Light" w:hAnsi="Arial Nova Cond Light" w:cs="Arial"/>
          <w:bCs/>
        </w:rPr>
        <w:t xml:space="preserve">                                         Fuente: Subsecretaría General</w:t>
      </w:r>
      <w:r>
        <w:rPr>
          <w:rFonts w:ascii="Arial Nova Cond Light" w:hAnsi="Arial Nova Cond Light" w:cs="Arial"/>
          <w:bCs/>
        </w:rPr>
        <w:t xml:space="preserve"> -</w:t>
      </w:r>
      <w:r w:rsidR="000A6387">
        <w:rPr>
          <w:rFonts w:ascii="Arial Nova Cond Light" w:hAnsi="Arial Nova Cond Light" w:cs="Arial"/>
          <w:bCs/>
        </w:rPr>
        <w:t xml:space="preserve"> SDA.       </w:t>
      </w:r>
    </w:p>
    <w:p w14:paraId="7A09A471" w14:textId="77777777" w:rsidR="002836C1" w:rsidRPr="003A2D99" w:rsidRDefault="002836C1" w:rsidP="008D42B8">
      <w:pPr>
        <w:spacing w:line="240" w:lineRule="auto"/>
        <w:rPr>
          <w:rFonts w:ascii="Arial Nova Cond Light" w:hAnsi="Arial Nova Cond Light" w:cs="Arial"/>
          <w:bCs/>
          <w:sz w:val="15"/>
        </w:rPr>
      </w:pPr>
    </w:p>
    <w:p w14:paraId="441EF1A7" w14:textId="5B201D1C" w:rsidR="00867B9B" w:rsidRPr="00AF7823" w:rsidRDefault="00AF66CD" w:rsidP="008D42B8">
      <w:pPr>
        <w:spacing w:line="240" w:lineRule="auto"/>
        <w:jc w:val="both"/>
        <w:rPr>
          <w:rFonts w:ascii="Arial Nova Cond Light" w:hAnsi="Arial Nova Cond Light" w:cs="Arial"/>
          <w:b/>
          <w:bCs/>
        </w:rPr>
      </w:pPr>
      <w:r w:rsidRPr="00AF7823">
        <w:rPr>
          <w:rFonts w:ascii="Arial Nova Cond Light" w:hAnsi="Arial Nova Cond Light" w:cs="Arial"/>
          <w:b/>
          <w:bCs/>
        </w:rPr>
        <w:t>ASISTENCIA TÉCNICA EN TEMAS MISIONALES EN LA VIGENCIA 20</w:t>
      </w:r>
      <w:r w:rsidR="000A6387" w:rsidRPr="00AF7823">
        <w:rPr>
          <w:rFonts w:ascii="Arial Nova Cond Light" w:hAnsi="Arial Nova Cond Light" w:cs="Arial"/>
          <w:b/>
          <w:bCs/>
        </w:rPr>
        <w:t>21 MEDIANTE EL CANAL PRESENCIAL</w:t>
      </w:r>
    </w:p>
    <w:tbl>
      <w:tblPr>
        <w:tblW w:w="7802" w:type="dxa"/>
        <w:jc w:val="center"/>
        <w:tblCellMar>
          <w:top w:w="15" w:type="dxa"/>
          <w:left w:w="15" w:type="dxa"/>
          <w:bottom w:w="15" w:type="dxa"/>
          <w:right w:w="15" w:type="dxa"/>
        </w:tblCellMar>
        <w:tblLook w:val="04A0" w:firstRow="1" w:lastRow="0" w:firstColumn="1" w:lastColumn="0" w:noHBand="0" w:noVBand="1"/>
      </w:tblPr>
      <w:tblGrid>
        <w:gridCol w:w="4193"/>
        <w:gridCol w:w="1266"/>
        <w:gridCol w:w="2343"/>
      </w:tblGrid>
      <w:tr w:rsidR="00AF66CD" w:rsidRPr="000065BD" w14:paraId="13FFA0F3" w14:textId="77777777" w:rsidTr="002836C1">
        <w:trPr>
          <w:trHeight w:val="280"/>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0138595F"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Temas</w:t>
            </w:r>
          </w:p>
        </w:tc>
        <w:tc>
          <w:tcPr>
            <w:tcW w:w="0" w:type="auto"/>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69C93ED7"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Total</w:t>
            </w:r>
          </w:p>
        </w:tc>
        <w:tc>
          <w:tcPr>
            <w:tcW w:w="0" w:type="auto"/>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687CBA30"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Porcentaje</w:t>
            </w:r>
          </w:p>
        </w:tc>
      </w:tr>
      <w:tr w:rsidR="00AF66CD" w:rsidRPr="000065BD" w14:paraId="05747FBF" w14:textId="77777777" w:rsidTr="008576FA">
        <w:trPr>
          <w:trHeight w:val="2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CE5821"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SCAAV</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17B944"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1454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42B1FED"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52,7%</w:t>
            </w:r>
          </w:p>
        </w:tc>
      </w:tr>
      <w:tr w:rsidR="00AF66CD" w:rsidRPr="000065BD" w14:paraId="1EF7922C" w14:textId="77777777" w:rsidTr="008576FA">
        <w:trPr>
          <w:trHeight w:val="2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1558226"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lastRenderedPageBreak/>
              <w:t>SCASP</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86EDBC0"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365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F11676"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13,2%</w:t>
            </w:r>
          </w:p>
        </w:tc>
      </w:tr>
      <w:tr w:rsidR="00AF66CD" w:rsidRPr="000065BD" w14:paraId="1EDCD2ED" w14:textId="77777777" w:rsidTr="008576FA">
        <w:trPr>
          <w:trHeight w:val="2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AAF6BA4"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SSFFS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6C13B42"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356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0B3428"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12,9%</w:t>
            </w:r>
          </w:p>
        </w:tc>
      </w:tr>
      <w:tr w:rsidR="00AF66CD" w:rsidRPr="000065BD" w14:paraId="10D18B54" w14:textId="77777777" w:rsidTr="008576FA">
        <w:trPr>
          <w:trHeight w:val="2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8949342"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SRHS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6E2178E"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280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AE6E7C"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10,1%</w:t>
            </w:r>
          </w:p>
        </w:tc>
      </w:tr>
      <w:tr w:rsidR="00AF66CD" w:rsidRPr="000065BD" w14:paraId="390E9551" w14:textId="77777777" w:rsidTr="008576FA">
        <w:trPr>
          <w:trHeight w:val="2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1DAC7CB"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SEGAE- SER - DGA</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12F8C04"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267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81B440E"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9,7%</w:t>
            </w:r>
          </w:p>
        </w:tc>
      </w:tr>
      <w:tr w:rsidR="00AF66CD" w:rsidRPr="000065BD" w14:paraId="10F3FD37" w14:textId="77777777" w:rsidTr="008576FA">
        <w:trPr>
          <w:trHeight w:val="2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F832228"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OPEL</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4C261A6"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02906BB"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1,3%</w:t>
            </w:r>
          </w:p>
        </w:tc>
      </w:tr>
      <w:tr w:rsidR="00AF66CD" w:rsidRPr="000065BD" w14:paraId="1C044ACD" w14:textId="77777777" w:rsidTr="008576FA">
        <w:trPr>
          <w:trHeight w:val="280"/>
          <w:jc w:val="center"/>
        </w:trPr>
        <w:tc>
          <w:tcPr>
            <w:tcW w:w="0" w:type="auto"/>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7B45F32E"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Total</w:t>
            </w:r>
          </w:p>
        </w:tc>
        <w:tc>
          <w:tcPr>
            <w:tcW w:w="0" w:type="auto"/>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458F2180"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2759</w:t>
            </w:r>
          </w:p>
        </w:tc>
        <w:tc>
          <w:tcPr>
            <w:tcW w:w="0" w:type="auto"/>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70" w:type="dxa"/>
              <w:bottom w:w="0" w:type="dxa"/>
              <w:right w:w="70" w:type="dxa"/>
            </w:tcMar>
            <w:vAlign w:val="center"/>
            <w:hideMark/>
          </w:tcPr>
          <w:p w14:paraId="1F04F3A9" w14:textId="77777777" w:rsidR="00AF66CD" w:rsidRPr="008576FA" w:rsidRDefault="00AF66CD" w:rsidP="008D42B8">
            <w:pPr>
              <w:spacing w:line="240" w:lineRule="auto"/>
              <w:rPr>
                <w:rFonts w:ascii="Arial Nova Cond Light" w:hAnsi="Arial Nova Cond Light" w:cs="Arial"/>
                <w:bCs/>
                <w:sz w:val="18"/>
                <w:szCs w:val="16"/>
              </w:rPr>
            </w:pPr>
            <w:r w:rsidRPr="008576FA">
              <w:rPr>
                <w:rFonts w:ascii="Arial Nova Cond Light" w:hAnsi="Arial Nova Cond Light" w:cs="Arial"/>
                <w:bCs/>
                <w:sz w:val="18"/>
                <w:szCs w:val="16"/>
              </w:rPr>
              <w:t>100%</w:t>
            </w:r>
          </w:p>
        </w:tc>
      </w:tr>
    </w:tbl>
    <w:p w14:paraId="7565CFAE" w14:textId="09C40636" w:rsidR="008576FA" w:rsidRPr="00AF66CD" w:rsidRDefault="008576FA" w:rsidP="008D42B8">
      <w:pPr>
        <w:spacing w:line="240" w:lineRule="auto"/>
        <w:jc w:val="center"/>
        <w:rPr>
          <w:rFonts w:ascii="Arial Nova Cond Light" w:hAnsi="Arial Nova Cond Light" w:cs="Arial"/>
          <w:bCs/>
        </w:rPr>
      </w:pPr>
      <w:r w:rsidRPr="00AF66CD">
        <w:rPr>
          <w:rFonts w:ascii="Arial Nova Cond Light" w:hAnsi="Arial Nova Cond Light" w:cs="Arial"/>
          <w:bCs/>
        </w:rPr>
        <w:t>Fuente: Subsecretaría General</w:t>
      </w:r>
      <w:r>
        <w:rPr>
          <w:rFonts w:ascii="Arial Nova Cond Light" w:hAnsi="Arial Nova Cond Light" w:cs="Arial"/>
          <w:bCs/>
        </w:rPr>
        <w:t xml:space="preserve"> -</w:t>
      </w:r>
      <w:r w:rsidRPr="00AF66CD">
        <w:rPr>
          <w:rFonts w:ascii="Arial Nova Cond Light" w:hAnsi="Arial Nova Cond Light" w:cs="Arial"/>
          <w:bCs/>
        </w:rPr>
        <w:t xml:space="preserve"> SDA.</w:t>
      </w:r>
    </w:p>
    <w:p w14:paraId="5AAD20A4" w14:textId="77777777" w:rsidR="00AF66CD" w:rsidRDefault="00AF66CD" w:rsidP="008D42B8">
      <w:pPr>
        <w:spacing w:line="240" w:lineRule="auto"/>
        <w:jc w:val="both"/>
        <w:rPr>
          <w:rFonts w:ascii="Arial Nova Cond Light" w:hAnsi="Arial Nova Cond Light" w:cs="Arial"/>
          <w:bCs/>
        </w:rPr>
      </w:pPr>
      <w:r w:rsidRPr="008576FA">
        <w:rPr>
          <w:rFonts w:ascii="Arial Nova Cond Light" w:hAnsi="Arial Nova Cond Light" w:cs="Arial"/>
          <w:bCs/>
        </w:rPr>
        <w:t>Durante la vigencia 2021, se llevó a cabo un total de 2759 servicios de asistencia técnica en temas alusivos a trámites y servicios de la SDA, por medio de los diez (10) puntos de atención presencial manejados por la Entidad; las dependencias sobre las cuales los usuarios demandaron un mayor número de servicios fueron Subdirección de Calidad del Aire Auditiva y Visual y la Subdirección se Silvicultura Flora y Fauna Silvestre.</w:t>
      </w:r>
    </w:p>
    <w:p w14:paraId="0C31E0DD" w14:textId="77777777" w:rsidR="008576FA" w:rsidRDefault="008576FA" w:rsidP="008D42B8">
      <w:pPr>
        <w:spacing w:line="240" w:lineRule="auto"/>
        <w:rPr>
          <w:rFonts w:ascii="Arial Nova Cond Light" w:hAnsi="Arial Nova Cond Light" w:cs="Arial"/>
          <w:bCs/>
        </w:rPr>
      </w:pPr>
    </w:p>
    <w:p w14:paraId="708C2C83" w14:textId="268B03B1" w:rsidR="008576FA" w:rsidRPr="00AF7823" w:rsidRDefault="00823A7B" w:rsidP="008D42B8">
      <w:pPr>
        <w:spacing w:line="240" w:lineRule="auto"/>
        <w:jc w:val="both"/>
        <w:rPr>
          <w:rFonts w:ascii="Arial Nova Cond Light" w:hAnsi="Arial Nova Cond Light" w:cs="Arial"/>
          <w:b/>
          <w:bCs/>
        </w:rPr>
      </w:pPr>
      <w:r w:rsidRPr="00AF7823">
        <w:rPr>
          <w:rFonts w:ascii="Arial Nova Cond Light" w:hAnsi="Arial Nova Cond Light" w:cs="Arial"/>
          <w:b/>
          <w:bCs/>
        </w:rPr>
        <w:t>GARANTIZAR LA OPERACIÓN DEL CANAL VIRTUAL, ASÍ COMO EL SEGUIMIENTO A TIEMPO, CLARIDAD, CALIDEZ, COHERENCIA Y OPORTUNIDAD, DE RESPUESTAS A PQRSF Y FORMULAR ACCIONES DE MEJORA.</w:t>
      </w:r>
    </w:p>
    <w:p w14:paraId="05FBC091" w14:textId="77777777" w:rsidR="00823A7B" w:rsidRPr="00823A7B" w:rsidRDefault="00823A7B" w:rsidP="008D42B8">
      <w:pPr>
        <w:spacing w:line="240" w:lineRule="auto"/>
        <w:jc w:val="both"/>
        <w:rPr>
          <w:rFonts w:ascii="Arial Nova Cond Light" w:hAnsi="Arial Nova Cond Light" w:cs="Arial"/>
          <w:bCs/>
        </w:rPr>
      </w:pPr>
      <w:r w:rsidRPr="00823A7B">
        <w:rPr>
          <w:rFonts w:ascii="Arial Nova Cond Light" w:hAnsi="Arial Nova Cond Light" w:cs="Arial"/>
          <w:bCs/>
        </w:rPr>
        <w:t xml:space="preserve">Durante la vigencia 2021 se garantizó el servicio mediante el canal virtual con 89.764 atenciones, se recibieron 42.278 solicitudes mediante el correo electrónico atencionalciudadano@ambientebogota.gov.co, 215 solicitudes al correo del defensor del ciudadano, 5733 SDQS radicados y 41.538 tramites mediante el webfile. </w:t>
      </w:r>
    </w:p>
    <w:p w14:paraId="2617319A" w14:textId="77777777" w:rsidR="00823A7B" w:rsidRPr="00823A7B" w:rsidRDefault="00823A7B" w:rsidP="008D42B8">
      <w:pPr>
        <w:spacing w:line="240" w:lineRule="auto"/>
        <w:jc w:val="both"/>
        <w:rPr>
          <w:rFonts w:ascii="Arial Nova Cond Light" w:hAnsi="Arial Nova Cond Light" w:cs="Arial"/>
          <w:bCs/>
        </w:rPr>
      </w:pPr>
      <w:r w:rsidRPr="00823A7B">
        <w:rPr>
          <w:rFonts w:ascii="Arial Nova Cond Light" w:hAnsi="Arial Nova Cond Light" w:cs="Arial"/>
          <w:bCs/>
        </w:rPr>
        <w:t>Así mismo, se realizó el seguimiento a las PQRSF ingresadas durante la vigencia 2021 con 19.534 PQRSF, mediante las alarmas semanales y se realizó la socialización del informe de claridad, coherencia, calidez y oportunidad, los cuales fueron socializados con los diferentes procesos de la entidad.</w:t>
      </w:r>
    </w:p>
    <w:p w14:paraId="07A6865C" w14:textId="77777777" w:rsidR="00606E9B" w:rsidRPr="00867B9B" w:rsidRDefault="00606E9B" w:rsidP="008D42B8">
      <w:pPr>
        <w:spacing w:line="240" w:lineRule="auto"/>
        <w:rPr>
          <w:rFonts w:ascii="Arial Nova Cond Light" w:hAnsi="Arial Nova Cond Light" w:cs="Arial"/>
          <w:bCs/>
        </w:rPr>
      </w:pPr>
    </w:p>
    <w:p w14:paraId="6593C128" w14:textId="0C5B3D18" w:rsidR="00823A7B" w:rsidRPr="00AF7823" w:rsidRDefault="00606E9B" w:rsidP="008D42B8">
      <w:pPr>
        <w:spacing w:line="240" w:lineRule="auto"/>
        <w:jc w:val="both"/>
        <w:rPr>
          <w:rFonts w:ascii="Arial Nova Cond Light" w:hAnsi="Arial Nova Cond Light" w:cs="Arial"/>
          <w:b/>
          <w:bCs/>
        </w:rPr>
      </w:pPr>
      <w:r w:rsidRPr="00AF7823">
        <w:rPr>
          <w:rFonts w:ascii="Arial Nova Cond Light" w:hAnsi="Arial Nova Cond Light" w:cs="Arial"/>
          <w:b/>
          <w:bCs/>
        </w:rPr>
        <w:t>GARANTIZAR LA OPERACIÓN Y SEGUIMIENTO DEL CANAL TELEFÓNICO</w:t>
      </w:r>
    </w:p>
    <w:p w14:paraId="70661224" w14:textId="77777777" w:rsidR="00823A7B" w:rsidRPr="00867B9B" w:rsidRDefault="00823A7B" w:rsidP="008D42B8">
      <w:pPr>
        <w:spacing w:line="240" w:lineRule="auto"/>
        <w:jc w:val="both"/>
        <w:rPr>
          <w:rFonts w:ascii="Arial Nova Cond Light" w:hAnsi="Arial Nova Cond Light" w:cs="Arial"/>
          <w:bCs/>
        </w:rPr>
      </w:pPr>
      <w:r w:rsidRPr="00867B9B">
        <w:rPr>
          <w:rFonts w:ascii="Arial Nova Cond Light" w:hAnsi="Arial Nova Cond Light" w:cs="Arial"/>
          <w:bCs/>
        </w:rPr>
        <w:t>Durante la vigencia de 2021, se garantizó el servicio mediante el canal telefónico por medio de las 8 líneas de atención telefónicas implementadas desde el inicio de la pandemia COVID19 y adicionalmente con las líneas de atención de telefonía fija con 25.631 atenciones las cuales ofrecieron 23.957 asesoría en los tramites, 1.129 liquidaciones y servicios ofrecidos por la SDA y así mismo 689 radicaciones de solicitudes.</w:t>
      </w:r>
    </w:p>
    <w:p w14:paraId="7D5F3DE1" w14:textId="77777777" w:rsidR="00F64305" w:rsidRPr="004748E8" w:rsidRDefault="00F64305" w:rsidP="008D42B8">
      <w:pPr>
        <w:spacing w:line="240" w:lineRule="auto"/>
      </w:pPr>
    </w:p>
    <w:p w14:paraId="7B818D3C" w14:textId="445C6CBA" w:rsidR="00606E9B" w:rsidRPr="00AF7823" w:rsidRDefault="00F64305" w:rsidP="008D42B8">
      <w:pPr>
        <w:spacing w:line="240" w:lineRule="auto"/>
        <w:jc w:val="both"/>
        <w:rPr>
          <w:rFonts w:ascii="Arial Nova Cond Light" w:hAnsi="Arial Nova Cond Light" w:cs="Arial"/>
          <w:b/>
          <w:bCs/>
        </w:rPr>
      </w:pPr>
      <w:r w:rsidRPr="00AF7823">
        <w:rPr>
          <w:rFonts w:ascii="Arial Nova Cond Light" w:hAnsi="Arial Nova Cond Light" w:cs="Arial"/>
          <w:b/>
          <w:bCs/>
        </w:rPr>
        <w:t>GESTIONAR CON LAS ÁREAS DE LA ENTIDAD LOS AJUSTES EN LA GUÍA DE TRÁMITES Y SERVICIOS, LA ACTUALIZACIÓN DEL SISTEMA ÚNICO DE TRÁMITES – SUIT,  Y SOCIALIZACIÓN DE LOS TRÁMITES RACIONALIZADOS.</w:t>
      </w:r>
    </w:p>
    <w:p w14:paraId="34143A13" w14:textId="77777777" w:rsidR="00606E9B" w:rsidRPr="00F64305" w:rsidRDefault="00606E9B" w:rsidP="008D42B8">
      <w:pPr>
        <w:spacing w:line="240" w:lineRule="auto"/>
        <w:jc w:val="both"/>
        <w:rPr>
          <w:rFonts w:ascii="Arial Nova Cond Light" w:hAnsi="Arial Nova Cond Light" w:cs="Arial"/>
          <w:bCs/>
        </w:rPr>
      </w:pPr>
      <w:r w:rsidRPr="00F64305">
        <w:rPr>
          <w:rFonts w:ascii="Arial Nova Cond Light" w:hAnsi="Arial Nova Cond Light" w:cs="Arial"/>
          <w:bCs/>
        </w:rPr>
        <w:lastRenderedPageBreak/>
        <w:t>Durante la vigencia 2021, se realizó el seguimiento de las listas de chequeo, formularios y certificados de confiabilidad. Así mismo, se realizó la actualización mensual de trámites con el fin de estar actualizados y alineados con el Sistema único de información de Trámites – SUIT.</w:t>
      </w:r>
    </w:p>
    <w:p w14:paraId="0704A760" w14:textId="77777777" w:rsidR="00606E9B" w:rsidRPr="000065BD" w:rsidRDefault="00606E9B" w:rsidP="008D42B8">
      <w:pPr>
        <w:spacing w:line="240" w:lineRule="auto"/>
        <w:jc w:val="both"/>
        <w:rPr>
          <w:rFonts w:ascii="Times New Roman" w:eastAsia="Times New Roman" w:hAnsi="Times New Roman" w:cs="Times New Roman"/>
          <w:bCs/>
          <w:kern w:val="36"/>
          <w:sz w:val="24"/>
          <w:szCs w:val="24"/>
          <w:lang w:eastAsia="es-CO"/>
        </w:rPr>
      </w:pPr>
    </w:p>
    <w:p w14:paraId="5895B164" w14:textId="2D2FA532" w:rsidR="00606E9B" w:rsidRPr="00AF7823" w:rsidRDefault="00F64305" w:rsidP="008D42B8">
      <w:pPr>
        <w:spacing w:line="240" w:lineRule="auto"/>
        <w:jc w:val="both"/>
        <w:rPr>
          <w:rFonts w:ascii="Arial Nova Cond Light" w:hAnsi="Arial Nova Cond Light" w:cs="Arial"/>
          <w:b/>
          <w:bCs/>
        </w:rPr>
      </w:pPr>
      <w:r w:rsidRPr="00AF7823">
        <w:rPr>
          <w:rFonts w:ascii="Arial Nova Cond Light" w:hAnsi="Arial Nova Cond Light" w:cs="Arial"/>
          <w:b/>
          <w:bCs/>
        </w:rPr>
        <w:t xml:space="preserve">MANTENER LA POLÍTICA PUBLICA DISTRITAL DE SERVICIO A LA CIUDADANÍA Y AL MODELO DE SERVICIO Y AL MODELO INTEGRADO DE PLANEACIÓN Y GESTIÓN - MIPG.  </w:t>
      </w:r>
    </w:p>
    <w:p w14:paraId="01C326EB" w14:textId="77777777" w:rsidR="00606E9B" w:rsidRPr="00F64305" w:rsidRDefault="00606E9B" w:rsidP="008D42B8">
      <w:pPr>
        <w:spacing w:line="240" w:lineRule="auto"/>
        <w:jc w:val="both"/>
        <w:rPr>
          <w:rFonts w:ascii="Arial Nova Cond Light" w:hAnsi="Arial Nova Cond Light" w:cs="Arial"/>
          <w:bCs/>
        </w:rPr>
      </w:pPr>
      <w:r w:rsidRPr="00F64305">
        <w:rPr>
          <w:rFonts w:ascii="Arial Nova Cond Light" w:hAnsi="Arial Nova Cond Light" w:cs="Arial"/>
          <w:bCs/>
        </w:rPr>
        <w:t>Durante la vigencia de 2021, se dio cumplimiento a la Política Pública Distrital de Servicio a la Ciudadanía mediante la implementación de los indicadores de gestión, la aplicación de encuestas en los canales de atención habilitados, implementación de formato monitoreo de calidad, entre otros.</w:t>
      </w:r>
    </w:p>
    <w:p w14:paraId="36B8B3D4" w14:textId="77777777" w:rsidR="00606E9B" w:rsidRPr="00F64305" w:rsidRDefault="00606E9B" w:rsidP="008D42B8">
      <w:pPr>
        <w:spacing w:line="240" w:lineRule="auto"/>
        <w:jc w:val="both"/>
        <w:rPr>
          <w:rFonts w:ascii="Arial Nova Cond Light" w:hAnsi="Arial Nova Cond Light" w:cs="Arial"/>
          <w:bCs/>
        </w:rPr>
      </w:pPr>
      <w:r w:rsidRPr="00F64305">
        <w:rPr>
          <w:rFonts w:ascii="Arial Nova Cond Light" w:hAnsi="Arial Nova Cond Light" w:cs="Arial"/>
          <w:b/>
          <w:bCs/>
        </w:rPr>
        <w:t>Entrenamientos y Cualificación:</w:t>
      </w:r>
      <w:r w:rsidRPr="000065BD">
        <w:rPr>
          <w:rFonts w:ascii="Times New Roman" w:eastAsia="Times New Roman" w:hAnsi="Times New Roman" w:cs="Times New Roman"/>
          <w:b/>
          <w:bCs/>
          <w:kern w:val="36"/>
          <w:sz w:val="24"/>
          <w:szCs w:val="24"/>
          <w:lang w:eastAsia="es-CO"/>
        </w:rPr>
        <w:t xml:space="preserve"> </w:t>
      </w:r>
      <w:r w:rsidRPr="00F64305">
        <w:rPr>
          <w:rFonts w:ascii="Arial Nova Cond Light" w:hAnsi="Arial Nova Cond Light" w:cs="Arial"/>
          <w:bCs/>
        </w:rPr>
        <w:t xml:space="preserve">Durante la vigencia del 2021, como parte de la formación de los servidores del Grupo de Servicio a la Ciudadanía de la SDA, se llevó a cabo una serie de jornadas de entrenamientos, en donde se buscó iniciar desde lo más general hasta enfocarse en temáticas recurrentes en la entidad, como lo son: paz y salvo, hidrocarburos, silvicultura, cites, no cites, salvoconducto, comunicación asertiva, comunicación verbal y no verbal (lenguaje claro), PQRS, fauna, licenciamiento ambiental, cualificación conceptos de servicio, trámites fauna, terceros y resolución de conflictos, aguas superficiales, atención a personas en condición de discapacidad, lengua de señas, correspondencia, PEV, proceso sancionatorio, digiturno, participación y educación ambiental, participación y educación ambiental, transparencia,  silvicultura, Política Distrital de Servicio a la Ciudadanía y manual de servicio.    </w:t>
      </w:r>
    </w:p>
    <w:p w14:paraId="2B1860AA" w14:textId="77777777" w:rsidR="00AF7823" w:rsidRDefault="00606E9B" w:rsidP="008D42B8">
      <w:pPr>
        <w:spacing w:line="240" w:lineRule="auto"/>
        <w:jc w:val="both"/>
        <w:rPr>
          <w:rFonts w:ascii="Arial Nova Cond Light" w:hAnsi="Arial Nova Cond Light" w:cs="Arial"/>
          <w:b/>
          <w:bCs/>
        </w:rPr>
      </w:pPr>
      <w:r w:rsidRPr="00F64305">
        <w:rPr>
          <w:rFonts w:ascii="Arial Nova Cond Light" w:hAnsi="Arial Nova Cond Light" w:cs="Arial"/>
          <w:b/>
          <w:bCs/>
        </w:rPr>
        <w:t>Encuestas</w:t>
      </w:r>
      <w:r w:rsidR="00F64305" w:rsidRPr="00F64305">
        <w:rPr>
          <w:rFonts w:ascii="Arial Nova Cond Light" w:hAnsi="Arial Nova Cond Light" w:cs="Arial"/>
          <w:b/>
          <w:bCs/>
        </w:rPr>
        <w:t>:</w:t>
      </w:r>
      <w:r w:rsidR="00F64305">
        <w:rPr>
          <w:rFonts w:ascii="Arial Nova Cond Light" w:hAnsi="Arial Nova Cond Light" w:cs="Arial"/>
          <w:b/>
          <w:bCs/>
        </w:rPr>
        <w:t xml:space="preserve"> </w:t>
      </w:r>
    </w:p>
    <w:p w14:paraId="0B60B041" w14:textId="6141237C" w:rsidR="00F64305" w:rsidRDefault="00F64305" w:rsidP="008D42B8">
      <w:pPr>
        <w:spacing w:line="240" w:lineRule="auto"/>
        <w:jc w:val="both"/>
        <w:rPr>
          <w:rFonts w:ascii="Arial Nova Cond Light" w:hAnsi="Arial Nova Cond Light" w:cs="Arial"/>
          <w:bCs/>
        </w:rPr>
      </w:pPr>
      <w:r w:rsidRPr="00F64305">
        <w:rPr>
          <w:rFonts w:ascii="Arial Nova Cond Light" w:hAnsi="Arial Nova Cond Light" w:cs="Arial"/>
          <w:bCs/>
        </w:rPr>
        <w:t>Durante</w:t>
      </w:r>
      <w:r w:rsidR="00606E9B" w:rsidRPr="00F64305">
        <w:rPr>
          <w:rFonts w:ascii="Arial Nova Cond Light" w:hAnsi="Arial Nova Cond Light" w:cs="Arial"/>
          <w:bCs/>
        </w:rPr>
        <w:t xml:space="preserve"> la vigencia 2021, se aplicaron 29.744 encuestas de satisfacción del servicio prestado en los diferentes canales de atención habilitados por la SDA.</w:t>
      </w:r>
    </w:p>
    <w:p w14:paraId="41631779" w14:textId="77777777" w:rsidR="00F64305" w:rsidRPr="00F64305" w:rsidRDefault="00F64305" w:rsidP="008D42B8">
      <w:pPr>
        <w:spacing w:line="240" w:lineRule="auto"/>
      </w:pPr>
    </w:p>
    <w:p w14:paraId="017B2593" w14:textId="77777777" w:rsidR="00606E9B" w:rsidRPr="00F64305" w:rsidRDefault="00606E9B" w:rsidP="008D42B8">
      <w:pPr>
        <w:pStyle w:val="Prrafodelista"/>
        <w:spacing w:line="240" w:lineRule="auto"/>
        <w:ind w:left="0"/>
        <w:jc w:val="both"/>
        <w:rPr>
          <w:rFonts w:ascii="Arial Nova Cond Light" w:hAnsi="Arial Nova Cond Light" w:cs="Arial"/>
          <w:bCs/>
        </w:rPr>
      </w:pPr>
      <w:r w:rsidRPr="00F64305">
        <w:rPr>
          <w:rFonts w:ascii="Arial Nova Cond Light" w:hAnsi="Arial Nova Cond Light" w:cs="Arial"/>
          <w:bCs/>
        </w:rPr>
        <w:t>A continuación, se especifican las cifras consolidadas de las encuestas realizadas durante el periodo mencionado:</w:t>
      </w:r>
    </w:p>
    <w:p w14:paraId="6C5D1D6A" w14:textId="77777777" w:rsidR="00606E9B" w:rsidRPr="000065BD" w:rsidRDefault="00606E9B" w:rsidP="008D42B8">
      <w:pPr>
        <w:pStyle w:val="Prrafodelista"/>
        <w:spacing w:line="240" w:lineRule="auto"/>
        <w:ind w:left="357"/>
        <w:jc w:val="both"/>
        <w:rPr>
          <w:rFonts w:ascii="Times New Roman" w:hAnsi="Times New Roman" w:cs="Times New Roman"/>
          <w:color w:val="000000" w:themeColor="text1"/>
          <w:sz w:val="24"/>
          <w:szCs w:val="24"/>
        </w:rPr>
      </w:pPr>
    </w:p>
    <w:tbl>
      <w:tblPr>
        <w:tblW w:w="7601" w:type="dxa"/>
        <w:jc w:val="center"/>
        <w:tblCellMar>
          <w:left w:w="70" w:type="dxa"/>
          <w:right w:w="70" w:type="dxa"/>
        </w:tblCellMar>
        <w:tblLook w:val="04A0" w:firstRow="1" w:lastRow="0" w:firstColumn="1" w:lastColumn="0" w:noHBand="0" w:noVBand="1"/>
      </w:tblPr>
      <w:tblGrid>
        <w:gridCol w:w="1767"/>
        <w:gridCol w:w="1768"/>
        <w:gridCol w:w="1885"/>
        <w:gridCol w:w="2181"/>
      </w:tblGrid>
      <w:tr w:rsidR="00606E9B" w:rsidRPr="00F64305" w14:paraId="332A5440" w14:textId="77777777" w:rsidTr="00F64305">
        <w:trPr>
          <w:trHeight w:val="633"/>
          <w:tblHeader/>
          <w:jc w:val="center"/>
        </w:trPr>
        <w:tc>
          <w:tcPr>
            <w:tcW w:w="7601" w:type="dxa"/>
            <w:gridSpan w:val="4"/>
            <w:tcBorders>
              <w:top w:val="single" w:sz="8" w:space="0" w:color="auto"/>
              <w:left w:val="single" w:sz="8" w:space="0" w:color="auto"/>
              <w:bottom w:val="single" w:sz="8" w:space="0" w:color="auto"/>
              <w:right w:val="single" w:sz="8" w:space="0" w:color="000000"/>
            </w:tcBorders>
            <w:shd w:val="clear" w:color="auto" w:fill="8EAADB" w:themeFill="accent1" w:themeFillTint="99"/>
            <w:vAlign w:val="center"/>
            <w:hideMark/>
          </w:tcPr>
          <w:p w14:paraId="4B3E615F" w14:textId="77777777" w:rsidR="00606E9B" w:rsidRPr="00F64305" w:rsidRDefault="00606E9B" w:rsidP="008D42B8">
            <w:pPr>
              <w:spacing w:after="0" w:line="240" w:lineRule="auto"/>
              <w:jc w:val="center"/>
              <w:rPr>
                <w:rFonts w:ascii="Arial Nova Cond Light" w:hAnsi="Arial Nova Cond Light" w:cs="Arial"/>
                <w:bCs/>
                <w:sz w:val="16"/>
                <w:szCs w:val="16"/>
              </w:rPr>
            </w:pPr>
            <w:r w:rsidRPr="00F64305">
              <w:rPr>
                <w:rFonts w:ascii="Arial Nova Cond Light" w:hAnsi="Arial Nova Cond Light" w:cs="Arial"/>
                <w:bCs/>
                <w:sz w:val="16"/>
                <w:szCs w:val="16"/>
              </w:rPr>
              <w:t>ENCUESTAS DE PERCEPCION Y SATISFACCIÓN EN LOS DIFERENTES CANALES DE ATENCIÓN VIGENCIA 2021</w:t>
            </w:r>
          </w:p>
        </w:tc>
      </w:tr>
      <w:tr w:rsidR="00606E9B" w:rsidRPr="00F64305" w14:paraId="24FEC418" w14:textId="77777777" w:rsidTr="00F64305">
        <w:trPr>
          <w:trHeight w:val="1193"/>
          <w:tblHeader/>
          <w:jc w:val="center"/>
        </w:trPr>
        <w:tc>
          <w:tcPr>
            <w:tcW w:w="1767" w:type="dxa"/>
            <w:tcBorders>
              <w:top w:val="nil"/>
              <w:left w:val="single" w:sz="8" w:space="0" w:color="auto"/>
              <w:bottom w:val="nil"/>
              <w:right w:val="single" w:sz="8" w:space="0" w:color="auto"/>
            </w:tcBorders>
            <w:shd w:val="clear" w:color="auto" w:fill="8EAADB" w:themeFill="accent1" w:themeFillTint="99"/>
            <w:vAlign w:val="center"/>
            <w:hideMark/>
          </w:tcPr>
          <w:p w14:paraId="79EEF3D0"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CANAL DE ATENCIÓN</w:t>
            </w:r>
          </w:p>
        </w:tc>
        <w:tc>
          <w:tcPr>
            <w:tcW w:w="1767" w:type="dxa"/>
            <w:tcBorders>
              <w:top w:val="nil"/>
              <w:left w:val="nil"/>
              <w:bottom w:val="nil"/>
              <w:right w:val="single" w:sz="8" w:space="0" w:color="auto"/>
            </w:tcBorders>
            <w:shd w:val="clear" w:color="auto" w:fill="8EAADB" w:themeFill="accent1" w:themeFillTint="99"/>
            <w:vAlign w:val="center"/>
            <w:hideMark/>
          </w:tcPr>
          <w:p w14:paraId="5F0C6739" w14:textId="77777777" w:rsidR="00606E9B" w:rsidRPr="00F64305" w:rsidRDefault="00606E9B" w:rsidP="008D42B8">
            <w:pPr>
              <w:spacing w:after="0" w:line="240" w:lineRule="auto"/>
              <w:jc w:val="center"/>
              <w:rPr>
                <w:rFonts w:ascii="Arial Nova Cond Light" w:hAnsi="Arial Nova Cond Light" w:cs="Arial"/>
                <w:bCs/>
                <w:sz w:val="16"/>
                <w:szCs w:val="16"/>
              </w:rPr>
            </w:pPr>
            <w:r w:rsidRPr="00F64305">
              <w:rPr>
                <w:rFonts w:ascii="Arial Nova Cond Light" w:hAnsi="Arial Nova Cond Light" w:cs="Arial"/>
                <w:bCs/>
                <w:sz w:val="16"/>
                <w:szCs w:val="16"/>
              </w:rPr>
              <w:t xml:space="preserve">MES </w:t>
            </w:r>
          </w:p>
        </w:tc>
        <w:tc>
          <w:tcPr>
            <w:tcW w:w="1885" w:type="dxa"/>
            <w:tcBorders>
              <w:top w:val="nil"/>
              <w:left w:val="nil"/>
              <w:bottom w:val="nil"/>
              <w:right w:val="single" w:sz="8" w:space="0" w:color="auto"/>
            </w:tcBorders>
            <w:shd w:val="clear" w:color="auto" w:fill="8EAADB" w:themeFill="accent1" w:themeFillTint="99"/>
            <w:vAlign w:val="center"/>
            <w:hideMark/>
          </w:tcPr>
          <w:p w14:paraId="79E0EEDD" w14:textId="77777777" w:rsidR="00606E9B" w:rsidRPr="00F64305" w:rsidRDefault="00606E9B" w:rsidP="008D42B8">
            <w:pPr>
              <w:spacing w:after="0" w:line="240" w:lineRule="auto"/>
              <w:jc w:val="center"/>
              <w:rPr>
                <w:rFonts w:ascii="Arial Nova Cond Light" w:hAnsi="Arial Nova Cond Light" w:cs="Arial"/>
                <w:bCs/>
                <w:sz w:val="16"/>
                <w:szCs w:val="16"/>
              </w:rPr>
            </w:pPr>
            <w:r w:rsidRPr="00F64305">
              <w:rPr>
                <w:rFonts w:ascii="Arial Nova Cond Light" w:hAnsi="Arial Nova Cond Light" w:cs="Arial"/>
                <w:bCs/>
                <w:sz w:val="16"/>
                <w:szCs w:val="16"/>
              </w:rPr>
              <w:t xml:space="preserve">TOTAL ENCUESTAS REALIZADAS </w:t>
            </w:r>
          </w:p>
        </w:tc>
        <w:tc>
          <w:tcPr>
            <w:tcW w:w="2180" w:type="dxa"/>
            <w:tcBorders>
              <w:top w:val="nil"/>
              <w:left w:val="nil"/>
              <w:bottom w:val="nil"/>
              <w:right w:val="single" w:sz="8" w:space="0" w:color="auto"/>
            </w:tcBorders>
            <w:shd w:val="clear" w:color="auto" w:fill="8EAADB" w:themeFill="accent1" w:themeFillTint="99"/>
            <w:vAlign w:val="center"/>
            <w:hideMark/>
          </w:tcPr>
          <w:p w14:paraId="45388979" w14:textId="77777777" w:rsidR="00606E9B" w:rsidRPr="00F64305" w:rsidRDefault="00606E9B" w:rsidP="008D42B8">
            <w:pPr>
              <w:spacing w:after="0" w:line="240" w:lineRule="auto"/>
              <w:jc w:val="center"/>
              <w:rPr>
                <w:rFonts w:ascii="Arial Nova Cond Light" w:hAnsi="Arial Nova Cond Light" w:cs="Arial"/>
                <w:bCs/>
                <w:sz w:val="16"/>
                <w:szCs w:val="16"/>
              </w:rPr>
            </w:pPr>
            <w:r w:rsidRPr="00F64305">
              <w:rPr>
                <w:rFonts w:ascii="Arial Nova Cond Light" w:hAnsi="Arial Nova Cond Light" w:cs="Arial"/>
                <w:bCs/>
                <w:sz w:val="16"/>
                <w:szCs w:val="16"/>
              </w:rPr>
              <w:t xml:space="preserve">PORCENTAJE DE SATISFACCIÓN </w:t>
            </w:r>
          </w:p>
        </w:tc>
      </w:tr>
      <w:tr w:rsidR="00606E9B" w:rsidRPr="00F64305" w14:paraId="7B05C1BE" w14:textId="77777777" w:rsidTr="00F64305">
        <w:trPr>
          <w:trHeight w:val="294"/>
          <w:jc w:val="center"/>
        </w:trPr>
        <w:tc>
          <w:tcPr>
            <w:tcW w:w="17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CB59E17" w14:textId="77777777" w:rsidR="00606E9B" w:rsidRPr="00F64305" w:rsidRDefault="00606E9B" w:rsidP="008D42B8">
            <w:pPr>
              <w:spacing w:after="0" w:line="240" w:lineRule="auto"/>
              <w:jc w:val="center"/>
              <w:rPr>
                <w:rFonts w:ascii="Arial Nova Cond Light" w:hAnsi="Arial Nova Cond Light" w:cs="Arial"/>
                <w:bCs/>
                <w:sz w:val="16"/>
                <w:szCs w:val="16"/>
              </w:rPr>
            </w:pPr>
            <w:r w:rsidRPr="00F64305">
              <w:rPr>
                <w:rFonts w:ascii="Arial Nova Cond Light" w:hAnsi="Arial Nova Cond Light" w:cs="Arial"/>
                <w:bCs/>
                <w:sz w:val="16"/>
                <w:szCs w:val="16"/>
              </w:rPr>
              <w:t>CANAL PRESENCIAL</w:t>
            </w:r>
          </w:p>
        </w:tc>
        <w:tc>
          <w:tcPr>
            <w:tcW w:w="1767" w:type="dxa"/>
            <w:tcBorders>
              <w:top w:val="single" w:sz="8" w:space="0" w:color="auto"/>
              <w:left w:val="nil"/>
              <w:bottom w:val="single" w:sz="4" w:space="0" w:color="auto"/>
              <w:right w:val="single" w:sz="4" w:space="0" w:color="auto"/>
            </w:tcBorders>
            <w:shd w:val="clear" w:color="auto" w:fill="auto"/>
            <w:noWrap/>
            <w:vAlign w:val="bottom"/>
            <w:hideMark/>
          </w:tcPr>
          <w:p w14:paraId="3E7EBC3C"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Enero</w:t>
            </w:r>
          </w:p>
        </w:tc>
        <w:tc>
          <w:tcPr>
            <w:tcW w:w="1885" w:type="dxa"/>
            <w:tcBorders>
              <w:top w:val="single" w:sz="8" w:space="0" w:color="auto"/>
              <w:left w:val="nil"/>
              <w:bottom w:val="single" w:sz="4" w:space="0" w:color="auto"/>
              <w:right w:val="single" w:sz="4" w:space="0" w:color="auto"/>
            </w:tcBorders>
            <w:shd w:val="clear" w:color="auto" w:fill="auto"/>
            <w:noWrap/>
            <w:vAlign w:val="bottom"/>
            <w:hideMark/>
          </w:tcPr>
          <w:p w14:paraId="1F082882"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176</w:t>
            </w:r>
          </w:p>
        </w:tc>
        <w:tc>
          <w:tcPr>
            <w:tcW w:w="2180" w:type="dxa"/>
            <w:tcBorders>
              <w:top w:val="single" w:sz="8" w:space="0" w:color="auto"/>
              <w:left w:val="nil"/>
              <w:bottom w:val="single" w:sz="4" w:space="0" w:color="auto"/>
              <w:right w:val="single" w:sz="8" w:space="0" w:color="auto"/>
            </w:tcBorders>
            <w:shd w:val="clear" w:color="auto" w:fill="auto"/>
            <w:noWrap/>
            <w:vAlign w:val="bottom"/>
            <w:hideMark/>
          </w:tcPr>
          <w:p w14:paraId="1706CD7C"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98,90%</w:t>
            </w:r>
          </w:p>
        </w:tc>
      </w:tr>
      <w:tr w:rsidR="00606E9B" w:rsidRPr="00F64305" w14:paraId="67619EFB" w14:textId="77777777" w:rsidTr="00F64305">
        <w:trPr>
          <w:trHeight w:val="294"/>
          <w:jc w:val="center"/>
        </w:trPr>
        <w:tc>
          <w:tcPr>
            <w:tcW w:w="1767" w:type="dxa"/>
            <w:vMerge/>
            <w:tcBorders>
              <w:top w:val="single" w:sz="8" w:space="0" w:color="auto"/>
              <w:left w:val="single" w:sz="8" w:space="0" w:color="auto"/>
              <w:bottom w:val="single" w:sz="8" w:space="0" w:color="000000"/>
              <w:right w:val="single" w:sz="8" w:space="0" w:color="auto"/>
            </w:tcBorders>
            <w:vAlign w:val="center"/>
            <w:hideMark/>
          </w:tcPr>
          <w:p w14:paraId="26E6A2F7"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7906AAD4"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Febrero</w:t>
            </w:r>
          </w:p>
        </w:tc>
        <w:tc>
          <w:tcPr>
            <w:tcW w:w="1885" w:type="dxa"/>
            <w:tcBorders>
              <w:top w:val="nil"/>
              <w:left w:val="nil"/>
              <w:bottom w:val="single" w:sz="4" w:space="0" w:color="auto"/>
              <w:right w:val="single" w:sz="4" w:space="0" w:color="auto"/>
            </w:tcBorders>
            <w:shd w:val="clear" w:color="auto" w:fill="auto"/>
            <w:noWrap/>
            <w:vAlign w:val="bottom"/>
            <w:hideMark/>
          </w:tcPr>
          <w:p w14:paraId="0FD483B3"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179</w:t>
            </w:r>
          </w:p>
        </w:tc>
        <w:tc>
          <w:tcPr>
            <w:tcW w:w="2180" w:type="dxa"/>
            <w:tcBorders>
              <w:top w:val="nil"/>
              <w:left w:val="nil"/>
              <w:bottom w:val="single" w:sz="4" w:space="0" w:color="auto"/>
              <w:right w:val="single" w:sz="8" w:space="0" w:color="auto"/>
            </w:tcBorders>
            <w:shd w:val="clear" w:color="auto" w:fill="auto"/>
            <w:noWrap/>
            <w:vAlign w:val="bottom"/>
            <w:hideMark/>
          </w:tcPr>
          <w:p w14:paraId="66CD2718"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99,40%</w:t>
            </w:r>
          </w:p>
        </w:tc>
      </w:tr>
      <w:tr w:rsidR="00606E9B" w:rsidRPr="00F64305" w14:paraId="0838CDC4" w14:textId="77777777" w:rsidTr="00F64305">
        <w:trPr>
          <w:trHeight w:val="294"/>
          <w:jc w:val="center"/>
        </w:trPr>
        <w:tc>
          <w:tcPr>
            <w:tcW w:w="1767" w:type="dxa"/>
            <w:vMerge/>
            <w:tcBorders>
              <w:top w:val="single" w:sz="8" w:space="0" w:color="auto"/>
              <w:left w:val="single" w:sz="8" w:space="0" w:color="auto"/>
              <w:bottom w:val="single" w:sz="8" w:space="0" w:color="000000"/>
              <w:right w:val="single" w:sz="8" w:space="0" w:color="auto"/>
            </w:tcBorders>
            <w:vAlign w:val="center"/>
            <w:hideMark/>
          </w:tcPr>
          <w:p w14:paraId="271CE62A"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1AB6B114"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Marzo</w:t>
            </w:r>
          </w:p>
        </w:tc>
        <w:tc>
          <w:tcPr>
            <w:tcW w:w="1885" w:type="dxa"/>
            <w:tcBorders>
              <w:top w:val="nil"/>
              <w:left w:val="nil"/>
              <w:bottom w:val="single" w:sz="4" w:space="0" w:color="auto"/>
              <w:right w:val="single" w:sz="4" w:space="0" w:color="auto"/>
            </w:tcBorders>
            <w:shd w:val="clear" w:color="auto" w:fill="auto"/>
            <w:noWrap/>
            <w:vAlign w:val="bottom"/>
            <w:hideMark/>
          </w:tcPr>
          <w:p w14:paraId="6DB3FB3E"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222</w:t>
            </w:r>
          </w:p>
        </w:tc>
        <w:tc>
          <w:tcPr>
            <w:tcW w:w="2180" w:type="dxa"/>
            <w:tcBorders>
              <w:top w:val="nil"/>
              <w:left w:val="nil"/>
              <w:bottom w:val="single" w:sz="4" w:space="0" w:color="auto"/>
              <w:right w:val="single" w:sz="8" w:space="0" w:color="auto"/>
            </w:tcBorders>
            <w:shd w:val="clear" w:color="auto" w:fill="auto"/>
            <w:noWrap/>
            <w:vAlign w:val="bottom"/>
            <w:hideMark/>
          </w:tcPr>
          <w:p w14:paraId="2CBA7575"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99,10%</w:t>
            </w:r>
          </w:p>
        </w:tc>
      </w:tr>
      <w:tr w:rsidR="00606E9B" w:rsidRPr="00F64305" w14:paraId="2BBFC86C" w14:textId="77777777" w:rsidTr="00F64305">
        <w:trPr>
          <w:trHeight w:val="294"/>
          <w:jc w:val="center"/>
        </w:trPr>
        <w:tc>
          <w:tcPr>
            <w:tcW w:w="1767" w:type="dxa"/>
            <w:vMerge/>
            <w:tcBorders>
              <w:top w:val="single" w:sz="8" w:space="0" w:color="auto"/>
              <w:left w:val="single" w:sz="8" w:space="0" w:color="auto"/>
              <w:bottom w:val="single" w:sz="8" w:space="0" w:color="000000"/>
              <w:right w:val="single" w:sz="8" w:space="0" w:color="auto"/>
            </w:tcBorders>
            <w:vAlign w:val="center"/>
            <w:hideMark/>
          </w:tcPr>
          <w:p w14:paraId="063A9DE4"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11C7E476"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Abril</w:t>
            </w:r>
          </w:p>
        </w:tc>
        <w:tc>
          <w:tcPr>
            <w:tcW w:w="1885" w:type="dxa"/>
            <w:tcBorders>
              <w:top w:val="nil"/>
              <w:left w:val="nil"/>
              <w:bottom w:val="single" w:sz="4" w:space="0" w:color="auto"/>
              <w:right w:val="single" w:sz="4" w:space="0" w:color="auto"/>
            </w:tcBorders>
            <w:shd w:val="clear" w:color="auto" w:fill="auto"/>
            <w:noWrap/>
            <w:vAlign w:val="bottom"/>
            <w:hideMark/>
          </w:tcPr>
          <w:p w14:paraId="3C9431EC"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266</w:t>
            </w:r>
          </w:p>
        </w:tc>
        <w:tc>
          <w:tcPr>
            <w:tcW w:w="2180" w:type="dxa"/>
            <w:tcBorders>
              <w:top w:val="nil"/>
              <w:left w:val="nil"/>
              <w:bottom w:val="single" w:sz="4" w:space="0" w:color="auto"/>
              <w:right w:val="single" w:sz="8" w:space="0" w:color="auto"/>
            </w:tcBorders>
            <w:shd w:val="clear" w:color="auto" w:fill="auto"/>
            <w:noWrap/>
            <w:vAlign w:val="bottom"/>
            <w:hideMark/>
          </w:tcPr>
          <w:p w14:paraId="1C4C0746"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99,20%</w:t>
            </w:r>
          </w:p>
        </w:tc>
      </w:tr>
      <w:tr w:rsidR="00606E9B" w:rsidRPr="00F64305" w14:paraId="0640F02A" w14:textId="77777777" w:rsidTr="00F64305">
        <w:trPr>
          <w:trHeight w:val="294"/>
          <w:jc w:val="center"/>
        </w:trPr>
        <w:tc>
          <w:tcPr>
            <w:tcW w:w="1767" w:type="dxa"/>
            <w:vMerge/>
            <w:tcBorders>
              <w:top w:val="single" w:sz="8" w:space="0" w:color="auto"/>
              <w:left w:val="single" w:sz="8" w:space="0" w:color="auto"/>
              <w:bottom w:val="single" w:sz="8" w:space="0" w:color="000000"/>
              <w:right w:val="single" w:sz="8" w:space="0" w:color="auto"/>
            </w:tcBorders>
            <w:vAlign w:val="center"/>
            <w:hideMark/>
          </w:tcPr>
          <w:p w14:paraId="77788F5A"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672071C5"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Mayo</w:t>
            </w:r>
          </w:p>
        </w:tc>
        <w:tc>
          <w:tcPr>
            <w:tcW w:w="1885" w:type="dxa"/>
            <w:tcBorders>
              <w:top w:val="nil"/>
              <w:left w:val="nil"/>
              <w:bottom w:val="single" w:sz="4" w:space="0" w:color="auto"/>
              <w:right w:val="single" w:sz="4" w:space="0" w:color="auto"/>
            </w:tcBorders>
            <w:shd w:val="clear" w:color="auto" w:fill="auto"/>
            <w:noWrap/>
            <w:vAlign w:val="bottom"/>
            <w:hideMark/>
          </w:tcPr>
          <w:p w14:paraId="62B978FE"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427</w:t>
            </w:r>
          </w:p>
        </w:tc>
        <w:tc>
          <w:tcPr>
            <w:tcW w:w="2180" w:type="dxa"/>
            <w:tcBorders>
              <w:top w:val="nil"/>
              <w:left w:val="nil"/>
              <w:bottom w:val="single" w:sz="4" w:space="0" w:color="auto"/>
              <w:right w:val="single" w:sz="8" w:space="0" w:color="auto"/>
            </w:tcBorders>
            <w:shd w:val="clear" w:color="auto" w:fill="auto"/>
            <w:noWrap/>
            <w:vAlign w:val="bottom"/>
            <w:hideMark/>
          </w:tcPr>
          <w:p w14:paraId="00638DBB"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99,80%</w:t>
            </w:r>
          </w:p>
        </w:tc>
      </w:tr>
      <w:tr w:rsidR="00606E9B" w:rsidRPr="00F64305" w14:paraId="0A8206E4" w14:textId="77777777" w:rsidTr="00F64305">
        <w:trPr>
          <w:trHeight w:val="294"/>
          <w:jc w:val="center"/>
        </w:trPr>
        <w:tc>
          <w:tcPr>
            <w:tcW w:w="1767" w:type="dxa"/>
            <w:vMerge/>
            <w:tcBorders>
              <w:top w:val="single" w:sz="8" w:space="0" w:color="auto"/>
              <w:left w:val="single" w:sz="8" w:space="0" w:color="auto"/>
              <w:bottom w:val="single" w:sz="8" w:space="0" w:color="000000"/>
              <w:right w:val="single" w:sz="8" w:space="0" w:color="auto"/>
            </w:tcBorders>
            <w:vAlign w:val="center"/>
            <w:hideMark/>
          </w:tcPr>
          <w:p w14:paraId="044A3BB4"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2EE10BF8"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Junio</w:t>
            </w:r>
          </w:p>
        </w:tc>
        <w:tc>
          <w:tcPr>
            <w:tcW w:w="1885" w:type="dxa"/>
            <w:tcBorders>
              <w:top w:val="nil"/>
              <w:left w:val="nil"/>
              <w:bottom w:val="single" w:sz="4" w:space="0" w:color="auto"/>
              <w:right w:val="single" w:sz="4" w:space="0" w:color="auto"/>
            </w:tcBorders>
            <w:shd w:val="clear" w:color="auto" w:fill="auto"/>
            <w:noWrap/>
            <w:vAlign w:val="bottom"/>
            <w:hideMark/>
          </w:tcPr>
          <w:p w14:paraId="0A94F6C4"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321</w:t>
            </w:r>
          </w:p>
        </w:tc>
        <w:tc>
          <w:tcPr>
            <w:tcW w:w="2180" w:type="dxa"/>
            <w:tcBorders>
              <w:top w:val="nil"/>
              <w:left w:val="nil"/>
              <w:bottom w:val="single" w:sz="4" w:space="0" w:color="auto"/>
              <w:right w:val="single" w:sz="8" w:space="0" w:color="auto"/>
            </w:tcBorders>
            <w:shd w:val="clear" w:color="auto" w:fill="auto"/>
            <w:noWrap/>
            <w:vAlign w:val="bottom"/>
            <w:hideMark/>
          </w:tcPr>
          <w:p w14:paraId="0FCB6F85"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99,40%</w:t>
            </w:r>
          </w:p>
        </w:tc>
      </w:tr>
      <w:tr w:rsidR="00606E9B" w:rsidRPr="00F64305" w14:paraId="7805FBC9" w14:textId="77777777" w:rsidTr="00F64305">
        <w:trPr>
          <w:trHeight w:val="294"/>
          <w:jc w:val="center"/>
        </w:trPr>
        <w:tc>
          <w:tcPr>
            <w:tcW w:w="1767" w:type="dxa"/>
            <w:vMerge/>
            <w:tcBorders>
              <w:top w:val="single" w:sz="8" w:space="0" w:color="auto"/>
              <w:left w:val="single" w:sz="8" w:space="0" w:color="auto"/>
              <w:bottom w:val="single" w:sz="8" w:space="0" w:color="000000"/>
              <w:right w:val="single" w:sz="8" w:space="0" w:color="auto"/>
            </w:tcBorders>
            <w:vAlign w:val="center"/>
            <w:hideMark/>
          </w:tcPr>
          <w:p w14:paraId="394F1230"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297983DB"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Julio</w:t>
            </w:r>
          </w:p>
        </w:tc>
        <w:tc>
          <w:tcPr>
            <w:tcW w:w="1885" w:type="dxa"/>
            <w:tcBorders>
              <w:top w:val="nil"/>
              <w:left w:val="nil"/>
              <w:bottom w:val="single" w:sz="4" w:space="0" w:color="auto"/>
              <w:right w:val="single" w:sz="4" w:space="0" w:color="auto"/>
            </w:tcBorders>
            <w:shd w:val="clear" w:color="auto" w:fill="auto"/>
            <w:noWrap/>
            <w:vAlign w:val="bottom"/>
            <w:hideMark/>
          </w:tcPr>
          <w:p w14:paraId="35C44492"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1040</w:t>
            </w:r>
          </w:p>
        </w:tc>
        <w:tc>
          <w:tcPr>
            <w:tcW w:w="2180" w:type="dxa"/>
            <w:tcBorders>
              <w:top w:val="nil"/>
              <w:left w:val="nil"/>
              <w:bottom w:val="single" w:sz="4" w:space="0" w:color="auto"/>
              <w:right w:val="single" w:sz="8" w:space="0" w:color="auto"/>
            </w:tcBorders>
            <w:shd w:val="clear" w:color="auto" w:fill="auto"/>
            <w:noWrap/>
            <w:vAlign w:val="bottom"/>
            <w:hideMark/>
          </w:tcPr>
          <w:p w14:paraId="458770FA"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99,20%</w:t>
            </w:r>
          </w:p>
        </w:tc>
      </w:tr>
      <w:tr w:rsidR="00606E9B" w:rsidRPr="00F64305" w14:paraId="609A00D2" w14:textId="77777777" w:rsidTr="00F64305">
        <w:trPr>
          <w:trHeight w:val="294"/>
          <w:jc w:val="center"/>
        </w:trPr>
        <w:tc>
          <w:tcPr>
            <w:tcW w:w="1767" w:type="dxa"/>
            <w:vMerge/>
            <w:tcBorders>
              <w:top w:val="single" w:sz="8" w:space="0" w:color="auto"/>
              <w:left w:val="single" w:sz="8" w:space="0" w:color="auto"/>
              <w:bottom w:val="single" w:sz="8" w:space="0" w:color="000000"/>
              <w:right w:val="single" w:sz="8" w:space="0" w:color="auto"/>
            </w:tcBorders>
            <w:vAlign w:val="center"/>
            <w:hideMark/>
          </w:tcPr>
          <w:p w14:paraId="18994D7A"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4C3DF3BF"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Agosto</w:t>
            </w:r>
          </w:p>
        </w:tc>
        <w:tc>
          <w:tcPr>
            <w:tcW w:w="1885" w:type="dxa"/>
            <w:tcBorders>
              <w:top w:val="nil"/>
              <w:left w:val="nil"/>
              <w:bottom w:val="single" w:sz="4" w:space="0" w:color="auto"/>
              <w:right w:val="single" w:sz="4" w:space="0" w:color="auto"/>
            </w:tcBorders>
            <w:shd w:val="clear" w:color="auto" w:fill="auto"/>
            <w:noWrap/>
            <w:vAlign w:val="bottom"/>
            <w:hideMark/>
          </w:tcPr>
          <w:p w14:paraId="7FBCC997"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1071</w:t>
            </w:r>
          </w:p>
        </w:tc>
        <w:tc>
          <w:tcPr>
            <w:tcW w:w="2180" w:type="dxa"/>
            <w:tcBorders>
              <w:top w:val="nil"/>
              <w:left w:val="nil"/>
              <w:bottom w:val="single" w:sz="4" w:space="0" w:color="auto"/>
              <w:right w:val="single" w:sz="8" w:space="0" w:color="auto"/>
            </w:tcBorders>
            <w:shd w:val="clear" w:color="auto" w:fill="auto"/>
            <w:noWrap/>
            <w:vAlign w:val="bottom"/>
            <w:hideMark/>
          </w:tcPr>
          <w:p w14:paraId="088E9295"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99,50%</w:t>
            </w:r>
          </w:p>
        </w:tc>
      </w:tr>
      <w:tr w:rsidR="00606E9B" w:rsidRPr="00F64305" w14:paraId="69CB8A88" w14:textId="77777777" w:rsidTr="00F64305">
        <w:trPr>
          <w:trHeight w:val="294"/>
          <w:jc w:val="center"/>
        </w:trPr>
        <w:tc>
          <w:tcPr>
            <w:tcW w:w="1767" w:type="dxa"/>
            <w:vMerge/>
            <w:tcBorders>
              <w:top w:val="single" w:sz="8" w:space="0" w:color="auto"/>
              <w:left w:val="single" w:sz="8" w:space="0" w:color="auto"/>
              <w:bottom w:val="single" w:sz="8" w:space="0" w:color="000000"/>
              <w:right w:val="single" w:sz="8" w:space="0" w:color="auto"/>
            </w:tcBorders>
            <w:vAlign w:val="center"/>
            <w:hideMark/>
          </w:tcPr>
          <w:p w14:paraId="0F1E55F4"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19D42711"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Septiembre</w:t>
            </w:r>
          </w:p>
        </w:tc>
        <w:tc>
          <w:tcPr>
            <w:tcW w:w="1885" w:type="dxa"/>
            <w:tcBorders>
              <w:top w:val="nil"/>
              <w:left w:val="nil"/>
              <w:bottom w:val="single" w:sz="4" w:space="0" w:color="auto"/>
              <w:right w:val="single" w:sz="4" w:space="0" w:color="auto"/>
            </w:tcBorders>
            <w:shd w:val="clear" w:color="auto" w:fill="auto"/>
            <w:noWrap/>
            <w:vAlign w:val="bottom"/>
            <w:hideMark/>
          </w:tcPr>
          <w:p w14:paraId="7AEB7E34"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1014</w:t>
            </w:r>
          </w:p>
        </w:tc>
        <w:tc>
          <w:tcPr>
            <w:tcW w:w="2180" w:type="dxa"/>
            <w:tcBorders>
              <w:top w:val="nil"/>
              <w:left w:val="nil"/>
              <w:bottom w:val="single" w:sz="4" w:space="0" w:color="auto"/>
              <w:right w:val="single" w:sz="8" w:space="0" w:color="auto"/>
            </w:tcBorders>
            <w:shd w:val="clear" w:color="auto" w:fill="auto"/>
            <w:noWrap/>
            <w:vAlign w:val="bottom"/>
            <w:hideMark/>
          </w:tcPr>
          <w:p w14:paraId="37559896"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99,80%</w:t>
            </w:r>
          </w:p>
        </w:tc>
      </w:tr>
      <w:tr w:rsidR="00606E9B" w:rsidRPr="00F64305" w14:paraId="770B05F0" w14:textId="77777777" w:rsidTr="00F64305">
        <w:trPr>
          <w:trHeight w:val="294"/>
          <w:jc w:val="center"/>
        </w:trPr>
        <w:tc>
          <w:tcPr>
            <w:tcW w:w="1767" w:type="dxa"/>
            <w:vMerge/>
            <w:tcBorders>
              <w:top w:val="single" w:sz="8" w:space="0" w:color="auto"/>
              <w:left w:val="single" w:sz="8" w:space="0" w:color="auto"/>
              <w:bottom w:val="single" w:sz="8" w:space="0" w:color="000000"/>
              <w:right w:val="single" w:sz="8" w:space="0" w:color="auto"/>
            </w:tcBorders>
            <w:vAlign w:val="center"/>
            <w:hideMark/>
          </w:tcPr>
          <w:p w14:paraId="408E6DA8"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33118F3D"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Octubre</w:t>
            </w:r>
          </w:p>
        </w:tc>
        <w:tc>
          <w:tcPr>
            <w:tcW w:w="1885" w:type="dxa"/>
            <w:tcBorders>
              <w:top w:val="nil"/>
              <w:left w:val="nil"/>
              <w:bottom w:val="single" w:sz="4" w:space="0" w:color="auto"/>
              <w:right w:val="single" w:sz="4" w:space="0" w:color="auto"/>
            </w:tcBorders>
            <w:shd w:val="clear" w:color="auto" w:fill="auto"/>
            <w:noWrap/>
            <w:vAlign w:val="bottom"/>
            <w:hideMark/>
          </w:tcPr>
          <w:p w14:paraId="43B0DC65"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767</w:t>
            </w:r>
          </w:p>
        </w:tc>
        <w:tc>
          <w:tcPr>
            <w:tcW w:w="2180" w:type="dxa"/>
            <w:tcBorders>
              <w:top w:val="nil"/>
              <w:left w:val="nil"/>
              <w:bottom w:val="single" w:sz="4" w:space="0" w:color="auto"/>
              <w:right w:val="single" w:sz="8" w:space="0" w:color="auto"/>
            </w:tcBorders>
            <w:shd w:val="clear" w:color="auto" w:fill="auto"/>
            <w:noWrap/>
            <w:vAlign w:val="bottom"/>
            <w:hideMark/>
          </w:tcPr>
          <w:p w14:paraId="7303E23C"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5ED09962" w14:textId="77777777" w:rsidTr="00F64305">
        <w:trPr>
          <w:trHeight w:val="294"/>
          <w:jc w:val="center"/>
        </w:trPr>
        <w:tc>
          <w:tcPr>
            <w:tcW w:w="1767" w:type="dxa"/>
            <w:vMerge/>
            <w:tcBorders>
              <w:top w:val="single" w:sz="8" w:space="0" w:color="auto"/>
              <w:left w:val="single" w:sz="8" w:space="0" w:color="auto"/>
              <w:bottom w:val="single" w:sz="8" w:space="0" w:color="000000"/>
              <w:right w:val="single" w:sz="8" w:space="0" w:color="auto"/>
            </w:tcBorders>
            <w:vAlign w:val="center"/>
            <w:hideMark/>
          </w:tcPr>
          <w:p w14:paraId="7CEFC8FC"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15FE750B"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Noviembre</w:t>
            </w:r>
          </w:p>
        </w:tc>
        <w:tc>
          <w:tcPr>
            <w:tcW w:w="1885" w:type="dxa"/>
            <w:tcBorders>
              <w:top w:val="nil"/>
              <w:left w:val="nil"/>
              <w:bottom w:val="single" w:sz="4" w:space="0" w:color="auto"/>
              <w:right w:val="single" w:sz="4" w:space="0" w:color="auto"/>
            </w:tcBorders>
            <w:shd w:val="clear" w:color="auto" w:fill="auto"/>
            <w:noWrap/>
            <w:vAlign w:val="bottom"/>
            <w:hideMark/>
          </w:tcPr>
          <w:p w14:paraId="5DDCE675"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1408</w:t>
            </w:r>
          </w:p>
        </w:tc>
        <w:tc>
          <w:tcPr>
            <w:tcW w:w="2180" w:type="dxa"/>
            <w:tcBorders>
              <w:top w:val="nil"/>
              <w:left w:val="nil"/>
              <w:bottom w:val="single" w:sz="4" w:space="0" w:color="auto"/>
              <w:right w:val="single" w:sz="8" w:space="0" w:color="auto"/>
            </w:tcBorders>
            <w:shd w:val="clear" w:color="auto" w:fill="auto"/>
            <w:noWrap/>
            <w:vAlign w:val="bottom"/>
            <w:hideMark/>
          </w:tcPr>
          <w:p w14:paraId="7E8210EF"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42665B66" w14:textId="77777777" w:rsidTr="00F64305">
        <w:trPr>
          <w:trHeight w:val="309"/>
          <w:jc w:val="center"/>
        </w:trPr>
        <w:tc>
          <w:tcPr>
            <w:tcW w:w="1767" w:type="dxa"/>
            <w:vMerge/>
            <w:tcBorders>
              <w:top w:val="single" w:sz="8" w:space="0" w:color="auto"/>
              <w:left w:val="single" w:sz="8" w:space="0" w:color="auto"/>
              <w:bottom w:val="single" w:sz="8" w:space="0" w:color="000000"/>
              <w:right w:val="single" w:sz="8" w:space="0" w:color="auto"/>
            </w:tcBorders>
            <w:vAlign w:val="center"/>
            <w:hideMark/>
          </w:tcPr>
          <w:p w14:paraId="0399287C"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nil"/>
              <w:right w:val="single" w:sz="4" w:space="0" w:color="auto"/>
            </w:tcBorders>
            <w:shd w:val="clear" w:color="auto" w:fill="auto"/>
            <w:noWrap/>
            <w:vAlign w:val="bottom"/>
            <w:hideMark/>
          </w:tcPr>
          <w:p w14:paraId="25B2D565"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Diciembre</w:t>
            </w:r>
          </w:p>
        </w:tc>
        <w:tc>
          <w:tcPr>
            <w:tcW w:w="1885" w:type="dxa"/>
            <w:tcBorders>
              <w:top w:val="nil"/>
              <w:left w:val="nil"/>
              <w:bottom w:val="nil"/>
              <w:right w:val="single" w:sz="4" w:space="0" w:color="auto"/>
            </w:tcBorders>
            <w:shd w:val="clear" w:color="auto" w:fill="auto"/>
            <w:noWrap/>
            <w:vAlign w:val="bottom"/>
            <w:hideMark/>
          </w:tcPr>
          <w:p w14:paraId="58B14DF2"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454</w:t>
            </w:r>
          </w:p>
        </w:tc>
        <w:tc>
          <w:tcPr>
            <w:tcW w:w="2180" w:type="dxa"/>
            <w:tcBorders>
              <w:top w:val="nil"/>
              <w:left w:val="nil"/>
              <w:bottom w:val="nil"/>
              <w:right w:val="single" w:sz="8" w:space="0" w:color="auto"/>
            </w:tcBorders>
            <w:shd w:val="clear" w:color="auto" w:fill="auto"/>
            <w:noWrap/>
            <w:vAlign w:val="bottom"/>
            <w:hideMark/>
          </w:tcPr>
          <w:p w14:paraId="250816FB"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99,60%</w:t>
            </w:r>
          </w:p>
        </w:tc>
      </w:tr>
      <w:tr w:rsidR="00606E9B" w:rsidRPr="00F64305" w14:paraId="67F26A45" w14:textId="77777777" w:rsidTr="00F64305">
        <w:trPr>
          <w:trHeight w:val="309"/>
          <w:jc w:val="center"/>
        </w:trPr>
        <w:tc>
          <w:tcPr>
            <w:tcW w:w="3535" w:type="dxa"/>
            <w:gridSpan w:val="2"/>
            <w:tcBorders>
              <w:top w:val="single" w:sz="8" w:space="0" w:color="auto"/>
              <w:left w:val="single" w:sz="8" w:space="0" w:color="auto"/>
              <w:bottom w:val="single" w:sz="8" w:space="0" w:color="auto"/>
              <w:right w:val="single" w:sz="4" w:space="0" w:color="000000"/>
            </w:tcBorders>
            <w:shd w:val="clear" w:color="auto" w:fill="auto"/>
            <w:vAlign w:val="bottom"/>
            <w:hideMark/>
          </w:tcPr>
          <w:p w14:paraId="6BCD2514" w14:textId="77777777" w:rsidR="00606E9B" w:rsidRPr="00F64305" w:rsidRDefault="00606E9B" w:rsidP="008D42B8">
            <w:pPr>
              <w:spacing w:after="0" w:line="240" w:lineRule="auto"/>
              <w:jc w:val="center"/>
              <w:rPr>
                <w:rFonts w:ascii="Arial Nova Cond Light" w:hAnsi="Arial Nova Cond Light" w:cs="Arial"/>
                <w:bCs/>
                <w:sz w:val="16"/>
                <w:szCs w:val="16"/>
              </w:rPr>
            </w:pPr>
            <w:r w:rsidRPr="00F64305">
              <w:rPr>
                <w:rFonts w:ascii="Arial Nova Cond Light" w:hAnsi="Arial Nova Cond Light" w:cs="Arial"/>
                <w:bCs/>
                <w:sz w:val="16"/>
                <w:szCs w:val="16"/>
              </w:rPr>
              <w:t xml:space="preserve">Total </w:t>
            </w:r>
          </w:p>
        </w:tc>
        <w:tc>
          <w:tcPr>
            <w:tcW w:w="1885" w:type="dxa"/>
            <w:tcBorders>
              <w:top w:val="single" w:sz="8" w:space="0" w:color="auto"/>
              <w:left w:val="nil"/>
              <w:bottom w:val="single" w:sz="8" w:space="0" w:color="auto"/>
              <w:right w:val="single" w:sz="4" w:space="0" w:color="auto"/>
            </w:tcBorders>
            <w:shd w:val="clear" w:color="auto" w:fill="auto"/>
            <w:noWrap/>
            <w:vAlign w:val="bottom"/>
            <w:hideMark/>
          </w:tcPr>
          <w:p w14:paraId="381465FB"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7345</w:t>
            </w:r>
          </w:p>
        </w:tc>
        <w:tc>
          <w:tcPr>
            <w:tcW w:w="2180" w:type="dxa"/>
            <w:tcBorders>
              <w:top w:val="single" w:sz="8" w:space="0" w:color="auto"/>
              <w:left w:val="nil"/>
              <w:bottom w:val="single" w:sz="8" w:space="0" w:color="auto"/>
              <w:right w:val="single" w:sz="8" w:space="0" w:color="auto"/>
            </w:tcBorders>
            <w:shd w:val="clear" w:color="auto" w:fill="auto"/>
            <w:noWrap/>
            <w:vAlign w:val="bottom"/>
            <w:hideMark/>
          </w:tcPr>
          <w:p w14:paraId="01990F73"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99,49%</w:t>
            </w:r>
          </w:p>
        </w:tc>
      </w:tr>
      <w:tr w:rsidR="00606E9B" w:rsidRPr="00F64305" w14:paraId="1D708D32" w14:textId="77777777" w:rsidTr="00F64305">
        <w:trPr>
          <w:trHeight w:val="294"/>
          <w:jc w:val="center"/>
        </w:trPr>
        <w:tc>
          <w:tcPr>
            <w:tcW w:w="1767" w:type="dxa"/>
            <w:vMerge w:val="restart"/>
            <w:tcBorders>
              <w:top w:val="nil"/>
              <w:left w:val="single" w:sz="8" w:space="0" w:color="auto"/>
              <w:bottom w:val="single" w:sz="8" w:space="0" w:color="000000"/>
              <w:right w:val="single" w:sz="8" w:space="0" w:color="auto"/>
            </w:tcBorders>
            <w:shd w:val="clear" w:color="auto" w:fill="auto"/>
            <w:vAlign w:val="center"/>
            <w:hideMark/>
          </w:tcPr>
          <w:p w14:paraId="59E3BB72" w14:textId="77777777" w:rsidR="00606E9B" w:rsidRPr="00F64305" w:rsidRDefault="00606E9B" w:rsidP="008D42B8">
            <w:pPr>
              <w:spacing w:after="0" w:line="240" w:lineRule="auto"/>
              <w:jc w:val="center"/>
              <w:rPr>
                <w:rFonts w:ascii="Arial Nova Cond Light" w:hAnsi="Arial Nova Cond Light" w:cs="Arial"/>
                <w:bCs/>
                <w:sz w:val="16"/>
                <w:szCs w:val="16"/>
              </w:rPr>
            </w:pPr>
            <w:r w:rsidRPr="00F64305">
              <w:rPr>
                <w:rFonts w:ascii="Arial Nova Cond Light" w:hAnsi="Arial Nova Cond Light" w:cs="Arial"/>
                <w:bCs/>
                <w:sz w:val="16"/>
                <w:szCs w:val="16"/>
              </w:rPr>
              <w:t>CANAL TELEFONICO</w:t>
            </w:r>
          </w:p>
        </w:tc>
        <w:tc>
          <w:tcPr>
            <w:tcW w:w="1767" w:type="dxa"/>
            <w:tcBorders>
              <w:top w:val="nil"/>
              <w:left w:val="nil"/>
              <w:bottom w:val="single" w:sz="4" w:space="0" w:color="auto"/>
              <w:right w:val="single" w:sz="4" w:space="0" w:color="auto"/>
            </w:tcBorders>
            <w:shd w:val="clear" w:color="auto" w:fill="auto"/>
            <w:noWrap/>
            <w:vAlign w:val="bottom"/>
            <w:hideMark/>
          </w:tcPr>
          <w:p w14:paraId="109AFCAD"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Enero</w:t>
            </w:r>
          </w:p>
        </w:tc>
        <w:tc>
          <w:tcPr>
            <w:tcW w:w="1885" w:type="dxa"/>
            <w:tcBorders>
              <w:top w:val="nil"/>
              <w:left w:val="nil"/>
              <w:bottom w:val="single" w:sz="4" w:space="0" w:color="auto"/>
              <w:right w:val="single" w:sz="4" w:space="0" w:color="auto"/>
            </w:tcBorders>
            <w:shd w:val="clear" w:color="auto" w:fill="auto"/>
            <w:noWrap/>
            <w:vAlign w:val="bottom"/>
            <w:hideMark/>
          </w:tcPr>
          <w:p w14:paraId="24DC40C8"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2017</w:t>
            </w:r>
          </w:p>
        </w:tc>
        <w:tc>
          <w:tcPr>
            <w:tcW w:w="2180" w:type="dxa"/>
            <w:tcBorders>
              <w:top w:val="nil"/>
              <w:left w:val="nil"/>
              <w:bottom w:val="single" w:sz="4" w:space="0" w:color="auto"/>
              <w:right w:val="single" w:sz="8" w:space="0" w:color="auto"/>
            </w:tcBorders>
            <w:shd w:val="clear" w:color="auto" w:fill="auto"/>
            <w:noWrap/>
            <w:vAlign w:val="bottom"/>
            <w:hideMark/>
          </w:tcPr>
          <w:p w14:paraId="30ADFA85"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55574D85"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01E57895"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5B4F8F32"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Febrero</w:t>
            </w:r>
          </w:p>
        </w:tc>
        <w:tc>
          <w:tcPr>
            <w:tcW w:w="1885" w:type="dxa"/>
            <w:tcBorders>
              <w:top w:val="nil"/>
              <w:left w:val="nil"/>
              <w:bottom w:val="single" w:sz="4" w:space="0" w:color="auto"/>
              <w:right w:val="single" w:sz="4" w:space="0" w:color="auto"/>
            </w:tcBorders>
            <w:shd w:val="clear" w:color="auto" w:fill="auto"/>
            <w:noWrap/>
            <w:vAlign w:val="bottom"/>
            <w:hideMark/>
          </w:tcPr>
          <w:p w14:paraId="16354B4F"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1452</w:t>
            </w:r>
          </w:p>
        </w:tc>
        <w:tc>
          <w:tcPr>
            <w:tcW w:w="2180" w:type="dxa"/>
            <w:tcBorders>
              <w:top w:val="nil"/>
              <w:left w:val="nil"/>
              <w:bottom w:val="single" w:sz="4" w:space="0" w:color="auto"/>
              <w:right w:val="single" w:sz="8" w:space="0" w:color="auto"/>
            </w:tcBorders>
            <w:shd w:val="clear" w:color="auto" w:fill="auto"/>
            <w:noWrap/>
            <w:vAlign w:val="bottom"/>
            <w:hideMark/>
          </w:tcPr>
          <w:p w14:paraId="1596CD86"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0E15C69A"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1145B7DE"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3AAB7D3D"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Marzo</w:t>
            </w:r>
          </w:p>
        </w:tc>
        <w:tc>
          <w:tcPr>
            <w:tcW w:w="1885" w:type="dxa"/>
            <w:tcBorders>
              <w:top w:val="nil"/>
              <w:left w:val="nil"/>
              <w:bottom w:val="single" w:sz="4" w:space="0" w:color="auto"/>
              <w:right w:val="single" w:sz="4" w:space="0" w:color="auto"/>
            </w:tcBorders>
            <w:shd w:val="clear" w:color="auto" w:fill="auto"/>
            <w:noWrap/>
            <w:vAlign w:val="bottom"/>
            <w:hideMark/>
          </w:tcPr>
          <w:p w14:paraId="5FF072D6"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1689</w:t>
            </w:r>
          </w:p>
        </w:tc>
        <w:tc>
          <w:tcPr>
            <w:tcW w:w="2180" w:type="dxa"/>
            <w:tcBorders>
              <w:top w:val="nil"/>
              <w:left w:val="nil"/>
              <w:bottom w:val="single" w:sz="4" w:space="0" w:color="auto"/>
              <w:right w:val="single" w:sz="8" w:space="0" w:color="auto"/>
            </w:tcBorders>
            <w:shd w:val="clear" w:color="auto" w:fill="auto"/>
            <w:noWrap/>
            <w:vAlign w:val="bottom"/>
            <w:hideMark/>
          </w:tcPr>
          <w:p w14:paraId="2672683E"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2A64C426"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7470BEA2"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244E5200"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Abril</w:t>
            </w:r>
          </w:p>
        </w:tc>
        <w:tc>
          <w:tcPr>
            <w:tcW w:w="1885" w:type="dxa"/>
            <w:tcBorders>
              <w:top w:val="nil"/>
              <w:left w:val="nil"/>
              <w:bottom w:val="single" w:sz="4" w:space="0" w:color="auto"/>
              <w:right w:val="single" w:sz="4" w:space="0" w:color="auto"/>
            </w:tcBorders>
            <w:shd w:val="clear" w:color="auto" w:fill="auto"/>
            <w:noWrap/>
            <w:vAlign w:val="bottom"/>
            <w:hideMark/>
          </w:tcPr>
          <w:p w14:paraId="6BAC9B4B"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1539</w:t>
            </w:r>
          </w:p>
        </w:tc>
        <w:tc>
          <w:tcPr>
            <w:tcW w:w="2180" w:type="dxa"/>
            <w:tcBorders>
              <w:top w:val="nil"/>
              <w:left w:val="nil"/>
              <w:bottom w:val="single" w:sz="4" w:space="0" w:color="auto"/>
              <w:right w:val="single" w:sz="8" w:space="0" w:color="auto"/>
            </w:tcBorders>
            <w:shd w:val="clear" w:color="auto" w:fill="auto"/>
            <w:noWrap/>
            <w:vAlign w:val="bottom"/>
            <w:hideMark/>
          </w:tcPr>
          <w:p w14:paraId="57CE8F85"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51745FB3"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76C5AFAE"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18F1AA2A"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Mayo</w:t>
            </w:r>
          </w:p>
        </w:tc>
        <w:tc>
          <w:tcPr>
            <w:tcW w:w="1885" w:type="dxa"/>
            <w:tcBorders>
              <w:top w:val="nil"/>
              <w:left w:val="nil"/>
              <w:bottom w:val="single" w:sz="4" w:space="0" w:color="auto"/>
              <w:right w:val="single" w:sz="4" w:space="0" w:color="auto"/>
            </w:tcBorders>
            <w:shd w:val="clear" w:color="auto" w:fill="auto"/>
            <w:noWrap/>
            <w:vAlign w:val="bottom"/>
            <w:hideMark/>
          </w:tcPr>
          <w:p w14:paraId="0A19BBCB"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1365</w:t>
            </w:r>
          </w:p>
        </w:tc>
        <w:tc>
          <w:tcPr>
            <w:tcW w:w="2180" w:type="dxa"/>
            <w:tcBorders>
              <w:top w:val="nil"/>
              <w:left w:val="nil"/>
              <w:bottom w:val="single" w:sz="4" w:space="0" w:color="auto"/>
              <w:right w:val="single" w:sz="8" w:space="0" w:color="auto"/>
            </w:tcBorders>
            <w:shd w:val="clear" w:color="auto" w:fill="auto"/>
            <w:noWrap/>
            <w:vAlign w:val="bottom"/>
            <w:hideMark/>
          </w:tcPr>
          <w:p w14:paraId="18460682"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2EC2D5CC"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788831E3"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1BEEC5D5"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Junio</w:t>
            </w:r>
          </w:p>
        </w:tc>
        <w:tc>
          <w:tcPr>
            <w:tcW w:w="1885" w:type="dxa"/>
            <w:tcBorders>
              <w:top w:val="nil"/>
              <w:left w:val="nil"/>
              <w:bottom w:val="single" w:sz="4" w:space="0" w:color="auto"/>
              <w:right w:val="single" w:sz="4" w:space="0" w:color="auto"/>
            </w:tcBorders>
            <w:shd w:val="clear" w:color="auto" w:fill="auto"/>
            <w:noWrap/>
            <w:vAlign w:val="bottom"/>
            <w:hideMark/>
          </w:tcPr>
          <w:p w14:paraId="3228334D"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1463</w:t>
            </w:r>
          </w:p>
        </w:tc>
        <w:tc>
          <w:tcPr>
            <w:tcW w:w="2180" w:type="dxa"/>
            <w:tcBorders>
              <w:top w:val="nil"/>
              <w:left w:val="nil"/>
              <w:bottom w:val="single" w:sz="4" w:space="0" w:color="auto"/>
              <w:right w:val="single" w:sz="8" w:space="0" w:color="auto"/>
            </w:tcBorders>
            <w:shd w:val="clear" w:color="auto" w:fill="auto"/>
            <w:noWrap/>
            <w:vAlign w:val="bottom"/>
            <w:hideMark/>
          </w:tcPr>
          <w:p w14:paraId="4B44F048"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5B51C1E8"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0390AC35"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602B3077"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Julio</w:t>
            </w:r>
          </w:p>
        </w:tc>
        <w:tc>
          <w:tcPr>
            <w:tcW w:w="1885" w:type="dxa"/>
            <w:tcBorders>
              <w:top w:val="nil"/>
              <w:left w:val="nil"/>
              <w:bottom w:val="single" w:sz="4" w:space="0" w:color="auto"/>
              <w:right w:val="single" w:sz="4" w:space="0" w:color="auto"/>
            </w:tcBorders>
            <w:shd w:val="clear" w:color="auto" w:fill="auto"/>
            <w:noWrap/>
            <w:vAlign w:val="bottom"/>
            <w:hideMark/>
          </w:tcPr>
          <w:p w14:paraId="73EF1C72"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1911</w:t>
            </w:r>
          </w:p>
        </w:tc>
        <w:tc>
          <w:tcPr>
            <w:tcW w:w="2180" w:type="dxa"/>
            <w:tcBorders>
              <w:top w:val="nil"/>
              <w:left w:val="nil"/>
              <w:bottom w:val="single" w:sz="4" w:space="0" w:color="auto"/>
              <w:right w:val="single" w:sz="8" w:space="0" w:color="auto"/>
            </w:tcBorders>
            <w:shd w:val="clear" w:color="auto" w:fill="auto"/>
            <w:noWrap/>
            <w:vAlign w:val="bottom"/>
            <w:hideMark/>
          </w:tcPr>
          <w:p w14:paraId="37232BBD"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1765E67C"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6A88CFB9"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1D95E25F"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Agosto</w:t>
            </w:r>
          </w:p>
        </w:tc>
        <w:tc>
          <w:tcPr>
            <w:tcW w:w="1885" w:type="dxa"/>
            <w:tcBorders>
              <w:top w:val="nil"/>
              <w:left w:val="nil"/>
              <w:bottom w:val="single" w:sz="4" w:space="0" w:color="auto"/>
              <w:right w:val="single" w:sz="4" w:space="0" w:color="auto"/>
            </w:tcBorders>
            <w:shd w:val="clear" w:color="auto" w:fill="auto"/>
            <w:noWrap/>
            <w:vAlign w:val="bottom"/>
            <w:hideMark/>
          </w:tcPr>
          <w:p w14:paraId="1A1A1B26"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2103</w:t>
            </w:r>
          </w:p>
        </w:tc>
        <w:tc>
          <w:tcPr>
            <w:tcW w:w="2180" w:type="dxa"/>
            <w:tcBorders>
              <w:top w:val="nil"/>
              <w:left w:val="nil"/>
              <w:bottom w:val="single" w:sz="4" w:space="0" w:color="auto"/>
              <w:right w:val="single" w:sz="8" w:space="0" w:color="auto"/>
            </w:tcBorders>
            <w:shd w:val="clear" w:color="auto" w:fill="auto"/>
            <w:noWrap/>
            <w:vAlign w:val="bottom"/>
            <w:hideMark/>
          </w:tcPr>
          <w:p w14:paraId="769042F7"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3CEF704A" w14:textId="77777777" w:rsidTr="00F64305">
        <w:trPr>
          <w:trHeight w:val="353"/>
          <w:jc w:val="center"/>
        </w:trPr>
        <w:tc>
          <w:tcPr>
            <w:tcW w:w="1767" w:type="dxa"/>
            <w:vMerge/>
            <w:tcBorders>
              <w:top w:val="nil"/>
              <w:left w:val="single" w:sz="8" w:space="0" w:color="auto"/>
              <w:bottom w:val="single" w:sz="8" w:space="0" w:color="000000"/>
              <w:right w:val="single" w:sz="8" w:space="0" w:color="auto"/>
            </w:tcBorders>
            <w:vAlign w:val="center"/>
            <w:hideMark/>
          </w:tcPr>
          <w:p w14:paraId="3B47D420"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4DA1A87D"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Septiembre</w:t>
            </w:r>
          </w:p>
        </w:tc>
        <w:tc>
          <w:tcPr>
            <w:tcW w:w="1885" w:type="dxa"/>
            <w:tcBorders>
              <w:top w:val="nil"/>
              <w:left w:val="nil"/>
              <w:bottom w:val="single" w:sz="4" w:space="0" w:color="auto"/>
              <w:right w:val="single" w:sz="4" w:space="0" w:color="auto"/>
            </w:tcBorders>
            <w:shd w:val="clear" w:color="auto" w:fill="auto"/>
            <w:noWrap/>
            <w:vAlign w:val="bottom"/>
            <w:hideMark/>
          </w:tcPr>
          <w:p w14:paraId="4DC9AD95"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1990</w:t>
            </w:r>
          </w:p>
        </w:tc>
        <w:tc>
          <w:tcPr>
            <w:tcW w:w="2180" w:type="dxa"/>
            <w:tcBorders>
              <w:top w:val="nil"/>
              <w:left w:val="nil"/>
              <w:bottom w:val="single" w:sz="4" w:space="0" w:color="auto"/>
              <w:right w:val="single" w:sz="8" w:space="0" w:color="auto"/>
            </w:tcBorders>
            <w:shd w:val="clear" w:color="auto" w:fill="auto"/>
            <w:noWrap/>
            <w:vAlign w:val="bottom"/>
            <w:hideMark/>
          </w:tcPr>
          <w:p w14:paraId="4D1515BA"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3E5A14E5"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48B39A0E"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2D29D664"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Octubre</w:t>
            </w:r>
          </w:p>
        </w:tc>
        <w:tc>
          <w:tcPr>
            <w:tcW w:w="1885" w:type="dxa"/>
            <w:tcBorders>
              <w:top w:val="nil"/>
              <w:left w:val="nil"/>
              <w:bottom w:val="single" w:sz="4" w:space="0" w:color="auto"/>
              <w:right w:val="single" w:sz="4" w:space="0" w:color="auto"/>
            </w:tcBorders>
            <w:shd w:val="clear" w:color="auto" w:fill="auto"/>
            <w:noWrap/>
            <w:vAlign w:val="bottom"/>
            <w:hideMark/>
          </w:tcPr>
          <w:p w14:paraId="391282DC"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2082</w:t>
            </w:r>
          </w:p>
        </w:tc>
        <w:tc>
          <w:tcPr>
            <w:tcW w:w="2180" w:type="dxa"/>
            <w:tcBorders>
              <w:top w:val="nil"/>
              <w:left w:val="nil"/>
              <w:bottom w:val="single" w:sz="4" w:space="0" w:color="auto"/>
              <w:right w:val="single" w:sz="8" w:space="0" w:color="auto"/>
            </w:tcBorders>
            <w:shd w:val="clear" w:color="auto" w:fill="auto"/>
            <w:noWrap/>
            <w:vAlign w:val="bottom"/>
            <w:hideMark/>
          </w:tcPr>
          <w:p w14:paraId="1633052C"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018A90B3"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20E0599A"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59DA3C90"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Noviembre</w:t>
            </w:r>
          </w:p>
        </w:tc>
        <w:tc>
          <w:tcPr>
            <w:tcW w:w="1885" w:type="dxa"/>
            <w:tcBorders>
              <w:top w:val="nil"/>
              <w:left w:val="nil"/>
              <w:bottom w:val="single" w:sz="4" w:space="0" w:color="auto"/>
              <w:right w:val="single" w:sz="4" w:space="0" w:color="auto"/>
            </w:tcBorders>
            <w:shd w:val="clear" w:color="auto" w:fill="auto"/>
            <w:noWrap/>
            <w:vAlign w:val="bottom"/>
            <w:hideMark/>
          </w:tcPr>
          <w:p w14:paraId="2452556D"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2204</w:t>
            </w:r>
          </w:p>
        </w:tc>
        <w:tc>
          <w:tcPr>
            <w:tcW w:w="2180" w:type="dxa"/>
            <w:tcBorders>
              <w:top w:val="nil"/>
              <w:left w:val="nil"/>
              <w:bottom w:val="single" w:sz="4" w:space="0" w:color="auto"/>
              <w:right w:val="single" w:sz="8" w:space="0" w:color="auto"/>
            </w:tcBorders>
            <w:shd w:val="clear" w:color="auto" w:fill="auto"/>
            <w:noWrap/>
            <w:vAlign w:val="bottom"/>
            <w:hideMark/>
          </w:tcPr>
          <w:p w14:paraId="05A40CC5"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298024E3" w14:textId="77777777" w:rsidTr="00F64305">
        <w:trPr>
          <w:trHeight w:val="309"/>
          <w:jc w:val="center"/>
        </w:trPr>
        <w:tc>
          <w:tcPr>
            <w:tcW w:w="1767" w:type="dxa"/>
            <w:vMerge/>
            <w:tcBorders>
              <w:top w:val="nil"/>
              <w:left w:val="single" w:sz="8" w:space="0" w:color="auto"/>
              <w:bottom w:val="single" w:sz="8" w:space="0" w:color="000000"/>
              <w:right w:val="single" w:sz="8" w:space="0" w:color="auto"/>
            </w:tcBorders>
            <w:vAlign w:val="center"/>
            <w:hideMark/>
          </w:tcPr>
          <w:p w14:paraId="3BDDE02B"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nil"/>
              <w:right w:val="single" w:sz="4" w:space="0" w:color="auto"/>
            </w:tcBorders>
            <w:shd w:val="clear" w:color="auto" w:fill="auto"/>
            <w:noWrap/>
            <w:vAlign w:val="bottom"/>
            <w:hideMark/>
          </w:tcPr>
          <w:p w14:paraId="49EDB3DA"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Diciembre</w:t>
            </w:r>
          </w:p>
        </w:tc>
        <w:tc>
          <w:tcPr>
            <w:tcW w:w="1885" w:type="dxa"/>
            <w:tcBorders>
              <w:top w:val="nil"/>
              <w:left w:val="nil"/>
              <w:bottom w:val="nil"/>
              <w:right w:val="single" w:sz="4" w:space="0" w:color="auto"/>
            </w:tcBorders>
            <w:shd w:val="clear" w:color="auto" w:fill="auto"/>
            <w:noWrap/>
            <w:vAlign w:val="bottom"/>
            <w:hideMark/>
          </w:tcPr>
          <w:p w14:paraId="3F199C85"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969</w:t>
            </w:r>
          </w:p>
        </w:tc>
        <w:tc>
          <w:tcPr>
            <w:tcW w:w="2180" w:type="dxa"/>
            <w:tcBorders>
              <w:top w:val="nil"/>
              <w:left w:val="nil"/>
              <w:bottom w:val="nil"/>
              <w:right w:val="single" w:sz="8" w:space="0" w:color="auto"/>
            </w:tcBorders>
            <w:shd w:val="clear" w:color="auto" w:fill="auto"/>
            <w:noWrap/>
            <w:vAlign w:val="bottom"/>
            <w:hideMark/>
          </w:tcPr>
          <w:p w14:paraId="54966A7D"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499B2741" w14:textId="77777777" w:rsidTr="00F64305">
        <w:trPr>
          <w:trHeight w:val="309"/>
          <w:jc w:val="center"/>
        </w:trPr>
        <w:tc>
          <w:tcPr>
            <w:tcW w:w="3535" w:type="dxa"/>
            <w:gridSpan w:val="2"/>
            <w:tcBorders>
              <w:top w:val="single" w:sz="8" w:space="0" w:color="auto"/>
              <w:left w:val="single" w:sz="8" w:space="0" w:color="auto"/>
              <w:bottom w:val="single" w:sz="8" w:space="0" w:color="auto"/>
              <w:right w:val="single" w:sz="4" w:space="0" w:color="000000"/>
            </w:tcBorders>
            <w:shd w:val="clear" w:color="auto" w:fill="auto"/>
            <w:vAlign w:val="bottom"/>
            <w:hideMark/>
          </w:tcPr>
          <w:p w14:paraId="3413EC63" w14:textId="77777777" w:rsidR="00606E9B" w:rsidRPr="00F64305" w:rsidRDefault="00606E9B" w:rsidP="008D42B8">
            <w:pPr>
              <w:spacing w:after="0" w:line="240" w:lineRule="auto"/>
              <w:jc w:val="center"/>
              <w:rPr>
                <w:rFonts w:ascii="Arial Nova Cond Light" w:hAnsi="Arial Nova Cond Light" w:cs="Arial"/>
                <w:bCs/>
                <w:sz w:val="16"/>
                <w:szCs w:val="16"/>
              </w:rPr>
            </w:pPr>
            <w:r w:rsidRPr="00F64305">
              <w:rPr>
                <w:rFonts w:ascii="Arial Nova Cond Light" w:hAnsi="Arial Nova Cond Light" w:cs="Arial"/>
                <w:bCs/>
                <w:sz w:val="16"/>
                <w:szCs w:val="16"/>
              </w:rPr>
              <w:t xml:space="preserve">Total </w:t>
            </w:r>
          </w:p>
        </w:tc>
        <w:tc>
          <w:tcPr>
            <w:tcW w:w="1885" w:type="dxa"/>
            <w:tcBorders>
              <w:top w:val="single" w:sz="8" w:space="0" w:color="auto"/>
              <w:left w:val="nil"/>
              <w:bottom w:val="single" w:sz="8" w:space="0" w:color="auto"/>
              <w:right w:val="single" w:sz="4" w:space="0" w:color="auto"/>
            </w:tcBorders>
            <w:shd w:val="clear" w:color="auto" w:fill="auto"/>
            <w:noWrap/>
            <w:vAlign w:val="bottom"/>
            <w:hideMark/>
          </w:tcPr>
          <w:p w14:paraId="7B605639"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20784</w:t>
            </w:r>
          </w:p>
        </w:tc>
        <w:tc>
          <w:tcPr>
            <w:tcW w:w="2180" w:type="dxa"/>
            <w:tcBorders>
              <w:top w:val="single" w:sz="8" w:space="0" w:color="auto"/>
              <w:left w:val="nil"/>
              <w:bottom w:val="single" w:sz="8" w:space="0" w:color="auto"/>
              <w:right w:val="single" w:sz="8" w:space="0" w:color="auto"/>
            </w:tcBorders>
            <w:shd w:val="clear" w:color="auto" w:fill="auto"/>
            <w:noWrap/>
            <w:vAlign w:val="bottom"/>
            <w:hideMark/>
          </w:tcPr>
          <w:p w14:paraId="39D8B4C1"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100%</w:t>
            </w:r>
          </w:p>
        </w:tc>
      </w:tr>
      <w:tr w:rsidR="00606E9B" w:rsidRPr="00F64305" w14:paraId="3E479344" w14:textId="77777777" w:rsidTr="00F64305">
        <w:trPr>
          <w:trHeight w:val="294"/>
          <w:jc w:val="center"/>
        </w:trPr>
        <w:tc>
          <w:tcPr>
            <w:tcW w:w="1767" w:type="dxa"/>
            <w:vMerge w:val="restart"/>
            <w:tcBorders>
              <w:top w:val="nil"/>
              <w:left w:val="single" w:sz="8" w:space="0" w:color="auto"/>
              <w:bottom w:val="single" w:sz="8" w:space="0" w:color="000000"/>
              <w:right w:val="single" w:sz="8" w:space="0" w:color="auto"/>
            </w:tcBorders>
            <w:shd w:val="clear" w:color="auto" w:fill="auto"/>
            <w:vAlign w:val="center"/>
            <w:hideMark/>
          </w:tcPr>
          <w:p w14:paraId="603DCBF7" w14:textId="77777777" w:rsidR="00606E9B" w:rsidRPr="00F64305" w:rsidRDefault="00606E9B" w:rsidP="008D42B8">
            <w:pPr>
              <w:spacing w:after="0" w:line="240" w:lineRule="auto"/>
              <w:jc w:val="center"/>
              <w:rPr>
                <w:rFonts w:ascii="Arial Nova Cond Light" w:hAnsi="Arial Nova Cond Light" w:cs="Arial"/>
                <w:bCs/>
                <w:sz w:val="16"/>
                <w:szCs w:val="16"/>
              </w:rPr>
            </w:pPr>
            <w:r w:rsidRPr="00F64305">
              <w:rPr>
                <w:rFonts w:ascii="Arial Nova Cond Light" w:hAnsi="Arial Nova Cond Light" w:cs="Arial"/>
                <w:bCs/>
                <w:sz w:val="16"/>
                <w:szCs w:val="16"/>
              </w:rPr>
              <w:t>CANAL VIRTUAL</w:t>
            </w:r>
          </w:p>
        </w:tc>
        <w:tc>
          <w:tcPr>
            <w:tcW w:w="1767" w:type="dxa"/>
            <w:tcBorders>
              <w:top w:val="nil"/>
              <w:left w:val="nil"/>
              <w:bottom w:val="single" w:sz="4" w:space="0" w:color="auto"/>
              <w:right w:val="single" w:sz="4" w:space="0" w:color="auto"/>
            </w:tcBorders>
            <w:shd w:val="clear" w:color="auto" w:fill="auto"/>
            <w:noWrap/>
            <w:vAlign w:val="bottom"/>
            <w:hideMark/>
          </w:tcPr>
          <w:p w14:paraId="3DC6BD63"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Enero</w:t>
            </w:r>
          </w:p>
        </w:tc>
        <w:tc>
          <w:tcPr>
            <w:tcW w:w="1885" w:type="dxa"/>
            <w:tcBorders>
              <w:top w:val="nil"/>
              <w:left w:val="nil"/>
              <w:bottom w:val="single" w:sz="4" w:space="0" w:color="auto"/>
              <w:right w:val="single" w:sz="4" w:space="0" w:color="auto"/>
            </w:tcBorders>
            <w:shd w:val="clear" w:color="auto" w:fill="auto"/>
            <w:noWrap/>
            <w:vAlign w:val="bottom"/>
            <w:hideMark/>
          </w:tcPr>
          <w:p w14:paraId="0C5C6612"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139</w:t>
            </w:r>
          </w:p>
        </w:tc>
        <w:tc>
          <w:tcPr>
            <w:tcW w:w="2180" w:type="dxa"/>
            <w:tcBorders>
              <w:top w:val="nil"/>
              <w:left w:val="nil"/>
              <w:bottom w:val="single" w:sz="4" w:space="0" w:color="auto"/>
              <w:right w:val="single" w:sz="8" w:space="0" w:color="auto"/>
            </w:tcBorders>
            <w:shd w:val="clear" w:color="auto" w:fill="auto"/>
            <w:noWrap/>
            <w:vAlign w:val="bottom"/>
            <w:hideMark/>
          </w:tcPr>
          <w:p w14:paraId="4FC4719E"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91%</w:t>
            </w:r>
          </w:p>
        </w:tc>
      </w:tr>
      <w:tr w:rsidR="00606E9B" w:rsidRPr="00F64305" w14:paraId="27C197B2"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5AE95B83"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45689931"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Febrero</w:t>
            </w:r>
          </w:p>
        </w:tc>
        <w:tc>
          <w:tcPr>
            <w:tcW w:w="1885" w:type="dxa"/>
            <w:tcBorders>
              <w:top w:val="nil"/>
              <w:left w:val="nil"/>
              <w:bottom w:val="single" w:sz="4" w:space="0" w:color="auto"/>
              <w:right w:val="single" w:sz="4" w:space="0" w:color="auto"/>
            </w:tcBorders>
            <w:shd w:val="clear" w:color="auto" w:fill="auto"/>
            <w:noWrap/>
            <w:vAlign w:val="bottom"/>
            <w:hideMark/>
          </w:tcPr>
          <w:p w14:paraId="58C9B628"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139</w:t>
            </w:r>
          </w:p>
        </w:tc>
        <w:tc>
          <w:tcPr>
            <w:tcW w:w="2180" w:type="dxa"/>
            <w:tcBorders>
              <w:top w:val="nil"/>
              <w:left w:val="nil"/>
              <w:bottom w:val="single" w:sz="4" w:space="0" w:color="auto"/>
              <w:right w:val="single" w:sz="8" w:space="0" w:color="auto"/>
            </w:tcBorders>
            <w:shd w:val="clear" w:color="auto" w:fill="auto"/>
            <w:noWrap/>
            <w:vAlign w:val="bottom"/>
            <w:hideMark/>
          </w:tcPr>
          <w:p w14:paraId="4D5DEFB3"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91%</w:t>
            </w:r>
          </w:p>
        </w:tc>
      </w:tr>
      <w:tr w:rsidR="00606E9B" w:rsidRPr="00F64305" w14:paraId="7B5179C6"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48E55032"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20426169"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Marzo</w:t>
            </w:r>
          </w:p>
        </w:tc>
        <w:tc>
          <w:tcPr>
            <w:tcW w:w="1885" w:type="dxa"/>
            <w:tcBorders>
              <w:top w:val="nil"/>
              <w:left w:val="nil"/>
              <w:bottom w:val="single" w:sz="4" w:space="0" w:color="auto"/>
              <w:right w:val="single" w:sz="4" w:space="0" w:color="auto"/>
            </w:tcBorders>
            <w:shd w:val="clear" w:color="auto" w:fill="auto"/>
            <w:noWrap/>
            <w:vAlign w:val="bottom"/>
            <w:hideMark/>
          </w:tcPr>
          <w:p w14:paraId="2D9FCB6B"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134</w:t>
            </w:r>
          </w:p>
        </w:tc>
        <w:tc>
          <w:tcPr>
            <w:tcW w:w="2180" w:type="dxa"/>
            <w:tcBorders>
              <w:top w:val="nil"/>
              <w:left w:val="nil"/>
              <w:bottom w:val="single" w:sz="4" w:space="0" w:color="auto"/>
              <w:right w:val="single" w:sz="8" w:space="0" w:color="auto"/>
            </w:tcBorders>
            <w:shd w:val="clear" w:color="auto" w:fill="auto"/>
            <w:noWrap/>
            <w:vAlign w:val="bottom"/>
            <w:hideMark/>
          </w:tcPr>
          <w:p w14:paraId="664B8C47"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90%</w:t>
            </w:r>
          </w:p>
        </w:tc>
      </w:tr>
      <w:tr w:rsidR="00606E9B" w:rsidRPr="00F64305" w14:paraId="188BC0F1"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7FB9960A"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0DBDFA3E"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Abril</w:t>
            </w:r>
          </w:p>
        </w:tc>
        <w:tc>
          <w:tcPr>
            <w:tcW w:w="1885" w:type="dxa"/>
            <w:tcBorders>
              <w:top w:val="nil"/>
              <w:left w:val="nil"/>
              <w:bottom w:val="single" w:sz="4" w:space="0" w:color="auto"/>
              <w:right w:val="single" w:sz="4" w:space="0" w:color="auto"/>
            </w:tcBorders>
            <w:shd w:val="clear" w:color="auto" w:fill="auto"/>
            <w:noWrap/>
            <w:vAlign w:val="bottom"/>
            <w:hideMark/>
          </w:tcPr>
          <w:p w14:paraId="4C35D2B2"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133</w:t>
            </w:r>
          </w:p>
        </w:tc>
        <w:tc>
          <w:tcPr>
            <w:tcW w:w="2180" w:type="dxa"/>
            <w:tcBorders>
              <w:top w:val="nil"/>
              <w:left w:val="nil"/>
              <w:bottom w:val="single" w:sz="4" w:space="0" w:color="auto"/>
              <w:right w:val="single" w:sz="8" w:space="0" w:color="auto"/>
            </w:tcBorders>
            <w:shd w:val="clear" w:color="auto" w:fill="auto"/>
            <w:noWrap/>
            <w:vAlign w:val="bottom"/>
            <w:hideMark/>
          </w:tcPr>
          <w:p w14:paraId="47E0DD04"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96%</w:t>
            </w:r>
          </w:p>
        </w:tc>
      </w:tr>
      <w:tr w:rsidR="00606E9B" w:rsidRPr="00F64305" w14:paraId="43C44E74"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447592E6"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6D9167FB"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Mayo</w:t>
            </w:r>
          </w:p>
        </w:tc>
        <w:tc>
          <w:tcPr>
            <w:tcW w:w="1885" w:type="dxa"/>
            <w:tcBorders>
              <w:top w:val="nil"/>
              <w:left w:val="nil"/>
              <w:bottom w:val="single" w:sz="4" w:space="0" w:color="auto"/>
              <w:right w:val="single" w:sz="4" w:space="0" w:color="auto"/>
            </w:tcBorders>
            <w:shd w:val="clear" w:color="auto" w:fill="auto"/>
            <w:noWrap/>
            <w:vAlign w:val="bottom"/>
            <w:hideMark/>
          </w:tcPr>
          <w:p w14:paraId="7E4EEDA2"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155</w:t>
            </w:r>
          </w:p>
        </w:tc>
        <w:tc>
          <w:tcPr>
            <w:tcW w:w="2180" w:type="dxa"/>
            <w:tcBorders>
              <w:top w:val="nil"/>
              <w:left w:val="nil"/>
              <w:bottom w:val="single" w:sz="4" w:space="0" w:color="auto"/>
              <w:right w:val="single" w:sz="8" w:space="0" w:color="auto"/>
            </w:tcBorders>
            <w:shd w:val="clear" w:color="auto" w:fill="auto"/>
            <w:noWrap/>
            <w:vAlign w:val="bottom"/>
            <w:hideMark/>
          </w:tcPr>
          <w:p w14:paraId="34FF5DF5"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86%</w:t>
            </w:r>
          </w:p>
        </w:tc>
      </w:tr>
      <w:tr w:rsidR="00606E9B" w:rsidRPr="00F64305" w14:paraId="38360832"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5D0298CC"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47ACB016"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Junio</w:t>
            </w:r>
          </w:p>
        </w:tc>
        <w:tc>
          <w:tcPr>
            <w:tcW w:w="1885" w:type="dxa"/>
            <w:tcBorders>
              <w:top w:val="nil"/>
              <w:left w:val="nil"/>
              <w:bottom w:val="single" w:sz="4" w:space="0" w:color="auto"/>
              <w:right w:val="single" w:sz="4" w:space="0" w:color="auto"/>
            </w:tcBorders>
            <w:shd w:val="clear" w:color="auto" w:fill="auto"/>
            <w:noWrap/>
            <w:vAlign w:val="bottom"/>
            <w:hideMark/>
          </w:tcPr>
          <w:p w14:paraId="46EC1E00"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171</w:t>
            </w:r>
          </w:p>
        </w:tc>
        <w:tc>
          <w:tcPr>
            <w:tcW w:w="2180" w:type="dxa"/>
            <w:tcBorders>
              <w:top w:val="nil"/>
              <w:left w:val="nil"/>
              <w:bottom w:val="single" w:sz="4" w:space="0" w:color="auto"/>
              <w:right w:val="single" w:sz="8" w:space="0" w:color="auto"/>
            </w:tcBorders>
            <w:shd w:val="clear" w:color="auto" w:fill="auto"/>
            <w:noWrap/>
            <w:vAlign w:val="bottom"/>
            <w:hideMark/>
          </w:tcPr>
          <w:p w14:paraId="6B47AFF4"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85%</w:t>
            </w:r>
          </w:p>
        </w:tc>
      </w:tr>
      <w:tr w:rsidR="00606E9B" w:rsidRPr="00F64305" w14:paraId="107BE21C"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0BE53704"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737C478D"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Julio</w:t>
            </w:r>
          </w:p>
        </w:tc>
        <w:tc>
          <w:tcPr>
            <w:tcW w:w="1885" w:type="dxa"/>
            <w:tcBorders>
              <w:top w:val="nil"/>
              <w:left w:val="nil"/>
              <w:bottom w:val="single" w:sz="4" w:space="0" w:color="auto"/>
              <w:right w:val="single" w:sz="4" w:space="0" w:color="auto"/>
            </w:tcBorders>
            <w:shd w:val="clear" w:color="auto" w:fill="auto"/>
            <w:noWrap/>
            <w:vAlign w:val="bottom"/>
            <w:hideMark/>
          </w:tcPr>
          <w:p w14:paraId="01D1E7C9"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149</w:t>
            </w:r>
          </w:p>
        </w:tc>
        <w:tc>
          <w:tcPr>
            <w:tcW w:w="2180" w:type="dxa"/>
            <w:tcBorders>
              <w:top w:val="nil"/>
              <w:left w:val="nil"/>
              <w:bottom w:val="single" w:sz="4" w:space="0" w:color="auto"/>
              <w:right w:val="single" w:sz="8" w:space="0" w:color="auto"/>
            </w:tcBorders>
            <w:shd w:val="clear" w:color="auto" w:fill="auto"/>
            <w:noWrap/>
            <w:vAlign w:val="bottom"/>
            <w:hideMark/>
          </w:tcPr>
          <w:p w14:paraId="6CB5AB5C"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76%</w:t>
            </w:r>
          </w:p>
        </w:tc>
      </w:tr>
      <w:tr w:rsidR="00606E9B" w:rsidRPr="00F64305" w14:paraId="16F9E593"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7B9E161F"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7AC3AE2D"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Agosto</w:t>
            </w:r>
          </w:p>
        </w:tc>
        <w:tc>
          <w:tcPr>
            <w:tcW w:w="1885" w:type="dxa"/>
            <w:tcBorders>
              <w:top w:val="nil"/>
              <w:left w:val="nil"/>
              <w:bottom w:val="single" w:sz="4" w:space="0" w:color="auto"/>
              <w:right w:val="single" w:sz="4" w:space="0" w:color="auto"/>
            </w:tcBorders>
            <w:shd w:val="clear" w:color="auto" w:fill="auto"/>
            <w:noWrap/>
            <w:vAlign w:val="bottom"/>
            <w:hideMark/>
          </w:tcPr>
          <w:p w14:paraId="3FFDEB8F"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90</w:t>
            </w:r>
          </w:p>
        </w:tc>
        <w:tc>
          <w:tcPr>
            <w:tcW w:w="2180" w:type="dxa"/>
            <w:tcBorders>
              <w:top w:val="nil"/>
              <w:left w:val="nil"/>
              <w:bottom w:val="single" w:sz="4" w:space="0" w:color="auto"/>
              <w:right w:val="single" w:sz="8" w:space="0" w:color="auto"/>
            </w:tcBorders>
            <w:shd w:val="clear" w:color="auto" w:fill="auto"/>
            <w:noWrap/>
            <w:vAlign w:val="bottom"/>
            <w:hideMark/>
          </w:tcPr>
          <w:p w14:paraId="0B42A67E"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87%</w:t>
            </w:r>
          </w:p>
        </w:tc>
      </w:tr>
      <w:tr w:rsidR="00606E9B" w:rsidRPr="00F64305" w14:paraId="1F78715B"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0BE8FBEB"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04150CBD"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Septiembre</w:t>
            </w:r>
          </w:p>
        </w:tc>
        <w:tc>
          <w:tcPr>
            <w:tcW w:w="1885" w:type="dxa"/>
            <w:tcBorders>
              <w:top w:val="nil"/>
              <w:left w:val="nil"/>
              <w:bottom w:val="single" w:sz="4" w:space="0" w:color="auto"/>
              <w:right w:val="single" w:sz="4" w:space="0" w:color="auto"/>
            </w:tcBorders>
            <w:shd w:val="clear" w:color="auto" w:fill="auto"/>
            <w:noWrap/>
            <w:vAlign w:val="bottom"/>
            <w:hideMark/>
          </w:tcPr>
          <w:p w14:paraId="36966223"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141</w:t>
            </w:r>
          </w:p>
        </w:tc>
        <w:tc>
          <w:tcPr>
            <w:tcW w:w="2180" w:type="dxa"/>
            <w:tcBorders>
              <w:top w:val="nil"/>
              <w:left w:val="nil"/>
              <w:bottom w:val="single" w:sz="4" w:space="0" w:color="auto"/>
              <w:right w:val="single" w:sz="8" w:space="0" w:color="auto"/>
            </w:tcBorders>
            <w:shd w:val="clear" w:color="auto" w:fill="auto"/>
            <w:noWrap/>
            <w:vAlign w:val="bottom"/>
            <w:hideMark/>
          </w:tcPr>
          <w:p w14:paraId="423FAA63"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79%</w:t>
            </w:r>
          </w:p>
        </w:tc>
      </w:tr>
      <w:tr w:rsidR="00606E9B" w:rsidRPr="00F64305" w14:paraId="690F075A"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6AA17E48"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50768245"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Octubre</w:t>
            </w:r>
          </w:p>
        </w:tc>
        <w:tc>
          <w:tcPr>
            <w:tcW w:w="1885" w:type="dxa"/>
            <w:tcBorders>
              <w:top w:val="nil"/>
              <w:left w:val="nil"/>
              <w:bottom w:val="single" w:sz="4" w:space="0" w:color="auto"/>
              <w:right w:val="single" w:sz="4" w:space="0" w:color="auto"/>
            </w:tcBorders>
            <w:shd w:val="clear" w:color="auto" w:fill="auto"/>
            <w:noWrap/>
            <w:vAlign w:val="bottom"/>
            <w:hideMark/>
          </w:tcPr>
          <w:p w14:paraId="6D708368"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181</w:t>
            </w:r>
          </w:p>
        </w:tc>
        <w:tc>
          <w:tcPr>
            <w:tcW w:w="2180" w:type="dxa"/>
            <w:tcBorders>
              <w:top w:val="nil"/>
              <w:left w:val="nil"/>
              <w:bottom w:val="single" w:sz="4" w:space="0" w:color="auto"/>
              <w:right w:val="single" w:sz="8" w:space="0" w:color="auto"/>
            </w:tcBorders>
            <w:shd w:val="clear" w:color="auto" w:fill="auto"/>
            <w:noWrap/>
            <w:vAlign w:val="bottom"/>
            <w:hideMark/>
          </w:tcPr>
          <w:p w14:paraId="106E0DAB"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78%</w:t>
            </w:r>
          </w:p>
        </w:tc>
      </w:tr>
      <w:tr w:rsidR="00606E9B" w:rsidRPr="00F64305" w14:paraId="4C4BEB62" w14:textId="77777777" w:rsidTr="00F64305">
        <w:trPr>
          <w:trHeight w:val="294"/>
          <w:jc w:val="center"/>
        </w:trPr>
        <w:tc>
          <w:tcPr>
            <w:tcW w:w="1767" w:type="dxa"/>
            <w:vMerge/>
            <w:tcBorders>
              <w:top w:val="nil"/>
              <w:left w:val="single" w:sz="8" w:space="0" w:color="auto"/>
              <w:bottom w:val="single" w:sz="8" w:space="0" w:color="000000"/>
              <w:right w:val="single" w:sz="8" w:space="0" w:color="auto"/>
            </w:tcBorders>
            <w:vAlign w:val="center"/>
            <w:hideMark/>
          </w:tcPr>
          <w:p w14:paraId="0099E450"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single" w:sz="4" w:space="0" w:color="auto"/>
              <w:right w:val="single" w:sz="4" w:space="0" w:color="auto"/>
            </w:tcBorders>
            <w:shd w:val="clear" w:color="auto" w:fill="auto"/>
            <w:noWrap/>
            <w:vAlign w:val="bottom"/>
            <w:hideMark/>
          </w:tcPr>
          <w:p w14:paraId="2AD871A8"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Noviembre</w:t>
            </w:r>
          </w:p>
        </w:tc>
        <w:tc>
          <w:tcPr>
            <w:tcW w:w="1885" w:type="dxa"/>
            <w:tcBorders>
              <w:top w:val="nil"/>
              <w:left w:val="nil"/>
              <w:bottom w:val="single" w:sz="4" w:space="0" w:color="auto"/>
              <w:right w:val="single" w:sz="4" w:space="0" w:color="auto"/>
            </w:tcBorders>
            <w:shd w:val="clear" w:color="auto" w:fill="auto"/>
            <w:noWrap/>
            <w:vAlign w:val="bottom"/>
            <w:hideMark/>
          </w:tcPr>
          <w:p w14:paraId="4C8D1465"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138</w:t>
            </w:r>
          </w:p>
        </w:tc>
        <w:tc>
          <w:tcPr>
            <w:tcW w:w="2180" w:type="dxa"/>
            <w:tcBorders>
              <w:top w:val="nil"/>
              <w:left w:val="nil"/>
              <w:bottom w:val="single" w:sz="4" w:space="0" w:color="auto"/>
              <w:right w:val="single" w:sz="8" w:space="0" w:color="auto"/>
            </w:tcBorders>
            <w:shd w:val="clear" w:color="auto" w:fill="auto"/>
            <w:noWrap/>
            <w:vAlign w:val="bottom"/>
            <w:hideMark/>
          </w:tcPr>
          <w:p w14:paraId="5B544E47"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88%</w:t>
            </w:r>
          </w:p>
        </w:tc>
      </w:tr>
      <w:tr w:rsidR="00606E9B" w:rsidRPr="00F64305" w14:paraId="4FB6B353" w14:textId="77777777" w:rsidTr="00F64305">
        <w:trPr>
          <w:trHeight w:val="309"/>
          <w:jc w:val="center"/>
        </w:trPr>
        <w:tc>
          <w:tcPr>
            <w:tcW w:w="1767" w:type="dxa"/>
            <w:vMerge/>
            <w:tcBorders>
              <w:top w:val="nil"/>
              <w:left w:val="single" w:sz="8" w:space="0" w:color="auto"/>
              <w:bottom w:val="single" w:sz="8" w:space="0" w:color="000000"/>
              <w:right w:val="single" w:sz="8" w:space="0" w:color="auto"/>
            </w:tcBorders>
            <w:vAlign w:val="center"/>
            <w:hideMark/>
          </w:tcPr>
          <w:p w14:paraId="1791F688" w14:textId="77777777" w:rsidR="00606E9B" w:rsidRPr="00F64305" w:rsidRDefault="00606E9B" w:rsidP="008D42B8">
            <w:pPr>
              <w:spacing w:after="0" w:line="240" w:lineRule="auto"/>
              <w:rPr>
                <w:rFonts w:ascii="Arial Nova Cond Light" w:hAnsi="Arial Nova Cond Light" w:cs="Arial"/>
                <w:bCs/>
                <w:sz w:val="16"/>
                <w:szCs w:val="16"/>
              </w:rPr>
            </w:pPr>
          </w:p>
        </w:tc>
        <w:tc>
          <w:tcPr>
            <w:tcW w:w="1767" w:type="dxa"/>
            <w:tcBorders>
              <w:top w:val="nil"/>
              <w:left w:val="nil"/>
              <w:bottom w:val="nil"/>
              <w:right w:val="single" w:sz="4" w:space="0" w:color="auto"/>
            </w:tcBorders>
            <w:shd w:val="clear" w:color="auto" w:fill="auto"/>
            <w:noWrap/>
            <w:vAlign w:val="bottom"/>
            <w:hideMark/>
          </w:tcPr>
          <w:p w14:paraId="55AB7069"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Diciembre</w:t>
            </w:r>
          </w:p>
        </w:tc>
        <w:tc>
          <w:tcPr>
            <w:tcW w:w="1885" w:type="dxa"/>
            <w:tcBorders>
              <w:top w:val="nil"/>
              <w:left w:val="nil"/>
              <w:bottom w:val="nil"/>
              <w:right w:val="single" w:sz="4" w:space="0" w:color="auto"/>
            </w:tcBorders>
            <w:shd w:val="clear" w:color="auto" w:fill="auto"/>
            <w:noWrap/>
            <w:vAlign w:val="bottom"/>
            <w:hideMark/>
          </w:tcPr>
          <w:p w14:paraId="2D043E0B"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45</w:t>
            </w:r>
          </w:p>
        </w:tc>
        <w:tc>
          <w:tcPr>
            <w:tcW w:w="2180" w:type="dxa"/>
            <w:tcBorders>
              <w:top w:val="nil"/>
              <w:left w:val="nil"/>
              <w:bottom w:val="nil"/>
              <w:right w:val="single" w:sz="8" w:space="0" w:color="auto"/>
            </w:tcBorders>
            <w:shd w:val="clear" w:color="auto" w:fill="auto"/>
            <w:noWrap/>
            <w:vAlign w:val="bottom"/>
            <w:hideMark/>
          </w:tcPr>
          <w:p w14:paraId="16CCF3EE"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80%</w:t>
            </w:r>
          </w:p>
        </w:tc>
      </w:tr>
      <w:tr w:rsidR="00606E9B" w:rsidRPr="00F64305" w14:paraId="3F6F0D7C" w14:textId="77777777" w:rsidTr="00F64305">
        <w:trPr>
          <w:trHeight w:val="309"/>
          <w:jc w:val="center"/>
        </w:trPr>
        <w:tc>
          <w:tcPr>
            <w:tcW w:w="3535" w:type="dxa"/>
            <w:gridSpan w:val="2"/>
            <w:tcBorders>
              <w:top w:val="single" w:sz="8" w:space="0" w:color="auto"/>
              <w:left w:val="single" w:sz="8" w:space="0" w:color="auto"/>
              <w:bottom w:val="single" w:sz="8" w:space="0" w:color="auto"/>
              <w:right w:val="single" w:sz="4" w:space="0" w:color="000000"/>
            </w:tcBorders>
            <w:shd w:val="clear" w:color="auto" w:fill="auto"/>
            <w:vAlign w:val="bottom"/>
            <w:hideMark/>
          </w:tcPr>
          <w:p w14:paraId="2F0A4408" w14:textId="77777777" w:rsidR="00606E9B" w:rsidRPr="00F64305" w:rsidRDefault="00606E9B" w:rsidP="008D42B8">
            <w:pPr>
              <w:spacing w:after="0" w:line="240" w:lineRule="auto"/>
              <w:jc w:val="center"/>
              <w:rPr>
                <w:rFonts w:ascii="Arial Nova Cond Light" w:hAnsi="Arial Nova Cond Light" w:cs="Arial"/>
                <w:bCs/>
                <w:sz w:val="16"/>
                <w:szCs w:val="16"/>
              </w:rPr>
            </w:pPr>
            <w:r w:rsidRPr="00F64305">
              <w:rPr>
                <w:rFonts w:ascii="Arial Nova Cond Light" w:hAnsi="Arial Nova Cond Light" w:cs="Arial"/>
                <w:bCs/>
                <w:sz w:val="16"/>
                <w:szCs w:val="16"/>
              </w:rPr>
              <w:t xml:space="preserve">Total </w:t>
            </w:r>
          </w:p>
        </w:tc>
        <w:tc>
          <w:tcPr>
            <w:tcW w:w="1885" w:type="dxa"/>
            <w:tcBorders>
              <w:top w:val="single" w:sz="8" w:space="0" w:color="auto"/>
              <w:left w:val="nil"/>
              <w:bottom w:val="single" w:sz="8" w:space="0" w:color="auto"/>
              <w:right w:val="single" w:sz="4" w:space="0" w:color="auto"/>
            </w:tcBorders>
            <w:shd w:val="clear" w:color="auto" w:fill="auto"/>
            <w:noWrap/>
            <w:vAlign w:val="bottom"/>
            <w:hideMark/>
          </w:tcPr>
          <w:p w14:paraId="37E0A852"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1615</w:t>
            </w:r>
          </w:p>
        </w:tc>
        <w:tc>
          <w:tcPr>
            <w:tcW w:w="2180" w:type="dxa"/>
            <w:tcBorders>
              <w:top w:val="single" w:sz="8" w:space="0" w:color="auto"/>
              <w:left w:val="nil"/>
              <w:bottom w:val="single" w:sz="8" w:space="0" w:color="auto"/>
              <w:right w:val="single" w:sz="8" w:space="0" w:color="auto"/>
            </w:tcBorders>
            <w:shd w:val="clear" w:color="auto" w:fill="auto"/>
            <w:noWrap/>
            <w:vAlign w:val="bottom"/>
            <w:hideMark/>
          </w:tcPr>
          <w:p w14:paraId="40A61B38"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86%</w:t>
            </w:r>
          </w:p>
        </w:tc>
      </w:tr>
      <w:tr w:rsidR="00606E9B" w:rsidRPr="00F64305" w14:paraId="582F588B" w14:textId="77777777" w:rsidTr="00F64305">
        <w:trPr>
          <w:trHeight w:val="309"/>
          <w:jc w:val="center"/>
        </w:trPr>
        <w:tc>
          <w:tcPr>
            <w:tcW w:w="3535"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14:paraId="2265153B" w14:textId="77777777" w:rsidR="00606E9B" w:rsidRPr="00F64305" w:rsidRDefault="00606E9B" w:rsidP="008D42B8">
            <w:pPr>
              <w:spacing w:after="0" w:line="240" w:lineRule="auto"/>
              <w:jc w:val="center"/>
              <w:rPr>
                <w:rFonts w:ascii="Arial Nova Cond Light" w:hAnsi="Arial Nova Cond Light" w:cs="Arial"/>
                <w:bCs/>
                <w:sz w:val="16"/>
                <w:szCs w:val="16"/>
              </w:rPr>
            </w:pPr>
            <w:r w:rsidRPr="00F64305">
              <w:rPr>
                <w:rFonts w:ascii="Arial Nova Cond Light" w:hAnsi="Arial Nova Cond Light" w:cs="Arial"/>
                <w:bCs/>
                <w:sz w:val="16"/>
                <w:szCs w:val="16"/>
              </w:rPr>
              <w:t xml:space="preserve">TOTAL TODOS LOS CANALES </w:t>
            </w:r>
          </w:p>
        </w:tc>
        <w:tc>
          <w:tcPr>
            <w:tcW w:w="1885" w:type="dxa"/>
            <w:tcBorders>
              <w:top w:val="nil"/>
              <w:left w:val="nil"/>
              <w:bottom w:val="single" w:sz="8" w:space="0" w:color="auto"/>
              <w:right w:val="single" w:sz="8" w:space="0" w:color="auto"/>
            </w:tcBorders>
            <w:shd w:val="clear" w:color="auto" w:fill="auto"/>
            <w:noWrap/>
            <w:vAlign w:val="bottom"/>
            <w:hideMark/>
          </w:tcPr>
          <w:p w14:paraId="1AEC4157" w14:textId="77777777" w:rsidR="00606E9B" w:rsidRPr="00F64305" w:rsidRDefault="00606E9B" w:rsidP="008D42B8">
            <w:pPr>
              <w:spacing w:after="0" w:line="240" w:lineRule="auto"/>
              <w:rPr>
                <w:rFonts w:ascii="Arial Nova Cond Light" w:hAnsi="Arial Nova Cond Light" w:cs="Arial"/>
                <w:bCs/>
                <w:sz w:val="16"/>
                <w:szCs w:val="16"/>
              </w:rPr>
            </w:pPr>
            <w:r w:rsidRPr="00F64305">
              <w:rPr>
                <w:rFonts w:ascii="Arial Nova Cond Light" w:hAnsi="Arial Nova Cond Light" w:cs="Arial"/>
                <w:bCs/>
                <w:sz w:val="16"/>
                <w:szCs w:val="16"/>
              </w:rPr>
              <w:t xml:space="preserve">            29.744 </w:t>
            </w:r>
          </w:p>
        </w:tc>
        <w:tc>
          <w:tcPr>
            <w:tcW w:w="2180" w:type="dxa"/>
            <w:tcBorders>
              <w:top w:val="nil"/>
              <w:left w:val="nil"/>
              <w:bottom w:val="single" w:sz="8" w:space="0" w:color="auto"/>
              <w:right w:val="single" w:sz="8" w:space="0" w:color="auto"/>
            </w:tcBorders>
            <w:shd w:val="clear" w:color="auto" w:fill="auto"/>
            <w:noWrap/>
            <w:vAlign w:val="bottom"/>
            <w:hideMark/>
          </w:tcPr>
          <w:p w14:paraId="74937654" w14:textId="77777777" w:rsidR="00606E9B" w:rsidRPr="00F64305" w:rsidRDefault="00606E9B" w:rsidP="008D42B8">
            <w:pPr>
              <w:spacing w:after="0" w:line="240" w:lineRule="auto"/>
              <w:jc w:val="right"/>
              <w:rPr>
                <w:rFonts w:ascii="Arial Nova Cond Light" w:hAnsi="Arial Nova Cond Light" w:cs="Arial"/>
                <w:bCs/>
                <w:sz w:val="16"/>
                <w:szCs w:val="16"/>
              </w:rPr>
            </w:pPr>
            <w:r w:rsidRPr="00F64305">
              <w:rPr>
                <w:rFonts w:ascii="Arial Nova Cond Light" w:hAnsi="Arial Nova Cond Light" w:cs="Arial"/>
                <w:bCs/>
                <w:sz w:val="16"/>
                <w:szCs w:val="16"/>
              </w:rPr>
              <w:t>95,5%</w:t>
            </w:r>
          </w:p>
        </w:tc>
      </w:tr>
    </w:tbl>
    <w:p w14:paraId="2B64B938" w14:textId="3A000D02" w:rsidR="00606E9B" w:rsidRPr="00F64305" w:rsidRDefault="00606E9B" w:rsidP="008D42B8">
      <w:pPr>
        <w:spacing w:line="240" w:lineRule="auto"/>
        <w:rPr>
          <w:rFonts w:ascii="Arial Nova Cond Light" w:hAnsi="Arial Nova Cond Light" w:cs="Arial"/>
          <w:bCs/>
        </w:rPr>
      </w:pPr>
      <w:r w:rsidRPr="00F64305">
        <w:rPr>
          <w:rFonts w:ascii="Arial Nova Cond Light" w:hAnsi="Arial Nova Cond Light" w:cs="Arial"/>
          <w:bCs/>
        </w:rPr>
        <w:t xml:space="preserve">                                               </w:t>
      </w:r>
      <w:r w:rsidRPr="00AF7823">
        <w:rPr>
          <w:rFonts w:ascii="Arial Nova Cond Light" w:hAnsi="Arial Nova Cond Light" w:cs="Arial"/>
          <w:bCs/>
          <w:sz w:val="19"/>
        </w:rPr>
        <w:t>Fuente: Subsecretaría General</w:t>
      </w:r>
      <w:r w:rsidR="009931AA" w:rsidRPr="00AF7823">
        <w:rPr>
          <w:rFonts w:ascii="Arial Nova Cond Light" w:hAnsi="Arial Nova Cond Light" w:cs="Arial"/>
          <w:bCs/>
          <w:sz w:val="19"/>
        </w:rPr>
        <w:t xml:space="preserve"> - SDA</w:t>
      </w:r>
    </w:p>
    <w:p w14:paraId="52226253" w14:textId="77777777" w:rsidR="00606E9B" w:rsidRPr="00F64305" w:rsidRDefault="00606E9B" w:rsidP="008D42B8">
      <w:pPr>
        <w:pStyle w:val="Prrafodelista"/>
        <w:spacing w:line="240" w:lineRule="auto"/>
        <w:ind w:left="357"/>
        <w:jc w:val="both"/>
        <w:rPr>
          <w:rFonts w:ascii="Arial Nova Cond Light" w:hAnsi="Arial Nova Cond Light" w:cs="Arial"/>
          <w:bCs/>
        </w:rPr>
      </w:pPr>
    </w:p>
    <w:p w14:paraId="0C22E0D9" w14:textId="77777777" w:rsidR="00606E9B" w:rsidRPr="00F64305" w:rsidRDefault="00606E9B" w:rsidP="008D42B8">
      <w:pPr>
        <w:spacing w:line="240" w:lineRule="auto"/>
        <w:jc w:val="both"/>
        <w:rPr>
          <w:rFonts w:ascii="Arial Nova Cond Light" w:hAnsi="Arial Nova Cond Light" w:cs="Arial"/>
          <w:bCs/>
        </w:rPr>
      </w:pPr>
      <w:r w:rsidRPr="00F64305">
        <w:rPr>
          <w:rFonts w:ascii="Arial Nova Cond Light" w:hAnsi="Arial Nova Cond Light" w:cs="Arial"/>
          <w:bCs/>
        </w:rPr>
        <w:t>Cabe resaltar, que se obtuvo un promedio de satisfacción en todos los canales del 95%.</w:t>
      </w:r>
    </w:p>
    <w:p w14:paraId="31189E61" w14:textId="77777777" w:rsidR="00606E9B" w:rsidRPr="00F64305" w:rsidRDefault="00606E9B" w:rsidP="008D42B8">
      <w:pPr>
        <w:pStyle w:val="Prrafodelista"/>
        <w:spacing w:line="240" w:lineRule="auto"/>
        <w:ind w:left="357"/>
        <w:jc w:val="both"/>
        <w:rPr>
          <w:rFonts w:ascii="Arial Nova Cond Light" w:hAnsi="Arial Nova Cond Light" w:cs="Arial"/>
          <w:bCs/>
        </w:rPr>
      </w:pPr>
    </w:p>
    <w:p w14:paraId="1CCEF70C" w14:textId="4D2858B0" w:rsidR="00606E9B" w:rsidRPr="00AF7823" w:rsidRDefault="009931AA" w:rsidP="008D42B8">
      <w:pPr>
        <w:spacing w:line="240" w:lineRule="auto"/>
        <w:jc w:val="both"/>
        <w:rPr>
          <w:rFonts w:ascii="Arial Nova Cond Light" w:hAnsi="Arial Nova Cond Light" w:cs="Arial"/>
          <w:b/>
          <w:bCs/>
        </w:rPr>
      </w:pPr>
      <w:r w:rsidRPr="00AF7823">
        <w:rPr>
          <w:rFonts w:ascii="Arial Nova Cond Light" w:hAnsi="Arial Nova Cond Light" w:cs="Arial"/>
          <w:b/>
          <w:bCs/>
        </w:rPr>
        <w:t>GARANTIZAR EL 100% DE LA GESTIÓN DE CORRESPONDENCIA EXTERNA RECIBIDA Y ENVIADA EN LA SDA</w:t>
      </w:r>
    </w:p>
    <w:p w14:paraId="0633DC17" w14:textId="77777777" w:rsidR="007F68C4" w:rsidRDefault="007F68C4" w:rsidP="008D42B8">
      <w:pPr>
        <w:spacing w:line="240" w:lineRule="auto"/>
        <w:jc w:val="both"/>
        <w:rPr>
          <w:rFonts w:ascii="Arial Nova Cond Light" w:hAnsi="Arial Nova Cond Light" w:cs="Arial"/>
          <w:bCs/>
        </w:rPr>
      </w:pPr>
    </w:p>
    <w:p w14:paraId="4CF49515" w14:textId="35ACC923" w:rsidR="00606E9B" w:rsidRPr="00F64305" w:rsidRDefault="00606E9B" w:rsidP="008D42B8">
      <w:pPr>
        <w:spacing w:line="240" w:lineRule="auto"/>
        <w:jc w:val="both"/>
        <w:rPr>
          <w:rFonts w:ascii="Arial Nova Cond Light" w:hAnsi="Arial Nova Cond Light" w:cs="Arial"/>
          <w:bCs/>
        </w:rPr>
      </w:pPr>
      <w:r w:rsidRPr="00F64305">
        <w:rPr>
          <w:rFonts w:ascii="Arial Nova Cond Light" w:hAnsi="Arial Nova Cond Light" w:cs="Arial"/>
          <w:bCs/>
        </w:rPr>
        <w:t>Durante la vigencia 2021, se realizaron las acciones pertinentes para garantizar una entrega oportuna de las respuestas emitidas por las diferentes dependencias de la SDA a la ciudadanía; a través del servicio prestado por la empresa contratista 472.</w:t>
      </w:r>
    </w:p>
    <w:p w14:paraId="7995E478" w14:textId="40AD2319" w:rsidR="00606E9B" w:rsidRPr="00F64305" w:rsidRDefault="00606E9B" w:rsidP="008D42B8">
      <w:pPr>
        <w:spacing w:line="240" w:lineRule="auto"/>
        <w:jc w:val="both"/>
        <w:rPr>
          <w:rFonts w:ascii="Arial Nova Cond Light" w:hAnsi="Arial Nova Cond Light" w:cs="Arial"/>
          <w:bCs/>
        </w:rPr>
      </w:pPr>
      <w:r w:rsidRPr="00F64305">
        <w:rPr>
          <w:rFonts w:ascii="Arial Nova Cond Light" w:hAnsi="Arial Nova Cond Light" w:cs="Arial"/>
          <w:bCs/>
        </w:rPr>
        <w:t>De esta manera, se enviaron 34.178 documentos físicos a la ciudadanía, correspondientes a respuestas emitidas ante PQRSF o solicitudes de trámites y servicios de las diferentes dependencias de la Entidad.</w:t>
      </w:r>
    </w:p>
    <w:p w14:paraId="48E0EBCF" w14:textId="133E7570" w:rsidR="00606E9B" w:rsidRDefault="00606E9B" w:rsidP="008D42B8">
      <w:pPr>
        <w:spacing w:line="240" w:lineRule="auto"/>
        <w:jc w:val="both"/>
        <w:rPr>
          <w:rFonts w:ascii="Arial Nova Cond Light" w:hAnsi="Arial Nova Cond Light" w:cs="Arial"/>
          <w:bCs/>
        </w:rPr>
      </w:pPr>
      <w:r w:rsidRPr="00F64305">
        <w:rPr>
          <w:rFonts w:ascii="Arial Nova Cond Light" w:hAnsi="Arial Nova Cond Light" w:cs="Arial"/>
          <w:bCs/>
        </w:rPr>
        <w:t>Frente a dicha situación a continuación se dan a conocer el número de documentos enviados de forma mensual.</w:t>
      </w:r>
    </w:p>
    <w:p w14:paraId="65B8E4C3" w14:textId="77777777" w:rsidR="00AF7823" w:rsidRDefault="00AF7823" w:rsidP="008D42B8">
      <w:pPr>
        <w:spacing w:line="240" w:lineRule="auto"/>
        <w:jc w:val="both"/>
        <w:rPr>
          <w:rFonts w:ascii="Arial Nova Cond Light" w:hAnsi="Arial Nova Cond Light" w:cs="Arial"/>
          <w:bCs/>
        </w:rPr>
      </w:pPr>
    </w:p>
    <w:p w14:paraId="012D00FC" w14:textId="77777777" w:rsidR="00AF7823" w:rsidRPr="00F64305" w:rsidRDefault="00AF7823" w:rsidP="008D42B8">
      <w:pPr>
        <w:spacing w:line="240" w:lineRule="auto"/>
        <w:jc w:val="both"/>
        <w:rPr>
          <w:rFonts w:ascii="Arial Nova Cond Light" w:hAnsi="Arial Nova Cond Light" w:cs="Arial"/>
          <w:bCs/>
        </w:rPr>
      </w:pPr>
    </w:p>
    <w:tbl>
      <w:tblPr>
        <w:tblW w:w="6107" w:type="dxa"/>
        <w:jc w:val="center"/>
        <w:tblCellMar>
          <w:left w:w="70" w:type="dxa"/>
          <w:right w:w="70" w:type="dxa"/>
        </w:tblCellMar>
        <w:tblLook w:val="04A0" w:firstRow="1" w:lastRow="0" w:firstColumn="1" w:lastColumn="0" w:noHBand="0" w:noVBand="1"/>
      </w:tblPr>
      <w:tblGrid>
        <w:gridCol w:w="4113"/>
        <w:gridCol w:w="1994"/>
      </w:tblGrid>
      <w:tr w:rsidR="00606E9B" w:rsidRPr="009931AA" w14:paraId="15BA53A1" w14:textId="77777777" w:rsidTr="001C23BA">
        <w:trPr>
          <w:trHeight w:val="515"/>
          <w:tblHeader/>
          <w:jc w:val="center"/>
        </w:trPr>
        <w:tc>
          <w:tcPr>
            <w:tcW w:w="6107" w:type="dxa"/>
            <w:gridSpan w:val="2"/>
            <w:tcBorders>
              <w:top w:val="single" w:sz="8" w:space="0" w:color="auto"/>
              <w:left w:val="single" w:sz="8" w:space="0" w:color="auto"/>
              <w:bottom w:val="single" w:sz="8" w:space="0" w:color="auto"/>
              <w:right w:val="single" w:sz="8" w:space="0" w:color="000000"/>
            </w:tcBorders>
            <w:shd w:val="clear" w:color="auto" w:fill="8EAADB" w:themeFill="accent1" w:themeFillTint="99"/>
            <w:vAlign w:val="center"/>
            <w:hideMark/>
          </w:tcPr>
          <w:p w14:paraId="77C32DA0"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DOCUMENTOS ENVIADOS FISICOS A LA CIUDADANÍA VIGENCIA 2021</w:t>
            </w:r>
          </w:p>
        </w:tc>
      </w:tr>
      <w:tr w:rsidR="00606E9B" w:rsidRPr="009931AA" w14:paraId="6D9E26F1" w14:textId="77777777" w:rsidTr="009931AA">
        <w:trPr>
          <w:trHeight w:val="307"/>
          <w:jc w:val="center"/>
        </w:trPr>
        <w:tc>
          <w:tcPr>
            <w:tcW w:w="4113" w:type="dxa"/>
            <w:tcBorders>
              <w:top w:val="nil"/>
              <w:left w:val="single" w:sz="8" w:space="0" w:color="auto"/>
              <w:bottom w:val="single" w:sz="8" w:space="0" w:color="auto"/>
              <w:right w:val="single" w:sz="8" w:space="0" w:color="auto"/>
            </w:tcBorders>
            <w:shd w:val="clear" w:color="auto" w:fill="auto"/>
            <w:noWrap/>
            <w:vAlign w:val="center"/>
            <w:hideMark/>
          </w:tcPr>
          <w:p w14:paraId="28270EBF"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ENERO</w:t>
            </w:r>
          </w:p>
        </w:tc>
        <w:tc>
          <w:tcPr>
            <w:tcW w:w="1994" w:type="dxa"/>
            <w:tcBorders>
              <w:top w:val="nil"/>
              <w:left w:val="nil"/>
              <w:bottom w:val="single" w:sz="8" w:space="0" w:color="auto"/>
              <w:right w:val="single" w:sz="8" w:space="0" w:color="auto"/>
            </w:tcBorders>
            <w:shd w:val="clear" w:color="auto" w:fill="auto"/>
            <w:noWrap/>
            <w:vAlign w:val="center"/>
            <w:hideMark/>
          </w:tcPr>
          <w:p w14:paraId="7D6D8542"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3191</w:t>
            </w:r>
          </w:p>
        </w:tc>
      </w:tr>
      <w:tr w:rsidR="00606E9B" w:rsidRPr="009931AA" w14:paraId="0C5FF8BD" w14:textId="77777777" w:rsidTr="009931AA">
        <w:trPr>
          <w:trHeight w:val="307"/>
          <w:jc w:val="center"/>
        </w:trPr>
        <w:tc>
          <w:tcPr>
            <w:tcW w:w="4113" w:type="dxa"/>
            <w:tcBorders>
              <w:top w:val="nil"/>
              <w:left w:val="single" w:sz="8" w:space="0" w:color="auto"/>
              <w:bottom w:val="single" w:sz="8" w:space="0" w:color="auto"/>
              <w:right w:val="single" w:sz="8" w:space="0" w:color="auto"/>
            </w:tcBorders>
            <w:shd w:val="clear" w:color="auto" w:fill="auto"/>
            <w:noWrap/>
            <w:vAlign w:val="center"/>
            <w:hideMark/>
          </w:tcPr>
          <w:p w14:paraId="6748D007"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FEBRERO</w:t>
            </w:r>
          </w:p>
        </w:tc>
        <w:tc>
          <w:tcPr>
            <w:tcW w:w="1994" w:type="dxa"/>
            <w:tcBorders>
              <w:top w:val="nil"/>
              <w:left w:val="nil"/>
              <w:bottom w:val="single" w:sz="8" w:space="0" w:color="auto"/>
              <w:right w:val="single" w:sz="8" w:space="0" w:color="auto"/>
            </w:tcBorders>
            <w:shd w:val="clear" w:color="auto" w:fill="auto"/>
            <w:noWrap/>
            <w:vAlign w:val="center"/>
            <w:hideMark/>
          </w:tcPr>
          <w:p w14:paraId="6F618CB5"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3623</w:t>
            </w:r>
          </w:p>
        </w:tc>
      </w:tr>
      <w:tr w:rsidR="00606E9B" w:rsidRPr="009931AA" w14:paraId="2A0216AB" w14:textId="77777777" w:rsidTr="009931AA">
        <w:trPr>
          <w:trHeight w:val="307"/>
          <w:jc w:val="center"/>
        </w:trPr>
        <w:tc>
          <w:tcPr>
            <w:tcW w:w="4113" w:type="dxa"/>
            <w:tcBorders>
              <w:top w:val="nil"/>
              <w:left w:val="single" w:sz="8" w:space="0" w:color="auto"/>
              <w:bottom w:val="single" w:sz="8" w:space="0" w:color="auto"/>
              <w:right w:val="single" w:sz="8" w:space="0" w:color="auto"/>
            </w:tcBorders>
            <w:shd w:val="clear" w:color="auto" w:fill="auto"/>
            <w:noWrap/>
            <w:vAlign w:val="center"/>
            <w:hideMark/>
          </w:tcPr>
          <w:p w14:paraId="58D61D3C"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MARZO</w:t>
            </w:r>
          </w:p>
        </w:tc>
        <w:tc>
          <w:tcPr>
            <w:tcW w:w="1994" w:type="dxa"/>
            <w:tcBorders>
              <w:top w:val="nil"/>
              <w:left w:val="nil"/>
              <w:bottom w:val="single" w:sz="8" w:space="0" w:color="auto"/>
              <w:right w:val="single" w:sz="8" w:space="0" w:color="auto"/>
            </w:tcBorders>
            <w:shd w:val="clear" w:color="auto" w:fill="auto"/>
            <w:noWrap/>
            <w:vAlign w:val="center"/>
            <w:hideMark/>
          </w:tcPr>
          <w:p w14:paraId="292C77F1"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3730</w:t>
            </w:r>
          </w:p>
        </w:tc>
      </w:tr>
      <w:tr w:rsidR="00606E9B" w:rsidRPr="009931AA" w14:paraId="53B66C87" w14:textId="77777777" w:rsidTr="009931AA">
        <w:trPr>
          <w:trHeight w:val="307"/>
          <w:jc w:val="center"/>
        </w:trPr>
        <w:tc>
          <w:tcPr>
            <w:tcW w:w="4113" w:type="dxa"/>
            <w:tcBorders>
              <w:top w:val="nil"/>
              <w:left w:val="single" w:sz="8" w:space="0" w:color="auto"/>
              <w:bottom w:val="single" w:sz="8" w:space="0" w:color="auto"/>
              <w:right w:val="single" w:sz="8" w:space="0" w:color="auto"/>
            </w:tcBorders>
            <w:shd w:val="clear" w:color="auto" w:fill="auto"/>
            <w:noWrap/>
            <w:vAlign w:val="center"/>
            <w:hideMark/>
          </w:tcPr>
          <w:p w14:paraId="2D2C67DA"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ABRIL</w:t>
            </w:r>
          </w:p>
        </w:tc>
        <w:tc>
          <w:tcPr>
            <w:tcW w:w="1994" w:type="dxa"/>
            <w:tcBorders>
              <w:top w:val="nil"/>
              <w:left w:val="nil"/>
              <w:bottom w:val="single" w:sz="8" w:space="0" w:color="auto"/>
              <w:right w:val="single" w:sz="8" w:space="0" w:color="auto"/>
            </w:tcBorders>
            <w:shd w:val="clear" w:color="auto" w:fill="auto"/>
            <w:noWrap/>
            <w:vAlign w:val="center"/>
            <w:hideMark/>
          </w:tcPr>
          <w:p w14:paraId="1B98E5D9"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4069</w:t>
            </w:r>
          </w:p>
        </w:tc>
      </w:tr>
      <w:tr w:rsidR="00606E9B" w:rsidRPr="009931AA" w14:paraId="08F17ADE" w14:textId="77777777" w:rsidTr="009931AA">
        <w:trPr>
          <w:trHeight w:val="307"/>
          <w:jc w:val="center"/>
        </w:trPr>
        <w:tc>
          <w:tcPr>
            <w:tcW w:w="4113" w:type="dxa"/>
            <w:tcBorders>
              <w:top w:val="nil"/>
              <w:left w:val="single" w:sz="8" w:space="0" w:color="auto"/>
              <w:bottom w:val="single" w:sz="8" w:space="0" w:color="auto"/>
              <w:right w:val="single" w:sz="8" w:space="0" w:color="auto"/>
            </w:tcBorders>
            <w:shd w:val="clear" w:color="auto" w:fill="auto"/>
            <w:noWrap/>
            <w:vAlign w:val="center"/>
            <w:hideMark/>
          </w:tcPr>
          <w:p w14:paraId="186E67D0"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MAYO</w:t>
            </w:r>
          </w:p>
        </w:tc>
        <w:tc>
          <w:tcPr>
            <w:tcW w:w="1994" w:type="dxa"/>
            <w:tcBorders>
              <w:top w:val="nil"/>
              <w:left w:val="nil"/>
              <w:bottom w:val="single" w:sz="8" w:space="0" w:color="auto"/>
              <w:right w:val="single" w:sz="8" w:space="0" w:color="auto"/>
            </w:tcBorders>
            <w:shd w:val="clear" w:color="auto" w:fill="auto"/>
            <w:noWrap/>
            <w:vAlign w:val="center"/>
            <w:hideMark/>
          </w:tcPr>
          <w:p w14:paraId="5E915833"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4209</w:t>
            </w:r>
          </w:p>
        </w:tc>
      </w:tr>
      <w:tr w:rsidR="00606E9B" w:rsidRPr="009931AA" w14:paraId="64BAC79A" w14:textId="77777777" w:rsidTr="009931AA">
        <w:trPr>
          <w:trHeight w:val="307"/>
          <w:jc w:val="center"/>
        </w:trPr>
        <w:tc>
          <w:tcPr>
            <w:tcW w:w="4113" w:type="dxa"/>
            <w:tcBorders>
              <w:top w:val="nil"/>
              <w:left w:val="single" w:sz="8" w:space="0" w:color="auto"/>
              <w:bottom w:val="single" w:sz="8" w:space="0" w:color="auto"/>
              <w:right w:val="single" w:sz="8" w:space="0" w:color="auto"/>
            </w:tcBorders>
            <w:shd w:val="clear" w:color="auto" w:fill="auto"/>
            <w:noWrap/>
            <w:vAlign w:val="center"/>
            <w:hideMark/>
          </w:tcPr>
          <w:p w14:paraId="33033E10"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lastRenderedPageBreak/>
              <w:t>JUNIO</w:t>
            </w:r>
          </w:p>
        </w:tc>
        <w:tc>
          <w:tcPr>
            <w:tcW w:w="1994" w:type="dxa"/>
            <w:tcBorders>
              <w:top w:val="nil"/>
              <w:left w:val="nil"/>
              <w:bottom w:val="single" w:sz="8" w:space="0" w:color="auto"/>
              <w:right w:val="single" w:sz="8" w:space="0" w:color="auto"/>
            </w:tcBorders>
            <w:shd w:val="clear" w:color="auto" w:fill="auto"/>
            <w:noWrap/>
            <w:vAlign w:val="center"/>
            <w:hideMark/>
          </w:tcPr>
          <w:p w14:paraId="1E70B41F"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3683</w:t>
            </w:r>
          </w:p>
        </w:tc>
      </w:tr>
      <w:tr w:rsidR="00606E9B" w:rsidRPr="009931AA" w14:paraId="7B4700D7" w14:textId="77777777" w:rsidTr="009931AA">
        <w:trPr>
          <w:trHeight w:val="307"/>
          <w:jc w:val="center"/>
        </w:trPr>
        <w:tc>
          <w:tcPr>
            <w:tcW w:w="4113" w:type="dxa"/>
            <w:tcBorders>
              <w:top w:val="nil"/>
              <w:left w:val="single" w:sz="8" w:space="0" w:color="auto"/>
              <w:bottom w:val="single" w:sz="8" w:space="0" w:color="auto"/>
              <w:right w:val="single" w:sz="8" w:space="0" w:color="auto"/>
            </w:tcBorders>
            <w:shd w:val="clear" w:color="auto" w:fill="auto"/>
            <w:noWrap/>
            <w:vAlign w:val="center"/>
            <w:hideMark/>
          </w:tcPr>
          <w:p w14:paraId="6C883D94"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JULIO</w:t>
            </w:r>
          </w:p>
        </w:tc>
        <w:tc>
          <w:tcPr>
            <w:tcW w:w="1994" w:type="dxa"/>
            <w:tcBorders>
              <w:top w:val="nil"/>
              <w:left w:val="nil"/>
              <w:bottom w:val="single" w:sz="8" w:space="0" w:color="auto"/>
              <w:right w:val="single" w:sz="8" w:space="0" w:color="auto"/>
            </w:tcBorders>
            <w:shd w:val="clear" w:color="auto" w:fill="auto"/>
            <w:noWrap/>
            <w:vAlign w:val="center"/>
            <w:hideMark/>
          </w:tcPr>
          <w:p w14:paraId="41AF406A"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3.556</w:t>
            </w:r>
          </w:p>
        </w:tc>
      </w:tr>
      <w:tr w:rsidR="00606E9B" w:rsidRPr="009931AA" w14:paraId="22F93D53" w14:textId="77777777" w:rsidTr="009931AA">
        <w:trPr>
          <w:trHeight w:val="307"/>
          <w:jc w:val="center"/>
        </w:trPr>
        <w:tc>
          <w:tcPr>
            <w:tcW w:w="4113" w:type="dxa"/>
            <w:tcBorders>
              <w:top w:val="nil"/>
              <w:left w:val="single" w:sz="8" w:space="0" w:color="auto"/>
              <w:bottom w:val="single" w:sz="8" w:space="0" w:color="auto"/>
              <w:right w:val="single" w:sz="8" w:space="0" w:color="auto"/>
            </w:tcBorders>
            <w:shd w:val="clear" w:color="auto" w:fill="auto"/>
            <w:noWrap/>
            <w:vAlign w:val="center"/>
            <w:hideMark/>
          </w:tcPr>
          <w:p w14:paraId="6DF82C3E"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AGOSTO</w:t>
            </w:r>
          </w:p>
        </w:tc>
        <w:tc>
          <w:tcPr>
            <w:tcW w:w="1994" w:type="dxa"/>
            <w:tcBorders>
              <w:top w:val="nil"/>
              <w:left w:val="nil"/>
              <w:bottom w:val="single" w:sz="8" w:space="0" w:color="auto"/>
              <w:right w:val="single" w:sz="8" w:space="0" w:color="auto"/>
            </w:tcBorders>
            <w:shd w:val="clear" w:color="auto" w:fill="auto"/>
            <w:noWrap/>
            <w:vAlign w:val="center"/>
            <w:hideMark/>
          </w:tcPr>
          <w:p w14:paraId="64C63557"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3763</w:t>
            </w:r>
          </w:p>
        </w:tc>
      </w:tr>
      <w:tr w:rsidR="00606E9B" w:rsidRPr="009931AA" w14:paraId="52720525" w14:textId="77777777" w:rsidTr="009931AA">
        <w:trPr>
          <w:trHeight w:val="307"/>
          <w:jc w:val="center"/>
        </w:trPr>
        <w:tc>
          <w:tcPr>
            <w:tcW w:w="4113" w:type="dxa"/>
            <w:tcBorders>
              <w:top w:val="nil"/>
              <w:left w:val="single" w:sz="8" w:space="0" w:color="auto"/>
              <w:bottom w:val="single" w:sz="8" w:space="0" w:color="auto"/>
              <w:right w:val="single" w:sz="8" w:space="0" w:color="auto"/>
            </w:tcBorders>
            <w:shd w:val="clear" w:color="auto" w:fill="auto"/>
            <w:noWrap/>
            <w:vAlign w:val="center"/>
            <w:hideMark/>
          </w:tcPr>
          <w:p w14:paraId="4EB25026"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SEPTIEMBRE</w:t>
            </w:r>
          </w:p>
        </w:tc>
        <w:tc>
          <w:tcPr>
            <w:tcW w:w="1994" w:type="dxa"/>
            <w:tcBorders>
              <w:top w:val="nil"/>
              <w:left w:val="nil"/>
              <w:bottom w:val="single" w:sz="8" w:space="0" w:color="auto"/>
              <w:right w:val="single" w:sz="8" w:space="0" w:color="auto"/>
            </w:tcBorders>
            <w:shd w:val="clear" w:color="auto" w:fill="auto"/>
            <w:noWrap/>
            <w:vAlign w:val="center"/>
            <w:hideMark/>
          </w:tcPr>
          <w:p w14:paraId="29B9A815"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1572</w:t>
            </w:r>
          </w:p>
        </w:tc>
      </w:tr>
      <w:tr w:rsidR="00606E9B" w:rsidRPr="009931AA" w14:paraId="69E76ACE" w14:textId="77777777" w:rsidTr="009931AA">
        <w:trPr>
          <w:trHeight w:val="307"/>
          <w:jc w:val="center"/>
        </w:trPr>
        <w:tc>
          <w:tcPr>
            <w:tcW w:w="4113" w:type="dxa"/>
            <w:tcBorders>
              <w:top w:val="nil"/>
              <w:left w:val="single" w:sz="8" w:space="0" w:color="auto"/>
              <w:bottom w:val="single" w:sz="8" w:space="0" w:color="auto"/>
              <w:right w:val="single" w:sz="8" w:space="0" w:color="auto"/>
            </w:tcBorders>
            <w:shd w:val="clear" w:color="auto" w:fill="auto"/>
            <w:noWrap/>
            <w:vAlign w:val="center"/>
            <w:hideMark/>
          </w:tcPr>
          <w:p w14:paraId="7B3C3C45"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OCTUBRE</w:t>
            </w:r>
          </w:p>
        </w:tc>
        <w:tc>
          <w:tcPr>
            <w:tcW w:w="1994" w:type="dxa"/>
            <w:tcBorders>
              <w:top w:val="nil"/>
              <w:left w:val="nil"/>
              <w:bottom w:val="single" w:sz="8" w:space="0" w:color="auto"/>
              <w:right w:val="single" w:sz="8" w:space="0" w:color="auto"/>
            </w:tcBorders>
            <w:shd w:val="clear" w:color="auto" w:fill="auto"/>
            <w:noWrap/>
            <w:vAlign w:val="center"/>
            <w:hideMark/>
          </w:tcPr>
          <w:p w14:paraId="50E12F7B"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792</w:t>
            </w:r>
          </w:p>
        </w:tc>
      </w:tr>
      <w:tr w:rsidR="00606E9B" w:rsidRPr="009931AA" w14:paraId="7F749EA7" w14:textId="77777777" w:rsidTr="009931AA">
        <w:trPr>
          <w:trHeight w:val="307"/>
          <w:jc w:val="center"/>
        </w:trPr>
        <w:tc>
          <w:tcPr>
            <w:tcW w:w="4113" w:type="dxa"/>
            <w:tcBorders>
              <w:top w:val="nil"/>
              <w:left w:val="single" w:sz="8" w:space="0" w:color="auto"/>
              <w:bottom w:val="single" w:sz="8" w:space="0" w:color="auto"/>
              <w:right w:val="single" w:sz="8" w:space="0" w:color="auto"/>
            </w:tcBorders>
            <w:shd w:val="clear" w:color="auto" w:fill="auto"/>
            <w:noWrap/>
            <w:vAlign w:val="center"/>
            <w:hideMark/>
          </w:tcPr>
          <w:p w14:paraId="6DF95AF7"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NOVIEMBRE</w:t>
            </w:r>
          </w:p>
        </w:tc>
        <w:tc>
          <w:tcPr>
            <w:tcW w:w="1994" w:type="dxa"/>
            <w:tcBorders>
              <w:top w:val="nil"/>
              <w:left w:val="nil"/>
              <w:bottom w:val="single" w:sz="8" w:space="0" w:color="auto"/>
              <w:right w:val="single" w:sz="8" w:space="0" w:color="auto"/>
            </w:tcBorders>
            <w:shd w:val="clear" w:color="auto" w:fill="auto"/>
            <w:noWrap/>
            <w:vAlign w:val="center"/>
            <w:hideMark/>
          </w:tcPr>
          <w:p w14:paraId="1223B8C8"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899</w:t>
            </w:r>
          </w:p>
        </w:tc>
      </w:tr>
      <w:tr w:rsidR="00606E9B" w:rsidRPr="009931AA" w14:paraId="6A3B480B" w14:textId="77777777" w:rsidTr="009931AA">
        <w:trPr>
          <w:trHeight w:val="307"/>
          <w:jc w:val="center"/>
        </w:trPr>
        <w:tc>
          <w:tcPr>
            <w:tcW w:w="4113" w:type="dxa"/>
            <w:tcBorders>
              <w:top w:val="nil"/>
              <w:left w:val="single" w:sz="8" w:space="0" w:color="auto"/>
              <w:bottom w:val="single" w:sz="8" w:space="0" w:color="auto"/>
              <w:right w:val="single" w:sz="8" w:space="0" w:color="auto"/>
            </w:tcBorders>
            <w:shd w:val="clear" w:color="auto" w:fill="auto"/>
            <w:noWrap/>
            <w:vAlign w:val="center"/>
            <w:hideMark/>
          </w:tcPr>
          <w:p w14:paraId="37F7703E"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DICIEMBRE</w:t>
            </w:r>
          </w:p>
        </w:tc>
        <w:tc>
          <w:tcPr>
            <w:tcW w:w="1994" w:type="dxa"/>
            <w:tcBorders>
              <w:top w:val="nil"/>
              <w:left w:val="nil"/>
              <w:bottom w:val="single" w:sz="8" w:space="0" w:color="auto"/>
              <w:right w:val="single" w:sz="8" w:space="0" w:color="auto"/>
            </w:tcBorders>
            <w:shd w:val="clear" w:color="auto" w:fill="auto"/>
            <w:noWrap/>
            <w:vAlign w:val="center"/>
            <w:hideMark/>
          </w:tcPr>
          <w:p w14:paraId="2A99D2DE"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1091</w:t>
            </w:r>
          </w:p>
        </w:tc>
      </w:tr>
      <w:tr w:rsidR="00606E9B" w:rsidRPr="009931AA" w14:paraId="39EB463F" w14:textId="77777777" w:rsidTr="009931AA">
        <w:trPr>
          <w:trHeight w:val="321"/>
          <w:jc w:val="center"/>
        </w:trPr>
        <w:tc>
          <w:tcPr>
            <w:tcW w:w="4113" w:type="dxa"/>
            <w:tcBorders>
              <w:top w:val="nil"/>
              <w:left w:val="single" w:sz="8" w:space="0" w:color="auto"/>
              <w:bottom w:val="single" w:sz="8" w:space="0" w:color="auto"/>
              <w:right w:val="single" w:sz="8" w:space="0" w:color="auto"/>
            </w:tcBorders>
            <w:shd w:val="clear" w:color="auto" w:fill="8EAADB" w:themeFill="accent1" w:themeFillTint="99"/>
            <w:noWrap/>
            <w:vAlign w:val="center"/>
            <w:hideMark/>
          </w:tcPr>
          <w:p w14:paraId="7F47AD14"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TOTAL</w:t>
            </w:r>
          </w:p>
        </w:tc>
        <w:tc>
          <w:tcPr>
            <w:tcW w:w="1994" w:type="dxa"/>
            <w:tcBorders>
              <w:top w:val="nil"/>
              <w:left w:val="nil"/>
              <w:bottom w:val="single" w:sz="8" w:space="0" w:color="auto"/>
              <w:right w:val="single" w:sz="8" w:space="0" w:color="auto"/>
            </w:tcBorders>
            <w:shd w:val="clear" w:color="auto" w:fill="8EAADB" w:themeFill="accent1" w:themeFillTint="99"/>
            <w:noWrap/>
            <w:vAlign w:val="center"/>
            <w:hideMark/>
          </w:tcPr>
          <w:p w14:paraId="7BC7C55C" w14:textId="77777777" w:rsidR="00606E9B" w:rsidRPr="009931AA" w:rsidRDefault="00606E9B" w:rsidP="008D42B8">
            <w:pPr>
              <w:spacing w:after="0" w:line="240" w:lineRule="auto"/>
              <w:jc w:val="center"/>
              <w:rPr>
                <w:rFonts w:ascii="Arial Nova Cond Light" w:hAnsi="Arial Nova Cond Light" w:cs="Arial"/>
                <w:bCs/>
                <w:sz w:val="18"/>
                <w:szCs w:val="18"/>
              </w:rPr>
            </w:pPr>
            <w:r w:rsidRPr="009931AA">
              <w:rPr>
                <w:rFonts w:ascii="Arial Nova Cond Light" w:hAnsi="Arial Nova Cond Light" w:cs="Arial"/>
                <w:bCs/>
                <w:sz w:val="18"/>
                <w:szCs w:val="18"/>
              </w:rPr>
              <w:t>34.178</w:t>
            </w:r>
          </w:p>
        </w:tc>
      </w:tr>
    </w:tbl>
    <w:p w14:paraId="11F2A10D" w14:textId="77777777" w:rsidR="00606E9B" w:rsidRPr="00F64305" w:rsidRDefault="00606E9B" w:rsidP="008D42B8">
      <w:pPr>
        <w:pStyle w:val="Prrafodelista"/>
        <w:spacing w:line="240" w:lineRule="auto"/>
        <w:ind w:left="360"/>
        <w:jc w:val="both"/>
        <w:rPr>
          <w:rFonts w:ascii="Arial Nova Cond Light" w:hAnsi="Arial Nova Cond Light" w:cs="Arial"/>
          <w:bCs/>
        </w:rPr>
      </w:pPr>
      <w:r w:rsidRPr="00F64305">
        <w:rPr>
          <w:rFonts w:ascii="Arial Nova Cond Light" w:hAnsi="Arial Nova Cond Light" w:cs="Arial"/>
          <w:bCs/>
        </w:rPr>
        <w:t xml:space="preserve">                                       Fuente: SDA. Subsecretaría General</w:t>
      </w:r>
    </w:p>
    <w:p w14:paraId="2419321C" w14:textId="77777777" w:rsidR="00606E9B" w:rsidRPr="00AF7823" w:rsidRDefault="00606E9B" w:rsidP="008D42B8">
      <w:pPr>
        <w:pStyle w:val="Prrafodelista"/>
        <w:spacing w:line="240" w:lineRule="auto"/>
        <w:ind w:left="360"/>
        <w:jc w:val="both"/>
        <w:rPr>
          <w:rFonts w:ascii="Arial Nova Cond Light" w:hAnsi="Arial Nova Cond Light" w:cs="Arial"/>
          <w:bCs/>
          <w:sz w:val="15"/>
        </w:rPr>
      </w:pPr>
    </w:p>
    <w:p w14:paraId="75A43376" w14:textId="77777777" w:rsidR="00606E9B" w:rsidRPr="00F64305" w:rsidRDefault="00606E9B" w:rsidP="008D42B8">
      <w:pPr>
        <w:pStyle w:val="Prrafodelista"/>
        <w:spacing w:line="240" w:lineRule="auto"/>
        <w:ind w:left="360"/>
        <w:jc w:val="both"/>
        <w:rPr>
          <w:rFonts w:ascii="Arial Nova Cond Light" w:hAnsi="Arial Nova Cond Light" w:cs="Arial"/>
          <w:bCs/>
        </w:rPr>
      </w:pPr>
      <w:r w:rsidRPr="00F64305">
        <w:rPr>
          <w:rFonts w:ascii="Arial Nova Cond Light" w:hAnsi="Arial Nova Cond Light" w:cs="Arial"/>
          <w:bCs/>
        </w:rPr>
        <w:t>Por otra parte, durante la vigencia 2021 se enviaron 46.544 documentos electrónicos, resaltando el mes de diciembre con el mayor número de envíos</w:t>
      </w:r>
    </w:p>
    <w:tbl>
      <w:tblPr>
        <w:tblW w:w="5872" w:type="dxa"/>
        <w:jc w:val="center"/>
        <w:tblCellMar>
          <w:left w:w="70" w:type="dxa"/>
          <w:right w:w="70" w:type="dxa"/>
        </w:tblCellMar>
        <w:tblLook w:val="04A0" w:firstRow="1" w:lastRow="0" w:firstColumn="1" w:lastColumn="0" w:noHBand="0" w:noVBand="1"/>
      </w:tblPr>
      <w:tblGrid>
        <w:gridCol w:w="3953"/>
        <w:gridCol w:w="1919"/>
      </w:tblGrid>
      <w:tr w:rsidR="00606E9B" w:rsidRPr="009931AA" w14:paraId="25861BF3" w14:textId="77777777" w:rsidTr="007F68C4">
        <w:trPr>
          <w:trHeight w:val="945"/>
          <w:tblHeader/>
          <w:jc w:val="center"/>
        </w:trPr>
        <w:tc>
          <w:tcPr>
            <w:tcW w:w="5872" w:type="dxa"/>
            <w:gridSpan w:val="2"/>
            <w:tcBorders>
              <w:top w:val="single" w:sz="8" w:space="0" w:color="auto"/>
              <w:left w:val="single" w:sz="8" w:space="0" w:color="auto"/>
              <w:bottom w:val="single" w:sz="8" w:space="0" w:color="auto"/>
              <w:right w:val="single" w:sz="8" w:space="0" w:color="000000"/>
            </w:tcBorders>
            <w:shd w:val="clear" w:color="auto" w:fill="8EAADB" w:themeFill="accent1" w:themeFillTint="99"/>
            <w:vAlign w:val="center"/>
            <w:hideMark/>
          </w:tcPr>
          <w:p w14:paraId="37572729"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DOCUMENTOS ENVIADOS ELECTRONICOS A LA CIUDADANÍA VIGENCIA 2021</w:t>
            </w:r>
          </w:p>
        </w:tc>
      </w:tr>
      <w:tr w:rsidR="00606E9B" w:rsidRPr="009931AA" w14:paraId="398146F7" w14:textId="77777777" w:rsidTr="009931AA">
        <w:trPr>
          <w:trHeight w:val="315"/>
          <w:jc w:val="center"/>
        </w:trPr>
        <w:tc>
          <w:tcPr>
            <w:tcW w:w="3953" w:type="dxa"/>
            <w:tcBorders>
              <w:top w:val="nil"/>
              <w:left w:val="single" w:sz="8" w:space="0" w:color="auto"/>
              <w:bottom w:val="single" w:sz="8" w:space="0" w:color="auto"/>
              <w:right w:val="single" w:sz="8" w:space="0" w:color="auto"/>
            </w:tcBorders>
            <w:shd w:val="clear" w:color="auto" w:fill="auto"/>
            <w:noWrap/>
            <w:vAlign w:val="center"/>
            <w:hideMark/>
          </w:tcPr>
          <w:p w14:paraId="24EAFAC4"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ENERO</w:t>
            </w:r>
          </w:p>
        </w:tc>
        <w:tc>
          <w:tcPr>
            <w:tcW w:w="1918" w:type="dxa"/>
            <w:tcBorders>
              <w:top w:val="nil"/>
              <w:left w:val="nil"/>
              <w:bottom w:val="single" w:sz="8" w:space="0" w:color="auto"/>
              <w:right w:val="single" w:sz="8" w:space="0" w:color="auto"/>
            </w:tcBorders>
            <w:shd w:val="clear" w:color="auto" w:fill="auto"/>
            <w:noWrap/>
            <w:vAlign w:val="center"/>
            <w:hideMark/>
          </w:tcPr>
          <w:p w14:paraId="65A30199"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2610</w:t>
            </w:r>
          </w:p>
        </w:tc>
      </w:tr>
      <w:tr w:rsidR="00606E9B" w:rsidRPr="009931AA" w14:paraId="5F97BF2F" w14:textId="77777777" w:rsidTr="009931AA">
        <w:trPr>
          <w:trHeight w:val="315"/>
          <w:jc w:val="center"/>
        </w:trPr>
        <w:tc>
          <w:tcPr>
            <w:tcW w:w="3953" w:type="dxa"/>
            <w:tcBorders>
              <w:top w:val="nil"/>
              <w:left w:val="single" w:sz="8" w:space="0" w:color="auto"/>
              <w:bottom w:val="single" w:sz="8" w:space="0" w:color="auto"/>
              <w:right w:val="single" w:sz="8" w:space="0" w:color="auto"/>
            </w:tcBorders>
            <w:shd w:val="clear" w:color="auto" w:fill="auto"/>
            <w:noWrap/>
            <w:vAlign w:val="center"/>
            <w:hideMark/>
          </w:tcPr>
          <w:p w14:paraId="2F8C394A"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FEBRERO</w:t>
            </w:r>
          </w:p>
        </w:tc>
        <w:tc>
          <w:tcPr>
            <w:tcW w:w="1918" w:type="dxa"/>
            <w:tcBorders>
              <w:top w:val="nil"/>
              <w:left w:val="nil"/>
              <w:bottom w:val="single" w:sz="8" w:space="0" w:color="auto"/>
              <w:right w:val="single" w:sz="8" w:space="0" w:color="auto"/>
            </w:tcBorders>
            <w:shd w:val="clear" w:color="auto" w:fill="auto"/>
            <w:noWrap/>
            <w:vAlign w:val="center"/>
            <w:hideMark/>
          </w:tcPr>
          <w:p w14:paraId="317E9145"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3365</w:t>
            </w:r>
          </w:p>
        </w:tc>
      </w:tr>
      <w:tr w:rsidR="00606E9B" w:rsidRPr="009931AA" w14:paraId="57815DFF" w14:textId="77777777" w:rsidTr="009931AA">
        <w:trPr>
          <w:trHeight w:val="315"/>
          <w:jc w:val="center"/>
        </w:trPr>
        <w:tc>
          <w:tcPr>
            <w:tcW w:w="3953" w:type="dxa"/>
            <w:tcBorders>
              <w:top w:val="nil"/>
              <w:left w:val="single" w:sz="8" w:space="0" w:color="auto"/>
              <w:bottom w:val="single" w:sz="8" w:space="0" w:color="auto"/>
              <w:right w:val="single" w:sz="8" w:space="0" w:color="auto"/>
            </w:tcBorders>
            <w:shd w:val="clear" w:color="auto" w:fill="auto"/>
            <w:noWrap/>
            <w:vAlign w:val="center"/>
            <w:hideMark/>
          </w:tcPr>
          <w:p w14:paraId="5B8E53FA"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MARZO</w:t>
            </w:r>
          </w:p>
        </w:tc>
        <w:tc>
          <w:tcPr>
            <w:tcW w:w="1918" w:type="dxa"/>
            <w:tcBorders>
              <w:top w:val="nil"/>
              <w:left w:val="nil"/>
              <w:bottom w:val="single" w:sz="8" w:space="0" w:color="auto"/>
              <w:right w:val="single" w:sz="8" w:space="0" w:color="auto"/>
            </w:tcBorders>
            <w:shd w:val="clear" w:color="auto" w:fill="auto"/>
            <w:noWrap/>
            <w:vAlign w:val="center"/>
            <w:hideMark/>
          </w:tcPr>
          <w:p w14:paraId="7E3878DB"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3691</w:t>
            </w:r>
          </w:p>
        </w:tc>
      </w:tr>
      <w:tr w:rsidR="00606E9B" w:rsidRPr="009931AA" w14:paraId="4CCD485B" w14:textId="77777777" w:rsidTr="009931AA">
        <w:trPr>
          <w:trHeight w:val="315"/>
          <w:jc w:val="center"/>
        </w:trPr>
        <w:tc>
          <w:tcPr>
            <w:tcW w:w="3953" w:type="dxa"/>
            <w:tcBorders>
              <w:top w:val="nil"/>
              <w:left w:val="single" w:sz="8" w:space="0" w:color="auto"/>
              <w:bottom w:val="single" w:sz="8" w:space="0" w:color="auto"/>
              <w:right w:val="single" w:sz="8" w:space="0" w:color="auto"/>
            </w:tcBorders>
            <w:shd w:val="clear" w:color="auto" w:fill="auto"/>
            <w:noWrap/>
            <w:vAlign w:val="center"/>
            <w:hideMark/>
          </w:tcPr>
          <w:p w14:paraId="18FFE3F8"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ABRIL</w:t>
            </w:r>
          </w:p>
        </w:tc>
        <w:tc>
          <w:tcPr>
            <w:tcW w:w="1918" w:type="dxa"/>
            <w:tcBorders>
              <w:top w:val="nil"/>
              <w:left w:val="nil"/>
              <w:bottom w:val="single" w:sz="8" w:space="0" w:color="auto"/>
              <w:right w:val="single" w:sz="8" w:space="0" w:color="auto"/>
            </w:tcBorders>
            <w:shd w:val="clear" w:color="auto" w:fill="auto"/>
            <w:noWrap/>
            <w:vAlign w:val="center"/>
            <w:hideMark/>
          </w:tcPr>
          <w:p w14:paraId="2BD95CE3"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3983</w:t>
            </w:r>
          </w:p>
        </w:tc>
      </w:tr>
      <w:tr w:rsidR="00606E9B" w:rsidRPr="009931AA" w14:paraId="48C679ED" w14:textId="77777777" w:rsidTr="009931AA">
        <w:trPr>
          <w:trHeight w:val="315"/>
          <w:jc w:val="center"/>
        </w:trPr>
        <w:tc>
          <w:tcPr>
            <w:tcW w:w="3953" w:type="dxa"/>
            <w:tcBorders>
              <w:top w:val="nil"/>
              <w:left w:val="single" w:sz="8" w:space="0" w:color="auto"/>
              <w:bottom w:val="single" w:sz="8" w:space="0" w:color="auto"/>
              <w:right w:val="single" w:sz="8" w:space="0" w:color="auto"/>
            </w:tcBorders>
            <w:shd w:val="clear" w:color="auto" w:fill="auto"/>
            <w:noWrap/>
            <w:vAlign w:val="center"/>
            <w:hideMark/>
          </w:tcPr>
          <w:p w14:paraId="7A5DA75E"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MAYO</w:t>
            </w:r>
          </w:p>
        </w:tc>
        <w:tc>
          <w:tcPr>
            <w:tcW w:w="1918" w:type="dxa"/>
            <w:tcBorders>
              <w:top w:val="nil"/>
              <w:left w:val="nil"/>
              <w:bottom w:val="single" w:sz="8" w:space="0" w:color="auto"/>
              <w:right w:val="single" w:sz="8" w:space="0" w:color="auto"/>
            </w:tcBorders>
            <w:shd w:val="clear" w:color="auto" w:fill="auto"/>
            <w:noWrap/>
            <w:vAlign w:val="center"/>
            <w:hideMark/>
          </w:tcPr>
          <w:p w14:paraId="75EAB8F5"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3967</w:t>
            </w:r>
          </w:p>
        </w:tc>
      </w:tr>
      <w:tr w:rsidR="00606E9B" w:rsidRPr="009931AA" w14:paraId="2C3BDFF1" w14:textId="77777777" w:rsidTr="009931AA">
        <w:trPr>
          <w:trHeight w:val="315"/>
          <w:jc w:val="center"/>
        </w:trPr>
        <w:tc>
          <w:tcPr>
            <w:tcW w:w="3953" w:type="dxa"/>
            <w:tcBorders>
              <w:top w:val="nil"/>
              <w:left w:val="single" w:sz="8" w:space="0" w:color="auto"/>
              <w:bottom w:val="single" w:sz="8" w:space="0" w:color="auto"/>
              <w:right w:val="single" w:sz="8" w:space="0" w:color="auto"/>
            </w:tcBorders>
            <w:shd w:val="clear" w:color="auto" w:fill="auto"/>
            <w:noWrap/>
            <w:vAlign w:val="center"/>
            <w:hideMark/>
          </w:tcPr>
          <w:p w14:paraId="01405ABC"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JUNIO</w:t>
            </w:r>
          </w:p>
        </w:tc>
        <w:tc>
          <w:tcPr>
            <w:tcW w:w="1918" w:type="dxa"/>
            <w:tcBorders>
              <w:top w:val="nil"/>
              <w:left w:val="nil"/>
              <w:bottom w:val="single" w:sz="8" w:space="0" w:color="auto"/>
              <w:right w:val="single" w:sz="8" w:space="0" w:color="auto"/>
            </w:tcBorders>
            <w:shd w:val="clear" w:color="auto" w:fill="auto"/>
            <w:noWrap/>
            <w:vAlign w:val="center"/>
            <w:hideMark/>
          </w:tcPr>
          <w:p w14:paraId="1CE58569"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3375</w:t>
            </w:r>
          </w:p>
        </w:tc>
      </w:tr>
      <w:tr w:rsidR="00606E9B" w:rsidRPr="009931AA" w14:paraId="1AB4A9AE" w14:textId="77777777" w:rsidTr="009931AA">
        <w:trPr>
          <w:trHeight w:val="315"/>
          <w:jc w:val="center"/>
        </w:trPr>
        <w:tc>
          <w:tcPr>
            <w:tcW w:w="3953" w:type="dxa"/>
            <w:tcBorders>
              <w:top w:val="nil"/>
              <w:left w:val="single" w:sz="8" w:space="0" w:color="auto"/>
              <w:bottom w:val="single" w:sz="8" w:space="0" w:color="auto"/>
              <w:right w:val="single" w:sz="8" w:space="0" w:color="auto"/>
            </w:tcBorders>
            <w:shd w:val="clear" w:color="auto" w:fill="auto"/>
            <w:noWrap/>
            <w:vAlign w:val="center"/>
            <w:hideMark/>
          </w:tcPr>
          <w:p w14:paraId="100AFAE1"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JULIO</w:t>
            </w:r>
          </w:p>
        </w:tc>
        <w:tc>
          <w:tcPr>
            <w:tcW w:w="1918" w:type="dxa"/>
            <w:tcBorders>
              <w:top w:val="nil"/>
              <w:left w:val="nil"/>
              <w:bottom w:val="single" w:sz="8" w:space="0" w:color="auto"/>
              <w:right w:val="single" w:sz="8" w:space="0" w:color="auto"/>
            </w:tcBorders>
            <w:shd w:val="clear" w:color="auto" w:fill="auto"/>
            <w:noWrap/>
            <w:vAlign w:val="center"/>
            <w:hideMark/>
          </w:tcPr>
          <w:p w14:paraId="10474F2A"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3.415</w:t>
            </w:r>
          </w:p>
        </w:tc>
      </w:tr>
      <w:tr w:rsidR="00606E9B" w:rsidRPr="009931AA" w14:paraId="31F7E67A" w14:textId="77777777" w:rsidTr="009931AA">
        <w:trPr>
          <w:trHeight w:val="315"/>
          <w:jc w:val="center"/>
        </w:trPr>
        <w:tc>
          <w:tcPr>
            <w:tcW w:w="3953" w:type="dxa"/>
            <w:tcBorders>
              <w:top w:val="nil"/>
              <w:left w:val="single" w:sz="8" w:space="0" w:color="auto"/>
              <w:bottom w:val="single" w:sz="8" w:space="0" w:color="auto"/>
              <w:right w:val="single" w:sz="8" w:space="0" w:color="auto"/>
            </w:tcBorders>
            <w:shd w:val="clear" w:color="auto" w:fill="auto"/>
            <w:noWrap/>
            <w:vAlign w:val="center"/>
            <w:hideMark/>
          </w:tcPr>
          <w:p w14:paraId="1FDE48E0"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AGOSTO</w:t>
            </w:r>
          </w:p>
        </w:tc>
        <w:tc>
          <w:tcPr>
            <w:tcW w:w="1918" w:type="dxa"/>
            <w:tcBorders>
              <w:top w:val="nil"/>
              <w:left w:val="nil"/>
              <w:bottom w:val="single" w:sz="8" w:space="0" w:color="auto"/>
              <w:right w:val="single" w:sz="8" w:space="0" w:color="auto"/>
            </w:tcBorders>
            <w:shd w:val="clear" w:color="auto" w:fill="auto"/>
            <w:noWrap/>
            <w:vAlign w:val="center"/>
            <w:hideMark/>
          </w:tcPr>
          <w:p w14:paraId="2D9E6E3D"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3919</w:t>
            </w:r>
          </w:p>
        </w:tc>
      </w:tr>
      <w:tr w:rsidR="00606E9B" w:rsidRPr="009931AA" w14:paraId="0F567301" w14:textId="77777777" w:rsidTr="009931AA">
        <w:trPr>
          <w:trHeight w:val="315"/>
          <w:jc w:val="center"/>
        </w:trPr>
        <w:tc>
          <w:tcPr>
            <w:tcW w:w="3953" w:type="dxa"/>
            <w:tcBorders>
              <w:top w:val="nil"/>
              <w:left w:val="single" w:sz="8" w:space="0" w:color="auto"/>
              <w:bottom w:val="single" w:sz="8" w:space="0" w:color="auto"/>
              <w:right w:val="single" w:sz="8" w:space="0" w:color="auto"/>
            </w:tcBorders>
            <w:shd w:val="clear" w:color="auto" w:fill="auto"/>
            <w:noWrap/>
            <w:vAlign w:val="center"/>
            <w:hideMark/>
          </w:tcPr>
          <w:p w14:paraId="0E519D05"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SEPTIEMBRE</w:t>
            </w:r>
          </w:p>
        </w:tc>
        <w:tc>
          <w:tcPr>
            <w:tcW w:w="1918" w:type="dxa"/>
            <w:tcBorders>
              <w:top w:val="nil"/>
              <w:left w:val="nil"/>
              <w:bottom w:val="single" w:sz="8" w:space="0" w:color="auto"/>
              <w:right w:val="single" w:sz="8" w:space="0" w:color="auto"/>
            </w:tcBorders>
            <w:shd w:val="clear" w:color="auto" w:fill="auto"/>
            <w:noWrap/>
            <w:vAlign w:val="center"/>
            <w:hideMark/>
          </w:tcPr>
          <w:p w14:paraId="6C01779B"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2185</w:t>
            </w:r>
          </w:p>
        </w:tc>
      </w:tr>
      <w:tr w:rsidR="00606E9B" w:rsidRPr="009931AA" w14:paraId="364B9551" w14:textId="77777777" w:rsidTr="009931AA">
        <w:trPr>
          <w:trHeight w:val="315"/>
          <w:jc w:val="center"/>
        </w:trPr>
        <w:tc>
          <w:tcPr>
            <w:tcW w:w="3953" w:type="dxa"/>
            <w:tcBorders>
              <w:top w:val="nil"/>
              <w:left w:val="single" w:sz="8" w:space="0" w:color="auto"/>
              <w:bottom w:val="single" w:sz="8" w:space="0" w:color="auto"/>
              <w:right w:val="single" w:sz="8" w:space="0" w:color="auto"/>
            </w:tcBorders>
            <w:shd w:val="clear" w:color="auto" w:fill="auto"/>
            <w:noWrap/>
            <w:vAlign w:val="center"/>
            <w:hideMark/>
          </w:tcPr>
          <w:p w14:paraId="0286A8A3"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OCTUBRE</w:t>
            </w:r>
          </w:p>
        </w:tc>
        <w:tc>
          <w:tcPr>
            <w:tcW w:w="1918" w:type="dxa"/>
            <w:tcBorders>
              <w:top w:val="nil"/>
              <w:left w:val="nil"/>
              <w:bottom w:val="single" w:sz="8" w:space="0" w:color="auto"/>
              <w:right w:val="single" w:sz="8" w:space="0" w:color="auto"/>
            </w:tcBorders>
            <w:shd w:val="clear" w:color="auto" w:fill="auto"/>
            <w:noWrap/>
            <w:vAlign w:val="center"/>
            <w:hideMark/>
          </w:tcPr>
          <w:p w14:paraId="03001C55"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5009</w:t>
            </w:r>
          </w:p>
        </w:tc>
      </w:tr>
      <w:tr w:rsidR="00606E9B" w:rsidRPr="009931AA" w14:paraId="1C55FA29" w14:textId="77777777" w:rsidTr="009931AA">
        <w:trPr>
          <w:trHeight w:val="315"/>
          <w:jc w:val="center"/>
        </w:trPr>
        <w:tc>
          <w:tcPr>
            <w:tcW w:w="3953" w:type="dxa"/>
            <w:tcBorders>
              <w:top w:val="nil"/>
              <w:left w:val="single" w:sz="8" w:space="0" w:color="auto"/>
              <w:bottom w:val="single" w:sz="8" w:space="0" w:color="auto"/>
              <w:right w:val="single" w:sz="8" w:space="0" w:color="auto"/>
            </w:tcBorders>
            <w:shd w:val="clear" w:color="auto" w:fill="auto"/>
            <w:noWrap/>
            <w:vAlign w:val="center"/>
            <w:hideMark/>
          </w:tcPr>
          <w:p w14:paraId="0CAC03E4"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NOVIEMBRE</w:t>
            </w:r>
          </w:p>
        </w:tc>
        <w:tc>
          <w:tcPr>
            <w:tcW w:w="1918" w:type="dxa"/>
            <w:tcBorders>
              <w:top w:val="nil"/>
              <w:left w:val="nil"/>
              <w:bottom w:val="single" w:sz="8" w:space="0" w:color="auto"/>
              <w:right w:val="single" w:sz="8" w:space="0" w:color="auto"/>
            </w:tcBorders>
            <w:shd w:val="clear" w:color="auto" w:fill="auto"/>
            <w:noWrap/>
            <w:vAlign w:val="center"/>
            <w:hideMark/>
          </w:tcPr>
          <w:p w14:paraId="3E1DE7E4"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5335</w:t>
            </w:r>
          </w:p>
        </w:tc>
      </w:tr>
      <w:tr w:rsidR="00606E9B" w:rsidRPr="009931AA" w14:paraId="62C55E53" w14:textId="77777777" w:rsidTr="009931AA">
        <w:trPr>
          <w:trHeight w:val="315"/>
          <w:jc w:val="center"/>
        </w:trPr>
        <w:tc>
          <w:tcPr>
            <w:tcW w:w="3953" w:type="dxa"/>
            <w:tcBorders>
              <w:top w:val="nil"/>
              <w:left w:val="single" w:sz="8" w:space="0" w:color="auto"/>
              <w:bottom w:val="single" w:sz="8" w:space="0" w:color="auto"/>
              <w:right w:val="single" w:sz="8" w:space="0" w:color="auto"/>
            </w:tcBorders>
            <w:shd w:val="clear" w:color="auto" w:fill="auto"/>
            <w:noWrap/>
            <w:vAlign w:val="center"/>
            <w:hideMark/>
          </w:tcPr>
          <w:p w14:paraId="296AB2B0"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DICIEMBRE</w:t>
            </w:r>
          </w:p>
        </w:tc>
        <w:tc>
          <w:tcPr>
            <w:tcW w:w="1918" w:type="dxa"/>
            <w:tcBorders>
              <w:top w:val="nil"/>
              <w:left w:val="nil"/>
              <w:bottom w:val="single" w:sz="8" w:space="0" w:color="auto"/>
              <w:right w:val="single" w:sz="8" w:space="0" w:color="auto"/>
            </w:tcBorders>
            <w:shd w:val="clear" w:color="auto" w:fill="auto"/>
            <w:noWrap/>
            <w:vAlign w:val="center"/>
            <w:hideMark/>
          </w:tcPr>
          <w:p w14:paraId="7D55E1D3"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5690</w:t>
            </w:r>
          </w:p>
        </w:tc>
      </w:tr>
      <w:tr w:rsidR="00606E9B" w:rsidRPr="009931AA" w14:paraId="5A227591" w14:textId="77777777" w:rsidTr="009931AA">
        <w:trPr>
          <w:trHeight w:val="330"/>
          <w:jc w:val="center"/>
        </w:trPr>
        <w:tc>
          <w:tcPr>
            <w:tcW w:w="3953" w:type="dxa"/>
            <w:tcBorders>
              <w:top w:val="nil"/>
              <w:left w:val="single" w:sz="8" w:space="0" w:color="auto"/>
              <w:bottom w:val="single" w:sz="8" w:space="0" w:color="auto"/>
              <w:right w:val="single" w:sz="8" w:space="0" w:color="auto"/>
            </w:tcBorders>
            <w:shd w:val="clear" w:color="auto" w:fill="8EAADB" w:themeFill="accent1" w:themeFillTint="99"/>
            <w:noWrap/>
            <w:vAlign w:val="center"/>
            <w:hideMark/>
          </w:tcPr>
          <w:p w14:paraId="48C08DF6"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TOTAL</w:t>
            </w:r>
          </w:p>
        </w:tc>
        <w:tc>
          <w:tcPr>
            <w:tcW w:w="1918" w:type="dxa"/>
            <w:tcBorders>
              <w:top w:val="nil"/>
              <w:left w:val="nil"/>
              <w:bottom w:val="single" w:sz="8" w:space="0" w:color="auto"/>
              <w:right w:val="single" w:sz="8" w:space="0" w:color="auto"/>
            </w:tcBorders>
            <w:shd w:val="clear" w:color="auto" w:fill="8EAADB" w:themeFill="accent1" w:themeFillTint="99"/>
            <w:noWrap/>
            <w:vAlign w:val="center"/>
            <w:hideMark/>
          </w:tcPr>
          <w:p w14:paraId="1E130138" w14:textId="77777777" w:rsidR="00606E9B" w:rsidRPr="009931AA" w:rsidRDefault="00606E9B" w:rsidP="008D42B8">
            <w:pPr>
              <w:spacing w:after="0" w:line="240" w:lineRule="auto"/>
              <w:jc w:val="center"/>
              <w:rPr>
                <w:rFonts w:ascii="Arial Nova Cond Light" w:hAnsi="Arial Nova Cond Light" w:cs="Arial"/>
                <w:bCs/>
                <w:sz w:val="19"/>
              </w:rPr>
            </w:pPr>
            <w:r w:rsidRPr="009931AA">
              <w:rPr>
                <w:rFonts w:ascii="Arial Nova Cond Light" w:hAnsi="Arial Nova Cond Light" w:cs="Arial"/>
                <w:bCs/>
                <w:sz w:val="19"/>
              </w:rPr>
              <w:t>46.544</w:t>
            </w:r>
          </w:p>
        </w:tc>
      </w:tr>
    </w:tbl>
    <w:p w14:paraId="5D9843F3" w14:textId="6800BAC6" w:rsidR="005518CE" w:rsidRPr="00AF7823" w:rsidRDefault="00606E9B" w:rsidP="008D42B8">
      <w:pPr>
        <w:spacing w:line="240" w:lineRule="auto"/>
        <w:jc w:val="both"/>
        <w:rPr>
          <w:rFonts w:ascii="Arial Nova Cond Light" w:hAnsi="Arial Nova Cond Light" w:cs="Arial"/>
          <w:bCs/>
          <w:sz w:val="19"/>
        </w:rPr>
      </w:pPr>
      <w:r w:rsidRPr="00AF7823">
        <w:rPr>
          <w:rFonts w:ascii="Arial Nova Cond Light" w:hAnsi="Arial Nova Cond Light" w:cs="Arial"/>
          <w:bCs/>
          <w:sz w:val="19"/>
        </w:rPr>
        <w:t xml:space="preserve">                                             Fuente: SDA. Subsecretaría General                                           </w:t>
      </w:r>
    </w:p>
    <w:p w14:paraId="7F0A24E1" w14:textId="77777777" w:rsidR="008D602A" w:rsidRPr="008D602A" w:rsidRDefault="008D602A" w:rsidP="008D42B8">
      <w:pPr>
        <w:spacing w:line="240" w:lineRule="auto"/>
        <w:jc w:val="both"/>
        <w:rPr>
          <w:rFonts w:ascii="Arial Nova Cond Light" w:hAnsi="Arial Nova Cond Light" w:cs="Arial"/>
          <w:bCs/>
        </w:rPr>
      </w:pPr>
    </w:p>
    <w:p w14:paraId="3573B7E4" w14:textId="77777777" w:rsidR="005518CE" w:rsidRDefault="005518CE" w:rsidP="00F74615">
      <w:pPr>
        <w:pStyle w:val="Ttulo2"/>
      </w:pPr>
      <w:bookmarkStart w:id="39" w:name="_Toc94338349"/>
      <w:r w:rsidRPr="005518CE">
        <w:t>Resultados en la transformación de la problemática:</w:t>
      </w:r>
      <w:bookmarkEnd w:id="39"/>
    </w:p>
    <w:p w14:paraId="33626DE9" w14:textId="77777777" w:rsidR="005518CE" w:rsidRDefault="005518CE" w:rsidP="008D42B8">
      <w:pPr>
        <w:spacing w:after="0" w:line="240" w:lineRule="auto"/>
      </w:pPr>
    </w:p>
    <w:p w14:paraId="1E1AA36A" w14:textId="77777777" w:rsidR="008572B3" w:rsidRPr="008572B3" w:rsidRDefault="008572B3" w:rsidP="008D42B8">
      <w:pPr>
        <w:spacing w:line="240" w:lineRule="auto"/>
        <w:jc w:val="both"/>
        <w:rPr>
          <w:rFonts w:ascii="Arial Nova Cond Light" w:hAnsi="Arial Nova Cond Light" w:cs="Arial"/>
          <w:bCs/>
        </w:rPr>
      </w:pPr>
      <w:r w:rsidRPr="008572B3">
        <w:rPr>
          <w:rFonts w:ascii="Arial Nova Cond Light" w:hAnsi="Arial Nova Cond Light" w:cs="Arial"/>
          <w:bCs/>
        </w:rPr>
        <w:t xml:space="preserve">De acuerdo con la problemática identificada “Debilidad en la implementación de la Política Pública Distrital de Servicio a la Ciudadanía que afecta la debida prestación de los servicios que ofrece la SDA a la ciudadanía”  en donde se establece que la ciudadanía tiene derecho a </w:t>
      </w:r>
      <w:r w:rsidRPr="008572B3">
        <w:rPr>
          <w:rFonts w:ascii="Arial Nova Cond Light" w:hAnsi="Arial Nova Cond Light" w:cs="Arial"/>
          <w:bCs/>
        </w:rPr>
        <w:lastRenderedPageBreak/>
        <w:t>“…recibir de las entidades públicas distritales un servicio digno, efectivo, de calidad, oportuno, cálido y confiable, bajo los principios de transparencia, prevención y lucha contra la corrupción, que permita satisfacer sus necesidades y mejorar la calidad de vida de los ciudadanos.”</w:t>
      </w:r>
    </w:p>
    <w:p w14:paraId="7EFBD1C7" w14:textId="77777777" w:rsidR="008572B3" w:rsidRPr="008572B3" w:rsidRDefault="008572B3" w:rsidP="008D42B8">
      <w:pPr>
        <w:shd w:val="clear" w:color="auto" w:fill="FFFFFF"/>
        <w:spacing w:after="0" w:line="240" w:lineRule="auto"/>
        <w:jc w:val="both"/>
        <w:rPr>
          <w:rFonts w:ascii="Arial Nova Cond Light" w:hAnsi="Arial Nova Cond Light" w:cs="Arial"/>
          <w:bCs/>
        </w:rPr>
      </w:pPr>
      <w:r w:rsidRPr="008572B3">
        <w:rPr>
          <w:rFonts w:ascii="Arial Nova Cond Light" w:hAnsi="Arial Nova Cond Light" w:cs="Arial"/>
          <w:bCs/>
        </w:rPr>
        <w:t>En coherencia con lo anterior, a continuación, damos a conocer dentro de las líneas estratégicas que ha establecido dicha política, en las cuales deben trabajar las entidades del distrito para garantizar el mejor servicio a la ciudadanía y así garantizar este derecho, se presenta las causas y efectos planteados inicialmente, versus las actividades realizadas y resultados obtenidos.</w:t>
      </w:r>
    </w:p>
    <w:p w14:paraId="1DABA8F2" w14:textId="77777777" w:rsidR="008572B3" w:rsidRPr="008572B3" w:rsidRDefault="008572B3" w:rsidP="008D42B8">
      <w:pPr>
        <w:shd w:val="clear" w:color="auto" w:fill="FFFFFF"/>
        <w:spacing w:after="0" w:line="240" w:lineRule="auto"/>
        <w:jc w:val="both"/>
        <w:rPr>
          <w:rFonts w:ascii="Arial Nova Cond Light" w:hAnsi="Arial Nova Cond Light" w:cs="Arial"/>
          <w:bCs/>
        </w:rPr>
      </w:pP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1878"/>
        <w:gridCol w:w="1879"/>
        <w:gridCol w:w="3761"/>
      </w:tblGrid>
      <w:tr w:rsidR="008572B3" w:rsidRPr="0021343A" w14:paraId="4A54857A" w14:textId="77777777" w:rsidTr="007D5841">
        <w:trPr>
          <w:trHeight w:val="825"/>
          <w:tblHeader/>
        </w:trPr>
        <w:tc>
          <w:tcPr>
            <w:tcW w:w="1981" w:type="dxa"/>
            <w:shd w:val="clear" w:color="auto" w:fill="8EAADB" w:themeFill="accent1" w:themeFillTint="99"/>
            <w:vAlign w:val="center"/>
          </w:tcPr>
          <w:p w14:paraId="5D7D03E2" w14:textId="77777777" w:rsidR="008572B3" w:rsidRPr="0021343A" w:rsidRDefault="008572B3" w:rsidP="008D42B8">
            <w:pPr>
              <w:spacing w:line="240" w:lineRule="auto"/>
              <w:rPr>
                <w:sz w:val="18"/>
              </w:rPr>
            </w:pPr>
            <w:r w:rsidRPr="0021343A">
              <w:rPr>
                <w:sz w:val="18"/>
              </w:rPr>
              <w:t>CAUSAS</w:t>
            </w:r>
          </w:p>
        </w:tc>
        <w:tc>
          <w:tcPr>
            <w:tcW w:w="1878" w:type="dxa"/>
            <w:shd w:val="clear" w:color="auto" w:fill="8EAADB" w:themeFill="accent1" w:themeFillTint="99"/>
            <w:vAlign w:val="center"/>
          </w:tcPr>
          <w:p w14:paraId="200AE93E" w14:textId="77777777" w:rsidR="008572B3" w:rsidRPr="0021343A" w:rsidRDefault="008572B3" w:rsidP="008D42B8">
            <w:pPr>
              <w:spacing w:line="240" w:lineRule="auto"/>
              <w:rPr>
                <w:sz w:val="18"/>
              </w:rPr>
            </w:pPr>
            <w:r w:rsidRPr="0021343A">
              <w:rPr>
                <w:sz w:val="18"/>
              </w:rPr>
              <w:t>EFECTOS</w:t>
            </w:r>
          </w:p>
        </w:tc>
        <w:tc>
          <w:tcPr>
            <w:tcW w:w="1879" w:type="dxa"/>
            <w:shd w:val="clear" w:color="auto" w:fill="8EAADB" w:themeFill="accent1" w:themeFillTint="99"/>
            <w:vAlign w:val="center"/>
          </w:tcPr>
          <w:p w14:paraId="5DA2B7D4" w14:textId="77777777" w:rsidR="008572B3" w:rsidRPr="0021343A" w:rsidRDefault="008572B3" w:rsidP="008D42B8">
            <w:pPr>
              <w:spacing w:line="240" w:lineRule="auto"/>
              <w:rPr>
                <w:sz w:val="18"/>
              </w:rPr>
            </w:pPr>
            <w:r w:rsidRPr="0021343A">
              <w:rPr>
                <w:sz w:val="18"/>
              </w:rPr>
              <w:t>ACTIVIDADES REALIZADAS</w:t>
            </w:r>
          </w:p>
        </w:tc>
        <w:tc>
          <w:tcPr>
            <w:tcW w:w="3761" w:type="dxa"/>
            <w:shd w:val="clear" w:color="auto" w:fill="8EAADB" w:themeFill="accent1" w:themeFillTint="99"/>
            <w:vAlign w:val="center"/>
          </w:tcPr>
          <w:p w14:paraId="467324B8" w14:textId="77777777" w:rsidR="008572B3" w:rsidRPr="0021343A" w:rsidRDefault="008572B3" w:rsidP="008D42B8">
            <w:pPr>
              <w:spacing w:line="240" w:lineRule="auto"/>
              <w:rPr>
                <w:sz w:val="18"/>
              </w:rPr>
            </w:pPr>
            <w:r w:rsidRPr="0021343A">
              <w:rPr>
                <w:sz w:val="18"/>
              </w:rPr>
              <w:t>RESULTADOS</w:t>
            </w:r>
          </w:p>
        </w:tc>
      </w:tr>
      <w:tr w:rsidR="008572B3" w:rsidRPr="0021343A" w14:paraId="1E81308E" w14:textId="77777777" w:rsidTr="007D5841">
        <w:trPr>
          <w:trHeight w:val="140"/>
        </w:trPr>
        <w:tc>
          <w:tcPr>
            <w:tcW w:w="1981" w:type="dxa"/>
            <w:vAlign w:val="center"/>
          </w:tcPr>
          <w:p w14:paraId="279182F9" w14:textId="77777777" w:rsidR="008572B3" w:rsidRPr="0021343A" w:rsidRDefault="008572B3" w:rsidP="008D42B8">
            <w:pPr>
              <w:spacing w:line="240" w:lineRule="auto"/>
              <w:rPr>
                <w:sz w:val="18"/>
              </w:rPr>
            </w:pPr>
            <w:r w:rsidRPr="0021343A">
              <w:rPr>
                <w:sz w:val="18"/>
              </w:rPr>
              <w:t>No se ha logrado alcanzar en la Secretaria Distrital de Ambiente una debida implementación en la cualificación de los equipos de trabajo</w:t>
            </w:r>
          </w:p>
        </w:tc>
        <w:tc>
          <w:tcPr>
            <w:tcW w:w="1878" w:type="dxa"/>
            <w:vAlign w:val="center"/>
          </w:tcPr>
          <w:p w14:paraId="145A4248" w14:textId="77777777" w:rsidR="008572B3" w:rsidRPr="0021343A" w:rsidRDefault="008572B3" w:rsidP="008D42B8">
            <w:pPr>
              <w:spacing w:line="240" w:lineRule="auto"/>
              <w:rPr>
                <w:sz w:val="18"/>
              </w:rPr>
            </w:pPr>
            <w:r w:rsidRPr="0021343A">
              <w:rPr>
                <w:sz w:val="18"/>
              </w:rPr>
              <w:t xml:space="preserve">Faltas en la prestación del servicio y/u oferta de información a los ciudadanos que requieren nuestros trámites y servicios </w:t>
            </w:r>
          </w:p>
        </w:tc>
        <w:tc>
          <w:tcPr>
            <w:tcW w:w="1879" w:type="dxa"/>
            <w:vAlign w:val="center"/>
          </w:tcPr>
          <w:p w14:paraId="65AD83FE" w14:textId="77777777" w:rsidR="008572B3" w:rsidRPr="0021343A" w:rsidRDefault="008572B3" w:rsidP="008D42B8">
            <w:pPr>
              <w:spacing w:line="240" w:lineRule="auto"/>
              <w:rPr>
                <w:sz w:val="18"/>
              </w:rPr>
            </w:pPr>
          </w:p>
          <w:p w14:paraId="4CAD9E2F" w14:textId="77777777" w:rsidR="008572B3" w:rsidRPr="0021343A" w:rsidRDefault="008572B3" w:rsidP="008D42B8">
            <w:pPr>
              <w:spacing w:line="240" w:lineRule="auto"/>
              <w:rPr>
                <w:sz w:val="18"/>
              </w:rPr>
            </w:pPr>
            <w:r w:rsidRPr="0021343A">
              <w:rPr>
                <w:sz w:val="18"/>
              </w:rPr>
              <w:t>*Entrenamiento a servidores del grupo de Servicio al Ciudadano, encargados de brindar atención a los diferentes grupos de interés de la Entidad.</w:t>
            </w:r>
          </w:p>
          <w:p w14:paraId="3B9A5507" w14:textId="77777777" w:rsidR="008572B3" w:rsidRPr="0021343A" w:rsidRDefault="008572B3" w:rsidP="008D42B8">
            <w:pPr>
              <w:spacing w:line="240" w:lineRule="auto"/>
              <w:rPr>
                <w:sz w:val="18"/>
              </w:rPr>
            </w:pPr>
            <w:r w:rsidRPr="0021343A">
              <w:rPr>
                <w:sz w:val="18"/>
              </w:rPr>
              <w:t>*Atención en 10 puntos presencial distribuidos estratégicamente en el Distrito Capital.</w:t>
            </w:r>
          </w:p>
          <w:p w14:paraId="2ABCD339" w14:textId="77777777" w:rsidR="008572B3" w:rsidRPr="0021343A" w:rsidRDefault="008572B3" w:rsidP="008D42B8">
            <w:pPr>
              <w:spacing w:line="240" w:lineRule="auto"/>
              <w:rPr>
                <w:sz w:val="18"/>
              </w:rPr>
            </w:pPr>
          </w:p>
        </w:tc>
        <w:tc>
          <w:tcPr>
            <w:tcW w:w="3761" w:type="dxa"/>
            <w:vAlign w:val="center"/>
          </w:tcPr>
          <w:p w14:paraId="28FFF7D7" w14:textId="77777777" w:rsidR="008572B3" w:rsidRPr="0021343A" w:rsidRDefault="008572B3" w:rsidP="008D42B8">
            <w:pPr>
              <w:spacing w:line="240" w:lineRule="auto"/>
              <w:rPr>
                <w:sz w:val="18"/>
              </w:rPr>
            </w:pPr>
            <w:r w:rsidRPr="0021343A">
              <w:rPr>
                <w:sz w:val="18"/>
              </w:rPr>
              <w:t>*Socialización del 100% de la Política Pública Distrital de Servicio a la Ciudadanía.</w:t>
            </w:r>
          </w:p>
          <w:p w14:paraId="252455C3" w14:textId="77777777" w:rsidR="0021343A" w:rsidRDefault="0021343A" w:rsidP="008D42B8">
            <w:pPr>
              <w:spacing w:line="240" w:lineRule="auto"/>
              <w:rPr>
                <w:sz w:val="18"/>
              </w:rPr>
            </w:pPr>
          </w:p>
          <w:p w14:paraId="7ED3CD8A" w14:textId="23D1F7EB" w:rsidR="008572B3" w:rsidRPr="0021343A" w:rsidRDefault="00F62990" w:rsidP="008D42B8">
            <w:pPr>
              <w:spacing w:line="240" w:lineRule="auto"/>
              <w:jc w:val="both"/>
              <w:rPr>
                <w:sz w:val="18"/>
              </w:rPr>
            </w:pPr>
            <w:r w:rsidRPr="0021343A">
              <w:rPr>
                <w:sz w:val="18"/>
              </w:rPr>
              <w:t>S</w:t>
            </w:r>
            <w:r w:rsidR="008572B3" w:rsidRPr="0021343A">
              <w:rPr>
                <w:sz w:val="18"/>
              </w:rPr>
              <w:t xml:space="preserve">e llevó a cabo una serie de jornadas de entrenamientos, en donde se buscó iniciar desde lo más general hasta enfocarse en temáticas recurrentes en la entidad, como lo son: paz y salvo, hidrocarburos, silvicultura, cites, no cites,  salvoconducto, comunicación asertiva, comunicación verbal y no verbal (lenguaje claro), PQRS, fauna, licenciamiento ambiental, cualificación conceptos de servicio, trámites fauna, terceros y resolución de conflictos, aguas superficiales, atención a personas en condición de discapacidad, lengua de señas, correspondencia, PEV, proceso sancionatorio, digiturno, participación y educación ambiental, participación y educación ambiental, transparencia,  silvicultura, Política Distrital de Servicio a la Ciudadanía y manual de servicio.    </w:t>
            </w:r>
          </w:p>
        </w:tc>
      </w:tr>
      <w:tr w:rsidR="008572B3" w:rsidRPr="0021343A" w14:paraId="77AA581C" w14:textId="77777777" w:rsidTr="001C23BA">
        <w:trPr>
          <w:trHeight w:val="3797"/>
        </w:trPr>
        <w:tc>
          <w:tcPr>
            <w:tcW w:w="1981" w:type="dxa"/>
            <w:vAlign w:val="center"/>
          </w:tcPr>
          <w:p w14:paraId="5D307028" w14:textId="77777777" w:rsidR="008572B3" w:rsidRPr="0021343A" w:rsidRDefault="008572B3" w:rsidP="008D42B8">
            <w:pPr>
              <w:spacing w:line="240" w:lineRule="auto"/>
              <w:rPr>
                <w:sz w:val="18"/>
              </w:rPr>
            </w:pPr>
          </w:p>
          <w:p w14:paraId="264B8DB1" w14:textId="77777777" w:rsidR="008572B3" w:rsidRPr="0021343A" w:rsidRDefault="008572B3" w:rsidP="008D42B8">
            <w:pPr>
              <w:spacing w:line="240" w:lineRule="auto"/>
              <w:rPr>
                <w:sz w:val="18"/>
              </w:rPr>
            </w:pPr>
            <w:r w:rsidRPr="0021343A">
              <w:rPr>
                <w:sz w:val="18"/>
              </w:rPr>
              <w:t xml:space="preserve">Falta de articulación interinstitucional para el mejoramiento de los canales de servicio a la ciudadanía </w:t>
            </w:r>
          </w:p>
        </w:tc>
        <w:tc>
          <w:tcPr>
            <w:tcW w:w="1878" w:type="dxa"/>
            <w:vAlign w:val="center"/>
          </w:tcPr>
          <w:p w14:paraId="3B878D01" w14:textId="77777777" w:rsidR="008572B3" w:rsidRPr="0021343A" w:rsidRDefault="008572B3" w:rsidP="008D42B8">
            <w:pPr>
              <w:spacing w:line="240" w:lineRule="auto"/>
              <w:rPr>
                <w:sz w:val="18"/>
              </w:rPr>
            </w:pPr>
          </w:p>
          <w:p w14:paraId="5A3920B3" w14:textId="77777777" w:rsidR="008572B3" w:rsidRPr="0021343A" w:rsidRDefault="008572B3" w:rsidP="008D42B8">
            <w:pPr>
              <w:spacing w:line="240" w:lineRule="auto"/>
              <w:rPr>
                <w:sz w:val="18"/>
              </w:rPr>
            </w:pPr>
          </w:p>
          <w:p w14:paraId="5CA85BDA" w14:textId="77777777" w:rsidR="008572B3" w:rsidRPr="0021343A" w:rsidRDefault="008572B3" w:rsidP="008D42B8">
            <w:pPr>
              <w:spacing w:line="240" w:lineRule="auto"/>
              <w:rPr>
                <w:sz w:val="18"/>
              </w:rPr>
            </w:pPr>
            <w:r w:rsidRPr="0021343A">
              <w:rPr>
                <w:sz w:val="18"/>
              </w:rPr>
              <w:t xml:space="preserve">Poco conocimiento de la ciudadanía respecto de los trámites y servicios que ofrece la entidad en los puntos de atención de la Red Cade, en la que confluyen todas las entidades del Distrito, debido a la falta de conocimiento de los orientadores o informadores en el canal de atención </w:t>
            </w:r>
            <w:r w:rsidRPr="0021343A">
              <w:rPr>
                <w:sz w:val="18"/>
              </w:rPr>
              <w:lastRenderedPageBreak/>
              <w:t>presencial de los mismos</w:t>
            </w:r>
          </w:p>
        </w:tc>
        <w:tc>
          <w:tcPr>
            <w:tcW w:w="1879" w:type="dxa"/>
            <w:vAlign w:val="center"/>
          </w:tcPr>
          <w:p w14:paraId="41D89875" w14:textId="77777777" w:rsidR="008572B3" w:rsidRPr="0021343A" w:rsidRDefault="008572B3" w:rsidP="008D42B8">
            <w:pPr>
              <w:spacing w:line="240" w:lineRule="auto"/>
              <w:rPr>
                <w:sz w:val="18"/>
              </w:rPr>
            </w:pPr>
            <w:r w:rsidRPr="0021343A">
              <w:rPr>
                <w:sz w:val="18"/>
              </w:rPr>
              <w:lastRenderedPageBreak/>
              <w:t>Socialización y divulgación de los agentes de servicio a los ciudadanos atendidos mediante los diferentes canales de atención</w:t>
            </w:r>
          </w:p>
        </w:tc>
        <w:tc>
          <w:tcPr>
            <w:tcW w:w="3761" w:type="dxa"/>
            <w:vAlign w:val="center"/>
          </w:tcPr>
          <w:p w14:paraId="2D5D8750" w14:textId="77777777" w:rsidR="008572B3" w:rsidRPr="0021343A" w:rsidRDefault="008572B3" w:rsidP="008D42B8">
            <w:pPr>
              <w:spacing w:line="240" w:lineRule="auto"/>
              <w:jc w:val="both"/>
              <w:rPr>
                <w:sz w:val="18"/>
              </w:rPr>
            </w:pPr>
            <w:r w:rsidRPr="0021343A">
              <w:rPr>
                <w:sz w:val="18"/>
              </w:rPr>
              <w:t>Durante la vigencia 2021, se asistieron a las diferentes ferias de servicio convocadas por la Subsecretaria General, logrando realizar 513 atenciones, en las cuales se dio a conocer los trámites y servicios de la entidad y los diferentes canales de atención y puntos habilitados para el servicio a la ciudadanía, así:</w:t>
            </w:r>
          </w:p>
          <w:p w14:paraId="781CD47C" w14:textId="77777777" w:rsidR="008572B3" w:rsidRPr="0021343A" w:rsidRDefault="008572B3" w:rsidP="008D42B8">
            <w:pPr>
              <w:spacing w:line="240" w:lineRule="auto"/>
              <w:jc w:val="both"/>
              <w:rPr>
                <w:sz w:val="18"/>
              </w:rPr>
            </w:pPr>
            <w:r w:rsidRPr="0021343A">
              <w:rPr>
                <w:sz w:val="18"/>
              </w:rPr>
              <w:t xml:space="preserve"> - Feria 18 y 19 de junio en la localidad Rafael Uribe (barrio Molinos), se atendieron 44 ciudadanos</w:t>
            </w:r>
          </w:p>
          <w:p w14:paraId="0510A3BE" w14:textId="77777777" w:rsidR="008572B3" w:rsidRPr="0021343A" w:rsidRDefault="008572B3" w:rsidP="008D42B8">
            <w:pPr>
              <w:spacing w:line="240" w:lineRule="auto"/>
              <w:jc w:val="both"/>
              <w:rPr>
                <w:sz w:val="18"/>
              </w:rPr>
            </w:pPr>
            <w:r w:rsidRPr="0021343A">
              <w:rPr>
                <w:sz w:val="18"/>
              </w:rPr>
              <w:t>- Feria  22 y 25 de junio en localidad Rafael Uribe (Parque Yomasa), se atendieron 43 ciudadanos</w:t>
            </w:r>
          </w:p>
          <w:p w14:paraId="6A666BE4" w14:textId="77777777" w:rsidR="008572B3" w:rsidRPr="0021343A" w:rsidRDefault="008572B3" w:rsidP="008D42B8">
            <w:pPr>
              <w:spacing w:line="240" w:lineRule="auto"/>
              <w:jc w:val="both"/>
              <w:rPr>
                <w:sz w:val="18"/>
              </w:rPr>
            </w:pPr>
            <w:r w:rsidRPr="0021343A">
              <w:rPr>
                <w:sz w:val="18"/>
              </w:rPr>
              <w:lastRenderedPageBreak/>
              <w:t>- Feria 22 y 25 de junio en la localidad Rafael Uribe (Parque Marruecos), se atendieron 63 ciudadanos</w:t>
            </w:r>
          </w:p>
          <w:p w14:paraId="7645E8AF" w14:textId="77777777" w:rsidR="008572B3" w:rsidRPr="0021343A" w:rsidRDefault="008572B3" w:rsidP="008D42B8">
            <w:pPr>
              <w:spacing w:line="240" w:lineRule="auto"/>
              <w:jc w:val="both"/>
              <w:rPr>
                <w:sz w:val="18"/>
              </w:rPr>
            </w:pPr>
            <w:r w:rsidRPr="0021343A">
              <w:rPr>
                <w:sz w:val="18"/>
              </w:rPr>
              <w:t xml:space="preserve">- Feria 21 de junio en la localidad de Kennedy (Portal Américas), se atendieron 35 ciudadanos </w:t>
            </w:r>
          </w:p>
          <w:p w14:paraId="72FC8020" w14:textId="77777777" w:rsidR="008572B3" w:rsidRPr="0021343A" w:rsidRDefault="008572B3" w:rsidP="008D42B8">
            <w:pPr>
              <w:spacing w:line="240" w:lineRule="auto"/>
              <w:jc w:val="both"/>
              <w:rPr>
                <w:sz w:val="18"/>
              </w:rPr>
            </w:pPr>
            <w:r w:rsidRPr="0021343A">
              <w:rPr>
                <w:sz w:val="18"/>
              </w:rPr>
              <w:t>- Feria 3 de julio Panque Olaya, se atendieron 26 ciudadanos</w:t>
            </w:r>
          </w:p>
          <w:p w14:paraId="5BCC43E2" w14:textId="77777777" w:rsidR="008572B3" w:rsidRPr="0021343A" w:rsidRDefault="008572B3" w:rsidP="008D42B8">
            <w:pPr>
              <w:spacing w:line="240" w:lineRule="auto"/>
              <w:jc w:val="both"/>
              <w:rPr>
                <w:sz w:val="18"/>
              </w:rPr>
            </w:pPr>
            <w:r w:rsidRPr="0021343A">
              <w:rPr>
                <w:sz w:val="18"/>
              </w:rPr>
              <w:t>- Feria 24-26  de agosto en portal Américas, se atendieron 60 ciudadanos</w:t>
            </w:r>
          </w:p>
          <w:p w14:paraId="46552379" w14:textId="77777777" w:rsidR="008572B3" w:rsidRPr="0021343A" w:rsidRDefault="008572B3" w:rsidP="008D42B8">
            <w:pPr>
              <w:spacing w:line="240" w:lineRule="auto"/>
              <w:jc w:val="both"/>
              <w:rPr>
                <w:sz w:val="18"/>
              </w:rPr>
            </w:pPr>
            <w:r w:rsidRPr="0021343A">
              <w:rPr>
                <w:sz w:val="18"/>
              </w:rPr>
              <w:t>- Feria  22  de agosto en Teusaquillo (Parkway), se atendieron 13 ciudadanos</w:t>
            </w:r>
          </w:p>
          <w:p w14:paraId="4B3EA1C9" w14:textId="77777777" w:rsidR="008572B3" w:rsidRPr="0021343A" w:rsidRDefault="008572B3" w:rsidP="008D42B8">
            <w:pPr>
              <w:spacing w:line="240" w:lineRule="auto"/>
              <w:jc w:val="both"/>
              <w:rPr>
                <w:sz w:val="18"/>
              </w:rPr>
            </w:pPr>
            <w:r w:rsidRPr="0021343A">
              <w:rPr>
                <w:sz w:val="18"/>
              </w:rPr>
              <w:t>- Feria 14 de agosto en Verbenal, se atendieron 13 ciudadanos</w:t>
            </w:r>
          </w:p>
          <w:p w14:paraId="3CD18B24" w14:textId="77777777" w:rsidR="008572B3" w:rsidRPr="0021343A" w:rsidRDefault="008572B3" w:rsidP="008D42B8">
            <w:pPr>
              <w:spacing w:line="240" w:lineRule="auto"/>
              <w:jc w:val="both"/>
              <w:rPr>
                <w:sz w:val="18"/>
              </w:rPr>
            </w:pPr>
            <w:r w:rsidRPr="0021343A">
              <w:rPr>
                <w:sz w:val="18"/>
              </w:rPr>
              <w:t>- Feria Engativá, se atendieron 4 ciudadanos</w:t>
            </w:r>
          </w:p>
          <w:p w14:paraId="4DD3A5DD" w14:textId="77777777" w:rsidR="008572B3" w:rsidRPr="0021343A" w:rsidRDefault="008572B3" w:rsidP="008D42B8">
            <w:pPr>
              <w:spacing w:line="240" w:lineRule="auto"/>
              <w:jc w:val="both"/>
              <w:rPr>
                <w:sz w:val="18"/>
              </w:rPr>
            </w:pPr>
            <w:r w:rsidRPr="0021343A">
              <w:rPr>
                <w:sz w:val="18"/>
              </w:rPr>
              <w:t xml:space="preserve">- Feria San Cristóbal 12 septiembre, se atendieron 26 ciudadanos </w:t>
            </w:r>
          </w:p>
          <w:p w14:paraId="4B8EFB8E" w14:textId="77777777" w:rsidR="008572B3" w:rsidRPr="0021343A" w:rsidRDefault="008572B3" w:rsidP="008D42B8">
            <w:pPr>
              <w:spacing w:line="240" w:lineRule="auto"/>
              <w:jc w:val="both"/>
              <w:rPr>
                <w:sz w:val="18"/>
              </w:rPr>
            </w:pPr>
            <w:r w:rsidRPr="0021343A">
              <w:rPr>
                <w:sz w:val="18"/>
              </w:rPr>
              <w:t>- Feria 6 de octubre Bogotá Imparable , se atendieron 51 ciudadanos</w:t>
            </w:r>
          </w:p>
          <w:p w14:paraId="4755627C" w14:textId="77777777" w:rsidR="008572B3" w:rsidRPr="0021343A" w:rsidRDefault="008572B3" w:rsidP="008D42B8">
            <w:pPr>
              <w:spacing w:line="240" w:lineRule="auto"/>
              <w:jc w:val="both"/>
              <w:rPr>
                <w:sz w:val="18"/>
              </w:rPr>
            </w:pPr>
            <w:r w:rsidRPr="0021343A">
              <w:rPr>
                <w:sz w:val="18"/>
              </w:rPr>
              <w:t>- Feria 30  de octubre en San Cristóbal, se atendieron 9 ciudadanos</w:t>
            </w:r>
          </w:p>
          <w:p w14:paraId="31AFF81A" w14:textId="77777777" w:rsidR="008572B3" w:rsidRPr="0021343A" w:rsidRDefault="008572B3" w:rsidP="008D42B8">
            <w:pPr>
              <w:spacing w:line="240" w:lineRule="auto"/>
              <w:jc w:val="both"/>
              <w:rPr>
                <w:sz w:val="18"/>
              </w:rPr>
            </w:pPr>
            <w:r w:rsidRPr="0021343A">
              <w:rPr>
                <w:sz w:val="18"/>
              </w:rPr>
              <w:t xml:space="preserve">- Feria 3 noviembre en Niza localidad de Suba, se atendieron 10 ciudadanos </w:t>
            </w:r>
          </w:p>
          <w:p w14:paraId="46CDDB1B" w14:textId="77777777" w:rsidR="008572B3" w:rsidRPr="0021343A" w:rsidRDefault="008572B3" w:rsidP="008D42B8">
            <w:pPr>
              <w:spacing w:line="240" w:lineRule="auto"/>
              <w:jc w:val="both"/>
              <w:rPr>
                <w:sz w:val="18"/>
              </w:rPr>
            </w:pPr>
            <w:r w:rsidRPr="0021343A">
              <w:rPr>
                <w:sz w:val="18"/>
              </w:rPr>
              <w:t>- Feria 19 noviembre en la localidad de Engativá, se atendieron 82 ciudadanos</w:t>
            </w:r>
          </w:p>
          <w:p w14:paraId="625B7698" w14:textId="77777777" w:rsidR="008572B3" w:rsidRPr="0021343A" w:rsidRDefault="008572B3" w:rsidP="008D42B8">
            <w:pPr>
              <w:spacing w:line="240" w:lineRule="auto"/>
              <w:jc w:val="both"/>
              <w:rPr>
                <w:sz w:val="18"/>
              </w:rPr>
            </w:pPr>
            <w:r w:rsidRPr="0021343A">
              <w:rPr>
                <w:sz w:val="18"/>
              </w:rPr>
              <w:t>- Feria 20 de noviembre en San  Cristóbal , se atendieron 14 ciudadanos</w:t>
            </w:r>
          </w:p>
          <w:p w14:paraId="69E1929D" w14:textId="77777777" w:rsidR="008572B3" w:rsidRPr="0021343A" w:rsidRDefault="008572B3" w:rsidP="008D42B8">
            <w:pPr>
              <w:spacing w:line="240" w:lineRule="auto"/>
              <w:jc w:val="both"/>
              <w:rPr>
                <w:sz w:val="18"/>
              </w:rPr>
            </w:pPr>
            <w:r w:rsidRPr="0021343A">
              <w:rPr>
                <w:sz w:val="18"/>
              </w:rPr>
              <w:t>- Feria 1 de diciembre microempresa, se atendieron 13 ciudadanos</w:t>
            </w:r>
          </w:p>
          <w:p w14:paraId="0DC2725F" w14:textId="77777777" w:rsidR="008572B3" w:rsidRPr="0021343A" w:rsidRDefault="008572B3" w:rsidP="008D42B8">
            <w:pPr>
              <w:spacing w:line="240" w:lineRule="auto"/>
              <w:jc w:val="both"/>
              <w:rPr>
                <w:sz w:val="18"/>
              </w:rPr>
            </w:pPr>
            <w:r w:rsidRPr="0021343A">
              <w:rPr>
                <w:sz w:val="18"/>
              </w:rPr>
              <w:t>- Feria 4 de diciembre emprendedores, se atendieron 7 ciudadanos.</w:t>
            </w:r>
          </w:p>
        </w:tc>
      </w:tr>
      <w:tr w:rsidR="008572B3" w:rsidRPr="0021343A" w14:paraId="3762077D" w14:textId="77777777" w:rsidTr="007D5841">
        <w:trPr>
          <w:trHeight w:val="844"/>
        </w:trPr>
        <w:tc>
          <w:tcPr>
            <w:tcW w:w="1981" w:type="dxa"/>
            <w:vAlign w:val="center"/>
          </w:tcPr>
          <w:p w14:paraId="5D0333D0" w14:textId="36A182C0" w:rsidR="008572B3" w:rsidRPr="0021343A" w:rsidRDefault="008572B3" w:rsidP="008D42B8">
            <w:pPr>
              <w:spacing w:line="240" w:lineRule="auto"/>
              <w:rPr>
                <w:sz w:val="18"/>
              </w:rPr>
            </w:pPr>
            <w:r w:rsidRPr="0021343A">
              <w:rPr>
                <w:sz w:val="18"/>
              </w:rPr>
              <w:lastRenderedPageBreak/>
              <w:t xml:space="preserve">Falencias en el seguimiento y evaluación del servicio prestado en lo relativo a la oportunidad, claridad, coherencia y calidez de las </w:t>
            </w:r>
            <w:r w:rsidRPr="0021343A">
              <w:rPr>
                <w:sz w:val="18"/>
              </w:rPr>
              <w:lastRenderedPageBreak/>
              <w:t>respuestas emitidas por la Entidad, a las PQRS</w:t>
            </w:r>
          </w:p>
        </w:tc>
        <w:tc>
          <w:tcPr>
            <w:tcW w:w="1878" w:type="dxa"/>
            <w:vAlign w:val="center"/>
          </w:tcPr>
          <w:p w14:paraId="5EE7A653" w14:textId="77777777" w:rsidR="008572B3" w:rsidRPr="0021343A" w:rsidRDefault="008572B3" w:rsidP="008D42B8">
            <w:pPr>
              <w:spacing w:line="240" w:lineRule="auto"/>
              <w:rPr>
                <w:sz w:val="18"/>
              </w:rPr>
            </w:pPr>
          </w:p>
          <w:p w14:paraId="77E4B057" w14:textId="77777777" w:rsidR="008572B3" w:rsidRPr="0021343A" w:rsidRDefault="008572B3" w:rsidP="008D42B8">
            <w:pPr>
              <w:spacing w:line="240" w:lineRule="auto"/>
              <w:rPr>
                <w:sz w:val="18"/>
              </w:rPr>
            </w:pPr>
            <w:r w:rsidRPr="0021343A">
              <w:rPr>
                <w:sz w:val="18"/>
              </w:rPr>
              <w:t xml:space="preserve">Baja calidad, oportunidad, efectividad y confianza en el servicio prestado a la </w:t>
            </w:r>
            <w:r w:rsidRPr="0021343A">
              <w:rPr>
                <w:sz w:val="18"/>
              </w:rPr>
              <w:lastRenderedPageBreak/>
              <w:t>ciudadanía y respuesta emitidas.</w:t>
            </w:r>
          </w:p>
          <w:p w14:paraId="1B4DF2EB" w14:textId="77777777" w:rsidR="008572B3" w:rsidRPr="0021343A" w:rsidRDefault="008572B3" w:rsidP="008D42B8">
            <w:pPr>
              <w:spacing w:line="240" w:lineRule="auto"/>
              <w:rPr>
                <w:sz w:val="18"/>
              </w:rPr>
            </w:pPr>
          </w:p>
        </w:tc>
        <w:tc>
          <w:tcPr>
            <w:tcW w:w="1879" w:type="dxa"/>
            <w:vAlign w:val="center"/>
          </w:tcPr>
          <w:p w14:paraId="186CD7D9" w14:textId="77777777" w:rsidR="008572B3" w:rsidRPr="0021343A" w:rsidRDefault="008572B3" w:rsidP="008D42B8">
            <w:pPr>
              <w:spacing w:line="240" w:lineRule="auto"/>
              <w:rPr>
                <w:sz w:val="18"/>
              </w:rPr>
            </w:pPr>
            <w:r w:rsidRPr="0021343A">
              <w:rPr>
                <w:sz w:val="18"/>
              </w:rPr>
              <w:lastRenderedPageBreak/>
              <w:t>*Informe de seguimiento mensual a la oportunidad de las respuestas.</w:t>
            </w:r>
          </w:p>
          <w:p w14:paraId="22A15555" w14:textId="77777777" w:rsidR="008572B3" w:rsidRPr="0021343A" w:rsidRDefault="008572B3" w:rsidP="008D42B8">
            <w:pPr>
              <w:spacing w:line="240" w:lineRule="auto"/>
              <w:rPr>
                <w:sz w:val="18"/>
              </w:rPr>
            </w:pPr>
            <w:r w:rsidRPr="0021343A">
              <w:rPr>
                <w:sz w:val="18"/>
              </w:rPr>
              <w:t>*Reportes semanales.</w:t>
            </w:r>
          </w:p>
          <w:p w14:paraId="22536BE2" w14:textId="77777777" w:rsidR="008572B3" w:rsidRPr="0021343A" w:rsidRDefault="008572B3" w:rsidP="008D42B8">
            <w:pPr>
              <w:spacing w:line="240" w:lineRule="auto"/>
              <w:rPr>
                <w:sz w:val="18"/>
              </w:rPr>
            </w:pPr>
            <w:r w:rsidRPr="0021343A">
              <w:rPr>
                <w:sz w:val="18"/>
              </w:rPr>
              <w:lastRenderedPageBreak/>
              <w:t>*Informe trimestral de seguimiento a la claridad, calidez, coherencia y oportunidad.</w:t>
            </w:r>
          </w:p>
        </w:tc>
        <w:tc>
          <w:tcPr>
            <w:tcW w:w="3761" w:type="dxa"/>
            <w:vAlign w:val="center"/>
          </w:tcPr>
          <w:p w14:paraId="755E73F2" w14:textId="77777777" w:rsidR="008572B3" w:rsidRPr="0021343A" w:rsidRDefault="008572B3" w:rsidP="008D42B8">
            <w:pPr>
              <w:spacing w:line="240" w:lineRule="auto"/>
              <w:rPr>
                <w:sz w:val="18"/>
              </w:rPr>
            </w:pPr>
            <w:r w:rsidRPr="0021343A">
              <w:rPr>
                <w:sz w:val="18"/>
              </w:rPr>
              <w:lastRenderedPageBreak/>
              <w:t>*Seguimiento permanente al cumplimiento de los términos de ley.</w:t>
            </w:r>
          </w:p>
          <w:p w14:paraId="4393099E" w14:textId="77777777" w:rsidR="008572B3" w:rsidRPr="0021343A" w:rsidRDefault="008572B3" w:rsidP="008D42B8">
            <w:pPr>
              <w:spacing w:line="240" w:lineRule="auto"/>
              <w:rPr>
                <w:sz w:val="18"/>
              </w:rPr>
            </w:pPr>
            <w:r w:rsidRPr="0021343A">
              <w:rPr>
                <w:sz w:val="18"/>
              </w:rPr>
              <w:t>*Socialización de resultados de monitoreo mensual.</w:t>
            </w:r>
          </w:p>
          <w:p w14:paraId="7AE4D23A" w14:textId="77777777" w:rsidR="008572B3" w:rsidRPr="0021343A" w:rsidRDefault="008572B3" w:rsidP="008D42B8">
            <w:pPr>
              <w:spacing w:line="240" w:lineRule="auto"/>
              <w:rPr>
                <w:sz w:val="18"/>
              </w:rPr>
            </w:pPr>
            <w:r w:rsidRPr="0021343A">
              <w:rPr>
                <w:sz w:val="18"/>
              </w:rPr>
              <w:lastRenderedPageBreak/>
              <w:t>*Alarmas semanales a los diferentes procesos con el fin de mejorar los tiempos de respuesta de las PQRSF</w:t>
            </w:r>
          </w:p>
        </w:tc>
      </w:tr>
    </w:tbl>
    <w:p w14:paraId="46C6092C" w14:textId="10106D5B" w:rsidR="008572B3" w:rsidRPr="00D22B1D" w:rsidRDefault="008572B3" w:rsidP="008D42B8">
      <w:pPr>
        <w:shd w:val="clear" w:color="auto" w:fill="FFFFFF"/>
        <w:spacing w:after="0" w:line="240" w:lineRule="auto"/>
        <w:jc w:val="both"/>
        <w:rPr>
          <w:rFonts w:ascii="Arial Nova Cond Light" w:hAnsi="Arial Nova Cond Light" w:cs="Arial"/>
          <w:bCs/>
          <w:sz w:val="19"/>
        </w:rPr>
      </w:pPr>
      <w:r w:rsidRPr="008572B3">
        <w:rPr>
          <w:rFonts w:ascii="Arial Nova Cond Light" w:hAnsi="Arial Nova Cond Light" w:cs="Arial"/>
          <w:bCs/>
        </w:rPr>
        <w:lastRenderedPageBreak/>
        <w:t xml:space="preserve">                                                      </w:t>
      </w:r>
      <w:r w:rsidRPr="00D22B1D">
        <w:rPr>
          <w:rFonts w:ascii="Arial Nova Cond Light" w:hAnsi="Arial Nova Cond Light" w:cs="Arial"/>
          <w:bCs/>
          <w:sz w:val="19"/>
        </w:rPr>
        <w:t>Fuente: Subsecretaría General - SDA.</w:t>
      </w:r>
    </w:p>
    <w:p w14:paraId="365AB0C1" w14:textId="77777777" w:rsidR="008572B3" w:rsidRPr="00D22B1D" w:rsidRDefault="008572B3" w:rsidP="008D42B8">
      <w:pPr>
        <w:shd w:val="clear" w:color="auto" w:fill="FFFFFF"/>
        <w:spacing w:after="0" w:line="240" w:lineRule="auto"/>
        <w:jc w:val="both"/>
        <w:rPr>
          <w:rFonts w:ascii="Arial Nova Cond Light" w:hAnsi="Arial Nova Cond Light" w:cs="Arial"/>
          <w:bCs/>
          <w:sz w:val="19"/>
        </w:rPr>
      </w:pPr>
    </w:p>
    <w:p w14:paraId="503BB8CD" w14:textId="77777777" w:rsidR="008572B3" w:rsidRPr="008572B3" w:rsidRDefault="008572B3" w:rsidP="008D42B8">
      <w:pPr>
        <w:shd w:val="clear" w:color="auto" w:fill="FFFFFF"/>
        <w:spacing w:after="0" w:line="240" w:lineRule="auto"/>
        <w:jc w:val="both"/>
        <w:rPr>
          <w:rFonts w:ascii="Arial Nova Cond Light" w:hAnsi="Arial Nova Cond Light" w:cs="Arial"/>
          <w:bCs/>
        </w:rPr>
      </w:pPr>
    </w:p>
    <w:p w14:paraId="1E2D5E67" w14:textId="77777777" w:rsidR="008572B3" w:rsidRPr="0056631D" w:rsidRDefault="008572B3" w:rsidP="008D42B8">
      <w:pPr>
        <w:spacing w:line="240" w:lineRule="auto"/>
        <w:jc w:val="both"/>
        <w:rPr>
          <w:rFonts w:ascii="Arial Nova Cond Light" w:hAnsi="Arial Nova Cond Light" w:cs="Arial"/>
          <w:bCs/>
        </w:rPr>
      </w:pPr>
      <w:r w:rsidRPr="0056631D">
        <w:rPr>
          <w:rFonts w:ascii="Arial Nova Cond Light" w:hAnsi="Arial Nova Cond Light" w:cs="Arial"/>
          <w:bCs/>
        </w:rPr>
        <w:t>Los resultados obtenidos al finalizar la vigencia 2021 correspondiente a “Un Nuevo Contrato Social y Ambiental para la Bogotá del Siglo XXI”,  nos permiten señalar que los objetivos propuestos para fortalecer la debilidad en la implementación de la Política Pública Distrital de Servicio a la Ciudadanía, la cual afectaba la debida prestación de los servicios que se ofrecen en la SDA a la ciudadanía, apuntaron a la cualificación de los equipos de trabajo,  en donde se buscó aumentar la gestión administrativa, cualidades para brindar el servicio y el conocimiento técnico con el propósito de mejorar el direccionamiento de cada una de las solicitudes efectuadas por los ciudadanos y que las asesorías, tanto técnicas como jurídicas, se brindaran de una manera eficaz, respetuosa, responsable y transparente.</w:t>
      </w:r>
    </w:p>
    <w:p w14:paraId="4D8B454C" w14:textId="77777777" w:rsidR="008572B3" w:rsidRPr="008572B3" w:rsidRDefault="008572B3" w:rsidP="008D42B8">
      <w:pPr>
        <w:shd w:val="clear" w:color="auto" w:fill="FFFFFF"/>
        <w:spacing w:line="240" w:lineRule="auto"/>
        <w:jc w:val="both"/>
        <w:rPr>
          <w:rFonts w:ascii="Arial Nova Cond Light" w:hAnsi="Arial Nova Cond Light" w:cs="Arial"/>
          <w:bCs/>
        </w:rPr>
      </w:pPr>
      <w:r w:rsidRPr="008572B3">
        <w:rPr>
          <w:rFonts w:ascii="Arial Nova Cond Light" w:hAnsi="Arial Nova Cond Light" w:cs="Arial"/>
          <w:bCs/>
        </w:rPr>
        <w:t>En cuanto a la articulación interinstitucional para el mejoramiento de los canales de servicio a la ciudadanía, se continuaron con las  estrategias para el fortalecimiento de los canales con el fin de garantizar el acceso de todos los ciudadanos a los tramites y/o servicios ofrecidos por la entidad y no verse afectada por la pandemia Covid 19, las cuales fueron implementadas desde inicio de pandemia, entre los cuales estuvieron implementar 8 líneas móviles de atención, lo cual fortaleció el canal telefónico, así como atender el 100% de las llamadas recibidas, y disponer de mayor personal para atender las solicitudes mediante el correo electrónico y el Sisma Distrital de Quejas y Reclamos “</w:t>
      </w:r>
      <w:r w:rsidRPr="00D22B1D">
        <w:rPr>
          <w:rFonts w:ascii="Arial Nova Cond Light" w:hAnsi="Arial Nova Cond Light" w:cs="Arial"/>
          <w:bCs/>
          <w:i/>
        </w:rPr>
        <w:t>Bogotá Te Escucha</w:t>
      </w:r>
      <w:r w:rsidRPr="008572B3">
        <w:rPr>
          <w:rFonts w:ascii="Arial Nova Cond Light" w:hAnsi="Arial Nova Cond Light" w:cs="Arial"/>
          <w:bCs/>
        </w:rPr>
        <w:t xml:space="preserve">” . </w:t>
      </w:r>
    </w:p>
    <w:p w14:paraId="46489CE2" w14:textId="42C7D4AE" w:rsidR="008D602A" w:rsidRDefault="008572B3" w:rsidP="008D42B8">
      <w:pPr>
        <w:shd w:val="clear" w:color="auto" w:fill="FFFFFF"/>
        <w:spacing w:line="240" w:lineRule="auto"/>
        <w:jc w:val="both"/>
        <w:textAlignment w:val="baseline"/>
        <w:rPr>
          <w:rFonts w:ascii="Arial Nova Cond Light" w:hAnsi="Arial Nova Cond Light" w:cs="Arial"/>
          <w:bCs/>
        </w:rPr>
      </w:pPr>
      <w:r w:rsidRPr="008572B3">
        <w:rPr>
          <w:rFonts w:ascii="Arial Nova Cond Light" w:hAnsi="Arial Nova Cond Light" w:cs="Arial"/>
          <w:bCs/>
        </w:rPr>
        <w:t>Respecto al seguimiento y evaluación, se desarrolló el seguimiento del servicio prestado, se socializaron los informes de oportunidad, claridad, coherencia y calidez de las respuestas emitidas por la Entidad y se realizaron seguimientos semanales a las PQRS, así mismo se actualizo el procedimiento PA09-PR03 “Peticiones Ciudadanas, grupos de valor y entes de control”. Todo lo anterior, con la finalidad de disminuir l</w:t>
      </w:r>
      <w:r w:rsidR="003526A8">
        <w:rPr>
          <w:rFonts w:ascii="Arial Nova Cond Light" w:hAnsi="Arial Nova Cond Light" w:cs="Arial"/>
          <w:bCs/>
        </w:rPr>
        <w:t>as respuestas fuera de término.</w:t>
      </w:r>
    </w:p>
    <w:p w14:paraId="0736EC7C" w14:textId="77777777" w:rsidR="003526A8" w:rsidRPr="003526A8" w:rsidRDefault="003526A8" w:rsidP="008D42B8">
      <w:pPr>
        <w:shd w:val="clear" w:color="auto" w:fill="FFFFFF"/>
        <w:spacing w:line="240" w:lineRule="auto"/>
        <w:jc w:val="both"/>
        <w:textAlignment w:val="baseline"/>
        <w:rPr>
          <w:rFonts w:ascii="Arial Nova Cond Light" w:hAnsi="Arial Nova Cond Light" w:cs="Arial"/>
          <w:bCs/>
        </w:rPr>
      </w:pPr>
    </w:p>
    <w:p w14:paraId="7B2211E2" w14:textId="2C7A3E12" w:rsidR="005518CE" w:rsidRPr="005518CE" w:rsidRDefault="005518CE" w:rsidP="00F74615">
      <w:pPr>
        <w:pStyle w:val="Ttulo2"/>
      </w:pPr>
      <w:bookmarkStart w:id="40" w:name="_Toc94338350"/>
      <w:r w:rsidRPr="005518CE">
        <w:t>Observaciones</w:t>
      </w:r>
      <w:bookmarkEnd w:id="40"/>
    </w:p>
    <w:p w14:paraId="6514F3D9" w14:textId="77777777" w:rsidR="005518CE" w:rsidRPr="005518CE" w:rsidRDefault="005518CE" w:rsidP="008D42B8">
      <w:pPr>
        <w:spacing w:line="240" w:lineRule="auto"/>
        <w:rPr>
          <w:shd w:val="clear" w:color="auto" w:fill="FFFFFF"/>
        </w:rPr>
      </w:pPr>
    </w:p>
    <w:p w14:paraId="39D418C1" w14:textId="77777777" w:rsidR="003526A8" w:rsidRPr="003526A8" w:rsidRDefault="003526A8" w:rsidP="008D42B8">
      <w:pPr>
        <w:spacing w:line="240" w:lineRule="auto"/>
        <w:jc w:val="both"/>
        <w:rPr>
          <w:rFonts w:ascii="Arial Nova Cond Light" w:hAnsi="Arial Nova Cond Light" w:cs="Arial"/>
          <w:bCs/>
        </w:rPr>
      </w:pPr>
      <w:r w:rsidRPr="003526A8">
        <w:rPr>
          <w:rFonts w:ascii="Arial Nova Cond Light" w:hAnsi="Arial Nova Cond Light" w:cs="Arial"/>
          <w:bCs/>
        </w:rPr>
        <w:t xml:space="preserve">El Grupo de Servicio a la Ciudadanía ha realizado otra serie de actividades que van encaminados al mejoramiento continuo y al cumplimiento de la Política Publica Distrital de Servicio a Ciudadanía. </w:t>
      </w:r>
    </w:p>
    <w:p w14:paraId="13421B26" w14:textId="77777777" w:rsidR="003526A8" w:rsidRDefault="003526A8" w:rsidP="008D42B8">
      <w:pPr>
        <w:spacing w:line="240" w:lineRule="auto"/>
        <w:jc w:val="both"/>
        <w:rPr>
          <w:rFonts w:ascii="Arial Nova Cond Light" w:hAnsi="Arial Nova Cond Light" w:cs="Arial"/>
          <w:bCs/>
        </w:rPr>
      </w:pPr>
      <w:r w:rsidRPr="003526A8">
        <w:rPr>
          <w:rFonts w:ascii="Arial Nova Cond Light" w:hAnsi="Arial Nova Cond Light" w:cs="Arial"/>
          <w:bCs/>
        </w:rPr>
        <w:t xml:space="preserve">INFRAESTRUCTURA TECNOLÓGICA: Mediante el contrato celebrado durante la vigencia 2021, cuyo objeto es “Mantenimiento y soporte de la plataforma tecnológica y equipos complementarios al sistema Digi-turno para el servicio de atención al ciudadano”, se realizó mantenimiento preventivo y así la verificación y el cumplimiento de la implementación en la </w:t>
      </w:r>
      <w:r w:rsidRPr="003526A8">
        <w:rPr>
          <w:rFonts w:ascii="Arial Nova Cond Light" w:hAnsi="Arial Nova Cond Light" w:cs="Arial"/>
          <w:bCs/>
        </w:rPr>
        <w:lastRenderedPageBreak/>
        <w:t>visualización de los turnos en una segunda pantalla y el llamado de turno a voz, lo que mejora en gran medida la accesibilidad del servicio a personas con discapacidad física y visual.</w:t>
      </w:r>
    </w:p>
    <w:p w14:paraId="63BCFC8C" w14:textId="77777777" w:rsidR="00397CAF" w:rsidRDefault="00397CAF" w:rsidP="008D42B8">
      <w:pPr>
        <w:spacing w:line="240" w:lineRule="auto"/>
        <w:jc w:val="both"/>
        <w:rPr>
          <w:rFonts w:ascii="Arial Nova Cond Light" w:hAnsi="Arial Nova Cond Light" w:cs="Arial"/>
          <w:bCs/>
        </w:rPr>
      </w:pPr>
    </w:p>
    <w:p w14:paraId="0C177807" w14:textId="1670AA69" w:rsidR="003526A8" w:rsidRPr="003526A8" w:rsidRDefault="00397CAF" w:rsidP="008D42B8">
      <w:pPr>
        <w:spacing w:line="240" w:lineRule="auto"/>
        <w:jc w:val="center"/>
        <w:rPr>
          <w:rFonts w:ascii="Arial Nova Cond Light" w:hAnsi="Arial Nova Cond Light" w:cs="Arial"/>
          <w:bCs/>
        </w:rPr>
      </w:pPr>
      <w:r>
        <w:rPr>
          <w:noProof/>
          <w:lang w:eastAsia="es-CO"/>
        </w:rPr>
        <w:drawing>
          <wp:inline distT="0" distB="0" distL="0" distR="0" wp14:anchorId="7B463643" wp14:editId="378E28B8">
            <wp:extent cx="5357259" cy="1809750"/>
            <wp:effectExtent l="0" t="0" r="0" b="0"/>
            <wp:docPr id="7234" name="Imagen 7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361041" cy="1811028"/>
                    </a:xfrm>
                    <a:prstGeom prst="rect">
                      <a:avLst/>
                    </a:prstGeom>
                  </pic:spPr>
                </pic:pic>
              </a:graphicData>
            </a:graphic>
          </wp:inline>
        </w:drawing>
      </w:r>
    </w:p>
    <w:p w14:paraId="7B646B32" w14:textId="7481DEA1" w:rsidR="003526A8" w:rsidRPr="003526A8" w:rsidRDefault="00397CAF" w:rsidP="008D42B8">
      <w:pPr>
        <w:spacing w:line="240" w:lineRule="auto"/>
        <w:jc w:val="both"/>
        <w:rPr>
          <w:rFonts w:ascii="Arial Nova Cond Light" w:hAnsi="Arial Nova Cond Light" w:cs="Arial"/>
          <w:bCs/>
        </w:rPr>
      </w:pPr>
      <w:r>
        <w:rPr>
          <w:noProof/>
          <w:lang w:eastAsia="es-CO"/>
        </w:rPr>
        <w:drawing>
          <wp:anchor distT="0" distB="0" distL="114300" distR="114300" simplePos="0" relativeHeight="251819008" behindDoc="0" locked="0" layoutInCell="1" allowOverlap="1" wp14:anchorId="58D9FAC8" wp14:editId="0E0F911A">
            <wp:simplePos x="0" y="0"/>
            <wp:positionH relativeFrom="column">
              <wp:posOffset>4386</wp:posOffset>
            </wp:positionH>
            <wp:positionV relativeFrom="paragraph">
              <wp:posOffset>3972</wp:posOffset>
            </wp:positionV>
            <wp:extent cx="1486800" cy="1533600"/>
            <wp:effectExtent l="0" t="0" r="0" b="0"/>
            <wp:wrapThrough wrapText="bothSides">
              <wp:wrapPolygon edited="0">
                <wp:start x="0" y="0"/>
                <wp:lineTo x="0" y="21198"/>
                <wp:lineTo x="21314" y="21198"/>
                <wp:lineTo x="21314" y="0"/>
                <wp:lineTo x="0" y="0"/>
              </wp:wrapPolygon>
            </wp:wrapThrough>
            <wp:docPr id="7235" name="Imagen 7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1486800" cy="1533600"/>
                    </a:xfrm>
                    <a:prstGeom prst="rect">
                      <a:avLst/>
                    </a:prstGeom>
                  </pic:spPr>
                </pic:pic>
              </a:graphicData>
            </a:graphic>
            <wp14:sizeRelH relativeFrom="margin">
              <wp14:pctWidth>0</wp14:pctWidth>
            </wp14:sizeRelH>
            <wp14:sizeRelV relativeFrom="margin">
              <wp14:pctHeight>0</wp14:pctHeight>
            </wp14:sizeRelV>
          </wp:anchor>
        </w:drawing>
      </w:r>
      <w:r w:rsidR="00D22B1D" w:rsidRPr="007F68C4">
        <w:rPr>
          <w:rFonts w:ascii="Arial Nova Cond Light" w:hAnsi="Arial Nova Cond Light" w:cs="Arial"/>
          <w:bCs/>
        </w:rPr>
        <w:t>MÓDULO DE ENCUESTAS CENTRAL:</w:t>
      </w:r>
      <w:r w:rsidR="00D22B1D" w:rsidRPr="003526A8">
        <w:rPr>
          <w:rFonts w:ascii="Arial Nova Cond Light" w:hAnsi="Arial Nova Cond Light" w:cs="Arial"/>
          <w:bCs/>
        </w:rPr>
        <w:t xml:space="preserve"> </w:t>
      </w:r>
      <w:r w:rsidR="003526A8" w:rsidRPr="003526A8">
        <w:rPr>
          <w:rFonts w:ascii="Arial Nova Cond Light" w:hAnsi="Arial Nova Cond Light" w:cs="Arial"/>
          <w:bCs/>
        </w:rPr>
        <w:t xml:space="preserve">Software que permite analizar la percepción y satisfacción del ciudadano o aspectos de interés en el servicio, a través de una encuesta desarrollada para evaluar la calidad del servicio, y realizar mejora continua en la atención prestada a los Ciudadanos. Dicho mecanismo, integra las encuestas de los diez (10) puntos de atención, por medio del diligenciamiento virtual a través de tabletas, logrando así realizar reportes periódicos a la satisfacción y percepción ciudadana. </w:t>
      </w:r>
      <w:r w:rsidR="003526A8" w:rsidRPr="003526A8">
        <w:rPr>
          <w:rFonts w:ascii="Arial Nova Cond Light" w:hAnsi="Arial Nova Cond Light" w:cs="Arial"/>
          <w:bCs/>
        </w:rPr>
        <w:tab/>
        <w:t xml:space="preserve"> </w:t>
      </w:r>
    </w:p>
    <w:p w14:paraId="56716861" w14:textId="0C8F621C" w:rsidR="003526A8" w:rsidRPr="003526A8" w:rsidRDefault="003526A8" w:rsidP="008D42B8">
      <w:pPr>
        <w:spacing w:line="240" w:lineRule="auto"/>
        <w:rPr>
          <w:rFonts w:ascii="Arial Nova Cond Light" w:hAnsi="Arial Nova Cond Light" w:cs="Arial"/>
          <w:bCs/>
        </w:rPr>
      </w:pPr>
    </w:p>
    <w:p w14:paraId="57BE3DF5" w14:textId="77777777" w:rsidR="003526A8" w:rsidRPr="003526A8" w:rsidRDefault="003526A8" w:rsidP="008D42B8">
      <w:pPr>
        <w:spacing w:line="240" w:lineRule="auto"/>
        <w:jc w:val="both"/>
        <w:rPr>
          <w:rFonts w:ascii="Arial Nova Cond Light" w:hAnsi="Arial Nova Cond Light" w:cs="Arial"/>
          <w:bCs/>
        </w:rPr>
      </w:pPr>
      <w:r w:rsidRPr="003526A8">
        <w:rPr>
          <w:rFonts w:ascii="Arial Nova Cond Light" w:hAnsi="Arial Nova Cond Light" w:cs="Arial"/>
          <w:bCs/>
        </w:rPr>
        <w:t>MODELO DE SERVICIO A LA CIUDADANÍA DE LA SDA: Durante la vigencia de 2021, se ha venido dando continuidad a la implementación del modelo de servicio como parte de la estrategia de mejoramiento continuo de los procesos de servicio a la ciudadanía mediante el desarrollo de las siguientes acciones:</w:t>
      </w:r>
    </w:p>
    <w:p w14:paraId="385BCF59" w14:textId="77777777" w:rsidR="003526A8" w:rsidRPr="003526A8" w:rsidRDefault="003526A8" w:rsidP="008D42B8">
      <w:pPr>
        <w:spacing w:line="240" w:lineRule="auto"/>
      </w:pPr>
    </w:p>
    <w:p w14:paraId="352E6006" w14:textId="7746F41A" w:rsidR="003526A8" w:rsidRPr="003526A8" w:rsidRDefault="003526A8" w:rsidP="004E699D">
      <w:pPr>
        <w:pStyle w:val="Prrafodelista"/>
        <w:numPr>
          <w:ilvl w:val="1"/>
          <w:numId w:val="56"/>
        </w:numPr>
        <w:spacing w:line="240" w:lineRule="auto"/>
        <w:ind w:left="567"/>
        <w:jc w:val="both"/>
        <w:rPr>
          <w:rFonts w:ascii="Arial Nova Cond Light" w:hAnsi="Arial Nova Cond Light" w:cs="Arial"/>
          <w:bCs/>
        </w:rPr>
      </w:pPr>
      <w:r w:rsidRPr="003526A8">
        <w:rPr>
          <w:rFonts w:ascii="Arial Nova Cond Light" w:hAnsi="Arial Nova Cond Light" w:cs="Arial"/>
          <w:bCs/>
        </w:rPr>
        <w:t>Implementación de Formato de monitoreo de gestión, que busca evaluar el desempeño y la calidad del servicio de cada uno de los agentes, logrando detectar oportunidades de mejora.</w:t>
      </w:r>
    </w:p>
    <w:p w14:paraId="4F26A616" w14:textId="780F744A" w:rsidR="003526A8" w:rsidRPr="003526A8" w:rsidRDefault="003526A8" w:rsidP="004E699D">
      <w:pPr>
        <w:pStyle w:val="Prrafodelista"/>
        <w:numPr>
          <w:ilvl w:val="1"/>
          <w:numId w:val="56"/>
        </w:numPr>
        <w:spacing w:line="240" w:lineRule="auto"/>
        <w:ind w:left="567"/>
        <w:jc w:val="both"/>
        <w:rPr>
          <w:rFonts w:ascii="Arial Nova Cond Light" w:hAnsi="Arial Nova Cond Light" w:cs="Arial"/>
          <w:bCs/>
        </w:rPr>
      </w:pPr>
      <w:r w:rsidRPr="003526A8">
        <w:rPr>
          <w:rFonts w:ascii="Arial Nova Cond Light" w:hAnsi="Arial Nova Cond Light" w:cs="Arial"/>
          <w:bCs/>
        </w:rPr>
        <w:t>Implementación y aplicación de encuestas de percepción ciudadana, evidenciando el grado de satisfacción sobre la atención prestada en la sala y los diferentes puntos de atención en los canales de atención habilitados.</w:t>
      </w:r>
    </w:p>
    <w:p w14:paraId="18BE8704" w14:textId="03ED3BFD" w:rsidR="003526A8" w:rsidRPr="003526A8" w:rsidRDefault="003526A8" w:rsidP="004E699D">
      <w:pPr>
        <w:pStyle w:val="Prrafodelista"/>
        <w:numPr>
          <w:ilvl w:val="1"/>
          <w:numId w:val="56"/>
        </w:numPr>
        <w:spacing w:line="240" w:lineRule="auto"/>
        <w:ind w:left="567"/>
        <w:jc w:val="both"/>
        <w:rPr>
          <w:rFonts w:ascii="Arial Nova Cond Light" w:hAnsi="Arial Nova Cond Light" w:cs="Arial"/>
          <w:bCs/>
        </w:rPr>
      </w:pPr>
      <w:r w:rsidRPr="003526A8">
        <w:rPr>
          <w:rFonts w:ascii="Arial Nova Cond Light" w:hAnsi="Arial Nova Cond Light" w:cs="Arial"/>
          <w:bCs/>
        </w:rPr>
        <w:t>Seguimiento y control de indicadores de gestión mensualmente.</w:t>
      </w:r>
    </w:p>
    <w:p w14:paraId="604E62F1" w14:textId="3F230B30" w:rsidR="003526A8" w:rsidRPr="003526A8" w:rsidRDefault="003526A8" w:rsidP="004E699D">
      <w:pPr>
        <w:pStyle w:val="Prrafodelista"/>
        <w:numPr>
          <w:ilvl w:val="1"/>
          <w:numId w:val="56"/>
        </w:numPr>
        <w:spacing w:line="240" w:lineRule="auto"/>
        <w:ind w:left="567"/>
        <w:jc w:val="both"/>
        <w:rPr>
          <w:rFonts w:ascii="Arial Nova Cond Light" w:hAnsi="Arial Nova Cond Light" w:cs="Arial"/>
          <w:bCs/>
        </w:rPr>
      </w:pPr>
      <w:r w:rsidRPr="003526A8">
        <w:rPr>
          <w:rFonts w:ascii="Arial Nova Cond Light" w:hAnsi="Arial Nova Cond Light" w:cs="Arial"/>
          <w:bCs/>
        </w:rPr>
        <w:t>Entrenamientos a los servidores de manera constante.</w:t>
      </w:r>
    </w:p>
    <w:p w14:paraId="3A36A41F" w14:textId="3E7105B5" w:rsidR="003526A8" w:rsidRPr="003526A8" w:rsidRDefault="003526A8" w:rsidP="004E699D">
      <w:pPr>
        <w:pStyle w:val="Prrafodelista"/>
        <w:numPr>
          <w:ilvl w:val="1"/>
          <w:numId w:val="56"/>
        </w:numPr>
        <w:spacing w:line="240" w:lineRule="auto"/>
        <w:ind w:left="567"/>
        <w:jc w:val="both"/>
        <w:rPr>
          <w:rFonts w:ascii="Arial Nova Cond Light" w:hAnsi="Arial Nova Cond Light" w:cs="Arial"/>
          <w:bCs/>
        </w:rPr>
      </w:pPr>
      <w:r w:rsidRPr="003526A8">
        <w:rPr>
          <w:rFonts w:ascii="Arial Nova Cond Light" w:hAnsi="Arial Nova Cond Light" w:cs="Arial"/>
          <w:bCs/>
        </w:rPr>
        <w:t>Incentivos y reconocimiento a los agentes de servicio.</w:t>
      </w:r>
    </w:p>
    <w:p w14:paraId="1411D5E2" w14:textId="77777777" w:rsidR="005518CE" w:rsidRPr="00FC0BD0" w:rsidRDefault="005518CE" w:rsidP="008D42B8">
      <w:pPr>
        <w:spacing w:line="240" w:lineRule="auto"/>
        <w:jc w:val="both"/>
        <w:rPr>
          <w:rFonts w:ascii="Arial Nova Light" w:hAnsi="Arial Nova Light"/>
          <w:sz w:val="20"/>
          <w:szCs w:val="20"/>
        </w:rPr>
      </w:pPr>
    </w:p>
    <w:p w14:paraId="0B46EA6A" w14:textId="25CC888B" w:rsidR="005518CE" w:rsidRPr="005518CE" w:rsidRDefault="00AA6B06" w:rsidP="00161C3B">
      <w:pPr>
        <w:pStyle w:val="Ttulo1"/>
      </w:pPr>
      <w:bookmarkStart w:id="41" w:name="_Toc94338351"/>
      <w:r>
        <w:lastRenderedPageBreak/>
        <w:t>PROYECTO DE INVERSIÓN 7710</w:t>
      </w:r>
      <w:r w:rsidR="005518CE" w:rsidRPr="005518CE">
        <w:t xml:space="preserve"> – </w:t>
      </w:r>
      <w:r w:rsidRPr="00304FF3">
        <w:t>CONTROL A LOS FACTORES DE DETERIORO DEL ARBOLADO URBANO Y LA FLORA EN BOGOTÁ</w:t>
      </w:r>
      <w:bookmarkEnd w:id="41"/>
    </w:p>
    <w:p w14:paraId="55DA2D03" w14:textId="77777777" w:rsidR="00914EF6" w:rsidRPr="00914EF6" w:rsidRDefault="00914EF6" w:rsidP="008D42B8">
      <w:pPr>
        <w:spacing w:line="240" w:lineRule="auto"/>
        <w:rPr>
          <w:shd w:val="clear" w:color="auto" w:fill="FFFFFF"/>
        </w:rPr>
      </w:pPr>
      <w:bookmarkStart w:id="42" w:name="_Toc93390022"/>
      <w:bookmarkStart w:id="43" w:name="_Toc93675470"/>
      <w:bookmarkStart w:id="44" w:name="_Toc93675581"/>
      <w:bookmarkStart w:id="45" w:name="_Toc93685197"/>
      <w:bookmarkStart w:id="46" w:name="_Toc93685279"/>
      <w:bookmarkStart w:id="47" w:name="_Toc93685352"/>
      <w:bookmarkStart w:id="48" w:name="_Toc93685942"/>
      <w:bookmarkEnd w:id="42"/>
      <w:bookmarkEnd w:id="43"/>
      <w:bookmarkEnd w:id="44"/>
      <w:bookmarkEnd w:id="45"/>
      <w:bookmarkEnd w:id="46"/>
      <w:bookmarkEnd w:id="47"/>
      <w:bookmarkEnd w:id="48"/>
    </w:p>
    <w:p w14:paraId="7E1130FE" w14:textId="68C939BC" w:rsidR="005518CE" w:rsidRDefault="005518CE" w:rsidP="00F74615">
      <w:pPr>
        <w:pStyle w:val="Ttulo2"/>
      </w:pPr>
      <w:bookmarkStart w:id="49" w:name="_Toc94338352"/>
      <w:r w:rsidRPr="005518CE">
        <w:t>Identificación y descripción de la problemática social:</w:t>
      </w:r>
      <w:bookmarkEnd w:id="49"/>
    </w:p>
    <w:p w14:paraId="74917263" w14:textId="77777777" w:rsidR="005518CE" w:rsidRDefault="005518CE" w:rsidP="008D42B8">
      <w:pPr>
        <w:spacing w:after="0" w:line="240" w:lineRule="auto"/>
      </w:pPr>
    </w:p>
    <w:p w14:paraId="7F73C83B" w14:textId="77777777" w:rsidR="00001D95" w:rsidRPr="00C91075" w:rsidRDefault="00001D95" w:rsidP="008D42B8">
      <w:p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 xml:space="preserve">La Secretaría Distrital de Ambiente es la autoridad que promueve, orienta y regula la sustentabilidad ambiental de Bogotá, es por ello, que es imprescindible atender  la necesidad de ejercer como Autoridad Ambiental por medio del “Control y vigilancia al cumplimiento de las normas de protección ambiental y manejo de recursos naturales, emprender las acciones de policía que sean pertinentes al efecto, y en particular adelantar las investigaciones e imponer las sanciones que correspondan a quienes infrinjan dichas normas”. (Decreto 109 de 2009 Función No. 12 de la SDA). </w:t>
      </w:r>
    </w:p>
    <w:p w14:paraId="17D58568" w14:textId="77777777" w:rsidR="00001D95" w:rsidRPr="00C91075" w:rsidRDefault="00001D95" w:rsidP="008D42B8">
      <w:pPr>
        <w:spacing w:after="0" w:line="240" w:lineRule="auto"/>
        <w:jc w:val="both"/>
        <w:rPr>
          <w:rFonts w:ascii="Arial Nova Cond Light" w:eastAsia="Arial" w:hAnsi="Arial Nova Cond Light" w:cs="Arial"/>
          <w:color w:val="000000"/>
        </w:rPr>
      </w:pPr>
    </w:p>
    <w:p w14:paraId="756BB7ED" w14:textId="77777777" w:rsidR="00001D95" w:rsidRPr="00C91075" w:rsidRDefault="00001D95" w:rsidP="008D42B8">
      <w:p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Es por ello que, teniendo en cuenta las funciones de Autoridad ambiental mencionadas, el problema y necesidad a atender se encuentra enmarcado en “</w:t>
      </w:r>
      <w:r w:rsidRPr="00C91075">
        <w:rPr>
          <w:rFonts w:ascii="Arial Nova Cond Light" w:eastAsia="Arial" w:hAnsi="Arial Nova Cond Light" w:cs="Arial"/>
          <w:i/>
          <w:color w:val="000000"/>
        </w:rPr>
        <w:t>Degradación, deterioro de la oferta ambiental y del patrimonio natural con incidencia en la calidad de vida de los ciudadanos de Bogotá D.C</w:t>
      </w:r>
      <w:r w:rsidRPr="00C91075">
        <w:rPr>
          <w:rFonts w:ascii="Arial Nova Cond Light" w:eastAsia="Arial" w:hAnsi="Arial Nova Cond Light" w:cs="Arial"/>
          <w:color w:val="000000"/>
        </w:rPr>
        <w:t>.”, cuyas causas identificadas se encuentran las asociadas a:</w:t>
      </w:r>
    </w:p>
    <w:p w14:paraId="407BF470" w14:textId="77777777" w:rsidR="00001D95" w:rsidRPr="00C91075" w:rsidRDefault="00001D95" w:rsidP="008D42B8">
      <w:pPr>
        <w:spacing w:after="0" w:line="240" w:lineRule="auto"/>
        <w:jc w:val="both"/>
        <w:rPr>
          <w:rFonts w:ascii="Arial Nova Cond Light" w:eastAsia="Arial" w:hAnsi="Arial Nova Cond Light" w:cs="Arial"/>
          <w:color w:val="000000"/>
        </w:rPr>
      </w:pPr>
    </w:p>
    <w:p w14:paraId="6E5D318B" w14:textId="77777777" w:rsidR="00001D95" w:rsidRPr="00C91075" w:rsidRDefault="00001D95" w:rsidP="004E699D">
      <w:pPr>
        <w:numPr>
          <w:ilvl w:val="0"/>
          <w:numId w:val="57"/>
        </w:num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Uso excesivo de los recursos naturales por falta de legalidad de los usuarios.</w:t>
      </w:r>
    </w:p>
    <w:p w14:paraId="08429EEE" w14:textId="77777777" w:rsidR="00001D95" w:rsidRPr="00C91075" w:rsidRDefault="00001D95" w:rsidP="004E699D">
      <w:pPr>
        <w:numPr>
          <w:ilvl w:val="0"/>
          <w:numId w:val="57"/>
        </w:num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Incumplimiento de la norma ambiental</w:t>
      </w:r>
    </w:p>
    <w:p w14:paraId="7ED7C6A1" w14:textId="77777777" w:rsidR="00001D95" w:rsidRPr="00C91075" w:rsidRDefault="00001D95" w:rsidP="004E699D">
      <w:pPr>
        <w:numPr>
          <w:ilvl w:val="0"/>
          <w:numId w:val="57"/>
        </w:num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Actuaciones técnicas, jurídicas y administrativas de la autoridad ambiental inoportunas.</w:t>
      </w:r>
    </w:p>
    <w:p w14:paraId="7C585C35" w14:textId="77777777" w:rsidR="00C91075" w:rsidRDefault="00C91075" w:rsidP="008D42B8">
      <w:pPr>
        <w:spacing w:after="0" w:line="240" w:lineRule="auto"/>
        <w:jc w:val="both"/>
        <w:rPr>
          <w:rFonts w:ascii="Arial Nova Cond Light" w:eastAsia="Arial" w:hAnsi="Arial Nova Cond Light" w:cs="Arial"/>
          <w:color w:val="000000"/>
        </w:rPr>
      </w:pPr>
    </w:p>
    <w:p w14:paraId="36EC1B34" w14:textId="77777777" w:rsidR="00001D95" w:rsidRPr="00C91075" w:rsidRDefault="00001D95" w:rsidP="008D42B8">
      <w:p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Así las cosas, los efectos relevantes generados son:</w:t>
      </w:r>
    </w:p>
    <w:p w14:paraId="1ADC7887" w14:textId="77777777" w:rsidR="00001D95" w:rsidRPr="00001D95" w:rsidRDefault="00001D95" w:rsidP="008D42B8">
      <w:pPr>
        <w:spacing w:after="0" w:line="240" w:lineRule="auto"/>
        <w:rPr>
          <w:lang w:val="es-ES"/>
        </w:rPr>
      </w:pPr>
    </w:p>
    <w:p w14:paraId="17089655" w14:textId="77777777" w:rsidR="00001D95" w:rsidRPr="00303328" w:rsidRDefault="00001D95" w:rsidP="00260685">
      <w:pPr>
        <w:pStyle w:val="Prrafodelista"/>
        <w:numPr>
          <w:ilvl w:val="0"/>
          <w:numId w:val="6"/>
        </w:numPr>
        <w:spacing w:after="0" w:line="240" w:lineRule="auto"/>
        <w:jc w:val="both"/>
        <w:rPr>
          <w:rFonts w:ascii="Arial Nova Cond Light" w:eastAsia="Arial" w:hAnsi="Arial Nova Cond Light" w:cs="Arial"/>
          <w:color w:val="000000"/>
        </w:rPr>
      </w:pPr>
      <w:r w:rsidRPr="00303328">
        <w:rPr>
          <w:rFonts w:ascii="Arial Nova Cond Light" w:eastAsia="Arial" w:hAnsi="Arial Nova Cond Light" w:cs="Arial"/>
          <w:color w:val="000000"/>
        </w:rPr>
        <w:t>Escasez de recursos naturales</w:t>
      </w:r>
    </w:p>
    <w:p w14:paraId="3F7BF2B3" w14:textId="77777777" w:rsidR="00001D95" w:rsidRPr="00303328" w:rsidRDefault="00001D95" w:rsidP="00260685">
      <w:pPr>
        <w:pStyle w:val="Prrafodelista"/>
        <w:numPr>
          <w:ilvl w:val="0"/>
          <w:numId w:val="6"/>
        </w:numPr>
        <w:spacing w:after="0" w:line="240" w:lineRule="auto"/>
        <w:jc w:val="both"/>
        <w:rPr>
          <w:rFonts w:ascii="Arial Nova Cond Light" w:eastAsia="Arial" w:hAnsi="Arial Nova Cond Light" w:cs="Arial"/>
          <w:color w:val="000000"/>
        </w:rPr>
      </w:pPr>
      <w:r w:rsidRPr="00303328">
        <w:rPr>
          <w:rFonts w:ascii="Arial Nova Cond Light" w:eastAsia="Arial" w:hAnsi="Arial Nova Cond Light" w:cs="Arial"/>
          <w:color w:val="000000"/>
        </w:rPr>
        <w:t>Riesgo jurídico y administrativo en el ejercicio de la autoridad</w:t>
      </w:r>
    </w:p>
    <w:p w14:paraId="111AA33C" w14:textId="77777777" w:rsidR="00001D95" w:rsidRPr="00303328" w:rsidRDefault="00001D95" w:rsidP="00260685">
      <w:pPr>
        <w:pStyle w:val="Prrafodelista"/>
        <w:numPr>
          <w:ilvl w:val="0"/>
          <w:numId w:val="6"/>
        </w:numPr>
        <w:spacing w:after="0" w:line="240" w:lineRule="auto"/>
        <w:jc w:val="both"/>
        <w:rPr>
          <w:rFonts w:ascii="Arial Nova Cond Light" w:eastAsia="Arial" w:hAnsi="Arial Nova Cond Light" w:cs="Arial"/>
          <w:color w:val="000000"/>
        </w:rPr>
      </w:pPr>
      <w:r w:rsidRPr="00303328">
        <w:rPr>
          <w:rFonts w:ascii="Arial Nova Cond Light" w:eastAsia="Arial" w:hAnsi="Arial Nova Cond Light" w:cs="Arial"/>
          <w:color w:val="000000"/>
        </w:rPr>
        <w:t>Imposibilidad de Saneamiento de los recursos naturales</w:t>
      </w:r>
    </w:p>
    <w:p w14:paraId="45F4DEFB" w14:textId="77777777" w:rsidR="00001D95" w:rsidRPr="00303328" w:rsidRDefault="00001D95" w:rsidP="00260685">
      <w:pPr>
        <w:pStyle w:val="Prrafodelista"/>
        <w:numPr>
          <w:ilvl w:val="0"/>
          <w:numId w:val="6"/>
        </w:numPr>
        <w:spacing w:after="0" w:line="240" w:lineRule="auto"/>
        <w:jc w:val="both"/>
        <w:rPr>
          <w:rFonts w:ascii="Arial Nova Cond Light" w:eastAsia="Arial" w:hAnsi="Arial Nova Cond Light" w:cs="Arial"/>
          <w:color w:val="000000"/>
        </w:rPr>
      </w:pPr>
      <w:r w:rsidRPr="00303328">
        <w:rPr>
          <w:rFonts w:ascii="Arial Nova Cond Light" w:eastAsia="Arial" w:hAnsi="Arial Nova Cond Light" w:cs="Arial"/>
          <w:color w:val="000000"/>
        </w:rPr>
        <w:t>Pérdida del uso de los recursos naturales y de la biodiversidad</w:t>
      </w:r>
    </w:p>
    <w:p w14:paraId="3F330B1B" w14:textId="77777777" w:rsidR="00303328" w:rsidRDefault="00303328" w:rsidP="008D42B8">
      <w:pPr>
        <w:spacing w:after="0" w:line="240" w:lineRule="auto"/>
        <w:jc w:val="both"/>
        <w:rPr>
          <w:rFonts w:ascii="Arial Nova Cond Light" w:eastAsia="Arial" w:hAnsi="Arial Nova Cond Light" w:cs="Arial"/>
          <w:color w:val="000000"/>
        </w:rPr>
      </w:pPr>
    </w:p>
    <w:p w14:paraId="5E1B2723" w14:textId="77777777" w:rsidR="00001D95" w:rsidRPr="00C91075" w:rsidRDefault="00001D95" w:rsidP="008D42B8">
      <w:p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La Secretaría Distrital de Ambiente, como autoridad ambiental de Bogotá, debe velar por que el proceso de desarrollo económico y social del Distrito Capital se oriente […] para la recuperación, protección y conservación del ambiente, en función y al servicio del ser humano como supuesto fundamental para garantizar la calidad de vida de los habitantes de la ciudad, promoviendo la participación de las comunidades (Decreto 109 de 2009, Artículo 1°).</w:t>
      </w:r>
    </w:p>
    <w:p w14:paraId="52B94F64" w14:textId="77777777" w:rsidR="00001D95" w:rsidRPr="00C91075" w:rsidRDefault="00001D95" w:rsidP="008D42B8">
      <w:pPr>
        <w:spacing w:after="0" w:line="240" w:lineRule="auto"/>
        <w:jc w:val="both"/>
        <w:rPr>
          <w:rFonts w:ascii="Arial Nova Cond Light" w:eastAsia="Arial" w:hAnsi="Arial Nova Cond Light" w:cs="Arial"/>
          <w:color w:val="000000"/>
        </w:rPr>
      </w:pPr>
    </w:p>
    <w:p w14:paraId="2A279BD3" w14:textId="77777777" w:rsidR="00001D95" w:rsidRPr="00C91075" w:rsidRDefault="00001D95" w:rsidP="008D42B8">
      <w:p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Parte de esto es asegurar la protección de los ecosistemas y la biodiversidad de la ciudad y, por lo tanto, garantizar la continuidad de la provisión de servicios ecosistémicos en la misma, teniendo en cuenta que estos se constituyen como las condiciones y los procesos a través de los cuales los ecosistemas naturales y las especies que los conforman, sostienen y nutren la vida humana (Daily, 1997) o, simplemente, como los beneficios que las personas obtienen de los ecosistemas (Alcamo, Bennett y MA, 2003).</w:t>
      </w:r>
    </w:p>
    <w:p w14:paraId="4C91C817" w14:textId="77777777" w:rsidR="00001D95" w:rsidRPr="00C91075" w:rsidRDefault="00001D95" w:rsidP="008D42B8">
      <w:pPr>
        <w:spacing w:after="0" w:line="240" w:lineRule="auto"/>
        <w:jc w:val="both"/>
        <w:rPr>
          <w:rFonts w:ascii="Arial Nova Cond Light" w:eastAsia="Arial" w:hAnsi="Arial Nova Cond Light" w:cs="Arial"/>
          <w:color w:val="000000"/>
        </w:rPr>
      </w:pPr>
    </w:p>
    <w:p w14:paraId="0FB5FD6A" w14:textId="77777777" w:rsidR="00001D95" w:rsidRPr="00C91075" w:rsidRDefault="00001D95" w:rsidP="008D42B8">
      <w:p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En esta medida, cualquier situación que ponga en riesgo la estabilidad de los ecosistemas en Bogotá se constituye como una amenaza potencial para la provisión de servicios ecosistémicos y, por ende, para el bienestar de la ciudadanía. Esto, puede ocurrir por efecto de diferentes actividades humanas que impactan directamente uno o varios recursos naturales.</w:t>
      </w:r>
    </w:p>
    <w:p w14:paraId="53C783EE" w14:textId="77777777" w:rsidR="00001D95" w:rsidRPr="00C91075" w:rsidRDefault="00001D95" w:rsidP="008D42B8">
      <w:pPr>
        <w:spacing w:after="0" w:line="240" w:lineRule="auto"/>
        <w:jc w:val="both"/>
        <w:rPr>
          <w:rFonts w:ascii="Arial Nova Cond Light" w:eastAsia="Arial" w:hAnsi="Arial Nova Cond Light" w:cs="Arial"/>
          <w:color w:val="000000"/>
        </w:rPr>
      </w:pPr>
    </w:p>
    <w:p w14:paraId="281D12AF" w14:textId="77777777" w:rsidR="00001D95" w:rsidRPr="00C91075" w:rsidRDefault="00001D95" w:rsidP="008D42B8">
      <w:p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lastRenderedPageBreak/>
        <w:t>En cuanto al recurso de Flora silvestre, considerando que, Bogotá es uno de los centros de mayor comercialización y transformación de flora maderable y de flora no maderable, se evidencia que, se ejerce una gran presión sobre los bosques nativos desde el sector de infraestructura urbana e industria transformadora. Bajo este entendido, la adquisición bajo beneficio particular y la falta de apropiación de la ciudadanía sobre el recurso flora ha generado desconocimiento en los procesos legales de aprovechamiento del recurso, afectando directa e indirectamente a la población en general de la ciudad, limitando a su vez las posibilidades de desarrollo del sector forestal.</w:t>
      </w:r>
    </w:p>
    <w:p w14:paraId="7E629983" w14:textId="77777777" w:rsidR="00001D95" w:rsidRPr="00C91075" w:rsidRDefault="00001D95" w:rsidP="008D42B8">
      <w:pPr>
        <w:spacing w:after="0" w:line="240" w:lineRule="auto"/>
        <w:jc w:val="both"/>
        <w:rPr>
          <w:rFonts w:ascii="Arial Nova Cond Light" w:eastAsia="Arial" w:hAnsi="Arial Nova Cond Light" w:cs="Arial"/>
          <w:color w:val="000000"/>
        </w:rPr>
      </w:pPr>
    </w:p>
    <w:p w14:paraId="27A843E8" w14:textId="77777777" w:rsidR="00001D95" w:rsidRPr="00C91075" w:rsidRDefault="00001D95" w:rsidP="008D42B8">
      <w:p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Respecto al componente de silvicultura urbana, en el arbolado urbano de la ciudad existe probabilidad de riesgo por caída de ramas y/o volcamiento total debido al estado físico y fitosanitario de algunos árboles que pueden desencadenar situaciones de desastre, aumentando la vulnerabilidad de la población, las construcciones y estructuras propias de la ciudad.</w:t>
      </w:r>
    </w:p>
    <w:p w14:paraId="7D41E4EF" w14:textId="77777777" w:rsidR="00001D95" w:rsidRPr="00C91075" w:rsidRDefault="00001D95" w:rsidP="008D42B8">
      <w:pPr>
        <w:spacing w:after="0" w:line="240" w:lineRule="auto"/>
        <w:jc w:val="both"/>
        <w:rPr>
          <w:rFonts w:ascii="Arial Nova Cond Light" w:eastAsia="Arial" w:hAnsi="Arial Nova Cond Light" w:cs="Arial"/>
          <w:color w:val="000000"/>
        </w:rPr>
      </w:pPr>
    </w:p>
    <w:p w14:paraId="63F893DE" w14:textId="77777777" w:rsidR="00001D95" w:rsidRPr="00C91075" w:rsidRDefault="00001D95" w:rsidP="008D42B8">
      <w:p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En Bogotá, la silvicultura urbana reviste gran importancia debido a que el arbolado se ve impactado principalmente por el proceso de renovación urbana,  la evolución de un sistema de transporte público masivo y el deterioro en el estado físico y sanitario de muchos de sus individuos arbóreos, probablemente debido a causas de emplazamiento, factores externos y condiciones climáticas, que suelen ser  causantes de accidentes frecuentes por caída de ramas y por el volcamiento total de sus estructuras.</w:t>
      </w:r>
    </w:p>
    <w:p w14:paraId="524D8CFB" w14:textId="77777777" w:rsidR="00001D95" w:rsidRPr="00C91075" w:rsidRDefault="00001D95" w:rsidP="008D42B8">
      <w:pPr>
        <w:spacing w:after="0" w:line="240" w:lineRule="auto"/>
        <w:jc w:val="both"/>
        <w:rPr>
          <w:rFonts w:ascii="Arial Nova Cond Light" w:eastAsia="Arial" w:hAnsi="Arial Nova Cond Light" w:cs="Arial"/>
          <w:color w:val="000000"/>
        </w:rPr>
      </w:pPr>
    </w:p>
    <w:p w14:paraId="04265127" w14:textId="77777777" w:rsidR="00001D95" w:rsidRPr="00C91075" w:rsidRDefault="00001D95" w:rsidP="008D42B8">
      <w:p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A través de la atención oportuna de la Secretaría Distrital de Ambiente frente a estas situaciones, se ha concretado un importante avance en la administración del arbolado urbano ubicado en espacio público y privado, llevando a cabo un manejo planificado,  para lo cual se realizan evaluaciones técnicas sistematizadas por cada árbol, que garantizan un diagnóstico adecuado con el fin de ejecutar los tratamientos silviculturales más apropiados para cada caso en particular, así como el seguimiento permanente a los conceptos técnicos emitidos, lo que garantiza la ejecución oportuna de dichos tratamientos.</w:t>
      </w:r>
    </w:p>
    <w:p w14:paraId="4D040216" w14:textId="77777777" w:rsidR="00001D95" w:rsidRPr="00C91075" w:rsidRDefault="00001D95" w:rsidP="008D42B8">
      <w:pPr>
        <w:spacing w:after="0" w:line="240" w:lineRule="auto"/>
        <w:jc w:val="both"/>
        <w:rPr>
          <w:rFonts w:ascii="Arial Nova Cond Light" w:eastAsia="Arial" w:hAnsi="Arial Nova Cond Light" w:cs="Arial"/>
          <w:color w:val="000000"/>
        </w:rPr>
      </w:pPr>
    </w:p>
    <w:p w14:paraId="2DD0D352" w14:textId="77777777" w:rsidR="00001D95" w:rsidRPr="00C91075" w:rsidRDefault="00001D95" w:rsidP="008D42B8">
      <w:p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Entre las actividades de manejo silvicultural, resultado de las evaluaciones técnicas se encuentran los mantenimientos que aseguran la adaptación, desarrollo, sostenimiento, conservación y protección al arbolado urbano de la ciudad;  estos incluyen actividades como podas de limpieza, formación, equilibrio, mantenimiento, seguridad, compensación, realce de copa, aclareo y despunte, talas, reubicación del arbolado, tratamientos químicos o biológicos de especies, manejo integrado de plagas y renovación del arbolado urbano. Esta última,  puesto que la cobertura arbórea de la ciudad de los años 50 se encontraba caracterizada por especies introducidas, que han  carecido de un esquema de mantenimiento y manejo silvicultural, lo que se ve  reflejado en el deficiente aspecto  físico y estético en el que se encuentran algunos árboles, que son atacados por plagas y enfermedades, debido a la carencia de programas continuos de arborización,  situación que sucede en su mayoría con especies exóticas para las que se presentan problemas en edificaciones, debido a daños por raíces y ramas.</w:t>
      </w:r>
    </w:p>
    <w:p w14:paraId="3F47B5A6" w14:textId="77777777" w:rsidR="00001D95" w:rsidRPr="00C91075" w:rsidRDefault="00001D95" w:rsidP="008D42B8">
      <w:pPr>
        <w:spacing w:after="0" w:line="240" w:lineRule="auto"/>
        <w:jc w:val="both"/>
        <w:rPr>
          <w:rFonts w:ascii="Arial Nova Cond Light" w:eastAsia="Arial" w:hAnsi="Arial Nova Cond Light" w:cs="Arial"/>
          <w:color w:val="000000"/>
        </w:rPr>
      </w:pPr>
    </w:p>
    <w:p w14:paraId="3D10785F" w14:textId="77777777" w:rsidR="00001D95" w:rsidRPr="00C91075" w:rsidRDefault="00001D95" w:rsidP="008D42B8">
      <w:pPr>
        <w:spacing w:after="0" w:line="240" w:lineRule="auto"/>
        <w:jc w:val="both"/>
        <w:rPr>
          <w:rFonts w:ascii="Arial Nova Cond Light" w:eastAsia="Arial" w:hAnsi="Arial Nova Cond Light" w:cs="Arial"/>
          <w:color w:val="000000"/>
        </w:rPr>
      </w:pPr>
      <w:r w:rsidRPr="00C91075">
        <w:rPr>
          <w:rFonts w:ascii="Arial Nova Cond Light" w:eastAsia="Arial" w:hAnsi="Arial Nova Cond Light" w:cs="Arial"/>
          <w:color w:val="000000"/>
        </w:rPr>
        <w:t xml:space="preserve">Adicionalmente el crecimiento poblacional, ha reducido los espacios que deberían ser destinados a zonas verdes, por lo que la renovación urbana genera una dinámica significativa en los espacios verdes, reemplazando gradualmente la arborización y a su vez garantizando una cobertura arbórea que genera beneficios a corto, mediano y largo plazo; dichos procesos </w:t>
      </w:r>
      <w:r w:rsidRPr="00C91075">
        <w:rPr>
          <w:rFonts w:ascii="Arial Nova Cond Light" w:eastAsia="Arial" w:hAnsi="Arial Nova Cond Light" w:cs="Arial"/>
          <w:color w:val="000000"/>
        </w:rPr>
        <w:lastRenderedPageBreak/>
        <w:t>son ejecutados bajo criterios técnicos, políticos, institucionales, sociales, ambientales y económicos.</w:t>
      </w:r>
    </w:p>
    <w:p w14:paraId="093F9B2B" w14:textId="77777777" w:rsidR="005518CE" w:rsidRPr="00E36702" w:rsidRDefault="005518CE" w:rsidP="008D42B8">
      <w:pPr>
        <w:spacing w:after="0" w:line="240" w:lineRule="auto"/>
        <w:rPr>
          <w:shd w:val="clear" w:color="auto" w:fill="FFFFFF"/>
        </w:rPr>
      </w:pPr>
    </w:p>
    <w:p w14:paraId="4697D5FE" w14:textId="77777777" w:rsidR="00544234" w:rsidRDefault="00544234" w:rsidP="00F74615">
      <w:pPr>
        <w:pStyle w:val="Ttulo2"/>
      </w:pPr>
      <w:bookmarkStart w:id="50" w:name="_Toc94338353"/>
      <w:r w:rsidRPr="00E428FF">
        <w:t>Políticas Públicas relacionadas con la problemática identificada</w:t>
      </w:r>
      <w:bookmarkEnd w:id="50"/>
    </w:p>
    <w:p w14:paraId="2583D906" w14:textId="77777777" w:rsidR="005518CE" w:rsidRDefault="005518CE" w:rsidP="008D42B8">
      <w:pPr>
        <w:spacing w:after="0" w:line="240" w:lineRule="auto"/>
      </w:pPr>
    </w:p>
    <w:p w14:paraId="6FB7B98C" w14:textId="77777777" w:rsidR="009031AD" w:rsidRPr="009031AD" w:rsidRDefault="009031AD" w:rsidP="008D42B8">
      <w:pPr>
        <w:spacing w:after="0" w:line="240" w:lineRule="auto"/>
        <w:jc w:val="both"/>
        <w:rPr>
          <w:rFonts w:ascii="Arial Nova Cond Light" w:eastAsia="Arial" w:hAnsi="Arial Nova Cond Light" w:cs="Arial"/>
          <w:color w:val="000000"/>
        </w:rPr>
      </w:pPr>
      <w:r w:rsidRPr="009031AD">
        <w:rPr>
          <w:rFonts w:ascii="Arial Nova Cond Light" w:eastAsia="Arial" w:hAnsi="Arial Nova Cond Light" w:cs="Arial"/>
          <w:color w:val="000000"/>
        </w:rPr>
        <w:t>A continuación, se describen las principales políticas públicas, así como algunos Planes Distritales en los casos que no existe una Política definida:</w:t>
      </w:r>
    </w:p>
    <w:p w14:paraId="7656318F" w14:textId="77777777" w:rsidR="009031AD" w:rsidRPr="009031AD" w:rsidRDefault="009031AD" w:rsidP="008D42B8">
      <w:pPr>
        <w:spacing w:after="0" w:line="240" w:lineRule="auto"/>
        <w:rPr>
          <w:lang w:val="es-ES"/>
        </w:rPr>
      </w:pPr>
    </w:p>
    <w:p w14:paraId="63B824F9" w14:textId="77777777" w:rsidR="009031AD" w:rsidRPr="009031AD" w:rsidRDefault="009031AD" w:rsidP="008D42B8">
      <w:pPr>
        <w:spacing w:after="0" w:line="240" w:lineRule="auto"/>
        <w:rPr>
          <w:rFonts w:ascii="Arial Nova Cond Light" w:eastAsia="Arial" w:hAnsi="Arial Nova Cond Light" w:cs="Arial"/>
          <w:b/>
          <w:color w:val="000000"/>
        </w:rPr>
      </w:pPr>
      <w:r w:rsidRPr="009031AD">
        <w:rPr>
          <w:rFonts w:ascii="Arial Nova Cond Light" w:eastAsia="Arial" w:hAnsi="Arial Nova Cond Light" w:cs="Arial"/>
          <w:b/>
          <w:color w:val="000000"/>
        </w:rPr>
        <w:t xml:space="preserve">Políticas públicas nacionales relacionadas </w:t>
      </w:r>
    </w:p>
    <w:p w14:paraId="2A6F3F32" w14:textId="77777777" w:rsidR="009031AD" w:rsidRPr="009031AD" w:rsidRDefault="009031AD" w:rsidP="008D42B8">
      <w:pPr>
        <w:spacing w:after="0" w:line="240" w:lineRule="auto"/>
        <w:rPr>
          <w:lang w:val="es-ES"/>
        </w:rPr>
      </w:pPr>
    </w:p>
    <w:p w14:paraId="08D839BC" w14:textId="77777777" w:rsidR="009031AD" w:rsidRPr="009031AD" w:rsidRDefault="009031AD" w:rsidP="00260685">
      <w:pPr>
        <w:numPr>
          <w:ilvl w:val="0"/>
          <w:numId w:val="7"/>
        </w:numPr>
        <w:spacing w:after="0" w:line="240" w:lineRule="auto"/>
        <w:rPr>
          <w:rFonts w:ascii="Arial Nova Cond Light" w:eastAsia="Arial" w:hAnsi="Arial Nova Cond Light" w:cs="Arial"/>
          <w:color w:val="000000"/>
        </w:rPr>
      </w:pPr>
      <w:r w:rsidRPr="009031AD">
        <w:rPr>
          <w:rFonts w:ascii="Arial Nova Cond Light" w:eastAsia="Arial" w:hAnsi="Arial Nova Cond Light" w:cs="Arial"/>
          <w:color w:val="000000"/>
        </w:rPr>
        <w:t>Política Nacional de Gestión Ambiental Urbana (MADS)</w:t>
      </w:r>
    </w:p>
    <w:p w14:paraId="6A2B893B" w14:textId="77777777" w:rsidR="009031AD" w:rsidRDefault="009031AD" w:rsidP="00260685">
      <w:pPr>
        <w:numPr>
          <w:ilvl w:val="0"/>
          <w:numId w:val="7"/>
        </w:numPr>
        <w:spacing w:after="0" w:line="240" w:lineRule="auto"/>
        <w:rPr>
          <w:rFonts w:ascii="Arial Nova Cond Light" w:eastAsia="Arial" w:hAnsi="Arial Nova Cond Light" w:cs="Arial"/>
          <w:color w:val="000000"/>
        </w:rPr>
      </w:pPr>
      <w:r w:rsidRPr="009031AD">
        <w:rPr>
          <w:rFonts w:ascii="Arial Nova Cond Light" w:eastAsia="Arial" w:hAnsi="Arial Nova Cond Light" w:cs="Arial"/>
          <w:color w:val="000000"/>
        </w:rPr>
        <w:t>Política Nacional de Espacio Público</w:t>
      </w:r>
    </w:p>
    <w:p w14:paraId="7DC664AF" w14:textId="77777777" w:rsidR="009031AD" w:rsidRPr="009031AD" w:rsidRDefault="009031AD" w:rsidP="008D42B8">
      <w:pPr>
        <w:spacing w:after="0" w:line="240" w:lineRule="auto"/>
        <w:ind w:left="360"/>
        <w:rPr>
          <w:rFonts w:ascii="Arial Nova Cond Light" w:eastAsia="Arial" w:hAnsi="Arial Nova Cond Light" w:cs="Arial"/>
          <w:color w:val="000000"/>
        </w:rPr>
      </w:pPr>
    </w:p>
    <w:p w14:paraId="233C9585" w14:textId="77777777" w:rsidR="009031AD" w:rsidRPr="009031AD" w:rsidRDefault="009031AD" w:rsidP="008D42B8">
      <w:pPr>
        <w:spacing w:after="0" w:line="240" w:lineRule="auto"/>
        <w:rPr>
          <w:rFonts w:ascii="Arial Nova Cond Light" w:eastAsia="Arial" w:hAnsi="Arial Nova Cond Light" w:cs="Arial"/>
          <w:b/>
          <w:color w:val="000000"/>
        </w:rPr>
      </w:pPr>
      <w:r w:rsidRPr="009031AD">
        <w:rPr>
          <w:rFonts w:ascii="Arial Nova Cond Light" w:eastAsia="Arial" w:hAnsi="Arial Nova Cond Light" w:cs="Arial"/>
          <w:b/>
          <w:color w:val="000000"/>
        </w:rPr>
        <w:t>Políticas públicas distritales relacionadas.</w:t>
      </w:r>
    </w:p>
    <w:p w14:paraId="6640D72C" w14:textId="77777777" w:rsidR="009031AD" w:rsidRPr="009031AD" w:rsidRDefault="009031AD" w:rsidP="008D42B8">
      <w:pPr>
        <w:spacing w:after="0" w:line="240" w:lineRule="auto"/>
        <w:rPr>
          <w:lang w:val="es-ES"/>
        </w:rPr>
      </w:pPr>
    </w:p>
    <w:p w14:paraId="608B943D" w14:textId="77777777" w:rsidR="009031AD" w:rsidRPr="00920DD1" w:rsidRDefault="009031AD" w:rsidP="00260685">
      <w:pPr>
        <w:numPr>
          <w:ilvl w:val="0"/>
          <w:numId w:val="7"/>
        </w:numPr>
        <w:spacing w:after="0" w:line="240" w:lineRule="auto"/>
        <w:jc w:val="both"/>
        <w:rPr>
          <w:rFonts w:ascii="Arial Nova Cond Light" w:eastAsia="Arial" w:hAnsi="Arial Nova Cond Light" w:cs="Arial"/>
          <w:color w:val="000000"/>
        </w:rPr>
      </w:pPr>
      <w:r w:rsidRPr="00920DD1">
        <w:rPr>
          <w:rFonts w:ascii="Arial Nova Cond Light" w:eastAsia="Arial" w:hAnsi="Arial Nova Cond Light" w:cs="Arial"/>
          <w:color w:val="000000"/>
        </w:rPr>
        <w:t>Política Distrital de SALUD AMBIENTAL</w:t>
      </w:r>
    </w:p>
    <w:p w14:paraId="65C2DF85" w14:textId="77777777" w:rsidR="009031AD" w:rsidRPr="00920DD1" w:rsidRDefault="009031AD" w:rsidP="00260685">
      <w:pPr>
        <w:numPr>
          <w:ilvl w:val="0"/>
          <w:numId w:val="7"/>
        </w:numPr>
        <w:spacing w:after="0" w:line="240" w:lineRule="auto"/>
        <w:jc w:val="both"/>
        <w:rPr>
          <w:rFonts w:ascii="Arial Nova Cond Light" w:eastAsia="Arial" w:hAnsi="Arial Nova Cond Light" w:cs="Arial"/>
          <w:color w:val="000000"/>
        </w:rPr>
      </w:pPr>
      <w:r w:rsidRPr="00920DD1">
        <w:rPr>
          <w:rFonts w:ascii="Arial Nova Cond Light" w:eastAsia="Arial" w:hAnsi="Arial Nova Cond Light" w:cs="Arial"/>
          <w:color w:val="000000"/>
        </w:rPr>
        <w:t>Política Distrital para la CONSERVACIÓN de la BIODIVERSIDAD</w:t>
      </w:r>
    </w:p>
    <w:p w14:paraId="0005D8B9" w14:textId="77777777" w:rsidR="009031AD" w:rsidRPr="00920DD1" w:rsidRDefault="009031AD" w:rsidP="00260685">
      <w:pPr>
        <w:numPr>
          <w:ilvl w:val="0"/>
          <w:numId w:val="7"/>
        </w:numPr>
        <w:spacing w:after="0" w:line="240" w:lineRule="auto"/>
        <w:jc w:val="both"/>
        <w:rPr>
          <w:rFonts w:ascii="Arial Nova Cond Light" w:eastAsia="Arial" w:hAnsi="Arial Nova Cond Light" w:cs="Arial"/>
          <w:color w:val="000000"/>
        </w:rPr>
      </w:pPr>
      <w:r w:rsidRPr="00920DD1">
        <w:rPr>
          <w:rFonts w:ascii="Arial Nova Cond Light" w:eastAsia="Arial" w:hAnsi="Arial Nova Cond Light" w:cs="Arial"/>
          <w:color w:val="000000"/>
        </w:rPr>
        <w:t>Política Distrital de EDUCACIÓN AMBIENTAL</w:t>
      </w:r>
    </w:p>
    <w:p w14:paraId="7B57D7CB" w14:textId="77777777" w:rsidR="009031AD" w:rsidRPr="00920DD1" w:rsidRDefault="009031AD" w:rsidP="00260685">
      <w:pPr>
        <w:numPr>
          <w:ilvl w:val="0"/>
          <w:numId w:val="7"/>
        </w:numPr>
        <w:spacing w:after="0" w:line="240" w:lineRule="auto"/>
        <w:jc w:val="both"/>
        <w:rPr>
          <w:rFonts w:ascii="Arial Nova Cond Light" w:eastAsia="Arial" w:hAnsi="Arial Nova Cond Light" w:cs="Arial"/>
          <w:color w:val="000000"/>
        </w:rPr>
      </w:pPr>
      <w:r w:rsidRPr="00920DD1">
        <w:rPr>
          <w:rFonts w:ascii="Arial Nova Cond Light" w:eastAsia="Arial" w:hAnsi="Arial Nova Cond Light" w:cs="Arial"/>
          <w:color w:val="000000"/>
        </w:rPr>
        <w:t>Plan Distrital de ADAPTACIÓN y MITIGACIÓN a la VARIABILIDAD y al CAMBIO CLIMÁTICO (No es política, pero establece varios lineamientos)</w:t>
      </w:r>
    </w:p>
    <w:p w14:paraId="73FE757D" w14:textId="77777777" w:rsidR="009031AD" w:rsidRPr="00920DD1" w:rsidRDefault="009031AD" w:rsidP="00260685">
      <w:pPr>
        <w:numPr>
          <w:ilvl w:val="0"/>
          <w:numId w:val="7"/>
        </w:numPr>
        <w:spacing w:after="0" w:line="240" w:lineRule="auto"/>
        <w:jc w:val="both"/>
        <w:rPr>
          <w:rFonts w:ascii="Arial Nova Cond Light" w:eastAsia="Arial" w:hAnsi="Arial Nova Cond Light" w:cs="Arial"/>
          <w:color w:val="000000"/>
        </w:rPr>
      </w:pPr>
      <w:r w:rsidRPr="00920DD1">
        <w:rPr>
          <w:rFonts w:ascii="Arial Nova Cond Light" w:eastAsia="Arial" w:hAnsi="Arial Nova Cond Light" w:cs="Arial"/>
          <w:color w:val="000000"/>
        </w:rPr>
        <w:t>Política Distrital de ECOURBANISMO</w:t>
      </w:r>
    </w:p>
    <w:p w14:paraId="03EE3606" w14:textId="77777777" w:rsidR="009031AD" w:rsidRPr="00920DD1" w:rsidRDefault="009031AD" w:rsidP="00260685">
      <w:pPr>
        <w:numPr>
          <w:ilvl w:val="0"/>
          <w:numId w:val="7"/>
        </w:numPr>
        <w:spacing w:after="0" w:line="240" w:lineRule="auto"/>
        <w:jc w:val="both"/>
        <w:rPr>
          <w:rFonts w:ascii="Arial Nova Cond Light" w:eastAsia="Arial" w:hAnsi="Arial Nova Cond Light" w:cs="Arial"/>
          <w:color w:val="000000"/>
        </w:rPr>
      </w:pPr>
      <w:r w:rsidRPr="00920DD1">
        <w:rPr>
          <w:rFonts w:ascii="Arial Nova Cond Light" w:eastAsia="Arial" w:hAnsi="Arial Nova Cond Light" w:cs="Arial"/>
          <w:color w:val="000000"/>
        </w:rPr>
        <w:t>Plan Distrital de SILVICULTURA URBANA, ZONAS VERDES Y JARDINERÍA</w:t>
      </w:r>
    </w:p>
    <w:p w14:paraId="298DA7D8" w14:textId="77777777" w:rsidR="00920DD1" w:rsidRDefault="00920DD1" w:rsidP="008D42B8">
      <w:pPr>
        <w:spacing w:after="0" w:line="240" w:lineRule="auto"/>
        <w:rPr>
          <w:lang w:val="es-ES"/>
        </w:rPr>
      </w:pPr>
    </w:p>
    <w:p w14:paraId="649B3029" w14:textId="77777777" w:rsidR="009031AD" w:rsidRPr="00920DD1" w:rsidRDefault="009031AD" w:rsidP="008D42B8">
      <w:pPr>
        <w:spacing w:after="0" w:line="240" w:lineRule="auto"/>
        <w:rPr>
          <w:rFonts w:ascii="Arial Nova Cond Light" w:eastAsia="Arial" w:hAnsi="Arial Nova Cond Light" w:cs="Arial"/>
          <w:color w:val="000000"/>
        </w:rPr>
      </w:pPr>
      <w:r w:rsidRPr="00920DD1">
        <w:rPr>
          <w:rFonts w:ascii="Arial Nova Cond Light" w:eastAsia="Arial" w:hAnsi="Arial Nova Cond Light" w:cs="Arial"/>
          <w:color w:val="000000"/>
        </w:rPr>
        <w:t>A continuación, se detallan las políticas más relevantes del listado anterior.</w:t>
      </w:r>
    </w:p>
    <w:p w14:paraId="309386A3" w14:textId="77777777" w:rsidR="009031AD" w:rsidRPr="009031AD" w:rsidRDefault="009031AD" w:rsidP="008D42B8">
      <w:pPr>
        <w:spacing w:after="0" w:line="240" w:lineRule="auto"/>
        <w:rPr>
          <w:lang w:val="es-ES"/>
        </w:rPr>
      </w:pPr>
    </w:p>
    <w:p w14:paraId="26A0EAB7" w14:textId="77777777" w:rsidR="009031AD" w:rsidRPr="00920DD1" w:rsidRDefault="009031AD" w:rsidP="00260685">
      <w:pPr>
        <w:numPr>
          <w:ilvl w:val="0"/>
          <w:numId w:val="8"/>
        </w:numPr>
        <w:spacing w:after="0" w:line="240" w:lineRule="auto"/>
        <w:rPr>
          <w:rFonts w:ascii="Arial Nova Cond Light" w:eastAsia="Arial" w:hAnsi="Arial Nova Cond Light" w:cs="Arial"/>
          <w:b/>
          <w:color w:val="000000"/>
        </w:rPr>
      </w:pPr>
      <w:r w:rsidRPr="00920DD1">
        <w:rPr>
          <w:rFonts w:ascii="Arial Nova Cond Light" w:eastAsia="Arial" w:hAnsi="Arial Nova Cond Light" w:cs="Arial"/>
          <w:b/>
          <w:color w:val="000000"/>
        </w:rPr>
        <w:t>Política para la Gestión de la Conservación de la Biodiversidad.</w:t>
      </w:r>
    </w:p>
    <w:p w14:paraId="06593D9C" w14:textId="77777777" w:rsidR="009031AD" w:rsidRPr="009031AD" w:rsidRDefault="009031AD" w:rsidP="008D42B8">
      <w:pPr>
        <w:spacing w:after="0" w:line="240" w:lineRule="auto"/>
        <w:rPr>
          <w:b/>
          <w:bCs/>
          <w:lang w:val="es-ES"/>
        </w:rPr>
      </w:pPr>
    </w:p>
    <w:p w14:paraId="289D35F5" w14:textId="77777777" w:rsidR="009031AD" w:rsidRPr="00920DD1" w:rsidRDefault="009031AD" w:rsidP="008D42B8">
      <w:pPr>
        <w:spacing w:after="0" w:line="240" w:lineRule="auto"/>
        <w:jc w:val="both"/>
        <w:rPr>
          <w:rFonts w:ascii="Arial Nova Cond Light" w:eastAsia="Arial" w:hAnsi="Arial Nova Cond Light" w:cs="Arial"/>
          <w:color w:val="000000"/>
        </w:rPr>
      </w:pPr>
      <w:r w:rsidRPr="00920DD1">
        <w:rPr>
          <w:rFonts w:ascii="Arial Nova Cond Light" w:eastAsia="Arial" w:hAnsi="Arial Nova Cond Light" w:cs="Arial"/>
          <w:color w:val="000000"/>
        </w:rPr>
        <w:t>Tiene por objeto definir las medidas, instrumentos y mecanismos necesarios para garantizar una gestión eficiente de la conservación en escenarios urbanos y rurales del Distrito Capital. Esto, con el fin de mantener los flujos de bienes y servicios ecosistémicos y, así, maximizar las condiciones de habitabilidad y sustentabilidad del territorio, fortalecer el tejido social y contribuir al mejoramiento de la calidad de vida de sus pobladores mediante la distribución justa y equitativa de los beneficios derivados del conocimiento y el uso sostenible de sus componentes.</w:t>
      </w:r>
    </w:p>
    <w:p w14:paraId="3F33741D" w14:textId="77777777" w:rsidR="00920DD1" w:rsidRDefault="00920DD1" w:rsidP="008D42B8">
      <w:pPr>
        <w:spacing w:after="0" w:line="240" w:lineRule="auto"/>
        <w:jc w:val="both"/>
        <w:rPr>
          <w:rFonts w:ascii="Arial Nova Cond Light" w:eastAsia="Arial" w:hAnsi="Arial Nova Cond Light" w:cs="Arial"/>
          <w:color w:val="000000"/>
        </w:rPr>
      </w:pPr>
    </w:p>
    <w:p w14:paraId="322BB8E5" w14:textId="77777777" w:rsidR="009031AD" w:rsidRPr="00920DD1" w:rsidRDefault="009031AD" w:rsidP="008D42B8">
      <w:pPr>
        <w:spacing w:after="0" w:line="240" w:lineRule="auto"/>
        <w:jc w:val="both"/>
        <w:rPr>
          <w:rFonts w:ascii="Arial Nova Cond Light" w:eastAsia="Arial" w:hAnsi="Arial Nova Cond Light" w:cs="Arial"/>
          <w:color w:val="000000"/>
        </w:rPr>
      </w:pPr>
      <w:r w:rsidRPr="00920DD1">
        <w:rPr>
          <w:rFonts w:ascii="Arial Nova Cond Light" w:eastAsia="Arial" w:hAnsi="Arial Nova Cond Light" w:cs="Arial"/>
          <w:color w:val="000000"/>
        </w:rPr>
        <w:t xml:space="preserve">Para la aplicación de esta Política, se definen una serie de ejes, estrategias y lineamientos que buscan dar frente a las causas de pérdida y transformación de la biodiversidad. Dentro de estos, el Lineamiento 2: Fortalecer los procesos de manejo, control y/o erradicación de poblaciones de especies invasoras y organismos genéticamente modificados asentados en el Distrito Capital, de la Estrategia 2: Prevención y mitigación de los procesos y actividades que ocasionan el deterioro de la biodiversidad en el Distrito Capital, del Eje 2: Conservación de la biodiversidad en el territorio; así como el Lineamiento 3: Fortalecer las medidas de prevención y control al tráfico de fauna y flora en el Distrito Capital, de la Estrategia 3: Prevención y mitigación de los procesos y actividades que ocasionan la sobreexplotación de especies y ecosistemas en el Distrito Capital, del mismo eje, cobijan las actividades que la SDA, en el marco de su misión y sus responsabilidades como autoridad ambiental de la ciudad de Bogotá, D.C. (Decretos 109 y </w:t>
      </w:r>
      <w:r w:rsidRPr="00920DD1">
        <w:rPr>
          <w:rFonts w:ascii="Arial Nova Cond Light" w:eastAsia="Arial" w:hAnsi="Arial Nova Cond Light" w:cs="Arial"/>
          <w:color w:val="000000"/>
        </w:rPr>
        <w:lastRenderedPageBreak/>
        <w:t xml:space="preserve">175 de 2009), desarrolla en pro de la protección de los recursos naturales del Distrito y del país y de los servicios ecosistémicos que estos proveen a los habitantes. </w:t>
      </w:r>
    </w:p>
    <w:p w14:paraId="5260E835" w14:textId="77777777" w:rsidR="009031AD" w:rsidRPr="00376791" w:rsidRDefault="009031AD" w:rsidP="008D42B8">
      <w:pPr>
        <w:spacing w:after="0" w:line="240" w:lineRule="auto"/>
        <w:rPr>
          <w:rFonts w:ascii="Arial Nova Cond Light" w:eastAsia="Arial" w:hAnsi="Arial Nova Cond Light" w:cs="Arial"/>
          <w:b/>
          <w:color w:val="000000"/>
        </w:rPr>
      </w:pPr>
    </w:p>
    <w:p w14:paraId="6AB909E0" w14:textId="77777777" w:rsidR="009031AD" w:rsidRPr="00376791" w:rsidRDefault="009031AD" w:rsidP="00260685">
      <w:pPr>
        <w:numPr>
          <w:ilvl w:val="0"/>
          <w:numId w:val="8"/>
        </w:numPr>
        <w:spacing w:after="0" w:line="240" w:lineRule="auto"/>
        <w:rPr>
          <w:rFonts w:ascii="Arial Nova Cond Light" w:eastAsia="Arial" w:hAnsi="Arial Nova Cond Light" w:cs="Arial"/>
          <w:b/>
          <w:color w:val="000000"/>
        </w:rPr>
      </w:pPr>
      <w:r w:rsidRPr="00376791">
        <w:rPr>
          <w:rFonts w:ascii="Arial Nova Cond Light" w:eastAsia="Arial" w:hAnsi="Arial Nova Cond Light" w:cs="Arial"/>
          <w:b/>
          <w:color w:val="000000"/>
        </w:rPr>
        <w:t>Política Pública Distrital de Educación Ambiental</w:t>
      </w:r>
    </w:p>
    <w:p w14:paraId="57BCC14C" w14:textId="77777777" w:rsidR="009031AD" w:rsidRPr="009031AD" w:rsidRDefault="009031AD" w:rsidP="008D42B8">
      <w:pPr>
        <w:spacing w:after="0" w:line="240" w:lineRule="auto"/>
        <w:rPr>
          <w:b/>
          <w:bCs/>
          <w:lang w:val="es-ES"/>
        </w:rPr>
      </w:pPr>
    </w:p>
    <w:p w14:paraId="7F50622A" w14:textId="77777777" w:rsidR="009031AD" w:rsidRPr="00376791" w:rsidRDefault="009031AD" w:rsidP="008D42B8">
      <w:pPr>
        <w:spacing w:after="0" w:line="240" w:lineRule="auto"/>
        <w:jc w:val="both"/>
        <w:rPr>
          <w:rFonts w:ascii="Arial Nova Cond Light" w:eastAsia="Arial" w:hAnsi="Arial Nova Cond Light" w:cs="Arial"/>
          <w:color w:val="000000"/>
        </w:rPr>
      </w:pPr>
      <w:r w:rsidRPr="00376791">
        <w:rPr>
          <w:rFonts w:ascii="Arial Nova Cond Light" w:eastAsia="Arial" w:hAnsi="Arial Nova Cond Light" w:cs="Arial"/>
          <w:color w:val="000000"/>
        </w:rPr>
        <w:t>Tiene por objeto consolidar una ética ambiental Distrital, que coadyuve a la mejora de las condiciones ambientales de la ciudad y la calidad de vida de quienes transitan, disfrutan y habitan en ella. Su implementación busca superar las acciones tradicionales de educación ambiental, que mediante ejercicios de concientización, sensibilización y capacitación han optado por ofrecer elementos en torno al reconocimiento de la oferta ambiental que tiene la ciudad, y lograr que la ciudadanía adquiera conocimientos y desarrolle valores, actitudes y habilidades para interactuar con el ambiente de manera que se les posibilite asumir posiciones éticas frente a la integralidad en que desarrollan su vida cotidiana.</w:t>
      </w:r>
    </w:p>
    <w:p w14:paraId="49D2D221" w14:textId="77777777" w:rsidR="009031AD" w:rsidRPr="009031AD" w:rsidRDefault="009031AD" w:rsidP="008D42B8">
      <w:pPr>
        <w:spacing w:after="0" w:line="240" w:lineRule="auto"/>
        <w:rPr>
          <w:lang w:val="es-ES"/>
        </w:rPr>
      </w:pPr>
    </w:p>
    <w:p w14:paraId="37D412FB" w14:textId="77777777" w:rsidR="009031AD" w:rsidRPr="00376791" w:rsidRDefault="009031AD" w:rsidP="008D42B8">
      <w:pPr>
        <w:spacing w:after="0" w:line="240" w:lineRule="auto"/>
        <w:jc w:val="both"/>
        <w:rPr>
          <w:rFonts w:ascii="Arial Nova Cond Light" w:eastAsia="Arial" w:hAnsi="Arial Nova Cond Light" w:cs="Arial"/>
          <w:color w:val="000000"/>
        </w:rPr>
      </w:pPr>
      <w:r w:rsidRPr="00376791">
        <w:rPr>
          <w:rFonts w:ascii="Arial Nova Cond Light" w:eastAsia="Arial" w:hAnsi="Arial Nova Cond Light" w:cs="Arial"/>
          <w:color w:val="000000"/>
        </w:rPr>
        <w:t>En este sentido, la Política busca que la educación ambiental se sitúe como eje articulador de los diversos procesos de gestión ambiental y armonice los factores socio-culturales y político-económicos en el contexto de la relación humana con el entorno natural. Así pues, la Subdirección de Silvicultura, Flora y Fauna Silvestre – SSFFS, de la Dirección de Control Ambiental de la SDA, dentro de sus funciones (Decretos 175 de 2009, Artículo 4):</w:t>
      </w:r>
    </w:p>
    <w:p w14:paraId="5DE8FC9A" w14:textId="77777777" w:rsidR="009031AD" w:rsidRPr="00376791" w:rsidRDefault="009031AD" w:rsidP="008D42B8">
      <w:pPr>
        <w:spacing w:after="0" w:line="240" w:lineRule="auto"/>
        <w:jc w:val="both"/>
        <w:rPr>
          <w:rFonts w:ascii="Arial Nova Cond Light" w:eastAsia="Arial" w:hAnsi="Arial Nova Cond Light" w:cs="Arial"/>
          <w:color w:val="000000"/>
        </w:rPr>
      </w:pPr>
      <w:r w:rsidRPr="00376791">
        <w:rPr>
          <w:rFonts w:ascii="Arial Nova Cond Light" w:eastAsia="Arial" w:hAnsi="Arial Nova Cond Light" w:cs="Arial"/>
          <w:color w:val="000000"/>
        </w:rPr>
        <w:t>h. adelanta procesos de investigación sobre temas relacionados con flora, fauna silvestre y silvicultura urbana como estrategia de prevención y control del deterioro ambiental del Distrito Capital</w:t>
      </w:r>
    </w:p>
    <w:p w14:paraId="4E2F7C7B" w14:textId="77777777" w:rsidR="009031AD" w:rsidRPr="00376791" w:rsidRDefault="009031AD" w:rsidP="008D42B8">
      <w:pPr>
        <w:spacing w:after="0" w:line="240" w:lineRule="auto"/>
        <w:jc w:val="both"/>
        <w:rPr>
          <w:rFonts w:ascii="Arial Nova Cond Light" w:eastAsia="Arial" w:hAnsi="Arial Nova Cond Light" w:cs="Arial"/>
          <w:color w:val="000000"/>
        </w:rPr>
      </w:pPr>
      <w:r w:rsidRPr="00376791">
        <w:rPr>
          <w:rFonts w:ascii="Arial Nova Cond Light" w:eastAsia="Arial" w:hAnsi="Arial Nova Cond Light" w:cs="Arial"/>
          <w:color w:val="000000"/>
        </w:rPr>
        <w:t xml:space="preserve">k. genera la información necesaria para la realización de campañas orientadas a la prevención del deterioro de la flora, la fauna silvestre y el arbolado urbano. </w:t>
      </w:r>
    </w:p>
    <w:p w14:paraId="0EC7610A" w14:textId="77777777" w:rsidR="009031AD" w:rsidRPr="00376791" w:rsidRDefault="009031AD" w:rsidP="008D42B8">
      <w:pPr>
        <w:spacing w:after="0" w:line="240" w:lineRule="auto"/>
        <w:jc w:val="both"/>
        <w:rPr>
          <w:rFonts w:ascii="Arial Nova Cond Light" w:eastAsia="Arial" w:hAnsi="Arial Nova Cond Light" w:cs="Arial"/>
          <w:color w:val="000000"/>
        </w:rPr>
      </w:pPr>
    </w:p>
    <w:p w14:paraId="11E274C2" w14:textId="77777777" w:rsidR="009031AD" w:rsidRPr="00376791" w:rsidRDefault="009031AD" w:rsidP="008D42B8">
      <w:pPr>
        <w:spacing w:after="0" w:line="240" w:lineRule="auto"/>
        <w:jc w:val="both"/>
        <w:rPr>
          <w:rFonts w:ascii="Arial Nova Cond Light" w:eastAsia="Arial" w:hAnsi="Arial Nova Cond Light" w:cs="Arial"/>
          <w:color w:val="000000"/>
        </w:rPr>
      </w:pPr>
      <w:r w:rsidRPr="00376791">
        <w:rPr>
          <w:rFonts w:ascii="Arial Nova Cond Light" w:eastAsia="Arial" w:hAnsi="Arial Nova Cond Light" w:cs="Arial"/>
          <w:color w:val="000000"/>
        </w:rPr>
        <w:t xml:space="preserve">Puntualmente, en lo que respecta al arbolado urbano y al recurso flora, las actividades de prevención y control desarrolladas por la SSFFS están encaminadas a proteger los recursos ante acciones antrópicas que ponen en riesgo su supervivencia y bienestar, con el fin de generar una mayor responsabilidad ciudadana a través de nuevos valores, actitudes y prácticas. </w:t>
      </w:r>
    </w:p>
    <w:p w14:paraId="37A5EBD4" w14:textId="77777777" w:rsidR="009031AD" w:rsidRPr="00376791" w:rsidRDefault="009031AD" w:rsidP="008D42B8">
      <w:pPr>
        <w:spacing w:after="0" w:line="240" w:lineRule="auto"/>
        <w:jc w:val="both"/>
        <w:rPr>
          <w:rFonts w:ascii="Arial Nova Cond Light" w:eastAsia="Arial" w:hAnsi="Arial Nova Cond Light" w:cs="Arial"/>
          <w:color w:val="000000"/>
        </w:rPr>
      </w:pPr>
    </w:p>
    <w:p w14:paraId="7354E414" w14:textId="77777777" w:rsidR="009031AD" w:rsidRPr="00376791" w:rsidRDefault="009031AD" w:rsidP="008D42B8">
      <w:pPr>
        <w:spacing w:after="0" w:line="240" w:lineRule="auto"/>
        <w:jc w:val="both"/>
        <w:rPr>
          <w:rFonts w:ascii="Arial Nova Cond Light" w:eastAsia="Arial" w:hAnsi="Arial Nova Cond Light" w:cs="Arial"/>
          <w:color w:val="000000"/>
        </w:rPr>
      </w:pPr>
      <w:r w:rsidRPr="00376791">
        <w:rPr>
          <w:rFonts w:ascii="Arial Nova Cond Light" w:eastAsia="Arial" w:hAnsi="Arial Nova Cond Light" w:cs="Arial"/>
          <w:color w:val="000000"/>
        </w:rPr>
        <w:t xml:space="preserve">Lo anterior, a partir de la ejecución de capacitaciones, sensibilizaciones y actividades participativas que buscan transmitir conocimientos relacionados con la importancia del arbolado urbano y el recurso flora, tanto en su funcionalidad ecológica como en la provisión de servicios ecosistémicos; la normatividad ambiental vigente aplicable a su aprovechamiento legal y a las sanciones en que puede incurrir un contraventor por su uso ilegal, y los mitos, creencias y costumbres que tienden a visualizar y afectar de manera negativa en especial a algunas de las especies silvestres presentes en el Distrito.    </w:t>
      </w:r>
    </w:p>
    <w:p w14:paraId="1ABEB8B9" w14:textId="77777777" w:rsidR="009031AD" w:rsidRPr="009031AD" w:rsidRDefault="009031AD" w:rsidP="008D42B8">
      <w:pPr>
        <w:spacing w:after="0" w:line="240" w:lineRule="auto"/>
        <w:rPr>
          <w:lang w:val="es-ES"/>
        </w:rPr>
      </w:pPr>
    </w:p>
    <w:p w14:paraId="21C14296" w14:textId="77777777" w:rsidR="009031AD" w:rsidRPr="00376791" w:rsidRDefault="009031AD" w:rsidP="00260685">
      <w:pPr>
        <w:numPr>
          <w:ilvl w:val="0"/>
          <w:numId w:val="8"/>
        </w:numPr>
        <w:spacing w:after="0" w:line="240" w:lineRule="auto"/>
        <w:rPr>
          <w:rFonts w:ascii="Arial Nova Cond Light" w:eastAsia="Arial" w:hAnsi="Arial Nova Cond Light" w:cs="Arial"/>
          <w:b/>
          <w:color w:val="000000"/>
        </w:rPr>
      </w:pPr>
      <w:r w:rsidRPr="00376791">
        <w:rPr>
          <w:rFonts w:ascii="Arial Nova Cond Light" w:eastAsia="Arial" w:hAnsi="Arial Nova Cond Light" w:cs="Arial"/>
          <w:b/>
          <w:color w:val="000000"/>
        </w:rPr>
        <w:t>Plan Distrital de Silvicultura Urbana, Zonas Verdes y Jardinería</w:t>
      </w:r>
    </w:p>
    <w:p w14:paraId="0E2442DF" w14:textId="77777777" w:rsidR="009031AD" w:rsidRPr="009031AD" w:rsidRDefault="009031AD" w:rsidP="008D42B8">
      <w:pPr>
        <w:spacing w:after="0" w:line="240" w:lineRule="auto"/>
        <w:rPr>
          <w:lang w:val="es-ES"/>
        </w:rPr>
      </w:pPr>
    </w:p>
    <w:p w14:paraId="20261857" w14:textId="77777777" w:rsidR="009031AD" w:rsidRPr="00376791" w:rsidRDefault="009031AD" w:rsidP="008D42B8">
      <w:pPr>
        <w:spacing w:after="0" w:line="240" w:lineRule="auto"/>
        <w:jc w:val="both"/>
        <w:rPr>
          <w:rFonts w:ascii="Arial Nova Cond Light" w:eastAsia="Arial" w:hAnsi="Arial Nova Cond Light" w:cs="Arial"/>
          <w:color w:val="000000"/>
        </w:rPr>
      </w:pPr>
      <w:r w:rsidRPr="00376791">
        <w:rPr>
          <w:rFonts w:ascii="Arial Nova Cond Light" w:eastAsia="Arial" w:hAnsi="Arial Nova Cond Light" w:cs="Arial"/>
          <w:color w:val="000000"/>
        </w:rPr>
        <w:t xml:space="preserve">El Plan Distrital de Silvicultura Urbana, Zonas verdes y Jardinería (PDSUZVJ) es pieza clave que, en confluencia con otros instrumentos como las Políticas Públicas Distritales de Salud Ambiental; Conservación de la Biodiversidad; Educación Ambiental; y de Ecourbanismo y construcción sostenible, además, del Plan de Ordenamiento Territorial del Distrito, el Plan de Gestión Ambiental 2008 – 2038, el Plan Distrital de Desarrollo, el Plan de Consolidación de la Estructura Ecológica Principal, los Planes Locales de Arborización (PLAUs) y el Plan Distrital de Gestión del Riesgo y Cambio climático, contribuirán a consolidar, desde los territorios locales, </w:t>
      </w:r>
      <w:r w:rsidRPr="00376791">
        <w:rPr>
          <w:rFonts w:ascii="Arial Nova Cond Light" w:eastAsia="Arial" w:hAnsi="Arial Nova Cond Light" w:cs="Arial"/>
          <w:color w:val="000000"/>
        </w:rPr>
        <w:lastRenderedPageBreak/>
        <w:t>una ciudad más ordenada, acogedora y sostenible para todos los ciudadanos, con cuyo activo compromiso se podrán asegurar los resultados satisfactorios que todos esperamos.</w:t>
      </w:r>
    </w:p>
    <w:p w14:paraId="70808557" w14:textId="77777777" w:rsidR="009031AD" w:rsidRPr="00376791" w:rsidRDefault="009031AD" w:rsidP="008D42B8">
      <w:pPr>
        <w:spacing w:after="0" w:line="240" w:lineRule="auto"/>
        <w:jc w:val="both"/>
        <w:rPr>
          <w:rFonts w:ascii="Arial Nova Cond Light" w:eastAsia="Arial" w:hAnsi="Arial Nova Cond Light" w:cs="Arial"/>
          <w:color w:val="000000"/>
        </w:rPr>
      </w:pPr>
    </w:p>
    <w:p w14:paraId="0D883C3E" w14:textId="77777777" w:rsidR="009031AD" w:rsidRPr="00376791" w:rsidRDefault="009031AD" w:rsidP="008D42B8">
      <w:pPr>
        <w:spacing w:after="0" w:line="240" w:lineRule="auto"/>
        <w:jc w:val="both"/>
        <w:rPr>
          <w:rFonts w:ascii="Arial Nova Cond Light" w:eastAsia="Arial" w:hAnsi="Arial Nova Cond Light" w:cs="Arial"/>
          <w:color w:val="000000"/>
        </w:rPr>
      </w:pPr>
      <w:r w:rsidRPr="00376791">
        <w:rPr>
          <w:rFonts w:ascii="Arial Nova Cond Light" w:eastAsia="Arial" w:hAnsi="Arial Nova Cond Light" w:cs="Arial"/>
          <w:color w:val="000000"/>
        </w:rPr>
        <w:t>El Plan Distrital de Silvicultura Urbana, Zonas Verdes y Jardinería se construyó a partir de procesos de discusión con base en la información y conocimiento técnico con el que la ciudad cuenta sobre las coberturas vegetales, como el Sistema de Información del Arbolado Urbano (SIGAU), los estudios de caracterización de la Jardinería y las Zonas Verdes ubicadas en espacio público que permitieron el análisis y diagnóstico detallado de la situación y la relación de los elementos naturales con los diversos entornos y dinámicas de la ciudad.</w:t>
      </w:r>
    </w:p>
    <w:p w14:paraId="3E7BBDB6" w14:textId="77777777" w:rsidR="009031AD" w:rsidRPr="00376791" w:rsidRDefault="009031AD" w:rsidP="008D42B8">
      <w:pPr>
        <w:spacing w:after="0" w:line="240" w:lineRule="auto"/>
        <w:jc w:val="both"/>
        <w:rPr>
          <w:rFonts w:ascii="Arial Nova Cond Light" w:eastAsia="Arial" w:hAnsi="Arial Nova Cond Light" w:cs="Arial"/>
          <w:color w:val="000000"/>
        </w:rPr>
      </w:pPr>
    </w:p>
    <w:p w14:paraId="2C29C8E2" w14:textId="77777777" w:rsidR="009031AD" w:rsidRPr="00376791" w:rsidRDefault="009031AD" w:rsidP="008D42B8">
      <w:pPr>
        <w:spacing w:after="0" w:line="240" w:lineRule="auto"/>
        <w:jc w:val="both"/>
        <w:rPr>
          <w:rFonts w:ascii="Arial Nova Cond Light" w:eastAsia="Arial" w:hAnsi="Arial Nova Cond Light" w:cs="Arial"/>
          <w:color w:val="000000"/>
        </w:rPr>
      </w:pPr>
      <w:r w:rsidRPr="00376791">
        <w:rPr>
          <w:rFonts w:ascii="Arial Nova Cond Light" w:eastAsia="Arial" w:hAnsi="Arial Nova Cond Light" w:cs="Arial"/>
          <w:color w:val="000000"/>
        </w:rPr>
        <w:t>En la construcción del Plan fue de igual manera imprescindible la opinión ciudadana por lo cual se realizó un sondeo sobre la percepción de la comunidad sobre la gestión de las coberturas verdes de la capital y de esta manera encontrar el enfoque de priorización de los temas y proyectos con mayor interés para la ciudadanía.</w:t>
      </w:r>
    </w:p>
    <w:p w14:paraId="5A0C50CE" w14:textId="77777777" w:rsidR="009031AD" w:rsidRPr="00376791" w:rsidRDefault="009031AD" w:rsidP="008D42B8">
      <w:pPr>
        <w:spacing w:after="0" w:line="240" w:lineRule="auto"/>
        <w:jc w:val="both"/>
        <w:rPr>
          <w:rFonts w:ascii="Arial Nova Cond Light" w:eastAsia="Arial" w:hAnsi="Arial Nova Cond Light" w:cs="Arial"/>
          <w:color w:val="000000"/>
        </w:rPr>
      </w:pPr>
    </w:p>
    <w:p w14:paraId="2584CC59" w14:textId="77777777" w:rsidR="009031AD" w:rsidRPr="00376791" w:rsidRDefault="009031AD" w:rsidP="008D42B8">
      <w:pPr>
        <w:spacing w:after="0" w:line="240" w:lineRule="auto"/>
        <w:jc w:val="both"/>
        <w:rPr>
          <w:rFonts w:ascii="Arial Nova Cond Light" w:eastAsia="Arial" w:hAnsi="Arial Nova Cond Light" w:cs="Arial"/>
          <w:color w:val="000000"/>
        </w:rPr>
      </w:pPr>
      <w:r w:rsidRPr="00376791">
        <w:rPr>
          <w:rFonts w:ascii="Arial Nova Cond Light" w:eastAsia="Arial" w:hAnsi="Arial Nova Cond Light" w:cs="Arial"/>
          <w:color w:val="000000"/>
        </w:rPr>
        <w:t>La importancia de Plan radica en la contribución que puedan ofrecer los elementos de análisis en la conectividad y mejoramiento de los servicios ambientales que brinda la Estructura Ecológica Principal para el beneficio de la comunidad y de las especies animales y vegetales de la ciudad, para que Bogotá aumente su resiliencia ante los efectos adversos del Cambio Climático.</w:t>
      </w:r>
    </w:p>
    <w:p w14:paraId="2997B166" w14:textId="77777777" w:rsidR="005518CE" w:rsidRPr="00B726A3" w:rsidRDefault="005518CE" w:rsidP="008D42B8">
      <w:pPr>
        <w:spacing w:after="0" w:line="240" w:lineRule="auto"/>
        <w:jc w:val="both"/>
        <w:rPr>
          <w:rFonts w:ascii="Arial Nova Cond Light" w:eastAsia="Arial" w:hAnsi="Arial Nova Cond Light" w:cs="Arial"/>
          <w:color w:val="000000"/>
          <w:sz w:val="15"/>
        </w:rPr>
      </w:pPr>
    </w:p>
    <w:p w14:paraId="3B7D62EF" w14:textId="77777777" w:rsidR="005518CE" w:rsidRDefault="005518CE" w:rsidP="00F74615">
      <w:pPr>
        <w:pStyle w:val="Ttulo2"/>
      </w:pPr>
      <w:bookmarkStart w:id="51" w:name="_Toc94338354"/>
      <w:r w:rsidRPr="005518CE">
        <w:t>Población</w:t>
      </w:r>
      <w:bookmarkEnd w:id="51"/>
    </w:p>
    <w:p w14:paraId="54492C3C" w14:textId="77777777" w:rsidR="005518CE" w:rsidRDefault="005518CE" w:rsidP="008D42B8">
      <w:pPr>
        <w:spacing w:after="0" w:line="240" w:lineRule="auto"/>
      </w:pPr>
    </w:p>
    <w:p w14:paraId="7C59D0EB" w14:textId="77777777" w:rsidR="00AE6844" w:rsidRPr="00434D55" w:rsidRDefault="00AE6844" w:rsidP="00AE6844">
      <w:pPr>
        <w:spacing w:line="240" w:lineRule="auto"/>
        <w:rPr>
          <w:rFonts w:ascii="Arial Nova Cond Light" w:hAnsi="Arial Nova Cond Light"/>
          <w:b/>
          <w:bCs/>
        </w:rPr>
      </w:pPr>
      <w:r w:rsidRPr="00434D55">
        <w:rPr>
          <w:rFonts w:ascii="Arial Nova Cond Light" w:hAnsi="Arial Nova Cond Light"/>
          <w:b/>
          <w:bCs/>
        </w:rPr>
        <w:t xml:space="preserve">Población total afectada. </w:t>
      </w:r>
    </w:p>
    <w:p w14:paraId="3F0DBD3B" w14:textId="77777777" w:rsidR="00AE6844" w:rsidRDefault="00AE6844" w:rsidP="008D42B8">
      <w:pPr>
        <w:spacing w:after="0" w:line="240" w:lineRule="auto"/>
      </w:pPr>
    </w:p>
    <w:p w14:paraId="325EFE99" w14:textId="13640963" w:rsidR="0046076D" w:rsidRDefault="0046076D" w:rsidP="008D42B8">
      <w:pPr>
        <w:spacing w:line="240" w:lineRule="auto"/>
        <w:jc w:val="both"/>
        <w:rPr>
          <w:rFonts w:ascii="Arial Nova Cond Light" w:hAnsi="Arial Nova Cond Light"/>
          <w:bCs/>
          <w:iCs/>
        </w:rPr>
      </w:pPr>
      <w:r w:rsidRPr="00434D55">
        <w:rPr>
          <w:rFonts w:ascii="Arial Nova Cond Light" w:hAnsi="Arial Nova Cond Light"/>
        </w:rPr>
        <w:t xml:space="preserve">La población total afectada por la problemática </w:t>
      </w:r>
      <w:r w:rsidRPr="0046076D">
        <w:rPr>
          <w:rFonts w:ascii="Arial Nova Cond Light" w:hAnsi="Arial Nova Cond Light"/>
          <w:b/>
          <w:bCs/>
          <w:i/>
        </w:rPr>
        <w:t>Degradación, deterioro de la oferta ambiental y del patrimonio natural con incidencia en la calidad de vida de los ciudadanos de Bogotá D.C</w:t>
      </w:r>
      <w:r w:rsidRPr="0046076D">
        <w:rPr>
          <w:rFonts w:ascii="Arial Nova Cond Light" w:hAnsi="Arial Nova Cond Light"/>
          <w:i/>
        </w:rPr>
        <w:t>.</w:t>
      </w:r>
      <w:r w:rsidRPr="00434D55">
        <w:rPr>
          <w:rFonts w:ascii="Arial Nova Cond Light" w:hAnsi="Arial Nova Cond Light"/>
          <w:bCs/>
        </w:rPr>
        <w:t xml:space="preserve">, </w:t>
      </w:r>
      <w:r w:rsidRPr="00434D55">
        <w:rPr>
          <w:rFonts w:ascii="Arial Nova Cond Light" w:hAnsi="Arial Nova Cond Light"/>
          <w:bCs/>
          <w:iCs/>
        </w:rPr>
        <w:t>corresponde a la población de la ciudad de Bogotá, discriminada de la siguiente manera:</w:t>
      </w:r>
    </w:p>
    <w:p w14:paraId="7FC8D987" w14:textId="77777777" w:rsidR="00B726A3" w:rsidRPr="00B726A3" w:rsidRDefault="00B726A3" w:rsidP="008D42B8">
      <w:pPr>
        <w:spacing w:line="240" w:lineRule="auto"/>
        <w:jc w:val="both"/>
        <w:rPr>
          <w:rFonts w:ascii="Arial Nova Cond Light" w:hAnsi="Arial Nova Cond Light"/>
          <w:bCs/>
          <w:iCs/>
          <w:sz w:val="13"/>
        </w:rPr>
      </w:pPr>
    </w:p>
    <w:tbl>
      <w:tblPr>
        <w:tblW w:w="5000" w:type="pct"/>
        <w:tblCellMar>
          <w:left w:w="70" w:type="dxa"/>
          <w:right w:w="70" w:type="dxa"/>
        </w:tblCellMar>
        <w:tblLook w:val="04A0" w:firstRow="1" w:lastRow="0" w:firstColumn="1" w:lastColumn="0" w:noHBand="0" w:noVBand="1"/>
      </w:tblPr>
      <w:tblGrid>
        <w:gridCol w:w="1123"/>
        <w:gridCol w:w="2411"/>
        <w:gridCol w:w="1843"/>
        <w:gridCol w:w="1702"/>
        <w:gridCol w:w="1739"/>
      </w:tblGrid>
      <w:tr w:rsidR="00B726A3" w:rsidRPr="00096696" w14:paraId="4A951AD7" w14:textId="77777777" w:rsidTr="00EE618E">
        <w:trPr>
          <w:trHeight w:val="356"/>
          <w:tblHeader/>
        </w:trPr>
        <w:tc>
          <w:tcPr>
            <w:tcW w:w="2004" w:type="pct"/>
            <w:gridSpan w:val="2"/>
            <w:vMerge w:val="restart"/>
            <w:tcBorders>
              <w:top w:val="single" w:sz="8" w:space="0" w:color="auto"/>
              <w:left w:val="single" w:sz="8" w:space="0" w:color="auto"/>
              <w:bottom w:val="single" w:sz="8" w:space="0" w:color="000000"/>
              <w:right w:val="single" w:sz="8" w:space="0" w:color="000000"/>
            </w:tcBorders>
            <w:shd w:val="clear" w:color="auto" w:fill="2E74B5"/>
            <w:vAlign w:val="center"/>
            <w:hideMark/>
          </w:tcPr>
          <w:p w14:paraId="0159F00E" w14:textId="77777777" w:rsidR="00B726A3" w:rsidRPr="00096696" w:rsidRDefault="00B726A3" w:rsidP="008D42B8">
            <w:pPr>
              <w:spacing w:line="240" w:lineRule="auto"/>
              <w:jc w:val="center"/>
              <w:rPr>
                <w:rFonts w:ascii="Arial Nova Cond Light" w:eastAsia="Times New Roman" w:hAnsi="Arial Nova Cond Light"/>
                <w:b/>
                <w:bCs/>
                <w:sz w:val="16"/>
                <w:szCs w:val="18"/>
                <w:lang w:eastAsia="es-CO"/>
              </w:rPr>
            </w:pPr>
            <w:r w:rsidRPr="00096696">
              <w:rPr>
                <w:rFonts w:ascii="Arial Nova Cond Light" w:eastAsia="Times New Roman" w:hAnsi="Arial Nova Cond Light"/>
                <w:b/>
                <w:bCs/>
                <w:sz w:val="16"/>
                <w:szCs w:val="18"/>
                <w:lang w:eastAsia="es-CO"/>
              </w:rPr>
              <w:t>Descripción de la Población</w:t>
            </w:r>
          </w:p>
        </w:tc>
        <w:tc>
          <w:tcPr>
            <w:tcW w:w="2996" w:type="pct"/>
            <w:gridSpan w:val="3"/>
            <w:tcBorders>
              <w:top w:val="single" w:sz="8" w:space="0" w:color="auto"/>
              <w:left w:val="nil"/>
              <w:bottom w:val="single" w:sz="8" w:space="0" w:color="auto"/>
              <w:right w:val="single" w:sz="8" w:space="0" w:color="000000"/>
            </w:tcBorders>
            <w:shd w:val="clear" w:color="auto" w:fill="2E74B5" w:themeFill="accent5" w:themeFillShade="BF"/>
            <w:vAlign w:val="center"/>
            <w:hideMark/>
          </w:tcPr>
          <w:p w14:paraId="725AEC99" w14:textId="77777777" w:rsidR="00B726A3" w:rsidRPr="00096696" w:rsidRDefault="00B726A3" w:rsidP="008D42B8">
            <w:pPr>
              <w:spacing w:line="240" w:lineRule="auto"/>
              <w:jc w:val="center"/>
              <w:rPr>
                <w:rFonts w:ascii="Arial Nova Cond Light" w:eastAsia="Times New Roman" w:hAnsi="Arial Nova Cond Light"/>
                <w:b/>
                <w:bCs/>
                <w:sz w:val="16"/>
                <w:szCs w:val="18"/>
                <w:lang w:eastAsia="es-CO"/>
              </w:rPr>
            </w:pPr>
            <w:r w:rsidRPr="00096696">
              <w:rPr>
                <w:rFonts w:ascii="Arial Nova Cond Light" w:eastAsia="Times New Roman" w:hAnsi="Arial Nova Cond Light"/>
                <w:b/>
                <w:bCs/>
                <w:sz w:val="16"/>
                <w:szCs w:val="18"/>
                <w:lang w:eastAsia="es-CO"/>
              </w:rPr>
              <w:t>Nro. Personas</w:t>
            </w:r>
          </w:p>
        </w:tc>
      </w:tr>
      <w:tr w:rsidR="00B726A3" w:rsidRPr="00096696" w14:paraId="1CB23FFE" w14:textId="77777777" w:rsidTr="00EE618E">
        <w:trPr>
          <w:trHeight w:val="356"/>
          <w:tblHeader/>
        </w:trPr>
        <w:tc>
          <w:tcPr>
            <w:tcW w:w="2004" w:type="pct"/>
            <w:gridSpan w:val="2"/>
            <w:vMerge/>
            <w:tcBorders>
              <w:top w:val="single" w:sz="8" w:space="0" w:color="auto"/>
              <w:left w:val="single" w:sz="8" w:space="0" w:color="auto"/>
              <w:bottom w:val="single" w:sz="8" w:space="0" w:color="000000"/>
              <w:right w:val="single" w:sz="8" w:space="0" w:color="000000"/>
            </w:tcBorders>
            <w:shd w:val="clear" w:color="auto" w:fill="2E74B5"/>
            <w:vAlign w:val="center"/>
            <w:hideMark/>
          </w:tcPr>
          <w:p w14:paraId="55337B2D" w14:textId="77777777" w:rsidR="00B726A3" w:rsidRPr="00096696" w:rsidRDefault="00B726A3" w:rsidP="008D42B8">
            <w:pPr>
              <w:spacing w:line="240" w:lineRule="auto"/>
              <w:rPr>
                <w:rFonts w:ascii="Arial Nova Cond Light" w:eastAsia="Times New Roman" w:hAnsi="Arial Nova Cond Light"/>
                <w:sz w:val="16"/>
                <w:szCs w:val="18"/>
                <w:lang w:eastAsia="es-CO"/>
              </w:rPr>
            </w:pPr>
          </w:p>
        </w:tc>
        <w:tc>
          <w:tcPr>
            <w:tcW w:w="1045" w:type="pct"/>
            <w:tcBorders>
              <w:top w:val="nil"/>
              <w:left w:val="nil"/>
              <w:bottom w:val="single" w:sz="8" w:space="0" w:color="auto"/>
              <w:right w:val="single" w:sz="8" w:space="0" w:color="auto"/>
            </w:tcBorders>
            <w:shd w:val="clear" w:color="auto" w:fill="2E74B5" w:themeFill="accent5" w:themeFillShade="BF"/>
            <w:vAlign w:val="center"/>
            <w:hideMark/>
          </w:tcPr>
          <w:p w14:paraId="33095BB8" w14:textId="77777777" w:rsidR="00B726A3" w:rsidRPr="00096696" w:rsidRDefault="00B726A3" w:rsidP="008D42B8">
            <w:pPr>
              <w:spacing w:line="240" w:lineRule="auto"/>
              <w:jc w:val="center"/>
              <w:rPr>
                <w:rFonts w:ascii="Arial Nova Cond Light" w:eastAsia="Times New Roman" w:hAnsi="Arial Nova Cond Light"/>
                <w:b/>
                <w:bCs/>
                <w:sz w:val="16"/>
                <w:szCs w:val="18"/>
                <w:lang w:eastAsia="es-CO"/>
              </w:rPr>
            </w:pPr>
            <w:r w:rsidRPr="00096696">
              <w:rPr>
                <w:rFonts w:ascii="Arial Nova Cond Light" w:eastAsia="Times New Roman" w:hAnsi="Arial Nova Cond Light"/>
                <w:b/>
                <w:bCs/>
                <w:sz w:val="16"/>
                <w:szCs w:val="18"/>
                <w:lang w:eastAsia="es-CO"/>
              </w:rPr>
              <w:t>Hombre</w:t>
            </w:r>
          </w:p>
        </w:tc>
        <w:tc>
          <w:tcPr>
            <w:tcW w:w="965" w:type="pct"/>
            <w:tcBorders>
              <w:top w:val="nil"/>
              <w:left w:val="nil"/>
              <w:bottom w:val="single" w:sz="8" w:space="0" w:color="auto"/>
              <w:right w:val="nil"/>
            </w:tcBorders>
            <w:shd w:val="clear" w:color="auto" w:fill="2E74B5" w:themeFill="accent5" w:themeFillShade="BF"/>
            <w:noWrap/>
            <w:vAlign w:val="center"/>
            <w:hideMark/>
          </w:tcPr>
          <w:p w14:paraId="09106AAD" w14:textId="77777777" w:rsidR="00B726A3" w:rsidRPr="00096696" w:rsidRDefault="00B726A3" w:rsidP="008D42B8">
            <w:pPr>
              <w:spacing w:line="240" w:lineRule="auto"/>
              <w:jc w:val="center"/>
              <w:rPr>
                <w:rFonts w:ascii="Arial Nova Cond Light" w:eastAsia="Times New Roman" w:hAnsi="Arial Nova Cond Light"/>
                <w:b/>
                <w:bCs/>
                <w:sz w:val="16"/>
                <w:szCs w:val="18"/>
                <w:lang w:eastAsia="es-CO"/>
              </w:rPr>
            </w:pPr>
            <w:r w:rsidRPr="00096696">
              <w:rPr>
                <w:rFonts w:ascii="Arial Nova Cond Light" w:eastAsia="Times New Roman" w:hAnsi="Arial Nova Cond Light"/>
                <w:b/>
                <w:bCs/>
                <w:sz w:val="16"/>
                <w:szCs w:val="18"/>
                <w:lang w:eastAsia="es-CO"/>
              </w:rPr>
              <w:t>Mujer</w:t>
            </w:r>
          </w:p>
        </w:tc>
        <w:tc>
          <w:tcPr>
            <w:tcW w:w="987" w:type="pct"/>
            <w:tcBorders>
              <w:top w:val="nil"/>
              <w:left w:val="single" w:sz="8" w:space="0" w:color="auto"/>
              <w:bottom w:val="single" w:sz="8" w:space="0" w:color="auto"/>
              <w:right w:val="single" w:sz="8" w:space="0" w:color="auto"/>
            </w:tcBorders>
            <w:shd w:val="clear" w:color="auto" w:fill="2E74B5" w:themeFill="accent5" w:themeFillShade="BF"/>
            <w:noWrap/>
            <w:vAlign w:val="center"/>
            <w:hideMark/>
          </w:tcPr>
          <w:p w14:paraId="55D9379A" w14:textId="77777777" w:rsidR="00B726A3" w:rsidRPr="00096696" w:rsidRDefault="00B726A3" w:rsidP="008D42B8">
            <w:pPr>
              <w:spacing w:line="240" w:lineRule="auto"/>
              <w:jc w:val="center"/>
              <w:rPr>
                <w:rFonts w:ascii="Arial Nova Cond Light" w:eastAsia="Times New Roman" w:hAnsi="Arial Nova Cond Light"/>
                <w:b/>
                <w:bCs/>
                <w:sz w:val="16"/>
                <w:szCs w:val="18"/>
                <w:lang w:eastAsia="es-CO"/>
              </w:rPr>
            </w:pPr>
            <w:r w:rsidRPr="00096696">
              <w:rPr>
                <w:rFonts w:ascii="Arial Nova Cond Light" w:eastAsia="Times New Roman" w:hAnsi="Arial Nova Cond Light"/>
                <w:b/>
                <w:bCs/>
                <w:sz w:val="16"/>
                <w:szCs w:val="18"/>
                <w:lang w:eastAsia="es-CO"/>
              </w:rPr>
              <w:t>T</w:t>
            </w:r>
            <w:r w:rsidRPr="00096696">
              <w:rPr>
                <w:rFonts w:ascii="Arial Nova Cond Light" w:eastAsia="Times New Roman" w:hAnsi="Arial Nova Cond Light"/>
                <w:b/>
                <w:bCs/>
                <w:sz w:val="16"/>
                <w:szCs w:val="18"/>
                <w:shd w:val="clear" w:color="auto" w:fill="2E74B5" w:themeFill="accent5" w:themeFillShade="BF"/>
                <w:lang w:eastAsia="es-CO"/>
              </w:rPr>
              <w:t>otal</w:t>
            </w:r>
          </w:p>
        </w:tc>
      </w:tr>
      <w:tr w:rsidR="00B726A3" w:rsidRPr="00096696" w14:paraId="06D0ED77" w14:textId="77777777" w:rsidTr="00096696">
        <w:trPr>
          <w:trHeight w:val="414"/>
        </w:trPr>
        <w:tc>
          <w:tcPr>
            <w:tcW w:w="637" w:type="pct"/>
            <w:vMerge w:val="restart"/>
            <w:tcBorders>
              <w:top w:val="nil"/>
              <w:left w:val="single" w:sz="8" w:space="0" w:color="auto"/>
              <w:bottom w:val="single" w:sz="8" w:space="0" w:color="000000"/>
              <w:right w:val="single" w:sz="8" w:space="0" w:color="auto"/>
            </w:tcBorders>
            <w:shd w:val="clear" w:color="auto" w:fill="auto"/>
            <w:vAlign w:val="center"/>
            <w:hideMark/>
          </w:tcPr>
          <w:p w14:paraId="7D4DB8CE"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Edad</w:t>
            </w:r>
          </w:p>
        </w:tc>
        <w:tc>
          <w:tcPr>
            <w:tcW w:w="1367" w:type="pct"/>
            <w:tcBorders>
              <w:top w:val="nil"/>
              <w:left w:val="nil"/>
              <w:bottom w:val="single" w:sz="8" w:space="0" w:color="auto"/>
              <w:right w:val="single" w:sz="8" w:space="0" w:color="auto"/>
            </w:tcBorders>
            <w:shd w:val="clear" w:color="auto" w:fill="auto"/>
            <w:vAlign w:val="center"/>
            <w:hideMark/>
          </w:tcPr>
          <w:p w14:paraId="29B7A642"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Grupo etario sin definir</w:t>
            </w:r>
          </w:p>
        </w:tc>
        <w:tc>
          <w:tcPr>
            <w:tcW w:w="1045" w:type="pct"/>
            <w:tcBorders>
              <w:top w:val="nil"/>
              <w:left w:val="nil"/>
              <w:bottom w:val="single" w:sz="8" w:space="0" w:color="auto"/>
              <w:right w:val="single" w:sz="8" w:space="0" w:color="auto"/>
            </w:tcBorders>
            <w:shd w:val="clear" w:color="auto" w:fill="auto"/>
            <w:vAlign w:val="center"/>
            <w:hideMark/>
          </w:tcPr>
          <w:p w14:paraId="0571E95A"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 </w:t>
            </w:r>
          </w:p>
        </w:tc>
        <w:tc>
          <w:tcPr>
            <w:tcW w:w="965" w:type="pct"/>
            <w:tcBorders>
              <w:top w:val="nil"/>
              <w:left w:val="nil"/>
              <w:bottom w:val="single" w:sz="8" w:space="0" w:color="auto"/>
              <w:right w:val="single" w:sz="8" w:space="0" w:color="auto"/>
            </w:tcBorders>
            <w:shd w:val="clear" w:color="auto" w:fill="auto"/>
            <w:vAlign w:val="center"/>
            <w:hideMark/>
          </w:tcPr>
          <w:p w14:paraId="7E11DE16"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 </w:t>
            </w:r>
          </w:p>
        </w:tc>
        <w:tc>
          <w:tcPr>
            <w:tcW w:w="987" w:type="pct"/>
            <w:tcBorders>
              <w:top w:val="nil"/>
              <w:left w:val="nil"/>
              <w:bottom w:val="single" w:sz="8" w:space="0" w:color="auto"/>
              <w:right w:val="single" w:sz="8" w:space="0" w:color="auto"/>
            </w:tcBorders>
            <w:shd w:val="clear" w:color="auto" w:fill="auto"/>
            <w:vAlign w:val="center"/>
            <w:hideMark/>
          </w:tcPr>
          <w:p w14:paraId="0E81DB45"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 </w:t>
            </w:r>
          </w:p>
        </w:tc>
      </w:tr>
      <w:tr w:rsidR="00B726A3" w:rsidRPr="00096696" w14:paraId="56A7CEE9" w14:textId="77777777" w:rsidTr="00B726A3">
        <w:trPr>
          <w:trHeight w:val="311"/>
        </w:trPr>
        <w:tc>
          <w:tcPr>
            <w:tcW w:w="637" w:type="pct"/>
            <w:vMerge/>
            <w:tcBorders>
              <w:top w:val="nil"/>
              <w:left w:val="single" w:sz="8" w:space="0" w:color="auto"/>
              <w:bottom w:val="single" w:sz="8" w:space="0" w:color="000000"/>
              <w:right w:val="single" w:sz="8" w:space="0" w:color="auto"/>
            </w:tcBorders>
            <w:vAlign w:val="center"/>
            <w:hideMark/>
          </w:tcPr>
          <w:p w14:paraId="1832926C" w14:textId="77777777" w:rsidR="00B726A3" w:rsidRPr="00096696" w:rsidRDefault="00B726A3" w:rsidP="008D42B8">
            <w:pPr>
              <w:spacing w:line="240" w:lineRule="auto"/>
              <w:rPr>
                <w:rFonts w:ascii="Arial Nova Cond Light" w:eastAsia="Times New Roman" w:hAnsi="Arial Nova Cond Light"/>
                <w:sz w:val="16"/>
                <w:szCs w:val="18"/>
                <w:lang w:eastAsia="es-CO"/>
              </w:rPr>
            </w:pPr>
          </w:p>
        </w:tc>
        <w:tc>
          <w:tcPr>
            <w:tcW w:w="1367" w:type="pct"/>
            <w:tcBorders>
              <w:top w:val="nil"/>
              <w:left w:val="nil"/>
              <w:bottom w:val="single" w:sz="8" w:space="0" w:color="auto"/>
              <w:right w:val="single" w:sz="8" w:space="0" w:color="auto"/>
            </w:tcBorders>
            <w:shd w:val="clear" w:color="auto" w:fill="auto"/>
            <w:vAlign w:val="center"/>
            <w:hideMark/>
          </w:tcPr>
          <w:p w14:paraId="672808CE"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Mayores 60 años</w:t>
            </w:r>
          </w:p>
        </w:tc>
        <w:tc>
          <w:tcPr>
            <w:tcW w:w="1045" w:type="pct"/>
            <w:tcBorders>
              <w:top w:val="nil"/>
              <w:left w:val="nil"/>
              <w:bottom w:val="single" w:sz="8" w:space="0" w:color="auto"/>
              <w:right w:val="single" w:sz="8" w:space="0" w:color="auto"/>
            </w:tcBorders>
            <w:shd w:val="clear" w:color="auto" w:fill="auto"/>
            <w:vAlign w:val="center"/>
          </w:tcPr>
          <w:p w14:paraId="05E6C34C"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466.905</w:t>
            </w:r>
          </w:p>
        </w:tc>
        <w:tc>
          <w:tcPr>
            <w:tcW w:w="965" w:type="pct"/>
            <w:tcBorders>
              <w:top w:val="nil"/>
              <w:left w:val="nil"/>
              <w:bottom w:val="single" w:sz="8" w:space="0" w:color="auto"/>
              <w:right w:val="single" w:sz="8" w:space="0" w:color="auto"/>
            </w:tcBorders>
            <w:shd w:val="clear" w:color="auto" w:fill="auto"/>
            <w:vAlign w:val="center"/>
          </w:tcPr>
          <w:p w14:paraId="00DEE2C6"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643.790</w:t>
            </w:r>
          </w:p>
        </w:tc>
        <w:tc>
          <w:tcPr>
            <w:tcW w:w="987" w:type="pct"/>
            <w:tcBorders>
              <w:top w:val="nil"/>
              <w:left w:val="nil"/>
              <w:bottom w:val="single" w:sz="8" w:space="0" w:color="auto"/>
              <w:right w:val="single" w:sz="8" w:space="0" w:color="auto"/>
            </w:tcBorders>
            <w:shd w:val="clear" w:color="auto" w:fill="auto"/>
          </w:tcPr>
          <w:p w14:paraId="01AE8732"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hAnsi="Arial Nova Cond Light"/>
                <w:sz w:val="16"/>
                <w:szCs w:val="18"/>
              </w:rPr>
              <w:t>1.110.695</w:t>
            </w:r>
          </w:p>
        </w:tc>
      </w:tr>
      <w:tr w:rsidR="00B726A3" w:rsidRPr="00096696" w14:paraId="01DDB830" w14:textId="77777777" w:rsidTr="00B726A3">
        <w:trPr>
          <w:trHeight w:val="300"/>
        </w:trPr>
        <w:tc>
          <w:tcPr>
            <w:tcW w:w="637" w:type="pct"/>
            <w:vMerge/>
            <w:tcBorders>
              <w:top w:val="nil"/>
              <w:left w:val="single" w:sz="8" w:space="0" w:color="auto"/>
              <w:bottom w:val="single" w:sz="8" w:space="0" w:color="000000"/>
              <w:right w:val="single" w:sz="8" w:space="0" w:color="auto"/>
            </w:tcBorders>
            <w:vAlign w:val="center"/>
            <w:hideMark/>
          </w:tcPr>
          <w:p w14:paraId="7EB9A515" w14:textId="77777777" w:rsidR="00B726A3" w:rsidRPr="00096696" w:rsidRDefault="00B726A3" w:rsidP="008D42B8">
            <w:pPr>
              <w:spacing w:line="240" w:lineRule="auto"/>
              <w:rPr>
                <w:rFonts w:ascii="Arial Nova Cond Light" w:eastAsia="Times New Roman" w:hAnsi="Arial Nova Cond Light"/>
                <w:sz w:val="16"/>
                <w:szCs w:val="18"/>
                <w:lang w:eastAsia="es-CO"/>
              </w:rPr>
            </w:pPr>
          </w:p>
        </w:tc>
        <w:tc>
          <w:tcPr>
            <w:tcW w:w="1367" w:type="pct"/>
            <w:tcBorders>
              <w:top w:val="nil"/>
              <w:left w:val="nil"/>
              <w:bottom w:val="single" w:sz="8" w:space="0" w:color="auto"/>
              <w:right w:val="single" w:sz="8" w:space="0" w:color="auto"/>
            </w:tcBorders>
            <w:shd w:val="clear" w:color="auto" w:fill="auto"/>
            <w:vAlign w:val="center"/>
            <w:hideMark/>
          </w:tcPr>
          <w:p w14:paraId="32FF1675"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30-59 años</w:t>
            </w:r>
          </w:p>
        </w:tc>
        <w:tc>
          <w:tcPr>
            <w:tcW w:w="1045" w:type="pct"/>
            <w:tcBorders>
              <w:top w:val="nil"/>
              <w:left w:val="nil"/>
              <w:bottom w:val="single" w:sz="8" w:space="0" w:color="auto"/>
              <w:right w:val="single" w:sz="8" w:space="0" w:color="auto"/>
            </w:tcBorders>
            <w:shd w:val="clear" w:color="auto" w:fill="auto"/>
            <w:vAlign w:val="center"/>
          </w:tcPr>
          <w:p w14:paraId="7F0D5BD8"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1.537.117</w:t>
            </w:r>
          </w:p>
        </w:tc>
        <w:tc>
          <w:tcPr>
            <w:tcW w:w="965" w:type="pct"/>
            <w:tcBorders>
              <w:top w:val="nil"/>
              <w:left w:val="nil"/>
              <w:bottom w:val="single" w:sz="8" w:space="0" w:color="auto"/>
              <w:right w:val="single" w:sz="8" w:space="0" w:color="auto"/>
            </w:tcBorders>
            <w:shd w:val="clear" w:color="auto" w:fill="auto"/>
            <w:vAlign w:val="center"/>
          </w:tcPr>
          <w:p w14:paraId="3E896967"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1.720.098</w:t>
            </w:r>
          </w:p>
        </w:tc>
        <w:tc>
          <w:tcPr>
            <w:tcW w:w="987" w:type="pct"/>
            <w:tcBorders>
              <w:top w:val="nil"/>
              <w:left w:val="nil"/>
              <w:bottom w:val="single" w:sz="8" w:space="0" w:color="auto"/>
              <w:right w:val="single" w:sz="8" w:space="0" w:color="auto"/>
            </w:tcBorders>
            <w:shd w:val="clear" w:color="auto" w:fill="auto"/>
          </w:tcPr>
          <w:p w14:paraId="389D58AE"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hAnsi="Arial Nova Cond Light"/>
                <w:sz w:val="16"/>
                <w:szCs w:val="18"/>
              </w:rPr>
              <w:t>3.257.215</w:t>
            </w:r>
          </w:p>
        </w:tc>
      </w:tr>
      <w:tr w:rsidR="00B726A3" w:rsidRPr="00096696" w14:paraId="08669845" w14:textId="77777777" w:rsidTr="00B726A3">
        <w:trPr>
          <w:trHeight w:val="305"/>
        </w:trPr>
        <w:tc>
          <w:tcPr>
            <w:tcW w:w="637" w:type="pct"/>
            <w:vMerge/>
            <w:tcBorders>
              <w:top w:val="nil"/>
              <w:left w:val="single" w:sz="8" w:space="0" w:color="auto"/>
              <w:bottom w:val="single" w:sz="8" w:space="0" w:color="000000"/>
              <w:right w:val="single" w:sz="8" w:space="0" w:color="auto"/>
            </w:tcBorders>
            <w:vAlign w:val="center"/>
            <w:hideMark/>
          </w:tcPr>
          <w:p w14:paraId="31EFB87E" w14:textId="77777777" w:rsidR="00B726A3" w:rsidRPr="00096696" w:rsidRDefault="00B726A3" w:rsidP="008D42B8">
            <w:pPr>
              <w:spacing w:line="240" w:lineRule="auto"/>
              <w:rPr>
                <w:rFonts w:ascii="Arial Nova Cond Light" w:eastAsia="Times New Roman" w:hAnsi="Arial Nova Cond Light"/>
                <w:sz w:val="16"/>
                <w:szCs w:val="18"/>
                <w:lang w:eastAsia="es-CO"/>
              </w:rPr>
            </w:pPr>
          </w:p>
        </w:tc>
        <w:tc>
          <w:tcPr>
            <w:tcW w:w="1367" w:type="pct"/>
            <w:tcBorders>
              <w:top w:val="nil"/>
              <w:left w:val="nil"/>
              <w:bottom w:val="single" w:sz="8" w:space="0" w:color="auto"/>
              <w:right w:val="single" w:sz="8" w:space="0" w:color="auto"/>
            </w:tcBorders>
            <w:shd w:val="clear" w:color="auto" w:fill="auto"/>
            <w:vAlign w:val="center"/>
            <w:hideMark/>
          </w:tcPr>
          <w:p w14:paraId="54859650"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 xml:space="preserve">15-29 años </w:t>
            </w:r>
          </w:p>
        </w:tc>
        <w:tc>
          <w:tcPr>
            <w:tcW w:w="1045" w:type="pct"/>
            <w:tcBorders>
              <w:top w:val="nil"/>
              <w:left w:val="nil"/>
              <w:bottom w:val="single" w:sz="8" w:space="0" w:color="auto"/>
              <w:right w:val="single" w:sz="8" w:space="0" w:color="auto"/>
            </w:tcBorders>
            <w:shd w:val="clear" w:color="auto" w:fill="auto"/>
            <w:vAlign w:val="center"/>
          </w:tcPr>
          <w:p w14:paraId="23E4520E"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993.048</w:t>
            </w:r>
          </w:p>
        </w:tc>
        <w:tc>
          <w:tcPr>
            <w:tcW w:w="965" w:type="pct"/>
            <w:tcBorders>
              <w:top w:val="nil"/>
              <w:left w:val="nil"/>
              <w:bottom w:val="single" w:sz="8" w:space="0" w:color="auto"/>
              <w:right w:val="single" w:sz="8" w:space="0" w:color="auto"/>
            </w:tcBorders>
            <w:shd w:val="clear" w:color="auto" w:fill="auto"/>
            <w:vAlign w:val="center"/>
          </w:tcPr>
          <w:p w14:paraId="092CB882"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992.668</w:t>
            </w:r>
          </w:p>
        </w:tc>
        <w:tc>
          <w:tcPr>
            <w:tcW w:w="987" w:type="pct"/>
            <w:tcBorders>
              <w:top w:val="nil"/>
              <w:left w:val="nil"/>
              <w:bottom w:val="single" w:sz="8" w:space="0" w:color="auto"/>
              <w:right w:val="single" w:sz="8" w:space="0" w:color="auto"/>
            </w:tcBorders>
            <w:shd w:val="clear" w:color="auto" w:fill="auto"/>
          </w:tcPr>
          <w:p w14:paraId="13AF0967"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hAnsi="Arial Nova Cond Light"/>
                <w:sz w:val="16"/>
                <w:szCs w:val="18"/>
              </w:rPr>
              <w:t>1.985.716</w:t>
            </w:r>
          </w:p>
        </w:tc>
      </w:tr>
      <w:tr w:rsidR="00B726A3" w:rsidRPr="00096696" w14:paraId="26343BAF" w14:textId="77777777" w:rsidTr="00B726A3">
        <w:trPr>
          <w:trHeight w:val="295"/>
        </w:trPr>
        <w:tc>
          <w:tcPr>
            <w:tcW w:w="637" w:type="pct"/>
            <w:vMerge/>
            <w:tcBorders>
              <w:top w:val="nil"/>
              <w:left w:val="single" w:sz="8" w:space="0" w:color="auto"/>
              <w:bottom w:val="single" w:sz="8" w:space="0" w:color="000000"/>
              <w:right w:val="single" w:sz="8" w:space="0" w:color="auto"/>
            </w:tcBorders>
            <w:vAlign w:val="center"/>
            <w:hideMark/>
          </w:tcPr>
          <w:p w14:paraId="62EC446A" w14:textId="77777777" w:rsidR="00B726A3" w:rsidRPr="00096696" w:rsidRDefault="00B726A3" w:rsidP="008D42B8">
            <w:pPr>
              <w:spacing w:line="240" w:lineRule="auto"/>
              <w:rPr>
                <w:rFonts w:ascii="Arial Nova Cond Light" w:eastAsia="Times New Roman" w:hAnsi="Arial Nova Cond Light"/>
                <w:sz w:val="16"/>
                <w:szCs w:val="18"/>
                <w:lang w:eastAsia="es-CO"/>
              </w:rPr>
            </w:pPr>
          </w:p>
        </w:tc>
        <w:tc>
          <w:tcPr>
            <w:tcW w:w="1367" w:type="pct"/>
            <w:tcBorders>
              <w:top w:val="nil"/>
              <w:left w:val="nil"/>
              <w:bottom w:val="single" w:sz="8" w:space="0" w:color="auto"/>
              <w:right w:val="single" w:sz="8" w:space="0" w:color="auto"/>
            </w:tcBorders>
            <w:shd w:val="clear" w:color="auto" w:fill="auto"/>
            <w:vAlign w:val="center"/>
            <w:hideMark/>
          </w:tcPr>
          <w:p w14:paraId="1D097CF0"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5-14 años</w:t>
            </w:r>
          </w:p>
        </w:tc>
        <w:tc>
          <w:tcPr>
            <w:tcW w:w="1045" w:type="pct"/>
            <w:tcBorders>
              <w:top w:val="nil"/>
              <w:left w:val="nil"/>
              <w:bottom w:val="single" w:sz="8" w:space="0" w:color="auto"/>
              <w:right w:val="single" w:sz="8" w:space="0" w:color="auto"/>
            </w:tcBorders>
            <w:shd w:val="clear" w:color="auto" w:fill="auto"/>
            <w:vAlign w:val="center"/>
          </w:tcPr>
          <w:p w14:paraId="100AC248"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491.392</w:t>
            </w:r>
          </w:p>
        </w:tc>
        <w:tc>
          <w:tcPr>
            <w:tcW w:w="965" w:type="pct"/>
            <w:tcBorders>
              <w:top w:val="nil"/>
              <w:left w:val="nil"/>
              <w:bottom w:val="single" w:sz="8" w:space="0" w:color="auto"/>
              <w:right w:val="single" w:sz="8" w:space="0" w:color="auto"/>
            </w:tcBorders>
            <w:shd w:val="clear" w:color="auto" w:fill="auto"/>
            <w:vAlign w:val="center"/>
          </w:tcPr>
          <w:p w14:paraId="07CBF563"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473.392</w:t>
            </w:r>
          </w:p>
        </w:tc>
        <w:tc>
          <w:tcPr>
            <w:tcW w:w="987" w:type="pct"/>
            <w:tcBorders>
              <w:top w:val="nil"/>
              <w:left w:val="nil"/>
              <w:bottom w:val="single" w:sz="8" w:space="0" w:color="auto"/>
              <w:right w:val="single" w:sz="8" w:space="0" w:color="auto"/>
            </w:tcBorders>
            <w:shd w:val="clear" w:color="auto" w:fill="auto"/>
          </w:tcPr>
          <w:p w14:paraId="36919767"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hAnsi="Arial Nova Cond Light"/>
                <w:sz w:val="16"/>
                <w:szCs w:val="18"/>
              </w:rPr>
              <w:t>964.784</w:t>
            </w:r>
          </w:p>
        </w:tc>
      </w:tr>
      <w:tr w:rsidR="00B726A3" w:rsidRPr="00096696" w14:paraId="461307E1" w14:textId="77777777" w:rsidTr="00B726A3">
        <w:trPr>
          <w:trHeight w:val="297"/>
        </w:trPr>
        <w:tc>
          <w:tcPr>
            <w:tcW w:w="637" w:type="pct"/>
            <w:vMerge/>
            <w:tcBorders>
              <w:top w:val="nil"/>
              <w:left w:val="single" w:sz="8" w:space="0" w:color="auto"/>
              <w:bottom w:val="single" w:sz="8" w:space="0" w:color="000000"/>
              <w:right w:val="single" w:sz="8" w:space="0" w:color="auto"/>
            </w:tcBorders>
            <w:vAlign w:val="center"/>
            <w:hideMark/>
          </w:tcPr>
          <w:p w14:paraId="3CE26AE3" w14:textId="77777777" w:rsidR="00B726A3" w:rsidRPr="00096696" w:rsidRDefault="00B726A3" w:rsidP="008D42B8">
            <w:pPr>
              <w:spacing w:line="240" w:lineRule="auto"/>
              <w:rPr>
                <w:rFonts w:ascii="Arial Nova Cond Light" w:eastAsia="Times New Roman" w:hAnsi="Arial Nova Cond Light"/>
                <w:sz w:val="16"/>
                <w:szCs w:val="18"/>
                <w:lang w:eastAsia="es-CO"/>
              </w:rPr>
            </w:pPr>
          </w:p>
        </w:tc>
        <w:tc>
          <w:tcPr>
            <w:tcW w:w="1367" w:type="pct"/>
            <w:tcBorders>
              <w:top w:val="nil"/>
              <w:left w:val="nil"/>
              <w:bottom w:val="single" w:sz="8" w:space="0" w:color="auto"/>
              <w:right w:val="single" w:sz="8" w:space="0" w:color="auto"/>
            </w:tcBorders>
            <w:shd w:val="clear" w:color="auto" w:fill="auto"/>
            <w:vAlign w:val="center"/>
            <w:hideMark/>
          </w:tcPr>
          <w:p w14:paraId="552B56C9"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0-4 años</w:t>
            </w:r>
          </w:p>
        </w:tc>
        <w:tc>
          <w:tcPr>
            <w:tcW w:w="1045" w:type="pct"/>
            <w:tcBorders>
              <w:top w:val="nil"/>
              <w:left w:val="nil"/>
              <w:bottom w:val="single" w:sz="8" w:space="0" w:color="auto"/>
              <w:right w:val="single" w:sz="8" w:space="0" w:color="auto"/>
            </w:tcBorders>
            <w:shd w:val="clear" w:color="auto" w:fill="auto"/>
            <w:vAlign w:val="center"/>
          </w:tcPr>
          <w:p w14:paraId="7AAD526E"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248.150</w:t>
            </w:r>
          </w:p>
        </w:tc>
        <w:tc>
          <w:tcPr>
            <w:tcW w:w="965" w:type="pct"/>
            <w:tcBorders>
              <w:top w:val="nil"/>
              <w:left w:val="nil"/>
              <w:bottom w:val="single" w:sz="8" w:space="0" w:color="auto"/>
              <w:right w:val="single" w:sz="8" w:space="0" w:color="auto"/>
            </w:tcBorders>
            <w:shd w:val="clear" w:color="auto" w:fill="auto"/>
            <w:vAlign w:val="center"/>
          </w:tcPr>
          <w:p w14:paraId="66403800"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238.100</w:t>
            </w:r>
          </w:p>
        </w:tc>
        <w:tc>
          <w:tcPr>
            <w:tcW w:w="987" w:type="pct"/>
            <w:tcBorders>
              <w:top w:val="nil"/>
              <w:left w:val="nil"/>
              <w:bottom w:val="single" w:sz="8" w:space="0" w:color="auto"/>
              <w:right w:val="single" w:sz="8" w:space="0" w:color="auto"/>
            </w:tcBorders>
            <w:shd w:val="clear" w:color="auto" w:fill="auto"/>
          </w:tcPr>
          <w:p w14:paraId="48B14386"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hAnsi="Arial Nova Cond Light"/>
                <w:sz w:val="16"/>
                <w:szCs w:val="18"/>
              </w:rPr>
              <w:t>486.250</w:t>
            </w:r>
          </w:p>
        </w:tc>
      </w:tr>
      <w:tr w:rsidR="00B726A3" w:rsidRPr="00096696" w14:paraId="154FDB9C" w14:textId="77777777" w:rsidTr="00096696">
        <w:trPr>
          <w:trHeight w:val="547"/>
        </w:trPr>
        <w:tc>
          <w:tcPr>
            <w:tcW w:w="637" w:type="pct"/>
            <w:vMerge/>
            <w:tcBorders>
              <w:top w:val="nil"/>
              <w:left w:val="single" w:sz="8" w:space="0" w:color="auto"/>
              <w:bottom w:val="single" w:sz="8" w:space="0" w:color="000000"/>
              <w:right w:val="single" w:sz="8" w:space="0" w:color="auto"/>
            </w:tcBorders>
            <w:vAlign w:val="center"/>
            <w:hideMark/>
          </w:tcPr>
          <w:p w14:paraId="63221CA7" w14:textId="77777777" w:rsidR="00B726A3" w:rsidRPr="00096696" w:rsidRDefault="00B726A3" w:rsidP="008D42B8">
            <w:pPr>
              <w:spacing w:line="240" w:lineRule="auto"/>
              <w:rPr>
                <w:rFonts w:ascii="Arial Nova Cond Light" w:eastAsia="Times New Roman" w:hAnsi="Arial Nova Cond Light"/>
                <w:sz w:val="16"/>
                <w:szCs w:val="18"/>
                <w:lang w:eastAsia="es-CO"/>
              </w:rPr>
            </w:pPr>
          </w:p>
        </w:tc>
        <w:tc>
          <w:tcPr>
            <w:tcW w:w="1367" w:type="pct"/>
            <w:tcBorders>
              <w:top w:val="nil"/>
              <w:left w:val="nil"/>
              <w:bottom w:val="single" w:sz="8" w:space="0" w:color="auto"/>
              <w:right w:val="single" w:sz="8" w:space="0" w:color="auto"/>
            </w:tcBorders>
            <w:shd w:val="clear" w:color="000000" w:fill="D9D9D9"/>
            <w:vAlign w:val="center"/>
            <w:hideMark/>
          </w:tcPr>
          <w:p w14:paraId="2EB20B4F"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Total, Población por Edad</w:t>
            </w:r>
          </w:p>
        </w:tc>
        <w:tc>
          <w:tcPr>
            <w:tcW w:w="1045" w:type="pct"/>
            <w:tcBorders>
              <w:top w:val="nil"/>
              <w:left w:val="nil"/>
              <w:bottom w:val="single" w:sz="8" w:space="0" w:color="auto"/>
              <w:right w:val="single" w:sz="8" w:space="0" w:color="auto"/>
            </w:tcBorders>
            <w:shd w:val="clear" w:color="000000" w:fill="D9D9D9"/>
          </w:tcPr>
          <w:p w14:paraId="50FE9BA1" w14:textId="77777777" w:rsidR="00096696" w:rsidRDefault="00096696" w:rsidP="008D42B8">
            <w:pPr>
              <w:spacing w:line="240" w:lineRule="auto"/>
              <w:jc w:val="center"/>
              <w:rPr>
                <w:rFonts w:ascii="Arial Nova Cond Light" w:hAnsi="Arial Nova Cond Light"/>
                <w:sz w:val="16"/>
                <w:szCs w:val="18"/>
              </w:rPr>
            </w:pPr>
          </w:p>
          <w:p w14:paraId="0BCE06F9"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hAnsi="Arial Nova Cond Light"/>
                <w:sz w:val="16"/>
                <w:szCs w:val="18"/>
              </w:rPr>
              <w:t>3.736.612</w:t>
            </w:r>
          </w:p>
        </w:tc>
        <w:tc>
          <w:tcPr>
            <w:tcW w:w="965" w:type="pct"/>
            <w:tcBorders>
              <w:top w:val="nil"/>
              <w:left w:val="nil"/>
              <w:bottom w:val="single" w:sz="8" w:space="0" w:color="auto"/>
              <w:right w:val="single" w:sz="8" w:space="0" w:color="auto"/>
            </w:tcBorders>
            <w:shd w:val="clear" w:color="000000" w:fill="D9D9D9"/>
          </w:tcPr>
          <w:p w14:paraId="43A21C9D" w14:textId="77777777" w:rsidR="00B726A3" w:rsidRPr="00096696" w:rsidRDefault="00B726A3" w:rsidP="008D42B8">
            <w:pPr>
              <w:spacing w:line="240" w:lineRule="auto"/>
              <w:rPr>
                <w:rFonts w:ascii="Arial Nova Cond Light" w:hAnsi="Arial Nova Cond Light"/>
                <w:sz w:val="16"/>
                <w:szCs w:val="18"/>
              </w:rPr>
            </w:pPr>
          </w:p>
          <w:p w14:paraId="3D309890"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hAnsi="Arial Nova Cond Light"/>
                <w:sz w:val="16"/>
                <w:szCs w:val="18"/>
              </w:rPr>
              <w:t>4.068.048</w:t>
            </w:r>
          </w:p>
        </w:tc>
        <w:tc>
          <w:tcPr>
            <w:tcW w:w="987" w:type="pct"/>
            <w:tcBorders>
              <w:top w:val="nil"/>
              <w:left w:val="nil"/>
              <w:bottom w:val="single" w:sz="8" w:space="0" w:color="auto"/>
              <w:right w:val="single" w:sz="8" w:space="0" w:color="auto"/>
            </w:tcBorders>
            <w:shd w:val="clear" w:color="000000" w:fill="D9D9D9"/>
            <w:vAlign w:val="center"/>
          </w:tcPr>
          <w:p w14:paraId="52A543EF" w14:textId="77777777" w:rsidR="00096696" w:rsidRDefault="00096696" w:rsidP="008D42B8">
            <w:pPr>
              <w:spacing w:line="240" w:lineRule="auto"/>
              <w:jc w:val="center"/>
              <w:rPr>
                <w:rFonts w:ascii="Arial Nova Cond Light" w:eastAsia="Times New Roman" w:hAnsi="Arial Nova Cond Light"/>
                <w:sz w:val="16"/>
                <w:szCs w:val="18"/>
                <w:lang w:eastAsia="es-CO"/>
              </w:rPr>
            </w:pPr>
          </w:p>
          <w:p w14:paraId="0C59AAE0" w14:textId="77777777" w:rsidR="00B726A3" w:rsidRPr="00096696" w:rsidRDefault="00B726A3" w:rsidP="008D42B8">
            <w:pPr>
              <w:spacing w:line="240" w:lineRule="auto"/>
              <w:jc w:val="center"/>
              <w:rPr>
                <w:rFonts w:ascii="Arial Nova Cond Light" w:eastAsia="Times New Roman" w:hAnsi="Arial Nova Cond Light"/>
                <w:sz w:val="16"/>
                <w:szCs w:val="18"/>
                <w:lang w:eastAsia="es-CO"/>
              </w:rPr>
            </w:pPr>
            <w:r w:rsidRPr="00096696">
              <w:rPr>
                <w:rFonts w:ascii="Arial Nova Cond Light" w:eastAsia="Times New Roman" w:hAnsi="Arial Nova Cond Light"/>
                <w:sz w:val="16"/>
                <w:szCs w:val="18"/>
                <w:lang w:eastAsia="es-CO"/>
              </w:rPr>
              <w:t>7.804.660</w:t>
            </w:r>
          </w:p>
        </w:tc>
      </w:tr>
    </w:tbl>
    <w:p w14:paraId="41070EFA" w14:textId="2A6C2F72" w:rsidR="0046076D" w:rsidRPr="00EE618E" w:rsidRDefault="00B726A3" w:rsidP="008D42B8">
      <w:pPr>
        <w:spacing w:line="240" w:lineRule="auto"/>
        <w:jc w:val="center"/>
        <w:rPr>
          <w:rFonts w:ascii="Arial Nova Cond Light" w:hAnsi="Arial Nova Cond Light"/>
          <w:sz w:val="19"/>
        </w:rPr>
      </w:pPr>
      <w:r w:rsidRPr="00EE618E">
        <w:rPr>
          <w:rFonts w:ascii="Arial Nova Cond Light" w:hAnsi="Arial Nova Cond Light"/>
          <w:sz w:val="19"/>
        </w:rPr>
        <w:lastRenderedPageBreak/>
        <w:t xml:space="preserve">Fuente: </w:t>
      </w:r>
      <w:r w:rsidRPr="00EE618E">
        <w:rPr>
          <w:rFonts w:ascii="Arial Nova Cond Light" w:eastAsia="Times New Roman" w:hAnsi="Arial Nova Cond Light"/>
          <w:sz w:val="16"/>
          <w:szCs w:val="18"/>
          <w:lang w:eastAsia="es-CO"/>
        </w:rPr>
        <w:t>Departamento Administrativo Nacional de Estadísticas DANE. Proyección para el año 2021, de acuerdo con las proyecciones anuales de población por sexo para el período 2005-2035. Población base: DANE. Información CNPV 2018 ajustada por edad y sexo</w:t>
      </w:r>
    </w:p>
    <w:p w14:paraId="46D65A4C" w14:textId="77777777" w:rsidR="0046076D" w:rsidRDefault="0046076D" w:rsidP="008D42B8">
      <w:pPr>
        <w:spacing w:line="240" w:lineRule="auto"/>
        <w:jc w:val="both"/>
        <w:rPr>
          <w:rFonts w:ascii="Arial Nova Cond Light" w:hAnsi="Arial Nova Cond Light"/>
        </w:rPr>
      </w:pPr>
    </w:p>
    <w:p w14:paraId="490BE237" w14:textId="4A0383A4" w:rsidR="0046076D" w:rsidRPr="00434D55" w:rsidRDefault="0046076D" w:rsidP="008D42B8">
      <w:pPr>
        <w:spacing w:line="240" w:lineRule="auto"/>
        <w:jc w:val="both"/>
        <w:rPr>
          <w:rFonts w:ascii="Arial Nova Cond Light" w:hAnsi="Arial Nova Cond Light"/>
        </w:rPr>
      </w:pPr>
      <w:r w:rsidRPr="00434D55">
        <w:rPr>
          <w:rFonts w:ascii="Arial Nova Cond Light" w:hAnsi="Arial Nova Cond Light"/>
        </w:rPr>
        <w:t>Cabe resaltar que en lo que respecta al tráfico y aprovechamiento ilegal de los recursos flora y fauna silvestre, estas son acciones que afectan, no solamente al Distrito Capital, sino también a todo el territorio nacional y tienen alcance internacional gracias a las verificaciones que se realizan en el puerto de embarque del Aeropuerto Internacional El Dorado, específicamente flora silvestre no maderable, y fauna silvestre, los cuales son objeto de tráfic</w:t>
      </w:r>
      <w:r w:rsidR="00EE618E">
        <w:rPr>
          <w:rFonts w:ascii="Arial Nova Cond Light" w:hAnsi="Arial Nova Cond Light"/>
        </w:rPr>
        <w:t>o ilegal a nivel internacional.</w:t>
      </w:r>
    </w:p>
    <w:p w14:paraId="52EC65C2" w14:textId="03DDF4B0" w:rsidR="0046076D" w:rsidRPr="00EE618E" w:rsidRDefault="0046076D" w:rsidP="008D42B8">
      <w:pPr>
        <w:autoSpaceDE w:val="0"/>
        <w:autoSpaceDN w:val="0"/>
        <w:adjustRightInd w:val="0"/>
        <w:spacing w:line="240" w:lineRule="auto"/>
        <w:rPr>
          <w:rFonts w:ascii="Arial Nova Cond Light" w:eastAsiaTheme="minorHAnsi" w:hAnsi="Arial Nova Cond Light" w:cs="ArialMT"/>
        </w:rPr>
      </w:pPr>
      <w:r w:rsidRPr="00434D55">
        <w:rPr>
          <w:rFonts w:ascii="Arial Nova Cond Light" w:hAnsi="Arial Nova Cond Light" w:cs="ArialMT"/>
          <w:b/>
        </w:rPr>
        <w:t>Población a atender en la vigencia:</w:t>
      </w:r>
      <w:r w:rsidRPr="00434D55">
        <w:rPr>
          <w:rFonts w:ascii="Arial Nova Cond Light" w:hAnsi="Arial Nova Cond Light" w:cs="ArialMT"/>
        </w:rPr>
        <w:t xml:space="preserve"> La población que la entidad programó atender durante la vigencia, se considera son los 7.804.660 habitantes de la ciudad, ya que los beneficios de las actuaciones de la SDA los impactan directa o indirectamente.</w:t>
      </w:r>
    </w:p>
    <w:p w14:paraId="338FEFAC" w14:textId="1BE9E4C8" w:rsidR="0046076D" w:rsidRPr="00434D55" w:rsidRDefault="0046076D" w:rsidP="008D42B8">
      <w:pPr>
        <w:spacing w:line="240" w:lineRule="auto"/>
        <w:jc w:val="both"/>
        <w:rPr>
          <w:rFonts w:ascii="Arial Nova Cond Light" w:hAnsi="Arial Nova Cond Light" w:cs="ArialMT"/>
        </w:rPr>
      </w:pPr>
      <w:r w:rsidRPr="00434D55">
        <w:rPr>
          <w:rFonts w:ascii="Arial Nova Cond Light" w:hAnsi="Arial Nova Cond Light" w:cs="ArialMT"/>
          <w:b/>
        </w:rPr>
        <w:t>Población atendida en la vigencia</w:t>
      </w:r>
      <w:r w:rsidRPr="00434D55">
        <w:rPr>
          <w:rFonts w:ascii="Arial Nova Cond Light" w:hAnsi="Arial Nova Cond Light" w:cs="ArialMT"/>
        </w:rPr>
        <w:t>: En cuanto al recurso Flora Silvestre, de manera puntual uno de los sectores en lo que se enfoca el actuar de la SSFFS, son los empresarios forestales entendido como un acompañamiento permanente a las industrias que tienen como obligación cumplir con el registro del libro de operaciones forestales (Decreto 1076 de 2015), logrando aumentar el cumplimiento normativo por parte de las mismas, atendiendo un total de 667 industrias forestales mediante 1.451 visitas a sus establecimientos (1.129 visitas de seguimiento, 275 inventarios y 47 visitas de evaluación para nuevos registros) y verificando 1.847 procesos de cumplimiento a las obligaciones adquiridas con el Registro del libro de operaciones, para el periodo 01 de enero al 31 de diciembre de 2021, encontrando que la localidad de donde más procesos fueron atendidos corresponde a Engativá, seguida de Fontibón y Kennedy.</w:t>
      </w:r>
    </w:p>
    <w:p w14:paraId="3A381FFF" w14:textId="77FB17D0" w:rsidR="005518CE" w:rsidRDefault="0046076D" w:rsidP="008D42B8">
      <w:pPr>
        <w:spacing w:line="240" w:lineRule="auto"/>
        <w:jc w:val="both"/>
        <w:rPr>
          <w:rFonts w:ascii="Arial Nova Cond Light" w:hAnsi="Arial Nova Cond Light"/>
        </w:rPr>
      </w:pPr>
      <w:r w:rsidRPr="00A31F57">
        <w:rPr>
          <w:rFonts w:ascii="Arial Nova Cond Light" w:hAnsi="Arial Nova Cond Light"/>
        </w:rPr>
        <w:t>En Silvicultura, la población beneficiada se desagrega en cantidades de usuarios atendidos por tipo de espacio y por tipo de concepto, así: Atención de emergencias en predio privado 1.747 personas (usuarios), en espacio público 3.239; manejo en predio privado 3.714 personas, en espacio público 4.443; Obras de Infraestructura en predio privado 16.391 personas, en espacio público 16.957, para un total en predio privado de 21.852 personas (usuarios) y en espacio público 24.639 usuarios.</w:t>
      </w:r>
    </w:p>
    <w:p w14:paraId="1CB0C939" w14:textId="77777777" w:rsidR="00AE6844" w:rsidRPr="002A1F3F" w:rsidRDefault="00AE6844" w:rsidP="008D42B8">
      <w:pPr>
        <w:spacing w:line="240" w:lineRule="auto"/>
        <w:jc w:val="both"/>
        <w:rPr>
          <w:rFonts w:ascii="Arial Nova Cond Light" w:hAnsi="Arial Nova Cond Light"/>
        </w:rPr>
      </w:pPr>
    </w:p>
    <w:p w14:paraId="163040D2" w14:textId="77777777" w:rsidR="005518CE" w:rsidRDefault="005518CE" w:rsidP="00F74615">
      <w:pPr>
        <w:pStyle w:val="Ttulo2"/>
      </w:pPr>
      <w:bookmarkStart w:id="52" w:name="_Toc94338355"/>
      <w:r w:rsidRPr="005518CE">
        <w:t>Proyecto de Inversión</w:t>
      </w:r>
      <w:bookmarkEnd w:id="52"/>
    </w:p>
    <w:p w14:paraId="54338132" w14:textId="77777777" w:rsidR="005518CE" w:rsidRDefault="005518CE" w:rsidP="008D42B8">
      <w:pPr>
        <w:spacing w:after="0" w:line="240" w:lineRule="auto"/>
      </w:pPr>
    </w:p>
    <w:p w14:paraId="794BC68F" w14:textId="77777777" w:rsidR="00C63791" w:rsidRDefault="00C63791" w:rsidP="008D42B8">
      <w:pPr>
        <w:spacing w:after="0" w:line="240" w:lineRule="auto"/>
      </w:pPr>
    </w:p>
    <w:tbl>
      <w:tblPr>
        <w:tblStyle w:val="Cuadrculadetablaclara1"/>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1423"/>
        <w:gridCol w:w="1150"/>
        <w:gridCol w:w="972"/>
        <w:gridCol w:w="972"/>
        <w:gridCol w:w="1299"/>
        <w:gridCol w:w="1280"/>
        <w:gridCol w:w="1159"/>
      </w:tblGrid>
      <w:tr w:rsidR="00C63791" w:rsidRPr="00C63791" w14:paraId="6D672CEE" w14:textId="77777777" w:rsidTr="00C63791">
        <w:trPr>
          <w:trHeight w:val="267"/>
          <w:tblHeader/>
        </w:trPr>
        <w:tc>
          <w:tcPr>
            <w:tcW w:w="1172" w:type="dxa"/>
            <w:shd w:val="clear" w:color="auto" w:fill="2E74B5"/>
            <w:noWrap/>
            <w:hideMark/>
          </w:tcPr>
          <w:p w14:paraId="453443DC" w14:textId="77777777" w:rsidR="00C63791" w:rsidRPr="00C63791" w:rsidRDefault="00C63791" w:rsidP="001A3203">
            <w:pPr>
              <w:jc w:val="center"/>
              <w:rPr>
                <w:rFonts w:ascii="Arial Nova Cond" w:eastAsia="Times New Roman" w:hAnsi="Arial Nova Cond" w:cs="Calibri"/>
                <w:b/>
                <w:bCs/>
                <w:color w:val="FFFFFF" w:themeColor="background1"/>
                <w:sz w:val="16"/>
                <w:szCs w:val="16"/>
                <w:lang w:eastAsia="es-CO"/>
              </w:rPr>
            </w:pPr>
            <w:r w:rsidRPr="00C63791">
              <w:rPr>
                <w:rFonts w:ascii="Arial Nova Cond" w:eastAsia="Times New Roman" w:hAnsi="Arial Nova Cond" w:cs="Calibri"/>
                <w:b/>
                <w:bCs/>
                <w:color w:val="FFFFFF" w:themeColor="background1"/>
                <w:sz w:val="16"/>
                <w:szCs w:val="16"/>
                <w:lang w:eastAsia="es-CO"/>
              </w:rPr>
              <w:t>Meta Plan Distrital de Desarrollo</w:t>
            </w:r>
          </w:p>
        </w:tc>
        <w:tc>
          <w:tcPr>
            <w:tcW w:w="1423" w:type="dxa"/>
            <w:shd w:val="clear" w:color="auto" w:fill="2E74B5"/>
            <w:noWrap/>
            <w:hideMark/>
          </w:tcPr>
          <w:p w14:paraId="011C3700" w14:textId="77777777" w:rsidR="00C63791" w:rsidRPr="00C63791" w:rsidRDefault="00C63791" w:rsidP="001A3203">
            <w:pPr>
              <w:jc w:val="center"/>
              <w:rPr>
                <w:rFonts w:ascii="Arial Nova Cond" w:eastAsia="Times New Roman" w:hAnsi="Arial Nova Cond" w:cs="Calibri"/>
                <w:b/>
                <w:bCs/>
                <w:color w:val="FFFFFF" w:themeColor="background1"/>
                <w:sz w:val="16"/>
                <w:szCs w:val="16"/>
                <w:lang w:eastAsia="es-CO"/>
              </w:rPr>
            </w:pPr>
            <w:r w:rsidRPr="00C63791">
              <w:rPr>
                <w:rFonts w:ascii="Arial Nova Cond" w:eastAsia="Times New Roman" w:hAnsi="Arial Nova Cond" w:cs="Calibri"/>
                <w:b/>
                <w:bCs/>
                <w:color w:val="FFFFFF" w:themeColor="background1"/>
                <w:sz w:val="16"/>
                <w:szCs w:val="16"/>
                <w:lang w:eastAsia="es-CO"/>
              </w:rPr>
              <w:t>Meta Proyecto de Inversión</w:t>
            </w:r>
          </w:p>
        </w:tc>
        <w:tc>
          <w:tcPr>
            <w:tcW w:w="1020" w:type="dxa"/>
            <w:shd w:val="clear" w:color="auto" w:fill="2E74B5"/>
            <w:noWrap/>
            <w:hideMark/>
          </w:tcPr>
          <w:p w14:paraId="3276B9F1" w14:textId="77777777" w:rsidR="00C63791" w:rsidRPr="00C63791" w:rsidRDefault="00C63791" w:rsidP="001A3203">
            <w:pPr>
              <w:jc w:val="center"/>
              <w:rPr>
                <w:rFonts w:ascii="Arial Nova Cond" w:eastAsia="Times New Roman" w:hAnsi="Arial Nova Cond" w:cs="Calibri"/>
                <w:b/>
                <w:bCs/>
                <w:color w:val="FFFFFF" w:themeColor="background1"/>
                <w:sz w:val="16"/>
                <w:szCs w:val="16"/>
                <w:lang w:eastAsia="es-CO"/>
              </w:rPr>
            </w:pPr>
            <w:r w:rsidRPr="00C63791">
              <w:rPr>
                <w:rFonts w:ascii="Arial Nova Cond" w:eastAsia="Times New Roman" w:hAnsi="Arial Nova Cond" w:cs="Calibri"/>
                <w:b/>
                <w:bCs/>
                <w:color w:val="FFFFFF" w:themeColor="background1"/>
                <w:sz w:val="16"/>
                <w:szCs w:val="16"/>
                <w:lang w:eastAsia="es-CO"/>
              </w:rPr>
              <w:t>Magnitud Programada</w:t>
            </w:r>
          </w:p>
        </w:tc>
        <w:tc>
          <w:tcPr>
            <w:tcW w:w="867" w:type="dxa"/>
            <w:shd w:val="clear" w:color="auto" w:fill="2E74B5"/>
            <w:noWrap/>
            <w:hideMark/>
          </w:tcPr>
          <w:p w14:paraId="0FC81C36" w14:textId="77777777" w:rsidR="00C63791" w:rsidRPr="00C63791" w:rsidRDefault="00C63791" w:rsidP="001A3203">
            <w:pPr>
              <w:jc w:val="center"/>
              <w:rPr>
                <w:rFonts w:ascii="Arial Nova Cond" w:eastAsia="Times New Roman" w:hAnsi="Arial Nova Cond" w:cs="Calibri"/>
                <w:b/>
                <w:bCs/>
                <w:color w:val="FFFFFF" w:themeColor="background1"/>
                <w:sz w:val="16"/>
                <w:szCs w:val="16"/>
                <w:lang w:eastAsia="es-CO"/>
              </w:rPr>
            </w:pPr>
            <w:r w:rsidRPr="00C63791">
              <w:rPr>
                <w:rFonts w:ascii="Arial Nova Cond" w:eastAsia="Times New Roman" w:hAnsi="Arial Nova Cond" w:cs="Calibri"/>
                <w:b/>
                <w:bCs/>
                <w:color w:val="FFFFFF" w:themeColor="background1"/>
                <w:sz w:val="16"/>
                <w:szCs w:val="16"/>
                <w:lang w:eastAsia="es-CO"/>
              </w:rPr>
              <w:t>Magnitud Ejecutada</w:t>
            </w:r>
          </w:p>
        </w:tc>
        <w:tc>
          <w:tcPr>
            <w:tcW w:w="857" w:type="dxa"/>
            <w:shd w:val="clear" w:color="auto" w:fill="2E74B5"/>
            <w:noWrap/>
            <w:hideMark/>
          </w:tcPr>
          <w:p w14:paraId="0AEEF170" w14:textId="77777777" w:rsidR="00C63791" w:rsidRPr="00C63791" w:rsidRDefault="00C63791" w:rsidP="001A3203">
            <w:pPr>
              <w:jc w:val="center"/>
              <w:rPr>
                <w:rFonts w:ascii="Arial Nova Cond" w:eastAsia="Times New Roman" w:hAnsi="Arial Nova Cond" w:cs="Calibri"/>
                <w:b/>
                <w:bCs/>
                <w:color w:val="FFFFFF" w:themeColor="background1"/>
                <w:sz w:val="16"/>
                <w:szCs w:val="16"/>
                <w:lang w:eastAsia="es-CO"/>
              </w:rPr>
            </w:pPr>
            <w:r w:rsidRPr="00C63791">
              <w:rPr>
                <w:rFonts w:ascii="Arial Nova Cond" w:eastAsia="Times New Roman" w:hAnsi="Arial Nova Cond" w:cs="Calibri"/>
                <w:b/>
                <w:bCs/>
                <w:color w:val="FFFFFF" w:themeColor="background1"/>
                <w:sz w:val="16"/>
                <w:szCs w:val="16"/>
                <w:lang w:eastAsia="es-CO"/>
              </w:rPr>
              <w:t>% Ejecución</w:t>
            </w:r>
          </w:p>
        </w:tc>
        <w:tc>
          <w:tcPr>
            <w:tcW w:w="1299" w:type="dxa"/>
            <w:shd w:val="clear" w:color="auto" w:fill="2E74B5"/>
            <w:noWrap/>
            <w:hideMark/>
          </w:tcPr>
          <w:p w14:paraId="0BB11F29" w14:textId="77777777" w:rsidR="00C63791" w:rsidRPr="00C63791" w:rsidRDefault="00C63791" w:rsidP="001A3203">
            <w:pPr>
              <w:jc w:val="center"/>
              <w:rPr>
                <w:rFonts w:ascii="Arial Nova Cond" w:eastAsia="Times New Roman" w:hAnsi="Arial Nova Cond" w:cs="Calibri"/>
                <w:b/>
                <w:bCs/>
                <w:color w:val="FFFFFF" w:themeColor="background1"/>
                <w:sz w:val="16"/>
                <w:szCs w:val="16"/>
                <w:lang w:eastAsia="es-CO"/>
              </w:rPr>
            </w:pPr>
            <w:r w:rsidRPr="00C63791">
              <w:rPr>
                <w:rFonts w:ascii="Arial Nova Cond" w:eastAsia="Times New Roman" w:hAnsi="Arial Nova Cond" w:cs="Calibri"/>
                <w:b/>
                <w:bCs/>
                <w:color w:val="FFFFFF" w:themeColor="background1"/>
                <w:sz w:val="16"/>
                <w:szCs w:val="16"/>
                <w:lang w:eastAsia="es-CO"/>
              </w:rPr>
              <w:t>Apropiación 2021</w:t>
            </w:r>
          </w:p>
        </w:tc>
        <w:tc>
          <w:tcPr>
            <w:tcW w:w="1280" w:type="dxa"/>
            <w:shd w:val="clear" w:color="auto" w:fill="2E74B5"/>
            <w:noWrap/>
            <w:hideMark/>
          </w:tcPr>
          <w:p w14:paraId="25050BF9" w14:textId="77777777" w:rsidR="00C63791" w:rsidRPr="00C63791" w:rsidRDefault="00C63791" w:rsidP="001A3203">
            <w:pPr>
              <w:jc w:val="center"/>
              <w:rPr>
                <w:rFonts w:ascii="Arial Nova Cond" w:eastAsia="Times New Roman" w:hAnsi="Arial Nova Cond" w:cs="Calibri"/>
                <w:b/>
                <w:bCs/>
                <w:color w:val="FFFFFF" w:themeColor="background1"/>
                <w:sz w:val="16"/>
                <w:szCs w:val="16"/>
                <w:lang w:eastAsia="es-CO"/>
              </w:rPr>
            </w:pPr>
            <w:r w:rsidRPr="00C63791">
              <w:rPr>
                <w:rFonts w:ascii="Arial Nova Cond" w:eastAsia="Times New Roman" w:hAnsi="Arial Nova Cond" w:cs="Calibri"/>
                <w:b/>
                <w:bCs/>
                <w:color w:val="FFFFFF" w:themeColor="background1"/>
                <w:sz w:val="16"/>
                <w:szCs w:val="16"/>
                <w:lang w:eastAsia="es-CO"/>
              </w:rPr>
              <w:t>Ejecución 2021</w:t>
            </w:r>
          </w:p>
        </w:tc>
        <w:tc>
          <w:tcPr>
            <w:tcW w:w="0" w:type="auto"/>
            <w:shd w:val="clear" w:color="auto" w:fill="2E74B5"/>
            <w:noWrap/>
            <w:hideMark/>
          </w:tcPr>
          <w:p w14:paraId="4DA927C2" w14:textId="77777777" w:rsidR="00C63791" w:rsidRPr="00C63791" w:rsidRDefault="00C63791" w:rsidP="001A3203">
            <w:pPr>
              <w:jc w:val="center"/>
              <w:rPr>
                <w:rFonts w:ascii="Arial Nova Cond" w:eastAsia="Times New Roman" w:hAnsi="Arial Nova Cond" w:cs="Calibri"/>
                <w:b/>
                <w:bCs/>
                <w:color w:val="FFFFFF" w:themeColor="background1"/>
                <w:sz w:val="16"/>
                <w:szCs w:val="16"/>
                <w:lang w:eastAsia="es-CO"/>
              </w:rPr>
            </w:pPr>
            <w:r w:rsidRPr="00C63791">
              <w:rPr>
                <w:rFonts w:ascii="Arial Nova Cond" w:eastAsia="Times New Roman" w:hAnsi="Arial Nova Cond" w:cs="Calibri"/>
                <w:b/>
                <w:bCs/>
                <w:color w:val="FFFFFF" w:themeColor="background1"/>
                <w:sz w:val="16"/>
                <w:szCs w:val="16"/>
                <w:lang w:eastAsia="es-CO"/>
              </w:rPr>
              <w:t>% Ejecución</w:t>
            </w:r>
          </w:p>
        </w:tc>
      </w:tr>
      <w:tr w:rsidR="00C63791" w:rsidRPr="00C63791" w14:paraId="0F4ADF74" w14:textId="77777777" w:rsidTr="00C63791">
        <w:trPr>
          <w:trHeight w:val="388"/>
        </w:trPr>
        <w:tc>
          <w:tcPr>
            <w:tcW w:w="1172" w:type="dxa"/>
            <w:hideMark/>
          </w:tcPr>
          <w:p w14:paraId="2A339AC0"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 xml:space="preserve">237 - Aumentar en un 15% las actuaciones técnicas o jurídicas de evaluación, control, seguimiento y prevención </w:t>
            </w:r>
            <w:r w:rsidRPr="00C63791">
              <w:rPr>
                <w:rFonts w:ascii="Arial Nova Cond" w:eastAsia="Times New Roman" w:hAnsi="Arial Nova Cond" w:cs="Calibri"/>
                <w:color w:val="000000"/>
                <w:sz w:val="16"/>
                <w:szCs w:val="16"/>
                <w:lang w:eastAsia="es-CO"/>
              </w:rPr>
              <w:lastRenderedPageBreak/>
              <w:t>para la protección y conservación del recurso arbóreo de la ciudad.</w:t>
            </w:r>
          </w:p>
        </w:tc>
        <w:tc>
          <w:tcPr>
            <w:tcW w:w="1423" w:type="dxa"/>
            <w:noWrap/>
            <w:hideMark/>
          </w:tcPr>
          <w:p w14:paraId="18C48DFF"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78825BC"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D1C7CAE"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 xml:space="preserve">1 - Ejecutar 115.000 actuaciones técnicas o jurídicas de evaluación, control, seguimiento y </w:t>
            </w:r>
            <w:r w:rsidRPr="00C63791">
              <w:rPr>
                <w:rFonts w:ascii="Arial Nova Cond" w:eastAsia="Times New Roman" w:hAnsi="Arial Nova Cond" w:cs="Calibri"/>
                <w:color w:val="000000"/>
                <w:sz w:val="16"/>
                <w:szCs w:val="16"/>
                <w:lang w:eastAsia="es-CO"/>
              </w:rPr>
              <w:lastRenderedPageBreak/>
              <w:t>prevención sobre el arbolado urbano de Bogotá D.C.</w:t>
            </w:r>
          </w:p>
        </w:tc>
        <w:tc>
          <w:tcPr>
            <w:tcW w:w="1020" w:type="dxa"/>
            <w:noWrap/>
            <w:hideMark/>
          </w:tcPr>
          <w:p w14:paraId="58E801D1"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79A8A43"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EB71649"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30DEE894"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728D4B7B"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3195A618"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511BCA9"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25.000</w:t>
            </w:r>
          </w:p>
        </w:tc>
        <w:tc>
          <w:tcPr>
            <w:tcW w:w="867" w:type="dxa"/>
            <w:noWrap/>
            <w:hideMark/>
          </w:tcPr>
          <w:p w14:paraId="247F8659"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B51CDD6"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C526BDA"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1004D42"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3A0A642"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516FE2D"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3E21FA23"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25.242</w:t>
            </w:r>
          </w:p>
        </w:tc>
        <w:tc>
          <w:tcPr>
            <w:tcW w:w="857" w:type="dxa"/>
            <w:noWrap/>
            <w:hideMark/>
          </w:tcPr>
          <w:p w14:paraId="3885D8DF"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01DDB9C8"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322CEE2C"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00B9D087"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73817A8B"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9472CD8"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A9033B5"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101%</w:t>
            </w:r>
          </w:p>
        </w:tc>
        <w:tc>
          <w:tcPr>
            <w:tcW w:w="1299" w:type="dxa"/>
            <w:noWrap/>
            <w:hideMark/>
          </w:tcPr>
          <w:p w14:paraId="191C8D69"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7769A2C6"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A967786"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974113D"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4C64EE4"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6CD52B9"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DEB7180"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3.946.845.100</w:t>
            </w:r>
          </w:p>
        </w:tc>
        <w:tc>
          <w:tcPr>
            <w:tcW w:w="1280" w:type="dxa"/>
            <w:noWrap/>
            <w:hideMark/>
          </w:tcPr>
          <w:p w14:paraId="7C6E23B9"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85D6386"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1BFD423"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73A0EFE"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95DFCAA"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5B2F028"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CB405AC"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3.763.083.233</w:t>
            </w:r>
          </w:p>
        </w:tc>
        <w:tc>
          <w:tcPr>
            <w:tcW w:w="0" w:type="auto"/>
            <w:noWrap/>
            <w:hideMark/>
          </w:tcPr>
          <w:p w14:paraId="314A7AD7"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1575E67"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FCD5628"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36F13F9"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375E1053"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EA503F7"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0B95DCF8"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95,34%</w:t>
            </w:r>
          </w:p>
        </w:tc>
      </w:tr>
      <w:tr w:rsidR="00C63791" w:rsidRPr="00C63791" w14:paraId="4B442594" w14:textId="77777777" w:rsidTr="00C63791">
        <w:trPr>
          <w:trHeight w:val="267"/>
        </w:trPr>
        <w:tc>
          <w:tcPr>
            <w:tcW w:w="1172" w:type="dxa"/>
            <w:vMerge w:val="restart"/>
            <w:hideMark/>
          </w:tcPr>
          <w:p w14:paraId="466B11F3"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49C6295"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E7EB6A9"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E3244A3"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98019DA"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26C84C1"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782DC1AB"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239 - Aumentar en un 15% las actuaciones técnicas o jurídicas de evaluación, control, seguimiento y prevención sobre el recurso flora.</w:t>
            </w:r>
          </w:p>
        </w:tc>
        <w:tc>
          <w:tcPr>
            <w:tcW w:w="1423" w:type="dxa"/>
            <w:noWrap/>
            <w:hideMark/>
          </w:tcPr>
          <w:p w14:paraId="0E6BA9FF"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3 - Ejecutar 24.000 actuaciones técnicas o jurídicas de evaluación, control, seguimiento y prevención sobre el recurso flora en el Distrito Capital.</w:t>
            </w:r>
          </w:p>
        </w:tc>
        <w:tc>
          <w:tcPr>
            <w:tcW w:w="1020" w:type="dxa"/>
            <w:noWrap/>
            <w:hideMark/>
          </w:tcPr>
          <w:p w14:paraId="53654C44"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702BA21E"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4F75BCC"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3089878A"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7217839"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A0DFA4C"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3.800</w:t>
            </w:r>
          </w:p>
        </w:tc>
        <w:tc>
          <w:tcPr>
            <w:tcW w:w="867" w:type="dxa"/>
            <w:noWrap/>
            <w:hideMark/>
          </w:tcPr>
          <w:p w14:paraId="15481C6A"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0A76CA14"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0A332441"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70293EC"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8F1BB6B"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CAFED49"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3.800</w:t>
            </w:r>
          </w:p>
        </w:tc>
        <w:tc>
          <w:tcPr>
            <w:tcW w:w="857" w:type="dxa"/>
            <w:noWrap/>
            <w:hideMark/>
          </w:tcPr>
          <w:p w14:paraId="242ED533"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33B5CA8A"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027CEC5"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72345612"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CD6F011"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3CC49C02"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100%</w:t>
            </w:r>
          </w:p>
        </w:tc>
        <w:tc>
          <w:tcPr>
            <w:tcW w:w="1299" w:type="dxa"/>
            <w:noWrap/>
            <w:hideMark/>
          </w:tcPr>
          <w:p w14:paraId="5DA1DEC7"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5EC6145"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785C59E5"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09F1B17D"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832AF4D"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B7BDADC"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447.313.000</w:t>
            </w:r>
          </w:p>
        </w:tc>
        <w:tc>
          <w:tcPr>
            <w:tcW w:w="1280" w:type="dxa"/>
            <w:noWrap/>
            <w:hideMark/>
          </w:tcPr>
          <w:p w14:paraId="09882B7A"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7F89D0B"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7AD91E7"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8C31BC4"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000D07AC"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0EEC0051"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439.419.533</w:t>
            </w:r>
          </w:p>
        </w:tc>
        <w:tc>
          <w:tcPr>
            <w:tcW w:w="0" w:type="auto"/>
            <w:noWrap/>
            <w:hideMark/>
          </w:tcPr>
          <w:p w14:paraId="0ED4EB10"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94A7876"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8FBF843"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5700F3A"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705197C"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9AF75BA"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98,24%</w:t>
            </w:r>
          </w:p>
        </w:tc>
      </w:tr>
      <w:tr w:rsidR="00C63791" w:rsidRPr="00C63791" w14:paraId="29663EFB" w14:textId="77777777" w:rsidTr="00C63791">
        <w:trPr>
          <w:trHeight w:val="267"/>
        </w:trPr>
        <w:tc>
          <w:tcPr>
            <w:tcW w:w="1172" w:type="dxa"/>
            <w:vMerge/>
            <w:hideMark/>
          </w:tcPr>
          <w:p w14:paraId="106283C6" w14:textId="77777777" w:rsidR="00C63791" w:rsidRPr="00C63791" w:rsidRDefault="00C63791" w:rsidP="001A3203">
            <w:pPr>
              <w:rPr>
                <w:rFonts w:ascii="Arial Nova Cond" w:eastAsia="Times New Roman" w:hAnsi="Arial Nova Cond" w:cs="Calibri"/>
                <w:color w:val="000000"/>
                <w:sz w:val="16"/>
                <w:szCs w:val="16"/>
                <w:lang w:eastAsia="es-CO"/>
              </w:rPr>
            </w:pPr>
          </w:p>
        </w:tc>
        <w:tc>
          <w:tcPr>
            <w:tcW w:w="1423" w:type="dxa"/>
            <w:noWrap/>
            <w:hideMark/>
          </w:tcPr>
          <w:p w14:paraId="2E65F0B6"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4 - Atender el 100% de los conceptos técnicos que recomiendan actuaciones administrativas sancionatorias durante la vigencia para mejorar la eficiencia del proceso sancionatorio ambiental</w:t>
            </w:r>
          </w:p>
        </w:tc>
        <w:tc>
          <w:tcPr>
            <w:tcW w:w="1020" w:type="dxa"/>
            <w:noWrap/>
            <w:hideMark/>
          </w:tcPr>
          <w:p w14:paraId="17D04F49"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D7E5CD7"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3BC7C38"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0F6618F"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7099666"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5DB8CA9"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32B025C8"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AA64332"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25,00%</w:t>
            </w:r>
          </w:p>
        </w:tc>
        <w:tc>
          <w:tcPr>
            <w:tcW w:w="867" w:type="dxa"/>
            <w:noWrap/>
            <w:hideMark/>
          </w:tcPr>
          <w:p w14:paraId="476CB153"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FDBA707"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8A38446"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41624E8"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7092A9F3"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58ECF08"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2A93436"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0044A7FB"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25,00%</w:t>
            </w:r>
          </w:p>
        </w:tc>
        <w:tc>
          <w:tcPr>
            <w:tcW w:w="857" w:type="dxa"/>
            <w:noWrap/>
            <w:hideMark/>
          </w:tcPr>
          <w:p w14:paraId="64ECE9AD"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FCD731A"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37C5B231"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3651E47B"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7EB724FC"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312E3BD"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6B79DCF"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D2DC101"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100%</w:t>
            </w:r>
          </w:p>
        </w:tc>
        <w:tc>
          <w:tcPr>
            <w:tcW w:w="1299" w:type="dxa"/>
            <w:noWrap/>
            <w:hideMark/>
          </w:tcPr>
          <w:p w14:paraId="7F51FCAE"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07579DB2"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7495A27"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414759D"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7FF0F401"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9CDC0C0"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5685F4A"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01C760B"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483.639.037</w:t>
            </w:r>
          </w:p>
        </w:tc>
        <w:tc>
          <w:tcPr>
            <w:tcW w:w="1280" w:type="dxa"/>
            <w:noWrap/>
            <w:hideMark/>
          </w:tcPr>
          <w:p w14:paraId="6EE96DDE"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0C28D0BE"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4DCBC81"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73384C2B"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1CF0D60"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0F40EA2E"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48649311"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556AE165"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467.531.300</w:t>
            </w:r>
          </w:p>
        </w:tc>
        <w:tc>
          <w:tcPr>
            <w:tcW w:w="0" w:type="auto"/>
            <w:noWrap/>
            <w:hideMark/>
          </w:tcPr>
          <w:p w14:paraId="0055C0F4"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74D7FB46"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1CCF93D6"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2672DB7"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2B51AF6E"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77C3E2A7"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30DB1CC0" w14:textId="77777777" w:rsidR="00C63791" w:rsidRPr="00C63791" w:rsidRDefault="00C63791" w:rsidP="001A3203">
            <w:pPr>
              <w:jc w:val="center"/>
              <w:rPr>
                <w:rFonts w:ascii="Arial Nova Cond" w:eastAsia="Times New Roman" w:hAnsi="Arial Nova Cond" w:cs="Calibri"/>
                <w:color w:val="000000"/>
                <w:sz w:val="16"/>
                <w:szCs w:val="16"/>
                <w:lang w:eastAsia="es-CO"/>
              </w:rPr>
            </w:pPr>
          </w:p>
          <w:p w14:paraId="60EAC3CB" w14:textId="77777777" w:rsidR="00C63791" w:rsidRPr="00C63791" w:rsidRDefault="00C63791" w:rsidP="001A3203">
            <w:pPr>
              <w:jc w:val="center"/>
              <w:rPr>
                <w:rFonts w:ascii="Arial Nova Cond" w:eastAsia="Times New Roman" w:hAnsi="Arial Nova Cond" w:cs="Calibri"/>
                <w:color w:val="000000"/>
                <w:sz w:val="16"/>
                <w:szCs w:val="16"/>
                <w:lang w:eastAsia="es-CO"/>
              </w:rPr>
            </w:pPr>
            <w:r w:rsidRPr="00C63791">
              <w:rPr>
                <w:rFonts w:ascii="Arial Nova Cond" w:eastAsia="Times New Roman" w:hAnsi="Arial Nova Cond" w:cs="Calibri"/>
                <w:color w:val="000000"/>
                <w:sz w:val="16"/>
                <w:szCs w:val="16"/>
                <w:lang w:eastAsia="es-CO"/>
              </w:rPr>
              <w:t>96,67%</w:t>
            </w:r>
          </w:p>
        </w:tc>
      </w:tr>
      <w:tr w:rsidR="00C63791" w:rsidRPr="00C63791" w14:paraId="3E2DF988" w14:textId="77777777" w:rsidTr="00C63791">
        <w:trPr>
          <w:trHeight w:val="267"/>
        </w:trPr>
        <w:tc>
          <w:tcPr>
            <w:tcW w:w="5341" w:type="dxa"/>
            <w:gridSpan w:val="5"/>
            <w:shd w:val="clear" w:color="auto" w:fill="2E74B5"/>
            <w:noWrap/>
            <w:hideMark/>
          </w:tcPr>
          <w:p w14:paraId="528ADCCD" w14:textId="77777777" w:rsidR="00C63791" w:rsidRPr="00C63791" w:rsidRDefault="00C63791" w:rsidP="001A3203">
            <w:pPr>
              <w:jc w:val="center"/>
              <w:rPr>
                <w:rFonts w:ascii="Arial Nova Cond" w:eastAsia="Times New Roman" w:hAnsi="Arial Nova Cond" w:cs="Calibri"/>
                <w:b/>
                <w:bCs/>
                <w:color w:val="FFFFFF" w:themeColor="background1"/>
                <w:sz w:val="16"/>
                <w:szCs w:val="16"/>
                <w:lang w:eastAsia="es-CO"/>
              </w:rPr>
            </w:pPr>
            <w:r w:rsidRPr="00C63791">
              <w:rPr>
                <w:rFonts w:ascii="Arial Nova Cond" w:eastAsia="Times New Roman" w:hAnsi="Arial Nova Cond" w:cs="Calibri"/>
                <w:b/>
                <w:bCs/>
                <w:color w:val="FFFFFF" w:themeColor="background1"/>
                <w:sz w:val="16"/>
                <w:szCs w:val="16"/>
                <w:lang w:eastAsia="es-CO"/>
              </w:rPr>
              <w:t>Total, Proyecto.</w:t>
            </w:r>
          </w:p>
          <w:p w14:paraId="34459876" w14:textId="77777777" w:rsidR="00C63791" w:rsidRPr="00C63791" w:rsidRDefault="00C63791" w:rsidP="001A3203">
            <w:pPr>
              <w:jc w:val="center"/>
              <w:rPr>
                <w:rFonts w:ascii="Arial Nova Cond" w:eastAsia="Times New Roman" w:hAnsi="Arial Nova Cond" w:cs="Calibri"/>
                <w:b/>
                <w:bCs/>
                <w:color w:val="FFFFFF" w:themeColor="background1"/>
                <w:sz w:val="16"/>
                <w:szCs w:val="16"/>
                <w:lang w:eastAsia="es-CO"/>
              </w:rPr>
            </w:pPr>
          </w:p>
        </w:tc>
        <w:tc>
          <w:tcPr>
            <w:tcW w:w="1299" w:type="dxa"/>
            <w:shd w:val="clear" w:color="auto" w:fill="2E74B5"/>
            <w:noWrap/>
            <w:hideMark/>
          </w:tcPr>
          <w:p w14:paraId="6CF6C799" w14:textId="77777777" w:rsidR="00C63791" w:rsidRPr="00C63791" w:rsidRDefault="00C63791" w:rsidP="001A3203">
            <w:pPr>
              <w:jc w:val="center"/>
              <w:rPr>
                <w:rFonts w:ascii="Arial Nova Cond" w:eastAsia="Times New Roman" w:hAnsi="Arial Nova Cond" w:cs="Calibri"/>
                <w:b/>
                <w:bCs/>
                <w:color w:val="FFFFFF" w:themeColor="background1"/>
                <w:sz w:val="16"/>
                <w:szCs w:val="16"/>
                <w:lang w:eastAsia="es-CO"/>
              </w:rPr>
            </w:pPr>
            <w:r w:rsidRPr="00C63791">
              <w:rPr>
                <w:rFonts w:ascii="Arial Nova Cond" w:eastAsia="Times New Roman" w:hAnsi="Arial Nova Cond" w:cs="Calibri"/>
                <w:b/>
                <w:bCs/>
                <w:color w:val="FFFFFF" w:themeColor="background1"/>
                <w:sz w:val="16"/>
                <w:szCs w:val="16"/>
                <w:lang w:eastAsia="es-CO"/>
              </w:rPr>
              <w:t>4.877.797.137</w:t>
            </w:r>
          </w:p>
        </w:tc>
        <w:tc>
          <w:tcPr>
            <w:tcW w:w="1280" w:type="dxa"/>
            <w:shd w:val="clear" w:color="auto" w:fill="2E74B5"/>
            <w:noWrap/>
            <w:hideMark/>
          </w:tcPr>
          <w:p w14:paraId="52542587" w14:textId="77777777" w:rsidR="00C63791" w:rsidRPr="00C63791" w:rsidRDefault="00C63791" w:rsidP="001A3203">
            <w:pPr>
              <w:jc w:val="center"/>
              <w:rPr>
                <w:rFonts w:ascii="Arial Nova Cond" w:eastAsia="Times New Roman" w:hAnsi="Arial Nova Cond" w:cs="Calibri"/>
                <w:b/>
                <w:bCs/>
                <w:color w:val="FFFFFF" w:themeColor="background1"/>
                <w:sz w:val="16"/>
                <w:szCs w:val="16"/>
                <w:lang w:eastAsia="es-CO"/>
              </w:rPr>
            </w:pPr>
            <w:r w:rsidRPr="00C63791">
              <w:rPr>
                <w:rFonts w:ascii="Arial Nova Cond" w:eastAsia="Times New Roman" w:hAnsi="Arial Nova Cond" w:cs="Calibri"/>
                <w:b/>
                <w:bCs/>
                <w:color w:val="FFFFFF" w:themeColor="background1"/>
                <w:sz w:val="16"/>
                <w:szCs w:val="16"/>
                <w:lang w:eastAsia="es-CO"/>
              </w:rPr>
              <w:t>4.670.034.066</w:t>
            </w:r>
          </w:p>
        </w:tc>
        <w:tc>
          <w:tcPr>
            <w:tcW w:w="0" w:type="auto"/>
            <w:shd w:val="clear" w:color="auto" w:fill="2E74B5"/>
            <w:noWrap/>
            <w:hideMark/>
          </w:tcPr>
          <w:p w14:paraId="01308A15" w14:textId="77777777" w:rsidR="00C63791" w:rsidRPr="00C63791" w:rsidRDefault="00C63791" w:rsidP="001A3203">
            <w:pPr>
              <w:jc w:val="center"/>
              <w:rPr>
                <w:rFonts w:ascii="Arial Nova Cond" w:eastAsia="Times New Roman" w:hAnsi="Arial Nova Cond" w:cs="Calibri"/>
                <w:b/>
                <w:bCs/>
                <w:color w:val="FFFFFF" w:themeColor="background1"/>
                <w:sz w:val="16"/>
                <w:szCs w:val="16"/>
                <w:lang w:eastAsia="es-CO"/>
              </w:rPr>
            </w:pPr>
            <w:r w:rsidRPr="00C63791">
              <w:rPr>
                <w:rFonts w:ascii="Arial Nova Cond" w:eastAsia="Times New Roman" w:hAnsi="Arial Nova Cond" w:cs="Calibri"/>
                <w:b/>
                <w:bCs/>
                <w:color w:val="FFFFFF" w:themeColor="background1"/>
                <w:sz w:val="16"/>
                <w:szCs w:val="16"/>
                <w:lang w:eastAsia="es-CO"/>
              </w:rPr>
              <w:t>95,74%</w:t>
            </w:r>
          </w:p>
        </w:tc>
      </w:tr>
    </w:tbl>
    <w:p w14:paraId="5A6A7A8F" w14:textId="0FCE52D1" w:rsidR="005518CE" w:rsidRDefault="002A1F3F" w:rsidP="008D42B8">
      <w:pPr>
        <w:spacing w:after="0" w:line="240" w:lineRule="auto"/>
        <w:jc w:val="center"/>
      </w:pPr>
      <w:r>
        <w:t xml:space="preserve">Fuente: Subdirección de Silvicultura Flora y Fauna </w:t>
      </w:r>
      <w:r w:rsidR="00C63791">
        <w:t>–</w:t>
      </w:r>
      <w:r>
        <w:t xml:space="preserve"> SDA</w:t>
      </w:r>
    </w:p>
    <w:p w14:paraId="41E7B310" w14:textId="77777777" w:rsidR="00C63791" w:rsidRPr="005518CE" w:rsidRDefault="00C63791" w:rsidP="008D42B8">
      <w:pPr>
        <w:spacing w:after="0" w:line="240" w:lineRule="auto"/>
        <w:jc w:val="center"/>
      </w:pPr>
    </w:p>
    <w:p w14:paraId="41ECB091" w14:textId="77777777" w:rsidR="005518CE" w:rsidRDefault="005518CE" w:rsidP="00F74615">
      <w:pPr>
        <w:pStyle w:val="Ttulo2"/>
      </w:pPr>
      <w:bookmarkStart w:id="53" w:name="_Toc94338356"/>
      <w:r w:rsidRPr="005518CE">
        <w:t>Acciones adelantadas por meta de inversión</w:t>
      </w:r>
      <w:bookmarkEnd w:id="53"/>
    </w:p>
    <w:p w14:paraId="303E84BE" w14:textId="77777777" w:rsidR="005518CE" w:rsidRDefault="005518CE" w:rsidP="008D42B8">
      <w:pPr>
        <w:spacing w:after="0" w:line="240" w:lineRule="auto"/>
      </w:pPr>
    </w:p>
    <w:p w14:paraId="1C0F4A30" w14:textId="3342279A" w:rsidR="005518CE" w:rsidRPr="00BF13FC" w:rsidRDefault="00BD65BE" w:rsidP="008D42B8">
      <w:pPr>
        <w:spacing w:line="240" w:lineRule="auto"/>
        <w:rPr>
          <w:b/>
        </w:rPr>
      </w:pPr>
      <w:r w:rsidRPr="00BF13FC">
        <w:rPr>
          <w:b/>
        </w:rPr>
        <w:t>Arbolado Urbano</w:t>
      </w:r>
    </w:p>
    <w:p w14:paraId="3E788ED9" w14:textId="77777777" w:rsidR="00BD65BE" w:rsidRDefault="00BD65BE" w:rsidP="008D42B8">
      <w:pPr>
        <w:spacing w:after="0" w:line="240" w:lineRule="auto"/>
        <w:rPr>
          <w:rFonts w:ascii="Arial Nova Cond Light" w:hAnsi="Arial Nova Cond Light" w:cs="ArialMT"/>
          <w:b/>
        </w:rPr>
      </w:pPr>
    </w:p>
    <w:p w14:paraId="60738CB8" w14:textId="03040922" w:rsidR="00BD65BE" w:rsidRPr="00BF13FC" w:rsidRDefault="00BD65BE" w:rsidP="008D42B8">
      <w:pPr>
        <w:spacing w:line="240" w:lineRule="auto"/>
        <w:rPr>
          <w:u w:val="single"/>
        </w:rPr>
      </w:pPr>
      <w:r w:rsidRPr="00BF13FC">
        <w:rPr>
          <w:u w:val="single"/>
        </w:rPr>
        <w:t>Tratamientos autorizados</w:t>
      </w:r>
    </w:p>
    <w:p w14:paraId="60286E53" w14:textId="77777777" w:rsidR="00BD65BE" w:rsidRPr="00434D55" w:rsidRDefault="00BD65BE" w:rsidP="008D42B8">
      <w:pPr>
        <w:spacing w:line="240" w:lineRule="auto"/>
        <w:jc w:val="both"/>
        <w:rPr>
          <w:rFonts w:ascii="Arial Nova Cond Light" w:hAnsi="Arial Nova Cond Light"/>
          <w:bCs/>
        </w:rPr>
      </w:pPr>
      <w:r w:rsidRPr="00434D55">
        <w:rPr>
          <w:rFonts w:ascii="Arial Nova Cond Light" w:hAnsi="Arial Nova Cond Light"/>
          <w:bCs/>
        </w:rPr>
        <w:t xml:space="preserve">El número de tratamientos autorizados por árbol desde el 1 de enero a 31 de diciembre de 2021, incluyendo espacio público y privado, corresponde en términos porcentuales al 71,7% bajo conceptos técnicos de infraestructura, el 17,5% se autorizó por manejo y el 10,7% por emergencia. Estas autorizaciones beneficiaron a la población de todas las localidades de jurisdicción de la Secretaría Distrital de Ambiente. </w:t>
      </w:r>
    </w:p>
    <w:p w14:paraId="06ED7EDC" w14:textId="4F76D15F" w:rsidR="00BD65BE" w:rsidRPr="004D38CC" w:rsidRDefault="004D38CC" w:rsidP="008D42B8">
      <w:pPr>
        <w:pStyle w:val="Descripcin"/>
        <w:jc w:val="center"/>
        <w:rPr>
          <w:rFonts w:ascii="Arial Nova Cond Light" w:hAnsi="Arial Nova Cond Light" w:cs="ArialMT"/>
          <w:b w:val="0"/>
          <w:sz w:val="20"/>
        </w:rPr>
      </w:pPr>
      <w:bookmarkStart w:id="54" w:name="_Toc94188960"/>
      <w:r w:rsidRPr="004D38CC">
        <w:rPr>
          <w:sz w:val="20"/>
        </w:rPr>
        <w:t xml:space="preserve">Tabla </w:t>
      </w:r>
      <w:r w:rsidRPr="004D38CC">
        <w:rPr>
          <w:sz w:val="20"/>
        </w:rPr>
        <w:fldChar w:fldCharType="begin"/>
      </w:r>
      <w:r w:rsidRPr="004D38CC">
        <w:rPr>
          <w:sz w:val="20"/>
        </w:rPr>
        <w:instrText xml:space="preserve"> SEQ Tabla \* ARABIC </w:instrText>
      </w:r>
      <w:r w:rsidRPr="004D38CC">
        <w:rPr>
          <w:sz w:val="20"/>
        </w:rPr>
        <w:fldChar w:fldCharType="separate"/>
      </w:r>
      <w:r w:rsidR="00CF0C1E">
        <w:rPr>
          <w:noProof/>
          <w:sz w:val="20"/>
        </w:rPr>
        <w:t>6</w:t>
      </w:r>
      <w:r w:rsidRPr="004D38CC">
        <w:rPr>
          <w:sz w:val="20"/>
        </w:rPr>
        <w:fldChar w:fldCharType="end"/>
      </w:r>
      <w:r w:rsidRPr="004D38CC">
        <w:rPr>
          <w:sz w:val="20"/>
        </w:rPr>
        <w:t>. Tratamientos autorizados por número de árboles y tipo de concepto desde el 1 de enero al 31 de diciembre de 2021.</w:t>
      </w:r>
      <w:bookmarkEnd w:id="54"/>
    </w:p>
    <w:tbl>
      <w:tblPr>
        <w:tblW w:w="4964" w:type="pct"/>
        <w:jc w:val="center"/>
        <w:tblCellMar>
          <w:left w:w="70" w:type="dxa"/>
          <w:right w:w="70" w:type="dxa"/>
        </w:tblCellMar>
        <w:tblLook w:val="04A0" w:firstRow="1" w:lastRow="0" w:firstColumn="1" w:lastColumn="0" w:noHBand="0" w:noVBand="1"/>
      </w:tblPr>
      <w:tblGrid>
        <w:gridCol w:w="2689"/>
        <w:gridCol w:w="1232"/>
        <w:gridCol w:w="1455"/>
        <w:gridCol w:w="1565"/>
        <w:gridCol w:w="1823"/>
      </w:tblGrid>
      <w:tr w:rsidR="004D38CC" w:rsidRPr="00AE6844" w14:paraId="6B5A1AB4" w14:textId="77777777" w:rsidTr="004D38CC">
        <w:trPr>
          <w:trHeight w:val="443"/>
          <w:tblHeader/>
          <w:jc w:val="center"/>
        </w:trPr>
        <w:tc>
          <w:tcPr>
            <w:tcW w:w="1534" w:type="pct"/>
            <w:vMerge w:val="restar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392D320A" w14:textId="77777777" w:rsidR="004D38CC" w:rsidRPr="00AE6844" w:rsidRDefault="004D38CC" w:rsidP="008D42B8">
            <w:pPr>
              <w:spacing w:after="0" w:line="240" w:lineRule="auto"/>
              <w:jc w:val="center"/>
              <w:rPr>
                <w:b/>
                <w:bCs/>
                <w:sz w:val="16"/>
                <w:szCs w:val="14"/>
                <w:lang w:val="es-ES"/>
              </w:rPr>
            </w:pPr>
            <w:r w:rsidRPr="00AE6844">
              <w:rPr>
                <w:b/>
                <w:bCs/>
                <w:sz w:val="16"/>
                <w:szCs w:val="14"/>
                <w:lang w:val="es-ES"/>
              </w:rPr>
              <w:lastRenderedPageBreak/>
              <w:t>Localidad / Número de árboles</w:t>
            </w:r>
          </w:p>
        </w:tc>
        <w:tc>
          <w:tcPr>
            <w:tcW w:w="2426" w:type="pct"/>
            <w:gridSpan w:val="3"/>
            <w:tcBorders>
              <w:top w:val="single" w:sz="4" w:space="0" w:color="auto"/>
              <w:left w:val="nil"/>
              <w:bottom w:val="single" w:sz="4" w:space="0" w:color="auto"/>
              <w:right w:val="single" w:sz="4" w:space="0" w:color="auto"/>
            </w:tcBorders>
            <w:shd w:val="clear" w:color="auto" w:fill="2E74B5" w:themeFill="accent5" w:themeFillShade="BF"/>
            <w:vAlign w:val="center"/>
            <w:hideMark/>
          </w:tcPr>
          <w:p w14:paraId="15E585A6" w14:textId="77777777" w:rsidR="004D38CC" w:rsidRPr="00AE6844" w:rsidRDefault="004D38CC" w:rsidP="008D42B8">
            <w:pPr>
              <w:spacing w:after="0" w:line="240" w:lineRule="auto"/>
              <w:jc w:val="center"/>
              <w:rPr>
                <w:b/>
                <w:bCs/>
                <w:sz w:val="16"/>
                <w:szCs w:val="14"/>
                <w:lang w:val="es-ES"/>
              </w:rPr>
            </w:pPr>
            <w:r w:rsidRPr="00AE6844">
              <w:rPr>
                <w:b/>
                <w:bCs/>
                <w:sz w:val="16"/>
                <w:szCs w:val="14"/>
                <w:lang w:val="es-ES"/>
              </w:rPr>
              <w:t>Tipo de concepto técnico</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2144E6E1" w14:textId="77777777" w:rsidR="004D38CC" w:rsidRPr="00AE6844" w:rsidRDefault="004D38CC" w:rsidP="008D42B8">
            <w:pPr>
              <w:spacing w:after="0" w:line="240" w:lineRule="auto"/>
              <w:jc w:val="center"/>
              <w:rPr>
                <w:b/>
                <w:bCs/>
                <w:sz w:val="16"/>
                <w:szCs w:val="14"/>
                <w:lang w:val="es-ES"/>
              </w:rPr>
            </w:pPr>
            <w:r w:rsidRPr="00AE6844">
              <w:rPr>
                <w:b/>
                <w:bCs/>
                <w:sz w:val="16"/>
                <w:szCs w:val="14"/>
                <w:lang w:val="es-ES"/>
              </w:rPr>
              <w:t>Total, tratamientos autorizados</w:t>
            </w:r>
          </w:p>
        </w:tc>
      </w:tr>
      <w:tr w:rsidR="004D38CC" w:rsidRPr="00AE6844" w14:paraId="02D4BB3C" w14:textId="77777777" w:rsidTr="004D38CC">
        <w:trPr>
          <w:trHeight w:val="458"/>
          <w:jc w:val="center"/>
        </w:trPr>
        <w:tc>
          <w:tcPr>
            <w:tcW w:w="1534" w:type="pct"/>
            <w:vMerge/>
            <w:tcBorders>
              <w:top w:val="single" w:sz="4" w:space="0" w:color="auto"/>
              <w:left w:val="single" w:sz="4" w:space="0" w:color="auto"/>
              <w:bottom w:val="single" w:sz="4" w:space="0" w:color="auto"/>
              <w:right w:val="single" w:sz="4" w:space="0" w:color="auto"/>
            </w:tcBorders>
            <w:vAlign w:val="center"/>
            <w:hideMark/>
          </w:tcPr>
          <w:p w14:paraId="7ABF6AD7" w14:textId="77777777" w:rsidR="004D38CC" w:rsidRPr="00AE6844" w:rsidRDefault="004D38CC" w:rsidP="008D42B8">
            <w:pPr>
              <w:spacing w:after="0" w:line="240" w:lineRule="auto"/>
              <w:rPr>
                <w:b/>
                <w:bCs/>
                <w:sz w:val="16"/>
                <w:szCs w:val="14"/>
                <w:lang w:val="es-ES"/>
              </w:rPr>
            </w:pPr>
          </w:p>
        </w:tc>
        <w:tc>
          <w:tcPr>
            <w:tcW w:w="703" w:type="pct"/>
            <w:tcBorders>
              <w:top w:val="nil"/>
              <w:left w:val="nil"/>
              <w:bottom w:val="single" w:sz="4" w:space="0" w:color="auto"/>
              <w:right w:val="single" w:sz="4" w:space="0" w:color="auto"/>
            </w:tcBorders>
            <w:shd w:val="clear" w:color="auto" w:fill="2E74B5" w:themeFill="accent5" w:themeFillShade="BF"/>
            <w:vAlign w:val="center"/>
            <w:hideMark/>
          </w:tcPr>
          <w:p w14:paraId="1C72B943" w14:textId="77777777" w:rsidR="004D38CC" w:rsidRPr="00AE6844" w:rsidRDefault="004D38CC" w:rsidP="008D42B8">
            <w:pPr>
              <w:spacing w:after="0" w:line="240" w:lineRule="auto"/>
              <w:rPr>
                <w:b/>
                <w:bCs/>
                <w:sz w:val="16"/>
                <w:szCs w:val="14"/>
                <w:lang w:val="es-ES"/>
              </w:rPr>
            </w:pPr>
            <w:r w:rsidRPr="00AE6844">
              <w:rPr>
                <w:b/>
                <w:bCs/>
                <w:sz w:val="16"/>
                <w:szCs w:val="14"/>
                <w:lang w:val="es-ES"/>
              </w:rPr>
              <w:t>Emergencia</w:t>
            </w:r>
          </w:p>
        </w:tc>
        <w:tc>
          <w:tcPr>
            <w:tcW w:w="830" w:type="pct"/>
            <w:tcBorders>
              <w:top w:val="nil"/>
              <w:left w:val="nil"/>
              <w:bottom w:val="single" w:sz="4" w:space="0" w:color="auto"/>
              <w:right w:val="single" w:sz="4" w:space="0" w:color="auto"/>
            </w:tcBorders>
            <w:shd w:val="clear" w:color="auto" w:fill="2E74B5" w:themeFill="accent5" w:themeFillShade="BF"/>
            <w:vAlign w:val="center"/>
            <w:hideMark/>
          </w:tcPr>
          <w:p w14:paraId="7839FC41" w14:textId="77777777" w:rsidR="004D38CC" w:rsidRPr="00AE6844" w:rsidRDefault="004D38CC" w:rsidP="008D42B8">
            <w:pPr>
              <w:spacing w:after="0" w:line="240" w:lineRule="auto"/>
              <w:rPr>
                <w:b/>
                <w:bCs/>
                <w:sz w:val="16"/>
                <w:szCs w:val="14"/>
                <w:lang w:val="es-ES"/>
              </w:rPr>
            </w:pPr>
            <w:r w:rsidRPr="00AE6844">
              <w:rPr>
                <w:b/>
                <w:bCs/>
                <w:sz w:val="16"/>
                <w:szCs w:val="14"/>
                <w:lang w:val="es-ES"/>
              </w:rPr>
              <w:t>Infraestructura</w:t>
            </w:r>
          </w:p>
        </w:tc>
        <w:tc>
          <w:tcPr>
            <w:tcW w:w="893" w:type="pct"/>
            <w:tcBorders>
              <w:top w:val="nil"/>
              <w:left w:val="nil"/>
              <w:bottom w:val="single" w:sz="4" w:space="0" w:color="auto"/>
              <w:right w:val="single" w:sz="4" w:space="0" w:color="auto"/>
            </w:tcBorders>
            <w:shd w:val="clear" w:color="auto" w:fill="2E74B5" w:themeFill="accent5" w:themeFillShade="BF"/>
            <w:vAlign w:val="center"/>
            <w:hideMark/>
          </w:tcPr>
          <w:p w14:paraId="638F3D4D" w14:textId="77777777" w:rsidR="004D38CC" w:rsidRPr="00AE6844" w:rsidRDefault="004D38CC" w:rsidP="008D42B8">
            <w:pPr>
              <w:spacing w:after="0" w:line="240" w:lineRule="auto"/>
              <w:rPr>
                <w:b/>
                <w:bCs/>
                <w:sz w:val="16"/>
                <w:szCs w:val="14"/>
                <w:lang w:val="es-ES"/>
              </w:rPr>
            </w:pPr>
            <w:r w:rsidRPr="00AE6844">
              <w:rPr>
                <w:b/>
                <w:bCs/>
                <w:sz w:val="16"/>
                <w:szCs w:val="14"/>
                <w:lang w:val="es-ES"/>
              </w:rPr>
              <w:t>Manejo</w:t>
            </w:r>
          </w:p>
        </w:tc>
        <w:tc>
          <w:tcPr>
            <w:tcW w:w="1040" w:type="pct"/>
            <w:vMerge/>
            <w:tcBorders>
              <w:top w:val="single" w:sz="4" w:space="0" w:color="auto"/>
              <w:left w:val="single" w:sz="4" w:space="0" w:color="auto"/>
              <w:bottom w:val="single" w:sz="4" w:space="0" w:color="auto"/>
              <w:right w:val="single" w:sz="4" w:space="0" w:color="auto"/>
            </w:tcBorders>
            <w:vAlign w:val="center"/>
            <w:hideMark/>
          </w:tcPr>
          <w:p w14:paraId="092F9E33" w14:textId="77777777" w:rsidR="004D38CC" w:rsidRPr="00AE6844" w:rsidRDefault="004D38CC" w:rsidP="008D42B8">
            <w:pPr>
              <w:spacing w:after="0" w:line="240" w:lineRule="auto"/>
              <w:rPr>
                <w:b/>
                <w:bCs/>
                <w:sz w:val="16"/>
                <w:szCs w:val="14"/>
                <w:lang w:val="es-ES"/>
              </w:rPr>
            </w:pPr>
          </w:p>
        </w:tc>
      </w:tr>
      <w:tr w:rsidR="004D38CC" w:rsidRPr="00AE6844" w14:paraId="5690A2CF"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361FA2D2" w14:textId="77777777" w:rsidR="004D38CC" w:rsidRPr="00AE6844" w:rsidRDefault="004D38CC" w:rsidP="008D42B8">
            <w:pPr>
              <w:spacing w:after="0" w:line="240" w:lineRule="auto"/>
              <w:rPr>
                <w:sz w:val="16"/>
                <w:szCs w:val="14"/>
                <w:lang w:val="es-ES"/>
              </w:rPr>
            </w:pPr>
            <w:r w:rsidRPr="00AE6844">
              <w:rPr>
                <w:sz w:val="16"/>
                <w:szCs w:val="14"/>
                <w:lang w:val="es-ES"/>
              </w:rPr>
              <w:t>ANTONIO NARIÑO</w:t>
            </w:r>
          </w:p>
        </w:tc>
        <w:tc>
          <w:tcPr>
            <w:tcW w:w="703" w:type="pct"/>
            <w:tcBorders>
              <w:top w:val="nil"/>
              <w:left w:val="nil"/>
              <w:bottom w:val="single" w:sz="4" w:space="0" w:color="auto"/>
              <w:right w:val="single" w:sz="4" w:space="0" w:color="auto"/>
            </w:tcBorders>
            <w:shd w:val="clear" w:color="auto" w:fill="auto"/>
            <w:noWrap/>
            <w:vAlign w:val="center"/>
            <w:hideMark/>
          </w:tcPr>
          <w:p w14:paraId="76B62AB4" w14:textId="77777777" w:rsidR="004D38CC" w:rsidRPr="00AE6844" w:rsidRDefault="004D38CC" w:rsidP="008D42B8">
            <w:pPr>
              <w:spacing w:after="0" w:line="240" w:lineRule="auto"/>
              <w:jc w:val="center"/>
              <w:rPr>
                <w:sz w:val="16"/>
                <w:szCs w:val="14"/>
                <w:lang w:val="es-ES"/>
              </w:rPr>
            </w:pPr>
            <w:r w:rsidRPr="00AE6844">
              <w:rPr>
                <w:sz w:val="16"/>
                <w:szCs w:val="14"/>
                <w:lang w:val="es-ES"/>
              </w:rPr>
              <w:t>27</w:t>
            </w:r>
          </w:p>
        </w:tc>
        <w:tc>
          <w:tcPr>
            <w:tcW w:w="830" w:type="pct"/>
            <w:tcBorders>
              <w:top w:val="nil"/>
              <w:left w:val="nil"/>
              <w:bottom w:val="single" w:sz="4" w:space="0" w:color="auto"/>
              <w:right w:val="single" w:sz="4" w:space="0" w:color="auto"/>
            </w:tcBorders>
            <w:shd w:val="clear" w:color="auto" w:fill="auto"/>
            <w:noWrap/>
            <w:vAlign w:val="center"/>
            <w:hideMark/>
          </w:tcPr>
          <w:p w14:paraId="4591391F" w14:textId="77777777" w:rsidR="004D38CC" w:rsidRPr="00AE6844" w:rsidRDefault="004D38CC" w:rsidP="008D42B8">
            <w:pPr>
              <w:spacing w:after="0" w:line="240" w:lineRule="auto"/>
              <w:jc w:val="center"/>
              <w:rPr>
                <w:sz w:val="16"/>
                <w:szCs w:val="14"/>
                <w:lang w:val="es-ES"/>
              </w:rPr>
            </w:pPr>
            <w:r w:rsidRPr="00AE6844">
              <w:rPr>
                <w:sz w:val="16"/>
                <w:szCs w:val="14"/>
                <w:lang w:val="es-ES"/>
              </w:rPr>
              <w:t>1</w:t>
            </w:r>
          </w:p>
        </w:tc>
        <w:tc>
          <w:tcPr>
            <w:tcW w:w="893" w:type="pct"/>
            <w:tcBorders>
              <w:top w:val="nil"/>
              <w:left w:val="nil"/>
              <w:bottom w:val="single" w:sz="4" w:space="0" w:color="auto"/>
              <w:right w:val="single" w:sz="4" w:space="0" w:color="auto"/>
            </w:tcBorders>
            <w:shd w:val="clear" w:color="auto" w:fill="auto"/>
            <w:noWrap/>
            <w:vAlign w:val="center"/>
            <w:hideMark/>
          </w:tcPr>
          <w:p w14:paraId="6F492C4E" w14:textId="77777777" w:rsidR="004D38CC" w:rsidRPr="00AE6844" w:rsidRDefault="004D38CC" w:rsidP="008D42B8">
            <w:pPr>
              <w:spacing w:after="0" w:line="240" w:lineRule="auto"/>
              <w:jc w:val="center"/>
              <w:rPr>
                <w:sz w:val="16"/>
                <w:szCs w:val="14"/>
                <w:lang w:val="es-ES"/>
              </w:rPr>
            </w:pPr>
            <w:r w:rsidRPr="00AE6844">
              <w:rPr>
                <w:sz w:val="16"/>
                <w:szCs w:val="14"/>
                <w:lang w:val="es-ES"/>
              </w:rPr>
              <w:t>89</w:t>
            </w:r>
          </w:p>
        </w:tc>
        <w:tc>
          <w:tcPr>
            <w:tcW w:w="1040" w:type="pct"/>
            <w:tcBorders>
              <w:top w:val="nil"/>
              <w:left w:val="nil"/>
              <w:bottom w:val="single" w:sz="4" w:space="0" w:color="auto"/>
              <w:right w:val="single" w:sz="4" w:space="0" w:color="auto"/>
            </w:tcBorders>
            <w:shd w:val="clear" w:color="auto" w:fill="auto"/>
            <w:noWrap/>
            <w:vAlign w:val="center"/>
            <w:hideMark/>
          </w:tcPr>
          <w:p w14:paraId="6535A891" w14:textId="77777777" w:rsidR="004D38CC" w:rsidRPr="00AE6844" w:rsidRDefault="004D38CC" w:rsidP="008D42B8">
            <w:pPr>
              <w:spacing w:after="0" w:line="240" w:lineRule="auto"/>
              <w:jc w:val="center"/>
              <w:rPr>
                <w:sz w:val="16"/>
                <w:szCs w:val="14"/>
                <w:lang w:val="es-ES"/>
              </w:rPr>
            </w:pPr>
            <w:r w:rsidRPr="00AE6844">
              <w:rPr>
                <w:sz w:val="16"/>
                <w:szCs w:val="14"/>
                <w:lang w:val="es-ES"/>
              </w:rPr>
              <w:t>117</w:t>
            </w:r>
          </w:p>
        </w:tc>
      </w:tr>
      <w:tr w:rsidR="004D38CC" w:rsidRPr="00AE6844" w14:paraId="02809E1D"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05C2BAC4" w14:textId="77777777" w:rsidR="004D38CC" w:rsidRPr="00AE6844" w:rsidRDefault="004D38CC" w:rsidP="008D42B8">
            <w:pPr>
              <w:spacing w:after="0" w:line="240" w:lineRule="auto"/>
              <w:rPr>
                <w:sz w:val="16"/>
                <w:szCs w:val="14"/>
                <w:lang w:val="es-ES"/>
              </w:rPr>
            </w:pPr>
            <w:r w:rsidRPr="00AE6844">
              <w:rPr>
                <w:sz w:val="16"/>
                <w:szCs w:val="14"/>
                <w:lang w:val="es-ES"/>
              </w:rPr>
              <w:t>BARRIOS UNIDOS</w:t>
            </w:r>
          </w:p>
        </w:tc>
        <w:tc>
          <w:tcPr>
            <w:tcW w:w="703" w:type="pct"/>
            <w:tcBorders>
              <w:top w:val="nil"/>
              <w:left w:val="nil"/>
              <w:bottom w:val="single" w:sz="4" w:space="0" w:color="auto"/>
              <w:right w:val="single" w:sz="4" w:space="0" w:color="auto"/>
            </w:tcBorders>
            <w:shd w:val="clear" w:color="auto" w:fill="auto"/>
            <w:noWrap/>
            <w:vAlign w:val="center"/>
            <w:hideMark/>
          </w:tcPr>
          <w:p w14:paraId="1A83A355" w14:textId="77777777" w:rsidR="004D38CC" w:rsidRPr="00AE6844" w:rsidRDefault="004D38CC" w:rsidP="008D42B8">
            <w:pPr>
              <w:spacing w:after="0" w:line="240" w:lineRule="auto"/>
              <w:jc w:val="center"/>
              <w:rPr>
                <w:sz w:val="16"/>
                <w:szCs w:val="14"/>
                <w:lang w:val="es-ES"/>
              </w:rPr>
            </w:pPr>
            <w:r w:rsidRPr="00AE6844">
              <w:rPr>
                <w:sz w:val="16"/>
                <w:szCs w:val="14"/>
                <w:lang w:val="es-ES"/>
              </w:rPr>
              <w:t>166</w:t>
            </w:r>
          </w:p>
        </w:tc>
        <w:tc>
          <w:tcPr>
            <w:tcW w:w="830" w:type="pct"/>
            <w:tcBorders>
              <w:top w:val="nil"/>
              <w:left w:val="nil"/>
              <w:bottom w:val="single" w:sz="4" w:space="0" w:color="auto"/>
              <w:right w:val="single" w:sz="4" w:space="0" w:color="auto"/>
            </w:tcBorders>
            <w:shd w:val="clear" w:color="auto" w:fill="auto"/>
            <w:noWrap/>
            <w:vAlign w:val="center"/>
            <w:hideMark/>
          </w:tcPr>
          <w:p w14:paraId="471DBB36" w14:textId="77777777" w:rsidR="004D38CC" w:rsidRPr="00AE6844" w:rsidRDefault="004D38CC" w:rsidP="008D42B8">
            <w:pPr>
              <w:spacing w:after="0" w:line="240" w:lineRule="auto"/>
              <w:jc w:val="center"/>
              <w:rPr>
                <w:sz w:val="16"/>
                <w:szCs w:val="14"/>
                <w:lang w:val="es-ES"/>
              </w:rPr>
            </w:pPr>
            <w:r w:rsidRPr="00AE6844">
              <w:rPr>
                <w:sz w:val="16"/>
                <w:szCs w:val="14"/>
                <w:lang w:val="es-ES"/>
              </w:rPr>
              <w:t>1471</w:t>
            </w:r>
          </w:p>
        </w:tc>
        <w:tc>
          <w:tcPr>
            <w:tcW w:w="893" w:type="pct"/>
            <w:tcBorders>
              <w:top w:val="nil"/>
              <w:left w:val="nil"/>
              <w:bottom w:val="single" w:sz="4" w:space="0" w:color="auto"/>
              <w:right w:val="single" w:sz="4" w:space="0" w:color="auto"/>
            </w:tcBorders>
            <w:shd w:val="clear" w:color="auto" w:fill="auto"/>
            <w:noWrap/>
            <w:vAlign w:val="center"/>
            <w:hideMark/>
          </w:tcPr>
          <w:p w14:paraId="5AA3DD75" w14:textId="77777777" w:rsidR="004D38CC" w:rsidRPr="00AE6844" w:rsidRDefault="004D38CC" w:rsidP="008D42B8">
            <w:pPr>
              <w:spacing w:after="0" w:line="240" w:lineRule="auto"/>
              <w:jc w:val="center"/>
              <w:rPr>
                <w:sz w:val="16"/>
                <w:szCs w:val="14"/>
                <w:lang w:val="es-ES"/>
              </w:rPr>
            </w:pPr>
            <w:r w:rsidRPr="00AE6844">
              <w:rPr>
                <w:sz w:val="16"/>
                <w:szCs w:val="14"/>
                <w:lang w:val="es-ES"/>
              </w:rPr>
              <w:t>212</w:t>
            </w:r>
          </w:p>
        </w:tc>
        <w:tc>
          <w:tcPr>
            <w:tcW w:w="1040" w:type="pct"/>
            <w:tcBorders>
              <w:top w:val="nil"/>
              <w:left w:val="nil"/>
              <w:bottom w:val="single" w:sz="4" w:space="0" w:color="auto"/>
              <w:right w:val="single" w:sz="4" w:space="0" w:color="auto"/>
            </w:tcBorders>
            <w:shd w:val="clear" w:color="auto" w:fill="auto"/>
            <w:noWrap/>
            <w:vAlign w:val="center"/>
            <w:hideMark/>
          </w:tcPr>
          <w:p w14:paraId="5B73BF59" w14:textId="77777777" w:rsidR="004D38CC" w:rsidRPr="00AE6844" w:rsidRDefault="004D38CC" w:rsidP="008D42B8">
            <w:pPr>
              <w:spacing w:after="0" w:line="240" w:lineRule="auto"/>
              <w:jc w:val="center"/>
              <w:rPr>
                <w:sz w:val="16"/>
                <w:szCs w:val="14"/>
                <w:lang w:val="es-ES"/>
              </w:rPr>
            </w:pPr>
            <w:r w:rsidRPr="00AE6844">
              <w:rPr>
                <w:sz w:val="16"/>
                <w:szCs w:val="14"/>
                <w:lang w:val="es-ES"/>
              </w:rPr>
              <w:t>1.849</w:t>
            </w:r>
          </w:p>
        </w:tc>
      </w:tr>
      <w:tr w:rsidR="004D38CC" w:rsidRPr="00AE6844" w14:paraId="0E2AEC59"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1B3E7DC7" w14:textId="77777777" w:rsidR="004D38CC" w:rsidRPr="00AE6844" w:rsidRDefault="004D38CC" w:rsidP="008D42B8">
            <w:pPr>
              <w:spacing w:after="0" w:line="240" w:lineRule="auto"/>
              <w:rPr>
                <w:sz w:val="16"/>
                <w:szCs w:val="14"/>
                <w:lang w:val="es-ES"/>
              </w:rPr>
            </w:pPr>
            <w:r w:rsidRPr="00AE6844">
              <w:rPr>
                <w:sz w:val="16"/>
                <w:szCs w:val="14"/>
                <w:lang w:val="es-ES"/>
              </w:rPr>
              <w:t>BOSA</w:t>
            </w:r>
          </w:p>
        </w:tc>
        <w:tc>
          <w:tcPr>
            <w:tcW w:w="703" w:type="pct"/>
            <w:tcBorders>
              <w:top w:val="nil"/>
              <w:left w:val="nil"/>
              <w:bottom w:val="single" w:sz="4" w:space="0" w:color="auto"/>
              <w:right w:val="single" w:sz="4" w:space="0" w:color="auto"/>
            </w:tcBorders>
            <w:shd w:val="clear" w:color="auto" w:fill="auto"/>
            <w:noWrap/>
            <w:vAlign w:val="center"/>
            <w:hideMark/>
          </w:tcPr>
          <w:p w14:paraId="476BFA76" w14:textId="77777777" w:rsidR="004D38CC" w:rsidRPr="00AE6844" w:rsidRDefault="004D38CC" w:rsidP="008D42B8">
            <w:pPr>
              <w:spacing w:after="0" w:line="240" w:lineRule="auto"/>
              <w:jc w:val="center"/>
              <w:rPr>
                <w:sz w:val="16"/>
                <w:szCs w:val="14"/>
                <w:lang w:val="es-ES"/>
              </w:rPr>
            </w:pPr>
            <w:r w:rsidRPr="00AE6844">
              <w:rPr>
                <w:sz w:val="16"/>
                <w:szCs w:val="14"/>
                <w:lang w:val="es-ES"/>
              </w:rPr>
              <w:t>146</w:t>
            </w:r>
          </w:p>
        </w:tc>
        <w:tc>
          <w:tcPr>
            <w:tcW w:w="830" w:type="pct"/>
            <w:tcBorders>
              <w:top w:val="nil"/>
              <w:left w:val="nil"/>
              <w:bottom w:val="single" w:sz="4" w:space="0" w:color="auto"/>
              <w:right w:val="single" w:sz="4" w:space="0" w:color="auto"/>
            </w:tcBorders>
            <w:shd w:val="clear" w:color="auto" w:fill="auto"/>
            <w:noWrap/>
            <w:vAlign w:val="center"/>
            <w:hideMark/>
          </w:tcPr>
          <w:p w14:paraId="14745012" w14:textId="77777777" w:rsidR="004D38CC" w:rsidRPr="00AE6844" w:rsidRDefault="004D38CC" w:rsidP="008D42B8">
            <w:pPr>
              <w:spacing w:after="0" w:line="240" w:lineRule="auto"/>
              <w:jc w:val="center"/>
              <w:rPr>
                <w:sz w:val="16"/>
                <w:szCs w:val="14"/>
                <w:lang w:val="es-ES"/>
              </w:rPr>
            </w:pPr>
            <w:r w:rsidRPr="00AE6844">
              <w:rPr>
                <w:sz w:val="16"/>
                <w:szCs w:val="14"/>
                <w:lang w:val="es-ES"/>
              </w:rPr>
              <w:t>1355</w:t>
            </w:r>
          </w:p>
        </w:tc>
        <w:tc>
          <w:tcPr>
            <w:tcW w:w="893" w:type="pct"/>
            <w:tcBorders>
              <w:top w:val="nil"/>
              <w:left w:val="nil"/>
              <w:bottom w:val="single" w:sz="4" w:space="0" w:color="auto"/>
              <w:right w:val="single" w:sz="4" w:space="0" w:color="auto"/>
            </w:tcBorders>
            <w:shd w:val="clear" w:color="auto" w:fill="auto"/>
            <w:noWrap/>
            <w:vAlign w:val="center"/>
            <w:hideMark/>
          </w:tcPr>
          <w:p w14:paraId="4D3075CA" w14:textId="77777777" w:rsidR="004D38CC" w:rsidRPr="00AE6844" w:rsidRDefault="004D38CC" w:rsidP="008D42B8">
            <w:pPr>
              <w:spacing w:after="0" w:line="240" w:lineRule="auto"/>
              <w:jc w:val="center"/>
              <w:rPr>
                <w:sz w:val="16"/>
                <w:szCs w:val="14"/>
                <w:lang w:val="es-ES"/>
              </w:rPr>
            </w:pPr>
            <w:r w:rsidRPr="00AE6844">
              <w:rPr>
                <w:sz w:val="16"/>
                <w:szCs w:val="14"/>
                <w:lang w:val="es-ES"/>
              </w:rPr>
              <w:t>669</w:t>
            </w:r>
          </w:p>
        </w:tc>
        <w:tc>
          <w:tcPr>
            <w:tcW w:w="1040" w:type="pct"/>
            <w:tcBorders>
              <w:top w:val="nil"/>
              <w:left w:val="nil"/>
              <w:bottom w:val="single" w:sz="4" w:space="0" w:color="auto"/>
              <w:right w:val="single" w:sz="4" w:space="0" w:color="auto"/>
            </w:tcBorders>
            <w:shd w:val="clear" w:color="auto" w:fill="auto"/>
            <w:noWrap/>
            <w:vAlign w:val="center"/>
            <w:hideMark/>
          </w:tcPr>
          <w:p w14:paraId="5723A983" w14:textId="77777777" w:rsidR="004D38CC" w:rsidRPr="00AE6844" w:rsidRDefault="004D38CC" w:rsidP="008D42B8">
            <w:pPr>
              <w:spacing w:after="0" w:line="240" w:lineRule="auto"/>
              <w:jc w:val="center"/>
              <w:rPr>
                <w:sz w:val="16"/>
                <w:szCs w:val="14"/>
                <w:lang w:val="es-ES"/>
              </w:rPr>
            </w:pPr>
            <w:r w:rsidRPr="00AE6844">
              <w:rPr>
                <w:sz w:val="16"/>
                <w:szCs w:val="14"/>
                <w:lang w:val="es-ES"/>
              </w:rPr>
              <w:t>2.170</w:t>
            </w:r>
          </w:p>
        </w:tc>
      </w:tr>
      <w:tr w:rsidR="004D38CC" w:rsidRPr="00AE6844" w14:paraId="1765AB8D"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1FB9B912" w14:textId="77777777" w:rsidR="004D38CC" w:rsidRPr="00AE6844" w:rsidRDefault="004D38CC" w:rsidP="008D42B8">
            <w:pPr>
              <w:spacing w:after="0" w:line="240" w:lineRule="auto"/>
              <w:rPr>
                <w:sz w:val="16"/>
                <w:szCs w:val="14"/>
                <w:lang w:val="es-ES"/>
              </w:rPr>
            </w:pPr>
            <w:r w:rsidRPr="00AE6844">
              <w:rPr>
                <w:sz w:val="16"/>
                <w:szCs w:val="14"/>
                <w:lang w:val="es-ES"/>
              </w:rPr>
              <w:t>CANDELARIA</w:t>
            </w:r>
          </w:p>
        </w:tc>
        <w:tc>
          <w:tcPr>
            <w:tcW w:w="703" w:type="pct"/>
            <w:tcBorders>
              <w:top w:val="nil"/>
              <w:left w:val="nil"/>
              <w:bottom w:val="single" w:sz="4" w:space="0" w:color="auto"/>
              <w:right w:val="single" w:sz="4" w:space="0" w:color="auto"/>
            </w:tcBorders>
            <w:shd w:val="clear" w:color="auto" w:fill="auto"/>
            <w:noWrap/>
            <w:vAlign w:val="center"/>
            <w:hideMark/>
          </w:tcPr>
          <w:p w14:paraId="32FDBDDC" w14:textId="77777777" w:rsidR="004D38CC" w:rsidRPr="00AE6844" w:rsidRDefault="004D38CC" w:rsidP="008D42B8">
            <w:pPr>
              <w:spacing w:after="0" w:line="240" w:lineRule="auto"/>
              <w:jc w:val="center"/>
              <w:rPr>
                <w:sz w:val="16"/>
                <w:szCs w:val="14"/>
                <w:lang w:val="es-ES"/>
              </w:rPr>
            </w:pPr>
            <w:r w:rsidRPr="00AE6844">
              <w:rPr>
                <w:sz w:val="16"/>
                <w:szCs w:val="14"/>
                <w:lang w:val="es-ES"/>
              </w:rPr>
              <w:t>121</w:t>
            </w:r>
          </w:p>
        </w:tc>
        <w:tc>
          <w:tcPr>
            <w:tcW w:w="830" w:type="pct"/>
            <w:tcBorders>
              <w:top w:val="nil"/>
              <w:left w:val="nil"/>
              <w:bottom w:val="single" w:sz="4" w:space="0" w:color="auto"/>
              <w:right w:val="single" w:sz="4" w:space="0" w:color="auto"/>
            </w:tcBorders>
            <w:shd w:val="clear" w:color="auto" w:fill="auto"/>
            <w:noWrap/>
            <w:vAlign w:val="center"/>
            <w:hideMark/>
          </w:tcPr>
          <w:p w14:paraId="4B695DFD" w14:textId="77777777" w:rsidR="004D38CC" w:rsidRPr="00AE6844" w:rsidRDefault="004D38CC" w:rsidP="008D42B8">
            <w:pPr>
              <w:spacing w:after="0" w:line="240" w:lineRule="auto"/>
              <w:jc w:val="center"/>
              <w:rPr>
                <w:sz w:val="16"/>
                <w:szCs w:val="14"/>
                <w:lang w:val="es-ES"/>
              </w:rPr>
            </w:pPr>
            <w:r w:rsidRPr="00AE6844">
              <w:rPr>
                <w:sz w:val="16"/>
                <w:szCs w:val="14"/>
                <w:lang w:val="es-ES"/>
              </w:rPr>
              <w:t>65</w:t>
            </w:r>
          </w:p>
        </w:tc>
        <w:tc>
          <w:tcPr>
            <w:tcW w:w="893" w:type="pct"/>
            <w:tcBorders>
              <w:top w:val="nil"/>
              <w:left w:val="nil"/>
              <w:bottom w:val="single" w:sz="4" w:space="0" w:color="auto"/>
              <w:right w:val="single" w:sz="4" w:space="0" w:color="auto"/>
            </w:tcBorders>
            <w:shd w:val="clear" w:color="auto" w:fill="auto"/>
            <w:noWrap/>
            <w:vAlign w:val="center"/>
            <w:hideMark/>
          </w:tcPr>
          <w:p w14:paraId="24478E2D" w14:textId="77777777" w:rsidR="004D38CC" w:rsidRPr="00AE6844" w:rsidRDefault="004D38CC" w:rsidP="008D42B8">
            <w:pPr>
              <w:spacing w:after="0" w:line="240" w:lineRule="auto"/>
              <w:jc w:val="center"/>
              <w:rPr>
                <w:sz w:val="16"/>
                <w:szCs w:val="14"/>
                <w:lang w:val="es-ES"/>
              </w:rPr>
            </w:pPr>
            <w:r w:rsidRPr="00AE6844">
              <w:rPr>
                <w:sz w:val="16"/>
                <w:szCs w:val="14"/>
                <w:lang w:val="es-ES"/>
              </w:rPr>
              <w:t>83</w:t>
            </w:r>
          </w:p>
        </w:tc>
        <w:tc>
          <w:tcPr>
            <w:tcW w:w="1040" w:type="pct"/>
            <w:tcBorders>
              <w:top w:val="nil"/>
              <w:left w:val="nil"/>
              <w:bottom w:val="single" w:sz="4" w:space="0" w:color="auto"/>
              <w:right w:val="single" w:sz="4" w:space="0" w:color="auto"/>
            </w:tcBorders>
            <w:shd w:val="clear" w:color="auto" w:fill="auto"/>
            <w:noWrap/>
            <w:vAlign w:val="center"/>
            <w:hideMark/>
          </w:tcPr>
          <w:p w14:paraId="682610F6" w14:textId="77777777" w:rsidR="004D38CC" w:rsidRPr="00AE6844" w:rsidRDefault="004D38CC" w:rsidP="008D42B8">
            <w:pPr>
              <w:spacing w:after="0" w:line="240" w:lineRule="auto"/>
              <w:jc w:val="center"/>
              <w:rPr>
                <w:sz w:val="16"/>
                <w:szCs w:val="14"/>
                <w:lang w:val="es-ES"/>
              </w:rPr>
            </w:pPr>
            <w:r w:rsidRPr="00AE6844">
              <w:rPr>
                <w:sz w:val="16"/>
                <w:szCs w:val="14"/>
                <w:lang w:val="es-ES"/>
              </w:rPr>
              <w:t>269</w:t>
            </w:r>
          </w:p>
        </w:tc>
      </w:tr>
      <w:tr w:rsidR="004D38CC" w:rsidRPr="00AE6844" w14:paraId="09B7C13A"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3272EF34" w14:textId="77777777" w:rsidR="004D38CC" w:rsidRPr="00AE6844" w:rsidRDefault="004D38CC" w:rsidP="008D42B8">
            <w:pPr>
              <w:spacing w:after="0" w:line="240" w:lineRule="auto"/>
              <w:rPr>
                <w:sz w:val="16"/>
                <w:szCs w:val="14"/>
                <w:lang w:val="es-ES"/>
              </w:rPr>
            </w:pPr>
            <w:r w:rsidRPr="00AE6844">
              <w:rPr>
                <w:sz w:val="16"/>
                <w:szCs w:val="14"/>
                <w:lang w:val="es-ES"/>
              </w:rPr>
              <w:t>CHAPINERO</w:t>
            </w:r>
          </w:p>
        </w:tc>
        <w:tc>
          <w:tcPr>
            <w:tcW w:w="703" w:type="pct"/>
            <w:tcBorders>
              <w:top w:val="nil"/>
              <w:left w:val="nil"/>
              <w:bottom w:val="single" w:sz="4" w:space="0" w:color="auto"/>
              <w:right w:val="single" w:sz="4" w:space="0" w:color="auto"/>
            </w:tcBorders>
            <w:shd w:val="clear" w:color="auto" w:fill="auto"/>
            <w:noWrap/>
            <w:vAlign w:val="center"/>
            <w:hideMark/>
          </w:tcPr>
          <w:p w14:paraId="7E4F7375" w14:textId="77777777" w:rsidR="004D38CC" w:rsidRPr="00AE6844" w:rsidRDefault="004D38CC" w:rsidP="008D42B8">
            <w:pPr>
              <w:spacing w:after="0" w:line="240" w:lineRule="auto"/>
              <w:jc w:val="center"/>
              <w:rPr>
                <w:sz w:val="16"/>
                <w:szCs w:val="14"/>
                <w:lang w:val="es-ES"/>
              </w:rPr>
            </w:pPr>
            <w:r w:rsidRPr="00AE6844">
              <w:rPr>
                <w:sz w:val="16"/>
                <w:szCs w:val="14"/>
                <w:lang w:val="es-ES"/>
              </w:rPr>
              <w:t>395</w:t>
            </w:r>
          </w:p>
        </w:tc>
        <w:tc>
          <w:tcPr>
            <w:tcW w:w="830" w:type="pct"/>
            <w:tcBorders>
              <w:top w:val="nil"/>
              <w:left w:val="nil"/>
              <w:bottom w:val="single" w:sz="4" w:space="0" w:color="auto"/>
              <w:right w:val="single" w:sz="4" w:space="0" w:color="auto"/>
            </w:tcBorders>
            <w:shd w:val="clear" w:color="auto" w:fill="auto"/>
            <w:noWrap/>
            <w:vAlign w:val="center"/>
            <w:hideMark/>
          </w:tcPr>
          <w:p w14:paraId="490D39FA" w14:textId="77777777" w:rsidR="004D38CC" w:rsidRPr="00AE6844" w:rsidRDefault="004D38CC" w:rsidP="008D42B8">
            <w:pPr>
              <w:spacing w:after="0" w:line="240" w:lineRule="auto"/>
              <w:jc w:val="center"/>
              <w:rPr>
                <w:sz w:val="16"/>
                <w:szCs w:val="14"/>
                <w:lang w:val="es-ES"/>
              </w:rPr>
            </w:pPr>
            <w:r w:rsidRPr="00AE6844">
              <w:rPr>
                <w:sz w:val="16"/>
                <w:szCs w:val="14"/>
                <w:lang w:val="es-ES"/>
              </w:rPr>
              <w:t>3345</w:t>
            </w:r>
          </w:p>
        </w:tc>
        <w:tc>
          <w:tcPr>
            <w:tcW w:w="893" w:type="pct"/>
            <w:tcBorders>
              <w:top w:val="nil"/>
              <w:left w:val="nil"/>
              <w:bottom w:val="single" w:sz="4" w:space="0" w:color="auto"/>
              <w:right w:val="single" w:sz="4" w:space="0" w:color="auto"/>
            </w:tcBorders>
            <w:shd w:val="clear" w:color="auto" w:fill="auto"/>
            <w:noWrap/>
            <w:vAlign w:val="center"/>
            <w:hideMark/>
          </w:tcPr>
          <w:p w14:paraId="1B760A02" w14:textId="77777777" w:rsidR="004D38CC" w:rsidRPr="00AE6844" w:rsidRDefault="004D38CC" w:rsidP="008D42B8">
            <w:pPr>
              <w:spacing w:after="0" w:line="240" w:lineRule="auto"/>
              <w:jc w:val="center"/>
              <w:rPr>
                <w:sz w:val="16"/>
                <w:szCs w:val="14"/>
                <w:lang w:val="es-ES"/>
              </w:rPr>
            </w:pPr>
            <w:r w:rsidRPr="00AE6844">
              <w:rPr>
                <w:sz w:val="16"/>
                <w:szCs w:val="14"/>
                <w:lang w:val="es-ES"/>
              </w:rPr>
              <w:t>602</w:t>
            </w:r>
          </w:p>
        </w:tc>
        <w:tc>
          <w:tcPr>
            <w:tcW w:w="1040" w:type="pct"/>
            <w:tcBorders>
              <w:top w:val="nil"/>
              <w:left w:val="nil"/>
              <w:bottom w:val="single" w:sz="4" w:space="0" w:color="auto"/>
              <w:right w:val="single" w:sz="4" w:space="0" w:color="auto"/>
            </w:tcBorders>
            <w:shd w:val="clear" w:color="auto" w:fill="auto"/>
            <w:noWrap/>
            <w:vAlign w:val="center"/>
            <w:hideMark/>
          </w:tcPr>
          <w:p w14:paraId="1A6AAE91" w14:textId="77777777" w:rsidR="004D38CC" w:rsidRPr="00AE6844" w:rsidRDefault="004D38CC" w:rsidP="008D42B8">
            <w:pPr>
              <w:spacing w:after="0" w:line="240" w:lineRule="auto"/>
              <w:jc w:val="center"/>
              <w:rPr>
                <w:sz w:val="16"/>
                <w:szCs w:val="14"/>
                <w:lang w:val="es-ES"/>
              </w:rPr>
            </w:pPr>
            <w:r w:rsidRPr="00AE6844">
              <w:rPr>
                <w:sz w:val="16"/>
                <w:szCs w:val="14"/>
                <w:lang w:val="es-ES"/>
              </w:rPr>
              <w:t>4.342</w:t>
            </w:r>
          </w:p>
        </w:tc>
      </w:tr>
      <w:tr w:rsidR="004D38CC" w:rsidRPr="00AE6844" w14:paraId="3BD7FBFC"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697C8BA9" w14:textId="77777777" w:rsidR="004D38CC" w:rsidRPr="00AE6844" w:rsidRDefault="004D38CC" w:rsidP="008D42B8">
            <w:pPr>
              <w:spacing w:after="0" w:line="240" w:lineRule="auto"/>
              <w:rPr>
                <w:sz w:val="16"/>
                <w:szCs w:val="14"/>
                <w:lang w:val="es-ES"/>
              </w:rPr>
            </w:pPr>
            <w:r w:rsidRPr="00AE6844">
              <w:rPr>
                <w:sz w:val="16"/>
                <w:szCs w:val="14"/>
                <w:lang w:val="es-ES"/>
              </w:rPr>
              <w:t>CIUDAD BOLIVAR</w:t>
            </w:r>
          </w:p>
        </w:tc>
        <w:tc>
          <w:tcPr>
            <w:tcW w:w="703" w:type="pct"/>
            <w:tcBorders>
              <w:top w:val="nil"/>
              <w:left w:val="nil"/>
              <w:bottom w:val="single" w:sz="4" w:space="0" w:color="auto"/>
              <w:right w:val="single" w:sz="4" w:space="0" w:color="auto"/>
            </w:tcBorders>
            <w:shd w:val="clear" w:color="auto" w:fill="auto"/>
            <w:noWrap/>
            <w:vAlign w:val="center"/>
            <w:hideMark/>
          </w:tcPr>
          <w:p w14:paraId="6A06B812" w14:textId="77777777" w:rsidR="004D38CC" w:rsidRPr="00AE6844" w:rsidRDefault="004D38CC" w:rsidP="008D42B8">
            <w:pPr>
              <w:spacing w:after="0" w:line="240" w:lineRule="auto"/>
              <w:jc w:val="center"/>
              <w:rPr>
                <w:sz w:val="16"/>
                <w:szCs w:val="14"/>
                <w:lang w:val="es-ES"/>
              </w:rPr>
            </w:pPr>
            <w:r w:rsidRPr="00AE6844">
              <w:rPr>
                <w:sz w:val="16"/>
                <w:szCs w:val="14"/>
                <w:lang w:val="es-ES"/>
              </w:rPr>
              <w:t>75</w:t>
            </w:r>
          </w:p>
        </w:tc>
        <w:tc>
          <w:tcPr>
            <w:tcW w:w="830" w:type="pct"/>
            <w:tcBorders>
              <w:top w:val="nil"/>
              <w:left w:val="nil"/>
              <w:bottom w:val="single" w:sz="4" w:space="0" w:color="auto"/>
              <w:right w:val="single" w:sz="4" w:space="0" w:color="auto"/>
            </w:tcBorders>
            <w:shd w:val="clear" w:color="auto" w:fill="auto"/>
            <w:noWrap/>
            <w:vAlign w:val="center"/>
            <w:hideMark/>
          </w:tcPr>
          <w:p w14:paraId="1ED0770A" w14:textId="77777777" w:rsidR="004D38CC" w:rsidRPr="00AE6844" w:rsidRDefault="004D38CC" w:rsidP="008D42B8">
            <w:pPr>
              <w:spacing w:after="0" w:line="240" w:lineRule="auto"/>
              <w:jc w:val="center"/>
              <w:rPr>
                <w:sz w:val="16"/>
                <w:szCs w:val="14"/>
                <w:lang w:val="es-ES"/>
              </w:rPr>
            </w:pPr>
            <w:r w:rsidRPr="00AE6844">
              <w:rPr>
                <w:sz w:val="16"/>
                <w:szCs w:val="14"/>
                <w:lang w:val="es-ES"/>
              </w:rPr>
              <w:t>900</w:t>
            </w:r>
          </w:p>
        </w:tc>
        <w:tc>
          <w:tcPr>
            <w:tcW w:w="893" w:type="pct"/>
            <w:tcBorders>
              <w:top w:val="nil"/>
              <w:left w:val="nil"/>
              <w:bottom w:val="single" w:sz="4" w:space="0" w:color="auto"/>
              <w:right w:val="single" w:sz="4" w:space="0" w:color="auto"/>
            </w:tcBorders>
            <w:shd w:val="clear" w:color="auto" w:fill="auto"/>
            <w:noWrap/>
            <w:vAlign w:val="center"/>
            <w:hideMark/>
          </w:tcPr>
          <w:p w14:paraId="3E736EB5" w14:textId="77777777" w:rsidR="004D38CC" w:rsidRPr="00AE6844" w:rsidRDefault="004D38CC" w:rsidP="008D42B8">
            <w:pPr>
              <w:spacing w:after="0" w:line="240" w:lineRule="auto"/>
              <w:jc w:val="center"/>
              <w:rPr>
                <w:sz w:val="16"/>
                <w:szCs w:val="14"/>
                <w:lang w:val="es-ES"/>
              </w:rPr>
            </w:pPr>
            <w:r w:rsidRPr="00AE6844">
              <w:rPr>
                <w:sz w:val="16"/>
                <w:szCs w:val="14"/>
                <w:lang w:val="es-ES"/>
              </w:rPr>
              <w:t>68</w:t>
            </w:r>
          </w:p>
        </w:tc>
        <w:tc>
          <w:tcPr>
            <w:tcW w:w="1040" w:type="pct"/>
            <w:tcBorders>
              <w:top w:val="nil"/>
              <w:left w:val="nil"/>
              <w:bottom w:val="single" w:sz="4" w:space="0" w:color="auto"/>
              <w:right w:val="single" w:sz="4" w:space="0" w:color="auto"/>
            </w:tcBorders>
            <w:shd w:val="clear" w:color="auto" w:fill="auto"/>
            <w:noWrap/>
            <w:vAlign w:val="center"/>
            <w:hideMark/>
          </w:tcPr>
          <w:p w14:paraId="6D6AF8CF" w14:textId="77777777" w:rsidR="004D38CC" w:rsidRPr="00AE6844" w:rsidRDefault="004D38CC" w:rsidP="008D42B8">
            <w:pPr>
              <w:spacing w:after="0" w:line="240" w:lineRule="auto"/>
              <w:jc w:val="center"/>
              <w:rPr>
                <w:sz w:val="16"/>
                <w:szCs w:val="14"/>
                <w:lang w:val="es-ES"/>
              </w:rPr>
            </w:pPr>
            <w:r w:rsidRPr="00AE6844">
              <w:rPr>
                <w:sz w:val="16"/>
                <w:szCs w:val="14"/>
                <w:lang w:val="es-ES"/>
              </w:rPr>
              <w:t>1.043</w:t>
            </w:r>
          </w:p>
        </w:tc>
      </w:tr>
      <w:tr w:rsidR="004D38CC" w:rsidRPr="00AE6844" w14:paraId="50941566"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67EAC3D8" w14:textId="77777777" w:rsidR="004D38CC" w:rsidRPr="00AE6844" w:rsidRDefault="004D38CC" w:rsidP="008D42B8">
            <w:pPr>
              <w:spacing w:after="0" w:line="240" w:lineRule="auto"/>
              <w:rPr>
                <w:sz w:val="16"/>
                <w:szCs w:val="14"/>
                <w:lang w:val="es-ES"/>
              </w:rPr>
            </w:pPr>
            <w:r w:rsidRPr="00AE6844">
              <w:rPr>
                <w:sz w:val="16"/>
                <w:szCs w:val="14"/>
                <w:lang w:val="es-ES"/>
              </w:rPr>
              <w:t>ENGATIVA</w:t>
            </w:r>
          </w:p>
        </w:tc>
        <w:tc>
          <w:tcPr>
            <w:tcW w:w="703" w:type="pct"/>
            <w:tcBorders>
              <w:top w:val="nil"/>
              <w:left w:val="nil"/>
              <w:bottom w:val="single" w:sz="4" w:space="0" w:color="auto"/>
              <w:right w:val="single" w:sz="4" w:space="0" w:color="auto"/>
            </w:tcBorders>
            <w:shd w:val="clear" w:color="auto" w:fill="auto"/>
            <w:noWrap/>
            <w:vAlign w:val="center"/>
            <w:hideMark/>
          </w:tcPr>
          <w:p w14:paraId="34681262" w14:textId="77777777" w:rsidR="004D38CC" w:rsidRPr="00AE6844" w:rsidRDefault="004D38CC" w:rsidP="008D42B8">
            <w:pPr>
              <w:spacing w:after="0" w:line="240" w:lineRule="auto"/>
              <w:jc w:val="center"/>
              <w:rPr>
                <w:sz w:val="16"/>
                <w:szCs w:val="14"/>
                <w:lang w:val="es-ES"/>
              </w:rPr>
            </w:pPr>
            <w:r w:rsidRPr="00AE6844">
              <w:rPr>
                <w:sz w:val="16"/>
                <w:szCs w:val="14"/>
                <w:lang w:val="es-ES"/>
              </w:rPr>
              <w:t>503</w:t>
            </w:r>
          </w:p>
        </w:tc>
        <w:tc>
          <w:tcPr>
            <w:tcW w:w="830" w:type="pct"/>
            <w:tcBorders>
              <w:top w:val="nil"/>
              <w:left w:val="nil"/>
              <w:bottom w:val="single" w:sz="4" w:space="0" w:color="auto"/>
              <w:right w:val="single" w:sz="4" w:space="0" w:color="auto"/>
            </w:tcBorders>
            <w:shd w:val="clear" w:color="auto" w:fill="auto"/>
            <w:noWrap/>
            <w:vAlign w:val="center"/>
            <w:hideMark/>
          </w:tcPr>
          <w:p w14:paraId="1795F612" w14:textId="77777777" w:rsidR="004D38CC" w:rsidRPr="00AE6844" w:rsidRDefault="004D38CC" w:rsidP="008D42B8">
            <w:pPr>
              <w:spacing w:after="0" w:line="240" w:lineRule="auto"/>
              <w:jc w:val="center"/>
              <w:rPr>
                <w:sz w:val="16"/>
                <w:szCs w:val="14"/>
                <w:lang w:val="es-ES"/>
              </w:rPr>
            </w:pPr>
            <w:r w:rsidRPr="00AE6844">
              <w:rPr>
                <w:sz w:val="16"/>
                <w:szCs w:val="14"/>
                <w:lang w:val="es-ES"/>
              </w:rPr>
              <w:t>1068</w:t>
            </w:r>
          </w:p>
        </w:tc>
        <w:tc>
          <w:tcPr>
            <w:tcW w:w="893" w:type="pct"/>
            <w:tcBorders>
              <w:top w:val="nil"/>
              <w:left w:val="nil"/>
              <w:bottom w:val="single" w:sz="4" w:space="0" w:color="auto"/>
              <w:right w:val="single" w:sz="4" w:space="0" w:color="auto"/>
            </w:tcBorders>
            <w:shd w:val="clear" w:color="auto" w:fill="auto"/>
            <w:noWrap/>
            <w:vAlign w:val="center"/>
            <w:hideMark/>
          </w:tcPr>
          <w:p w14:paraId="6F0DDA6A" w14:textId="77777777" w:rsidR="004D38CC" w:rsidRPr="00AE6844" w:rsidRDefault="004D38CC" w:rsidP="008D42B8">
            <w:pPr>
              <w:spacing w:after="0" w:line="240" w:lineRule="auto"/>
              <w:jc w:val="center"/>
              <w:rPr>
                <w:sz w:val="16"/>
                <w:szCs w:val="14"/>
                <w:lang w:val="es-ES"/>
              </w:rPr>
            </w:pPr>
            <w:r w:rsidRPr="00AE6844">
              <w:rPr>
                <w:sz w:val="16"/>
                <w:szCs w:val="14"/>
                <w:lang w:val="es-ES"/>
              </w:rPr>
              <w:t>953</w:t>
            </w:r>
          </w:p>
        </w:tc>
        <w:tc>
          <w:tcPr>
            <w:tcW w:w="1040" w:type="pct"/>
            <w:tcBorders>
              <w:top w:val="nil"/>
              <w:left w:val="nil"/>
              <w:bottom w:val="single" w:sz="4" w:space="0" w:color="auto"/>
              <w:right w:val="single" w:sz="4" w:space="0" w:color="auto"/>
            </w:tcBorders>
            <w:shd w:val="clear" w:color="auto" w:fill="auto"/>
            <w:noWrap/>
            <w:vAlign w:val="center"/>
            <w:hideMark/>
          </w:tcPr>
          <w:p w14:paraId="01811876" w14:textId="77777777" w:rsidR="004D38CC" w:rsidRPr="00AE6844" w:rsidRDefault="004D38CC" w:rsidP="008D42B8">
            <w:pPr>
              <w:spacing w:after="0" w:line="240" w:lineRule="auto"/>
              <w:jc w:val="center"/>
              <w:rPr>
                <w:sz w:val="16"/>
                <w:szCs w:val="14"/>
                <w:lang w:val="es-ES"/>
              </w:rPr>
            </w:pPr>
            <w:r w:rsidRPr="00AE6844">
              <w:rPr>
                <w:sz w:val="16"/>
                <w:szCs w:val="14"/>
                <w:lang w:val="es-ES"/>
              </w:rPr>
              <w:t>2.524</w:t>
            </w:r>
          </w:p>
        </w:tc>
      </w:tr>
      <w:tr w:rsidR="004D38CC" w:rsidRPr="00AE6844" w14:paraId="6A304819"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5C05BC2D" w14:textId="77777777" w:rsidR="004D38CC" w:rsidRPr="00AE6844" w:rsidRDefault="004D38CC" w:rsidP="008D42B8">
            <w:pPr>
              <w:spacing w:after="0" w:line="240" w:lineRule="auto"/>
              <w:rPr>
                <w:sz w:val="16"/>
                <w:szCs w:val="14"/>
                <w:lang w:val="es-ES"/>
              </w:rPr>
            </w:pPr>
            <w:r w:rsidRPr="00AE6844">
              <w:rPr>
                <w:sz w:val="16"/>
                <w:szCs w:val="14"/>
                <w:lang w:val="es-ES"/>
              </w:rPr>
              <w:t>FONTIBON</w:t>
            </w:r>
          </w:p>
        </w:tc>
        <w:tc>
          <w:tcPr>
            <w:tcW w:w="703" w:type="pct"/>
            <w:tcBorders>
              <w:top w:val="nil"/>
              <w:left w:val="nil"/>
              <w:bottom w:val="single" w:sz="4" w:space="0" w:color="auto"/>
              <w:right w:val="single" w:sz="4" w:space="0" w:color="auto"/>
            </w:tcBorders>
            <w:shd w:val="clear" w:color="auto" w:fill="auto"/>
            <w:noWrap/>
            <w:vAlign w:val="center"/>
            <w:hideMark/>
          </w:tcPr>
          <w:p w14:paraId="6310F2A5" w14:textId="77777777" w:rsidR="004D38CC" w:rsidRPr="00AE6844" w:rsidRDefault="004D38CC" w:rsidP="008D42B8">
            <w:pPr>
              <w:spacing w:after="0" w:line="240" w:lineRule="auto"/>
              <w:jc w:val="center"/>
              <w:rPr>
                <w:sz w:val="16"/>
                <w:szCs w:val="14"/>
                <w:lang w:val="es-ES"/>
              </w:rPr>
            </w:pPr>
            <w:r w:rsidRPr="00AE6844">
              <w:rPr>
                <w:sz w:val="16"/>
                <w:szCs w:val="14"/>
                <w:lang w:val="es-ES"/>
              </w:rPr>
              <w:t>231</w:t>
            </w:r>
          </w:p>
        </w:tc>
        <w:tc>
          <w:tcPr>
            <w:tcW w:w="830" w:type="pct"/>
            <w:tcBorders>
              <w:top w:val="nil"/>
              <w:left w:val="nil"/>
              <w:bottom w:val="single" w:sz="4" w:space="0" w:color="auto"/>
              <w:right w:val="single" w:sz="4" w:space="0" w:color="auto"/>
            </w:tcBorders>
            <w:shd w:val="clear" w:color="auto" w:fill="auto"/>
            <w:noWrap/>
            <w:vAlign w:val="center"/>
            <w:hideMark/>
          </w:tcPr>
          <w:p w14:paraId="1C399E27" w14:textId="77777777" w:rsidR="004D38CC" w:rsidRPr="00AE6844" w:rsidRDefault="004D38CC" w:rsidP="008D42B8">
            <w:pPr>
              <w:spacing w:after="0" w:line="240" w:lineRule="auto"/>
              <w:jc w:val="center"/>
              <w:rPr>
                <w:sz w:val="16"/>
                <w:szCs w:val="14"/>
                <w:lang w:val="es-ES"/>
              </w:rPr>
            </w:pPr>
            <w:r w:rsidRPr="00AE6844">
              <w:rPr>
                <w:sz w:val="16"/>
                <w:szCs w:val="14"/>
                <w:lang w:val="es-ES"/>
              </w:rPr>
              <w:t>1025</w:t>
            </w:r>
          </w:p>
        </w:tc>
        <w:tc>
          <w:tcPr>
            <w:tcW w:w="893" w:type="pct"/>
            <w:tcBorders>
              <w:top w:val="nil"/>
              <w:left w:val="nil"/>
              <w:bottom w:val="single" w:sz="4" w:space="0" w:color="auto"/>
              <w:right w:val="single" w:sz="4" w:space="0" w:color="auto"/>
            </w:tcBorders>
            <w:shd w:val="clear" w:color="auto" w:fill="auto"/>
            <w:noWrap/>
            <w:vAlign w:val="center"/>
            <w:hideMark/>
          </w:tcPr>
          <w:p w14:paraId="6974FB75" w14:textId="77777777" w:rsidR="004D38CC" w:rsidRPr="00AE6844" w:rsidRDefault="004D38CC" w:rsidP="008D42B8">
            <w:pPr>
              <w:spacing w:after="0" w:line="240" w:lineRule="auto"/>
              <w:jc w:val="center"/>
              <w:rPr>
                <w:sz w:val="16"/>
                <w:szCs w:val="14"/>
                <w:lang w:val="es-ES"/>
              </w:rPr>
            </w:pPr>
            <w:r w:rsidRPr="00AE6844">
              <w:rPr>
                <w:sz w:val="16"/>
                <w:szCs w:val="14"/>
                <w:lang w:val="es-ES"/>
              </w:rPr>
              <w:t>326</w:t>
            </w:r>
          </w:p>
        </w:tc>
        <w:tc>
          <w:tcPr>
            <w:tcW w:w="1040" w:type="pct"/>
            <w:tcBorders>
              <w:top w:val="nil"/>
              <w:left w:val="nil"/>
              <w:bottom w:val="single" w:sz="4" w:space="0" w:color="auto"/>
              <w:right w:val="single" w:sz="4" w:space="0" w:color="auto"/>
            </w:tcBorders>
            <w:shd w:val="clear" w:color="auto" w:fill="auto"/>
            <w:noWrap/>
            <w:vAlign w:val="center"/>
            <w:hideMark/>
          </w:tcPr>
          <w:p w14:paraId="47DFA7AC" w14:textId="77777777" w:rsidR="004D38CC" w:rsidRPr="00AE6844" w:rsidRDefault="004D38CC" w:rsidP="008D42B8">
            <w:pPr>
              <w:spacing w:after="0" w:line="240" w:lineRule="auto"/>
              <w:jc w:val="center"/>
              <w:rPr>
                <w:sz w:val="16"/>
                <w:szCs w:val="14"/>
                <w:lang w:val="es-ES"/>
              </w:rPr>
            </w:pPr>
            <w:r w:rsidRPr="00AE6844">
              <w:rPr>
                <w:sz w:val="16"/>
                <w:szCs w:val="14"/>
                <w:lang w:val="es-ES"/>
              </w:rPr>
              <w:t>1.582</w:t>
            </w:r>
          </w:p>
        </w:tc>
      </w:tr>
      <w:tr w:rsidR="004D38CC" w:rsidRPr="00AE6844" w14:paraId="61608CC8"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594AE662" w14:textId="77777777" w:rsidR="004D38CC" w:rsidRPr="00AE6844" w:rsidRDefault="004D38CC" w:rsidP="008D42B8">
            <w:pPr>
              <w:spacing w:after="0" w:line="240" w:lineRule="auto"/>
              <w:rPr>
                <w:sz w:val="16"/>
                <w:szCs w:val="14"/>
                <w:lang w:val="es-ES"/>
              </w:rPr>
            </w:pPr>
            <w:r w:rsidRPr="00AE6844">
              <w:rPr>
                <w:sz w:val="16"/>
                <w:szCs w:val="14"/>
                <w:lang w:val="es-ES"/>
              </w:rPr>
              <w:t>KENNEDY</w:t>
            </w:r>
          </w:p>
        </w:tc>
        <w:tc>
          <w:tcPr>
            <w:tcW w:w="703" w:type="pct"/>
            <w:tcBorders>
              <w:top w:val="nil"/>
              <w:left w:val="nil"/>
              <w:bottom w:val="single" w:sz="4" w:space="0" w:color="auto"/>
              <w:right w:val="single" w:sz="4" w:space="0" w:color="auto"/>
            </w:tcBorders>
            <w:shd w:val="clear" w:color="auto" w:fill="auto"/>
            <w:noWrap/>
            <w:vAlign w:val="center"/>
            <w:hideMark/>
          </w:tcPr>
          <w:p w14:paraId="29752EBF" w14:textId="77777777" w:rsidR="004D38CC" w:rsidRPr="00AE6844" w:rsidRDefault="004D38CC" w:rsidP="008D42B8">
            <w:pPr>
              <w:spacing w:after="0" w:line="240" w:lineRule="auto"/>
              <w:jc w:val="center"/>
              <w:rPr>
                <w:sz w:val="16"/>
                <w:szCs w:val="14"/>
                <w:lang w:val="es-ES"/>
              </w:rPr>
            </w:pPr>
            <w:r w:rsidRPr="00AE6844">
              <w:rPr>
                <w:sz w:val="16"/>
                <w:szCs w:val="14"/>
                <w:lang w:val="es-ES"/>
              </w:rPr>
              <w:t>290</w:t>
            </w:r>
          </w:p>
        </w:tc>
        <w:tc>
          <w:tcPr>
            <w:tcW w:w="830" w:type="pct"/>
            <w:tcBorders>
              <w:top w:val="nil"/>
              <w:left w:val="nil"/>
              <w:bottom w:val="single" w:sz="4" w:space="0" w:color="auto"/>
              <w:right w:val="single" w:sz="4" w:space="0" w:color="auto"/>
            </w:tcBorders>
            <w:shd w:val="clear" w:color="auto" w:fill="auto"/>
            <w:noWrap/>
            <w:vAlign w:val="center"/>
            <w:hideMark/>
          </w:tcPr>
          <w:p w14:paraId="0F8F1381" w14:textId="77777777" w:rsidR="004D38CC" w:rsidRPr="00AE6844" w:rsidRDefault="004D38CC" w:rsidP="008D42B8">
            <w:pPr>
              <w:spacing w:after="0" w:line="240" w:lineRule="auto"/>
              <w:jc w:val="center"/>
              <w:rPr>
                <w:sz w:val="16"/>
                <w:szCs w:val="14"/>
                <w:lang w:val="es-ES"/>
              </w:rPr>
            </w:pPr>
            <w:r w:rsidRPr="00AE6844">
              <w:rPr>
                <w:sz w:val="16"/>
                <w:szCs w:val="14"/>
                <w:lang w:val="es-ES"/>
              </w:rPr>
              <w:t>963</w:t>
            </w:r>
          </w:p>
        </w:tc>
        <w:tc>
          <w:tcPr>
            <w:tcW w:w="893" w:type="pct"/>
            <w:tcBorders>
              <w:top w:val="nil"/>
              <w:left w:val="nil"/>
              <w:bottom w:val="single" w:sz="4" w:space="0" w:color="auto"/>
              <w:right w:val="single" w:sz="4" w:space="0" w:color="auto"/>
            </w:tcBorders>
            <w:shd w:val="clear" w:color="auto" w:fill="auto"/>
            <w:noWrap/>
            <w:vAlign w:val="center"/>
            <w:hideMark/>
          </w:tcPr>
          <w:p w14:paraId="7EEC0597" w14:textId="77777777" w:rsidR="004D38CC" w:rsidRPr="00AE6844" w:rsidRDefault="004D38CC" w:rsidP="008D42B8">
            <w:pPr>
              <w:spacing w:after="0" w:line="240" w:lineRule="auto"/>
              <w:jc w:val="center"/>
              <w:rPr>
                <w:sz w:val="16"/>
                <w:szCs w:val="14"/>
                <w:lang w:val="es-ES"/>
              </w:rPr>
            </w:pPr>
            <w:r w:rsidRPr="00AE6844">
              <w:rPr>
                <w:sz w:val="16"/>
                <w:szCs w:val="14"/>
                <w:lang w:val="es-ES"/>
              </w:rPr>
              <w:t>495</w:t>
            </w:r>
          </w:p>
        </w:tc>
        <w:tc>
          <w:tcPr>
            <w:tcW w:w="1040" w:type="pct"/>
            <w:tcBorders>
              <w:top w:val="nil"/>
              <w:left w:val="nil"/>
              <w:bottom w:val="single" w:sz="4" w:space="0" w:color="auto"/>
              <w:right w:val="single" w:sz="4" w:space="0" w:color="auto"/>
            </w:tcBorders>
            <w:shd w:val="clear" w:color="auto" w:fill="auto"/>
            <w:noWrap/>
            <w:vAlign w:val="center"/>
            <w:hideMark/>
          </w:tcPr>
          <w:p w14:paraId="3F9F67DE" w14:textId="77777777" w:rsidR="004D38CC" w:rsidRPr="00AE6844" w:rsidRDefault="004D38CC" w:rsidP="008D42B8">
            <w:pPr>
              <w:spacing w:after="0" w:line="240" w:lineRule="auto"/>
              <w:jc w:val="center"/>
              <w:rPr>
                <w:sz w:val="16"/>
                <w:szCs w:val="14"/>
                <w:lang w:val="es-ES"/>
              </w:rPr>
            </w:pPr>
            <w:r w:rsidRPr="00AE6844">
              <w:rPr>
                <w:sz w:val="16"/>
                <w:szCs w:val="14"/>
                <w:lang w:val="es-ES"/>
              </w:rPr>
              <w:t>1.748</w:t>
            </w:r>
          </w:p>
        </w:tc>
      </w:tr>
      <w:tr w:rsidR="004D38CC" w:rsidRPr="00AE6844" w14:paraId="4F780C40"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5005CC64" w14:textId="77777777" w:rsidR="004D38CC" w:rsidRPr="00AE6844" w:rsidRDefault="004D38CC" w:rsidP="008D42B8">
            <w:pPr>
              <w:spacing w:after="0" w:line="240" w:lineRule="auto"/>
              <w:rPr>
                <w:sz w:val="16"/>
                <w:szCs w:val="14"/>
                <w:lang w:val="es-ES"/>
              </w:rPr>
            </w:pPr>
            <w:r w:rsidRPr="00AE6844">
              <w:rPr>
                <w:sz w:val="16"/>
                <w:szCs w:val="14"/>
                <w:lang w:val="es-ES"/>
              </w:rPr>
              <w:t>LOS MARTIRES</w:t>
            </w:r>
          </w:p>
        </w:tc>
        <w:tc>
          <w:tcPr>
            <w:tcW w:w="703" w:type="pct"/>
            <w:tcBorders>
              <w:top w:val="nil"/>
              <w:left w:val="nil"/>
              <w:bottom w:val="single" w:sz="4" w:space="0" w:color="auto"/>
              <w:right w:val="single" w:sz="4" w:space="0" w:color="auto"/>
            </w:tcBorders>
            <w:shd w:val="clear" w:color="auto" w:fill="auto"/>
            <w:noWrap/>
            <w:vAlign w:val="center"/>
            <w:hideMark/>
          </w:tcPr>
          <w:p w14:paraId="097EFC36" w14:textId="77777777" w:rsidR="004D38CC" w:rsidRPr="00AE6844" w:rsidRDefault="004D38CC" w:rsidP="008D42B8">
            <w:pPr>
              <w:spacing w:after="0" w:line="240" w:lineRule="auto"/>
              <w:jc w:val="center"/>
              <w:rPr>
                <w:sz w:val="16"/>
                <w:szCs w:val="14"/>
                <w:lang w:val="es-ES"/>
              </w:rPr>
            </w:pPr>
            <w:r w:rsidRPr="00AE6844">
              <w:rPr>
                <w:sz w:val="16"/>
                <w:szCs w:val="14"/>
                <w:lang w:val="es-ES"/>
              </w:rPr>
              <w:t>31</w:t>
            </w:r>
          </w:p>
        </w:tc>
        <w:tc>
          <w:tcPr>
            <w:tcW w:w="830" w:type="pct"/>
            <w:tcBorders>
              <w:top w:val="nil"/>
              <w:left w:val="nil"/>
              <w:bottom w:val="single" w:sz="4" w:space="0" w:color="auto"/>
              <w:right w:val="single" w:sz="4" w:space="0" w:color="auto"/>
            </w:tcBorders>
            <w:shd w:val="clear" w:color="auto" w:fill="auto"/>
            <w:noWrap/>
            <w:vAlign w:val="center"/>
            <w:hideMark/>
          </w:tcPr>
          <w:p w14:paraId="679E5BF6" w14:textId="77777777" w:rsidR="004D38CC" w:rsidRPr="00AE6844" w:rsidRDefault="004D38CC" w:rsidP="008D42B8">
            <w:pPr>
              <w:spacing w:after="0" w:line="240" w:lineRule="auto"/>
              <w:jc w:val="center"/>
              <w:rPr>
                <w:sz w:val="16"/>
                <w:szCs w:val="14"/>
                <w:lang w:val="es-ES"/>
              </w:rPr>
            </w:pPr>
            <w:r w:rsidRPr="00AE6844">
              <w:rPr>
                <w:sz w:val="16"/>
                <w:szCs w:val="14"/>
                <w:lang w:val="es-ES"/>
              </w:rPr>
              <w:t>17</w:t>
            </w:r>
          </w:p>
        </w:tc>
        <w:tc>
          <w:tcPr>
            <w:tcW w:w="893" w:type="pct"/>
            <w:tcBorders>
              <w:top w:val="nil"/>
              <w:left w:val="nil"/>
              <w:bottom w:val="single" w:sz="4" w:space="0" w:color="auto"/>
              <w:right w:val="single" w:sz="4" w:space="0" w:color="auto"/>
            </w:tcBorders>
            <w:shd w:val="clear" w:color="auto" w:fill="auto"/>
            <w:noWrap/>
            <w:vAlign w:val="center"/>
            <w:hideMark/>
          </w:tcPr>
          <w:p w14:paraId="413ADCFC" w14:textId="77777777" w:rsidR="004D38CC" w:rsidRPr="00AE6844" w:rsidRDefault="004D38CC" w:rsidP="008D42B8">
            <w:pPr>
              <w:spacing w:after="0" w:line="240" w:lineRule="auto"/>
              <w:jc w:val="center"/>
              <w:rPr>
                <w:sz w:val="16"/>
                <w:szCs w:val="14"/>
                <w:lang w:val="es-ES"/>
              </w:rPr>
            </w:pPr>
            <w:r w:rsidRPr="00AE6844">
              <w:rPr>
                <w:sz w:val="16"/>
                <w:szCs w:val="14"/>
                <w:lang w:val="es-ES"/>
              </w:rPr>
              <w:t>35</w:t>
            </w:r>
          </w:p>
        </w:tc>
        <w:tc>
          <w:tcPr>
            <w:tcW w:w="1040" w:type="pct"/>
            <w:tcBorders>
              <w:top w:val="nil"/>
              <w:left w:val="nil"/>
              <w:bottom w:val="single" w:sz="4" w:space="0" w:color="auto"/>
              <w:right w:val="single" w:sz="4" w:space="0" w:color="auto"/>
            </w:tcBorders>
            <w:shd w:val="clear" w:color="auto" w:fill="auto"/>
            <w:noWrap/>
            <w:vAlign w:val="center"/>
            <w:hideMark/>
          </w:tcPr>
          <w:p w14:paraId="0A3C899D" w14:textId="77777777" w:rsidR="004D38CC" w:rsidRPr="00AE6844" w:rsidRDefault="004D38CC" w:rsidP="008D42B8">
            <w:pPr>
              <w:spacing w:after="0" w:line="240" w:lineRule="auto"/>
              <w:jc w:val="center"/>
              <w:rPr>
                <w:sz w:val="16"/>
                <w:szCs w:val="14"/>
                <w:lang w:val="es-ES"/>
              </w:rPr>
            </w:pPr>
            <w:r w:rsidRPr="00AE6844">
              <w:rPr>
                <w:sz w:val="16"/>
                <w:szCs w:val="14"/>
                <w:lang w:val="es-ES"/>
              </w:rPr>
              <w:t>83</w:t>
            </w:r>
          </w:p>
        </w:tc>
      </w:tr>
      <w:tr w:rsidR="004D38CC" w:rsidRPr="00AE6844" w14:paraId="4CFC064C"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4B7AC047" w14:textId="77777777" w:rsidR="004D38CC" w:rsidRPr="00AE6844" w:rsidRDefault="004D38CC" w:rsidP="008D42B8">
            <w:pPr>
              <w:spacing w:after="0" w:line="240" w:lineRule="auto"/>
              <w:rPr>
                <w:sz w:val="16"/>
                <w:szCs w:val="14"/>
                <w:lang w:val="es-ES"/>
              </w:rPr>
            </w:pPr>
            <w:r w:rsidRPr="00AE6844">
              <w:rPr>
                <w:sz w:val="16"/>
                <w:szCs w:val="14"/>
                <w:lang w:val="es-ES"/>
              </w:rPr>
              <w:t>PUENTE ARANDA</w:t>
            </w:r>
          </w:p>
        </w:tc>
        <w:tc>
          <w:tcPr>
            <w:tcW w:w="703" w:type="pct"/>
            <w:tcBorders>
              <w:top w:val="nil"/>
              <w:left w:val="nil"/>
              <w:bottom w:val="single" w:sz="4" w:space="0" w:color="auto"/>
              <w:right w:val="single" w:sz="4" w:space="0" w:color="auto"/>
            </w:tcBorders>
            <w:shd w:val="clear" w:color="auto" w:fill="auto"/>
            <w:noWrap/>
            <w:vAlign w:val="center"/>
            <w:hideMark/>
          </w:tcPr>
          <w:p w14:paraId="3F2F3324" w14:textId="77777777" w:rsidR="004D38CC" w:rsidRPr="00AE6844" w:rsidRDefault="004D38CC" w:rsidP="008D42B8">
            <w:pPr>
              <w:spacing w:after="0" w:line="240" w:lineRule="auto"/>
              <w:jc w:val="center"/>
              <w:rPr>
                <w:sz w:val="16"/>
                <w:szCs w:val="14"/>
                <w:lang w:val="es-ES"/>
              </w:rPr>
            </w:pPr>
            <w:r w:rsidRPr="00AE6844">
              <w:rPr>
                <w:sz w:val="16"/>
                <w:szCs w:val="14"/>
                <w:lang w:val="es-ES"/>
              </w:rPr>
              <w:t>217</w:t>
            </w:r>
          </w:p>
        </w:tc>
        <w:tc>
          <w:tcPr>
            <w:tcW w:w="830" w:type="pct"/>
            <w:tcBorders>
              <w:top w:val="nil"/>
              <w:left w:val="nil"/>
              <w:bottom w:val="single" w:sz="4" w:space="0" w:color="auto"/>
              <w:right w:val="single" w:sz="4" w:space="0" w:color="auto"/>
            </w:tcBorders>
            <w:shd w:val="clear" w:color="auto" w:fill="auto"/>
            <w:noWrap/>
            <w:vAlign w:val="center"/>
            <w:hideMark/>
          </w:tcPr>
          <w:p w14:paraId="10C9D3A2" w14:textId="77777777" w:rsidR="004D38CC" w:rsidRPr="00AE6844" w:rsidRDefault="004D38CC" w:rsidP="008D42B8">
            <w:pPr>
              <w:spacing w:after="0" w:line="240" w:lineRule="auto"/>
              <w:jc w:val="center"/>
              <w:rPr>
                <w:sz w:val="16"/>
                <w:szCs w:val="14"/>
                <w:lang w:val="es-ES"/>
              </w:rPr>
            </w:pPr>
            <w:r w:rsidRPr="00AE6844">
              <w:rPr>
                <w:sz w:val="16"/>
                <w:szCs w:val="14"/>
                <w:lang w:val="es-ES"/>
              </w:rPr>
              <w:t>902</w:t>
            </w:r>
          </w:p>
        </w:tc>
        <w:tc>
          <w:tcPr>
            <w:tcW w:w="893" w:type="pct"/>
            <w:tcBorders>
              <w:top w:val="nil"/>
              <w:left w:val="nil"/>
              <w:bottom w:val="single" w:sz="4" w:space="0" w:color="auto"/>
              <w:right w:val="single" w:sz="4" w:space="0" w:color="auto"/>
            </w:tcBorders>
            <w:shd w:val="clear" w:color="auto" w:fill="auto"/>
            <w:noWrap/>
            <w:vAlign w:val="center"/>
            <w:hideMark/>
          </w:tcPr>
          <w:p w14:paraId="29C8A261" w14:textId="77777777" w:rsidR="004D38CC" w:rsidRPr="00AE6844" w:rsidRDefault="004D38CC" w:rsidP="008D42B8">
            <w:pPr>
              <w:spacing w:after="0" w:line="240" w:lineRule="auto"/>
              <w:jc w:val="center"/>
              <w:rPr>
                <w:sz w:val="16"/>
                <w:szCs w:val="14"/>
                <w:lang w:val="es-ES"/>
              </w:rPr>
            </w:pPr>
            <w:r w:rsidRPr="00AE6844">
              <w:rPr>
                <w:sz w:val="16"/>
                <w:szCs w:val="14"/>
                <w:lang w:val="es-ES"/>
              </w:rPr>
              <w:t>168</w:t>
            </w:r>
          </w:p>
        </w:tc>
        <w:tc>
          <w:tcPr>
            <w:tcW w:w="1040" w:type="pct"/>
            <w:tcBorders>
              <w:top w:val="nil"/>
              <w:left w:val="nil"/>
              <w:bottom w:val="single" w:sz="4" w:space="0" w:color="auto"/>
              <w:right w:val="single" w:sz="4" w:space="0" w:color="auto"/>
            </w:tcBorders>
            <w:shd w:val="clear" w:color="auto" w:fill="auto"/>
            <w:noWrap/>
            <w:vAlign w:val="center"/>
            <w:hideMark/>
          </w:tcPr>
          <w:p w14:paraId="110A2361" w14:textId="77777777" w:rsidR="004D38CC" w:rsidRPr="00AE6844" w:rsidRDefault="004D38CC" w:rsidP="008D42B8">
            <w:pPr>
              <w:spacing w:after="0" w:line="240" w:lineRule="auto"/>
              <w:jc w:val="center"/>
              <w:rPr>
                <w:sz w:val="16"/>
                <w:szCs w:val="14"/>
                <w:lang w:val="es-ES"/>
              </w:rPr>
            </w:pPr>
            <w:r w:rsidRPr="00AE6844">
              <w:rPr>
                <w:sz w:val="16"/>
                <w:szCs w:val="14"/>
                <w:lang w:val="es-ES"/>
              </w:rPr>
              <w:t>1.287</w:t>
            </w:r>
          </w:p>
        </w:tc>
      </w:tr>
      <w:tr w:rsidR="004D38CC" w:rsidRPr="00AE6844" w14:paraId="17EBFBA1"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7B8A6514" w14:textId="77777777" w:rsidR="004D38CC" w:rsidRPr="00AE6844" w:rsidRDefault="004D38CC" w:rsidP="008D42B8">
            <w:pPr>
              <w:spacing w:after="0" w:line="240" w:lineRule="auto"/>
              <w:rPr>
                <w:sz w:val="16"/>
                <w:szCs w:val="14"/>
                <w:lang w:val="es-ES"/>
              </w:rPr>
            </w:pPr>
            <w:r w:rsidRPr="00AE6844">
              <w:rPr>
                <w:sz w:val="16"/>
                <w:szCs w:val="14"/>
                <w:lang w:val="es-ES"/>
              </w:rPr>
              <w:t>RAFAEL URIBE URIBE</w:t>
            </w:r>
          </w:p>
        </w:tc>
        <w:tc>
          <w:tcPr>
            <w:tcW w:w="703" w:type="pct"/>
            <w:tcBorders>
              <w:top w:val="nil"/>
              <w:left w:val="nil"/>
              <w:bottom w:val="single" w:sz="4" w:space="0" w:color="auto"/>
              <w:right w:val="single" w:sz="4" w:space="0" w:color="auto"/>
            </w:tcBorders>
            <w:shd w:val="clear" w:color="auto" w:fill="auto"/>
            <w:noWrap/>
            <w:vAlign w:val="center"/>
            <w:hideMark/>
          </w:tcPr>
          <w:p w14:paraId="07549772" w14:textId="77777777" w:rsidR="004D38CC" w:rsidRPr="00AE6844" w:rsidRDefault="004D38CC" w:rsidP="008D42B8">
            <w:pPr>
              <w:spacing w:after="0" w:line="240" w:lineRule="auto"/>
              <w:jc w:val="center"/>
              <w:rPr>
                <w:sz w:val="16"/>
                <w:szCs w:val="14"/>
                <w:lang w:val="es-ES"/>
              </w:rPr>
            </w:pPr>
            <w:r w:rsidRPr="00AE6844">
              <w:rPr>
                <w:sz w:val="16"/>
                <w:szCs w:val="14"/>
                <w:lang w:val="es-ES"/>
              </w:rPr>
              <w:t>83</w:t>
            </w:r>
          </w:p>
        </w:tc>
        <w:tc>
          <w:tcPr>
            <w:tcW w:w="830" w:type="pct"/>
            <w:tcBorders>
              <w:top w:val="nil"/>
              <w:left w:val="nil"/>
              <w:bottom w:val="single" w:sz="4" w:space="0" w:color="auto"/>
              <w:right w:val="single" w:sz="4" w:space="0" w:color="auto"/>
            </w:tcBorders>
            <w:shd w:val="clear" w:color="auto" w:fill="auto"/>
            <w:noWrap/>
            <w:vAlign w:val="center"/>
            <w:hideMark/>
          </w:tcPr>
          <w:p w14:paraId="5342A889" w14:textId="77777777" w:rsidR="004D38CC" w:rsidRPr="00AE6844" w:rsidRDefault="004D38CC" w:rsidP="008D42B8">
            <w:pPr>
              <w:spacing w:after="0" w:line="240" w:lineRule="auto"/>
              <w:jc w:val="center"/>
              <w:rPr>
                <w:sz w:val="16"/>
                <w:szCs w:val="14"/>
                <w:lang w:val="es-ES"/>
              </w:rPr>
            </w:pPr>
            <w:r w:rsidRPr="00AE6844">
              <w:rPr>
                <w:sz w:val="16"/>
                <w:szCs w:val="14"/>
                <w:lang w:val="es-ES"/>
              </w:rPr>
              <w:t>399</w:t>
            </w:r>
          </w:p>
        </w:tc>
        <w:tc>
          <w:tcPr>
            <w:tcW w:w="893" w:type="pct"/>
            <w:tcBorders>
              <w:top w:val="nil"/>
              <w:left w:val="nil"/>
              <w:bottom w:val="single" w:sz="4" w:space="0" w:color="auto"/>
              <w:right w:val="single" w:sz="4" w:space="0" w:color="auto"/>
            </w:tcBorders>
            <w:shd w:val="clear" w:color="auto" w:fill="auto"/>
            <w:noWrap/>
            <w:vAlign w:val="center"/>
            <w:hideMark/>
          </w:tcPr>
          <w:p w14:paraId="3F486B7B" w14:textId="77777777" w:rsidR="004D38CC" w:rsidRPr="00AE6844" w:rsidRDefault="004D38CC" w:rsidP="008D42B8">
            <w:pPr>
              <w:spacing w:after="0" w:line="240" w:lineRule="auto"/>
              <w:jc w:val="center"/>
              <w:rPr>
                <w:sz w:val="16"/>
                <w:szCs w:val="14"/>
                <w:lang w:val="es-ES"/>
              </w:rPr>
            </w:pPr>
            <w:r w:rsidRPr="00AE6844">
              <w:rPr>
                <w:sz w:val="16"/>
                <w:szCs w:val="14"/>
                <w:lang w:val="es-ES"/>
              </w:rPr>
              <w:t>68</w:t>
            </w:r>
          </w:p>
        </w:tc>
        <w:tc>
          <w:tcPr>
            <w:tcW w:w="1040" w:type="pct"/>
            <w:tcBorders>
              <w:top w:val="nil"/>
              <w:left w:val="nil"/>
              <w:bottom w:val="single" w:sz="4" w:space="0" w:color="auto"/>
              <w:right w:val="single" w:sz="4" w:space="0" w:color="auto"/>
            </w:tcBorders>
            <w:shd w:val="clear" w:color="auto" w:fill="auto"/>
            <w:noWrap/>
            <w:vAlign w:val="center"/>
            <w:hideMark/>
          </w:tcPr>
          <w:p w14:paraId="5850341C" w14:textId="77777777" w:rsidR="004D38CC" w:rsidRPr="00AE6844" w:rsidRDefault="004D38CC" w:rsidP="008D42B8">
            <w:pPr>
              <w:spacing w:after="0" w:line="240" w:lineRule="auto"/>
              <w:jc w:val="center"/>
              <w:rPr>
                <w:sz w:val="16"/>
                <w:szCs w:val="14"/>
                <w:lang w:val="es-ES"/>
              </w:rPr>
            </w:pPr>
            <w:r w:rsidRPr="00AE6844">
              <w:rPr>
                <w:sz w:val="16"/>
                <w:szCs w:val="14"/>
                <w:lang w:val="es-ES"/>
              </w:rPr>
              <w:t>550</w:t>
            </w:r>
          </w:p>
        </w:tc>
      </w:tr>
      <w:tr w:rsidR="004D38CC" w:rsidRPr="00AE6844" w14:paraId="4FFF407B"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532100B7" w14:textId="77777777" w:rsidR="004D38CC" w:rsidRPr="00AE6844" w:rsidRDefault="004D38CC" w:rsidP="008D42B8">
            <w:pPr>
              <w:spacing w:after="0" w:line="240" w:lineRule="auto"/>
              <w:rPr>
                <w:sz w:val="16"/>
                <w:szCs w:val="14"/>
                <w:lang w:val="es-ES"/>
              </w:rPr>
            </w:pPr>
            <w:r w:rsidRPr="00AE6844">
              <w:rPr>
                <w:sz w:val="16"/>
                <w:szCs w:val="14"/>
                <w:lang w:val="es-ES"/>
              </w:rPr>
              <w:t>SAN CRISTOBAL</w:t>
            </w:r>
          </w:p>
        </w:tc>
        <w:tc>
          <w:tcPr>
            <w:tcW w:w="703" w:type="pct"/>
            <w:tcBorders>
              <w:top w:val="nil"/>
              <w:left w:val="nil"/>
              <w:bottom w:val="single" w:sz="4" w:space="0" w:color="auto"/>
              <w:right w:val="single" w:sz="4" w:space="0" w:color="auto"/>
            </w:tcBorders>
            <w:shd w:val="clear" w:color="auto" w:fill="auto"/>
            <w:noWrap/>
            <w:vAlign w:val="center"/>
            <w:hideMark/>
          </w:tcPr>
          <w:p w14:paraId="34255348" w14:textId="77777777" w:rsidR="004D38CC" w:rsidRPr="00AE6844" w:rsidRDefault="004D38CC" w:rsidP="008D42B8">
            <w:pPr>
              <w:spacing w:after="0" w:line="240" w:lineRule="auto"/>
              <w:jc w:val="center"/>
              <w:rPr>
                <w:sz w:val="16"/>
                <w:szCs w:val="14"/>
                <w:lang w:val="es-ES"/>
              </w:rPr>
            </w:pPr>
            <w:r w:rsidRPr="00AE6844">
              <w:rPr>
                <w:sz w:val="16"/>
                <w:szCs w:val="14"/>
                <w:lang w:val="es-ES"/>
              </w:rPr>
              <w:t>111</w:t>
            </w:r>
          </w:p>
        </w:tc>
        <w:tc>
          <w:tcPr>
            <w:tcW w:w="830" w:type="pct"/>
            <w:tcBorders>
              <w:top w:val="nil"/>
              <w:left w:val="nil"/>
              <w:bottom w:val="single" w:sz="4" w:space="0" w:color="auto"/>
              <w:right w:val="single" w:sz="4" w:space="0" w:color="auto"/>
            </w:tcBorders>
            <w:shd w:val="clear" w:color="auto" w:fill="auto"/>
            <w:noWrap/>
            <w:vAlign w:val="center"/>
            <w:hideMark/>
          </w:tcPr>
          <w:p w14:paraId="16F8D317" w14:textId="77777777" w:rsidR="004D38CC" w:rsidRPr="00AE6844" w:rsidRDefault="004D38CC" w:rsidP="008D42B8">
            <w:pPr>
              <w:spacing w:after="0" w:line="240" w:lineRule="auto"/>
              <w:jc w:val="center"/>
              <w:rPr>
                <w:sz w:val="16"/>
                <w:szCs w:val="14"/>
                <w:lang w:val="es-ES"/>
              </w:rPr>
            </w:pPr>
            <w:r w:rsidRPr="00AE6844">
              <w:rPr>
                <w:sz w:val="16"/>
                <w:szCs w:val="14"/>
                <w:lang w:val="es-ES"/>
              </w:rPr>
              <w:t>1192</w:t>
            </w:r>
          </w:p>
        </w:tc>
        <w:tc>
          <w:tcPr>
            <w:tcW w:w="893" w:type="pct"/>
            <w:tcBorders>
              <w:top w:val="nil"/>
              <w:left w:val="nil"/>
              <w:bottom w:val="single" w:sz="4" w:space="0" w:color="auto"/>
              <w:right w:val="single" w:sz="4" w:space="0" w:color="auto"/>
            </w:tcBorders>
            <w:shd w:val="clear" w:color="auto" w:fill="auto"/>
            <w:noWrap/>
            <w:vAlign w:val="center"/>
            <w:hideMark/>
          </w:tcPr>
          <w:p w14:paraId="62C6DC57" w14:textId="77777777" w:rsidR="004D38CC" w:rsidRPr="00AE6844" w:rsidRDefault="004D38CC" w:rsidP="008D42B8">
            <w:pPr>
              <w:spacing w:after="0" w:line="240" w:lineRule="auto"/>
              <w:jc w:val="center"/>
              <w:rPr>
                <w:sz w:val="16"/>
                <w:szCs w:val="14"/>
                <w:lang w:val="es-ES"/>
              </w:rPr>
            </w:pPr>
            <w:r w:rsidRPr="00AE6844">
              <w:rPr>
                <w:sz w:val="16"/>
                <w:szCs w:val="14"/>
                <w:lang w:val="es-ES"/>
              </w:rPr>
              <w:t>78</w:t>
            </w:r>
          </w:p>
        </w:tc>
        <w:tc>
          <w:tcPr>
            <w:tcW w:w="1040" w:type="pct"/>
            <w:tcBorders>
              <w:top w:val="nil"/>
              <w:left w:val="nil"/>
              <w:bottom w:val="single" w:sz="4" w:space="0" w:color="auto"/>
              <w:right w:val="single" w:sz="4" w:space="0" w:color="auto"/>
            </w:tcBorders>
            <w:shd w:val="clear" w:color="auto" w:fill="auto"/>
            <w:noWrap/>
            <w:vAlign w:val="center"/>
            <w:hideMark/>
          </w:tcPr>
          <w:p w14:paraId="01FFDE49" w14:textId="77777777" w:rsidR="004D38CC" w:rsidRPr="00AE6844" w:rsidRDefault="004D38CC" w:rsidP="008D42B8">
            <w:pPr>
              <w:spacing w:after="0" w:line="240" w:lineRule="auto"/>
              <w:jc w:val="center"/>
              <w:rPr>
                <w:sz w:val="16"/>
                <w:szCs w:val="14"/>
                <w:lang w:val="es-ES"/>
              </w:rPr>
            </w:pPr>
            <w:r w:rsidRPr="00AE6844">
              <w:rPr>
                <w:sz w:val="16"/>
                <w:szCs w:val="14"/>
                <w:lang w:val="es-ES"/>
              </w:rPr>
              <w:t>1.381</w:t>
            </w:r>
          </w:p>
        </w:tc>
      </w:tr>
      <w:tr w:rsidR="004D38CC" w:rsidRPr="00AE6844" w14:paraId="70F264D0"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0E597DBD" w14:textId="77777777" w:rsidR="004D38CC" w:rsidRPr="00AE6844" w:rsidRDefault="004D38CC" w:rsidP="008D42B8">
            <w:pPr>
              <w:spacing w:after="0" w:line="240" w:lineRule="auto"/>
              <w:rPr>
                <w:sz w:val="16"/>
                <w:szCs w:val="14"/>
                <w:lang w:val="es-ES"/>
              </w:rPr>
            </w:pPr>
            <w:r w:rsidRPr="00AE6844">
              <w:rPr>
                <w:sz w:val="16"/>
                <w:szCs w:val="14"/>
                <w:lang w:val="es-ES"/>
              </w:rPr>
              <w:t>SANTA FE</w:t>
            </w:r>
          </w:p>
        </w:tc>
        <w:tc>
          <w:tcPr>
            <w:tcW w:w="703" w:type="pct"/>
            <w:tcBorders>
              <w:top w:val="nil"/>
              <w:left w:val="nil"/>
              <w:bottom w:val="single" w:sz="4" w:space="0" w:color="auto"/>
              <w:right w:val="single" w:sz="4" w:space="0" w:color="auto"/>
            </w:tcBorders>
            <w:shd w:val="clear" w:color="auto" w:fill="auto"/>
            <w:noWrap/>
            <w:vAlign w:val="center"/>
            <w:hideMark/>
          </w:tcPr>
          <w:p w14:paraId="1A3977FB" w14:textId="77777777" w:rsidR="004D38CC" w:rsidRPr="00AE6844" w:rsidRDefault="004D38CC" w:rsidP="008D42B8">
            <w:pPr>
              <w:spacing w:after="0" w:line="240" w:lineRule="auto"/>
              <w:jc w:val="center"/>
              <w:rPr>
                <w:sz w:val="16"/>
                <w:szCs w:val="14"/>
                <w:lang w:val="es-ES"/>
              </w:rPr>
            </w:pPr>
            <w:r w:rsidRPr="00AE6844">
              <w:rPr>
                <w:sz w:val="16"/>
                <w:szCs w:val="14"/>
                <w:lang w:val="es-ES"/>
              </w:rPr>
              <w:t>89</w:t>
            </w:r>
          </w:p>
        </w:tc>
        <w:tc>
          <w:tcPr>
            <w:tcW w:w="830" w:type="pct"/>
            <w:tcBorders>
              <w:top w:val="nil"/>
              <w:left w:val="nil"/>
              <w:bottom w:val="single" w:sz="4" w:space="0" w:color="auto"/>
              <w:right w:val="single" w:sz="4" w:space="0" w:color="auto"/>
            </w:tcBorders>
            <w:shd w:val="clear" w:color="auto" w:fill="auto"/>
            <w:noWrap/>
            <w:vAlign w:val="center"/>
            <w:hideMark/>
          </w:tcPr>
          <w:p w14:paraId="29BC9421" w14:textId="77777777" w:rsidR="004D38CC" w:rsidRPr="00AE6844" w:rsidRDefault="004D38CC" w:rsidP="008D42B8">
            <w:pPr>
              <w:spacing w:after="0" w:line="240" w:lineRule="auto"/>
              <w:jc w:val="center"/>
              <w:rPr>
                <w:sz w:val="16"/>
                <w:szCs w:val="14"/>
                <w:lang w:val="es-ES"/>
              </w:rPr>
            </w:pPr>
            <w:r w:rsidRPr="00AE6844">
              <w:rPr>
                <w:sz w:val="16"/>
                <w:szCs w:val="14"/>
                <w:lang w:val="es-ES"/>
              </w:rPr>
              <w:t>459</w:t>
            </w:r>
          </w:p>
        </w:tc>
        <w:tc>
          <w:tcPr>
            <w:tcW w:w="893" w:type="pct"/>
            <w:tcBorders>
              <w:top w:val="nil"/>
              <w:left w:val="nil"/>
              <w:bottom w:val="single" w:sz="4" w:space="0" w:color="auto"/>
              <w:right w:val="single" w:sz="4" w:space="0" w:color="auto"/>
            </w:tcBorders>
            <w:shd w:val="clear" w:color="auto" w:fill="auto"/>
            <w:noWrap/>
            <w:vAlign w:val="center"/>
            <w:hideMark/>
          </w:tcPr>
          <w:p w14:paraId="428B7574" w14:textId="77777777" w:rsidR="004D38CC" w:rsidRPr="00AE6844" w:rsidRDefault="004D38CC" w:rsidP="008D42B8">
            <w:pPr>
              <w:spacing w:after="0" w:line="240" w:lineRule="auto"/>
              <w:jc w:val="center"/>
              <w:rPr>
                <w:sz w:val="16"/>
                <w:szCs w:val="14"/>
                <w:lang w:val="es-ES"/>
              </w:rPr>
            </w:pPr>
            <w:r w:rsidRPr="00AE6844">
              <w:rPr>
                <w:sz w:val="16"/>
                <w:szCs w:val="14"/>
                <w:lang w:val="es-ES"/>
              </w:rPr>
              <w:t>93</w:t>
            </w:r>
          </w:p>
        </w:tc>
        <w:tc>
          <w:tcPr>
            <w:tcW w:w="1040" w:type="pct"/>
            <w:tcBorders>
              <w:top w:val="nil"/>
              <w:left w:val="nil"/>
              <w:bottom w:val="single" w:sz="4" w:space="0" w:color="auto"/>
              <w:right w:val="single" w:sz="4" w:space="0" w:color="auto"/>
            </w:tcBorders>
            <w:shd w:val="clear" w:color="auto" w:fill="auto"/>
            <w:noWrap/>
            <w:vAlign w:val="center"/>
            <w:hideMark/>
          </w:tcPr>
          <w:p w14:paraId="7B25B735" w14:textId="77777777" w:rsidR="004D38CC" w:rsidRPr="00AE6844" w:rsidRDefault="004D38CC" w:rsidP="008D42B8">
            <w:pPr>
              <w:spacing w:after="0" w:line="240" w:lineRule="auto"/>
              <w:jc w:val="center"/>
              <w:rPr>
                <w:sz w:val="16"/>
                <w:szCs w:val="14"/>
                <w:lang w:val="es-ES"/>
              </w:rPr>
            </w:pPr>
            <w:r w:rsidRPr="00AE6844">
              <w:rPr>
                <w:sz w:val="16"/>
                <w:szCs w:val="14"/>
                <w:lang w:val="es-ES"/>
              </w:rPr>
              <w:t>641</w:t>
            </w:r>
          </w:p>
        </w:tc>
      </w:tr>
      <w:tr w:rsidR="004D38CC" w:rsidRPr="00AE6844" w14:paraId="052D1A24"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1E126372" w14:textId="77777777" w:rsidR="004D38CC" w:rsidRPr="00AE6844" w:rsidRDefault="004D38CC" w:rsidP="008D42B8">
            <w:pPr>
              <w:spacing w:after="0" w:line="240" w:lineRule="auto"/>
              <w:rPr>
                <w:sz w:val="16"/>
                <w:szCs w:val="14"/>
                <w:lang w:val="es-ES"/>
              </w:rPr>
            </w:pPr>
            <w:r w:rsidRPr="00AE6844">
              <w:rPr>
                <w:sz w:val="16"/>
                <w:szCs w:val="14"/>
                <w:lang w:val="es-ES"/>
              </w:rPr>
              <w:t>SUBA</w:t>
            </w:r>
          </w:p>
        </w:tc>
        <w:tc>
          <w:tcPr>
            <w:tcW w:w="703" w:type="pct"/>
            <w:tcBorders>
              <w:top w:val="nil"/>
              <w:left w:val="nil"/>
              <w:bottom w:val="single" w:sz="4" w:space="0" w:color="auto"/>
              <w:right w:val="single" w:sz="4" w:space="0" w:color="auto"/>
            </w:tcBorders>
            <w:shd w:val="clear" w:color="auto" w:fill="auto"/>
            <w:noWrap/>
            <w:vAlign w:val="center"/>
            <w:hideMark/>
          </w:tcPr>
          <w:p w14:paraId="427DC4D6" w14:textId="77777777" w:rsidR="004D38CC" w:rsidRPr="00AE6844" w:rsidRDefault="004D38CC" w:rsidP="008D42B8">
            <w:pPr>
              <w:spacing w:after="0" w:line="240" w:lineRule="auto"/>
              <w:jc w:val="center"/>
              <w:rPr>
                <w:sz w:val="16"/>
                <w:szCs w:val="14"/>
                <w:lang w:val="es-ES"/>
              </w:rPr>
            </w:pPr>
            <w:r w:rsidRPr="00AE6844">
              <w:rPr>
                <w:sz w:val="16"/>
                <w:szCs w:val="14"/>
                <w:lang w:val="es-ES"/>
              </w:rPr>
              <w:t>1328</w:t>
            </w:r>
          </w:p>
        </w:tc>
        <w:tc>
          <w:tcPr>
            <w:tcW w:w="830" w:type="pct"/>
            <w:tcBorders>
              <w:top w:val="nil"/>
              <w:left w:val="nil"/>
              <w:bottom w:val="single" w:sz="4" w:space="0" w:color="auto"/>
              <w:right w:val="single" w:sz="4" w:space="0" w:color="auto"/>
            </w:tcBorders>
            <w:shd w:val="clear" w:color="auto" w:fill="auto"/>
            <w:noWrap/>
            <w:vAlign w:val="center"/>
            <w:hideMark/>
          </w:tcPr>
          <w:p w14:paraId="6DF516F6" w14:textId="77777777" w:rsidR="004D38CC" w:rsidRPr="00AE6844" w:rsidRDefault="004D38CC" w:rsidP="008D42B8">
            <w:pPr>
              <w:spacing w:after="0" w:line="240" w:lineRule="auto"/>
              <w:jc w:val="center"/>
              <w:rPr>
                <w:sz w:val="16"/>
                <w:szCs w:val="14"/>
                <w:lang w:val="es-ES"/>
              </w:rPr>
            </w:pPr>
            <w:r w:rsidRPr="00AE6844">
              <w:rPr>
                <w:sz w:val="16"/>
                <w:szCs w:val="14"/>
                <w:lang w:val="es-ES"/>
              </w:rPr>
              <w:t>11555</w:t>
            </w:r>
          </w:p>
        </w:tc>
        <w:tc>
          <w:tcPr>
            <w:tcW w:w="893" w:type="pct"/>
            <w:tcBorders>
              <w:top w:val="nil"/>
              <w:left w:val="nil"/>
              <w:bottom w:val="single" w:sz="4" w:space="0" w:color="auto"/>
              <w:right w:val="single" w:sz="4" w:space="0" w:color="auto"/>
            </w:tcBorders>
            <w:shd w:val="clear" w:color="auto" w:fill="auto"/>
            <w:noWrap/>
            <w:vAlign w:val="center"/>
            <w:hideMark/>
          </w:tcPr>
          <w:p w14:paraId="6E7ED7AC" w14:textId="77777777" w:rsidR="004D38CC" w:rsidRPr="00AE6844" w:rsidRDefault="004D38CC" w:rsidP="008D42B8">
            <w:pPr>
              <w:spacing w:after="0" w:line="240" w:lineRule="auto"/>
              <w:jc w:val="center"/>
              <w:rPr>
                <w:sz w:val="16"/>
                <w:szCs w:val="14"/>
                <w:lang w:val="es-ES"/>
              </w:rPr>
            </w:pPr>
            <w:r w:rsidRPr="00AE6844">
              <w:rPr>
                <w:sz w:val="16"/>
                <w:szCs w:val="14"/>
                <w:lang w:val="es-ES"/>
              </w:rPr>
              <w:t>2547</w:t>
            </w:r>
          </w:p>
        </w:tc>
        <w:tc>
          <w:tcPr>
            <w:tcW w:w="1040" w:type="pct"/>
            <w:tcBorders>
              <w:top w:val="nil"/>
              <w:left w:val="nil"/>
              <w:bottom w:val="single" w:sz="4" w:space="0" w:color="auto"/>
              <w:right w:val="single" w:sz="4" w:space="0" w:color="auto"/>
            </w:tcBorders>
            <w:shd w:val="clear" w:color="auto" w:fill="auto"/>
            <w:noWrap/>
            <w:vAlign w:val="center"/>
            <w:hideMark/>
          </w:tcPr>
          <w:p w14:paraId="1324C884" w14:textId="77777777" w:rsidR="004D38CC" w:rsidRPr="00AE6844" w:rsidRDefault="004D38CC" w:rsidP="008D42B8">
            <w:pPr>
              <w:spacing w:after="0" w:line="240" w:lineRule="auto"/>
              <w:jc w:val="center"/>
              <w:rPr>
                <w:sz w:val="16"/>
                <w:szCs w:val="14"/>
                <w:lang w:val="es-ES"/>
              </w:rPr>
            </w:pPr>
            <w:r w:rsidRPr="00AE6844">
              <w:rPr>
                <w:sz w:val="16"/>
                <w:szCs w:val="14"/>
                <w:lang w:val="es-ES"/>
              </w:rPr>
              <w:t>15.430</w:t>
            </w:r>
          </w:p>
        </w:tc>
      </w:tr>
      <w:tr w:rsidR="004D38CC" w:rsidRPr="00AE6844" w14:paraId="4C20AAB5"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2E5094AC" w14:textId="77777777" w:rsidR="004D38CC" w:rsidRPr="00AE6844" w:rsidRDefault="004D38CC" w:rsidP="008D42B8">
            <w:pPr>
              <w:spacing w:after="0" w:line="240" w:lineRule="auto"/>
              <w:rPr>
                <w:sz w:val="16"/>
                <w:szCs w:val="14"/>
                <w:lang w:val="es-ES"/>
              </w:rPr>
            </w:pPr>
            <w:r w:rsidRPr="00AE6844">
              <w:rPr>
                <w:sz w:val="16"/>
                <w:szCs w:val="14"/>
                <w:lang w:val="es-ES"/>
              </w:rPr>
              <w:t>TEUSAQUILLO</w:t>
            </w:r>
          </w:p>
        </w:tc>
        <w:tc>
          <w:tcPr>
            <w:tcW w:w="703" w:type="pct"/>
            <w:tcBorders>
              <w:top w:val="nil"/>
              <w:left w:val="nil"/>
              <w:bottom w:val="single" w:sz="4" w:space="0" w:color="auto"/>
              <w:right w:val="single" w:sz="4" w:space="0" w:color="auto"/>
            </w:tcBorders>
            <w:shd w:val="clear" w:color="auto" w:fill="auto"/>
            <w:noWrap/>
            <w:vAlign w:val="center"/>
            <w:hideMark/>
          </w:tcPr>
          <w:p w14:paraId="646449CC" w14:textId="77777777" w:rsidR="004D38CC" w:rsidRPr="00AE6844" w:rsidRDefault="004D38CC" w:rsidP="008D42B8">
            <w:pPr>
              <w:spacing w:after="0" w:line="240" w:lineRule="auto"/>
              <w:jc w:val="center"/>
              <w:rPr>
                <w:sz w:val="16"/>
                <w:szCs w:val="14"/>
                <w:lang w:val="es-ES"/>
              </w:rPr>
            </w:pPr>
            <w:r w:rsidRPr="00AE6844">
              <w:rPr>
                <w:sz w:val="16"/>
                <w:szCs w:val="14"/>
                <w:lang w:val="es-ES"/>
              </w:rPr>
              <w:t>330</w:t>
            </w:r>
          </w:p>
        </w:tc>
        <w:tc>
          <w:tcPr>
            <w:tcW w:w="830" w:type="pct"/>
            <w:tcBorders>
              <w:top w:val="nil"/>
              <w:left w:val="nil"/>
              <w:bottom w:val="single" w:sz="4" w:space="0" w:color="auto"/>
              <w:right w:val="single" w:sz="4" w:space="0" w:color="auto"/>
            </w:tcBorders>
            <w:shd w:val="clear" w:color="auto" w:fill="auto"/>
            <w:noWrap/>
            <w:vAlign w:val="center"/>
            <w:hideMark/>
          </w:tcPr>
          <w:p w14:paraId="7670039A" w14:textId="77777777" w:rsidR="004D38CC" w:rsidRPr="00AE6844" w:rsidRDefault="004D38CC" w:rsidP="008D42B8">
            <w:pPr>
              <w:spacing w:after="0" w:line="240" w:lineRule="auto"/>
              <w:jc w:val="center"/>
              <w:rPr>
                <w:sz w:val="16"/>
                <w:szCs w:val="14"/>
                <w:lang w:val="es-ES"/>
              </w:rPr>
            </w:pPr>
            <w:r w:rsidRPr="00AE6844">
              <w:rPr>
                <w:sz w:val="16"/>
                <w:szCs w:val="14"/>
                <w:lang w:val="es-ES"/>
              </w:rPr>
              <w:t>666</w:t>
            </w:r>
          </w:p>
        </w:tc>
        <w:tc>
          <w:tcPr>
            <w:tcW w:w="893" w:type="pct"/>
            <w:tcBorders>
              <w:top w:val="nil"/>
              <w:left w:val="nil"/>
              <w:bottom w:val="single" w:sz="4" w:space="0" w:color="auto"/>
              <w:right w:val="single" w:sz="4" w:space="0" w:color="auto"/>
            </w:tcBorders>
            <w:shd w:val="clear" w:color="auto" w:fill="auto"/>
            <w:noWrap/>
            <w:vAlign w:val="center"/>
            <w:hideMark/>
          </w:tcPr>
          <w:p w14:paraId="42472BBF" w14:textId="77777777" w:rsidR="004D38CC" w:rsidRPr="00AE6844" w:rsidRDefault="004D38CC" w:rsidP="008D42B8">
            <w:pPr>
              <w:spacing w:after="0" w:line="240" w:lineRule="auto"/>
              <w:jc w:val="center"/>
              <w:rPr>
                <w:sz w:val="16"/>
                <w:szCs w:val="14"/>
                <w:lang w:val="es-ES"/>
              </w:rPr>
            </w:pPr>
            <w:r w:rsidRPr="00AE6844">
              <w:rPr>
                <w:sz w:val="16"/>
                <w:szCs w:val="14"/>
                <w:lang w:val="es-ES"/>
              </w:rPr>
              <w:t>358</w:t>
            </w:r>
          </w:p>
        </w:tc>
        <w:tc>
          <w:tcPr>
            <w:tcW w:w="1040" w:type="pct"/>
            <w:tcBorders>
              <w:top w:val="nil"/>
              <w:left w:val="nil"/>
              <w:bottom w:val="single" w:sz="4" w:space="0" w:color="auto"/>
              <w:right w:val="single" w:sz="4" w:space="0" w:color="auto"/>
            </w:tcBorders>
            <w:shd w:val="clear" w:color="auto" w:fill="auto"/>
            <w:noWrap/>
            <w:vAlign w:val="center"/>
            <w:hideMark/>
          </w:tcPr>
          <w:p w14:paraId="3F662184" w14:textId="77777777" w:rsidR="004D38CC" w:rsidRPr="00AE6844" w:rsidRDefault="004D38CC" w:rsidP="008D42B8">
            <w:pPr>
              <w:spacing w:after="0" w:line="240" w:lineRule="auto"/>
              <w:jc w:val="center"/>
              <w:rPr>
                <w:sz w:val="16"/>
                <w:szCs w:val="14"/>
                <w:lang w:val="es-ES"/>
              </w:rPr>
            </w:pPr>
            <w:r w:rsidRPr="00AE6844">
              <w:rPr>
                <w:sz w:val="16"/>
                <w:szCs w:val="14"/>
                <w:lang w:val="es-ES"/>
              </w:rPr>
              <w:t>1.354</w:t>
            </w:r>
          </w:p>
        </w:tc>
      </w:tr>
      <w:tr w:rsidR="004D38CC" w:rsidRPr="00AE6844" w14:paraId="5161D2A1"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1C41AEDC" w14:textId="77777777" w:rsidR="004D38CC" w:rsidRPr="00AE6844" w:rsidRDefault="004D38CC" w:rsidP="008D42B8">
            <w:pPr>
              <w:spacing w:after="0" w:line="240" w:lineRule="auto"/>
              <w:rPr>
                <w:sz w:val="16"/>
                <w:szCs w:val="14"/>
                <w:lang w:val="es-ES"/>
              </w:rPr>
            </w:pPr>
            <w:r w:rsidRPr="00AE6844">
              <w:rPr>
                <w:sz w:val="16"/>
                <w:szCs w:val="14"/>
                <w:lang w:val="es-ES"/>
              </w:rPr>
              <w:t>TUNJUELITO</w:t>
            </w:r>
          </w:p>
        </w:tc>
        <w:tc>
          <w:tcPr>
            <w:tcW w:w="703" w:type="pct"/>
            <w:tcBorders>
              <w:top w:val="nil"/>
              <w:left w:val="nil"/>
              <w:bottom w:val="single" w:sz="4" w:space="0" w:color="auto"/>
              <w:right w:val="single" w:sz="4" w:space="0" w:color="auto"/>
            </w:tcBorders>
            <w:shd w:val="clear" w:color="auto" w:fill="auto"/>
            <w:noWrap/>
            <w:vAlign w:val="center"/>
            <w:hideMark/>
          </w:tcPr>
          <w:p w14:paraId="1EDDDDE1" w14:textId="77777777" w:rsidR="004D38CC" w:rsidRPr="00AE6844" w:rsidRDefault="004D38CC" w:rsidP="008D42B8">
            <w:pPr>
              <w:spacing w:after="0" w:line="240" w:lineRule="auto"/>
              <w:jc w:val="center"/>
              <w:rPr>
                <w:sz w:val="16"/>
                <w:szCs w:val="14"/>
                <w:lang w:val="es-ES"/>
              </w:rPr>
            </w:pPr>
            <w:r w:rsidRPr="00AE6844">
              <w:rPr>
                <w:sz w:val="16"/>
                <w:szCs w:val="14"/>
                <w:lang w:val="es-ES"/>
              </w:rPr>
              <w:t>56</w:t>
            </w:r>
          </w:p>
        </w:tc>
        <w:tc>
          <w:tcPr>
            <w:tcW w:w="830" w:type="pct"/>
            <w:tcBorders>
              <w:top w:val="nil"/>
              <w:left w:val="nil"/>
              <w:bottom w:val="single" w:sz="4" w:space="0" w:color="auto"/>
              <w:right w:val="single" w:sz="4" w:space="0" w:color="auto"/>
            </w:tcBorders>
            <w:shd w:val="clear" w:color="auto" w:fill="auto"/>
            <w:noWrap/>
            <w:vAlign w:val="center"/>
            <w:hideMark/>
          </w:tcPr>
          <w:p w14:paraId="4095BDCE" w14:textId="77777777" w:rsidR="004D38CC" w:rsidRPr="00AE6844" w:rsidRDefault="004D38CC" w:rsidP="008D42B8">
            <w:pPr>
              <w:spacing w:after="0" w:line="240" w:lineRule="auto"/>
              <w:jc w:val="center"/>
              <w:rPr>
                <w:sz w:val="16"/>
                <w:szCs w:val="14"/>
                <w:lang w:val="es-ES"/>
              </w:rPr>
            </w:pPr>
            <w:r w:rsidRPr="00AE6844">
              <w:rPr>
                <w:sz w:val="16"/>
                <w:szCs w:val="14"/>
                <w:lang w:val="es-ES"/>
              </w:rPr>
              <w:t>160</w:t>
            </w:r>
          </w:p>
        </w:tc>
        <w:tc>
          <w:tcPr>
            <w:tcW w:w="893" w:type="pct"/>
            <w:tcBorders>
              <w:top w:val="nil"/>
              <w:left w:val="nil"/>
              <w:bottom w:val="single" w:sz="4" w:space="0" w:color="auto"/>
              <w:right w:val="single" w:sz="4" w:space="0" w:color="auto"/>
            </w:tcBorders>
            <w:shd w:val="clear" w:color="auto" w:fill="auto"/>
            <w:noWrap/>
            <w:vAlign w:val="center"/>
            <w:hideMark/>
          </w:tcPr>
          <w:p w14:paraId="4B9F6319" w14:textId="77777777" w:rsidR="004D38CC" w:rsidRPr="00AE6844" w:rsidRDefault="004D38CC" w:rsidP="008D42B8">
            <w:pPr>
              <w:spacing w:after="0" w:line="240" w:lineRule="auto"/>
              <w:jc w:val="center"/>
              <w:rPr>
                <w:sz w:val="16"/>
                <w:szCs w:val="14"/>
                <w:lang w:val="es-ES"/>
              </w:rPr>
            </w:pPr>
            <w:r w:rsidRPr="00AE6844">
              <w:rPr>
                <w:sz w:val="16"/>
                <w:szCs w:val="14"/>
                <w:lang w:val="es-ES"/>
              </w:rPr>
              <w:t>326</w:t>
            </w:r>
          </w:p>
        </w:tc>
        <w:tc>
          <w:tcPr>
            <w:tcW w:w="1040" w:type="pct"/>
            <w:tcBorders>
              <w:top w:val="nil"/>
              <w:left w:val="nil"/>
              <w:bottom w:val="single" w:sz="4" w:space="0" w:color="auto"/>
              <w:right w:val="single" w:sz="4" w:space="0" w:color="auto"/>
            </w:tcBorders>
            <w:shd w:val="clear" w:color="auto" w:fill="auto"/>
            <w:noWrap/>
            <w:vAlign w:val="center"/>
            <w:hideMark/>
          </w:tcPr>
          <w:p w14:paraId="3CA99910" w14:textId="77777777" w:rsidR="004D38CC" w:rsidRPr="00AE6844" w:rsidRDefault="004D38CC" w:rsidP="008D42B8">
            <w:pPr>
              <w:spacing w:after="0" w:line="240" w:lineRule="auto"/>
              <w:jc w:val="center"/>
              <w:rPr>
                <w:sz w:val="16"/>
                <w:szCs w:val="14"/>
                <w:lang w:val="es-ES"/>
              </w:rPr>
            </w:pPr>
            <w:r w:rsidRPr="00AE6844">
              <w:rPr>
                <w:sz w:val="16"/>
                <w:szCs w:val="14"/>
                <w:lang w:val="es-ES"/>
              </w:rPr>
              <w:t>542</w:t>
            </w:r>
          </w:p>
        </w:tc>
      </w:tr>
      <w:tr w:rsidR="004D38CC" w:rsidRPr="00AE6844" w14:paraId="2EBB3863"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30DA3FD5" w14:textId="77777777" w:rsidR="004D38CC" w:rsidRPr="00AE6844" w:rsidRDefault="004D38CC" w:rsidP="008D42B8">
            <w:pPr>
              <w:spacing w:after="0" w:line="240" w:lineRule="auto"/>
              <w:rPr>
                <w:sz w:val="16"/>
                <w:szCs w:val="14"/>
                <w:lang w:val="es-ES"/>
              </w:rPr>
            </w:pPr>
            <w:r w:rsidRPr="00AE6844">
              <w:rPr>
                <w:sz w:val="16"/>
                <w:szCs w:val="14"/>
                <w:lang w:val="es-ES"/>
              </w:rPr>
              <w:t>USAQUEN</w:t>
            </w:r>
          </w:p>
        </w:tc>
        <w:tc>
          <w:tcPr>
            <w:tcW w:w="703" w:type="pct"/>
            <w:tcBorders>
              <w:top w:val="nil"/>
              <w:left w:val="nil"/>
              <w:bottom w:val="single" w:sz="4" w:space="0" w:color="auto"/>
              <w:right w:val="single" w:sz="4" w:space="0" w:color="auto"/>
            </w:tcBorders>
            <w:shd w:val="clear" w:color="auto" w:fill="auto"/>
            <w:noWrap/>
            <w:vAlign w:val="center"/>
            <w:hideMark/>
          </w:tcPr>
          <w:p w14:paraId="3FCFA3F3" w14:textId="77777777" w:rsidR="004D38CC" w:rsidRPr="00AE6844" w:rsidRDefault="004D38CC" w:rsidP="008D42B8">
            <w:pPr>
              <w:spacing w:after="0" w:line="240" w:lineRule="auto"/>
              <w:jc w:val="center"/>
              <w:rPr>
                <w:sz w:val="16"/>
                <w:szCs w:val="14"/>
                <w:lang w:val="es-ES"/>
              </w:rPr>
            </w:pPr>
            <w:r w:rsidRPr="00AE6844">
              <w:rPr>
                <w:sz w:val="16"/>
                <w:szCs w:val="14"/>
                <w:lang w:val="es-ES"/>
              </w:rPr>
              <w:t>731</w:t>
            </w:r>
          </w:p>
        </w:tc>
        <w:tc>
          <w:tcPr>
            <w:tcW w:w="830" w:type="pct"/>
            <w:tcBorders>
              <w:top w:val="nil"/>
              <w:left w:val="nil"/>
              <w:bottom w:val="single" w:sz="4" w:space="0" w:color="auto"/>
              <w:right w:val="single" w:sz="4" w:space="0" w:color="auto"/>
            </w:tcBorders>
            <w:shd w:val="clear" w:color="auto" w:fill="auto"/>
            <w:noWrap/>
            <w:vAlign w:val="center"/>
            <w:hideMark/>
          </w:tcPr>
          <w:p w14:paraId="1BD16564" w14:textId="77777777" w:rsidR="004D38CC" w:rsidRPr="00AE6844" w:rsidRDefault="004D38CC" w:rsidP="008D42B8">
            <w:pPr>
              <w:spacing w:after="0" w:line="240" w:lineRule="auto"/>
              <w:jc w:val="center"/>
              <w:rPr>
                <w:sz w:val="16"/>
                <w:szCs w:val="14"/>
                <w:lang w:val="es-ES"/>
              </w:rPr>
            </w:pPr>
            <w:r w:rsidRPr="00AE6844">
              <w:rPr>
                <w:sz w:val="16"/>
                <w:szCs w:val="14"/>
                <w:lang w:val="es-ES"/>
              </w:rPr>
              <w:t>6852</w:t>
            </w:r>
          </w:p>
        </w:tc>
        <w:tc>
          <w:tcPr>
            <w:tcW w:w="893" w:type="pct"/>
            <w:tcBorders>
              <w:top w:val="nil"/>
              <w:left w:val="nil"/>
              <w:bottom w:val="single" w:sz="4" w:space="0" w:color="auto"/>
              <w:right w:val="single" w:sz="4" w:space="0" w:color="auto"/>
            </w:tcBorders>
            <w:shd w:val="clear" w:color="auto" w:fill="auto"/>
            <w:noWrap/>
            <w:vAlign w:val="center"/>
            <w:hideMark/>
          </w:tcPr>
          <w:p w14:paraId="4B2B6513" w14:textId="77777777" w:rsidR="004D38CC" w:rsidRPr="00AE6844" w:rsidRDefault="004D38CC" w:rsidP="008D42B8">
            <w:pPr>
              <w:spacing w:after="0" w:line="240" w:lineRule="auto"/>
              <w:jc w:val="center"/>
              <w:rPr>
                <w:sz w:val="16"/>
                <w:szCs w:val="14"/>
                <w:lang w:val="es-ES"/>
              </w:rPr>
            </w:pPr>
            <w:r w:rsidRPr="00AE6844">
              <w:rPr>
                <w:sz w:val="16"/>
                <w:szCs w:val="14"/>
                <w:lang w:val="es-ES"/>
              </w:rPr>
              <w:t>965</w:t>
            </w:r>
          </w:p>
        </w:tc>
        <w:tc>
          <w:tcPr>
            <w:tcW w:w="1040" w:type="pct"/>
            <w:tcBorders>
              <w:top w:val="nil"/>
              <w:left w:val="nil"/>
              <w:bottom w:val="single" w:sz="4" w:space="0" w:color="auto"/>
              <w:right w:val="single" w:sz="4" w:space="0" w:color="auto"/>
            </w:tcBorders>
            <w:shd w:val="clear" w:color="auto" w:fill="auto"/>
            <w:noWrap/>
            <w:vAlign w:val="center"/>
            <w:hideMark/>
          </w:tcPr>
          <w:p w14:paraId="5AD16923" w14:textId="77777777" w:rsidR="004D38CC" w:rsidRPr="00AE6844" w:rsidRDefault="004D38CC" w:rsidP="008D42B8">
            <w:pPr>
              <w:spacing w:after="0" w:line="240" w:lineRule="auto"/>
              <w:jc w:val="center"/>
              <w:rPr>
                <w:sz w:val="16"/>
                <w:szCs w:val="14"/>
                <w:lang w:val="es-ES"/>
              </w:rPr>
            </w:pPr>
            <w:r w:rsidRPr="00AE6844">
              <w:rPr>
                <w:sz w:val="16"/>
                <w:szCs w:val="14"/>
                <w:lang w:val="es-ES"/>
              </w:rPr>
              <w:t>8.548</w:t>
            </w:r>
          </w:p>
        </w:tc>
      </w:tr>
      <w:tr w:rsidR="004D38CC" w:rsidRPr="00AE6844" w14:paraId="544DA074"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5F6EEB2E" w14:textId="77777777" w:rsidR="004D38CC" w:rsidRPr="00AE6844" w:rsidRDefault="004D38CC" w:rsidP="008D42B8">
            <w:pPr>
              <w:spacing w:after="0" w:line="240" w:lineRule="auto"/>
              <w:rPr>
                <w:sz w:val="16"/>
                <w:szCs w:val="14"/>
                <w:lang w:val="es-ES"/>
              </w:rPr>
            </w:pPr>
            <w:r w:rsidRPr="00AE6844">
              <w:rPr>
                <w:sz w:val="16"/>
                <w:szCs w:val="14"/>
                <w:lang w:val="es-ES"/>
              </w:rPr>
              <w:t>USME</w:t>
            </w:r>
          </w:p>
        </w:tc>
        <w:tc>
          <w:tcPr>
            <w:tcW w:w="703" w:type="pct"/>
            <w:tcBorders>
              <w:top w:val="nil"/>
              <w:left w:val="nil"/>
              <w:bottom w:val="single" w:sz="4" w:space="0" w:color="auto"/>
              <w:right w:val="single" w:sz="4" w:space="0" w:color="auto"/>
            </w:tcBorders>
            <w:shd w:val="clear" w:color="auto" w:fill="auto"/>
            <w:noWrap/>
            <w:vAlign w:val="center"/>
            <w:hideMark/>
          </w:tcPr>
          <w:p w14:paraId="3D412CE9" w14:textId="77777777" w:rsidR="004D38CC" w:rsidRPr="00AE6844" w:rsidRDefault="004D38CC" w:rsidP="008D42B8">
            <w:pPr>
              <w:spacing w:after="0" w:line="240" w:lineRule="auto"/>
              <w:jc w:val="center"/>
              <w:rPr>
                <w:sz w:val="16"/>
                <w:szCs w:val="14"/>
                <w:lang w:val="es-ES"/>
              </w:rPr>
            </w:pPr>
            <w:r w:rsidRPr="00AE6844">
              <w:rPr>
                <w:sz w:val="16"/>
                <w:szCs w:val="14"/>
                <w:lang w:val="es-ES"/>
              </w:rPr>
              <w:t>56</w:t>
            </w:r>
          </w:p>
        </w:tc>
        <w:tc>
          <w:tcPr>
            <w:tcW w:w="830" w:type="pct"/>
            <w:tcBorders>
              <w:top w:val="nil"/>
              <w:left w:val="nil"/>
              <w:bottom w:val="single" w:sz="4" w:space="0" w:color="auto"/>
              <w:right w:val="single" w:sz="4" w:space="0" w:color="auto"/>
            </w:tcBorders>
            <w:shd w:val="clear" w:color="auto" w:fill="auto"/>
            <w:noWrap/>
            <w:vAlign w:val="center"/>
            <w:hideMark/>
          </w:tcPr>
          <w:p w14:paraId="0864C163" w14:textId="77777777" w:rsidR="004D38CC" w:rsidRPr="00AE6844" w:rsidRDefault="004D38CC" w:rsidP="008D42B8">
            <w:pPr>
              <w:spacing w:after="0" w:line="240" w:lineRule="auto"/>
              <w:jc w:val="center"/>
              <w:rPr>
                <w:sz w:val="16"/>
                <w:szCs w:val="14"/>
                <w:lang w:val="es-ES"/>
              </w:rPr>
            </w:pPr>
            <w:r w:rsidRPr="00AE6844">
              <w:rPr>
                <w:sz w:val="16"/>
                <w:szCs w:val="14"/>
                <w:lang w:val="es-ES"/>
              </w:rPr>
              <w:t>953</w:t>
            </w:r>
          </w:p>
        </w:tc>
        <w:tc>
          <w:tcPr>
            <w:tcW w:w="893" w:type="pct"/>
            <w:tcBorders>
              <w:top w:val="nil"/>
              <w:left w:val="nil"/>
              <w:bottom w:val="single" w:sz="4" w:space="0" w:color="auto"/>
              <w:right w:val="single" w:sz="4" w:space="0" w:color="auto"/>
            </w:tcBorders>
            <w:shd w:val="clear" w:color="auto" w:fill="auto"/>
            <w:noWrap/>
            <w:vAlign w:val="center"/>
            <w:hideMark/>
          </w:tcPr>
          <w:p w14:paraId="1C5BA52B" w14:textId="77777777" w:rsidR="004D38CC" w:rsidRPr="00AE6844" w:rsidRDefault="004D38CC" w:rsidP="008D42B8">
            <w:pPr>
              <w:spacing w:after="0" w:line="240" w:lineRule="auto"/>
              <w:jc w:val="center"/>
              <w:rPr>
                <w:sz w:val="16"/>
                <w:szCs w:val="14"/>
                <w:lang w:val="es-ES"/>
              </w:rPr>
            </w:pPr>
            <w:r w:rsidRPr="00AE6844">
              <w:rPr>
                <w:sz w:val="16"/>
                <w:szCs w:val="14"/>
                <w:lang w:val="es-ES"/>
              </w:rPr>
              <w:t>22</w:t>
            </w:r>
          </w:p>
        </w:tc>
        <w:tc>
          <w:tcPr>
            <w:tcW w:w="1040" w:type="pct"/>
            <w:tcBorders>
              <w:top w:val="nil"/>
              <w:left w:val="nil"/>
              <w:bottom w:val="single" w:sz="4" w:space="0" w:color="auto"/>
              <w:right w:val="single" w:sz="4" w:space="0" w:color="auto"/>
            </w:tcBorders>
            <w:shd w:val="clear" w:color="auto" w:fill="auto"/>
            <w:noWrap/>
            <w:vAlign w:val="center"/>
            <w:hideMark/>
          </w:tcPr>
          <w:p w14:paraId="02DC30ED" w14:textId="77777777" w:rsidR="004D38CC" w:rsidRPr="00AE6844" w:rsidRDefault="004D38CC" w:rsidP="008D42B8">
            <w:pPr>
              <w:spacing w:after="0" w:line="240" w:lineRule="auto"/>
              <w:jc w:val="center"/>
              <w:rPr>
                <w:sz w:val="16"/>
                <w:szCs w:val="14"/>
                <w:lang w:val="es-ES"/>
              </w:rPr>
            </w:pPr>
            <w:r w:rsidRPr="00AE6844">
              <w:rPr>
                <w:sz w:val="16"/>
                <w:szCs w:val="14"/>
                <w:lang w:val="es-ES"/>
              </w:rPr>
              <w:t>1.031</w:t>
            </w:r>
          </w:p>
        </w:tc>
      </w:tr>
      <w:tr w:rsidR="004D38CC" w:rsidRPr="00AE6844" w14:paraId="7920AD27" w14:textId="77777777" w:rsidTr="004D38CC">
        <w:trPr>
          <w:trHeight w:val="229"/>
          <w:jc w:val="center"/>
        </w:trPr>
        <w:tc>
          <w:tcPr>
            <w:tcW w:w="1534" w:type="pct"/>
            <w:tcBorders>
              <w:top w:val="nil"/>
              <w:left w:val="single" w:sz="4" w:space="0" w:color="auto"/>
              <w:bottom w:val="single" w:sz="4" w:space="0" w:color="auto"/>
              <w:right w:val="single" w:sz="4" w:space="0" w:color="auto"/>
            </w:tcBorders>
            <w:shd w:val="clear" w:color="auto" w:fill="auto"/>
            <w:noWrap/>
            <w:vAlign w:val="bottom"/>
            <w:hideMark/>
          </w:tcPr>
          <w:p w14:paraId="4111705D" w14:textId="77777777" w:rsidR="004D38CC" w:rsidRPr="00AE6844" w:rsidRDefault="004D38CC" w:rsidP="008D42B8">
            <w:pPr>
              <w:spacing w:after="0" w:line="240" w:lineRule="auto"/>
              <w:rPr>
                <w:b/>
                <w:bCs/>
                <w:sz w:val="16"/>
                <w:szCs w:val="14"/>
                <w:lang w:val="es-ES"/>
              </w:rPr>
            </w:pPr>
            <w:r w:rsidRPr="00AE6844">
              <w:rPr>
                <w:b/>
                <w:bCs/>
                <w:sz w:val="16"/>
                <w:szCs w:val="14"/>
                <w:lang w:val="es-ES"/>
              </w:rPr>
              <w:t>TOTAL</w:t>
            </w:r>
          </w:p>
        </w:tc>
        <w:tc>
          <w:tcPr>
            <w:tcW w:w="703" w:type="pct"/>
            <w:tcBorders>
              <w:top w:val="nil"/>
              <w:left w:val="nil"/>
              <w:bottom w:val="single" w:sz="4" w:space="0" w:color="auto"/>
              <w:right w:val="single" w:sz="4" w:space="0" w:color="auto"/>
            </w:tcBorders>
            <w:shd w:val="clear" w:color="auto" w:fill="auto"/>
            <w:noWrap/>
            <w:vAlign w:val="center"/>
            <w:hideMark/>
          </w:tcPr>
          <w:p w14:paraId="551071AE" w14:textId="77777777" w:rsidR="004D38CC" w:rsidRPr="00AE6844" w:rsidRDefault="004D38CC" w:rsidP="008D42B8">
            <w:pPr>
              <w:spacing w:after="0" w:line="240" w:lineRule="auto"/>
              <w:jc w:val="center"/>
              <w:rPr>
                <w:b/>
                <w:bCs/>
                <w:sz w:val="16"/>
                <w:szCs w:val="14"/>
                <w:lang w:val="es-ES"/>
              </w:rPr>
            </w:pPr>
            <w:r w:rsidRPr="00AE6844">
              <w:rPr>
                <w:b/>
                <w:bCs/>
                <w:sz w:val="16"/>
                <w:szCs w:val="14"/>
                <w:lang w:val="es-ES"/>
              </w:rPr>
              <w:t>4.986</w:t>
            </w:r>
          </w:p>
        </w:tc>
        <w:tc>
          <w:tcPr>
            <w:tcW w:w="830" w:type="pct"/>
            <w:tcBorders>
              <w:top w:val="nil"/>
              <w:left w:val="nil"/>
              <w:bottom w:val="single" w:sz="4" w:space="0" w:color="auto"/>
              <w:right w:val="single" w:sz="4" w:space="0" w:color="auto"/>
            </w:tcBorders>
            <w:shd w:val="clear" w:color="auto" w:fill="auto"/>
            <w:noWrap/>
            <w:vAlign w:val="center"/>
            <w:hideMark/>
          </w:tcPr>
          <w:p w14:paraId="72E60E81" w14:textId="77777777" w:rsidR="004D38CC" w:rsidRPr="00AE6844" w:rsidRDefault="004D38CC" w:rsidP="008D42B8">
            <w:pPr>
              <w:spacing w:after="0" w:line="240" w:lineRule="auto"/>
              <w:jc w:val="center"/>
              <w:rPr>
                <w:b/>
                <w:bCs/>
                <w:sz w:val="16"/>
                <w:szCs w:val="14"/>
                <w:lang w:val="es-ES"/>
              </w:rPr>
            </w:pPr>
            <w:r w:rsidRPr="00AE6844">
              <w:rPr>
                <w:b/>
                <w:bCs/>
                <w:sz w:val="16"/>
                <w:szCs w:val="14"/>
                <w:lang w:val="es-ES"/>
              </w:rPr>
              <w:t>33.348</w:t>
            </w:r>
          </w:p>
        </w:tc>
        <w:tc>
          <w:tcPr>
            <w:tcW w:w="893" w:type="pct"/>
            <w:tcBorders>
              <w:top w:val="nil"/>
              <w:left w:val="nil"/>
              <w:bottom w:val="single" w:sz="4" w:space="0" w:color="auto"/>
              <w:right w:val="single" w:sz="4" w:space="0" w:color="auto"/>
            </w:tcBorders>
            <w:shd w:val="clear" w:color="auto" w:fill="auto"/>
            <w:noWrap/>
            <w:vAlign w:val="center"/>
            <w:hideMark/>
          </w:tcPr>
          <w:p w14:paraId="7EC75316" w14:textId="77777777" w:rsidR="004D38CC" w:rsidRPr="00AE6844" w:rsidRDefault="004D38CC" w:rsidP="008D42B8">
            <w:pPr>
              <w:spacing w:after="0" w:line="240" w:lineRule="auto"/>
              <w:jc w:val="center"/>
              <w:rPr>
                <w:b/>
                <w:bCs/>
                <w:sz w:val="16"/>
                <w:szCs w:val="14"/>
                <w:lang w:val="es-ES"/>
              </w:rPr>
            </w:pPr>
            <w:r w:rsidRPr="00AE6844">
              <w:rPr>
                <w:b/>
                <w:bCs/>
                <w:sz w:val="16"/>
                <w:szCs w:val="14"/>
                <w:lang w:val="es-ES"/>
              </w:rPr>
              <w:t>8.157</w:t>
            </w:r>
          </w:p>
        </w:tc>
        <w:tc>
          <w:tcPr>
            <w:tcW w:w="1040" w:type="pct"/>
            <w:tcBorders>
              <w:top w:val="nil"/>
              <w:left w:val="nil"/>
              <w:bottom w:val="single" w:sz="4" w:space="0" w:color="auto"/>
              <w:right w:val="single" w:sz="4" w:space="0" w:color="auto"/>
            </w:tcBorders>
            <w:shd w:val="clear" w:color="auto" w:fill="auto"/>
            <w:noWrap/>
            <w:vAlign w:val="center"/>
            <w:hideMark/>
          </w:tcPr>
          <w:p w14:paraId="3FCB664F" w14:textId="77777777" w:rsidR="004D38CC" w:rsidRPr="00AE6844" w:rsidRDefault="004D38CC" w:rsidP="008D42B8">
            <w:pPr>
              <w:spacing w:after="0" w:line="240" w:lineRule="auto"/>
              <w:jc w:val="center"/>
              <w:rPr>
                <w:b/>
                <w:bCs/>
                <w:sz w:val="16"/>
                <w:szCs w:val="14"/>
                <w:lang w:val="es-ES"/>
              </w:rPr>
            </w:pPr>
            <w:r w:rsidRPr="00AE6844">
              <w:rPr>
                <w:b/>
                <w:bCs/>
                <w:sz w:val="16"/>
                <w:szCs w:val="14"/>
                <w:lang w:val="es-ES"/>
              </w:rPr>
              <w:t>46.491</w:t>
            </w:r>
          </w:p>
        </w:tc>
      </w:tr>
    </w:tbl>
    <w:p w14:paraId="0EA83488" w14:textId="1F2D2BBF" w:rsidR="00BD65BE" w:rsidRDefault="004D38CC" w:rsidP="008D42B8">
      <w:pPr>
        <w:spacing w:after="0" w:line="240" w:lineRule="auto"/>
        <w:jc w:val="center"/>
      </w:pPr>
      <w:r>
        <w:t>Fuente: Subdirección de Silvicultura Flora y Fauna - SDA</w:t>
      </w:r>
    </w:p>
    <w:p w14:paraId="258E2A15" w14:textId="77777777" w:rsidR="00BD65BE" w:rsidRDefault="00BD65BE" w:rsidP="008D42B8">
      <w:pPr>
        <w:spacing w:after="0" w:line="240" w:lineRule="auto"/>
      </w:pPr>
    </w:p>
    <w:p w14:paraId="437D303F" w14:textId="726E779B" w:rsidR="00D901D0" w:rsidRDefault="00664202" w:rsidP="008D42B8">
      <w:pPr>
        <w:spacing w:after="0" w:line="240" w:lineRule="auto"/>
        <w:jc w:val="both"/>
        <w:rPr>
          <w:rFonts w:ascii="Arial Nova Cond Light" w:hAnsi="Arial Nova Cond Light"/>
        </w:rPr>
      </w:pPr>
      <w:r w:rsidRPr="00434D55">
        <w:rPr>
          <w:rFonts w:ascii="Arial Nova Cond Light" w:hAnsi="Arial Nova Cond Light"/>
        </w:rPr>
        <w:t>Desde el 1 de enero al 31 de diciembre de 2021, la mayor cantidad de intervenciones otorgadas se generaron por concepto técnico de obras de infraestructura con 33.348 árboles autorizados para diferentes tratamientos, seguido de 8.157 árboles autorizados por manejo y 4.986 autorizados por emergencias. Como se observa en la figura 2, el mayor número de autorizaciones de tratamiento silviculturales, fueron asignadas a la localidad de Suba (15.430), que a su vez tiene el mayor número de habitantes (1.229.902) y el mayor número de árboles de la ciudad con referencia a las otras localidades. Le sigue la localidad de Usaquén con una población de 563.173 habitantes y 8.548 autorizaciones</w:t>
      </w:r>
      <w:r w:rsidR="00D901D0">
        <w:rPr>
          <w:rFonts w:ascii="Arial Nova Cond Light" w:hAnsi="Arial Nova Cond Light"/>
        </w:rPr>
        <w:t>.</w:t>
      </w:r>
    </w:p>
    <w:p w14:paraId="019131BF" w14:textId="77777777" w:rsidR="00D901D0" w:rsidRDefault="00D901D0" w:rsidP="008D42B8">
      <w:pPr>
        <w:spacing w:after="0" w:line="240" w:lineRule="auto"/>
        <w:jc w:val="both"/>
      </w:pPr>
    </w:p>
    <w:p w14:paraId="3A2E1599" w14:textId="2A37C947" w:rsidR="00D901D0" w:rsidRDefault="00D901D0" w:rsidP="008D42B8">
      <w:pPr>
        <w:spacing w:after="0" w:line="240" w:lineRule="auto"/>
        <w:jc w:val="both"/>
      </w:pPr>
      <w:r w:rsidRPr="00434D55">
        <w:rPr>
          <w:rFonts w:ascii="Arial Nova Cond Light" w:hAnsi="Arial Nova Cond Light"/>
          <w:noProof/>
          <w:shd w:val="clear" w:color="auto" w:fill="00B0F0"/>
          <w:lang w:eastAsia="es-CO"/>
        </w:rPr>
        <w:lastRenderedPageBreak/>
        <w:drawing>
          <wp:inline distT="0" distB="0" distL="0" distR="0" wp14:anchorId="39316230" wp14:editId="1E670D1B">
            <wp:extent cx="5612130" cy="2339546"/>
            <wp:effectExtent l="0" t="0" r="7620" b="3810"/>
            <wp:docPr id="15" name="Gráfico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9F3C0F-4198-4303-AD5C-655C8F90BD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F006359" w14:textId="26310879" w:rsidR="00D901D0" w:rsidRPr="00D901D0" w:rsidRDefault="00D901D0" w:rsidP="008D42B8">
      <w:pPr>
        <w:pStyle w:val="Descripcin"/>
        <w:jc w:val="center"/>
        <w:rPr>
          <w:sz w:val="18"/>
        </w:rPr>
      </w:pPr>
      <w:r w:rsidRPr="00D901D0">
        <w:rPr>
          <w:sz w:val="18"/>
        </w:rPr>
        <w:t xml:space="preserve">Gráfica </w:t>
      </w:r>
      <w:r w:rsidRPr="00D901D0">
        <w:rPr>
          <w:sz w:val="18"/>
        </w:rPr>
        <w:fldChar w:fldCharType="begin"/>
      </w:r>
      <w:r w:rsidRPr="00D901D0">
        <w:rPr>
          <w:sz w:val="18"/>
        </w:rPr>
        <w:instrText xml:space="preserve"> SEQ Gráfica \* ARABIC </w:instrText>
      </w:r>
      <w:r w:rsidRPr="00D901D0">
        <w:rPr>
          <w:sz w:val="18"/>
        </w:rPr>
        <w:fldChar w:fldCharType="separate"/>
      </w:r>
      <w:r w:rsidR="00BB0ECE">
        <w:rPr>
          <w:noProof/>
          <w:sz w:val="18"/>
        </w:rPr>
        <w:t>2</w:t>
      </w:r>
      <w:r w:rsidRPr="00D901D0">
        <w:rPr>
          <w:sz w:val="18"/>
        </w:rPr>
        <w:fldChar w:fldCharType="end"/>
      </w:r>
      <w:r w:rsidRPr="00D901D0">
        <w:rPr>
          <w:sz w:val="18"/>
        </w:rPr>
        <w:t>. Tratamientos autorizados por árbol y tipo de concepto desde el 1 enero de 2021 al 31 de diciembre de 2021. Fuente de la información poblacional: Secretaría Distrital de Planeación, datos proyectados para el año 2021 obtenidos del censo poblacional 2018</w:t>
      </w:r>
    </w:p>
    <w:p w14:paraId="2CF044D8" w14:textId="77777777" w:rsidR="00D901D0" w:rsidRDefault="00D901D0" w:rsidP="008D42B8">
      <w:pPr>
        <w:spacing w:after="0" w:line="240" w:lineRule="auto"/>
        <w:jc w:val="both"/>
      </w:pPr>
    </w:p>
    <w:p w14:paraId="1FB5BFC2" w14:textId="6BF0E7A9" w:rsidR="00AE6844" w:rsidRPr="00434D55" w:rsidRDefault="00D901D0" w:rsidP="008D42B8">
      <w:pPr>
        <w:spacing w:line="240" w:lineRule="auto"/>
        <w:jc w:val="both"/>
        <w:rPr>
          <w:rFonts w:ascii="Arial Nova Cond Light" w:hAnsi="Arial Nova Cond Light"/>
          <w:bCs/>
        </w:rPr>
      </w:pPr>
      <w:r w:rsidRPr="00434D55">
        <w:rPr>
          <w:rFonts w:ascii="Arial Nova Cond Light" w:hAnsi="Arial Nova Cond Light"/>
          <w:bCs/>
        </w:rPr>
        <w:t>En resumen, se puede concluir que para espacio privado hubo 13.712 usuarios como población directamente beneficiada, ya que se proyectaron intervenciones de prevención o mitigación del riesgo para las mismas, y 7.602 atenciones en espacio público que benefician de manera indirecta a toda la población de Bogotá. Los beneficios se ven reflejados en una disminución en la posible afectación a residentes, transeúntes, y a los bienes privados e infraestructura cercana a la ubicación de los árboles en riesgo o afectados; y así mismo, en una atención integral en los casos que los usuarios se hayan visto afectados por el volcamiento, o caída o desgarre de ramas. Para los usuarios de infraestructura privados, el beneficio se traduce en la continuidad para desarrollar los proyectos urbanísticos y obtener así un beneficio económico. También existe un beneficio en general para toda la población de Bogotá, cuya calidad de vida mejora al poder respirar un aire mejor, además de recibir los demás múltiples beneficios de los diferentes servicios ecosistémicos que proporciona el arbolado urbano, como, por ejemplo, su aporte estético.</w:t>
      </w:r>
    </w:p>
    <w:p w14:paraId="49973DF6" w14:textId="77777777" w:rsidR="009E00BE" w:rsidRDefault="009E00BE" w:rsidP="008D42B8">
      <w:pPr>
        <w:spacing w:after="0" w:line="240" w:lineRule="auto"/>
        <w:jc w:val="both"/>
      </w:pPr>
    </w:p>
    <w:p w14:paraId="21FA2581" w14:textId="2E739B75" w:rsidR="009A5C2E" w:rsidRPr="00BF13FC" w:rsidRDefault="009A5C2E" w:rsidP="008D42B8">
      <w:pPr>
        <w:spacing w:line="240" w:lineRule="auto"/>
        <w:rPr>
          <w:u w:val="single"/>
        </w:rPr>
      </w:pPr>
      <w:r w:rsidRPr="00BF13FC">
        <w:rPr>
          <w:u w:val="single"/>
        </w:rPr>
        <w:t>Emergencias atendidas</w:t>
      </w:r>
    </w:p>
    <w:p w14:paraId="160E9720" w14:textId="77777777" w:rsidR="00D901D0" w:rsidRDefault="00D901D0" w:rsidP="008D42B8">
      <w:pPr>
        <w:spacing w:after="0" w:line="240" w:lineRule="auto"/>
        <w:jc w:val="both"/>
      </w:pPr>
    </w:p>
    <w:p w14:paraId="48C86FC1" w14:textId="4A220569" w:rsidR="00D901D0" w:rsidRDefault="009E00BE" w:rsidP="008D42B8">
      <w:pPr>
        <w:spacing w:after="0" w:line="240" w:lineRule="auto"/>
        <w:jc w:val="both"/>
      </w:pPr>
      <w:r w:rsidRPr="00434D55">
        <w:rPr>
          <w:rFonts w:ascii="Arial Nova Cond Light" w:hAnsi="Arial Nova Cond Light"/>
        </w:rPr>
        <w:t>En la vigencia 2021 se atendieron 2.891 emergencias con un total de 4.986 árboles, de las cuales el 50% corresponden a las localidades de Suba, Usaquén y Chapinero. Las localidades con menor cantidad de reportes fueron Tunjuelito, Usme, Candelaria, Antonio Nariño y Los Mártires.</w:t>
      </w:r>
      <w:r w:rsidR="00410025">
        <w:rPr>
          <w:rFonts w:ascii="Arial Nova Cond Light" w:hAnsi="Arial Nova Cond Light"/>
        </w:rPr>
        <w:t xml:space="preserve"> (</w:t>
      </w:r>
      <w:r w:rsidR="005571DD">
        <w:rPr>
          <w:rFonts w:ascii="Arial Nova Cond Light" w:hAnsi="Arial Nova Cond Light"/>
        </w:rPr>
        <w:t>Tabla</w:t>
      </w:r>
      <w:r w:rsidR="00410025">
        <w:rPr>
          <w:rFonts w:ascii="Arial Nova Cond Light" w:hAnsi="Arial Nova Cond Light"/>
        </w:rPr>
        <w:t xml:space="preserve"> 7)</w:t>
      </w:r>
    </w:p>
    <w:p w14:paraId="4C7423BE" w14:textId="77777777" w:rsidR="00D901D0" w:rsidRDefault="00D901D0" w:rsidP="008D42B8">
      <w:pPr>
        <w:spacing w:after="0" w:line="240" w:lineRule="auto"/>
        <w:jc w:val="both"/>
      </w:pPr>
    </w:p>
    <w:p w14:paraId="1E8C07B1" w14:textId="40EF8CC9" w:rsidR="00D901D0" w:rsidRPr="00410025" w:rsidRDefault="00410025" w:rsidP="008D42B8">
      <w:pPr>
        <w:pStyle w:val="Descripcin"/>
        <w:jc w:val="center"/>
        <w:rPr>
          <w:sz w:val="20"/>
        </w:rPr>
      </w:pPr>
      <w:bookmarkStart w:id="55" w:name="_Toc94188961"/>
      <w:r w:rsidRPr="00410025">
        <w:rPr>
          <w:sz w:val="20"/>
        </w:rPr>
        <w:t xml:space="preserve">Tabla </w:t>
      </w:r>
      <w:r w:rsidRPr="00410025">
        <w:rPr>
          <w:sz w:val="20"/>
        </w:rPr>
        <w:fldChar w:fldCharType="begin"/>
      </w:r>
      <w:r w:rsidRPr="00410025">
        <w:rPr>
          <w:sz w:val="20"/>
        </w:rPr>
        <w:instrText xml:space="preserve"> SEQ Tabla \* ARABIC </w:instrText>
      </w:r>
      <w:r w:rsidRPr="00410025">
        <w:rPr>
          <w:sz w:val="20"/>
        </w:rPr>
        <w:fldChar w:fldCharType="separate"/>
      </w:r>
      <w:r w:rsidR="00CF0C1E">
        <w:rPr>
          <w:noProof/>
          <w:sz w:val="20"/>
        </w:rPr>
        <w:t>7</w:t>
      </w:r>
      <w:r w:rsidRPr="00410025">
        <w:rPr>
          <w:sz w:val="20"/>
        </w:rPr>
        <w:fldChar w:fldCharType="end"/>
      </w:r>
      <w:r w:rsidRPr="00410025">
        <w:rPr>
          <w:sz w:val="20"/>
        </w:rPr>
        <w:t>. Emergencias atendidas del 1 enero al 31 de diciembre de 2021</w:t>
      </w:r>
      <w:bookmarkEnd w:id="55"/>
    </w:p>
    <w:tbl>
      <w:tblPr>
        <w:tblW w:w="4976" w:type="pct"/>
        <w:jc w:val="center"/>
        <w:tblCellMar>
          <w:left w:w="70" w:type="dxa"/>
          <w:right w:w="70" w:type="dxa"/>
        </w:tblCellMar>
        <w:tblLook w:val="04A0" w:firstRow="1" w:lastRow="0" w:firstColumn="1" w:lastColumn="0" w:noHBand="0" w:noVBand="1"/>
      </w:tblPr>
      <w:tblGrid>
        <w:gridCol w:w="2930"/>
        <w:gridCol w:w="2929"/>
        <w:gridCol w:w="2927"/>
      </w:tblGrid>
      <w:tr w:rsidR="00410025" w:rsidRPr="00410025" w14:paraId="003CF58C" w14:textId="77777777" w:rsidTr="008918EF">
        <w:trPr>
          <w:trHeight w:val="448"/>
          <w:tblHeader/>
          <w:jc w:val="center"/>
        </w:trPr>
        <w:tc>
          <w:tcPr>
            <w:tcW w:w="1667" w:type="pct"/>
            <w:tcBorders>
              <w:top w:val="single" w:sz="4" w:space="0" w:color="auto"/>
              <w:left w:val="single" w:sz="4" w:space="0" w:color="auto"/>
              <w:bottom w:val="single" w:sz="4" w:space="0" w:color="auto"/>
              <w:right w:val="single" w:sz="4" w:space="0" w:color="auto"/>
            </w:tcBorders>
            <w:shd w:val="clear" w:color="auto" w:fill="2E74B5"/>
            <w:vAlign w:val="center"/>
            <w:hideMark/>
          </w:tcPr>
          <w:p w14:paraId="33202D1F" w14:textId="77777777" w:rsidR="00410025" w:rsidRPr="00410025" w:rsidRDefault="00410025" w:rsidP="008D42B8">
            <w:pPr>
              <w:spacing w:after="0" w:line="240" w:lineRule="auto"/>
              <w:jc w:val="center"/>
              <w:rPr>
                <w:rFonts w:ascii="Arial Nova Cond Light" w:eastAsia="Times New Roman" w:hAnsi="Arial Nova Cond Light" w:cstheme="minorHAnsi"/>
                <w:b/>
                <w:bCs/>
                <w:sz w:val="18"/>
                <w:szCs w:val="18"/>
                <w:lang w:val="es-ES" w:eastAsia="es-CO"/>
              </w:rPr>
            </w:pPr>
            <w:r w:rsidRPr="00410025">
              <w:rPr>
                <w:rFonts w:ascii="Arial Nova Cond Light" w:eastAsia="Times New Roman" w:hAnsi="Arial Nova Cond Light" w:cstheme="minorHAnsi"/>
                <w:b/>
                <w:bCs/>
                <w:sz w:val="18"/>
                <w:szCs w:val="18"/>
                <w:lang w:val="es-ES" w:eastAsia="es-CO"/>
              </w:rPr>
              <w:t>Localidad</w:t>
            </w:r>
          </w:p>
        </w:tc>
        <w:tc>
          <w:tcPr>
            <w:tcW w:w="1667" w:type="pct"/>
            <w:tcBorders>
              <w:top w:val="single" w:sz="4" w:space="0" w:color="auto"/>
              <w:left w:val="nil"/>
              <w:bottom w:val="single" w:sz="4" w:space="0" w:color="auto"/>
              <w:right w:val="single" w:sz="4" w:space="0" w:color="auto"/>
            </w:tcBorders>
            <w:shd w:val="clear" w:color="auto" w:fill="2E74B5"/>
            <w:vAlign w:val="center"/>
            <w:hideMark/>
          </w:tcPr>
          <w:p w14:paraId="746FD09B" w14:textId="77777777" w:rsidR="00410025" w:rsidRPr="00410025" w:rsidRDefault="00410025" w:rsidP="008D42B8">
            <w:pPr>
              <w:spacing w:after="0" w:line="240" w:lineRule="auto"/>
              <w:jc w:val="center"/>
              <w:rPr>
                <w:rFonts w:ascii="Arial Nova Cond Light" w:eastAsia="Times New Roman" w:hAnsi="Arial Nova Cond Light" w:cstheme="minorHAnsi"/>
                <w:b/>
                <w:bCs/>
                <w:sz w:val="18"/>
                <w:szCs w:val="18"/>
                <w:lang w:val="es-ES" w:eastAsia="es-CO"/>
              </w:rPr>
            </w:pPr>
            <w:r w:rsidRPr="00410025">
              <w:rPr>
                <w:rFonts w:ascii="Arial Nova Cond Light" w:eastAsia="Times New Roman" w:hAnsi="Arial Nova Cond Light" w:cstheme="minorHAnsi"/>
                <w:b/>
                <w:bCs/>
                <w:sz w:val="18"/>
                <w:szCs w:val="18"/>
                <w:lang w:val="es-ES" w:eastAsia="es-CO"/>
              </w:rPr>
              <w:t>Total, emergencias atendidas</w:t>
            </w:r>
          </w:p>
        </w:tc>
        <w:tc>
          <w:tcPr>
            <w:tcW w:w="1666" w:type="pct"/>
            <w:tcBorders>
              <w:top w:val="single" w:sz="4" w:space="0" w:color="auto"/>
              <w:left w:val="nil"/>
              <w:bottom w:val="single" w:sz="4" w:space="0" w:color="auto"/>
              <w:right w:val="single" w:sz="4" w:space="0" w:color="auto"/>
            </w:tcBorders>
            <w:shd w:val="clear" w:color="auto" w:fill="2E74B5"/>
          </w:tcPr>
          <w:p w14:paraId="00A2CA71" w14:textId="77777777" w:rsidR="00410025" w:rsidRPr="00410025" w:rsidRDefault="00410025" w:rsidP="008D42B8">
            <w:pPr>
              <w:spacing w:after="0" w:line="240" w:lineRule="auto"/>
              <w:jc w:val="center"/>
              <w:rPr>
                <w:rFonts w:ascii="Arial Nova Cond Light" w:eastAsia="Times New Roman" w:hAnsi="Arial Nova Cond Light" w:cstheme="minorHAnsi"/>
                <w:b/>
                <w:bCs/>
                <w:sz w:val="18"/>
                <w:szCs w:val="18"/>
                <w:lang w:val="es-ES" w:eastAsia="es-CO"/>
              </w:rPr>
            </w:pPr>
            <w:r w:rsidRPr="00410025">
              <w:rPr>
                <w:rFonts w:ascii="Arial Nova Cond Light" w:eastAsia="Times New Roman" w:hAnsi="Arial Nova Cond Light" w:cstheme="minorHAnsi"/>
                <w:b/>
                <w:bCs/>
                <w:sz w:val="18"/>
                <w:szCs w:val="18"/>
                <w:lang w:val="es-ES" w:eastAsia="es-CO"/>
              </w:rPr>
              <w:t>Número de árboles</w:t>
            </w:r>
          </w:p>
        </w:tc>
      </w:tr>
      <w:tr w:rsidR="00410025" w:rsidRPr="00410025" w14:paraId="49E3C121"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3DA49A95"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ANTONIO NARIÑO</w:t>
            </w:r>
          </w:p>
        </w:tc>
        <w:tc>
          <w:tcPr>
            <w:tcW w:w="1667" w:type="pct"/>
            <w:tcBorders>
              <w:top w:val="nil"/>
              <w:left w:val="nil"/>
              <w:bottom w:val="single" w:sz="4" w:space="0" w:color="auto"/>
              <w:right w:val="single" w:sz="4" w:space="0" w:color="auto"/>
            </w:tcBorders>
            <w:shd w:val="clear" w:color="auto" w:fill="auto"/>
            <w:noWrap/>
            <w:vAlign w:val="center"/>
          </w:tcPr>
          <w:p w14:paraId="6ECB173C"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24</w:t>
            </w:r>
          </w:p>
        </w:tc>
        <w:tc>
          <w:tcPr>
            <w:tcW w:w="1666" w:type="pct"/>
            <w:tcBorders>
              <w:top w:val="nil"/>
              <w:left w:val="nil"/>
              <w:bottom w:val="single" w:sz="4" w:space="0" w:color="auto"/>
              <w:right w:val="single" w:sz="4" w:space="0" w:color="auto"/>
            </w:tcBorders>
            <w:vAlign w:val="center"/>
          </w:tcPr>
          <w:p w14:paraId="004749B8"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27</w:t>
            </w:r>
          </w:p>
        </w:tc>
      </w:tr>
      <w:tr w:rsidR="00410025" w:rsidRPr="00410025" w14:paraId="0CB84B78"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4174EC0D"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lastRenderedPageBreak/>
              <w:t>BARRIOS UNIDOS</w:t>
            </w:r>
          </w:p>
        </w:tc>
        <w:tc>
          <w:tcPr>
            <w:tcW w:w="1667" w:type="pct"/>
            <w:tcBorders>
              <w:top w:val="nil"/>
              <w:left w:val="nil"/>
              <w:bottom w:val="single" w:sz="4" w:space="0" w:color="auto"/>
              <w:right w:val="single" w:sz="4" w:space="0" w:color="auto"/>
            </w:tcBorders>
            <w:shd w:val="clear" w:color="auto" w:fill="auto"/>
            <w:noWrap/>
            <w:vAlign w:val="center"/>
          </w:tcPr>
          <w:p w14:paraId="3D908783"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102</w:t>
            </w:r>
          </w:p>
        </w:tc>
        <w:tc>
          <w:tcPr>
            <w:tcW w:w="1666" w:type="pct"/>
            <w:tcBorders>
              <w:top w:val="nil"/>
              <w:left w:val="nil"/>
              <w:bottom w:val="single" w:sz="4" w:space="0" w:color="auto"/>
              <w:right w:val="single" w:sz="4" w:space="0" w:color="auto"/>
            </w:tcBorders>
            <w:vAlign w:val="center"/>
          </w:tcPr>
          <w:p w14:paraId="6CAB8FCB"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166</w:t>
            </w:r>
          </w:p>
        </w:tc>
      </w:tr>
      <w:tr w:rsidR="00410025" w:rsidRPr="00410025" w14:paraId="18DF2C5A"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153403A7"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BOSA</w:t>
            </w:r>
          </w:p>
        </w:tc>
        <w:tc>
          <w:tcPr>
            <w:tcW w:w="1667" w:type="pct"/>
            <w:tcBorders>
              <w:top w:val="nil"/>
              <w:left w:val="nil"/>
              <w:bottom w:val="single" w:sz="4" w:space="0" w:color="auto"/>
              <w:right w:val="single" w:sz="4" w:space="0" w:color="auto"/>
            </w:tcBorders>
            <w:shd w:val="clear" w:color="auto" w:fill="auto"/>
            <w:noWrap/>
            <w:vAlign w:val="center"/>
          </w:tcPr>
          <w:p w14:paraId="077CD4F8"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55</w:t>
            </w:r>
          </w:p>
        </w:tc>
        <w:tc>
          <w:tcPr>
            <w:tcW w:w="1666" w:type="pct"/>
            <w:tcBorders>
              <w:top w:val="nil"/>
              <w:left w:val="nil"/>
              <w:bottom w:val="single" w:sz="4" w:space="0" w:color="auto"/>
              <w:right w:val="single" w:sz="4" w:space="0" w:color="auto"/>
            </w:tcBorders>
            <w:vAlign w:val="center"/>
          </w:tcPr>
          <w:p w14:paraId="5B02E384"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146</w:t>
            </w:r>
          </w:p>
        </w:tc>
      </w:tr>
      <w:tr w:rsidR="00410025" w:rsidRPr="00410025" w14:paraId="7A4CCCCF"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44B533AA"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CANDELARIA</w:t>
            </w:r>
          </w:p>
        </w:tc>
        <w:tc>
          <w:tcPr>
            <w:tcW w:w="1667" w:type="pct"/>
            <w:tcBorders>
              <w:top w:val="nil"/>
              <w:left w:val="nil"/>
              <w:bottom w:val="single" w:sz="4" w:space="0" w:color="auto"/>
              <w:right w:val="single" w:sz="4" w:space="0" w:color="auto"/>
            </w:tcBorders>
            <w:shd w:val="clear" w:color="auto" w:fill="auto"/>
            <w:noWrap/>
            <w:vAlign w:val="center"/>
          </w:tcPr>
          <w:p w14:paraId="768BD8B8"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26</w:t>
            </w:r>
          </w:p>
        </w:tc>
        <w:tc>
          <w:tcPr>
            <w:tcW w:w="1666" w:type="pct"/>
            <w:tcBorders>
              <w:top w:val="nil"/>
              <w:left w:val="nil"/>
              <w:bottom w:val="single" w:sz="4" w:space="0" w:color="auto"/>
              <w:right w:val="single" w:sz="4" w:space="0" w:color="auto"/>
            </w:tcBorders>
            <w:vAlign w:val="center"/>
          </w:tcPr>
          <w:p w14:paraId="6E06147C"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121</w:t>
            </w:r>
          </w:p>
        </w:tc>
      </w:tr>
      <w:tr w:rsidR="00410025" w:rsidRPr="00410025" w14:paraId="51C45EBC"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6F5A1376"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CHAPINERO</w:t>
            </w:r>
          </w:p>
        </w:tc>
        <w:tc>
          <w:tcPr>
            <w:tcW w:w="1667" w:type="pct"/>
            <w:tcBorders>
              <w:top w:val="nil"/>
              <w:left w:val="nil"/>
              <w:bottom w:val="single" w:sz="4" w:space="0" w:color="auto"/>
              <w:right w:val="single" w:sz="4" w:space="0" w:color="auto"/>
            </w:tcBorders>
            <w:shd w:val="clear" w:color="auto" w:fill="auto"/>
            <w:noWrap/>
            <w:vAlign w:val="center"/>
          </w:tcPr>
          <w:p w14:paraId="6DA99638"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261</w:t>
            </w:r>
          </w:p>
        </w:tc>
        <w:tc>
          <w:tcPr>
            <w:tcW w:w="1666" w:type="pct"/>
            <w:tcBorders>
              <w:top w:val="nil"/>
              <w:left w:val="nil"/>
              <w:bottom w:val="single" w:sz="4" w:space="0" w:color="auto"/>
              <w:right w:val="single" w:sz="4" w:space="0" w:color="auto"/>
            </w:tcBorders>
            <w:vAlign w:val="center"/>
          </w:tcPr>
          <w:p w14:paraId="1DF4C208"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395</w:t>
            </w:r>
          </w:p>
        </w:tc>
      </w:tr>
      <w:tr w:rsidR="00410025" w:rsidRPr="00410025" w14:paraId="3FDECA75"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7573241E"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CIUDAD BOLIVAR</w:t>
            </w:r>
          </w:p>
        </w:tc>
        <w:tc>
          <w:tcPr>
            <w:tcW w:w="1667" w:type="pct"/>
            <w:tcBorders>
              <w:top w:val="nil"/>
              <w:left w:val="nil"/>
              <w:bottom w:val="single" w:sz="4" w:space="0" w:color="auto"/>
              <w:right w:val="single" w:sz="4" w:space="0" w:color="auto"/>
            </w:tcBorders>
            <w:shd w:val="clear" w:color="auto" w:fill="auto"/>
            <w:noWrap/>
            <w:vAlign w:val="center"/>
          </w:tcPr>
          <w:p w14:paraId="5D3D7A39"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46</w:t>
            </w:r>
          </w:p>
        </w:tc>
        <w:tc>
          <w:tcPr>
            <w:tcW w:w="1666" w:type="pct"/>
            <w:tcBorders>
              <w:top w:val="nil"/>
              <w:left w:val="nil"/>
              <w:bottom w:val="single" w:sz="4" w:space="0" w:color="auto"/>
              <w:right w:val="single" w:sz="4" w:space="0" w:color="auto"/>
            </w:tcBorders>
            <w:vAlign w:val="center"/>
          </w:tcPr>
          <w:p w14:paraId="1A86C922"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75</w:t>
            </w:r>
          </w:p>
        </w:tc>
      </w:tr>
      <w:tr w:rsidR="00410025" w:rsidRPr="00410025" w14:paraId="1C5A956A"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6109D1AE"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ENGATIVA</w:t>
            </w:r>
          </w:p>
        </w:tc>
        <w:tc>
          <w:tcPr>
            <w:tcW w:w="1667" w:type="pct"/>
            <w:tcBorders>
              <w:top w:val="nil"/>
              <w:left w:val="nil"/>
              <w:bottom w:val="single" w:sz="4" w:space="0" w:color="auto"/>
              <w:right w:val="single" w:sz="4" w:space="0" w:color="auto"/>
            </w:tcBorders>
            <w:shd w:val="clear" w:color="auto" w:fill="auto"/>
            <w:noWrap/>
            <w:vAlign w:val="center"/>
          </w:tcPr>
          <w:p w14:paraId="50BDDE9F"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241</w:t>
            </w:r>
          </w:p>
        </w:tc>
        <w:tc>
          <w:tcPr>
            <w:tcW w:w="1666" w:type="pct"/>
            <w:tcBorders>
              <w:top w:val="nil"/>
              <w:left w:val="nil"/>
              <w:bottom w:val="single" w:sz="4" w:space="0" w:color="auto"/>
              <w:right w:val="single" w:sz="4" w:space="0" w:color="auto"/>
            </w:tcBorders>
            <w:vAlign w:val="center"/>
          </w:tcPr>
          <w:p w14:paraId="1F124E82"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503</w:t>
            </w:r>
          </w:p>
        </w:tc>
      </w:tr>
      <w:tr w:rsidR="00410025" w:rsidRPr="00410025" w14:paraId="483AACF0"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5A22C239"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FONTIBON</w:t>
            </w:r>
          </w:p>
        </w:tc>
        <w:tc>
          <w:tcPr>
            <w:tcW w:w="1667" w:type="pct"/>
            <w:tcBorders>
              <w:top w:val="nil"/>
              <w:left w:val="nil"/>
              <w:bottom w:val="single" w:sz="4" w:space="0" w:color="auto"/>
              <w:right w:val="single" w:sz="4" w:space="0" w:color="auto"/>
            </w:tcBorders>
            <w:shd w:val="clear" w:color="auto" w:fill="auto"/>
            <w:noWrap/>
            <w:vAlign w:val="center"/>
          </w:tcPr>
          <w:p w14:paraId="0281DFD3"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153</w:t>
            </w:r>
          </w:p>
        </w:tc>
        <w:tc>
          <w:tcPr>
            <w:tcW w:w="1666" w:type="pct"/>
            <w:tcBorders>
              <w:top w:val="nil"/>
              <w:left w:val="nil"/>
              <w:bottom w:val="single" w:sz="4" w:space="0" w:color="auto"/>
              <w:right w:val="single" w:sz="4" w:space="0" w:color="auto"/>
            </w:tcBorders>
            <w:vAlign w:val="center"/>
          </w:tcPr>
          <w:p w14:paraId="4B745055"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231</w:t>
            </w:r>
          </w:p>
        </w:tc>
      </w:tr>
      <w:tr w:rsidR="00410025" w:rsidRPr="00410025" w14:paraId="3EF474CB"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0E095ECA"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KENNEDY</w:t>
            </w:r>
          </w:p>
        </w:tc>
        <w:tc>
          <w:tcPr>
            <w:tcW w:w="1667" w:type="pct"/>
            <w:tcBorders>
              <w:top w:val="nil"/>
              <w:left w:val="nil"/>
              <w:bottom w:val="single" w:sz="4" w:space="0" w:color="auto"/>
              <w:right w:val="single" w:sz="4" w:space="0" w:color="auto"/>
            </w:tcBorders>
            <w:shd w:val="clear" w:color="auto" w:fill="auto"/>
            <w:noWrap/>
            <w:vAlign w:val="center"/>
          </w:tcPr>
          <w:p w14:paraId="18861891"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204</w:t>
            </w:r>
          </w:p>
        </w:tc>
        <w:tc>
          <w:tcPr>
            <w:tcW w:w="1666" w:type="pct"/>
            <w:tcBorders>
              <w:top w:val="nil"/>
              <w:left w:val="nil"/>
              <w:bottom w:val="single" w:sz="4" w:space="0" w:color="auto"/>
              <w:right w:val="single" w:sz="4" w:space="0" w:color="auto"/>
            </w:tcBorders>
            <w:vAlign w:val="center"/>
          </w:tcPr>
          <w:p w14:paraId="6B693A74"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290</w:t>
            </w:r>
          </w:p>
        </w:tc>
      </w:tr>
      <w:tr w:rsidR="00410025" w:rsidRPr="00410025" w14:paraId="02C80EF6"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433164F1"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LOS MARTIRES</w:t>
            </w:r>
          </w:p>
        </w:tc>
        <w:tc>
          <w:tcPr>
            <w:tcW w:w="1667" w:type="pct"/>
            <w:tcBorders>
              <w:top w:val="nil"/>
              <w:left w:val="nil"/>
              <w:bottom w:val="single" w:sz="4" w:space="0" w:color="auto"/>
              <w:right w:val="single" w:sz="4" w:space="0" w:color="auto"/>
            </w:tcBorders>
            <w:shd w:val="clear" w:color="auto" w:fill="auto"/>
            <w:noWrap/>
            <w:vAlign w:val="center"/>
          </w:tcPr>
          <w:p w14:paraId="58FA392E"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20</w:t>
            </w:r>
          </w:p>
        </w:tc>
        <w:tc>
          <w:tcPr>
            <w:tcW w:w="1666" w:type="pct"/>
            <w:tcBorders>
              <w:top w:val="nil"/>
              <w:left w:val="nil"/>
              <w:bottom w:val="single" w:sz="4" w:space="0" w:color="auto"/>
              <w:right w:val="single" w:sz="4" w:space="0" w:color="auto"/>
            </w:tcBorders>
            <w:vAlign w:val="center"/>
          </w:tcPr>
          <w:p w14:paraId="12708C6E"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31</w:t>
            </w:r>
          </w:p>
        </w:tc>
      </w:tr>
      <w:tr w:rsidR="00410025" w:rsidRPr="00410025" w14:paraId="4339B7C6"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4FF2B348"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PUENTE ARANDA</w:t>
            </w:r>
          </w:p>
        </w:tc>
        <w:tc>
          <w:tcPr>
            <w:tcW w:w="1667" w:type="pct"/>
            <w:tcBorders>
              <w:top w:val="nil"/>
              <w:left w:val="nil"/>
              <w:bottom w:val="single" w:sz="4" w:space="0" w:color="auto"/>
              <w:right w:val="single" w:sz="4" w:space="0" w:color="auto"/>
            </w:tcBorders>
            <w:shd w:val="clear" w:color="auto" w:fill="auto"/>
            <w:noWrap/>
            <w:vAlign w:val="center"/>
          </w:tcPr>
          <w:p w14:paraId="2CD4A8AD"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154</w:t>
            </w:r>
          </w:p>
        </w:tc>
        <w:tc>
          <w:tcPr>
            <w:tcW w:w="1666" w:type="pct"/>
            <w:tcBorders>
              <w:top w:val="nil"/>
              <w:left w:val="nil"/>
              <w:bottom w:val="single" w:sz="4" w:space="0" w:color="auto"/>
              <w:right w:val="single" w:sz="4" w:space="0" w:color="auto"/>
            </w:tcBorders>
            <w:vAlign w:val="center"/>
          </w:tcPr>
          <w:p w14:paraId="7557C551"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217</w:t>
            </w:r>
          </w:p>
        </w:tc>
      </w:tr>
      <w:tr w:rsidR="00410025" w:rsidRPr="00410025" w14:paraId="506D32D7"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184C10CE"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RAFAEL URIBE URIBE</w:t>
            </w:r>
          </w:p>
        </w:tc>
        <w:tc>
          <w:tcPr>
            <w:tcW w:w="1667" w:type="pct"/>
            <w:tcBorders>
              <w:top w:val="nil"/>
              <w:left w:val="nil"/>
              <w:bottom w:val="single" w:sz="4" w:space="0" w:color="auto"/>
              <w:right w:val="single" w:sz="4" w:space="0" w:color="auto"/>
            </w:tcBorders>
            <w:shd w:val="clear" w:color="auto" w:fill="auto"/>
            <w:noWrap/>
            <w:vAlign w:val="center"/>
          </w:tcPr>
          <w:p w14:paraId="392D7B90"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52</w:t>
            </w:r>
          </w:p>
        </w:tc>
        <w:tc>
          <w:tcPr>
            <w:tcW w:w="1666" w:type="pct"/>
            <w:tcBorders>
              <w:top w:val="nil"/>
              <w:left w:val="nil"/>
              <w:bottom w:val="single" w:sz="4" w:space="0" w:color="auto"/>
              <w:right w:val="single" w:sz="4" w:space="0" w:color="auto"/>
            </w:tcBorders>
            <w:vAlign w:val="center"/>
          </w:tcPr>
          <w:p w14:paraId="20EA1D27"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83</w:t>
            </w:r>
          </w:p>
        </w:tc>
      </w:tr>
      <w:tr w:rsidR="00410025" w:rsidRPr="00410025" w14:paraId="7B03961B"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08443B80"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SAN CRISTOBAL</w:t>
            </w:r>
          </w:p>
        </w:tc>
        <w:tc>
          <w:tcPr>
            <w:tcW w:w="1667" w:type="pct"/>
            <w:tcBorders>
              <w:top w:val="nil"/>
              <w:left w:val="nil"/>
              <w:bottom w:val="single" w:sz="4" w:space="0" w:color="auto"/>
              <w:right w:val="single" w:sz="4" w:space="0" w:color="auto"/>
            </w:tcBorders>
            <w:shd w:val="clear" w:color="auto" w:fill="auto"/>
            <w:noWrap/>
            <w:vAlign w:val="center"/>
          </w:tcPr>
          <w:p w14:paraId="3CAB455D"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77</w:t>
            </w:r>
          </w:p>
        </w:tc>
        <w:tc>
          <w:tcPr>
            <w:tcW w:w="1666" w:type="pct"/>
            <w:tcBorders>
              <w:top w:val="nil"/>
              <w:left w:val="nil"/>
              <w:bottom w:val="single" w:sz="4" w:space="0" w:color="auto"/>
              <w:right w:val="single" w:sz="4" w:space="0" w:color="auto"/>
            </w:tcBorders>
            <w:vAlign w:val="center"/>
          </w:tcPr>
          <w:p w14:paraId="1190CC8A"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111</w:t>
            </w:r>
          </w:p>
        </w:tc>
      </w:tr>
      <w:tr w:rsidR="00410025" w:rsidRPr="00410025" w14:paraId="7CF1229B"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53A2910E"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SANTA FE</w:t>
            </w:r>
          </w:p>
        </w:tc>
        <w:tc>
          <w:tcPr>
            <w:tcW w:w="1667" w:type="pct"/>
            <w:tcBorders>
              <w:top w:val="nil"/>
              <w:left w:val="nil"/>
              <w:bottom w:val="single" w:sz="4" w:space="0" w:color="auto"/>
              <w:right w:val="single" w:sz="4" w:space="0" w:color="auto"/>
            </w:tcBorders>
            <w:shd w:val="clear" w:color="auto" w:fill="auto"/>
            <w:noWrap/>
            <w:vAlign w:val="center"/>
          </w:tcPr>
          <w:p w14:paraId="1EA39AAF"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58</w:t>
            </w:r>
          </w:p>
        </w:tc>
        <w:tc>
          <w:tcPr>
            <w:tcW w:w="1666" w:type="pct"/>
            <w:tcBorders>
              <w:top w:val="nil"/>
              <w:left w:val="nil"/>
              <w:bottom w:val="single" w:sz="4" w:space="0" w:color="auto"/>
              <w:right w:val="single" w:sz="4" w:space="0" w:color="auto"/>
            </w:tcBorders>
            <w:vAlign w:val="center"/>
          </w:tcPr>
          <w:p w14:paraId="0571E1D4"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89</w:t>
            </w:r>
          </w:p>
        </w:tc>
      </w:tr>
      <w:tr w:rsidR="00410025" w:rsidRPr="00410025" w14:paraId="42BF7F5C"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49C99509"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SUBA</w:t>
            </w:r>
          </w:p>
        </w:tc>
        <w:tc>
          <w:tcPr>
            <w:tcW w:w="1667" w:type="pct"/>
            <w:tcBorders>
              <w:top w:val="nil"/>
              <w:left w:val="nil"/>
              <w:bottom w:val="single" w:sz="4" w:space="0" w:color="auto"/>
              <w:right w:val="single" w:sz="4" w:space="0" w:color="auto"/>
            </w:tcBorders>
            <w:shd w:val="clear" w:color="auto" w:fill="auto"/>
            <w:noWrap/>
            <w:vAlign w:val="center"/>
          </w:tcPr>
          <w:p w14:paraId="55675681"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715</w:t>
            </w:r>
          </w:p>
        </w:tc>
        <w:tc>
          <w:tcPr>
            <w:tcW w:w="1666" w:type="pct"/>
            <w:tcBorders>
              <w:top w:val="nil"/>
              <w:left w:val="nil"/>
              <w:bottom w:val="single" w:sz="4" w:space="0" w:color="auto"/>
              <w:right w:val="single" w:sz="4" w:space="0" w:color="auto"/>
            </w:tcBorders>
            <w:vAlign w:val="center"/>
          </w:tcPr>
          <w:p w14:paraId="786E83B4"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1328</w:t>
            </w:r>
          </w:p>
        </w:tc>
      </w:tr>
      <w:tr w:rsidR="00410025" w:rsidRPr="00410025" w14:paraId="5FB15433"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4785C6B6"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TEUSAQUILLO</w:t>
            </w:r>
          </w:p>
        </w:tc>
        <w:tc>
          <w:tcPr>
            <w:tcW w:w="1667" w:type="pct"/>
            <w:tcBorders>
              <w:top w:val="nil"/>
              <w:left w:val="nil"/>
              <w:bottom w:val="single" w:sz="4" w:space="0" w:color="auto"/>
              <w:right w:val="single" w:sz="4" w:space="0" w:color="auto"/>
            </w:tcBorders>
            <w:shd w:val="clear" w:color="auto" w:fill="auto"/>
            <w:noWrap/>
            <w:vAlign w:val="center"/>
          </w:tcPr>
          <w:p w14:paraId="7225093C"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185</w:t>
            </w:r>
          </w:p>
        </w:tc>
        <w:tc>
          <w:tcPr>
            <w:tcW w:w="1666" w:type="pct"/>
            <w:tcBorders>
              <w:top w:val="nil"/>
              <w:left w:val="nil"/>
              <w:bottom w:val="single" w:sz="4" w:space="0" w:color="auto"/>
              <w:right w:val="single" w:sz="4" w:space="0" w:color="auto"/>
            </w:tcBorders>
            <w:vAlign w:val="center"/>
          </w:tcPr>
          <w:p w14:paraId="11E029D4"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330</w:t>
            </w:r>
          </w:p>
        </w:tc>
      </w:tr>
      <w:tr w:rsidR="00410025" w:rsidRPr="00410025" w14:paraId="259702D0"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30F80C7C"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TUNJUELITO</w:t>
            </w:r>
          </w:p>
        </w:tc>
        <w:tc>
          <w:tcPr>
            <w:tcW w:w="1667" w:type="pct"/>
            <w:tcBorders>
              <w:top w:val="nil"/>
              <w:left w:val="nil"/>
              <w:bottom w:val="single" w:sz="4" w:space="0" w:color="auto"/>
              <w:right w:val="single" w:sz="4" w:space="0" w:color="auto"/>
            </w:tcBorders>
            <w:shd w:val="clear" w:color="auto" w:fill="auto"/>
            <w:noWrap/>
            <w:vAlign w:val="center"/>
          </w:tcPr>
          <w:p w14:paraId="3703B05D"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31</w:t>
            </w:r>
          </w:p>
        </w:tc>
        <w:tc>
          <w:tcPr>
            <w:tcW w:w="1666" w:type="pct"/>
            <w:tcBorders>
              <w:top w:val="nil"/>
              <w:left w:val="nil"/>
              <w:bottom w:val="single" w:sz="4" w:space="0" w:color="auto"/>
              <w:right w:val="single" w:sz="4" w:space="0" w:color="auto"/>
            </w:tcBorders>
            <w:vAlign w:val="center"/>
          </w:tcPr>
          <w:p w14:paraId="2391A5EC"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56</w:t>
            </w:r>
          </w:p>
        </w:tc>
      </w:tr>
      <w:tr w:rsidR="00410025" w:rsidRPr="00410025" w14:paraId="394791BD"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2D53A242"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USAQUEN</w:t>
            </w:r>
          </w:p>
        </w:tc>
        <w:tc>
          <w:tcPr>
            <w:tcW w:w="1667" w:type="pct"/>
            <w:tcBorders>
              <w:top w:val="nil"/>
              <w:left w:val="nil"/>
              <w:bottom w:val="single" w:sz="4" w:space="0" w:color="auto"/>
              <w:right w:val="single" w:sz="4" w:space="0" w:color="auto"/>
            </w:tcBorders>
            <w:shd w:val="clear" w:color="auto" w:fill="auto"/>
            <w:noWrap/>
            <w:vAlign w:val="center"/>
          </w:tcPr>
          <w:p w14:paraId="7C847665"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456</w:t>
            </w:r>
          </w:p>
        </w:tc>
        <w:tc>
          <w:tcPr>
            <w:tcW w:w="1666" w:type="pct"/>
            <w:tcBorders>
              <w:top w:val="nil"/>
              <w:left w:val="nil"/>
              <w:bottom w:val="single" w:sz="4" w:space="0" w:color="auto"/>
              <w:right w:val="single" w:sz="4" w:space="0" w:color="auto"/>
            </w:tcBorders>
            <w:vAlign w:val="center"/>
          </w:tcPr>
          <w:p w14:paraId="00BEF848"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731</w:t>
            </w:r>
          </w:p>
        </w:tc>
      </w:tr>
      <w:tr w:rsidR="00410025" w:rsidRPr="00410025" w14:paraId="75A33009" w14:textId="77777777" w:rsidTr="00B51663">
        <w:trPr>
          <w:trHeight w:val="318"/>
          <w:jc w:val="center"/>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09AEC041"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USME</w:t>
            </w:r>
          </w:p>
        </w:tc>
        <w:tc>
          <w:tcPr>
            <w:tcW w:w="1667" w:type="pct"/>
            <w:tcBorders>
              <w:top w:val="nil"/>
              <w:left w:val="nil"/>
              <w:bottom w:val="single" w:sz="4" w:space="0" w:color="auto"/>
              <w:right w:val="single" w:sz="4" w:space="0" w:color="auto"/>
            </w:tcBorders>
            <w:shd w:val="clear" w:color="auto" w:fill="auto"/>
            <w:noWrap/>
            <w:vAlign w:val="center"/>
          </w:tcPr>
          <w:p w14:paraId="10122C39"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theme="minorHAnsi"/>
                <w:sz w:val="18"/>
                <w:szCs w:val="18"/>
                <w:lang w:val="es-ES" w:eastAsia="es-CO"/>
              </w:rPr>
              <w:t>31</w:t>
            </w:r>
          </w:p>
        </w:tc>
        <w:tc>
          <w:tcPr>
            <w:tcW w:w="1666" w:type="pct"/>
            <w:tcBorders>
              <w:top w:val="nil"/>
              <w:left w:val="nil"/>
              <w:bottom w:val="single" w:sz="4" w:space="0" w:color="auto"/>
              <w:right w:val="single" w:sz="4" w:space="0" w:color="auto"/>
            </w:tcBorders>
            <w:vAlign w:val="center"/>
          </w:tcPr>
          <w:p w14:paraId="2437396F" w14:textId="77777777" w:rsidR="00410025" w:rsidRPr="00410025" w:rsidRDefault="00410025" w:rsidP="008D42B8">
            <w:pPr>
              <w:spacing w:after="0" w:line="240" w:lineRule="auto"/>
              <w:jc w:val="center"/>
              <w:rPr>
                <w:rFonts w:ascii="Arial Nova Cond Light" w:eastAsia="Times New Roman" w:hAnsi="Arial Nova Cond Light" w:cstheme="minorHAnsi"/>
                <w:sz w:val="18"/>
                <w:szCs w:val="18"/>
                <w:lang w:val="es-ES" w:eastAsia="es-CO"/>
              </w:rPr>
            </w:pPr>
            <w:r w:rsidRPr="00410025">
              <w:rPr>
                <w:rFonts w:ascii="Arial Nova Cond Light" w:eastAsia="Times New Roman" w:hAnsi="Arial Nova Cond Light" w:cs="Calibri"/>
                <w:sz w:val="18"/>
                <w:szCs w:val="18"/>
                <w:lang w:val="es-ES" w:eastAsia="es-CO"/>
              </w:rPr>
              <w:t>56</w:t>
            </w:r>
          </w:p>
        </w:tc>
      </w:tr>
      <w:tr w:rsidR="00410025" w:rsidRPr="00410025" w14:paraId="08712359" w14:textId="77777777" w:rsidTr="00410025">
        <w:trPr>
          <w:trHeight w:val="318"/>
          <w:jc w:val="center"/>
        </w:trPr>
        <w:tc>
          <w:tcPr>
            <w:tcW w:w="1667" w:type="pct"/>
            <w:tcBorders>
              <w:top w:val="nil"/>
              <w:left w:val="single" w:sz="4" w:space="0" w:color="auto"/>
              <w:bottom w:val="single" w:sz="4" w:space="0" w:color="auto"/>
              <w:right w:val="single" w:sz="4" w:space="0" w:color="auto"/>
            </w:tcBorders>
            <w:shd w:val="clear" w:color="auto" w:fill="2E74B5" w:themeFill="accent5" w:themeFillShade="BF"/>
            <w:noWrap/>
            <w:vAlign w:val="center"/>
            <w:hideMark/>
          </w:tcPr>
          <w:p w14:paraId="1076CBDF" w14:textId="77777777" w:rsidR="00410025" w:rsidRPr="00410025" w:rsidRDefault="00410025" w:rsidP="008D42B8">
            <w:pPr>
              <w:spacing w:after="0" w:line="240" w:lineRule="auto"/>
              <w:jc w:val="center"/>
              <w:rPr>
                <w:rFonts w:ascii="Arial Nova Cond Light" w:eastAsia="Times New Roman" w:hAnsi="Arial Nova Cond Light" w:cstheme="minorHAnsi"/>
                <w:b/>
                <w:bCs/>
                <w:sz w:val="18"/>
                <w:szCs w:val="18"/>
                <w:lang w:val="es-ES" w:eastAsia="es-CO"/>
              </w:rPr>
            </w:pPr>
            <w:r w:rsidRPr="00410025">
              <w:rPr>
                <w:rFonts w:ascii="Arial Nova Cond Light" w:eastAsia="Times New Roman" w:hAnsi="Arial Nova Cond Light" w:cstheme="minorHAnsi"/>
                <w:b/>
                <w:bCs/>
                <w:sz w:val="18"/>
                <w:szCs w:val="18"/>
                <w:lang w:val="es-ES" w:eastAsia="es-CO"/>
              </w:rPr>
              <w:t>TOTAL</w:t>
            </w:r>
          </w:p>
        </w:tc>
        <w:tc>
          <w:tcPr>
            <w:tcW w:w="1667" w:type="pct"/>
            <w:tcBorders>
              <w:top w:val="nil"/>
              <w:left w:val="nil"/>
              <w:bottom w:val="single" w:sz="4" w:space="0" w:color="auto"/>
              <w:right w:val="single" w:sz="4" w:space="0" w:color="auto"/>
            </w:tcBorders>
            <w:shd w:val="clear" w:color="auto" w:fill="2E74B5" w:themeFill="accent5" w:themeFillShade="BF"/>
            <w:noWrap/>
            <w:vAlign w:val="center"/>
            <w:hideMark/>
          </w:tcPr>
          <w:p w14:paraId="3877F491" w14:textId="77777777" w:rsidR="00410025" w:rsidRPr="00410025" w:rsidRDefault="00410025" w:rsidP="008D42B8">
            <w:pPr>
              <w:spacing w:after="0" w:line="240" w:lineRule="auto"/>
              <w:jc w:val="center"/>
              <w:rPr>
                <w:rFonts w:ascii="Arial Nova Cond Light" w:eastAsia="Times New Roman" w:hAnsi="Arial Nova Cond Light" w:cstheme="minorHAnsi"/>
                <w:b/>
                <w:bCs/>
                <w:sz w:val="18"/>
                <w:szCs w:val="18"/>
                <w:lang w:val="es-ES" w:eastAsia="es-CO"/>
              </w:rPr>
            </w:pPr>
            <w:r w:rsidRPr="00410025">
              <w:rPr>
                <w:rFonts w:ascii="Arial Nova Cond Light" w:eastAsia="Times New Roman" w:hAnsi="Arial Nova Cond Light" w:cstheme="minorHAnsi"/>
                <w:b/>
                <w:bCs/>
                <w:sz w:val="18"/>
                <w:szCs w:val="18"/>
                <w:lang w:val="es-ES" w:eastAsia="es-CO"/>
              </w:rPr>
              <w:t>2.891</w:t>
            </w:r>
          </w:p>
        </w:tc>
        <w:tc>
          <w:tcPr>
            <w:tcW w:w="1666" w:type="pct"/>
            <w:tcBorders>
              <w:top w:val="nil"/>
              <w:left w:val="nil"/>
              <w:bottom w:val="single" w:sz="4" w:space="0" w:color="auto"/>
              <w:right w:val="single" w:sz="4" w:space="0" w:color="auto"/>
            </w:tcBorders>
            <w:shd w:val="clear" w:color="auto" w:fill="2E74B5" w:themeFill="accent5" w:themeFillShade="BF"/>
            <w:vAlign w:val="center"/>
          </w:tcPr>
          <w:p w14:paraId="6CEE2E3F" w14:textId="77777777" w:rsidR="00410025" w:rsidRPr="00410025" w:rsidRDefault="00410025" w:rsidP="008D42B8">
            <w:pPr>
              <w:spacing w:after="0" w:line="240" w:lineRule="auto"/>
              <w:jc w:val="center"/>
              <w:rPr>
                <w:rFonts w:ascii="Arial Nova Cond Light" w:eastAsia="Times New Roman" w:hAnsi="Arial Nova Cond Light" w:cstheme="minorHAnsi"/>
                <w:b/>
                <w:bCs/>
                <w:sz w:val="18"/>
                <w:szCs w:val="18"/>
                <w:lang w:val="es-ES" w:eastAsia="es-CO"/>
              </w:rPr>
            </w:pPr>
            <w:r w:rsidRPr="00410025">
              <w:rPr>
                <w:rFonts w:ascii="Arial Nova Cond Light" w:eastAsia="Times New Roman" w:hAnsi="Arial Nova Cond Light" w:cs="Calibri"/>
                <w:b/>
                <w:bCs/>
                <w:sz w:val="18"/>
                <w:szCs w:val="18"/>
                <w:lang w:val="es-ES" w:eastAsia="es-CO"/>
              </w:rPr>
              <w:t>4.986</w:t>
            </w:r>
          </w:p>
        </w:tc>
      </w:tr>
    </w:tbl>
    <w:p w14:paraId="7D0FD8B4" w14:textId="77777777" w:rsidR="00D901D0" w:rsidRDefault="00D901D0" w:rsidP="008D42B8">
      <w:pPr>
        <w:spacing w:after="0" w:line="240" w:lineRule="auto"/>
        <w:jc w:val="both"/>
      </w:pPr>
    </w:p>
    <w:p w14:paraId="63F97590" w14:textId="35F0C999" w:rsidR="00D901D0" w:rsidRDefault="00410025" w:rsidP="008D42B8">
      <w:pPr>
        <w:spacing w:after="0" w:line="240" w:lineRule="auto"/>
        <w:jc w:val="both"/>
      </w:pPr>
      <w:r w:rsidRPr="00434D55">
        <w:rPr>
          <w:rFonts w:ascii="Arial Nova Cond Light" w:hAnsi="Arial Nova Cond Light"/>
        </w:rPr>
        <w:t>La localidad de Suba presentó el mayor número de emergencias con relación al resto de localidades, con 715 emergencias atendidas (1.328 árboles verificados), beneficiando directamente a una población de 1.229.902 habitantes.  En general, aproximadamente el 50% de las emergencias atendidas se concentró en las localidades de Suba, Usaquén y Chapinero, y corresponde a 1.956.306 habitantes beneficiados</w:t>
      </w:r>
      <w:r w:rsidR="008A78FA">
        <w:rPr>
          <w:rFonts w:ascii="Arial Nova Cond Light" w:hAnsi="Arial Nova Cond Light"/>
        </w:rPr>
        <w:t xml:space="preserve"> </w:t>
      </w:r>
      <w:r w:rsidR="00F17476">
        <w:rPr>
          <w:rFonts w:ascii="Arial Nova Cond Light" w:hAnsi="Arial Nova Cond Light"/>
        </w:rPr>
        <w:t>(Gráfica 3</w:t>
      </w:r>
      <w:r w:rsidR="008A78FA" w:rsidRPr="00434D55">
        <w:rPr>
          <w:rFonts w:ascii="Arial Nova Cond Light" w:hAnsi="Arial Nova Cond Light"/>
        </w:rPr>
        <w:t>).</w:t>
      </w:r>
    </w:p>
    <w:p w14:paraId="741FFF09" w14:textId="77777777" w:rsidR="00D901D0" w:rsidRDefault="00D901D0" w:rsidP="008D42B8">
      <w:pPr>
        <w:spacing w:after="0" w:line="240" w:lineRule="auto"/>
        <w:jc w:val="both"/>
      </w:pPr>
    </w:p>
    <w:p w14:paraId="4E5D9F9F" w14:textId="5589A746" w:rsidR="00410025" w:rsidRDefault="00410025" w:rsidP="008D42B8">
      <w:pPr>
        <w:spacing w:after="0" w:line="240" w:lineRule="auto"/>
        <w:jc w:val="both"/>
      </w:pPr>
      <w:r w:rsidRPr="00434D55">
        <w:rPr>
          <w:rFonts w:ascii="Arial Nova Cond Light" w:hAnsi="Arial Nova Cond Light"/>
          <w:noProof/>
          <w:lang w:eastAsia="es-CO"/>
        </w:rPr>
        <w:lastRenderedPageBreak/>
        <w:drawing>
          <wp:inline distT="0" distB="0" distL="0" distR="0" wp14:anchorId="1CE31740" wp14:editId="4EFFBE87">
            <wp:extent cx="5600700" cy="2825750"/>
            <wp:effectExtent l="0" t="0" r="0" b="0"/>
            <wp:docPr id="18" name="Gráfico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7E93A6-986F-4D37-A32B-931B17BA4A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8C17A1D" w14:textId="69FF1635" w:rsidR="00410025" w:rsidRPr="00410025" w:rsidRDefault="00410025" w:rsidP="008D42B8">
      <w:pPr>
        <w:pStyle w:val="Descripcin"/>
        <w:jc w:val="center"/>
        <w:rPr>
          <w:b w:val="0"/>
          <w:sz w:val="20"/>
        </w:rPr>
      </w:pPr>
      <w:r w:rsidRPr="00410025">
        <w:rPr>
          <w:b w:val="0"/>
          <w:sz w:val="20"/>
        </w:rPr>
        <w:t xml:space="preserve">Gráfica </w:t>
      </w:r>
      <w:r w:rsidRPr="00410025">
        <w:rPr>
          <w:b w:val="0"/>
          <w:sz w:val="20"/>
        </w:rPr>
        <w:fldChar w:fldCharType="begin"/>
      </w:r>
      <w:r w:rsidRPr="00410025">
        <w:rPr>
          <w:b w:val="0"/>
          <w:sz w:val="20"/>
        </w:rPr>
        <w:instrText xml:space="preserve"> SEQ Gráfica \* ARABIC </w:instrText>
      </w:r>
      <w:r w:rsidRPr="00410025">
        <w:rPr>
          <w:b w:val="0"/>
          <w:sz w:val="20"/>
        </w:rPr>
        <w:fldChar w:fldCharType="separate"/>
      </w:r>
      <w:r w:rsidR="00BB0ECE">
        <w:rPr>
          <w:b w:val="0"/>
          <w:noProof/>
          <w:sz w:val="20"/>
        </w:rPr>
        <w:t>3</w:t>
      </w:r>
      <w:r w:rsidRPr="00410025">
        <w:rPr>
          <w:b w:val="0"/>
          <w:sz w:val="20"/>
        </w:rPr>
        <w:fldChar w:fldCharType="end"/>
      </w:r>
      <w:r w:rsidRPr="00410025">
        <w:rPr>
          <w:b w:val="0"/>
          <w:sz w:val="20"/>
        </w:rPr>
        <w:t>. Emergencias atendidas 1 de enero al 31 de diciembre de 2021 vs población beneficiada. Fuente de la información poblacional: Secretaría Distrital de Planeación, datos proyectados para el año 2021 obtenidos del censo poblacional 2018.</w:t>
      </w:r>
    </w:p>
    <w:p w14:paraId="3176A532" w14:textId="77777777" w:rsidR="00410025" w:rsidRDefault="00410025" w:rsidP="008D42B8">
      <w:pPr>
        <w:spacing w:after="0" w:line="240" w:lineRule="auto"/>
        <w:jc w:val="both"/>
      </w:pPr>
    </w:p>
    <w:p w14:paraId="62A3CA04" w14:textId="0DE38051" w:rsidR="008A78FA" w:rsidRPr="00BF13FC" w:rsidRDefault="008A78FA" w:rsidP="008D42B8">
      <w:pPr>
        <w:spacing w:line="240" w:lineRule="auto"/>
        <w:rPr>
          <w:u w:val="single"/>
        </w:rPr>
      </w:pPr>
      <w:r w:rsidRPr="00BF13FC">
        <w:rPr>
          <w:u w:val="single"/>
        </w:rPr>
        <w:t>Tomografías.</w:t>
      </w:r>
    </w:p>
    <w:p w14:paraId="589BEA27" w14:textId="77777777" w:rsidR="008A78FA" w:rsidRPr="00434D55" w:rsidRDefault="008A78FA" w:rsidP="008D42B8">
      <w:pPr>
        <w:spacing w:line="240" w:lineRule="auto"/>
        <w:jc w:val="both"/>
        <w:rPr>
          <w:rFonts w:ascii="Arial Nova Cond Light" w:hAnsi="Arial Nova Cond Light"/>
        </w:rPr>
      </w:pPr>
      <w:r w:rsidRPr="00434D55">
        <w:rPr>
          <w:rFonts w:ascii="Arial Nova Cond Light" w:hAnsi="Arial Nova Cond Light"/>
        </w:rPr>
        <w:t xml:space="preserve">En cuanto a tomografías y resistografías realizadas a los árboles de la ciudad, para la vigencia 2021, se ejecutaron en total treinta y siete (37) en las diferentes localidades de la ciudad, de las cuales se generaron sus respectivos informes y soportes para el cargue de conceptos técnicos y/o productos técnicos respectivos. </w:t>
      </w:r>
    </w:p>
    <w:p w14:paraId="7072B8E0" w14:textId="77777777" w:rsidR="008A78FA" w:rsidRPr="00434D55" w:rsidRDefault="008A78FA" w:rsidP="008D42B8">
      <w:pPr>
        <w:spacing w:line="240" w:lineRule="auto"/>
        <w:jc w:val="both"/>
        <w:rPr>
          <w:rFonts w:ascii="Arial Nova Cond Light" w:hAnsi="Arial Nova Cond Light"/>
          <w:i/>
          <w:iCs/>
        </w:rPr>
      </w:pPr>
    </w:p>
    <w:p w14:paraId="7C2B59FD" w14:textId="77777777" w:rsidR="008A78FA" w:rsidRPr="00434D55" w:rsidRDefault="008A78FA" w:rsidP="008D42B8">
      <w:pPr>
        <w:spacing w:line="240" w:lineRule="auto"/>
        <w:jc w:val="both"/>
        <w:rPr>
          <w:rFonts w:ascii="Arial Nova Cond Light" w:hAnsi="Arial Nova Cond Light"/>
        </w:rPr>
      </w:pPr>
      <w:r w:rsidRPr="00434D55">
        <w:rPr>
          <w:rFonts w:ascii="Arial Nova Cond Light" w:hAnsi="Arial Nova Cond Light"/>
        </w:rPr>
        <w:t>Es de resaltar que, se realizaron tomografías a seis (6) diferentes individuos de carácter patrimonial, declarados en la Resolución 0814 de 2020 “</w:t>
      </w:r>
      <w:r w:rsidRPr="00434D55">
        <w:rPr>
          <w:rFonts w:ascii="Arial Nova Cond Light" w:hAnsi="Arial Nova Cond Light"/>
          <w:i/>
          <w:iCs/>
        </w:rPr>
        <w:t>Por el cual se exaltan arboles patrimoniales o de interés público en Bogotá D.C, y se adoptan otras determinaciones”,</w:t>
      </w:r>
      <w:r w:rsidRPr="00434D55">
        <w:rPr>
          <w:rFonts w:ascii="Arial Nova Cond Light" w:hAnsi="Arial Nova Cond Light"/>
        </w:rPr>
        <w:t xml:space="preserve"> en las localidades de Usaquén, Chapinero y Santa Fe.</w:t>
      </w:r>
    </w:p>
    <w:p w14:paraId="26283F6A" w14:textId="77777777" w:rsidR="008A78FA" w:rsidRPr="00434D55" w:rsidRDefault="008A78FA" w:rsidP="008D42B8">
      <w:pPr>
        <w:spacing w:line="240" w:lineRule="auto"/>
        <w:rPr>
          <w:rFonts w:ascii="Arial Nova Cond Light" w:hAnsi="Arial Nova Cond Light"/>
        </w:rPr>
      </w:pPr>
    </w:p>
    <w:p w14:paraId="2FAC2FFA" w14:textId="362AC8CD" w:rsidR="00410025" w:rsidRDefault="008A78FA" w:rsidP="008D42B8">
      <w:pPr>
        <w:spacing w:after="0" w:line="240" w:lineRule="auto"/>
        <w:jc w:val="both"/>
      </w:pPr>
      <w:r w:rsidRPr="00434D55">
        <w:rPr>
          <w:rFonts w:ascii="Arial Nova Cond Light" w:hAnsi="Arial Nova Cond Light"/>
          <w:noProof/>
          <w:lang w:eastAsia="es-CO"/>
        </w:rPr>
        <w:lastRenderedPageBreak/>
        <w:drawing>
          <wp:inline distT="0" distB="0" distL="0" distR="0" wp14:anchorId="226639DD" wp14:editId="08CD1FA2">
            <wp:extent cx="5612130" cy="2641375"/>
            <wp:effectExtent l="0" t="0" r="7620" b="6985"/>
            <wp:docPr id="19" name="Gráfico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070F7D-CD4F-48FE-8163-4D4070C494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ECC705E" w14:textId="695FD8DE" w:rsidR="008A78FA" w:rsidRPr="008A78FA" w:rsidRDefault="008A78FA" w:rsidP="008D42B8">
      <w:pPr>
        <w:pStyle w:val="Descripcin"/>
        <w:jc w:val="center"/>
        <w:rPr>
          <w:sz w:val="18"/>
        </w:rPr>
      </w:pPr>
      <w:r w:rsidRPr="008A78FA">
        <w:rPr>
          <w:sz w:val="18"/>
        </w:rPr>
        <w:t xml:space="preserve">Gráfica </w:t>
      </w:r>
      <w:r w:rsidRPr="008A78FA">
        <w:rPr>
          <w:sz w:val="18"/>
        </w:rPr>
        <w:fldChar w:fldCharType="begin"/>
      </w:r>
      <w:r w:rsidRPr="008A78FA">
        <w:rPr>
          <w:sz w:val="18"/>
        </w:rPr>
        <w:instrText xml:space="preserve"> SEQ Gráfica \* ARABIC </w:instrText>
      </w:r>
      <w:r w:rsidRPr="008A78FA">
        <w:rPr>
          <w:sz w:val="18"/>
        </w:rPr>
        <w:fldChar w:fldCharType="separate"/>
      </w:r>
      <w:r w:rsidR="00BB0ECE">
        <w:rPr>
          <w:noProof/>
          <w:sz w:val="18"/>
        </w:rPr>
        <w:t>4</w:t>
      </w:r>
      <w:r w:rsidRPr="008A78FA">
        <w:rPr>
          <w:sz w:val="18"/>
        </w:rPr>
        <w:fldChar w:fldCharType="end"/>
      </w:r>
      <w:r w:rsidRPr="008A78FA">
        <w:rPr>
          <w:sz w:val="18"/>
        </w:rPr>
        <w:t>. Tomografías realizadas desde el 1 de enero al 31 de diciembre de 2021 vs población beneficiada</w:t>
      </w:r>
    </w:p>
    <w:p w14:paraId="13FFB798" w14:textId="77777777" w:rsidR="008A78FA" w:rsidRDefault="008A78FA" w:rsidP="008D42B8">
      <w:pPr>
        <w:spacing w:after="0" w:line="240" w:lineRule="auto"/>
        <w:jc w:val="both"/>
      </w:pPr>
    </w:p>
    <w:p w14:paraId="670FB7D3" w14:textId="77777777" w:rsidR="008A78FA" w:rsidRPr="00434D55" w:rsidRDefault="008A78FA" w:rsidP="008D42B8">
      <w:pPr>
        <w:spacing w:line="240" w:lineRule="auto"/>
        <w:jc w:val="both"/>
        <w:rPr>
          <w:rFonts w:ascii="Arial Nova Cond Light" w:hAnsi="Arial Nova Cond Light"/>
        </w:rPr>
      </w:pPr>
      <w:r w:rsidRPr="00434D55">
        <w:rPr>
          <w:rFonts w:ascii="Arial Nova Cond Light" w:hAnsi="Arial Nova Cond Light"/>
        </w:rPr>
        <w:t>La localidad de Usaquén con 10 tomografías atendidas presentó el mayor número de tomografías realizadas con relación al resto de localidades tal como se observa en la figura anterior, beneficiando directamente a una población de 563.173 habitantes.  En general, se realizaron tomografías en 11 localidades, lo cual corresponde a un total de 5.914.877 habitantes beneficiados.</w:t>
      </w:r>
    </w:p>
    <w:p w14:paraId="1D0FA387" w14:textId="77777777" w:rsidR="008A78FA" w:rsidRDefault="008A78FA" w:rsidP="008D42B8">
      <w:pPr>
        <w:spacing w:after="0" w:line="240" w:lineRule="auto"/>
        <w:jc w:val="both"/>
      </w:pPr>
    </w:p>
    <w:p w14:paraId="420E3F14" w14:textId="6BBE58B3" w:rsidR="008A78FA" w:rsidRPr="00BF13FC" w:rsidRDefault="008A78FA" w:rsidP="008D42B8">
      <w:pPr>
        <w:spacing w:line="240" w:lineRule="auto"/>
        <w:rPr>
          <w:u w:val="single"/>
        </w:rPr>
      </w:pPr>
      <w:r w:rsidRPr="00BF13FC">
        <w:rPr>
          <w:u w:val="single"/>
        </w:rPr>
        <w:t>Campañas de sensibilización, jornadas de conocimiento y conversatorios.</w:t>
      </w:r>
    </w:p>
    <w:p w14:paraId="4F89A030" w14:textId="517E6D2E" w:rsidR="00AB259F" w:rsidRPr="00434D55" w:rsidRDefault="00AB259F" w:rsidP="008D42B8">
      <w:pPr>
        <w:spacing w:line="240" w:lineRule="auto"/>
        <w:jc w:val="both"/>
        <w:rPr>
          <w:rFonts w:ascii="Arial Nova Cond Light" w:hAnsi="Arial Nova Cond Light"/>
        </w:rPr>
      </w:pPr>
      <w:r w:rsidRPr="00434D55">
        <w:rPr>
          <w:rFonts w:ascii="Arial Nova Cond Light" w:hAnsi="Arial Nova Cond Light"/>
        </w:rPr>
        <w:t>Las campañas de sensibilización se encuentran enmarcadas bajo el Plan de Protección del arbolado urbano y flora silvestre “</w:t>
      </w:r>
      <w:r w:rsidRPr="00AB259F">
        <w:rPr>
          <w:rFonts w:ascii="Arial Nova Cond Light" w:hAnsi="Arial Nova Cond Light"/>
          <w:i/>
        </w:rPr>
        <w:t>Bogotá Reverdece</w:t>
      </w:r>
      <w:r w:rsidRPr="00434D55">
        <w:rPr>
          <w:rFonts w:ascii="Arial Nova Cond Light" w:hAnsi="Arial Nova Cond Light"/>
        </w:rPr>
        <w:t>”; bajo este precepto, fueron propuestas, organizadas, programadas y presentadas a la comunidad durante el año 2021, dieciséis (16) jornadas, entre las que se encuentran conversatorios, campañ</w:t>
      </w:r>
      <w:r w:rsidR="008918EF">
        <w:rPr>
          <w:rFonts w:ascii="Arial Nova Cond Light" w:hAnsi="Arial Nova Cond Light"/>
        </w:rPr>
        <w:t xml:space="preserve">as y jornadas de conocimiento. </w:t>
      </w:r>
    </w:p>
    <w:p w14:paraId="5B665AFC" w14:textId="06FEF9B9" w:rsidR="00AB259F" w:rsidRPr="00434D55" w:rsidRDefault="00AB259F" w:rsidP="008D42B8">
      <w:pPr>
        <w:spacing w:line="240" w:lineRule="auto"/>
        <w:jc w:val="both"/>
        <w:rPr>
          <w:rFonts w:ascii="Arial Nova Cond Light" w:hAnsi="Arial Nova Cond Light"/>
        </w:rPr>
      </w:pPr>
      <w:r w:rsidRPr="00434D55">
        <w:rPr>
          <w:rFonts w:ascii="Arial Nova Cond Light" w:hAnsi="Arial Nova Cond Light"/>
        </w:rPr>
        <w:t>Los objetivos de estas campañas consistieron en: 1) fomentar la consciencia y cuidado del arbolado del arbolado para la ciudadanía en general, 2) dar a conocer la diversidad biológica arbórea con la que cuenta la ciudad para incentivar el cuidado y protección el arbolado urbano, 3) informar acerca de la normatividad aplicable en el tema de la arboricultura urbana y tramites que se generan en la SDA y, 4) comunicar, informar y sensibilizar a la comunidad sobre los procedimientos a seguir en caso de árboles en riesgo, las principales características y lenguaje de un árbol en emergencia, así como los medio</w:t>
      </w:r>
      <w:r w:rsidR="008918EF">
        <w:rPr>
          <w:rFonts w:ascii="Arial Nova Cond Light" w:hAnsi="Arial Nova Cond Light"/>
        </w:rPr>
        <w:t>s para reportar dichos eventos.</w:t>
      </w:r>
    </w:p>
    <w:p w14:paraId="00BD6F29" w14:textId="77777777" w:rsidR="00AB259F" w:rsidRPr="00434D55" w:rsidRDefault="00AB259F" w:rsidP="008D42B8">
      <w:pPr>
        <w:spacing w:line="240" w:lineRule="auto"/>
        <w:jc w:val="both"/>
        <w:rPr>
          <w:rFonts w:ascii="Arial Nova Cond Light" w:hAnsi="Arial Nova Cond Light"/>
        </w:rPr>
      </w:pPr>
      <w:r w:rsidRPr="00434D55">
        <w:rPr>
          <w:rFonts w:ascii="Arial Nova Cond Light" w:hAnsi="Arial Nova Cond Light"/>
        </w:rPr>
        <w:t>La población objetivo de las campañas realizadas fueron: 1) Representantes de Juntas de Acción Comunal –JAC-, 2) Representantes de Juntas de Acción Local –JAL-, 3) Representantes de Consejos Ambientales Locales –CAL, 4) Alcaldías locales, 5) Gremios, 6) Población interesada, 7) Colegios y universidades, 8) funcionarios de la Secretaría Distrital de Ambiente.</w:t>
      </w:r>
    </w:p>
    <w:p w14:paraId="7E5E23CD" w14:textId="77777777" w:rsidR="00AB259F" w:rsidRPr="00434D55" w:rsidRDefault="00AB259F" w:rsidP="008D42B8">
      <w:pPr>
        <w:spacing w:line="240" w:lineRule="auto"/>
        <w:jc w:val="both"/>
        <w:rPr>
          <w:rFonts w:ascii="Arial Nova Cond Light" w:hAnsi="Arial Nova Cond Light"/>
        </w:rPr>
      </w:pPr>
    </w:p>
    <w:p w14:paraId="48E3021F" w14:textId="7D3DB8B9" w:rsidR="00AB259F" w:rsidRPr="00434D55" w:rsidRDefault="00AB259F" w:rsidP="008D42B8">
      <w:pPr>
        <w:spacing w:line="240" w:lineRule="auto"/>
        <w:jc w:val="both"/>
        <w:rPr>
          <w:rFonts w:ascii="Arial Nova Cond Light" w:hAnsi="Arial Nova Cond Light"/>
        </w:rPr>
      </w:pPr>
      <w:r w:rsidRPr="00434D55">
        <w:rPr>
          <w:rFonts w:ascii="Arial Nova Cond Light" w:hAnsi="Arial Nova Cond Light"/>
        </w:rPr>
        <w:lastRenderedPageBreak/>
        <w:t>Es importante aclarar que, debido la contingencia sanitaria dada por la pandemia de COVID-19 en la que se encuentra el país y atendiendo a los lineamientos formulados por parte del gobierno Nacional y el Distrito capital, la mayoría de jornadas se impartieron de forma virtual, por medio de plataf</w:t>
      </w:r>
      <w:r w:rsidR="008918EF">
        <w:rPr>
          <w:rFonts w:ascii="Arial Nova Cond Light" w:hAnsi="Arial Nova Cond Light"/>
        </w:rPr>
        <w:t>ormas como Google meet y teams.</w:t>
      </w:r>
    </w:p>
    <w:p w14:paraId="47D53401" w14:textId="77777777" w:rsidR="00AB259F" w:rsidRDefault="00AB259F" w:rsidP="008D42B8">
      <w:pPr>
        <w:spacing w:line="240" w:lineRule="auto"/>
        <w:jc w:val="both"/>
        <w:rPr>
          <w:rFonts w:ascii="Arial Nova Cond Light" w:hAnsi="Arial Nova Cond Light"/>
        </w:rPr>
      </w:pPr>
      <w:r w:rsidRPr="00434D55">
        <w:rPr>
          <w:rFonts w:ascii="Arial Nova Cond Light" w:hAnsi="Arial Nova Cond Light"/>
        </w:rPr>
        <w:t>Las campañas, jornadas de conocimiento y foros, se dividieron en tres temáticas a saber: importancia del arbolado urbano, trámite de aprovechamiento forestal en el área de silvicultura y árboles en riesgo.</w:t>
      </w:r>
    </w:p>
    <w:p w14:paraId="7172CBBE" w14:textId="77777777" w:rsidR="00F17476" w:rsidRPr="00434D55" w:rsidRDefault="00F17476" w:rsidP="008D42B8">
      <w:pPr>
        <w:spacing w:line="240" w:lineRule="auto"/>
        <w:jc w:val="both"/>
        <w:rPr>
          <w:rFonts w:ascii="Arial Nova Cond Light" w:hAnsi="Arial Nova Cond Light"/>
        </w:rPr>
      </w:pPr>
    </w:p>
    <w:p w14:paraId="3892DB57" w14:textId="77777777" w:rsidR="00AB259F" w:rsidRPr="00434D55" w:rsidRDefault="00AB259F" w:rsidP="00260685">
      <w:pPr>
        <w:pStyle w:val="Prrafodelista"/>
        <w:numPr>
          <w:ilvl w:val="0"/>
          <w:numId w:val="10"/>
        </w:numPr>
        <w:suppressAutoHyphens/>
        <w:spacing w:after="200" w:line="240" w:lineRule="auto"/>
        <w:contextualSpacing w:val="0"/>
        <w:jc w:val="both"/>
        <w:rPr>
          <w:rFonts w:ascii="Arial Nova Cond Light" w:hAnsi="Arial Nova Cond Light"/>
          <w:b/>
          <w:bCs/>
        </w:rPr>
      </w:pPr>
      <w:r w:rsidRPr="00434D55">
        <w:rPr>
          <w:rFonts w:ascii="Arial Nova Cond Light" w:hAnsi="Arial Nova Cond Light"/>
          <w:b/>
          <w:bCs/>
        </w:rPr>
        <w:t>Importancia del arbolado urbano.</w:t>
      </w:r>
    </w:p>
    <w:p w14:paraId="74F55D29" w14:textId="77777777" w:rsidR="00AB259F" w:rsidRPr="00434D55" w:rsidRDefault="00AB259F" w:rsidP="008D42B8">
      <w:pPr>
        <w:pStyle w:val="Default"/>
        <w:rPr>
          <w:rFonts w:ascii="Arial Nova Cond Light" w:hAnsi="Arial Nova Cond Light"/>
          <w:color w:val="auto"/>
          <w:sz w:val="22"/>
          <w:szCs w:val="22"/>
        </w:rPr>
      </w:pPr>
      <w:r w:rsidRPr="00434D55">
        <w:rPr>
          <w:rFonts w:ascii="Arial Nova Cond Light" w:hAnsi="Arial Nova Cond Light"/>
          <w:color w:val="auto"/>
          <w:sz w:val="22"/>
          <w:szCs w:val="22"/>
        </w:rPr>
        <w:t>Los temas tratados fueron:</w:t>
      </w:r>
    </w:p>
    <w:p w14:paraId="0403F5D2" w14:textId="77777777" w:rsidR="00AB259F" w:rsidRPr="00434D55" w:rsidRDefault="00AB259F" w:rsidP="008D42B8">
      <w:pPr>
        <w:pStyle w:val="Default"/>
        <w:rPr>
          <w:rFonts w:ascii="Arial Nova Cond Light" w:hAnsi="Arial Nova Cond Light"/>
          <w:b/>
          <w:bCs/>
          <w:color w:val="auto"/>
          <w:sz w:val="22"/>
          <w:szCs w:val="22"/>
        </w:rPr>
      </w:pPr>
    </w:p>
    <w:p w14:paraId="26FA1996" w14:textId="77777777" w:rsidR="00AB259F" w:rsidRPr="00434D55" w:rsidRDefault="00AB259F" w:rsidP="00260685">
      <w:pPr>
        <w:pStyle w:val="Default"/>
        <w:numPr>
          <w:ilvl w:val="0"/>
          <w:numId w:val="9"/>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Importancia y beneficio de los árboles en la ciudad.</w:t>
      </w:r>
    </w:p>
    <w:p w14:paraId="63B44DFB" w14:textId="77777777" w:rsidR="00AB259F" w:rsidRPr="00434D55" w:rsidRDefault="00AB259F" w:rsidP="00260685">
      <w:pPr>
        <w:pStyle w:val="Default"/>
        <w:numPr>
          <w:ilvl w:val="0"/>
          <w:numId w:val="9"/>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Conocer los árboles más representativos.</w:t>
      </w:r>
    </w:p>
    <w:p w14:paraId="172082C2" w14:textId="77777777" w:rsidR="00AB259F" w:rsidRPr="00434D55" w:rsidRDefault="00AB259F" w:rsidP="008D42B8">
      <w:pPr>
        <w:pStyle w:val="Default"/>
        <w:rPr>
          <w:rFonts w:ascii="Arial Nova Cond Light" w:hAnsi="Arial Nova Cond Light"/>
          <w:color w:val="auto"/>
          <w:sz w:val="22"/>
          <w:szCs w:val="22"/>
        </w:rPr>
      </w:pPr>
    </w:p>
    <w:p w14:paraId="55450785" w14:textId="77777777" w:rsidR="00AB259F" w:rsidRPr="00434D55" w:rsidRDefault="00AB259F" w:rsidP="008D42B8">
      <w:pPr>
        <w:pStyle w:val="Default"/>
        <w:rPr>
          <w:rFonts w:ascii="Arial Nova Cond Light" w:hAnsi="Arial Nova Cond Light"/>
          <w:color w:val="auto"/>
          <w:sz w:val="22"/>
          <w:szCs w:val="22"/>
        </w:rPr>
      </w:pPr>
      <w:r w:rsidRPr="00434D55">
        <w:rPr>
          <w:rFonts w:ascii="Arial Nova Cond Light" w:hAnsi="Arial Nova Cond Light"/>
          <w:color w:val="auto"/>
          <w:sz w:val="22"/>
          <w:szCs w:val="22"/>
        </w:rPr>
        <w:t>La población objetivo a la que se orientó esta campaña fue:</w:t>
      </w:r>
    </w:p>
    <w:p w14:paraId="543E5840" w14:textId="77777777" w:rsidR="00AB259F" w:rsidRPr="00434D55" w:rsidRDefault="00AB259F" w:rsidP="008D42B8">
      <w:pPr>
        <w:pStyle w:val="Default"/>
        <w:rPr>
          <w:rFonts w:ascii="Arial Nova Cond Light" w:hAnsi="Arial Nova Cond Light"/>
          <w:color w:val="auto"/>
          <w:sz w:val="22"/>
          <w:szCs w:val="22"/>
        </w:rPr>
      </w:pPr>
    </w:p>
    <w:p w14:paraId="76CC6E68" w14:textId="77777777" w:rsidR="00AB259F" w:rsidRPr="00434D55" w:rsidRDefault="00AB259F" w:rsidP="00260685">
      <w:pPr>
        <w:pStyle w:val="Default"/>
        <w:numPr>
          <w:ilvl w:val="0"/>
          <w:numId w:val="11"/>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Representantes de Juntas de Acción Comunal –JAC</w:t>
      </w:r>
    </w:p>
    <w:p w14:paraId="1BB47FD9" w14:textId="77777777" w:rsidR="00AB259F" w:rsidRPr="00434D55" w:rsidRDefault="00AB259F" w:rsidP="00260685">
      <w:pPr>
        <w:pStyle w:val="Default"/>
        <w:numPr>
          <w:ilvl w:val="0"/>
          <w:numId w:val="11"/>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Representantes de Consejos Ambientales Locales –CAL</w:t>
      </w:r>
    </w:p>
    <w:p w14:paraId="7699693E" w14:textId="77777777" w:rsidR="00AB259F" w:rsidRPr="00434D55" w:rsidRDefault="00AB259F" w:rsidP="00260685">
      <w:pPr>
        <w:pStyle w:val="Default"/>
        <w:numPr>
          <w:ilvl w:val="0"/>
          <w:numId w:val="11"/>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Representantes de Juntas de Acción Local –JAL-</w:t>
      </w:r>
    </w:p>
    <w:p w14:paraId="76675F50" w14:textId="77777777" w:rsidR="00AB259F" w:rsidRPr="00434D55" w:rsidRDefault="00AB259F" w:rsidP="00260685">
      <w:pPr>
        <w:pStyle w:val="Default"/>
        <w:numPr>
          <w:ilvl w:val="0"/>
          <w:numId w:val="11"/>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Alcaldías locales</w:t>
      </w:r>
    </w:p>
    <w:p w14:paraId="76C08090" w14:textId="77777777" w:rsidR="00AB259F" w:rsidRPr="00434D55" w:rsidRDefault="00AB259F" w:rsidP="00260685">
      <w:pPr>
        <w:pStyle w:val="Default"/>
        <w:numPr>
          <w:ilvl w:val="0"/>
          <w:numId w:val="11"/>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Gremios</w:t>
      </w:r>
    </w:p>
    <w:p w14:paraId="521101EF" w14:textId="77777777" w:rsidR="00AB259F" w:rsidRPr="00434D55" w:rsidRDefault="00AB259F" w:rsidP="00260685">
      <w:pPr>
        <w:pStyle w:val="Default"/>
        <w:numPr>
          <w:ilvl w:val="0"/>
          <w:numId w:val="11"/>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Población interesada</w:t>
      </w:r>
    </w:p>
    <w:p w14:paraId="7183FDC5" w14:textId="77777777" w:rsidR="00AB259F" w:rsidRPr="00434D55" w:rsidRDefault="00AB259F" w:rsidP="00260685">
      <w:pPr>
        <w:pStyle w:val="Default"/>
        <w:numPr>
          <w:ilvl w:val="0"/>
          <w:numId w:val="11"/>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Colegios - Universidades</w:t>
      </w:r>
    </w:p>
    <w:p w14:paraId="6FAB6780" w14:textId="77777777" w:rsidR="00AB259F" w:rsidRPr="00434D55" w:rsidRDefault="00AB259F" w:rsidP="008D42B8">
      <w:pPr>
        <w:pStyle w:val="Default"/>
        <w:rPr>
          <w:rFonts w:ascii="Arial Nova Cond Light" w:hAnsi="Arial Nova Cond Light"/>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2932"/>
        <w:gridCol w:w="2932"/>
      </w:tblGrid>
      <w:tr w:rsidR="00AB259F" w:rsidRPr="00DB01AE" w14:paraId="69E87008" w14:textId="77777777" w:rsidTr="00F17476">
        <w:trPr>
          <w:trHeight w:val="249"/>
        </w:trPr>
        <w:tc>
          <w:tcPr>
            <w:tcW w:w="2931" w:type="dxa"/>
            <w:shd w:val="clear" w:color="auto" w:fill="8EAADB" w:themeFill="accent1" w:themeFillTint="99"/>
          </w:tcPr>
          <w:p w14:paraId="1DAE79EF" w14:textId="77777777" w:rsidR="00AB259F" w:rsidRPr="00DB01AE" w:rsidRDefault="00AB259F" w:rsidP="008D42B8">
            <w:pPr>
              <w:pStyle w:val="Prrafodelista"/>
              <w:spacing w:line="240" w:lineRule="auto"/>
              <w:ind w:left="0"/>
              <w:contextualSpacing w:val="0"/>
              <w:jc w:val="center"/>
              <w:rPr>
                <w:rFonts w:ascii="Arial Nova Cond Light" w:eastAsia="Times New Roman" w:hAnsi="Arial Nova Cond Light" w:cs="Calibri"/>
                <w:b/>
                <w:bCs/>
                <w:sz w:val="16"/>
                <w:szCs w:val="18"/>
                <w:lang w:val="es-ES_tradnl"/>
              </w:rPr>
            </w:pPr>
            <w:r w:rsidRPr="00DB01AE">
              <w:rPr>
                <w:rFonts w:ascii="Arial Nova Cond Light" w:eastAsia="Times New Roman" w:hAnsi="Arial Nova Cond Light" w:cs="Calibri"/>
                <w:b/>
                <w:bCs/>
                <w:sz w:val="16"/>
                <w:szCs w:val="18"/>
                <w:lang w:val="es-ES_tradnl"/>
              </w:rPr>
              <w:t>Objetivos de las Actividades a desarrollar</w:t>
            </w:r>
          </w:p>
        </w:tc>
        <w:tc>
          <w:tcPr>
            <w:tcW w:w="2932" w:type="dxa"/>
            <w:shd w:val="clear" w:color="auto" w:fill="8EAADB" w:themeFill="accent1" w:themeFillTint="99"/>
          </w:tcPr>
          <w:p w14:paraId="498896F9" w14:textId="77777777" w:rsidR="00AB259F" w:rsidRPr="00DB01AE" w:rsidRDefault="00AB259F" w:rsidP="008D42B8">
            <w:pPr>
              <w:pStyle w:val="Prrafodelista"/>
              <w:spacing w:line="240" w:lineRule="auto"/>
              <w:ind w:left="0"/>
              <w:contextualSpacing w:val="0"/>
              <w:jc w:val="center"/>
              <w:rPr>
                <w:rFonts w:ascii="Arial Nova Cond Light" w:eastAsia="Times New Roman" w:hAnsi="Arial Nova Cond Light" w:cs="Calibri"/>
                <w:b/>
                <w:bCs/>
                <w:sz w:val="16"/>
                <w:szCs w:val="18"/>
                <w:lang w:val="es-ES_tradnl"/>
              </w:rPr>
            </w:pPr>
            <w:r w:rsidRPr="00DB01AE">
              <w:rPr>
                <w:rFonts w:ascii="Arial Nova Cond Light" w:eastAsia="Times New Roman" w:hAnsi="Arial Nova Cond Light" w:cs="Calibri"/>
                <w:b/>
                <w:bCs/>
                <w:sz w:val="16"/>
                <w:szCs w:val="18"/>
                <w:lang w:val="es-ES_tradnl"/>
              </w:rPr>
              <w:t>Medios de divulgación</w:t>
            </w:r>
          </w:p>
        </w:tc>
        <w:tc>
          <w:tcPr>
            <w:tcW w:w="2932" w:type="dxa"/>
            <w:shd w:val="clear" w:color="auto" w:fill="8EAADB" w:themeFill="accent1" w:themeFillTint="99"/>
          </w:tcPr>
          <w:p w14:paraId="18149D6F" w14:textId="77777777" w:rsidR="00AB259F" w:rsidRPr="00DB01AE" w:rsidRDefault="00AB259F" w:rsidP="008D42B8">
            <w:pPr>
              <w:pStyle w:val="Prrafodelista"/>
              <w:spacing w:line="240" w:lineRule="auto"/>
              <w:ind w:left="0"/>
              <w:contextualSpacing w:val="0"/>
              <w:jc w:val="center"/>
              <w:rPr>
                <w:rFonts w:ascii="Arial Nova Cond Light" w:eastAsia="Times New Roman" w:hAnsi="Arial Nova Cond Light" w:cs="Calibri"/>
                <w:b/>
                <w:bCs/>
                <w:sz w:val="16"/>
                <w:szCs w:val="18"/>
                <w:lang w:val="es-ES_tradnl"/>
              </w:rPr>
            </w:pPr>
            <w:r w:rsidRPr="00DB01AE">
              <w:rPr>
                <w:rFonts w:ascii="Arial Nova Cond Light" w:eastAsia="Times New Roman" w:hAnsi="Arial Nova Cond Light" w:cs="Calibri"/>
                <w:b/>
                <w:bCs/>
                <w:sz w:val="16"/>
                <w:szCs w:val="18"/>
                <w:lang w:val="es-ES_tradnl"/>
              </w:rPr>
              <w:t>Entregables</w:t>
            </w:r>
          </w:p>
        </w:tc>
      </w:tr>
      <w:tr w:rsidR="00AB259F" w:rsidRPr="00DB01AE" w14:paraId="01CFADEF" w14:textId="77777777" w:rsidTr="00F17476">
        <w:trPr>
          <w:trHeight w:val="454"/>
        </w:trPr>
        <w:tc>
          <w:tcPr>
            <w:tcW w:w="2931" w:type="dxa"/>
            <w:shd w:val="clear" w:color="auto" w:fill="auto"/>
          </w:tcPr>
          <w:p w14:paraId="151ED267" w14:textId="77777777" w:rsidR="00AB259F" w:rsidRPr="00DB01AE" w:rsidRDefault="00AB259F" w:rsidP="008D42B8">
            <w:pPr>
              <w:pStyle w:val="Prrafodelista"/>
              <w:spacing w:line="240" w:lineRule="auto"/>
              <w:ind w:left="0"/>
              <w:contextualSpacing w:val="0"/>
              <w:jc w:val="center"/>
              <w:rPr>
                <w:rFonts w:ascii="Arial Nova Cond Light" w:eastAsia="Times New Roman" w:hAnsi="Arial Nova Cond Light" w:cs="Calibri"/>
                <w:b/>
                <w:sz w:val="16"/>
                <w:szCs w:val="18"/>
                <w:lang w:val="es-ES_tradnl"/>
              </w:rPr>
            </w:pPr>
            <w:r w:rsidRPr="00DB01AE">
              <w:rPr>
                <w:rFonts w:ascii="Arial Nova Cond Light" w:eastAsia="Times New Roman" w:hAnsi="Arial Nova Cond Light" w:cs="Calibri"/>
                <w:sz w:val="16"/>
                <w:szCs w:val="18"/>
                <w:lang w:val="es-ES_tradnl"/>
              </w:rPr>
              <w:t>Capacitaciones que generen cuidado del arbolado urbano por parte de los ciudadanos</w:t>
            </w:r>
          </w:p>
        </w:tc>
        <w:tc>
          <w:tcPr>
            <w:tcW w:w="2932" w:type="dxa"/>
            <w:shd w:val="clear" w:color="auto" w:fill="auto"/>
          </w:tcPr>
          <w:p w14:paraId="5A7A77AF" w14:textId="77777777" w:rsidR="00AB259F" w:rsidRPr="00DB01AE" w:rsidRDefault="00AB259F" w:rsidP="008D42B8">
            <w:pPr>
              <w:spacing w:line="240" w:lineRule="auto"/>
              <w:jc w:val="center"/>
              <w:rPr>
                <w:rFonts w:ascii="Arial Nova Cond Light" w:eastAsia="Times New Roman" w:hAnsi="Arial Nova Cond Light" w:cs="Calibri"/>
                <w:sz w:val="16"/>
                <w:szCs w:val="18"/>
                <w:lang w:val="es-ES_tradnl"/>
              </w:rPr>
            </w:pPr>
            <w:r w:rsidRPr="00DB01AE">
              <w:rPr>
                <w:rFonts w:ascii="Arial Nova Cond Light" w:eastAsia="Times New Roman" w:hAnsi="Arial Nova Cond Light" w:cs="Calibri"/>
                <w:sz w:val="16"/>
                <w:szCs w:val="18"/>
                <w:lang w:val="es-ES_tradnl"/>
              </w:rPr>
              <w:t>Publicidad SDA por medio de páginas web y redes sociales.</w:t>
            </w:r>
          </w:p>
        </w:tc>
        <w:tc>
          <w:tcPr>
            <w:tcW w:w="2932" w:type="dxa"/>
            <w:vMerge w:val="restart"/>
            <w:shd w:val="clear" w:color="auto" w:fill="auto"/>
            <w:vAlign w:val="center"/>
          </w:tcPr>
          <w:p w14:paraId="274E4C3E" w14:textId="77777777" w:rsidR="00AB259F" w:rsidRPr="00DB01AE" w:rsidRDefault="00AB259F" w:rsidP="008D42B8">
            <w:pPr>
              <w:spacing w:line="240" w:lineRule="auto"/>
              <w:jc w:val="center"/>
              <w:rPr>
                <w:rFonts w:ascii="Arial Nova Cond Light" w:eastAsia="Times New Roman" w:hAnsi="Arial Nova Cond Light" w:cs="Calibri"/>
                <w:sz w:val="16"/>
                <w:szCs w:val="18"/>
                <w:lang w:val="es-ES_tradnl"/>
              </w:rPr>
            </w:pPr>
            <w:r w:rsidRPr="00DB01AE">
              <w:rPr>
                <w:rFonts w:ascii="Arial Nova Cond Light" w:eastAsia="Times New Roman" w:hAnsi="Arial Nova Cond Light" w:cs="Calibri"/>
                <w:sz w:val="16"/>
                <w:szCs w:val="18"/>
                <w:lang w:val="es-ES_tradnl"/>
              </w:rPr>
              <w:t>Acta de capacitación, listas de asistencia.</w:t>
            </w:r>
          </w:p>
        </w:tc>
      </w:tr>
      <w:tr w:rsidR="00AB259F" w:rsidRPr="00DB01AE" w14:paraId="48594926" w14:textId="77777777" w:rsidTr="00F17476">
        <w:trPr>
          <w:trHeight w:val="742"/>
        </w:trPr>
        <w:tc>
          <w:tcPr>
            <w:tcW w:w="2931" w:type="dxa"/>
            <w:shd w:val="clear" w:color="auto" w:fill="auto"/>
          </w:tcPr>
          <w:p w14:paraId="17506146" w14:textId="77777777" w:rsidR="00AB259F" w:rsidRPr="00DB01AE" w:rsidRDefault="00AB259F" w:rsidP="008D42B8">
            <w:pPr>
              <w:pStyle w:val="Prrafodelista"/>
              <w:spacing w:line="240" w:lineRule="auto"/>
              <w:ind w:left="0"/>
              <w:contextualSpacing w:val="0"/>
              <w:jc w:val="center"/>
              <w:rPr>
                <w:rFonts w:ascii="Arial Nova Cond Light" w:eastAsia="Times New Roman" w:hAnsi="Arial Nova Cond Light" w:cs="Calibri"/>
                <w:b/>
                <w:sz w:val="16"/>
                <w:szCs w:val="18"/>
                <w:lang w:val="es-ES_tradnl"/>
              </w:rPr>
            </w:pPr>
            <w:r w:rsidRPr="00DB01AE">
              <w:rPr>
                <w:rFonts w:ascii="Arial Nova Cond Light" w:eastAsia="Times New Roman" w:hAnsi="Arial Nova Cond Light" w:cs="Calibri"/>
                <w:sz w:val="16"/>
                <w:szCs w:val="18"/>
                <w:lang w:val="es-ES_tradnl"/>
              </w:rPr>
              <w:t>Publicidad (Digital o impresa) acerca de los beneficios, importancia y el cuidado del arbolado urbano.</w:t>
            </w:r>
          </w:p>
        </w:tc>
        <w:tc>
          <w:tcPr>
            <w:tcW w:w="2932" w:type="dxa"/>
            <w:shd w:val="clear" w:color="auto" w:fill="auto"/>
          </w:tcPr>
          <w:p w14:paraId="01B07DCC" w14:textId="77777777" w:rsidR="00AB259F" w:rsidRPr="00DB01AE" w:rsidRDefault="00AB259F" w:rsidP="008D42B8">
            <w:pPr>
              <w:pStyle w:val="Prrafodelista"/>
              <w:spacing w:line="240" w:lineRule="auto"/>
              <w:ind w:left="0"/>
              <w:contextualSpacing w:val="0"/>
              <w:jc w:val="center"/>
              <w:rPr>
                <w:rFonts w:ascii="Arial Nova Cond Light" w:eastAsia="Times New Roman" w:hAnsi="Arial Nova Cond Light" w:cs="Calibri"/>
                <w:sz w:val="16"/>
                <w:szCs w:val="18"/>
                <w:lang w:val="es-ES_tradnl"/>
              </w:rPr>
            </w:pPr>
            <w:r w:rsidRPr="00DB01AE">
              <w:rPr>
                <w:rFonts w:ascii="Arial Nova Cond Light" w:eastAsia="Times New Roman" w:hAnsi="Arial Nova Cond Light" w:cs="Calibri"/>
                <w:sz w:val="16"/>
                <w:szCs w:val="18"/>
                <w:lang w:val="es-ES_tradnl"/>
              </w:rPr>
              <w:t>Poster y videos alusivos que pueden ser publicados por la página web de la SDA, redes sociales y medios de comunicación televisión y radio</w:t>
            </w:r>
          </w:p>
        </w:tc>
        <w:tc>
          <w:tcPr>
            <w:tcW w:w="2932" w:type="dxa"/>
            <w:vMerge/>
            <w:shd w:val="clear" w:color="auto" w:fill="auto"/>
          </w:tcPr>
          <w:p w14:paraId="6AD6AA89" w14:textId="77777777" w:rsidR="00AB259F" w:rsidRPr="00DB01AE" w:rsidRDefault="00AB259F" w:rsidP="008D42B8">
            <w:pPr>
              <w:spacing w:line="240" w:lineRule="auto"/>
              <w:jc w:val="center"/>
              <w:rPr>
                <w:rFonts w:ascii="Arial Nova Cond Light" w:eastAsia="Times New Roman" w:hAnsi="Arial Nova Cond Light" w:cs="Calibri"/>
                <w:sz w:val="16"/>
                <w:szCs w:val="18"/>
                <w:lang w:val="es-ES_tradnl"/>
              </w:rPr>
            </w:pPr>
          </w:p>
        </w:tc>
      </w:tr>
    </w:tbl>
    <w:p w14:paraId="24581FA2" w14:textId="77777777" w:rsidR="00AB259F" w:rsidRPr="00434D55" w:rsidRDefault="00AB259F" w:rsidP="008D42B8">
      <w:pPr>
        <w:spacing w:line="240" w:lineRule="auto"/>
        <w:rPr>
          <w:rFonts w:ascii="Arial Nova Cond Light" w:hAnsi="Arial Nova Cond Light"/>
        </w:rPr>
      </w:pPr>
    </w:p>
    <w:p w14:paraId="63C241BF" w14:textId="77777777" w:rsidR="00AB259F" w:rsidRDefault="00AB259F" w:rsidP="008D42B8">
      <w:pPr>
        <w:pStyle w:val="Default"/>
        <w:rPr>
          <w:rFonts w:ascii="Arial Nova Cond Light" w:hAnsi="Arial Nova Cond Light"/>
          <w:color w:val="auto"/>
          <w:sz w:val="22"/>
          <w:szCs w:val="22"/>
        </w:rPr>
      </w:pPr>
      <w:r w:rsidRPr="00434D55">
        <w:rPr>
          <w:rFonts w:ascii="Arial Nova Cond Light" w:hAnsi="Arial Nova Cond Light"/>
          <w:color w:val="auto"/>
          <w:sz w:val="22"/>
          <w:szCs w:val="22"/>
        </w:rPr>
        <w:t>La pieza publicitaria generada para invitar al conversatorio sobre la importancia del arbolado urbano, es la siguiente:</w:t>
      </w:r>
    </w:p>
    <w:p w14:paraId="06283888" w14:textId="77777777" w:rsidR="005571DD" w:rsidRPr="00434D55" w:rsidRDefault="005571DD" w:rsidP="008D42B8">
      <w:pPr>
        <w:pStyle w:val="Default"/>
        <w:rPr>
          <w:rFonts w:ascii="Arial Nova Cond Light" w:hAnsi="Arial Nova Cond Light"/>
          <w:color w:val="auto"/>
          <w:sz w:val="22"/>
          <w:szCs w:val="22"/>
        </w:rPr>
      </w:pPr>
    </w:p>
    <w:p w14:paraId="5938F4E9" w14:textId="41986C7E" w:rsidR="00AB259F" w:rsidRPr="00434D55" w:rsidRDefault="005571DD" w:rsidP="008D42B8">
      <w:pPr>
        <w:spacing w:line="240" w:lineRule="auto"/>
        <w:jc w:val="center"/>
        <w:rPr>
          <w:rFonts w:ascii="Arial Nova Cond Light" w:hAnsi="Arial Nova Cond Light"/>
        </w:rPr>
      </w:pPr>
      <w:r>
        <w:rPr>
          <w:noProof/>
          <w:lang w:eastAsia="es-CO"/>
        </w:rPr>
        <w:lastRenderedPageBreak/>
        <w:drawing>
          <wp:inline distT="0" distB="0" distL="0" distR="0" wp14:anchorId="0F8707CD" wp14:editId="51B239DB">
            <wp:extent cx="4562771" cy="1583690"/>
            <wp:effectExtent l="0" t="0" r="9525" b="0"/>
            <wp:docPr id="7236" name="Imagen 7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578470" cy="1589139"/>
                    </a:xfrm>
                    <a:prstGeom prst="rect">
                      <a:avLst/>
                    </a:prstGeom>
                  </pic:spPr>
                </pic:pic>
              </a:graphicData>
            </a:graphic>
          </wp:inline>
        </w:drawing>
      </w:r>
    </w:p>
    <w:p w14:paraId="7BB9683A" w14:textId="77777777" w:rsidR="00410025" w:rsidRDefault="00410025" w:rsidP="008D42B8">
      <w:pPr>
        <w:spacing w:after="0" w:line="240" w:lineRule="auto"/>
        <w:jc w:val="both"/>
      </w:pPr>
    </w:p>
    <w:p w14:paraId="0913DF8D" w14:textId="77777777" w:rsidR="00AB259F" w:rsidRPr="00434D55" w:rsidRDefault="00AB259F" w:rsidP="008D42B8">
      <w:pPr>
        <w:pStyle w:val="Default"/>
        <w:rPr>
          <w:rFonts w:ascii="Arial Nova Cond Light" w:hAnsi="Arial Nova Cond Light"/>
          <w:color w:val="auto"/>
          <w:sz w:val="22"/>
          <w:szCs w:val="22"/>
        </w:rPr>
      </w:pPr>
      <w:r w:rsidRPr="00434D55">
        <w:rPr>
          <w:rFonts w:ascii="Arial Nova Cond Light" w:hAnsi="Arial Nova Cond Light"/>
          <w:color w:val="auto"/>
          <w:sz w:val="22"/>
          <w:szCs w:val="22"/>
        </w:rPr>
        <w:t>Algunas de las piezas graficas publicitarias generadas para dar pautas acerca de las podas, plantaciones y talas en espacio público o privado, son las siguientes:</w:t>
      </w:r>
    </w:p>
    <w:p w14:paraId="5A73D2AD" w14:textId="77777777" w:rsidR="00AB259F" w:rsidRDefault="00AB259F" w:rsidP="008D42B8">
      <w:pPr>
        <w:pStyle w:val="Default"/>
        <w:rPr>
          <w:rFonts w:ascii="Arial Nova Cond Light" w:hAnsi="Arial Nova Cond Light"/>
          <w:color w:val="auto"/>
          <w:sz w:val="22"/>
          <w:szCs w:val="22"/>
        </w:rPr>
      </w:pPr>
    </w:p>
    <w:p w14:paraId="7EB9A2FB" w14:textId="77777777" w:rsidR="00AB259F" w:rsidRDefault="00AB259F" w:rsidP="008D42B8">
      <w:pPr>
        <w:pStyle w:val="Default"/>
        <w:rPr>
          <w:rFonts w:ascii="Arial Nova Cond Light" w:hAnsi="Arial Nova Cond Light"/>
          <w:color w:val="auto"/>
          <w:sz w:val="22"/>
          <w:szCs w:val="22"/>
        </w:rPr>
      </w:pPr>
    </w:p>
    <w:p w14:paraId="32AE628F" w14:textId="62574440" w:rsidR="00AB259F" w:rsidRPr="00434D55" w:rsidRDefault="005571DD" w:rsidP="008D42B8">
      <w:pPr>
        <w:pStyle w:val="Default"/>
        <w:rPr>
          <w:rFonts w:ascii="Arial Nova Cond Light" w:hAnsi="Arial Nova Cond Light"/>
          <w:color w:val="auto"/>
          <w:sz w:val="22"/>
          <w:szCs w:val="22"/>
        </w:rPr>
      </w:pPr>
      <w:r>
        <w:rPr>
          <w:noProof/>
          <w:lang w:eastAsia="es-CO"/>
        </w:rPr>
        <w:drawing>
          <wp:inline distT="0" distB="0" distL="0" distR="0" wp14:anchorId="48E23978" wp14:editId="33F5E845">
            <wp:extent cx="5467350" cy="1485900"/>
            <wp:effectExtent l="0" t="0" r="0" b="0"/>
            <wp:docPr id="7237" name="Imagen 7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67350" cy="1485900"/>
                    </a:xfrm>
                    <a:prstGeom prst="rect">
                      <a:avLst/>
                    </a:prstGeom>
                  </pic:spPr>
                </pic:pic>
              </a:graphicData>
            </a:graphic>
          </wp:inline>
        </w:drawing>
      </w:r>
    </w:p>
    <w:p w14:paraId="2866285E" w14:textId="16CE108A" w:rsidR="00AB259F" w:rsidRPr="00434D55" w:rsidRDefault="00AB259F" w:rsidP="008D42B8">
      <w:pPr>
        <w:spacing w:line="240" w:lineRule="auto"/>
        <w:jc w:val="center"/>
        <w:rPr>
          <w:rFonts w:ascii="Arial Nova Cond Light" w:hAnsi="Arial Nova Cond Light"/>
        </w:rPr>
      </w:pPr>
    </w:p>
    <w:p w14:paraId="460BA0A7" w14:textId="77777777" w:rsidR="00B51663" w:rsidRPr="00434D55" w:rsidRDefault="00B51663" w:rsidP="00260685">
      <w:pPr>
        <w:pStyle w:val="Default"/>
        <w:numPr>
          <w:ilvl w:val="0"/>
          <w:numId w:val="10"/>
        </w:numPr>
        <w:jc w:val="left"/>
        <w:rPr>
          <w:rFonts w:ascii="Arial Nova Cond Light" w:hAnsi="Arial Nova Cond Light"/>
          <w:b/>
          <w:bCs/>
          <w:color w:val="auto"/>
          <w:sz w:val="22"/>
          <w:szCs w:val="22"/>
        </w:rPr>
      </w:pPr>
      <w:r w:rsidRPr="00434D55">
        <w:rPr>
          <w:rFonts w:ascii="Arial Nova Cond Light" w:hAnsi="Arial Nova Cond Light"/>
          <w:b/>
          <w:bCs/>
          <w:color w:val="auto"/>
          <w:sz w:val="22"/>
          <w:szCs w:val="22"/>
        </w:rPr>
        <w:t xml:space="preserve">Trámite de aprovechamiento forestal silvicultura </w:t>
      </w:r>
    </w:p>
    <w:p w14:paraId="471F078D" w14:textId="77777777" w:rsidR="00B51663" w:rsidRPr="00434D55" w:rsidRDefault="00B51663" w:rsidP="008D42B8">
      <w:pPr>
        <w:spacing w:line="240" w:lineRule="auto"/>
        <w:rPr>
          <w:rFonts w:ascii="Arial Nova Cond Light" w:hAnsi="Arial Nova Cond Light"/>
        </w:rPr>
      </w:pPr>
    </w:p>
    <w:p w14:paraId="0C7180BF" w14:textId="77777777" w:rsidR="00B51663" w:rsidRPr="00434D55" w:rsidRDefault="00B51663" w:rsidP="008D42B8">
      <w:pPr>
        <w:pStyle w:val="Default"/>
        <w:rPr>
          <w:rFonts w:ascii="Arial Nova Cond Light" w:hAnsi="Arial Nova Cond Light"/>
          <w:color w:val="auto"/>
          <w:sz w:val="22"/>
          <w:szCs w:val="22"/>
        </w:rPr>
      </w:pPr>
      <w:r w:rsidRPr="00434D55">
        <w:rPr>
          <w:rFonts w:ascii="Arial Nova Cond Light" w:hAnsi="Arial Nova Cond Light"/>
          <w:color w:val="auto"/>
          <w:sz w:val="22"/>
          <w:szCs w:val="22"/>
        </w:rPr>
        <w:t>Los temas tratados fueron:</w:t>
      </w:r>
    </w:p>
    <w:p w14:paraId="7964CEAA" w14:textId="77777777" w:rsidR="00B51663" w:rsidRPr="00434D55" w:rsidRDefault="00B51663" w:rsidP="008D42B8">
      <w:pPr>
        <w:pStyle w:val="Default"/>
        <w:rPr>
          <w:rFonts w:ascii="Arial Nova Cond Light" w:hAnsi="Arial Nova Cond Light"/>
          <w:color w:val="auto"/>
          <w:sz w:val="22"/>
          <w:szCs w:val="22"/>
        </w:rPr>
      </w:pPr>
    </w:p>
    <w:p w14:paraId="2B594133" w14:textId="77777777" w:rsidR="00B51663" w:rsidRPr="00434D55" w:rsidRDefault="00B51663" w:rsidP="00260685">
      <w:pPr>
        <w:pStyle w:val="Default"/>
        <w:numPr>
          <w:ilvl w:val="0"/>
          <w:numId w:val="12"/>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Tipos de aprovechamiento forestales</w:t>
      </w:r>
    </w:p>
    <w:p w14:paraId="1A271BAB" w14:textId="77777777" w:rsidR="00B51663" w:rsidRPr="00434D55" w:rsidRDefault="00B51663" w:rsidP="00260685">
      <w:pPr>
        <w:pStyle w:val="Default"/>
        <w:numPr>
          <w:ilvl w:val="0"/>
          <w:numId w:val="12"/>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Como solicitar los Trámite de los aprovechamientos ante la SDA</w:t>
      </w:r>
    </w:p>
    <w:p w14:paraId="695D364D" w14:textId="77777777" w:rsidR="00B51663" w:rsidRPr="00434D55" w:rsidRDefault="00B51663" w:rsidP="00260685">
      <w:pPr>
        <w:pStyle w:val="Default"/>
        <w:numPr>
          <w:ilvl w:val="0"/>
          <w:numId w:val="12"/>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Planes de poda</w:t>
      </w:r>
    </w:p>
    <w:p w14:paraId="37F9173E" w14:textId="77777777" w:rsidR="00B51663" w:rsidRPr="00434D55" w:rsidRDefault="00B51663" w:rsidP="00260685">
      <w:pPr>
        <w:pStyle w:val="Default"/>
        <w:numPr>
          <w:ilvl w:val="0"/>
          <w:numId w:val="12"/>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 xml:space="preserve">Salvoconductos </w:t>
      </w:r>
    </w:p>
    <w:p w14:paraId="69FD753F" w14:textId="77777777" w:rsidR="00B51663" w:rsidRPr="00434D55" w:rsidRDefault="00B51663" w:rsidP="008D42B8">
      <w:pPr>
        <w:pStyle w:val="Default"/>
        <w:ind w:left="1800"/>
        <w:rPr>
          <w:rFonts w:ascii="Arial Nova Cond Light" w:hAnsi="Arial Nova Cond Light"/>
          <w:color w:val="auto"/>
          <w:sz w:val="22"/>
          <w:szCs w:val="22"/>
        </w:rPr>
      </w:pPr>
    </w:p>
    <w:p w14:paraId="3B87D5EB" w14:textId="77777777" w:rsidR="00B51663" w:rsidRPr="00434D55" w:rsidRDefault="00B51663" w:rsidP="008D42B8">
      <w:pPr>
        <w:pStyle w:val="Default"/>
        <w:rPr>
          <w:rFonts w:ascii="Arial Nova Cond Light" w:hAnsi="Arial Nova Cond Light"/>
          <w:color w:val="auto"/>
          <w:sz w:val="22"/>
          <w:szCs w:val="22"/>
        </w:rPr>
      </w:pPr>
      <w:r w:rsidRPr="00434D55">
        <w:rPr>
          <w:rFonts w:ascii="Arial Nova Cond Light" w:hAnsi="Arial Nova Cond Light"/>
          <w:color w:val="auto"/>
          <w:sz w:val="22"/>
          <w:szCs w:val="22"/>
        </w:rPr>
        <w:t>La población objetivo a la que se orientó esta campaña fue:</w:t>
      </w:r>
    </w:p>
    <w:p w14:paraId="65265EA7" w14:textId="77777777" w:rsidR="00B51663" w:rsidRPr="00434D55" w:rsidRDefault="00B51663" w:rsidP="008D42B8">
      <w:pPr>
        <w:pStyle w:val="Default"/>
        <w:ind w:left="1800"/>
        <w:rPr>
          <w:rFonts w:ascii="Arial Nova Cond Light" w:hAnsi="Arial Nova Cond Light"/>
          <w:color w:val="auto"/>
          <w:sz w:val="22"/>
          <w:szCs w:val="22"/>
        </w:rPr>
      </w:pPr>
    </w:p>
    <w:p w14:paraId="0C0A150C" w14:textId="77777777" w:rsidR="00B51663" w:rsidRPr="00434D55" w:rsidRDefault="00B51663" w:rsidP="00260685">
      <w:pPr>
        <w:pStyle w:val="Default"/>
        <w:numPr>
          <w:ilvl w:val="0"/>
          <w:numId w:val="13"/>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Representantes de Juntas de Acción Comunal –JAC</w:t>
      </w:r>
    </w:p>
    <w:p w14:paraId="79D621CE" w14:textId="77777777" w:rsidR="00B51663" w:rsidRPr="00434D55" w:rsidRDefault="00B51663" w:rsidP="00260685">
      <w:pPr>
        <w:pStyle w:val="Default"/>
        <w:numPr>
          <w:ilvl w:val="0"/>
          <w:numId w:val="13"/>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Representantes de Consejos Ambientales Locales –CAL</w:t>
      </w:r>
    </w:p>
    <w:p w14:paraId="26DBE1BC" w14:textId="77777777" w:rsidR="00B51663" w:rsidRPr="00434D55" w:rsidRDefault="00B51663" w:rsidP="00260685">
      <w:pPr>
        <w:pStyle w:val="Default"/>
        <w:numPr>
          <w:ilvl w:val="0"/>
          <w:numId w:val="13"/>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Representantes de Juntas de Acción Local –JAL-</w:t>
      </w:r>
    </w:p>
    <w:p w14:paraId="5C6FB38D" w14:textId="77777777" w:rsidR="00B51663" w:rsidRPr="00434D55" w:rsidRDefault="00B51663" w:rsidP="00260685">
      <w:pPr>
        <w:pStyle w:val="Default"/>
        <w:numPr>
          <w:ilvl w:val="0"/>
          <w:numId w:val="13"/>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Alcaldías locales</w:t>
      </w:r>
    </w:p>
    <w:p w14:paraId="44480249" w14:textId="77777777" w:rsidR="00B51663" w:rsidRPr="00434D55" w:rsidRDefault="00B51663" w:rsidP="00260685">
      <w:pPr>
        <w:pStyle w:val="Default"/>
        <w:numPr>
          <w:ilvl w:val="0"/>
          <w:numId w:val="13"/>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Población interesada</w:t>
      </w:r>
    </w:p>
    <w:p w14:paraId="198C9119" w14:textId="77777777" w:rsidR="00B51663" w:rsidRPr="00434D55" w:rsidRDefault="00B51663" w:rsidP="00260685">
      <w:pPr>
        <w:pStyle w:val="Default"/>
        <w:numPr>
          <w:ilvl w:val="0"/>
          <w:numId w:val="13"/>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 xml:space="preserve">Colegios, universidades </w:t>
      </w:r>
    </w:p>
    <w:p w14:paraId="40A7391C" w14:textId="77777777" w:rsidR="00B51663" w:rsidRPr="00434D55" w:rsidRDefault="00B51663" w:rsidP="008D42B8">
      <w:pPr>
        <w:pStyle w:val="Default"/>
        <w:ind w:left="360"/>
        <w:jc w:val="left"/>
        <w:rPr>
          <w:rFonts w:ascii="Arial Nova Cond Light" w:hAnsi="Arial Nova Cond Light"/>
          <w:color w:val="auto"/>
          <w:sz w:val="22"/>
          <w:szCs w:val="22"/>
        </w:rPr>
      </w:pPr>
    </w:p>
    <w:p w14:paraId="6A46B685" w14:textId="77777777" w:rsidR="00B51663" w:rsidRPr="00434D55" w:rsidRDefault="00B51663" w:rsidP="008D42B8">
      <w:pPr>
        <w:pStyle w:val="Default"/>
        <w:rPr>
          <w:rFonts w:ascii="Arial Nova Cond Light" w:hAnsi="Arial Nova Cond Light"/>
          <w:color w:val="auto"/>
          <w:sz w:val="22"/>
          <w:szCs w:val="22"/>
        </w:rPr>
      </w:pPr>
    </w:p>
    <w:tbl>
      <w:tblPr>
        <w:tblW w:w="9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16"/>
        <w:gridCol w:w="3016"/>
      </w:tblGrid>
      <w:tr w:rsidR="00B51663" w:rsidRPr="00434D55" w14:paraId="25AA4F7D" w14:textId="77777777" w:rsidTr="00F17476">
        <w:trPr>
          <w:trHeight w:val="580"/>
          <w:jc w:val="center"/>
        </w:trPr>
        <w:tc>
          <w:tcPr>
            <w:tcW w:w="3014" w:type="dxa"/>
            <w:shd w:val="clear" w:color="auto" w:fill="8EAADB" w:themeFill="accent1" w:themeFillTint="99"/>
          </w:tcPr>
          <w:p w14:paraId="35D4F3DE" w14:textId="77777777" w:rsidR="00B51663" w:rsidRPr="00434D55" w:rsidRDefault="00B51663" w:rsidP="008D42B8">
            <w:pPr>
              <w:pStyle w:val="Prrafodelista"/>
              <w:spacing w:line="240" w:lineRule="auto"/>
              <w:ind w:left="0"/>
              <w:contextualSpacing w:val="0"/>
              <w:jc w:val="center"/>
              <w:rPr>
                <w:rFonts w:ascii="Arial Nova Cond Light" w:eastAsia="Times New Roman" w:hAnsi="Arial Nova Cond Light" w:cs="Calibri"/>
                <w:sz w:val="18"/>
                <w:szCs w:val="18"/>
                <w:lang w:val="es-ES_tradnl"/>
              </w:rPr>
            </w:pPr>
            <w:r w:rsidRPr="00434D55">
              <w:rPr>
                <w:rFonts w:ascii="Arial Nova Cond Light" w:eastAsia="Times New Roman" w:hAnsi="Arial Nova Cond Light" w:cs="Calibri"/>
                <w:b/>
                <w:bCs/>
                <w:sz w:val="18"/>
                <w:szCs w:val="18"/>
                <w:lang w:val="es-ES_tradnl"/>
              </w:rPr>
              <w:lastRenderedPageBreak/>
              <w:t>Objetivos de las Actividades a desarrollar</w:t>
            </w:r>
          </w:p>
        </w:tc>
        <w:tc>
          <w:tcPr>
            <w:tcW w:w="3016" w:type="dxa"/>
            <w:shd w:val="clear" w:color="auto" w:fill="8EAADB" w:themeFill="accent1" w:themeFillTint="99"/>
          </w:tcPr>
          <w:p w14:paraId="459C6689" w14:textId="77777777" w:rsidR="00B51663" w:rsidRPr="00434D55" w:rsidRDefault="00B51663" w:rsidP="008D42B8">
            <w:pPr>
              <w:pStyle w:val="Prrafodelista"/>
              <w:spacing w:line="240" w:lineRule="auto"/>
              <w:ind w:left="0"/>
              <w:contextualSpacing w:val="0"/>
              <w:jc w:val="center"/>
              <w:rPr>
                <w:rFonts w:ascii="Arial Nova Cond Light" w:eastAsia="Times New Roman" w:hAnsi="Arial Nova Cond Light" w:cs="Calibri"/>
                <w:b/>
                <w:bCs/>
                <w:sz w:val="18"/>
                <w:szCs w:val="18"/>
                <w:lang w:val="es-ES_tradnl"/>
              </w:rPr>
            </w:pPr>
            <w:r w:rsidRPr="00434D55">
              <w:rPr>
                <w:rFonts w:ascii="Arial Nova Cond Light" w:eastAsia="Times New Roman" w:hAnsi="Arial Nova Cond Light" w:cs="Calibri"/>
                <w:b/>
                <w:bCs/>
                <w:sz w:val="18"/>
                <w:szCs w:val="18"/>
                <w:lang w:val="es-ES_tradnl"/>
              </w:rPr>
              <w:t>Medios de divulgación</w:t>
            </w:r>
          </w:p>
        </w:tc>
        <w:tc>
          <w:tcPr>
            <w:tcW w:w="3016" w:type="dxa"/>
            <w:shd w:val="clear" w:color="auto" w:fill="8EAADB" w:themeFill="accent1" w:themeFillTint="99"/>
          </w:tcPr>
          <w:p w14:paraId="1C167C46" w14:textId="77777777" w:rsidR="00B51663" w:rsidRPr="00434D55" w:rsidRDefault="00B51663" w:rsidP="008D42B8">
            <w:pPr>
              <w:pStyle w:val="Prrafodelista"/>
              <w:spacing w:line="240" w:lineRule="auto"/>
              <w:ind w:left="0"/>
              <w:contextualSpacing w:val="0"/>
              <w:jc w:val="center"/>
              <w:rPr>
                <w:rFonts w:ascii="Arial Nova Cond Light" w:eastAsia="Times New Roman" w:hAnsi="Arial Nova Cond Light" w:cs="Calibri"/>
                <w:b/>
                <w:bCs/>
                <w:sz w:val="18"/>
                <w:szCs w:val="18"/>
                <w:lang w:val="es-ES_tradnl"/>
              </w:rPr>
            </w:pPr>
            <w:r w:rsidRPr="00434D55">
              <w:rPr>
                <w:rFonts w:ascii="Arial Nova Cond Light" w:eastAsia="Times New Roman" w:hAnsi="Arial Nova Cond Light" w:cs="Calibri"/>
                <w:b/>
                <w:bCs/>
                <w:sz w:val="18"/>
                <w:szCs w:val="18"/>
                <w:lang w:val="es-ES_tradnl"/>
              </w:rPr>
              <w:t>Entregables</w:t>
            </w:r>
          </w:p>
        </w:tc>
      </w:tr>
      <w:tr w:rsidR="00B51663" w:rsidRPr="00434D55" w14:paraId="1BA2039E" w14:textId="77777777" w:rsidTr="00F17476">
        <w:trPr>
          <w:trHeight w:val="1437"/>
          <w:jc w:val="center"/>
        </w:trPr>
        <w:tc>
          <w:tcPr>
            <w:tcW w:w="3014" w:type="dxa"/>
            <w:shd w:val="clear" w:color="auto" w:fill="auto"/>
          </w:tcPr>
          <w:p w14:paraId="11B841E2" w14:textId="77777777" w:rsidR="00B51663" w:rsidRPr="00434D55" w:rsidRDefault="00B51663" w:rsidP="008D42B8">
            <w:pPr>
              <w:pStyle w:val="Prrafodelista"/>
              <w:spacing w:line="240" w:lineRule="auto"/>
              <w:ind w:left="0"/>
              <w:contextualSpacing w:val="0"/>
              <w:jc w:val="center"/>
              <w:rPr>
                <w:rFonts w:ascii="Arial Nova Cond Light" w:eastAsia="Times New Roman" w:hAnsi="Arial Nova Cond Light" w:cs="Calibri"/>
                <w:b/>
                <w:sz w:val="18"/>
                <w:szCs w:val="18"/>
                <w:lang w:val="es-ES_tradnl"/>
              </w:rPr>
            </w:pPr>
            <w:r w:rsidRPr="00434D55">
              <w:rPr>
                <w:rFonts w:ascii="Arial Nova Cond Light" w:eastAsia="Times New Roman" w:hAnsi="Arial Nova Cond Light" w:cs="Calibri"/>
                <w:sz w:val="18"/>
                <w:szCs w:val="18"/>
                <w:lang w:val="es-ES_tradnl"/>
              </w:rPr>
              <w:t>Capacitaciones (dinámicas) que permitan a los ciudadanos conocer la normatividad que orienta las funciones de la SDA y la SSFFS sobre el arbolado urbano</w:t>
            </w:r>
          </w:p>
        </w:tc>
        <w:tc>
          <w:tcPr>
            <w:tcW w:w="3016" w:type="dxa"/>
            <w:shd w:val="clear" w:color="auto" w:fill="auto"/>
          </w:tcPr>
          <w:p w14:paraId="64C43BEA" w14:textId="77777777" w:rsidR="00B51663" w:rsidRPr="00434D55" w:rsidRDefault="00B51663" w:rsidP="008D42B8">
            <w:pPr>
              <w:spacing w:line="240" w:lineRule="auto"/>
              <w:rPr>
                <w:rFonts w:ascii="Arial Nova Cond Light" w:eastAsia="Times New Roman" w:hAnsi="Arial Nova Cond Light" w:cs="Calibri"/>
                <w:sz w:val="18"/>
                <w:szCs w:val="18"/>
                <w:lang w:val="es-ES_tradnl"/>
              </w:rPr>
            </w:pPr>
            <w:r w:rsidRPr="00434D55">
              <w:rPr>
                <w:rFonts w:ascii="Arial Nova Cond Light" w:eastAsia="Times New Roman" w:hAnsi="Arial Nova Cond Light" w:cs="Calibri"/>
                <w:sz w:val="18"/>
                <w:szCs w:val="18"/>
                <w:lang w:val="es-ES_tradnl"/>
              </w:rPr>
              <w:t>Publicidad SDA por medio de páginas web y redes sociales</w:t>
            </w:r>
          </w:p>
        </w:tc>
        <w:tc>
          <w:tcPr>
            <w:tcW w:w="3016" w:type="dxa"/>
            <w:shd w:val="clear" w:color="auto" w:fill="auto"/>
          </w:tcPr>
          <w:p w14:paraId="573B5E6B" w14:textId="77777777" w:rsidR="00B51663" w:rsidRPr="00434D55" w:rsidRDefault="00B51663" w:rsidP="008D42B8">
            <w:pPr>
              <w:spacing w:line="240" w:lineRule="auto"/>
              <w:rPr>
                <w:rFonts w:ascii="Arial Nova Cond Light" w:eastAsia="Times New Roman" w:hAnsi="Arial Nova Cond Light" w:cs="Calibri"/>
                <w:sz w:val="18"/>
                <w:szCs w:val="18"/>
                <w:lang w:val="es-ES_tradnl"/>
              </w:rPr>
            </w:pPr>
            <w:r w:rsidRPr="00434D55">
              <w:rPr>
                <w:rFonts w:ascii="Arial Nova Cond Light" w:eastAsia="Times New Roman" w:hAnsi="Arial Nova Cond Light" w:cs="Calibri"/>
                <w:sz w:val="18"/>
                <w:szCs w:val="18"/>
                <w:lang w:val="es-ES_tradnl"/>
              </w:rPr>
              <w:t>Acta de capacitación, listas de asistencia.</w:t>
            </w:r>
          </w:p>
        </w:tc>
      </w:tr>
    </w:tbl>
    <w:p w14:paraId="31718896" w14:textId="77777777" w:rsidR="00B51663" w:rsidRPr="00434D55" w:rsidRDefault="00B51663" w:rsidP="008D42B8">
      <w:pPr>
        <w:spacing w:line="240" w:lineRule="auto"/>
        <w:rPr>
          <w:rFonts w:ascii="Arial Nova Cond Light" w:hAnsi="Arial Nova Cond Light"/>
        </w:rPr>
      </w:pPr>
    </w:p>
    <w:p w14:paraId="6B91A134" w14:textId="77777777" w:rsidR="00B51663" w:rsidRPr="00434D55" w:rsidRDefault="00B51663" w:rsidP="008D42B8">
      <w:pPr>
        <w:pStyle w:val="Default"/>
        <w:rPr>
          <w:rFonts w:ascii="Arial Nova Cond Light" w:hAnsi="Arial Nova Cond Light"/>
          <w:color w:val="auto"/>
          <w:sz w:val="22"/>
          <w:szCs w:val="22"/>
        </w:rPr>
      </w:pPr>
      <w:r w:rsidRPr="00434D55">
        <w:rPr>
          <w:rFonts w:ascii="Arial Nova Cond Light" w:hAnsi="Arial Nova Cond Light"/>
          <w:color w:val="auto"/>
          <w:sz w:val="22"/>
          <w:szCs w:val="22"/>
        </w:rPr>
        <w:t>Una de las piezas publicitarias generadas es la siguiente:</w:t>
      </w:r>
    </w:p>
    <w:p w14:paraId="4CE2495E" w14:textId="77777777" w:rsidR="00B51663" w:rsidRPr="00434D55" w:rsidRDefault="00B51663" w:rsidP="008D42B8">
      <w:pPr>
        <w:pStyle w:val="Default"/>
        <w:rPr>
          <w:rFonts w:ascii="Arial Nova Cond Light" w:hAnsi="Arial Nova Cond Light"/>
          <w:color w:val="auto"/>
          <w:sz w:val="22"/>
          <w:szCs w:val="22"/>
        </w:rPr>
      </w:pPr>
    </w:p>
    <w:p w14:paraId="722758BD" w14:textId="01F8DBD6" w:rsidR="00AB259F" w:rsidRPr="00434D55" w:rsidRDefault="00AC123B" w:rsidP="008D42B8">
      <w:pPr>
        <w:spacing w:line="240" w:lineRule="auto"/>
        <w:jc w:val="center"/>
        <w:rPr>
          <w:rFonts w:ascii="Arial Nova Cond Light" w:hAnsi="Arial Nova Cond Light"/>
        </w:rPr>
      </w:pPr>
      <w:r>
        <w:rPr>
          <w:noProof/>
          <w:lang w:eastAsia="es-CO"/>
        </w:rPr>
        <w:drawing>
          <wp:inline distT="0" distB="0" distL="0" distR="0" wp14:anchorId="43165A36" wp14:editId="61D80DA7">
            <wp:extent cx="4010025" cy="1819275"/>
            <wp:effectExtent l="0" t="0" r="9525" b="9525"/>
            <wp:docPr id="7238" name="Imagen 7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010025" cy="1819275"/>
                    </a:xfrm>
                    <a:prstGeom prst="rect">
                      <a:avLst/>
                    </a:prstGeom>
                  </pic:spPr>
                </pic:pic>
              </a:graphicData>
            </a:graphic>
          </wp:inline>
        </w:drawing>
      </w:r>
    </w:p>
    <w:p w14:paraId="12E0742E" w14:textId="37688C59" w:rsidR="00410025" w:rsidRDefault="00410025" w:rsidP="008D42B8">
      <w:pPr>
        <w:spacing w:after="0" w:line="240" w:lineRule="auto"/>
        <w:jc w:val="both"/>
      </w:pPr>
    </w:p>
    <w:p w14:paraId="50A3DC26" w14:textId="77777777" w:rsidR="00B51663" w:rsidRPr="00434D55" w:rsidRDefault="00B51663" w:rsidP="00260685">
      <w:pPr>
        <w:pStyle w:val="Default"/>
        <w:numPr>
          <w:ilvl w:val="0"/>
          <w:numId w:val="10"/>
        </w:numPr>
        <w:jc w:val="left"/>
        <w:rPr>
          <w:rFonts w:ascii="Arial Nova Cond Light" w:hAnsi="Arial Nova Cond Light"/>
          <w:b/>
          <w:bCs/>
          <w:color w:val="auto"/>
          <w:sz w:val="22"/>
          <w:szCs w:val="22"/>
        </w:rPr>
      </w:pPr>
      <w:r w:rsidRPr="00434D55">
        <w:rPr>
          <w:rFonts w:ascii="Arial Nova Cond Light" w:hAnsi="Arial Nova Cond Light"/>
          <w:b/>
          <w:bCs/>
          <w:color w:val="auto"/>
          <w:sz w:val="22"/>
          <w:szCs w:val="22"/>
        </w:rPr>
        <w:t>Árboles en riesgo</w:t>
      </w:r>
    </w:p>
    <w:p w14:paraId="39418415" w14:textId="77777777" w:rsidR="00B51663" w:rsidRPr="00434D55" w:rsidRDefault="00B51663" w:rsidP="008D42B8">
      <w:pPr>
        <w:spacing w:line="240" w:lineRule="auto"/>
        <w:rPr>
          <w:rFonts w:ascii="Arial Nova Cond Light" w:hAnsi="Arial Nova Cond Light"/>
        </w:rPr>
      </w:pPr>
    </w:p>
    <w:p w14:paraId="2174F126" w14:textId="77777777" w:rsidR="00B51663" w:rsidRPr="00434D55" w:rsidRDefault="00B51663" w:rsidP="008D42B8">
      <w:pPr>
        <w:pStyle w:val="Default"/>
        <w:rPr>
          <w:rFonts w:ascii="Arial Nova Cond Light" w:hAnsi="Arial Nova Cond Light"/>
          <w:color w:val="auto"/>
          <w:sz w:val="22"/>
          <w:szCs w:val="22"/>
        </w:rPr>
      </w:pPr>
      <w:r w:rsidRPr="00434D55">
        <w:rPr>
          <w:rFonts w:ascii="Arial Nova Cond Light" w:hAnsi="Arial Nova Cond Light"/>
          <w:color w:val="auto"/>
          <w:sz w:val="22"/>
          <w:szCs w:val="22"/>
        </w:rPr>
        <w:t>Los temas tratados fueron:</w:t>
      </w:r>
    </w:p>
    <w:p w14:paraId="1E53F847" w14:textId="77777777" w:rsidR="00B51663" w:rsidRPr="00434D55" w:rsidRDefault="00B51663" w:rsidP="008D42B8">
      <w:pPr>
        <w:spacing w:line="240" w:lineRule="auto"/>
        <w:rPr>
          <w:rFonts w:ascii="Arial Nova Cond Light" w:hAnsi="Arial Nova Cond Light"/>
        </w:rPr>
      </w:pPr>
    </w:p>
    <w:p w14:paraId="16687B7C" w14:textId="77777777" w:rsidR="00B51663" w:rsidRPr="00434D55" w:rsidRDefault="00B51663" w:rsidP="00260685">
      <w:pPr>
        <w:pStyle w:val="Default"/>
        <w:numPr>
          <w:ilvl w:val="0"/>
          <w:numId w:val="14"/>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Como identificar árboles en riesgo.</w:t>
      </w:r>
    </w:p>
    <w:p w14:paraId="415606A9" w14:textId="77777777" w:rsidR="00B51663" w:rsidRPr="00434D55" w:rsidRDefault="00B51663" w:rsidP="00260685">
      <w:pPr>
        <w:pStyle w:val="Default"/>
        <w:numPr>
          <w:ilvl w:val="0"/>
          <w:numId w:val="14"/>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Canales de atención para el reporte.</w:t>
      </w:r>
    </w:p>
    <w:p w14:paraId="1C4A473B" w14:textId="77777777" w:rsidR="00B51663" w:rsidRPr="00434D55" w:rsidRDefault="00B51663" w:rsidP="008D42B8">
      <w:pPr>
        <w:spacing w:line="240" w:lineRule="auto"/>
        <w:rPr>
          <w:rFonts w:ascii="Arial Nova Cond Light" w:hAnsi="Arial Nova Cond Light"/>
        </w:rPr>
      </w:pPr>
    </w:p>
    <w:p w14:paraId="689B60FF" w14:textId="77777777" w:rsidR="00B51663" w:rsidRPr="00434D55" w:rsidRDefault="00B51663" w:rsidP="008D42B8">
      <w:pPr>
        <w:pStyle w:val="Default"/>
        <w:rPr>
          <w:rFonts w:ascii="Arial Nova Cond Light" w:hAnsi="Arial Nova Cond Light"/>
          <w:color w:val="auto"/>
          <w:sz w:val="22"/>
          <w:szCs w:val="22"/>
        </w:rPr>
      </w:pPr>
      <w:r w:rsidRPr="00434D55">
        <w:rPr>
          <w:rFonts w:ascii="Arial Nova Cond Light" w:hAnsi="Arial Nova Cond Light"/>
          <w:color w:val="auto"/>
          <w:sz w:val="22"/>
          <w:szCs w:val="22"/>
        </w:rPr>
        <w:t>La población objetivo a la que se orientó esta campaña fue:</w:t>
      </w:r>
    </w:p>
    <w:p w14:paraId="2BE50A2D" w14:textId="77777777" w:rsidR="00B51663" w:rsidRPr="00434D55" w:rsidRDefault="00B51663" w:rsidP="008D42B8">
      <w:pPr>
        <w:pStyle w:val="Default"/>
        <w:rPr>
          <w:rFonts w:ascii="Arial Nova Cond Light" w:hAnsi="Arial Nova Cond Light"/>
          <w:color w:val="auto"/>
          <w:sz w:val="22"/>
          <w:szCs w:val="22"/>
        </w:rPr>
      </w:pPr>
    </w:p>
    <w:p w14:paraId="0CC43DA3" w14:textId="77777777" w:rsidR="00B51663" w:rsidRPr="00434D55" w:rsidRDefault="00B51663" w:rsidP="00260685">
      <w:pPr>
        <w:pStyle w:val="Default"/>
        <w:numPr>
          <w:ilvl w:val="0"/>
          <w:numId w:val="13"/>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Representantes de Juntas de Acción Comunal –JAC</w:t>
      </w:r>
    </w:p>
    <w:p w14:paraId="5F7D4F29" w14:textId="77777777" w:rsidR="00B51663" w:rsidRPr="00434D55" w:rsidRDefault="00B51663" w:rsidP="00260685">
      <w:pPr>
        <w:pStyle w:val="Default"/>
        <w:numPr>
          <w:ilvl w:val="0"/>
          <w:numId w:val="13"/>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Representantes de Consejos Ambientales Locales –CAL</w:t>
      </w:r>
    </w:p>
    <w:p w14:paraId="6552B388" w14:textId="77777777" w:rsidR="00B51663" w:rsidRPr="00434D55" w:rsidRDefault="00B51663" w:rsidP="00260685">
      <w:pPr>
        <w:pStyle w:val="Default"/>
        <w:numPr>
          <w:ilvl w:val="0"/>
          <w:numId w:val="13"/>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Representantes de Juntas de Acción Local –JAL-</w:t>
      </w:r>
    </w:p>
    <w:p w14:paraId="30BE47DE" w14:textId="77777777" w:rsidR="00B51663" w:rsidRPr="00434D55" w:rsidRDefault="00B51663" w:rsidP="00260685">
      <w:pPr>
        <w:pStyle w:val="Default"/>
        <w:numPr>
          <w:ilvl w:val="0"/>
          <w:numId w:val="13"/>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Alcaldías locales</w:t>
      </w:r>
    </w:p>
    <w:p w14:paraId="0ED7D2DD" w14:textId="77777777" w:rsidR="00B51663" w:rsidRPr="00434D55" w:rsidRDefault="00B51663" w:rsidP="00260685">
      <w:pPr>
        <w:pStyle w:val="Default"/>
        <w:numPr>
          <w:ilvl w:val="0"/>
          <w:numId w:val="13"/>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Población interesada</w:t>
      </w:r>
    </w:p>
    <w:p w14:paraId="08C11924" w14:textId="77777777" w:rsidR="00B51663" w:rsidRPr="00434D55" w:rsidRDefault="00B51663" w:rsidP="00260685">
      <w:pPr>
        <w:pStyle w:val="Default"/>
        <w:numPr>
          <w:ilvl w:val="0"/>
          <w:numId w:val="13"/>
        </w:numPr>
        <w:ind w:left="360"/>
        <w:jc w:val="left"/>
        <w:rPr>
          <w:rFonts w:ascii="Arial Nova Cond Light" w:hAnsi="Arial Nova Cond Light"/>
          <w:color w:val="auto"/>
          <w:sz w:val="22"/>
          <w:szCs w:val="22"/>
        </w:rPr>
      </w:pPr>
      <w:r w:rsidRPr="00434D55">
        <w:rPr>
          <w:rFonts w:ascii="Arial Nova Cond Light" w:hAnsi="Arial Nova Cond Light"/>
          <w:color w:val="auto"/>
          <w:sz w:val="22"/>
          <w:szCs w:val="22"/>
        </w:rPr>
        <w:t>Colegios</w:t>
      </w:r>
    </w:p>
    <w:p w14:paraId="72EE3E09" w14:textId="77777777" w:rsidR="00B51663" w:rsidRDefault="00B51663" w:rsidP="008D42B8">
      <w:pPr>
        <w:spacing w:line="240" w:lineRule="auto"/>
        <w:rPr>
          <w:rFonts w:ascii="Arial Nova Cond Light" w:hAnsi="Arial Nova Cond Light"/>
        </w:rPr>
      </w:pPr>
    </w:p>
    <w:p w14:paraId="3C4974DD" w14:textId="77777777" w:rsidR="00F17476" w:rsidRDefault="00F17476" w:rsidP="008D42B8">
      <w:pPr>
        <w:spacing w:line="240" w:lineRule="auto"/>
        <w:rPr>
          <w:rFonts w:ascii="Arial Nova Cond Light" w:hAnsi="Arial Nova Cond Light"/>
        </w:rPr>
      </w:pPr>
    </w:p>
    <w:p w14:paraId="69152051" w14:textId="77777777" w:rsidR="00F17476" w:rsidRPr="00434D55" w:rsidRDefault="00F17476" w:rsidP="008D42B8">
      <w:pPr>
        <w:spacing w:line="240" w:lineRule="auto"/>
        <w:rPr>
          <w:rFonts w:ascii="Arial Nova Cond Light" w:hAnsi="Arial Nova Cond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gridCol w:w="2943"/>
      </w:tblGrid>
      <w:tr w:rsidR="00B51663" w:rsidRPr="00434D55" w14:paraId="20A18ABD" w14:textId="77777777" w:rsidTr="00F17476">
        <w:tc>
          <w:tcPr>
            <w:tcW w:w="2942" w:type="dxa"/>
            <w:shd w:val="clear" w:color="auto" w:fill="8EAADB" w:themeFill="accent1" w:themeFillTint="99"/>
          </w:tcPr>
          <w:p w14:paraId="38CED5CF" w14:textId="77777777" w:rsidR="00B51663" w:rsidRPr="00434D55" w:rsidRDefault="00B51663" w:rsidP="008D42B8">
            <w:pPr>
              <w:pStyle w:val="Prrafodelista"/>
              <w:spacing w:line="240" w:lineRule="auto"/>
              <w:ind w:left="0"/>
              <w:contextualSpacing w:val="0"/>
              <w:jc w:val="center"/>
              <w:rPr>
                <w:rFonts w:ascii="Arial Nova Cond Light" w:eastAsia="Times New Roman" w:hAnsi="Arial Nova Cond Light" w:cs="Calibri"/>
                <w:b/>
                <w:bCs/>
                <w:sz w:val="18"/>
                <w:szCs w:val="18"/>
                <w:lang w:val="es-ES_tradnl"/>
              </w:rPr>
            </w:pPr>
            <w:r w:rsidRPr="00434D55">
              <w:rPr>
                <w:rFonts w:ascii="Arial Nova Cond Light" w:eastAsia="Times New Roman" w:hAnsi="Arial Nova Cond Light" w:cs="Calibri"/>
                <w:b/>
                <w:bCs/>
                <w:sz w:val="18"/>
                <w:szCs w:val="18"/>
                <w:lang w:val="es-ES_tradnl"/>
              </w:rPr>
              <w:lastRenderedPageBreak/>
              <w:t>Objetivos de las Actividades a desarrollar</w:t>
            </w:r>
          </w:p>
        </w:tc>
        <w:tc>
          <w:tcPr>
            <w:tcW w:w="2943" w:type="dxa"/>
            <w:shd w:val="clear" w:color="auto" w:fill="8EAADB" w:themeFill="accent1" w:themeFillTint="99"/>
          </w:tcPr>
          <w:p w14:paraId="71ED2776" w14:textId="77777777" w:rsidR="00B51663" w:rsidRPr="00434D55" w:rsidRDefault="00B51663" w:rsidP="008D42B8">
            <w:pPr>
              <w:pStyle w:val="Prrafodelista"/>
              <w:spacing w:line="240" w:lineRule="auto"/>
              <w:ind w:left="0"/>
              <w:contextualSpacing w:val="0"/>
              <w:jc w:val="center"/>
              <w:rPr>
                <w:rFonts w:ascii="Arial Nova Cond Light" w:eastAsia="Times New Roman" w:hAnsi="Arial Nova Cond Light" w:cs="Calibri"/>
                <w:b/>
                <w:bCs/>
                <w:sz w:val="18"/>
                <w:szCs w:val="18"/>
                <w:lang w:val="es-ES_tradnl"/>
              </w:rPr>
            </w:pPr>
            <w:r w:rsidRPr="00434D55">
              <w:rPr>
                <w:rFonts w:ascii="Arial Nova Cond Light" w:eastAsia="Times New Roman" w:hAnsi="Arial Nova Cond Light" w:cs="Calibri"/>
                <w:b/>
                <w:bCs/>
                <w:sz w:val="18"/>
                <w:szCs w:val="18"/>
                <w:lang w:val="es-ES_tradnl"/>
              </w:rPr>
              <w:t>Medios de divulgación</w:t>
            </w:r>
          </w:p>
        </w:tc>
        <w:tc>
          <w:tcPr>
            <w:tcW w:w="2943" w:type="dxa"/>
            <w:shd w:val="clear" w:color="auto" w:fill="8EAADB" w:themeFill="accent1" w:themeFillTint="99"/>
          </w:tcPr>
          <w:p w14:paraId="320FBBBA" w14:textId="77777777" w:rsidR="00B51663" w:rsidRPr="00434D55" w:rsidRDefault="00B51663" w:rsidP="008D42B8">
            <w:pPr>
              <w:pStyle w:val="Prrafodelista"/>
              <w:spacing w:line="240" w:lineRule="auto"/>
              <w:ind w:left="0"/>
              <w:contextualSpacing w:val="0"/>
              <w:jc w:val="center"/>
              <w:rPr>
                <w:rFonts w:ascii="Arial Nova Cond Light" w:eastAsia="Times New Roman" w:hAnsi="Arial Nova Cond Light" w:cs="Calibri"/>
                <w:b/>
                <w:bCs/>
                <w:sz w:val="18"/>
                <w:szCs w:val="18"/>
                <w:lang w:val="es-ES_tradnl"/>
              </w:rPr>
            </w:pPr>
            <w:r w:rsidRPr="00434D55">
              <w:rPr>
                <w:rFonts w:ascii="Arial Nova Cond Light" w:eastAsia="Times New Roman" w:hAnsi="Arial Nova Cond Light" w:cs="Calibri"/>
                <w:b/>
                <w:bCs/>
                <w:sz w:val="18"/>
                <w:szCs w:val="18"/>
                <w:lang w:val="es-ES_tradnl"/>
              </w:rPr>
              <w:t>Entregables</w:t>
            </w:r>
          </w:p>
        </w:tc>
      </w:tr>
      <w:tr w:rsidR="00B51663" w:rsidRPr="00434D55" w14:paraId="27E6C53F" w14:textId="77777777" w:rsidTr="00F17476">
        <w:tc>
          <w:tcPr>
            <w:tcW w:w="2942" w:type="dxa"/>
            <w:shd w:val="clear" w:color="auto" w:fill="auto"/>
          </w:tcPr>
          <w:p w14:paraId="70544907" w14:textId="77777777" w:rsidR="00B51663" w:rsidRPr="00434D55" w:rsidRDefault="00B51663" w:rsidP="008D42B8">
            <w:pPr>
              <w:pStyle w:val="Prrafodelista"/>
              <w:spacing w:line="240" w:lineRule="auto"/>
              <w:ind w:left="0"/>
              <w:contextualSpacing w:val="0"/>
              <w:jc w:val="center"/>
              <w:rPr>
                <w:rFonts w:ascii="Arial Nova Cond Light" w:eastAsia="Times New Roman" w:hAnsi="Arial Nova Cond Light" w:cs="Calibri"/>
                <w:b/>
                <w:sz w:val="18"/>
                <w:szCs w:val="18"/>
                <w:lang w:val="es-ES_tradnl"/>
              </w:rPr>
            </w:pPr>
            <w:r w:rsidRPr="00434D55">
              <w:rPr>
                <w:rFonts w:ascii="Arial Nova Cond Light" w:eastAsia="Times New Roman" w:hAnsi="Arial Nova Cond Light" w:cs="Calibri"/>
                <w:sz w:val="18"/>
                <w:szCs w:val="18"/>
                <w:lang w:val="es-ES_tradnl"/>
              </w:rPr>
              <w:t>Capacitaciones sobre árboles caídos y situaciones de emergencia</w:t>
            </w:r>
          </w:p>
        </w:tc>
        <w:tc>
          <w:tcPr>
            <w:tcW w:w="2943" w:type="dxa"/>
            <w:shd w:val="clear" w:color="auto" w:fill="auto"/>
          </w:tcPr>
          <w:p w14:paraId="6C827F9C" w14:textId="77777777" w:rsidR="00B51663" w:rsidRPr="00434D55" w:rsidRDefault="00B51663" w:rsidP="008D42B8">
            <w:pPr>
              <w:spacing w:line="240" w:lineRule="auto"/>
              <w:rPr>
                <w:rFonts w:ascii="Arial Nova Cond Light" w:eastAsia="Times New Roman" w:hAnsi="Arial Nova Cond Light" w:cs="Calibri"/>
                <w:sz w:val="18"/>
                <w:szCs w:val="18"/>
                <w:lang w:val="es-ES_tradnl"/>
              </w:rPr>
            </w:pPr>
            <w:r w:rsidRPr="00434D55">
              <w:rPr>
                <w:rFonts w:ascii="Arial Nova Cond Light" w:eastAsia="Times New Roman" w:hAnsi="Arial Nova Cond Light" w:cs="Calibri"/>
                <w:sz w:val="18"/>
                <w:szCs w:val="18"/>
                <w:lang w:val="es-ES_tradnl"/>
              </w:rPr>
              <w:t>Publicidad SDA por medio de poster, páginas web y redes sociales.</w:t>
            </w:r>
          </w:p>
        </w:tc>
        <w:tc>
          <w:tcPr>
            <w:tcW w:w="2943" w:type="dxa"/>
            <w:vMerge w:val="restart"/>
            <w:shd w:val="clear" w:color="auto" w:fill="auto"/>
            <w:vAlign w:val="center"/>
          </w:tcPr>
          <w:p w14:paraId="65667D6E" w14:textId="77777777" w:rsidR="00B51663" w:rsidRPr="00434D55" w:rsidRDefault="00B51663" w:rsidP="008D42B8">
            <w:pPr>
              <w:spacing w:line="240" w:lineRule="auto"/>
              <w:rPr>
                <w:rFonts w:ascii="Arial Nova Cond Light" w:eastAsia="Times New Roman" w:hAnsi="Arial Nova Cond Light" w:cs="Calibri"/>
                <w:sz w:val="18"/>
                <w:szCs w:val="18"/>
                <w:lang w:val="es-ES_tradnl"/>
              </w:rPr>
            </w:pPr>
            <w:r w:rsidRPr="00434D55">
              <w:rPr>
                <w:rFonts w:ascii="Arial Nova Cond Light" w:eastAsia="Times New Roman" w:hAnsi="Arial Nova Cond Light" w:cs="Calibri"/>
                <w:sz w:val="18"/>
                <w:szCs w:val="18"/>
                <w:lang w:val="es-ES_tradnl"/>
              </w:rPr>
              <w:t>Acta de capacitación, listas de asistencia.</w:t>
            </w:r>
          </w:p>
        </w:tc>
      </w:tr>
      <w:tr w:rsidR="00B51663" w:rsidRPr="00434D55" w14:paraId="50CF5E7C" w14:textId="77777777" w:rsidTr="00F17476">
        <w:tc>
          <w:tcPr>
            <w:tcW w:w="2942" w:type="dxa"/>
            <w:shd w:val="clear" w:color="auto" w:fill="auto"/>
          </w:tcPr>
          <w:p w14:paraId="5B29C505" w14:textId="77777777" w:rsidR="00B51663" w:rsidRPr="00434D55" w:rsidRDefault="00B51663" w:rsidP="008D42B8">
            <w:pPr>
              <w:pStyle w:val="Prrafodelista"/>
              <w:spacing w:line="240" w:lineRule="auto"/>
              <w:ind w:left="0"/>
              <w:contextualSpacing w:val="0"/>
              <w:jc w:val="center"/>
              <w:rPr>
                <w:rFonts w:ascii="Arial Nova Cond Light" w:eastAsia="Times New Roman" w:hAnsi="Arial Nova Cond Light" w:cs="Calibri"/>
                <w:sz w:val="18"/>
                <w:szCs w:val="18"/>
                <w:lang w:val="es-ES_tradnl"/>
              </w:rPr>
            </w:pPr>
          </w:p>
          <w:p w14:paraId="6C78476D" w14:textId="77777777" w:rsidR="00B51663" w:rsidRPr="00434D55" w:rsidRDefault="00B51663" w:rsidP="008D42B8">
            <w:pPr>
              <w:pStyle w:val="Prrafodelista"/>
              <w:spacing w:line="240" w:lineRule="auto"/>
              <w:ind w:left="0"/>
              <w:contextualSpacing w:val="0"/>
              <w:jc w:val="center"/>
              <w:rPr>
                <w:rFonts w:ascii="Arial Nova Cond Light" w:eastAsia="Times New Roman" w:hAnsi="Arial Nova Cond Light" w:cs="Calibri"/>
                <w:b/>
                <w:sz w:val="18"/>
                <w:szCs w:val="18"/>
                <w:lang w:val="es-ES_tradnl"/>
              </w:rPr>
            </w:pPr>
            <w:r w:rsidRPr="00434D55">
              <w:rPr>
                <w:rFonts w:ascii="Arial Nova Cond Light" w:eastAsia="Times New Roman" w:hAnsi="Arial Nova Cond Light" w:cs="Calibri"/>
                <w:sz w:val="18"/>
                <w:szCs w:val="18"/>
                <w:lang w:val="es-ES_tradnl"/>
              </w:rPr>
              <w:t>Publicidad (digital) sobre tips de reconocimiento de árboles en emergencia</w:t>
            </w:r>
          </w:p>
        </w:tc>
        <w:tc>
          <w:tcPr>
            <w:tcW w:w="2943" w:type="dxa"/>
            <w:shd w:val="clear" w:color="auto" w:fill="auto"/>
          </w:tcPr>
          <w:p w14:paraId="5D590F0A" w14:textId="77777777" w:rsidR="00B51663" w:rsidRPr="00434D55" w:rsidRDefault="00B51663" w:rsidP="008D42B8">
            <w:pPr>
              <w:pStyle w:val="Prrafodelista"/>
              <w:spacing w:line="240" w:lineRule="auto"/>
              <w:ind w:left="0"/>
              <w:contextualSpacing w:val="0"/>
              <w:rPr>
                <w:rFonts w:ascii="Arial Nova Cond Light" w:eastAsia="Times New Roman" w:hAnsi="Arial Nova Cond Light" w:cs="Calibri"/>
                <w:sz w:val="18"/>
                <w:szCs w:val="18"/>
                <w:lang w:val="es-ES_tradnl"/>
              </w:rPr>
            </w:pPr>
            <w:r w:rsidRPr="00434D55">
              <w:rPr>
                <w:rFonts w:ascii="Arial Nova Cond Light" w:eastAsia="Times New Roman" w:hAnsi="Arial Nova Cond Light" w:cs="Calibri"/>
                <w:sz w:val="18"/>
                <w:szCs w:val="18"/>
                <w:lang w:val="es-ES_tradnl"/>
              </w:rPr>
              <w:t>Poster y videos alusivos que pueden ser publicados por la página web de la SDA, redes sociales y medios de comunicación televisión y radio</w:t>
            </w:r>
          </w:p>
        </w:tc>
        <w:tc>
          <w:tcPr>
            <w:tcW w:w="2943" w:type="dxa"/>
            <w:vMerge/>
            <w:shd w:val="clear" w:color="auto" w:fill="auto"/>
          </w:tcPr>
          <w:p w14:paraId="3CA2E8F2" w14:textId="77777777" w:rsidR="00B51663" w:rsidRPr="00434D55" w:rsidRDefault="00B51663" w:rsidP="008D42B8">
            <w:pPr>
              <w:spacing w:line="240" w:lineRule="auto"/>
              <w:jc w:val="center"/>
              <w:rPr>
                <w:rFonts w:ascii="Arial Nova Cond Light" w:eastAsia="Times New Roman" w:hAnsi="Arial Nova Cond Light" w:cs="Calibri"/>
                <w:sz w:val="18"/>
                <w:szCs w:val="18"/>
                <w:lang w:val="es-ES_tradnl"/>
              </w:rPr>
            </w:pPr>
          </w:p>
        </w:tc>
      </w:tr>
    </w:tbl>
    <w:p w14:paraId="1E60938F" w14:textId="77777777" w:rsidR="00F17476" w:rsidRDefault="00F17476" w:rsidP="008D42B8">
      <w:pPr>
        <w:pStyle w:val="Default"/>
        <w:rPr>
          <w:rFonts w:ascii="Arial Nova Cond Light" w:hAnsi="Arial Nova Cond Light"/>
          <w:color w:val="auto"/>
          <w:sz w:val="22"/>
          <w:szCs w:val="22"/>
        </w:rPr>
      </w:pPr>
    </w:p>
    <w:p w14:paraId="1BE19CB4" w14:textId="3DE70424" w:rsidR="00B51663" w:rsidRDefault="00B51663" w:rsidP="008D42B8">
      <w:pPr>
        <w:pStyle w:val="Default"/>
        <w:rPr>
          <w:rFonts w:ascii="Arial Nova Cond Light" w:hAnsi="Arial Nova Cond Light"/>
          <w:color w:val="auto"/>
          <w:sz w:val="22"/>
          <w:szCs w:val="22"/>
        </w:rPr>
      </w:pPr>
      <w:r w:rsidRPr="00434D55">
        <w:rPr>
          <w:rFonts w:ascii="Arial Nova Cond Light" w:hAnsi="Arial Nova Cond Light"/>
          <w:color w:val="auto"/>
          <w:sz w:val="22"/>
          <w:szCs w:val="22"/>
        </w:rPr>
        <w:t>Algunas de las piezas publicitarias generadas son las siguientes:</w:t>
      </w:r>
    </w:p>
    <w:p w14:paraId="3890B2D5" w14:textId="77777777" w:rsidR="00AC123B" w:rsidRPr="0019279B" w:rsidRDefault="00AC123B" w:rsidP="008D42B8">
      <w:pPr>
        <w:pStyle w:val="Default"/>
        <w:rPr>
          <w:rFonts w:ascii="Arial Nova Cond Light" w:hAnsi="Arial Nova Cond Light"/>
          <w:color w:val="auto"/>
          <w:sz w:val="22"/>
          <w:szCs w:val="22"/>
        </w:rPr>
      </w:pPr>
    </w:p>
    <w:p w14:paraId="47D5CCF8" w14:textId="495A66D9" w:rsidR="00410025" w:rsidRDefault="00AC123B" w:rsidP="008D42B8">
      <w:pPr>
        <w:spacing w:after="0" w:line="240" w:lineRule="auto"/>
        <w:jc w:val="both"/>
      </w:pPr>
      <w:r>
        <w:rPr>
          <w:noProof/>
          <w:lang w:eastAsia="es-CO"/>
        </w:rPr>
        <w:drawing>
          <wp:inline distT="0" distB="0" distL="0" distR="0" wp14:anchorId="2C2871D8" wp14:editId="4FEE7A3C">
            <wp:extent cx="5476875" cy="1495425"/>
            <wp:effectExtent l="0" t="0" r="9525" b="9525"/>
            <wp:docPr id="7239" name="Imagen 7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76875" cy="1495425"/>
                    </a:xfrm>
                    <a:prstGeom prst="rect">
                      <a:avLst/>
                    </a:prstGeom>
                  </pic:spPr>
                </pic:pic>
              </a:graphicData>
            </a:graphic>
          </wp:inline>
        </w:drawing>
      </w:r>
    </w:p>
    <w:p w14:paraId="73B08411" w14:textId="77777777" w:rsidR="00F10771" w:rsidRDefault="00F10771" w:rsidP="008D42B8">
      <w:pPr>
        <w:spacing w:after="0" w:line="240" w:lineRule="auto"/>
        <w:jc w:val="both"/>
      </w:pPr>
    </w:p>
    <w:p w14:paraId="1823F289" w14:textId="77777777" w:rsidR="00B51663" w:rsidRPr="00434D55" w:rsidRDefault="00B51663" w:rsidP="00260685">
      <w:pPr>
        <w:pStyle w:val="Prrafodelista"/>
        <w:numPr>
          <w:ilvl w:val="0"/>
          <w:numId w:val="10"/>
        </w:numPr>
        <w:spacing w:after="0" w:line="240" w:lineRule="auto"/>
        <w:jc w:val="both"/>
        <w:rPr>
          <w:rFonts w:ascii="Arial Nova Cond Light" w:hAnsi="Arial Nova Cond Light"/>
          <w:b/>
          <w:bCs/>
        </w:rPr>
      </w:pPr>
      <w:r w:rsidRPr="00434D55">
        <w:rPr>
          <w:rFonts w:ascii="Arial Nova Cond Light" w:hAnsi="Arial Nova Cond Light"/>
          <w:b/>
          <w:bCs/>
        </w:rPr>
        <w:t>Población participante y beneficiada.</w:t>
      </w:r>
    </w:p>
    <w:p w14:paraId="361C40D2" w14:textId="77777777" w:rsidR="00B51663" w:rsidRPr="00434D55" w:rsidRDefault="00B51663" w:rsidP="008D42B8">
      <w:pPr>
        <w:pStyle w:val="Prrafodelista"/>
        <w:spacing w:line="240" w:lineRule="auto"/>
        <w:jc w:val="both"/>
        <w:rPr>
          <w:rFonts w:ascii="Arial Nova Cond Light" w:hAnsi="Arial Nova Cond Light"/>
          <w:b/>
          <w:bCs/>
        </w:rPr>
      </w:pPr>
    </w:p>
    <w:p w14:paraId="646BDBA1" w14:textId="6027CB55" w:rsidR="00AB259F" w:rsidRPr="00F10771" w:rsidRDefault="00B51663" w:rsidP="00F10771">
      <w:pPr>
        <w:spacing w:line="240" w:lineRule="auto"/>
        <w:jc w:val="both"/>
        <w:rPr>
          <w:rFonts w:ascii="Arial Nova Cond Light" w:hAnsi="Arial Nova Cond Light"/>
        </w:rPr>
      </w:pPr>
      <w:r w:rsidRPr="00434D55">
        <w:rPr>
          <w:rFonts w:ascii="Arial Nova Cond Light" w:hAnsi="Arial Nova Cond Light"/>
        </w:rPr>
        <w:t xml:space="preserve">En el trascurso del año 2021 se realizaron en total, 16 campañas de sensibilización, conversatorios y jornadas de conocimiento, con la participación de 488 ciudadanos. En la siguiente tabla se observa la población participante y beneficiada directamente, en </w:t>
      </w:r>
      <w:r w:rsidR="00F10771">
        <w:rPr>
          <w:rFonts w:ascii="Arial Nova Cond Light" w:hAnsi="Arial Nova Cond Light"/>
        </w:rPr>
        <w:t>cada uno de los meses.</w:t>
      </w:r>
    </w:p>
    <w:p w14:paraId="18D59638" w14:textId="1D6717CC" w:rsidR="00AB259F" w:rsidRDefault="00B51663" w:rsidP="008D42B8">
      <w:pPr>
        <w:spacing w:after="0" w:line="240" w:lineRule="auto"/>
        <w:jc w:val="both"/>
      </w:pPr>
      <w:r w:rsidRPr="00434D55">
        <w:rPr>
          <w:rFonts w:ascii="Arial Nova Cond Light" w:hAnsi="Arial Nova Cond Light"/>
          <w:noProof/>
          <w:lang w:eastAsia="es-CO"/>
        </w:rPr>
        <w:drawing>
          <wp:inline distT="0" distB="0" distL="0" distR="0" wp14:anchorId="1708B14C" wp14:editId="534F1002">
            <wp:extent cx="5612130" cy="2106111"/>
            <wp:effectExtent l="0" t="0" r="7620" b="8890"/>
            <wp:docPr id="35" name="Gráfico 3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541484E-605A-4176-A5BD-FDC045C11C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4F096F1" w14:textId="70059FEF" w:rsidR="00AB259F" w:rsidRPr="00B51663" w:rsidRDefault="00B51663" w:rsidP="008D42B8">
      <w:pPr>
        <w:pStyle w:val="Descripcin"/>
        <w:jc w:val="center"/>
        <w:rPr>
          <w:sz w:val="18"/>
        </w:rPr>
      </w:pPr>
      <w:r w:rsidRPr="00B51663">
        <w:rPr>
          <w:sz w:val="18"/>
        </w:rPr>
        <w:t xml:space="preserve">Gráfica </w:t>
      </w:r>
      <w:r w:rsidRPr="00B51663">
        <w:rPr>
          <w:sz w:val="18"/>
        </w:rPr>
        <w:fldChar w:fldCharType="begin"/>
      </w:r>
      <w:r w:rsidRPr="00B51663">
        <w:rPr>
          <w:sz w:val="18"/>
        </w:rPr>
        <w:instrText xml:space="preserve"> SEQ Gráfica \* ARABIC </w:instrText>
      </w:r>
      <w:r w:rsidRPr="00B51663">
        <w:rPr>
          <w:sz w:val="18"/>
        </w:rPr>
        <w:fldChar w:fldCharType="separate"/>
      </w:r>
      <w:r w:rsidR="00BB0ECE">
        <w:rPr>
          <w:noProof/>
          <w:sz w:val="18"/>
        </w:rPr>
        <w:t>5</w:t>
      </w:r>
      <w:r w:rsidRPr="00B51663">
        <w:rPr>
          <w:sz w:val="18"/>
        </w:rPr>
        <w:fldChar w:fldCharType="end"/>
      </w:r>
      <w:r w:rsidRPr="00B51663">
        <w:rPr>
          <w:sz w:val="18"/>
        </w:rPr>
        <w:t>. Población participante y beneficiada directamente por las campañas de sensibilización, jornadas de conocimiento y conversatorios, realizados durante el año 2021.</w:t>
      </w:r>
    </w:p>
    <w:p w14:paraId="2CDB8906" w14:textId="77777777" w:rsidR="00AB259F" w:rsidRDefault="00AB259F" w:rsidP="008D42B8">
      <w:pPr>
        <w:spacing w:after="0" w:line="240" w:lineRule="auto"/>
        <w:jc w:val="both"/>
      </w:pPr>
    </w:p>
    <w:p w14:paraId="7D246D1D" w14:textId="22F93559" w:rsidR="00AB259F" w:rsidRDefault="00B51663" w:rsidP="008D42B8">
      <w:pPr>
        <w:spacing w:after="0" w:line="240" w:lineRule="auto"/>
        <w:jc w:val="both"/>
        <w:rPr>
          <w:rFonts w:ascii="Arial Nova Cond Light" w:hAnsi="Arial Nova Cond Light"/>
        </w:rPr>
      </w:pPr>
      <w:r w:rsidRPr="00434D55">
        <w:rPr>
          <w:rFonts w:ascii="Arial Nova Cond Light" w:hAnsi="Arial Nova Cond Light"/>
        </w:rPr>
        <w:t>A continuación, se muestra el consolidado del número de asistentes por cada jornada de conocimiento, conversatorios y campaña de sensibilización, en total, desde el mes de abril y hasta diciembre de 2021, se obtuvo una asistencia de 488 personas pertenecientes a todas las localidades de la ciudad y asistentes internacionales. Estas jornadas beneficiaron de manera indirecta a la población de todas las localidades de la jurisdicción de la Secretaría Distrital de Ambiente, con 7.804.660 de habitantes, debido a la difusión de la información mediante los gestores locales y asistentes en general</w:t>
      </w:r>
      <w:r>
        <w:rPr>
          <w:rFonts w:ascii="Arial Nova Cond Light" w:hAnsi="Arial Nova Cond Light"/>
        </w:rPr>
        <w:t>.</w:t>
      </w:r>
    </w:p>
    <w:p w14:paraId="081183C8" w14:textId="77777777" w:rsidR="00B51663" w:rsidRDefault="00B51663" w:rsidP="008D42B8">
      <w:pPr>
        <w:spacing w:after="0" w:line="240" w:lineRule="auto"/>
        <w:jc w:val="both"/>
        <w:rPr>
          <w:rFonts w:ascii="Arial Nova Cond Light" w:hAnsi="Arial Nova Cond Light"/>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008"/>
        <w:gridCol w:w="1506"/>
        <w:gridCol w:w="1366"/>
        <w:gridCol w:w="2918"/>
        <w:gridCol w:w="1026"/>
      </w:tblGrid>
      <w:tr w:rsidR="00B51663" w:rsidRPr="00434D55" w14:paraId="59D9873C" w14:textId="77777777" w:rsidTr="005D2461">
        <w:trPr>
          <w:trHeight w:val="423"/>
          <w:tblHeader/>
        </w:trPr>
        <w:tc>
          <w:tcPr>
            <w:tcW w:w="515" w:type="pct"/>
            <w:shd w:val="clear" w:color="auto" w:fill="2E74B5"/>
            <w:vAlign w:val="center"/>
          </w:tcPr>
          <w:p w14:paraId="6088322F"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b/>
                <w:bCs/>
                <w:sz w:val="16"/>
                <w:szCs w:val="16"/>
              </w:rPr>
            </w:pPr>
            <w:r w:rsidRPr="00434D55">
              <w:rPr>
                <w:rFonts w:ascii="Arial Nova Cond Light" w:hAnsi="Arial Nova Cond Light" w:cstheme="minorHAnsi"/>
                <w:b/>
                <w:bCs/>
                <w:sz w:val="16"/>
                <w:szCs w:val="16"/>
              </w:rPr>
              <w:t>Mes</w:t>
            </w:r>
          </w:p>
        </w:tc>
        <w:tc>
          <w:tcPr>
            <w:tcW w:w="527" w:type="pct"/>
            <w:shd w:val="clear" w:color="auto" w:fill="2E74B5"/>
            <w:vAlign w:val="center"/>
          </w:tcPr>
          <w:p w14:paraId="63FA1009" w14:textId="429A7616" w:rsidR="00B51663" w:rsidRPr="00434D55" w:rsidRDefault="00885CC5" w:rsidP="008D42B8">
            <w:pPr>
              <w:pStyle w:val="Prrafodelista"/>
              <w:spacing w:line="240" w:lineRule="auto"/>
              <w:ind w:left="0"/>
              <w:contextualSpacing w:val="0"/>
              <w:jc w:val="center"/>
              <w:rPr>
                <w:rFonts w:ascii="Arial Nova Cond Light" w:hAnsi="Arial Nova Cond Light" w:cstheme="minorHAnsi"/>
                <w:b/>
                <w:bCs/>
                <w:sz w:val="16"/>
                <w:szCs w:val="16"/>
              </w:rPr>
            </w:pPr>
            <w:r w:rsidRPr="00434D55">
              <w:rPr>
                <w:rFonts w:ascii="Arial Nova Cond Light" w:hAnsi="Arial Nova Cond Light" w:cstheme="minorHAnsi"/>
                <w:b/>
                <w:bCs/>
                <w:sz w:val="16"/>
                <w:szCs w:val="16"/>
              </w:rPr>
              <w:t>Día</w:t>
            </w:r>
          </w:p>
        </w:tc>
        <w:tc>
          <w:tcPr>
            <w:tcW w:w="883" w:type="pct"/>
            <w:shd w:val="clear" w:color="auto" w:fill="2E74B5"/>
            <w:vAlign w:val="center"/>
          </w:tcPr>
          <w:p w14:paraId="0B4616BE"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b/>
                <w:bCs/>
                <w:sz w:val="16"/>
                <w:szCs w:val="16"/>
              </w:rPr>
            </w:pPr>
            <w:r w:rsidRPr="00434D55">
              <w:rPr>
                <w:rFonts w:ascii="Arial Nova Cond Light" w:hAnsi="Arial Nova Cond Light" w:cstheme="minorHAnsi"/>
                <w:b/>
                <w:bCs/>
                <w:sz w:val="16"/>
                <w:szCs w:val="16"/>
              </w:rPr>
              <w:t>Campaña, foro o jornada de conocimiento</w:t>
            </w:r>
          </w:p>
        </w:tc>
        <w:tc>
          <w:tcPr>
            <w:tcW w:w="803" w:type="pct"/>
            <w:shd w:val="clear" w:color="auto" w:fill="2E74B5"/>
            <w:vAlign w:val="center"/>
          </w:tcPr>
          <w:p w14:paraId="1AE338F7"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b/>
                <w:bCs/>
                <w:sz w:val="16"/>
                <w:szCs w:val="16"/>
              </w:rPr>
            </w:pPr>
            <w:r w:rsidRPr="00434D55">
              <w:rPr>
                <w:rFonts w:ascii="Arial Nova Cond Light" w:hAnsi="Arial Nova Cond Light" w:cstheme="minorHAnsi"/>
                <w:b/>
                <w:bCs/>
                <w:sz w:val="16"/>
                <w:szCs w:val="16"/>
              </w:rPr>
              <w:t>Público</w:t>
            </w:r>
          </w:p>
        </w:tc>
        <w:tc>
          <w:tcPr>
            <w:tcW w:w="1683" w:type="pct"/>
            <w:shd w:val="clear" w:color="auto" w:fill="2E74B5"/>
            <w:vAlign w:val="center"/>
          </w:tcPr>
          <w:p w14:paraId="1A0D0937"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b/>
                <w:bCs/>
                <w:sz w:val="16"/>
                <w:szCs w:val="16"/>
              </w:rPr>
            </w:pPr>
            <w:r w:rsidRPr="00434D55">
              <w:rPr>
                <w:rFonts w:ascii="Arial Nova Cond Light" w:hAnsi="Arial Nova Cond Light" w:cstheme="minorHAnsi"/>
                <w:b/>
                <w:bCs/>
                <w:sz w:val="16"/>
                <w:szCs w:val="16"/>
              </w:rPr>
              <w:t>Soporte</w:t>
            </w:r>
          </w:p>
        </w:tc>
        <w:tc>
          <w:tcPr>
            <w:tcW w:w="590" w:type="pct"/>
            <w:shd w:val="clear" w:color="auto" w:fill="2E74B5"/>
            <w:vAlign w:val="center"/>
          </w:tcPr>
          <w:p w14:paraId="01274047"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b/>
                <w:bCs/>
                <w:sz w:val="16"/>
                <w:szCs w:val="16"/>
              </w:rPr>
            </w:pPr>
            <w:r w:rsidRPr="00434D55">
              <w:rPr>
                <w:rFonts w:ascii="Arial Nova Cond Light" w:hAnsi="Arial Nova Cond Light" w:cstheme="minorHAnsi"/>
                <w:b/>
                <w:bCs/>
                <w:sz w:val="16"/>
                <w:szCs w:val="16"/>
              </w:rPr>
              <w:t>Asistentes</w:t>
            </w:r>
          </w:p>
        </w:tc>
      </w:tr>
      <w:tr w:rsidR="00B51663" w:rsidRPr="00434D55" w14:paraId="728694DD" w14:textId="77777777" w:rsidTr="005D2461">
        <w:trPr>
          <w:trHeight w:val="561"/>
        </w:trPr>
        <w:tc>
          <w:tcPr>
            <w:tcW w:w="515" w:type="pct"/>
            <w:vMerge w:val="restart"/>
            <w:vAlign w:val="center"/>
          </w:tcPr>
          <w:p w14:paraId="0925DF6B"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Abril</w:t>
            </w:r>
          </w:p>
        </w:tc>
        <w:tc>
          <w:tcPr>
            <w:tcW w:w="527" w:type="pct"/>
            <w:vAlign w:val="center"/>
          </w:tcPr>
          <w:p w14:paraId="0CF8C9EA" w14:textId="77777777" w:rsidR="00B51663" w:rsidRPr="00434D55" w:rsidRDefault="00B51663" w:rsidP="008D42B8">
            <w:pPr>
              <w:autoSpaceDE w:val="0"/>
              <w:autoSpaceDN w:val="0"/>
              <w:adjustRightInd w:val="0"/>
              <w:spacing w:line="240" w:lineRule="auto"/>
              <w:jc w:val="center"/>
              <w:rPr>
                <w:rFonts w:ascii="Arial Nova Cond Light" w:hAnsi="Arial Nova Cond Light" w:cstheme="minorHAnsi"/>
                <w:sz w:val="16"/>
                <w:szCs w:val="16"/>
              </w:rPr>
            </w:pPr>
          </w:p>
          <w:p w14:paraId="3F66D8C5"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21 de abril</w:t>
            </w:r>
          </w:p>
        </w:tc>
        <w:tc>
          <w:tcPr>
            <w:tcW w:w="883" w:type="pct"/>
            <w:vAlign w:val="center"/>
          </w:tcPr>
          <w:p w14:paraId="6796D156"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Criterios para la ejecución de podas del arbolado urbano</w:t>
            </w:r>
          </w:p>
        </w:tc>
        <w:tc>
          <w:tcPr>
            <w:tcW w:w="803" w:type="pct"/>
            <w:vAlign w:val="center"/>
          </w:tcPr>
          <w:p w14:paraId="1FE9ACEE"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 xml:space="preserve"> Comisión Ambiental Local de Teusaquillo CAL</w:t>
            </w:r>
          </w:p>
        </w:tc>
        <w:tc>
          <w:tcPr>
            <w:tcW w:w="1683" w:type="pct"/>
            <w:vAlign w:val="center"/>
          </w:tcPr>
          <w:p w14:paraId="629BF462" w14:textId="77777777" w:rsidR="00B51663" w:rsidRPr="00434D55" w:rsidRDefault="00B51663" w:rsidP="00260685">
            <w:pPr>
              <w:pStyle w:val="Prrafodelista"/>
              <w:numPr>
                <w:ilvl w:val="0"/>
                <w:numId w:val="16"/>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Presentación</w:t>
            </w:r>
          </w:p>
          <w:p w14:paraId="13FB5036" w14:textId="77777777" w:rsidR="00B51663" w:rsidRPr="00434D55" w:rsidRDefault="00B51663" w:rsidP="00260685">
            <w:pPr>
              <w:pStyle w:val="Prrafodelista"/>
              <w:numPr>
                <w:ilvl w:val="0"/>
                <w:numId w:val="16"/>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Lista de asistencia</w:t>
            </w:r>
          </w:p>
        </w:tc>
        <w:tc>
          <w:tcPr>
            <w:tcW w:w="590" w:type="pct"/>
            <w:vAlign w:val="center"/>
          </w:tcPr>
          <w:p w14:paraId="2B40DDB8"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35</w:t>
            </w:r>
          </w:p>
        </w:tc>
      </w:tr>
      <w:tr w:rsidR="00B51663" w:rsidRPr="00434D55" w14:paraId="2FAD7031" w14:textId="77777777" w:rsidTr="005D2461">
        <w:trPr>
          <w:trHeight w:val="1167"/>
        </w:trPr>
        <w:tc>
          <w:tcPr>
            <w:tcW w:w="515" w:type="pct"/>
            <w:vMerge/>
            <w:vAlign w:val="center"/>
          </w:tcPr>
          <w:p w14:paraId="3009C4E4"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p>
        </w:tc>
        <w:tc>
          <w:tcPr>
            <w:tcW w:w="527" w:type="pct"/>
            <w:vAlign w:val="center"/>
          </w:tcPr>
          <w:p w14:paraId="01D33A2B" w14:textId="77777777" w:rsidR="00B51663" w:rsidRPr="00434D55" w:rsidRDefault="00B51663" w:rsidP="008D42B8">
            <w:pPr>
              <w:autoSpaceDE w:val="0"/>
              <w:autoSpaceDN w:val="0"/>
              <w:adjustRightInd w:val="0"/>
              <w:spacing w:line="240" w:lineRule="auto"/>
              <w:jc w:val="center"/>
              <w:rPr>
                <w:rFonts w:ascii="Arial Nova Cond Light" w:hAnsi="Arial Nova Cond Light" w:cstheme="minorHAnsi"/>
                <w:sz w:val="16"/>
                <w:szCs w:val="16"/>
              </w:rPr>
            </w:pPr>
          </w:p>
          <w:p w14:paraId="1F6B4735"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29 de abril</w:t>
            </w:r>
          </w:p>
        </w:tc>
        <w:tc>
          <w:tcPr>
            <w:tcW w:w="883" w:type="pct"/>
            <w:vAlign w:val="center"/>
          </w:tcPr>
          <w:p w14:paraId="71978FF3"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Conversatorio “Celebración día nacional del árbol”</w:t>
            </w:r>
          </w:p>
        </w:tc>
        <w:tc>
          <w:tcPr>
            <w:tcW w:w="803" w:type="pct"/>
            <w:vAlign w:val="center"/>
          </w:tcPr>
          <w:p w14:paraId="5E7A49FF"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 xml:space="preserve">Público en general </w:t>
            </w:r>
          </w:p>
        </w:tc>
        <w:tc>
          <w:tcPr>
            <w:tcW w:w="1683" w:type="pct"/>
            <w:vAlign w:val="center"/>
          </w:tcPr>
          <w:p w14:paraId="1475AB0F" w14:textId="77777777" w:rsidR="00B51663" w:rsidRPr="00434D55" w:rsidRDefault="00B51663" w:rsidP="00260685">
            <w:pPr>
              <w:pStyle w:val="Prrafodelista"/>
              <w:numPr>
                <w:ilvl w:val="0"/>
                <w:numId w:val="17"/>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 xml:space="preserve">Perfil de panelistas </w:t>
            </w:r>
          </w:p>
          <w:p w14:paraId="013015C0" w14:textId="77777777" w:rsidR="00B51663" w:rsidRPr="00434D55" w:rsidRDefault="00B51663" w:rsidP="00260685">
            <w:pPr>
              <w:pStyle w:val="Prrafodelista"/>
              <w:numPr>
                <w:ilvl w:val="0"/>
                <w:numId w:val="17"/>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Pieza grafica con apoyo del grupo de participación</w:t>
            </w:r>
          </w:p>
          <w:p w14:paraId="2CBF1C2D" w14:textId="77777777" w:rsidR="00B51663" w:rsidRPr="00434D55" w:rsidRDefault="00B51663" w:rsidP="00260685">
            <w:pPr>
              <w:pStyle w:val="Prrafodelista"/>
              <w:numPr>
                <w:ilvl w:val="0"/>
                <w:numId w:val="17"/>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Lista de asistencia</w:t>
            </w:r>
          </w:p>
          <w:p w14:paraId="3AA8B162" w14:textId="77777777" w:rsidR="00B51663" w:rsidRPr="00434D55" w:rsidRDefault="00B51663" w:rsidP="00260685">
            <w:pPr>
              <w:pStyle w:val="Prrafodelista"/>
              <w:numPr>
                <w:ilvl w:val="0"/>
                <w:numId w:val="17"/>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Grabación</w:t>
            </w:r>
          </w:p>
        </w:tc>
        <w:tc>
          <w:tcPr>
            <w:tcW w:w="590" w:type="pct"/>
            <w:vAlign w:val="center"/>
          </w:tcPr>
          <w:p w14:paraId="74A9C312"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20</w:t>
            </w:r>
          </w:p>
        </w:tc>
      </w:tr>
      <w:tr w:rsidR="00B51663" w:rsidRPr="00434D55" w14:paraId="2AEC80BB" w14:textId="77777777" w:rsidTr="005D2461">
        <w:trPr>
          <w:trHeight w:val="941"/>
        </w:trPr>
        <w:tc>
          <w:tcPr>
            <w:tcW w:w="515" w:type="pct"/>
            <w:vMerge w:val="restart"/>
            <w:vAlign w:val="center"/>
          </w:tcPr>
          <w:p w14:paraId="2BB5DBF2"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Mayo</w:t>
            </w:r>
          </w:p>
        </w:tc>
        <w:tc>
          <w:tcPr>
            <w:tcW w:w="527" w:type="pct"/>
            <w:vAlign w:val="center"/>
          </w:tcPr>
          <w:p w14:paraId="7AC3AC13" w14:textId="77777777" w:rsidR="00B51663" w:rsidRPr="00434D55" w:rsidRDefault="00B51663" w:rsidP="008D42B8">
            <w:pPr>
              <w:pStyle w:val="Default"/>
              <w:jc w:val="center"/>
              <w:rPr>
                <w:rFonts w:ascii="Arial Nova Cond Light" w:hAnsi="Arial Nova Cond Light" w:cstheme="minorHAnsi"/>
                <w:color w:val="auto"/>
                <w:sz w:val="16"/>
                <w:szCs w:val="16"/>
              </w:rPr>
            </w:pPr>
          </w:p>
          <w:p w14:paraId="3FAD5AF3"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21 de mayo</w:t>
            </w:r>
          </w:p>
        </w:tc>
        <w:tc>
          <w:tcPr>
            <w:tcW w:w="883" w:type="pct"/>
            <w:vAlign w:val="center"/>
          </w:tcPr>
          <w:p w14:paraId="7886F477"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Trámite de Aprovechamiento Forestal Silvicultura – SDA</w:t>
            </w:r>
          </w:p>
        </w:tc>
        <w:tc>
          <w:tcPr>
            <w:tcW w:w="803" w:type="pct"/>
            <w:vAlign w:val="center"/>
          </w:tcPr>
          <w:p w14:paraId="6C5D716A"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Cámara Colombiana de la Construcción “Camacol”</w:t>
            </w:r>
          </w:p>
        </w:tc>
        <w:tc>
          <w:tcPr>
            <w:tcW w:w="1683" w:type="pct"/>
            <w:vAlign w:val="center"/>
          </w:tcPr>
          <w:p w14:paraId="57D4D6D5" w14:textId="77777777" w:rsidR="00B51663" w:rsidRPr="00434D55" w:rsidRDefault="00B51663" w:rsidP="00260685">
            <w:pPr>
              <w:pStyle w:val="Prrafodelista"/>
              <w:numPr>
                <w:ilvl w:val="0"/>
                <w:numId w:val="18"/>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Presentación Tramite de Aprovechamiento Forestal Silvicultura – SDA PowerPoint (.pptx)</w:t>
            </w:r>
          </w:p>
          <w:p w14:paraId="1B4295CD" w14:textId="77777777" w:rsidR="00B51663" w:rsidRPr="00434D55" w:rsidRDefault="00B51663" w:rsidP="00260685">
            <w:pPr>
              <w:pStyle w:val="Prrafodelista"/>
              <w:numPr>
                <w:ilvl w:val="0"/>
                <w:numId w:val="18"/>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Listado de asistencia Camacol</w:t>
            </w:r>
          </w:p>
        </w:tc>
        <w:tc>
          <w:tcPr>
            <w:tcW w:w="590" w:type="pct"/>
            <w:vAlign w:val="center"/>
          </w:tcPr>
          <w:p w14:paraId="6479ACF1"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7</w:t>
            </w:r>
          </w:p>
        </w:tc>
      </w:tr>
      <w:tr w:rsidR="00B51663" w:rsidRPr="00434D55" w14:paraId="19AD776F" w14:textId="77777777" w:rsidTr="005D2461">
        <w:trPr>
          <w:trHeight w:val="941"/>
        </w:trPr>
        <w:tc>
          <w:tcPr>
            <w:tcW w:w="515" w:type="pct"/>
            <w:vMerge/>
            <w:vAlign w:val="center"/>
          </w:tcPr>
          <w:p w14:paraId="4E133DFB"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p>
        </w:tc>
        <w:tc>
          <w:tcPr>
            <w:tcW w:w="527" w:type="pct"/>
            <w:vAlign w:val="center"/>
          </w:tcPr>
          <w:p w14:paraId="533D9AED"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25 de mayo</w:t>
            </w:r>
          </w:p>
        </w:tc>
        <w:tc>
          <w:tcPr>
            <w:tcW w:w="883" w:type="pct"/>
            <w:vAlign w:val="center"/>
          </w:tcPr>
          <w:p w14:paraId="7D6D60A4" w14:textId="77777777" w:rsidR="00B51663" w:rsidRPr="00434D55" w:rsidRDefault="00B51663" w:rsidP="008D42B8">
            <w:pPr>
              <w:pStyle w:val="Default"/>
              <w:jc w:val="center"/>
              <w:rPr>
                <w:rFonts w:ascii="Arial Nova Cond Light" w:hAnsi="Arial Nova Cond Light" w:cstheme="minorHAnsi"/>
                <w:color w:val="auto"/>
                <w:sz w:val="16"/>
                <w:szCs w:val="16"/>
              </w:rPr>
            </w:pPr>
          </w:p>
          <w:p w14:paraId="68217F04" w14:textId="77777777" w:rsidR="00B51663" w:rsidRPr="00434D55" w:rsidRDefault="00B51663" w:rsidP="008D42B8">
            <w:pPr>
              <w:pStyle w:val="Default"/>
              <w:jc w:val="center"/>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Importancia del arbolado urbano – SDA</w:t>
            </w:r>
          </w:p>
          <w:p w14:paraId="6812BE01"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p>
        </w:tc>
        <w:tc>
          <w:tcPr>
            <w:tcW w:w="803" w:type="pct"/>
            <w:vAlign w:val="center"/>
          </w:tcPr>
          <w:p w14:paraId="32100860"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Universidad Militar Nueva Granada</w:t>
            </w:r>
          </w:p>
        </w:tc>
        <w:tc>
          <w:tcPr>
            <w:tcW w:w="1683" w:type="pct"/>
            <w:vAlign w:val="center"/>
          </w:tcPr>
          <w:p w14:paraId="2C1E26D0" w14:textId="77777777" w:rsidR="00B51663" w:rsidRPr="00434D55" w:rsidRDefault="00B51663" w:rsidP="00260685">
            <w:pPr>
              <w:pStyle w:val="Default"/>
              <w:numPr>
                <w:ilvl w:val="0"/>
                <w:numId w:val="19"/>
              </w:numPr>
              <w:spacing w:after="31"/>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Presentación Importancia del arbolado urbano – SDA PowerPoint (.pptx) </w:t>
            </w:r>
          </w:p>
          <w:p w14:paraId="1BC3CE89" w14:textId="77777777" w:rsidR="00B51663" w:rsidRPr="00434D55" w:rsidRDefault="00B51663" w:rsidP="00260685">
            <w:pPr>
              <w:pStyle w:val="Default"/>
              <w:numPr>
                <w:ilvl w:val="0"/>
                <w:numId w:val="19"/>
              </w:numPr>
              <w:spacing w:after="31"/>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Listado de asistencia universidad militar </w:t>
            </w:r>
          </w:p>
          <w:p w14:paraId="41D7107F" w14:textId="77777777" w:rsidR="00B51663" w:rsidRPr="00434D55" w:rsidRDefault="00B51663" w:rsidP="00260685">
            <w:pPr>
              <w:pStyle w:val="Default"/>
              <w:numPr>
                <w:ilvl w:val="0"/>
                <w:numId w:val="19"/>
              </w:numPr>
              <w:spacing w:after="31"/>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Screenshot 25 de mayo de 2021 </w:t>
            </w:r>
          </w:p>
        </w:tc>
        <w:tc>
          <w:tcPr>
            <w:tcW w:w="590" w:type="pct"/>
            <w:vAlign w:val="center"/>
          </w:tcPr>
          <w:p w14:paraId="72A0B0D9"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17</w:t>
            </w:r>
          </w:p>
        </w:tc>
      </w:tr>
      <w:tr w:rsidR="00B51663" w:rsidRPr="00434D55" w14:paraId="0817639C" w14:textId="77777777" w:rsidTr="005D2461">
        <w:trPr>
          <w:trHeight w:val="1851"/>
        </w:trPr>
        <w:tc>
          <w:tcPr>
            <w:tcW w:w="515" w:type="pct"/>
            <w:vMerge/>
            <w:vAlign w:val="center"/>
          </w:tcPr>
          <w:p w14:paraId="2ECBA7E1"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p>
        </w:tc>
        <w:tc>
          <w:tcPr>
            <w:tcW w:w="527" w:type="pct"/>
            <w:vAlign w:val="center"/>
          </w:tcPr>
          <w:p w14:paraId="55F43250"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27 de mayo</w:t>
            </w:r>
          </w:p>
        </w:tc>
        <w:tc>
          <w:tcPr>
            <w:tcW w:w="883" w:type="pct"/>
            <w:vAlign w:val="center"/>
          </w:tcPr>
          <w:p w14:paraId="143AFD28"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Identificación de Árboles en Riesgo</w:t>
            </w:r>
          </w:p>
        </w:tc>
        <w:tc>
          <w:tcPr>
            <w:tcW w:w="803" w:type="pct"/>
            <w:vAlign w:val="center"/>
          </w:tcPr>
          <w:p w14:paraId="360EB60F"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Universidad Militar Nueva Granada</w:t>
            </w:r>
          </w:p>
        </w:tc>
        <w:tc>
          <w:tcPr>
            <w:tcW w:w="1683" w:type="pct"/>
            <w:vAlign w:val="center"/>
          </w:tcPr>
          <w:p w14:paraId="6D6B1EB6" w14:textId="77777777" w:rsidR="00B51663" w:rsidRPr="00434D55" w:rsidRDefault="00B51663" w:rsidP="00260685">
            <w:pPr>
              <w:pStyle w:val="Default"/>
              <w:numPr>
                <w:ilvl w:val="0"/>
                <w:numId w:val="20"/>
              </w:numPr>
              <w:spacing w:after="41"/>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Presentación Importancia del arbolado urbano – SDA PowerPoint (.pptx) </w:t>
            </w:r>
          </w:p>
          <w:p w14:paraId="41860DF9" w14:textId="77777777" w:rsidR="00B51663" w:rsidRPr="00434D55" w:rsidRDefault="00B51663" w:rsidP="00260685">
            <w:pPr>
              <w:pStyle w:val="Default"/>
              <w:numPr>
                <w:ilvl w:val="0"/>
                <w:numId w:val="20"/>
              </w:numPr>
              <w:spacing w:after="41"/>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Lista de asistencia Importancia del arbolado urbano </w:t>
            </w:r>
          </w:p>
          <w:p w14:paraId="4ED2EBFD" w14:textId="77777777" w:rsidR="00B51663" w:rsidRPr="00434D55" w:rsidRDefault="00B51663" w:rsidP="00260685">
            <w:pPr>
              <w:pStyle w:val="Default"/>
              <w:numPr>
                <w:ilvl w:val="0"/>
                <w:numId w:val="20"/>
              </w:numPr>
              <w:spacing w:after="41"/>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Invitación a Capacitación </w:t>
            </w:r>
          </w:p>
          <w:p w14:paraId="0CB41D48" w14:textId="77777777" w:rsidR="00B51663" w:rsidRPr="00434D55" w:rsidRDefault="00B51663" w:rsidP="00260685">
            <w:pPr>
              <w:pStyle w:val="Default"/>
              <w:numPr>
                <w:ilvl w:val="0"/>
                <w:numId w:val="20"/>
              </w:numPr>
              <w:spacing w:after="41"/>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Acta de capacitación Universidad Militar </w:t>
            </w:r>
          </w:p>
        </w:tc>
        <w:tc>
          <w:tcPr>
            <w:tcW w:w="590" w:type="pct"/>
            <w:vAlign w:val="center"/>
          </w:tcPr>
          <w:p w14:paraId="74D41ADC"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44</w:t>
            </w:r>
          </w:p>
        </w:tc>
      </w:tr>
      <w:tr w:rsidR="00B51663" w:rsidRPr="00434D55" w14:paraId="43DD6A23" w14:textId="77777777" w:rsidTr="005D2461">
        <w:trPr>
          <w:trHeight w:val="1306"/>
        </w:trPr>
        <w:tc>
          <w:tcPr>
            <w:tcW w:w="515" w:type="pct"/>
            <w:vAlign w:val="center"/>
          </w:tcPr>
          <w:p w14:paraId="04550A8D"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Junio</w:t>
            </w:r>
          </w:p>
        </w:tc>
        <w:tc>
          <w:tcPr>
            <w:tcW w:w="527" w:type="pct"/>
            <w:vAlign w:val="center"/>
          </w:tcPr>
          <w:p w14:paraId="4D828383"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2 de junio</w:t>
            </w:r>
          </w:p>
        </w:tc>
        <w:tc>
          <w:tcPr>
            <w:tcW w:w="883" w:type="pct"/>
            <w:vAlign w:val="center"/>
          </w:tcPr>
          <w:p w14:paraId="22FC0C96"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Arbolado Urbano y Competencias para el Manejo</w:t>
            </w:r>
          </w:p>
        </w:tc>
        <w:tc>
          <w:tcPr>
            <w:tcW w:w="803" w:type="pct"/>
            <w:vAlign w:val="center"/>
          </w:tcPr>
          <w:p w14:paraId="3A7BA1B9"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CAL Barrios Unidos</w:t>
            </w:r>
          </w:p>
        </w:tc>
        <w:tc>
          <w:tcPr>
            <w:tcW w:w="1683" w:type="pct"/>
            <w:vAlign w:val="center"/>
          </w:tcPr>
          <w:p w14:paraId="33F7F7C5" w14:textId="77777777" w:rsidR="00B51663" w:rsidRPr="00434D55" w:rsidRDefault="00B51663" w:rsidP="00260685">
            <w:pPr>
              <w:pStyle w:val="Default"/>
              <w:numPr>
                <w:ilvl w:val="0"/>
                <w:numId w:val="21"/>
              </w:numPr>
              <w:spacing w:after="53"/>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Presentación Tramite de Aprovechamiento Forestal Silvicultura – SDA PowerPoint (.pptx) </w:t>
            </w:r>
          </w:p>
          <w:p w14:paraId="4AE917EF" w14:textId="77777777" w:rsidR="00B51663" w:rsidRPr="00434D55" w:rsidRDefault="00B51663" w:rsidP="00260685">
            <w:pPr>
              <w:pStyle w:val="Default"/>
              <w:numPr>
                <w:ilvl w:val="0"/>
                <w:numId w:val="21"/>
              </w:numPr>
              <w:spacing w:after="53"/>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Listado de asistencia CAL Barrios Unidos.</w:t>
            </w:r>
          </w:p>
        </w:tc>
        <w:tc>
          <w:tcPr>
            <w:tcW w:w="590" w:type="pct"/>
            <w:vAlign w:val="center"/>
          </w:tcPr>
          <w:p w14:paraId="6B47FDB8"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14</w:t>
            </w:r>
          </w:p>
        </w:tc>
      </w:tr>
      <w:tr w:rsidR="00B51663" w:rsidRPr="00434D55" w14:paraId="54E57A5A" w14:textId="77777777" w:rsidTr="005D2461">
        <w:trPr>
          <w:trHeight w:val="1028"/>
        </w:trPr>
        <w:tc>
          <w:tcPr>
            <w:tcW w:w="515" w:type="pct"/>
            <w:vMerge w:val="restart"/>
            <w:vAlign w:val="center"/>
          </w:tcPr>
          <w:p w14:paraId="203DA8F1"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Agosto</w:t>
            </w:r>
          </w:p>
        </w:tc>
        <w:tc>
          <w:tcPr>
            <w:tcW w:w="527" w:type="pct"/>
            <w:vAlign w:val="center"/>
          </w:tcPr>
          <w:p w14:paraId="7886F26D"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18 de agosto</w:t>
            </w:r>
          </w:p>
        </w:tc>
        <w:tc>
          <w:tcPr>
            <w:tcW w:w="883" w:type="pct"/>
            <w:vAlign w:val="center"/>
          </w:tcPr>
          <w:p w14:paraId="6C0F275F"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Árboles en riesgo</w:t>
            </w:r>
          </w:p>
        </w:tc>
        <w:tc>
          <w:tcPr>
            <w:tcW w:w="803" w:type="pct"/>
            <w:vAlign w:val="center"/>
          </w:tcPr>
          <w:p w14:paraId="1C665762"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público en general</w:t>
            </w:r>
          </w:p>
        </w:tc>
        <w:tc>
          <w:tcPr>
            <w:tcW w:w="1683" w:type="pct"/>
            <w:vAlign w:val="center"/>
          </w:tcPr>
          <w:p w14:paraId="1D33056C" w14:textId="77777777" w:rsidR="00B51663" w:rsidRPr="00434D55" w:rsidRDefault="00B51663" w:rsidP="00260685">
            <w:pPr>
              <w:pStyle w:val="Default"/>
              <w:numPr>
                <w:ilvl w:val="0"/>
                <w:numId w:val="22"/>
              </w:numPr>
              <w:spacing w:after="17"/>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Presentación Arboles en riesgo </w:t>
            </w:r>
          </w:p>
          <w:p w14:paraId="4963CA43" w14:textId="77777777" w:rsidR="00B51663" w:rsidRPr="00434D55" w:rsidRDefault="00B51663" w:rsidP="00260685">
            <w:pPr>
              <w:pStyle w:val="Default"/>
              <w:numPr>
                <w:ilvl w:val="0"/>
                <w:numId w:val="22"/>
              </w:numPr>
              <w:spacing w:after="17"/>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Listado de asistencia Capacitación Arboles en riesgo </w:t>
            </w:r>
          </w:p>
          <w:p w14:paraId="145357DD" w14:textId="77777777" w:rsidR="00B51663" w:rsidRPr="00434D55" w:rsidRDefault="00B51663" w:rsidP="00260685">
            <w:pPr>
              <w:pStyle w:val="Default"/>
              <w:numPr>
                <w:ilvl w:val="0"/>
                <w:numId w:val="22"/>
              </w:numPr>
              <w:spacing w:after="17"/>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Pieza grafica divulgativa </w:t>
            </w:r>
          </w:p>
          <w:p w14:paraId="5C5E85DC" w14:textId="77777777" w:rsidR="00B51663" w:rsidRPr="00434D55" w:rsidRDefault="00B51663" w:rsidP="00260685">
            <w:pPr>
              <w:pStyle w:val="Default"/>
              <w:numPr>
                <w:ilvl w:val="0"/>
                <w:numId w:val="22"/>
              </w:numPr>
              <w:spacing w:after="17"/>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Grabación capacitación </w:t>
            </w:r>
          </w:p>
        </w:tc>
        <w:tc>
          <w:tcPr>
            <w:tcW w:w="590" w:type="pct"/>
            <w:vAlign w:val="center"/>
          </w:tcPr>
          <w:p w14:paraId="31423B30"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62</w:t>
            </w:r>
          </w:p>
        </w:tc>
      </w:tr>
      <w:tr w:rsidR="00B51663" w:rsidRPr="00434D55" w14:paraId="1E119F62" w14:textId="77777777" w:rsidTr="005D2461">
        <w:trPr>
          <w:trHeight w:val="1028"/>
        </w:trPr>
        <w:tc>
          <w:tcPr>
            <w:tcW w:w="515" w:type="pct"/>
            <w:vMerge/>
            <w:vAlign w:val="center"/>
          </w:tcPr>
          <w:p w14:paraId="0293A757"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p>
        </w:tc>
        <w:tc>
          <w:tcPr>
            <w:tcW w:w="527" w:type="pct"/>
            <w:vAlign w:val="center"/>
          </w:tcPr>
          <w:p w14:paraId="75876382"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27 de agosto</w:t>
            </w:r>
          </w:p>
        </w:tc>
        <w:tc>
          <w:tcPr>
            <w:tcW w:w="883" w:type="pct"/>
            <w:vAlign w:val="center"/>
          </w:tcPr>
          <w:p w14:paraId="66016731"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Salvoconducto Único Nacional en Línea SUNL - flora y arbolado urbano</w:t>
            </w:r>
          </w:p>
        </w:tc>
        <w:tc>
          <w:tcPr>
            <w:tcW w:w="803" w:type="pct"/>
            <w:vAlign w:val="center"/>
          </w:tcPr>
          <w:p w14:paraId="5EE0A208"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público en general</w:t>
            </w:r>
          </w:p>
        </w:tc>
        <w:tc>
          <w:tcPr>
            <w:tcW w:w="1683" w:type="pct"/>
            <w:vAlign w:val="center"/>
          </w:tcPr>
          <w:p w14:paraId="6AB507F0" w14:textId="77777777" w:rsidR="00B51663" w:rsidRPr="00434D55" w:rsidRDefault="00B51663" w:rsidP="00260685">
            <w:pPr>
              <w:pStyle w:val="Default"/>
              <w:numPr>
                <w:ilvl w:val="0"/>
                <w:numId w:val="23"/>
              </w:numPr>
              <w:spacing w:after="36"/>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Presentación Salvoconducto Único Nacional en Línea SUNL - flora y arbolado urbano </w:t>
            </w:r>
          </w:p>
          <w:p w14:paraId="3DFE65C5" w14:textId="77777777" w:rsidR="00B51663" w:rsidRPr="00434D55" w:rsidRDefault="00B51663" w:rsidP="00260685">
            <w:pPr>
              <w:pStyle w:val="Default"/>
              <w:numPr>
                <w:ilvl w:val="0"/>
                <w:numId w:val="23"/>
              </w:numPr>
              <w:spacing w:after="36"/>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Lista de asistencia </w:t>
            </w:r>
          </w:p>
          <w:p w14:paraId="6392F967" w14:textId="77777777" w:rsidR="00B51663" w:rsidRPr="00434D55" w:rsidRDefault="00B51663" w:rsidP="00260685">
            <w:pPr>
              <w:pStyle w:val="Default"/>
              <w:numPr>
                <w:ilvl w:val="0"/>
                <w:numId w:val="23"/>
              </w:numPr>
              <w:spacing w:after="36"/>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Pieza grafica divulgativa salvoconductos </w:t>
            </w:r>
          </w:p>
          <w:p w14:paraId="1876BF29" w14:textId="77777777" w:rsidR="00B51663" w:rsidRPr="00434D55" w:rsidRDefault="00B51663" w:rsidP="00260685">
            <w:pPr>
              <w:pStyle w:val="Default"/>
              <w:numPr>
                <w:ilvl w:val="0"/>
                <w:numId w:val="23"/>
              </w:numPr>
              <w:spacing w:after="36"/>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Grabación capacitación.</w:t>
            </w:r>
          </w:p>
        </w:tc>
        <w:tc>
          <w:tcPr>
            <w:tcW w:w="590" w:type="pct"/>
            <w:vAlign w:val="center"/>
          </w:tcPr>
          <w:p w14:paraId="1E903A19"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56</w:t>
            </w:r>
          </w:p>
        </w:tc>
      </w:tr>
      <w:tr w:rsidR="00B51663" w:rsidRPr="00434D55" w14:paraId="178825FC" w14:textId="77777777" w:rsidTr="005D2461">
        <w:trPr>
          <w:trHeight w:val="1415"/>
        </w:trPr>
        <w:tc>
          <w:tcPr>
            <w:tcW w:w="515" w:type="pct"/>
            <w:vMerge w:val="restart"/>
            <w:textDirection w:val="btLr"/>
            <w:vAlign w:val="center"/>
          </w:tcPr>
          <w:p w14:paraId="251C4553" w14:textId="77777777" w:rsidR="00B51663" w:rsidRPr="00434D55" w:rsidRDefault="00B51663" w:rsidP="008D42B8">
            <w:pPr>
              <w:pStyle w:val="Prrafodelista"/>
              <w:spacing w:line="240" w:lineRule="auto"/>
              <w:ind w:left="113" w:right="113"/>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Septiembre</w:t>
            </w:r>
          </w:p>
        </w:tc>
        <w:tc>
          <w:tcPr>
            <w:tcW w:w="527" w:type="pct"/>
            <w:vAlign w:val="center"/>
          </w:tcPr>
          <w:p w14:paraId="489C4902"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7 de septiembre</w:t>
            </w:r>
          </w:p>
        </w:tc>
        <w:tc>
          <w:tcPr>
            <w:tcW w:w="883" w:type="pct"/>
            <w:vAlign w:val="center"/>
          </w:tcPr>
          <w:p w14:paraId="2EA9B2FC"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tramites SDA poda de árboles</w:t>
            </w:r>
          </w:p>
        </w:tc>
        <w:tc>
          <w:tcPr>
            <w:tcW w:w="803" w:type="pct"/>
            <w:vAlign w:val="center"/>
          </w:tcPr>
          <w:p w14:paraId="3F443E8B"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Representantes de las juntas de acción comunal de la localidad de Barrios unidos.</w:t>
            </w:r>
          </w:p>
        </w:tc>
        <w:tc>
          <w:tcPr>
            <w:tcW w:w="1683" w:type="pct"/>
            <w:vAlign w:val="center"/>
          </w:tcPr>
          <w:p w14:paraId="382041E6" w14:textId="77777777" w:rsidR="00B51663" w:rsidRPr="00434D55" w:rsidRDefault="00B51663" w:rsidP="00260685">
            <w:pPr>
              <w:pStyle w:val="Default"/>
              <w:numPr>
                <w:ilvl w:val="0"/>
                <w:numId w:val="24"/>
              </w:numPr>
              <w:spacing w:after="10"/>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Presentación tramites SDA poda de árboles Listado de asistencia Capacitación Arboles en riesgo </w:t>
            </w:r>
          </w:p>
          <w:p w14:paraId="488CE181" w14:textId="77777777" w:rsidR="00B51663" w:rsidRPr="00434D55" w:rsidRDefault="00B51663" w:rsidP="00260685">
            <w:pPr>
              <w:pStyle w:val="Default"/>
              <w:numPr>
                <w:ilvl w:val="0"/>
                <w:numId w:val="24"/>
              </w:numPr>
              <w:spacing w:after="10"/>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Lista de asistencia capacitación SDA Opel - Barrios unidos.</w:t>
            </w:r>
          </w:p>
        </w:tc>
        <w:tc>
          <w:tcPr>
            <w:tcW w:w="590" w:type="pct"/>
            <w:vAlign w:val="center"/>
          </w:tcPr>
          <w:p w14:paraId="5FB4009B"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14</w:t>
            </w:r>
          </w:p>
        </w:tc>
      </w:tr>
      <w:tr w:rsidR="00B51663" w:rsidRPr="00434D55" w14:paraId="40E05FE2" w14:textId="77777777" w:rsidTr="005D2461">
        <w:trPr>
          <w:trHeight w:val="1189"/>
        </w:trPr>
        <w:tc>
          <w:tcPr>
            <w:tcW w:w="515" w:type="pct"/>
            <w:vMerge/>
            <w:vAlign w:val="center"/>
          </w:tcPr>
          <w:p w14:paraId="5D25E8B2"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p>
        </w:tc>
        <w:tc>
          <w:tcPr>
            <w:tcW w:w="527" w:type="pct"/>
            <w:vAlign w:val="center"/>
          </w:tcPr>
          <w:p w14:paraId="125CDEB1"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15 de septiembre</w:t>
            </w:r>
          </w:p>
        </w:tc>
        <w:tc>
          <w:tcPr>
            <w:tcW w:w="883" w:type="pct"/>
            <w:vAlign w:val="center"/>
          </w:tcPr>
          <w:p w14:paraId="0FD7E09B" w14:textId="77777777" w:rsidR="00B51663" w:rsidRPr="00434D55" w:rsidRDefault="00B51663" w:rsidP="008D42B8">
            <w:pPr>
              <w:pStyle w:val="Default"/>
              <w:jc w:val="center"/>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Identificación y reporte de árboles en riesgo</w:t>
            </w:r>
          </w:p>
          <w:p w14:paraId="67D0458A"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p>
        </w:tc>
        <w:tc>
          <w:tcPr>
            <w:tcW w:w="803" w:type="pct"/>
            <w:vAlign w:val="center"/>
          </w:tcPr>
          <w:p w14:paraId="3C08B7EB"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Funcionarios y colaboradores del instituto Distrital de Recreación IDRD.</w:t>
            </w:r>
          </w:p>
        </w:tc>
        <w:tc>
          <w:tcPr>
            <w:tcW w:w="1683" w:type="pct"/>
            <w:vAlign w:val="center"/>
          </w:tcPr>
          <w:p w14:paraId="358484B8" w14:textId="77777777" w:rsidR="00B51663" w:rsidRPr="00434D55" w:rsidRDefault="00B51663" w:rsidP="00260685">
            <w:pPr>
              <w:pStyle w:val="Default"/>
              <w:numPr>
                <w:ilvl w:val="0"/>
                <w:numId w:val="15"/>
              </w:numPr>
              <w:spacing w:after="37"/>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Presentación árboles en riesgo IDRD Lista de asistencia.</w:t>
            </w:r>
          </w:p>
          <w:p w14:paraId="37E45239" w14:textId="77777777" w:rsidR="00B51663" w:rsidRPr="00434D55" w:rsidRDefault="00B51663" w:rsidP="00260685">
            <w:pPr>
              <w:pStyle w:val="Default"/>
              <w:numPr>
                <w:ilvl w:val="0"/>
                <w:numId w:val="15"/>
              </w:numPr>
              <w:spacing w:after="37"/>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Lista de asistencia capacitación IDRD </w:t>
            </w:r>
          </w:p>
          <w:p w14:paraId="4D332435" w14:textId="77777777" w:rsidR="00B51663" w:rsidRPr="00434D55" w:rsidRDefault="00B51663" w:rsidP="00260685">
            <w:pPr>
              <w:pStyle w:val="Default"/>
              <w:numPr>
                <w:ilvl w:val="0"/>
                <w:numId w:val="15"/>
              </w:numPr>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Grabación capacitación.</w:t>
            </w:r>
          </w:p>
        </w:tc>
        <w:tc>
          <w:tcPr>
            <w:tcW w:w="590" w:type="pct"/>
            <w:vAlign w:val="center"/>
          </w:tcPr>
          <w:p w14:paraId="3E00D461"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69</w:t>
            </w:r>
          </w:p>
        </w:tc>
      </w:tr>
      <w:tr w:rsidR="00B51663" w:rsidRPr="00434D55" w14:paraId="52689BF5" w14:textId="77777777" w:rsidTr="005D2461">
        <w:trPr>
          <w:trHeight w:val="912"/>
        </w:trPr>
        <w:tc>
          <w:tcPr>
            <w:tcW w:w="515" w:type="pct"/>
            <w:vMerge/>
            <w:vAlign w:val="center"/>
          </w:tcPr>
          <w:p w14:paraId="7ACB4859"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p>
        </w:tc>
        <w:tc>
          <w:tcPr>
            <w:tcW w:w="527" w:type="pct"/>
            <w:vAlign w:val="center"/>
          </w:tcPr>
          <w:p w14:paraId="63A38A12"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17 de septiembre</w:t>
            </w:r>
          </w:p>
        </w:tc>
        <w:tc>
          <w:tcPr>
            <w:tcW w:w="883" w:type="pct"/>
            <w:vAlign w:val="center"/>
          </w:tcPr>
          <w:p w14:paraId="13F4CB9A"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Tramite de Aprovechamiento Forestal Silvicultura – SDA</w:t>
            </w:r>
          </w:p>
        </w:tc>
        <w:tc>
          <w:tcPr>
            <w:tcW w:w="803" w:type="pct"/>
            <w:vAlign w:val="center"/>
          </w:tcPr>
          <w:p w14:paraId="31339E79"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Cámara Colombiana de la Construcción “Camacol”</w:t>
            </w:r>
          </w:p>
        </w:tc>
        <w:tc>
          <w:tcPr>
            <w:tcW w:w="1683" w:type="pct"/>
            <w:vAlign w:val="center"/>
          </w:tcPr>
          <w:p w14:paraId="24536565" w14:textId="77777777" w:rsidR="00B51663" w:rsidRPr="00434D55" w:rsidRDefault="00B51663" w:rsidP="00260685">
            <w:pPr>
              <w:pStyle w:val="Default"/>
              <w:numPr>
                <w:ilvl w:val="0"/>
                <w:numId w:val="25"/>
              </w:numPr>
              <w:spacing w:after="37"/>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Presentación tramites SDA.</w:t>
            </w:r>
          </w:p>
          <w:p w14:paraId="2E659A93" w14:textId="77777777" w:rsidR="00B51663" w:rsidRPr="00434D55" w:rsidRDefault="00B51663" w:rsidP="00260685">
            <w:pPr>
              <w:pStyle w:val="Default"/>
              <w:numPr>
                <w:ilvl w:val="0"/>
                <w:numId w:val="25"/>
              </w:numPr>
              <w:spacing w:after="37"/>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Lista de asistencia capacitación </w:t>
            </w:r>
          </w:p>
          <w:p w14:paraId="0AE7CCCD" w14:textId="77777777" w:rsidR="00B51663" w:rsidRPr="00434D55" w:rsidRDefault="00B51663" w:rsidP="00260685">
            <w:pPr>
              <w:pStyle w:val="Default"/>
              <w:numPr>
                <w:ilvl w:val="0"/>
                <w:numId w:val="25"/>
              </w:numPr>
              <w:spacing w:after="37"/>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Grabación capacitación </w:t>
            </w:r>
          </w:p>
        </w:tc>
        <w:tc>
          <w:tcPr>
            <w:tcW w:w="590" w:type="pct"/>
            <w:vAlign w:val="center"/>
          </w:tcPr>
          <w:p w14:paraId="79A88E50"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16</w:t>
            </w:r>
          </w:p>
        </w:tc>
      </w:tr>
      <w:tr w:rsidR="00B51663" w:rsidRPr="00434D55" w14:paraId="458309B2" w14:textId="77777777" w:rsidTr="005D2461">
        <w:trPr>
          <w:trHeight w:val="1561"/>
        </w:trPr>
        <w:tc>
          <w:tcPr>
            <w:tcW w:w="515" w:type="pct"/>
            <w:vMerge w:val="restart"/>
            <w:vAlign w:val="center"/>
          </w:tcPr>
          <w:p w14:paraId="1233DA74"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Octubre</w:t>
            </w:r>
          </w:p>
        </w:tc>
        <w:tc>
          <w:tcPr>
            <w:tcW w:w="527" w:type="pct"/>
            <w:vAlign w:val="center"/>
          </w:tcPr>
          <w:p w14:paraId="6A503C73" w14:textId="77777777" w:rsidR="00B51663" w:rsidRPr="00434D55" w:rsidRDefault="00B51663" w:rsidP="008D42B8">
            <w:pPr>
              <w:pStyle w:val="Default"/>
              <w:jc w:val="center"/>
              <w:rPr>
                <w:rFonts w:ascii="Arial Nova Cond Light" w:hAnsi="Arial Nova Cond Light" w:cstheme="minorHAnsi"/>
                <w:color w:val="auto"/>
                <w:sz w:val="16"/>
                <w:szCs w:val="16"/>
              </w:rPr>
            </w:pPr>
          </w:p>
          <w:p w14:paraId="232BFD58"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7 de octubre de 2021</w:t>
            </w:r>
          </w:p>
        </w:tc>
        <w:tc>
          <w:tcPr>
            <w:tcW w:w="883" w:type="pct"/>
            <w:vAlign w:val="center"/>
          </w:tcPr>
          <w:p w14:paraId="69A2CC38"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Capacitación Resolución Compensación SDA 3158 del 2021</w:t>
            </w:r>
          </w:p>
        </w:tc>
        <w:tc>
          <w:tcPr>
            <w:tcW w:w="803" w:type="pct"/>
            <w:vAlign w:val="center"/>
          </w:tcPr>
          <w:p w14:paraId="2581637A"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Instituto de Desarrollo Urbano IDU</w:t>
            </w:r>
          </w:p>
        </w:tc>
        <w:tc>
          <w:tcPr>
            <w:tcW w:w="1683" w:type="pct"/>
            <w:vAlign w:val="center"/>
          </w:tcPr>
          <w:p w14:paraId="6FD1FEB5" w14:textId="77777777" w:rsidR="00B51663" w:rsidRPr="00434D55" w:rsidRDefault="00B51663" w:rsidP="00260685">
            <w:pPr>
              <w:pStyle w:val="Default"/>
              <w:numPr>
                <w:ilvl w:val="0"/>
                <w:numId w:val="26"/>
              </w:numPr>
              <w:spacing w:after="13"/>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Capacitación sobre la Resolución Compensación SDA 3158 del 2021 al Instituto de Desarrollo Urbano IDU.</w:t>
            </w:r>
          </w:p>
          <w:p w14:paraId="66255937" w14:textId="77777777" w:rsidR="00B51663" w:rsidRPr="00434D55" w:rsidRDefault="00B51663" w:rsidP="00260685">
            <w:pPr>
              <w:pStyle w:val="Default"/>
              <w:numPr>
                <w:ilvl w:val="0"/>
                <w:numId w:val="26"/>
              </w:numPr>
              <w:spacing w:after="13"/>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Presentación Compensación SDA 3158 del 2021 al Instituto de Desarrollo Urbano IDU.</w:t>
            </w:r>
          </w:p>
        </w:tc>
        <w:tc>
          <w:tcPr>
            <w:tcW w:w="590" w:type="pct"/>
            <w:vAlign w:val="center"/>
          </w:tcPr>
          <w:p w14:paraId="41DC8FBC"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25</w:t>
            </w:r>
          </w:p>
        </w:tc>
      </w:tr>
      <w:tr w:rsidR="00B51663" w:rsidRPr="00434D55" w14:paraId="318227C7" w14:textId="77777777" w:rsidTr="005D2461">
        <w:trPr>
          <w:trHeight w:val="737"/>
        </w:trPr>
        <w:tc>
          <w:tcPr>
            <w:tcW w:w="515" w:type="pct"/>
            <w:vMerge/>
            <w:vAlign w:val="center"/>
          </w:tcPr>
          <w:p w14:paraId="4F17C8CE"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p>
        </w:tc>
        <w:tc>
          <w:tcPr>
            <w:tcW w:w="527" w:type="pct"/>
            <w:vAlign w:val="center"/>
          </w:tcPr>
          <w:p w14:paraId="5E7F6A30" w14:textId="77777777" w:rsidR="00B51663" w:rsidRPr="00434D55" w:rsidRDefault="00B51663" w:rsidP="008D42B8">
            <w:pPr>
              <w:pStyle w:val="Default"/>
              <w:jc w:val="center"/>
              <w:rPr>
                <w:rFonts w:ascii="Arial Nova Cond Light" w:hAnsi="Arial Nova Cond Light" w:cstheme="minorHAnsi"/>
                <w:color w:val="auto"/>
                <w:sz w:val="16"/>
                <w:szCs w:val="16"/>
              </w:rPr>
            </w:pPr>
          </w:p>
          <w:p w14:paraId="5919AE18"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15 de octubre 2021</w:t>
            </w:r>
          </w:p>
        </w:tc>
        <w:tc>
          <w:tcPr>
            <w:tcW w:w="883" w:type="pct"/>
            <w:vAlign w:val="center"/>
          </w:tcPr>
          <w:p w14:paraId="4938B5D2"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Salvoconducto Único Nacional en Línea SUNL</w:t>
            </w:r>
          </w:p>
        </w:tc>
        <w:tc>
          <w:tcPr>
            <w:tcW w:w="803" w:type="pct"/>
            <w:vAlign w:val="center"/>
          </w:tcPr>
          <w:p w14:paraId="1FA410BC"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Cámara Colombiana de la Construcción “Camacol”</w:t>
            </w:r>
          </w:p>
        </w:tc>
        <w:tc>
          <w:tcPr>
            <w:tcW w:w="1683" w:type="pct"/>
            <w:vAlign w:val="center"/>
          </w:tcPr>
          <w:p w14:paraId="7422AECC" w14:textId="77777777" w:rsidR="00B51663" w:rsidRPr="00434D55" w:rsidRDefault="00B51663" w:rsidP="00260685">
            <w:pPr>
              <w:pStyle w:val="Default"/>
              <w:numPr>
                <w:ilvl w:val="0"/>
                <w:numId w:val="27"/>
              </w:numPr>
              <w:spacing w:after="34"/>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Capacitación Salvoconductos </w:t>
            </w:r>
          </w:p>
          <w:p w14:paraId="7198B248" w14:textId="77777777" w:rsidR="00B51663" w:rsidRPr="00434D55" w:rsidRDefault="00B51663" w:rsidP="00260685">
            <w:pPr>
              <w:pStyle w:val="Default"/>
              <w:numPr>
                <w:ilvl w:val="0"/>
                <w:numId w:val="27"/>
              </w:numPr>
              <w:spacing w:after="34"/>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Lista de asistencia capacitación Salvoconductos Camacol.</w:t>
            </w:r>
          </w:p>
        </w:tc>
        <w:tc>
          <w:tcPr>
            <w:tcW w:w="590" w:type="pct"/>
            <w:vAlign w:val="center"/>
          </w:tcPr>
          <w:p w14:paraId="09FC5CD6"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10</w:t>
            </w:r>
          </w:p>
        </w:tc>
      </w:tr>
      <w:tr w:rsidR="00B51663" w:rsidRPr="00434D55" w14:paraId="0122F91F" w14:textId="77777777" w:rsidTr="005D2461">
        <w:trPr>
          <w:trHeight w:val="919"/>
        </w:trPr>
        <w:tc>
          <w:tcPr>
            <w:tcW w:w="515" w:type="pct"/>
            <w:vMerge/>
            <w:vAlign w:val="center"/>
          </w:tcPr>
          <w:p w14:paraId="693CD34F"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p>
        </w:tc>
        <w:tc>
          <w:tcPr>
            <w:tcW w:w="527" w:type="pct"/>
            <w:vAlign w:val="center"/>
          </w:tcPr>
          <w:p w14:paraId="5D836B9E"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21 de octubre</w:t>
            </w:r>
          </w:p>
        </w:tc>
        <w:tc>
          <w:tcPr>
            <w:tcW w:w="883" w:type="pct"/>
            <w:vAlign w:val="center"/>
          </w:tcPr>
          <w:p w14:paraId="15C47826"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Tramite de Aprovechamiento Forestal Silvicultura – SDA</w:t>
            </w:r>
          </w:p>
        </w:tc>
        <w:tc>
          <w:tcPr>
            <w:tcW w:w="803" w:type="pct"/>
            <w:vAlign w:val="center"/>
          </w:tcPr>
          <w:p w14:paraId="2D4204ED"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Publico general</w:t>
            </w:r>
          </w:p>
        </w:tc>
        <w:tc>
          <w:tcPr>
            <w:tcW w:w="1683" w:type="pct"/>
            <w:vAlign w:val="center"/>
          </w:tcPr>
          <w:p w14:paraId="58C3B7A3" w14:textId="77777777" w:rsidR="00B51663" w:rsidRPr="00434D55" w:rsidRDefault="00B51663" w:rsidP="00260685">
            <w:pPr>
              <w:pStyle w:val="Default"/>
              <w:numPr>
                <w:ilvl w:val="0"/>
                <w:numId w:val="28"/>
              </w:numPr>
              <w:spacing w:after="41"/>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Lista de asistencia capacitación</w:t>
            </w:r>
          </w:p>
          <w:p w14:paraId="6768C340" w14:textId="77777777" w:rsidR="00B51663" w:rsidRPr="00434D55" w:rsidRDefault="00B51663" w:rsidP="00260685">
            <w:pPr>
              <w:pStyle w:val="Default"/>
              <w:numPr>
                <w:ilvl w:val="0"/>
                <w:numId w:val="28"/>
              </w:numPr>
              <w:spacing w:after="41"/>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Grabación capacitación </w:t>
            </w:r>
          </w:p>
          <w:p w14:paraId="391762B0" w14:textId="31FE6A4C" w:rsidR="00B51663" w:rsidRPr="00434D55" w:rsidRDefault="00B51663" w:rsidP="00260685">
            <w:pPr>
              <w:pStyle w:val="Default"/>
              <w:numPr>
                <w:ilvl w:val="0"/>
                <w:numId w:val="28"/>
              </w:numPr>
              <w:spacing w:after="41"/>
              <w:jc w:val="left"/>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 xml:space="preserve">Pieza </w:t>
            </w:r>
            <w:r w:rsidR="00885CC5" w:rsidRPr="00434D55">
              <w:rPr>
                <w:rFonts w:ascii="Arial Nova Cond Light" w:hAnsi="Arial Nova Cond Light" w:cstheme="minorHAnsi"/>
                <w:color w:val="auto"/>
                <w:sz w:val="16"/>
                <w:szCs w:val="16"/>
              </w:rPr>
              <w:t>gráfica</w:t>
            </w:r>
            <w:r w:rsidRPr="00434D55">
              <w:rPr>
                <w:rFonts w:ascii="Arial Nova Cond Light" w:hAnsi="Arial Nova Cond Light" w:cstheme="minorHAnsi"/>
                <w:color w:val="auto"/>
                <w:sz w:val="16"/>
                <w:szCs w:val="16"/>
              </w:rPr>
              <w:t>.</w:t>
            </w:r>
          </w:p>
        </w:tc>
        <w:tc>
          <w:tcPr>
            <w:tcW w:w="590" w:type="pct"/>
            <w:vAlign w:val="center"/>
          </w:tcPr>
          <w:p w14:paraId="5131DE1E"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32</w:t>
            </w:r>
          </w:p>
        </w:tc>
      </w:tr>
      <w:tr w:rsidR="00B51663" w:rsidRPr="00434D55" w14:paraId="2E373329" w14:textId="77777777" w:rsidTr="005D2461">
        <w:trPr>
          <w:trHeight w:val="773"/>
        </w:trPr>
        <w:tc>
          <w:tcPr>
            <w:tcW w:w="515" w:type="pct"/>
            <w:vAlign w:val="center"/>
          </w:tcPr>
          <w:p w14:paraId="35BBD408"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Noviembre</w:t>
            </w:r>
          </w:p>
        </w:tc>
        <w:tc>
          <w:tcPr>
            <w:tcW w:w="527" w:type="pct"/>
            <w:vAlign w:val="center"/>
          </w:tcPr>
          <w:p w14:paraId="01C21279"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10 de noviembre</w:t>
            </w:r>
          </w:p>
        </w:tc>
        <w:tc>
          <w:tcPr>
            <w:tcW w:w="883" w:type="pct"/>
            <w:vAlign w:val="center"/>
          </w:tcPr>
          <w:p w14:paraId="0D4B698D"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Permisos y Autorizaciones silvicultura – control y causales sancionatorias</w:t>
            </w:r>
          </w:p>
        </w:tc>
        <w:tc>
          <w:tcPr>
            <w:tcW w:w="803" w:type="pct"/>
            <w:vAlign w:val="center"/>
          </w:tcPr>
          <w:p w14:paraId="211D058B"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Grupo de policía Teusaquillo</w:t>
            </w:r>
          </w:p>
        </w:tc>
        <w:tc>
          <w:tcPr>
            <w:tcW w:w="1683" w:type="pct"/>
            <w:vAlign w:val="center"/>
          </w:tcPr>
          <w:p w14:paraId="716A5C42" w14:textId="77777777" w:rsidR="00B51663" w:rsidRPr="00434D55" w:rsidRDefault="00B51663" w:rsidP="00260685">
            <w:pPr>
              <w:pStyle w:val="Prrafodelista"/>
              <w:numPr>
                <w:ilvl w:val="0"/>
                <w:numId w:val="29"/>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Lista de asistencia</w:t>
            </w:r>
          </w:p>
          <w:p w14:paraId="18623878" w14:textId="77777777" w:rsidR="00B51663" w:rsidRPr="00434D55" w:rsidRDefault="00B51663" w:rsidP="00260685">
            <w:pPr>
              <w:pStyle w:val="Prrafodelista"/>
              <w:numPr>
                <w:ilvl w:val="0"/>
                <w:numId w:val="29"/>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Presentación silvicultura</w:t>
            </w:r>
          </w:p>
          <w:p w14:paraId="0B1CFF6E" w14:textId="77777777" w:rsidR="00B51663" w:rsidRPr="00434D55" w:rsidRDefault="00B51663" w:rsidP="00260685">
            <w:pPr>
              <w:pStyle w:val="Prrafodelista"/>
              <w:numPr>
                <w:ilvl w:val="0"/>
                <w:numId w:val="29"/>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Registro fotográfico</w:t>
            </w:r>
          </w:p>
        </w:tc>
        <w:tc>
          <w:tcPr>
            <w:tcW w:w="590" w:type="pct"/>
            <w:vAlign w:val="center"/>
          </w:tcPr>
          <w:p w14:paraId="727FDC66"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14</w:t>
            </w:r>
          </w:p>
        </w:tc>
      </w:tr>
      <w:tr w:rsidR="00B51663" w:rsidRPr="00434D55" w14:paraId="25F0C004" w14:textId="77777777" w:rsidTr="005D2461">
        <w:trPr>
          <w:trHeight w:val="1028"/>
        </w:trPr>
        <w:tc>
          <w:tcPr>
            <w:tcW w:w="515" w:type="pct"/>
            <w:vAlign w:val="center"/>
          </w:tcPr>
          <w:p w14:paraId="16B27A59"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Diciembre</w:t>
            </w:r>
          </w:p>
        </w:tc>
        <w:tc>
          <w:tcPr>
            <w:tcW w:w="527" w:type="pct"/>
            <w:vAlign w:val="center"/>
          </w:tcPr>
          <w:p w14:paraId="580C62A0"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2 de diciembre</w:t>
            </w:r>
          </w:p>
        </w:tc>
        <w:tc>
          <w:tcPr>
            <w:tcW w:w="883" w:type="pct"/>
            <w:vAlign w:val="center"/>
          </w:tcPr>
          <w:p w14:paraId="6E307A1A" w14:textId="77777777" w:rsidR="00B51663" w:rsidRPr="00434D55" w:rsidRDefault="00B51663" w:rsidP="008D42B8">
            <w:pPr>
              <w:pStyle w:val="Default"/>
              <w:jc w:val="center"/>
              <w:rPr>
                <w:rFonts w:ascii="Arial Nova Cond Light" w:hAnsi="Arial Nova Cond Light" w:cstheme="minorHAnsi"/>
                <w:color w:val="auto"/>
                <w:sz w:val="16"/>
                <w:szCs w:val="16"/>
              </w:rPr>
            </w:pPr>
            <w:r w:rsidRPr="00434D55">
              <w:rPr>
                <w:rFonts w:ascii="Arial Nova Cond Light" w:hAnsi="Arial Nova Cond Light" w:cstheme="minorHAnsi"/>
                <w:color w:val="auto"/>
                <w:sz w:val="16"/>
                <w:szCs w:val="16"/>
              </w:rPr>
              <w:t>Identificación y reporte de árboles en riesgo</w:t>
            </w:r>
          </w:p>
          <w:p w14:paraId="54C91973"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p>
        </w:tc>
        <w:tc>
          <w:tcPr>
            <w:tcW w:w="803" w:type="pct"/>
            <w:vAlign w:val="center"/>
          </w:tcPr>
          <w:p w14:paraId="41E24118" w14:textId="77777777" w:rsidR="00B51663" w:rsidRPr="00434D55" w:rsidRDefault="00B51663" w:rsidP="008D42B8">
            <w:pPr>
              <w:pStyle w:val="Prrafodelista"/>
              <w:spacing w:line="240" w:lineRule="auto"/>
              <w:ind w:left="0"/>
              <w:contextualSpacing w:val="0"/>
              <w:rPr>
                <w:rFonts w:ascii="Arial Nova Cond Light" w:hAnsi="Arial Nova Cond Light" w:cstheme="minorHAnsi"/>
                <w:sz w:val="16"/>
                <w:szCs w:val="16"/>
              </w:rPr>
            </w:pPr>
            <w:r w:rsidRPr="00434D55">
              <w:rPr>
                <w:rFonts w:ascii="Arial Nova Cond Light" w:hAnsi="Arial Nova Cond Light" w:cstheme="minorHAnsi"/>
                <w:sz w:val="16"/>
                <w:szCs w:val="16"/>
              </w:rPr>
              <w:t xml:space="preserve">Entidades del Distrito </w:t>
            </w:r>
          </w:p>
        </w:tc>
        <w:tc>
          <w:tcPr>
            <w:tcW w:w="1683" w:type="pct"/>
            <w:vAlign w:val="center"/>
          </w:tcPr>
          <w:p w14:paraId="1FE81A46" w14:textId="77777777" w:rsidR="00B51663" w:rsidRPr="00434D55" w:rsidRDefault="00B51663" w:rsidP="00260685">
            <w:pPr>
              <w:pStyle w:val="Prrafodelista"/>
              <w:numPr>
                <w:ilvl w:val="0"/>
                <w:numId w:val="30"/>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Lista de asistencia</w:t>
            </w:r>
          </w:p>
          <w:p w14:paraId="2644C021" w14:textId="77777777" w:rsidR="00B51663" w:rsidRPr="00434D55" w:rsidRDefault="00B51663" w:rsidP="00260685">
            <w:pPr>
              <w:pStyle w:val="Prrafodelista"/>
              <w:numPr>
                <w:ilvl w:val="0"/>
                <w:numId w:val="30"/>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Presentación árboles en riesgo</w:t>
            </w:r>
          </w:p>
          <w:p w14:paraId="368B7D84" w14:textId="77777777" w:rsidR="00B51663" w:rsidRPr="00434D55" w:rsidRDefault="00B51663" w:rsidP="00260685">
            <w:pPr>
              <w:pStyle w:val="Prrafodelista"/>
              <w:numPr>
                <w:ilvl w:val="0"/>
                <w:numId w:val="30"/>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 xml:space="preserve">Pieza grafica </w:t>
            </w:r>
          </w:p>
          <w:p w14:paraId="205B0E64" w14:textId="77777777" w:rsidR="00B51663" w:rsidRPr="00434D55" w:rsidRDefault="00B51663" w:rsidP="00260685">
            <w:pPr>
              <w:pStyle w:val="Prrafodelista"/>
              <w:numPr>
                <w:ilvl w:val="0"/>
                <w:numId w:val="30"/>
              </w:numPr>
              <w:spacing w:line="240" w:lineRule="auto"/>
              <w:rPr>
                <w:rFonts w:ascii="Arial Nova Cond Light" w:hAnsi="Arial Nova Cond Light" w:cstheme="minorHAnsi"/>
                <w:sz w:val="16"/>
                <w:szCs w:val="16"/>
              </w:rPr>
            </w:pPr>
            <w:r w:rsidRPr="00434D55">
              <w:rPr>
                <w:rFonts w:ascii="Arial Nova Cond Light" w:hAnsi="Arial Nova Cond Light" w:cstheme="minorHAnsi"/>
                <w:sz w:val="16"/>
                <w:szCs w:val="16"/>
              </w:rPr>
              <w:t>Screenshot</w:t>
            </w:r>
          </w:p>
        </w:tc>
        <w:tc>
          <w:tcPr>
            <w:tcW w:w="590" w:type="pct"/>
            <w:vAlign w:val="center"/>
          </w:tcPr>
          <w:p w14:paraId="6043D935" w14:textId="77777777" w:rsidR="00B51663" w:rsidRPr="00434D55" w:rsidRDefault="00B51663" w:rsidP="008D42B8">
            <w:pPr>
              <w:pStyle w:val="Prrafodelista"/>
              <w:spacing w:line="240" w:lineRule="auto"/>
              <w:ind w:left="0"/>
              <w:contextualSpacing w:val="0"/>
              <w:jc w:val="center"/>
              <w:rPr>
                <w:rFonts w:ascii="Arial Nova Cond Light" w:hAnsi="Arial Nova Cond Light" w:cstheme="minorHAnsi"/>
                <w:sz w:val="16"/>
                <w:szCs w:val="16"/>
              </w:rPr>
            </w:pPr>
            <w:r w:rsidRPr="00434D55">
              <w:rPr>
                <w:rFonts w:ascii="Arial Nova Cond Light" w:hAnsi="Arial Nova Cond Light" w:cstheme="minorHAnsi"/>
                <w:sz w:val="16"/>
                <w:szCs w:val="16"/>
              </w:rPr>
              <w:t>53</w:t>
            </w:r>
          </w:p>
        </w:tc>
      </w:tr>
    </w:tbl>
    <w:p w14:paraId="4D8058D2" w14:textId="31FE85BE" w:rsidR="00B51663" w:rsidRDefault="00023107" w:rsidP="008D42B8">
      <w:pPr>
        <w:spacing w:after="0" w:line="240" w:lineRule="auto"/>
        <w:jc w:val="center"/>
      </w:pPr>
      <w:r>
        <w:t>Fuente: Subdirección de Silvicultura  Flora y Fauna - SDA</w:t>
      </w:r>
    </w:p>
    <w:p w14:paraId="797AEBBD" w14:textId="77777777" w:rsidR="00AB259F" w:rsidRDefault="00AB259F" w:rsidP="008D42B8">
      <w:pPr>
        <w:spacing w:after="0" w:line="240" w:lineRule="auto"/>
        <w:jc w:val="both"/>
      </w:pPr>
    </w:p>
    <w:p w14:paraId="2056823D" w14:textId="77777777" w:rsidR="00023107" w:rsidRPr="00434D55" w:rsidRDefault="00023107" w:rsidP="008D42B8">
      <w:pPr>
        <w:spacing w:line="240" w:lineRule="auto"/>
        <w:jc w:val="both"/>
        <w:rPr>
          <w:rFonts w:ascii="Arial Nova Cond Light" w:hAnsi="Arial Nova Cond Light"/>
        </w:rPr>
      </w:pPr>
      <w:r w:rsidRPr="00434D55">
        <w:rPr>
          <w:rFonts w:ascii="Arial Nova Cond Light" w:hAnsi="Arial Nova Cond Light"/>
        </w:rPr>
        <w:t>A continuación, se presenta el registro fotográfico de la jornada realizada el día 10 de noviembre de 2021 en la Alcaldía de Teusaquillo, en donde se trató el tema de permisos y autorizaciones silviculturales.</w:t>
      </w:r>
    </w:p>
    <w:p w14:paraId="0A87E16D" w14:textId="33751CA9" w:rsidR="00D901D0" w:rsidRDefault="007F2BE1" w:rsidP="008D42B8">
      <w:pPr>
        <w:spacing w:after="0" w:line="240" w:lineRule="auto"/>
        <w:jc w:val="center"/>
      </w:pPr>
      <w:r>
        <w:rPr>
          <w:noProof/>
          <w:lang w:eastAsia="es-CO"/>
        </w:rPr>
        <w:drawing>
          <wp:inline distT="0" distB="0" distL="0" distR="0" wp14:anchorId="2ED95ABC" wp14:editId="3CBE2010">
            <wp:extent cx="5612130" cy="2054860"/>
            <wp:effectExtent l="0" t="0" r="7620" b="2540"/>
            <wp:docPr id="7240" name="Imagen 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12130" cy="2054860"/>
                    </a:xfrm>
                    <a:prstGeom prst="rect">
                      <a:avLst/>
                    </a:prstGeom>
                  </pic:spPr>
                </pic:pic>
              </a:graphicData>
            </a:graphic>
          </wp:inline>
        </w:drawing>
      </w:r>
    </w:p>
    <w:p w14:paraId="76FEAF3E" w14:textId="77777777" w:rsidR="00023107" w:rsidRPr="007F2BE1" w:rsidRDefault="00023107" w:rsidP="008D42B8">
      <w:pPr>
        <w:spacing w:after="0" w:line="240" w:lineRule="auto"/>
        <w:jc w:val="center"/>
        <w:rPr>
          <w:sz w:val="18"/>
        </w:rPr>
      </w:pPr>
      <w:r w:rsidRPr="007F2BE1">
        <w:rPr>
          <w:sz w:val="18"/>
        </w:rPr>
        <w:t>Fuente: Subdirección de Silvicultura  Flora y Fauna - SDA</w:t>
      </w:r>
    </w:p>
    <w:p w14:paraId="0C5D9A33" w14:textId="77777777" w:rsidR="00023107" w:rsidRDefault="00023107" w:rsidP="008D42B8">
      <w:pPr>
        <w:pStyle w:val="Prrafodelista"/>
        <w:spacing w:after="0" w:line="240" w:lineRule="auto"/>
        <w:ind w:left="1440"/>
        <w:jc w:val="both"/>
        <w:rPr>
          <w:rFonts w:ascii="Arial Nova Cond Light" w:hAnsi="Arial Nova Cond Light" w:cs="ArialMT"/>
          <w:b/>
          <w:sz w:val="17"/>
        </w:rPr>
      </w:pPr>
    </w:p>
    <w:p w14:paraId="30E4C5E1" w14:textId="77777777" w:rsidR="005D2461" w:rsidRPr="007F2BE1" w:rsidRDefault="005D2461" w:rsidP="008D42B8">
      <w:pPr>
        <w:pStyle w:val="Prrafodelista"/>
        <w:spacing w:after="0" w:line="240" w:lineRule="auto"/>
        <w:ind w:left="1440"/>
        <w:jc w:val="both"/>
        <w:rPr>
          <w:rFonts w:ascii="Arial Nova Cond Light" w:hAnsi="Arial Nova Cond Light" w:cs="ArialMT"/>
          <w:b/>
          <w:sz w:val="17"/>
        </w:rPr>
      </w:pPr>
    </w:p>
    <w:p w14:paraId="2EBC0280" w14:textId="735F7A53" w:rsidR="00023107" w:rsidRPr="005D2461" w:rsidRDefault="0019279B" w:rsidP="008D42B8">
      <w:pPr>
        <w:spacing w:line="240" w:lineRule="auto"/>
        <w:rPr>
          <w:u w:val="single"/>
        </w:rPr>
      </w:pPr>
      <w:r w:rsidRPr="005D2461">
        <w:rPr>
          <w:u w:val="single"/>
        </w:rPr>
        <w:t>Seguimiento y control de los permisos otorgados.</w:t>
      </w:r>
    </w:p>
    <w:p w14:paraId="2A3D4C85" w14:textId="77777777" w:rsidR="00591FAD" w:rsidRPr="00434D55" w:rsidRDefault="00591FAD" w:rsidP="008D42B8">
      <w:pPr>
        <w:spacing w:line="240" w:lineRule="auto"/>
        <w:jc w:val="both"/>
        <w:rPr>
          <w:rFonts w:ascii="Arial Nova Cond Light" w:hAnsi="Arial Nova Cond Light"/>
        </w:rPr>
      </w:pPr>
      <w:r w:rsidRPr="00434D55">
        <w:rPr>
          <w:rFonts w:ascii="Arial Nova Cond Light" w:hAnsi="Arial Nova Cond Light"/>
        </w:rPr>
        <w:t>En el marco del Plan de Desarrollo “</w:t>
      </w:r>
      <w:r w:rsidRPr="00591FAD">
        <w:rPr>
          <w:rFonts w:ascii="Arial Nova Cond Light" w:hAnsi="Arial Nova Cond Light"/>
          <w:i/>
        </w:rPr>
        <w:t>Un nuevo contrato social y ambiental para la Bogotá del siglo XX</w:t>
      </w:r>
      <w:r w:rsidRPr="00434D55">
        <w:rPr>
          <w:rFonts w:ascii="Arial Nova Cond Light" w:hAnsi="Arial Nova Cond Light"/>
        </w:rPr>
        <w:t>I” en el periodo comprendido entre 01 de enero al 31 de diciembre de 2021, el seguimiento a las actividades silviculturales en el Distrito Capital se efectuó en las 19 localidades donde la Secretaría Distrital de Ambiente actúa como Autoridad Ambiental, y se llevó a cabo tanto en espacio público como en espacio privado.</w:t>
      </w:r>
    </w:p>
    <w:p w14:paraId="7263EA26" w14:textId="77777777" w:rsidR="00591FAD" w:rsidRPr="00434D55" w:rsidRDefault="00591FAD" w:rsidP="008D42B8">
      <w:pPr>
        <w:spacing w:line="240" w:lineRule="auto"/>
        <w:jc w:val="both"/>
        <w:rPr>
          <w:rFonts w:ascii="Arial Nova Cond Light" w:hAnsi="Arial Nova Cond Light"/>
        </w:rPr>
      </w:pPr>
      <w:r w:rsidRPr="00434D55">
        <w:rPr>
          <w:rFonts w:ascii="Arial Nova Cond Light" w:hAnsi="Arial Nova Cond Light"/>
        </w:rPr>
        <w:t>La población beneficiada, corresponde a los ciudadanos de las 19 localidades, ya que se están atendiendo los árboles del espacio público y también a los usuarios privados a los que se les ha otorgado permisos de intervención silvicultural, que, al cumplir con la normatividad ambiental vigente, tienen el aval de la autoridad ambiental para continuar desarrollando sus actividades, y de esta manera recíprocamente se está protegiendo el recurso arbóreo de la ciudad.</w:t>
      </w:r>
    </w:p>
    <w:p w14:paraId="61110721" w14:textId="77777777" w:rsidR="00591FAD" w:rsidRPr="00434D55" w:rsidRDefault="00591FAD" w:rsidP="008D42B8">
      <w:pPr>
        <w:spacing w:line="240" w:lineRule="auto"/>
        <w:jc w:val="both"/>
        <w:rPr>
          <w:rFonts w:ascii="Arial Nova Cond Light" w:hAnsi="Arial Nova Cond Light"/>
        </w:rPr>
      </w:pPr>
      <w:r w:rsidRPr="00434D55">
        <w:rPr>
          <w:rFonts w:ascii="Arial Nova Cond Light" w:hAnsi="Arial Nova Cond Light"/>
        </w:rPr>
        <w:t xml:space="preserve">Es así que, se generaron 5.408 conceptos e informes técnicos de control y seguimiento a conceptos técnicos, actos administrativos y plantaciones, que corresponden en un 20% a seguimientos en espacio privado y en un 80% en espacio público, en los cuales se verificaron 17.046 y 36.039 árboles respectivamente, como se puede observar en el siguiente gráfico: </w:t>
      </w:r>
    </w:p>
    <w:p w14:paraId="7DB8ACC2" w14:textId="77777777" w:rsidR="00023107" w:rsidRDefault="00023107" w:rsidP="008D42B8">
      <w:pPr>
        <w:spacing w:after="0" w:line="240" w:lineRule="auto"/>
        <w:jc w:val="both"/>
      </w:pPr>
    </w:p>
    <w:p w14:paraId="30C87A86" w14:textId="6A8627DD" w:rsidR="00023107" w:rsidRDefault="00C30084" w:rsidP="008D42B8">
      <w:pPr>
        <w:spacing w:after="0" w:line="240" w:lineRule="auto"/>
        <w:jc w:val="both"/>
      </w:pPr>
      <w:r w:rsidRPr="00434D55">
        <w:rPr>
          <w:rFonts w:ascii="Arial Nova Cond Light" w:hAnsi="Arial Nova Cond Light"/>
          <w:noProof/>
          <w:lang w:eastAsia="es-CO"/>
        </w:rPr>
        <w:lastRenderedPageBreak/>
        <w:drawing>
          <wp:inline distT="0" distB="0" distL="0" distR="0" wp14:anchorId="37B433C2" wp14:editId="17327797">
            <wp:extent cx="5486400" cy="1860550"/>
            <wp:effectExtent l="0" t="0" r="0" b="6350"/>
            <wp:docPr id="38" name="Gráfico 3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52EB74-DA39-412A-842D-4C916F9B52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6113DD3" w14:textId="70B5B74D" w:rsidR="00023107" w:rsidRPr="00C30084" w:rsidRDefault="00C30084" w:rsidP="008D42B8">
      <w:pPr>
        <w:pStyle w:val="Descripcin"/>
        <w:jc w:val="center"/>
        <w:rPr>
          <w:sz w:val="18"/>
        </w:rPr>
      </w:pPr>
      <w:r w:rsidRPr="00C30084">
        <w:rPr>
          <w:sz w:val="18"/>
        </w:rPr>
        <w:t xml:space="preserve">Gráfica </w:t>
      </w:r>
      <w:r w:rsidRPr="00C30084">
        <w:rPr>
          <w:sz w:val="18"/>
        </w:rPr>
        <w:fldChar w:fldCharType="begin"/>
      </w:r>
      <w:r w:rsidRPr="00C30084">
        <w:rPr>
          <w:sz w:val="18"/>
        </w:rPr>
        <w:instrText xml:space="preserve"> SEQ Gráfica \* ARABIC </w:instrText>
      </w:r>
      <w:r w:rsidRPr="00C30084">
        <w:rPr>
          <w:sz w:val="18"/>
        </w:rPr>
        <w:fldChar w:fldCharType="separate"/>
      </w:r>
      <w:r w:rsidR="00BB0ECE">
        <w:rPr>
          <w:noProof/>
          <w:sz w:val="18"/>
        </w:rPr>
        <w:t>6</w:t>
      </w:r>
      <w:r w:rsidRPr="00C30084">
        <w:rPr>
          <w:sz w:val="18"/>
        </w:rPr>
        <w:fldChar w:fldCharType="end"/>
      </w:r>
      <w:r w:rsidRPr="00C30084">
        <w:rPr>
          <w:sz w:val="18"/>
        </w:rPr>
        <w:t>. Número de seguimientos generados vs número de árboles verificados.</w:t>
      </w:r>
    </w:p>
    <w:p w14:paraId="19DFCE78" w14:textId="77777777" w:rsidR="00D901D0" w:rsidRDefault="00D901D0" w:rsidP="008D42B8">
      <w:pPr>
        <w:spacing w:after="0" w:line="240" w:lineRule="auto"/>
        <w:jc w:val="both"/>
      </w:pPr>
    </w:p>
    <w:p w14:paraId="017817BC" w14:textId="77777777" w:rsidR="00C30084" w:rsidRPr="00434D55" w:rsidRDefault="00C30084" w:rsidP="008D42B8">
      <w:pPr>
        <w:spacing w:line="240" w:lineRule="auto"/>
        <w:jc w:val="both"/>
        <w:rPr>
          <w:rFonts w:ascii="Arial Nova Cond Light" w:hAnsi="Arial Nova Cond Light"/>
        </w:rPr>
      </w:pPr>
      <w:r w:rsidRPr="00434D55">
        <w:rPr>
          <w:rFonts w:ascii="Arial Nova Cond Light" w:hAnsi="Arial Nova Cond Light"/>
        </w:rPr>
        <w:t>A continuación, se presenta la gráfica 5, en donde se observa que, el autorizado que mayor impacto tuvo en espacio público fue el Jardín Botánico José Celestino Mutis – JBB con 2.577 seguimientos, seguido de la Unidad Administrativa Especial de Servicios Públicos – UAESP con 736 seguimientos correspondientes al espacio público.</w:t>
      </w:r>
    </w:p>
    <w:p w14:paraId="77332963" w14:textId="77777777" w:rsidR="00C30084" w:rsidRPr="00434D55" w:rsidRDefault="00C30084" w:rsidP="008D42B8">
      <w:pPr>
        <w:spacing w:line="240" w:lineRule="auto"/>
        <w:jc w:val="center"/>
        <w:rPr>
          <w:rFonts w:ascii="Arial Nova Cond Light" w:hAnsi="Arial Nova Cond Light"/>
        </w:rPr>
      </w:pPr>
      <w:r w:rsidRPr="00434D55">
        <w:rPr>
          <w:rFonts w:ascii="Arial Nova Cond Light" w:hAnsi="Arial Nova Cond Light"/>
          <w:noProof/>
          <w:lang w:eastAsia="es-CO"/>
        </w:rPr>
        <w:drawing>
          <wp:inline distT="0" distB="0" distL="0" distR="0" wp14:anchorId="00C7AD9C" wp14:editId="075BF53E">
            <wp:extent cx="5549265" cy="1885950"/>
            <wp:effectExtent l="0" t="0" r="0" b="0"/>
            <wp:docPr id="39" name="Gráfico 3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59E99CD-FDCB-4DC8-84D1-4B0853AF84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645FAC4" w14:textId="3598BD7D" w:rsidR="00C30084" w:rsidRPr="00C30084" w:rsidRDefault="00C30084" w:rsidP="008D42B8">
      <w:pPr>
        <w:pStyle w:val="Descripcin"/>
        <w:jc w:val="center"/>
        <w:rPr>
          <w:sz w:val="18"/>
        </w:rPr>
      </w:pPr>
      <w:r w:rsidRPr="00C30084">
        <w:rPr>
          <w:sz w:val="18"/>
        </w:rPr>
        <w:t xml:space="preserve">Gráfica </w:t>
      </w:r>
      <w:r w:rsidRPr="00C30084">
        <w:rPr>
          <w:sz w:val="18"/>
        </w:rPr>
        <w:fldChar w:fldCharType="begin"/>
      </w:r>
      <w:r w:rsidRPr="00C30084">
        <w:rPr>
          <w:sz w:val="18"/>
        </w:rPr>
        <w:instrText xml:space="preserve"> SEQ Gráfica \* ARABIC </w:instrText>
      </w:r>
      <w:r w:rsidRPr="00C30084">
        <w:rPr>
          <w:sz w:val="18"/>
        </w:rPr>
        <w:fldChar w:fldCharType="separate"/>
      </w:r>
      <w:r w:rsidR="00BB0ECE">
        <w:rPr>
          <w:noProof/>
          <w:sz w:val="18"/>
        </w:rPr>
        <w:t>7</w:t>
      </w:r>
      <w:r w:rsidRPr="00C30084">
        <w:rPr>
          <w:sz w:val="18"/>
        </w:rPr>
        <w:fldChar w:fldCharType="end"/>
      </w:r>
      <w:r w:rsidRPr="00C30084">
        <w:rPr>
          <w:sz w:val="18"/>
        </w:rPr>
        <w:t>. Número de seguimientos en espacio público.</w:t>
      </w:r>
    </w:p>
    <w:p w14:paraId="45B1D2FF" w14:textId="77777777" w:rsidR="00C30084" w:rsidRDefault="00C30084" w:rsidP="008D42B8">
      <w:pPr>
        <w:spacing w:after="0" w:line="240" w:lineRule="auto"/>
        <w:jc w:val="both"/>
      </w:pPr>
    </w:p>
    <w:p w14:paraId="320441DF" w14:textId="77777777" w:rsidR="00C30084" w:rsidRPr="00434D55" w:rsidRDefault="00C30084" w:rsidP="008D42B8">
      <w:pPr>
        <w:spacing w:line="240" w:lineRule="auto"/>
        <w:jc w:val="both"/>
        <w:rPr>
          <w:rFonts w:ascii="Arial Nova Cond Light" w:hAnsi="Arial Nova Cond Light"/>
        </w:rPr>
      </w:pPr>
      <w:r w:rsidRPr="00434D55">
        <w:rPr>
          <w:rFonts w:ascii="Arial Nova Cond Light" w:hAnsi="Arial Nova Cond Light"/>
        </w:rPr>
        <w:t>En espacio privado los autorizados más representativos fueron: otros privados con 467 seguimientos y los espacios dedicados a la propiedad horizontal como conjuntos, edificios y agrupaciones familiares con 345 seguimientos, tal y como se observa en la gráfica siguiente.</w:t>
      </w:r>
    </w:p>
    <w:p w14:paraId="685FDB54" w14:textId="77777777" w:rsidR="00C30084" w:rsidRPr="00434D55" w:rsidRDefault="00C30084" w:rsidP="008D42B8">
      <w:pPr>
        <w:spacing w:line="240" w:lineRule="auto"/>
        <w:jc w:val="center"/>
        <w:rPr>
          <w:rFonts w:ascii="Arial Nova Cond Light" w:hAnsi="Arial Nova Cond Light"/>
        </w:rPr>
      </w:pPr>
    </w:p>
    <w:p w14:paraId="406E251E" w14:textId="77777777" w:rsidR="00C30084" w:rsidRPr="00434D55" w:rsidRDefault="00C30084" w:rsidP="008D42B8">
      <w:pPr>
        <w:spacing w:line="240" w:lineRule="auto"/>
        <w:rPr>
          <w:rFonts w:ascii="Arial Nova Cond Light" w:hAnsi="Arial Nova Cond Light"/>
        </w:rPr>
      </w:pPr>
      <w:r w:rsidRPr="00434D55">
        <w:rPr>
          <w:rFonts w:ascii="Arial Nova Cond Light" w:hAnsi="Arial Nova Cond Light"/>
          <w:noProof/>
          <w:lang w:eastAsia="es-CO"/>
        </w:rPr>
        <w:lastRenderedPageBreak/>
        <w:drawing>
          <wp:inline distT="0" distB="0" distL="0" distR="0" wp14:anchorId="5C92D68C" wp14:editId="083DB339">
            <wp:extent cx="5588000" cy="2406650"/>
            <wp:effectExtent l="0" t="0" r="0" b="0"/>
            <wp:docPr id="40" name="Gráfico 4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D0F18C-8034-4479-96C5-CC562B2377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1F85767" w14:textId="67F1AD1E" w:rsidR="00C30084" w:rsidRPr="00C30084" w:rsidRDefault="00C30084" w:rsidP="008D42B8">
      <w:pPr>
        <w:pStyle w:val="Descripcin"/>
        <w:jc w:val="center"/>
        <w:rPr>
          <w:sz w:val="18"/>
        </w:rPr>
      </w:pPr>
      <w:r w:rsidRPr="00C30084">
        <w:rPr>
          <w:sz w:val="18"/>
        </w:rPr>
        <w:t xml:space="preserve">Gráfica </w:t>
      </w:r>
      <w:r w:rsidRPr="00C30084">
        <w:rPr>
          <w:sz w:val="18"/>
        </w:rPr>
        <w:fldChar w:fldCharType="begin"/>
      </w:r>
      <w:r w:rsidRPr="00C30084">
        <w:rPr>
          <w:sz w:val="18"/>
        </w:rPr>
        <w:instrText xml:space="preserve"> SEQ Gráfica \* ARABIC </w:instrText>
      </w:r>
      <w:r w:rsidRPr="00C30084">
        <w:rPr>
          <w:sz w:val="18"/>
        </w:rPr>
        <w:fldChar w:fldCharType="separate"/>
      </w:r>
      <w:r w:rsidR="00BB0ECE">
        <w:rPr>
          <w:noProof/>
          <w:sz w:val="18"/>
        </w:rPr>
        <w:t>8</w:t>
      </w:r>
      <w:r w:rsidRPr="00C30084">
        <w:rPr>
          <w:sz w:val="18"/>
        </w:rPr>
        <w:fldChar w:fldCharType="end"/>
      </w:r>
      <w:r w:rsidRPr="00C30084">
        <w:rPr>
          <w:sz w:val="18"/>
        </w:rPr>
        <w:t>. Número de seguimientos en espacio privado.</w:t>
      </w:r>
    </w:p>
    <w:p w14:paraId="3F3DF14B" w14:textId="77777777" w:rsidR="00C30084" w:rsidRDefault="00C30084" w:rsidP="008D42B8">
      <w:pPr>
        <w:spacing w:after="0" w:line="240" w:lineRule="auto"/>
        <w:jc w:val="both"/>
      </w:pPr>
    </w:p>
    <w:p w14:paraId="52EA61D1" w14:textId="77777777" w:rsidR="00271A76" w:rsidRPr="00434D55" w:rsidRDefault="00271A76" w:rsidP="008D42B8">
      <w:pPr>
        <w:spacing w:line="240" w:lineRule="auto"/>
        <w:jc w:val="both"/>
        <w:rPr>
          <w:rFonts w:ascii="Arial Nova Cond Light" w:hAnsi="Arial Nova Cond Light"/>
        </w:rPr>
      </w:pPr>
      <w:r w:rsidRPr="00434D55">
        <w:rPr>
          <w:rFonts w:ascii="Arial Nova Cond Light" w:hAnsi="Arial Nova Cond Light"/>
        </w:rPr>
        <w:t>Por otro lado, el impacto que se tuvo por localidad es el que se observa en la siguiente gráfica, siendo Suba la más representativa con 1.059 seguimientos, seguido de Usaquén, Engativá y Chapinero con 761, 539 y 469 respectivamente.</w:t>
      </w:r>
    </w:p>
    <w:p w14:paraId="04B764DF" w14:textId="5D21217B" w:rsidR="00271A76" w:rsidRPr="00434D55" w:rsidRDefault="00271A76" w:rsidP="008D42B8">
      <w:pPr>
        <w:spacing w:line="240" w:lineRule="auto"/>
        <w:rPr>
          <w:rFonts w:ascii="Arial Nova Cond Light" w:hAnsi="Arial Nova Cond Light"/>
          <w:noProof/>
        </w:rPr>
      </w:pPr>
    </w:p>
    <w:p w14:paraId="0AA57F9A" w14:textId="77777777" w:rsidR="00271A76" w:rsidRPr="00434D55" w:rsidRDefault="00271A76" w:rsidP="008D42B8">
      <w:pPr>
        <w:spacing w:line="240" w:lineRule="auto"/>
        <w:rPr>
          <w:rFonts w:ascii="Arial Nova Cond Light" w:hAnsi="Arial Nova Cond Light"/>
          <w:noProof/>
        </w:rPr>
      </w:pPr>
      <w:r w:rsidRPr="00434D55">
        <w:rPr>
          <w:rFonts w:ascii="Arial Nova Cond Light" w:hAnsi="Arial Nova Cond Light"/>
          <w:noProof/>
          <w:lang w:eastAsia="es-CO"/>
        </w:rPr>
        <w:drawing>
          <wp:inline distT="0" distB="0" distL="0" distR="0" wp14:anchorId="15A71CE3" wp14:editId="470BF387">
            <wp:extent cx="5670550" cy="3136900"/>
            <wp:effectExtent l="0" t="0" r="6350" b="6350"/>
            <wp:docPr id="41" name="Gráfico 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7DF895-CBB7-43CC-872D-224EBED25B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A1D0074" w14:textId="5005CEB9" w:rsidR="00271A76" w:rsidRPr="00271A76" w:rsidRDefault="00271A76" w:rsidP="008D42B8">
      <w:pPr>
        <w:pStyle w:val="Descripcin"/>
        <w:jc w:val="center"/>
        <w:rPr>
          <w:rFonts w:ascii="Arial Nova Cond Light" w:hAnsi="Arial Nova Cond Light"/>
          <w:b w:val="0"/>
          <w:bCs w:val="0"/>
          <w:color w:val="auto"/>
          <w:sz w:val="18"/>
        </w:rPr>
      </w:pPr>
      <w:r w:rsidRPr="00271A76">
        <w:rPr>
          <w:sz w:val="18"/>
        </w:rPr>
        <w:t xml:space="preserve">Gráfica </w:t>
      </w:r>
      <w:r w:rsidRPr="00271A76">
        <w:rPr>
          <w:sz w:val="18"/>
        </w:rPr>
        <w:fldChar w:fldCharType="begin"/>
      </w:r>
      <w:r w:rsidRPr="00271A76">
        <w:rPr>
          <w:sz w:val="18"/>
        </w:rPr>
        <w:instrText xml:space="preserve"> SEQ Gráfica \* ARABIC </w:instrText>
      </w:r>
      <w:r w:rsidRPr="00271A76">
        <w:rPr>
          <w:sz w:val="18"/>
        </w:rPr>
        <w:fldChar w:fldCharType="separate"/>
      </w:r>
      <w:r w:rsidR="00BB0ECE">
        <w:rPr>
          <w:noProof/>
          <w:sz w:val="18"/>
        </w:rPr>
        <w:t>9</w:t>
      </w:r>
      <w:r w:rsidRPr="00271A76">
        <w:rPr>
          <w:sz w:val="18"/>
        </w:rPr>
        <w:fldChar w:fldCharType="end"/>
      </w:r>
      <w:r w:rsidRPr="00271A76">
        <w:rPr>
          <w:sz w:val="18"/>
        </w:rPr>
        <w:t>. Total, seguimientos por localidad.</w:t>
      </w:r>
    </w:p>
    <w:p w14:paraId="465EB325" w14:textId="77777777" w:rsidR="00C30084" w:rsidRDefault="00C30084" w:rsidP="008D42B8">
      <w:pPr>
        <w:spacing w:after="0" w:line="240" w:lineRule="auto"/>
        <w:jc w:val="both"/>
      </w:pPr>
    </w:p>
    <w:p w14:paraId="6D3067A6" w14:textId="1A0853D0" w:rsidR="006B28B7" w:rsidRPr="005D2461" w:rsidRDefault="006B28B7" w:rsidP="008D42B8">
      <w:pPr>
        <w:pStyle w:val="Contenidodelmarco"/>
        <w:rPr>
          <w:rFonts w:ascii="Arial Nova Cond Light" w:eastAsiaTheme="minorEastAsia" w:hAnsi="Arial Nova Cond Light" w:cs="ArialMT"/>
          <w:b/>
          <w:kern w:val="0"/>
          <w:sz w:val="21"/>
          <w:szCs w:val="21"/>
          <w:lang w:eastAsia="en-US" w:bidi="ar-SA"/>
        </w:rPr>
      </w:pPr>
      <w:r w:rsidRPr="005D2461">
        <w:rPr>
          <w:rFonts w:ascii="Arial Nova Cond Light" w:eastAsiaTheme="minorEastAsia" w:hAnsi="Arial Nova Cond Light" w:cs="ArialMT"/>
          <w:b/>
          <w:kern w:val="0"/>
          <w:sz w:val="21"/>
          <w:szCs w:val="21"/>
          <w:lang w:eastAsia="en-US" w:bidi="ar-SA"/>
        </w:rPr>
        <w:lastRenderedPageBreak/>
        <w:t>Recurso Flora</w:t>
      </w:r>
    </w:p>
    <w:p w14:paraId="2FC1626A" w14:textId="77777777" w:rsidR="006B28B7" w:rsidRDefault="006B28B7" w:rsidP="008D42B8">
      <w:pPr>
        <w:spacing w:after="0" w:line="240" w:lineRule="auto"/>
        <w:jc w:val="both"/>
      </w:pPr>
    </w:p>
    <w:p w14:paraId="0CE3DA17" w14:textId="77777777" w:rsidR="006B28B7" w:rsidRPr="00434D55" w:rsidRDefault="006B28B7" w:rsidP="008D42B8">
      <w:pPr>
        <w:spacing w:line="240" w:lineRule="auto"/>
        <w:jc w:val="both"/>
        <w:rPr>
          <w:rFonts w:ascii="Arial Nova Cond Light" w:hAnsi="Arial Nova Cond Light" w:cs="ArialMT"/>
        </w:rPr>
      </w:pPr>
      <w:r w:rsidRPr="00434D55">
        <w:rPr>
          <w:rFonts w:ascii="Arial Nova Cond Light" w:hAnsi="Arial Nova Cond Light" w:cs="ArialMT"/>
        </w:rPr>
        <w:t>Uno de los sectores en lo que se enfoca el actuar de la SSFFS, son los empresarios forestales, entendido como un acompañamiento permanente a las industrias que tienen como obligación cumplir con el registro del libro de operaciones forestales (Decreto 1076 de 2015), logrando aumentar el cumplimiento normativo por parte de las mismas, atendiendo un total de 667 industrias forestales mediante 1.451 visitas a sus establecimientos (1.129 visitas de seguimiento, 275 inventarios y 47 visitas de evaluación para nuevos registros) y verificando 1.847 procesos de cumplimiento a las obligaciones adquiridas con el Registro del libro de operaciones para el periodo 01 de enero al 31 de diciembre de 2021, encontrando que la localidad de donde más procesos fueron atendidos corresponde a Engativá, seguida de Fontibón y Kennedy.</w:t>
      </w:r>
    </w:p>
    <w:p w14:paraId="1C32689E" w14:textId="77777777" w:rsidR="006B28B7" w:rsidRPr="00434D55" w:rsidRDefault="006B28B7" w:rsidP="008D42B8">
      <w:pPr>
        <w:spacing w:line="240" w:lineRule="auto"/>
        <w:rPr>
          <w:rFonts w:ascii="Arial Nova Cond Light" w:hAnsi="Arial Nova Cond Light" w:cs="ArialMT"/>
        </w:rPr>
      </w:pPr>
    </w:p>
    <w:p w14:paraId="54E43B15" w14:textId="524FDFB7" w:rsidR="006B28B7" w:rsidRPr="00434D55" w:rsidRDefault="006B28B7" w:rsidP="008D42B8">
      <w:pPr>
        <w:pStyle w:val="Descripcin"/>
        <w:jc w:val="center"/>
        <w:rPr>
          <w:rFonts w:ascii="Arial Nova Cond Light" w:hAnsi="Arial Nova Cond Light"/>
          <w:color w:val="auto"/>
        </w:rPr>
      </w:pPr>
      <w:r w:rsidRPr="00434D55">
        <w:rPr>
          <w:rFonts w:ascii="Arial Nova Cond Light" w:hAnsi="Arial Nova Cond Light"/>
          <w:noProof/>
          <w:color w:val="auto"/>
          <w:lang w:eastAsia="es-CO"/>
        </w:rPr>
        <w:drawing>
          <wp:inline distT="0" distB="0" distL="0" distR="0" wp14:anchorId="7B1C882D" wp14:editId="10A12940">
            <wp:extent cx="5715000" cy="2527300"/>
            <wp:effectExtent l="0" t="0" r="0" b="635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Pr="006B28B7">
        <w:rPr>
          <w:sz w:val="18"/>
        </w:rPr>
        <w:t xml:space="preserve">Gráfica </w:t>
      </w:r>
      <w:r w:rsidRPr="006B28B7">
        <w:rPr>
          <w:sz w:val="18"/>
        </w:rPr>
        <w:fldChar w:fldCharType="begin"/>
      </w:r>
      <w:r w:rsidRPr="006B28B7">
        <w:rPr>
          <w:sz w:val="18"/>
        </w:rPr>
        <w:instrText xml:space="preserve"> SEQ Gráfica \* ARABIC </w:instrText>
      </w:r>
      <w:r w:rsidRPr="006B28B7">
        <w:rPr>
          <w:sz w:val="18"/>
        </w:rPr>
        <w:fldChar w:fldCharType="separate"/>
      </w:r>
      <w:r w:rsidR="00BB0ECE">
        <w:rPr>
          <w:noProof/>
          <w:sz w:val="18"/>
        </w:rPr>
        <w:t>10</w:t>
      </w:r>
      <w:r w:rsidRPr="006B28B7">
        <w:rPr>
          <w:sz w:val="18"/>
        </w:rPr>
        <w:fldChar w:fldCharType="end"/>
      </w:r>
      <w:r w:rsidRPr="006B28B7">
        <w:rPr>
          <w:sz w:val="18"/>
        </w:rPr>
        <w:t>. . Cantidad de procesos atendidos para dar cumplimiento a las obligaciones del Registro del Libro de Operaciones para la vigencia del 01 de enero al 31 de diciembre de 2021.</w:t>
      </w:r>
    </w:p>
    <w:p w14:paraId="0644445A" w14:textId="77777777" w:rsidR="006B28B7" w:rsidRPr="00434D55" w:rsidRDefault="006B28B7" w:rsidP="008D42B8">
      <w:pPr>
        <w:spacing w:line="240" w:lineRule="auto"/>
        <w:jc w:val="both"/>
        <w:rPr>
          <w:rFonts w:ascii="Arial Nova Cond Light" w:hAnsi="Arial Nova Cond Light" w:cs="ArialMT"/>
        </w:rPr>
      </w:pPr>
      <w:r w:rsidRPr="00434D55">
        <w:rPr>
          <w:rFonts w:ascii="Arial Nova Cond Light" w:hAnsi="Arial Nova Cond Light" w:cs="ArialMT"/>
        </w:rPr>
        <w:t xml:space="preserve">Adicional a las visitas de seguimiento a las obligaciones del Decreto 1076 de 2015, la SSFFS realizó también 229 visitas de verificación CITES y No CITES, en las cuales se busca que los ciudadanos realicen las actividades de importación y exportación de productos de la flora, cumpliendo con la normatividad vigente, a su vez, se llevaron a cabo 6 visitas para expedición de Salvoconductos Únicos Nacionales en Línea (SUNL) para movilizar madera, se tramitaron 74 certificaciones de registro y cumplimiento y 64 de importación y exportación, se realizaron 41 operativos de control en las distintas plazas de alta comercialización de Musgo, Laurel de Cera y Palma, cubriendo las plazas de mercado distritales y el sector de Galerías, popular por la venta de adornos navideños. En los referidos operativos se contó con el apoyo del Grupo de Protección Ambiental y Ecológico (GUPAE) de la Policía Nacional, donde se logró la recuperación de 35 bultos de Palma de vino y 3,5 bultos de Laurel de Cera, 12 unidades de plantas vivas (Bromelias), 0,5 kg de follaje de la especie Espeletia sp, 0.5 kilogramos de Barbas de viejo (Tillandsia usneoides) y se incautaron 12,9 m3 de madera de las especies Erythrina poeppigiana - Ficus glabrata, además de chamizos de ERICACEAE, asimismo, se recuperaron </w:t>
      </w:r>
      <w:r w:rsidRPr="00434D55">
        <w:rPr>
          <w:rFonts w:ascii="Arial Nova Cond Light" w:hAnsi="Arial Nova Cond Light" w:cs="ArialMT"/>
        </w:rPr>
        <w:lastRenderedPageBreak/>
        <w:t xml:space="preserve">391 Cactus de la especie Austrocylindropuntia cylindrica perteneciente a la familia CACTÁCEAS incautados en la terminal de transporte terrestre del Salitre. </w:t>
      </w:r>
    </w:p>
    <w:p w14:paraId="03FEE992" w14:textId="77777777" w:rsidR="006B28B7" w:rsidRPr="00277E8F" w:rsidRDefault="006B28B7" w:rsidP="008D42B8">
      <w:pPr>
        <w:spacing w:line="240" w:lineRule="auto"/>
        <w:rPr>
          <w:rFonts w:ascii="Arial Nova Cond Light" w:hAnsi="Arial Nova Cond Light" w:cs="ArialMT"/>
          <w:sz w:val="8"/>
        </w:rPr>
      </w:pPr>
    </w:p>
    <w:p w14:paraId="64FAC42B" w14:textId="6925B94C" w:rsidR="00C30084" w:rsidRDefault="001D1C7E" w:rsidP="008D42B8">
      <w:pPr>
        <w:spacing w:after="0" w:line="240" w:lineRule="auto"/>
        <w:jc w:val="center"/>
      </w:pPr>
      <w:r>
        <w:rPr>
          <w:noProof/>
          <w:lang w:eastAsia="es-CO"/>
        </w:rPr>
        <w:drawing>
          <wp:inline distT="0" distB="0" distL="0" distR="0" wp14:anchorId="67427811" wp14:editId="2E83C93B">
            <wp:extent cx="5095017" cy="2501462"/>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email">
                      <a:extLst>
                        <a:ext uri="{28A0092B-C50C-407E-A947-70E740481C1C}">
                          <a14:useLocalDpi xmlns:a14="http://schemas.microsoft.com/office/drawing/2010/main"/>
                        </a:ext>
                      </a:extLst>
                    </a:blip>
                    <a:stretch>
                      <a:fillRect/>
                    </a:stretch>
                  </pic:blipFill>
                  <pic:spPr>
                    <a:xfrm>
                      <a:off x="0" y="0"/>
                      <a:ext cx="5116956" cy="2512233"/>
                    </a:xfrm>
                    <a:prstGeom prst="rect">
                      <a:avLst/>
                    </a:prstGeom>
                  </pic:spPr>
                </pic:pic>
              </a:graphicData>
            </a:graphic>
          </wp:inline>
        </w:drawing>
      </w:r>
    </w:p>
    <w:p w14:paraId="034498CA" w14:textId="3C690F82" w:rsidR="00C30084" w:rsidRDefault="001D1C7E" w:rsidP="008D42B8">
      <w:pPr>
        <w:pStyle w:val="Descripcin"/>
        <w:jc w:val="center"/>
      </w:pPr>
      <w:r w:rsidRPr="001D1C7E">
        <w:rPr>
          <w:sz w:val="18"/>
        </w:rPr>
        <w:t xml:space="preserve">Ilustración </w:t>
      </w:r>
      <w:r w:rsidRPr="001D1C7E">
        <w:rPr>
          <w:sz w:val="18"/>
        </w:rPr>
        <w:fldChar w:fldCharType="begin"/>
      </w:r>
      <w:r w:rsidRPr="001D1C7E">
        <w:rPr>
          <w:sz w:val="18"/>
        </w:rPr>
        <w:instrText xml:space="preserve"> SEQ Ilustración \* ARABIC </w:instrText>
      </w:r>
      <w:r w:rsidRPr="001D1C7E">
        <w:rPr>
          <w:sz w:val="18"/>
        </w:rPr>
        <w:fldChar w:fldCharType="separate"/>
      </w:r>
      <w:r w:rsidR="00D737B1">
        <w:rPr>
          <w:noProof/>
          <w:sz w:val="18"/>
        </w:rPr>
        <w:t>14</w:t>
      </w:r>
      <w:r w:rsidRPr="001D1C7E">
        <w:rPr>
          <w:sz w:val="18"/>
        </w:rPr>
        <w:fldChar w:fldCharType="end"/>
      </w:r>
      <w:r w:rsidRPr="001D1C7E">
        <w:rPr>
          <w:sz w:val="18"/>
        </w:rPr>
        <w:t>. Actividades de Control a la comercialización de la flora silvestre</w:t>
      </w:r>
      <w:r w:rsidRPr="003803A6">
        <w:t>.</w:t>
      </w:r>
    </w:p>
    <w:p w14:paraId="3D8B9DDB" w14:textId="77777777" w:rsidR="007301E4" w:rsidRPr="00434D55" w:rsidRDefault="007301E4" w:rsidP="008D42B8">
      <w:pPr>
        <w:spacing w:line="240" w:lineRule="auto"/>
        <w:jc w:val="both"/>
        <w:rPr>
          <w:rFonts w:ascii="Arial Nova Cond Light" w:hAnsi="Arial Nova Cond Light" w:cs="ArialMT"/>
        </w:rPr>
      </w:pPr>
      <w:r w:rsidRPr="00434D55">
        <w:rPr>
          <w:rFonts w:ascii="Arial Nova Cond Light" w:hAnsi="Arial Nova Cond Light" w:cs="ArialMT"/>
        </w:rPr>
        <w:t>En la estrategia de prevención del plan de protección a la Palma, al Laurel de Cera y al Musgo, se realizaron 35 recorridos de prevención, 2 recorridos de divulgación y 11 recorridos de control en las distintas plazas públicas y privadas, además de 4 actividades pedagógicas, donde se capacitaron a 69 personas sobre el cuidado a la flora silvestre y la construcción de alternativas al uso de la misma en las celebraciones religiosas, de igual forma se realizó la campaña de divulgación de Carbón vegetal.</w:t>
      </w:r>
    </w:p>
    <w:p w14:paraId="20B201F1" w14:textId="77777777" w:rsidR="001D1C7E" w:rsidRDefault="001D1C7E" w:rsidP="008D42B8">
      <w:pPr>
        <w:spacing w:after="0" w:line="240" w:lineRule="auto"/>
        <w:jc w:val="both"/>
      </w:pPr>
    </w:p>
    <w:p w14:paraId="680149BF" w14:textId="70F20781" w:rsidR="001D1C7E" w:rsidRDefault="007301E4" w:rsidP="008D42B8">
      <w:pPr>
        <w:spacing w:after="0" w:line="240" w:lineRule="auto"/>
        <w:jc w:val="both"/>
      </w:pPr>
      <w:r>
        <w:rPr>
          <w:noProof/>
          <w:lang w:eastAsia="es-CO"/>
        </w:rPr>
        <w:drawing>
          <wp:inline distT="0" distB="0" distL="0" distR="0" wp14:anchorId="1016C3BF" wp14:editId="4AD1832E">
            <wp:extent cx="5527040" cy="2543503"/>
            <wp:effectExtent l="0" t="0" r="0"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531795" cy="2545691"/>
                    </a:xfrm>
                    <a:prstGeom prst="rect">
                      <a:avLst/>
                    </a:prstGeom>
                  </pic:spPr>
                </pic:pic>
              </a:graphicData>
            </a:graphic>
          </wp:inline>
        </w:drawing>
      </w:r>
    </w:p>
    <w:p w14:paraId="675DB6CC" w14:textId="18469192" w:rsidR="001D1C7E" w:rsidRDefault="007301E4" w:rsidP="008D42B8">
      <w:pPr>
        <w:pStyle w:val="Descripcin"/>
        <w:jc w:val="center"/>
      </w:pPr>
      <w:r>
        <w:t xml:space="preserve">Ilustración </w:t>
      </w:r>
      <w:r w:rsidR="00446466">
        <w:rPr>
          <w:noProof/>
        </w:rPr>
        <w:fldChar w:fldCharType="begin"/>
      </w:r>
      <w:r w:rsidR="00446466">
        <w:rPr>
          <w:noProof/>
        </w:rPr>
        <w:instrText xml:space="preserve"> SEQ Ilustración \* ARABIC </w:instrText>
      </w:r>
      <w:r w:rsidR="00446466">
        <w:rPr>
          <w:noProof/>
        </w:rPr>
        <w:fldChar w:fldCharType="separate"/>
      </w:r>
      <w:r w:rsidR="00D737B1">
        <w:rPr>
          <w:noProof/>
        </w:rPr>
        <w:t>15</w:t>
      </w:r>
      <w:r w:rsidR="00446466">
        <w:rPr>
          <w:noProof/>
        </w:rPr>
        <w:fldChar w:fldCharType="end"/>
      </w:r>
      <w:r>
        <w:t xml:space="preserve">. </w:t>
      </w:r>
      <w:r w:rsidRPr="005C528F">
        <w:t>Distintas actividades de control y prevención en el marco de la Estrategia de protección al Musgo, Palma y Laurel de Cera.</w:t>
      </w:r>
    </w:p>
    <w:p w14:paraId="02C700F9" w14:textId="77777777" w:rsidR="009B67F3" w:rsidRPr="00434D55" w:rsidRDefault="009B67F3" w:rsidP="008D42B8">
      <w:pPr>
        <w:spacing w:line="240" w:lineRule="auto"/>
        <w:jc w:val="both"/>
        <w:rPr>
          <w:rFonts w:ascii="Arial Nova Cond Light" w:hAnsi="Arial Nova Cond Light" w:cs="ArialMT"/>
        </w:rPr>
      </w:pPr>
      <w:r w:rsidRPr="00434D55">
        <w:rPr>
          <w:rFonts w:ascii="Arial Nova Cond Light" w:hAnsi="Arial Nova Cond Light" w:cs="ArialMT"/>
        </w:rPr>
        <w:lastRenderedPageBreak/>
        <w:t>A su vez, se comenzó con las conferencias y capacitaciones en el marco de la Alianza por la Madera legal en el Distrito Capital, donde se realizaron 4 sesiones con la presencia de 155 personas. Se realizaron actividades de capacitación sobre el cuidado y comercialización de los Cactus, a las que asistieron 74 personas entre Autoridades ambientales, profesionales de la SDA y Jardín Botánico de Bogotá José Celestino Mútis. Así mismo, se realizó 1 capacitación dirigida a 28 integrantes de la Policía Nacional de Colombia (PONAL) sobre tráfico ilegal de Flora Silvestre.</w:t>
      </w:r>
    </w:p>
    <w:p w14:paraId="02BC119D" w14:textId="77777777" w:rsidR="009B67F3" w:rsidRPr="00434D55" w:rsidRDefault="009B67F3" w:rsidP="008D42B8">
      <w:pPr>
        <w:spacing w:line="240" w:lineRule="auto"/>
        <w:jc w:val="both"/>
        <w:rPr>
          <w:rFonts w:ascii="Arial Nova Cond Light" w:hAnsi="Arial Nova Cond Light" w:cs="ArialMT"/>
        </w:rPr>
      </w:pPr>
      <w:r w:rsidRPr="00434D55">
        <w:rPr>
          <w:rFonts w:ascii="Arial Nova Cond Light" w:hAnsi="Arial Nova Cond Light" w:cs="ArialMT"/>
        </w:rPr>
        <w:t>Finalmente, asociado a las actividades de control de la SSFFS, se atendieron 300 solicitudes de los usuarios, relacionadas con el recurso flora maderable y no maderable, entre las cuales se encontraban las relacionadas con verificación de permisos CITES – NO CITES (229), expedición de salvoconductos (5) y atención a distintas quejas y derechos de petición (66) relacionados con el recurso flora. Para las verificaciones CITES y No CITES, en su mayoría, los ciudadanos realizaron exportaciones de bromelias, seguidas de importaciones de orquídeas para su rusificación y futura comercialización.</w:t>
      </w:r>
    </w:p>
    <w:p w14:paraId="03FC68DD" w14:textId="15EF0F6B" w:rsidR="009B67F3" w:rsidRDefault="009B67F3" w:rsidP="008D42B8">
      <w:pPr>
        <w:spacing w:line="240" w:lineRule="auto"/>
        <w:jc w:val="both"/>
        <w:rPr>
          <w:rFonts w:ascii="Arial Nova Cond Light" w:hAnsi="Arial Nova Cond Light" w:cs="ArialMT"/>
        </w:rPr>
      </w:pPr>
      <w:r w:rsidRPr="00434D55">
        <w:rPr>
          <w:rFonts w:ascii="Arial Nova Cond Light" w:hAnsi="Arial Nova Cond Light"/>
          <w:noProof/>
          <w:lang w:eastAsia="es-CO"/>
        </w:rPr>
        <w:drawing>
          <wp:inline distT="0" distB="0" distL="0" distR="0" wp14:anchorId="0F2F3EB6" wp14:editId="6F123EBE">
            <wp:extent cx="5010150" cy="2305878"/>
            <wp:effectExtent l="0" t="0" r="0" b="0"/>
            <wp:docPr id="46" name="Gráfico 4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BA1C94-839A-45D9-83B6-7D89416DCD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9CADA6C" w14:textId="75C5E202" w:rsidR="00823AEE" w:rsidRPr="00823AEE" w:rsidRDefault="00823AEE" w:rsidP="008D42B8">
      <w:pPr>
        <w:pStyle w:val="Descripcin"/>
        <w:jc w:val="center"/>
        <w:rPr>
          <w:rFonts w:ascii="Arial Nova Cond Light" w:hAnsi="Arial Nova Cond Light" w:cs="ArialMT"/>
          <w:color w:val="auto"/>
          <w:sz w:val="18"/>
        </w:rPr>
      </w:pPr>
      <w:r w:rsidRPr="00823AEE">
        <w:rPr>
          <w:sz w:val="18"/>
        </w:rPr>
        <w:t xml:space="preserve">Gráfica </w:t>
      </w:r>
      <w:r w:rsidRPr="00823AEE">
        <w:rPr>
          <w:sz w:val="18"/>
        </w:rPr>
        <w:fldChar w:fldCharType="begin"/>
      </w:r>
      <w:r w:rsidRPr="00823AEE">
        <w:rPr>
          <w:sz w:val="18"/>
        </w:rPr>
        <w:instrText xml:space="preserve"> SEQ Gráfica \* ARABIC </w:instrText>
      </w:r>
      <w:r w:rsidRPr="00823AEE">
        <w:rPr>
          <w:sz w:val="18"/>
        </w:rPr>
        <w:fldChar w:fldCharType="separate"/>
      </w:r>
      <w:r w:rsidR="00BB0ECE">
        <w:rPr>
          <w:noProof/>
          <w:sz w:val="18"/>
        </w:rPr>
        <w:t>11</w:t>
      </w:r>
      <w:r w:rsidRPr="00823AEE">
        <w:rPr>
          <w:sz w:val="18"/>
        </w:rPr>
        <w:fldChar w:fldCharType="end"/>
      </w:r>
      <w:r w:rsidRPr="00823AEE">
        <w:rPr>
          <w:sz w:val="18"/>
        </w:rPr>
        <w:t>. Porcentaje de especímenes verificados, SSFFS, SDA.</w:t>
      </w:r>
    </w:p>
    <w:p w14:paraId="1051C3DB" w14:textId="77777777" w:rsidR="001D1C7E" w:rsidRDefault="001D1C7E" w:rsidP="008D42B8">
      <w:pPr>
        <w:spacing w:after="0" w:line="240" w:lineRule="auto"/>
        <w:jc w:val="both"/>
      </w:pPr>
    </w:p>
    <w:p w14:paraId="318469B3" w14:textId="77777777" w:rsidR="00823AEE" w:rsidRPr="00434D55" w:rsidRDefault="00823AEE" w:rsidP="008D42B8">
      <w:pPr>
        <w:spacing w:line="240" w:lineRule="auto"/>
        <w:jc w:val="both"/>
        <w:rPr>
          <w:rFonts w:ascii="Arial Nova Cond Light" w:hAnsi="Arial Nova Cond Light"/>
        </w:rPr>
      </w:pPr>
      <w:r w:rsidRPr="00434D55">
        <w:rPr>
          <w:rFonts w:ascii="Arial Nova Cond Light" w:hAnsi="Arial Nova Cond Light"/>
        </w:rPr>
        <w:t>Con las actuaciones efectuadas, sumado a la realización de las estrategias de protección del recurso, es posible afirmar que la población beneficiada corresponde a la ciudadanía en general, toda vez que, al realizarse el control y seguimiento a las empresas forestales, se está asegurando que el recurso flora se esté utilizando de manera legal, contribuyendo así a la conservación y preservación del mismo.</w:t>
      </w:r>
    </w:p>
    <w:p w14:paraId="47E220E2" w14:textId="77777777" w:rsidR="00277E8F" w:rsidRPr="005518CE" w:rsidRDefault="00277E8F" w:rsidP="008D42B8">
      <w:pPr>
        <w:spacing w:after="0" w:line="240" w:lineRule="auto"/>
        <w:jc w:val="both"/>
      </w:pPr>
    </w:p>
    <w:p w14:paraId="119DE2CA" w14:textId="77777777" w:rsidR="005518CE" w:rsidRDefault="005518CE" w:rsidP="00F74615">
      <w:pPr>
        <w:pStyle w:val="Ttulo2"/>
      </w:pPr>
      <w:bookmarkStart w:id="56" w:name="_Toc94338357"/>
      <w:r w:rsidRPr="005518CE">
        <w:t>Resultados en la transformación de la problemática:</w:t>
      </w:r>
      <w:bookmarkEnd w:id="56"/>
    </w:p>
    <w:p w14:paraId="70A0FE2B" w14:textId="77777777" w:rsidR="00277E8F" w:rsidRDefault="00277E8F" w:rsidP="006C7D85">
      <w:pPr>
        <w:spacing w:after="0" w:line="240" w:lineRule="auto"/>
        <w:jc w:val="both"/>
      </w:pPr>
    </w:p>
    <w:p w14:paraId="76E38790" w14:textId="77777777" w:rsidR="006C7D85" w:rsidRPr="00434D55" w:rsidRDefault="006C7D85" w:rsidP="004E699D">
      <w:pPr>
        <w:pStyle w:val="Prrafodelista"/>
        <w:numPr>
          <w:ilvl w:val="0"/>
          <w:numId w:val="60"/>
        </w:numPr>
        <w:spacing w:after="0" w:line="240" w:lineRule="auto"/>
        <w:jc w:val="both"/>
        <w:rPr>
          <w:rFonts w:ascii="Arial Nova Cond Light" w:hAnsi="Arial Nova Cond Light"/>
          <w:b/>
          <w:bCs/>
        </w:rPr>
      </w:pPr>
      <w:r w:rsidRPr="00434D55">
        <w:rPr>
          <w:rFonts w:ascii="Arial Nova Cond Light" w:hAnsi="Arial Nova Cond Light"/>
          <w:b/>
          <w:bCs/>
        </w:rPr>
        <w:t>Arbolado urbano.</w:t>
      </w:r>
    </w:p>
    <w:p w14:paraId="11D49AB9" w14:textId="77777777" w:rsidR="006C7D85" w:rsidRPr="00434D55" w:rsidRDefault="006C7D85" w:rsidP="006C7D85">
      <w:pPr>
        <w:spacing w:line="240" w:lineRule="auto"/>
        <w:jc w:val="both"/>
        <w:rPr>
          <w:rFonts w:ascii="Arial Nova Cond Light" w:hAnsi="Arial Nova Cond Light"/>
          <w:b/>
        </w:rPr>
      </w:pPr>
    </w:p>
    <w:p w14:paraId="556EA662" w14:textId="0DBB52A9" w:rsidR="006C7D85" w:rsidRDefault="006C7D85" w:rsidP="006C7D85">
      <w:pPr>
        <w:spacing w:line="240" w:lineRule="auto"/>
        <w:jc w:val="both"/>
        <w:rPr>
          <w:rFonts w:ascii="Arial Nova Cond Light" w:hAnsi="Arial Nova Cond Light"/>
          <w:bCs/>
        </w:rPr>
      </w:pPr>
      <w:r>
        <w:rPr>
          <w:rFonts w:ascii="Arial Nova Cond Light" w:hAnsi="Arial Nova Cond Light"/>
          <w:bCs/>
        </w:rPr>
        <w:t xml:space="preserve">En 2021 se realizó evaluación técnica a 46.491 individuos arbóreos ubicados en la zona urbana de Bogotá de las 19 localidades del Distrito, para ello se adelantaron un </w:t>
      </w:r>
      <w:r w:rsidRPr="00DA7074">
        <w:rPr>
          <w:rFonts w:ascii="Arial Nova Cond Light" w:hAnsi="Arial Nova Cond Light"/>
          <w:bCs/>
        </w:rPr>
        <w:t xml:space="preserve">conjunto de acciones </w:t>
      </w:r>
      <w:r w:rsidRPr="00DA7074">
        <w:rPr>
          <w:rFonts w:ascii="Arial Nova Cond Light" w:hAnsi="Arial Nova Cond Light"/>
          <w:bCs/>
        </w:rPr>
        <w:lastRenderedPageBreak/>
        <w:t xml:space="preserve">encaminadas a establecer las condiciones físicas y sanitarias de los individuos arbóreos, las interacciones visibles con su entorno, y las posibles afectaciones y nivel de riesgo que estos </w:t>
      </w:r>
      <w:r>
        <w:rPr>
          <w:rFonts w:ascii="Arial Nova Cond Light" w:hAnsi="Arial Nova Cond Light"/>
          <w:bCs/>
        </w:rPr>
        <w:t>pudiesen</w:t>
      </w:r>
      <w:r w:rsidRPr="00DA7074">
        <w:rPr>
          <w:rFonts w:ascii="Arial Nova Cond Light" w:hAnsi="Arial Nova Cond Light"/>
          <w:bCs/>
        </w:rPr>
        <w:t xml:space="preserve"> generar sobre la población aledaña y circundante, así como hacia las estructuras y redes cercanas, </w:t>
      </w:r>
      <w:r>
        <w:rPr>
          <w:rFonts w:ascii="Arial Nova Cond Light" w:hAnsi="Arial Nova Cond Light"/>
          <w:bCs/>
        </w:rPr>
        <w:t xml:space="preserve">con ello, se logró definir </w:t>
      </w:r>
      <w:r w:rsidRPr="00DA7074">
        <w:rPr>
          <w:rFonts w:ascii="Arial Nova Cond Light" w:hAnsi="Arial Nova Cond Light"/>
          <w:bCs/>
        </w:rPr>
        <w:t xml:space="preserve">las intervenciones más adecuadas a autorizar sobre su estructura física y sistémica, propendiendo por garantizar su permanencia, mejorar su estado físico y sanitario, y potencializar los servicios ambientales que pueden brindar, garantizando la seguridad </w:t>
      </w:r>
      <w:r>
        <w:rPr>
          <w:rFonts w:ascii="Arial Nova Cond Light" w:hAnsi="Arial Nova Cond Light"/>
          <w:bCs/>
        </w:rPr>
        <w:t xml:space="preserve">y </w:t>
      </w:r>
      <w:r w:rsidRPr="00DA7074">
        <w:rPr>
          <w:rFonts w:ascii="Arial Nova Cond Light" w:hAnsi="Arial Nova Cond Light"/>
          <w:bCs/>
        </w:rPr>
        <w:t>bienestar de la comunidad</w:t>
      </w:r>
      <w:r>
        <w:rPr>
          <w:rFonts w:ascii="Arial Nova Cond Light" w:hAnsi="Arial Nova Cond Light"/>
          <w:bCs/>
        </w:rPr>
        <w:t xml:space="preserve">, así como, el desarrollo sostenible de la ciudad. </w:t>
      </w:r>
    </w:p>
    <w:p w14:paraId="28AF1E0D" w14:textId="01B166A4" w:rsidR="006C7D85" w:rsidRDefault="006C7D85" w:rsidP="006C7D85">
      <w:pPr>
        <w:spacing w:line="240" w:lineRule="auto"/>
        <w:jc w:val="both"/>
        <w:rPr>
          <w:rFonts w:ascii="Arial Nova Cond Light" w:hAnsi="Arial Nova Cond Light"/>
          <w:bCs/>
        </w:rPr>
      </w:pPr>
      <w:r>
        <w:rPr>
          <w:rFonts w:ascii="Arial Nova Cond Light" w:hAnsi="Arial Nova Cond Light"/>
          <w:bCs/>
        </w:rPr>
        <w:t>Con la ejecución de las referidas evaluaciones técnicas se benefició a toda la población de Bogotá, en especial a las comunidades ubicadas en Suba y Usaquén, localidades con el mayor número de autorizaciones silviculturales otorgadas.</w:t>
      </w:r>
    </w:p>
    <w:p w14:paraId="3DFC1528" w14:textId="799C713F" w:rsidR="006C7D85" w:rsidRPr="002E1B63" w:rsidRDefault="006C7D85" w:rsidP="006C7D85">
      <w:pPr>
        <w:spacing w:line="240" w:lineRule="auto"/>
        <w:jc w:val="both"/>
        <w:rPr>
          <w:rFonts w:ascii="Arial Nova Cond Light" w:hAnsi="Arial Nova Cond Light"/>
        </w:rPr>
      </w:pPr>
      <w:r>
        <w:rPr>
          <w:rFonts w:ascii="Arial Nova Cond Light" w:hAnsi="Arial Nova Cond Light"/>
        </w:rPr>
        <w:t xml:space="preserve">Por concepto de emergencias silviculturales, </w:t>
      </w:r>
      <w:r w:rsidRPr="00434D55">
        <w:rPr>
          <w:rFonts w:ascii="Arial Nova Cond Light" w:hAnsi="Arial Nova Cond Light"/>
        </w:rPr>
        <w:t xml:space="preserve">se atendieron 2.891 </w:t>
      </w:r>
      <w:r>
        <w:rPr>
          <w:rFonts w:ascii="Arial Nova Cond Light" w:hAnsi="Arial Nova Cond Light"/>
        </w:rPr>
        <w:t xml:space="preserve">solicitudes </w:t>
      </w:r>
      <w:r w:rsidRPr="00434D55">
        <w:rPr>
          <w:rFonts w:ascii="Arial Nova Cond Light" w:hAnsi="Arial Nova Cond Light"/>
        </w:rPr>
        <w:t xml:space="preserve">con un total de 4.986 árboles, de las cuales el 50% corresponden a las localidades de Suba, Usaquén y Chapinero. </w:t>
      </w:r>
      <w:r w:rsidRPr="00434D55">
        <w:rPr>
          <w:rFonts w:ascii="Arial Nova Cond Light" w:hAnsi="Arial Nova Cond Light"/>
          <w:bCs/>
        </w:rPr>
        <w:t>Los beneficios se ven reflejados en una disminución en la posible afectación a residentes, transeúntes, y a los bienes privados e infraestructura cercana a la ubicación de los árboles en riesgo o afectados; y así mismo, en una atención integral en los casos que los usuarios se hayan visto afectados por el volcamiento, o caída o desgarre de ramas</w:t>
      </w:r>
      <w:r>
        <w:rPr>
          <w:rFonts w:ascii="Arial Nova Cond Light" w:hAnsi="Arial Nova Cond Light"/>
          <w:bCs/>
        </w:rPr>
        <w:t xml:space="preserve">. </w:t>
      </w:r>
    </w:p>
    <w:p w14:paraId="3014B04E" w14:textId="0DFE8E0E" w:rsidR="006C7D85" w:rsidRPr="00434D55" w:rsidRDefault="006C7D85" w:rsidP="006C7D85">
      <w:pPr>
        <w:spacing w:line="240" w:lineRule="auto"/>
        <w:jc w:val="both"/>
        <w:rPr>
          <w:rFonts w:ascii="Arial Nova Cond Light" w:hAnsi="Arial Nova Cond Light"/>
        </w:rPr>
      </w:pPr>
      <w:r>
        <w:rPr>
          <w:rFonts w:ascii="Arial Nova Cond Light" w:hAnsi="Arial Nova Cond Light"/>
        </w:rPr>
        <w:t>Por otra parte, con el objeto de propender por</w:t>
      </w:r>
      <w:r w:rsidRPr="002E1B63">
        <w:rPr>
          <w:rFonts w:ascii="Arial Nova Cond Light" w:hAnsi="Arial Nova Cond Light"/>
        </w:rPr>
        <w:t xml:space="preserve"> la adaptación, desarrollo, sostenimiento, conservación y protección al arbolado urbano de la ciudad</w:t>
      </w:r>
      <w:r>
        <w:rPr>
          <w:rFonts w:ascii="Arial Nova Cond Light" w:hAnsi="Arial Nova Cond Light"/>
        </w:rPr>
        <w:t xml:space="preserve">, se realizó seguimiento </w:t>
      </w:r>
      <w:r w:rsidRPr="002E1B63">
        <w:rPr>
          <w:rFonts w:ascii="Arial Nova Cond Light" w:hAnsi="Arial Nova Cond Light"/>
        </w:rPr>
        <w:t>y control a las autorizaciones de tratamiento silvicultural de 47.998 árboles y a las plantaciones de 5.087 individuos arbóreos</w:t>
      </w:r>
      <w:r>
        <w:rPr>
          <w:rFonts w:ascii="Arial Nova Cond Light" w:hAnsi="Arial Nova Cond Light"/>
        </w:rPr>
        <w:t xml:space="preserve">. </w:t>
      </w:r>
      <w:r w:rsidRPr="00434D55">
        <w:rPr>
          <w:rFonts w:ascii="Arial Nova Cond Light" w:hAnsi="Arial Nova Cond Light"/>
        </w:rPr>
        <w:t>El seguimiento a las actividades silviculturales en el Distrito Capital se efectuó en las 19 localidades donde la Secretaría Distrital de Ambiente actúa como Autoridad Ambiental, y se llevó a cabo tanto en espacio público como en espacio privado. La población beneficiada, corresponde a los ciudadanos de las 19 localidades.</w:t>
      </w:r>
    </w:p>
    <w:p w14:paraId="69A8900F" w14:textId="2A9C25E9" w:rsidR="006C7D85" w:rsidRPr="00434D55" w:rsidRDefault="006C7D85" w:rsidP="006C7D85">
      <w:pPr>
        <w:spacing w:line="240" w:lineRule="auto"/>
        <w:jc w:val="both"/>
        <w:rPr>
          <w:rFonts w:ascii="Arial Nova Cond Light" w:hAnsi="Arial Nova Cond Light"/>
        </w:rPr>
      </w:pPr>
      <w:r w:rsidRPr="00434D55">
        <w:rPr>
          <w:rFonts w:ascii="Arial Nova Cond Light" w:hAnsi="Arial Nova Cond Light"/>
        </w:rPr>
        <w:t>El autorizado que mayor impacto tuvo en espacio público fue el Jardín Botánico José Celestino Mutis – JBB con 2.577 seguimientos, seguido de la Unidad Administrativa Especial de Servicios Públicos – UAESP con 736 seguimientos correspondientes al espacio público. En espacio privado los autorizados más representativos fueron: otros privados con 467 seguimientos y los espacios dedicados a la propiedad horizontal como conjuntos, edificios y agrupaciones familiares con 345 seguimientos.</w:t>
      </w:r>
    </w:p>
    <w:p w14:paraId="06463E4C" w14:textId="74522266" w:rsidR="006C7D85" w:rsidRPr="006C7D85" w:rsidRDefault="006C7D85" w:rsidP="006C7D85">
      <w:pPr>
        <w:spacing w:line="240" w:lineRule="auto"/>
        <w:jc w:val="both"/>
        <w:rPr>
          <w:rFonts w:ascii="Arial Nova Cond Light" w:hAnsi="Arial Nova Cond Light"/>
        </w:rPr>
      </w:pPr>
      <w:r w:rsidRPr="00434D55">
        <w:rPr>
          <w:rFonts w:ascii="Arial Nova Cond Light" w:hAnsi="Arial Nova Cond Light"/>
        </w:rPr>
        <w:t>Suba fue la localidad más representativa con 1.059 seguimientos, seguido de Usaquén, Engativá y Chapinero con 761, 539 y 469 respectivamente.</w:t>
      </w:r>
    </w:p>
    <w:p w14:paraId="2174B8B8" w14:textId="4F00FF62" w:rsidR="006C7D85" w:rsidRDefault="006C7D85" w:rsidP="006C7D85">
      <w:pPr>
        <w:spacing w:line="240" w:lineRule="auto"/>
        <w:jc w:val="both"/>
        <w:rPr>
          <w:rFonts w:ascii="Arial Nova Cond Light" w:hAnsi="Arial Nova Cond Light"/>
        </w:rPr>
      </w:pPr>
      <w:r>
        <w:rPr>
          <w:rFonts w:ascii="Arial Nova Cond Light" w:hAnsi="Arial Nova Cond Light"/>
          <w:bCs/>
        </w:rPr>
        <w:t>Finalmente, a</w:t>
      </w:r>
      <w:r>
        <w:rPr>
          <w:rFonts w:ascii="Arial Nova Cond Light" w:hAnsi="Arial Nova Cond Light"/>
        </w:rPr>
        <w:t xml:space="preserve"> través de la ejecución de </w:t>
      </w:r>
      <w:r w:rsidRPr="00434D55">
        <w:rPr>
          <w:rFonts w:ascii="Arial Nova Cond Light" w:hAnsi="Arial Nova Cond Light"/>
        </w:rPr>
        <w:t>16 campañas de sensibilización, conversatorios y jornadas de conocimiento</w:t>
      </w:r>
      <w:r>
        <w:rPr>
          <w:rFonts w:ascii="Arial Nova Cond Light" w:hAnsi="Arial Nova Cond Light"/>
        </w:rPr>
        <w:t xml:space="preserve">, se logró concienciar a 488 ciudadanos sobre la importancia del cuidado del arbolado urbano. En estas jornadas participaron </w:t>
      </w:r>
      <w:r w:rsidRPr="00434D55">
        <w:rPr>
          <w:rFonts w:ascii="Arial Nova Cond Light" w:hAnsi="Arial Nova Cond Light"/>
        </w:rPr>
        <w:t>representantes de Juntas de Acción Comunal; representantes de Juntas de Acción Local; representantes de Consejos de emergencia; representantes de Consejos de Gestión del Riesgo; gestores locales; alcaldías locales; gremios; población interesada; colegios, universidades, y funcionarios de la Secretaría Distrital de Ambiente.</w:t>
      </w:r>
    </w:p>
    <w:p w14:paraId="0AB96034" w14:textId="77777777" w:rsidR="00637393" w:rsidRPr="006C7D85" w:rsidRDefault="00637393" w:rsidP="006C7D85">
      <w:pPr>
        <w:spacing w:line="240" w:lineRule="auto"/>
        <w:jc w:val="both"/>
        <w:rPr>
          <w:rFonts w:ascii="Arial Nova Cond Light" w:hAnsi="Arial Nova Cond Light"/>
        </w:rPr>
      </w:pPr>
    </w:p>
    <w:p w14:paraId="15DF3F37" w14:textId="77777777" w:rsidR="006C7D85" w:rsidRPr="00434D55" w:rsidRDefault="006C7D85" w:rsidP="004E699D">
      <w:pPr>
        <w:pStyle w:val="Prrafodelista"/>
        <w:numPr>
          <w:ilvl w:val="0"/>
          <w:numId w:val="60"/>
        </w:numPr>
        <w:spacing w:after="0" w:line="240" w:lineRule="auto"/>
        <w:contextualSpacing w:val="0"/>
        <w:jc w:val="both"/>
        <w:rPr>
          <w:rFonts w:ascii="Arial Nova Cond Light" w:hAnsi="Arial Nova Cond Light"/>
          <w:b/>
          <w:bCs/>
        </w:rPr>
      </w:pPr>
      <w:r w:rsidRPr="00434D55">
        <w:rPr>
          <w:rFonts w:ascii="Arial Nova Cond Light" w:hAnsi="Arial Nova Cond Light"/>
          <w:b/>
          <w:bCs/>
        </w:rPr>
        <w:t>Recurso Flora.</w:t>
      </w:r>
    </w:p>
    <w:p w14:paraId="10AC6C38" w14:textId="12544978" w:rsidR="006C7D85" w:rsidRPr="00434D55" w:rsidRDefault="006C7D85" w:rsidP="006C7D85">
      <w:pPr>
        <w:spacing w:line="240" w:lineRule="auto"/>
        <w:jc w:val="both"/>
        <w:rPr>
          <w:rFonts w:ascii="Arial Nova Cond Light" w:hAnsi="Arial Nova Cond Light"/>
        </w:rPr>
      </w:pPr>
      <w:r w:rsidRPr="00434D55">
        <w:rPr>
          <w:rFonts w:ascii="Arial Nova Cond Light" w:hAnsi="Arial Nova Cond Light"/>
        </w:rPr>
        <w:t xml:space="preserve">Las actividades descritas </w:t>
      </w:r>
      <w:r w:rsidR="00637393">
        <w:rPr>
          <w:rFonts w:ascii="Arial Nova Cond Light" w:hAnsi="Arial Nova Cond Light"/>
        </w:rPr>
        <w:t xml:space="preserve"> en esta temática </w:t>
      </w:r>
      <w:r w:rsidRPr="00434D55">
        <w:rPr>
          <w:rFonts w:ascii="Arial Nova Cond Light" w:hAnsi="Arial Nova Cond Light"/>
        </w:rPr>
        <w:t xml:space="preserve">apuntan a minimizar los impactos ambientales negativos generados por el tráfico y aprovechamiento ilegal del recurso flora silvestre, así como a promover su protección y conservación en el Distrito Capital. </w:t>
      </w:r>
    </w:p>
    <w:p w14:paraId="0C47FADA" w14:textId="4A7FD5C8" w:rsidR="006C7D85" w:rsidRPr="00434D55" w:rsidRDefault="006C7D85" w:rsidP="006C7D85">
      <w:pPr>
        <w:spacing w:line="240" w:lineRule="auto"/>
        <w:jc w:val="both"/>
        <w:rPr>
          <w:rFonts w:ascii="Arial Nova Cond Light" w:hAnsi="Arial Nova Cond Light"/>
        </w:rPr>
      </w:pPr>
      <w:r w:rsidRPr="00434D55">
        <w:rPr>
          <w:rFonts w:ascii="Arial Nova Cond Light" w:hAnsi="Arial Nova Cond Light"/>
        </w:rPr>
        <w:lastRenderedPageBreak/>
        <w:t>En la vigencia 2021 se atendieron un total de 667 industrias forestales mediante 1.451 visitas a sus establecimientos y verificando 1.847 procesos de cumplimiento a las obligaciones adquiridas con el Registro del libro de operaciones, encontrando que la localidad de donde más procesos fueron atendidos corresponde a Engativá, seguida de Fontibón y Kennedy.</w:t>
      </w:r>
    </w:p>
    <w:p w14:paraId="027A8161" w14:textId="25392782" w:rsidR="006C7D85" w:rsidRPr="00434D55" w:rsidRDefault="006C7D85" w:rsidP="006C7D85">
      <w:pPr>
        <w:spacing w:line="240" w:lineRule="auto"/>
        <w:jc w:val="both"/>
        <w:rPr>
          <w:rFonts w:ascii="Arial Nova Cond Light" w:hAnsi="Arial Nova Cond Light"/>
        </w:rPr>
      </w:pPr>
      <w:r w:rsidRPr="00434D55">
        <w:rPr>
          <w:rFonts w:ascii="Arial Nova Cond Light" w:hAnsi="Arial Nova Cond Light"/>
        </w:rPr>
        <w:t>Por otro lado, en el marco de los Planes de protección a la flora, se realizaron las campañas de Protección a la Palma, al Laurel de Cera y al Musgo, a través de los cuales se capacitaron a 69 personas sobre el cuidado a la flora silvestre y la construcción de alternativas al uso de la misma en las celebraciones religiosas. Asimismo, en el marco de la Alianza por la Madera legal, el cuidado y comercialización de los Cactus y el tráfico Ilegal de Flora Silvestre se adelantaron jornadas pedagógicas en las que participaron 257 ciudadanos.</w:t>
      </w:r>
    </w:p>
    <w:p w14:paraId="30C2173E" w14:textId="77777777" w:rsidR="006C7D85" w:rsidRPr="00434D55" w:rsidRDefault="006C7D85" w:rsidP="006C7D85">
      <w:pPr>
        <w:spacing w:line="240" w:lineRule="auto"/>
        <w:jc w:val="both"/>
        <w:rPr>
          <w:rFonts w:ascii="Arial Nova Cond Light" w:hAnsi="Arial Nova Cond Light"/>
        </w:rPr>
      </w:pPr>
      <w:r w:rsidRPr="00434D55">
        <w:rPr>
          <w:rFonts w:ascii="Arial Nova Cond Light" w:hAnsi="Arial Nova Cond Light"/>
        </w:rPr>
        <w:t>Finalmente, asociado a las actividades de control de la SSFFS, se atendieron 300 solicitudes de los usuarios, relacionadas con el recurso flora maderable y no maderable.</w:t>
      </w:r>
    </w:p>
    <w:p w14:paraId="04ABD35E" w14:textId="29FE01ED" w:rsidR="005518CE" w:rsidRPr="001C23BA" w:rsidRDefault="00E014C9" w:rsidP="008D42B8">
      <w:pPr>
        <w:spacing w:after="0" w:line="240" w:lineRule="auto"/>
        <w:jc w:val="both"/>
        <w:rPr>
          <w:rFonts w:ascii="Arial Nova Cond Light" w:hAnsi="Arial Nova Cond Light"/>
        </w:rPr>
      </w:pPr>
      <w:r w:rsidRPr="00434D55">
        <w:rPr>
          <w:rFonts w:ascii="Arial Nova Cond Light" w:hAnsi="Arial Nova Cond Light"/>
        </w:rPr>
        <w:t>.</w:t>
      </w:r>
    </w:p>
    <w:p w14:paraId="44067452" w14:textId="1E1B7C43" w:rsidR="00994741" w:rsidRPr="00DC383A" w:rsidRDefault="008B0EC5" w:rsidP="00161C3B">
      <w:pPr>
        <w:pStyle w:val="Ttulo1"/>
      </w:pPr>
      <w:bookmarkStart w:id="57" w:name="_Toc94338358"/>
      <w:r w:rsidRPr="00DC383A">
        <w:t>PROYECTO DE INVERSIÓN 7711</w:t>
      </w:r>
      <w:r w:rsidR="00994741" w:rsidRPr="00DC383A">
        <w:t xml:space="preserve"> – </w:t>
      </w:r>
      <w:r w:rsidRPr="00DC383A">
        <w:t>CONTROL A LOS FACTORES DE DETERIORO DEL RECURSO FAUNA SILVESTRE EN BOGOTÁ.</w:t>
      </w:r>
      <w:bookmarkEnd w:id="57"/>
    </w:p>
    <w:p w14:paraId="46A94335" w14:textId="77777777" w:rsidR="00994741" w:rsidRPr="005518CE" w:rsidRDefault="00994741" w:rsidP="008D42B8">
      <w:pPr>
        <w:spacing w:after="0" w:line="240" w:lineRule="auto"/>
        <w:rPr>
          <w:rFonts w:ascii="Arial Nova Light" w:hAnsi="Arial Nova Light"/>
        </w:rPr>
      </w:pPr>
    </w:p>
    <w:p w14:paraId="668424CA" w14:textId="77777777" w:rsidR="00994741" w:rsidRPr="00914EF6" w:rsidRDefault="00994741" w:rsidP="008D42B8">
      <w:pPr>
        <w:spacing w:line="240" w:lineRule="auto"/>
        <w:rPr>
          <w:shd w:val="clear" w:color="auto" w:fill="FFFFFF"/>
        </w:rPr>
      </w:pPr>
      <w:bookmarkStart w:id="58" w:name="_Toc93675590"/>
      <w:bookmarkStart w:id="59" w:name="_Toc93685206"/>
      <w:bookmarkStart w:id="60" w:name="_Toc93685288"/>
      <w:bookmarkStart w:id="61" w:name="_Toc93685361"/>
      <w:bookmarkStart w:id="62" w:name="_Toc93685951"/>
      <w:bookmarkStart w:id="63" w:name="_Toc93930938"/>
      <w:bookmarkStart w:id="64" w:name="_Toc93931118"/>
      <w:bookmarkStart w:id="65" w:name="_Toc93931235"/>
      <w:bookmarkStart w:id="66" w:name="_Toc93931319"/>
      <w:bookmarkStart w:id="67" w:name="_Toc93931396"/>
      <w:bookmarkStart w:id="68" w:name="_Toc93931501"/>
      <w:bookmarkStart w:id="69" w:name="_Toc93931577"/>
      <w:bookmarkStart w:id="70" w:name="_Toc93937892"/>
      <w:bookmarkStart w:id="71" w:name="_Toc94021606"/>
      <w:bookmarkStart w:id="72" w:name="_Toc94021821"/>
      <w:bookmarkStart w:id="73" w:name="_Toc94022851"/>
      <w:bookmarkStart w:id="74" w:name="_Toc94024086"/>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76843FBB" w14:textId="77777777" w:rsidR="00994741" w:rsidRDefault="00994741" w:rsidP="00F74615">
      <w:pPr>
        <w:pStyle w:val="Ttulo2"/>
      </w:pPr>
      <w:bookmarkStart w:id="75" w:name="_Toc94338359"/>
      <w:r w:rsidRPr="005518CE">
        <w:t>Identificación y descripción de la problemática social:</w:t>
      </w:r>
      <w:bookmarkEnd w:id="75"/>
    </w:p>
    <w:p w14:paraId="4A8DEDC8" w14:textId="77777777" w:rsidR="00994741" w:rsidRDefault="00994741" w:rsidP="008D42B8">
      <w:pPr>
        <w:spacing w:after="0" w:line="240" w:lineRule="auto"/>
        <w:jc w:val="both"/>
      </w:pPr>
    </w:p>
    <w:p w14:paraId="0ABCB589" w14:textId="593CE6F4" w:rsidR="00137CF0" w:rsidRPr="000B014E" w:rsidRDefault="00137CF0" w:rsidP="008D42B8">
      <w:pPr>
        <w:spacing w:line="240" w:lineRule="auto"/>
        <w:jc w:val="both"/>
        <w:rPr>
          <w:rFonts w:ascii="Arial Nova Cond Light" w:hAnsi="Arial Nova Cond Light"/>
        </w:rPr>
      </w:pPr>
      <w:r w:rsidRPr="000B014E">
        <w:rPr>
          <w:rFonts w:ascii="Arial Nova Cond Light" w:hAnsi="Arial Nova Cond Light"/>
        </w:rPr>
        <w:t xml:space="preserve">La Secretaría Distrital de Ambiente es la autoridad que promueve, orienta y regula la sustentabilidad ambiental de Bogotá, es por ello, que es imprescindible atender la necesidad de ejercer como Autoridad Ambiental por medio del “Control y vigilancia al cumplimiento de las normas de protección ambiental y manejo de recursos naturales, emprender las acciones de policía que sean pertinentes al efecto, y en particular adelantar las investigaciones e imponer las sanciones que correspondan a quienes infrinjan dichas normas”. (Decreto 109 de 2009 Función No. 12 de la SDA). </w:t>
      </w:r>
    </w:p>
    <w:p w14:paraId="2D9F269D" w14:textId="10750A17" w:rsidR="00137CF0" w:rsidRPr="000B014E" w:rsidRDefault="00137CF0" w:rsidP="008D42B8">
      <w:pPr>
        <w:spacing w:line="240" w:lineRule="auto"/>
        <w:jc w:val="both"/>
        <w:rPr>
          <w:rFonts w:ascii="Arial Nova Cond Light" w:hAnsi="Arial Nova Cond Light"/>
        </w:rPr>
      </w:pPr>
      <w:r w:rsidRPr="000B014E">
        <w:rPr>
          <w:rFonts w:ascii="Arial Nova Cond Light" w:hAnsi="Arial Nova Cond Light"/>
        </w:rPr>
        <w:t>Es por ello</w:t>
      </w:r>
      <w:r>
        <w:rPr>
          <w:rFonts w:ascii="Arial Nova Cond Light" w:hAnsi="Arial Nova Cond Light"/>
        </w:rPr>
        <w:t xml:space="preserve"> </w:t>
      </w:r>
      <w:r w:rsidRPr="000B014E">
        <w:rPr>
          <w:rFonts w:ascii="Arial Nova Cond Light" w:hAnsi="Arial Nova Cond Light"/>
        </w:rPr>
        <w:t>que</w:t>
      </w:r>
      <w:r>
        <w:rPr>
          <w:rFonts w:ascii="Arial Nova Cond Light" w:hAnsi="Arial Nova Cond Light"/>
        </w:rPr>
        <w:t>,</w:t>
      </w:r>
      <w:r w:rsidRPr="000B014E">
        <w:rPr>
          <w:rFonts w:ascii="Arial Nova Cond Light" w:hAnsi="Arial Nova Cond Light"/>
        </w:rPr>
        <w:t xml:space="preserve"> teniendo en cuenta las funciones de Autoridad ambiental mencionadas, el problema y necesidad a atender se encuentra enmarcado en </w:t>
      </w:r>
      <w:r w:rsidRPr="00137CF0">
        <w:rPr>
          <w:rFonts w:ascii="Arial Nova Cond Light" w:hAnsi="Arial Nova Cond Light"/>
        </w:rPr>
        <w:t>“Degradación, deterioro de la oferta ambiental y del patrimonio natural con incidencia en la calidad de vida de los ciudadanos de Bogotá D.C.”,</w:t>
      </w:r>
      <w:r w:rsidRPr="000B014E">
        <w:rPr>
          <w:rFonts w:ascii="Arial Nova Cond Light" w:hAnsi="Arial Nova Cond Light"/>
        </w:rPr>
        <w:t xml:space="preserve"> cuyas causas identificadas se encuentran las asociadas a:</w:t>
      </w:r>
    </w:p>
    <w:p w14:paraId="4D992DAD" w14:textId="77777777" w:rsidR="00137CF0" w:rsidRPr="000B014E" w:rsidRDefault="00137CF0" w:rsidP="00260685">
      <w:pPr>
        <w:pStyle w:val="Prrafodelista"/>
        <w:numPr>
          <w:ilvl w:val="0"/>
          <w:numId w:val="32"/>
        </w:numPr>
        <w:suppressAutoHyphens/>
        <w:spacing w:after="200" w:line="240" w:lineRule="auto"/>
        <w:jc w:val="both"/>
        <w:rPr>
          <w:rFonts w:ascii="Arial Nova Cond Light" w:hAnsi="Arial Nova Cond Light"/>
        </w:rPr>
      </w:pPr>
      <w:r w:rsidRPr="000B014E">
        <w:rPr>
          <w:rFonts w:ascii="Arial Nova Cond Light" w:hAnsi="Arial Nova Cond Light"/>
        </w:rPr>
        <w:t>Uso excesivo de los recursos naturales por falta de legalidad de los usuarios.</w:t>
      </w:r>
    </w:p>
    <w:p w14:paraId="087A1B1F" w14:textId="77777777" w:rsidR="00137CF0" w:rsidRPr="000B014E" w:rsidRDefault="00137CF0" w:rsidP="00260685">
      <w:pPr>
        <w:pStyle w:val="Prrafodelista"/>
        <w:numPr>
          <w:ilvl w:val="0"/>
          <w:numId w:val="32"/>
        </w:numPr>
        <w:suppressAutoHyphens/>
        <w:spacing w:after="200" w:line="240" w:lineRule="auto"/>
        <w:jc w:val="both"/>
        <w:rPr>
          <w:rFonts w:ascii="Arial Nova Cond Light" w:hAnsi="Arial Nova Cond Light"/>
        </w:rPr>
      </w:pPr>
      <w:r w:rsidRPr="000B014E">
        <w:rPr>
          <w:rFonts w:ascii="Arial Nova Cond Light" w:hAnsi="Arial Nova Cond Light"/>
        </w:rPr>
        <w:t>Incumplimiento de la norma ambiental</w:t>
      </w:r>
      <w:r>
        <w:rPr>
          <w:rFonts w:ascii="Arial Nova Cond Light" w:hAnsi="Arial Nova Cond Light"/>
        </w:rPr>
        <w:t>.</w:t>
      </w:r>
    </w:p>
    <w:p w14:paraId="4F6F1C7F" w14:textId="77777777" w:rsidR="00137CF0" w:rsidRPr="000B014E" w:rsidRDefault="00137CF0" w:rsidP="00260685">
      <w:pPr>
        <w:pStyle w:val="Prrafodelista"/>
        <w:numPr>
          <w:ilvl w:val="0"/>
          <w:numId w:val="32"/>
        </w:numPr>
        <w:suppressAutoHyphens/>
        <w:spacing w:after="200" w:line="240" w:lineRule="auto"/>
        <w:jc w:val="both"/>
        <w:rPr>
          <w:rFonts w:ascii="Arial Nova Cond Light" w:hAnsi="Arial Nova Cond Light"/>
        </w:rPr>
      </w:pPr>
      <w:r w:rsidRPr="000B014E">
        <w:rPr>
          <w:rFonts w:ascii="Arial Nova Cond Light" w:hAnsi="Arial Nova Cond Light"/>
        </w:rPr>
        <w:t>Actuaciones técnicas, jurídicas y administrativas de la autoridad ambiental inoportunas.</w:t>
      </w:r>
    </w:p>
    <w:p w14:paraId="7E323DAA" w14:textId="5EE07522" w:rsidR="00137CF0" w:rsidRPr="000B014E" w:rsidRDefault="00137CF0" w:rsidP="008D42B8">
      <w:pPr>
        <w:spacing w:line="240" w:lineRule="auto"/>
        <w:jc w:val="both"/>
        <w:rPr>
          <w:rFonts w:ascii="Arial Nova Cond Light" w:hAnsi="Arial Nova Cond Light"/>
        </w:rPr>
      </w:pPr>
      <w:r w:rsidRPr="000B014E">
        <w:rPr>
          <w:rFonts w:ascii="Arial Nova Cond Light" w:hAnsi="Arial Nova Cond Light"/>
        </w:rPr>
        <w:t>Así las cosas, los efectos relevantes generados son:</w:t>
      </w:r>
    </w:p>
    <w:p w14:paraId="6874ABF3" w14:textId="77777777" w:rsidR="00137CF0" w:rsidRPr="000B014E" w:rsidRDefault="00137CF0" w:rsidP="00260685">
      <w:pPr>
        <w:pStyle w:val="Prrafodelista"/>
        <w:numPr>
          <w:ilvl w:val="0"/>
          <w:numId w:val="33"/>
        </w:numPr>
        <w:suppressAutoHyphens/>
        <w:spacing w:after="200" w:line="240" w:lineRule="auto"/>
        <w:jc w:val="both"/>
        <w:rPr>
          <w:rFonts w:ascii="Arial Nova Cond Light" w:hAnsi="Arial Nova Cond Light"/>
        </w:rPr>
      </w:pPr>
      <w:r w:rsidRPr="000B014E">
        <w:rPr>
          <w:rFonts w:ascii="Arial Nova Cond Light" w:hAnsi="Arial Nova Cond Light"/>
        </w:rPr>
        <w:t>Escasez de recursos naturales</w:t>
      </w:r>
      <w:r>
        <w:rPr>
          <w:rFonts w:ascii="Arial Nova Cond Light" w:hAnsi="Arial Nova Cond Light"/>
        </w:rPr>
        <w:t>.</w:t>
      </w:r>
    </w:p>
    <w:p w14:paraId="5EF57998" w14:textId="77777777" w:rsidR="00137CF0" w:rsidRPr="000B014E" w:rsidRDefault="00137CF0" w:rsidP="00260685">
      <w:pPr>
        <w:pStyle w:val="Prrafodelista"/>
        <w:numPr>
          <w:ilvl w:val="0"/>
          <w:numId w:val="33"/>
        </w:numPr>
        <w:suppressAutoHyphens/>
        <w:spacing w:after="200" w:line="240" w:lineRule="auto"/>
        <w:jc w:val="both"/>
        <w:rPr>
          <w:rFonts w:ascii="Arial Nova Cond Light" w:hAnsi="Arial Nova Cond Light"/>
        </w:rPr>
      </w:pPr>
      <w:r w:rsidRPr="000B014E">
        <w:rPr>
          <w:rFonts w:ascii="Arial Nova Cond Light" w:hAnsi="Arial Nova Cond Light"/>
        </w:rPr>
        <w:t>Riesgo jurídico y administrativo en el ejercicio de la autoridad</w:t>
      </w:r>
      <w:r>
        <w:rPr>
          <w:rFonts w:ascii="Arial Nova Cond Light" w:hAnsi="Arial Nova Cond Light"/>
        </w:rPr>
        <w:t>.</w:t>
      </w:r>
    </w:p>
    <w:p w14:paraId="0A46A0C7" w14:textId="77777777" w:rsidR="00137CF0" w:rsidRPr="000B014E" w:rsidRDefault="00137CF0" w:rsidP="00260685">
      <w:pPr>
        <w:pStyle w:val="Prrafodelista"/>
        <w:numPr>
          <w:ilvl w:val="0"/>
          <w:numId w:val="33"/>
        </w:numPr>
        <w:suppressAutoHyphens/>
        <w:spacing w:after="200" w:line="240" w:lineRule="auto"/>
        <w:jc w:val="both"/>
        <w:rPr>
          <w:rFonts w:ascii="Arial Nova Cond Light" w:hAnsi="Arial Nova Cond Light"/>
        </w:rPr>
      </w:pPr>
      <w:r w:rsidRPr="000B014E">
        <w:rPr>
          <w:rFonts w:ascii="Arial Nova Cond Light" w:hAnsi="Arial Nova Cond Light"/>
        </w:rPr>
        <w:t xml:space="preserve">Imposibilidad de </w:t>
      </w:r>
      <w:r>
        <w:rPr>
          <w:rFonts w:ascii="Arial Nova Cond Light" w:hAnsi="Arial Nova Cond Light"/>
        </w:rPr>
        <w:t>s</w:t>
      </w:r>
      <w:r w:rsidRPr="000B014E">
        <w:rPr>
          <w:rFonts w:ascii="Arial Nova Cond Light" w:hAnsi="Arial Nova Cond Light"/>
        </w:rPr>
        <w:t>aneamiento de los recursos naturales</w:t>
      </w:r>
      <w:r>
        <w:rPr>
          <w:rFonts w:ascii="Arial Nova Cond Light" w:hAnsi="Arial Nova Cond Light"/>
        </w:rPr>
        <w:t>.</w:t>
      </w:r>
    </w:p>
    <w:p w14:paraId="52929CA0" w14:textId="77777777" w:rsidR="00137CF0" w:rsidRPr="000B014E" w:rsidRDefault="00137CF0" w:rsidP="00260685">
      <w:pPr>
        <w:pStyle w:val="Prrafodelista"/>
        <w:numPr>
          <w:ilvl w:val="0"/>
          <w:numId w:val="33"/>
        </w:numPr>
        <w:suppressAutoHyphens/>
        <w:spacing w:after="200" w:line="240" w:lineRule="auto"/>
        <w:jc w:val="both"/>
        <w:rPr>
          <w:rFonts w:ascii="Arial Nova Cond Light" w:hAnsi="Arial Nova Cond Light"/>
        </w:rPr>
      </w:pPr>
      <w:r w:rsidRPr="000B014E">
        <w:rPr>
          <w:rFonts w:ascii="Arial Nova Cond Light" w:hAnsi="Arial Nova Cond Light"/>
        </w:rPr>
        <w:t>Pérdida del uso de los recursos naturales y de la biodiversidad</w:t>
      </w:r>
      <w:r>
        <w:rPr>
          <w:rFonts w:ascii="Arial Nova Cond Light" w:hAnsi="Arial Nova Cond Light"/>
        </w:rPr>
        <w:t>.</w:t>
      </w:r>
    </w:p>
    <w:p w14:paraId="68C7AEE3" w14:textId="1ACE68B7" w:rsidR="00137CF0" w:rsidRPr="000B014E" w:rsidRDefault="00137CF0" w:rsidP="008D42B8">
      <w:pPr>
        <w:spacing w:line="240" w:lineRule="auto"/>
        <w:jc w:val="both"/>
        <w:rPr>
          <w:rFonts w:ascii="Arial Nova Cond Light" w:hAnsi="Arial Nova Cond Light"/>
        </w:rPr>
      </w:pPr>
      <w:r w:rsidRPr="000B014E">
        <w:rPr>
          <w:rFonts w:ascii="Arial Nova Cond Light" w:hAnsi="Arial Nova Cond Light"/>
        </w:rPr>
        <w:t xml:space="preserve">La Secretaría Distrital de Ambiente, como autoridad ambiental de Bogotá, debe velar por que el proceso de desarrollo económico y social del Distrito Capital se oriente […] </w:t>
      </w:r>
      <w:r w:rsidRPr="00137CF0">
        <w:rPr>
          <w:rFonts w:ascii="Arial Nova Cond Light" w:hAnsi="Arial Nova Cond Light"/>
        </w:rPr>
        <w:t xml:space="preserve">para la recuperación, </w:t>
      </w:r>
      <w:r w:rsidRPr="00137CF0">
        <w:rPr>
          <w:rFonts w:ascii="Arial Nova Cond Light" w:hAnsi="Arial Nova Cond Light"/>
        </w:rPr>
        <w:lastRenderedPageBreak/>
        <w:t>protección y conservación del ambiente, en función y al servicio del ser humano como supuesto fundamental para garantizar la calidad de vida de los habitantes de la ciudad, promoviendo la participación de las comunidades</w:t>
      </w:r>
      <w:r w:rsidRPr="000B014E">
        <w:rPr>
          <w:rFonts w:ascii="Arial Nova Cond Light" w:hAnsi="Arial Nova Cond Light"/>
        </w:rPr>
        <w:t xml:space="preserve"> (Dec</w:t>
      </w:r>
      <w:r w:rsidR="00DC0BB6">
        <w:rPr>
          <w:rFonts w:ascii="Arial Nova Cond Light" w:hAnsi="Arial Nova Cond Light"/>
        </w:rPr>
        <w:t>reto 109 de 2009, Artículo 1°).</w:t>
      </w:r>
    </w:p>
    <w:p w14:paraId="75394482" w14:textId="77558FB8" w:rsidR="00137CF0" w:rsidRPr="000B014E" w:rsidRDefault="00137CF0" w:rsidP="008D42B8">
      <w:pPr>
        <w:spacing w:line="240" w:lineRule="auto"/>
        <w:jc w:val="both"/>
        <w:rPr>
          <w:rFonts w:ascii="Arial Nova Cond Light" w:hAnsi="Arial Nova Cond Light"/>
        </w:rPr>
      </w:pPr>
      <w:r w:rsidRPr="000B014E">
        <w:rPr>
          <w:rFonts w:ascii="Arial Nova Cond Light" w:hAnsi="Arial Nova Cond Light"/>
        </w:rPr>
        <w:t>Parte de esto es asegurar la protección de los ecosistemas y la biodiversidad de la ciudad y, por lo tanto, garantizar la continuidad de la provisión de servicios ecosistémicos en la misma, teniendo en cuenta que estos se constituyen como las condiciones y los procesos a través de los cuales los ecosistemas naturales y las especies que los conforman, sostienen y nutren la vida humana (Daily, 1997) o, simplemente, como los beneficios que las personas obtienen de los ecosistema</w:t>
      </w:r>
      <w:r w:rsidR="00DC0BB6">
        <w:rPr>
          <w:rFonts w:ascii="Arial Nova Cond Light" w:hAnsi="Arial Nova Cond Light"/>
        </w:rPr>
        <w:t>s (Alcamo, Bennett y MA, 2003).</w:t>
      </w:r>
    </w:p>
    <w:p w14:paraId="564AB5A4" w14:textId="0D1643D5" w:rsidR="00137CF0" w:rsidRPr="000B014E" w:rsidRDefault="00137CF0" w:rsidP="008D42B8">
      <w:pPr>
        <w:spacing w:line="240" w:lineRule="auto"/>
        <w:jc w:val="both"/>
        <w:rPr>
          <w:rFonts w:ascii="Arial Nova Cond Light" w:hAnsi="Arial Nova Cond Light"/>
        </w:rPr>
      </w:pPr>
      <w:r w:rsidRPr="000B014E">
        <w:rPr>
          <w:rFonts w:ascii="Arial Nova Cond Light" w:hAnsi="Arial Nova Cond Light"/>
        </w:rPr>
        <w:t>En esta medida, cualquier situación que ponga en riesgo la estabilidad de los ecosistemas en Bogotá se constituye como una amenaza potencial para la provisión de servicios ecosistémicos y, por ende, para el bienestar de la ciudadanía. Esto, puede ocurrir por efecto de diferentes actividades humanas que impactan directamente uno o varios recursos na</w:t>
      </w:r>
      <w:r w:rsidR="00DC0BB6">
        <w:rPr>
          <w:rFonts w:ascii="Arial Nova Cond Light" w:hAnsi="Arial Nova Cond Light"/>
        </w:rPr>
        <w:t>turales.</w:t>
      </w:r>
    </w:p>
    <w:p w14:paraId="785AB9FB" w14:textId="4E7AB0B4" w:rsidR="00137CF0" w:rsidRPr="000B014E" w:rsidRDefault="00137CF0" w:rsidP="008D42B8">
      <w:pPr>
        <w:spacing w:line="240" w:lineRule="auto"/>
        <w:jc w:val="both"/>
        <w:rPr>
          <w:rFonts w:ascii="Arial Nova Cond Light" w:hAnsi="Arial Nova Cond Light"/>
        </w:rPr>
      </w:pPr>
      <w:r w:rsidRPr="000B014E">
        <w:rPr>
          <w:rFonts w:ascii="Arial Nova Cond Light" w:hAnsi="Arial Nova Cond Light"/>
        </w:rPr>
        <w:t>Entre las actividades mencionadas se encuentra, por ejemplo, el tráfico de fauna silvestre, una problemática ambiental que “</w:t>
      </w:r>
      <w:r w:rsidRPr="00137CF0">
        <w:rPr>
          <w:rFonts w:ascii="Arial Nova Cond Light" w:hAnsi="Arial Nova Cond Light"/>
        </w:rPr>
        <w:t>tiene un impacto directo e irreversible sobre los ecosistemas y su biodiversidad</w:t>
      </w:r>
      <w:r w:rsidRPr="000B014E">
        <w:rPr>
          <w:rFonts w:ascii="Arial Nova Cond Light" w:hAnsi="Arial Nova Cond Light"/>
        </w:rPr>
        <w:t>” (SEMARNAT, 2013, pág. 5) y que, de acuerdo con Estrada-Cely, Gaviria-Henao y Pacheco-Mora (2016), también tiene implicación social y una incidencia especialmente alta en regiones donde se presenta alta biodiversidad, bajos niveles educativ</w:t>
      </w:r>
      <w:r w:rsidR="00DC0BB6">
        <w:rPr>
          <w:rFonts w:ascii="Arial Nova Cond Light" w:hAnsi="Arial Nova Cond Light"/>
        </w:rPr>
        <w:t xml:space="preserve">os y altos niveles de pobreza. </w:t>
      </w:r>
    </w:p>
    <w:p w14:paraId="7FA2DCE2" w14:textId="62CD6F7E" w:rsidR="00137CF0" w:rsidRPr="000B014E" w:rsidRDefault="00137CF0" w:rsidP="008D42B8">
      <w:pPr>
        <w:spacing w:line="240" w:lineRule="auto"/>
        <w:jc w:val="both"/>
        <w:rPr>
          <w:rFonts w:ascii="Arial Nova Cond Light" w:hAnsi="Arial Nova Cond Light"/>
        </w:rPr>
      </w:pPr>
      <w:r w:rsidRPr="000B014E">
        <w:rPr>
          <w:rFonts w:ascii="Arial Nova Cond Light" w:hAnsi="Arial Nova Cond Light"/>
        </w:rPr>
        <w:t xml:space="preserve">Adicionalmente, según la Guía para el control al tráfico ilegal de fauna silvestre colombiana, elaborada por varias Corporaciones Autónomas Regionales en el año 2007, el tráfico ilegal de fauna silvestre es considerado “a nivel mundial como una de las principales causas de disminución de las poblaciones naturales y como una de las actividades ilícitas que mayores sumas de dinero moviliza anualmente”, amenazando, entre otros factores </w:t>
      </w:r>
      <w:r w:rsidRPr="00137CF0">
        <w:rPr>
          <w:rFonts w:ascii="Arial Nova Cond Light" w:hAnsi="Arial Nova Cond Light"/>
        </w:rPr>
        <w:t>la seguridad nacional e internacional, a través de sus vínculos con el crimen organizado […]; el medio ambiente, incluyendo la posible pérdida de la biodiversidad y la introducción de especies invasivas; y la salud mundial, a través de la transmisión de enfermedades, por ejemplo a través del comercio ilegal de carne de animales silvestres</w:t>
      </w:r>
      <w:r w:rsidRPr="000B014E">
        <w:rPr>
          <w:rFonts w:ascii="Arial Nova Cond Light" w:hAnsi="Arial Nova Cond Light"/>
        </w:rPr>
        <w:t xml:space="preserve"> (WWF y Dalberg</w:t>
      </w:r>
      <w:r w:rsidR="00DC0BB6">
        <w:rPr>
          <w:rFonts w:ascii="Arial Nova Cond Light" w:hAnsi="Arial Nova Cond Light"/>
        </w:rPr>
        <w:t>, 2012, pág. 16).</w:t>
      </w:r>
    </w:p>
    <w:p w14:paraId="09496E0C" w14:textId="3F1BDBA0" w:rsidR="00137CF0" w:rsidRPr="000B014E" w:rsidRDefault="00137CF0" w:rsidP="008D42B8">
      <w:pPr>
        <w:spacing w:line="240" w:lineRule="auto"/>
        <w:jc w:val="both"/>
        <w:rPr>
          <w:rFonts w:ascii="Arial Nova Cond Light" w:hAnsi="Arial Nova Cond Light"/>
        </w:rPr>
      </w:pPr>
      <w:r w:rsidRPr="000B014E">
        <w:rPr>
          <w:rFonts w:ascii="Arial Nova Cond Light" w:hAnsi="Arial Nova Cond Light"/>
        </w:rPr>
        <w:t xml:space="preserve">De acuerdo con la problemática social que implica el delito de tráfico de fauna silvestre, considerando su impacto negativo sobre la provisión de servicios ecosistémicos, según lo expuesto previamente, y teniendo en cuenta que </w:t>
      </w:r>
      <w:r w:rsidRPr="00137CF0">
        <w:rPr>
          <w:rFonts w:ascii="Arial Nova Cond Light" w:hAnsi="Arial Nova Cond Light"/>
        </w:rPr>
        <w:t>“la fauna silvestre se considera un bien del estado, es un recurso de importancia determinante para la subsistencia y funcionamiento de los ecosistemas y para la generación de beneficios culturales</w:t>
      </w:r>
      <w:r w:rsidRPr="000B014E">
        <w:rPr>
          <w:rFonts w:ascii="Arial Nova Cond Light" w:hAnsi="Arial Nova Cond Light"/>
        </w:rPr>
        <w:t>” (Delgado-Serna, 2018, pág. 5), la Secretaría Distrital de Ambiente debe garantizar la recuperación, protección y conservación de este recurso en función y al servicio del ser humano, tal como lo estab</w:t>
      </w:r>
      <w:r w:rsidR="00DC0BB6">
        <w:rPr>
          <w:rFonts w:ascii="Arial Nova Cond Light" w:hAnsi="Arial Nova Cond Light"/>
        </w:rPr>
        <w:t>lece su misión, antes descrita.</w:t>
      </w:r>
    </w:p>
    <w:p w14:paraId="610F7529" w14:textId="77777777" w:rsidR="00137CF0" w:rsidRPr="000B014E" w:rsidRDefault="00137CF0" w:rsidP="008D42B8">
      <w:pPr>
        <w:spacing w:line="240" w:lineRule="auto"/>
        <w:jc w:val="both"/>
        <w:rPr>
          <w:rFonts w:ascii="Arial Nova Cond Light" w:hAnsi="Arial Nova Cond Light"/>
        </w:rPr>
      </w:pPr>
      <w:r w:rsidRPr="000B014E">
        <w:rPr>
          <w:rFonts w:ascii="Arial Nova Cond Light" w:hAnsi="Arial Nova Cond Light"/>
        </w:rPr>
        <w:t xml:space="preserve">Para esto, la Entidad cuenta </w:t>
      </w:r>
      <w:r>
        <w:rPr>
          <w:rFonts w:ascii="Arial Nova Cond Light" w:hAnsi="Arial Nova Cond Light"/>
        </w:rPr>
        <w:t>con</w:t>
      </w:r>
      <w:r w:rsidRPr="000B014E">
        <w:rPr>
          <w:rFonts w:ascii="Arial Nova Cond Light" w:hAnsi="Arial Nova Cond Light"/>
        </w:rPr>
        <w:t xml:space="preserve"> la Subdirección de Silvicultura, Flora y Fauna Silvestre (SSFFS), </w:t>
      </w:r>
      <w:r>
        <w:rPr>
          <w:rFonts w:ascii="Arial Nova Cond Light" w:hAnsi="Arial Nova Cond Light"/>
        </w:rPr>
        <w:t>la</w:t>
      </w:r>
      <w:r w:rsidRPr="000B014E">
        <w:rPr>
          <w:rFonts w:ascii="Arial Nova Cond Light" w:hAnsi="Arial Nova Cond Light"/>
        </w:rPr>
        <w:t xml:space="preserve"> cual se enfoca en atender esta problemática social en el Distrito en torno al recurso natural que le da nombre. </w:t>
      </w:r>
    </w:p>
    <w:p w14:paraId="798CF571" w14:textId="77777777" w:rsidR="00994741" w:rsidRPr="00137CF0" w:rsidRDefault="00994741" w:rsidP="008D42B8">
      <w:pPr>
        <w:spacing w:after="0" w:line="240" w:lineRule="auto"/>
        <w:rPr>
          <w:rFonts w:ascii="Arial Nova Cond Light" w:hAnsi="Arial Nova Cond Light"/>
        </w:rPr>
      </w:pPr>
    </w:p>
    <w:p w14:paraId="2FB0F7BF" w14:textId="77777777" w:rsidR="00994741" w:rsidRDefault="00994741" w:rsidP="00F74615">
      <w:pPr>
        <w:pStyle w:val="Ttulo2"/>
      </w:pPr>
      <w:bookmarkStart w:id="76" w:name="_Toc94338360"/>
      <w:r w:rsidRPr="005518CE">
        <w:lastRenderedPageBreak/>
        <w:t>Políticas Públicas relacionadas</w:t>
      </w:r>
      <w:bookmarkEnd w:id="76"/>
    </w:p>
    <w:p w14:paraId="101685F6" w14:textId="77777777" w:rsidR="00DC0BB6" w:rsidRPr="000B014E" w:rsidRDefault="00DC0BB6" w:rsidP="008D42B8">
      <w:pPr>
        <w:spacing w:line="240" w:lineRule="auto"/>
        <w:jc w:val="both"/>
        <w:rPr>
          <w:rFonts w:ascii="Arial Nova Cond Light" w:hAnsi="Arial Nova Cond Light"/>
        </w:rPr>
      </w:pPr>
      <w:r w:rsidRPr="000B014E">
        <w:rPr>
          <w:rFonts w:ascii="Arial Nova Cond Light" w:hAnsi="Arial Nova Cond Light"/>
        </w:rPr>
        <w:t>A continuación, se describen las principales políticas públicas, así como algunos Planes Distritales en los casos que no existe una Política definida:</w:t>
      </w:r>
    </w:p>
    <w:p w14:paraId="4B1DF3D3" w14:textId="77777777" w:rsidR="00DC0BB6" w:rsidRDefault="00DC0BB6" w:rsidP="008D42B8">
      <w:pPr>
        <w:spacing w:line="240" w:lineRule="auto"/>
        <w:jc w:val="both"/>
        <w:rPr>
          <w:rFonts w:ascii="Arial Nova Cond Light" w:hAnsi="Arial Nova Cond Light"/>
          <w:b/>
          <w:bCs/>
        </w:rPr>
      </w:pPr>
    </w:p>
    <w:p w14:paraId="7A329D39" w14:textId="3AFB6264" w:rsidR="00DC0BB6" w:rsidRPr="00DC0BB6" w:rsidRDefault="00DC0BB6" w:rsidP="008D42B8">
      <w:pPr>
        <w:suppressAutoHyphens/>
        <w:spacing w:after="200" w:line="240" w:lineRule="auto"/>
        <w:ind w:left="357"/>
        <w:jc w:val="both"/>
        <w:rPr>
          <w:rFonts w:ascii="Arial Nova Cond Light" w:hAnsi="Arial Nova Cond Light"/>
          <w:b/>
        </w:rPr>
      </w:pPr>
      <w:r w:rsidRPr="00DC0BB6">
        <w:rPr>
          <w:rFonts w:ascii="Arial Nova Cond Light" w:hAnsi="Arial Nova Cond Light"/>
          <w:b/>
        </w:rPr>
        <w:t xml:space="preserve">Políticas públicas nacionales relacionadas.  </w:t>
      </w:r>
    </w:p>
    <w:p w14:paraId="02C6957D" w14:textId="77777777" w:rsidR="00DC0BB6" w:rsidRPr="000B014E" w:rsidRDefault="00DC0BB6" w:rsidP="00260685">
      <w:pPr>
        <w:pStyle w:val="Prrafodelista"/>
        <w:numPr>
          <w:ilvl w:val="0"/>
          <w:numId w:val="7"/>
        </w:numPr>
        <w:suppressAutoHyphens/>
        <w:spacing w:after="200" w:line="240" w:lineRule="auto"/>
        <w:ind w:left="714" w:hanging="357"/>
        <w:jc w:val="both"/>
        <w:rPr>
          <w:rFonts w:ascii="Arial Nova Cond Light" w:hAnsi="Arial Nova Cond Light"/>
        </w:rPr>
      </w:pPr>
      <w:r w:rsidRPr="000B014E">
        <w:rPr>
          <w:rFonts w:ascii="Arial Nova Cond Light" w:hAnsi="Arial Nova Cond Light"/>
        </w:rPr>
        <w:t>Política Nacional de Gestión Ambiental Urbana (MADS)</w:t>
      </w:r>
    </w:p>
    <w:p w14:paraId="1761809A" w14:textId="77777777" w:rsidR="00DC0BB6" w:rsidRPr="000B014E" w:rsidRDefault="00DC0BB6" w:rsidP="00260685">
      <w:pPr>
        <w:pStyle w:val="Prrafodelista"/>
        <w:numPr>
          <w:ilvl w:val="0"/>
          <w:numId w:val="7"/>
        </w:numPr>
        <w:suppressAutoHyphens/>
        <w:spacing w:after="200" w:line="240" w:lineRule="auto"/>
        <w:ind w:left="714" w:hanging="357"/>
        <w:jc w:val="both"/>
        <w:rPr>
          <w:rFonts w:ascii="Arial Nova Cond Light" w:hAnsi="Arial Nova Cond Light"/>
        </w:rPr>
      </w:pPr>
      <w:r w:rsidRPr="000B014E">
        <w:rPr>
          <w:rFonts w:ascii="Arial Nova Cond Light" w:hAnsi="Arial Nova Cond Light"/>
        </w:rPr>
        <w:t>Política Nacional de Espacio Público</w:t>
      </w:r>
    </w:p>
    <w:p w14:paraId="128F6386" w14:textId="77777777" w:rsidR="00DC0BB6" w:rsidRPr="00DC0BB6" w:rsidRDefault="00DC0BB6" w:rsidP="008D42B8">
      <w:pPr>
        <w:suppressAutoHyphens/>
        <w:spacing w:after="200" w:line="240" w:lineRule="auto"/>
        <w:ind w:left="357"/>
        <w:jc w:val="both"/>
        <w:rPr>
          <w:rFonts w:ascii="Arial Nova Cond Light" w:hAnsi="Arial Nova Cond Light"/>
          <w:b/>
        </w:rPr>
      </w:pPr>
      <w:r w:rsidRPr="00DC0BB6">
        <w:rPr>
          <w:rFonts w:ascii="Arial Nova Cond Light" w:hAnsi="Arial Nova Cond Light"/>
          <w:b/>
        </w:rPr>
        <w:t>Políticas públicas distritales relacionadas.</w:t>
      </w:r>
    </w:p>
    <w:p w14:paraId="21E9D26A" w14:textId="77777777" w:rsidR="00DC0BB6" w:rsidRPr="000B014E" w:rsidRDefault="00DC0BB6" w:rsidP="008D42B8">
      <w:pPr>
        <w:pStyle w:val="Prrafodelista"/>
        <w:spacing w:line="240" w:lineRule="auto"/>
        <w:contextualSpacing w:val="0"/>
        <w:jc w:val="both"/>
        <w:rPr>
          <w:rFonts w:ascii="Arial Nova Cond Light" w:hAnsi="Arial Nova Cond Light"/>
        </w:rPr>
      </w:pPr>
    </w:p>
    <w:p w14:paraId="2239F1F8" w14:textId="77777777" w:rsidR="00DC0BB6" w:rsidRPr="000B014E" w:rsidRDefault="00DC0BB6" w:rsidP="00260685">
      <w:pPr>
        <w:pStyle w:val="Prrafodelista"/>
        <w:numPr>
          <w:ilvl w:val="0"/>
          <w:numId w:val="7"/>
        </w:numPr>
        <w:suppressAutoHyphens/>
        <w:spacing w:after="200" w:line="240" w:lineRule="auto"/>
        <w:ind w:left="714" w:hanging="357"/>
        <w:jc w:val="both"/>
        <w:rPr>
          <w:rFonts w:ascii="Arial Nova Cond Light" w:hAnsi="Arial Nova Cond Light"/>
        </w:rPr>
      </w:pPr>
      <w:r w:rsidRPr="000B014E">
        <w:rPr>
          <w:rFonts w:ascii="Arial Nova Cond Light" w:hAnsi="Arial Nova Cond Light"/>
        </w:rPr>
        <w:t>Política Distrital de SALUD AMBIENTAL</w:t>
      </w:r>
    </w:p>
    <w:p w14:paraId="2404792F" w14:textId="77777777" w:rsidR="00DC0BB6" w:rsidRPr="000B014E" w:rsidRDefault="00DC0BB6" w:rsidP="00260685">
      <w:pPr>
        <w:pStyle w:val="Prrafodelista"/>
        <w:numPr>
          <w:ilvl w:val="0"/>
          <w:numId w:val="7"/>
        </w:numPr>
        <w:suppressAutoHyphens/>
        <w:spacing w:after="200" w:line="240" w:lineRule="auto"/>
        <w:ind w:left="714" w:hanging="357"/>
        <w:jc w:val="both"/>
        <w:rPr>
          <w:rFonts w:ascii="Arial Nova Cond Light" w:hAnsi="Arial Nova Cond Light"/>
        </w:rPr>
      </w:pPr>
      <w:r w:rsidRPr="000B014E">
        <w:rPr>
          <w:rFonts w:ascii="Arial Nova Cond Light" w:hAnsi="Arial Nova Cond Light"/>
        </w:rPr>
        <w:t>Política Distrital para la CONSERVACIÓN de la BIODIVERSIDAD</w:t>
      </w:r>
    </w:p>
    <w:p w14:paraId="5AA9BB7E" w14:textId="77777777" w:rsidR="00DC0BB6" w:rsidRPr="000B014E" w:rsidRDefault="00DC0BB6" w:rsidP="00260685">
      <w:pPr>
        <w:pStyle w:val="Prrafodelista"/>
        <w:numPr>
          <w:ilvl w:val="0"/>
          <w:numId w:val="7"/>
        </w:numPr>
        <w:suppressAutoHyphens/>
        <w:spacing w:after="200" w:line="240" w:lineRule="auto"/>
        <w:ind w:left="714" w:hanging="357"/>
        <w:jc w:val="both"/>
        <w:rPr>
          <w:rFonts w:ascii="Arial Nova Cond Light" w:hAnsi="Arial Nova Cond Light"/>
        </w:rPr>
      </w:pPr>
      <w:r w:rsidRPr="000B014E">
        <w:rPr>
          <w:rFonts w:ascii="Arial Nova Cond Light" w:hAnsi="Arial Nova Cond Light"/>
        </w:rPr>
        <w:t>Política Distrital de EDUCACIÓN AMBIENTAL</w:t>
      </w:r>
    </w:p>
    <w:p w14:paraId="3C8AAC30" w14:textId="77777777" w:rsidR="00DC0BB6" w:rsidRPr="000B014E" w:rsidRDefault="00DC0BB6" w:rsidP="00260685">
      <w:pPr>
        <w:pStyle w:val="Prrafodelista"/>
        <w:numPr>
          <w:ilvl w:val="0"/>
          <w:numId w:val="7"/>
        </w:numPr>
        <w:suppressAutoHyphens/>
        <w:spacing w:after="200" w:line="240" w:lineRule="auto"/>
        <w:ind w:left="714" w:hanging="357"/>
        <w:jc w:val="both"/>
        <w:rPr>
          <w:rFonts w:ascii="Arial Nova Cond Light" w:hAnsi="Arial Nova Cond Light"/>
        </w:rPr>
      </w:pPr>
      <w:r w:rsidRPr="000B014E">
        <w:rPr>
          <w:rFonts w:ascii="Arial Nova Cond Light" w:hAnsi="Arial Nova Cond Light"/>
        </w:rPr>
        <w:t>Plan Distrital de ADAPTACIÓN y MITIGACIÓN a la VARIABILIDAD y al CAMBIO CLIMÁTICO (No es política, pero establece varios lineamientos)</w:t>
      </w:r>
    </w:p>
    <w:p w14:paraId="2EFC77FE" w14:textId="77777777" w:rsidR="00DC0BB6" w:rsidRPr="000B014E" w:rsidRDefault="00DC0BB6" w:rsidP="00260685">
      <w:pPr>
        <w:pStyle w:val="Prrafodelista"/>
        <w:numPr>
          <w:ilvl w:val="0"/>
          <w:numId w:val="7"/>
        </w:numPr>
        <w:suppressAutoHyphens/>
        <w:spacing w:after="200" w:line="240" w:lineRule="auto"/>
        <w:ind w:left="714" w:hanging="357"/>
        <w:jc w:val="both"/>
        <w:rPr>
          <w:rFonts w:ascii="Arial Nova Cond Light" w:hAnsi="Arial Nova Cond Light"/>
        </w:rPr>
      </w:pPr>
      <w:r w:rsidRPr="000B014E">
        <w:rPr>
          <w:rFonts w:ascii="Arial Nova Cond Light" w:hAnsi="Arial Nova Cond Light"/>
        </w:rPr>
        <w:t>Política Distrital de ECOURBANISMO</w:t>
      </w:r>
    </w:p>
    <w:p w14:paraId="26941AD9" w14:textId="77777777" w:rsidR="00DC0BB6" w:rsidRPr="000B014E" w:rsidRDefault="00DC0BB6" w:rsidP="00260685">
      <w:pPr>
        <w:pStyle w:val="Prrafodelista"/>
        <w:numPr>
          <w:ilvl w:val="0"/>
          <w:numId w:val="7"/>
        </w:numPr>
        <w:suppressAutoHyphens/>
        <w:spacing w:after="200" w:line="240" w:lineRule="auto"/>
        <w:ind w:left="714" w:hanging="357"/>
        <w:jc w:val="both"/>
        <w:rPr>
          <w:rFonts w:ascii="Arial Nova Cond Light" w:hAnsi="Arial Nova Cond Light"/>
        </w:rPr>
      </w:pPr>
      <w:r w:rsidRPr="000B014E">
        <w:rPr>
          <w:rFonts w:ascii="Arial Nova Cond Light" w:hAnsi="Arial Nova Cond Light"/>
        </w:rPr>
        <w:t>Política Pública Distrital de PROTECCIÓN Y BIENESTAR ANIMAL</w:t>
      </w:r>
    </w:p>
    <w:p w14:paraId="414E43B4" w14:textId="77777777" w:rsidR="00A35EB0" w:rsidRDefault="00A35EB0" w:rsidP="008D42B8">
      <w:pPr>
        <w:spacing w:line="240" w:lineRule="auto"/>
        <w:jc w:val="both"/>
        <w:rPr>
          <w:rFonts w:ascii="Arial Nova Cond Light" w:hAnsi="Arial Nova Cond Light"/>
        </w:rPr>
      </w:pPr>
    </w:p>
    <w:p w14:paraId="3D806E9F" w14:textId="72882668" w:rsidR="00DC0BB6" w:rsidRPr="000B014E" w:rsidRDefault="00DC0BB6" w:rsidP="008D42B8">
      <w:pPr>
        <w:spacing w:line="240" w:lineRule="auto"/>
        <w:jc w:val="both"/>
        <w:rPr>
          <w:rFonts w:ascii="Arial Nova Cond Light" w:hAnsi="Arial Nova Cond Light"/>
        </w:rPr>
      </w:pPr>
      <w:r w:rsidRPr="000B014E">
        <w:rPr>
          <w:rFonts w:ascii="Arial Nova Cond Light" w:hAnsi="Arial Nova Cond Light"/>
        </w:rPr>
        <w:t>A continuación, se detallan las políticas más relevantes del listado anterior.</w:t>
      </w:r>
    </w:p>
    <w:p w14:paraId="0320B164" w14:textId="77777777" w:rsidR="00DC0BB6" w:rsidRPr="00A35EB0" w:rsidRDefault="00DC0BB6" w:rsidP="00260685">
      <w:pPr>
        <w:pStyle w:val="Prrafodelista"/>
        <w:numPr>
          <w:ilvl w:val="0"/>
          <w:numId w:val="34"/>
        </w:numPr>
        <w:spacing w:after="0" w:line="240" w:lineRule="auto"/>
        <w:jc w:val="both"/>
        <w:rPr>
          <w:rFonts w:ascii="Arial Nova Cond Light" w:hAnsi="Arial Nova Cond Light"/>
          <w:b/>
        </w:rPr>
      </w:pPr>
      <w:r w:rsidRPr="00A35EB0">
        <w:rPr>
          <w:rFonts w:ascii="Arial Nova Cond Light" w:hAnsi="Arial Nova Cond Light"/>
          <w:b/>
        </w:rPr>
        <w:t>Política para la Gestión de la Conservación de la Biodiversidad.</w:t>
      </w:r>
    </w:p>
    <w:p w14:paraId="184204D3" w14:textId="77777777" w:rsidR="00DC0BB6" w:rsidRPr="00AD5F42" w:rsidRDefault="00DC0BB6" w:rsidP="008D42B8">
      <w:pPr>
        <w:pStyle w:val="Prrafodelista"/>
        <w:spacing w:line="240" w:lineRule="auto"/>
        <w:ind w:left="1065"/>
        <w:jc w:val="both"/>
        <w:rPr>
          <w:rFonts w:ascii="Arial Nova Cond Light" w:hAnsi="Arial Nova Cond Light"/>
          <w:b/>
          <w:bCs/>
        </w:rPr>
      </w:pPr>
    </w:p>
    <w:p w14:paraId="546879EB" w14:textId="32DD9063" w:rsidR="00DC0BB6" w:rsidRPr="000B014E" w:rsidRDefault="00DC0BB6" w:rsidP="008D42B8">
      <w:pPr>
        <w:spacing w:line="240" w:lineRule="auto"/>
        <w:jc w:val="both"/>
        <w:rPr>
          <w:rFonts w:ascii="Arial Nova Cond Light" w:hAnsi="Arial Nova Cond Light"/>
        </w:rPr>
      </w:pPr>
      <w:r w:rsidRPr="000B014E">
        <w:rPr>
          <w:rFonts w:ascii="Arial Nova Cond Light" w:hAnsi="Arial Nova Cond Light"/>
        </w:rPr>
        <w:t>Tiene por objeto definir las medidas, instrumentos y mecanismos necesarios para garantizar una gestión eficiente de la conservación en escenarios urbanos y rurales del Distrito Capital. Esto, con el fin de mantener los flujos de bienes y servicios ecosistémicos y, así, maximizar las condiciones de habitabilidad y sustentabilidad del territorio, fortalecer el tejido social y contribuir al mejoramiento de la calidad de vida de sus pobladores mediante la distribución justa y equitativa de los beneficios derivados del conocimiento y el uso sostenible de sus componentes.</w:t>
      </w:r>
    </w:p>
    <w:p w14:paraId="471A199E" w14:textId="77777777" w:rsidR="00DC0BB6" w:rsidRPr="000B014E" w:rsidRDefault="00DC0BB6" w:rsidP="008D42B8">
      <w:pPr>
        <w:spacing w:line="240" w:lineRule="auto"/>
        <w:jc w:val="both"/>
        <w:rPr>
          <w:rFonts w:ascii="Arial Nova Cond Light" w:hAnsi="Arial Nova Cond Light"/>
        </w:rPr>
      </w:pPr>
      <w:bookmarkStart w:id="77" w:name="_Hlk93408162"/>
      <w:r w:rsidRPr="000B014E">
        <w:rPr>
          <w:rFonts w:ascii="Arial Nova Cond Light" w:hAnsi="Arial Nova Cond Light"/>
        </w:rPr>
        <w:t xml:space="preserve">Para la aplicación de esta Política, se definen una serie de ejes, estrategias y lineamientos que buscan dar frente a las causas de pérdida y transformación de la biodiversidad. Dentro de estos, el Lineamiento 2: Fortalecer los procesos de manejo, control y/o erradicación de poblaciones de especies invasoras y organismos genéticamente modificados asentados en el Distrito Capital, de la Estrategia 2: Prevención y mitigación de los procesos y actividades que ocasionan el deterioro de la biodiversidad en el Distrito Capital, del Eje 2: Conservación de la biodiversidad en el territorio; así como el Lineamiento 3: Fortalecer las medidas de prevención y control al tráfico de fauna y flora en el Distrito Capital, de la Estrategia 3: Prevención y mitigación de los procesos y actividades que ocasionan la sobreexplotación de especies y ecosistemas en el Distrito Capital, del mismo eje, cobijan las actividades que la SDA, en el marco de su misión y sus responsabilidades como autoridad ambiental de la ciudad de Bogotá, D.C. (Decretos 109 y 175 de 2009), desarrolla en pro de la protección de los recursos naturales del Distrito y del país y de los servicios ecosistémicos que estos proveen a los habitantes. </w:t>
      </w:r>
    </w:p>
    <w:bookmarkEnd w:id="77"/>
    <w:p w14:paraId="4F5595CB" w14:textId="77777777" w:rsidR="00DC0BB6" w:rsidRPr="000B014E" w:rsidRDefault="00DC0BB6" w:rsidP="008D42B8">
      <w:pPr>
        <w:spacing w:line="240" w:lineRule="auto"/>
        <w:jc w:val="both"/>
        <w:rPr>
          <w:rFonts w:ascii="Arial Nova Cond Light" w:hAnsi="Arial Nova Cond Light"/>
        </w:rPr>
      </w:pPr>
    </w:p>
    <w:p w14:paraId="21606CF5" w14:textId="77777777" w:rsidR="00DC0BB6" w:rsidRPr="00A35EB0" w:rsidRDefault="00DC0BB6" w:rsidP="00260685">
      <w:pPr>
        <w:pStyle w:val="Prrafodelista"/>
        <w:numPr>
          <w:ilvl w:val="0"/>
          <w:numId w:val="34"/>
        </w:numPr>
        <w:spacing w:after="0" w:line="240" w:lineRule="auto"/>
        <w:jc w:val="both"/>
        <w:rPr>
          <w:rFonts w:ascii="Arial Nova Cond Light" w:hAnsi="Arial Nova Cond Light"/>
          <w:b/>
        </w:rPr>
      </w:pPr>
      <w:r w:rsidRPr="00A35EB0">
        <w:rPr>
          <w:rFonts w:ascii="Arial Nova Cond Light" w:hAnsi="Arial Nova Cond Light"/>
          <w:b/>
        </w:rPr>
        <w:t>Política Pública Distrital de Educación Ambiental.</w:t>
      </w:r>
    </w:p>
    <w:p w14:paraId="0B40AF2D" w14:textId="77777777" w:rsidR="00DC0BB6" w:rsidRPr="00AD5F42" w:rsidRDefault="00DC0BB6" w:rsidP="008D42B8">
      <w:pPr>
        <w:pStyle w:val="Prrafodelista"/>
        <w:spacing w:line="240" w:lineRule="auto"/>
        <w:ind w:left="1065"/>
        <w:jc w:val="both"/>
        <w:rPr>
          <w:rFonts w:ascii="Arial Nova Cond Light" w:hAnsi="Arial Nova Cond Light"/>
          <w:b/>
          <w:bCs/>
        </w:rPr>
      </w:pPr>
    </w:p>
    <w:p w14:paraId="7B2D0DC3" w14:textId="78F9020C" w:rsidR="00DC0BB6" w:rsidRPr="000B014E" w:rsidRDefault="00DC0BB6" w:rsidP="008D42B8">
      <w:pPr>
        <w:spacing w:line="240" w:lineRule="auto"/>
        <w:jc w:val="both"/>
        <w:rPr>
          <w:rFonts w:ascii="Arial Nova Cond Light" w:hAnsi="Arial Nova Cond Light"/>
        </w:rPr>
      </w:pPr>
      <w:r w:rsidRPr="000B014E">
        <w:rPr>
          <w:rFonts w:ascii="Arial Nova Cond Light" w:hAnsi="Arial Nova Cond Light"/>
        </w:rPr>
        <w:t>Tiene por objeto consolidar una ética ambiental Distrital, que coadyuve a la mejora de las condiciones ambientales de la ciudad y la calidad de vida de quienes transitan, disfrutan y habitan en ella. Su implementación busca superar las acciones tradicionales de educación ambiental, que mediante ejercicios de concientización, sensibilización y capacitación han optado por ofrecer elementos en torno al reconocimiento de la oferta ambiental que tiene la ciudad, y lograr que la ciudadanía adquiera conocimientos y desarrolle valores, actitudes y habilidades para interactuar con el ambiente de manera que se les posibilite asumir posiciones éticas frente a la integralidad en que desarrollan su vida cotidiana.</w:t>
      </w:r>
    </w:p>
    <w:p w14:paraId="0A75EB87" w14:textId="77777777" w:rsidR="00DC0BB6" w:rsidRDefault="00DC0BB6" w:rsidP="008D42B8">
      <w:pPr>
        <w:spacing w:line="240" w:lineRule="auto"/>
        <w:jc w:val="both"/>
        <w:rPr>
          <w:rFonts w:ascii="Arial Nova Cond Light" w:hAnsi="Arial Nova Cond Light"/>
        </w:rPr>
      </w:pPr>
      <w:r w:rsidRPr="000B014E">
        <w:rPr>
          <w:rFonts w:ascii="Arial Nova Cond Light" w:hAnsi="Arial Nova Cond Light"/>
        </w:rPr>
        <w:t>En este sentido, la Política busca que la educación ambiental se sitúe como eje articulador de los diversos procesos de gestión ambiental y armonice los factores socio-culturales y político-económicos en el contexto de la relación humana con el entorno natural. Así pues, la SSFFS de la Dirección de Control Ambiental de la SDA, dentro de sus funciones (Decretos 175 de 2009, Artículo 4):</w:t>
      </w:r>
    </w:p>
    <w:p w14:paraId="68D94CEB" w14:textId="77777777" w:rsidR="00DC0BB6" w:rsidRPr="000B014E" w:rsidRDefault="00DC0BB6" w:rsidP="008D42B8">
      <w:pPr>
        <w:spacing w:line="240" w:lineRule="auto"/>
        <w:jc w:val="both"/>
        <w:rPr>
          <w:rFonts w:ascii="Arial Nova Cond Light" w:hAnsi="Arial Nova Cond Light"/>
        </w:rPr>
      </w:pPr>
    </w:p>
    <w:p w14:paraId="7368BA05" w14:textId="77777777" w:rsidR="00DC0BB6" w:rsidRPr="000B014E" w:rsidRDefault="00DC0BB6" w:rsidP="008D42B8">
      <w:pPr>
        <w:spacing w:line="240" w:lineRule="auto"/>
        <w:jc w:val="both"/>
        <w:rPr>
          <w:rFonts w:ascii="Arial Nova Cond Light" w:hAnsi="Arial Nova Cond Light"/>
        </w:rPr>
      </w:pPr>
      <w:r w:rsidRPr="000B014E">
        <w:rPr>
          <w:rFonts w:ascii="Arial Nova Cond Light" w:hAnsi="Arial Nova Cond Light"/>
        </w:rPr>
        <w:t>h. adelanta procesos de investigación sobre temas relacionados con flora, fauna silvestre y silvicultura urbana como estrategia de prevención y control del deterioro ambiental del Distrito Capital</w:t>
      </w:r>
    </w:p>
    <w:p w14:paraId="2D3825A7" w14:textId="03D08FA2" w:rsidR="00DC0BB6" w:rsidRPr="000B014E" w:rsidRDefault="00DC0BB6" w:rsidP="008D42B8">
      <w:pPr>
        <w:spacing w:line="240" w:lineRule="auto"/>
        <w:jc w:val="both"/>
        <w:rPr>
          <w:rFonts w:ascii="Arial Nova Cond Light" w:hAnsi="Arial Nova Cond Light"/>
        </w:rPr>
      </w:pPr>
      <w:r w:rsidRPr="000B014E">
        <w:rPr>
          <w:rFonts w:ascii="Arial Nova Cond Light" w:hAnsi="Arial Nova Cond Light"/>
        </w:rPr>
        <w:t xml:space="preserve">k. genera la información necesaria para la realización de campañas orientadas a la prevención del deterioro de la flora, la fauna silvestre y el arbolado urbano. </w:t>
      </w:r>
    </w:p>
    <w:p w14:paraId="23F0B7C6" w14:textId="7322E455" w:rsidR="00DC0BB6" w:rsidRPr="000B014E" w:rsidRDefault="00DC0BB6" w:rsidP="008D42B8">
      <w:pPr>
        <w:spacing w:line="240" w:lineRule="auto"/>
        <w:jc w:val="both"/>
        <w:rPr>
          <w:rFonts w:ascii="Arial Nova Cond Light" w:hAnsi="Arial Nova Cond Light"/>
        </w:rPr>
      </w:pPr>
      <w:r w:rsidRPr="000B014E">
        <w:rPr>
          <w:rFonts w:ascii="Arial Nova Cond Light" w:hAnsi="Arial Nova Cond Light"/>
        </w:rPr>
        <w:t xml:space="preserve">Puntualmente, en lo que respecta a la fauna silvestre, las actividades de prevención y control desarrolladas por la SSFFS están encaminadas a proteger el recurso ante acciones antrópicas que ponen en riesgo su supervivencia y bienestar, con el fin de generar una mayor responsabilidad ciudadana a través de nuevos valores, actitudes y prácticas. </w:t>
      </w:r>
    </w:p>
    <w:p w14:paraId="64C6F933" w14:textId="77777777" w:rsidR="00DC0BB6" w:rsidRPr="000B014E" w:rsidRDefault="00DC0BB6" w:rsidP="008D42B8">
      <w:pPr>
        <w:spacing w:line="240" w:lineRule="auto"/>
        <w:jc w:val="both"/>
        <w:rPr>
          <w:rFonts w:ascii="Arial Nova Cond Light" w:hAnsi="Arial Nova Cond Light"/>
        </w:rPr>
      </w:pPr>
      <w:r w:rsidRPr="000B014E">
        <w:rPr>
          <w:rFonts w:ascii="Arial Nova Cond Light" w:hAnsi="Arial Nova Cond Light"/>
        </w:rPr>
        <w:t xml:space="preserve">Lo anterior, a partir de la ejecución de capacitaciones, sensibilizaciones y actividades participativas que buscan transmitir conocimientos relacionados con la importancia de la fauna silvestre, tanto en su funcionalidad ecológica como en la provisión de servicios ecosistémicos; la normatividad ambiental vigente aplicable a su aprovechamiento legal y a las sanciones en que puede incurrir un contraventor por su uso ilegal, y los mitos, creencias y costumbres que tienden a visualizar y afectar de manera negativa algunas de las especies silvestres presentes en el Distrito.    </w:t>
      </w:r>
    </w:p>
    <w:p w14:paraId="4053044D" w14:textId="77777777" w:rsidR="00DC0BB6" w:rsidRPr="000B014E" w:rsidRDefault="00DC0BB6" w:rsidP="008D42B8">
      <w:pPr>
        <w:spacing w:line="240" w:lineRule="auto"/>
        <w:jc w:val="both"/>
        <w:rPr>
          <w:rFonts w:ascii="Arial Nova Cond Light" w:hAnsi="Arial Nova Cond Light"/>
        </w:rPr>
      </w:pPr>
    </w:p>
    <w:p w14:paraId="4BD8D198" w14:textId="77777777" w:rsidR="00DC0BB6" w:rsidRPr="00AD5F42" w:rsidRDefault="00DC0BB6" w:rsidP="00260685">
      <w:pPr>
        <w:pStyle w:val="Prrafodelista"/>
        <w:numPr>
          <w:ilvl w:val="0"/>
          <w:numId w:val="34"/>
        </w:numPr>
        <w:spacing w:after="0" w:line="240" w:lineRule="auto"/>
        <w:jc w:val="both"/>
        <w:rPr>
          <w:rFonts w:ascii="Arial Nova Cond Light" w:hAnsi="Arial Nova Cond Light"/>
          <w:b/>
          <w:bCs/>
        </w:rPr>
      </w:pPr>
      <w:r w:rsidRPr="00AD5F42">
        <w:rPr>
          <w:rFonts w:ascii="Arial Nova Cond Light" w:hAnsi="Arial Nova Cond Light"/>
          <w:b/>
          <w:bCs/>
        </w:rPr>
        <w:t>Política Pública Distrital de Protección y Bienestar Animal</w:t>
      </w:r>
      <w:r>
        <w:rPr>
          <w:rFonts w:ascii="Arial Nova Cond Light" w:hAnsi="Arial Nova Cond Light"/>
          <w:b/>
          <w:bCs/>
        </w:rPr>
        <w:t>.</w:t>
      </w:r>
    </w:p>
    <w:p w14:paraId="57ED82F8" w14:textId="77777777" w:rsidR="00DC0BB6" w:rsidRPr="00AD5F42" w:rsidRDefault="00DC0BB6" w:rsidP="008D42B8">
      <w:pPr>
        <w:pStyle w:val="Prrafodelista"/>
        <w:spacing w:line="240" w:lineRule="auto"/>
        <w:ind w:left="1065"/>
        <w:jc w:val="both"/>
        <w:rPr>
          <w:rFonts w:ascii="Arial Nova Cond Light" w:hAnsi="Arial Nova Cond Light"/>
          <w:b/>
          <w:bCs/>
        </w:rPr>
      </w:pPr>
    </w:p>
    <w:p w14:paraId="4DC63A43" w14:textId="77777777" w:rsidR="00DC0BB6" w:rsidRPr="000B014E" w:rsidRDefault="00DC0BB6" w:rsidP="008D42B8">
      <w:pPr>
        <w:spacing w:line="240" w:lineRule="auto"/>
        <w:jc w:val="both"/>
        <w:rPr>
          <w:rFonts w:ascii="Arial Nova Cond Light" w:hAnsi="Arial Nova Cond Light"/>
        </w:rPr>
      </w:pPr>
      <w:r w:rsidRPr="000B014E">
        <w:rPr>
          <w:rFonts w:ascii="Arial Nova Cond Light" w:hAnsi="Arial Nova Cond Light"/>
        </w:rPr>
        <w:t>La Política plantea acciones y líneas de acción que, asociadas a tres ejes de trabajo</w:t>
      </w:r>
      <w:r>
        <w:rPr>
          <w:rFonts w:ascii="Arial Nova Cond Light" w:hAnsi="Arial Nova Cond Light"/>
        </w:rPr>
        <w:t>,</w:t>
      </w:r>
      <w:r w:rsidRPr="000B014E">
        <w:rPr>
          <w:rFonts w:ascii="Arial Nova Cond Light" w:hAnsi="Arial Nova Cond Light"/>
        </w:rPr>
        <w:t xml:space="preserve"> buscan transformar en el Distrito Capital la relación entre animales humanos y no humanos, hacia una cultura del buen trato y respeto por estos últimos, basada en su reconocimiento como seres sintientes y en su propia valía, que es independiente de los intereses humanos. De estas acciones, algunas de la línea de Educación y Sensibilización del “</w:t>
      </w:r>
      <w:r w:rsidRPr="00A35EB0">
        <w:rPr>
          <w:rFonts w:ascii="Arial Nova Cond Light" w:hAnsi="Arial Nova Cond Light"/>
          <w:i/>
        </w:rPr>
        <w:t xml:space="preserve">Eje 1. Cultura ciudadana para </w:t>
      </w:r>
      <w:r w:rsidRPr="00A35EB0">
        <w:rPr>
          <w:rFonts w:ascii="Arial Nova Cond Light" w:hAnsi="Arial Nova Cond Light"/>
          <w:i/>
        </w:rPr>
        <w:lastRenderedPageBreak/>
        <w:t>la protección y el bienestar anima</w:t>
      </w:r>
      <w:r w:rsidRPr="000B014E">
        <w:rPr>
          <w:rFonts w:ascii="Arial Nova Cond Light" w:hAnsi="Arial Nova Cond Light"/>
        </w:rPr>
        <w:t xml:space="preserve">l”, y de la línea de Fortalecimiento de la gestión del “Eje 2. </w:t>
      </w:r>
      <w:r w:rsidRPr="00877B81">
        <w:rPr>
          <w:rFonts w:ascii="Arial Nova Cond Light" w:hAnsi="Arial Nova Cond Light"/>
          <w:i/>
        </w:rPr>
        <w:t>Respuesta Institucional para la protección y el bienestar animal, en este caso de animales silvestres</w:t>
      </w:r>
      <w:r w:rsidRPr="000B014E">
        <w:rPr>
          <w:rFonts w:ascii="Arial Nova Cond Light" w:hAnsi="Arial Nova Cond Light"/>
        </w:rPr>
        <w:t>”, acogen, al igual que las políticas públicas distritales de Gestión de la Conservación de la Biodiversidad y de Educación Ambiental, las estrategias pedagógicas que la SSFFS desarrolla con personas naturales (niños, jóvenes y adultos) y personas jurídicas (instituciones, empresas, etc.) que tienen su accionar en el Distrito Capital.</w:t>
      </w:r>
    </w:p>
    <w:p w14:paraId="6BCBA71F" w14:textId="77777777" w:rsidR="004028B0" w:rsidRDefault="004028B0" w:rsidP="008D42B8">
      <w:pPr>
        <w:spacing w:line="240" w:lineRule="auto"/>
        <w:jc w:val="both"/>
        <w:rPr>
          <w:rFonts w:ascii="Arial Nova Cond Light" w:hAnsi="Arial Nova Cond Light"/>
          <w:b/>
        </w:rPr>
      </w:pPr>
    </w:p>
    <w:p w14:paraId="1B330BDF" w14:textId="77777777" w:rsidR="00994741" w:rsidRDefault="00994741" w:rsidP="00F74615">
      <w:pPr>
        <w:pStyle w:val="Ttulo2"/>
      </w:pPr>
      <w:bookmarkStart w:id="78" w:name="_Toc94338361"/>
      <w:r w:rsidRPr="005518CE">
        <w:t>Población</w:t>
      </w:r>
      <w:bookmarkEnd w:id="78"/>
    </w:p>
    <w:p w14:paraId="105B2E33" w14:textId="77777777" w:rsidR="00994741" w:rsidRDefault="00994741" w:rsidP="008D42B8">
      <w:pPr>
        <w:spacing w:after="0" w:line="240" w:lineRule="auto"/>
      </w:pPr>
    </w:p>
    <w:p w14:paraId="10106512" w14:textId="77777777" w:rsidR="004028B0" w:rsidRPr="000B014E" w:rsidRDefault="004028B0" w:rsidP="008D42B8">
      <w:pPr>
        <w:spacing w:line="240" w:lineRule="auto"/>
        <w:jc w:val="both"/>
        <w:rPr>
          <w:rFonts w:ascii="Arial Nova Cond Light" w:hAnsi="Arial Nova Cond Light"/>
        </w:rPr>
      </w:pPr>
      <w:r w:rsidRPr="000B014E">
        <w:rPr>
          <w:rFonts w:ascii="Arial Nova Cond Light" w:hAnsi="Arial Nova Cond Light"/>
          <w:b/>
        </w:rPr>
        <w:t>Población total afectada</w:t>
      </w:r>
    </w:p>
    <w:p w14:paraId="60020FD2" w14:textId="77777777" w:rsidR="004028B0" w:rsidRPr="000B014E" w:rsidRDefault="004028B0" w:rsidP="008D42B8">
      <w:pPr>
        <w:spacing w:line="240" w:lineRule="auto"/>
        <w:jc w:val="both"/>
        <w:rPr>
          <w:rFonts w:ascii="Arial Nova Cond Light" w:hAnsi="Arial Nova Cond Light"/>
        </w:rPr>
      </w:pPr>
      <w:r w:rsidRPr="000B014E">
        <w:rPr>
          <w:rFonts w:ascii="Arial Nova Cond Light" w:hAnsi="Arial Nova Cond Light"/>
        </w:rPr>
        <w:t>De acuerdo con la problemática social identificada: “</w:t>
      </w:r>
      <w:r w:rsidRPr="004028B0">
        <w:rPr>
          <w:rFonts w:ascii="Arial Nova Cond Light" w:hAnsi="Arial Nova Cond Light"/>
          <w:b/>
          <w:i/>
        </w:rPr>
        <w:t>Disminución o pérdida potencial de la provisión de servicios ecosistémicos en el Distrito Capital, por afectación de la fauna silvestre como recurso de la biodiversidad</w:t>
      </w:r>
      <w:r w:rsidRPr="000B014E">
        <w:rPr>
          <w:rFonts w:ascii="Arial Nova Cond Light" w:hAnsi="Arial Nova Cond Light"/>
          <w:b/>
        </w:rPr>
        <w:t>”</w:t>
      </w:r>
      <w:r w:rsidRPr="000B014E">
        <w:rPr>
          <w:rFonts w:ascii="Arial Nova Cond Light" w:hAnsi="Arial Nova Cond Light"/>
        </w:rPr>
        <w:t xml:space="preserve">, toda la población de la ciudad de Bogotá, D.C., en donde habitan </w:t>
      </w:r>
      <w:r w:rsidRPr="00201F1F">
        <w:rPr>
          <w:rFonts w:ascii="Arial Nova Cond Light" w:hAnsi="Arial Nova Cond Light"/>
        </w:rPr>
        <w:t>7.804.660</w:t>
      </w:r>
      <w:r>
        <w:rPr>
          <w:rFonts w:ascii="Arial Nova Cond Light" w:hAnsi="Arial Nova Cond Light"/>
        </w:rPr>
        <w:t xml:space="preserve"> </w:t>
      </w:r>
      <w:r w:rsidRPr="000B014E">
        <w:rPr>
          <w:rFonts w:ascii="Arial Nova Cond Light" w:hAnsi="Arial Nova Cond Light"/>
        </w:rPr>
        <w:t xml:space="preserve">de personas (DANE, 2018), se ve afectada de manera directa e indirecta por temas de tráfico y aprovechamiento ilegal de este recurso y por los impactos negativos sobre la fauna nativa, endémica y migratoria debido a las dinámicas propias de la urbe. </w:t>
      </w:r>
    </w:p>
    <w:p w14:paraId="4A25DE0B" w14:textId="77777777" w:rsidR="004028B0" w:rsidRPr="000B014E" w:rsidRDefault="004028B0" w:rsidP="008D42B8">
      <w:pPr>
        <w:spacing w:line="240" w:lineRule="auto"/>
        <w:jc w:val="both"/>
        <w:rPr>
          <w:rFonts w:ascii="Arial Nova Cond Light" w:hAnsi="Arial Nova Cond Light"/>
        </w:rPr>
      </w:pPr>
    </w:p>
    <w:p w14:paraId="6317C97E" w14:textId="720F9FC1" w:rsidR="004028B0" w:rsidRPr="000B014E" w:rsidRDefault="004028B0" w:rsidP="008D42B8">
      <w:pPr>
        <w:spacing w:line="240" w:lineRule="auto"/>
        <w:jc w:val="both"/>
        <w:rPr>
          <w:rFonts w:ascii="Arial Nova Cond Light" w:hAnsi="Arial Nova Cond Light"/>
        </w:rPr>
      </w:pPr>
      <w:r w:rsidRPr="000B014E">
        <w:rPr>
          <w:rFonts w:ascii="Arial Nova Cond Light" w:hAnsi="Arial Nova Cond Light"/>
        </w:rPr>
        <w:t>Al respecto, la Secretaría Distrital de Ambiente, a través de la Subdirección de Silvicultura, Flora y Fauna Silvestre, realiza acciones de prevención, control, evaluación y seguimiento sobre la fauna silvestre, que buscan atender de manera oportuna y adecuada esa problemática y, así, garantizar la debida prestación de servicios por parte de los ecosistemas en que los animales silvestres habitan de manera natural y donde cumplen su función biológica.</w:t>
      </w:r>
    </w:p>
    <w:p w14:paraId="2299D3B9" w14:textId="77777777" w:rsidR="004028B0" w:rsidRPr="000B014E" w:rsidRDefault="004028B0" w:rsidP="008D42B8">
      <w:pPr>
        <w:spacing w:line="240" w:lineRule="auto"/>
        <w:jc w:val="both"/>
        <w:rPr>
          <w:rFonts w:ascii="Arial Nova Cond Light" w:hAnsi="Arial Nova Cond Light"/>
        </w:rPr>
      </w:pPr>
      <w:r w:rsidRPr="000B014E">
        <w:rPr>
          <w:rFonts w:ascii="Arial Nova Cond Light" w:hAnsi="Arial Nova Cond Light"/>
        </w:rPr>
        <w:t>Cabe resaltar que, en lo que respecta al tráfico y aprovechamiento ilegal del recurso fauna silvestre, las acciones de esta autoridad ambiental no solamente afectan al Distrito Capital, sino también a todo el territorio nacional y tienen alcance internacional gracias a la verificación de permisos de aprovechamiento legal y de movilización de productos de esta actividad que se realiza en el puerto de embarque del Aeropuerto Internacional El Dorado.</w:t>
      </w:r>
    </w:p>
    <w:p w14:paraId="025C17BC" w14:textId="77777777" w:rsidR="004028B0" w:rsidRPr="000B014E" w:rsidRDefault="004028B0" w:rsidP="008D42B8">
      <w:pPr>
        <w:spacing w:line="240" w:lineRule="auto"/>
        <w:jc w:val="both"/>
        <w:rPr>
          <w:rFonts w:ascii="Arial Nova Cond Light" w:hAnsi="Arial Nova Cond Light"/>
        </w:rPr>
      </w:pPr>
    </w:p>
    <w:p w14:paraId="08138A61" w14:textId="0E26657A" w:rsidR="004028B0" w:rsidRPr="004028B0" w:rsidRDefault="004028B0" w:rsidP="008D42B8">
      <w:pPr>
        <w:spacing w:line="240" w:lineRule="auto"/>
        <w:jc w:val="both"/>
        <w:rPr>
          <w:rFonts w:ascii="Arial Nova Cond Light" w:hAnsi="Arial Nova Cond Light"/>
          <w:b/>
        </w:rPr>
      </w:pPr>
      <w:r w:rsidRPr="000B014E">
        <w:rPr>
          <w:rFonts w:ascii="Arial Nova Cond Light" w:hAnsi="Arial Nova Cond Light"/>
          <w:b/>
        </w:rPr>
        <w:t>Población a atender en la vigencia</w:t>
      </w:r>
    </w:p>
    <w:p w14:paraId="382BAFCB" w14:textId="06B94F5D" w:rsidR="004028B0" w:rsidRPr="000B014E" w:rsidRDefault="004028B0" w:rsidP="008D42B8">
      <w:pPr>
        <w:spacing w:line="240" w:lineRule="auto"/>
        <w:jc w:val="both"/>
        <w:rPr>
          <w:rFonts w:ascii="Arial Nova Cond Light" w:hAnsi="Arial Nova Cond Light"/>
        </w:rPr>
      </w:pPr>
      <w:r w:rsidRPr="000B014E">
        <w:rPr>
          <w:rFonts w:ascii="Arial Nova Cond Light" w:hAnsi="Arial Nova Cond Light"/>
        </w:rPr>
        <w:t>De acuerdo con la misión de la Subdirección de Silvicultura, Flora y Fauna Silvestre, se definió que la población a atender está constituida por personas naturales o jurídicas que, a través de los canales de comunicación de la Entidad (números telefónicos de contacto, correos electrónicos, atención al usuario y correspondencia en las sedes físicas de la SDA y redes sociales)</w:t>
      </w:r>
      <w:r>
        <w:rPr>
          <w:rFonts w:ascii="Arial Nova Cond Light" w:hAnsi="Arial Nova Cond Light"/>
        </w:rPr>
        <w:t xml:space="preserve"> </w:t>
      </w:r>
      <w:r w:rsidRPr="000B014E">
        <w:rPr>
          <w:rFonts w:ascii="Arial Nova Cond Light" w:hAnsi="Arial Nova Cond Light"/>
        </w:rPr>
        <w:t xml:space="preserve">realizan denuncias relacionadas con temas de tráfico ilegal y presencia de fauna silvestre en el Distrito Capital, </w:t>
      </w:r>
      <w:r>
        <w:rPr>
          <w:rFonts w:ascii="Arial Nova Cond Light" w:hAnsi="Arial Nova Cond Light"/>
        </w:rPr>
        <w:t xml:space="preserve">y/o que </w:t>
      </w:r>
      <w:r w:rsidRPr="000B014E">
        <w:rPr>
          <w:rFonts w:ascii="Arial Nova Cond Light" w:hAnsi="Arial Nova Cond Light"/>
        </w:rPr>
        <w:t xml:space="preserve">tienen o requieren permisos de aprovechamiento o están interesadas en adquirir conocimiento relacionado con este recurso. </w:t>
      </w:r>
    </w:p>
    <w:p w14:paraId="7F03CB65" w14:textId="77777777" w:rsidR="004028B0" w:rsidRPr="000B014E" w:rsidRDefault="004028B0" w:rsidP="008D42B8">
      <w:pPr>
        <w:spacing w:line="240" w:lineRule="auto"/>
        <w:jc w:val="both"/>
        <w:rPr>
          <w:rFonts w:ascii="Arial Nova Cond Light" w:hAnsi="Arial Nova Cond Light"/>
        </w:rPr>
      </w:pPr>
      <w:r w:rsidRPr="000B014E">
        <w:rPr>
          <w:rFonts w:ascii="Arial Nova Cond Light" w:hAnsi="Arial Nova Cond Light"/>
        </w:rPr>
        <w:t>Particularmente, con respecto a las labores de capacitación</w:t>
      </w:r>
      <w:r>
        <w:rPr>
          <w:rFonts w:ascii="Arial Nova Cond Light" w:hAnsi="Arial Nova Cond Light"/>
        </w:rPr>
        <w:t>, la SSFFS</w:t>
      </w:r>
      <w:r w:rsidRPr="000B014E">
        <w:rPr>
          <w:rFonts w:ascii="Arial Nova Cond Light" w:hAnsi="Arial Nova Cond Light"/>
        </w:rPr>
        <w:t xml:space="preserve"> tiene como prioridad ejecutar estas actividades en instituciones de educación básica (de primero a noveno grado de escolaridad) y media (décimo y undécimo grado de escolaridad) como estrategia para fortalecer la cultura ciudadana con la que se espera ver un resultado positivo en términos de protección y </w:t>
      </w:r>
      <w:r w:rsidRPr="000B014E">
        <w:rPr>
          <w:rFonts w:ascii="Arial Nova Cond Light" w:hAnsi="Arial Nova Cond Light"/>
        </w:rPr>
        <w:lastRenderedPageBreak/>
        <w:t>conservación de la fauna silvestre a mediano y largo plazo. Así mismo, cada año se realizan jornadas de capacitación para actualizar el conocimiento de las instituciones que apoyan las actividades de control al tráfico ilegal de fauna silvestre de la Secretaría Distrital de Ambiente (Policía Nacional, Fuerzas Militares, Fiscalía, Autoridades Aduaneras, entre otras). No obstante, estas actividades también se realizan a solicitud de la ciudadanía en general, abarcando, así, a todas las personas naturales y jurídicas de la ciudad como población susceptible de atención en torno a esta problemática.</w:t>
      </w:r>
    </w:p>
    <w:p w14:paraId="4F9EDAED" w14:textId="77777777" w:rsidR="004028B0" w:rsidRPr="000B014E" w:rsidRDefault="004028B0" w:rsidP="008D42B8">
      <w:pPr>
        <w:spacing w:line="240" w:lineRule="auto"/>
        <w:jc w:val="both"/>
        <w:rPr>
          <w:rFonts w:ascii="Arial Nova Cond Light" w:hAnsi="Arial Nova Cond Light"/>
          <w:b/>
        </w:rPr>
      </w:pPr>
    </w:p>
    <w:p w14:paraId="19A64296" w14:textId="3F3A0FF4" w:rsidR="004028B0" w:rsidRPr="004028B0" w:rsidRDefault="004028B0" w:rsidP="008D42B8">
      <w:pPr>
        <w:spacing w:line="240" w:lineRule="auto"/>
        <w:jc w:val="both"/>
        <w:rPr>
          <w:rFonts w:ascii="Arial Nova Cond Light" w:hAnsi="Arial Nova Cond Light"/>
          <w:b/>
        </w:rPr>
      </w:pPr>
      <w:r w:rsidRPr="000B014E">
        <w:rPr>
          <w:rFonts w:ascii="Arial Nova Cond Light" w:hAnsi="Arial Nova Cond Light"/>
          <w:b/>
        </w:rPr>
        <w:t>Población atendida en la vigencia</w:t>
      </w:r>
    </w:p>
    <w:p w14:paraId="533840BE" w14:textId="3182EC8B" w:rsidR="004028B0" w:rsidRPr="000B014E" w:rsidRDefault="004028B0" w:rsidP="008D42B8">
      <w:pPr>
        <w:spacing w:line="240" w:lineRule="auto"/>
        <w:jc w:val="both"/>
        <w:rPr>
          <w:rFonts w:ascii="Arial Nova Cond Light" w:hAnsi="Arial Nova Cond Light"/>
        </w:rPr>
      </w:pPr>
      <w:r w:rsidRPr="000B014E">
        <w:rPr>
          <w:rFonts w:ascii="Arial Nova Cond Light" w:hAnsi="Arial Nova Cond Light"/>
        </w:rPr>
        <w:t xml:space="preserve">Por las dinámicas propias de las acciones de prevención, control y seguimiento en fauna silvestre, no es posible caracterizar la población atendida de acuerdo con su edad, género, identidad sexual, grupo etario, entre otros. En el caso particular de las actividades de capacitación, en algunas ocasiones es posible clasificar a la población según su grado de escolaridad, ya que, como se mencionó anteriormente, estas actividades se dirigen principalmente a colegios (educación básica y media). </w:t>
      </w:r>
    </w:p>
    <w:p w14:paraId="3C1CDF0F" w14:textId="32429425" w:rsidR="004028B0" w:rsidRPr="000B014E" w:rsidRDefault="004028B0" w:rsidP="008D42B8">
      <w:pPr>
        <w:spacing w:line="240" w:lineRule="auto"/>
        <w:jc w:val="both"/>
        <w:rPr>
          <w:rFonts w:ascii="Arial Nova Cond Light" w:hAnsi="Arial Nova Cond Light"/>
        </w:rPr>
      </w:pPr>
      <w:r w:rsidRPr="000B014E">
        <w:rPr>
          <w:rFonts w:ascii="Arial Nova Cond Light" w:hAnsi="Arial Nova Cond Light"/>
        </w:rPr>
        <w:t>No obstante, mediante Resolución 385 del 12 de marzo de 2020, el Ministerio de Salud y Protección Social declaró la emergencia sanitaria a nivel nacional por causa del coronavirus y la enfermedad COVID-19 y dictó las medidas a adoptarse para hacer frente dicha situación. En esta medida, el Artículo 2 de esta Resolución estableció lo siguiente: “Medidas sanitarias. Con el objeto de prevenir y controlar la propagación de COVID-19 en el territorio nacional y mitigar sus efectos, se adoptan las siguientes medidas sanitarias: […] 2.6 ordenar a los jefes, representantes legales, administradores o quienes hagan sus veces a adoptar, en los centros laborales públicos y privados, las medidas de prevención y control sanitario para evitar la propagación del COVID-19. Deberá impulsarse al máximo la prestación del servicio a través del teletrabajo”.</w:t>
      </w:r>
    </w:p>
    <w:p w14:paraId="72BD3AA2" w14:textId="5B231D44" w:rsidR="00994741" w:rsidRDefault="004028B0" w:rsidP="008D42B8">
      <w:pPr>
        <w:spacing w:line="240" w:lineRule="auto"/>
        <w:jc w:val="both"/>
        <w:rPr>
          <w:rFonts w:ascii="Arial Nova Cond Light" w:hAnsi="Arial Nova Cond Light"/>
        </w:rPr>
      </w:pPr>
      <w:r w:rsidRPr="004D688F">
        <w:rPr>
          <w:rFonts w:ascii="Arial Nova Cond Light" w:hAnsi="Arial Nova Cond Light"/>
        </w:rPr>
        <w:t xml:space="preserve">Por lo anterior, durante el periodo comprendido entre enero y diciembre de 2021, </w:t>
      </w:r>
      <w:r>
        <w:rPr>
          <w:rFonts w:ascii="Arial Nova Cond Light" w:hAnsi="Arial Nova Cond Light"/>
        </w:rPr>
        <w:t xml:space="preserve">la </w:t>
      </w:r>
      <w:r w:rsidRPr="004D688F">
        <w:rPr>
          <w:rFonts w:ascii="Arial Nova Cond Light" w:hAnsi="Arial Nova Cond Light"/>
        </w:rPr>
        <w:t xml:space="preserve">Subdirección de Silvicultura, Flora y Fauna Silvestre </w:t>
      </w:r>
      <w:r>
        <w:rPr>
          <w:rFonts w:ascii="Arial Nova Cond Light" w:hAnsi="Arial Nova Cond Light"/>
        </w:rPr>
        <w:t>adelantó</w:t>
      </w:r>
      <w:r w:rsidRPr="004D688F">
        <w:rPr>
          <w:rFonts w:ascii="Arial Nova Cond Light" w:hAnsi="Arial Nova Cond Light"/>
        </w:rPr>
        <w:t xml:space="preserve"> de forma virtual </w:t>
      </w:r>
      <w:r>
        <w:rPr>
          <w:rFonts w:ascii="Arial Nova Cond Light" w:hAnsi="Arial Nova Cond Light"/>
        </w:rPr>
        <w:t>89 capacitaciones de las 218 jornadas pedagógicas realizadas</w:t>
      </w:r>
      <w:r w:rsidRPr="004D688F">
        <w:rPr>
          <w:rFonts w:ascii="Arial Nova Cond Light" w:hAnsi="Arial Nova Cond Light"/>
        </w:rPr>
        <w:t>, dificultando la caracterización de la población que asistió a dichas actividades.</w:t>
      </w:r>
    </w:p>
    <w:p w14:paraId="5DC52E34" w14:textId="77777777" w:rsidR="007D5841" w:rsidRPr="000133B1" w:rsidRDefault="007D5841" w:rsidP="008D42B8">
      <w:pPr>
        <w:spacing w:line="240" w:lineRule="auto"/>
        <w:jc w:val="both"/>
        <w:rPr>
          <w:rFonts w:ascii="Arial Nova Cond Light" w:hAnsi="Arial Nova Cond Light"/>
        </w:rPr>
      </w:pPr>
    </w:p>
    <w:p w14:paraId="607F5442" w14:textId="77777777" w:rsidR="00994741" w:rsidRDefault="00994741" w:rsidP="00F74615">
      <w:pPr>
        <w:pStyle w:val="Ttulo2"/>
      </w:pPr>
      <w:bookmarkStart w:id="79" w:name="_Toc94338362"/>
      <w:r w:rsidRPr="005518CE">
        <w:t>Proyecto de Inversión</w:t>
      </w:r>
      <w:bookmarkEnd w:id="79"/>
    </w:p>
    <w:p w14:paraId="0FD0481D" w14:textId="77777777" w:rsidR="00994741" w:rsidRDefault="00994741" w:rsidP="008D42B8">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8"/>
        <w:gridCol w:w="1452"/>
        <w:gridCol w:w="957"/>
        <w:gridCol w:w="802"/>
        <w:gridCol w:w="802"/>
        <w:gridCol w:w="1292"/>
        <w:gridCol w:w="1292"/>
        <w:gridCol w:w="863"/>
      </w:tblGrid>
      <w:tr w:rsidR="00390E7F" w:rsidRPr="008811AE" w14:paraId="21B3CB33" w14:textId="77777777" w:rsidTr="001A3203">
        <w:trPr>
          <w:trHeight w:val="555"/>
          <w:tblHeader/>
        </w:trPr>
        <w:tc>
          <w:tcPr>
            <w:tcW w:w="816" w:type="pct"/>
            <w:shd w:val="clear" w:color="000000" w:fill="2E74B5"/>
            <w:vAlign w:val="center"/>
            <w:hideMark/>
          </w:tcPr>
          <w:p w14:paraId="129D6F1D" w14:textId="77777777" w:rsidR="00390E7F" w:rsidRPr="008811AE" w:rsidRDefault="00390E7F" w:rsidP="001A3203">
            <w:pPr>
              <w:spacing w:line="240" w:lineRule="auto"/>
              <w:jc w:val="center"/>
              <w:rPr>
                <w:rFonts w:ascii="Arial Nova Cond Light" w:eastAsia="Times New Roman" w:hAnsi="Arial Nova Cond Light" w:cs="Calibri"/>
                <w:b/>
                <w:bCs/>
                <w:color w:val="FFFFFF"/>
                <w:sz w:val="14"/>
                <w:szCs w:val="14"/>
                <w:lang w:eastAsia="es-CO"/>
              </w:rPr>
            </w:pPr>
            <w:r w:rsidRPr="008811AE">
              <w:rPr>
                <w:rFonts w:ascii="Arial Nova Cond Light" w:eastAsia="Times New Roman" w:hAnsi="Arial Nova Cond Light" w:cs="Calibri"/>
                <w:b/>
                <w:bCs/>
                <w:color w:val="FFFFFF"/>
                <w:sz w:val="14"/>
                <w:szCs w:val="14"/>
                <w:lang w:eastAsia="es-CO"/>
              </w:rPr>
              <w:t>Meta Plan Distrital de Desarrollo</w:t>
            </w:r>
          </w:p>
        </w:tc>
        <w:tc>
          <w:tcPr>
            <w:tcW w:w="989" w:type="pct"/>
            <w:shd w:val="clear" w:color="000000" w:fill="2E74B5"/>
            <w:vAlign w:val="center"/>
            <w:hideMark/>
          </w:tcPr>
          <w:p w14:paraId="3CBC71F8" w14:textId="77777777" w:rsidR="00390E7F" w:rsidRPr="008811AE" w:rsidRDefault="00390E7F" w:rsidP="001A3203">
            <w:pPr>
              <w:spacing w:line="240" w:lineRule="auto"/>
              <w:jc w:val="center"/>
              <w:rPr>
                <w:rFonts w:ascii="Arial Nova Cond Light" w:eastAsia="Times New Roman" w:hAnsi="Arial Nova Cond Light" w:cs="Calibri"/>
                <w:b/>
                <w:bCs/>
                <w:color w:val="FFFFFF"/>
                <w:sz w:val="14"/>
                <w:szCs w:val="14"/>
                <w:lang w:eastAsia="es-CO"/>
              </w:rPr>
            </w:pPr>
            <w:r w:rsidRPr="008811AE">
              <w:rPr>
                <w:rFonts w:ascii="Arial Nova Cond Light" w:eastAsia="Times New Roman" w:hAnsi="Arial Nova Cond Light" w:cs="Calibri"/>
                <w:b/>
                <w:bCs/>
                <w:color w:val="FFFFFF"/>
                <w:sz w:val="14"/>
                <w:szCs w:val="14"/>
                <w:lang w:eastAsia="es-CO"/>
              </w:rPr>
              <w:t xml:space="preserve">Meta Proyecto de Inversión </w:t>
            </w:r>
          </w:p>
        </w:tc>
        <w:tc>
          <w:tcPr>
            <w:tcW w:w="468" w:type="pct"/>
            <w:shd w:val="clear" w:color="000000" w:fill="2E74B5"/>
            <w:vAlign w:val="center"/>
            <w:hideMark/>
          </w:tcPr>
          <w:p w14:paraId="246D070B" w14:textId="77777777" w:rsidR="00390E7F" w:rsidRPr="008811AE" w:rsidRDefault="00390E7F" w:rsidP="001A3203">
            <w:pPr>
              <w:spacing w:line="240" w:lineRule="auto"/>
              <w:jc w:val="center"/>
              <w:rPr>
                <w:rFonts w:ascii="Arial Nova Cond Light" w:eastAsia="Times New Roman" w:hAnsi="Arial Nova Cond Light" w:cs="Calibri"/>
                <w:b/>
                <w:bCs/>
                <w:color w:val="FFFFFF"/>
                <w:sz w:val="14"/>
                <w:szCs w:val="14"/>
                <w:lang w:eastAsia="es-CO"/>
              </w:rPr>
            </w:pPr>
            <w:r w:rsidRPr="008811AE">
              <w:rPr>
                <w:rFonts w:ascii="Arial Nova Cond Light" w:eastAsia="Times New Roman" w:hAnsi="Arial Nova Cond Light" w:cs="Calibri"/>
                <w:b/>
                <w:bCs/>
                <w:color w:val="FFFFFF"/>
                <w:sz w:val="14"/>
                <w:szCs w:val="14"/>
                <w:lang w:eastAsia="es-CO"/>
              </w:rPr>
              <w:t>Magnitud Programada</w:t>
            </w:r>
          </w:p>
        </w:tc>
        <w:tc>
          <w:tcPr>
            <w:tcW w:w="449" w:type="pct"/>
            <w:shd w:val="clear" w:color="000000" w:fill="2E74B5"/>
            <w:vAlign w:val="center"/>
            <w:hideMark/>
          </w:tcPr>
          <w:p w14:paraId="05B40392" w14:textId="77777777" w:rsidR="00390E7F" w:rsidRPr="008811AE" w:rsidRDefault="00390E7F" w:rsidP="001A3203">
            <w:pPr>
              <w:spacing w:line="240" w:lineRule="auto"/>
              <w:jc w:val="center"/>
              <w:rPr>
                <w:rFonts w:ascii="Arial Nova Cond Light" w:eastAsia="Times New Roman" w:hAnsi="Arial Nova Cond Light" w:cs="Calibri"/>
                <w:b/>
                <w:bCs/>
                <w:color w:val="FFFFFF"/>
                <w:sz w:val="14"/>
                <w:szCs w:val="14"/>
                <w:lang w:eastAsia="es-CO"/>
              </w:rPr>
            </w:pPr>
            <w:r w:rsidRPr="008811AE">
              <w:rPr>
                <w:rFonts w:ascii="Arial Nova Cond Light" w:eastAsia="Times New Roman" w:hAnsi="Arial Nova Cond Light" w:cs="Calibri"/>
                <w:b/>
                <w:bCs/>
                <w:color w:val="FFFFFF"/>
                <w:sz w:val="14"/>
                <w:szCs w:val="14"/>
                <w:lang w:eastAsia="es-CO"/>
              </w:rPr>
              <w:t>Magnitud Ejecutada</w:t>
            </w:r>
          </w:p>
        </w:tc>
        <w:tc>
          <w:tcPr>
            <w:tcW w:w="533" w:type="pct"/>
            <w:shd w:val="clear" w:color="auto" w:fill="2E74B5"/>
            <w:vAlign w:val="center"/>
            <w:hideMark/>
          </w:tcPr>
          <w:p w14:paraId="65F9B1F5" w14:textId="77777777" w:rsidR="00390E7F" w:rsidRPr="008811AE" w:rsidRDefault="00390E7F" w:rsidP="001A3203">
            <w:pPr>
              <w:spacing w:line="240" w:lineRule="auto"/>
              <w:jc w:val="center"/>
              <w:rPr>
                <w:rFonts w:ascii="Arial Nova Cond Light" w:eastAsia="Times New Roman" w:hAnsi="Arial Nova Cond Light" w:cs="Calibri"/>
                <w:b/>
                <w:bCs/>
                <w:color w:val="FFFFFF"/>
                <w:sz w:val="14"/>
                <w:szCs w:val="14"/>
                <w:lang w:eastAsia="es-CO"/>
              </w:rPr>
            </w:pPr>
            <w:r w:rsidRPr="008811AE">
              <w:rPr>
                <w:rFonts w:ascii="Arial Nova Cond Light" w:eastAsia="Times New Roman" w:hAnsi="Arial Nova Cond Light" w:cs="Calibri"/>
                <w:b/>
                <w:bCs/>
                <w:color w:val="FFFFFF"/>
                <w:sz w:val="14"/>
                <w:szCs w:val="14"/>
                <w:lang w:eastAsia="es-CO"/>
              </w:rPr>
              <w:t>% Ejecución</w:t>
            </w:r>
          </w:p>
        </w:tc>
        <w:tc>
          <w:tcPr>
            <w:tcW w:w="551" w:type="pct"/>
            <w:shd w:val="clear" w:color="000000" w:fill="2E74B5"/>
            <w:vAlign w:val="center"/>
            <w:hideMark/>
          </w:tcPr>
          <w:p w14:paraId="372CED81" w14:textId="77777777" w:rsidR="00390E7F" w:rsidRPr="008811AE" w:rsidRDefault="00390E7F" w:rsidP="001A3203">
            <w:pPr>
              <w:spacing w:line="240" w:lineRule="auto"/>
              <w:jc w:val="center"/>
              <w:rPr>
                <w:rFonts w:ascii="Arial Nova Cond Light" w:eastAsia="Times New Roman" w:hAnsi="Arial Nova Cond Light" w:cs="Calibri"/>
                <w:b/>
                <w:bCs/>
                <w:color w:val="FFFFFF"/>
                <w:sz w:val="14"/>
                <w:szCs w:val="14"/>
                <w:lang w:eastAsia="es-CO"/>
              </w:rPr>
            </w:pPr>
            <w:r w:rsidRPr="008811AE">
              <w:rPr>
                <w:rFonts w:ascii="Arial Nova Cond Light" w:eastAsia="Times New Roman" w:hAnsi="Arial Nova Cond Light" w:cs="Calibri"/>
                <w:b/>
                <w:bCs/>
                <w:color w:val="FFFFFF"/>
                <w:sz w:val="14"/>
                <w:szCs w:val="14"/>
                <w:lang w:eastAsia="es-CO"/>
              </w:rPr>
              <w:t>Apropiación 2021</w:t>
            </w:r>
          </w:p>
        </w:tc>
        <w:tc>
          <w:tcPr>
            <w:tcW w:w="577" w:type="pct"/>
            <w:shd w:val="clear" w:color="000000" w:fill="2E74B5"/>
            <w:vAlign w:val="center"/>
            <w:hideMark/>
          </w:tcPr>
          <w:p w14:paraId="51A03E1C" w14:textId="77777777" w:rsidR="00390E7F" w:rsidRPr="008811AE" w:rsidRDefault="00390E7F" w:rsidP="001A3203">
            <w:pPr>
              <w:spacing w:line="240" w:lineRule="auto"/>
              <w:jc w:val="center"/>
              <w:rPr>
                <w:rFonts w:ascii="Arial Nova Cond Light" w:eastAsia="Times New Roman" w:hAnsi="Arial Nova Cond Light" w:cs="Calibri"/>
                <w:b/>
                <w:bCs/>
                <w:color w:val="FFFFFF"/>
                <w:sz w:val="14"/>
                <w:szCs w:val="14"/>
                <w:lang w:eastAsia="es-CO"/>
              </w:rPr>
            </w:pPr>
            <w:r w:rsidRPr="008811AE">
              <w:rPr>
                <w:rFonts w:ascii="Arial Nova Cond Light" w:eastAsia="Times New Roman" w:hAnsi="Arial Nova Cond Light" w:cs="Calibri"/>
                <w:b/>
                <w:bCs/>
                <w:color w:val="FFFFFF"/>
                <w:sz w:val="14"/>
                <w:szCs w:val="14"/>
                <w:lang w:eastAsia="es-CO"/>
              </w:rPr>
              <w:t>Ejecución 2021</w:t>
            </w:r>
          </w:p>
        </w:tc>
        <w:tc>
          <w:tcPr>
            <w:tcW w:w="616" w:type="pct"/>
            <w:shd w:val="clear" w:color="000000" w:fill="2E74B5"/>
            <w:vAlign w:val="center"/>
            <w:hideMark/>
          </w:tcPr>
          <w:p w14:paraId="0B7BA69F" w14:textId="77777777" w:rsidR="00390E7F" w:rsidRPr="008811AE" w:rsidRDefault="00390E7F" w:rsidP="001A3203">
            <w:pPr>
              <w:spacing w:line="240" w:lineRule="auto"/>
              <w:jc w:val="center"/>
              <w:rPr>
                <w:rFonts w:ascii="Arial Nova Cond Light" w:eastAsia="Times New Roman" w:hAnsi="Arial Nova Cond Light" w:cs="Calibri"/>
                <w:b/>
                <w:bCs/>
                <w:color w:val="FFFFFF"/>
                <w:sz w:val="14"/>
                <w:szCs w:val="14"/>
                <w:lang w:eastAsia="es-CO"/>
              </w:rPr>
            </w:pPr>
            <w:r w:rsidRPr="008811AE">
              <w:rPr>
                <w:rFonts w:ascii="Arial Nova Cond Light" w:eastAsia="Times New Roman" w:hAnsi="Arial Nova Cond Light" w:cs="Calibri"/>
                <w:b/>
                <w:bCs/>
                <w:color w:val="FFFFFF"/>
                <w:sz w:val="14"/>
                <w:szCs w:val="14"/>
                <w:lang w:eastAsia="es-CO"/>
              </w:rPr>
              <w:t>% Ejecución</w:t>
            </w:r>
          </w:p>
        </w:tc>
      </w:tr>
      <w:tr w:rsidR="00390E7F" w:rsidRPr="008811AE" w14:paraId="50DBA3C1" w14:textId="77777777" w:rsidTr="001A3203">
        <w:trPr>
          <w:trHeight w:val="1658"/>
        </w:trPr>
        <w:tc>
          <w:tcPr>
            <w:tcW w:w="816" w:type="pct"/>
            <w:vMerge w:val="restart"/>
            <w:shd w:val="clear" w:color="auto" w:fill="auto"/>
            <w:vAlign w:val="center"/>
            <w:hideMark/>
          </w:tcPr>
          <w:p w14:paraId="0987282A"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49760D">
              <w:rPr>
                <w:rFonts w:ascii="Arial Nova Cond Light" w:eastAsia="Times New Roman" w:hAnsi="Arial Nova Cond Light" w:cs="Calibri"/>
                <w:color w:val="44546A"/>
                <w:sz w:val="16"/>
                <w:szCs w:val="16"/>
                <w:lang w:eastAsia="es-CO"/>
              </w:rPr>
              <w:t xml:space="preserve">256 - Aumentar en un 15% las actuaciones técnicas o jurídicas para la protección de los animales silvestres, evaluación y seguimiento del aprovechamiento </w:t>
            </w:r>
            <w:r w:rsidRPr="0049760D">
              <w:rPr>
                <w:rFonts w:ascii="Arial Nova Cond Light" w:eastAsia="Times New Roman" w:hAnsi="Arial Nova Cond Light" w:cs="Calibri"/>
                <w:color w:val="44546A"/>
                <w:sz w:val="16"/>
                <w:szCs w:val="16"/>
                <w:lang w:eastAsia="es-CO"/>
              </w:rPr>
              <w:lastRenderedPageBreak/>
              <w:t>de estos, sus productos y subproductos, y la prevención y control de su tráfico ilegal.</w:t>
            </w:r>
          </w:p>
        </w:tc>
        <w:tc>
          <w:tcPr>
            <w:tcW w:w="989" w:type="pct"/>
            <w:shd w:val="clear" w:color="auto" w:fill="auto"/>
            <w:vAlign w:val="center"/>
            <w:hideMark/>
          </w:tcPr>
          <w:p w14:paraId="211C956C"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49760D">
              <w:rPr>
                <w:rFonts w:ascii="Arial Nova Cond Light" w:eastAsia="Times New Roman" w:hAnsi="Arial Nova Cond Light" w:cs="Calibri"/>
                <w:color w:val="44546A"/>
                <w:sz w:val="16"/>
                <w:szCs w:val="16"/>
                <w:lang w:eastAsia="es-CO"/>
              </w:rPr>
              <w:lastRenderedPageBreak/>
              <w:t xml:space="preserve">1 - Ejecutar 27.500 actuaciones técnicas o jurídicas de evaluación, control, seguimiento y prevención sobre el recurso fauna silvestre. </w:t>
            </w:r>
          </w:p>
        </w:tc>
        <w:tc>
          <w:tcPr>
            <w:tcW w:w="468" w:type="pct"/>
            <w:shd w:val="clear" w:color="auto" w:fill="auto"/>
            <w:vAlign w:val="center"/>
            <w:hideMark/>
          </w:tcPr>
          <w:p w14:paraId="609D129F"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8</w:t>
            </w:r>
            <w:r w:rsidRPr="0049760D">
              <w:rPr>
                <w:rFonts w:ascii="Arial Nova Cond Light" w:eastAsia="Times New Roman" w:hAnsi="Arial Nova Cond Light" w:cs="Calibri"/>
                <w:color w:val="44546A"/>
                <w:sz w:val="16"/>
                <w:szCs w:val="16"/>
                <w:lang w:eastAsia="es-CO"/>
              </w:rPr>
              <w:t>.</w:t>
            </w:r>
            <w:r w:rsidRPr="008811AE">
              <w:rPr>
                <w:rFonts w:ascii="Arial Nova Cond Light" w:eastAsia="Times New Roman" w:hAnsi="Arial Nova Cond Light" w:cs="Calibri"/>
                <w:color w:val="44546A"/>
                <w:sz w:val="16"/>
                <w:szCs w:val="16"/>
                <w:lang w:eastAsia="es-CO"/>
              </w:rPr>
              <w:t>200</w:t>
            </w:r>
          </w:p>
        </w:tc>
        <w:tc>
          <w:tcPr>
            <w:tcW w:w="449" w:type="pct"/>
            <w:shd w:val="clear" w:color="auto" w:fill="auto"/>
            <w:vAlign w:val="center"/>
            <w:hideMark/>
          </w:tcPr>
          <w:p w14:paraId="04E0350F"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8</w:t>
            </w:r>
            <w:r w:rsidRPr="0049760D">
              <w:rPr>
                <w:rFonts w:ascii="Arial Nova Cond Light" w:eastAsia="Times New Roman" w:hAnsi="Arial Nova Cond Light" w:cs="Calibri"/>
                <w:color w:val="44546A"/>
                <w:sz w:val="16"/>
                <w:szCs w:val="16"/>
                <w:lang w:eastAsia="es-CO"/>
              </w:rPr>
              <w:t>.</w:t>
            </w:r>
            <w:r w:rsidRPr="008811AE">
              <w:rPr>
                <w:rFonts w:ascii="Arial Nova Cond Light" w:eastAsia="Times New Roman" w:hAnsi="Arial Nova Cond Light" w:cs="Calibri"/>
                <w:color w:val="44546A"/>
                <w:sz w:val="16"/>
                <w:szCs w:val="16"/>
                <w:lang w:eastAsia="es-CO"/>
              </w:rPr>
              <w:t>346</w:t>
            </w:r>
          </w:p>
        </w:tc>
        <w:tc>
          <w:tcPr>
            <w:tcW w:w="533" w:type="pct"/>
            <w:shd w:val="clear" w:color="auto" w:fill="auto"/>
            <w:vAlign w:val="center"/>
            <w:hideMark/>
          </w:tcPr>
          <w:p w14:paraId="28602504"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101,8%</w:t>
            </w:r>
          </w:p>
        </w:tc>
        <w:tc>
          <w:tcPr>
            <w:tcW w:w="551" w:type="pct"/>
            <w:shd w:val="clear" w:color="auto" w:fill="auto"/>
            <w:vAlign w:val="center"/>
            <w:hideMark/>
          </w:tcPr>
          <w:p w14:paraId="0B78D682"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1.511.942.284</w:t>
            </w:r>
          </w:p>
        </w:tc>
        <w:tc>
          <w:tcPr>
            <w:tcW w:w="577" w:type="pct"/>
            <w:shd w:val="clear" w:color="auto" w:fill="auto"/>
            <w:vAlign w:val="center"/>
            <w:hideMark/>
          </w:tcPr>
          <w:p w14:paraId="35C9FAB7"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1.409.320.909</w:t>
            </w:r>
          </w:p>
        </w:tc>
        <w:tc>
          <w:tcPr>
            <w:tcW w:w="616" w:type="pct"/>
            <w:shd w:val="clear" w:color="auto" w:fill="auto"/>
            <w:vAlign w:val="center"/>
            <w:hideMark/>
          </w:tcPr>
          <w:p w14:paraId="20A40EE1"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93,21%</w:t>
            </w:r>
          </w:p>
        </w:tc>
      </w:tr>
      <w:tr w:rsidR="00390E7F" w:rsidRPr="008811AE" w14:paraId="157B45D8" w14:textId="77777777" w:rsidTr="001A3203">
        <w:trPr>
          <w:trHeight w:val="1694"/>
        </w:trPr>
        <w:tc>
          <w:tcPr>
            <w:tcW w:w="816" w:type="pct"/>
            <w:vMerge/>
            <w:vAlign w:val="center"/>
            <w:hideMark/>
          </w:tcPr>
          <w:p w14:paraId="15261109" w14:textId="77777777" w:rsidR="00390E7F" w:rsidRPr="008811AE" w:rsidRDefault="00390E7F" w:rsidP="001A3203">
            <w:pPr>
              <w:spacing w:line="240" w:lineRule="auto"/>
              <w:rPr>
                <w:rFonts w:ascii="Arial Nova Cond Light" w:eastAsia="Times New Roman" w:hAnsi="Arial Nova Cond Light" w:cs="Calibri"/>
                <w:color w:val="44546A"/>
                <w:sz w:val="16"/>
                <w:szCs w:val="16"/>
                <w:lang w:eastAsia="es-CO"/>
              </w:rPr>
            </w:pPr>
          </w:p>
        </w:tc>
        <w:tc>
          <w:tcPr>
            <w:tcW w:w="989" w:type="pct"/>
            <w:shd w:val="clear" w:color="auto" w:fill="auto"/>
            <w:vAlign w:val="center"/>
            <w:hideMark/>
          </w:tcPr>
          <w:p w14:paraId="70684BA7"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49760D">
              <w:rPr>
                <w:rFonts w:ascii="Arial Nova Cond Light" w:eastAsia="Times New Roman" w:hAnsi="Arial Nova Cond Light" w:cs="Calibri"/>
                <w:color w:val="44546A"/>
                <w:sz w:val="16"/>
                <w:szCs w:val="16"/>
                <w:lang w:eastAsia="es-CO"/>
              </w:rPr>
              <w:t>2 - Atender el 100% de los conceptos técnicos que recomiendan actuaciones administrativas sancionatorias durante la vigencia para mejorar la eficiencia del proceso sancionatorio ambiental</w:t>
            </w:r>
          </w:p>
        </w:tc>
        <w:tc>
          <w:tcPr>
            <w:tcW w:w="468" w:type="pct"/>
            <w:shd w:val="clear" w:color="auto" w:fill="auto"/>
            <w:vAlign w:val="center"/>
            <w:hideMark/>
          </w:tcPr>
          <w:p w14:paraId="6C2B2726"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25,00%</w:t>
            </w:r>
          </w:p>
        </w:tc>
        <w:tc>
          <w:tcPr>
            <w:tcW w:w="449" w:type="pct"/>
            <w:shd w:val="clear" w:color="auto" w:fill="auto"/>
            <w:vAlign w:val="center"/>
            <w:hideMark/>
          </w:tcPr>
          <w:p w14:paraId="4E89C2C8"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25,00%</w:t>
            </w:r>
          </w:p>
        </w:tc>
        <w:tc>
          <w:tcPr>
            <w:tcW w:w="533" w:type="pct"/>
            <w:shd w:val="clear" w:color="auto" w:fill="auto"/>
            <w:vAlign w:val="center"/>
            <w:hideMark/>
          </w:tcPr>
          <w:p w14:paraId="160254BE"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100,0%</w:t>
            </w:r>
          </w:p>
        </w:tc>
        <w:tc>
          <w:tcPr>
            <w:tcW w:w="551" w:type="pct"/>
            <w:shd w:val="clear" w:color="auto" w:fill="auto"/>
            <w:vAlign w:val="center"/>
            <w:hideMark/>
          </w:tcPr>
          <w:p w14:paraId="7279A794"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422.385.071</w:t>
            </w:r>
          </w:p>
        </w:tc>
        <w:tc>
          <w:tcPr>
            <w:tcW w:w="577" w:type="pct"/>
            <w:shd w:val="clear" w:color="auto" w:fill="auto"/>
            <w:vAlign w:val="center"/>
            <w:hideMark/>
          </w:tcPr>
          <w:p w14:paraId="401EDF90"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421.156.800</w:t>
            </w:r>
          </w:p>
        </w:tc>
        <w:tc>
          <w:tcPr>
            <w:tcW w:w="616" w:type="pct"/>
            <w:shd w:val="clear" w:color="auto" w:fill="auto"/>
            <w:vAlign w:val="center"/>
            <w:hideMark/>
          </w:tcPr>
          <w:p w14:paraId="7B736875"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99,71%</w:t>
            </w:r>
          </w:p>
        </w:tc>
      </w:tr>
      <w:tr w:rsidR="00390E7F" w:rsidRPr="008811AE" w14:paraId="14543FBD" w14:textId="77777777" w:rsidTr="001A3203">
        <w:trPr>
          <w:trHeight w:val="1995"/>
        </w:trPr>
        <w:tc>
          <w:tcPr>
            <w:tcW w:w="816" w:type="pct"/>
            <w:shd w:val="clear" w:color="auto" w:fill="auto"/>
            <w:vAlign w:val="center"/>
            <w:hideMark/>
          </w:tcPr>
          <w:p w14:paraId="35333454"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49760D">
              <w:rPr>
                <w:rFonts w:ascii="Arial Nova Cond Light" w:eastAsia="Times New Roman" w:hAnsi="Arial Nova Cond Light" w:cs="Calibri"/>
                <w:color w:val="44546A"/>
                <w:sz w:val="16"/>
                <w:szCs w:val="16"/>
                <w:lang w:eastAsia="es-CO"/>
              </w:rPr>
              <w:lastRenderedPageBreak/>
              <w:t>255 - Implementar un (1) programa para la atención integral y especializada de la fauna silvestre</w:t>
            </w:r>
          </w:p>
        </w:tc>
        <w:tc>
          <w:tcPr>
            <w:tcW w:w="989" w:type="pct"/>
            <w:shd w:val="clear" w:color="auto" w:fill="auto"/>
            <w:vAlign w:val="center"/>
            <w:hideMark/>
          </w:tcPr>
          <w:p w14:paraId="086B5196"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49760D">
              <w:rPr>
                <w:rFonts w:ascii="Arial Nova Cond Light" w:eastAsia="Times New Roman" w:hAnsi="Arial Nova Cond Light" w:cs="Calibri"/>
                <w:color w:val="44546A"/>
                <w:sz w:val="16"/>
                <w:szCs w:val="16"/>
                <w:lang w:eastAsia="es-CO"/>
              </w:rPr>
              <w:t xml:space="preserve">3 – Formular e implementar un (1) programa para la atención integral y especializada de la fauna silvestre. </w:t>
            </w:r>
          </w:p>
        </w:tc>
        <w:tc>
          <w:tcPr>
            <w:tcW w:w="468" w:type="pct"/>
            <w:shd w:val="clear" w:color="auto" w:fill="auto"/>
            <w:vAlign w:val="center"/>
            <w:hideMark/>
          </w:tcPr>
          <w:p w14:paraId="18259D85"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0,20</w:t>
            </w:r>
          </w:p>
        </w:tc>
        <w:tc>
          <w:tcPr>
            <w:tcW w:w="449" w:type="pct"/>
            <w:shd w:val="clear" w:color="auto" w:fill="auto"/>
            <w:vAlign w:val="center"/>
            <w:hideMark/>
          </w:tcPr>
          <w:p w14:paraId="7618A95E"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0,18</w:t>
            </w:r>
          </w:p>
        </w:tc>
        <w:tc>
          <w:tcPr>
            <w:tcW w:w="533" w:type="pct"/>
            <w:shd w:val="clear" w:color="auto" w:fill="auto"/>
            <w:vAlign w:val="center"/>
            <w:hideMark/>
          </w:tcPr>
          <w:p w14:paraId="2B2661E0"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90,0%</w:t>
            </w:r>
          </w:p>
        </w:tc>
        <w:tc>
          <w:tcPr>
            <w:tcW w:w="551" w:type="pct"/>
            <w:shd w:val="clear" w:color="auto" w:fill="auto"/>
            <w:vAlign w:val="center"/>
            <w:hideMark/>
          </w:tcPr>
          <w:p w14:paraId="7A85A969"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2.794.119.160</w:t>
            </w:r>
          </w:p>
        </w:tc>
        <w:tc>
          <w:tcPr>
            <w:tcW w:w="577" w:type="pct"/>
            <w:shd w:val="clear" w:color="auto" w:fill="auto"/>
            <w:vAlign w:val="center"/>
            <w:hideMark/>
          </w:tcPr>
          <w:p w14:paraId="74C11595"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2.672.427.814</w:t>
            </w:r>
          </w:p>
        </w:tc>
        <w:tc>
          <w:tcPr>
            <w:tcW w:w="616" w:type="pct"/>
            <w:shd w:val="clear" w:color="auto" w:fill="auto"/>
            <w:vAlign w:val="center"/>
            <w:hideMark/>
          </w:tcPr>
          <w:p w14:paraId="2E65D976" w14:textId="77777777" w:rsidR="00390E7F" w:rsidRPr="008811AE" w:rsidRDefault="00390E7F" w:rsidP="001A3203">
            <w:pPr>
              <w:spacing w:line="240" w:lineRule="auto"/>
              <w:jc w:val="center"/>
              <w:rPr>
                <w:rFonts w:ascii="Arial Nova Cond Light" w:eastAsia="Times New Roman" w:hAnsi="Arial Nova Cond Light" w:cs="Calibri"/>
                <w:color w:val="44546A"/>
                <w:sz w:val="16"/>
                <w:szCs w:val="16"/>
                <w:lang w:eastAsia="es-CO"/>
              </w:rPr>
            </w:pPr>
            <w:r w:rsidRPr="008811AE">
              <w:rPr>
                <w:rFonts w:ascii="Arial Nova Cond Light" w:eastAsia="Times New Roman" w:hAnsi="Arial Nova Cond Light" w:cs="Calibri"/>
                <w:color w:val="44546A"/>
                <w:sz w:val="16"/>
                <w:szCs w:val="16"/>
                <w:lang w:eastAsia="es-CO"/>
              </w:rPr>
              <w:t>95,64%</w:t>
            </w:r>
          </w:p>
        </w:tc>
      </w:tr>
      <w:tr w:rsidR="00390E7F" w:rsidRPr="008811AE" w14:paraId="18CB80E3" w14:textId="77777777" w:rsidTr="001A3203">
        <w:trPr>
          <w:trHeight w:val="315"/>
        </w:trPr>
        <w:tc>
          <w:tcPr>
            <w:tcW w:w="3256" w:type="pct"/>
            <w:gridSpan w:val="5"/>
            <w:shd w:val="clear" w:color="auto" w:fill="2E74B5"/>
            <w:vAlign w:val="center"/>
            <w:hideMark/>
          </w:tcPr>
          <w:p w14:paraId="7F1DEE27" w14:textId="77777777" w:rsidR="00390E7F" w:rsidRPr="008811AE" w:rsidRDefault="00390E7F" w:rsidP="001A3203">
            <w:pPr>
              <w:spacing w:line="240" w:lineRule="auto"/>
              <w:jc w:val="center"/>
              <w:rPr>
                <w:rFonts w:ascii="Arial Nova Cond Light" w:eastAsia="Times New Roman" w:hAnsi="Arial Nova Cond Light" w:cs="Calibri"/>
                <w:b/>
                <w:bCs/>
                <w:color w:val="FFFFFF" w:themeColor="background1"/>
                <w:sz w:val="18"/>
                <w:szCs w:val="18"/>
                <w:lang w:eastAsia="es-CO"/>
              </w:rPr>
            </w:pPr>
            <w:r w:rsidRPr="008811AE">
              <w:rPr>
                <w:rFonts w:ascii="Arial Nova Cond Light" w:eastAsia="Times New Roman" w:hAnsi="Arial Nova Cond Light" w:cs="Calibri"/>
                <w:b/>
                <w:bCs/>
                <w:color w:val="FFFFFF" w:themeColor="background1"/>
                <w:sz w:val="18"/>
                <w:szCs w:val="18"/>
                <w:lang w:eastAsia="es-CO"/>
              </w:rPr>
              <w:t>Total, Proyecto</w:t>
            </w:r>
          </w:p>
        </w:tc>
        <w:tc>
          <w:tcPr>
            <w:tcW w:w="551" w:type="pct"/>
            <w:shd w:val="clear" w:color="auto" w:fill="2E74B5"/>
            <w:vAlign w:val="center"/>
            <w:hideMark/>
          </w:tcPr>
          <w:p w14:paraId="3A464CB9" w14:textId="77777777" w:rsidR="00390E7F" w:rsidRPr="008811AE" w:rsidRDefault="00390E7F" w:rsidP="001A3203">
            <w:pPr>
              <w:spacing w:line="240" w:lineRule="auto"/>
              <w:jc w:val="center"/>
              <w:rPr>
                <w:rFonts w:ascii="Arial Nova Cond Light" w:eastAsia="Times New Roman" w:hAnsi="Arial Nova Cond Light" w:cs="Calibri"/>
                <w:b/>
                <w:bCs/>
                <w:color w:val="FFFFFF" w:themeColor="background1"/>
                <w:sz w:val="18"/>
                <w:szCs w:val="18"/>
                <w:lang w:eastAsia="es-CO"/>
              </w:rPr>
            </w:pPr>
            <w:r w:rsidRPr="008811AE">
              <w:rPr>
                <w:rFonts w:ascii="Arial Nova Cond Light" w:eastAsia="Times New Roman" w:hAnsi="Arial Nova Cond Light" w:cs="Calibri"/>
                <w:b/>
                <w:bCs/>
                <w:color w:val="FFFFFF" w:themeColor="background1"/>
                <w:sz w:val="18"/>
                <w:szCs w:val="18"/>
                <w:lang w:eastAsia="es-CO"/>
              </w:rPr>
              <w:t>4.728.446.515</w:t>
            </w:r>
          </w:p>
        </w:tc>
        <w:tc>
          <w:tcPr>
            <w:tcW w:w="577" w:type="pct"/>
            <w:shd w:val="clear" w:color="auto" w:fill="2E74B5"/>
            <w:vAlign w:val="center"/>
            <w:hideMark/>
          </w:tcPr>
          <w:p w14:paraId="35FA271B" w14:textId="77777777" w:rsidR="00390E7F" w:rsidRPr="008811AE" w:rsidRDefault="00390E7F" w:rsidP="001A3203">
            <w:pPr>
              <w:spacing w:line="240" w:lineRule="auto"/>
              <w:jc w:val="center"/>
              <w:rPr>
                <w:rFonts w:ascii="Arial Nova Cond Light" w:eastAsia="Times New Roman" w:hAnsi="Arial Nova Cond Light" w:cs="Calibri"/>
                <w:b/>
                <w:bCs/>
                <w:color w:val="FFFFFF" w:themeColor="background1"/>
                <w:sz w:val="18"/>
                <w:szCs w:val="18"/>
                <w:lang w:eastAsia="es-CO"/>
              </w:rPr>
            </w:pPr>
            <w:r w:rsidRPr="008811AE">
              <w:rPr>
                <w:rFonts w:ascii="Arial Nova Cond Light" w:eastAsia="Times New Roman" w:hAnsi="Arial Nova Cond Light" w:cs="Calibri"/>
                <w:b/>
                <w:bCs/>
                <w:color w:val="FFFFFF" w:themeColor="background1"/>
                <w:sz w:val="18"/>
                <w:szCs w:val="18"/>
                <w:lang w:eastAsia="es-CO"/>
              </w:rPr>
              <w:t>4.502.905.523</w:t>
            </w:r>
          </w:p>
        </w:tc>
        <w:tc>
          <w:tcPr>
            <w:tcW w:w="616" w:type="pct"/>
            <w:shd w:val="clear" w:color="auto" w:fill="2E74B5"/>
            <w:vAlign w:val="center"/>
            <w:hideMark/>
          </w:tcPr>
          <w:p w14:paraId="58BAFEBD" w14:textId="77777777" w:rsidR="00390E7F" w:rsidRPr="008811AE" w:rsidRDefault="00390E7F" w:rsidP="001A3203">
            <w:pPr>
              <w:spacing w:line="240" w:lineRule="auto"/>
              <w:jc w:val="center"/>
              <w:rPr>
                <w:rFonts w:ascii="Arial Nova Cond Light" w:eastAsia="Times New Roman" w:hAnsi="Arial Nova Cond Light" w:cs="Calibri"/>
                <w:b/>
                <w:bCs/>
                <w:color w:val="FFFFFF" w:themeColor="background1"/>
                <w:sz w:val="18"/>
                <w:szCs w:val="18"/>
                <w:lang w:eastAsia="es-CO"/>
              </w:rPr>
            </w:pPr>
            <w:r w:rsidRPr="008811AE">
              <w:rPr>
                <w:rFonts w:ascii="Arial Nova Cond Light" w:eastAsia="Times New Roman" w:hAnsi="Arial Nova Cond Light" w:cs="Calibri"/>
                <w:b/>
                <w:bCs/>
                <w:color w:val="FFFFFF" w:themeColor="background1"/>
                <w:sz w:val="18"/>
                <w:szCs w:val="18"/>
                <w:lang w:eastAsia="es-CO"/>
              </w:rPr>
              <w:t>95,23%</w:t>
            </w:r>
          </w:p>
        </w:tc>
      </w:tr>
    </w:tbl>
    <w:p w14:paraId="5FF945C9" w14:textId="77777777" w:rsidR="00994741" w:rsidRPr="005518CE" w:rsidRDefault="00994741" w:rsidP="008D42B8">
      <w:pPr>
        <w:spacing w:after="0" w:line="240" w:lineRule="auto"/>
      </w:pPr>
    </w:p>
    <w:p w14:paraId="78F71DB6" w14:textId="77777777" w:rsidR="00994741" w:rsidRDefault="00994741" w:rsidP="00F74615">
      <w:pPr>
        <w:pStyle w:val="Ttulo2"/>
      </w:pPr>
      <w:bookmarkStart w:id="80" w:name="_Toc94338363"/>
      <w:r w:rsidRPr="005518CE">
        <w:t>Acciones adelantadas por meta de inversión</w:t>
      </w:r>
      <w:bookmarkEnd w:id="80"/>
    </w:p>
    <w:p w14:paraId="3B3BCC53" w14:textId="77777777" w:rsidR="00994741" w:rsidRDefault="00994741" w:rsidP="008D42B8">
      <w:pPr>
        <w:spacing w:after="0" w:line="240" w:lineRule="auto"/>
      </w:pPr>
    </w:p>
    <w:p w14:paraId="1C47C735" w14:textId="77777777" w:rsidR="000133B1" w:rsidRPr="00E32C0C" w:rsidRDefault="000133B1" w:rsidP="008D42B8">
      <w:pPr>
        <w:spacing w:line="240" w:lineRule="auto"/>
        <w:jc w:val="both"/>
        <w:rPr>
          <w:rFonts w:ascii="Arial Nova Cond Light" w:hAnsi="Arial Nova Cond Light"/>
        </w:rPr>
      </w:pPr>
      <w:r w:rsidRPr="00E32C0C">
        <w:rPr>
          <w:rFonts w:ascii="Arial Nova Cond Light" w:hAnsi="Arial Nova Cond Light"/>
        </w:rPr>
        <w:t>A continuación, se presenta la información discriminada según las actividades que ejecuta cada línea de acción de la Subdirección de Silvicultura, Flora y Fauna Silvestre para la protección y conservación del recurso fauna silvestre:</w:t>
      </w:r>
    </w:p>
    <w:p w14:paraId="08B1FEDE" w14:textId="77777777" w:rsidR="000133B1" w:rsidRPr="00E32C0C" w:rsidRDefault="000133B1" w:rsidP="008D42B8">
      <w:pPr>
        <w:spacing w:line="240" w:lineRule="auto"/>
        <w:rPr>
          <w:rFonts w:ascii="Arial Nova Cond Light" w:hAnsi="Arial Nova Cond Light"/>
        </w:rPr>
      </w:pPr>
    </w:p>
    <w:p w14:paraId="2F8B507C" w14:textId="77777777" w:rsidR="000133B1" w:rsidRPr="00E32C0C" w:rsidRDefault="000133B1" w:rsidP="00260685">
      <w:pPr>
        <w:pStyle w:val="Prrafodelista"/>
        <w:numPr>
          <w:ilvl w:val="0"/>
          <w:numId w:val="35"/>
        </w:numPr>
        <w:spacing w:after="0" w:line="240" w:lineRule="auto"/>
        <w:contextualSpacing w:val="0"/>
        <w:jc w:val="both"/>
        <w:rPr>
          <w:rFonts w:ascii="Arial Nova Cond Light" w:hAnsi="Arial Nova Cond Light"/>
        </w:rPr>
      </w:pPr>
      <w:r w:rsidRPr="00E32C0C">
        <w:rPr>
          <w:rFonts w:ascii="Arial Nova Cond Light" w:hAnsi="Arial Nova Cond Light"/>
          <w:b/>
        </w:rPr>
        <w:t>Protección y</w:t>
      </w:r>
      <w:r w:rsidRPr="00E32C0C">
        <w:rPr>
          <w:rFonts w:ascii="Arial Nova Cond Light" w:hAnsi="Arial Nova Cond Light"/>
          <w:b/>
          <w:bCs/>
        </w:rPr>
        <w:t xml:space="preserve"> Prevención:</w:t>
      </w:r>
      <w:r w:rsidRPr="00E32C0C">
        <w:rPr>
          <w:rFonts w:ascii="Arial Nova Cond Light" w:hAnsi="Arial Nova Cond Light"/>
        </w:rPr>
        <w:t xml:space="preserve"> En 2021 se capacitaron 6.028 personas de las 19 localidades urbanas de Bogotá, D.C., e incluso de otros departamentos y países, debido a que, 89 de las 218 jornadas pedagógicas ejecutadas se realizaron de manera virtual. Adicionalmente, se atendieron 189 solicitudes, en su mayoría relacionadas con la protección de la fauna silvestre y la prevención de su tráfico ilegal.</w:t>
      </w:r>
    </w:p>
    <w:p w14:paraId="0E9B639E" w14:textId="77777777" w:rsidR="000133B1" w:rsidRPr="00E32C0C" w:rsidRDefault="000133B1" w:rsidP="008D42B8">
      <w:pPr>
        <w:pStyle w:val="Prrafodelista"/>
        <w:spacing w:line="240" w:lineRule="auto"/>
        <w:ind w:left="360"/>
        <w:contextualSpacing w:val="0"/>
        <w:rPr>
          <w:rFonts w:ascii="Arial Nova Cond Light" w:hAnsi="Arial Nova Cond Light"/>
        </w:rPr>
      </w:pPr>
    </w:p>
    <w:p w14:paraId="7A494B35" w14:textId="77777777" w:rsidR="000133B1" w:rsidRPr="00E32C0C" w:rsidRDefault="000133B1" w:rsidP="00260685">
      <w:pPr>
        <w:pStyle w:val="Prrafodelista"/>
        <w:numPr>
          <w:ilvl w:val="0"/>
          <w:numId w:val="35"/>
        </w:numPr>
        <w:spacing w:after="0" w:line="240" w:lineRule="auto"/>
        <w:contextualSpacing w:val="0"/>
        <w:jc w:val="both"/>
        <w:rPr>
          <w:rFonts w:ascii="Arial Nova Cond Light" w:hAnsi="Arial Nova Cond Light"/>
        </w:rPr>
      </w:pPr>
      <w:r w:rsidRPr="00E32C0C">
        <w:rPr>
          <w:rFonts w:ascii="Arial Nova Cond Light" w:hAnsi="Arial Nova Cond Light"/>
          <w:b/>
          <w:bCs/>
        </w:rPr>
        <w:t>Control:</w:t>
      </w:r>
      <w:r w:rsidRPr="00E32C0C">
        <w:rPr>
          <w:rFonts w:ascii="Arial Nova Cond Light" w:hAnsi="Arial Nova Cond Light"/>
        </w:rPr>
        <w:t xml:space="preserve"> En 2021 se atendieron 5.170 denuncias y reportes de la comunidad relacionadas con la presencia y rescate de fauna silvestre (Rescates en Unidad Móvil, rescates de Oficinas de Enlace y recepciones externas). Adicionalmente, se generaron 90 oficios de respuesta a solicitudes radicadas en la Entidad referente a casos de presencia de fauna silvestre.</w:t>
      </w:r>
    </w:p>
    <w:p w14:paraId="68D733E7" w14:textId="77777777" w:rsidR="000133B1" w:rsidRPr="00E32C0C" w:rsidRDefault="000133B1" w:rsidP="008D42B8">
      <w:pPr>
        <w:pStyle w:val="Prrafodelista"/>
        <w:spacing w:line="240" w:lineRule="auto"/>
        <w:contextualSpacing w:val="0"/>
        <w:rPr>
          <w:rFonts w:ascii="Arial Nova Cond Light" w:hAnsi="Arial Nova Cond Light"/>
          <w:b/>
        </w:rPr>
      </w:pPr>
    </w:p>
    <w:p w14:paraId="22EF044E" w14:textId="77777777" w:rsidR="000133B1" w:rsidRPr="00E32C0C" w:rsidRDefault="000133B1" w:rsidP="00260685">
      <w:pPr>
        <w:pStyle w:val="Prrafodelista"/>
        <w:numPr>
          <w:ilvl w:val="0"/>
          <w:numId w:val="35"/>
        </w:numPr>
        <w:spacing w:after="0" w:line="240" w:lineRule="auto"/>
        <w:contextualSpacing w:val="0"/>
        <w:jc w:val="both"/>
        <w:rPr>
          <w:rFonts w:ascii="Arial Nova Cond Light" w:hAnsi="Arial Nova Cond Light"/>
        </w:rPr>
      </w:pPr>
      <w:r w:rsidRPr="00E32C0C">
        <w:rPr>
          <w:rFonts w:ascii="Arial Nova Cond Light" w:hAnsi="Arial Nova Cond Light"/>
          <w:b/>
        </w:rPr>
        <w:lastRenderedPageBreak/>
        <w:t xml:space="preserve">Operativos de control y combate a la tenencia: </w:t>
      </w:r>
      <w:r w:rsidRPr="00E32C0C">
        <w:rPr>
          <w:rFonts w:ascii="Arial Nova Cond Light" w:hAnsi="Arial Nova Cond Light"/>
        </w:rPr>
        <w:t>En 2021 se realizaron 414 incautaciones (en visitas, operativos y oficinas de enlace) en atención a denuncias de la comunidad relacionadas con la tenencia de fauna silvestre. Adicionalmente, atendiendo denuncias ciudadanas, se realizaron 34 previsitas de control para verificación de comercialización del mismo recurso, 35 operativos de control y se generaron 195 oficios de respuesta a estas denuncias.</w:t>
      </w:r>
    </w:p>
    <w:p w14:paraId="4684E094" w14:textId="77777777" w:rsidR="000133B1" w:rsidRPr="00E32C0C" w:rsidRDefault="000133B1" w:rsidP="008D42B8">
      <w:pPr>
        <w:pStyle w:val="Prrafodelista"/>
        <w:spacing w:line="240" w:lineRule="auto"/>
        <w:contextualSpacing w:val="0"/>
        <w:rPr>
          <w:rFonts w:ascii="Arial Nova Cond Light" w:hAnsi="Arial Nova Cond Light"/>
          <w:b/>
          <w:bCs/>
        </w:rPr>
      </w:pPr>
    </w:p>
    <w:p w14:paraId="72A8691A" w14:textId="77777777" w:rsidR="000133B1" w:rsidRPr="00E32C0C" w:rsidRDefault="000133B1" w:rsidP="00260685">
      <w:pPr>
        <w:pStyle w:val="Prrafodelista"/>
        <w:numPr>
          <w:ilvl w:val="0"/>
          <w:numId w:val="35"/>
        </w:numPr>
        <w:spacing w:after="0" w:line="240" w:lineRule="auto"/>
        <w:contextualSpacing w:val="0"/>
        <w:jc w:val="both"/>
        <w:rPr>
          <w:rFonts w:ascii="Arial Nova Cond Light" w:hAnsi="Arial Nova Cond Light"/>
        </w:rPr>
      </w:pPr>
      <w:r w:rsidRPr="00E32C0C">
        <w:rPr>
          <w:rFonts w:ascii="Arial Nova Cond Light" w:hAnsi="Arial Nova Cond Light"/>
          <w:b/>
          <w:bCs/>
        </w:rPr>
        <w:t>Evaluación y</w:t>
      </w:r>
      <w:r w:rsidRPr="00E32C0C">
        <w:rPr>
          <w:rFonts w:ascii="Arial Nova Cond Light" w:hAnsi="Arial Nova Cond Light"/>
          <w:bCs/>
        </w:rPr>
        <w:t xml:space="preserve"> </w:t>
      </w:r>
      <w:r w:rsidRPr="00E32C0C">
        <w:rPr>
          <w:rFonts w:ascii="Arial Nova Cond Light" w:hAnsi="Arial Nova Cond Light"/>
          <w:b/>
        </w:rPr>
        <w:t>Seguimiento:</w:t>
      </w:r>
      <w:r w:rsidRPr="00E32C0C">
        <w:rPr>
          <w:rFonts w:ascii="Arial Nova Cond Light" w:hAnsi="Arial Nova Cond Light"/>
          <w:bCs/>
        </w:rPr>
        <w:t xml:space="preserve"> En 2021 se </w:t>
      </w:r>
      <w:r w:rsidRPr="00E32C0C">
        <w:rPr>
          <w:rFonts w:ascii="Arial Nova Cond Light" w:hAnsi="Arial Nova Cond Light"/>
        </w:rPr>
        <w:t xml:space="preserve">realizó seguimiento </w:t>
      </w:r>
      <w:r w:rsidRPr="00E32C0C">
        <w:rPr>
          <w:rFonts w:ascii="Arial Nova Cond Light" w:hAnsi="Arial Nova Cond Light"/>
          <w:bCs/>
        </w:rPr>
        <w:t xml:space="preserve">a las 19 empresas que cuentan con permiso de aprovechamiento de fauna silvestre vigente en este año. </w:t>
      </w:r>
      <w:r w:rsidRPr="00E32C0C">
        <w:rPr>
          <w:rFonts w:ascii="Arial Nova Cond Light" w:hAnsi="Arial Nova Cond Light"/>
        </w:rPr>
        <w:t xml:space="preserve">Así mismo, se </w:t>
      </w:r>
      <w:r w:rsidRPr="00E32C0C">
        <w:rPr>
          <w:rFonts w:ascii="Arial Nova Cond Light" w:hAnsi="Arial Nova Cond Light"/>
          <w:bCs/>
        </w:rPr>
        <w:t xml:space="preserve">atendieron </w:t>
      </w:r>
      <w:r w:rsidRPr="00E32C0C">
        <w:rPr>
          <w:rFonts w:ascii="Arial Nova Cond Light" w:hAnsi="Arial Nova Cond Light"/>
        </w:rPr>
        <w:t xml:space="preserve">211 </w:t>
      </w:r>
      <w:bookmarkStart w:id="81" w:name="_Hlk92443852"/>
      <w:r w:rsidRPr="00E32C0C">
        <w:rPr>
          <w:rFonts w:ascii="Arial Nova Cond Light" w:hAnsi="Arial Nova Cond Light"/>
        </w:rPr>
        <w:t xml:space="preserve">solicitudes ciudadanas de verificación de exportaciones e importaciones </w:t>
      </w:r>
      <w:bookmarkEnd w:id="81"/>
      <w:r w:rsidRPr="00E32C0C">
        <w:rPr>
          <w:rFonts w:ascii="Arial Nova Cond Light" w:hAnsi="Arial Nova Cond Light"/>
        </w:rPr>
        <w:t xml:space="preserve">de fauna silvestre </w:t>
      </w:r>
      <w:r w:rsidRPr="00E32C0C">
        <w:rPr>
          <w:rFonts w:ascii="Arial Nova Cond Light" w:hAnsi="Arial Nova Cond Light"/>
          <w:lang w:eastAsia="es-CO"/>
        </w:rPr>
        <w:t xml:space="preserve">en el Aeropuerto Internacional El Dorado, 87 </w:t>
      </w:r>
      <w:bookmarkStart w:id="82" w:name="_Hlk92443877"/>
      <w:r w:rsidRPr="00E32C0C">
        <w:rPr>
          <w:rFonts w:ascii="Arial Nova Cond Light" w:hAnsi="Arial Nova Cond Light"/>
          <w:lang w:eastAsia="es-CO"/>
        </w:rPr>
        <w:t>solicitudes de expedición de Salvoconductos Únicos Nacionales para la Movilización</w:t>
      </w:r>
      <w:bookmarkEnd w:id="82"/>
      <w:r w:rsidRPr="00E32C0C">
        <w:rPr>
          <w:rFonts w:ascii="Arial Nova Cond Light" w:hAnsi="Arial Nova Cond Light"/>
          <w:lang w:eastAsia="es-CO"/>
        </w:rPr>
        <w:t xml:space="preserve"> de Especímenes de la Diversidad Biológica para el recurso fauna silvestre, 68 </w:t>
      </w:r>
      <w:bookmarkStart w:id="83" w:name="_Hlk92443902"/>
      <w:r w:rsidRPr="00E32C0C">
        <w:rPr>
          <w:rFonts w:ascii="Arial Nova Cond Light" w:hAnsi="Arial Nova Cond Light"/>
          <w:lang w:eastAsia="es-CO"/>
        </w:rPr>
        <w:t xml:space="preserve">solicitudes de verificación de Salvoconductos Únicos Nacionales para la Movilización de Especímenes de la Diversidad Biológica ingresados </w:t>
      </w:r>
      <w:bookmarkEnd w:id="83"/>
      <w:r w:rsidRPr="00E32C0C">
        <w:rPr>
          <w:rFonts w:ascii="Arial Nova Cond Light" w:hAnsi="Arial Nova Cond Light"/>
          <w:lang w:eastAsia="es-CO"/>
        </w:rPr>
        <w:t xml:space="preserve">del recurso fauna silvestre y se generaron 137 </w:t>
      </w:r>
      <w:bookmarkStart w:id="84" w:name="_Hlk92443941"/>
      <w:r w:rsidRPr="00E32C0C">
        <w:rPr>
          <w:rFonts w:ascii="Arial Nova Cond Light" w:hAnsi="Arial Nova Cond Light"/>
          <w:lang w:eastAsia="es-CO"/>
        </w:rPr>
        <w:t>oficios de respuesta a solicitudes ciudadanas relacionadas con el aprovechamiento y movilización de especímenes de fauna silvestre</w:t>
      </w:r>
      <w:bookmarkEnd w:id="84"/>
      <w:r w:rsidRPr="00E32C0C">
        <w:rPr>
          <w:rFonts w:ascii="Arial Nova Cond Light" w:hAnsi="Arial Nova Cond Light"/>
          <w:lang w:eastAsia="es-CO"/>
        </w:rPr>
        <w:t>.</w:t>
      </w:r>
    </w:p>
    <w:p w14:paraId="41D4F465" w14:textId="77777777" w:rsidR="000133B1" w:rsidRPr="00E32C0C" w:rsidRDefault="000133B1" w:rsidP="008D42B8">
      <w:pPr>
        <w:pStyle w:val="Prrafodelista"/>
        <w:spacing w:line="240" w:lineRule="auto"/>
        <w:contextualSpacing w:val="0"/>
        <w:rPr>
          <w:rFonts w:ascii="Arial Nova Cond Light" w:hAnsi="Arial Nova Cond Light"/>
        </w:rPr>
      </w:pPr>
    </w:p>
    <w:p w14:paraId="5CB6779B" w14:textId="1903ADB6" w:rsidR="002F4FCA" w:rsidRPr="00390E7F" w:rsidRDefault="002F4FCA" w:rsidP="008D42B8">
      <w:pPr>
        <w:spacing w:line="240" w:lineRule="auto"/>
        <w:rPr>
          <w:rFonts w:ascii="Arial Nova Cond Light" w:hAnsi="Arial Nova Cond Light"/>
          <w:b/>
        </w:rPr>
      </w:pPr>
      <w:r w:rsidRPr="00390E7F">
        <w:rPr>
          <w:rFonts w:ascii="Arial Nova Cond Light" w:hAnsi="Arial Nova Cond Light"/>
          <w:b/>
        </w:rPr>
        <w:t xml:space="preserve">Atención a requerimientos ciudadanos: </w:t>
      </w:r>
    </w:p>
    <w:p w14:paraId="5F176686" w14:textId="77777777" w:rsidR="002F4FCA" w:rsidRDefault="002F4FCA" w:rsidP="008D42B8">
      <w:pPr>
        <w:spacing w:line="240" w:lineRule="auto"/>
        <w:jc w:val="both"/>
        <w:rPr>
          <w:rFonts w:ascii="Arial Nova Cond Light" w:hAnsi="Arial Nova Cond Light"/>
        </w:rPr>
      </w:pPr>
      <w:r w:rsidRPr="00E32C0C">
        <w:rPr>
          <w:rFonts w:ascii="Arial Nova Cond Light" w:hAnsi="Arial Nova Cond Light"/>
        </w:rPr>
        <w:t>A continuación, se describen las acciones adelantadas entre enero y diciembre de 2021 por la Subdirección de Silvicultura, Flora y Fauna Silvestre en atención a los requerimientos ciudadanos (</w:t>
      </w:r>
      <w:r w:rsidRPr="00390E7F">
        <w:rPr>
          <w:rFonts w:ascii="Arial Nova Cond Light" w:hAnsi="Arial Nova Cond Light"/>
        </w:rPr>
        <w:t>personas naturales</w:t>
      </w:r>
      <w:r w:rsidRPr="00E32C0C">
        <w:rPr>
          <w:rFonts w:ascii="Arial Nova Cond Light" w:hAnsi="Arial Nova Cond Light"/>
        </w:rPr>
        <w:t xml:space="preserve"> y jurídicas), en pro de salvaguardar y conservar este importante recurso que repercute en beneficios a la sociedad a través de los servicios ecosistémicos a los que está asociado:</w:t>
      </w:r>
    </w:p>
    <w:p w14:paraId="592BE0FF" w14:textId="77777777" w:rsidR="004B5255" w:rsidRPr="00E32C0C" w:rsidRDefault="004B5255" w:rsidP="008D42B8">
      <w:pPr>
        <w:spacing w:line="240" w:lineRule="auto"/>
        <w:jc w:val="both"/>
        <w:rPr>
          <w:rFonts w:ascii="Arial Nova Cond Light" w:hAnsi="Arial Nova Cond Light"/>
        </w:rPr>
      </w:pPr>
    </w:p>
    <w:p w14:paraId="3C70236C" w14:textId="3D2BECE5" w:rsidR="002F4FCA" w:rsidRPr="00267F6B" w:rsidRDefault="002F4FCA" w:rsidP="00267F6B">
      <w:pPr>
        <w:spacing w:line="240" w:lineRule="auto"/>
        <w:ind w:firstLine="567"/>
        <w:rPr>
          <w:b/>
          <w:u w:val="single"/>
        </w:rPr>
      </w:pPr>
      <w:r w:rsidRPr="00267F6B">
        <w:rPr>
          <w:b/>
          <w:u w:val="single"/>
        </w:rPr>
        <w:t xml:space="preserve">Actuaciones de protección y prevención. </w:t>
      </w:r>
    </w:p>
    <w:p w14:paraId="1EAF0C42" w14:textId="30C95467" w:rsidR="002F4FCA" w:rsidRPr="00E32C0C" w:rsidRDefault="002F4FCA" w:rsidP="008D42B8">
      <w:pPr>
        <w:spacing w:line="240" w:lineRule="auto"/>
        <w:jc w:val="both"/>
        <w:rPr>
          <w:rFonts w:ascii="Arial Nova Cond Light" w:hAnsi="Arial Nova Cond Light"/>
        </w:rPr>
      </w:pPr>
      <w:r w:rsidRPr="00E32C0C">
        <w:rPr>
          <w:rFonts w:ascii="Arial Nova Cond Light" w:hAnsi="Arial Nova Cond Light"/>
        </w:rPr>
        <w:t>En la vigencia 2021 se realizaron 218 jornadas de sensibilización y capacitación que permitieron concienciar a 6.028 personas sobre la importancia de proteger la fauna silvestre y prevenir su tráfico ilegal. Dado que la emergencia económica, social y ecológica generada por la pandemia del COVID-19 desde 2020 y algunas medidas para hacer frente al virus continuaron vigentes (y ajustadas) en el 2021; de las 218 jornadas de capacitación y sensibilización, 129 fueron presenciales (Fotos 1 a 4) y 89 se realizaron de forma virtual a través de plataformas virtuales como Google Meet, Zoom, Microsoft Teams o Facebook Live. Las presenciales, permitieron cubrir las localidades de Barrios Unidos, Usaquén, Chapinero, Kennedy, San Cristóbal, Puente Aranda, Teusaquillo, Engativá, Ciudad Bolívar, Suba, Santa Fe, Fontibón, Bosa y Tunjuelito, y estuvieron dirigidas a la comunidad asociada a conjuntos residenciales y áreas de protección como los senderos de chapinero, empresa privada, el Grupo de Protección Ambiental y Ecológica de la Policía Nacional, empresas de vigilancia, instituciones educativas de básica primaria y bachillerato, la Fuerza Aérea Colombiana, la Empresa de Acueducto y Alcantarillado de Bogotá EAAB -ESP, el Instituto Distrital para la Protección de la Niñez y la Juventud – IDIPRON y la comunidad en general que se encontraba en los principales terminales de transport</w:t>
      </w:r>
      <w:r w:rsidR="00390E7F">
        <w:rPr>
          <w:rFonts w:ascii="Arial Nova Cond Light" w:hAnsi="Arial Nova Cond Light"/>
        </w:rPr>
        <w:t xml:space="preserve">e terrestre y aéreo de Bogotá. </w:t>
      </w:r>
    </w:p>
    <w:p w14:paraId="3C760237" w14:textId="77777777" w:rsidR="002F4FCA" w:rsidRPr="00E32C0C" w:rsidRDefault="002F4FCA" w:rsidP="008D42B8">
      <w:pPr>
        <w:spacing w:line="240" w:lineRule="auto"/>
        <w:jc w:val="both"/>
        <w:rPr>
          <w:rFonts w:ascii="Arial Nova Cond Light" w:hAnsi="Arial Nova Cond Light"/>
        </w:rPr>
      </w:pPr>
      <w:r w:rsidRPr="00E32C0C">
        <w:rPr>
          <w:rFonts w:ascii="Arial Nova Cond Light" w:hAnsi="Arial Nova Cond Light"/>
        </w:rPr>
        <w:lastRenderedPageBreak/>
        <w:t xml:space="preserve">Por su parte, las virtuales estuvieron dirigidas a un público heterogéneo representante de las 19 localidades del área urbana de la ciudad, entre los que se encontraban estudiantes de primaria y secundaria, docentes, técnicos y tecnólogos, universitarios, Policía Nacional, Ejército Nacional y Fundaciones; y contaron con exposiciones especializadas en los temas de interés de cada grupo, procurando dinamismo en las mismas. Algunas contaron con talleres, actividades de refuerzo o caminatas al aire libre en los ecosistemas protegidos de la ciudad, cumpliendo con los protocolos de bioseguridad establecidos por los gobiernos Distrital y Nacional. </w:t>
      </w:r>
    </w:p>
    <w:p w14:paraId="26E8D36A" w14:textId="69CAB5E6" w:rsidR="002F4FCA" w:rsidRPr="00E32C0C" w:rsidRDefault="002F4FCA" w:rsidP="00267F6B">
      <w:pPr>
        <w:spacing w:line="240" w:lineRule="auto"/>
        <w:rPr>
          <w:rFonts w:ascii="Arial Nova Cond Light" w:hAnsi="Arial Nova Cond Light" w:cs="Times New Roman"/>
          <w:highlight w:val="lightGray"/>
        </w:rPr>
      </w:pPr>
    </w:p>
    <w:p w14:paraId="4D0354CF" w14:textId="45C71512" w:rsidR="002F4FCA" w:rsidRPr="00E32C0C" w:rsidRDefault="0030712F" w:rsidP="008D42B8">
      <w:pPr>
        <w:pStyle w:val="Prrafodelista"/>
        <w:spacing w:line="240" w:lineRule="auto"/>
        <w:ind w:left="0"/>
        <w:contextualSpacing w:val="0"/>
        <w:jc w:val="center"/>
        <w:rPr>
          <w:rFonts w:ascii="Arial Nova Cond Light" w:hAnsi="Arial Nova Cond Light" w:cs="Times New Roman"/>
          <w:highlight w:val="lightGray"/>
        </w:rPr>
      </w:pPr>
      <w:r>
        <w:rPr>
          <w:noProof/>
          <w:lang w:eastAsia="es-CO"/>
        </w:rPr>
        <w:drawing>
          <wp:inline distT="0" distB="0" distL="0" distR="0" wp14:anchorId="01801DDF" wp14:editId="78502364">
            <wp:extent cx="5611088" cy="2806262"/>
            <wp:effectExtent l="0" t="0" r="8890" b="0"/>
            <wp:docPr id="7241" name="Imagen 7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624400" cy="2812919"/>
                    </a:xfrm>
                    <a:prstGeom prst="rect">
                      <a:avLst/>
                    </a:prstGeom>
                  </pic:spPr>
                </pic:pic>
              </a:graphicData>
            </a:graphic>
          </wp:inline>
        </w:drawing>
      </w:r>
    </w:p>
    <w:p w14:paraId="18E103F7" w14:textId="4D78DE7C" w:rsidR="002F4FCA" w:rsidRPr="00AE1806" w:rsidRDefault="00C32B90" w:rsidP="008D42B8">
      <w:pPr>
        <w:pStyle w:val="Descripcin"/>
        <w:jc w:val="center"/>
        <w:rPr>
          <w:rFonts w:ascii="Arial Nova Cond Light" w:hAnsi="Arial Nova Cond Light"/>
          <w:sz w:val="20"/>
          <w:szCs w:val="20"/>
        </w:rPr>
      </w:pPr>
      <w:r>
        <w:t xml:space="preserve">Ilustración </w:t>
      </w:r>
      <w:r w:rsidR="00446466">
        <w:rPr>
          <w:noProof/>
        </w:rPr>
        <w:fldChar w:fldCharType="begin"/>
      </w:r>
      <w:r w:rsidR="00446466">
        <w:rPr>
          <w:noProof/>
        </w:rPr>
        <w:instrText xml:space="preserve"> SEQ Ilustración \* ARABIC </w:instrText>
      </w:r>
      <w:r w:rsidR="00446466">
        <w:rPr>
          <w:noProof/>
        </w:rPr>
        <w:fldChar w:fldCharType="separate"/>
      </w:r>
      <w:r w:rsidR="00D737B1">
        <w:rPr>
          <w:noProof/>
        </w:rPr>
        <w:t>16</w:t>
      </w:r>
      <w:r w:rsidR="00446466">
        <w:rPr>
          <w:noProof/>
        </w:rPr>
        <w:fldChar w:fldCharType="end"/>
      </w:r>
      <w:r>
        <w:t xml:space="preserve">. </w:t>
      </w:r>
      <w:r w:rsidRPr="002D562C">
        <w:t xml:space="preserve"> Jornadas de capacitación dirigidas a comunidad en el 2021.</w:t>
      </w:r>
    </w:p>
    <w:p w14:paraId="0B61ED01" w14:textId="77777777" w:rsidR="002F4FCA" w:rsidRPr="00E32C0C" w:rsidRDefault="002F4FCA" w:rsidP="008D42B8">
      <w:pPr>
        <w:spacing w:line="240" w:lineRule="auto"/>
        <w:jc w:val="both"/>
        <w:rPr>
          <w:rFonts w:ascii="Arial Nova Cond Light" w:hAnsi="Arial Nova Cond Light"/>
        </w:rPr>
      </w:pPr>
      <w:r w:rsidRPr="00E32C0C">
        <w:rPr>
          <w:rFonts w:ascii="Arial Nova Cond Light" w:hAnsi="Arial Nova Cond Light"/>
          <w:bCs/>
        </w:rPr>
        <w:t xml:space="preserve">Con relación a lo anterior, en </w:t>
      </w:r>
      <w:r>
        <w:rPr>
          <w:rFonts w:ascii="Arial Nova Cond Light" w:hAnsi="Arial Nova Cond Light"/>
          <w:bCs/>
        </w:rPr>
        <w:t xml:space="preserve">la vigencia </w:t>
      </w:r>
      <w:r w:rsidRPr="00E32C0C">
        <w:rPr>
          <w:rFonts w:ascii="Arial Nova Cond Light" w:hAnsi="Arial Nova Cond Light"/>
        </w:rPr>
        <w:t xml:space="preserve">2021 también se dio continuidad </w:t>
      </w:r>
      <w:r w:rsidRPr="00E32C0C">
        <w:rPr>
          <w:rFonts w:ascii="Arial Nova Cond Light" w:hAnsi="Arial Nova Cond Light"/>
          <w:bCs/>
        </w:rPr>
        <w:t>a las campañas pilares de la Entidad dirigidas a la protección de la fauna silvestre, la prevención de su tráfico ilegal y la prevención de la introducción de especies exóticas e invasoras:</w:t>
      </w:r>
    </w:p>
    <w:p w14:paraId="46CE03C6" w14:textId="77777777" w:rsidR="002F4FCA" w:rsidRPr="00E32C0C" w:rsidRDefault="002F4FCA" w:rsidP="008D42B8">
      <w:pPr>
        <w:pStyle w:val="Prrafodelista"/>
        <w:suppressAutoHyphens/>
        <w:spacing w:line="240" w:lineRule="auto"/>
        <w:ind w:left="0"/>
        <w:contextualSpacing w:val="0"/>
        <w:rPr>
          <w:rFonts w:ascii="Arial Nova Cond Light" w:hAnsi="Arial Nova Cond Light"/>
        </w:rPr>
      </w:pPr>
    </w:p>
    <w:p w14:paraId="6873968C" w14:textId="5138E561" w:rsidR="002F4FCA" w:rsidRPr="00E32C0C" w:rsidRDefault="002F4FCA" w:rsidP="00260685">
      <w:pPr>
        <w:pStyle w:val="Prrafodelista"/>
        <w:numPr>
          <w:ilvl w:val="0"/>
          <w:numId w:val="36"/>
        </w:numPr>
        <w:suppressAutoHyphens/>
        <w:spacing w:after="0" w:line="240" w:lineRule="auto"/>
        <w:contextualSpacing w:val="0"/>
        <w:jc w:val="both"/>
        <w:rPr>
          <w:rFonts w:ascii="Arial Nova Cond Light" w:hAnsi="Arial Nova Cond Light"/>
          <w:bCs/>
        </w:rPr>
      </w:pPr>
      <w:r w:rsidRPr="00E32C0C">
        <w:rPr>
          <w:rFonts w:ascii="Arial Nova Cond Light" w:hAnsi="Arial Nova Cond Light"/>
          <w:b/>
        </w:rPr>
        <w:t xml:space="preserve">Protección de la fauna silvestre nativa: </w:t>
      </w:r>
      <w:r w:rsidRPr="00E32C0C">
        <w:rPr>
          <w:rFonts w:ascii="Arial Nova Cond Light" w:hAnsi="Arial Nova Cond Light"/>
          <w:bCs/>
        </w:rPr>
        <w:t>Dentro de esta línea se encuentran vinculadas las campañas de “</w:t>
      </w:r>
      <w:r w:rsidRPr="00AE1806">
        <w:rPr>
          <w:rFonts w:ascii="Arial Nova Cond Light" w:hAnsi="Arial Nova Cond Light"/>
          <w:bCs/>
          <w:i/>
        </w:rPr>
        <w:t>Recuperación y liberación de la tingua azul (</w:t>
      </w:r>
      <w:r w:rsidRPr="00AE1806">
        <w:rPr>
          <w:rFonts w:ascii="Arial Nova Cond Light" w:hAnsi="Arial Nova Cond Light"/>
          <w:bCs/>
          <w:i/>
          <w:iCs/>
        </w:rPr>
        <w:t>Porphyrio martinica</w:t>
      </w:r>
      <w:r w:rsidRPr="00AE1806">
        <w:rPr>
          <w:rFonts w:ascii="Arial Nova Cond Light" w:hAnsi="Arial Nova Cond Light"/>
          <w:bCs/>
          <w:i/>
        </w:rPr>
        <w:t>) en Bogotá D.C</w:t>
      </w:r>
      <w:r w:rsidRPr="00E32C0C">
        <w:rPr>
          <w:rFonts w:ascii="Arial Nova Cond Light" w:hAnsi="Arial Nova Cond Light"/>
          <w:bCs/>
        </w:rPr>
        <w:t>”, “</w:t>
      </w:r>
      <w:r w:rsidRPr="00AE1806">
        <w:rPr>
          <w:rFonts w:ascii="Arial Nova Cond Light" w:hAnsi="Arial Nova Cond Light"/>
          <w:i/>
        </w:rPr>
        <w:t>Recuperación y liberación de la serpiente sabanera (Atractus crassicaudatus) en Bogotá, D.C”</w:t>
      </w:r>
      <w:r w:rsidRPr="00E32C0C">
        <w:rPr>
          <w:rFonts w:ascii="Arial Nova Cond Light" w:hAnsi="Arial Nova Cond Light"/>
        </w:rPr>
        <w:t xml:space="preserve"> y “</w:t>
      </w:r>
      <w:r w:rsidRPr="00AE1806">
        <w:rPr>
          <w:rFonts w:ascii="Arial Nova Cond Light" w:hAnsi="Arial Nova Cond Light"/>
          <w:bCs/>
          <w:i/>
          <w:iCs/>
        </w:rPr>
        <w:t>Reconociendo la fauna silvestre urbana: importancia ecológica y valor sociocultural en el Distrito Capital</w:t>
      </w:r>
      <w:r w:rsidRPr="00E32C0C">
        <w:rPr>
          <w:rFonts w:ascii="Arial Nova Cond Light" w:hAnsi="Arial Nova Cond Light"/>
          <w:bCs/>
          <w:iCs/>
        </w:rPr>
        <w:t xml:space="preserve"> </w:t>
      </w:r>
      <w:r w:rsidRPr="00AE1806">
        <w:rPr>
          <w:rFonts w:ascii="Arial Nova Cond Light" w:hAnsi="Arial Nova Cond Light"/>
          <w:bCs/>
          <w:i/>
          <w:iCs/>
        </w:rPr>
        <w:t>(Bogotá, D.C. - Colombia)”</w:t>
      </w:r>
      <w:r w:rsidR="00F33B4F">
        <w:rPr>
          <w:rFonts w:ascii="Arial Nova Cond Light" w:hAnsi="Arial Nova Cond Light"/>
          <w:bCs/>
          <w:iCs/>
        </w:rPr>
        <w:t xml:space="preserve"> (ilustración 15</w:t>
      </w:r>
      <w:r w:rsidRPr="00E32C0C">
        <w:rPr>
          <w:rFonts w:ascii="Arial Nova Cond Light" w:hAnsi="Arial Nova Cond Light"/>
          <w:bCs/>
          <w:iCs/>
        </w:rPr>
        <w:t>).</w:t>
      </w:r>
    </w:p>
    <w:p w14:paraId="35636DF9" w14:textId="77777777" w:rsidR="002F4FCA" w:rsidRPr="00E32C0C" w:rsidRDefault="002F4FCA" w:rsidP="008D42B8">
      <w:pPr>
        <w:pStyle w:val="Prrafodelista"/>
        <w:spacing w:line="240" w:lineRule="auto"/>
        <w:ind w:left="426"/>
        <w:contextualSpacing w:val="0"/>
        <w:rPr>
          <w:rFonts w:ascii="Arial Nova Cond Light" w:hAnsi="Arial Nova Cond Light"/>
          <w:bCs/>
        </w:rPr>
      </w:pPr>
    </w:p>
    <w:p w14:paraId="648620C9" w14:textId="057ACE39" w:rsidR="002F4FCA" w:rsidRPr="00833BBB" w:rsidRDefault="00E02824" w:rsidP="008D42B8">
      <w:pPr>
        <w:pStyle w:val="Descripcin"/>
        <w:jc w:val="center"/>
        <w:rPr>
          <w:rFonts w:ascii="Arial Nova Cond Light" w:hAnsi="Arial Nova Cond Light"/>
          <w:b w:val="0"/>
          <w:sz w:val="22"/>
          <w:szCs w:val="20"/>
        </w:rPr>
      </w:pPr>
      <w:r>
        <w:rPr>
          <w:noProof/>
          <w:lang w:eastAsia="es-CO"/>
        </w:rPr>
        <w:lastRenderedPageBreak/>
        <w:drawing>
          <wp:inline distT="0" distB="0" distL="0" distR="0" wp14:anchorId="53461F0C" wp14:editId="1523AE94">
            <wp:extent cx="5612130" cy="1750695"/>
            <wp:effectExtent l="0" t="0" r="7620" b="1905"/>
            <wp:docPr id="7242" name="Imagen 7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612130" cy="1750695"/>
                    </a:xfrm>
                    <a:prstGeom prst="rect">
                      <a:avLst/>
                    </a:prstGeom>
                  </pic:spPr>
                </pic:pic>
              </a:graphicData>
            </a:graphic>
          </wp:inline>
        </w:drawing>
      </w:r>
      <w:r w:rsidR="00833BBB" w:rsidRPr="00833BBB">
        <w:rPr>
          <w:sz w:val="18"/>
        </w:rPr>
        <w:t xml:space="preserve">Ilustración </w:t>
      </w:r>
      <w:r w:rsidR="00833BBB" w:rsidRPr="00833BBB">
        <w:rPr>
          <w:sz w:val="18"/>
        </w:rPr>
        <w:fldChar w:fldCharType="begin"/>
      </w:r>
      <w:r w:rsidR="00833BBB" w:rsidRPr="00833BBB">
        <w:rPr>
          <w:sz w:val="18"/>
        </w:rPr>
        <w:instrText xml:space="preserve"> SEQ Ilustración \* ARABIC </w:instrText>
      </w:r>
      <w:r w:rsidR="00833BBB" w:rsidRPr="00833BBB">
        <w:rPr>
          <w:sz w:val="18"/>
        </w:rPr>
        <w:fldChar w:fldCharType="separate"/>
      </w:r>
      <w:r w:rsidR="00D737B1">
        <w:rPr>
          <w:noProof/>
          <w:sz w:val="18"/>
        </w:rPr>
        <w:t>17</w:t>
      </w:r>
      <w:r w:rsidR="00833BBB" w:rsidRPr="00833BBB">
        <w:rPr>
          <w:sz w:val="18"/>
        </w:rPr>
        <w:fldChar w:fldCharType="end"/>
      </w:r>
      <w:r w:rsidR="00833BBB" w:rsidRPr="00833BBB">
        <w:rPr>
          <w:sz w:val="18"/>
        </w:rPr>
        <w:t>.  Piezas gráficas de las campañas estructuradas por la entidad para la protección de la fauna silvestre nativa.</w:t>
      </w:r>
    </w:p>
    <w:p w14:paraId="330C6219" w14:textId="77777777" w:rsidR="002F4FCA" w:rsidRPr="00E32C0C" w:rsidRDefault="002F4FCA" w:rsidP="008D42B8">
      <w:pPr>
        <w:spacing w:line="240" w:lineRule="auto"/>
        <w:ind w:left="1560"/>
        <w:rPr>
          <w:rFonts w:ascii="Arial Nova Cond Light" w:hAnsi="Arial Nova Cond Light"/>
          <w:b/>
        </w:rPr>
      </w:pPr>
    </w:p>
    <w:p w14:paraId="7D1C15EC" w14:textId="53B814C2" w:rsidR="002F4FCA" w:rsidRDefault="002F4FCA" w:rsidP="008D42B8">
      <w:pPr>
        <w:pStyle w:val="Prrafodelista"/>
        <w:spacing w:line="240" w:lineRule="auto"/>
        <w:ind w:left="0"/>
        <w:contextualSpacing w:val="0"/>
        <w:jc w:val="both"/>
        <w:rPr>
          <w:rFonts w:ascii="Arial Nova Cond Light" w:hAnsi="Arial Nova Cond Light"/>
          <w:lang w:eastAsia="es-CO"/>
        </w:rPr>
      </w:pPr>
      <w:r w:rsidRPr="00E32C0C">
        <w:rPr>
          <w:rFonts w:ascii="Arial Nova Cond Light" w:hAnsi="Arial Nova Cond Light"/>
          <w:lang w:eastAsia="es-CO"/>
        </w:rPr>
        <w:t xml:space="preserve">En el marco de estas campañas, se desarrolló junto con la Oficina Asesora de Comunicaciones – OAC un nuevo material divulgativo: </w:t>
      </w:r>
      <w:r w:rsidRPr="00E32C0C">
        <w:rPr>
          <w:rFonts w:ascii="Arial Nova Cond Light" w:hAnsi="Arial Nova Cond Light"/>
          <w:i/>
          <w:iCs/>
          <w:lang w:eastAsia="es-CO"/>
        </w:rPr>
        <w:t>“Prohibición del uso de agroquímicos y plaguicidas en espacio público: riesgos para la fauna silvestre”,</w:t>
      </w:r>
      <w:r w:rsidRPr="00E32C0C">
        <w:rPr>
          <w:rFonts w:ascii="Arial Nova Cond Light" w:hAnsi="Arial Nova Cond Light"/>
          <w:lang w:eastAsia="es-CO"/>
        </w:rPr>
        <w:t xml:space="preserve"> insumo generado como una iniciativa institucional y ciudadana que integró el aporte de instituciones y personas de la mesa del Gran Chicó,  y cuyo propósito es el de mitigar los riesgos para la fauna silvestre del Distrito por el uso ilegal de agroquímicos y pesticidas en espacios públicos, informar a la ciudadanía sobre la normativa ambiental que prohíbe realizar este tipo de actividades nocivas para el medio ambiente y brindar algunas recomendaciones. Para ello, la Subdirección de Silvicultura, Flora y Fauna Silvestre, con apoyo de la Oficina de Participación Ciudadana (de la </w:t>
      </w:r>
      <w:r w:rsidRPr="00E32C0C">
        <w:rPr>
          <w:rFonts w:ascii="Arial Nova Cond Light" w:hAnsi="Arial Nova Cond Light"/>
          <w:lang w:val="es-MX" w:eastAsia="es-CO"/>
        </w:rPr>
        <w:t>Oficina de Participación, Educación y Localidades - OPEL</w:t>
      </w:r>
      <w:r w:rsidRPr="00E32C0C">
        <w:rPr>
          <w:rFonts w:ascii="Arial Nova Cond Light" w:hAnsi="Arial Nova Cond Light"/>
          <w:lang w:eastAsia="es-CO"/>
        </w:rPr>
        <w:t>), en un trabajo con la comunidad, desarrolló un folleto digital informativo, que puede ser impreso para s</w:t>
      </w:r>
      <w:r w:rsidR="00F33B4F">
        <w:rPr>
          <w:rFonts w:ascii="Arial Nova Cond Light" w:hAnsi="Arial Nova Cond Light"/>
          <w:lang w:eastAsia="es-CO"/>
        </w:rPr>
        <w:t>u difusión (ilustración 16</w:t>
      </w:r>
      <w:r w:rsidRPr="00E32C0C">
        <w:rPr>
          <w:rFonts w:ascii="Arial Nova Cond Light" w:hAnsi="Arial Nova Cond Light"/>
          <w:lang w:eastAsia="es-CO"/>
        </w:rPr>
        <w:t>).</w:t>
      </w:r>
    </w:p>
    <w:p w14:paraId="7D958711" w14:textId="77777777" w:rsidR="00E02824" w:rsidRPr="00E32C0C" w:rsidRDefault="00E02824" w:rsidP="008D42B8">
      <w:pPr>
        <w:pStyle w:val="Prrafodelista"/>
        <w:spacing w:line="240" w:lineRule="auto"/>
        <w:ind w:left="0"/>
        <w:contextualSpacing w:val="0"/>
        <w:jc w:val="both"/>
        <w:rPr>
          <w:rFonts w:ascii="Arial Nova Cond Light" w:hAnsi="Arial Nova Cond Light"/>
          <w:lang w:eastAsia="es-CO"/>
        </w:rPr>
      </w:pPr>
    </w:p>
    <w:p w14:paraId="4832B08F" w14:textId="5B3DDEEB" w:rsidR="002F4FCA" w:rsidRPr="00E32C0C" w:rsidRDefault="00E02824" w:rsidP="008D42B8">
      <w:pPr>
        <w:spacing w:line="240" w:lineRule="auto"/>
        <w:jc w:val="center"/>
        <w:rPr>
          <w:rFonts w:ascii="Arial Nova Cond Light" w:hAnsi="Arial Nova Cond Light"/>
        </w:rPr>
      </w:pPr>
      <w:r>
        <w:rPr>
          <w:noProof/>
          <w:lang w:eastAsia="es-CO"/>
        </w:rPr>
        <w:drawing>
          <wp:inline distT="0" distB="0" distL="0" distR="0" wp14:anchorId="6F9DB3B0" wp14:editId="3A2020C2">
            <wp:extent cx="3371850" cy="1502796"/>
            <wp:effectExtent l="0" t="0" r="0" b="2540"/>
            <wp:docPr id="7247" name="Imagen 7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376976" cy="1505081"/>
                    </a:xfrm>
                    <a:prstGeom prst="rect">
                      <a:avLst/>
                    </a:prstGeom>
                  </pic:spPr>
                </pic:pic>
              </a:graphicData>
            </a:graphic>
          </wp:inline>
        </w:drawing>
      </w:r>
    </w:p>
    <w:p w14:paraId="5BAC3B9C" w14:textId="1DEFD21F" w:rsidR="002F4FCA" w:rsidRPr="00833BBB" w:rsidRDefault="00833BBB" w:rsidP="008D42B8">
      <w:pPr>
        <w:pStyle w:val="Descripcin"/>
        <w:jc w:val="center"/>
        <w:rPr>
          <w:rFonts w:ascii="Arial Nova Cond Light" w:hAnsi="Arial Nova Cond Light"/>
          <w:i/>
          <w:iCs/>
          <w:sz w:val="22"/>
          <w:szCs w:val="20"/>
          <w:lang w:eastAsia="es-CO"/>
        </w:rPr>
      </w:pPr>
      <w:r w:rsidRPr="00833BBB">
        <w:rPr>
          <w:sz w:val="18"/>
        </w:rPr>
        <w:t xml:space="preserve">Ilustración </w:t>
      </w:r>
      <w:r w:rsidRPr="00833BBB">
        <w:rPr>
          <w:sz w:val="18"/>
        </w:rPr>
        <w:fldChar w:fldCharType="begin"/>
      </w:r>
      <w:r w:rsidRPr="00833BBB">
        <w:rPr>
          <w:sz w:val="18"/>
        </w:rPr>
        <w:instrText xml:space="preserve"> SEQ Ilustración \* ARABIC </w:instrText>
      </w:r>
      <w:r w:rsidRPr="00833BBB">
        <w:rPr>
          <w:sz w:val="18"/>
        </w:rPr>
        <w:fldChar w:fldCharType="separate"/>
      </w:r>
      <w:r w:rsidR="00D737B1">
        <w:rPr>
          <w:noProof/>
          <w:sz w:val="18"/>
        </w:rPr>
        <w:t>18</w:t>
      </w:r>
      <w:r w:rsidRPr="00833BBB">
        <w:rPr>
          <w:sz w:val="18"/>
        </w:rPr>
        <w:fldChar w:fldCharType="end"/>
      </w:r>
      <w:r w:rsidRPr="00833BBB">
        <w:rPr>
          <w:sz w:val="18"/>
        </w:rPr>
        <w:t>. Folleto informativo “Prohibición del uso de agroquímicos y plaguicidas en espacio público: riesgos para la fauna silvestre”.</w:t>
      </w:r>
    </w:p>
    <w:p w14:paraId="7977AB75" w14:textId="77777777" w:rsidR="002F4FCA" w:rsidRPr="00E32C0C" w:rsidRDefault="002F4FCA" w:rsidP="008D42B8">
      <w:pPr>
        <w:pStyle w:val="Prrafodelista"/>
        <w:spacing w:line="240" w:lineRule="auto"/>
        <w:ind w:left="0"/>
        <w:contextualSpacing w:val="0"/>
        <w:rPr>
          <w:rFonts w:ascii="Arial Nova Cond Light" w:hAnsi="Arial Nova Cond Light"/>
          <w:lang w:eastAsia="es-CO"/>
        </w:rPr>
      </w:pPr>
    </w:p>
    <w:p w14:paraId="7EF994E5" w14:textId="07F333B8" w:rsidR="002F4FCA" w:rsidRDefault="002F4FCA" w:rsidP="008D42B8">
      <w:pPr>
        <w:spacing w:line="240" w:lineRule="auto"/>
        <w:jc w:val="both"/>
        <w:rPr>
          <w:rFonts w:ascii="Arial Nova Cond Light" w:hAnsi="Arial Nova Cond Light"/>
        </w:rPr>
      </w:pPr>
      <w:r w:rsidRPr="00E32C0C">
        <w:rPr>
          <w:rFonts w:ascii="Arial Nova Cond Light" w:hAnsi="Arial Nova Cond Light"/>
          <w:lang w:eastAsia="es-CO"/>
        </w:rPr>
        <w:t>En adición, y c</w:t>
      </w:r>
      <w:r w:rsidRPr="00E32C0C">
        <w:rPr>
          <w:rFonts w:ascii="Arial Nova Cond Light" w:hAnsi="Arial Nova Cond Light"/>
        </w:rPr>
        <w:t>on el objetivo de adelantar acciones de protección a la fauna silvestre presente en el polígono Gran Chico, durante el año 2021 se gestionaron diferentes espacios de trabajo en el que participaron tanto profesionales de diversas dependencias de la Entidad como asociaciones de propietarios del sector</w:t>
      </w:r>
      <w:r w:rsidR="00C85CAB">
        <w:rPr>
          <w:rFonts w:ascii="Arial Nova Cond Light" w:hAnsi="Arial Nova Cond Light"/>
        </w:rPr>
        <w:t xml:space="preserve"> (ilustración 17</w:t>
      </w:r>
      <w:r w:rsidRPr="00E32C0C">
        <w:rPr>
          <w:rFonts w:ascii="Arial Nova Cond Light" w:hAnsi="Arial Nova Cond Light"/>
        </w:rPr>
        <w:t xml:space="preserve">). Esta iniciativa nació por el reporte de la </w:t>
      </w:r>
      <w:r w:rsidRPr="00E32C0C">
        <w:rPr>
          <w:rFonts w:ascii="Arial Nova Cond Light" w:hAnsi="Arial Nova Cond Light"/>
        </w:rPr>
        <w:lastRenderedPageBreak/>
        <w:t xml:space="preserve">presencia de una comadreja de cola larga en el parque zonal el virrey y la preocupación de la comunidad respecto a las amenazas que podría tener este espécimen en el área. </w:t>
      </w:r>
    </w:p>
    <w:p w14:paraId="62AB0881" w14:textId="77777777" w:rsidR="002F4FCA" w:rsidRPr="00E32C0C" w:rsidRDefault="002F4FCA" w:rsidP="008D42B8">
      <w:pPr>
        <w:spacing w:line="240" w:lineRule="auto"/>
        <w:jc w:val="both"/>
        <w:rPr>
          <w:rFonts w:ascii="Arial Nova Cond Light" w:hAnsi="Arial Nova Cond Light"/>
        </w:rPr>
      </w:pPr>
      <w:r w:rsidRPr="00E32C0C">
        <w:rPr>
          <w:rFonts w:ascii="Arial Nova Cond Light" w:hAnsi="Arial Nova Cond Light"/>
        </w:rPr>
        <w:t xml:space="preserve">Como primera medida, se realizó una primera visita para identificar la zona, concluyendo que la comadreja de cola larga </w:t>
      </w:r>
      <w:r w:rsidRPr="00E32C0C">
        <w:rPr>
          <w:rFonts w:ascii="Arial Nova Cond Light" w:hAnsi="Arial Nova Cond Light"/>
          <w:i/>
          <w:iCs/>
        </w:rPr>
        <w:t>(Mustela frenata)</w:t>
      </w:r>
      <w:r w:rsidRPr="00E32C0C">
        <w:rPr>
          <w:rFonts w:ascii="Arial Nova Cond Light" w:hAnsi="Arial Nova Cond Light"/>
        </w:rPr>
        <w:t xml:space="preserve"> es una especie nativa y propia del área, por lo que el trabajo se encaminó a fortalecer en la comunidad el reconocimiento de la fauna silvestre nativa e identificar las amenazas que enfrenta el recurso.</w:t>
      </w:r>
    </w:p>
    <w:p w14:paraId="74534CBD" w14:textId="77777777" w:rsidR="002F4FCA" w:rsidRPr="00E32C0C" w:rsidRDefault="002F4FCA" w:rsidP="008D42B8">
      <w:pPr>
        <w:spacing w:line="240" w:lineRule="auto"/>
        <w:jc w:val="both"/>
        <w:rPr>
          <w:rFonts w:ascii="Arial Nova Cond Light" w:hAnsi="Arial Nova Cond Light"/>
        </w:rPr>
      </w:pPr>
      <w:r w:rsidRPr="00E32C0C">
        <w:rPr>
          <w:rFonts w:ascii="Arial Nova Cond Light" w:hAnsi="Arial Nova Cond Light"/>
        </w:rPr>
        <w:t xml:space="preserve">De esta forma, </w:t>
      </w:r>
      <w:r>
        <w:rPr>
          <w:rFonts w:ascii="Arial Nova Cond Light" w:hAnsi="Arial Nova Cond Light"/>
        </w:rPr>
        <w:t>se</w:t>
      </w:r>
      <w:r w:rsidRPr="00E32C0C">
        <w:rPr>
          <w:rFonts w:ascii="Arial Nova Cond Light" w:hAnsi="Arial Nova Cond Light"/>
        </w:rPr>
        <w:t xml:space="preserve"> organizó una segunda visita en acompañamiento de un líder comunitario, a fin de conocer los puntos en que han sido vistos especímenes silvestres y conocer algunas de las prácticas de jardinería que se ejecutan en el sector, pues en diversas ocasiones se han reportado acciones de envenenamiento a fauna doméstica. Al respecto, desde esta Entidad, se identificaron tres ejes principales a tratar: 1) Riesgos potenciales asociados a los manejos indebidos de agroquímicos y plaguicidas (antecedente envenenamiento de perros), 2). Colisión de aves contra edificaciones y 3) Ataque de animales domésticos a fauna silvestre. </w:t>
      </w:r>
    </w:p>
    <w:p w14:paraId="20C8E986" w14:textId="77777777" w:rsidR="002F4FCA" w:rsidRPr="00E32C0C" w:rsidRDefault="002F4FCA" w:rsidP="008D42B8">
      <w:pPr>
        <w:spacing w:line="240" w:lineRule="auto"/>
        <w:jc w:val="both"/>
        <w:rPr>
          <w:rFonts w:ascii="Arial Nova Cond Light" w:hAnsi="Arial Nova Cond Light"/>
        </w:rPr>
      </w:pPr>
      <w:r w:rsidRPr="00E32C0C">
        <w:rPr>
          <w:rFonts w:ascii="Arial Nova Cond Light" w:hAnsi="Arial Nova Cond Light"/>
        </w:rPr>
        <w:t xml:space="preserve">Respecto a lo anterior, </w:t>
      </w:r>
      <w:r>
        <w:rPr>
          <w:rFonts w:ascii="Arial Nova Cond Light" w:hAnsi="Arial Nova Cond Light"/>
        </w:rPr>
        <w:t>la SSFFS</w:t>
      </w:r>
      <w:r w:rsidRPr="00E32C0C">
        <w:rPr>
          <w:rFonts w:ascii="Arial Nova Cond Light" w:hAnsi="Arial Nova Cond Light"/>
        </w:rPr>
        <w:t xml:space="preserve"> fue invitad</w:t>
      </w:r>
      <w:r>
        <w:rPr>
          <w:rFonts w:ascii="Arial Nova Cond Light" w:hAnsi="Arial Nova Cond Light"/>
        </w:rPr>
        <w:t>a</w:t>
      </w:r>
      <w:r w:rsidRPr="00E32C0C">
        <w:rPr>
          <w:rFonts w:ascii="Arial Nova Cond Light" w:hAnsi="Arial Nova Cond Light"/>
        </w:rPr>
        <w:t xml:space="preserve"> a la mesa territorial Gran Chico donde se socializaron las propuestas a desarrollar dentro de la comunidad:</w:t>
      </w:r>
    </w:p>
    <w:p w14:paraId="56B38176" w14:textId="77777777" w:rsidR="002F4FCA" w:rsidRPr="00E32C0C" w:rsidRDefault="002F4FCA" w:rsidP="008D42B8">
      <w:pPr>
        <w:spacing w:line="240" w:lineRule="auto"/>
        <w:jc w:val="both"/>
        <w:rPr>
          <w:rFonts w:ascii="Arial Nova Cond Light" w:hAnsi="Arial Nova Cond Light"/>
        </w:rPr>
      </w:pPr>
    </w:p>
    <w:p w14:paraId="3F7A6628" w14:textId="77777777" w:rsidR="002F4FCA" w:rsidRPr="00E32C0C" w:rsidRDefault="002F4FCA" w:rsidP="004E699D">
      <w:pPr>
        <w:numPr>
          <w:ilvl w:val="0"/>
          <w:numId w:val="58"/>
        </w:numPr>
        <w:spacing w:line="240" w:lineRule="auto"/>
        <w:contextualSpacing/>
        <w:jc w:val="both"/>
        <w:rPr>
          <w:rFonts w:ascii="Arial Nova Cond Light" w:hAnsi="Arial Nova Cond Light"/>
        </w:rPr>
      </w:pPr>
      <w:r w:rsidRPr="00E32C0C">
        <w:rPr>
          <w:rFonts w:ascii="Arial Nova Cond Light" w:hAnsi="Arial Nova Cond Light"/>
        </w:rPr>
        <w:t>Difusión en la comunidad de la información sobre las amenazas que presenta la fauna silvestre: (infografías relacionadas a estos tres ejes temáticos: colisiones, plaguicidas, ataques por fauna doméstica).</w:t>
      </w:r>
    </w:p>
    <w:p w14:paraId="55ADE1A6" w14:textId="77777777" w:rsidR="002F4FCA" w:rsidRDefault="002F4FCA" w:rsidP="004E699D">
      <w:pPr>
        <w:numPr>
          <w:ilvl w:val="0"/>
          <w:numId w:val="58"/>
        </w:numPr>
        <w:spacing w:line="240" w:lineRule="auto"/>
        <w:contextualSpacing/>
        <w:jc w:val="both"/>
        <w:rPr>
          <w:rFonts w:ascii="Arial Nova Cond Light" w:hAnsi="Arial Nova Cond Light"/>
        </w:rPr>
      </w:pPr>
      <w:r w:rsidRPr="003606A8">
        <w:rPr>
          <w:rFonts w:ascii="Arial Nova Cond Light" w:hAnsi="Arial Nova Cond Light"/>
        </w:rPr>
        <w:t xml:space="preserve">Programación de capacitaciones integrales a la comunidad, sobre riesgos potenciales para la fauna silvestre. </w:t>
      </w:r>
    </w:p>
    <w:p w14:paraId="0AB68456" w14:textId="77777777" w:rsidR="002F4FCA" w:rsidRPr="003606A8" w:rsidRDefault="002F4FCA" w:rsidP="004E699D">
      <w:pPr>
        <w:numPr>
          <w:ilvl w:val="0"/>
          <w:numId w:val="58"/>
        </w:numPr>
        <w:spacing w:line="240" w:lineRule="auto"/>
        <w:contextualSpacing/>
        <w:jc w:val="both"/>
        <w:rPr>
          <w:rFonts w:ascii="Arial Nova Cond Light" w:hAnsi="Arial Nova Cond Light"/>
        </w:rPr>
      </w:pPr>
      <w:r w:rsidRPr="003606A8">
        <w:rPr>
          <w:rFonts w:ascii="Arial Nova Cond Light" w:hAnsi="Arial Nova Cond Light"/>
        </w:rPr>
        <w:t>Programación de capacitación a vigilantes del frente de seguridad del sector Gran Chicó.</w:t>
      </w:r>
    </w:p>
    <w:p w14:paraId="16FF815B" w14:textId="77777777" w:rsidR="002F4FCA" w:rsidRPr="007D5841" w:rsidRDefault="002F4FCA" w:rsidP="008D42B8">
      <w:pPr>
        <w:pStyle w:val="Prrafodelista"/>
        <w:spacing w:line="240" w:lineRule="auto"/>
        <w:ind w:left="0"/>
        <w:contextualSpacing w:val="0"/>
        <w:rPr>
          <w:rFonts w:ascii="Arial Nova Cond Light" w:hAnsi="Arial Nova Cond Light"/>
          <w:sz w:val="13"/>
          <w:lang w:eastAsia="es-CO"/>
        </w:rPr>
      </w:pPr>
    </w:p>
    <w:p w14:paraId="631236AE" w14:textId="00CADA97" w:rsidR="002F4FCA" w:rsidRPr="00E32C0C" w:rsidRDefault="00E02824" w:rsidP="008D42B8">
      <w:pPr>
        <w:pStyle w:val="Prrafodelista"/>
        <w:spacing w:line="240" w:lineRule="auto"/>
        <w:ind w:left="0"/>
        <w:contextualSpacing w:val="0"/>
        <w:jc w:val="center"/>
        <w:rPr>
          <w:rFonts w:ascii="Arial Nova Cond Light" w:hAnsi="Arial Nova Cond Light"/>
          <w:lang w:eastAsia="es-CO"/>
        </w:rPr>
      </w:pPr>
      <w:r>
        <w:rPr>
          <w:noProof/>
          <w:lang w:eastAsia="es-CO"/>
        </w:rPr>
        <w:drawing>
          <wp:inline distT="0" distB="0" distL="0" distR="0" wp14:anchorId="01307E8B" wp14:editId="768E2492">
            <wp:extent cx="5612130" cy="1848485"/>
            <wp:effectExtent l="0" t="0" r="7620" b="0"/>
            <wp:docPr id="7248" name="Imagen 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612130" cy="1848485"/>
                    </a:xfrm>
                    <a:prstGeom prst="rect">
                      <a:avLst/>
                    </a:prstGeom>
                  </pic:spPr>
                </pic:pic>
              </a:graphicData>
            </a:graphic>
          </wp:inline>
        </w:drawing>
      </w:r>
    </w:p>
    <w:p w14:paraId="4CC89B02" w14:textId="650FC97B" w:rsidR="002F4FCA" w:rsidRPr="00F33B4F" w:rsidRDefault="00F33B4F" w:rsidP="008D42B8">
      <w:pPr>
        <w:pStyle w:val="Descripcin"/>
        <w:jc w:val="center"/>
        <w:rPr>
          <w:rFonts w:ascii="Arial Nova Cond Light" w:hAnsi="Arial Nova Cond Light"/>
          <w:i/>
          <w:iCs/>
          <w:sz w:val="22"/>
          <w:szCs w:val="20"/>
          <w:lang w:eastAsia="es-CO"/>
        </w:rPr>
      </w:pPr>
      <w:r w:rsidRPr="00F33B4F">
        <w:rPr>
          <w:sz w:val="18"/>
        </w:rPr>
        <w:t xml:space="preserve">Ilustración </w:t>
      </w:r>
      <w:r w:rsidRPr="00F33B4F">
        <w:rPr>
          <w:sz w:val="18"/>
        </w:rPr>
        <w:fldChar w:fldCharType="begin"/>
      </w:r>
      <w:r w:rsidRPr="00F33B4F">
        <w:rPr>
          <w:sz w:val="18"/>
        </w:rPr>
        <w:instrText xml:space="preserve"> SEQ Ilustración \* ARABIC </w:instrText>
      </w:r>
      <w:r w:rsidRPr="00F33B4F">
        <w:rPr>
          <w:sz w:val="18"/>
        </w:rPr>
        <w:fldChar w:fldCharType="separate"/>
      </w:r>
      <w:r w:rsidR="00D737B1">
        <w:rPr>
          <w:noProof/>
          <w:sz w:val="18"/>
        </w:rPr>
        <w:t>19</w:t>
      </w:r>
      <w:r w:rsidRPr="00F33B4F">
        <w:rPr>
          <w:sz w:val="18"/>
        </w:rPr>
        <w:fldChar w:fldCharType="end"/>
      </w:r>
      <w:r w:rsidRPr="00F33B4F">
        <w:rPr>
          <w:sz w:val="18"/>
        </w:rPr>
        <w:t>. Evidencia fotográfica de las actividades adelantadas en el Virrey (Usaquén)</w:t>
      </w:r>
    </w:p>
    <w:p w14:paraId="46EF87D9" w14:textId="0AE7FBE9" w:rsidR="002F4FCA" w:rsidRPr="007D5841" w:rsidRDefault="002F4FCA" w:rsidP="008D42B8">
      <w:pPr>
        <w:pStyle w:val="Prrafodelista"/>
        <w:spacing w:line="240" w:lineRule="auto"/>
        <w:ind w:left="0"/>
        <w:contextualSpacing w:val="0"/>
        <w:rPr>
          <w:rFonts w:ascii="Arial Nova Cond Light" w:hAnsi="Arial Nova Cond Light"/>
          <w:sz w:val="11"/>
          <w:lang w:eastAsia="es-CO"/>
        </w:rPr>
      </w:pPr>
    </w:p>
    <w:p w14:paraId="6E3B6DCA" w14:textId="6F60994D" w:rsidR="002F4FCA" w:rsidRPr="00E32C0C" w:rsidRDefault="00E02824" w:rsidP="008D42B8">
      <w:pPr>
        <w:pStyle w:val="Prrafodelista"/>
        <w:spacing w:line="240" w:lineRule="auto"/>
        <w:ind w:left="0"/>
        <w:contextualSpacing w:val="0"/>
        <w:jc w:val="both"/>
        <w:rPr>
          <w:rFonts w:ascii="Arial Nova Cond Light" w:hAnsi="Arial Nova Cond Light"/>
          <w:lang w:val="es-MX" w:eastAsia="es-CO"/>
        </w:rPr>
      </w:pPr>
      <w:r>
        <w:rPr>
          <w:noProof/>
          <w:lang w:eastAsia="es-CO"/>
        </w:rPr>
        <w:lastRenderedPageBreak/>
        <w:drawing>
          <wp:anchor distT="0" distB="0" distL="114300" distR="114300" simplePos="0" relativeHeight="251820032" behindDoc="0" locked="0" layoutInCell="1" allowOverlap="1" wp14:anchorId="4A76650F" wp14:editId="75B21BE7">
            <wp:simplePos x="0" y="0"/>
            <wp:positionH relativeFrom="column">
              <wp:posOffset>3069839</wp:posOffset>
            </wp:positionH>
            <wp:positionV relativeFrom="paragraph">
              <wp:posOffset>3810</wp:posOffset>
            </wp:positionV>
            <wp:extent cx="2527200" cy="1713600"/>
            <wp:effectExtent l="0" t="0" r="6985" b="1270"/>
            <wp:wrapThrough wrapText="bothSides">
              <wp:wrapPolygon edited="0">
                <wp:start x="0" y="0"/>
                <wp:lineTo x="0" y="21376"/>
                <wp:lineTo x="21497" y="21376"/>
                <wp:lineTo x="21497" y="0"/>
                <wp:lineTo x="0" y="0"/>
              </wp:wrapPolygon>
            </wp:wrapThrough>
            <wp:docPr id="7249" name="Imagen 7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2527200" cy="1713600"/>
                    </a:xfrm>
                    <a:prstGeom prst="rect">
                      <a:avLst/>
                    </a:prstGeom>
                  </pic:spPr>
                </pic:pic>
              </a:graphicData>
            </a:graphic>
            <wp14:sizeRelH relativeFrom="margin">
              <wp14:pctWidth>0</wp14:pctWidth>
            </wp14:sizeRelH>
            <wp14:sizeRelV relativeFrom="margin">
              <wp14:pctHeight>0</wp14:pctHeight>
            </wp14:sizeRelV>
          </wp:anchor>
        </w:drawing>
      </w:r>
      <w:r w:rsidR="00EE0D1A">
        <w:rPr>
          <w:rFonts w:ascii="Arial Nova Cond Light" w:hAnsi="Arial Nova Cond Light"/>
          <w:noProof/>
          <w:lang w:eastAsia="es-CO"/>
        </w:rPr>
        <mc:AlternateContent>
          <mc:Choice Requires="wps">
            <w:drawing>
              <wp:anchor distT="0" distB="0" distL="114300" distR="114300" simplePos="0" relativeHeight="251816960" behindDoc="0" locked="0" layoutInCell="1" allowOverlap="1" wp14:anchorId="529FF5EC" wp14:editId="0303438E">
                <wp:simplePos x="0" y="0"/>
                <wp:positionH relativeFrom="column">
                  <wp:posOffset>3072765</wp:posOffset>
                </wp:positionH>
                <wp:positionV relativeFrom="paragraph">
                  <wp:posOffset>1941195</wp:posOffset>
                </wp:positionV>
                <wp:extent cx="2458085" cy="409575"/>
                <wp:effectExtent l="0" t="0" r="0" b="9525"/>
                <wp:wrapNone/>
                <wp:docPr id="457" name="Cuadro de texto 457"/>
                <wp:cNvGraphicFramePr/>
                <a:graphic xmlns:a="http://schemas.openxmlformats.org/drawingml/2006/main">
                  <a:graphicData uri="http://schemas.microsoft.com/office/word/2010/wordprocessingShape">
                    <wps:wsp>
                      <wps:cNvSpPr txBox="1"/>
                      <wps:spPr>
                        <a:xfrm>
                          <a:off x="0" y="0"/>
                          <a:ext cx="2458085"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63D3D" w14:textId="77777777" w:rsidR="00C025C7" w:rsidRPr="009C697F" w:rsidRDefault="00C025C7" w:rsidP="00EE0D1A">
                            <w:pPr>
                              <w:pStyle w:val="Descripcin"/>
                              <w:jc w:val="center"/>
                              <w:rPr>
                                <w:rFonts w:ascii="Arial Nova Cond Light" w:hAnsi="Arial Nova Cond Light"/>
                                <w:i/>
                                <w:iCs/>
                                <w:sz w:val="22"/>
                                <w:szCs w:val="20"/>
                              </w:rPr>
                            </w:pPr>
                            <w:r w:rsidRPr="00EE0D1A">
                              <w:t xml:space="preserve">Ilustración </w:t>
                            </w:r>
                            <w:r>
                              <w:rPr>
                                <w:noProof/>
                              </w:rPr>
                              <w:fldChar w:fldCharType="begin"/>
                            </w:r>
                            <w:r>
                              <w:rPr>
                                <w:noProof/>
                              </w:rPr>
                              <w:instrText xml:space="preserve"> SEQ Ilustración \* ARABIC </w:instrText>
                            </w:r>
                            <w:r>
                              <w:rPr>
                                <w:noProof/>
                              </w:rPr>
                              <w:fldChar w:fldCharType="separate"/>
                            </w:r>
                            <w:r>
                              <w:rPr>
                                <w:noProof/>
                              </w:rPr>
                              <w:t>20</w:t>
                            </w:r>
                            <w:r>
                              <w:rPr>
                                <w:noProof/>
                              </w:rPr>
                              <w:fldChar w:fldCharType="end"/>
                            </w:r>
                            <w:r w:rsidRPr="00EE0D1A">
                              <w:t>.Folleto informativo “</w:t>
                            </w:r>
                            <w:r w:rsidRPr="00EE0D1A">
                              <w:rPr>
                                <w:i/>
                              </w:rPr>
                              <w:t>Ayúdanos a prevenir la colisión de aves contra ventanales</w:t>
                            </w:r>
                            <w:r w:rsidRPr="009C697F">
                              <w:rPr>
                                <w:sz w:val="18"/>
                              </w:rPr>
                              <w:t>”</w:t>
                            </w:r>
                          </w:p>
                          <w:p w14:paraId="673AA635" w14:textId="77777777" w:rsidR="00C025C7" w:rsidRDefault="00C025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9FF5EC" id="Cuadro de texto 457" o:spid="_x0000_s1034" type="#_x0000_t202" style="position:absolute;left:0;text-align:left;margin-left:241.95pt;margin-top:152.85pt;width:193.55pt;height:32.25pt;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" fillcolor="white [3201]" stroked="f" strokeweight=".5pt">
                <v:textbox>
                  <w:txbxContent>
                    <w:p w14:paraId="1DF63D3D" w14:textId="77777777" w:rsidR="00C025C7" w:rsidRPr="009C697F" w:rsidRDefault="00C025C7" w:rsidP="00EE0D1A">
                      <w:pPr>
                        <w:pStyle w:val="Descripcin"/>
                        <w:jc w:val="center"/>
                        <w:rPr>
                          <w:rFonts w:ascii="Arial Nova Cond Light" w:hAnsi="Arial Nova Cond Light"/>
                          <w:i/>
                          <w:iCs/>
                          <w:sz w:val="22"/>
                          <w:szCs w:val="20"/>
                        </w:rPr>
                      </w:pPr>
                      <w:r w:rsidRPr="00EE0D1A">
                        <w:t xml:space="preserve">Ilustración </w:t>
                      </w:r>
                      <w:r>
                        <w:rPr>
                          <w:noProof/>
                        </w:rPr>
                        <w:fldChar w:fldCharType="begin"/>
                      </w:r>
                      <w:r>
                        <w:rPr>
                          <w:noProof/>
                        </w:rPr>
                        <w:instrText xml:space="preserve"> SEQ Ilustración \* ARABIC </w:instrText>
                      </w:r>
                      <w:r>
                        <w:rPr>
                          <w:noProof/>
                        </w:rPr>
                        <w:fldChar w:fldCharType="separate"/>
                      </w:r>
                      <w:r>
                        <w:rPr>
                          <w:noProof/>
                        </w:rPr>
                        <w:t>20</w:t>
                      </w:r>
                      <w:r>
                        <w:rPr>
                          <w:noProof/>
                        </w:rPr>
                        <w:fldChar w:fldCharType="end"/>
                      </w:r>
                      <w:r w:rsidRPr="00EE0D1A">
                        <w:t>.Folleto informativo “</w:t>
                      </w:r>
                      <w:r w:rsidRPr="00EE0D1A">
                        <w:rPr>
                          <w:i/>
                        </w:rPr>
                        <w:t>Ayúdanos a prevenir la colisión de aves contra ventanales</w:t>
                      </w:r>
                      <w:r w:rsidRPr="009C697F">
                        <w:rPr>
                          <w:sz w:val="18"/>
                        </w:rPr>
                        <w:t>”</w:t>
                      </w:r>
                    </w:p>
                    <w:p w14:paraId="673AA635" w14:textId="77777777" w:rsidR="00C025C7" w:rsidRDefault="00C025C7"/>
                  </w:txbxContent>
                </v:textbox>
              </v:shape>
            </w:pict>
          </mc:Fallback>
        </mc:AlternateContent>
      </w:r>
      <w:r w:rsidR="002F4FCA" w:rsidRPr="00E32C0C">
        <w:rPr>
          <w:rFonts w:ascii="Arial Nova Cond Light" w:hAnsi="Arial Nova Cond Light"/>
          <w:lang w:eastAsia="es-CO"/>
        </w:rPr>
        <w:t xml:space="preserve">Por otro lado, y también en el marco de las campañas de la línea de protección de la fauna silvestre nativa, se trabajó en la estructuración de un folleto digital, que surge como complemento informativo a la </w:t>
      </w:r>
      <w:r w:rsidR="002F4FCA" w:rsidRPr="00E32C0C">
        <w:rPr>
          <w:rFonts w:ascii="Arial Nova Cond Light" w:hAnsi="Arial Nova Cond Light"/>
          <w:lang w:val="es-MX" w:eastAsia="es-CO"/>
        </w:rPr>
        <w:t xml:space="preserve">Guía para la prevención de colisiones de aves contra ventanales y otras estructuras urbanas, que se viene gestionando institucionalmente desde la Subdirección de Ecourbanismo y Gestión Ambiental Empresarial - SEGAE, con el apoyo de otras dependencias, entre estas </w:t>
      </w:r>
      <w:r w:rsidR="002F4FCA">
        <w:rPr>
          <w:rFonts w:ascii="Arial Nova Cond Light" w:hAnsi="Arial Nova Cond Light"/>
          <w:lang w:val="es-MX" w:eastAsia="es-CO"/>
        </w:rPr>
        <w:t>la SSFFS</w:t>
      </w:r>
      <w:r w:rsidR="002F4FCA" w:rsidRPr="00E32C0C">
        <w:rPr>
          <w:rFonts w:ascii="Arial Nova Cond Light" w:hAnsi="Arial Nova Cond Light"/>
          <w:lang w:val="es-MX" w:eastAsia="es-CO"/>
        </w:rPr>
        <w:t xml:space="preserve"> (Figura 5), encargado junto con la OPEL de la estructuración y desarrollo del folleto. Este puede ser impreso para su difusión.</w:t>
      </w:r>
    </w:p>
    <w:p w14:paraId="5456E69C" w14:textId="77777777" w:rsidR="00C85CAB" w:rsidRDefault="00C85CAB" w:rsidP="008D42B8">
      <w:pPr>
        <w:spacing w:line="240" w:lineRule="auto"/>
        <w:rPr>
          <w:rFonts w:ascii="Arial Nova Cond Light" w:hAnsi="Arial Nova Cond Light"/>
          <w:i/>
          <w:iCs/>
        </w:rPr>
      </w:pPr>
    </w:p>
    <w:p w14:paraId="0CB1572E" w14:textId="540B8381" w:rsidR="002F4FCA" w:rsidRPr="00E32C0C" w:rsidRDefault="00E02824" w:rsidP="008D42B8">
      <w:pPr>
        <w:spacing w:line="240" w:lineRule="auto"/>
        <w:rPr>
          <w:rFonts w:ascii="Arial Nova Cond Light" w:hAnsi="Arial Nova Cond Light"/>
          <w:i/>
          <w:iCs/>
        </w:rPr>
      </w:pPr>
      <w:r>
        <w:rPr>
          <w:noProof/>
          <w:lang w:eastAsia="es-CO"/>
        </w:rPr>
        <w:drawing>
          <wp:anchor distT="0" distB="0" distL="114300" distR="114300" simplePos="0" relativeHeight="251821056" behindDoc="0" locked="0" layoutInCell="1" allowOverlap="1" wp14:anchorId="1F512898" wp14:editId="1D7CBDB4">
            <wp:simplePos x="0" y="0"/>
            <wp:positionH relativeFrom="column">
              <wp:posOffset>635</wp:posOffset>
            </wp:positionH>
            <wp:positionV relativeFrom="paragraph">
              <wp:posOffset>0</wp:posOffset>
            </wp:positionV>
            <wp:extent cx="1990725" cy="2393315"/>
            <wp:effectExtent l="0" t="0" r="9525" b="6985"/>
            <wp:wrapThrough wrapText="bothSides">
              <wp:wrapPolygon edited="0">
                <wp:start x="0" y="0"/>
                <wp:lineTo x="0" y="21491"/>
                <wp:lineTo x="21497" y="21491"/>
                <wp:lineTo x="21497" y="0"/>
                <wp:lineTo x="0" y="0"/>
              </wp:wrapPolygon>
            </wp:wrapThrough>
            <wp:docPr id="7250" name="Imagen 7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1990725" cy="2393315"/>
                    </a:xfrm>
                    <a:prstGeom prst="rect">
                      <a:avLst/>
                    </a:prstGeom>
                  </pic:spPr>
                </pic:pic>
              </a:graphicData>
            </a:graphic>
            <wp14:sizeRelH relativeFrom="margin">
              <wp14:pctWidth>0</wp14:pctWidth>
            </wp14:sizeRelH>
            <wp14:sizeRelV relativeFrom="margin">
              <wp14:pctHeight>0</wp14:pctHeight>
            </wp14:sizeRelV>
          </wp:anchor>
        </w:drawing>
      </w:r>
    </w:p>
    <w:p w14:paraId="0A6A3331" w14:textId="3264BCB7" w:rsidR="002F4FCA" w:rsidRPr="00E32C0C" w:rsidRDefault="002F4FCA" w:rsidP="008D42B8">
      <w:pPr>
        <w:pStyle w:val="Prrafodelista"/>
        <w:spacing w:line="240" w:lineRule="auto"/>
        <w:ind w:left="0"/>
        <w:contextualSpacing w:val="0"/>
        <w:jc w:val="both"/>
        <w:rPr>
          <w:rFonts w:ascii="Arial Nova Cond Light" w:hAnsi="Arial Nova Cond Light"/>
          <w:lang w:eastAsia="es-CO"/>
        </w:rPr>
      </w:pPr>
      <w:r w:rsidRPr="00E32C0C">
        <w:rPr>
          <w:rFonts w:ascii="Arial Nova Cond Light" w:hAnsi="Arial Nova Cond Light"/>
          <w:lang w:val="es-MX" w:eastAsia="es-CO"/>
        </w:rPr>
        <w:t>Adicionalmente, de manera articulada con la OAC, se construyó una pieza divulgativa sobre cómo los ciudadanos pueden dar atención primaria a las especies de aves silvestres que llegan a Bogotá durante la temporada migratoria y que son halladas desorientadas, agotadas o lesionadas (Figura 6). Esto, debido a la gran cantidad de reportes recibidos a través de las diferentes líneas de atención de</w:t>
      </w:r>
      <w:r>
        <w:rPr>
          <w:rFonts w:ascii="Arial Nova Cond Light" w:hAnsi="Arial Nova Cond Light"/>
          <w:lang w:val="es-MX" w:eastAsia="es-CO"/>
        </w:rPr>
        <w:t xml:space="preserve"> la</w:t>
      </w:r>
      <w:r w:rsidRPr="00E32C0C">
        <w:rPr>
          <w:rFonts w:ascii="Arial Nova Cond Light" w:hAnsi="Arial Nova Cond Light"/>
          <w:lang w:val="es-MX" w:eastAsia="es-CO"/>
        </w:rPr>
        <w:t xml:space="preserve"> entidad (telefónicas y electrónicas), y con el propósito de brindar mayores condiciones de bienestar a los especímenes en tanto se puede programar su recepción por parte de las unidades móviles, las oficinas de enlace o las instituciones aliadas (GUPAE, BRAE, BOMBEROS).</w:t>
      </w:r>
    </w:p>
    <w:p w14:paraId="273A8A1C" w14:textId="64DFB98D" w:rsidR="002F4FCA" w:rsidRPr="00E32C0C" w:rsidRDefault="002F4FCA" w:rsidP="008D42B8">
      <w:pPr>
        <w:spacing w:line="240" w:lineRule="auto"/>
        <w:rPr>
          <w:rFonts w:ascii="Arial Nova Cond Light" w:hAnsi="Arial Nova Cond Light"/>
        </w:rPr>
      </w:pPr>
    </w:p>
    <w:p w14:paraId="59A068E2" w14:textId="74374F2E" w:rsidR="002F4FCA" w:rsidRPr="00E32C0C" w:rsidRDefault="00233F7D" w:rsidP="008D42B8">
      <w:pPr>
        <w:pStyle w:val="Descripcin"/>
        <w:rPr>
          <w:rFonts w:ascii="Arial Nova Cond Light" w:hAnsi="Arial Nova Cond Light"/>
          <w:i/>
          <w:iCs/>
        </w:rPr>
      </w:pPr>
      <w:r>
        <w:t xml:space="preserve">Ilustración </w:t>
      </w:r>
      <w:r w:rsidR="00446466">
        <w:rPr>
          <w:noProof/>
        </w:rPr>
        <w:fldChar w:fldCharType="begin"/>
      </w:r>
      <w:r w:rsidR="00446466">
        <w:rPr>
          <w:noProof/>
        </w:rPr>
        <w:instrText xml:space="preserve"> SEQ Ilustración \* ARABIC </w:instrText>
      </w:r>
      <w:r w:rsidR="00446466">
        <w:rPr>
          <w:noProof/>
        </w:rPr>
        <w:fldChar w:fldCharType="separate"/>
      </w:r>
      <w:r w:rsidR="00D737B1">
        <w:rPr>
          <w:noProof/>
        </w:rPr>
        <w:t>21</w:t>
      </w:r>
      <w:r w:rsidR="00446466">
        <w:rPr>
          <w:noProof/>
        </w:rPr>
        <w:fldChar w:fldCharType="end"/>
      </w:r>
      <w:r>
        <w:t xml:space="preserve">. </w:t>
      </w:r>
      <w:r w:rsidRPr="00A408CC">
        <w:t>Pieza divulgativa sobre manejo</w:t>
      </w:r>
      <w:r>
        <w:t xml:space="preserve"> </w:t>
      </w:r>
      <w:r w:rsidRPr="00A408CC">
        <w:t>primario de aves migratorias en Bogotá.</w:t>
      </w:r>
    </w:p>
    <w:p w14:paraId="79E49884" w14:textId="77777777" w:rsidR="002F4FCA" w:rsidRPr="00E32C0C" w:rsidRDefault="002F4FCA" w:rsidP="008D42B8">
      <w:pPr>
        <w:spacing w:line="240" w:lineRule="auto"/>
        <w:rPr>
          <w:rFonts w:ascii="Arial Nova Cond Light" w:hAnsi="Arial Nova Cond Light"/>
          <w:i/>
          <w:iCs/>
        </w:rPr>
      </w:pPr>
    </w:p>
    <w:p w14:paraId="51BBE7CE" w14:textId="13110076" w:rsidR="002F4FCA" w:rsidRPr="00E32C0C" w:rsidRDefault="002F4FCA" w:rsidP="00260685">
      <w:pPr>
        <w:pStyle w:val="Prrafodelista"/>
        <w:numPr>
          <w:ilvl w:val="0"/>
          <w:numId w:val="36"/>
        </w:numPr>
        <w:suppressAutoHyphens/>
        <w:spacing w:after="0" w:line="240" w:lineRule="auto"/>
        <w:contextualSpacing w:val="0"/>
        <w:jc w:val="both"/>
        <w:rPr>
          <w:rFonts w:ascii="Arial Nova Cond Light" w:hAnsi="Arial Nova Cond Light"/>
          <w:i/>
          <w:iCs/>
        </w:rPr>
      </w:pPr>
      <w:r w:rsidRPr="00E32C0C">
        <w:rPr>
          <w:rFonts w:ascii="Arial Nova Cond Light" w:hAnsi="Arial Nova Cond Light"/>
          <w:b/>
        </w:rPr>
        <w:t xml:space="preserve">Control y prevención al tráfico ilegal: </w:t>
      </w:r>
      <w:r>
        <w:rPr>
          <w:rFonts w:ascii="Arial Nova Cond Light" w:hAnsi="Arial Nova Cond Light"/>
        </w:rPr>
        <w:t>D</w:t>
      </w:r>
      <w:r w:rsidRPr="00E32C0C">
        <w:rPr>
          <w:rFonts w:ascii="Arial Nova Cond Light" w:hAnsi="Arial Nova Cond Light"/>
        </w:rPr>
        <w:t xml:space="preserve">entro de esta línea se continuó trabajando con la campaña insignia Libres y En Casa, bajo la cual se estructuraron ocho (8) piezas divulgativas para la época de cuaresma denominada </w:t>
      </w:r>
      <w:r w:rsidRPr="00E32C0C">
        <w:rPr>
          <w:rFonts w:ascii="Arial Nova Cond Light" w:hAnsi="Arial Nova Cond Light"/>
          <w:i/>
          <w:iCs/>
        </w:rPr>
        <w:t xml:space="preserve">“Que en semana santa tu promesa sea con la naturaleza” </w:t>
      </w:r>
      <w:r w:rsidR="00C42C31">
        <w:rPr>
          <w:rFonts w:ascii="Arial Nova Cond Light" w:hAnsi="Arial Nova Cond Light"/>
        </w:rPr>
        <w:t>(ilustración 20</w:t>
      </w:r>
      <w:r w:rsidRPr="00E32C0C">
        <w:rPr>
          <w:rFonts w:ascii="Arial Nova Cond Light" w:hAnsi="Arial Nova Cond Light"/>
        </w:rPr>
        <w:t>).</w:t>
      </w:r>
      <w:r w:rsidRPr="00E32C0C">
        <w:rPr>
          <w:rFonts w:ascii="Arial Nova Cond Light" w:hAnsi="Arial Nova Cond Light"/>
          <w:i/>
          <w:iCs/>
        </w:rPr>
        <w:t xml:space="preserve"> </w:t>
      </w:r>
    </w:p>
    <w:p w14:paraId="7A01B848" w14:textId="1FA860CF" w:rsidR="002F4FCA" w:rsidRPr="00C42C31" w:rsidRDefault="002F4FCA" w:rsidP="008D42B8">
      <w:pPr>
        <w:pStyle w:val="Prrafodelista"/>
        <w:spacing w:line="240" w:lineRule="auto"/>
        <w:contextualSpacing w:val="0"/>
        <w:rPr>
          <w:rFonts w:ascii="Arial Nova Cond Light" w:hAnsi="Arial Nova Cond Light"/>
          <w:i/>
          <w:iCs/>
        </w:rPr>
      </w:pPr>
      <w:r w:rsidRPr="00E32C0C">
        <w:rPr>
          <w:rFonts w:ascii="Arial Nova Cond Light" w:hAnsi="Arial Nova Cond Light"/>
          <w:i/>
          <w:iCs/>
        </w:rPr>
        <w:tab/>
      </w:r>
    </w:p>
    <w:p w14:paraId="3507858F" w14:textId="16485293" w:rsidR="002F4FCA" w:rsidRPr="00E32C0C" w:rsidRDefault="00E02824" w:rsidP="008D42B8">
      <w:pPr>
        <w:spacing w:line="240" w:lineRule="auto"/>
        <w:jc w:val="center"/>
        <w:rPr>
          <w:rFonts w:ascii="Arial Nova Cond Light" w:hAnsi="Arial Nova Cond Light"/>
        </w:rPr>
      </w:pPr>
      <w:r>
        <w:rPr>
          <w:noProof/>
          <w:lang w:eastAsia="es-CO"/>
        </w:rPr>
        <w:lastRenderedPageBreak/>
        <w:drawing>
          <wp:inline distT="0" distB="0" distL="0" distR="0" wp14:anchorId="6F947EBB" wp14:editId="0F2605BD">
            <wp:extent cx="5612130" cy="3717985"/>
            <wp:effectExtent l="0" t="0" r="7620" b="0"/>
            <wp:docPr id="7251" name="Imagen 7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email">
                      <a:extLst>
                        <a:ext uri="{28A0092B-C50C-407E-A947-70E740481C1C}">
                          <a14:useLocalDpi xmlns:a14="http://schemas.microsoft.com/office/drawing/2010/main"/>
                        </a:ext>
                      </a:extLst>
                    </a:blip>
                    <a:stretch>
                      <a:fillRect/>
                    </a:stretch>
                  </pic:blipFill>
                  <pic:spPr>
                    <a:xfrm>
                      <a:off x="0" y="0"/>
                      <a:ext cx="5619680" cy="3722987"/>
                    </a:xfrm>
                    <a:prstGeom prst="rect">
                      <a:avLst/>
                    </a:prstGeom>
                  </pic:spPr>
                </pic:pic>
              </a:graphicData>
            </a:graphic>
          </wp:inline>
        </w:drawing>
      </w:r>
    </w:p>
    <w:p w14:paraId="7F24382D" w14:textId="392942D8" w:rsidR="002F4FCA" w:rsidRPr="00FF1AB5" w:rsidRDefault="00FF1AB5" w:rsidP="008D42B8">
      <w:pPr>
        <w:pStyle w:val="Descripcin"/>
        <w:jc w:val="center"/>
        <w:rPr>
          <w:rFonts w:ascii="Arial Nova Cond Light" w:hAnsi="Arial Nova Cond Light"/>
          <w:b w:val="0"/>
          <w:bCs w:val="0"/>
          <w:sz w:val="18"/>
        </w:rPr>
      </w:pPr>
      <w:r w:rsidRPr="00FF1AB5">
        <w:rPr>
          <w:sz w:val="18"/>
        </w:rPr>
        <w:t xml:space="preserve">Ilustración </w:t>
      </w:r>
      <w:r w:rsidRPr="00FF1AB5">
        <w:rPr>
          <w:sz w:val="18"/>
        </w:rPr>
        <w:fldChar w:fldCharType="begin"/>
      </w:r>
      <w:r w:rsidRPr="00FF1AB5">
        <w:rPr>
          <w:sz w:val="18"/>
        </w:rPr>
        <w:instrText xml:space="preserve"> SEQ Ilustración \* ARABIC </w:instrText>
      </w:r>
      <w:r w:rsidRPr="00FF1AB5">
        <w:rPr>
          <w:sz w:val="18"/>
        </w:rPr>
        <w:fldChar w:fldCharType="separate"/>
      </w:r>
      <w:r w:rsidR="00D737B1">
        <w:rPr>
          <w:noProof/>
          <w:sz w:val="18"/>
        </w:rPr>
        <w:t>22</w:t>
      </w:r>
      <w:r w:rsidRPr="00FF1AB5">
        <w:rPr>
          <w:sz w:val="18"/>
        </w:rPr>
        <w:fldChar w:fldCharType="end"/>
      </w:r>
      <w:r w:rsidRPr="00FF1AB5">
        <w:rPr>
          <w:sz w:val="18"/>
        </w:rPr>
        <w:t>. Piezas de divulgación de la estrategia “Que tu promesa sea con la naturaleza”.</w:t>
      </w:r>
    </w:p>
    <w:p w14:paraId="75CAC08D" w14:textId="77777777" w:rsidR="00FF1AB5" w:rsidRDefault="00FF1AB5" w:rsidP="008D42B8">
      <w:pPr>
        <w:spacing w:line="240" w:lineRule="auto"/>
        <w:jc w:val="both"/>
        <w:rPr>
          <w:rFonts w:ascii="Arial Nova Cond Light" w:hAnsi="Arial Nova Cond Light"/>
        </w:rPr>
      </w:pPr>
    </w:p>
    <w:p w14:paraId="2B8C1FD8" w14:textId="052B6291" w:rsidR="002F4FCA" w:rsidRPr="00E32C0C" w:rsidRDefault="002F4FCA" w:rsidP="008D42B8">
      <w:pPr>
        <w:spacing w:line="240" w:lineRule="auto"/>
        <w:jc w:val="both"/>
        <w:rPr>
          <w:rFonts w:ascii="Arial Nova Cond Light" w:hAnsi="Arial Nova Cond Light"/>
        </w:rPr>
      </w:pPr>
      <w:r w:rsidRPr="00E32C0C">
        <w:rPr>
          <w:rFonts w:ascii="Arial Nova Cond Light" w:hAnsi="Arial Nova Cond Light"/>
        </w:rPr>
        <w:t xml:space="preserve">Además, la SDA en articulación con el Instituto Distrital de Protección y Bienestar Animal, la Secretaría de Movilidad, la Policía Nacional y la Terminal de Transporte del Salitre, también participó en el lanzamiento de la campaña “Compromiso #ProtecciónAnimal” para sensibilizar a los usuarios sobre la importancia del cuidado y protección de la fauna </w:t>
      </w:r>
      <w:r w:rsidRPr="008C0AA8">
        <w:rPr>
          <w:rFonts w:ascii="Arial Nova Cond Light" w:hAnsi="Arial Nova Cond Light"/>
        </w:rPr>
        <w:t>(</w:t>
      </w:r>
      <w:r w:rsidR="008C0AA8" w:rsidRPr="008C0AA8">
        <w:rPr>
          <w:rFonts w:ascii="Arial Nova Cond Light" w:hAnsi="Arial Nova Cond Light"/>
        </w:rPr>
        <w:t>ilustración</w:t>
      </w:r>
      <w:r w:rsidR="008C0AA8">
        <w:rPr>
          <w:rFonts w:ascii="Arial Nova Cond Light" w:hAnsi="Arial Nova Cond Light"/>
        </w:rPr>
        <w:t xml:space="preserve"> 22</w:t>
      </w:r>
      <w:r w:rsidRPr="00E32C0C">
        <w:rPr>
          <w:rFonts w:ascii="Arial Nova Cond Light" w:hAnsi="Arial Nova Cond Light"/>
        </w:rPr>
        <w:t>). Con esta campaña, la Administración Distrital es contundente en decir que el lugar de la fauna silvestre es su hábitat natural y no la ciudad y que las buenas prácticas en el transporte de los animales de compañía son vitales para su cuidado y protección.</w:t>
      </w:r>
    </w:p>
    <w:p w14:paraId="71C984E4" w14:textId="77777777" w:rsidR="002F4FCA" w:rsidRPr="00E32C0C" w:rsidRDefault="002F4FCA" w:rsidP="008D42B8">
      <w:pPr>
        <w:spacing w:line="240" w:lineRule="auto"/>
        <w:jc w:val="both"/>
        <w:rPr>
          <w:rFonts w:ascii="Arial Nova Cond Light" w:hAnsi="Arial Nova Cond Light"/>
        </w:rPr>
      </w:pPr>
      <w:r w:rsidRPr="00E32C0C">
        <w:rPr>
          <w:rFonts w:ascii="Arial Nova Cond Light" w:hAnsi="Arial Nova Cond Light"/>
        </w:rPr>
        <w:t xml:space="preserve">La campaña involucra a consejeras y consejeros de protección de bienestar animal de las localidades de Bogotá, a los Centros Locales de Movilidad, gestores sociales de las entidades, gremios de transporte de carga, empresas de transporte intermunicipal, Policía de Tránsito y Transporte y ciudadanía en general con el fin de evitar la movilización ilegal de </w:t>
      </w:r>
      <w:r>
        <w:rPr>
          <w:rFonts w:ascii="Arial Nova Cond Light" w:hAnsi="Arial Nova Cond Light"/>
        </w:rPr>
        <w:t xml:space="preserve">la </w:t>
      </w:r>
      <w:r w:rsidRPr="00E32C0C">
        <w:rPr>
          <w:rFonts w:ascii="Arial Nova Cond Light" w:hAnsi="Arial Nova Cond Light"/>
        </w:rPr>
        <w:t xml:space="preserve">fauna </w:t>
      </w:r>
      <w:r>
        <w:rPr>
          <w:rFonts w:ascii="Arial Nova Cond Light" w:hAnsi="Arial Nova Cond Light"/>
        </w:rPr>
        <w:t xml:space="preserve">silvestre </w:t>
      </w:r>
      <w:r w:rsidRPr="00E32C0C">
        <w:rPr>
          <w:rFonts w:ascii="Arial Nova Cond Light" w:hAnsi="Arial Nova Cond Light"/>
        </w:rPr>
        <w:t>y promover el cuidado de los animales de compañía en los medios de transporte.</w:t>
      </w:r>
    </w:p>
    <w:p w14:paraId="5AFC1763" w14:textId="77777777" w:rsidR="002F4FCA" w:rsidRPr="00E32C0C" w:rsidRDefault="002F4FCA" w:rsidP="008D42B8">
      <w:pPr>
        <w:spacing w:line="240" w:lineRule="auto"/>
        <w:rPr>
          <w:rFonts w:ascii="Arial Nova Cond Light" w:hAnsi="Arial Nova Cond Light"/>
        </w:rPr>
      </w:pPr>
    </w:p>
    <w:p w14:paraId="141A14D9" w14:textId="27F1CA13" w:rsidR="002F4FCA" w:rsidRPr="00E32C0C" w:rsidRDefault="00E21AF1" w:rsidP="008D42B8">
      <w:pPr>
        <w:spacing w:line="240" w:lineRule="auto"/>
        <w:jc w:val="center"/>
        <w:rPr>
          <w:rFonts w:ascii="Arial Nova Cond Light" w:hAnsi="Arial Nova Cond Light"/>
        </w:rPr>
      </w:pPr>
      <w:r>
        <w:rPr>
          <w:noProof/>
          <w:lang w:eastAsia="es-CO"/>
        </w:rPr>
        <w:lastRenderedPageBreak/>
        <w:drawing>
          <wp:inline distT="0" distB="0" distL="0" distR="0" wp14:anchorId="01E206E2" wp14:editId="3CD983CB">
            <wp:extent cx="5495925" cy="2035834"/>
            <wp:effectExtent l="0" t="0" r="0" b="2540"/>
            <wp:docPr id="7252" name="Imagen 7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email">
                      <a:extLst>
                        <a:ext uri="{28A0092B-C50C-407E-A947-70E740481C1C}">
                          <a14:useLocalDpi xmlns:a14="http://schemas.microsoft.com/office/drawing/2010/main"/>
                        </a:ext>
                      </a:extLst>
                    </a:blip>
                    <a:stretch>
                      <a:fillRect/>
                    </a:stretch>
                  </pic:blipFill>
                  <pic:spPr>
                    <a:xfrm>
                      <a:off x="0" y="0"/>
                      <a:ext cx="5501440" cy="2037877"/>
                    </a:xfrm>
                    <a:prstGeom prst="rect">
                      <a:avLst/>
                    </a:prstGeom>
                  </pic:spPr>
                </pic:pic>
              </a:graphicData>
            </a:graphic>
          </wp:inline>
        </w:drawing>
      </w:r>
    </w:p>
    <w:p w14:paraId="479E812E" w14:textId="35B62C2E" w:rsidR="002F4FCA" w:rsidRPr="008C0AA8" w:rsidRDefault="008C0AA8" w:rsidP="008D42B8">
      <w:pPr>
        <w:pStyle w:val="Descripcin"/>
        <w:jc w:val="center"/>
        <w:rPr>
          <w:rFonts w:ascii="Arial Nova Cond Light" w:hAnsi="Arial Nova Cond Light"/>
          <w:sz w:val="22"/>
          <w:szCs w:val="20"/>
        </w:rPr>
      </w:pPr>
      <w:r w:rsidRPr="008C0AA8">
        <w:rPr>
          <w:sz w:val="18"/>
        </w:rPr>
        <w:t xml:space="preserve">Ilustración </w:t>
      </w:r>
      <w:r w:rsidRPr="008C0AA8">
        <w:rPr>
          <w:sz w:val="18"/>
        </w:rPr>
        <w:fldChar w:fldCharType="begin"/>
      </w:r>
      <w:r w:rsidRPr="008C0AA8">
        <w:rPr>
          <w:sz w:val="18"/>
        </w:rPr>
        <w:instrText xml:space="preserve"> SEQ Ilustración \* ARABIC </w:instrText>
      </w:r>
      <w:r w:rsidRPr="008C0AA8">
        <w:rPr>
          <w:sz w:val="18"/>
        </w:rPr>
        <w:fldChar w:fldCharType="separate"/>
      </w:r>
      <w:r w:rsidR="00D737B1">
        <w:rPr>
          <w:noProof/>
          <w:sz w:val="18"/>
        </w:rPr>
        <w:t>23</w:t>
      </w:r>
      <w:r w:rsidRPr="008C0AA8">
        <w:rPr>
          <w:sz w:val="18"/>
        </w:rPr>
        <w:fldChar w:fldCharType="end"/>
      </w:r>
      <w:r w:rsidRPr="008C0AA8">
        <w:rPr>
          <w:sz w:val="18"/>
        </w:rPr>
        <w:t>. Evidencia fotográfica del lanzamiento de la campaña en la Terminal Salitre, el 7 de septiembre de 2021</w:t>
      </w:r>
    </w:p>
    <w:p w14:paraId="26CE8BF7" w14:textId="77777777" w:rsidR="002F4FCA" w:rsidRPr="00E32C0C" w:rsidRDefault="002F4FCA" w:rsidP="008D42B8">
      <w:pPr>
        <w:spacing w:line="240" w:lineRule="auto"/>
        <w:rPr>
          <w:rFonts w:ascii="Arial Nova Cond Light" w:hAnsi="Arial Nova Cond Light"/>
        </w:rPr>
      </w:pPr>
    </w:p>
    <w:p w14:paraId="0CE0BE54" w14:textId="2C5A1F35" w:rsidR="002F4FCA" w:rsidRPr="00E32C0C" w:rsidRDefault="002F4FCA" w:rsidP="008D42B8">
      <w:pPr>
        <w:spacing w:line="240" w:lineRule="auto"/>
        <w:rPr>
          <w:rFonts w:ascii="Arial Nova Cond Light" w:hAnsi="Arial Nova Cond Light"/>
        </w:rPr>
      </w:pPr>
      <w:r w:rsidRPr="00E32C0C">
        <w:rPr>
          <w:rFonts w:ascii="Arial Nova Cond Light" w:hAnsi="Arial Nova Cond Light"/>
        </w:rPr>
        <w:t xml:space="preserve"> </w:t>
      </w:r>
      <w:r w:rsidR="00E21AF1">
        <w:rPr>
          <w:noProof/>
          <w:lang w:eastAsia="es-CO"/>
        </w:rPr>
        <w:drawing>
          <wp:inline distT="0" distB="0" distL="0" distR="0" wp14:anchorId="186C033B" wp14:editId="31F71D17">
            <wp:extent cx="5612130" cy="2562045"/>
            <wp:effectExtent l="0" t="0" r="7620" b="0"/>
            <wp:docPr id="7253" name="Imagen 7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email">
                      <a:extLst>
                        <a:ext uri="{28A0092B-C50C-407E-A947-70E740481C1C}">
                          <a14:useLocalDpi xmlns:a14="http://schemas.microsoft.com/office/drawing/2010/main"/>
                        </a:ext>
                      </a:extLst>
                    </a:blip>
                    <a:stretch>
                      <a:fillRect/>
                    </a:stretch>
                  </pic:blipFill>
                  <pic:spPr>
                    <a:xfrm>
                      <a:off x="0" y="0"/>
                      <a:ext cx="5617664" cy="2564571"/>
                    </a:xfrm>
                    <a:prstGeom prst="rect">
                      <a:avLst/>
                    </a:prstGeom>
                  </pic:spPr>
                </pic:pic>
              </a:graphicData>
            </a:graphic>
          </wp:inline>
        </w:drawing>
      </w:r>
    </w:p>
    <w:p w14:paraId="24F2432E" w14:textId="041DCBBB" w:rsidR="002F4FCA" w:rsidRPr="00B6711E" w:rsidRDefault="008C0AA8" w:rsidP="008D42B8">
      <w:pPr>
        <w:pStyle w:val="Descripcin"/>
        <w:jc w:val="center"/>
        <w:rPr>
          <w:rFonts w:ascii="Arial Nova Cond Light" w:hAnsi="Arial Nova Cond Light"/>
          <w:sz w:val="20"/>
          <w:szCs w:val="20"/>
        </w:rPr>
      </w:pPr>
      <w:r w:rsidRPr="008C0AA8">
        <w:rPr>
          <w:sz w:val="18"/>
        </w:rPr>
        <w:t xml:space="preserve">Ilustración </w:t>
      </w:r>
      <w:r w:rsidRPr="008C0AA8">
        <w:rPr>
          <w:sz w:val="18"/>
        </w:rPr>
        <w:fldChar w:fldCharType="begin"/>
      </w:r>
      <w:r w:rsidRPr="008C0AA8">
        <w:rPr>
          <w:sz w:val="18"/>
        </w:rPr>
        <w:instrText xml:space="preserve"> SEQ Ilustración \* ARABIC </w:instrText>
      </w:r>
      <w:r w:rsidRPr="008C0AA8">
        <w:rPr>
          <w:sz w:val="18"/>
        </w:rPr>
        <w:fldChar w:fldCharType="separate"/>
      </w:r>
      <w:r w:rsidR="00D737B1">
        <w:rPr>
          <w:noProof/>
          <w:sz w:val="18"/>
        </w:rPr>
        <w:t>24</w:t>
      </w:r>
      <w:r w:rsidRPr="008C0AA8">
        <w:rPr>
          <w:sz w:val="18"/>
        </w:rPr>
        <w:fldChar w:fldCharType="end"/>
      </w:r>
      <w:r w:rsidRPr="008C0AA8">
        <w:rPr>
          <w:sz w:val="18"/>
        </w:rPr>
        <w:t>. . Piezas divulgativas de la estrategia campaña ‘Compromiso #ProtecciónAnimal’</w:t>
      </w:r>
      <w:r>
        <w:t>”</w:t>
      </w:r>
    </w:p>
    <w:p w14:paraId="7D080B0E" w14:textId="77777777" w:rsidR="002F4FCA" w:rsidRPr="00E32C0C" w:rsidRDefault="002F4FCA" w:rsidP="008D42B8">
      <w:pPr>
        <w:spacing w:line="240" w:lineRule="auto"/>
        <w:ind w:left="360"/>
        <w:rPr>
          <w:rFonts w:ascii="Arial Nova Cond Light" w:hAnsi="Arial Nova Cond Light"/>
          <w:b/>
          <w:bCs/>
        </w:rPr>
      </w:pPr>
    </w:p>
    <w:p w14:paraId="389D2600" w14:textId="77777777" w:rsidR="002F4FCA" w:rsidRPr="00E32C0C" w:rsidRDefault="002F4FCA" w:rsidP="00260685">
      <w:pPr>
        <w:pStyle w:val="Prrafodelista"/>
        <w:numPr>
          <w:ilvl w:val="0"/>
          <w:numId w:val="36"/>
        </w:numPr>
        <w:suppressAutoHyphens/>
        <w:spacing w:after="0" w:line="240" w:lineRule="auto"/>
        <w:contextualSpacing w:val="0"/>
        <w:jc w:val="both"/>
        <w:rPr>
          <w:rFonts w:ascii="Arial Nova Cond Light" w:hAnsi="Arial Nova Cond Light"/>
        </w:rPr>
      </w:pPr>
      <w:r w:rsidRPr="00E32C0C">
        <w:rPr>
          <w:rFonts w:ascii="Arial Nova Cond Light" w:hAnsi="Arial Nova Cond Light"/>
          <w:b/>
          <w:bCs/>
        </w:rPr>
        <w:t xml:space="preserve">Prevención de la introducción de especies exóticas e invasoras: </w:t>
      </w:r>
    </w:p>
    <w:p w14:paraId="7FC7A909" w14:textId="77777777" w:rsidR="002F4FCA" w:rsidRPr="00E32C0C" w:rsidRDefault="002F4FCA" w:rsidP="008D42B8">
      <w:pPr>
        <w:suppressAutoHyphens/>
        <w:spacing w:line="240" w:lineRule="auto"/>
        <w:rPr>
          <w:rFonts w:ascii="Arial Nova Cond Light" w:hAnsi="Arial Nova Cond Light"/>
        </w:rPr>
      </w:pPr>
    </w:p>
    <w:p w14:paraId="29ACB2B6" w14:textId="77777777" w:rsidR="002F4FCA" w:rsidRPr="00E32C0C" w:rsidRDefault="002F4FCA" w:rsidP="008D42B8">
      <w:pPr>
        <w:spacing w:line="240" w:lineRule="auto"/>
        <w:jc w:val="both"/>
        <w:rPr>
          <w:rFonts w:ascii="Arial Nova Cond Light" w:hAnsi="Arial Nova Cond Light" w:cs="Times New Roman"/>
        </w:rPr>
      </w:pPr>
      <w:r w:rsidRPr="00E32C0C">
        <w:rPr>
          <w:rFonts w:ascii="Arial Nova Cond Light" w:hAnsi="Arial Nova Cond Light" w:cs="Times New Roman"/>
        </w:rPr>
        <w:t>La proliferación de especies invasoras es uno de los principales factores que genera pérdida de servicios ecosistémicos, debido a la competencia, depredación, cambios en los ciclos de nutrientes, introducción de agentes infecciosos, entre otras. Asimismo, la transformación de la estructura y composición de especies en los ecosistemas, ocasionado por la introducción de nuevas especies, en especial con potencial invasor, representa la segunda causa más importante de amenaza y extinción de especies.</w:t>
      </w:r>
    </w:p>
    <w:p w14:paraId="6F333DC8" w14:textId="77777777" w:rsidR="002F4FCA" w:rsidRPr="00E32C0C" w:rsidRDefault="002F4FCA" w:rsidP="008D42B8">
      <w:pPr>
        <w:spacing w:line="240" w:lineRule="auto"/>
        <w:jc w:val="both"/>
        <w:rPr>
          <w:rFonts w:ascii="Arial Nova Cond Light" w:hAnsi="Arial Nova Cond Light" w:cs="Times New Roman"/>
        </w:rPr>
      </w:pPr>
      <w:r w:rsidRPr="00E32C0C">
        <w:rPr>
          <w:rFonts w:ascii="Arial Nova Cond Light" w:hAnsi="Arial Nova Cond Light" w:cs="Times New Roman"/>
        </w:rPr>
        <w:lastRenderedPageBreak/>
        <w:t>La langostilla de río (</w:t>
      </w:r>
      <w:r w:rsidRPr="00E32C0C">
        <w:rPr>
          <w:rFonts w:ascii="Arial Nova Cond Light" w:hAnsi="Arial Nova Cond Light" w:cs="Times New Roman"/>
          <w:i/>
        </w:rPr>
        <w:t>Procambarus clarkii</w:t>
      </w:r>
      <w:r w:rsidRPr="00E32C0C">
        <w:rPr>
          <w:rFonts w:ascii="Arial Nova Cond Light" w:hAnsi="Arial Nova Cond Light" w:cs="Times New Roman"/>
        </w:rPr>
        <w:t>) está catalogada como invasora a nivel mundial, con importantes impactos negativos documentados hacia el ecosistema en los lugares donde ha sido introducida, algunos ejemplo son la reducción de las especies de macrófitas en ecosistemas lénticos, el deterioro de costas debido a las excavaciones que hace para anidar, el daño de sistemas de irrigación en cultivos, causando bajos rendimientos de los mismos y pérdidas económicas asociadas, la extinción de especies de cangrejos nativos en algunas regiones y la transmisión de parásitos que pueden afectar la salud humana y animal, entre otros.</w:t>
      </w:r>
    </w:p>
    <w:p w14:paraId="23F4AD53" w14:textId="42C6201C" w:rsidR="002F4FCA" w:rsidRPr="00E32C0C" w:rsidRDefault="002F4FCA" w:rsidP="00390E7F">
      <w:pPr>
        <w:spacing w:line="240" w:lineRule="auto"/>
        <w:jc w:val="both"/>
        <w:rPr>
          <w:rFonts w:ascii="Arial Nova Cond Light" w:hAnsi="Arial Nova Cond Light" w:cs="Times New Roman"/>
        </w:rPr>
      </w:pPr>
      <w:r w:rsidRPr="00E32C0C">
        <w:rPr>
          <w:rFonts w:ascii="Arial Nova Cond Light" w:hAnsi="Arial Nova Cond Light" w:cs="Times New Roman"/>
        </w:rPr>
        <w:t>Atendiendo la situación de presencia de esta especie en algunos componentes de la Estructura Ecológica Principal de Bogotá (Parque Ecológico Distrital de Humedal- PEDH Juan Amarillo y PEDH El Burro, el Parque Metropolitano Simón Bolívar, Parque Metropolitano El Tunal, Parque Lago Timiza y Parque Ecológico Distrital de Montaña- PEDM Entrenubes)  y demás cuerpos de agua en los que pueda establecerse, la Secretaría Distrital de Ambiente generó un protocolo para el manejo, control poblacional y la prevención de su propagación en la ciudad, en aras de evitar o mitigar los posibles impactos ambientales y las amenazas a la salud humana y animal que implica la presencia de esta especie exótica con potencial invasor en los ecosistemas de Bogotá, el cual fue acogido mediante la Resolución No. 0</w:t>
      </w:r>
      <w:r w:rsidR="00390E7F">
        <w:rPr>
          <w:rFonts w:ascii="Arial Nova Cond Light" w:hAnsi="Arial Nova Cond Light" w:cs="Times New Roman"/>
        </w:rPr>
        <w:t>3919 del 26 de octubre de 2021.</w:t>
      </w:r>
    </w:p>
    <w:p w14:paraId="7CAA0983" w14:textId="419958B2" w:rsidR="002F4FCA" w:rsidRPr="00E32C0C" w:rsidRDefault="002F4FCA" w:rsidP="008D42B8">
      <w:pPr>
        <w:spacing w:line="240" w:lineRule="auto"/>
        <w:jc w:val="both"/>
        <w:rPr>
          <w:rFonts w:ascii="Arial Nova Cond Light" w:hAnsi="Arial Nova Cond Light" w:cs="Times New Roman"/>
        </w:rPr>
      </w:pPr>
      <w:r w:rsidRPr="00E32C0C">
        <w:rPr>
          <w:rFonts w:ascii="Arial Nova Cond Light" w:hAnsi="Arial Nova Cond Light" w:cs="Times New Roman"/>
        </w:rPr>
        <w:t>Para el control  y manejo de la langostilla de río, se plantearon tres estrategias, primero, las</w:t>
      </w:r>
      <w:r w:rsidRPr="00E32C0C">
        <w:rPr>
          <w:rFonts w:ascii="Arial Nova Cond Light" w:hAnsi="Arial Nova Cond Light" w:cs="Times New Roman"/>
          <w:b/>
        </w:rPr>
        <w:t xml:space="preserve"> medidas de control poblacional</w:t>
      </w:r>
      <w:r w:rsidRPr="00E32C0C">
        <w:rPr>
          <w:rFonts w:ascii="Arial Nova Cond Light" w:hAnsi="Arial Nova Cond Light" w:cs="Times New Roman"/>
        </w:rPr>
        <w:t xml:space="preserve">, que contemplan la captura, manejo poscaptura, eutanasia y disposición final, segundo, las </w:t>
      </w:r>
      <w:r w:rsidRPr="00E32C0C">
        <w:rPr>
          <w:rFonts w:ascii="Arial Nova Cond Light" w:hAnsi="Arial Nova Cond Light" w:cs="Times New Roman"/>
          <w:b/>
        </w:rPr>
        <w:t>medidas preventivas y de control ambiental</w:t>
      </w:r>
      <w:r w:rsidRPr="00E32C0C">
        <w:rPr>
          <w:rFonts w:ascii="Arial Nova Cond Light" w:hAnsi="Arial Nova Cond Light" w:cs="Times New Roman"/>
        </w:rPr>
        <w:t xml:space="preserve">, que abarcan todo lo relacionado a la campaña, las jornadas de sensibilización, el fortalecimiento interinstitucional y el seguimiento a la aplicación del protocolo y, por último, las </w:t>
      </w:r>
      <w:r w:rsidRPr="00E32C0C">
        <w:rPr>
          <w:rFonts w:ascii="Arial Nova Cond Light" w:hAnsi="Arial Nova Cond Light" w:cs="Times New Roman"/>
          <w:b/>
        </w:rPr>
        <w:t>medidas de monitoreo y generación de conocimiento</w:t>
      </w:r>
      <w:r w:rsidRPr="00E32C0C">
        <w:rPr>
          <w:rFonts w:ascii="Arial Nova Cond Light" w:hAnsi="Arial Nova Cond Light" w:cs="Times New Roman"/>
        </w:rPr>
        <w:t xml:space="preserve">, en las que se planteó una revisión constante del estado del arte referente al manejo y control de </w:t>
      </w:r>
      <w:r w:rsidRPr="00E32C0C">
        <w:rPr>
          <w:rFonts w:ascii="Arial Nova Cond Light" w:hAnsi="Arial Nova Cond Light" w:cs="Times New Roman"/>
          <w:i/>
        </w:rPr>
        <w:t>P. clarkii</w:t>
      </w:r>
      <w:r w:rsidRPr="00E32C0C">
        <w:rPr>
          <w:rFonts w:ascii="Arial Nova Cond Light" w:hAnsi="Arial Nova Cond Light" w:cs="Times New Roman"/>
        </w:rPr>
        <w:t xml:space="preserve"> para la actualización permanente del protocolo y la evaluación de los permisos de recolección con fines de investigación para esta especie (</w:t>
      </w:r>
      <w:r w:rsidR="0020030D">
        <w:rPr>
          <w:rFonts w:ascii="Arial Nova Cond Light" w:hAnsi="Arial Nova Cond Light" w:cs="Times New Roman"/>
        </w:rPr>
        <w:t>ilustración 23</w:t>
      </w:r>
      <w:r w:rsidRPr="0020030D">
        <w:rPr>
          <w:rFonts w:ascii="Arial Nova Cond Light" w:hAnsi="Arial Nova Cond Light" w:cs="Times New Roman"/>
        </w:rPr>
        <w:t>).</w:t>
      </w:r>
    </w:p>
    <w:p w14:paraId="2E0FC3C6" w14:textId="33E9D3E3" w:rsidR="002F4FCA" w:rsidRPr="00885CC5" w:rsidRDefault="002F4FCA" w:rsidP="00885CC5">
      <w:pPr>
        <w:spacing w:line="240" w:lineRule="auto"/>
        <w:jc w:val="both"/>
        <w:rPr>
          <w:rFonts w:ascii="Arial Nova Cond Light" w:hAnsi="Arial Nova Cond Light" w:cs="Times New Roman"/>
        </w:rPr>
      </w:pPr>
      <w:r w:rsidRPr="00E32C0C">
        <w:rPr>
          <w:rFonts w:ascii="Arial Nova Cond Light" w:hAnsi="Arial Nova Cond Light" w:cs="Times New Roman"/>
        </w:rPr>
        <w:t>Todos los métodos empleados para la captura, manejo, eutanasia, almacenamiento y disposición final de los residuos deben realizarse garantizando que se evite cualquier posible propagación de la especie y la no afectación, eliminación o extinción de las demás especies, de su medio y del ecosistema. Cabe resaltar, que el protocolo y sobre todo, el procedimiento de eutanasia, fueron estructurados gracias al trabajo conjunto con la academia, con la participación de la Universidad Nacion</w:t>
      </w:r>
      <w:r w:rsidR="00885CC5">
        <w:rPr>
          <w:rFonts w:ascii="Arial Nova Cond Light" w:hAnsi="Arial Nova Cond Light" w:cs="Times New Roman"/>
        </w:rPr>
        <w:t xml:space="preserve">al de Colombia – sede Bogotá. </w:t>
      </w:r>
      <w:r w:rsidR="00885CC5">
        <w:rPr>
          <w:rFonts w:ascii="Arial Nova Cond Light" w:hAnsi="Arial Nova Cond Light" w:cs="Times New Roman"/>
        </w:rPr>
        <w:tab/>
      </w:r>
    </w:p>
    <w:p w14:paraId="2DD654AE" w14:textId="1B56A416" w:rsidR="002F4FCA" w:rsidRPr="00E32C0C" w:rsidRDefault="00BE4EAA" w:rsidP="008D42B8">
      <w:pPr>
        <w:spacing w:line="240" w:lineRule="auto"/>
        <w:jc w:val="center"/>
        <w:rPr>
          <w:rFonts w:ascii="Arial Nova Cond Light" w:hAnsi="Arial Nova Cond Light" w:cs="Times New Roman"/>
          <w:b/>
          <w:bCs/>
        </w:rPr>
      </w:pPr>
      <w:r>
        <w:rPr>
          <w:noProof/>
          <w:lang w:eastAsia="es-CO"/>
        </w:rPr>
        <w:drawing>
          <wp:inline distT="0" distB="0" distL="0" distR="0" wp14:anchorId="65E19544" wp14:editId="0185405C">
            <wp:extent cx="5010150" cy="1990725"/>
            <wp:effectExtent l="0" t="0" r="0" b="9525"/>
            <wp:docPr id="483" name="Imagen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email">
                      <a:extLst>
                        <a:ext uri="{28A0092B-C50C-407E-A947-70E740481C1C}">
                          <a14:useLocalDpi xmlns:a14="http://schemas.microsoft.com/office/drawing/2010/main"/>
                        </a:ext>
                      </a:extLst>
                    </a:blip>
                    <a:stretch>
                      <a:fillRect/>
                    </a:stretch>
                  </pic:blipFill>
                  <pic:spPr>
                    <a:xfrm>
                      <a:off x="0" y="0"/>
                      <a:ext cx="5010150" cy="1990725"/>
                    </a:xfrm>
                    <a:prstGeom prst="rect">
                      <a:avLst/>
                    </a:prstGeom>
                  </pic:spPr>
                </pic:pic>
              </a:graphicData>
            </a:graphic>
          </wp:inline>
        </w:drawing>
      </w:r>
    </w:p>
    <w:p w14:paraId="127B5135" w14:textId="4850087B" w:rsidR="002F4FCA" w:rsidRPr="0020030D" w:rsidRDefault="0020030D" w:rsidP="008D42B8">
      <w:pPr>
        <w:pStyle w:val="Descripcin"/>
        <w:jc w:val="center"/>
        <w:rPr>
          <w:rFonts w:ascii="Arial Nova Cond Light" w:hAnsi="Arial Nova Cond Light" w:cs="Times New Roman"/>
          <w:sz w:val="22"/>
          <w:szCs w:val="20"/>
        </w:rPr>
      </w:pPr>
      <w:r w:rsidRPr="0020030D">
        <w:rPr>
          <w:sz w:val="18"/>
        </w:rPr>
        <w:t xml:space="preserve">Ilustración </w:t>
      </w:r>
      <w:r w:rsidRPr="0020030D">
        <w:rPr>
          <w:sz w:val="18"/>
        </w:rPr>
        <w:fldChar w:fldCharType="begin"/>
      </w:r>
      <w:r w:rsidRPr="0020030D">
        <w:rPr>
          <w:sz w:val="18"/>
        </w:rPr>
        <w:instrText xml:space="preserve"> SEQ Ilustración \* ARABIC </w:instrText>
      </w:r>
      <w:r w:rsidRPr="0020030D">
        <w:rPr>
          <w:sz w:val="18"/>
        </w:rPr>
        <w:fldChar w:fldCharType="separate"/>
      </w:r>
      <w:r w:rsidR="00D737B1">
        <w:rPr>
          <w:noProof/>
          <w:sz w:val="18"/>
        </w:rPr>
        <w:t>25</w:t>
      </w:r>
      <w:r w:rsidRPr="0020030D">
        <w:rPr>
          <w:sz w:val="18"/>
        </w:rPr>
        <w:fldChar w:fldCharType="end"/>
      </w:r>
      <w:r w:rsidRPr="0020030D">
        <w:rPr>
          <w:sz w:val="18"/>
        </w:rPr>
        <w:t>. Primer borrador de diagramación de la cartilla de Procambarus clarkii</w:t>
      </w:r>
    </w:p>
    <w:p w14:paraId="1FE7285C" w14:textId="77777777" w:rsidR="002F4FCA" w:rsidRPr="00E32C0C" w:rsidRDefault="002F4FCA" w:rsidP="008D42B8">
      <w:pPr>
        <w:spacing w:line="240" w:lineRule="auto"/>
        <w:rPr>
          <w:rFonts w:ascii="Arial Nova Cond Light" w:hAnsi="Arial Nova Cond Light" w:cs="Times New Roman"/>
          <w:b/>
        </w:rPr>
      </w:pPr>
    </w:p>
    <w:p w14:paraId="02041D8E" w14:textId="3D1DF94A" w:rsidR="002F4FCA" w:rsidRPr="00E32C0C" w:rsidRDefault="002F4FCA" w:rsidP="008D42B8">
      <w:pPr>
        <w:spacing w:line="240" w:lineRule="auto"/>
        <w:rPr>
          <w:rFonts w:ascii="Arial Nova Cond Light" w:hAnsi="Arial Nova Cond Light" w:cs="Times New Roman"/>
        </w:rPr>
      </w:pPr>
      <w:r w:rsidRPr="00E32C0C">
        <w:rPr>
          <w:rFonts w:ascii="Arial Nova Cond Light" w:hAnsi="Arial Nova Cond Light" w:cs="Times New Roman"/>
        </w:rPr>
        <w:t>En cuanto al caracol africano se continuó con la implementación de la campaña “Control del caracol gigante africano (</w:t>
      </w:r>
      <w:r w:rsidRPr="00E32C0C">
        <w:rPr>
          <w:rFonts w:ascii="Arial Nova Cond Light" w:hAnsi="Arial Nova Cond Light" w:cs="Times New Roman"/>
          <w:i/>
        </w:rPr>
        <w:t>Achatina fulica</w:t>
      </w:r>
      <w:r w:rsidR="00885CC5">
        <w:rPr>
          <w:rFonts w:ascii="Arial Nova Cond Light" w:hAnsi="Arial Nova Cond Light" w:cs="Times New Roman"/>
        </w:rPr>
        <w:t>)” (ilustración 26</w:t>
      </w:r>
      <w:r w:rsidRPr="00E32C0C">
        <w:rPr>
          <w:rFonts w:ascii="Arial Nova Cond Light" w:hAnsi="Arial Nova Cond Light" w:cs="Times New Roman"/>
        </w:rPr>
        <w:t xml:space="preserve">) </w:t>
      </w:r>
    </w:p>
    <w:p w14:paraId="72EE72AD" w14:textId="77777777" w:rsidR="002F4FCA" w:rsidRPr="00E32C0C" w:rsidRDefault="002F4FCA" w:rsidP="008D42B8">
      <w:pPr>
        <w:spacing w:line="240" w:lineRule="auto"/>
        <w:rPr>
          <w:rFonts w:ascii="Arial Nova Cond Light" w:hAnsi="Arial Nova Cond Light" w:cs="Times New Roman"/>
          <w:b/>
          <w:bCs/>
        </w:rPr>
      </w:pPr>
    </w:p>
    <w:p w14:paraId="40B2497E" w14:textId="16695679" w:rsidR="002F4FCA" w:rsidRPr="0020030D" w:rsidRDefault="00BE4EAA" w:rsidP="008D42B8">
      <w:pPr>
        <w:pStyle w:val="Prrafodelista"/>
        <w:spacing w:line="240" w:lineRule="auto"/>
        <w:ind w:left="0"/>
        <w:contextualSpacing w:val="0"/>
        <w:jc w:val="center"/>
        <w:rPr>
          <w:rFonts w:ascii="Arial Nova Cond Light" w:hAnsi="Arial Nova Cond Light" w:cs="Times New Roman"/>
          <w:b/>
          <w:bCs/>
          <w:sz w:val="23"/>
        </w:rPr>
      </w:pPr>
      <w:r>
        <w:rPr>
          <w:noProof/>
          <w:lang w:eastAsia="es-CO"/>
        </w:rPr>
        <w:drawing>
          <wp:inline distT="0" distB="0" distL="0" distR="0" wp14:anchorId="62270EC9" wp14:editId="0F6F2304">
            <wp:extent cx="3514725" cy="1552575"/>
            <wp:effectExtent l="0" t="0" r="9525" b="9525"/>
            <wp:docPr id="482" name="Imagen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514725" cy="1552575"/>
                    </a:xfrm>
                    <a:prstGeom prst="rect">
                      <a:avLst/>
                    </a:prstGeom>
                  </pic:spPr>
                </pic:pic>
              </a:graphicData>
            </a:graphic>
          </wp:inline>
        </w:drawing>
      </w:r>
    </w:p>
    <w:p w14:paraId="12BA2DE2" w14:textId="632C6AD5" w:rsidR="002F4FCA" w:rsidRPr="0020030D" w:rsidRDefault="0020030D" w:rsidP="008D42B8">
      <w:pPr>
        <w:pStyle w:val="Descripcin"/>
        <w:jc w:val="center"/>
        <w:rPr>
          <w:rFonts w:ascii="Arial Nova Cond Light" w:hAnsi="Arial Nova Cond Light" w:cs="Times New Roman"/>
          <w:sz w:val="22"/>
          <w:szCs w:val="20"/>
        </w:rPr>
      </w:pPr>
      <w:r w:rsidRPr="0020030D">
        <w:rPr>
          <w:sz w:val="18"/>
        </w:rPr>
        <w:t xml:space="preserve">Ilustración </w:t>
      </w:r>
      <w:r w:rsidRPr="0020030D">
        <w:rPr>
          <w:sz w:val="18"/>
        </w:rPr>
        <w:fldChar w:fldCharType="begin"/>
      </w:r>
      <w:r w:rsidRPr="0020030D">
        <w:rPr>
          <w:sz w:val="18"/>
        </w:rPr>
        <w:instrText xml:space="preserve"> SEQ Ilustración \* ARABIC </w:instrText>
      </w:r>
      <w:r w:rsidRPr="0020030D">
        <w:rPr>
          <w:sz w:val="18"/>
        </w:rPr>
        <w:fldChar w:fldCharType="separate"/>
      </w:r>
      <w:r w:rsidR="00D737B1">
        <w:rPr>
          <w:noProof/>
          <w:sz w:val="18"/>
        </w:rPr>
        <w:t>26</w:t>
      </w:r>
      <w:r w:rsidRPr="0020030D">
        <w:rPr>
          <w:sz w:val="18"/>
        </w:rPr>
        <w:fldChar w:fldCharType="end"/>
      </w:r>
      <w:r w:rsidRPr="0020030D">
        <w:rPr>
          <w:sz w:val="18"/>
        </w:rPr>
        <w:t>. Pieza divulgativa “Control del caracol gigante africano (Achatina fulica)”.</w:t>
      </w:r>
    </w:p>
    <w:p w14:paraId="0B7EF90B" w14:textId="77777777" w:rsidR="002F4FCA" w:rsidRDefault="002F4FCA" w:rsidP="008D42B8">
      <w:pPr>
        <w:spacing w:line="240" w:lineRule="auto"/>
        <w:rPr>
          <w:rFonts w:ascii="Arial Nova Cond Light" w:hAnsi="Arial Nova Cond Light" w:cs="Times New Roman"/>
        </w:rPr>
      </w:pPr>
    </w:p>
    <w:p w14:paraId="2124C87B" w14:textId="77777777" w:rsidR="002F4FCA" w:rsidRPr="00E32C0C" w:rsidRDefault="002F4FCA" w:rsidP="008D42B8">
      <w:pPr>
        <w:spacing w:line="240" w:lineRule="auto"/>
        <w:jc w:val="both"/>
        <w:rPr>
          <w:rFonts w:ascii="Arial Nova Cond Light" w:hAnsi="Arial Nova Cond Light" w:cs="Times New Roman"/>
        </w:rPr>
      </w:pPr>
      <w:r w:rsidRPr="00E32C0C">
        <w:rPr>
          <w:rFonts w:ascii="Arial Nova Cond Light" w:hAnsi="Arial Nova Cond Light" w:cs="Times New Roman"/>
        </w:rPr>
        <w:t>Finalmente, respecto a la abeja común (</w:t>
      </w:r>
      <w:r w:rsidRPr="00E32C0C">
        <w:rPr>
          <w:rFonts w:ascii="Arial Nova Cond Light" w:hAnsi="Arial Nova Cond Light" w:cs="Times New Roman"/>
          <w:i/>
          <w:iCs/>
        </w:rPr>
        <w:t>Apis mellifera</w:t>
      </w:r>
      <w:r w:rsidRPr="00E32C0C">
        <w:rPr>
          <w:rFonts w:ascii="Arial Nova Cond Light" w:hAnsi="Arial Nova Cond Light" w:cs="Times New Roman"/>
        </w:rPr>
        <w:t>), se avanzó en la elaboración de un protocolo de atención de emergencias en conjunto con el Grupo de Búsqueda y Rescate de Animales en Emergencias del Cuerpo Oficial Bomberos de Bogotá y el Instituto Distrital de Gestión de Riesgos y Cambio Climático; sin embargo, dado que esta especie además de ser considerada exótica es doméstica, el tema fue trasladado por competencia al Instituto Distrital de Protección y Bienestar Animal – IDPYBA.</w:t>
      </w:r>
    </w:p>
    <w:p w14:paraId="7B6FE79F" w14:textId="4ABADD4B" w:rsidR="002F4FCA" w:rsidRDefault="002F4FCA" w:rsidP="008D42B8">
      <w:pPr>
        <w:pStyle w:val="Prrafodelista"/>
        <w:spacing w:line="240" w:lineRule="auto"/>
        <w:ind w:left="0"/>
        <w:contextualSpacing w:val="0"/>
        <w:jc w:val="both"/>
        <w:rPr>
          <w:rFonts w:ascii="Arial Nova Cond Light" w:hAnsi="Arial Nova Cond Light"/>
          <w:lang w:val="es-MX" w:eastAsia="es-CO"/>
        </w:rPr>
      </w:pPr>
      <w:r w:rsidRPr="00E32C0C">
        <w:rPr>
          <w:rFonts w:ascii="Arial Nova Cond Light" w:hAnsi="Arial Nova Cond Light"/>
          <w:lang w:val="es-MX" w:eastAsia="es-CO"/>
        </w:rPr>
        <w:t>Cabe resaltar, que las campañas y piezas presentadas anteriormente, fueron y seguirán siendo divulgadas en las capacitaciones, sensibilizaciones, rondas de prevención y talleres realizados por la Subdirección, así como a través de medios de comunicación y las redes sociales de la entidad, con el apoyo de la OAC. Hasta el momento, estas continúan teniendo gran acogida por parte del público e</w:t>
      </w:r>
      <w:r w:rsidR="0039063F">
        <w:rPr>
          <w:rFonts w:ascii="Arial Nova Cond Light" w:hAnsi="Arial Nova Cond Light"/>
          <w:lang w:val="es-MX" w:eastAsia="es-CO"/>
        </w:rPr>
        <w:t>n general, pues sigue incrementando</w:t>
      </w:r>
      <w:r w:rsidRPr="00E32C0C">
        <w:rPr>
          <w:rFonts w:ascii="Arial Nova Cond Light" w:hAnsi="Arial Nova Cond Light"/>
          <w:lang w:val="es-MX" w:eastAsia="es-CO"/>
        </w:rPr>
        <w:t xml:space="preserve"> el número de denuncias sobre presuntas actividades de tráfico ilegal y/o accidentalidad de fauna nativa residente y migratoria en la ciudad, así como la participación de la ciudadanía en las actividades realizadas.</w:t>
      </w:r>
    </w:p>
    <w:p w14:paraId="1BE79F65" w14:textId="77777777" w:rsidR="0039063F" w:rsidRPr="00E32C0C" w:rsidRDefault="0039063F" w:rsidP="008D42B8">
      <w:pPr>
        <w:pStyle w:val="Prrafodelista"/>
        <w:spacing w:line="240" w:lineRule="auto"/>
        <w:ind w:left="0"/>
        <w:contextualSpacing w:val="0"/>
        <w:jc w:val="both"/>
        <w:rPr>
          <w:rFonts w:ascii="Arial Nova Cond Light" w:hAnsi="Arial Nova Cond Light"/>
          <w:lang w:val="es-MX" w:eastAsia="es-CO"/>
        </w:rPr>
      </w:pPr>
    </w:p>
    <w:p w14:paraId="57B91C99" w14:textId="77777777" w:rsidR="0039063F" w:rsidRPr="00402F54" w:rsidRDefault="0039063F" w:rsidP="006A6954">
      <w:pPr>
        <w:ind w:left="426"/>
        <w:rPr>
          <w:b/>
          <w:u w:val="single"/>
        </w:rPr>
      </w:pPr>
      <w:r w:rsidRPr="00402F54">
        <w:rPr>
          <w:b/>
          <w:u w:val="single"/>
        </w:rPr>
        <w:t xml:space="preserve">Operativos de Control y Combate a la Tenencia. </w:t>
      </w:r>
    </w:p>
    <w:p w14:paraId="738B00AE" w14:textId="77777777" w:rsidR="0039063F" w:rsidRPr="007F1B27" w:rsidRDefault="0039063F" w:rsidP="008D42B8">
      <w:pPr>
        <w:spacing w:line="240" w:lineRule="auto"/>
        <w:rPr>
          <w:rFonts w:ascii="Arial Nova Cond Light" w:hAnsi="Arial Nova Cond Light"/>
        </w:rPr>
      </w:pPr>
    </w:p>
    <w:p w14:paraId="36A61104" w14:textId="43B3971C" w:rsidR="0039063F" w:rsidRPr="00E32C0C" w:rsidRDefault="0039063F" w:rsidP="008D42B8">
      <w:pPr>
        <w:spacing w:line="240" w:lineRule="auto"/>
        <w:jc w:val="both"/>
        <w:rPr>
          <w:rFonts w:ascii="Arial Nova Cond Light" w:hAnsi="Arial Nova Cond Light"/>
        </w:rPr>
      </w:pPr>
      <w:r w:rsidRPr="00E32C0C">
        <w:rPr>
          <w:rFonts w:ascii="Arial Nova Cond Light" w:hAnsi="Arial Nova Cond Light"/>
          <w:b/>
          <w:bCs/>
        </w:rPr>
        <w:t xml:space="preserve">Tenencia: </w:t>
      </w:r>
      <w:r>
        <w:rPr>
          <w:rFonts w:ascii="Arial Nova Cond Light" w:hAnsi="Arial Nova Cond Light"/>
        </w:rPr>
        <w:t>En 2021</w:t>
      </w:r>
      <w:r w:rsidRPr="00E32C0C">
        <w:rPr>
          <w:rFonts w:ascii="Arial Nova Cond Light" w:hAnsi="Arial Nova Cond Light"/>
        </w:rPr>
        <w:t xml:space="preserve"> se realizaron un total de 181 visitas en atención a denuncias por tenencia de fauna silvestre, dentro de estas se adelantaron 51 procedimientos de incautación de animales, recuperando un total de 88 individuos vivos y 1 muerto (ave). De los especímenes vivos, 4 eran reptiles, 82 aves y 2 mamíferos. Las actividades de control a la tenencia, donde la fauna silvestre es usada como animales de compañía, son importantes para desincentivar esta práctica que afecta tanto a las poblaciones naturales, como el bienestar de los ejemplares, los cuales son mantenidos en la mayoría de los casos bajo condiciones de maltrato que afectan su desarrollo físico, social, comport</w:t>
      </w:r>
      <w:r w:rsidR="00ED566E">
        <w:rPr>
          <w:rFonts w:ascii="Arial Nova Cond Light" w:hAnsi="Arial Nova Cond Light"/>
        </w:rPr>
        <w:t>amental y emocional (ilustración 25</w:t>
      </w:r>
      <w:r w:rsidRPr="00E32C0C">
        <w:rPr>
          <w:rFonts w:ascii="Arial Nova Cond Light" w:hAnsi="Arial Nova Cond Light"/>
        </w:rPr>
        <w:t>).</w:t>
      </w:r>
    </w:p>
    <w:p w14:paraId="5691DA29" w14:textId="77777777" w:rsidR="00ED566E" w:rsidRPr="00E32C0C" w:rsidRDefault="00ED566E" w:rsidP="008D42B8">
      <w:pPr>
        <w:spacing w:line="240" w:lineRule="auto"/>
        <w:rPr>
          <w:rFonts w:ascii="Arial Nova Cond Light" w:hAnsi="Arial Nova Cond Light"/>
        </w:rPr>
      </w:pPr>
    </w:p>
    <w:p w14:paraId="346B4890" w14:textId="0D96F97A" w:rsidR="00ED566E" w:rsidRPr="00E32C0C" w:rsidRDefault="00ED566E" w:rsidP="008D42B8">
      <w:pPr>
        <w:spacing w:line="240" w:lineRule="auto"/>
        <w:jc w:val="center"/>
        <w:rPr>
          <w:rFonts w:ascii="Arial Nova Cond Light" w:hAnsi="Arial Nova Cond Light"/>
        </w:rPr>
      </w:pPr>
      <w:r w:rsidRPr="00E32C0C">
        <w:rPr>
          <w:rFonts w:ascii="Arial Nova Cond Light" w:hAnsi="Arial Nova Cond Light"/>
        </w:rPr>
        <w:t xml:space="preserve">  </w:t>
      </w:r>
      <w:r w:rsidR="00BE4EAA">
        <w:rPr>
          <w:noProof/>
          <w:lang w:eastAsia="es-CO"/>
        </w:rPr>
        <w:drawing>
          <wp:inline distT="0" distB="0" distL="0" distR="0" wp14:anchorId="73ED865F" wp14:editId="7A48EE88">
            <wp:extent cx="5476875" cy="1323975"/>
            <wp:effectExtent l="0" t="0" r="9525" b="9525"/>
            <wp:docPr id="481" name="Imagen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76875" cy="1323975"/>
                    </a:xfrm>
                    <a:prstGeom prst="rect">
                      <a:avLst/>
                    </a:prstGeom>
                  </pic:spPr>
                </pic:pic>
              </a:graphicData>
            </a:graphic>
          </wp:inline>
        </w:drawing>
      </w:r>
    </w:p>
    <w:p w14:paraId="12CB84D9" w14:textId="7DC9ED59" w:rsidR="00ED566E" w:rsidRPr="00ED566E" w:rsidRDefault="00ED566E" w:rsidP="008D42B8">
      <w:pPr>
        <w:pStyle w:val="Descripcin"/>
        <w:jc w:val="center"/>
        <w:rPr>
          <w:rFonts w:ascii="Arial Nova Cond Light" w:hAnsi="Arial Nova Cond Light"/>
          <w:sz w:val="22"/>
          <w:szCs w:val="20"/>
        </w:rPr>
      </w:pPr>
      <w:r w:rsidRPr="00ED566E">
        <w:rPr>
          <w:sz w:val="18"/>
        </w:rPr>
        <w:t xml:space="preserve">Ilustración </w:t>
      </w:r>
      <w:r w:rsidRPr="00ED566E">
        <w:rPr>
          <w:sz w:val="18"/>
        </w:rPr>
        <w:fldChar w:fldCharType="begin"/>
      </w:r>
      <w:r w:rsidRPr="00ED566E">
        <w:rPr>
          <w:sz w:val="18"/>
        </w:rPr>
        <w:instrText xml:space="preserve"> SEQ Ilustración \* ARABIC </w:instrText>
      </w:r>
      <w:r w:rsidRPr="00ED566E">
        <w:rPr>
          <w:sz w:val="18"/>
        </w:rPr>
        <w:fldChar w:fldCharType="separate"/>
      </w:r>
      <w:r w:rsidR="00D737B1">
        <w:rPr>
          <w:noProof/>
          <w:sz w:val="18"/>
        </w:rPr>
        <w:t>27</w:t>
      </w:r>
      <w:r w:rsidRPr="00ED566E">
        <w:rPr>
          <w:sz w:val="18"/>
        </w:rPr>
        <w:fldChar w:fldCharType="end"/>
      </w:r>
      <w:r w:rsidRPr="00ED566E">
        <w:rPr>
          <w:sz w:val="18"/>
        </w:rPr>
        <w:t>. Visitas de atención a denuncias por tenencia de fauna silvestre.</w:t>
      </w:r>
    </w:p>
    <w:p w14:paraId="2E17AFC1" w14:textId="77777777" w:rsidR="00ED566E" w:rsidRPr="00E32C0C" w:rsidRDefault="00ED566E" w:rsidP="008D42B8">
      <w:pPr>
        <w:spacing w:line="240" w:lineRule="auto"/>
        <w:jc w:val="both"/>
        <w:rPr>
          <w:rFonts w:ascii="Arial Nova Cond Light" w:hAnsi="Arial Nova Cond Light"/>
          <w:b/>
          <w:bCs/>
        </w:rPr>
      </w:pPr>
    </w:p>
    <w:p w14:paraId="67563BB8" w14:textId="36547B5D" w:rsidR="00ED566E" w:rsidRPr="00E32C0C" w:rsidRDefault="00ED566E" w:rsidP="008D42B8">
      <w:pPr>
        <w:spacing w:line="240" w:lineRule="auto"/>
        <w:jc w:val="both"/>
        <w:rPr>
          <w:rFonts w:ascii="Arial Nova Cond Light" w:hAnsi="Arial Nova Cond Light"/>
        </w:rPr>
      </w:pPr>
      <w:r w:rsidRPr="00E32C0C">
        <w:rPr>
          <w:rFonts w:ascii="Arial Nova Cond Light" w:hAnsi="Arial Nova Cond Light"/>
          <w:b/>
          <w:bCs/>
        </w:rPr>
        <w:t xml:space="preserve">Operativos de control: </w:t>
      </w:r>
      <w:r>
        <w:rPr>
          <w:rFonts w:ascii="Arial Nova Cond Light" w:hAnsi="Arial Nova Cond Light"/>
        </w:rPr>
        <w:t>En el</w:t>
      </w:r>
      <w:r w:rsidRPr="00E32C0C">
        <w:rPr>
          <w:rFonts w:ascii="Arial Nova Cond Light" w:hAnsi="Arial Nova Cond Light"/>
        </w:rPr>
        <w:t xml:space="preserve"> periodo evaluado se realizaron 33 pre-visitas para la indagación de casos de tráfico de fauna silvestre en la ciudad; estas pre-visitas son realizadas con el fin de recopilar información para las investigaciones sobre redes de tráfico que se adelantan en trabajo conjunto con la Policía Nacional, y como insumo para la ejecución de operativos, desmantelamiento de redes y judicialización de traficantes. A su vez, se implementaron 35 operativos de control, logrando recuperar 177.134 gramos de carne de fauna silvestre, 3 especímenes no vivos y 70 individuos vivos. De estos últimos, 56 correspondían a reptiles, 9 aves y 5 mamíferos (</w:t>
      </w:r>
      <w:r w:rsidR="00BE4EAA">
        <w:rPr>
          <w:rFonts w:ascii="Arial Nova Cond Light" w:hAnsi="Arial Nova Cond Light"/>
        </w:rPr>
        <w:t>ilustración 26</w:t>
      </w:r>
      <w:r w:rsidR="0084595D">
        <w:rPr>
          <w:rFonts w:ascii="Arial Nova Cond Light" w:hAnsi="Arial Nova Cond Light"/>
        </w:rPr>
        <w:t>).</w:t>
      </w:r>
    </w:p>
    <w:p w14:paraId="298E20B7" w14:textId="77777777" w:rsidR="00BE4EAA" w:rsidRDefault="00BE4EAA" w:rsidP="008D42B8">
      <w:pPr>
        <w:pStyle w:val="Descripcin"/>
        <w:jc w:val="center"/>
        <w:rPr>
          <w:sz w:val="18"/>
        </w:rPr>
      </w:pPr>
    </w:p>
    <w:p w14:paraId="4C89D769" w14:textId="247044A4" w:rsidR="00BE4EAA" w:rsidRDefault="00BE4EAA" w:rsidP="008D42B8">
      <w:pPr>
        <w:pStyle w:val="Descripcin"/>
        <w:jc w:val="center"/>
        <w:rPr>
          <w:sz w:val="18"/>
        </w:rPr>
      </w:pPr>
      <w:r>
        <w:rPr>
          <w:noProof/>
          <w:lang w:eastAsia="es-CO"/>
        </w:rPr>
        <w:drawing>
          <wp:inline distT="0" distB="0" distL="0" distR="0" wp14:anchorId="020603C0" wp14:editId="3BCA8AC2">
            <wp:extent cx="5505450" cy="1419225"/>
            <wp:effectExtent l="0" t="0" r="0" b="9525"/>
            <wp:docPr id="480" name="Imagen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505450" cy="1419225"/>
                    </a:xfrm>
                    <a:prstGeom prst="rect">
                      <a:avLst/>
                    </a:prstGeom>
                  </pic:spPr>
                </pic:pic>
              </a:graphicData>
            </a:graphic>
          </wp:inline>
        </w:drawing>
      </w:r>
    </w:p>
    <w:p w14:paraId="723DFE5F" w14:textId="3F4B122D" w:rsidR="00ED566E" w:rsidRPr="00BE4EAA" w:rsidRDefault="00BE4EAA" w:rsidP="008D42B8">
      <w:pPr>
        <w:pStyle w:val="Descripcin"/>
        <w:jc w:val="center"/>
        <w:rPr>
          <w:rFonts w:ascii="Arial Nova Cond Light" w:hAnsi="Arial Nova Cond Light"/>
          <w:sz w:val="22"/>
          <w:szCs w:val="20"/>
        </w:rPr>
      </w:pPr>
      <w:r w:rsidRPr="00BE4EAA">
        <w:rPr>
          <w:sz w:val="18"/>
        </w:rPr>
        <w:t xml:space="preserve">Ilustración </w:t>
      </w:r>
      <w:r w:rsidRPr="00BE4EAA">
        <w:rPr>
          <w:sz w:val="18"/>
        </w:rPr>
        <w:fldChar w:fldCharType="begin"/>
      </w:r>
      <w:r w:rsidRPr="00BE4EAA">
        <w:rPr>
          <w:sz w:val="18"/>
        </w:rPr>
        <w:instrText xml:space="preserve"> SEQ Ilustración \* ARABIC </w:instrText>
      </w:r>
      <w:r w:rsidRPr="00BE4EAA">
        <w:rPr>
          <w:sz w:val="18"/>
        </w:rPr>
        <w:fldChar w:fldCharType="separate"/>
      </w:r>
      <w:r w:rsidR="00D737B1">
        <w:rPr>
          <w:noProof/>
          <w:sz w:val="18"/>
        </w:rPr>
        <w:t>28</w:t>
      </w:r>
      <w:r w:rsidRPr="00BE4EAA">
        <w:rPr>
          <w:sz w:val="18"/>
        </w:rPr>
        <w:fldChar w:fldCharType="end"/>
      </w:r>
      <w:r w:rsidRPr="00BE4EAA">
        <w:rPr>
          <w:sz w:val="18"/>
        </w:rPr>
        <w:t>. Operativos de control al tráfico ilegal de Fauna Silvestre realizados.</w:t>
      </w:r>
    </w:p>
    <w:p w14:paraId="4F547E5E" w14:textId="77777777" w:rsidR="00ED566E" w:rsidRPr="00E32C0C" w:rsidRDefault="00ED566E" w:rsidP="008D42B8">
      <w:pPr>
        <w:spacing w:line="240" w:lineRule="auto"/>
        <w:rPr>
          <w:rFonts w:ascii="Arial Nova Cond Light" w:hAnsi="Arial Nova Cond Light"/>
        </w:rPr>
      </w:pPr>
    </w:p>
    <w:p w14:paraId="7780BFBA" w14:textId="77777777" w:rsidR="00ED566E" w:rsidRDefault="00ED566E" w:rsidP="008D42B8">
      <w:pPr>
        <w:spacing w:line="240" w:lineRule="auto"/>
        <w:jc w:val="both"/>
        <w:rPr>
          <w:rFonts w:ascii="Arial Nova Cond Light" w:hAnsi="Arial Nova Cond Light"/>
        </w:rPr>
      </w:pPr>
      <w:r w:rsidRPr="00E32C0C">
        <w:rPr>
          <w:rFonts w:ascii="Arial Nova Cond Light" w:hAnsi="Arial Nova Cond Light"/>
          <w:b/>
        </w:rPr>
        <w:t>Control en oficinas de enlace</w:t>
      </w:r>
      <w:r w:rsidRPr="00E32C0C">
        <w:rPr>
          <w:rFonts w:ascii="Arial Nova Cond Light" w:hAnsi="Arial Nova Cond Light"/>
        </w:rPr>
        <w:t xml:space="preserve">: la SDA, a través de la Subdirección de Silvicultura, Flora y Fauna Silvestre, cuenta con una estrategia de control al tráfico ilegal de flora y fauna silvestre, la cual tiene como apoyo una serie de oficinas satélite denominadas “Oficinas de Enlace”, que operan en las principales terminales de transporte terrestre y aéreo de Bogotá. Allí, </w:t>
      </w:r>
      <w:r>
        <w:rPr>
          <w:rFonts w:ascii="Arial Nova Cond Light" w:hAnsi="Arial Nova Cond Light"/>
        </w:rPr>
        <w:t>en la vigencia 2021</w:t>
      </w:r>
      <w:r w:rsidRPr="00E32C0C">
        <w:rPr>
          <w:rFonts w:ascii="Arial Nova Cond Light" w:hAnsi="Arial Nova Cond Light"/>
        </w:rPr>
        <w:t>, se incautaron 2.655 ejemplares vivos de fauna silvestre, 21 muertos, 183 no vivos y 138.721 gramos de especímenes no vivos (carne, apéndices, restos de animales silvestres, conchas y otros) (Fotos 13 a 15). Para la recuperación de estos especímenes, se realizaron 355 procedimientos de incautación en trabajo conjunto con la Policía Nacional; 242 de los cuales, además de la sanción ambiental generada por la SDA, tuvieron judicialización de orden penal.</w:t>
      </w:r>
    </w:p>
    <w:p w14:paraId="23DDD79B" w14:textId="77777777" w:rsidR="00C42C31" w:rsidRPr="00E32C0C" w:rsidRDefault="00C42C31" w:rsidP="008D42B8">
      <w:pPr>
        <w:spacing w:line="240" w:lineRule="auto"/>
        <w:jc w:val="both"/>
        <w:rPr>
          <w:rFonts w:ascii="Arial Nova Cond Light" w:hAnsi="Arial Nova Cond Light"/>
        </w:rPr>
      </w:pPr>
    </w:p>
    <w:p w14:paraId="68C3FF4D" w14:textId="06949051" w:rsidR="00ED566E" w:rsidRPr="00E32C0C" w:rsidRDefault="00C42C31" w:rsidP="008D42B8">
      <w:pPr>
        <w:pStyle w:val="Prrafodelista"/>
        <w:spacing w:line="240" w:lineRule="auto"/>
        <w:ind w:left="0"/>
        <w:contextualSpacing w:val="0"/>
        <w:jc w:val="center"/>
        <w:rPr>
          <w:rFonts w:ascii="Arial Nova Cond Light" w:hAnsi="Arial Nova Cond Light" w:cs="Times New Roman"/>
        </w:rPr>
      </w:pPr>
      <w:r>
        <w:rPr>
          <w:noProof/>
          <w:lang w:eastAsia="es-CO"/>
        </w:rPr>
        <w:drawing>
          <wp:inline distT="0" distB="0" distL="0" distR="0" wp14:anchorId="0C712807" wp14:editId="6C195BA6">
            <wp:extent cx="5334000" cy="1285875"/>
            <wp:effectExtent l="0" t="0" r="0" b="9525"/>
            <wp:docPr id="487" name="Imagen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334000" cy="1285875"/>
                    </a:xfrm>
                    <a:prstGeom prst="rect">
                      <a:avLst/>
                    </a:prstGeom>
                  </pic:spPr>
                </pic:pic>
              </a:graphicData>
            </a:graphic>
          </wp:inline>
        </w:drawing>
      </w:r>
    </w:p>
    <w:p w14:paraId="42262BE7" w14:textId="51BEB42C" w:rsidR="00ED566E" w:rsidRPr="00C13BB5" w:rsidRDefault="00C42C31" w:rsidP="008D42B8">
      <w:pPr>
        <w:pStyle w:val="Descripcin"/>
        <w:jc w:val="center"/>
        <w:rPr>
          <w:rFonts w:ascii="Arial Nova Cond Light" w:hAnsi="Arial Nova Cond Light"/>
          <w:sz w:val="22"/>
          <w:szCs w:val="20"/>
        </w:rPr>
      </w:pPr>
      <w:r w:rsidRPr="00C13BB5">
        <w:rPr>
          <w:sz w:val="18"/>
        </w:rPr>
        <w:t xml:space="preserve">Ilustración </w:t>
      </w:r>
      <w:r w:rsidRPr="00C13BB5">
        <w:rPr>
          <w:sz w:val="18"/>
        </w:rPr>
        <w:fldChar w:fldCharType="begin"/>
      </w:r>
      <w:r w:rsidRPr="00C13BB5">
        <w:rPr>
          <w:sz w:val="18"/>
        </w:rPr>
        <w:instrText xml:space="preserve"> SEQ Ilustración \* ARABIC </w:instrText>
      </w:r>
      <w:r w:rsidRPr="00C13BB5">
        <w:rPr>
          <w:sz w:val="18"/>
        </w:rPr>
        <w:fldChar w:fldCharType="separate"/>
      </w:r>
      <w:r w:rsidR="00D737B1">
        <w:rPr>
          <w:noProof/>
          <w:sz w:val="18"/>
        </w:rPr>
        <w:t>29</w:t>
      </w:r>
      <w:r w:rsidRPr="00C13BB5">
        <w:rPr>
          <w:sz w:val="18"/>
        </w:rPr>
        <w:fldChar w:fldCharType="end"/>
      </w:r>
      <w:r w:rsidRPr="00C13BB5">
        <w:rPr>
          <w:sz w:val="18"/>
        </w:rPr>
        <w:t>. . Evidencia fotográfica de los procedimientos de control adelantados en Oficinas de Enlace</w:t>
      </w:r>
    </w:p>
    <w:p w14:paraId="4D6F0B38" w14:textId="77777777" w:rsidR="00ED566E" w:rsidRPr="00E32C0C" w:rsidRDefault="00ED566E" w:rsidP="008D42B8">
      <w:pPr>
        <w:spacing w:line="240" w:lineRule="auto"/>
        <w:rPr>
          <w:rFonts w:ascii="Arial Nova Cond Light" w:hAnsi="Arial Nova Cond Light"/>
        </w:rPr>
      </w:pPr>
    </w:p>
    <w:p w14:paraId="011DFE2B" w14:textId="3CE81181" w:rsidR="00ED566E" w:rsidRDefault="00ED566E" w:rsidP="008D42B8">
      <w:pPr>
        <w:spacing w:line="240" w:lineRule="auto"/>
        <w:jc w:val="both"/>
        <w:rPr>
          <w:rFonts w:ascii="Arial Nova Cond Light" w:hAnsi="Arial Nova Cond Light"/>
        </w:rPr>
      </w:pPr>
      <w:r w:rsidRPr="00E32C0C">
        <w:rPr>
          <w:rFonts w:ascii="Arial Nova Cond Light" w:hAnsi="Arial Nova Cond Light"/>
        </w:rPr>
        <w:t>Dentro de las incautaciones logradas, se destaca una ocurrida en el Aeropuerto Internacional El Dorado. El 22 de septiembre de 2021, se interceptaron 10 bultos sospechosos en el área de carga. Mediante procedimiento de verificación, se identificó que el contenido de los bultos correspondía a 3.493 aletas de tiburón y 117 kilos de vejigas natatorias de pez (</w:t>
      </w:r>
      <w:r w:rsidR="00402F54">
        <w:rPr>
          <w:rFonts w:ascii="Arial Nova Cond Light" w:hAnsi="Arial Nova Cond Light"/>
        </w:rPr>
        <w:t>ilustración 28</w:t>
      </w:r>
      <w:r w:rsidRPr="00E32C0C">
        <w:rPr>
          <w:rFonts w:ascii="Arial Nova Cond Light" w:hAnsi="Arial Nova Cond Light"/>
        </w:rPr>
        <w:t>). Para la obtención de dicho producto, se calcula fueron extraídos del medio natural, aproximadamente 1.000 tiburones, pertenecientes a los rec</w:t>
      </w:r>
      <w:r w:rsidR="0084595D">
        <w:rPr>
          <w:rFonts w:ascii="Arial Nova Cond Light" w:hAnsi="Arial Nova Cond Light"/>
        </w:rPr>
        <w:t>ursos hidrobiológicos del país.</w:t>
      </w:r>
    </w:p>
    <w:p w14:paraId="5055056F" w14:textId="77777777" w:rsidR="0084595D" w:rsidRPr="0084595D" w:rsidRDefault="0084595D" w:rsidP="008D42B8">
      <w:pPr>
        <w:spacing w:line="240" w:lineRule="auto"/>
        <w:jc w:val="both"/>
        <w:rPr>
          <w:rFonts w:ascii="Arial Nova Cond Light" w:hAnsi="Arial Nova Cond Light"/>
        </w:rPr>
      </w:pPr>
    </w:p>
    <w:p w14:paraId="76AC6241" w14:textId="4F17D5A2" w:rsidR="00ED566E" w:rsidRPr="00E32C0C" w:rsidRDefault="00C13BB5" w:rsidP="008D42B8">
      <w:pPr>
        <w:pStyle w:val="Prrafodelista"/>
        <w:spacing w:line="240" w:lineRule="auto"/>
        <w:ind w:left="0"/>
        <w:contextualSpacing w:val="0"/>
        <w:jc w:val="center"/>
        <w:rPr>
          <w:rFonts w:ascii="Arial Nova Cond Light" w:hAnsi="Arial Nova Cond Light" w:cs="Times New Roman"/>
        </w:rPr>
      </w:pPr>
      <w:r>
        <w:rPr>
          <w:noProof/>
          <w:lang w:eastAsia="es-CO"/>
        </w:rPr>
        <w:drawing>
          <wp:inline distT="0" distB="0" distL="0" distR="0" wp14:anchorId="606B82E3" wp14:editId="7A095142">
            <wp:extent cx="5429250" cy="2466975"/>
            <wp:effectExtent l="0" t="0" r="0" b="9525"/>
            <wp:docPr id="488" name="Imagen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email">
                      <a:extLst>
                        <a:ext uri="{28A0092B-C50C-407E-A947-70E740481C1C}">
                          <a14:useLocalDpi xmlns:a14="http://schemas.microsoft.com/office/drawing/2010/main"/>
                        </a:ext>
                      </a:extLst>
                    </a:blip>
                    <a:stretch>
                      <a:fillRect/>
                    </a:stretch>
                  </pic:blipFill>
                  <pic:spPr>
                    <a:xfrm>
                      <a:off x="0" y="0"/>
                      <a:ext cx="5429250" cy="2466975"/>
                    </a:xfrm>
                    <a:prstGeom prst="rect">
                      <a:avLst/>
                    </a:prstGeom>
                  </pic:spPr>
                </pic:pic>
              </a:graphicData>
            </a:graphic>
          </wp:inline>
        </w:drawing>
      </w:r>
    </w:p>
    <w:p w14:paraId="4E423F04" w14:textId="0BB05C6C" w:rsidR="00ED566E" w:rsidRPr="00C13BB5" w:rsidRDefault="00C13BB5" w:rsidP="008D42B8">
      <w:pPr>
        <w:pStyle w:val="Descripcin"/>
        <w:jc w:val="center"/>
        <w:rPr>
          <w:rFonts w:ascii="Arial Nova Cond Light" w:hAnsi="Arial Nova Cond Light"/>
          <w:sz w:val="18"/>
        </w:rPr>
      </w:pPr>
      <w:r w:rsidRPr="00C13BB5">
        <w:rPr>
          <w:sz w:val="18"/>
        </w:rPr>
        <w:t xml:space="preserve">Ilustración </w:t>
      </w:r>
      <w:r w:rsidRPr="00C13BB5">
        <w:rPr>
          <w:sz w:val="18"/>
        </w:rPr>
        <w:fldChar w:fldCharType="begin"/>
      </w:r>
      <w:r w:rsidRPr="00C13BB5">
        <w:rPr>
          <w:sz w:val="18"/>
        </w:rPr>
        <w:instrText xml:space="preserve"> SEQ Ilustración \* ARABIC </w:instrText>
      </w:r>
      <w:r w:rsidRPr="00C13BB5">
        <w:rPr>
          <w:sz w:val="18"/>
        </w:rPr>
        <w:fldChar w:fldCharType="separate"/>
      </w:r>
      <w:r w:rsidR="00D737B1">
        <w:rPr>
          <w:noProof/>
          <w:sz w:val="18"/>
        </w:rPr>
        <w:t>30</w:t>
      </w:r>
      <w:r w:rsidRPr="00C13BB5">
        <w:rPr>
          <w:sz w:val="18"/>
        </w:rPr>
        <w:fldChar w:fldCharType="end"/>
      </w:r>
      <w:r w:rsidRPr="00C13BB5">
        <w:rPr>
          <w:sz w:val="18"/>
        </w:rPr>
        <w:t>. Recuperación de aletas de tiburón y vejigas natatorias de pez, en bodegas de carga de El Dorado.</w:t>
      </w:r>
    </w:p>
    <w:p w14:paraId="495F8F3F" w14:textId="77777777" w:rsidR="00ED566E" w:rsidRPr="00E32C0C" w:rsidRDefault="00ED566E" w:rsidP="008D42B8">
      <w:pPr>
        <w:spacing w:line="240" w:lineRule="auto"/>
        <w:jc w:val="both"/>
        <w:rPr>
          <w:rFonts w:ascii="Arial Nova Cond Light" w:hAnsi="Arial Nova Cond Light"/>
        </w:rPr>
      </w:pPr>
      <w:r w:rsidRPr="00E32C0C">
        <w:rPr>
          <w:rFonts w:ascii="Arial Nova Cond Light" w:hAnsi="Arial Nova Cond Light"/>
        </w:rPr>
        <w:t>Si bien todos los casos de extracción y comercialización ilegal de especies silvestres tienen un impacto negativo directo e indirecto sobre el bienestar ambiental y humano, casos como este, en los que los especímenes traficados están muertos, son aún más relevantes</w:t>
      </w:r>
      <w:r>
        <w:rPr>
          <w:rFonts w:ascii="Arial Nova Cond Light" w:hAnsi="Arial Nova Cond Light"/>
        </w:rPr>
        <w:t>,</w:t>
      </w:r>
      <w:r w:rsidRPr="00E32C0C">
        <w:rPr>
          <w:rFonts w:ascii="Arial Nova Cond Light" w:hAnsi="Arial Nova Cond Light"/>
        </w:rPr>
        <w:t xml:space="preserve"> pues se elimina por completo la oportunidad de restitución de las funciones ecosistémicas que cada individuo cumple en el lugar del que fue extraído, funciones que se traducen en servicios ecosistémicos y equilibrio ambiental. </w:t>
      </w:r>
    </w:p>
    <w:p w14:paraId="2ADBCA70" w14:textId="0358A56B" w:rsidR="00ED566E" w:rsidRPr="007D5841" w:rsidRDefault="00ED566E" w:rsidP="008D42B8">
      <w:pPr>
        <w:spacing w:line="240" w:lineRule="auto"/>
        <w:jc w:val="both"/>
        <w:rPr>
          <w:rFonts w:ascii="Arial Nova Cond Light" w:hAnsi="Arial Nova Cond Light"/>
        </w:rPr>
      </w:pPr>
      <w:r w:rsidRPr="00E32C0C">
        <w:rPr>
          <w:rFonts w:ascii="Arial Nova Cond Light" w:hAnsi="Arial Nova Cond Light"/>
        </w:rPr>
        <w:lastRenderedPageBreak/>
        <w:t>Adicionalmente, de las incautaciones realizadas en las oficinas de enlace de la Terminal Salitre y Terminal Sur, se resalta la recuperación de 66 especímenes vivos procedentes y/o transportados por personas de ciudadanía extranjera, principalmente población venezolana (Fotos 21 y 22). Dentro de los especímenes, se destacan 48 tortugas morrocoy (</w:t>
      </w:r>
      <w:r w:rsidRPr="00E32C0C">
        <w:rPr>
          <w:rFonts w:ascii="Arial Nova Cond Light" w:hAnsi="Arial Nova Cond Light"/>
          <w:i/>
          <w:iCs/>
        </w:rPr>
        <w:t>Chelonoidis carbonarius, Chelonoidis denticulatus</w:t>
      </w:r>
      <w:r w:rsidRPr="00E32C0C">
        <w:rPr>
          <w:rFonts w:ascii="Arial Nova Cond Light" w:hAnsi="Arial Nova Cond Light"/>
        </w:rPr>
        <w:t>), evaluadas como Vulnerables a nivel global o nacional e incluidas en el apéndice CITES II; y 4 cotorras Margariteñas (</w:t>
      </w:r>
      <w:r w:rsidRPr="00E32C0C">
        <w:rPr>
          <w:rFonts w:ascii="Arial Nova Cond Light" w:hAnsi="Arial Nova Cond Light"/>
          <w:i/>
          <w:iCs/>
        </w:rPr>
        <w:t>Amazona barbadensis</w:t>
      </w:r>
      <w:r w:rsidRPr="00E32C0C">
        <w:rPr>
          <w:rFonts w:ascii="Arial Nova Cond Light" w:hAnsi="Arial Nova Cond Light"/>
        </w:rPr>
        <w:t xml:space="preserve">) como especie endémica de Venezuela y Bonaire, categorizada como </w:t>
      </w:r>
      <w:r>
        <w:rPr>
          <w:rFonts w:ascii="Arial Nova Cond Light" w:hAnsi="Arial Nova Cond Light"/>
        </w:rPr>
        <w:t>v</w:t>
      </w:r>
      <w:r w:rsidRPr="00E32C0C">
        <w:rPr>
          <w:rFonts w:ascii="Arial Nova Cond Light" w:hAnsi="Arial Nova Cond Light"/>
        </w:rPr>
        <w:t xml:space="preserve">ulnerable a nivel global y como </w:t>
      </w:r>
      <w:r>
        <w:rPr>
          <w:rFonts w:ascii="Arial Nova Cond Light" w:hAnsi="Arial Nova Cond Light"/>
        </w:rPr>
        <w:t>e</w:t>
      </w:r>
      <w:r w:rsidRPr="00E32C0C">
        <w:rPr>
          <w:rFonts w:ascii="Arial Nova Cond Light" w:hAnsi="Arial Nova Cond Light"/>
        </w:rPr>
        <w:t xml:space="preserve">n </w:t>
      </w:r>
      <w:r>
        <w:rPr>
          <w:rFonts w:ascii="Arial Nova Cond Light" w:hAnsi="Arial Nova Cond Light"/>
        </w:rPr>
        <w:t>p</w:t>
      </w:r>
      <w:r w:rsidRPr="00E32C0C">
        <w:rPr>
          <w:rFonts w:ascii="Arial Nova Cond Light" w:hAnsi="Arial Nova Cond Light"/>
        </w:rPr>
        <w:t xml:space="preserve">eligro de extinción a nivel nacional (Venezuela). Estas cifras son un reflejo del desconocimiento que las personas extranjeras tienen sobre la normativa nacional y las implicaciones de su incumplimiento.   </w:t>
      </w:r>
    </w:p>
    <w:p w14:paraId="2DE16685" w14:textId="77777777" w:rsidR="008E5054" w:rsidRDefault="00C13BB5" w:rsidP="008E5054">
      <w:pPr>
        <w:pStyle w:val="Prrafodelista"/>
        <w:spacing w:line="240" w:lineRule="auto"/>
        <w:ind w:left="0"/>
        <w:contextualSpacing w:val="0"/>
        <w:jc w:val="center"/>
        <w:rPr>
          <w:sz w:val="18"/>
        </w:rPr>
      </w:pPr>
      <w:r>
        <w:rPr>
          <w:noProof/>
          <w:lang w:eastAsia="es-CO"/>
        </w:rPr>
        <w:drawing>
          <wp:inline distT="0" distB="0" distL="0" distR="0" wp14:anchorId="5125318B" wp14:editId="714D1963">
            <wp:extent cx="3457575" cy="1457325"/>
            <wp:effectExtent l="0" t="0" r="9525" b="9525"/>
            <wp:docPr id="489" name="Imagen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457575" cy="1457325"/>
                    </a:xfrm>
                    <a:prstGeom prst="rect">
                      <a:avLst/>
                    </a:prstGeom>
                  </pic:spPr>
                </pic:pic>
              </a:graphicData>
            </a:graphic>
          </wp:inline>
        </w:drawing>
      </w:r>
    </w:p>
    <w:p w14:paraId="246EDE5A" w14:textId="3B26D5C8" w:rsidR="00ED566E" w:rsidRDefault="00C13BB5" w:rsidP="008E5054">
      <w:pPr>
        <w:pStyle w:val="Prrafodelista"/>
        <w:spacing w:line="240" w:lineRule="auto"/>
        <w:ind w:left="0"/>
        <w:contextualSpacing w:val="0"/>
        <w:jc w:val="center"/>
        <w:rPr>
          <w:sz w:val="18"/>
        </w:rPr>
      </w:pPr>
      <w:r w:rsidRPr="00C13BB5">
        <w:rPr>
          <w:sz w:val="18"/>
        </w:rPr>
        <w:t xml:space="preserve">Ilustración </w:t>
      </w:r>
      <w:r w:rsidRPr="00C13BB5">
        <w:rPr>
          <w:sz w:val="18"/>
        </w:rPr>
        <w:fldChar w:fldCharType="begin"/>
      </w:r>
      <w:r w:rsidRPr="00C13BB5">
        <w:rPr>
          <w:sz w:val="18"/>
        </w:rPr>
        <w:instrText xml:space="preserve"> SEQ Ilustración \* ARABIC </w:instrText>
      </w:r>
      <w:r w:rsidRPr="00C13BB5">
        <w:rPr>
          <w:sz w:val="18"/>
        </w:rPr>
        <w:fldChar w:fldCharType="separate"/>
      </w:r>
      <w:r w:rsidR="00D737B1">
        <w:rPr>
          <w:noProof/>
          <w:sz w:val="18"/>
        </w:rPr>
        <w:t>31</w:t>
      </w:r>
      <w:r w:rsidRPr="00C13BB5">
        <w:rPr>
          <w:sz w:val="18"/>
        </w:rPr>
        <w:fldChar w:fldCharType="end"/>
      </w:r>
      <w:r w:rsidRPr="00C13BB5">
        <w:rPr>
          <w:sz w:val="18"/>
        </w:rPr>
        <w:t>. Recuperación de especímenes movilizados ilegalmente por población migratoria.</w:t>
      </w:r>
    </w:p>
    <w:p w14:paraId="76D217F3" w14:textId="77777777" w:rsidR="00C13BB5" w:rsidRPr="00C13BB5" w:rsidRDefault="00C13BB5" w:rsidP="008D42B8">
      <w:pPr>
        <w:spacing w:line="240" w:lineRule="auto"/>
      </w:pPr>
    </w:p>
    <w:p w14:paraId="4C54D7F8" w14:textId="74EDC973" w:rsidR="00ED566E" w:rsidRDefault="00ED566E" w:rsidP="006A6954">
      <w:pPr>
        <w:spacing w:line="240" w:lineRule="auto"/>
        <w:ind w:left="567"/>
        <w:rPr>
          <w:rFonts w:ascii="Arial Nova Cond Light" w:hAnsi="Arial Nova Cond Light"/>
          <w:b/>
          <w:u w:val="single"/>
        </w:rPr>
      </w:pPr>
      <w:r w:rsidRPr="008E5054">
        <w:rPr>
          <w:rFonts w:ascii="Arial Nova Cond Light" w:hAnsi="Arial Nova Cond Light"/>
          <w:b/>
          <w:u w:val="single"/>
        </w:rPr>
        <w:t xml:space="preserve">Rescate y disposición final de fauna silvestre en riesgo. </w:t>
      </w:r>
    </w:p>
    <w:p w14:paraId="27B9195F" w14:textId="77777777" w:rsidR="008E5054" w:rsidRPr="008E5054" w:rsidRDefault="008E5054" w:rsidP="008D42B8">
      <w:pPr>
        <w:spacing w:line="240" w:lineRule="auto"/>
        <w:rPr>
          <w:rFonts w:ascii="Arial Nova Cond Light" w:hAnsi="Arial Nova Cond Light"/>
          <w:b/>
          <w:u w:val="single"/>
        </w:rPr>
      </w:pPr>
    </w:p>
    <w:p w14:paraId="63FD1ECB" w14:textId="19B52008" w:rsidR="00ED566E" w:rsidRPr="00E32C0C" w:rsidRDefault="00ED566E" w:rsidP="008D42B8">
      <w:pPr>
        <w:spacing w:line="240" w:lineRule="auto"/>
        <w:jc w:val="both"/>
        <w:rPr>
          <w:rFonts w:ascii="Arial Nova Cond Light" w:hAnsi="Arial Nova Cond Light"/>
        </w:rPr>
      </w:pPr>
      <w:r w:rsidRPr="00E32C0C">
        <w:rPr>
          <w:rFonts w:ascii="Arial Nova Cond Light" w:hAnsi="Arial Nova Cond Light"/>
          <w:b/>
          <w:bCs/>
        </w:rPr>
        <w:t>Rescate:</w:t>
      </w:r>
      <w:r w:rsidRPr="00E32C0C">
        <w:rPr>
          <w:rFonts w:ascii="Arial Nova Cond Light" w:hAnsi="Arial Nova Cond Light"/>
        </w:rPr>
        <w:t xml:space="preserve"> la SDA en el marco de su misionalidad, genera el control a los factores de deterioro del ambiente, entre los que se encuentran el rescate de animales en riesgo, ya sea por impactos o choques con el mobiliario urbano o con los vehículos de la ciudad, ataques de animales domésticos y ferales, desorientación, cansancio, deshidratación, entre otros. A raíz de estos eventos, la Entidad atendió con sus unidades móviles y en el periodo evaluado, 39</w:t>
      </w:r>
      <w:r>
        <w:rPr>
          <w:rFonts w:ascii="Arial Nova Cond Light" w:hAnsi="Arial Nova Cond Light"/>
        </w:rPr>
        <w:t>7</w:t>
      </w:r>
      <w:r w:rsidRPr="00E32C0C">
        <w:rPr>
          <w:rFonts w:ascii="Arial Nova Cond Light" w:hAnsi="Arial Nova Cond Light"/>
        </w:rPr>
        <w:t xml:space="preserve"> solicitudes ciudadanas sobre presencia de fauna silvestre y 2.55</w:t>
      </w:r>
      <w:r>
        <w:rPr>
          <w:rFonts w:ascii="Arial Nova Cond Light" w:hAnsi="Arial Nova Cond Light"/>
        </w:rPr>
        <w:t>2</w:t>
      </w:r>
      <w:r w:rsidRPr="00E32C0C">
        <w:rPr>
          <w:rFonts w:ascii="Arial Nova Cond Light" w:hAnsi="Arial Nova Cond Light"/>
        </w:rPr>
        <w:t xml:space="preserve"> solicitudes de rescate que permitieron la recuperación de 2.721 individuos de fauna silvestre en todas las localidades de la ciudad. A su vez, la SDA recibió mediante “Recepción Externa” 79 especímenes recuperados por la Policía Nacional. Respecto a los rescates atendidos en oficinas de enlace, se recuperaron 2.824 especímenes silvestres, 553 de los cuales ingresaron por “R</w:t>
      </w:r>
      <w:r w:rsidR="005F2A73">
        <w:rPr>
          <w:rFonts w:ascii="Arial Nova Cond Light" w:hAnsi="Arial Nova Cond Light"/>
        </w:rPr>
        <w:t>ecepción Externa” (ilustración 30</w:t>
      </w:r>
      <w:r w:rsidRPr="00E32C0C">
        <w:rPr>
          <w:rFonts w:ascii="Arial Nova Cond Light" w:hAnsi="Arial Nova Cond Light"/>
        </w:rPr>
        <w:t>).</w:t>
      </w:r>
    </w:p>
    <w:p w14:paraId="00934F68" w14:textId="77777777" w:rsidR="00ED566E" w:rsidRPr="00E32C0C" w:rsidRDefault="00ED566E" w:rsidP="008D42B8">
      <w:pPr>
        <w:spacing w:line="240" w:lineRule="auto"/>
        <w:rPr>
          <w:rFonts w:ascii="Arial Nova Cond Light" w:hAnsi="Arial Nova Cond Light"/>
        </w:rPr>
      </w:pPr>
    </w:p>
    <w:p w14:paraId="4AF33B63" w14:textId="030F0883" w:rsidR="00ED566E" w:rsidRPr="005F2A73" w:rsidRDefault="005F2A73" w:rsidP="008E5054">
      <w:pPr>
        <w:spacing w:line="240" w:lineRule="auto"/>
        <w:jc w:val="center"/>
        <w:rPr>
          <w:rFonts w:ascii="Arial Nova Cond Light" w:hAnsi="Arial Nova Cond Light"/>
          <w:sz w:val="22"/>
          <w:szCs w:val="20"/>
        </w:rPr>
      </w:pPr>
      <w:r>
        <w:rPr>
          <w:noProof/>
          <w:lang w:eastAsia="es-CO"/>
        </w:rPr>
        <w:lastRenderedPageBreak/>
        <w:drawing>
          <wp:inline distT="0" distB="0" distL="0" distR="0" wp14:anchorId="1E64F5AF" wp14:editId="2231EF53">
            <wp:extent cx="5324475" cy="1647825"/>
            <wp:effectExtent l="0" t="0" r="9525" b="9525"/>
            <wp:docPr id="490" name="Imagen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324475" cy="1647825"/>
                    </a:xfrm>
                    <a:prstGeom prst="rect">
                      <a:avLst/>
                    </a:prstGeom>
                  </pic:spPr>
                </pic:pic>
              </a:graphicData>
            </a:graphic>
          </wp:inline>
        </w:drawing>
      </w:r>
      <w:r w:rsidR="00C13BB5" w:rsidRPr="005F2A73">
        <w:rPr>
          <w:sz w:val="18"/>
        </w:rPr>
        <w:t xml:space="preserve">Ilustración </w:t>
      </w:r>
      <w:r w:rsidR="00C13BB5" w:rsidRPr="005F2A73">
        <w:rPr>
          <w:sz w:val="18"/>
        </w:rPr>
        <w:fldChar w:fldCharType="begin"/>
      </w:r>
      <w:r w:rsidR="00C13BB5" w:rsidRPr="005F2A73">
        <w:rPr>
          <w:sz w:val="18"/>
        </w:rPr>
        <w:instrText xml:space="preserve"> SEQ Ilustración \* ARABIC </w:instrText>
      </w:r>
      <w:r w:rsidR="00C13BB5" w:rsidRPr="005F2A73">
        <w:rPr>
          <w:sz w:val="18"/>
        </w:rPr>
        <w:fldChar w:fldCharType="separate"/>
      </w:r>
      <w:r w:rsidR="00D737B1">
        <w:rPr>
          <w:noProof/>
          <w:sz w:val="18"/>
        </w:rPr>
        <w:t>32</w:t>
      </w:r>
      <w:r w:rsidR="00C13BB5" w:rsidRPr="005F2A73">
        <w:rPr>
          <w:sz w:val="18"/>
        </w:rPr>
        <w:fldChar w:fldCharType="end"/>
      </w:r>
      <w:r w:rsidR="00C13BB5" w:rsidRPr="005F2A73">
        <w:rPr>
          <w:sz w:val="18"/>
        </w:rPr>
        <w:t>. Evidencia fotográfica de especímenes reportados y entregados por la ciudadanía</w:t>
      </w:r>
    </w:p>
    <w:p w14:paraId="703A11F3" w14:textId="77777777" w:rsidR="00ED566E" w:rsidRPr="00E32C0C" w:rsidRDefault="00ED566E" w:rsidP="008D42B8">
      <w:pPr>
        <w:spacing w:line="240" w:lineRule="auto"/>
        <w:rPr>
          <w:rFonts w:ascii="Arial Nova Cond Light" w:hAnsi="Arial Nova Cond Light"/>
          <w:b/>
        </w:rPr>
      </w:pPr>
    </w:p>
    <w:p w14:paraId="7DB9726E" w14:textId="0BE95D74" w:rsidR="00ED566E" w:rsidRPr="005F2A73" w:rsidRDefault="00ED566E" w:rsidP="008D42B8">
      <w:pPr>
        <w:spacing w:line="240" w:lineRule="auto"/>
        <w:jc w:val="both"/>
        <w:rPr>
          <w:rFonts w:ascii="Arial Nova Cond Light" w:hAnsi="Arial Nova Cond Light"/>
          <w:shd w:val="clear" w:color="auto" w:fill="FFFFFF"/>
        </w:rPr>
      </w:pPr>
      <w:r w:rsidRPr="00285F5B">
        <w:rPr>
          <w:rFonts w:ascii="Arial Nova Cond Light" w:hAnsi="Arial Nova Cond Light"/>
          <w:b/>
        </w:rPr>
        <w:t>Manejo de fauna silvestre asociada a obras</w:t>
      </w:r>
      <w:r w:rsidRPr="00285F5B">
        <w:rPr>
          <w:rFonts w:ascii="Arial Nova Cond Light" w:hAnsi="Arial Nova Cond Light"/>
          <w:bCs/>
        </w:rPr>
        <w:t>. D</w:t>
      </w:r>
      <w:r w:rsidRPr="00285F5B">
        <w:rPr>
          <w:rFonts w:ascii="Arial Nova Cond Light" w:hAnsi="Arial Nova Cond Light"/>
          <w:shd w:val="clear" w:color="auto" w:fill="FFFFFF"/>
        </w:rPr>
        <w:t>ebido a</w:t>
      </w:r>
      <w:r w:rsidRPr="00E32C0C">
        <w:rPr>
          <w:rFonts w:ascii="Arial Nova Cond Light" w:hAnsi="Arial Nova Cond Light"/>
          <w:shd w:val="clear" w:color="auto" w:fill="FFFFFF"/>
        </w:rPr>
        <w:t xml:space="preserve"> los múltiples reportes recibidos por la Entidad, asociados a especímenes silvestres vulnerables o en riesgo por la consecución de las múltiples obras de infraestructura y actividades silviculturales que se adelantan en la ciudad, durante el 2021 la </w:t>
      </w:r>
      <w:r>
        <w:rPr>
          <w:rFonts w:ascii="Arial Nova Cond Light" w:hAnsi="Arial Nova Cond Light"/>
          <w:shd w:val="clear" w:color="auto" w:fill="FFFFFF"/>
        </w:rPr>
        <w:t>SSFFS</w:t>
      </w:r>
      <w:r w:rsidRPr="00E32C0C">
        <w:rPr>
          <w:rFonts w:ascii="Arial Nova Cond Light" w:hAnsi="Arial Nova Cond Light"/>
          <w:shd w:val="clear" w:color="auto" w:fill="FFFFFF"/>
        </w:rPr>
        <w:t xml:space="preserve"> elaboró el manual "MEDIDAS DE MANEJO DE FAUNA SILVESTRE EN INTERVENCIONES SILVICULTURALES Y PROYECTOS Y OBRAS DECONSTRUCCIÓN". Con este documento se busca fortalecer el cuidado de la fauna silvestre, ya que se pasa de solicitar medidas de manejo sólo para la avifauna, a medidas de manejo para los cuatro grupos de vertebrados terrestres (anfibios, reptiles, mamíferos y aves). De igual manera, tiene en cuenta factores como la cercanía a la Estructura Ecológica Principal, exigiendo en las medidas de manejo, inventarios de fauna </w:t>
      </w:r>
      <w:r>
        <w:rPr>
          <w:rFonts w:ascii="Arial Nova Cond Light" w:hAnsi="Arial Nova Cond Light"/>
          <w:shd w:val="clear" w:color="auto" w:fill="FFFFFF"/>
        </w:rPr>
        <w:t xml:space="preserve">silvestre </w:t>
      </w:r>
      <w:r w:rsidR="005F2A73" w:rsidRPr="00E32C0C">
        <w:rPr>
          <w:rFonts w:ascii="Arial Nova Cond Light" w:hAnsi="Arial Nova Cond Light"/>
          <w:shd w:val="clear" w:color="auto" w:fill="FFFFFF"/>
        </w:rPr>
        <w:t>previa</w:t>
      </w:r>
      <w:r w:rsidRPr="00E32C0C">
        <w:rPr>
          <w:rFonts w:ascii="Arial Nova Cond Light" w:hAnsi="Arial Nova Cond Light"/>
          <w:shd w:val="clear" w:color="auto" w:fill="FFFFFF"/>
        </w:rPr>
        <w:t xml:space="preserve"> y posterior a los inicios de obra. Adicionalmente, se exige la presentación de protocolos de ahuyentamiento y rescate de especies de fauna silvestre, con el fin de mitigar los impactos sobre las mismas. Este documento aún no ha sido acogido por Resolución. </w:t>
      </w:r>
    </w:p>
    <w:p w14:paraId="4E67D5FA" w14:textId="77777777" w:rsidR="00ED566E" w:rsidRPr="00E32C0C" w:rsidRDefault="00ED566E" w:rsidP="008D42B8">
      <w:pPr>
        <w:spacing w:line="240" w:lineRule="auto"/>
        <w:jc w:val="both"/>
        <w:rPr>
          <w:rFonts w:ascii="Arial Nova Cond Light" w:hAnsi="Arial Nova Cond Light"/>
          <w:shd w:val="clear" w:color="auto" w:fill="FFFFFF"/>
        </w:rPr>
      </w:pPr>
      <w:r w:rsidRPr="00E32C0C">
        <w:rPr>
          <w:rFonts w:ascii="Arial Nova Cond Light" w:hAnsi="Arial Nova Cond Light"/>
          <w:b/>
        </w:rPr>
        <w:t xml:space="preserve">Disposición final: </w:t>
      </w:r>
      <w:r w:rsidRPr="007C5118">
        <w:rPr>
          <w:rFonts w:ascii="Arial Nova Cond Light" w:hAnsi="Arial Nova Cond Light"/>
          <w:bCs/>
        </w:rPr>
        <w:t>D</w:t>
      </w:r>
      <w:r w:rsidRPr="00E32C0C">
        <w:rPr>
          <w:rFonts w:ascii="Arial Nova Cond Light" w:hAnsi="Arial Nova Cond Light"/>
          <w:shd w:val="clear" w:color="auto" w:fill="FFFFFF"/>
        </w:rPr>
        <w:t xml:space="preserve">urante el periodo reportado, la Subdirección de Silvicultura, Flora y Fauna Silvestre realizó la liberación de 5.625 ejemplares en distintas zonas del territorio nacional: 3.008 en Bogotá y 2.617 en departamentos como Antioquia, Bolívar, Cundinamarca y Meta. También, reubicó 150 animales en bioparques, zoológicos y Centros de Atención, Valoración y Rehabilitación de Fauna Silvestre en departamentos como Antioquia, Bolívar, Boyacá, Cundinamarca, Putumayo, Risaralda y Valle del Cauca. </w:t>
      </w:r>
      <w:r w:rsidRPr="000F65D5">
        <w:rPr>
          <w:rFonts w:ascii="Arial Nova Cond Light" w:hAnsi="Arial Nova Cond Light"/>
          <w:shd w:val="clear" w:color="auto" w:fill="FFFFFF"/>
        </w:rPr>
        <w:t>Hacen parte de estas disposiciones, especímenes ingresados al Centro de Atención, Valoración y Rehabilitación de Flora y Fauna Silvestre</w:t>
      </w:r>
      <w:r>
        <w:rPr>
          <w:rFonts w:ascii="Arial Nova Cond Light" w:hAnsi="Arial Nova Cond Light"/>
          <w:shd w:val="clear" w:color="auto" w:fill="FFFFFF"/>
        </w:rPr>
        <w:t xml:space="preserve"> -  CAVRFFS</w:t>
      </w:r>
      <w:r w:rsidRPr="000F65D5">
        <w:rPr>
          <w:rFonts w:ascii="Arial Nova Cond Light" w:hAnsi="Arial Nova Cond Light"/>
          <w:shd w:val="clear" w:color="auto" w:fill="FFFFFF"/>
        </w:rPr>
        <w:t xml:space="preserve"> de la SDA; especímenes recuperados por las oficinas de enlace y unidades móviles que, dada su distribución natural y buena condición física y comportamental, fueron liberados de manera inmediata en Bogotá; y especímenes recepcionados y atendidos por la Unidad de Rescate y Rehabilitación de Animales Silvestres (URRAS) en el marco de la Resolución No. 03572 del 10 de diciembre de 2019, emitida por la SDA.</w:t>
      </w:r>
    </w:p>
    <w:p w14:paraId="1A44CD57" w14:textId="34E7CD27" w:rsidR="00ED566E" w:rsidRPr="00E32C0C" w:rsidRDefault="00ED566E" w:rsidP="008D42B8">
      <w:pPr>
        <w:spacing w:line="240" w:lineRule="auto"/>
        <w:jc w:val="both"/>
        <w:rPr>
          <w:rFonts w:ascii="Arial Nova Cond Light" w:hAnsi="Arial Nova Cond Light"/>
          <w:shd w:val="clear" w:color="auto" w:fill="FFFFFF"/>
        </w:rPr>
      </w:pPr>
      <w:r w:rsidRPr="00E32C0C">
        <w:rPr>
          <w:rFonts w:ascii="Arial Nova Cond Light" w:hAnsi="Arial Nova Cond Light"/>
          <w:shd w:val="clear" w:color="auto" w:fill="FFFFFF"/>
        </w:rPr>
        <w:t xml:space="preserve">Las liberaciones adelantadas en Bogotá, se realizaron en 13 de los 15 humedales reconocidos en la ciudad, además de 10 parques y áreas verdes de la Estructura Ecológica Principal. En algunas de estas jornadas se contó con la participación de la ciudadanía local, personal de la </w:t>
      </w:r>
      <w:r w:rsidRPr="00E32C0C">
        <w:rPr>
          <w:rFonts w:ascii="Arial Nova Cond Light" w:hAnsi="Arial Nova Cond Light"/>
        </w:rPr>
        <w:t>Empresa de Acueducto y Alcantarillado de Bogotá EAAB -ESP, administradores y personal del área ambiental y de vigilancia de cada lugar, e incluso, personal del Servicio de Pesca y Vida Silvestre de los Estados Unidos y de la</w:t>
      </w:r>
      <w:r w:rsidR="008E5054">
        <w:rPr>
          <w:rFonts w:ascii="Arial Nova Cond Light" w:hAnsi="Arial Nova Cond Light"/>
        </w:rPr>
        <w:t xml:space="preserve"> Policía Nacional (ilustración 31</w:t>
      </w:r>
      <w:r w:rsidRPr="00E32C0C">
        <w:rPr>
          <w:rFonts w:ascii="Arial Nova Cond Light" w:hAnsi="Arial Nova Cond Light"/>
        </w:rPr>
        <w:t xml:space="preserve">)  </w:t>
      </w:r>
    </w:p>
    <w:p w14:paraId="58E7D22C" w14:textId="76FAF8D1" w:rsidR="00ED566E" w:rsidRPr="00E32C0C" w:rsidRDefault="00ED566E" w:rsidP="008D42B8">
      <w:pPr>
        <w:spacing w:line="240" w:lineRule="auto"/>
        <w:rPr>
          <w:rFonts w:ascii="Arial Nova Cond Light" w:hAnsi="Arial Nova Cond Light"/>
          <w:shd w:val="clear" w:color="auto" w:fill="FFFFFF"/>
        </w:rPr>
      </w:pPr>
    </w:p>
    <w:p w14:paraId="5076BFCB" w14:textId="28197824" w:rsidR="00ED566E" w:rsidRPr="00E32C0C" w:rsidRDefault="005F2A73" w:rsidP="008D42B8">
      <w:pPr>
        <w:spacing w:line="240" w:lineRule="auto"/>
        <w:jc w:val="center"/>
        <w:rPr>
          <w:rFonts w:ascii="Arial Nova Cond Light" w:hAnsi="Arial Nova Cond Light"/>
          <w:shd w:val="clear" w:color="auto" w:fill="FFFFFF"/>
        </w:rPr>
      </w:pPr>
      <w:r>
        <w:rPr>
          <w:noProof/>
          <w:lang w:eastAsia="es-CO"/>
        </w:rPr>
        <w:lastRenderedPageBreak/>
        <w:drawing>
          <wp:inline distT="0" distB="0" distL="0" distR="0" wp14:anchorId="7422C681" wp14:editId="7E85A1F1">
            <wp:extent cx="5088890" cy="3610098"/>
            <wp:effectExtent l="0" t="0" r="0" b="9525"/>
            <wp:docPr id="491" name="Imagen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097623" cy="3616293"/>
                    </a:xfrm>
                    <a:prstGeom prst="rect">
                      <a:avLst/>
                    </a:prstGeom>
                  </pic:spPr>
                </pic:pic>
              </a:graphicData>
            </a:graphic>
          </wp:inline>
        </w:drawing>
      </w:r>
    </w:p>
    <w:p w14:paraId="76A8B878" w14:textId="1690791A" w:rsidR="00ED566E" w:rsidRPr="005F2A73" w:rsidRDefault="005F2A73" w:rsidP="008D42B8">
      <w:pPr>
        <w:pStyle w:val="Descripcin"/>
        <w:jc w:val="center"/>
        <w:rPr>
          <w:rFonts w:ascii="Arial Nova Cond Light" w:hAnsi="Arial Nova Cond Light"/>
          <w:sz w:val="22"/>
          <w:szCs w:val="20"/>
        </w:rPr>
      </w:pPr>
      <w:r w:rsidRPr="005F2A73">
        <w:rPr>
          <w:sz w:val="18"/>
        </w:rPr>
        <w:t xml:space="preserve">Ilustración </w:t>
      </w:r>
      <w:r w:rsidRPr="005F2A73">
        <w:rPr>
          <w:sz w:val="18"/>
        </w:rPr>
        <w:fldChar w:fldCharType="begin"/>
      </w:r>
      <w:r w:rsidRPr="005F2A73">
        <w:rPr>
          <w:sz w:val="18"/>
        </w:rPr>
        <w:instrText xml:space="preserve"> SEQ Ilustración \* ARABIC </w:instrText>
      </w:r>
      <w:r w:rsidRPr="005F2A73">
        <w:rPr>
          <w:sz w:val="18"/>
        </w:rPr>
        <w:fldChar w:fldCharType="separate"/>
      </w:r>
      <w:r w:rsidR="00D737B1">
        <w:rPr>
          <w:noProof/>
          <w:sz w:val="18"/>
        </w:rPr>
        <w:t>33</w:t>
      </w:r>
      <w:r w:rsidRPr="005F2A73">
        <w:rPr>
          <w:sz w:val="18"/>
        </w:rPr>
        <w:fldChar w:fldCharType="end"/>
      </w:r>
      <w:r w:rsidRPr="005F2A73">
        <w:rPr>
          <w:sz w:val="18"/>
        </w:rPr>
        <w:t>. Evidencia fotográfica de las jornadas de liberación adelantadas en Bogotá.</w:t>
      </w:r>
    </w:p>
    <w:p w14:paraId="41B9B8BF" w14:textId="77777777" w:rsidR="00ED566E" w:rsidRPr="00E32C0C" w:rsidRDefault="00ED566E" w:rsidP="008D42B8">
      <w:pPr>
        <w:spacing w:line="240" w:lineRule="auto"/>
        <w:rPr>
          <w:rFonts w:ascii="Arial Nova Cond Light" w:hAnsi="Arial Nova Cond Light"/>
          <w:shd w:val="clear" w:color="auto" w:fill="FFFFFF"/>
        </w:rPr>
      </w:pPr>
    </w:p>
    <w:p w14:paraId="0CF1599F" w14:textId="77777777" w:rsidR="00ED566E" w:rsidRPr="00E32C0C" w:rsidRDefault="00ED566E" w:rsidP="008D42B8">
      <w:pPr>
        <w:spacing w:line="240" w:lineRule="auto"/>
        <w:jc w:val="both"/>
        <w:rPr>
          <w:rFonts w:ascii="Arial Nova Cond Light" w:hAnsi="Arial Nova Cond Light"/>
          <w:shd w:val="clear" w:color="auto" w:fill="FFFFFF"/>
        </w:rPr>
      </w:pPr>
      <w:r w:rsidRPr="00E32C0C">
        <w:rPr>
          <w:rFonts w:ascii="Arial Nova Cond Light" w:hAnsi="Arial Nova Cond Light"/>
          <w:shd w:val="clear" w:color="auto" w:fill="FFFFFF"/>
        </w:rPr>
        <w:t>Dentro de las disposiciones adelantadas fuera de la jurisdicción de la SDA, se destaca la #RutaDeLaEsperanza; jornada que se desarrolló el 28 de agosto de 2021, con el propósito de reubicar provisionalmente en el Centro de Atención, Valoración y Rehabilitación (CAV-R) de animales de alta montaña de la Corporación Autónoma Regional de Chivor – CORPOCHIVOR (Garagoa, Boyacá), un ejemplar de puma hembra infantil (</w:t>
      </w:r>
      <w:r w:rsidRPr="00E32C0C">
        <w:rPr>
          <w:rFonts w:ascii="Arial Nova Cond Light" w:hAnsi="Arial Nova Cond Light"/>
          <w:i/>
          <w:iCs/>
          <w:shd w:val="clear" w:color="auto" w:fill="FFFFFF"/>
        </w:rPr>
        <w:t>Puma concolor</w:t>
      </w:r>
      <w:r w:rsidRPr="00E32C0C">
        <w:rPr>
          <w:rFonts w:ascii="Arial Nova Cond Light" w:hAnsi="Arial Nova Cond Light"/>
          <w:shd w:val="clear" w:color="auto" w:fill="FFFFFF"/>
        </w:rPr>
        <w:t xml:space="preserve">) incautado por esta Secretaría el 26 de mayo de 2021 en la ciudad de Bogotá (Figuras 22 y 23, Fotos 36 a 39). Este procedimiento se adelantó en el marco de un Convenio Interadministrativo (SDA- 20211429) suscrito entre ambas autoridades ambientales, con el objeto de adelantar, por un periodo de mínimo 2 años, la rehabilitación física, nutricional y etológico del espécimen, con miras a una posible liberación en su lugar de origen, Tauramena – Casanare. Debido a que se trata de un depredador, percibido por gran parte de la comunidad rural del país como una amenaza, CORPOCHIVOR realizó sensibilizaciones con los propietarios de los predios cercanos al CAVR a fin de convertirlos en aliados para la protección de esta y todas las especies silvestres de la región.    </w:t>
      </w:r>
    </w:p>
    <w:p w14:paraId="3A8A3872" w14:textId="57CBA3FB" w:rsidR="00ED566E" w:rsidRPr="00E32C0C" w:rsidRDefault="00512F06" w:rsidP="008D42B8">
      <w:pPr>
        <w:pStyle w:val="Prrafodelista"/>
        <w:spacing w:line="240" w:lineRule="auto"/>
        <w:ind w:left="0"/>
        <w:contextualSpacing w:val="0"/>
        <w:jc w:val="center"/>
        <w:rPr>
          <w:rFonts w:ascii="Arial Nova Cond Light" w:hAnsi="Arial Nova Cond Light" w:cs="Times New Roman"/>
          <w:shd w:val="clear" w:color="auto" w:fill="FFFFFF"/>
        </w:rPr>
      </w:pPr>
      <w:r>
        <w:rPr>
          <w:noProof/>
          <w:lang w:eastAsia="es-CO"/>
        </w:rPr>
        <w:lastRenderedPageBreak/>
        <w:drawing>
          <wp:inline distT="0" distB="0" distL="0" distR="0" wp14:anchorId="3A5EAD0D" wp14:editId="082B8E0E">
            <wp:extent cx="5584190" cy="3279913"/>
            <wp:effectExtent l="0" t="0" r="0" b="0"/>
            <wp:docPr id="492" name="Imagen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605476" cy="3292416"/>
                    </a:xfrm>
                    <a:prstGeom prst="rect">
                      <a:avLst/>
                    </a:prstGeom>
                  </pic:spPr>
                </pic:pic>
              </a:graphicData>
            </a:graphic>
          </wp:inline>
        </w:drawing>
      </w:r>
    </w:p>
    <w:p w14:paraId="2C940539" w14:textId="77DAC373" w:rsidR="00ED566E" w:rsidRPr="00512F06" w:rsidRDefault="00512F06" w:rsidP="008D42B8">
      <w:pPr>
        <w:pStyle w:val="Descripcin"/>
        <w:jc w:val="center"/>
        <w:rPr>
          <w:rFonts w:ascii="Arial Nova Cond Light" w:hAnsi="Arial Nova Cond Light"/>
          <w:sz w:val="18"/>
          <w:shd w:val="clear" w:color="auto" w:fill="FFFFFF"/>
        </w:rPr>
      </w:pPr>
      <w:r w:rsidRPr="00512F06">
        <w:rPr>
          <w:sz w:val="18"/>
        </w:rPr>
        <w:t xml:space="preserve">Ilustración </w:t>
      </w:r>
      <w:r w:rsidRPr="00512F06">
        <w:rPr>
          <w:sz w:val="18"/>
        </w:rPr>
        <w:fldChar w:fldCharType="begin"/>
      </w:r>
      <w:r w:rsidRPr="00512F06">
        <w:rPr>
          <w:sz w:val="18"/>
        </w:rPr>
        <w:instrText xml:space="preserve"> SEQ Ilustración \* ARABIC </w:instrText>
      </w:r>
      <w:r w:rsidRPr="00512F06">
        <w:rPr>
          <w:sz w:val="18"/>
        </w:rPr>
        <w:fldChar w:fldCharType="separate"/>
      </w:r>
      <w:r w:rsidR="00D737B1">
        <w:rPr>
          <w:noProof/>
          <w:sz w:val="18"/>
        </w:rPr>
        <w:t>34</w:t>
      </w:r>
      <w:r w:rsidRPr="00512F06">
        <w:rPr>
          <w:sz w:val="18"/>
        </w:rPr>
        <w:fldChar w:fldCharType="end"/>
      </w:r>
      <w:r w:rsidRPr="00512F06">
        <w:rPr>
          <w:sz w:val="18"/>
        </w:rPr>
        <w:t>. Evidencia fotográfica del proceso de reubicación provisional de la puma hembra en el CAVR de CORPOCHIVOR, #RutaDeLaEsperanza.</w:t>
      </w:r>
    </w:p>
    <w:p w14:paraId="1FA8648E" w14:textId="2A14C4F7" w:rsidR="00ED566E" w:rsidRPr="00E32C0C" w:rsidRDefault="00ED566E" w:rsidP="008D42B8">
      <w:pPr>
        <w:spacing w:line="240" w:lineRule="auto"/>
        <w:jc w:val="both"/>
        <w:rPr>
          <w:rFonts w:ascii="Arial Nova Cond Light" w:hAnsi="Arial Nova Cond Light"/>
          <w:shd w:val="clear" w:color="auto" w:fill="FFFFFF"/>
        </w:rPr>
      </w:pPr>
      <w:r w:rsidRPr="00E32C0C">
        <w:rPr>
          <w:rFonts w:ascii="Arial Nova Cond Light" w:hAnsi="Arial Nova Cond Light"/>
          <w:shd w:val="clear" w:color="auto" w:fill="FFFFFF"/>
        </w:rPr>
        <w:t>También, se destacan dos liberaciones masivas desarrolladas en el marco de la denominada #RutaDeLaLibertad. La primera se realizó el 24 y 25 de julio de 2021 en cuatro (4) reservas y lagunas naturales del municipio de Puerto López (Meta), en jurisdicción de la Corporación para el Desarrollo Sostenible del Área de Manejo Especial La Macarena – CORMACARENA. Allí, fueron liberadas 1.919 de las 1.928 tortugas matamata incautadas el 29 de abril de 2021 en El Dorado (Fotos 40 a 45). La segunda, el 29 de diciembre de 2021, fueron liberados 296 individuos en los municipios de Villavicencio, Restrepo y Cumaral (Meta). Este total incluyó 142 tarántulas y 9 huevos del total incautado en El Dorado, así como una tropa d</w:t>
      </w:r>
      <w:r w:rsidR="00103FF0">
        <w:rPr>
          <w:rFonts w:ascii="Arial Nova Cond Light" w:hAnsi="Arial Nova Cond Light"/>
          <w:shd w:val="clear" w:color="auto" w:fill="FFFFFF"/>
        </w:rPr>
        <w:t>e 9 monos ardilla (ilustración 33</w:t>
      </w:r>
      <w:r w:rsidRPr="00E32C0C">
        <w:rPr>
          <w:rFonts w:ascii="Arial Nova Cond Light" w:hAnsi="Arial Nova Cond Light"/>
          <w:shd w:val="clear" w:color="auto" w:fill="FFFFFF"/>
        </w:rPr>
        <w:t xml:space="preserve">). </w:t>
      </w:r>
    </w:p>
    <w:p w14:paraId="1A265343" w14:textId="77777777" w:rsidR="00ED566E" w:rsidRPr="00E32C0C" w:rsidRDefault="00ED566E" w:rsidP="008D42B8">
      <w:pPr>
        <w:spacing w:line="240" w:lineRule="auto"/>
        <w:jc w:val="both"/>
        <w:rPr>
          <w:rFonts w:ascii="Arial Nova Cond Light" w:hAnsi="Arial Nova Cond Light"/>
          <w:shd w:val="clear" w:color="auto" w:fill="FFFFFF"/>
        </w:rPr>
      </w:pPr>
      <w:r w:rsidRPr="00E32C0C">
        <w:rPr>
          <w:rFonts w:ascii="Arial Nova Cond Light" w:hAnsi="Arial Nova Cond Light"/>
          <w:shd w:val="clear" w:color="auto" w:fill="FFFFFF"/>
        </w:rPr>
        <w:t xml:space="preserve">En ambas jornadas de disposición, participó comunidad de la zona, Policía Nacional, Ejército Nacional, </w:t>
      </w:r>
      <w:r w:rsidRPr="00E32C0C">
        <w:rPr>
          <w:rFonts w:ascii="Arial Nova Cond Light" w:hAnsi="Arial Nova Cond Light"/>
        </w:rPr>
        <w:t xml:space="preserve">Fuerza Aérea Colombiana, Cuerpo de Bomberos y grupo de Bomberitors (niños voluntarios), la fundación Tu planeta Tu casa, la Red de Jóvenes de Ambiente y representantes de las alcaldías municipales. Todos los involucrados fueron sensibilizados por ambas autoridades ambientales. </w:t>
      </w:r>
    </w:p>
    <w:p w14:paraId="4099676D" w14:textId="3DAA9136" w:rsidR="00ED566E" w:rsidRPr="00E32C0C" w:rsidRDefault="00512F06" w:rsidP="008D42B8">
      <w:pPr>
        <w:pStyle w:val="Prrafodelista"/>
        <w:spacing w:line="240" w:lineRule="auto"/>
        <w:ind w:left="0"/>
        <w:contextualSpacing w:val="0"/>
        <w:rPr>
          <w:rFonts w:ascii="Arial Nova Cond Light" w:hAnsi="Arial Nova Cond Light" w:cs="Times New Roman"/>
          <w:shd w:val="clear" w:color="auto" w:fill="FFFFFF"/>
        </w:rPr>
      </w:pPr>
      <w:r>
        <w:rPr>
          <w:noProof/>
          <w:lang w:eastAsia="es-CO"/>
        </w:rPr>
        <w:lastRenderedPageBreak/>
        <w:drawing>
          <wp:inline distT="0" distB="0" distL="0" distR="0" wp14:anchorId="53919517" wp14:editId="36A2EF47">
            <wp:extent cx="5617028" cy="4324350"/>
            <wp:effectExtent l="0" t="0" r="3175" b="0"/>
            <wp:docPr id="493" name="Imagen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617481" cy="4324699"/>
                    </a:xfrm>
                    <a:prstGeom prst="rect">
                      <a:avLst/>
                    </a:prstGeom>
                  </pic:spPr>
                </pic:pic>
              </a:graphicData>
            </a:graphic>
          </wp:inline>
        </w:drawing>
      </w:r>
    </w:p>
    <w:p w14:paraId="19A7C976" w14:textId="394C886A" w:rsidR="00ED566E" w:rsidRPr="002E0B82" w:rsidRDefault="002E0B82" w:rsidP="008D42B8">
      <w:pPr>
        <w:pStyle w:val="Descripcin"/>
        <w:jc w:val="center"/>
        <w:rPr>
          <w:rFonts w:ascii="Arial Nova Cond Light" w:hAnsi="Arial Nova Cond Light"/>
          <w:sz w:val="22"/>
          <w:szCs w:val="20"/>
          <w:shd w:val="clear" w:color="auto" w:fill="FFFFFF"/>
        </w:rPr>
      </w:pPr>
      <w:r w:rsidRPr="002E0B82">
        <w:rPr>
          <w:sz w:val="18"/>
        </w:rPr>
        <w:t xml:space="preserve">Ilustración </w:t>
      </w:r>
      <w:r w:rsidRPr="002E0B82">
        <w:rPr>
          <w:sz w:val="18"/>
        </w:rPr>
        <w:fldChar w:fldCharType="begin"/>
      </w:r>
      <w:r w:rsidRPr="002E0B82">
        <w:rPr>
          <w:sz w:val="18"/>
        </w:rPr>
        <w:instrText xml:space="preserve"> SEQ Ilustración \* ARABIC </w:instrText>
      </w:r>
      <w:r w:rsidRPr="002E0B82">
        <w:rPr>
          <w:sz w:val="18"/>
        </w:rPr>
        <w:fldChar w:fldCharType="separate"/>
      </w:r>
      <w:r w:rsidR="00D737B1">
        <w:rPr>
          <w:noProof/>
          <w:sz w:val="18"/>
        </w:rPr>
        <w:t>35</w:t>
      </w:r>
      <w:r w:rsidRPr="002E0B82">
        <w:rPr>
          <w:sz w:val="18"/>
        </w:rPr>
        <w:fldChar w:fldCharType="end"/>
      </w:r>
      <w:r w:rsidRPr="002E0B82">
        <w:rPr>
          <w:sz w:val="18"/>
        </w:rPr>
        <w:t>. Evidencia fotográfica de las jornadas de liberación adelantadas en jurisdicción de CORMACARENA, #RutaDeLaLibertad.</w:t>
      </w:r>
    </w:p>
    <w:p w14:paraId="54E86D69" w14:textId="77777777" w:rsidR="00ED566E" w:rsidRPr="00E32C0C" w:rsidRDefault="00ED566E" w:rsidP="008D42B8">
      <w:pPr>
        <w:pStyle w:val="Prrafodelista"/>
        <w:spacing w:line="240" w:lineRule="auto"/>
        <w:ind w:left="0"/>
        <w:contextualSpacing w:val="0"/>
        <w:rPr>
          <w:rFonts w:ascii="Arial Nova Cond Light" w:hAnsi="Arial Nova Cond Light" w:cs="Times New Roman"/>
          <w:shd w:val="clear" w:color="auto" w:fill="FFFFFF"/>
        </w:rPr>
      </w:pPr>
    </w:p>
    <w:p w14:paraId="73BA422A" w14:textId="77777777" w:rsidR="00ED566E" w:rsidRPr="00E32C0C" w:rsidRDefault="00ED566E" w:rsidP="008D42B8">
      <w:pPr>
        <w:spacing w:line="240" w:lineRule="auto"/>
        <w:jc w:val="both"/>
        <w:rPr>
          <w:rFonts w:ascii="Arial Nova Cond Light" w:hAnsi="Arial Nova Cond Light"/>
        </w:rPr>
      </w:pPr>
      <w:r w:rsidRPr="00E32C0C">
        <w:rPr>
          <w:rFonts w:ascii="Arial Nova Cond Light" w:hAnsi="Arial Nova Cond Light"/>
          <w:b/>
        </w:rPr>
        <w:t xml:space="preserve">CAV-SDA: </w:t>
      </w:r>
      <w:r w:rsidRPr="00AF3EAC">
        <w:rPr>
          <w:rFonts w:ascii="Arial Nova Cond Light" w:hAnsi="Arial Nova Cond Light"/>
          <w:bCs/>
        </w:rPr>
        <w:t>D</w:t>
      </w:r>
      <w:r w:rsidRPr="00E32C0C">
        <w:rPr>
          <w:rFonts w:ascii="Arial Nova Cond Light" w:hAnsi="Arial Nova Cond Light"/>
        </w:rPr>
        <w:t xml:space="preserve">esde la creación del Centro de Recepción y Rehabilitación de Flora y Fauna Silvestre del Distrito – CRRFFS (Calle 64 No. 128-50), en 1996, esta entidad ha proporcionado a los animales silvestres ingresados, producto del rescate y la recuperación del tráfico ilegal, un manejo técnico adecuado en pro de minimizar los riesgos sanitarios, nutricionales y comportamentales que conllevan las actividades de aprovechamiento ilícito de este recurso. En este sentido, a la totalidad de los animales silvestres vivos ingresados al CRRFFS se les proporcionó un manejo técnico conforme a los procedimientos y protocolos establecidos, en cumplimiento de la normatividad ambiental vigente. Debido a estas actividades y a la afluencia de animales, las instalaciones empezaron a presentar deterioro, por lo que para el año 2012 la Secretaría Distrital de Ambiente dio inicio a los estudios y diseños para la construcción y dotación del nuevo Centro de Atención y Valoración (CAV). </w:t>
      </w:r>
    </w:p>
    <w:p w14:paraId="7F2040AC" w14:textId="3B133AA2" w:rsidR="00ED566E" w:rsidRPr="002E0B82" w:rsidRDefault="00ED566E" w:rsidP="008D42B8">
      <w:pPr>
        <w:spacing w:line="240" w:lineRule="auto"/>
        <w:jc w:val="both"/>
        <w:rPr>
          <w:rFonts w:ascii="Arial Nova Cond Light" w:hAnsi="Arial Nova Cond Light"/>
        </w:rPr>
      </w:pPr>
      <w:r w:rsidRPr="00E32C0C">
        <w:rPr>
          <w:rFonts w:ascii="Arial Nova Cond Light" w:hAnsi="Arial Nova Cond Light"/>
        </w:rPr>
        <w:t xml:space="preserve">Entre el 2019 y 2020 inició la construcción de dicho Centro, y en febrero de 2021 este fue entregado a la SDA. Así las cosas, desde el 1 de febrero de 2021 fecha se ha brindado atención, tratamiento y rehabilitación a 5.772 especímenes silvestres; 61 de los cuales fueron entregados </w:t>
      </w:r>
      <w:r w:rsidRPr="00E32C0C">
        <w:rPr>
          <w:rFonts w:ascii="Arial Nova Cond Light" w:hAnsi="Arial Nova Cond Light"/>
        </w:rPr>
        <w:lastRenderedPageBreak/>
        <w:t>por la ciudadanía directamente en las instalaciones del CAVRFFS. De este total, el 45,08% corresponden a reptiles y el 44,73% a aves. Es de destacar</w:t>
      </w:r>
      <w:r>
        <w:rPr>
          <w:rFonts w:ascii="Arial Nova Cond Light" w:hAnsi="Arial Nova Cond Light"/>
        </w:rPr>
        <w:t xml:space="preserve"> </w:t>
      </w:r>
      <w:r w:rsidRPr="00E32C0C">
        <w:rPr>
          <w:rFonts w:ascii="Arial Nova Cond Light" w:hAnsi="Arial Nova Cond Light"/>
        </w:rPr>
        <w:t>que</w:t>
      </w:r>
      <w:r>
        <w:rPr>
          <w:rFonts w:ascii="Arial Nova Cond Light" w:hAnsi="Arial Nova Cond Light"/>
        </w:rPr>
        <w:t>,</w:t>
      </w:r>
      <w:r w:rsidRPr="00E32C0C">
        <w:rPr>
          <w:rFonts w:ascii="Arial Nova Cond Light" w:hAnsi="Arial Nova Cond Light"/>
        </w:rPr>
        <w:t xml:space="preserve"> gracias al trabajo médico veterinario, zootécnico y biológico adelantado por el equipo profesional del CAVRFFS, 3.549 de los especímenes silvestres vivos ingresados fueron egresados por concepto de d</w:t>
      </w:r>
      <w:r w:rsidR="000B6D63">
        <w:rPr>
          <w:rFonts w:ascii="Arial Nova Cond Light" w:hAnsi="Arial Nova Cond Light"/>
        </w:rPr>
        <w:t>isposición final (ilustración 34</w:t>
      </w:r>
      <w:r w:rsidRPr="00E32C0C">
        <w:rPr>
          <w:rFonts w:ascii="Arial Nova Cond Light" w:hAnsi="Arial Nova Cond Light"/>
        </w:rPr>
        <w:t>). De estos, el 99,97% de los especímenes fueron liberados o reubicados con éxito</w:t>
      </w:r>
      <w:r>
        <w:rPr>
          <w:rFonts w:ascii="Arial Nova Cond Light" w:hAnsi="Arial Nova Cond Light"/>
        </w:rPr>
        <w:t>.</w:t>
      </w:r>
    </w:p>
    <w:p w14:paraId="135E0CC2" w14:textId="6B5399C3" w:rsidR="00ED566E" w:rsidRPr="00E32C0C" w:rsidRDefault="002E0B82" w:rsidP="008D42B8">
      <w:pPr>
        <w:spacing w:line="240" w:lineRule="auto"/>
        <w:rPr>
          <w:rFonts w:ascii="Arial Nova Cond Light" w:hAnsi="Arial Nova Cond Light" w:cs="Times New Roman"/>
        </w:rPr>
      </w:pPr>
      <w:r>
        <w:rPr>
          <w:noProof/>
          <w:lang w:eastAsia="es-CO"/>
        </w:rPr>
        <w:drawing>
          <wp:inline distT="0" distB="0" distL="0" distR="0" wp14:anchorId="013EBADD" wp14:editId="09D78CB9">
            <wp:extent cx="5645888" cy="2343150"/>
            <wp:effectExtent l="0" t="0" r="0" b="0"/>
            <wp:docPr id="494" name="Imagen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648093" cy="2344065"/>
                    </a:xfrm>
                    <a:prstGeom prst="rect">
                      <a:avLst/>
                    </a:prstGeom>
                  </pic:spPr>
                </pic:pic>
              </a:graphicData>
            </a:graphic>
          </wp:inline>
        </w:drawing>
      </w:r>
    </w:p>
    <w:p w14:paraId="1A1C3523" w14:textId="699FAAB0" w:rsidR="00ED566E" w:rsidRDefault="002E0B82" w:rsidP="008D42B8">
      <w:pPr>
        <w:pStyle w:val="Descripcin"/>
        <w:jc w:val="center"/>
        <w:rPr>
          <w:rFonts w:ascii="Arial Nova Cond Light" w:hAnsi="Arial Nova Cond Light"/>
          <w:sz w:val="20"/>
          <w:szCs w:val="20"/>
          <w:shd w:val="clear" w:color="auto" w:fill="FFFFFF"/>
        </w:rPr>
      </w:pPr>
      <w:r>
        <w:t xml:space="preserve">Ilustración </w:t>
      </w:r>
      <w:r w:rsidR="00446466">
        <w:rPr>
          <w:noProof/>
        </w:rPr>
        <w:fldChar w:fldCharType="begin"/>
      </w:r>
      <w:r w:rsidR="00446466">
        <w:rPr>
          <w:noProof/>
        </w:rPr>
        <w:instrText xml:space="preserve"> SEQ Ilustración \* ARABIC </w:instrText>
      </w:r>
      <w:r w:rsidR="00446466">
        <w:rPr>
          <w:noProof/>
        </w:rPr>
        <w:fldChar w:fldCharType="separate"/>
      </w:r>
      <w:r w:rsidR="00D737B1">
        <w:rPr>
          <w:noProof/>
        </w:rPr>
        <w:t>36</w:t>
      </w:r>
      <w:r w:rsidR="00446466">
        <w:rPr>
          <w:noProof/>
        </w:rPr>
        <w:fldChar w:fldCharType="end"/>
      </w:r>
      <w:r>
        <w:t xml:space="preserve">. </w:t>
      </w:r>
      <w:r w:rsidRPr="0014556A">
        <w:t>. Evidencia fotográfica de las actividades de embalaje y acomodación de especímenes silvestres vivos aprobados para disposición final (liberación, reubicación).</w:t>
      </w:r>
    </w:p>
    <w:p w14:paraId="472F3E34" w14:textId="77777777" w:rsidR="00ED566E" w:rsidRPr="00103FF0" w:rsidRDefault="00ED566E" w:rsidP="008D42B8">
      <w:pPr>
        <w:pStyle w:val="Prrafodelista"/>
        <w:spacing w:line="240" w:lineRule="auto"/>
        <w:ind w:left="0"/>
        <w:contextualSpacing w:val="0"/>
        <w:jc w:val="center"/>
        <w:rPr>
          <w:rFonts w:ascii="Arial Nova Cond Light" w:hAnsi="Arial Nova Cond Light"/>
          <w:b/>
          <w:sz w:val="20"/>
          <w:szCs w:val="20"/>
          <w:shd w:val="clear" w:color="auto" w:fill="FFFFFF"/>
        </w:rPr>
      </w:pPr>
    </w:p>
    <w:p w14:paraId="0BACB947" w14:textId="0A75E765" w:rsidR="00ED566E" w:rsidRDefault="00ED566E" w:rsidP="006A6954">
      <w:pPr>
        <w:spacing w:line="240" w:lineRule="auto"/>
        <w:ind w:left="709"/>
        <w:rPr>
          <w:b/>
          <w:u w:val="single"/>
        </w:rPr>
      </w:pPr>
      <w:r w:rsidRPr="00103FF0">
        <w:rPr>
          <w:b/>
          <w:u w:val="single"/>
        </w:rPr>
        <w:t xml:space="preserve">Actuaciones de evaluación y seguimiento. </w:t>
      </w:r>
    </w:p>
    <w:p w14:paraId="79D4F445" w14:textId="77777777" w:rsidR="00103FF0" w:rsidRPr="00103FF0" w:rsidRDefault="00103FF0" w:rsidP="008D42B8">
      <w:pPr>
        <w:spacing w:line="240" w:lineRule="auto"/>
        <w:rPr>
          <w:b/>
          <w:u w:val="single"/>
        </w:rPr>
      </w:pPr>
    </w:p>
    <w:p w14:paraId="7C4C915C" w14:textId="77777777" w:rsidR="00ED566E" w:rsidRPr="00E32C0C" w:rsidRDefault="00ED566E" w:rsidP="008D42B8">
      <w:pPr>
        <w:spacing w:line="240" w:lineRule="auto"/>
        <w:jc w:val="both"/>
        <w:rPr>
          <w:rFonts w:ascii="Arial Nova Cond Light" w:hAnsi="Arial Nova Cond Light"/>
          <w:b/>
        </w:rPr>
      </w:pPr>
      <w:r w:rsidRPr="00E32C0C">
        <w:rPr>
          <w:rFonts w:ascii="Arial Nova Cond Light" w:hAnsi="Arial Nova Cond Light"/>
          <w:b/>
        </w:rPr>
        <w:t>Seguimiento a permisos:</w:t>
      </w:r>
      <w:r w:rsidRPr="00E32C0C">
        <w:rPr>
          <w:rFonts w:ascii="Arial Nova Cond Light" w:hAnsi="Arial Nova Cond Light"/>
          <w:bCs/>
        </w:rPr>
        <w:t xml:space="preserve"> </w:t>
      </w:r>
      <w:r>
        <w:rPr>
          <w:rFonts w:ascii="Arial Nova Cond Light" w:hAnsi="Arial Nova Cond Light"/>
          <w:bCs/>
        </w:rPr>
        <w:t>En 2021</w:t>
      </w:r>
      <w:r w:rsidRPr="00E32C0C">
        <w:rPr>
          <w:rFonts w:ascii="Arial Nova Cond Light" w:hAnsi="Arial Nova Cond Light"/>
          <w:bCs/>
        </w:rPr>
        <w:t xml:space="preserve">, la SDA realizó seguimiento a las 19 empresas que cuentan con permiso de aprovechamiento de fauna silvestre vigente en el año. Asimismo, realizó seguimiento al registro como CAVR otorgado a la Universidad Nacional de Colombia mediante </w:t>
      </w:r>
      <w:r w:rsidRPr="00E32C0C">
        <w:rPr>
          <w:rFonts w:ascii="Arial Nova Cond Light" w:hAnsi="Arial Nova Cond Light"/>
          <w:shd w:val="clear" w:color="auto" w:fill="FFFFFF"/>
        </w:rPr>
        <w:t>Resolución No. 03572 del 10 de diciembre de 2019</w:t>
      </w:r>
      <w:r w:rsidRPr="00E32C0C">
        <w:rPr>
          <w:rFonts w:ascii="Arial Nova Cond Light" w:hAnsi="Arial Nova Cond Light"/>
          <w:bCs/>
        </w:rPr>
        <w:t>. Se visitaron 53 puntos autorizados, los cuales corresponden a las sedes autorizadas de 18 empresa</w:t>
      </w:r>
      <w:r>
        <w:rPr>
          <w:rFonts w:ascii="Arial Nova Cond Light" w:hAnsi="Arial Nova Cond Light"/>
          <w:bCs/>
        </w:rPr>
        <w:t>s</w:t>
      </w:r>
      <w:r w:rsidRPr="00E32C0C">
        <w:rPr>
          <w:rFonts w:ascii="Arial Nova Cond Light" w:hAnsi="Arial Nova Cond Light"/>
          <w:bCs/>
        </w:rPr>
        <w:t xml:space="preserve">: se verificaron los 10 puntos autorizados de Marroquinera (Sede principal y Almacenes de Mario Hernández), los 25 puntos de Comercializadora Arturo Calle (Almacenes de Arturo Calle), 4 puntos de Zoonatura S.A.S. (sede principal y puntos de venta), punto autorizado empresa Gator S.A.S, Ecocaiman S.A.S., Exopiel S.A.S, Molinini y Diseño S.A.S., Louis Vuitton Colombia S.A.S., Colcueros S.A., Krokodeilos S.A., Alfredo Tobón, Fundación Escuela de Artes y Oficios Santo Domingo, Baena Mora y CIA Ltda., Inversiones Harb CO S.A.S., Rosalba Mendoza, HS Colombia S.A.S. y Colombia Biodiversa. Respecto al CAVR de la Universidad Nacional, se </w:t>
      </w:r>
      <w:r w:rsidRPr="00EF1AB0">
        <w:rPr>
          <w:rFonts w:ascii="Arial Nova Cond Light" w:hAnsi="Arial Nova Cond Light"/>
          <w:bCs/>
        </w:rPr>
        <w:t>adelantaron 2</w:t>
      </w:r>
      <w:r w:rsidRPr="00E32C0C">
        <w:rPr>
          <w:rFonts w:ascii="Arial Nova Cond Light" w:hAnsi="Arial Nova Cond Light"/>
          <w:bCs/>
        </w:rPr>
        <w:t xml:space="preserve"> visitas de seguimiento.</w:t>
      </w:r>
    </w:p>
    <w:p w14:paraId="3CACC0C4" w14:textId="77777777" w:rsidR="00ED566E" w:rsidRPr="00E32C0C" w:rsidRDefault="00ED566E" w:rsidP="008D42B8">
      <w:pPr>
        <w:spacing w:line="240" w:lineRule="auto"/>
        <w:jc w:val="both"/>
        <w:rPr>
          <w:rFonts w:ascii="Arial Nova Cond Light" w:hAnsi="Arial Nova Cond Light"/>
          <w:bCs/>
        </w:rPr>
      </w:pPr>
      <w:r w:rsidRPr="00E32C0C">
        <w:rPr>
          <w:rFonts w:ascii="Arial Nova Cond Light" w:hAnsi="Arial Nova Cond Light"/>
          <w:bCs/>
        </w:rPr>
        <w:t>De la misma manera, en conjunto con las visitas de seguimiento a los permisos de aprovechamiento de fauna silvestre otorgados en Bogotá, se realizaron inventarios físicos de especímenes en las empresas y el CAVR de la Universidad Nacional, encontrando un total de 60.880 especímenes verificados y 320.270 gramos de retazos de pieles.</w:t>
      </w:r>
    </w:p>
    <w:p w14:paraId="4A6BEE7A" w14:textId="77777777" w:rsidR="00ED566E" w:rsidRPr="00E32C0C" w:rsidRDefault="00ED566E" w:rsidP="008D42B8">
      <w:pPr>
        <w:spacing w:line="240" w:lineRule="auto"/>
        <w:rPr>
          <w:rFonts w:ascii="Arial Nova Cond Light" w:hAnsi="Arial Nova Cond Light"/>
        </w:rPr>
      </w:pPr>
    </w:p>
    <w:p w14:paraId="29A89EE8" w14:textId="76DB041D" w:rsidR="00ED566E" w:rsidRPr="00E32C0C" w:rsidRDefault="00ED566E" w:rsidP="008D42B8">
      <w:pPr>
        <w:spacing w:line="240" w:lineRule="auto"/>
        <w:jc w:val="both"/>
        <w:rPr>
          <w:rFonts w:ascii="Arial Nova Cond Light" w:hAnsi="Arial Nova Cond Light"/>
        </w:rPr>
      </w:pPr>
      <w:r w:rsidRPr="00E32C0C">
        <w:rPr>
          <w:rFonts w:ascii="Arial Nova Cond Light" w:hAnsi="Arial Nova Cond Light"/>
          <w:b/>
        </w:rPr>
        <w:t>Verificación de permisos CITES y no CITES</w:t>
      </w:r>
      <w:r w:rsidRPr="00E32C0C">
        <w:rPr>
          <w:rFonts w:ascii="Arial Nova Cond Light" w:hAnsi="Arial Nova Cond Light"/>
        </w:rPr>
        <w:t>: Entre las actividades de seguimiento que se realizan en el Distrito Capital se encuentra la verificación de permisos CITES y no CITES, actividad generada principalmente por el transporte aéreo del Aeropuerto Internacional El Dorado. Para el periodo de enero a diciembre de 2021, la Subdirección de Silvicultura, Flora y Fauna Silvestre realizó un total de 21</w:t>
      </w:r>
      <w:r>
        <w:rPr>
          <w:rFonts w:ascii="Arial Nova Cond Light" w:hAnsi="Arial Nova Cond Light"/>
        </w:rPr>
        <w:t>1</w:t>
      </w:r>
      <w:r w:rsidRPr="00E32C0C">
        <w:rPr>
          <w:rFonts w:ascii="Arial Nova Cond Light" w:hAnsi="Arial Nova Cond Light"/>
        </w:rPr>
        <w:t xml:space="preserve"> verificaciones de exportación e importación de especímenes, de acuerdo con lo establecido en el numeral 9 del Artículo 4 de la Resolución No. 1466 del 2018 de la SDA. </w:t>
      </w:r>
      <w:r w:rsidRPr="00E32C0C">
        <w:rPr>
          <w:rFonts w:ascii="Arial Nova Cond Light" w:hAnsi="Arial Nova Cond Light"/>
          <w:lang w:eastAsia="es-CO"/>
        </w:rPr>
        <w:t xml:space="preserve">En este mismo periodo, atendió el 100% de las solicitudes de verificación presentadas por los usuarios, inspeccionando un total de </w:t>
      </w:r>
      <w:r w:rsidRPr="00EF1AB0">
        <w:rPr>
          <w:rFonts w:ascii="Arial Nova Cond Light" w:hAnsi="Arial Nova Cond Light"/>
          <w:lang w:eastAsia="es-CO"/>
        </w:rPr>
        <w:t>539.535</w:t>
      </w:r>
      <w:r w:rsidRPr="00E32C0C">
        <w:rPr>
          <w:rFonts w:ascii="Arial Nova Cond Light" w:hAnsi="Arial Nova Cond Light"/>
          <w:lang w:eastAsia="es-CO"/>
        </w:rPr>
        <w:t xml:space="preserve"> especímenes de fauna silvestre, destacándose pieles y productos de las especies </w:t>
      </w:r>
      <w:r w:rsidRPr="00E32C0C">
        <w:rPr>
          <w:rFonts w:ascii="Arial Nova Cond Light" w:hAnsi="Arial Nova Cond Light"/>
          <w:i/>
          <w:iCs/>
          <w:lang w:eastAsia="es-CO"/>
        </w:rPr>
        <w:t>Caiman c</w:t>
      </w:r>
      <w:r w:rsidRPr="00E32C0C">
        <w:rPr>
          <w:rFonts w:ascii="Arial Nova Cond Light" w:hAnsi="Arial Nova Cond Light"/>
          <w:i/>
        </w:rPr>
        <w:t xml:space="preserve">rocodilus fuscus, Crocodylus acutus </w:t>
      </w:r>
      <w:r w:rsidRPr="00E32C0C">
        <w:rPr>
          <w:rFonts w:ascii="Arial Nova Cond Light" w:hAnsi="Arial Nova Cond Light"/>
          <w:iCs/>
        </w:rPr>
        <w:t>y</w:t>
      </w:r>
      <w:r w:rsidRPr="00E32C0C">
        <w:rPr>
          <w:rFonts w:ascii="Arial Nova Cond Light" w:hAnsi="Arial Nova Cond Light"/>
          <w:i/>
        </w:rPr>
        <w:t xml:space="preserve"> Alligator mississippiensis</w:t>
      </w:r>
      <w:r w:rsidRPr="00E32C0C">
        <w:rPr>
          <w:rFonts w:ascii="Arial Nova Cond Light" w:hAnsi="Arial Nova Cond Light"/>
        </w:rPr>
        <w:t>; ranas vivas de los géneros</w:t>
      </w:r>
      <w:r w:rsidRPr="00E32C0C">
        <w:rPr>
          <w:rFonts w:ascii="Arial Nova Cond Light" w:hAnsi="Arial Nova Cond Light"/>
          <w:i/>
          <w:iCs/>
        </w:rPr>
        <w:t xml:space="preserve"> Oophaga, Phyllobates </w:t>
      </w:r>
      <w:r w:rsidRPr="00E32C0C">
        <w:rPr>
          <w:rFonts w:ascii="Arial Nova Cond Light" w:hAnsi="Arial Nova Cond Light"/>
        </w:rPr>
        <w:t>y</w:t>
      </w:r>
      <w:r w:rsidRPr="00E32C0C">
        <w:rPr>
          <w:rFonts w:ascii="Arial Nova Cond Light" w:hAnsi="Arial Nova Cond Light"/>
          <w:i/>
          <w:iCs/>
        </w:rPr>
        <w:t xml:space="preserve"> Dendrobates</w:t>
      </w:r>
      <w:r w:rsidRPr="00E32C0C">
        <w:rPr>
          <w:rFonts w:ascii="Arial Nova Cond Light" w:hAnsi="Arial Nova Cond Light"/>
        </w:rPr>
        <w:t xml:space="preserve">, rayas vivas del género </w:t>
      </w:r>
      <w:r w:rsidRPr="00E32C0C">
        <w:rPr>
          <w:rFonts w:ascii="Arial Nova Cond Light" w:hAnsi="Arial Nova Cond Light"/>
          <w:i/>
        </w:rPr>
        <w:t>Potamotrygon</w:t>
      </w:r>
      <w:r w:rsidRPr="00E32C0C">
        <w:rPr>
          <w:rFonts w:ascii="Arial Nova Cond Light" w:hAnsi="Arial Nova Cond Light"/>
        </w:rPr>
        <w:t xml:space="preserve">, ácaros vivos de la especie </w:t>
      </w:r>
      <w:r w:rsidRPr="00E32C0C">
        <w:rPr>
          <w:rFonts w:ascii="Arial Nova Cond Light" w:hAnsi="Arial Nova Cond Light"/>
          <w:i/>
          <w:iCs/>
        </w:rPr>
        <w:t>Phytoseiulus persimilis</w:t>
      </w:r>
      <w:r w:rsidRPr="00E32C0C">
        <w:rPr>
          <w:rFonts w:ascii="Arial Nova Cond Light" w:hAnsi="Arial Nova Cond Light"/>
        </w:rPr>
        <w:t>, Insectos y Arácnidos disecados y mu</w:t>
      </w:r>
      <w:r w:rsidR="00103FF0">
        <w:rPr>
          <w:rFonts w:ascii="Arial Nova Cond Light" w:hAnsi="Arial Nova Cond Light"/>
        </w:rPr>
        <w:t>estras de investigación (ilustración 35</w:t>
      </w:r>
      <w:r w:rsidRPr="00E32C0C">
        <w:rPr>
          <w:rFonts w:ascii="Arial Nova Cond Light" w:hAnsi="Arial Nova Cond Light"/>
        </w:rPr>
        <w:t>).</w:t>
      </w:r>
    </w:p>
    <w:p w14:paraId="44E4E2ED" w14:textId="77777777" w:rsidR="00ED566E" w:rsidRPr="00E32C0C" w:rsidRDefault="00ED566E" w:rsidP="008D42B8">
      <w:pPr>
        <w:spacing w:line="240" w:lineRule="auto"/>
        <w:rPr>
          <w:rFonts w:ascii="Arial Nova Cond Light" w:hAnsi="Arial Nova Cond Light"/>
        </w:rPr>
      </w:pPr>
    </w:p>
    <w:p w14:paraId="1BE2843A" w14:textId="04D5C295" w:rsidR="00ED566E" w:rsidRPr="00E32C0C" w:rsidRDefault="00C11BDF" w:rsidP="008D42B8">
      <w:pPr>
        <w:pStyle w:val="Prrafodelista"/>
        <w:spacing w:line="240" w:lineRule="auto"/>
        <w:ind w:left="360"/>
        <w:contextualSpacing w:val="0"/>
        <w:jc w:val="center"/>
        <w:rPr>
          <w:rFonts w:ascii="Arial Nova Cond Light" w:hAnsi="Arial Nova Cond Light" w:cs="Times New Roman"/>
        </w:rPr>
      </w:pPr>
      <w:r>
        <w:rPr>
          <w:noProof/>
          <w:lang w:eastAsia="es-CO"/>
        </w:rPr>
        <w:drawing>
          <wp:inline distT="0" distB="0" distL="0" distR="0" wp14:anchorId="179680EF" wp14:editId="71F3F979">
            <wp:extent cx="3406184" cy="1628775"/>
            <wp:effectExtent l="0" t="0" r="3810" b="0"/>
            <wp:docPr id="495" name="Imagen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409319" cy="1630274"/>
                    </a:xfrm>
                    <a:prstGeom prst="rect">
                      <a:avLst/>
                    </a:prstGeom>
                  </pic:spPr>
                </pic:pic>
              </a:graphicData>
            </a:graphic>
          </wp:inline>
        </w:drawing>
      </w:r>
    </w:p>
    <w:p w14:paraId="5BF76EA6" w14:textId="6D913D22" w:rsidR="00ED566E" w:rsidRPr="00C11BDF" w:rsidRDefault="00C11BDF" w:rsidP="008D42B8">
      <w:pPr>
        <w:pStyle w:val="Descripcin"/>
        <w:jc w:val="center"/>
        <w:rPr>
          <w:rFonts w:ascii="Arial Nova Cond Light" w:hAnsi="Arial Nova Cond Light"/>
          <w:sz w:val="22"/>
          <w:szCs w:val="20"/>
        </w:rPr>
      </w:pPr>
      <w:r w:rsidRPr="00C11BDF">
        <w:rPr>
          <w:sz w:val="18"/>
        </w:rPr>
        <w:t xml:space="preserve">Ilustración </w:t>
      </w:r>
      <w:r w:rsidRPr="00C11BDF">
        <w:rPr>
          <w:sz w:val="18"/>
        </w:rPr>
        <w:fldChar w:fldCharType="begin"/>
      </w:r>
      <w:r w:rsidRPr="00C11BDF">
        <w:rPr>
          <w:sz w:val="18"/>
        </w:rPr>
        <w:instrText xml:space="preserve"> SEQ Ilustración \* ARABIC </w:instrText>
      </w:r>
      <w:r w:rsidRPr="00C11BDF">
        <w:rPr>
          <w:sz w:val="18"/>
        </w:rPr>
        <w:fldChar w:fldCharType="separate"/>
      </w:r>
      <w:r w:rsidR="00D737B1">
        <w:rPr>
          <w:noProof/>
          <w:sz w:val="18"/>
        </w:rPr>
        <w:t>37</w:t>
      </w:r>
      <w:r w:rsidRPr="00C11BDF">
        <w:rPr>
          <w:sz w:val="18"/>
        </w:rPr>
        <w:fldChar w:fldCharType="end"/>
      </w:r>
      <w:r w:rsidRPr="00C11BDF">
        <w:rPr>
          <w:sz w:val="18"/>
        </w:rPr>
        <w:t>. Verificación de exportación de rayas vivas en El Dorado – Permiso CITES.</w:t>
      </w:r>
    </w:p>
    <w:p w14:paraId="3E5CBE61" w14:textId="77777777" w:rsidR="00ED566E" w:rsidRPr="00E32C0C" w:rsidRDefault="00ED566E" w:rsidP="008D42B8">
      <w:pPr>
        <w:spacing w:line="240" w:lineRule="auto"/>
        <w:rPr>
          <w:rFonts w:ascii="Arial Nova Cond Light" w:hAnsi="Arial Nova Cond Light"/>
        </w:rPr>
      </w:pPr>
    </w:p>
    <w:p w14:paraId="0700748C" w14:textId="77777777" w:rsidR="00ED566E" w:rsidRPr="00E32C0C" w:rsidRDefault="00ED566E" w:rsidP="008D42B8">
      <w:pPr>
        <w:spacing w:line="240" w:lineRule="auto"/>
        <w:jc w:val="both"/>
        <w:rPr>
          <w:rFonts w:ascii="Arial Nova Cond Light" w:hAnsi="Arial Nova Cond Light"/>
        </w:rPr>
      </w:pPr>
      <w:r w:rsidRPr="00E32C0C">
        <w:rPr>
          <w:rFonts w:ascii="Arial Nova Cond Light" w:hAnsi="Arial Nova Cond Light"/>
          <w:b/>
        </w:rPr>
        <w:t>Expedición de Salvoconductos Únicos Nacionales para la Movilización de Especímenes de la Diversidad Biológica:</w:t>
      </w:r>
      <w:r w:rsidRPr="00E32C0C">
        <w:rPr>
          <w:rFonts w:ascii="Arial Nova Cond Light" w:hAnsi="Arial Nova Cond Light"/>
        </w:rPr>
        <w:t xml:space="preserve"> En atención </w:t>
      </w:r>
      <w:r w:rsidRPr="00E32C0C">
        <w:rPr>
          <w:rFonts w:ascii="Arial Nova Cond Light" w:hAnsi="Arial Nova Cond Light"/>
          <w:lang w:eastAsia="es-CO"/>
        </w:rPr>
        <w:t xml:space="preserve">de la Resolución 1909 de 2017, modificada por la Resolución 0081 del 2018 del Ministerio de Ambiente y Desarrollo Sostenible (MADS), la Secretaría Distrital de Ambiente como autoridad ambiental en el Distrito Capital, tiene la obligación de evaluar, verificar y autorizar la movilización desde Bogotá hacia el resto del territorio nacional de los especímenes de fauna silvestre, a través de la expedición del Salvoconducto Único Nacional en Línea (SUNL). Del 01 de enero al 31 de diciembre de 2021, la SDA realizó </w:t>
      </w:r>
      <w:r w:rsidRPr="00E32C0C">
        <w:rPr>
          <w:rFonts w:ascii="Arial Nova Cond Light" w:hAnsi="Arial Nova Cond Light"/>
        </w:rPr>
        <w:t>87 visitas y se expidieron 87 salvoconductos (Foto 59), que ampararon la movilización de un total de 126.20</w:t>
      </w:r>
      <w:r>
        <w:rPr>
          <w:rFonts w:ascii="Arial Nova Cond Light" w:hAnsi="Arial Nova Cond Light"/>
        </w:rPr>
        <w:t>3</w:t>
      </w:r>
      <w:r w:rsidRPr="00E32C0C">
        <w:rPr>
          <w:rFonts w:ascii="Arial Nova Cond Light" w:hAnsi="Arial Nova Cond Light"/>
        </w:rPr>
        <w:t xml:space="preserve"> especímenes, donde se incluyen salvoconductos de movilización de especímenes que ingresaron al CAVR de la Universidad Nacional y salvoconductos para las diferentes jornadas de disposición final, las cuales son adelantadas por la autoridad ambiental encargada de los especímenes (SDA, CAR o CORPOGUAVIO).</w:t>
      </w:r>
    </w:p>
    <w:p w14:paraId="3783C227" w14:textId="77777777" w:rsidR="00ED566E" w:rsidRPr="00E32C0C" w:rsidRDefault="00ED566E" w:rsidP="008D42B8">
      <w:pPr>
        <w:pStyle w:val="Prrafodelista"/>
        <w:spacing w:line="240" w:lineRule="auto"/>
        <w:ind w:left="360"/>
        <w:contextualSpacing w:val="0"/>
        <w:rPr>
          <w:rFonts w:ascii="Arial Nova Cond Light" w:hAnsi="Arial Nova Cond Light"/>
        </w:rPr>
      </w:pPr>
    </w:p>
    <w:p w14:paraId="54BC1AD9" w14:textId="010BE931" w:rsidR="00ED566E" w:rsidRPr="00E32C0C" w:rsidRDefault="00BA7016" w:rsidP="008D42B8">
      <w:pPr>
        <w:spacing w:line="240" w:lineRule="auto"/>
        <w:jc w:val="center"/>
        <w:rPr>
          <w:rFonts w:ascii="Arial Nova Cond Light" w:hAnsi="Arial Nova Cond Light"/>
        </w:rPr>
      </w:pPr>
      <w:r>
        <w:rPr>
          <w:noProof/>
          <w:lang w:eastAsia="es-CO"/>
        </w:rPr>
        <w:lastRenderedPageBreak/>
        <w:drawing>
          <wp:inline distT="0" distB="0" distL="0" distR="0" wp14:anchorId="40FDBAEB" wp14:editId="53511C83">
            <wp:extent cx="3951324" cy="180022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953358" cy="1801152"/>
                    </a:xfrm>
                    <a:prstGeom prst="rect">
                      <a:avLst/>
                    </a:prstGeom>
                  </pic:spPr>
                </pic:pic>
              </a:graphicData>
            </a:graphic>
          </wp:inline>
        </w:drawing>
      </w:r>
    </w:p>
    <w:p w14:paraId="4F5ED803" w14:textId="25972D4A" w:rsidR="00ED566E" w:rsidRPr="00BA7016" w:rsidRDefault="00BA7016" w:rsidP="008D42B8">
      <w:pPr>
        <w:pStyle w:val="Descripcin"/>
        <w:jc w:val="center"/>
        <w:rPr>
          <w:rFonts w:ascii="Arial Nova Cond Light" w:hAnsi="Arial Nova Cond Light"/>
          <w:sz w:val="22"/>
          <w:szCs w:val="20"/>
        </w:rPr>
      </w:pPr>
      <w:r w:rsidRPr="00BA7016">
        <w:rPr>
          <w:sz w:val="18"/>
        </w:rPr>
        <w:t xml:space="preserve">Ilustración </w:t>
      </w:r>
      <w:r w:rsidRPr="00BA7016">
        <w:rPr>
          <w:sz w:val="18"/>
        </w:rPr>
        <w:fldChar w:fldCharType="begin"/>
      </w:r>
      <w:r w:rsidRPr="00BA7016">
        <w:rPr>
          <w:sz w:val="18"/>
        </w:rPr>
        <w:instrText xml:space="preserve"> SEQ Ilustración \* ARABIC </w:instrText>
      </w:r>
      <w:r w:rsidRPr="00BA7016">
        <w:rPr>
          <w:sz w:val="18"/>
        </w:rPr>
        <w:fldChar w:fldCharType="separate"/>
      </w:r>
      <w:r w:rsidR="00D737B1">
        <w:rPr>
          <w:noProof/>
          <w:sz w:val="18"/>
        </w:rPr>
        <w:t>38</w:t>
      </w:r>
      <w:r w:rsidRPr="00BA7016">
        <w:rPr>
          <w:sz w:val="18"/>
        </w:rPr>
        <w:fldChar w:fldCharType="end"/>
      </w:r>
      <w:r w:rsidRPr="00BA7016">
        <w:rPr>
          <w:sz w:val="18"/>
        </w:rPr>
        <w:t>. Visita de verificación para expedición de salvoconductos de movilización de mariposas disecadas.</w:t>
      </w:r>
    </w:p>
    <w:p w14:paraId="0491DB7C" w14:textId="77777777" w:rsidR="00ED566E" w:rsidRPr="00E32C0C" w:rsidRDefault="00ED566E" w:rsidP="008D42B8">
      <w:pPr>
        <w:spacing w:line="240" w:lineRule="auto"/>
        <w:rPr>
          <w:rFonts w:ascii="Arial Nova Cond Light" w:hAnsi="Arial Nova Cond Light"/>
        </w:rPr>
      </w:pPr>
    </w:p>
    <w:p w14:paraId="6A9DE934" w14:textId="77777777" w:rsidR="00ED566E" w:rsidRPr="00E32C0C" w:rsidRDefault="00ED566E" w:rsidP="008D42B8">
      <w:pPr>
        <w:spacing w:line="240" w:lineRule="auto"/>
        <w:jc w:val="both"/>
        <w:rPr>
          <w:rFonts w:ascii="Arial Nova Cond Light" w:hAnsi="Arial Nova Cond Light"/>
        </w:rPr>
      </w:pPr>
      <w:r w:rsidRPr="00E32C0C">
        <w:rPr>
          <w:rFonts w:ascii="Arial Nova Cond Light" w:hAnsi="Arial Nova Cond Light"/>
          <w:b/>
        </w:rPr>
        <w:t>Verificación de Ingreso de Salvoconductos Únicos Nacionales para la Movilización de Especímenes de la Diversidad Biológica:</w:t>
      </w:r>
      <w:r w:rsidRPr="00E32C0C">
        <w:rPr>
          <w:rFonts w:ascii="Arial Nova Cond Light" w:hAnsi="Arial Nova Cond Light"/>
        </w:rPr>
        <w:t xml:space="preserve"> En el periodo evaluado, se realizaron 68 visitas de verificación de salvoconductos ingresados, en las cuales se verificaron 68 salvoconductos procedentes de otras corporaciones y 15 actas de egreso que corresponden al traslado de especímenes realizados de la empresa Ecocaiman S.A.S. a la empresa Yuma Crocodile Products S.A.S., ubicadas en la misma dirección, pero las cuales no ingresan con un salvoconducto de movilización. Se verificaron un total de 47.270 especímenes de fauna silvestre y 7.236.03 gramos de retazos de pieles. Estas actividades de evaluación y seguimiento han permito realizar un adecuado control sobre el aprovechamiento sostenible del recurso fauna silvestre en Bogotá. </w:t>
      </w:r>
    </w:p>
    <w:p w14:paraId="01424081" w14:textId="77777777" w:rsidR="0039063F" w:rsidRPr="005518CE" w:rsidRDefault="0039063F" w:rsidP="008D42B8">
      <w:pPr>
        <w:spacing w:after="0" w:line="240" w:lineRule="auto"/>
      </w:pPr>
    </w:p>
    <w:p w14:paraId="5B4039FB" w14:textId="77777777" w:rsidR="00994741" w:rsidRDefault="00994741" w:rsidP="00F74615">
      <w:pPr>
        <w:pStyle w:val="Ttulo2"/>
      </w:pPr>
      <w:bookmarkStart w:id="85" w:name="_Toc94338364"/>
      <w:r w:rsidRPr="005518CE">
        <w:t>Resultados en la transformación de la problemática:</w:t>
      </w:r>
      <w:bookmarkEnd w:id="85"/>
    </w:p>
    <w:p w14:paraId="49FD4676" w14:textId="77777777" w:rsidR="00994741" w:rsidRDefault="00994741" w:rsidP="008D42B8">
      <w:pPr>
        <w:spacing w:after="0" w:line="240" w:lineRule="auto"/>
      </w:pPr>
    </w:p>
    <w:p w14:paraId="6A5FC962" w14:textId="77777777" w:rsidR="00FB003B" w:rsidRDefault="00FB003B" w:rsidP="00FB003B">
      <w:pPr>
        <w:spacing w:line="240" w:lineRule="auto"/>
        <w:jc w:val="both"/>
        <w:rPr>
          <w:rFonts w:ascii="Arial Nova Cond Light" w:hAnsi="Arial Nova Cond Light"/>
          <w:lang w:val="es-ES"/>
        </w:rPr>
      </w:pPr>
      <w:r w:rsidRPr="00FB003B">
        <w:rPr>
          <w:rFonts w:ascii="Arial Nova Cond Light" w:hAnsi="Arial Nova Cond Light"/>
          <w:lang w:val="es-ES"/>
        </w:rPr>
        <w:t xml:space="preserve">Las actuaciones realizadas en el ejercicio de control y vigilancia al tráfico ilegal de fauna silvestre, y la atención brindada por la Secretaría Distrital de Ambiente a reportes, solicitudes y requerimientos hechos por la ciudadanía referentes al manejo de este recurso en el 2021, dieron como resultado la recuperación mediante procedimientos de rescate, incautación y recepción externa de 8.313 individuos vivos, 184 individuos muertos y 3.967 especímenes no vivos y 443,9 kilogramos de subproductos de fauna silvestre. Gran parte de la fauna recuperada se encontraba herida o en situación de riesgo, privada de su libertad, por fuera de sus ecosistemas naturales o en situación de tenencia ilegal en calidad de mascotas. </w:t>
      </w:r>
    </w:p>
    <w:p w14:paraId="59D3D845" w14:textId="77BDAA29" w:rsidR="00FB003B" w:rsidRPr="00FB003B" w:rsidRDefault="00FB003B" w:rsidP="00FB003B">
      <w:pPr>
        <w:spacing w:line="240" w:lineRule="auto"/>
        <w:jc w:val="both"/>
        <w:rPr>
          <w:rFonts w:ascii="Arial Nova Cond Light" w:hAnsi="Arial Nova Cond Light"/>
          <w:lang w:val="es-ES"/>
        </w:rPr>
      </w:pPr>
      <w:r w:rsidRPr="00FB003B">
        <w:rPr>
          <w:rFonts w:ascii="Arial Nova Cond Light" w:hAnsi="Arial Nova Cond Light"/>
          <w:lang w:val="es-ES"/>
        </w:rPr>
        <w:t>Una vez recuperados, valorados y atendidos, 5.625 ejemplares (3.549 ingresados al CAVRFFS) fueron liberados en sus hábitats naturales y 150 (148 ingresados al CAVRFFS) fueron reubicados en bioparques, zoológicos, Centro de Atención, Valoración y Rehabilitación y otras instituciones, permitiendo, en los casos de reintegro a sus zonas de vida, el fortalecimiento de las dinámicas ecológicas de las especies, garantizando así el aprovisionamiento de servicios ecosistémicos al humano (agua, aire, paisajes para el goce y disfrute, entre otros) a través de las redes de interacción intra e interespecífica y las funciones biológicas de las diferentes especies (dispersión de semillas, control de poblaciones, propagación de coberturas, polinización, entre otras).</w:t>
      </w:r>
    </w:p>
    <w:p w14:paraId="2F1CA7C8" w14:textId="77777777" w:rsidR="00FB003B" w:rsidRPr="00FB003B" w:rsidRDefault="00FB003B" w:rsidP="00FB003B">
      <w:pPr>
        <w:spacing w:line="240" w:lineRule="auto"/>
        <w:jc w:val="both"/>
        <w:rPr>
          <w:rFonts w:ascii="Arial Nova Cond Light" w:hAnsi="Arial Nova Cond Light"/>
          <w:lang w:val="es-ES"/>
        </w:rPr>
      </w:pPr>
    </w:p>
    <w:p w14:paraId="13003EAC" w14:textId="4235E6DF" w:rsidR="00FB003B" w:rsidRPr="00FB003B" w:rsidRDefault="00FB003B" w:rsidP="00FB003B">
      <w:pPr>
        <w:spacing w:line="240" w:lineRule="auto"/>
        <w:jc w:val="both"/>
        <w:rPr>
          <w:rFonts w:ascii="Arial Nova Cond Light" w:hAnsi="Arial Nova Cond Light"/>
          <w:lang w:val="es-ES"/>
        </w:rPr>
      </w:pPr>
      <w:r w:rsidRPr="00FB003B">
        <w:rPr>
          <w:rFonts w:ascii="Arial Nova Cond Light" w:hAnsi="Arial Nova Cond Light"/>
          <w:lang w:val="es-ES"/>
        </w:rPr>
        <w:t>En cuanto a los animales que, en relación con las valoraciones biológicas, veterinarias y zootécnicas, no lograron alcanzar las condiciones necesarias para retornar a sus hábitats naturales, estos fueron reubicados para adelantar procesos de investigación y educación desde la academia y con la ciudadanía, para la conservación, protección y lucha contra el tráfico de estas especies y la conservación de los ecosistemas y la biodiversidad.</w:t>
      </w:r>
    </w:p>
    <w:p w14:paraId="0C48AD50" w14:textId="28E6DC25" w:rsidR="00FB003B" w:rsidRPr="00FB003B" w:rsidRDefault="00FB003B" w:rsidP="00FB003B">
      <w:pPr>
        <w:spacing w:line="240" w:lineRule="auto"/>
        <w:jc w:val="both"/>
        <w:rPr>
          <w:rFonts w:ascii="Arial Nova Cond Light" w:hAnsi="Arial Nova Cond Light"/>
          <w:lang w:val="es-ES"/>
        </w:rPr>
      </w:pPr>
      <w:r w:rsidRPr="00FB003B">
        <w:rPr>
          <w:rFonts w:ascii="Arial Nova Cond Light" w:hAnsi="Arial Nova Cond Light"/>
          <w:lang w:val="es-ES"/>
        </w:rPr>
        <w:t>Asimismo, se garantizó el control y seguimiento a quienes realizan en la ciudad actividades legales de aprovechamiento de fauna silvestre, como procesamiento, transformación y comercialización, buscando apoyar y fortalecer actividades productivas legales, que, además de generar tejido social, contribuyen a reducir la extracción y tráfico ilegal de la fauna silvestre.</w:t>
      </w:r>
    </w:p>
    <w:p w14:paraId="5B2D9BF8" w14:textId="77777777" w:rsidR="00FB003B" w:rsidRPr="00FB003B" w:rsidRDefault="00FB003B" w:rsidP="00FB003B">
      <w:pPr>
        <w:spacing w:line="240" w:lineRule="auto"/>
        <w:jc w:val="both"/>
        <w:rPr>
          <w:rFonts w:ascii="Arial Nova Cond Light" w:hAnsi="Arial Nova Cond Light"/>
          <w:lang w:val="es-ES"/>
        </w:rPr>
      </w:pPr>
      <w:r w:rsidRPr="00FB003B">
        <w:rPr>
          <w:rFonts w:ascii="Arial Nova Cond Light" w:hAnsi="Arial Nova Cond Light"/>
          <w:lang w:val="es-ES"/>
        </w:rPr>
        <w:t xml:space="preserve">Finalmente, con la ejecución de las capacitaciones y sensibilizaciones, se logró concienciar a 6.028 personas sobre la importancia de proteger la fauna silvestre y prevenir su tráfico ilegal, aportando así a la construcción de una sociedad más amable y responsable con el ambiente. </w:t>
      </w:r>
    </w:p>
    <w:p w14:paraId="4EE4ADCD" w14:textId="3B9836D5" w:rsidR="00994741" w:rsidRPr="00FB003B" w:rsidRDefault="00292750" w:rsidP="00FB003B">
      <w:pPr>
        <w:spacing w:line="240" w:lineRule="auto"/>
        <w:jc w:val="both"/>
        <w:rPr>
          <w:rFonts w:ascii="Arial Nova Cond Light" w:hAnsi="Arial Nova Cond Light"/>
        </w:rPr>
      </w:pPr>
      <w:r w:rsidRPr="00E32C0C">
        <w:rPr>
          <w:rFonts w:ascii="Arial Nova Cond Light" w:hAnsi="Arial Nova Cond Light"/>
        </w:rPr>
        <w:t xml:space="preserve"> </w:t>
      </w:r>
    </w:p>
    <w:p w14:paraId="35EC6D8F" w14:textId="272C82C1" w:rsidR="00994741" w:rsidRPr="005518CE" w:rsidRDefault="00994741" w:rsidP="00F74615">
      <w:pPr>
        <w:pStyle w:val="Ttulo2"/>
      </w:pPr>
      <w:bookmarkStart w:id="86" w:name="_Toc94338365"/>
      <w:r w:rsidRPr="005518CE">
        <w:t>Observacione</w:t>
      </w:r>
      <w:r w:rsidR="00292750">
        <w:t>s</w:t>
      </w:r>
      <w:bookmarkEnd w:id="86"/>
    </w:p>
    <w:p w14:paraId="4A33E9DB" w14:textId="77777777" w:rsidR="00994741" w:rsidRPr="005518CE" w:rsidRDefault="00994741" w:rsidP="008D42B8">
      <w:pPr>
        <w:spacing w:line="240" w:lineRule="auto"/>
        <w:rPr>
          <w:shd w:val="clear" w:color="auto" w:fill="FFFFFF"/>
        </w:rPr>
      </w:pPr>
    </w:p>
    <w:p w14:paraId="372A5335" w14:textId="77777777" w:rsidR="00292750" w:rsidRPr="00E32C0C" w:rsidRDefault="00292750" w:rsidP="008D42B8">
      <w:pPr>
        <w:spacing w:line="240" w:lineRule="auto"/>
        <w:jc w:val="both"/>
        <w:rPr>
          <w:rFonts w:ascii="Arial Nova Cond Light" w:hAnsi="Arial Nova Cond Light"/>
        </w:rPr>
      </w:pPr>
      <w:r w:rsidRPr="00E32C0C">
        <w:rPr>
          <w:rFonts w:ascii="Arial Nova Cond Light" w:hAnsi="Arial Nova Cond Light"/>
        </w:rPr>
        <w:t xml:space="preserve">Cabe resaltar que el impacto de las acciones realizadas por la Subdirección de Silvicultura, Flora y Fauna Silvestre de la Secretaría Distrital de Ambiente en pro de evitar la disminución o pérdida potencial de la provisión de servicios ecosistémicos en el Distrito Capital, por afectación de la fauna silvestre como recurso de la biodiversidad, tiene repercusión a nivel nacional e internacional pese a que su ejecución se dé a nivel Distrital. </w:t>
      </w:r>
    </w:p>
    <w:p w14:paraId="4ED87D49" w14:textId="030062E1" w:rsidR="005518CE" w:rsidRDefault="00292750" w:rsidP="008D42B8">
      <w:pPr>
        <w:spacing w:line="240" w:lineRule="auto"/>
        <w:jc w:val="both"/>
        <w:rPr>
          <w:rFonts w:ascii="Arial Nova Cond Light" w:hAnsi="Arial Nova Cond Light"/>
        </w:rPr>
      </w:pPr>
      <w:r w:rsidRPr="00E32C0C">
        <w:rPr>
          <w:rFonts w:ascii="Arial Nova Cond Light" w:hAnsi="Arial Nova Cond Light"/>
        </w:rPr>
        <w:t xml:space="preserve">Adicionalmente, es necesario resaltar que durante la vigencia 2021, las actividades </w:t>
      </w:r>
      <w:r>
        <w:rPr>
          <w:rFonts w:ascii="Arial Nova Cond Light" w:hAnsi="Arial Nova Cond Light"/>
        </w:rPr>
        <w:t>de la SSFFS</w:t>
      </w:r>
      <w:r w:rsidRPr="00E32C0C">
        <w:rPr>
          <w:rFonts w:ascii="Arial Nova Cond Light" w:hAnsi="Arial Nova Cond Light"/>
        </w:rPr>
        <w:t xml:space="preserve"> de la Secretaría Distrital de Ambiente acogieron la normatividad y diferentes disposiciones referentes a la pandemia mundial de COVID-19. Por lo anterior, algunas actividades se realizaron modificando el mecanismo de acción implementado usualmente, pero sin dejar de desarrollar ninguna de ellas.</w:t>
      </w:r>
    </w:p>
    <w:p w14:paraId="3B9F7971" w14:textId="77777777" w:rsidR="000F33BB" w:rsidRDefault="000F33BB" w:rsidP="008D42B8">
      <w:pPr>
        <w:spacing w:line="240" w:lineRule="auto"/>
        <w:jc w:val="both"/>
        <w:rPr>
          <w:rFonts w:ascii="Arial Nova Light" w:hAnsi="Arial Nova Light"/>
          <w:sz w:val="20"/>
          <w:szCs w:val="20"/>
        </w:rPr>
      </w:pPr>
    </w:p>
    <w:p w14:paraId="1E5E5815" w14:textId="3E523D1F" w:rsidR="00994741" w:rsidRPr="005518CE" w:rsidRDefault="000F6461" w:rsidP="00161C3B">
      <w:pPr>
        <w:pStyle w:val="Ttulo1"/>
      </w:pPr>
      <w:bookmarkStart w:id="87" w:name="_Toc94338366"/>
      <w:r>
        <w:t>PROYECTO DE INVERSIÓN 7725</w:t>
      </w:r>
      <w:r w:rsidR="00994741" w:rsidRPr="005518CE">
        <w:t xml:space="preserve"> – </w:t>
      </w:r>
      <w:r w:rsidRPr="000F6461">
        <w:t>FORTALECIMIENTO AL ANÁLISIS DE INFORMACIÓN TRANSVERSAL DE LA SDA A TRAVÉS DEL CENTRO DE INFORMACIÓN Y MODELAMIENTO AMBIENTAL DE BOGOTÁ - CIMAB BOGOTÁ.</w:t>
      </w:r>
      <w:bookmarkEnd w:id="87"/>
    </w:p>
    <w:p w14:paraId="741907B0" w14:textId="77777777" w:rsidR="00994741" w:rsidRPr="00914EF6" w:rsidRDefault="00994741" w:rsidP="008D42B8">
      <w:pPr>
        <w:spacing w:line="240" w:lineRule="auto"/>
        <w:rPr>
          <w:shd w:val="clear" w:color="auto" w:fill="FFFFFF"/>
        </w:rPr>
      </w:pPr>
      <w:bookmarkStart w:id="88" w:name="_Toc93675599"/>
      <w:bookmarkStart w:id="89" w:name="_Toc93685215"/>
      <w:bookmarkStart w:id="90" w:name="_Toc93685297"/>
      <w:bookmarkStart w:id="91" w:name="_Toc93685370"/>
      <w:bookmarkStart w:id="92" w:name="_Toc93685960"/>
      <w:bookmarkEnd w:id="88"/>
      <w:bookmarkEnd w:id="89"/>
      <w:bookmarkEnd w:id="90"/>
      <w:bookmarkEnd w:id="91"/>
      <w:bookmarkEnd w:id="92"/>
    </w:p>
    <w:p w14:paraId="7F48EEA8" w14:textId="192B4205" w:rsidR="00994741" w:rsidRDefault="00994741" w:rsidP="00F74615">
      <w:pPr>
        <w:pStyle w:val="Ttulo2"/>
      </w:pPr>
      <w:bookmarkStart w:id="93" w:name="_Toc94338367"/>
      <w:r w:rsidRPr="005518CE">
        <w:t>Identificación y descripción de la problemática social:</w:t>
      </w:r>
      <w:bookmarkEnd w:id="93"/>
    </w:p>
    <w:p w14:paraId="2BF8AFD3" w14:textId="77777777" w:rsidR="00994741" w:rsidRDefault="00994741" w:rsidP="008D42B8">
      <w:pPr>
        <w:spacing w:after="0" w:line="240" w:lineRule="auto"/>
      </w:pPr>
    </w:p>
    <w:p w14:paraId="2FC9B308" w14:textId="077A943B" w:rsidR="00461EEC" w:rsidRPr="00461EEC" w:rsidRDefault="00461EEC" w:rsidP="008D42B8">
      <w:pPr>
        <w:spacing w:line="240" w:lineRule="auto"/>
        <w:jc w:val="both"/>
        <w:rPr>
          <w:rFonts w:ascii="Arial Nova Cond Light" w:hAnsi="Arial Nova Cond Light"/>
        </w:rPr>
      </w:pPr>
      <w:r w:rsidRPr="00461EEC">
        <w:rPr>
          <w:rFonts w:ascii="Arial Nova Cond Light" w:hAnsi="Arial Nova Cond Light"/>
        </w:rPr>
        <w:t xml:space="preserve">Las problemáticas ambientales son complejas y sistémicas en las grandes ciudades, por lo cual su análisis no son procesos que se puedan alcanzar tan solo con los datos de monitoreo ambiental, sino también requieren la gestión de información que suministran otros actores, por lo que propender por el intercambio de información efectiva permitirá evaluar mejor dichas problemáticas y así aprovechar la interoperabilidad en la que trabaja la entidad. </w:t>
      </w:r>
    </w:p>
    <w:p w14:paraId="7DFB35CD" w14:textId="7AE6BEC4" w:rsidR="00461EEC" w:rsidRPr="00461EEC" w:rsidRDefault="00461EEC" w:rsidP="008D42B8">
      <w:pPr>
        <w:spacing w:line="240" w:lineRule="auto"/>
        <w:jc w:val="both"/>
        <w:rPr>
          <w:rFonts w:ascii="Arial Nova Cond Light" w:hAnsi="Arial Nova Cond Light"/>
        </w:rPr>
      </w:pPr>
      <w:r w:rsidRPr="00461EEC">
        <w:rPr>
          <w:rFonts w:ascii="Arial Nova Cond Light" w:hAnsi="Arial Nova Cond Light"/>
        </w:rPr>
        <w:lastRenderedPageBreak/>
        <w:t>La gestión de información debe entenderse desde establecer los canales de comunicación e intercambio de información entre entidades del sector público y privado, información enmarcada a generar insumos como apoyo a los ejercicios de modelamiento ambiental para los tomadores de decisión, así como para la ciudadanía. Para poder lograr una ciudad inteligente (smart city) que es capaz de aprovechar los datos, la tecnología y el conocimiento para mejorar la cal</w:t>
      </w:r>
      <w:r>
        <w:rPr>
          <w:rFonts w:ascii="Arial Nova Cond Light" w:hAnsi="Arial Nova Cond Light"/>
        </w:rPr>
        <w:t>idad de vida de sus habitantes.</w:t>
      </w:r>
    </w:p>
    <w:p w14:paraId="60F5C7C4" w14:textId="5E0F23E8" w:rsidR="00461EEC" w:rsidRPr="00461EEC" w:rsidRDefault="00461EEC" w:rsidP="008D42B8">
      <w:pPr>
        <w:spacing w:line="240" w:lineRule="auto"/>
        <w:jc w:val="both"/>
        <w:rPr>
          <w:rFonts w:ascii="Arial Nova Cond Light" w:hAnsi="Arial Nova Cond Light"/>
        </w:rPr>
      </w:pPr>
      <w:r w:rsidRPr="00461EEC">
        <w:rPr>
          <w:rFonts w:ascii="Arial Nova Cond Light" w:hAnsi="Arial Nova Cond Light"/>
        </w:rPr>
        <w:t>Para lograr la integración de la información y analizar problemáticas ambientales, la entidad debe acogerse a transformaciones tecnológicas que permitan realizar una combinación de procesos técnicos y de procesos automáticos a través de la programación de algoritmos matemáticos y modelos geográficos en los ejercicios de análisis desarrollados en entornos geográficos o en otras técnicas de inteligencia</w:t>
      </w:r>
      <w:r>
        <w:rPr>
          <w:rFonts w:ascii="Arial Nova Cond Light" w:hAnsi="Arial Nova Cond Light"/>
        </w:rPr>
        <w:t xml:space="preserve"> artificial.</w:t>
      </w:r>
    </w:p>
    <w:p w14:paraId="4FFDA7A2" w14:textId="77777777" w:rsidR="00461EEC" w:rsidRPr="00461EEC" w:rsidRDefault="00461EEC" w:rsidP="008D42B8">
      <w:pPr>
        <w:spacing w:line="240" w:lineRule="auto"/>
        <w:jc w:val="both"/>
        <w:rPr>
          <w:rFonts w:ascii="Arial Nova Cond Light" w:hAnsi="Arial Nova Cond Light"/>
        </w:rPr>
      </w:pPr>
      <w:r w:rsidRPr="00461EEC">
        <w:rPr>
          <w:rFonts w:ascii="Arial Nova Cond Light" w:hAnsi="Arial Nova Cond Light"/>
        </w:rPr>
        <w:t xml:space="preserve">Lo anterior se puntualiza en la siguiente problemática: </w:t>
      </w:r>
    </w:p>
    <w:p w14:paraId="2638D294" w14:textId="34205A25" w:rsidR="00461EEC" w:rsidRPr="00461EEC" w:rsidRDefault="00461EEC" w:rsidP="008D42B8">
      <w:pPr>
        <w:spacing w:line="240" w:lineRule="auto"/>
        <w:jc w:val="both"/>
        <w:rPr>
          <w:rFonts w:ascii="Arial Nova Cond Light" w:hAnsi="Arial Nova Cond Light"/>
        </w:rPr>
      </w:pPr>
      <w:r w:rsidRPr="00461EEC">
        <w:rPr>
          <w:rFonts w:ascii="Arial Nova Cond Light" w:hAnsi="Arial Nova Cond Light"/>
        </w:rPr>
        <w:t>“</w:t>
      </w:r>
      <w:r w:rsidRPr="00461EEC">
        <w:rPr>
          <w:rFonts w:ascii="Arial Nova Cond Light" w:hAnsi="Arial Nova Cond Light"/>
          <w:i/>
        </w:rPr>
        <w:t>Insuficiente integración de la información ambiental e interoperabilidad entre los diferentes sectores, en el análisis de escenarios para la toma de decisiones que conlleven a la consolidación de Bogotá como un territorio inteligente (Smart City)</w:t>
      </w:r>
      <w:r>
        <w:rPr>
          <w:rFonts w:ascii="Arial Nova Cond Light" w:hAnsi="Arial Nova Cond Light"/>
        </w:rPr>
        <w:t>”.</w:t>
      </w:r>
    </w:p>
    <w:p w14:paraId="6CF33820" w14:textId="77777777" w:rsidR="00461EEC" w:rsidRPr="00461EEC" w:rsidRDefault="00461EEC" w:rsidP="008D42B8">
      <w:pPr>
        <w:pStyle w:val="Textoindependiente"/>
        <w:spacing w:after="0" w:line="240" w:lineRule="auto"/>
        <w:contextualSpacing/>
        <w:jc w:val="both"/>
        <w:rPr>
          <w:rFonts w:ascii="Arial Nova Cond Light" w:eastAsiaTheme="minorEastAsia" w:hAnsi="Arial Nova Cond Light" w:cstheme="minorBidi"/>
          <w:kern w:val="0"/>
          <w:sz w:val="21"/>
          <w:szCs w:val="21"/>
          <w:lang w:eastAsia="en-US" w:bidi="ar-SA"/>
        </w:rPr>
      </w:pPr>
      <w:r w:rsidRPr="00461EEC">
        <w:rPr>
          <w:rFonts w:ascii="Arial Nova Cond Light" w:eastAsiaTheme="minorEastAsia" w:hAnsi="Arial Nova Cond Light" w:cstheme="minorBidi"/>
          <w:kern w:val="0"/>
          <w:sz w:val="21"/>
          <w:szCs w:val="21"/>
          <w:lang w:eastAsia="en-US" w:bidi="ar-SA"/>
        </w:rPr>
        <w:t xml:space="preserve">La identificación de causas a dicha problemática se desarrolló de acuerdo con lo siguiente:  </w:t>
      </w:r>
    </w:p>
    <w:p w14:paraId="49BD24F3" w14:textId="77777777" w:rsidR="00461EEC" w:rsidRPr="00461EEC" w:rsidRDefault="00461EEC" w:rsidP="008D42B8">
      <w:pPr>
        <w:pStyle w:val="Textoindependiente"/>
        <w:spacing w:after="0" w:line="240" w:lineRule="auto"/>
        <w:contextualSpacing/>
        <w:jc w:val="both"/>
        <w:rPr>
          <w:rFonts w:ascii="Arial Nova Cond Light" w:eastAsiaTheme="minorEastAsia" w:hAnsi="Arial Nova Cond Light" w:cstheme="minorBidi"/>
          <w:kern w:val="0"/>
          <w:sz w:val="21"/>
          <w:szCs w:val="21"/>
          <w:lang w:eastAsia="en-US" w:bidi="ar-SA"/>
        </w:rPr>
      </w:pPr>
    </w:p>
    <w:p w14:paraId="341B266E" w14:textId="12615E24" w:rsidR="00461EEC" w:rsidRPr="00461EEC" w:rsidRDefault="00461EEC" w:rsidP="008D42B8">
      <w:pPr>
        <w:spacing w:line="240" w:lineRule="auto"/>
        <w:jc w:val="both"/>
        <w:rPr>
          <w:rFonts w:ascii="Arial Nova Cond Light" w:hAnsi="Arial Nova Cond Light"/>
        </w:rPr>
      </w:pPr>
      <w:r w:rsidRPr="00461EEC">
        <w:rPr>
          <w:rFonts w:ascii="Arial Nova Cond Light" w:hAnsi="Arial Nova Cond Light"/>
        </w:rPr>
        <w:t>La gestión de información ambiental proveniente del ciudadano y que se entregue al mismo debe ser tratada de modo diferencial a otros tomadores de decisión, dado que debe entender inicialmente los diferentes recursos disponibles de la ciudadanía para que se establezca una conexión entre la observación de los diferentes componentes ambientales evidenciados en su día a día y el entorno de la sociedad que la mi</w:t>
      </w:r>
      <w:r w:rsidR="00F83929">
        <w:rPr>
          <w:rFonts w:ascii="Arial Nova Cond Light" w:hAnsi="Arial Nova Cond Light"/>
        </w:rPr>
        <w:t>sma sea reportada a la entidad.</w:t>
      </w:r>
    </w:p>
    <w:p w14:paraId="1BB3D976" w14:textId="117CD203" w:rsidR="00461EEC" w:rsidRPr="00461EEC" w:rsidRDefault="00461EEC" w:rsidP="008D42B8">
      <w:pPr>
        <w:spacing w:line="240" w:lineRule="auto"/>
        <w:jc w:val="both"/>
        <w:rPr>
          <w:rFonts w:ascii="Arial Nova Cond Light" w:hAnsi="Arial Nova Cond Light"/>
        </w:rPr>
      </w:pPr>
      <w:r w:rsidRPr="00461EEC">
        <w:rPr>
          <w:rFonts w:ascii="Arial Nova Cond Light" w:hAnsi="Arial Nova Cond Light"/>
        </w:rPr>
        <w:t>Al igual, la Secretaría Distrital de Ambiente debe lograr generar gestión del conocimiento a partir de la divulgación masiva y promoción de los diferentes ejercicios de análisis de la información reportada por el ciudadano. La Divulgación de estos ejercicios permita aumentar la conciencia en la ciudadanía de la importancia de generar datos a la SDA, sus aportes en los estados de los recursos, así como en sus cambios (mejora o empeoramiento) y a su vez garantizar el fortalecimiento de redes Ciudadanas con diálogo pe</w:t>
      </w:r>
      <w:r w:rsidR="00F83929">
        <w:rPr>
          <w:rFonts w:ascii="Arial Nova Cond Light" w:hAnsi="Arial Nova Cond Light"/>
        </w:rPr>
        <w:t>rmanente con la administración.</w:t>
      </w:r>
    </w:p>
    <w:p w14:paraId="6728307B" w14:textId="75D6F6F8" w:rsidR="00461EEC" w:rsidRPr="00461EEC" w:rsidRDefault="00461EEC" w:rsidP="008D42B8">
      <w:pPr>
        <w:spacing w:line="240" w:lineRule="auto"/>
        <w:jc w:val="both"/>
        <w:rPr>
          <w:rFonts w:ascii="Arial Nova Cond Light" w:hAnsi="Arial Nova Cond Light"/>
        </w:rPr>
      </w:pPr>
      <w:r w:rsidRPr="00461EEC">
        <w:rPr>
          <w:rFonts w:ascii="Arial Nova Cond Light" w:hAnsi="Arial Nova Cond Light"/>
        </w:rPr>
        <w:t>Aunque la Secretaría Distrital de Ambiente ha avanzado en el fortalecimiento de sus redes de monitoreo, aumentando cobertura, reduciendo tiempos de monitoreo y monitoreando más recursos, de igual modo opto por adelantar análisis de información e integración de esta mediante herramientas geográficas que permitirán la fácil interpretación de los resultados modelados y la especi</w:t>
      </w:r>
      <w:r w:rsidR="00F83929">
        <w:rPr>
          <w:rFonts w:ascii="Arial Nova Cond Light" w:hAnsi="Arial Nova Cond Light"/>
        </w:rPr>
        <w:t>alización de los mismos.</w:t>
      </w:r>
    </w:p>
    <w:p w14:paraId="0BD8DAB2" w14:textId="77777777" w:rsidR="00461EEC" w:rsidRPr="00461EEC" w:rsidRDefault="00461EEC" w:rsidP="008D42B8">
      <w:pPr>
        <w:spacing w:line="240" w:lineRule="auto"/>
        <w:jc w:val="both"/>
        <w:rPr>
          <w:rFonts w:ascii="Arial Nova Cond Light" w:hAnsi="Arial Nova Cond Light"/>
        </w:rPr>
      </w:pPr>
      <w:r w:rsidRPr="00461EEC">
        <w:rPr>
          <w:rFonts w:ascii="Arial Nova Cond Light" w:hAnsi="Arial Nova Cond Light"/>
        </w:rPr>
        <w:t>Es por esto que la entidad cuenta con el grupo de Centro De Información y Modelamiento Ambiental de Bogotá (CIMAB) que es un proyecto transversal en la Secretaría Distrital de Ambiente que busca mejorar sus capacidades en el análisis de conflictos ambientales y generar conocimiento que permita a los tomadores de decisión basar las mismas de acuerdo con la evidencia, entender mejor las problemáticas, mediante la integración de información y modelos (geográficos o estadísticos) los cuales se realizan con dos propósitos fundamentales: dar explicación o realizar un pronóstico.</w:t>
      </w:r>
    </w:p>
    <w:p w14:paraId="408C607C" w14:textId="77777777" w:rsidR="00994741" w:rsidRPr="00461EEC" w:rsidRDefault="00994741" w:rsidP="008D42B8">
      <w:pPr>
        <w:spacing w:after="0" w:line="240" w:lineRule="auto"/>
        <w:rPr>
          <w:rFonts w:ascii="Arial Nova Cond Light" w:hAnsi="Arial Nova Cond Light"/>
        </w:rPr>
      </w:pPr>
    </w:p>
    <w:p w14:paraId="645E57E0" w14:textId="77777777" w:rsidR="00994741" w:rsidRDefault="00994741" w:rsidP="00F74615">
      <w:pPr>
        <w:pStyle w:val="Ttulo2"/>
      </w:pPr>
      <w:bookmarkStart w:id="94" w:name="_Toc94338368"/>
      <w:r w:rsidRPr="005518CE">
        <w:lastRenderedPageBreak/>
        <w:t>Políticas Públicas relacionadas</w:t>
      </w:r>
      <w:bookmarkEnd w:id="94"/>
    </w:p>
    <w:p w14:paraId="125E1C9F" w14:textId="77777777" w:rsidR="00994741" w:rsidRDefault="00994741" w:rsidP="008D42B8">
      <w:pPr>
        <w:spacing w:after="0" w:line="240" w:lineRule="auto"/>
      </w:pPr>
    </w:p>
    <w:p w14:paraId="31A220FA" w14:textId="77777777" w:rsidR="00F83929" w:rsidRPr="00CB113B" w:rsidRDefault="00F83929" w:rsidP="008D42B8">
      <w:pPr>
        <w:spacing w:line="240" w:lineRule="auto"/>
        <w:jc w:val="both"/>
        <w:rPr>
          <w:rFonts w:ascii="Arial Nova Cond Light" w:hAnsi="Arial Nova Cond Light"/>
        </w:rPr>
      </w:pPr>
      <w:r w:rsidRPr="00CB113B">
        <w:rPr>
          <w:rFonts w:ascii="Arial Nova Cond Light" w:hAnsi="Arial Nova Cond Light"/>
        </w:rPr>
        <w:t>De acuerdo con el mapa de políticas Públicas Distritales, ubicado en la página web de la Secretaría Distrital de Planeación, denominado “</w:t>
      </w:r>
      <w:r w:rsidRPr="00CB113B">
        <w:rPr>
          <w:rFonts w:ascii="Arial Nova Cond Light" w:hAnsi="Arial Nova Cond Light"/>
          <w:i/>
        </w:rPr>
        <w:t>Inventario de Políticas Públicas Distritales 2020”</w:t>
      </w:r>
      <w:r w:rsidRPr="00CB113B">
        <w:rPr>
          <w:rFonts w:ascii="Arial Nova Cond Light" w:hAnsi="Arial Nova Cond Light"/>
        </w:rPr>
        <w:t>, se encuentra las siguientes políticas públicas: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6570"/>
      </w:tblGrid>
      <w:tr w:rsidR="00CB113B" w:rsidRPr="00CB113B" w14:paraId="365A8AD6" w14:textId="77777777" w:rsidTr="00FE0156">
        <w:trPr>
          <w:tblHeader/>
        </w:trPr>
        <w:tc>
          <w:tcPr>
            <w:tcW w:w="0" w:type="auto"/>
            <w:shd w:val="clear" w:color="auto" w:fill="8EAADB" w:themeFill="accent1" w:themeFillTint="99"/>
          </w:tcPr>
          <w:p w14:paraId="23B729CA" w14:textId="77777777" w:rsidR="00CB113B" w:rsidRPr="00CB113B" w:rsidRDefault="00CB113B" w:rsidP="008D42B8">
            <w:pPr>
              <w:spacing w:line="240" w:lineRule="auto"/>
              <w:jc w:val="center"/>
              <w:rPr>
                <w:rFonts w:ascii="Arial Nova Cond Light" w:hAnsi="Arial Nova Cond Light"/>
              </w:rPr>
            </w:pPr>
            <w:r w:rsidRPr="00CB113B">
              <w:rPr>
                <w:rFonts w:ascii="Arial Nova Cond Light" w:hAnsi="Arial Nova Cond Light"/>
              </w:rPr>
              <w:t>Política Publica</w:t>
            </w:r>
          </w:p>
        </w:tc>
        <w:tc>
          <w:tcPr>
            <w:tcW w:w="0" w:type="auto"/>
            <w:shd w:val="clear" w:color="auto" w:fill="8EAADB" w:themeFill="accent1" w:themeFillTint="99"/>
          </w:tcPr>
          <w:p w14:paraId="44CAE25B" w14:textId="77777777" w:rsidR="00CB113B" w:rsidRPr="00CB113B" w:rsidRDefault="00CB113B" w:rsidP="008D42B8">
            <w:pPr>
              <w:spacing w:line="240" w:lineRule="auto"/>
              <w:jc w:val="center"/>
              <w:rPr>
                <w:rFonts w:ascii="Arial Nova Cond Light" w:hAnsi="Arial Nova Cond Light"/>
              </w:rPr>
            </w:pPr>
            <w:r w:rsidRPr="00CB113B">
              <w:rPr>
                <w:rFonts w:ascii="Arial Nova Cond Light" w:hAnsi="Arial Nova Cond Light"/>
              </w:rPr>
              <w:t>Incidencia CIMAB</w:t>
            </w:r>
          </w:p>
        </w:tc>
      </w:tr>
      <w:tr w:rsidR="00CB113B" w:rsidRPr="00CB113B" w14:paraId="240E7C00" w14:textId="77777777" w:rsidTr="00FE0156">
        <w:trPr>
          <w:trHeight w:val="850"/>
        </w:trPr>
        <w:tc>
          <w:tcPr>
            <w:tcW w:w="0" w:type="auto"/>
          </w:tcPr>
          <w:p w14:paraId="4A8CFC0C" w14:textId="77777777" w:rsidR="00CB113B" w:rsidRPr="00CB113B" w:rsidRDefault="00CB113B" w:rsidP="008D42B8">
            <w:pPr>
              <w:spacing w:line="240" w:lineRule="auto"/>
              <w:rPr>
                <w:rFonts w:ascii="Arial Nova Cond Light" w:hAnsi="Arial Nova Cond Light"/>
              </w:rPr>
            </w:pPr>
          </w:p>
          <w:p w14:paraId="1DAE3D11" w14:textId="77777777" w:rsidR="00CB113B" w:rsidRPr="00CB113B" w:rsidRDefault="00CB113B" w:rsidP="008D42B8">
            <w:pPr>
              <w:spacing w:line="240" w:lineRule="auto"/>
              <w:rPr>
                <w:rFonts w:ascii="Arial Nova Cond Light" w:hAnsi="Arial Nova Cond Light"/>
              </w:rPr>
            </w:pPr>
          </w:p>
          <w:p w14:paraId="40696D72" w14:textId="77777777" w:rsidR="00CB113B" w:rsidRPr="00CB113B" w:rsidRDefault="00CB113B" w:rsidP="008D42B8">
            <w:pPr>
              <w:spacing w:line="240" w:lineRule="auto"/>
              <w:rPr>
                <w:rFonts w:ascii="Arial Nova Cond Light" w:hAnsi="Arial Nova Cond Light"/>
              </w:rPr>
            </w:pPr>
            <w:r w:rsidRPr="00CB113B">
              <w:rPr>
                <w:rFonts w:ascii="Arial Nova Cond Light" w:hAnsi="Arial Nova Cond Light"/>
              </w:rPr>
              <w:t>Política Pública Distrital de Educación Ambiental</w:t>
            </w:r>
          </w:p>
        </w:tc>
        <w:tc>
          <w:tcPr>
            <w:tcW w:w="0" w:type="auto"/>
          </w:tcPr>
          <w:p w14:paraId="27989811" w14:textId="77777777" w:rsidR="00CB113B" w:rsidRPr="00CB113B" w:rsidRDefault="00CB113B" w:rsidP="008D42B8">
            <w:pPr>
              <w:spacing w:line="240" w:lineRule="auto"/>
              <w:rPr>
                <w:rFonts w:ascii="Arial Nova Cond Light" w:hAnsi="Arial Nova Cond Light"/>
              </w:rPr>
            </w:pPr>
            <w:r w:rsidRPr="00CB113B">
              <w:rPr>
                <w:rFonts w:ascii="Arial Nova Cond Light" w:hAnsi="Arial Nova Cond Light"/>
              </w:rPr>
              <w:t>Política adoptada por Decreto 675 de 2011, el CIMAB pretende apoyar con la gobernanza y educacional ambiental mediante transferencia del conocimiento resultado del análisis proveniente de colectivos ciudadano con intereses ambientales (redes ciudadanas) frente a sus relaciones con el capital natural del Distrito</w:t>
            </w:r>
          </w:p>
        </w:tc>
      </w:tr>
      <w:tr w:rsidR="00CB113B" w:rsidRPr="00CB113B" w14:paraId="12EAF084" w14:textId="77777777" w:rsidTr="00FE0156">
        <w:tc>
          <w:tcPr>
            <w:tcW w:w="0" w:type="auto"/>
          </w:tcPr>
          <w:p w14:paraId="5AB7CBD6" w14:textId="77777777" w:rsidR="00CB113B" w:rsidRPr="00CB113B" w:rsidRDefault="00CB113B" w:rsidP="008D42B8">
            <w:pPr>
              <w:spacing w:line="240" w:lineRule="auto"/>
              <w:rPr>
                <w:rFonts w:ascii="Arial Nova Cond Light" w:hAnsi="Arial Nova Cond Light"/>
              </w:rPr>
            </w:pPr>
          </w:p>
          <w:p w14:paraId="5813C7A7" w14:textId="77777777" w:rsidR="00CB113B" w:rsidRPr="00CB113B" w:rsidRDefault="00CB113B" w:rsidP="008D42B8">
            <w:pPr>
              <w:spacing w:line="240" w:lineRule="auto"/>
              <w:rPr>
                <w:rFonts w:ascii="Arial Nova Cond Light" w:hAnsi="Arial Nova Cond Light"/>
              </w:rPr>
            </w:pPr>
          </w:p>
          <w:p w14:paraId="09DF35A0" w14:textId="77777777" w:rsidR="00CB113B" w:rsidRPr="00CB113B" w:rsidRDefault="00CB113B" w:rsidP="008D42B8">
            <w:pPr>
              <w:spacing w:line="240" w:lineRule="auto"/>
              <w:rPr>
                <w:rFonts w:ascii="Arial Nova Cond Light" w:hAnsi="Arial Nova Cond Light"/>
              </w:rPr>
            </w:pPr>
            <w:r w:rsidRPr="00CB113B">
              <w:rPr>
                <w:rFonts w:ascii="Arial Nova Cond Light" w:hAnsi="Arial Nova Cond Light"/>
              </w:rPr>
              <w:t>Política para la Gestión de la Conservación de la Biodiversidad</w:t>
            </w:r>
          </w:p>
          <w:p w14:paraId="5318FA70" w14:textId="77777777" w:rsidR="00CB113B" w:rsidRPr="00CB113B" w:rsidRDefault="00CB113B" w:rsidP="008D42B8">
            <w:pPr>
              <w:spacing w:line="240" w:lineRule="auto"/>
              <w:rPr>
                <w:rFonts w:ascii="Arial Nova Cond Light" w:hAnsi="Arial Nova Cond Light"/>
              </w:rPr>
            </w:pPr>
          </w:p>
        </w:tc>
        <w:tc>
          <w:tcPr>
            <w:tcW w:w="0" w:type="auto"/>
          </w:tcPr>
          <w:p w14:paraId="004C8730" w14:textId="77777777" w:rsidR="00CB113B" w:rsidRPr="00CB113B" w:rsidRDefault="00CB113B" w:rsidP="008D42B8">
            <w:pPr>
              <w:spacing w:line="240" w:lineRule="auto"/>
              <w:rPr>
                <w:rFonts w:ascii="Arial Nova Cond Light" w:hAnsi="Arial Nova Cond Light"/>
              </w:rPr>
            </w:pPr>
            <w:r w:rsidRPr="00CB113B">
              <w:rPr>
                <w:rFonts w:ascii="Arial Nova Cond Light" w:hAnsi="Arial Nova Cond Light"/>
              </w:rPr>
              <w:t>Política adoptada por el Decreto 607 de 2011, el CIMAB pretende apoyar en el fortalecimiento de la gestión de la conservación en escenarios urbanos y rurales mediante el análisis de información ambiental por medio de modelos estadísticos y espaciales que garanticen las medidas necesarias de una gestión eficiente de la conservación de la biodiversidad del Distrito Capital y que puedan ser visualizados por medio de aplicativos webs que dinamice la información con valores agregados.</w:t>
            </w:r>
          </w:p>
        </w:tc>
      </w:tr>
      <w:tr w:rsidR="00CB113B" w:rsidRPr="00CB113B" w14:paraId="34B6FC64" w14:textId="77777777" w:rsidTr="00FE0156">
        <w:tc>
          <w:tcPr>
            <w:tcW w:w="0" w:type="auto"/>
          </w:tcPr>
          <w:p w14:paraId="5A19B4A5" w14:textId="77777777" w:rsidR="00CB113B" w:rsidRPr="00CB113B" w:rsidRDefault="00CB113B" w:rsidP="008D42B8">
            <w:pPr>
              <w:spacing w:line="240" w:lineRule="auto"/>
              <w:rPr>
                <w:rFonts w:ascii="Arial Nova Cond Light" w:hAnsi="Arial Nova Cond Light"/>
              </w:rPr>
            </w:pPr>
          </w:p>
          <w:p w14:paraId="27340B18" w14:textId="77777777" w:rsidR="00CB113B" w:rsidRPr="00CB113B" w:rsidRDefault="00CB113B" w:rsidP="008D42B8">
            <w:pPr>
              <w:spacing w:line="240" w:lineRule="auto"/>
              <w:rPr>
                <w:rFonts w:ascii="Arial Nova Cond Light" w:hAnsi="Arial Nova Cond Light"/>
              </w:rPr>
            </w:pPr>
          </w:p>
          <w:p w14:paraId="492E9631" w14:textId="3EDC49AF" w:rsidR="00CB113B" w:rsidRPr="00CB113B" w:rsidRDefault="00CB113B" w:rsidP="008D42B8">
            <w:pPr>
              <w:spacing w:line="240" w:lineRule="auto"/>
              <w:rPr>
                <w:rFonts w:ascii="Arial Nova Cond Light" w:hAnsi="Arial Nova Cond Light"/>
              </w:rPr>
            </w:pPr>
            <w:r w:rsidRPr="00CB113B">
              <w:rPr>
                <w:rFonts w:ascii="Arial Nova Cond Light" w:hAnsi="Arial Nova Cond Light"/>
              </w:rPr>
              <w:t>Política de Salud Ambiental</w:t>
            </w:r>
          </w:p>
        </w:tc>
        <w:tc>
          <w:tcPr>
            <w:tcW w:w="0" w:type="auto"/>
          </w:tcPr>
          <w:p w14:paraId="1B44AD3F" w14:textId="77777777" w:rsidR="00CB113B" w:rsidRPr="00CB113B" w:rsidRDefault="00CB113B" w:rsidP="008D42B8">
            <w:pPr>
              <w:spacing w:line="240" w:lineRule="auto"/>
              <w:rPr>
                <w:rFonts w:ascii="Arial Nova Cond Light" w:hAnsi="Arial Nova Cond Light"/>
              </w:rPr>
            </w:pPr>
            <w:r w:rsidRPr="00CB113B">
              <w:rPr>
                <w:rFonts w:ascii="Arial Nova Cond Light" w:hAnsi="Arial Nova Cond Light"/>
              </w:rPr>
              <w:t xml:space="preserve">Política adoptada por el Decreto 596 de 2011, el CIMAB pretende apoyar en temas de salud ambiental en un frente de cooperación con entidades de salud del distrito y colectivos sociales en el intercambio de información y análisis de la misma que permita dar una mejor orientación a los programas que los diferentes sectores desarrollan respuesta a entornos seguros y saludables. </w:t>
            </w:r>
          </w:p>
        </w:tc>
      </w:tr>
    </w:tbl>
    <w:p w14:paraId="2E84B65E" w14:textId="77777777" w:rsidR="00994741" w:rsidRDefault="00994741" w:rsidP="008D42B8">
      <w:pPr>
        <w:spacing w:after="0" w:line="240" w:lineRule="auto"/>
      </w:pPr>
    </w:p>
    <w:p w14:paraId="3454FF4D" w14:textId="77777777" w:rsidR="00994741" w:rsidRDefault="00994741" w:rsidP="00F74615">
      <w:pPr>
        <w:pStyle w:val="Ttulo2"/>
      </w:pPr>
      <w:bookmarkStart w:id="95" w:name="_Toc94338369"/>
      <w:r w:rsidRPr="005518CE">
        <w:t>Población</w:t>
      </w:r>
      <w:bookmarkEnd w:id="95"/>
    </w:p>
    <w:p w14:paraId="3BD30DEE" w14:textId="77777777" w:rsidR="00994741" w:rsidRDefault="00994741" w:rsidP="008D42B8">
      <w:pPr>
        <w:spacing w:after="0" w:line="240" w:lineRule="auto"/>
      </w:pPr>
    </w:p>
    <w:p w14:paraId="651E0E9D" w14:textId="77777777" w:rsidR="00C035C1" w:rsidRPr="00C035C1" w:rsidRDefault="00C035C1" w:rsidP="008D42B8">
      <w:pPr>
        <w:pStyle w:val="TableParagraph"/>
        <w:ind w:left="68" w:right="44"/>
        <w:contextualSpacing/>
        <w:jc w:val="both"/>
        <w:rPr>
          <w:rFonts w:ascii="Arial Nova Cond Light" w:eastAsiaTheme="minorEastAsia" w:hAnsi="Arial Nova Cond Light" w:cstheme="minorBidi"/>
          <w:sz w:val="21"/>
          <w:szCs w:val="21"/>
          <w:lang w:eastAsia="en-US" w:bidi="ar-SA"/>
        </w:rPr>
      </w:pPr>
      <w:r w:rsidRPr="00C035C1">
        <w:rPr>
          <w:rFonts w:ascii="Arial Nova Cond Light" w:eastAsiaTheme="minorEastAsia" w:hAnsi="Arial Nova Cond Light" w:cstheme="minorBidi"/>
          <w:sz w:val="21"/>
          <w:szCs w:val="21"/>
          <w:lang w:eastAsia="en-US" w:bidi="ar-SA"/>
        </w:rPr>
        <w:t>De acuerdo con la problemática social identificada: “</w:t>
      </w:r>
      <w:r w:rsidRPr="00B036E7">
        <w:rPr>
          <w:rFonts w:ascii="Arial Nova Cond Light" w:eastAsiaTheme="minorEastAsia" w:hAnsi="Arial Nova Cond Light" w:cstheme="minorBidi"/>
          <w:b/>
          <w:i/>
          <w:sz w:val="21"/>
          <w:szCs w:val="21"/>
          <w:lang w:eastAsia="en-US" w:bidi="ar-SA"/>
        </w:rPr>
        <w:t>Insuficiente integración de la información ambiental e interoperabilidad entre los diferentes sectores, en el análisis de escenarios para la toma de decisiones que conlleven a la consolidación de Bogotá como un territorio inteligente (Smart City).”</w:t>
      </w:r>
      <w:r w:rsidRPr="00C035C1">
        <w:rPr>
          <w:rFonts w:ascii="Arial Nova Cond Light" w:eastAsiaTheme="minorEastAsia" w:hAnsi="Arial Nova Cond Light" w:cstheme="minorBidi"/>
          <w:sz w:val="21"/>
          <w:szCs w:val="21"/>
          <w:lang w:eastAsia="en-US" w:bidi="ar-SA"/>
        </w:rPr>
        <w:t xml:space="preserve"> a la cual se le hace frente por medio de aumentar los procesos de integración de información que permita generar escenarios para analizar las problemáticas y soportar la toma de decisiones por medio del Fortalecimiento al análisis de información Transversal a la SDA a través del Centro de Información y Modelamiento Ambiental de Bogotá - CIMAB”, toda la población de la ciudad de Bogotá, D.C., en donde habitan 7,715,778 de personas (Departamento Administrativo Nacional de Estadística – DANE Proyecciones de población de Bogotá D.C. (Datos proyección año 2020), se ve afectada de manera directa e indirecta en temas relacionados a la participación, como en la disponibilidad y calidad de la información ambiental que les permita conocer su entorno ya que mediante Resolución 385 del 12 de marzo de 2020, el Ministerio de Salud y Protección Social declaró la </w:t>
      </w:r>
      <w:r w:rsidRPr="00C035C1">
        <w:rPr>
          <w:rFonts w:ascii="Arial Nova Cond Light" w:eastAsiaTheme="minorEastAsia" w:hAnsi="Arial Nova Cond Light" w:cstheme="minorBidi"/>
          <w:sz w:val="21"/>
          <w:szCs w:val="21"/>
          <w:lang w:eastAsia="en-US" w:bidi="ar-SA"/>
        </w:rPr>
        <w:lastRenderedPageBreak/>
        <w:t>emergencia sanitaria a nivel nacional por causa del coronavirus y la enfermedad COVID-19 y dictó las medidas a adoptarse para hacer frente dicha situación. En esta medida, el Artículo 2 de esta Resolución estableció lo siguiente: “Medidas sanitarias. Con el objeto de prevenir y controlar la propagación de COVID-19 en el territorio nacional y mitigar sus efectos y que desde la declaratoria de la emergencia sanitaria la población es más exigente en cuanto a sus expectativas, sus normas, sus inquietudes y sus relaciones con el entorno que garanticen el desarrollo de actividades físicas, su estado psicológico, sus relaciones sociales, muchas de estas exigencias se relacionan con los recursos disponibles y la protección del medio ambiente.”</w:t>
      </w:r>
    </w:p>
    <w:p w14:paraId="4D2390B9" w14:textId="77777777" w:rsidR="00C035C1" w:rsidRPr="00C035C1" w:rsidRDefault="00C035C1" w:rsidP="008D42B8">
      <w:pPr>
        <w:pStyle w:val="TableParagraph"/>
        <w:ind w:left="68" w:right="44"/>
        <w:contextualSpacing/>
        <w:jc w:val="both"/>
        <w:rPr>
          <w:rFonts w:ascii="Arial Nova Cond Light" w:eastAsiaTheme="minorEastAsia" w:hAnsi="Arial Nova Cond Light" w:cstheme="minorBidi"/>
          <w:sz w:val="21"/>
          <w:szCs w:val="21"/>
          <w:lang w:eastAsia="en-US" w:bidi="ar-SA"/>
        </w:rPr>
      </w:pPr>
    </w:p>
    <w:p w14:paraId="4374F707" w14:textId="7BBB34FD" w:rsidR="00C035C1" w:rsidRPr="00C035C1" w:rsidRDefault="00C035C1" w:rsidP="008D42B8">
      <w:pPr>
        <w:spacing w:line="240" w:lineRule="auto"/>
        <w:jc w:val="both"/>
        <w:rPr>
          <w:rFonts w:ascii="Arial Nova Cond Light" w:hAnsi="Arial Nova Cond Light"/>
        </w:rPr>
      </w:pPr>
      <w:r w:rsidRPr="00C035C1">
        <w:rPr>
          <w:rFonts w:ascii="Arial Nova Cond Light" w:hAnsi="Arial Nova Cond Light"/>
        </w:rPr>
        <w:t>Por medio de las actividades desarrolladas por los profesionales del Centro de Información y Modelamiento Ambiental de Bogotá y en el marco del cumplimiento de las metas de proyecto “</w:t>
      </w:r>
      <w:r w:rsidRPr="00D92353">
        <w:rPr>
          <w:rFonts w:ascii="Arial Nova Cond Light" w:hAnsi="Arial Nova Cond Light"/>
          <w:i/>
        </w:rPr>
        <w:t>DESARROLLAR 2 APLICATIVOS Y/O SISTEMAS DE INFORMACIÓN PÚBLICOS EN LOS CUALES SE ANALICE Y TRANSFORME LOS DATOS DE REDES CIUDADANÍAS QUE PERMITAN REFORZAR LA PARTICIPACIÓN CIUDADANA Y FORTALECER AÚN MÁS LOS PROCESOS MISIONALES – DESARROLLAR 8 APLICATIVOS Y/O SISTEMAS DE INTEGRACIÓN RESULTADO DEL MODELAMIENTO Y ANÁLISIS DE LOS DATOS DE LAS DIFERENTES TEMÁTICAS AMBIENTALES DE LA SDA</w:t>
      </w:r>
      <w:r w:rsidRPr="00C035C1">
        <w:rPr>
          <w:rFonts w:ascii="Arial Nova Cond Light" w:hAnsi="Arial Nova Cond Light"/>
        </w:rPr>
        <w:t xml:space="preserve">.”, los productos generados y su  información presentada en el informe de gestión del periodo en mención, se presenta a continuación la población beneficiada con los productos geográficos y </w:t>
      </w:r>
      <w:r w:rsidR="00D92353">
        <w:rPr>
          <w:rFonts w:ascii="Arial Nova Cond Light" w:hAnsi="Arial Nova Cond Light"/>
        </w:rPr>
        <w:t xml:space="preserve">plataformas web desarrolladas. </w:t>
      </w:r>
    </w:p>
    <w:p w14:paraId="7935A3ED" w14:textId="77777777" w:rsidR="00C035C1" w:rsidRPr="00AB2D78" w:rsidRDefault="00C035C1" w:rsidP="008D42B8">
      <w:pPr>
        <w:spacing w:line="240" w:lineRule="auto"/>
        <w:jc w:val="both"/>
        <w:rPr>
          <w:rFonts w:ascii="Times New Roman" w:hAnsi="Times New Roman" w:cs="Times New Roman"/>
          <w:sz w:val="24"/>
          <w:szCs w:val="24"/>
        </w:rPr>
      </w:pPr>
      <w:r w:rsidRPr="00AB2D78">
        <w:rPr>
          <w:rFonts w:ascii="Times New Roman" w:hAnsi="Times New Roman" w:cs="Times New Roman"/>
          <w:noProof/>
          <w:sz w:val="24"/>
          <w:szCs w:val="24"/>
          <w:lang w:eastAsia="es-CO"/>
        </w:rPr>
        <w:drawing>
          <wp:inline distT="0" distB="0" distL="0" distR="0" wp14:anchorId="108DAD1B" wp14:editId="26369969">
            <wp:extent cx="5619750" cy="980440"/>
            <wp:effectExtent l="0" t="0" r="0" b="0"/>
            <wp:docPr id="7211" name="Imagen 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97"/>
                    <a:srcRect l="10077" t="43602" r="4480" b="33115"/>
                    <a:stretch>
                      <a:fillRect/>
                    </a:stretch>
                  </pic:blipFill>
                  <pic:spPr bwMode="auto">
                    <a:xfrm>
                      <a:off x="0" y="0"/>
                      <a:ext cx="5619750" cy="980440"/>
                    </a:xfrm>
                    <a:prstGeom prst="rect">
                      <a:avLst/>
                    </a:prstGeom>
                  </pic:spPr>
                </pic:pic>
              </a:graphicData>
            </a:graphic>
          </wp:inline>
        </w:drawing>
      </w:r>
    </w:p>
    <w:p w14:paraId="19DEB9E1" w14:textId="77777777" w:rsidR="00C035C1" w:rsidRPr="00AB2D78" w:rsidRDefault="00C035C1" w:rsidP="008D42B8">
      <w:pPr>
        <w:spacing w:line="240" w:lineRule="auto"/>
        <w:jc w:val="both"/>
        <w:rPr>
          <w:rFonts w:ascii="Times New Roman" w:hAnsi="Times New Roman" w:cs="Times New Roman"/>
          <w:sz w:val="24"/>
          <w:szCs w:val="24"/>
        </w:rPr>
      </w:pPr>
      <w:r w:rsidRPr="00AB2D78">
        <w:rPr>
          <w:rFonts w:ascii="Times New Roman" w:hAnsi="Times New Roman" w:cs="Times New Roman"/>
          <w:color w:val="000000"/>
          <w:sz w:val="24"/>
          <w:szCs w:val="24"/>
        </w:rPr>
        <w:t xml:space="preserve"> </w:t>
      </w:r>
    </w:p>
    <w:p w14:paraId="30F4BCC7" w14:textId="77777777" w:rsidR="00C035C1" w:rsidRDefault="00C035C1" w:rsidP="008D42B8">
      <w:pPr>
        <w:spacing w:after="0" w:line="240" w:lineRule="auto"/>
      </w:pPr>
    </w:p>
    <w:p w14:paraId="7560A0EC" w14:textId="77777777" w:rsidR="00994741" w:rsidRDefault="00994741" w:rsidP="00F74615">
      <w:pPr>
        <w:pStyle w:val="Ttulo2"/>
      </w:pPr>
      <w:bookmarkStart w:id="96" w:name="_Toc94338370"/>
      <w:r w:rsidRPr="005518CE">
        <w:t>Proyecto de Inversión</w:t>
      </w:r>
      <w:bookmarkEnd w:id="96"/>
    </w:p>
    <w:p w14:paraId="170A7A91" w14:textId="77777777" w:rsidR="00994741" w:rsidRDefault="00994741" w:rsidP="008D42B8">
      <w:pPr>
        <w:spacing w:after="0" w:line="240" w:lineRule="auto"/>
      </w:pPr>
    </w:p>
    <w:tbl>
      <w:tblPr>
        <w:tblW w:w="0" w:type="auto"/>
        <w:jc w:val="center"/>
        <w:tblCellMar>
          <w:left w:w="70" w:type="dxa"/>
          <w:right w:w="70" w:type="dxa"/>
        </w:tblCellMar>
        <w:tblLook w:val="04A0" w:firstRow="1" w:lastRow="0" w:firstColumn="1" w:lastColumn="0" w:noHBand="0" w:noVBand="1"/>
      </w:tblPr>
      <w:tblGrid>
        <w:gridCol w:w="1980"/>
        <w:gridCol w:w="6848"/>
      </w:tblGrid>
      <w:tr w:rsidR="00566F3F" w14:paraId="10EEBCD8" w14:textId="77777777" w:rsidTr="00EA068A">
        <w:trPr>
          <w:trHeight w:val="220"/>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bottom"/>
          </w:tcPr>
          <w:p w14:paraId="6D026BCE" w14:textId="77777777" w:rsidR="00566F3F" w:rsidRPr="00A67C83" w:rsidRDefault="00566F3F" w:rsidP="008D42B8">
            <w:pPr>
              <w:widowControl w:val="0"/>
              <w:spacing w:line="240" w:lineRule="auto"/>
              <w:jc w:val="center"/>
              <w:rPr>
                <w:rFonts w:ascii="Arial Nova Cond Light" w:hAnsi="Arial Nova Cond Light"/>
                <w:sz w:val="19"/>
              </w:rPr>
            </w:pPr>
            <w:r w:rsidRPr="00A67C83">
              <w:rPr>
                <w:rFonts w:ascii="Arial Nova Cond Light" w:hAnsi="Arial Nova Cond Light"/>
                <w:sz w:val="19"/>
              </w:rPr>
              <w:t>CENTRO DE INFORMACIÓN Y MODELAMIENTO AMBIENTAL DE BOGOTÁ</w:t>
            </w:r>
          </w:p>
        </w:tc>
      </w:tr>
      <w:tr w:rsidR="00566F3F" w14:paraId="030E2872" w14:textId="77777777" w:rsidTr="00EA068A">
        <w:trPr>
          <w:trHeight w:val="882"/>
          <w:jc w:val="center"/>
        </w:trPr>
        <w:tc>
          <w:tcPr>
            <w:tcW w:w="1980" w:type="dxa"/>
            <w:tcBorders>
              <w:left w:val="single" w:sz="4" w:space="0" w:color="000000"/>
              <w:bottom w:val="single" w:sz="4" w:space="0" w:color="000000"/>
              <w:right w:val="single" w:sz="4" w:space="0" w:color="000000"/>
            </w:tcBorders>
            <w:shd w:val="clear" w:color="auto" w:fill="auto"/>
            <w:vAlign w:val="center"/>
          </w:tcPr>
          <w:p w14:paraId="31CF5973" w14:textId="77777777" w:rsidR="00566F3F" w:rsidRPr="00A67C83" w:rsidRDefault="00566F3F" w:rsidP="008D42B8">
            <w:pPr>
              <w:widowControl w:val="0"/>
              <w:spacing w:line="240" w:lineRule="auto"/>
              <w:jc w:val="center"/>
              <w:rPr>
                <w:rFonts w:ascii="Arial Nova Cond Light" w:hAnsi="Arial Nova Cond Light"/>
                <w:sz w:val="19"/>
              </w:rPr>
            </w:pPr>
            <w:r w:rsidRPr="00A67C83">
              <w:rPr>
                <w:rFonts w:ascii="Arial Nova Cond Light" w:hAnsi="Arial Nova Cond Light"/>
                <w:sz w:val="19"/>
              </w:rPr>
              <w:t xml:space="preserve">Proyecto de inversión </w:t>
            </w:r>
          </w:p>
        </w:tc>
        <w:tc>
          <w:tcPr>
            <w:tcW w:w="6848" w:type="dxa"/>
            <w:tcBorders>
              <w:bottom w:val="single" w:sz="4" w:space="0" w:color="000000"/>
              <w:right w:val="single" w:sz="4" w:space="0" w:color="000000"/>
            </w:tcBorders>
            <w:shd w:val="clear" w:color="auto" w:fill="auto"/>
            <w:vAlign w:val="center"/>
          </w:tcPr>
          <w:p w14:paraId="7AA76658" w14:textId="77777777" w:rsidR="00566F3F" w:rsidRPr="00A67C83" w:rsidRDefault="00566F3F" w:rsidP="008D42B8">
            <w:pPr>
              <w:widowControl w:val="0"/>
              <w:spacing w:line="240" w:lineRule="auto"/>
              <w:jc w:val="both"/>
              <w:rPr>
                <w:rFonts w:ascii="Arial Nova Cond Light" w:hAnsi="Arial Nova Cond Light"/>
                <w:sz w:val="19"/>
              </w:rPr>
            </w:pPr>
            <w:r w:rsidRPr="00A67C83">
              <w:rPr>
                <w:rFonts w:ascii="Arial Nova Cond Light" w:hAnsi="Arial Nova Cond Light"/>
                <w:sz w:val="19"/>
              </w:rPr>
              <w:t xml:space="preserve">7725 - Fortalecimiento al análisis de información Transversal a la SDA a través del Centro de Información y Modelamiento Ambiental de Bogotá - CIMAB </w:t>
            </w:r>
          </w:p>
        </w:tc>
      </w:tr>
      <w:tr w:rsidR="00566F3F" w14:paraId="061E788E" w14:textId="77777777" w:rsidTr="00EA068A">
        <w:trPr>
          <w:trHeight w:val="661"/>
          <w:jc w:val="center"/>
        </w:trPr>
        <w:tc>
          <w:tcPr>
            <w:tcW w:w="1980" w:type="dxa"/>
            <w:vMerge w:val="restart"/>
            <w:tcBorders>
              <w:left w:val="single" w:sz="4" w:space="0" w:color="000000"/>
              <w:bottom w:val="single" w:sz="4" w:space="0" w:color="000000"/>
              <w:right w:val="single" w:sz="4" w:space="0" w:color="000000"/>
            </w:tcBorders>
            <w:shd w:val="clear" w:color="auto" w:fill="auto"/>
            <w:vAlign w:val="center"/>
          </w:tcPr>
          <w:p w14:paraId="5132553C" w14:textId="77777777" w:rsidR="00566F3F" w:rsidRPr="00A67C83" w:rsidRDefault="00566F3F" w:rsidP="008D42B8">
            <w:pPr>
              <w:widowControl w:val="0"/>
              <w:spacing w:line="240" w:lineRule="auto"/>
              <w:jc w:val="center"/>
              <w:rPr>
                <w:rFonts w:ascii="Arial Nova Cond Light" w:hAnsi="Arial Nova Cond Light"/>
                <w:sz w:val="19"/>
              </w:rPr>
            </w:pPr>
            <w:r w:rsidRPr="00A67C83">
              <w:rPr>
                <w:rFonts w:ascii="Arial Nova Cond Light" w:hAnsi="Arial Nova Cond Light"/>
                <w:sz w:val="19"/>
              </w:rPr>
              <w:t>Metas</w:t>
            </w:r>
          </w:p>
        </w:tc>
        <w:tc>
          <w:tcPr>
            <w:tcW w:w="6848" w:type="dxa"/>
            <w:tcBorders>
              <w:bottom w:val="single" w:sz="4" w:space="0" w:color="000000"/>
              <w:right w:val="single" w:sz="4" w:space="0" w:color="000000"/>
            </w:tcBorders>
            <w:shd w:val="clear" w:color="auto" w:fill="auto"/>
            <w:vAlign w:val="bottom"/>
          </w:tcPr>
          <w:p w14:paraId="12FCC501" w14:textId="77777777" w:rsidR="00566F3F" w:rsidRPr="00A67C83" w:rsidRDefault="00566F3F" w:rsidP="008D42B8">
            <w:pPr>
              <w:widowControl w:val="0"/>
              <w:spacing w:line="240" w:lineRule="auto"/>
              <w:jc w:val="both"/>
              <w:rPr>
                <w:rFonts w:ascii="Arial Nova Cond Light" w:hAnsi="Arial Nova Cond Light"/>
                <w:sz w:val="19"/>
              </w:rPr>
            </w:pPr>
            <w:r w:rsidRPr="00A67C83">
              <w:rPr>
                <w:rFonts w:ascii="Arial Nova Cond Light" w:hAnsi="Arial Nova Cond Light"/>
                <w:sz w:val="19"/>
              </w:rPr>
              <w:t>Desarrollar 2 aplicativos y/o sistemas de información públicos en los cuales se analice y transforme los datos de redes ciudadanas que permitan reforzar la participación ciudadana y fortalecer aún más los procesos misionales</w:t>
            </w:r>
          </w:p>
        </w:tc>
      </w:tr>
      <w:tr w:rsidR="00566F3F" w14:paraId="36FF9EE8" w14:textId="77777777" w:rsidTr="00EA068A">
        <w:trPr>
          <w:trHeight w:val="948"/>
          <w:jc w:val="center"/>
        </w:trPr>
        <w:tc>
          <w:tcPr>
            <w:tcW w:w="1980" w:type="dxa"/>
            <w:vMerge/>
            <w:tcBorders>
              <w:left w:val="single" w:sz="4" w:space="0" w:color="000000"/>
              <w:bottom w:val="single" w:sz="4" w:space="0" w:color="000000"/>
              <w:right w:val="single" w:sz="4" w:space="0" w:color="000000"/>
            </w:tcBorders>
            <w:vAlign w:val="center"/>
          </w:tcPr>
          <w:p w14:paraId="5A03941C" w14:textId="77777777" w:rsidR="00566F3F" w:rsidRPr="00A67C83" w:rsidRDefault="00566F3F" w:rsidP="008D42B8">
            <w:pPr>
              <w:widowControl w:val="0"/>
              <w:spacing w:line="240" w:lineRule="auto"/>
              <w:rPr>
                <w:rFonts w:ascii="Arial Nova Cond Light" w:hAnsi="Arial Nova Cond Light"/>
                <w:sz w:val="19"/>
              </w:rPr>
            </w:pPr>
          </w:p>
        </w:tc>
        <w:tc>
          <w:tcPr>
            <w:tcW w:w="6848" w:type="dxa"/>
            <w:tcBorders>
              <w:bottom w:val="single" w:sz="4" w:space="0" w:color="000000"/>
              <w:right w:val="single" w:sz="4" w:space="0" w:color="000000"/>
            </w:tcBorders>
            <w:shd w:val="clear" w:color="auto" w:fill="auto"/>
            <w:vAlign w:val="bottom"/>
          </w:tcPr>
          <w:p w14:paraId="5655DCAC" w14:textId="77777777" w:rsidR="00566F3F" w:rsidRPr="00A67C83" w:rsidRDefault="00566F3F" w:rsidP="008D42B8">
            <w:pPr>
              <w:widowControl w:val="0"/>
              <w:spacing w:line="240" w:lineRule="auto"/>
              <w:rPr>
                <w:rFonts w:ascii="Arial Nova Cond Light" w:hAnsi="Arial Nova Cond Light"/>
                <w:sz w:val="19"/>
              </w:rPr>
            </w:pPr>
            <w:r w:rsidRPr="00A67C83">
              <w:rPr>
                <w:rFonts w:ascii="Arial Nova Cond Light" w:hAnsi="Arial Nova Cond Light"/>
                <w:sz w:val="19"/>
              </w:rPr>
              <w:t>Desarrollar 8 aplicativos y/o sistemas de integración resultado del modelamiento y análisis de los datos de las diferentes temáticas ambientales de la SDA.</w:t>
            </w:r>
          </w:p>
        </w:tc>
      </w:tr>
    </w:tbl>
    <w:p w14:paraId="6FC0C0F8" w14:textId="77777777" w:rsidR="00994741" w:rsidRDefault="00994741" w:rsidP="008D42B8">
      <w:pPr>
        <w:spacing w:after="0" w:line="240" w:lineRule="auto"/>
      </w:pPr>
    </w:p>
    <w:p w14:paraId="03631FF6" w14:textId="77777777" w:rsidR="00566F3F" w:rsidRPr="00B036E7" w:rsidRDefault="00566F3F" w:rsidP="008D42B8">
      <w:pPr>
        <w:spacing w:line="240" w:lineRule="auto"/>
        <w:rPr>
          <w:rFonts w:ascii="Arial Nova Cond Light" w:hAnsi="Arial Nova Cond Light"/>
          <w:b/>
          <w:sz w:val="23"/>
        </w:rPr>
      </w:pPr>
      <w:r w:rsidRPr="00B036E7">
        <w:rPr>
          <w:rFonts w:ascii="Arial Nova Cond Light" w:hAnsi="Arial Nova Cond Light"/>
          <w:b/>
          <w:sz w:val="23"/>
        </w:rPr>
        <w:lastRenderedPageBreak/>
        <w:t>PRESUPUESTO POR META DE PROYECTO DE INVERSIÓN</w:t>
      </w:r>
    </w:p>
    <w:p w14:paraId="0CCDC336" w14:textId="77777777" w:rsidR="00566F3F" w:rsidRPr="00A67C83" w:rsidRDefault="00566F3F" w:rsidP="008D42B8">
      <w:pPr>
        <w:spacing w:after="0" w:line="240" w:lineRule="auto"/>
        <w:rPr>
          <w:rFonts w:ascii="Arial Nova Cond Light" w:hAnsi="Arial Nova Cond Light"/>
          <w:sz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1943"/>
        <w:gridCol w:w="1984"/>
        <w:gridCol w:w="2000"/>
      </w:tblGrid>
      <w:tr w:rsidR="00566F3F" w:rsidRPr="00A67C83" w14:paraId="1F29832E" w14:textId="77777777" w:rsidTr="00FE0156">
        <w:trPr>
          <w:trHeight w:val="680"/>
        </w:trPr>
        <w:tc>
          <w:tcPr>
            <w:tcW w:w="0" w:type="auto"/>
            <w:shd w:val="clear" w:color="auto" w:fill="8EAADB" w:themeFill="accent1" w:themeFillTint="99"/>
            <w:hideMark/>
          </w:tcPr>
          <w:p w14:paraId="4CC6B3DA"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Metas Proyecto de Inversión 7725</w:t>
            </w:r>
          </w:p>
        </w:tc>
        <w:tc>
          <w:tcPr>
            <w:tcW w:w="1943" w:type="dxa"/>
            <w:shd w:val="clear" w:color="auto" w:fill="8EAADB" w:themeFill="accent1" w:themeFillTint="99"/>
            <w:hideMark/>
          </w:tcPr>
          <w:p w14:paraId="7DEE85BD"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Presupuesto asignado</w:t>
            </w:r>
          </w:p>
          <w:p w14:paraId="428D91CE"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2021</w:t>
            </w:r>
          </w:p>
        </w:tc>
        <w:tc>
          <w:tcPr>
            <w:tcW w:w="1984" w:type="dxa"/>
            <w:shd w:val="clear" w:color="auto" w:fill="8EAADB" w:themeFill="accent1" w:themeFillTint="99"/>
            <w:hideMark/>
          </w:tcPr>
          <w:p w14:paraId="4C1F6646"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Presupuesto comprometido</w:t>
            </w:r>
          </w:p>
          <w:p w14:paraId="6BA36E7C"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2021</w:t>
            </w:r>
          </w:p>
        </w:tc>
        <w:tc>
          <w:tcPr>
            <w:tcW w:w="2000" w:type="dxa"/>
            <w:shd w:val="clear" w:color="auto" w:fill="8EAADB" w:themeFill="accent1" w:themeFillTint="99"/>
            <w:hideMark/>
          </w:tcPr>
          <w:p w14:paraId="77D269D4"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Presupuesto</w:t>
            </w:r>
          </w:p>
          <w:p w14:paraId="5E32E1AD"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girado</w:t>
            </w:r>
          </w:p>
          <w:p w14:paraId="610886D5"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2021</w:t>
            </w:r>
          </w:p>
        </w:tc>
      </w:tr>
      <w:tr w:rsidR="00566F3F" w:rsidRPr="00A67C83" w14:paraId="6C7E6AEB" w14:textId="77777777" w:rsidTr="00FE0156">
        <w:trPr>
          <w:trHeight w:val="140"/>
        </w:trPr>
        <w:tc>
          <w:tcPr>
            <w:tcW w:w="0" w:type="auto"/>
            <w:hideMark/>
          </w:tcPr>
          <w:p w14:paraId="169A4179" w14:textId="484A0285" w:rsidR="00566F3F" w:rsidRPr="00FE0156" w:rsidRDefault="00566F3F" w:rsidP="008D42B8">
            <w:pPr>
              <w:spacing w:line="240" w:lineRule="auto"/>
              <w:jc w:val="both"/>
              <w:rPr>
                <w:rFonts w:ascii="Arial Nova Cond Light" w:hAnsi="Arial Nova Cond Light"/>
                <w:sz w:val="19"/>
              </w:rPr>
            </w:pPr>
            <w:r w:rsidRPr="00FE0156">
              <w:rPr>
                <w:rFonts w:ascii="Arial Nova Cond Light" w:hAnsi="Arial Nova Cond Light"/>
                <w:sz w:val="19"/>
              </w:rPr>
              <w:t xml:space="preserve">Desarrollar 2 Aplicativos y/o sistemas de información públicos en los cuales se analice y transforme los datos de redes </w:t>
            </w:r>
            <w:r w:rsidR="00A67C83" w:rsidRPr="00FE0156">
              <w:rPr>
                <w:rFonts w:ascii="Arial Nova Cond Light" w:hAnsi="Arial Nova Cond Light"/>
                <w:sz w:val="19"/>
              </w:rPr>
              <w:t>ciudadanas</w:t>
            </w:r>
            <w:r w:rsidRPr="00FE0156">
              <w:rPr>
                <w:rFonts w:ascii="Arial Nova Cond Light" w:hAnsi="Arial Nova Cond Light"/>
                <w:sz w:val="19"/>
              </w:rPr>
              <w:t xml:space="preserve"> que permitan reforzar la participación ciudadana y fortalecer aún más los procesos misionales.</w:t>
            </w:r>
          </w:p>
        </w:tc>
        <w:tc>
          <w:tcPr>
            <w:tcW w:w="1943" w:type="dxa"/>
          </w:tcPr>
          <w:p w14:paraId="36CE768E"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$ 250.460.055</w:t>
            </w:r>
          </w:p>
        </w:tc>
        <w:tc>
          <w:tcPr>
            <w:tcW w:w="1984" w:type="dxa"/>
          </w:tcPr>
          <w:p w14:paraId="29A6F6E3"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$ 237.890.055</w:t>
            </w:r>
          </w:p>
        </w:tc>
        <w:tc>
          <w:tcPr>
            <w:tcW w:w="2000" w:type="dxa"/>
          </w:tcPr>
          <w:p w14:paraId="055A1904"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$ 237.890.055</w:t>
            </w:r>
          </w:p>
        </w:tc>
      </w:tr>
      <w:tr w:rsidR="00566F3F" w:rsidRPr="00A67C83" w14:paraId="12936386" w14:textId="77777777" w:rsidTr="00FE0156">
        <w:trPr>
          <w:trHeight w:val="140"/>
        </w:trPr>
        <w:tc>
          <w:tcPr>
            <w:tcW w:w="0" w:type="auto"/>
          </w:tcPr>
          <w:p w14:paraId="48D8A99D" w14:textId="77777777" w:rsidR="00566F3F" w:rsidRPr="00FE0156" w:rsidRDefault="00566F3F" w:rsidP="008D42B8">
            <w:pPr>
              <w:spacing w:line="240" w:lineRule="auto"/>
              <w:jc w:val="both"/>
              <w:rPr>
                <w:rFonts w:ascii="Arial Nova Cond Light" w:hAnsi="Arial Nova Cond Light"/>
                <w:sz w:val="19"/>
              </w:rPr>
            </w:pPr>
            <w:r w:rsidRPr="00FE0156">
              <w:rPr>
                <w:rFonts w:ascii="Arial Nova Cond Light" w:hAnsi="Arial Nova Cond Light"/>
                <w:sz w:val="19"/>
              </w:rPr>
              <w:t>Desarrollar 8 Aplicativos y/o sistemas de integración resultado del modelamiento y análisis de los datos de las diferentes temáticas ambientales de la SDA.</w:t>
            </w:r>
          </w:p>
        </w:tc>
        <w:tc>
          <w:tcPr>
            <w:tcW w:w="1943" w:type="dxa"/>
          </w:tcPr>
          <w:p w14:paraId="3AEFC9C5"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$ 734.669.945</w:t>
            </w:r>
          </w:p>
        </w:tc>
        <w:tc>
          <w:tcPr>
            <w:tcW w:w="1984" w:type="dxa"/>
          </w:tcPr>
          <w:p w14:paraId="1C1C6D53"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$ 722.245.500</w:t>
            </w:r>
          </w:p>
        </w:tc>
        <w:tc>
          <w:tcPr>
            <w:tcW w:w="2000" w:type="dxa"/>
          </w:tcPr>
          <w:p w14:paraId="099ACC11" w14:textId="77777777" w:rsidR="00566F3F" w:rsidRPr="00A67C83" w:rsidRDefault="00566F3F" w:rsidP="008D42B8">
            <w:pPr>
              <w:spacing w:line="240" w:lineRule="auto"/>
              <w:jc w:val="center"/>
              <w:rPr>
                <w:rFonts w:ascii="Arial Nova Cond Light" w:hAnsi="Arial Nova Cond Light"/>
                <w:sz w:val="19"/>
              </w:rPr>
            </w:pPr>
            <w:r w:rsidRPr="00A67C83">
              <w:rPr>
                <w:rFonts w:ascii="Arial Nova Cond Light" w:hAnsi="Arial Nova Cond Light"/>
                <w:sz w:val="19"/>
              </w:rPr>
              <w:t>$ 722.245.500</w:t>
            </w:r>
          </w:p>
        </w:tc>
      </w:tr>
    </w:tbl>
    <w:p w14:paraId="3B5DB9C3" w14:textId="775A396A" w:rsidR="00566F3F" w:rsidRPr="00CA657D" w:rsidRDefault="00566F3F" w:rsidP="008D42B8">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r w:rsidRPr="00A67C83">
        <w:rPr>
          <w:rFonts w:ascii="Arial Nova Cond Light" w:hAnsi="Arial Nova Cond Light"/>
          <w:sz w:val="19"/>
        </w:rPr>
        <w:t>Fuente: Subsecretaría General</w:t>
      </w:r>
      <w:r w:rsidR="00A67C83" w:rsidRPr="00A67C83">
        <w:rPr>
          <w:rFonts w:ascii="Arial Nova Cond Light" w:hAnsi="Arial Nova Cond Light"/>
          <w:sz w:val="19"/>
        </w:rPr>
        <w:t xml:space="preserve"> </w:t>
      </w:r>
      <w:r w:rsidR="00A67C83">
        <w:rPr>
          <w:rFonts w:ascii="Arial Nova Cond Light" w:hAnsi="Arial Nova Cond Light"/>
          <w:sz w:val="19"/>
        </w:rPr>
        <w:t>- SDA</w:t>
      </w:r>
    </w:p>
    <w:p w14:paraId="15FFA239" w14:textId="77777777" w:rsidR="00FD2AF0" w:rsidRPr="005518CE" w:rsidRDefault="00FD2AF0" w:rsidP="008D42B8">
      <w:pPr>
        <w:spacing w:after="0" w:line="240" w:lineRule="auto"/>
      </w:pPr>
    </w:p>
    <w:p w14:paraId="50B7EBF2" w14:textId="77777777" w:rsidR="00994741" w:rsidRDefault="00994741" w:rsidP="00F74615">
      <w:pPr>
        <w:pStyle w:val="Ttulo2"/>
      </w:pPr>
      <w:bookmarkStart w:id="97" w:name="_Toc94338371"/>
      <w:r w:rsidRPr="005518CE">
        <w:t>Acciones adelantadas por meta de inversión</w:t>
      </w:r>
      <w:bookmarkEnd w:id="97"/>
    </w:p>
    <w:p w14:paraId="3AE37483" w14:textId="77777777" w:rsidR="00994741" w:rsidRDefault="00994741" w:rsidP="008D42B8">
      <w:pPr>
        <w:spacing w:after="0" w:line="240" w:lineRule="auto"/>
      </w:pPr>
    </w:p>
    <w:p w14:paraId="7C305BF9" w14:textId="77777777" w:rsidR="00AD51ED" w:rsidRPr="00CF17D3" w:rsidRDefault="00AD51ED" w:rsidP="008D42B8">
      <w:pPr>
        <w:tabs>
          <w:tab w:val="left" w:pos="1170"/>
        </w:tabs>
        <w:spacing w:line="240" w:lineRule="auto"/>
        <w:jc w:val="both"/>
        <w:rPr>
          <w:rFonts w:ascii="Arial Nova Cond Light" w:hAnsi="Arial Nova Cond Light"/>
          <w:b/>
          <w:bCs/>
        </w:rPr>
      </w:pPr>
      <w:r w:rsidRPr="00CF17D3">
        <w:rPr>
          <w:rFonts w:ascii="Arial Nova Cond Light" w:hAnsi="Arial Nova Cond Light"/>
          <w:b/>
          <w:bCs/>
        </w:rPr>
        <w:t>META 1: DESARROLLAR 2 APLICATIVOS Y/O SISTEMAS DE INFORMACIÓN PÚBLICOS EN LOS CUALES SE ANALICE Y TRANSFORME LOS DATOS DE REDES CIUDADANÍAS QUE PERMITAN REFORZAR LA PARTICIPACIÓN CIUDADANA Y FORTALECER AÚN MÁS LOS PROCESOS MISIONALES</w:t>
      </w:r>
    </w:p>
    <w:p w14:paraId="674AEDDA" w14:textId="77777777" w:rsidR="00AD51ED" w:rsidRDefault="00AD51ED" w:rsidP="008D42B8">
      <w:pPr>
        <w:tabs>
          <w:tab w:val="left" w:pos="1170"/>
        </w:tabs>
        <w:spacing w:line="240" w:lineRule="auto"/>
        <w:jc w:val="both"/>
        <w:rPr>
          <w:rFonts w:ascii="Arial Nova Cond Light" w:hAnsi="Arial Nova Cond Light"/>
          <w:bCs/>
          <w:sz w:val="19"/>
        </w:rPr>
      </w:pPr>
    </w:p>
    <w:p w14:paraId="709C5D67" w14:textId="6645588A" w:rsidR="00AD51ED" w:rsidRPr="00CF17D3" w:rsidRDefault="00AD51ED" w:rsidP="008D42B8">
      <w:pPr>
        <w:tabs>
          <w:tab w:val="left" w:pos="1170"/>
        </w:tabs>
        <w:spacing w:line="240" w:lineRule="auto"/>
        <w:jc w:val="both"/>
        <w:rPr>
          <w:rFonts w:ascii="Arial Nova Cond Light" w:hAnsi="Arial Nova Cond Light"/>
          <w:bCs/>
        </w:rPr>
      </w:pPr>
      <w:r w:rsidRPr="00CF17D3">
        <w:rPr>
          <w:rFonts w:ascii="Arial Nova Cond Light" w:hAnsi="Arial Nova Cond Light"/>
          <w:bCs/>
        </w:rPr>
        <w:t>Esta meta propone aumentar los mecanismos que gestionan la información generada por el ciudadano frente a su relación con el capital ambiental del Distrito Capital y vincular de manera efectiva a las redes ciudadanas a los sistemas de la entidad, de este modo generar gestión del conocimiento a partir de la divulgación masiva y promoción de los diferentes ejercicios de análisis de la información reportada por el ciudadano. La divulgación de estos ejercicios permitirá aumentar la conciencia en la ciudadanía de la importancia de generar datos a la SDA, sus aportes en los estados de los recursos, así como en sus cambios (mejora o empeoramiento) y a su vez garantizar el fortalecimiento de redes ciudadanas con diálogo permanente con la administración.</w:t>
      </w:r>
    </w:p>
    <w:p w14:paraId="39B82870" w14:textId="72FB03B2" w:rsidR="00AD51ED" w:rsidRPr="00CF17D3" w:rsidRDefault="00AD51ED" w:rsidP="008D42B8">
      <w:pPr>
        <w:tabs>
          <w:tab w:val="left" w:pos="1170"/>
        </w:tabs>
        <w:spacing w:line="240" w:lineRule="auto"/>
        <w:jc w:val="both"/>
        <w:rPr>
          <w:rFonts w:ascii="Arial Nova Cond Light" w:hAnsi="Arial Nova Cond Light"/>
          <w:bCs/>
        </w:rPr>
      </w:pPr>
      <w:r w:rsidRPr="00CF17D3">
        <w:rPr>
          <w:rFonts w:ascii="Arial Nova Cond Light" w:hAnsi="Arial Nova Cond Light"/>
          <w:bCs/>
        </w:rPr>
        <w:t xml:space="preserve">El primer proyecto enfocado en las redes ciudadanas, consiste en la medición de contaminantes en el aire, como PM2.5 y PM10 por medio de </w:t>
      </w:r>
      <w:r w:rsidR="0057643F" w:rsidRPr="00CF17D3">
        <w:rPr>
          <w:rFonts w:ascii="Arial Nova Cond Light" w:hAnsi="Arial Nova Cond Light"/>
          <w:bCs/>
        </w:rPr>
        <w:t>micro sensores</w:t>
      </w:r>
      <w:r w:rsidRPr="00CF17D3">
        <w:rPr>
          <w:rFonts w:ascii="Arial Nova Cond Light" w:hAnsi="Arial Nova Cond Light"/>
          <w:bCs/>
        </w:rPr>
        <w:t xml:space="preserve"> de bajo costo. Dichas mediciones nos permitirán crear la experiencia y las capacidades institucionales para el funcionamiento de dichos </w:t>
      </w:r>
      <w:r w:rsidR="0057643F" w:rsidRPr="00CF17D3">
        <w:rPr>
          <w:rFonts w:ascii="Arial Nova Cond Light" w:hAnsi="Arial Nova Cond Light"/>
          <w:bCs/>
        </w:rPr>
        <w:t>micro sensores</w:t>
      </w:r>
      <w:r w:rsidRPr="00CF17D3">
        <w:rPr>
          <w:rFonts w:ascii="Arial Nova Cond Light" w:hAnsi="Arial Nova Cond Light"/>
          <w:bCs/>
        </w:rPr>
        <w:t xml:space="preserve">, en el conocimiento de las plataformas tecnológicas y en los protocolos de transmisión de los datos, además de generar las bases conceptuales y la infraestructura </w:t>
      </w:r>
      <w:r w:rsidRPr="00CF17D3">
        <w:rPr>
          <w:rFonts w:ascii="Arial Nova Cond Light" w:hAnsi="Arial Nova Cond Light"/>
          <w:bCs/>
        </w:rPr>
        <w:lastRenderedPageBreak/>
        <w:t xml:space="preserve">tecnológica para establecer la Red Colaborativa de Microsensores de calidad del aire (RCMCA). Con el fin de generar dicha experiencia y las capacidades institucionales se generó un proceso de consultoría mediante contrato SDA-20202489, en el cual se incluyen 4 fases: </w:t>
      </w:r>
    </w:p>
    <w:p w14:paraId="68F41971" w14:textId="77777777" w:rsidR="00AD51ED" w:rsidRPr="00CF17D3" w:rsidRDefault="00AD51ED" w:rsidP="008D42B8">
      <w:pPr>
        <w:tabs>
          <w:tab w:val="left" w:pos="1170"/>
        </w:tabs>
        <w:spacing w:line="240" w:lineRule="auto"/>
        <w:jc w:val="both"/>
        <w:rPr>
          <w:rFonts w:ascii="Arial Nova Cond Light" w:hAnsi="Arial Nova Cond Light"/>
          <w:bCs/>
        </w:rPr>
      </w:pPr>
      <w:r w:rsidRPr="00CF17D3">
        <w:rPr>
          <w:rFonts w:ascii="Arial Nova Cond Light" w:hAnsi="Arial Nova Cond Light"/>
          <w:bCs/>
        </w:rPr>
        <w:t>Fase I: Proceso de comparación e intercomparación de datos de los microsensores</w:t>
      </w:r>
    </w:p>
    <w:p w14:paraId="7780EC33" w14:textId="77777777" w:rsidR="00AD51ED" w:rsidRPr="00CF17D3" w:rsidRDefault="00AD51ED" w:rsidP="008D42B8">
      <w:pPr>
        <w:tabs>
          <w:tab w:val="left" w:pos="1170"/>
        </w:tabs>
        <w:spacing w:line="240" w:lineRule="auto"/>
        <w:jc w:val="both"/>
        <w:rPr>
          <w:rFonts w:ascii="Arial Nova Cond Light" w:hAnsi="Arial Nova Cond Light"/>
          <w:bCs/>
        </w:rPr>
      </w:pPr>
      <w:r w:rsidRPr="00CF17D3">
        <w:rPr>
          <w:rFonts w:ascii="Arial Nova Cond Light" w:hAnsi="Arial Nova Cond Light"/>
          <w:bCs/>
        </w:rPr>
        <w:t>Fase II: Medición de calidad del aire en ambientes específicos de la ciudad</w:t>
      </w:r>
    </w:p>
    <w:p w14:paraId="27F24CCD" w14:textId="77777777" w:rsidR="00AD51ED" w:rsidRPr="00CF17D3" w:rsidRDefault="00AD51ED" w:rsidP="008D42B8">
      <w:pPr>
        <w:tabs>
          <w:tab w:val="left" w:pos="1170"/>
        </w:tabs>
        <w:spacing w:line="240" w:lineRule="auto"/>
        <w:jc w:val="both"/>
        <w:rPr>
          <w:rFonts w:ascii="Arial Nova Cond Light" w:hAnsi="Arial Nova Cond Light"/>
          <w:bCs/>
        </w:rPr>
      </w:pPr>
      <w:r w:rsidRPr="00CF17D3">
        <w:rPr>
          <w:rFonts w:ascii="Arial Nova Cond Light" w:hAnsi="Arial Nova Cond Light"/>
          <w:bCs/>
        </w:rPr>
        <w:t>Fase III: Muestreo de material particulado</w:t>
      </w:r>
    </w:p>
    <w:p w14:paraId="15791A15" w14:textId="77777777" w:rsidR="00AD51ED" w:rsidRPr="00CF17D3" w:rsidRDefault="00AD51ED" w:rsidP="008D42B8">
      <w:pPr>
        <w:tabs>
          <w:tab w:val="left" w:pos="1170"/>
        </w:tabs>
        <w:spacing w:line="240" w:lineRule="auto"/>
        <w:jc w:val="both"/>
        <w:rPr>
          <w:rFonts w:ascii="Arial Nova Cond Light" w:hAnsi="Arial Nova Cond Light"/>
          <w:bCs/>
        </w:rPr>
      </w:pPr>
      <w:r w:rsidRPr="00CF17D3">
        <w:rPr>
          <w:rFonts w:ascii="Arial Nova Cond Light" w:hAnsi="Arial Nova Cond Light"/>
          <w:bCs/>
        </w:rPr>
        <w:t>Fase IV: Generación de la Red de microsensores en distintos ambientes específicos de la ciudad.</w:t>
      </w:r>
    </w:p>
    <w:p w14:paraId="61EA67A7" w14:textId="77777777" w:rsidR="00AD51ED" w:rsidRPr="00CF17D3" w:rsidRDefault="00AD51ED" w:rsidP="008D42B8">
      <w:pPr>
        <w:tabs>
          <w:tab w:val="left" w:pos="1170"/>
        </w:tabs>
        <w:spacing w:line="240" w:lineRule="auto"/>
        <w:jc w:val="both"/>
        <w:rPr>
          <w:rFonts w:ascii="Arial Nova Cond Light" w:hAnsi="Arial Nova Cond Light"/>
          <w:bCs/>
        </w:rPr>
      </w:pPr>
    </w:p>
    <w:p w14:paraId="78974B34" w14:textId="77777777" w:rsidR="00AD51ED" w:rsidRPr="00CF17D3" w:rsidRDefault="00AD51ED" w:rsidP="008D42B8">
      <w:pPr>
        <w:tabs>
          <w:tab w:val="left" w:pos="1170"/>
        </w:tabs>
        <w:spacing w:line="240" w:lineRule="auto"/>
        <w:jc w:val="both"/>
        <w:rPr>
          <w:rFonts w:ascii="Arial Nova Cond Light" w:hAnsi="Arial Nova Cond Light"/>
          <w:bCs/>
        </w:rPr>
      </w:pPr>
      <w:r w:rsidRPr="00CF17D3">
        <w:rPr>
          <w:rFonts w:ascii="Arial Nova Cond Light" w:hAnsi="Arial Nova Cond Light"/>
          <w:bCs/>
        </w:rPr>
        <w:t>Durante el desarrollo de la Fase I y para la vigencia 2021 se realizó un trabajo de diagnóstico de los microsensores de medición de bajo costo disponibles en el mercado nacional e internacional donde se revisó y definió técnicamente los equipos a usar, haciendo énfasis en las características técnicas específicas, clasificándolos en gama alta, media, baja y no calificados, entendidos como equipos que no son comerciales y que tienen un desarrollo tecnológico local. Una vez definidos los microsensores, se realizó la instalación en una de las estaciones de la Red de Monitoreo de Calidad del Aire de Bogotá (RMCAB), que para el caso fue la estación Las Ferias, en donde se realizó la etapa de comparación e intercomparación.</w:t>
      </w:r>
    </w:p>
    <w:p w14:paraId="5F2D0C6A" w14:textId="77777777" w:rsidR="00AD51ED" w:rsidRPr="00CF17D3" w:rsidRDefault="00AD51ED" w:rsidP="008D42B8">
      <w:pPr>
        <w:tabs>
          <w:tab w:val="left" w:pos="1170"/>
        </w:tabs>
        <w:spacing w:line="240" w:lineRule="auto"/>
        <w:jc w:val="both"/>
        <w:rPr>
          <w:rFonts w:ascii="Arial Nova Cond Light" w:hAnsi="Arial Nova Cond Light"/>
          <w:bCs/>
        </w:rPr>
      </w:pPr>
      <w:r w:rsidRPr="00CF17D3">
        <w:rPr>
          <w:rFonts w:ascii="Arial Nova Cond Light" w:hAnsi="Arial Nova Cond Light"/>
          <w:bCs/>
        </w:rPr>
        <w:t>Con base en los datos obtenidos en la comparación y teniendo como referencia los equipos con métodos acreditados en la estación de Las Ferias, se dio inicio a la Fase II, la cual consistió en hacer las instalaciones de los equipos en ambientes específicos de la ciudad, previa solicitud de permisos y autorizaciones administrativas de algunos aliados estratégicos. Lo anterior, con el objetivo de analizar el comportamiento de dichos microambientes y su dinámica de calidad del aire, exactitud, vida útil y estabilidad en los diferentes escenarios de emisiones de las zonas en donde fueron instalados. Este proceso también deberá continuar durante la vigencia 2022 con el fin de robustecer y generar mejores estadísticos en la cantidad de datos disponibles. Al final de la vigencia 2021, nos encontramos midiendo en 7 ambientes específicos de la ciudad, cada ambiente medido por duplicado, en las siguientes ubicaciones:</w:t>
      </w:r>
    </w:p>
    <w:p w14:paraId="5E422888" w14:textId="77777777" w:rsidR="00AD51ED" w:rsidRPr="00AD51ED" w:rsidRDefault="00AD51ED" w:rsidP="008D42B8">
      <w:pPr>
        <w:tabs>
          <w:tab w:val="left" w:pos="1170"/>
        </w:tabs>
        <w:spacing w:line="240" w:lineRule="auto"/>
        <w:jc w:val="both"/>
        <w:rPr>
          <w:rFonts w:ascii="Arial Nova Cond Light" w:hAnsi="Arial Nova Cond Light"/>
          <w:bCs/>
          <w:sz w:val="19"/>
        </w:rPr>
      </w:pPr>
    </w:p>
    <w:p w14:paraId="2B19C412" w14:textId="77777777" w:rsidR="00AD51ED" w:rsidRPr="00AD51ED" w:rsidRDefault="00AD51ED" w:rsidP="008D42B8">
      <w:pPr>
        <w:tabs>
          <w:tab w:val="left" w:pos="2940"/>
        </w:tabs>
        <w:spacing w:line="240" w:lineRule="auto"/>
        <w:rPr>
          <w:rFonts w:ascii="Arial Nova Cond Light" w:hAnsi="Arial Nova Cond Light"/>
          <w:bCs/>
          <w:sz w:val="19"/>
        </w:rPr>
      </w:pPr>
      <w:r w:rsidRPr="00AD51ED">
        <w:rPr>
          <w:rFonts w:ascii="Arial Nova Cond Light" w:hAnsi="Arial Nova Cond Light"/>
          <w:bCs/>
          <w:noProof/>
          <w:sz w:val="19"/>
          <w:lang w:eastAsia="es-CO"/>
        </w:rPr>
        <w:drawing>
          <wp:inline distT="0" distB="0" distL="0" distR="0" wp14:anchorId="33C1DFB4" wp14:editId="2FAFBEB4">
            <wp:extent cx="5657850" cy="2038985"/>
            <wp:effectExtent l="0" t="0" r="0" b="0"/>
            <wp:docPr id="722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4"/>
                    <pic:cNvPicPr>
                      <a:picLocks noChangeAspect="1" noChangeArrowheads="1"/>
                    </pic:cNvPicPr>
                  </pic:nvPicPr>
                  <pic:blipFill>
                    <a:blip r:embed="rId98"/>
                    <a:stretch>
                      <a:fillRect/>
                    </a:stretch>
                  </pic:blipFill>
                  <pic:spPr bwMode="auto">
                    <a:xfrm>
                      <a:off x="0" y="0"/>
                      <a:ext cx="5657850" cy="2038985"/>
                    </a:xfrm>
                    <a:prstGeom prst="rect">
                      <a:avLst/>
                    </a:prstGeom>
                  </pic:spPr>
                </pic:pic>
              </a:graphicData>
            </a:graphic>
          </wp:inline>
        </w:drawing>
      </w:r>
    </w:p>
    <w:p w14:paraId="1683B824" w14:textId="46531468" w:rsidR="00AD51ED" w:rsidRPr="00AD51ED" w:rsidRDefault="00CF17D3" w:rsidP="008D42B8">
      <w:pPr>
        <w:tabs>
          <w:tab w:val="left" w:pos="2940"/>
        </w:tabs>
        <w:spacing w:line="240" w:lineRule="auto"/>
        <w:jc w:val="center"/>
        <w:rPr>
          <w:rFonts w:ascii="Arial Nova Cond Light" w:hAnsi="Arial Nova Cond Light"/>
          <w:bCs/>
          <w:sz w:val="19"/>
        </w:rPr>
      </w:pPr>
      <w:r>
        <w:rPr>
          <w:rFonts w:ascii="Arial Nova Cond Light" w:hAnsi="Arial Nova Cond Light"/>
          <w:bCs/>
          <w:sz w:val="19"/>
        </w:rPr>
        <w:lastRenderedPageBreak/>
        <w:t>Fuente: Subsecretaría General - SDA</w:t>
      </w:r>
    </w:p>
    <w:p w14:paraId="7C42A142" w14:textId="77777777" w:rsidR="00CF17D3" w:rsidRDefault="00CF17D3" w:rsidP="008D42B8">
      <w:pPr>
        <w:tabs>
          <w:tab w:val="left" w:pos="2940"/>
        </w:tabs>
        <w:spacing w:line="240" w:lineRule="auto"/>
        <w:jc w:val="center"/>
        <w:rPr>
          <w:rFonts w:ascii="Arial Nova Cond Light" w:hAnsi="Arial Nova Cond Light"/>
          <w:bCs/>
          <w:sz w:val="19"/>
        </w:rPr>
      </w:pPr>
    </w:p>
    <w:p w14:paraId="248B54CE" w14:textId="77777777" w:rsidR="00CF17D3" w:rsidRPr="00CF17D3" w:rsidRDefault="00CF17D3" w:rsidP="008D42B8">
      <w:pPr>
        <w:pStyle w:val="Descripcin"/>
        <w:jc w:val="center"/>
        <w:rPr>
          <w:sz w:val="18"/>
        </w:rPr>
      </w:pPr>
      <w:r w:rsidRPr="00CF17D3">
        <w:rPr>
          <w:sz w:val="18"/>
        </w:rPr>
        <w:t xml:space="preserve">Ilustración </w:t>
      </w:r>
      <w:r w:rsidRPr="00CF17D3">
        <w:rPr>
          <w:sz w:val="18"/>
        </w:rPr>
        <w:fldChar w:fldCharType="begin"/>
      </w:r>
      <w:r w:rsidRPr="00CF17D3">
        <w:rPr>
          <w:sz w:val="18"/>
        </w:rPr>
        <w:instrText xml:space="preserve"> SEQ Ilustración \* ARABIC </w:instrText>
      </w:r>
      <w:r w:rsidRPr="00CF17D3">
        <w:rPr>
          <w:sz w:val="18"/>
        </w:rPr>
        <w:fldChar w:fldCharType="separate"/>
      </w:r>
      <w:r w:rsidR="00D737B1">
        <w:rPr>
          <w:noProof/>
          <w:sz w:val="18"/>
        </w:rPr>
        <w:t>39</w:t>
      </w:r>
      <w:r w:rsidRPr="00CF17D3">
        <w:rPr>
          <w:sz w:val="18"/>
        </w:rPr>
        <w:fldChar w:fldCharType="end"/>
      </w:r>
      <w:r w:rsidRPr="00CF17D3">
        <w:rPr>
          <w:sz w:val="18"/>
        </w:rPr>
        <w:t>.Detalle fotográfico de Microsensores y su instalación</w:t>
      </w:r>
    </w:p>
    <w:p w14:paraId="536BB60F" w14:textId="10413064" w:rsidR="00AD51ED" w:rsidRPr="00AD51ED" w:rsidRDefault="00AD51ED" w:rsidP="008D42B8">
      <w:pPr>
        <w:pStyle w:val="Descripcin"/>
        <w:jc w:val="center"/>
        <w:rPr>
          <w:rFonts w:ascii="Arial Nova Cond Light" w:hAnsi="Arial Nova Cond Light"/>
          <w:bCs w:val="0"/>
          <w:sz w:val="19"/>
        </w:rPr>
      </w:pPr>
      <w:r w:rsidRPr="00AD51ED">
        <w:rPr>
          <w:rFonts w:ascii="Arial Nova Cond Light" w:hAnsi="Arial Nova Cond Light"/>
          <w:bCs w:val="0"/>
          <w:noProof/>
          <w:sz w:val="19"/>
          <w:lang w:eastAsia="es-CO"/>
        </w:rPr>
        <w:drawing>
          <wp:inline distT="0" distB="0" distL="0" distR="0" wp14:anchorId="0433CFB8" wp14:editId="18E7CE46">
            <wp:extent cx="5544820" cy="2763078"/>
            <wp:effectExtent l="0" t="0" r="0" b="0"/>
            <wp:docPr id="722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8"/>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5561074" cy="2771178"/>
                    </a:xfrm>
                    <a:prstGeom prst="rect">
                      <a:avLst/>
                    </a:prstGeom>
                  </pic:spPr>
                </pic:pic>
              </a:graphicData>
            </a:graphic>
          </wp:inline>
        </w:drawing>
      </w:r>
    </w:p>
    <w:p w14:paraId="66344F30" w14:textId="77777777" w:rsidR="00AD51ED" w:rsidRPr="00AD51ED" w:rsidRDefault="00AD51ED" w:rsidP="008D42B8">
      <w:pPr>
        <w:spacing w:line="240" w:lineRule="auto"/>
        <w:contextualSpacing/>
        <w:jc w:val="center"/>
        <w:rPr>
          <w:rFonts w:ascii="Arial Nova Cond Light" w:hAnsi="Arial Nova Cond Light"/>
          <w:bCs/>
          <w:sz w:val="19"/>
        </w:rPr>
      </w:pPr>
      <w:r w:rsidRPr="00AD51ED">
        <w:rPr>
          <w:rFonts w:ascii="Arial Nova Cond Light" w:hAnsi="Arial Nova Cond Light"/>
          <w:bCs/>
          <w:sz w:val="19"/>
        </w:rPr>
        <w:t xml:space="preserve">Fuente: SDA. </w:t>
      </w:r>
    </w:p>
    <w:p w14:paraId="7FCEDA4C" w14:textId="77777777" w:rsidR="00AD51ED" w:rsidRPr="00AD51ED" w:rsidRDefault="00AD51ED" w:rsidP="008D42B8">
      <w:pPr>
        <w:spacing w:line="240" w:lineRule="auto"/>
        <w:contextualSpacing/>
        <w:jc w:val="center"/>
        <w:rPr>
          <w:rFonts w:ascii="Arial Nova Cond Light" w:hAnsi="Arial Nova Cond Light"/>
          <w:bCs/>
          <w:sz w:val="19"/>
        </w:rPr>
      </w:pPr>
    </w:p>
    <w:p w14:paraId="3D998B19" w14:textId="77777777" w:rsidR="00AD51ED" w:rsidRPr="00A173EB" w:rsidRDefault="00AD51ED" w:rsidP="008D42B8">
      <w:pPr>
        <w:tabs>
          <w:tab w:val="left" w:pos="1170"/>
        </w:tabs>
        <w:spacing w:line="240" w:lineRule="auto"/>
        <w:jc w:val="both"/>
        <w:rPr>
          <w:rFonts w:ascii="Arial Nova Cond Light" w:hAnsi="Arial Nova Cond Light"/>
          <w:bCs/>
        </w:rPr>
      </w:pPr>
      <w:r w:rsidRPr="00A173EB">
        <w:rPr>
          <w:rFonts w:ascii="Arial Nova Cond Light" w:hAnsi="Arial Nova Cond Light"/>
          <w:bCs/>
        </w:rPr>
        <w:t xml:space="preserve">Además, en el desarrollo de la consultoría y como parte de la Fase III, se podrán recolectar muestras de material particulado en una de las zonas donde se viene ejecutando el proyecto, que para fue seleccionada la zona de Fontibón, con el fin de conocer su composición química y de esta forma se podrá establecer una línea base que permita evaluar a futuro posibles impactos a la salud derivados de la exposición. </w:t>
      </w:r>
    </w:p>
    <w:p w14:paraId="0FE10D34" w14:textId="712F8BE4" w:rsidR="009578DA" w:rsidRDefault="009578DA" w:rsidP="008D42B8">
      <w:pPr>
        <w:spacing w:line="240" w:lineRule="auto"/>
        <w:contextualSpacing/>
        <w:jc w:val="center"/>
        <w:rPr>
          <w:rFonts w:ascii="Arial Nova Cond Light" w:hAnsi="Arial Nova Cond Light"/>
          <w:bCs/>
          <w:sz w:val="19"/>
        </w:rPr>
      </w:pPr>
      <w:r>
        <w:rPr>
          <w:noProof/>
          <w:lang w:eastAsia="es-CO"/>
        </w:rPr>
        <w:drawing>
          <wp:inline distT="0" distB="0" distL="0" distR="0" wp14:anchorId="48168C82" wp14:editId="0FE5BDBC">
            <wp:extent cx="5612130" cy="1699404"/>
            <wp:effectExtent l="0" t="0" r="7620" b="0"/>
            <wp:docPr id="7254" name="Imagen 7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624730" cy="1703219"/>
                    </a:xfrm>
                    <a:prstGeom prst="rect">
                      <a:avLst/>
                    </a:prstGeom>
                  </pic:spPr>
                </pic:pic>
              </a:graphicData>
            </a:graphic>
          </wp:inline>
        </w:drawing>
      </w:r>
    </w:p>
    <w:p w14:paraId="2425FFBF" w14:textId="77777777" w:rsidR="00AD51ED" w:rsidRPr="00AD51ED" w:rsidRDefault="00AD51ED" w:rsidP="008D42B8">
      <w:pPr>
        <w:spacing w:line="240" w:lineRule="auto"/>
        <w:contextualSpacing/>
        <w:jc w:val="center"/>
        <w:rPr>
          <w:rFonts w:ascii="Arial Nova Cond Light" w:hAnsi="Arial Nova Cond Light"/>
          <w:bCs/>
          <w:sz w:val="19"/>
        </w:rPr>
      </w:pPr>
      <w:r w:rsidRPr="00AD51ED">
        <w:rPr>
          <w:rFonts w:ascii="Arial Nova Cond Light" w:hAnsi="Arial Nova Cond Light"/>
          <w:bCs/>
          <w:sz w:val="19"/>
        </w:rPr>
        <w:t xml:space="preserve">Fuente: SDA. </w:t>
      </w:r>
    </w:p>
    <w:p w14:paraId="4E045378" w14:textId="77777777" w:rsidR="00AD51ED" w:rsidRPr="00AD51ED" w:rsidRDefault="00AD51ED" w:rsidP="008D42B8">
      <w:pPr>
        <w:tabs>
          <w:tab w:val="left" w:pos="8340"/>
        </w:tabs>
        <w:spacing w:line="240" w:lineRule="auto"/>
        <w:rPr>
          <w:rFonts w:ascii="Arial Nova Cond Light" w:hAnsi="Arial Nova Cond Light"/>
          <w:bCs/>
          <w:sz w:val="19"/>
        </w:rPr>
      </w:pPr>
    </w:p>
    <w:p w14:paraId="17030F78" w14:textId="77777777" w:rsidR="00AD51ED" w:rsidRPr="00A173EB" w:rsidRDefault="00AD51ED" w:rsidP="008D42B8">
      <w:pPr>
        <w:pStyle w:val="NormalWeb"/>
        <w:spacing w:beforeAutospacing="0"/>
        <w:rPr>
          <w:rFonts w:ascii="Arial Nova Cond Light" w:eastAsiaTheme="minorEastAsia" w:hAnsi="Arial Nova Cond Light" w:cstheme="minorBidi"/>
          <w:bCs/>
          <w:sz w:val="21"/>
          <w:szCs w:val="21"/>
          <w:lang w:eastAsia="en-US"/>
        </w:rPr>
      </w:pPr>
      <w:r w:rsidRPr="00A173EB">
        <w:rPr>
          <w:rFonts w:ascii="Arial Nova Cond Light" w:eastAsiaTheme="minorEastAsia" w:hAnsi="Arial Nova Cond Light" w:cstheme="minorBidi"/>
          <w:bCs/>
          <w:sz w:val="21"/>
          <w:szCs w:val="21"/>
          <w:lang w:eastAsia="en-US"/>
        </w:rPr>
        <w:t xml:space="preserve">Por su parte, en el segundo semestre del 2021 se crea la primera versión Beta de la plataforma que permite obtener los datos de los microsensores que miden la calidad del aire (PM1, PM2.5, </w:t>
      </w:r>
      <w:r w:rsidRPr="00A173EB">
        <w:rPr>
          <w:rFonts w:ascii="Arial Nova Cond Light" w:eastAsiaTheme="minorEastAsia" w:hAnsi="Arial Nova Cond Light" w:cstheme="minorBidi"/>
          <w:bCs/>
          <w:sz w:val="21"/>
          <w:szCs w:val="21"/>
          <w:lang w:eastAsia="en-US"/>
        </w:rPr>
        <w:lastRenderedPageBreak/>
        <w:t>PM10, Humedad y Temperatura) de las diferentes marcas de bajo costo. Esta herramienta permite la consulta de los datos capturados, su almacenamiento y su reporte.</w:t>
      </w:r>
    </w:p>
    <w:p w14:paraId="6B751F25" w14:textId="77777777" w:rsidR="00AD51ED" w:rsidRDefault="00AD51ED" w:rsidP="008D42B8">
      <w:pPr>
        <w:tabs>
          <w:tab w:val="left" w:pos="2940"/>
        </w:tabs>
        <w:spacing w:line="240" w:lineRule="auto"/>
        <w:jc w:val="both"/>
        <w:rPr>
          <w:rFonts w:ascii="Arial Nova Cond Light" w:hAnsi="Arial Nova Cond Light"/>
          <w:bCs/>
        </w:rPr>
      </w:pPr>
      <w:r w:rsidRPr="00A173EB">
        <w:rPr>
          <w:rFonts w:ascii="Arial Nova Cond Light" w:hAnsi="Arial Nova Cond Light"/>
          <w:bCs/>
        </w:rPr>
        <w:t xml:space="preserve">Esta primera versión beta sólo se encuentra disponible para personal de la Subdirección de Calidad del Aire, Auditiva y Visual y para el personal que está desarrollando el producto en el CIMAB. El siguiente esquema presenta un resumen de la arquitectura desarrollada para lograr la captura, transmisión, almacenamiento y visualización de los datos.  </w:t>
      </w:r>
    </w:p>
    <w:p w14:paraId="5D16AE0E" w14:textId="77777777" w:rsidR="00A173EB" w:rsidRDefault="00A173EB" w:rsidP="008D42B8">
      <w:pPr>
        <w:tabs>
          <w:tab w:val="left" w:pos="2940"/>
        </w:tabs>
        <w:spacing w:line="240" w:lineRule="auto"/>
        <w:jc w:val="both"/>
        <w:rPr>
          <w:rFonts w:ascii="Arial Nova Cond Light" w:hAnsi="Arial Nova Cond Light"/>
          <w:bCs/>
        </w:rPr>
      </w:pPr>
    </w:p>
    <w:p w14:paraId="25E3F68D" w14:textId="499465EA" w:rsidR="00A173EB" w:rsidRPr="00A173EB" w:rsidRDefault="00A173EB" w:rsidP="008D42B8">
      <w:pPr>
        <w:pStyle w:val="Descripcin"/>
        <w:jc w:val="center"/>
        <w:rPr>
          <w:rFonts w:ascii="Arial Nova Cond Light" w:hAnsi="Arial Nova Cond Light"/>
          <w:bCs w:val="0"/>
          <w:sz w:val="23"/>
          <w:szCs w:val="21"/>
        </w:rPr>
      </w:pPr>
      <w:r w:rsidRPr="00A173EB">
        <w:rPr>
          <w:sz w:val="18"/>
        </w:rPr>
        <w:t xml:space="preserve">Ilustración </w:t>
      </w:r>
      <w:r w:rsidRPr="00A173EB">
        <w:rPr>
          <w:sz w:val="18"/>
        </w:rPr>
        <w:fldChar w:fldCharType="begin"/>
      </w:r>
      <w:r w:rsidRPr="00A173EB">
        <w:rPr>
          <w:sz w:val="18"/>
        </w:rPr>
        <w:instrText xml:space="preserve"> SEQ Ilustración \* ARABIC </w:instrText>
      </w:r>
      <w:r w:rsidRPr="00A173EB">
        <w:rPr>
          <w:sz w:val="18"/>
        </w:rPr>
        <w:fldChar w:fldCharType="separate"/>
      </w:r>
      <w:r w:rsidR="00D737B1">
        <w:rPr>
          <w:noProof/>
          <w:sz w:val="18"/>
        </w:rPr>
        <w:t>40</w:t>
      </w:r>
      <w:r w:rsidRPr="00A173EB">
        <w:rPr>
          <w:sz w:val="18"/>
        </w:rPr>
        <w:fldChar w:fldCharType="end"/>
      </w:r>
      <w:r w:rsidRPr="00A173EB">
        <w:rPr>
          <w:sz w:val="18"/>
        </w:rPr>
        <w:t>. Resumen de la arquitectura desarrollada para lograr la captura, transmisión, almacenamiento y visualización de los datos</w:t>
      </w:r>
    </w:p>
    <w:p w14:paraId="0738C342" w14:textId="6767B867" w:rsidR="00AD51ED" w:rsidRPr="00AD51ED" w:rsidRDefault="009578DA" w:rsidP="008D42B8">
      <w:pPr>
        <w:tabs>
          <w:tab w:val="left" w:pos="8340"/>
        </w:tabs>
        <w:spacing w:line="240" w:lineRule="auto"/>
        <w:rPr>
          <w:rFonts w:ascii="Arial Nova Cond Light" w:hAnsi="Arial Nova Cond Light"/>
          <w:bCs/>
          <w:sz w:val="19"/>
        </w:rPr>
      </w:pPr>
      <w:r>
        <w:rPr>
          <w:noProof/>
          <w:lang w:eastAsia="es-CO"/>
        </w:rPr>
        <w:drawing>
          <wp:inline distT="0" distB="0" distL="0" distR="0" wp14:anchorId="111A3C62" wp14:editId="206FD33D">
            <wp:extent cx="5612130" cy="3066415"/>
            <wp:effectExtent l="0" t="0" r="7620" b="635"/>
            <wp:docPr id="7255" name="Imagen 7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email">
                      <a:extLst>
                        <a:ext uri="{28A0092B-C50C-407E-A947-70E740481C1C}">
                          <a14:useLocalDpi xmlns:a14="http://schemas.microsoft.com/office/drawing/2010/main"/>
                        </a:ext>
                      </a:extLst>
                    </a:blip>
                    <a:stretch>
                      <a:fillRect/>
                    </a:stretch>
                  </pic:blipFill>
                  <pic:spPr>
                    <a:xfrm>
                      <a:off x="0" y="0"/>
                      <a:ext cx="5612130" cy="3066415"/>
                    </a:xfrm>
                    <a:prstGeom prst="rect">
                      <a:avLst/>
                    </a:prstGeom>
                  </pic:spPr>
                </pic:pic>
              </a:graphicData>
            </a:graphic>
          </wp:inline>
        </w:drawing>
      </w:r>
    </w:p>
    <w:p w14:paraId="27A77559" w14:textId="77777777" w:rsidR="00AD51ED" w:rsidRPr="00AD51ED" w:rsidRDefault="00AD51ED" w:rsidP="008D42B8">
      <w:pPr>
        <w:spacing w:line="240" w:lineRule="auto"/>
        <w:contextualSpacing/>
        <w:jc w:val="center"/>
        <w:rPr>
          <w:rFonts w:ascii="Arial Nova Cond Light" w:hAnsi="Arial Nova Cond Light"/>
          <w:bCs/>
          <w:sz w:val="19"/>
        </w:rPr>
      </w:pPr>
      <w:r w:rsidRPr="00AD51ED">
        <w:rPr>
          <w:rFonts w:ascii="Arial Nova Cond Light" w:hAnsi="Arial Nova Cond Light"/>
          <w:bCs/>
          <w:sz w:val="19"/>
        </w:rPr>
        <w:t xml:space="preserve">Fuente: SDA. </w:t>
      </w:r>
    </w:p>
    <w:p w14:paraId="5E4D9DEA" w14:textId="77777777" w:rsidR="00AD51ED" w:rsidRDefault="00AD51ED" w:rsidP="008D42B8">
      <w:pPr>
        <w:pStyle w:val="NormalWeb"/>
        <w:spacing w:before="280" w:beforeAutospacing="0" w:afterAutospacing="0"/>
        <w:rPr>
          <w:rFonts w:ascii="Arial Nova Cond Light" w:eastAsiaTheme="minorEastAsia" w:hAnsi="Arial Nova Cond Light" w:cstheme="minorBidi"/>
          <w:bCs/>
          <w:sz w:val="21"/>
          <w:szCs w:val="21"/>
          <w:lang w:eastAsia="en-US"/>
        </w:rPr>
      </w:pPr>
      <w:r w:rsidRPr="008C37DC">
        <w:rPr>
          <w:rFonts w:ascii="Arial Nova Cond Light" w:eastAsiaTheme="minorEastAsia" w:hAnsi="Arial Nova Cond Light" w:cstheme="minorBidi"/>
          <w:bCs/>
          <w:sz w:val="21"/>
          <w:szCs w:val="21"/>
          <w:lang w:eastAsia="en-US"/>
        </w:rPr>
        <w:t xml:space="preserve">El siguiente es el aspecto operativo de la primera versión beta del tablero de control para la visualización de los datos provenientes de los ambientes específicos de los microsensores de Bajo Costo instalados en siete (7) puntos de la ciudad. Sin embargo, se esperan cambios en el aspecto de la plataforma, debido a la cantidad de información proveniente de los microsensores y la apariencia hacia los usuarios finales. </w:t>
      </w:r>
    </w:p>
    <w:p w14:paraId="00F7FB50" w14:textId="77777777" w:rsidR="008C37DC" w:rsidRDefault="008C37DC" w:rsidP="008D42B8">
      <w:pPr>
        <w:pStyle w:val="NormalWeb"/>
        <w:spacing w:before="280" w:beforeAutospacing="0" w:afterAutospacing="0"/>
        <w:rPr>
          <w:rFonts w:ascii="Arial Nova Cond Light" w:eastAsiaTheme="minorEastAsia" w:hAnsi="Arial Nova Cond Light" w:cstheme="minorBidi"/>
          <w:bCs/>
          <w:sz w:val="21"/>
          <w:szCs w:val="21"/>
          <w:lang w:eastAsia="en-US"/>
        </w:rPr>
      </w:pPr>
    </w:p>
    <w:p w14:paraId="22C9C19F" w14:textId="77777777" w:rsidR="0057643F" w:rsidRDefault="0057643F" w:rsidP="008D42B8">
      <w:pPr>
        <w:pStyle w:val="NormalWeb"/>
        <w:spacing w:before="280" w:beforeAutospacing="0" w:afterAutospacing="0"/>
        <w:rPr>
          <w:rFonts w:ascii="Arial Nova Cond Light" w:eastAsiaTheme="minorEastAsia" w:hAnsi="Arial Nova Cond Light" w:cstheme="minorBidi"/>
          <w:bCs/>
          <w:sz w:val="21"/>
          <w:szCs w:val="21"/>
          <w:lang w:eastAsia="en-US"/>
        </w:rPr>
      </w:pPr>
    </w:p>
    <w:p w14:paraId="3115B147" w14:textId="77777777" w:rsidR="0057643F" w:rsidRDefault="0057643F" w:rsidP="008D42B8">
      <w:pPr>
        <w:pStyle w:val="NormalWeb"/>
        <w:spacing w:before="280" w:beforeAutospacing="0" w:afterAutospacing="0"/>
        <w:rPr>
          <w:rFonts w:ascii="Arial Nova Cond Light" w:eastAsiaTheme="minorEastAsia" w:hAnsi="Arial Nova Cond Light" w:cstheme="minorBidi"/>
          <w:bCs/>
          <w:sz w:val="21"/>
          <w:szCs w:val="21"/>
          <w:lang w:eastAsia="en-US"/>
        </w:rPr>
      </w:pPr>
    </w:p>
    <w:p w14:paraId="283EB355" w14:textId="77777777" w:rsidR="0057643F" w:rsidRDefault="0057643F" w:rsidP="008D42B8">
      <w:pPr>
        <w:pStyle w:val="NormalWeb"/>
        <w:spacing w:before="280" w:beforeAutospacing="0" w:afterAutospacing="0"/>
        <w:rPr>
          <w:rFonts w:ascii="Arial Nova Cond Light" w:eastAsiaTheme="minorEastAsia" w:hAnsi="Arial Nova Cond Light" w:cstheme="minorBidi"/>
          <w:bCs/>
          <w:sz w:val="21"/>
          <w:szCs w:val="21"/>
          <w:lang w:eastAsia="en-US"/>
        </w:rPr>
      </w:pPr>
    </w:p>
    <w:p w14:paraId="087282BF" w14:textId="77777777" w:rsidR="0057643F" w:rsidRPr="008C37DC" w:rsidRDefault="0057643F" w:rsidP="008D42B8">
      <w:pPr>
        <w:pStyle w:val="NormalWeb"/>
        <w:spacing w:before="280" w:beforeAutospacing="0" w:afterAutospacing="0"/>
        <w:rPr>
          <w:rFonts w:ascii="Arial Nova Cond Light" w:eastAsiaTheme="minorEastAsia" w:hAnsi="Arial Nova Cond Light" w:cstheme="minorBidi"/>
          <w:bCs/>
          <w:sz w:val="21"/>
          <w:szCs w:val="21"/>
          <w:lang w:eastAsia="en-US"/>
        </w:rPr>
      </w:pPr>
    </w:p>
    <w:p w14:paraId="62AFF7E4" w14:textId="163817DB" w:rsidR="00AD51ED" w:rsidRPr="008C37DC" w:rsidRDefault="008C37DC" w:rsidP="008D42B8">
      <w:pPr>
        <w:pStyle w:val="Descripcin"/>
        <w:jc w:val="center"/>
        <w:rPr>
          <w:rFonts w:ascii="Arial Nova Cond Light" w:hAnsi="Arial Nova Cond Light"/>
          <w:bCs w:val="0"/>
          <w:sz w:val="21"/>
          <w:szCs w:val="21"/>
        </w:rPr>
      </w:pPr>
      <w:r w:rsidRPr="008C37DC">
        <w:rPr>
          <w:sz w:val="18"/>
        </w:rPr>
        <w:t xml:space="preserve">Ilustración </w:t>
      </w:r>
      <w:r w:rsidRPr="008C37DC">
        <w:rPr>
          <w:sz w:val="18"/>
        </w:rPr>
        <w:fldChar w:fldCharType="begin"/>
      </w:r>
      <w:r w:rsidRPr="008C37DC">
        <w:rPr>
          <w:sz w:val="18"/>
        </w:rPr>
        <w:instrText xml:space="preserve"> SEQ Ilustración \* ARABIC </w:instrText>
      </w:r>
      <w:r w:rsidRPr="008C37DC">
        <w:rPr>
          <w:sz w:val="18"/>
        </w:rPr>
        <w:fldChar w:fldCharType="separate"/>
      </w:r>
      <w:r w:rsidR="00D737B1">
        <w:rPr>
          <w:noProof/>
          <w:sz w:val="18"/>
        </w:rPr>
        <w:t>41</w:t>
      </w:r>
      <w:r w:rsidRPr="008C37DC">
        <w:rPr>
          <w:sz w:val="18"/>
        </w:rPr>
        <w:fldChar w:fldCharType="end"/>
      </w:r>
      <w:r w:rsidRPr="008C37DC">
        <w:rPr>
          <w:sz w:val="18"/>
        </w:rPr>
        <w:t>. Aspecto operativo de la primera versión beta del tablero de control</w:t>
      </w:r>
    </w:p>
    <w:p w14:paraId="13C5D686" w14:textId="77777777" w:rsidR="00AD51ED" w:rsidRPr="00AD51ED" w:rsidRDefault="00AD51ED" w:rsidP="008D42B8">
      <w:pPr>
        <w:tabs>
          <w:tab w:val="left" w:pos="8340"/>
        </w:tabs>
        <w:spacing w:line="240" w:lineRule="auto"/>
        <w:jc w:val="center"/>
        <w:rPr>
          <w:rFonts w:ascii="Arial Nova Cond Light" w:hAnsi="Arial Nova Cond Light"/>
          <w:bCs/>
          <w:sz w:val="19"/>
        </w:rPr>
      </w:pPr>
      <w:r w:rsidRPr="00AD51ED">
        <w:rPr>
          <w:rFonts w:ascii="Arial Nova Cond Light" w:hAnsi="Arial Nova Cond Light"/>
          <w:bCs/>
          <w:noProof/>
          <w:sz w:val="19"/>
          <w:lang w:eastAsia="es-CO"/>
        </w:rPr>
        <w:drawing>
          <wp:inline distT="0" distB="0" distL="0" distR="0" wp14:anchorId="6CFE01B9" wp14:editId="7D079F9A">
            <wp:extent cx="5168265" cy="2613479"/>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cstate="email">
                      <a:extLst>
                        <a:ext uri="{28A0092B-C50C-407E-A947-70E740481C1C}">
                          <a14:useLocalDpi xmlns:a14="http://schemas.microsoft.com/office/drawing/2010/main"/>
                        </a:ext>
                      </a:extLst>
                    </a:blip>
                    <a:srcRect/>
                    <a:stretch/>
                  </pic:blipFill>
                  <pic:spPr bwMode="auto">
                    <a:xfrm>
                      <a:off x="0" y="0"/>
                      <a:ext cx="5185552" cy="2622221"/>
                    </a:xfrm>
                    <a:prstGeom prst="rect">
                      <a:avLst/>
                    </a:prstGeom>
                    <a:ln>
                      <a:noFill/>
                    </a:ln>
                    <a:extLst>
                      <a:ext uri="{53640926-AAD7-44D8-BBD7-CCE9431645EC}">
                        <a14:shadowObscured xmlns:a14="http://schemas.microsoft.com/office/drawing/2010/main"/>
                      </a:ext>
                    </a:extLst>
                  </pic:spPr>
                </pic:pic>
              </a:graphicData>
            </a:graphic>
          </wp:inline>
        </w:drawing>
      </w:r>
    </w:p>
    <w:p w14:paraId="27C38D5A" w14:textId="77777777" w:rsidR="00AD51ED" w:rsidRPr="00AD51ED" w:rsidRDefault="00AD51ED" w:rsidP="008D42B8">
      <w:pPr>
        <w:spacing w:line="240" w:lineRule="auto"/>
        <w:contextualSpacing/>
        <w:jc w:val="center"/>
        <w:rPr>
          <w:rFonts w:ascii="Arial Nova Cond Light" w:hAnsi="Arial Nova Cond Light"/>
          <w:bCs/>
          <w:sz w:val="19"/>
        </w:rPr>
      </w:pPr>
      <w:r w:rsidRPr="00AD51ED">
        <w:rPr>
          <w:rFonts w:ascii="Arial Nova Cond Light" w:hAnsi="Arial Nova Cond Light"/>
          <w:bCs/>
          <w:sz w:val="19"/>
        </w:rPr>
        <w:t xml:space="preserve">Fuente: SDA. </w:t>
      </w:r>
    </w:p>
    <w:p w14:paraId="141271CA" w14:textId="77777777" w:rsidR="00AD51ED" w:rsidRPr="00AD51ED" w:rsidRDefault="00AD51ED" w:rsidP="008D42B8">
      <w:pPr>
        <w:spacing w:line="240" w:lineRule="auto"/>
        <w:contextualSpacing/>
        <w:jc w:val="both"/>
        <w:rPr>
          <w:rFonts w:ascii="Arial Nova Cond Light" w:hAnsi="Arial Nova Cond Light"/>
          <w:bCs/>
          <w:sz w:val="19"/>
        </w:rPr>
      </w:pPr>
    </w:p>
    <w:p w14:paraId="50DAD5D5" w14:textId="5B4613E6" w:rsidR="00AD51ED" w:rsidRPr="00057D24" w:rsidRDefault="00AD51ED" w:rsidP="008D42B8">
      <w:pPr>
        <w:spacing w:line="240" w:lineRule="auto"/>
        <w:contextualSpacing/>
        <w:jc w:val="both"/>
        <w:rPr>
          <w:rFonts w:ascii="Arial Nova Cond Light" w:hAnsi="Arial Nova Cond Light"/>
          <w:bCs/>
        </w:rPr>
      </w:pPr>
      <w:r w:rsidRPr="00057D24">
        <w:rPr>
          <w:rFonts w:ascii="Arial Nova Cond Light" w:hAnsi="Arial Nova Cond Light"/>
          <w:bCs/>
        </w:rPr>
        <w:t>Es importante resaltar que para esta vigencia la población beneficiada se mide por la UPZ donde se encuentra cada uno de los microsensores instalados, ya que en dicha vigencia se realizó la conceptualización, diseño y desarrollo  del modelo de gestión de la información de la ciudadanía en el contexto de redes ciudadanas y que para la</w:t>
      </w:r>
      <w:r w:rsidR="00057D24">
        <w:rPr>
          <w:rFonts w:ascii="Arial Nova Cond Light" w:hAnsi="Arial Nova Cond Light"/>
          <w:bCs/>
        </w:rPr>
        <w:t xml:space="preserve"> vigencia 2022 se implementará.</w:t>
      </w:r>
      <w:r w:rsidR="00057D24" w:rsidRPr="00AD51ED">
        <w:rPr>
          <w:rFonts w:ascii="Arial Nova Cond Light" w:hAnsi="Arial Nova Cond Light"/>
          <w:bCs/>
          <w:noProof/>
          <w:sz w:val="19"/>
          <w:lang w:eastAsia="es-CO"/>
        </w:rPr>
        <w:drawing>
          <wp:anchor distT="0" distB="0" distL="114300" distR="114300" simplePos="0" relativeHeight="251810816" behindDoc="0" locked="0" layoutInCell="0" allowOverlap="1" wp14:anchorId="44E6B118" wp14:editId="49FF6336">
            <wp:simplePos x="0" y="0"/>
            <wp:positionH relativeFrom="column">
              <wp:posOffset>807720</wp:posOffset>
            </wp:positionH>
            <wp:positionV relativeFrom="paragraph">
              <wp:posOffset>878840</wp:posOffset>
            </wp:positionV>
            <wp:extent cx="3783965" cy="1878330"/>
            <wp:effectExtent l="0" t="0" r="6985" b="7620"/>
            <wp:wrapTight wrapText="bothSides">
              <wp:wrapPolygon edited="0">
                <wp:start x="0" y="0"/>
                <wp:lineTo x="0" y="21469"/>
                <wp:lineTo x="21531" y="21469"/>
                <wp:lineTo x="21531" y="0"/>
                <wp:lineTo x="0" y="0"/>
              </wp:wrapPolygon>
            </wp:wrapTight>
            <wp:docPr id="6"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0"/>
                    <pic:cNvPicPr>
                      <a:picLocks noChangeAspect="1" noChangeArrowheads="1"/>
                    </pic:cNvPicPr>
                  </pic:nvPicPr>
                  <pic:blipFill>
                    <a:blip r:embed="rId103"/>
                    <a:stretch>
                      <a:fillRect/>
                    </a:stretch>
                  </pic:blipFill>
                  <pic:spPr bwMode="auto">
                    <a:xfrm>
                      <a:off x="0" y="0"/>
                      <a:ext cx="3783965" cy="1878330"/>
                    </a:xfrm>
                    <a:prstGeom prst="rect">
                      <a:avLst/>
                    </a:prstGeom>
                  </pic:spPr>
                </pic:pic>
              </a:graphicData>
            </a:graphic>
            <wp14:sizeRelH relativeFrom="margin">
              <wp14:pctWidth>0</wp14:pctWidth>
            </wp14:sizeRelH>
            <wp14:sizeRelV relativeFrom="margin">
              <wp14:pctHeight>0</wp14:pctHeight>
            </wp14:sizeRelV>
          </wp:anchor>
        </w:drawing>
      </w:r>
    </w:p>
    <w:p w14:paraId="764A1F3F" w14:textId="77777777" w:rsidR="00AD51ED" w:rsidRPr="00AD51ED" w:rsidRDefault="00AD51ED" w:rsidP="008D42B8">
      <w:pPr>
        <w:spacing w:line="240" w:lineRule="auto"/>
        <w:contextualSpacing/>
        <w:jc w:val="center"/>
        <w:rPr>
          <w:rFonts w:ascii="Arial Nova Cond Light" w:hAnsi="Arial Nova Cond Light"/>
          <w:bCs/>
          <w:sz w:val="19"/>
        </w:rPr>
      </w:pPr>
    </w:p>
    <w:p w14:paraId="149DB00C" w14:textId="77777777" w:rsidR="00AD51ED" w:rsidRPr="00AD51ED" w:rsidRDefault="00AD51ED" w:rsidP="008D42B8">
      <w:pPr>
        <w:spacing w:line="240" w:lineRule="auto"/>
        <w:contextualSpacing/>
        <w:jc w:val="center"/>
        <w:rPr>
          <w:rFonts w:ascii="Arial Nova Cond Light" w:hAnsi="Arial Nova Cond Light"/>
          <w:bCs/>
          <w:sz w:val="19"/>
        </w:rPr>
      </w:pPr>
    </w:p>
    <w:p w14:paraId="00776F17" w14:textId="77777777" w:rsidR="00AD51ED" w:rsidRPr="00AD51ED" w:rsidRDefault="00AD51ED" w:rsidP="008D42B8">
      <w:pPr>
        <w:spacing w:line="240" w:lineRule="auto"/>
        <w:contextualSpacing/>
        <w:jc w:val="center"/>
        <w:rPr>
          <w:rFonts w:ascii="Arial Nova Cond Light" w:hAnsi="Arial Nova Cond Light"/>
          <w:bCs/>
          <w:sz w:val="19"/>
        </w:rPr>
      </w:pPr>
    </w:p>
    <w:p w14:paraId="00ED77B6" w14:textId="77777777" w:rsidR="00AD51ED" w:rsidRPr="00AD51ED" w:rsidRDefault="00AD51ED" w:rsidP="008D42B8">
      <w:pPr>
        <w:tabs>
          <w:tab w:val="left" w:pos="1170"/>
        </w:tabs>
        <w:spacing w:line="240" w:lineRule="auto"/>
        <w:rPr>
          <w:rFonts w:ascii="Arial Nova Cond Light" w:hAnsi="Arial Nova Cond Light"/>
          <w:bCs/>
          <w:sz w:val="19"/>
        </w:rPr>
      </w:pPr>
    </w:p>
    <w:p w14:paraId="311636FE" w14:textId="77777777" w:rsidR="00AD51ED" w:rsidRPr="00AD51ED" w:rsidRDefault="00AD51ED" w:rsidP="008D42B8">
      <w:pPr>
        <w:spacing w:line="240" w:lineRule="auto"/>
        <w:contextualSpacing/>
        <w:jc w:val="both"/>
        <w:rPr>
          <w:rFonts w:ascii="Arial Nova Cond Light" w:hAnsi="Arial Nova Cond Light"/>
          <w:bCs/>
          <w:sz w:val="19"/>
        </w:rPr>
      </w:pPr>
    </w:p>
    <w:p w14:paraId="3C488440" w14:textId="77777777" w:rsidR="00AD51ED" w:rsidRPr="00AD51ED" w:rsidRDefault="00AD51ED" w:rsidP="008D42B8">
      <w:pPr>
        <w:spacing w:line="240" w:lineRule="auto"/>
        <w:contextualSpacing/>
        <w:jc w:val="both"/>
        <w:rPr>
          <w:rFonts w:ascii="Arial Nova Cond Light" w:hAnsi="Arial Nova Cond Light"/>
          <w:bCs/>
          <w:sz w:val="19"/>
        </w:rPr>
      </w:pPr>
    </w:p>
    <w:p w14:paraId="450671DD" w14:textId="77777777" w:rsidR="00AD51ED" w:rsidRPr="00AD51ED" w:rsidRDefault="00AD51ED" w:rsidP="008D42B8">
      <w:pPr>
        <w:spacing w:line="240" w:lineRule="auto"/>
        <w:contextualSpacing/>
        <w:jc w:val="both"/>
        <w:rPr>
          <w:rFonts w:ascii="Arial Nova Cond Light" w:hAnsi="Arial Nova Cond Light"/>
          <w:bCs/>
          <w:sz w:val="19"/>
        </w:rPr>
      </w:pPr>
      <w:r w:rsidRPr="00AD51ED">
        <w:rPr>
          <w:rFonts w:ascii="Arial Nova Cond Light" w:hAnsi="Arial Nova Cond Light"/>
          <w:bCs/>
          <w:sz w:val="19"/>
        </w:rPr>
        <w:t xml:space="preserve">                                           </w:t>
      </w:r>
    </w:p>
    <w:p w14:paraId="087CDD3C" w14:textId="77777777" w:rsidR="00057D24" w:rsidRDefault="00AD51ED" w:rsidP="008D42B8">
      <w:pPr>
        <w:spacing w:line="240" w:lineRule="auto"/>
        <w:contextualSpacing/>
        <w:jc w:val="center"/>
        <w:rPr>
          <w:rFonts w:ascii="Arial Nova Cond Light" w:hAnsi="Arial Nova Cond Light"/>
          <w:bCs/>
          <w:sz w:val="19"/>
        </w:rPr>
      </w:pPr>
      <w:r w:rsidRPr="00AD51ED">
        <w:rPr>
          <w:rFonts w:ascii="Arial Nova Cond Light" w:hAnsi="Arial Nova Cond Light"/>
          <w:bCs/>
          <w:sz w:val="19"/>
        </w:rPr>
        <w:t xml:space="preserve">           </w:t>
      </w:r>
    </w:p>
    <w:p w14:paraId="646BB861" w14:textId="77777777" w:rsidR="00057D24" w:rsidRDefault="00057D24" w:rsidP="008D42B8">
      <w:pPr>
        <w:spacing w:line="240" w:lineRule="auto"/>
        <w:contextualSpacing/>
        <w:jc w:val="center"/>
        <w:rPr>
          <w:rFonts w:ascii="Arial Nova Cond Light" w:hAnsi="Arial Nova Cond Light"/>
          <w:bCs/>
          <w:sz w:val="19"/>
        </w:rPr>
      </w:pPr>
    </w:p>
    <w:p w14:paraId="138D4785" w14:textId="77777777" w:rsidR="00057D24" w:rsidRDefault="00057D24" w:rsidP="008D42B8">
      <w:pPr>
        <w:spacing w:line="240" w:lineRule="auto"/>
        <w:contextualSpacing/>
        <w:jc w:val="center"/>
        <w:rPr>
          <w:rFonts w:ascii="Arial Nova Cond Light" w:hAnsi="Arial Nova Cond Light"/>
          <w:bCs/>
          <w:sz w:val="19"/>
        </w:rPr>
      </w:pPr>
    </w:p>
    <w:p w14:paraId="2DFD6A79" w14:textId="77777777" w:rsidR="00057D24" w:rsidRDefault="00057D24" w:rsidP="008D42B8">
      <w:pPr>
        <w:spacing w:line="240" w:lineRule="auto"/>
        <w:contextualSpacing/>
        <w:jc w:val="center"/>
        <w:rPr>
          <w:rFonts w:ascii="Arial Nova Cond Light" w:hAnsi="Arial Nova Cond Light"/>
          <w:bCs/>
          <w:sz w:val="19"/>
        </w:rPr>
      </w:pPr>
    </w:p>
    <w:p w14:paraId="6DEA5D6D" w14:textId="77777777" w:rsidR="00057D24" w:rsidRDefault="00057D24" w:rsidP="008D42B8">
      <w:pPr>
        <w:spacing w:line="240" w:lineRule="auto"/>
        <w:contextualSpacing/>
        <w:jc w:val="center"/>
        <w:rPr>
          <w:rFonts w:ascii="Arial Nova Cond Light" w:hAnsi="Arial Nova Cond Light"/>
          <w:bCs/>
          <w:sz w:val="19"/>
        </w:rPr>
      </w:pPr>
    </w:p>
    <w:p w14:paraId="234B0EF1" w14:textId="393FECC9" w:rsidR="00AD51ED" w:rsidRPr="00AD51ED" w:rsidRDefault="00AD51ED" w:rsidP="008D42B8">
      <w:pPr>
        <w:spacing w:line="240" w:lineRule="auto"/>
        <w:contextualSpacing/>
        <w:jc w:val="center"/>
        <w:rPr>
          <w:rFonts w:ascii="Arial Nova Cond Light" w:hAnsi="Arial Nova Cond Light"/>
          <w:bCs/>
          <w:sz w:val="19"/>
        </w:rPr>
      </w:pPr>
      <w:r w:rsidRPr="00AD51ED">
        <w:rPr>
          <w:rFonts w:ascii="Arial Nova Cond Light" w:hAnsi="Arial Nova Cond Light"/>
          <w:bCs/>
          <w:sz w:val="19"/>
        </w:rPr>
        <w:t xml:space="preserve">Fuente: SDA. </w:t>
      </w:r>
    </w:p>
    <w:p w14:paraId="0C125FCB" w14:textId="341536A8" w:rsidR="00AD51ED" w:rsidRPr="00AD51ED" w:rsidRDefault="00AD51ED" w:rsidP="008D42B8">
      <w:pPr>
        <w:spacing w:line="240" w:lineRule="auto"/>
        <w:contextualSpacing/>
        <w:rPr>
          <w:rFonts w:ascii="Arial Nova Cond Light" w:hAnsi="Arial Nova Cond Light"/>
          <w:bCs/>
          <w:sz w:val="19"/>
        </w:rPr>
      </w:pPr>
    </w:p>
    <w:p w14:paraId="126C32FB" w14:textId="77777777" w:rsidR="00057D24" w:rsidRDefault="00057D24" w:rsidP="008D42B8">
      <w:pPr>
        <w:tabs>
          <w:tab w:val="left" w:pos="0"/>
        </w:tabs>
        <w:spacing w:line="240" w:lineRule="auto"/>
        <w:jc w:val="both"/>
        <w:rPr>
          <w:rFonts w:ascii="Arial Nova Cond Light" w:hAnsi="Arial Nova Cond Light"/>
          <w:bCs/>
          <w:sz w:val="19"/>
        </w:rPr>
      </w:pPr>
    </w:p>
    <w:p w14:paraId="37F19329" w14:textId="77777777" w:rsidR="00AD51ED" w:rsidRPr="009C6E06" w:rsidRDefault="00AD51ED" w:rsidP="008D42B8">
      <w:pPr>
        <w:tabs>
          <w:tab w:val="left" w:pos="0"/>
        </w:tabs>
        <w:spacing w:line="240" w:lineRule="auto"/>
        <w:jc w:val="both"/>
        <w:rPr>
          <w:rFonts w:ascii="Arial Nova Cond Light" w:hAnsi="Arial Nova Cond Light"/>
          <w:b/>
          <w:bCs/>
        </w:rPr>
      </w:pPr>
      <w:r w:rsidRPr="009C6E06">
        <w:rPr>
          <w:rFonts w:ascii="Arial Nova Cond Light" w:hAnsi="Arial Nova Cond Light"/>
          <w:b/>
          <w:bCs/>
        </w:rPr>
        <w:t>META  2: DESARROLLAR 8 APLICATIVOS Y/O SISTEMAS DE INTEGRACIÓN RESULTADO DEL MODELAMIENTO Y ANÁLISIS DE LOS DATOS DE LAS DIFERENTES TEMÁTICAS AMBIENTALES DE LA SDA</w:t>
      </w:r>
    </w:p>
    <w:p w14:paraId="49A77060" w14:textId="4592DB8F" w:rsidR="00AD51ED" w:rsidRPr="00AD51ED" w:rsidRDefault="00AD51ED" w:rsidP="008D42B8">
      <w:pPr>
        <w:tabs>
          <w:tab w:val="left" w:pos="2160"/>
        </w:tabs>
        <w:spacing w:line="240" w:lineRule="auto"/>
        <w:rPr>
          <w:rFonts w:ascii="Arial Nova Cond Light" w:hAnsi="Arial Nova Cond Light"/>
          <w:bCs/>
          <w:sz w:val="19"/>
        </w:rPr>
      </w:pPr>
      <w:r w:rsidRPr="00AD51ED">
        <w:rPr>
          <w:rFonts w:ascii="Arial Nova Cond Light" w:hAnsi="Arial Nova Cond Light"/>
          <w:bCs/>
          <w:noProof/>
          <w:sz w:val="19"/>
          <w:lang w:eastAsia="es-CO"/>
        </w:rPr>
        <w:lastRenderedPageBreak/>
        <mc:AlternateContent>
          <mc:Choice Requires="wps">
            <w:drawing>
              <wp:anchor distT="0" distB="0" distL="0" distR="0" simplePos="0" relativeHeight="251790336" behindDoc="0" locked="0" layoutInCell="0" allowOverlap="1" wp14:anchorId="75050DFD" wp14:editId="55BC179F">
                <wp:simplePos x="0" y="0"/>
                <wp:positionH relativeFrom="margin">
                  <wp:align>left</wp:align>
                </wp:positionH>
                <wp:positionV relativeFrom="paragraph">
                  <wp:posOffset>207452</wp:posOffset>
                </wp:positionV>
                <wp:extent cx="1689100" cy="1530350"/>
                <wp:effectExtent l="0" t="0" r="6350" b="0"/>
                <wp:wrapThrough wrapText="bothSides">
                  <wp:wrapPolygon edited="0">
                    <wp:start x="0" y="0"/>
                    <wp:lineTo x="0" y="21241"/>
                    <wp:lineTo x="21438" y="21241"/>
                    <wp:lineTo x="21438" y="0"/>
                    <wp:lineTo x="0" y="0"/>
                  </wp:wrapPolygon>
                </wp:wrapThrough>
                <wp:docPr id="8" name="Freeform 1"/>
                <wp:cNvGraphicFramePr/>
                <a:graphic xmlns:a="http://schemas.openxmlformats.org/drawingml/2006/main">
                  <a:graphicData uri="http://schemas.microsoft.com/office/word/2010/wordprocessingShape">
                    <wps:wsp>
                      <wps:cNvSpPr/>
                      <wps:spPr>
                        <a:xfrm>
                          <a:off x="0" y="0"/>
                          <a:ext cx="1689100" cy="1530350"/>
                        </a:xfrm>
                        <a:custGeom>
                          <a:avLst/>
                          <a:gdLst/>
                          <a:ahLst/>
                          <a:cxnLst/>
                          <a:rect l="l" t="t" r="r" b="b"/>
                          <a:pathLst>
                            <a:path w="17437" h="11618">
                              <a:moveTo>
                                <a:pt x="17436" y="0"/>
                              </a:moveTo>
                              <a:lnTo>
                                <a:pt x="0" y="0"/>
                              </a:lnTo>
                              <a:lnTo>
                                <a:pt x="0" y="11617"/>
                              </a:lnTo>
                              <a:lnTo>
                                <a:pt x="17436" y="11617"/>
                              </a:lnTo>
                              <a:lnTo>
                                <a:pt x="17436" y="0"/>
                              </a:lnTo>
                            </a:path>
                          </a:pathLst>
                        </a:custGeom>
                        <a:solidFill>
                          <a:srgbClr val="D0E5C1">
                            <a:alpha val="50000"/>
                          </a:srgbClr>
                        </a:solidFill>
                        <a:ln w="0">
                          <a:no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shape w14:anchorId="74F36595" id="Freeform 1" o:spid="_x0000_s1026" style="position:absolute;margin-left:0;margin-top:16.35pt;width:133pt;height:120.5pt;z-index:2517903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17437,11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" o:allowincell="f" path="m17436,l,,,11617r17436,l17436,e" fillcolor="#d0e5c1" stroked="f" strokeweight="0">
                <v:fill opacity="32896f"/>
                <v:path arrowok="t"/>
                <w10:wrap type="through" anchorx="margin"/>
              </v:shape>
            </w:pict>
          </mc:Fallback>
        </mc:AlternateContent>
      </w:r>
      <w:r w:rsidRPr="00AD51ED">
        <w:rPr>
          <w:rFonts w:ascii="Arial Nova Cond Light" w:hAnsi="Arial Nova Cond Light"/>
          <w:bCs/>
          <w:sz w:val="19"/>
        </w:rPr>
        <w:t xml:space="preserve">      </w:t>
      </w:r>
    </w:p>
    <w:p w14:paraId="7E091658" w14:textId="09693BAB" w:rsidR="003B4800" w:rsidRDefault="0091617F" w:rsidP="008D42B8">
      <w:pPr>
        <w:pStyle w:val="Contenidodelmarco"/>
        <w:jc w:val="both"/>
        <w:rPr>
          <w:rFonts w:ascii="Arial Narrow" w:hAnsi="Arial Narrow"/>
        </w:rPr>
      </w:pPr>
      <w:r w:rsidRPr="00AD51ED">
        <w:rPr>
          <w:rFonts w:ascii="Arial Nova Cond Light" w:hAnsi="Arial Nova Cond Light"/>
          <w:bCs/>
          <w:noProof/>
          <w:sz w:val="19"/>
          <w:lang w:eastAsia="es-CO" w:bidi="ar-SA"/>
        </w:rPr>
        <mc:AlternateContent>
          <mc:Choice Requires="wps">
            <w:drawing>
              <wp:anchor distT="0" distB="0" distL="0" distR="0" simplePos="0" relativeHeight="251793408" behindDoc="0" locked="0" layoutInCell="0" allowOverlap="1" wp14:anchorId="3B1537A3" wp14:editId="0DCDD300">
                <wp:simplePos x="0" y="0"/>
                <wp:positionH relativeFrom="column">
                  <wp:posOffset>92682</wp:posOffset>
                </wp:positionH>
                <wp:positionV relativeFrom="paragraph">
                  <wp:posOffset>718185</wp:posOffset>
                </wp:positionV>
                <wp:extent cx="1520687" cy="838835"/>
                <wp:effectExtent l="0" t="0" r="3810" b="0"/>
                <wp:wrapNone/>
                <wp:docPr id="7214" name="Freeform 2"/>
                <wp:cNvGraphicFramePr/>
                <a:graphic xmlns:a="http://schemas.openxmlformats.org/drawingml/2006/main">
                  <a:graphicData uri="http://schemas.microsoft.com/office/word/2010/wordprocessingShape">
                    <wps:wsp>
                      <wps:cNvSpPr/>
                      <wps:spPr>
                        <a:xfrm>
                          <a:off x="0" y="0"/>
                          <a:ext cx="1520687" cy="838835"/>
                        </a:xfrm>
                        <a:custGeom>
                          <a:avLst/>
                          <a:gdLst/>
                          <a:ahLst/>
                          <a:cxnLst/>
                          <a:rect l="l" t="t" r="r" b="b"/>
                          <a:pathLst>
                            <a:path w="4360" h="2754">
                              <a:moveTo>
                                <a:pt x="4359" y="2753"/>
                              </a:moveTo>
                              <a:lnTo>
                                <a:pt x="0" y="2753"/>
                              </a:lnTo>
                              <a:lnTo>
                                <a:pt x="0" y="0"/>
                              </a:lnTo>
                              <a:lnTo>
                                <a:pt x="4359" y="0"/>
                              </a:lnTo>
                              <a:lnTo>
                                <a:pt x="4359" y="2753"/>
                              </a:lnTo>
                            </a:path>
                          </a:pathLst>
                        </a:custGeom>
                        <a:solidFill>
                          <a:srgbClr val="92D050"/>
                        </a:solidFill>
                        <a:ln w="0">
                          <a:no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anchor>
            </w:drawing>
          </mc:Choice>
          <mc:Fallback>
            <w:pict>
              <v:shape w14:anchorId="3E455001" id="Freeform 2" o:spid="_x0000_s1026" style="position:absolute;margin-left:7.3pt;margin-top:56.55pt;width:119.75pt;height:66.05pt;z-index:251793408;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coordsize="4360,2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" o:allowincell="f" path="m4359,2753l,2753,,,4359,r,2753e" fillcolor="#92d050" stroked="f" strokeweight="0">
                <v:path arrowok="t"/>
              </v:shape>
            </w:pict>
          </mc:Fallback>
        </mc:AlternateContent>
      </w:r>
      <w:r w:rsidRPr="00AD51ED">
        <w:rPr>
          <w:rFonts w:ascii="Arial Nova Cond Light" w:hAnsi="Arial Nova Cond Light"/>
          <w:bCs/>
          <w:noProof/>
          <w:sz w:val="19"/>
          <w:lang w:eastAsia="es-CO" w:bidi="ar-SA"/>
        </w:rPr>
        <mc:AlternateContent>
          <mc:Choice Requires="wps">
            <w:drawing>
              <wp:anchor distT="0" distB="0" distL="0" distR="0" simplePos="0" relativeHeight="251795456" behindDoc="0" locked="0" layoutInCell="0" allowOverlap="1" wp14:anchorId="149DD953" wp14:editId="79BE8559">
                <wp:simplePos x="0" y="0"/>
                <wp:positionH relativeFrom="column">
                  <wp:posOffset>121589</wp:posOffset>
                </wp:positionH>
                <wp:positionV relativeFrom="paragraph">
                  <wp:posOffset>755843</wp:posOffset>
                </wp:positionV>
                <wp:extent cx="1468755" cy="943610"/>
                <wp:effectExtent l="0" t="0" r="0" b="0"/>
                <wp:wrapNone/>
                <wp:docPr id="7215" name="Subtitle 2"/>
                <wp:cNvGraphicFramePr/>
                <a:graphic xmlns:a="http://schemas.openxmlformats.org/drawingml/2006/main">
                  <a:graphicData uri="http://schemas.microsoft.com/office/word/2010/wordprocessingShape">
                    <wps:wsp>
                      <wps:cNvSpPr/>
                      <wps:spPr>
                        <a:xfrm>
                          <a:off x="0" y="0"/>
                          <a:ext cx="1468755" cy="943610"/>
                        </a:xfrm>
                        <a:prstGeom prst="rect">
                          <a:avLst/>
                        </a:prstGeom>
                        <a:noFill/>
                        <a:ln w="0">
                          <a:noFill/>
                        </a:ln>
                      </wps:spPr>
                      <wps:style>
                        <a:lnRef idx="0">
                          <a:scrgbClr r="0" g="0" b="0"/>
                        </a:lnRef>
                        <a:fillRef idx="0">
                          <a:scrgbClr r="0" g="0" b="0"/>
                        </a:fillRef>
                        <a:effectRef idx="0">
                          <a:scrgbClr r="0" g="0" b="0"/>
                        </a:effectRef>
                        <a:fontRef idx="minor"/>
                      </wps:style>
                      <wps:txbx>
                        <w:txbxContent>
                          <w:p w14:paraId="0A1E3035" w14:textId="77777777" w:rsidR="00C025C7" w:rsidRPr="00DB6516" w:rsidRDefault="00C025C7" w:rsidP="00AD51ED">
                            <w:pPr>
                              <w:pStyle w:val="NormalWeb"/>
                              <w:rPr>
                                <w:rFonts w:ascii="Arial Nova Cond Light" w:eastAsiaTheme="minorEastAsia" w:hAnsi="Arial Nova Cond Light" w:cstheme="minorBidi"/>
                                <w:b/>
                                <w:bCs/>
                                <w:sz w:val="16"/>
                                <w:szCs w:val="16"/>
                                <w:lang w:eastAsia="en-US"/>
                              </w:rPr>
                            </w:pPr>
                            <w:r w:rsidRPr="00DB6516">
                              <w:rPr>
                                <w:rFonts w:ascii="Arial Nova Cond Light" w:eastAsiaTheme="minorEastAsia" w:hAnsi="Arial Nova Cond Light" w:cstheme="minorBidi"/>
                                <w:b/>
                                <w:bCs/>
                                <w:sz w:val="16"/>
                                <w:szCs w:val="16"/>
                                <w:lang w:eastAsia="en-US"/>
                              </w:rPr>
                              <w:t>Áreas</w:t>
                            </w:r>
                            <w:r w:rsidRPr="00DB6516">
                              <w:rPr>
                                <w:rFonts w:ascii="Agency FB" w:eastAsia="Open Sans Light" w:hAnsi="Agency FB" w:cs="Open Sans Light"/>
                                <w:b/>
                                <w:color w:val="000000"/>
                                <w:sz w:val="16"/>
                                <w:szCs w:val="16"/>
                                <w:lang w:val="es-MX"/>
                              </w:rPr>
                              <w:t xml:space="preserve"> </w:t>
                            </w:r>
                            <w:r w:rsidRPr="00DB6516">
                              <w:rPr>
                                <w:rFonts w:ascii="Arial Nova Cond Light" w:eastAsiaTheme="minorEastAsia" w:hAnsi="Arial Nova Cond Light" w:cstheme="minorBidi"/>
                                <w:b/>
                                <w:bCs/>
                                <w:sz w:val="16"/>
                                <w:szCs w:val="16"/>
                                <w:lang w:eastAsia="en-US"/>
                              </w:rPr>
                              <w:t>de</w:t>
                            </w:r>
                            <w:r w:rsidRPr="00DB6516">
                              <w:rPr>
                                <w:rFonts w:ascii="Agency FB" w:eastAsia="Open Sans Light" w:hAnsi="Agency FB" w:cs="Open Sans Light"/>
                                <w:b/>
                                <w:color w:val="000000"/>
                                <w:sz w:val="16"/>
                                <w:szCs w:val="16"/>
                                <w:lang w:val="es-MX"/>
                              </w:rPr>
                              <w:t xml:space="preserve"> </w:t>
                            </w:r>
                            <w:r w:rsidRPr="00DB6516">
                              <w:rPr>
                                <w:rFonts w:ascii="Arial Nova Cond Light" w:eastAsiaTheme="minorEastAsia" w:hAnsi="Arial Nova Cond Light" w:cstheme="minorBidi"/>
                                <w:b/>
                                <w:bCs/>
                                <w:sz w:val="16"/>
                                <w:szCs w:val="16"/>
                                <w:lang w:eastAsia="en-US"/>
                              </w:rPr>
                              <w:t>Importancia Estratégica para la Conservación del Recurso Hídrico – Avance 100%</w:t>
                            </w:r>
                          </w:p>
                          <w:p w14:paraId="432C170D" w14:textId="77777777" w:rsidR="00C025C7" w:rsidRDefault="00C025C7" w:rsidP="00AD51ED">
                            <w:pPr>
                              <w:pStyle w:val="NormalWeb"/>
                            </w:pPr>
                            <w:r>
                              <w:rPr>
                                <w:rFonts w:ascii="Raleway" w:eastAsia="Open Sans Light" w:hAnsi="Raleway" w:cs="Open Sans Light"/>
                                <w:color w:val="000000"/>
                                <w:lang w:val="es-MX"/>
                              </w:rPr>
                              <w:t> </w:t>
                            </w:r>
                          </w:p>
                          <w:p w14:paraId="0D7D379A" w14:textId="77777777" w:rsidR="00C025C7" w:rsidRDefault="00C025C7" w:rsidP="00AD51ED">
                            <w:pPr>
                              <w:pStyle w:val="NormalWeb"/>
                              <w:spacing w:before="280" w:beforeAutospacing="0" w:after="280" w:afterAutospacing="0"/>
                            </w:pPr>
                          </w:p>
                        </w:txbxContent>
                      </wps:txbx>
                      <wps:bodyPr lIns="45720" tIns="23040" rIns="45720" bIns="23040" anchor="ctr">
                        <a:noAutofit/>
                      </wps:bodyPr>
                    </wps:wsp>
                  </a:graphicData>
                </a:graphic>
              </wp:anchor>
            </w:drawing>
          </mc:Choice>
          <mc:Fallback>
            <w:pict>
              <v:rect w14:anchorId="149DD953" id="Subtitle 2" o:spid="_x0000_s1035" style="position:absolute;left:0;text-align:left;margin-left:9.55pt;margin-top:59.5pt;width:115.65pt;height:74.3pt;z-index:25179545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" o:allowincell="f" filled="f" stroked="f" strokeweight="0">
                <v:textbox inset="3.6pt,.64mm,3.6pt,.64mm">
                  <w:txbxContent>
                    <w:p w14:paraId="0A1E3035" w14:textId="77777777" w:rsidR="00C025C7" w:rsidRPr="00DB6516" w:rsidRDefault="00C025C7" w:rsidP="00AD51ED">
                      <w:pPr>
                        <w:pStyle w:val="NormalWeb"/>
                        <w:rPr>
                          <w:rFonts w:ascii="Arial Nova Cond Light" w:eastAsiaTheme="minorEastAsia" w:hAnsi="Arial Nova Cond Light" w:cstheme="minorBidi"/>
                          <w:b/>
                          <w:bCs/>
                          <w:sz w:val="16"/>
                          <w:szCs w:val="16"/>
                          <w:lang w:eastAsia="en-US"/>
                        </w:rPr>
                      </w:pPr>
                      <w:r w:rsidRPr="00DB6516">
                        <w:rPr>
                          <w:rFonts w:ascii="Arial Nova Cond Light" w:eastAsiaTheme="minorEastAsia" w:hAnsi="Arial Nova Cond Light" w:cstheme="minorBidi"/>
                          <w:b/>
                          <w:bCs/>
                          <w:sz w:val="16"/>
                          <w:szCs w:val="16"/>
                          <w:lang w:eastAsia="en-US"/>
                        </w:rPr>
                        <w:t>Áreas</w:t>
                      </w:r>
                      <w:r w:rsidRPr="00DB6516">
                        <w:rPr>
                          <w:rFonts w:ascii="Agency FB" w:eastAsia="Open Sans Light" w:hAnsi="Agency FB" w:cs="Open Sans Light"/>
                          <w:b/>
                          <w:color w:val="000000"/>
                          <w:sz w:val="16"/>
                          <w:szCs w:val="16"/>
                          <w:lang w:val="es-MX"/>
                        </w:rPr>
                        <w:t xml:space="preserve"> </w:t>
                      </w:r>
                      <w:r w:rsidRPr="00DB6516">
                        <w:rPr>
                          <w:rFonts w:ascii="Arial Nova Cond Light" w:eastAsiaTheme="minorEastAsia" w:hAnsi="Arial Nova Cond Light" w:cstheme="minorBidi"/>
                          <w:b/>
                          <w:bCs/>
                          <w:sz w:val="16"/>
                          <w:szCs w:val="16"/>
                          <w:lang w:eastAsia="en-US"/>
                        </w:rPr>
                        <w:t>de</w:t>
                      </w:r>
                      <w:r w:rsidRPr="00DB6516">
                        <w:rPr>
                          <w:rFonts w:ascii="Agency FB" w:eastAsia="Open Sans Light" w:hAnsi="Agency FB" w:cs="Open Sans Light"/>
                          <w:b/>
                          <w:color w:val="000000"/>
                          <w:sz w:val="16"/>
                          <w:szCs w:val="16"/>
                          <w:lang w:val="es-MX"/>
                        </w:rPr>
                        <w:t xml:space="preserve"> </w:t>
                      </w:r>
                      <w:r w:rsidRPr="00DB6516">
                        <w:rPr>
                          <w:rFonts w:ascii="Arial Nova Cond Light" w:eastAsiaTheme="minorEastAsia" w:hAnsi="Arial Nova Cond Light" w:cstheme="minorBidi"/>
                          <w:b/>
                          <w:bCs/>
                          <w:sz w:val="16"/>
                          <w:szCs w:val="16"/>
                          <w:lang w:eastAsia="en-US"/>
                        </w:rPr>
                        <w:t>Importancia Estratégica para la Conservación del Recurso Hídrico – Avance 100%</w:t>
                      </w:r>
                    </w:p>
                    <w:p w14:paraId="432C170D" w14:textId="77777777" w:rsidR="00C025C7" w:rsidRDefault="00C025C7" w:rsidP="00AD51ED">
                      <w:pPr>
                        <w:pStyle w:val="NormalWeb"/>
                      </w:pPr>
                      <w:r>
                        <w:rPr>
                          <w:rFonts w:ascii="Raleway" w:eastAsia="Open Sans Light" w:hAnsi="Raleway" w:cs="Open Sans Light"/>
                          <w:color w:val="000000"/>
                          <w:lang w:val="es-MX"/>
                        </w:rPr>
                        <w:t> </w:t>
                      </w:r>
                    </w:p>
                    <w:p w14:paraId="0D7D379A" w14:textId="77777777" w:rsidR="00C025C7" w:rsidRDefault="00C025C7" w:rsidP="00AD51ED">
                      <w:pPr>
                        <w:pStyle w:val="NormalWeb"/>
                        <w:spacing w:before="280" w:beforeAutospacing="0" w:after="280" w:afterAutospacing="0"/>
                      </w:pPr>
                    </w:p>
                  </w:txbxContent>
                </v:textbox>
              </v:rect>
            </w:pict>
          </mc:Fallback>
        </mc:AlternateContent>
      </w:r>
      <w:r w:rsidR="00AD51ED" w:rsidRPr="00AD51ED">
        <w:rPr>
          <w:rFonts w:ascii="Arial Nova Cond Light" w:hAnsi="Arial Nova Cond Light"/>
          <w:bCs/>
          <w:noProof/>
          <w:sz w:val="19"/>
          <w:lang w:eastAsia="es-CO" w:bidi="ar-SA"/>
        </w:rPr>
        <w:drawing>
          <wp:anchor distT="0" distB="0" distL="0" distR="0" simplePos="0" relativeHeight="251794432" behindDoc="0" locked="0" layoutInCell="0" allowOverlap="1" wp14:anchorId="043C4453" wp14:editId="48869772">
            <wp:simplePos x="0" y="0"/>
            <wp:positionH relativeFrom="column">
              <wp:posOffset>689030</wp:posOffset>
            </wp:positionH>
            <wp:positionV relativeFrom="paragraph">
              <wp:posOffset>22446</wp:posOffset>
            </wp:positionV>
            <wp:extent cx="609600" cy="609600"/>
            <wp:effectExtent l="0" t="0" r="0" b="0"/>
            <wp:wrapThrough wrapText="bothSides">
              <wp:wrapPolygon edited="0">
                <wp:start x="5400" y="0"/>
                <wp:lineTo x="0" y="4050"/>
                <wp:lineTo x="0" y="17550"/>
                <wp:lineTo x="5400" y="20925"/>
                <wp:lineTo x="15525" y="20925"/>
                <wp:lineTo x="20925" y="17550"/>
                <wp:lineTo x="20925" y="4050"/>
                <wp:lineTo x="15525" y="0"/>
                <wp:lineTo x="5400" y="0"/>
              </wp:wrapPolygon>
            </wp:wrapThrough>
            <wp:docPr id="11" name="Gráfic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áfico 15"/>
                    <pic:cNvPicPr>
                      <a:picLocks noChangeAspect="1" noChangeArrowheads="1"/>
                    </pic:cNvPicPr>
                  </pic:nvPicPr>
                  <pic:blipFill>
                    <a:blip r:embed="rId104"/>
                    <a:stretch>
                      <a:fillRect/>
                    </a:stretch>
                  </pic:blipFill>
                  <pic:spPr bwMode="auto">
                    <a:xfrm>
                      <a:off x="0" y="0"/>
                      <a:ext cx="609600" cy="609600"/>
                    </a:xfrm>
                    <a:prstGeom prst="rect">
                      <a:avLst/>
                    </a:prstGeom>
                  </pic:spPr>
                </pic:pic>
              </a:graphicData>
            </a:graphic>
          </wp:anchor>
        </w:drawing>
      </w:r>
      <w:r w:rsidR="003B4800">
        <w:rPr>
          <w:rFonts w:ascii="Arial Narrow" w:hAnsi="Arial Narrow"/>
        </w:rPr>
        <w:t>L</w:t>
      </w:r>
      <w:r w:rsidR="003B4800" w:rsidRPr="00B35095">
        <w:rPr>
          <w:rFonts w:ascii="Arial Nova Cond Light" w:eastAsiaTheme="minorEastAsia" w:hAnsi="Arial Nova Cond Light" w:cstheme="minorBidi"/>
          <w:bCs/>
          <w:kern w:val="0"/>
          <w:sz w:val="21"/>
          <w:szCs w:val="21"/>
          <w:lang w:eastAsia="en-US" w:bidi="ar-SA"/>
        </w:rPr>
        <w:t>a Secretaría Distrital del Ambiente (SDA) es el organismo del Distrito Capital con la función de velar, como autoridad ambiental, para que el proceso de desarrollo económico y social del Distrito se oriente según mandato constitucional, en procura de un desarrollo sostenible para la recuperación, protección y conservación del ambiente, en función y al servicio del ser humano, principio fundamental para garantizar la calidad de vida de los habitantes.</w:t>
      </w:r>
    </w:p>
    <w:p w14:paraId="378EDC9B" w14:textId="106ECBB9" w:rsidR="00AD51ED" w:rsidRPr="00AD51ED" w:rsidRDefault="00AD51ED" w:rsidP="008D42B8">
      <w:pPr>
        <w:tabs>
          <w:tab w:val="left" w:pos="3165"/>
        </w:tabs>
        <w:spacing w:line="240" w:lineRule="auto"/>
        <w:rPr>
          <w:rFonts w:ascii="Arial Nova Cond Light" w:hAnsi="Arial Nova Cond Light"/>
          <w:bCs/>
          <w:sz w:val="19"/>
        </w:rPr>
      </w:pPr>
    </w:p>
    <w:p w14:paraId="056406DE" w14:textId="0F9A823B" w:rsidR="00AD51ED" w:rsidRDefault="00AD51ED" w:rsidP="008D42B8">
      <w:pPr>
        <w:tabs>
          <w:tab w:val="left" w:pos="2100"/>
        </w:tabs>
        <w:spacing w:line="240" w:lineRule="auto"/>
        <w:rPr>
          <w:rFonts w:ascii="Arial Nova Cond Light" w:hAnsi="Arial Nova Cond Light"/>
          <w:bCs/>
          <w:sz w:val="19"/>
        </w:rPr>
      </w:pPr>
    </w:p>
    <w:p w14:paraId="2C245083" w14:textId="77777777" w:rsidR="00DB6516" w:rsidRPr="00AD51ED" w:rsidRDefault="00DB6516" w:rsidP="008D42B8">
      <w:pPr>
        <w:tabs>
          <w:tab w:val="left" w:pos="2100"/>
        </w:tabs>
        <w:spacing w:line="240" w:lineRule="auto"/>
        <w:rPr>
          <w:rFonts w:ascii="Arial Nova Cond Light" w:hAnsi="Arial Nova Cond Light"/>
          <w:bCs/>
          <w:sz w:val="19"/>
        </w:rPr>
      </w:pPr>
    </w:p>
    <w:p w14:paraId="1015DB4A" w14:textId="3582DD69" w:rsidR="00B35095" w:rsidRPr="00B35095" w:rsidRDefault="00B35095" w:rsidP="008D42B8">
      <w:pPr>
        <w:pStyle w:val="Contenidodelmarco"/>
        <w:jc w:val="both"/>
        <w:rPr>
          <w:rFonts w:ascii="Arial Nova Cond Light" w:eastAsiaTheme="minorEastAsia" w:hAnsi="Arial Nova Cond Light" w:cstheme="minorBidi"/>
          <w:bCs/>
          <w:kern w:val="0"/>
          <w:sz w:val="21"/>
          <w:szCs w:val="21"/>
          <w:lang w:eastAsia="en-US" w:bidi="ar-SA"/>
        </w:rPr>
      </w:pPr>
      <w:r w:rsidRPr="00AD51ED">
        <w:rPr>
          <w:rFonts w:ascii="Arial Nova Cond Light" w:eastAsiaTheme="minorEastAsia" w:hAnsi="Arial Nova Cond Light" w:cstheme="minorBidi"/>
          <w:bCs/>
          <w:noProof/>
          <w:sz w:val="19"/>
          <w:szCs w:val="21"/>
          <w:lang w:eastAsia="es-CO" w:bidi="ar-SA"/>
        </w:rPr>
        <w:drawing>
          <wp:anchor distT="0" distB="0" distL="114300" distR="114300" simplePos="0" relativeHeight="251796480" behindDoc="0" locked="0" layoutInCell="0" allowOverlap="1" wp14:anchorId="55CFD5D7" wp14:editId="54923E34">
            <wp:simplePos x="0" y="0"/>
            <wp:positionH relativeFrom="margin">
              <wp:posOffset>-6985</wp:posOffset>
            </wp:positionH>
            <wp:positionV relativeFrom="paragraph">
              <wp:posOffset>33020</wp:posOffset>
            </wp:positionV>
            <wp:extent cx="1518920" cy="2219325"/>
            <wp:effectExtent l="0" t="0" r="5080" b="9525"/>
            <wp:wrapTight wrapText="bothSides">
              <wp:wrapPolygon edited="0">
                <wp:start x="0" y="0"/>
                <wp:lineTo x="0" y="21507"/>
                <wp:lineTo x="21401" y="21507"/>
                <wp:lineTo x="21401" y="0"/>
                <wp:lineTo x="0" y="0"/>
              </wp:wrapPolygon>
            </wp:wrapTight>
            <wp:docPr id="7225"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2"/>
                    <pic:cNvPicPr>
                      <a:picLocks noChangeAspect="1" noChangeArrowheads="1"/>
                    </pic:cNvPicPr>
                  </pic:nvPicPr>
                  <pic:blipFill>
                    <a:blip r:embed="rId105"/>
                    <a:stretch>
                      <a:fillRect/>
                    </a:stretch>
                  </pic:blipFill>
                  <pic:spPr bwMode="auto">
                    <a:xfrm>
                      <a:off x="0" y="0"/>
                      <a:ext cx="1518920" cy="2219325"/>
                    </a:xfrm>
                    <a:prstGeom prst="rect">
                      <a:avLst/>
                    </a:prstGeom>
                  </pic:spPr>
                </pic:pic>
              </a:graphicData>
            </a:graphic>
            <wp14:sizeRelH relativeFrom="margin">
              <wp14:pctWidth>0</wp14:pctWidth>
            </wp14:sizeRelH>
          </wp:anchor>
        </w:drawing>
      </w:r>
      <w:r w:rsidRPr="00B35095">
        <w:rPr>
          <w:rFonts w:ascii="Arial Nova Cond Light" w:eastAsiaTheme="minorEastAsia" w:hAnsi="Arial Nova Cond Light" w:cstheme="minorBidi"/>
          <w:bCs/>
          <w:kern w:val="0"/>
          <w:sz w:val="21"/>
          <w:szCs w:val="21"/>
          <w:lang w:eastAsia="en-US" w:bidi="ar-SA"/>
        </w:rPr>
        <w:t>Al constituirse las áreas de importancia estratégica para la protección de recursos hídricos que surten acueductos del Distrito Capital, dentro y fuera de la Jurisdicción de Bogotá D.C. como una arteria importante dentro de la conservación de los recursos del distrito la SDA ha demostrado su interés en realizar un estudio que demuestre la importancia de la conservación de las áreas estratégicas dando cumplimiento a las responsabilidades socio ambientales y de esta manera contar con documentos actualizados de las áreas de importancia estratégica de todo el Distrito.</w:t>
      </w:r>
    </w:p>
    <w:p w14:paraId="318A5E9B" w14:textId="77777777" w:rsidR="00B35095" w:rsidRPr="00B35095" w:rsidRDefault="00B35095" w:rsidP="008D42B8">
      <w:pPr>
        <w:pStyle w:val="Contenidodelmarco"/>
        <w:jc w:val="both"/>
        <w:rPr>
          <w:rFonts w:ascii="Arial Nova Cond Light" w:eastAsiaTheme="minorEastAsia" w:hAnsi="Arial Nova Cond Light" w:cstheme="minorBidi"/>
          <w:bCs/>
          <w:kern w:val="0"/>
          <w:sz w:val="21"/>
          <w:szCs w:val="21"/>
          <w:lang w:eastAsia="en-US" w:bidi="ar-SA"/>
        </w:rPr>
      </w:pPr>
    </w:p>
    <w:p w14:paraId="245C270B" w14:textId="77777777" w:rsidR="00B35095" w:rsidRPr="00B35095" w:rsidRDefault="00B35095" w:rsidP="008D42B8">
      <w:pPr>
        <w:pStyle w:val="Contenidodelmarco"/>
        <w:jc w:val="both"/>
        <w:rPr>
          <w:rFonts w:ascii="Arial Nova Cond Light" w:eastAsiaTheme="minorEastAsia" w:hAnsi="Arial Nova Cond Light" w:cstheme="minorBidi"/>
          <w:bCs/>
          <w:kern w:val="0"/>
          <w:sz w:val="21"/>
          <w:szCs w:val="21"/>
          <w:lang w:eastAsia="en-US" w:bidi="ar-SA"/>
        </w:rPr>
      </w:pPr>
      <w:r w:rsidRPr="00B35095">
        <w:rPr>
          <w:rFonts w:ascii="Arial Nova Cond Light" w:eastAsiaTheme="minorEastAsia" w:hAnsi="Arial Nova Cond Light" w:cstheme="minorBidi"/>
          <w:bCs/>
          <w:kern w:val="0"/>
          <w:sz w:val="21"/>
          <w:szCs w:val="21"/>
          <w:lang w:eastAsia="en-US" w:bidi="ar-SA"/>
        </w:rPr>
        <w:t>Con este ejercicio se realiza el ajuste metodológico y proponer la ponderación de los criterios y variables para la determinación de las de áreas de importancia estratégica para la protección de recursos hídricos que surten acueductos del Distrito Capital, dentro y fuera de la Jurisdicción de Bogotá D.C.</w:t>
      </w:r>
    </w:p>
    <w:p w14:paraId="7E529673" w14:textId="77777777" w:rsidR="00B35095" w:rsidRPr="00B35095" w:rsidRDefault="00B35095" w:rsidP="008D42B8">
      <w:pPr>
        <w:pStyle w:val="Contenidodelmarco"/>
        <w:jc w:val="both"/>
        <w:rPr>
          <w:rFonts w:ascii="Arial Nova Cond Light" w:eastAsiaTheme="minorEastAsia" w:hAnsi="Arial Nova Cond Light" w:cstheme="minorBidi"/>
          <w:bCs/>
          <w:kern w:val="0"/>
          <w:sz w:val="21"/>
          <w:szCs w:val="21"/>
          <w:lang w:eastAsia="en-US" w:bidi="ar-SA"/>
        </w:rPr>
      </w:pPr>
    </w:p>
    <w:p w14:paraId="4162C897" w14:textId="1526B231" w:rsidR="00B35095" w:rsidRPr="00B35095" w:rsidRDefault="00B35095" w:rsidP="008D42B8">
      <w:pPr>
        <w:pStyle w:val="TableParagraph"/>
        <w:ind w:left="68" w:right="44"/>
        <w:contextualSpacing/>
        <w:jc w:val="both"/>
        <w:rPr>
          <w:rFonts w:ascii="Arial Nova Cond Light" w:eastAsiaTheme="minorEastAsia" w:hAnsi="Arial Nova Cond Light" w:cstheme="minorBidi"/>
          <w:bCs/>
          <w:sz w:val="21"/>
          <w:szCs w:val="21"/>
          <w:lang w:eastAsia="en-US" w:bidi="ar-SA"/>
        </w:rPr>
      </w:pPr>
      <w:r w:rsidRPr="00B35095">
        <w:rPr>
          <w:rFonts w:ascii="Arial Nova Cond Light" w:eastAsiaTheme="minorEastAsia" w:hAnsi="Arial Nova Cond Light" w:cstheme="minorBidi"/>
          <w:bCs/>
          <w:sz w:val="21"/>
          <w:szCs w:val="21"/>
          <w:lang w:eastAsia="en-US" w:bidi="ar-SA"/>
        </w:rPr>
        <w:t>Por tratarse de un recurso que se debe planificar como un todo y no sectorizado, este ejercicio de modelamiento ambiental beneficia población rural y urbana (7.715.778) Departamento Administrativo Nacional de Estadística – DANE Proyecciones de población de Bogotá D.C</w:t>
      </w:r>
      <w:r w:rsidR="00481442" w:rsidRPr="00B35095">
        <w:rPr>
          <w:rFonts w:ascii="Arial Nova Cond Light" w:eastAsiaTheme="minorEastAsia" w:hAnsi="Arial Nova Cond Light" w:cstheme="minorBidi"/>
          <w:bCs/>
          <w:sz w:val="21"/>
          <w:szCs w:val="21"/>
          <w:lang w:eastAsia="en-US" w:bidi="ar-SA"/>
        </w:rPr>
        <w:t>. (</w:t>
      </w:r>
      <w:r w:rsidRPr="00B35095">
        <w:rPr>
          <w:rFonts w:ascii="Arial Nova Cond Light" w:eastAsiaTheme="minorEastAsia" w:hAnsi="Arial Nova Cond Light" w:cstheme="minorBidi"/>
          <w:bCs/>
          <w:sz w:val="21"/>
          <w:szCs w:val="21"/>
          <w:lang w:eastAsia="en-US" w:bidi="ar-SA"/>
        </w:rPr>
        <w:t>Datos proyección año 2020).</w:t>
      </w:r>
    </w:p>
    <w:p w14:paraId="6968363B" w14:textId="1DC9BA00" w:rsidR="00AD51ED" w:rsidRPr="00AD51ED" w:rsidRDefault="00DB6516" w:rsidP="008D42B8">
      <w:pPr>
        <w:spacing w:line="240" w:lineRule="auto"/>
        <w:rPr>
          <w:rFonts w:ascii="Arial Nova Cond Light" w:hAnsi="Arial Nova Cond Light"/>
          <w:bCs/>
          <w:sz w:val="19"/>
        </w:rPr>
      </w:pPr>
      <w:r w:rsidRPr="00AD51ED">
        <w:rPr>
          <w:rFonts w:ascii="Arial Nova Cond Light" w:hAnsi="Arial Nova Cond Light"/>
          <w:bCs/>
          <w:noProof/>
          <w:sz w:val="19"/>
          <w:lang w:eastAsia="es-CO"/>
        </w:rPr>
        <w:drawing>
          <wp:anchor distT="0" distB="0" distL="114300" distR="114300" simplePos="0" relativeHeight="251805696" behindDoc="0" locked="0" layoutInCell="0" allowOverlap="1" wp14:anchorId="68EF83C7" wp14:editId="7C0D8469">
            <wp:simplePos x="0" y="0"/>
            <wp:positionH relativeFrom="margin">
              <wp:posOffset>102235</wp:posOffset>
            </wp:positionH>
            <wp:positionV relativeFrom="paragraph">
              <wp:posOffset>282575</wp:posOffset>
            </wp:positionV>
            <wp:extent cx="5398770" cy="1440815"/>
            <wp:effectExtent l="0" t="0" r="0" b="6985"/>
            <wp:wrapTight wrapText="bothSides">
              <wp:wrapPolygon edited="0">
                <wp:start x="0" y="0"/>
                <wp:lineTo x="0" y="21419"/>
                <wp:lineTo x="21493" y="21419"/>
                <wp:lineTo x="21493" y="0"/>
                <wp:lineTo x="0" y="0"/>
              </wp:wrapPolygon>
            </wp:wrapTight>
            <wp:docPr id="1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39"/>
                    <pic:cNvPicPr>
                      <a:picLocks noChangeAspect="1" noChangeArrowheads="1"/>
                    </pic:cNvPicPr>
                  </pic:nvPicPr>
                  <pic:blipFill>
                    <a:blip r:embed="rId106" cstate="email">
                      <a:extLst>
                        <a:ext uri="{28A0092B-C50C-407E-A947-70E740481C1C}">
                          <a14:useLocalDpi xmlns:a14="http://schemas.microsoft.com/office/drawing/2010/main"/>
                        </a:ext>
                      </a:extLst>
                    </a:blip>
                    <a:stretch>
                      <a:fillRect/>
                    </a:stretch>
                  </pic:blipFill>
                  <pic:spPr bwMode="auto">
                    <a:xfrm>
                      <a:off x="0" y="0"/>
                      <a:ext cx="5398770" cy="1440815"/>
                    </a:xfrm>
                    <a:prstGeom prst="rect">
                      <a:avLst/>
                    </a:prstGeom>
                  </pic:spPr>
                </pic:pic>
              </a:graphicData>
            </a:graphic>
            <wp14:sizeRelV relativeFrom="margin">
              <wp14:pctHeight>0</wp14:pctHeight>
            </wp14:sizeRelV>
          </wp:anchor>
        </w:drawing>
      </w:r>
    </w:p>
    <w:p w14:paraId="7B186B76" w14:textId="583472F1" w:rsidR="00AD51ED" w:rsidRPr="00AD51ED" w:rsidRDefault="00AD51ED" w:rsidP="008D42B8">
      <w:pPr>
        <w:tabs>
          <w:tab w:val="left" w:pos="1920"/>
        </w:tabs>
        <w:spacing w:line="240" w:lineRule="auto"/>
        <w:rPr>
          <w:rFonts w:ascii="Arial Nova Cond Light" w:hAnsi="Arial Nova Cond Light"/>
          <w:bCs/>
          <w:sz w:val="19"/>
        </w:rPr>
      </w:pPr>
    </w:p>
    <w:p w14:paraId="72DF8467" w14:textId="77777777" w:rsidR="00AD51ED" w:rsidRPr="00AD51ED" w:rsidRDefault="00AD51ED" w:rsidP="008D42B8">
      <w:pPr>
        <w:tabs>
          <w:tab w:val="left" w:pos="2160"/>
        </w:tabs>
        <w:spacing w:line="240" w:lineRule="auto"/>
        <w:rPr>
          <w:rFonts w:ascii="Arial Nova Cond Light" w:hAnsi="Arial Nova Cond Light"/>
          <w:bCs/>
          <w:sz w:val="19"/>
        </w:rPr>
      </w:pPr>
    </w:p>
    <w:p w14:paraId="05962D9B" w14:textId="3F54D4A7" w:rsidR="00614C55" w:rsidRDefault="00614C55" w:rsidP="008D42B8">
      <w:pPr>
        <w:pStyle w:val="Contenidodelmarco"/>
        <w:tabs>
          <w:tab w:val="left" w:pos="1170"/>
        </w:tabs>
        <w:jc w:val="both"/>
        <w:rPr>
          <w:rFonts w:ascii="Arial Nova Cond Light" w:eastAsiaTheme="minorEastAsia" w:hAnsi="Arial Nova Cond Light" w:cstheme="minorBidi"/>
          <w:bCs/>
          <w:kern w:val="0"/>
          <w:sz w:val="21"/>
          <w:szCs w:val="21"/>
          <w:lang w:eastAsia="en-US" w:bidi="ar-SA"/>
        </w:rPr>
      </w:pPr>
    </w:p>
    <w:p w14:paraId="5FB18F54" w14:textId="72150182" w:rsidR="00481442" w:rsidRPr="002A3DE3" w:rsidRDefault="0038395A" w:rsidP="008D42B8">
      <w:pPr>
        <w:pStyle w:val="Contenidodelmarco"/>
        <w:tabs>
          <w:tab w:val="left" w:pos="1170"/>
        </w:tabs>
        <w:jc w:val="both"/>
        <w:rPr>
          <w:rFonts w:ascii="Arial Nova Cond Light" w:eastAsiaTheme="minorEastAsia" w:hAnsi="Arial Nova Cond Light" w:cstheme="minorBidi"/>
          <w:bCs/>
          <w:kern w:val="0"/>
          <w:sz w:val="21"/>
          <w:szCs w:val="21"/>
          <w:lang w:eastAsia="en-US" w:bidi="ar-SA"/>
        </w:rPr>
      </w:pPr>
      <w:r>
        <w:rPr>
          <w:noProof/>
          <w:lang w:eastAsia="es-CO" w:bidi="ar-SA"/>
        </w:rPr>
        <w:drawing>
          <wp:anchor distT="0" distB="0" distL="114300" distR="114300" simplePos="0" relativeHeight="251822080" behindDoc="0" locked="0" layoutInCell="1" allowOverlap="1" wp14:anchorId="5560451E" wp14:editId="19CE0C2E">
            <wp:simplePos x="0" y="0"/>
            <wp:positionH relativeFrom="column">
              <wp:posOffset>-1833</wp:posOffset>
            </wp:positionH>
            <wp:positionV relativeFrom="paragraph">
              <wp:posOffset>-407</wp:posOffset>
            </wp:positionV>
            <wp:extent cx="1897200" cy="2275200"/>
            <wp:effectExtent l="0" t="0" r="8255" b="0"/>
            <wp:wrapThrough wrapText="bothSides">
              <wp:wrapPolygon edited="0">
                <wp:start x="0" y="0"/>
                <wp:lineTo x="0" y="21347"/>
                <wp:lineTo x="21477" y="21347"/>
                <wp:lineTo x="21477" y="0"/>
                <wp:lineTo x="0" y="0"/>
              </wp:wrapPolygon>
            </wp:wrapThrough>
            <wp:docPr id="7257" name="Imagen 7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1897200" cy="2275200"/>
                    </a:xfrm>
                    <a:prstGeom prst="rect">
                      <a:avLst/>
                    </a:prstGeom>
                  </pic:spPr>
                </pic:pic>
              </a:graphicData>
            </a:graphic>
            <wp14:sizeRelH relativeFrom="margin">
              <wp14:pctWidth>0</wp14:pctWidth>
            </wp14:sizeRelH>
            <wp14:sizeRelV relativeFrom="margin">
              <wp14:pctHeight>0</wp14:pctHeight>
            </wp14:sizeRelV>
          </wp:anchor>
        </w:drawing>
      </w:r>
      <w:r w:rsidR="00481442" w:rsidRPr="002A3DE3">
        <w:rPr>
          <w:rFonts w:ascii="Arial Nova Cond Light" w:eastAsiaTheme="minorEastAsia" w:hAnsi="Arial Nova Cond Light" w:cstheme="minorBidi"/>
          <w:bCs/>
          <w:kern w:val="0"/>
          <w:sz w:val="21"/>
          <w:szCs w:val="21"/>
          <w:lang w:eastAsia="en-US" w:bidi="ar-SA"/>
        </w:rPr>
        <w:t>El Análisis Acumulativo del Riesgo Socio-Ambiental por Exposición a contaminación del aire (ACRE) considera un proceso de identificación, estimación y cuantificación de la probabilidad y consecuencias de un evento para evaluar si el riesgo resultante es aceptable teniendo en cuenta en cada una de las variables incluidas para el análisis de información la calidad, la temporalidad y la representatividad. Sin embargo, el principal reto es analizar de qué manera los impactos pueden combinarse para generar un efecto aditivo o acumulativo o por el contrario pueden atenuarse.</w:t>
      </w:r>
    </w:p>
    <w:p w14:paraId="01451A6C" w14:textId="408DF3AB" w:rsidR="00614C55" w:rsidRDefault="00614C55" w:rsidP="008D42B8">
      <w:pPr>
        <w:pStyle w:val="NormalWeb"/>
        <w:textAlignment w:val="baseline"/>
        <w:rPr>
          <w:rFonts w:ascii="Arial Nova Cond Light" w:eastAsiaTheme="minorEastAsia" w:hAnsi="Arial Nova Cond Light" w:cstheme="minorBidi"/>
          <w:bCs/>
          <w:sz w:val="21"/>
          <w:szCs w:val="21"/>
          <w:lang w:eastAsia="en-US"/>
        </w:rPr>
      </w:pPr>
    </w:p>
    <w:p w14:paraId="53134C8B" w14:textId="37137E44" w:rsidR="00614C55" w:rsidRDefault="00614C55" w:rsidP="008D42B8">
      <w:pPr>
        <w:pStyle w:val="NormalWeb"/>
        <w:textAlignment w:val="baseline"/>
        <w:rPr>
          <w:rFonts w:ascii="Arial Nova Cond Light" w:eastAsiaTheme="minorEastAsia" w:hAnsi="Arial Nova Cond Light" w:cstheme="minorBidi"/>
          <w:bCs/>
          <w:sz w:val="21"/>
          <w:szCs w:val="21"/>
          <w:lang w:eastAsia="en-US"/>
        </w:rPr>
      </w:pPr>
    </w:p>
    <w:p w14:paraId="39D47051" w14:textId="4C836A38" w:rsidR="00481442" w:rsidRPr="00614C55" w:rsidRDefault="0038395A" w:rsidP="008D42B8">
      <w:pPr>
        <w:pStyle w:val="NormalWeb"/>
        <w:textAlignment w:val="baseline"/>
        <w:rPr>
          <w:rFonts w:ascii="Arial Nova Cond Light" w:eastAsiaTheme="minorEastAsia" w:hAnsi="Arial Nova Cond Light" w:cstheme="minorBidi"/>
          <w:bCs/>
          <w:sz w:val="21"/>
          <w:szCs w:val="21"/>
          <w:lang w:eastAsia="en-US"/>
        </w:rPr>
      </w:pPr>
      <w:r>
        <w:rPr>
          <w:noProof/>
        </w:rPr>
        <w:drawing>
          <wp:anchor distT="0" distB="0" distL="114300" distR="114300" simplePos="0" relativeHeight="251823104" behindDoc="0" locked="0" layoutInCell="1" allowOverlap="1" wp14:anchorId="2F14454A" wp14:editId="66846856">
            <wp:simplePos x="0" y="0"/>
            <wp:positionH relativeFrom="column">
              <wp:posOffset>-1833</wp:posOffset>
            </wp:positionH>
            <wp:positionV relativeFrom="paragraph">
              <wp:posOffset>-1773</wp:posOffset>
            </wp:positionV>
            <wp:extent cx="2001600" cy="3038400"/>
            <wp:effectExtent l="0" t="0" r="0" b="0"/>
            <wp:wrapThrough wrapText="bothSides">
              <wp:wrapPolygon edited="0">
                <wp:start x="0" y="0"/>
                <wp:lineTo x="0" y="21401"/>
                <wp:lineTo x="21381" y="21401"/>
                <wp:lineTo x="21381" y="0"/>
                <wp:lineTo x="0" y="0"/>
              </wp:wrapPolygon>
            </wp:wrapThrough>
            <wp:docPr id="7258" name="Imagen 7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a:off x="0" y="0"/>
                      <a:ext cx="2001600" cy="3038400"/>
                    </a:xfrm>
                    <a:prstGeom prst="rect">
                      <a:avLst/>
                    </a:prstGeom>
                  </pic:spPr>
                </pic:pic>
              </a:graphicData>
            </a:graphic>
            <wp14:sizeRelH relativeFrom="margin">
              <wp14:pctWidth>0</wp14:pctWidth>
            </wp14:sizeRelH>
            <wp14:sizeRelV relativeFrom="margin">
              <wp14:pctHeight>0</wp14:pctHeight>
            </wp14:sizeRelV>
          </wp:anchor>
        </w:drawing>
      </w:r>
      <w:r w:rsidR="00481442" w:rsidRPr="002A3DE3">
        <w:rPr>
          <w:rFonts w:ascii="Arial Nova Cond Light" w:eastAsiaTheme="minorEastAsia" w:hAnsi="Arial Nova Cond Light" w:cstheme="minorBidi"/>
          <w:bCs/>
          <w:sz w:val="21"/>
          <w:szCs w:val="21"/>
          <w:lang w:eastAsia="en-US"/>
        </w:rPr>
        <w:t>Es por ello, que el Centro de Información y Modelamiento Ambiental de Bogotá, revisa la información entregada por la Secretaria Distrital de Salud en la etapa definida como levantamiento de requerimientos, en esta fase se realizan entrevistas con los stake holder (interesados del área técnica), para describir las historias de usuario que debe cumplir el sistema en cuanto a requisitos funcionales y no funcionales, en esta etapa se identifica las fuentes de captura de datos del sistema, las necesidades de cálculos con los datos e identificación del procesamiento de la información alfanumérica y espacial. Se realiza un diccionario de variables de la matriz ACRE</w:t>
      </w:r>
      <w:r w:rsidR="00481442" w:rsidRPr="00614C55">
        <w:rPr>
          <w:rFonts w:ascii="Arial Nova Cond Light" w:eastAsiaTheme="minorEastAsia" w:hAnsi="Arial Nova Cond Light" w:cstheme="minorBidi"/>
          <w:bCs/>
          <w:sz w:val="21"/>
          <w:szCs w:val="21"/>
          <w:lang w:eastAsia="en-US"/>
        </w:rPr>
        <w:t xml:space="preserve"> con la finalidad de comprender cada una de las variables inmersas en la matriz y su cálculo.</w:t>
      </w:r>
    </w:p>
    <w:p w14:paraId="25E5B55C" w14:textId="06F94734" w:rsidR="00481442" w:rsidRDefault="00481442" w:rsidP="008D42B8">
      <w:pPr>
        <w:pStyle w:val="TableParagraph"/>
        <w:ind w:left="68" w:right="44"/>
        <w:contextualSpacing/>
        <w:jc w:val="both"/>
        <w:rPr>
          <w:rFonts w:ascii="Arial Nova Cond Light" w:eastAsiaTheme="minorEastAsia" w:hAnsi="Arial Nova Cond Light" w:cstheme="minorBidi"/>
          <w:bCs/>
          <w:sz w:val="21"/>
          <w:szCs w:val="21"/>
          <w:lang w:eastAsia="en-US" w:bidi="ar-SA"/>
        </w:rPr>
      </w:pPr>
      <w:r w:rsidRPr="00614C55">
        <w:rPr>
          <w:rFonts w:ascii="Arial Nova Cond Light" w:eastAsiaTheme="minorEastAsia" w:hAnsi="Arial Nova Cond Light" w:cstheme="minorBidi"/>
          <w:bCs/>
          <w:sz w:val="21"/>
          <w:szCs w:val="21"/>
          <w:lang w:eastAsia="en-US" w:bidi="ar-SA"/>
        </w:rPr>
        <w:t>Población beneficiada: 7.687.601 Habitantes (Urbano) Departamento Administrativo Nacional de Estadística – DANE Proyecciones de población de Bogotá D.C</w:t>
      </w:r>
      <w:r w:rsidR="0057643F" w:rsidRPr="00614C55">
        <w:rPr>
          <w:rFonts w:ascii="Arial Nova Cond Light" w:eastAsiaTheme="minorEastAsia" w:hAnsi="Arial Nova Cond Light" w:cstheme="minorBidi"/>
          <w:bCs/>
          <w:sz w:val="21"/>
          <w:szCs w:val="21"/>
          <w:lang w:eastAsia="en-US" w:bidi="ar-SA"/>
        </w:rPr>
        <w:t>. (</w:t>
      </w:r>
      <w:r w:rsidRPr="00614C55">
        <w:rPr>
          <w:rFonts w:ascii="Arial Nova Cond Light" w:eastAsiaTheme="minorEastAsia" w:hAnsi="Arial Nova Cond Light" w:cstheme="minorBidi"/>
          <w:bCs/>
          <w:sz w:val="21"/>
          <w:szCs w:val="21"/>
          <w:lang w:eastAsia="en-US" w:bidi="ar-SA"/>
        </w:rPr>
        <w:t>Datos proyección año 2020).</w:t>
      </w:r>
    </w:p>
    <w:p w14:paraId="45385BE5" w14:textId="77777777" w:rsidR="00A23D6D" w:rsidRDefault="00A23D6D" w:rsidP="008D42B8">
      <w:pPr>
        <w:pStyle w:val="TableParagraph"/>
        <w:ind w:left="68" w:right="44"/>
        <w:contextualSpacing/>
        <w:jc w:val="both"/>
        <w:rPr>
          <w:rFonts w:ascii="Arial Nova Cond Light" w:eastAsiaTheme="minorEastAsia" w:hAnsi="Arial Nova Cond Light" w:cstheme="minorBidi"/>
          <w:bCs/>
          <w:sz w:val="21"/>
          <w:szCs w:val="21"/>
          <w:lang w:eastAsia="en-US" w:bidi="ar-SA"/>
        </w:rPr>
      </w:pPr>
    </w:p>
    <w:p w14:paraId="173E8CBA" w14:textId="77777777" w:rsidR="0038395A" w:rsidRPr="00614C55" w:rsidRDefault="0038395A" w:rsidP="008D42B8">
      <w:pPr>
        <w:pStyle w:val="TableParagraph"/>
        <w:ind w:left="68" w:right="44"/>
        <w:contextualSpacing/>
        <w:jc w:val="both"/>
        <w:rPr>
          <w:rFonts w:ascii="Arial Nova Cond Light" w:eastAsiaTheme="minorEastAsia" w:hAnsi="Arial Nova Cond Light" w:cstheme="minorBidi"/>
          <w:bCs/>
          <w:sz w:val="21"/>
          <w:szCs w:val="21"/>
          <w:lang w:eastAsia="en-US" w:bidi="ar-SA"/>
        </w:rPr>
      </w:pPr>
    </w:p>
    <w:p w14:paraId="103CEAE0" w14:textId="73BA03FE" w:rsidR="00AD51ED" w:rsidRPr="00AD51ED" w:rsidRDefault="0038395A" w:rsidP="008D42B8">
      <w:pPr>
        <w:spacing w:line="240" w:lineRule="auto"/>
        <w:jc w:val="center"/>
        <w:rPr>
          <w:rFonts w:ascii="Arial Nova Cond Light" w:hAnsi="Arial Nova Cond Light"/>
          <w:bCs/>
          <w:sz w:val="19"/>
        </w:rPr>
      </w:pPr>
      <w:r>
        <w:rPr>
          <w:noProof/>
          <w:lang w:eastAsia="es-CO"/>
        </w:rPr>
        <w:lastRenderedPageBreak/>
        <w:drawing>
          <wp:inline distT="0" distB="0" distL="0" distR="0" wp14:anchorId="42381378" wp14:editId="0BF6A091">
            <wp:extent cx="5083068" cy="2001328"/>
            <wp:effectExtent l="0" t="0" r="3810" b="0"/>
            <wp:docPr id="7256" name="Imagen 7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153399" cy="2029019"/>
                    </a:xfrm>
                    <a:prstGeom prst="rect">
                      <a:avLst/>
                    </a:prstGeom>
                  </pic:spPr>
                </pic:pic>
              </a:graphicData>
            </a:graphic>
          </wp:inline>
        </w:drawing>
      </w:r>
    </w:p>
    <w:p w14:paraId="6C06421B" w14:textId="70888AD5" w:rsidR="00AD51ED" w:rsidRPr="00AD51ED" w:rsidRDefault="00AD51ED" w:rsidP="008D42B8">
      <w:pPr>
        <w:tabs>
          <w:tab w:val="left" w:pos="1920"/>
        </w:tabs>
        <w:spacing w:line="240" w:lineRule="auto"/>
        <w:jc w:val="center"/>
        <w:rPr>
          <w:rFonts w:ascii="Arial Nova Cond Light" w:hAnsi="Arial Nova Cond Light"/>
          <w:bCs/>
          <w:sz w:val="19"/>
        </w:rPr>
      </w:pPr>
      <w:r w:rsidRPr="00AD51ED">
        <w:rPr>
          <w:rFonts w:ascii="Arial Nova Cond Light" w:hAnsi="Arial Nova Cond Light"/>
          <w:bCs/>
          <w:sz w:val="19"/>
        </w:rPr>
        <w:t>Fuente: SDA</w:t>
      </w:r>
    </w:p>
    <w:p w14:paraId="2A5DFD11" w14:textId="77777777" w:rsidR="00994741" w:rsidRDefault="00994741" w:rsidP="00F74615">
      <w:pPr>
        <w:pStyle w:val="Ttulo2"/>
      </w:pPr>
      <w:bookmarkStart w:id="98" w:name="_Toc94338372"/>
      <w:r w:rsidRPr="005518CE">
        <w:t>Resultados en la transformación de la problemática:</w:t>
      </w:r>
      <w:bookmarkEnd w:id="98"/>
    </w:p>
    <w:p w14:paraId="72C244D2" w14:textId="77777777" w:rsidR="00994741" w:rsidRDefault="00994741" w:rsidP="008D42B8">
      <w:pPr>
        <w:spacing w:after="0" w:line="240" w:lineRule="auto"/>
      </w:pPr>
    </w:p>
    <w:p w14:paraId="5BE9CFA0" w14:textId="77777777" w:rsidR="00F752F2" w:rsidRPr="00F752F2" w:rsidRDefault="00F752F2" w:rsidP="008D42B8">
      <w:pPr>
        <w:spacing w:line="240" w:lineRule="auto"/>
        <w:jc w:val="both"/>
        <w:rPr>
          <w:rFonts w:ascii="Arial Nova Cond Light" w:hAnsi="Arial Nova Cond Light"/>
          <w:bCs/>
        </w:rPr>
      </w:pPr>
      <w:r w:rsidRPr="00F752F2">
        <w:rPr>
          <w:rFonts w:ascii="Arial Nova Cond Light" w:hAnsi="Arial Nova Cond Light"/>
          <w:bCs/>
        </w:rPr>
        <w:t>Las actividades anteriormente mencionadas le apuntan a la construcción los diferentes ejercicios de análisis y modelamiento que integren multivariables para las diferentes temáticas ambientales de la SDA y construcción de las herramientas de visualización en aplicativo WEB geográfico resultado del modelamiento y análisis de los datos. Los aplicativos web Geográficos son herramientas para gestión del conocimiento de la información geográfica, estas extensiones son dispuesta en línea por ESRI, este medio se construye a través de la infraestructura en línea de ARCGIS online, lo cual para los sistemas de información geográfica permitiría desde capturar información, disponerla en una infraestructura de base de datos, realizar análisis geográfico y disponer al público estos análisis en la web de fácil acceso a la ciudadanía y que a su vez garantice los canales para que el ciudadano reporte información a la Secretaría y que los mismos se registren automáticamente en base de datos de manera diferencial para tratar y recuperar los mismos; analizar y transformar los datos de la ciudadanía en Aplicativos y/o sistemas de información públicos que permitan reforzar la participación ciudadana y fortalecer aún más los procesos misionales.</w:t>
      </w:r>
    </w:p>
    <w:p w14:paraId="33CF083D" w14:textId="77777777" w:rsidR="00F752F2" w:rsidRPr="00F752F2" w:rsidRDefault="00F752F2" w:rsidP="008D42B8">
      <w:pPr>
        <w:tabs>
          <w:tab w:val="left" w:pos="1920"/>
        </w:tabs>
        <w:spacing w:line="240" w:lineRule="auto"/>
        <w:rPr>
          <w:rFonts w:ascii="Arial Nova Cond Light" w:hAnsi="Arial Nova Cond Light"/>
          <w:bCs/>
        </w:rPr>
      </w:pPr>
    </w:p>
    <w:p w14:paraId="2852793E" w14:textId="29838080" w:rsidR="00994741" w:rsidRDefault="00E52C23" w:rsidP="00161C3B">
      <w:pPr>
        <w:pStyle w:val="Ttulo1"/>
      </w:pPr>
      <w:bookmarkStart w:id="99" w:name="_Toc94338373"/>
      <w:r>
        <w:t>PROYECTO DE INVERSIÓN 7743</w:t>
      </w:r>
      <w:r w:rsidR="00994741" w:rsidRPr="005518CE">
        <w:t xml:space="preserve">– </w:t>
      </w:r>
      <w:r w:rsidRPr="00E52C23">
        <w:t>CONTROL, EVALUACIÓN Y SEGUIMIENTO A PREDIOS DE SITIOS CONTAMINADOS, SUELOS DEGRADADOS Y PASIVOS AMBIENTALES PARA EL DIAGNÓSTICO DE LAS CONDICIONES DEL SUELO Y EL ACUÍFERO SOMERO EN BOGOTÁ.</w:t>
      </w:r>
      <w:bookmarkEnd w:id="99"/>
    </w:p>
    <w:p w14:paraId="6E93B255" w14:textId="77777777" w:rsidR="007D324B" w:rsidRPr="007D324B" w:rsidRDefault="007D324B" w:rsidP="008D42B8">
      <w:pPr>
        <w:spacing w:line="240" w:lineRule="auto"/>
      </w:pPr>
    </w:p>
    <w:p w14:paraId="29D2FBEB" w14:textId="2E1F50A5" w:rsidR="00A6667A" w:rsidRPr="00896F15" w:rsidRDefault="009318D8" w:rsidP="00F74615">
      <w:pPr>
        <w:pStyle w:val="Ttulo2"/>
      </w:pPr>
      <w:bookmarkStart w:id="100" w:name="_Toc93675608"/>
      <w:bookmarkStart w:id="101" w:name="_Toc93685224"/>
      <w:bookmarkStart w:id="102" w:name="_Toc93685306"/>
      <w:bookmarkStart w:id="103" w:name="_Toc93685379"/>
      <w:bookmarkStart w:id="104" w:name="_Toc93685969"/>
      <w:bookmarkStart w:id="105" w:name="_Toc94338374"/>
      <w:bookmarkEnd w:id="100"/>
      <w:bookmarkEnd w:id="101"/>
      <w:bookmarkEnd w:id="102"/>
      <w:bookmarkEnd w:id="103"/>
      <w:bookmarkEnd w:id="104"/>
      <w:r w:rsidRPr="00896F15">
        <w:t>TEMATICA:</w:t>
      </w:r>
      <w:r w:rsidR="00A6667A" w:rsidRPr="00896F15">
        <w:t xml:space="preserve"> SUELOS CONTAMINADOS</w:t>
      </w:r>
      <w:bookmarkEnd w:id="105"/>
    </w:p>
    <w:p w14:paraId="5CAAA422" w14:textId="77777777" w:rsidR="00896F15" w:rsidRDefault="00896F15" w:rsidP="008D42B8">
      <w:pPr>
        <w:pStyle w:val="Textodestacado"/>
        <w:spacing w:line="240" w:lineRule="auto"/>
      </w:pPr>
    </w:p>
    <w:p w14:paraId="069831FB" w14:textId="05379D40" w:rsidR="00574A7A" w:rsidRPr="00D70BC6" w:rsidRDefault="00574A7A" w:rsidP="008D42B8">
      <w:pPr>
        <w:shd w:val="clear" w:color="auto" w:fill="FFFFFF"/>
        <w:spacing w:line="240" w:lineRule="auto"/>
        <w:jc w:val="both"/>
        <w:rPr>
          <w:rFonts w:ascii="Arial Nova Cond Light" w:hAnsi="Arial Nova Cond Light" w:cs="Times New Roman"/>
        </w:rPr>
      </w:pPr>
      <w:r w:rsidRPr="00D70BC6">
        <w:rPr>
          <w:rFonts w:ascii="Arial Nova Cond Light" w:hAnsi="Arial Nova Cond Light" w:cs="Times New Roman"/>
        </w:rPr>
        <w:t xml:space="preserve">El grupo de suelos contaminados realiza control y vigilancia a los predios donde se desarrollan actividades industriales y de servicios con la finalidad de ejecutar diligencias técnicas de reconocimiento en aras de identificar el estado del suelo y recursos asociados, en ese orden de ideas, dependiendo de la evidencia y de los antecedentes ambientales asociados a la empresa que permita implicar un grado de afectación a los recursos naturales como consecuencia de las </w:t>
      </w:r>
      <w:r w:rsidRPr="00D70BC6">
        <w:rPr>
          <w:rFonts w:ascii="Arial Nova Cond Light" w:hAnsi="Arial Nova Cond Light" w:cs="Times New Roman"/>
        </w:rPr>
        <w:lastRenderedPageBreak/>
        <w:t xml:space="preserve">labores propias de la actividad productiva, se inician las actuaciones técnicas y jurídicas que correspondan para que se diagnostique el predio y, en caso que sea necesario, el generador de la contaminación se responsabilice por el daño causado y asuma la remediación del suelo. </w:t>
      </w:r>
    </w:p>
    <w:p w14:paraId="0F099646" w14:textId="41985A2B" w:rsidR="00574A7A" w:rsidRPr="00D70BC6" w:rsidRDefault="00574A7A" w:rsidP="008D42B8">
      <w:pPr>
        <w:shd w:val="clear" w:color="auto" w:fill="FFFFFF"/>
        <w:spacing w:line="240" w:lineRule="auto"/>
        <w:jc w:val="both"/>
        <w:rPr>
          <w:rFonts w:ascii="Arial Nova Cond Light" w:hAnsi="Arial Nova Cond Light" w:cs="Times New Roman"/>
        </w:rPr>
      </w:pPr>
      <w:r w:rsidRPr="00D70BC6">
        <w:rPr>
          <w:rFonts w:ascii="Arial Nova Cond Light" w:hAnsi="Arial Nova Cond Light" w:cs="Times New Roman"/>
        </w:rPr>
        <w:t>Así, la SDA establece lineamientos para cada caso en dónde de manera técnica se le indica al propietario del predio cómo se debe desarrollar la investigación para confirmar o descartar la sospecha de afectación, y en caso de ser necesario, determinar la magnitud y extensión de la pluma de contaminación, para posteriormente implementar técnicas de remediación hasta alcanzar los valores objetivo.</w:t>
      </w:r>
    </w:p>
    <w:p w14:paraId="17F76AC0" w14:textId="0CC80D20" w:rsidR="00574A7A" w:rsidRDefault="00574A7A" w:rsidP="008D42B8">
      <w:pPr>
        <w:shd w:val="clear" w:color="auto" w:fill="FFFFFF"/>
        <w:spacing w:line="240" w:lineRule="auto"/>
        <w:jc w:val="both"/>
        <w:rPr>
          <w:rFonts w:ascii="Arial Nova Cond Light" w:hAnsi="Arial Nova Cond Light" w:cs="Times New Roman"/>
        </w:rPr>
      </w:pPr>
      <w:r w:rsidRPr="00D70BC6">
        <w:rPr>
          <w:rFonts w:ascii="Arial Nova Cond Light" w:hAnsi="Arial Nova Cond Light" w:cs="Times New Roman"/>
        </w:rPr>
        <w:t>De igual forma, a solicitud de parte (Propietario, Subdirección de Ecourbanismo, Secretaria de Planeación, Metro, IDU, ERU) la SRHS realiza visitas de la "debida diligencia" a predios que se encuentran inmersos en instrumentos de desarrollo urbano (planes parciales, planes directores, cambios de uso de suelo en área restringida, entre otros) y emite el respectivo documento de reconocimiento en relación con la posible afectación del suelo y recursos asociados. Estableciendo a través de actos administrativos los lineamientos técnicos para el adecuado desmantelamiento de las instalaciones de manera que no se constituyan pasivos ambientales por abandono, cese o traslado de la actividad productiva.</w:t>
      </w:r>
    </w:p>
    <w:p w14:paraId="71AC2E82" w14:textId="77777777" w:rsidR="00574A7A" w:rsidRPr="00574A7A" w:rsidRDefault="00574A7A" w:rsidP="008D42B8">
      <w:pPr>
        <w:shd w:val="clear" w:color="auto" w:fill="FFFFFF"/>
        <w:spacing w:line="240" w:lineRule="auto"/>
        <w:jc w:val="both"/>
        <w:rPr>
          <w:rFonts w:ascii="Arial Nova Cond Light" w:hAnsi="Arial Nova Cond Light" w:cs="Times New Roman"/>
        </w:rPr>
      </w:pPr>
    </w:p>
    <w:p w14:paraId="3210DA57" w14:textId="77777777" w:rsidR="00994741" w:rsidRDefault="00994741" w:rsidP="00B37600">
      <w:pPr>
        <w:pStyle w:val="Ttulo3"/>
      </w:pPr>
      <w:bookmarkStart w:id="106" w:name="_Toc94338375"/>
      <w:r w:rsidRPr="005518CE">
        <w:t>Identificación y descripción de la problemática social:</w:t>
      </w:r>
      <w:bookmarkEnd w:id="106"/>
    </w:p>
    <w:p w14:paraId="4B9504E3" w14:textId="77777777" w:rsidR="00994741" w:rsidRDefault="00994741" w:rsidP="008D42B8">
      <w:pPr>
        <w:spacing w:after="0" w:line="240" w:lineRule="auto"/>
      </w:pPr>
    </w:p>
    <w:p w14:paraId="3500C082" w14:textId="77777777" w:rsidR="003448F1" w:rsidRPr="00D70BC6" w:rsidRDefault="003448F1" w:rsidP="00035BDF">
      <w:pPr>
        <w:spacing w:line="240" w:lineRule="auto"/>
        <w:contextualSpacing/>
        <w:jc w:val="center"/>
        <w:rPr>
          <w:rFonts w:ascii="Arial Nova Cond Light" w:hAnsi="Arial Nova Cond Light" w:cs="Times New Roman"/>
          <w:b/>
          <w:i/>
          <w:iCs/>
        </w:rPr>
      </w:pPr>
      <w:r w:rsidRPr="00D70BC6">
        <w:rPr>
          <w:rFonts w:ascii="Arial Nova Cond Light" w:hAnsi="Arial Nova Cond Light" w:cs="Times New Roman"/>
          <w:b/>
          <w:i/>
          <w:iCs/>
        </w:rPr>
        <w:t>“SITIOS CONTAMINADOS ASOCIADOS A LOS RECURSOS SUELO Y AGUA SUBTERRÁNEA EN LA CIUDAD DE BOGOTÁ”</w:t>
      </w:r>
    </w:p>
    <w:p w14:paraId="78E60A33" w14:textId="77777777" w:rsidR="003448F1" w:rsidRPr="00D70BC6" w:rsidRDefault="003448F1" w:rsidP="008D42B8">
      <w:pPr>
        <w:spacing w:line="240" w:lineRule="auto"/>
        <w:jc w:val="both"/>
        <w:rPr>
          <w:rFonts w:ascii="Arial Nova Cond Light" w:hAnsi="Arial Nova Cond Light"/>
        </w:rPr>
      </w:pPr>
    </w:p>
    <w:p w14:paraId="2C22319A" w14:textId="77777777" w:rsidR="003448F1" w:rsidRPr="00D70BC6" w:rsidRDefault="003448F1" w:rsidP="008D42B8">
      <w:pPr>
        <w:spacing w:line="240" w:lineRule="auto"/>
        <w:jc w:val="both"/>
        <w:rPr>
          <w:rFonts w:ascii="Arial Nova Cond Light" w:hAnsi="Arial Nova Cond Light"/>
        </w:rPr>
      </w:pPr>
      <w:r w:rsidRPr="00D70BC6">
        <w:rPr>
          <w:rFonts w:ascii="Arial Nova Cond Light" w:hAnsi="Arial Nova Cond Light"/>
        </w:rPr>
        <w:t>Dentro del Distrito Capital se han venido realizando cambios de uso del suelo, que son soportados en su mayoría por Planes Parciales. Los cambios por lo general se enmarcan en zonas que fueron de uso Industrial para ser utilizadas en desarrollos urbanísticos de tipo Residencial. No obstante, la SDA dentro de sus funciones propias de control y vigilancia ha identificado el inapropiado desmantelamiento de los sectores industriales, lo cual ha traído consigo el manejo inadecuado y disposición final de los residuos peligrosos, lo cual afecta los recursos suelo y agua subterránea, ya sea por enterramiento ilegal o el abandono de estructuras de almacenamiento de sustancias químicas, lo que a su vez, pueden llegar a afectar a los receptores sensibles implicados (población y recursos ambientales agua y suelo), debido a la posible presencia de compuestos de interés por encima de la regulación existente.</w:t>
      </w:r>
    </w:p>
    <w:p w14:paraId="36D5AA27" w14:textId="77777777" w:rsidR="003448F1" w:rsidRPr="00D70BC6" w:rsidRDefault="003448F1" w:rsidP="008D42B8">
      <w:pPr>
        <w:spacing w:line="240" w:lineRule="auto"/>
        <w:jc w:val="both"/>
        <w:rPr>
          <w:rFonts w:ascii="Arial Nova Cond Light" w:hAnsi="Arial Nova Cond Light"/>
        </w:rPr>
      </w:pPr>
      <w:r w:rsidRPr="00D70BC6">
        <w:rPr>
          <w:rFonts w:ascii="Arial Nova Cond Light" w:hAnsi="Arial Nova Cond Light"/>
        </w:rPr>
        <w:t xml:space="preserve">Los predios donde se identifique una contaminación en los recursos suelos y agua subterránea, a partir de resultados de laboratorio que lo confirmen, pueden presentar las siguientes problemáticas: </w:t>
      </w:r>
    </w:p>
    <w:p w14:paraId="3DED5F67" w14:textId="3E688D22" w:rsidR="003448F1" w:rsidRPr="00BA5C49" w:rsidRDefault="003448F1" w:rsidP="00260685">
      <w:pPr>
        <w:pStyle w:val="Prrafodelista"/>
        <w:numPr>
          <w:ilvl w:val="0"/>
          <w:numId w:val="37"/>
        </w:numPr>
        <w:spacing w:after="0" w:line="240" w:lineRule="auto"/>
        <w:jc w:val="both"/>
        <w:rPr>
          <w:rFonts w:ascii="Arial Nova Cond Light" w:hAnsi="Arial Nova Cond Light"/>
        </w:rPr>
      </w:pPr>
      <w:r w:rsidRPr="00BA5C49">
        <w:rPr>
          <w:rFonts w:ascii="Arial Nova Cond Light" w:hAnsi="Arial Nova Cond Light"/>
        </w:rPr>
        <w:t>Posible afectación a la población</w:t>
      </w:r>
    </w:p>
    <w:p w14:paraId="5671C5F6" w14:textId="2289A3A5" w:rsidR="003448F1" w:rsidRPr="00BA5C49" w:rsidRDefault="003448F1" w:rsidP="00260685">
      <w:pPr>
        <w:pStyle w:val="Prrafodelista"/>
        <w:numPr>
          <w:ilvl w:val="0"/>
          <w:numId w:val="37"/>
        </w:numPr>
        <w:spacing w:after="0" w:line="240" w:lineRule="auto"/>
        <w:jc w:val="both"/>
        <w:rPr>
          <w:rFonts w:ascii="Arial Nova Cond Light" w:hAnsi="Arial Nova Cond Light"/>
        </w:rPr>
      </w:pPr>
      <w:r w:rsidRPr="00BA5C49">
        <w:rPr>
          <w:rFonts w:ascii="Arial Nova Cond Light" w:hAnsi="Arial Nova Cond Light"/>
        </w:rPr>
        <w:t xml:space="preserve">Pérdida de la calidad ambiental de los recursos suelo y agua subterránea </w:t>
      </w:r>
    </w:p>
    <w:p w14:paraId="391DE7E1" w14:textId="3F47FD9C" w:rsidR="003448F1" w:rsidRDefault="003448F1" w:rsidP="00260685">
      <w:pPr>
        <w:pStyle w:val="Prrafodelista"/>
        <w:numPr>
          <w:ilvl w:val="0"/>
          <w:numId w:val="37"/>
        </w:numPr>
        <w:spacing w:after="0" w:line="240" w:lineRule="auto"/>
        <w:jc w:val="both"/>
        <w:rPr>
          <w:rFonts w:ascii="Arial Nova Cond Light" w:hAnsi="Arial Nova Cond Light"/>
        </w:rPr>
      </w:pPr>
      <w:r w:rsidRPr="00BA5C49">
        <w:rPr>
          <w:rFonts w:ascii="Arial Nova Cond Light" w:hAnsi="Arial Nova Cond Light"/>
        </w:rPr>
        <w:t>Depreciación económica y comercial, debido a los altos costos que requiere la remediación en algunos sitios.</w:t>
      </w:r>
    </w:p>
    <w:p w14:paraId="69956B3D" w14:textId="77777777" w:rsidR="00035BDF" w:rsidRPr="00035BDF" w:rsidRDefault="00035BDF" w:rsidP="00035BDF">
      <w:pPr>
        <w:spacing w:after="0" w:line="240" w:lineRule="auto"/>
        <w:ind w:left="360"/>
        <w:jc w:val="both"/>
        <w:rPr>
          <w:rFonts w:ascii="Arial Nova Cond Light" w:hAnsi="Arial Nova Cond Light"/>
        </w:rPr>
      </w:pPr>
    </w:p>
    <w:p w14:paraId="4B5577DB" w14:textId="77777777" w:rsidR="003448F1" w:rsidRPr="00D70BC6" w:rsidRDefault="003448F1" w:rsidP="008D42B8">
      <w:pPr>
        <w:spacing w:line="240" w:lineRule="auto"/>
        <w:jc w:val="both"/>
        <w:rPr>
          <w:rFonts w:ascii="Arial Nova Cond Light" w:hAnsi="Arial Nova Cond Light"/>
        </w:rPr>
      </w:pPr>
      <w:r w:rsidRPr="00D70BC6">
        <w:rPr>
          <w:rFonts w:ascii="Arial Nova Cond Light" w:hAnsi="Arial Nova Cond Light"/>
        </w:rPr>
        <w:t>Para determinar la afectación en los predios (suelo o agua subterránea) se requieren estudios específicos cuyo costo es elevado y debe ser asumido por el propietario del predio, que no siempre es el generador de la afectación de los mencionados recursos.</w:t>
      </w:r>
    </w:p>
    <w:p w14:paraId="28E3F396" w14:textId="77777777" w:rsidR="003448F1" w:rsidRPr="00D70BC6" w:rsidRDefault="003448F1" w:rsidP="008D42B8">
      <w:pPr>
        <w:spacing w:line="240" w:lineRule="auto"/>
        <w:jc w:val="both"/>
        <w:rPr>
          <w:rFonts w:ascii="Arial Nova Cond Light" w:hAnsi="Arial Nova Cond Light"/>
        </w:rPr>
      </w:pPr>
      <w:r w:rsidRPr="00D70BC6">
        <w:rPr>
          <w:rFonts w:ascii="Arial Nova Cond Light" w:hAnsi="Arial Nova Cond Light"/>
        </w:rPr>
        <w:lastRenderedPageBreak/>
        <w:t>La no intervención de los sitios contaminados puede aumentar la migración de los compuestos de interés áreas conexas, incrementando las zonas afectadas y la posible población afectada.</w:t>
      </w:r>
    </w:p>
    <w:p w14:paraId="45FC238C" w14:textId="75811FAB" w:rsidR="00994741" w:rsidRDefault="003448F1" w:rsidP="008D42B8">
      <w:pPr>
        <w:spacing w:line="240" w:lineRule="auto"/>
        <w:jc w:val="both"/>
        <w:rPr>
          <w:rFonts w:ascii="Arial Nova Cond Light" w:hAnsi="Arial Nova Cond Light"/>
        </w:rPr>
      </w:pPr>
      <w:r w:rsidRPr="00D70BC6">
        <w:rPr>
          <w:rFonts w:ascii="Arial Nova Cond Light" w:hAnsi="Arial Nova Cond Light"/>
        </w:rPr>
        <w:t>La falta de un diagnóstico oportuno de la afectación a los recursos suelo y agua subterránea puede conllevar a riesgos para la salud de la población del sitio y del área de influencia. Los predios con posible afectación de contaminación a los recursos suelo y agua subterránea, deben ser diagnosticados, y contar con un seguimiento y control, labor que se viene abordando desde el grupo de suelos de la Subdirección de Rec</w:t>
      </w:r>
      <w:r w:rsidR="00076EE2">
        <w:rPr>
          <w:rFonts w:ascii="Arial Nova Cond Light" w:hAnsi="Arial Nova Cond Light"/>
        </w:rPr>
        <w:t>urso Hídrico y del Suelo (SHRS).</w:t>
      </w:r>
    </w:p>
    <w:p w14:paraId="7CECF9A3" w14:textId="77777777" w:rsidR="001A78FB" w:rsidRPr="00574A7A" w:rsidRDefault="001A78FB" w:rsidP="008D42B8">
      <w:pPr>
        <w:spacing w:line="240" w:lineRule="auto"/>
        <w:jc w:val="both"/>
        <w:rPr>
          <w:rFonts w:ascii="Arial Nova Cond Light" w:hAnsi="Arial Nova Cond Light"/>
        </w:rPr>
      </w:pPr>
    </w:p>
    <w:p w14:paraId="74EC7A03" w14:textId="77777777" w:rsidR="00994741" w:rsidRDefault="00994741" w:rsidP="00B37600">
      <w:pPr>
        <w:pStyle w:val="Ttulo3"/>
      </w:pPr>
      <w:bookmarkStart w:id="107" w:name="_Toc94338376"/>
      <w:r w:rsidRPr="005518CE">
        <w:t>Políticas Públicas relacionadas</w:t>
      </w:r>
      <w:bookmarkEnd w:id="107"/>
    </w:p>
    <w:p w14:paraId="2F11C239" w14:textId="77777777" w:rsidR="00994741" w:rsidRDefault="00994741" w:rsidP="008D42B8">
      <w:pPr>
        <w:spacing w:after="0" w:line="240" w:lineRule="auto"/>
      </w:pPr>
    </w:p>
    <w:p w14:paraId="6C4C86A3" w14:textId="77777777" w:rsidR="00076EE2" w:rsidRPr="00C017A9" w:rsidRDefault="00076EE2" w:rsidP="008D42B8">
      <w:pPr>
        <w:autoSpaceDE w:val="0"/>
        <w:adjustRightInd w:val="0"/>
        <w:spacing w:line="240" w:lineRule="auto"/>
        <w:jc w:val="both"/>
        <w:rPr>
          <w:rFonts w:ascii="Arial Nova Cond Light" w:hAnsi="Arial Nova Cond Light" w:cs="Times New Roman"/>
          <w:lang w:eastAsia="es-CO"/>
        </w:rPr>
      </w:pPr>
      <w:r w:rsidRPr="00C017A9">
        <w:rPr>
          <w:rFonts w:ascii="Arial Nova Cond Light" w:hAnsi="Arial Nova Cond Light" w:cs="Times New Roman"/>
          <w:lang w:eastAsia="es-CO"/>
        </w:rPr>
        <w:t>La Política Pública Distrital a la que le apunta las acciones de atención del problema Identificado es la siguiente:</w:t>
      </w:r>
    </w:p>
    <w:p w14:paraId="6A249DFC" w14:textId="4ED60E14" w:rsidR="00994741" w:rsidRPr="00393E7A" w:rsidRDefault="00076EE2" w:rsidP="00260685">
      <w:pPr>
        <w:pStyle w:val="Prrafodelista"/>
        <w:numPr>
          <w:ilvl w:val="0"/>
          <w:numId w:val="38"/>
        </w:numPr>
        <w:spacing w:after="0" w:line="240" w:lineRule="auto"/>
        <w:jc w:val="both"/>
      </w:pPr>
      <w:r w:rsidRPr="00076EE2">
        <w:rPr>
          <w:rFonts w:ascii="Arial Nova Cond Light" w:hAnsi="Arial Nova Cond Light"/>
          <w:lang w:eastAsia="es-CO"/>
        </w:rPr>
        <w:t>Política para la Gestión sostenible del Suelo, 2017</w:t>
      </w:r>
    </w:p>
    <w:p w14:paraId="09ECA36C" w14:textId="77777777" w:rsidR="00393E7A" w:rsidRPr="00AE077A" w:rsidRDefault="00393E7A" w:rsidP="008D42B8">
      <w:pPr>
        <w:spacing w:after="0" w:line="240" w:lineRule="auto"/>
        <w:ind w:left="360"/>
        <w:jc w:val="both"/>
      </w:pPr>
    </w:p>
    <w:p w14:paraId="19CDA989" w14:textId="77777777" w:rsidR="00994741" w:rsidRDefault="00994741" w:rsidP="00B37600">
      <w:pPr>
        <w:pStyle w:val="Ttulo3"/>
      </w:pPr>
      <w:bookmarkStart w:id="108" w:name="_Toc94338377"/>
      <w:r w:rsidRPr="005518CE">
        <w:t>Población</w:t>
      </w:r>
      <w:bookmarkEnd w:id="108"/>
    </w:p>
    <w:p w14:paraId="01EDB036" w14:textId="77777777" w:rsidR="00994741" w:rsidRDefault="00994741" w:rsidP="008D42B8">
      <w:pPr>
        <w:spacing w:after="0" w:line="240" w:lineRule="auto"/>
      </w:pPr>
    </w:p>
    <w:p w14:paraId="0873AB60" w14:textId="0CAD7C0F" w:rsidR="0000208E" w:rsidRPr="00C017A9" w:rsidRDefault="0000208E" w:rsidP="008D42B8">
      <w:pPr>
        <w:spacing w:line="240" w:lineRule="auto"/>
        <w:rPr>
          <w:rFonts w:ascii="Arial Nova Cond Light" w:hAnsi="Arial Nova Cond Light"/>
          <w:b/>
          <w:bCs/>
        </w:rPr>
      </w:pPr>
      <w:r w:rsidRPr="00C017A9">
        <w:rPr>
          <w:rFonts w:ascii="Arial Nova Cond Light" w:hAnsi="Arial Nova Cond Light"/>
          <w:b/>
          <w:bCs/>
        </w:rPr>
        <w:t>Población total afectada</w:t>
      </w:r>
      <w:r w:rsidR="00C54F37">
        <w:rPr>
          <w:rFonts w:ascii="Arial Nova Cond Light" w:hAnsi="Arial Nova Cond Light"/>
          <w:b/>
          <w:bCs/>
        </w:rPr>
        <w:t xml:space="preserve"> </w:t>
      </w:r>
    </w:p>
    <w:p w14:paraId="588231E7" w14:textId="77777777" w:rsidR="0000208E" w:rsidRPr="00C017A9" w:rsidRDefault="0000208E" w:rsidP="008D42B8">
      <w:pPr>
        <w:autoSpaceDE w:val="0"/>
        <w:adjustRightInd w:val="0"/>
        <w:spacing w:line="240" w:lineRule="auto"/>
        <w:jc w:val="both"/>
        <w:rPr>
          <w:rFonts w:ascii="Arial Nova Cond Light" w:hAnsi="Arial Nova Cond Light" w:cs="Times New Roman"/>
          <w:color w:val="222222"/>
          <w:lang w:eastAsia="es-CO"/>
        </w:rPr>
      </w:pPr>
      <w:r w:rsidRPr="00C017A9">
        <w:rPr>
          <w:rFonts w:ascii="Arial Nova Cond Light" w:hAnsi="Arial Nova Cond Light" w:cs="Times New Roman"/>
          <w:color w:val="222222"/>
          <w:lang w:eastAsia="es-CO"/>
        </w:rPr>
        <w:t>La población afectada corresponde al área de influencia de un universo de 215 predios identificados en el primer semestre del año 2020 para el actual Plan de Desarrollo.</w:t>
      </w:r>
    </w:p>
    <w:p w14:paraId="15C15552" w14:textId="7CE39A2A" w:rsidR="0000208E" w:rsidRPr="0000208E" w:rsidRDefault="0000208E" w:rsidP="008D42B8">
      <w:pPr>
        <w:pStyle w:val="Descripcin"/>
        <w:jc w:val="center"/>
        <w:rPr>
          <w:rFonts w:ascii="Arial Nova Cond Light" w:hAnsi="Arial Nova Cond Light" w:cs="Times New Roman"/>
          <w:color w:val="222222"/>
          <w:sz w:val="18"/>
          <w:lang w:eastAsia="es-CO"/>
        </w:rPr>
      </w:pPr>
      <w:bookmarkStart w:id="109" w:name="_Toc94188962"/>
      <w:r w:rsidRPr="0000208E">
        <w:rPr>
          <w:sz w:val="18"/>
        </w:rPr>
        <w:t xml:space="preserve">Tabla </w:t>
      </w:r>
      <w:r w:rsidRPr="0000208E">
        <w:rPr>
          <w:sz w:val="18"/>
        </w:rPr>
        <w:fldChar w:fldCharType="begin"/>
      </w:r>
      <w:r w:rsidRPr="0000208E">
        <w:rPr>
          <w:sz w:val="18"/>
        </w:rPr>
        <w:instrText xml:space="preserve"> SEQ Tabla \* ARABIC </w:instrText>
      </w:r>
      <w:r w:rsidRPr="0000208E">
        <w:rPr>
          <w:sz w:val="18"/>
        </w:rPr>
        <w:fldChar w:fldCharType="separate"/>
      </w:r>
      <w:r w:rsidR="00CF0C1E">
        <w:rPr>
          <w:noProof/>
          <w:sz w:val="18"/>
        </w:rPr>
        <w:t>8</w:t>
      </w:r>
      <w:r w:rsidRPr="0000208E">
        <w:rPr>
          <w:sz w:val="18"/>
        </w:rPr>
        <w:fldChar w:fldCharType="end"/>
      </w:r>
      <w:r w:rsidRPr="0000208E">
        <w:rPr>
          <w:sz w:val="18"/>
        </w:rPr>
        <w:t>. Población afectada área de influencia</w:t>
      </w:r>
      <w:bookmarkEnd w:id="1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8"/>
        <w:gridCol w:w="2126"/>
        <w:gridCol w:w="2184"/>
      </w:tblGrid>
      <w:tr w:rsidR="0000208E" w:rsidRPr="00C017A9" w14:paraId="07E16BA2" w14:textId="77777777" w:rsidTr="00035BDF">
        <w:trPr>
          <w:trHeight w:val="30"/>
          <w:tblHeader/>
        </w:trPr>
        <w:tc>
          <w:tcPr>
            <w:tcW w:w="2559" w:type="pct"/>
            <w:shd w:val="clear" w:color="auto" w:fill="8EAADB" w:themeFill="accent1" w:themeFillTint="99"/>
            <w:tcMar>
              <w:top w:w="15" w:type="dxa"/>
              <w:left w:w="108" w:type="dxa"/>
              <w:bottom w:w="0" w:type="dxa"/>
              <w:right w:w="108" w:type="dxa"/>
            </w:tcMar>
            <w:vAlign w:val="center"/>
            <w:hideMark/>
          </w:tcPr>
          <w:p w14:paraId="34F2DB92"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b/>
                <w:bCs/>
                <w:kern w:val="24"/>
                <w:sz w:val="20"/>
                <w:szCs w:val="20"/>
              </w:rPr>
              <w:t>Actividad</w:t>
            </w:r>
          </w:p>
        </w:tc>
        <w:tc>
          <w:tcPr>
            <w:tcW w:w="1204" w:type="pct"/>
            <w:shd w:val="clear" w:color="auto" w:fill="8EAADB" w:themeFill="accent1" w:themeFillTint="99"/>
            <w:tcMar>
              <w:top w:w="15" w:type="dxa"/>
              <w:left w:w="108" w:type="dxa"/>
              <w:bottom w:w="0" w:type="dxa"/>
              <w:right w:w="108" w:type="dxa"/>
            </w:tcMar>
            <w:vAlign w:val="center"/>
            <w:hideMark/>
          </w:tcPr>
          <w:p w14:paraId="63DE2D07"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b/>
                <w:bCs/>
                <w:kern w:val="24"/>
                <w:sz w:val="20"/>
                <w:szCs w:val="20"/>
              </w:rPr>
              <w:t>Predios</w:t>
            </w:r>
          </w:p>
        </w:tc>
        <w:tc>
          <w:tcPr>
            <w:tcW w:w="1237" w:type="pct"/>
            <w:shd w:val="clear" w:color="auto" w:fill="8EAADB" w:themeFill="accent1" w:themeFillTint="99"/>
            <w:tcMar>
              <w:top w:w="15" w:type="dxa"/>
              <w:left w:w="108" w:type="dxa"/>
              <w:bottom w:w="0" w:type="dxa"/>
              <w:right w:w="108" w:type="dxa"/>
            </w:tcMar>
            <w:vAlign w:val="center"/>
            <w:hideMark/>
          </w:tcPr>
          <w:p w14:paraId="5D726033"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b/>
                <w:bCs/>
                <w:kern w:val="24"/>
                <w:sz w:val="20"/>
                <w:szCs w:val="20"/>
              </w:rPr>
              <w:t>Usuarios</w:t>
            </w:r>
          </w:p>
        </w:tc>
      </w:tr>
      <w:tr w:rsidR="0000208E" w:rsidRPr="00C017A9" w14:paraId="1C44D37F" w14:textId="77777777" w:rsidTr="0000208E">
        <w:trPr>
          <w:trHeight w:val="95"/>
        </w:trPr>
        <w:tc>
          <w:tcPr>
            <w:tcW w:w="2559" w:type="pct"/>
            <w:shd w:val="clear" w:color="auto" w:fill="auto"/>
            <w:tcMar>
              <w:top w:w="15" w:type="dxa"/>
              <w:left w:w="108" w:type="dxa"/>
              <w:bottom w:w="0" w:type="dxa"/>
              <w:right w:w="108" w:type="dxa"/>
            </w:tcMar>
            <w:vAlign w:val="center"/>
            <w:hideMark/>
          </w:tcPr>
          <w:p w14:paraId="6DEAD6ED" w14:textId="77777777" w:rsidR="0000208E" w:rsidRPr="00AE077A" w:rsidRDefault="0000208E" w:rsidP="008D42B8">
            <w:pPr>
              <w:spacing w:line="240" w:lineRule="auto"/>
              <w:rPr>
                <w:rFonts w:ascii="Arial Nova Cond Light" w:hAnsi="Arial Nova Cond Light" w:cs="Arial"/>
                <w:sz w:val="20"/>
                <w:szCs w:val="20"/>
              </w:rPr>
            </w:pPr>
            <w:r w:rsidRPr="00AE077A">
              <w:rPr>
                <w:rFonts w:ascii="Arial Nova Cond Light" w:hAnsi="Arial Nova Cond Light" w:cs="Arial"/>
                <w:bCs/>
                <w:kern w:val="24"/>
                <w:sz w:val="20"/>
                <w:szCs w:val="20"/>
              </w:rPr>
              <w:t>Desmantelamiento de instalaciones</w:t>
            </w:r>
          </w:p>
        </w:tc>
        <w:tc>
          <w:tcPr>
            <w:tcW w:w="1204" w:type="pct"/>
            <w:shd w:val="clear" w:color="auto" w:fill="auto"/>
            <w:tcMar>
              <w:top w:w="15" w:type="dxa"/>
              <w:left w:w="108" w:type="dxa"/>
              <w:bottom w:w="0" w:type="dxa"/>
              <w:right w:w="108" w:type="dxa"/>
            </w:tcMar>
            <w:vAlign w:val="center"/>
            <w:hideMark/>
          </w:tcPr>
          <w:p w14:paraId="65444153"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kern w:val="24"/>
                <w:sz w:val="20"/>
                <w:szCs w:val="20"/>
              </w:rPr>
              <w:t>87</w:t>
            </w:r>
          </w:p>
        </w:tc>
        <w:tc>
          <w:tcPr>
            <w:tcW w:w="1237" w:type="pct"/>
            <w:shd w:val="clear" w:color="auto" w:fill="auto"/>
            <w:tcMar>
              <w:top w:w="15" w:type="dxa"/>
              <w:left w:w="108" w:type="dxa"/>
              <w:bottom w:w="0" w:type="dxa"/>
              <w:right w:w="108" w:type="dxa"/>
            </w:tcMar>
            <w:vAlign w:val="center"/>
            <w:hideMark/>
          </w:tcPr>
          <w:p w14:paraId="068AF77B"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kern w:val="24"/>
                <w:sz w:val="20"/>
                <w:szCs w:val="20"/>
              </w:rPr>
              <w:t>69</w:t>
            </w:r>
          </w:p>
        </w:tc>
      </w:tr>
      <w:tr w:rsidR="0000208E" w:rsidRPr="00C017A9" w14:paraId="241BD592" w14:textId="77777777" w:rsidTr="0000208E">
        <w:trPr>
          <w:trHeight w:val="30"/>
        </w:trPr>
        <w:tc>
          <w:tcPr>
            <w:tcW w:w="2559" w:type="pct"/>
            <w:shd w:val="clear" w:color="auto" w:fill="auto"/>
            <w:tcMar>
              <w:top w:w="15" w:type="dxa"/>
              <w:left w:w="108" w:type="dxa"/>
              <w:bottom w:w="0" w:type="dxa"/>
              <w:right w:w="108" w:type="dxa"/>
            </w:tcMar>
            <w:vAlign w:val="center"/>
            <w:hideMark/>
          </w:tcPr>
          <w:p w14:paraId="17727041" w14:textId="77777777" w:rsidR="0000208E" w:rsidRPr="00AE077A" w:rsidRDefault="0000208E" w:rsidP="008D42B8">
            <w:pPr>
              <w:spacing w:line="240" w:lineRule="auto"/>
              <w:rPr>
                <w:rFonts w:ascii="Arial Nova Cond Light" w:hAnsi="Arial Nova Cond Light" w:cs="Arial"/>
                <w:sz w:val="20"/>
                <w:szCs w:val="20"/>
              </w:rPr>
            </w:pPr>
            <w:r w:rsidRPr="00AE077A">
              <w:rPr>
                <w:rFonts w:ascii="Arial Nova Cond Light" w:hAnsi="Arial Nova Cond Light" w:cs="Arial"/>
                <w:bCs/>
                <w:kern w:val="24"/>
                <w:sz w:val="20"/>
                <w:szCs w:val="20"/>
              </w:rPr>
              <w:t>Intervención directa, monitoreo y desmantelamiento</w:t>
            </w:r>
          </w:p>
        </w:tc>
        <w:tc>
          <w:tcPr>
            <w:tcW w:w="1204" w:type="pct"/>
            <w:shd w:val="clear" w:color="auto" w:fill="auto"/>
            <w:tcMar>
              <w:top w:w="15" w:type="dxa"/>
              <w:left w:w="108" w:type="dxa"/>
              <w:bottom w:w="0" w:type="dxa"/>
              <w:right w:w="108" w:type="dxa"/>
            </w:tcMar>
            <w:vAlign w:val="center"/>
            <w:hideMark/>
          </w:tcPr>
          <w:p w14:paraId="1C491B2C"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kern w:val="24"/>
                <w:sz w:val="20"/>
                <w:szCs w:val="20"/>
              </w:rPr>
              <w:t>14</w:t>
            </w:r>
          </w:p>
        </w:tc>
        <w:tc>
          <w:tcPr>
            <w:tcW w:w="1237" w:type="pct"/>
            <w:shd w:val="clear" w:color="auto" w:fill="auto"/>
            <w:tcMar>
              <w:top w:w="15" w:type="dxa"/>
              <w:left w:w="108" w:type="dxa"/>
              <w:bottom w:w="0" w:type="dxa"/>
              <w:right w:w="108" w:type="dxa"/>
            </w:tcMar>
            <w:vAlign w:val="center"/>
            <w:hideMark/>
          </w:tcPr>
          <w:p w14:paraId="3BA42B3F"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kern w:val="24"/>
                <w:sz w:val="20"/>
                <w:szCs w:val="20"/>
              </w:rPr>
              <w:t>13</w:t>
            </w:r>
          </w:p>
        </w:tc>
      </w:tr>
      <w:tr w:rsidR="0000208E" w:rsidRPr="00C017A9" w14:paraId="6365A75D" w14:textId="77777777" w:rsidTr="0000208E">
        <w:trPr>
          <w:trHeight w:val="30"/>
        </w:trPr>
        <w:tc>
          <w:tcPr>
            <w:tcW w:w="2559" w:type="pct"/>
            <w:shd w:val="clear" w:color="auto" w:fill="auto"/>
            <w:tcMar>
              <w:top w:w="15" w:type="dxa"/>
              <w:left w:w="108" w:type="dxa"/>
              <w:bottom w:w="0" w:type="dxa"/>
              <w:right w:w="108" w:type="dxa"/>
            </w:tcMar>
            <w:vAlign w:val="center"/>
            <w:hideMark/>
          </w:tcPr>
          <w:p w14:paraId="5ADD1908" w14:textId="77777777" w:rsidR="0000208E" w:rsidRPr="00AE077A" w:rsidRDefault="0000208E" w:rsidP="008D42B8">
            <w:pPr>
              <w:spacing w:line="240" w:lineRule="auto"/>
              <w:rPr>
                <w:rFonts w:ascii="Arial Nova Cond Light" w:hAnsi="Arial Nova Cond Light" w:cs="Arial"/>
                <w:sz w:val="20"/>
                <w:szCs w:val="20"/>
              </w:rPr>
            </w:pPr>
            <w:r w:rsidRPr="00AE077A">
              <w:rPr>
                <w:rFonts w:ascii="Arial Nova Cond Light" w:hAnsi="Arial Nova Cond Light" w:cs="Arial"/>
                <w:bCs/>
                <w:kern w:val="24"/>
                <w:sz w:val="20"/>
                <w:szCs w:val="20"/>
              </w:rPr>
              <w:t>Investigación</w:t>
            </w:r>
          </w:p>
        </w:tc>
        <w:tc>
          <w:tcPr>
            <w:tcW w:w="1204" w:type="pct"/>
            <w:shd w:val="clear" w:color="auto" w:fill="auto"/>
            <w:tcMar>
              <w:top w:w="15" w:type="dxa"/>
              <w:left w:w="108" w:type="dxa"/>
              <w:bottom w:w="0" w:type="dxa"/>
              <w:right w:w="108" w:type="dxa"/>
            </w:tcMar>
            <w:vAlign w:val="center"/>
            <w:hideMark/>
          </w:tcPr>
          <w:p w14:paraId="6F161D52"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kern w:val="24"/>
                <w:sz w:val="20"/>
                <w:szCs w:val="20"/>
              </w:rPr>
              <w:t>67</w:t>
            </w:r>
          </w:p>
        </w:tc>
        <w:tc>
          <w:tcPr>
            <w:tcW w:w="1237" w:type="pct"/>
            <w:shd w:val="clear" w:color="auto" w:fill="auto"/>
            <w:tcMar>
              <w:top w:w="15" w:type="dxa"/>
              <w:left w:w="108" w:type="dxa"/>
              <w:bottom w:w="0" w:type="dxa"/>
              <w:right w:w="108" w:type="dxa"/>
            </w:tcMar>
            <w:vAlign w:val="center"/>
            <w:hideMark/>
          </w:tcPr>
          <w:p w14:paraId="3E6FD5B0"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kern w:val="24"/>
                <w:sz w:val="20"/>
                <w:szCs w:val="20"/>
              </w:rPr>
              <w:t>37</w:t>
            </w:r>
          </w:p>
        </w:tc>
      </w:tr>
      <w:tr w:rsidR="0000208E" w:rsidRPr="00C017A9" w14:paraId="657B1227" w14:textId="77777777" w:rsidTr="0000208E">
        <w:trPr>
          <w:trHeight w:val="30"/>
        </w:trPr>
        <w:tc>
          <w:tcPr>
            <w:tcW w:w="2559" w:type="pct"/>
            <w:shd w:val="clear" w:color="auto" w:fill="auto"/>
            <w:tcMar>
              <w:top w:w="15" w:type="dxa"/>
              <w:left w:w="108" w:type="dxa"/>
              <w:bottom w:w="0" w:type="dxa"/>
              <w:right w:w="108" w:type="dxa"/>
            </w:tcMar>
            <w:vAlign w:val="center"/>
            <w:hideMark/>
          </w:tcPr>
          <w:p w14:paraId="4DD2803D" w14:textId="77777777" w:rsidR="0000208E" w:rsidRPr="00AE077A" w:rsidRDefault="0000208E" w:rsidP="008D42B8">
            <w:pPr>
              <w:spacing w:line="240" w:lineRule="auto"/>
              <w:rPr>
                <w:rFonts w:ascii="Arial Nova Cond Light" w:hAnsi="Arial Nova Cond Light" w:cs="Arial"/>
                <w:sz w:val="20"/>
                <w:szCs w:val="20"/>
              </w:rPr>
            </w:pPr>
            <w:r w:rsidRPr="00AE077A">
              <w:rPr>
                <w:rFonts w:ascii="Arial Nova Cond Light" w:hAnsi="Arial Nova Cond Light" w:cs="Arial"/>
                <w:bCs/>
                <w:kern w:val="24"/>
                <w:sz w:val="20"/>
                <w:szCs w:val="20"/>
              </w:rPr>
              <w:t>Investigación y Desmantelamiento</w:t>
            </w:r>
          </w:p>
        </w:tc>
        <w:tc>
          <w:tcPr>
            <w:tcW w:w="1204" w:type="pct"/>
            <w:shd w:val="clear" w:color="auto" w:fill="auto"/>
            <w:tcMar>
              <w:top w:w="15" w:type="dxa"/>
              <w:left w:w="108" w:type="dxa"/>
              <w:bottom w:w="0" w:type="dxa"/>
              <w:right w:w="108" w:type="dxa"/>
            </w:tcMar>
            <w:vAlign w:val="center"/>
            <w:hideMark/>
          </w:tcPr>
          <w:p w14:paraId="1F8E7BC1"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kern w:val="24"/>
                <w:sz w:val="20"/>
                <w:szCs w:val="20"/>
              </w:rPr>
              <w:t>37</w:t>
            </w:r>
          </w:p>
        </w:tc>
        <w:tc>
          <w:tcPr>
            <w:tcW w:w="1237" w:type="pct"/>
            <w:shd w:val="clear" w:color="auto" w:fill="auto"/>
            <w:tcMar>
              <w:top w:w="15" w:type="dxa"/>
              <w:left w:w="108" w:type="dxa"/>
              <w:bottom w:w="0" w:type="dxa"/>
              <w:right w:w="108" w:type="dxa"/>
            </w:tcMar>
            <w:vAlign w:val="center"/>
            <w:hideMark/>
          </w:tcPr>
          <w:p w14:paraId="382E5B8D"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kern w:val="24"/>
                <w:sz w:val="20"/>
                <w:szCs w:val="20"/>
              </w:rPr>
              <w:t>28</w:t>
            </w:r>
          </w:p>
        </w:tc>
      </w:tr>
      <w:tr w:rsidR="0000208E" w:rsidRPr="00C017A9" w14:paraId="10AED19D" w14:textId="77777777" w:rsidTr="0000208E">
        <w:trPr>
          <w:trHeight w:val="30"/>
        </w:trPr>
        <w:tc>
          <w:tcPr>
            <w:tcW w:w="2559" w:type="pct"/>
            <w:shd w:val="clear" w:color="auto" w:fill="auto"/>
            <w:tcMar>
              <w:top w:w="15" w:type="dxa"/>
              <w:left w:w="108" w:type="dxa"/>
              <w:bottom w:w="0" w:type="dxa"/>
              <w:right w:w="108" w:type="dxa"/>
            </w:tcMar>
            <w:vAlign w:val="center"/>
            <w:hideMark/>
          </w:tcPr>
          <w:p w14:paraId="3D744B85" w14:textId="77777777" w:rsidR="0000208E" w:rsidRPr="00AE077A" w:rsidRDefault="0000208E" w:rsidP="008D42B8">
            <w:pPr>
              <w:spacing w:line="240" w:lineRule="auto"/>
              <w:rPr>
                <w:rFonts w:ascii="Arial Nova Cond Light" w:hAnsi="Arial Nova Cond Light" w:cs="Arial"/>
                <w:sz w:val="20"/>
                <w:szCs w:val="20"/>
              </w:rPr>
            </w:pPr>
            <w:r w:rsidRPr="00AE077A">
              <w:rPr>
                <w:rFonts w:ascii="Arial Nova Cond Light" w:hAnsi="Arial Nova Cond Light" w:cs="Arial"/>
                <w:bCs/>
                <w:kern w:val="24"/>
                <w:sz w:val="20"/>
                <w:szCs w:val="20"/>
              </w:rPr>
              <w:t>Remediación</w:t>
            </w:r>
          </w:p>
        </w:tc>
        <w:tc>
          <w:tcPr>
            <w:tcW w:w="1204" w:type="pct"/>
            <w:shd w:val="clear" w:color="auto" w:fill="auto"/>
            <w:tcMar>
              <w:top w:w="15" w:type="dxa"/>
              <w:left w:w="108" w:type="dxa"/>
              <w:bottom w:w="0" w:type="dxa"/>
              <w:right w:w="108" w:type="dxa"/>
            </w:tcMar>
            <w:vAlign w:val="center"/>
            <w:hideMark/>
          </w:tcPr>
          <w:p w14:paraId="3181EFA1"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kern w:val="24"/>
                <w:sz w:val="20"/>
                <w:szCs w:val="20"/>
              </w:rPr>
              <w:t>10</w:t>
            </w:r>
          </w:p>
        </w:tc>
        <w:tc>
          <w:tcPr>
            <w:tcW w:w="1237" w:type="pct"/>
            <w:shd w:val="clear" w:color="auto" w:fill="auto"/>
            <w:tcMar>
              <w:top w:w="15" w:type="dxa"/>
              <w:left w:w="108" w:type="dxa"/>
              <w:bottom w:w="0" w:type="dxa"/>
              <w:right w:w="108" w:type="dxa"/>
            </w:tcMar>
            <w:vAlign w:val="center"/>
            <w:hideMark/>
          </w:tcPr>
          <w:p w14:paraId="60D2C3CF"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kern w:val="24"/>
                <w:sz w:val="20"/>
                <w:szCs w:val="20"/>
              </w:rPr>
              <w:t>4</w:t>
            </w:r>
          </w:p>
        </w:tc>
      </w:tr>
      <w:tr w:rsidR="0000208E" w:rsidRPr="00C017A9" w14:paraId="47AA8AA7" w14:textId="77777777" w:rsidTr="00035BDF">
        <w:trPr>
          <w:trHeight w:val="191"/>
        </w:trPr>
        <w:tc>
          <w:tcPr>
            <w:tcW w:w="2559" w:type="pct"/>
            <w:shd w:val="clear" w:color="auto" w:fill="8EAADB" w:themeFill="accent1" w:themeFillTint="99"/>
            <w:tcMar>
              <w:top w:w="15" w:type="dxa"/>
              <w:left w:w="108" w:type="dxa"/>
              <w:bottom w:w="0" w:type="dxa"/>
              <w:right w:w="108" w:type="dxa"/>
            </w:tcMar>
            <w:vAlign w:val="center"/>
            <w:hideMark/>
          </w:tcPr>
          <w:p w14:paraId="1DAC3FB7"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b/>
                <w:bCs/>
                <w:kern w:val="24"/>
                <w:sz w:val="20"/>
                <w:szCs w:val="20"/>
              </w:rPr>
              <w:t>Total Plan de Desarrollo</w:t>
            </w:r>
          </w:p>
        </w:tc>
        <w:tc>
          <w:tcPr>
            <w:tcW w:w="1204" w:type="pct"/>
            <w:shd w:val="clear" w:color="auto" w:fill="8EAADB" w:themeFill="accent1" w:themeFillTint="99"/>
            <w:tcMar>
              <w:top w:w="15" w:type="dxa"/>
              <w:left w:w="108" w:type="dxa"/>
              <w:bottom w:w="0" w:type="dxa"/>
              <w:right w:w="108" w:type="dxa"/>
            </w:tcMar>
            <w:vAlign w:val="center"/>
            <w:hideMark/>
          </w:tcPr>
          <w:p w14:paraId="7415147D"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b/>
                <w:bCs/>
                <w:kern w:val="24"/>
                <w:sz w:val="20"/>
                <w:szCs w:val="20"/>
              </w:rPr>
              <w:t>215</w:t>
            </w:r>
          </w:p>
        </w:tc>
        <w:tc>
          <w:tcPr>
            <w:tcW w:w="1237" w:type="pct"/>
            <w:shd w:val="clear" w:color="auto" w:fill="8EAADB" w:themeFill="accent1" w:themeFillTint="99"/>
            <w:tcMar>
              <w:top w:w="15" w:type="dxa"/>
              <w:left w:w="108" w:type="dxa"/>
              <w:bottom w:w="0" w:type="dxa"/>
              <w:right w:w="108" w:type="dxa"/>
            </w:tcMar>
            <w:vAlign w:val="center"/>
            <w:hideMark/>
          </w:tcPr>
          <w:p w14:paraId="67BFE469" w14:textId="77777777" w:rsidR="0000208E" w:rsidRPr="00C017A9" w:rsidRDefault="0000208E" w:rsidP="008D42B8">
            <w:pPr>
              <w:spacing w:line="240" w:lineRule="auto"/>
              <w:jc w:val="center"/>
              <w:rPr>
                <w:rFonts w:ascii="Arial Nova Cond Light" w:hAnsi="Arial Nova Cond Light" w:cs="Arial"/>
                <w:sz w:val="20"/>
                <w:szCs w:val="20"/>
              </w:rPr>
            </w:pPr>
            <w:r w:rsidRPr="00C017A9">
              <w:rPr>
                <w:rFonts w:ascii="Arial Nova Cond Light" w:hAnsi="Arial Nova Cond Light" w:cs="Arial"/>
                <w:b/>
                <w:bCs/>
                <w:kern w:val="24"/>
                <w:sz w:val="20"/>
                <w:szCs w:val="20"/>
              </w:rPr>
              <w:t>151</w:t>
            </w:r>
          </w:p>
        </w:tc>
      </w:tr>
    </w:tbl>
    <w:p w14:paraId="749601D4" w14:textId="6695D082" w:rsidR="0000208E" w:rsidRPr="0000208E" w:rsidRDefault="0000208E" w:rsidP="008D42B8">
      <w:pPr>
        <w:spacing w:line="240" w:lineRule="auto"/>
        <w:jc w:val="center"/>
        <w:rPr>
          <w:rFonts w:ascii="Arial Nova Cond Light" w:hAnsi="Arial Nova Cond Light" w:cs="Times New Roman"/>
          <w:color w:val="222222"/>
          <w:sz w:val="17"/>
          <w:lang w:eastAsia="es-CO"/>
        </w:rPr>
      </w:pPr>
      <w:r w:rsidRPr="0000208E">
        <w:rPr>
          <w:rFonts w:ascii="Arial Nova Cond Light" w:hAnsi="Arial Nova Cond Light" w:cs="Times New Roman"/>
          <w:color w:val="222222"/>
          <w:sz w:val="17"/>
          <w:lang w:eastAsia="es-CO"/>
        </w:rPr>
        <w:t xml:space="preserve">Fuente: </w:t>
      </w:r>
      <w:r w:rsidRPr="0000208E">
        <w:rPr>
          <w:rFonts w:ascii="Arial Nova Cond Light" w:hAnsi="Arial Nova Cond Light"/>
          <w:sz w:val="17"/>
        </w:rPr>
        <w:t>Subdirección de Recurso Hídrico y del Suelo-SDA</w:t>
      </w:r>
    </w:p>
    <w:p w14:paraId="39D12810" w14:textId="23C80F35" w:rsidR="0000208E" w:rsidRDefault="0000208E" w:rsidP="008D42B8">
      <w:pPr>
        <w:spacing w:line="240" w:lineRule="auto"/>
        <w:jc w:val="both"/>
        <w:rPr>
          <w:rFonts w:ascii="Arial Nova Cond Light" w:eastAsia="Calibri" w:hAnsi="Arial Nova Cond Light" w:cs="Times New Roman"/>
        </w:rPr>
      </w:pPr>
      <w:r w:rsidRPr="00D70BC6">
        <w:rPr>
          <w:rFonts w:ascii="Arial Nova Cond Light" w:eastAsia="Calibri" w:hAnsi="Arial Nova Cond Light" w:cs="Times New Roman"/>
        </w:rPr>
        <w:t xml:space="preserve">Es importante tener en cuenta que el </w:t>
      </w:r>
      <w:r>
        <w:rPr>
          <w:rFonts w:ascii="Arial Nova Cond Light" w:eastAsia="Calibri" w:hAnsi="Arial Nova Cond Light" w:cs="Times New Roman"/>
        </w:rPr>
        <w:t xml:space="preserve">universo establecido inicialmente para esta meta fue de </w:t>
      </w:r>
      <w:r w:rsidRPr="00D70BC6">
        <w:rPr>
          <w:rFonts w:ascii="Arial Nova Cond Light" w:eastAsia="Calibri" w:hAnsi="Arial Nova Cond Light" w:cs="Times New Roman"/>
        </w:rPr>
        <w:t>215 predios</w:t>
      </w:r>
      <w:r>
        <w:rPr>
          <w:rFonts w:ascii="Arial Nova Cond Light" w:eastAsia="Calibri" w:hAnsi="Arial Nova Cond Light" w:cs="Times New Roman"/>
        </w:rPr>
        <w:t>. Sin embargo, se precisa que como autoridad ambiental se han venido desarrollando acciones de seguimiento ambiental en predios que inicialmente no se habían contemplado</w:t>
      </w:r>
      <w:r w:rsidRPr="00D70BC6">
        <w:rPr>
          <w:rFonts w:ascii="Arial Nova Cond Light" w:eastAsia="Calibri" w:hAnsi="Arial Nova Cond Light" w:cs="Times New Roman"/>
        </w:rPr>
        <w:t xml:space="preserve">. Así las cosas, para la vigencia de 2021 se </w:t>
      </w:r>
      <w:r w:rsidR="00B140E0">
        <w:rPr>
          <w:rFonts w:ascii="Arial Nova Cond Light" w:eastAsia="Calibri" w:hAnsi="Arial Nova Cond Light" w:cs="Times New Roman"/>
        </w:rPr>
        <w:t>realizó</w:t>
      </w:r>
      <w:r w:rsidRPr="00D70BC6">
        <w:rPr>
          <w:rFonts w:ascii="Arial Nova Cond Light" w:eastAsia="Calibri" w:hAnsi="Arial Nova Cond Light" w:cs="Times New Roman"/>
        </w:rPr>
        <w:t xml:space="preserve"> control ambiental a </w:t>
      </w:r>
      <w:r w:rsidRPr="00FA5210">
        <w:rPr>
          <w:rFonts w:ascii="Arial Nova Cond Light" w:eastAsia="Calibri" w:hAnsi="Arial Nova Cond Light" w:cs="Times New Roman"/>
        </w:rPr>
        <w:t>67 nuevos predios,</w:t>
      </w:r>
      <w:r>
        <w:rPr>
          <w:rFonts w:ascii="Arial Nova Cond Light" w:eastAsia="Calibri" w:hAnsi="Arial Nova Cond Light" w:cs="Times New Roman"/>
        </w:rPr>
        <w:t xml:space="preserve"> por lo tanto el universo actual corresponde a 282 predios.</w:t>
      </w:r>
    </w:p>
    <w:p w14:paraId="2423B567" w14:textId="0C6F82A8" w:rsidR="0000208E" w:rsidRPr="00B140E0" w:rsidRDefault="00B140E0" w:rsidP="008D42B8">
      <w:pPr>
        <w:pStyle w:val="Descripcin"/>
        <w:jc w:val="center"/>
        <w:rPr>
          <w:rFonts w:ascii="Arial Nova Cond Light" w:hAnsi="Arial Nova Cond Light" w:cs="Times New Roman"/>
          <w:color w:val="222222"/>
          <w:sz w:val="20"/>
          <w:lang w:eastAsia="es-CO"/>
        </w:rPr>
      </w:pPr>
      <w:bookmarkStart w:id="110" w:name="_Toc94188963"/>
      <w:r w:rsidRPr="00B140E0">
        <w:rPr>
          <w:sz w:val="20"/>
        </w:rPr>
        <w:t xml:space="preserve">Tabla </w:t>
      </w:r>
      <w:r w:rsidRPr="00B140E0">
        <w:rPr>
          <w:sz w:val="20"/>
        </w:rPr>
        <w:fldChar w:fldCharType="begin"/>
      </w:r>
      <w:r w:rsidRPr="00B140E0">
        <w:rPr>
          <w:sz w:val="20"/>
        </w:rPr>
        <w:instrText xml:space="preserve"> SEQ Tabla \* ARABIC </w:instrText>
      </w:r>
      <w:r w:rsidRPr="00B140E0">
        <w:rPr>
          <w:sz w:val="20"/>
        </w:rPr>
        <w:fldChar w:fldCharType="separate"/>
      </w:r>
      <w:r w:rsidR="00CF0C1E">
        <w:rPr>
          <w:noProof/>
          <w:sz w:val="20"/>
        </w:rPr>
        <w:t>9</w:t>
      </w:r>
      <w:r w:rsidRPr="00B140E0">
        <w:rPr>
          <w:sz w:val="20"/>
        </w:rPr>
        <w:fldChar w:fldCharType="end"/>
      </w:r>
      <w:r w:rsidRPr="00B140E0">
        <w:rPr>
          <w:sz w:val="20"/>
        </w:rPr>
        <w:t>. Población afectada vigencia 2021</w:t>
      </w:r>
      <w:bookmarkEnd w:id="110"/>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1"/>
        <w:gridCol w:w="1292"/>
        <w:gridCol w:w="1439"/>
        <w:gridCol w:w="1438"/>
        <w:gridCol w:w="1426"/>
      </w:tblGrid>
      <w:tr w:rsidR="0000208E" w:rsidRPr="00035BDF" w14:paraId="5F0D5D66" w14:textId="77777777" w:rsidTr="00035BDF">
        <w:trPr>
          <w:trHeight w:val="302"/>
          <w:tblHeader/>
          <w:jc w:val="center"/>
        </w:trPr>
        <w:tc>
          <w:tcPr>
            <w:tcW w:w="1775" w:type="pct"/>
            <w:shd w:val="clear" w:color="auto" w:fill="8EAADB" w:themeFill="accent1" w:themeFillTint="99"/>
            <w:tcMar>
              <w:top w:w="15" w:type="dxa"/>
              <w:left w:w="108" w:type="dxa"/>
              <w:bottom w:w="0" w:type="dxa"/>
              <w:right w:w="108" w:type="dxa"/>
            </w:tcMar>
            <w:vAlign w:val="center"/>
            <w:hideMark/>
          </w:tcPr>
          <w:p w14:paraId="6CDDAEAA" w14:textId="77777777" w:rsidR="0000208E" w:rsidRPr="00035BDF" w:rsidRDefault="0000208E" w:rsidP="008D42B8">
            <w:pPr>
              <w:spacing w:line="240" w:lineRule="auto"/>
              <w:jc w:val="center"/>
              <w:rPr>
                <w:rFonts w:ascii="Arial Nova Cond" w:hAnsi="Arial Nova Cond" w:cs="Arial"/>
                <w:b/>
                <w:sz w:val="18"/>
                <w:szCs w:val="18"/>
              </w:rPr>
            </w:pPr>
            <w:r w:rsidRPr="00035BDF">
              <w:rPr>
                <w:rFonts w:ascii="Arial Nova Cond" w:hAnsi="Arial Nova Cond" w:cs="Arial"/>
                <w:b/>
                <w:bCs/>
                <w:kern w:val="24"/>
                <w:sz w:val="18"/>
                <w:szCs w:val="18"/>
              </w:rPr>
              <w:lastRenderedPageBreak/>
              <w:t>Actividad</w:t>
            </w:r>
          </w:p>
        </w:tc>
        <w:tc>
          <w:tcPr>
            <w:tcW w:w="744" w:type="pct"/>
            <w:shd w:val="clear" w:color="auto" w:fill="8EAADB" w:themeFill="accent1" w:themeFillTint="99"/>
            <w:tcMar>
              <w:top w:w="15" w:type="dxa"/>
              <w:left w:w="108" w:type="dxa"/>
              <w:bottom w:w="0" w:type="dxa"/>
              <w:right w:w="108" w:type="dxa"/>
            </w:tcMar>
            <w:vAlign w:val="center"/>
            <w:hideMark/>
          </w:tcPr>
          <w:p w14:paraId="0F82B429" w14:textId="77777777" w:rsidR="0000208E" w:rsidRPr="00035BDF" w:rsidRDefault="0000208E" w:rsidP="008D42B8">
            <w:pPr>
              <w:spacing w:line="240" w:lineRule="auto"/>
              <w:jc w:val="center"/>
              <w:rPr>
                <w:rFonts w:ascii="Arial Nova Cond" w:hAnsi="Arial Nova Cond" w:cs="Arial"/>
                <w:b/>
                <w:sz w:val="18"/>
                <w:szCs w:val="18"/>
              </w:rPr>
            </w:pPr>
            <w:r w:rsidRPr="00035BDF">
              <w:rPr>
                <w:rFonts w:ascii="Arial Nova Cond" w:hAnsi="Arial Nova Cond" w:cs="Arial"/>
                <w:b/>
                <w:bCs/>
                <w:kern w:val="24"/>
                <w:sz w:val="18"/>
                <w:szCs w:val="18"/>
              </w:rPr>
              <w:t>Predios</w:t>
            </w:r>
          </w:p>
        </w:tc>
        <w:tc>
          <w:tcPr>
            <w:tcW w:w="829" w:type="pct"/>
            <w:shd w:val="clear" w:color="auto" w:fill="8EAADB" w:themeFill="accent1" w:themeFillTint="99"/>
            <w:tcMar>
              <w:top w:w="15" w:type="dxa"/>
              <w:left w:w="108" w:type="dxa"/>
              <w:bottom w:w="0" w:type="dxa"/>
              <w:right w:w="108" w:type="dxa"/>
            </w:tcMar>
            <w:vAlign w:val="center"/>
          </w:tcPr>
          <w:p w14:paraId="24463AE0" w14:textId="77777777" w:rsidR="0000208E" w:rsidRPr="00035BDF" w:rsidRDefault="0000208E" w:rsidP="008D42B8">
            <w:pPr>
              <w:spacing w:line="240" w:lineRule="auto"/>
              <w:jc w:val="center"/>
              <w:rPr>
                <w:rFonts w:ascii="Arial Nova Cond" w:hAnsi="Arial Nova Cond" w:cs="Arial"/>
                <w:b/>
                <w:sz w:val="18"/>
                <w:szCs w:val="18"/>
              </w:rPr>
            </w:pPr>
            <w:r w:rsidRPr="00035BDF">
              <w:rPr>
                <w:rFonts w:ascii="Arial Nova Cond" w:hAnsi="Arial Nova Cond" w:cs="Arial"/>
                <w:b/>
                <w:bCs/>
                <w:kern w:val="24"/>
                <w:sz w:val="18"/>
                <w:szCs w:val="18"/>
              </w:rPr>
              <w:t>*Predios Nuevos</w:t>
            </w:r>
          </w:p>
        </w:tc>
        <w:tc>
          <w:tcPr>
            <w:tcW w:w="829" w:type="pct"/>
            <w:shd w:val="clear" w:color="auto" w:fill="8EAADB" w:themeFill="accent1" w:themeFillTint="99"/>
            <w:vAlign w:val="center"/>
          </w:tcPr>
          <w:p w14:paraId="354D5CC5" w14:textId="77777777" w:rsidR="0000208E" w:rsidRPr="00035BDF" w:rsidRDefault="0000208E" w:rsidP="008D42B8">
            <w:pPr>
              <w:spacing w:line="240" w:lineRule="auto"/>
              <w:jc w:val="center"/>
              <w:rPr>
                <w:rFonts w:ascii="Arial Nova Cond" w:hAnsi="Arial Nova Cond" w:cs="Arial"/>
                <w:b/>
                <w:bCs/>
                <w:kern w:val="24"/>
                <w:sz w:val="18"/>
                <w:szCs w:val="18"/>
              </w:rPr>
            </w:pPr>
            <w:r w:rsidRPr="00035BDF">
              <w:rPr>
                <w:rFonts w:ascii="Arial Nova Cond" w:hAnsi="Arial Nova Cond" w:cs="Arial"/>
                <w:b/>
                <w:bCs/>
                <w:kern w:val="24"/>
                <w:sz w:val="18"/>
                <w:szCs w:val="18"/>
              </w:rPr>
              <w:t>Usuarios</w:t>
            </w:r>
          </w:p>
        </w:tc>
        <w:tc>
          <w:tcPr>
            <w:tcW w:w="822" w:type="pct"/>
            <w:shd w:val="clear" w:color="auto" w:fill="8EAADB" w:themeFill="accent1" w:themeFillTint="99"/>
            <w:vAlign w:val="center"/>
          </w:tcPr>
          <w:p w14:paraId="73ECD0A6" w14:textId="77777777" w:rsidR="0000208E" w:rsidRPr="00035BDF" w:rsidRDefault="0000208E" w:rsidP="008D42B8">
            <w:pPr>
              <w:spacing w:line="240" w:lineRule="auto"/>
              <w:jc w:val="center"/>
              <w:rPr>
                <w:rFonts w:ascii="Arial Nova Cond" w:hAnsi="Arial Nova Cond" w:cs="Arial"/>
                <w:b/>
                <w:bCs/>
                <w:kern w:val="24"/>
                <w:sz w:val="18"/>
                <w:szCs w:val="18"/>
              </w:rPr>
            </w:pPr>
            <w:r w:rsidRPr="00035BDF">
              <w:rPr>
                <w:rFonts w:ascii="Arial Nova Cond" w:hAnsi="Arial Nova Cond" w:cs="Arial"/>
                <w:b/>
                <w:bCs/>
                <w:kern w:val="24"/>
                <w:sz w:val="18"/>
                <w:szCs w:val="18"/>
              </w:rPr>
              <w:t>*Usuarios Nuevos</w:t>
            </w:r>
          </w:p>
        </w:tc>
      </w:tr>
      <w:tr w:rsidR="0000208E" w:rsidRPr="00035BDF" w14:paraId="516B3D8E" w14:textId="77777777" w:rsidTr="00035BDF">
        <w:trPr>
          <w:trHeight w:val="92"/>
          <w:jc w:val="center"/>
        </w:trPr>
        <w:tc>
          <w:tcPr>
            <w:tcW w:w="1775" w:type="pct"/>
            <w:shd w:val="clear" w:color="auto" w:fill="auto"/>
            <w:tcMar>
              <w:top w:w="15" w:type="dxa"/>
              <w:left w:w="108" w:type="dxa"/>
              <w:bottom w:w="0" w:type="dxa"/>
              <w:right w:w="108" w:type="dxa"/>
            </w:tcMar>
            <w:vAlign w:val="center"/>
            <w:hideMark/>
          </w:tcPr>
          <w:p w14:paraId="1EC4FDE1" w14:textId="77777777" w:rsidR="0000208E" w:rsidRPr="00035BDF" w:rsidRDefault="0000208E" w:rsidP="008D42B8">
            <w:pPr>
              <w:spacing w:line="240" w:lineRule="auto"/>
              <w:rPr>
                <w:rFonts w:ascii="Arial Nova Cond" w:hAnsi="Arial Nova Cond" w:cs="Arial"/>
                <w:sz w:val="18"/>
                <w:szCs w:val="18"/>
              </w:rPr>
            </w:pPr>
            <w:r w:rsidRPr="00035BDF">
              <w:rPr>
                <w:rFonts w:ascii="Arial Nova Cond" w:hAnsi="Arial Nova Cond" w:cs="Arial"/>
                <w:bCs/>
                <w:kern w:val="24"/>
                <w:sz w:val="18"/>
                <w:szCs w:val="18"/>
              </w:rPr>
              <w:t>Desmantelamiento de instalaciones</w:t>
            </w:r>
          </w:p>
        </w:tc>
        <w:tc>
          <w:tcPr>
            <w:tcW w:w="744" w:type="pct"/>
            <w:shd w:val="clear" w:color="auto" w:fill="auto"/>
            <w:tcMar>
              <w:top w:w="15" w:type="dxa"/>
              <w:left w:w="108" w:type="dxa"/>
              <w:bottom w:w="0" w:type="dxa"/>
              <w:right w:w="108" w:type="dxa"/>
            </w:tcMar>
            <w:vAlign w:val="center"/>
            <w:hideMark/>
          </w:tcPr>
          <w:p w14:paraId="064C62D4" w14:textId="77777777" w:rsidR="0000208E" w:rsidRPr="00035BDF" w:rsidRDefault="0000208E" w:rsidP="008D42B8">
            <w:pPr>
              <w:spacing w:line="240" w:lineRule="auto"/>
              <w:jc w:val="center"/>
              <w:rPr>
                <w:rFonts w:ascii="Arial Nova Cond" w:hAnsi="Arial Nova Cond" w:cs="Arial"/>
                <w:sz w:val="18"/>
                <w:szCs w:val="18"/>
              </w:rPr>
            </w:pPr>
            <w:r w:rsidRPr="00035BDF">
              <w:rPr>
                <w:rFonts w:ascii="Arial Nova Cond" w:hAnsi="Arial Nova Cond" w:cs="Arial"/>
                <w:kern w:val="24"/>
                <w:sz w:val="18"/>
                <w:szCs w:val="18"/>
              </w:rPr>
              <w:t>87</w:t>
            </w:r>
          </w:p>
        </w:tc>
        <w:tc>
          <w:tcPr>
            <w:tcW w:w="829" w:type="pct"/>
            <w:shd w:val="clear" w:color="auto" w:fill="auto"/>
            <w:tcMar>
              <w:top w:w="15" w:type="dxa"/>
              <w:left w:w="108" w:type="dxa"/>
              <w:bottom w:w="0" w:type="dxa"/>
              <w:right w:w="108" w:type="dxa"/>
            </w:tcMar>
            <w:vAlign w:val="center"/>
          </w:tcPr>
          <w:p w14:paraId="3B781A6F" w14:textId="77777777" w:rsidR="0000208E" w:rsidRPr="00035BDF" w:rsidRDefault="0000208E" w:rsidP="008D42B8">
            <w:pPr>
              <w:spacing w:line="240" w:lineRule="auto"/>
              <w:jc w:val="center"/>
              <w:rPr>
                <w:rFonts w:ascii="Arial Nova Cond" w:hAnsi="Arial Nova Cond" w:cs="Arial"/>
                <w:sz w:val="18"/>
                <w:szCs w:val="18"/>
              </w:rPr>
            </w:pPr>
            <w:r w:rsidRPr="00035BDF">
              <w:rPr>
                <w:rFonts w:ascii="Arial Nova Cond" w:hAnsi="Arial Nova Cond" w:cs="Arial"/>
                <w:kern w:val="24"/>
                <w:sz w:val="18"/>
                <w:szCs w:val="18"/>
              </w:rPr>
              <w:t>51</w:t>
            </w:r>
          </w:p>
        </w:tc>
        <w:tc>
          <w:tcPr>
            <w:tcW w:w="829" w:type="pct"/>
            <w:vAlign w:val="center"/>
          </w:tcPr>
          <w:p w14:paraId="099AEFBE" w14:textId="77777777" w:rsidR="0000208E" w:rsidRPr="00035BDF" w:rsidRDefault="0000208E" w:rsidP="008D42B8">
            <w:pPr>
              <w:spacing w:line="240" w:lineRule="auto"/>
              <w:jc w:val="center"/>
              <w:rPr>
                <w:rFonts w:ascii="Arial Nova Cond" w:hAnsi="Arial Nova Cond" w:cs="Arial"/>
                <w:kern w:val="24"/>
                <w:sz w:val="18"/>
                <w:szCs w:val="18"/>
              </w:rPr>
            </w:pPr>
            <w:r w:rsidRPr="00035BDF">
              <w:rPr>
                <w:rFonts w:ascii="Arial Nova Cond" w:hAnsi="Arial Nova Cond" w:cs="Arial"/>
                <w:kern w:val="24"/>
                <w:sz w:val="18"/>
                <w:szCs w:val="18"/>
              </w:rPr>
              <w:t>69</w:t>
            </w:r>
          </w:p>
        </w:tc>
        <w:tc>
          <w:tcPr>
            <w:tcW w:w="822" w:type="pct"/>
            <w:vAlign w:val="center"/>
          </w:tcPr>
          <w:p w14:paraId="17EBF037" w14:textId="77777777" w:rsidR="0000208E" w:rsidRPr="00035BDF" w:rsidRDefault="0000208E" w:rsidP="008D42B8">
            <w:pPr>
              <w:spacing w:line="240" w:lineRule="auto"/>
              <w:jc w:val="center"/>
              <w:rPr>
                <w:rFonts w:ascii="Arial Nova Cond" w:hAnsi="Arial Nova Cond" w:cs="Arial"/>
                <w:kern w:val="24"/>
                <w:sz w:val="18"/>
                <w:szCs w:val="18"/>
              </w:rPr>
            </w:pPr>
            <w:r w:rsidRPr="00035BDF">
              <w:rPr>
                <w:rFonts w:ascii="Arial Nova Cond" w:hAnsi="Arial Nova Cond" w:cs="Arial"/>
                <w:kern w:val="24"/>
                <w:sz w:val="18"/>
                <w:szCs w:val="18"/>
              </w:rPr>
              <w:t>34</w:t>
            </w:r>
          </w:p>
        </w:tc>
      </w:tr>
      <w:tr w:rsidR="0000208E" w:rsidRPr="00035BDF" w14:paraId="13A6D699" w14:textId="77777777" w:rsidTr="00035BDF">
        <w:trPr>
          <w:trHeight w:val="29"/>
          <w:jc w:val="center"/>
        </w:trPr>
        <w:tc>
          <w:tcPr>
            <w:tcW w:w="1775" w:type="pct"/>
            <w:shd w:val="clear" w:color="auto" w:fill="auto"/>
            <w:tcMar>
              <w:top w:w="15" w:type="dxa"/>
              <w:left w:w="108" w:type="dxa"/>
              <w:bottom w:w="0" w:type="dxa"/>
              <w:right w:w="108" w:type="dxa"/>
            </w:tcMar>
            <w:vAlign w:val="center"/>
            <w:hideMark/>
          </w:tcPr>
          <w:p w14:paraId="1A2546AE" w14:textId="77777777" w:rsidR="0000208E" w:rsidRPr="00035BDF" w:rsidRDefault="0000208E" w:rsidP="008D42B8">
            <w:pPr>
              <w:spacing w:line="240" w:lineRule="auto"/>
              <w:rPr>
                <w:rFonts w:ascii="Arial Nova Cond" w:hAnsi="Arial Nova Cond" w:cs="Arial"/>
                <w:sz w:val="18"/>
                <w:szCs w:val="18"/>
              </w:rPr>
            </w:pPr>
            <w:r w:rsidRPr="00035BDF">
              <w:rPr>
                <w:rFonts w:ascii="Arial Nova Cond" w:hAnsi="Arial Nova Cond" w:cs="Arial"/>
                <w:bCs/>
                <w:kern w:val="24"/>
                <w:sz w:val="18"/>
                <w:szCs w:val="18"/>
              </w:rPr>
              <w:t>Intervención directa, monitoreo y desmantelamiento</w:t>
            </w:r>
          </w:p>
        </w:tc>
        <w:tc>
          <w:tcPr>
            <w:tcW w:w="744" w:type="pct"/>
            <w:shd w:val="clear" w:color="auto" w:fill="auto"/>
            <w:tcMar>
              <w:top w:w="15" w:type="dxa"/>
              <w:left w:w="108" w:type="dxa"/>
              <w:bottom w:w="0" w:type="dxa"/>
              <w:right w:w="108" w:type="dxa"/>
            </w:tcMar>
            <w:vAlign w:val="center"/>
            <w:hideMark/>
          </w:tcPr>
          <w:p w14:paraId="23154FBD" w14:textId="77777777" w:rsidR="0000208E" w:rsidRPr="00035BDF" w:rsidRDefault="0000208E" w:rsidP="008D42B8">
            <w:pPr>
              <w:spacing w:line="240" w:lineRule="auto"/>
              <w:jc w:val="center"/>
              <w:rPr>
                <w:rFonts w:ascii="Arial Nova Cond" w:hAnsi="Arial Nova Cond" w:cs="Arial"/>
                <w:sz w:val="18"/>
                <w:szCs w:val="18"/>
              </w:rPr>
            </w:pPr>
            <w:r w:rsidRPr="00035BDF">
              <w:rPr>
                <w:rFonts w:ascii="Arial Nova Cond" w:hAnsi="Arial Nova Cond" w:cs="Arial"/>
                <w:kern w:val="24"/>
                <w:sz w:val="18"/>
                <w:szCs w:val="18"/>
              </w:rPr>
              <w:t>14</w:t>
            </w:r>
          </w:p>
        </w:tc>
        <w:tc>
          <w:tcPr>
            <w:tcW w:w="829" w:type="pct"/>
            <w:shd w:val="clear" w:color="auto" w:fill="auto"/>
            <w:tcMar>
              <w:top w:w="15" w:type="dxa"/>
              <w:left w:w="108" w:type="dxa"/>
              <w:bottom w:w="0" w:type="dxa"/>
              <w:right w:w="108" w:type="dxa"/>
            </w:tcMar>
          </w:tcPr>
          <w:p w14:paraId="03A0C6ED" w14:textId="77777777" w:rsidR="0000208E" w:rsidRPr="00035BDF" w:rsidRDefault="0000208E" w:rsidP="008D42B8">
            <w:pPr>
              <w:spacing w:line="240" w:lineRule="auto"/>
              <w:jc w:val="center"/>
              <w:rPr>
                <w:rFonts w:ascii="Arial Nova Cond" w:hAnsi="Arial Nova Cond" w:cs="Arial"/>
                <w:sz w:val="18"/>
                <w:szCs w:val="18"/>
              </w:rPr>
            </w:pPr>
          </w:p>
        </w:tc>
        <w:tc>
          <w:tcPr>
            <w:tcW w:w="829" w:type="pct"/>
            <w:vAlign w:val="center"/>
          </w:tcPr>
          <w:p w14:paraId="49FC2D97" w14:textId="77777777" w:rsidR="0000208E" w:rsidRPr="00035BDF" w:rsidRDefault="0000208E" w:rsidP="008D42B8">
            <w:pPr>
              <w:spacing w:line="240" w:lineRule="auto"/>
              <w:jc w:val="center"/>
              <w:rPr>
                <w:rFonts w:ascii="Arial Nova Cond" w:hAnsi="Arial Nova Cond" w:cs="Arial"/>
                <w:kern w:val="24"/>
                <w:sz w:val="18"/>
                <w:szCs w:val="18"/>
              </w:rPr>
            </w:pPr>
            <w:r w:rsidRPr="00035BDF">
              <w:rPr>
                <w:rFonts w:ascii="Arial Nova Cond" w:hAnsi="Arial Nova Cond" w:cs="Arial"/>
                <w:kern w:val="24"/>
                <w:sz w:val="18"/>
                <w:szCs w:val="18"/>
              </w:rPr>
              <w:t>13</w:t>
            </w:r>
          </w:p>
        </w:tc>
        <w:tc>
          <w:tcPr>
            <w:tcW w:w="822" w:type="pct"/>
            <w:vAlign w:val="center"/>
          </w:tcPr>
          <w:p w14:paraId="6A6DDC3C" w14:textId="77777777" w:rsidR="0000208E" w:rsidRPr="00035BDF" w:rsidRDefault="0000208E" w:rsidP="008D42B8">
            <w:pPr>
              <w:spacing w:line="240" w:lineRule="auto"/>
              <w:jc w:val="center"/>
              <w:rPr>
                <w:rFonts w:ascii="Arial Nova Cond" w:hAnsi="Arial Nova Cond" w:cs="Arial"/>
                <w:kern w:val="24"/>
                <w:sz w:val="18"/>
                <w:szCs w:val="18"/>
              </w:rPr>
            </w:pPr>
            <w:r w:rsidRPr="00035BDF">
              <w:rPr>
                <w:rFonts w:ascii="Arial Nova Cond" w:hAnsi="Arial Nova Cond" w:cs="Arial"/>
                <w:kern w:val="24"/>
                <w:sz w:val="18"/>
                <w:szCs w:val="18"/>
              </w:rPr>
              <w:t>-</w:t>
            </w:r>
          </w:p>
        </w:tc>
      </w:tr>
      <w:tr w:rsidR="0000208E" w:rsidRPr="00035BDF" w14:paraId="71EA0575" w14:textId="77777777" w:rsidTr="00035BDF">
        <w:trPr>
          <w:trHeight w:val="29"/>
          <w:jc w:val="center"/>
        </w:trPr>
        <w:tc>
          <w:tcPr>
            <w:tcW w:w="1775" w:type="pct"/>
            <w:shd w:val="clear" w:color="auto" w:fill="auto"/>
            <w:tcMar>
              <w:top w:w="15" w:type="dxa"/>
              <w:left w:w="108" w:type="dxa"/>
              <w:bottom w:w="0" w:type="dxa"/>
              <w:right w:w="108" w:type="dxa"/>
            </w:tcMar>
            <w:vAlign w:val="center"/>
            <w:hideMark/>
          </w:tcPr>
          <w:p w14:paraId="0283552C" w14:textId="77777777" w:rsidR="0000208E" w:rsidRPr="00035BDF" w:rsidRDefault="0000208E" w:rsidP="008D42B8">
            <w:pPr>
              <w:spacing w:line="240" w:lineRule="auto"/>
              <w:rPr>
                <w:rFonts w:ascii="Arial Nova Cond" w:hAnsi="Arial Nova Cond" w:cs="Arial"/>
                <w:sz w:val="18"/>
                <w:szCs w:val="18"/>
              </w:rPr>
            </w:pPr>
            <w:r w:rsidRPr="00035BDF">
              <w:rPr>
                <w:rFonts w:ascii="Arial Nova Cond" w:hAnsi="Arial Nova Cond" w:cs="Arial"/>
                <w:bCs/>
                <w:kern w:val="24"/>
                <w:sz w:val="18"/>
                <w:szCs w:val="18"/>
              </w:rPr>
              <w:t>Investigación</w:t>
            </w:r>
          </w:p>
        </w:tc>
        <w:tc>
          <w:tcPr>
            <w:tcW w:w="744" w:type="pct"/>
            <w:shd w:val="clear" w:color="auto" w:fill="auto"/>
            <w:tcMar>
              <w:top w:w="15" w:type="dxa"/>
              <w:left w:w="108" w:type="dxa"/>
              <w:bottom w:w="0" w:type="dxa"/>
              <w:right w:w="108" w:type="dxa"/>
            </w:tcMar>
            <w:vAlign w:val="center"/>
            <w:hideMark/>
          </w:tcPr>
          <w:p w14:paraId="03672532" w14:textId="77777777" w:rsidR="0000208E" w:rsidRPr="00035BDF" w:rsidRDefault="0000208E" w:rsidP="008D42B8">
            <w:pPr>
              <w:spacing w:line="240" w:lineRule="auto"/>
              <w:jc w:val="center"/>
              <w:rPr>
                <w:rFonts w:ascii="Arial Nova Cond" w:hAnsi="Arial Nova Cond" w:cs="Arial"/>
                <w:sz w:val="18"/>
                <w:szCs w:val="18"/>
              </w:rPr>
            </w:pPr>
            <w:r w:rsidRPr="00035BDF">
              <w:rPr>
                <w:rFonts w:ascii="Arial Nova Cond" w:hAnsi="Arial Nova Cond" w:cs="Arial"/>
                <w:kern w:val="24"/>
                <w:sz w:val="18"/>
                <w:szCs w:val="18"/>
              </w:rPr>
              <w:t>67</w:t>
            </w:r>
          </w:p>
        </w:tc>
        <w:tc>
          <w:tcPr>
            <w:tcW w:w="829" w:type="pct"/>
            <w:shd w:val="clear" w:color="auto" w:fill="auto"/>
            <w:tcMar>
              <w:top w:w="15" w:type="dxa"/>
              <w:left w:w="108" w:type="dxa"/>
              <w:bottom w:w="0" w:type="dxa"/>
              <w:right w:w="108" w:type="dxa"/>
            </w:tcMar>
          </w:tcPr>
          <w:p w14:paraId="270AA916" w14:textId="77777777" w:rsidR="0000208E" w:rsidRPr="00035BDF" w:rsidRDefault="0000208E" w:rsidP="008D42B8">
            <w:pPr>
              <w:spacing w:line="240" w:lineRule="auto"/>
              <w:jc w:val="center"/>
              <w:rPr>
                <w:rFonts w:ascii="Arial Nova Cond" w:hAnsi="Arial Nova Cond" w:cs="Arial"/>
                <w:sz w:val="18"/>
                <w:szCs w:val="18"/>
              </w:rPr>
            </w:pPr>
            <w:r w:rsidRPr="00035BDF">
              <w:rPr>
                <w:rFonts w:ascii="Arial Nova Cond" w:hAnsi="Arial Nova Cond" w:cs="Arial"/>
                <w:kern w:val="24"/>
                <w:sz w:val="18"/>
                <w:szCs w:val="18"/>
              </w:rPr>
              <w:t>4</w:t>
            </w:r>
          </w:p>
        </w:tc>
        <w:tc>
          <w:tcPr>
            <w:tcW w:w="829" w:type="pct"/>
            <w:vAlign w:val="center"/>
          </w:tcPr>
          <w:p w14:paraId="5F058B1F" w14:textId="77777777" w:rsidR="0000208E" w:rsidRPr="00035BDF" w:rsidRDefault="0000208E" w:rsidP="008D42B8">
            <w:pPr>
              <w:spacing w:line="240" w:lineRule="auto"/>
              <w:jc w:val="center"/>
              <w:rPr>
                <w:rFonts w:ascii="Arial Nova Cond" w:hAnsi="Arial Nova Cond" w:cs="Arial"/>
                <w:kern w:val="24"/>
                <w:sz w:val="18"/>
                <w:szCs w:val="18"/>
              </w:rPr>
            </w:pPr>
            <w:r w:rsidRPr="00035BDF">
              <w:rPr>
                <w:rFonts w:ascii="Arial Nova Cond" w:hAnsi="Arial Nova Cond" w:cs="Arial"/>
                <w:kern w:val="24"/>
                <w:sz w:val="18"/>
                <w:szCs w:val="18"/>
              </w:rPr>
              <w:t>37</w:t>
            </w:r>
          </w:p>
        </w:tc>
        <w:tc>
          <w:tcPr>
            <w:tcW w:w="822" w:type="pct"/>
            <w:vAlign w:val="center"/>
          </w:tcPr>
          <w:p w14:paraId="72B7028E" w14:textId="77777777" w:rsidR="0000208E" w:rsidRPr="00035BDF" w:rsidRDefault="0000208E" w:rsidP="008D42B8">
            <w:pPr>
              <w:spacing w:line="240" w:lineRule="auto"/>
              <w:jc w:val="center"/>
              <w:rPr>
                <w:rFonts w:ascii="Arial Nova Cond" w:hAnsi="Arial Nova Cond" w:cs="Arial"/>
                <w:kern w:val="24"/>
                <w:sz w:val="18"/>
                <w:szCs w:val="18"/>
              </w:rPr>
            </w:pPr>
            <w:r w:rsidRPr="00035BDF">
              <w:rPr>
                <w:rFonts w:ascii="Arial Nova Cond" w:hAnsi="Arial Nova Cond" w:cs="Arial"/>
                <w:kern w:val="24"/>
                <w:sz w:val="18"/>
                <w:szCs w:val="18"/>
              </w:rPr>
              <w:t>4</w:t>
            </w:r>
          </w:p>
        </w:tc>
      </w:tr>
      <w:tr w:rsidR="0000208E" w:rsidRPr="00035BDF" w14:paraId="453CA790" w14:textId="77777777" w:rsidTr="00035BDF">
        <w:trPr>
          <w:trHeight w:val="29"/>
          <w:jc w:val="center"/>
        </w:trPr>
        <w:tc>
          <w:tcPr>
            <w:tcW w:w="1775" w:type="pct"/>
            <w:shd w:val="clear" w:color="auto" w:fill="auto"/>
            <w:tcMar>
              <w:top w:w="15" w:type="dxa"/>
              <w:left w:w="108" w:type="dxa"/>
              <w:bottom w:w="0" w:type="dxa"/>
              <w:right w:w="108" w:type="dxa"/>
            </w:tcMar>
            <w:vAlign w:val="center"/>
            <w:hideMark/>
          </w:tcPr>
          <w:p w14:paraId="39E04DB8" w14:textId="77777777" w:rsidR="0000208E" w:rsidRPr="00035BDF" w:rsidRDefault="0000208E" w:rsidP="008D42B8">
            <w:pPr>
              <w:spacing w:line="240" w:lineRule="auto"/>
              <w:rPr>
                <w:rFonts w:ascii="Arial Nova Cond" w:hAnsi="Arial Nova Cond" w:cs="Arial"/>
                <w:sz w:val="18"/>
                <w:szCs w:val="18"/>
              </w:rPr>
            </w:pPr>
            <w:r w:rsidRPr="00035BDF">
              <w:rPr>
                <w:rFonts w:ascii="Arial Nova Cond" w:hAnsi="Arial Nova Cond" w:cs="Arial"/>
                <w:bCs/>
                <w:kern w:val="24"/>
                <w:sz w:val="18"/>
                <w:szCs w:val="18"/>
              </w:rPr>
              <w:t>Investigación y Desmantelamiento</w:t>
            </w:r>
          </w:p>
        </w:tc>
        <w:tc>
          <w:tcPr>
            <w:tcW w:w="744" w:type="pct"/>
            <w:shd w:val="clear" w:color="auto" w:fill="auto"/>
            <w:tcMar>
              <w:top w:w="15" w:type="dxa"/>
              <w:left w:w="108" w:type="dxa"/>
              <w:bottom w:w="0" w:type="dxa"/>
              <w:right w:w="108" w:type="dxa"/>
            </w:tcMar>
            <w:vAlign w:val="center"/>
            <w:hideMark/>
          </w:tcPr>
          <w:p w14:paraId="6D125B31" w14:textId="77777777" w:rsidR="0000208E" w:rsidRPr="00035BDF" w:rsidRDefault="0000208E" w:rsidP="008D42B8">
            <w:pPr>
              <w:spacing w:line="240" w:lineRule="auto"/>
              <w:jc w:val="center"/>
              <w:rPr>
                <w:rFonts w:ascii="Arial Nova Cond" w:hAnsi="Arial Nova Cond" w:cs="Arial"/>
                <w:sz w:val="18"/>
                <w:szCs w:val="18"/>
              </w:rPr>
            </w:pPr>
            <w:r w:rsidRPr="00035BDF">
              <w:rPr>
                <w:rFonts w:ascii="Arial Nova Cond" w:hAnsi="Arial Nova Cond" w:cs="Arial"/>
                <w:kern w:val="24"/>
                <w:sz w:val="18"/>
                <w:szCs w:val="18"/>
              </w:rPr>
              <w:t>37</w:t>
            </w:r>
          </w:p>
        </w:tc>
        <w:tc>
          <w:tcPr>
            <w:tcW w:w="829" w:type="pct"/>
            <w:shd w:val="clear" w:color="auto" w:fill="auto"/>
            <w:tcMar>
              <w:top w:w="15" w:type="dxa"/>
              <w:left w:w="108" w:type="dxa"/>
              <w:bottom w:w="0" w:type="dxa"/>
              <w:right w:w="108" w:type="dxa"/>
            </w:tcMar>
            <w:vAlign w:val="center"/>
          </w:tcPr>
          <w:p w14:paraId="74414E59" w14:textId="77777777" w:rsidR="0000208E" w:rsidRPr="00035BDF" w:rsidRDefault="0000208E" w:rsidP="008D42B8">
            <w:pPr>
              <w:spacing w:line="240" w:lineRule="auto"/>
              <w:jc w:val="center"/>
              <w:rPr>
                <w:rFonts w:ascii="Arial Nova Cond" w:hAnsi="Arial Nova Cond" w:cs="Arial"/>
                <w:sz w:val="18"/>
                <w:szCs w:val="18"/>
              </w:rPr>
            </w:pPr>
            <w:r w:rsidRPr="00035BDF">
              <w:rPr>
                <w:rFonts w:ascii="Arial Nova Cond" w:hAnsi="Arial Nova Cond" w:cs="Arial"/>
                <w:kern w:val="24"/>
                <w:sz w:val="18"/>
                <w:szCs w:val="18"/>
              </w:rPr>
              <w:t>12</w:t>
            </w:r>
          </w:p>
        </w:tc>
        <w:tc>
          <w:tcPr>
            <w:tcW w:w="829" w:type="pct"/>
            <w:vAlign w:val="center"/>
          </w:tcPr>
          <w:p w14:paraId="0867ADBD" w14:textId="77777777" w:rsidR="0000208E" w:rsidRPr="00035BDF" w:rsidRDefault="0000208E" w:rsidP="008D42B8">
            <w:pPr>
              <w:spacing w:line="240" w:lineRule="auto"/>
              <w:jc w:val="center"/>
              <w:rPr>
                <w:rFonts w:ascii="Arial Nova Cond" w:hAnsi="Arial Nova Cond" w:cs="Arial"/>
                <w:kern w:val="24"/>
                <w:sz w:val="18"/>
                <w:szCs w:val="18"/>
              </w:rPr>
            </w:pPr>
            <w:r w:rsidRPr="00035BDF">
              <w:rPr>
                <w:rFonts w:ascii="Arial Nova Cond" w:hAnsi="Arial Nova Cond" w:cs="Arial"/>
                <w:kern w:val="24"/>
                <w:sz w:val="18"/>
                <w:szCs w:val="18"/>
              </w:rPr>
              <w:t>28</w:t>
            </w:r>
          </w:p>
        </w:tc>
        <w:tc>
          <w:tcPr>
            <w:tcW w:w="822" w:type="pct"/>
            <w:vAlign w:val="center"/>
          </w:tcPr>
          <w:p w14:paraId="0C80D373" w14:textId="77777777" w:rsidR="0000208E" w:rsidRPr="00035BDF" w:rsidRDefault="0000208E" w:rsidP="008D42B8">
            <w:pPr>
              <w:spacing w:line="240" w:lineRule="auto"/>
              <w:jc w:val="center"/>
              <w:rPr>
                <w:rFonts w:ascii="Arial Nova Cond" w:hAnsi="Arial Nova Cond" w:cs="Arial"/>
                <w:kern w:val="24"/>
                <w:sz w:val="18"/>
                <w:szCs w:val="18"/>
              </w:rPr>
            </w:pPr>
            <w:r w:rsidRPr="00035BDF">
              <w:rPr>
                <w:rFonts w:ascii="Arial Nova Cond" w:hAnsi="Arial Nova Cond" w:cs="Arial"/>
                <w:kern w:val="24"/>
                <w:sz w:val="18"/>
                <w:szCs w:val="18"/>
              </w:rPr>
              <w:t>7</w:t>
            </w:r>
          </w:p>
        </w:tc>
      </w:tr>
      <w:tr w:rsidR="0000208E" w:rsidRPr="00035BDF" w14:paraId="1450E847" w14:textId="77777777" w:rsidTr="00035BDF">
        <w:trPr>
          <w:trHeight w:val="29"/>
          <w:jc w:val="center"/>
        </w:trPr>
        <w:tc>
          <w:tcPr>
            <w:tcW w:w="1775" w:type="pct"/>
            <w:shd w:val="clear" w:color="auto" w:fill="auto"/>
            <w:tcMar>
              <w:top w:w="15" w:type="dxa"/>
              <w:left w:w="108" w:type="dxa"/>
              <w:bottom w:w="0" w:type="dxa"/>
              <w:right w:w="108" w:type="dxa"/>
            </w:tcMar>
            <w:vAlign w:val="center"/>
            <w:hideMark/>
          </w:tcPr>
          <w:p w14:paraId="42F50F69" w14:textId="77777777" w:rsidR="0000208E" w:rsidRPr="00035BDF" w:rsidRDefault="0000208E" w:rsidP="008D42B8">
            <w:pPr>
              <w:spacing w:line="240" w:lineRule="auto"/>
              <w:rPr>
                <w:rFonts w:ascii="Arial Nova Cond" w:hAnsi="Arial Nova Cond" w:cs="Arial"/>
                <w:sz w:val="18"/>
                <w:szCs w:val="18"/>
              </w:rPr>
            </w:pPr>
            <w:r w:rsidRPr="00035BDF">
              <w:rPr>
                <w:rFonts w:ascii="Arial Nova Cond" w:hAnsi="Arial Nova Cond" w:cs="Arial"/>
                <w:bCs/>
                <w:kern w:val="24"/>
                <w:sz w:val="18"/>
                <w:szCs w:val="18"/>
              </w:rPr>
              <w:t>Remediación</w:t>
            </w:r>
          </w:p>
        </w:tc>
        <w:tc>
          <w:tcPr>
            <w:tcW w:w="744" w:type="pct"/>
            <w:shd w:val="clear" w:color="auto" w:fill="auto"/>
            <w:tcMar>
              <w:top w:w="15" w:type="dxa"/>
              <w:left w:w="108" w:type="dxa"/>
              <w:bottom w:w="0" w:type="dxa"/>
              <w:right w:w="108" w:type="dxa"/>
            </w:tcMar>
            <w:vAlign w:val="center"/>
            <w:hideMark/>
          </w:tcPr>
          <w:p w14:paraId="4E5D0FA7" w14:textId="77777777" w:rsidR="0000208E" w:rsidRPr="00035BDF" w:rsidRDefault="0000208E" w:rsidP="008D42B8">
            <w:pPr>
              <w:spacing w:line="240" w:lineRule="auto"/>
              <w:jc w:val="center"/>
              <w:rPr>
                <w:rFonts w:ascii="Arial Nova Cond" w:hAnsi="Arial Nova Cond" w:cs="Arial"/>
                <w:sz w:val="18"/>
                <w:szCs w:val="18"/>
              </w:rPr>
            </w:pPr>
            <w:r w:rsidRPr="00035BDF">
              <w:rPr>
                <w:rFonts w:ascii="Arial Nova Cond" w:hAnsi="Arial Nova Cond" w:cs="Arial"/>
                <w:kern w:val="24"/>
                <w:sz w:val="18"/>
                <w:szCs w:val="18"/>
              </w:rPr>
              <w:t>10</w:t>
            </w:r>
          </w:p>
        </w:tc>
        <w:tc>
          <w:tcPr>
            <w:tcW w:w="829" w:type="pct"/>
            <w:shd w:val="clear" w:color="auto" w:fill="auto"/>
            <w:tcMar>
              <w:top w:w="15" w:type="dxa"/>
              <w:left w:w="108" w:type="dxa"/>
              <w:bottom w:w="0" w:type="dxa"/>
              <w:right w:w="108" w:type="dxa"/>
            </w:tcMar>
          </w:tcPr>
          <w:p w14:paraId="632E51B5" w14:textId="77777777" w:rsidR="0000208E" w:rsidRPr="00035BDF" w:rsidRDefault="0000208E" w:rsidP="008D42B8">
            <w:pPr>
              <w:spacing w:line="240" w:lineRule="auto"/>
              <w:jc w:val="center"/>
              <w:rPr>
                <w:rFonts w:ascii="Arial Nova Cond" w:hAnsi="Arial Nova Cond" w:cs="Arial"/>
                <w:sz w:val="18"/>
                <w:szCs w:val="18"/>
              </w:rPr>
            </w:pPr>
            <w:r w:rsidRPr="00035BDF">
              <w:rPr>
                <w:rFonts w:ascii="Arial Nova Cond" w:hAnsi="Arial Nova Cond" w:cs="Arial"/>
                <w:kern w:val="24"/>
                <w:sz w:val="18"/>
                <w:szCs w:val="18"/>
              </w:rPr>
              <w:t>-</w:t>
            </w:r>
          </w:p>
        </w:tc>
        <w:tc>
          <w:tcPr>
            <w:tcW w:w="829" w:type="pct"/>
            <w:vAlign w:val="center"/>
          </w:tcPr>
          <w:p w14:paraId="03017702" w14:textId="77777777" w:rsidR="0000208E" w:rsidRPr="00035BDF" w:rsidRDefault="0000208E" w:rsidP="008D42B8">
            <w:pPr>
              <w:spacing w:line="240" w:lineRule="auto"/>
              <w:jc w:val="center"/>
              <w:rPr>
                <w:rFonts w:ascii="Arial Nova Cond" w:hAnsi="Arial Nova Cond" w:cs="Arial"/>
                <w:kern w:val="24"/>
                <w:sz w:val="18"/>
                <w:szCs w:val="18"/>
              </w:rPr>
            </w:pPr>
            <w:r w:rsidRPr="00035BDF">
              <w:rPr>
                <w:rFonts w:ascii="Arial Nova Cond" w:hAnsi="Arial Nova Cond" w:cs="Arial"/>
                <w:kern w:val="24"/>
                <w:sz w:val="18"/>
                <w:szCs w:val="18"/>
              </w:rPr>
              <w:t>4</w:t>
            </w:r>
          </w:p>
        </w:tc>
        <w:tc>
          <w:tcPr>
            <w:tcW w:w="822" w:type="pct"/>
            <w:vAlign w:val="center"/>
          </w:tcPr>
          <w:p w14:paraId="6A3F2A91" w14:textId="77777777" w:rsidR="0000208E" w:rsidRPr="00035BDF" w:rsidRDefault="0000208E" w:rsidP="008D42B8">
            <w:pPr>
              <w:spacing w:line="240" w:lineRule="auto"/>
              <w:jc w:val="center"/>
              <w:rPr>
                <w:rFonts w:ascii="Arial Nova Cond" w:hAnsi="Arial Nova Cond" w:cs="Arial"/>
                <w:kern w:val="24"/>
                <w:sz w:val="18"/>
                <w:szCs w:val="18"/>
              </w:rPr>
            </w:pPr>
            <w:r w:rsidRPr="00035BDF">
              <w:rPr>
                <w:rFonts w:ascii="Arial Nova Cond" w:hAnsi="Arial Nova Cond" w:cs="Arial"/>
                <w:kern w:val="24"/>
                <w:sz w:val="18"/>
                <w:szCs w:val="18"/>
              </w:rPr>
              <w:t>-</w:t>
            </w:r>
          </w:p>
        </w:tc>
      </w:tr>
      <w:tr w:rsidR="0000208E" w:rsidRPr="00035BDF" w14:paraId="40BBAC39" w14:textId="77777777" w:rsidTr="00035BDF">
        <w:trPr>
          <w:trHeight w:val="185"/>
          <w:jc w:val="center"/>
        </w:trPr>
        <w:tc>
          <w:tcPr>
            <w:tcW w:w="1775" w:type="pct"/>
            <w:shd w:val="clear" w:color="auto" w:fill="8EAADB" w:themeFill="accent1" w:themeFillTint="99"/>
            <w:tcMar>
              <w:top w:w="15" w:type="dxa"/>
              <w:left w:w="108" w:type="dxa"/>
              <w:bottom w:w="0" w:type="dxa"/>
              <w:right w:w="108" w:type="dxa"/>
            </w:tcMar>
            <w:vAlign w:val="center"/>
            <w:hideMark/>
          </w:tcPr>
          <w:p w14:paraId="7EEBAFF9" w14:textId="77777777" w:rsidR="0000208E" w:rsidRPr="00035BDF" w:rsidRDefault="0000208E" w:rsidP="008D42B8">
            <w:pPr>
              <w:spacing w:line="240" w:lineRule="auto"/>
              <w:rPr>
                <w:rFonts w:ascii="Arial Nova Cond" w:hAnsi="Arial Nova Cond" w:cs="Arial"/>
                <w:sz w:val="18"/>
                <w:szCs w:val="18"/>
              </w:rPr>
            </w:pPr>
            <w:r w:rsidRPr="00035BDF">
              <w:rPr>
                <w:rFonts w:ascii="Arial Nova Cond" w:hAnsi="Arial Nova Cond" w:cs="Arial"/>
                <w:bCs/>
                <w:kern w:val="24"/>
                <w:sz w:val="18"/>
                <w:szCs w:val="18"/>
              </w:rPr>
              <w:t>Total Plan de Desarrollo</w:t>
            </w:r>
          </w:p>
        </w:tc>
        <w:tc>
          <w:tcPr>
            <w:tcW w:w="744" w:type="pct"/>
            <w:shd w:val="clear" w:color="auto" w:fill="8EAADB" w:themeFill="accent1" w:themeFillTint="99"/>
            <w:tcMar>
              <w:top w:w="15" w:type="dxa"/>
              <w:left w:w="108" w:type="dxa"/>
              <w:bottom w:w="0" w:type="dxa"/>
              <w:right w:w="108" w:type="dxa"/>
            </w:tcMar>
            <w:vAlign w:val="center"/>
            <w:hideMark/>
          </w:tcPr>
          <w:p w14:paraId="32CAEEE6" w14:textId="77777777" w:rsidR="0000208E" w:rsidRPr="00035BDF" w:rsidRDefault="0000208E" w:rsidP="008D42B8">
            <w:pPr>
              <w:spacing w:line="240" w:lineRule="auto"/>
              <w:jc w:val="center"/>
              <w:rPr>
                <w:rFonts w:ascii="Arial Nova Cond" w:hAnsi="Arial Nova Cond" w:cs="Arial"/>
                <w:sz w:val="18"/>
                <w:szCs w:val="18"/>
              </w:rPr>
            </w:pPr>
            <w:r w:rsidRPr="00035BDF">
              <w:rPr>
                <w:rFonts w:ascii="Arial Nova Cond" w:hAnsi="Arial Nova Cond" w:cs="Arial"/>
                <w:b/>
                <w:bCs/>
                <w:kern w:val="24"/>
                <w:sz w:val="18"/>
                <w:szCs w:val="18"/>
              </w:rPr>
              <w:t>215</w:t>
            </w:r>
          </w:p>
        </w:tc>
        <w:tc>
          <w:tcPr>
            <w:tcW w:w="829" w:type="pct"/>
            <w:shd w:val="clear" w:color="auto" w:fill="8EAADB" w:themeFill="accent1" w:themeFillTint="99"/>
            <w:tcMar>
              <w:top w:w="15" w:type="dxa"/>
              <w:left w:w="108" w:type="dxa"/>
              <w:bottom w:w="0" w:type="dxa"/>
              <w:right w:w="108" w:type="dxa"/>
            </w:tcMar>
          </w:tcPr>
          <w:p w14:paraId="2E3BC8BE" w14:textId="77777777" w:rsidR="0000208E" w:rsidRPr="00035BDF" w:rsidRDefault="0000208E" w:rsidP="008D42B8">
            <w:pPr>
              <w:spacing w:line="240" w:lineRule="auto"/>
              <w:jc w:val="center"/>
              <w:rPr>
                <w:rFonts w:ascii="Arial Nova Cond" w:hAnsi="Arial Nova Cond" w:cs="Arial"/>
                <w:sz w:val="18"/>
                <w:szCs w:val="18"/>
              </w:rPr>
            </w:pPr>
            <w:r w:rsidRPr="00035BDF">
              <w:rPr>
                <w:rFonts w:ascii="Arial Nova Cond" w:hAnsi="Arial Nova Cond" w:cs="Arial"/>
                <w:b/>
                <w:bCs/>
                <w:kern w:val="24"/>
                <w:sz w:val="18"/>
                <w:szCs w:val="18"/>
              </w:rPr>
              <w:t>67</w:t>
            </w:r>
          </w:p>
        </w:tc>
        <w:tc>
          <w:tcPr>
            <w:tcW w:w="829" w:type="pct"/>
            <w:shd w:val="clear" w:color="auto" w:fill="8EAADB" w:themeFill="accent1" w:themeFillTint="99"/>
            <w:vAlign w:val="center"/>
          </w:tcPr>
          <w:p w14:paraId="4690FD09" w14:textId="77777777" w:rsidR="0000208E" w:rsidRPr="00035BDF" w:rsidRDefault="0000208E" w:rsidP="008D42B8">
            <w:pPr>
              <w:spacing w:line="240" w:lineRule="auto"/>
              <w:jc w:val="center"/>
              <w:rPr>
                <w:rFonts w:ascii="Arial Nova Cond" w:hAnsi="Arial Nova Cond" w:cs="Arial"/>
                <w:b/>
                <w:bCs/>
                <w:kern w:val="24"/>
                <w:sz w:val="18"/>
                <w:szCs w:val="18"/>
              </w:rPr>
            </w:pPr>
            <w:r w:rsidRPr="00035BDF">
              <w:rPr>
                <w:rFonts w:ascii="Arial Nova Cond" w:hAnsi="Arial Nova Cond" w:cs="Arial"/>
                <w:b/>
                <w:bCs/>
                <w:kern w:val="24"/>
                <w:sz w:val="18"/>
                <w:szCs w:val="18"/>
              </w:rPr>
              <w:t>151</w:t>
            </w:r>
          </w:p>
        </w:tc>
        <w:tc>
          <w:tcPr>
            <w:tcW w:w="822" w:type="pct"/>
            <w:shd w:val="clear" w:color="auto" w:fill="8EAADB" w:themeFill="accent1" w:themeFillTint="99"/>
          </w:tcPr>
          <w:p w14:paraId="43481E35" w14:textId="77777777" w:rsidR="0000208E" w:rsidRPr="00035BDF" w:rsidRDefault="0000208E" w:rsidP="008D42B8">
            <w:pPr>
              <w:spacing w:line="240" w:lineRule="auto"/>
              <w:jc w:val="center"/>
              <w:rPr>
                <w:rFonts w:ascii="Arial Nova Cond" w:hAnsi="Arial Nova Cond" w:cs="Arial"/>
                <w:b/>
                <w:bCs/>
                <w:kern w:val="24"/>
                <w:sz w:val="18"/>
                <w:szCs w:val="18"/>
              </w:rPr>
            </w:pPr>
            <w:r w:rsidRPr="00035BDF">
              <w:rPr>
                <w:rFonts w:ascii="Arial Nova Cond" w:hAnsi="Arial Nova Cond" w:cs="Arial"/>
                <w:b/>
                <w:bCs/>
                <w:kern w:val="24"/>
                <w:sz w:val="18"/>
                <w:szCs w:val="18"/>
              </w:rPr>
              <w:t>45</w:t>
            </w:r>
          </w:p>
        </w:tc>
      </w:tr>
      <w:tr w:rsidR="0000208E" w:rsidRPr="00035BDF" w14:paraId="3DF9DC4F" w14:textId="77777777" w:rsidTr="00035BDF">
        <w:trPr>
          <w:trHeight w:val="185"/>
          <w:jc w:val="center"/>
        </w:trPr>
        <w:tc>
          <w:tcPr>
            <w:tcW w:w="1775" w:type="pct"/>
            <w:shd w:val="clear" w:color="auto" w:fill="8EAADB" w:themeFill="accent1" w:themeFillTint="99"/>
            <w:tcMar>
              <w:top w:w="15" w:type="dxa"/>
              <w:left w:w="108" w:type="dxa"/>
              <w:bottom w:w="0" w:type="dxa"/>
              <w:right w:w="108" w:type="dxa"/>
            </w:tcMar>
            <w:vAlign w:val="center"/>
          </w:tcPr>
          <w:p w14:paraId="7ACADFCB" w14:textId="77777777" w:rsidR="0000208E" w:rsidRPr="00035BDF" w:rsidRDefault="0000208E" w:rsidP="008D42B8">
            <w:pPr>
              <w:spacing w:line="240" w:lineRule="auto"/>
              <w:rPr>
                <w:rFonts w:ascii="Arial Nova Cond" w:hAnsi="Arial Nova Cond" w:cs="Arial"/>
                <w:bCs/>
                <w:kern w:val="24"/>
                <w:sz w:val="18"/>
                <w:szCs w:val="18"/>
              </w:rPr>
            </w:pPr>
            <w:r w:rsidRPr="00035BDF">
              <w:rPr>
                <w:rFonts w:ascii="Arial Nova Cond" w:hAnsi="Arial Nova Cond" w:cs="Arial"/>
                <w:bCs/>
                <w:kern w:val="24"/>
                <w:sz w:val="18"/>
                <w:szCs w:val="18"/>
              </w:rPr>
              <w:t>TOTAL</w:t>
            </w:r>
          </w:p>
        </w:tc>
        <w:tc>
          <w:tcPr>
            <w:tcW w:w="1573" w:type="pct"/>
            <w:gridSpan w:val="2"/>
            <w:shd w:val="clear" w:color="auto" w:fill="8EAADB" w:themeFill="accent1" w:themeFillTint="99"/>
            <w:tcMar>
              <w:top w:w="15" w:type="dxa"/>
              <w:left w:w="108" w:type="dxa"/>
              <w:bottom w:w="0" w:type="dxa"/>
              <w:right w:w="108" w:type="dxa"/>
            </w:tcMar>
            <w:vAlign w:val="center"/>
          </w:tcPr>
          <w:p w14:paraId="53F86DD3" w14:textId="77777777" w:rsidR="0000208E" w:rsidRPr="00035BDF" w:rsidRDefault="0000208E" w:rsidP="008D42B8">
            <w:pPr>
              <w:spacing w:line="240" w:lineRule="auto"/>
              <w:jc w:val="center"/>
              <w:rPr>
                <w:rFonts w:ascii="Arial Nova Cond" w:hAnsi="Arial Nova Cond" w:cs="Arial"/>
                <w:b/>
                <w:bCs/>
                <w:kern w:val="24"/>
                <w:sz w:val="18"/>
                <w:szCs w:val="18"/>
              </w:rPr>
            </w:pPr>
            <w:r w:rsidRPr="00035BDF">
              <w:rPr>
                <w:rFonts w:ascii="Arial Nova Cond" w:hAnsi="Arial Nova Cond" w:cs="Arial"/>
                <w:b/>
                <w:bCs/>
                <w:kern w:val="24"/>
                <w:sz w:val="18"/>
                <w:szCs w:val="18"/>
              </w:rPr>
              <w:t>282</w:t>
            </w:r>
          </w:p>
        </w:tc>
        <w:tc>
          <w:tcPr>
            <w:tcW w:w="1651" w:type="pct"/>
            <w:gridSpan w:val="2"/>
            <w:shd w:val="clear" w:color="auto" w:fill="8EAADB" w:themeFill="accent1" w:themeFillTint="99"/>
          </w:tcPr>
          <w:p w14:paraId="7C9A13E3" w14:textId="77777777" w:rsidR="0000208E" w:rsidRPr="00035BDF" w:rsidRDefault="0000208E" w:rsidP="008D42B8">
            <w:pPr>
              <w:spacing w:line="240" w:lineRule="auto"/>
              <w:jc w:val="center"/>
              <w:rPr>
                <w:rFonts w:ascii="Arial Nova Cond" w:hAnsi="Arial Nova Cond" w:cs="Arial"/>
                <w:b/>
                <w:bCs/>
                <w:kern w:val="24"/>
                <w:sz w:val="18"/>
                <w:szCs w:val="18"/>
              </w:rPr>
            </w:pPr>
            <w:r w:rsidRPr="00035BDF">
              <w:rPr>
                <w:rFonts w:ascii="Arial Nova Cond" w:hAnsi="Arial Nova Cond" w:cs="Arial"/>
                <w:b/>
                <w:bCs/>
                <w:kern w:val="24"/>
                <w:sz w:val="18"/>
                <w:szCs w:val="18"/>
              </w:rPr>
              <w:t>196</w:t>
            </w:r>
          </w:p>
        </w:tc>
      </w:tr>
    </w:tbl>
    <w:p w14:paraId="35858B75" w14:textId="77777777" w:rsidR="0000208E" w:rsidRPr="00C24A97" w:rsidRDefault="0000208E" w:rsidP="008D42B8">
      <w:pPr>
        <w:spacing w:after="0" w:line="240" w:lineRule="auto"/>
        <w:jc w:val="center"/>
        <w:rPr>
          <w:rFonts w:ascii="Arial Nova Cond Light" w:hAnsi="Arial Nova Cond Light"/>
          <w:color w:val="222222"/>
          <w:sz w:val="18"/>
          <w:szCs w:val="18"/>
          <w:lang w:eastAsia="es-CO"/>
        </w:rPr>
      </w:pPr>
      <w:r w:rsidRPr="00C24A97">
        <w:rPr>
          <w:rFonts w:ascii="Arial Nova Cond Light" w:hAnsi="Arial Nova Cond Light"/>
          <w:sz w:val="18"/>
          <w:szCs w:val="18"/>
        </w:rPr>
        <w:t>*</w:t>
      </w:r>
      <w:r w:rsidRPr="00C24A97">
        <w:rPr>
          <w:rFonts w:ascii="Arial Nova Cond Light" w:hAnsi="Arial Nova Cond Light"/>
          <w:color w:val="222222"/>
          <w:sz w:val="18"/>
          <w:szCs w:val="18"/>
          <w:lang w:eastAsia="es-CO"/>
        </w:rPr>
        <w:t>Predios y usuario que ingresan para la vigencia 2021</w:t>
      </w:r>
    </w:p>
    <w:p w14:paraId="5F43C94A" w14:textId="4FB9FA60" w:rsidR="0000208E" w:rsidRPr="00C24A97" w:rsidRDefault="00653B30" w:rsidP="008D42B8">
      <w:pPr>
        <w:spacing w:after="0" w:line="240" w:lineRule="auto"/>
        <w:jc w:val="center"/>
        <w:rPr>
          <w:rFonts w:ascii="Arial Nova Cond Light" w:hAnsi="Arial Nova Cond Light"/>
          <w:sz w:val="18"/>
          <w:szCs w:val="18"/>
        </w:rPr>
      </w:pPr>
      <w:r>
        <w:rPr>
          <w:rFonts w:ascii="Arial Nova Cond Light" w:hAnsi="Arial Nova Cond Light"/>
          <w:color w:val="222222"/>
          <w:sz w:val="18"/>
          <w:szCs w:val="18"/>
          <w:lang w:eastAsia="es-CO"/>
        </w:rPr>
        <w:t>Fuente: Subdirección del Recurso Hídrico y del S</w:t>
      </w:r>
      <w:r w:rsidR="0000208E" w:rsidRPr="00C24A97">
        <w:rPr>
          <w:rFonts w:ascii="Arial Nova Cond Light" w:hAnsi="Arial Nova Cond Light"/>
          <w:color w:val="222222"/>
          <w:sz w:val="18"/>
          <w:szCs w:val="18"/>
          <w:lang w:eastAsia="es-CO"/>
        </w:rPr>
        <w:t>uelo – SDA 2021</w:t>
      </w:r>
    </w:p>
    <w:p w14:paraId="1B41A5C8" w14:textId="77777777" w:rsidR="00C54F37" w:rsidRDefault="00C54F37" w:rsidP="008D42B8">
      <w:pPr>
        <w:spacing w:line="240" w:lineRule="auto"/>
        <w:rPr>
          <w:rFonts w:ascii="Arial Nova Cond Light" w:hAnsi="Arial Nova Cond Light"/>
        </w:rPr>
      </w:pPr>
      <w:bookmarkStart w:id="111" w:name="_Toc62459493"/>
    </w:p>
    <w:p w14:paraId="7364D13A" w14:textId="77777777" w:rsidR="0000208E" w:rsidRPr="00C017A9" w:rsidRDefault="0000208E" w:rsidP="008D42B8">
      <w:pPr>
        <w:spacing w:line="240" w:lineRule="auto"/>
        <w:rPr>
          <w:rFonts w:ascii="Arial Nova Cond Light" w:hAnsi="Arial Nova Cond Light"/>
          <w:highlight w:val="red"/>
        </w:rPr>
      </w:pPr>
      <w:r w:rsidRPr="00C017A9">
        <w:rPr>
          <w:rFonts w:ascii="Arial Nova Cond Light" w:hAnsi="Arial Nova Cond Light"/>
          <w:b/>
          <w:bCs/>
        </w:rPr>
        <w:t>Población a atender en la vigencia 202</w:t>
      </w:r>
      <w:bookmarkEnd w:id="111"/>
      <w:r>
        <w:rPr>
          <w:rFonts w:ascii="Arial Nova Cond Light" w:hAnsi="Arial Nova Cond Light"/>
          <w:b/>
          <w:bCs/>
        </w:rPr>
        <w:t>1</w:t>
      </w:r>
    </w:p>
    <w:p w14:paraId="7DBBA217" w14:textId="77777777" w:rsidR="0000208E" w:rsidRDefault="0000208E" w:rsidP="008D42B8">
      <w:pPr>
        <w:spacing w:line="240" w:lineRule="auto"/>
        <w:jc w:val="both"/>
        <w:rPr>
          <w:rFonts w:ascii="Arial Nova Cond Light" w:hAnsi="Arial Nova Cond Light"/>
          <w:color w:val="222222"/>
          <w:lang w:eastAsia="es-CO"/>
        </w:rPr>
      </w:pPr>
      <w:r w:rsidRPr="0020434A">
        <w:rPr>
          <w:rFonts w:ascii="Arial Nova Cond Light" w:hAnsi="Arial Nova Cond Light"/>
          <w:color w:val="222222"/>
          <w:lang w:eastAsia="es-CO"/>
        </w:rPr>
        <w:t xml:space="preserve">Dentro del proyecto de inversión, el grupo suelos contaminados es responsable por la meta específica de plan de desarrollo de “Realizar 215 actividades de evaluación, control y seguimiento como mínimo, a predios identificados como sitios potencialmente contaminados, sitios contaminados o con pasivos ambientales en el Distrito Capital”, y de igual forma aporta al cumplimiento de la meta del plan de desarrollo “Realizar el diagnóstico y control ambiental a 1000 predios de sitios contaminados, suelos degradados y pasivos ambientales”, frente a lo cual se estableció una meta de </w:t>
      </w:r>
      <w:r>
        <w:rPr>
          <w:rFonts w:ascii="Arial Nova Cond Light" w:hAnsi="Arial Nova Cond Light"/>
          <w:color w:val="222222"/>
          <w:lang w:eastAsia="es-CO"/>
        </w:rPr>
        <w:t>37</w:t>
      </w:r>
      <w:r w:rsidRPr="0020434A">
        <w:rPr>
          <w:rFonts w:ascii="Arial Nova Cond Light" w:hAnsi="Arial Nova Cond Light"/>
          <w:color w:val="222222"/>
          <w:lang w:eastAsia="es-CO"/>
        </w:rPr>
        <w:t xml:space="preserve"> predios de los 215 identificados </w:t>
      </w:r>
      <w:r>
        <w:rPr>
          <w:rFonts w:ascii="Arial Nova Cond Light" w:hAnsi="Arial Nova Cond Light"/>
          <w:color w:val="222222"/>
          <w:lang w:eastAsia="es-CO"/>
        </w:rPr>
        <w:t>inicialmente.</w:t>
      </w:r>
    </w:p>
    <w:p w14:paraId="5BA4B9BA" w14:textId="77777777" w:rsidR="00D150D6" w:rsidRDefault="00D150D6" w:rsidP="008D42B8">
      <w:pPr>
        <w:spacing w:line="240" w:lineRule="auto"/>
        <w:jc w:val="both"/>
        <w:rPr>
          <w:rFonts w:ascii="Arial Nova Cond Light" w:hAnsi="Arial Nova Cond Light"/>
          <w:color w:val="222222"/>
          <w:lang w:eastAsia="es-CO"/>
        </w:rPr>
      </w:pPr>
    </w:p>
    <w:p w14:paraId="7E445812" w14:textId="17AACD7F" w:rsidR="0000208E" w:rsidRPr="00C017A9" w:rsidRDefault="0000208E" w:rsidP="008D42B8">
      <w:pPr>
        <w:spacing w:line="240" w:lineRule="auto"/>
        <w:jc w:val="both"/>
        <w:rPr>
          <w:rFonts w:ascii="Arial Nova Cond Light" w:hAnsi="Arial Nova Cond Light"/>
          <w:b/>
          <w:bCs/>
        </w:rPr>
      </w:pPr>
      <w:bookmarkStart w:id="112" w:name="_Toc62459494"/>
      <w:r w:rsidRPr="00C017A9">
        <w:rPr>
          <w:rFonts w:ascii="Arial Nova Cond Light" w:hAnsi="Arial Nova Cond Light"/>
          <w:b/>
          <w:bCs/>
        </w:rPr>
        <w:t>Pobl</w:t>
      </w:r>
      <w:r w:rsidR="00F329AC">
        <w:rPr>
          <w:rFonts w:ascii="Arial Nova Cond Light" w:hAnsi="Arial Nova Cond Light"/>
          <w:b/>
          <w:bCs/>
        </w:rPr>
        <w:t>ación Atendida en l</w:t>
      </w:r>
      <w:r w:rsidRPr="00C017A9">
        <w:rPr>
          <w:rFonts w:ascii="Arial Nova Cond Light" w:hAnsi="Arial Nova Cond Light"/>
          <w:b/>
          <w:bCs/>
        </w:rPr>
        <w:t>a Vigencia 202</w:t>
      </w:r>
      <w:bookmarkEnd w:id="112"/>
      <w:r>
        <w:rPr>
          <w:rFonts w:ascii="Arial Nova Cond Light" w:hAnsi="Arial Nova Cond Light"/>
          <w:b/>
          <w:bCs/>
        </w:rPr>
        <w:t>1</w:t>
      </w:r>
    </w:p>
    <w:p w14:paraId="1EF3B0F6" w14:textId="77777777" w:rsidR="0000208E" w:rsidRPr="0020434A" w:rsidRDefault="0000208E" w:rsidP="008D42B8">
      <w:pPr>
        <w:autoSpaceDE w:val="0"/>
        <w:adjustRightInd w:val="0"/>
        <w:spacing w:line="240" w:lineRule="auto"/>
        <w:jc w:val="both"/>
        <w:rPr>
          <w:rFonts w:ascii="Arial Nova Cond Light" w:hAnsi="Arial Nova Cond Light"/>
          <w:color w:val="222222"/>
          <w:lang w:eastAsia="es-CO"/>
        </w:rPr>
      </w:pPr>
      <w:r w:rsidRPr="0020434A">
        <w:rPr>
          <w:rFonts w:ascii="Arial Nova Cond Light" w:hAnsi="Arial Nova Cond Light"/>
          <w:color w:val="222222"/>
          <w:lang w:eastAsia="es-CO"/>
        </w:rPr>
        <w:t>Para la meta específica de plan de desarrollo de “</w:t>
      </w:r>
      <w:r w:rsidRPr="00F329AC">
        <w:rPr>
          <w:rFonts w:ascii="Arial Nova Cond Light" w:hAnsi="Arial Nova Cond Light"/>
          <w:i/>
          <w:color w:val="222222"/>
          <w:lang w:eastAsia="es-CO"/>
        </w:rPr>
        <w:t>Realizar 215 actividades de evaluación, control y seguimiento como mínimo, a predios identificados como sitios potencialmente contaminados, sitios contaminados o con pasivos ambientales en el Distrito Capital</w:t>
      </w:r>
      <w:r w:rsidRPr="0020434A">
        <w:rPr>
          <w:rFonts w:ascii="Arial Nova Cond Light" w:hAnsi="Arial Nova Cond Light"/>
          <w:color w:val="222222"/>
          <w:lang w:eastAsia="es-CO"/>
        </w:rPr>
        <w:t>”, y de igual forma en cumplimiento de la meta del plan de desarrollo “</w:t>
      </w:r>
      <w:r w:rsidRPr="00F329AC">
        <w:rPr>
          <w:rFonts w:ascii="Arial Nova Cond Light" w:hAnsi="Arial Nova Cond Light"/>
          <w:i/>
          <w:color w:val="222222"/>
          <w:lang w:eastAsia="es-CO"/>
        </w:rPr>
        <w:t>Realizar el diagnóstico y control ambiental a 1000 predios de sitios contaminados, suelos degradados y pasivos ambientales</w:t>
      </w:r>
      <w:r w:rsidRPr="0020434A">
        <w:rPr>
          <w:rFonts w:ascii="Arial Nova Cond Light" w:hAnsi="Arial Nova Cond Light"/>
          <w:color w:val="222222"/>
          <w:lang w:eastAsia="es-CO"/>
        </w:rPr>
        <w:t xml:space="preserve">”, con las actividades desarrolladas durante la vigencia del 2021 se atendió la siguiente población: </w:t>
      </w:r>
    </w:p>
    <w:p w14:paraId="761A6597" w14:textId="77777777" w:rsidR="003E3331" w:rsidRPr="0020434A" w:rsidRDefault="003E3331" w:rsidP="008D42B8">
      <w:pPr>
        <w:autoSpaceDE w:val="0"/>
        <w:adjustRightInd w:val="0"/>
        <w:spacing w:line="240" w:lineRule="auto"/>
        <w:jc w:val="both"/>
        <w:rPr>
          <w:rFonts w:ascii="Arial Nova Cond Light" w:hAnsi="Arial Nova Cond Light"/>
          <w:b/>
          <w:highlight w:val="cyan"/>
          <w:lang w:eastAsia="es-CO"/>
        </w:rPr>
      </w:pPr>
    </w:p>
    <w:p w14:paraId="5F38D5EC" w14:textId="660F7A94" w:rsidR="0000208E" w:rsidRPr="00D150D6" w:rsidRDefault="00F329AC" w:rsidP="008D42B8">
      <w:pPr>
        <w:pStyle w:val="Descripcin"/>
        <w:jc w:val="center"/>
        <w:rPr>
          <w:rFonts w:ascii="Arial Nova Cond Light" w:hAnsi="Arial Nova Cond Light"/>
          <w:b w:val="0"/>
          <w:sz w:val="20"/>
          <w:lang w:eastAsia="es-CO"/>
        </w:rPr>
      </w:pPr>
      <w:bookmarkStart w:id="113" w:name="_Toc94188964"/>
      <w:r w:rsidRPr="00D150D6">
        <w:rPr>
          <w:sz w:val="20"/>
        </w:rPr>
        <w:t xml:space="preserve">Tabla </w:t>
      </w:r>
      <w:r w:rsidRPr="00D150D6">
        <w:rPr>
          <w:sz w:val="20"/>
        </w:rPr>
        <w:fldChar w:fldCharType="begin"/>
      </w:r>
      <w:r w:rsidRPr="00D150D6">
        <w:rPr>
          <w:sz w:val="20"/>
        </w:rPr>
        <w:instrText xml:space="preserve"> SEQ Tabla \* ARABIC </w:instrText>
      </w:r>
      <w:r w:rsidRPr="00D150D6">
        <w:rPr>
          <w:sz w:val="20"/>
        </w:rPr>
        <w:fldChar w:fldCharType="separate"/>
      </w:r>
      <w:r w:rsidR="00CF0C1E">
        <w:rPr>
          <w:noProof/>
          <w:sz w:val="20"/>
        </w:rPr>
        <w:t>10</w:t>
      </w:r>
      <w:r w:rsidRPr="00D150D6">
        <w:rPr>
          <w:sz w:val="20"/>
        </w:rPr>
        <w:fldChar w:fldCharType="end"/>
      </w:r>
      <w:r w:rsidRPr="00D150D6">
        <w:rPr>
          <w:sz w:val="20"/>
        </w:rPr>
        <w:t>. Usuarios y predios atendidos a través de la meta Plan de Desarrollo – 2021</w:t>
      </w:r>
      <w:bookmarkEnd w:id="113"/>
    </w:p>
    <w:tbl>
      <w:tblPr>
        <w:tblW w:w="9493" w:type="dxa"/>
        <w:jc w:val="center"/>
        <w:tblLayout w:type="fixed"/>
        <w:tblCellMar>
          <w:left w:w="70" w:type="dxa"/>
          <w:right w:w="70" w:type="dxa"/>
        </w:tblCellMar>
        <w:tblLook w:val="04A0" w:firstRow="1" w:lastRow="0" w:firstColumn="1" w:lastColumn="0" w:noHBand="0" w:noVBand="1"/>
      </w:tblPr>
      <w:tblGrid>
        <w:gridCol w:w="421"/>
        <w:gridCol w:w="1701"/>
        <w:gridCol w:w="959"/>
        <w:gridCol w:w="883"/>
        <w:gridCol w:w="1018"/>
        <w:gridCol w:w="1321"/>
        <w:gridCol w:w="1347"/>
        <w:gridCol w:w="805"/>
        <w:gridCol w:w="1038"/>
      </w:tblGrid>
      <w:tr w:rsidR="0000208E" w:rsidRPr="00636AC2" w14:paraId="18DD8452" w14:textId="77777777" w:rsidTr="003E3331">
        <w:trPr>
          <w:trHeight w:val="540"/>
          <w:tblHeader/>
          <w:jc w:val="center"/>
        </w:trPr>
        <w:tc>
          <w:tcPr>
            <w:tcW w:w="421"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27399D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No.</w:t>
            </w:r>
          </w:p>
        </w:tc>
        <w:tc>
          <w:tcPr>
            <w:tcW w:w="1701"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47E1EEE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USUARIO</w:t>
            </w:r>
          </w:p>
        </w:tc>
        <w:tc>
          <w:tcPr>
            <w:tcW w:w="959"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4195E76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CONCEPTO TÉCNICO EMITIDO</w:t>
            </w:r>
          </w:p>
        </w:tc>
        <w:tc>
          <w:tcPr>
            <w:tcW w:w="883"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2EDC61EB"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FECHA</w:t>
            </w:r>
          </w:p>
        </w:tc>
        <w:tc>
          <w:tcPr>
            <w:tcW w:w="1018"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57A550FB"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LOCALIDAD </w:t>
            </w:r>
          </w:p>
        </w:tc>
        <w:tc>
          <w:tcPr>
            <w:tcW w:w="1321"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C209A8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UPZ</w:t>
            </w:r>
          </w:p>
        </w:tc>
        <w:tc>
          <w:tcPr>
            <w:tcW w:w="1347"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09D4213B"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CHIP</w:t>
            </w:r>
          </w:p>
        </w:tc>
        <w:tc>
          <w:tcPr>
            <w:tcW w:w="805"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2A0B8A4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No. DE PREDIOS</w:t>
            </w:r>
          </w:p>
        </w:tc>
        <w:tc>
          <w:tcPr>
            <w:tcW w:w="1038"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17C5C32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*POBLACIÓN </w:t>
            </w:r>
          </w:p>
        </w:tc>
      </w:tr>
      <w:tr w:rsidR="0000208E" w:rsidRPr="00636AC2" w14:paraId="01817DB2" w14:textId="77777777" w:rsidTr="003E3331">
        <w:trPr>
          <w:trHeight w:val="108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0529F1A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701" w:type="dxa"/>
            <w:tcBorders>
              <w:top w:val="nil"/>
              <w:left w:val="nil"/>
              <w:bottom w:val="single" w:sz="4" w:space="0" w:color="auto"/>
              <w:right w:val="single" w:sz="4" w:space="0" w:color="auto"/>
            </w:tcBorders>
            <w:shd w:val="clear" w:color="000000" w:fill="FFFFFF"/>
            <w:vAlign w:val="center"/>
            <w:hideMark/>
          </w:tcPr>
          <w:p w14:paraId="3527EEBB"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GIBRALTAR- EMPRESA DE ACUEDUCTO, ALCANTARILLADO Y ASEO DE BOGOTÁ EAB-ESP</w:t>
            </w:r>
          </w:p>
        </w:tc>
        <w:tc>
          <w:tcPr>
            <w:tcW w:w="959" w:type="dxa"/>
            <w:tcBorders>
              <w:top w:val="nil"/>
              <w:left w:val="nil"/>
              <w:bottom w:val="single" w:sz="4" w:space="0" w:color="auto"/>
              <w:right w:val="single" w:sz="4" w:space="0" w:color="auto"/>
            </w:tcBorders>
            <w:shd w:val="clear" w:color="000000" w:fill="FFFFFF"/>
            <w:noWrap/>
            <w:vAlign w:val="center"/>
            <w:hideMark/>
          </w:tcPr>
          <w:p w14:paraId="57FE40B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2021IE17142</w:t>
            </w:r>
          </w:p>
        </w:tc>
        <w:tc>
          <w:tcPr>
            <w:tcW w:w="883" w:type="dxa"/>
            <w:tcBorders>
              <w:top w:val="nil"/>
              <w:left w:val="nil"/>
              <w:bottom w:val="single" w:sz="4" w:space="0" w:color="auto"/>
              <w:right w:val="single" w:sz="4" w:space="0" w:color="auto"/>
            </w:tcBorders>
            <w:shd w:val="clear" w:color="000000" w:fill="FFFFFF"/>
            <w:vAlign w:val="center"/>
            <w:hideMark/>
          </w:tcPr>
          <w:p w14:paraId="5005A2F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29/01/2021</w:t>
            </w:r>
          </w:p>
        </w:tc>
        <w:tc>
          <w:tcPr>
            <w:tcW w:w="1018" w:type="dxa"/>
            <w:tcBorders>
              <w:top w:val="nil"/>
              <w:left w:val="nil"/>
              <w:bottom w:val="single" w:sz="4" w:space="0" w:color="auto"/>
              <w:right w:val="single" w:sz="4" w:space="0" w:color="auto"/>
            </w:tcBorders>
            <w:shd w:val="clear" w:color="000000" w:fill="FFFFFF"/>
            <w:vAlign w:val="center"/>
            <w:hideMark/>
          </w:tcPr>
          <w:p w14:paraId="0348D81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KENNEDY</w:t>
            </w:r>
          </w:p>
        </w:tc>
        <w:tc>
          <w:tcPr>
            <w:tcW w:w="1321" w:type="dxa"/>
            <w:tcBorders>
              <w:top w:val="nil"/>
              <w:left w:val="nil"/>
              <w:bottom w:val="single" w:sz="4" w:space="0" w:color="auto"/>
              <w:right w:val="single" w:sz="4" w:space="0" w:color="auto"/>
            </w:tcBorders>
            <w:shd w:val="clear" w:color="000000" w:fill="FFFFFF"/>
            <w:vAlign w:val="center"/>
            <w:hideMark/>
          </w:tcPr>
          <w:p w14:paraId="1C958F7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LAS MARGARITAS</w:t>
            </w:r>
          </w:p>
        </w:tc>
        <w:tc>
          <w:tcPr>
            <w:tcW w:w="1347" w:type="dxa"/>
            <w:tcBorders>
              <w:top w:val="nil"/>
              <w:left w:val="nil"/>
              <w:bottom w:val="single" w:sz="4" w:space="0" w:color="auto"/>
              <w:right w:val="single" w:sz="4" w:space="0" w:color="auto"/>
            </w:tcBorders>
            <w:shd w:val="clear" w:color="000000" w:fill="FFFFFF"/>
            <w:vAlign w:val="center"/>
            <w:hideMark/>
          </w:tcPr>
          <w:p w14:paraId="30AE98A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AAA0138ZKFZ</w:t>
            </w:r>
          </w:p>
        </w:tc>
        <w:tc>
          <w:tcPr>
            <w:tcW w:w="805" w:type="dxa"/>
            <w:tcBorders>
              <w:top w:val="nil"/>
              <w:left w:val="nil"/>
              <w:bottom w:val="single" w:sz="4" w:space="0" w:color="auto"/>
              <w:right w:val="single" w:sz="4" w:space="0" w:color="auto"/>
            </w:tcBorders>
            <w:shd w:val="clear" w:color="000000" w:fill="FFFFFF"/>
            <w:vAlign w:val="center"/>
            <w:hideMark/>
          </w:tcPr>
          <w:p w14:paraId="35236B9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2AE3D57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31.145 </w:t>
            </w:r>
          </w:p>
        </w:tc>
      </w:tr>
      <w:tr w:rsidR="0000208E" w:rsidRPr="00636AC2" w14:paraId="4853F970" w14:textId="77777777" w:rsidTr="003E3331">
        <w:trPr>
          <w:trHeight w:val="54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FBFB70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lastRenderedPageBreak/>
              <w:t>2</w:t>
            </w:r>
          </w:p>
        </w:tc>
        <w:tc>
          <w:tcPr>
            <w:tcW w:w="1701" w:type="dxa"/>
            <w:tcBorders>
              <w:top w:val="nil"/>
              <w:left w:val="nil"/>
              <w:bottom w:val="single" w:sz="4" w:space="0" w:color="auto"/>
              <w:right w:val="single" w:sz="4" w:space="0" w:color="auto"/>
            </w:tcBorders>
            <w:shd w:val="clear" w:color="000000" w:fill="FFFFFF"/>
            <w:vAlign w:val="center"/>
            <w:hideMark/>
          </w:tcPr>
          <w:p w14:paraId="58DC9B0C"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ACERO ESTRUCTURAL DE COLOMBIA S.A.S. - ACERAL</w:t>
            </w:r>
          </w:p>
        </w:tc>
        <w:tc>
          <w:tcPr>
            <w:tcW w:w="959" w:type="dxa"/>
            <w:tcBorders>
              <w:top w:val="nil"/>
              <w:left w:val="nil"/>
              <w:bottom w:val="single" w:sz="4" w:space="0" w:color="auto"/>
              <w:right w:val="single" w:sz="4" w:space="0" w:color="auto"/>
            </w:tcBorders>
            <w:shd w:val="clear" w:color="000000" w:fill="FFFFFF"/>
            <w:noWrap/>
            <w:vAlign w:val="center"/>
            <w:hideMark/>
          </w:tcPr>
          <w:p w14:paraId="2235001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2021IE09456</w:t>
            </w:r>
          </w:p>
        </w:tc>
        <w:tc>
          <w:tcPr>
            <w:tcW w:w="883" w:type="dxa"/>
            <w:tcBorders>
              <w:top w:val="nil"/>
              <w:left w:val="nil"/>
              <w:bottom w:val="single" w:sz="4" w:space="0" w:color="auto"/>
              <w:right w:val="single" w:sz="4" w:space="0" w:color="auto"/>
            </w:tcBorders>
            <w:shd w:val="clear" w:color="000000" w:fill="FFFFFF"/>
            <w:vAlign w:val="center"/>
            <w:hideMark/>
          </w:tcPr>
          <w:p w14:paraId="66504472"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19/01/2021</w:t>
            </w:r>
          </w:p>
        </w:tc>
        <w:tc>
          <w:tcPr>
            <w:tcW w:w="1018" w:type="dxa"/>
            <w:tcBorders>
              <w:top w:val="nil"/>
              <w:left w:val="nil"/>
              <w:bottom w:val="single" w:sz="4" w:space="0" w:color="auto"/>
              <w:right w:val="single" w:sz="4" w:space="0" w:color="auto"/>
            </w:tcBorders>
            <w:shd w:val="clear" w:color="000000" w:fill="FFFFFF"/>
            <w:vAlign w:val="center"/>
            <w:hideMark/>
          </w:tcPr>
          <w:p w14:paraId="305EB31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KENNEDY</w:t>
            </w:r>
          </w:p>
        </w:tc>
        <w:tc>
          <w:tcPr>
            <w:tcW w:w="1321" w:type="dxa"/>
            <w:tcBorders>
              <w:top w:val="nil"/>
              <w:left w:val="nil"/>
              <w:bottom w:val="single" w:sz="4" w:space="0" w:color="auto"/>
              <w:right w:val="single" w:sz="4" w:space="0" w:color="auto"/>
            </w:tcBorders>
            <w:shd w:val="clear" w:color="000000" w:fill="FFFFFF"/>
            <w:vAlign w:val="center"/>
            <w:hideMark/>
          </w:tcPr>
          <w:p w14:paraId="3C084AF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CARVAJAL</w:t>
            </w:r>
          </w:p>
        </w:tc>
        <w:tc>
          <w:tcPr>
            <w:tcW w:w="1347" w:type="dxa"/>
            <w:tcBorders>
              <w:top w:val="nil"/>
              <w:left w:val="nil"/>
              <w:bottom w:val="single" w:sz="4" w:space="0" w:color="auto"/>
              <w:right w:val="single" w:sz="4" w:space="0" w:color="auto"/>
            </w:tcBorders>
            <w:shd w:val="clear" w:color="000000" w:fill="FFFFFF"/>
            <w:vAlign w:val="center"/>
            <w:hideMark/>
          </w:tcPr>
          <w:p w14:paraId="2531FED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AAA0049XOHY</w:t>
            </w:r>
          </w:p>
        </w:tc>
        <w:tc>
          <w:tcPr>
            <w:tcW w:w="805" w:type="dxa"/>
            <w:tcBorders>
              <w:top w:val="nil"/>
              <w:left w:val="nil"/>
              <w:bottom w:val="single" w:sz="4" w:space="0" w:color="auto"/>
              <w:right w:val="single" w:sz="4" w:space="0" w:color="auto"/>
            </w:tcBorders>
            <w:shd w:val="clear" w:color="000000" w:fill="FFFFFF"/>
            <w:noWrap/>
            <w:vAlign w:val="center"/>
            <w:hideMark/>
          </w:tcPr>
          <w:p w14:paraId="0A0A4EA8"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4878409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89.671 </w:t>
            </w:r>
          </w:p>
        </w:tc>
      </w:tr>
      <w:tr w:rsidR="0000208E" w:rsidRPr="00636AC2" w14:paraId="1025168F" w14:textId="77777777" w:rsidTr="003E3331">
        <w:trPr>
          <w:trHeight w:val="81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8952A2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3</w:t>
            </w:r>
          </w:p>
        </w:tc>
        <w:tc>
          <w:tcPr>
            <w:tcW w:w="1701" w:type="dxa"/>
            <w:tcBorders>
              <w:top w:val="nil"/>
              <w:left w:val="nil"/>
              <w:bottom w:val="single" w:sz="4" w:space="0" w:color="auto"/>
              <w:right w:val="single" w:sz="4" w:space="0" w:color="auto"/>
            </w:tcBorders>
            <w:shd w:val="clear" w:color="000000" w:fill="FFFFFF"/>
            <w:vAlign w:val="center"/>
            <w:hideMark/>
          </w:tcPr>
          <w:p w14:paraId="6D80278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EUROFARMA COLOMBIA S.A.S.</w:t>
            </w:r>
          </w:p>
        </w:tc>
        <w:tc>
          <w:tcPr>
            <w:tcW w:w="959" w:type="dxa"/>
            <w:tcBorders>
              <w:top w:val="nil"/>
              <w:left w:val="nil"/>
              <w:bottom w:val="single" w:sz="4" w:space="0" w:color="auto"/>
              <w:right w:val="single" w:sz="4" w:space="0" w:color="auto"/>
            </w:tcBorders>
            <w:shd w:val="clear" w:color="000000" w:fill="FFFFFF"/>
            <w:noWrap/>
            <w:vAlign w:val="center"/>
            <w:hideMark/>
          </w:tcPr>
          <w:p w14:paraId="6878AFA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2021IE05978</w:t>
            </w:r>
          </w:p>
        </w:tc>
        <w:tc>
          <w:tcPr>
            <w:tcW w:w="883" w:type="dxa"/>
            <w:tcBorders>
              <w:top w:val="nil"/>
              <w:left w:val="nil"/>
              <w:bottom w:val="single" w:sz="4" w:space="0" w:color="auto"/>
              <w:right w:val="single" w:sz="4" w:space="0" w:color="auto"/>
            </w:tcBorders>
            <w:shd w:val="clear" w:color="000000" w:fill="FFFFFF"/>
            <w:vAlign w:val="center"/>
            <w:hideMark/>
          </w:tcPr>
          <w:p w14:paraId="78F72BD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14/01/2021</w:t>
            </w:r>
          </w:p>
        </w:tc>
        <w:tc>
          <w:tcPr>
            <w:tcW w:w="1018" w:type="dxa"/>
            <w:tcBorders>
              <w:top w:val="nil"/>
              <w:left w:val="nil"/>
              <w:bottom w:val="single" w:sz="4" w:space="0" w:color="auto"/>
              <w:right w:val="single" w:sz="4" w:space="0" w:color="auto"/>
            </w:tcBorders>
            <w:shd w:val="clear" w:color="000000" w:fill="FFFFFF"/>
            <w:vAlign w:val="center"/>
            <w:hideMark/>
          </w:tcPr>
          <w:p w14:paraId="3D5B0F8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PUENTE ARANDA</w:t>
            </w:r>
          </w:p>
        </w:tc>
        <w:tc>
          <w:tcPr>
            <w:tcW w:w="1321" w:type="dxa"/>
            <w:tcBorders>
              <w:top w:val="nil"/>
              <w:left w:val="nil"/>
              <w:bottom w:val="single" w:sz="4" w:space="0" w:color="auto"/>
              <w:right w:val="single" w:sz="4" w:space="0" w:color="auto"/>
            </w:tcBorders>
            <w:shd w:val="clear" w:color="000000" w:fill="FFFFFF"/>
            <w:vAlign w:val="center"/>
            <w:hideMark/>
          </w:tcPr>
          <w:p w14:paraId="696FC89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PUENTE ARANDA</w:t>
            </w:r>
          </w:p>
        </w:tc>
        <w:tc>
          <w:tcPr>
            <w:tcW w:w="1347" w:type="dxa"/>
            <w:tcBorders>
              <w:top w:val="nil"/>
              <w:left w:val="nil"/>
              <w:bottom w:val="single" w:sz="4" w:space="0" w:color="auto"/>
              <w:right w:val="single" w:sz="4" w:space="0" w:color="auto"/>
            </w:tcBorders>
            <w:shd w:val="clear" w:color="000000" w:fill="FFFFFF"/>
            <w:vAlign w:val="center"/>
            <w:hideMark/>
          </w:tcPr>
          <w:p w14:paraId="00704B0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AAA0074TDLF</w:t>
            </w:r>
            <w:r w:rsidRPr="00636AC2">
              <w:rPr>
                <w:rFonts w:ascii="Arial Nova Cond Light" w:hAnsi="Arial Nova Cond Light"/>
                <w:color w:val="222222"/>
                <w:sz w:val="14"/>
                <w:szCs w:val="14"/>
                <w:lang w:eastAsia="es-CO"/>
              </w:rPr>
              <w:br/>
              <w:t>AAA0074TDKC</w:t>
            </w:r>
            <w:r w:rsidRPr="00636AC2">
              <w:rPr>
                <w:rFonts w:ascii="Arial Nova Cond Light" w:hAnsi="Arial Nova Cond Light"/>
                <w:color w:val="222222"/>
                <w:sz w:val="14"/>
                <w:szCs w:val="14"/>
                <w:lang w:eastAsia="es-CO"/>
              </w:rPr>
              <w:br/>
              <w:t>AAA0074TCKL</w:t>
            </w:r>
          </w:p>
        </w:tc>
        <w:tc>
          <w:tcPr>
            <w:tcW w:w="805" w:type="dxa"/>
            <w:tcBorders>
              <w:top w:val="nil"/>
              <w:left w:val="nil"/>
              <w:bottom w:val="single" w:sz="4" w:space="0" w:color="auto"/>
              <w:right w:val="single" w:sz="4" w:space="0" w:color="auto"/>
            </w:tcBorders>
            <w:shd w:val="clear" w:color="000000" w:fill="FFFFFF"/>
            <w:vAlign w:val="center"/>
            <w:hideMark/>
          </w:tcPr>
          <w:p w14:paraId="6EFB78D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3</w:t>
            </w:r>
          </w:p>
        </w:tc>
        <w:tc>
          <w:tcPr>
            <w:tcW w:w="1038" w:type="dxa"/>
            <w:tcBorders>
              <w:top w:val="nil"/>
              <w:left w:val="nil"/>
              <w:bottom w:val="single" w:sz="4" w:space="0" w:color="auto"/>
              <w:right w:val="single" w:sz="4" w:space="0" w:color="auto"/>
            </w:tcBorders>
            <w:shd w:val="clear" w:color="auto" w:fill="auto"/>
            <w:noWrap/>
            <w:vAlign w:val="center"/>
            <w:hideMark/>
          </w:tcPr>
          <w:p w14:paraId="4058223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11.967 </w:t>
            </w:r>
          </w:p>
        </w:tc>
      </w:tr>
      <w:tr w:rsidR="0000208E" w:rsidRPr="00636AC2" w14:paraId="586A0FE4" w14:textId="77777777" w:rsidTr="003E3331">
        <w:trPr>
          <w:trHeight w:val="81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9DF347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4</w:t>
            </w:r>
          </w:p>
        </w:tc>
        <w:tc>
          <w:tcPr>
            <w:tcW w:w="1701" w:type="dxa"/>
            <w:tcBorders>
              <w:top w:val="nil"/>
              <w:left w:val="nil"/>
              <w:bottom w:val="single" w:sz="4" w:space="0" w:color="auto"/>
              <w:right w:val="single" w:sz="4" w:space="0" w:color="auto"/>
            </w:tcBorders>
            <w:shd w:val="clear" w:color="000000" w:fill="FFFFFF"/>
            <w:vAlign w:val="center"/>
            <w:hideMark/>
          </w:tcPr>
          <w:p w14:paraId="02ED25E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ELVER ETIEL LUNA GARZON</w:t>
            </w:r>
            <w:r w:rsidRPr="00636AC2">
              <w:rPr>
                <w:rFonts w:ascii="Arial Nova Cond Light" w:hAnsi="Arial Nova Cond Light"/>
                <w:color w:val="222222"/>
                <w:sz w:val="14"/>
                <w:szCs w:val="14"/>
                <w:lang w:eastAsia="es-CO"/>
              </w:rPr>
              <w:br/>
              <w:t>MILTON RENE LUNA GARZON</w:t>
            </w:r>
            <w:r w:rsidRPr="00636AC2">
              <w:rPr>
                <w:rFonts w:ascii="Arial Nova Cond Light" w:hAnsi="Arial Nova Cond Light"/>
                <w:color w:val="222222"/>
                <w:sz w:val="14"/>
                <w:szCs w:val="14"/>
                <w:lang w:eastAsia="es-CO"/>
              </w:rPr>
              <w:br/>
              <w:t>LGC LEATHER S.A.S.</w:t>
            </w:r>
          </w:p>
        </w:tc>
        <w:tc>
          <w:tcPr>
            <w:tcW w:w="959" w:type="dxa"/>
            <w:tcBorders>
              <w:top w:val="nil"/>
              <w:left w:val="nil"/>
              <w:bottom w:val="single" w:sz="4" w:space="0" w:color="auto"/>
              <w:right w:val="single" w:sz="4" w:space="0" w:color="auto"/>
            </w:tcBorders>
            <w:shd w:val="clear" w:color="000000" w:fill="FFFFFF"/>
            <w:noWrap/>
            <w:vAlign w:val="center"/>
            <w:hideMark/>
          </w:tcPr>
          <w:p w14:paraId="5ED4EDC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2021IE00191</w:t>
            </w:r>
          </w:p>
        </w:tc>
        <w:tc>
          <w:tcPr>
            <w:tcW w:w="883" w:type="dxa"/>
            <w:tcBorders>
              <w:top w:val="nil"/>
              <w:left w:val="nil"/>
              <w:bottom w:val="single" w:sz="4" w:space="0" w:color="auto"/>
              <w:right w:val="single" w:sz="4" w:space="0" w:color="auto"/>
            </w:tcBorders>
            <w:shd w:val="clear" w:color="000000" w:fill="FFFFFF"/>
            <w:vAlign w:val="center"/>
            <w:hideMark/>
          </w:tcPr>
          <w:p w14:paraId="29B3E99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4/01/2021</w:t>
            </w:r>
          </w:p>
        </w:tc>
        <w:tc>
          <w:tcPr>
            <w:tcW w:w="1018" w:type="dxa"/>
            <w:tcBorders>
              <w:top w:val="nil"/>
              <w:left w:val="nil"/>
              <w:bottom w:val="single" w:sz="4" w:space="0" w:color="auto"/>
              <w:right w:val="single" w:sz="4" w:space="0" w:color="auto"/>
            </w:tcBorders>
            <w:shd w:val="clear" w:color="000000" w:fill="FFFFFF"/>
            <w:vAlign w:val="center"/>
            <w:hideMark/>
          </w:tcPr>
          <w:p w14:paraId="7614B944"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CIUDAD BOLIVAR</w:t>
            </w:r>
          </w:p>
        </w:tc>
        <w:tc>
          <w:tcPr>
            <w:tcW w:w="1321" w:type="dxa"/>
            <w:tcBorders>
              <w:top w:val="nil"/>
              <w:left w:val="nil"/>
              <w:bottom w:val="single" w:sz="4" w:space="0" w:color="auto"/>
              <w:right w:val="single" w:sz="4" w:space="0" w:color="auto"/>
            </w:tcBorders>
            <w:shd w:val="clear" w:color="000000" w:fill="FFFFFF"/>
            <w:vAlign w:val="center"/>
            <w:hideMark/>
          </w:tcPr>
          <w:p w14:paraId="1414522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ARBORIZADORA</w:t>
            </w:r>
          </w:p>
        </w:tc>
        <w:tc>
          <w:tcPr>
            <w:tcW w:w="1347" w:type="dxa"/>
            <w:tcBorders>
              <w:top w:val="nil"/>
              <w:left w:val="nil"/>
              <w:bottom w:val="single" w:sz="4" w:space="0" w:color="auto"/>
              <w:right w:val="single" w:sz="4" w:space="0" w:color="auto"/>
            </w:tcBorders>
            <w:shd w:val="clear" w:color="000000" w:fill="FFFFFF"/>
            <w:vAlign w:val="center"/>
            <w:hideMark/>
          </w:tcPr>
          <w:p w14:paraId="6A9F692B"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AAA0241ZKYX</w:t>
            </w:r>
          </w:p>
        </w:tc>
        <w:tc>
          <w:tcPr>
            <w:tcW w:w="805" w:type="dxa"/>
            <w:tcBorders>
              <w:top w:val="nil"/>
              <w:left w:val="nil"/>
              <w:bottom w:val="single" w:sz="4" w:space="0" w:color="auto"/>
              <w:right w:val="single" w:sz="4" w:space="0" w:color="auto"/>
            </w:tcBorders>
            <w:shd w:val="clear" w:color="000000" w:fill="FFFFFF"/>
            <w:noWrap/>
            <w:vAlign w:val="center"/>
            <w:hideMark/>
          </w:tcPr>
          <w:p w14:paraId="009284C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0FFC2D7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82.911 </w:t>
            </w:r>
          </w:p>
        </w:tc>
      </w:tr>
      <w:tr w:rsidR="0000208E" w:rsidRPr="00636AC2" w14:paraId="752B3074" w14:textId="77777777" w:rsidTr="003E3331">
        <w:trPr>
          <w:trHeight w:val="81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7F0905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5</w:t>
            </w:r>
          </w:p>
        </w:tc>
        <w:tc>
          <w:tcPr>
            <w:tcW w:w="1701" w:type="dxa"/>
            <w:tcBorders>
              <w:top w:val="nil"/>
              <w:left w:val="nil"/>
              <w:bottom w:val="single" w:sz="4" w:space="0" w:color="auto"/>
              <w:right w:val="single" w:sz="4" w:space="0" w:color="auto"/>
            </w:tcBorders>
            <w:shd w:val="clear" w:color="000000" w:fill="FFFFFF"/>
            <w:vAlign w:val="center"/>
            <w:hideMark/>
          </w:tcPr>
          <w:p w14:paraId="62DED23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JAIME PASTOR RODRÍGUEZ BUSTOS (anterior arrendatario INDUSTRIAS ANKER S.A.S</w:t>
            </w:r>
          </w:p>
        </w:tc>
        <w:tc>
          <w:tcPr>
            <w:tcW w:w="959" w:type="dxa"/>
            <w:tcBorders>
              <w:top w:val="nil"/>
              <w:left w:val="nil"/>
              <w:bottom w:val="single" w:sz="4" w:space="0" w:color="auto"/>
              <w:right w:val="single" w:sz="4" w:space="0" w:color="auto"/>
            </w:tcBorders>
            <w:shd w:val="clear" w:color="000000" w:fill="FFFFFF"/>
            <w:noWrap/>
            <w:vAlign w:val="center"/>
            <w:hideMark/>
          </w:tcPr>
          <w:p w14:paraId="19337C32"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2021IE20595</w:t>
            </w:r>
          </w:p>
        </w:tc>
        <w:tc>
          <w:tcPr>
            <w:tcW w:w="883" w:type="dxa"/>
            <w:tcBorders>
              <w:top w:val="nil"/>
              <w:left w:val="nil"/>
              <w:bottom w:val="single" w:sz="4" w:space="0" w:color="auto"/>
              <w:right w:val="single" w:sz="4" w:space="0" w:color="auto"/>
            </w:tcBorders>
            <w:shd w:val="clear" w:color="000000" w:fill="FFFFFF"/>
            <w:vAlign w:val="center"/>
            <w:hideMark/>
          </w:tcPr>
          <w:p w14:paraId="6730597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3/02/2021</w:t>
            </w:r>
          </w:p>
        </w:tc>
        <w:tc>
          <w:tcPr>
            <w:tcW w:w="1018" w:type="dxa"/>
            <w:tcBorders>
              <w:top w:val="nil"/>
              <w:left w:val="nil"/>
              <w:bottom w:val="single" w:sz="4" w:space="0" w:color="auto"/>
              <w:right w:val="single" w:sz="4" w:space="0" w:color="auto"/>
            </w:tcBorders>
            <w:shd w:val="clear" w:color="000000" w:fill="FFFFFF"/>
            <w:noWrap/>
            <w:vAlign w:val="center"/>
            <w:hideMark/>
          </w:tcPr>
          <w:p w14:paraId="44E3FE4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FONTIBÓN </w:t>
            </w:r>
          </w:p>
        </w:tc>
        <w:tc>
          <w:tcPr>
            <w:tcW w:w="1321" w:type="dxa"/>
            <w:tcBorders>
              <w:top w:val="nil"/>
              <w:left w:val="nil"/>
              <w:bottom w:val="single" w:sz="4" w:space="0" w:color="auto"/>
              <w:right w:val="single" w:sz="4" w:space="0" w:color="auto"/>
            </w:tcBorders>
            <w:shd w:val="clear" w:color="000000" w:fill="FFFFFF"/>
            <w:noWrap/>
            <w:vAlign w:val="center"/>
            <w:hideMark/>
          </w:tcPr>
          <w:p w14:paraId="799E7C1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ZONA FRANCA</w:t>
            </w:r>
          </w:p>
        </w:tc>
        <w:tc>
          <w:tcPr>
            <w:tcW w:w="1347" w:type="dxa"/>
            <w:tcBorders>
              <w:top w:val="nil"/>
              <w:left w:val="nil"/>
              <w:bottom w:val="single" w:sz="4" w:space="0" w:color="auto"/>
              <w:right w:val="single" w:sz="4" w:space="0" w:color="auto"/>
            </w:tcBorders>
            <w:shd w:val="clear" w:color="000000" w:fill="FFFFFF"/>
            <w:vAlign w:val="center"/>
            <w:hideMark/>
          </w:tcPr>
          <w:p w14:paraId="500ACB0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AAA0137OXYX</w:t>
            </w:r>
          </w:p>
        </w:tc>
        <w:tc>
          <w:tcPr>
            <w:tcW w:w="805" w:type="dxa"/>
            <w:tcBorders>
              <w:top w:val="nil"/>
              <w:left w:val="nil"/>
              <w:bottom w:val="single" w:sz="4" w:space="0" w:color="auto"/>
              <w:right w:val="single" w:sz="4" w:space="0" w:color="auto"/>
            </w:tcBorders>
            <w:shd w:val="clear" w:color="000000" w:fill="FFFFFF"/>
            <w:noWrap/>
            <w:vAlign w:val="center"/>
            <w:hideMark/>
          </w:tcPr>
          <w:p w14:paraId="491BBB8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47F74BF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63.044 </w:t>
            </w:r>
          </w:p>
        </w:tc>
      </w:tr>
      <w:tr w:rsidR="0000208E" w:rsidRPr="00636AC2" w14:paraId="093DC156" w14:textId="77777777" w:rsidTr="003E3331">
        <w:trPr>
          <w:trHeight w:val="54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14EEC28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6</w:t>
            </w:r>
          </w:p>
        </w:tc>
        <w:tc>
          <w:tcPr>
            <w:tcW w:w="1701" w:type="dxa"/>
            <w:tcBorders>
              <w:top w:val="nil"/>
              <w:left w:val="nil"/>
              <w:bottom w:val="single" w:sz="4" w:space="0" w:color="auto"/>
              <w:right w:val="single" w:sz="4" w:space="0" w:color="auto"/>
            </w:tcBorders>
            <w:shd w:val="clear" w:color="000000" w:fill="FFFFFF"/>
            <w:vAlign w:val="center"/>
            <w:hideMark/>
          </w:tcPr>
          <w:p w14:paraId="26A9C6E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W WDIESEL S.A.S.</w:t>
            </w:r>
            <w:r w:rsidRPr="00636AC2">
              <w:rPr>
                <w:rFonts w:ascii="Arial Nova Cond Light" w:hAnsi="Arial Nova Cond Light"/>
                <w:color w:val="222222"/>
                <w:sz w:val="14"/>
                <w:szCs w:val="14"/>
                <w:lang w:eastAsia="es-CO"/>
              </w:rPr>
              <w:br/>
              <w:t>- BENITO EDUARDO LÓPEZ</w:t>
            </w:r>
          </w:p>
        </w:tc>
        <w:tc>
          <w:tcPr>
            <w:tcW w:w="959" w:type="dxa"/>
            <w:tcBorders>
              <w:top w:val="nil"/>
              <w:left w:val="nil"/>
              <w:bottom w:val="single" w:sz="4" w:space="0" w:color="auto"/>
              <w:right w:val="single" w:sz="4" w:space="0" w:color="auto"/>
            </w:tcBorders>
            <w:shd w:val="clear" w:color="000000" w:fill="FFFFFF"/>
            <w:noWrap/>
            <w:vAlign w:val="center"/>
            <w:hideMark/>
          </w:tcPr>
          <w:p w14:paraId="5A41650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2021IE57007</w:t>
            </w:r>
          </w:p>
        </w:tc>
        <w:tc>
          <w:tcPr>
            <w:tcW w:w="883" w:type="dxa"/>
            <w:tcBorders>
              <w:top w:val="nil"/>
              <w:left w:val="nil"/>
              <w:bottom w:val="single" w:sz="4" w:space="0" w:color="auto"/>
              <w:right w:val="single" w:sz="4" w:space="0" w:color="auto"/>
            </w:tcBorders>
            <w:shd w:val="clear" w:color="000000" w:fill="FFFFFF"/>
            <w:vAlign w:val="center"/>
            <w:hideMark/>
          </w:tcPr>
          <w:p w14:paraId="19CDFC8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29/03/2021</w:t>
            </w:r>
          </w:p>
        </w:tc>
        <w:tc>
          <w:tcPr>
            <w:tcW w:w="1018" w:type="dxa"/>
            <w:tcBorders>
              <w:top w:val="nil"/>
              <w:left w:val="nil"/>
              <w:bottom w:val="single" w:sz="4" w:space="0" w:color="auto"/>
              <w:right w:val="single" w:sz="4" w:space="0" w:color="auto"/>
            </w:tcBorders>
            <w:shd w:val="clear" w:color="000000" w:fill="FFFFFF"/>
            <w:noWrap/>
            <w:vAlign w:val="center"/>
            <w:hideMark/>
          </w:tcPr>
          <w:p w14:paraId="0E5DEDB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FONTIBÓN</w:t>
            </w:r>
          </w:p>
        </w:tc>
        <w:tc>
          <w:tcPr>
            <w:tcW w:w="1321" w:type="dxa"/>
            <w:tcBorders>
              <w:top w:val="nil"/>
              <w:left w:val="nil"/>
              <w:bottom w:val="single" w:sz="4" w:space="0" w:color="auto"/>
              <w:right w:val="single" w:sz="4" w:space="0" w:color="auto"/>
            </w:tcBorders>
            <w:shd w:val="clear" w:color="000000" w:fill="FFFFFF"/>
            <w:noWrap/>
            <w:vAlign w:val="center"/>
            <w:hideMark/>
          </w:tcPr>
          <w:p w14:paraId="44742B3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ZONA FRANCA</w:t>
            </w:r>
          </w:p>
        </w:tc>
        <w:tc>
          <w:tcPr>
            <w:tcW w:w="1347" w:type="dxa"/>
            <w:tcBorders>
              <w:top w:val="nil"/>
              <w:left w:val="nil"/>
              <w:bottom w:val="single" w:sz="4" w:space="0" w:color="auto"/>
              <w:right w:val="single" w:sz="4" w:space="0" w:color="auto"/>
            </w:tcBorders>
            <w:shd w:val="clear" w:color="000000" w:fill="FFFFFF"/>
            <w:vAlign w:val="center"/>
            <w:hideMark/>
          </w:tcPr>
          <w:p w14:paraId="37AAB24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AAA0143YEAF</w:t>
            </w:r>
          </w:p>
        </w:tc>
        <w:tc>
          <w:tcPr>
            <w:tcW w:w="805" w:type="dxa"/>
            <w:tcBorders>
              <w:top w:val="nil"/>
              <w:left w:val="nil"/>
              <w:bottom w:val="single" w:sz="4" w:space="0" w:color="auto"/>
              <w:right w:val="single" w:sz="4" w:space="0" w:color="auto"/>
            </w:tcBorders>
            <w:shd w:val="clear" w:color="000000" w:fill="FFFFFF"/>
            <w:vAlign w:val="center"/>
            <w:hideMark/>
          </w:tcPr>
          <w:p w14:paraId="2A850FD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4DBDE66D"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63.044 </w:t>
            </w:r>
          </w:p>
        </w:tc>
      </w:tr>
      <w:tr w:rsidR="0000208E" w:rsidRPr="00636AC2" w14:paraId="42B56218" w14:textId="77777777" w:rsidTr="003E3331">
        <w:trPr>
          <w:trHeight w:val="81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12EBCA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7</w:t>
            </w:r>
          </w:p>
        </w:tc>
        <w:tc>
          <w:tcPr>
            <w:tcW w:w="1701" w:type="dxa"/>
            <w:tcBorders>
              <w:top w:val="nil"/>
              <w:left w:val="nil"/>
              <w:bottom w:val="single" w:sz="4" w:space="0" w:color="auto"/>
              <w:right w:val="single" w:sz="4" w:space="0" w:color="auto"/>
            </w:tcBorders>
            <w:shd w:val="clear" w:color="000000" w:fill="FFFFFF"/>
            <w:vAlign w:val="center"/>
            <w:hideMark/>
          </w:tcPr>
          <w:p w14:paraId="19077C2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INSTITUTO DISTRITAL DE RECREACIÓN</w:t>
            </w:r>
            <w:r w:rsidRPr="00636AC2">
              <w:rPr>
                <w:rFonts w:ascii="Arial Nova Cond Light" w:hAnsi="Arial Nova Cond Light"/>
                <w:color w:val="222222"/>
                <w:sz w:val="14"/>
                <w:szCs w:val="14"/>
                <w:lang w:eastAsia="es-CO"/>
              </w:rPr>
              <w:br/>
              <w:t>Y DEPORTE -IDRD</w:t>
            </w:r>
          </w:p>
        </w:tc>
        <w:tc>
          <w:tcPr>
            <w:tcW w:w="959" w:type="dxa"/>
            <w:tcBorders>
              <w:top w:val="nil"/>
              <w:left w:val="nil"/>
              <w:bottom w:val="single" w:sz="4" w:space="0" w:color="auto"/>
              <w:right w:val="single" w:sz="4" w:space="0" w:color="auto"/>
            </w:tcBorders>
            <w:shd w:val="clear" w:color="000000" w:fill="FFFFFF"/>
            <w:noWrap/>
            <w:vAlign w:val="center"/>
            <w:hideMark/>
          </w:tcPr>
          <w:p w14:paraId="4F31B95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2021IE46126 </w:t>
            </w:r>
          </w:p>
        </w:tc>
        <w:tc>
          <w:tcPr>
            <w:tcW w:w="883" w:type="dxa"/>
            <w:tcBorders>
              <w:top w:val="nil"/>
              <w:left w:val="nil"/>
              <w:bottom w:val="single" w:sz="4" w:space="0" w:color="auto"/>
              <w:right w:val="single" w:sz="4" w:space="0" w:color="auto"/>
            </w:tcBorders>
            <w:shd w:val="clear" w:color="000000" w:fill="FFFFFF"/>
            <w:noWrap/>
            <w:vAlign w:val="center"/>
            <w:hideMark/>
          </w:tcPr>
          <w:p w14:paraId="419FC65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11/03/2021</w:t>
            </w:r>
          </w:p>
        </w:tc>
        <w:tc>
          <w:tcPr>
            <w:tcW w:w="1018" w:type="dxa"/>
            <w:tcBorders>
              <w:top w:val="nil"/>
              <w:left w:val="nil"/>
              <w:bottom w:val="single" w:sz="4" w:space="0" w:color="auto"/>
              <w:right w:val="single" w:sz="4" w:space="0" w:color="auto"/>
            </w:tcBorders>
            <w:shd w:val="clear" w:color="000000" w:fill="FFFFFF"/>
            <w:vAlign w:val="center"/>
            <w:hideMark/>
          </w:tcPr>
          <w:p w14:paraId="29882CD4"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PUENTE ARANDA</w:t>
            </w:r>
          </w:p>
        </w:tc>
        <w:tc>
          <w:tcPr>
            <w:tcW w:w="1321" w:type="dxa"/>
            <w:tcBorders>
              <w:top w:val="nil"/>
              <w:left w:val="nil"/>
              <w:bottom w:val="single" w:sz="4" w:space="0" w:color="auto"/>
              <w:right w:val="single" w:sz="4" w:space="0" w:color="auto"/>
            </w:tcBorders>
            <w:shd w:val="clear" w:color="000000" w:fill="FFFFFF"/>
            <w:vAlign w:val="center"/>
            <w:hideMark/>
          </w:tcPr>
          <w:p w14:paraId="682C9036"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CIUDAD MONTES</w:t>
            </w:r>
          </w:p>
        </w:tc>
        <w:tc>
          <w:tcPr>
            <w:tcW w:w="1347" w:type="dxa"/>
            <w:tcBorders>
              <w:top w:val="nil"/>
              <w:left w:val="nil"/>
              <w:bottom w:val="single" w:sz="4" w:space="0" w:color="auto"/>
              <w:right w:val="single" w:sz="4" w:space="0" w:color="auto"/>
            </w:tcBorders>
            <w:shd w:val="clear" w:color="000000" w:fill="FFFFFF"/>
            <w:vAlign w:val="center"/>
            <w:hideMark/>
          </w:tcPr>
          <w:p w14:paraId="10A5679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AAA0037LTXR</w:t>
            </w:r>
          </w:p>
        </w:tc>
        <w:tc>
          <w:tcPr>
            <w:tcW w:w="805" w:type="dxa"/>
            <w:tcBorders>
              <w:top w:val="nil"/>
              <w:left w:val="nil"/>
              <w:bottom w:val="single" w:sz="4" w:space="0" w:color="auto"/>
              <w:right w:val="single" w:sz="4" w:space="0" w:color="auto"/>
            </w:tcBorders>
            <w:shd w:val="clear" w:color="000000" w:fill="FFFFFF"/>
            <w:noWrap/>
            <w:vAlign w:val="center"/>
            <w:hideMark/>
          </w:tcPr>
          <w:p w14:paraId="3484155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4A33DD16"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102.110 </w:t>
            </w:r>
          </w:p>
        </w:tc>
      </w:tr>
      <w:tr w:rsidR="0000208E" w:rsidRPr="00636AC2" w14:paraId="7AA3B406" w14:textId="77777777" w:rsidTr="003E3331">
        <w:trPr>
          <w:trHeight w:val="189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381090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8</w:t>
            </w:r>
          </w:p>
        </w:tc>
        <w:tc>
          <w:tcPr>
            <w:tcW w:w="1701" w:type="dxa"/>
            <w:tcBorders>
              <w:top w:val="nil"/>
              <w:left w:val="nil"/>
              <w:bottom w:val="single" w:sz="4" w:space="0" w:color="auto"/>
              <w:right w:val="single" w:sz="4" w:space="0" w:color="auto"/>
            </w:tcBorders>
            <w:shd w:val="clear" w:color="000000" w:fill="FFFFFF"/>
            <w:vAlign w:val="center"/>
            <w:hideMark/>
          </w:tcPr>
          <w:p w14:paraId="484481B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CONSTRUCTORA GALIAS S.A.</w:t>
            </w:r>
            <w:r w:rsidRPr="00636AC2">
              <w:rPr>
                <w:rFonts w:ascii="Arial Nova Cond Light" w:hAnsi="Arial Nova Cond Light"/>
                <w:color w:val="222222"/>
                <w:sz w:val="14"/>
                <w:szCs w:val="14"/>
                <w:lang w:eastAsia="es-CO"/>
              </w:rPr>
              <w:br/>
              <w:t>FIDUCIARIA BOGOTÁ S.A. COMO VOCERA DEL</w:t>
            </w:r>
            <w:r w:rsidRPr="00636AC2">
              <w:rPr>
                <w:rFonts w:ascii="Arial Nova Cond Light" w:hAnsi="Arial Nova Cond Light"/>
                <w:color w:val="222222"/>
                <w:sz w:val="14"/>
                <w:szCs w:val="14"/>
                <w:lang w:eastAsia="es-CO"/>
              </w:rPr>
              <w:br/>
              <w:t>FIDEICOMISO LOTE INCA</w:t>
            </w:r>
          </w:p>
        </w:tc>
        <w:tc>
          <w:tcPr>
            <w:tcW w:w="959" w:type="dxa"/>
            <w:tcBorders>
              <w:top w:val="nil"/>
              <w:left w:val="nil"/>
              <w:bottom w:val="single" w:sz="4" w:space="0" w:color="auto"/>
              <w:right w:val="single" w:sz="4" w:space="0" w:color="auto"/>
            </w:tcBorders>
            <w:shd w:val="clear" w:color="000000" w:fill="FFFFFF"/>
            <w:vAlign w:val="center"/>
            <w:hideMark/>
          </w:tcPr>
          <w:p w14:paraId="07308B4B"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2021IE79927</w:t>
            </w:r>
          </w:p>
        </w:tc>
        <w:tc>
          <w:tcPr>
            <w:tcW w:w="883" w:type="dxa"/>
            <w:tcBorders>
              <w:top w:val="nil"/>
              <w:left w:val="nil"/>
              <w:bottom w:val="single" w:sz="4" w:space="0" w:color="auto"/>
              <w:right w:val="single" w:sz="4" w:space="0" w:color="auto"/>
            </w:tcBorders>
            <w:shd w:val="clear" w:color="000000" w:fill="FFFFFF"/>
            <w:noWrap/>
            <w:vAlign w:val="center"/>
            <w:hideMark/>
          </w:tcPr>
          <w:p w14:paraId="6C5C78DC"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30/04/2021</w:t>
            </w:r>
          </w:p>
        </w:tc>
        <w:tc>
          <w:tcPr>
            <w:tcW w:w="1018" w:type="dxa"/>
            <w:tcBorders>
              <w:top w:val="nil"/>
              <w:left w:val="nil"/>
              <w:bottom w:val="single" w:sz="4" w:space="0" w:color="auto"/>
              <w:right w:val="single" w:sz="4" w:space="0" w:color="auto"/>
            </w:tcBorders>
            <w:shd w:val="clear" w:color="000000" w:fill="FFFFFF"/>
            <w:vAlign w:val="center"/>
            <w:hideMark/>
          </w:tcPr>
          <w:p w14:paraId="32958E1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FONTIBÓN</w:t>
            </w:r>
          </w:p>
        </w:tc>
        <w:tc>
          <w:tcPr>
            <w:tcW w:w="1321" w:type="dxa"/>
            <w:tcBorders>
              <w:top w:val="nil"/>
              <w:left w:val="nil"/>
              <w:bottom w:val="single" w:sz="4" w:space="0" w:color="auto"/>
              <w:right w:val="single" w:sz="4" w:space="0" w:color="auto"/>
            </w:tcBorders>
            <w:shd w:val="clear" w:color="000000" w:fill="FFFFFF"/>
            <w:vAlign w:val="center"/>
            <w:hideMark/>
          </w:tcPr>
          <w:p w14:paraId="2E7950C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FONTIBON</w:t>
            </w:r>
          </w:p>
        </w:tc>
        <w:tc>
          <w:tcPr>
            <w:tcW w:w="1347" w:type="dxa"/>
            <w:tcBorders>
              <w:top w:val="nil"/>
              <w:left w:val="nil"/>
              <w:bottom w:val="single" w:sz="4" w:space="0" w:color="auto"/>
              <w:right w:val="single" w:sz="4" w:space="0" w:color="auto"/>
            </w:tcBorders>
            <w:shd w:val="clear" w:color="000000" w:fill="FFFFFF"/>
            <w:vAlign w:val="center"/>
            <w:hideMark/>
          </w:tcPr>
          <w:p w14:paraId="7F1D2AF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AAA0080FLUZ</w:t>
            </w:r>
            <w:r w:rsidRPr="00636AC2">
              <w:rPr>
                <w:rFonts w:ascii="Arial Nova Cond Light" w:hAnsi="Arial Nova Cond Light"/>
                <w:color w:val="222222"/>
                <w:sz w:val="14"/>
                <w:szCs w:val="14"/>
                <w:lang w:eastAsia="es-CO"/>
              </w:rPr>
              <w:br/>
              <w:t>AAA0080FLWF</w:t>
            </w:r>
            <w:r w:rsidRPr="00636AC2">
              <w:rPr>
                <w:rFonts w:ascii="Arial Nova Cond Light" w:hAnsi="Arial Nova Cond Light"/>
                <w:color w:val="222222"/>
                <w:sz w:val="14"/>
                <w:szCs w:val="14"/>
                <w:lang w:eastAsia="es-CO"/>
              </w:rPr>
              <w:br/>
              <w:t>AAA0080FLNN</w:t>
            </w:r>
            <w:r w:rsidRPr="00636AC2">
              <w:rPr>
                <w:rFonts w:ascii="Arial Nova Cond Light" w:hAnsi="Arial Nova Cond Light"/>
                <w:color w:val="222222"/>
                <w:sz w:val="14"/>
                <w:szCs w:val="14"/>
                <w:lang w:eastAsia="es-CO"/>
              </w:rPr>
              <w:br/>
              <w:t>AAA0080FLMS</w:t>
            </w:r>
            <w:r w:rsidRPr="00636AC2">
              <w:rPr>
                <w:rFonts w:ascii="Arial Nova Cond Light" w:hAnsi="Arial Nova Cond Light"/>
                <w:color w:val="222222"/>
                <w:sz w:val="14"/>
                <w:szCs w:val="14"/>
                <w:lang w:eastAsia="es-CO"/>
              </w:rPr>
              <w:br/>
              <w:t>AAA0080FLLW</w:t>
            </w:r>
            <w:r w:rsidRPr="00636AC2">
              <w:rPr>
                <w:rFonts w:ascii="Arial Nova Cond Light" w:hAnsi="Arial Nova Cond Light"/>
                <w:color w:val="222222"/>
                <w:sz w:val="14"/>
                <w:szCs w:val="14"/>
                <w:lang w:eastAsia="es-CO"/>
              </w:rPr>
              <w:br/>
              <w:t>AAA0080FLKL</w:t>
            </w:r>
            <w:r w:rsidRPr="00636AC2">
              <w:rPr>
                <w:rFonts w:ascii="Arial Nova Cond Light" w:hAnsi="Arial Nova Cond Light"/>
                <w:color w:val="222222"/>
                <w:sz w:val="14"/>
                <w:szCs w:val="14"/>
                <w:lang w:eastAsia="es-CO"/>
              </w:rPr>
              <w:br/>
              <w:t>AAA0080FLJH</w:t>
            </w:r>
          </w:p>
        </w:tc>
        <w:tc>
          <w:tcPr>
            <w:tcW w:w="805" w:type="dxa"/>
            <w:tcBorders>
              <w:top w:val="nil"/>
              <w:left w:val="nil"/>
              <w:bottom w:val="single" w:sz="4" w:space="0" w:color="auto"/>
              <w:right w:val="single" w:sz="4" w:space="0" w:color="auto"/>
            </w:tcBorders>
            <w:shd w:val="clear" w:color="000000" w:fill="FFFFFF"/>
            <w:noWrap/>
            <w:vAlign w:val="center"/>
            <w:hideMark/>
          </w:tcPr>
          <w:p w14:paraId="1D0596C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7</w:t>
            </w:r>
          </w:p>
        </w:tc>
        <w:tc>
          <w:tcPr>
            <w:tcW w:w="1038" w:type="dxa"/>
            <w:tcBorders>
              <w:top w:val="nil"/>
              <w:left w:val="nil"/>
              <w:bottom w:val="single" w:sz="4" w:space="0" w:color="auto"/>
              <w:right w:val="single" w:sz="4" w:space="0" w:color="auto"/>
            </w:tcBorders>
            <w:shd w:val="clear" w:color="auto" w:fill="auto"/>
            <w:noWrap/>
            <w:vAlign w:val="center"/>
            <w:hideMark/>
          </w:tcPr>
          <w:p w14:paraId="7A7521E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136.660 </w:t>
            </w:r>
          </w:p>
        </w:tc>
      </w:tr>
      <w:tr w:rsidR="0000208E" w:rsidRPr="00636AC2" w14:paraId="37731E74" w14:textId="77777777" w:rsidTr="003E3331">
        <w:trPr>
          <w:trHeight w:val="81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53E411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9</w:t>
            </w:r>
          </w:p>
        </w:tc>
        <w:tc>
          <w:tcPr>
            <w:tcW w:w="1701" w:type="dxa"/>
            <w:tcBorders>
              <w:top w:val="nil"/>
              <w:left w:val="nil"/>
              <w:bottom w:val="single" w:sz="4" w:space="0" w:color="auto"/>
              <w:right w:val="single" w:sz="4" w:space="0" w:color="auto"/>
            </w:tcBorders>
            <w:shd w:val="clear" w:color="000000" w:fill="FFFFFF"/>
            <w:vAlign w:val="center"/>
            <w:hideMark/>
          </w:tcPr>
          <w:p w14:paraId="7053F362"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CORPORACIÓN DE FERIAS Y EXPOSICIONES</w:t>
            </w:r>
            <w:r w:rsidRPr="00636AC2">
              <w:rPr>
                <w:rFonts w:ascii="Arial Nova Cond Light" w:hAnsi="Arial Nova Cond Light"/>
                <w:color w:val="222222"/>
                <w:sz w:val="14"/>
                <w:szCs w:val="14"/>
                <w:lang w:eastAsia="es-CO"/>
              </w:rPr>
              <w:br/>
              <w:t>S.A.</w:t>
            </w:r>
          </w:p>
        </w:tc>
        <w:tc>
          <w:tcPr>
            <w:tcW w:w="959" w:type="dxa"/>
            <w:tcBorders>
              <w:top w:val="nil"/>
              <w:left w:val="nil"/>
              <w:bottom w:val="single" w:sz="4" w:space="0" w:color="auto"/>
              <w:right w:val="single" w:sz="4" w:space="0" w:color="auto"/>
            </w:tcBorders>
            <w:shd w:val="clear" w:color="000000" w:fill="FFFFFF"/>
            <w:noWrap/>
            <w:vAlign w:val="center"/>
            <w:hideMark/>
          </w:tcPr>
          <w:p w14:paraId="5FACE352"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2021IE125764 </w:t>
            </w:r>
          </w:p>
        </w:tc>
        <w:tc>
          <w:tcPr>
            <w:tcW w:w="883" w:type="dxa"/>
            <w:tcBorders>
              <w:top w:val="nil"/>
              <w:left w:val="nil"/>
              <w:bottom w:val="single" w:sz="4" w:space="0" w:color="auto"/>
              <w:right w:val="single" w:sz="4" w:space="0" w:color="auto"/>
            </w:tcBorders>
            <w:shd w:val="clear" w:color="000000" w:fill="FFFFFF"/>
            <w:noWrap/>
            <w:vAlign w:val="center"/>
            <w:hideMark/>
          </w:tcPr>
          <w:p w14:paraId="0699B036"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23/06/2021</w:t>
            </w:r>
          </w:p>
        </w:tc>
        <w:tc>
          <w:tcPr>
            <w:tcW w:w="1018" w:type="dxa"/>
            <w:tcBorders>
              <w:top w:val="nil"/>
              <w:left w:val="nil"/>
              <w:bottom w:val="single" w:sz="4" w:space="0" w:color="auto"/>
              <w:right w:val="single" w:sz="4" w:space="0" w:color="auto"/>
            </w:tcBorders>
            <w:shd w:val="clear" w:color="000000" w:fill="FFFFFF"/>
            <w:noWrap/>
            <w:vAlign w:val="center"/>
            <w:hideMark/>
          </w:tcPr>
          <w:p w14:paraId="5109BEE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PUENTE ARANDA</w:t>
            </w:r>
          </w:p>
        </w:tc>
        <w:tc>
          <w:tcPr>
            <w:tcW w:w="1321" w:type="dxa"/>
            <w:tcBorders>
              <w:top w:val="nil"/>
              <w:left w:val="nil"/>
              <w:bottom w:val="single" w:sz="4" w:space="0" w:color="auto"/>
              <w:right w:val="single" w:sz="4" w:space="0" w:color="auto"/>
            </w:tcBorders>
            <w:shd w:val="clear" w:color="000000" w:fill="FFFFFF"/>
            <w:noWrap/>
            <w:vAlign w:val="center"/>
            <w:hideMark/>
          </w:tcPr>
          <w:p w14:paraId="7DEDF2CB"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PUENTE ARANDA</w:t>
            </w:r>
          </w:p>
        </w:tc>
        <w:tc>
          <w:tcPr>
            <w:tcW w:w="1347" w:type="dxa"/>
            <w:tcBorders>
              <w:top w:val="nil"/>
              <w:left w:val="nil"/>
              <w:bottom w:val="single" w:sz="4" w:space="0" w:color="auto"/>
              <w:right w:val="single" w:sz="4" w:space="0" w:color="auto"/>
            </w:tcBorders>
            <w:shd w:val="clear" w:color="000000" w:fill="FFFFFF"/>
            <w:vAlign w:val="center"/>
            <w:hideMark/>
          </w:tcPr>
          <w:p w14:paraId="2C88432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AAA0074ARMS</w:t>
            </w:r>
            <w:r w:rsidRPr="00636AC2">
              <w:rPr>
                <w:rFonts w:ascii="Arial Nova Cond Light" w:hAnsi="Arial Nova Cond Light"/>
                <w:color w:val="222222"/>
                <w:sz w:val="14"/>
                <w:szCs w:val="14"/>
                <w:lang w:eastAsia="es-CO"/>
              </w:rPr>
              <w:br/>
              <w:t>AAA0074ARRU</w:t>
            </w:r>
          </w:p>
        </w:tc>
        <w:tc>
          <w:tcPr>
            <w:tcW w:w="805" w:type="dxa"/>
            <w:tcBorders>
              <w:top w:val="nil"/>
              <w:left w:val="nil"/>
              <w:bottom w:val="single" w:sz="4" w:space="0" w:color="auto"/>
              <w:right w:val="single" w:sz="4" w:space="0" w:color="auto"/>
            </w:tcBorders>
            <w:shd w:val="clear" w:color="000000" w:fill="FFFFFF"/>
            <w:noWrap/>
            <w:vAlign w:val="center"/>
            <w:hideMark/>
          </w:tcPr>
          <w:p w14:paraId="02849D6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w:t>
            </w:r>
          </w:p>
        </w:tc>
        <w:tc>
          <w:tcPr>
            <w:tcW w:w="1038" w:type="dxa"/>
            <w:tcBorders>
              <w:top w:val="nil"/>
              <w:left w:val="nil"/>
              <w:bottom w:val="single" w:sz="4" w:space="0" w:color="auto"/>
              <w:right w:val="single" w:sz="4" w:space="0" w:color="auto"/>
            </w:tcBorders>
            <w:shd w:val="clear" w:color="auto" w:fill="auto"/>
            <w:noWrap/>
            <w:vAlign w:val="center"/>
            <w:hideMark/>
          </w:tcPr>
          <w:p w14:paraId="34979D1D"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11.967 </w:t>
            </w:r>
          </w:p>
        </w:tc>
      </w:tr>
      <w:tr w:rsidR="0000208E" w:rsidRPr="00636AC2" w14:paraId="426CC6CB" w14:textId="77777777" w:rsidTr="003E3331">
        <w:trPr>
          <w:trHeight w:val="135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6642C78"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10</w:t>
            </w:r>
          </w:p>
        </w:tc>
        <w:tc>
          <w:tcPr>
            <w:tcW w:w="1701" w:type="dxa"/>
            <w:tcBorders>
              <w:top w:val="nil"/>
              <w:left w:val="nil"/>
              <w:bottom w:val="single" w:sz="4" w:space="0" w:color="auto"/>
              <w:right w:val="single" w:sz="4" w:space="0" w:color="auto"/>
            </w:tcBorders>
            <w:shd w:val="clear" w:color="000000" w:fill="FFFFFF"/>
            <w:vAlign w:val="center"/>
            <w:hideMark/>
          </w:tcPr>
          <w:p w14:paraId="5C0AD9C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EUNICE MAX GUTIÉRREZ</w:t>
            </w:r>
            <w:r w:rsidRPr="00636AC2">
              <w:rPr>
                <w:rFonts w:ascii="Arial Nova Cond Light" w:hAnsi="Arial Nova Cond Light"/>
                <w:color w:val="222222"/>
                <w:sz w:val="14"/>
                <w:szCs w:val="14"/>
                <w:lang w:eastAsia="es-CO"/>
              </w:rPr>
              <w:br/>
              <w:t>JORGE A ESPINOSA Y COMPAÑIA LTDA - EN</w:t>
            </w:r>
            <w:r w:rsidRPr="00636AC2">
              <w:rPr>
                <w:rFonts w:ascii="Arial Nova Cond Light" w:hAnsi="Arial Nova Cond Light"/>
                <w:color w:val="222222"/>
                <w:sz w:val="14"/>
                <w:szCs w:val="14"/>
                <w:lang w:eastAsia="es-CO"/>
              </w:rPr>
              <w:br/>
              <w:t>LIQUIDACION</w:t>
            </w:r>
            <w:r w:rsidRPr="00636AC2">
              <w:rPr>
                <w:rFonts w:ascii="Arial Nova Cond Light" w:hAnsi="Arial Nova Cond Light"/>
                <w:color w:val="222222"/>
                <w:sz w:val="14"/>
                <w:szCs w:val="14"/>
                <w:lang w:eastAsia="es-CO"/>
              </w:rPr>
              <w:br/>
              <w:t>ELECTRICOS LUBER EU</w:t>
            </w:r>
          </w:p>
        </w:tc>
        <w:tc>
          <w:tcPr>
            <w:tcW w:w="959" w:type="dxa"/>
            <w:tcBorders>
              <w:top w:val="nil"/>
              <w:left w:val="nil"/>
              <w:bottom w:val="single" w:sz="4" w:space="0" w:color="auto"/>
              <w:right w:val="single" w:sz="4" w:space="0" w:color="auto"/>
            </w:tcBorders>
            <w:shd w:val="clear" w:color="000000" w:fill="FFFFFF"/>
            <w:noWrap/>
            <w:vAlign w:val="center"/>
            <w:hideMark/>
          </w:tcPr>
          <w:p w14:paraId="275072A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2021IE113345</w:t>
            </w:r>
          </w:p>
        </w:tc>
        <w:tc>
          <w:tcPr>
            <w:tcW w:w="883" w:type="dxa"/>
            <w:tcBorders>
              <w:top w:val="nil"/>
              <w:left w:val="nil"/>
              <w:bottom w:val="single" w:sz="4" w:space="0" w:color="auto"/>
              <w:right w:val="single" w:sz="4" w:space="0" w:color="auto"/>
            </w:tcBorders>
            <w:shd w:val="clear" w:color="000000" w:fill="FFFFFF"/>
            <w:noWrap/>
            <w:vAlign w:val="center"/>
            <w:hideMark/>
          </w:tcPr>
          <w:p w14:paraId="544AD9E4"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8/06/2021</w:t>
            </w:r>
          </w:p>
        </w:tc>
        <w:tc>
          <w:tcPr>
            <w:tcW w:w="1018" w:type="dxa"/>
            <w:tcBorders>
              <w:top w:val="nil"/>
              <w:left w:val="nil"/>
              <w:bottom w:val="single" w:sz="4" w:space="0" w:color="auto"/>
              <w:right w:val="single" w:sz="4" w:space="0" w:color="auto"/>
            </w:tcBorders>
            <w:shd w:val="clear" w:color="000000" w:fill="FFFFFF"/>
            <w:vAlign w:val="center"/>
            <w:hideMark/>
          </w:tcPr>
          <w:p w14:paraId="5695D146"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FONTIBÓN</w:t>
            </w:r>
          </w:p>
        </w:tc>
        <w:tc>
          <w:tcPr>
            <w:tcW w:w="1321" w:type="dxa"/>
            <w:tcBorders>
              <w:top w:val="nil"/>
              <w:left w:val="nil"/>
              <w:bottom w:val="single" w:sz="4" w:space="0" w:color="auto"/>
              <w:right w:val="single" w:sz="4" w:space="0" w:color="auto"/>
            </w:tcBorders>
            <w:shd w:val="clear" w:color="000000" w:fill="FFFFFF"/>
            <w:vAlign w:val="center"/>
            <w:hideMark/>
          </w:tcPr>
          <w:p w14:paraId="4C8A554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ZONA FRANCA</w:t>
            </w:r>
          </w:p>
        </w:tc>
        <w:tc>
          <w:tcPr>
            <w:tcW w:w="1347" w:type="dxa"/>
            <w:tcBorders>
              <w:top w:val="nil"/>
              <w:left w:val="nil"/>
              <w:bottom w:val="single" w:sz="4" w:space="0" w:color="auto"/>
              <w:right w:val="single" w:sz="4" w:space="0" w:color="auto"/>
            </w:tcBorders>
            <w:shd w:val="clear" w:color="000000" w:fill="FFFFFF"/>
            <w:vAlign w:val="center"/>
            <w:hideMark/>
          </w:tcPr>
          <w:p w14:paraId="71F65F6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AAA0159YOLF</w:t>
            </w:r>
          </w:p>
        </w:tc>
        <w:tc>
          <w:tcPr>
            <w:tcW w:w="805" w:type="dxa"/>
            <w:tcBorders>
              <w:top w:val="nil"/>
              <w:left w:val="nil"/>
              <w:bottom w:val="single" w:sz="4" w:space="0" w:color="auto"/>
              <w:right w:val="single" w:sz="4" w:space="0" w:color="auto"/>
            </w:tcBorders>
            <w:shd w:val="clear" w:color="000000" w:fill="FFFFFF"/>
            <w:vAlign w:val="center"/>
            <w:hideMark/>
          </w:tcPr>
          <w:p w14:paraId="13B5FD3C"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47C096F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63.044 </w:t>
            </w:r>
          </w:p>
        </w:tc>
      </w:tr>
      <w:tr w:rsidR="0000208E" w:rsidRPr="00636AC2" w14:paraId="5CA41F14" w14:textId="77777777" w:rsidTr="003E3331">
        <w:trPr>
          <w:trHeight w:val="33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21328A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11</w:t>
            </w:r>
          </w:p>
        </w:tc>
        <w:tc>
          <w:tcPr>
            <w:tcW w:w="1701" w:type="dxa"/>
            <w:tcBorders>
              <w:top w:val="nil"/>
              <w:left w:val="nil"/>
              <w:bottom w:val="single" w:sz="4" w:space="0" w:color="auto"/>
              <w:right w:val="single" w:sz="4" w:space="0" w:color="auto"/>
            </w:tcBorders>
            <w:shd w:val="clear" w:color="000000" w:fill="FFFFFF"/>
            <w:vAlign w:val="center"/>
            <w:hideMark/>
          </w:tcPr>
          <w:p w14:paraId="140B260C"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CONTINENTAL PAPER S.A.</w:t>
            </w:r>
          </w:p>
        </w:tc>
        <w:tc>
          <w:tcPr>
            <w:tcW w:w="959" w:type="dxa"/>
            <w:tcBorders>
              <w:top w:val="nil"/>
              <w:left w:val="nil"/>
              <w:bottom w:val="single" w:sz="4" w:space="0" w:color="auto"/>
              <w:right w:val="single" w:sz="4" w:space="0" w:color="auto"/>
            </w:tcBorders>
            <w:shd w:val="clear" w:color="000000" w:fill="FFFFFF"/>
            <w:noWrap/>
            <w:vAlign w:val="center"/>
            <w:hideMark/>
          </w:tcPr>
          <w:p w14:paraId="0ABF679D"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2021IE132098</w:t>
            </w:r>
          </w:p>
        </w:tc>
        <w:tc>
          <w:tcPr>
            <w:tcW w:w="883" w:type="dxa"/>
            <w:tcBorders>
              <w:top w:val="nil"/>
              <w:left w:val="nil"/>
              <w:bottom w:val="single" w:sz="4" w:space="0" w:color="auto"/>
              <w:right w:val="single" w:sz="4" w:space="0" w:color="auto"/>
            </w:tcBorders>
            <w:shd w:val="clear" w:color="000000" w:fill="FFFFFF"/>
            <w:noWrap/>
            <w:vAlign w:val="center"/>
            <w:hideMark/>
          </w:tcPr>
          <w:p w14:paraId="6BF6AFEC"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30/06/2021</w:t>
            </w:r>
          </w:p>
        </w:tc>
        <w:tc>
          <w:tcPr>
            <w:tcW w:w="1018" w:type="dxa"/>
            <w:tcBorders>
              <w:top w:val="nil"/>
              <w:left w:val="nil"/>
              <w:bottom w:val="single" w:sz="4" w:space="0" w:color="auto"/>
              <w:right w:val="single" w:sz="4" w:space="0" w:color="auto"/>
            </w:tcBorders>
            <w:shd w:val="clear" w:color="000000" w:fill="FFFFFF"/>
            <w:vAlign w:val="center"/>
            <w:hideMark/>
          </w:tcPr>
          <w:p w14:paraId="71C7F248"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KENNEDY</w:t>
            </w:r>
          </w:p>
        </w:tc>
        <w:tc>
          <w:tcPr>
            <w:tcW w:w="1321" w:type="dxa"/>
            <w:tcBorders>
              <w:top w:val="nil"/>
              <w:left w:val="nil"/>
              <w:bottom w:val="single" w:sz="4" w:space="0" w:color="auto"/>
              <w:right w:val="single" w:sz="4" w:space="0" w:color="auto"/>
            </w:tcBorders>
            <w:shd w:val="clear" w:color="000000" w:fill="FFFFFF"/>
            <w:vAlign w:val="center"/>
            <w:hideMark/>
          </w:tcPr>
          <w:p w14:paraId="1EA6B69C"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GRAN BRITALIA</w:t>
            </w:r>
          </w:p>
        </w:tc>
        <w:tc>
          <w:tcPr>
            <w:tcW w:w="1347" w:type="dxa"/>
            <w:tcBorders>
              <w:top w:val="nil"/>
              <w:left w:val="nil"/>
              <w:bottom w:val="single" w:sz="4" w:space="0" w:color="auto"/>
              <w:right w:val="single" w:sz="4" w:space="0" w:color="auto"/>
            </w:tcBorders>
            <w:shd w:val="clear" w:color="000000" w:fill="FFFFFF"/>
            <w:vAlign w:val="center"/>
            <w:hideMark/>
          </w:tcPr>
          <w:p w14:paraId="7CB83B4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AAA0052PXCN </w:t>
            </w:r>
          </w:p>
        </w:tc>
        <w:tc>
          <w:tcPr>
            <w:tcW w:w="805" w:type="dxa"/>
            <w:tcBorders>
              <w:top w:val="nil"/>
              <w:left w:val="nil"/>
              <w:bottom w:val="single" w:sz="4" w:space="0" w:color="auto"/>
              <w:right w:val="single" w:sz="4" w:space="0" w:color="auto"/>
            </w:tcBorders>
            <w:shd w:val="clear" w:color="000000" w:fill="FFFFFF"/>
            <w:vAlign w:val="center"/>
            <w:hideMark/>
          </w:tcPr>
          <w:p w14:paraId="42C75DB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7562715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62.666 </w:t>
            </w:r>
          </w:p>
        </w:tc>
      </w:tr>
      <w:tr w:rsidR="0000208E" w:rsidRPr="00636AC2" w14:paraId="10DB6080" w14:textId="77777777" w:rsidTr="003E3331">
        <w:trPr>
          <w:trHeight w:val="33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1F492CE4"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12</w:t>
            </w:r>
          </w:p>
        </w:tc>
        <w:tc>
          <w:tcPr>
            <w:tcW w:w="1701" w:type="dxa"/>
            <w:tcBorders>
              <w:top w:val="nil"/>
              <w:left w:val="nil"/>
              <w:bottom w:val="single" w:sz="4" w:space="0" w:color="auto"/>
              <w:right w:val="single" w:sz="4" w:space="0" w:color="auto"/>
            </w:tcBorders>
            <w:shd w:val="clear" w:color="000000" w:fill="FFFFFF"/>
            <w:vAlign w:val="center"/>
            <w:hideMark/>
          </w:tcPr>
          <w:p w14:paraId="554BEC8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CEMEX COLOMBIA S.A.</w:t>
            </w:r>
          </w:p>
        </w:tc>
        <w:tc>
          <w:tcPr>
            <w:tcW w:w="959" w:type="dxa"/>
            <w:tcBorders>
              <w:top w:val="nil"/>
              <w:left w:val="nil"/>
              <w:bottom w:val="single" w:sz="4" w:space="0" w:color="auto"/>
              <w:right w:val="single" w:sz="4" w:space="0" w:color="auto"/>
            </w:tcBorders>
            <w:shd w:val="clear" w:color="000000" w:fill="FFFFFF"/>
            <w:vAlign w:val="center"/>
            <w:hideMark/>
          </w:tcPr>
          <w:p w14:paraId="5CBD349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2021IE146268</w:t>
            </w:r>
          </w:p>
        </w:tc>
        <w:tc>
          <w:tcPr>
            <w:tcW w:w="883" w:type="dxa"/>
            <w:tcBorders>
              <w:top w:val="nil"/>
              <w:left w:val="nil"/>
              <w:bottom w:val="single" w:sz="4" w:space="0" w:color="auto"/>
              <w:right w:val="single" w:sz="4" w:space="0" w:color="auto"/>
            </w:tcBorders>
            <w:shd w:val="clear" w:color="000000" w:fill="FFFFFF"/>
            <w:noWrap/>
            <w:vAlign w:val="center"/>
            <w:hideMark/>
          </w:tcPr>
          <w:p w14:paraId="61970D8C"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19/07/2021</w:t>
            </w:r>
          </w:p>
        </w:tc>
        <w:tc>
          <w:tcPr>
            <w:tcW w:w="1018" w:type="dxa"/>
            <w:tcBorders>
              <w:top w:val="nil"/>
              <w:left w:val="nil"/>
              <w:bottom w:val="single" w:sz="4" w:space="0" w:color="auto"/>
              <w:right w:val="single" w:sz="4" w:space="0" w:color="auto"/>
            </w:tcBorders>
            <w:shd w:val="clear" w:color="000000" w:fill="FFFFFF"/>
            <w:noWrap/>
            <w:vAlign w:val="center"/>
            <w:hideMark/>
          </w:tcPr>
          <w:p w14:paraId="7AEF9064"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FONTIBÓN </w:t>
            </w:r>
          </w:p>
        </w:tc>
        <w:tc>
          <w:tcPr>
            <w:tcW w:w="1321" w:type="dxa"/>
            <w:tcBorders>
              <w:top w:val="nil"/>
              <w:left w:val="nil"/>
              <w:bottom w:val="single" w:sz="4" w:space="0" w:color="auto"/>
              <w:right w:val="single" w:sz="4" w:space="0" w:color="auto"/>
            </w:tcBorders>
            <w:shd w:val="clear" w:color="000000" w:fill="FFFFFF"/>
            <w:noWrap/>
            <w:vAlign w:val="center"/>
            <w:hideMark/>
          </w:tcPr>
          <w:p w14:paraId="5383590B"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ZONA FRANCA</w:t>
            </w:r>
          </w:p>
        </w:tc>
        <w:tc>
          <w:tcPr>
            <w:tcW w:w="1347" w:type="dxa"/>
            <w:tcBorders>
              <w:top w:val="nil"/>
              <w:left w:val="nil"/>
              <w:bottom w:val="single" w:sz="4" w:space="0" w:color="auto"/>
              <w:right w:val="single" w:sz="4" w:space="0" w:color="auto"/>
            </w:tcBorders>
            <w:shd w:val="clear" w:color="000000" w:fill="FFFFFF"/>
            <w:noWrap/>
            <w:vAlign w:val="center"/>
            <w:hideMark/>
          </w:tcPr>
          <w:p w14:paraId="70FBD9A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AAA0140HNHK</w:t>
            </w:r>
          </w:p>
        </w:tc>
        <w:tc>
          <w:tcPr>
            <w:tcW w:w="805" w:type="dxa"/>
            <w:tcBorders>
              <w:top w:val="nil"/>
              <w:left w:val="nil"/>
              <w:bottom w:val="single" w:sz="4" w:space="0" w:color="auto"/>
              <w:right w:val="single" w:sz="4" w:space="0" w:color="auto"/>
            </w:tcBorders>
            <w:shd w:val="clear" w:color="000000" w:fill="FFFFFF"/>
            <w:noWrap/>
            <w:vAlign w:val="center"/>
            <w:hideMark/>
          </w:tcPr>
          <w:p w14:paraId="08D8DF24"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02F5200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63.044 </w:t>
            </w:r>
          </w:p>
        </w:tc>
      </w:tr>
      <w:tr w:rsidR="0000208E" w:rsidRPr="00636AC2" w14:paraId="044C1BD9" w14:textId="77777777" w:rsidTr="003E3331">
        <w:trPr>
          <w:trHeight w:val="81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B11D6C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13</w:t>
            </w:r>
          </w:p>
        </w:tc>
        <w:tc>
          <w:tcPr>
            <w:tcW w:w="1701" w:type="dxa"/>
            <w:tcBorders>
              <w:top w:val="nil"/>
              <w:left w:val="nil"/>
              <w:bottom w:val="single" w:sz="4" w:space="0" w:color="auto"/>
              <w:right w:val="single" w:sz="4" w:space="0" w:color="auto"/>
            </w:tcBorders>
            <w:shd w:val="clear" w:color="000000" w:fill="FFFFFF"/>
            <w:vAlign w:val="center"/>
            <w:hideMark/>
          </w:tcPr>
          <w:p w14:paraId="066A988C"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VECTOR CONSTRUCCIONES S.A.S. (antes CRISTACRYL S.A.S.)</w:t>
            </w:r>
          </w:p>
        </w:tc>
        <w:tc>
          <w:tcPr>
            <w:tcW w:w="959" w:type="dxa"/>
            <w:tcBorders>
              <w:top w:val="nil"/>
              <w:left w:val="nil"/>
              <w:bottom w:val="single" w:sz="4" w:space="0" w:color="auto"/>
              <w:right w:val="single" w:sz="4" w:space="0" w:color="auto"/>
            </w:tcBorders>
            <w:shd w:val="clear" w:color="000000" w:fill="FFFFFF"/>
            <w:vAlign w:val="center"/>
            <w:hideMark/>
          </w:tcPr>
          <w:p w14:paraId="426AE21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2021IE182887</w:t>
            </w:r>
          </w:p>
        </w:tc>
        <w:tc>
          <w:tcPr>
            <w:tcW w:w="883" w:type="dxa"/>
            <w:tcBorders>
              <w:top w:val="nil"/>
              <w:left w:val="nil"/>
              <w:bottom w:val="single" w:sz="4" w:space="0" w:color="auto"/>
              <w:right w:val="single" w:sz="4" w:space="0" w:color="auto"/>
            </w:tcBorders>
            <w:shd w:val="clear" w:color="000000" w:fill="FFFFFF"/>
            <w:noWrap/>
            <w:vAlign w:val="center"/>
            <w:hideMark/>
          </w:tcPr>
          <w:p w14:paraId="196F6A4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30/08/2021</w:t>
            </w:r>
          </w:p>
        </w:tc>
        <w:tc>
          <w:tcPr>
            <w:tcW w:w="1018" w:type="dxa"/>
            <w:tcBorders>
              <w:top w:val="nil"/>
              <w:left w:val="nil"/>
              <w:bottom w:val="single" w:sz="4" w:space="0" w:color="auto"/>
              <w:right w:val="single" w:sz="4" w:space="0" w:color="auto"/>
            </w:tcBorders>
            <w:shd w:val="clear" w:color="000000" w:fill="FFFFFF"/>
            <w:vAlign w:val="center"/>
            <w:hideMark/>
          </w:tcPr>
          <w:p w14:paraId="624D50A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FONTIBÓN</w:t>
            </w:r>
          </w:p>
        </w:tc>
        <w:tc>
          <w:tcPr>
            <w:tcW w:w="1321" w:type="dxa"/>
            <w:tcBorders>
              <w:top w:val="nil"/>
              <w:left w:val="nil"/>
              <w:bottom w:val="single" w:sz="4" w:space="0" w:color="auto"/>
              <w:right w:val="single" w:sz="4" w:space="0" w:color="auto"/>
            </w:tcBorders>
            <w:shd w:val="clear" w:color="000000" w:fill="FFFFFF"/>
            <w:vAlign w:val="center"/>
            <w:hideMark/>
          </w:tcPr>
          <w:p w14:paraId="4B1B0FB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FONTIBÓN SAN PABLO</w:t>
            </w:r>
          </w:p>
        </w:tc>
        <w:tc>
          <w:tcPr>
            <w:tcW w:w="1347" w:type="dxa"/>
            <w:tcBorders>
              <w:top w:val="nil"/>
              <w:left w:val="nil"/>
              <w:bottom w:val="single" w:sz="4" w:space="0" w:color="auto"/>
              <w:right w:val="single" w:sz="4" w:space="0" w:color="auto"/>
            </w:tcBorders>
            <w:shd w:val="clear" w:color="000000" w:fill="FFFFFF"/>
            <w:vAlign w:val="center"/>
            <w:hideMark/>
          </w:tcPr>
          <w:p w14:paraId="683700E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AAA0180FHUH</w:t>
            </w:r>
          </w:p>
        </w:tc>
        <w:tc>
          <w:tcPr>
            <w:tcW w:w="805" w:type="dxa"/>
            <w:tcBorders>
              <w:top w:val="nil"/>
              <w:left w:val="nil"/>
              <w:bottom w:val="single" w:sz="4" w:space="0" w:color="auto"/>
              <w:right w:val="single" w:sz="4" w:space="0" w:color="auto"/>
            </w:tcBorders>
            <w:shd w:val="clear" w:color="000000" w:fill="FFFFFF"/>
            <w:vAlign w:val="center"/>
            <w:hideMark/>
          </w:tcPr>
          <w:p w14:paraId="212974F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4E789DD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34.491 </w:t>
            </w:r>
          </w:p>
        </w:tc>
      </w:tr>
      <w:tr w:rsidR="0000208E" w:rsidRPr="00636AC2" w14:paraId="7C95E72A" w14:textId="77777777" w:rsidTr="003E3331">
        <w:trPr>
          <w:trHeight w:val="54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6D50608"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lastRenderedPageBreak/>
              <w:t>14</w:t>
            </w:r>
          </w:p>
        </w:tc>
        <w:tc>
          <w:tcPr>
            <w:tcW w:w="1701" w:type="dxa"/>
            <w:tcBorders>
              <w:top w:val="nil"/>
              <w:left w:val="nil"/>
              <w:bottom w:val="single" w:sz="4" w:space="0" w:color="auto"/>
              <w:right w:val="single" w:sz="4" w:space="0" w:color="auto"/>
            </w:tcBorders>
            <w:shd w:val="clear" w:color="000000" w:fill="FFFFFF"/>
            <w:vAlign w:val="center"/>
            <w:hideMark/>
          </w:tcPr>
          <w:p w14:paraId="6555559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SCHREDER COLOMBIA S.A </w:t>
            </w:r>
            <w:r w:rsidRPr="00636AC2">
              <w:rPr>
                <w:rFonts w:ascii="Arial Nova Cond Light" w:hAnsi="Arial Nova Cond Light"/>
                <w:color w:val="222222"/>
                <w:sz w:val="14"/>
                <w:szCs w:val="14"/>
                <w:lang w:eastAsia="es-CO"/>
              </w:rPr>
              <w:br/>
              <w:t>CONINSA RAMÓN H S.A.</w:t>
            </w:r>
          </w:p>
        </w:tc>
        <w:tc>
          <w:tcPr>
            <w:tcW w:w="959" w:type="dxa"/>
            <w:tcBorders>
              <w:top w:val="nil"/>
              <w:left w:val="nil"/>
              <w:bottom w:val="single" w:sz="4" w:space="0" w:color="auto"/>
              <w:right w:val="single" w:sz="4" w:space="0" w:color="auto"/>
            </w:tcBorders>
            <w:shd w:val="clear" w:color="000000" w:fill="FFFFFF"/>
            <w:noWrap/>
            <w:vAlign w:val="center"/>
            <w:hideMark/>
          </w:tcPr>
          <w:p w14:paraId="15C094D6"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2021IE194541</w:t>
            </w:r>
          </w:p>
        </w:tc>
        <w:tc>
          <w:tcPr>
            <w:tcW w:w="883" w:type="dxa"/>
            <w:tcBorders>
              <w:top w:val="nil"/>
              <w:left w:val="nil"/>
              <w:bottom w:val="single" w:sz="4" w:space="0" w:color="auto"/>
              <w:right w:val="single" w:sz="4" w:space="0" w:color="auto"/>
            </w:tcBorders>
            <w:shd w:val="clear" w:color="000000" w:fill="FFFFFF"/>
            <w:noWrap/>
            <w:vAlign w:val="center"/>
            <w:hideMark/>
          </w:tcPr>
          <w:p w14:paraId="181AA492"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13/09/2021</w:t>
            </w:r>
          </w:p>
        </w:tc>
        <w:tc>
          <w:tcPr>
            <w:tcW w:w="1018" w:type="dxa"/>
            <w:tcBorders>
              <w:top w:val="nil"/>
              <w:left w:val="nil"/>
              <w:bottom w:val="single" w:sz="4" w:space="0" w:color="auto"/>
              <w:right w:val="single" w:sz="4" w:space="0" w:color="auto"/>
            </w:tcBorders>
            <w:shd w:val="clear" w:color="000000" w:fill="FFFFFF"/>
            <w:vAlign w:val="center"/>
            <w:hideMark/>
          </w:tcPr>
          <w:p w14:paraId="51282BD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SUBA</w:t>
            </w:r>
          </w:p>
        </w:tc>
        <w:tc>
          <w:tcPr>
            <w:tcW w:w="1321" w:type="dxa"/>
            <w:tcBorders>
              <w:top w:val="nil"/>
              <w:left w:val="nil"/>
              <w:bottom w:val="single" w:sz="4" w:space="0" w:color="auto"/>
              <w:right w:val="single" w:sz="4" w:space="0" w:color="auto"/>
            </w:tcBorders>
            <w:shd w:val="clear" w:color="000000" w:fill="FFFFFF"/>
            <w:vAlign w:val="center"/>
            <w:hideMark/>
          </w:tcPr>
          <w:p w14:paraId="0D259BF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SUBA</w:t>
            </w:r>
          </w:p>
        </w:tc>
        <w:tc>
          <w:tcPr>
            <w:tcW w:w="1347" w:type="dxa"/>
            <w:tcBorders>
              <w:top w:val="nil"/>
              <w:left w:val="nil"/>
              <w:bottom w:val="single" w:sz="4" w:space="0" w:color="auto"/>
              <w:right w:val="single" w:sz="4" w:space="0" w:color="auto"/>
            </w:tcBorders>
            <w:shd w:val="clear" w:color="000000" w:fill="FFFFFF"/>
            <w:vAlign w:val="center"/>
            <w:hideMark/>
          </w:tcPr>
          <w:p w14:paraId="76DC03B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AAA0136PNAF</w:t>
            </w:r>
            <w:r w:rsidRPr="00636AC2">
              <w:rPr>
                <w:rFonts w:ascii="Arial Nova Cond Light" w:hAnsi="Arial Nova Cond Light"/>
                <w:color w:val="222222"/>
                <w:sz w:val="14"/>
                <w:szCs w:val="14"/>
                <w:lang w:eastAsia="es-CO"/>
              </w:rPr>
              <w:br/>
              <w:t>AAA0136PNBR</w:t>
            </w:r>
          </w:p>
        </w:tc>
        <w:tc>
          <w:tcPr>
            <w:tcW w:w="805" w:type="dxa"/>
            <w:tcBorders>
              <w:top w:val="nil"/>
              <w:left w:val="nil"/>
              <w:bottom w:val="single" w:sz="4" w:space="0" w:color="auto"/>
              <w:right w:val="single" w:sz="4" w:space="0" w:color="auto"/>
            </w:tcBorders>
            <w:shd w:val="clear" w:color="000000" w:fill="FFFFFF"/>
            <w:vAlign w:val="center"/>
            <w:hideMark/>
          </w:tcPr>
          <w:p w14:paraId="7186EF1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w:t>
            </w:r>
          </w:p>
        </w:tc>
        <w:tc>
          <w:tcPr>
            <w:tcW w:w="1038" w:type="dxa"/>
            <w:tcBorders>
              <w:top w:val="nil"/>
              <w:left w:val="nil"/>
              <w:bottom w:val="single" w:sz="4" w:space="0" w:color="auto"/>
              <w:right w:val="single" w:sz="4" w:space="0" w:color="auto"/>
            </w:tcBorders>
            <w:shd w:val="clear" w:color="auto" w:fill="auto"/>
            <w:noWrap/>
            <w:vAlign w:val="center"/>
            <w:hideMark/>
          </w:tcPr>
          <w:p w14:paraId="608F82B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180.194 </w:t>
            </w:r>
          </w:p>
        </w:tc>
      </w:tr>
      <w:tr w:rsidR="0000208E" w:rsidRPr="00636AC2" w14:paraId="3027B94B" w14:textId="77777777" w:rsidTr="003E3331">
        <w:trPr>
          <w:trHeight w:val="54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1DD223C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15</w:t>
            </w:r>
          </w:p>
        </w:tc>
        <w:tc>
          <w:tcPr>
            <w:tcW w:w="1701" w:type="dxa"/>
            <w:tcBorders>
              <w:top w:val="nil"/>
              <w:left w:val="nil"/>
              <w:bottom w:val="single" w:sz="4" w:space="0" w:color="auto"/>
              <w:right w:val="single" w:sz="4" w:space="0" w:color="auto"/>
            </w:tcBorders>
            <w:shd w:val="clear" w:color="000000" w:fill="FFFFFF"/>
            <w:vAlign w:val="center"/>
            <w:hideMark/>
          </w:tcPr>
          <w:p w14:paraId="21B45EE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FEILO SYLVANIA COLOMBIA S.A.</w:t>
            </w:r>
          </w:p>
        </w:tc>
        <w:tc>
          <w:tcPr>
            <w:tcW w:w="959" w:type="dxa"/>
            <w:tcBorders>
              <w:top w:val="nil"/>
              <w:left w:val="nil"/>
              <w:bottom w:val="single" w:sz="4" w:space="0" w:color="auto"/>
              <w:right w:val="single" w:sz="4" w:space="0" w:color="auto"/>
            </w:tcBorders>
            <w:shd w:val="clear" w:color="000000" w:fill="FFFFFF"/>
            <w:noWrap/>
            <w:vAlign w:val="center"/>
            <w:hideMark/>
          </w:tcPr>
          <w:p w14:paraId="1FA92E7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2021IE206924</w:t>
            </w:r>
          </w:p>
        </w:tc>
        <w:tc>
          <w:tcPr>
            <w:tcW w:w="883" w:type="dxa"/>
            <w:tcBorders>
              <w:top w:val="nil"/>
              <w:left w:val="nil"/>
              <w:bottom w:val="single" w:sz="4" w:space="0" w:color="auto"/>
              <w:right w:val="single" w:sz="4" w:space="0" w:color="auto"/>
            </w:tcBorders>
            <w:shd w:val="clear" w:color="000000" w:fill="FFFFFF"/>
            <w:noWrap/>
            <w:vAlign w:val="center"/>
            <w:hideMark/>
          </w:tcPr>
          <w:p w14:paraId="38694D3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27/09/2021</w:t>
            </w:r>
          </w:p>
        </w:tc>
        <w:tc>
          <w:tcPr>
            <w:tcW w:w="1018" w:type="dxa"/>
            <w:tcBorders>
              <w:top w:val="nil"/>
              <w:left w:val="nil"/>
              <w:bottom w:val="single" w:sz="4" w:space="0" w:color="auto"/>
              <w:right w:val="single" w:sz="4" w:space="0" w:color="auto"/>
            </w:tcBorders>
            <w:shd w:val="clear" w:color="000000" w:fill="FFFFFF"/>
            <w:vAlign w:val="center"/>
            <w:hideMark/>
          </w:tcPr>
          <w:p w14:paraId="3AC3648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BOSA</w:t>
            </w:r>
          </w:p>
        </w:tc>
        <w:tc>
          <w:tcPr>
            <w:tcW w:w="1321" w:type="dxa"/>
            <w:tcBorders>
              <w:top w:val="nil"/>
              <w:left w:val="nil"/>
              <w:bottom w:val="single" w:sz="4" w:space="0" w:color="auto"/>
              <w:right w:val="single" w:sz="4" w:space="0" w:color="auto"/>
            </w:tcBorders>
            <w:shd w:val="clear" w:color="000000" w:fill="FFFFFF"/>
            <w:vAlign w:val="center"/>
            <w:hideMark/>
          </w:tcPr>
          <w:p w14:paraId="74F5A34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APOGEO</w:t>
            </w:r>
          </w:p>
        </w:tc>
        <w:tc>
          <w:tcPr>
            <w:tcW w:w="1347" w:type="dxa"/>
            <w:tcBorders>
              <w:top w:val="nil"/>
              <w:left w:val="nil"/>
              <w:bottom w:val="single" w:sz="4" w:space="0" w:color="auto"/>
              <w:right w:val="single" w:sz="4" w:space="0" w:color="auto"/>
            </w:tcBorders>
            <w:shd w:val="clear" w:color="000000" w:fill="FFFFFF"/>
            <w:vAlign w:val="center"/>
            <w:hideMark/>
          </w:tcPr>
          <w:p w14:paraId="0E85D92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AAA0049DXYN</w:t>
            </w:r>
            <w:r w:rsidRPr="00636AC2">
              <w:rPr>
                <w:rFonts w:ascii="Arial Nova Cond Light" w:hAnsi="Arial Nova Cond Light"/>
                <w:color w:val="222222"/>
                <w:sz w:val="14"/>
                <w:szCs w:val="14"/>
                <w:lang w:eastAsia="es-CO"/>
              </w:rPr>
              <w:br/>
              <w:t>AAA0049DXXS</w:t>
            </w:r>
          </w:p>
        </w:tc>
        <w:tc>
          <w:tcPr>
            <w:tcW w:w="805" w:type="dxa"/>
            <w:tcBorders>
              <w:top w:val="nil"/>
              <w:left w:val="nil"/>
              <w:bottom w:val="single" w:sz="4" w:space="0" w:color="auto"/>
              <w:right w:val="single" w:sz="4" w:space="0" w:color="auto"/>
            </w:tcBorders>
            <w:shd w:val="clear" w:color="000000" w:fill="FFFFFF"/>
            <w:vAlign w:val="center"/>
            <w:hideMark/>
          </w:tcPr>
          <w:p w14:paraId="3FE75DB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w:t>
            </w:r>
          </w:p>
        </w:tc>
        <w:tc>
          <w:tcPr>
            <w:tcW w:w="1038" w:type="dxa"/>
            <w:tcBorders>
              <w:top w:val="nil"/>
              <w:left w:val="nil"/>
              <w:bottom w:val="single" w:sz="4" w:space="0" w:color="auto"/>
              <w:right w:val="single" w:sz="4" w:space="0" w:color="auto"/>
            </w:tcBorders>
            <w:shd w:val="clear" w:color="auto" w:fill="auto"/>
            <w:noWrap/>
            <w:vAlign w:val="center"/>
            <w:hideMark/>
          </w:tcPr>
          <w:p w14:paraId="2A022A9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36.361 </w:t>
            </w:r>
          </w:p>
        </w:tc>
      </w:tr>
      <w:tr w:rsidR="0000208E" w:rsidRPr="00636AC2" w14:paraId="3ACFA781" w14:textId="77777777" w:rsidTr="003E3331">
        <w:trPr>
          <w:trHeight w:val="81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EFC4A0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16</w:t>
            </w:r>
          </w:p>
        </w:tc>
        <w:tc>
          <w:tcPr>
            <w:tcW w:w="1701" w:type="dxa"/>
            <w:tcBorders>
              <w:top w:val="nil"/>
              <w:left w:val="nil"/>
              <w:bottom w:val="single" w:sz="4" w:space="0" w:color="auto"/>
              <w:right w:val="single" w:sz="4" w:space="0" w:color="auto"/>
            </w:tcBorders>
            <w:shd w:val="clear" w:color="000000" w:fill="FFFFFF"/>
            <w:vAlign w:val="center"/>
            <w:hideMark/>
          </w:tcPr>
          <w:p w14:paraId="2FB21D28"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HNN ARANGO &amp; CIA S C A</w:t>
            </w:r>
            <w:r w:rsidRPr="00636AC2">
              <w:rPr>
                <w:rFonts w:ascii="Arial Nova Cond Light" w:hAnsi="Arial Nova Cond Light"/>
                <w:color w:val="222222"/>
                <w:sz w:val="14"/>
                <w:szCs w:val="14"/>
                <w:lang w:eastAsia="es-CO"/>
              </w:rPr>
              <w:br/>
              <w:t>(NACIONAL DE TRENZADOS S A)</w:t>
            </w:r>
          </w:p>
        </w:tc>
        <w:tc>
          <w:tcPr>
            <w:tcW w:w="959" w:type="dxa"/>
            <w:tcBorders>
              <w:top w:val="nil"/>
              <w:left w:val="nil"/>
              <w:bottom w:val="single" w:sz="4" w:space="0" w:color="auto"/>
              <w:right w:val="single" w:sz="4" w:space="0" w:color="auto"/>
            </w:tcBorders>
            <w:shd w:val="clear" w:color="000000" w:fill="FFFFFF"/>
            <w:vAlign w:val="center"/>
            <w:hideMark/>
          </w:tcPr>
          <w:p w14:paraId="5F155D2C"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2021IE233579</w:t>
            </w:r>
          </w:p>
        </w:tc>
        <w:tc>
          <w:tcPr>
            <w:tcW w:w="883" w:type="dxa"/>
            <w:tcBorders>
              <w:top w:val="nil"/>
              <w:left w:val="nil"/>
              <w:bottom w:val="single" w:sz="4" w:space="0" w:color="auto"/>
              <w:right w:val="single" w:sz="4" w:space="0" w:color="auto"/>
            </w:tcBorders>
            <w:shd w:val="clear" w:color="000000" w:fill="FFFFFF"/>
            <w:noWrap/>
            <w:vAlign w:val="center"/>
            <w:hideMark/>
          </w:tcPr>
          <w:p w14:paraId="51A4526D"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27/10/2021</w:t>
            </w:r>
          </w:p>
        </w:tc>
        <w:tc>
          <w:tcPr>
            <w:tcW w:w="1018" w:type="dxa"/>
            <w:tcBorders>
              <w:top w:val="nil"/>
              <w:left w:val="nil"/>
              <w:bottom w:val="single" w:sz="4" w:space="0" w:color="auto"/>
              <w:right w:val="single" w:sz="4" w:space="0" w:color="auto"/>
            </w:tcBorders>
            <w:shd w:val="clear" w:color="000000" w:fill="FFFFFF"/>
            <w:vAlign w:val="center"/>
            <w:hideMark/>
          </w:tcPr>
          <w:p w14:paraId="27FAF99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FONTIBÓN</w:t>
            </w:r>
          </w:p>
        </w:tc>
        <w:tc>
          <w:tcPr>
            <w:tcW w:w="1321" w:type="dxa"/>
            <w:tcBorders>
              <w:top w:val="nil"/>
              <w:left w:val="nil"/>
              <w:bottom w:val="single" w:sz="4" w:space="0" w:color="auto"/>
              <w:right w:val="single" w:sz="4" w:space="0" w:color="auto"/>
            </w:tcBorders>
            <w:shd w:val="clear" w:color="000000" w:fill="FFFFFF"/>
            <w:vAlign w:val="center"/>
            <w:hideMark/>
          </w:tcPr>
          <w:p w14:paraId="6245CF1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FONTIBÓN SAN PABLO</w:t>
            </w:r>
          </w:p>
        </w:tc>
        <w:tc>
          <w:tcPr>
            <w:tcW w:w="1347" w:type="dxa"/>
            <w:tcBorders>
              <w:top w:val="nil"/>
              <w:left w:val="nil"/>
              <w:bottom w:val="single" w:sz="4" w:space="0" w:color="auto"/>
              <w:right w:val="single" w:sz="4" w:space="0" w:color="auto"/>
            </w:tcBorders>
            <w:shd w:val="clear" w:color="000000" w:fill="FFFFFF"/>
            <w:vAlign w:val="center"/>
            <w:hideMark/>
          </w:tcPr>
          <w:p w14:paraId="2B26E998"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AAA0080CZHK</w:t>
            </w:r>
            <w:r w:rsidRPr="00636AC2">
              <w:rPr>
                <w:rFonts w:ascii="Arial Nova Cond Light" w:hAnsi="Arial Nova Cond Light"/>
                <w:color w:val="222222"/>
                <w:sz w:val="14"/>
                <w:szCs w:val="14"/>
                <w:lang w:eastAsia="es-CO"/>
              </w:rPr>
              <w:br/>
              <w:t>AAA0080CZFZ</w:t>
            </w:r>
          </w:p>
        </w:tc>
        <w:tc>
          <w:tcPr>
            <w:tcW w:w="805" w:type="dxa"/>
            <w:tcBorders>
              <w:top w:val="nil"/>
              <w:left w:val="nil"/>
              <w:bottom w:val="single" w:sz="4" w:space="0" w:color="auto"/>
              <w:right w:val="single" w:sz="4" w:space="0" w:color="auto"/>
            </w:tcBorders>
            <w:shd w:val="clear" w:color="000000" w:fill="FFFFFF"/>
            <w:noWrap/>
            <w:vAlign w:val="center"/>
            <w:hideMark/>
          </w:tcPr>
          <w:p w14:paraId="0EDC3B32"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w:t>
            </w:r>
          </w:p>
        </w:tc>
        <w:tc>
          <w:tcPr>
            <w:tcW w:w="1038" w:type="dxa"/>
            <w:tcBorders>
              <w:top w:val="nil"/>
              <w:left w:val="nil"/>
              <w:bottom w:val="single" w:sz="4" w:space="0" w:color="auto"/>
              <w:right w:val="single" w:sz="4" w:space="0" w:color="auto"/>
            </w:tcBorders>
            <w:shd w:val="clear" w:color="auto" w:fill="auto"/>
            <w:noWrap/>
            <w:vAlign w:val="center"/>
            <w:hideMark/>
          </w:tcPr>
          <w:p w14:paraId="31D7B1E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34.491 </w:t>
            </w:r>
          </w:p>
        </w:tc>
      </w:tr>
      <w:tr w:rsidR="0000208E" w:rsidRPr="00636AC2" w14:paraId="3BEFF2A5" w14:textId="77777777" w:rsidTr="003E3331">
        <w:trPr>
          <w:trHeight w:val="108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B59E47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17</w:t>
            </w:r>
          </w:p>
        </w:tc>
        <w:tc>
          <w:tcPr>
            <w:tcW w:w="1701" w:type="dxa"/>
            <w:tcBorders>
              <w:top w:val="nil"/>
              <w:left w:val="nil"/>
              <w:bottom w:val="single" w:sz="4" w:space="0" w:color="auto"/>
              <w:right w:val="single" w:sz="4" w:space="0" w:color="auto"/>
            </w:tcBorders>
            <w:shd w:val="clear" w:color="000000" w:fill="FFFFFF"/>
            <w:vAlign w:val="center"/>
            <w:hideMark/>
          </w:tcPr>
          <w:p w14:paraId="529F8D70"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CORPORACIÓN UNIVERSITARIA MINUTO DE DIOS –</w:t>
            </w:r>
            <w:r w:rsidRPr="00636AC2">
              <w:rPr>
                <w:rFonts w:ascii="Arial Nova Cond Light" w:hAnsi="Arial Nova Cond Light"/>
                <w:color w:val="222222"/>
                <w:sz w:val="14"/>
                <w:szCs w:val="14"/>
                <w:lang w:eastAsia="es-CO"/>
              </w:rPr>
              <w:br/>
              <w:t>UNIMINUTO</w:t>
            </w:r>
          </w:p>
        </w:tc>
        <w:tc>
          <w:tcPr>
            <w:tcW w:w="959" w:type="dxa"/>
            <w:tcBorders>
              <w:top w:val="nil"/>
              <w:left w:val="nil"/>
              <w:bottom w:val="single" w:sz="4" w:space="0" w:color="auto"/>
              <w:right w:val="single" w:sz="4" w:space="0" w:color="auto"/>
            </w:tcBorders>
            <w:shd w:val="clear" w:color="000000" w:fill="FFFFFF"/>
            <w:vAlign w:val="center"/>
            <w:hideMark/>
          </w:tcPr>
          <w:p w14:paraId="4E01EF7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2021IE222875</w:t>
            </w:r>
          </w:p>
        </w:tc>
        <w:tc>
          <w:tcPr>
            <w:tcW w:w="883" w:type="dxa"/>
            <w:tcBorders>
              <w:top w:val="nil"/>
              <w:left w:val="nil"/>
              <w:bottom w:val="single" w:sz="4" w:space="0" w:color="auto"/>
              <w:right w:val="single" w:sz="4" w:space="0" w:color="auto"/>
            </w:tcBorders>
            <w:shd w:val="clear" w:color="000000" w:fill="FFFFFF"/>
            <w:noWrap/>
            <w:vAlign w:val="center"/>
            <w:hideMark/>
          </w:tcPr>
          <w:p w14:paraId="3B4C395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13/10/2021</w:t>
            </w:r>
          </w:p>
        </w:tc>
        <w:tc>
          <w:tcPr>
            <w:tcW w:w="1018" w:type="dxa"/>
            <w:tcBorders>
              <w:top w:val="nil"/>
              <w:left w:val="nil"/>
              <w:bottom w:val="single" w:sz="4" w:space="0" w:color="auto"/>
              <w:right w:val="single" w:sz="4" w:space="0" w:color="auto"/>
            </w:tcBorders>
            <w:shd w:val="clear" w:color="000000" w:fill="FFFFFF"/>
            <w:vAlign w:val="center"/>
            <w:hideMark/>
          </w:tcPr>
          <w:p w14:paraId="763F9BC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CIUDAD BOLIVAR</w:t>
            </w:r>
          </w:p>
        </w:tc>
        <w:tc>
          <w:tcPr>
            <w:tcW w:w="1321" w:type="dxa"/>
            <w:tcBorders>
              <w:top w:val="nil"/>
              <w:left w:val="nil"/>
              <w:bottom w:val="single" w:sz="4" w:space="0" w:color="auto"/>
              <w:right w:val="single" w:sz="4" w:space="0" w:color="auto"/>
            </w:tcBorders>
            <w:shd w:val="clear" w:color="000000" w:fill="FFFFFF"/>
            <w:vAlign w:val="center"/>
            <w:hideMark/>
          </w:tcPr>
          <w:p w14:paraId="0148532D"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ISMAEL PERDOMO</w:t>
            </w:r>
          </w:p>
        </w:tc>
        <w:tc>
          <w:tcPr>
            <w:tcW w:w="1347" w:type="dxa"/>
            <w:tcBorders>
              <w:top w:val="nil"/>
              <w:left w:val="nil"/>
              <w:bottom w:val="single" w:sz="4" w:space="0" w:color="auto"/>
              <w:right w:val="single" w:sz="4" w:space="0" w:color="auto"/>
            </w:tcBorders>
            <w:shd w:val="clear" w:color="000000" w:fill="FFFFFF"/>
            <w:vAlign w:val="center"/>
            <w:hideMark/>
          </w:tcPr>
          <w:p w14:paraId="4EABA13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AAA0017WOUZ</w:t>
            </w:r>
          </w:p>
        </w:tc>
        <w:tc>
          <w:tcPr>
            <w:tcW w:w="805" w:type="dxa"/>
            <w:tcBorders>
              <w:top w:val="nil"/>
              <w:left w:val="nil"/>
              <w:bottom w:val="single" w:sz="4" w:space="0" w:color="auto"/>
              <w:right w:val="single" w:sz="4" w:space="0" w:color="auto"/>
            </w:tcBorders>
            <w:shd w:val="clear" w:color="000000" w:fill="FFFFFF"/>
            <w:vAlign w:val="center"/>
            <w:hideMark/>
          </w:tcPr>
          <w:p w14:paraId="295499D8"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2D9EB0C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164.019 </w:t>
            </w:r>
          </w:p>
        </w:tc>
      </w:tr>
      <w:tr w:rsidR="0000208E" w:rsidRPr="00636AC2" w14:paraId="4412D3D0" w14:textId="77777777" w:rsidTr="003E3331">
        <w:trPr>
          <w:trHeight w:val="54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F3C7A8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18</w:t>
            </w:r>
          </w:p>
        </w:tc>
        <w:tc>
          <w:tcPr>
            <w:tcW w:w="1701" w:type="dxa"/>
            <w:tcBorders>
              <w:top w:val="nil"/>
              <w:left w:val="nil"/>
              <w:bottom w:val="single" w:sz="4" w:space="0" w:color="auto"/>
              <w:right w:val="single" w:sz="4" w:space="0" w:color="auto"/>
            </w:tcBorders>
            <w:shd w:val="clear" w:color="000000" w:fill="FFFFFF"/>
            <w:vAlign w:val="center"/>
            <w:hideMark/>
          </w:tcPr>
          <w:p w14:paraId="4E3698E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COMBUSTIBLES CAPITAL S.A.S. TEXACO CALLE 80</w:t>
            </w:r>
          </w:p>
        </w:tc>
        <w:tc>
          <w:tcPr>
            <w:tcW w:w="959" w:type="dxa"/>
            <w:tcBorders>
              <w:top w:val="nil"/>
              <w:left w:val="nil"/>
              <w:bottom w:val="single" w:sz="4" w:space="0" w:color="auto"/>
              <w:right w:val="single" w:sz="4" w:space="0" w:color="auto"/>
            </w:tcBorders>
            <w:shd w:val="clear" w:color="000000" w:fill="FFFFFF"/>
            <w:vAlign w:val="center"/>
            <w:hideMark/>
          </w:tcPr>
          <w:p w14:paraId="1F942DA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2021IE217952</w:t>
            </w:r>
          </w:p>
        </w:tc>
        <w:tc>
          <w:tcPr>
            <w:tcW w:w="883" w:type="dxa"/>
            <w:tcBorders>
              <w:top w:val="nil"/>
              <w:left w:val="nil"/>
              <w:bottom w:val="single" w:sz="4" w:space="0" w:color="auto"/>
              <w:right w:val="single" w:sz="4" w:space="0" w:color="auto"/>
            </w:tcBorders>
            <w:shd w:val="clear" w:color="000000" w:fill="FFFFFF"/>
            <w:noWrap/>
            <w:vAlign w:val="center"/>
            <w:hideMark/>
          </w:tcPr>
          <w:p w14:paraId="12A957A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8/10/2021</w:t>
            </w:r>
          </w:p>
        </w:tc>
        <w:tc>
          <w:tcPr>
            <w:tcW w:w="1018" w:type="dxa"/>
            <w:tcBorders>
              <w:top w:val="nil"/>
              <w:left w:val="nil"/>
              <w:bottom w:val="single" w:sz="4" w:space="0" w:color="auto"/>
              <w:right w:val="single" w:sz="4" w:space="0" w:color="auto"/>
            </w:tcBorders>
            <w:shd w:val="clear" w:color="000000" w:fill="FFFFFF"/>
            <w:vAlign w:val="center"/>
            <w:hideMark/>
          </w:tcPr>
          <w:p w14:paraId="0594B402"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ENGATIVÁ</w:t>
            </w:r>
          </w:p>
        </w:tc>
        <w:tc>
          <w:tcPr>
            <w:tcW w:w="1321" w:type="dxa"/>
            <w:tcBorders>
              <w:top w:val="nil"/>
              <w:left w:val="nil"/>
              <w:bottom w:val="single" w:sz="4" w:space="0" w:color="auto"/>
              <w:right w:val="single" w:sz="4" w:space="0" w:color="auto"/>
            </w:tcBorders>
            <w:shd w:val="clear" w:color="000000" w:fill="FFFFFF"/>
            <w:vAlign w:val="center"/>
            <w:hideMark/>
          </w:tcPr>
          <w:p w14:paraId="34CA5A6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BOYACA REAL</w:t>
            </w:r>
          </w:p>
        </w:tc>
        <w:tc>
          <w:tcPr>
            <w:tcW w:w="1347" w:type="dxa"/>
            <w:tcBorders>
              <w:top w:val="nil"/>
              <w:left w:val="nil"/>
              <w:bottom w:val="single" w:sz="4" w:space="0" w:color="auto"/>
              <w:right w:val="single" w:sz="4" w:space="0" w:color="auto"/>
            </w:tcBorders>
            <w:shd w:val="clear" w:color="000000" w:fill="FFFFFF"/>
            <w:vAlign w:val="center"/>
            <w:hideMark/>
          </w:tcPr>
          <w:p w14:paraId="51FA618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AAA0064ORWW</w:t>
            </w:r>
          </w:p>
        </w:tc>
        <w:tc>
          <w:tcPr>
            <w:tcW w:w="805" w:type="dxa"/>
            <w:tcBorders>
              <w:top w:val="nil"/>
              <w:left w:val="nil"/>
              <w:bottom w:val="single" w:sz="4" w:space="0" w:color="auto"/>
              <w:right w:val="single" w:sz="4" w:space="0" w:color="auto"/>
            </w:tcBorders>
            <w:shd w:val="clear" w:color="000000" w:fill="FFFFFF"/>
            <w:vAlign w:val="center"/>
            <w:hideMark/>
          </w:tcPr>
          <w:p w14:paraId="0D7B6E0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5338C60D"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128.085 </w:t>
            </w:r>
          </w:p>
        </w:tc>
      </w:tr>
      <w:tr w:rsidR="0000208E" w:rsidRPr="00636AC2" w14:paraId="5F80AAF8" w14:textId="77777777" w:rsidTr="003E3331">
        <w:trPr>
          <w:trHeight w:val="81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154AC6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19</w:t>
            </w:r>
          </w:p>
        </w:tc>
        <w:tc>
          <w:tcPr>
            <w:tcW w:w="1701" w:type="dxa"/>
            <w:tcBorders>
              <w:top w:val="nil"/>
              <w:left w:val="nil"/>
              <w:bottom w:val="single" w:sz="4" w:space="0" w:color="auto"/>
              <w:right w:val="single" w:sz="4" w:space="0" w:color="auto"/>
            </w:tcBorders>
            <w:shd w:val="clear" w:color="000000" w:fill="FFFFFF"/>
            <w:vAlign w:val="center"/>
            <w:hideMark/>
          </w:tcPr>
          <w:p w14:paraId="4866BD1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INMOBILIARIA LIBOS Y CIA S.A.S. </w:t>
            </w:r>
            <w:r w:rsidRPr="00636AC2">
              <w:rPr>
                <w:rFonts w:ascii="Arial Nova Cond Light" w:hAnsi="Arial Nova Cond Light"/>
                <w:color w:val="222222"/>
                <w:sz w:val="14"/>
                <w:szCs w:val="14"/>
                <w:lang w:eastAsia="es-CO"/>
              </w:rPr>
              <w:br/>
              <w:t>EDS JAIR</w:t>
            </w:r>
          </w:p>
        </w:tc>
        <w:tc>
          <w:tcPr>
            <w:tcW w:w="959" w:type="dxa"/>
            <w:tcBorders>
              <w:top w:val="nil"/>
              <w:left w:val="nil"/>
              <w:bottom w:val="single" w:sz="4" w:space="0" w:color="auto"/>
              <w:right w:val="single" w:sz="4" w:space="0" w:color="auto"/>
            </w:tcBorders>
            <w:shd w:val="clear" w:color="000000" w:fill="FFFFFF"/>
            <w:vAlign w:val="center"/>
            <w:hideMark/>
          </w:tcPr>
          <w:p w14:paraId="2870F4B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2021IE235522</w:t>
            </w:r>
          </w:p>
        </w:tc>
        <w:tc>
          <w:tcPr>
            <w:tcW w:w="883" w:type="dxa"/>
            <w:tcBorders>
              <w:top w:val="nil"/>
              <w:left w:val="nil"/>
              <w:bottom w:val="single" w:sz="4" w:space="0" w:color="auto"/>
              <w:right w:val="single" w:sz="4" w:space="0" w:color="auto"/>
            </w:tcBorders>
            <w:shd w:val="clear" w:color="000000" w:fill="FFFFFF"/>
            <w:noWrap/>
            <w:vAlign w:val="center"/>
            <w:hideMark/>
          </w:tcPr>
          <w:p w14:paraId="106A119D"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29/10/2021</w:t>
            </w:r>
          </w:p>
        </w:tc>
        <w:tc>
          <w:tcPr>
            <w:tcW w:w="1018" w:type="dxa"/>
            <w:tcBorders>
              <w:top w:val="nil"/>
              <w:left w:val="nil"/>
              <w:bottom w:val="single" w:sz="4" w:space="0" w:color="auto"/>
              <w:right w:val="single" w:sz="4" w:space="0" w:color="auto"/>
            </w:tcBorders>
            <w:shd w:val="clear" w:color="000000" w:fill="FFFFFF"/>
            <w:noWrap/>
            <w:vAlign w:val="center"/>
            <w:hideMark/>
          </w:tcPr>
          <w:p w14:paraId="50327FC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CHAPINERO</w:t>
            </w:r>
          </w:p>
        </w:tc>
        <w:tc>
          <w:tcPr>
            <w:tcW w:w="1321" w:type="dxa"/>
            <w:tcBorders>
              <w:top w:val="nil"/>
              <w:left w:val="nil"/>
              <w:bottom w:val="single" w:sz="4" w:space="0" w:color="auto"/>
              <w:right w:val="single" w:sz="4" w:space="0" w:color="auto"/>
            </w:tcBorders>
            <w:shd w:val="clear" w:color="000000" w:fill="FFFFFF"/>
            <w:noWrap/>
            <w:vAlign w:val="center"/>
            <w:hideMark/>
          </w:tcPr>
          <w:p w14:paraId="3C5D345C"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CHICO LAGO</w:t>
            </w:r>
          </w:p>
        </w:tc>
        <w:tc>
          <w:tcPr>
            <w:tcW w:w="1347" w:type="dxa"/>
            <w:tcBorders>
              <w:top w:val="nil"/>
              <w:left w:val="nil"/>
              <w:bottom w:val="single" w:sz="4" w:space="0" w:color="auto"/>
              <w:right w:val="single" w:sz="4" w:space="0" w:color="auto"/>
            </w:tcBorders>
            <w:shd w:val="clear" w:color="000000" w:fill="FFFFFF"/>
            <w:vAlign w:val="center"/>
            <w:hideMark/>
          </w:tcPr>
          <w:p w14:paraId="5EAE8E4D"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AAA0092NEMS</w:t>
            </w:r>
            <w:r w:rsidRPr="00636AC2">
              <w:rPr>
                <w:rFonts w:ascii="Arial Nova Cond Light" w:hAnsi="Arial Nova Cond Light"/>
                <w:color w:val="222222"/>
                <w:sz w:val="14"/>
                <w:szCs w:val="14"/>
                <w:lang w:eastAsia="es-CO"/>
              </w:rPr>
              <w:br/>
              <w:t>AAA0092NENN</w:t>
            </w:r>
            <w:r w:rsidRPr="00636AC2">
              <w:rPr>
                <w:rFonts w:ascii="Arial Nova Cond Light" w:hAnsi="Arial Nova Cond Light"/>
                <w:color w:val="222222"/>
                <w:sz w:val="14"/>
                <w:szCs w:val="14"/>
                <w:lang w:eastAsia="es-CO"/>
              </w:rPr>
              <w:br/>
              <w:t>AAA0092NEOE</w:t>
            </w:r>
          </w:p>
        </w:tc>
        <w:tc>
          <w:tcPr>
            <w:tcW w:w="805" w:type="dxa"/>
            <w:tcBorders>
              <w:top w:val="nil"/>
              <w:left w:val="nil"/>
              <w:bottom w:val="single" w:sz="4" w:space="0" w:color="auto"/>
              <w:right w:val="single" w:sz="4" w:space="0" w:color="auto"/>
            </w:tcBorders>
            <w:shd w:val="clear" w:color="000000" w:fill="FFFFFF"/>
            <w:noWrap/>
            <w:vAlign w:val="center"/>
            <w:hideMark/>
          </w:tcPr>
          <w:p w14:paraId="69961AD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3</w:t>
            </w:r>
          </w:p>
        </w:tc>
        <w:tc>
          <w:tcPr>
            <w:tcW w:w="1038" w:type="dxa"/>
            <w:tcBorders>
              <w:top w:val="nil"/>
              <w:left w:val="nil"/>
              <w:bottom w:val="single" w:sz="4" w:space="0" w:color="auto"/>
              <w:right w:val="single" w:sz="4" w:space="0" w:color="auto"/>
            </w:tcBorders>
            <w:shd w:val="clear" w:color="auto" w:fill="auto"/>
            <w:noWrap/>
            <w:vAlign w:val="center"/>
            <w:hideMark/>
          </w:tcPr>
          <w:p w14:paraId="3E911934"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37.408 </w:t>
            </w:r>
          </w:p>
        </w:tc>
      </w:tr>
      <w:tr w:rsidR="0000208E" w:rsidRPr="00636AC2" w14:paraId="02463B12" w14:textId="77777777" w:rsidTr="003E3331">
        <w:trPr>
          <w:trHeight w:val="81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62BC615"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w:t>
            </w:r>
          </w:p>
        </w:tc>
        <w:tc>
          <w:tcPr>
            <w:tcW w:w="1701" w:type="dxa"/>
            <w:tcBorders>
              <w:top w:val="nil"/>
              <w:left w:val="nil"/>
              <w:bottom w:val="single" w:sz="4" w:space="0" w:color="auto"/>
              <w:right w:val="single" w:sz="4" w:space="0" w:color="auto"/>
            </w:tcBorders>
            <w:shd w:val="clear" w:color="000000" w:fill="FFFFFF"/>
            <w:vAlign w:val="center"/>
            <w:hideMark/>
          </w:tcPr>
          <w:p w14:paraId="385AF33D"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TERESA ROJAS DE MEJÍA (TRANSPORTES METROPLUS S.A.S.)</w:t>
            </w:r>
          </w:p>
        </w:tc>
        <w:tc>
          <w:tcPr>
            <w:tcW w:w="959" w:type="dxa"/>
            <w:tcBorders>
              <w:top w:val="nil"/>
              <w:left w:val="nil"/>
              <w:bottom w:val="single" w:sz="4" w:space="0" w:color="auto"/>
              <w:right w:val="single" w:sz="4" w:space="0" w:color="auto"/>
            </w:tcBorders>
            <w:shd w:val="clear" w:color="000000" w:fill="FFFFFF"/>
            <w:vAlign w:val="center"/>
            <w:hideMark/>
          </w:tcPr>
          <w:p w14:paraId="14323C4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2021IE255351</w:t>
            </w:r>
          </w:p>
        </w:tc>
        <w:tc>
          <w:tcPr>
            <w:tcW w:w="883" w:type="dxa"/>
            <w:tcBorders>
              <w:top w:val="nil"/>
              <w:left w:val="nil"/>
              <w:bottom w:val="single" w:sz="4" w:space="0" w:color="auto"/>
              <w:right w:val="single" w:sz="4" w:space="0" w:color="auto"/>
            </w:tcBorders>
            <w:shd w:val="clear" w:color="000000" w:fill="FFFFFF"/>
            <w:noWrap/>
            <w:vAlign w:val="center"/>
            <w:hideMark/>
          </w:tcPr>
          <w:p w14:paraId="664071AC"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23/11/2021</w:t>
            </w:r>
          </w:p>
        </w:tc>
        <w:tc>
          <w:tcPr>
            <w:tcW w:w="1018" w:type="dxa"/>
            <w:tcBorders>
              <w:top w:val="nil"/>
              <w:left w:val="nil"/>
              <w:bottom w:val="single" w:sz="4" w:space="0" w:color="auto"/>
              <w:right w:val="single" w:sz="4" w:space="0" w:color="auto"/>
            </w:tcBorders>
            <w:shd w:val="clear" w:color="000000" w:fill="FFFFFF"/>
            <w:vAlign w:val="center"/>
            <w:hideMark/>
          </w:tcPr>
          <w:p w14:paraId="5155BE8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FONTIBÓN</w:t>
            </w:r>
          </w:p>
        </w:tc>
        <w:tc>
          <w:tcPr>
            <w:tcW w:w="1321" w:type="dxa"/>
            <w:tcBorders>
              <w:top w:val="nil"/>
              <w:left w:val="nil"/>
              <w:bottom w:val="single" w:sz="4" w:space="0" w:color="auto"/>
              <w:right w:val="single" w:sz="4" w:space="0" w:color="auto"/>
            </w:tcBorders>
            <w:shd w:val="clear" w:color="000000" w:fill="FFFFFF"/>
            <w:vAlign w:val="center"/>
            <w:hideMark/>
          </w:tcPr>
          <w:p w14:paraId="617C3D14"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ZONA FRANCA</w:t>
            </w:r>
          </w:p>
        </w:tc>
        <w:tc>
          <w:tcPr>
            <w:tcW w:w="1347" w:type="dxa"/>
            <w:tcBorders>
              <w:top w:val="nil"/>
              <w:left w:val="nil"/>
              <w:bottom w:val="single" w:sz="4" w:space="0" w:color="auto"/>
              <w:right w:val="single" w:sz="4" w:space="0" w:color="auto"/>
            </w:tcBorders>
            <w:shd w:val="clear" w:color="000000" w:fill="FFFFFF"/>
            <w:vAlign w:val="center"/>
            <w:hideMark/>
          </w:tcPr>
          <w:p w14:paraId="76400CE4"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AAA0137OXAF</w:t>
            </w:r>
          </w:p>
        </w:tc>
        <w:tc>
          <w:tcPr>
            <w:tcW w:w="805" w:type="dxa"/>
            <w:tcBorders>
              <w:top w:val="nil"/>
              <w:left w:val="nil"/>
              <w:bottom w:val="single" w:sz="4" w:space="0" w:color="auto"/>
              <w:right w:val="single" w:sz="4" w:space="0" w:color="auto"/>
            </w:tcBorders>
            <w:shd w:val="clear" w:color="000000" w:fill="FFFFFF"/>
            <w:vAlign w:val="center"/>
            <w:hideMark/>
          </w:tcPr>
          <w:p w14:paraId="123B84DC"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1064B37B"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63.044 </w:t>
            </w:r>
          </w:p>
        </w:tc>
      </w:tr>
      <w:tr w:rsidR="0000208E" w:rsidRPr="00636AC2" w14:paraId="40908F84" w14:textId="77777777" w:rsidTr="003E3331">
        <w:trPr>
          <w:trHeight w:val="81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B54DCA8"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21</w:t>
            </w:r>
          </w:p>
        </w:tc>
        <w:tc>
          <w:tcPr>
            <w:tcW w:w="1701" w:type="dxa"/>
            <w:tcBorders>
              <w:top w:val="nil"/>
              <w:left w:val="nil"/>
              <w:bottom w:val="single" w:sz="4" w:space="0" w:color="auto"/>
              <w:right w:val="single" w:sz="4" w:space="0" w:color="auto"/>
            </w:tcBorders>
            <w:shd w:val="clear" w:color="000000" w:fill="FFFFFF"/>
            <w:vAlign w:val="center"/>
            <w:hideMark/>
          </w:tcPr>
          <w:p w14:paraId="61A1FEEF"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FERRECORTES LA CAMPIÑA LTDA. (propietario ELDA MARÍA PINTOR DE RODRÍGUEZ)</w:t>
            </w:r>
          </w:p>
        </w:tc>
        <w:tc>
          <w:tcPr>
            <w:tcW w:w="959" w:type="dxa"/>
            <w:tcBorders>
              <w:top w:val="nil"/>
              <w:left w:val="nil"/>
              <w:bottom w:val="single" w:sz="4" w:space="0" w:color="auto"/>
              <w:right w:val="single" w:sz="4" w:space="0" w:color="auto"/>
            </w:tcBorders>
            <w:shd w:val="clear" w:color="000000" w:fill="FFFFFF"/>
            <w:vAlign w:val="center"/>
            <w:hideMark/>
          </w:tcPr>
          <w:p w14:paraId="1EBE08DE"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2021IE273278 </w:t>
            </w:r>
          </w:p>
        </w:tc>
        <w:tc>
          <w:tcPr>
            <w:tcW w:w="883" w:type="dxa"/>
            <w:tcBorders>
              <w:top w:val="nil"/>
              <w:left w:val="nil"/>
              <w:bottom w:val="single" w:sz="4" w:space="0" w:color="auto"/>
              <w:right w:val="single" w:sz="4" w:space="0" w:color="auto"/>
            </w:tcBorders>
            <w:shd w:val="clear" w:color="000000" w:fill="FFFFFF"/>
            <w:noWrap/>
            <w:vAlign w:val="center"/>
            <w:hideMark/>
          </w:tcPr>
          <w:p w14:paraId="7B66F1A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13/12/2021</w:t>
            </w:r>
          </w:p>
        </w:tc>
        <w:tc>
          <w:tcPr>
            <w:tcW w:w="1018" w:type="dxa"/>
            <w:tcBorders>
              <w:top w:val="nil"/>
              <w:left w:val="nil"/>
              <w:bottom w:val="single" w:sz="4" w:space="0" w:color="auto"/>
              <w:right w:val="single" w:sz="4" w:space="0" w:color="auto"/>
            </w:tcBorders>
            <w:shd w:val="clear" w:color="000000" w:fill="FFFFFF"/>
            <w:noWrap/>
            <w:vAlign w:val="center"/>
            <w:hideMark/>
          </w:tcPr>
          <w:p w14:paraId="37519F0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FONTIBÓN</w:t>
            </w:r>
          </w:p>
        </w:tc>
        <w:tc>
          <w:tcPr>
            <w:tcW w:w="1321" w:type="dxa"/>
            <w:tcBorders>
              <w:top w:val="nil"/>
              <w:left w:val="nil"/>
              <w:bottom w:val="single" w:sz="4" w:space="0" w:color="auto"/>
              <w:right w:val="single" w:sz="4" w:space="0" w:color="auto"/>
            </w:tcBorders>
            <w:shd w:val="clear" w:color="000000" w:fill="FFFFFF"/>
            <w:noWrap/>
            <w:vAlign w:val="center"/>
            <w:hideMark/>
          </w:tcPr>
          <w:p w14:paraId="514EF06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ZONA FRANCA</w:t>
            </w:r>
          </w:p>
        </w:tc>
        <w:tc>
          <w:tcPr>
            <w:tcW w:w="1347" w:type="dxa"/>
            <w:tcBorders>
              <w:top w:val="nil"/>
              <w:left w:val="nil"/>
              <w:bottom w:val="single" w:sz="4" w:space="0" w:color="auto"/>
              <w:right w:val="single" w:sz="4" w:space="0" w:color="auto"/>
            </w:tcBorders>
            <w:shd w:val="clear" w:color="000000" w:fill="FFFFFF"/>
            <w:noWrap/>
            <w:vAlign w:val="center"/>
            <w:hideMark/>
          </w:tcPr>
          <w:p w14:paraId="5C69EBAC"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AAA0159XJLF</w:t>
            </w:r>
          </w:p>
        </w:tc>
        <w:tc>
          <w:tcPr>
            <w:tcW w:w="805" w:type="dxa"/>
            <w:tcBorders>
              <w:top w:val="nil"/>
              <w:left w:val="nil"/>
              <w:bottom w:val="single" w:sz="4" w:space="0" w:color="auto"/>
              <w:right w:val="single" w:sz="4" w:space="0" w:color="auto"/>
            </w:tcBorders>
            <w:shd w:val="clear" w:color="000000" w:fill="FFFFFF"/>
            <w:noWrap/>
            <w:vAlign w:val="center"/>
            <w:hideMark/>
          </w:tcPr>
          <w:p w14:paraId="6683052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4B6A1ABD"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63.044 </w:t>
            </w:r>
          </w:p>
        </w:tc>
      </w:tr>
      <w:tr w:rsidR="0000208E" w:rsidRPr="00636AC2" w14:paraId="58BB408A" w14:textId="77777777" w:rsidTr="003E3331">
        <w:trPr>
          <w:trHeight w:val="54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04DE800A"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22</w:t>
            </w:r>
          </w:p>
        </w:tc>
        <w:tc>
          <w:tcPr>
            <w:tcW w:w="1701" w:type="dxa"/>
            <w:tcBorders>
              <w:top w:val="nil"/>
              <w:left w:val="nil"/>
              <w:bottom w:val="single" w:sz="4" w:space="0" w:color="auto"/>
              <w:right w:val="single" w:sz="4" w:space="0" w:color="auto"/>
            </w:tcBorders>
            <w:shd w:val="clear" w:color="000000" w:fill="FFFFFF"/>
            <w:vAlign w:val="center"/>
            <w:hideMark/>
          </w:tcPr>
          <w:p w14:paraId="66E2C53D"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SORANNY MOLARES VALENCIA</w:t>
            </w:r>
          </w:p>
        </w:tc>
        <w:tc>
          <w:tcPr>
            <w:tcW w:w="959" w:type="dxa"/>
            <w:tcBorders>
              <w:top w:val="nil"/>
              <w:left w:val="nil"/>
              <w:bottom w:val="single" w:sz="4" w:space="0" w:color="auto"/>
              <w:right w:val="single" w:sz="4" w:space="0" w:color="auto"/>
            </w:tcBorders>
            <w:shd w:val="clear" w:color="000000" w:fill="FFFFFF"/>
            <w:vAlign w:val="center"/>
            <w:hideMark/>
          </w:tcPr>
          <w:p w14:paraId="24B5AB8D"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2021IE287999</w:t>
            </w:r>
          </w:p>
        </w:tc>
        <w:tc>
          <w:tcPr>
            <w:tcW w:w="883" w:type="dxa"/>
            <w:tcBorders>
              <w:top w:val="nil"/>
              <w:left w:val="nil"/>
              <w:bottom w:val="single" w:sz="4" w:space="0" w:color="auto"/>
              <w:right w:val="single" w:sz="4" w:space="0" w:color="auto"/>
            </w:tcBorders>
            <w:shd w:val="clear" w:color="000000" w:fill="FFFFFF"/>
            <w:noWrap/>
            <w:vAlign w:val="center"/>
            <w:hideMark/>
          </w:tcPr>
          <w:p w14:paraId="6882F366"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27/12/2021</w:t>
            </w:r>
          </w:p>
        </w:tc>
        <w:tc>
          <w:tcPr>
            <w:tcW w:w="1018" w:type="dxa"/>
            <w:tcBorders>
              <w:top w:val="nil"/>
              <w:left w:val="nil"/>
              <w:bottom w:val="single" w:sz="4" w:space="0" w:color="auto"/>
              <w:right w:val="single" w:sz="4" w:space="0" w:color="auto"/>
            </w:tcBorders>
            <w:shd w:val="clear" w:color="000000" w:fill="FFFFFF"/>
            <w:noWrap/>
            <w:vAlign w:val="center"/>
            <w:hideMark/>
          </w:tcPr>
          <w:p w14:paraId="02C06C38"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FONTIBÓN </w:t>
            </w:r>
          </w:p>
        </w:tc>
        <w:tc>
          <w:tcPr>
            <w:tcW w:w="1321" w:type="dxa"/>
            <w:tcBorders>
              <w:top w:val="nil"/>
              <w:left w:val="nil"/>
              <w:bottom w:val="single" w:sz="4" w:space="0" w:color="auto"/>
              <w:right w:val="single" w:sz="4" w:space="0" w:color="auto"/>
            </w:tcBorders>
            <w:shd w:val="clear" w:color="000000" w:fill="FFFFFF"/>
            <w:noWrap/>
            <w:vAlign w:val="center"/>
            <w:hideMark/>
          </w:tcPr>
          <w:p w14:paraId="2B0463DB"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ZONA FRANCA</w:t>
            </w:r>
          </w:p>
        </w:tc>
        <w:tc>
          <w:tcPr>
            <w:tcW w:w="1347" w:type="dxa"/>
            <w:tcBorders>
              <w:top w:val="nil"/>
              <w:left w:val="nil"/>
              <w:bottom w:val="single" w:sz="4" w:space="0" w:color="auto"/>
              <w:right w:val="single" w:sz="4" w:space="0" w:color="auto"/>
            </w:tcBorders>
            <w:shd w:val="clear" w:color="000000" w:fill="FFFFFF"/>
            <w:noWrap/>
            <w:vAlign w:val="center"/>
            <w:hideMark/>
          </w:tcPr>
          <w:p w14:paraId="62779549"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AAA0159XYRU</w:t>
            </w:r>
          </w:p>
        </w:tc>
        <w:tc>
          <w:tcPr>
            <w:tcW w:w="805" w:type="dxa"/>
            <w:tcBorders>
              <w:top w:val="nil"/>
              <w:left w:val="nil"/>
              <w:bottom w:val="single" w:sz="4" w:space="0" w:color="auto"/>
              <w:right w:val="single" w:sz="4" w:space="0" w:color="auto"/>
            </w:tcBorders>
            <w:shd w:val="clear" w:color="000000" w:fill="FFFFFF"/>
            <w:noWrap/>
            <w:vAlign w:val="center"/>
            <w:hideMark/>
          </w:tcPr>
          <w:p w14:paraId="20A7025D"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42127264"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63.044 </w:t>
            </w:r>
          </w:p>
        </w:tc>
      </w:tr>
      <w:tr w:rsidR="0000208E" w:rsidRPr="00636AC2" w14:paraId="0EC134CE" w14:textId="77777777" w:rsidTr="003E3331">
        <w:trPr>
          <w:trHeight w:val="330"/>
          <w:jc w:val="center"/>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2A7E2A6"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23</w:t>
            </w:r>
          </w:p>
        </w:tc>
        <w:tc>
          <w:tcPr>
            <w:tcW w:w="1701" w:type="dxa"/>
            <w:tcBorders>
              <w:top w:val="nil"/>
              <w:left w:val="nil"/>
              <w:bottom w:val="single" w:sz="4" w:space="0" w:color="auto"/>
              <w:right w:val="single" w:sz="4" w:space="0" w:color="auto"/>
            </w:tcBorders>
            <w:shd w:val="clear" w:color="000000" w:fill="FFFFFF"/>
            <w:vAlign w:val="center"/>
            <w:hideMark/>
          </w:tcPr>
          <w:p w14:paraId="1DAEBF1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LUBESA LTDA</w:t>
            </w:r>
          </w:p>
        </w:tc>
        <w:tc>
          <w:tcPr>
            <w:tcW w:w="959" w:type="dxa"/>
            <w:tcBorders>
              <w:top w:val="nil"/>
              <w:left w:val="nil"/>
              <w:bottom w:val="single" w:sz="4" w:space="0" w:color="auto"/>
              <w:right w:val="single" w:sz="4" w:space="0" w:color="auto"/>
            </w:tcBorders>
            <w:shd w:val="clear" w:color="000000" w:fill="FFFFFF"/>
            <w:vAlign w:val="center"/>
            <w:hideMark/>
          </w:tcPr>
          <w:p w14:paraId="53E5A574"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2021IE289113 </w:t>
            </w:r>
          </w:p>
        </w:tc>
        <w:tc>
          <w:tcPr>
            <w:tcW w:w="883" w:type="dxa"/>
            <w:tcBorders>
              <w:top w:val="nil"/>
              <w:left w:val="nil"/>
              <w:bottom w:val="single" w:sz="4" w:space="0" w:color="auto"/>
              <w:right w:val="single" w:sz="4" w:space="0" w:color="auto"/>
            </w:tcBorders>
            <w:shd w:val="clear" w:color="000000" w:fill="FFFFFF"/>
            <w:vAlign w:val="center"/>
            <w:hideMark/>
          </w:tcPr>
          <w:p w14:paraId="2C0933A6"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28/12/2021</w:t>
            </w:r>
          </w:p>
        </w:tc>
        <w:tc>
          <w:tcPr>
            <w:tcW w:w="1018" w:type="dxa"/>
            <w:tcBorders>
              <w:top w:val="nil"/>
              <w:left w:val="nil"/>
              <w:bottom w:val="single" w:sz="4" w:space="0" w:color="auto"/>
              <w:right w:val="single" w:sz="4" w:space="0" w:color="auto"/>
            </w:tcBorders>
            <w:shd w:val="clear" w:color="000000" w:fill="FFFFFF"/>
            <w:vAlign w:val="center"/>
            <w:hideMark/>
          </w:tcPr>
          <w:p w14:paraId="780F3F58"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ENGATIVÁ</w:t>
            </w:r>
          </w:p>
        </w:tc>
        <w:tc>
          <w:tcPr>
            <w:tcW w:w="1321" w:type="dxa"/>
            <w:tcBorders>
              <w:top w:val="nil"/>
              <w:left w:val="nil"/>
              <w:bottom w:val="single" w:sz="4" w:space="0" w:color="auto"/>
              <w:right w:val="single" w:sz="4" w:space="0" w:color="auto"/>
            </w:tcBorders>
            <w:shd w:val="clear" w:color="000000" w:fill="FFFFFF"/>
            <w:vAlign w:val="center"/>
            <w:hideMark/>
          </w:tcPr>
          <w:p w14:paraId="7BFDFD3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ALAMOS</w:t>
            </w:r>
          </w:p>
        </w:tc>
        <w:tc>
          <w:tcPr>
            <w:tcW w:w="1347" w:type="dxa"/>
            <w:tcBorders>
              <w:top w:val="nil"/>
              <w:left w:val="nil"/>
              <w:bottom w:val="single" w:sz="4" w:space="0" w:color="auto"/>
              <w:right w:val="single" w:sz="4" w:space="0" w:color="auto"/>
            </w:tcBorders>
            <w:shd w:val="clear" w:color="000000" w:fill="FFFFFF"/>
            <w:vAlign w:val="center"/>
            <w:hideMark/>
          </w:tcPr>
          <w:p w14:paraId="59E816B3"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AAA0066KEAF</w:t>
            </w:r>
          </w:p>
        </w:tc>
        <w:tc>
          <w:tcPr>
            <w:tcW w:w="805" w:type="dxa"/>
            <w:tcBorders>
              <w:top w:val="nil"/>
              <w:left w:val="nil"/>
              <w:bottom w:val="single" w:sz="4" w:space="0" w:color="auto"/>
              <w:right w:val="single" w:sz="4" w:space="0" w:color="auto"/>
            </w:tcBorders>
            <w:shd w:val="clear" w:color="000000" w:fill="FFFFFF"/>
            <w:vAlign w:val="center"/>
            <w:hideMark/>
          </w:tcPr>
          <w:p w14:paraId="37BBA446"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1</w:t>
            </w:r>
          </w:p>
        </w:tc>
        <w:tc>
          <w:tcPr>
            <w:tcW w:w="1038" w:type="dxa"/>
            <w:tcBorders>
              <w:top w:val="nil"/>
              <w:left w:val="nil"/>
              <w:bottom w:val="single" w:sz="4" w:space="0" w:color="auto"/>
              <w:right w:val="single" w:sz="4" w:space="0" w:color="auto"/>
            </w:tcBorders>
            <w:shd w:val="clear" w:color="auto" w:fill="auto"/>
            <w:noWrap/>
            <w:vAlign w:val="center"/>
            <w:hideMark/>
          </w:tcPr>
          <w:p w14:paraId="3499E3B4"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r w:rsidRPr="00636AC2">
              <w:rPr>
                <w:rFonts w:ascii="Arial Nova Cond Light" w:hAnsi="Arial Nova Cond Light"/>
                <w:color w:val="222222"/>
                <w:sz w:val="14"/>
                <w:szCs w:val="14"/>
                <w:lang w:eastAsia="es-CO"/>
              </w:rPr>
              <w:t xml:space="preserve">         12.064 </w:t>
            </w:r>
          </w:p>
        </w:tc>
      </w:tr>
      <w:tr w:rsidR="0000208E" w:rsidRPr="00636AC2" w14:paraId="71C503DE" w14:textId="77777777" w:rsidTr="003E3331">
        <w:trPr>
          <w:trHeight w:val="330"/>
          <w:jc w:val="center"/>
        </w:trPr>
        <w:tc>
          <w:tcPr>
            <w:tcW w:w="421" w:type="dxa"/>
            <w:tcBorders>
              <w:top w:val="nil"/>
              <w:left w:val="nil"/>
              <w:bottom w:val="nil"/>
              <w:right w:val="nil"/>
            </w:tcBorders>
            <w:shd w:val="clear" w:color="auto" w:fill="auto"/>
            <w:noWrap/>
            <w:vAlign w:val="bottom"/>
            <w:hideMark/>
          </w:tcPr>
          <w:p w14:paraId="25137018"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p>
        </w:tc>
        <w:tc>
          <w:tcPr>
            <w:tcW w:w="1701" w:type="dxa"/>
            <w:tcBorders>
              <w:top w:val="nil"/>
              <w:left w:val="nil"/>
              <w:bottom w:val="nil"/>
              <w:right w:val="nil"/>
            </w:tcBorders>
            <w:shd w:val="clear" w:color="auto" w:fill="auto"/>
            <w:noWrap/>
            <w:vAlign w:val="bottom"/>
            <w:hideMark/>
          </w:tcPr>
          <w:p w14:paraId="75C01777"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p>
        </w:tc>
        <w:tc>
          <w:tcPr>
            <w:tcW w:w="959" w:type="dxa"/>
            <w:tcBorders>
              <w:top w:val="nil"/>
              <w:left w:val="nil"/>
              <w:bottom w:val="nil"/>
              <w:right w:val="nil"/>
            </w:tcBorders>
            <w:shd w:val="clear" w:color="auto" w:fill="auto"/>
            <w:noWrap/>
            <w:vAlign w:val="bottom"/>
            <w:hideMark/>
          </w:tcPr>
          <w:p w14:paraId="65512CC2"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p>
        </w:tc>
        <w:tc>
          <w:tcPr>
            <w:tcW w:w="883" w:type="dxa"/>
            <w:tcBorders>
              <w:top w:val="nil"/>
              <w:left w:val="nil"/>
              <w:bottom w:val="nil"/>
              <w:right w:val="nil"/>
            </w:tcBorders>
            <w:shd w:val="clear" w:color="auto" w:fill="auto"/>
            <w:noWrap/>
            <w:vAlign w:val="bottom"/>
            <w:hideMark/>
          </w:tcPr>
          <w:p w14:paraId="762F0A7B"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p>
        </w:tc>
        <w:tc>
          <w:tcPr>
            <w:tcW w:w="1018" w:type="dxa"/>
            <w:tcBorders>
              <w:top w:val="nil"/>
              <w:left w:val="nil"/>
              <w:bottom w:val="nil"/>
              <w:right w:val="nil"/>
            </w:tcBorders>
            <w:shd w:val="clear" w:color="auto" w:fill="auto"/>
            <w:noWrap/>
            <w:vAlign w:val="bottom"/>
            <w:hideMark/>
          </w:tcPr>
          <w:p w14:paraId="05B20221" w14:textId="77777777" w:rsidR="0000208E" w:rsidRPr="00636AC2" w:rsidRDefault="0000208E" w:rsidP="008D42B8">
            <w:pPr>
              <w:spacing w:line="240" w:lineRule="auto"/>
              <w:jc w:val="center"/>
              <w:rPr>
                <w:rFonts w:ascii="Arial Nova Cond Light" w:hAnsi="Arial Nova Cond Light"/>
                <w:color w:val="222222"/>
                <w:sz w:val="14"/>
                <w:szCs w:val="14"/>
                <w:lang w:eastAsia="es-CO"/>
              </w:rPr>
            </w:pPr>
          </w:p>
        </w:tc>
        <w:tc>
          <w:tcPr>
            <w:tcW w:w="3473" w:type="dxa"/>
            <w:gridSpan w:val="3"/>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14:paraId="19085FC4" w14:textId="77777777" w:rsidR="0000208E" w:rsidRPr="00653B30" w:rsidRDefault="0000208E" w:rsidP="008D42B8">
            <w:pPr>
              <w:spacing w:line="240" w:lineRule="auto"/>
              <w:jc w:val="center"/>
              <w:rPr>
                <w:rFonts w:ascii="Arial Nova Cond Light" w:hAnsi="Arial Nova Cond Light"/>
                <w:b/>
                <w:color w:val="222222"/>
                <w:sz w:val="14"/>
                <w:szCs w:val="14"/>
                <w:lang w:eastAsia="es-CO"/>
              </w:rPr>
            </w:pPr>
            <w:r w:rsidRPr="00653B30">
              <w:rPr>
                <w:rFonts w:ascii="Arial Nova Cond Light" w:hAnsi="Arial Nova Cond Light"/>
                <w:b/>
                <w:color w:val="222222"/>
                <w:sz w:val="14"/>
                <w:szCs w:val="14"/>
                <w:lang w:eastAsia="es-CO"/>
              </w:rPr>
              <w:t>TOTAL POBLACIÓN ATENDIDA</w:t>
            </w:r>
          </w:p>
        </w:tc>
        <w:tc>
          <w:tcPr>
            <w:tcW w:w="1038" w:type="dxa"/>
            <w:tcBorders>
              <w:top w:val="nil"/>
              <w:left w:val="nil"/>
              <w:bottom w:val="single" w:sz="4" w:space="0" w:color="auto"/>
              <w:right w:val="single" w:sz="4" w:space="0" w:color="auto"/>
            </w:tcBorders>
            <w:shd w:val="clear" w:color="auto" w:fill="8EAADB" w:themeFill="accent1" w:themeFillTint="99"/>
            <w:noWrap/>
            <w:vAlign w:val="bottom"/>
            <w:hideMark/>
          </w:tcPr>
          <w:p w14:paraId="714EA962" w14:textId="77777777" w:rsidR="0000208E" w:rsidRPr="00653B30" w:rsidRDefault="0000208E" w:rsidP="008D42B8">
            <w:pPr>
              <w:spacing w:line="240" w:lineRule="auto"/>
              <w:jc w:val="center"/>
              <w:rPr>
                <w:rFonts w:ascii="Arial Nova Cond Light" w:hAnsi="Arial Nova Cond Light"/>
                <w:b/>
                <w:color w:val="222222"/>
                <w:sz w:val="14"/>
                <w:szCs w:val="14"/>
                <w:lang w:eastAsia="es-CO"/>
              </w:rPr>
            </w:pPr>
            <w:r w:rsidRPr="00653B30">
              <w:rPr>
                <w:rFonts w:ascii="Arial Nova Cond Light" w:hAnsi="Arial Nova Cond Light"/>
                <w:b/>
                <w:color w:val="222222"/>
                <w:sz w:val="14"/>
                <w:szCs w:val="14"/>
                <w:lang w:eastAsia="es-CO"/>
              </w:rPr>
              <w:t xml:space="preserve">   1.172.796 </w:t>
            </w:r>
          </w:p>
        </w:tc>
      </w:tr>
    </w:tbl>
    <w:p w14:paraId="35EDC594" w14:textId="2FDDA9C9" w:rsidR="0000208E" w:rsidRPr="00653B30" w:rsidRDefault="003E3331" w:rsidP="00D150D6">
      <w:pPr>
        <w:shd w:val="clear" w:color="auto" w:fill="FFFFFF"/>
        <w:spacing w:after="0" w:line="240" w:lineRule="auto"/>
        <w:jc w:val="both"/>
        <w:rPr>
          <w:rFonts w:ascii="Arial Nova Cond Light" w:hAnsi="Arial Nova Cond Light"/>
          <w:color w:val="222222"/>
          <w:sz w:val="17"/>
          <w:lang w:eastAsia="es-CO"/>
        </w:rPr>
      </w:pPr>
      <w:r w:rsidRPr="00653B30">
        <w:rPr>
          <w:rFonts w:ascii="Arial Nova Cond Light" w:hAnsi="Arial Nova Cond Light"/>
          <w:color w:val="222222"/>
          <w:sz w:val="17"/>
          <w:lang w:eastAsia="es-CO"/>
        </w:rPr>
        <w:t>Fuente</w:t>
      </w:r>
      <w:r w:rsidR="0000208E" w:rsidRPr="00653B30">
        <w:rPr>
          <w:rFonts w:ascii="Arial Nova Cond Light" w:hAnsi="Arial Nova Cond Light"/>
          <w:color w:val="222222"/>
          <w:sz w:val="17"/>
          <w:lang w:eastAsia="es-CO"/>
        </w:rPr>
        <w:t>:</w:t>
      </w:r>
      <w:r w:rsidRPr="00653B30">
        <w:rPr>
          <w:rFonts w:ascii="Arial Nova Cond Light" w:hAnsi="Arial Nova Cond Light"/>
          <w:color w:val="222222"/>
          <w:sz w:val="17"/>
          <w:lang w:eastAsia="es-CO"/>
        </w:rPr>
        <w:t xml:space="preserve"> </w:t>
      </w:r>
      <w:r w:rsidR="0000208E" w:rsidRPr="00653B30">
        <w:rPr>
          <w:rFonts w:ascii="Arial Nova Cond Light" w:hAnsi="Arial Nova Cond Light"/>
          <w:color w:val="222222"/>
          <w:sz w:val="17"/>
          <w:lang w:eastAsia="es-CO"/>
        </w:rPr>
        <w:t>- Tabla, aportada vía e-mail el 04/01/2021 por la profesional de Proyectos y Territorialización de la Subdirección de Proyectos y Cooperación Internacional correspondiente a 2019.</w:t>
      </w:r>
      <w:r w:rsidRPr="00653B30">
        <w:rPr>
          <w:rFonts w:ascii="Arial Nova Cond Light" w:hAnsi="Arial Nova Cond Light"/>
          <w:color w:val="222222"/>
          <w:sz w:val="17"/>
          <w:lang w:eastAsia="es-CO"/>
        </w:rPr>
        <w:t xml:space="preserve"> </w:t>
      </w:r>
      <w:r w:rsidR="0000208E" w:rsidRPr="00653B30">
        <w:rPr>
          <w:rFonts w:ascii="Arial Nova Cond Light" w:hAnsi="Arial Nova Cond Light"/>
          <w:color w:val="222222"/>
          <w:sz w:val="17"/>
          <w:lang w:eastAsia="es-CO"/>
        </w:rPr>
        <w:t>- Base de datos Geográfica de IDECA</w:t>
      </w:r>
    </w:p>
    <w:p w14:paraId="7C22E03C" w14:textId="77777777" w:rsidR="00636AC2" w:rsidRPr="00653B30" w:rsidRDefault="00636AC2" w:rsidP="008D42B8">
      <w:pPr>
        <w:shd w:val="clear" w:color="auto" w:fill="FFFFFF"/>
        <w:spacing w:after="0" w:line="240" w:lineRule="auto"/>
        <w:jc w:val="center"/>
        <w:rPr>
          <w:rFonts w:ascii="Arial Nova Cond Light" w:hAnsi="Arial Nova Cond Light"/>
          <w:color w:val="222222"/>
          <w:sz w:val="17"/>
          <w:lang w:eastAsia="es-CO"/>
        </w:rPr>
      </w:pPr>
    </w:p>
    <w:p w14:paraId="1FED89FA" w14:textId="77777777" w:rsidR="00D150D6" w:rsidRDefault="00D150D6" w:rsidP="008D42B8">
      <w:pPr>
        <w:autoSpaceDE w:val="0"/>
        <w:adjustRightInd w:val="0"/>
        <w:spacing w:line="240" w:lineRule="auto"/>
        <w:jc w:val="both"/>
        <w:rPr>
          <w:rFonts w:ascii="Arial Nova Cond Light" w:hAnsi="Arial Nova Cond Light"/>
          <w:color w:val="222222"/>
          <w:lang w:eastAsia="es-CO"/>
        </w:rPr>
      </w:pPr>
    </w:p>
    <w:p w14:paraId="06B4E7BC" w14:textId="77777777" w:rsidR="0000208E" w:rsidRDefault="0000208E" w:rsidP="008D42B8">
      <w:pPr>
        <w:autoSpaceDE w:val="0"/>
        <w:adjustRightInd w:val="0"/>
        <w:spacing w:line="240" w:lineRule="auto"/>
        <w:jc w:val="both"/>
        <w:rPr>
          <w:rFonts w:ascii="Arial Nova Cond Light" w:hAnsi="Arial Nova Cond Light"/>
          <w:color w:val="222222"/>
          <w:lang w:eastAsia="es-CO"/>
        </w:rPr>
      </w:pPr>
      <w:r w:rsidRPr="00636AC2">
        <w:rPr>
          <w:rFonts w:ascii="Arial Nova Cond Light" w:hAnsi="Arial Nova Cond Light"/>
          <w:color w:val="222222"/>
          <w:lang w:eastAsia="es-CO"/>
        </w:rPr>
        <w:t xml:space="preserve">Acorde con lo descrito en la tabla anterior la población beneficiada se cuantifica a continuación: </w:t>
      </w:r>
    </w:p>
    <w:p w14:paraId="76D2F7E9" w14:textId="77777777" w:rsidR="00D150D6" w:rsidRPr="00636AC2" w:rsidRDefault="00D150D6" w:rsidP="008D42B8">
      <w:pPr>
        <w:autoSpaceDE w:val="0"/>
        <w:adjustRightInd w:val="0"/>
        <w:spacing w:line="240" w:lineRule="auto"/>
        <w:jc w:val="both"/>
        <w:rPr>
          <w:rFonts w:ascii="Arial Nova Cond Light" w:hAnsi="Arial Nova Cond Light"/>
          <w:color w:val="222222"/>
          <w:lang w:eastAsia="es-CO"/>
        </w:rPr>
      </w:pPr>
    </w:p>
    <w:tbl>
      <w:tblPr>
        <w:tblW w:w="8690" w:type="dxa"/>
        <w:jc w:val="center"/>
        <w:tblCellMar>
          <w:left w:w="70" w:type="dxa"/>
          <w:right w:w="70" w:type="dxa"/>
        </w:tblCellMar>
        <w:tblLook w:val="04A0" w:firstRow="1" w:lastRow="0" w:firstColumn="1" w:lastColumn="0" w:noHBand="0" w:noVBand="1"/>
      </w:tblPr>
      <w:tblGrid>
        <w:gridCol w:w="1393"/>
        <w:gridCol w:w="1529"/>
        <w:gridCol w:w="1529"/>
        <w:gridCol w:w="1446"/>
        <w:gridCol w:w="1570"/>
        <w:gridCol w:w="1223"/>
      </w:tblGrid>
      <w:tr w:rsidR="0000208E" w:rsidRPr="00636AC2" w14:paraId="69003DEC" w14:textId="77777777" w:rsidTr="00636AC2">
        <w:trPr>
          <w:trHeight w:val="330"/>
          <w:jc w:val="center"/>
        </w:trPr>
        <w:tc>
          <w:tcPr>
            <w:tcW w:w="1393" w:type="dxa"/>
            <w:tcBorders>
              <w:top w:val="nil"/>
              <w:left w:val="nil"/>
              <w:bottom w:val="nil"/>
              <w:right w:val="single" w:sz="4" w:space="0" w:color="auto"/>
            </w:tcBorders>
            <w:shd w:val="clear" w:color="000000" w:fill="FFFFFF"/>
            <w:vAlign w:val="center"/>
            <w:hideMark/>
          </w:tcPr>
          <w:p w14:paraId="652ACED1" w14:textId="77777777" w:rsidR="0000208E" w:rsidRPr="00636AC2" w:rsidRDefault="0000208E" w:rsidP="008D42B8">
            <w:pPr>
              <w:spacing w:line="240" w:lineRule="auto"/>
              <w:jc w:val="center"/>
              <w:rPr>
                <w:rFonts w:ascii="Arial Nova Cond Light" w:hAnsi="Arial Nova Cond Light"/>
                <w:color w:val="222222"/>
                <w:sz w:val="15"/>
                <w:lang w:eastAsia="es-CO"/>
              </w:rPr>
            </w:pPr>
            <w:r w:rsidRPr="00636AC2">
              <w:rPr>
                <w:rFonts w:ascii="Arial Nova Cond Light" w:hAnsi="Arial Nova Cond Light"/>
                <w:color w:val="222222"/>
                <w:sz w:val="15"/>
                <w:lang w:eastAsia="es-CO"/>
              </w:rPr>
              <w:t> </w:t>
            </w:r>
          </w:p>
        </w:tc>
        <w:tc>
          <w:tcPr>
            <w:tcW w:w="1529" w:type="dxa"/>
            <w:vMerge w:val="restart"/>
            <w:tcBorders>
              <w:top w:val="single" w:sz="4" w:space="0" w:color="auto"/>
              <w:left w:val="nil"/>
              <w:bottom w:val="single" w:sz="4" w:space="0" w:color="000000"/>
              <w:right w:val="single" w:sz="4" w:space="0" w:color="auto"/>
            </w:tcBorders>
            <w:shd w:val="clear" w:color="auto" w:fill="8EAADB" w:themeFill="accent1" w:themeFillTint="99"/>
            <w:vAlign w:val="center"/>
            <w:hideMark/>
          </w:tcPr>
          <w:p w14:paraId="364D189E" w14:textId="77777777" w:rsidR="0000208E" w:rsidRPr="00636AC2" w:rsidRDefault="0000208E" w:rsidP="008D42B8">
            <w:pPr>
              <w:spacing w:line="240" w:lineRule="auto"/>
              <w:jc w:val="center"/>
              <w:rPr>
                <w:rFonts w:ascii="Arial Nova Cond Light" w:hAnsi="Arial Nova Cond Light"/>
                <w:color w:val="222222"/>
                <w:sz w:val="15"/>
                <w:lang w:eastAsia="es-CO"/>
              </w:rPr>
            </w:pPr>
            <w:r w:rsidRPr="00636AC2">
              <w:rPr>
                <w:rFonts w:ascii="Arial Nova Cond Light" w:hAnsi="Arial Nova Cond Light"/>
                <w:color w:val="222222"/>
                <w:sz w:val="15"/>
                <w:lang w:eastAsia="es-CO"/>
              </w:rPr>
              <w:t>USUARIOS</w:t>
            </w:r>
          </w:p>
        </w:tc>
        <w:tc>
          <w:tcPr>
            <w:tcW w:w="1529" w:type="dxa"/>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46B6466E" w14:textId="77777777" w:rsidR="0000208E" w:rsidRPr="00636AC2" w:rsidRDefault="0000208E" w:rsidP="008D42B8">
            <w:pPr>
              <w:spacing w:line="240" w:lineRule="auto"/>
              <w:jc w:val="center"/>
              <w:rPr>
                <w:rFonts w:ascii="Arial Nova Cond Light" w:hAnsi="Arial Nova Cond Light"/>
                <w:color w:val="222222"/>
                <w:sz w:val="15"/>
                <w:lang w:eastAsia="es-CO"/>
              </w:rPr>
            </w:pPr>
            <w:r w:rsidRPr="00636AC2">
              <w:rPr>
                <w:rFonts w:ascii="Arial Nova Cond Light" w:hAnsi="Arial Nova Cond Light"/>
                <w:color w:val="222222"/>
                <w:sz w:val="15"/>
                <w:lang w:eastAsia="es-CO"/>
              </w:rPr>
              <w:t>LOCALIDADES</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59B8CC6A" w14:textId="77777777" w:rsidR="0000208E" w:rsidRPr="00636AC2" w:rsidRDefault="0000208E" w:rsidP="008D42B8">
            <w:pPr>
              <w:spacing w:line="240" w:lineRule="auto"/>
              <w:jc w:val="center"/>
              <w:rPr>
                <w:rFonts w:ascii="Arial Nova Cond Light" w:hAnsi="Arial Nova Cond Light"/>
                <w:color w:val="222222"/>
                <w:sz w:val="15"/>
                <w:lang w:eastAsia="es-CO"/>
              </w:rPr>
            </w:pPr>
            <w:r w:rsidRPr="00636AC2">
              <w:rPr>
                <w:rFonts w:ascii="Arial Nova Cond Light" w:hAnsi="Arial Nova Cond Light"/>
                <w:color w:val="222222"/>
                <w:sz w:val="15"/>
                <w:lang w:eastAsia="es-CO"/>
              </w:rPr>
              <w:t>UPZ</w:t>
            </w:r>
          </w:p>
        </w:tc>
        <w:tc>
          <w:tcPr>
            <w:tcW w:w="1570" w:type="dxa"/>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noWrap/>
            <w:vAlign w:val="center"/>
            <w:hideMark/>
          </w:tcPr>
          <w:p w14:paraId="2186F246" w14:textId="77777777" w:rsidR="0000208E" w:rsidRPr="00636AC2" w:rsidRDefault="0000208E" w:rsidP="008D42B8">
            <w:pPr>
              <w:spacing w:line="240" w:lineRule="auto"/>
              <w:jc w:val="center"/>
              <w:rPr>
                <w:rFonts w:ascii="Arial Nova Cond Light" w:hAnsi="Arial Nova Cond Light"/>
                <w:color w:val="222222"/>
                <w:sz w:val="15"/>
                <w:lang w:eastAsia="es-CO"/>
              </w:rPr>
            </w:pPr>
            <w:r w:rsidRPr="00636AC2">
              <w:rPr>
                <w:rFonts w:ascii="Arial Nova Cond Light" w:hAnsi="Arial Nova Cond Light"/>
                <w:color w:val="222222"/>
                <w:sz w:val="15"/>
                <w:lang w:eastAsia="es-CO"/>
              </w:rPr>
              <w:t>PREDIOS</w:t>
            </w:r>
          </w:p>
        </w:tc>
        <w:tc>
          <w:tcPr>
            <w:tcW w:w="1223" w:type="dxa"/>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51093342" w14:textId="77777777" w:rsidR="0000208E" w:rsidRPr="00636AC2" w:rsidRDefault="0000208E" w:rsidP="008D42B8">
            <w:pPr>
              <w:spacing w:line="240" w:lineRule="auto"/>
              <w:jc w:val="center"/>
              <w:rPr>
                <w:rFonts w:ascii="Arial Nova Cond Light" w:hAnsi="Arial Nova Cond Light"/>
                <w:color w:val="222222"/>
                <w:sz w:val="15"/>
                <w:lang w:eastAsia="es-CO"/>
              </w:rPr>
            </w:pPr>
            <w:r w:rsidRPr="00636AC2">
              <w:rPr>
                <w:rFonts w:ascii="Arial Nova Cond Light" w:hAnsi="Arial Nova Cond Light"/>
                <w:color w:val="222222"/>
                <w:sz w:val="15"/>
                <w:lang w:eastAsia="es-CO"/>
              </w:rPr>
              <w:t>POBLACIÓN UPZ</w:t>
            </w:r>
          </w:p>
        </w:tc>
      </w:tr>
      <w:tr w:rsidR="0000208E" w:rsidRPr="00636AC2" w14:paraId="62569684" w14:textId="77777777" w:rsidTr="00636AC2">
        <w:trPr>
          <w:trHeight w:val="300"/>
          <w:jc w:val="center"/>
        </w:trPr>
        <w:tc>
          <w:tcPr>
            <w:tcW w:w="1393" w:type="dxa"/>
            <w:tcBorders>
              <w:top w:val="nil"/>
              <w:left w:val="nil"/>
              <w:bottom w:val="single" w:sz="4" w:space="0" w:color="auto"/>
              <w:right w:val="single" w:sz="4" w:space="0" w:color="auto"/>
            </w:tcBorders>
            <w:shd w:val="clear" w:color="auto" w:fill="auto"/>
            <w:noWrap/>
            <w:vAlign w:val="center"/>
            <w:hideMark/>
          </w:tcPr>
          <w:p w14:paraId="4954637F" w14:textId="77777777" w:rsidR="0000208E" w:rsidRPr="00636AC2" w:rsidRDefault="0000208E" w:rsidP="008D42B8">
            <w:pPr>
              <w:spacing w:line="240" w:lineRule="auto"/>
              <w:rPr>
                <w:rFonts w:ascii="Arial Nova Cond Light" w:hAnsi="Arial Nova Cond Light"/>
                <w:color w:val="222222"/>
                <w:sz w:val="15"/>
                <w:lang w:eastAsia="es-CO"/>
              </w:rPr>
            </w:pPr>
            <w:r w:rsidRPr="00636AC2">
              <w:rPr>
                <w:rFonts w:ascii="Arial Nova Cond Light" w:hAnsi="Arial Nova Cond Light"/>
                <w:color w:val="222222"/>
                <w:sz w:val="15"/>
                <w:lang w:eastAsia="es-CO"/>
              </w:rPr>
              <w:t> </w:t>
            </w:r>
          </w:p>
        </w:tc>
        <w:tc>
          <w:tcPr>
            <w:tcW w:w="1529" w:type="dxa"/>
            <w:vMerge/>
            <w:tcBorders>
              <w:top w:val="single" w:sz="4" w:space="0" w:color="auto"/>
              <w:left w:val="nil"/>
              <w:bottom w:val="single" w:sz="4" w:space="0" w:color="000000"/>
              <w:right w:val="single" w:sz="4" w:space="0" w:color="auto"/>
            </w:tcBorders>
            <w:shd w:val="clear" w:color="auto" w:fill="8EAADB" w:themeFill="accent1" w:themeFillTint="99"/>
            <w:vAlign w:val="center"/>
            <w:hideMark/>
          </w:tcPr>
          <w:p w14:paraId="4579D408" w14:textId="77777777" w:rsidR="0000208E" w:rsidRPr="00636AC2" w:rsidRDefault="0000208E" w:rsidP="008D42B8">
            <w:pPr>
              <w:spacing w:line="240" w:lineRule="auto"/>
              <w:jc w:val="center"/>
              <w:rPr>
                <w:rFonts w:ascii="Arial Nova Cond Light" w:hAnsi="Arial Nova Cond Light"/>
                <w:color w:val="222222"/>
                <w:sz w:val="15"/>
                <w:lang w:eastAsia="es-CO"/>
              </w:rPr>
            </w:pPr>
          </w:p>
        </w:tc>
        <w:tc>
          <w:tcPr>
            <w:tcW w:w="1529" w:type="dxa"/>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6DC80906" w14:textId="77777777" w:rsidR="0000208E" w:rsidRPr="00636AC2" w:rsidRDefault="0000208E" w:rsidP="008D42B8">
            <w:pPr>
              <w:spacing w:line="240" w:lineRule="auto"/>
              <w:jc w:val="center"/>
              <w:rPr>
                <w:rFonts w:ascii="Arial Nova Cond Light" w:hAnsi="Arial Nova Cond Light"/>
                <w:color w:val="222222"/>
                <w:sz w:val="15"/>
                <w:lang w:eastAsia="es-CO"/>
              </w:rPr>
            </w:pPr>
          </w:p>
        </w:tc>
        <w:tc>
          <w:tcPr>
            <w:tcW w:w="1446" w:type="dxa"/>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2E0F2E61" w14:textId="77777777" w:rsidR="0000208E" w:rsidRPr="00636AC2" w:rsidRDefault="0000208E" w:rsidP="008D42B8">
            <w:pPr>
              <w:spacing w:line="240" w:lineRule="auto"/>
              <w:jc w:val="center"/>
              <w:rPr>
                <w:rFonts w:ascii="Arial Nova Cond Light" w:hAnsi="Arial Nova Cond Light"/>
                <w:color w:val="222222"/>
                <w:sz w:val="15"/>
                <w:lang w:eastAsia="es-CO"/>
              </w:rPr>
            </w:pPr>
          </w:p>
        </w:tc>
        <w:tc>
          <w:tcPr>
            <w:tcW w:w="1570" w:type="dxa"/>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17731B2E" w14:textId="77777777" w:rsidR="0000208E" w:rsidRPr="00636AC2" w:rsidRDefault="0000208E" w:rsidP="008D42B8">
            <w:pPr>
              <w:spacing w:line="240" w:lineRule="auto"/>
              <w:jc w:val="center"/>
              <w:rPr>
                <w:rFonts w:ascii="Arial Nova Cond Light" w:hAnsi="Arial Nova Cond Light"/>
                <w:color w:val="222222"/>
                <w:sz w:val="15"/>
                <w:lang w:eastAsia="es-CO"/>
              </w:rPr>
            </w:pPr>
          </w:p>
        </w:tc>
        <w:tc>
          <w:tcPr>
            <w:tcW w:w="1223" w:type="dxa"/>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35E66251" w14:textId="77777777" w:rsidR="0000208E" w:rsidRPr="00636AC2" w:rsidRDefault="0000208E" w:rsidP="008D42B8">
            <w:pPr>
              <w:spacing w:line="240" w:lineRule="auto"/>
              <w:jc w:val="center"/>
              <w:rPr>
                <w:rFonts w:ascii="Arial Nova Cond Light" w:hAnsi="Arial Nova Cond Light"/>
                <w:color w:val="222222"/>
                <w:sz w:val="15"/>
                <w:lang w:eastAsia="es-CO"/>
              </w:rPr>
            </w:pPr>
          </w:p>
        </w:tc>
      </w:tr>
      <w:tr w:rsidR="0000208E" w:rsidRPr="00636AC2" w14:paraId="3B1BD0C1" w14:textId="77777777" w:rsidTr="00636AC2">
        <w:trPr>
          <w:trHeight w:val="300"/>
          <w:jc w:val="center"/>
        </w:trPr>
        <w:tc>
          <w:tcPr>
            <w:tcW w:w="1393"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ED91EAB" w14:textId="77777777" w:rsidR="0000208E" w:rsidRPr="00653B30" w:rsidRDefault="0000208E" w:rsidP="008D42B8">
            <w:pPr>
              <w:spacing w:line="240" w:lineRule="auto"/>
              <w:jc w:val="center"/>
              <w:rPr>
                <w:rFonts w:ascii="Arial Nova Cond Light" w:hAnsi="Arial Nova Cond Light"/>
                <w:b/>
                <w:color w:val="222222"/>
                <w:sz w:val="15"/>
                <w:lang w:eastAsia="es-CO"/>
              </w:rPr>
            </w:pPr>
            <w:r w:rsidRPr="00653B30">
              <w:rPr>
                <w:rFonts w:ascii="Arial Nova Cond Light" w:hAnsi="Arial Nova Cond Light"/>
                <w:b/>
                <w:color w:val="222222"/>
                <w:sz w:val="15"/>
                <w:lang w:eastAsia="es-CO"/>
              </w:rPr>
              <w:t>TOTALES</w:t>
            </w:r>
          </w:p>
        </w:tc>
        <w:tc>
          <w:tcPr>
            <w:tcW w:w="1529" w:type="dxa"/>
            <w:tcBorders>
              <w:top w:val="nil"/>
              <w:left w:val="nil"/>
              <w:bottom w:val="single" w:sz="4" w:space="0" w:color="auto"/>
              <w:right w:val="single" w:sz="4" w:space="0" w:color="auto"/>
            </w:tcBorders>
            <w:shd w:val="clear" w:color="auto" w:fill="auto"/>
            <w:noWrap/>
            <w:vAlign w:val="center"/>
            <w:hideMark/>
          </w:tcPr>
          <w:p w14:paraId="5A7A625B" w14:textId="77777777" w:rsidR="0000208E" w:rsidRPr="00653B30" w:rsidRDefault="0000208E" w:rsidP="008D42B8">
            <w:pPr>
              <w:spacing w:line="240" w:lineRule="auto"/>
              <w:jc w:val="center"/>
              <w:rPr>
                <w:rFonts w:ascii="Arial Nova Cond Light" w:hAnsi="Arial Nova Cond Light"/>
                <w:b/>
                <w:color w:val="222222"/>
                <w:sz w:val="15"/>
                <w:lang w:eastAsia="es-CO"/>
              </w:rPr>
            </w:pPr>
            <w:r w:rsidRPr="00653B30">
              <w:rPr>
                <w:rFonts w:ascii="Arial Nova Cond Light" w:hAnsi="Arial Nova Cond Light"/>
                <w:b/>
                <w:color w:val="222222"/>
                <w:sz w:val="15"/>
                <w:lang w:eastAsia="es-CO"/>
              </w:rPr>
              <w:t>23</w:t>
            </w:r>
          </w:p>
        </w:tc>
        <w:tc>
          <w:tcPr>
            <w:tcW w:w="1529" w:type="dxa"/>
            <w:tcBorders>
              <w:top w:val="nil"/>
              <w:left w:val="nil"/>
              <w:bottom w:val="single" w:sz="4" w:space="0" w:color="auto"/>
              <w:right w:val="single" w:sz="4" w:space="0" w:color="auto"/>
            </w:tcBorders>
            <w:shd w:val="clear" w:color="auto" w:fill="auto"/>
            <w:noWrap/>
            <w:vAlign w:val="center"/>
            <w:hideMark/>
          </w:tcPr>
          <w:p w14:paraId="241C2DE7" w14:textId="77777777" w:rsidR="0000208E" w:rsidRPr="00653B30" w:rsidRDefault="0000208E" w:rsidP="008D42B8">
            <w:pPr>
              <w:spacing w:line="240" w:lineRule="auto"/>
              <w:jc w:val="center"/>
              <w:rPr>
                <w:rFonts w:ascii="Arial Nova Cond Light" w:hAnsi="Arial Nova Cond Light"/>
                <w:b/>
                <w:color w:val="222222"/>
                <w:sz w:val="15"/>
                <w:lang w:eastAsia="es-CO"/>
              </w:rPr>
            </w:pPr>
            <w:r w:rsidRPr="00653B30">
              <w:rPr>
                <w:rFonts w:ascii="Arial Nova Cond Light" w:hAnsi="Arial Nova Cond Light"/>
                <w:b/>
                <w:color w:val="222222"/>
                <w:sz w:val="15"/>
                <w:lang w:eastAsia="es-CO"/>
              </w:rPr>
              <w:t>8</w:t>
            </w:r>
          </w:p>
        </w:tc>
        <w:tc>
          <w:tcPr>
            <w:tcW w:w="1446" w:type="dxa"/>
            <w:tcBorders>
              <w:top w:val="nil"/>
              <w:left w:val="nil"/>
              <w:bottom w:val="single" w:sz="4" w:space="0" w:color="auto"/>
              <w:right w:val="single" w:sz="4" w:space="0" w:color="auto"/>
            </w:tcBorders>
            <w:shd w:val="clear" w:color="auto" w:fill="auto"/>
            <w:noWrap/>
            <w:vAlign w:val="center"/>
            <w:hideMark/>
          </w:tcPr>
          <w:p w14:paraId="6819BF85" w14:textId="77777777" w:rsidR="0000208E" w:rsidRPr="00653B30" w:rsidRDefault="0000208E" w:rsidP="008D42B8">
            <w:pPr>
              <w:spacing w:line="240" w:lineRule="auto"/>
              <w:jc w:val="center"/>
              <w:rPr>
                <w:rFonts w:ascii="Arial Nova Cond Light" w:hAnsi="Arial Nova Cond Light"/>
                <w:b/>
                <w:color w:val="222222"/>
                <w:sz w:val="15"/>
                <w:lang w:eastAsia="es-CO"/>
              </w:rPr>
            </w:pPr>
            <w:r w:rsidRPr="00653B30">
              <w:rPr>
                <w:rFonts w:ascii="Arial Nova Cond Light" w:hAnsi="Arial Nova Cond Light"/>
                <w:b/>
                <w:color w:val="222222"/>
                <w:sz w:val="15"/>
                <w:lang w:eastAsia="es-CO"/>
              </w:rPr>
              <w:t>15</w:t>
            </w:r>
          </w:p>
        </w:tc>
        <w:tc>
          <w:tcPr>
            <w:tcW w:w="1570" w:type="dxa"/>
            <w:tcBorders>
              <w:top w:val="nil"/>
              <w:left w:val="nil"/>
              <w:bottom w:val="single" w:sz="4" w:space="0" w:color="auto"/>
              <w:right w:val="single" w:sz="4" w:space="0" w:color="auto"/>
            </w:tcBorders>
            <w:shd w:val="clear" w:color="auto" w:fill="auto"/>
            <w:noWrap/>
            <w:vAlign w:val="center"/>
            <w:hideMark/>
          </w:tcPr>
          <w:p w14:paraId="3ED551E5" w14:textId="77777777" w:rsidR="0000208E" w:rsidRPr="00653B30" w:rsidRDefault="0000208E" w:rsidP="008D42B8">
            <w:pPr>
              <w:spacing w:line="240" w:lineRule="auto"/>
              <w:jc w:val="center"/>
              <w:rPr>
                <w:rFonts w:ascii="Arial Nova Cond Light" w:hAnsi="Arial Nova Cond Light"/>
                <w:b/>
                <w:color w:val="222222"/>
                <w:sz w:val="15"/>
                <w:lang w:eastAsia="es-CO"/>
              </w:rPr>
            </w:pPr>
            <w:r w:rsidRPr="00653B30">
              <w:rPr>
                <w:rFonts w:ascii="Arial Nova Cond Light" w:hAnsi="Arial Nova Cond Light"/>
                <w:b/>
                <w:color w:val="222222"/>
                <w:sz w:val="15"/>
                <w:lang w:eastAsia="es-CO"/>
              </w:rPr>
              <w:t>37</w:t>
            </w:r>
          </w:p>
        </w:tc>
        <w:tc>
          <w:tcPr>
            <w:tcW w:w="1223" w:type="dxa"/>
            <w:tcBorders>
              <w:top w:val="nil"/>
              <w:left w:val="nil"/>
              <w:bottom w:val="single" w:sz="4" w:space="0" w:color="auto"/>
              <w:right w:val="single" w:sz="4" w:space="0" w:color="auto"/>
            </w:tcBorders>
            <w:shd w:val="clear" w:color="auto" w:fill="auto"/>
            <w:noWrap/>
            <w:vAlign w:val="center"/>
            <w:hideMark/>
          </w:tcPr>
          <w:p w14:paraId="18B38C58" w14:textId="77777777" w:rsidR="0000208E" w:rsidRPr="00653B30" w:rsidRDefault="0000208E" w:rsidP="008D42B8">
            <w:pPr>
              <w:spacing w:line="240" w:lineRule="auto"/>
              <w:jc w:val="center"/>
              <w:rPr>
                <w:rFonts w:ascii="Arial Nova Cond Light" w:hAnsi="Arial Nova Cond Light"/>
                <w:b/>
                <w:color w:val="222222"/>
                <w:sz w:val="15"/>
                <w:lang w:eastAsia="es-CO"/>
              </w:rPr>
            </w:pPr>
            <w:r w:rsidRPr="00653B30">
              <w:rPr>
                <w:rFonts w:ascii="Arial Nova Cond Light" w:hAnsi="Arial Nova Cond Light"/>
                <w:b/>
                <w:color w:val="222222"/>
                <w:sz w:val="15"/>
                <w:lang w:eastAsia="es-CO"/>
              </w:rPr>
              <w:t xml:space="preserve">   1.172.796</w:t>
            </w:r>
          </w:p>
        </w:tc>
      </w:tr>
    </w:tbl>
    <w:p w14:paraId="7C3268D6" w14:textId="77777777" w:rsidR="00653B30" w:rsidRPr="00C24A97" w:rsidRDefault="00653B30" w:rsidP="008D42B8">
      <w:pPr>
        <w:spacing w:after="0" w:line="240" w:lineRule="auto"/>
        <w:jc w:val="center"/>
        <w:rPr>
          <w:rFonts w:ascii="Arial Nova Cond Light" w:hAnsi="Arial Nova Cond Light"/>
          <w:sz w:val="18"/>
          <w:szCs w:val="18"/>
        </w:rPr>
      </w:pPr>
      <w:r>
        <w:rPr>
          <w:rFonts w:ascii="Arial Nova Cond Light" w:hAnsi="Arial Nova Cond Light"/>
          <w:color w:val="222222"/>
          <w:sz w:val="18"/>
          <w:szCs w:val="18"/>
          <w:lang w:eastAsia="es-CO"/>
        </w:rPr>
        <w:t>Fuente: Subdirección del Recurso Hídrico y del S</w:t>
      </w:r>
      <w:r w:rsidRPr="00C24A97">
        <w:rPr>
          <w:rFonts w:ascii="Arial Nova Cond Light" w:hAnsi="Arial Nova Cond Light"/>
          <w:color w:val="222222"/>
          <w:sz w:val="18"/>
          <w:szCs w:val="18"/>
          <w:lang w:eastAsia="es-CO"/>
        </w:rPr>
        <w:t>uelo – SDA 2021</w:t>
      </w:r>
    </w:p>
    <w:p w14:paraId="4C8C9420" w14:textId="77777777" w:rsidR="0000208E" w:rsidRPr="00636AC2" w:rsidRDefault="0000208E" w:rsidP="008D42B8">
      <w:pPr>
        <w:autoSpaceDE w:val="0"/>
        <w:adjustRightInd w:val="0"/>
        <w:spacing w:line="240" w:lineRule="auto"/>
        <w:rPr>
          <w:rFonts w:ascii="Arial Nova Cond Light" w:hAnsi="Arial Nova Cond Light"/>
          <w:color w:val="222222"/>
          <w:lang w:eastAsia="es-CO"/>
        </w:rPr>
      </w:pPr>
    </w:p>
    <w:p w14:paraId="5C6648EE" w14:textId="314E350A" w:rsidR="0000208E" w:rsidRPr="00653B30" w:rsidRDefault="0000208E" w:rsidP="008D42B8">
      <w:pPr>
        <w:autoSpaceDE w:val="0"/>
        <w:adjustRightInd w:val="0"/>
        <w:spacing w:line="240" w:lineRule="auto"/>
        <w:jc w:val="both"/>
        <w:rPr>
          <w:rFonts w:ascii="Arial Nova Cond Light" w:hAnsi="Arial Nova Cond Light"/>
          <w:color w:val="222222"/>
          <w:lang w:eastAsia="es-CO"/>
        </w:rPr>
      </w:pPr>
      <w:r w:rsidRPr="00636AC2">
        <w:rPr>
          <w:rFonts w:ascii="Arial Nova Cond Light" w:hAnsi="Arial Nova Cond Light"/>
          <w:color w:val="222222"/>
          <w:lang w:eastAsia="es-CO"/>
        </w:rPr>
        <w:t>Así mismo, dentro de la actividad de “Atender las solicitudes de control ambiental a predios según trámites de instrumentos de desarrollo urbanístico o en atención de quejas o denuncias por afectación del suelo y aguas subterráneas”, de acuerdo con las actividades desarrolladas durante la vigencia del año 2021, se atendió la siguiente población:</w:t>
      </w:r>
    </w:p>
    <w:p w14:paraId="5C7BB66B" w14:textId="25ACED20" w:rsidR="0000208E" w:rsidRPr="00D150D6" w:rsidRDefault="00653B30" w:rsidP="008D42B8">
      <w:pPr>
        <w:pStyle w:val="Descripcin"/>
        <w:jc w:val="center"/>
        <w:rPr>
          <w:rFonts w:ascii="Arial Nova Cond Light" w:hAnsi="Arial Nova Cond Light"/>
          <w:b w:val="0"/>
          <w:sz w:val="20"/>
          <w:lang w:eastAsia="es-CO"/>
        </w:rPr>
      </w:pPr>
      <w:bookmarkStart w:id="114" w:name="_Toc94188965"/>
      <w:r w:rsidRPr="00D150D6">
        <w:rPr>
          <w:b w:val="0"/>
          <w:sz w:val="20"/>
        </w:rPr>
        <w:t xml:space="preserve">Tabla </w:t>
      </w:r>
      <w:r w:rsidRPr="00D150D6">
        <w:rPr>
          <w:b w:val="0"/>
          <w:sz w:val="20"/>
        </w:rPr>
        <w:fldChar w:fldCharType="begin"/>
      </w:r>
      <w:r w:rsidRPr="00D150D6">
        <w:rPr>
          <w:b w:val="0"/>
          <w:sz w:val="20"/>
        </w:rPr>
        <w:instrText xml:space="preserve"> SEQ Tabla \* ARABIC </w:instrText>
      </w:r>
      <w:r w:rsidRPr="00D150D6">
        <w:rPr>
          <w:b w:val="0"/>
          <w:sz w:val="20"/>
        </w:rPr>
        <w:fldChar w:fldCharType="separate"/>
      </w:r>
      <w:r w:rsidR="00CF0C1E">
        <w:rPr>
          <w:b w:val="0"/>
          <w:noProof/>
          <w:sz w:val="20"/>
        </w:rPr>
        <w:t>11</w:t>
      </w:r>
      <w:r w:rsidRPr="00D150D6">
        <w:rPr>
          <w:b w:val="0"/>
          <w:sz w:val="20"/>
        </w:rPr>
        <w:fldChar w:fldCharType="end"/>
      </w:r>
      <w:r w:rsidRPr="00D150D6">
        <w:rPr>
          <w:b w:val="0"/>
          <w:sz w:val="20"/>
        </w:rPr>
        <w:t>.</w:t>
      </w:r>
      <w:r w:rsidRPr="00D150D6">
        <w:rPr>
          <w:sz w:val="20"/>
        </w:rPr>
        <w:t xml:space="preserve"> </w:t>
      </w:r>
      <w:r w:rsidRPr="00D150D6">
        <w:rPr>
          <w:b w:val="0"/>
          <w:sz w:val="20"/>
        </w:rPr>
        <w:t>Usuarios y predios atendidos a través de la actividad de “Atender las solicitudes de control ambiental a predios según trámites de instrumentos de desarrollo urbanístico o en atención de quejas o denuncias por afectación del suelo y aguas subterráneas”</w:t>
      </w:r>
      <w:bookmarkEnd w:id="114"/>
    </w:p>
    <w:tbl>
      <w:tblPr>
        <w:tblW w:w="9634" w:type="dxa"/>
        <w:tblLayout w:type="fixed"/>
        <w:tblCellMar>
          <w:left w:w="70" w:type="dxa"/>
          <w:right w:w="70" w:type="dxa"/>
        </w:tblCellMar>
        <w:tblLook w:val="04A0" w:firstRow="1" w:lastRow="0" w:firstColumn="1" w:lastColumn="0" w:noHBand="0" w:noVBand="1"/>
      </w:tblPr>
      <w:tblGrid>
        <w:gridCol w:w="421"/>
        <w:gridCol w:w="1642"/>
        <w:gridCol w:w="1193"/>
        <w:gridCol w:w="992"/>
        <w:gridCol w:w="1134"/>
        <w:gridCol w:w="992"/>
        <w:gridCol w:w="1276"/>
        <w:gridCol w:w="850"/>
        <w:gridCol w:w="1134"/>
      </w:tblGrid>
      <w:tr w:rsidR="0000208E" w:rsidRPr="009760A4" w14:paraId="6499E180" w14:textId="77777777" w:rsidTr="00D84E5F">
        <w:trPr>
          <w:trHeight w:val="585"/>
          <w:tblHeader/>
        </w:trPr>
        <w:tc>
          <w:tcPr>
            <w:tcW w:w="421"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1112015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No.</w:t>
            </w:r>
          </w:p>
        </w:tc>
        <w:tc>
          <w:tcPr>
            <w:tcW w:w="1642"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AC916C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USUARIO</w:t>
            </w:r>
          </w:p>
        </w:tc>
        <w:tc>
          <w:tcPr>
            <w:tcW w:w="1193"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0F7AC8E7"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CONCEPTO TÉCNICO EMITIDO</w:t>
            </w:r>
          </w:p>
        </w:tc>
        <w:tc>
          <w:tcPr>
            <w:tcW w:w="992"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479F0D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FECHA</w:t>
            </w:r>
          </w:p>
        </w:tc>
        <w:tc>
          <w:tcPr>
            <w:tcW w:w="1134"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0519B81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LOCALIDAD </w:t>
            </w:r>
          </w:p>
        </w:tc>
        <w:tc>
          <w:tcPr>
            <w:tcW w:w="992"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46B8C6A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UPZ</w:t>
            </w:r>
          </w:p>
        </w:tc>
        <w:tc>
          <w:tcPr>
            <w:tcW w:w="1276"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39A94B7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CHIP</w:t>
            </w:r>
          </w:p>
        </w:tc>
        <w:tc>
          <w:tcPr>
            <w:tcW w:w="85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2EC0A517"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No. DE PREDIOS</w:t>
            </w:r>
          </w:p>
        </w:tc>
        <w:tc>
          <w:tcPr>
            <w:tcW w:w="1134"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2F8A382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*POBLACIÓN </w:t>
            </w:r>
          </w:p>
        </w:tc>
      </w:tr>
      <w:tr w:rsidR="0000208E" w:rsidRPr="009760A4" w14:paraId="79A24663" w14:textId="77777777" w:rsidTr="00A52EFD">
        <w:trPr>
          <w:trHeight w:val="847"/>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E6CCC7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642" w:type="dxa"/>
            <w:tcBorders>
              <w:top w:val="nil"/>
              <w:left w:val="nil"/>
              <w:bottom w:val="single" w:sz="4" w:space="0" w:color="auto"/>
              <w:right w:val="single" w:sz="4" w:space="0" w:color="auto"/>
            </w:tcBorders>
            <w:shd w:val="clear" w:color="000000" w:fill="FFFFFF"/>
            <w:vAlign w:val="center"/>
            <w:hideMark/>
          </w:tcPr>
          <w:p w14:paraId="2EEC7FF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ALIANZA FIDUCIARIA S.A.</w:t>
            </w:r>
            <w:r w:rsidRPr="009760A4">
              <w:rPr>
                <w:rFonts w:ascii="Arial Nova Cond Light" w:hAnsi="Arial Nova Cond Light"/>
                <w:color w:val="222222"/>
                <w:sz w:val="14"/>
                <w:szCs w:val="14"/>
                <w:lang w:eastAsia="es-CO"/>
              </w:rPr>
              <w:br/>
              <w:t>CONSTRUCCIONES BUEN VIVIR S.A.S.</w:t>
            </w:r>
          </w:p>
        </w:tc>
        <w:tc>
          <w:tcPr>
            <w:tcW w:w="1193" w:type="dxa"/>
            <w:tcBorders>
              <w:top w:val="nil"/>
              <w:left w:val="nil"/>
              <w:bottom w:val="single" w:sz="4" w:space="0" w:color="auto"/>
              <w:right w:val="single" w:sz="4" w:space="0" w:color="auto"/>
            </w:tcBorders>
            <w:shd w:val="clear" w:color="000000" w:fill="FFFFFF"/>
            <w:vAlign w:val="center"/>
            <w:hideMark/>
          </w:tcPr>
          <w:p w14:paraId="41F704D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2021IE57016</w:t>
            </w:r>
          </w:p>
        </w:tc>
        <w:tc>
          <w:tcPr>
            <w:tcW w:w="992" w:type="dxa"/>
            <w:tcBorders>
              <w:top w:val="nil"/>
              <w:left w:val="nil"/>
              <w:bottom w:val="single" w:sz="4" w:space="0" w:color="auto"/>
              <w:right w:val="single" w:sz="4" w:space="0" w:color="auto"/>
            </w:tcBorders>
            <w:shd w:val="clear" w:color="000000" w:fill="FFFFFF"/>
            <w:vAlign w:val="center"/>
            <w:hideMark/>
          </w:tcPr>
          <w:p w14:paraId="3C82B16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29/03/2021</w:t>
            </w:r>
          </w:p>
        </w:tc>
        <w:tc>
          <w:tcPr>
            <w:tcW w:w="1134" w:type="dxa"/>
            <w:tcBorders>
              <w:top w:val="nil"/>
              <w:left w:val="nil"/>
              <w:bottom w:val="single" w:sz="4" w:space="0" w:color="auto"/>
              <w:right w:val="single" w:sz="4" w:space="0" w:color="auto"/>
            </w:tcBorders>
            <w:shd w:val="clear" w:color="000000" w:fill="FFFFFF"/>
            <w:vAlign w:val="center"/>
            <w:hideMark/>
          </w:tcPr>
          <w:p w14:paraId="7CDDC1A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KENNEDY</w:t>
            </w:r>
          </w:p>
        </w:tc>
        <w:tc>
          <w:tcPr>
            <w:tcW w:w="992" w:type="dxa"/>
            <w:tcBorders>
              <w:top w:val="nil"/>
              <w:left w:val="nil"/>
              <w:bottom w:val="single" w:sz="4" w:space="0" w:color="auto"/>
              <w:right w:val="single" w:sz="4" w:space="0" w:color="auto"/>
            </w:tcBorders>
            <w:shd w:val="clear" w:color="000000" w:fill="FFFFFF"/>
            <w:vAlign w:val="center"/>
            <w:hideMark/>
          </w:tcPr>
          <w:p w14:paraId="625BAED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CASTILLA</w:t>
            </w:r>
          </w:p>
        </w:tc>
        <w:tc>
          <w:tcPr>
            <w:tcW w:w="1276" w:type="dxa"/>
            <w:tcBorders>
              <w:top w:val="nil"/>
              <w:left w:val="nil"/>
              <w:bottom w:val="single" w:sz="4" w:space="0" w:color="auto"/>
              <w:right w:val="single" w:sz="4" w:space="0" w:color="auto"/>
            </w:tcBorders>
            <w:shd w:val="clear" w:color="000000" w:fill="FFFFFF"/>
            <w:vAlign w:val="center"/>
            <w:hideMark/>
          </w:tcPr>
          <w:p w14:paraId="725023E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AAA0182OKKC</w:t>
            </w:r>
            <w:r w:rsidRPr="009760A4">
              <w:rPr>
                <w:rFonts w:ascii="Arial Nova Cond Light" w:hAnsi="Arial Nova Cond Light"/>
                <w:color w:val="222222"/>
                <w:sz w:val="14"/>
                <w:szCs w:val="14"/>
                <w:lang w:eastAsia="es-CO"/>
              </w:rPr>
              <w:br/>
              <w:t>AAA0182OKHK</w:t>
            </w:r>
            <w:r w:rsidRPr="009760A4">
              <w:rPr>
                <w:rFonts w:ascii="Arial Nova Cond Light" w:hAnsi="Arial Nova Cond Light"/>
                <w:color w:val="222222"/>
                <w:sz w:val="14"/>
                <w:szCs w:val="14"/>
                <w:lang w:eastAsia="es-CO"/>
              </w:rPr>
              <w:br/>
              <w:t>AAA0180ANWF</w:t>
            </w:r>
          </w:p>
        </w:tc>
        <w:tc>
          <w:tcPr>
            <w:tcW w:w="850" w:type="dxa"/>
            <w:tcBorders>
              <w:top w:val="nil"/>
              <w:left w:val="nil"/>
              <w:bottom w:val="single" w:sz="4" w:space="0" w:color="auto"/>
              <w:right w:val="single" w:sz="4" w:space="0" w:color="auto"/>
            </w:tcBorders>
            <w:shd w:val="clear" w:color="000000" w:fill="FFFFFF"/>
            <w:vAlign w:val="center"/>
            <w:hideMark/>
          </w:tcPr>
          <w:p w14:paraId="077F64E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3</w:t>
            </w:r>
          </w:p>
        </w:tc>
        <w:tc>
          <w:tcPr>
            <w:tcW w:w="1134" w:type="dxa"/>
            <w:tcBorders>
              <w:top w:val="nil"/>
              <w:left w:val="nil"/>
              <w:bottom w:val="single" w:sz="4" w:space="0" w:color="auto"/>
              <w:right w:val="single" w:sz="4" w:space="0" w:color="auto"/>
            </w:tcBorders>
            <w:shd w:val="clear" w:color="auto" w:fill="auto"/>
            <w:vAlign w:val="center"/>
            <w:hideMark/>
          </w:tcPr>
          <w:p w14:paraId="3D4E230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141.451 </w:t>
            </w:r>
          </w:p>
        </w:tc>
      </w:tr>
      <w:tr w:rsidR="0000208E" w:rsidRPr="009760A4" w14:paraId="6C681BB2" w14:textId="77777777" w:rsidTr="00A52EFD">
        <w:trPr>
          <w:trHeight w:val="832"/>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173406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w:t>
            </w:r>
          </w:p>
        </w:tc>
        <w:tc>
          <w:tcPr>
            <w:tcW w:w="1642" w:type="dxa"/>
            <w:tcBorders>
              <w:top w:val="nil"/>
              <w:left w:val="nil"/>
              <w:bottom w:val="single" w:sz="4" w:space="0" w:color="auto"/>
              <w:right w:val="single" w:sz="4" w:space="0" w:color="auto"/>
            </w:tcBorders>
            <w:shd w:val="clear" w:color="000000" w:fill="FFFFFF"/>
            <w:vAlign w:val="center"/>
            <w:hideMark/>
          </w:tcPr>
          <w:p w14:paraId="1D7B3DD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MERCICO S.A.S. </w:t>
            </w:r>
          </w:p>
        </w:tc>
        <w:tc>
          <w:tcPr>
            <w:tcW w:w="1193" w:type="dxa"/>
            <w:tcBorders>
              <w:top w:val="nil"/>
              <w:left w:val="nil"/>
              <w:bottom w:val="single" w:sz="4" w:space="0" w:color="auto"/>
              <w:right w:val="single" w:sz="4" w:space="0" w:color="auto"/>
            </w:tcBorders>
            <w:shd w:val="clear" w:color="000000" w:fill="FFFFFF"/>
            <w:vAlign w:val="center"/>
            <w:hideMark/>
          </w:tcPr>
          <w:p w14:paraId="1C0002F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2021IE68737</w:t>
            </w:r>
          </w:p>
        </w:tc>
        <w:tc>
          <w:tcPr>
            <w:tcW w:w="992" w:type="dxa"/>
            <w:tcBorders>
              <w:top w:val="nil"/>
              <w:left w:val="nil"/>
              <w:bottom w:val="single" w:sz="4" w:space="0" w:color="auto"/>
              <w:right w:val="single" w:sz="4" w:space="0" w:color="auto"/>
            </w:tcBorders>
            <w:shd w:val="clear" w:color="000000" w:fill="FFFFFF"/>
            <w:vAlign w:val="center"/>
            <w:hideMark/>
          </w:tcPr>
          <w:p w14:paraId="477EE83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16/04/2021</w:t>
            </w:r>
          </w:p>
        </w:tc>
        <w:tc>
          <w:tcPr>
            <w:tcW w:w="1134" w:type="dxa"/>
            <w:tcBorders>
              <w:top w:val="nil"/>
              <w:left w:val="nil"/>
              <w:bottom w:val="single" w:sz="4" w:space="0" w:color="auto"/>
              <w:right w:val="single" w:sz="4" w:space="0" w:color="auto"/>
            </w:tcBorders>
            <w:shd w:val="clear" w:color="000000" w:fill="FFFFFF"/>
            <w:vAlign w:val="center"/>
            <w:hideMark/>
          </w:tcPr>
          <w:p w14:paraId="6A9E828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PUENTE ARANDA</w:t>
            </w:r>
          </w:p>
        </w:tc>
        <w:tc>
          <w:tcPr>
            <w:tcW w:w="992" w:type="dxa"/>
            <w:tcBorders>
              <w:top w:val="nil"/>
              <w:left w:val="nil"/>
              <w:bottom w:val="single" w:sz="4" w:space="0" w:color="auto"/>
              <w:right w:val="single" w:sz="4" w:space="0" w:color="auto"/>
            </w:tcBorders>
            <w:shd w:val="clear" w:color="000000" w:fill="FFFFFF"/>
            <w:vAlign w:val="center"/>
            <w:hideMark/>
          </w:tcPr>
          <w:p w14:paraId="5E036AD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ZONA INDUSTRIAL</w:t>
            </w:r>
          </w:p>
        </w:tc>
        <w:tc>
          <w:tcPr>
            <w:tcW w:w="1276" w:type="dxa"/>
            <w:tcBorders>
              <w:top w:val="nil"/>
              <w:left w:val="nil"/>
              <w:bottom w:val="single" w:sz="4" w:space="0" w:color="auto"/>
              <w:right w:val="single" w:sz="4" w:space="0" w:color="auto"/>
            </w:tcBorders>
            <w:shd w:val="clear" w:color="000000" w:fill="FFFFFF"/>
            <w:vAlign w:val="center"/>
            <w:hideMark/>
          </w:tcPr>
          <w:p w14:paraId="44275BA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AAA0181CESK</w:t>
            </w:r>
            <w:r w:rsidRPr="009760A4">
              <w:rPr>
                <w:rFonts w:ascii="Arial Nova Cond Light" w:hAnsi="Arial Nova Cond Light"/>
                <w:color w:val="222222"/>
                <w:sz w:val="14"/>
                <w:szCs w:val="14"/>
                <w:lang w:eastAsia="es-CO"/>
              </w:rPr>
              <w:br/>
              <w:t>AAA0073SSTO</w:t>
            </w:r>
            <w:r w:rsidRPr="009760A4">
              <w:rPr>
                <w:rFonts w:ascii="Arial Nova Cond Light" w:hAnsi="Arial Nova Cond Light"/>
                <w:color w:val="222222"/>
                <w:sz w:val="14"/>
                <w:szCs w:val="14"/>
                <w:lang w:eastAsia="es-CO"/>
              </w:rPr>
              <w:br/>
              <w:t>AAA0207KUWW</w:t>
            </w:r>
            <w:r w:rsidRPr="009760A4">
              <w:rPr>
                <w:rFonts w:ascii="Arial Nova Cond Light" w:hAnsi="Arial Nova Cond Light"/>
                <w:color w:val="222222"/>
                <w:sz w:val="14"/>
                <w:szCs w:val="14"/>
                <w:lang w:eastAsia="es-CO"/>
              </w:rPr>
              <w:br/>
              <w:t>AAA0207KUUH</w:t>
            </w:r>
          </w:p>
        </w:tc>
        <w:tc>
          <w:tcPr>
            <w:tcW w:w="850" w:type="dxa"/>
            <w:tcBorders>
              <w:top w:val="nil"/>
              <w:left w:val="nil"/>
              <w:bottom w:val="single" w:sz="4" w:space="0" w:color="auto"/>
              <w:right w:val="single" w:sz="4" w:space="0" w:color="auto"/>
            </w:tcBorders>
            <w:shd w:val="clear" w:color="auto" w:fill="auto"/>
            <w:vAlign w:val="center"/>
            <w:hideMark/>
          </w:tcPr>
          <w:p w14:paraId="34F303E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4</w:t>
            </w:r>
          </w:p>
        </w:tc>
        <w:tc>
          <w:tcPr>
            <w:tcW w:w="1134" w:type="dxa"/>
            <w:tcBorders>
              <w:top w:val="nil"/>
              <w:left w:val="nil"/>
              <w:bottom w:val="single" w:sz="4" w:space="0" w:color="auto"/>
              <w:right w:val="single" w:sz="4" w:space="0" w:color="auto"/>
            </w:tcBorders>
            <w:shd w:val="clear" w:color="auto" w:fill="auto"/>
            <w:vAlign w:val="center"/>
            <w:hideMark/>
          </w:tcPr>
          <w:p w14:paraId="69EAB67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6.485 </w:t>
            </w:r>
          </w:p>
        </w:tc>
      </w:tr>
      <w:tr w:rsidR="0000208E" w:rsidRPr="009760A4" w14:paraId="39525677" w14:textId="77777777" w:rsidTr="00A52EFD">
        <w:trPr>
          <w:trHeight w:val="701"/>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0FB7BA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3</w:t>
            </w:r>
          </w:p>
        </w:tc>
        <w:tc>
          <w:tcPr>
            <w:tcW w:w="1642" w:type="dxa"/>
            <w:tcBorders>
              <w:top w:val="nil"/>
              <w:left w:val="nil"/>
              <w:bottom w:val="single" w:sz="4" w:space="0" w:color="auto"/>
              <w:right w:val="single" w:sz="4" w:space="0" w:color="auto"/>
            </w:tcBorders>
            <w:shd w:val="clear" w:color="000000" w:fill="FFFFFF"/>
            <w:vAlign w:val="center"/>
            <w:hideMark/>
          </w:tcPr>
          <w:p w14:paraId="7AC325B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INDUSTRIAS BÚFALO S.A.S.</w:t>
            </w:r>
          </w:p>
        </w:tc>
        <w:tc>
          <w:tcPr>
            <w:tcW w:w="1193" w:type="dxa"/>
            <w:tcBorders>
              <w:top w:val="nil"/>
              <w:left w:val="nil"/>
              <w:bottom w:val="single" w:sz="4" w:space="0" w:color="auto"/>
              <w:right w:val="single" w:sz="4" w:space="0" w:color="auto"/>
            </w:tcBorders>
            <w:shd w:val="clear" w:color="000000" w:fill="FFFFFF"/>
            <w:vAlign w:val="center"/>
            <w:hideMark/>
          </w:tcPr>
          <w:p w14:paraId="2B8A769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2021IE79814</w:t>
            </w:r>
          </w:p>
        </w:tc>
        <w:tc>
          <w:tcPr>
            <w:tcW w:w="992" w:type="dxa"/>
            <w:tcBorders>
              <w:top w:val="nil"/>
              <w:left w:val="nil"/>
              <w:bottom w:val="single" w:sz="4" w:space="0" w:color="auto"/>
              <w:right w:val="single" w:sz="4" w:space="0" w:color="auto"/>
            </w:tcBorders>
            <w:shd w:val="clear" w:color="000000" w:fill="FFFFFF"/>
            <w:vAlign w:val="center"/>
            <w:hideMark/>
          </w:tcPr>
          <w:p w14:paraId="79F4064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30/04/2021</w:t>
            </w:r>
          </w:p>
        </w:tc>
        <w:tc>
          <w:tcPr>
            <w:tcW w:w="1134" w:type="dxa"/>
            <w:tcBorders>
              <w:top w:val="nil"/>
              <w:left w:val="nil"/>
              <w:bottom w:val="single" w:sz="4" w:space="0" w:color="auto"/>
              <w:right w:val="single" w:sz="4" w:space="0" w:color="auto"/>
            </w:tcBorders>
            <w:shd w:val="clear" w:color="000000" w:fill="FFFFFF"/>
            <w:vAlign w:val="center"/>
            <w:hideMark/>
          </w:tcPr>
          <w:p w14:paraId="21A1849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PUENTE ARANDA</w:t>
            </w:r>
          </w:p>
        </w:tc>
        <w:tc>
          <w:tcPr>
            <w:tcW w:w="992" w:type="dxa"/>
            <w:tcBorders>
              <w:top w:val="nil"/>
              <w:left w:val="nil"/>
              <w:bottom w:val="single" w:sz="4" w:space="0" w:color="auto"/>
              <w:right w:val="single" w:sz="4" w:space="0" w:color="auto"/>
            </w:tcBorders>
            <w:shd w:val="clear" w:color="000000" w:fill="FFFFFF"/>
            <w:vAlign w:val="center"/>
            <w:hideMark/>
          </w:tcPr>
          <w:p w14:paraId="4C689B0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ZONA INDUSTRIAL</w:t>
            </w:r>
          </w:p>
        </w:tc>
        <w:tc>
          <w:tcPr>
            <w:tcW w:w="1276" w:type="dxa"/>
            <w:tcBorders>
              <w:top w:val="nil"/>
              <w:left w:val="nil"/>
              <w:bottom w:val="single" w:sz="4" w:space="0" w:color="auto"/>
              <w:right w:val="single" w:sz="4" w:space="0" w:color="auto"/>
            </w:tcBorders>
            <w:shd w:val="clear" w:color="000000" w:fill="FFFFFF"/>
            <w:vAlign w:val="center"/>
            <w:hideMark/>
          </w:tcPr>
          <w:p w14:paraId="641127C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AAA0073SSXR</w:t>
            </w:r>
            <w:r w:rsidRPr="009760A4">
              <w:rPr>
                <w:rFonts w:ascii="Arial Nova Cond Light" w:hAnsi="Arial Nova Cond Light"/>
                <w:color w:val="222222"/>
                <w:sz w:val="14"/>
                <w:szCs w:val="14"/>
                <w:lang w:eastAsia="es-CO"/>
              </w:rPr>
              <w:br/>
              <w:t>AAA0073SSWF</w:t>
            </w:r>
            <w:r w:rsidRPr="009760A4">
              <w:rPr>
                <w:rFonts w:ascii="Arial Nova Cond Light" w:hAnsi="Arial Nova Cond Light"/>
                <w:color w:val="222222"/>
                <w:sz w:val="14"/>
                <w:szCs w:val="14"/>
                <w:lang w:eastAsia="es-CO"/>
              </w:rPr>
              <w:br/>
              <w:t>AAA0157YAFZ</w:t>
            </w:r>
            <w:r w:rsidRPr="009760A4">
              <w:rPr>
                <w:rFonts w:ascii="Arial Nova Cond Light" w:hAnsi="Arial Nova Cond Light"/>
                <w:color w:val="222222"/>
                <w:sz w:val="14"/>
                <w:szCs w:val="14"/>
                <w:lang w:eastAsia="es-CO"/>
              </w:rPr>
              <w:br/>
              <w:t>AAA0207KUTD</w:t>
            </w:r>
          </w:p>
        </w:tc>
        <w:tc>
          <w:tcPr>
            <w:tcW w:w="850" w:type="dxa"/>
            <w:tcBorders>
              <w:top w:val="nil"/>
              <w:left w:val="nil"/>
              <w:bottom w:val="single" w:sz="4" w:space="0" w:color="auto"/>
              <w:right w:val="single" w:sz="4" w:space="0" w:color="auto"/>
            </w:tcBorders>
            <w:shd w:val="clear" w:color="000000" w:fill="FFFFFF"/>
            <w:vAlign w:val="center"/>
            <w:hideMark/>
          </w:tcPr>
          <w:p w14:paraId="012FBFE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4</w:t>
            </w:r>
          </w:p>
        </w:tc>
        <w:tc>
          <w:tcPr>
            <w:tcW w:w="1134" w:type="dxa"/>
            <w:tcBorders>
              <w:top w:val="nil"/>
              <w:left w:val="nil"/>
              <w:bottom w:val="single" w:sz="4" w:space="0" w:color="auto"/>
              <w:right w:val="single" w:sz="4" w:space="0" w:color="auto"/>
            </w:tcBorders>
            <w:shd w:val="clear" w:color="auto" w:fill="auto"/>
            <w:vAlign w:val="center"/>
            <w:hideMark/>
          </w:tcPr>
          <w:p w14:paraId="1FE1ED1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6.485 </w:t>
            </w:r>
          </w:p>
        </w:tc>
      </w:tr>
      <w:tr w:rsidR="0000208E" w:rsidRPr="009760A4" w14:paraId="4412E117" w14:textId="77777777" w:rsidTr="00A52EFD">
        <w:trPr>
          <w:trHeight w:val="457"/>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6CBEBE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4</w:t>
            </w:r>
          </w:p>
        </w:tc>
        <w:tc>
          <w:tcPr>
            <w:tcW w:w="1642" w:type="dxa"/>
            <w:tcBorders>
              <w:top w:val="nil"/>
              <w:left w:val="nil"/>
              <w:bottom w:val="single" w:sz="4" w:space="0" w:color="auto"/>
              <w:right w:val="single" w:sz="4" w:space="0" w:color="auto"/>
            </w:tcBorders>
            <w:shd w:val="clear" w:color="000000" w:fill="FFFFFF"/>
            <w:vAlign w:val="center"/>
            <w:hideMark/>
          </w:tcPr>
          <w:p w14:paraId="78260F2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CONSTRUCTORA KOVOK S.A.S.</w:t>
            </w:r>
            <w:r w:rsidRPr="009760A4">
              <w:rPr>
                <w:rFonts w:ascii="Arial Nova Cond Light" w:hAnsi="Arial Nova Cond Light"/>
                <w:color w:val="222222"/>
                <w:sz w:val="14"/>
                <w:szCs w:val="14"/>
                <w:lang w:eastAsia="es-CO"/>
              </w:rPr>
              <w:br/>
              <w:t>BRIO EL CANEY</w:t>
            </w:r>
          </w:p>
        </w:tc>
        <w:tc>
          <w:tcPr>
            <w:tcW w:w="1193" w:type="dxa"/>
            <w:tcBorders>
              <w:top w:val="nil"/>
              <w:left w:val="nil"/>
              <w:bottom w:val="single" w:sz="4" w:space="0" w:color="auto"/>
              <w:right w:val="single" w:sz="4" w:space="0" w:color="auto"/>
            </w:tcBorders>
            <w:shd w:val="clear" w:color="000000" w:fill="FFFFFF"/>
            <w:vAlign w:val="center"/>
            <w:hideMark/>
          </w:tcPr>
          <w:p w14:paraId="672120C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2021IE98336</w:t>
            </w:r>
          </w:p>
        </w:tc>
        <w:tc>
          <w:tcPr>
            <w:tcW w:w="992" w:type="dxa"/>
            <w:tcBorders>
              <w:top w:val="nil"/>
              <w:left w:val="nil"/>
              <w:bottom w:val="single" w:sz="4" w:space="0" w:color="auto"/>
              <w:right w:val="single" w:sz="4" w:space="0" w:color="auto"/>
            </w:tcBorders>
            <w:shd w:val="clear" w:color="000000" w:fill="FFFFFF"/>
            <w:vAlign w:val="center"/>
            <w:hideMark/>
          </w:tcPr>
          <w:p w14:paraId="7CF2DCE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20/05/2021</w:t>
            </w:r>
          </w:p>
        </w:tc>
        <w:tc>
          <w:tcPr>
            <w:tcW w:w="1134" w:type="dxa"/>
            <w:tcBorders>
              <w:top w:val="nil"/>
              <w:left w:val="nil"/>
              <w:bottom w:val="single" w:sz="4" w:space="0" w:color="auto"/>
              <w:right w:val="single" w:sz="4" w:space="0" w:color="auto"/>
            </w:tcBorders>
            <w:shd w:val="clear" w:color="000000" w:fill="FFFFFF"/>
            <w:vAlign w:val="center"/>
            <w:hideMark/>
          </w:tcPr>
          <w:p w14:paraId="0C12C5F2"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FONTIBÓN </w:t>
            </w:r>
          </w:p>
        </w:tc>
        <w:tc>
          <w:tcPr>
            <w:tcW w:w="992" w:type="dxa"/>
            <w:tcBorders>
              <w:top w:val="nil"/>
              <w:left w:val="nil"/>
              <w:bottom w:val="single" w:sz="4" w:space="0" w:color="auto"/>
              <w:right w:val="single" w:sz="4" w:space="0" w:color="auto"/>
            </w:tcBorders>
            <w:shd w:val="clear" w:color="000000" w:fill="FFFFFF"/>
            <w:vAlign w:val="center"/>
            <w:hideMark/>
          </w:tcPr>
          <w:p w14:paraId="474097F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ZONA FRANCA</w:t>
            </w:r>
          </w:p>
        </w:tc>
        <w:tc>
          <w:tcPr>
            <w:tcW w:w="1276" w:type="dxa"/>
            <w:tcBorders>
              <w:top w:val="nil"/>
              <w:left w:val="nil"/>
              <w:bottom w:val="single" w:sz="4" w:space="0" w:color="auto"/>
              <w:right w:val="single" w:sz="4" w:space="0" w:color="auto"/>
            </w:tcBorders>
            <w:shd w:val="clear" w:color="000000" w:fill="FFFFFF"/>
            <w:vAlign w:val="center"/>
            <w:hideMark/>
          </w:tcPr>
          <w:p w14:paraId="14131B1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AAA0140JNNX</w:t>
            </w:r>
          </w:p>
        </w:tc>
        <w:tc>
          <w:tcPr>
            <w:tcW w:w="850" w:type="dxa"/>
            <w:tcBorders>
              <w:top w:val="nil"/>
              <w:left w:val="nil"/>
              <w:bottom w:val="single" w:sz="4" w:space="0" w:color="auto"/>
              <w:right w:val="single" w:sz="4" w:space="0" w:color="auto"/>
            </w:tcBorders>
            <w:shd w:val="clear" w:color="000000" w:fill="FFFFFF"/>
            <w:vAlign w:val="center"/>
            <w:hideMark/>
          </w:tcPr>
          <w:p w14:paraId="3C0380A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6D6B2FB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63.044 </w:t>
            </w:r>
          </w:p>
        </w:tc>
      </w:tr>
      <w:tr w:rsidR="0000208E" w:rsidRPr="009760A4" w14:paraId="6336F8F6" w14:textId="77777777" w:rsidTr="00A52EFD">
        <w:trPr>
          <w:trHeight w:val="510"/>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352063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5</w:t>
            </w:r>
          </w:p>
        </w:tc>
        <w:tc>
          <w:tcPr>
            <w:tcW w:w="1642" w:type="dxa"/>
            <w:tcBorders>
              <w:top w:val="nil"/>
              <w:left w:val="nil"/>
              <w:bottom w:val="single" w:sz="4" w:space="0" w:color="auto"/>
              <w:right w:val="single" w:sz="4" w:space="0" w:color="auto"/>
            </w:tcBorders>
            <w:shd w:val="clear" w:color="000000" w:fill="FFFFFF"/>
            <w:vAlign w:val="center"/>
            <w:hideMark/>
          </w:tcPr>
          <w:p w14:paraId="1CC49A0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FLOTA MAGDALENA S.A.</w:t>
            </w:r>
          </w:p>
        </w:tc>
        <w:tc>
          <w:tcPr>
            <w:tcW w:w="1193" w:type="dxa"/>
            <w:tcBorders>
              <w:top w:val="nil"/>
              <w:left w:val="nil"/>
              <w:bottom w:val="single" w:sz="4" w:space="0" w:color="auto"/>
              <w:right w:val="single" w:sz="4" w:space="0" w:color="auto"/>
            </w:tcBorders>
            <w:shd w:val="clear" w:color="000000" w:fill="FFFFFF"/>
            <w:vAlign w:val="center"/>
            <w:hideMark/>
          </w:tcPr>
          <w:p w14:paraId="3D55238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2021IE107910 </w:t>
            </w:r>
          </w:p>
        </w:tc>
        <w:tc>
          <w:tcPr>
            <w:tcW w:w="992" w:type="dxa"/>
            <w:tcBorders>
              <w:top w:val="nil"/>
              <w:left w:val="nil"/>
              <w:bottom w:val="single" w:sz="4" w:space="0" w:color="auto"/>
              <w:right w:val="single" w:sz="4" w:space="0" w:color="auto"/>
            </w:tcBorders>
            <w:shd w:val="clear" w:color="000000" w:fill="FFFFFF"/>
            <w:vAlign w:val="center"/>
            <w:hideMark/>
          </w:tcPr>
          <w:p w14:paraId="063FF17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1/06/2021</w:t>
            </w:r>
          </w:p>
        </w:tc>
        <w:tc>
          <w:tcPr>
            <w:tcW w:w="1134" w:type="dxa"/>
            <w:tcBorders>
              <w:top w:val="nil"/>
              <w:left w:val="nil"/>
              <w:bottom w:val="single" w:sz="4" w:space="0" w:color="auto"/>
              <w:right w:val="single" w:sz="4" w:space="0" w:color="auto"/>
            </w:tcBorders>
            <w:shd w:val="clear" w:color="000000" w:fill="FFFFFF"/>
            <w:vAlign w:val="center"/>
            <w:hideMark/>
          </w:tcPr>
          <w:p w14:paraId="5E1F47C2"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SAN ANTONIO</w:t>
            </w:r>
          </w:p>
        </w:tc>
        <w:tc>
          <w:tcPr>
            <w:tcW w:w="992" w:type="dxa"/>
            <w:tcBorders>
              <w:top w:val="nil"/>
              <w:left w:val="nil"/>
              <w:bottom w:val="single" w:sz="4" w:space="0" w:color="auto"/>
              <w:right w:val="single" w:sz="4" w:space="0" w:color="auto"/>
            </w:tcBorders>
            <w:shd w:val="clear" w:color="000000" w:fill="FFFFFF"/>
            <w:vAlign w:val="center"/>
            <w:hideMark/>
          </w:tcPr>
          <w:p w14:paraId="7110BC0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RESTREPO</w:t>
            </w:r>
          </w:p>
        </w:tc>
        <w:tc>
          <w:tcPr>
            <w:tcW w:w="1276" w:type="dxa"/>
            <w:tcBorders>
              <w:top w:val="nil"/>
              <w:left w:val="nil"/>
              <w:bottom w:val="single" w:sz="4" w:space="0" w:color="auto"/>
              <w:right w:val="single" w:sz="4" w:space="0" w:color="auto"/>
            </w:tcBorders>
            <w:shd w:val="clear" w:color="000000" w:fill="FFFFFF"/>
            <w:vAlign w:val="center"/>
            <w:hideMark/>
          </w:tcPr>
          <w:p w14:paraId="2A0A87F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AAA0012NSBR</w:t>
            </w:r>
          </w:p>
        </w:tc>
        <w:tc>
          <w:tcPr>
            <w:tcW w:w="850" w:type="dxa"/>
            <w:tcBorders>
              <w:top w:val="nil"/>
              <w:left w:val="nil"/>
              <w:bottom w:val="single" w:sz="4" w:space="0" w:color="auto"/>
              <w:right w:val="single" w:sz="4" w:space="0" w:color="auto"/>
            </w:tcBorders>
            <w:shd w:val="clear" w:color="000000" w:fill="FFFFFF"/>
            <w:vAlign w:val="center"/>
            <w:hideMark/>
          </w:tcPr>
          <w:p w14:paraId="710E57A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4E45B4D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55.933 </w:t>
            </w:r>
          </w:p>
        </w:tc>
      </w:tr>
      <w:tr w:rsidR="0000208E" w:rsidRPr="009760A4" w14:paraId="4E7772D9" w14:textId="77777777" w:rsidTr="00A52EFD">
        <w:trPr>
          <w:trHeight w:val="275"/>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EF9EE4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6</w:t>
            </w:r>
          </w:p>
        </w:tc>
        <w:tc>
          <w:tcPr>
            <w:tcW w:w="1642" w:type="dxa"/>
            <w:tcBorders>
              <w:top w:val="nil"/>
              <w:left w:val="nil"/>
              <w:bottom w:val="single" w:sz="4" w:space="0" w:color="auto"/>
              <w:right w:val="single" w:sz="4" w:space="0" w:color="auto"/>
            </w:tcBorders>
            <w:shd w:val="clear" w:color="000000" w:fill="FFFFFF"/>
            <w:vAlign w:val="center"/>
            <w:hideMark/>
          </w:tcPr>
          <w:p w14:paraId="6537E04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LOUANE CUEROS S.A.S.</w:t>
            </w:r>
          </w:p>
        </w:tc>
        <w:tc>
          <w:tcPr>
            <w:tcW w:w="1193" w:type="dxa"/>
            <w:tcBorders>
              <w:top w:val="nil"/>
              <w:left w:val="nil"/>
              <w:bottom w:val="single" w:sz="4" w:space="0" w:color="auto"/>
              <w:right w:val="single" w:sz="4" w:space="0" w:color="auto"/>
            </w:tcBorders>
            <w:shd w:val="clear" w:color="000000" w:fill="FFFFFF"/>
            <w:vAlign w:val="center"/>
            <w:hideMark/>
          </w:tcPr>
          <w:p w14:paraId="2BA3071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2021IE181368</w:t>
            </w:r>
          </w:p>
        </w:tc>
        <w:tc>
          <w:tcPr>
            <w:tcW w:w="992" w:type="dxa"/>
            <w:tcBorders>
              <w:top w:val="nil"/>
              <w:left w:val="nil"/>
              <w:bottom w:val="single" w:sz="4" w:space="0" w:color="auto"/>
              <w:right w:val="single" w:sz="4" w:space="0" w:color="auto"/>
            </w:tcBorders>
            <w:shd w:val="clear" w:color="000000" w:fill="FFFFFF"/>
            <w:vAlign w:val="center"/>
            <w:hideMark/>
          </w:tcPr>
          <w:p w14:paraId="2854B3C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28/08/2021</w:t>
            </w:r>
          </w:p>
        </w:tc>
        <w:tc>
          <w:tcPr>
            <w:tcW w:w="1134" w:type="dxa"/>
            <w:tcBorders>
              <w:top w:val="nil"/>
              <w:left w:val="nil"/>
              <w:bottom w:val="single" w:sz="4" w:space="0" w:color="auto"/>
              <w:right w:val="single" w:sz="4" w:space="0" w:color="auto"/>
            </w:tcBorders>
            <w:shd w:val="clear" w:color="000000" w:fill="FFFFFF"/>
            <w:vAlign w:val="center"/>
            <w:hideMark/>
          </w:tcPr>
          <w:p w14:paraId="5481EE1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TUNJUELITO</w:t>
            </w:r>
          </w:p>
        </w:tc>
        <w:tc>
          <w:tcPr>
            <w:tcW w:w="992" w:type="dxa"/>
            <w:tcBorders>
              <w:top w:val="nil"/>
              <w:left w:val="nil"/>
              <w:bottom w:val="single" w:sz="4" w:space="0" w:color="auto"/>
              <w:right w:val="single" w:sz="4" w:space="0" w:color="auto"/>
            </w:tcBorders>
            <w:shd w:val="clear" w:color="000000" w:fill="FFFFFF"/>
            <w:vAlign w:val="center"/>
            <w:hideMark/>
          </w:tcPr>
          <w:p w14:paraId="17982B3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TUNJUELITO</w:t>
            </w:r>
          </w:p>
        </w:tc>
        <w:tc>
          <w:tcPr>
            <w:tcW w:w="1276" w:type="dxa"/>
            <w:tcBorders>
              <w:top w:val="nil"/>
              <w:left w:val="nil"/>
              <w:bottom w:val="single" w:sz="4" w:space="0" w:color="auto"/>
              <w:right w:val="single" w:sz="4" w:space="0" w:color="auto"/>
            </w:tcBorders>
            <w:shd w:val="clear" w:color="000000" w:fill="FFFFFF"/>
            <w:vAlign w:val="center"/>
            <w:hideMark/>
          </w:tcPr>
          <w:p w14:paraId="43BFD48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AAA0021ZSNN</w:t>
            </w:r>
          </w:p>
        </w:tc>
        <w:tc>
          <w:tcPr>
            <w:tcW w:w="850" w:type="dxa"/>
            <w:tcBorders>
              <w:top w:val="nil"/>
              <w:left w:val="nil"/>
              <w:bottom w:val="single" w:sz="4" w:space="0" w:color="auto"/>
              <w:right w:val="single" w:sz="4" w:space="0" w:color="auto"/>
            </w:tcBorders>
            <w:shd w:val="clear" w:color="000000" w:fill="FFFFFF"/>
            <w:vAlign w:val="center"/>
            <w:hideMark/>
          </w:tcPr>
          <w:p w14:paraId="3148DAD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530052D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41.044 </w:t>
            </w:r>
          </w:p>
        </w:tc>
      </w:tr>
      <w:tr w:rsidR="0000208E" w:rsidRPr="009760A4" w14:paraId="59D07177" w14:textId="77777777" w:rsidTr="00A52EFD">
        <w:trPr>
          <w:trHeight w:val="481"/>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77DE01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7</w:t>
            </w:r>
          </w:p>
        </w:tc>
        <w:tc>
          <w:tcPr>
            <w:tcW w:w="1642" w:type="dxa"/>
            <w:tcBorders>
              <w:top w:val="nil"/>
              <w:left w:val="nil"/>
              <w:bottom w:val="single" w:sz="4" w:space="0" w:color="auto"/>
              <w:right w:val="single" w:sz="4" w:space="0" w:color="auto"/>
            </w:tcBorders>
            <w:shd w:val="clear" w:color="000000" w:fill="FFFFFF"/>
            <w:vAlign w:val="center"/>
            <w:hideMark/>
          </w:tcPr>
          <w:p w14:paraId="130BF7A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COMESTIBLES RICOS S.A.</w:t>
            </w:r>
          </w:p>
        </w:tc>
        <w:tc>
          <w:tcPr>
            <w:tcW w:w="1193" w:type="dxa"/>
            <w:tcBorders>
              <w:top w:val="nil"/>
              <w:left w:val="nil"/>
              <w:bottom w:val="single" w:sz="4" w:space="0" w:color="auto"/>
              <w:right w:val="single" w:sz="4" w:space="0" w:color="auto"/>
            </w:tcBorders>
            <w:shd w:val="clear" w:color="000000" w:fill="FFFFFF"/>
            <w:vAlign w:val="center"/>
            <w:hideMark/>
          </w:tcPr>
          <w:p w14:paraId="4D298FB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2021IE182133</w:t>
            </w:r>
          </w:p>
        </w:tc>
        <w:tc>
          <w:tcPr>
            <w:tcW w:w="992" w:type="dxa"/>
            <w:tcBorders>
              <w:top w:val="nil"/>
              <w:left w:val="nil"/>
              <w:bottom w:val="single" w:sz="4" w:space="0" w:color="auto"/>
              <w:right w:val="single" w:sz="4" w:space="0" w:color="auto"/>
            </w:tcBorders>
            <w:shd w:val="clear" w:color="000000" w:fill="FFFFFF"/>
            <w:vAlign w:val="center"/>
            <w:hideMark/>
          </w:tcPr>
          <w:p w14:paraId="4E7A966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30/08/2021</w:t>
            </w:r>
          </w:p>
        </w:tc>
        <w:tc>
          <w:tcPr>
            <w:tcW w:w="1134" w:type="dxa"/>
            <w:tcBorders>
              <w:top w:val="nil"/>
              <w:left w:val="nil"/>
              <w:bottom w:val="single" w:sz="4" w:space="0" w:color="auto"/>
              <w:right w:val="single" w:sz="4" w:space="0" w:color="auto"/>
            </w:tcBorders>
            <w:shd w:val="clear" w:color="auto" w:fill="auto"/>
            <w:vAlign w:val="center"/>
            <w:hideMark/>
          </w:tcPr>
          <w:p w14:paraId="4FE9A99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FONTIBÓN</w:t>
            </w:r>
          </w:p>
        </w:tc>
        <w:tc>
          <w:tcPr>
            <w:tcW w:w="992" w:type="dxa"/>
            <w:tcBorders>
              <w:top w:val="nil"/>
              <w:left w:val="nil"/>
              <w:bottom w:val="single" w:sz="4" w:space="0" w:color="auto"/>
              <w:right w:val="single" w:sz="4" w:space="0" w:color="auto"/>
            </w:tcBorders>
            <w:shd w:val="clear" w:color="auto" w:fill="auto"/>
            <w:vAlign w:val="center"/>
            <w:hideMark/>
          </w:tcPr>
          <w:p w14:paraId="521CD9F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FONTIBON SAN PABLO</w:t>
            </w:r>
          </w:p>
        </w:tc>
        <w:tc>
          <w:tcPr>
            <w:tcW w:w="1276" w:type="dxa"/>
            <w:tcBorders>
              <w:top w:val="nil"/>
              <w:left w:val="nil"/>
              <w:bottom w:val="single" w:sz="4" w:space="0" w:color="auto"/>
              <w:right w:val="single" w:sz="4" w:space="0" w:color="auto"/>
            </w:tcBorders>
            <w:shd w:val="clear" w:color="auto" w:fill="auto"/>
            <w:vAlign w:val="center"/>
            <w:hideMark/>
          </w:tcPr>
          <w:p w14:paraId="37E2516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AAA0161CUUZ</w:t>
            </w:r>
          </w:p>
        </w:tc>
        <w:tc>
          <w:tcPr>
            <w:tcW w:w="850" w:type="dxa"/>
            <w:tcBorders>
              <w:top w:val="nil"/>
              <w:left w:val="nil"/>
              <w:bottom w:val="single" w:sz="4" w:space="0" w:color="auto"/>
              <w:right w:val="single" w:sz="4" w:space="0" w:color="auto"/>
            </w:tcBorders>
            <w:shd w:val="clear" w:color="auto" w:fill="auto"/>
            <w:vAlign w:val="center"/>
            <w:hideMark/>
          </w:tcPr>
          <w:p w14:paraId="0059247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76D80F5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34.491 </w:t>
            </w:r>
          </w:p>
        </w:tc>
      </w:tr>
      <w:tr w:rsidR="0000208E" w:rsidRPr="009760A4" w14:paraId="4DFC9A94" w14:textId="77777777" w:rsidTr="00A52EFD">
        <w:trPr>
          <w:trHeight w:val="843"/>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C9DBEC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8</w:t>
            </w:r>
          </w:p>
        </w:tc>
        <w:tc>
          <w:tcPr>
            <w:tcW w:w="1642" w:type="dxa"/>
            <w:tcBorders>
              <w:top w:val="nil"/>
              <w:left w:val="nil"/>
              <w:bottom w:val="single" w:sz="4" w:space="0" w:color="auto"/>
              <w:right w:val="single" w:sz="4" w:space="0" w:color="auto"/>
            </w:tcBorders>
            <w:shd w:val="clear" w:color="000000" w:fill="FFFFFF"/>
            <w:vAlign w:val="center"/>
            <w:hideMark/>
          </w:tcPr>
          <w:p w14:paraId="3AAC4B8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IMA - INDUSTRIA DE ARTICULOS DE</w:t>
            </w:r>
            <w:r w:rsidRPr="009760A4">
              <w:rPr>
                <w:rFonts w:ascii="Arial Nova Cond Light" w:hAnsi="Arial Nova Cond Light"/>
                <w:color w:val="222222"/>
                <w:sz w:val="14"/>
                <w:szCs w:val="14"/>
                <w:lang w:eastAsia="es-CO"/>
              </w:rPr>
              <w:br/>
              <w:t>MADERA S.A. - EN REORGANIZACION</w:t>
            </w:r>
          </w:p>
        </w:tc>
        <w:tc>
          <w:tcPr>
            <w:tcW w:w="1193" w:type="dxa"/>
            <w:tcBorders>
              <w:top w:val="nil"/>
              <w:left w:val="nil"/>
              <w:bottom w:val="single" w:sz="4" w:space="0" w:color="auto"/>
              <w:right w:val="single" w:sz="4" w:space="0" w:color="auto"/>
            </w:tcBorders>
            <w:shd w:val="clear" w:color="000000" w:fill="FFFFFF"/>
            <w:vAlign w:val="center"/>
            <w:hideMark/>
          </w:tcPr>
          <w:p w14:paraId="7EDB651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2021IE186312 </w:t>
            </w:r>
          </w:p>
        </w:tc>
        <w:tc>
          <w:tcPr>
            <w:tcW w:w="992" w:type="dxa"/>
            <w:tcBorders>
              <w:top w:val="nil"/>
              <w:left w:val="nil"/>
              <w:bottom w:val="single" w:sz="4" w:space="0" w:color="auto"/>
              <w:right w:val="single" w:sz="4" w:space="0" w:color="auto"/>
            </w:tcBorders>
            <w:shd w:val="clear" w:color="000000" w:fill="FFFFFF"/>
            <w:vAlign w:val="center"/>
            <w:hideMark/>
          </w:tcPr>
          <w:p w14:paraId="41C13F4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2/09/2021</w:t>
            </w:r>
          </w:p>
        </w:tc>
        <w:tc>
          <w:tcPr>
            <w:tcW w:w="1134" w:type="dxa"/>
            <w:tcBorders>
              <w:top w:val="nil"/>
              <w:left w:val="nil"/>
              <w:bottom w:val="single" w:sz="4" w:space="0" w:color="auto"/>
              <w:right w:val="single" w:sz="4" w:space="0" w:color="auto"/>
            </w:tcBorders>
            <w:shd w:val="clear" w:color="000000" w:fill="FFFFFF"/>
            <w:vAlign w:val="center"/>
            <w:hideMark/>
          </w:tcPr>
          <w:p w14:paraId="2DA460A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CIUDAD BOLIVAR</w:t>
            </w:r>
          </w:p>
        </w:tc>
        <w:tc>
          <w:tcPr>
            <w:tcW w:w="992" w:type="dxa"/>
            <w:tcBorders>
              <w:top w:val="nil"/>
              <w:left w:val="nil"/>
              <w:bottom w:val="single" w:sz="4" w:space="0" w:color="auto"/>
              <w:right w:val="single" w:sz="4" w:space="0" w:color="auto"/>
            </w:tcBorders>
            <w:shd w:val="clear" w:color="000000" w:fill="FFFFFF"/>
            <w:vAlign w:val="center"/>
            <w:hideMark/>
          </w:tcPr>
          <w:p w14:paraId="161DB24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ARBORIZADORA</w:t>
            </w:r>
          </w:p>
        </w:tc>
        <w:tc>
          <w:tcPr>
            <w:tcW w:w="1276" w:type="dxa"/>
            <w:tcBorders>
              <w:top w:val="nil"/>
              <w:left w:val="nil"/>
              <w:bottom w:val="single" w:sz="4" w:space="0" w:color="auto"/>
              <w:right w:val="single" w:sz="4" w:space="0" w:color="auto"/>
            </w:tcBorders>
            <w:shd w:val="clear" w:color="000000" w:fill="FFFFFF"/>
            <w:vAlign w:val="center"/>
            <w:hideMark/>
          </w:tcPr>
          <w:p w14:paraId="0C4E0B9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AAA0018LDHK</w:t>
            </w:r>
          </w:p>
        </w:tc>
        <w:tc>
          <w:tcPr>
            <w:tcW w:w="850" w:type="dxa"/>
            <w:tcBorders>
              <w:top w:val="nil"/>
              <w:left w:val="nil"/>
              <w:bottom w:val="single" w:sz="4" w:space="0" w:color="auto"/>
              <w:right w:val="single" w:sz="4" w:space="0" w:color="auto"/>
            </w:tcBorders>
            <w:shd w:val="clear" w:color="auto" w:fill="auto"/>
            <w:vAlign w:val="center"/>
            <w:hideMark/>
          </w:tcPr>
          <w:p w14:paraId="291E7A1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113F8C7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82.911 </w:t>
            </w:r>
          </w:p>
        </w:tc>
      </w:tr>
      <w:tr w:rsidR="0000208E" w:rsidRPr="009760A4" w14:paraId="346F637E" w14:textId="77777777" w:rsidTr="00A52EFD">
        <w:trPr>
          <w:trHeight w:val="700"/>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EC3087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9</w:t>
            </w:r>
          </w:p>
        </w:tc>
        <w:tc>
          <w:tcPr>
            <w:tcW w:w="1642" w:type="dxa"/>
            <w:tcBorders>
              <w:top w:val="nil"/>
              <w:left w:val="nil"/>
              <w:bottom w:val="single" w:sz="4" w:space="0" w:color="auto"/>
              <w:right w:val="single" w:sz="4" w:space="0" w:color="auto"/>
            </w:tcBorders>
            <w:shd w:val="clear" w:color="000000" w:fill="FFFFFF"/>
            <w:vAlign w:val="center"/>
            <w:hideMark/>
          </w:tcPr>
          <w:p w14:paraId="4B27A76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GLORIA INES FALAGAN TORRES</w:t>
            </w:r>
            <w:r w:rsidRPr="009760A4">
              <w:rPr>
                <w:rFonts w:ascii="Arial Nova Cond Light" w:hAnsi="Arial Nova Cond Light"/>
                <w:color w:val="222222"/>
                <w:sz w:val="14"/>
                <w:szCs w:val="14"/>
                <w:lang w:eastAsia="es-CO"/>
              </w:rPr>
              <w:br/>
              <w:t>COMBUSTIBLES LIEVANO</w:t>
            </w:r>
          </w:p>
        </w:tc>
        <w:tc>
          <w:tcPr>
            <w:tcW w:w="1193" w:type="dxa"/>
            <w:tcBorders>
              <w:top w:val="nil"/>
              <w:left w:val="nil"/>
              <w:bottom w:val="single" w:sz="4" w:space="0" w:color="auto"/>
              <w:right w:val="single" w:sz="4" w:space="0" w:color="auto"/>
            </w:tcBorders>
            <w:shd w:val="clear" w:color="000000" w:fill="FFFFFF"/>
            <w:vAlign w:val="center"/>
            <w:hideMark/>
          </w:tcPr>
          <w:p w14:paraId="4B4CDCE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2021IE200357</w:t>
            </w:r>
          </w:p>
        </w:tc>
        <w:tc>
          <w:tcPr>
            <w:tcW w:w="992" w:type="dxa"/>
            <w:tcBorders>
              <w:top w:val="nil"/>
              <w:left w:val="nil"/>
              <w:bottom w:val="single" w:sz="4" w:space="0" w:color="auto"/>
              <w:right w:val="single" w:sz="4" w:space="0" w:color="auto"/>
            </w:tcBorders>
            <w:shd w:val="clear" w:color="000000" w:fill="FFFFFF"/>
            <w:vAlign w:val="center"/>
            <w:hideMark/>
          </w:tcPr>
          <w:p w14:paraId="5EC43BC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20/09/2021</w:t>
            </w:r>
          </w:p>
        </w:tc>
        <w:tc>
          <w:tcPr>
            <w:tcW w:w="1134" w:type="dxa"/>
            <w:tcBorders>
              <w:top w:val="nil"/>
              <w:left w:val="nil"/>
              <w:bottom w:val="single" w:sz="4" w:space="0" w:color="auto"/>
              <w:right w:val="single" w:sz="4" w:space="0" w:color="auto"/>
            </w:tcBorders>
            <w:shd w:val="clear" w:color="000000" w:fill="FFFFFF"/>
            <w:vAlign w:val="center"/>
            <w:hideMark/>
          </w:tcPr>
          <w:p w14:paraId="2936064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SANTA FE</w:t>
            </w:r>
          </w:p>
        </w:tc>
        <w:tc>
          <w:tcPr>
            <w:tcW w:w="992" w:type="dxa"/>
            <w:tcBorders>
              <w:top w:val="nil"/>
              <w:left w:val="nil"/>
              <w:bottom w:val="single" w:sz="4" w:space="0" w:color="auto"/>
              <w:right w:val="single" w:sz="4" w:space="0" w:color="auto"/>
            </w:tcBorders>
            <w:shd w:val="clear" w:color="000000" w:fill="FFFFFF"/>
            <w:vAlign w:val="center"/>
            <w:hideMark/>
          </w:tcPr>
          <w:p w14:paraId="189C9CF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LAS CRUCES</w:t>
            </w:r>
          </w:p>
        </w:tc>
        <w:tc>
          <w:tcPr>
            <w:tcW w:w="1276" w:type="dxa"/>
            <w:tcBorders>
              <w:top w:val="nil"/>
              <w:left w:val="nil"/>
              <w:bottom w:val="single" w:sz="4" w:space="0" w:color="auto"/>
              <w:right w:val="single" w:sz="4" w:space="0" w:color="auto"/>
            </w:tcBorders>
            <w:shd w:val="clear" w:color="000000" w:fill="FFFFFF"/>
            <w:vAlign w:val="center"/>
            <w:hideMark/>
          </w:tcPr>
          <w:p w14:paraId="4B3EF6F7"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AAA0032SSUH</w:t>
            </w:r>
          </w:p>
        </w:tc>
        <w:tc>
          <w:tcPr>
            <w:tcW w:w="850" w:type="dxa"/>
            <w:tcBorders>
              <w:top w:val="nil"/>
              <w:left w:val="nil"/>
              <w:bottom w:val="single" w:sz="4" w:space="0" w:color="auto"/>
              <w:right w:val="single" w:sz="4" w:space="0" w:color="auto"/>
            </w:tcBorders>
            <w:shd w:val="clear" w:color="000000" w:fill="FFFFFF"/>
            <w:vAlign w:val="center"/>
            <w:hideMark/>
          </w:tcPr>
          <w:p w14:paraId="49953AE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7D0142D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20.908 </w:t>
            </w:r>
          </w:p>
        </w:tc>
      </w:tr>
      <w:tr w:rsidR="0000208E" w:rsidRPr="009760A4" w14:paraId="7DD3149C" w14:textId="77777777" w:rsidTr="00A52EFD">
        <w:trPr>
          <w:trHeight w:val="881"/>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048A3A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10</w:t>
            </w:r>
          </w:p>
        </w:tc>
        <w:tc>
          <w:tcPr>
            <w:tcW w:w="1642" w:type="dxa"/>
            <w:tcBorders>
              <w:top w:val="nil"/>
              <w:left w:val="nil"/>
              <w:bottom w:val="single" w:sz="4" w:space="0" w:color="auto"/>
              <w:right w:val="single" w:sz="4" w:space="0" w:color="auto"/>
            </w:tcBorders>
            <w:shd w:val="clear" w:color="000000" w:fill="FFFFFF"/>
            <w:vAlign w:val="center"/>
            <w:hideMark/>
          </w:tcPr>
          <w:p w14:paraId="6DBA1C92"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SOCIEDAD DE FABRICACIÓN DE</w:t>
            </w:r>
            <w:r w:rsidRPr="009760A4">
              <w:rPr>
                <w:rFonts w:ascii="Arial Nova Cond Light" w:hAnsi="Arial Nova Cond Light"/>
                <w:color w:val="222222"/>
                <w:sz w:val="14"/>
                <w:szCs w:val="14"/>
                <w:lang w:eastAsia="es-CO"/>
              </w:rPr>
              <w:br/>
              <w:t>AUTOMOTORES S A SOFASA S.A. - RENAULT</w:t>
            </w:r>
          </w:p>
        </w:tc>
        <w:tc>
          <w:tcPr>
            <w:tcW w:w="1193" w:type="dxa"/>
            <w:tcBorders>
              <w:top w:val="nil"/>
              <w:left w:val="nil"/>
              <w:bottom w:val="single" w:sz="4" w:space="0" w:color="auto"/>
              <w:right w:val="single" w:sz="4" w:space="0" w:color="auto"/>
            </w:tcBorders>
            <w:shd w:val="clear" w:color="000000" w:fill="FFFFFF"/>
            <w:vAlign w:val="center"/>
            <w:hideMark/>
          </w:tcPr>
          <w:p w14:paraId="17E6F90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2021IE194526</w:t>
            </w:r>
          </w:p>
        </w:tc>
        <w:tc>
          <w:tcPr>
            <w:tcW w:w="992" w:type="dxa"/>
            <w:tcBorders>
              <w:top w:val="nil"/>
              <w:left w:val="nil"/>
              <w:bottom w:val="single" w:sz="4" w:space="0" w:color="auto"/>
              <w:right w:val="single" w:sz="4" w:space="0" w:color="auto"/>
            </w:tcBorders>
            <w:shd w:val="clear" w:color="000000" w:fill="FFFFFF"/>
            <w:vAlign w:val="center"/>
            <w:hideMark/>
          </w:tcPr>
          <w:p w14:paraId="12EBB83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13/09/2021</w:t>
            </w:r>
          </w:p>
        </w:tc>
        <w:tc>
          <w:tcPr>
            <w:tcW w:w="1134" w:type="dxa"/>
            <w:tcBorders>
              <w:top w:val="nil"/>
              <w:left w:val="nil"/>
              <w:bottom w:val="single" w:sz="4" w:space="0" w:color="auto"/>
              <w:right w:val="single" w:sz="4" w:space="0" w:color="auto"/>
            </w:tcBorders>
            <w:shd w:val="clear" w:color="000000" w:fill="FFFFFF"/>
            <w:vAlign w:val="center"/>
            <w:hideMark/>
          </w:tcPr>
          <w:p w14:paraId="7805E9F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CIUDAD BOLIVAR</w:t>
            </w:r>
          </w:p>
        </w:tc>
        <w:tc>
          <w:tcPr>
            <w:tcW w:w="992" w:type="dxa"/>
            <w:tcBorders>
              <w:top w:val="nil"/>
              <w:left w:val="nil"/>
              <w:bottom w:val="single" w:sz="4" w:space="0" w:color="auto"/>
              <w:right w:val="single" w:sz="4" w:space="0" w:color="auto"/>
            </w:tcBorders>
            <w:shd w:val="clear" w:color="000000" w:fill="FFFFFF"/>
            <w:vAlign w:val="center"/>
            <w:hideMark/>
          </w:tcPr>
          <w:p w14:paraId="15ECC0F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ARBORIZADORA</w:t>
            </w:r>
          </w:p>
        </w:tc>
        <w:tc>
          <w:tcPr>
            <w:tcW w:w="1276" w:type="dxa"/>
            <w:tcBorders>
              <w:top w:val="nil"/>
              <w:left w:val="nil"/>
              <w:bottom w:val="single" w:sz="4" w:space="0" w:color="auto"/>
              <w:right w:val="single" w:sz="4" w:space="0" w:color="auto"/>
            </w:tcBorders>
            <w:shd w:val="clear" w:color="000000" w:fill="FFFFFF"/>
            <w:vAlign w:val="center"/>
            <w:hideMark/>
          </w:tcPr>
          <w:p w14:paraId="36B33AF7"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AAA0018LDJZ</w:t>
            </w:r>
          </w:p>
        </w:tc>
        <w:tc>
          <w:tcPr>
            <w:tcW w:w="850" w:type="dxa"/>
            <w:tcBorders>
              <w:top w:val="nil"/>
              <w:left w:val="nil"/>
              <w:bottom w:val="single" w:sz="4" w:space="0" w:color="auto"/>
              <w:right w:val="single" w:sz="4" w:space="0" w:color="auto"/>
            </w:tcBorders>
            <w:shd w:val="clear" w:color="000000" w:fill="FFFFFF"/>
            <w:vAlign w:val="center"/>
            <w:hideMark/>
          </w:tcPr>
          <w:p w14:paraId="14E9E5E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6C25B66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82.911 </w:t>
            </w:r>
          </w:p>
        </w:tc>
      </w:tr>
      <w:tr w:rsidR="0000208E" w:rsidRPr="009760A4" w14:paraId="55539D06" w14:textId="77777777" w:rsidTr="00A52EFD">
        <w:trPr>
          <w:trHeight w:val="1051"/>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5CA8F4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11</w:t>
            </w:r>
          </w:p>
        </w:tc>
        <w:tc>
          <w:tcPr>
            <w:tcW w:w="1642" w:type="dxa"/>
            <w:tcBorders>
              <w:top w:val="nil"/>
              <w:left w:val="nil"/>
              <w:bottom w:val="single" w:sz="4" w:space="0" w:color="auto"/>
              <w:right w:val="single" w:sz="4" w:space="0" w:color="auto"/>
            </w:tcBorders>
            <w:shd w:val="clear" w:color="000000" w:fill="FFFFFF"/>
            <w:vAlign w:val="center"/>
            <w:hideMark/>
          </w:tcPr>
          <w:p w14:paraId="66E81C5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SDA</w:t>
            </w:r>
          </w:p>
        </w:tc>
        <w:tc>
          <w:tcPr>
            <w:tcW w:w="1193" w:type="dxa"/>
            <w:tcBorders>
              <w:top w:val="nil"/>
              <w:left w:val="nil"/>
              <w:bottom w:val="single" w:sz="4" w:space="0" w:color="auto"/>
              <w:right w:val="single" w:sz="4" w:space="0" w:color="auto"/>
            </w:tcBorders>
            <w:shd w:val="clear" w:color="000000" w:fill="FFFFFF"/>
            <w:vAlign w:val="center"/>
            <w:hideMark/>
          </w:tcPr>
          <w:p w14:paraId="7195201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2021IE200347</w:t>
            </w:r>
          </w:p>
        </w:tc>
        <w:tc>
          <w:tcPr>
            <w:tcW w:w="992" w:type="dxa"/>
            <w:tcBorders>
              <w:top w:val="nil"/>
              <w:left w:val="nil"/>
              <w:bottom w:val="single" w:sz="4" w:space="0" w:color="auto"/>
              <w:right w:val="single" w:sz="4" w:space="0" w:color="auto"/>
            </w:tcBorders>
            <w:shd w:val="clear" w:color="000000" w:fill="FFFFFF"/>
            <w:vAlign w:val="center"/>
            <w:hideMark/>
          </w:tcPr>
          <w:p w14:paraId="00FDA37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20/09/2021</w:t>
            </w:r>
          </w:p>
        </w:tc>
        <w:tc>
          <w:tcPr>
            <w:tcW w:w="1134" w:type="dxa"/>
            <w:tcBorders>
              <w:top w:val="nil"/>
              <w:left w:val="nil"/>
              <w:bottom w:val="single" w:sz="4" w:space="0" w:color="auto"/>
              <w:right w:val="single" w:sz="4" w:space="0" w:color="auto"/>
            </w:tcBorders>
            <w:shd w:val="clear" w:color="auto" w:fill="auto"/>
            <w:vAlign w:val="center"/>
            <w:hideMark/>
          </w:tcPr>
          <w:p w14:paraId="1D750F9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CIUDAD BOLÍVAR, KENNEDY, BOSA</w:t>
            </w:r>
          </w:p>
        </w:tc>
        <w:tc>
          <w:tcPr>
            <w:tcW w:w="992" w:type="dxa"/>
            <w:tcBorders>
              <w:top w:val="nil"/>
              <w:left w:val="nil"/>
              <w:bottom w:val="nil"/>
              <w:right w:val="nil"/>
            </w:tcBorders>
            <w:shd w:val="clear" w:color="auto" w:fill="auto"/>
            <w:vAlign w:val="center"/>
            <w:hideMark/>
          </w:tcPr>
          <w:p w14:paraId="2EE38A9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BOSA CENTRAL</w:t>
            </w:r>
            <w:r w:rsidRPr="009760A4">
              <w:rPr>
                <w:rFonts w:ascii="Arial Nova Cond Light" w:hAnsi="Arial Nova Cond Light"/>
                <w:color w:val="222222"/>
                <w:sz w:val="14"/>
                <w:szCs w:val="14"/>
                <w:lang w:eastAsia="es-CO"/>
              </w:rPr>
              <w:br/>
              <w:t>TINTAL NORTE</w:t>
            </w:r>
            <w:r w:rsidRPr="009760A4">
              <w:rPr>
                <w:rFonts w:ascii="Arial Nova Cond Light" w:hAnsi="Arial Nova Cond Light"/>
                <w:color w:val="222222"/>
                <w:sz w:val="14"/>
                <w:szCs w:val="14"/>
                <w:lang w:eastAsia="es-CO"/>
              </w:rPr>
              <w:br/>
              <w:t>BOLIVIA</w:t>
            </w:r>
            <w:r w:rsidRPr="009760A4">
              <w:rPr>
                <w:rFonts w:ascii="Arial Nova Cond Light" w:hAnsi="Arial Nova Cond Light"/>
                <w:color w:val="222222"/>
                <w:sz w:val="14"/>
                <w:szCs w:val="14"/>
                <w:lang w:eastAsia="es-CO"/>
              </w:rPr>
              <w:br/>
            </w:r>
            <w:r w:rsidRPr="009760A4">
              <w:rPr>
                <w:rFonts w:ascii="Arial Nova Cond Light" w:hAnsi="Arial Nova Cond Light"/>
                <w:color w:val="222222"/>
                <w:sz w:val="14"/>
                <w:szCs w:val="14"/>
                <w:lang w:eastAsia="es-CO"/>
              </w:rPr>
              <w:lastRenderedPageBreak/>
              <w:t>EL PORVENIR</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47ADE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lastRenderedPageBreak/>
              <w:t>AAA0140EUZE</w:t>
            </w:r>
            <w:r w:rsidRPr="009760A4">
              <w:rPr>
                <w:rFonts w:ascii="Arial Nova Cond Light" w:hAnsi="Arial Nova Cond Light"/>
                <w:color w:val="222222"/>
                <w:sz w:val="14"/>
                <w:szCs w:val="14"/>
                <w:lang w:eastAsia="es-CO"/>
              </w:rPr>
              <w:br/>
              <w:t>AAA0241SPLW</w:t>
            </w:r>
            <w:r w:rsidRPr="009760A4">
              <w:rPr>
                <w:rFonts w:ascii="Arial Nova Cond Light" w:hAnsi="Arial Nova Cond Light"/>
                <w:color w:val="222222"/>
                <w:sz w:val="14"/>
                <w:szCs w:val="14"/>
                <w:lang w:eastAsia="es-CO"/>
              </w:rPr>
              <w:br/>
              <w:t>AAA0071FJEA</w:t>
            </w:r>
            <w:r w:rsidRPr="009760A4">
              <w:rPr>
                <w:rFonts w:ascii="Arial Nova Cond Light" w:hAnsi="Arial Nova Cond Light"/>
                <w:color w:val="222222"/>
                <w:sz w:val="14"/>
                <w:szCs w:val="14"/>
                <w:lang w:eastAsia="es-CO"/>
              </w:rPr>
              <w:br/>
              <w:t>AAA0071FJEA</w:t>
            </w:r>
            <w:r w:rsidRPr="009760A4">
              <w:rPr>
                <w:rFonts w:ascii="Arial Nova Cond Light" w:hAnsi="Arial Nova Cond Light"/>
                <w:color w:val="222222"/>
                <w:sz w:val="14"/>
                <w:szCs w:val="14"/>
                <w:lang w:eastAsia="es-CO"/>
              </w:rPr>
              <w:br/>
              <w:t>AAA0181SHKC</w:t>
            </w:r>
          </w:p>
        </w:tc>
        <w:tc>
          <w:tcPr>
            <w:tcW w:w="850" w:type="dxa"/>
            <w:tcBorders>
              <w:top w:val="nil"/>
              <w:left w:val="nil"/>
              <w:bottom w:val="single" w:sz="4" w:space="0" w:color="auto"/>
              <w:right w:val="single" w:sz="4" w:space="0" w:color="auto"/>
            </w:tcBorders>
            <w:shd w:val="clear" w:color="auto" w:fill="auto"/>
            <w:vAlign w:val="center"/>
            <w:hideMark/>
          </w:tcPr>
          <w:p w14:paraId="5AE8966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5</w:t>
            </w:r>
          </w:p>
        </w:tc>
        <w:tc>
          <w:tcPr>
            <w:tcW w:w="1134" w:type="dxa"/>
            <w:tcBorders>
              <w:top w:val="nil"/>
              <w:left w:val="nil"/>
              <w:bottom w:val="single" w:sz="4" w:space="0" w:color="auto"/>
              <w:right w:val="single" w:sz="4" w:space="0" w:color="auto"/>
            </w:tcBorders>
            <w:shd w:val="clear" w:color="auto" w:fill="auto"/>
            <w:vAlign w:val="center"/>
            <w:hideMark/>
          </w:tcPr>
          <w:p w14:paraId="27DFF1F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236939</w:t>
            </w:r>
            <w:r w:rsidRPr="009760A4">
              <w:rPr>
                <w:rFonts w:ascii="Arial Nova Cond Light" w:hAnsi="Arial Nova Cond Light"/>
                <w:color w:val="222222"/>
                <w:sz w:val="14"/>
                <w:szCs w:val="14"/>
                <w:lang w:eastAsia="es-CO"/>
              </w:rPr>
              <w:br/>
              <w:t>29761</w:t>
            </w:r>
            <w:r w:rsidRPr="009760A4">
              <w:rPr>
                <w:rFonts w:ascii="Arial Nova Cond Light" w:hAnsi="Arial Nova Cond Light"/>
                <w:color w:val="222222"/>
                <w:sz w:val="14"/>
                <w:szCs w:val="14"/>
                <w:lang w:eastAsia="es-CO"/>
              </w:rPr>
              <w:br/>
              <w:t>83541</w:t>
            </w:r>
            <w:r w:rsidRPr="009760A4">
              <w:rPr>
                <w:rFonts w:ascii="Arial Nova Cond Light" w:hAnsi="Arial Nova Cond Light"/>
                <w:color w:val="222222"/>
                <w:sz w:val="14"/>
                <w:szCs w:val="14"/>
                <w:lang w:eastAsia="es-CO"/>
              </w:rPr>
              <w:br/>
              <w:t xml:space="preserve">140995 </w:t>
            </w:r>
          </w:p>
        </w:tc>
      </w:tr>
      <w:tr w:rsidR="0000208E" w:rsidRPr="009760A4" w14:paraId="05A599D8" w14:textId="77777777" w:rsidTr="009760A4">
        <w:trPr>
          <w:trHeight w:val="810"/>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03BBE3C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lastRenderedPageBreak/>
              <w:t>12</w:t>
            </w:r>
          </w:p>
        </w:tc>
        <w:tc>
          <w:tcPr>
            <w:tcW w:w="1642" w:type="dxa"/>
            <w:tcBorders>
              <w:top w:val="nil"/>
              <w:left w:val="nil"/>
              <w:bottom w:val="single" w:sz="4" w:space="0" w:color="auto"/>
              <w:right w:val="single" w:sz="4" w:space="0" w:color="auto"/>
            </w:tcBorders>
            <w:shd w:val="clear" w:color="000000" w:fill="FFFFFF"/>
            <w:vAlign w:val="center"/>
            <w:hideMark/>
          </w:tcPr>
          <w:p w14:paraId="5A1DC85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CARENZA S.A.</w:t>
            </w:r>
          </w:p>
        </w:tc>
        <w:tc>
          <w:tcPr>
            <w:tcW w:w="1193" w:type="dxa"/>
            <w:tcBorders>
              <w:top w:val="nil"/>
              <w:left w:val="nil"/>
              <w:bottom w:val="single" w:sz="4" w:space="0" w:color="auto"/>
              <w:right w:val="single" w:sz="4" w:space="0" w:color="auto"/>
            </w:tcBorders>
            <w:shd w:val="clear" w:color="000000" w:fill="FFFFFF"/>
            <w:vAlign w:val="center"/>
            <w:hideMark/>
          </w:tcPr>
          <w:p w14:paraId="439ABDC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2021IE233584</w:t>
            </w:r>
          </w:p>
        </w:tc>
        <w:tc>
          <w:tcPr>
            <w:tcW w:w="992" w:type="dxa"/>
            <w:tcBorders>
              <w:top w:val="nil"/>
              <w:left w:val="nil"/>
              <w:bottom w:val="single" w:sz="4" w:space="0" w:color="auto"/>
              <w:right w:val="single" w:sz="4" w:space="0" w:color="auto"/>
            </w:tcBorders>
            <w:shd w:val="clear" w:color="000000" w:fill="FFFFFF"/>
            <w:vAlign w:val="center"/>
            <w:hideMark/>
          </w:tcPr>
          <w:p w14:paraId="226EE91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27/10/2021</w:t>
            </w:r>
          </w:p>
        </w:tc>
        <w:tc>
          <w:tcPr>
            <w:tcW w:w="1134" w:type="dxa"/>
            <w:tcBorders>
              <w:top w:val="nil"/>
              <w:left w:val="nil"/>
              <w:bottom w:val="single" w:sz="4" w:space="0" w:color="auto"/>
              <w:right w:val="single" w:sz="4" w:space="0" w:color="auto"/>
            </w:tcBorders>
            <w:shd w:val="clear" w:color="000000" w:fill="FFFFFF"/>
            <w:vAlign w:val="center"/>
            <w:hideMark/>
          </w:tcPr>
          <w:p w14:paraId="13F0C58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FONTIBÓN</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6D6083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ZONA FRANCA</w:t>
            </w:r>
          </w:p>
        </w:tc>
        <w:tc>
          <w:tcPr>
            <w:tcW w:w="1276" w:type="dxa"/>
            <w:tcBorders>
              <w:top w:val="nil"/>
              <w:left w:val="nil"/>
              <w:bottom w:val="single" w:sz="4" w:space="0" w:color="auto"/>
              <w:right w:val="single" w:sz="4" w:space="0" w:color="auto"/>
            </w:tcBorders>
            <w:shd w:val="clear" w:color="000000" w:fill="FFFFFF"/>
            <w:vAlign w:val="center"/>
            <w:hideMark/>
          </w:tcPr>
          <w:p w14:paraId="2C06B0E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AAA0140JNHK</w:t>
            </w:r>
          </w:p>
        </w:tc>
        <w:tc>
          <w:tcPr>
            <w:tcW w:w="850" w:type="dxa"/>
            <w:tcBorders>
              <w:top w:val="nil"/>
              <w:left w:val="nil"/>
              <w:bottom w:val="single" w:sz="4" w:space="0" w:color="auto"/>
              <w:right w:val="single" w:sz="4" w:space="0" w:color="auto"/>
            </w:tcBorders>
            <w:shd w:val="clear" w:color="000000" w:fill="FFFFFF"/>
            <w:vAlign w:val="center"/>
            <w:hideMark/>
          </w:tcPr>
          <w:p w14:paraId="17BC5B5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3009DE6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63.044 </w:t>
            </w:r>
          </w:p>
        </w:tc>
      </w:tr>
      <w:tr w:rsidR="0000208E" w:rsidRPr="009760A4" w14:paraId="0A994E5A" w14:textId="77777777" w:rsidTr="00A52EFD">
        <w:trPr>
          <w:trHeight w:val="477"/>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D0B9C1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13</w:t>
            </w:r>
          </w:p>
        </w:tc>
        <w:tc>
          <w:tcPr>
            <w:tcW w:w="1642" w:type="dxa"/>
            <w:tcBorders>
              <w:top w:val="nil"/>
              <w:left w:val="nil"/>
              <w:bottom w:val="single" w:sz="4" w:space="0" w:color="auto"/>
              <w:right w:val="single" w:sz="4" w:space="0" w:color="auto"/>
            </w:tcBorders>
            <w:shd w:val="clear" w:color="000000" w:fill="FFFFFF"/>
            <w:vAlign w:val="center"/>
            <w:hideMark/>
          </w:tcPr>
          <w:p w14:paraId="016F965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QUYNZA SAS</w:t>
            </w:r>
          </w:p>
        </w:tc>
        <w:tc>
          <w:tcPr>
            <w:tcW w:w="1193" w:type="dxa"/>
            <w:tcBorders>
              <w:top w:val="nil"/>
              <w:left w:val="nil"/>
              <w:bottom w:val="single" w:sz="4" w:space="0" w:color="auto"/>
              <w:right w:val="single" w:sz="4" w:space="0" w:color="auto"/>
            </w:tcBorders>
            <w:shd w:val="clear" w:color="000000" w:fill="FFFFFF"/>
            <w:vAlign w:val="center"/>
            <w:hideMark/>
          </w:tcPr>
          <w:p w14:paraId="30E750B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2021IE233578</w:t>
            </w:r>
          </w:p>
        </w:tc>
        <w:tc>
          <w:tcPr>
            <w:tcW w:w="992" w:type="dxa"/>
            <w:tcBorders>
              <w:top w:val="nil"/>
              <w:left w:val="nil"/>
              <w:bottom w:val="single" w:sz="4" w:space="0" w:color="auto"/>
              <w:right w:val="single" w:sz="4" w:space="0" w:color="auto"/>
            </w:tcBorders>
            <w:shd w:val="clear" w:color="000000" w:fill="FFFFFF"/>
            <w:vAlign w:val="center"/>
            <w:hideMark/>
          </w:tcPr>
          <w:p w14:paraId="351120E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27/10/2021</w:t>
            </w:r>
          </w:p>
        </w:tc>
        <w:tc>
          <w:tcPr>
            <w:tcW w:w="1134" w:type="dxa"/>
            <w:tcBorders>
              <w:top w:val="nil"/>
              <w:left w:val="nil"/>
              <w:bottom w:val="single" w:sz="4" w:space="0" w:color="auto"/>
              <w:right w:val="single" w:sz="4" w:space="0" w:color="auto"/>
            </w:tcBorders>
            <w:shd w:val="clear" w:color="000000" w:fill="FFFFFF"/>
            <w:vAlign w:val="center"/>
            <w:hideMark/>
          </w:tcPr>
          <w:p w14:paraId="6D29074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CIUDAD BOLIVAR</w:t>
            </w:r>
          </w:p>
        </w:tc>
        <w:tc>
          <w:tcPr>
            <w:tcW w:w="992" w:type="dxa"/>
            <w:tcBorders>
              <w:top w:val="nil"/>
              <w:left w:val="nil"/>
              <w:bottom w:val="single" w:sz="4" w:space="0" w:color="auto"/>
              <w:right w:val="single" w:sz="4" w:space="0" w:color="auto"/>
            </w:tcBorders>
            <w:shd w:val="clear" w:color="000000" w:fill="FFFFFF"/>
            <w:vAlign w:val="center"/>
            <w:hideMark/>
          </w:tcPr>
          <w:p w14:paraId="5A0891C2"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ISMAEL PERDOMO</w:t>
            </w:r>
          </w:p>
        </w:tc>
        <w:tc>
          <w:tcPr>
            <w:tcW w:w="1276" w:type="dxa"/>
            <w:tcBorders>
              <w:top w:val="nil"/>
              <w:left w:val="nil"/>
              <w:bottom w:val="single" w:sz="4" w:space="0" w:color="auto"/>
              <w:right w:val="single" w:sz="4" w:space="0" w:color="auto"/>
            </w:tcBorders>
            <w:shd w:val="clear" w:color="000000" w:fill="FFFFFF"/>
            <w:vAlign w:val="center"/>
            <w:hideMark/>
          </w:tcPr>
          <w:p w14:paraId="15CC9DD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AAA0017WOSK</w:t>
            </w:r>
          </w:p>
        </w:tc>
        <w:tc>
          <w:tcPr>
            <w:tcW w:w="850" w:type="dxa"/>
            <w:tcBorders>
              <w:top w:val="nil"/>
              <w:left w:val="nil"/>
              <w:bottom w:val="single" w:sz="4" w:space="0" w:color="auto"/>
              <w:right w:val="single" w:sz="4" w:space="0" w:color="auto"/>
            </w:tcBorders>
            <w:shd w:val="clear" w:color="000000" w:fill="FFFFFF"/>
            <w:vAlign w:val="center"/>
            <w:hideMark/>
          </w:tcPr>
          <w:p w14:paraId="65CF025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51998BE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164.019 </w:t>
            </w:r>
          </w:p>
        </w:tc>
      </w:tr>
      <w:tr w:rsidR="0000208E" w:rsidRPr="009760A4" w14:paraId="0E3EC3F1" w14:textId="77777777" w:rsidTr="00A52EFD">
        <w:trPr>
          <w:trHeight w:val="760"/>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65F8AF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14</w:t>
            </w:r>
          </w:p>
        </w:tc>
        <w:tc>
          <w:tcPr>
            <w:tcW w:w="1642" w:type="dxa"/>
            <w:tcBorders>
              <w:top w:val="nil"/>
              <w:left w:val="nil"/>
              <w:bottom w:val="single" w:sz="4" w:space="0" w:color="auto"/>
              <w:right w:val="single" w:sz="4" w:space="0" w:color="auto"/>
            </w:tcBorders>
            <w:shd w:val="clear" w:color="000000" w:fill="FFFFFF"/>
            <w:vAlign w:val="center"/>
            <w:hideMark/>
          </w:tcPr>
          <w:p w14:paraId="0A630F62"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ESTACIÓN DE SERVICIO COMBUSTIBLES Y TRANSPORTES</w:t>
            </w:r>
            <w:r w:rsidRPr="009760A4">
              <w:rPr>
                <w:rFonts w:ascii="Arial Nova Cond Light" w:hAnsi="Arial Nova Cond Light"/>
                <w:color w:val="222222"/>
                <w:sz w:val="14"/>
                <w:szCs w:val="14"/>
                <w:lang w:eastAsia="es-CO"/>
              </w:rPr>
              <w:br/>
              <w:t>SHARITO</w:t>
            </w:r>
          </w:p>
        </w:tc>
        <w:tc>
          <w:tcPr>
            <w:tcW w:w="1193" w:type="dxa"/>
            <w:tcBorders>
              <w:top w:val="nil"/>
              <w:left w:val="nil"/>
              <w:bottom w:val="single" w:sz="4" w:space="0" w:color="auto"/>
              <w:right w:val="single" w:sz="4" w:space="0" w:color="auto"/>
            </w:tcBorders>
            <w:shd w:val="clear" w:color="000000" w:fill="FFFFFF"/>
            <w:vAlign w:val="center"/>
            <w:hideMark/>
          </w:tcPr>
          <w:p w14:paraId="1551DA6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2021IE217947</w:t>
            </w:r>
          </w:p>
        </w:tc>
        <w:tc>
          <w:tcPr>
            <w:tcW w:w="992" w:type="dxa"/>
            <w:tcBorders>
              <w:top w:val="nil"/>
              <w:left w:val="nil"/>
              <w:bottom w:val="single" w:sz="4" w:space="0" w:color="auto"/>
              <w:right w:val="single" w:sz="4" w:space="0" w:color="auto"/>
            </w:tcBorders>
            <w:shd w:val="clear" w:color="000000" w:fill="FFFFFF"/>
            <w:vAlign w:val="center"/>
            <w:hideMark/>
          </w:tcPr>
          <w:p w14:paraId="0035477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8/10/2021</w:t>
            </w:r>
          </w:p>
        </w:tc>
        <w:tc>
          <w:tcPr>
            <w:tcW w:w="1134" w:type="dxa"/>
            <w:tcBorders>
              <w:top w:val="nil"/>
              <w:left w:val="nil"/>
              <w:bottom w:val="single" w:sz="4" w:space="0" w:color="auto"/>
              <w:right w:val="single" w:sz="4" w:space="0" w:color="auto"/>
            </w:tcBorders>
            <w:shd w:val="clear" w:color="000000" w:fill="FFFFFF"/>
            <w:vAlign w:val="center"/>
            <w:hideMark/>
          </w:tcPr>
          <w:p w14:paraId="1702643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BOSA</w:t>
            </w:r>
          </w:p>
        </w:tc>
        <w:tc>
          <w:tcPr>
            <w:tcW w:w="992" w:type="dxa"/>
            <w:tcBorders>
              <w:top w:val="nil"/>
              <w:left w:val="nil"/>
              <w:bottom w:val="single" w:sz="4" w:space="0" w:color="auto"/>
              <w:right w:val="single" w:sz="4" w:space="0" w:color="auto"/>
            </w:tcBorders>
            <w:shd w:val="clear" w:color="000000" w:fill="FFFFFF"/>
            <w:vAlign w:val="center"/>
            <w:hideMark/>
          </w:tcPr>
          <w:p w14:paraId="51CC35C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BOSA CENTRAL</w:t>
            </w:r>
          </w:p>
        </w:tc>
        <w:tc>
          <w:tcPr>
            <w:tcW w:w="1276" w:type="dxa"/>
            <w:tcBorders>
              <w:top w:val="nil"/>
              <w:left w:val="nil"/>
              <w:bottom w:val="single" w:sz="4" w:space="0" w:color="auto"/>
              <w:right w:val="single" w:sz="4" w:space="0" w:color="auto"/>
            </w:tcBorders>
            <w:shd w:val="clear" w:color="000000" w:fill="FFFFFF"/>
            <w:vAlign w:val="center"/>
            <w:hideMark/>
          </w:tcPr>
          <w:p w14:paraId="2236FAC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AAA0229EYPA</w:t>
            </w:r>
          </w:p>
        </w:tc>
        <w:tc>
          <w:tcPr>
            <w:tcW w:w="850" w:type="dxa"/>
            <w:tcBorders>
              <w:top w:val="nil"/>
              <w:left w:val="nil"/>
              <w:bottom w:val="single" w:sz="4" w:space="0" w:color="auto"/>
              <w:right w:val="single" w:sz="4" w:space="0" w:color="auto"/>
            </w:tcBorders>
            <w:shd w:val="clear" w:color="auto" w:fill="auto"/>
            <w:vAlign w:val="center"/>
            <w:hideMark/>
          </w:tcPr>
          <w:p w14:paraId="32402D5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631741A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236.939 </w:t>
            </w:r>
          </w:p>
        </w:tc>
      </w:tr>
      <w:tr w:rsidR="0000208E" w:rsidRPr="009760A4" w14:paraId="6924DCE0" w14:textId="77777777" w:rsidTr="00A52EFD">
        <w:trPr>
          <w:trHeight w:val="490"/>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18EFBC5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15</w:t>
            </w:r>
          </w:p>
        </w:tc>
        <w:tc>
          <w:tcPr>
            <w:tcW w:w="1642" w:type="dxa"/>
            <w:tcBorders>
              <w:top w:val="nil"/>
              <w:left w:val="nil"/>
              <w:bottom w:val="single" w:sz="4" w:space="0" w:color="auto"/>
              <w:right w:val="single" w:sz="4" w:space="0" w:color="auto"/>
            </w:tcBorders>
            <w:shd w:val="clear" w:color="000000" w:fill="FFFFFF"/>
            <w:vAlign w:val="center"/>
            <w:hideMark/>
          </w:tcPr>
          <w:p w14:paraId="4018E32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COTRANSCOPETROL SAS Y CTC SAS</w:t>
            </w:r>
          </w:p>
        </w:tc>
        <w:tc>
          <w:tcPr>
            <w:tcW w:w="1193" w:type="dxa"/>
            <w:tcBorders>
              <w:top w:val="nil"/>
              <w:left w:val="nil"/>
              <w:bottom w:val="single" w:sz="4" w:space="0" w:color="auto"/>
              <w:right w:val="single" w:sz="4" w:space="0" w:color="auto"/>
            </w:tcBorders>
            <w:shd w:val="clear" w:color="000000" w:fill="FFFFFF"/>
            <w:vAlign w:val="center"/>
            <w:hideMark/>
          </w:tcPr>
          <w:p w14:paraId="15CFBDB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2021IE259210</w:t>
            </w:r>
          </w:p>
        </w:tc>
        <w:tc>
          <w:tcPr>
            <w:tcW w:w="992" w:type="dxa"/>
            <w:tcBorders>
              <w:top w:val="nil"/>
              <w:left w:val="nil"/>
              <w:bottom w:val="single" w:sz="4" w:space="0" w:color="auto"/>
              <w:right w:val="single" w:sz="4" w:space="0" w:color="auto"/>
            </w:tcBorders>
            <w:shd w:val="clear" w:color="000000" w:fill="FFFFFF"/>
            <w:vAlign w:val="center"/>
            <w:hideMark/>
          </w:tcPr>
          <w:p w14:paraId="5DAEE2A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26/11/2021</w:t>
            </w:r>
          </w:p>
        </w:tc>
        <w:tc>
          <w:tcPr>
            <w:tcW w:w="1134" w:type="dxa"/>
            <w:tcBorders>
              <w:top w:val="nil"/>
              <w:left w:val="nil"/>
              <w:bottom w:val="single" w:sz="4" w:space="0" w:color="auto"/>
              <w:right w:val="single" w:sz="4" w:space="0" w:color="auto"/>
            </w:tcBorders>
            <w:shd w:val="clear" w:color="000000" w:fill="FFFFFF"/>
            <w:vAlign w:val="center"/>
            <w:hideMark/>
          </w:tcPr>
          <w:p w14:paraId="193B4A6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KENNEDY</w:t>
            </w:r>
          </w:p>
        </w:tc>
        <w:tc>
          <w:tcPr>
            <w:tcW w:w="992" w:type="dxa"/>
            <w:tcBorders>
              <w:top w:val="nil"/>
              <w:left w:val="nil"/>
              <w:bottom w:val="single" w:sz="4" w:space="0" w:color="auto"/>
              <w:right w:val="single" w:sz="4" w:space="0" w:color="auto"/>
            </w:tcBorders>
            <w:shd w:val="clear" w:color="000000" w:fill="FFFFFF"/>
            <w:vAlign w:val="center"/>
            <w:hideMark/>
          </w:tcPr>
          <w:p w14:paraId="12A27B22"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CASTILLA</w:t>
            </w:r>
          </w:p>
        </w:tc>
        <w:tc>
          <w:tcPr>
            <w:tcW w:w="1276" w:type="dxa"/>
            <w:tcBorders>
              <w:top w:val="nil"/>
              <w:left w:val="nil"/>
              <w:bottom w:val="single" w:sz="4" w:space="0" w:color="auto"/>
              <w:right w:val="single" w:sz="4" w:space="0" w:color="auto"/>
            </w:tcBorders>
            <w:shd w:val="clear" w:color="000000" w:fill="FFFFFF"/>
            <w:vAlign w:val="center"/>
            <w:hideMark/>
          </w:tcPr>
          <w:p w14:paraId="7E5A8AC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AAA0273TWFZ</w:t>
            </w:r>
          </w:p>
        </w:tc>
        <w:tc>
          <w:tcPr>
            <w:tcW w:w="850" w:type="dxa"/>
            <w:tcBorders>
              <w:top w:val="nil"/>
              <w:left w:val="nil"/>
              <w:bottom w:val="single" w:sz="4" w:space="0" w:color="auto"/>
              <w:right w:val="single" w:sz="4" w:space="0" w:color="auto"/>
            </w:tcBorders>
            <w:shd w:val="clear" w:color="000000" w:fill="FFFFFF"/>
            <w:vAlign w:val="center"/>
            <w:hideMark/>
          </w:tcPr>
          <w:p w14:paraId="728B2D2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604F9C1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141.451 </w:t>
            </w:r>
          </w:p>
        </w:tc>
      </w:tr>
      <w:tr w:rsidR="0000208E" w:rsidRPr="009760A4" w14:paraId="14D4AC17" w14:textId="77777777" w:rsidTr="00A52EFD">
        <w:trPr>
          <w:trHeight w:val="837"/>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63A5D22"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16</w:t>
            </w:r>
          </w:p>
        </w:tc>
        <w:tc>
          <w:tcPr>
            <w:tcW w:w="1642" w:type="dxa"/>
            <w:tcBorders>
              <w:top w:val="nil"/>
              <w:left w:val="nil"/>
              <w:bottom w:val="single" w:sz="4" w:space="0" w:color="auto"/>
              <w:right w:val="single" w:sz="4" w:space="0" w:color="auto"/>
            </w:tcBorders>
            <w:shd w:val="clear" w:color="000000" w:fill="FFFFFF"/>
            <w:vAlign w:val="center"/>
            <w:hideMark/>
          </w:tcPr>
          <w:p w14:paraId="4813C06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PUERTO PITS LTDA (COOPERATIVA INTEGRAL DE</w:t>
            </w:r>
            <w:r w:rsidRPr="009760A4">
              <w:rPr>
                <w:rFonts w:ascii="Arial Nova Cond Light" w:hAnsi="Arial Nova Cond Light"/>
                <w:color w:val="222222"/>
                <w:sz w:val="14"/>
                <w:szCs w:val="14"/>
                <w:lang w:eastAsia="es-CO"/>
              </w:rPr>
              <w:br/>
              <w:t>TRANSPORTADORES EL CONDOR LTDA)</w:t>
            </w:r>
          </w:p>
        </w:tc>
        <w:tc>
          <w:tcPr>
            <w:tcW w:w="1193" w:type="dxa"/>
            <w:tcBorders>
              <w:top w:val="nil"/>
              <w:left w:val="nil"/>
              <w:bottom w:val="single" w:sz="4" w:space="0" w:color="auto"/>
              <w:right w:val="single" w:sz="4" w:space="0" w:color="auto"/>
            </w:tcBorders>
            <w:shd w:val="clear" w:color="000000" w:fill="FFFFFF"/>
            <w:vAlign w:val="center"/>
            <w:hideMark/>
          </w:tcPr>
          <w:p w14:paraId="38CA4F6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2021IE259215</w:t>
            </w:r>
          </w:p>
        </w:tc>
        <w:tc>
          <w:tcPr>
            <w:tcW w:w="992" w:type="dxa"/>
            <w:tcBorders>
              <w:top w:val="nil"/>
              <w:left w:val="nil"/>
              <w:bottom w:val="single" w:sz="4" w:space="0" w:color="auto"/>
              <w:right w:val="single" w:sz="4" w:space="0" w:color="auto"/>
            </w:tcBorders>
            <w:shd w:val="clear" w:color="000000" w:fill="FFFFFF"/>
            <w:vAlign w:val="center"/>
            <w:hideMark/>
          </w:tcPr>
          <w:p w14:paraId="4455A7B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26/11/2021</w:t>
            </w:r>
          </w:p>
        </w:tc>
        <w:tc>
          <w:tcPr>
            <w:tcW w:w="1134" w:type="dxa"/>
            <w:tcBorders>
              <w:top w:val="nil"/>
              <w:left w:val="nil"/>
              <w:bottom w:val="single" w:sz="4" w:space="0" w:color="auto"/>
              <w:right w:val="single" w:sz="4" w:space="0" w:color="auto"/>
            </w:tcBorders>
            <w:shd w:val="clear" w:color="000000" w:fill="FFFFFF"/>
            <w:vAlign w:val="center"/>
            <w:hideMark/>
          </w:tcPr>
          <w:p w14:paraId="250F19C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CIUDAD BOLIVAR</w:t>
            </w:r>
          </w:p>
        </w:tc>
        <w:tc>
          <w:tcPr>
            <w:tcW w:w="992" w:type="dxa"/>
            <w:tcBorders>
              <w:top w:val="nil"/>
              <w:left w:val="nil"/>
              <w:bottom w:val="single" w:sz="4" w:space="0" w:color="auto"/>
              <w:right w:val="single" w:sz="4" w:space="0" w:color="auto"/>
            </w:tcBorders>
            <w:shd w:val="clear" w:color="000000" w:fill="FFFFFF"/>
            <w:vAlign w:val="center"/>
            <w:hideMark/>
          </w:tcPr>
          <w:p w14:paraId="4F5BBC8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LUCERO</w:t>
            </w:r>
          </w:p>
        </w:tc>
        <w:tc>
          <w:tcPr>
            <w:tcW w:w="1276" w:type="dxa"/>
            <w:tcBorders>
              <w:top w:val="nil"/>
              <w:left w:val="nil"/>
              <w:bottom w:val="single" w:sz="4" w:space="0" w:color="auto"/>
              <w:right w:val="single" w:sz="4" w:space="0" w:color="auto"/>
            </w:tcBorders>
            <w:shd w:val="clear" w:color="000000" w:fill="FFFFFF"/>
            <w:vAlign w:val="center"/>
            <w:hideMark/>
          </w:tcPr>
          <w:p w14:paraId="0D5C88D2"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AAA0179LAKL</w:t>
            </w:r>
          </w:p>
        </w:tc>
        <w:tc>
          <w:tcPr>
            <w:tcW w:w="850" w:type="dxa"/>
            <w:tcBorders>
              <w:top w:val="nil"/>
              <w:left w:val="nil"/>
              <w:bottom w:val="single" w:sz="4" w:space="0" w:color="auto"/>
              <w:right w:val="single" w:sz="4" w:space="0" w:color="auto"/>
            </w:tcBorders>
            <w:shd w:val="clear" w:color="000000" w:fill="FFFFFF"/>
            <w:vAlign w:val="center"/>
            <w:hideMark/>
          </w:tcPr>
          <w:p w14:paraId="31F9AAD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521BF00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161.414 </w:t>
            </w:r>
          </w:p>
        </w:tc>
      </w:tr>
      <w:tr w:rsidR="0000208E" w:rsidRPr="009760A4" w14:paraId="03D0294F" w14:textId="77777777" w:rsidTr="00A52EFD">
        <w:trPr>
          <w:trHeight w:val="581"/>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DDABCE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17</w:t>
            </w:r>
          </w:p>
        </w:tc>
        <w:tc>
          <w:tcPr>
            <w:tcW w:w="1642" w:type="dxa"/>
            <w:tcBorders>
              <w:top w:val="nil"/>
              <w:left w:val="nil"/>
              <w:bottom w:val="single" w:sz="4" w:space="0" w:color="auto"/>
              <w:right w:val="single" w:sz="4" w:space="0" w:color="auto"/>
            </w:tcBorders>
            <w:shd w:val="clear" w:color="000000" w:fill="FFFFFF"/>
            <w:vAlign w:val="center"/>
            <w:hideMark/>
          </w:tcPr>
          <w:p w14:paraId="0B8CEB5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SOCIEDAD ADMINISTRADORA HYNTIBA S.A.S.</w:t>
            </w:r>
          </w:p>
        </w:tc>
        <w:tc>
          <w:tcPr>
            <w:tcW w:w="1193" w:type="dxa"/>
            <w:tcBorders>
              <w:top w:val="nil"/>
              <w:left w:val="nil"/>
              <w:bottom w:val="single" w:sz="4" w:space="0" w:color="auto"/>
              <w:right w:val="single" w:sz="4" w:space="0" w:color="auto"/>
            </w:tcBorders>
            <w:shd w:val="clear" w:color="000000" w:fill="FFFFFF"/>
            <w:vAlign w:val="center"/>
            <w:hideMark/>
          </w:tcPr>
          <w:p w14:paraId="382E30A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2021IE259220 </w:t>
            </w:r>
          </w:p>
        </w:tc>
        <w:tc>
          <w:tcPr>
            <w:tcW w:w="992" w:type="dxa"/>
            <w:tcBorders>
              <w:top w:val="nil"/>
              <w:left w:val="nil"/>
              <w:bottom w:val="single" w:sz="4" w:space="0" w:color="auto"/>
              <w:right w:val="single" w:sz="4" w:space="0" w:color="auto"/>
            </w:tcBorders>
            <w:shd w:val="clear" w:color="000000" w:fill="FFFFFF"/>
            <w:vAlign w:val="center"/>
            <w:hideMark/>
          </w:tcPr>
          <w:p w14:paraId="5F0CE5F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26/11/2021</w:t>
            </w:r>
          </w:p>
        </w:tc>
        <w:tc>
          <w:tcPr>
            <w:tcW w:w="1134" w:type="dxa"/>
            <w:tcBorders>
              <w:top w:val="nil"/>
              <w:left w:val="nil"/>
              <w:bottom w:val="single" w:sz="4" w:space="0" w:color="auto"/>
              <w:right w:val="single" w:sz="4" w:space="0" w:color="auto"/>
            </w:tcBorders>
            <w:shd w:val="clear" w:color="000000" w:fill="FFFFFF"/>
            <w:vAlign w:val="center"/>
            <w:hideMark/>
          </w:tcPr>
          <w:p w14:paraId="0CDED4C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FONTIBÓN</w:t>
            </w:r>
          </w:p>
        </w:tc>
        <w:tc>
          <w:tcPr>
            <w:tcW w:w="992" w:type="dxa"/>
            <w:tcBorders>
              <w:top w:val="nil"/>
              <w:left w:val="nil"/>
              <w:bottom w:val="single" w:sz="4" w:space="0" w:color="auto"/>
              <w:right w:val="single" w:sz="4" w:space="0" w:color="auto"/>
            </w:tcBorders>
            <w:shd w:val="clear" w:color="000000" w:fill="FFFFFF"/>
            <w:vAlign w:val="center"/>
            <w:hideMark/>
          </w:tcPr>
          <w:p w14:paraId="5B968C6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FONTIBON</w:t>
            </w:r>
          </w:p>
        </w:tc>
        <w:tc>
          <w:tcPr>
            <w:tcW w:w="1276" w:type="dxa"/>
            <w:tcBorders>
              <w:top w:val="nil"/>
              <w:left w:val="nil"/>
              <w:bottom w:val="single" w:sz="4" w:space="0" w:color="auto"/>
              <w:right w:val="single" w:sz="4" w:space="0" w:color="auto"/>
            </w:tcBorders>
            <w:shd w:val="clear" w:color="000000" w:fill="FFFFFF"/>
            <w:vAlign w:val="center"/>
            <w:hideMark/>
          </w:tcPr>
          <w:p w14:paraId="3995DDC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AAA0079SMCX</w:t>
            </w:r>
          </w:p>
        </w:tc>
        <w:tc>
          <w:tcPr>
            <w:tcW w:w="850" w:type="dxa"/>
            <w:tcBorders>
              <w:top w:val="nil"/>
              <w:left w:val="nil"/>
              <w:bottom w:val="single" w:sz="4" w:space="0" w:color="auto"/>
              <w:right w:val="single" w:sz="4" w:space="0" w:color="auto"/>
            </w:tcBorders>
            <w:shd w:val="clear" w:color="auto" w:fill="auto"/>
            <w:vAlign w:val="center"/>
            <w:hideMark/>
          </w:tcPr>
          <w:p w14:paraId="456B081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3623506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136.660 </w:t>
            </w:r>
          </w:p>
        </w:tc>
      </w:tr>
      <w:tr w:rsidR="0000208E" w:rsidRPr="009760A4" w14:paraId="6BE4C337" w14:textId="77777777" w:rsidTr="00A52EFD">
        <w:trPr>
          <w:trHeight w:val="492"/>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3CD5D6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18</w:t>
            </w:r>
          </w:p>
        </w:tc>
        <w:tc>
          <w:tcPr>
            <w:tcW w:w="1642" w:type="dxa"/>
            <w:tcBorders>
              <w:top w:val="nil"/>
              <w:left w:val="nil"/>
              <w:bottom w:val="single" w:sz="4" w:space="0" w:color="auto"/>
              <w:right w:val="single" w:sz="4" w:space="0" w:color="auto"/>
            </w:tcBorders>
            <w:shd w:val="clear" w:color="000000" w:fill="FFFFFF"/>
            <w:vAlign w:val="center"/>
            <w:hideMark/>
          </w:tcPr>
          <w:p w14:paraId="5885A1A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CREDITRANS S.A.S.</w:t>
            </w:r>
          </w:p>
        </w:tc>
        <w:tc>
          <w:tcPr>
            <w:tcW w:w="1193" w:type="dxa"/>
            <w:tcBorders>
              <w:top w:val="nil"/>
              <w:left w:val="nil"/>
              <w:bottom w:val="single" w:sz="4" w:space="0" w:color="auto"/>
              <w:right w:val="single" w:sz="4" w:space="0" w:color="auto"/>
            </w:tcBorders>
            <w:shd w:val="clear" w:color="000000" w:fill="FFFFFF"/>
            <w:vAlign w:val="center"/>
            <w:hideMark/>
          </w:tcPr>
          <w:p w14:paraId="1998081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2021IE259222 </w:t>
            </w:r>
          </w:p>
        </w:tc>
        <w:tc>
          <w:tcPr>
            <w:tcW w:w="992" w:type="dxa"/>
            <w:tcBorders>
              <w:top w:val="nil"/>
              <w:left w:val="nil"/>
              <w:bottom w:val="single" w:sz="4" w:space="0" w:color="auto"/>
              <w:right w:val="single" w:sz="4" w:space="0" w:color="auto"/>
            </w:tcBorders>
            <w:shd w:val="clear" w:color="000000" w:fill="FFFFFF"/>
            <w:vAlign w:val="center"/>
            <w:hideMark/>
          </w:tcPr>
          <w:p w14:paraId="787C4F6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26/11/2021</w:t>
            </w:r>
          </w:p>
        </w:tc>
        <w:tc>
          <w:tcPr>
            <w:tcW w:w="1134" w:type="dxa"/>
            <w:tcBorders>
              <w:top w:val="nil"/>
              <w:left w:val="nil"/>
              <w:bottom w:val="single" w:sz="4" w:space="0" w:color="auto"/>
              <w:right w:val="single" w:sz="4" w:space="0" w:color="auto"/>
            </w:tcBorders>
            <w:shd w:val="clear" w:color="000000" w:fill="FFFFFF"/>
            <w:vAlign w:val="center"/>
            <w:hideMark/>
          </w:tcPr>
          <w:p w14:paraId="53FFCAF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RAFAEL URIBE URIBE</w:t>
            </w:r>
          </w:p>
        </w:tc>
        <w:tc>
          <w:tcPr>
            <w:tcW w:w="992" w:type="dxa"/>
            <w:tcBorders>
              <w:top w:val="nil"/>
              <w:left w:val="nil"/>
              <w:bottom w:val="single" w:sz="4" w:space="0" w:color="auto"/>
              <w:right w:val="single" w:sz="4" w:space="0" w:color="auto"/>
            </w:tcBorders>
            <w:shd w:val="clear" w:color="000000" w:fill="FFFFFF"/>
            <w:vAlign w:val="center"/>
            <w:hideMark/>
          </w:tcPr>
          <w:p w14:paraId="171AFCF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MARRUECOS</w:t>
            </w:r>
          </w:p>
        </w:tc>
        <w:tc>
          <w:tcPr>
            <w:tcW w:w="1276" w:type="dxa"/>
            <w:tcBorders>
              <w:top w:val="nil"/>
              <w:left w:val="nil"/>
              <w:bottom w:val="single" w:sz="4" w:space="0" w:color="auto"/>
              <w:right w:val="single" w:sz="4" w:space="0" w:color="auto"/>
            </w:tcBorders>
            <w:shd w:val="clear" w:color="000000" w:fill="FFFFFF"/>
            <w:vAlign w:val="center"/>
            <w:hideMark/>
          </w:tcPr>
          <w:p w14:paraId="01684EC7"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AAA0009FNDE</w:t>
            </w:r>
          </w:p>
        </w:tc>
        <w:tc>
          <w:tcPr>
            <w:tcW w:w="850" w:type="dxa"/>
            <w:tcBorders>
              <w:top w:val="nil"/>
              <w:left w:val="nil"/>
              <w:bottom w:val="single" w:sz="4" w:space="0" w:color="auto"/>
              <w:right w:val="single" w:sz="4" w:space="0" w:color="auto"/>
            </w:tcBorders>
            <w:shd w:val="clear" w:color="auto" w:fill="auto"/>
            <w:vAlign w:val="center"/>
            <w:hideMark/>
          </w:tcPr>
          <w:p w14:paraId="19A2EC1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1A488A0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120.322 </w:t>
            </w:r>
          </w:p>
        </w:tc>
      </w:tr>
      <w:tr w:rsidR="0000208E" w:rsidRPr="009760A4" w14:paraId="4087E7A7" w14:textId="77777777" w:rsidTr="00A52EFD">
        <w:trPr>
          <w:trHeight w:val="555"/>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221F6C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19</w:t>
            </w:r>
          </w:p>
        </w:tc>
        <w:tc>
          <w:tcPr>
            <w:tcW w:w="1642" w:type="dxa"/>
            <w:tcBorders>
              <w:top w:val="nil"/>
              <w:left w:val="nil"/>
              <w:bottom w:val="single" w:sz="4" w:space="0" w:color="auto"/>
              <w:right w:val="single" w:sz="4" w:space="0" w:color="auto"/>
            </w:tcBorders>
            <w:shd w:val="clear" w:color="000000" w:fill="FFFFFF"/>
            <w:vAlign w:val="center"/>
            <w:hideMark/>
          </w:tcPr>
          <w:p w14:paraId="2C05E23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PROMOTORA APOTEMA S.A.S. (EDS SANTA BARBARA)</w:t>
            </w:r>
          </w:p>
        </w:tc>
        <w:tc>
          <w:tcPr>
            <w:tcW w:w="1193" w:type="dxa"/>
            <w:tcBorders>
              <w:top w:val="nil"/>
              <w:left w:val="nil"/>
              <w:bottom w:val="single" w:sz="4" w:space="0" w:color="auto"/>
              <w:right w:val="single" w:sz="4" w:space="0" w:color="auto"/>
            </w:tcBorders>
            <w:shd w:val="clear" w:color="000000" w:fill="FFFFFF"/>
            <w:vAlign w:val="center"/>
            <w:hideMark/>
          </w:tcPr>
          <w:p w14:paraId="78C4970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2021IE259218</w:t>
            </w:r>
          </w:p>
        </w:tc>
        <w:tc>
          <w:tcPr>
            <w:tcW w:w="992" w:type="dxa"/>
            <w:tcBorders>
              <w:top w:val="nil"/>
              <w:left w:val="nil"/>
              <w:bottom w:val="single" w:sz="4" w:space="0" w:color="auto"/>
              <w:right w:val="single" w:sz="4" w:space="0" w:color="auto"/>
            </w:tcBorders>
            <w:shd w:val="clear" w:color="000000" w:fill="FFFFFF"/>
            <w:vAlign w:val="center"/>
            <w:hideMark/>
          </w:tcPr>
          <w:p w14:paraId="28E3883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26/11/2021</w:t>
            </w:r>
          </w:p>
        </w:tc>
        <w:tc>
          <w:tcPr>
            <w:tcW w:w="1134" w:type="dxa"/>
            <w:tcBorders>
              <w:top w:val="nil"/>
              <w:left w:val="nil"/>
              <w:bottom w:val="single" w:sz="4" w:space="0" w:color="auto"/>
              <w:right w:val="single" w:sz="4" w:space="0" w:color="auto"/>
            </w:tcBorders>
            <w:shd w:val="clear" w:color="000000" w:fill="FFFFFF"/>
            <w:vAlign w:val="center"/>
            <w:hideMark/>
          </w:tcPr>
          <w:p w14:paraId="3BEE871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USAQUÉN </w:t>
            </w:r>
          </w:p>
        </w:tc>
        <w:tc>
          <w:tcPr>
            <w:tcW w:w="992" w:type="dxa"/>
            <w:tcBorders>
              <w:top w:val="nil"/>
              <w:left w:val="nil"/>
              <w:bottom w:val="single" w:sz="4" w:space="0" w:color="auto"/>
              <w:right w:val="single" w:sz="4" w:space="0" w:color="auto"/>
            </w:tcBorders>
            <w:shd w:val="clear" w:color="000000" w:fill="FFFFFF"/>
            <w:vAlign w:val="center"/>
            <w:hideMark/>
          </w:tcPr>
          <w:p w14:paraId="48C26682"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USAQUEN</w:t>
            </w:r>
          </w:p>
        </w:tc>
        <w:tc>
          <w:tcPr>
            <w:tcW w:w="1276" w:type="dxa"/>
            <w:tcBorders>
              <w:top w:val="nil"/>
              <w:left w:val="nil"/>
              <w:bottom w:val="single" w:sz="4" w:space="0" w:color="auto"/>
              <w:right w:val="single" w:sz="4" w:space="0" w:color="auto"/>
            </w:tcBorders>
            <w:shd w:val="clear" w:color="000000" w:fill="FFFFFF"/>
            <w:vAlign w:val="center"/>
            <w:hideMark/>
          </w:tcPr>
          <w:p w14:paraId="64E3768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AAA0240ZWYN</w:t>
            </w:r>
          </w:p>
        </w:tc>
        <w:tc>
          <w:tcPr>
            <w:tcW w:w="850" w:type="dxa"/>
            <w:tcBorders>
              <w:top w:val="nil"/>
              <w:left w:val="nil"/>
              <w:bottom w:val="single" w:sz="4" w:space="0" w:color="auto"/>
              <w:right w:val="single" w:sz="4" w:space="0" w:color="auto"/>
            </w:tcBorders>
            <w:shd w:val="clear" w:color="auto" w:fill="auto"/>
            <w:vAlign w:val="center"/>
            <w:hideMark/>
          </w:tcPr>
          <w:p w14:paraId="0547B33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2AB36DC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42.163 </w:t>
            </w:r>
          </w:p>
        </w:tc>
      </w:tr>
      <w:tr w:rsidR="0000208E" w:rsidRPr="009760A4" w14:paraId="355C1A76" w14:textId="77777777" w:rsidTr="00A52EFD">
        <w:trPr>
          <w:trHeight w:val="622"/>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8CEC28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w:t>
            </w:r>
          </w:p>
        </w:tc>
        <w:tc>
          <w:tcPr>
            <w:tcW w:w="1642" w:type="dxa"/>
            <w:tcBorders>
              <w:top w:val="nil"/>
              <w:left w:val="nil"/>
              <w:bottom w:val="single" w:sz="4" w:space="0" w:color="auto"/>
              <w:right w:val="single" w:sz="4" w:space="0" w:color="auto"/>
            </w:tcBorders>
            <w:shd w:val="clear" w:color="000000" w:fill="FFFFFF"/>
            <w:vAlign w:val="center"/>
            <w:hideMark/>
          </w:tcPr>
          <w:p w14:paraId="6F091B6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INSTITUTO GEOGRÁFICO AGUSTÍN CODAZZI (IGAC)</w:t>
            </w:r>
          </w:p>
        </w:tc>
        <w:tc>
          <w:tcPr>
            <w:tcW w:w="1193" w:type="dxa"/>
            <w:tcBorders>
              <w:top w:val="nil"/>
              <w:left w:val="nil"/>
              <w:bottom w:val="single" w:sz="4" w:space="0" w:color="auto"/>
              <w:right w:val="single" w:sz="4" w:space="0" w:color="auto"/>
            </w:tcBorders>
            <w:shd w:val="clear" w:color="000000" w:fill="FFFFFF"/>
            <w:vAlign w:val="center"/>
            <w:hideMark/>
          </w:tcPr>
          <w:p w14:paraId="4B6DAD1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2021IE255370</w:t>
            </w:r>
          </w:p>
        </w:tc>
        <w:tc>
          <w:tcPr>
            <w:tcW w:w="992" w:type="dxa"/>
            <w:tcBorders>
              <w:top w:val="nil"/>
              <w:left w:val="nil"/>
              <w:bottom w:val="single" w:sz="4" w:space="0" w:color="auto"/>
              <w:right w:val="single" w:sz="4" w:space="0" w:color="auto"/>
            </w:tcBorders>
            <w:shd w:val="clear" w:color="000000" w:fill="FFFFFF"/>
            <w:vAlign w:val="center"/>
            <w:hideMark/>
          </w:tcPr>
          <w:p w14:paraId="49952CE2"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23/11/2021</w:t>
            </w:r>
          </w:p>
        </w:tc>
        <w:tc>
          <w:tcPr>
            <w:tcW w:w="1134" w:type="dxa"/>
            <w:tcBorders>
              <w:top w:val="nil"/>
              <w:left w:val="nil"/>
              <w:bottom w:val="single" w:sz="4" w:space="0" w:color="auto"/>
              <w:right w:val="single" w:sz="4" w:space="0" w:color="auto"/>
            </w:tcBorders>
            <w:shd w:val="clear" w:color="000000" w:fill="FFFFFF"/>
            <w:vAlign w:val="center"/>
            <w:hideMark/>
          </w:tcPr>
          <w:p w14:paraId="7AE7AD6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TEUSAQUILLO</w:t>
            </w:r>
          </w:p>
        </w:tc>
        <w:tc>
          <w:tcPr>
            <w:tcW w:w="992" w:type="dxa"/>
            <w:tcBorders>
              <w:top w:val="nil"/>
              <w:left w:val="nil"/>
              <w:bottom w:val="single" w:sz="4" w:space="0" w:color="auto"/>
              <w:right w:val="single" w:sz="4" w:space="0" w:color="auto"/>
            </w:tcBorders>
            <w:shd w:val="clear" w:color="000000" w:fill="FFFFFF"/>
            <w:vAlign w:val="center"/>
            <w:hideMark/>
          </w:tcPr>
          <w:p w14:paraId="24F4E17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PARQUE SIMON BOLIVAR - CAN</w:t>
            </w:r>
          </w:p>
        </w:tc>
        <w:tc>
          <w:tcPr>
            <w:tcW w:w="1276" w:type="dxa"/>
            <w:tcBorders>
              <w:top w:val="nil"/>
              <w:left w:val="nil"/>
              <w:bottom w:val="single" w:sz="4" w:space="0" w:color="auto"/>
              <w:right w:val="single" w:sz="4" w:space="0" w:color="auto"/>
            </w:tcBorders>
            <w:shd w:val="clear" w:color="000000" w:fill="FFFFFF"/>
            <w:vAlign w:val="center"/>
            <w:hideMark/>
          </w:tcPr>
          <w:p w14:paraId="617AC5A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AAA0055DUEP</w:t>
            </w:r>
          </w:p>
        </w:tc>
        <w:tc>
          <w:tcPr>
            <w:tcW w:w="850" w:type="dxa"/>
            <w:tcBorders>
              <w:top w:val="nil"/>
              <w:left w:val="nil"/>
              <w:bottom w:val="single" w:sz="4" w:space="0" w:color="auto"/>
              <w:right w:val="single" w:sz="4" w:space="0" w:color="auto"/>
            </w:tcBorders>
            <w:shd w:val="clear" w:color="auto" w:fill="auto"/>
            <w:vAlign w:val="center"/>
            <w:hideMark/>
          </w:tcPr>
          <w:p w14:paraId="3DFEA58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6D21663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3.368 </w:t>
            </w:r>
          </w:p>
        </w:tc>
      </w:tr>
      <w:tr w:rsidR="0000208E" w:rsidRPr="009760A4" w14:paraId="4C7E5105" w14:textId="77777777" w:rsidTr="00A52EFD">
        <w:trPr>
          <w:trHeight w:val="647"/>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96FF4B7"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21</w:t>
            </w:r>
          </w:p>
        </w:tc>
        <w:tc>
          <w:tcPr>
            <w:tcW w:w="1642" w:type="dxa"/>
            <w:tcBorders>
              <w:top w:val="nil"/>
              <w:left w:val="nil"/>
              <w:bottom w:val="single" w:sz="4" w:space="0" w:color="auto"/>
              <w:right w:val="single" w:sz="4" w:space="0" w:color="auto"/>
            </w:tcBorders>
            <w:shd w:val="clear" w:color="000000" w:fill="FFFFFF"/>
            <w:vAlign w:val="center"/>
            <w:hideMark/>
          </w:tcPr>
          <w:p w14:paraId="470BCDC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GRUPO EDS AUTOGAS S.A.S. ( EDS ILARCO)</w:t>
            </w:r>
          </w:p>
        </w:tc>
        <w:tc>
          <w:tcPr>
            <w:tcW w:w="1193" w:type="dxa"/>
            <w:tcBorders>
              <w:top w:val="nil"/>
              <w:left w:val="nil"/>
              <w:bottom w:val="single" w:sz="4" w:space="0" w:color="auto"/>
              <w:right w:val="single" w:sz="4" w:space="0" w:color="auto"/>
            </w:tcBorders>
            <w:shd w:val="clear" w:color="000000" w:fill="FFFFFF"/>
            <w:vAlign w:val="center"/>
            <w:hideMark/>
          </w:tcPr>
          <w:p w14:paraId="2AE1EEB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2021IE255372</w:t>
            </w:r>
          </w:p>
        </w:tc>
        <w:tc>
          <w:tcPr>
            <w:tcW w:w="992" w:type="dxa"/>
            <w:tcBorders>
              <w:top w:val="nil"/>
              <w:left w:val="nil"/>
              <w:bottom w:val="single" w:sz="4" w:space="0" w:color="auto"/>
              <w:right w:val="single" w:sz="4" w:space="0" w:color="auto"/>
            </w:tcBorders>
            <w:shd w:val="clear" w:color="000000" w:fill="FFFFFF"/>
            <w:vAlign w:val="center"/>
            <w:hideMark/>
          </w:tcPr>
          <w:p w14:paraId="389078E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23/11/2021</w:t>
            </w:r>
          </w:p>
        </w:tc>
        <w:tc>
          <w:tcPr>
            <w:tcW w:w="1134" w:type="dxa"/>
            <w:tcBorders>
              <w:top w:val="nil"/>
              <w:left w:val="nil"/>
              <w:bottom w:val="single" w:sz="4" w:space="0" w:color="auto"/>
              <w:right w:val="single" w:sz="4" w:space="0" w:color="auto"/>
            </w:tcBorders>
            <w:shd w:val="clear" w:color="000000" w:fill="FFFFFF"/>
            <w:vAlign w:val="center"/>
            <w:hideMark/>
          </w:tcPr>
          <w:p w14:paraId="197B81F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SUBA</w:t>
            </w:r>
          </w:p>
        </w:tc>
        <w:tc>
          <w:tcPr>
            <w:tcW w:w="992" w:type="dxa"/>
            <w:tcBorders>
              <w:top w:val="nil"/>
              <w:left w:val="nil"/>
              <w:bottom w:val="single" w:sz="4" w:space="0" w:color="auto"/>
              <w:right w:val="single" w:sz="4" w:space="0" w:color="auto"/>
            </w:tcBorders>
            <w:shd w:val="clear" w:color="000000" w:fill="FFFFFF"/>
            <w:vAlign w:val="center"/>
            <w:hideMark/>
          </w:tcPr>
          <w:p w14:paraId="3235120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LA ALHAMBRA</w:t>
            </w:r>
          </w:p>
        </w:tc>
        <w:tc>
          <w:tcPr>
            <w:tcW w:w="1276" w:type="dxa"/>
            <w:tcBorders>
              <w:top w:val="nil"/>
              <w:left w:val="nil"/>
              <w:bottom w:val="single" w:sz="4" w:space="0" w:color="auto"/>
              <w:right w:val="single" w:sz="4" w:space="0" w:color="auto"/>
            </w:tcBorders>
            <w:shd w:val="clear" w:color="000000" w:fill="FFFFFF"/>
            <w:vAlign w:val="center"/>
            <w:hideMark/>
          </w:tcPr>
          <w:p w14:paraId="3902879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AAA0263PFNX</w:t>
            </w:r>
          </w:p>
        </w:tc>
        <w:tc>
          <w:tcPr>
            <w:tcW w:w="850" w:type="dxa"/>
            <w:tcBorders>
              <w:top w:val="nil"/>
              <w:left w:val="nil"/>
              <w:bottom w:val="single" w:sz="4" w:space="0" w:color="auto"/>
              <w:right w:val="single" w:sz="4" w:space="0" w:color="auto"/>
            </w:tcBorders>
            <w:shd w:val="clear" w:color="auto" w:fill="auto"/>
            <w:vAlign w:val="center"/>
            <w:hideMark/>
          </w:tcPr>
          <w:p w14:paraId="31178F6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6FE5586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42.400 </w:t>
            </w:r>
          </w:p>
        </w:tc>
      </w:tr>
      <w:tr w:rsidR="0000208E" w:rsidRPr="009760A4" w14:paraId="3A5A5722" w14:textId="77777777" w:rsidTr="00A52EFD">
        <w:trPr>
          <w:trHeight w:val="699"/>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4F71DB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22</w:t>
            </w:r>
          </w:p>
        </w:tc>
        <w:tc>
          <w:tcPr>
            <w:tcW w:w="1642" w:type="dxa"/>
            <w:tcBorders>
              <w:top w:val="nil"/>
              <w:left w:val="nil"/>
              <w:bottom w:val="single" w:sz="4" w:space="0" w:color="auto"/>
              <w:right w:val="single" w:sz="4" w:space="0" w:color="auto"/>
            </w:tcBorders>
            <w:shd w:val="clear" w:color="000000" w:fill="FFFFFF"/>
            <w:vAlign w:val="center"/>
            <w:hideMark/>
          </w:tcPr>
          <w:p w14:paraId="373C84D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INVERSIONES QUIROGA Y COMPAÑÍA LIMITADA (EDS MOBIL CAFAM)</w:t>
            </w:r>
          </w:p>
        </w:tc>
        <w:tc>
          <w:tcPr>
            <w:tcW w:w="1193" w:type="dxa"/>
            <w:tcBorders>
              <w:top w:val="nil"/>
              <w:left w:val="nil"/>
              <w:bottom w:val="single" w:sz="4" w:space="0" w:color="auto"/>
              <w:right w:val="single" w:sz="4" w:space="0" w:color="auto"/>
            </w:tcBorders>
            <w:shd w:val="clear" w:color="000000" w:fill="FFFFFF"/>
            <w:vAlign w:val="center"/>
            <w:hideMark/>
          </w:tcPr>
          <w:p w14:paraId="27C2351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2021IE255376</w:t>
            </w:r>
          </w:p>
        </w:tc>
        <w:tc>
          <w:tcPr>
            <w:tcW w:w="992" w:type="dxa"/>
            <w:tcBorders>
              <w:top w:val="nil"/>
              <w:left w:val="nil"/>
              <w:bottom w:val="single" w:sz="4" w:space="0" w:color="auto"/>
              <w:right w:val="single" w:sz="4" w:space="0" w:color="auto"/>
            </w:tcBorders>
            <w:shd w:val="clear" w:color="000000" w:fill="FFFFFF"/>
            <w:vAlign w:val="center"/>
            <w:hideMark/>
          </w:tcPr>
          <w:p w14:paraId="607C1B5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23/11/2021</w:t>
            </w:r>
          </w:p>
        </w:tc>
        <w:tc>
          <w:tcPr>
            <w:tcW w:w="1134" w:type="dxa"/>
            <w:tcBorders>
              <w:top w:val="nil"/>
              <w:left w:val="nil"/>
              <w:bottom w:val="single" w:sz="4" w:space="0" w:color="auto"/>
              <w:right w:val="single" w:sz="4" w:space="0" w:color="auto"/>
            </w:tcBorders>
            <w:shd w:val="clear" w:color="000000" w:fill="FFFFFF"/>
            <w:vAlign w:val="center"/>
            <w:hideMark/>
          </w:tcPr>
          <w:p w14:paraId="14317382"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BARRIOS UNIDOS</w:t>
            </w:r>
          </w:p>
        </w:tc>
        <w:tc>
          <w:tcPr>
            <w:tcW w:w="992" w:type="dxa"/>
            <w:tcBorders>
              <w:top w:val="nil"/>
              <w:left w:val="nil"/>
              <w:bottom w:val="single" w:sz="4" w:space="0" w:color="auto"/>
              <w:right w:val="single" w:sz="4" w:space="0" w:color="auto"/>
            </w:tcBorders>
            <w:shd w:val="clear" w:color="000000" w:fill="FFFFFF"/>
            <w:vAlign w:val="center"/>
            <w:hideMark/>
          </w:tcPr>
          <w:p w14:paraId="4828FDB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LOS ANDES</w:t>
            </w:r>
          </w:p>
        </w:tc>
        <w:tc>
          <w:tcPr>
            <w:tcW w:w="1276" w:type="dxa"/>
            <w:tcBorders>
              <w:top w:val="nil"/>
              <w:left w:val="nil"/>
              <w:bottom w:val="single" w:sz="4" w:space="0" w:color="auto"/>
              <w:right w:val="single" w:sz="4" w:space="0" w:color="auto"/>
            </w:tcBorders>
            <w:shd w:val="clear" w:color="000000" w:fill="FFFFFF"/>
            <w:vAlign w:val="center"/>
            <w:hideMark/>
          </w:tcPr>
          <w:p w14:paraId="679A5E3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AAA0057ZBNN</w:t>
            </w:r>
          </w:p>
        </w:tc>
        <w:tc>
          <w:tcPr>
            <w:tcW w:w="850" w:type="dxa"/>
            <w:tcBorders>
              <w:top w:val="nil"/>
              <w:left w:val="nil"/>
              <w:bottom w:val="single" w:sz="4" w:space="0" w:color="auto"/>
              <w:right w:val="single" w:sz="4" w:space="0" w:color="auto"/>
            </w:tcBorders>
            <w:shd w:val="clear" w:color="auto" w:fill="auto"/>
            <w:vAlign w:val="center"/>
            <w:hideMark/>
          </w:tcPr>
          <w:p w14:paraId="281D9D8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13302DD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30.191 </w:t>
            </w:r>
          </w:p>
        </w:tc>
      </w:tr>
      <w:tr w:rsidR="0000208E" w:rsidRPr="009760A4" w14:paraId="77CF945F" w14:textId="77777777" w:rsidTr="00A52EFD">
        <w:trPr>
          <w:trHeight w:val="1151"/>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6CD93A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23</w:t>
            </w:r>
          </w:p>
        </w:tc>
        <w:tc>
          <w:tcPr>
            <w:tcW w:w="1642" w:type="dxa"/>
            <w:tcBorders>
              <w:top w:val="nil"/>
              <w:left w:val="nil"/>
              <w:bottom w:val="single" w:sz="4" w:space="0" w:color="auto"/>
              <w:right w:val="single" w:sz="4" w:space="0" w:color="auto"/>
            </w:tcBorders>
            <w:shd w:val="clear" w:color="000000" w:fill="FFFFFF"/>
            <w:vAlign w:val="center"/>
            <w:hideMark/>
          </w:tcPr>
          <w:p w14:paraId="07A5975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PRIMAX COLOMBIA S.A.- ANTES EXXON MOBIL DE COLOMBIA (EDS ESSO UNICENTRO - German Alberto Rodríguez Pérez)</w:t>
            </w:r>
          </w:p>
        </w:tc>
        <w:tc>
          <w:tcPr>
            <w:tcW w:w="1193" w:type="dxa"/>
            <w:tcBorders>
              <w:top w:val="nil"/>
              <w:left w:val="nil"/>
              <w:bottom w:val="single" w:sz="4" w:space="0" w:color="auto"/>
              <w:right w:val="single" w:sz="4" w:space="0" w:color="auto"/>
            </w:tcBorders>
            <w:shd w:val="clear" w:color="000000" w:fill="FFFFFF"/>
            <w:vAlign w:val="center"/>
            <w:hideMark/>
          </w:tcPr>
          <w:p w14:paraId="76AC27F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2021IE255382</w:t>
            </w:r>
          </w:p>
        </w:tc>
        <w:tc>
          <w:tcPr>
            <w:tcW w:w="992" w:type="dxa"/>
            <w:tcBorders>
              <w:top w:val="nil"/>
              <w:left w:val="nil"/>
              <w:bottom w:val="single" w:sz="4" w:space="0" w:color="auto"/>
              <w:right w:val="single" w:sz="4" w:space="0" w:color="auto"/>
            </w:tcBorders>
            <w:shd w:val="clear" w:color="000000" w:fill="FFFFFF"/>
            <w:vAlign w:val="center"/>
            <w:hideMark/>
          </w:tcPr>
          <w:p w14:paraId="458536F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23/11/2021</w:t>
            </w:r>
          </w:p>
        </w:tc>
        <w:tc>
          <w:tcPr>
            <w:tcW w:w="1134" w:type="dxa"/>
            <w:tcBorders>
              <w:top w:val="nil"/>
              <w:left w:val="nil"/>
              <w:bottom w:val="single" w:sz="4" w:space="0" w:color="auto"/>
              <w:right w:val="single" w:sz="4" w:space="0" w:color="auto"/>
            </w:tcBorders>
            <w:shd w:val="clear" w:color="000000" w:fill="FFFFFF"/>
            <w:vAlign w:val="center"/>
            <w:hideMark/>
          </w:tcPr>
          <w:p w14:paraId="229BA49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USAQUÉN </w:t>
            </w:r>
          </w:p>
        </w:tc>
        <w:tc>
          <w:tcPr>
            <w:tcW w:w="992" w:type="dxa"/>
            <w:tcBorders>
              <w:top w:val="nil"/>
              <w:left w:val="nil"/>
              <w:bottom w:val="single" w:sz="4" w:space="0" w:color="auto"/>
              <w:right w:val="single" w:sz="4" w:space="0" w:color="auto"/>
            </w:tcBorders>
            <w:shd w:val="clear" w:color="000000" w:fill="FFFFFF"/>
            <w:vAlign w:val="center"/>
            <w:hideMark/>
          </w:tcPr>
          <w:p w14:paraId="4805E11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SANTA BARBARA</w:t>
            </w:r>
          </w:p>
        </w:tc>
        <w:tc>
          <w:tcPr>
            <w:tcW w:w="1276" w:type="dxa"/>
            <w:tcBorders>
              <w:top w:val="nil"/>
              <w:left w:val="nil"/>
              <w:bottom w:val="single" w:sz="4" w:space="0" w:color="auto"/>
              <w:right w:val="single" w:sz="4" w:space="0" w:color="auto"/>
            </w:tcBorders>
            <w:shd w:val="clear" w:color="000000" w:fill="FFFFFF"/>
            <w:vAlign w:val="center"/>
            <w:hideMark/>
          </w:tcPr>
          <w:p w14:paraId="2498031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AAA0103LYLF</w:t>
            </w:r>
          </w:p>
        </w:tc>
        <w:tc>
          <w:tcPr>
            <w:tcW w:w="850" w:type="dxa"/>
            <w:tcBorders>
              <w:top w:val="nil"/>
              <w:left w:val="nil"/>
              <w:bottom w:val="single" w:sz="4" w:space="0" w:color="auto"/>
              <w:right w:val="single" w:sz="4" w:space="0" w:color="auto"/>
            </w:tcBorders>
            <w:shd w:val="clear" w:color="auto" w:fill="auto"/>
            <w:vAlign w:val="center"/>
            <w:hideMark/>
          </w:tcPr>
          <w:p w14:paraId="76BB9937"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15F1C99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72.349 </w:t>
            </w:r>
          </w:p>
        </w:tc>
      </w:tr>
      <w:tr w:rsidR="0000208E" w:rsidRPr="009760A4" w14:paraId="5D3A4C1C" w14:textId="77777777" w:rsidTr="009760A4">
        <w:trPr>
          <w:trHeight w:val="810"/>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17BFDA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24</w:t>
            </w:r>
          </w:p>
        </w:tc>
        <w:tc>
          <w:tcPr>
            <w:tcW w:w="1642" w:type="dxa"/>
            <w:tcBorders>
              <w:top w:val="nil"/>
              <w:left w:val="nil"/>
              <w:bottom w:val="single" w:sz="4" w:space="0" w:color="auto"/>
              <w:right w:val="single" w:sz="4" w:space="0" w:color="auto"/>
            </w:tcBorders>
            <w:shd w:val="clear" w:color="000000" w:fill="FFFFFF"/>
            <w:vAlign w:val="center"/>
            <w:hideMark/>
          </w:tcPr>
          <w:p w14:paraId="3CBE639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PRIMAX COLOMBIA S.A. (EDS ESSO LIBERTADORES)</w:t>
            </w:r>
          </w:p>
        </w:tc>
        <w:tc>
          <w:tcPr>
            <w:tcW w:w="1193" w:type="dxa"/>
            <w:tcBorders>
              <w:top w:val="nil"/>
              <w:left w:val="nil"/>
              <w:bottom w:val="single" w:sz="4" w:space="0" w:color="auto"/>
              <w:right w:val="single" w:sz="4" w:space="0" w:color="auto"/>
            </w:tcBorders>
            <w:shd w:val="clear" w:color="000000" w:fill="FFFFFF"/>
            <w:vAlign w:val="center"/>
            <w:hideMark/>
          </w:tcPr>
          <w:p w14:paraId="6F0001D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2021IE255388</w:t>
            </w:r>
          </w:p>
        </w:tc>
        <w:tc>
          <w:tcPr>
            <w:tcW w:w="992" w:type="dxa"/>
            <w:tcBorders>
              <w:top w:val="nil"/>
              <w:left w:val="nil"/>
              <w:bottom w:val="single" w:sz="4" w:space="0" w:color="auto"/>
              <w:right w:val="single" w:sz="4" w:space="0" w:color="auto"/>
            </w:tcBorders>
            <w:shd w:val="clear" w:color="000000" w:fill="FFFFFF"/>
            <w:vAlign w:val="center"/>
            <w:hideMark/>
          </w:tcPr>
          <w:p w14:paraId="6E54128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23/11/2021</w:t>
            </w:r>
          </w:p>
        </w:tc>
        <w:tc>
          <w:tcPr>
            <w:tcW w:w="1134" w:type="dxa"/>
            <w:tcBorders>
              <w:top w:val="nil"/>
              <w:left w:val="nil"/>
              <w:bottom w:val="single" w:sz="4" w:space="0" w:color="auto"/>
              <w:right w:val="single" w:sz="4" w:space="0" w:color="auto"/>
            </w:tcBorders>
            <w:shd w:val="clear" w:color="000000" w:fill="FFFFFF"/>
            <w:vAlign w:val="center"/>
            <w:hideMark/>
          </w:tcPr>
          <w:p w14:paraId="2A57116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CHAPINERO</w:t>
            </w:r>
          </w:p>
        </w:tc>
        <w:tc>
          <w:tcPr>
            <w:tcW w:w="992" w:type="dxa"/>
            <w:tcBorders>
              <w:top w:val="nil"/>
              <w:left w:val="nil"/>
              <w:bottom w:val="single" w:sz="4" w:space="0" w:color="auto"/>
              <w:right w:val="single" w:sz="4" w:space="0" w:color="auto"/>
            </w:tcBorders>
            <w:shd w:val="clear" w:color="000000" w:fill="FFFFFF"/>
            <w:vAlign w:val="center"/>
            <w:hideMark/>
          </w:tcPr>
          <w:p w14:paraId="69440A0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CHICO LAGO</w:t>
            </w:r>
          </w:p>
        </w:tc>
        <w:tc>
          <w:tcPr>
            <w:tcW w:w="1276" w:type="dxa"/>
            <w:tcBorders>
              <w:top w:val="nil"/>
              <w:left w:val="nil"/>
              <w:bottom w:val="single" w:sz="4" w:space="0" w:color="auto"/>
              <w:right w:val="single" w:sz="4" w:space="0" w:color="auto"/>
            </w:tcBorders>
            <w:shd w:val="clear" w:color="000000" w:fill="FFFFFF"/>
            <w:vAlign w:val="center"/>
            <w:hideMark/>
          </w:tcPr>
          <w:p w14:paraId="7241149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AAA0094WHBR</w:t>
            </w:r>
            <w:r w:rsidRPr="009760A4">
              <w:rPr>
                <w:rFonts w:ascii="Arial Nova Cond Light" w:hAnsi="Arial Nova Cond Light"/>
                <w:color w:val="222222"/>
                <w:sz w:val="14"/>
                <w:szCs w:val="14"/>
                <w:lang w:eastAsia="es-CO"/>
              </w:rPr>
              <w:br/>
              <w:t>AAA0241DEYX</w:t>
            </w:r>
            <w:r w:rsidRPr="009760A4">
              <w:rPr>
                <w:rFonts w:ascii="Arial Nova Cond Light" w:hAnsi="Arial Nova Cond Light"/>
                <w:color w:val="222222"/>
                <w:sz w:val="14"/>
                <w:szCs w:val="14"/>
                <w:lang w:eastAsia="es-CO"/>
              </w:rPr>
              <w:br/>
              <w:t>AAA0241DMSK</w:t>
            </w:r>
          </w:p>
        </w:tc>
        <w:tc>
          <w:tcPr>
            <w:tcW w:w="850" w:type="dxa"/>
            <w:tcBorders>
              <w:top w:val="nil"/>
              <w:left w:val="nil"/>
              <w:bottom w:val="single" w:sz="4" w:space="0" w:color="auto"/>
              <w:right w:val="single" w:sz="4" w:space="0" w:color="auto"/>
            </w:tcBorders>
            <w:shd w:val="clear" w:color="auto" w:fill="auto"/>
            <w:vAlign w:val="center"/>
            <w:hideMark/>
          </w:tcPr>
          <w:p w14:paraId="45C0D11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3</w:t>
            </w:r>
          </w:p>
        </w:tc>
        <w:tc>
          <w:tcPr>
            <w:tcW w:w="1134" w:type="dxa"/>
            <w:tcBorders>
              <w:top w:val="nil"/>
              <w:left w:val="nil"/>
              <w:bottom w:val="single" w:sz="4" w:space="0" w:color="auto"/>
              <w:right w:val="single" w:sz="4" w:space="0" w:color="auto"/>
            </w:tcBorders>
            <w:shd w:val="clear" w:color="auto" w:fill="auto"/>
            <w:vAlign w:val="center"/>
            <w:hideMark/>
          </w:tcPr>
          <w:p w14:paraId="1121EAD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37.408 </w:t>
            </w:r>
          </w:p>
        </w:tc>
      </w:tr>
      <w:tr w:rsidR="0000208E" w:rsidRPr="009760A4" w14:paraId="1AA48BBE" w14:textId="77777777" w:rsidTr="00A52EFD">
        <w:trPr>
          <w:trHeight w:val="755"/>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086B58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lastRenderedPageBreak/>
              <w:t>25</w:t>
            </w:r>
          </w:p>
        </w:tc>
        <w:tc>
          <w:tcPr>
            <w:tcW w:w="1642" w:type="dxa"/>
            <w:tcBorders>
              <w:top w:val="nil"/>
              <w:left w:val="nil"/>
              <w:bottom w:val="single" w:sz="4" w:space="0" w:color="auto"/>
              <w:right w:val="single" w:sz="4" w:space="0" w:color="auto"/>
            </w:tcBorders>
            <w:shd w:val="clear" w:color="000000" w:fill="FFFFFF"/>
            <w:vAlign w:val="center"/>
            <w:hideMark/>
          </w:tcPr>
          <w:p w14:paraId="6AEDB57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DISTRIBUIDORA DE COMBUSTIBLES LURIGER LTDA (EDS BRIO CALLE 100)</w:t>
            </w:r>
          </w:p>
        </w:tc>
        <w:tc>
          <w:tcPr>
            <w:tcW w:w="1193" w:type="dxa"/>
            <w:tcBorders>
              <w:top w:val="nil"/>
              <w:left w:val="nil"/>
              <w:bottom w:val="single" w:sz="4" w:space="0" w:color="auto"/>
              <w:right w:val="single" w:sz="4" w:space="0" w:color="auto"/>
            </w:tcBorders>
            <w:shd w:val="clear" w:color="000000" w:fill="FFFFFF"/>
            <w:vAlign w:val="center"/>
            <w:hideMark/>
          </w:tcPr>
          <w:p w14:paraId="3C58228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2021IE255402 </w:t>
            </w:r>
          </w:p>
        </w:tc>
        <w:tc>
          <w:tcPr>
            <w:tcW w:w="992" w:type="dxa"/>
            <w:tcBorders>
              <w:top w:val="nil"/>
              <w:left w:val="nil"/>
              <w:bottom w:val="single" w:sz="4" w:space="0" w:color="auto"/>
              <w:right w:val="single" w:sz="4" w:space="0" w:color="auto"/>
            </w:tcBorders>
            <w:shd w:val="clear" w:color="000000" w:fill="FFFFFF"/>
            <w:vAlign w:val="center"/>
            <w:hideMark/>
          </w:tcPr>
          <w:p w14:paraId="1C32403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23/11/2021</w:t>
            </w:r>
          </w:p>
        </w:tc>
        <w:tc>
          <w:tcPr>
            <w:tcW w:w="1134" w:type="dxa"/>
            <w:tcBorders>
              <w:top w:val="nil"/>
              <w:left w:val="nil"/>
              <w:bottom w:val="single" w:sz="4" w:space="0" w:color="auto"/>
              <w:right w:val="single" w:sz="4" w:space="0" w:color="auto"/>
            </w:tcBorders>
            <w:shd w:val="clear" w:color="auto" w:fill="auto"/>
            <w:vAlign w:val="center"/>
            <w:hideMark/>
          </w:tcPr>
          <w:p w14:paraId="4ED6FC7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BARRIOS UNIDOS</w:t>
            </w:r>
          </w:p>
        </w:tc>
        <w:tc>
          <w:tcPr>
            <w:tcW w:w="992" w:type="dxa"/>
            <w:tcBorders>
              <w:top w:val="nil"/>
              <w:left w:val="nil"/>
              <w:bottom w:val="single" w:sz="4" w:space="0" w:color="auto"/>
              <w:right w:val="single" w:sz="4" w:space="0" w:color="auto"/>
            </w:tcBorders>
            <w:shd w:val="clear" w:color="auto" w:fill="auto"/>
            <w:vAlign w:val="center"/>
            <w:hideMark/>
          </w:tcPr>
          <w:p w14:paraId="289F28D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LOS ANDES</w:t>
            </w:r>
          </w:p>
        </w:tc>
        <w:tc>
          <w:tcPr>
            <w:tcW w:w="1276" w:type="dxa"/>
            <w:tcBorders>
              <w:top w:val="nil"/>
              <w:left w:val="nil"/>
              <w:bottom w:val="single" w:sz="4" w:space="0" w:color="auto"/>
              <w:right w:val="single" w:sz="4" w:space="0" w:color="auto"/>
            </w:tcBorders>
            <w:shd w:val="clear" w:color="auto" w:fill="auto"/>
            <w:vAlign w:val="center"/>
            <w:hideMark/>
          </w:tcPr>
          <w:p w14:paraId="7CEE4C8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AAA0271ULEP</w:t>
            </w:r>
          </w:p>
        </w:tc>
        <w:tc>
          <w:tcPr>
            <w:tcW w:w="850" w:type="dxa"/>
            <w:tcBorders>
              <w:top w:val="nil"/>
              <w:left w:val="nil"/>
              <w:bottom w:val="single" w:sz="4" w:space="0" w:color="auto"/>
              <w:right w:val="single" w:sz="4" w:space="0" w:color="auto"/>
            </w:tcBorders>
            <w:shd w:val="clear" w:color="auto" w:fill="auto"/>
            <w:vAlign w:val="center"/>
            <w:hideMark/>
          </w:tcPr>
          <w:p w14:paraId="5CFB502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303FCCE7"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30.191 </w:t>
            </w:r>
          </w:p>
        </w:tc>
      </w:tr>
      <w:tr w:rsidR="0000208E" w:rsidRPr="009760A4" w14:paraId="091ED7C1" w14:textId="77777777" w:rsidTr="00E05639">
        <w:trPr>
          <w:trHeight w:val="498"/>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591B8F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26</w:t>
            </w:r>
          </w:p>
        </w:tc>
        <w:tc>
          <w:tcPr>
            <w:tcW w:w="1642" w:type="dxa"/>
            <w:tcBorders>
              <w:top w:val="nil"/>
              <w:left w:val="nil"/>
              <w:bottom w:val="single" w:sz="4" w:space="0" w:color="auto"/>
              <w:right w:val="single" w:sz="4" w:space="0" w:color="auto"/>
            </w:tcBorders>
            <w:shd w:val="clear" w:color="000000" w:fill="FFFFFF"/>
            <w:vAlign w:val="center"/>
            <w:hideMark/>
          </w:tcPr>
          <w:p w14:paraId="327287E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CEMEX COLOMBIA S.A. - PLANTA MORATO</w:t>
            </w:r>
          </w:p>
        </w:tc>
        <w:tc>
          <w:tcPr>
            <w:tcW w:w="1193" w:type="dxa"/>
            <w:tcBorders>
              <w:top w:val="nil"/>
              <w:left w:val="nil"/>
              <w:bottom w:val="single" w:sz="4" w:space="0" w:color="auto"/>
              <w:right w:val="single" w:sz="4" w:space="0" w:color="auto"/>
            </w:tcBorders>
            <w:shd w:val="clear" w:color="000000" w:fill="FFFFFF"/>
            <w:vAlign w:val="center"/>
            <w:hideMark/>
          </w:tcPr>
          <w:p w14:paraId="6ED428B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2021IE255407</w:t>
            </w:r>
          </w:p>
        </w:tc>
        <w:tc>
          <w:tcPr>
            <w:tcW w:w="992" w:type="dxa"/>
            <w:tcBorders>
              <w:top w:val="nil"/>
              <w:left w:val="nil"/>
              <w:bottom w:val="single" w:sz="4" w:space="0" w:color="auto"/>
              <w:right w:val="single" w:sz="4" w:space="0" w:color="auto"/>
            </w:tcBorders>
            <w:shd w:val="clear" w:color="000000" w:fill="FFFFFF"/>
            <w:vAlign w:val="center"/>
            <w:hideMark/>
          </w:tcPr>
          <w:p w14:paraId="5C29F99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23/11/2021</w:t>
            </w:r>
          </w:p>
        </w:tc>
        <w:tc>
          <w:tcPr>
            <w:tcW w:w="1134" w:type="dxa"/>
            <w:tcBorders>
              <w:top w:val="nil"/>
              <w:left w:val="nil"/>
              <w:bottom w:val="single" w:sz="4" w:space="0" w:color="auto"/>
              <w:right w:val="single" w:sz="4" w:space="0" w:color="auto"/>
            </w:tcBorders>
            <w:shd w:val="clear" w:color="auto" w:fill="auto"/>
            <w:vAlign w:val="center"/>
            <w:hideMark/>
          </w:tcPr>
          <w:p w14:paraId="5159409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SUBA</w:t>
            </w:r>
          </w:p>
        </w:tc>
        <w:tc>
          <w:tcPr>
            <w:tcW w:w="992" w:type="dxa"/>
            <w:tcBorders>
              <w:top w:val="nil"/>
              <w:left w:val="nil"/>
              <w:bottom w:val="single" w:sz="4" w:space="0" w:color="auto"/>
              <w:right w:val="single" w:sz="4" w:space="0" w:color="auto"/>
            </w:tcBorders>
            <w:shd w:val="clear" w:color="auto" w:fill="auto"/>
            <w:vAlign w:val="center"/>
            <w:hideMark/>
          </w:tcPr>
          <w:p w14:paraId="6810C5A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LA FLORESTA</w:t>
            </w:r>
          </w:p>
        </w:tc>
        <w:tc>
          <w:tcPr>
            <w:tcW w:w="1276" w:type="dxa"/>
            <w:tcBorders>
              <w:top w:val="nil"/>
              <w:left w:val="nil"/>
              <w:bottom w:val="single" w:sz="4" w:space="0" w:color="auto"/>
              <w:right w:val="single" w:sz="4" w:space="0" w:color="auto"/>
            </w:tcBorders>
            <w:shd w:val="clear" w:color="auto" w:fill="auto"/>
            <w:vAlign w:val="center"/>
            <w:hideMark/>
          </w:tcPr>
          <w:p w14:paraId="667BE38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AAA0058RREP</w:t>
            </w:r>
          </w:p>
        </w:tc>
        <w:tc>
          <w:tcPr>
            <w:tcW w:w="850" w:type="dxa"/>
            <w:tcBorders>
              <w:top w:val="nil"/>
              <w:left w:val="nil"/>
              <w:bottom w:val="single" w:sz="4" w:space="0" w:color="auto"/>
              <w:right w:val="single" w:sz="4" w:space="0" w:color="auto"/>
            </w:tcBorders>
            <w:shd w:val="clear" w:color="auto" w:fill="auto"/>
            <w:vAlign w:val="center"/>
            <w:hideMark/>
          </w:tcPr>
          <w:p w14:paraId="39D5551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482D338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44.925 </w:t>
            </w:r>
          </w:p>
        </w:tc>
      </w:tr>
      <w:tr w:rsidR="0000208E" w:rsidRPr="009760A4" w14:paraId="18B32C78" w14:textId="77777777" w:rsidTr="009760A4">
        <w:trPr>
          <w:trHeight w:val="810"/>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F47B77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27</w:t>
            </w:r>
          </w:p>
        </w:tc>
        <w:tc>
          <w:tcPr>
            <w:tcW w:w="1642" w:type="dxa"/>
            <w:tcBorders>
              <w:top w:val="nil"/>
              <w:left w:val="nil"/>
              <w:bottom w:val="single" w:sz="4" w:space="0" w:color="auto"/>
              <w:right w:val="single" w:sz="4" w:space="0" w:color="auto"/>
            </w:tcBorders>
            <w:shd w:val="clear" w:color="000000" w:fill="FFFFFF"/>
            <w:vAlign w:val="center"/>
            <w:hideMark/>
          </w:tcPr>
          <w:p w14:paraId="7D5549F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INVERSIONES VIACAR LTDA.</w:t>
            </w:r>
            <w:r w:rsidRPr="009760A4">
              <w:rPr>
                <w:rFonts w:ascii="Arial Nova Cond Light" w:hAnsi="Arial Nova Cond Light"/>
                <w:color w:val="222222"/>
                <w:sz w:val="14"/>
                <w:szCs w:val="14"/>
                <w:lang w:eastAsia="es-CO"/>
              </w:rPr>
              <w:br/>
              <w:t>MOBIL SUBA</w:t>
            </w:r>
          </w:p>
        </w:tc>
        <w:tc>
          <w:tcPr>
            <w:tcW w:w="1193" w:type="dxa"/>
            <w:tcBorders>
              <w:top w:val="nil"/>
              <w:left w:val="nil"/>
              <w:bottom w:val="single" w:sz="4" w:space="0" w:color="auto"/>
              <w:right w:val="single" w:sz="4" w:space="0" w:color="auto"/>
            </w:tcBorders>
            <w:shd w:val="clear" w:color="000000" w:fill="FFFFFF"/>
            <w:vAlign w:val="center"/>
            <w:hideMark/>
          </w:tcPr>
          <w:p w14:paraId="4C03290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2021IE255414 </w:t>
            </w:r>
          </w:p>
        </w:tc>
        <w:tc>
          <w:tcPr>
            <w:tcW w:w="992" w:type="dxa"/>
            <w:tcBorders>
              <w:top w:val="nil"/>
              <w:left w:val="nil"/>
              <w:bottom w:val="single" w:sz="4" w:space="0" w:color="auto"/>
              <w:right w:val="single" w:sz="4" w:space="0" w:color="auto"/>
            </w:tcBorders>
            <w:shd w:val="clear" w:color="000000" w:fill="FFFFFF"/>
            <w:vAlign w:val="center"/>
            <w:hideMark/>
          </w:tcPr>
          <w:p w14:paraId="3049B01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23/11/2021</w:t>
            </w:r>
          </w:p>
        </w:tc>
        <w:tc>
          <w:tcPr>
            <w:tcW w:w="1134" w:type="dxa"/>
            <w:tcBorders>
              <w:top w:val="nil"/>
              <w:left w:val="nil"/>
              <w:bottom w:val="single" w:sz="4" w:space="0" w:color="auto"/>
              <w:right w:val="single" w:sz="4" w:space="0" w:color="auto"/>
            </w:tcBorders>
            <w:shd w:val="clear" w:color="000000" w:fill="FFFFFF"/>
            <w:vAlign w:val="center"/>
            <w:hideMark/>
          </w:tcPr>
          <w:p w14:paraId="15F5EF5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SUBA</w:t>
            </w:r>
          </w:p>
        </w:tc>
        <w:tc>
          <w:tcPr>
            <w:tcW w:w="992" w:type="dxa"/>
            <w:tcBorders>
              <w:top w:val="nil"/>
              <w:left w:val="nil"/>
              <w:bottom w:val="single" w:sz="4" w:space="0" w:color="auto"/>
              <w:right w:val="single" w:sz="4" w:space="0" w:color="auto"/>
            </w:tcBorders>
            <w:shd w:val="clear" w:color="000000" w:fill="FFFFFF"/>
            <w:vAlign w:val="center"/>
            <w:hideMark/>
          </w:tcPr>
          <w:p w14:paraId="16EC069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EL RINCON</w:t>
            </w:r>
          </w:p>
        </w:tc>
        <w:tc>
          <w:tcPr>
            <w:tcW w:w="1276" w:type="dxa"/>
            <w:tcBorders>
              <w:top w:val="nil"/>
              <w:left w:val="nil"/>
              <w:bottom w:val="single" w:sz="4" w:space="0" w:color="auto"/>
              <w:right w:val="single" w:sz="4" w:space="0" w:color="auto"/>
            </w:tcBorders>
            <w:shd w:val="clear" w:color="000000" w:fill="FFFFFF"/>
            <w:vAlign w:val="center"/>
            <w:hideMark/>
          </w:tcPr>
          <w:p w14:paraId="77C6BAB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AAA0133UAPA</w:t>
            </w:r>
          </w:p>
        </w:tc>
        <w:tc>
          <w:tcPr>
            <w:tcW w:w="850" w:type="dxa"/>
            <w:tcBorders>
              <w:top w:val="nil"/>
              <w:left w:val="nil"/>
              <w:bottom w:val="single" w:sz="4" w:space="0" w:color="auto"/>
              <w:right w:val="single" w:sz="4" w:space="0" w:color="auto"/>
            </w:tcBorders>
            <w:shd w:val="clear" w:color="000000" w:fill="FFFFFF"/>
            <w:vAlign w:val="center"/>
            <w:hideMark/>
          </w:tcPr>
          <w:p w14:paraId="1DF58D6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703E14D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287.671 </w:t>
            </w:r>
          </w:p>
        </w:tc>
      </w:tr>
      <w:tr w:rsidR="0000208E" w:rsidRPr="009760A4" w14:paraId="4CA77EE8" w14:textId="77777777" w:rsidTr="00E05639">
        <w:trPr>
          <w:trHeight w:val="1610"/>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CBDA47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28</w:t>
            </w:r>
          </w:p>
        </w:tc>
        <w:tc>
          <w:tcPr>
            <w:tcW w:w="1642" w:type="dxa"/>
            <w:tcBorders>
              <w:top w:val="nil"/>
              <w:left w:val="nil"/>
              <w:bottom w:val="single" w:sz="4" w:space="0" w:color="auto"/>
              <w:right w:val="single" w:sz="4" w:space="0" w:color="auto"/>
            </w:tcBorders>
            <w:shd w:val="clear" w:color="000000" w:fill="FFFFFF"/>
            <w:vAlign w:val="center"/>
            <w:hideMark/>
          </w:tcPr>
          <w:p w14:paraId="025BAE9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ALIANZA FIDUCIARIA S.A. COMO VOCERA DEL</w:t>
            </w:r>
            <w:r w:rsidRPr="009760A4">
              <w:rPr>
                <w:rFonts w:ascii="Arial Nova Cond Light" w:hAnsi="Arial Nova Cond Light"/>
                <w:color w:val="222222"/>
                <w:sz w:val="14"/>
                <w:szCs w:val="14"/>
                <w:lang w:eastAsia="es-CO"/>
              </w:rPr>
              <w:br/>
              <w:t>PATRIMONIO AUTÓNOMO DENOMINADO FIDEICOMISO LOTE CALLE</w:t>
            </w:r>
            <w:r w:rsidRPr="009760A4">
              <w:rPr>
                <w:rFonts w:ascii="Arial Nova Cond Light" w:hAnsi="Arial Nova Cond Light"/>
                <w:color w:val="222222"/>
                <w:sz w:val="14"/>
                <w:szCs w:val="14"/>
                <w:lang w:eastAsia="es-CO"/>
              </w:rPr>
              <w:br/>
              <w:t>80 (EDS SEDETRANS S.A.)</w:t>
            </w:r>
          </w:p>
        </w:tc>
        <w:tc>
          <w:tcPr>
            <w:tcW w:w="1193" w:type="dxa"/>
            <w:tcBorders>
              <w:top w:val="nil"/>
              <w:left w:val="nil"/>
              <w:bottom w:val="single" w:sz="4" w:space="0" w:color="auto"/>
              <w:right w:val="single" w:sz="4" w:space="0" w:color="auto"/>
            </w:tcBorders>
            <w:shd w:val="clear" w:color="000000" w:fill="FFFFFF"/>
            <w:vAlign w:val="center"/>
            <w:hideMark/>
          </w:tcPr>
          <w:p w14:paraId="1245C1A2"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2021IE255416</w:t>
            </w:r>
          </w:p>
        </w:tc>
        <w:tc>
          <w:tcPr>
            <w:tcW w:w="992" w:type="dxa"/>
            <w:tcBorders>
              <w:top w:val="nil"/>
              <w:left w:val="nil"/>
              <w:bottom w:val="single" w:sz="4" w:space="0" w:color="auto"/>
              <w:right w:val="single" w:sz="4" w:space="0" w:color="auto"/>
            </w:tcBorders>
            <w:shd w:val="clear" w:color="000000" w:fill="FFFFFF"/>
            <w:vAlign w:val="center"/>
            <w:hideMark/>
          </w:tcPr>
          <w:p w14:paraId="1922111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23/11/2021</w:t>
            </w:r>
          </w:p>
        </w:tc>
        <w:tc>
          <w:tcPr>
            <w:tcW w:w="1134" w:type="dxa"/>
            <w:tcBorders>
              <w:top w:val="nil"/>
              <w:left w:val="nil"/>
              <w:bottom w:val="single" w:sz="4" w:space="0" w:color="auto"/>
              <w:right w:val="single" w:sz="4" w:space="0" w:color="auto"/>
            </w:tcBorders>
            <w:shd w:val="clear" w:color="auto" w:fill="auto"/>
            <w:vAlign w:val="center"/>
            <w:hideMark/>
          </w:tcPr>
          <w:p w14:paraId="4AF744E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ENGATIVÁ</w:t>
            </w:r>
          </w:p>
        </w:tc>
        <w:tc>
          <w:tcPr>
            <w:tcW w:w="992" w:type="dxa"/>
            <w:tcBorders>
              <w:top w:val="nil"/>
              <w:left w:val="nil"/>
              <w:bottom w:val="single" w:sz="4" w:space="0" w:color="auto"/>
              <w:right w:val="single" w:sz="4" w:space="0" w:color="auto"/>
            </w:tcBorders>
            <w:shd w:val="clear" w:color="auto" w:fill="auto"/>
            <w:vAlign w:val="center"/>
            <w:hideMark/>
          </w:tcPr>
          <w:p w14:paraId="0B1C053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GARCES NAVAS</w:t>
            </w:r>
          </w:p>
        </w:tc>
        <w:tc>
          <w:tcPr>
            <w:tcW w:w="1276" w:type="dxa"/>
            <w:tcBorders>
              <w:top w:val="nil"/>
              <w:left w:val="nil"/>
              <w:bottom w:val="single" w:sz="4" w:space="0" w:color="auto"/>
              <w:right w:val="single" w:sz="4" w:space="0" w:color="auto"/>
            </w:tcBorders>
            <w:shd w:val="clear" w:color="auto" w:fill="auto"/>
            <w:vAlign w:val="center"/>
            <w:hideMark/>
          </w:tcPr>
          <w:p w14:paraId="4D004BD8"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AAA0254TEBR</w:t>
            </w:r>
          </w:p>
        </w:tc>
        <w:tc>
          <w:tcPr>
            <w:tcW w:w="850" w:type="dxa"/>
            <w:tcBorders>
              <w:top w:val="nil"/>
              <w:left w:val="nil"/>
              <w:bottom w:val="single" w:sz="4" w:space="0" w:color="auto"/>
              <w:right w:val="single" w:sz="4" w:space="0" w:color="auto"/>
            </w:tcBorders>
            <w:shd w:val="clear" w:color="auto" w:fill="auto"/>
            <w:vAlign w:val="center"/>
            <w:hideMark/>
          </w:tcPr>
          <w:p w14:paraId="1F6A80E7"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53DFD2D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167.267 </w:t>
            </w:r>
          </w:p>
        </w:tc>
      </w:tr>
      <w:tr w:rsidR="0000208E" w:rsidRPr="009760A4" w14:paraId="415A51E2" w14:textId="77777777" w:rsidTr="00E05639">
        <w:trPr>
          <w:trHeight w:val="1961"/>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0BC621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29</w:t>
            </w:r>
          </w:p>
        </w:tc>
        <w:tc>
          <w:tcPr>
            <w:tcW w:w="1642" w:type="dxa"/>
            <w:tcBorders>
              <w:top w:val="nil"/>
              <w:left w:val="nil"/>
              <w:bottom w:val="single" w:sz="4" w:space="0" w:color="auto"/>
              <w:right w:val="single" w:sz="4" w:space="0" w:color="auto"/>
            </w:tcBorders>
            <w:shd w:val="clear" w:color="000000" w:fill="FFFFFF"/>
            <w:vAlign w:val="center"/>
            <w:hideMark/>
          </w:tcPr>
          <w:p w14:paraId="660C2E6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EDS MOBIL LA GRANJA (COMBUSTIBLES DEL CESAR &amp; CIA LTDA CODELCE.) COOPERATIVA INTEGRAL DE</w:t>
            </w:r>
            <w:r w:rsidRPr="009760A4">
              <w:rPr>
                <w:rFonts w:ascii="Arial Nova Cond Light" w:hAnsi="Arial Nova Cond Light"/>
                <w:color w:val="222222"/>
                <w:sz w:val="14"/>
                <w:szCs w:val="14"/>
                <w:lang w:eastAsia="es-CO"/>
              </w:rPr>
              <w:br/>
              <w:t>TRANSPORTADORES PENSILVANIA SIGLA COOTRANSPENSILVANIA</w:t>
            </w:r>
          </w:p>
        </w:tc>
        <w:tc>
          <w:tcPr>
            <w:tcW w:w="1193" w:type="dxa"/>
            <w:tcBorders>
              <w:top w:val="nil"/>
              <w:left w:val="nil"/>
              <w:bottom w:val="single" w:sz="4" w:space="0" w:color="auto"/>
              <w:right w:val="single" w:sz="4" w:space="0" w:color="auto"/>
            </w:tcBorders>
            <w:shd w:val="clear" w:color="000000" w:fill="FFFFFF"/>
            <w:vAlign w:val="center"/>
            <w:hideMark/>
          </w:tcPr>
          <w:p w14:paraId="7C5DE12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2021IE255418</w:t>
            </w:r>
          </w:p>
        </w:tc>
        <w:tc>
          <w:tcPr>
            <w:tcW w:w="992" w:type="dxa"/>
            <w:tcBorders>
              <w:top w:val="nil"/>
              <w:left w:val="nil"/>
              <w:bottom w:val="single" w:sz="4" w:space="0" w:color="auto"/>
              <w:right w:val="single" w:sz="4" w:space="0" w:color="auto"/>
            </w:tcBorders>
            <w:shd w:val="clear" w:color="000000" w:fill="FFFFFF"/>
            <w:vAlign w:val="center"/>
            <w:hideMark/>
          </w:tcPr>
          <w:p w14:paraId="3893F2B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23/11/2021</w:t>
            </w:r>
          </w:p>
        </w:tc>
        <w:tc>
          <w:tcPr>
            <w:tcW w:w="1134" w:type="dxa"/>
            <w:tcBorders>
              <w:top w:val="nil"/>
              <w:left w:val="nil"/>
              <w:bottom w:val="single" w:sz="4" w:space="0" w:color="auto"/>
              <w:right w:val="single" w:sz="4" w:space="0" w:color="auto"/>
            </w:tcBorders>
            <w:shd w:val="clear" w:color="auto" w:fill="auto"/>
            <w:vAlign w:val="center"/>
            <w:hideMark/>
          </w:tcPr>
          <w:p w14:paraId="1ED3CE1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ENGATIVÁ</w:t>
            </w:r>
          </w:p>
        </w:tc>
        <w:tc>
          <w:tcPr>
            <w:tcW w:w="992" w:type="dxa"/>
            <w:tcBorders>
              <w:top w:val="nil"/>
              <w:left w:val="nil"/>
              <w:bottom w:val="single" w:sz="4" w:space="0" w:color="auto"/>
              <w:right w:val="single" w:sz="4" w:space="0" w:color="auto"/>
            </w:tcBorders>
            <w:shd w:val="clear" w:color="auto" w:fill="auto"/>
            <w:vAlign w:val="center"/>
            <w:hideMark/>
          </w:tcPr>
          <w:p w14:paraId="3E973B1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BOYACA REAL</w:t>
            </w:r>
          </w:p>
        </w:tc>
        <w:tc>
          <w:tcPr>
            <w:tcW w:w="1276" w:type="dxa"/>
            <w:tcBorders>
              <w:top w:val="nil"/>
              <w:left w:val="nil"/>
              <w:bottom w:val="single" w:sz="4" w:space="0" w:color="auto"/>
              <w:right w:val="single" w:sz="4" w:space="0" w:color="auto"/>
            </w:tcBorders>
            <w:shd w:val="clear" w:color="auto" w:fill="auto"/>
            <w:vAlign w:val="center"/>
            <w:hideMark/>
          </w:tcPr>
          <w:p w14:paraId="4AC324F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AAA0160XKXR</w:t>
            </w:r>
            <w:r w:rsidRPr="009760A4">
              <w:rPr>
                <w:rFonts w:ascii="Arial Nova Cond Light" w:hAnsi="Arial Nova Cond Light"/>
                <w:color w:val="222222"/>
                <w:sz w:val="14"/>
                <w:szCs w:val="14"/>
                <w:lang w:eastAsia="es-CO"/>
              </w:rPr>
              <w:br/>
              <w:t>AAA0062YJBS</w:t>
            </w:r>
            <w:r w:rsidRPr="009760A4">
              <w:rPr>
                <w:rFonts w:ascii="Arial Nova Cond Light" w:hAnsi="Arial Nova Cond Light"/>
                <w:color w:val="222222"/>
                <w:sz w:val="14"/>
                <w:szCs w:val="14"/>
                <w:lang w:eastAsia="es-CO"/>
              </w:rPr>
              <w:br/>
              <w:t>AAA0062YJHK</w:t>
            </w:r>
          </w:p>
        </w:tc>
        <w:tc>
          <w:tcPr>
            <w:tcW w:w="850" w:type="dxa"/>
            <w:tcBorders>
              <w:top w:val="nil"/>
              <w:left w:val="nil"/>
              <w:bottom w:val="single" w:sz="4" w:space="0" w:color="auto"/>
              <w:right w:val="single" w:sz="4" w:space="0" w:color="auto"/>
            </w:tcBorders>
            <w:shd w:val="clear" w:color="auto" w:fill="auto"/>
            <w:vAlign w:val="center"/>
            <w:hideMark/>
          </w:tcPr>
          <w:p w14:paraId="3B6F083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3</w:t>
            </w:r>
          </w:p>
        </w:tc>
        <w:tc>
          <w:tcPr>
            <w:tcW w:w="1134" w:type="dxa"/>
            <w:tcBorders>
              <w:top w:val="nil"/>
              <w:left w:val="nil"/>
              <w:bottom w:val="single" w:sz="4" w:space="0" w:color="auto"/>
              <w:right w:val="single" w:sz="4" w:space="0" w:color="auto"/>
            </w:tcBorders>
            <w:shd w:val="clear" w:color="auto" w:fill="auto"/>
            <w:vAlign w:val="center"/>
            <w:hideMark/>
          </w:tcPr>
          <w:p w14:paraId="2D9B7EC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128.085 </w:t>
            </w:r>
          </w:p>
        </w:tc>
      </w:tr>
      <w:tr w:rsidR="0000208E" w:rsidRPr="009760A4" w14:paraId="760CDA27" w14:textId="77777777" w:rsidTr="00E05639">
        <w:trPr>
          <w:trHeight w:val="699"/>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104258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30</w:t>
            </w:r>
          </w:p>
        </w:tc>
        <w:tc>
          <w:tcPr>
            <w:tcW w:w="1642" w:type="dxa"/>
            <w:tcBorders>
              <w:top w:val="nil"/>
              <w:left w:val="nil"/>
              <w:bottom w:val="single" w:sz="4" w:space="0" w:color="auto"/>
              <w:right w:val="single" w:sz="4" w:space="0" w:color="auto"/>
            </w:tcBorders>
            <w:shd w:val="clear" w:color="000000" w:fill="FFFFFF"/>
            <w:vAlign w:val="center"/>
            <w:hideMark/>
          </w:tcPr>
          <w:p w14:paraId="5721023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EDS EHF REPUESTOS Y COMBUSTIBLES LTDA.</w:t>
            </w:r>
          </w:p>
        </w:tc>
        <w:tc>
          <w:tcPr>
            <w:tcW w:w="1193" w:type="dxa"/>
            <w:tcBorders>
              <w:top w:val="nil"/>
              <w:left w:val="nil"/>
              <w:bottom w:val="single" w:sz="4" w:space="0" w:color="auto"/>
              <w:right w:val="single" w:sz="4" w:space="0" w:color="auto"/>
            </w:tcBorders>
            <w:shd w:val="clear" w:color="000000" w:fill="FFFFFF"/>
            <w:vAlign w:val="center"/>
            <w:hideMark/>
          </w:tcPr>
          <w:p w14:paraId="285DCA3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2021IE255421</w:t>
            </w:r>
          </w:p>
        </w:tc>
        <w:tc>
          <w:tcPr>
            <w:tcW w:w="992" w:type="dxa"/>
            <w:tcBorders>
              <w:top w:val="nil"/>
              <w:left w:val="nil"/>
              <w:bottom w:val="single" w:sz="4" w:space="0" w:color="auto"/>
              <w:right w:val="single" w:sz="4" w:space="0" w:color="auto"/>
            </w:tcBorders>
            <w:shd w:val="clear" w:color="000000" w:fill="FFFFFF"/>
            <w:vAlign w:val="center"/>
            <w:hideMark/>
          </w:tcPr>
          <w:p w14:paraId="3123BDEE"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23/11/2021</w:t>
            </w:r>
          </w:p>
        </w:tc>
        <w:tc>
          <w:tcPr>
            <w:tcW w:w="1134" w:type="dxa"/>
            <w:tcBorders>
              <w:top w:val="nil"/>
              <w:left w:val="nil"/>
              <w:bottom w:val="single" w:sz="4" w:space="0" w:color="auto"/>
              <w:right w:val="single" w:sz="4" w:space="0" w:color="auto"/>
            </w:tcBorders>
            <w:shd w:val="clear" w:color="auto" w:fill="auto"/>
            <w:vAlign w:val="center"/>
            <w:hideMark/>
          </w:tcPr>
          <w:p w14:paraId="433A2967"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RAFAEL URIBE URIBE</w:t>
            </w:r>
          </w:p>
        </w:tc>
        <w:tc>
          <w:tcPr>
            <w:tcW w:w="992" w:type="dxa"/>
            <w:tcBorders>
              <w:top w:val="nil"/>
              <w:left w:val="nil"/>
              <w:bottom w:val="single" w:sz="4" w:space="0" w:color="auto"/>
              <w:right w:val="single" w:sz="4" w:space="0" w:color="auto"/>
            </w:tcBorders>
            <w:shd w:val="clear" w:color="auto" w:fill="auto"/>
            <w:vAlign w:val="center"/>
            <w:hideMark/>
          </w:tcPr>
          <w:p w14:paraId="29533B5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QUIROGA</w:t>
            </w:r>
          </w:p>
        </w:tc>
        <w:tc>
          <w:tcPr>
            <w:tcW w:w="1276" w:type="dxa"/>
            <w:tcBorders>
              <w:top w:val="nil"/>
              <w:left w:val="nil"/>
              <w:bottom w:val="single" w:sz="4" w:space="0" w:color="auto"/>
              <w:right w:val="single" w:sz="4" w:space="0" w:color="auto"/>
            </w:tcBorders>
            <w:shd w:val="clear" w:color="auto" w:fill="auto"/>
            <w:vAlign w:val="center"/>
            <w:hideMark/>
          </w:tcPr>
          <w:p w14:paraId="7919750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AAA0218OPBR</w:t>
            </w:r>
          </w:p>
        </w:tc>
        <w:tc>
          <w:tcPr>
            <w:tcW w:w="850" w:type="dxa"/>
            <w:tcBorders>
              <w:top w:val="nil"/>
              <w:left w:val="nil"/>
              <w:bottom w:val="single" w:sz="4" w:space="0" w:color="auto"/>
              <w:right w:val="single" w:sz="4" w:space="0" w:color="auto"/>
            </w:tcBorders>
            <w:shd w:val="clear" w:color="auto" w:fill="auto"/>
            <w:vAlign w:val="center"/>
            <w:hideMark/>
          </w:tcPr>
          <w:p w14:paraId="60AAFB8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14:paraId="1A81866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92.339 </w:t>
            </w:r>
          </w:p>
        </w:tc>
      </w:tr>
      <w:tr w:rsidR="0000208E" w:rsidRPr="009760A4" w14:paraId="41D2973E" w14:textId="77777777" w:rsidTr="00E05639">
        <w:trPr>
          <w:trHeight w:val="583"/>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619FCB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31</w:t>
            </w:r>
          </w:p>
        </w:tc>
        <w:tc>
          <w:tcPr>
            <w:tcW w:w="1642" w:type="dxa"/>
            <w:tcBorders>
              <w:top w:val="nil"/>
              <w:left w:val="nil"/>
              <w:bottom w:val="single" w:sz="4" w:space="0" w:color="auto"/>
              <w:right w:val="single" w:sz="4" w:space="0" w:color="auto"/>
            </w:tcBorders>
            <w:shd w:val="clear" w:color="000000" w:fill="FFFFFF"/>
            <w:vAlign w:val="center"/>
            <w:hideMark/>
          </w:tcPr>
          <w:p w14:paraId="0E0187C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TOSTACAFE S.A.S.</w:t>
            </w:r>
          </w:p>
        </w:tc>
        <w:tc>
          <w:tcPr>
            <w:tcW w:w="1193" w:type="dxa"/>
            <w:tcBorders>
              <w:top w:val="nil"/>
              <w:left w:val="nil"/>
              <w:bottom w:val="single" w:sz="4" w:space="0" w:color="auto"/>
              <w:right w:val="single" w:sz="4" w:space="0" w:color="auto"/>
            </w:tcBorders>
            <w:shd w:val="clear" w:color="000000" w:fill="FFFFFF"/>
            <w:vAlign w:val="center"/>
            <w:hideMark/>
          </w:tcPr>
          <w:p w14:paraId="6BC36C3B"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2021IE275412</w:t>
            </w:r>
          </w:p>
        </w:tc>
        <w:tc>
          <w:tcPr>
            <w:tcW w:w="992" w:type="dxa"/>
            <w:tcBorders>
              <w:top w:val="nil"/>
              <w:left w:val="nil"/>
              <w:bottom w:val="single" w:sz="4" w:space="0" w:color="auto"/>
              <w:right w:val="single" w:sz="4" w:space="0" w:color="auto"/>
            </w:tcBorders>
            <w:shd w:val="clear" w:color="000000" w:fill="FFFFFF"/>
            <w:vAlign w:val="center"/>
            <w:hideMark/>
          </w:tcPr>
          <w:p w14:paraId="431C0C7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14/12/2021</w:t>
            </w:r>
          </w:p>
        </w:tc>
        <w:tc>
          <w:tcPr>
            <w:tcW w:w="1134" w:type="dxa"/>
            <w:tcBorders>
              <w:top w:val="nil"/>
              <w:left w:val="nil"/>
              <w:bottom w:val="single" w:sz="4" w:space="0" w:color="auto"/>
              <w:right w:val="single" w:sz="4" w:space="0" w:color="auto"/>
            </w:tcBorders>
            <w:shd w:val="clear" w:color="000000" w:fill="FFFFFF"/>
            <w:vAlign w:val="center"/>
            <w:hideMark/>
          </w:tcPr>
          <w:p w14:paraId="26163261"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PUENTE ARANDA</w:t>
            </w:r>
          </w:p>
        </w:tc>
        <w:tc>
          <w:tcPr>
            <w:tcW w:w="992" w:type="dxa"/>
            <w:tcBorders>
              <w:top w:val="nil"/>
              <w:left w:val="nil"/>
              <w:bottom w:val="single" w:sz="4" w:space="0" w:color="auto"/>
              <w:right w:val="single" w:sz="4" w:space="0" w:color="auto"/>
            </w:tcBorders>
            <w:shd w:val="clear" w:color="000000" w:fill="FFFFFF"/>
            <w:vAlign w:val="center"/>
            <w:hideMark/>
          </w:tcPr>
          <w:p w14:paraId="3C977939"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ZONA INDUSTRIAL</w:t>
            </w:r>
          </w:p>
        </w:tc>
        <w:tc>
          <w:tcPr>
            <w:tcW w:w="1276" w:type="dxa"/>
            <w:tcBorders>
              <w:top w:val="nil"/>
              <w:left w:val="nil"/>
              <w:bottom w:val="single" w:sz="4" w:space="0" w:color="auto"/>
              <w:right w:val="single" w:sz="4" w:space="0" w:color="auto"/>
            </w:tcBorders>
            <w:shd w:val="clear" w:color="000000" w:fill="FFFFFF"/>
            <w:vAlign w:val="center"/>
            <w:hideMark/>
          </w:tcPr>
          <w:p w14:paraId="1A124C3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AAA0073SPOM</w:t>
            </w:r>
            <w:r w:rsidRPr="009760A4">
              <w:rPr>
                <w:rFonts w:ascii="Arial Nova Cond Light" w:hAnsi="Arial Nova Cond Light"/>
                <w:color w:val="222222"/>
                <w:sz w:val="14"/>
                <w:szCs w:val="14"/>
                <w:lang w:eastAsia="es-CO"/>
              </w:rPr>
              <w:br/>
              <w:t>AAA0073SPPA</w:t>
            </w:r>
            <w:r w:rsidRPr="009760A4">
              <w:rPr>
                <w:rFonts w:ascii="Arial Nova Cond Light" w:hAnsi="Arial Nova Cond Light"/>
                <w:color w:val="222222"/>
                <w:sz w:val="14"/>
                <w:szCs w:val="14"/>
                <w:lang w:eastAsia="es-CO"/>
              </w:rPr>
              <w:br/>
              <w:t>AAA0073SPRJ</w:t>
            </w:r>
            <w:r w:rsidRPr="009760A4">
              <w:rPr>
                <w:rFonts w:ascii="Arial Nova Cond Light" w:hAnsi="Arial Nova Cond Light"/>
                <w:color w:val="222222"/>
                <w:sz w:val="14"/>
                <w:szCs w:val="14"/>
                <w:lang w:eastAsia="es-CO"/>
              </w:rPr>
              <w:br/>
              <w:t>AAA0073SPSY</w:t>
            </w:r>
          </w:p>
        </w:tc>
        <w:tc>
          <w:tcPr>
            <w:tcW w:w="850" w:type="dxa"/>
            <w:tcBorders>
              <w:top w:val="nil"/>
              <w:left w:val="nil"/>
              <w:bottom w:val="single" w:sz="4" w:space="0" w:color="auto"/>
              <w:right w:val="single" w:sz="4" w:space="0" w:color="auto"/>
            </w:tcBorders>
            <w:shd w:val="clear" w:color="000000" w:fill="FFFFFF"/>
            <w:vAlign w:val="center"/>
            <w:hideMark/>
          </w:tcPr>
          <w:p w14:paraId="4B02788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4</w:t>
            </w:r>
          </w:p>
        </w:tc>
        <w:tc>
          <w:tcPr>
            <w:tcW w:w="1134" w:type="dxa"/>
            <w:tcBorders>
              <w:top w:val="nil"/>
              <w:left w:val="nil"/>
              <w:bottom w:val="single" w:sz="4" w:space="0" w:color="auto"/>
              <w:right w:val="single" w:sz="4" w:space="0" w:color="auto"/>
            </w:tcBorders>
            <w:shd w:val="clear" w:color="auto" w:fill="auto"/>
            <w:vAlign w:val="center"/>
            <w:hideMark/>
          </w:tcPr>
          <w:p w14:paraId="38D79742"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6.485 </w:t>
            </w:r>
          </w:p>
        </w:tc>
      </w:tr>
      <w:tr w:rsidR="0000208E" w:rsidRPr="009760A4" w14:paraId="2EF9CE3F" w14:textId="77777777" w:rsidTr="00E05639">
        <w:trPr>
          <w:trHeight w:val="482"/>
        </w:trPr>
        <w:tc>
          <w:tcPr>
            <w:tcW w:w="421"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700FE50"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32</w:t>
            </w:r>
          </w:p>
        </w:tc>
        <w:tc>
          <w:tcPr>
            <w:tcW w:w="1642" w:type="dxa"/>
            <w:tcBorders>
              <w:top w:val="nil"/>
              <w:left w:val="nil"/>
              <w:bottom w:val="single" w:sz="4" w:space="0" w:color="auto"/>
              <w:right w:val="single" w:sz="4" w:space="0" w:color="auto"/>
            </w:tcBorders>
            <w:shd w:val="clear" w:color="000000" w:fill="FFFFFF"/>
            <w:vAlign w:val="center"/>
            <w:hideMark/>
          </w:tcPr>
          <w:p w14:paraId="0C29264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MULTICOMBUSTIBLES LTDA. – EN LIQUIDACIÓN (EDS LA PRIMAVEA SUR)</w:t>
            </w:r>
          </w:p>
        </w:tc>
        <w:tc>
          <w:tcPr>
            <w:tcW w:w="1193" w:type="dxa"/>
            <w:tcBorders>
              <w:top w:val="nil"/>
              <w:left w:val="nil"/>
              <w:bottom w:val="single" w:sz="4" w:space="0" w:color="auto"/>
              <w:right w:val="single" w:sz="4" w:space="0" w:color="auto"/>
            </w:tcBorders>
            <w:shd w:val="clear" w:color="000000" w:fill="FFFFFF"/>
            <w:vAlign w:val="center"/>
            <w:hideMark/>
          </w:tcPr>
          <w:p w14:paraId="21ADEB6D"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2021IE273300</w:t>
            </w:r>
          </w:p>
        </w:tc>
        <w:tc>
          <w:tcPr>
            <w:tcW w:w="992" w:type="dxa"/>
            <w:tcBorders>
              <w:top w:val="nil"/>
              <w:left w:val="nil"/>
              <w:bottom w:val="single" w:sz="4" w:space="0" w:color="auto"/>
              <w:right w:val="single" w:sz="4" w:space="0" w:color="auto"/>
            </w:tcBorders>
            <w:shd w:val="clear" w:color="000000" w:fill="FFFFFF"/>
            <w:vAlign w:val="center"/>
            <w:hideMark/>
          </w:tcPr>
          <w:p w14:paraId="282D7D9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13/12/2021</w:t>
            </w:r>
          </w:p>
        </w:tc>
        <w:tc>
          <w:tcPr>
            <w:tcW w:w="1134" w:type="dxa"/>
            <w:tcBorders>
              <w:top w:val="nil"/>
              <w:left w:val="nil"/>
              <w:bottom w:val="single" w:sz="4" w:space="0" w:color="auto"/>
              <w:right w:val="single" w:sz="4" w:space="0" w:color="auto"/>
            </w:tcBorders>
            <w:shd w:val="clear" w:color="000000" w:fill="FFFFFF"/>
            <w:vAlign w:val="center"/>
            <w:hideMark/>
          </w:tcPr>
          <w:p w14:paraId="74376D74"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BOSA</w:t>
            </w:r>
          </w:p>
        </w:tc>
        <w:tc>
          <w:tcPr>
            <w:tcW w:w="992" w:type="dxa"/>
            <w:tcBorders>
              <w:top w:val="nil"/>
              <w:left w:val="nil"/>
              <w:bottom w:val="nil"/>
              <w:right w:val="single" w:sz="4" w:space="0" w:color="auto"/>
            </w:tcBorders>
            <w:shd w:val="clear" w:color="000000" w:fill="FFFFFF"/>
            <w:vAlign w:val="center"/>
            <w:hideMark/>
          </w:tcPr>
          <w:p w14:paraId="0D6F016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BOSA CENTRAL</w:t>
            </w:r>
          </w:p>
        </w:tc>
        <w:tc>
          <w:tcPr>
            <w:tcW w:w="1276" w:type="dxa"/>
            <w:tcBorders>
              <w:top w:val="nil"/>
              <w:left w:val="nil"/>
              <w:bottom w:val="nil"/>
              <w:right w:val="single" w:sz="4" w:space="0" w:color="auto"/>
            </w:tcBorders>
            <w:shd w:val="clear" w:color="000000" w:fill="FFFFFF"/>
            <w:vAlign w:val="center"/>
            <w:hideMark/>
          </w:tcPr>
          <w:p w14:paraId="7696062A"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AAA0150NJKL</w:t>
            </w:r>
            <w:r w:rsidRPr="009760A4">
              <w:rPr>
                <w:rFonts w:ascii="Arial Nova Cond Light" w:hAnsi="Arial Nova Cond Light"/>
                <w:color w:val="222222"/>
                <w:sz w:val="14"/>
                <w:szCs w:val="14"/>
                <w:lang w:eastAsia="es-CO"/>
              </w:rPr>
              <w:br/>
              <w:t xml:space="preserve">AAA0159XCUZ </w:t>
            </w:r>
          </w:p>
        </w:tc>
        <w:tc>
          <w:tcPr>
            <w:tcW w:w="850" w:type="dxa"/>
            <w:tcBorders>
              <w:top w:val="nil"/>
              <w:left w:val="nil"/>
              <w:bottom w:val="nil"/>
              <w:right w:val="single" w:sz="4" w:space="0" w:color="auto"/>
            </w:tcBorders>
            <w:shd w:val="clear" w:color="000000" w:fill="FFFFFF"/>
            <w:vAlign w:val="center"/>
            <w:hideMark/>
          </w:tcPr>
          <w:p w14:paraId="74775E1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2</w:t>
            </w:r>
          </w:p>
        </w:tc>
        <w:tc>
          <w:tcPr>
            <w:tcW w:w="1134" w:type="dxa"/>
            <w:tcBorders>
              <w:top w:val="nil"/>
              <w:left w:val="nil"/>
              <w:bottom w:val="single" w:sz="4" w:space="0" w:color="auto"/>
              <w:right w:val="single" w:sz="4" w:space="0" w:color="auto"/>
            </w:tcBorders>
            <w:shd w:val="clear" w:color="auto" w:fill="auto"/>
            <w:vAlign w:val="center"/>
            <w:hideMark/>
          </w:tcPr>
          <w:p w14:paraId="226244E5"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r w:rsidRPr="009760A4">
              <w:rPr>
                <w:rFonts w:ascii="Arial Nova Cond Light" w:hAnsi="Arial Nova Cond Light"/>
                <w:color w:val="222222"/>
                <w:sz w:val="14"/>
                <w:szCs w:val="14"/>
                <w:lang w:eastAsia="es-CO"/>
              </w:rPr>
              <w:t xml:space="preserve">         236.939 </w:t>
            </w:r>
          </w:p>
        </w:tc>
      </w:tr>
      <w:tr w:rsidR="0000208E" w:rsidRPr="009760A4" w14:paraId="7DDDB5BD" w14:textId="77777777" w:rsidTr="009760A4">
        <w:trPr>
          <w:trHeight w:val="330"/>
        </w:trPr>
        <w:tc>
          <w:tcPr>
            <w:tcW w:w="421" w:type="dxa"/>
            <w:tcBorders>
              <w:top w:val="nil"/>
              <w:left w:val="nil"/>
              <w:bottom w:val="nil"/>
              <w:right w:val="nil"/>
            </w:tcBorders>
            <w:shd w:val="clear" w:color="auto" w:fill="auto"/>
            <w:noWrap/>
            <w:vAlign w:val="center"/>
            <w:hideMark/>
          </w:tcPr>
          <w:p w14:paraId="406A248C"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p>
        </w:tc>
        <w:tc>
          <w:tcPr>
            <w:tcW w:w="1642" w:type="dxa"/>
            <w:tcBorders>
              <w:top w:val="nil"/>
              <w:left w:val="nil"/>
              <w:bottom w:val="nil"/>
              <w:right w:val="nil"/>
            </w:tcBorders>
            <w:shd w:val="clear" w:color="auto" w:fill="auto"/>
            <w:noWrap/>
            <w:vAlign w:val="center"/>
            <w:hideMark/>
          </w:tcPr>
          <w:p w14:paraId="4308EAA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p>
        </w:tc>
        <w:tc>
          <w:tcPr>
            <w:tcW w:w="1193" w:type="dxa"/>
            <w:tcBorders>
              <w:top w:val="nil"/>
              <w:left w:val="nil"/>
              <w:bottom w:val="nil"/>
              <w:right w:val="nil"/>
            </w:tcBorders>
            <w:shd w:val="clear" w:color="auto" w:fill="auto"/>
            <w:noWrap/>
            <w:vAlign w:val="center"/>
            <w:hideMark/>
          </w:tcPr>
          <w:p w14:paraId="481EA956"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p>
        </w:tc>
        <w:tc>
          <w:tcPr>
            <w:tcW w:w="992" w:type="dxa"/>
            <w:tcBorders>
              <w:top w:val="nil"/>
              <w:left w:val="nil"/>
              <w:bottom w:val="nil"/>
              <w:right w:val="nil"/>
            </w:tcBorders>
            <w:shd w:val="clear" w:color="auto" w:fill="auto"/>
            <w:noWrap/>
            <w:vAlign w:val="center"/>
            <w:hideMark/>
          </w:tcPr>
          <w:p w14:paraId="5B532993"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p>
        </w:tc>
        <w:tc>
          <w:tcPr>
            <w:tcW w:w="1134" w:type="dxa"/>
            <w:tcBorders>
              <w:top w:val="nil"/>
              <w:left w:val="nil"/>
              <w:bottom w:val="nil"/>
              <w:right w:val="nil"/>
            </w:tcBorders>
            <w:shd w:val="clear" w:color="auto" w:fill="auto"/>
            <w:noWrap/>
            <w:vAlign w:val="center"/>
            <w:hideMark/>
          </w:tcPr>
          <w:p w14:paraId="206EC45F" w14:textId="77777777" w:rsidR="0000208E" w:rsidRPr="009760A4" w:rsidRDefault="0000208E" w:rsidP="008D42B8">
            <w:pPr>
              <w:spacing w:line="240" w:lineRule="auto"/>
              <w:jc w:val="center"/>
              <w:rPr>
                <w:rFonts w:ascii="Arial Nova Cond Light" w:hAnsi="Arial Nova Cond Light"/>
                <w:color w:val="222222"/>
                <w:sz w:val="14"/>
                <w:szCs w:val="14"/>
                <w:lang w:eastAsia="es-CO"/>
              </w:rPr>
            </w:pPr>
          </w:p>
        </w:tc>
        <w:tc>
          <w:tcPr>
            <w:tcW w:w="3118" w:type="dxa"/>
            <w:gridSpan w:val="3"/>
            <w:tcBorders>
              <w:top w:val="single" w:sz="4" w:space="0" w:color="auto"/>
              <w:left w:val="single" w:sz="4" w:space="0" w:color="auto"/>
              <w:bottom w:val="single" w:sz="4" w:space="0" w:color="auto"/>
              <w:right w:val="single" w:sz="4" w:space="0" w:color="000000"/>
            </w:tcBorders>
            <w:shd w:val="clear" w:color="auto" w:fill="8EAADB" w:themeFill="accent1" w:themeFillTint="99"/>
            <w:noWrap/>
            <w:vAlign w:val="center"/>
            <w:hideMark/>
          </w:tcPr>
          <w:p w14:paraId="54702D6D" w14:textId="77777777" w:rsidR="0000208E" w:rsidRPr="00E05639" w:rsidRDefault="0000208E" w:rsidP="008D42B8">
            <w:pPr>
              <w:spacing w:line="240" w:lineRule="auto"/>
              <w:jc w:val="center"/>
              <w:rPr>
                <w:rFonts w:ascii="Arial Nova Cond Light" w:hAnsi="Arial Nova Cond Light"/>
                <w:b/>
                <w:color w:val="222222"/>
                <w:sz w:val="14"/>
                <w:szCs w:val="14"/>
                <w:lang w:eastAsia="es-CO"/>
              </w:rPr>
            </w:pPr>
            <w:r w:rsidRPr="00E05639">
              <w:rPr>
                <w:rFonts w:ascii="Arial Nova Cond Light" w:hAnsi="Arial Nova Cond Light"/>
                <w:b/>
                <w:color w:val="222222"/>
                <w:sz w:val="14"/>
                <w:szCs w:val="14"/>
                <w:lang w:eastAsia="es-CO"/>
              </w:rPr>
              <w:t>TOTAL POBLACIÓN ATENDIDA</w:t>
            </w:r>
          </w:p>
        </w:tc>
        <w:tc>
          <w:tcPr>
            <w:tcW w:w="1134" w:type="dxa"/>
            <w:tcBorders>
              <w:top w:val="nil"/>
              <w:left w:val="nil"/>
              <w:bottom w:val="single" w:sz="4" w:space="0" w:color="auto"/>
              <w:right w:val="single" w:sz="4" w:space="0" w:color="auto"/>
            </w:tcBorders>
            <w:shd w:val="clear" w:color="auto" w:fill="8EAADB" w:themeFill="accent1" w:themeFillTint="99"/>
            <w:noWrap/>
            <w:vAlign w:val="center"/>
            <w:hideMark/>
          </w:tcPr>
          <w:p w14:paraId="6E8BA249" w14:textId="77777777" w:rsidR="0000208E" w:rsidRPr="00E05639" w:rsidRDefault="0000208E" w:rsidP="008D42B8">
            <w:pPr>
              <w:spacing w:line="240" w:lineRule="auto"/>
              <w:jc w:val="center"/>
              <w:rPr>
                <w:rFonts w:ascii="Arial Nova Cond Light" w:hAnsi="Arial Nova Cond Light"/>
                <w:b/>
                <w:color w:val="222222"/>
                <w:sz w:val="14"/>
                <w:szCs w:val="14"/>
                <w:lang w:eastAsia="es-CO"/>
              </w:rPr>
            </w:pPr>
            <w:r w:rsidRPr="00E05639">
              <w:rPr>
                <w:rFonts w:ascii="Arial Nova Cond Light" w:hAnsi="Arial Nova Cond Light"/>
                <w:b/>
                <w:color w:val="222222"/>
                <w:sz w:val="14"/>
                <w:szCs w:val="14"/>
                <w:lang w:eastAsia="es-CO"/>
              </w:rPr>
              <w:t xml:space="preserve">     2.468.084 </w:t>
            </w:r>
          </w:p>
        </w:tc>
      </w:tr>
    </w:tbl>
    <w:p w14:paraId="7AC541EE" w14:textId="77777777" w:rsidR="00E05639" w:rsidRPr="00E05639" w:rsidRDefault="00E05639" w:rsidP="008D42B8">
      <w:pPr>
        <w:shd w:val="clear" w:color="auto" w:fill="FFFFFF"/>
        <w:spacing w:line="240" w:lineRule="auto"/>
        <w:jc w:val="center"/>
        <w:rPr>
          <w:rFonts w:ascii="Arial Nova Cond Light" w:hAnsi="Arial Nova Cond Light" w:cs="Times New Roman"/>
          <w:color w:val="222222"/>
          <w:sz w:val="8"/>
          <w:szCs w:val="20"/>
        </w:rPr>
      </w:pPr>
    </w:p>
    <w:p w14:paraId="6162780A" w14:textId="5B91931A" w:rsidR="0000208E" w:rsidRPr="00E05639" w:rsidRDefault="00E05639" w:rsidP="003143A4">
      <w:pPr>
        <w:shd w:val="clear" w:color="auto" w:fill="FFFFFF"/>
        <w:spacing w:line="240" w:lineRule="auto"/>
        <w:jc w:val="center"/>
        <w:rPr>
          <w:rFonts w:ascii="Arial Nova Cond Light" w:hAnsi="Arial Nova Cond Light" w:cs="Times New Roman"/>
          <w:color w:val="222222"/>
          <w:sz w:val="16"/>
          <w:szCs w:val="20"/>
        </w:rPr>
      </w:pPr>
      <w:r w:rsidRPr="00E05639">
        <w:rPr>
          <w:rFonts w:ascii="Arial Nova Cond Light" w:hAnsi="Arial Nova Cond Light" w:cs="Times New Roman"/>
          <w:color w:val="222222"/>
          <w:sz w:val="16"/>
          <w:szCs w:val="20"/>
        </w:rPr>
        <w:t>Fuente</w:t>
      </w:r>
      <w:r w:rsidR="0000208E" w:rsidRPr="00E05639">
        <w:rPr>
          <w:rFonts w:ascii="Arial Nova Cond Light" w:hAnsi="Arial Nova Cond Light" w:cs="Times New Roman"/>
          <w:color w:val="222222"/>
          <w:sz w:val="16"/>
          <w:szCs w:val="20"/>
        </w:rPr>
        <w:t>:</w:t>
      </w:r>
      <w:r w:rsidRPr="00E05639">
        <w:rPr>
          <w:rFonts w:ascii="Arial Nova Cond Light" w:hAnsi="Arial Nova Cond Light" w:cs="Times New Roman"/>
          <w:color w:val="222222"/>
          <w:sz w:val="16"/>
          <w:szCs w:val="20"/>
        </w:rPr>
        <w:t xml:space="preserve"> </w:t>
      </w:r>
      <w:r w:rsidR="0000208E" w:rsidRPr="00E05639">
        <w:rPr>
          <w:rFonts w:ascii="Arial Nova Cond Light" w:hAnsi="Arial Nova Cond Light" w:cs="Times New Roman"/>
          <w:color w:val="222222"/>
          <w:sz w:val="16"/>
          <w:szCs w:val="20"/>
        </w:rPr>
        <w:t>Tabla, aportada vía e-mail el 04/01/2021 por la profesional de Proyectos y Territorialización de la Subdirección de Proyectos y Cooperación Internacional correspondiente a 2019.Base de datos Geográfica de IDECA</w:t>
      </w:r>
    </w:p>
    <w:p w14:paraId="7272B677" w14:textId="77777777" w:rsidR="003143A4" w:rsidRDefault="003143A4" w:rsidP="008D42B8">
      <w:pPr>
        <w:autoSpaceDE w:val="0"/>
        <w:adjustRightInd w:val="0"/>
        <w:spacing w:line="240" w:lineRule="auto"/>
        <w:jc w:val="both"/>
        <w:rPr>
          <w:rFonts w:ascii="Arial Nova Cond Light" w:hAnsi="Arial Nova Cond Light" w:cs="Times New Roman"/>
        </w:rPr>
      </w:pPr>
    </w:p>
    <w:p w14:paraId="4686C62C" w14:textId="77777777" w:rsidR="0000208E" w:rsidRDefault="0000208E" w:rsidP="008D42B8">
      <w:pPr>
        <w:autoSpaceDE w:val="0"/>
        <w:adjustRightInd w:val="0"/>
        <w:spacing w:line="240" w:lineRule="auto"/>
        <w:jc w:val="both"/>
        <w:rPr>
          <w:rFonts w:ascii="Arial Nova Cond Light" w:hAnsi="Arial Nova Cond Light" w:cs="Times New Roman"/>
        </w:rPr>
      </w:pPr>
      <w:r w:rsidRPr="00C017A9">
        <w:rPr>
          <w:rFonts w:ascii="Arial Nova Cond Light" w:hAnsi="Arial Nova Cond Light" w:cs="Times New Roman"/>
        </w:rPr>
        <w:t xml:space="preserve">Acorde con lo descrito en la tabla anterior la población beneficiada se cuantifica a continuación: </w:t>
      </w:r>
    </w:p>
    <w:p w14:paraId="35CEF53B" w14:textId="77777777" w:rsidR="003143A4" w:rsidRPr="00C017A9" w:rsidRDefault="003143A4" w:rsidP="008D42B8">
      <w:pPr>
        <w:autoSpaceDE w:val="0"/>
        <w:adjustRightInd w:val="0"/>
        <w:spacing w:line="240" w:lineRule="auto"/>
        <w:jc w:val="both"/>
        <w:rPr>
          <w:rFonts w:ascii="Arial Nova Cond Light" w:hAnsi="Arial Nova Cond Light" w:cs="Times New Roman"/>
        </w:rPr>
      </w:pPr>
    </w:p>
    <w:tbl>
      <w:tblPr>
        <w:tblW w:w="5000" w:type="pct"/>
        <w:tblCellMar>
          <w:left w:w="70" w:type="dxa"/>
          <w:right w:w="70" w:type="dxa"/>
        </w:tblCellMar>
        <w:tblLook w:val="04A0" w:firstRow="1" w:lastRow="0" w:firstColumn="1" w:lastColumn="0" w:noHBand="0" w:noVBand="1"/>
      </w:tblPr>
      <w:tblGrid>
        <w:gridCol w:w="1389"/>
        <w:gridCol w:w="1616"/>
        <w:gridCol w:w="2043"/>
        <w:gridCol w:w="703"/>
        <w:gridCol w:w="1345"/>
        <w:gridCol w:w="1732"/>
      </w:tblGrid>
      <w:tr w:rsidR="0000208E" w:rsidRPr="00E05639" w14:paraId="718D303B" w14:textId="77777777" w:rsidTr="00E05639">
        <w:trPr>
          <w:trHeight w:val="296"/>
        </w:trPr>
        <w:tc>
          <w:tcPr>
            <w:tcW w:w="787" w:type="pct"/>
            <w:tcBorders>
              <w:top w:val="nil"/>
              <w:left w:val="nil"/>
              <w:bottom w:val="nil"/>
              <w:right w:val="single" w:sz="4" w:space="0" w:color="auto"/>
            </w:tcBorders>
            <w:shd w:val="clear" w:color="000000" w:fill="FFFFFF"/>
            <w:vAlign w:val="center"/>
            <w:hideMark/>
          </w:tcPr>
          <w:p w14:paraId="3B6D7075" w14:textId="77777777" w:rsidR="0000208E" w:rsidRPr="00E05639" w:rsidRDefault="0000208E" w:rsidP="008D42B8">
            <w:pPr>
              <w:spacing w:line="240" w:lineRule="auto"/>
              <w:jc w:val="center"/>
              <w:rPr>
                <w:rFonts w:ascii="Arial Nova Cond Light" w:hAnsi="Arial Nova Cond Light" w:cs="Calibri"/>
                <w:color w:val="000000"/>
                <w:sz w:val="19"/>
                <w:lang w:eastAsia="es-CO"/>
              </w:rPr>
            </w:pPr>
            <w:r w:rsidRPr="00E05639">
              <w:rPr>
                <w:rFonts w:ascii="Arial Nova Cond Light" w:hAnsi="Arial Nova Cond Light" w:cs="Calibri"/>
                <w:color w:val="000000"/>
                <w:sz w:val="19"/>
                <w:lang w:eastAsia="es-CO"/>
              </w:rPr>
              <w:lastRenderedPageBreak/>
              <w:t> </w:t>
            </w:r>
          </w:p>
        </w:tc>
        <w:tc>
          <w:tcPr>
            <w:tcW w:w="915" w:type="pct"/>
            <w:vMerge w:val="restart"/>
            <w:tcBorders>
              <w:top w:val="single" w:sz="4" w:space="0" w:color="auto"/>
              <w:left w:val="nil"/>
              <w:bottom w:val="single" w:sz="4" w:space="0" w:color="000000"/>
              <w:right w:val="single" w:sz="4" w:space="0" w:color="auto"/>
            </w:tcBorders>
            <w:shd w:val="clear" w:color="auto" w:fill="A5A5A5" w:themeFill="accent3"/>
            <w:vAlign w:val="center"/>
            <w:hideMark/>
          </w:tcPr>
          <w:p w14:paraId="7080169C" w14:textId="77777777" w:rsidR="0000208E" w:rsidRPr="00E05639" w:rsidRDefault="0000208E" w:rsidP="008D42B8">
            <w:pPr>
              <w:spacing w:line="240" w:lineRule="auto"/>
              <w:jc w:val="center"/>
              <w:rPr>
                <w:rFonts w:ascii="Arial Nova Cond Light" w:hAnsi="Arial Nova Cond Light" w:cs="Calibri"/>
                <w:b/>
                <w:bCs/>
                <w:color w:val="000000"/>
                <w:sz w:val="19"/>
                <w:lang w:eastAsia="es-CO"/>
              </w:rPr>
            </w:pPr>
            <w:r w:rsidRPr="00E05639">
              <w:rPr>
                <w:rFonts w:ascii="Arial Nova Cond Light" w:hAnsi="Arial Nova Cond Light" w:cs="Calibri"/>
                <w:b/>
                <w:bCs/>
                <w:color w:val="000000"/>
                <w:sz w:val="19"/>
                <w:lang w:eastAsia="es-CO"/>
              </w:rPr>
              <w:t xml:space="preserve"> USUARIOS</w:t>
            </w:r>
          </w:p>
        </w:tc>
        <w:tc>
          <w:tcPr>
            <w:tcW w:w="1157" w:type="pct"/>
            <w:vMerge w:val="restart"/>
            <w:tcBorders>
              <w:top w:val="single" w:sz="4" w:space="0" w:color="auto"/>
              <w:left w:val="single" w:sz="4" w:space="0" w:color="auto"/>
              <w:bottom w:val="single" w:sz="4" w:space="0" w:color="000000"/>
              <w:right w:val="single" w:sz="4" w:space="0" w:color="auto"/>
            </w:tcBorders>
            <w:shd w:val="clear" w:color="auto" w:fill="A5A5A5" w:themeFill="accent3"/>
            <w:vAlign w:val="center"/>
            <w:hideMark/>
          </w:tcPr>
          <w:p w14:paraId="7CF06444" w14:textId="77777777" w:rsidR="0000208E" w:rsidRPr="00E05639" w:rsidRDefault="0000208E" w:rsidP="008D42B8">
            <w:pPr>
              <w:spacing w:line="240" w:lineRule="auto"/>
              <w:jc w:val="center"/>
              <w:rPr>
                <w:rFonts w:ascii="Arial Nova Cond Light" w:hAnsi="Arial Nova Cond Light" w:cs="Calibri"/>
                <w:b/>
                <w:bCs/>
                <w:color w:val="000000"/>
                <w:sz w:val="19"/>
                <w:lang w:eastAsia="es-CO"/>
              </w:rPr>
            </w:pPr>
            <w:r w:rsidRPr="00E05639">
              <w:rPr>
                <w:rFonts w:ascii="Arial Nova Cond Light" w:hAnsi="Arial Nova Cond Light" w:cs="Calibri"/>
                <w:b/>
                <w:bCs/>
                <w:color w:val="000000"/>
                <w:sz w:val="19"/>
                <w:lang w:eastAsia="es-CO"/>
              </w:rPr>
              <w:t>LOCALIDADES</w:t>
            </w:r>
          </w:p>
        </w:tc>
        <w:tc>
          <w:tcPr>
            <w:tcW w:w="398" w:type="pct"/>
            <w:vMerge w:val="restart"/>
            <w:tcBorders>
              <w:top w:val="single" w:sz="4" w:space="0" w:color="auto"/>
              <w:left w:val="single" w:sz="4" w:space="0" w:color="auto"/>
              <w:bottom w:val="single" w:sz="4" w:space="0" w:color="000000"/>
              <w:right w:val="single" w:sz="4" w:space="0" w:color="auto"/>
            </w:tcBorders>
            <w:shd w:val="clear" w:color="auto" w:fill="A5A5A5" w:themeFill="accent3"/>
            <w:vAlign w:val="center"/>
            <w:hideMark/>
          </w:tcPr>
          <w:p w14:paraId="2D437FD0" w14:textId="77777777" w:rsidR="0000208E" w:rsidRPr="00E05639" w:rsidRDefault="0000208E" w:rsidP="008D42B8">
            <w:pPr>
              <w:spacing w:line="240" w:lineRule="auto"/>
              <w:jc w:val="center"/>
              <w:rPr>
                <w:rFonts w:ascii="Arial Nova Cond Light" w:hAnsi="Arial Nova Cond Light" w:cs="Calibri"/>
                <w:b/>
                <w:bCs/>
                <w:color w:val="000000"/>
                <w:sz w:val="19"/>
                <w:lang w:eastAsia="es-CO"/>
              </w:rPr>
            </w:pPr>
            <w:r w:rsidRPr="00E05639">
              <w:rPr>
                <w:rFonts w:ascii="Arial Nova Cond Light" w:hAnsi="Arial Nova Cond Light" w:cs="Calibri"/>
                <w:b/>
                <w:bCs/>
                <w:color w:val="000000"/>
                <w:sz w:val="19"/>
                <w:lang w:eastAsia="es-CO"/>
              </w:rPr>
              <w:t>UPZ</w:t>
            </w:r>
          </w:p>
        </w:tc>
        <w:tc>
          <w:tcPr>
            <w:tcW w:w="762" w:type="pct"/>
            <w:vMerge w:val="restart"/>
            <w:tcBorders>
              <w:top w:val="single" w:sz="4" w:space="0" w:color="auto"/>
              <w:left w:val="single" w:sz="4" w:space="0" w:color="auto"/>
              <w:bottom w:val="single" w:sz="4" w:space="0" w:color="000000"/>
              <w:right w:val="single" w:sz="4" w:space="0" w:color="auto"/>
            </w:tcBorders>
            <w:shd w:val="clear" w:color="auto" w:fill="A5A5A5" w:themeFill="accent3"/>
            <w:noWrap/>
            <w:vAlign w:val="center"/>
            <w:hideMark/>
          </w:tcPr>
          <w:p w14:paraId="118B12D3" w14:textId="77777777" w:rsidR="0000208E" w:rsidRPr="00E05639" w:rsidRDefault="0000208E" w:rsidP="008D42B8">
            <w:pPr>
              <w:spacing w:line="240" w:lineRule="auto"/>
              <w:jc w:val="center"/>
              <w:rPr>
                <w:rFonts w:ascii="Arial Nova Cond Light" w:hAnsi="Arial Nova Cond Light" w:cs="Calibri"/>
                <w:b/>
                <w:bCs/>
                <w:color w:val="000000"/>
                <w:sz w:val="19"/>
                <w:lang w:eastAsia="es-CO"/>
              </w:rPr>
            </w:pPr>
            <w:r w:rsidRPr="00E05639">
              <w:rPr>
                <w:rFonts w:ascii="Arial Nova Cond Light" w:hAnsi="Arial Nova Cond Light" w:cs="Calibri"/>
                <w:b/>
                <w:bCs/>
                <w:color w:val="000000"/>
                <w:sz w:val="19"/>
                <w:lang w:eastAsia="es-CO"/>
              </w:rPr>
              <w:t>PREDIOS</w:t>
            </w:r>
          </w:p>
        </w:tc>
        <w:tc>
          <w:tcPr>
            <w:tcW w:w="981" w:type="pct"/>
            <w:vMerge w:val="restart"/>
            <w:tcBorders>
              <w:top w:val="single" w:sz="4" w:space="0" w:color="auto"/>
              <w:left w:val="single" w:sz="4" w:space="0" w:color="auto"/>
              <w:bottom w:val="single" w:sz="4" w:space="0" w:color="000000"/>
              <w:right w:val="single" w:sz="4" w:space="0" w:color="auto"/>
            </w:tcBorders>
            <w:shd w:val="clear" w:color="auto" w:fill="A5A5A5" w:themeFill="accent3"/>
            <w:vAlign w:val="center"/>
            <w:hideMark/>
          </w:tcPr>
          <w:p w14:paraId="1F5DEE57" w14:textId="77777777" w:rsidR="0000208E" w:rsidRPr="00E05639" w:rsidRDefault="0000208E" w:rsidP="008D42B8">
            <w:pPr>
              <w:spacing w:line="240" w:lineRule="auto"/>
              <w:jc w:val="center"/>
              <w:rPr>
                <w:rFonts w:ascii="Arial Nova Cond Light" w:hAnsi="Arial Nova Cond Light" w:cs="Calibri"/>
                <w:b/>
                <w:bCs/>
                <w:color w:val="000000"/>
                <w:sz w:val="19"/>
                <w:lang w:eastAsia="es-CO"/>
              </w:rPr>
            </w:pPr>
            <w:r w:rsidRPr="00E05639">
              <w:rPr>
                <w:rFonts w:ascii="Arial Nova Cond Light" w:hAnsi="Arial Nova Cond Light" w:cs="Calibri"/>
                <w:b/>
                <w:bCs/>
                <w:color w:val="000000"/>
                <w:sz w:val="19"/>
                <w:lang w:eastAsia="es-CO"/>
              </w:rPr>
              <w:t>POBLACIÓN UPZ</w:t>
            </w:r>
          </w:p>
        </w:tc>
      </w:tr>
      <w:tr w:rsidR="0000208E" w:rsidRPr="00E05639" w14:paraId="6EBB97F0" w14:textId="77777777" w:rsidTr="00E05639">
        <w:trPr>
          <w:trHeight w:val="62"/>
        </w:trPr>
        <w:tc>
          <w:tcPr>
            <w:tcW w:w="787" w:type="pct"/>
            <w:tcBorders>
              <w:top w:val="nil"/>
              <w:left w:val="nil"/>
              <w:bottom w:val="single" w:sz="4" w:space="0" w:color="auto"/>
              <w:right w:val="single" w:sz="4" w:space="0" w:color="auto"/>
            </w:tcBorders>
            <w:shd w:val="clear" w:color="auto" w:fill="auto"/>
            <w:noWrap/>
            <w:vAlign w:val="bottom"/>
            <w:hideMark/>
          </w:tcPr>
          <w:p w14:paraId="50804337" w14:textId="77777777" w:rsidR="0000208E" w:rsidRPr="00E05639" w:rsidRDefault="0000208E" w:rsidP="008D42B8">
            <w:pPr>
              <w:spacing w:line="240" w:lineRule="auto"/>
              <w:rPr>
                <w:rFonts w:ascii="Arial Nova Cond Light" w:hAnsi="Arial Nova Cond Light" w:cs="Calibri"/>
                <w:color w:val="000000"/>
                <w:sz w:val="19"/>
                <w:lang w:eastAsia="es-CO"/>
              </w:rPr>
            </w:pPr>
            <w:r w:rsidRPr="00E05639">
              <w:rPr>
                <w:rFonts w:ascii="Arial Nova Cond Light" w:hAnsi="Arial Nova Cond Light" w:cs="Calibri"/>
                <w:color w:val="000000"/>
                <w:sz w:val="19"/>
                <w:lang w:eastAsia="es-CO"/>
              </w:rPr>
              <w:t> </w:t>
            </w:r>
          </w:p>
        </w:tc>
        <w:tc>
          <w:tcPr>
            <w:tcW w:w="915" w:type="pct"/>
            <w:vMerge/>
            <w:tcBorders>
              <w:top w:val="single" w:sz="4" w:space="0" w:color="auto"/>
              <w:left w:val="nil"/>
              <w:bottom w:val="single" w:sz="4" w:space="0" w:color="000000"/>
              <w:right w:val="single" w:sz="4" w:space="0" w:color="auto"/>
            </w:tcBorders>
            <w:shd w:val="clear" w:color="auto" w:fill="A5A5A5" w:themeFill="accent3"/>
            <w:vAlign w:val="center"/>
            <w:hideMark/>
          </w:tcPr>
          <w:p w14:paraId="639F7184" w14:textId="77777777" w:rsidR="0000208E" w:rsidRPr="00E05639" w:rsidRDefault="0000208E" w:rsidP="008D42B8">
            <w:pPr>
              <w:spacing w:line="240" w:lineRule="auto"/>
              <w:rPr>
                <w:rFonts w:ascii="Arial Nova Cond Light" w:hAnsi="Arial Nova Cond Light" w:cs="Calibri"/>
                <w:b/>
                <w:bCs/>
                <w:color w:val="000000"/>
                <w:sz w:val="19"/>
                <w:lang w:eastAsia="es-CO"/>
              </w:rPr>
            </w:pPr>
          </w:p>
        </w:tc>
        <w:tc>
          <w:tcPr>
            <w:tcW w:w="1157" w:type="pct"/>
            <w:vMerge/>
            <w:tcBorders>
              <w:top w:val="single" w:sz="4" w:space="0" w:color="auto"/>
              <w:left w:val="single" w:sz="4" w:space="0" w:color="auto"/>
              <w:bottom w:val="single" w:sz="4" w:space="0" w:color="000000"/>
              <w:right w:val="single" w:sz="4" w:space="0" w:color="auto"/>
            </w:tcBorders>
            <w:shd w:val="clear" w:color="auto" w:fill="A5A5A5" w:themeFill="accent3"/>
            <w:vAlign w:val="center"/>
            <w:hideMark/>
          </w:tcPr>
          <w:p w14:paraId="76D2BB4D" w14:textId="77777777" w:rsidR="0000208E" w:rsidRPr="00E05639" w:rsidRDefault="0000208E" w:rsidP="008D42B8">
            <w:pPr>
              <w:spacing w:line="240" w:lineRule="auto"/>
              <w:rPr>
                <w:rFonts w:ascii="Arial Nova Cond Light" w:hAnsi="Arial Nova Cond Light" w:cs="Calibri"/>
                <w:b/>
                <w:bCs/>
                <w:color w:val="000000"/>
                <w:sz w:val="19"/>
                <w:lang w:eastAsia="es-CO"/>
              </w:rPr>
            </w:pPr>
          </w:p>
        </w:tc>
        <w:tc>
          <w:tcPr>
            <w:tcW w:w="398" w:type="pct"/>
            <w:vMerge/>
            <w:tcBorders>
              <w:top w:val="single" w:sz="4" w:space="0" w:color="auto"/>
              <w:left w:val="single" w:sz="4" w:space="0" w:color="auto"/>
              <w:bottom w:val="single" w:sz="4" w:space="0" w:color="000000"/>
              <w:right w:val="single" w:sz="4" w:space="0" w:color="auto"/>
            </w:tcBorders>
            <w:shd w:val="clear" w:color="auto" w:fill="A5A5A5" w:themeFill="accent3"/>
            <w:vAlign w:val="center"/>
            <w:hideMark/>
          </w:tcPr>
          <w:p w14:paraId="0D687DD3" w14:textId="77777777" w:rsidR="0000208E" w:rsidRPr="00E05639" w:rsidRDefault="0000208E" w:rsidP="008D42B8">
            <w:pPr>
              <w:spacing w:line="240" w:lineRule="auto"/>
              <w:rPr>
                <w:rFonts w:ascii="Arial Nova Cond Light" w:hAnsi="Arial Nova Cond Light" w:cs="Calibri"/>
                <w:b/>
                <w:bCs/>
                <w:color w:val="000000"/>
                <w:sz w:val="19"/>
                <w:lang w:eastAsia="es-CO"/>
              </w:rPr>
            </w:pPr>
          </w:p>
        </w:tc>
        <w:tc>
          <w:tcPr>
            <w:tcW w:w="762" w:type="pct"/>
            <w:vMerge/>
            <w:tcBorders>
              <w:top w:val="single" w:sz="4" w:space="0" w:color="auto"/>
              <w:left w:val="single" w:sz="4" w:space="0" w:color="auto"/>
              <w:bottom w:val="single" w:sz="4" w:space="0" w:color="000000"/>
              <w:right w:val="single" w:sz="4" w:space="0" w:color="auto"/>
            </w:tcBorders>
            <w:shd w:val="clear" w:color="auto" w:fill="A5A5A5" w:themeFill="accent3"/>
            <w:vAlign w:val="center"/>
            <w:hideMark/>
          </w:tcPr>
          <w:p w14:paraId="7CAFBD13" w14:textId="77777777" w:rsidR="0000208E" w:rsidRPr="00E05639" w:rsidRDefault="0000208E" w:rsidP="008D42B8">
            <w:pPr>
              <w:spacing w:line="240" w:lineRule="auto"/>
              <w:rPr>
                <w:rFonts w:ascii="Arial Nova Cond Light" w:hAnsi="Arial Nova Cond Light" w:cs="Calibri"/>
                <w:b/>
                <w:bCs/>
                <w:color w:val="000000"/>
                <w:sz w:val="19"/>
                <w:lang w:eastAsia="es-CO"/>
              </w:rPr>
            </w:pPr>
          </w:p>
        </w:tc>
        <w:tc>
          <w:tcPr>
            <w:tcW w:w="981" w:type="pct"/>
            <w:vMerge/>
            <w:tcBorders>
              <w:top w:val="single" w:sz="4" w:space="0" w:color="auto"/>
              <w:left w:val="single" w:sz="4" w:space="0" w:color="auto"/>
              <w:bottom w:val="single" w:sz="4" w:space="0" w:color="000000"/>
              <w:right w:val="single" w:sz="4" w:space="0" w:color="auto"/>
            </w:tcBorders>
            <w:shd w:val="clear" w:color="auto" w:fill="A5A5A5" w:themeFill="accent3"/>
            <w:vAlign w:val="center"/>
            <w:hideMark/>
          </w:tcPr>
          <w:p w14:paraId="7CF56F4B" w14:textId="77777777" w:rsidR="0000208E" w:rsidRPr="00E05639" w:rsidRDefault="0000208E" w:rsidP="008D42B8">
            <w:pPr>
              <w:spacing w:line="240" w:lineRule="auto"/>
              <w:rPr>
                <w:rFonts w:ascii="Arial Nova Cond Light" w:hAnsi="Arial Nova Cond Light" w:cs="Calibri"/>
                <w:b/>
                <w:bCs/>
                <w:color w:val="000000"/>
                <w:sz w:val="19"/>
                <w:lang w:eastAsia="es-CO"/>
              </w:rPr>
            </w:pPr>
          </w:p>
        </w:tc>
      </w:tr>
      <w:tr w:rsidR="0000208E" w:rsidRPr="00E05639" w14:paraId="0B011337" w14:textId="77777777" w:rsidTr="00E05639">
        <w:trPr>
          <w:trHeight w:val="62"/>
        </w:trPr>
        <w:tc>
          <w:tcPr>
            <w:tcW w:w="787" w:type="pct"/>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DC0D098" w14:textId="77777777" w:rsidR="0000208E" w:rsidRPr="00E05639" w:rsidRDefault="0000208E" w:rsidP="008D42B8">
            <w:pPr>
              <w:spacing w:line="240" w:lineRule="auto"/>
              <w:jc w:val="center"/>
              <w:rPr>
                <w:rFonts w:ascii="Arial Nova Cond Light" w:hAnsi="Arial Nova Cond Light" w:cs="Calibri"/>
                <w:b/>
                <w:bCs/>
                <w:color w:val="000000"/>
                <w:sz w:val="19"/>
                <w:lang w:eastAsia="es-CO"/>
              </w:rPr>
            </w:pPr>
            <w:r w:rsidRPr="00E05639">
              <w:rPr>
                <w:rFonts w:ascii="Arial Nova Cond Light" w:hAnsi="Arial Nova Cond Light" w:cs="Calibri"/>
                <w:b/>
                <w:bCs/>
                <w:color w:val="000000"/>
                <w:sz w:val="19"/>
                <w:lang w:eastAsia="es-CO"/>
              </w:rPr>
              <w:t>TOTALES</w:t>
            </w:r>
          </w:p>
        </w:tc>
        <w:tc>
          <w:tcPr>
            <w:tcW w:w="915" w:type="pct"/>
            <w:tcBorders>
              <w:top w:val="nil"/>
              <w:left w:val="nil"/>
              <w:bottom w:val="single" w:sz="4" w:space="0" w:color="auto"/>
              <w:right w:val="single" w:sz="4" w:space="0" w:color="auto"/>
            </w:tcBorders>
            <w:shd w:val="clear" w:color="auto" w:fill="auto"/>
            <w:noWrap/>
            <w:vAlign w:val="bottom"/>
            <w:hideMark/>
          </w:tcPr>
          <w:p w14:paraId="590F1B2D" w14:textId="77777777" w:rsidR="0000208E" w:rsidRPr="00E05639" w:rsidRDefault="0000208E" w:rsidP="008D42B8">
            <w:pPr>
              <w:spacing w:line="240" w:lineRule="auto"/>
              <w:jc w:val="center"/>
              <w:rPr>
                <w:rFonts w:ascii="Arial Nova Cond Light" w:hAnsi="Arial Nova Cond Light" w:cs="Calibri"/>
                <w:bCs/>
                <w:color w:val="000000"/>
                <w:sz w:val="19"/>
                <w:lang w:eastAsia="es-CO"/>
              </w:rPr>
            </w:pPr>
            <w:r w:rsidRPr="00E05639">
              <w:rPr>
                <w:rFonts w:cs="Calibri"/>
                <w:bCs/>
                <w:sz w:val="19"/>
                <w:lang w:eastAsia="es-CO"/>
              </w:rPr>
              <w:t>32</w:t>
            </w:r>
          </w:p>
        </w:tc>
        <w:tc>
          <w:tcPr>
            <w:tcW w:w="1157" w:type="pct"/>
            <w:tcBorders>
              <w:top w:val="nil"/>
              <w:left w:val="nil"/>
              <w:bottom w:val="single" w:sz="4" w:space="0" w:color="auto"/>
              <w:right w:val="single" w:sz="4" w:space="0" w:color="auto"/>
            </w:tcBorders>
            <w:shd w:val="clear" w:color="auto" w:fill="auto"/>
            <w:noWrap/>
            <w:vAlign w:val="bottom"/>
            <w:hideMark/>
          </w:tcPr>
          <w:p w14:paraId="339283E3" w14:textId="77777777" w:rsidR="0000208E" w:rsidRPr="00E05639" w:rsidRDefault="0000208E" w:rsidP="008D42B8">
            <w:pPr>
              <w:spacing w:line="240" w:lineRule="auto"/>
              <w:jc w:val="center"/>
              <w:rPr>
                <w:rFonts w:ascii="Arial Nova Cond Light" w:hAnsi="Arial Nova Cond Light" w:cs="Calibri"/>
                <w:bCs/>
                <w:color w:val="000000"/>
                <w:sz w:val="19"/>
                <w:lang w:eastAsia="es-CO"/>
              </w:rPr>
            </w:pPr>
            <w:r w:rsidRPr="00E05639">
              <w:rPr>
                <w:rFonts w:cs="Calibri"/>
                <w:bCs/>
                <w:sz w:val="19"/>
                <w:lang w:eastAsia="es-CO"/>
              </w:rPr>
              <w:t>15</w:t>
            </w:r>
          </w:p>
        </w:tc>
        <w:tc>
          <w:tcPr>
            <w:tcW w:w="398" w:type="pct"/>
            <w:tcBorders>
              <w:top w:val="nil"/>
              <w:left w:val="nil"/>
              <w:bottom w:val="single" w:sz="4" w:space="0" w:color="auto"/>
              <w:right w:val="single" w:sz="4" w:space="0" w:color="auto"/>
            </w:tcBorders>
            <w:shd w:val="clear" w:color="auto" w:fill="auto"/>
            <w:noWrap/>
            <w:vAlign w:val="bottom"/>
            <w:hideMark/>
          </w:tcPr>
          <w:p w14:paraId="16DA5C95" w14:textId="77777777" w:rsidR="0000208E" w:rsidRPr="00E05639" w:rsidRDefault="0000208E" w:rsidP="008D42B8">
            <w:pPr>
              <w:spacing w:line="240" w:lineRule="auto"/>
              <w:jc w:val="center"/>
              <w:rPr>
                <w:rFonts w:ascii="Arial Nova Cond Light" w:hAnsi="Arial Nova Cond Light" w:cs="Calibri"/>
                <w:bCs/>
                <w:color w:val="000000"/>
                <w:sz w:val="19"/>
                <w:lang w:eastAsia="es-CO"/>
              </w:rPr>
            </w:pPr>
            <w:r w:rsidRPr="00E05639">
              <w:rPr>
                <w:rFonts w:cs="Calibri"/>
                <w:bCs/>
                <w:sz w:val="19"/>
                <w:lang w:eastAsia="es-CO"/>
              </w:rPr>
              <w:t>24</w:t>
            </w:r>
          </w:p>
        </w:tc>
        <w:tc>
          <w:tcPr>
            <w:tcW w:w="762" w:type="pct"/>
            <w:tcBorders>
              <w:top w:val="nil"/>
              <w:left w:val="nil"/>
              <w:bottom w:val="single" w:sz="4" w:space="0" w:color="auto"/>
              <w:right w:val="single" w:sz="4" w:space="0" w:color="auto"/>
            </w:tcBorders>
            <w:shd w:val="clear" w:color="auto" w:fill="auto"/>
            <w:noWrap/>
            <w:vAlign w:val="bottom"/>
            <w:hideMark/>
          </w:tcPr>
          <w:p w14:paraId="521E6DAF" w14:textId="77777777" w:rsidR="0000208E" w:rsidRPr="00E05639" w:rsidRDefault="0000208E" w:rsidP="008D42B8">
            <w:pPr>
              <w:spacing w:line="240" w:lineRule="auto"/>
              <w:jc w:val="center"/>
              <w:rPr>
                <w:rFonts w:ascii="Arial Nova Cond Light" w:hAnsi="Arial Nova Cond Light" w:cs="Calibri"/>
                <w:bCs/>
                <w:color w:val="000000"/>
                <w:sz w:val="19"/>
                <w:lang w:eastAsia="es-CO"/>
              </w:rPr>
            </w:pPr>
            <w:r w:rsidRPr="00E05639">
              <w:rPr>
                <w:rFonts w:cs="Calibri"/>
                <w:bCs/>
                <w:sz w:val="19"/>
                <w:lang w:eastAsia="es-CO"/>
              </w:rPr>
              <w:t>52</w:t>
            </w:r>
          </w:p>
        </w:tc>
        <w:tc>
          <w:tcPr>
            <w:tcW w:w="981" w:type="pct"/>
            <w:tcBorders>
              <w:top w:val="nil"/>
              <w:left w:val="nil"/>
              <w:bottom w:val="single" w:sz="4" w:space="0" w:color="auto"/>
              <w:right w:val="single" w:sz="4" w:space="0" w:color="auto"/>
            </w:tcBorders>
            <w:shd w:val="clear" w:color="auto" w:fill="auto"/>
            <w:noWrap/>
            <w:vAlign w:val="center"/>
            <w:hideMark/>
          </w:tcPr>
          <w:p w14:paraId="7462BD32" w14:textId="77777777" w:rsidR="0000208E" w:rsidRPr="00E05639" w:rsidRDefault="0000208E" w:rsidP="008D42B8">
            <w:pPr>
              <w:spacing w:line="240" w:lineRule="auto"/>
              <w:jc w:val="center"/>
              <w:rPr>
                <w:rFonts w:ascii="Arial Nova Cond Light" w:hAnsi="Arial Nova Cond Light" w:cs="Calibri"/>
                <w:bCs/>
                <w:color w:val="000000"/>
                <w:sz w:val="19"/>
                <w:lang w:eastAsia="es-CO"/>
              </w:rPr>
            </w:pPr>
            <w:r w:rsidRPr="00E05639">
              <w:rPr>
                <w:rFonts w:eastAsia="Times New Roman" w:cs="Calibri"/>
                <w:bCs/>
                <w:sz w:val="19"/>
                <w:lang w:eastAsia="es-CO"/>
              </w:rPr>
              <w:t xml:space="preserve">     2.468.084</w:t>
            </w:r>
          </w:p>
        </w:tc>
      </w:tr>
    </w:tbl>
    <w:p w14:paraId="751A8E35" w14:textId="77777777" w:rsidR="00911B01" w:rsidRPr="00C24A97" w:rsidRDefault="00911B01" w:rsidP="008D42B8">
      <w:pPr>
        <w:spacing w:after="0" w:line="240" w:lineRule="auto"/>
        <w:jc w:val="center"/>
        <w:rPr>
          <w:rFonts w:ascii="Arial Nova Cond Light" w:hAnsi="Arial Nova Cond Light"/>
          <w:sz w:val="18"/>
          <w:szCs w:val="18"/>
        </w:rPr>
      </w:pPr>
      <w:r>
        <w:rPr>
          <w:rFonts w:ascii="Arial Nova Cond Light" w:hAnsi="Arial Nova Cond Light"/>
          <w:color w:val="222222"/>
          <w:sz w:val="18"/>
          <w:szCs w:val="18"/>
          <w:lang w:eastAsia="es-CO"/>
        </w:rPr>
        <w:t>Fuente: Subdirección del Recurso Hídrico y del S</w:t>
      </w:r>
      <w:r w:rsidRPr="00C24A97">
        <w:rPr>
          <w:rFonts w:ascii="Arial Nova Cond Light" w:hAnsi="Arial Nova Cond Light"/>
          <w:color w:val="222222"/>
          <w:sz w:val="18"/>
          <w:szCs w:val="18"/>
          <w:lang w:eastAsia="es-CO"/>
        </w:rPr>
        <w:t>uelo – SDA 2021</w:t>
      </w:r>
    </w:p>
    <w:p w14:paraId="434AD5C2" w14:textId="77777777" w:rsidR="0000208E" w:rsidRPr="00C017A9" w:rsidRDefault="0000208E" w:rsidP="008D42B8">
      <w:pPr>
        <w:pStyle w:val="Prrafodelista"/>
        <w:autoSpaceDE w:val="0"/>
        <w:adjustRightInd w:val="0"/>
        <w:spacing w:line="240" w:lineRule="auto"/>
        <w:ind w:left="142"/>
        <w:jc w:val="center"/>
        <w:rPr>
          <w:rFonts w:ascii="Arial Nova Cond Light" w:hAnsi="Arial Nova Cond Light"/>
          <w:b/>
          <w:lang w:eastAsia="es-CO"/>
        </w:rPr>
      </w:pPr>
    </w:p>
    <w:p w14:paraId="28F756D5" w14:textId="77777777" w:rsidR="0000208E" w:rsidRDefault="0000208E" w:rsidP="008D42B8">
      <w:pPr>
        <w:autoSpaceDE w:val="0"/>
        <w:adjustRightInd w:val="0"/>
        <w:spacing w:line="240" w:lineRule="auto"/>
        <w:jc w:val="both"/>
        <w:rPr>
          <w:rFonts w:ascii="Arial Nova Cond Light" w:hAnsi="Arial Nova Cond Light" w:cs="Times New Roman"/>
        </w:rPr>
      </w:pPr>
      <w:r w:rsidRPr="00C017A9">
        <w:rPr>
          <w:rFonts w:ascii="Arial Nova Cond Light" w:hAnsi="Arial Nova Cond Light" w:cs="Times New Roman"/>
        </w:rPr>
        <w:t>En cuanto a la actividad de “</w:t>
      </w:r>
      <w:r w:rsidRPr="00C017A9">
        <w:rPr>
          <w:rFonts w:ascii="Arial Nova Cond Light" w:hAnsi="Arial Nova Cond Light" w:cs="Times New Roman"/>
          <w:i/>
        </w:rPr>
        <w:t>Desarrollar evaluación y seguimiento a predios identificados como sitios potencialmente contaminados, sitios contaminados, pasivos ambientales e instalaciones en desmantelamiento requeridas</w:t>
      </w:r>
      <w:r w:rsidRPr="00C017A9">
        <w:rPr>
          <w:rFonts w:ascii="Arial Nova Cond Light" w:hAnsi="Arial Nova Cond Light" w:cs="Times New Roman"/>
        </w:rPr>
        <w:t xml:space="preserve">”, de acuerdo con las actividades desarrolladas durante </w:t>
      </w:r>
      <w:r>
        <w:rPr>
          <w:rFonts w:ascii="Arial Nova Cond Light" w:hAnsi="Arial Nova Cond Light" w:cs="Times New Roman"/>
        </w:rPr>
        <w:t>la vigencia 2021</w:t>
      </w:r>
      <w:r w:rsidRPr="00C017A9">
        <w:rPr>
          <w:rFonts w:ascii="Arial Nova Cond Light" w:hAnsi="Arial Nova Cond Light" w:cs="Times New Roman"/>
        </w:rPr>
        <w:t xml:space="preserve"> se atendió la siguiente población:</w:t>
      </w:r>
    </w:p>
    <w:p w14:paraId="5FA2B7F7" w14:textId="77777777" w:rsidR="003143A4" w:rsidRDefault="003143A4" w:rsidP="008D42B8">
      <w:pPr>
        <w:autoSpaceDE w:val="0"/>
        <w:adjustRightInd w:val="0"/>
        <w:spacing w:line="240" w:lineRule="auto"/>
        <w:jc w:val="both"/>
        <w:rPr>
          <w:rFonts w:ascii="Arial Nova Cond Light" w:hAnsi="Arial Nova Cond Light" w:cs="Times New Roman"/>
        </w:rPr>
      </w:pPr>
    </w:p>
    <w:p w14:paraId="00786F47" w14:textId="77777777" w:rsidR="003143A4" w:rsidRPr="00C017A9" w:rsidRDefault="003143A4" w:rsidP="008D42B8">
      <w:pPr>
        <w:autoSpaceDE w:val="0"/>
        <w:adjustRightInd w:val="0"/>
        <w:spacing w:line="240" w:lineRule="auto"/>
        <w:jc w:val="both"/>
        <w:rPr>
          <w:rFonts w:ascii="Arial Nova Cond Light" w:hAnsi="Arial Nova Cond Light" w:cs="Times New Roman"/>
        </w:rPr>
      </w:pPr>
    </w:p>
    <w:p w14:paraId="3FE2A2A4" w14:textId="77777777" w:rsidR="00AE077A" w:rsidRDefault="00AE077A" w:rsidP="008D42B8">
      <w:pPr>
        <w:pStyle w:val="Descripcin"/>
        <w:jc w:val="center"/>
      </w:pPr>
    </w:p>
    <w:p w14:paraId="6FDF361C" w14:textId="77743358" w:rsidR="0000208E" w:rsidRPr="005D2250" w:rsidRDefault="005D2250" w:rsidP="008D42B8">
      <w:pPr>
        <w:pStyle w:val="Descripcin"/>
        <w:jc w:val="center"/>
        <w:rPr>
          <w:rFonts w:ascii="Arial Nova Cond Light" w:hAnsi="Arial Nova Cond Light" w:cs="Times New Roman"/>
          <w:bCs w:val="0"/>
        </w:rPr>
      </w:pPr>
      <w:bookmarkStart w:id="115" w:name="_Toc94188966"/>
      <w:r w:rsidRPr="005D2250">
        <w:t xml:space="preserve">Tabla </w:t>
      </w:r>
      <w:r w:rsidR="00446466">
        <w:rPr>
          <w:noProof/>
        </w:rPr>
        <w:fldChar w:fldCharType="begin"/>
      </w:r>
      <w:r w:rsidR="00446466">
        <w:rPr>
          <w:noProof/>
        </w:rPr>
        <w:instrText xml:space="preserve"> SEQ Tabla \* ARABIC </w:instrText>
      </w:r>
      <w:r w:rsidR="00446466">
        <w:rPr>
          <w:noProof/>
        </w:rPr>
        <w:fldChar w:fldCharType="separate"/>
      </w:r>
      <w:r w:rsidR="00CF0C1E">
        <w:rPr>
          <w:noProof/>
        </w:rPr>
        <w:t>12</w:t>
      </w:r>
      <w:r w:rsidR="00446466">
        <w:rPr>
          <w:noProof/>
        </w:rPr>
        <w:fldChar w:fldCharType="end"/>
      </w:r>
      <w:r w:rsidRPr="005D2250">
        <w:t>. Usuarios y predios atendidos a través de la actividad de “Desarrollar evaluación y seguimiento a predios identificados como sitios potencialmente contaminados, sitios contaminados, pasivos ambientales e instalaciones en desmantelamiento requeridas”</w:t>
      </w:r>
      <w:bookmarkEnd w:id="115"/>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559"/>
        <w:gridCol w:w="1134"/>
        <w:gridCol w:w="992"/>
        <w:gridCol w:w="1134"/>
        <w:gridCol w:w="1134"/>
        <w:gridCol w:w="1276"/>
        <w:gridCol w:w="850"/>
        <w:gridCol w:w="1134"/>
      </w:tblGrid>
      <w:tr w:rsidR="0000208E" w:rsidRPr="00E4110E" w14:paraId="1809DDC2" w14:textId="77777777" w:rsidTr="005D2250">
        <w:trPr>
          <w:trHeight w:val="660"/>
          <w:tblHeader/>
        </w:trPr>
        <w:tc>
          <w:tcPr>
            <w:tcW w:w="421" w:type="dxa"/>
            <w:shd w:val="clear" w:color="auto" w:fill="8EAADB" w:themeFill="accent1" w:themeFillTint="99"/>
            <w:vAlign w:val="center"/>
            <w:hideMark/>
          </w:tcPr>
          <w:p w14:paraId="676775E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No.</w:t>
            </w:r>
          </w:p>
        </w:tc>
        <w:tc>
          <w:tcPr>
            <w:tcW w:w="1559" w:type="dxa"/>
            <w:shd w:val="clear" w:color="auto" w:fill="8EAADB" w:themeFill="accent1" w:themeFillTint="99"/>
            <w:vAlign w:val="center"/>
            <w:hideMark/>
          </w:tcPr>
          <w:p w14:paraId="0722C48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USUARIO</w:t>
            </w:r>
          </w:p>
        </w:tc>
        <w:tc>
          <w:tcPr>
            <w:tcW w:w="1134" w:type="dxa"/>
            <w:shd w:val="clear" w:color="auto" w:fill="8EAADB" w:themeFill="accent1" w:themeFillTint="99"/>
            <w:vAlign w:val="center"/>
            <w:hideMark/>
          </w:tcPr>
          <w:p w14:paraId="5BDA764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CONCEPTO TÉCNICO EMITIDO</w:t>
            </w:r>
          </w:p>
        </w:tc>
        <w:tc>
          <w:tcPr>
            <w:tcW w:w="992" w:type="dxa"/>
            <w:shd w:val="clear" w:color="auto" w:fill="8EAADB" w:themeFill="accent1" w:themeFillTint="99"/>
            <w:vAlign w:val="center"/>
            <w:hideMark/>
          </w:tcPr>
          <w:p w14:paraId="66F8C96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FECHA</w:t>
            </w:r>
          </w:p>
        </w:tc>
        <w:tc>
          <w:tcPr>
            <w:tcW w:w="1134" w:type="dxa"/>
            <w:shd w:val="clear" w:color="auto" w:fill="8EAADB" w:themeFill="accent1" w:themeFillTint="99"/>
            <w:vAlign w:val="center"/>
            <w:hideMark/>
          </w:tcPr>
          <w:p w14:paraId="71534A0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LOCALIDAD </w:t>
            </w:r>
          </w:p>
        </w:tc>
        <w:tc>
          <w:tcPr>
            <w:tcW w:w="1134" w:type="dxa"/>
            <w:shd w:val="clear" w:color="auto" w:fill="8EAADB" w:themeFill="accent1" w:themeFillTint="99"/>
            <w:vAlign w:val="center"/>
            <w:hideMark/>
          </w:tcPr>
          <w:p w14:paraId="234D12E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UPZ</w:t>
            </w:r>
          </w:p>
        </w:tc>
        <w:tc>
          <w:tcPr>
            <w:tcW w:w="1276" w:type="dxa"/>
            <w:shd w:val="clear" w:color="auto" w:fill="8EAADB" w:themeFill="accent1" w:themeFillTint="99"/>
            <w:vAlign w:val="center"/>
            <w:hideMark/>
          </w:tcPr>
          <w:p w14:paraId="5EDA8EF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CHIP</w:t>
            </w:r>
          </w:p>
        </w:tc>
        <w:tc>
          <w:tcPr>
            <w:tcW w:w="850" w:type="dxa"/>
            <w:shd w:val="clear" w:color="auto" w:fill="8EAADB" w:themeFill="accent1" w:themeFillTint="99"/>
            <w:vAlign w:val="center"/>
            <w:hideMark/>
          </w:tcPr>
          <w:p w14:paraId="01AB874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No. DE PREDIOS</w:t>
            </w:r>
          </w:p>
        </w:tc>
        <w:tc>
          <w:tcPr>
            <w:tcW w:w="1134" w:type="dxa"/>
            <w:shd w:val="clear" w:color="auto" w:fill="8EAADB" w:themeFill="accent1" w:themeFillTint="99"/>
            <w:vAlign w:val="center"/>
            <w:hideMark/>
          </w:tcPr>
          <w:p w14:paraId="2C7177B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*POBLACIÓN</w:t>
            </w:r>
          </w:p>
        </w:tc>
      </w:tr>
      <w:tr w:rsidR="0000208E" w:rsidRPr="00E4110E" w14:paraId="5F5F13C0" w14:textId="77777777" w:rsidTr="005D2250">
        <w:trPr>
          <w:trHeight w:val="2160"/>
        </w:trPr>
        <w:tc>
          <w:tcPr>
            <w:tcW w:w="421" w:type="dxa"/>
            <w:shd w:val="clear" w:color="auto" w:fill="8EAADB" w:themeFill="accent1" w:themeFillTint="99"/>
            <w:vAlign w:val="center"/>
            <w:hideMark/>
          </w:tcPr>
          <w:p w14:paraId="4D8D09C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559" w:type="dxa"/>
            <w:shd w:val="clear" w:color="000000" w:fill="FFFFFF"/>
            <w:vAlign w:val="center"/>
            <w:hideMark/>
          </w:tcPr>
          <w:p w14:paraId="36BD213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FIDUCIARIA BOGOTÁ S.A. VOCERA DEL PATRIMONIO AUTÓNOMO</w:t>
            </w:r>
            <w:r w:rsidRPr="005D2250">
              <w:rPr>
                <w:rFonts w:ascii="Arial Nova Cond Light" w:hAnsi="Arial Nova Cond Light"/>
                <w:color w:val="222222"/>
                <w:sz w:val="14"/>
                <w:szCs w:val="14"/>
                <w:lang w:eastAsia="es-CO"/>
              </w:rPr>
              <w:br/>
              <w:t>FIDEICOMISO LOTES CCA (COMPAÑÍA COLOMBIANA AUTOMOTRIZ S.A. CCA)</w:t>
            </w:r>
          </w:p>
        </w:tc>
        <w:tc>
          <w:tcPr>
            <w:tcW w:w="1134" w:type="dxa"/>
            <w:shd w:val="clear" w:color="000000" w:fill="FFFFFF"/>
            <w:vAlign w:val="center"/>
            <w:hideMark/>
          </w:tcPr>
          <w:p w14:paraId="10B0E40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2021IE256760 </w:t>
            </w:r>
          </w:p>
        </w:tc>
        <w:tc>
          <w:tcPr>
            <w:tcW w:w="992" w:type="dxa"/>
            <w:shd w:val="clear" w:color="000000" w:fill="FFFFFF"/>
            <w:vAlign w:val="center"/>
            <w:hideMark/>
          </w:tcPr>
          <w:p w14:paraId="6D27885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24/11/2021</w:t>
            </w:r>
          </w:p>
        </w:tc>
        <w:tc>
          <w:tcPr>
            <w:tcW w:w="1134" w:type="dxa"/>
            <w:shd w:val="clear" w:color="000000" w:fill="FFFFFF"/>
            <w:vAlign w:val="center"/>
            <w:hideMark/>
          </w:tcPr>
          <w:p w14:paraId="20A7A37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000000" w:fill="FFFFFF"/>
            <w:vAlign w:val="center"/>
            <w:hideMark/>
          </w:tcPr>
          <w:p w14:paraId="5A35F48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INDUSTRIAL</w:t>
            </w:r>
          </w:p>
        </w:tc>
        <w:tc>
          <w:tcPr>
            <w:tcW w:w="1276" w:type="dxa"/>
            <w:shd w:val="clear" w:color="000000" w:fill="FFFFFF"/>
            <w:vAlign w:val="center"/>
            <w:hideMark/>
          </w:tcPr>
          <w:p w14:paraId="62F1B32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AAA0073SJSY</w:t>
            </w:r>
          </w:p>
        </w:tc>
        <w:tc>
          <w:tcPr>
            <w:tcW w:w="850" w:type="dxa"/>
            <w:shd w:val="clear" w:color="auto" w:fill="auto"/>
            <w:vAlign w:val="center"/>
            <w:hideMark/>
          </w:tcPr>
          <w:p w14:paraId="6D72EB8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6CC1BC3B"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6.485 </w:t>
            </w:r>
          </w:p>
        </w:tc>
      </w:tr>
      <w:tr w:rsidR="0000208E" w:rsidRPr="00E4110E" w14:paraId="249AB8F1" w14:textId="77777777" w:rsidTr="005D2250">
        <w:trPr>
          <w:trHeight w:val="1080"/>
        </w:trPr>
        <w:tc>
          <w:tcPr>
            <w:tcW w:w="421" w:type="dxa"/>
            <w:shd w:val="clear" w:color="auto" w:fill="8EAADB" w:themeFill="accent1" w:themeFillTint="99"/>
            <w:vAlign w:val="center"/>
            <w:hideMark/>
          </w:tcPr>
          <w:p w14:paraId="5D85916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w:t>
            </w:r>
          </w:p>
        </w:tc>
        <w:tc>
          <w:tcPr>
            <w:tcW w:w="1559" w:type="dxa"/>
            <w:shd w:val="clear" w:color="000000" w:fill="FFFFFF"/>
            <w:vAlign w:val="center"/>
            <w:hideMark/>
          </w:tcPr>
          <w:p w14:paraId="68270DE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INVERSIONES BENFA S.A.</w:t>
            </w:r>
          </w:p>
        </w:tc>
        <w:tc>
          <w:tcPr>
            <w:tcW w:w="1134" w:type="dxa"/>
            <w:shd w:val="clear" w:color="000000" w:fill="FFFFFF"/>
            <w:vAlign w:val="center"/>
            <w:hideMark/>
          </w:tcPr>
          <w:p w14:paraId="3D4D44B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2021IE255369 </w:t>
            </w:r>
          </w:p>
        </w:tc>
        <w:tc>
          <w:tcPr>
            <w:tcW w:w="992" w:type="dxa"/>
            <w:shd w:val="clear" w:color="000000" w:fill="FFFFFF"/>
            <w:vAlign w:val="center"/>
            <w:hideMark/>
          </w:tcPr>
          <w:p w14:paraId="5850F1B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23/11/2021</w:t>
            </w:r>
          </w:p>
        </w:tc>
        <w:tc>
          <w:tcPr>
            <w:tcW w:w="1134" w:type="dxa"/>
            <w:shd w:val="clear" w:color="auto" w:fill="auto"/>
            <w:vAlign w:val="center"/>
            <w:hideMark/>
          </w:tcPr>
          <w:p w14:paraId="3457161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auto" w:fill="auto"/>
            <w:vAlign w:val="center"/>
            <w:hideMark/>
          </w:tcPr>
          <w:p w14:paraId="0BF8155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 SAN PABLO</w:t>
            </w:r>
          </w:p>
        </w:tc>
        <w:tc>
          <w:tcPr>
            <w:tcW w:w="1276" w:type="dxa"/>
            <w:shd w:val="clear" w:color="auto" w:fill="auto"/>
            <w:vAlign w:val="center"/>
            <w:hideMark/>
          </w:tcPr>
          <w:p w14:paraId="4756F33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AAA0080LSEP</w:t>
            </w:r>
          </w:p>
        </w:tc>
        <w:tc>
          <w:tcPr>
            <w:tcW w:w="850" w:type="dxa"/>
            <w:shd w:val="clear" w:color="auto" w:fill="auto"/>
            <w:vAlign w:val="center"/>
            <w:hideMark/>
          </w:tcPr>
          <w:p w14:paraId="6DBE15B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30541447"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34.491 </w:t>
            </w:r>
          </w:p>
        </w:tc>
      </w:tr>
      <w:tr w:rsidR="0000208E" w:rsidRPr="00E4110E" w14:paraId="5616D64E" w14:textId="77777777" w:rsidTr="005D2250">
        <w:trPr>
          <w:trHeight w:val="540"/>
        </w:trPr>
        <w:tc>
          <w:tcPr>
            <w:tcW w:w="421" w:type="dxa"/>
            <w:shd w:val="clear" w:color="auto" w:fill="8EAADB" w:themeFill="accent1" w:themeFillTint="99"/>
            <w:vAlign w:val="center"/>
            <w:hideMark/>
          </w:tcPr>
          <w:p w14:paraId="5EB5C48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w:t>
            </w:r>
          </w:p>
        </w:tc>
        <w:tc>
          <w:tcPr>
            <w:tcW w:w="1559" w:type="dxa"/>
            <w:shd w:val="clear" w:color="000000" w:fill="FFFFFF"/>
            <w:vAlign w:val="center"/>
            <w:hideMark/>
          </w:tcPr>
          <w:p w14:paraId="7E4133C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METAZA S.A.</w:t>
            </w:r>
          </w:p>
        </w:tc>
        <w:tc>
          <w:tcPr>
            <w:tcW w:w="1134" w:type="dxa"/>
            <w:shd w:val="clear" w:color="000000" w:fill="FFFFFF"/>
            <w:vAlign w:val="center"/>
            <w:hideMark/>
          </w:tcPr>
          <w:p w14:paraId="266B3C3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2021IE255393</w:t>
            </w:r>
          </w:p>
        </w:tc>
        <w:tc>
          <w:tcPr>
            <w:tcW w:w="992" w:type="dxa"/>
            <w:shd w:val="clear" w:color="000000" w:fill="FFFFFF"/>
            <w:vAlign w:val="center"/>
            <w:hideMark/>
          </w:tcPr>
          <w:p w14:paraId="7AF2FB2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23/11/2021</w:t>
            </w:r>
          </w:p>
        </w:tc>
        <w:tc>
          <w:tcPr>
            <w:tcW w:w="1134" w:type="dxa"/>
            <w:shd w:val="clear" w:color="auto" w:fill="auto"/>
            <w:vAlign w:val="center"/>
            <w:hideMark/>
          </w:tcPr>
          <w:p w14:paraId="5699DED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auto" w:fill="auto"/>
            <w:vAlign w:val="center"/>
            <w:hideMark/>
          </w:tcPr>
          <w:p w14:paraId="68067F4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auto" w:fill="auto"/>
            <w:vAlign w:val="center"/>
            <w:hideMark/>
          </w:tcPr>
          <w:p w14:paraId="5C4E725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AAA0137OXTO</w:t>
            </w:r>
          </w:p>
        </w:tc>
        <w:tc>
          <w:tcPr>
            <w:tcW w:w="850" w:type="dxa"/>
            <w:shd w:val="clear" w:color="auto" w:fill="auto"/>
            <w:vAlign w:val="center"/>
            <w:hideMark/>
          </w:tcPr>
          <w:p w14:paraId="4885EE8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551D0A09"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581FD76B" w14:textId="77777777" w:rsidTr="005D2250">
        <w:trPr>
          <w:trHeight w:val="1080"/>
        </w:trPr>
        <w:tc>
          <w:tcPr>
            <w:tcW w:w="421" w:type="dxa"/>
            <w:shd w:val="clear" w:color="auto" w:fill="8EAADB" w:themeFill="accent1" w:themeFillTint="99"/>
            <w:vAlign w:val="center"/>
            <w:hideMark/>
          </w:tcPr>
          <w:p w14:paraId="452862C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w:t>
            </w:r>
          </w:p>
        </w:tc>
        <w:tc>
          <w:tcPr>
            <w:tcW w:w="1559" w:type="dxa"/>
            <w:shd w:val="clear" w:color="000000" w:fill="FFFFFF"/>
            <w:vAlign w:val="center"/>
            <w:hideMark/>
          </w:tcPr>
          <w:p w14:paraId="39622A1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INDUSTRIAS BÚFALO S.A.S.</w:t>
            </w:r>
          </w:p>
        </w:tc>
        <w:tc>
          <w:tcPr>
            <w:tcW w:w="1134" w:type="dxa"/>
            <w:shd w:val="clear" w:color="000000" w:fill="FFFFFF"/>
            <w:vAlign w:val="center"/>
            <w:hideMark/>
          </w:tcPr>
          <w:p w14:paraId="05F6486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2021IE255397 </w:t>
            </w:r>
          </w:p>
        </w:tc>
        <w:tc>
          <w:tcPr>
            <w:tcW w:w="992" w:type="dxa"/>
            <w:shd w:val="clear" w:color="000000" w:fill="FFFFFF"/>
            <w:vAlign w:val="center"/>
            <w:hideMark/>
          </w:tcPr>
          <w:p w14:paraId="5444047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23/11/2021</w:t>
            </w:r>
          </w:p>
        </w:tc>
        <w:tc>
          <w:tcPr>
            <w:tcW w:w="1134" w:type="dxa"/>
            <w:shd w:val="clear" w:color="000000" w:fill="FFFFFF"/>
            <w:vAlign w:val="center"/>
            <w:hideMark/>
          </w:tcPr>
          <w:p w14:paraId="506BFE6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000000" w:fill="FFFFFF"/>
            <w:vAlign w:val="center"/>
            <w:hideMark/>
          </w:tcPr>
          <w:p w14:paraId="5A0C9A7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INDUSTRIAL</w:t>
            </w:r>
          </w:p>
        </w:tc>
        <w:tc>
          <w:tcPr>
            <w:tcW w:w="1276" w:type="dxa"/>
            <w:shd w:val="clear" w:color="000000" w:fill="FFFFFF"/>
            <w:vAlign w:val="center"/>
            <w:hideMark/>
          </w:tcPr>
          <w:p w14:paraId="308E1B7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AAA0073SSXR</w:t>
            </w:r>
            <w:r w:rsidRPr="005D2250">
              <w:rPr>
                <w:rFonts w:ascii="Arial Nova Cond Light" w:hAnsi="Arial Nova Cond Light"/>
                <w:color w:val="222222"/>
                <w:sz w:val="14"/>
                <w:szCs w:val="14"/>
                <w:lang w:eastAsia="es-CO"/>
              </w:rPr>
              <w:br/>
              <w:t>AAA0073SSWF</w:t>
            </w:r>
            <w:r w:rsidRPr="005D2250">
              <w:rPr>
                <w:rFonts w:ascii="Arial Nova Cond Light" w:hAnsi="Arial Nova Cond Light"/>
                <w:color w:val="222222"/>
                <w:sz w:val="14"/>
                <w:szCs w:val="14"/>
                <w:lang w:eastAsia="es-CO"/>
              </w:rPr>
              <w:br/>
              <w:t>AAA0157YAFZ</w:t>
            </w:r>
            <w:r w:rsidRPr="005D2250">
              <w:rPr>
                <w:rFonts w:ascii="Arial Nova Cond Light" w:hAnsi="Arial Nova Cond Light"/>
                <w:color w:val="222222"/>
                <w:sz w:val="14"/>
                <w:szCs w:val="14"/>
                <w:lang w:eastAsia="es-CO"/>
              </w:rPr>
              <w:br/>
              <w:t>AAA0207KUTD</w:t>
            </w:r>
          </w:p>
        </w:tc>
        <w:tc>
          <w:tcPr>
            <w:tcW w:w="850" w:type="dxa"/>
            <w:shd w:val="clear" w:color="000000" w:fill="FFFFFF"/>
            <w:vAlign w:val="center"/>
            <w:hideMark/>
          </w:tcPr>
          <w:p w14:paraId="56C0C7C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w:t>
            </w:r>
          </w:p>
        </w:tc>
        <w:tc>
          <w:tcPr>
            <w:tcW w:w="1134" w:type="dxa"/>
            <w:shd w:val="clear" w:color="auto" w:fill="auto"/>
            <w:vAlign w:val="center"/>
            <w:hideMark/>
          </w:tcPr>
          <w:p w14:paraId="3CBDCAF4"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6.485 </w:t>
            </w:r>
          </w:p>
        </w:tc>
      </w:tr>
      <w:tr w:rsidR="0000208E" w:rsidRPr="00E4110E" w14:paraId="6217AD2E" w14:textId="77777777" w:rsidTr="005D2250">
        <w:trPr>
          <w:trHeight w:val="1080"/>
        </w:trPr>
        <w:tc>
          <w:tcPr>
            <w:tcW w:w="421" w:type="dxa"/>
            <w:shd w:val="clear" w:color="auto" w:fill="8EAADB" w:themeFill="accent1" w:themeFillTint="99"/>
            <w:vAlign w:val="center"/>
            <w:hideMark/>
          </w:tcPr>
          <w:p w14:paraId="5898097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5</w:t>
            </w:r>
          </w:p>
        </w:tc>
        <w:tc>
          <w:tcPr>
            <w:tcW w:w="1559" w:type="dxa"/>
            <w:shd w:val="clear" w:color="000000" w:fill="FFFFFF"/>
            <w:vAlign w:val="center"/>
            <w:hideMark/>
          </w:tcPr>
          <w:p w14:paraId="5BB04C7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BANCO DE BOGOTÁ S.A. (antes EMPAQUES INDUSTRIALES DE COLOMBIA S.A.S.)</w:t>
            </w:r>
          </w:p>
        </w:tc>
        <w:tc>
          <w:tcPr>
            <w:tcW w:w="1134" w:type="dxa"/>
            <w:shd w:val="clear" w:color="000000" w:fill="FFFFFF"/>
            <w:vAlign w:val="center"/>
            <w:hideMark/>
          </w:tcPr>
          <w:p w14:paraId="15730F9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2021IE250816</w:t>
            </w:r>
          </w:p>
        </w:tc>
        <w:tc>
          <w:tcPr>
            <w:tcW w:w="992" w:type="dxa"/>
            <w:shd w:val="clear" w:color="000000" w:fill="FFFFFF"/>
            <w:vAlign w:val="center"/>
            <w:hideMark/>
          </w:tcPr>
          <w:p w14:paraId="7A2A8FF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18/11/2021</w:t>
            </w:r>
          </w:p>
        </w:tc>
        <w:tc>
          <w:tcPr>
            <w:tcW w:w="1134" w:type="dxa"/>
            <w:shd w:val="clear" w:color="000000" w:fill="FFFFFF"/>
            <w:vAlign w:val="center"/>
            <w:hideMark/>
          </w:tcPr>
          <w:p w14:paraId="4DE2BF3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0ECE86D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 SAN PABLO</w:t>
            </w:r>
          </w:p>
        </w:tc>
        <w:tc>
          <w:tcPr>
            <w:tcW w:w="1276" w:type="dxa"/>
            <w:shd w:val="clear" w:color="000000" w:fill="FFFFFF"/>
            <w:vAlign w:val="center"/>
            <w:hideMark/>
          </w:tcPr>
          <w:p w14:paraId="2416874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AAA0080COFT</w:t>
            </w:r>
          </w:p>
        </w:tc>
        <w:tc>
          <w:tcPr>
            <w:tcW w:w="850" w:type="dxa"/>
            <w:shd w:val="clear" w:color="000000" w:fill="FFFFFF"/>
            <w:vAlign w:val="center"/>
            <w:hideMark/>
          </w:tcPr>
          <w:p w14:paraId="0F50344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12F1D226"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34.491 </w:t>
            </w:r>
          </w:p>
        </w:tc>
      </w:tr>
      <w:tr w:rsidR="0000208E" w:rsidRPr="00E4110E" w14:paraId="54DDCB32" w14:textId="77777777" w:rsidTr="005D2250">
        <w:trPr>
          <w:trHeight w:val="2160"/>
        </w:trPr>
        <w:tc>
          <w:tcPr>
            <w:tcW w:w="421" w:type="dxa"/>
            <w:shd w:val="clear" w:color="auto" w:fill="8EAADB" w:themeFill="accent1" w:themeFillTint="99"/>
            <w:vAlign w:val="center"/>
            <w:hideMark/>
          </w:tcPr>
          <w:p w14:paraId="415BB27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lastRenderedPageBreak/>
              <w:t>6</w:t>
            </w:r>
          </w:p>
        </w:tc>
        <w:tc>
          <w:tcPr>
            <w:tcW w:w="1559" w:type="dxa"/>
            <w:shd w:val="clear" w:color="000000" w:fill="FFFFFF"/>
            <w:vAlign w:val="center"/>
            <w:hideMark/>
          </w:tcPr>
          <w:p w14:paraId="75D9BF7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FIDUCIARIA BOGOTÁ S.A. VOCERA DEL PATRIMONIO AUTÓNOMO</w:t>
            </w:r>
            <w:r w:rsidRPr="005D2250">
              <w:rPr>
                <w:rFonts w:ascii="Arial Nova Cond Light" w:hAnsi="Arial Nova Cond Light"/>
                <w:color w:val="222222"/>
                <w:sz w:val="14"/>
                <w:szCs w:val="14"/>
                <w:lang w:eastAsia="es-CO"/>
              </w:rPr>
              <w:br/>
              <w:t>FIDEICOMISO LOTES CCA (COMPAÑÍA COLOMBIANA AUTOMOTRIZ S.A. CCA)</w:t>
            </w:r>
          </w:p>
        </w:tc>
        <w:tc>
          <w:tcPr>
            <w:tcW w:w="1134" w:type="dxa"/>
            <w:shd w:val="clear" w:color="000000" w:fill="FFFFFF"/>
            <w:vAlign w:val="center"/>
            <w:hideMark/>
          </w:tcPr>
          <w:p w14:paraId="3D93225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2021IE249122 </w:t>
            </w:r>
          </w:p>
        </w:tc>
        <w:tc>
          <w:tcPr>
            <w:tcW w:w="992" w:type="dxa"/>
            <w:shd w:val="clear" w:color="000000" w:fill="FFFFFF"/>
            <w:vAlign w:val="center"/>
            <w:hideMark/>
          </w:tcPr>
          <w:p w14:paraId="5098D22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16/11/2021</w:t>
            </w:r>
          </w:p>
        </w:tc>
        <w:tc>
          <w:tcPr>
            <w:tcW w:w="1134" w:type="dxa"/>
            <w:shd w:val="clear" w:color="000000" w:fill="FFFFFF"/>
            <w:vAlign w:val="center"/>
            <w:hideMark/>
          </w:tcPr>
          <w:p w14:paraId="11C2C94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000000" w:fill="FFFFFF"/>
            <w:vAlign w:val="center"/>
            <w:hideMark/>
          </w:tcPr>
          <w:p w14:paraId="78B0A1F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INDUSTRIAL</w:t>
            </w:r>
          </w:p>
        </w:tc>
        <w:tc>
          <w:tcPr>
            <w:tcW w:w="1276" w:type="dxa"/>
            <w:shd w:val="clear" w:color="000000" w:fill="FFFFFF"/>
            <w:vAlign w:val="center"/>
            <w:hideMark/>
          </w:tcPr>
          <w:p w14:paraId="2B41DC7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AAA0073SJSY</w:t>
            </w:r>
          </w:p>
        </w:tc>
        <w:tc>
          <w:tcPr>
            <w:tcW w:w="850" w:type="dxa"/>
            <w:shd w:val="clear" w:color="auto" w:fill="auto"/>
            <w:vAlign w:val="center"/>
            <w:hideMark/>
          </w:tcPr>
          <w:p w14:paraId="18B39E5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3DCF4D85"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6.485 </w:t>
            </w:r>
          </w:p>
        </w:tc>
      </w:tr>
      <w:tr w:rsidR="0000208E" w:rsidRPr="00E4110E" w14:paraId="76911310" w14:textId="77777777" w:rsidTr="005D2250">
        <w:trPr>
          <w:trHeight w:val="540"/>
        </w:trPr>
        <w:tc>
          <w:tcPr>
            <w:tcW w:w="421" w:type="dxa"/>
            <w:shd w:val="clear" w:color="auto" w:fill="8EAADB" w:themeFill="accent1" w:themeFillTint="99"/>
            <w:vAlign w:val="center"/>
            <w:hideMark/>
          </w:tcPr>
          <w:p w14:paraId="5BC91BD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7</w:t>
            </w:r>
          </w:p>
        </w:tc>
        <w:tc>
          <w:tcPr>
            <w:tcW w:w="1559" w:type="dxa"/>
            <w:shd w:val="clear" w:color="000000" w:fill="FFFFFF"/>
            <w:vAlign w:val="center"/>
            <w:hideMark/>
          </w:tcPr>
          <w:p w14:paraId="4D3F2AA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POLIMIX CONCRETO COLOMBIA S.A.S.</w:t>
            </w:r>
          </w:p>
        </w:tc>
        <w:tc>
          <w:tcPr>
            <w:tcW w:w="1134" w:type="dxa"/>
            <w:shd w:val="clear" w:color="000000" w:fill="FFFFFF"/>
            <w:vAlign w:val="center"/>
            <w:hideMark/>
          </w:tcPr>
          <w:p w14:paraId="0B533C8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2021IE243986</w:t>
            </w:r>
          </w:p>
        </w:tc>
        <w:tc>
          <w:tcPr>
            <w:tcW w:w="992" w:type="dxa"/>
            <w:shd w:val="clear" w:color="000000" w:fill="FFFFFF"/>
            <w:vAlign w:val="center"/>
            <w:hideMark/>
          </w:tcPr>
          <w:p w14:paraId="1346D3C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9/11/2021</w:t>
            </w:r>
          </w:p>
        </w:tc>
        <w:tc>
          <w:tcPr>
            <w:tcW w:w="1134" w:type="dxa"/>
            <w:shd w:val="clear" w:color="000000" w:fill="FFFFFF"/>
            <w:vAlign w:val="center"/>
            <w:hideMark/>
          </w:tcPr>
          <w:p w14:paraId="1F382C8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490FF9D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vAlign w:val="center"/>
            <w:hideMark/>
          </w:tcPr>
          <w:p w14:paraId="04F0E16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AAA0154MZRJ</w:t>
            </w:r>
          </w:p>
        </w:tc>
        <w:tc>
          <w:tcPr>
            <w:tcW w:w="850" w:type="dxa"/>
            <w:shd w:val="clear" w:color="000000" w:fill="FFFFFF"/>
            <w:vAlign w:val="center"/>
            <w:hideMark/>
          </w:tcPr>
          <w:p w14:paraId="2803477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20DA6CEA"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39AA36D1" w14:textId="77777777" w:rsidTr="005D2250">
        <w:trPr>
          <w:trHeight w:val="2430"/>
        </w:trPr>
        <w:tc>
          <w:tcPr>
            <w:tcW w:w="421" w:type="dxa"/>
            <w:shd w:val="clear" w:color="auto" w:fill="8EAADB" w:themeFill="accent1" w:themeFillTint="99"/>
            <w:vAlign w:val="center"/>
            <w:hideMark/>
          </w:tcPr>
          <w:p w14:paraId="369546A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w:t>
            </w:r>
          </w:p>
        </w:tc>
        <w:tc>
          <w:tcPr>
            <w:tcW w:w="1559" w:type="dxa"/>
            <w:shd w:val="clear" w:color="000000" w:fill="FFFFFF"/>
            <w:vAlign w:val="center"/>
            <w:hideMark/>
          </w:tcPr>
          <w:p w14:paraId="17C40F4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FIDUCIARIA DAVIVIENDA S.A., ACTÚA COMO VOCERA DEL FIDEICOMISO LOTE MONTEVIDEO. APODERADO ESPECIAL: CONSTRUCTORA BOLÍVAR S.A.</w:t>
            </w:r>
          </w:p>
        </w:tc>
        <w:tc>
          <w:tcPr>
            <w:tcW w:w="1134" w:type="dxa"/>
            <w:shd w:val="clear" w:color="000000" w:fill="FFFFFF"/>
            <w:vAlign w:val="center"/>
            <w:hideMark/>
          </w:tcPr>
          <w:p w14:paraId="578A900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2021IE242382</w:t>
            </w:r>
          </w:p>
        </w:tc>
        <w:tc>
          <w:tcPr>
            <w:tcW w:w="992" w:type="dxa"/>
            <w:shd w:val="clear" w:color="000000" w:fill="FFFFFF"/>
            <w:vAlign w:val="center"/>
            <w:hideMark/>
          </w:tcPr>
          <w:p w14:paraId="79C50F3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8/11/2021</w:t>
            </w:r>
          </w:p>
        </w:tc>
        <w:tc>
          <w:tcPr>
            <w:tcW w:w="1134" w:type="dxa"/>
            <w:shd w:val="clear" w:color="000000" w:fill="FFFFFF"/>
            <w:vAlign w:val="center"/>
            <w:hideMark/>
          </w:tcPr>
          <w:p w14:paraId="17E5E90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6A28A96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GRANJAS DE TECHO</w:t>
            </w:r>
          </w:p>
        </w:tc>
        <w:tc>
          <w:tcPr>
            <w:tcW w:w="1276" w:type="dxa"/>
            <w:shd w:val="clear" w:color="000000" w:fill="FFFFFF"/>
            <w:vAlign w:val="center"/>
            <w:hideMark/>
          </w:tcPr>
          <w:p w14:paraId="34F7865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AAA0075UOYX</w:t>
            </w:r>
          </w:p>
        </w:tc>
        <w:tc>
          <w:tcPr>
            <w:tcW w:w="850" w:type="dxa"/>
            <w:shd w:val="clear" w:color="000000" w:fill="FFFFFF"/>
            <w:vAlign w:val="center"/>
            <w:hideMark/>
          </w:tcPr>
          <w:p w14:paraId="16E8D09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7C96A0F8"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50.364 </w:t>
            </w:r>
          </w:p>
        </w:tc>
      </w:tr>
      <w:tr w:rsidR="0000208E" w:rsidRPr="00E4110E" w14:paraId="6CD74EF6" w14:textId="77777777" w:rsidTr="005D2250">
        <w:trPr>
          <w:trHeight w:val="540"/>
        </w:trPr>
        <w:tc>
          <w:tcPr>
            <w:tcW w:w="421" w:type="dxa"/>
            <w:shd w:val="clear" w:color="auto" w:fill="8EAADB" w:themeFill="accent1" w:themeFillTint="99"/>
            <w:vAlign w:val="center"/>
            <w:hideMark/>
          </w:tcPr>
          <w:p w14:paraId="5205B8F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9</w:t>
            </w:r>
          </w:p>
        </w:tc>
        <w:tc>
          <w:tcPr>
            <w:tcW w:w="1559" w:type="dxa"/>
            <w:shd w:val="clear" w:color="000000" w:fill="FFFFFF"/>
            <w:vAlign w:val="center"/>
            <w:hideMark/>
          </w:tcPr>
          <w:p w14:paraId="409652D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SCHREDER COLOMBIA S.A.</w:t>
            </w:r>
          </w:p>
        </w:tc>
        <w:tc>
          <w:tcPr>
            <w:tcW w:w="1134" w:type="dxa"/>
            <w:shd w:val="clear" w:color="000000" w:fill="FFFFFF"/>
            <w:vAlign w:val="center"/>
            <w:hideMark/>
          </w:tcPr>
          <w:p w14:paraId="61F5044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2021IE20589 </w:t>
            </w:r>
          </w:p>
        </w:tc>
        <w:tc>
          <w:tcPr>
            <w:tcW w:w="992" w:type="dxa"/>
            <w:shd w:val="clear" w:color="000000" w:fill="FFFFFF"/>
            <w:vAlign w:val="center"/>
            <w:hideMark/>
          </w:tcPr>
          <w:p w14:paraId="0FB11F0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3/02/2021</w:t>
            </w:r>
          </w:p>
        </w:tc>
        <w:tc>
          <w:tcPr>
            <w:tcW w:w="1134" w:type="dxa"/>
            <w:shd w:val="clear" w:color="000000" w:fill="FFFFFF"/>
            <w:vAlign w:val="center"/>
            <w:hideMark/>
          </w:tcPr>
          <w:p w14:paraId="18FF711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SUBA</w:t>
            </w:r>
          </w:p>
        </w:tc>
        <w:tc>
          <w:tcPr>
            <w:tcW w:w="1134" w:type="dxa"/>
            <w:shd w:val="clear" w:color="000000" w:fill="FFFFFF"/>
            <w:vAlign w:val="center"/>
            <w:hideMark/>
          </w:tcPr>
          <w:p w14:paraId="1AA1246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SUBA</w:t>
            </w:r>
          </w:p>
        </w:tc>
        <w:tc>
          <w:tcPr>
            <w:tcW w:w="1276" w:type="dxa"/>
            <w:shd w:val="clear" w:color="000000" w:fill="FFFFFF"/>
            <w:vAlign w:val="center"/>
            <w:hideMark/>
          </w:tcPr>
          <w:p w14:paraId="32FED9C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AAA0136PNAF</w:t>
            </w:r>
            <w:r w:rsidRPr="005D2250">
              <w:rPr>
                <w:rFonts w:ascii="Arial Nova Cond Light" w:hAnsi="Arial Nova Cond Light"/>
                <w:color w:val="222222"/>
                <w:sz w:val="14"/>
                <w:szCs w:val="14"/>
                <w:lang w:eastAsia="es-CO"/>
              </w:rPr>
              <w:br/>
              <w:t>AAA0136PNBR</w:t>
            </w:r>
          </w:p>
        </w:tc>
        <w:tc>
          <w:tcPr>
            <w:tcW w:w="850" w:type="dxa"/>
            <w:shd w:val="clear" w:color="000000" w:fill="FFFFFF"/>
            <w:vAlign w:val="center"/>
            <w:hideMark/>
          </w:tcPr>
          <w:p w14:paraId="75F5E7B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w:t>
            </w:r>
          </w:p>
        </w:tc>
        <w:tc>
          <w:tcPr>
            <w:tcW w:w="1134" w:type="dxa"/>
            <w:shd w:val="clear" w:color="auto" w:fill="auto"/>
            <w:vAlign w:val="center"/>
            <w:hideMark/>
          </w:tcPr>
          <w:p w14:paraId="75C6F5F9"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180.194 </w:t>
            </w:r>
          </w:p>
        </w:tc>
      </w:tr>
      <w:tr w:rsidR="0000208E" w:rsidRPr="00E4110E" w14:paraId="0FDDC3EA" w14:textId="77777777" w:rsidTr="005D2250">
        <w:trPr>
          <w:trHeight w:val="2160"/>
        </w:trPr>
        <w:tc>
          <w:tcPr>
            <w:tcW w:w="421" w:type="dxa"/>
            <w:shd w:val="clear" w:color="auto" w:fill="8EAADB" w:themeFill="accent1" w:themeFillTint="99"/>
            <w:vAlign w:val="center"/>
            <w:hideMark/>
          </w:tcPr>
          <w:p w14:paraId="1AFD16C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10</w:t>
            </w:r>
          </w:p>
        </w:tc>
        <w:tc>
          <w:tcPr>
            <w:tcW w:w="1559" w:type="dxa"/>
            <w:shd w:val="clear" w:color="000000" w:fill="FFFFFF"/>
            <w:vAlign w:val="center"/>
            <w:hideMark/>
          </w:tcPr>
          <w:p w14:paraId="7A606B7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EMPRESA DE LICORES DE CUNDINAMARCA</w:t>
            </w:r>
          </w:p>
        </w:tc>
        <w:tc>
          <w:tcPr>
            <w:tcW w:w="1134" w:type="dxa"/>
            <w:shd w:val="clear" w:color="000000" w:fill="FFFFFF"/>
            <w:vAlign w:val="center"/>
            <w:hideMark/>
          </w:tcPr>
          <w:p w14:paraId="6006DE5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2021IE20686</w:t>
            </w:r>
          </w:p>
        </w:tc>
        <w:tc>
          <w:tcPr>
            <w:tcW w:w="992" w:type="dxa"/>
            <w:shd w:val="clear" w:color="000000" w:fill="FFFFFF"/>
            <w:vAlign w:val="center"/>
            <w:hideMark/>
          </w:tcPr>
          <w:p w14:paraId="028D69A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3/02/2021</w:t>
            </w:r>
          </w:p>
        </w:tc>
        <w:tc>
          <w:tcPr>
            <w:tcW w:w="1134" w:type="dxa"/>
            <w:shd w:val="clear" w:color="000000" w:fill="FFFFFF"/>
            <w:vAlign w:val="center"/>
            <w:hideMark/>
          </w:tcPr>
          <w:p w14:paraId="061A292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000000" w:fill="FFFFFF"/>
            <w:vAlign w:val="center"/>
            <w:hideMark/>
          </w:tcPr>
          <w:p w14:paraId="34A93A4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INDUSTRIAL</w:t>
            </w:r>
          </w:p>
        </w:tc>
        <w:tc>
          <w:tcPr>
            <w:tcW w:w="1276" w:type="dxa"/>
            <w:shd w:val="clear" w:color="000000" w:fill="FFFFFF"/>
            <w:vAlign w:val="center"/>
            <w:hideMark/>
          </w:tcPr>
          <w:p w14:paraId="5B2C707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AAA0036RKHY </w:t>
            </w:r>
            <w:r w:rsidRPr="005D2250">
              <w:rPr>
                <w:rFonts w:ascii="Arial Nova Cond Light" w:hAnsi="Arial Nova Cond Light"/>
                <w:color w:val="222222"/>
                <w:sz w:val="14"/>
                <w:szCs w:val="14"/>
                <w:lang w:eastAsia="es-CO"/>
              </w:rPr>
              <w:br/>
              <w:t xml:space="preserve">AAA0036RKSK </w:t>
            </w:r>
            <w:r w:rsidRPr="005D2250">
              <w:rPr>
                <w:rFonts w:ascii="Arial Nova Cond Light" w:hAnsi="Arial Nova Cond Light"/>
                <w:color w:val="222222"/>
                <w:sz w:val="14"/>
                <w:szCs w:val="14"/>
                <w:lang w:eastAsia="es-CO"/>
              </w:rPr>
              <w:br/>
              <w:t xml:space="preserve">AAA0230RPPA </w:t>
            </w:r>
            <w:r w:rsidRPr="005D2250">
              <w:rPr>
                <w:rFonts w:ascii="Arial Nova Cond Light" w:hAnsi="Arial Nova Cond Light"/>
                <w:color w:val="222222"/>
                <w:sz w:val="14"/>
                <w:szCs w:val="14"/>
                <w:lang w:eastAsia="es-CO"/>
              </w:rPr>
              <w:br/>
              <w:t xml:space="preserve">AAA0036RKRU </w:t>
            </w:r>
            <w:r w:rsidRPr="005D2250">
              <w:rPr>
                <w:rFonts w:ascii="Arial Nova Cond Light" w:hAnsi="Arial Nova Cond Light"/>
                <w:color w:val="222222"/>
                <w:sz w:val="14"/>
                <w:szCs w:val="14"/>
                <w:lang w:eastAsia="es-CO"/>
              </w:rPr>
              <w:br/>
              <w:t xml:space="preserve">AAA0036RKPP </w:t>
            </w:r>
            <w:r w:rsidRPr="005D2250">
              <w:rPr>
                <w:rFonts w:ascii="Arial Nova Cond Light" w:hAnsi="Arial Nova Cond Light"/>
                <w:color w:val="222222"/>
                <w:sz w:val="14"/>
                <w:szCs w:val="14"/>
                <w:lang w:eastAsia="es-CO"/>
              </w:rPr>
              <w:br/>
              <w:t xml:space="preserve">AAA0036RKNN AAA0036RKKL </w:t>
            </w:r>
            <w:r w:rsidRPr="005D2250">
              <w:rPr>
                <w:rFonts w:ascii="Arial Nova Cond Light" w:hAnsi="Arial Nova Cond Light"/>
                <w:color w:val="222222"/>
                <w:sz w:val="14"/>
                <w:szCs w:val="14"/>
                <w:lang w:eastAsia="es-CO"/>
              </w:rPr>
              <w:br/>
              <w:t xml:space="preserve">AAA0036RKJH </w:t>
            </w:r>
          </w:p>
        </w:tc>
        <w:tc>
          <w:tcPr>
            <w:tcW w:w="850" w:type="dxa"/>
            <w:shd w:val="clear" w:color="000000" w:fill="FFFFFF"/>
            <w:vAlign w:val="center"/>
            <w:hideMark/>
          </w:tcPr>
          <w:p w14:paraId="52E49F2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w:t>
            </w:r>
          </w:p>
        </w:tc>
        <w:tc>
          <w:tcPr>
            <w:tcW w:w="1134" w:type="dxa"/>
            <w:shd w:val="clear" w:color="auto" w:fill="auto"/>
            <w:vAlign w:val="center"/>
            <w:hideMark/>
          </w:tcPr>
          <w:p w14:paraId="27B96ED6"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6.485 </w:t>
            </w:r>
          </w:p>
        </w:tc>
      </w:tr>
      <w:tr w:rsidR="0000208E" w:rsidRPr="00E4110E" w14:paraId="4BCF9184" w14:textId="77777777" w:rsidTr="005D2250">
        <w:trPr>
          <w:trHeight w:val="1080"/>
        </w:trPr>
        <w:tc>
          <w:tcPr>
            <w:tcW w:w="421" w:type="dxa"/>
            <w:shd w:val="clear" w:color="auto" w:fill="8EAADB" w:themeFill="accent1" w:themeFillTint="99"/>
            <w:vAlign w:val="center"/>
            <w:hideMark/>
          </w:tcPr>
          <w:p w14:paraId="49B1960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11</w:t>
            </w:r>
          </w:p>
        </w:tc>
        <w:tc>
          <w:tcPr>
            <w:tcW w:w="1559" w:type="dxa"/>
            <w:shd w:val="clear" w:color="000000" w:fill="FFFFFF"/>
            <w:vAlign w:val="center"/>
            <w:hideMark/>
          </w:tcPr>
          <w:p w14:paraId="3CD4DF2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INVERSIONES BENFA S.A.</w:t>
            </w:r>
          </w:p>
        </w:tc>
        <w:tc>
          <w:tcPr>
            <w:tcW w:w="1134" w:type="dxa"/>
            <w:shd w:val="clear" w:color="000000" w:fill="FFFFFF"/>
            <w:vAlign w:val="center"/>
            <w:hideMark/>
          </w:tcPr>
          <w:p w14:paraId="4D81FB3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2021IE57540</w:t>
            </w:r>
          </w:p>
        </w:tc>
        <w:tc>
          <w:tcPr>
            <w:tcW w:w="992" w:type="dxa"/>
            <w:shd w:val="clear" w:color="000000" w:fill="FFFFFF"/>
            <w:vAlign w:val="center"/>
            <w:hideMark/>
          </w:tcPr>
          <w:p w14:paraId="0E8F463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30/03/2021</w:t>
            </w:r>
          </w:p>
        </w:tc>
        <w:tc>
          <w:tcPr>
            <w:tcW w:w="1134" w:type="dxa"/>
            <w:shd w:val="clear" w:color="000000" w:fill="FFFFFF"/>
            <w:vAlign w:val="center"/>
            <w:hideMark/>
          </w:tcPr>
          <w:p w14:paraId="2985B8F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0A16E2A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 SAN PABLO</w:t>
            </w:r>
          </w:p>
        </w:tc>
        <w:tc>
          <w:tcPr>
            <w:tcW w:w="1276" w:type="dxa"/>
            <w:shd w:val="clear" w:color="000000" w:fill="FFFFFF"/>
            <w:vAlign w:val="center"/>
            <w:hideMark/>
          </w:tcPr>
          <w:p w14:paraId="2B012C1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AAA0080LSEP</w:t>
            </w:r>
          </w:p>
        </w:tc>
        <w:tc>
          <w:tcPr>
            <w:tcW w:w="850" w:type="dxa"/>
            <w:shd w:val="clear" w:color="000000" w:fill="FFFFFF"/>
            <w:vAlign w:val="center"/>
            <w:hideMark/>
          </w:tcPr>
          <w:p w14:paraId="6704E33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418CA62B"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34.491 </w:t>
            </w:r>
          </w:p>
        </w:tc>
      </w:tr>
      <w:tr w:rsidR="0000208E" w:rsidRPr="00E4110E" w14:paraId="0B511083" w14:textId="77777777" w:rsidTr="005D2250">
        <w:trPr>
          <w:trHeight w:val="540"/>
        </w:trPr>
        <w:tc>
          <w:tcPr>
            <w:tcW w:w="421" w:type="dxa"/>
            <w:shd w:val="clear" w:color="auto" w:fill="8EAADB" w:themeFill="accent1" w:themeFillTint="99"/>
            <w:vAlign w:val="center"/>
            <w:hideMark/>
          </w:tcPr>
          <w:p w14:paraId="750E633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12</w:t>
            </w:r>
          </w:p>
        </w:tc>
        <w:tc>
          <w:tcPr>
            <w:tcW w:w="1559" w:type="dxa"/>
            <w:shd w:val="clear" w:color="000000" w:fill="FFFFFF"/>
            <w:vAlign w:val="center"/>
            <w:hideMark/>
          </w:tcPr>
          <w:p w14:paraId="4402501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PARQUEADERO LA LUCHA SALAZAR</w:t>
            </w:r>
          </w:p>
        </w:tc>
        <w:tc>
          <w:tcPr>
            <w:tcW w:w="1134" w:type="dxa"/>
            <w:shd w:val="clear" w:color="000000" w:fill="FFFFFF"/>
            <w:vAlign w:val="center"/>
            <w:hideMark/>
          </w:tcPr>
          <w:p w14:paraId="27C8357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2021IE56999</w:t>
            </w:r>
          </w:p>
        </w:tc>
        <w:tc>
          <w:tcPr>
            <w:tcW w:w="992" w:type="dxa"/>
            <w:shd w:val="clear" w:color="000000" w:fill="FFFFFF"/>
            <w:vAlign w:val="center"/>
            <w:hideMark/>
          </w:tcPr>
          <w:p w14:paraId="46B8C4C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29/03/2021</w:t>
            </w:r>
          </w:p>
        </w:tc>
        <w:tc>
          <w:tcPr>
            <w:tcW w:w="1134" w:type="dxa"/>
            <w:shd w:val="clear" w:color="000000" w:fill="FFFFFF"/>
            <w:vAlign w:val="center"/>
            <w:hideMark/>
          </w:tcPr>
          <w:p w14:paraId="3962650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0ECBA49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vAlign w:val="center"/>
            <w:hideMark/>
          </w:tcPr>
          <w:p w14:paraId="35766B9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AAA0079YNBS</w:t>
            </w:r>
          </w:p>
        </w:tc>
        <w:tc>
          <w:tcPr>
            <w:tcW w:w="850" w:type="dxa"/>
            <w:shd w:val="clear" w:color="000000" w:fill="FFFFFF"/>
            <w:vAlign w:val="center"/>
            <w:hideMark/>
          </w:tcPr>
          <w:p w14:paraId="1B0AF3F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0E3E690F"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34F3A97F" w14:textId="77777777" w:rsidTr="005D2250">
        <w:trPr>
          <w:trHeight w:val="1080"/>
        </w:trPr>
        <w:tc>
          <w:tcPr>
            <w:tcW w:w="421" w:type="dxa"/>
            <w:shd w:val="clear" w:color="auto" w:fill="8EAADB" w:themeFill="accent1" w:themeFillTint="99"/>
            <w:vAlign w:val="center"/>
            <w:hideMark/>
          </w:tcPr>
          <w:p w14:paraId="3FF31D9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13</w:t>
            </w:r>
          </w:p>
        </w:tc>
        <w:tc>
          <w:tcPr>
            <w:tcW w:w="1559" w:type="dxa"/>
            <w:shd w:val="clear" w:color="000000" w:fill="FFFFFF"/>
            <w:vAlign w:val="center"/>
            <w:hideMark/>
          </w:tcPr>
          <w:p w14:paraId="6CC25BC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INMOBILIARIA LIBOS Y CIA S.A.S.</w:t>
            </w:r>
            <w:r w:rsidRPr="005D2250">
              <w:rPr>
                <w:rFonts w:ascii="Arial Nova Cond Light" w:hAnsi="Arial Nova Cond Light"/>
                <w:color w:val="222222"/>
                <w:sz w:val="14"/>
                <w:szCs w:val="14"/>
                <w:lang w:eastAsia="es-CO"/>
              </w:rPr>
              <w:br/>
              <w:t>EDS JAIR</w:t>
            </w:r>
          </w:p>
        </w:tc>
        <w:tc>
          <w:tcPr>
            <w:tcW w:w="1134" w:type="dxa"/>
            <w:shd w:val="clear" w:color="000000" w:fill="FFFFFF"/>
            <w:vAlign w:val="center"/>
            <w:hideMark/>
          </w:tcPr>
          <w:p w14:paraId="7747D72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2021IE53732 </w:t>
            </w:r>
          </w:p>
        </w:tc>
        <w:tc>
          <w:tcPr>
            <w:tcW w:w="992" w:type="dxa"/>
            <w:shd w:val="clear" w:color="000000" w:fill="FFFFFF"/>
            <w:vAlign w:val="center"/>
            <w:hideMark/>
          </w:tcPr>
          <w:p w14:paraId="1A15E8B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24/03/2021</w:t>
            </w:r>
          </w:p>
        </w:tc>
        <w:tc>
          <w:tcPr>
            <w:tcW w:w="1134" w:type="dxa"/>
            <w:shd w:val="clear" w:color="000000" w:fill="FFFFFF"/>
            <w:vAlign w:val="center"/>
            <w:hideMark/>
          </w:tcPr>
          <w:p w14:paraId="558E279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CHAPINERO</w:t>
            </w:r>
          </w:p>
        </w:tc>
        <w:tc>
          <w:tcPr>
            <w:tcW w:w="1134" w:type="dxa"/>
            <w:shd w:val="clear" w:color="000000" w:fill="FFFFFF"/>
            <w:vAlign w:val="center"/>
            <w:hideMark/>
          </w:tcPr>
          <w:p w14:paraId="4992E8D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CHICO LAGO</w:t>
            </w:r>
          </w:p>
        </w:tc>
        <w:tc>
          <w:tcPr>
            <w:tcW w:w="1276" w:type="dxa"/>
            <w:shd w:val="clear" w:color="000000" w:fill="FFFFFF"/>
            <w:vAlign w:val="center"/>
            <w:hideMark/>
          </w:tcPr>
          <w:p w14:paraId="23FC218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AAA0092NEMS</w:t>
            </w:r>
            <w:r w:rsidRPr="005D2250">
              <w:rPr>
                <w:rFonts w:ascii="Arial Nova Cond Light" w:hAnsi="Arial Nova Cond Light"/>
                <w:color w:val="222222"/>
                <w:sz w:val="14"/>
                <w:szCs w:val="14"/>
                <w:lang w:eastAsia="es-CO"/>
              </w:rPr>
              <w:br/>
              <w:t>AAA0092NENN</w:t>
            </w:r>
            <w:r w:rsidRPr="005D2250">
              <w:rPr>
                <w:rFonts w:ascii="Arial Nova Cond Light" w:hAnsi="Arial Nova Cond Light"/>
                <w:color w:val="222222"/>
                <w:sz w:val="14"/>
                <w:szCs w:val="14"/>
                <w:lang w:eastAsia="es-CO"/>
              </w:rPr>
              <w:br/>
              <w:t>AAA0092NEOE</w:t>
            </w:r>
          </w:p>
        </w:tc>
        <w:tc>
          <w:tcPr>
            <w:tcW w:w="850" w:type="dxa"/>
            <w:shd w:val="clear" w:color="000000" w:fill="FFFFFF"/>
            <w:vAlign w:val="center"/>
            <w:hideMark/>
          </w:tcPr>
          <w:p w14:paraId="1AA0121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w:t>
            </w:r>
          </w:p>
        </w:tc>
        <w:tc>
          <w:tcPr>
            <w:tcW w:w="1134" w:type="dxa"/>
            <w:shd w:val="clear" w:color="auto" w:fill="auto"/>
            <w:vAlign w:val="center"/>
            <w:hideMark/>
          </w:tcPr>
          <w:p w14:paraId="09E1C29D"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37.408 </w:t>
            </w:r>
          </w:p>
        </w:tc>
      </w:tr>
      <w:tr w:rsidR="0000208E" w:rsidRPr="00E4110E" w14:paraId="5321E107" w14:textId="77777777" w:rsidTr="005D2250">
        <w:trPr>
          <w:trHeight w:val="1080"/>
        </w:trPr>
        <w:tc>
          <w:tcPr>
            <w:tcW w:w="421" w:type="dxa"/>
            <w:shd w:val="clear" w:color="auto" w:fill="8EAADB" w:themeFill="accent1" w:themeFillTint="99"/>
            <w:vAlign w:val="center"/>
            <w:hideMark/>
          </w:tcPr>
          <w:p w14:paraId="02BA4A4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lastRenderedPageBreak/>
              <w:t>14</w:t>
            </w:r>
          </w:p>
        </w:tc>
        <w:tc>
          <w:tcPr>
            <w:tcW w:w="1559" w:type="dxa"/>
            <w:shd w:val="clear" w:color="000000" w:fill="FFFFFF"/>
            <w:vAlign w:val="center"/>
            <w:hideMark/>
          </w:tcPr>
          <w:p w14:paraId="3FC030C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INDUSTRIA DE ELECTRODOMÉSTICOS – INDUSEL S.A.S.</w:t>
            </w:r>
          </w:p>
        </w:tc>
        <w:tc>
          <w:tcPr>
            <w:tcW w:w="1134" w:type="dxa"/>
            <w:shd w:val="clear" w:color="000000" w:fill="FFFFFF"/>
            <w:vAlign w:val="center"/>
            <w:hideMark/>
          </w:tcPr>
          <w:p w14:paraId="4B1D0C5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2021IE51778 </w:t>
            </w:r>
          </w:p>
        </w:tc>
        <w:tc>
          <w:tcPr>
            <w:tcW w:w="992" w:type="dxa"/>
            <w:shd w:val="clear" w:color="000000" w:fill="FFFFFF"/>
            <w:vAlign w:val="center"/>
            <w:hideMark/>
          </w:tcPr>
          <w:p w14:paraId="346FCE6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19/03/2021</w:t>
            </w:r>
          </w:p>
        </w:tc>
        <w:tc>
          <w:tcPr>
            <w:tcW w:w="1134" w:type="dxa"/>
            <w:shd w:val="clear" w:color="000000" w:fill="FFFFFF"/>
            <w:vAlign w:val="center"/>
            <w:hideMark/>
          </w:tcPr>
          <w:p w14:paraId="404E535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BOSA</w:t>
            </w:r>
          </w:p>
        </w:tc>
        <w:tc>
          <w:tcPr>
            <w:tcW w:w="1134" w:type="dxa"/>
            <w:shd w:val="clear" w:color="000000" w:fill="FFFFFF"/>
            <w:vAlign w:val="center"/>
            <w:hideMark/>
          </w:tcPr>
          <w:p w14:paraId="17DFBEC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BOSA OCCIDENTAL</w:t>
            </w:r>
          </w:p>
        </w:tc>
        <w:tc>
          <w:tcPr>
            <w:tcW w:w="1276" w:type="dxa"/>
            <w:shd w:val="clear" w:color="000000" w:fill="FFFFFF"/>
            <w:vAlign w:val="center"/>
            <w:hideMark/>
          </w:tcPr>
          <w:p w14:paraId="7DA64BB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AAA0053FNSK</w:t>
            </w:r>
          </w:p>
        </w:tc>
        <w:tc>
          <w:tcPr>
            <w:tcW w:w="850" w:type="dxa"/>
            <w:shd w:val="clear" w:color="000000" w:fill="FFFFFF"/>
            <w:vAlign w:val="center"/>
            <w:hideMark/>
          </w:tcPr>
          <w:p w14:paraId="6FB324C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4698131C"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199.292 </w:t>
            </w:r>
          </w:p>
        </w:tc>
      </w:tr>
      <w:tr w:rsidR="0000208E" w:rsidRPr="00E4110E" w14:paraId="5DE05E97" w14:textId="77777777" w:rsidTr="005D2250">
        <w:trPr>
          <w:trHeight w:val="810"/>
        </w:trPr>
        <w:tc>
          <w:tcPr>
            <w:tcW w:w="421" w:type="dxa"/>
            <w:shd w:val="clear" w:color="auto" w:fill="8EAADB" w:themeFill="accent1" w:themeFillTint="99"/>
            <w:vAlign w:val="center"/>
            <w:hideMark/>
          </w:tcPr>
          <w:p w14:paraId="55C2AAC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15</w:t>
            </w:r>
          </w:p>
        </w:tc>
        <w:tc>
          <w:tcPr>
            <w:tcW w:w="1559" w:type="dxa"/>
            <w:shd w:val="clear" w:color="000000" w:fill="FFFFFF"/>
            <w:vAlign w:val="center"/>
            <w:hideMark/>
          </w:tcPr>
          <w:p w14:paraId="281F4B7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CONSTRUCTORA BOLIVAR</w:t>
            </w:r>
            <w:r w:rsidRPr="005D2250">
              <w:rPr>
                <w:rFonts w:ascii="Arial Nova Cond Light" w:hAnsi="Arial Nova Cond Light"/>
                <w:color w:val="222222"/>
                <w:sz w:val="14"/>
                <w:szCs w:val="14"/>
                <w:lang w:eastAsia="es-CO"/>
              </w:rPr>
              <w:br/>
              <w:t>LOTE MONTEVIDEO</w:t>
            </w:r>
          </w:p>
        </w:tc>
        <w:tc>
          <w:tcPr>
            <w:tcW w:w="1134" w:type="dxa"/>
            <w:shd w:val="clear" w:color="000000" w:fill="FFFFFF"/>
            <w:vAlign w:val="center"/>
            <w:hideMark/>
          </w:tcPr>
          <w:p w14:paraId="539F21F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2021IE58260</w:t>
            </w:r>
          </w:p>
        </w:tc>
        <w:tc>
          <w:tcPr>
            <w:tcW w:w="992" w:type="dxa"/>
            <w:shd w:val="clear" w:color="000000" w:fill="FFFFFF"/>
            <w:vAlign w:val="center"/>
            <w:hideMark/>
          </w:tcPr>
          <w:p w14:paraId="1AE8009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31/03/2021</w:t>
            </w:r>
          </w:p>
        </w:tc>
        <w:tc>
          <w:tcPr>
            <w:tcW w:w="1134" w:type="dxa"/>
            <w:shd w:val="clear" w:color="000000" w:fill="FFFFFF"/>
            <w:vAlign w:val="center"/>
            <w:hideMark/>
          </w:tcPr>
          <w:p w14:paraId="516B693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20B10E7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GRANJAS DE TECHO</w:t>
            </w:r>
          </w:p>
        </w:tc>
        <w:tc>
          <w:tcPr>
            <w:tcW w:w="1276" w:type="dxa"/>
            <w:shd w:val="clear" w:color="000000" w:fill="FFFFFF"/>
            <w:vAlign w:val="center"/>
            <w:hideMark/>
          </w:tcPr>
          <w:p w14:paraId="4384EC1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AAA0075UOYX</w:t>
            </w:r>
          </w:p>
        </w:tc>
        <w:tc>
          <w:tcPr>
            <w:tcW w:w="850" w:type="dxa"/>
            <w:shd w:val="clear" w:color="000000" w:fill="FFFFFF"/>
            <w:vAlign w:val="center"/>
            <w:hideMark/>
          </w:tcPr>
          <w:p w14:paraId="5D62B1D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2E4D130B"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50.364 </w:t>
            </w:r>
          </w:p>
        </w:tc>
      </w:tr>
      <w:tr w:rsidR="0000208E" w:rsidRPr="00E4110E" w14:paraId="104A5BF0" w14:textId="77777777" w:rsidTr="005D2250">
        <w:trPr>
          <w:trHeight w:val="1620"/>
        </w:trPr>
        <w:tc>
          <w:tcPr>
            <w:tcW w:w="421" w:type="dxa"/>
            <w:shd w:val="clear" w:color="auto" w:fill="8EAADB" w:themeFill="accent1" w:themeFillTint="99"/>
            <w:vAlign w:val="center"/>
            <w:hideMark/>
          </w:tcPr>
          <w:p w14:paraId="0399BFA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16</w:t>
            </w:r>
          </w:p>
        </w:tc>
        <w:tc>
          <w:tcPr>
            <w:tcW w:w="1559" w:type="dxa"/>
            <w:shd w:val="clear" w:color="000000" w:fill="FFFFFF"/>
            <w:vAlign w:val="center"/>
            <w:hideMark/>
          </w:tcPr>
          <w:p w14:paraId="3C59C8E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KUMAN S.A.S.</w:t>
            </w:r>
            <w:r w:rsidRPr="005D2250">
              <w:rPr>
                <w:rFonts w:ascii="Arial Nova Cond Light" w:hAnsi="Arial Nova Cond Light"/>
                <w:color w:val="222222"/>
                <w:sz w:val="14"/>
                <w:szCs w:val="14"/>
                <w:lang w:eastAsia="es-CO"/>
              </w:rPr>
              <w:br/>
              <w:t>(antiguo propietario PRIMAX COLOMBIA S.A.)</w:t>
            </w:r>
          </w:p>
        </w:tc>
        <w:tc>
          <w:tcPr>
            <w:tcW w:w="1134" w:type="dxa"/>
            <w:shd w:val="clear" w:color="000000" w:fill="FFFFFF"/>
            <w:vAlign w:val="center"/>
            <w:hideMark/>
          </w:tcPr>
          <w:p w14:paraId="5B7DF77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2021IE77715 </w:t>
            </w:r>
          </w:p>
        </w:tc>
        <w:tc>
          <w:tcPr>
            <w:tcW w:w="992" w:type="dxa"/>
            <w:shd w:val="clear" w:color="000000" w:fill="FFFFFF"/>
            <w:vAlign w:val="center"/>
            <w:hideMark/>
          </w:tcPr>
          <w:p w14:paraId="0A8BD2D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28/04/2021</w:t>
            </w:r>
          </w:p>
        </w:tc>
        <w:tc>
          <w:tcPr>
            <w:tcW w:w="1134" w:type="dxa"/>
            <w:shd w:val="clear" w:color="000000" w:fill="FFFFFF"/>
            <w:vAlign w:val="center"/>
            <w:hideMark/>
          </w:tcPr>
          <w:p w14:paraId="3123916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TUNJUELITO</w:t>
            </w:r>
          </w:p>
        </w:tc>
        <w:tc>
          <w:tcPr>
            <w:tcW w:w="1134" w:type="dxa"/>
            <w:shd w:val="clear" w:color="000000" w:fill="FFFFFF"/>
            <w:vAlign w:val="center"/>
            <w:hideMark/>
          </w:tcPr>
          <w:p w14:paraId="3C8E622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TUNJUELITO</w:t>
            </w:r>
          </w:p>
        </w:tc>
        <w:tc>
          <w:tcPr>
            <w:tcW w:w="1276" w:type="dxa"/>
            <w:shd w:val="clear" w:color="000000" w:fill="FFFFFF"/>
            <w:vAlign w:val="center"/>
            <w:hideMark/>
          </w:tcPr>
          <w:p w14:paraId="3D58596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AAA0247RDLF</w:t>
            </w:r>
          </w:p>
        </w:tc>
        <w:tc>
          <w:tcPr>
            <w:tcW w:w="850" w:type="dxa"/>
            <w:shd w:val="clear" w:color="000000" w:fill="FFFFFF"/>
            <w:vAlign w:val="center"/>
            <w:hideMark/>
          </w:tcPr>
          <w:p w14:paraId="016B434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0AFFBEE0"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41.044 </w:t>
            </w:r>
          </w:p>
        </w:tc>
      </w:tr>
      <w:tr w:rsidR="0000208E" w:rsidRPr="00E4110E" w14:paraId="4414EC8D" w14:textId="77777777" w:rsidTr="007D324B">
        <w:trPr>
          <w:trHeight w:val="2575"/>
        </w:trPr>
        <w:tc>
          <w:tcPr>
            <w:tcW w:w="421" w:type="dxa"/>
            <w:shd w:val="clear" w:color="auto" w:fill="8EAADB" w:themeFill="accent1" w:themeFillTint="99"/>
            <w:vAlign w:val="center"/>
            <w:hideMark/>
          </w:tcPr>
          <w:p w14:paraId="0FB5CCE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17</w:t>
            </w:r>
          </w:p>
        </w:tc>
        <w:tc>
          <w:tcPr>
            <w:tcW w:w="1559" w:type="dxa"/>
            <w:shd w:val="clear" w:color="000000" w:fill="FFFFFF"/>
            <w:vAlign w:val="center"/>
            <w:hideMark/>
          </w:tcPr>
          <w:p w14:paraId="4C81CF4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W CAPITAL</w:t>
            </w:r>
            <w:r w:rsidRPr="005D2250">
              <w:rPr>
                <w:rFonts w:ascii="Arial Nova Cond Light" w:hAnsi="Arial Nova Cond Light"/>
                <w:color w:val="222222"/>
                <w:sz w:val="14"/>
                <w:szCs w:val="14"/>
                <w:lang w:eastAsia="es-CO"/>
              </w:rPr>
              <w:br/>
              <w:t>FIDUCIARIA BOGOTÁ S.A. VOCERA DEL PATRIMONIO AUTÓNOMO</w:t>
            </w:r>
            <w:r w:rsidRPr="005D2250">
              <w:rPr>
                <w:rFonts w:ascii="Arial Nova Cond Light" w:hAnsi="Arial Nova Cond Light"/>
                <w:color w:val="222222"/>
                <w:sz w:val="14"/>
                <w:szCs w:val="14"/>
                <w:lang w:eastAsia="es-CO"/>
              </w:rPr>
              <w:br/>
              <w:t>USUARIO: FIDEICOMISO LOTES CCA</w:t>
            </w:r>
            <w:r w:rsidRPr="005D2250">
              <w:rPr>
                <w:rFonts w:ascii="Arial Nova Cond Light" w:hAnsi="Arial Nova Cond Light"/>
                <w:color w:val="222222"/>
                <w:sz w:val="14"/>
                <w:szCs w:val="14"/>
                <w:lang w:eastAsia="es-CO"/>
              </w:rPr>
              <w:br/>
              <w:t>(antiguo COMPAÑÍA COLOMBIANA AUTOMOTRIZ S.A. CCA*)</w:t>
            </w:r>
          </w:p>
        </w:tc>
        <w:tc>
          <w:tcPr>
            <w:tcW w:w="1134" w:type="dxa"/>
            <w:shd w:val="clear" w:color="000000" w:fill="FFFFFF"/>
            <w:vAlign w:val="center"/>
            <w:hideMark/>
          </w:tcPr>
          <w:p w14:paraId="2AF8EE4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2021IE71778</w:t>
            </w:r>
          </w:p>
        </w:tc>
        <w:tc>
          <w:tcPr>
            <w:tcW w:w="992" w:type="dxa"/>
            <w:shd w:val="clear" w:color="000000" w:fill="FFFFFF"/>
            <w:vAlign w:val="center"/>
            <w:hideMark/>
          </w:tcPr>
          <w:p w14:paraId="2ADB07E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21/04/2021</w:t>
            </w:r>
          </w:p>
        </w:tc>
        <w:tc>
          <w:tcPr>
            <w:tcW w:w="1134" w:type="dxa"/>
            <w:shd w:val="clear" w:color="000000" w:fill="FFFFFF"/>
            <w:vAlign w:val="center"/>
            <w:hideMark/>
          </w:tcPr>
          <w:p w14:paraId="2FCAA2B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000000" w:fill="FFFFFF"/>
            <w:vAlign w:val="center"/>
            <w:hideMark/>
          </w:tcPr>
          <w:p w14:paraId="0BD083F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INDUSTRIAL</w:t>
            </w:r>
          </w:p>
        </w:tc>
        <w:tc>
          <w:tcPr>
            <w:tcW w:w="1276" w:type="dxa"/>
            <w:shd w:val="clear" w:color="000000" w:fill="FFFFFF"/>
            <w:vAlign w:val="center"/>
            <w:hideMark/>
          </w:tcPr>
          <w:p w14:paraId="5962A95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AAA0073SJSY</w:t>
            </w:r>
          </w:p>
        </w:tc>
        <w:tc>
          <w:tcPr>
            <w:tcW w:w="850" w:type="dxa"/>
            <w:shd w:val="clear" w:color="auto" w:fill="auto"/>
            <w:vAlign w:val="center"/>
            <w:hideMark/>
          </w:tcPr>
          <w:p w14:paraId="3908357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0AF71608"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6.485 </w:t>
            </w:r>
          </w:p>
        </w:tc>
      </w:tr>
      <w:tr w:rsidR="0000208E" w:rsidRPr="00E4110E" w14:paraId="083EFCB5" w14:textId="77777777" w:rsidTr="005D2250">
        <w:trPr>
          <w:trHeight w:val="810"/>
        </w:trPr>
        <w:tc>
          <w:tcPr>
            <w:tcW w:w="421" w:type="dxa"/>
            <w:shd w:val="clear" w:color="auto" w:fill="8EAADB" w:themeFill="accent1" w:themeFillTint="99"/>
            <w:vAlign w:val="center"/>
            <w:hideMark/>
          </w:tcPr>
          <w:p w14:paraId="71C3A72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18</w:t>
            </w:r>
          </w:p>
        </w:tc>
        <w:tc>
          <w:tcPr>
            <w:tcW w:w="1559" w:type="dxa"/>
            <w:shd w:val="clear" w:color="000000" w:fill="FFFFFF"/>
            <w:vAlign w:val="center"/>
            <w:hideMark/>
          </w:tcPr>
          <w:p w14:paraId="79F14DE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GRUPO ENERGÍA BOGOTÁ S.A. E.S.P.</w:t>
            </w:r>
          </w:p>
        </w:tc>
        <w:tc>
          <w:tcPr>
            <w:tcW w:w="1134" w:type="dxa"/>
            <w:shd w:val="clear" w:color="000000" w:fill="FFFFFF"/>
            <w:vAlign w:val="center"/>
            <w:hideMark/>
          </w:tcPr>
          <w:p w14:paraId="394667C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2021IE70464</w:t>
            </w:r>
          </w:p>
        </w:tc>
        <w:tc>
          <w:tcPr>
            <w:tcW w:w="992" w:type="dxa"/>
            <w:shd w:val="clear" w:color="000000" w:fill="FFFFFF"/>
            <w:vAlign w:val="center"/>
            <w:hideMark/>
          </w:tcPr>
          <w:p w14:paraId="5D07A3B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20/04/2021</w:t>
            </w:r>
          </w:p>
        </w:tc>
        <w:tc>
          <w:tcPr>
            <w:tcW w:w="1134" w:type="dxa"/>
            <w:shd w:val="clear" w:color="000000" w:fill="FFFFFF"/>
            <w:vAlign w:val="center"/>
            <w:hideMark/>
          </w:tcPr>
          <w:p w14:paraId="09218C3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TEUSAQUILLO</w:t>
            </w:r>
          </w:p>
        </w:tc>
        <w:tc>
          <w:tcPr>
            <w:tcW w:w="1134" w:type="dxa"/>
            <w:shd w:val="clear" w:color="000000" w:fill="FFFFFF"/>
            <w:vAlign w:val="center"/>
            <w:hideMark/>
          </w:tcPr>
          <w:p w14:paraId="670BD0F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SALITRE ORIENTAL</w:t>
            </w:r>
          </w:p>
        </w:tc>
        <w:tc>
          <w:tcPr>
            <w:tcW w:w="1276" w:type="dxa"/>
            <w:shd w:val="clear" w:color="000000" w:fill="FFFFFF"/>
            <w:vAlign w:val="center"/>
            <w:hideMark/>
          </w:tcPr>
          <w:p w14:paraId="4B5BC70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AAA0074NZJZ</w:t>
            </w:r>
          </w:p>
        </w:tc>
        <w:tc>
          <w:tcPr>
            <w:tcW w:w="850" w:type="dxa"/>
            <w:shd w:val="clear" w:color="auto" w:fill="auto"/>
            <w:vAlign w:val="center"/>
            <w:hideMark/>
          </w:tcPr>
          <w:p w14:paraId="1AEE4B3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42C7DB90"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25.583 </w:t>
            </w:r>
          </w:p>
        </w:tc>
      </w:tr>
      <w:tr w:rsidR="0000208E" w:rsidRPr="00E4110E" w14:paraId="22B5E34B" w14:textId="77777777" w:rsidTr="005D2250">
        <w:trPr>
          <w:trHeight w:val="540"/>
        </w:trPr>
        <w:tc>
          <w:tcPr>
            <w:tcW w:w="421" w:type="dxa"/>
            <w:shd w:val="clear" w:color="auto" w:fill="8EAADB" w:themeFill="accent1" w:themeFillTint="99"/>
            <w:vAlign w:val="center"/>
            <w:hideMark/>
          </w:tcPr>
          <w:p w14:paraId="7371539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19</w:t>
            </w:r>
          </w:p>
        </w:tc>
        <w:tc>
          <w:tcPr>
            <w:tcW w:w="1559" w:type="dxa"/>
            <w:shd w:val="clear" w:color="000000" w:fill="FFFFFF"/>
            <w:vAlign w:val="center"/>
            <w:hideMark/>
          </w:tcPr>
          <w:p w14:paraId="5DA1A02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CARBOQUIMICA S.A.S.</w:t>
            </w:r>
          </w:p>
        </w:tc>
        <w:tc>
          <w:tcPr>
            <w:tcW w:w="1134" w:type="dxa"/>
            <w:shd w:val="clear" w:color="000000" w:fill="FFFFFF"/>
            <w:vAlign w:val="center"/>
            <w:hideMark/>
          </w:tcPr>
          <w:p w14:paraId="1C89C43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2021IE67080</w:t>
            </w:r>
          </w:p>
        </w:tc>
        <w:tc>
          <w:tcPr>
            <w:tcW w:w="992" w:type="dxa"/>
            <w:shd w:val="clear" w:color="000000" w:fill="FFFFFF"/>
            <w:vAlign w:val="center"/>
            <w:hideMark/>
          </w:tcPr>
          <w:p w14:paraId="6C39803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14/04/2021</w:t>
            </w:r>
          </w:p>
        </w:tc>
        <w:tc>
          <w:tcPr>
            <w:tcW w:w="1134" w:type="dxa"/>
            <w:shd w:val="clear" w:color="000000" w:fill="FFFFFF"/>
            <w:vAlign w:val="center"/>
            <w:hideMark/>
          </w:tcPr>
          <w:p w14:paraId="74F7CE8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BOSA</w:t>
            </w:r>
          </w:p>
        </w:tc>
        <w:tc>
          <w:tcPr>
            <w:tcW w:w="1134" w:type="dxa"/>
            <w:shd w:val="clear" w:color="000000" w:fill="FFFFFF"/>
            <w:vAlign w:val="center"/>
            <w:hideMark/>
          </w:tcPr>
          <w:p w14:paraId="61BC406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APOGEO</w:t>
            </w:r>
          </w:p>
        </w:tc>
        <w:tc>
          <w:tcPr>
            <w:tcW w:w="1276" w:type="dxa"/>
            <w:shd w:val="clear" w:color="000000" w:fill="FFFFFF"/>
            <w:vAlign w:val="center"/>
            <w:hideMark/>
          </w:tcPr>
          <w:p w14:paraId="0DFFA46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AAA0178JSJZ</w:t>
            </w:r>
          </w:p>
        </w:tc>
        <w:tc>
          <w:tcPr>
            <w:tcW w:w="850" w:type="dxa"/>
            <w:shd w:val="clear" w:color="000000" w:fill="FFFFFF"/>
            <w:vAlign w:val="center"/>
            <w:hideMark/>
          </w:tcPr>
          <w:p w14:paraId="23520BD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1D9CC81E"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36.361 </w:t>
            </w:r>
          </w:p>
        </w:tc>
      </w:tr>
      <w:tr w:rsidR="0000208E" w:rsidRPr="00E4110E" w14:paraId="7E0378FE" w14:textId="77777777" w:rsidTr="005D2250">
        <w:trPr>
          <w:trHeight w:val="1080"/>
        </w:trPr>
        <w:tc>
          <w:tcPr>
            <w:tcW w:w="421" w:type="dxa"/>
            <w:shd w:val="clear" w:color="auto" w:fill="8EAADB" w:themeFill="accent1" w:themeFillTint="99"/>
            <w:vAlign w:val="center"/>
            <w:hideMark/>
          </w:tcPr>
          <w:p w14:paraId="36DD772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w:t>
            </w:r>
          </w:p>
        </w:tc>
        <w:tc>
          <w:tcPr>
            <w:tcW w:w="1559" w:type="dxa"/>
            <w:shd w:val="clear" w:color="000000" w:fill="FFFFFF"/>
            <w:vAlign w:val="center"/>
            <w:hideMark/>
          </w:tcPr>
          <w:p w14:paraId="69311B3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COMBUSTIBLES DE COLOMBIA S.A. - EDS COMBUSCOL CHAPINERO</w:t>
            </w:r>
          </w:p>
        </w:tc>
        <w:tc>
          <w:tcPr>
            <w:tcW w:w="1134" w:type="dxa"/>
            <w:shd w:val="clear" w:color="000000" w:fill="FFFFFF"/>
            <w:vAlign w:val="center"/>
            <w:hideMark/>
          </w:tcPr>
          <w:p w14:paraId="1BEEC79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2021IE66068 </w:t>
            </w:r>
          </w:p>
        </w:tc>
        <w:tc>
          <w:tcPr>
            <w:tcW w:w="992" w:type="dxa"/>
            <w:shd w:val="clear" w:color="000000" w:fill="FFFFFF"/>
            <w:vAlign w:val="center"/>
            <w:hideMark/>
          </w:tcPr>
          <w:p w14:paraId="326C53F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13/04/2021</w:t>
            </w:r>
          </w:p>
        </w:tc>
        <w:tc>
          <w:tcPr>
            <w:tcW w:w="1134" w:type="dxa"/>
            <w:shd w:val="clear" w:color="auto" w:fill="auto"/>
            <w:vAlign w:val="center"/>
            <w:hideMark/>
          </w:tcPr>
          <w:p w14:paraId="00DEB9C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CHAPINERO</w:t>
            </w:r>
          </w:p>
        </w:tc>
        <w:tc>
          <w:tcPr>
            <w:tcW w:w="1134" w:type="dxa"/>
            <w:shd w:val="clear" w:color="auto" w:fill="auto"/>
            <w:vAlign w:val="center"/>
            <w:hideMark/>
          </w:tcPr>
          <w:p w14:paraId="7B88ADF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PARDO RUBIO</w:t>
            </w:r>
          </w:p>
        </w:tc>
        <w:tc>
          <w:tcPr>
            <w:tcW w:w="1276" w:type="dxa"/>
            <w:shd w:val="clear" w:color="auto" w:fill="auto"/>
            <w:vAlign w:val="center"/>
            <w:hideMark/>
          </w:tcPr>
          <w:p w14:paraId="4588192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AAA0090LJSY</w:t>
            </w:r>
          </w:p>
        </w:tc>
        <w:tc>
          <w:tcPr>
            <w:tcW w:w="850" w:type="dxa"/>
            <w:shd w:val="clear" w:color="auto" w:fill="auto"/>
            <w:vAlign w:val="center"/>
            <w:hideMark/>
          </w:tcPr>
          <w:p w14:paraId="1138F85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519C8E14"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51.772 </w:t>
            </w:r>
          </w:p>
        </w:tc>
      </w:tr>
      <w:tr w:rsidR="0000208E" w:rsidRPr="00E4110E" w14:paraId="7ABE2E50" w14:textId="77777777" w:rsidTr="005D2250">
        <w:trPr>
          <w:trHeight w:val="1080"/>
        </w:trPr>
        <w:tc>
          <w:tcPr>
            <w:tcW w:w="421" w:type="dxa"/>
            <w:shd w:val="clear" w:color="auto" w:fill="8EAADB" w:themeFill="accent1" w:themeFillTint="99"/>
            <w:vAlign w:val="center"/>
            <w:hideMark/>
          </w:tcPr>
          <w:p w14:paraId="66459F6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21</w:t>
            </w:r>
          </w:p>
        </w:tc>
        <w:tc>
          <w:tcPr>
            <w:tcW w:w="1559" w:type="dxa"/>
            <w:shd w:val="clear" w:color="000000" w:fill="FFFFFF"/>
            <w:vAlign w:val="center"/>
            <w:hideMark/>
          </w:tcPr>
          <w:p w14:paraId="180151C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POLIMIX CONCRETO COLOMBIA S.A.S.</w:t>
            </w:r>
          </w:p>
        </w:tc>
        <w:tc>
          <w:tcPr>
            <w:tcW w:w="1134" w:type="dxa"/>
            <w:shd w:val="clear" w:color="000000" w:fill="FFFFFF"/>
            <w:vAlign w:val="center"/>
            <w:hideMark/>
          </w:tcPr>
          <w:p w14:paraId="05AB99A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2021IE105115</w:t>
            </w:r>
          </w:p>
        </w:tc>
        <w:tc>
          <w:tcPr>
            <w:tcW w:w="992" w:type="dxa"/>
            <w:shd w:val="clear" w:color="000000" w:fill="FFFFFF"/>
            <w:vAlign w:val="center"/>
            <w:hideMark/>
          </w:tcPr>
          <w:p w14:paraId="2331C13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28/05/2021</w:t>
            </w:r>
          </w:p>
        </w:tc>
        <w:tc>
          <w:tcPr>
            <w:tcW w:w="1134" w:type="dxa"/>
            <w:shd w:val="clear" w:color="000000" w:fill="FFFFFF"/>
            <w:vAlign w:val="center"/>
            <w:hideMark/>
          </w:tcPr>
          <w:p w14:paraId="46CEC50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056A950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vAlign w:val="center"/>
            <w:hideMark/>
          </w:tcPr>
          <w:p w14:paraId="64E34F4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AAA0154MZRJ</w:t>
            </w:r>
          </w:p>
        </w:tc>
        <w:tc>
          <w:tcPr>
            <w:tcW w:w="850" w:type="dxa"/>
            <w:shd w:val="clear" w:color="auto" w:fill="auto"/>
            <w:vAlign w:val="center"/>
            <w:hideMark/>
          </w:tcPr>
          <w:p w14:paraId="7F656A0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70A16575"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2CB34B57" w14:textId="77777777" w:rsidTr="005D2250">
        <w:trPr>
          <w:trHeight w:val="540"/>
        </w:trPr>
        <w:tc>
          <w:tcPr>
            <w:tcW w:w="421" w:type="dxa"/>
            <w:shd w:val="clear" w:color="auto" w:fill="8EAADB" w:themeFill="accent1" w:themeFillTint="99"/>
            <w:vAlign w:val="center"/>
            <w:hideMark/>
          </w:tcPr>
          <w:p w14:paraId="6D03BA2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22</w:t>
            </w:r>
          </w:p>
        </w:tc>
        <w:tc>
          <w:tcPr>
            <w:tcW w:w="1559" w:type="dxa"/>
            <w:shd w:val="clear" w:color="000000" w:fill="FFFFFF"/>
            <w:vAlign w:val="center"/>
            <w:hideMark/>
          </w:tcPr>
          <w:p w14:paraId="43097D8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VMDOS S.A.S.</w:t>
            </w:r>
          </w:p>
        </w:tc>
        <w:tc>
          <w:tcPr>
            <w:tcW w:w="1134" w:type="dxa"/>
            <w:shd w:val="clear" w:color="000000" w:fill="FFFFFF"/>
            <w:vAlign w:val="center"/>
            <w:hideMark/>
          </w:tcPr>
          <w:p w14:paraId="5E226F2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2021IE104547</w:t>
            </w:r>
          </w:p>
        </w:tc>
        <w:tc>
          <w:tcPr>
            <w:tcW w:w="992" w:type="dxa"/>
            <w:shd w:val="clear" w:color="000000" w:fill="FFFFFF"/>
            <w:vAlign w:val="center"/>
            <w:hideMark/>
          </w:tcPr>
          <w:p w14:paraId="6A0EF85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27/05/2021</w:t>
            </w:r>
          </w:p>
        </w:tc>
        <w:tc>
          <w:tcPr>
            <w:tcW w:w="1134" w:type="dxa"/>
            <w:shd w:val="clear" w:color="000000" w:fill="FFFFFF"/>
            <w:vAlign w:val="center"/>
            <w:hideMark/>
          </w:tcPr>
          <w:p w14:paraId="5B5A254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2C540DE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FONTIBON</w:t>
            </w:r>
          </w:p>
        </w:tc>
        <w:tc>
          <w:tcPr>
            <w:tcW w:w="1276" w:type="dxa"/>
            <w:shd w:val="clear" w:color="000000" w:fill="FFFFFF"/>
            <w:vAlign w:val="center"/>
            <w:hideMark/>
          </w:tcPr>
          <w:p w14:paraId="2FA6F25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AAA0164UPTO</w:t>
            </w:r>
          </w:p>
        </w:tc>
        <w:tc>
          <w:tcPr>
            <w:tcW w:w="850" w:type="dxa"/>
            <w:shd w:val="clear" w:color="auto" w:fill="auto"/>
            <w:vAlign w:val="center"/>
            <w:hideMark/>
          </w:tcPr>
          <w:p w14:paraId="32AD05F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32CAE4AB"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136.660 </w:t>
            </w:r>
          </w:p>
        </w:tc>
      </w:tr>
      <w:tr w:rsidR="0000208E" w:rsidRPr="00E4110E" w14:paraId="319F5F68" w14:textId="77777777" w:rsidTr="005D2250">
        <w:trPr>
          <w:trHeight w:val="540"/>
        </w:trPr>
        <w:tc>
          <w:tcPr>
            <w:tcW w:w="421" w:type="dxa"/>
            <w:shd w:val="clear" w:color="auto" w:fill="8EAADB" w:themeFill="accent1" w:themeFillTint="99"/>
            <w:vAlign w:val="center"/>
            <w:hideMark/>
          </w:tcPr>
          <w:p w14:paraId="755E0C9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23</w:t>
            </w:r>
          </w:p>
        </w:tc>
        <w:tc>
          <w:tcPr>
            <w:tcW w:w="1559" w:type="dxa"/>
            <w:shd w:val="clear" w:color="000000" w:fill="FFFFFF"/>
            <w:vAlign w:val="center"/>
            <w:hideMark/>
          </w:tcPr>
          <w:p w14:paraId="3414E6D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MEXICHEM COLOMBIA S.A.S.</w:t>
            </w:r>
          </w:p>
        </w:tc>
        <w:tc>
          <w:tcPr>
            <w:tcW w:w="1134" w:type="dxa"/>
            <w:shd w:val="clear" w:color="000000" w:fill="FFFFFF"/>
            <w:vAlign w:val="center"/>
            <w:hideMark/>
          </w:tcPr>
          <w:p w14:paraId="20E8FA7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2021IE103617</w:t>
            </w:r>
          </w:p>
        </w:tc>
        <w:tc>
          <w:tcPr>
            <w:tcW w:w="992" w:type="dxa"/>
            <w:shd w:val="clear" w:color="000000" w:fill="FFFFFF"/>
            <w:vAlign w:val="center"/>
            <w:hideMark/>
          </w:tcPr>
          <w:p w14:paraId="24DD3C5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26/05/2021</w:t>
            </w:r>
          </w:p>
        </w:tc>
        <w:tc>
          <w:tcPr>
            <w:tcW w:w="1134" w:type="dxa"/>
            <w:shd w:val="clear" w:color="000000" w:fill="FFFFFF"/>
            <w:vAlign w:val="center"/>
            <w:hideMark/>
          </w:tcPr>
          <w:p w14:paraId="566177C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BOLIVAR</w:t>
            </w:r>
          </w:p>
        </w:tc>
        <w:tc>
          <w:tcPr>
            <w:tcW w:w="1134" w:type="dxa"/>
            <w:shd w:val="clear" w:color="000000" w:fill="FFFFFF"/>
            <w:vAlign w:val="center"/>
            <w:hideMark/>
          </w:tcPr>
          <w:p w14:paraId="743DE04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ISMAEL PERDOMO</w:t>
            </w:r>
          </w:p>
        </w:tc>
        <w:tc>
          <w:tcPr>
            <w:tcW w:w="1276" w:type="dxa"/>
            <w:shd w:val="clear" w:color="000000" w:fill="FFFFFF"/>
            <w:vAlign w:val="center"/>
            <w:hideMark/>
          </w:tcPr>
          <w:p w14:paraId="04D1870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AAA0017WFFZ</w:t>
            </w:r>
          </w:p>
        </w:tc>
        <w:tc>
          <w:tcPr>
            <w:tcW w:w="850" w:type="dxa"/>
            <w:shd w:val="clear" w:color="000000" w:fill="FFFFFF"/>
            <w:vAlign w:val="center"/>
            <w:hideMark/>
          </w:tcPr>
          <w:p w14:paraId="7535771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1F26E156"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164.019 </w:t>
            </w:r>
          </w:p>
        </w:tc>
      </w:tr>
      <w:tr w:rsidR="0000208E" w:rsidRPr="00E4110E" w14:paraId="5C64C92B" w14:textId="77777777" w:rsidTr="005D2250">
        <w:trPr>
          <w:trHeight w:val="540"/>
        </w:trPr>
        <w:tc>
          <w:tcPr>
            <w:tcW w:w="421" w:type="dxa"/>
            <w:shd w:val="clear" w:color="auto" w:fill="8EAADB" w:themeFill="accent1" w:themeFillTint="99"/>
            <w:vAlign w:val="center"/>
            <w:hideMark/>
          </w:tcPr>
          <w:p w14:paraId="4A1BF75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lastRenderedPageBreak/>
              <w:t>24</w:t>
            </w:r>
          </w:p>
        </w:tc>
        <w:tc>
          <w:tcPr>
            <w:tcW w:w="1559" w:type="dxa"/>
            <w:shd w:val="clear" w:color="000000" w:fill="FFFFFF"/>
            <w:vAlign w:val="center"/>
            <w:hideMark/>
          </w:tcPr>
          <w:p w14:paraId="2DECA74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FLOTA USAQUÉN S.A.</w:t>
            </w:r>
          </w:p>
        </w:tc>
        <w:tc>
          <w:tcPr>
            <w:tcW w:w="1134" w:type="dxa"/>
            <w:shd w:val="clear" w:color="000000" w:fill="FFFFFF"/>
            <w:vAlign w:val="center"/>
            <w:hideMark/>
          </w:tcPr>
          <w:p w14:paraId="6ADA7DD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2021IE103611</w:t>
            </w:r>
          </w:p>
        </w:tc>
        <w:tc>
          <w:tcPr>
            <w:tcW w:w="992" w:type="dxa"/>
            <w:shd w:val="clear" w:color="000000" w:fill="FFFFFF"/>
            <w:vAlign w:val="center"/>
            <w:hideMark/>
          </w:tcPr>
          <w:p w14:paraId="5B19ED7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26/05/2021</w:t>
            </w:r>
          </w:p>
        </w:tc>
        <w:tc>
          <w:tcPr>
            <w:tcW w:w="1134" w:type="dxa"/>
            <w:shd w:val="clear" w:color="000000" w:fill="FFFFFF"/>
            <w:vAlign w:val="center"/>
            <w:hideMark/>
          </w:tcPr>
          <w:p w14:paraId="0CB85BD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USAQUÉN </w:t>
            </w:r>
          </w:p>
        </w:tc>
        <w:tc>
          <w:tcPr>
            <w:tcW w:w="1134" w:type="dxa"/>
            <w:shd w:val="clear" w:color="000000" w:fill="FFFFFF"/>
            <w:vAlign w:val="center"/>
            <w:hideMark/>
          </w:tcPr>
          <w:p w14:paraId="17A7AD2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SAN CRISTOBAL NORTE</w:t>
            </w:r>
          </w:p>
        </w:tc>
        <w:tc>
          <w:tcPr>
            <w:tcW w:w="1276" w:type="dxa"/>
            <w:shd w:val="clear" w:color="000000" w:fill="FFFFFF"/>
            <w:vAlign w:val="center"/>
            <w:hideMark/>
          </w:tcPr>
          <w:p w14:paraId="16AB9D6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AAA0108SODE</w:t>
            </w:r>
          </w:p>
        </w:tc>
        <w:tc>
          <w:tcPr>
            <w:tcW w:w="850" w:type="dxa"/>
            <w:shd w:val="clear" w:color="000000" w:fill="FFFFFF"/>
            <w:vAlign w:val="center"/>
            <w:hideMark/>
          </w:tcPr>
          <w:p w14:paraId="50C203C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3E18E70E"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71.443 </w:t>
            </w:r>
          </w:p>
        </w:tc>
      </w:tr>
      <w:tr w:rsidR="0000208E" w:rsidRPr="00E4110E" w14:paraId="45D2F958" w14:textId="77777777" w:rsidTr="005D2250">
        <w:trPr>
          <w:trHeight w:val="810"/>
        </w:trPr>
        <w:tc>
          <w:tcPr>
            <w:tcW w:w="421" w:type="dxa"/>
            <w:shd w:val="clear" w:color="auto" w:fill="8EAADB" w:themeFill="accent1" w:themeFillTint="99"/>
            <w:vAlign w:val="center"/>
            <w:hideMark/>
          </w:tcPr>
          <w:p w14:paraId="2186629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25</w:t>
            </w:r>
          </w:p>
        </w:tc>
        <w:tc>
          <w:tcPr>
            <w:tcW w:w="1559" w:type="dxa"/>
            <w:shd w:val="clear" w:color="000000" w:fill="FFFFFF"/>
            <w:vAlign w:val="center"/>
            <w:hideMark/>
          </w:tcPr>
          <w:p w14:paraId="3B81313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COMBUSTIBLES CAPITAL S.A.S. TEXACO CALLE 80</w:t>
            </w:r>
          </w:p>
        </w:tc>
        <w:tc>
          <w:tcPr>
            <w:tcW w:w="1134" w:type="dxa"/>
            <w:shd w:val="clear" w:color="000000" w:fill="FFFFFF"/>
            <w:vAlign w:val="center"/>
            <w:hideMark/>
          </w:tcPr>
          <w:p w14:paraId="664AF11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2021IE101021</w:t>
            </w:r>
          </w:p>
        </w:tc>
        <w:tc>
          <w:tcPr>
            <w:tcW w:w="992" w:type="dxa"/>
            <w:shd w:val="clear" w:color="000000" w:fill="FFFFFF"/>
            <w:vAlign w:val="center"/>
            <w:hideMark/>
          </w:tcPr>
          <w:p w14:paraId="640ECEF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24/05/2021</w:t>
            </w:r>
          </w:p>
        </w:tc>
        <w:tc>
          <w:tcPr>
            <w:tcW w:w="1134" w:type="dxa"/>
            <w:shd w:val="clear" w:color="000000" w:fill="FFFFFF"/>
            <w:vAlign w:val="center"/>
            <w:hideMark/>
          </w:tcPr>
          <w:p w14:paraId="2727105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ENGATIVÁ</w:t>
            </w:r>
          </w:p>
        </w:tc>
        <w:tc>
          <w:tcPr>
            <w:tcW w:w="1134" w:type="dxa"/>
            <w:shd w:val="clear" w:color="000000" w:fill="FFFFFF"/>
            <w:vAlign w:val="center"/>
            <w:hideMark/>
          </w:tcPr>
          <w:p w14:paraId="20AA599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BOYACA REAL</w:t>
            </w:r>
          </w:p>
        </w:tc>
        <w:tc>
          <w:tcPr>
            <w:tcW w:w="1276" w:type="dxa"/>
            <w:shd w:val="clear" w:color="000000" w:fill="FFFFFF"/>
            <w:vAlign w:val="center"/>
            <w:hideMark/>
          </w:tcPr>
          <w:p w14:paraId="423C692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AAA0064ORWW</w:t>
            </w:r>
          </w:p>
        </w:tc>
        <w:tc>
          <w:tcPr>
            <w:tcW w:w="850" w:type="dxa"/>
            <w:shd w:val="clear" w:color="000000" w:fill="FFFFFF"/>
            <w:vAlign w:val="center"/>
            <w:hideMark/>
          </w:tcPr>
          <w:p w14:paraId="229AA87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223E29B6"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128.085 </w:t>
            </w:r>
          </w:p>
        </w:tc>
      </w:tr>
      <w:tr w:rsidR="0000208E" w:rsidRPr="00E4110E" w14:paraId="2645FE60" w14:textId="77777777" w:rsidTr="005D2250">
        <w:trPr>
          <w:trHeight w:val="540"/>
        </w:trPr>
        <w:tc>
          <w:tcPr>
            <w:tcW w:w="421" w:type="dxa"/>
            <w:shd w:val="clear" w:color="auto" w:fill="8EAADB" w:themeFill="accent1" w:themeFillTint="99"/>
            <w:vAlign w:val="center"/>
            <w:hideMark/>
          </w:tcPr>
          <w:p w14:paraId="49B470B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26</w:t>
            </w:r>
          </w:p>
        </w:tc>
        <w:tc>
          <w:tcPr>
            <w:tcW w:w="1559" w:type="dxa"/>
            <w:shd w:val="clear" w:color="000000" w:fill="FFFFFF"/>
            <w:vAlign w:val="center"/>
            <w:hideMark/>
          </w:tcPr>
          <w:p w14:paraId="2A55353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SCHREDER COLOMBIA S.A.</w:t>
            </w:r>
          </w:p>
        </w:tc>
        <w:tc>
          <w:tcPr>
            <w:tcW w:w="1134" w:type="dxa"/>
            <w:shd w:val="clear" w:color="000000" w:fill="FFFFFF"/>
            <w:vAlign w:val="center"/>
            <w:hideMark/>
          </w:tcPr>
          <w:p w14:paraId="21E62CF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2021IE98287</w:t>
            </w:r>
          </w:p>
        </w:tc>
        <w:tc>
          <w:tcPr>
            <w:tcW w:w="992" w:type="dxa"/>
            <w:shd w:val="clear" w:color="000000" w:fill="FFFFFF"/>
            <w:vAlign w:val="center"/>
            <w:hideMark/>
          </w:tcPr>
          <w:p w14:paraId="1657878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20/05/2021</w:t>
            </w:r>
          </w:p>
        </w:tc>
        <w:tc>
          <w:tcPr>
            <w:tcW w:w="1134" w:type="dxa"/>
            <w:shd w:val="clear" w:color="000000" w:fill="FFFFFF"/>
            <w:vAlign w:val="center"/>
            <w:hideMark/>
          </w:tcPr>
          <w:p w14:paraId="36F6F55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SUBA</w:t>
            </w:r>
          </w:p>
        </w:tc>
        <w:tc>
          <w:tcPr>
            <w:tcW w:w="1134" w:type="dxa"/>
            <w:shd w:val="clear" w:color="000000" w:fill="FFFFFF"/>
            <w:vAlign w:val="center"/>
            <w:hideMark/>
          </w:tcPr>
          <w:p w14:paraId="3B2E3C3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SUBA</w:t>
            </w:r>
          </w:p>
        </w:tc>
        <w:tc>
          <w:tcPr>
            <w:tcW w:w="1276" w:type="dxa"/>
            <w:shd w:val="clear" w:color="000000" w:fill="FFFFFF"/>
            <w:vAlign w:val="center"/>
            <w:hideMark/>
          </w:tcPr>
          <w:p w14:paraId="77C97D6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AAA0136PNAF</w:t>
            </w:r>
            <w:r w:rsidRPr="005D2250">
              <w:rPr>
                <w:rFonts w:ascii="Arial Nova Cond Light" w:hAnsi="Arial Nova Cond Light"/>
                <w:color w:val="222222"/>
                <w:sz w:val="14"/>
                <w:szCs w:val="14"/>
                <w:lang w:eastAsia="es-CO"/>
              </w:rPr>
              <w:br/>
              <w:t>AAA0136PNBR</w:t>
            </w:r>
          </w:p>
        </w:tc>
        <w:tc>
          <w:tcPr>
            <w:tcW w:w="850" w:type="dxa"/>
            <w:shd w:val="clear" w:color="auto" w:fill="auto"/>
            <w:vAlign w:val="center"/>
            <w:hideMark/>
          </w:tcPr>
          <w:p w14:paraId="07DD77D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w:t>
            </w:r>
          </w:p>
        </w:tc>
        <w:tc>
          <w:tcPr>
            <w:tcW w:w="1134" w:type="dxa"/>
            <w:shd w:val="clear" w:color="auto" w:fill="auto"/>
            <w:vAlign w:val="center"/>
            <w:hideMark/>
          </w:tcPr>
          <w:p w14:paraId="564B6A9D"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180.194 </w:t>
            </w:r>
          </w:p>
        </w:tc>
      </w:tr>
      <w:tr w:rsidR="0000208E" w:rsidRPr="00E4110E" w14:paraId="70B9EA21" w14:textId="77777777" w:rsidTr="005D2250">
        <w:trPr>
          <w:trHeight w:val="1080"/>
        </w:trPr>
        <w:tc>
          <w:tcPr>
            <w:tcW w:w="421" w:type="dxa"/>
            <w:shd w:val="clear" w:color="auto" w:fill="8EAADB" w:themeFill="accent1" w:themeFillTint="99"/>
            <w:vAlign w:val="center"/>
            <w:hideMark/>
          </w:tcPr>
          <w:p w14:paraId="663C6D9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w:t>
            </w:r>
          </w:p>
        </w:tc>
        <w:tc>
          <w:tcPr>
            <w:tcW w:w="1559" w:type="dxa"/>
            <w:shd w:val="clear" w:color="000000" w:fill="FFFFFF"/>
            <w:vAlign w:val="center"/>
            <w:hideMark/>
          </w:tcPr>
          <w:p w14:paraId="3744DCA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CORPORACIÓN UNIVERSITARIA MINUTO DE DIOS – UNIMINUTO</w:t>
            </w:r>
          </w:p>
        </w:tc>
        <w:tc>
          <w:tcPr>
            <w:tcW w:w="1134" w:type="dxa"/>
            <w:shd w:val="clear" w:color="000000" w:fill="FFFFFF"/>
            <w:vAlign w:val="center"/>
            <w:hideMark/>
          </w:tcPr>
          <w:p w14:paraId="67D0A46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2021IE95292</w:t>
            </w:r>
          </w:p>
        </w:tc>
        <w:tc>
          <w:tcPr>
            <w:tcW w:w="992" w:type="dxa"/>
            <w:shd w:val="clear" w:color="000000" w:fill="FFFFFF"/>
            <w:vAlign w:val="center"/>
            <w:hideMark/>
          </w:tcPr>
          <w:p w14:paraId="4A3F67F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18/05/2021</w:t>
            </w:r>
          </w:p>
        </w:tc>
        <w:tc>
          <w:tcPr>
            <w:tcW w:w="1134" w:type="dxa"/>
            <w:shd w:val="clear" w:color="000000" w:fill="FFFFFF"/>
            <w:vAlign w:val="center"/>
            <w:hideMark/>
          </w:tcPr>
          <w:p w14:paraId="7D85690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BOLIVAR</w:t>
            </w:r>
          </w:p>
        </w:tc>
        <w:tc>
          <w:tcPr>
            <w:tcW w:w="1134" w:type="dxa"/>
            <w:shd w:val="clear" w:color="000000" w:fill="FFFFFF"/>
            <w:vAlign w:val="center"/>
            <w:hideMark/>
          </w:tcPr>
          <w:p w14:paraId="021BA8C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ISMAEL PERDOMO</w:t>
            </w:r>
          </w:p>
        </w:tc>
        <w:tc>
          <w:tcPr>
            <w:tcW w:w="1276" w:type="dxa"/>
            <w:shd w:val="clear" w:color="000000" w:fill="FFFFFF"/>
            <w:vAlign w:val="center"/>
            <w:hideMark/>
          </w:tcPr>
          <w:p w14:paraId="7A27D08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AAA0017WOUZ</w:t>
            </w:r>
          </w:p>
        </w:tc>
        <w:tc>
          <w:tcPr>
            <w:tcW w:w="850" w:type="dxa"/>
            <w:shd w:val="clear" w:color="auto" w:fill="auto"/>
            <w:vAlign w:val="center"/>
            <w:hideMark/>
          </w:tcPr>
          <w:p w14:paraId="6478E31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0CAD559C"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164.019 </w:t>
            </w:r>
          </w:p>
        </w:tc>
      </w:tr>
      <w:tr w:rsidR="0000208E" w:rsidRPr="00E4110E" w14:paraId="648283D4" w14:textId="77777777" w:rsidTr="005D2250">
        <w:trPr>
          <w:trHeight w:val="1080"/>
        </w:trPr>
        <w:tc>
          <w:tcPr>
            <w:tcW w:w="421" w:type="dxa"/>
            <w:shd w:val="clear" w:color="auto" w:fill="8EAADB" w:themeFill="accent1" w:themeFillTint="99"/>
            <w:vAlign w:val="center"/>
            <w:hideMark/>
          </w:tcPr>
          <w:p w14:paraId="2757F77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28</w:t>
            </w:r>
          </w:p>
        </w:tc>
        <w:tc>
          <w:tcPr>
            <w:tcW w:w="1559" w:type="dxa"/>
            <w:shd w:val="clear" w:color="000000" w:fill="FFFFFF"/>
            <w:vAlign w:val="center"/>
            <w:hideMark/>
          </w:tcPr>
          <w:p w14:paraId="74BE47D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INMOBILIARIA LIBOS Y CIA S.A.S. </w:t>
            </w:r>
            <w:r w:rsidRPr="005D2250">
              <w:rPr>
                <w:rFonts w:ascii="Arial Nova Cond Light" w:hAnsi="Arial Nova Cond Light"/>
                <w:color w:val="222222"/>
                <w:sz w:val="14"/>
                <w:szCs w:val="14"/>
                <w:lang w:eastAsia="es-CO"/>
              </w:rPr>
              <w:br/>
              <w:t>EDS JAIR</w:t>
            </w:r>
          </w:p>
        </w:tc>
        <w:tc>
          <w:tcPr>
            <w:tcW w:w="1134" w:type="dxa"/>
            <w:shd w:val="clear" w:color="000000" w:fill="FFFFFF"/>
            <w:vAlign w:val="center"/>
            <w:hideMark/>
          </w:tcPr>
          <w:p w14:paraId="42D7876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2021IE93230</w:t>
            </w:r>
          </w:p>
        </w:tc>
        <w:tc>
          <w:tcPr>
            <w:tcW w:w="992" w:type="dxa"/>
            <w:shd w:val="clear" w:color="000000" w:fill="FFFFFF"/>
            <w:vAlign w:val="center"/>
            <w:hideMark/>
          </w:tcPr>
          <w:p w14:paraId="61727B8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13/05/2021</w:t>
            </w:r>
          </w:p>
        </w:tc>
        <w:tc>
          <w:tcPr>
            <w:tcW w:w="1134" w:type="dxa"/>
            <w:shd w:val="clear" w:color="000000" w:fill="FFFFFF"/>
            <w:vAlign w:val="center"/>
            <w:hideMark/>
          </w:tcPr>
          <w:p w14:paraId="7FF975E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CHAPINERO</w:t>
            </w:r>
          </w:p>
        </w:tc>
        <w:tc>
          <w:tcPr>
            <w:tcW w:w="1134" w:type="dxa"/>
            <w:shd w:val="clear" w:color="000000" w:fill="FFFFFF"/>
            <w:vAlign w:val="center"/>
            <w:hideMark/>
          </w:tcPr>
          <w:p w14:paraId="202C2D6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CHICO LAGO</w:t>
            </w:r>
          </w:p>
        </w:tc>
        <w:tc>
          <w:tcPr>
            <w:tcW w:w="1276" w:type="dxa"/>
            <w:shd w:val="clear" w:color="000000" w:fill="FFFFFF"/>
            <w:vAlign w:val="center"/>
            <w:hideMark/>
          </w:tcPr>
          <w:p w14:paraId="59D69B3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AAA0092NEMS</w:t>
            </w:r>
            <w:r w:rsidRPr="005D2250">
              <w:rPr>
                <w:rFonts w:ascii="Arial Nova Cond Light" w:hAnsi="Arial Nova Cond Light"/>
                <w:color w:val="222222"/>
                <w:sz w:val="14"/>
                <w:szCs w:val="14"/>
                <w:lang w:eastAsia="es-CO"/>
              </w:rPr>
              <w:br/>
              <w:t>AAA0092NENN</w:t>
            </w:r>
            <w:r w:rsidRPr="005D2250">
              <w:rPr>
                <w:rFonts w:ascii="Arial Nova Cond Light" w:hAnsi="Arial Nova Cond Light"/>
                <w:color w:val="222222"/>
                <w:sz w:val="14"/>
                <w:szCs w:val="14"/>
                <w:lang w:eastAsia="es-CO"/>
              </w:rPr>
              <w:br/>
              <w:t>AAA0092NEOE</w:t>
            </w:r>
          </w:p>
        </w:tc>
        <w:tc>
          <w:tcPr>
            <w:tcW w:w="850" w:type="dxa"/>
            <w:shd w:val="clear" w:color="000000" w:fill="FFFFFF"/>
            <w:vAlign w:val="center"/>
            <w:hideMark/>
          </w:tcPr>
          <w:p w14:paraId="190D5BC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w:t>
            </w:r>
          </w:p>
        </w:tc>
        <w:tc>
          <w:tcPr>
            <w:tcW w:w="1134" w:type="dxa"/>
            <w:shd w:val="clear" w:color="auto" w:fill="auto"/>
            <w:vAlign w:val="center"/>
            <w:hideMark/>
          </w:tcPr>
          <w:p w14:paraId="3087CAF9"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37.408 </w:t>
            </w:r>
          </w:p>
        </w:tc>
      </w:tr>
      <w:tr w:rsidR="0000208E" w:rsidRPr="00E4110E" w14:paraId="54D0B050" w14:textId="77777777" w:rsidTr="005D2250">
        <w:trPr>
          <w:trHeight w:val="540"/>
        </w:trPr>
        <w:tc>
          <w:tcPr>
            <w:tcW w:w="421" w:type="dxa"/>
            <w:shd w:val="clear" w:color="auto" w:fill="8EAADB" w:themeFill="accent1" w:themeFillTint="99"/>
            <w:vAlign w:val="center"/>
            <w:hideMark/>
          </w:tcPr>
          <w:p w14:paraId="7E083FE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29</w:t>
            </w:r>
          </w:p>
        </w:tc>
        <w:tc>
          <w:tcPr>
            <w:tcW w:w="1559" w:type="dxa"/>
            <w:shd w:val="clear" w:color="000000" w:fill="FFFFFF"/>
            <w:vAlign w:val="center"/>
            <w:hideMark/>
          </w:tcPr>
          <w:p w14:paraId="1D8812E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AUTOLAVADO D´AFAN</w:t>
            </w:r>
          </w:p>
        </w:tc>
        <w:tc>
          <w:tcPr>
            <w:tcW w:w="1134" w:type="dxa"/>
            <w:shd w:val="clear" w:color="000000" w:fill="FFFFFF"/>
            <w:vAlign w:val="center"/>
            <w:hideMark/>
          </w:tcPr>
          <w:p w14:paraId="0849F22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2021IE91615</w:t>
            </w:r>
          </w:p>
        </w:tc>
        <w:tc>
          <w:tcPr>
            <w:tcW w:w="992" w:type="dxa"/>
            <w:shd w:val="clear" w:color="000000" w:fill="FFFFFF"/>
            <w:vAlign w:val="center"/>
            <w:hideMark/>
          </w:tcPr>
          <w:p w14:paraId="17DC5C0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12/05/2021</w:t>
            </w:r>
          </w:p>
        </w:tc>
        <w:tc>
          <w:tcPr>
            <w:tcW w:w="1134" w:type="dxa"/>
            <w:shd w:val="clear" w:color="000000" w:fill="FFFFFF"/>
            <w:vAlign w:val="center"/>
            <w:hideMark/>
          </w:tcPr>
          <w:p w14:paraId="7BC41EE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SUBA</w:t>
            </w:r>
          </w:p>
        </w:tc>
        <w:tc>
          <w:tcPr>
            <w:tcW w:w="1134" w:type="dxa"/>
            <w:shd w:val="clear" w:color="000000" w:fill="FFFFFF"/>
            <w:vAlign w:val="center"/>
            <w:hideMark/>
          </w:tcPr>
          <w:p w14:paraId="2DE3AA3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LA ALHAMBRA</w:t>
            </w:r>
          </w:p>
        </w:tc>
        <w:tc>
          <w:tcPr>
            <w:tcW w:w="1276" w:type="dxa"/>
            <w:shd w:val="clear" w:color="000000" w:fill="FFFFFF"/>
            <w:vAlign w:val="center"/>
            <w:hideMark/>
          </w:tcPr>
          <w:p w14:paraId="1205CF5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AAA0126LLEP</w:t>
            </w:r>
          </w:p>
        </w:tc>
        <w:tc>
          <w:tcPr>
            <w:tcW w:w="850" w:type="dxa"/>
            <w:shd w:val="clear" w:color="auto" w:fill="auto"/>
            <w:vAlign w:val="center"/>
            <w:hideMark/>
          </w:tcPr>
          <w:p w14:paraId="03EFB11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1D68B411"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42.400 </w:t>
            </w:r>
          </w:p>
        </w:tc>
      </w:tr>
      <w:tr w:rsidR="0000208E" w:rsidRPr="00E4110E" w14:paraId="1E9BB160" w14:textId="77777777" w:rsidTr="005D2250">
        <w:trPr>
          <w:trHeight w:val="810"/>
        </w:trPr>
        <w:tc>
          <w:tcPr>
            <w:tcW w:w="421" w:type="dxa"/>
            <w:shd w:val="clear" w:color="auto" w:fill="8EAADB" w:themeFill="accent1" w:themeFillTint="99"/>
            <w:vAlign w:val="center"/>
            <w:hideMark/>
          </w:tcPr>
          <w:p w14:paraId="6508D97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30</w:t>
            </w:r>
          </w:p>
        </w:tc>
        <w:tc>
          <w:tcPr>
            <w:tcW w:w="1559" w:type="dxa"/>
            <w:shd w:val="clear" w:color="000000" w:fill="FFFFFF"/>
            <w:vAlign w:val="center"/>
            <w:hideMark/>
          </w:tcPr>
          <w:p w14:paraId="1F8C3D8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YENI ELIZABETH GARCIA CAMPOS</w:t>
            </w:r>
            <w:r w:rsidRPr="005D2250">
              <w:rPr>
                <w:rFonts w:ascii="Arial Nova Cond Light" w:hAnsi="Arial Nova Cond Light"/>
                <w:color w:val="222222"/>
                <w:sz w:val="14"/>
                <w:szCs w:val="14"/>
                <w:lang w:eastAsia="es-CO"/>
              </w:rPr>
              <w:br/>
              <w:t>CURTIEMBRE</w:t>
            </w:r>
          </w:p>
        </w:tc>
        <w:tc>
          <w:tcPr>
            <w:tcW w:w="1134" w:type="dxa"/>
            <w:shd w:val="clear" w:color="000000" w:fill="FFFFFF"/>
            <w:vAlign w:val="center"/>
            <w:hideMark/>
          </w:tcPr>
          <w:p w14:paraId="6220D82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2021IE83351</w:t>
            </w:r>
          </w:p>
        </w:tc>
        <w:tc>
          <w:tcPr>
            <w:tcW w:w="992" w:type="dxa"/>
            <w:shd w:val="clear" w:color="000000" w:fill="FFFFFF"/>
            <w:vAlign w:val="center"/>
            <w:hideMark/>
          </w:tcPr>
          <w:p w14:paraId="2110486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4/05/2021</w:t>
            </w:r>
          </w:p>
        </w:tc>
        <w:tc>
          <w:tcPr>
            <w:tcW w:w="1134" w:type="dxa"/>
            <w:shd w:val="clear" w:color="000000" w:fill="FFFFFF"/>
            <w:vAlign w:val="center"/>
            <w:hideMark/>
          </w:tcPr>
          <w:p w14:paraId="08B645C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TUNJUELITO</w:t>
            </w:r>
          </w:p>
        </w:tc>
        <w:tc>
          <w:tcPr>
            <w:tcW w:w="1134" w:type="dxa"/>
            <w:shd w:val="clear" w:color="000000" w:fill="FFFFFF"/>
            <w:vAlign w:val="center"/>
            <w:hideMark/>
          </w:tcPr>
          <w:p w14:paraId="53A08DA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TUNJUELITO</w:t>
            </w:r>
          </w:p>
        </w:tc>
        <w:tc>
          <w:tcPr>
            <w:tcW w:w="1276" w:type="dxa"/>
            <w:shd w:val="clear" w:color="000000" w:fill="FFFFFF"/>
            <w:vAlign w:val="center"/>
            <w:hideMark/>
          </w:tcPr>
          <w:p w14:paraId="51674B1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AAA0021ZXTD</w:t>
            </w:r>
            <w:r w:rsidRPr="005D2250">
              <w:rPr>
                <w:rFonts w:ascii="Arial Nova Cond Light" w:hAnsi="Arial Nova Cond Light"/>
                <w:color w:val="222222"/>
                <w:sz w:val="14"/>
                <w:szCs w:val="14"/>
                <w:lang w:eastAsia="es-CO"/>
              </w:rPr>
              <w:br/>
              <w:t>AAA0021ZXSY</w:t>
            </w:r>
            <w:r w:rsidRPr="005D2250">
              <w:rPr>
                <w:rFonts w:ascii="Arial Nova Cond Light" w:hAnsi="Arial Nova Cond Light"/>
                <w:color w:val="222222"/>
                <w:sz w:val="14"/>
                <w:szCs w:val="14"/>
                <w:lang w:eastAsia="es-CO"/>
              </w:rPr>
              <w:br/>
              <w:t>AAA0021ZXRJ</w:t>
            </w:r>
          </w:p>
        </w:tc>
        <w:tc>
          <w:tcPr>
            <w:tcW w:w="850" w:type="dxa"/>
            <w:shd w:val="clear" w:color="auto" w:fill="auto"/>
            <w:vAlign w:val="center"/>
            <w:hideMark/>
          </w:tcPr>
          <w:p w14:paraId="02B94C4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w:t>
            </w:r>
          </w:p>
        </w:tc>
        <w:tc>
          <w:tcPr>
            <w:tcW w:w="1134" w:type="dxa"/>
            <w:shd w:val="clear" w:color="auto" w:fill="auto"/>
            <w:vAlign w:val="center"/>
            <w:hideMark/>
          </w:tcPr>
          <w:p w14:paraId="19B06191"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41.044 </w:t>
            </w:r>
          </w:p>
        </w:tc>
      </w:tr>
      <w:tr w:rsidR="0000208E" w:rsidRPr="00E4110E" w14:paraId="6456944B" w14:textId="77777777" w:rsidTr="005D2250">
        <w:trPr>
          <w:trHeight w:val="1080"/>
        </w:trPr>
        <w:tc>
          <w:tcPr>
            <w:tcW w:w="421" w:type="dxa"/>
            <w:shd w:val="clear" w:color="auto" w:fill="8EAADB" w:themeFill="accent1" w:themeFillTint="99"/>
            <w:vAlign w:val="center"/>
            <w:hideMark/>
          </w:tcPr>
          <w:p w14:paraId="55F0751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31</w:t>
            </w:r>
          </w:p>
        </w:tc>
        <w:tc>
          <w:tcPr>
            <w:tcW w:w="1559" w:type="dxa"/>
            <w:shd w:val="clear" w:color="000000" w:fill="FFFFFF"/>
            <w:vAlign w:val="center"/>
            <w:hideMark/>
          </w:tcPr>
          <w:p w14:paraId="04C986B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CLOROX DE COLOMBIA S.A.</w:t>
            </w:r>
          </w:p>
        </w:tc>
        <w:tc>
          <w:tcPr>
            <w:tcW w:w="1134" w:type="dxa"/>
            <w:shd w:val="clear" w:color="000000" w:fill="FFFFFF"/>
            <w:vAlign w:val="center"/>
            <w:hideMark/>
          </w:tcPr>
          <w:p w14:paraId="424208A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2021IE83349</w:t>
            </w:r>
          </w:p>
        </w:tc>
        <w:tc>
          <w:tcPr>
            <w:tcW w:w="992" w:type="dxa"/>
            <w:shd w:val="clear" w:color="000000" w:fill="FFFFFF"/>
            <w:vAlign w:val="center"/>
            <w:hideMark/>
          </w:tcPr>
          <w:p w14:paraId="7A51BC6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4/05/2021</w:t>
            </w:r>
          </w:p>
        </w:tc>
        <w:tc>
          <w:tcPr>
            <w:tcW w:w="1134" w:type="dxa"/>
            <w:shd w:val="clear" w:color="000000" w:fill="FFFFFF"/>
            <w:vAlign w:val="center"/>
            <w:hideMark/>
          </w:tcPr>
          <w:p w14:paraId="2CB603A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LUSITANIA</w:t>
            </w:r>
          </w:p>
        </w:tc>
        <w:tc>
          <w:tcPr>
            <w:tcW w:w="1134" w:type="dxa"/>
            <w:shd w:val="clear" w:color="000000" w:fill="FFFFFF"/>
            <w:vAlign w:val="center"/>
            <w:hideMark/>
          </w:tcPr>
          <w:p w14:paraId="5DB5F82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BAVARIA</w:t>
            </w:r>
          </w:p>
        </w:tc>
        <w:tc>
          <w:tcPr>
            <w:tcW w:w="1276" w:type="dxa"/>
            <w:shd w:val="clear" w:color="000000" w:fill="FFFFFF"/>
            <w:vAlign w:val="center"/>
            <w:hideMark/>
          </w:tcPr>
          <w:p w14:paraId="28FDC0A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AAA0082NHSK</w:t>
            </w:r>
            <w:r w:rsidRPr="005D2250">
              <w:rPr>
                <w:rFonts w:ascii="Arial Nova Cond Light" w:hAnsi="Arial Nova Cond Light"/>
                <w:color w:val="222222"/>
                <w:sz w:val="14"/>
                <w:szCs w:val="14"/>
                <w:lang w:eastAsia="es-CO"/>
              </w:rPr>
              <w:br/>
              <w:t>AAA0082NHRU</w:t>
            </w:r>
            <w:r w:rsidRPr="005D2250">
              <w:rPr>
                <w:rFonts w:ascii="Arial Nova Cond Light" w:hAnsi="Arial Nova Cond Light"/>
                <w:color w:val="222222"/>
                <w:sz w:val="14"/>
                <w:szCs w:val="14"/>
                <w:lang w:eastAsia="es-CO"/>
              </w:rPr>
              <w:br/>
              <w:t>AAA0082NJFT</w:t>
            </w:r>
            <w:r w:rsidRPr="005D2250">
              <w:rPr>
                <w:rFonts w:ascii="Arial Nova Cond Light" w:hAnsi="Arial Nova Cond Light"/>
                <w:color w:val="222222"/>
                <w:sz w:val="14"/>
                <w:szCs w:val="14"/>
                <w:lang w:eastAsia="es-CO"/>
              </w:rPr>
              <w:br/>
              <w:t>AAA0082NHTO</w:t>
            </w:r>
          </w:p>
        </w:tc>
        <w:tc>
          <w:tcPr>
            <w:tcW w:w="850" w:type="dxa"/>
            <w:shd w:val="clear" w:color="auto" w:fill="auto"/>
            <w:vAlign w:val="center"/>
            <w:hideMark/>
          </w:tcPr>
          <w:p w14:paraId="29D4309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w:t>
            </w:r>
          </w:p>
        </w:tc>
        <w:tc>
          <w:tcPr>
            <w:tcW w:w="1134" w:type="dxa"/>
            <w:shd w:val="clear" w:color="auto" w:fill="auto"/>
            <w:vAlign w:val="center"/>
            <w:hideMark/>
          </w:tcPr>
          <w:p w14:paraId="4C57EE1C"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40.320 </w:t>
            </w:r>
          </w:p>
        </w:tc>
      </w:tr>
      <w:tr w:rsidR="0000208E" w:rsidRPr="00E4110E" w14:paraId="5A4468FB" w14:textId="77777777" w:rsidTr="005D2250">
        <w:trPr>
          <w:trHeight w:val="1080"/>
        </w:trPr>
        <w:tc>
          <w:tcPr>
            <w:tcW w:w="421" w:type="dxa"/>
            <w:shd w:val="clear" w:color="auto" w:fill="8EAADB" w:themeFill="accent1" w:themeFillTint="99"/>
            <w:vAlign w:val="center"/>
            <w:hideMark/>
          </w:tcPr>
          <w:p w14:paraId="6883DF3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32</w:t>
            </w:r>
          </w:p>
        </w:tc>
        <w:tc>
          <w:tcPr>
            <w:tcW w:w="1559" w:type="dxa"/>
            <w:shd w:val="clear" w:color="000000" w:fill="FFFFFF"/>
            <w:vAlign w:val="center"/>
            <w:hideMark/>
          </w:tcPr>
          <w:p w14:paraId="2616C58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PETROBRAS COLOMBIA COMBUSTIBLES S.A.</w:t>
            </w:r>
            <w:r w:rsidRPr="005D2250">
              <w:rPr>
                <w:rFonts w:ascii="Arial Nova Cond Light" w:hAnsi="Arial Nova Cond Light"/>
                <w:color w:val="222222"/>
                <w:sz w:val="14"/>
                <w:szCs w:val="14"/>
                <w:lang w:eastAsia="es-CO"/>
              </w:rPr>
              <w:br/>
              <w:t>PLANTA PUENTE ARANDA</w:t>
            </w:r>
          </w:p>
        </w:tc>
        <w:tc>
          <w:tcPr>
            <w:tcW w:w="1134" w:type="dxa"/>
            <w:shd w:val="clear" w:color="000000" w:fill="FFFFFF"/>
            <w:vAlign w:val="center"/>
            <w:hideMark/>
          </w:tcPr>
          <w:p w14:paraId="52A58F2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2021IE82934</w:t>
            </w:r>
          </w:p>
        </w:tc>
        <w:tc>
          <w:tcPr>
            <w:tcW w:w="992" w:type="dxa"/>
            <w:shd w:val="clear" w:color="000000" w:fill="FFFFFF"/>
            <w:vAlign w:val="center"/>
            <w:hideMark/>
          </w:tcPr>
          <w:p w14:paraId="3470EE2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4/05/2021</w:t>
            </w:r>
          </w:p>
        </w:tc>
        <w:tc>
          <w:tcPr>
            <w:tcW w:w="1134" w:type="dxa"/>
            <w:shd w:val="clear" w:color="000000" w:fill="FFFFFF"/>
            <w:vAlign w:val="center"/>
            <w:hideMark/>
          </w:tcPr>
          <w:p w14:paraId="6B6E4AF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000000" w:fill="FFFFFF"/>
            <w:vAlign w:val="center"/>
            <w:hideMark/>
          </w:tcPr>
          <w:p w14:paraId="013E503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276" w:type="dxa"/>
            <w:shd w:val="clear" w:color="000000" w:fill="FFFFFF"/>
            <w:vAlign w:val="center"/>
            <w:hideMark/>
          </w:tcPr>
          <w:p w14:paraId="4E9895F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AAA0073SUHY</w:t>
            </w:r>
            <w:r w:rsidRPr="005D2250">
              <w:rPr>
                <w:rFonts w:ascii="Arial Nova Cond Light" w:hAnsi="Arial Nova Cond Light"/>
                <w:color w:val="222222"/>
                <w:sz w:val="14"/>
                <w:szCs w:val="14"/>
                <w:lang w:eastAsia="es-CO"/>
              </w:rPr>
              <w:br/>
              <w:t>AAA0073SUJH</w:t>
            </w:r>
          </w:p>
        </w:tc>
        <w:tc>
          <w:tcPr>
            <w:tcW w:w="850" w:type="dxa"/>
            <w:shd w:val="clear" w:color="auto" w:fill="auto"/>
            <w:vAlign w:val="center"/>
            <w:hideMark/>
          </w:tcPr>
          <w:p w14:paraId="4EBDF6D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w:t>
            </w:r>
          </w:p>
        </w:tc>
        <w:tc>
          <w:tcPr>
            <w:tcW w:w="1134" w:type="dxa"/>
            <w:shd w:val="clear" w:color="auto" w:fill="auto"/>
            <w:vAlign w:val="center"/>
            <w:hideMark/>
          </w:tcPr>
          <w:p w14:paraId="68B3F17E"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11.967 </w:t>
            </w:r>
          </w:p>
        </w:tc>
      </w:tr>
      <w:tr w:rsidR="0000208E" w:rsidRPr="00E4110E" w14:paraId="37CD854B" w14:textId="77777777" w:rsidTr="005D2250">
        <w:trPr>
          <w:trHeight w:val="810"/>
        </w:trPr>
        <w:tc>
          <w:tcPr>
            <w:tcW w:w="421" w:type="dxa"/>
            <w:shd w:val="clear" w:color="auto" w:fill="8EAADB" w:themeFill="accent1" w:themeFillTint="99"/>
            <w:vAlign w:val="center"/>
            <w:hideMark/>
          </w:tcPr>
          <w:p w14:paraId="0D7C48D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33</w:t>
            </w:r>
          </w:p>
        </w:tc>
        <w:tc>
          <w:tcPr>
            <w:tcW w:w="1559" w:type="dxa"/>
            <w:shd w:val="clear" w:color="000000" w:fill="FFFFFF"/>
            <w:vAlign w:val="center"/>
            <w:hideMark/>
          </w:tcPr>
          <w:p w14:paraId="740329E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GRUPO EDS AUTOGAS S.A.S.</w:t>
            </w:r>
            <w:r w:rsidRPr="005D2250">
              <w:rPr>
                <w:rFonts w:ascii="Arial Nova Cond Light" w:hAnsi="Arial Nova Cond Light"/>
                <w:color w:val="222222"/>
                <w:sz w:val="14"/>
                <w:szCs w:val="14"/>
                <w:lang w:eastAsia="es-CO"/>
              </w:rPr>
              <w:br/>
              <w:t>EDS ESSO SAN DIEGO</w:t>
            </w:r>
          </w:p>
        </w:tc>
        <w:tc>
          <w:tcPr>
            <w:tcW w:w="1134" w:type="dxa"/>
            <w:shd w:val="clear" w:color="000000" w:fill="FFFFFF"/>
            <w:vAlign w:val="center"/>
            <w:hideMark/>
          </w:tcPr>
          <w:p w14:paraId="386BA64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2021IE81714</w:t>
            </w:r>
          </w:p>
        </w:tc>
        <w:tc>
          <w:tcPr>
            <w:tcW w:w="992" w:type="dxa"/>
            <w:shd w:val="clear" w:color="000000" w:fill="FFFFFF"/>
            <w:vAlign w:val="center"/>
            <w:hideMark/>
          </w:tcPr>
          <w:p w14:paraId="14D6314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3/05/2021</w:t>
            </w:r>
          </w:p>
        </w:tc>
        <w:tc>
          <w:tcPr>
            <w:tcW w:w="1134" w:type="dxa"/>
            <w:shd w:val="clear" w:color="000000" w:fill="FFFFFF"/>
            <w:vAlign w:val="center"/>
            <w:hideMark/>
          </w:tcPr>
          <w:p w14:paraId="782D61E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TEUSAQUILLO</w:t>
            </w:r>
          </w:p>
        </w:tc>
        <w:tc>
          <w:tcPr>
            <w:tcW w:w="1134" w:type="dxa"/>
            <w:shd w:val="clear" w:color="000000" w:fill="FFFFFF"/>
            <w:vAlign w:val="center"/>
            <w:hideMark/>
          </w:tcPr>
          <w:p w14:paraId="0012F24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TEUSAQUILLO</w:t>
            </w:r>
          </w:p>
        </w:tc>
        <w:tc>
          <w:tcPr>
            <w:tcW w:w="1276" w:type="dxa"/>
            <w:shd w:val="clear" w:color="000000" w:fill="FFFFFF"/>
            <w:vAlign w:val="center"/>
            <w:hideMark/>
          </w:tcPr>
          <w:p w14:paraId="71E6642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AAA0083JSRU</w:t>
            </w:r>
          </w:p>
        </w:tc>
        <w:tc>
          <w:tcPr>
            <w:tcW w:w="850" w:type="dxa"/>
            <w:shd w:val="clear" w:color="000000" w:fill="FFFFFF"/>
            <w:vAlign w:val="center"/>
            <w:hideMark/>
          </w:tcPr>
          <w:p w14:paraId="2E9C8FB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47418664"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29.285 </w:t>
            </w:r>
          </w:p>
        </w:tc>
      </w:tr>
      <w:tr w:rsidR="0000208E" w:rsidRPr="00E4110E" w14:paraId="56ED8891" w14:textId="77777777" w:rsidTr="005D2250">
        <w:trPr>
          <w:trHeight w:val="1350"/>
        </w:trPr>
        <w:tc>
          <w:tcPr>
            <w:tcW w:w="421" w:type="dxa"/>
            <w:shd w:val="clear" w:color="auto" w:fill="8EAADB" w:themeFill="accent1" w:themeFillTint="99"/>
            <w:vAlign w:val="center"/>
            <w:hideMark/>
          </w:tcPr>
          <w:p w14:paraId="627F555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34</w:t>
            </w:r>
          </w:p>
        </w:tc>
        <w:tc>
          <w:tcPr>
            <w:tcW w:w="1559" w:type="dxa"/>
            <w:shd w:val="clear" w:color="000000" w:fill="FFFFFF"/>
            <w:vAlign w:val="center"/>
            <w:hideMark/>
          </w:tcPr>
          <w:p w14:paraId="49FA45F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INVERSIONES BENFA S.A.</w:t>
            </w:r>
            <w:r w:rsidRPr="005D2250">
              <w:rPr>
                <w:rFonts w:ascii="Arial Nova Cond Light" w:hAnsi="Arial Nova Cond Light"/>
                <w:color w:val="222222"/>
                <w:sz w:val="14"/>
                <w:szCs w:val="14"/>
                <w:lang w:eastAsia="es-CO"/>
              </w:rPr>
              <w:br/>
              <w:t>CONSTRUCTORA LAS GALIAS S.A.</w:t>
            </w:r>
            <w:r w:rsidRPr="005D2250">
              <w:rPr>
                <w:rFonts w:ascii="Arial Nova Cond Light" w:hAnsi="Arial Nova Cond Light"/>
                <w:color w:val="222222"/>
                <w:sz w:val="14"/>
                <w:szCs w:val="14"/>
                <w:lang w:eastAsia="es-CO"/>
              </w:rPr>
              <w:br/>
              <w:t>PROVETAMIZ S.A.S</w:t>
            </w:r>
          </w:p>
        </w:tc>
        <w:tc>
          <w:tcPr>
            <w:tcW w:w="1134" w:type="dxa"/>
            <w:shd w:val="clear" w:color="000000" w:fill="FFFFFF"/>
            <w:vAlign w:val="center"/>
            <w:hideMark/>
          </w:tcPr>
          <w:p w14:paraId="215C1B7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2021IE125760 </w:t>
            </w:r>
          </w:p>
        </w:tc>
        <w:tc>
          <w:tcPr>
            <w:tcW w:w="992" w:type="dxa"/>
            <w:shd w:val="clear" w:color="000000" w:fill="FFFFFF"/>
            <w:vAlign w:val="center"/>
            <w:hideMark/>
          </w:tcPr>
          <w:p w14:paraId="6597215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23/06/2021</w:t>
            </w:r>
          </w:p>
        </w:tc>
        <w:tc>
          <w:tcPr>
            <w:tcW w:w="1134" w:type="dxa"/>
            <w:shd w:val="clear" w:color="auto" w:fill="auto"/>
            <w:vAlign w:val="center"/>
            <w:hideMark/>
          </w:tcPr>
          <w:p w14:paraId="71E6D06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auto" w:fill="auto"/>
            <w:vAlign w:val="center"/>
            <w:hideMark/>
          </w:tcPr>
          <w:p w14:paraId="3ED622C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 SAN PABLO</w:t>
            </w:r>
          </w:p>
        </w:tc>
        <w:tc>
          <w:tcPr>
            <w:tcW w:w="1276" w:type="dxa"/>
            <w:shd w:val="clear" w:color="auto" w:fill="auto"/>
            <w:vAlign w:val="center"/>
            <w:hideMark/>
          </w:tcPr>
          <w:p w14:paraId="38006BC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AAA0080LSEP</w:t>
            </w:r>
          </w:p>
        </w:tc>
        <w:tc>
          <w:tcPr>
            <w:tcW w:w="850" w:type="dxa"/>
            <w:shd w:val="clear" w:color="auto" w:fill="auto"/>
            <w:vAlign w:val="center"/>
            <w:hideMark/>
          </w:tcPr>
          <w:p w14:paraId="0333A27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6EEB60CD"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34.491 </w:t>
            </w:r>
          </w:p>
        </w:tc>
      </w:tr>
      <w:tr w:rsidR="0000208E" w:rsidRPr="00E4110E" w14:paraId="1F11E2E7" w14:textId="77777777" w:rsidTr="005D2250">
        <w:trPr>
          <w:trHeight w:val="1620"/>
        </w:trPr>
        <w:tc>
          <w:tcPr>
            <w:tcW w:w="421" w:type="dxa"/>
            <w:shd w:val="clear" w:color="auto" w:fill="8EAADB" w:themeFill="accent1" w:themeFillTint="99"/>
            <w:vAlign w:val="center"/>
            <w:hideMark/>
          </w:tcPr>
          <w:p w14:paraId="719D096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lastRenderedPageBreak/>
              <w:t>35</w:t>
            </w:r>
          </w:p>
        </w:tc>
        <w:tc>
          <w:tcPr>
            <w:tcW w:w="1559" w:type="dxa"/>
            <w:shd w:val="clear" w:color="000000" w:fill="FFFFFF"/>
            <w:vAlign w:val="center"/>
            <w:hideMark/>
          </w:tcPr>
          <w:p w14:paraId="307E8F6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INVERSIONES BENFA S.A.</w:t>
            </w:r>
            <w:r w:rsidRPr="005D2250">
              <w:rPr>
                <w:rFonts w:ascii="Arial Nova Cond Light" w:hAnsi="Arial Nova Cond Light"/>
                <w:color w:val="222222"/>
                <w:sz w:val="14"/>
                <w:szCs w:val="14"/>
                <w:lang w:eastAsia="es-CO"/>
              </w:rPr>
              <w:br/>
              <w:t>CONSTRUCTORA LAS GALIAS S.A</w:t>
            </w:r>
            <w:r w:rsidRPr="005D2250">
              <w:rPr>
                <w:rFonts w:ascii="Arial Nova Cond Light" w:hAnsi="Arial Nova Cond Light"/>
                <w:color w:val="222222"/>
                <w:sz w:val="14"/>
                <w:szCs w:val="14"/>
                <w:lang w:eastAsia="es-CO"/>
              </w:rPr>
              <w:br/>
              <w:t>BANCO PICHINCHA S.A.</w:t>
            </w:r>
          </w:p>
        </w:tc>
        <w:tc>
          <w:tcPr>
            <w:tcW w:w="1134" w:type="dxa"/>
            <w:shd w:val="clear" w:color="000000" w:fill="FFFFFF"/>
            <w:vAlign w:val="center"/>
            <w:hideMark/>
          </w:tcPr>
          <w:p w14:paraId="024F69D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2021IE125756</w:t>
            </w:r>
          </w:p>
        </w:tc>
        <w:tc>
          <w:tcPr>
            <w:tcW w:w="992" w:type="dxa"/>
            <w:shd w:val="clear" w:color="000000" w:fill="FFFFFF"/>
            <w:vAlign w:val="center"/>
            <w:hideMark/>
          </w:tcPr>
          <w:p w14:paraId="3B9CECC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23/06/2021</w:t>
            </w:r>
          </w:p>
        </w:tc>
        <w:tc>
          <w:tcPr>
            <w:tcW w:w="1134" w:type="dxa"/>
            <w:shd w:val="clear" w:color="auto" w:fill="auto"/>
            <w:vAlign w:val="center"/>
            <w:hideMark/>
          </w:tcPr>
          <w:p w14:paraId="0E3519B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auto" w:fill="auto"/>
            <w:vAlign w:val="center"/>
            <w:hideMark/>
          </w:tcPr>
          <w:p w14:paraId="2628568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 SAN PABLO</w:t>
            </w:r>
          </w:p>
        </w:tc>
        <w:tc>
          <w:tcPr>
            <w:tcW w:w="1276" w:type="dxa"/>
            <w:shd w:val="clear" w:color="auto" w:fill="auto"/>
            <w:vAlign w:val="center"/>
            <w:hideMark/>
          </w:tcPr>
          <w:p w14:paraId="748C32B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AAA0080LSEP</w:t>
            </w:r>
          </w:p>
        </w:tc>
        <w:tc>
          <w:tcPr>
            <w:tcW w:w="850" w:type="dxa"/>
            <w:shd w:val="clear" w:color="auto" w:fill="auto"/>
            <w:vAlign w:val="center"/>
            <w:hideMark/>
          </w:tcPr>
          <w:p w14:paraId="4183514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65D1074C"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34.491 </w:t>
            </w:r>
          </w:p>
        </w:tc>
      </w:tr>
      <w:tr w:rsidR="0000208E" w:rsidRPr="00E4110E" w14:paraId="49E20694" w14:textId="77777777" w:rsidTr="005D2250">
        <w:trPr>
          <w:trHeight w:val="1350"/>
        </w:trPr>
        <w:tc>
          <w:tcPr>
            <w:tcW w:w="421" w:type="dxa"/>
            <w:shd w:val="clear" w:color="auto" w:fill="8EAADB" w:themeFill="accent1" w:themeFillTint="99"/>
            <w:vAlign w:val="center"/>
            <w:hideMark/>
          </w:tcPr>
          <w:p w14:paraId="0C3A67C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36</w:t>
            </w:r>
          </w:p>
        </w:tc>
        <w:tc>
          <w:tcPr>
            <w:tcW w:w="1559" w:type="dxa"/>
            <w:shd w:val="clear" w:color="000000" w:fill="FFFFFF"/>
            <w:vAlign w:val="center"/>
            <w:hideMark/>
          </w:tcPr>
          <w:p w14:paraId="37ACD99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CONSTRUCTORA LAS GALIAS S.A.</w:t>
            </w:r>
            <w:r w:rsidRPr="005D2250">
              <w:rPr>
                <w:rFonts w:ascii="Arial Nova Cond Light" w:hAnsi="Arial Nova Cond Light"/>
                <w:color w:val="222222"/>
                <w:sz w:val="14"/>
                <w:szCs w:val="14"/>
                <w:lang w:eastAsia="es-CO"/>
              </w:rPr>
              <w:br/>
              <w:t>FIDEICOMISO FIDUBOGOTA AUTOCIDRA S.A</w:t>
            </w:r>
          </w:p>
        </w:tc>
        <w:tc>
          <w:tcPr>
            <w:tcW w:w="1134" w:type="dxa"/>
            <w:shd w:val="clear" w:color="000000" w:fill="FFFFFF"/>
            <w:vAlign w:val="center"/>
            <w:hideMark/>
          </w:tcPr>
          <w:p w14:paraId="7D23956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2021IE124503</w:t>
            </w:r>
          </w:p>
        </w:tc>
        <w:tc>
          <w:tcPr>
            <w:tcW w:w="992" w:type="dxa"/>
            <w:shd w:val="clear" w:color="000000" w:fill="FFFFFF"/>
            <w:vAlign w:val="center"/>
            <w:hideMark/>
          </w:tcPr>
          <w:p w14:paraId="592832D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22/06/2021</w:t>
            </w:r>
          </w:p>
        </w:tc>
        <w:tc>
          <w:tcPr>
            <w:tcW w:w="1134" w:type="dxa"/>
            <w:shd w:val="clear" w:color="000000" w:fill="FFFFFF"/>
            <w:vAlign w:val="center"/>
            <w:hideMark/>
          </w:tcPr>
          <w:p w14:paraId="76333D7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BOLIVAR</w:t>
            </w:r>
          </w:p>
        </w:tc>
        <w:tc>
          <w:tcPr>
            <w:tcW w:w="1134" w:type="dxa"/>
            <w:shd w:val="clear" w:color="000000" w:fill="FFFFFF"/>
            <w:vAlign w:val="center"/>
            <w:hideMark/>
          </w:tcPr>
          <w:p w14:paraId="26C9020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ISMAEL PERDOMO</w:t>
            </w:r>
          </w:p>
        </w:tc>
        <w:tc>
          <w:tcPr>
            <w:tcW w:w="1276" w:type="dxa"/>
            <w:shd w:val="clear" w:color="000000" w:fill="FFFFFF"/>
            <w:vAlign w:val="center"/>
            <w:hideMark/>
          </w:tcPr>
          <w:p w14:paraId="085E8DD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AAA0018DDOM</w:t>
            </w:r>
            <w:r w:rsidRPr="005D2250">
              <w:rPr>
                <w:rFonts w:ascii="Arial Nova Cond Light" w:hAnsi="Arial Nova Cond Light"/>
                <w:color w:val="222222"/>
                <w:sz w:val="14"/>
                <w:szCs w:val="14"/>
                <w:lang w:eastAsia="es-CO"/>
              </w:rPr>
              <w:br/>
              <w:t>AAA0018DDPA</w:t>
            </w:r>
          </w:p>
        </w:tc>
        <w:tc>
          <w:tcPr>
            <w:tcW w:w="850" w:type="dxa"/>
            <w:shd w:val="clear" w:color="000000" w:fill="FFFFFF"/>
            <w:vAlign w:val="center"/>
            <w:hideMark/>
          </w:tcPr>
          <w:p w14:paraId="2E747B2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w:t>
            </w:r>
          </w:p>
        </w:tc>
        <w:tc>
          <w:tcPr>
            <w:tcW w:w="1134" w:type="dxa"/>
            <w:shd w:val="clear" w:color="auto" w:fill="auto"/>
            <w:vAlign w:val="center"/>
            <w:hideMark/>
          </w:tcPr>
          <w:p w14:paraId="45A4446E"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164.019 </w:t>
            </w:r>
          </w:p>
        </w:tc>
      </w:tr>
      <w:tr w:rsidR="0000208E" w:rsidRPr="00E4110E" w14:paraId="4772A5A9" w14:textId="77777777" w:rsidTr="005D2250">
        <w:trPr>
          <w:trHeight w:val="540"/>
        </w:trPr>
        <w:tc>
          <w:tcPr>
            <w:tcW w:w="421" w:type="dxa"/>
            <w:shd w:val="clear" w:color="auto" w:fill="8EAADB" w:themeFill="accent1" w:themeFillTint="99"/>
            <w:vAlign w:val="center"/>
            <w:hideMark/>
          </w:tcPr>
          <w:p w14:paraId="7F2334B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37</w:t>
            </w:r>
          </w:p>
        </w:tc>
        <w:tc>
          <w:tcPr>
            <w:tcW w:w="1559" w:type="dxa"/>
            <w:shd w:val="clear" w:color="000000" w:fill="FFFFFF"/>
            <w:vAlign w:val="center"/>
            <w:hideMark/>
          </w:tcPr>
          <w:p w14:paraId="04A9CE8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 ESAPETROL S.A.</w:t>
            </w:r>
          </w:p>
        </w:tc>
        <w:tc>
          <w:tcPr>
            <w:tcW w:w="1134" w:type="dxa"/>
            <w:shd w:val="clear" w:color="000000" w:fill="FFFFFF"/>
            <w:vAlign w:val="center"/>
            <w:hideMark/>
          </w:tcPr>
          <w:p w14:paraId="01651C0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2021IE120479</w:t>
            </w:r>
          </w:p>
        </w:tc>
        <w:tc>
          <w:tcPr>
            <w:tcW w:w="992" w:type="dxa"/>
            <w:shd w:val="clear" w:color="000000" w:fill="FFFFFF"/>
            <w:vAlign w:val="center"/>
            <w:hideMark/>
          </w:tcPr>
          <w:p w14:paraId="1EF15CF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17/06/2021</w:t>
            </w:r>
          </w:p>
        </w:tc>
        <w:tc>
          <w:tcPr>
            <w:tcW w:w="1134" w:type="dxa"/>
            <w:shd w:val="clear" w:color="000000" w:fill="FFFFFF"/>
            <w:vAlign w:val="center"/>
            <w:hideMark/>
          </w:tcPr>
          <w:p w14:paraId="2C872A9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BOSA</w:t>
            </w:r>
          </w:p>
        </w:tc>
        <w:tc>
          <w:tcPr>
            <w:tcW w:w="1134" w:type="dxa"/>
            <w:shd w:val="clear" w:color="000000" w:fill="FFFFFF"/>
            <w:vAlign w:val="center"/>
            <w:hideMark/>
          </w:tcPr>
          <w:p w14:paraId="5879F28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BOSA CENTRAL</w:t>
            </w:r>
          </w:p>
        </w:tc>
        <w:tc>
          <w:tcPr>
            <w:tcW w:w="1276" w:type="dxa"/>
            <w:shd w:val="clear" w:color="000000" w:fill="FFFFFF"/>
            <w:vAlign w:val="center"/>
            <w:hideMark/>
          </w:tcPr>
          <w:p w14:paraId="595A1D6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AAA0053ZAUH</w:t>
            </w:r>
          </w:p>
        </w:tc>
        <w:tc>
          <w:tcPr>
            <w:tcW w:w="850" w:type="dxa"/>
            <w:shd w:val="clear" w:color="000000" w:fill="FFFFFF"/>
            <w:vAlign w:val="center"/>
            <w:hideMark/>
          </w:tcPr>
          <w:p w14:paraId="7127511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0C5F84B4"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236.939 </w:t>
            </w:r>
          </w:p>
        </w:tc>
      </w:tr>
      <w:tr w:rsidR="0000208E" w:rsidRPr="00E4110E" w14:paraId="7F4C908F" w14:textId="77777777" w:rsidTr="005D2250">
        <w:trPr>
          <w:trHeight w:val="810"/>
        </w:trPr>
        <w:tc>
          <w:tcPr>
            <w:tcW w:w="421" w:type="dxa"/>
            <w:shd w:val="clear" w:color="auto" w:fill="8EAADB" w:themeFill="accent1" w:themeFillTint="99"/>
            <w:vAlign w:val="center"/>
            <w:hideMark/>
          </w:tcPr>
          <w:p w14:paraId="144A2E0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38</w:t>
            </w:r>
          </w:p>
        </w:tc>
        <w:tc>
          <w:tcPr>
            <w:tcW w:w="1559" w:type="dxa"/>
            <w:shd w:val="clear" w:color="000000" w:fill="FFFFFF"/>
            <w:vAlign w:val="center"/>
            <w:hideMark/>
          </w:tcPr>
          <w:p w14:paraId="7CD53A2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EUROFARMA COLOMBIA S.A.S.</w:t>
            </w:r>
          </w:p>
        </w:tc>
        <w:tc>
          <w:tcPr>
            <w:tcW w:w="1134" w:type="dxa"/>
            <w:shd w:val="clear" w:color="000000" w:fill="FFFFFF"/>
            <w:vAlign w:val="center"/>
            <w:hideMark/>
          </w:tcPr>
          <w:p w14:paraId="1B25DCE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2021IE113346</w:t>
            </w:r>
          </w:p>
        </w:tc>
        <w:tc>
          <w:tcPr>
            <w:tcW w:w="992" w:type="dxa"/>
            <w:shd w:val="clear" w:color="000000" w:fill="FFFFFF"/>
            <w:vAlign w:val="center"/>
            <w:hideMark/>
          </w:tcPr>
          <w:p w14:paraId="1698CD8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8/06/2021</w:t>
            </w:r>
          </w:p>
        </w:tc>
        <w:tc>
          <w:tcPr>
            <w:tcW w:w="1134" w:type="dxa"/>
            <w:shd w:val="clear" w:color="000000" w:fill="FFFFFF"/>
            <w:vAlign w:val="center"/>
            <w:hideMark/>
          </w:tcPr>
          <w:p w14:paraId="7F12A48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000000" w:fill="FFFFFF"/>
            <w:vAlign w:val="center"/>
            <w:hideMark/>
          </w:tcPr>
          <w:p w14:paraId="093F27D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276" w:type="dxa"/>
            <w:shd w:val="clear" w:color="000000" w:fill="FFFFFF"/>
            <w:vAlign w:val="center"/>
            <w:hideMark/>
          </w:tcPr>
          <w:p w14:paraId="56E71CC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AAA0074TDLF</w:t>
            </w:r>
            <w:r w:rsidRPr="005D2250">
              <w:rPr>
                <w:rFonts w:ascii="Arial Nova Cond Light" w:hAnsi="Arial Nova Cond Light"/>
                <w:color w:val="222222"/>
                <w:sz w:val="14"/>
                <w:szCs w:val="14"/>
                <w:lang w:eastAsia="es-CO"/>
              </w:rPr>
              <w:br/>
              <w:t>AAA0074TDKC</w:t>
            </w:r>
            <w:r w:rsidRPr="005D2250">
              <w:rPr>
                <w:rFonts w:ascii="Arial Nova Cond Light" w:hAnsi="Arial Nova Cond Light"/>
                <w:color w:val="222222"/>
                <w:sz w:val="14"/>
                <w:szCs w:val="14"/>
                <w:lang w:eastAsia="es-CO"/>
              </w:rPr>
              <w:br/>
              <w:t>AAA0074TCKL</w:t>
            </w:r>
          </w:p>
        </w:tc>
        <w:tc>
          <w:tcPr>
            <w:tcW w:w="850" w:type="dxa"/>
            <w:shd w:val="clear" w:color="000000" w:fill="FFFFFF"/>
            <w:vAlign w:val="center"/>
            <w:hideMark/>
          </w:tcPr>
          <w:p w14:paraId="7B4792F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w:t>
            </w:r>
          </w:p>
        </w:tc>
        <w:tc>
          <w:tcPr>
            <w:tcW w:w="1134" w:type="dxa"/>
            <w:shd w:val="clear" w:color="auto" w:fill="auto"/>
            <w:vAlign w:val="center"/>
            <w:hideMark/>
          </w:tcPr>
          <w:p w14:paraId="03DE3965"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11.967 </w:t>
            </w:r>
          </w:p>
        </w:tc>
      </w:tr>
      <w:tr w:rsidR="0000208E" w:rsidRPr="00E4110E" w14:paraId="46FE84D2" w14:textId="77777777" w:rsidTr="005D2250">
        <w:trPr>
          <w:trHeight w:val="540"/>
        </w:trPr>
        <w:tc>
          <w:tcPr>
            <w:tcW w:w="421" w:type="dxa"/>
            <w:shd w:val="clear" w:color="auto" w:fill="8EAADB" w:themeFill="accent1" w:themeFillTint="99"/>
            <w:vAlign w:val="center"/>
            <w:hideMark/>
          </w:tcPr>
          <w:p w14:paraId="3752B8F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39</w:t>
            </w:r>
          </w:p>
        </w:tc>
        <w:tc>
          <w:tcPr>
            <w:tcW w:w="1559" w:type="dxa"/>
            <w:shd w:val="clear" w:color="000000" w:fill="FFFFFF"/>
            <w:vAlign w:val="center"/>
            <w:hideMark/>
          </w:tcPr>
          <w:p w14:paraId="7B8F58E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VMDOS S.A.S.</w:t>
            </w:r>
          </w:p>
        </w:tc>
        <w:tc>
          <w:tcPr>
            <w:tcW w:w="1134" w:type="dxa"/>
            <w:shd w:val="clear" w:color="000000" w:fill="FFFFFF"/>
            <w:vAlign w:val="center"/>
            <w:hideMark/>
          </w:tcPr>
          <w:p w14:paraId="4552D9C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2021IE134269</w:t>
            </w:r>
          </w:p>
        </w:tc>
        <w:tc>
          <w:tcPr>
            <w:tcW w:w="992" w:type="dxa"/>
            <w:shd w:val="clear" w:color="000000" w:fill="FFFFFF"/>
            <w:vAlign w:val="center"/>
            <w:hideMark/>
          </w:tcPr>
          <w:p w14:paraId="1679A04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2/07/2021</w:t>
            </w:r>
          </w:p>
        </w:tc>
        <w:tc>
          <w:tcPr>
            <w:tcW w:w="1134" w:type="dxa"/>
            <w:shd w:val="clear" w:color="000000" w:fill="FFFFFF"/>
            <w:vAlign w:val="center"/>
            <w:hideMark/>
          </w:tcPr>
          <w:p w14:paraId="5307913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645B1D1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FONTIBON</w:t>
            </w:r>
          </w:p>
        </w:tc>
        <w:tc>
          <w:tcPr>
            <w:tcW w:w="1276" w:type="dxa"/>
            <w:shd w:val="clear" w:color="000000" w:fill="FFFFFF"/>
            <w:vAlign w:val="center"/>
            <w:hideMark/>
          </w:tcPr>
          <w:p w14:paraId="1677A59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AAA0164UPTO</w:t>
            </w:r>
          </w:p>
        </w:tc>
        <w:tc>
          <w:tcPr>
            <w:tcW w:w="850" w:type="dxa"/>
            <w:shd w:val="clear" w:color="auto" w:fill="auto"/>
            <w:vAlign w:val="center"/>
            <w:hideMark/>
          </w:tcPr>
          <w:p w14:paraId="071962F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73F6328F"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136.660 </w:t>
            </w:r>
          </w:p>
        </w:tc>
      </w:tr>
      <w:tr w:rsidR="0000208E" w:rsidRPr="00E4110E" w14:paraId="1725F6F2" w14:textId="77777777" w:rsidTr="005D2250">
        <w:trPr>
          <w:trHeight w:val="1080"/>
        </w:trPr>
        <w:tc>
          <w:tcPr>
            <w:tcW w:w="421" w:type="dxa"/>
            <w:shd w:val="clear" w:color="auto" w:fill="8EAADB" w:themeFill="accent1" w:themeFillTint="99"/>
            <w:vAlign w:val="center"/>
            <w:hideMark/>
          </w:tcPr>
          <w:p w14:paraId="2D3A434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40</w:t>
            </w:r>
          </w:p>
        </w:tc>
        <w:tc>
          <w:tcPr>
            <w:tcW w:w="1559" w:type="dxa"/>
            <w:shd w:val="clear" w:color="000000" w:fill="FFFFFF"/>
            <w:vAlign w:val="center"/>
            <w:hideMark/>
          </w:tcPr>
          <w:p w14:paraId="2F33F69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ACERO ESTRUCTURAL DE COLOMBIA S.A.S. – ACERAL</w:t>
            </w:r>
          </w:p>
        </w:tc>
        <w:tc>
          <w:tcPr>
            <w:tcW w:w="1134" w:type="dxa"/>
            <w:shd w:val="clear" w:color="000000" w:fill="FFFFFF"/>
            <w:vAlign w:val="center"/>
            <w:hideMark/>
          </w:tcPr>
          <w:p w14:paraId="778741F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2021IE133694</w:t>
            </w:r>
          </w:p>
        </w:tc>
        <w:tc>
          <w:tcPr>
            <w:tcW w:w="992" w:type="dxa"/>
            <w:shd w:val="clear" w:color="000000" w:fill="FFFFFF"/>
            <w:vAlign w:val="center"/>
            <w:hideMark/>
          </w:tcPr>
          <w:p w14:paraId="1AF97A8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2/07/2021</w:t>
            </w:r>
          </w:p>
        </w:tc>
        <w:tc>
          <w:tcPr>
            <w:tcW w:w="1134" w:type="dxa"/>
            <w:shd w:val="clear" w:color="000000" w:fill="FFFFFF"/>
            <w:vAlign w:val="center"/>
            <w:hideMark/>
          </w:tcPr>
          <w:p w14:paraId="6FDEDEC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KENNEDY</w:t>
            </w:r>
          </w:p>
        </w:tc>
        <w:tc>
          <w:tcPr>
            <w:tcW w:w="1134" w:type="dxa"/>
            <w:shd w:val="clear" w:color="000000" w:fill="FFFFFF"/>
            <w:vAlign w:val="center"/>
            <w:hideMark/>
          </w:tcPr>
          <w:p w14:paraId="5414EED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CARVAJAL</w:t>
            </w:r>
          </w:p>
        </w:tc>
        <w:tc>
          <w:tcPr>
            <w:tcW w:w="1276" w:type="dxa"/>
            <w:shd w:val="clear" w:color="000000" w:fill="FFFFFF"/>
            <w:vAlign w:val="center"/>
            <w:hideMark/>
          </w:tcPr>
          <w:p w14:paraId="421BFF8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AAA0049XOHY</w:t>
            </w:r>
          </w:p>
        </w:tc>
        <w:tc>
          <w:tcPr>
            <w:tcW w:w="850" w:type="dxa"/>
            <w:shd w:val="clear" w:color="auto" w:fill="auto"/>
            <w:vAlign w:val="center"/>
            <w:hideMark/>
          </w:tcPr>
          <w:p w14:paraId="4726D22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375A1D62"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89.671 </w:t>
            </w:r>
          </w:p>
        </w:tc>
      </w:tr>
      <w:tr w:rsidR="0000208E" w:rsidRPr="00E4110E" w14:paraId="5DDF18DD" w14:textId="77777777" w:rsidTr="00B05C9C">
        <w:trPr>
          <w:trHeight w:val="449"/>
        </w:trPr>
        <w:tc>
          <w:tcPr>
            <w:tcW w:w="421" w:type="dxa"/>
            <w:shd w:val="clear" w:color="auto" w:fill="8EAADB" w:themeFill="accent1" w:themeFillTint="99"/>
            <w:vAlign w:val="center"/>
            <w:hideMark/>
          </w:tcPr>
          <w:p w14:paraId="267F5A3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41</w:t>
            </w:r>
          </w:p>
        </w:tc>
        <w:tc>
          <w:tcPr>
            <w:tcW w:w="1559" w:type="dxa"/>
            <w:shd w:val="clear" w:color="000000" w:fill="FFFFFF"/>
            <w:vAlign w:val="center"/>
            <w:hideMark/>
          </w:tcPr>
          <w:p w14:paraId="7EB3A6B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BAVARIA &amp; CIA S.C.A</w:t>
            </w:r>
          </w:p>
        </w:tc>
        <w:tc>
          <w:tcPr>
            <w:tcW w:w="1134" w:type="dxa"/>
            <w:shd w:val="clear" w:color="000000" w:fill="FFFFFF"/>
            <w:vAlign w:val="center"/>
            <w:hideMark/>
          </w:tcPr>
          <w:p w14:paraId="4D0FE56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2021IE152766</w:t>
            </w:r>
          </w:p>
        </w:tc>
        <w:tc>
          <w:tcPr>
            <w:tcW w:w="992" w:type="dxa"/>
            <w:shd w:val="clear" w:color="000000" w:fill="FFFFFF"/>
            <w:vAlign w:val="center"/>
            <w:hideMark/>
          </w:tcPr>
          <w:p w14:paraId="75E0139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26/07/2021</w:t>
            </w:r>
          </w:p>
        </w:tc>
        <w:tc>
          <w:tcPr>
            <w:tcW w:w="1134" w:type="dxa"/>
            <w:shd w:val="clear" w:color="000000" w:fill="FFFFFF"/>
            <w:vAlign w:val="center"/>
            <w:hideMark/>
          </w:tcPr>
          <w:p w14:paraId="305CF8D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KENNEDY</w:t>
            </w:r>
          </w:p>
        </w:tc>
        <w:tc>
          <w:tcPr>
            <w:tcW w:w="1134" w:type="dxa"/>
            <w:shd w:val="clear" w:color="000000" w:fill="FFFFFF"/>
            <w:vAlign w:val="center"/>
            <w:hideMark/>
          </w:tcPr>
          <w:p w14:paraId="79C2967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BAVARIA</w:t>
            </w:r>
          </w:p>
        </w:tc>
        <w:tc>
          <w:tcPr>
            <w:tcW w:w="1276" w:type="dxa"/>
            <w:shd w:val="clear" w:color="000000" w:fill="FFFFFF"/>
            <w:vAlign w:val="center"/>
            <w:hideMark/>
          </w:tcPr>
          <w:p w14:paraId="3913F91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AAA0080RUZE</w:t>
            </w:r>
            <w:r w:rsidRPr="005D2250">
              <w:rPr>
                <w:rFonts w:ascii="Arial Nova Cond Light" w:hAnsi="Arial Nova Cond Light"/>
                <w:color w:val="222222"/>
                <w:sz w:val="14"/>
                <w:szCs w:val="14"/>
                <w:lang w:eastAsia="es-CO"/>
              </w:rPr>
              <w:br/>
              <w:t>AAA0080RWAW</w:t>
            </w:r>
            <w:r w:rsidRPr="005D2250">
              <w:rPr>
                <w:rFonts w:ascii="Arial Nova Cond Light" w:hAnsi="Arial Nova Cond Light"/>
                <w:color w:val="222222"/>
                <w:sz w:val="14"/>
                <w:szCs w:val="14"/>
                <w:lang w:eastAsia="es-CO"/>
              </w:rPr>
              <w:br/>
              <w:t>AAA0080RWBS</w:t>
            </w:r>
            <w:r w:rsidRPr="005D2250">
              <w:rPr>
                <w:rFonts w:ascii="Arial Nova Cond Light" w:hAnsi="Arial Nova Cond Light"/>
                <w:color w:val="222222"/>
                <w:sz w:val="14"/>
                <w:szCs w:val="14"/>
                <w:lang w:eastAsia="es-CO"/>
              </w:rPr>
              <w:br/>
              <w:t>AAA0080RWCN</w:t>
            </w:r>
            <w:r w:rsidRPr="005D2250">
              <w:rPr>
                <w:rFonts w:ascii="Arial Nova Cond Light" w:hAnsi="Arial Nova Cond Light"/>
                <w:color w:val="222222"/>
                <w:sz w:val="14"/>
                <w:szCs w:val="14"/>
                <w:lang w:eastAsia="es-CO"/>
              </w:rPr>
              <w:br/>
              <w:t>AAA0080RWDE</w:t>
            </w:r>
            <w:r w:rsidRPr="005D2250">
              <w:rPr>
                <w:rFonts w:ascii="Arial Nova Cond Light" w:hAnsi="Arial Nova Cond Light"/>
                <w:color w:val="222222"/>
                <w:sz w:val="14"/>
                <w:szCs w:val="14"/>
                <w:lang w:eastAsia="es-CO"/>
              </w:rPr>
              <w:br/>
              <w:t>AAA0080RWEP</w:t>
            </w:r>
            <w:r w:rsidRPr="005D2250">
              <w:rPr>
                <w:rFonts w:ascii="Arial Nova Cond Light" w:hAnsi="Arial Nova Cond Light"/>
                <w:color w:val="222222"/>
                <w:sz w:val="14"/>
                <w:szCs w:val="14"/>
                <w:lang w:eastAsia="es-CO"/>
              </w:rPr>
              <w:br/>
              <w:t xml:space="preserve">AAA0212CHCX </w:t>
            </w:r>
          </w:p>
        </w:tc>
        <w:tc>
          <w:tcPr>
            <w:tcW w:w="850" w:type="dxa"/>
            <w:shd w:val="clear" w:color="000000" w:fill="FFFFFF"/>
            <w:vAlign w:val="center"/>
            <w:hideMark/>
          </w:tcPr>
          <w:p w14:paraId="4E481D3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7</w:t>
            </w:r>
          </w:p>
        </w:tc>
        <w:tc>
          <w:tcPr>
            <w:tcW w:w="1134" w:type="dxa"/>
            <w:shd w:val="clear" w:color="auto" w:fill="auto"/>
            <w:vAlign w:val="center"/>
            <w:hideMark/>
          </w:tcPr>
          <w:p w14:paraId="3F954E06"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40.320 </w:t>
            </w:r>
          </w:p>
        </w:tc>
      </w:tr>
      <w:tr w:rsidR="0000208E" w:rsidRPr="00E4110E" w14:paraId="16A14820" w14:textId="77777777" w:rsidTr="005D2250">
        <w:trPr>
          <w:trHeight w:val="1080"/>
        </w:trPr>
        <w:tc>
          <w:tcPr>
            <w:tcW w:w="421" w:type="dxa"/>
            <w:shd w:val="clear" w:color="auto" w:fill="8EAADB" w:themeFill="accent1" w:themeFillTint="99"/>
            <w:vAlign w:val="center"/>
            <w:hideMark/>
          </w:tcPr>
          <w:p w14:paraId="52C9CA9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42</w:t>
            </w:r>
          </w:p>
        </w:tc>
        <w:tc>
          <w:tcPr>
            <w:tcW w:w="1559" w:type="dxa"/>
            <w:shd w:val="clear" w:color="000000" w:fill="FFFFFF"/>
            <w:vAlign w:val="center"/>
            <w:hideMark/>
          </w:tcPr>
          <w:p w14:paraId="226D3FA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CARTÓN DE COLOMBIA S.A. - SMURFIT KAPPA</w:t>
            </w:r>
          </w:p>
        </w:tc>
        <w:tc>
          <w:tcPr>
            <w:tcW w:w="1134" w:type="dxa"/>
            <w:shd w:val="clear" w:color="000000" w:fill="FFFFFF"/>
            <w:vAlign w:val="center"/>
            <w:hideMark/>
          </w:tcPr>
          <w:p w14:paraId="542F796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2021IE150685</w:t>
            </w:r>
          </w:p>
        </w:tc>
        <w:tc>
          <w:tcPr>
            <w:tcW w:w="992" w:type="dxa"/>
            <w:shd w:val="clear" w:color="000000" w:fill="FFFFFF"/>
            <w:vAlign w:val="center"/>
            <w:hideMark/>
          </w:tcPr>
          <w:p w14:paraId="3C5143C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23/07/2021</w:t>
            </w:r>
          </w:p>
        </w:tc>
        <w:tc>
          <w:tcPr>
            <w:tcW w:w="1134" w:type="dxa"/>
            <w:shd w:val="clear" w:color="auto" w:fill="auto"/>
            <w:vAlign w:val="center"/>
            <w:hideMark/>
          </w:tcPr>
          <w:p w14:paraId="14A2F21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auto" w:fill="auto"/>
            <w:vAlign w:val="center"/>
            <w:hideMark/>
          </w:tcPr>
          <w:p w14:paraId="4A2DC49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SAN RAFAEL</w:t>
            </w:r>
          </w:p>
        </w:tc>
        <w:tc>
          <w:tcPr>
            <w:tcW w:w="1276" w:type="dxa"/>
            <w:shd w:val="clear" w:color="auto" w:fill="auto"/>
            <w:vAlign w:val="center"/>
            <w:hideMark/>
          </w:tcPr>
          <w:p w14:paraId="58DC31E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AAA0260OJCN</w:t>
            </w:r>
          </w:p>
        </w:tc>
        <w:tc>
          <w:tcPr>
            <w:tcW w:w="850" w:type="dxa"/>
            <w:shd w:val="clear" w:color="auto" w:fill="auto"/>
            <w:vAlign w:val="center"/>
            <w:hideMark/>
          </w:tcPr>
          <w:p w14:paraId="1272F1E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5EB6672E"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73.554 </w:t>
            </w:r>
          </w:p>
        </w:tc>
      </w:tr>
      <w:tr w:rsidR="0000208E" w:rsidRPr="00E4110E" w14:paraId="0FBEE720" w14:textId="77777777" w:rsidTr="005D2250">
        <w:trPr>
          <w:trHeight w:val="1650"/>
        </w:trPr>
        <w:tc>
          <w:tcPr>
            <w:tcW w:w="421" w:type="dxa"/>
            <w:shd w:val="clear" w:color="auto" w:fill="8EAADB" w:themeFill="accent1" w:themeFillTint="99"/>
            <w:vAlign w:val="center"/>
            <w:hideMark/>
          </w:tcPr>
          <w:p w14:paraId="4458A32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43</w:t>
            </w:r>
          </w:p>
        </w:tc>
        <w:tc>
          <w:tcPr>
            <w:tcW w:w="1559" w:type="dxa"/>
            <w:shd w:val="clear" w:color="000000" w:fill="FFFFFF"/>
            <w:vAlign w:val="center"/>
            <w:hideMark/>
          </w:tcPr>
          <w:p w14:paraId="177708F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CONSTRUCTORA GALIAS S.A.</w:t>
            </w:r>
            <w:r w:rsidRPr="005D2250">
              <w:rPr>
                <w:rFonts w:ascii="Arial Nova Cond Light" w:hAnsi="Arial Nova Cond Light"/>
                <w:color w:val="222222"/>
                <w:sz w:val="14"/>
                <w:szCs w:val="14"/>
                <w:lang w:eastAsia="es-CO"/>
              </w:rPr>
              <w:br/>
              <w:t>FIDUCIARIA BOGOTÁ S.A. COMO VOCERA DEL</w:t>
            </w:r>
            <w:r w:rsidRPr="005D2250">
              <w:rPr>
                <w:rFonts w:ascii="Arial Nova Cond Light" w:hAnsi="Arial Nova Cond Light"/>
                <w:color w:val="222222"/>
                <w:sz w:val="14"/>
                <w:szCs w:val="14"/>
                <w:lang w:eastAsia="es-CO"/>
              </w:rPr>
              <w:br/>
              <w:t>FIDEICOMISO LOTE INCA</w:t>
            </w:r>
          </w:p>
        </w:tc>
        <w:tc>
          <w:tcPr>
            <w:tcW w:w="1134" w:type="dxa"/>
            <w:shd w:val="clear" w:color="000000" w:fill="FFFFFF"/>
            <w:vAlign w:val="center"/>
            <w:hideMark/>
          </w:tcPr>
          <w:p w14:paraId="4CA0061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2021IE149924 </w:t>
            </w:r>
          </w:p>
        </w:tc>
        <w:tc>
          <w:tcPr>
            <w:tcW w:w="992" w:type="dxa"/>
            <w:shd w:val="clear" w:color="000000" w:fill="FFFFFF"/>
            <w:vAlign w:val="center"/>
            <w:hideMark/>
          </w:tcPr>
          <w:p w14:paraId="3216345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22/07/2021</w:t>
            </w:r>
          </w:p>
        </w:tc>
        <w:tc>
          <w:tcPr>
            <w:tcW w:w="1134" w:type="dxa"/>
            <w:shd w:val="clear" w:color="000000" w:fill="FFFFFF"/>
            <w:vAlign w:val="center"/>
            <w:hideMark/>
          </w:tcPr>
          <w:p w14:paraId="18E39A5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6EA5E60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FONTIBON</w:t>
            </w:r>
          </w:p>
        </w:tc>
        <w:tc>
          <w:tcPr>
            <w:tcW w:w="1276" w:type="dxa"/>
            <w:shd w:val="clear" w:color="000000" w:fill="FFFFFF"/>
            <w:vAlign w:val="center"/>
            <w:hideMark/>
          </w:tcPr>
          <w:p w14:paraId="6D76B19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AAA0080FLUZ</w:t>
            </w:r>
            <w:r w:rsidRPr="005D2250">
              <w:rPr>
                <w:rFonts w:ascii="Arial Nova Cond Light" w:hAnsi="Arial Nova Cond Light"/>
                <w:color w:val="222222"/>
                <w:sz w:val="14"/>
                <w:szCs w:val="14"/>
                <w:lang w:eastAsia="es-CO"/>
              </w:rPr>
              <w:br/>
              <w:t>AAA0080FLWF</w:t>
            </w:r>
            <w:r w:rsidRPr="005D2250">
              <w:rPr>
                <w:rFonts w:ascii="Arial Nova Cond Light" w:hAnsi="Arial Nova Cond Light"/>
                <w:color w:val="222222"/>
                <w:sz w:val="14"/>
                <w:szCs w:val="14"/>
                <w:lang w:eastAsia="es-CO"/>
              </w:rPr>
              <w:br/>
              <w:t>AAA0080FLNN</w:t>
            </w:r>
            <w:r w:rsidRPr="005D2250">
              <w:rPr>
                <w:rFonts w:ascii="Arial Nova Cond Light" w:hAnsi="Arial Nova Cond Light"/>
                <w:color w:val="222222"/>
                <w:sz w:val="14"/>
                <w:szCs w:val="14"/>
                <w:lang w:eastAsia="es-CO"/>
              </w:rPr>
              <w:br/>
              <w:t>AAA0080FLMS</w:t>
            </w:r>
            <w:r w:rsidRPr="005D2250">
              <w:rPr>
                <w:rFonts w:ascii="Arial Nova Cond Light" w:hAnsi="Arial Nova Cond Light"/>
                <w:color w:val="222222"/>
                <w:sz w:val="14"/>
                <w:szCs w:val="14"/>
                <w:lang w:eastAsia="es-CO"/>
              </w:rPr>
              <w:br/>
              <w:t>AAA0080FLLW</w:t>
            </w:r>
            <w:r w:rsidRPr="005D2250">
              <w:rPr>
                <w:rFonts w:ascii="Arial Nova Cond Light" w:hAnsi="Arial Nova Cond Light"/>
                <w:color w:val="222222"/>
                <w:sz w:val="14"/>
                <w:szCs w:val="14"/>
                <w:lang w:eastAsia="es-CO"/>
              </w:rPr>
              <w:br/>
              <w:t>AAA0080FLKL</w:t>
            </w:r>
            <w:r w:rsidRPr="005D2250">
              <w:rPr>
                <w:rFonts w:ascii="Arial Nova Cond Light" w:hAnsi="Arial Nova Cond Light"/>
                <w:color w:val="222222"/>
                <w:sz w:val="14"/>
                <w:szCs w:val="14"/>
                <w:lang w:eastAsia="es-CO"/>
              </w:rPr>
              <w:br/>
              <w:t>AAA0080FLJH</w:t>
            </w:r>
          </w:p>
        </w:tc>
        <w:tc>
          <w:tcPr>
            <w:tcW w:w="850" w:type="dxa"/>
            <w:shd w:val="clear" w:color="auto" w:fill="auto"/>
            <w:vAlign w:val="center"/>
            <w:hideMark/>
          </w:tcPr>
          <w:p w14:paraId="7D881B9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69983890"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136.660 </w:t>
            </w:r>
          </w:p>
        </w:tc>
      </w:tr>
      <w:tr w:rsidR="0000208E" w:rsidRPr="00E4110E" w14:paraId="12B07EBC" w14:textId="77777777" w:rsidTr="005D2250">
        <w:trPr>
          <w:trHeight w:val="1350"/>
        </w:trPr>
        <w:tc>
          <w:tcPr>
            <w:tcW w:w="421" w:type="dxa"/>
            <w:shd w:val="clear" w:color="auto" w:fill="8EAADB" w:themeFill="accent1" w:themeFillTint="99"/>
            <w:vAlign w:val="center"/>
            <w:hideMark/>
          </w:tcPr>
          <w:p w14:paraId="29B55EF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lastRenderedPageBreak/>
              <w:t>44</w:t>
            </w:r>
          </w:p>
        </w:tc>
        <w:tc>
          <w:tcPr>
            <w:tcW w:w="1559" w:type="dxa"/>
            <w:shd w:val="clear" w:color="000000" w:fill="FFFFFF"/>
            <w:vAlign w:val="center"/>
            <w:hideMark/>
          </w:tcPr>
          <w:p w14:paraId="2E07EC6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INVERSIONES BENFA S.A.</w:t>
            </w:r>
            <w:r w:rsidRPr="005D2250">
              <w:rPr>
                <w:rFonts w:ascii="Arial Nova Cond Light" w:hAnsi="Arial Nova Cond Light"/>
                <w:color w:val="222222"/>
                <w:sz w:val="14"/>
                <w:szCs w:val="14"/>
                <w:lang w:eastAsia="es-CO"/>
              </w:rPr>
              <w:br/>
              <w:t>CONSTRUCTORA LAS GALIAS S.A</w:t>
            </w:r>
            <w:r w:rsidRPr="005D2250">
              <w:rPr>
                <w:rFonts w:ascii="Arial Nova Cond Light" w:hAnsi="Arial Nova Cond Light"/>
                <w:color w:val="222222"/>
                <w:sz w:val="14"/>
                <w:szCs w:val="14"/>
                <w:lang w:eastAsia="es-CO"/>
              </w:rPr>
              <w:br/>
              <w:t>ALLIANZ SEGUROS S.A.</w:t>
            </w:r>
          </w:p>
        </w:tc>
        <w:tc>
          <w:tcPr>
            <w:tcW w:w="1134" w:type="dxa"/>
            <w:shd w:val="clear" w:color="000000" w:fill="FFFFFF"/>
            <w:vAlign w:val="center"/>
            <w:hideMark/>
          </w:tcPr>
          <w:p w14:paraId="01046B9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2021IE146866</w:t>
            </w:r>
          </w:p>
        </w:tc>
        <w:tc>
          <w:tcPr>
            <w:tcW w:w="992" w:type="dxa"/>
            <w:shd w:val="clear" w:color="000000" w:fill="FFFFFF"/>
            <w:vAlign w:val="center"/>
            <w:hideMark/>
          </w:tcPr>
          <w:p w14:paraId="219FEFE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19/07/2021</w:t>
            </w:r>
          </w:p>
        </w:tc>
        <w:tc>
          <w:tcPr>
            <w:tcW w:w="1134" w:type="dxa"/>
            <w:shd w:val="clear" w:color="000000" w:fill="FFFFFF"/>
            <w:vAlign w:val="center"/>
            <w:hideMark/>
          </w:tcPr>
          <w:p w14:paraId="0FC309F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4861618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 SAN PABLO</w:t>
            </w:r>
          </w:p>
        </w:tc>
        <w:tc>
          <w:tcPr>
            <w:tcW w:w="1276" w:type="dxa"/>
            <w:shd w:val="clear" w:color="000000" w:fill="FFFFFF"/>
            <w:vAlign w:val="center"/>
            <w:hideMark/>
          </w:tcPr>
          <w:p w14:paraId="5AE6E9E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AAA0080LSEP</w:t>
            </w:r>
          </w:p>
        </w:tc>
        <w:tc>
          <w:tcPr>
            <w:tcW w:w="850" w:type="dxa"/>
            <w:shd w:val="clear" w:color="000000" w:fill="FFFFFF"/>
            <w:vAlign w:val="center"/>
            <w:hideMark/>
          </w:tcPr>
          <w:p w14:paraId="67A8C02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4FE15617"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34.491 </w:t>
            </w:r>
          </w:p>
        </w:tc>
      </w:tr>
      <w:tr w:rsidR="0000208E" w:rsidRPr="00E4110E" w14:paraId="6CBD6BA7" w14:textId="77777777" w:rsidTr="005D2250">
        <w:trPr>
          <w:trHeight w:val="1350"/>
        </w:trPr>
        <w:tc>
          <w:tcPr>
            <w:tcW w:w="421" w:type="dxa"/>
            <w:shd w:val="clear" w:color="auto" w:fill="8EAADB" w:themeFill="accent1" w:themeFillTint="99"/>
            <w:vAlign w:val="center"/>
            <w:hideMark/>
          </w:tcPr>
          <w:p w14:paraId="17FAA5A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45</w:t>
            </w:r>
          </w:p>
        </w:tc>
        <w:tc>
          <w:tcPr>
            <w:tcW w:w="1559" w:type="dxa"/>
            <w:shd w:val="clear" w:color="000000" w:fill="FFFFFF"/>
            <w:vAlign w:val="center"/>
            <w:hideMark/>
          </w:tcPr>
          <w:p w14:paraId="05B0AED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ELVER ETIEL LUNA GARZON</w:t>
            </w:r>
            <w:r w:rsidRPr="005D2250">
              <w:rPr>
                <w:rFonts w:ascii="Arial Nova Cond Light" w:hAnsi="Arial Nova Cond Light"/>
                <w:color w:val="222222"/>
                <w:sz w:val="14"/>
                <w:szCs w:val="14"/>
                <w:lang w:eastAsia="es-CO"/>
              </w:rPr>
              <w:br/>
              <w:t>MILTON RENE LUNA GARZON</w:t>
            </w:r>
            <w:r w:rsidRPr="005D2250">
              <w:rPr>
                <w:rFonts w:ascii="Arial Nova Cond Light" w:hAnsi="Arial Nova Cond Light"/>
                <w:color w:val="222222"/>
                <w:sz w:val="14"/>
                <w:szCs w:val="14"/>
                <w:lang w:eastAsia="es-CO"/>
              </w:rPr>
              <w:br/>
              <w:t>LGC LEATHER S.A.S.</w:t>
            </w:r>
          </w:p>
        </w:tc>
        <w:tc>
          <w:tcPr>
            <w:tcW w:w="1134" w:type="dxa"/>
            <w:shd w:val="clear" w:color="000000" w:fill="FFFFFF"/>
            <w:vAlign w:val="center"/>
            <w:hideMark/>
          </w:tcPr>
          <w:p w14:paraId="66310F8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2021IE146860</w:t>
            </w:r>
          </w:p>
        </w:tc>
        <w:tc>
          <w:tcPr>
            <w:tcW w:w="992" w:type="dxa"/>
            <w:shd w:val="clear" w:color="000000" w:fill="FFFFFF"/>
            <w:vAlign w:val="center"/>
            <w:hideMark/>
          </w:tcPr>
          <w:p w14:paraId="032E881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19/07/2021</w:t>
            </w:r>
          </w:p>
        </w:tc>
        <w:tc>
          <w:tcPr>
            <w:tcW w:w="1134" w:type="dxa"/>
            <w:shd w:val="clear" w:color="000000" w:fill="FFFFFF"/>
            <w:vAlign w:val="center"/>
            <w:hideMark/>
          </w:tcPr>
          <w:p w14:paraId="2B26A09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BOLIVAR</w:t>
            </w:r>
          </w:p>
        </w:tc>
        <w:tc>
          <w:tcPr>
            <w:tcW w:w="1134" w:type="dxa"/>
            <w:shd w:val="clear" w:color="000000" w:fill="FFFFFF"/>
            <w:vAlign w:val="center"/>
            <w:hideMark/>
          </w:tcPr>
          <w:p w14:paraId="03EC4F8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ARBORIZADORA</w:t>
            </w:r>
          </w:p>
        </w:tc>
        <w:tc>
          <w:tcPr>
            <w:tcW w:w="1276" w:type="dxa"/>
            <w:shd w:val="clear" w:color="000000" w:fill="FFFFFF"/>
            <w:vAlign w:val="center"/>
            <w:hideMark/>
          </w:tcPr>
          <w:p w14:paraId="1BB2AF4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AAA0241ZKYX</w:t>
            </w:r>
          </w:p>
        </w:tc>
        <w:tc>
          <w:tcPr>
            <w:tcW w:w="850" w:type="dxa"/>
            <w:shd w:val="clear" w:color="auto" w:fill="auto"/>
            <w:vAlign w:val="center"/>
            <w:hideMark/>
          </w:tcPr>
          <w:p w14:paraId="30FAFF1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281946CA"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82.911 </w:t>
            </w:r>
          </w:p>
        </w:tc>
      </w:tr>
      <w:tr w:rsidR="0000208E" w:rsidRPr="00E4110E" w14:paraId="1B233268" w14:textId="77777777" w:rsidTr="005D2250">
        <w:trPr>
          <w:trHeight w:val="1245"/>
        </w:trPr>
        <w:tc>
          <w:tcPr>
            <w:tcW w:w="421" w:type="dxa"/>
            <w:shd w:val="clear" w:color="auto" w:fill="8EAADB" w:themeFill="accent1" w:themeFillTint="99"/>
            <w:vAlign w:val="center"/>
            <w:hideMark/>
          </w:tcPr>
          <w:p w14:paraId="39D7CF5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46</w:t>
            </w:r>
          </w:p>
        </w:tc>
        <w:tc>
          <w:tcPr>
            <w:tcW w:w="1559" w:type="dxa"/>
            <w:shd w:val="clear" w:color="000000" w:fill="FFFFFF"/>
            <w:vAlign w:val="center"/>
            <w:hideMark/>
          </w:tcPr>
          <w:p w14:paraId="273934C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EMPRESA DE ACUEDUCTO, ALCANTARILLADO Y ASEO DE BOGOTÁ EAB-ESP PREDIO GIBRALTAR</w:t>
            </w:r>
          </w:p>
        </w:tc>
        <w:tc>
          <w:tcPr>
            <w:tcW w:w="1134" w:type="dxa"/>
            <w:shd w:val="clear" w:color="000000" w:fill="FFFFFF"/>
            <w:vAlign w:val="center"/>
            <w:hideMark/>
          </w:tcPr>
          <w:p w14:paraId="58A9EA9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2021IE180570</w:t>
            </w:r>
          </w:p>
        </w:tc>
        <w:tc>
          <w:tcPr>
            <w:tcW w:w="992" w:type="dxa"/>
            <w:shd w:val="clear" w:color="000000" w:fill="FFFFFF"/>
            <w:vAlign w:val="center"/>
            <w:hideMark/>
          </w:tcPr>
          <w:p w14:paraId="099A77B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27/08/2021</w:t>
            </w:r>
          </w:p>
        </w:tc>
        <w:tc>
          <w:tcPr>
            <w:tcW w:w="1134" w:type="dxa"/>
            <w:shd w:val="clear" w:color="000000" w:fill="FFFFFF"/>
            <w:vAlign w:val="center"/>
            <w:hideMark/>
          </w:tcPr>
          <w:p w14:paraId="05EF191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KENNEDY</w:t>
            </w:r>
          </w:p>
        </w:tc>
        <w:tc>
          <w:tcPr>
            <w:tcW w:w="1134" w:type="dxa"/>
            <w:shd w:val="clear" w:color="000000" w:fill="FFFFFF"/>
            <w:vAlign w:val="center"/>
            <w:hideMark/>
          </w:tcPr>
          <w:p w14:paraId="40A28C5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LAS MARGARITAS</w:t>
            </w:r>
          </w:p>
        </w:tc>
        <w:tc>
          <w:tcPr>
            <w:tcW w:w="1276" w:type="dxa"/>
            <w:shd w:val="clear" w:color="000000" w:fill="FFFFFF"/>
            <w:vAlign w:val="center"/>
            <w:hideMark/>
          </w:tcPr>
          <w:p w14:paraId="36EF425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AAA0138ZKFZ</w:t>
            </w:r>
          </w:p>
          <w:p w14:paraId="13D1082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p>
        </w:tc>
        <w:tc>
          <w:tcPr>
            <w:tcW w:w="850" w:type="dxa"/>
            <w:shd w:val="clear" w:color="000000" w:fill="FFFFFF"/>
            <w:vAlign w:val="center"/>
            <w:hideMark/>
          </w:tcPr>
          <w:p w14:paraId="5532A65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13255B10"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31.145 </w:t>
            </w:r>
          </w:p>
        </w:tc>
      </w:tr>
      <w:tr w:rsidR="0000208E" w:rsidRPr="00E4110E" w14:paraId="5B510AA1" w14:textId="77777777" w:rsidTr="005D2250">
        <w:trPr>
          <w:trHeight w:val="540"/>
        </w:trPr>
        <w:tc>
          <w:tcPr>
            <w:tcW w:w="421" w:type="dxa"/>
            <w:shd w:val="clear" w:color="auto" w:fill="8EAADB" w:themeFill="accent1" w:themeFillTint="99"/>
            <w:vAlign w:val="center"/>
            <w:hideMark/>
          </w:tcPr>
          <w:p w14:paraId="30517F1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47</w:t>
            </w:r>
          </w:p>
        </w:tc>
        <w:tc>
          <w:tcPr>
            <w:tcW w:w="1559" w:type="dxa"/>
            <w:shd w:val="clear" w:color="000000" w:fill="FFFFFF"/>
            <w:vAlign w:val="center"/>
            <w:hideMark/>
          </w:tcPr>
          <w:p w14:paraId="4185A83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GODDARD CATERING GROUP</w:t>
            </w:r>
          </w:p>
        </w:tc>
        <w:tc>
          <w:tcPr>
            <w:tcW w:w="1134" w:type="dxa"/>
            <w:shd w:val="clear" w:color="000000" w:fill="FFFFFF"/>
            <w:vAlign w:val="center"/>
            <w:hideMark/>
          </w:tcPr>
          <w:p w14:paraId="3F93206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2021IE181366</w:t>
            </w:r>
          </w:p>
        </w:tc>
        <w:tc>
          <w:tcPr>
            <w:tcW w:w="992" w:type="dxa"/>
            <w:shd w:val="clear" w:color="000000" w:fill="FFFFFF"/>
            <w:vAlign w:val="center"/>
            <w:hideMark/>
          </w:tcPr>
          <w:p w14:paraId="0A4F8BE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28/08/2021</w:t>
            </w:r>
          </w:p>
        </w:tc>
        <w:tc>
          <w:tcPr>
            <w:tcW w:w="1134" w:type="dxa"/>
            <w:shd w:val="clear" w:color="000000" w:fill="FFFFFF"/>
            <w:vAlign w:val="center"/>
            <w:hideMark/>
          </w:tcPr>
          <w:p w14:paraId="28B7E1E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31616C5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AEROPUERTO EL DORADO</w:t>
            </w:r>
          </w:p>
        </w:tc>
        <w:tc>
          <w:tcPr>
            <w:tcW w:w="1276" w:type="dxa"/>
            <w:shd w:val="clear" w:color="000000" w:fill="FFFFFF"/>
            <w:vAlign w:val="center"/>
            <w:hideMark/>
          </w:tcPr>
          <w:p w14:paraId="0185821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AAA0065UHEA</w:t>
            </w:r>
          </w:p>
        </w:tc>
        <w:tc>
          <w:tcPr>
            <w:tcW w:w="850" w:type="dxa"/>
            <w:shd w:val="clear" w:color="000000" w:fill="FFFFFF"/>
            <w:vAlign w:val="center"/>
            <w:hideMark/>
          </w:tcPr>
          <w:p w14:paraId="79DCB9A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23CBC4FE"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844 </w:t>
            </w:r>
          </w:p>
        </w:tc>
      </w:tr>
      <w:tr w:rsidR="0000208E" w:rsidRPr="00E4110E" w14:paraId="1C8FC623" w14:textId="77777777" w:rsidTr="005D2250">
        <w:trPr>
          <w:trHeight w:val="810"/>
        </w:trPr>
        <w:tc>
          <w:tcPr>
            <w:tcW w:w="421" w:type="dxa"/>
            <w:shd w:val="clear" w:color="auto" w:fill="8EAADB" w:themeFill="accent1" w:themeFillTint="99"/>
            <w:vAlign w:val="center"/>
            <w:hideMark/>
          </w:tcPr>
          <w:p w14:paraId="4F11B1D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48</w:t>
            </w:r>
          </w:p>
        </w:tc>
        <w:tc>
          <w:tcPr>
            <w:tcW w:w="1559" w:type="dxa"/>
            <w:shd w:val="clear" w:color="000000" w:fill="FFFFFF"/>
            <w:vAlign w:val="center"/>
            <w:hideMark/>
          </w:tcPr>
          <w:p w14:paraId="74E00F1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DISTRIBUIDORA DE PAPELES S.A.S.</w:t>
            </w:r>
            <w:r w:rsidRPr="005D2250">
              <w:rPr>
                <w:rFonts w:ascii="Arial Nova Cond Light" w:hAnsi="Arial Nova Cond Light"/>
                <w:color w:val="222222"/>
                <w:sz w:val="14"/>
                <w:szCs w:val="14"/>
                <w:lang w:eastAsia="es-CO"/>
              </w:rPr>
              <w:br/>
              <w:t>DISPAPELES S.A.S.</w:t>
            </w:r>
          </w:p>
        </w:tc>
        <w:tc>
          <w:tcPr>
            <w:tcW w:w="1134" w:type="dxa"/>
            <w:shd w:val="clear" w:color="000000" w:fill="FFFFFF"/>
            <w:vAlign w:val="center"/>
            <w:hideMark/>
          </w:tcPr>
          <w:p w14:paraId="52AF057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2021IE181367 </w:t>
            </w:r>
          </w:p>
        </w:tc>
        <w:tc>
          <w:tcPr>
            <w:tcW w:w="992" w:type="dxa"/>
            <w:shd w:val="clear" w:color="000000" w:fill="FFFFFF"/>
            <w:vAlign w:val="center"/>
            <w:hideMark/>
          </w:tcPr>
          <w:p w14:paraId="1F70D37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28/08/2021</w:t>
            </w:r>
          </w:p>
        </w:tc>
        <w:tc>
          <w:tcPr>
            <w:tcW w:w="1134" w:type="dxa"/>
            <w:shd w:val="clear" w:color="auto" w:fill="auto"/>
            <w:vAlign w:val="center"/>
            <w:hideMark/>
          </w:tcPr>
          <w:p w14:paraId="466C2E2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auto" w:fill="auto"/>
            <w:vAlign w:val="center"/>
            <w:hideMark/>
          </w:tcPr>
          <w:p w14:paraId="3F3460E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INDUSTRIAL</w:t>
            </w:r>
          </w:p>
        </w:tc>
        <w:tc>
          <w:tcPr>
            <w:tcW w:w="1276" w:type="dxa"/>
            <w:shd w:val="clear" w:color="auto" w:fill="auto"/>
            <w:vAlign w:val="center"/>
            <w:hideMark/>
          </w:tcPr>
          <w:p w14:paraId="5776F8C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AAA0073RMMR</w:t>
            </w:r>
          </w:p>
        </w:tc>
        <w:tc>
          <w:tcPr>
            <w:tcW w:w="850" w:type="dxa"/>
            <w:shd w:val="clear" w:color="auto" w:fill="auto"/>
            <w:vAlign w:val="center"/>
            <w:hideMark/>
          </w:tcPr>
          <w:p w14:paraId="0A32C93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595E953A"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6.485 </w:t>
            </w:r>
          </w:p>
        </w:tc>
      </w:tr>
      <w:tr w:rsidR="0000208E" w:rsidRPr="00E4110E" w14:paraId="09DA5C35" w14:textId="77777777" w:rsidTr="005D2250">
        <w:trPr>
          <w:trHeight w:val="1350"/>
        </w:trPr>
        <w:tc>
          <w:tcPr>
            <w:tcW w:w="421" w:type="dxa"/>
            <w:shd w:val="clear" w:color="auto" w:fill="8EAADB" w:themeFill="accent1" w:themeFillTint="99"/>
            <w:vAlign w:val="center"/>
            <w:hideMark/>
          </w:tcPr>
          <w:p w14:paraId="52B0EE0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49</w:t>
            </w:r>
          </w:p>
        </w:tc>
        <w:tc>
          <w:tcPr>
            <w:tcW w:w="1559" w:type="dxa"/>
            <w:shd w:val="clear" w:color="000000" w:fill="FFFFFF"/>
            <w:vAlign w:val="center"/>
            <w:hideMark/>
          </w:tcPr>
          <w:p w14:paraId="68A9518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JAIME PASTOR RODRÍGUEZ BUSTOS (anterior arrendatario INDUSTRIAS ANKER S.A.S</w:t>
            </w:r>
          </w:p>
        </w:tc>
        <w:tc>
          <w:tcPr>
            <w:tcW w:w="1134" w:type="dxa"/>
            <w:shd w:val="clear" w:color="000000" w:fill="FFFFFF"/>
            <w:vAlign w:val="center"/>
            <w:hideMark/>
          </w:tcPr>
          <w:p w14:paraId="42AA461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2021IE181369</w:t>
            </w:r>
          </w:p>
        </w:tc>
        <w:tc>
          <w:tcPr>
            <w:tcW w:w="992" w:type="dxa"/>
            <w:shd w:val="clear" w:color="000000" w:fill="FFFFFF"/>
            <w:vAlign w:val="center"/>
            <w:hideMark/>
          </w:tcPr>
          <w:p w14:paraId="1950DA1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28/08/2021</w:t>
            </w:r>
          </w:p>
        </w:tc>
        <w:tc>
          <w:tcPr>
            <w:tcW w:w="1134" w:type="dxa"/>
            <w:shd w:val="clear" w:color="000000" w:fill="FFFFFF"/>
            <w:vAlign w:val="center"/>
            <w:hideMark/>
          </w:tcPr>
          <w:p w14:paraId="4DCAB0F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FONTIBÓN </w:t>
            </w:r>
          </w:p>
        </w:tc>
        <w:tc>
          <w:tcPr>
            <w:tcW w:w="1134" w:type="dxa"/>
            <w:shd w:val="clear" w:color="000000" w:fill="FFFFFF"/>
            <w:vAlign w:val="center"/>
            <w:hideMark/>
          </w:tcPr>
          <w:p w14:paraId="73F3D80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vAlign w:val="center"/>
            <w:hideMark/>
          </w:tcPr>
          <w:p w14:paraId="6CB4999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AAA0137OXYX</w:t>
            </w:r>
          </w:p>
        </w:tc>
        <w:tc>
          <w:tcPr>
            <w:tcW w:w="850" w:type="dxa"/>
            <w:shd w:val="clear" w:color="000000" w:fill="FFFFFF"/>
            <w:vAlign w:val="center"/>
            <w:hideMark/>
          </w:tcPr>
          <w:p w14:paraId="6775A75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27A1EBA8"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5A71E682" w14:textId="77777777" w:rsidTr="005D2250">
        <w:trPr>
          <w:trHeight w:val="540"/>
        </w:trPr>
        <w:tc>
          <w:tcPr>
            <w:tcW w:w="421" w:type="dxa"/>
            <w:shd w:val="clear" w:color="auto" w:fill="8EAADB" w:themeFill="accent1" w:themeFillTint="99"/>
            <w:vAlign w:val="center"/>
            <w:hideMark/>
          </w:tcPr>
          <w:p w14:paraId="19101E5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50</w:t>
            </w:r>
          </w:p>
        </w:tc>
        <w:tc>
          <w:tcPr>
            <w:tcW w:w="1559" w:type="dxa"/>
            <w:shd w:val="clear" w:color="000000" w:fill="FFFFFF"/>
            <w:vAlign w:val="center"/>
            <w:hideMark/>
          </w:tcPr>
          <w:p w14:paraId="1A69D01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AR CONSTRUCCIONES S.A.S.</w:t>
            </w:r>
          </w:p>
        </w:tc>
        <w:tc>
          <w:tcPr>
            <w:tcW w:w="1134" w:type="dxa"/>
            <w:shd w:val="clear" w:color="000000" w:fill="FFFFFF"/>
            <w:vAlign w:val="center"/>
            <w:hideMark/>
          </w:tcPr>
          <w:p w14:paraId="686006C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2021IE181370 </w:t>
            </w:r>
          </w:p>
        </w:tc>
        <w:tc>
          <w:tcPr>
            <w:tcW w:w="992" w:type="dxa"/>
            <w:shd w:val="clear" w:color="000000" w:fill="FFFFFF"/>
            <w:vAlign w:val="center"/>
            <w:hideMark/>
          </w:tcPr>
          <w:p w14:paraId="46F1AC2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28/08/2021</w:t>
            </w:r>
          </w:p>
        </w:tc>
        <w:tc>
          <w:tcPr>
            <w:tcW w:w="1134" w:type="dxa"/>
            <w:shd w:val="clear" w:color="000000" w:fill="FFFFFF"/>
            <w:vAlign w:val="center"/>
            <w:hideMark/>
          </w:tcPr>
          <w:p w14:paraId="4066518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3052571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vAlign w:val="center"/>
            <w:hideMark/>
          </w:tcPr>
          <w:p w14:paraId="61E4369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AAA0079YNBS</w:t>
            </w:r>
          </w:p>
        </w:tc>
        <w:tc>
          <w:tcPr>
            <w:tcW w:w="850" w:type="dxa"/>
            <w:shd w:val="clear" w:color="000000" w:fill="FFFFFF"/>
            <w:vAlign w:val="center"/>
            <w:hideMark/>
          </w:tcPr>
          <w:p w14:paraId="0B1031C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0751713D"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6EA77EE7" w14:textId="77777777" w:rsidTr="005D2250">
        <w:trPr>
          <w:trHeight w:val="810"/>
        </w:trPr>
        <w:tc>
          <w:tcPr>
            <w:tcW w:w="421" w:type="dxa"/>
            <w:shd w:val="clear" w:color="auto" w:fill="8EAADB" w:themeFill="accent1" w:themeFillTint="99"/>
            <w:vAlign w:val="center"/>
            <w:hideMark/>
          </w:tcPr>
          <w:p w14:paraId="5EA4EFA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51</w:t>
            </w:r>
          </w:p>
        </w:tc>
        <w:tc>
          <w:tcPr>
            <w:tcW w:w="1559" w:type="dxa"/>
            <w:shd w:val="clear" w:color="000000" w:fill="FFFFFF"/>
            <w:vAlign w:val="center"/>
            <w:hideMark/>
          </w:tcPr>
          <w:p w14:paraId="788ABF1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YENI ELIZABETH GARCIA CAMPOS</w:t>
            </w:r>
            <w:r w:rsidRPr="005D2250">
              <w:rPr>
                <w:rFonts w:ascii="Arial Nova Cond Light" w:hAnsi="Arial Nova Cond Light"/>
                <w:color w:val="222222"/>
                <w:sz w:val="14"/>
                <w:szCs w:val="14"/>
                <w:lang w:eastAsia="es-CO"/>
              </w:rPr>
              <w:br/>
              <w:t>CURTIEMBRE</w:t>
            </w:r>
          </w:p>
        </w:tc>
        <w:tc>
          <w:tcPr>
            <w:tcW w:w="1134" w:type="dxa"/>
            <w:shd w:val="clear" w:color="000000" w:fill="FFFFFF"/>
            <w:vAlign w:val="center"/>
            <w:hideMark/>
          </w:tcPr>
          <w:p w14:paraId="7DD2DFD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2021IE181374</w:t>
            </w:r>
          </w:p>
        </w:tc>
        <w:tc>
          <w:tcPr>
            <w:tcW w:w="992" w:type="dxa"/>
            <w:shd w:val="clear" w:color="000000" w:fill="FFFFFF"/>
            <w:vAlign w:val="center"/>
            <w:hideMark/>
          </w:tcPr>
          <w:p w14:paraId="1DE2951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28/08/2021</w:t>
            </w:r>
          </w:p>
        </w:tc>
        <w:tc>
          <w:tcPr>
            <w:tcW w:w="1134" w:type="dxa"/>
            <w:shd w:val="clear" w:color="000000" w:fill="FFFFFF"/>
            <w:vAlign w:val="center"/>
            <w:hideMark/>
          </w:tcPr>
          <w:p w14:paraId="187DBC8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TUNJUELITO</w:t>
            </w:r>
          </w:p>
        </w:tc>
        <w:tc>
          <w:tcPr>
            <w:tcW w:w="1134" w:type="dxa"/>
            <w:shd w:val="clear" w:color="000000" w:fill="FFFFFF"/>
            <w:vAlign w:val="center"/>
            <w:hideMark/>
          </w:tcPr>
          <w:p w14:paraId="2AB5D9C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TUNJUELITO</w:t>
            </w:r>
          </w:p>
        </w:tc>
        <w:tc>
          <w:tcPr>
            <w:tcW w:w="1276" w:type="dxa"/>
            <w:shd w:val="clear" w:color="000000" w:fill="FFFFFF"/>
            <w:vAlign w:val="center"/>
            <w:hideMark/>
          </w:tcPr>
          <w:p w14:paraId="1D70D8F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AAA0021ZXTD</w:t>
            </w:r>
            <w:r w:rsidRPr="005D2250">
              <w:rPr>
                <w:rFonts w:ascii="Arial Nova Cond Light" w:hAnsi="Arial Nova Cond Light"/>
                <w:color w:val="222222"/>
                <w:sz w:val="14"/>
                <w:szCs w:val="14"/>
                <w:lang w:eastAsia="es-CO"/>
              </w:rPr>
              <w:br/>
              <w:t>AAA0021ZXSY</w:t>
            </w:r>
            <w:r w:rsidRPr="005D2250">
              <w:rPr>
                <w:rFonts w:ascii="Arial Nova Cond Light" w:hAnsi="Arial Nova Cond Light"/>
                <w:color w:val="222222"/>
                <w:sz w:val="14"/>
                <w:szCs w:val="14"/>
                <w:lang w:eastAsia="es-CO"/>
              </w:rPr>
              <w:br/>
              <w:t>AAA0021ZXRJ</w:t>
            </w:r>
          </w:p>
        </w:tc>
        <w:tc>
          <w:tcPr>
            <w:tcW w:w="850" w:type="dxa"/>
            <w:shd w:val="clear" w:color="auto" w:fill="auto"/>
            <w:vAlign w:val="center"/>
            <w:hideMark/>
          </w:tcPr>
          <w:p w14:paraId="0D3FAF7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w:t>
            </w:r>
          </w:p>
        </w:tc>
        <w:tc>
          <w:tcPr>
            <w:tcW w:w="1134" w:type="dxa"/>
            <w:shd w:val="clear" w:color="auto" w:fill="auto"/>
            <w:vAlign w:val="center"/>
            <w:hideMark/>
          </w:tcPr>
          <w:p w14:paraId="5F3AD26D"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41.044 </w:t>
            </w:r>
          </w:p>
        </w:tc>
      </w:tr>
      <w:tr w:rsidR="0000208E" w:rsidRPr="00E4110E" w14:paraId="2B6CC0F7" w14:textId="77777777" w:rsidTr="005D2250">
        <w:trPr>
          <w:trHeight w:val="540"/>
        </w:trPr>
        <w:tc>
          <w:tcPr>
            <w:tcW w:w="421" w:type="dxa"/>
            <w:shd w:val="clear" w:color="auto" w:fill="8EAADB" w:themeFill="accent1" w:themeFillTint="99"/>
            <w:vAlign w:val="center"/>
            <w:hideMark/>
          </w:tcPr>
          <w:p w14:paraId="2ABC65E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52</w:t>
            </w:r>
          </w:p>
        </w:tc>
        <w:tc>
          <w:tcPr>
            <w:tcW w:w="1559" w:type="dxa"/>
            <w:shd w:val="clear" w:color="000000" w:fill="FFFFFF"/>
            <w:vAlign w:val="center"/>
            <w:hideMark/>
          </w:tcPr>
          <w:p w14:paraId="189EC7E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GENERAL MOTORS COLMOTORES</w:t>
            </w:r>
          </w:p>
        </w:tc>
        <w:tc>
          <w:tcPr>
            <w:tcW w:w="1134" w:type="dxa"/>
            <w:shd w:val="clear" w:color="000000" w:fill="FFFFFF"/>
            <w:vAlign w:val="center"/>
            <w:hideMark/>
          </w:tcPr>
          <w:p w14:paraId="1E67D97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2021IE170312</w:t>
            </w:r>
          </w:p>
        </w:tc>
        <w:tc>
          <w:tcPr>
            <w:tcW w:w="992" w:type="dxa"/>
            <w:shd w:val="clear" w:color="000000" w:fill="FFFFFF"/>
            <w:vAlign w:val="center"/>
            <w:hideMark/>
          </w:tcPr>
          <w:p w14:paraId="110E56F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15/08/2021</w:t>
            </w:r>
          </w:p>
        </w:tc>
        <w:tc>
          <w:tcPr>
            <w:tcW w:w="1134" w:type="dxa"/>
            <w:shd w:val="clear" w:color="auto" w:fill="auto"/>
            <w:vAlign w:val="center"/>
            <w:hideMark/>
          </w:tcPr>
          <w:p w14:paraId="6E2B061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TUNJUELITO</w:t>
            </w:r>
          </w:p>
        </w:tc>
        <w:tc>
          <w:tcPr>
            <w:tcW w:w="1134" w:type="dxa"/>
            <w:shd w:val="clear" w:color="auto" w:fill="auto"/>
            <w:vAlign w:val="center"/>
            <w:hideMark/>
          </w:tcPr>
          <w:p w14:paraId="039486D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VENECIA</w:t>
            </w:r>
          </w:p>
        </w:tc>
        <w:tc>
          <w:tcPr>
            <w:tcW w:w="1276" w:type="dxa"/>
            <w:shd w:val="clear" w:color="auto" w:fill="auto"/>
            <w:vAlign w:val="center"/>
            <w:hideMark/>
          </w:tcPr>
          <w:p w14:paraId="740545F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AAA0017CDPA</w:t>
            </w:r>
          </w:p>
        </w:tc>
        <w:tc>
          <w:tcPr>
            <w:tcW w:w="850" w:type="dxa"/>
            <w:shd w:val="clear" w:color="auto" w:fill="auto"/>
            <w:vAlign w:val="center"/>
            <w:hideMark/>
          </w:tcPr>
          <w:p w14:paraId="0959CB2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54D28608"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139.114 </w:t>
            </w:r>
          </w:p>
        </w:tc>
      </w:tr>
      <w:tr w:rsidR="0000208E" w:rsidRPr="00E4110E" w14:paraId="018D0BC4" w14:textId="77777777" w:rsidTr="005D2250">
        <w:trPr>
          <w:trHeight w:val="1080"/>
        </w:trPr>
        <w:tc>
          <w:tcPr>
            <w:tcW w:w="421" w:type="dxa"/>
            <w:shd w:val="clear" w:color="auto" w:fill="8EAADB" w:themeFill="accent1" w:themeFillTint="99"/>
            <w:vAlign w:val="center"/>
            <w:hideMark/>
          </w:tcPr>
          <w:p w14:paraId="0633985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53</w:t>
            </w:r>
          </w:p>
        </w:tc>
        <w:tc>
          <w:tcPr>
            <w:tcW w:w="1559" w:type="dxa"/>
            <w:shd w:val="clear" w:color="000000" w:fill="FFFFFF"/>
            <w:vAlign w:val="center"/>
            <w:hideMark/>
          </w:tcPr>
          <w:p w14:paraId="046784C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INDUSTRIA DE ELECTRODOMÉSTICOS – INDUSEL S.A.S.</w:t>
            </w:r>
          </w:p>
        </w:tc>
        <w:tc>
          <w:tcPr>
            <w:tcW w:w="1134" w:type="dxa"/>
            <w:shd w:val="clear" w:color="000000" w:fill="FFFFFF"/>
            <w:vAlign w:val="center"/>
            <w:hideMark/>
          </w:tcPr>
          <w:p w14:paraId="125D1A2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2021IE169965 </w:t>
            </w:r>
          </w:p>
        </w:tc>
        <w:tc>
          <w:tcPr>
            <w:tcW w:w="992" w:type="dxa"/>
            <w:shd w:val="clear" w:color="000000" w:fill="FFFFFF"/>
            <w:vAlign w:val="center"/>
            <w:hideMark/>
          </w:tcPr>
          <w:p w14:paraId="18C1714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13/08/2021</w:t>
            </w:r>
          </w:p>
        </w:tc>
        <w:tc>
          <w:tcPr>
            <w:tcW w:w="1134" w:type="dxa"/>
            <w:shd w:val="clear" w:color="000000" w:fill="FFFFFF"/>
            <w:vAlign w:val="center"/>
            <w:hideMark/>
          </w:tcPr>
          <w:p w14:paraId="5022CD1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BOSA</w:t>
            </w:r>
          </w:p>
        </w:tc>
        <w:tc>
          <w:tcPr>
            <w:tcW w:w="1134" w:type="dxa"/>
            <w:shd w:val="clear" w:color="000000" w:fill="FFFFFF"/>
            <w:vAlign w:val="center"/>
            <w:hideMark/>
          </w:tcPr>
          <w:p w14:paraId="6221C1B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BOSA OCCIDENTAL</w:t>
            </w:r>
          </w:p>
        </w:tc>
        <w:tc>
          <w:tcPr>
            <w:tcW w:w="1276" w:type="dxa"/>
            <w:shd w:val="clear" w:color="000000" w:fill="FFFFFF"/>
            <w:vAlign w:val="center"/>
            <w:hideMark/>
          </w:tcPr>
          <w:p w14:paraId="441180B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AAA0053FNSK</w:t>
            </w:r>
          </w:p>
        </w:tc>
        <w:tc>
          <w:tcPr>
            <w:tcW w:w="850" w:type="dxa"/>
            <w:shd w:val="clear" w:color="auto" w:fill="auto"/>
            <w:vAlign w:val="center"/>
            <w:hideMark/>
          </w:tcPr>
          <w:p w14:paraId="6E82DFC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2DCF3766"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199.292 </w:t>
            </w:r>
          </w:p>
        </w:tc>
      </w:tr>
      <w:tr w:rsidR="0000208E" w:rsidRPr="00E4110E" w14:paraId="5BAE98F8" w14:textId="77777777" w:rsidTr="005D2250">
        <w:trPr>
          <w:trHeight w:val="1080"/>
        </w:trPr>
        <w:tc>
          <w:tcPr>
            <w:tcW w:w="421" w:type="dxa"/>
            <w:shd w:val="clear" w:color="auto" w:fill="8EAADB" w:themeFill="accent1" w:themeFillTint="99"/>
            <w:vAlign w:val="center"/>
            <w:hideMark/>
          </w:tcPr>
          <w:p w14:paraId="1B090B2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54</w:t>
            </w:r>
          </w:p>
        </w:tc>
        <w:tc>
          <w:tcPr>
            <w:tcW w:w="1559" w:type="dxa"/>
            <w:shd w:val="clear" w:color="000000" w:fill="FFFFFF"/>
            <w:vAlign w:val="center"/>
            <w:hideMark/>
          </w:tcPr>
          <w:p w14:paraId="44FDFD2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GRUPO EDS AUTOGAS S.A.S. EDS ESSO  CHILE (TRIHUNIDOS S.A.S)</w:t>
            </w:r>
          </w:p>
        </w:tc>
        <w:tc>
          <w:tcPr>
            <w:tcW w:w="1134" w:type="dxa"/>
            <w:shd w:val="clear" w:color="000000" w:fill="FFFFFF"/>
            <w:vAlign w:val="center"/>
            <w:hideMark/>
          </w:tcPr>
          <w:p w14:paraId="5EE4F38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2021IE181377</w:t>
            </w:r>
          </w:p>
        </w:tc>
        <w:tc>
          <w:tcPr>
            <w:tcW w:w="992" w:type="dxa"/>
            <w:shd w:val="clear" w:color="000000" w:fill="FFFFFF"/>
            <w:vAlign w:val="center"/>
            <w:hideMark/>
          </w:tcPr>
          <w:p w14:paraId="105E7E7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28/08/2021</w:t>
            </w:r>
          </w:p>
        </w:tc>
        <w:tc>
          <w:tcPr>
            <w:tcW w:w="1134" w:type="dxa"/>
            <w:shd w:val="clear" w:color="auto" w:fill="auto"/>
            <w:vAlign w:val="center"/>
            <w:hideMark/>
          </w:tcPr>
          <w:p w14:paraId="14269CE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SUBA</w:t>
            </w:r>
          </w:p>
        </w:tc>
        <w:tc>
          <w:tcPr>
            <w:tcW w:w="1134" w:type="dxa"/>
            <w:shd w:val="clear" w:color="auto" w:fill="auto"/>
            <w:vAlign w:val="center"/>
            <w:hideMark/>
          </w:tcPr>
          <w:p w14:paraId="285F406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EL RINCON</w:t>
            </w:r>
          </w:p>
        </w:tc>
        <w:tc>
          <w:tcPr>
            <w:tcW w:w="1276" w:type="dxa"/>
            <w:shd w:val="clear" w:color="auto" w:fill="auto"/>
            <w:vAlign w:val="center"/>
            <w:hideMark/>
          </w:tcPr>
          <w:p w14:paraId="6936CFD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AAA0200MCXR</w:t>
            </w:r>
          </w:p>
        </w:tc>
        <w:tc>
          <w:tcPr>
            <w:tcW w:w="850" w:type="dxa"/>
            <w:shd w:val="clear" w:color="auto" w:fill="auto"/>
            <w:vAlign w:val="center"/>
            <w:hideMark/>
          </w:tcPr>
          <w:p w14:paraId="76D040D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2E53B0B3"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287.671 </w:t>
            </w:r>
          </w:p>
        </w:tc>
      </w:tr>
      <w:tr w:rsidR="0000208E" w:rsidRPr="00E4110E" w14:paraId="158D2772" w14:textId="77777777" w:rsidTr="005D2250">
        <w:trPr>
          <w:trHeight w:val="1080"/>
        </w:trPr>
        <w:tc>
          <w:tcPr>
            <w:tcW w:w="421" w:type="dxa"/>
            <w:shd w:val="clear" w:color="auto" w:fill="8EAADB" w:themeFill="accent1" w:themeFillTint="99"/>
            <w:vAlign w:val="center"/>
            <w:hideMark/>
          </w:tcPr>
          <w:p w14:paraId="542F490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lastRenderedPageBreak/>
              <w:t>55</w:t>
            </w:r>
          </w:p>
        </w:tc>
        <w:tc>
          <w:tcPr>
            <w:tcW w:w="1559" w:type="dxa"/>
            <w:shd w:val="clear" w:color="000000" w:fill="FFFFFF"/>
            <w:vAlign w:val="center"/>
            <w:hideMark/>
          </w:tcPr>
          <w:p w14:paraId="35121AD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CONSTRUCTORA BOLIVAR S.A.</w:t>
            </w:r>
            <w:r w:rsidRPr="005D2250">
              <w:rPr>
                <w:rFonts w:ascii="Arial Nova Cond Light" w:hAnsi="Arial Nova Cond Light"/>
                <w:color w:val="222222"/>
                <w:sz w:val="14"/>
                <w:szCs w:val="14"/>
                <w:lang w:eastAsia="es-CO"/>
              </w:rPr>
              <w:br/>
              <w:t>FlDEICOMISO LOTE MONTEVIDEO</w:t>
            </w:r>
          </w:p>
        </w:tc>
        <w:tc>
          <w:tcPr>
            <w:tcW w:w="1134" w:type="dxa"/>
            <w:shd w:val="clear" w:color="000000" w:fill="FFFFFF"/>
            <w:vAlign w:val="center"/>
            <w:hideMark/>
          </w:tcPr>
          <w:p w14:paraId="129D716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2021IE169970</w:t>
            </w:r>
          </w:p>
        </w:tc>
        <w:tc>
          <w:tcPr>
            <w:tcW w:w="992" w:type="dxa"/>
            <w:shd w:val="clear" w:color="000000" w:fill="FFFFFF"/>
            <w:vAlign w:val="center"/>
            <w:hideMark/>
          </w:tcPr>
          <w:p w14:paraId="3D13F2C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13/08/2021</w:t>
            </w:r>
          </w:p>
        </w:tc>
        <w:tc>
          <w:tcPr>
            <w:tcW w:w="1134" w:type="dxa"/>
            <w:shd w:val="clear" w:color="auto" w:fill="auto"/>
            <w:vAlign w:val="center"/>
            <w:hideMark/>
          </w:tcPr>
          <w:p w14:paraId="41549F6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auto" w:fill="auto"/>
            <w:vAlign w:val="center"/>
            <w:hideMark/>
          </w:tcPr>
          <w:p w14:paraId="6673B1E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GRANJAS DE TECHO</w:t>
            </w:r>
          </w:p>
        </w:tc>
        <w:tc>
          <w:tcPr>
            <w:tcW w:w="1276" w:type="dxa"/>
            <w:shd w:val="clear" w:color="auto" w:fill="auto"/>
            <w:vAlign w:val="center"/>
            <w:hideMark/>
          </w:tcPr>
          <w:p w14:paraId="7F7C6D9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AAA0075UOYX</w:t>
            </w:r>
          </w:p>
        </w:tc>
        <w:tc>
          <w:tcPr>
            <w:tcW w:w="850" w:type="dxa"/>
            <w:shd w:val="clear" w:color="auto" w:fill="auto"/>
            <w:vAlign w:val="center"/>
            <w:hideMark/>
          </w:tcPr>
          <w:p w14:paraId="63860E8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28E9346E"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50.364 </w:t>
            </w:r>
          </w:p>
        </w:tc>
      </w:tr>
      <w:tr w:rsidR="0000208E" w:rsidRPr="00E4110E" w14:paraId="1A01686B" w14:textId="77777777" w:rsidTr="005D2250">
        <w:trPr>
          <w:trHeight w:val="540"/>
        </w:trPr>
        <w:tc>
          <w:tcPr>
            <w:tcW w:w="421" w:type="dxa"/>
            <w:shd w:val="clear" w:color="auto" w:fill="8EAADB" w:themeFill="accent1" w:themeFillTint="99"/>
            <w:vAlign w:val="center"/>
            <w:hideMark/>
          </w:tcPr>
          <w:p w14:paraId="632EFED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56</w:t>
            </w:r>
          </w:p>
        </w:tc>
        <w:tc>
          <w:tcPr>
            <w:tcW w:w="1559" w:type="dxa"/>
            <w:shd w:val="clear" w:color="000000" w:fill="FFFFFF"/>
            <w:vAlign w:val="center"/>
            <w:hideMark/>
          </w:tcPr>
          <w:p w14:paraId="1CF2F09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CARBOQUIMICA S.A.S. -PLANTA 1</w:t>
            </w:r>
          </w:p>
        </w:tc>
        <w:tc>
          <w:tcPr>
            <w:tcW w:w="1134" w:type="dxa"/>
            <w:shd w:val="clear" w:color="000000" w:fill="FFFFFF"/>
            <w:vAlign w:val="center"/>
            <w:hideMark/>
          </w:tcPr>
          <w:p w14:paraId="2F05C2E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2021IE182396</w:t>
            </w:r>
          </w:p>
        </w:tc>
        <w:tc>
          <w:tcPr>
            <w:tcW w:w="992" w:type="dxa"/>
            <w:shd w:val="clear" w:color="000000" w:fill="FFFFFF"/>
            <w:vAlign w:val="center"/>
            <w:hideMark/>
          </w:tcPr>
          <w:p w14:paraId="0B13DCA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30/08/2021</w:t>
            </w:r>
          </w:p>
        </w:tc>
        <w:tc>
          <w:tcPr>
            <w:tcW w:w="1134" w:type="dxa"/>
            <w:shd w:val="clear" w:color="000000" w:fill="FFFFFF"/>
            <w:vAlign w:val="center"/>
            <w:hideMark/>
          </w:tcPr>
          <w:p w14:paraId="1404FBB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BOSA</w:t>
            </w:r>
          </w:p>
        </w:tc>
        <w:tc>
          <w:tcPr>
            <w:tcW w:w="1134" w:type="dxa"/>
            <w:shd w:val="clear" w:color="000000" w:fill="FFFFFF"/>
            <w:vAlign w:val="center"/>
            <w:hideMark/>
          </w:tcPr>
          <w:p w14:paraId="1E39576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APOGEO</w:t>
            </w:r>
          </w:p>
        </w:tc>
        <w:tc>
          <w:tcPr>
            <w:tcW w:w="1276" w:type="dxa"/>
            <w:shd w:val="clear" w:color="000000" w:fill="FFFFFF"/>
            <w:vAlign w:val="center"/>
            <w:hideMark/>
          </w:tcPr>
          <w:p w14:paraId="18DBB01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AAA0178JSJZ</w:t>
            </w:r>
          </w:p>
        </w:tc>
        <w:tc>
          <w:tcPr>
            <w:tcW w:w="850" w:type="dxa"/>
            <w:shd w:val="clear" w:color="000000" w:fill="FFFFFF"/>
            <w:vAlign w:val="center"/>
            <w:hideMark/>
          </w:tcPr>
          <w:p w14:paraId="3EFE29E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3799954C"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36.361 </w:t>
            </w:r>
          </w:p>
        </w:tc>
      </w:tr>
      <w:tr w:rsidR="0000208E" w:rsidRPr="00E4110E" w14:paraId="6FAE791D" w14:textId="77777777" w:rsidTr="005D2250">
        <w:trPr>
          <w:trHeight w:val="1080"/>
        </w:trPr>
        <w:tc>
          <w:tcPr>
            <w:tcW w:w="421" w:type="dxa"/>
            <w:shd w:val="clear" w:color="auto" w:fill="8EAADB" w:themeFill="accent1" w:themeFillTint="99"/>
            <w:vAlign w:val="center"/>
            <w:hideMark/>
          </w:tcPr>
          <w:p w14:paraId="430F824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57</w:t>
            </w:r>
          </w:p>
        </w:tc>
        <w:tc>
          <w:tcPr>
            <w:tcW w:w="1559" w:type="dxa"/>
            <w:shd w:val="clear" w:color="000000" w:fill="FFFFFF"/>
            <w:vAlign w:val="center"/>
            <w:hideMark/>
          </w:tcPr>
          <w:p w14:paraId="45049FA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BODEGAS DEL RHIN S.A.S.</w:t>
            </w:r>
          </w:p>
        </w:tc>
        <w:tc>
          <w:tcPr>
            <w:tcW w:w="1134" w:type="dxa"/>
            <w:shd w:val="clear" w:color="000000" w:fill="FFFFFF"/>
            <w:vAlign w:val="center"/>
            <w:hideMark/>
          </w:tcPr>
          <w:p w14:paraId="5D6C96D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2021IE191028</w:t>
            </w:r>
          </w:p>
        </w:tc>
        <w:tc>
          <w:tcPr>
            <w:tcW w:w="992" w:type="dxa"/>
            <w:shd w:val="clear" w:color="000000" w:fill="FFFFFF"/>
            <w:vAlign w:val="center"/>
            <w:hideMark/>
          </w:tcPr>
          <w:p w14:paraId="29E293A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8/09/2021</w:t>
            </w:r>
          </w:p>
        </w:tc>
        <w:tc>
          <w:tcPr>
            <w:tcW w:w="1134" w:type="dxa"/>
            <w:shd w:val="clear" w:color="000000" w:fill="FFFFFF"/>
            <w:vAlign w:val="center"/>
            <w:hideMark/>
          </w:tcPr>
          <w:p w14:paraId="74479C0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000000" w:fill="FFFFFF"/>
            <w:vAlign w:val="center"/>
            <w:hideMark/>
          </w:tcPr>
          <w:p w14:paraId="7A39860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INDUSTRIAL</w:t>
            </w:r>
          </w:p>
        </w:tc>
        <w:tc>
          <w:tcPr>
            <w:tcW w:w="1276" w:type="dxa"/>
            <w:shd w:val="clear" w:color="000000" w:fill="FFFFFF"/>
            <w:vAlign w:val="center"/>
            <w:hideMark/>
          </w:tcPr>
          <w:p w14:paraId="0BD740C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AAA0268HFNN</w:t>
            </w:r>
            <w:r w:rsidRPr="005D2250">
              <w:rPr>
                <w:rFonts w:ascii="Arial Nova Cond Light" w:hAnsi="Arial Nova Cond Light"/>
                <w:color w:val="222222"/>
                <w:sz w:val="14"/>
                <w:szCs w:val="14"/>
                <w:lang w:eastAsia="es-CO"/>
              </w:rPr>
              <w:br/>
              <w:t>AAA0035OYBR</w:t>
            </w:r>
          </w:p>
        </w:tc>
        <w:tc>
          <w:tcPr>
            <w:tcW w:w="850" w:type="dxa"/>
            <w:shd w:val="clear" w:color="000000" w:fill="FFFFFF"/>
            <w:vAlign w:val="center"/>
            <w:hideMark/>
          </w:tcPr>
          <w:p w14:paraId="5BDC55A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w:t>
            </w:r>
          </w:p>
        </w:tc>
        <w:tc>
          <w:tcPr>
            <w:tcW w:w="1134" w:type="dxa"/>
            <w:shd w:val="clear" w:color="auto" w:fill="auto"/>
            <w:vAlign w:val="center"/>
            <w:hideMark/>
          </w:tcPr>
          <w:p w14:paraId="2ECFA9B6"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6.485 </w:t>
            </w:r>
          </w:p>
        </w:tc>
      </w:tr>
      <w:tr w:rsidR="0000208E" w:rsidRPr="00E4110E" w14:paraId="3633735B" w14:textId="77777777" w:rsidTr="005D2250">
        <w:trPr>
          <w:trHeight w:val="630"/>
        </w:trPr>
        <w:tc>
          <w:tcPr>
            <w:tcW w:w="421" w:type="dxa"/>
            <w:shd w:val="clear" w:color="auto" w:fill="8EAADB" w:themeFill="accent1" w:themeFillTint="99"/>
            <w:vAlign w:val="center"/>
            <w:hideMark/>
          </w:tcPr>
          <w:p w14:paraId="1369511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58</w:t>
            </w:r>
          </w:p>
        </w:tc>
        <w:tc>
          <w:tcPr>
            <w:tcW w:w="1559" w:type="dxa"/>
            <w:shd w:val="clear" w:color="000000" w:fill="FFFFFF"/>
            <w:vAlign w:val="center"/>
            <w:hideMark/>
          </w:tcPr>
          <w:p w14:paraId="4A59778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DETERGENTES LTDA.</w:t>
            </w:r>
          </w:p>
        </w:tc>
        <w:tc>
          <w:tcPr>
            <w:tcW w:w="1134" w:type="dxa"/>
            <w:shd w:val="clear" w:color="000000" w:fill="FFFFFF"/>
            <w:vAlign w:val="center"/>
            <w:hideMark/>
          </w:tcPr>
          <w:p w14:paraId="654ABC5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2021IE186316</w:t>
            </w:r>
          </w:p>
        </w:tc>
        <w:tc>
          <w:tcPr>
            <w:tcW w:w="992" w:type="dxa"/>
            <w:shd w:val="clear" w:color="000000" w:fill="FFFFFF"/>
            <w:vAlign w:val="center"/>
            <w:hideMark/>
          </w:tcPr>
          <w:p w14:paraId="7F28816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2/09/2021</w:t>
            </w:r>
          </w:p>
        </w:tc>
        <w:tc>
          <w:tcPr>
            <w:tcW w:w="1134" w:type="dxa"/>
            <w:shd w:val="clear" w:color="auto" w:fill="auto"/>
            <w:vAlign w:val="center"/>
            <w:hideMark/>
          </w:tcPr>
          <w:p w14:paraId="4FF9AC9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auto" w:fill="auto"/>
            <w:vAlign w:val="center"/>
            <w:hideMark/>
          </w:tcPr>
          <w:p w14:paraId="385F7BC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MONTES</w:t>
            </w:r>
          </w:p>
        </w:tc>
        <w:tc>
          <w:tcPr>
            <w:tcW w:w="1276" w:type="dxa"/>
            <w:shd w:val="clear" w:color="auto" w:fill="auto"/>
            <w:vAlign w:val="center"/>
            <w:hideMark/>
          </w:tcPr>
          <w:p w14:paraId="421BF6A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AAA0035YBDE</w:t>
            </w:r>
          </w:p>
        </w:tc>
        <w:tc>
          <w:tcPr>
            <w:tcW w:w="850" w:type="dxa"/>
            <w:shd w:val="clear" w:color="auto" w:fill="auto"/>
            <w:vAlign w:val="center"/>
            <w:hideMark/>
          </w:tcPr>
          <w:p w14:paraId="45D2467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2EE58531"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102.110 </w:t>
            </w:r>
          </w:p>
        </w:tc>
      </w:tr>
      <w:tr w:rsidR="0000208E" w:rsidRPr="00E4110E" w14:paraId="584A4BC5" w14:textId="77777777" w:rsidTr="005D2250">
        <w:trPr>
          <w:trHeight w:val="1080"/>
        </w:trPr>
        <w:tc>
          <w:tcPr>
            <w:tcW w:w="421" w:type="dxa"/>
            <w:shd w:val="clear" w:color="auto" w:fill="8EAADB" w:themeFill="accent1" w:themeFillTint="99"/>
            <w:vAlign w:val="center"/>
            <w:hideMark/>
          </w:tcPr>
          <w:p w14:paraId="6EDD39A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59</w:t>
            </w:r>
          </w:p>
        </w:tc>
        <w:tc>
          <w:tcPr>
            <w:tcW w:w="1559" w:type="dxa"/>
            <w:shd w:val="clear" w:color="000000" w:fill="FFFFFF"/>
            <w:vAlign w:val="center"/>
            <w:hideMark/>
          </w:tcPr>
          <w:p w14:paraId="37F8D1F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SCHREDER COLOMBIA S.A </w:t>
            </w:r>
            <w:r w:rsidRPr="005D2250">
              <w:rPr>
                <w:rFonts w:ascii="Arial Nova Cond Light" w:hAnsi="Arial Nova Cond Light"/>
                <w:color w:val="222222"/>
                <w:sz w:val="14"/>
                <w:szCs w:val="14"/>
                <w:lang w:eastAsia="es-CO"/>
              </w:rPr>
              <w:br/>
              <w:t>CONINSA RAMÓN H S.A.</w:t>
            </w:r>
          </w:p>
        </w:tc>
        <w:tc>
          <w:tcPr>
            <w:tcW w:w="1134" w:type="dxa"/>
            <w:shd w:val="clear" w:color="000000" w:fill="FFFFFF"/>
            <w:vAlign w:val="center"/>
            <w:hideMark/>
          </w:tcPr>
          <w:p w14:paraId="5F9AFF8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2021IE191373</w:t>
            </w:r>
          </w:p>
        </w:tc>
        <w:tc>
          <w:tcPr>
            <w:tcW w:w="992" w:type="dxa"/>
            <w:shd w:val="clear" w:color="000000" w:fill="FFFFFF"/>
            <w:vAlign w:val="center"/>
            <w:hideMark/>
          </w:tcPr>
          <w:p w14:paraId="5849332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9/09/2021</w:t>
            </w:r>
          </w:p>
        </w:tc>
        <w:tc>
          <w:tcPr>
            <w:tcW w:w="1134" w:type="dxa"/>
            <w:shd w:val="clear" w:color="auto" w:fill="auto"/>
            <w:vAlign w:val="center"/>
            <w:hideMark/>
          </w:tcPr>
          <w:p w14:paraId="0B3D6FD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SUBA</w:t>
            </w:r>
          </w:p>
        </w:tc>
        <w:tc>
          <w:tcPr>
            <w:tcW w:w="1134" w:type="dxa"/>
            <w:shd w:val="clear" w:color="auto" w:fill="auto"/>
            <w:vAlign w:val="center"/>
            <w:hideMark/>
          </w:tcPr>
          <w:p w14:paraId="4EF73AF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SUBA</w:t>
            </w:r>
          </w:p>
        </w:tc>
        <w:tc>
          <w:tcPr>
            <w:tcW w:w="1276" w:type="dxa"/>
            <w:shd w:val="clear" w:color="000000" w:fill="FFFFFF"/>
            <w:vAlign w:val="center"/>
            <w:hideMark/>
          </w:tcPr>
          <w:p w14:paraId="7D9D8BE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AAA0136PNAF</w:t>
            </w:r>
            <w:r w:rsidRPr="005D2250">
              <w:rPr>
                <w:rFonts w:ascii="Arial Nova Cond Light" w:hAnsi="Arial Nova Cond Light"/>
                <w:color w:val="222222"/>
                <w:sz w:val="14"/>
                <w:szCs w:val="14"/>
                <w:lang w:eastAsia="es-CO"/>
              </w:rPr>
              <w:br/>
              <w:t>AAA0136PNBR</w:t>
            </w:r>
          </w:p>
        </w:tc>
        <w:tc>
          <w:tcPr>
            <w:tcW w:w="850" w:type="dxa"/>
            <w:shd w:val="clear" w:color="auto" w:fill="auto"/>
            <w:vAlign w:val="center"/>
            <w:hideMark/>
          </w:tcPr>
          <w:p w14:paraId="200D71B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w:t>
            </w:r>
          </w:p>
        </w:tc>
        <w:tc>
          <w:tcPr>
            <w:tcW w:w="1134" w:type="dxa"/>
            <w:shd w:val="clear" w:color="auto" w:fill="auto"/>
            <w:vAlign w:val="center"/>
            <w:hideMark/>
          </w:tcPr>
          <w:p w14:paraId="3ED04DED"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180.194 </w:t>
            </w:r>
          </w:p>
        </w:tc>
      </w:tr>
      <w:tr w:rsidR="0000208E" w:rsidRPr="00E4110E" w14:paraId="6F8A5F3F" w14:textId="77777777" w:rsidTr="005D2250">
        <w:trPr>
          <w:trHeight w:val="1080"/>
        </w:trPr>
        <w:tc>
          <w:tcPr>
            <w:tcW w:w="421" w:type="dxa"/>
            <w:shd w:val="clear" w:color="auto" w:fill="8EAADB" w:themeFill="accent1" w:themeFillTint="99"/>
            <w:vAlign w:val="center"/>
            <w:hideMark/>
          </w:tcPr>
          <w:p w14:paraId="3549BA2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60</w:t>
            </w:r>
          </w:p>
        </w:tc>
        <w:tc>
          <w:tcPr>
            <w:tcW w:w="1559" w:type="dxa"/>
            <w:shd w:val="clear" w:color="000000" w:fill="FFFFFF"/>
            <w:vAlign w:val="center"/>
            <w:hideMark/>
          </w:tcPr>
          <w:p w14:paraId="68765D9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COMBUSTIBLES DE COLOMBIA S.A.</w:t>
            </w:r>
            <w:r w:rsidRPr="005D2250">
              <w:rPr>
                <w:rFonts w:ascii="Arial Nova Cond Light" w:hAnsi="Arial Nova Cond Light"/>
                <w:color w:val="222222"/>
                <w:sz w:val="14"/>
                <w:szCs w:val="14"/>
                <w:lang w:eastAsia="es-CO"/>
              </w:rPr>
              <w:br/>
              <w:t>EDS COMBUSCOL CHAPINERO</w:t>
            </w:r>
          </w:p>
        </w:tc>
        <w:tc>
          <w:tcPr>
            <w:tcW w:w="1134" w:type="dxa"/>
            <w:shd w:val="clear" w:color="000000" w:fill="FFFFFF"/>
            <w:vAlign w:val="center"/>
            <w:hideMark/>
          </w:tcPr>
          <w:p w14:paraId="1FF1C01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2021IE190642 </w:t>
            </w:r>
          </w:p>
        </w:tc>
        <w:tc>
          <w:tcPr>
            <w:tcW w:w="992" w:type="dxa"/>
            <w:shd w:val="clear" w:color="000000" w:fill="FFFFFF"/>
            <w:vAlign w:val="center"/>
            <w:hideMark/>
          </w:tcPr>
          <w:p w14:paraId="18627EA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8/09/2021</w:t>
            </w:r>
          </w:p>
        </w:tc>
        <w:tc>
          <w:tcPr>
            <w:tcW w:w="1134" w:type="dxa"/>
            <w:shd w:val="clear" w:color="auto" w:fill="auto"/>
            <w:vAlign w:val="center"/>
            <w:hideMark/>
          </w:tcPr>
          <w:p w14:paraId="15A1C02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CHAPINERO</w:t>
            </w:r>
          </w:p>
        </w:tc>
        <w:tc>
          <w:tcPr>
            <w:tcW w:w="1134" w:type="dxa"/>
            <w:shd w:val="clear" w:color="auto" w:fill="auto"/>
            <w:vAlign w:val="center"/>
            <w:hideMark/>
          </w:tcPr>
          <w:p w14:paraId="7954AEA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PARDO RUBIO</w:t>
            </w:r>
          </w:p>
        </w:tc>
        <w:tc>
          <w:tcPr>
            <w:tcW w:w="1276" w:type="dxa"/>
            <w:shd w:val="clear" w:color="auto" w:fill="auto"/>
            <w:vAlign w:val="center"/>
            <w:hideMark/>
          </w:tcPr>
          <w:p w14:paraId="40BDB98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AAA0090LJSY</w:t>
            </w:r>
          </w:p>
        </w:tc>
        <w:tc>
          <w:tcPr>
            <w:tcW w:w="850" w:type="dxa"/>
            <w:shd w:val="clear" w:color="auto" w:fill="auto"/>
            <w:vAlign w:val="center"/>
            <w:hideMark/>
          </w:tcPr>
          <w:p w14:paraId="4984318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6F6E24E5"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51.772 </w:t>
            </w:r>
          </w:p>
        </w:tc>
      </w:tr>
      <w:tr w:rsidR="0000208E" w:rsidRPr="00E4110E" w14:paraId="0F63F009" w14:textId="77777777" w:rsidTr="005D2250">
        <w:trPr>
          <w:trHeight w:val="600"/>
        </w:trPr>
        <w:tc>
          <w:tcPr>
            <w:tcW w:w="421" w:type="dxa"/>
            <w:shd w:val="clear" w:color="auto" w:fill="8EAADB" w:themeFill="accent1" w:themeFillTint="99"/>
            <w:vAlign w:val="center"/>
            <w:hideMark/>
          </w:tcPr>
          <w:p w14:paraId="2A74F00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61</w:t>
            </w:r>
          </w:p>
        </w:tc>
        <w:tc>
          <w:tcPr>
            <w:tcW w:w="1559" w:type="dxa"/>
            <w:shd w:val="clear" w:color="000000" w:fill="FFFFFF"/>
            <w:vAlign w:val="center"/>
            <w:hideMark/>
          </w:tcPr>
          <w:p w14:paraId="6329AF1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VMDOS S.A.S.</w:t>
            </w:r>
          </w:p>
        </w:tc>
        <w:tc>
          <w:tcPr>
            <w:tcW w:w="1134" w:type="dxa"/>
            <w:shd w:val="clear" w:color="000000" w:fill="FFFFFF"/>
            <w:vAlign w:val="center"/>
            <w:hideMark/>
          </w:tcPr>
          <w:p w14:paraId="512EB7B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2021IE192614</w:t>
            </w:r>
          </w:p>
        </w:tc>
        <w:tc>
          <w:tcPr>
            <w:tcW w:w="992" w:type="dxa"/>
            <w:shd w:val="clear" w:color="000000" w:fill="FFFFFF"/>
            <w:vAlign w:val="center"/>
            <w:hideMark/>
          </w:tcPr>
          <w:p w14:paraId="084A76F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10/09/2021</w:t>
            </w:r>
          </w:p>
        </w:tc>
        <w:tc>
          <w:tcPr>
            <w:tcW w:w="1134" w:type="dxa"/>
            <w:shd w:val="clear" w:color="000000" w:fill="FFFFFF"/>
            <w:vAlign w:val="center"/>
            <w:hideMark/>
          </w:tcPr>
          <w:p w14:paraId="2BC3B8C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0E938CB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FONTIBON</w:t>
            </w:r>
          </w:p>
        </w:tc>
        <w:tc>
          <w:tcPr>
            <w:tcW w:w="1276" w:type="dxa"/>
            <w:shd w:val="clear" w:color="000000" w:fill="FFFFFF"/>
            <w:vAlign w:val="center"/>
            <w:hideMark/>
          </w:tcPr>
          <w:p w14:paraId="4D8A490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AAA0164UPTO</w:t>
            </w:r>
          </w:p>
        </w:tc>
        <w:tc>
          <w:tcPr>
            <w:tcW w:w="850" w:type="dxa"/>
            <w:shd w:val="clear" w:color="000000" w:fill="FFFFFF"/>
            <w:vAlign w:val="center"/>
            <w:hideMark/>
          </w:tcPr>
          <w:p w14:paraId="4D21929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1C01E2BB"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136.660 </w:t>
            </w:r>
          </w:p>
        </w:tc>
      </w:tr>
      <w:tr w:rsidR="0000208E" w:rsidRPr="00E4110E" w14:paraId="7864DC80" w14:textId="77777777" w:rsidTr="005D2250">
        <w:trPr>
          <w:trHeight w:val="1080"/>
        </w:trPr>
        <w:tc>
          <w:tcPr>
            <w:tcW w:w="421" w:type="dxa"/>
            <w:shd w:val="clear" w:color="auto" w:fill="8EAADB" w:themeFill="accent1" w:themeFillTint="99"/>
            <w:vAlign w:val="center"/>
            <w:hideMark/>
          </w:tcPr>
          <w:p w14:paraId="07FC436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62</w:t>
            </w:r>
          </w:p>
        </w:tc>
        <w:tc>
          <w:tcPr>
            <w:tcW w:w="1559" w:type="dxa"/>
            <w:shd w:val="clear" w:color="000000" w:fill="FFFFFF"/>
            <w:vAlign w:val="center"/>
            <w:hideMark/>
          </w:tcPr>
          <w:p w14:paraId="73B3118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CEMEX COLOMBIA S.A.</w:t>
            </w:r>
            <w:r w:rsidRPr="005D2250">
              <w:rPr>
                <w:rFonts w:ascii="Arial Nova Cond Light" w:hAnsi="Arial Nova Cond Light"/>
                <w:color w:val="222222"/>
                <w:sz w:val="14"/>
                <w:szCs w:val="14"/>
                <w:lang w:eastAsia="es-CO"/>
              </w:rPr>
              <w:br/>
              <w:t>PLANTA FONTIBÓN</w:t>
            </w:r>
          </w:p>
        </w:tc>
        <w:tc>
          <w:tcPr>
            <w:tcW w:w="1134" w:type="dxa"/>
            <w:shd w:val="clear" w:color="000000" w:fill="FFFFFF"/>
            <w:vAlign w:val="center"/>
            <w:hideMark/>
          </w:tcPr>
          <w:p w14:paraId="37B5121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2021IE207126</w:t>
            </w:r>
          </w:p>
        </w:tc>
        <w:tc>
          <w:tcPr>
            <w:tcW w:w="992" w:type="dxa"/>
            <w:shd w:val="clear" w:color="000000" w:fill="FFFFFF"/>
            <w:vAlign w:val="center"/>
            <w:hideMark/>
          </w:tcPr>
          <w:p w14:paraId="3884858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27/09/2021</w:t>
            </w:r>
          </w:p>
        </w:tc>
        <w:tc>
          <w:tcPr>
            <w:tcW w:w="1134" w:type="dxa"/>
            <w:shd w:val="clear" w:color="auto" w:fill="auto"/>
            <w:vAlign w:val="center"/>
            <w:hideMark/>
          </w:tcPr>
          <w:p w14:paraId="4F035F3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FONTIBÓN </w:t>
            </w:r>
          </w:p>
        </w:tc>
        <w:tc>
          <w:tcPr>
            <w:tcW w:w="1134" w:type="dxa"/>
            <w:shd w:val="clear" w:color="auto" w:fill="auto"/>
            <w:vAlign w:val="center"/>
            <w:hideMark/>
          </w:tcPr>
          <w:p w14:paraId="4F688C4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auto" w:fill="auto"/>
            <w:vAlign w:val="center"/>
            <w:hideMark/>
          </w:tcPr>
          <w:p w14:paraId="78DA950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AAA0140HNHK</w:t>
            </w:r>
          </w:p>
        </w:tc>
        <w:tc>
          <w:tcPr>
            <w:tcW w:w="850" w:type="dxa"/>
            <w:shd w:val="clear" w:color="auto" w:fill="auto"/>
            <w:vAlign w:val="center"/>
            <w:hideMark/>
          </w:tcPr>
          <w:p w14:paraId="7494E6F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0F6D8A71"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469518C5" w14:textId="77777777" w:rsidTr="005D2250">
        <w:trPr>
          <w:trHeight w:val="810"/>
        </w:trPr>
        <w:tc>
          <w:tcPr>
            <w:tcW w:w="421" w:type="dxa"/>
            <w:shd w:val="clear" w:color="auto" w:fill="8EAADB" w:themeFill="accent1" w:themeFillTint="99"/>
            <w:vAlign w:val="center"/>
            <w:hideMark/>
          </w:tcPr>
          <w:p w14:paraId="506C175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63</w:t>
            </w:r>
          </w:p>
        </w:tc>
        <w:tc>
          <w:tcPr>
            <w:tcW w:w="1559" w:type="dxa"/>
            <w:shd w:val="clear" w:color="000000" w:fill="FFFFFF"/>
            <w:vAlign w:val="center"/>
            <w:hideMark/>
          </w:tcPr>
          <w:p w14:paraId="5DC7E30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PRIMAX COLOMBIA S.A.</w:t>
            </w:r>
            <w:r w:rsidRPr="005D2250">
              <w:rPr>
                <w:rFonts w:ascii="Arial Nova Cond Light" w:hAnsi="Arial Nova Cond Light"/>
                <w:color w:val="222222"/>
                <w:sz w:val="14"/>
                <w:szCs w:val="14"/>
                <w:lang w:eastAsia="es-CO"/>
              </w:rPr>
              <w:br/>
              <w:t>ANTIGUA EDS ESSO LOS HÉROES</w:t>
            </w:r>
          </w:p>
        </w:tc>
        <w:tc>
          <w:tcPr>
            <w:tcW w:w="1134" w:type="dxa"/>
            <w:shd w:val="clear" w:color="000000" w:fill="FFFFFF"/>
            <w:vAlign w:val="center"/>
            <w:hideMark/>
          </w:tcPr>
          <w:p w14:paraId="585D8AD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2021IE210616 </w:t>
            </w:r>
          </w:p>
        </w:tc>
        <w:tc>
          <w:tcPr>
            <w:tcW w:w="992" w:type="dxa"/>
            <w:shd w:val="clear" w:color="000000" w:fill="FFFFFF"/>
            <w:vAlign w:val="center"/>
            <w:hideMark/>
          </w:tcPr>
          <w:p w14:paraId="17A51BC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30/09/2021</w:t>
            </w:r>
          </w:p>
        </w:tc>
        <w:tc>
          <w:tcPr>
            <w:tcW w:w="1134" w:type="dxa"/>
            <w:shd w:val="clear" w:color="000000" w:fill="FFFFFF"/>
            <w:vAlign w:val="center"/>
            <w:hideMark/>
          </w:tcPr>
          <w:p w14:paraId="34274C7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BARRIOS UNIDOS</w:t>
            </w:r>
          </w:p>
        </w:tc>
        <w:tc>
          <w:tcPr>
            <w:tcW w:w="1134" w:type="dxa"/>
            <w:shd w:val="clear" w:color="000000" w:fill="FFFFFF"/>
            <w:vAlign w:val="center"/>
            <w:hideMark/>
          </w:tcPr>
          <w:p w14:paraId="62ACC99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LOS ALCAZARES</w:t>
            </w:r>
          </w:p>
        </w:tc>
        <w:tc>
          <w:tcPr>
            <w:tcW w:w="1276" w:type="dxa"/>
            <w:shd w:val="clear" w:color="000000" w:fill="FFFFFF"/>
            <w:vAlign w:val="center"/>
            <w:hideMark/>
          </w:tcPr>
          <w:p w14:paraId="19BEA2B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AAA0086KHEP</w:t>
            </w:r>
          </w:p>
        </w:tc>
        <w:tc>
          <w:tcPr>
            <w:tcW w:w="850" w:type="dxa"/>
            <w:shd w:val="clear" w:color="000000" w:fill="FFFFFF"/>
            <w:vAlign w:val="center"/>
            <w:hideMark/>
          </w:tcPr>
          <w:p w14:paraId="417404F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1AEE6493"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43.051 </w:t>
            </w:r>
          </w:p>
        </w:tc>
      </w:tr>
      <w:tr w:rsidR="0000208E" w:rsidRPr="00E4110E" w14:paraId="2FF7DCEF" w14:textId="77777777" w:rsidTr="005D2250">
        <w:trPr>
          <w:trHeight w:val="1080"/>
        </w:trPr>
        <w:tc>
          <w:tcPr>
            <w:tcW w:w="421" w:type="dxa"/>
            <w:shd w:val="clear" w:color="auto" w:fill="8EAADB" w:themeFill="accent1" w:themeFillTint="99"/>
            <w:vAlign w:val="center"/>
            <w:hideMark/>
          </w:tcPr>
          <w:p w14:paraId="60E40E5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64</w:t>
            </w:r>
          </w:p>
        </w:tc>
        <w:tc>
          <w:tcPr>
            <w:tcW w:w="1559" w:type="dxa"/>
            <w:shd w:val="clear" w:color="000000" w:fill="FFFFFF"/>
            <w:vAlign w:val="center"/>
            <w:hideMark/>
          </w:tcPr>
          <w:p w14:paraId="2806F21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ORGANIZACIÓN TERPEL S.A.</w:t>
            </w:r>
            <w:r w:rsidRPr="005D2250">
              <w:rPr>
                <w:rFonts w:ascii="Arial Nova Cond Light" w:hAnsi="Arial Nova Cond Light"/>
                <w:color w:val="222222"/>
                <w:sz w:val="14"/>
                <w:szCs w:val="14"/>
                <w:lang w:eastAsia="es-CO"/>
              </w:rPr>
              <w:br/>
              <w:t>EDS TERPEL TEMINAL BOGOTA</w:t>
            </w:r>
          </w:p>
        </w:tc>
        <w:tc>
          <w:tcPr>
            <w:tcW w:w="1134" w:type="dxa"/>
            <w:shd w:val="clear" w:color="000000" w:fill="FFFFFF"/>
            <w:vAlign w:val="center"/>
            <w:hideMark/>
          </w:tcPr>
          <w:p w14:paraId="2D82A8C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2021IE213438</w:t>
            </w:r>
          </w:p>
        </w:tc>
        <w:tc>
          <w:tcPr>
            <w:tcW w:w="992" w:type="dxa"/>
            <w:shd w:val="clear" w:color="000000" w:fill="FFFFFF"/>
            <w:vAlign w:val="center"/>
            <w:hideMark/>
          </w:tcPr>
          <w:p w14:paraId="0891081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4/10/2021</w:t>
            </w:r>
          </w:p>
        </w:tc>
        <w:tc>
          <w:tcPr>
            <w:tcW w:w="1134" w:type="dxa"/>
            <w:shd w:val="clear" w:color="000000" w:fill="FFFFFF"/>
            <w:vAlign w:val="center"/>
            <w:hideMark/>
          </w:tcPr>
          <w:p w14:paraId="3EF076F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2A10609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SALITRE OCCIDENTAL</w:t>
            </w:r>
          </w:p>
        </w:tc>
        <w:tc>
          <w:tcPr>
            <w:tcW w:w="1276" w:type="dxa"/>
            <w:shd w:val="clear" w:color="000000" w:fill="FFFFFF"/>
            <w:vAlign w:val="center"/>
            <w:hideMark/>
          </w:tcPr>
          <w:p w14:paraId="5156FEB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AAA0184BXOM</w:t>
            </w:r>
          </w:p>
        </w:tc>
        <w:tc>
          <w:tcPr>
            <w:tcW w:w="850" w:type="dxa"/>
            <w:shd w:val="clear" w:color="000000" w:fill="FFFFFF"/>
            <w:vAlign w:val="center"/>
            <w:hideMark/>
          </w:tcPr>
          <w:p w14:paraId="1176753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087C9F4C"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45.643 </w:t>
            </w:r>
          </w:p>
        </w:tc>
      </w:tr>
      <w:tr w:rsidR="0000208E" w:rsidRPr="00E4110E" w14:paraId="4C2761DE" w14:textId="77777777" w:rsidTr="005D2250">
        <w:trPr>
          <w:trHeight w:val="810"/>
        </w:trPr>
        <w:tc>
          <w:tcPr>
            <w:tcW w:w="421" w:type="dxa"/>
            <w:shd w:val="clear" w:color="auto" w:fill="8EAADB" w:themeFill="accent1" w:themeFillTint="99"/>
            <w:vAlign w:val="center"/>
            <w:hideMark/>
          </w:tcPr>
          <w:p w14:paraId="52E38AC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65</w:t>
            </w:r>
          </w:p>
        </w:tc>
        <w:tc>
          <w:tcPr>
            <w:tcW w:w="1559" w:type="dxa"/>
            <w:shd w:val="clear" w:color="000000" w:fill="FFFFFF"/>
            <w:vAlign w:val="center"/>
            <w:hideMark/>
          </w:tcPr>
          <w:p w14:paraId="7E4EBDF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EUROFARMA COLOMBIA S.A.S</w:t>
            </w:r>
          </w:p>
        </w:tc>
        <w:tc>
          <w:tcPr>
            <w:tcW w:w="1134" w:type="dxa"/>
            <w:shd w:val="clear" w:color="000000" w:fill="FFFFFF"/>
            <w:vAlign w:val="center"/>
            <w:hideMark/>
          </w:tcPr>
          <w:p w14:paraId="2DDB95B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2021IE233586 </w:t>
            </w:r>
          </w:p>
        </w:tc>
        <w:tc>
          <w:tcPr>
            <w:tcW w:w="992" w:type="dxa"/>
            <w:shd w:val="clear" w:color="000000" w:fill="FFFFFF"/>
            <w:vAlign w:val="center"/>
            <w:hideMark/>
          </w:tcPr>
          <w:p w14:paraId="5C0C2CD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27/10/2021</w:t>
            </w:r>
          </w:p>
        </w:tc>
        <w:tc>
          <w:tcPr>
            <w:tcW w:w="1134" w:type="dxa"/>
            <w:shd w:val="clear" w:color="000000" w:fill="FFFFFF"/>
            <w:vAlign w:val="center"/>
            <w:hideMark/>
          </w:tcPr>
          <w:p w14:paraId="5A20B18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000000" w:fill="FFFFFF"/>
            <w:vAlign w:val="center"/>
            <w:hideMark/>
          </w:tcPr>
          <w:p w14:paraId="33488E0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276" w:type="dxa"/>
            <w:shd w:val="clear" w:color="000000" w:fill="FFFFFF"/>
            <w:vAlign w:val="center"/>
            <w:hideMark/>
          </w:tcPr>
          <w:p w14:paraId="017E26B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AAA0074TDLF</w:t>
            </w:r>
            <w:r w:rsidRPr="005D2250">
              <w:rPr>
                <w:rFonts w:ascii="Arial Nova Cond Light" w:hAnsi="Arial Nova Cond Light"/>
                <w:color w:val="222222"/>
                <w:sz w:val="14"/>
                <w:szCs w:val="14"/>
                <w:lang w:eastAsia="es-CO"/>
              </w:rPr>
              <w:br/>
              <w:t>AAA0074TDKC</w:t>
            </w:r>
            <w:r w:rsidRPr="005D2250">
              <w:rPr>
                <w:rFonts w:ascii="Arial Nova Cond Light" w:hAnsi="Arial Nova Cond Light"/>
                <w:color w:val="222222"/>
                <w:sz w:val="14"/>
                <w:szCs w:val="14"/>
                <w:lang w:eastAsia="es-CO"/>
              </w:rPr>
              <w:br/>
              <w:t>AAA0074TCKL</w:t>
            </w:r>
          </w:p>
        </w:tc>
        <w:tc>
          <w:tcPr>
            <w:tcW w:w="850" w:type="dxa"/>
            <w:shd w:val="clear" w:color="000000" w:fill="FFFFFF"/>
            <w:vAlign w:val="center"/>
            <w:hideMark/>
          </w:tcPr>
          <w:p w14:paraId="5F9F475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w:t>
            </w:r>
          </w:p>
        </w:tc>
        <w:tc>
          <w:tcPr>
            <w:tcW w:w="1134" w:type="dxa"/>
            <w:shd w:val="clear" w:color="auto" w:fill="auto"/>
            <w:vAlign w:val="center"/>
            <w:hideMark/>
          </w:tcPr>
          <w:p w14:paraId="7C7FC14B"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11.967 </w:t>
            </w:r>
          </w:p>
        </w:tc>
      </w:tr>
      <w:tr w:rsidR="0000208E" w:rsidRPr="00E4110E" w14:paraId="541631F8" w14:textId="77777777" w:rsidTr="005D2250">
        <w:trPr>
          <w:trHeight w:val="1080"/>
        </w:trPr>
        <w:tc>
          <w:tcPr>
            <w:tcW w:w="421" w:type="dxa"/>
            <w:shd w:val="clear" w:color="auto" w:fill="8EAADB" w:themeFill="accent1" w:themeFillTint="99"/>
            <w:vAlign w:val="center"/>
            <w:hideMark/>
          </w:tcPr>
          <w:p w14:paraId="1DE252C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lastRenderedPageBreak/>
              <w:t>66</w:t>
            </w:r>
          </w:p>
        </w:tc>
        <w:tc>
          <w:tcPr>
            <w:tcW w:w="1559" w:type="dxa"/>
            <w:shd w:val="clear" w:color="000000" w:fill="FFFFFF"/>
            <w:vAlign w:val="center"/>
            <w:hideMark/>
          </w:tcPr>
          <w:p w14:paraId="0E8F2B1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LGC LEATHER. S.A.S. (ELVER ETIEL LUNA GARZON)</w:t>
            </w:r>
          </w:p>
        </w:tc>
        <w:tc>
          <w:tcPr>
            <w:tcW w:w="1134" w:type="dxa"/>
            <w:shd w:val="clear" w:color="000000" w:fill="FFFFFF"/>
            <w:vAlign w:val="center"/>
            <w:hideMark/>
          </w:tcPr>
          <w:p w14:paraId="2574AFB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2021IE233585</w:t>
            </w:r>
          </w:p>
        </w:tc>
        <w:tc>
          <w:tcPr>
            <w:tcW w:w="992" w:type="dxa"/>
            <w:shd w:val="clear" w:color="000000" w:fill="FFFFFF"/>
            <w:vAlign w:val="center"/>
            <w:hideMark/>
          </w:tcPr>
          <w:p w14:paraId="0885558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27/10/2021</w:t>
            </w:r>
          </w:p>
        </w:tc>
        <w:tc>
          <w:tcPr>
            <w:tcW w:w="1134" w:type="dxa"/>
            <w:shd w:val="clear" w:color="000000" w:fill="FFFFFF"/>
            <w:vAlign w:val="center"/>
            <w:hideMark/>
          </w:tcPr>
          <w:p w14:paraId="7E2EB3F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BOLIVAR</w:t>
            </w:r>
          </w:p>
        </w:tc>
        <w:tc>
          <w:tcPr>
            <w:tcW w:w="1134" w:type="dxa"/>
            <w:shd w:val="clear" w:color="000000" w:fill="FFFFFF"/>
            <w:vAlign w:val="center"/>
            <w:hideMark/>
          </w:tcPr>
          <w:p w14:paraId="60BA229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ARBORIZADORA</w:t>
            </w:r>
          </w:p>
        </w:tc>
        <w:tc>
          <w:tcPr>
            <w:tcW w:w="1276" w:type="dxa"/>
            <w:shd w:val="clear" w:color="000000" w:fill="FFFFFF"/>
            <w:vAlign w:val="center"/>
            <w:hideMark/>
          </w:tcPr>
          <w:p w14:paraId="5FCD75A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AAA0241ZKYX</w:t>
            </w:r>
          </w:p>
        </w:tc>
        <w:tc>
          <w:tcPr>
            <w:tcW w:w="850" w:type="dxa"/>
            <w:shd w:val="clear" w:color="auto" w:fill="auto"/>
            <w:vAlign w:val="center"/>
            <w:hideMark/>
          </w:tcPr>
          <w:p w14:paraId="6828A65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7A817944"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82.911 </w:t>
            </w:r>
          </w:p>
        </w:tc>
      </w:tr>
      <w:tr w:rsidR="0000208E" w:rsidRPr="00E4110E" w14:paraId="07AAE8A5" w14:textId="77777777" w:rsidTr="005D2250">
        <w:trPr>
          <w:trHeight w:val="1080"/>
        </w:trPr>
        <w:tc>
          <w:tcPr>
            <w:tcW w:w="421" w:type="dxa"/>
            <w:shd w:val="clear" w:color="auto" w:fill="8EAADB" w:themeFill="accent1" w:themeFillTint="99"/>
            <w:vAlign w:val="center"/>
            <w:hideMark/>
          </w:tcPr>
          <w:p w14:paraId="7287D22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67</w:t>
            </w:r>
          </w:p>
        </w:tc>
        <w:tc>
          <w:tcPr>
            <w:tcW w:w="1559" w:type="dxa"/>
            <w:shd w:val="clear" w:color="000000" w:fill="FFFFFF"/>
            <w:vAlign w:val="center"/>
            <w:hideMark/>
          </w:tcPr>
          <w:p w14:paraId="5F95306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CEMEX COLOMBIA S.A. (PLANTA FONTIBÓN)</w:t>
            </w:r>
          </w:p>
        </w:tc>
        <w:tc>
          <w:tcPr>
            <w:tcW w:w="1134" w:type="dxa"/>
            <w:shd w:val="clear" w:color="000000" w:fill="FFFFFF"/>
            <w:vAlign w:val="center"/>
            <w:hideMark/>
          </w:tcPr>
          <w:p w14:paraId="796FA9E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2021IE233583</w:t>
            </w:r>
          </w:p>
        </w:tc>
        <w:tc>
          <w:tcPr>
            <w:tcW w:w="992" w:type="dxa"/>
            <w:shd w:val="clear" w:color="000000" w:fill="FFFFFF"/>
            <w:vAlign w:val="center"/>
            <w:hideMark/>
          </w:tcPr>
          <w:p w14:paraId="4BD6CB4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27/10/2021</w:t>
            </w:r>
          </w:p>
        </w:tc>
        <w:tc>
          <w:tcPr>
            <w:tcW w:w="1134" w:type="dxa"/>
            <w:shd w:val="clear" w:color="auto" w:fill="auto"/>
            <w:vAlign w:val="center"/>
            <w:hideMark/>
          </w:tcPr>
          <w:p w14:paraId="0A4054A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FONTIBÓN </w:t>
            </w:r>
          </w:p>
        </w:tc>
        <w:tc>
          <w:tcPr>
            <w:tcW w:w="1134" w:type="dxa"/>
            <w:shd w:val="clear" w:color="auto" w:fill="auto"/>
            <w:vAlign w:val="center"/>
            <w:hideMark/>
          </w:tcPr>
          <w:p w14:paraId="60FC74E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auto" w:fill="auto"/>
            <w:vAlign w:val="center"/>
            <w:hideMark/>
          </w:tcPr>
          <w:p w14:paraId="501E249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AAA0140HNHK</w:t>
            </w:r>
          </w:p>
        </w:tc>
        <w:tc>
          <w:tcPr>
            <w:tcW w:w="850" w:type="dxa"/>
            <w:shd w:val="clear" w:color="auto" w:fill="auto"/>
            <w:vAlign w:val="center"/>
            <w:hideMark/>
          </w:tcPr>
          <w:p w14:paraId="2F6E070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2B0F5E8C"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4679C2A9" w14:textId="77777777" w:rsidTr="005D2250">
        <w:trPr>
          <w:trHeight w:val="1620"/>
        </w:trPr>
        <w:tc>
          <w:tcPr>
            <w:tcW w:w="421" w:type="dxa"/>
            <w:shd w:val="clear" w:color="auto" w:fill="8EAADB" w:themeFill="accent1" w:themeFillTint="99"/>
            <w:vAlign w:val="center"/>
            <w:hideMark/>
          </w:tcPr>
          <w:p w14:paraId="42ABB5D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68</w:t>
            </w:r>
          </w:p>
        </w:tc>
        <w:tc>
          <w:tcPr>
            <w:tcW w:w="1559" w:type="dxa"/>
            <w:shd w:val="clear" w:color="000000" w:fill="FFFFFF"/>
            <w:vAlign w:val="center"/>
            <w:hideMark/>
          </w:tcPr>
          <w:p w14:paraId="506CDAC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W WDIESEL S.A.S.</w:t>
            </w:r>
            <w:r w:rsidRPr="005D2250">
              <w:rPr>
                <w:rFonts w:ascii="Arial Nova Cond Light" w:hAnsi="Arial Nova Cond Light"/>
                <w:color w:val="222222"/>
                <w:sz w:val="14"/>
                <w:szCs w:val="14"/>
                <w:lang w:eastAsia="es-CO"/>
              </w:rPr>
              <w:br/>
              <w:t>- BENITO EDUARDO LÓPEZ</w:t>
            </w:r>
          </w:p>
        </w:tc>
        <w:tc>
          <w:tcPr>
            <w:tcW w:w="1134" w:type="dxa"/>
            <w:shd w:val="clear" w:color="000000" w:fill="FFFFFF"/>
            <w:vAlign w:val="center"/>
            <w:hideMark/>
          </w:tcPr>
          <w:p w14:paraId="7B11783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2021IE233582</w:t>
            </w:r>
          </w:p>
        </w:tc>
        <w:tc>
          <w:tcPr>
            <w:tcW w:w="992" w:type="dxa"/>
            <w:shd w:val="clear" w:color="000000" w:fill="FFFFFF"/>
            <w:vAlign w:val="center"/>
            <w:hideMark/>
          </w:tcPr>
          <w:p w14:paraId="683E3FE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27/10/2021</w:t>
            </w:r>
          </w:p>
        </w:tc>
        <w:tc>
          <w:tcPr>
            <w:tcW w:w="1134" w:type="dxa"/>
            <w:shd w:val="clear" w:color="000000" w:fill="FFFFFF"/>
            <w:vAlign w:val="center"/>
            <w:hideMark/>
          </w:tcPr>
          <w:p w14:paraId="3726846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5BB2CE3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vAlign w:val="center"/>
            <w:hideMark/>
          </w:tcPr>
          <w:p w14:paraId="759F046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AAA0143YEAF</w:t>
            </w:r>
          </w:p>
        </w:tc>
        <w:tc>
          <w:tcPr>
            <w:tcW w:w="850" w:type="dxa"/>
            <w:shd w:val="clear" w:color="000000" w:fill="FFFFFF"/>
            <w:vAlign w:val="center"/>
            <w:hideMark/>
          </w:tcPr>
          <w:p w14:paraId="7078C22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63BC363E"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02AB9C11" w14:textId="77777777" w:rsidTr="005D2250">
        <w:trPr>
          <w:trHeight w:val="540"/>
        </w:trPr>
        <w:tc>
          <w:tcPr>
            <w:tcW w:w="421" w:type="dxa"/>
            <w:shd w:val="clear" w:color="auto" w:fill="8EAADB" w:themeFill="accent1" w:themeFillTint="99"/>
            <w:vAlign w:val="center"/>
            <w:hideMark/>
          </w:tcPr>
          <w:p w14:paraId="482DBAF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69</w:t>
            </w:r>
          </w:p>
        </w:tc>
        <w:tc>
          <w:tcPr>
            <w:tcW w:w="1559" w:type="dxa"/>
            <w:shd w:val="clear" w:color="000000" w:fill="FFFFFF"/>
            <w:vAlign w:val="center"/>
            <w:hideMark/>
          </w:tcPr>
          <w:p w14:paraId="1D69787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POLIMIX CONCRETO COLOMBIA S.A.S.</w:t>
            </w:r>
          </w:p>
        </w:tc>
        <w:tc>
          <w:tcPr>
            <w:tcW w:w="1134" w:type="dxa"/>
            <w:shd w:val="clear" w:color="000000" w:fill="FFFFFF"/>
            <w:vAlign w:val="center"/>
            <w:hideMark/>
          </w:tcPr>
          <w:p w14:paraId="723EF03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2021IE233574 </w:t>
            </w:r>
          </w:p>
        </w:tc>
        <w:tc>
          <w:tcPr>
            <w:tcW w:w="992" w:type="dxa"/>
            <w:shd w:val="clear" w:color="000000" w:fill="FFFFFF"/>
            <w:vAlign w:val="center"/>
            <w:hideMark/>
          </w:tcPr>
          <w:p w14:paraId="7392C51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27/10/2021</w:t>
            </w:r>
          </w:p>
        </w:tc>
        <w:tc>
          <w:tcPr>
            <w:tcW w:w="1134" w:type="dxa"/>
            <w:shd w:val="clear" w:color="000000" w:fill="FFFFFF"/>
            <w:vAlign w:val="center"/>
            <w:hideMark/>
          </w:tcPr>
          <w:p w14:paraId="60A03CC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7E4973E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vAlign w:val="center"/>
            <w:hideMark/>
          </w:tcPr>
          <w:p w14:paraId="62EFCF7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AAA0154MZRJ</w:t>
            </w:r>
          </w:p>
        </w:tc>
        <w:tc>
          <w:tcPr>
            <w:tcW w:w="850" w:type="dxa"/>
            <w:shd w:val="clear" w:color="000000" w:fill="FFFFFF"/>
            <w:vAlign w:val="center"/>
            <w:hideMark/>
          </w:tcPr>
          <w:p w14:paraId="24F7CA5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511A8D4D"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3AA133CF" w14:textId="77777777" w:rsidTr="005D2250">
        <w:trPr>
          <w:trHeight w:val="1890"/>
        </w:trPr>
        <w:tc>
          <w:tcPr>
            <w:tcW w:w="421" w:type="dxa"/>
            <w:shd w:val="clear" w:color="auto" w:fill="8EAADB" w:themeFill="accent1" w:themeFillTint="99"/>
            <w:vAlign w:val="center"/>
            <w:hideMark/>
          </w:tcPr>
          <w:p w14:paraId="0C8EEA8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70</w:t>
            </w:r>
          </w:p>
        </w:tc>
        <w:tc>
          <w:tcPr>
            <w:tcW w:w="1559" w:type="dxa"/>
            <w:shd w:val="clear" w:color="000000" w:fill="FFFFFF"/>
            <w:vAlign w:val="center"/>
            <w:hideMark/>
          </w:tcPr>
          <w:p w14:paraId="61C8194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BAVARIA &amp; CÍA S. C.A.</w:t>
            </w:r>
          </w:p>
        </w:tc>
        <w:tc>
          <w:tcPr>
            <w:tcW w:w="1134" w:type="dxa"/>
            <w:shd w:val="clear" w:color="000000" w:fill="FFFFFF"/>
            <w:vAlign w:val="center"/>
            <w:hideMark/>
          </w:tcPr>
          <w:p w14:paraId="547EC0A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2021IE233573</w:t>
            </w:r>
          </w:p>
        </w:tc>
        <w:tc>
          <w:tcPr>
            <w:tcW w:w="992" w:type="dxa"/>
            <w:shd w:val="clear" w:color="000000" w:fill="FFFFFF"/>
            <w:vAlign w:val="center"/>
            <w:hideMark/>
          </w:tcPr>
          <w:p w14:paraId="1DB0B71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27/10/2021</w:t>
            </w:r>
          </w:p>
        </w:tc>
        <w:tc>
          <w:tcPr>
            <w:tcW w:w="1134" w:type="dxa"/>
            <w:shd w:val="clear" w:color="auto" w:fill="auto"/>
            <w:vAlign w:val="center"/>
            <w:hideMark/>
          </w:tcPr>
          <w:p w14:paraId="1F6D5FC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KENNEDY</w:t>
            </w:r>
          </w:p>
        </w:tc>
        <w:tc>
          <w:tcPr>
            <w:tcW w:w="1134" w:type="dxa"/>
            <w:shd w:val="clear" w:color="auto" w:fill="auto"/>
            <w:vAlign w:val="center"/>
            <w:hideMark/>
          </w:tcPr>
          <w:p w14:paraId="41FF138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BAVARIA</w:t>
            </w:r>
          </w:p>
        </w:tc>
        <w:tc>
          <w:tcPr>
            <w:tcW w:w="1276" w:type="dxa"/>
            <w:shd w:val="clear" w:color="000000" w:fill="FFFFFF"/>
            <w:vAlign w:val="center"/>
            <w:hideMark/>
          </w:tcPr>
          <w:p w14:paraId="719D068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AAA0080RUZE</w:t>
            </w:r>
            <w:r w:rsidRPr="005D2250">
              <w:rPr>
                <w:rFonts w:ascii="Arial Nova Cond Light" w:hAnsi="Arial Nova Cond Light"/>
                <w:color w:val="222222"/>
                <w:sz w:val="14"/>
                <w:szCs w:val="14"/>
                <w:lang w:eastAsia="es-CO"/>
              </w:rPr>
              <w:br/>
              <w:t>AAA0080RWAW</w:t>
            </w:r>
            <w:r w:rsidRPr="005D2250">
              <w:rPr>
                <w:rFonts w:ascii="Arial Nova Cond Light" w:hAnsi="Arial Nova Cond Light"/>
                <w:color w:val="222222"/>
                <w:sz w:val="14"/>
                <w:szCs w:val="14"/>
                <w:lang w:eastAsia="es-CO"/>
              </w:rPr>
              <w:br/>
              <w:t>AAA0080RWBS</w:t>
            </w:r>
            <w:r w:rsidRPr="005D2250">
              <w:rPr>
                <w:rFonts w:ascii="Arial Nova Cond Light" w:hAnsi="Arial Nova Cond Light"/>
                <w:color w:val="222222"/>
                <w:sz w:val="14"/>
                <w:szCs w:val="14"/>
                <w:lang w:eastAsia="es-CO"/>
              </w:rPr>
              <w:br/>
              <w:t>AAA0080RWCN</w:t>
            </w:r>
            <w:r w:rsidRPr="005D2250">
              <w:rPr>
                <w:rFonts w:ascii="Arial Nova Cond Light" w:hAnsi="Arial Nova Cond Light"/>
                <w:color w:val="222222"/>
                <w:sz w:val="14"/>
                <w:szCs w:val="14"/>
                <w:lang w:eastAsia="es-CO"/>
              </w:rPr>
              <w:br/>
              <w:t>AAA0080RWDE</w:t>
            </w:r>
            <w:r w:rsidRPr="005D2250">
              <w:rPr>
                <w:rFonts w:ascii="Arial Nova Cond Light" w:hAnsi="Arial Nova Cond Light"/>
                <w:color w:val="222222"/>
                <w:sz w:val="14"/>
                <w:szCs w:val="14"/>
                <w:lang w:eastAsia="es-CO"/>
              </w:rPr>
              <w:br/>
              <w:t>AAA0080RWEP</w:t>
            </w:r>
            <w:r w:rsidRPr="005D2250">
              <w:rPr>
                <w:rFonts w:ascii="Arial Nova Cond Light" w:hAnsi="Arial Nova Cond Light"/>
                <w:color w:val="222222"/>
                <w:sz w:val="14"/>
                <w:szCs w:val="14"/>
                <w:lang w:eastAsia="es-CO"/>
              </w:rPr>
              <w:br/>
              <w:t xml:space="preserve">AAA0212CHCX </w:t>
            </w:r>
          </w:p>
        </w:tc>
        <w:tc>
          <w:tcPr>
            <w:tcW w:w="850" w:type="dxa"/>
            <w:shd w:val="clear" w:color="auto" w:fill="auto"/>
            <w:vAlign w:val="center"/>
            <w:hideMark/>
          </w:tcPr>
          <w:p w14:paraId="30100C6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7</w:t>
            </w:r>
          </w:p>
        </w:tc>
        <w:tc>
          <w:tcPr>
            <w:tcW w:w="1134" w:type="dxa"/>
            <w:shd w:val="clear" w:color="auto" w:fill="auto"/>
            <w:vAlign w:val="center"/>
            <w:hideMark/>
          </w:tcPr>
          <w:p w14:paraId="72B8E7CA"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40.320 </w:t>
            </w:r>
          </w:p>
        </w:tc>
      </w:tr>
      <w:tr w:rsidR="0000208E" w:rsidRPr="00E4110E" w14:paraId="5A462693" w14:textId="77777777" w:rsidTr="005D2250">
        <w:trPr>
          <w:trHeight w:val="1350"/>
        </w:trPr>
        <w:tc>
          <w:tcPr>
            <w:tcW w:w="421" w:type="dxa"/>
            <w:shd w:val="clear" w:color="auto" w:fill="8EAADB" w:themeFill="accent1" w:themeFillTint="99"/>
            <w:vAlign w:val="center"/>
            <w:hideMark/>
          </w:tcPr>
          <w:p w14:paraId="554D56C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71</w:t>
            </w:r>
          </w:p>
        </w:tc>
        <w:tc>
          <w:tcPr>
            <w:tcW w:w="1559" w:type="dxa"/>
            <w:shd w:val="clear" w:color="000000" w:fill="FFFFFF"/>
            <w:vAlign w:val="center"/>
            <w:hideMark/>
          </w:tcPr>
          <w:p w14:paraId="1305F9B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CONSTRUCTORA LAS GALIAS S.A.</w:t>
            </w:r>
            <w:r w:rsidRPr="005D2250">
              <w:rPr>
                <w:rFonts w:ascii="Arial Nova Cond Light" w:hAnsi="Arial Nova Cond Light"/>
                <w:color w:val="222222"/>
                <w:sz w:val="14"/>
                <w:szCs w:val="14"/>
                <w:lang w:eastAsia="es-CO"/>
              </w:rPr>
              <w:br/>
              <w:t>FIDEICOMISO FIDUBOGOTA AUTOCIDRA S.A</w:t>
            </w:r>
          </w:p>
        </w:tc>
        <w:tc>
          <w:tcPr>
            <w:tcW w:w="1134" w:type="dxa"/>
            <w:shd w:val="clear" w:color="000000" w:fill="FFFFFF"/>
            <w:vAlign w:val="center"/>
            <w:hideMark/>
          </w:tcPr>
          <w:p w14:paraId="6748AB0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2021IE219323</w:t>
            </w:r>
          </w:p>
        </w:tc>
        <w:tc>
          <w:tcPr>
            <w:tcW w:w="992" w:type="dxa"/>
            <w:shd w:val="clear" w:color="000000" w:fill="FFFFFF"/>
            <w:vAlign w:val="center"/>
            <w:hideMark/>
          </w:tcPr>
          <w:p w14:paraId="69D6206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11/10/2021</w:t>
            </w:r>
          </w:p>
        </w:tc>
        <w:tc>
          <w:tcPr>
            <w:tcW w:w="1134" w:type="dxa"/>
            <w:shd w:val="clear" w:color="000000" w:fill="FFFFFF"/>
            <w:vAlign w:val="center"/>
            <w:hideMark/>
          </w:tcPr>
          <w:p w14:paraId="56A7039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BOLIVAR</w:t>
            </w:r>
          </w:p>
        </w:tc>
        <w:tc>
          <w:tcPr>
            <w:tcW w:w="1134" w:type="dxa"/>
            <w:shd w:val="clear" w:color="000000" w:fill="FFFFFF"/>
            <w:vAlign w:val="center"/>
            <w:hideMark/>
          </w:tcPr>
          <w:p w14:paraId="6041735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ISMAEL PERDOMO</w:t>
            </w:r>
          </w:p>
        </w:tc>
        <w:tc>
          <w:tcPr>
            <w:tcW w:w="1276" w:type="dxa"/>
            <w:shd w:val="clear" w:color="000000" w:fill="FFFFFF"/>
            <w:vAlign w:val="center"/>
            <w:hideMark/>
          </w:tcPr>
          <w:p w14:paraId="49F2FFB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AAA0018DDOM</w:t>
            </w:r>
            <w:r w:rsidRPr="005D2250">
              <w:rPr>
                <w:rFonts w:ascii="Arial Nova Cond Light" w:hAnsi="Arial Nova Cond Light"/>
                <w:color w:val="222222"/>
                <w:sz w:val="14"/>
                <w:szCs w:val="14"/>
                <w:lang w:eastAsia="es-CO"/>
              </w:rPr>
              <w:br/>
              <w:t>AAA0018DDPA</w:t>
            </w:r>
          </w:p>
        </w:tc>
        <w:tc>
          <w:tcPr>
            <w:tcW w:w="850" w:type="dxa"/>
            <w:shd w:val="clear" w:color="000000" w:fill="FFFFFF"/>
            <w:vAlign w:val="center"/>
            <w:hideMark/>
          </w:tcPr>
          <w:p w14:paraId="0A48D5E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w:t>
            </w:r>
          </w:p>
        </w:tc>
        <w:tc>
          <w:tcPr>
            <w:tcW w:w="1134" w:type="dxa"/>
            <w:shd w:val="clear" w:color="auto" w:fill="auto"/>
            <w:vAlign w:val="center"/>
            <w:hideMark/>
          </w:tcPr>
          <w:p w14:paraId="274341F5"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164.019 </w:t>
            </w:r>
          </w:p>
        </w:tc>
      </w:tr>
      <w:tr w:rsidR="0000208E" w:rsidRPr="00E4110E" w14:paraId="4D5F1E13" w14:textId="77777777" w:rsidTr="005D2250">
        <w:trPr>
          <w:trHeight w:val="1080"/>
        </w:trPr>
        <w:tc>
          <w:tcPr>
            <w:tcW w:w="421" w:type="dxa"/>
            <w:shd w:val="clear" w:color="auto" w:fill="8EAADB" w:themeFill="accent1" w:themeFillTint="99"/>
            <w:vAlign w:val="center"/>
            <w:hideMark/>
          </w:tcPr>
          <w:p w14:paraId="5042B5A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72</w:t>
            </w:r>
          </w:p>
        </w:tc>
        <w:tc>
          <w:tcPr>
            <w:tcW w:w="1559" w:type="dxa"/>
            <w:shd w:val="clear" w:color="000000" w:fill="FFFFFF"/>
            <w:vAlign w:val="center"/>
            <w:hideMark/>
          </w:tcPr>
          <w:p w14:paraId="2A40E41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VMDOS S.A.S.</w:t>
            </w:r>
          </w:p>
        </w:tc>
        <w:tc>
          <w:tcPr>
            <w:tcW w:w="1134" w:type="dxa"/>
            <w:shd w:val="clear" w:color="000000" w:fill="FFFFFF"/>
            <w:vAlign w:val="center"/>
            <w:hideMark/>
          </w:tcPr>
          <w:p w14:paraId="167A7D2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2021IE214387</w:t>
            </w:r>
          </w:p>
        </w:tc>
        <w:tc>
          <w:tcPr>
            <w:tcW w:w="992" w:type="dxa"/>
            <w:shd w:val="clear" w:color="000000" w:fill="FFFFFF"/>
            <w:vAlign w:val="center"/>
            <w:hideMark/>
          </w:tcPr>
          <w:p w14:paraId="7420093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5/10/2021</w:t>
            </w:r>
          </w:p>
        </w:tc>
        <w:tc>
          <w:tcPr>
            <w:tcW w:w="1134" w:type="dxa"/>
            <w:shd w:val="clear" w:color="000000" w:fill="FFFFFF"/>
            <w:vAlign w:val="center"/>
            <w:hideMark/>
          </w:tcPr>
          <w:p w14:paraId="0C0FAC0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5048336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FONTIBON</w:t>
            </w:r>
          </w:p>
        </w:tc>
        <w:tc>
          <w:tcPr>
            <w:tcW w:w="1276" w:type="dxa"/>
            <w:shd w:val="clear" w:color="000000" w:fill="FFFFFF"/>
            <w:vAlign w:val="center"/>
            <w:hideMark/>
          </w:tcPr>
          <w:p w14:paraId="7CE9F27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AAA0164UPTO</w:t>
            </w:r>
          </w:p>
        </w:tc>
        <w:tc>
          <w:tcPr>
            <w:tcW w:w="850" w:type="dxa"/>
            <w:shd w:val="clear" w:color="auto" w:fill="auto"/>
            <w:vAlign w:val="center"/>
            <w:hideMark/>
          </w:tcPr>
          <w:p w14:paraId="360730C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4CE6CD4F"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136.660 </w:t>
            </w:r>
          </w:p>
        </w:tc>
      </w:tr>
      <w:tr w:rsidR="0000208E" w:rsidRPr="00E4110E" w14:paraId="6025A662" w14:textId="77777777" w:rsidTr="005D2250">
        <w:trPr>
          <w:trHeight w:val="1080"/>
        </w:trPr>
        <w:tc>
          <w:tcPr>
            <w:tcW w:w="421" w:type="dxa"/>
            <w:shd w:val="clear" w:color="auto" w:fill="8EAADB" w:themeFill="accent1" w:themeFillTint="99"/>
            <w:vAlign w:val="center"/>
            <w:hideMark/>
          </w:tcPr>
          <w:p w14:paraId="5511989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73</w:t>
            </w:r>
          </w:p>
        </w:tc>
        <w:tc>
          <w:tcPr>
            <w:tcW w:w="1559" w:type="dxa"/>
            <w:shd w:val="clear" w:color="000000" w:fill="FFFFFF"/>
            <w:vAlign w:val="center"/>
            <w:hideMark/>
          </w:tcPr>
          <w:p w14:paraId="1F17C2F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COLOMBIANA DE CUEROS S.A. - COLCUEROS </w:t>
            </w:r>
          </w:p>
        </w:tc>
        <w:tc>
          <w:tcPr>
            <w:tcW w:w="1134" w:type="dxa"/>
            <w:shd w:val="clear" w:color="000000" w:fill="FFFFFF"/>
            <w:vAlign w:val="center"/>
            <w:hideMark/>
          </w:tcPr>
          <w:p w14:paraId="6D9EEC4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2021IE235479</w:t>
            </w:r>
          </w:p>
        </w:tc>
        <w:tc>
          <w:tcPr>
            <w:tcW w:w="992" w:type="dxa"/>
            <w:shd w:val="clear" w:color="000000" w:fill="FFFFFF"/>
            <w:vAlign w:val="center"/>
            <w:hideMark/>
          </w:tcPr>
          <w:p w14:paraId="04DB06E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29/10/2021</w:t>
            </w:r>
          </w:p>
        </w:tc>
        <w:tc>
          <w:tcPr>
            <w:tcW w:w="1134" w:type="dxa"/>
            <w:shd w:val="clear" w:color="000000" w:fill="FFFFFF"/>
            <w:vAlign w:val="center"/>
            <w:hideMark/>
          </w:tcPr>
          <w:p w14:paraId="61A4C53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BOLIVAR</w:t>
            </w:r>
          </w:p>
        </w:tc>
        <w:tc>
          <w:tcPr>
            <w:tcW w:w="1134" w:type="dxa"/>
            <w:shd w:val="clear" w:color="000000" w:fill="FFFFFF"/>
            <w:vAlign w:val="center"/>
            <w:hideMark/>
          </w:tcPr>
          <w:p w14:paraId="092F1ED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ISMAEL PERDOMO</w:t>
            </w:r>
          </w:p>
        </w:tc>
        <w:tc>
          <w:tcPr>
            <w:tcW w:w="1276" w:type="dxa"/>
            <w:shd w:val="clear" w:color="000000" w:fill="FFFFFF"/>
            <w:vAlign w:val="center"/>
            <w:hideMark/>
          </w:tcPr>
          <w:p w14:paraId="6FBEA64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AAA0018PEYX</w:t>
            </w:r>
          </w:p>
        </w:tc>
        <w:tc>
          <w:tcPr>
            <w:tcW w:w="850" w:type="dxa"/>
            <w:shd w:val="clear" w:color="000000" w:fill="FFFFFF"/>
            <w:vAlign w:val="center"/>
            <w:hideMark/>
          </w:tcPr>
          <w:p w14:paraId="7FFD9D8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3F92070F"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164.019 </w:t>
            </w:r>
          </w:p>
        </w:tc>
      </w:tr>
      <w:tr w:rsidR="0000208E" w:rsidRPr="00E4110E" w14:paraId="4293A75C" w14:textId="77777777" w:rsidTr="005D2250">
        <w:trPr>
          <w:trHeight w:val="1080"/>
        </w:trPr>
        <w:tc>
          <w:tcPr>
            <w:tcW w:w="421" w:type="dxa"/>
            <w:shd w:val="clear" w:color="auto" w:fill="8EAADB" w:themeFill="accent1" w:themeFillTint="99"/>
            <w:vAlign w:val="center"/>
            <w:hideMark/>
          </w:tcPr>
          <w:p w14:paraId="1F6CF8F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74</w:t>
            </w:r>
          </w:p>
        </w:tc>
        <w:tc>
          <w:tcPr>
            <w:tcW w:w="1559" w:type="dxa"/>
            <w:shd w:val="clear" w:color="000000" w:fill="FFFFFF"/>
            <w:vAlign w:val="center"/>
            <w:hideMark/>
          </w:tcPr>
          <w:p w14:paraId="3296C1E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ACERO ESTRUCTURAL DE COLOMBIA S.A.S. – ACERAL</w:t>
            </w:r>
          </w:p>
        </w:tc>
        <w:tc>
          <w:tcPr>
            <w:tcW w:w="1134" w:type="dxa"/>
            <w:shd w:val="clear" w:color="000000" w:fill="FFFFFF"/>
            <w:vAlign w:val="center"/>
            <w:hideMark/>
          </w:tcPr>
          <w:p w14:paraId="5C9A06B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2021IE270067</w:t>
            </w:r>
          </w:p>
        </w:tc>
        <w:tc>
          <w:tcPr>
            <w:tcW w:w="992" w:type="dxa"/>
            <w:shd w:val="clear" w:color="000000" w:fill="FFFFFF"/>
            <w:vAlign w:val="center"/>
            <w:hideMark/>
          </w:tcPr>
          <w:p w14:paraId="1C00C37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9/12/2021</w:t>
            </w:r>
          </w:p>
        </w:tc>
        <w:tc>
          <w:tcPr>
            <w:tcW w:w="1134" w:type="dxa"/>
            <w:shd w:val="clear" w:color="000000" w:fill="FFFFFF"/>
            <w:vAlign w:val="center"/>
            <w:hideMark/>
          </w:tcPr>
          <w:p w14:paraId="6456B6E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KENNEDY</w:t>
            </w:r>
          </w:p>
        </w:tc>
        <w:tc>
          <w:tcPr>
            <w:tcW w:w="1134" w:type="dxa"/>
            <w:shd w:val="clear" w:color="000000" w:fill="FFFFFF"/>
            <w:vAlign w:val="center"/>
            <w:hideMark/>
          </w:tcPr>
          <w:p w14:paraId="6DB337C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CARVAJAL</w:t>
            </w:r>
          </w:p>
        </w:tc>
        <w:tc>
          <w:tcPr>
            <w:tcW w:w="1276" w:type="dxa"/>
            <w:shd w:val="clear" w:color="000000" w:fill="FFFFFF"/>
            <w:vAlign w:val="center"/>
            <w:hideMark/>
          </w:tcPr>
          <w:p w14:paraId="0F70675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AAA0049XOHY</w:t>
            </w:r>
          </w:p>
        </w:tc>
        <w:tc>
          <w:tcPr>
            <w:tcW w:w="850" w:type="dxa"/>
            <w:shd w:val="clear" w:color="auto" w:fill="auto"/>
            <w:vAlign w:val="center"/>
            <w:hideMark/>
          </w:tcPr>
          <w:p w14:paraId="6638A94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26C3DA1F"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89.671 </w:t>
            </w:r>
          </w:p>
        </w:tc>
      </w:tr>
      <w:tr w:rsidR="0000208E" w:rsidRPr="00E4110E" w14:paraId="31B24993" w14:textId="77777777" w:rsidTr="005D2250">
        <w:trPr>
          <w:trHeight w:val="540"/>
        </w:trPr>
        <w:tc>
          <w:tcPr>
            <w:tcW w:w="421" w:type="dxa"/>
            <w:shd w:val="clear" w:color="auto" w:fill="8EAADB" w:themeFill="accent1" w:themeFillTint="99"/>
            <w:vAlign w:val="center"/>
            <w:hideMark/>
          </w:tcPr>
          <w:p w14:paraId="358854E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lastRenderedPageBreak/>
              <w:t>75</w:t>
            </w:r>
          </w:p>
        </w:tc>
        <w:tc>
          <w:tcPr>
            <w:tcW w:w="1559" w:type="dxa"/>
            <w:shd w:val="clear" w:color="000000" w:fill="FFFFFF"/>
            <w:vAlign w:val="center"/>
            <w:hideMark/>
          </w:tcPr>
          <w:p w14:paraId="4A2F068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CARBOQUIMICA S.A.S.-PLANTA 1</w:t>
            </w:r>
          </w:p>
        </w:tc>
        <w:tc>
          <w:tcPr>
            <w:tcW w:w="1134" w:type="dxa"/>
            <w:shd w:val="clear" w:color="000000" w:fill="FFFFFF"/>
            <w:vAlign w:val="center"/>
            <w:hideMark/>
          </w:tcPr>
          <w:p w14:paraId="091946C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2021IE263867</w:t>
            </w:r>
          </w:p>
        </w:tc>
        <w:tc>
          <w:tcPr>
            <w:tcW w:w="992" w:type="dxa"/>
            <w:shd w:val="clear" w:color="000000" w:fill="FFFFFF"/>
            <w:vAlign w:val="center"/>
            <w:hideMark/>
          </w:tcPr>
          <w:p w14:paraId="29BBFCF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1/12/2021</w:t>
            </w:r>
          </w:p>
        </w:tc>
        <w:tc>
          <w:tcPr>
            <w:tcW w:w="1134" w:type="dxa"/>
            <w:shd w:val="clear" w:color="000000" w:fill="FFFFFF"/>
            <w:vAlign w:val="center"/>
            <w:hideMark/>
          </w:tcPr>
          <w:p w14:paraId="2BE4083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BOSA</w:t>
            </w:r>
          </w:p>
        </w:tc>
        <w:tc>
          <w:tcPr>
            <w:tcW w:w="1134" w:type="dxa"/>
            <w:shd w:val="clear" w:color="000000" w:fill="FFFFFF"/>
            <w:vAlign w:val="center"/>
            <w:hideMark/>
          </w:tcPr>
          <w:p w14:paraId="661CDFB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APOGEO</w:t>
            </w:r>
          </w:p>
        </w:tc>
        <w:tc>
          <w:tcPr>
            <w:tcW w:w="1276" w:type="dxa"/>
            <w:shd w:val="clear" w:color="000000" w:fill="FFFFFF"/>
            <w:vAlign w:val="center"/>
            <w:hideMark/>
          </w:tcPr>
          <w:p w14:paraId="7CBEEA8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AAA0178JSJZ</w:t>
            </w:r>
          </w:p>
        </w:tc>
        <w:tc>
          <w:tcPr>
            <w:tcW w:w="850" w:type="dxa"/>
            <w:shd w:val="clear" w:color="000000" w:fill="FFFFFF"/>
            <w:vAlign w:val="center"/>
            <w:hideMark/>
          </w:tcPr>
          <w:p w14:paraId="4338640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656368A4"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36.361 </w:t>
            </w:r>
          </w:p>
        </w:tc>
      </w:tr>
      <w:tr w:rsidR="0000208E" w:rsidRPr="00E4110E" w14:paraId="4CEC4B60" w14:textId="77777777" w:rsidTr="005D2250">
        <w:trPr>
          <w:trHeight w:val="540"/>
        </w:trPr>
        <w:tc>
          <w:tcPr>
            <w:tcW w:w="421" w:type="dxa"/>
            <w:shd w:val="clear" w:color="auto" w:fill="8EAADB" w:themeFill="accent1" w:themeFillTint="99"/>
            <w:vAlign w:val="center"/>
            <w:hideMark/>
          </w:tcPr>
          <w:p w14:paraId="1FBD58C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76</w:t>
            </w:r>
          </w:p>
        </w:tc>
        <w:tc>
          <w:tcPr>
            <w:tcW w:w="1559" w:type="dxa"/>
            <w:shd w:val="clear" w:color="000000" w:fill="FFFFFF"/>
            <w:vAlign w:val="center"/>
            <w:hideMark/>
          </w:tcPr>
          <w:p w14:paraId="3E02C17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MEXICHEM COLOMBIA S.A.S.</w:t>
            </w:r>
          </w:p>
        </w:tc>
        <w:tc>
          <w:tcPr>
            <w:tcW w:w="1134" w:type="dxa"/>
            <w:shd w:val="clear" w:color="000000" w:fill="FFFFFF"/>
            <w:vAlign w:val="center"/>
            <w:hideMark/>
          </w:tcPr>
          <w:p w14:paraId="0AC5253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2021IE276797 </w:t>
            </w:r>
          </w:p>
        </w:tc>
        <w:tc>
          <w:tcPr>
            <w:tcW w:w="992" w:type="dxa"/>
            <w:shd w:val="clear" w:color="000000" w:fill="FFFFFF"/>
            <w:vAlign w:val="center"/>
            <w:hideMark/>
          </w:tcPr>
          <w:p w14:paraId="4832465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15/12/2021</w:t>
            </w:r>
          </w:p>
        </w:tc>
        <w:tc>
          <w:tcPr>
            <w:tcW w:w="1134" w:type="dxa"/>
            <w:shd w:val="clear" w:color="000000" w:fill="FFFFFF"/>
            <w:vAlign w:val="center"/>
            <w:hideMark/>
          </w:tcPr>
          <w:p w14:paraId="4BC04AE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BOLIVAR</w:t>
            </w:r>
          </w:p>
        </w:tc>
        <w:tc>
          <w:tcPr>
            <w:tcW w:w="1134" w:type="dxa"/>
            <w:shd w:val="clear" w:color="000000" w:fill="FFFFFF"/>
            <w:vAlign w:val="center"/>
            <w:hideMark/>
          </w:tcPr>
          <w:p w14:paraId="2B06193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ISMAEL PERDOMO</w:t>
            </w:r>
          </w:p>
        </w:tc>
        <w:tc>
          <w:tcPr>
            <w:tcW w:w="1276" w:type="dxa"/>
            <w:shd w:val="clear" w:color="000000" w:fill="FFFFFF"/>
            <w:vAlign w:val="center"/>
            <w:hideMark/>
          </w:tcPr>
          <w:p w14:paraId="2403488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AAA0017WFFZ</w:t>
            </w:r>
          </w:p>
        </w:tc>
        <w:tc>
          <w:tcPr>
            <w:tcW w:w="850" w:type="dxa"/>
            <w:shd w:val="clear" w:color="000000" w:fill="FFFFFF"/>
            <w:vAlign w:val="center"/>
            <w:hideMark/>
          </w:tcPr>
          <w:p w14:paraId="2D011C5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1EA8CDCF"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164.019 </w:t>
            </w:r>
          </w:p>
        </w:tc>
      </w:tr>
      <w:tr w:rsidR="0000208E" w:rsidRPr="00E4110E" w14:paraId="4C2F22FA" w14:textId="77777777" w:rsidTr="005D2250">
        <w:trPr>
          <w:trHeight w:val="1080"/>
        </w:trPr>
        <w:tc>
          <w:tcPr>
            <w:tcW w:w="421" w:type="dxa"/>
            <w:shd w:val="clear" w:color="auto" w:fill="8EAADB" w:themeFill="accent1" w:themeFillTint="99"/>
            <w:vAlign w:val="center"/>
            <w:hideMark/>
          </w:tcPr>
          <w:p w14:paraId="20147F2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77</w:t>
            </w:r>
          </w:p>
        </w:tc>
        <w:tc>
          <w:tcPr>
            <w:tcW w:w="1559" w:type="dxa"/>
            <w:shd w:val="clear" w:color="000000" w:fill="FFFFFF"/>
            <w:vAlign w:val="center"/>
            <w:hideMark/>
          </w:tcPr>
          <w:p w14:paraId="4D5F273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INDUSTRIA DE ELECTRODOMÉSTICOS – INDUSEL S.A.S.</w:t>
            </w:r>
          </w:p>
        </w:tc>
        <w:tc>
          <w:tcPr>
            <w:tcW w:w="1134" w:type="dxa"/>
            <w:shd w:val="clear" w:color="000000" w:fill="FFFFFF"/>
            <w:vAlign w:val="center"/>
            <w:hideMark/>
          </w:tcPr>
          <w:p w14:paraId="566FD18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2021IE275422</w:t>
            </w:r>
          </w:p>
        </w:tc>
        <w:tc>
          <w:tcPr>
            <w:tcW w:w="992" w:type="dxa"/>
            <w:shd w:val="clear" w:color="000000" w:fill="FFFFFF"/>
            <w:vAlign w:val="center"/>
            <w:hideMark/>
          </w:tcPr>
          <w:p w14:paraId="1AC6078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14/12/2021</w:t>
            </w:r>
          </w:p>
        </w:tc>
        <w:tc>
          <w:tcPr>
            <w:tcW w:w="1134" w:type="dxa"/>
            <w:shd w:val="clear" w:color="000000" w:fill="FFFFFF"/>
            <w:vAlign w:val="center"/>
            <w:hideMark/>
          </w:tcPr>
          <w:p w14:paraId="3A1AA31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BOSA</w:t>
            </w:r>
          </w:p>
        </w:tc>
        <w:tc>
          <w:tcPr>
            <w:tcW w:w="1134" w:type="dxa"/>
            <w:shd w:val="clear" w:color="000000" w:fill="FFFFFF"/>
            <w:vAlign w:val="center"/>
            <w:hideMark/>
          </w:tcPr>
          <w:p w14:paraId="2AEEE71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BOSA OCCIDENTAL</w:t>
            </w:r>
          </w:p>
        </w:tc>
        <w:tc>
          <w:tcPr>
            <w:tcW w:w="1276" w:type="dxa"/>
            <w:shd w:val="clear" w:color="000000" w:fill="FFFFFF"/>
            <w:vAlign w:val="center"/>
            <w:hideMark/>
          </w:tcPr>
          <w:p w14:paraId="2A25543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AAA0053FNSK</w:t>
            </w:r>
          </w:p>
        </w:tc>
        <w:tc>
          <w:tcPr>
            <w:tcW w:w="850" w:type="dxa"/>
            <w:shd w:val="clear" w:color="auto" w:fill="auto"/>
            <w:vAlign w:val="center"/>
            <w:hideMark/>
          </w:tcPr>
          <w:p w14:paraId="751CDEE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6F9F4536"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199.292 </w:t>
            </w:r>
          </w:p>
        </w:tc>
      </w:tr>
      <w:tr w:rsidR="0000208E" w:rsidRPr="00E4110E" w14:paraId="74F77BDC" w14:textId="77777777" w:rsidTr="005D2250">
        <w:trPr>
          <w:trHeight w:val="810"/>
        </w:trPr>
        <w:tc>
          <w:tcPr>
            <w:tcW w:w="421" w:type="dxa"/>
            <w:shd w:val="clear" w:color="auto" w:fill="8EAADB" w:themeFill="accent1" w:themeFillTint="99"/>
            <w:vAlign w:val="center"/>
            <w:hideMark/>
          </w:tcPr>
          <w:p w14:paraId="475D9C2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78</w:t>
            </w:r>
          </w:p>
        </w:tc>
        <w:tc>
          <w:tcPr>
            <w:tcW w:w="1559" w:type="dxa"/>
            <w:shd w:val="clear" w:color="000000" w:fill="FFFFFF"/>
            <w:vAlign w:val="center"/>
            <w:hideMark/>
          </w:tcPr>
          <w:p w14:paraId="6D3B402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DISTRIBUIDORA DE PAPELES S.A.S. (DISPAPELES S.A.S)</w:t>
            </w:r>
          </w:p>
        </w:tc>
        <w:tc>
          <w:tcPr>
            <w:tcW w:w="1134" w:type="dxa"/>
            <w:shd w:val="clear" w:color="000000" w:fill="FFFFFF"/>
            <w:vAlign w:val="center"/>
            <w:hideMark/>
          </w:tcPr>
          <w:p w14:paraId="151911C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2021IE273292</w:t>
            </w:r>
          </w:p>
        </w:tc>
        <w:tc>
          <w:tcPr>
            <w:tcW w:w="992" w:type="dxa"/>
            <w:shd w:val="clear" w:color="000000" w:fill="FFFFFF"/>
            <w:vAlign w:val="center"/>
            <w:hideMark/>
          </w:tcPr>
          <w:p w14:paraId="7DCBD1A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13/12/2021</w:t>
            </w:r>
          </w:p>
        </w:tc>
        <w:tc>
          <w:tcPr>
            <w:tcW w:w="1134" w:type="dxa"/>
            <w:shd w:val="clear" w:color="auto" w:fill="auto"/>
            <w:vAlign w:val="center"/>
            <w:hideMark/>
          </w:tcPr>
          <w:p w14:paraId="0F364BF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auto" w:fill="auto"/>
            <w:vAlign w:val="center"/>
            <w:hideMark/>
          </w:tcPr>
          <w:p w14:paraId="310CC5A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INDUSTRIAL</w:t>
            </w:r>
          </w:p>
        </w:tc>
        <w:tc>
          <w:tcPr>
            <w:tcW w:w="1276" w:type="dxa"/>
            <w:shd w:val="clear" w:color="auto" w:fill="auto"/>
            <w:vAlign w:val="center"/>
            <w:hideMark/>
          </w:tcPr>
          <w:p w14:paraId="520774B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AAA0073RMMR</w:t>
            </w:r>
          </w:p>
        </w:tc>
        <w:tc>
          <w:tcPr>
            <w:tcW w:w="850" w:type="dxa"/>
            <w:shd w:val="clear" w:color="auto" w:fill="auto"/>
            <w:vAlign w:val="center"/>
            <w:hideMark/>
          </w:tcPr>
          <w:p w14:paraId="0315F45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7C4B6F3D"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6.485 </w:t>
            </w:r>
          </w:p>
        </w:tc>
      </w:tr>
      <w:tr w:rsidR="0000208E" w:rsidRPr="00E4110E" w14:paraId="4973019E" w14:textId="77777777" w:rsidTr="005D2250">
        <w:trPr>
          <w:trHeight w:val="1080"/>
        </w:trPr>
        <w:tc>
          <w:tcPr>
            <w:tcW w:w="421" w:type="dxa"/>
            <w:shd w:val="clear" w:color="auto" w:fill="8EAADB" w:themeFill="accent1" w:themeFillTint="99"/>
            <w:vAlign w:val="center"/>
            <w:hideMark/>
          </w:tcPr>
          <w:p w14:paraId="55578BB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79</w:t>
            </w:r>
          </w:p>
        </w:tc>
        <w:tc>
          <w:tcPr>
            <w:tcW w:w="1559" w:type="dxa"/>
            <w:shd w:val="clear" w:color="000000" w:fill="FFFFFF"/>
            <w:vAlign w:val="center"/>
            <w:hideMark/>
          </w:tcPr>
          <w:p w14:paraId="1A9737B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DESCONT S.A.S ESP</w:t>
            </w:r>
          </w:p>
        </w:tc>
        <w:tc>
          <w:tcPr>
            <w:tcW w:w="1134" w:type="dxa"/>
            <w:shd w:val="clear" w:color="000000" w:fill="FFFFFF"/>
            <w:vAlign w:val="center"/>
            <w:hideMark/>
          </w:tcPr>
          <w:p w14:paraId="3640E0E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2021IE287442</w:t>
            </w:r>
          </w:p>
        </w:tc>
        <w:tc>
          <w:tcPr>
            <w:tcW w:w="992" w:type="dxa"/>
            <w:shd w:val="clear" w:color="000000" w:fill="FFFFFF"/>
            <w:vAlign w:val="center"/>
            <w:hideMark/>
          </w:tcPr>
          <w:p w14:paraId="72003EE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27/12/2021</w:t>
            </w:r>
          </w:p>
        </w:tc>
        <w:tc>
          <w:tcPr>
            <w:tcW w:w="1134" w:type="dxa"/>
            <w:shd w:val="clear" w:color="000000" w:fill="FFFFFF"/>
            <w:vAlign w:val="center"/>
            <w:hideMark/>
          </w:tcPr>
          <w:p w14:paraId="0E7A06F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000000" w:fill="FFFFFF"/>
            <w:vAlign w:val="center"/>
            <w:hideMark/>
          </w:tcPr>
          <w:p w14:paraId="7A6A5D6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INDUSTRIAL</w:t>
            </w:r>
          </w:p>
        </w:tc>
        <w:tc>
          <w:tcPr>
            <w:tcW w:w="1276" w:type="dxa"/>
            <w:shd w:val="clear" w:color="000000" w:fill="FFFFFF"/>
            <w:vAlign w:val="center"/>
            <w:hideMark/>
          </w:tcPr>
          <w:p w14:paraId="5D8DA47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AAA0073SHEP</w:t>
            </w:r>
          </w:p>
        </w:tc>
        <w:tc>
          <w:tcPr>
            <w:tcW w:w="850" w:type="dxa"/>
            <w:shd w:val="clear" w:color="000000" w:fill="FFFFFF"/>
            <w:vAlign w:val="center"/>
            <w:hideMark/>
          </w:tcPr>
          <w:p w14:paraId="1DEC1D4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062B629E"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6.485 </w:t>
            </w:r>
          </w:p>
        </w:tc>
      </w:tr>
      <w:tr w:rsidR="0000208E" w:rsidRPr="00E4110E" w14:paraId="7DFC1B43" w14:textId="77777777" w:rsidTr="005D2250">
        <w:trPr>
          <w:trHeight w:val="540"/>
        </w:trPr>
        <w:tc>
          <w:tcPr>
            <w:tcW w:w="421" w:type="dxa"/>
            <w:shd w:val="clear" w:color="auto" w:fill="8EAADB" w:themeFill="accent1" w:themeFillTint="99"/>
            <w:vAlign w:val="center"/>
            <w:hideMark/>
          </w:tcPr>
          <w:p w14:paraId="5C11E96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80</w:t>
            </w:r>
          </w:p>
        </w:tc>
        <w:tc>
          <w:tcPr>
            <w:tcW w:w="1559" w:type="dxa"/>
            <w:shd w:val="clear" w:color="000000" w:fill="FFFFFF"/>
            <w:vAlign w:val="center"/>
            <w:hideMark/>
          </w:tcPr>
          <w:p w14:paraId="363420E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GODDARD CATERING GROUP</w:t>
            </w:r>
          </w:p>
        </w:tc>
        <w:tc>
          <w:tcPr>
            <w:tcW w:w="1134" w:type="dxa"/>
            <w:shd w:val="clear" w:color="000000" w:fill="FFFFFF"/>
            <w:vAlign w:val="center"/>
            <w:hideMark/>
          </w:tcPr>
          <w:p w14:paraId="08DF543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2021IE288003</w:t>
            </w:r>
          </w:p>
        </w:tc>
        <w:tc>
          <w:tcPr>
            <w:tcW w:w="992" w:type="dxa"/>
            <w:shd w:val="clear" w:color="000000" w:fill="FFFFFF"/>
            <w:vAlign w:val="center"/>
            <w:hideMark/>
          </w:tcPr>
          <w:p w14:paraId="7AAEF6C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27/12/2021</w:t>
            </w:r>
          </w:p>
        </w:tc>
        <w:tc>
          <w:tcPr>
            <w:tcW w:w="1134" w:type="dxa"/>
            <w:shd w:val="clear" w:color="000000" w:fill="FFFFFF"/>
            <w:vAlign w:val="center"/>
            <w:hideMark/>
          </w:tcPr>
          <w:p w14:paraId="253E3BF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5F8F160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AEROPUERTO EL DORADO</w:t>
            </w:r>
          </w:p>
        </w:tc>
        <w:tc>
          <w:tcPr>
            <w:tcW w:w="1276" w:type="dxa"/>
            <w:shd w:val="clear" w:color="000000" w:fill="FFFFFF"/>
            <w:vAlign w:val="center"/>
            <w:hideMark/>
          </w:tcPr>
          <w:p w14:paraId="0F4CACD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AAA0065UHEA</w:t>
            </w:r>
          </w:p>
        </w:tc>
        <w:tc>
          <w:tcPr>
            <w:tcW w:w="850" w:type="dxa"/>
            <w:shd w:val="clear" w:color="000000" w:fill="FFFFFF"/>
            <w:vAlign w:val="center"/>
            <w:hideMark/>
          </w:tcPr>
          <w:p w14:paraId="0B90551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3B1DB6D7"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844 </w:t>
            </w:r>
          </w:p>
        </w:tc>
      </w:tr>
      <w:tr w:rsidR="0000208E" w:rsidRPr="00E4110E" w14:paraId="2A3054C7" w14:textId="77777777" w:rsidTr="005D2250">
        <w:trPr>
          <w:trHeight w:val="1080"/>
        </w:trPr>
        <w:tc>
          <w:tcPr>
            <w:tcW w:w="421" w:type="dxa"/>
            <w:shd w:val="clear" w:color="auto" w:fill="8EAADB" w:themeFill="accent1" w:themeFillTint="99"/>
            <w:vAlign w:val="center"/>
            <w:hideMark/>
          </w:tcPr>
          <w:p w14:paraId="4BAECC4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81</w:t>
            </w:r>
          </w:p>
        </w:tc>
        <w:tc>
          <w:tcPr>
            <w:tcW w:w="1559" w:type="dxa"/>
            <w:shd w:val="clear" w:color="000000" w:fill="FFFFFF"/>
            <w:vAlign w:val="center"/>
            <w:hideMark/>
          </w:tcPr>
          <w:p w14:paraId="0BDFB23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TRIHUNIDOS LTDA (EDS ESSO CHILE)</w:t>
            </w:r>
          </w:p>
        </w:tc>
        <w:tc>
          <w:tcPr>
            <w:tcW w:w="1134" w:type="dxa"/>
            <w:shd w:val="clear" w:color="000000" w:fill="FFFFFF"/>
            <w:vAlign w:val="center"/>
            <w:hideMark/>
          </w:tcPr>
          <w:p w14:paraId="1FC4831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2021IE288001</w:t>
            </w:r>
          </w:p>
        </w:tc>
        <w:tc>
          <w:tcPr>
            <w:tcW w:w="992" w:type="dxa"/>
            <w:shd w:val="clear" w:color="000000" w:fill="FFFFFF"/>
            <w:vAlign w:val="center"/>
            <w:hideMark/>
          </w:tcPr>
          <w:p w14:paraId="50E6733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27/12/2021</w:t>
            </w:r>
          </w:p>
        </w:tc>
        <w:tc>
          <w:tcPr>
            <w:tcW w:w="1134" w:type="dxa"/>
            <w:shd w:val="clear" w:color="auto" w:fill="auto"/>
            <w:vAlign w:val="center"/>
            <w:hideMark/>
          </w:tcPr>
          <w:p w14:paraId="33DE8E4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SUBA</w:t>
            </w:r>
          </w:p>
        </w:tc>
        <w:tc>
          <w:tcPr>
            <w:tcW w:w="1134" w:type="dxa"/>
            <w:shd w:val="clear" w:color="auto" w:fill="auto"/>
            <w:vAlign w:val="center"/>
            <w:hideMark/>
          </w:tcPr>
          <w:p w14:paraId="7C04DAF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EL RINCON</w:t>
            </w:r>
          </w:p>
        </w:tc>
        <w:tc>
          <w:tcPr>
            <w:tcW w:w="1276" w:type="dxa"/>
            <w:shd w:val="clear" w:color="auto" w:fill="auto"/>
            <w:vAlign w:val="center"/>
            <w:hideMark/>
          </w:tcPr>
          <w:p w14:paraId="6151E14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AAA0200MCXR</w:t>
            </w:r>
          </w:p>
        </w:tc>
        <w:tc>
          <w:tcPr>
            <w:tcW w:w="850" w:type="dxa"/>
            <w:shd w:val="clear" w:color="auto" w:fill="auto"/>
            <w:vAlign w:val="center"/>
            <w:hideMark/>
          </w:tcPr>
          <w:p w14:paraId="1D3CDBE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42CC1437"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287.671 </w:t>
            </w:r>
          </w:p>
        </w:tc>
      </w:tr>
      <w:tr w:rsidR="0000208E" w:rsidRPr="00E4110E" w14:paraId="2C036F2D" w14:textId="77777777" w:rsidTr="005D2250">
        <w:trPr>
          <w:trHeight w:val="1080"/>
        </w:trPr>
        <w:tc>
          <w:tcPr>
            <w:tcW w:w="421" w:type="dxa"/>
            <w:shd w:val="clear" w:color="auto" w:fill="8EAADB" w:themeFill="accent1" w:themeFillTint="99"/>
            <w:vAlign w:val="center"/>
            <w:hideMark/>
          </w:tcPr>
          <w:p w14:paraId="1B31251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82</w:t>
            </w:r>
          </w:p>
        </w:tc>
        <w:tc>
          <w:tcPr>
            <w:tcW w:w="1559" w:type="dxa"/>
            <w:shd w:val="clear" w:color="000000" w:fill="FFFFFF"/>
            <w:vAlign w:val="center"/>
            <w:hideMark/>
          </w:tcPr>
          <w:p w14:paraId="4769CD0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DELVI RIOS VELOZA</w:t>
            </w:r>
          </w:p>
        </w:tc>
        <w:tc>
          <w:tcPr>
            <w:tcW w:w="1134" w:type="dxa"/>
            <w:shd w:val="clear" w:color="000000" w:fill="FFFFFF"/>
            <w:vAlign w:val="center"/>
            <w:hideMark/>
          </w:tcPr>
          <w:p w14:paraId="40EBA3A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2021IE289131</w:t>
            </w:r>
          </w:p>
        </w:tc>
        <w:tc>
          <w:tcPr>
            <w:tcW w:w="992" w:type="dxa"/>
            <w:shd w:val="clear" w:color="000000" w:fill="FFFFFF"/>
            <w:vAlign w:val="center"/>
            <w:hideMark/>
          </w:tcPr>
          <w:p w14:paraId="2AF1AE7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28/12/2021</w:t>
            </w:r>
          </w:p>
        </w:tc>
        <w:tc>
          <w:tcPr>
            <w:tcW w:w="1134" w:type="dxa"/>
            <w:shd w:val="clear" w:color="000000" w:fill="FFFFFF"/>
            <w:vAlign w:val="center"/>
            <w:hideMark/>
          </w:tcPr>
          <w:p w14:paraId="14BE9D3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6FA2113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FONTIBON</w:t>
            </w:r>
          </w:p>
        </w:tc>
        <w:tc>
          <w:tcPr>
            <w:tcW w:w="1276" w:type="dxa"/>
            <w:shd w:val="clear" w:color="000000" w:fill="FFFFFF"/>
            <w:vAlign w:val="center"/>
            <w:hideMark/>
          </w:tcPr>
          <w:p w14:paraId="377C04D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AAA0078ZRAW</w:t>
            </w:r>
          </w:p>
        </w:tc>
        <w:tc>
          <w:tcPr>
            <w:tcW w:w="850" w:type="dxa"/>
            <w:shd w:val="clear" w:color="000000" w:fill="FFFFFF"/>
            <w:vAlign w:val="center"/>
            <w:hideMark/>
          </w:tcPr>
          <w:p w14:paraId="2BD352A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vAlign w:val="center"/>
            <w:hideMark/>
          </w:tcPr>
          <w:p w14:paraId="65168544" w14:textId="77777777" w:rsidR="0000208E" w:rsidRPr="005D2250" w:rsidRDefault="0000208E" w:rsidP="008D42B8">
            <w:pPr>
              <w:spacing w:line="240" w:lineRule="auto"/>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136.660 </w:t>
            </w:r>
          </w:p>
        </w:tc>
      </w:tr>
      <w:tr w:rsidR="0000208E" w:rsidRPr="00E4110E" w14:paraId="4C8AB33D" w14:textId="77777777" w:rsidTr="005D2250">
        <w:trPr>
          <w:trHeight w:val="1080"/>
        </w:trPr>
        <w:tc>
          <w:tcPr>
            <w:tcW w:w="421" w:type="dxa"/>
            <w:shd w:val="clear" w:color="auto" w:fill="8EAADB" w:themeFill="accent1" w:themeFillTint="99"/>
            <w:noWrap/>
            <w:vAlign w:val="center"/>
            <w:hideMark/>
          </w:tcPr>
          <w:p w14:paraId="1ACCD34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83</w:t>
            </w:r>
          </w:p>
        </w:tc>
        <w:tc>
          <w:tcPr>
            <w:tcW w:w="1559" w:type="dxa"/>
            <w:shd w:val="clear" w:color="000000" w:fill="FFFFFF"/>
            <w:vAlign w:val="center"/>
            <w:hideMark/>
          </w:tcPr>
          <w:p w14:paraId="3ED26B5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GIBRALTAR- EMPRESA DE ACUEDUCTO, ALCANTARILLADO Y ASEO DE BOGOTÁ EAB-ESP</w:t>
            </w:r>
          </w:p>
        </w:tc>
        <w:tc>
          <w:tcPr>
            <w:tcW w:w="1134" w:type="dxa"/>
            <w:shd w:val="clear" w:color="000000" w:fill="FFFFFF"/>
            <w:noWrap/>
            <w:vAlign w:val="center"/>
            <w:hideMark/>
          </w:tcPr>
          <w:p w14:paraId="296DB27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2021IE17142</w:t>
            </w:r>
          </w:p>
        </w:tc>
        <w:tc>
          <w:tcPr>
            <w:tcW w:w="992" w:type="dxa"/>
            <w:shd w:val="clear" w:color="000000" w:fill="FFFFFF"/>
            <w:vAlign w:val="center"/>
            <w:hideMark/>
          </w:tcPr>
          <w:p w14:paraId="706362D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29/01/2021</w:t>
            </w:r>
          </w:p>
        </w:tc>
        <w:tc>
          <w:tcPr>
            <w:tcW w:w="1134" w:type="dxa"/>
            <w:shd w:val="clear" w:color="000000" w:fill="FFFFFF"/>
            <w:vAlign w:val="center"/>
            <w:hideMark/>
          </w:tcPr>
          <w:p w14:paraId="2FD4422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KENNEDY</w:t>
            </w:r>
          </w:p>
        </w:tc>
        <w:tc>
          <w:tcPr>
            <w:tcW w:w="1134" w:type="dxa"/>
            <w:shd w:val="clear" w:color="000000" w:fill="FFFFFF"/>
            <w:vAlign w:val="center"/>
            <w:hideMark/>
          </w:tcPr>
          <w:p w14:paraId="7CFB914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LAS MARGARITAS</w:t>
            </w:r>
          </w:p>
        </w:tc>
        <w:tc>
          <w:tcPr>
            <w:tcW w:w="1276" w:type="dxa"/>
            <w:shd w:val="clear" w:color="000000" w:fill="FFFFFF"/>
            <w:vAlign w:val="center"/>
            <w:hideMark/>
          </w:tcPr>
          <w:p w14:paraId="5A018EA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AAA0138ZKFZ</w:t>
            </w:r>
          </w:p>
        </w:tc>
        <w:tc>
          <w:tcPr>
            <w:tcW w:w="850" w:type="dxa"/>
            <w:shd w:val="clear" w:color="000000" w:fill="FFFFFF"/>
            <w:vAlign w:val="center"/>
            <w:hideMark/>
          </w:tcPr>
          <w:p w14:paraId="08CACE0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674E93D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31.145 </w:t>
            </w:r>
          </w:p>
        </w:tc>
      </w:tr>
      <w:tr w:rsidR="0000208E" w:rsidRPr="00E4110E" w14:paraId="22B9B6FD" w14:textId="77777777" w:rsidTr="005D2250">
        <w:trPr>
          <w:trHeight w:val="540"/>
        </w:trPr>
        <w:tc>
          <w:tcPr>
            <w:tcW w:w="421" w:type="dxa"/>
            <w:shd w:val="clear" w:color="auto" w:fill="8EAADB" w:themeFill="accent1" w:themeFillTint="99"/>
            <w:noWrap/>
            <w:vAlign w:val="center"/>
            <w:hideMark/>
          </w:tcPr>
          <w:p w14:paraId="000B08F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84</w:t>
            </w:r>
          </w:p>
        </w:tc>
        <w:tc>
          <w:tcPr>
            <w:tcW w:w="1559" w:type="dxa"/>
            <w:shd w:val="clear" w:color="000000" w:fill="FFFFFF"/>
            <w:vAlign w:val="center"/>
            <w:hideMark/>
          </w:tcPr>
          <w:p w14:paraId="4263FBD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ACERO ESTRUCTURAL DE COLOMBIA S.A.S. - ACERAL</w:t>
            </w:r>
          </w:p>
        </w:tc>
        <w:tc>
          <w:tcPr>
            <w:tcW w:w="1134" w:type="dxa"/>
            <w:shd w:val="clear" w:color="000000" w:fill="FFFFFF"/>
            <w:noWrap/>
            <w:vAlign w:val="center"/>
            <w:hideMark/>
          </w:tcPr>
          <w:p w14:paraId="10C0661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2021IE09456</w:t>
            </w:r>
          </w:p>
        </w:tc>
        <w:tc>
          <w:tcPr>
            <w:tcW w:w="992" w:type="dxa"/>
            <w:shd w:val="clear" w:color="000000" w:fill="FFFFFF"/>
            <w:vAlign w:val="center"/>
            <w:hideMark/>
          </w:tcPr>
          <w:p w14:paraId="4018FCF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19/01/2021</w:t>
            </w:r>
          </w:p>
        </w:tc>
        <w:tc>
          <w:tcPr>
            <w:tcW w:w="1134" w:type="dxa"/>
            <w:shd w:val="clear" w:color="000000" w:fill="FFFFFF"/>
            <w:vAlign w:val="center"/>
            <w:hideMark/>
          </w:tcPr>
          <w:p w14:paraId="19AE22B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KENNEDY</w:t>
            </w:r>
          </w:p>
        </w:tc>
        <w:tc>
          <w:tcPr>
            <w:tcW w:w="1134" w:type="dxa"/>
            <w:shd w:val="clear" w:color="000000" w:fill="FFFFFF"/>
            <w:vAlign w:val="center"/>
            <w:hideMark/>
          </w:tcPr>
          <w:p w14:paraId="4876B82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CARVAJAL</w:t>
            </w:r>
          </w:p>
        </w:tc>
        <w:tc>
          <w:tcPr>
            <w:tcW w:w="1276" w:type="dxa"/>
            <w:shd w:val="clear" w:color="000000" w:fill="FFFFFF"/>
            <w:vAlign w:val="center"/>
            <w:hideMark/>
          </w:tcPr>
          <w:p w14:paraId="0D83525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AAA0049XOHY</w:t>
            </w:r>
          </w:p>
        </w:tc>
        <w:tc>
          <w:tcPr>
            <w:tcW w:w="850" w:type="dxa"/>
            <w:shd w:val="clear" w:color="000000" w:fill="FFFFFF"/>
            <w:noWrap/>
            <w:vAlign w:val="center"/>
            <w:hideMark/>
          </w:tcPr>
          <w:p w14:paraId="01FA807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02200DA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89.671 </w:t>
            </w:r>
          </w:p>
        </w:tc>
      </w:tr>
      <w:tr w:rsidR="0000208E" w:rsidRPr="00E4110E" w14:paraId="6D278649" w14:textId="77777777" w:rsidTr="005D2250">
        <w:trPr>
          <w:trHeight w:val="810"/>
        </w:trPr>
        <w:tc>
          <w:tcPr>
            <w:tcW w:w="421" w:type="dxa"/>
            <w:shd w:val="clear" w:color="auto" w:fill="8EAADB" w:themeFill="accent1" w:themeFillTint="99"/>
            <w:noWrap/>
            <w:vAlign w:val="center"/>
            <w:hideMark/>
          </w:tcPr>
          <w:p w14:paraId="49ADCC2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85</w:t>
            </w:r>
          </w:p>
        </w:tc>
        <w:tc>
          <w:tcPr>
            <w:tcW w:w="1559" w:type="dxa"/>
            <w:shd w:val="clear" w:color="000000" w:fill="FFFFFF"/>
            <w:vAlign w:val="center"/>
            <w:hideMark/>
          </w:tcPr>
          <w:p w14:paraId="2B7E4BA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EUROFARMA COLOMBIA S.A.S.</w:t>
            </w:r>
          </w:p>
        </w:tc>
        <w:tc>
          <w:tcPr>
            <w:tcW w:w="1134" w:type="dxa"/>
            <w:shd w:val="clear" w:color="000000" w:fill="FFFFFF"/>
            <w:noWrap/>
            <w:vAlign w:val="center"/>
            <w:hideMark/>
          </w:tcPr>
          <w:p w14:paraId="27297B8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2021IE05978</w:t>
            </w:r>
          </w:p>
        </w:tc>
        <w:tc>
          <w:tcPr>
            <w:tcW w:w="992" w:type="dxa"/>
            <w:shd w:val="clear" w:color="000000" w:fill="FFFFFF"/>
            <w:vAlign w:val="center"/>
            <w:hideMark/>
          </w:tcPr>
          <w:p w14:paraId="7D74711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14/01/2021</w:t>
            </w:r>
          </w:p>
        </w:tc>
        <w:tc>
          <w:tcPr>
            <w:tcW w:w="1134" w:type="dxa"/>
            <w:shd w:val="clear" w:color="000000" w:fill="FFFFFF"/>
            <w:vAlign w:val="center"/>
            <w:hideMark/>
          </w:tcPr>
          <w:p w14:paraId="772335A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000000" w:fill="FFFFFF"/>
            <w:vAlign w:val="center"/>
            <w:hideMark/>
          </w:tcPr>
          <w:p w14:paraId="1CCF223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276" w:type="dxa"/>
            <w:shd w:val="clear" w:color="000000" w:fill="FFFFFF"/>
            <w:vAlign w:val="center"/>
            <w:hideMark/>
          </w:tcPr>
          <w:p w14:paraId="51604EE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AAA0074TDLF</w:t>
            </w:r>
            <w:r w:rsidRPr="005D2250">
              <w:rPr>
                <w:rFonts w:ascii="Arial Nova Cond Light" w:hAnsi="Arial Nova Cond Light"/>
                <w:color w:val="222222"/>
                <w:sz w:val="14"/>
                <w:szCs w:val="14"/>
                <w:lang w:eastAsia="es-CO"/>
              </w:rPr>
              <w:br/>
              <w:t>AAA0074TDKC</w:t>
            </w:r>
            <w:r w:rsidRPr="005D2250">
              <w:rPr>
                <w:rFonts w:ascii="Arial Nova Cond Light" w:hAnsi="Arial Nova Cond Light"/>
                <w:color w:val="222222"/>
                <w:sz w:val="14"/>
                <w:szCs w:val="14"/>
                <w:lang w:eastAsia="es-CO"/>
              </w:rPr>
              <w:br/>
              <w:t>AAA0074TCKL</w:t>
            </w:r>
          </w:p>
        </w:tc>
        <w:tc>
          <w:tcPr>
            <w:tcW w:w="850" w:type="dxa"/>
            <w:shd w:val="clear" w:color="000000" w:fill="FFFFFF"/>
            <w:vAlign w:val="center"/>
            <w:hideMark/>
          </w:tcPr>
          <w:p w14:paraId="76BFD33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w:t>
            </w:r>
          </w:p>
        </w:tc>
        <w:tc>
          <w:tcPr>
            <w:tcW w:w="1134" w:type="dxa"/>
            <w:shd w:val="clear" w:color="auto" w:fill="auto"/>
            <w:noWrap/>
            <w:vAlign w:val="center"/>
            <w:hideMark/>
          </w:tcPr>
          <w:p w14:paraId="381733B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11.967 </w:t>
            </w:r>
          </w:p>
        </w:tc>
      </w:tr>
      <w:tr w:rsidR="0000208E" w:rsidRPr="00E4110E" w14:paraId="2DCC360B" w14:textId="77777777" w:rsidTr="005D2250">
        <w:trPr>
          <w:trHeight w:val="810"/>
        </w:trPr>
        <w:tc>
          <w:tcPr>
            <w:tcW w:w="421" w:type="dxa"/>
            <w:shd w:val="clear" w:color="auto" w:fill="8EAADB" w:themeFill="accent1" w:themeFillTint="99"/>
            <w:noWrap/>
            <w:vAlign w:val="center"/>
            <w:hideMark/>
          </w:tcPr>
          <w:p w14:paraId="20578F1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86</w:t>
            </w:r>
          </w:p>
        </w:tc>
        <w:tc>
          <w:tcPr>
            <w:tcW w:w="1559" w:type="dxa"/>
            <w:shd w:val="clear" w:color="000000" w:fill="FFFFFF"/>
            <w:vAlign w:val="center"/>
            <w:hideMark/>
          </w:tcPr>
          <w:p w14:paraId="5A182C0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ELVER ETIEL LUNA GARZON</w:t>
            </w:r>
            <w:r w:rsidRPr="005D2250">
              <w:rPr>
                <w:rFonts w:ascii="Arial Nova Cond Light" w:hAnsi="Arial Nova Cond Light"/>
                <w:color w:val="222222"/>
                <w:sz w:val="14"/>
                <w:szCs w:val="14"/>
                <w:lang w:eastAsia="es-CO"/>
              </w:rPr>
              <w:br/>
              <w:t>MILTON RENE LUNA GARZON</w:t>
            </w:r>
            <w:r w:rsidRPr="005D2250">
              <w:rPr>
                <w:rFonts w:ascii="Arial Nova Cond Light" w:hAnsi="Arial Nova Cond Light"/>
                <w:color w:val="222222"/>
                <w:sz w:val="14"/>
                <w:szCs w:val="14"/>
                <w:lang w:eastAsia="es-CO"/>
              </w:rPr>
              <w:br/>
              <w:t>LGC LEATHER S.A.S.</w:t>
            </w:r>
          </w:p>
        </w:tc>
        <w:tc>
          <w:tcPr>
            <w:tcW w:w="1134" w:type="dxa"/>
            <w:shd w:val="clear" w:color="000000" w:fill="FFFFFF"/>
            <w:noWrap/>
            <w:vAlign w:val="center"/>
            <w:hideMark/>
          </w:tcPr>
          <w:p w14:paraId="6C5F0DB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2021IE00191</w:t>
            </w:r>
          </w:p>
        </w:tc>
        <w:tc>
          <w:tcPr>
            <w:tcW w:w="992" w:type="dxa"/>
            <w:shd w:val="clear" w:color="000000" w:fill="FFFFFF"/>
            <w:vAlign w:val="center"/>
            <w:hideMark/>
          </w:tcPr>
          <w:p w14:paraId="159E369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4/01/2021</w:t>
            </w:r>
          </w:p>
        </w:tc>
        <w:tc>
          <w:tcPr>
            <w:tcW w:w="1134" w:type="dxa"/>
            <w:shd w:val="clear" w:color="000000" w:fill="FFFFFF"/>
            <w:vAlign w:val="center"/>
            <w:hideMark/>
          </w:tcPr>
          <w:p w14:paraId="71A21F1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BOLIVAR</w:t>
            </w:r>
          </w:p>
        </w:tc>
        <w:tc>
          <w:tcPr>
            <w:tcW w:w="1134" w:type="dxa"/>
            <w:shd w:val="clear" w:color="000000" w:fill="FFFFFF"/>
            <w:vAlign w:val="center"/>
            <w:hideMark/>
          </w:tcPr>
          <w:p w14:paraId="738FB16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ARBORIZADORA</w:t>
            </w:r>
          </w:p>
        </w:tc>
        <w:tc>
          <w:tcPr>
            <w:tcW w:w="1276" w:type="dxa"/>
            <w:shd w:val="clear" w:color="000000" w:fill="FFFFFF"/>
            <w:vAlign w:val="center"/>
            <w:hideMark/>
          </w:tcPr>
          <w:p w14:paraId="6A96E7B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AAA0241ZKYX</w:t>
            </w:r>
          </w:p>
        </w:tc>
        <w:tc>
          <w:tcPr>
            <w:tcW w:w="850" w:type="dxa"/>
            <w:shd w:val="clear" w:color="000000" w:fill="FFFFFF"/>
            <w:noWrap/>
            <w:vAlign w:val="center"/>
            <w:hideMark/>
          </w:tcPr>
          <w:p w14:paraId="3A44ED3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014E241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82.911 </w:t>
            </w:r>
          </w:p>
        </w:tc>
      </w:tr>
      <w:tr w:rsidR="0000208E" w:rsidRPr="00E4110E" w14:paraId="781011E4" w14:textId="77777777" w:rsidTr="005D2250">
        <w:trPr>
          <w:trHeight w:val="810"/>
        </w:trPr>
        <w:tc>
          <w:tcPr>
            <w:tcW w:w="421" w:type="dxa"/>
            <w:shd w:val="clear" w:color="auto" w:fill="8EAADB" w:themeFill="accent1" w:themeFillTint="99"/>
            <w:noWrap/>
            <w:vAlign w:val="center"/>
            <w:hideMark/>
          </w:tcPr>
          <w:p w14:paraId="0E41FEB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lastRenderedPageBreak/>
              <w:t>87</w:t>
            </w:r>
          </w:p>
        </w:tc>
        <w:tc>
          <w:tcPr>
            <w:tcW w:w="1559" w:type="dxa"/>
            <w:shd w:val="clear" w:color="000000" w:fill="FFFFFF"/>
            <w:vAlign w:val="center"/>
            <w:hideMark/>
          </w:tcPr>
          <w:p w14:paraId="14D68D9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JAIME PASTOR RODRÍGUEZ BUSTOS (anterior arrendatario INDUSTRIAS ANKER S.A.S</w:t>
            </w:r>
          </w:p>
        </w:tc>
        <w:tc>
          <w:tcPr>
            <w:tcW w:w="1134" w:type="dxa"/>
            <w:shd w:val="clear" w:color="000000" w:fill="FFFFFF"/>
            <w:noWrap/>
            <w:vAlign w:val="center"/>
            <w:hideMark/>
          </w:tcPr>
          <w:p w14:paraId="06028B6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2021IE20595</w:t>
            </w:r>
          </w:p>
        </w:tc>
        <w:tc>
          <w:tcPr>
            <w:tcW w:w="992" w:type="dxa"/>
            <w:shd w:val="clear" w:color="000000" w:fill="FFFFFF"/>
            <w:vAlign w:val="center"/>
            <w:hideMark/>
          </w:tcPr>
          <w:p w14:paraId="2AAB7AD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3/02/2021</w:t>
            </w:r>
          </w:p>
        </w:tc>
        <w:tc>
          <w:tcPr>
            <w:tcW w:w="1134" w:type="dxa"/>
            <w:shd w:val="clear" w:color="000000" w:fill="FFFFFF"/>
            <w:noWrap/>
            <w:vAlign w:val="center"/>
            <w:hideMark/>
          </w:tcPr>
          <w:p w14:paraId="0F94B96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FONTIBÓN </w:t>
            </w:r>
          </w:p>
        </w:tc>
        <w:tc>
          <w:tcPr>
            <w:tcW w:w="1134" w:type="dxa"/>
            <w:shd w:val="clear" w:color="000000" w:fill="FFFFFF"/>
            <w:noWrap/>
            <w:vAlign w:val="center"/>
            <w:hideMark/>
          </w:tcPr>
          <w:p w14:paraId="5799691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vAlign w:val="center"/>
            <w:hideMark/>
          </w:tcPr>
          <w:p w14:paraId="3361702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AAA0137OXYX</w:t>
            </w:r>
          </w:p>
        </w:tc>
        <w:tc>
          <w:tcPr>
            <w:tcW w:w="850" w:type="dxa"/>
            <w:shd w:val="clear" w:color="000000" w:fill="FFFFFF"/>
            <w:noWrap/>
            <w:vAlign w:val="center"/>
            <w:hideMark/>
          </w:tcPr>
          <w:p w14:paraId="3C198E8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3B7E51A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05BFA60E" w14:textId="77777777" w:rsidTr="005D2250">
        <w:trPr>
          <w:trHeight w:val="540"/>
        </w:trPr>
        <w:tc>
          <w:tcPr>
            <w:tcW w:w="421" w:type="dxa"/>
            <w:shd w:val="clear" w:color="auto" w:fill="8EAADB" w:themeFill="accent1" w:themeFillTint="99"/>
            <w:noWrap/>
            <w:vAlign w:val="center"/>
            <w:hideMark/>
          </w:tcPr>
          <w:p w14:paraId="1B8B52F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88</w:t>
            </w:r>
          </w:p>
        </w:tc>
        <w:tc>
          <w:tcPr>
            <w:tcW w:w="1559" w:type="dxa"/>
            <w:shd w:val="clear" w:color="000000" w:fill="FFFFFF"/>
            <w:vAlign w:val="center"/>
            <w:hideMark/>
          </w:tcPr>
          <w:p w14:paraId="4AF9857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W WDIESEL S.A.S.</w:t>
            </w:r>
            <w:r w:rsidRPr="005D2250">
              <w:rPr>
                <w:rFonts w:ascii="Arial Nova Cond Light" w:hAnsi="Arial Nova Cond Light"/>
                <w:color w:val="222222"/>
                <w:sz w:val="14"/>
                <w:szCs w:val="14"/>
                <w:lang w:eastAsia="es-CO"/>
              </w:rPr>
              <w:br/>
              <w:t>- BENITO EDUARDO LÓPEZ</w:t>
            </w:r>
          </w:p>
        </w:tc>
        <w:tc>
          <w:tcPr>
            <w:tcW w:w="1134" w:type="dxa"/>
            <w:shd w:val="clear" w:color="000000" w:fill="FFFFFF"/>
            <w:noWrap/>
            <w:vAlign w:val="center"/>
            <w:hideMark/>
          </w:tcPr>
          <w:p w14:paraId="6181527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2021IE57007</w:t>
            </w:r>
          </w:p>
        </w:tc>
        <w:tc>
          <w:tcPr>
            <w:tcW w:w="992" w:type="dxa"/>
            <w:shd w:val="clear" w:color="000000" w:fill="FFFFFF"/>
            <w:vAlign w:val="center"/>
            <w:hideMark/>
          </w:tcPr>
          <w:p w14:paraId="39454FD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29/03/2021</w:t>
            </w:r>
          </w:p>
        </w:tc>
        <w:tc>
          <w:tcPr>
            <w:tcW w:w="1134" w:type="dxa"/>
            <w:shd w:val="clear" w:color="000000" w:fill="FFFFFF"/>
            <w:noWrap/>
            <w:vAlign w:val="center"/>
            <w:hideMark/>
          </w:tcPr>
          <w:p w14:paraId="3315805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noWrap/>
            <w:vAlign w:val="center"/>
            <w:hideMark/>
          </w:tcPr>
          <w:p w14:paraId="5AE9662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vAlign w:val="center"/>
            <w:hideMark/>
          </w:tcPr>
          <w:p w14:paraId="4700596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AAA0143YEAF</w:t>
            </w:r>
          </w:p>
        </w:tc>
        <w:tc>
          <w:tcPr>
            <w:tcW w:w="850" w:type="dxa"/>
            <w:shd w:val="clear" w:color="000000" w:fill="FFFFFF"/>
            <w:vAlign w:val="center"/>
            <w:hideMark/>
          </w:tcPr>
          <w:p w14:paraId="7373AF7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381E842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038BEAF5" w14:textId="77777777" w:rsidTr="005D2250">
        <w:trPr>
          <w:trHeight w:val="810"/>
        </w:trPr>
        <w:tc>
          <w:tcPr>
            <w:tcW w:w="421" w:type="dxa"/>
            <w:shd w:val="clear" w:color="auto" w:fill="8EAADB" w:themeFill="accent1" w:themeFillTint="99"/>
            <w:noWrap/>
            <w:vAlign w:val="center"/>
            <w:hideMark/>
          </w:tcPr>
          <w:p w14:paraId="2452262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89</w:t>
            </w:r>
          </w:p>
        </w:tc>
        <w:tc>
          <w:tcPr>
            <w:tcW w:w="1559" w:type="dxa"/>
            <w:shd w:val="clear" w:color="000000" w:fill="FFFFFF"/>
            <w:vAlign w:val="center"/>
            <w:hideMark/>
          </w:tcPr>
          <w:p w14:paraId="7E8F63E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INSTITUTO DISTRITAL DE RECREACIÓN</w:t>
            </w:r>
            <w:r w:rsidRPr="005D2250">
              <w:rPr>
                <w:rFonts w:ascii="Arial Nova Cond Light" w:hAnsi="Arial Nova Cond Light"/>
                <w:color w:val="222222"/>
                <w:sz w:val="14"/>
                <w:szCs w:val="14"/>
                <w:lang w:eastAsia="es-CO"/>
              </w:rPr>
              <w:br/>
              <w:t>Y DEPORTE -IDRD</w:t>
            </w:r>
          </w:p>
        </w:tc>
        <w:tc>
          <w:tcPr>
            <w:tcW w:w="1134" w:type="dxa"/>
            <w:shd w:val="clear" w:color="000000" w:fill="FFFFFF"/>
            <w:noWrap/>
            <w:vAlign w:val="center"/>
            <w:hideMark/>
          </w:tcPr>
          <w:p w14:paraId="5DF9D4F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2021IE46126 </w:t>
            </w:r>
          </w:p>
        </w:tc>
        <w:tc>
          <w:tcPr>
            <w:tcW w:w="992" w:type="dxa"/>
            <w:shd w:val="clear" w:color="000000" w:fill="FFFFFF"/>
            <w:noWrap/>
            <w:vAlign w:val="center"/>
            <w:hideMark/>
          </w:tcPr>
          <w:p w14:paraId="546CCFD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11/03/2021</w:t>
            </w:r>
          </w:p>
        </w:tc>
        <w:tc>
          <w:tcPr>
            <w:tcW w:w="1134" w:type="dxa"/>
            <w:shd w:val="clear" w:color="000000" w:fill="FFFFFF"/>
            <w:vAlign w:val="center"/>
            <w:hideMark/>
          </w:tcPr>
          <w:p w14:paraId="6D6E547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000000" w:fill="FFFFFF"/>
            <w:vAlign w:val="center"/>
            <w:hideMark/>
          </w:tcPr>
          <w:p w14:paraId="3CAACED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MONTES</w:t>
            </w:r>
          </w:p>
        </w:tc>
        <w:tc>
          <w:tcPr>
            <w:tcW w:w="1276" w:type="dxa"/>
            <w:shd w:val="clear" w:color="000000" w:fill="FFFFFF"/>
            <w:vAlign w:val="center"/>
            <w:hideMark/>
          </w:tcPr>
          <w:p w14:paraId="7FCCF85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AAA0037LTXR</w:t>
            </w:r>
          </w:p>
        </w:tc>
        <w:tc>
          <w:tcPr>
            <w:tcW w:w="850" w:type="dxa"/>
            <w:shd w:val="clear" w:color="000000" w:fill="FFFFFF"/>
            <w:noWrap/>
            <w:vAlign w:val="center"/>
            <w:hideMark/>
          </w:tcPr>
          <w:p w14:paraId="755F5E2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66AC858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102.110 </w:t>
            </w:r>
          </w:p>
        </w:tc>
      </w:tr>
      <w:tr w:rsidR="0000208E" w:rsidRPr="00E4110E" w14:paraId="337D1475" w14:textId="77777777" w:rsidTr="005D2250">
        <w:trPr>
          <w:trHeight w:val="1890"/>
        </w:trPr>
        <w:tc>
          <w:tcPr>
            <w:tcW w:w="421" w:type="dxa"/>
            <w:shd w:val="clear" w:color="auto" w:fill="8EAADB" w:themeFill="accent1" w:themeFillTint="99"/>
            <w:noWrap/>
            <w:vAlign w:val="center"/>
            <w:hideMark/>
          </w:tcPr>
          <w:p w14:paraId="29C17B1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90</w:t>
            </w:r>
          </w:p>
        </w:tc>
        <w:tc>
          <w:tcPr>
            <w:tcW w:w="1559" w:type="dxa"/>
            <w:shd w:val="clear" w:color="000000" w:fill="FFFFFF"/>
            <w:vAlign w:val="center"/>
            <w:hideMark/>
          </w:tcPr>
          <w:p w14:paraId="7E9C032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CONSTRUCTORA GALIAS S.A.</w:t>
            </w:r>
            <w:r w:rsidRPr="005D2250">
              <w:rPr>
                <w:rFonts w:ascii="Arial Nova Cond Light" w:hAnsi="Arial Nova Cond Light"/>
                <w:color w:val="222222"/>
                <w:sz w:val="14"/>
                <w:szCs w:val="14"/>
                <w:lang w:eastAsia="es-CO"/>
              </w:rPr>
              <w:br/>
              <w:t>FIDUCIARIA BOGOTÁ S.A. COMO VOCERA DEL</w:t>
            </w:r>
            <w:r w:rsidRPr="005D2250">
              <w:rPr>
                <w:rFonts w:ascii="Arial Nova Cond Light" w:hAnsi="Arial Nova Cond Light"/>
                <w:color w:val="222222"/>
                <w:sz w:val="14"/>
                <w:szCs w:val="14"/>
                <w:lang w:eastAsia="es-CO"/>
              </w:rPr>
              <w:br/>
              <w:t>FIDEICOMISO LOTE INCA</w:t>
            </w:r>
          </w:p>
        </w:tc>
        <w:tc>
          <w:tcPr>
            <w:tcW w:w="1134" w:type="dxa"/>
            <w:shd w:val="clear" w:color="000000" w:fill="FFFFFF"/>
            <w:vAlign w:val="center"/>
            <w:hideMark/>
          </w:tcPr>
          <w:p w14:paraId="4231312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2021IE79927</w:t>
            </w:r>
          </w:p>
        </w:tc>
        <w:tc>
          <w:tcPr>
            <w:tcW w:w="992" w:type="dxa"/>
            <w:shd w:val="clear" w:color="000000" w:fill="FFFFFF"/>
            <w:noWrap/>
            <w:vAlign w:val="center"/>
            <w:hideMark/>
          </w:tcPr>
          <w:p w14:paraId="7436898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30/04/2021</w:t>
            </w:r>
          </w:p>
        </w:tc>
        <w:tc>
          <w:tcPr>
            <w:tcW w:w="1134" w:type="dxa"/>
            <w:shd w:val="clear" w:color="000000" w:fill="FFFFFF"/>
            <w:vAlign w:val="center"/>
            <w:hideMark/>
          </w:tcPr>
          <w:p w14:paraId="6B47691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2D96ADC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FONTIBON</w:t>
            </w:r>
          </w:p>
        </w:tc>
        <w:tc>
          <w:tcPr>
            <w:tcW w:w="1276" w:type="dxa"/>
            <w:shd w:val="clear" w:color="000000" w:fill="FFFFFF"/>
            <w:vAlign w:val="center"/>
            <w:hideMark/>
          </w:tcPr>
          <w:p w14:paraId="0895AE3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AAA0080FLUZ</w:t>
            </w:r>
            <w:r w:rsidRPr="005D2250">
              <w:rPr>
                <w:rFonts w:ascii="Arial Nova Cond Light" w:hAnsi="Arial Nova Cond Light"/>
                <w:color w:val="222222"/>
                <w:sz w:val="14"/>
                <w:szCs w:val="14"/>
                <w:lang w:eastAsia="es-CO"/>
              </w:rPr>
              <w:br/>
              <w:t>AAA0080FLWF</w:t>
            </w:r>
            <w:r w:rsidRPr="005D2250">
              <w:rPr>
                <w:rFonts w:ascii="Arial Nova Cond Light" w:hAnsi="Arial Nova Cond Light"/>
                <w:color w:val="222222"/>
                <w:sz w:val="14"/>
                <w:szCs w:val="14"/>
                <w:lang w:eastAsia="es-CO"/>
              </w:rPr>
              <w:br/>
              <w:t>AAA0080FLNN</w:t>
            </w:r>
            <w:r w:rsidRPr="005D2250">
              <w:rPr>
                <w:rFonts w:ascii="Arial Nova Cond Light" w:hAnsi="Arial Nova Cond Light"/>
                <w:color w:val="222222"/>
                <w:sz w:val="14"/>
                <w:szCs w:val="14"/>
                <w:lang w:eastAsia="es-CO"/>
              </w:rPr>
              <w:br/>
              <w:t>AAA0080FLMS</w:t>
            </w:r>
            <w:r w:rsidRPr="005D2250">
              <w:rPr>
                <w:rFonts w:ascii="Arial Nova Cond Light" w:hAnsi="Arial Nova Cond Light"/>
                <w:color w:val="222222"/>
                <w:sz w:val="14"/>
                <w:szCs w:val="14"/>
                <w:lang w:eastAsia="es-CO"/>
              </w:rPr>
              <w:br/>
              <w:t>AAA0080FLLW</w:t>
            </w:r>
            <w:r w:rsidRPr="005D2250">
              <w:rPr>
                <w:rFonts w:ascii="Arial Nova Cond Light" w:hAnsi="Arial Nova Cond Light"/>
                <w:color w:val="222222"/>
                <w:sz w:val="14"/>
                <w:szCs w:val="14"/>
                <w:lang w:eastAsia="es-CO"/>
              </w:rPr>
              <w:br/>
              <w:t>AAA0080FLKL</w:t>
            </w:r>
            <w:r w:rsidRPr="005D2250">
              <w:rPr>
                <w:rFonts w:ascii="Arial Nova Cond Light" w:hAnsi="Arial Nova Cond Light"/>
                <w:color w:val="222222"/>
                <w:sz w:val="14"/>
                <w:szCs w:val="14"/>
                <w:lang w:eastAsia="es-CO"/>
              </w:rPr>
              <w:br/>
              <w:t>AAA0080FLJH</w:t>
            </w:r>
          </w:p>
        </w:tc>
        <w:tc>
          <w:tcPr>
            <w:tcW w:w="850" w:type="dxa"/>
            <w:shd w:val="clear" w:color="000000" w:fill="FFFFFF"/>
            <w:noWrap/>
            <w:vAlign w:val="center"/>
            <w:hideMark/>
          </w:tcPr>
          <w:p w14:paraId="7148742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7</w:t>
            </w:r>
          </w:p>
        </w:tc>
        <w:tc>
          <w:tcPr>
            <w:tcW w:w="1134" w:type="dxa"/>
            <w:shd w:val="clear" w:color="auto" w:fill="auto"/>
            <w:noWrap/>
            <w:vAlign w:val="center"/>
            <w:hideMark/>
          </w:tcPr>
          <w:p w14:paraId="039CDAA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136.660 </w:t>
            </w:r>
          </w:p>
        </w:tc>
      </w:tr>
      <w:tr w:rsidR="0000208E" w:rsidRPr="00E4110E" w14:paraId="19E85252" w14:textId="77777777" w:rsidTr="005D2250">
        <w:trPr>
          <w:trHeight w:val="810"/>
        </w:trPr>
        <w:tc>
          <w:tcPr>
            <w:tcW w:w="421" w:type="dxa"/>
            <w:shd w:val="clear" w:color="auto" w:fill="8EAADB" w:themeFill="accent1" w:themeFillTint="99"/>
            <w:noWrap/>
            <w:vAlign w:val="center"/>
            <w:hideMark/>
          </w:tcPr>
          <w:p w14:paraId="6086938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91</w:t>
            </w:r>
          </w:p>
        </w:tc>
        <w:tc>
          <w:tcPr>
            <w:tcW w:w="1559" w:type="dxa"/>
            <w:shd w:val="clear" w:color="000000" w:fill="FFFFFF"/>
            <w:vAlign w:val="center"/>
            <w:hideMark/>
          </w:tcPr>
          <w:p w14:paraId="25D6D01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CORPORACIÓN DE FERIAS Y EXPOSICIONES</w:t>
            </w:r>
            <w:r w:rsidRPr="005D2250">
              <w:rPr>
                <w:rFonts w:ascii="Arial Nova Cond Light" w:hAnsi="Arial Nova Cond Light"/>
                <w:color w:val="222222"/>
                <w:sz w:val="14"/>
                <w:szCs w:val="14"/>
                <w:lang w:eastAsia="es-CO"/>
              </w:rPr>
              <w:br/>
              <w:t>S.A.</w:t>
            </w:r>
          </w:p>
        </w:tc>
        <w:tc>
          <w:tcPr>
            <w:tcW w:w="1134" w:type="dxa"/>
            <w:shd w:val="clear" w:color="000000" w:fill="FFFFFF"/>
            <w:noWrap/>
            <w:vAlign w:val="center"/>
            <w:hideMark/>
          </w:tcPr>
          <w:p w14:paraId="3CFA4D6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2021IE125764 </w:t>
            </w:r>
          </w:p>
        </w:tc>
        <w:tc>
          <w:tcPr>
            <w:tcW w:w="992" w:type="dxa"/>
            <w:shd w:val="clear" w:color="000000" w:fill="FFFFFF"/>
            <w:noWrap/>
            <w:vAlign w:val="center"/>
            <w:hideMark/>
          </w:tcPr>
          <w:p w14:paraId="6978986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23/06/2021</w:t>
            </w:r>
          </w:p>
        </w:tc>
        <w:tc>
          <w:tcPr>
            <w:tcW w:w="1134" w:type="dxa"/>
            <w:shd w:val="clear" w:color="000000" w:fill="FFFFFF"/>
            <w:noWrap/>
            <w:vAlign w:val="center"/>
            <w:hideMark/>
          </w:tcPr>
          <w:p w14:paraId="527C5AE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134" w:type="dxa"/>
            <w:shd w:val="clear" w:color="000000" w:fill="FFFFFF"/>
            <w:noWrap/>
            <w:vAlign w:val="center"/>
            <w:hideMark/>
          </w:tcPr>
          <w:p w14:paraId="07B8FAF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PUENTE ARANDA</w:t>
            </w:r>
          </w:p>
        </w:tc>
        <w:tc>
          <w:tcPr>
            <w:tcW w:w="1276" w:type="dxa"/>
            <w:shd w:val="clear" w:color="000000" w:fill="FFFFFF"/>
            <w:vAlign w:val="center"/>
            <w:hideMark/>
          </w:tcPr>
          <w:p w14:paraId="5E80601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AAA0074ARMS</w:t>
            </w:r>
            <w:r w:rsidRPr="005D2250">
              <w:rPr>
                <w:rFonts w:ascii="Arial Nova Cond Light" w:hAnsi="Arial Nova Cond Light"/>
                <w:color w:val="222222"/>
                <w:sz w:val="14"/>
                <w:szCs w:val="14"/>
                <w:lang w:eastAsia="es-CO"/>
              </w:rPr>
              <w:br/>
              <w:t>AAA0074ARRU</w:t>
            </w:r>
          </w:p>
        </w:tc>
        <w:tc>
          <w:tcPr>
            <w:tcW w:w="850" w:type="dxa"/>
            <w:shd w:val="clear" w:color="000000" w:fill="FFFFFF"/>
            <w:noWrap/>
            <w:vAlign w:val="center"/>
            <w:hideMark/>
          </w:tcPr>
          <w:p w14:paraId="7DF26EE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w:t>
            </w:r>
          </w:p>
        </w:tc>
        <w:tc>
          <w:tcPr>
            <w:tcW w:w="1134" w:type="dxa"/>
            <w:shd w:val="clear" w:color="auto" w:fill="auto"/>
            <w:noWrap/>
            <w:vAlign w:val="center"/>
            <w:hideMark/>
          </w:tcPr>
          <w:p w14:paraId="5896528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11.967 </w:t>
            </w:r>
          </w:p>
        </w:tc>
      </w:tr>
      <w:tr w:rsidR="0000208E" w:rsidRPr="00E4110E" w14:paraId="19C3552D" w14:textId="77777777" w:rsidTr="005D2250">
        <w:trPr>
          <w:trHeight w:val="1350"/>
        </w:trPr>
        <w:tc>
          <w:tcPr>
            <w:tcW w:w="421" w:type="dxa"/>
            <w:shd w:val="clear" w:color="auto" w:fill="8EAADB" w:themeFill="accent1" w:themeFillTint="99"/>
            <w:noWrap/>
            <w:vAlign w:val="center"/>
            <w:hideMark/>
          </w:tcPr>
          <w:p w14:paraId="00AAC86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92</w:t>
            </w:r>
          </w:p>
        </w:tc>
        <w:tc>
          <w:tcPr>
            <w:tcW w:w="1559" w:type="dxa"/>
            <w:shd w:val="clear" w:color="000000" w:fill="FFFFFF"/>
            <w:vAlign w:val="center"/>
            <w:hideMark/>
          </w:tcPr>
          <w:p w14:paraId="32D66B7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EUNICE MAX GUTIÉRREZ</w:t>
            </w:r>
            <w:r w:rsidRPr="005D2250">
              <w:rPr>
                <w:rFonts w:ascii="Arial Nova Cond Light" w:hAnsi="Arial Nova Cond Light"/>
                <w:color w:val="222222"/>
                <w:sz w:val="14"/>
                <w:szCs w:val="14"/>
                <w:lang w:eastAsia="es-CO"/>
              </w:rPr>
              <w:br/>
              <w:t>JORGE A ESPINOSA Y COMPAÑIA LTDA - EN</w:t>
            </w:r>
            <w:r w:rsidRPr="005D2250">
              <w:rPr>
                <w:rFonts w:ascii="Arial Nova Cond Light" w:hAnsi="Arial Nova Cond Light"/>
                <w:color w:val="222222"/>
                <w:sz w:val="14"/>
                <w:szCs w:val="14"/>
                <w:lang w:eastAsia="es-CO"/>
              </w:rPr>
              <w:br/>
              <w:t>LIQUIDACION</w:t>
            </w:r>
            <w:r w:rsidRPr="005D2250">
              <w:rPr>
                <w:rFonts w:ascii="Arial Nova Cond Light" w:hAnsi="Arial Nova Cond Light"/>
                <w:color w:val="222222"/>
                <w:sz w:val="14"/>
                <w:szCs w:val="14"/>
                <w:lang w:eastAsia="es-CO"/>
              </w:rPr>
              <w:br/>
              <w:t>ELECTRICOS LUBER EU</w:t>
            </w:r>
          </w:p>
        </w:tc>
        <w:tc>
          <w:tcPr>
            <w:tcW w:w="1134" w:type="dxa"/>
            <w:shd w:val="clear" w:color="000000" w:fill="FFFFFF"/>
            <w:noWrap/>
            <w:vAlign w:val="center"/>
            <w:hideMark/>
          </w:tcPr>
          <w:p w14:paraId="66E469A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2021IE113345</w:t>
            </w:r>
          </w:p>
        </w:tc>
        <w:tc>
          <w:tcPr>
            <w:tcW w:w="992" w:type="dxa"/>
            <w:shd w:val="clear" w:color="000000" w:fill="FFFFFF"/>
            <w:noWrap/>
            <w:vAlign w:val="center"/>
            <w:hideMark/>
          </w:tcPr>
          <w:p w14:paraId="63B4FE7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8/06/2021</w:t>
            </w:r>
          </w:p>
        </w:tc>
        <w:tc>
          <w:tcPr>
            <w:tcW w:w="1134" w:type="dxa"/>
            <w:shd w:val="clear" w:color="000000" w:fill="FFFFFF"/>
            <w:vAlign w:val="center"/>
            <w:hideMark/>
          </w:tcPr>
          <w:p w14:paraId="319333E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773C38B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vAlign w:val="center"/>
            <w:hideMark/>
          </w:tcPr>
          <w:p w14:paraId="5C584C4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AAA0159YOLF</w:t>
            </w:r>
          </w:p>
        </w:tc>
        <w:tc>
          <w:tcPr>
            <w:tcW w:w="850" w:type="dxa"/>
            <w:shd w:val="clear" w:color="000000" w:fill="FFFFFF"/>
            <w:vAlign w:val="center"/>
            <w:hideMark/>
          </w:tcPr>
          <w:p w14:paraId="4272EF1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4E4A76F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32647A76" w14:textId="77777777" w:rsidTr="005D2250">
        <w:trPr>
          <w:trHeight w:val="330"/>
        </w:trPr>
        <w:tc>
          <w:tcPr>
            <w:tcW w:w="421" w:type="dxa"/>
            <w:shd w:val="clear" w:color="auto" w:fill="8EAADB" w:themeFill="accent1" w:themeFillTint="99"/>
            <w:noWrap/>
            <w:vAlign w:val="center"/>
            <w:hideMark/>
          </w:tcPr>
          <w:p w14:paraId="75A7589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93</w:t>
            </w:r>
          </w:p>
        </w:tc>
        <w:tc>
          <w:tcPr>
            <w:tcW w:w="1559" w:type="dxa"/>
            <w:shd w:val="clear" w:color="000000" w:fill="FFFFFF"/>
            <w:vAlign w:val="center"/>
            <w:hideMark/>
          </w:tcPr>
          <w:p w14:paraId="2FFE905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CONTINENTAL PAPER S.A.</w:t>
            </w:r>
          </w:p>
        </w:tc>
        <w:tc>
          <w:tcPr>
            <w:tcW w:w="1134" w:type="dxa"/>
            <w:shd w:val="clear" w:color="000000" w:fill="FFFFFF"/>
            <w:noWrap/>
            <w:vAlign w:val="center"/>
            <w:hideMark/>
          </w:tcPr>
          <w:p w14:paraId="53F5353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2021IE132098</w:t>
            </w:r>
          </w:p>
        </w:tc>
        <w:tc>
          <w:tcPr>
            <w:tcW w:w="992" w:type="dxa"/>
            <w:shd w:val="clear" w:color="000000" w:fill="FFFFFF"/>
            <w:noWrap/>
            <w:vAlign w:val="center"/>
            <w:hideMark/>
          </w:tcPr>
          <w:p w14:paraId="0106B13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30/06/2021</w:t>
            </w:r>
          </w:p>
        </w:tc>
        <w:tc>
          <w:tcPr>
            <w:tcW w:w="1134" w:type="dxa"/>
            <w:shd w:val="clear" w:color="000000" w:fill="FFFFFF"/>
            <w:vAlign w:val="center"/>
            <w:hideMark/>
          </w:tcPr>
          <w:p w14:paraId="78C9034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KENNEDY</w:t>
            </w:r>
          </w:p>
        </w:tc>
        <w:tc>
          <w:tcPr>
            <w:tcW w:w="1134" w:type="dxa"/>
            <w:shd w:val="clear" w:color="000000" w:fill="FFFFFF"/>
            <w:vAlign w:val="center"/>
            <w:hideMark/>
          </w:tcPr>
          <w:p w14:paraId="528F065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GRAN BRITALIA</w:t>
            </w:r>
          </w:p>
        </w:tc>
        <w:tc>
          <w:tcPr>
            <w:tcW w:w="1276" w:type="dxa"/>
            <w:shd w:val="clear" w:color="000000" w:fill="FFFFFF"/>
            <w:vAlign w:val="center"/>
            <w:hideMark/>
          </w:tcPr>
          <w:p w14:paraId="53F33DA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AAA0052PXCN </w:t>
            </w:r>
          </w:p>
        </w:tc>
        <w:tc>
          <w:tcPr>
            <w:tcW w:w="850" w:type="dxa"/>
            <w:shd w:val="clear" w:color="000000" w:fill="FFFFFF"/>
            <w:vAlign w:val="center"/>
            <w:hideMark/>
          </w:tcPr>
          <w:p w14:paraId="359107C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17E474E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62.666 </w:t>
            </w:r>
          </w:p>
        </w:tc>
      </w:tr>
      <w:tr w:rsidR="0000208E" w:rsidRPr="00E4110E" w14:paraId="7BB87481" w14:textId="77777777" w:rsidTr="005D2250">
        <w:trPr>
          <w:trHeight w:val="330"/>
        </w:trPr>
        <w:tc>
          <w:tcPr>
            <w:tcW w:w="421" w:type="dxa"/>
            <w:shd w:val="clear" w:color="auto" w:fill="8EAADB" w:themeFill="accent1" w:themeFillTint="99"/>
            <w:noWrap/>
            <w:vAlign w:val="center"/>
            <w:hideMark/>
          </w:tcPr>
          <w:p w14:paraId="53BAC67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94</w:t>
            </w:r>
          </w:p>
        </w:tc>
        <w:tc>
          <w:tcPr>
            <w:tcW w:w="1559" w:type="dxa"/>
            <w:shd w:val="clear" w:color="000000" w:fill="FFFFFF"/>
            <w:vAlign w:val="center"/>
            <w:hideMark/>
          </w:tcPr>
          <w:p w14:paraId="3F5D065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CEMEX COLOMBIA S.A.</w:t>
            </w:r>
          </w:p>
        </w:tc>
        <w:tc>
          <w:tcPr>
            <w:tcW w:w="1134" w:type="dxa"/>
            <w:shd w:val="clear" w:color="000000" w:fill="FFFFFF"/>
            <w:vAlign w:val="center"/>
            <w:hideMark/>
          </w:tcPr>
          <w:p w14:paraId="6EC9378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2021IE146268</w:t>
            </w:r>
          </w:p>
        </w:tc>
        <w:tc>
          <w:tcPr>
            <w:tcW w:w="992" w:type="dxa"/>
            <w:shd w:val="clear" w:color="000000" w:fill="FFFFFF"/>
            <w:noWrap/>
            <w:vAlign w:val="center"/>
            <w:hideMark/>
          </w:tcPr>
          <w:p w14:paraId="3863526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19/07/2021</w:t>
            </w:r>
          </w:p>
        </w:tc>
        <w:tc>
          <w:tcPr>
            <w:tcW w:w="1134" w:type="dxa"/>
            <w:shd w:val="clear" w:color="000000" w:fill="FFFFFF"/>
            <w:noWrap/>
            <w:vAlign w:val="center"/>
            <w:hideMark/>
          </w:tcPr>
          <w:p w14:paraId="555C89F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FONTIBÓN </w:t>
            </w:r>
          </w:p>
        </w:tc>
        <w:tc>
          <w:tcPr>
            <w:tcW w:w="1134" w:type="dxa"/>
            <w:shd w:val="clear" w:color="000000" w:fill="FFFFFF"/>
            <w:noWrap/>
            <w:vAlign w:val="center"/>
            <w:hideMark/>
          </w:tcPr>
          <w:p w14:paraId="5A26899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noWrap/>
            <w:vAlign w:val="center"/>
            <w:hideMark/>
          </w:tcPr>
          <w:p w14:paraId="13789E0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AAA0140HNHK</w:t>
            </w:r>
          </w:p>
        </w:tc>
        <w:tc>
          <w:tcPr>
            <w:tcW w:w="850" w:type="dxa"/>
            <w:shd w:val="clear" w:color="000000" w:fill="FFFFFF"/>
            <w:noWrap/>
            <w:vAlign w:val="center"/>
            <w:hideMark/>
          </w:tcPr>
          <w:p w14:paraId="1552386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0E4B599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2098E318" w14:textId="77777777" w:rsidTr="005D2250">
        <w:trPr>
          <w:trHeight w:val="810"/>
        </w:trPr>
        <w:tc>
          <w:tcPr>
            <w:tcW w:w="421" w:type="dxa"/>
            <w:shd w:val="clear" w:color="auto" w:fill="8EAADB" w:themeFill="accent1" w:themeFillTint="99"/>
            <w:noWrap/>
            <w:vAlign w:val="center"/>
            <w:hideMark/>
          </w:tcPr>
          <w:p w14:paraId="6E5A6EB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95</w:t>
            </w:r>
          </w:p>
        </w:tc>
        <w:tc>
          <w:tcPr>
            <w:tcW w:w="1559" w:type="dxa"/>
            <w:shd w:val="clear" w:color="000000" w:fill="FFFFFF"/>
            <w:vAlign w:val="center"/>
            <w:hideMark/>
          </w:tcPr>
          <w:p w14:paraId="1E56A4C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VECTOR CONSTRUCCIONES S.A.S. (antes CRISTACRYL S.A.S.)</w:t>
            </w:r>
          </w:p>
        </w:tc>
        <w:tc>
          <w:tcPr>
            <w:tcW w:w="1134" w:type="dxa"/>
            <w:shd w:val="clear" w:color="000000" w:fill="FFFFFF"/>
            <w:vAlign w:val="center"/>
            <w:hideMark/>
          </w:tcPr>
          <w:p w14:paraId="7CFBF34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2021IE182887</w:t>
            </w:r>
          </w:p>
        </w:tc>
        <w:tc>
          <w:tcPr>
            <w:tcW w:w="992" w:type="dxa"/>
            <w:shd w:val="clear" w:color="000000" w:fill="FFFFFF"/>
            <w:noWrap/>
            <w:vAlign w:val="center"/>
            <w:hideMark/>
          </w:tcPr>
          <w:p w14:paraId="68AFEEB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30/08/2021</w:t>
            </w:r>
          </w:p>
        </w:tc>
        <w:tc>
          <w:tcPr>
            <w:tcW w:w="1134" w:type="dxa"/>
            <w:shd w:val="clear" w:color="000000" w:fill="FFFFFF"/>
            <w:vAlign w:val="center"/>
            <w:hideMark/>
          </w:tcPr>
          <w:p w14:paraId="40659DC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15619C3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 SAN PABLO</w:t>
            </w:r>
          </w:p>
        </w:tc>
        <w:tc>
          <w:tcPr>
            <w:tcW w:w="1276" w:type="dxa"/>
            <w:shd w:val="clear" w:color="000000" w:fill="FFFFFF"/>
            <w:vAlign w:val="center"/>
            <w:hideMark/>
          </w:tcPr>
          <w:p w14:paraId="5CB32FD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AAA0180FHUH</w:t>
            </w:r>
          </w:p>
        </w:tc>
        <w:tc>
          <w:tcPr>
            <w:tcW w:w="850" w:type="dxa"/>
            <w:shd w:val="clear" w:color="000000" w:fill="FFFFFF"/>
            <w:vAlign w:val="center"/>
            <w:hideMark/>
          </w:tcPr>
          <w:p w14:paraId="6140267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7510CD1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34.491 </w:t>
            </w:r>
          </w:p>
        </w:tc>
      </w:tr>
      <w:tr w:rsidR="0000208E" w:rsidRPr="00E4110E" w14:paraId="798ACC1D" w14:textId="77777777" w:rsidTr="005D2250">
        <w:trPr>
          <w:trHeight w:val="540"/>
        </w:trPr>
        <w:tc>
          <w:tcPr>
            <w:tcW w:w="421" w:type="dxa"/>
            <w:shd w:val="clear" w:color="auto" w:fill="8EAADB" w:themeFill="accent1" w:themeFillTint="99"/>
            <w:noWrap/>
            <w:vAlign w:val="center"/>
            <w:hideMark/>
          </w:tcPr>
          <w:p w14:paraId="244CCD6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96</w:t>
            </w:r>
          </w:p>
        </w:tc>
        <w:tc>
          <w:tcPr>
            <w:tcW w:w="1559" w:type="dxa"/>
            <w:shd w:val="clear" w:color="000000" w:fill="FFFFFF"/>
            <w:vAlign w:val="center"/>
            <w:hideMark/>
          </w:tcPr>
          <w:p w14:paraId="3170154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SCHREDER COLOMBIA S.A </w:t>
            </w:r>
            <w:r w:rsidRPr="005D2250">
              <w:rPr>
                <w:rFonts w:ascii="Arial Nova Cond Light" w:hAnsi="Arial Nova Cond Light"/>
                <w:color w:val="222222"/>
                <w:sz w:val="14"/>
                <w:szCs w:val="14"/>
                <w:lang w:eastAsia="es-CO"/>
              </w:rPr>
              <w:br/>
              <w:t>CONINSA RAMÓN H S.A.</w:t>
            </w:r>
          </w:p>
        </w:tc>
        <w:tc>
          <w:tcPr>
            <w:tcW w:w="1134" w:type="dxa"/>
            <w:shd w:val="clear" w:color="000000" w:fill="FFFFFF"/>
            <w:noWrap/>
            <w:vAlign w:val="center"/>
            <w:hideMark/>
          </w:tcPr>
          <w:p w14:paraId="33EBFA4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2021IE194541</w:t>
            </w:r>
          </w:p>
        </w:tc>
        <w:tc>
          <w:tcPr>
            <w:tcW w:w="992" w:type="dxa"/>
            <w:shd w:val="clear" w:color="000000" w:fill="FFFFFF"/>
            <w:noWrap/>
            <w:vAlign w:val="center"/>
            <w:hideMark/>
          </w:tcPr>
          <w:p w14:paraId="7EECB72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13/09/2021</w:t>
            </w:r>
          </w:p>
        </w:tc>
        <w:tc>
          <w:tcPr>
            <w:tcW w:w="1134" w:type="dxa"/>
            <w:shd w:val="clear" w:color="000000" w:fill="FFFFFF"/>
            <w:vAlign w:val="center"/>
            <w:hideMark/>
          </w:tcPr>
          <w:p w14:paraId="5A3B32B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SUBA</w:t>
            </w:r>
          </w:p>
        </w:tc>
        <w:tc>
          <w:tcPr>
            <w:tcW w:w="1134" w:type="dxa"/>
            <w:shd w:val="clear" w:color="000000" w:fill="FFFFFF"/>
            <w:vAlign w:val="center"/>
            <w:hideMark/>
          </w:tcPr>
          <w:p w14:paraId="2C14EDA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SUBA</w:t>
            </w:r>
          </w:p>
        </w:tc>
        <w:tc>
          <w:tcPr>
            <w:tcW w:w="1276" w:type="dxa"/>
            <w:shd w:val="clear" w:color="000000" w:fill="FFFFFF"/>
            <w:vAlign w:val="center"/>
            <w:hideMark/>
          </w:tcPr>
          <w:p w14:paraId="39EDAD0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AAA0136PNAF</w:t>
            </w:r>
            <w:r w:rsidRPr="005D2250">
              <w:rPr>
                <w:rFonts w:ascii="Arial Nova Cond Light" w:hAnsi="Arial Nova Cond Light"/>
                <w:color w:val="222222"/>
                <w:sz w:val="14"/>
                <w:szCs w:val="14"/>
                <w:lang w:eastAsia="es-CO"/>
              </w:rPr>
              <w:br/>
              <w:t>AAA0136PNBR</w:t>
            </w:r>
          </w:p>
        </w:tc>
        <w:tc>
          <w:tcPr>
            <w:tcW w:w="850" w:type="dxa"/>
            <w:shd w:val="clear" w:color="000000" w:fill="FFFFFF"/>
            <w:vAlign w:val="center"/>
            <w:hideMark/>
          </w:tcPr>
          <w:p w14:paraId="6E12E5F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w:t>
            </w:r>
          </w:p>
        </w:tc>
        <w:tc>
          <w:tcPr>
            <w:tcW w:w="1134" w:type="dxa"/>
            <w:shd w:val="clear" w:color="auto" w:fill="auto"/>
            <w:noWrap/>
            <w:vAlign w:val="center"/>
            <w:hideMark/>
          </w:tcPr>
          <w:p w14:paraId="660C1B9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180.194 </w:t>
            </w:r>
          </w:p>
        </w:tc>
      </w:tr>
      <w:tr w:rsidR="0000208E" w:rsidRPr="00E4110E" w14:paraId="7D43E059" w14:textId="77777777" w:rsidTr="005D2250">
        <w:trPr>
          <w:trHeight w:val="540"/>
        </w:trPr>
        <w:tc>
          <w:tcPr>
            <w:tcW w:w="421" w:type="dxa"/>
            <w:shd w:val="clear" w:color="auto" w:fill="8EAADB" w:themeFill="accent1" w:themeFillTint="99"/>
            <w:noWrap/>
            <w:vAlign w:val="center"/>
            <w:hideMark/>
          </w:tcPr>
          <w:p w14:paraId="5CC55C1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97</w:t>
            </w:r>
          </w:p>
        </w:tc>
        <w:tc>
          <w:tcPr>
            <w:tcW w:w="1559" w:type="dxa"/>
            <w:shd w:val="clear" w:color="000000" w:fill="FFFFFF"/>
            <w:vAlign w:val="center"/>
            <w:hideMark/>
          </w:tcPr>
          <w:p w14:paraId="1A6A930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FEILO SYLVANIA COLOMBIA S.A.</w:t>
            </w:r>
          </w:p>
        </w:tc>
        <w:tc>
          <w:tcPr>
            <w:tcW w:w="1134" w:type="dxa"/>
            <w:shd w:val="clear" w:color="000000" w:fill="FFFFFF"/>
            <w:noWrap/>
            <w:vAlign w:val="center"/>
            <w:hideMark/>
          </w:tcPr>
          <w:p w14:paraId="059767F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2021IE206924</w:t>
            </w:r>
          </w:p>
        </w:tc>
        <w:tc>
          <w:tcPr>
            <w:tcW w:w="992" w:type="dxa"/>
            <w:shd w:val="clear" w:color="000000" w:fill="FFFFFF"/>
            <w:noWrap/>
            <w:vAlign w:val="center"/>
            <w:hideMark/>
          </w:tcPr>
          <w:p w14:paraId="1C7CEC5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27/09/2021</w:t>
            </w:r>
          </w:p>
        </w:tc>
        <w:tc>
          <w:tcPr>
            <w:tcW w:w="1134" w:type="dxa"/>
            <w:shd w:val="clear" w:color="000000" w:fill="FFFFFF"/>
            <w:vAlign w:val="center"/>
            <w:hideMark/>
          </w:tcPr>
          <w:p w14:paraId="7F84800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BOSA</w:t>
            </w:r>
          </w:p>
        </w:tc>
        <w:tc>
          <w:tcPr>
            <w:tcW w:w="1134" w:type="dxa"/>
            <w:shd w:val="clear" w:color="000000" w:fill="FFFFFF"/>
            <w:vAlign w:val="center"/>
            <w:hideMark/>
          </w:tcPr>
          <w:p w14:paraId="192F868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APOGEO</w:t>
            </w:r>
          </w:p>
        </w:tc>
        <w:tc>
          <w:tcPr>
            <w:tcW w:w="1276" w:type="dxa"/>
            <w:shd w:val="clear" w:color="000000" w:fill="FFFFFF"/>
            <w:vAlign w:val="center"/>
            <w:hideMark/>
          </w:tcPr>
          <w:p w14:paraId="4F4791C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AAA0049DXYN</w:t>
            </w:r>
            <w:r w:rsidRPr="005D2250">
              <w:rPr>
                <w:rFonts w:ascii="Arial Nova Cond Light" w:hAnsi="Arial Nova Cond Light"/>
                <w:color w:val="222222"/>
                <w:sz w:val="14"/>
                <w:szCs w:val="14"/>
                <w:lang w:eastAsia="es-CO"/>
              </w:rPr>
              <w:br/>
              <w:t>AAA0049DXXS</w:t>
            </w:r>
          </w:p>
        </w:tc>
        <w:tc>
          <w:tcPr>
            <w:tcW w:w="850" w:type="dxa"/>
            <w:shd w:val="clear" w:color="000000" w:fill="FFFFFF"/>
            <w:vAlign w:val="center"/>
            <w:hideMark/>
          </w:tcPr>
          <w:p w14:paraId="07B0386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w:t>
            </w:r>
          </w:p>
        </w:tc>
        <w:tc>
          <w:tcPr>
            <w:tcW w:w="1134" w:type="dxa"/>
            <w:shd w:val="clear" w:color="auto" w:fill="auto"/>
            <w:noWrap/>
            <w:vAlign w:val="center"/>
            <w:hideMark/>
          </w:tcPr>
          <w:p w14:paraId="0E70178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36.361 </w:t>
            </w:r>
          </w:p>
        </w:tc>
      </w:tr>
      <w:tr w:rsidR="0000208E" w:rsidRPr="00E4110E" w14:paraId="0D185B40" w14:textId="77777777" w:rsidTr="005D2250">
        <w:trPr>
          <w:trHeight w:val="810"/>
        </w:trPr>
        <w:tc>
          <w:tcPr>
            <w:tcW w:w="421" w:type="dxa"/>
            <w:shd w:val="clear" w:color="auto" w:fill="8EAADB" w:themeFill="accent1" w:themeFillTint="99"/>
            <w:noWrap/>
            <w:vAlign w:val="center"/>
            <w:hideMark/>
          </w:tcPr>
          <w:p w14:paraId="3002A0A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98</w:t>
            </w:r>
          </w:p>
        </w:tc>
        <w:tc>
          <w:tcPr>
            <w:tcW w:w="1559" w:type="dxa"/>
            <w:shd w:val="clear" w:color="000000" w:fill="FFFFFF"/>
            <w:vAlign w:val="center"/>
            <w:hideMark/>
          </w:tcPr>
          <w:p w14:paraId="6FDA1D4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HNN ARANGO &amp; CIA S C A</w:t>
            </w:r>
            <w:r w:rsidRPr="005D2250">
              <w:rPr>
                <w:rFonts w:ascii="Arial Nova Cond Light" w:hAnsi="Arial Nova Cond Light"/>
                <w:color w:val="222222"/>
                <w:sz w:val="14"/>
                <w:szCs w:val="14"/>
                <w:lang w:eastAsia="es-CO"/>
              </w:rPr>
              <w:br/>
              <w:t>(NACIONAL DE TRENZADOS S A)</w:t>
            </w:r>
          </w:p>
        </w:tc>
        <w:tc>
          <w:tcPr>
            <w:tcW w:w="1134" w:type="dxa"/>
            <w:shd w:val="clear" w:color="000000" w:fill="FFFFFF"/>
            <w:vAlign w:val="center"/>
            <w:hideMark/>
          </w:tcPr>
          <w:p w14:paraId="1DA21B3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2021IE233579</w:t>
            </w:r>
          </w:p>
        </w:tc>
        <w:tc>
          <w:tcPr>
            <w:tcW w:w="992" w:type="dxa"/>
            <w:shd w:val="clear" w:color="000000" w:fill="FFFFFF"/>
            <w:noWrap/>
            <w:vAlign w:val="center"/>
            <w:hideMark/>
          </w:tcPr>
          <w:p w14:paraId="6EFBC31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27/10/2021</w:t>
            </w:r>
          </w:p>
        </w:tc>
        <w:tc>
          <w:tcPr>
            <w:tcW w:w="1134" w:type="dxa"/>
            <w:shd w:val="clear" w:color="000000" w:fill="FFFFFF"/>
            <w:vAlign w:val="center"/>
            <w:hideMark/>
          </w:tcPr>
          <w:p w14:paraId="4B78DBB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7692E87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 SAN PABLO</w:t>
            </w:r>
          </w:p>
        </w:tc>
        <w:tc>
          <w:tcPr>
            <w:tcW w:w="1276" w:type="dxa"/>
            <w:shd w:val="clear" w:color="000000" w:fill="FFFFFF"/>
            <w:vAlign w:val="center"/>
            <w:hideMark/>
          </w:tcPr>
          <w:p w14:paraId="7CECA19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AAA0080CZHK</w:t>
            </w:r>
            <w:r w:rsidRPr="005D2250">
              <w:rPr>
                <w:rFonts w:ascii="Arial Nova Cond Light" w:hAnsi="Arial Nova Cond Light"/>
                <w:color w:val="222222"/>
                <w:sz w:val="14"/>
                <w:szCs w:val="14"/>
                <w:lang w:eastAsia="es-CO"/>
              </w:rPr>
              <w:br/>
              <w:t>AAA0080CZFZ</w:t>
            </w:r>
          </w:p>
        </w:tc>
        <w:tc>
          <w:tcPr>
            <w:tcW w:w="850" w:type="dxa"/>
            <w:shd w:val="clear" w:color="000000" w:fill="FFFFFF"/>
            <w:noWrap/>
            <w:vAlign w:val="center"/>
            <w:hideMark/>
          </w:tcPr>
          <w:p w14:paraId="1CFF72E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w:t>
            </w:r>
          </w:p>
        </w:tc>
        <w:tc>
          <w:tcPr>
            <w:tcW w:w="1134" w:type="dxa"/>
            <w:shd w:val="clear" w:color="auto" w:fill="auto"/>
            <w:noWrap/>
            <w:vAlign w:val="center"/>
            <w:hideMark/>
          </w:tcPr>
          <w:p w14:paraId="0EE89E9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34.491 </w:t>
            </w:r>
          </w:p>
        </w:tc>
      </w:tr>
      <w:tr w:rsidR="0000208E" w:rsidRPr="00E4110E" w14:paraId="46F74243" w14:textId="77777777" w:rsidTr="005D2250">
        <w:trPr>
          <w:trHeight w:val="1080"/>
        </w:trPr>
        <w:tc>
          <w:tcPr>
            <w:tcW w:w="421" w:type="dxa"/>
            <w:shd w:val="clear" w:color="auto" w:fill="8EAADB" w:themeFill="accent1" w:themeFillTint="99"/>
            <w:noWrap/>
            <w:vAlign w:val="center"/>
            <w:hideMark/>
          </w:tcPr>
          <w:p w14:paraId="7A7164A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lastRenderedPageBreak/>
              <w:t>99</w:t>
            </w:r>
          </w:p>
        </w:tc>
        <w:tc>
          <w:tcPr>
            <w:tcW w:w="1559" w:type="dxa"/>
            <w:shd w:val="clear" w:color="000000" w:fill="FFFFFF"/>
            <w:vAlign w:val="center"/>
            <w:hideMark/>
          </w:tcPr>
          <w:p w14:paraId="6B2FB35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CORPORACIÓN UNIVERSITARIA MINUTO DE DIOS –</w:t>
            </w:r>
            <w:r w:rsidRPr="005D2250">
              <w:rPr>
                <w:rFonts w:ascii="Arial Nova Cond Light" w:hAnsi="Arial Nova Cond Light"/>
                <w:color w:val="222222"/>
                <w:sz w:val="14"/>
                <w:szCs w:val="14"/>
                <w:lang w:eastAsia="es-CO"/>
              </w:rPr>
              <w:br/>
              <w:t>UNIMINUTO</w:t>
            </w:r>
          </w:p>
        </w:tc>
        <w:tc>
          <w:tcPr>
            <w:tcW w:w="1134" w:type="dxa"/>
            <w:shd w:val="clear" w:color="000000" w:fill="FFFFFF"/>
            <w:vAlign w:val="center"/>
            <w:hideMark/>
          </w:tcPr>
          <w:p w14:paraId="2000B5F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2021IE222875</w:t>
            </w:r>
          </w:p>
        </w:tc>
        <w:tc>
          <w:tcPr>
            <w:tcW w:w="992" w:type="dxa"/>
            <w:shd w:val="clear" w:color="000000" w:fill="FFFFFF"/>
            <w:noWrap/>
            <w:vAlign w:val="center"/>
            <w:hideMark/>
          </w:tcPr>
          <w:p w14:paraId="565109E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13/10/2021</w:t>
            </w:r>
          </w:p>
        </w:tc>
        <w:tc>
          <w:tcPr>
            <w:tcW w:w="1134" w:type="dxa"/>
            <w:shd w:val="clear" w:color="000000" w:fill="FFFFFF"/>
            <w:vAlign w:val="center"/>
            <w:hideMark/>
          </w:tcPr>
          <w:p w14:paraId="7DF6194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CIUDAD BOLIVAR</w:t>
            </w:r>
          </w:p>
        </w:tc>
        <w:tc>
          <w:tcPr>
            <w:tcW w:w="1134" w:type="dxa"/>
            <w:shd w:val="clear" w:color="000000" w:fill="FFFFFF"/>
            <w:vAlign w:val="center"/>
            <w:hideMark/>
          </w:tcPr>
          <w:p w14:paraId="6535306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ISMAEL PERDOMO</w:t>
            </w:r>
          </w:p>
        </w:tc>
        <w:tc>
          <w:tcPr>
            <w:tcW w:w="1276" w:type="dxa"/>
            <w:shd w:val="clear" w:color="000000" w:fill="FFFFFF"/>
            <w:vAlign w:val="center"/>
            <w:hideMark/>
          </w:tcPr>
          <w:p w14:paraId="448FD23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AAA0017WOUZ</w:t>
            </w:r>
          </w:p>
        </w:tc>
        <w:tc>
          <w:tcPr>
            <w:tcW w:w="850" w:type="dxa"/>
            <w:shd w:val="clear" w:color="000000" w:fill="FFFFFF"/>
            <w:vAlign w:val="center"/>
            <w:hideMark/>
          </w:tcPr>
          <w:p w14:paraId="5C8145A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665ADDA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164.019 </w:t>
            </w:r>
          </w:p>
        </w:tc>
      </w:tr>
      <w:tr w:rsidR="0000208E" w:rsidRPr="00E4110E" w14:paraId="78C0792B" w14:textId="77777777" w:rsidTr="005D2250">
        <w:trPr>
          <w:trHeight w:val="540"/>
        </w:trPr>
        <w:tc>
          <w:tcPr>
            <w:tcW w:w="421" w:type="dxa"/>
            <w:shd w:val="clear" w:color="auto" w:fill="8EAADB" w:themeFill="accent1" w:themeFillTint="99"/>
            <w:noWrap/>
            <w:vAlign w:val="center"/>
            <w:hideMark/>
          </w:tcPr>
          <w:p w14:paraId="16B5ED5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100</w:t>
            </w:r>
          </w:p>
        </w:tc>
        <w:tc>
          <w:tcPr>
            <w:tcW w:w="1559" w:type="dxa"/>
            <w:shd w:val="clear" w:color="000000" w:fill="FFFFFF"/>
            <w:vAlign w:val="center"/>
            <w:hideMark/>
          </w:tcPr>
          <w:p w14:paraId="5C5E024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COMBUSTIBLES CAPITAL S.A.S. TEXACO CALLE 80</w:t>
            </w:r>
          </w:p>
        </w:tc>
        <w:tc>
          <w:tcPr>
            <w:tcW w:w="1134" w:type="dxa"/>
            <w:shd w:val="clear" w:color="000000" w:fill="FFFFFF"/>
            <w:vAlign w:val="center"/>
            <w:hideMark/>
          </w:tcPr>
          <w:p w14:paraId="1D8982E8"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2021IE217952</w:t>
            </w:r>
          </w:p>
        </w:tc>
        <w:tc>
          <w:tcPr>
            <w:tcW w:w="992" w:type="dxa"/>
            <w:shd w:val="clear" w:color="000000" w:fill="FFFFFF"/>
            <w:noWrap/>
            <w:vAlign w:val="center"/>
            <w:hideMark/>
          </w:tcPr>
          <w:p w14:paraId="3F6FCB7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8/10/2021</w:t>
            </w:r>
          </w:p>
        </w:tc>
        <w:tc>
          <w:tcPr>
            <w:tcW w:w="1134" w:type="dxa"/>
            <w:shd w:val="clear" w:color="000000" w:fill="FFFFFF"/>
            <w:vAlign w:val="center"/>
            <w:hideMark/>
          </w:tcPr>
          <w:p w14:paraId="3EDD24C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ENGATIVÁ</w:t>
            </w:r>
          </w:p>
        </w:tc>
        <w:tc>
          <w:tcPr>
            <w:tcW w:w="1134" w:type="dxa"/>
            <w:shd w:val="clear" w:color="000000" w:fill="FFFFFF"/>
            <w:vAlign w:val="center"/>
            <w:hideMark/>
          </w:tcPr>
          <w:p w14:paraId="44D938B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BOYACA REAL</w:t>
            </w:r>
          </w:p>
        </w:tc>
        <w:tc>
          <w:tcPr>
            <w:tcW w:w="1276" w:type="dxa"/>
            <w:shd w:val="clear" w:color="000000" w:fill="FFFFFF"/>
            <w:vAlign w:val="center"/>
            <w:hideMark/>
          </w:tcPr>
          <w:p w14:paraId="5C60B9F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AAA0064ORWW</w:t>
            </w:r>
          </w:p>
        </w:tc>
        <w:tc>
          <w:tcPr>
            <w:tcW w:w="850" w:type="dxa"/>
            <w:shd w:val="clear" w:color="000000" w:fill="FFFFFF"/>
            <w:vAlign w:val="center"/>
            <w:hideMark/>
          </w:tcPr>
          <w:p w14:paraId="05CA0BA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332DA28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128.085 </w:t>
            </w:r>
          </w:p>
        </w:tc>
      </w:tr>
      <w:tr w:rsidR="0000208E" w:rsidRPr="00E4110E" w14:paraId="3FA9AAB8" w14:textId="77777777" w:rsidTr="005D2250">
        <w:trPr>
          <w:trHeight w:val="810"/>
        </w:trPr>
        <w:tc>
          <w:tcPr>
            <w:tcW w:w="421" w:type="dxa"/>
            <w:shd w:val="clear" w:color="auto" w:fill="8EAADB" w:themeFill="accent1" w:themeFillTint="99"/>
            <w:noWrap/>
            <w:vAlign w:val="center"/>
            <w:hideMark/>
          </w:tcPr>
          <w:p w14:paraId="0AF550F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101</w:t>
            </w:r>
          </w:p>
        </w:tc>
        <w:tc>
          <w:tcPr>
            <w:tcW w:w="1559" w:type="dxa"/>
            <w:shd w:val="clear" w:color="000000" w:fill="FFFFFF"/>
            <w:vAlign w:val="center"/>
            <w:hideMark/>
          </w:tcPr>
          <w:p w14:paraId="002F242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INMOBILIARIA LIBOS Y CIA S.A.S. </w:t>
            </w:r>
            <w:r w:rsidRPr="005D2250">
              <w:rPr>
                <w:rFonts w:ascii="Arial Nova Cond Light" w:hAnsi="Arial Nova Cond Light"/>
                <w:color w:val="222222"/>
                <w:sz w:val="14"/>
                <w:szCs w:val="14"/>
                <w:lang w:eastAsia="es-CO"/>
              </w:rPr>
              <w:br/>
              <w:t>EDS JAIR</w:t>
            </w:r>
          </w:p>
        </w:tc>
        <w:tc>
          <w:tcPr>
            <w:tcW w:w="1134" w:type="dxa"/>
            <w:shd w:val="clear" w:color="000000" w:fill="FFFFFF"/>
            <w:vAlign w:val="center"/>
            <w:hideMark/>
          </w:tcPr>
          <w:p w14:paraId="2B8B275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2021IE235522</w:t>
            </w:r>
          </w:p>
        </w:tc>
        <w:tc>
          <w:tcPr>
            <w:tcW w:w="992" w:type="dxa"/>
            <w:shd w:val="clear" w:color="000000" w:fill="FFFFFF"/>
            <w:noWrap/>
            <w:vAlign w:val="center"/>
            <w:hideMark/>
          </w:tcPr>
          <w:p w14:paraId="1471046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29/10/2021</w:t>
            </w:r>
          </w:p>
        </w:tc>
        <w:tc>
          <w:tcPr>
            <w:tcW w:w="1134" w:type="dxa"/>
            <w:shd w:val="clear" w:color="000000" w:fill="FFFFFF"/>
            <w:noWrap/>
            <w:vAlign w:val="center"/>
            <w:hideMark/>
          </w:tcPr>
          <w:p w14:paraId="4EC2DCC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CHAPINERO</w:t>
            </w:r>
          </w:p>
        </w:tc>
        <w:tc>
          <w:tcPr>
            <w:tcW w:w="1134" w:type="dxa"/>
            <w:shd w:val="clear" w:color="000000" w:fill="FFFFFF"/>
            <w:noWrap/>
            <w:vAlign w:val="center"/>
            <w:hideMark/>
          </w:tcPr>
          <w:p w14:paraId="249D883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CHICO LAGO</w:t>
            </w:r>
          </w:p>
        </w:tc>
        <w:tc>
          <w:tcPr>
            <w:tcW w:w="1276" w:type="dxa"/>
            <w:shd w:val="clear" w:color="000000" w:fill="FFFFFF"/>
            <w:vAlign w:val="center"/>
            <w:hideMark/>
          </w:tcPr>
          <w:p w14:paraId="4A7F03A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AAA0092NEMS</w:t>
            </w:r>
            <w:r w:rsidRPr="005D2250">
              <w:rPr>
                <w:rFonts w:ascii="Arial Nova Cond Light" w:hAnsi="Arial Nova Cond Light"/>
                <w:color w:val="222222"/>
                <w:sz w:val="14"/>
                <w:szCs w:val="14"/>
                <w:lang w:eastAsia="es-CO"/>
              </w:rPr>
              <w:br/>
              <w:t>AAA0092NENN</w:t>
            </w:r>
            <w:r w:rsidRPr="005D2250">
              <w:rPr>
                <w:rFonts w:ascii="Arial Nova Cond Light" w:hAnsi="Arial Nova Cond Light"/>
                <w:color w:val="222222"/>
                <w:sz w:val="14"/>
                <w:szCs w:val="14"/>
                <w:lang w:eastAsia="es-CO"/>
              </w:rPr>
              <w:br/>
              <w:t>AAA0092NEOE</w:t>
            </w:r>
          </w:p>
        </w:tc>
        <w:tc>
          <w:tcPr>
            <w:tcW w:w="850" w:type="dxa"/>
            <w:shd w:val="clear" w:color="000000" w:fill="FFFFFF"/>
            <w:noWrap/>
            <w:vAlign w:val="center"/>
            <w:hideMark/>
          </w:tcPr>
          <w:p w14:paraId="05BC6342"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3</w:t>
            </w:r>
          </w:p>
        </w:tc>
        <w:tc>
          <w:tcPr>
            <w:tcW w:w="1134" w:type="dxa"/>
            <w:shd w:val="clear" w:color="auto" w:fill="auto"/>
            <w:noWrap/>
            <w:vAlign w:val="center"/>
            <w:hideMark/>
          </w:tcPr>
          <w:p w14:paraId="27388DE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37.408 </w:t>
            </w:r>
          </w:p>
        </w:tc>
      </w:tr>
      <w:tr w:rsidR="0000208E" w:rsidRPr="00E4110E" w14:paraId="55E3B90C" w14:textId="77777777" w:rsidTr="005D2250">
        <w:trPr>
          <w:trHeight w:val="810"/>
        </w:trPr>
        <w:tc>
          <w:tcPr>
            <w:tcW w:w="421" w:type="dxa"/>
            <w:shd w:val="clear" w:color="auto" w:fill="8EAADB" w:themeFill="accent1" w:themeFillTint="99"/>
            <w:noWrap/>
            <w:vAlign w:val="center"/>
            <w:hideMark/>
          </w:tcPr>
          <w:p w14:paraId="6B0724B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102</w:t>
            </w:r>
          </w:p>
        </w:tc>
        <w:tc>
          <w:tcPr>
            <w:tcW w:w="1559" w:type="dxa"/>
            <w:shd w:val="clear" w:color="000000" w:fill="FFFFFF"/>
            <w:vAlign w:val="center"/>
            <w:hideMark/>
          </w:tcPr>
          <w:p w14:paraId="0C18727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TERESA ROJAS DE MEJÍA (TRANSPORTES METROPLUS S.A.S.)</w:t>
            </w:r>
          </w:p>
        </w:tc>
        <w:tc>
          <w:tcPr>
            <w:tcW w:w="1134" w:type="dxa"/>
            <w:shd w:val="clear" w:color="000000" w:fill="FFFFFF"/>
            <w:vAlign w:val="center"/>
            <w:hideMark/>
          </w:tcPr>
          <w:p w14:paraId="20EB63E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2021IE255351</w:t>
            </w:r>
          </w:p>
        </w:tc>
        <w:tc>
          <w:tcPr>
            <w:tcW w:w="992" w:type="dxa"/>
            <w:shd w:val="clear" w:color="000000" w:fill="FFFFFF"/>
            <w:noWrap/>
            <w:vAlign w:val="center"/>
            <w:hideMark/>
          </w:tcPr>
          <w:p w14:paraId="016411E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23/11/2021</w:t>
            </w:r>
          </w:p>
        </w:tc>
        <w:tc>
          <w:tcPr>
            <w:tcW w:w="1134" w:type="dxa"/>
            <w:shd w:val="clear" w:color="000000" w:fill="FFFFFF"/>
            <w:vAlign w:val="center"/>
            <w:hideMark/>
          </w:tcPr>
          <w:p w14:paraId="77105A6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vAlign w:val="center"/>
            <w:hideMark/>
          </w:tcPr>
          <w:p w14:paraId="49683EAA"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vAlign w:val="center"/>
            <w:hideMark/>
          </w:tcPr>
          <w:p w14:paraId="3F38D5B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AAA0137OXAF</w:t>
            </w:r>
          </w:p>
        </w:tc>
        <w:tc>
          <w:tcPr>
            <w:tcW w:w="850" w:type="dxa"/>
            <w:shd w:val="clear" w:color="000000" w:fill="FFFFFF"/>
            <w:vAlign w:val="center"/>
            <w:hideMark/>
          </w:tcPr>
          <w:p w14:paraId="026B1AF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61F6D8B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62FCE9E0" w14:textId="77777777" w:rsidTr="005D2250">
        <w:trPr>
          <w:trHeight w:val="810"/>
        </w:trPr>
        <w:tc>
          <w:tcPr>
            <w:tcW w:w="421" w:type="dxa"/>
            <w:shd w:val="clear" w:color="auto" w:fill="8EAADB" w:themeFill="accent1" w:themeFillTint="99"/>
            <w:noWrap/>
            <w:vAlign w:val="center"/>
            <w:hideMark/>
          </w:tcPr>
          <w:p w14:paraId="1C3EDB6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103</w:t>
            </w:r>
          </w:p>
        </w:tc>
        <w:tc>
          <w:tcPr>
            <w:tcW w:w="1559" w:type="dxa"/>
            <w:shd w:val="clear" w:color="000000" w:fill="FFFFFF"/>
            <w:vAlign w:val="center"/>
            <w:hideMark/>
          </w:tcPr>
          <w:p w14:paraId="3274A4D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FERRECORTES LA CAMPIÑA LTDA. (propietario ELDA MARÍA PINTOR DE RODRÍGUEZ)</w:t>
            </w:r>
          </w:p>
        </w:tc>
        <w:tc>
          <w:tcPr>
            <w:tcW w:w="1134" w:type="dxa"/>
            <w:shd w:val="clear" w:color="000000" w:fill="FFFFFF"/>
            <w:vAlign w:val="center"/>
            <w:hideMark/>
          </w:tcPr>
          <w:p w14:paraId="3FE38C9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2021IE273278 </w:t>
            </w:r>
          </w:p>
        </w:tc>
        <w:tc>
          <w:tcPr>
            <w:tcW w:w="992" w:type="dxa"/>
            <w:shd w:val="clear" w:color="000000" w:fill="FFFFFF"/>
            <w:noWrap/>
            <w:vAlign w:val="center"/>
            <w:hideMark/>
          </w:tcPr>
          <w:p w14:paraId="17954C3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13/12/2021</w:t>
            </w:r>
          </w:p>
        </w:tc>
        <w:tc>
          <w:tcPr>
            <w:tcW w:w="1134" w:type="dxa"/>
            <w:shd w:val="clear" w:color="000000" w:fill="FFFFFF"/>
            <w:noWrap/>
            <w:vAlign w:val="center"/>
            <w:hideMark/>
          </w:tcPr>
          <w:p w14:paraId="55994E7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FONTIBÓN</w:t>
            </w:r>
          </w:p>
        </w:tc>
        <w:tc>
          <w:tcPr>
            <w:tcW w:w="1134" w:type="dxa"/>
            <w:shd w:val="clear" w:color="000000" w:fill="FFFFFF"/>
            <w:noWrap/>
            <w:vAlign w:val="center"/>
            <w:hideMark/>
          </w:tcPr>
          <w:p w14:paraId="75631FF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noWrap/>
            <w:vAlign w:val="center"/>
            <w:hideMark/>
          </w:tcPr>
          <w:p w14:paraId="76CD20B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AAA0159XJLF</w:t>
            </w:r>
          </w:p>
        </w:tc>
        <w:tc>
          <w:tcPr>
            <w:tcW w:w="850" w:type="dxa"/>
            <w:shd w:val="clear" w:color="000000" w:fill="FFFFFF"/>
            <w:noWrap/>
            <w:vAlign w:val="center"/>
            <w:hideMark/>
          </w:tcPr>
          <w:p w14:paraId="366BEC5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655758F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211BB263" w14:textId="77777777" w:rsidTr="005D2250">
        <w:trPr>
          <w:trHeight w:val="540"/>
        </w:trPr>
        <w:tc>
          <w:tcPr>
            <w:tcW w:w="421" w:type="dxa"/>
            <w:tcBorders>
              <w:bottom w:val="single" w:sz="4" w:space="0" w:color="auto"/>
            </w:tcBorders>
            <w:shd w:val="clear" w:color="auto" w:fill="8EAADB" w:themeFill="accent1" w:themeFillTint="99"/>
            <w:noWrap/>
            <w:vAlign w:val="center"/>
            <w:hideMark/>
          </w:tcPr>
          <w:p w14:paraId="1BA510A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104</w:t>
            </w:r>
          </w:p>
        </w:tc>
        <w:tc>
          <w:tcPr>
            <w:tcW w:w="1559" w:type="dxa"/>
            <w:tcBorders>
              <w:bottom w:val="single" w:sz="4" w:space="0" w:color="auto"/>
            </w:tcBorders>
            <w:shd w:val="clear" w:color="000000" w:fill="FFFFFF"/>
            <w:vAlign w:val="center"/>
            <w:hideMark/>
          </w:tcPr>
          <w:p w14:paraId="267D1EE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SORANNY MOLARES VALENCIA</w:t>
            </w:r>
          </w:p>
        </w:tc>
        <w:tc>
          <w:tcPr>
            <w:tcW w:w="1134" w:type="dxa"/>
            <w:tcBorders>
              <w:bottom w:val="single" w:sz="4" w:space="0" w:color="auto"/>
            </w:tcBorders>
            <w:shd w:val="clear" w:color="000000" w:fill="FFFFFF"/>
            <w:vAlign w:val="center"/>
            <w:hideMark/>
          </w:tcPr>
          <w:p w14:paraId="29165E6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2021IE287999</w:t>
            </w:r>
          </w:p>
        </w:tc>
        <w:tc>
          <w:tcPr>
            <w:tcW w:w="992" w:type="dxa"/>
            <w:tcBorders>
              <w:bottom w:val="single" w:sz="4" w:space="0" w:color="auto"/>
            </w:tcBorders>
            <w:shd w:val="clear" w:color="000000" w:fill="FFFFFF"/>
            <w:noWrap/>
            <w:vAlign w:val="center"/>
            <w:hideMark/>
          </w:tcPr>
          <w:p w14:paraId="5A3065E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27/12/2021</w:t>
            </w:r>
          </w:p>
        </w:tc>
        <w:tc>
          <w:tcPr>
            <w:tcW w:w="1134" w:type="dxa"/>
            <w:tcBorders>
              <w:bottom w:val="single" w:sz="4" w:space="0" w:color="auto"/>
            </w:tcBorders>
            <w:shd w:val="clear" w:color="000000" w:fill="FFFFFF"/>
            <w:noWrap/>
            <w:vAlign w:val="center"/>
            <w:hideMark/>
          </w:tcPr>
          <w:p w14:paraId="0DC1B8D1"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FONTIBÓN </w:t>
            </w:r>
          </w:p>
        </w:tc>
        <w:tc>
          <w:tcPr>
            <w:tcW w:w="1134" w:type="dxa"/>
            <w:shd w:val="clear" w:color="000000" w:fill="FFFFFF"/>
            <w:noWrap/>
            <w:vAlign w:val="center"/>
            <w:hideMark/>
          </w:tcPr>
          <w:p w14:paraId="5BDBED5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ZONA FRANCA</w:t>
            </w:r>
          </w:p>
        </w:tc>
        <w:tc>
          <w:tcPr>
            <w:tcW w:w="1276" w:type="dxa"/>
            <w:shd w:val="clear" w:color="000000" w:fill="FFFFFF"/>
            <w:noWrap/>
            <w:vAlign w:val="center"/>
            <w:hideMark/>
          </w:tcPr>
          <w:p w14:paraId="1F2DCE8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AAA0159XYRU</w:t>
            </w:r>
          </w:p>
        </w:tc>
        <w:tc>
          <w:tcPr>
            <w:tcW w:w="850" w:type="dxa"/>
            <w:shd w:val="clear" w:color="000000" w:fill="FFFFFF"/>
            <w:noWrap/>
            <w:vAlign w:val="center"/>
            <w:hideMark/>
          </w:tcPr>
          <w:p w14:paraId="3B598875"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74D4C1C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63.044 </w:t>
            </w:r>
          </w:p>
        </w:tc>
      </w:tr>
      <w:tr w:rsidR="0000208E" w:rsidRPr="00E4110E" w14:paraId="2A4E0F0E" w14:textId="77777777" w:rsidTr="005D2250">
        <w:trPr>
          <w:trHeight w:val="330"/>
        </w:trPr>
        <w:tc>
          <w:tcPr>
            <w:tcW w:w="421" w:type="dxa"/>
            <w:tcBorders>
              <w:bottom w:val="single" w:sz="4" w:space="0" w:color="auto"/>
            </w:tcBorders>
            <w:shd w:val="clear" w:color="auto" w:fill="8EAADB" w:themeFill="accent1" w:themeFillTint="99"/>
            <w:noWrap/>
            <w:vAlign w:val="center"/>
            <w:hideMark/>
          </w:tcPr>
          <w:p w14:paraId="3E973C6F"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105</w:t>
            </w:r>
          </w:p>
        </w:tc>
        <w:tc>
          <w:tcPr>
            <w:tcW w:w="1559" w:type="dxa"/>
            <w:tcBorders>
              <w:bottom w:val="single" w:sz="4" w:space="0" w:color="auto"/>
            </w:tcBorders>
            <w:shd w:val="clear" w:color="000000" w:fill="FFFFFF"/>
            <w:vAlign w:val="center"/>
            <w:hideMark/>
          </w:tcPr>
          <w:p w14:paraId="4AF6383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LUBESA LTDA</w:t>
            </w:r>
          </w:p>
        </w:tc>
        <w:tc>
          <w:tcPr>
            <w:tcW w:w="1134" w:type="dxa"/>
            <w:tcBorders>
              <w:bottom w:val="single" w:sz="4" w:space="0" w:color="auto"/>
            </w:tcBorders>
            <w:shd w:val="clear" w:color="000000" w:fill="FFFFFF"/>
            <w:vAlign w:val="center"/>
            <w:hideMark/>
          </w:tcPr>
          <w:p w14:paraId="62D7007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2021IE289113 </w:t>
            </w:r>
          </w:p>
        </w:tc>
        <w:tc>
          <w:tcPr>
            <w:tcW w:w="992" w:type="dxa"/>
            <w:tcBorders>
              <w:bottom w:val="single" w:sz="4" w:space="0" w:color="auto"/>
            </w:tcBorders>
            <w:shd w:val="clear" w:color="000000" w:fill="FFFFFF"/>
            <w:vAlign w:val="center"/>
            <w:hideMark/>
          </w:tcPr>
          <w:p w14:paraId="6D3A1D2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28/12/2021</w:t>
            </w:r>
          </w:p>
        </w:tc>
        <w:tc>
          <w:tcPr>
            <w:tcW w:w="1134" w:type="dxa"/>
            <w:tcBorders>
              <w:bottom w:val="single" w:sz="4" w:space="0" w:color="auto"/>
            </w:tcBorders>
            <w:shd w:val="clear" w:color="000000" w:fill="FFFFFF"/>
            <w:vAlign w:val="center"/>
            <w:hideMark/>
          </w:tcPr>
          <w:p w14:paraId="697CB93B"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ENGATIVÁ</w:t>
            </w:r>
          </w:p>
        </w:tc>
        <w:tc>
          <w:tcPr>
            <w:tcW w:w="1134" w:type="dxa"/>
            <w:shd w:val="clear" w:color="000000" w:fill="FFFFFF"/>
            <w:vAlign w:val="center"/>
            <w:hideMark/>
          </w:tcPr>
          <w:p w14:paraId="70DAED7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ALAMOS</w:t>
            </w:r>
          </w:p>
        </w:tc>
        <w:tc>
          <w:tcPr>
            <w:tcW w:w="1276" w:type="dxa"/>
            <w:shd w:val="clear" w:color="000000" w:fill="FFFFFF"/>
            <w:vAlign w:val="center"/>
            <w:hideMark/>
          </w:tcPr>
          <w:p w14:paraId="19D4D0B0"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AAA0066KEAF</w:t>
            </w:r>
          </w:p>
        </w:tc>
        <w:tc>
          <w:tcPr>
            <w:tcW w:w="850" w:type="dxa"/>
            <w:shd w:val="clear" w:color="000000" w:fill="FFFFFF"/>
            <w:vAlign w:val="center"/>
            <w:hideMark/>
          </w:tcPr>
          <w:p w14:paraId="1456BD7E"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1</w:t>
            </w:r>
          </w:p>
        </w:tc>
        <w:tc>
          <w:tcPr>
            <w:tcW w:w="1134" w:type="dxa"/>
            <w:shd w:val="clear" w:color="auto" w:fill="auto"/>
            <w:noWrap/>
            <w:vAlign w:val="center"/>
            <w:hideMark/>
          </w:tcPr>
          <w:p w14:paraId="5EB03E2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12.064 </w:t>
            </w:r>
          </w:p>
        </w:tc>
      </w:tr>
      <w:tr w:rsidR="0000208E" w:rsidRPr="00E4110E" w14:paraId="0809CD53" w14:textId="77777777" w:rsidTr="005D2250">
        <w:trPr>
          <w:trHeight w:val="330"/>
        </w:trPr>
        <w:tc>
          <w:tcPr>
            <w:tcW w:w="421" w:type="dxa"/>
            <w:tcBorders>
              <w:top w:val="single" w:sz="4" w:space="0" w:color="auto"/>
              <w:left w:val="nil"/>
              <w:bottom w:val="nil"/>
              <w:right w:val="nil"/>
            </w:tcBorders>
            <w:shd w:val="clear" w:color="auto" w:fill="auto"/>
            <w:noWrap/>
            <w:vAlign w:val="bottom"/>
          </w:tcPr>
          <w:p w14:paraId="0FA4433D"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p>
        </w:tc>
        <w:tc>
          <w:tcPr>
            <w:tcW w:w="1559" w:type="dxa"/>
            <w:tcBorders>
              <w:top w:val="single" w:sz="4" w:space="0" w:color="auto"/>
              <w:left w:val="nil"/>
              <w:bottom w:val="nil"/>
              <w:right w:val="nil"/>
            </w:tcBorders>
            <w:shd w:val="clear" w:color="000000" w:fill="FFFFFF"/>
            <w:vAlign w:val="bottom"/>
          </w:tcPr>
          <w:p w14:paraId="2BB422A6"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p>
        </w:tc>
        <w:tc>
          <w:tcPr>
            <w:tcW w:w="1134" w:type="dxa"/>
            <w:tcBorders>
              <w:top w:val="single" w:sz="4" w:space="0" w:color="auto"/>
              <w:left w:val="nil"/>
              <w:bottom w:val="nil"/>
              <w:right w:val="nil"/>
            </w:tcBorders>
            <w:shd w:val="clear" w:color="000000" w:fill="FFFFFF"/>
            <w:vAlign w:val="bottom"/>
          </w:tcPr>
          <w:p w14:paraId="38A20994"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p>
        </w:tc>
        <w:tc>
          <w:tcPr>
            <w:tcW w:w="992" w:type="dxa"/>
            <w:tcBorders>
              <w:top w:val="single" w:sz="4" w:space="0" w:color="auto"/>
              <w:left w:val="nil"/>
              <w:bottom w:val="nil"/>
              <w:right w:val="nil"/>
            </w:tcBorders>
            <w:shd w:val="clear" w:color="000000" w:fill="FFFFFF"/>
            <w:vAlign w:val="bottom"/>
          </w:tcPr>
          <w:p w14:paraId="3B565359"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p>
        </w:tc>
        <w:tc>
          <w:tcPr>
            <w:tcW w:w="1134" w:type="dxa"/>
            <w:tcBorders>
              <w:top w:val="single" w:sz="4" w:space="0" w:color="auto"/>
              <w:left w:val="nil"/>
              <w:bottom w:val="nil"/>
            </w:tcBorders>
            <w:shd w:val="clear" w:color="000000" w:fill="FFFFFF"/>
            <w:vAlign w:val="bottom"/>
          </w:tcPr>
          <w:p w14:paraId="79C85C57"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p>
        </w:tc>
        <w:tc>
          <w:tcPr>
            <w:tcW w:w="3260" w:type="dxa"/>
            <w:gridSpan w:val="3"/>
            <w:shd w:val="clear" w:color="auto" w:fill="8EAADB" w:themeFill="accent1" w:themeFillTint="99"/>
            <w:vAlign w:val="bottom"/>
          </w:tcPr>
          <w:p w14:paraId="168B5BBC"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TOTAL POBLACIÓN ATENDIDA</w:t>
            </w:r>
          </w:p>
        </w:tc>
        <w:tc>
          <w:tcPr>
            <w:tcW w:w="1134" w:type="dxa"/>
            <w:shd w:val="clear" w:color="auto" w:fill="8EAADB" w:themeFill="accent1" w:themeFillTint="99"/>
            <w:noWrap/>
            <w:vAlign w:val="bottom"/>
          </w:tcPr>
          <w:p w14:paraId="7B4B04F3" w14:textId="77777777" w:rsidR="0000208E" w:rsidRPr="005D2250" w:rsidRDefault="0000208E" w:rsidP="008D42B8">
            <w:pPr>
              <w:spacing w:line="240" w:lineRule="auto"/>
              <w:jc w:val="center"/>
              <w:rPr>
                <w:rFonts w:ascii="Arial Nova Cond Light" w:hAnsi="Arial Nova Cond Light"/>
                <w:color w:val="222222"/>
                <w:sz w:val="14"/>
                <w:szCs w:val="14"/>
                <w:lang w:eastAsia="es-CO"/>
              </w:rPr>
            </w:pPr>
            <w:r w:rsidRPr="005D2250">
              <w:rPr>
                <w:rFonts w:ascii="Arial Nova Cond Light" w:hAnsi="Arial Nova Cond Light"/>
                <w:color w:val="222222"/>
                <w:sz w:val="14"/>
                <w:szCs w:val="14"/>
                <w:lang w:eastAsia="es-CO"/>
              </w:rPr>
              <w:t xml:space="preserve">   3.655.666</w:t>
            </w:r>
          </w:p>
        </w:tc>
      </w:tr>
    </w:tbl>
    <w:p w14:paraId="408BC72A" w14:textId="77777777" w:rsidR="00FE5EBC" w:rsidRDefault="00FE5EBC" w:rsidP="008D42B8">
      <w:pPr>
        <w:shd w:val="clear" w:color="auto" w:fill="FFFFFF"/>
        <w:spacing w:after="0" w:line="240" w:lineRule="auto"/>
        <w:jc w:val="center"/>
        <w:rPr>
          <w:rFonts w:ascii="Arial Nova Cond Light" w:hAnsi="Arial Nova Cond Light" w:cs="Times New Roman"/>
          <w:color w:val="222222"/>
          <w:sz w:val="16"/>
          <w:szCs w:val="20"/>
        </w:rPr>
      </w:pPr>
    </w:p>
    <w:p w14:paraId="40D8C180" w14:textId="747B7D88" w:rsidR="0000208E" w:rsidRPr="00FE5EBC" w:rsidRDefault="00FE5EBC" w:rsidP="003143A4">
      <w:pPr>
        <w:shd w:val="clear" w:color="auto" w:fill="FFFFFF"/>
        <w:spacing w:after="0" w:line="240" w:lineRule="auto"/>
        <w:jc w:val="center"/>
        <w:rPr>
          <w:rFonts w:ascii="Arial Nova Cond Light" w:hAnsi="Arial Nova Cond Light"/>
          <w:color w:val="222222"/>
          <w:sz w:val="16"/>
          <w:szCs w:val="18"/>
        </w:rPr>
      </w:pPr>
      <w:r w:rsidRPr="00FE5EBC">
        <w:rPr>
          <w:rFonts w:ascii="Arial Nova Cond Light" w:hAnsi="Arial Nova Cond Light" w:cs="Times New Roman"/>
          <w:color w:val="222222"/>
          <w:sz w:val="16"/>
          <w:szCs w:val="20"/>
        </w:rPr>
        <w:t xml:space="preserve">Fuente: </w:t>
      </w:r>
      <w:r w:rsidR="0000208E" w:rsidRPr="00FE5EBC">
        <w:rPr>
          <w:rFonts w:ascii="Arial Nova Cond Light" w:hAnsi="Arial Nova Cond Light"/>
          <w:color w:val="222222"/>
          <w:sz w:val="16"/>
          <w:szCs w:val="18"/>
        </w:rPr>
        <w:t>Tabla, aportada vía e-mail el 04/01/2021 por la profesional de Proyectos y Territorialización de la Subdirección de Proyectos y Cooperación Internacional correspondiente a 2019.</w:t>
      </w:r>
    </w:p>
    <w:p w14:paraId="568426C3" w14:textId="77777777" w:rsidR="0000208E" w:rsidRPr="00FE5EBC" w:rsidRDefault="0000208E" w:rsidP="003143A4">
      <w:pPr>
        <w:shd w:val="clear" w:color="auto" w:fill="FFFFFF"/>
        <w:spacing w:after="0" w:line="240" w:lineRule="auto"/>
        <w:jc w:val="center"/>
        <w:rPr>
          <w:rFonts w:ascii="Arial Nova Cond Light" w:hAnsi="Arial Nova Cond Light"/>
          <w:color w:val="222222"/>
          <w:sz w:val="16"/>
          <w:szCs w:val="18"/>
        </w:rPr>
      </w:pPr>
      <w:r w:rsidRPr="00FE5EBC">
        <w:rPr>
          <w:rFonts w:ascii="Arial Nova Cond Light" w:hAnsi="Arial Nova Cond Light"/>
          <w:color w:val="222222"/>
          <w:sz w:val="16"/>
          <w:szCs w:val="18"/>
        </w:rPr>
        <w:t>Base de datos Geográfica de IDECA</w:t>
      </w:r>
    </w:p>
    <w:p w14:paraId="26CFE9D2" w14:textId="77777777" w:rsidR="0000208E" w:rsidRPr="00FE5EBC" w:rsidRDefault="0000208E" w:rsidP="008D42B8">
      <w:pPr>
        <w:shd w:val="clear" w:color="auto" w:fill="FFFFFF"/>
        <w:spacing w:line="240" w:lineRule="auto"/>
        <w:rPr>
          <w:rFonts w:ascii="Arial Nova Cond Light" w:hAnsi="Arial Nova Cond Light"/>
          <w:color w:val="222222"/>
          <w:sz w:val="18"/>
          <w:szCs w:val="20"/>
        </w:rPr>
      </w:pPr>
    </w:p>
    <w:p w14:paraId="1149F51C" w14:textId="77777777" w:rsidR="0000208E" w:rsidRDefault="0000208E" w:rsidP="008D42B8">
      <w:pPr>
        <w:autoSpaceDE w:val="0"/>
        <w:adjustRightInd w:val="0"/>
        <w:spacing w:line="240" w:lineRule="auto"/>
        <w:jc w:val="both"/>
        <w:rPr>
          <w:rFonts w:ascii="Arial Nova Cond Light" w:hAnsi="Arial Nova Cond Light" w:cs="Times New Roman"/>
        </w:rPr>
      </w:pPr>
      <w:r w:rsidRPr="00C017A9">
        <w:rPr>
          <w:rFonts w:ascii="Arial Nova Cond Light" w:hAnsi="Arial Nova Cond Light" w:cs="Times New Roman"/>
        </w:rPr>
        <w:t xml:space="preserve">Acorde con lo descrito en la tabla anterior la población beneficiada se cuantifica a continuación: </w:t>
      </w:r>
    </w:p>
    <w:p w14:paraId="2751A387" w14:textId="77777777" w:rsidR="003143A4" w:rsidRPr="00C017A9" w:rsidRDefault="003143A4" w:rsidP="008D42B8">
      <w:pPr>
        <w:autoSpaceDE w:val="0"/>
        <w:adjustRightInd w:val="0"/>
        <w:spacing w:line="240" w:lineRule="auto"/>
        <w:jc w:val="both"/>
        <w:rPr>
          <w:rFonts w:ascii="Arial Nova Cond Light" w:hAnsi="Arial Nova Cond Light" w:cs="Times New Roman"/>
        </w:rPr>
      </w:pPr>
    </w:p>
    <w:tbl>
      <w:tblPr>
        <w:tblW w:w="4975" w:type="pct"/>
        <w:tblCellMar>
          <w:left w:w="70" w:type="dxa"/>
          <w:right w:w="70" w:type="dxa"/>
        </w:tblCellMar>
        <w:tblLook w:val="04A0" w:firstRow="1" w:lastRow="0" w:firstColumn="1" w:lastColumn="0" w:noHBand="0" w:noVBand="1"/>
      </w:tblPr>
      <w:tblGrid>
        <w:gridCol w:w="1383"/>
        <w:gridCol w:w="1607"/>
        <w:gridCol w:w="2033"/>
        <w:gridCol w:w="699"/>
        <w:gridCol w:w="1339"/>
        <w:gridCol w:w="1723"/>
      </w:tblGrid>
      <w:tr w:rsidR="0000208E" w:rsidRPr="00FE5EBC" w14:paraId="071D6531" w14:textId="77777777" w:rsidTr="008C39BE">
        <w:trPr>
          <w:trHeight w:val="326"/>
        </w:trPr>
        <w:tc>
          <w:tcPr>
            <w:tcW w:w="787" w:type="pct"/>
            <w:tcBorders>
              <w:top w:val="nil"/>
              <w:left w:val="nil"/>
              <w:bottom w:val="nil"/>
              <w:right w:val="single" w:sz="4" w:space="0" w:color="auto"/>
            </w:tcBorders>
            <w:shd w:val="clear" w:color="000000" w:fill="FFFFFF"/>
            <w:vAlign w:val="center"/>
            <w:hideMark/>
          </w:tcPr>
          <w:p w14:paraId="5D4CE227" w14:textId="77777777" w:rsidR="0000208E" w:rsidRPr="00FE5EBC" w:rsidRDefault="0000208E" w:rsidP="008D42B8">
            <w:pPr>
              <w:spacing w:line="240" w:lineRule="auto"/>
              <w:jc w:val="center"/>
              <w:rPr>
                <w:rFonts w:ascii="Arial Nova Cond Light" w:hAnsi="Arial Nova Cond Light" w:cs="Calibri"/>
                <w:color w:val="000000"/>
                <w:sz w:val="19"/>
                <w:lang w:eastAsia="es-CO"/>
              </w:rPr>
            </w:pPr>
            <w:r w:rsidRPr="00FE5EBC">
              <w:rPr>
                <w:rFonts w:ascii="Arial Nova Cond Light" w:hAnsi="Arial Nova Cond Light" w:cs="Calibri"/>
                <w:color w:val="000000"/>
                <w:sz w:val="19"/>
                <w:lang w:eastAsia="es-CO"/>
              </w:rPr>
              <w:t> </w:t>
            </w:r>
          </w:p>
        </w:tc>
        <w:tc>
          <w:tcPr>
            <w:tcW w:w="915" w:type="pct"/>
            <w:vMerge w:val="restart"/>
            <w:tcBorders>
              <w:top w:val="single" w:sz="4" w:space="0" w:color="auto"/>
              <w:left w:val="nil"/>
              <w:bottom w:val="single" w:sz="4" w:space="0" w:color="000000"/>
              <w:right w:val="single" w:sz="4" w:space="0" w:color="auto"/>
            </w:tcBorders>
            <w:shd w:val="clear" w:color="auto" w:fill="8EAADB" w:themeFill="accent1" w:themeFillTint="99"/>
            <w:vAlign w:val="center"/>
            <w:hideMark/>
          </w:tcPr>
          <w:p w14:paraId="698CC7BC" w14:textId="77777777" w:rsidR="0000208E" w:rsidRPr="00FE5EBC" w:rsidRDefault="0000208E" w:rsidP="008D42B8">
            <w:pPr>
              <w:spacing w:line="240" w:lineRule="auto"/>
              <w:jc w:val="center"/>
              <w:rPr>
                <w:rFonts w:ascii="Arial Nova Cond Light" w:hAnsi="Arial Nova Cond Light" w:cs="Calibri"/>
                <w:b/>
                <w:bCs/>
                <w:color w:val="000000"/>
                <w:sz w:val="19"/>
                <w:lang w:eastAsia="es-CO"/>
              </w:rPr>
            </w:pPr>
            <w:r w:rsidRPr="00FE5EBC">
              <w:rPr>
                <w:rFonts w:ascii="Arial Nova Cond Light" w:hAnsi="Arial Nova Cond Light" w:cs="Calibri"/>
                <w:b/>
                <w:bCs/>
                <w:color w:val="000000"/>
                <w:sz w:val="19"/>
                <w:lang w:eastAsia="es-CO"/>
              </w:rPr>
              <w:t xml:space="preserve"> USUARIOS</w:t>
            </w:r>
          </w:p>
        </w:tc>
        <w:tc>
          <w:tcPr>
            <w:tcW w:w="1157"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58D761C5" w14:textId="77777777" w:rsidR="0000208E" w:rsidRPr="00FE5EBC" w:rsidRDefault="0000208E" w:rsidP="008D42B8">
            <w:pPr>
              <w:spacing w:line="240" w:lineRule="auto"/>
              <w:jc w:val="center"/>
              <w:rPr>
                <w:rFonts w:ascii="Arial Nova Cond Light" w:hAnsi="Arial Nova Cond Light" w:cs="Calibri"/>
                <w:b/>
                <w:bCs/>
                <w:color w:val="000000"/>
                <w:sz w:val="19"/>
                <w:lang w:eastAsia="es-CO"/>
              </w:rPr>
            </w:pPr>
            <w:r w:rsidRPr="00FE5EBC">
              <w:rPr>
                <w:rFonts w:ascii="Arial Nova Cond Light" w:hAnsi="Arial Nova Cond Light" w:cs="Calibri"/>
                <w:b/>
                <w:bCs/>
                <w:color w:val="000000"/>
                <w:sz w:val="19"/>
                <w:lang w:eastAsia="es-CO"/>
              </w:rPr>
              <w:t>LOCALIDADES</w:t>
            </w:r>
          </w:p>
        </w:tc>
        <w:tc>
          <w:tcPr>
            <w:tcW w:w="398"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59CEA0AD" w14:textId="77777777" w:rsidR="0000208E" w:rsidRPr="00FE5EBC" w:rsidRDefault="0000208E" w:rsidP="008D42B8">
            <w:pPr>
              <w:spacing w:line="240" w:lineRule="auto"/>
              <w:jc w:val="center"/>
              <w:rPr>
                <w:rFonts w:ascii="Arial Nova Cond Light" w:hAnsi="Arial Nova Cond Light" w:cs="Calibri"/>
                <w:b/>
                <w:bCs/>
                <w:color w:val="000000"/>
                <w:sz w:val="19"/>
                <w:lang w:eastAsia="es-CO"/>
              </w:rPr>
            </w:pPr>
            <w:r w:rsidRPr="00FE5EBC">
              <w:rPr>
                <w:rFonts w:ascii="Arial Nova Cond Light" w:hAnsi="Arial Nova Cond Light" w:cs="Calibri"/>
                <w:b/>
                <w:bCs/>
                <w:color w:val="000000"/>
                <w:sz w:val="19"/>
                <w:lang w:eastAsia="es-CO"/>
              </w:rPr>
              <w:t>UPZ</w:t>
            </w:r>
          </w:p>
        </w:tc>
        <w:tc>
          <w:tcPr>
            <w:tcW w:w="762"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noWrap/>
            <w:vAlign w:val="center"/>
            <w:hideMark/>
          </w:tcPr>
          <w:p w14:paraId="66F6EC14" w14:textId="77777777" w:rsidR="0000208E" w:rsidRPr="00FE5EBC" w:rsidRDefault="0000208E" w:rsidP="008D42B8">
            <w:pPr>
              <w:spacing w:line="240" w:lineRule="auto"/>
              <w:jc w:val="center"/>
              <w:rPr>
                <w:rFonts w:ascii="Arial Nova Cond Light" w:hAnsi="Arial Nova Cond Light" w:cs="Calibri"/>
                <w:b/>
                <w:bCs/>
                <w:color w:val="000000"/>
                <w:sz w:val="19"/>
                <w:lang w:eastAsia="es-CO"/>
              </w:rPr>
            </w:pPr>
            <w:r w:rsidRPr="00FE5EBC">
              <w:rPr>
                <w:rFonts w:ascii="Arial Nova Cond Light" w:hAnsi="Arial Nova Cond Light" w:cs="Calibri"/>
                <w:b/>
                <w:bCs/>
                <w:color w:val="000000"/>
                <w:sz w:val="19"/>
                <w:lang w:eastAsia="es-CO"/>
              </w:rPr>
              <w:t>PREDIOS</w:t>
            </w:r>
          </w:p>
        </w:tc>
        <w:tc>
          <w:tcPr>
            <w:tcW w:w="981"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29CBB64D" w14:textId="77777777" w:rsidR="0000208E" w:rsidRPr="00FE5EBC" w:rsidRDefault="0000208E" w:rsidP="008D42B8">
            <w:pPr>
              <w:spacing w:line="240" w:lineRule="auto"/>
              <w:jc w:val="center"/>
              <w:rPr>
                <w:rFonts w:ascii="Arial Nova Cond Light" w:hAnsi="Arial Nova Cond Light" w:cs="Calibri"/>
                <w:b/>
                <w:bCs/>
                <w:color w:val="000000"/>
                <w:sz w:val="19"/>
                <w:lang w:eastAsia="es-CO"/>
              </w:rPr>
            </w:pPr>
            <w:r w:rsidRPr="00FE5EBC">
              <w:rPr>
                <w:rFonts w:ascii="Arial Nova Cond Light" w:hAnsi="Arial Nova Cond Light" w:cs="Calibri"/>
                <w:b/>
                <w:bCs/>
                <w:color w:val="000000"/>
                <w:sz w:val="19"/>
                <w:lang w:eastAsia="es-CO"/>
              </w:rPr>
              <w:t>POBLACIÓN UPZ</w:t>
            </w:r>
          </w:p>
        </w:tc>
      </w:tr>
      <w:tr w:rsidR="0000208E" w:rsidRPr="00FE5EBC" w14:paraId="4106FAD8" w14:textId="77777777" w:rsidTr="008C39BE">
        <w:trPr>
          <w:trHeight w:val="69"/>
        </w:trPr>
        <w:tc>
          <w:tcPr>
            <w:tcW w:w="787" w:type="pct"/>
            <w:tcBorders>
              <w:top w:val="nil"/>
              <w:left w:val="nil"/>
              <w:bottom w:val="single" w:sz="4" w:space="0" w:color="auto"/>
              <w:right w:val="single" w:sz="4" w:space="0" w:color="auto"/>
            </w:tcBorders>
            <w:shd w:val="clear" w:color="auto" w:fill="auto"/>
            <w:noWrap/>
            <w:vAlign w:val="bottom"/>
            <w:hideMark/>
          </w:tcPr>
          <w:p w14:paraId="0DBFCBA4" w14:textId="77777777" w:rsidR="0000208E" w:rsidRPr="00FE5EBC" w:rsidRDefault="0000208E" w:rsidP="008D42B8">
            <w:pPr>
              <w:spacing w:line="240" w:lineRule="auto"/>
              <w:rPr>
                <w:rFonts w:ascii="Arial Nova Cond Light" w:hAnsi="Arial Nova Cond Light" w:cs="Calibri"/>
                <w:color w:val="000000"/>
                <w:sz w:val="19"/>
                <w:lang w:eastAsia="es-CO"/>
              </w:rPr>
            </w:pPr>
            <w:r w:rsidRPr="00FE5EBC">
              <w:rPr>
                <w:rFonts w:ascii="Arial Nova Cond Light" w:hAnsi="Arial Nova Cond Light" w:cs="Calibri"/>
                <w:color w:val="000000"/>
                <w:sz w:val="19"/>
                <w:lang w:eastAsia="es-CO"/>
              </w:rPr>
              <w:t> </w:t>
            </w:r>
          </w:p>
        </w:tc>
        <w:tc>
          <w:tcPr>
            <w:tcW w:w="915" w:type="pct"/>
            <w:vMerge/>
            <w:tcBorders>
              <w:top w:val="single" w:sz="4" w:space="0" w:color="auto"/>
              <w:left w:val="nil"/>
              <w:bottom w:val="single" w:sz="4" w:space="0" w:color="000000"/>
              <w:right w:val="single" w:sz="4" w:space="0" w:color="auto"/>
            </w:tcBorders>
            <w:shd w:val="clear" w:color="auto" w:fill="8EAADB" w:themeFill="accent1" w:themeFillTint="99"/>
            <w:vAlign w:val="center"/>
            <w:hideMark/>
          </w:tcPr>
          <w:p w14:paraId="11F406F5" w14:textId="77777777" w:rsidR="0000208E" w:rsidRPr="00FE5EBC" w:rsidRDefault="0000208E" w:rsidP="008D42B8">
            <w:pPr>
              <w:spacing w:line="240" w:lineRule="auto"/>
              <w:rPr>
                <w:rFonts w:ascii="Arial Nova Cond Light" w:hAnsi="Arial Nova Cond Light" w:cs="Calibri"/>
                <w:b/>
                <w:bCs/>
                <w:color w:val="000000"/>
                <w:sz w:val="19"/>
                <w:lang w:eastAsia="es-CO"/>
              </w:rPr>
            </w:pPr>
          </w:p>
        </w:tc>
        <w:tc>
          <w:tcPr>
            <w:tcW w:w="1157"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59BB9734" w14:textId="77777777" w:rsidR="0000208E" w:rsidRPr="00FE5EBC" w:rsidRDefault="0000208E" w:rsidP="008D42B8">
            <w:pPr>
              <w:spacing w:line="240" w:lineRule="auto"/>
              <w:rPr>
                <w:rFonts w:ascii="Arial Nova Cond Light" w:hAnsi="Arial Nova Cond Light" w:cs="Calibri"/>
                <w:b/>
                <w:bCs/>
                <w:color w:val="000000"/>
                <w:sz w:val="19"/>
                <w:lang w:eastAsia="es-CO"/>
              </w:rPr>
            </w:pPr>
          </w:p>
        </w:tc>
        <w:tc>
          <w:tcPr>
            <w:tcW w:w="398"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0CA49A8F" w14:textId="77777777" w:rsidR="0000208E" w:rsidRPr="00FE5EBC" w:rsidRDefault="0000208E" w:rsidP="008D42B8">
            <w:pPr>
              <w:spacing w:line="240" w:lineRule="auto"/>
              <w:rPr>
                <w:rFonts w:ascii="Arial Nova Cond Light" w:hAnsi="Arial Nova Cond Light" w:cs="Calibri"/>
                <w:b/>
                <w:bCs/>
                <w:color w:val="000000"/>
                <w:sz w:val="19"/>
                <w:lang w:eastAsia="es-CO"/>
              </w:rPr>
            </w:pPr>
          </w:p>
        </w:tc>
        <w:tc>
          <w:tcPr>
            <w:tcW w:w="762"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21CA0C4F" w14:textId="77777777" w:rsidR="0000208E" w:rsidRPr="00FE5EBC" w:rsidRDefault="0000208E" w:rsidP="008D42B8">
            <w:pPr>
              <w:spacing w:line="240" w:lineRule="auto"/>
              <w:rPr>
                <w:rFonts w:ascii="Arial Nova Cond Light" w:hAnsi="Arial Nova Cond Light" w:cs="Calibri"/>
                <w:b/>
                <w:bCs/>
                <w:color w:val="000000"/>
                <w:sz w:val="19"/>
                <w:lang w:eastAsia="es-CO"/>
              </w:rPr>
            </w:pPr>
          </w:p>
        </w:tc>
        <w:tc>
          <w:tcPr>
            <w:tcW w:w="981"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5F46FA8E" w14:textId="77777777" w:rsidR="0000208E" w:rsidRPr="00FE5EBC" w:rsidRDefault="0000208E" w:rsidP="008D42B8">
            <w:pPr>
              <w:spacing w:line="240" w:lineRule="auto"/>
              <w:rPr>
                <w:rFonts w:ascii="Arial Nova Cond Light" w:hAnsi="Arial Nova Cond Light" w:cs="Calibri"/>
                <w:b/>
                <w:bCs/>
                <w:color w:val="000000"/>
                <w:sz w:val="19"/>
                <w:lang w:eastAsia="es-CO"/>
              </w:rPr>
            </w:pPr>
          </w:p>
        </w:tc>
      </w:tr>
      <w:tr w:rsidR="0000208E" w:rsidRPr="00FE5EBC" w14:paraId="0733879C" w14:textId="77777777" w:rsidTr="00FE5EBC">
        <w:trPr>
          <w:trHeight w:val="69"/>
        </w:trPr>
        <w:tc>
          <w:tcPr>
            <w:tcW w:w="787" w:type="pct"/>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3D20177" w14:textId="77777777" w:rsidR="0000208E" w:rsidRPr="00FE5EBC" w:rsidRDefault="0000208E" w:rsidP="008D42B8">
            <w:pPr>
              <w:spacing w:line="240" w:lineRule="auto"/>
              <w:jc w:val="center"/>
              <w:rPr>
                <w:rFonts w:ascii="Arial Nova Cond Light" w:hAnsi="Arial Nova Cond Light" w:cs="Calibri"/>
                <w:b/>
                <w:bCs/>
                <w:color w:val="000000"/>
                <w:sz w:val="19"/>
                <w:lang w:eastAsia="es-CO"/>
              </w:rPr>
            </w:pPr>
            <w:r w:rsidRPr="00FE5EBC">
              <w:rPr>
                <w:rFonts w:ascii="Arial Nova Cond Light" w:hAnsi="Arial Nova Cond Light" w:cs="Calibri"/>
                <w:b/>
                <w:bCs/>
                <w:color w:val="000000"/>
                <w:sz w:val="19"/>
                <w:lang w:eastAsia="es-CO"/>
              </w:rPr>
              <w:t>TOTALES</w:t>
            </w:r>
          </w:p>
        </w:tc>
        <w:tc>
          <w:tcPr>
            <w:tcW w:w="915" w:type="pct"/>
            <w:tcBorders>
              <w:top w:val="nil"/>
              <w:left w:val="nil"/>
              <w:bottom w:val="single" w:sz="4" w:space="0" w:color="auto"/>
              <w:right w:val="single" w:sz="4" w:space="0" w:color="auto"/>
            </w:tcBorders>
            <w:shd w:val="clear" w:color="auto" w:fill="auto"/>
            <w:noWrap/>
            <w:vAlign w:val="bottom"/>
            <w:hideMark/>
          </w:tcPr>
          <w:p w14:paraId="6A8F19A1" w14:textId="77777777" w:rsidR="0000208E" w:rsidRPr="00FE5EBC" w:rsidRDefault="0000208E" w:rsidP="008D42B8">
            <w:pPr>
              <w:spacing w:line="240" w:lineRule="auto"/>
              <w:jc w:val="center"/>
              <w:rPr>
                <w:rFonts w:ascii="Arial Nova Cond Light" w:hAnsi="Arial Nova Cond Light" w:cs="Calibri"/>
                <w:bCs/>
                <w:color w:val="000000"/>
                <w:sz w:val="19"/>
                <w:lang w:eastAsia="es-CO"/>
              </w:rPr>
            </w:pPr>
            <w:r w:rsidRPr="00FE5EBC">
              <w:rPr>
                <w:rFonts w:cs="Calibri"/>
                <w:bCs/>
                <w:sz w:val="19"/>
                <w:lang w:eastAsia="es-CO"/>
              </w:rPr>
              <w:t>105</w:t>
            </w:r>
          </w:p>
        </w:tc>
        <w:tc>
          <w:tcPr>
            <w:tcW w:w="1157" w:type="pct"/>
            <w:tcBorders>
              <w:top w:val="nil"/>
              <w:left w:val="nil"/>
              <w:bottom w:val="single" w:sz="4" w:space="0" w:color="auto"/>
              <w:right w:val="single" w:sz="4" w:space="0" w:color="auto"/>
            </w:tcBorders>
            <w:shd w:val="clear" w:color="auto" w:fill="auto"/>
            <w:noWrap/>
            <w:vAlign w:val="bottom"/>
            <w:hideMark/>
          </w:tcPr>
          <w:p w14:paraId="0ED728CE" w14:textId="77777777" w:rsidR="0000208E" w:rsidRPr="00FE5EBC" w:rsidRDefault="0000208E" w:rsidP="008D42B8">
            <w:pPr>
              <w:spacing w:line="240" w:lineRule="auto"/>
              <w:jc w:val="center"/>
              <w:rPr>
                <w:rFonts w:ascii="Arial Nova Cond Light" w:hAnsi="Arial Nova Cond Light" w:cs="Calibri"/>
                <w:bCs/>
                <w:color w:val="000000"/>
                <w:sz w:val="19"/>
                <w:lang w:eastAsia="es-CO"/>
              </w:rPr>
            </w:pPr>
            <w:r w:rsidRPr="00FE5EBC">
              <w:rPr>
                <w:rFonts w:cs="Calibri"/>
                <w:bCs/>
                <w:sz w:val="19"/>
                <w:lang w:eastAsia="es-CO"/>
              </w:rPr>
              <w:t>13</w:t>
            </w:r>
          </w:p>
        </w:tc>
        <w:tc>
          <w:tcPr>
            <w:tcW w:w="398" w:type="pct"/>
            <w:tcBorders>
              <w:top w:val="nil"/>
              <w:left w:val="nil"/>
              <w:bottom w:val="single" w:sz="4" w:space="0" w:color="auto"/>
              <w:right w:val="single" w:sz="4" w:space="0" w:color="auto"/>
            </w:tcBorders>
            <w:shd w:val="clear" w:color="auto" w:fill="auto"/>
            <w:noWrap/>
            <w:vAlign w:val="bottom"/>
            <w:hideMark/>
          </w:tcPr>
          <w:p w14:paraId="6F452F37" w14:textId="77777777" w:rsidR="0000208E" w:rsidRPr="00FE5EBC" w:rsidRDefault="0000208E" w:rsidP="008D42B8">
            <w:pPr>
              <w:spacing w:line="240" w:lineRule="auto"/>
              <w:jc w:val="center"/>
              <w:rPr>
                <w:rFonts w:ascii="Arial Nova Cond Light" w:hAnsi="Arial Nova Cond Light" w:cs="Calibri"/>
                <w:bCs/>
                <w:color w:val="000000"/>
                <w:sz w:val="19"/>
                <w:lang w:eastAsia="es-CO"/>
              </w:rPr>
            </w:pPr>
            <w:r w:rsidRPr="00FE5EBC">
              <w:rPr>
                <w:rFonts w:cs="Calibri"/>
                <w:bCs/>
                <w:sz w:val="19"/>
                <w:lang w:eastAsia="es-CO"/>
              </w:rPr>
              <w:t>35</w:t>
            </w:r>
          </w:p>
        </w:tc>
        <w:tc>
          <w:tcPr>
            <w:tcW w:w="762" w:type="pct"/>
            <w:tcBorders>
              <w:top w:val="nil"/>
              <w:left w:val="nil"/>
              <w:bottom w:val="single" w:sz="4" w:space="0" w:color="auto"/>
              <w:right w:val="single" w:sz="4" w:space="0" w:color="auto"/>
            </w:tcBorders>
            <w:shd w:val="clear" w:color="auto" w:fill="auto"/>
            <w:noWrap/>
            <w:vAlign w:val="bottom"/>
            <w:hideMark/>
          </w:tcPr>
          <w:p w14:paraId="4C313CA7" w14:textId="77777777" w:rsidR="0000208E" w:rsidRPr="00FE5EBC" w:rsidRDefault="0000208E" w:rsidP="008D42B8">
            <w:pPr>
              <w:spacing w:line="240" w:lineRule="auto"/>
              <w:jc w:val="center"/>
              <w:rPr>
                <w:rFonts w:ascii="Arial Nova Cond Light" w:hAnsi="Arial Nova Cond Light" w:cs="Calibri"/>
                <w:bCs/>
                <w:color w:val="000000"/>
                <w:sz w:val="19"/>
                <w:lang w:eastAsia="es-CO"/>
              </w:rPr>
            </w:pPr>
            <w:r w:rsidRPr="00FE5EBC">
              <w:rPr>
                <w:rFonts w:cs="Calibri"/>
                <w:bCs/>
                <w:sz w:val="19"/>
                <w:lang w:eastAsia="es-CO"/>
              </w:rPr>
              <w:t>78</w:t>
            </w:r>
          </w:p>
        </w:tc>
        <w:tc>
          <w:tcPr>
            <w:tcW w:w="981" w:type="pct"/>
            <w:tcBorders>
              <w:top w:val="nil"/>
              <w:left w:val="nil"/>
              <w:bottom w:val="single" w:sz="4" w:space="0" w:color="auto"/>
              <w:right w:val="single" w:sz="4" w:space="0" w:color="auto"/>
            </w:tcBorders>
            <w:shd w:val="clear" w:color="auto" w:fill="auto"/>
            <w:noWrap/>
            <w:vAlign w:val="center"/>
            <w:hideMark/>
          </w:tcPr>
          <w:p w14:paraId="17F0AD42" w14:textId="77777777" w:rsidR="0000208E" w:rsidRPr="00FE5EBC" w:rsidRDefault="0000208E" w:rsidP="008D42B8">
            <w:pPr>
              <w:spacing w:line="240" w:lineRule="auto"/>
              <w:jc w:val="center"/>
              <w:rPr>
                <w:rFonts w:ascii="Arial Nova Cond Light" w:hAnsi="Arial Nova Cond Light" w:cs="Calibri"/>
                <w:bCs/>
                <w:color w:val="000000"/>
                <w:sz w:val="19"/>
                <w:lang w:eastAsia="es-CO"/>
              </w:rPr>
            </w:pPr>
            <w:r w:rsidRPr="00FE5EBC">
              <w:rPr>
                <w:rFonts w:eastAsia="Times New Roman" w:cs="Calibri"/>
                <w:bCs/>
                <w:color w:val="000000"/>
                <w:sz w:val="19"/>
                <w:lang w:eastAsia="es-CO"/>
              </w:rPr>
              <w:t>3.655.666</w:t>
            </w:r>
          </w:p>
        </w:tc>
      </w:tr>
    </w:tbl>
    <w:p w14:paraId="16CE78FF" w14:textId="77777777" w:rsidR="00911B01" w:rsidRPr="00C24A97" w:rsidRDefault="00911B01" w:rsidP="008D42B8">
      <w:pPr>
        <w:spacing w:after="0" w:line="240" w:lineRule="auto"/>
        <w:jc w:val="center"/>
        <w:rPr>
          <w:rFonts w:ascii="Arial Nova Cond Light" w:hAnsi="Arial Nova Cond Light"/>
          <w:sz w:val="18"/>
          <w:szCs w:val="18"/>
        </w:rPr>
      </w:pPr>
      <w:r>
        <w:rPr>
          <w:rFonts w:ascii="Arial Nova Cond Light" w:hAnsi="Arial Nova Cond Light"/>
          <w:color w:val="222222"/>
          <w:sz w:val="18"/>
          <w:szCs w:val="18"/>
          <w:lang w:eastAsia="es-CO"/>
        </w:rPr>
        <w:t>Fuente: Subdirección del Recurso Hídrico y del S</w:t>
      </w:r>
      <w:r w:rsidRPr="00C24A97">
        <w:rPr>
          <w:rFonts w:ascii="Arial Nova Cond Light" w:hAnsi="Arial Nova Cond Light"/>
          <w:color w:val="222222"/>
          <w:sz w:val="18"/>
          <w:szCs w:val="18"/>
          <w:lang w:eastAsia="es-CO"/>
        </w:rPr>
        <w:t>uelo – SDA 2021</w:t>
      </w:r>
    </w:p>
    <w:p w14:paraId="6BB622FF" w14:textId="77777777" w:rsidR="006E727C" w:rsidRDefault="006E727C" w:rsidP="008D42B8">
      <w:pPr>
        <w:spacing w:line="240" w:lineRule="auto"/>
        <w:rPr>
          <w:rFonts w:ascii="Arial Nova Cond Light" w:hAnsi="Arial Nova Cond Light"/>
        </w:rPr>
      </w:pPr>
    </w:p>
    <w:p w14:paraId="4B6E6706" w14:textId="77777777" w:rsidR="00994741" w:rsidRDefault="00994741" w:rsidP="00B37600">
      <w:pPr>
        <w:pStyle w:val="Ttulo3"/>
      </w:pPr>
      <w:bookmarkStart w:id="116" w:name="_Toc94338378"/>
      <w:r w:rsidRPr="005518CE">
        <w:t>Proyecto de Inversión</w:t>
      </w:r>
      <w:bookmarkEnd w:id="116"/>
    </w:p>
    <w:p w14:paraId="65732506" w14:textId="77777777" w:rsidR="00994741" w:rsidRDefault="00994741" w:rsidP="008D42B8">
      <w:pPr>
        <w:spacing w:after="0" w:line="240" w:lineRule="auto"/>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84"/>
        <w:gridCol w:w="1182"/>
        <w:gridCol w:w="1601"/>
        <w:gridCol w:w="816"/>
        <w:gridCol w:w="741"/>
        <w:gridCol w:w="1245"/>
        <w:gridCol w:w="1080"/>
        <w:gridCol w:w="892"/>
      </w:tblGrid>
      <w:tr w:rsidR="008C39BE" w:rsidRPr="008C39BE" w14:paraId="493832A9" w14:textId="77777777" w:rsidTr="008C39BE">
        <w:trPr>
          <w:trHeight w:val="388"/>
          <w:tblHeader/>
        </w:trPr>
        <w:tc>
          <w:tcPr>
            <w:tcW w:w="677" w:type="pct"/>
            <w:shd w:val="clear" w:color="auto" w:fill="8EAADB" w:themeFill="accent1" w:themeFillTint="99"/>
            <w:vAlign w:val="center"/>
            <w:hideMark/>
          </w:tcPr>
          <w:p w14:paraId="4E44766C" w14:textId="77777777" w:rsidR="008C39BE" w:rsidRPr="008C39BE" w:rsidRDefault="008C39BE" w:rsidP="00C25417">
            <w:pPr>
              <w:spacing w:line="240" w:lineRule="auto"/>
              <w:rPr>
                <w:rFonts w:ascii="Arial Nova Cond Light" w:eastAsia="Times New Roman" w:hAnsi="Arial Nova Cond Light" w:cs="Calibri"/>
                <w:b/>
                <w:bCs/>
                <w:sz w:val="16"/>
                <w:szCs w:val="16"/>
                <w:lang w:eastAsia="es-CO"/>
              </w:rPr>
            </w:pPr>
            <w:r w:rsidRPr="008C39BE">
              <w:rPr>
                <w:rFonts w:ascii="Arial Nova Cond Light" w:eastAsia="Times New Roman" w:hAnsi="Arial Nova Cond Light" w:cs="Calibri"/>
                <w:b/>
                <w:bCs/>
                <w:sz w:val="16"/>
                <w:szCs w:val="16"/>
                <w:lang w:eastAsia="es-CO"/>
              </w:rPr>
              <w:lastRenderedPageBreak/>
              <w:t>Proyecto</w:t>
            </w:r>
          </w:p>
        </w:tc>
        <w:tc>
          <w:tcPr>
            <w:tcW w:w="676" w:type="pct"/>
            <w:shd w:val="clear" w:color="auto" w:fill="8EAADB" w:themeFill="accent1" w:themeFillTint="99"/>
            <w:vAlign w:val="center"/>
            <w:hideMark/>
          </w:tcPr>
          <w:p w14:paraId="337FF6F6" w14:textId="77777777" w:rsidR="008C39BE" w:rsidRPr="008C39BE" w:rsidRDefault="008C39BE" w:rsidP="00C25417">
            <w:pPr>
              <w:spacing w:line="240" w:lineRule="auto"/>
              <w:rPr>
                <w:rFonts w:ascii="Arial Nova Cond Light" w:eastAsia="Times New Roman" w:hAnsi="Arial Nova Cond Light" w:cs="Calibri"/>
                <w:b/>
                <w:bCs/>
                <w:sz w:val="16"/>
                <w:szCs w:val="16"/>
                <w:lang w:eastAsia="es-CO"/>
              </w:rPr>
            </w:pPr>
            <w:r w:rsidRPr="008C39BE">
              <w:rPr>
                <w:rFonts w:ascii="Arial Nova Cond Light" w:eastAsia="Times New Roman" w:hAnsi="Arial Nova Cond Light" w:cs="Calibri"/>
                <w:b/>
                <w:bCs/>
                <w:sz w:val="16"/>
                <w:szCs w:val="16"/>
                <w:lang w:eastAsia="es-CO"/>
              </w:rPr>
              <w:t>Meta Plan Distrital de Desarrollo</w:t>
            </w:r>
          </w:p>
        </w:tc>
        <w:tc>
          <w:tcPr>
            <w:tcW w:w="916" w:type="pct"/>
            <w:shd w:val="clear" w:color="auto" w:fill="8EAADB" w:themeFill="accent1" w:themeFillTint="99"/>
            <w:vAlign w:val="center"/>
            <w:hideMark/>
          </w:tcPr>
          <w:p w14:paraId="4F31FA28" w14:textId="77777777" w:rsidR="008C39BE" w:rsidRPr="008C39BE" w:rsidRDefault="008C39BE" w:rsidP="00C25417">
            <w:pPr>
              <w:spacing w:line="240" w:lineRule="auto"/>
              <w:rPr>
                <w:rFonts w:ascii="Arial Nova Cond Light" w:eastAsia="Times New Roman" w:hAnsi="Arial Nova Cond Light" w:cs="Calibri"/>
                <w:b/>
                <w:bCs/>
                <w:sz w:val="16"/>
                <w:szCs w:val="16"/>
                <w:lang w:eastAsia="es-CO"/>
              </w:rPr>
            </w:pPr>
            <w:r w:rsidRPr="008C39BE">
              <w:rPr>
                <w:rFonts w:ascii="Arial Nova Cond Light" w:eastAsia="Times New Roman" w:hAnsi="Arial Nova Cond Light" w:cs="Calibri"/>
                <w:b/>
                <w:bCs/>
                <w:sz w:val="16"/>
                <w:szCs w:val="16"/>
                <w:lang w:eastAsia="es-CO"/>
              </w:rPr>
              <w:t>Meta Proyecto de Inversión 2021</w:t>
            </w:r>
          </w:p>
        </w:tc>
        <w:tc>
          <w:tcPr>
            <w:tcW w:w="467" w:type="pct"/>
            <w:shd w:val="clear" w:color="auto" w:fill="8EAADB" w:themeFill="accent1" w:themeFillTint="99"/>
          </w:tcPr>
          <w:p w14:paraId="4B56B29D" w14:textId="77777777" w:rsidR="008C39BE" w:rsidRPr="008C39BE" w:rsidRDefault="008C39BE" w:rsidP="00C25417">
            <w:pPr>
              <w:spacing w:line="240" w:lineRule="auto"/>
              <w:jc w:val="center"/>
              <w:rPr>
                <w:rFonts w:ascii="Arial Nova Cond Light" w:eastAsia="Times New Roman" w:hAnsi="Arial Nova Cond Light" w:cs="Calibri"/>
                <w:b/>
                <w:bCs/>
                <w:sz w:val="16"/>
                <w:szCs w:val="16"/>
                <w:lang w:eastAsia="es-CO"/>
              </w:rPr>
            </w:pPr>
            <w:r w:rsidRPr="008C39BE">
              <w:rPr>
                <w:rFonts w:ascii="Arial Nova Cond Light" w:eastAsia="Times New Roman" w:hAnsi="Arial Nova Cond Light" w:cs="Calibri"/>
                <w:b/>
                <w:bCs/>
                <w:sz w:val="16"/>
                <w:szCs w:val="16"/>
                <w:lang w:eastAsia="es-CO"/>
              </w:rPr>
              <w:t xml:space="preserve">Programado </w:t>
            </w:r>
          </w:p>
        </w:tc>
        <w:tc>
          <w:tcPr>
            <w:tcW w:w="424" w:type="pct"/>
            <w:shd w:val="clear" w:color="auto" w:fill="8EAADB" w:themeFill="accent1" w:themeFillTint="99"/>
          </w:tcPr>
          <w:p w14:paraId="580F01F5" w14:textId="77777777" w:rsidR="008C39BE" w:rsidRPr="008C39BE" w:rsidRDefault="008C39BE" w:rsidP="00C25417">
            <w:pPr>
              <w:spacing w:line="240" w:lineRule="auto"/>
              <w:jc w:val="center"/>
              <w:rPr>
                <w:rFonts w:ascii="Arial Nova Cond Light" w:eastAsia="Times New Roman" w:hAnsi="Arial Nova Cond Light" w:cs="Calibri"/>
                <w:b/>
                <w:bCs/>
                <w:sz w:val="16"/>
                <w:szCs w:val="16"/>
                <w:lang w:eastAsia="es-CO"/>
              </w:rPr>
            </w:pPr>
            <w:r w:rsidRPr="008C39BE">
              <w:rPr>
                <w:rFonts w:ascii="Arial Nova Cond Light" w:eastAsia="Times New Roman" w:hAnsi="Arial Nova Cond Light" w:cs="Calibri"/>
                <w:b/>
                <w:bCs/>
                <w:sz w:val="16"/>
                <w:szCs w:val="16"/>
                <w:lang w:eastAsia="es-CO"/>
              </w:rPr>
              <w:t>Ejecutado</w:t>
            </w:r>
          </w:p>
        </w:tc>
        <w:tc>
          <w:tcPr>
            <w:tcW w:w="712" w:type="pct"/>
            <w:shd w:val="clear" w:color="auto" w:fill="8EAADB" w:themeFill="accent1" w:themeFillTint="99"/>
            <w:vAlign w:val="center"/>
            <w:hideMark/>
          </w:tcPr>
          <w:p w14:paraId="52CAF470" w14:textId="77777777" w:rsidR="008C39BE" w:rsidRPr="008C39BE" w:rsidRDefault="008C39BE" w:rsidP="00C25417">
            <w:pPr>
              <w:spacing w:line="240" w:lineRule="auto"/>
              <w:jc w:val="center"/>
              <w:rPr>
                <w:rFonts w:ascii="Arial Nova Cond Light" w:eastAsia="Times New Roman" w:hAnsi="Arial Nova Cond Light" w:cs="Calibri"/>
                <w:b/>
                <w:bCs/>
                <w:sz w:val="16"/>
                <w:szCs w:val="16"/>
                <w:lang w:eastAsia="es-CO"/>
              </w:rPr>
            </w:pPr>
            <w:r w:rsidRPr="008C39BE">
              <w:rPr>
                <w:rFonts w:ascii="Arial Nova Cond Light" w:eastAsia="Times New Roman" w:hAnsi="Arial Nova Cond Light" w:cs="Calibri"/>
                <w:b/>
                <w:bCs/>
                <w:sz w:val="16"/>
                <w:szCs w:val="16"/>
                <w:lang w:eastAsia="es-CO"/>
              </w:rPr>
              <w:t>Apropiación 2021</w:t>
            </w:r>
          </w:p>
        </w:tc>
        <w:tc>
          <w:tcPr>
            <w:tcW w:w="618" w:type="pct"/>
            <w:shd w:val="clear" w:color="auto" w:fill="8EAADB" w:themeFill="accent1" w:themeFillTint="99"/>
            <w:vAlign w:val="center"/>
            <w:hideMark/>
          </w:tcPr>
          <w:p w14:paraId="4F103DC2" w14:textId="77777777" w:rsidR="008C39BE" w:rsidRPr="008C39BE" w:rsidRDefault="008C39BE" w:rsidP="00C25417">
            <w:pPr>
              <w:spacing w:line="240" w:lineRule="auto"/>
              <w:jc w:val="center"/>
              <w:rPr>
                <w:rFonts w:ascii="Arial Nova Cond Light" w:eastAsia="Times New Roman" w:hAnsi="Arial Nova Cond Light" w:cs="Calibri"/>
                <w:b/>
                <w:bCs/>
                <w:sz w:val="16"/>
                <w:szCs w:val="16"/>
                <w:lang w:eastAsia="es-CO"/>
              </w:rPr>
            </w:pPr>
            <w:r w:rsidRPr="008C39BE">
              <w:rPr>
                <w:rFonts w:ascii="Arial Nova Cond Light" w:eastAsia="Times New Roman" w:hAnsi="Arial Nova Cond Light" w:cs="Calibri"/>
                <w:b/>
                <w:bCs/>
                <w:sz w:val="16"/>
                <w:szCs w:val="16"/>
                <w:lang w:eastAsia="es-CO"/>
              </w:rPr>
              <w:t>Ejecución 2021</w:t>
            </w:r>
          </w:p>
        </w:tc>
        <w:tc>
          <w:tcPr>
            <w:tcW w:w="511" w:type="pct"/>
            <w:shd w:val="clear" w:color="auto" w:fill="8EAADB" w:themeFill="accent1" w:themeFillTint="99"/>
            <w:vAlign w:val="center"/>
            <w:hideMark/>
          </w:tcPr>
          <w:p w14:paraId="3D1E29D9" w14:textId="77777777" w:rsidR="008C39BE" w:rsidRPr="008C39BE" w:rsidRDefault="008C39BE" w:rsidP="00C25417">
            <w:pPr>
              <w:spacing w:line="240" w:lineRule="auto"/>
              <w:rPr>
                <w:rFonts w:ascii="Arial Nova Cond Light" w:eastAsia="Times New Roman" w:hAnsi="Arial Nova Cond Light" w:cs="Calibri"/>
                <w:b/>
                <w:bCs/>
                <w:sz w:val="16"/>
                <w:szCs w:val="16"/>
                <w:lang w:eastAsia="es-CO"/>
              </w:rPr>
            </w:pPr>
            <w:r w:rsidRPr="008C39BE">
              <w:rPr>
                <w:rFonts w:ascii="Arial Nova Cond Light" w:eastAsia="Times New Roman" w:hAnsi="Arial Nova Cond Light" w:cs="Calibri"/>
                <w:b/>
                <w:bCs/>
                <w:sz w:val="16"/>
                <w:szCs w:val="16"/>
                <w:lang w:eastAsia="es-CO"/>
              </w:rPr>
              <w:t>% Ejecución</w:t>
            </w:r>
          </w:p>
        </w:tc>
      </w:tr>
      <w:tr w:rsidR="008C39BE" w:rsidRPr="008C39BE" w14:paraId="2BEDE873" w14:textId="77777777" w:rsidTr="008C39BE">
        <w:trPr>
          <w:trHeight w:val="972"/>
        </w:trPr>
        <w:tc>
          <w:tcPr>
            <w:tcW w:w="677" w:type="pct"/>
            <w:vMerge w:val="restart"/>
            <w:shd w:val="clear" w:color="auto" w:fill="auto"/>
            <w:vAlign w:val="center"/>
            <w:hideMark/>
          </w:tcPr>
          <w:p w14:paraId="0BFC6C84" w14:textId="77777777" w:rsidR="008C39BE" w:rsidRPr="008C39BE" w:rsidRDefault="008C39BE" w:rsidP="00C25417">
            <w:pPr>
              <w:spacing w:line="240" w:lineRule="auto"/>
              <w:rPr>
                <w:rFonts w:ascii="Arial Nova Cond Light" w:eastAsia="Times New Roman" w:hAnsi="Arial Nova Cond Light" w:cs="Calibri"/>
                <w:sz w:val="16"/>
                <w:szCs w:val="16"/>
                <w:lang w:eastAsia="es-CO"/>
              </w:rPr>
            </w:pPr>
            <w:r w:rsidRPr="008C39BE">
              <w:rPr>
                <w:rFonts w:ascii="Arial Nova Cond Light" w:eastAsia="Times New Roman" w:hAnsi="Arial Nova Cond Light" w:cs="Calibri"/>
                <w:sz w:val="16"/>
                <w:szCs w:val="16"/>
                <w:lang w:eastAsia="es-CO"/>
              </w:rPr>
              <w:t>7743 -  Control, evaluación y seguimiento a predios de sitios contaminados, suelos degradados y pasivos ambientales para el diagnóstico de las condiciones del suelo y el acuífero somero en Bogotá.</w:t>
            </w:r>
          </w:p>
        </w:tc>
        <w:tc>
          <w:tcPr>
            <w:tcW w:w="676" w:type="pct"/>
            <w:vMerge w:val="restart"/>
            <w:shd w:val="clear" w:color="auto" w:fill="auto"/>
            <w:vAlign w:val="center"/>
            <w:hideMark/>
          </w:tcPr>
          <w:p w14:paraId="6DDBC5BD" w14:textId="77777777" w:rsidR="008C39BE" w:rsidRPr="008C39BE" w:rsidRDefault="008C39BE" w:rsidP="00C25417">
            <w:pPr>
              <w:spacing w:line="240" w:lineRule="auto"/>
              <w:rPr>
                <w:rFonts w:ascii="Arial Nova Cond Light" w:eastAsia="Times New Roman" w:hAnsi="Arial Nova Cond Light" w:cs="Calibri"/>
                <w:sz w:val="16"/>
                <w:szCs w:val="16"/>
                <w:lang w:eastAsia="es-CO"/>
              </w:rPr>
            </w:pPr>
            <w:r w:rsidRPr="008C39BE">
              <w:rPr>
                <w:rFonts w:ascii="Arial Nova Cond Light" w:eastAsia="Times New Roman" w:hAnsi="Arial Nova Cond Light" w:cs="Calibri"/>
                <w:sz w:val="16"/>
                <w:szCs w:val="16"/>
                <w:lang w:eastAsia="es-CO"/>
              </w:rPr>
              <w:t>219 - realizar el diagnóstico y control ambiental a 1000 predios de sitios contaminados, suelos degradados y pasivos ambientales.</w:t>
            </w:r>
          </w:p>
        </w:tc>
        <w:tc>
          <w:tcPr>
            <w:tcW w:w="916" w:type="pct"/>
            <w:shd w:val="clear" w:color="auto" w:fill="auto"/>
            <w:hideMark/>
          </w:tcPr>
          <w:p w14:paraId="233DCFEF" w14:textId="77777777" w:rsidR="008C39BE" w:rsidRPr="008C39BE" w:rsidRDefault="008C39BE" w:rsidP="00C25417">
            <w:pPr>
              <w:spacing w:line="240" w:lineRule="auto"/>
              <w:rPr>
                <w:rFonts w:ascii="Arial Nova Cond Light" w:eastAsia="Times New Roman" w:hAnsi="Arial Nova Cond Light" w:cs="Calibri"/>
                <w:sz w:val="16"/>
                <w:szCs w:val="16"/>
                <w:lang w:eastAsia="es-CO"/>
              </w:rPr>
            </w:pPr>
            <w:r w:rsidRPr="008C39BE">
              <w:rPr>
                <w:sz w:val="16"/>
                <w:szCs w:val="16"/>
              </w:rPr>
              <w:t>Atender el 100% de los conceptos técnicos que recomiendan actuaciones administrativas sancionatorias durante la vigencia para mejorar la eficiencia del proceso sancionatorio ambiental</w:t>
            </w:r>
          </w:p>
        </w:tc>
        <w:tc>
          <w:tcPr>
            <w:tcW w:w="467" w:type="pct"/>
          </w:tcPr>
          <w:p w14:paraId="155EC96F" w14:textId="77777777" w:rsidR="008C39BE" w:rsidRPr="008C39BE" w:rsidRDefault="008C39BE" w:rsidP="00C25417">
            <w:pPr>
              <w:spacing w:line="240" w:lineRule="auto"/>
              <w:jc w:val="center"/>
              <w:rPr>
                <w:b/>
                <w:bCs/>
                <w:sz w:val="16"/>
                <w:szCs w:val="16"/>
              </w:rPr>
            </w:pPr>
          </w:p>
          <w:p w14:paraId="70627758" w14:textId="77777777" w:rsidR="008C39BE" w:rsidRPr="008C39BE" w:rsidRDefault="008C39BE" w:rsidP="00C25417">
            <w:pPr>
              <w:spacing w:line="240" w:lineRule="auto"/>
              <w:rPr>
                <w:b/>
                <w:bCs/>
                <w:sz w:val="16"/>
                <w:szCs w:val="16"/>
              </w:rPr>
            </w:pPr>
          </w:p>
          <w:p w14:paraId="0C896AE0" w14:textId="77777777" w:rsidR="008C39BE" w:rsidRPr="008C39BE" w:rsidRDefault="008C39BE" w:rsidP="00C25417">
            <w:pPr>
              <w:spacing w:line="240" w:lineRule="auto"/>
              <w:jc w:val="center"/>
              <w:rPr>
                <w:b/>
                <w:bCs/>
                <w:sz w:val="16"/>
                <w:szCs w:val="16"/>
              </w:rPr>
            </w:pPr>
          </w:p>
          <w:p w14:paraId="0ED5C940" w14:textId="77777777" w:rsidR="008C39BE" w:rsidRPr="008C39BE" w:rsidRDefault="008C39BE" w:rsidP="00C25417">
            <w:pPr>
              <w:spacing w:line="240" w:lineRule="auto"/>
              <w:jc w:val="center"/>
              <w:rPr>
                <w:b/>
                <w:bCs/>
                <w:sz w:val="16"/>
                <w:szCs w:val="16"/>
              </w:rPr>
            </w:pPr>
          </w:p>
          <w:p w14:paraId="3A9666BB" w14:textId="77777777" w:rsidR="008C39BE" w:rsidRPr="008C39BE" w:rsidRDefault="008C39BE" w:rsidP="00C25417">
            <w:pPr>
              <w:spacing w:line="240" w:lineRule="auto"/>
              <w:jc w:val="center"/>
              <w:rPr>
                <w:b/>
                <w:bCs/>
                <w:sz w:val="16"/>
                <w:szCs w:val="16"/>
              </w:rPr>
            </w:pPr>
            <w:r w:rsidRPr="008C39BE">
              <w:rPr>
                <w:b/>
                <w:bCs/>
                <w:sz w:val="16"/>
                <w:szCs w:val="16"/>
              </w:rPr>
              <w:t>25%</w:t>
            </w:r>
          </w:p>
        </w:tc>
        <w:tc>
          <w:tcPr>
            <w:tcW w:w="424" w:type="pct"/>
          </w:tcPr>
          <w:p w14:paraId="36EFDC8A" w14:textId="77777777" w:rsidR="008C39BE" w:rsidRPr="008C39BE" w:rsidRDefault="008C39BE" w:rsidP="00C25417">
            <w:pPr>
              <w:spacing w:line="240" w:lineRule="auto"/>
              <w:jc w:val="center"/>
              <w:rPr>
                <w:b/>
                <w:bCs/>
                <w:sz w:val="16"/>
                <w:szCs w:val="16"/>
              </w:rPr>
            </w:pPr>
          </w:p>
          <w:p w14:paraId="2AEC7459" w14:textId="77777777" w:rsidR="008C39BE" w:rsidRPr="008C39BE" w:rsidRDefault="008C39BE" w:rsidP="00C25417">
            <w:pPr>
              <w:spacing w:line="240" w:lineRule="auto"/>
              <w:rPr>
                <w:b/>
                <w:bCs/>
                <w:sz w:val="16"/>
                <w:szCs w:val="16"/>
              </w:rPr>
            </w:pPr>
          </w:p>
          <w:p w14:paraId="4C38487B" w14:textId="77777777" w:rsidR="008C39BE" w:rsidRPr="008C39BE" w:rsidRDefault="008C39BE" w:rsidP="00C25417">
            <w:pPr>
              <w:spacing w:line="240" w:lineRule="auto"/>
              <w:rPr>
                <w:b/>
                <w:bCs/>
                <w:sz w:val="16"/>
                <w:szCs w:val="16"/>
              </w:rPr>
            </w:pPr>
          </w:p>
          <w:p w14:paraId="264181D5" w14:textId="77777777" w:rsidR="008C39BE" w:rsidRPr="008C39BE" w:rsidRDefault="008C39BE" w:rsidP="00C25417">
            <w:pPr>
              <w:spacing w:line="240" w:lineRule="auto"/>
              <w:jc w:val="center"/>
              <w:rPr>
                <w:b/>
                <w:bCs/>
                <w:sz w:val="16"/>
                <w:szCs w:val="16"/>
              </w:rPr>
            </w:pPr>
          </w:p>
          <w:p w14:paraId="3A1E987A" w14:textId="77777777" w:rsidR="008C39BE" w:rsidRPr="008C39BE" w:rsidRDefault="008C39BE" w:rsidP="00C25417">
            <w:pPr>
              <w:spacing w:line="240" w:lineRule="auto"/>
              <w:jc w:val="center"/>
              <w:rPr>
                <w:b/>
                <w:bCs/>
                <w:sz w:val="16"/>
                <w:szCs w:val="16"/>
              </w:rPr>
            </w:pPr>
            <w:r w:rsidRPr="008C39BE">
              <w:rPr>
                <w:b/>
                <w:bCs/>
                <w:sz w:val="16"/>
                <w:szCs w:val="16"/>
              </w:rPr>
              <w:t>25%</w:t>
            </w:r>
          </w:p>
        </w:tc>
        <w:tc>
          <w:tcPr>
            <w:tcW w:w="712" w:type="pct"/>
            <w:shd w:val="clear" w:color="auto" w:fill="auto"/>
            <w:vAlign w:val="center"/>
            <w:hideMark/>
          </w:tcPr>
          <w:p w14:paraId="42CC60D4" w14:textId="77777777" w:rsidR="008C39BE" w:rsidRPr="008C39BE" w:rsidRDefault="008C39BE" w:rsidP="00C25417">
            <w:pPr>
              <w:spacing w:line="240" w:lineRule="auto"/>
              <w:jc w:val="center"/>
              <w:rPr>
                <w:rFonts w:ascii="Arial Nova Cond Light" w:eastAsia="Times New Roman" w:hAnsi="Arial Nova Cond Light" w:cs="Calibri"/>
                <w:sz w:val="16"/>
                <w:szCs w:val="16"/>
                <w:highlight w:val="red"/>
                <w:lang w:eastAsia="es-CO"/>
              </w:rPr>
            </w:pPr>
            <w:r w:rsidRPr="008C39BE">
              <w:rPr>
                <w:b/>
                <w:bCs/>
                <w:sz w:val="16"/>
                <w:szCs w:val="16"/>
              </w:rPr>
              <w:t>$329.038.000</w:t>
            </w:r>
          </w:p>
        </w:tc>
        <w:tc>
          <w:tcPr>
            <w:tcW w:w="618" w:type="pct"/>
            <w:shd w:val="clear" w:color="auto" w:fill="auto"/>
            <w:vAlign w:val="center"/>
            <w:hideMark/>
          </w:tcPr>
          <w:p w14:paraId="35AB7D0F" w14:textId="77777777" w:rsidR="008C39BE" w:rsidRPr="008C39BE" w:rsidRDefault="008C39BE" w:rsidP="00C25417">
            <w:pPr>
              <w:spacing w:line="240" w:lineRule="auto"/>
              <w:jc w:val="center"/>
              <w:rPr>
                <w:rFonts w:ascii="Arial Nova Cond Light" w:eastAsia="Times New Roman" w:hAnsi="Arial Nova Cond Light" w:cs="Calibri"/>
                <w:sz w:val="16"/>
                <w:szCs w:val="16"/>
                <w:highlight w:val="red"/>
                <w:lang w:eastAsia="es-CO"/>
              </w:rPr>
            </w:pPr>
            <w:r w:rsidRPr="008C39BE">
              <w:rPr>
                <w:b/>
                <w:bCs/>
                <w:sz w:val="16"/>
                <w:szCs w:val="16"/>
              </w:rPr>
              <w:t>$322.819.800</w:t>
            </w:r>
          </w:p>
        </w:tc>
        <w:tc>
          <w:tcPr>
            <w:tcW w:w="511" w:type="pct"/>
            <w:shd w:val="clear" w:color="auto" w:fill="auto"/>
            <w:vAlign w:val="center"/>
            <w:hideMark/>
          </w:tcPr>
          <w:p w14:paraId="0EE96C56" w14:textId="77777777" w:rsidR="008C39BE" w:rsidRPr="008C39BE" w:rsidRDefault="008C39BE" w:rsidP="00C25417">
            <w:pPr>
              <w:spacing w:line="240" w:lineRule="auto"/>
              <w:jc w:val="center"/>
              <w:rPr>
                <w:rFonts w:ascii="Arial Nova Cond Light" w:eastAsia="Times New Roman" w:hAnsi="Arial Nova Cond Light" w:cs="Calibri"/>
                <w:sz w:val="16"/>
                <w:szCs w:val="16"/>
                <w:highlight w:val="red"/>
                <w:lang w:eastAsia="es-CO"/>
              </w:rPr>
            </w:pPr>
            <w:r w:rsidRPr="008C39BE">
              <w:rPr>
                <w:rFonts w:ascii="Arial Nova Cond Light" w:eastAsia="Times New Roman" w:hAnsi="Arial Nova Cond Light" w:cs="Calibri"/>
                <w:b/>
                <w:bCs/>
                <w:sz w:val="16"/>
                <w:szCs w:val="16"/>
                <w:lang w:eastAsia="es-CO"/>
              </w:rPr>
              <w:t>98,11%</w:t>
            </w:r>
          </w:p>
        </w:tc>
      </w:tr>
      <w:tr w:rsidR="008C39BE" w:rsidRPr="008C39BE" w14:paraId="428EC06F" w14:textId="77777777" w:rsidTr="008C39BE">
        <w:trPr>
          <w:trHeight w:val="1166"/>
        </w:trPr>
        <w:tc>
          <w:tcPr>
            <w:tcW w:w="677" w:type="pct"/>
            <w:vMerge/>
            <w:vAlign w:val="center"/>
            <w:hideMark/>
          </w:tcPr>
          <w:p w14:paraId="60FB4902" w14:textId="77777777" w:rsidR="008C39BE" w:rsidRPr="008C39BE" w:rsidRDefault="008C39BE" w:rsidP="00C25417">
            <w:pPr>
              <w:spacing w:line="240" w:lineRule="auto"/>
              <w:rPr>
                <w:rFonts w:ascii="Arial Nova Cond Light" w:eastAsia="Times New Roman" w:hAnsi="Arial Nova Cond Light" w:cs="Calibri"/>
                <w:sz w:val="16"/>
                <w:szCs w:val="16"/>
                <w:lang w:eastAsia="es-CO"/>
              </w:rPr>
            </w:pPr>
          </w:p>
        </w:tc>
        <w:tc>
          <w:tcPr>
            <w:tcW w:w="676" w:type="pct"/>
            <w:vMerge/>
            <w:vAlign w:val="center"/>
            <w:hideMark/>
          </w:tcPr>
          <w:p w14:paraId="232CCBA3" w14:textId="77777777" w:rsidR="008C39BE" w:rsidRPr="008C39BE" w:rsidRDefault="008C39BE" w:rsidP="00C25417">
            <w:pPr>
              <w:spacing w:line="240" w:lineRule="auto"/>
              <w:rPr>
                <w:rFonts w:ascii="Arial Nova Cond Light" w:eastAsia="Times New Roman" w:hAnsi="Arial Nova Cond Light" w:cs="Calibri"/>
                <w:sz w:val="16"/>
                <w:szCs w:val="16"/>
                <w:lang w:eastAsia="es-CO"/>
              </w:rPr>
            </w:pPr>
          </w:p>
        </w:tc>
        <w:tc>
          <w:tcPr>
            <w:tcW w:w="916" w:type="pct"/>
            <w:shd w:val="clear" w:color="auto" w:fill="auto"/>
            <w:hideMark/>
          </w:tcPr>
          <w:p w14:paraId="088CF400" w14:textId="77777777" w:rsidR="008C39BE" w:rsidRPr="008C39BE" w:rsidRDefault="008C39BE" w:rsidP="00C25417">
            <w:pPr>
              <w:spacing w:line="240" w:lineRule="auto"/>
              <w:rPr>
                <w:rFonts w:ascii="Arial Nova Cond Light" w:eastAsia="Times New Roman" w:hAnsi="Arial Nova Cond Light" w:cs="Calibri"/>
                <w:sz w:val="16"/>
                <w:szCs w:val="16"/>
                <w:lang w:eastAsia="es-CO"/>
              </w:rPr>
            </w:pPr>
            <w:r w:rsidRPr="008C39BE">
              <w:rPr>
                <w:sz w:val="16"/>
                <w:szCs w:val="16"/>
              </w:rPr>
              <w:t>Ejecutar 567 actividades de evaluación, control y seguimiento como mínimo, a predios que realizan o realizaron almacenamiento y distribución de hidrocarburos líquidos derivados del petróleo en el Distrito Capital</w:t>
            </w:r>
          </w:p>
        </w:tc>
        <w:tc>
          <w:tcPr>
            <w:tcW w:w="467" w:type="pct"/>
          </w:tcPr>
          <w:p w14:paraId="227957ED" w14:textId="77777777" w:rsidR="008C39BE" w:rsidRPr="008C39BE" w:rsidRDefault="008C39BE" w:rsidP="00C25417">
            <w:pPr>
              <w:spacing w:line="240" w:lineRule="auto"/>
              <w:jc w:val="center"/>
              <w:rPr>
                <w:b/>
                <w:bCs/>
                <w:sz w:val="16"/>
                <w:szCs w:val="16"/>
              </w:rPr>
            </w:pPr>
          </w:p>
          <w:p w14:paraId="242EF438" w14:textId="77777777" w:rsidR="008C39BE" w:rsidRPr="008C39BE" w:rsidRDefault="008C39BE" w:rsidP="00C25417">
            <w:pPr>
              <w:spacing w:line="240" w:lineRule="auto"/>
              <w:jc w:val="center"/>
              <w:rPr>
                <w:b/>
                <w:bCs/>
                <w:sz w:val="16"/>
                <w:szCs w:val="16"/>
              </w:rPr>
            </w:pPr>
          </w:p>
          <w:p w14:paraId="385BC902" w14:textId="77777777" w:rsidR="008C39BE" w:rsidRPr="008C39BE" w:rsidRDefault="008C39BE" w:rsidP="00C25417">
            <w:pPr>
              <w:spacing w:line="240" w:lineRule="auto"/>
              <w:rPr>
                <w:b/>
                <w:bCs/>
                <w:sz w:val="16"/>
                <w:szCs w:val="16"/>
              </w:rPr>
            </w:pPr>
          </w:p>
          <w:p w14:paraId="343B2233" w14:textId="77777777" w:rsidR="008C39BE" w:rsidRPr="008C39BE" w:rsidRDefault="008C39BE" w:rsidP="00C25417">
            <w:pPr>
              <w:spacing w:line="240" w:lineRule="auto"/>
              <w:jc w:val="center"/>
              <w:rPr>
                <w:b/>
                <w:bCs/>
                <w:sz w:val="16"/>
                <w:szCs w:val="16"/>
              </w:rPr>
            </w:pPr>
          </w:p>
          <w:p w14:paraId="5B9BDB83" w14:textId="77777777" w:rsidR="008C39BE" w:rsidRPr="008C39BE" w:rsidRDefault="008C39BE" w:rsidP="00C25417">
            <w:pPr>
              <w:spacing w:line="240" w:lineRule="auto"/>
              <w:jc w:val="center"/>
              <w:rPr>
                <w:b/>
                <w:bCs/>
                <w:sz w:val="16"/>
                <w:szCs w:val="16"/>
              </w:rPr>
            </w:pPr>
            <w:r w:rsidRPr="008C39BE">
              <w:rPr>
                <w:b/>
                <w:bCs/>
                <w:sz w:val="16"/>
                <w:szCs w:val="16"/>
              </w:rPr>
              <w:t>96</w:t>
            </w:r>
          </w:p>
        </w:tc>
        <w:tc>
          <w:tcPr>
            <w:tcW w:w="424" w:type="pct"/>
          </w:tcPr>
          <w:p w14:paraId="05411A64" w14:textId="77777777" w:rsidR="008C39BE" w:rsidRPr="008C39BE" w:rsidRDefault="008C39BE" w:rsidP="00C25417">
            <w:pPr>
              <w:spacing w:line="240" w:lineRule="auto"/>
              <w:jc w:val="center"/>
              <w:rPr>
                <w:b/>
                <w:bCs/>
                <w:sz w:val="16"/>
                <w:szCs w:val="16"/>
              </w:rPr>
            </w:pPr>
          </w:p>
          <w:p w14:paraId="2D9E3416" w14:textId="77777777" w:rsidR="008C39BE" w:rsidRPr="008C39BE" w:rsidRDefault="008C39BE" w:rsidP="00C25417">
            <w:pPr>
              <w:spacing w:line="240" w:lineRule="auto"/>
              <w:jc w:val="center"/>
              <w:rPr>
                <w:b/>
                <w:bCs/>
                <w:sz w:val="16"/>
                <w:szCs w:val="16"/>
              </w:rPr>
            </w:pPr>
          </w:p>
          <w:p w14:paraId="29410DF4" w14:textId="77777777" w:rsidR="008C39BE" w:rsidRPr="008C39BE" w:rsidRDefault="008C39BE" w:rsidP="00C25417">
            <w:pPr>
              <w:spacing w:line="240" w:lineRule="auto"/>
              <w:rPr>
                <w:b/>
                <w:bCs/>
                <w:sz w:val="16"/>
                <w:szCs w:val="16"/>
              </w:rPr>
            </w:pPr>
          </w:p>
          <w:p w14:paraId="3FC11AF0" w14:textId="77777777" w:rsidR="008C39BE" w:rsidRPr="008C39BE" w:rsidRDefault="008C39BE" w:rsidP="00C25417">
            <w:pPr>
              <w:spacing w:line="240" w:lineRule="auto"/>
              <w:jc w:val="center"/>
              <w:rPr>
                <w:b/>
                <w:bCs/>
                <w:sz w:val="16"/>
                <w:szCs w:val="16"/>
              </w:rPr>
            </w:pPr>
          </w:p>
          <w:p w14:paraId="6E334619" w14:textId="77777777" w:rsidR="008C39BE" w:rsidRPr="008C39BE" w:rsidRDefault="008C39BE" w:rsidP="00C25417">
            <w:pPr>
              <w:spacing w:line="240" w:lineRule="auto"/>
              <w:jc w:val="center"/>
              <w:rPr>
                <w:b/>
                <w:bCs/>
                <w:sz w:val="16"/>
                <w:szCs w:val="16"/>
              </w:rPr>
            </w:pPr>
            <w:r w:rsidRPr="008C39BE">
              <w:rPr>
                <w:b/>
                <w:bCs/>
                <w:sz w:val="16"/>
                <w:szCs w:val="16"/>
              </w:rPr>
              <w:t>96</w:t>
            </w:r>
          </w:p>
        </w:tc>
        <w:tc>
          <w:tcPr>
            <w:tcW w:w="712" w:type="pct"/>
            <w:shd w:val="clear" w:color="auto" w:fill="auto"/>
            <w:vAlign w:val="center"/>
            <w:hideMark/>
          </w:tcPr>
          <w:p w14:paraId="40150FEA" w14:textId="77777777" w:rsidR="008C39BE" w:rsidRPr="008C39BE" w:rsidRDefault="008C39BE" w:rsidP="00C25417">
            <w:pPr>
              <w:spacing w:line="240" w:lineRule="auto"/>
              <w:jc w:val="center"/>
              <w:rPr>
                <w:rFonts w:ascii="Arial Nova Cond Light" w:eastAsia="Times New Roman" w:hAnsi="Arial Nova Cond Light" w:cs="Calibri"/>
                <w:sz w:val="16"/>
                <w:szCs w:val="16"/>
                <w:highlight w:val="red"/>
                <w:lang w:eastAsia="es-CO"/>
              </w:rPr>
            </w:pPr>
            <w:r w:rsidRPr="008C39BE">
              <w:rPr>
                <w:b/>
                <w:bCs/>
                <w:sz w:val="16"/>
                <w:szCs w:val="16"/>
              </w:rPr>
              <w:t>$676.161.167</w:t>
            </w:r>
          </w:p>
        </w:tc>
        <w:tc>
          <w:tcPr>
            <w:tcW w:w="618" w:type="pct"/>
            <w:shd w:val="clear" w:color="auto" w:fill="auto"/>
            <w:vAlign w:val="center"/>
            <w:hideMark/>
          </w:tcPr>
          <w:p w14:paraId="03104DF7" w14:textId="77777777" w:rsidR="008C39BE" w:rsidRPr="008C39BE" w:rsidRDefault="008C39BE" w:rsidP="00C25417">
            <w:pPr>
              <w:spacing w:line="240" w:lineRule="auto"/>
              <w:jc w:val="center"/>
              <w:rPr>
                <w:rFonts w:ascii="Arial Nova Cond Light" w:eastAsia="Times New Roman" w:hAnsi="Arial Nova Cond Light" w:cs="Calibri"/>
                <w:sz w:val="16"/>
                <w:szCs w:val="16"/>
                <w:highlight w:val="red"/>
                <w:lang w:eastAsia="es-CO"/>
              </w:rPr>
            </w:pPr>
            <w:r w:rsidRPr="008C39BE">
              <w:rPr>
                <w:b/>
                <w:bCs/>
                <w:sz w:val="16"/>
                <w:szCs w:val="16"/>
              </w:rPr>
              <w:t>$676.161.167</w:t>
            </w:r>
          </w:p>
        </w:tc>
        <w:tc>
          <w:tcPr>
            <w:tcW w:w="511" w:type="pct"/>
            <w:shd w:val="clear" w:color="auto" w:fill="auto"/>
            <w:vAlign w:val="center"/>
            <w:hideMark/>
          </w:tcPr>
          <w:p w14:paraId="238BBAEC" w14:textId="77777777" w:rsidR="008C39BE" w:rsidRPr="008C39BE" w:rsidRDefault="008C39BE" w:rsidP="00C25417">
            <w:pPr>
              <w:spacing w:line="240" w:lineRule="auto"/>
              <w:jc w:val="center"/>
              <w:rPr>
                <w:rFonts w:ascii="Arial Nova Cond Light" w:eastAsia="Times New Roman" w:hAnsi="Arial Nova Cond Light" w:cs="Calibri"/>
                <w:sz w:val="16"/>
                <w:szCs w:val="16"/>
                <w:highlight w:val="red"/>
                <w:lang w:eastAsia="es-CO"/>
              </w:rPr>
            </w:pPr>
            <w:r w:rsidRPr="008C39BE">
              <w:rPr>
                <w:rFonts w:ascii="Arial Nova Cond Light" w:eastAsia="Times New Roman" w:hAnsi="Arial Nova Cond Light" w:cs="Calibri"/>
                <w:b/>
                <w:bCs/>
                <w:sz w:val="16"/>
                <w:szCs w:val="16"/>
                <w:lang w:eastAsia="es-CO"/>
              </w:rPr>
              <w:t>100%</w:t>
            </w:r>
          </w:p>
        </w:tc>
      </w:tr>
      <w:tr w:rsidR="008C39BE" w:rsidRPr="008C39BE" w14:paraId="278ABAFE" w14:textId="77777777" w:rsidTr="00241FE8">
        <w:trPr>
          <w:trHeight w:val="1166"/>
        </w:trPr>
        <w:tc>
          <w:tcPr>
            <w:tcW w:w="677" w:type="pct"/>
            <w:vMerge/>
            <w:vAlign w:val="center"/>
            <w:hideMark/>
          </w:tcPr>
          <w:p w14:paraId="797944DA" w14:textId="77777777" w:rsidR="008C39BE" w:rsidRPr="008C39BE" w:rsidRDefault="008C39BE" w:rsidP="00C25417">
            <w:pPr>
              <w:spacing w:line="240" w:lineRule="auto"/>
              <w:rPr>
                <w:rFonts w:ascii="Arial Nova Cond Light" w:eastAsia="Times New Roman" w:hAnsi="Arial Nova Cond Light" w:cs="Calibri"/>
                <w:sz w:val="16"/>
                <w:szCs w:val="16"/>
                <w:lang w:eastAsia="es-CO"/>
              </w:rPr>
            </w:pPr>
          </w:p>
        </w:tc>
        <w:tc>
          <w:tcPr>
            <w:tcW w:w="676" w:type="pct"/>
            <w:vMerge/>
            <w:vAlign w:val="center"/>
            <w:hideMark/>
          </w:tcPr>
          <w:p w14:paraId="3C5359EE" w14:textId="77777777" w:rsidR="008C39BE" w:rsidRPr="008C39BE" w:rsidRDefault="008C39BE" w:rsidP="00C25417">
            <w:pPr>
              <w:spacing w:line="240" w:lineRule="auto"/>
              <w:rPr>
                <w:rFonts w:ascii="Arial Nova Cond Light" w:eastAsia="Times New Roman" w:hAnsi="Arial Nova Cond Light" w:cs="Calibri"/>
                <w:sz w:val="16"/>
                <w:szCs w:val="16"/>
                <w:lang w:eastAsia="es-CO"/>
              </w:rPr>
            </w:pPr>
          </w:p>
        </w:tc>
        <w:tc>
          <w:tcPr>
            <w:tcW w:w="916" w:type="pct"/>
            <w:shd w:val="clear" w:color="auto" w:fill="8EAADB" w:themeFill="accent1" w:themeFillTint="99"/>
            <w:hideMark/>
          </w:tcPr>
          <w:p w14:paraId="64ADC751" w14:textId="77777777" w:rsidR="008C39BE" w:rsidRPr="008C39BE" w:rsidRDefault="008C39BE" w:rsidP="00C25417">
            <w:pPr>
              <w:spacing w:line="240" w:lineRule="auto"/>
              <w:rPr>
                <w:rFonts w:ascii="Arial Nova Cond Light" w:eastAsia="Times New Roman" w:hAnsi="Arial Nova Cond Light" w:cs="Calibri"/>
                <w:b/>
                <w:bCs/>
                <w:sz w:val="16"/>
                <w:szCs w:val="16"/>
                <w:lang w:eastAsia="es-CO"/>
              </w:rPr>
            </w:pPr>
            <w:r w:rsidRPr="008C39BE">
              <w:rPr>
                <w:sz w:val="16"/>
                <w:szCs w:val="16"/>
              </w:rPr>
              <w:t>Realizar 215 actividades de evaluación, control y seguimiento como mínimo, a predios identificados como sitios potencialmente contaminados, sitios contaminados o con pasivos ambientales en el Distrito Capital.</w:t>
            </w:r>
          </w:p>
        </w:tc>
        <w:tc>
          <w:tcPr>
            <w:tcW w:w="467" w:type="pct"/>
          </w:tcPr>
          <w:p w14:paraId="79C44FAE" w14:textId="77777777" w:rsidR="008C39BE" w:rsidRPr="008C39BE" w:rsidRDefault="008C39BE" w:rsidP="00C25417">
            <w:pPr>
              <w:spacing w:line="240" w:lineRule="auto"/>
              <w:jc w:val="center"/>
              <w:rPr>
                <w:b/>
                <w:bCs/>
                <w:sz w:val="16"/>
                <w:szCs w:val="16"/>
              </w:rPr>
            </w:pPr>
          </w:p>
          <w:p w14:paraId="7B31BD92" w14:textId="77777777" w:rsidR="008C39BE" w:rsidRPr="008C39BE" w:rsidRDefault="008C39BE" w:rsidP="00C25417">
            <w:pPr>
              <w:spacing w:line="240" w:lineRule="auto"/>
              <w:rPr>
                <w:b/>
                <w:bCs/>
                <w:sz w:val="16"/>
                <w:szCs w:val="16"/>
              </w:rPr>
            </w:pPr>
          </w:p>
          <w:p w14:paraId="3E427184" w14:textId="77777777" w:rsidR="008C39BE" w:rsidRPr="008C39BE" w:rsidRDefault="008C39BE" w:rsidP="00C25417">
            <w:pPr>
              <w:spacing w:line="240" w:lineRule="auto"/>
              <w:jc w:val="center"/>
              <w:rPr>
                <w:b/>
                <w:bCs/>
                <w:sz w:val="16"/>
                <w:szCs w:val="16"/>
              </w:rPr>
            </w:pPr>
          </w:p>
          <w:p w14:paraId="1609A8F3" w14:textId="77777777" w:rsidR="008C39BE" w:rsidRPr="008C39BE" w:rsidRDefault="008C39BE" w:rsidP="00C25417">
            <w:pPr>
              <w:spacing w:line="240" w:lineRule="auto"/>
              <w:jc w:val="center"/>
              <w:rPr>
                <w:b/>
                <w:bCs/>
                <w:sz w:val="16"/>
                <w:szCs w:val="16"/>
              </w:rPr>
            </w:pPr>
            <w:r w:rsidRPr="008C39BE">
              <w:rPr>
                <w:b/>
                <w:bCs/>
                <w:sz w:val="16"/>
                <w:szCs w:val="16"/>
              </w:rPr>
              <w:t>36</w:t>
            </w:r>
          </w:p>
        </w:tc>
        <w:tc>
          <w:tcPr>
            <w:tcW w:w="424" w:type="pct"/>
          </w:tcPr>
          <w:p w14:paraId="0BA33D82" w14:textId="77777777" w:rsidR="008C39BE" w:rsidRPr="008C39BE" w:rsidRDefault="008C39BE" w:rsidP="00C25417">
            <w:pPr>
              <w:spacing w:line="240" w:lineRule="auto"/>
              <w:jc w:val="center"/>
              <w:rPr>
                <w:b/>
                <w:bCs/>
                <w:sz w:val="16"/>
                <w:szCs w:val="16"/>
              </w:rPr>
            </w:pPr>
          </w:p>
          <w:p w14:paraId="107B65CB" w14:textId="77777777" w:rsidR="008C39BE" w:rsidRPr="008C39BE" w:rsidRDefault="008C39BE" w:rsidP="00C25417">
            <w:pPr>
              <w:spacing w:line="240" w:lineRule="auto"/>
              <w:rPr>
                <w:b/>
                <w:bCs/>
                <w:sz w:val="16"/>
                <w:szCs w:val="16"/>
              </w:rPr>
            </w:pPr>
          </w:p>
          <w:p w14:paraId="68FCCDBF" w14:textId="77777777" w:rsidR="008C39BE" w:rsidRPr="008C39BE" w:rsidRDefault="008C39BE" w:rsidP="00C25417">
            <w:pPr>
              <w:spacing w:line="240" w:lineRule="auto"/>
              <w:jc w:val="center"/>
              <w:rPr>
                <w:b/>
                <w:bCs/>
                <w:sz w:val="16"/>
                <w:szCs w:val="16"/>
              </w:rPr>
            </w:pPr>
          </w:p>
          <w:p w14:paraId="456E10A6" w14:textId="77777777" w:rsidR="008C39BE" w:rsidRPr="008C39BE" w:rsidRDefault="008C39BE" w:rsidP="00C25417">
            <w:pPr>
              <w:spacing w:line="240" w:lineRule="auto"/>
              <w:jc w:val="center"/>
              <w:rPr>
                <w:b/>
                <w:bCs/>
                <w:sz w:val="16"/>
                <w:szCs w:val="16"/>
              </w:rPr>
            </w:pPr>
            <w:r w:rsidRPr="008C39BE">
              <w:rPr>
                <w:b/>
                <w:bCs/>
                <w:sz w:val="16"/>
                <w:szCs w:val="16"/>
              </w:rPr>
              <w:t>36</w:t>
            </w:r>
          </w:p>
        </w:tc>
        <w:tc>
          <w:tcPr>
            <w:tcW w:w="712" w:type="pct"/>
            <w:shd w:val="clear" w:color="auto" w:fill="auto"/>
            <w:hideMark/>
          </w:tcPr>
          <w:p w14:paraId="2A81783D" w14:textId="77777777" w:rsidR="008C39BE" w:rsidRPr="008C39BE" w:rsidRDefault="008C39BE" w:rsidP="00C25417">
            <w:pPr>
              <w:spacing w:line="240" w:lineRule="auto"/>
              <w:jc w:val="center"/>
              <w:rPr>
                <w:b/>
                <w:bCs/>
                <w:sz w:val="16"/>
                <w:szCs w:val="16"/>
              </w:rPr>
            </w:pPr>
          </w:p>
          <w:p w14:paraId="43EE7E06" w14:textId="77777777" w:rsidR="008C39BE" w:rsidRPr="008C39BE" w:rsidRDefault="008C39BE" w:rsidP="00C25417">
            <w:pPr>
              <w:spacing w:line="240" w:lineRule="auto"/>
              <w:jc w:val="center"/>
              <w:rPr>
                <w:b/>
                <w:bCs/>
                <w:sz w:val="16"/>
                <w:szCs w:val="16"/>
              </w:rPr>
            </w:pPr>
          </w:p>
          <w:p w14:paraId="2F65790F" w14:textId="77777777" w:rsidR="008C39BE" w:rsidRPr="008C39BE" w:rsidRDefault="008C39BE" w:rsidP="00C25417">
            <w:pPr>
              <w:spacing w:line="240" w:lineRule="auto"/>
              <w:jc w:val="center"/>
              <w:rPr>
                <w:b/>
                <w:bCs/>
                <w:sz w:val="16"/>
                <w:szCs w:val="16"/>
              </w:rPr>
            </w:pPr>
          </w:p>
          <w:p w14:paraId="62E1F5DC" w14:textId="77777777" w:rsidR="008C39BE" w:rsidRPr="008C39BE" w:rsidRDefault="008C39BE" w:rsidP="00C25417">
            <w:pPr>
              <w:spacing w:line="240" w:lineRule="auto"/>
              <w:jc w:val="center"/>
              <w:rPr>
                <w:rFonts w:ascii="Arial Nova Cond Light" w:eastAsia="Times New Roman" w:hAnsi="Arial Nova Cond Light" w:cs="Calibri"/>
                <w:b/>
                <w:bCs/>
                <w:sz w:val="16"/>
                <w:szCs w:val="16"/>
                <w:highlight w:val="red"/>
                <w:lang w:eastAsia="es-CO"/>
              </w:rPr>
            </w:pPr>
            <w:r w:rsidRPr="008C39BE">
              <w:rPr>
                <w:b/>
                <w:bCs/>
                <w:sz w:val="16"/>
                <w:szCs w:val="16"/>
              </w:rPr>
              <w:t>$786.401.367</w:t>
            </w:r>
          </w:p>
        </w:tc>
        <w:tc>
          <w:tcPr>
            <w:tcW w:w="618" w:type="pct"/>
            <w:shd w:val="clear" w:color="auto" w:fill="auto"/>
            <w:hideMark/>
          </w:tcPr>
          <w:p w14:paraId="11A1E8B8" w14:textId="77777777" w:rsidR="008C39BE" w:rsidRPr="008C39BE" w:rsidRDefault="008C39BE" w:rsidP="00C25417">
            <w:pPr>
              <w:spacing w:line="240" w:lineRule="auto"/>
              <w:jc w:val="center"/>
              <w:rPr>
                <w:b/>
                <w:bCs/>
                <w:sz w:val="16"/>
                <w:szCs w:val="16"/>
              </w:rPr>
            </w:pPr>
          </w:p>
          <w:p w14:paraId="0B698E9F" w14:textId="77777777" w:rsidR="008C39BE" w:rsidRPr="008C39BE" w:rsidRDefault="008C39BE" w:rsidP="00C25417">
            <w:pPr>
              <w:spacing w:line="240" w:lineRule="auto"/>
              <w:jc w:val="center"/>
              <w:rPr>
                <w:b/>
                <w:bCs/>
                <w:sz w:val="16"/>
                <w:szCs w:val="16"/>
              </w:rPr>
            </w:pPr>
          </w:p>
          <w:p w14:paraId="6B9130F1" w14:textId="77777777" w:rsidR="008C39BE" w:rsidRPr="008C39BE" w:rsidRDefault="008C39BE" w:rsidP="00C25417">
            <w:pPr>
              <w:spacing w:line="240" w:lineRule="auto"/>
              <w:jc w:val="center"/>
              <w:rPr>
                <w:b/>
                <w:bCs/>
                <w:sz w:val="16"/>
                <w:szCs w:val="16"/>
              </w:rPr>
            </w:pPr>
          </w:p>
          <w:p w14:paraId="3C0F7CD2" w14:textId="77777777" w:rsidR="008C39BE" w:rsidRPr="008C39BE" w:rsidRDefault="008C39BE" w:rsidP="00C25417">
            <w:pPr>
              <w:spacing w:line="240" w:lineRule="auto"/>
              <w:jc w:val="center"/>
              <w:rPr>
                <w:rFonts w:ascii="Arial Nova Cond Light" w:eastAsia="Times New Roman" w:hAnsi="Arial Nova Cond Light" w:cs="Calibri"/>
                <w:b/>
                <w:bCs/>
                <w:sz w:val="16"/>
                <w:szCs w:val="16"/>
                <w:highlight w:val="red"/>
                <w:lang w:eastAsia="es-CO"/>
              </w:rPr>
            </w:pPr>
            <w:r w:rsidRPr="008C39BE">
              <w:rPr>
                <w:b/>
                <w:bCs/>
                <w:sz w:val="16"/>
                <w:szCs w:val="16"/>
              </w:rPr>
              <w:t>$786.191.867</w:t>
            </w:r>
          </w:p>
        </w:tc>
        <w:tc>
          <w:tcPr>
            <w:tcW w:w="511" w:type="pct"/>
            <w:shd w:val="clear" w:color="auto" w:fill="auto"/>
            <w:vAlign w:val="center"/>
            <w:hideMark/>
          </w:tcPr>
          <w:p w14:paraId="39345417" w14:textId="77777777" w:rsidR="008C39BE" w:rsidRPr="008C39BE" w:rsidRDefault="008C39BE" w:rsidP="00C25417">
            <w:pPr>
              <w:spacing w:line="240" w:lineRule="auto"/>
              <w:jc w:val="center"/>
              <w:rPr>
                <w:rFonts w:ascii="Arial Nova Cond Light" w:eastAsia="Times New Roman" w:hAnsi="Arial Nova Cond Light" w:cs="Calibri"/>
                <w:b/>
                <w:bCs/>
                <w:sz w:val="16"/>
                <w:szCs w:val="16"/>
                <w:highlight w:val="red"/>
                <w:lang w:eastAsia="es-CO"/>
              </w:rPr>
            </w:pPr>
            <w:r w:rsidRPr="008C39BE">
              <w:rPr>
                <w:rFonts w:ascii="Arial Nova Cond Light" w:eastAsia="Times New Roman" w:hAnsi="Arial Nova Cond Light" w:cs="Calibri"/>
                <w:b/>
                <w:bCs/>
                <w:sz w:val="16"/>
                <w:szCs w:val="16"/>
                <w:lang w:eastAsia="es-CO"/>
              </w:rPr>
              <w:t>99,97%</w:t>
            </w:r>
          </w:p>
        </w:tc>
      </w:tr>
      <w:tr w:rsidR="008C39BE" w:rsidRPr="008C39BE" w14:paraId="1F38B5A3" w14:textId="77777777" w:rsidTr="008C39BE">
        <w:trPr>
          <w:trHeight w:val="972"/>
        </w:trPr>
        <w:tc>
          <w:tcPr>
            <w:tcW w:w="677" w:type="pct"/>
            <w:vMerge/>
            <w:vAlign w:val="center"/>
            <w:hideMark/>
          </w:tcPr>
          <w:p w14:paraId="10346470" w14:textId="77777777" w:rsidR="008C39BE" w:rsidRPr="008C39BE" w:rsidRDefault="008C39BE" w:rsidP="00C25417">
            <w:pPr>
              <w:spacing w:line="240" w:lineRule="auto"/>
              <w:rPr>
                <w:rFonts w:ascii="Arial Nova Cond Light" w:eastAsia="Times New Roman" w:hAnsi="Arial Nova Cond Light" w:cs="Calibri"/>
                <w:sz w:val="16"/>
                <w:szCs w:val="16"/>
                <w:lang w:eastAsia="es-CO"/>
              </w:rPr>
            </w:pPr>
          </w:p>
        </w:tc>
        <w:tc>
          <w:tcPr>
            <w:tcW w:w="676" w:type="pct"/>
            <w:vMerge/>
            <w:vAlign w:val="center"/>
            <w:hideMark/>
          </w:tcPr>
          <w:p w14:paraId="44FDDF13" w14:textId="77777777" w:rsidR="008C39BE" w:rsidRPr="008C39BE" w:rsidRDefault="008C39BE" w:rsidP="00C25417">
            <w:pPr>
              <w:spacing w:line="240" w:lineRule="auto"/>
              <w:rPr>
                <w:rFonts w:ascii="Arial Nova Cond Light" w:eastAsia="Times New Roman" w:hAnsi="Arial Nova Cond Light" w:cs="Calibri"/>
                <w:sz w:val="16"/>
                <w:szCs w:val="16"/>
                <w:lang w:eastAsia="es-CO"/>
              </w:rPr>
            </w:pPr>
          </w:p>
        </w:tc>
        <w:tc>
          <w:tcPr>
            <w:tcW w:w="916" w:type="pct"/>
            <w:shd w:val="clear" w:color="auto" w:fill="auto"/>
            <w:hideMark/>
          </w:tcPr>
          <w:p w14:paraId="5A63B331" w14:textId="77777777" w:rsidR="008C39BE" w:rsidRPr="008C39BE" w:rsidRDefault="008C39BE" w:rsidP="00C25417">
            <w:pPr>
              <w:spacing w:line="240" w:lineRule="auto"/>
              <w:rPr>
                <w:rFonts w:ascii="Arial Nova Cond Light" w:eastAsia="Times New Roman" w:hAnsi="Arial Nova Cond Light" w:cs="Calibri"/>
                <w:sz w:val="16"/>
                <w:szCs w:val="16"/>
                <w:lang w:eastAsia="es-CO"/>
              </w:rPr>
            </w:pPr>
            <w:r w:rsidRPr="008C39BE">
              <w:rPr>
                <w:sz w:val="16"/>
                <w:szCs w:val="16"/>
              </w:rPr>
              <w:t>Realizar 218 actividades de evaluación, control y seguimiento como mínimo, a predios afectados por la actividad extractiva de minerales en el Distrito Capital.</w:t>
            </w:r>
          </w:p>
        </w:tc>
        <w:tc>
          <w:tcPr>
            <w:tcW w:w="467" w:type="pct"/>
          </w:tcPr>
          <w:p w14:paraId="3DDE5018" w14:textId="77777777" w:rsidR="008C39BE" w:rsidRPr="008C39BE" w:rsidRDefault="008C39BE" w:rsidP="00C25417">
            <w:pPr>
              <w:spacing w:line="240" w:lineRule="auto"/>
              <w:jc w:val="center"/>
              <w:rPr>
                <w:b/>
                <w:bCs/>
                <w:sz w:val="16"/>
                <w:szCs w:val="16"/>
              </w:rPr>
            </w:pPr>
          </w:p>
          <w:p w14:paraId="14B374C6" w14:textId="77777777" w:rsidR="008C39BE" w:rsidRPr="008C39BE" w:rsidRDefault="008C39BE" w:rsidP="00C25417">
            <w:pPr>
              <w:spacing w:line="240" w:lineRule="auto"/>
              <w:jc w:val="center"/>
              <w:rPr>
                <w:b/>
                <w:bCs/>
                <w:sz w:val="16"/>
                <w:szCs w:val="16"/>
              </w:rPr>
            </w:pPr>
          </w:p>
          <w:p w14:paraId="4393916B" w14:textId="77777777" w:rsidR="008C39BE" w:rsidRPr="008C39BE" w:rsidRDefault="008C39BE" w:rsidP="00C25417">
            <w:pPr>
              <w:spacing w:line="240" w:lineRule="auto"/>
              <w:rPr>
                <w:b/>
                <w:bCs/>
                <w:sz w:val="16"/>
                <w:szCs w:val="16"/>
              </w:rPr>
            </w:pPr>
            <w:r w:rsidRPr="008C39BE">
              <w:rPr>
                <w:b/>
                <w:bCs/>
                <w:sz w:val="16"/>
                <w:szCs w:val="16"/>
              </w:rPr>
              <w:t xml:space="preserve">         </w:t>
            </w:r>
          </w:p>
          <w:p w14:paraId="0F3E8646" w14:textId="77777777" w:rsidR="008C39BE" w:rsidRPr="008C39BE" w:rsidRDefault="008C39BE" w:rsidP="00C25417">
            <w:pPr>
              <w:spacing w:line="240" w:lineRule="auto"/>
              <w:rPr>
                <w:b/>
                <w:bCs/>
                <w:sz w:val="16"/>
                <w:szCs w:val="16"/>
              </w:rPr>
            </w:pPr>
            <w:r w:rsidRPr="008C39BE">
              <w:rPr>
                <w:b/>
                <w:bCs/>
                <w:sz w:val="16"/>
                <w:szCs w:val="16"/>
              </w:rPr>
              <w:t xml:space="preserve">         36</w:t>
            </w:r>
          </w:p>
        </w:tc>
        <w:tc>
          <w:tcPr>
            <w:tcW w:w="424" w:type="pct"/>
          </w:tcPr>
          <w:p w14:paraId="6CB1DB15" w14:textId="77777777" w:rsidR="008C39BE" w:rsidRPr="008C39BE" w:rsidRDefault="008C39BE" w:rsidP="00C25417">
            <w:pPr>
              <w:spacing w:line="240" w:lineRule="auto"/>
              <w:jc w:val="center"/>
              <w:rPr>
                <w:b/>
                <w:bCs/>
                <w:sz w:val="16"/>
                <w:szCs w:val="16"/>
              </w:rPr>
            </w:pPr>
          </w:p>
          <w:p w14:paraId="7E2EA28C" w14:textId="77777777" w:rsidR="008C39BE" w:rsidRPr="008C39BE" w:rsidRDefault="008C39BE" w:rsidP="00C25417">
            <w:pPr>
              <w:spacing w:line="240" w:lineRule="auto"/>
              <w:jc w:val="center"/>
              <w:rPr>
                <w:b/>
                <w:bCs/>
                <w:sz w:val="16"/>
                <w:szCs w:val="16"/>
              </w:rPr>
            </w:pPr>
          </w:p>
          <w:p w14:paraId="5E1EC0AE" w14:textId="77777777" w:rsidR="008C39BE" w:rsidRPr="008C39BE" w:rsidRDefault="008C39BE" w:rsidP="00C25417">
            <w:pPr>
              <w:spacing w:line="240" w:lineRule="auto"/>
              <w:jc w:val="center"/>
              <w:rPr>
                <w:b/>
                <w:bCs/>
                <w:sz w:val="16"/>
                <w:szCs w:val="16"/>
              </w:rPr>
            </w:pPr>
          </w:p>
          <w:p w14:paraId="5CD2BBBC" w14:textId="77777777" w:rsidR="008C39BE" w:rsidRPr="008C39BE" w:rsidRDefault="008C39BE" w:rsidP="00C25417">
            <w:pPr>
              <w:spacing w:line="240" w:lineRule="auto"/>
              <w:rPr>
                <w:b/>
                <w:bCs/>
                <w:sz w:val="16"/>
                <w:szCs w:val="16"/>
              </w:rPr>
            </w:pPr>
            <w:r w:rsidRPr="008C39BE">
              <w:rPr>
                <w:b/>
                <w:bCs/>
                <w:sz w:val="16"/>
                <w:szCs w:val="16"/>
              </w:rPr>
              <w:t xml:space="preserve">    36</w:t>
            </w:r>
          </w:p>
        </w:tc>
        <w:tc>
          <w:tcPr>
            <w:tcW w:w="712" w:type="pct"/>
            <w:shd w:val="clear" w:color="auto" w:fill="auto"/>
            <w:vAlign w:val="center"/>
            <w:hideMark/>
          </w:tcPr>
          <w:p w14:paraId="1B79040D" w14:textId="77777777" w:rsidR="008C39BE" w:rsidRPr="008C39BE" w:rsidRDefault="008C39BE" w:rsidP="00C25417">
            <w:pPr>
              <w:spacing w:line="240" w:lineRule="auto"/>
              <w:jc w:val="center"/>
              <w:rPr>
                <w:rFonts w:ascii="Arial Nova Cond Light" w:eastAsia="Times New Roman" w:hAnsi="Arial Nova Cond Light" w:cs="Calibri"/>
                <w:sz w:val="16"/>
                <w:szCs w:val="16"/>
                <w:highlight w:val="red"/>
                <w:lang w:eastAsia="es-CO"/>
              </w:rPr>
            </w:pPr>
            <w:r w:rsidRPr="008C39BE">
              <w:rPr>
                <w:b/>
                <w:bCs/>
                <w:sz w:val="16"/>
                <w:szCs w:val="16"/>
              </w:rPr>
              <w:t>$475.446.000</w:t>
            </w:r>
          </w:p>
        </w:tc>
        <w:tc>
          <w:tcPr>
            <w:tcW w:w="618" w:type="pct"/>
            <w:shd w:val="clear" w:color="auto" w:fill="auto"/>
            <w:vAlign w:val="center"/>
            <w:hideMark/>
          </w:tcPr>
          <w:p w14:paraId="0C9D17A8" w14:textId="77777777" w:rsidR="008C39BE" w:rsidRPr="008C39BE" w:rsidRDefault="008C39BE" w:rsidP="00C25417">
            <w:pPr>
              <w:spacing w:line="240" w:lineRule="auto"/>
              <w:jc w:val="center"/>
              <w:rPr>
                <w:rFonts w:ascii="Arial Nova Cond Light" w:eastAsia="Times New Roman" w:hAnsi="Arial Nova Cond Light" w:cs="Calibri"/>
                <w:sz w:val="16"/>
                <w:szCs w:val="16"/>
                <w:highlight w:val="red"/>
                <w:lang w:eastAsia="es-CO"/>
              </w:rPr>
            </w:pPr>
            <w:r w:rsidRPr="008C39BE">
              <w:rPr>
                <w:b/>
                <w:bCs/>
                <w:sz w:val="16"/>
                <w:szCs w:val="16"/>
              </w:rPr>
              <w:t>$472.751.667</w:t>
            </w:r>
          </w:p>
        </w:tc>
        <w:tc>
          <w:tcPr>
            <w:tcW w:w="511" w:type="pct"/>
            <w:shd w:val="clear" w:color="auto" w:fill="auto"/>
            <w:vAlign w:val="center"/>
            <w:hideMark/>
          </w:tcPr>
          <w:p w14:paraId="01A12C9A" w14:textId="77777777" w:rsidR="008C39BE" w:rsidRPr="008C39BE" w:rsidRDefault="008C39BE" w:rsidP="00C25417">
            <w:pPr>
              <w:spacing w:line="240" w:lineRule="auto"/>
              <w:jc w:val="center"/>
              <w:rPr>
                <w:rFonts w:ascii="Arial Nova Cond Light" w:eastAsia="Times New Roman" w:hAnsi="Arial Nova Cond Light" w:cs="Calibri"/>
                <w:sz w:val="16"/>
                <w:szCs w:val="16"/>
                <w:highlight w:val="red"/>
                <w:lang w:eastAsia="es-CO"/>
              </w:rPr>
            </w:pPr>
            <w:r w:rsidRPr="008C39BE">
              <w:rPr>
                <w:b/>
                <w:bCs/>
                <w:sz w:val="16"/>
                <w:szCs w:val="16"/>
              </w:rPr>
              <w:t>99,43%</w:t>
            </w:r>
          </w:p>
        </w:tc>
      </w:tr>
      <w:tr w:rsidR="008C39BE" w:rsidRPr="008C39BE" w14:paraId="5CF778B5" w14:textId="77777777" w:rsidTr="008C39BE">
        <w:trPr>
          <w:trHeight w:val="228"/>
        </w:trPr>
        <w:tc>
          <w:tcPr>
            <w:tcW w:w="677" w:type="pct"/>
            <w:vMerge/>
            <w:vAlign w:val="center"/>
            <w:hideMark/>
          </w:tcPr>
          <w:p w14:paraId="5D9CEFB4" w14:textId="77777777" w:rsidR="008C39BE" w:rsidRPr="008C39BE" w:rsidRDefault="008C39BE" w:rsidP="00C25417">
            <w:pPr>
              <w:spacing w:line="240" w:lineRule="auto"/>
              <w:rPr>
                <w:rFonts w:ascii="Arial Nova Cond Light" w:eastAsia="Times New Roman" w:hAnsi="Arial Nova Cond Light" w:cs="Calibri"/>
                <w:sz w:val="16"/>
                <w:szCs w:val="16"/>
                <w:lang w:eastAsia="es-CO"/>
              </w:rPr>
            </w:pPr>
          </w:p>
        </w:tc>
        <w:tc>
          <w:tcPr>
            <w:tcW w:w="676" w:type="pct"/>
            <w:vMerge/>
            <w:vAlign w:val="center"/>
            <w:hideMark/>
          </w:tcPr>
          <w:p w14:paraId="68A4A84A" w14:textId="77777777" w:rsidR="008C39BE" w:rsidRPr="008C39BE" w:rsidRDefault="008C39BE" w:rsidP="00C25417">
            <w:pPr>
              <w:spacing w:line="240" w:lineRule="auto"/>
              <w:rPr>
                <w:rFonts w:ascii="Arial Nova Cond Light" w:eastAsia="Times New Roman" w:hAnsi="Arial Nova Cond Light" w:cs="Calibri"/>
                <w:sz w:val="16"/>
                <w:szCs w:val="16"/>
                <w:lang w:eastAsia="es-CO"/>
              </w:rPr>
            </w:pPr>
          </w:p>
        </w:tc>
        <w:tc>
          <w:tcPr>
            <w:tcW w:w="916" w:type="pct"/>
            <w:shd w:val="clear" w:color="auto" w:fill="auto"/>
            <w:vAlign w:val="center"/>
            <w:hideMark/>
          </w:tcPr>
          <w:p w14:paraId="0FD90397" w14:textId="77777777" w:rsidR="008C39BE" w:rsidRPr="008C39BE" w:rsidRDefault="008C39BE" w:rsidP="00C25417">
            <w:pPr>
              <w:spacing w:line="240" w:lineRule="auto"/>
              <w:rPr>
                <w:rFonts w:ascii="Arial Nova Cond Light" w:eastAsia="Times New Roman" w:hAnsi="Arial Nova Cond Light" w:cs="Calibri"/>
                <w:b/>
                <w:bCs/>
                <w:sz w:val="16"/>
                <w:szCs w:val="16"/>
                <w:lang w:eastAsia="es-CO"/>
              </w:rPr>
            </w:pPr>
            <w:r w:rsidRPr="008C39BE">
              <w:rPr>
                <w:rFonts w:ascii="Arial Nova Cond Light" w:eastAsia="Times New Roman" w:hAnsi="Arial Nova Cond Light" w:cs="Calibri"/>
                <w:b/>
                <w:bCs/>
                <w:sz w:val="16"/>
                <w:szCs w:val="16"/>
                <w:lang w:eastAsia="es-CO"/>
              </w:rPr>
              <w:t>Total Proyecto</w:t>
            </w:r>
          </w:p>
        </w:tc>
        <w:tc>
          <w:tcPr>
            <w:tcW w:w="467" w:type="pct"/>
          </w:tcPr>
          <w:p w14:paraId="136B7021" w14:textId="77777777" w:rsidR="008C39BE" w:rsidRPr="008C39BE" w:rsidRDefault="008C39BE" w:rsidP="00C25417">
            <w:pPr>
              <w:spacing w:line="240" w:lineRule="auto"/>
              <w:jc w:val="center"/>
              <w:rPr>
                <w:b/>
                <w:bCs/>
                <w:sz w:val="16"/>
                <w:szCs w:val="16"/>
              </w:rPr>
            </w:pPr>
          </w:p>
        </w:tc>
        <w:tc>
          <w:tcPr>
            <w:tcW w:w="424" w:type="pct"/>
          </w:tcPr>
          <w:p w14:paraId="1BB96547" w14:textId="77777777" w:rsidR="008C39BE" w:rsidRPr="008C39BE" w:rsidRDefault="008C39BE" w:rsidP="00C25417">
            <w:pPr>
              <w:spacing w:line="240" w:lineRule="auto"/>
              <w:jc w:val="center"/>
              <w:rPr>
                <w:b/>
                <w:bCs/>
                <w:sz w:val="16"/>
                <w:szCs w:val="16"/>
              </w:rPr>
            </w:pPr>
          </w:p>
        </w:tc>
        <w:tc>
          <w:tcPr>
            <w:tcW w:w="712" w:type="pct"/>
            <w:shd w:val="clear" w:color="auto" w:fill="auto"/>
            <w:vAlign w:val="center"/>
            <w:hideMark/>
          </w:tcPr>
          <w:p w14:paraId="326F0C9E" w14:textId="77777777" w:rsidR="008C39BE" w:rsidRPr="008C39BE" w:rsidRDefault="008C39BE" w:rsidP="00C25417">
            <w:pPr>
              <w:spacing w:line="240" w:lineRule="auto"/>
              <w:jc w:val="center"/>
              <w:rPr>
                <w:rFonts w:ascii="Arial Nova Cond Light" w:eastAsia="Times New Roman" w:hAnsi="Arial Nova Cond Light" w:cs="Calibri"/>
                <w:b/>
                <w:bCs/>
                <w:sz w:val="16"/>
                <w:szCs w:val="16"/>
                <w:lang w:eastAsia="es-CO"/>
              </w:rPr>
            </w:pPr>
            <w:r w:rsidRPr="008C39BE">
              <w:rPr>
                <w:b/>
                <w:bCs/>
                <w:sz w:val="16"/>
                <w:szCs w:val="16"/>
              </w:rPr>
              <w:t>2.267.046.534</w:t>
            </w:r>
          </w:p>
        </w:tc>
        <w:tc>
          <w:tcPr>
            <w:tcW w:w="618" w:type="pct"/>
            <w:shd w:val="clear" w:color="auto" w:fill="auto"/>
            <w:vAlign w:val="center"/>
            <w:hideMark/>
          </w:tcPr>
          <w:p w14:paraId="6943C93C" w14:textId="77777777" w:rsidR="008C39BE" w:rsidRPr="008C39BE" w:rsidRDefault="008C39BE" w:rsidP="00C25417">
            <w:pPr>
              <w:spacing w:line="240" w:lineRule="auto"/>
              <w:jc w:val="center"/>
              <w:rPr>
                <w:rFonts w:ascii="Arial Nova Cond Light" w:eastAsia="Times New Roman" w:hAnsi="Arial Nova Cond Light" w:cs="Calibri"/>
                <w:b/>
                <w:bCs/>
                <w:sz w:val="16"/>
                <w:szCs w:val="16"/>
                <w:lang w:eastAsia="es-CO"/>
              </w:rPr>
            </w:pPr>
            <w:r w:rsidRPr="008C39BE">
              <w:rPr>
                <w:b/>
                <w:bCs/>
                <w:sz w:val="16"/>
                <w:szCs w:val="16"/>
              </w:rPr>
              <w:t>2.257.924.501</w:t>
            </w:r>
          </w:p>
        </w:tc>
        <w:tc>
          <w:tcPr>
            <w:tcW w:w="511" w:type="pct"/>
            <w:shd w:val="clear" w:color="auto" w:fill="auto"/>
            <w:vAlign w:val="center"/>
            <w:hideMark/>
          </w:tcPr>
          <w:p w14:paraId="688BF9B5" w14:textId="77777777" w:rsidR="008C39BE" w:rsidRPr="008C39BE" w:rsidRDefault="008C39BE" w:rsidP="00C25417">
            <w:pPr>
              <w:spacing w:line="240" w:lineRule="auto"/>
              <w:jc w:val="center"/>
              <w:rPr>
                <w:rFonts w:ascii="Arial Nova Cond Light" w:eastAsia="Times New Roman" w:hAnsi="Arial Nova Cond Light" w:cs="Calibri"/>
                <w:b/>
                <w:bCs/>
                <w:sz w:val="16"/>
                <w:szCs w:val="16"/>
                <w:lang w:eastAsia="es-CO"/>
              </w:rPr>
            </w:pPr>
            <w:r w:rsidRPr="008C39BE">
              <w:rPr>
                <w:rFonts w:ascii="Arial Nova Cond Light" w:eastAsia="Times New Roman" w:hAnsi="Arial Nova Cond Light" w:cs="Calibri"/>
                <w:b/>
                <w:bCs/>
                <w:sz w:val="16"/>
                <w:szCs w:val="16"/>
                <w:lang w:eastAsia="es-CO"/>
              </w:rPr>
              <w:t>99,6%</w:t>
            </w:r>
          </w:p>
        </w:tc>
      </w:tr>
    </w:tbl>
    <w:p w14:paraId="6C96F27A" w14:textId="77777777" w:rsidR="001258F9" w:rsidRPr="001258F9" w:rsidRDefault="001258F9" w:rsidP="008C39BE">
      <w:pPr>
        <w:spacing w:after="0" w:line="240" w:lineRule="auto"/>
        <w:jc w:val="center"/>
        <w:rPr>
          <w:rFonts w:ascii="Arial Nova Cond Light" w:hAnsi="Arial Nova Cond Light"/>
          <w:sz w:val="16"/>
          <w:szCs w:val="18"/>
        </w:rPr>
      </w:pPr>
      <w:r w:rsidRPr="001258F9">
        <w:rPr>
          <w:rFonts w:ascii="Arial Nova Cond Light" w:hAnsi="Arial Nova Cond Light"/>
          <w:color w:val="222222"/>
          <w:sz w:val="16"/>
          <w:szCs w:val="18"/>
          <w:lang w:eastAsia="es-CO"/>
        </w:rPr>
        <w:t>Fuente: Subdirección del Recurso Hídrico y del Suelo – SDA 2021</w:t>
      </w:r>
    </w:p>
    <w:p w14:paraId="3FBDED8C" w14:textId="77777777" w:rsidR="00994741" w:rsidRPr="005518CE" w:rsidRDefault="00994741" w:rsidP="008D42B8">
      <w:pPr>
        <w:spacing w:after="0" w:line="240" w:lineRule="auto"/>
      </w:pPr>
    </w:p>
    <w:p w14:paraId="744EEA79" w14:textId="77777777" w:rsidR="00994741" w:rsidRDefault="00994741" w:rsidP="00B37600">
      <w:pPr>
        <w:pStyle w:val="Ttulo3"/>
      </w:pPr>
      <w:bookmarkStart w:id="117" w:name="_Toc94338379"/>
      <w:r w:rsidRPr="005518CE">
        <w:t>Acciones adelantadas por meta de inversión</w:t>
      </w:r>
      <w:bookmarkEnd w:id="117"/>
    </w:p>
    <w:p w14:paraId="12862343" w14:textId="77777777" w:rsidR="00994741" w:rsidRDefault="00994741" w:rsidP="008D42B8">
      <w:pPr>
        <w:spacing w:after="0" w:line="240" w:lineRule="auto"/>
      </w:pPr>
    </w:p>
    <w:p w14:paraId="40B2426E" w14:textId="77777777" w:rsidR="00F51514" w:rsidRPr="00CD2587" w:rsidRDefault="00F51514" w:rsidP="008D42B8">
      <w:pPr>
        <w:autoSpaceDE w:val="0"/>
        <w:adjustRightInd w:val="0"/>
        <w:spacing w:line="240" w:lineRule="auto"/>
        <w:rPr>
          <w:rFonts w:ascii="Arial Nova Cond Light" w:hAnsi="Arial Nova Cond Light" w:cs="Times New Roman"/>
          <w:color w:val="222222"/>
          <w:lang w:eastAsia="es-CO"/>
        </w:rPr>
      </w:pPr>
      <w:r w:rsidRPr="00C017A9">
        <w:rPr>
          <w:rFonts w:ascii="Arial Nova Cond Light" w:hAnsi="Arial Nova Cond Light" w:cs="Times New Roman"/>
          <w:b/>
          <w:color w:val="222222"/>
          <w:lang w:eastAsia="es-CO"/>
        </w:rPr>
        <w:lastRenderedPageBreak/>
        <w:t>META</w:t>
      </w:r>
      <w:r w:rsidRPr="00C017A9">
        <w:rPr>
          <w:rFonts w:ascii="Arial Nova Cond Light" w:hAnsi="Arial Nova Cond Light" w:cs="Times New Roman"/>
          <w:color w:val="222222"/>
          <w:lang w:eastAsia="es-CO"/>
        </w:rPr>
        <w:t xml:space="preserve">:  </w:t>
      </w:r>
      <w:r w:rsidRPr="00CD2587">
        <w:rPr>
          <w:rFonts w:ascii="Arial Nova Cond Light" w:hAnsi="Arial Nova Cond Light" w:cs="Times New Roman"/>
          <w:color w:val="222222"/>
          <w:lang w:eastAsia="es-CO"/>
        </w:rPr>
        <w:t>Realizar 215 actividades de evaluación, control y seguimiento como mínimo, a predios identificados como sitios potencialmente contaminados, sitios contaminados o con pasivos ambientales en el Distrito Capital.</w:t>
      </w:r>
    </w:p>
    <w:p w14:paraId="11AB3AD3" w14:textId="77777777" w:rsidR="00F51514" w:rsidRPr="00CD2587" w:rsidRDefault="00F51514" w:rsidP="008D42B8">
      <w:pPr>
        <w:autoSpaceDE w:val="0"/>
        <w:adjustRightInd w:val="0"/>
        <w:spacing w:line="240" w:lineRule="auto"/>
        <w:rPr>
          <w:rFonts w:ascii="Arial Nova Cond Light" w:hAnsi="Arial Nova Cond Light" w:cs="Times New Roman"/>
          <w:color w:val="222222"/>
          <w:lang w:eastAsia="es-CO"/>
        </w:rPr>
      </w:pPr>
      <w:r w:rsidRPr="00CD2587">
        <w:rPr>
          <w:rFonts w:ascii="Arial Nova Cond Light" w:hAnsi="Arial Nova Cond Light" w:cs="Times New Roman"/>
          <w:color w:val="222222"/>
          <w:lang w:eastAsia="es-CO"/>
        </w:rPr>
        <w:t>La cual posee las siguientes actividades asociadas:</w:t>
      </w:r>
    </w:p>
    <w:p w14:paraId="70FC615A" w14:textId="77777777" w:rsidR="00F51514" w:rsidRPr="00CD2587" w:rsidRDefault="00F51514" w:rsidP="00260685">
      <w:pPr>
        <w:pStyle w:val="Prrafodelista"/>
        <w:numPr>
          <w:ilvl w:val="0"/>
          <w:numId w:val="40"/>
        </w:numPr>
        <w:autoSpaceDE w:val="0"/>
        <w:adjustRightInd w:val="0"/>
        <w:spacing w:after="0" w:line="240" w:lineRule="auto"/>
        <w:jc w:val="both"/>
        <w:rPr>
          <w:rFonts w:ascii="Arial Nova Cond Light" w:hAnsi="Arial Nova Cond Light" w:cs="Times New Roman"/>
          <w:color w:val="222222"/>
          <w:lang w:eastAsia="es-CO"/>
        </w:rPr>
      </w:pPr>
      <w:r w:rsidRPr="00CD2587">
        <w:rPr>
          <w:rFonts w:ascii="Arial Nova Cond Light" w:hAnsi="Arial Nova Cond Light" w:cs="Times New Roman"/>
          <w:color w:val="222222"/>
          <w:lang w:eastAsia="es-CO"/>
        </w:rPr>
        <w:t>Atender las solicitudes de control ambiental a predios según trámites de instrumentos de desarrollo urbanístico o en atención de quejas o denuncias por afectación del suelo y aguas subterráneas.</w:t>
      </w:r>
    </w:p>
    <w:p w14:paraId="1D2FBC73" w14:textId="77777777" w:rsidR="00F51514" w:rsidRPr="00CD2587" w:rsidRDefault="00F51514" w:rsidP="00260685">
      <w:pPr>
        <w:pStyle w:val="Prrafodelista"/>
        <w:numPr>
          <w:ilvl w:val="0"/>
          <w:numId w:val="40"/>
        </w:numPr>
        <w:autoSpaceDE w:val="0"/>
        <w:adjustRightInd w:val="0"/>
        <w:spacing w:after="0" w:line="240" w:lineRule="auto"/>
        <w:jc w:val="both"/>
        <w:rPr>
          <w:rFonts w:ascii="Arial Nova Cond Light" w:hAnsi="Arial Nova Cond Light" w:cs="Times New Roman"/>
          <w:color w:val="222222"/>
          <w:lang w:eastAsia="es-CO"/>
        </w:rPr>
      </w:pPr>
      <w:r w:rsidRPr="00CD2587">
        <w:rPr>
          <w:rFonts w:ascii="Arial Nova Cond Light" w:hAnsi="Arial Nova Cond Light" w:cs="Times New Roman"/>
          <w:color w:val="222222"/>
          <w:lang w:eastAsia="es-CO"/>
        </w:rPr>
        <w:t>Desarrollar evaluación y seguimiento a predios identificados como sitios potencialmente contaminados, sitios contaminados, pasivos ambientales e instalaciones en desmantelamiento requeridas.</w:t>
      </w:r>
    </w:p>
    <w:p w14:paraId="4B5D39E7" w14:textId="77777777" w:rsidR="00F51514" w:rsidRPr="00CD2587" w:rsidRDefault="00F51514" w:rsidP="008D42B8">
      <w:pPr>
        <w:autoSpaceDE w:val="0"/>
        <w:adjustRightInd w:val="0"/>
        <w:spacing w:line="240" w:lineRule="auto"/>
        <w:rPr>
          <w:rFonts w:ascii="Arial Nova Cond Light" w:hAnsi="Arial Nova Cond Light" w:cs="Times New Roman"/>
          <w:color w:val="222222"/>
          <w:lang w:eastAsia="es-CO"/>
        </w:rPr>
      </w:pPr>
    </w:p>
    <w:p w14:paraId="5283409D" w14:textId="77777777" w:rsidR="00F51514" w:rsidRPr="00CD2587" w:rsidRDefault="00F51514" w:rsidP="008D42B8">
      <w:pPr>
        <w:autoSpaceDE w:val="0"/>
        <w:adjustRightInd w:val="0"/>
        <w:spacing w:line="240" w:lineRule="auto"/>
        <w:rPr>
          <w:rFonts w:ascii="Arial Nova Cond Light" w:hAnsi="Arial Nova Cond Light" w:cs="Times New Roman"/>
          <w:color w:val="222222"/>
          <w:lang w:eastAsia="es-CO"/>
        </w:rPr>
      </w:pPr>
      <w:r w:rsidRPr="00CD2587">
        <w:rPr>
          <w:rFonts w:ascii="Arial Nova Cond Light" w:hAnsi="Arial Nova Cond Light" w:cs="Times New Roman"/>
          <w:color w:val="222222"/>
          <w:lang w:eastAsia="es-CO"/>
        </w:rPr>
        <w:t>La siguiente es la gestión adelantada en cada una de las citadas actividades:</w:t>
      </w:r>
    </w:p>
    <w:p w14:paraId="10529DE1" w14:textId="77777777" w:rsidR="00F51514" w:rsidRPr="00CD2587" w:rsidRDefault="00F51514" w:rsidP="00260685">
      <w:pPr>
        <w:pStyle w:val="Prrafodelista"/>
        <w:numPr>
          <w:ilvl w:val="0"/>
          <w:numId w:val="41"/>
        </w:numPr>
        <w:autoSpaceDE w:val="0"/>
        <w:adjustRightInd w:val="0"/>
        <w:spacing w:after="0" w:line="240" w:lineRule="auto"/>
        <w:jc w:val="both"/>
        <w:rPr>
          <w:rFonts w:ascii="Arial Nova Cond Light" w:hAnsi="Arial Nova Cond Light" w:cs="Times New Roman"/>
          <w:color w:val="222222"/>
          <w:lang w:eastAsia="es-CO"/>
        </w:rPr>
      </w:pPr>
      <w:r w:rsidRPr="00CD2587">
        <w:rPr>
          <w:rFonts w:ascii="Arial Nova Cond Light" w:hAnsi="Arial Nova Cond Light" w:cs="Times New Roman"/>
          <w:color w:val="222222"/>
          <w:lang w:eastAsia="es-CO"/>
        </w:rPr>
        <w:t>Atender las solicitudes de control ambiental a predios según trámites de instrumentos de desarrollo urbanístico o en atención de quejas o denuncias por afectación del suelo y aguas subterráneas.</w:t>
      </w:r>
    </w:p>
    <w:p w14:paraId="4C7F8838" w14:textId="77777777" w:rsidR="00F51514" w:rsidRPr="00CD2587" w:rsidRDefault="00F51514" w:rsidP="008D42B8">
      <w:pPr>
        <w:autoSpaceDE w:val="0"/>
        <w:adjustRightInd w:val="0"/>
        <w:spacing w:line="240" w:lineRule="auto"/>
        <w:rPr>
          <w:rFonts w:ascii="Arial Nova Cond Light" w:hAnsi="Arial Nova Cond Light" w:cs="Times New Roman"/>
          <w:color w:val="222222"/>
          <w:lang w:eastAsia="es-CO"/>
        </w:rPr>
      </w:pPr>
    </w:p>
    <w:p w14:paraId="5399B11F" w14:textId="77777777" w:rsidR="00F51514" w:rsidRPr="003B3274" w:rsidRDefault="00F51514" w:rsidP="008D42B8">
      <w:pPr>
        <w:autoSpaceDE w:val="0"/>
        <w:adjustRightInd w:val="0"/>
        <w:spacing w:line="240" w:lineRule="auto"/>
        <w:rPr>
          <w:rFonts w:ascii="Arial Nova Cond Light" w:hAnsi="Arial Nova Cond Light" w:cs="Times New Roman"/>
          <w:color w:val="222222"/>
          <w:lang w:eastAsia="es-CO"/>
        </w:rPr>
      </w:pPr>
      <w:r w:rsidRPr="00CD2587">
        <w:rPr>
          <w:rFonts w:ascii="Arial Nova Cond Light" w:hAnsi="Arial Nova Cond Light" w:cs="Times New Roman"/>
          <w:color w:val="222222"/>
          <w:lang w:eastAsia="es-CO"/>
        </w:rPr>
        <w:t xml:space="preserve">Durante </w:t>
      </w:r>
      <w:r w:rsidRPr="003B3274">
        <w:rPr>
          <w:rFonts w:ascii="Arial Nova Cond Light" w:hAnsi="Arial Nova Cond Light" w:cs="Times New Roman"/>
          <w:color w:val="222222"/>
          <w:lang w:eastAsia="es-CO"/>
        </w:rPr>
        <w:t>la vigencia del 2021 se atendieron las siguientes solicitudes:</w:t>
      </w:r>
    </w:p>
    <w:p w14:paraId="06261F40" w14:textId="638A5452" w:rsidR="00994741" w:rsidRPr="003B3274" w:rsidRDefault="000E006D" w:rsidP="008D42B8">
      <w:pPr>
        <w:pStyle w:val="Descripcin"/>
        <w:jc w:val="center"/>
        <w:rPr>
          <w:sz w:val="18"/>
          <w:szCs w:val="18"/>
        </w:rPr>
      </w:pPr>
      <w:bookmarkStart w:id="118" w:name="_Toc94188967"/>
      <w:r w:rsidRPr="003B3274">
        <w:rPr>
          <w:sz w:val="18"/>
        </w:rPr>
        <w:t xml:space="preserve">Tabla </w:t>
      </w:r>
      <w:r w:rsidRPr="003B3274">
        <w:rPr>
          <w:sz w:val="18"/>
        </w:rPr>
        <w:fldChar w:fldCharType="begin"/>
      </w:r>
      <w:r w:rsidRPr="003B3274">
        <w:rPr>
          <w:sz w:val="18"/>
        </w:rPr>
        <w:instrText xml:space="preserve"> SEQ Tabla \* ARABIC </w:instrText>
      </w:r>
      <w:r w:rsidRPr="003B3274">
        <w:rPr>
          <w:sz w:val="18"/>
        </w:rPr>
        <w:fldChar w:fldCharType="separate"/>
      </w:r>
      <w:r w:rsidR="00CF0C1E">
        <w:rPr>
          <w:noProof/>
          <w:sz w:val="18"/>
        </w:rPr>
        <w:t>13</w:t>
      </w:r>
      <w:r w:rsidRPr="003B3274">
        <w:rPr>
          <w:sz w:val="18"/>
        </w:rPr>
        <w:fldChar w:fldCharType="end"/>
      </w:r>
      <w:r w:rsidRPr="003B3274">
        <w:rPr>
          <w:sz w:val="18"/>
        </w:rPr>
        <w:t xml:space="preserve">. Productos técnicos de atención a solicitudes de control ambiental a predios según trámites de instrumentos de desarrollo </w:t>
      </w:r>
      <w:r w:rsidRPr="003B3274">
        <w:rPr>
          <w:sz w:val="18"/>
          <w:szCs w:val="18"/>
        </w:rPr>
        <w:t>urbanístico o en atención de quejas o denuncias por afectación del suelo y aguas subterráneas generados durante la vigencia 2021</w:t>
      </w:r>
      <w:bookmarkEnd w:id="118"/>
    </w:p>
    <w:tbl>
      <w:tblPr>
        <w:tblW w:w="5000" w:type="pct"/>
        <w:tblCellMar>
          <w:left w:w="70" w:type="dxa"/>
          <w:right w:w="70" w:type="dxa"/>
        </w:tblCellMar>
        <w:tblLook w:val="04A0" w:firstRow="1" w:lastRow="0" w:firstColumn="1" w:lastColumn="0" w:noHBand="0" w:noVBand="1"/>
      </w:tblPr>
      <w:tblGrid>
        <w:gridCol w:w="467"/>
        <w:gridCol w:w="1873"/>
        <w:gridCol w:w="1358"/>
        <w:gridCol w:w="1125"/>
        <w:gridCol w:w="1289"/>
        <w:gridCol w:w="1261"/>
        <w:gridCol w:w="1455"/>
      </w:tblGrid>
      <w:tr w:rsidR="000E006D" w:rsidRPr="000E006D" w14:paraId="189915DE" w14:textId="77777777" w:rsidTr="00495D62">
        <w:trPr>
          <w:trHeight w:val="585"/>
          <w:tblHeader/>
        </w:trPr>
        <w:tc>
          <w:tcPr>
            <w:tcW w:w="264"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CA990B7" w14:textId="77777777" w:rsidR="000E006D" w:rsidRPr="000E006D" w:rsidRDefault="000E006D" w:rsidP="008D42B8">
            <w:pPr>
              <w:spacing w:line="240" w:lineRule="auto"/>
              <w:jc w:val="center"/>
              <w:rPr>
                <w:rFonts w:ascii="Arial Nova Cond" w:eastAsia="Times New Roman" w:hAnsi="Arial Nova Cond" w:cs="Calibri"/>
                <w:b/>
                <w:bCs/>
                <w:color w:val="000000"/>
                <w:sz w:val="14"/>
                <w:szCs w:val="16"/>
                <w:lang w:eastAsia="es-CO"/>
              </w:rPr>
            </w:pPr>
            <w:r w:rsidRPr="000E006D">
              <w:rPr>
                <w:rFonts w:ascii="Arial Nova Cond" w:eastAsia="Times New Roman" w:hAnsi="Arial Nova Cond" w:cs="Calibri"/>
                <w:b/>
                <w:bCs/>
                <w:color w:val="000000"/>
                <w:sz w:val="14"/>
                <w:szCs w:val="16"/>
                <w:lang w:eastAsia="es-CO"/>
              </w:rPr>
              <w:t>No.</w:t>
            </w:r>
          </w:p>
        </w:tc>
        <w:tc>
          <w:tcPr>
            <w:tcW w:w="1061"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20219619" w14:textId="77777777" w:rsidR="000E006D" w:rsidRPr="000E006D" w:rsidRDefault="000E006D" w:rsidP="008D42B8">
            <w:pPr>
              <w:spacing w:line="240" w:lineRule="auto"/>
              <w:jc w:val="center"/>
              <w:rPr>
                <w:rFonts w:ascii="Arial Nova Cond" w:eastAsia="Times New Roman" w:hAnsi="Arial Nova Cond" w:cs="Calibri"/>
                <w:b/>
                <w:bCs/>
                <w:color w:val="000000"/>
                <w:sz w:val="14"/>
                <w:szCs w:val="16"/>
                <w:lang w:eastAsia="es-CO"/>
              </w:rPr>
            </w:pPr>
            <w:r w:rsidRPr="000E006D">
              <w:rPr>
                <w:rFonts w:ascii="Arial Nova Cond" w:eastAsia="Times New Roman" w:hAnsi="Arial Nova Cond" w:cs="Calibri"/>
                <w:b/>
                <w:bCs/>
                <w:color w:val="000000"/>
                <w:sz w:val="14"/>
                <w:szCs w:val="16"/>
                <w:lang w:eastAsia="es-CO"/>
              </w:rPr>
              <w:t>USUARIO</w:t>
            </w:r>
          </w:p>
        </w:tc>
        <w:tc>
          <w:tcPr>
            <w:tcW w:w="769"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4387F9D9" w14:textId="77777777" w:rsidR="000E006D" w:rsidRPr="000E006D" w:rsidRDefault="000E006D" w:rsidP="008D42B8">
            <w:pPr>
              <w:spacing w:line="240" w:lineRule="auto"/>
              <w:jc w:val="center"/>
              <w:rPr>
                <w:rFonts w:ascii="Arial Nova Cond" w:eastAsia="Times New Roman" w:hAnsi="Arial Nova Cond" w:cs="Calibri"/>
                <w:b/>
                <w:bCs/>
                <w:color w:val="000000"/>
                <w:sz w:val="14"/>
                <w:szCs w:val="16"/>
                <w:lang w:eastAsia="es-CO"/>
              </w:rPr>
            </w:pPr>
            <w:r w:rsidRPr="000E006D">
              <w:rPr>
                <w:rFonts w:ascii="Arial Nova Cond" w:eastAsia="Times New Roman" w:hAnsi="Arial Nova Cond" w:cs="Calibri"/>
                <w:b/>
                <w:bCs/>
                <w:color w:val="000000"/>
                <w:sz w:val="14"/>
                <w:szCs w:val="18"/>
                <w:lang w:eastAsia="es-CO"/>
              </w:rPr>
              <w:t>CONCEPTO TÉCNICO EMITIDO</w:t>
            </w:r>
          </w:p>
        </w:tc>
        <w:tc>
          <w:tcPr>
            <w:tcW w:w="637"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5288DF95" w14:textId="77777777" w:rsidR="000E006D" w:rsidRPr="000E006D" w:rsidRDefault="000E006D" w:rsidP="008D42B8">
            <w:pPr>
              <w:spacing w:line="240" w:lineRule="auto"/>
              <w:jc w:val="center"/>
              <w:rPr>
                <w:rFonts w:ascii="Arial Nova Cond" w:eastAsia="Times New Roman" w:hAnsi="Arial Nova Cond" w:cs="Calibri"/>
                <w:b/>
                <w:bCs/>
                <w:color w:val="000000"/>
                <w:sz w:val="14"/>
                <w:szCs w:val="16"/>
                <w:lang w:eastAsia="es-CO"/>
              </w:rPr>
            </w:pPr>
            <w:r w:rsidRPr="000E006D">
              <w:rPr>
                <w:rFonts w:ascii="Arial Nova Cond" w:eastAsia="Times New Roman" w:hAnsi="Arial Nova Cond" w:cs="Calibri"/>
                <w:b/>
                <w:bCs/>
                <w:color w:val="000000"/>
                <w:sz w:val="14"/>
                <w:szCs w:val="16"/>
                <w:lang w:eastAsia="es-CO"/>
              </w:rPr>
              <w:t>FECHA</w:t>
            </w:r>
          </w:p>
        </w:tc>
        <w:tc>
          <w:tcPr>
            <w:tcW w:w="730"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67F64A97" w14:textId="77777777" w:rsidR="000E006D" w:rsidRPr="000E006D" w:rsidRDefault="000E006D" w:rsidP="008D42B8">
            <w:pPr>
              <w:spacing w:line="240" w:lineRule="auto"/>
              <w:jc w:val="center"/>
              <w:rPr>
                <w:rFonts w:ascii="Arial Nova Cond" w:eastAsia="Times New Roman" w:hAnsi="Arial Nova Cond" w:cs="Calibri"/>
                <w:b/>
                <w:bCs/>
                <w:color w:val="000000"/>
                <w:sz w:val="14"/>
                <w:szCs w:val="16"/>
                <w:lang w:eastAsia="es-CO"/>
              </w:rPr>
            </w:pPr>
            <w:r w:rsidRPr="000E006D">
              <w:rPr>
                <w:rFonts w:ascii="Arial Nova Cond" w:eastAsia="Times New Roman" w:hAnsi="Arial Nova Cond" w:cs="Calibri"/>
                <w:b/>
                <w:bCs/>
                <w:color w:val="000000"/>
                <w:sz w:val="14"/>
                <w:szCs w:val="16"/>
                <w:lang w:eastAsia="es-CO"/>
              </w:rPr>
              <w:t xml:space="preserve">LOCALIDAD </w:t>
            </w:r>
          </w:p>
        </w:tc>
        <w:tc>
          <w:tcPr>
            <w:tcW w:w="714"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6E987F89" w14:textId="77777777" w:rsidR="000E006D" w:rsidRPr="000E006D" w:rsidRDefault="000E006D" w:rsidP="008D42B8">
            <w:pPr>
              <w:spacing w:line="240" w:lineRule="auto"/>
              <w:jc w:val="center"/>
              <w:rPr>
                <w:rFonts w:ascii="Arial Nova Cond" w:eastAsia="Times New Roman" w:hAnsi="Arial Nova Cond" w:cs="Calibri"/>
                <w:b/>
                <w:bCs/>
                <w:color w:val="000000"/>
                <w:sz w:val="14"/>
                <w:szCs w:val="16"/>
                <w:lang w:eastAsia="es-CO"/>
              </w:rPr>
            </w:pPr>
            <w:r w:rsidRPr="000E006D">
              <w:rPr>
                <w:rFonts w:ascii="Arial Nova Cond" w:eastAsia="Times New Roman" w:hAnsi="Arial Nova Cond" w:cs="Calibri"/>
                <w:b/>
                <w:bCs/>
                <w:color w:val="000000"/>
                <w:sz w:val="14"/>
                <w:szCs w:val="16"/>
                <w:lang w:eastAsia="es-CO"/>
              </w:rPr>
              <w:t>UPZ</w:t>
            </w:r>
          </w:p>
        </w:tc>
        <w:tc>
          <w:tcPr>
            <w:tcW w:w="824"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6B618E32" w14:textId="77777777" w:rsidR="000E006D" w:rsidRPr="000E006D" w:rsidRDefault="000E006D" w:rsidP="008D42B8">
            <w:pPr>
              <w:spacing w:line="240" w:lineRule="auto"/>
              <w:jc w:val="center"/>
              <w:rPr>
                <w:rFonts w:ascii="Arial Nova Cond" w:eastAsia="Times New Roman" w:hAnsi="Arial Nova Cond" w:cs="Calibri"/>
                <w:b/>
                <w:bCs/>
                <w:color w:val="000000"/>
                <w:sz w:val="14"/>
                <w:szCs w:val="16"/>
                <w:lang w:eastAsia="es-CO"/>
              </w:rPr>
            </w:pPr>
            <w:r w:rsidRPr="000E006D">
              <w:rPr>
                <w:rFonts w:ascii="Arial Nova Cond" w:eastAsia="Times New Roman" w:hAnsi="Arial Nova Cond" w:cs="Calibri"/>
                <w:b/>
                <w:bCs/>
                <w:color w:val="000000"/>
                <w:sz w:val="14"/>
                <w:szCs w:val="16"/>
                <w:lang w:eastAsia="es-CO"/>
              </w:rPr>
              <w:t>CHIP</w:t>
            </w:r>
          </w:p>
        </w:tc>
      </w:tr>
      <w:tr w:rsidR="000E006D" w:rsidRPr="000E006D" w14:paraId="3885442A" w14:textId="77777777" w:rsidTr="00495D62">
        <w:trPr>
          <w:trHeight w:val="871"/>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3E8A94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w:t>
            </w:r>
          </w:p>
        </w:tc>
        <w:tc>
          <w:tcPr>
            <w:tcW w:w="1061" w:type="pct"/>
            <w:tcBorders>
              <w:top w:val="nil"/>
              <w:left w:val="nil"/>
              <w:bottom w:val="single" w:sz="4" w:space="0" w:color="auto"/>
              <w:right w:val="single" w:sz="4" w:space="0" w:color="auto"/>
            </w:tcBorders>
            <w:shd w:val="clear" w:color="000000" w:fill="FFFFFF"/>
            <w:vAlign w:val="center"/>
            <w:hideMark/>
          </w:tcPr>
          <w:p w14:paraId="4FB4165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ALIANZA FIDUCIARIA S.A.</w:t>
            </w:r>
            <w:r w:rsidRPr="000E006D">
              <w:rPr>
                <w:rFonts w:ascii="Arial Nova Cond" w:eastAsia="Times New Roman" w:hAnsi="Arial Nova Cond" w:cs="Calibri"/>
                <w:color w:val="000000"/>
                <w:sz w:val="14"/>
                <w:szCs w:val="16"/>
                <w:lang w:eastAsia="es-CO"/>
              </w:rPr>
              <w:br/>
              <w:t>CONSTRUCCIONES BUEN VIVIR S.A.S.</w:t>
            </w:r>
          </w:p>
        </w:tc>
        <w:tc>
          <w:tcPr>
            <w:tcW w:w="769" w:type="pct"/>
            <w:tcBorders>
              <w:top w:val="nil"/>
              <w:left w:val="nil"/>
              <w:bottom w:val="single" w:sz="4" w:space="0" w:color="auto"/>
              <w:right w:val="single" w:sz="4" w:space="0" w:color="auto"/>
            </w:tcBorders>
            <w:shd w:val="clear" w:color="000000" w:fill="FFFFFF"/>
            <w:vAlign w:val="center"/>
            <w:hideMark/>
          </w:tcPr>
          <w:p w14:paraId="4ACABF6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2021IE57016</w:t>
            </w:r>
          </w:p>
        </w:tc>
        <w:tc>
          <w:tcPr>
            <w:tcW w:w="637" w:type="pct"/>
            <w:tcBorders>
              <w:top w:val="nil"/>
              <w:left w:val="nil"/>
              <w:bottom w:val="single" w:sz="4" w:space="0" w:color="auto"/>
              <w:right w:val="single" w:sz="4" w:space="0" w:color="auto"/>
            </w:tcBorders>
            <w:shd w:val="clear" w:color="000000" w:fill="FFFFFF"/>
            <w:vAlign w:val="center"/>
            <w:hideMark/>
          </w:tcPr>
          <w:p w14:paraId="5F1CE50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29/03/2021</w:t>
            </w:r>
          </w:p>
        </w:tc>
        <w:tc>
          <w:tcPr>
            <w:tcW w:w="730" w:type="pct"/>
            <w:tcBorders>
              <w:top w:val="nil"/>
              <w:left w:val="nil"/>
              <w:bottom w:val="single" w:sz="4" w:space="0" w:color="auto"/>
              <w:right w:val="single" w:sz="4" w:space="0" w:color="auto"/>
            </w:tcBorders>
            <w:shd w:val="clear" w:color="000000" w:fill="FFFFFF"/>
            <w:vAlign w:val="center"/>
            <w:hideMark/>
          </w:tcPr>
          <w:p w14:paraId="728AE986"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KENNEDY</w:t>
            </w:r>
          </w:p>
        </w:tc>
        <w:tc>
          <w:tcPr>
            <w:tcW w:w="714" w:type="pct"/>
            <w:tcBorders>
              <w:top w:val="nil"/>
              <w:left w:val="nil"/>
              <w:bottom w:val="single" w:sz="4" w:space="0" w:color="auto"/>
              <w:right w:val="single" w:sz="4" w:space="0" w:color="auto"/>
            </w:tcBorders>
            <w:shd w:val="clear" w:color="000000" w:fill="FFFFFF"/>
            <w:vAlign w:val="center"/>
            <w:hideMark/>
          </w:tcPr>
          <w:p w14:paraId="562DAB6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CASTILLA</w:t>
            </w:r>
          </w:p>
        </w:tc>
        <w:tc>
          <w:tcPr>
            <w:tcW w:w="824" w:type="pct"/>
            <w:tcBorders>
              <w:top w:val="nil"/>
              <w:left w:val="nil"/>
              <w:bottom w:val="single" w:sz="4" w:space="0" w:color="auto"/>
              <w:right w:val="single" w:sz="4" w:space="0" w:color="auto"/>
            </w:tcBorders>
            <w:shd w:val="clear" w:color="000000" w:fill="FFFFFF"/>
            <w:vAlign w:val="center"/>
            <w:hideMark/>
          </w:tcPr>
          <w:p w14:paraId="31161DE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AAA0182OKKC</w:t>
            </w:r>
            <w:r w:rsidRPr="000E006D">
              <w:rPr>
                <w:rFonts w:ascii="Arial Nova Cond" w:eastAsia="Times New Roman" w:hAnsi="Arial Nova Cond" w:cs="Calibri"/>
                <w:color w:val="000000"/>
                <w:sz w:val="14"/>
                <w:szCs w:val="16"/>
                <w:lang w:eastAsia="es-CO"/>
              </w:rPr>
              <w:br/>
              <w:t>AAA0182OKHK</w:t>
            </w:r>
            <w:r w:rsidRPr="000E006D">
              <w:rPr>
                <w:rFonts w:ascii="Arial Nova Cond" w:eastAsia="Times New Roman" w:hAnsi="Arial Nova Cond" w:cs="Calibri"/>
                <w:color w:val="000000"/>
                <w:sz w:val="14"/>
                <w:szCs w:val="16"/>
                <w:lang w:eastAsia="es-CO"/>
              </w:rPr>
              <w:br/>
              <w:t>AAA0180ANWF</w:t>
            </w:r>
          </w:p>
        </w:tc>
      </w:tr>
      <w:tr w:rsidR="000E006D" w:rsidRPr="000E006D" w14:paraId="49A02DC7" w14:textId="77777777" w:rsidTr="00495D62">
        <w:trPr>
          <w:trHeight w:val="929"/>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B94C9A9"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w:t>
            </w:r>
          </w:p>
        </w:tc>
        <w:tc>
          <w:tcPr>
            <w:tcW w:w="1061" w:type="pct"/>
            <w:tcBorders>
              <w:top w:val="nil"/>
              <w:left w:val="nil"/>
              <w:bottom w:val="single" w:sz="4" w:space="0" w:color="auto"/>
              <w:right w:val="single" w:sz="4" w:space="0" w:color="auto"/>
            </w:tcBorders>
            <w:shd w:val="clear" w:color="000000" w:fill="FFFFFF"/>
            <w:vAlign w:val="center"/>
            <w:hideMark/>
          </w:tcPr>
          <w:p w14:paraId="4609406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 xml:space="preserve">MERCICO S.A.S. </w:t>
            </w:r>
          </w:p>
        </w:tc>
        <w:tc>
          <w:tcPr>
            <w:tcW w:w="769" w:type="pct"/>
            <w:tcBorders>
              <w:top w:val="nil"/>
              <w:left w:val="nil"/>
              <w:bottom w:val="single" w:sz="4" w:space="0" w:color="auto"/>
              <w:right w:val="single" w:sz="4" w:space="0" w:color="auto"/>
            </w:tcBorders>
            <w:shd w:val="clear" w:color="000000" w:fill="FFFFFF"/>
            <w:vAlign w:val="center"/>
            <w:hideMark/>
          </w:tcPr>
          <w:p w14:paraId="6BF84106"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2021IE68737</w:t>
            </w:r>
          </w:p>
        </w:tc>
        <w:tc>
          <w:tcPr>
            <w:tcW w:w="637" w:type="pct"/>
            <w:tcBorders>
              <w:top w:val="nil"/>
              <w:left w:val="nil"/>
              <w:bottom w:val="single" w:sz="4" w:space="0" w:color="auto"/>
              <w:right w:val="single" w:sz="4" w:space="0" w:color="auto"/>
            </w:tcBorders>
            <w:shd w:val="clear" w:color="000000" w:fill="FFFFFF"/>
            <w:vAlign w:val="center"/>
            <w:hideMark/>
          </w:tcPr>
          <w:p w14:paraId="2DE3775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16/04/2021</w:t>
            </w:r>
          </w:p>
        </w:tc>
        <w:tc>
          <w:tcPr>
            <w:tcW w:w="730" w:type="pct"/>
            <w:tcBorders>
              <w:top w:val="nil"/>
              <w:left w:val="nil"/>
              <w:bottom w:val="single" w:sz="4" w:space="0" w:color="auto"/>
              <w:right w:val="single" w:sz="4" w:space="0" w:color="auto"/>
            </w:tcBorders>
            <w:shd w:val="clear" w:color="000000" w:fill="FFFFFF"/>
            <w:vAlign w:val="center"/>
            <w:hideMark/>
          </w:tcPr>
          <w:p w14:paraId="0A654D40"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PUENTE ARANDA</w:t>
            </w:r>
          </w:p>
        </w:tc>
        <w:tc>
          <w:tcPr>
            <w:tcW w:w="714" w:type="pct"/>
            <w:tcBorders>
              <w:top w:val="nil"/>
              <w:left w:val="nil"/>
              <w:bottom w:val="single" w:sz="4" w:space="0" w:color="auto"/>
              <w:right w:val="single" w:sz="4" w:space="0" w:color="auto"/>
            </w:tcBorders>
            <w:shd w:val="clear" w:color="000000" w:fill="FFFFFF"/>
            <w:vAlign w:val="center"/>
            <w:hideMark/>
          </w:tcPr>
          <w:p w14:paraId="6B513629"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ZONA INDUSTRIAL</w:t>
            </w:r>
          </w:p>
        </w:tc>
        <w:tc>
          <w:tcPr>
            <w:tcW w:w="824" w:type="pct"/>
            <w:tcBorders>
              <w:top w:val="nil"/>
              <w:left w:val="nil"/>
              <w:bottom w:val="single" w:sz="4" w:space="0" w:color="auto"/>
              <w:right w:val="single" w:sz="4" w:space="0" w:color="auto"/>
            </w:tcBorders>
            <w:shd w:val="clear" w:color="000000" w:fill="FFFFFF"/>
            <w:vAlign w:val="center"/>
            <w:hideMark/>
          </w:tcPr>
          <w:p w14:paraId="2597BFA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AAA0181CESK</w:t>
            </w:r>
            <w:r w:rsidRPr="000E006D">
              <w:rPr>
                <w:rFonts w:ascii="Arial Nova Cond" w:eastAsia="Times New Roman" w:hAnsi="Arial Nova Cond" w:cs="Calibri"/>
                <w:color w:val="000000"/>
                <w:sz w:val="14"/>
                <w:szCs w:val="16"/>
                <w:lang w:eastAsia="es-CO"/>
              </w:rPr>
              <w:br/>
              <w:t>AAA0073SSTO</w:t>
            </w:r>
            <w:r w:rsidRPr="000E006D">
              <w:rPr>
                <w:rFonts w:ascii="Arial Nova Cond" w:eastAsia="Times New Roman" w:hAnsi="Arial Nova Cond" w:cs="Calibri"/>
                <w:color w:val="000000"/>
                <w:sz w:val="14"/>
                <w:szCs w:val="16"/>
                <w:lang w:eastAsia="es-CO"/>
              </w:rPr>
              <w:br/>
              <w:t>AAA0207KUWW</w:t>
            </w:r>
            <w:r w:rsidRPr="000E006D">
              <w:rPr>
                <w:rFonts w:ascii="Arial Nova Cond" w:eastAsia="Times New Roman" w:hAnsi="Arial Nova Cond" w:cs="Calibri"/>
                <w:color w:val="000000"/>
                <w:sz w:val="14"/>
                <w:szCs w:val="16"/>
                <w:lang w:eastAsia="es-CO"/>
              </w:rPr>
              <w:br/>
              <w:t>AAA0207KUUH</w:t>
            </w:r>
          </w:p>
        </w:tc>
      </w:tr>
      <w:tr w:rsidR="000E006D" w:rsidRPr="000E006D" w14:paraId="224E96C1" w14:textId="77777777" w:rsidTr="00495D62">
        <w:trPr>
          <w:trHeight w:val="1080"/>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109096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3</w:t>
            </w:r>
          </w:p>
        </w:tc>
        <w:tc>
          <w:tcPr>
            <w:tcW w:w="1061" w:type="pct"/>
            <w:tcBorders>
              <w:top w:val="nil"/>
              <w:left w:val="nil"/>
              <w:bottom w:val="single" w:sz="4" w:space="0" w:color="auto"/>
              <w:right w:val="single" w:sz="4" w:space="0" w:color="auto"/>
            </w:tcBorders>
            <w:shd w:val="clear" w:color="000000" w:fill="FFFFFF"/>
            <w:vAlign w:val="center"/>
            <w:hideMark/>
          </w:tcPr>
          <w:p w14:paraId="72BA93A6"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INDUSTRIAS BÚFALO S.A.S.</w:t>
            </w:r>
          </w:p>
        </w:tc>
        <w:tc>
          <w:tcPr>
            <w:tcW w:w="769" w:type="pct"/>
            <w:tcBorders>
              <w:top w:val="nil"/>
              <w:left w:val="nil"/>
              <w:bottom w:val="single" w:sz="4" w:space="0" w:color="auto"/>
              <w:right w:val="single" w:sz="4" w:space="0" w:color="auto"/>
            </w:tcBorders>
            <w:shd w:val="clear" w:color="000000" w:fill="FFFFFF"/>
            <w:vAlign w:val="center"/>
            <w:hideMark/>
          </w:tcPr>
          <w:p w14:paraId="7ABF425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2021IE79814</w:t>
            </w:r>
          </w:p>
        </w:tc>
        <w:tc>
          <w:tcPr>
            <w:tcW w:w="637" w:type="pct"/>
            <w:tcBorders>
              <w:top w:val="nil"/>
              <w:left w:val="nil"/>
              <w:bottom w:val="single" w:sz="4" w:space="0" w:color="auto"/>
              <w:right w:val="single" w:sz="4" w:space="0" w:color="auto"/>
            </w:tcBorders>
            <w:shd w:val="clear" w:color="000000" w:fill="FFFFFF"/>
            <w:vAlign w:val="center"/>
            <w:hideMark/>
          </w:tcPr>
          <w:p w14:paraId="1660C0FA"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30/04/2021</w:t>
            </w:r>
          </w:p>
        </w:tc>
        <w:tc>
          <w:tcPr>
            <w:tcW w:w="730" w:type="pct"/>
            <w:tcBorders>
              <w:top w:val="nil"/>
              <w:left w:val="nil"/>
              <w:bottom w:val="single" w:sz="4" w:space="0" w:color="auto"/>
              <w:right w:val="single" w:sz="4" w:space="0" w:color="auto"/>
            </w:tcBorders>
            <w:shd w:val="clear" w:color="000000" w:fill="FFFFFF"/>
            <w:vAlign w:val="center"/>
            <w:hideMark/>
          </w:tcPr>
          <w:p w14:paraId="18D7E14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PUENTE ARANDA</w:t>
            </w:r>
          </w:p>
        </w:tc>
        <w:tc>
          <w:tcPr>
            <w:tcW w:w="714" w:type="pct"/>
            <w:tcBorders>
              <w:top w:val="nil"/>
              <w:left w:val="nil"/>
              <w:bottom w:val="single" w:sz="4" w:space="0" w:color="auto"/>
              <w:right w:val="single" w:sz="4" w:space="0" w:color="auto"/>
            </w:tcBorders>
            <w:shd w:val="clear" w:color="000000" w:fill="FFFFFF"/>
            <w:vAlign w:val="center"/>
            <w:hideMark/>
          </w:tcPr>
          <w:p w14:paraId="2CEB46C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ZONA INDUSTRIAL</w:t>
            </w:r>
          </w:p>
        </w:tc>
        <w:tc>
          <w:tcPr>
            <w:tcW w:w="824" w:type="pct"/>
            <w:tcBorders>
              <w:top w:val="nil"/>
              <w:left w:val="nil"/>
              <w:bottom w:val="single" w:sz="4" w:space="0" w:color="auto"/>
              <w:right w:val="single" w:sz="4" w:space="0" w:color="auto"/>
            </w:tcBorders>
            <w:shd w:val="clear" w:color="000000" w:fill="FFFFFF"/>
            <w:vAlign w:val="center"/>
            <w:hideMark/>
          </w:tcPr>
          <w:p w14:paraId="5907FBAA"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AAA0073SSXR</w:t>
            </w:r>
            <w:r w:rsidRPr="000E006D">
              <w:rPr>
                <w:rFonts w:ascii="Arial Nova Cond" w:eastAsia="Times New Roman" w:hAnsi="Arial Nova Cond" w:cs="Calibri"/>
                <w:color w:val="000000"/>
                <w:sz w:val="14"/>
                <w:szCs w:val="16"/>
                <w:lang w:eastAsia="es-CO"/>
              </w:rPr>
              <w:br/>
              <w:t>AAA0073SSWF</w:t>
            </w:r>
            <w:r w:rsidRPr="000E006D">
              <w:rPr>
                <w:rFonts w:ascii="Arial Nova Cond" w:eastAsia="Times New Roman" w:hAnsi="Arial Nova Cond" w:cs="Calibri"/>
                <w:color w:val="000000"/>
                <w:sz w:val="14"/>
                <w:szCs w:val="16"/>
                <w:lang w:eastAsia="es-CO"/>
              </w:rPr>
              <w:br/>
              <w:t>AAA0157YAFZ</w:t>
            </w:r>
            <w:r w:rsidRPr="000E006D">
              <w:rPr>
                <w:rFonts w:ascii="Arial Nova Cond" w:eastAsia="Times New Roman" w:hAnsi="Arial Nova Cond" w:cs="Calibri"/>
                <w:color w:val="000000"/>
                <w:sz w:val="14"/>
                <w:szCs w:val="16"/>
                <w:lang w:eastAsia="es-CO"/>
              </w:rPr>
              <w:br/>
              <w:t>AAA0207KUTD</w:t>
            </w:r>
          </w:p>
        </w:tc>
      </w:tr>
      <w:tr w:rsidR="000E006D" w:rsidRPr="000E006D" w14:paraId="47703601" w14:textId="77777777" w:rsidTr="00495D62">
        <w:trPr>
          <w:trHeight w:val="810"/>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BFA367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4</w:t>
            </w:r>
          </w:p>
        </w:tc>
        <w:tc>
          <w:tcPr>
            <w:tcW w:w="1061" w:type="pct"/>
            <w:tcBorders>
              <w:top w:val="nil"/>
              <w:left w:val="nil"/>
              <w:bottom w:val="single" w:sz="4" w:space="0" w:color="auto"/>
              <w:right w:val="single" w:sz="4" w:space="0" w:color="auto"/>
            </w:tcBorders>
            <w:shd w:val="clear" w:color="000000" w:fill="FFFFFF"/>
            <w:vAlign w:val="center"/>
            <w:hideMark/>
          </w:tcPr>
          <w:p w14:paraId="0908509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CONSTRUCTORA KOVOK S.A.S.</w:t>
            </w:r>
            <w:r w:rsidRPr="000E006D">
              <w:rPr>
                <w:rFonts w:ascii="Arial Nova Cond" w:eastAsia="Times New Roman" w:hAnsi="Arial Nova Cond" w:cs="Calibri"/>
                <w:color w:val="000000"/>
                <w:sz w:val="14"/>
                <w:szCs w:val="16"/>
                <w:lang w:eastAsia="es-CO"/>
              </w:rPr>
              <w:br/>
              <w:t>BRIO EL CANEY</w:t>
            </w:r>
          </w:p>
        </w:tc>
        <w:tc>
          <w:tcPr>
            <w:tcW w:w="769" w:type="pct"/>
            <w:tcBorders>
              <w:top w:val="nil"/>
              <w:left w:val="nil"/>
              <w:bottom w:val="single" w:sz="4" w:space="0" w:color="auto"/>
              <w:right w:val="single" w:sz="4" w:space="0" w:color="auto"/>
            </w:tcBorders>
            <w:shd w:val="clear" w:color="000000" w:fill="FFFFFF"/>
            <w:vAlign w:val="center"/>
            <w:hideMark/>
          </w:tcPr>
          <w:p w14:paraId="1F08972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2021IE98336</w:t>
            </w:r>
          </w:p>
        </w:tc>
        <w:tc>
          <w:tcPr>
            <w:tcW w:w="637" w:type="pct"/>
            <w:tcBorders>
              <w:top w:val="nil"/>
              <w:left w:val="nil"/>
              <w:bottom w:val="single" w:sz="4" w:space="0" w:color="auto"/>
              <w:right w:val="single" w:sz="4" w:space="0" w:color="auto"/>
            </w:tcBorders>
            <w:shd w:val="clear" w:color="000000" w:fill="FFFFFF"/>
            <w:vAlign w:val="center"/>
            <w:hideMark/>
          </w:tcPr>
          <w:p w14:paraId="279ACAD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20/05/2021</w:t>
            </w:r>
          </w:p>
        </w:tc>
        <w:tc>
          <w:tcPr>
            <w:tcW w:w="730" w:type="pct"/>
            <w:tcBorders>
              <w:top w:val="nil"/>
              <w:left w:val="nil"/>
              <w:bottom w:val="single" w:sz="4" w:space="0" w:color="auto"/>
              <w:right w:val="single" w:sz="4" w:space="0" w:color="auto"/>
            </w:tcBorders>
            <w:shd w:val="clear" w:color="000000" w:fill="FFFFFF"/>
            <w:vAlign w:val="center"/>
            <w:hideMark/>
          </w:tcPr>
          <w:p w14:paraId="7865867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 xml:space="preserve">FONTIBÓN </w:t>
            </w:r>
          </w:p>
        </w:tc>
        <w:tc>
          <w:tcPr>
            <w:tcW w:w="714" w:type="pct"/>
            <w:tcBorders>
              <w:top w:val="nil"/>
              <w:left w:val="nil"/>
              <w:bottom w:val="single" w:sz="4" w:space="0" w:color="auto"/>
              <w:right w:val="single" w:sz="4" w:space="0" w:color="auto"/>
            </w:tcBorders>
            <w:shd w:val="clear" w:color="000000" w:fill="FFFFFF"/>
            <w:vAlign w:val="center"/>
            <w:hideMark/>
          </w:tcPr>
          <w:p w14:paraId="69E502BC"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ZONA FRANCA</w:t>
            </w:r>
          </w:p>
        </w:tc>
        <w:tc>
          <w:tcPr>
            <w:tcW w:w="824" w:type="pct"/>
            <w:tcBorders>
              <w:top w:val="nil"/>
              <w:left w:val="nil"/>
              <w:bottom w:val="single" w:sz="4" w:space="0" w:color="auto"/>
              <w:right w:val="single" w:sz="4" w:space="0" w:color="auto"/>
            </w:tcBorders>
            <w:shd w:val="clear" w:color="000000" w:fill="FFFFFF"/>
            <w:vAlign w:val="center"/>
            <w:hideMark/>
          </w:tcPr>
          <w:p w14:paraId="11A6CF6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AAA0140JNNX</w:t>
            </w:r>
          </w:p>
        </w:tc>
      </w:tr>
      <w:tr w:rsidR="000E006D" w:rsidRPr="000E006D" w14:paraId="0886DEC1" w14:textId="77777777" w:rsidTr="00495D62">
        <w:trPr>
          <w:trHeight w:val="524"/>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6D4A10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5</w:t>
            </w:r>
          </w:p>
        </w:tc>
        <w:tc>
          <w:tcPr>
            <w:tcW w:w="1061" w:type="pct"/>
            <w:tcBorders>
              <w:top w:val="nil"/>
              <w:left w:val="nil"/>
              <w:bottom w:val="single" w:sz="4" w:space="0" w:color="auto"/>
              <w:right w:val="single" w:sz="4" w:space="0" w:color="auto"/>
            </w:tcBorders>
            <w:shd w:val="clear" w:color="000000" w:fill="FFFFFF"/>
            <w:vAlign w:val="center"/>
            <w:hideMark/>
          </w:tcPr>
          <w:p w14:paraId="16333DA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FLOTA MAGDALENA S.A.</w:t>
            </w:r>
          </w:p>
        </w:tc>
        <w:tc>
          <w:tcPr>
            <w:tcW w:w="769" w:type="pct"/>
            <w:tcBorders>
              <w:top w:val="nil"/>
              <w:left w:val="nil"/>
              <w:bottom w:val="single" w:sz="4" w:space="0" w:color="auto"/>
              <w:right w:val="single" w:sz="4" w:space="0" w:color="auto"/>
            </w:tcBorders>
            <w:shd w:val="clear" w:color="000000" w:fill="FFFFFF"/>
            <w:vAlign w:val="center"/>
            <w:hideMark/>
          </w:tcPr>
          <w:p w14:paraId="46D0DF8C"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 xml:space="preserve">2021IE107910 </w:t>
            </w:r>
          </w:p>
        </w:tc>
        <w:tc>
          <w:tcPr>
            <w:tcW w:w="637" w:type="pct"/>
            <w:tcBorders>
              <w:top w:val="nil"/>
              <w:left w:val="nil"/>
              <w:bottom w:val="single" w:sz="4" w:space="0" w:color="auto"/>
              <w:right w:val="single" w:sz="4" w:space="0" w:color="auto"/>
            </w:tcBorders>
            <w:shd w:val="clear" w:color="000000" w:fill="FFFFFF"/>
            <w:vAlign w:val="center"/>
            <w:hideMark/>
          </w:tcPr>
          <w:p w14:paraId="561CDA5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1/06/2021</w:t>
            </w:r>
          </w:p>
        </w:tc>
        <w:tc>
          <w:tcPr>
            <w:tcW w:w="730" w:type="pct"/>
            <w:tcBorders>
              <w:top w:val="nil"/>
              <w:left w:val="nil"/>
              <w:bottom w:val="single" w:sz="4" w:space="0" w:color="auto"/>
              <w:right w:val="single" w:sz="4" w:space="0" w:color="auto"/>
            </w:tcBorders>
            <w:shd w:val="clear" w:color="000000" w:fill="FFFFFF"/>
            <w:vAlign w:val="center"/>
            <w:hideMark/>
          </w:tcPr>
          <w:p w14:paraId="2BF05B2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SAN ANTONIO</w:t>
            </w:r>
          </w:p>
        </w:tc>
        <w:tc>
          <w:tcPr>
            <w:tcW w:w="714" w:type="pct"/>
            <w:tcBorders>
              <w:top w:val="nil"/>
              <w:left w:val="nil"/>
              <w:bottom w:val="single" w:sz="4" w:space="0" w:color="auto"/>
              <w:right w:val="single" w:sz="4" w:space="0" w:color="auto"/>
            </w:tcBorders>
            <w:shd w:val="clear" w:color="000000" w:fill="FFFFFF"/>
            <w:vAlign w:val="center"/>
            <w:hideMark/>
          </w:tcPr>
          <w:p w14:paraId="3EE6899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RESTREPO</w:t>
            </w:r>
          </w:p>
        </w:tc>
        <w:tc>
          <w:tcPr>
            <w:tcW w:w="824" w:type="pct"/>
            <w:tcBorders>
              <w:top w:val="nil"/>
              <w:left w:val="nil"/>
              <w:bottom w:val="single" w:sz="4" w:space="0" w:color="auto"/>
              <w:right w:val="single" w:sz="4" w:space="0" w:color="auto"/>
            </w:tcBorders>
            <w:shd w:val="clear" w:color="000000" w:fill="FFFFFF"/>
            <w:vAlign w:val="center"/>
            <w:hideMark/>
          </w:tcPr>
          <w:p w14:paraId="2D39413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AAA0012NSBR</w:t>
            </w:r>
          </w:p>
        </w:tc>
      </w:tr>
      <w:tr w:rsidR="000E006D" w:rsidRPr="000E006D" w14:paraId="207C81FE" w14:textId="77777777" w:rsidTr="00495D62">
        <w:trPr>
          <w:trHeight w:val="810"/>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91C3F7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6</w:t>
            </w:r>
          </w:p>
        </w:tc>
        <w:tc>
          <w:tcPr>
            <w:tcW w:w="1061" w:type="pct"/>
            <w:tcBorders>
              <w:top w:val="nil"/>
              <w:left w:val="nil"/>
              <w:bottom w:val="single" w:sz="4" w:space="0" w:color="auto"/>
              <w:right w:val="single" w:sz="4" w:space="0" w:color="auto"/>
            </w:tcBorders>
            <w:shd w:val="clear" w:color="000000" w:fill="FFFFFF"/>
            <w:vAlign w:val="center"/>
            <w:hideMark/>
          </w:tcPr>
          <w:p w14:paraId="0BBACE2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LOUANE CUEROS S.A.S.</w:t>
            </w:r>
          </w:p>
        </w:tc>
        <w:tc>
          <w:tcPr>
            <w:tcW w:w="769" w:type="pct"/>
            <w:tcBorders>
              <w:top w:val="nil"/>
              <w:left w:val="nil"/>
              <w:bottom w:val="single" w:sz="4" w:space="0" w:color="auto"/>
              <w:right w:val="single" w:sz="4" w:space="0" w:color="auto"/>
            </w:tcBorders>
            <w:shd w:val="clear" w:color="000000" w:fill="FFFFFF"/>
            <w:vAlign w:val="center"/>
            <w:hideMark/>
          </w:tcPr>
          <w:p w14:paraId="1882C06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2021IE181368</w:t>
            </w:r>
          </w:p>
        </w:tc>
        <w:tc>
          <w:tcPr>
            <w:tcW w:w="637" w:type="pct"/>
            <w:tcBorders>
              <w:top w:val="nil"/>
              <w:left w:val="nil"/>
              <w:bottom w:val="single" w:sz="4" w:space="0" w:color="auto"/>
              <w:right w:val="single" w:sz="4" w:space="0" w:color="auto"/>
            </w:tcBorders>
            <w:shd w:val="clear" w:color="000000" w:fill="FFFFFF"/>
            <w:vAlign w:val="center"/>
            <w:hideMark/>
          </w:tcPr>
          <w:p w14:paraId="6B1BDEEC"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28/08/2021</w:t>
            </w:r>
          </w:p>
        </w:tc>
        <w:tc>
          <w:tcPr>
            <w:tcW w:w="730" w:type="pct"/>
            <w:tcBorders>
              <w:top w:val="nil"/>
              <w:left w:val="nil"/>
              <w:bottom w:val="single" w:sz="4" w:space="0" w:color="auto"/>
              <w:right w:val="single" w:sz="4" w:space="0" w:color="auto"/>
            </w:tcBorders>
            <w:shd w:val="clear" w:color="000000" w:fill="FFFFFF"/>
            <w:vAlign w:val="center"/>
            <w:hideMark/>
          </w:tcPr>
          <w:p w14:paraId="2743E3B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TUNJUELITO</w:t>
            </w:r>
          </w:p>
        </w:tc>
        <w:tc>
          <w:tcPr>
            <w:tcW w:w="714" w:type="pct"/>
            <w:tcBorders>
              <w:top w:val="nil"/>
              <w:left w:val="nil"/>
              <w:bottom w:val="single" w:sz="4" w:space="0" w:color="auto"/>
              <w:right w:val="single" w:sz="4" w:space="0" w:color="auto"/>
            </w:tcBorders>
            <w:shd w:val="clear" w:color="000000" w:fill="FFFFFF"/>
            <w:vAlign w:val="center"/>
            <w:hideMark/>
          </w:tcPr>
          <w:p w14:paraId="7283D78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TUNJUELITO</w:t>
            </w:r>
          </w:p>
        </w:tc>
        <w:tc>
          <w:tcPr>
            <w:tcW w:w="824" w:type="pct"/>
            <w:tcBorders>
              <w:top w:val="nil"/>
              <w:left w:val="nil"/>
              <w:bottom w:val="single" w:sz="4" w:space="0" w:color="auto"/>
              <w:right w:val="single" w:sz="4" w:space="0" w:color="auto"/>
            </w:tcBorders>
            <w:shd w:val="clear" w:color="000000" w:fill="FFFFFF"/>
            <w:vAlign w:val="center"/>
            <w:hideMark/>
          </w:tcPr>
          <w:p w14:paraId="46F0D73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AAA0021ZSNN</w:t>
            </w:r>
          </w:p>
        </w:tc>
      </w:tr>
      <w:tr w:rsidR="000E006D" w:rsidRPr="000E006D" w14:paraId="004477A0" w14:textId="77777777" w:rsidTr="00495D62">
        <w:trPr>
          <w:trHeight w:val="420"/>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393A52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lastRenderedPageBreak/>
              <w:t>7</w:t>
            </w:r>
          </w:p>
        </w:tc>
        <w:tc>
          <w:tcPr>
            <w:tcW w:w="1061" w:type="pct"/>
            <w:tcBorders>
              <w:top w:val="nil"/>
              <w:left w:val="nil"/>
              <w:bottom w:val="single" w:sz="4" w:space="0" w:color="auto"/>
              <w:right w:val="single" w:sz="4" w:space="0" w:color="auto"/>
            </w:tcBorders>
            <w:shd w:val="clear" w:color="000000" w:fill="FFFFFF"/>
            <w:vAlign w:val="center"/>
            <w:hideMark/>
          </w:tcPr>
          <w:p w14:paraId="32344FC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COMESTIBLES RICOS S.A.</w:t>
            </w:r>
          </w:p>
        </w:tc>
        <w:tc>
          <w:tcPr>
            <w:tcW w:w="769" w:type="pct"/>
            <w:tcBorders>
              <w:top w:val="nil"/>
              <w:left w:val="nil"/>
              <w:bottom w:val="single" w:sz="4" w:space="0" w:color="auto"/>
              <w:right w:val="single" w:sz="4" w:space="0" w:color="auto"/>
            </w:tcBorders>
            <w:shd w:val="clear" w:color="000000" w:fill="FFFFFF"/>
            <w:vAlign w:val="center"/>
            <w:hideMark/>
          </w:tcPr>
          <w:p w14:paraId="1BE5EB2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2021IE182133</w:t>
            </w:r>
          </w:p>
        </w:tc>
        <w:tc>
          <w:tcPr>
            <w:tcW w:w="637" w:type="pct"/>
            <w:tcBorders>
              <w:top w:val="nil"/>
              <w:left w:val="nil"/>
              <w:bottom w:val="single" w:sz="4" w:space="0" w:color="auto"/>
              <w:right w:val="single" w:sz="4" w:space="0" w:color="auto"/>
            </w:tcBorders>
            <w:shd w:val="clear" w:color="000000" w:fill="FFFFFF"/>
            <w:vAlign w:val="center"/>
            <w:hideMark/>
          </w:tcPr>
          <w:p w14:paraId="5E7BDB50"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30/08/2021</w:t>
            </w:r>
          </w:p>
        </w:tc>
        <w:tc>
          <w:tcPr>
            <w:tcW w:w="730" w:type="pct"/>
            <w:tcBorders>
              <w:top w:val="nil"/>
              <w:left w:val="nil"/>
              <w:bottom w:val="single" w:sz="4" w:space="0" w:color="auto"/>
              <w:right w:val="single" w:sz="4" w:space="0" w:color="auto"/>
            </w:tcBorders>
            <w:shd w:val="clear" w:color="auto" w:fill="auto"/>
            <w:vAlign w:val="center"/>
            <w:hideMark/>
          </w:tcPr>
          <w:p w14:paraId="50996E3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FONTIBÓN</w:t>
            </w:r>
          </w:p>
        </w:tc>
        <w:tc>
          <w:tcPr>
            <w:tcW w:w="714" w:type="pct"/>
            <w:tcBorders>
              <w:top w:val="nil"/>
              <w:left w:val="nil"/>
              <w:bottom w:val="single" w:sz="4" w:space="0" w:color="auto"/>
              <w:right w:val="single" w:sz="4" w:space="0" w:color="auto"/>
            </w:tcBorders>
            <w:shd w:val="clear" w:color="auto" w:fill="auto"/>
            <w:vAlign w:val="center"/>
            <w:hideMark/>
          </w:tcPr>
          <w:p w14:paraId="2926323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FONTIBON SAN PABLO</w:t>
            </w:r>
          </w:p>
        </w:tc>
        <w:tc>
          <w:tcPr>
            <w:tcW w:w="824" w:type="pct"/>
            <w:tcBorders>
              <w:top w:val="nil"/>
              <w:left w:val="nil"/>
              <w:bottom w:val="single" w:sz="4" w:space="0" w:color="auto"/>
              <w:right w:val="single" w:sz="4" w:space="0" w:color="auto"/>
            </w:tcBorders>
            <w:shd w:val="clear" w:color="auto" w:fill="auto"/>
            <w:vAlign w:val="center"/>
            <w:hideMark/>
          </w:tcPr>
          <w:p w14:paraId="3962041C"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AAA0161CUUZ</w:t>
            </w:r>
          </w:p>
        </w:tc>
      </w:tr>
      <w:tr w:rsidR="000E006D" w:rsidRPr="000E006D" w14:paraId="673A72FD" w14:textId="77777777" w:rsidTr="00495D62">
        <w:trPr>
          <w:trHeight w:val="757"/>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DADD33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8</w:t>
            </w:r>
          </w:p>
        </w:tc>
        <w:tc>
          <w:tcPr>
            <w:tcW w:w="1061" w:type="pct"/>
            <w:tcBorders>
              <w:top w:val="nil"/>
              <w:left w:val="nil"/>
              <w:bottom w:val="single" w:sz="4" w:space="0" w:color="auto"/>
              <w:right w:val="single" w:sz="4" w:space="0" w:color="auto"/>
            </w:tcBorders>
            <w:shd w:val="clear" w:color="000000" w:fill="FFFFFF"/>
            <w:vAlign w:val="center"/>
            <w:hideMark/>
          </w:tcPr>
          <w:p w14:paraId="708DF279"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IMA - INDUSTRIA DE ARTICULOS DE</w:t>
            </w:r>
            <w:r w:rsidRPr="000E006D">
              <w:rPr>
                <w:rFonts w:ascii="Arial Nova Cond" w:eastAsia="Times New Roman" w:hAnsi="Arial Nova Cond" w:cs="Calibri"/>
                <w:color w:val="000000"/>
                <w:sz w:val="14"/>
                <w:szCs w:val="16"/>
                <w:lang w:eastAsia="es-CO"/>
              </w:rPr>
              <w:br/>
              <w:t>MADERA S.A. - EN REORGANIZACION</w:t>
            </w:r>
          </w:p>
        </w:tc>
        <w:tc>
          <w:tcPr>
            <w:tcW w:w="769" w:type="pct"/>
            <w:tcBorders>
              <w:top w:val="nil"/>
              <w:left w:val="nil"/>
              <w:bottom w:val="single" w:sz="4" w:space="0" w:color="auto"/>
              <w:right w:val="single" w:sz="4" w:space="0" w:color="auto"/>
            </w:tcBorders>
            <w:shd w:val="clear" w:color="000000" w:fill="FFFFFF"/>
            <w:vAlign w:val="center"/>
            <w:hideMark/>
          </w:tcPr>
          <w:p w14:paraId="109C0B5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 xml:space="preserve">2021IE186312 </w:t>
            </w:r>
          </w:p>
        </w:tc>
        <w:tc>
          <w:tcPr>
            <w:tcW w:w="637" w:type="pct"/>
            <w:tcBorders>
              <w:top w:val="nil"/>
              <w:left w:val="nil"/>
              <w:bottom w:val="single" w:sz="4" w:space="0" w:color="auto"/>
              <w:right w:val="single" w:sz="4" w:space="0" w:color="auto"/>
            </w:tcBorders>
            <w:shd w:val="clear" w:color="000000" w:fill="FFFFFF"/>
            <w:vAlign w:val="center"/>
            <w:hideMark/>
          </w:tcPr>
          <w:p w14:paraId="4D6BB3F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2/09/2021</w:t>
            </w:r>
          </w:p>
        </w:tc>
        <w:tc>
          <w:tcPr>
            <w:tcW w:w="730" w:type="pct"/>
            <w:tcBorders>
              <w:top w:val="nil"/>
              <w:left w:val="nil"/>
              <w:bottom w:val="single" w:sz="4" w:space="0" w:color="auto"/>
              <w:right w:val="single" w:sz="4" w:space="0" w:color="auto"/>
            </w:tcBorders>
            <w:shd w:val="clear" w:color="000000" w:fill="FFFFFF"/>
            <w:vAlign w:val="center"/>
            <w:hideMark/>
          </w:tcPr>
          <w:p w14:paraId="37E4D14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CIUDAD BOLIVAR</w:t>
            </w:r>
          </w:p>
        </w:tc>
        <w:tc>
          <w:tcPr>
            <w:tcW w:w="714" w:type="pct"/>
            <w:tcBorders>
              <w:top w:val="nil"/>
              <w:left w:val="nil"/>
              <w:bottom w:val="single" w:sz="4" w:space="0" w:color="auto"/>
              <w:right w:val="single" w:sz="4" w:space="0" w:color="auto"/>
            </w:tcBorders>
            <w:shd w:val="clear" w:color="000000" w:fill="FFFFFF"/>
            <w:vAlign w:val="center"/>
            <w:hideMark/>
          </w:tcPr>
          <w:p w14:paraId="603D0E2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ARBORIZADORA</w:t>
            </w:r>
          </w:p>
        </w:tc>
        <w:tc>
          <w:tcPr>
            <w:tcW w:w="824" w:type="pct"/>
            <w:tcBorders>
              <w:top w:val="nil"/>
              <w:left w:val="nil"/>
              <w:bottom w:val="single" w:sz="4" w:space="0" w:color="auto"/>
              <w:right w:val="single" w:sz="4" w:space="0" w:color="auto"/>
            </w:tcBorders>
            <w:shd w:val="clear" w:color="000000" w:fill="FFFFFF"/>
            <w:vAlign w:val="center"/>
            <w:hideMark/>
          </w:tcPr>
          <w:p w14:paraId="21557A1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AAA0018LDHK</w:t>
            </w:r>
          </w:p>
        </w:tc>
      </w:tr>
      <w:tr w:rsidR="000E006D" w:rsidRPr="000E006D" w14:paraId="4AB8C3B4" w14:textId="77777777" w:rsidTr="00495D62">
        <w:trPr>
          <w:trHeight w:val="787"/>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85A468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9</w:t>
            </w:r>
          </w:p>
        </w:tc>
        <w:tc>
          <w:tcPr>
            <w:tcW w:w="1061" w:type="pct"/>
            <w:tcBorders>
              <w:top w:val="nil"/>
              <w:left w:val="nil"/>
              <w:bottom w:val="single" w:sz="4" w:space="0" w:color="auto"/>
              <w:right w:val="single" w:sz="4" w:space="0" w:color="auto"/>
            </w:tcBorders>
            <w:shd w:val="clear" w:color="000000" w:fill="FFFFFF"/>
            <w:vAlign w:val="center"/>
            <w:hideMark/>
          </w:tcPr>
          <w:p w14:paraId="4A51659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GLORIA INES FALAGAN TORRES</w:t>
            </w:r>
            <w:r w:rsidRPr="000E006D">
              <w:rPr>
                <w:rFonts w:ascii="Arial Nova Cond" w:eastAsia="Times New Roman" w:hAnsi="Arial Nova Cond" w:cs="Calibri"/>
                <w:color w:val="000000"/>
                <w:sz w:val="14"/>
                <w:szCs w:val="16"/>
                <w:lang w:eastAsia="es-CO"/>
              </w:rPr>
              <w:br/>
              <w:t>COMBUSTIBLES LIEVANO</w:t>
            </w:r>
          </w:p>
        </w:tc>
        <w:tc>
          <w:tcPr>
            <w:tcW w:w="769" w:type="pct"/>
            <w:tcBorders>
              <w:top w:val="nil"/>
              <w:left w:val="nil"/>
              <w:bottom w:val="single" w:sz="4" w:space="0" w:color="auto"/>
              <w:right w:val="single" w:sz="4" w:space="0" w:color="auto"/>
            </w:tcBorders>
            <w:shd w:val="clear" w:color="000000" w:fill="FFFFFF"/>
            <w:vAlign w:val="center"/>
            <w:hideMark/>
          </w:tcPr>
          <w:p w14:paraId="2FB4226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2021IE200357</w:t>
            </w:r>
          </w:p>
        </w:tc>
        <w:tc>
          <w:tcPr>
            <w:tcW w:w="637" w:type="pct"/>
            <w:tcBorders>
              <w:top w:val="nil"/>
              <w:left w:val="nil"/>
              <w:bottom w:val="single" w:sz="4" w:space="0" w:color="auto"/>
              <w:right w:val="single" w:sz="4" w:space="0" w:color="auto"/>
            </w:tcBorders>
            <w:shd w:val="clear" w:color="000000" w:fill="FFFFFF"/>
            <w:vAlign w:val="center"/>
            <w:hideMark/>
          </w:tcPr>
          <w:p w14:paraId="2C99D37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20/09/2021</w:t>
            </w:r>
          </w:p>
        </w:tc>
        <w:tc>
          <w:tcPr>
            <w:tcW w:w="730" w:type="pct"/>
            <w:tcBorders>
              <w:top w:val="nil"/>
              <w:left w:val="nil"/>
              <w:bottom w:val="single" w:sz="4" w:space="0" w:color="auto"/>
              <w:right w:val="single" w:sz="4" w:space="0" w:color="auto"/>
            </w:tcBorders>
            <w:shd w:val="clear" w:color="000000" w:fill="FFFFFF"/>
            <w:vAlign w:val="center"/>
            <w:hideMark/>
          </w:tcPr>
          <w:p w14:paraId="24525F96"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SANTA FE</w:t>
            </w:r>
          </w:p>
        </w:tc>
        <w:tc>
          <w:tcPr>
            <w:tcW w:w="714" w:type="pct"/>
            <w:tcBorders>
              <w:top w:val="nil"/>
              <w:left w:val="nil"/>
              <w:bottom w:val="single" w:sz="4" w:space="0" w:color="auto"/>
              <w:right w:val="single" w:sz="4" w:space="0" w:color="auto"/>
            </w:tcBorders>
            <w:shd w:val="clear" w:color="000000" w:fill="FFFFFF"/>
            <w:vAlign w:val="center"/>
            <w:hideMark/>
          </w:tcPr>
          <w:p w14:paraId="0729D1CA"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LAS CRUCES</w:t>
            </w:r>
          </w:p>
        </w:tc>
        <w:tc>
          <w:tcPr>
            <w:tcW w:w="824" w:type="pct"/>
            <w:tcBorders>
              <w:top w:val="nil"/>
              <w:left w:val="nil"/>
              <w:bottom w:val="single" w:sz="4" w:space="0" w:color="auto"/>
              <w:right w:val="single" w:sz="4" w:space="0" w:color="auto"/>
            </w:tcBorders>
            <w:shd w:val="clear" w:color="000000" w:fill="FFFFFF"/>
            <w:vAlign w:val="center"/>
            <w:hideMark/>
          </w:tcPr>
          <w:p w14:paraId="6A61F31E"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AAA0032SSUH</w:t>
            </w:r>
          </w:p>
        </w:tc>
      </w:tr>
      <w:tr w:rsidR="000E006D" w:rsidRPr="000E006D" w14:paraId="4CD5711E" w14:textId="77777777" w:rsidTr="00495D62">
        <w:trPr>
          <w:trHeight w:val="939"/>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D38A94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10</w:t>
            </w:r>
          </w:p>
        </w:tc>
        <w:tc>
          <w:tcPr>
            <w:tcW w:w="1061" w:type="pct"/>
            <w:tcBorders>
              <w:top w:val="nil"/>
              <w:left w:val="nil"/>
              <w:bottom w:val="single" w:sz="4" w:space="0" w:color="auto"/>
              <w:right w:val="single" w:sz="4" w:space="0" w:color="auto"/>
            </w:tcBorders>
            <w:shd w:val="clear" w:color="000000" w:fill="FFFFFF"/>
            <w:vAlign w:val="center"/>
            <w:hideMark/>
          </w:tcPr>
          <w:p w14:paraId="71C20CC9"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SOCIEDAD DE FABRICACIÓN DE</w:t>
            </w:r>
            <w:r w:rsidRPr="000E006D">
              <w:rPr>
                <w:rFonts w:ascii="Arial Nova Cond" w:eastAsia="Times New Roman" w:hAnsi="Arial Nova Cond" w:cs="Calibri"/>
                <w:color w:val="000000"/>
                <w:sz w:val="14"/>
                <w:szCs w:val="16"/>
                <w:lang w:eastAsia="es-CO"/>
              </w:rPr>
              <w:br/>
              <w:t>AUTOMOTORES S A SOFASA S.A. - RENAULT</w:t>
            </w:r>
          </w:p>
        </w:tc>
        <w:tc>
          <w:tcPr>
            <w:tcW w:w="769" w:type="pct"/>
            <w:tcBorders>
              <w:top w:val="nil"/>
              <w:left w:val="nil"/>
              <w:bottom w:val="single" w:sz="4" w:space="0" w:color="auto"/>
              <w:right w:val="single" w:sz="4" w:space="0" w:color="auto"/>
            </w:tcBorders>
            <w:shd w:val="clear" w:color="000000" w:fill="FFFFFF"/>
            <w:vAlign w:val="center"/>
            <w:hideMark/>
          </w:tcPr>
          <w:p w14:paraId="3C71639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2021IE194526</w:t>
            </w:r>
          </w:p>
        </w:tc>
        <w:tc>
          <w:tcPr>
            <w:tcW w:w="637" w:type="pct"/>
            <w:tcBorders>
              <w:top w:val="nil"/>
              <w:left w:val="nil"/>
              <w:bottom w:val="single" w:sz="4" w:space="0" w:color="auto"/>
              <w:right w:val="single" w:sz="4" w:space="0" w:color="auto"/>
            </w:tcBorders>
            <w:shd w:val="clear" w:color="000000" w:fill="FFFFFF"/>
            <w:vAlign w:val="center"/>
            <w:hideMark/>
          </w:tcPr>
          <w:p w14:paraId="6507941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13/09/2021</w:t>
            </w:r>
          </w:p>
        </w:tc>
        <w:tc>
          <w:tcPr>
            <w:tcW w:w="730" w:type="pct"/>
            <w:tcBorders>
              <w:top w:val="nil"/>
              <w:left w:val="nil"/>
              <w:bottom w:val="single" w:sz="4" w:space="0" w:color="auto"/>
              <w:right w:val="single" w:sz="4" w:space="0" w:color="auto"/>
            </w:tcBorders>
            <w:shd w:val="clear" w:color="000000" w:fill="FFFFFF"/>
            <w:vAlign w:val="center"/>
            <w:hideMark/>
          </w:tcPr>
          <w:p w14:paraId="6ECA1611"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CIUDAD BOLIVAR</w:t>
            </w:r>
          </w:p>
        </w:tc>
        <w:tc>
          <w:tcPr>
            <w:tcW w:w="714" w:type="pct"/>
            <w:tcBorders>
              <w:top w:val="nil"/>
              <w:left w:val="nil"/>
              <w:bottom w:val="single" w:sz="4" w:space="0" w:color="auto"/>
              <w:right w:val="single" w:sz="4" w:space="0" w:color="auto"/>
            </w:tcBorders>
            <w:shd w:val="clear" w:color="000000" w:fill="FFFFFF"/>
            <w:vAlign w:val="center"/>
            <w:hideMark/>
          </w:tcPr>
          <w:p w14:paraId="59BD7BD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ARBORIZADORA</w:t>
            </w:r>
          </w:p>
        </w:tc>
        <w:tc>
          <w:tcPr>
            <w:tcW w:w="824" w:type="pct"/>
            <w:tcBorders>
              <w:top w:val="nil"/>
              <w:left w:val="nil"/>
              <w:bottom w:val="single" w:sz="4" w:space="0" w:color="auto"/>
              <w:right w:val="single" w:sz="4" w:space="0" w:color="auto"/>
            </w:tcBorders>
            <w:shd w:val="clear" w:color="000000" w:fill="FFFFFF"/>
            <w:vAlign w:val="center"/>
            <w:hideMark/>
          </w:tcPr>
          <w:p w14:paraId="5544D61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AAA0018LDJZ</w:t>
            </w:r>
          </w:p>
        </w:tc>
      </w:tr>
      <w:tr w:rsidR="000E006D" w:rsidRPr="000E006D" w14:paraId="054578FC" w14:textId="77777777" w:rsidTr="00495D62">
        <w:trPr>
          <w:trHeight w:val="839"/>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3615A0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11</w:t>
            </w:r>
          </w:p>
        </w:tc>
        <w:tc>
          <w:tcPr>
            <w:tcW w:w="1061" w:type="pct"/>
            <w:tcBorders>
              <w:top w:val="nil"/>
              <w:left w:val="nil"/>
              <w:bottom w:val="single" w:sz="4" w:space="0" w:color="auto"/>
              <w:right w:val="single" w:sz="4" w:space="0" w:color="auto"/>
            </w:tcBorders>
            <w:shd w:val="clear" w:color="000000" w:fill="FFFFFF"/>
            <w:vAlign w:val="center"/>
            <w:hideMark/>
          </w:tcPr>
          <w:p w14:paraId="38C8698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SDA</w:t>
            </w:r>
          </w:p>
        </w:tc>
        <w:tc>
          <w:tcPr>
            <w:tcW w:w="769" w:type="pct"/>
            <w:tcBorders>
              <w:top w:val="nil"/>
              <w:left w:val="nil"/>
              <w:bottom w:val="single" w:sz="4" w:space="0" w:color="auto"/>
              <w:right w:val="single" w:sz="4" w:space="0" w:color="auto"/>
            </w:tcBorders>
            <w:shd w:val="clear" w:color="000000" w:fill="FFFFFF"/>
            <w:vAlign w:val="center"/>
            <w:hideMark/>
          </w:tcPr>
          <w:p w14:paraId="7B84705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2021IE200347</w:t>
            </w:r>
          </w:p>
        </w:tc>
        <w:tc>
          <w:tcPr>
            <w:tcW w:w="637" w:type="pct"/>
            <w:tcBorders>
              <w:top w:val="nil"/>
              <w:left w:val="nil"/>
              <w:bottom w:val="single" w:sz="4" w:space="0" w:color="auto"/>
              <w:right w:val="single" w:sz="4" w:space="0" w:color="auto"/>
            </w:tcBorders>
            <w:shd w:val="clear" w:color="000000" w:fill="FFFFFF"/>
            <w:vAlign w:val="center"/>
            <w:hideMark/>
          </w:tcPr>
          <w:p w14:paraId="22D600A9"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20/09/2021</w:t>
            </w:r>
          </w:p>
        </w:tc>
        <w:tc>
          <w:tcPr>
            <w:tcW w:w="730" w:type="pct"/>
            <w:tcBorders>
              <w:top w:val="nil"/>
              <w:left w:val="nil"/>
              <w:bottom w:val="single" w:sz="4" w:space="0" w:color="auto"/>
              <w:right w:val="single" w:sz="4" w:space="0" w:color="auto"/>
            </w:tcBorders>
            <w:shd w:val="clear" w:color="auto" w:fill="auto"/>
            <w:vAlign w:val="center"/>
            <w:hideMark/>
          </w:tcPr>
          <w:p w14:paraId="06E42B70"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CIUDAD BOLÍVAR, KENNEDY, BOSA</w:t>
            </w:r>
          </w:p>
        </w:tc>
        <w:tc>
          <w:tcPr>
            <w:tcW w:w="714" w:type="pct"/>
            <w:tcBorders>
              <w:top w:val="nil"/>
              <w:left w:val="nil"/>
              <w:bottom w:val="nil"/>
              <w:right w:val="nil"/>
            </w:tcBorders>
            <w:shd w:val="clear" w:color="auto" w:fill="auto"/>
            <w:vAlign w:val="center"/>
            <w:hideMark/>
          </w:tcPr>
          <w:p w14:paraId="7A632B9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BOSA CENTRAL</w:t>
            </w:r>
            <w:r w:rsidRPr="000E006D">
              <w:rPr>
                <w:rFonts w:ascii="Arial Nova Cond" w:eastAsia="Times New Roman" w:hAnsi="Arial Nova Cond" w:cs="Calibri"/>
                <w:color w:val="000000"/>
                <w:sz w:val="14"/>
                <w:szCs w:val="16"/>
                <w:lang w:eastAsia="es-CO"/>
              </w:rPr>
              <w:br/>
              <w:t>TINTAL NORTE</w:t>
            </w:r>
            <w:r w:rsidRPr="000E006D">
              <w:rPr>
                <w:rFonts w:ascii="Arial Nova Cond" w:eastAsia="Times New Roman" w:hAnsi="Arial Nova Cond" w:cs="Calibri"/>
                <w:color w:val="000000"/>
                <w:sz w:val="14"/>
                <w:szCs w:val="16"/>
                <w:lang w:eastAsia="es-CO"/>
              </w:rPr>
              <w:br/>
              <w:t>BOLIVIA</w:t>
            </w:r>
            <w:r w:rsidRPr="000E006D">
              <w:rPr>
                <w:rFonts w:ascii="Arial Nova Cond" w:eastAsia="Times New Roman" w:hAnsi="Arial Nova Cond" w:cs="Calibri"/>
                <w:color w:val="000000"/>
                <w:sz w:val="14"/>
                <w:szCs w:val="16"/>
                <w:lang w:eastAsia="es-CO"/>
              </w:rPr>
              <w:br/>
              <w:t>EL PORVENIR</w:t>
            </w:r>
          </w:p>
        </w:tc>
        <w:tc>
          <w:tcPr>
            <w:tcW w:w="824" w:type="pct"/>
            <w:tcBorders>
              <w:top w:val="nil"/>
              <w:left w:val="single" w:sz="4" w:space="0" w:color="auto"/>
              <w:bottom w:val="single" w:sz="4" w:space="0" w:color="auto"/>
              <w:right w:val="single" w:sz="4" w:space="0" w:color="auto"/>
            </w:tcBorders>
            <w:shd w:val="clear" w:color="auto" w:fill="auto"/>
            <w:vAlign w:val="center"/>
            <w:hideMark/>
          </w:tcPr>
          <w:p w14:paraId="498B6F9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AAA0140EUZE</w:t>
            </w:r>
            <w:r w:rsidRPr="000E006D">
              <w:rPr>
                <w:rFonts w:ascii="Arial Nova Cond" w:eastAsia="Times New Roman" w:hAnsi="Arial Nova Cond" w:cs="Calibri"/>
                <w:color w:val="000000"/>
                <w:sz w:val="14"/>
                <w:szCs w:val="16"/>
                <w:lang w:eastAsia="es-CO"/>
              </w:rPr>
              <w:br/>
              <w:t>AAA0241SPLW</w:t>
            </w:r>
            <w:r w:rsidRPr="000E006D">
              <w:rPr>
                <w:rFonts w:ascii="Arial Nova Cond" w:eastAsia="Times New Roman" w:hAnsi="Arial Nova Cond" w:cs="Calibri"/>
                <w:color w:val="000000"/>
                <w:sz w:val="14"/>
                <w:szCs w:val="16"/>
                <w:lang w:eastAsia="es-CO"/>
              </w:rPr>
              <w:br/>
              <w:t>AAA0071FJEA</w:t>
            </w:r>
            <w:r w:rsidRPr="000E006D">
              <w:rPr>
                <w:rFonts w:ascii="Arial Nova Cond" w:eastAsia="Times New Roman" w:hAnsi="Arial Nova Cond" w:cs="Calibri"/>
                <w:color w:val="000000"/>
                <w:sz w:val="14"/>
                <w:szCs w:val="16"/>
                <w:lang w:eastAsia="es-CO"/>
              </w:rPr>
              <w:br/>
              <w:t>AAA0071FJEA</w:t>
            </w:r>
            <w:r w:rsidRPr="000E006D">
              <w:rPr>
                <w:rFonts w:ascii="Arial Nova Cond" w:eastAsia="Times New Roman" w:hAnsi="Arial Nova Cond" w:cs="Calibri"/>
                <w:color w:val="000000"/>
                <w:sz w:val="14"/>
                <w:szCs w:val="16"/>
                <w:lang w:eastAsia="es-CO"/>
              </w:rPr>
              <w:br/>
              <w:t>AAA0181SHKC</w:t>
            </w:r>
          </w:p>
        </w:tc>
      </w:tr>
      <w:tr w:rsidR="000E006D" w:rsidRPr="000E006D" w14:paraId="778E05F1" w14:textId="77777777" w:rsidTr="00495D62">
        <w:trPr>
          <w:trHeight w:val="330"/>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53F0FB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12</w:t>
            </w:r>
          </w:p>
        </w:tc>
        <w:tc>
          <w:tcPr>
            <w:tcW w:w="1061" w:type="pct"/>
            <w:tcBorders>
              <w:top w:val="nil"/>
              <w:left w:val="nil"/>
              <w:bottom w:val="single" w:sz="4" w:space="0" w:color="auto"/>
              <w:right w:val="single" w:sz="4" w:space="0" w:color="auto"/>
            </w:tcBorders>
            <w:shd w:val="clear" w:color="000000" w:fill="FFFFFF"/>
            <w:vAlign w:val="center"/>
            <w:hideMark/>
          </w:tcPr>
          <w:p w14:paraId="6F4A09A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CARENZA S.A.</w:t>
            </w:r>
          </w:p>
        </w:tc>
        <w:tc>
          <w:tcPr>
            <w:tcW w:w="769" w:type="pct"/>
            <w:tcBorders>
              <w:top w:val="nil"/>
              <w:left w:val="nil"/>
              <w:bottom w:val="single" w:sz="4" w:space="0" w:color="auto"/>
              <w:right w:val="single" w:sz="4" w:space="0" w:color="auto"/>
            </w:tcBorders>
            <w:shd w:val="clear" w:color="000000" w:fill="FFFFFF"/>
            <w:vAlign w:val="center"/>
            <w:hideMark/>
          </w:tcPr>
          <w:p w14:paraId="06627F9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2021IE233584</w:t>
            </w:r>
          </w:p>
        </w:tc>
        <w:tc>
          <w:tcPr>
            <w:tcW w:w="637" w:type="pct"/>
            <w:tcBorders>
              <w:top w:val="nil"/>
              <w:left w:val="nil"/>
              <w:bottom w:val="single" w:sz="4" w:space="0" w:color="auto"/>
              <w:right w:val="single" w:sz="4" w:space="0" w:color="auto"/>
            </w:tcBorders>
            <w:shd w:val="clear" w:color="000000" w:fill="FFFFFF"/>
            <w:vAlign w:val="center"/>
            <w:hideMark/>
          </w:tcPr>
          <w:p w14:paraId="0BC608B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27/10/2021</w:t>
            </w:r>
          </w:p>
        </w:tc>
        <w:tc>
          <w:tcPr>
            <w:tcW w:w="730" w:type="pct"/>
            <w:tcBorders>
              <w:top w:val="nil"/>
              <w:left w:val="nil"/>
              <w:bottom w:val="single" w:sz="4" w:space="0" w:color="auto"/>
              <w:right w:val="single" w:sz="4" w:space="0" w:color="auto"/>
            </w:tcBorders>
            <w:shd w:val="clear" w:color="000000" w:fill="FFFFFF"/>
            <w:vAlign w:val="center"/>
            <w:hideMark/>
          </w:tcPr>
          <w:p w14:paraId="47484EA9"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FONTIBÓN</w:t>
            </w:r>
          </w:p>
        </w:tc>
        <w:tc>
          <w:tcPr>
            <w:tcW w:w="714" w:type="pct"/>
            <w:tcBorders>
              <w:top w:val="single" w:sz="4" w:space="0" w:color="auto"/>
              <w:left w:val="nil"/>
              <w:bottom w:val="single" w:sz="4" w:space="0" w:color="auto"/>
              <w:right w:val="single" w:sz="4" w:space="0" w:color="auto"/>
            </w:tcBorders>
            <w:shd w:val="clear" w:color="000000" w:fill="FFFFFF"/>
            <w:vAlign w:val="center"/>
            <w:hideMark/>
          </w:tcPr>
          <w:p w14:paraId="3BFE7380"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ZONA FRANCA</w:t>
            </w:r>
          </w:p>
        </w:tc>
        <w:tc>
          <w:tcPr>
            <w:tcW w:w="824" w:type="pct"/>
            <w:tcBorders>
              <w:top w:val="nil"/>
              <w:left w:val="nil"/>
              <w:bottom w:val="single" w:sz="4" w:space="0" w:color="auto"/>
              <w:right w:val="single" w:sz="4" w:space="0" w:color="auto"/>
            </w:tcBorders>
            <w:shd w:val="clear" w:color="000000" w:fill="FFFFFF"/>
            <w:vAlign w:val="center"/>
            <w:hideMark/>
          </w:tcPr>
          <w:p w14:paraId="2BA1C1A1"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AAA0140JNHK</w:t>
            </w:r>
          </w:p>
        </w:tc>
      </w:tr>
      <w:tr w:rsidR="000E006D" w:rsidRPr="000E006D" w14:paraId="2C466F56" w14:textId="77777777" w:rsidTr="00495D62">
        <w:trPr>
          <w:trHeight w:val="406"/>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1E86E13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13</w:t>
            </w:r>
          </w:p>
        </w:tc>
        <w:tc>
          <w:tcPr>
            <w:tcW w:w="1061" w:type="pct"/>
            <w:tcBorders>
              <w:top w:val="nil"/>
              <w:left w:val="nil"/>
              <w:bottom w:val="single" w:sz="4" w:space="0" w:color="auto"/>
              <w:right w:val="single" w:sz="4" w:space="0" w:color="auto"/>
            </w:tcBorders>
            <w:shd w:val="clear" w:color="000000" w:fill="FFFFFF"/>
            <w:vAlign w:val="center"/>
            <w:hideMark/>
          </w:tcPr>
          <w:p w14:paraId="3779EB5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QUYNZA SAS</w:t>
            </w:r>
          </w:p>
        </w:tc>
        <w:tc>
          <w:tcPr>
            <w:tcW w:w="769" w:type="pct"/>
            <w:tcBorders>
              <w:top w:val="nil"/>
              <w:left w:val="nil"/>
              <w:bottom w:val="single" w:sz="4" w:space="0" w:color="auto"/>
              <w:right w:val="single" w:sz="4" w:space="0" w:color="auto"/>
            </w:tcBorders>
            <w:shd w:val="clear" w:color="000000" w:fill="FFFFFF"/>
            <w:vAlign w:val="center"/>
            <w:hideMark/>
          </w:tcPr>
          <w:p w14:paraId="5B4660F0"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2021IE233578</w:t>
            </w:r>
          </w:p>
        </w:tc>
        <w:tc>
          <w:tcPr>
            <w:tcW w:w="637" w:type="pct"/>
            <w:tcBorders>
              <w:top w:val="nil"/>
              <w:left w:val="nil"/>
              <w:bottom w:val="single" w:sz="4" w:space="0" w:color="auto"/>
              <w:right w:val="single" w:sz="4" w:space="0" w:color="auto"/>
            </w:tcBorders>
            <w:shd w:val="clear" w:color="000000" w:fill="FFFFFF"/>
            <w:vAlign w:val="center"/>
            <w:hideMark/>
          </w:tcPr>
          <w:p w14:paraId="3601CC74"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27/10/2021</w:t>
            </w:r>
          </w:p>
        </w:tc>
        <w:tc>
          <w:tcPr>
            <w:tcW w:w="730" w:type="pct"/>
            <w:tcBorders>
              <w:top w:val="nil"/>
              <w:left w:val="nil"/>
              <w:bottom w:val="single" w:sz="4" w:space="0" w:color="auto"/>
              <w:right w:val="single" w:sz="4" w:space="0" w:color="auto"/>
            </w:tcBorders>
            <w:shd w:val="clear" w:color="000000" w:fill="FFFFFF"/>
            <w:vAlign w:val="center"/>
            <w:hideMark/>
          </w:tcPr>
          <w:p w14:paraId="7E0D3BE1"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CIUDAD BOLIVAR</w:t>
            </w:r>
          </w:p>
        </w:tc>
        <w:tc>
          <w:tcPr>
            <w:tcW w:w="714" w:type="pct"/>
            <w:tcBorders>
              <w:top w:val="nil"/>
              <w:left w:val="nil"/>
              <w:bottom w:val="single" w:sz="4" w:space="0" w:color="auto"/>
              <w:right w:val="single" w:sz="4" w:space="0" w:color="auto"/>
            </w:tcBorders>
            <w:shd w:val="clear" w:color="000000" w:fill="FFFFFF"/>
            <w:vAlign w:val="center"/>
            <w:hideMark/>
          </w:tcPr>
          <w:p w14:paraId="5CBF1A5A"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ISMAEL PERDOMO</w:t>
            </w:r>
          </w:p>
        </w:tc>
        <w:tc>
          <w:tcPr>
            <w:tcW w:w="824" w:type="pct"/>
            <w:tcBorders>
              <w:top w:val="nil"/>
              <w:left w:val="nil"/>
              <w:bottom w:val="single" w:sz="4" w:space="0" w:color="auto"/>
              <w:right w:val="single" w:sz="4" w:space="0" w:color="auto"/>
            </w:tcBorders>
            <w:shd w:val="clear" w:color="000000" w:fill="FFFFFF"/>
            <w:vAlign w:val="center"/>
            <w:hideMark/>
          </w:tcPr>
          <w:p w14:paraId="2A62D30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AAA0017WOSK</w:t>
            </w:r>
          </w:p>
        </w:tc>
      </w:tr>
      <w:tr w:rsidR="000E006D" w:rsidRPr="000E006D" w14:paraId="29426A21" w14:textId="77777777" w:rsidTr="00495D62">
        <w:trPr>
          <w:trHeight w:val="911"/>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52A0E2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14</w:t>
            </w:r>
          </w:p>
        </w:tc>
        <w:tc>
          <w:tcPr>
            <w:tcW w:w="1061" w:type="pct"/>
            <w:tcBorders>
              <w:top w:val="nil"/>
              <w:left w:val="nil"/>
              <w:bottom w:val="single" w:sz="4" w:space="0" w:color="auto"/>
              <w:right w:val="single" w:sz="4" w:space="0" w:color="auto"/>
            </w:tcBorders>
            <w:shd w:val="clear" w:color="000000" w:fill="FFFFFF"/>
            <w:vAlign w:val="center"/>
            <w:hideMark/>
          </w:tcPr>
          <w:p w14:paraId="596D0AA9"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ESTACIÓN DE SERVICIO COMBUSTIBLES Y TRANSPORTES</w:t>
            </w:r>
            <w:r w:rsidRPr="000E006D">
              <w:rPr>
                <w:rFonts w:ascii="Arial Nova Cond" w:eastAsia="Times New Roman" w:hAnsi="Arial Nova Cond" w:cs="Calibri"/>
                <w:color w:val="000000"/>
                <w:sz w:val="14"/>
                <w:szCs w:val="16"/>
                <w:lang w:eastAsia="es-CO"/>
              </w:rPr>
              <w:br/>
              <w:t>SHARITO</w:t>
            </w:r>
          </w:p>
        </w:tc>
        <w:tc>
          <w:tcPr>
            <w:tcW w:w="769" w:type="pct"/>
            <w:tcBorders>
              <w:top w:val="nil"/>
              <w:left w:val="nil"/>
              <w:bottom w:val="single" w:sz="4" w:space="0" w:color="auto"/>
              <w:right w:val="single" w:sz="4" w:space="0" w:color="auto"/>
            </w:tcBorders>
            <w:shd w:val="clear" w:color="000000" w:fill="FFFFFF"/>
            <w:vAlign w:val="center"/>
            <w:hideMark/>
          </w:tcPr>
          <w:p w14:paraId="473EED34"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2021IE217947</w:t>
            </w:r>
          </w:p>
        </w:tc>
        <w:tc>
          <w:tcPr>
            <w:tcW w:w="637" w:type="pct"/>
            <w:tcBorders>
              <w:top w:val="nil"/>
              <w:left w:val="nil"/>
              <w:bottom w:val="single" w:sz="4" w:space="0" w:color="auto"/>
              <w:right w:val="single" w:sz="4" w:space="0" w:color="auto"/>
            </w:tcBorders>
            <w:shd w:val="clear" w:color="000000" w:fill="FFFFFF"/>
            <w:vAlign w:val="center"/>
            <w:hideMark/>
          </w:tcPr>
          <w:p w14:paraId="541ECEB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8/10/2021</w:t>
            </w:r>
          </w:p>
        </w:tc>
        <w:tc>
          <w:tcPr>
            <w:tcW w:w="730" w:type="pct"/>
            <w:tcBorders>
              <w:top w:val="nil"/>
              <w:left w:val="nil"/>
              <w:bottom w:val="single" w:sz="4" w:space="0" w:color="auto"/>
              <w:right w:val="single" w:sz="4" w:space="0" w:color="auto"/>
            </w:tcBorders>
            <w:shd w:val="clear" w:color="000000" w:fill="FFFFFF"/>
            <w:vAlign w:val="center"/>
            <w:hideMark/>
          </w:tcPr>
          <w:p w14:paraId="3CEE0340"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BOSA</w:t>
            </w:r>
          </w:p>
        </w:tc>
        <w:tc>
          <w:tcPr>
            <w:tcW w:w="714" w:type="pct"/>
            <w:tcBorders>
              <w:top w:val="nil"/>
              <w:left w:val="nil"/>
              <w:bottom w:val="single" w:sz="4" w:space="0" w:color="auto"/>
              <w:right w:val="single" w:sz="4" w:space="0" w:color="auto"/>
            </w:tcBorders>
            <w:shd w:val="clear" w:color="000000" w:fill="FFFFFF"/>
            <w:vAlign w:val="center"/>
            <w:hideMark/>
          </w:tcPr>
          <w:p w14:paraId="11FF78E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BOSA CENTRAL</w:t>
            </w:r>
          </w:p>
        </w:tc>
        <w:tc>
          <w:tcPr>
            <w:tcW w:w="824" w:type="pct"/>
            <w:tcBorders>
              <w:top w:val="nil"/>
              <w:left w:val="nil"/>
              <w:bottom w:val="single" w:sz="4" w:space="0" w:color="auto"/>
              <w:right w:val="single" w:sz="4" w:space="0" w:color="auto"/>
            </w:tcBorders>
            <w:shd w:val="clear" w:color="000000" w:fill="FFFFFF"/>
            <w:vAlign w:val="center"/>
            <w:hideMark/>
          </w:tcPr>
          <w:p w14:paraId="10CD2649"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AAA0229EYPA</w:t>
            </w:r>
          </w:p>
        </w:tc>
      </w:tr>
      <w:tr w:rsidR="000E006D" w:rsidRPr="000E006D" w14:paraId="63D6C6EA" w14:textId="77777777" w:rsidTr="00495D62">
        <w:trPr>
          <w:trHeight w:val="638"/>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3EE42E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15</w:t>
            </w:r>
          </w:p>
        </w:tc>
        <w:tc>
          <w:tcPr>
            <w:tcW w:w="1061" w:type="pct"/>
            <w:tcBorders>
              <w:top w:val="nil"/>
              <w:left w:val="nil"/>
              <w:bottom w:val="single" w:sz="4" w:space="0" w:color="auto"/>
              <w:right w:val="single" w:sz="4" w:space="0" w:color="auto"/>
            </w:tcBorders>
            <w:shd w:val="clear" w:color="000000" w:fill="FFFFFF"/>
            <w:vAlign w:val="center"/>
            <w:hideMark/>
          </w:tcPr>
          <w:p w14:paraId="1688E29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COTRANSCOPETROL SAS Y CTC SAS</w:t>
            </w:r>
          </w:p>
        </w:tc>
        <w:tc>
          <w:tcPr>
            <w:tcW w:w="769" w:type="pct"/>
            <w:tcBorders>
              <w:top w:val="nil"/>
              <w:left w:val="nil"/>
              <w:bottom w:val="single" w:sz="4" w:space="0" w:color="auto"/>
              <w:right w:val="single" w:sz="4" w:space="0" w:color="auto"/>
            </w:tcBorders>
            <w:shd w:val="clear" w:color="000000" w:fill="FFFFFF"/>
            <w:vAlign w:val="center"/>
            <w:hideMark/>
          </w:tcPr>
          <w:p w14:paraId="1C68C84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2021IE259210</w:t>
            </w:r>
          </w:p>
        </w:tc>
        <w:tc>
          <w:tcPr>
            <w:tcW w:w="637" w:type="pct"/>
            <w:tcBorders>
              <w:top w:val="nil"/>
              <w:left w:val="nil"/>
              <w:bottom w:val="single" w:sz="4" w:space="0" w:color="auto"/>
              <w:right w:val="single" w:sz="4" w:space="0" w:color="auto"/>
            </w:tcBorders>
            <w:shd w:val="clear" w:color="000000" w:fill="FFFFFF"/>
            <w:vAlign w:val="center"/>
            <w:hideMark/>
          </w:tcPr>
          <w:p w14:paraId="7AD8A32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26/11/2021</w:t>
            </w:r>
          </w:p>
        </w:tc>
        <w:tc>
          <w:tcPr>
            <w:tcW w:w="730" w:type="pct"/>
            <w:tcBorders>
              <w:top w:val="nil"/>
              <w:left w:val="nil"/>
              <w:bottom w:val="single" w:sz="4" w:space="0" w:color="auto"/>
              <w:right w:val="single" w:sz="4" w:space="0" w:color="auto"/>
            </w:tcBorders>
            <w:shd w:val="clear" w:color="000000" w:fill="FFFFFF"/>
            <w:vAlign w:val="center"/>
            <w:hideMark/>
          </w:tcPr>
          <w:p w14:paraId="63F750E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KENNEDY</w:t>
            </w:r>
          </w:p>
        </w:tc>
        <w:tc>
          <w:tcPr>
            <w:tcW w:w="714" w:type="pct"/>
            <w:tcBorders>
              <w:top w:val="nil"/>
              <w:left w:val="nil"/>
              <w:bottom w:val="single" w:sz="4" w:space="0" w:color="auto"/>
              <w:right w:val="single" w:sz="4" w:space="0" w:color="auto"/>
            </w:tcBorders>
            <w:shd w:val="clear" w:color="000000" w:fill="FFFFFF"/>
            <w:vAlign w:val="center"/>
            <w:hideMark/>
          </w:tcPr>
          <w:p w14:paraId="21E78A0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CASTILLA</w:t>
            </w:r>
          </w:p>
        </w:tc>
        <w:tc>
          <w:tcPr>
            <w:tcW w:w="824" w:type="pct"/>
            <w:tcBorders>
              <w:top w:val="nil"/>
              <w:left w:val="nil"/>
              <w:bottom w:val="single" w:sz="4" w:space="0" w:color="auto"/>
              <w:right w:val="single" w:sz="4" w:space="0" w:color="auto"/>
            </w:tcBorders>
            <w:shd w:val="clear" w:color="000000" w:fill="FFFFFF"/>
            <w:vAlign w:val="center"/>
            <w:hideMark/>
          </w:tcPr>
          <w:p w14:paraId="4AA62B4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AAA0273TWFZ</w:t>
            </w:r>
          </w:p>
        </w:tc>
      </w:tr>
      <w:tr w:rsidR="000E006D" w:rsidRPr="000E006D" w14:paraId="6BAB8D97" w14:textId="77777777" w:rsidTr="00495D62">
        <w:trPr>
          <w:trHeight w:val="871"/>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199D879"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16</w:t>
            </w:r>
          </w:p>
        </w:tc>
        <w:tc>
          <w:tcPr>
            <w:tcW w:w="1061" w:type="pct"/>
            <w:tcBorders>
              <w:top w:val="nil"/>
              <w:left w:val="nil"/>
              <w:bottom w:val="single" w:sz="4" w:space="0" w:color="auto"/>
              <w:right w:val="single" w:sz="4" w:space="0" w:color="auto"/>
            </w:tcBorders>
            <w:shd w:val="clear" w:color="000000" w:fill="FFFFFF"/>
            <w:vAlign w:val="center"/>
            <w:hideMark/>
          </w:tcPr>
          <w:p w14:paraId="46126F2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PUERTO PITS LTDA (COOPERATIVA INTEGRAL DE</w:t>
            </w:r>
            <w:r w:rsidRPr="000E006D">
              <w:rPr>
                <w:rFonts w:ascii="Arial Nova Cond" w:eastAsia="Times New Roman" w:hAnsi="Arial Nova Cond" w:cs="Calibri"/>
                <w:color w:val="000000"/>
                <w:sz w:val="14"/>
                <w:szCs w:val="16"/>
                <w:lang w:eastAsia="es-CO"/>
              </w:rPr>
              <w:br/>
              <w:t>TRANSPORTADORES EL CONDOR LTDA)</w:t>
            </w:r>
          </w:p>
        </w:tc>
        <w:tc>
          <w:tcPr>
            <w:tcW w:w="769" w:type="pct"/>
            <w:tcBorders>
              <w:top w:val="nil"/>
              <w:left w:val="nil"/>
              <w:bottom w:val="single" w:sz="4" w:space="0" w:color="auto"/>
              <w:right w:val="single" w:sz="4" w:space="0" w:color="auto"/>
            </w:tcBorders>
            <w:shd w:val="clear" w:color="000000" w:fill="FFFFFF"/>
            <w:vAlign w:val="center"/>
            <w:hideMark/>
          </w:tcPr>
          <w:p w14:paraId="4C3EF2C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2021IE259215</w:t>
            </w:r>
          </w:p>
        </w:tc>
        <w:tc>
          <w:tcPr>
            <w:tcW w:w="637" w:type="pct"/>
            <w:tcBorders>
              <w:top w:val="nil"/>
              <w:left w:val="nil"/>
              <w:bottom w:val="single" w:sz="4" w:space="0" w:color="auto"/>
              <w:right w:val="single" w:sz="4" w:space="0" w:color="auto"/>
            </w:tcBorders>
            <w:shd w:val="clear" w:color="000000" w:fill="FFFFFF"/>
            <w:vAlign w:val="center"/>
            <w:hideMark/>
          </w:tcPr>
          <w:p w14:paraId="25F56ED4"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26/11/2021</w:t>
            </w:r>
          </w:p>
        </w:tc>
        <w:tc>
          <w:tcPr>
            <w:tcW w:w="730" w:type="pct"/>
            <w:tcBorders>
              <w:top w:val="nil"/>
              <w:left w:val="nil"/>
              <w:bottom w:val="single" w:sz="4" w:space="0" w:color="auto"/>
              <w:right w:val="single" w:sz="4" w:space="0" w:color="auto"/>
            </w:tcBorders>
            <w:shd w:val="clear" w:color="000000" w:fill="FFFFFF"/>
            <w:vAlign w:val="center"/>
            <w:hideMark/>
          </w:tcPr>
          <w:p w14:paraId="53A9720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CIUDAD BOLIVAR</w:t>
            </w:r>
          </w:p>
        </w:tc>
        <w:tc>
          <w:tcPr>
            <w:tcW w:w="714" w:type="pct"/>
            <w:tcBorders>
              <w:top w:val="nil"/>
              <w:left w:val="nil"/>
              <w:bottom w:val="single" w:sz="4" w:space="0" w:color="auto"/>
              <w:right w:val="single" w:sz="4" w:space="0" w:color="auto"/>
            </w:tcBorders>
            <w:shd w:val="clear" w:color="000000" w:fill="FFFFFF"/>
            <w:vAlign w:val="center"/>
            <w:hideMark/>
          </w:tcPr>
          <w:p w14:paraId="2687C35E"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LUCERO</w:t>
            </w:r>
          </w:p>
        </w:tc>
        <w:tc>
          <w:tcPr>
            <w:tcW w:w="824" w:type="pct"/>
            <w:tcBorders>
              <w:top w:val="nil"/>
              <w:left w:val="nil"/>
              <w:bottom w:val="single" w:sz="4" w:space="0" w:color="auto"/>
              <w:right w:val="single" w:sz="4" w:space="0" w:color="auto"/>
            </w:tcBorders>
            <w:shd w:val="clear" w:color="000000" w:fill="FFFFFF"/>
            <w:vAlign w:val="center"/>
            <w:hideMark/>
          </w:tcPr>
          <w:p w14:paraId="415EC4AA"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AAA0179LAKL</w:t>
            </w:r>
          </w:p>
        </w:tc>
      </w:tr>
      <w:tr w:rsidR="000E006D" w:rsidRPr="000E006D" w14:paraId="1DB673EF" w14:textId="77777777" w:rsidTr="00495D62">
        <w:trPr>
          <w:trHeight w:val="430"/>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F63BFE9"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17</w:t>
            </w:r>
          </w:p>
        </w:tc>
        <w:tc>
          <w:tcPr>
            <w:tcW w:w="1061" w:type="pct"/>
            <w:tcBorders>
              <w:top w:val="nil"/>
              <w:left w:val="nil"/>
              <w:bottom w:val="single" w:sz="4" w:space="0" w:color="auto"/>
              <w:right w:val="single" w:sz="4" w:space="0" w:color="auto"/>
            </w:tcBorders>
            <w:shd w:val="clear" w:color="000000" w:fill="FFFFFF"/>
            <w:vAlign w:val="center"/>
            <w:hideMark/>
          </w:tcPr>
          <w:p w14:paraId="20C6106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SOCIEDAD ADMINISTRADORA HYNTIBA S.A.S.</w:t>
            </w:r>
          </w:p>
        </w:tc>
        <w:tc>
          <w:tcPr>
            <w:tcW w:w="769" w:type="pct"/>
            <w:tcBorders>
              <w:top w:val="nil"/>
              <w:left w:val="nil"/>
              <w:bottom w:val="single" w:sz="4" w:space="0" w:color="auto"/>
              <w:right w:val="single" w:sz="4" w:space="0" w:color="auto"/>
            </w:tcBorders>
            <w:shd w:val="clear" w:color="000000" w:fill="FFFFFF"/>
            <w:vAlign w:val="center"/>
            <w:hideMark/>
          </w:tcPr>
          <w:p w14:paraId="6970398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 xml:space="preserve">2021IE259220 </w:t>
            </w:r>
          </w:p>
        </w:tc>
        <w:tc>
          <w:tcPr>
            <w:tcW w:w="637" w:type="pct"/>
            <w:tcBorders>
              <w:top w:val="nil"/>
              <w:left w:val="nil"/>
              <w:bottom w:val="single" w:sz="4" w:space="0" w:color="auto"/>
              <w:right w:val="single" w:sz="4" w:space="0" w:color="auto"/>
            </w:tcBorders>
            <w:shd w:val="clear" w:color="000000" w:fill="FFFFFF"/>
            <w:vAlign w:val="center"/>
            <w:hideMark/>
          </w:tcPr>
          <w:p w14:paraId="115CB2EA"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26/11/2021</w:t>
            </w:r>
          </w:p>
        </w:tc>
        <w:tc>
          <w:tcPr>
            <w:tcW w:w="730" w:type="pct"/>
            <w:tcBorders>
              <w:top w:val="nil"/>
              <w:left w:val="nil"/>
              <w:bottom w:val="single" w:sz="4" w:space="0" w:color="auto"/>
              <w:right w:val="single" w:sz="4" w:space="0" w:color="auto"/>
            </w:tcBorders>
            <w:shd w:val="clear" w:color="000000" w:fill="FFFFFF"/>
            <w:vAlign w:val="center"/>
            <w:hideMark/>
          </w:tcPr>
          <w:p w14:paraId="2C48629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FONTIBÓN</w:t>
            </w:r>
          </w:p>
        </w:tc>
        <w:tc>
          <w:tcPr>
            <w:tcW w:w="714" w:type="pct"/>
            <w:tcBorders>
              <w:top w:val="nil"/>
              <w:left w:val="nil"/>
              <w:bottom w:val="single" w:sz="4" w:space="0" w:color="auto"/>
              <w:right w:val="single" w:sz="4" w:space="0" w:color="auto"/>
            </w:tcBorders>
            <w:shd w:val="clear" w:color="000000" w:fill="FFFFFF"/>
            <w:vAlign w:val="center"/>
            <w:hideMark/>
          </w:tcPr>
          <w:p w14:paraId="6FFA514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FONTIBON</w:t>
            </w:r>
          </w:p>
        </w:tc>
        <w:tc>
          <w:tcPr>
            <w:tcW w:w="824" w:type="pct"/>
            <w:tcBorders>
              <w:top w:val="nil"/>
              <w:left w:val="nil"/>
              <w:bottom w:val="single" w:sz="4" w:space="0" w:color="auto"/>
              <w:right w:val="single" w:sz="4" w:space="0" w:color="auto"/>
            </w:tcBorders>
            <w:shd w:val="clear" w:color="000000" w:fill="FFFFFF"/>
            <w:vAlign w:val="center"/>
            <w:hideMark/>
          </w:tcPr>
          <w:p w14:paraId="710D139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AAA0079SMCX</w:t>
            </w:r>
          </w:p>
        </w:tc>
      </w:tr>
      <w:tr w:rsidR="000E006D" w:rsidRPr="000E006D" w14:paraId="586EFC28" w14:textId="77777777" w:rsidTr="00495D62">
        <w:trPr>
          <w:trHeight w:val="470"/>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B8A621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18</w:t>
            </w:r>
          </w:p>
        </w:tc>
        <w:tc>
          <w:tcPr>
            <w:tcW w:w="1061" w:type="pct"/>
            <w:tcBorders>
              <w:top w:val="nil"/>
              <w:left w:val="nil"/>
              <w:bottom w:val="single" w:sz="4" w:space="0" w:color="auto"/>
              <w:right w:val="single" w:sz="4" w:space="0" w:color="auto"/>
            </w:tcBorders>
            <w:shd w:val="clear" w:color="000000" w:fill="FFFFFF"/>
            <w:vAlign w:val="center"/>
            <w:hideMark/>
          </w:tcPr>
          <w:p w14:paraId="06E1735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CREDITRANS S.A.S.</w:t>
            </w:r>
          </w:p>
        </w:tc>
        <w:tc>
          <w:tcPr>
            <w:tcW w:w="769" w:type="pct"/>
            <w:tcBorders>
              <w:top w:val="nil"/>
              <w:left w:val="nil"/>
              <w:bottom w:val="single" w:sz="4" w:space="0" w:color="auto"/>
              <w:right w:val="single" w:sz="4" w:space="0" w:color="auto"/>
            </w:tcBorders>
            <w:shd w:val="clear" w:color="000000" w:fill="FFFFFF"/>
            <w:vAlign w:val="center"/>
            <w:hideMark/>
          </w:tcPr>
          <w:p w14:paraId="1212443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 xml:space="preserve">2021IE259222 </w:t>
            </w:r>
          </w:p>
        </w:tc>
        <w:tc>
          <w:tcPr>
            <w:tcW w:w="637" w:type="pct"/>
            <w:tcBorders>
              <w:top w:val="nil"/>
              <w:left w:val="nil"/>
              <w:bottom w:val="single" w:sz="4" w:space="0" w:color="auto"/>
              <w:right w:val="single" w:sz="4" w:space="0" w:color="auto"/>
            </w:tcBorders>
            <w:shd w:val="clear" w:color="000000" w:fill="FFFFFF"/>
            <w:vAlign w:val="center"/>
            <w:hideMark/>
          </w:tcPr>
          <w:p w14:paraId="61D0D97C"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26/11/2021</w:t>
            </w:r>
          </w:p>
        </w:tc>
        <w:tc>
          <w:tcPr>
            <w:tcW w:w="730" w:type="pct"/>
            <w:tcBorders>
              <w:top w:val="nil"/>
              <w:left w:val="nil"/>
              <w:bottom w:val="single" w:sz="4" w:space="0" w:color="auto"/>
              <w:right w:val="single" w:sz="4" w:space="0" w:color="auto"/>
            </w:tcBorders>
            <w:shd w:val="clear" w:color="000000" w:fill="FFFFFF"/>
            <w:vAlign w:val="center"/>
            <w:hideMark/>
          </w:tcPr>
          <w:p w14:paraId="2434578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RAFAEL URIBE URIBE</w:t>
            </w:r>
          </w:p>
        </w:tc>
        <w:tc>
          <w:tcPr>
            <w:tcW w:w="714" w:type="pct"/>
            <w:tcBorders>
              <w:top w:val="nil"/>
              <w:left w:val="nil"/>
              <w:bottom w:val="single" w:sz="4" w:space="0" w:color="auto"/>
              <w:right w:val="single" w:sz="4" w:space="0" w:color="auto"/>
            </w:tcBorders>
            <w:shd w:val="clear" w:color="000000" w:fill="FFFFFF"/>
            <w:vAlign w:val="center"/>
            <w:hideMark/>
          </w:tcPr>
          <w:p w14:paraId="070E4B4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MARRUECOS</w:t>
            </w:r>
          </w:p>
        </w:tc>
        <w:tc>
          <w:tcPr>
            <w:tcW w:w="824" w:type="pct"/>
            <w:tcBorders>
              <w:top w:val="nil"/>
              <w:left w:val="nil"/>
              <w:bottom w:val="single" w:sz="4" w:space="0" w:color="auto"/>
              <w:right w:val="single" w:sz="4" w:space="0" w:color="auto"/>
            </w:tcBorders>
            <w:shd w:val="clear" w:color="000000" w:fill="FFFFFF"/>
            <w:vAlign w:val="center"/>
            <w:hideMark/>
          </w:tcPr>
          <w:p w14:paraId="4A69D07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AAA0009FNDE</w:t>
            </w:r>
          </w:p>
        </w:tc>
      </w:tr>
      <w:tr w:rsidR="000E006D" w:rsidRPr="000E006D" w14:paraId="086D055D" w14:textId="77777777" w:rsidTr="00495D62">
        <w:trPr>
          <w:trHeight w:val="562"/>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4CC7AB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19</w:t>
            </w:r>
          </w:p>
        </w:tc>
        <w:tc>
          <w:tcPr>
            <w:tcW w:w="1061" w:type="pct"/>
            <w:tcBorders>
              <w:top w:val="nil"/>
              <w:left w:val="nil"/>
              <w:bottom w:val="single" w:sz="4" w:space="0" w:color="auto"/>
              <w:right w:val="single" w:sz="4" w:space="0" w:color="auto"/>
            </w:tcBorders>
            <w:shd w:val="clear" w:color="000000" w:fill="FFFFFF"/>
            <w:vAlign w:val="center"/>
            <w:hideMark/>
          </w:tcPr>
          <w:p w14:paraId="238BFBA6"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PROMOTORA APOTEMA S.A.S. (EDS SANTA BARBARA)</w:t>
            </w:r>
          </w:p>
        </w:tc>
        <w:tc>
          <w:tcPr>
            <w:tcW w:w="769" w:type="pct"/>
            <w:tcBorders>
              <w:top w:val="nil"/>
              <w:left w:val="nil"/>
              <w:bottom w:val="single" w:sz="4" w:space="0" w:color="auto"/>
              <w:right w:val="single" w:sz="4" w:space="0" w:color="auto"/>
            </w:tcBorders>
            <w:shd w:val="clear" w:color="000000" w:fill="FFFFFF"/>
            <w:vAlign w:val="center"/>
            <w:hideMark/>
          </w:tcPr>
          <w:p w14:paraId="4C41C1E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2021IE259218</w:t>
            </w:r>
          </w:p>
        </w:tc>
        <w:tc>
          <w:tcPr>
            <w:tcW w:w="637" w:type="pct"/>
            <w:tcBorders>
              <w:top w:val="nil"/>
              <w:left w:val="nil"/>
              <w:bottom w:val="single" w:sz="4" w:space="0" w:color="auto"/>
              <w:right w:val="single" w:sz="4" w:space="0" w:color="auto"/>
            </w:tcBorders>
            <w:shd w:val="clear" w:color="000000" w:fill="FFFFFF"/>
            <w:vAlign w:val="center"/>
            <w:hideMark/>
          </w:tcPr>
          <w:p w14:paraId="11B7C5E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26/11/2021</w:t>
            </w:r>
          </w:p>
        </w:tc>
        <w:tc>
          <w:tcPr>
            <w:tcW w:w="730" w:type="pct"/>
            <w:tcBorders>
              <w:top w:val="nil"/>
              <w:left w:val="nil"/>
              <w:bottom w:val="single" w:sz="4" w:space="0" w:color="auto"/>
              <w:right w:val="single" w:sz="4" w:space="0" w:color="auto"/>
            </w:tcBorders>
            <w:shd w:val="clear" w:color="000000" w:fill="FFFFFF"/>
            <w:vAlign w:val="center"/>
            <w:hideMark/>
          </w:tcPr>
          <w:p w14:paraId="522F2D3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 xml:space="preserve">USAQUÉN </w:t>
            </w:r>
          </w:p>
        </w:tc>
        <w:tc>
          <w:tcPr>
            <w:tcW w:w="714" w:type="pct"/>
            <w:tcBorders>
              <w:top w:val="nil"/>
              <w:left w:val="nil"/>
              <w:bottom w:val="single" w:sz="4" w:space="0" w:color="auto"/>
              <w:right w:val="single" w:sz="4" w:space="0" w:color="auto"/>
            </w:tcBorders>
            <w:shd w:val="clear" w:color="000000" w:fill="FFFFFF"/>
            <w:vAlign w:val="center"/>
            <w:hideMark/>
          </w:tcPr>
          <w:p w14:paraId="76E6871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USAQUEN</w:t>
            </w:r>
          </w:p>
        </w:tc>
        <w:tc>
          <w:tcPr>
            <w:tcW w:w="824" w:type="pct"/>
            <w:tcBorders>
              <w:top w:val="nil"/>
              <w:left w:val="nil"/>
              <w:bottom w:val="single" w:sz="4" w:space="0" w:color="auto"/>
              <w:right w:val="single" w:sz="4" w:space="0" w:color="auto"/>
            </w:tcBorders>
            <w:shd w:val="clear" w:color="000000" w:fill="FFFFFF"/>
            <w:vAlign w:val="center"/>
            <w:hideMark/>
          </w:tcPr>
          <w:p w14:paraId="04D8B38E"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 xml:space="preserve">AAA0240ZWYN </w:t>
            </w:r>
            <w:r w:rsidRPr="000E006D">
              <w:rPr>
                <w:rFonts w:ascii="Arial Nova Cond" w:eastAsia="Times New Roman" w:hAnsi="Arial Nova Cond" w:cs="Calibri"/>
                <w:color w:val="000000"/>
                <w:sz w:val="14"/>
                <w:szCs w:val="16"/>
                <w:lang w:eastAsia="es-CO"/>
              </w:rPr>
              <w:br/>
              <w:t>(y 211 más)</w:t>
            </w:r>
          </w:p>
        </w:tc>
      </w:tr>
      <w:tr w:rsidR="000E006D" w:rsidRPr="000E006D" w14:paraId="0BDE0F98" w14:textId="77777777" w:rsidTr="00495D62">
        <w:trPr>
          <w:trHeight w:val="746"/>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9736BC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w:t>
            </w:r>
          </w:p>
        </w:tc>
        <w:tc>
          <w:tcPr>
            <w:tcW w:w="1061" w:type="pct"/>
            <w:tcBorders>
              <w:top w:val="nil"/>
              <w:left w:val="nil"/>
              <w:bottom w:val="single" w:sz="4" w:space="0" w:color="auto"/>
              <w:right w:val="single" w:sz="4" w:space="0" w:color="auto"/>
            </w:tcBorders>
            <w:shd w:val="clear" w:color="000000" w:fill="FFFFFF"/>
            <w:vAlign w:val="center"/>
            <w:hideMark/>
          </w:tcPr>
          <w:p w14:paraId="3BFB2EA0"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 xml:space="preserve"> INSTITUTO GEOGRÁFICO AGUSTÍN CODAZZI (IGAC)</w:t>
            </w:r>
          </w:p>
        </w:tc>
        <w:tc>
          <w:tcPr>
            <w:tcW w:w="769" w:type="pct"/>
            <w:tcBorders>
              <w:top w:val="nil"/>
              <w:left w:val="nil"/>
              <w:bottom w:val="single" w:sz="4" w:space="0" w:color="auto"/>
              <w:right w:val="single" w:sz="4" w:space="0" w:color="auto"/>
            </w:tcBorders>
            <w:shd w:val="clear" w:color="000000" w:fill="FFFFFF"/>
            <w:vAlign w:val="center"/>
            <w:hideMark/>
          </w:tcPr>
          <w:p w14:paraId="2E388ED6"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2021IE255370</w:t>
            </w:r>
          </w:p>
        </w:tc>
        <w:tc>
          <w:tcPr>
            <w:tcW w:w="637" w:type="pct"/>
            <w:tcBorders>
              <w:top w:val="nil"/>
              <w:left w:val="nil"/>
              <w:bottom w:val="single" w:sz="4" w:space="0" w:color="auto"/>
              <w:right w:val="single" w:sz="4" w:space="0" w:color="auto"/>
            </w:tcBorders>
            <w:shd w:val="clear" w:color="000000" w:fill="FFFFFF"/>
            <w:vAlign w:val="center"/>
            <w:hideMark/>
          </w:tcPr>
          <w:p w14:paraId="4ACC71F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23/11/2021</w:t>
            </w:r>
          </w:p>
        </w:tc>
        <w:tc>
          <w:tcPr>
            <w:tcW w:w="730" w:type="pct"/>
            <w:tcBorders>
              <w:top w:val="nil"/>
              <w:left w:val="nil"/>
              <w:bottom w:val="single" w:sz="4" w:space="0" w:color="auto"/>
              <w:right w:val="single" w:sz="4" w:space="0" w:color="auto"/>
            </w:tcBorders>
            <w:shd w:val="clear" w:color="000000" w:fill="FFFFFF"/>
            <w:vAlign w:val="center"/>
            <w:hideMark/>
          </w:tcPr>
          <w:p w14:paraId="203E1DB4"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TEUSAQUILLO</w:t>
            </w:r>
          </w:p>
        </w:tc>
        <w:tc>
          <w:tcPr>
            <w:tcW w:w="714" w:type="pct"/>
            <w:tcBorders>
              <w:top w:val="nil"/>
              <w:left w:val="nil"/>
              <w:bottom w:val="single" w:sz="4" w:space="0" w:color="auto"/>
              <w:right w:val="single" w:sz="4" w:space="0" w:color="auto"/>
            </w:tcBorders>
            <w:shd w:val="clear" w:color="000000" w:fill="FFFFFF"/>
            <w:vAlign w:val="center"/>
            <w:hideMark/>
          </w:tcPr>
          <w:p w14:paraId="0A06429C"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PARQUE SIMON BOLIVAR - CAN</w:t>
            </w:r>
          </w:p>
        </w:tc>
        <w:tc>
          <w:tcPr>
            <w:tcW w:w="824" w:type="pct"/>
            <w:tcBorders>
              <w:top w:val="nil"/>
              <w:left w:val="nil"/>
              <w:bottom w:val="single" w:sz="4" w:space="0" w:color="auto"/>
              <w:right w:val="single" w:sz="4" w:space="0" w:color="auto"/>
            </w:tcBorders>
            <w:shd w:val="clear" w:color="000000" w:fill="FFFFFF"/>
            <w:vAlign w:val="center"/>
            <w:hideMark/>
          </w:tcPr>
          <w:p w14:paraId="2D360156"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AAA0055DUEP</w:t>
            </w:r>
          </w:p>
        </w:tc>
      </w:tr>
      <w:tr w:rsidR="000E006D" w:rsidRPr="000E006D" w14:paraId="143D17CF" w14:textId="77777777" w:rsidTr="00495D62">
        <w:trPr>
          <w:trHeight w:val="732"/>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108FB6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21</w:t>
            </w:r>
          </w:p>
        </w:tc>
        <w:tc>
          <w:tcPr>
            <w:tcW w:w="1061" w:type="pct"/>
            <w:tcBorders>
              <w:top w:val="nil"/>
              <w:left w:val="nil"/>
              <w:bottom w:val="single" w:sz="4" w:space="0" w:color="auto"/>
              <w:right w:val="single" w:sz="4" w:space="0" w:color="auto"/>
            </w:tcBorders>
            <w:shd w:val="clear" w:color="000000" w:fill="FFFFFF"/>
            <w:vAlign w:val="center"/>
            <w:hideMark/>
          </w:tcPr>
          <w:p w14:paraId="30A19FAC"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GRUPO EDS AUTOGAS S.A.S. ( EDS ILARCO)</w:t>
            </w:r>
          </w:p>
        </w:tc>
        <w:tc>
          <w:tcPr>
            <w:tcW w:w="769" w:type="pct"/>
            <w:tcBorders>
              <w:top w:val="nil"/>
              <w:left w:val="nil"/>
              <w:bottom w:val="single" w:sz="4" w:space="0" w:color="auto"/>
              <w:right w:val="single" w:sz="4" w:space="0" w:color="auto"/>
            </w:tcBorders>
            <w:shd w:val="clear" w:color="000000" w:fill="FFFFFF"/>
            <w:vAlign w:val="center"/>
            <w:hideMark/>
          </w:tcPr>
          <w:p w14:paraId="437749A0"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2021IE255372</w:t>
            </w:r>
          </w:p>
        </w:tc>
        <w:tc>
          <w:tcPr>
            <w:tcW w:w="637" w:type="pct"/>
            <w:tcBorders>
              <w:top w:val="nil"/>
              <w:left w:val="nil"/>
              <w:bottom w:val="single" w:sz="4" w:space="0" w:color="auto"/>
              <w:right w:val="single" w:sz="4" w:space="0" w:color="auto"/>
            </w:tcBorders>
            <w:shd w:val="clear" w:color="000000" w:fill="FFFFFF"/>
            <w:vAlign w:val="center"/>
            <w:hideMark/>
          </w:tcPr>
          <w:p w14:paraId="5250452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23/11/2021</w:t>
            </w:r>
          </w:p>
        </w:tc>
        <w:tc>
          <w:tcPr>
            <w:tcW w:w="730" w:type="pct"/>
            <w:tcBorders>
              <w:top w:val="nil"/>
              <w:left w:val="nil"/>
              <w:bottom w:val="single" w:sz="4" w:space="0" w:color="auto"/>
              <w:right w:val="single" w:sz="4" w:space="0" w:color="auto"/>
            </w:tcBorders>
            <w:shd w:val="clear" w:color="000000" w:fill="FFFFFF"/>
            <w:vAlign w:val="center"/>
            <w:hideMark/>
          </w:tcPr>
          <w:p w14:paraId="6C7AEF8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SUBA</w:t>
            </w:r>
          </w:p>
        </w:tc>
        <w:tc>
          <w:tcPr>
            <w:tcW w:w="714" w:type="pct"/>
            <w:tcBorders>
              <w:top w:val="nil"/>
              <w:left w:val="nil"/>
              <w:bottom w:val="single" w:sz="4" w:space="0" w:color="auto"/>
              <w:right w:val="single" w:sz="4" w:space="0" w:color="auto"/>
            </w:tcBorders>
            <w:shd w:val="clear" w:color="000000" w:fill="FFFFFF"/>
            <w:vAlign w:val="center"/>
            <w:hideMark/>
          </w:tcPr>
          <w:p w14:paraId="43448EAC"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LA ALHAMBRA</w:t>
            </w:r>
          </w:p>
        </w:tc>
        <w:tc>
          <w:tcPr>
            <w:tcW w:w="824" w:type="pct"/>
            <w:tcBorders>
              <w:top w:val="nil"/>
              <w:left w:val="nil"/>
              <w:bottom w:val="single" w:sz="4" w:space="0" w:color="auto"/>
              <w:right w:val="single" w:sz="4" w:space="0" w:color="auto"/>
            </w:tcBorders>
            <w:shd w:val="clear" w:color="000000" w:fill="FFFFFF"/>
            <w:vAlign w:val="center"/>
            <w:hideMark/>
          </w:tcPr>
          <w:p w14:paraId="38223AF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AAA0263PFNX (y 886 chips más)</w:t>
            </w:r>
          </w:p>
        </w:tc>
      </w:tr>
      <w:tr w:rsidR="000E006D" w:rsidRPr="000E006D" w14:paraId="13671293" w14:textId="77777777" w:rsidTr="00495D62">
        <w:trPr>
          <w:trHeight w:val="674"/>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06C72044"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lastRenderedPageBreak/>
              <w:t>22</w:t>
            </w:r>
          </w:p>
        </w:tc>
        <w:tc>
          <w:tcPr>
            <w:tcW w:w="1061" w:type="pct"/>
            <w:tcBorders>
              <w:top w:val="nil"/>
              <w:left w:val="nil"/>
              <w:bottom w:val="single" w:sz="4" w:space="0" w:color="auto"/>
              <w:right w:val="single" w:sz="4" w:space="0" w:color="auto"/>
            </w:tcBorders>
            <w:shd w:val="clear" w:color="000000" w:fill="FFFFFF"/>
            <w:vAlign w:val="center"/>
            <w:hideMark/>
          </w:tcPr>
          <w:p w14:paraId="202D8FCC"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INVERSIONES QUIROGA Y COMPAÑÍA LIMITADA (EDS MOBIL CAFAM)</w:t>
            </w:r>
          </w:p>
        </w:tc>
        <w:tc>
          <w:tcPr>
            <w:tcW w:w="769" w:type="pct"/>
            <w:tcBorders>
              <w:top w:val="nil"/>
              <w:left w:val="nil"/>
              <w:bottom w:val="single" w:sz="4" w:space="0" w:color="auto"/>
              <w:right w:val="single" w:sz="4" w:space="0" w:color="auto"/>
            </w:tcBorders>
            <w:shd w:val="clear" w:color="000000" w:fill="FFFFFF"/>
            <w:vAlign w:val="center"/>
            <w:hideMark/>
          </w:tcPr>
          <w:p w14:paraId="0EF2365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2021IE255376</w:t>
            </w:r>
          </w:p>
        </w:tc>
        <w:tc>
          <w:tcPr>
            <w:tcW w:w="637" w:type="pct"/>
            <w:tcBorders>
              <w:top w:val="nil"/>
              <w:left w:val="nil"/>
              <w:bottom w:val="single" w:sz="4" w:space="0" w:color="auto"/>
              <w:right w:val="single" w:sz="4" w:space="0" w:color="auto"/>
            </w:tcBorders>
            <w:shd w:val="clear" w:color="000000" w:fill="FFFFFF"/>
            <w:vAlign w:val="center"/>
            <w:hideMark/>
          </w:tcPr>
          <w:p w14:paraId="7D1B680A"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23/11/2021</w:t>
            </w:r>
          </w:p>
        </w:tc>
        <w:tc>
          <w:tcPr>
            <w:tcW w:w="730" w:type="pct"/>
            <w:tcBorders>
              <w:top w:val="nil"/>
              <w:left w:val="nil"/>
              <w:bottom w:val="single" w:sz="4" w:space="0" w:color="auto"/>
              <w:right w:val="single" w:sz="4" w:space="0" w:color="auto"/>
            </w:tcBorders>
            <w:shd w:val="clear" w:color="000000" w:fill="FFFFFF"/>
            <w:vAlign w:val="center"/>
            <w:hideMark/>
          </w:tcPr>
          <w:p w14:paraId="1F734FEE"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BARRIOS UNIDOS</w:t>
            </w:r>
          </w:p>
        </w:tc>
        <w:tc>
          <w:tcPr>
            <w:tcW w:w="714" w:type="pct"/>
            <w:tcBorders>
              <w:top w:val="nil"/>
              <w:left w:val="nil"/>
              <w:bottom w:val="single" w:sz="4" w:space="0" w:color="auto"/>
              <w:right w:val="single" w:sz="4" w:space="0" w:color="auto"/>
            </w:tcBorders>
            <w:shd w:val="clear" w:color="000000" w:fill="FFFFFF"/>
            <w:vAlign w:val="center"/>
            <w:hideMark/>
          </w:tcPr>
          <w:p w14:paraId="25CE2086"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LOS ANDES</w:t>
            </w:r>
          </w:p>
        </w:tc>
        <w:tc>
          <w:tcPr>
            <w:tcW w:w="824" w:type="pct"/>
            <w:tcBorders>
              <w:top w:val="nil"/>
              <w:left w:val="nil"/>
              <w:bottom w:val="single" w:sz="4" w:space="0" w:color="auto"/>
              <w:right w:val="single" w:sz="4" w:space="0" w:color="auto"/>
            </w:tcBorders>
            <w:shd w:val="clear" w:color="000000" w:fill="FFFFFF"/>
            <w:vAlign w:val="center"/>
            <w:hideMark/>
          </w:tcPr>
          <w:p w14:paraId="6FC27DF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AAA0057ZBNN</w:t>
            </w:r>
          </w:p>
        </w:tc>
      </w:tr>
      <w:tr w:rsidR="000E006D" w:rsidRPr="000E006D" w14:paraId="3B840B7A" w14:textId="77777777" w:rsidTr="00495D62">
        <w:trPr>
          <w:trHeight w:val="1189"/>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4403A89"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23</w:t>
            </w:r>
          </w:p>
        </w:tc>
        <w:tc>
          <w:tcPr>
            <w:tcW w:w="1061" w:type="pct"/>
            <w:tcBorders>
              <w:top w:val="nil"/>
              <w:left w:val="nil"/>
              <w:bottom w:val="single" w:sz="4" w:space="0" w:color="auto"/>
              <w:right w:val="single" w:sz="4" w:space="0" w:color="auto"/>
            </w:tcBorders>
            <w:shd w:val="clear" w:color="000000" w:fill="FFFFFF"/>
            <w:vAlign w:val="center"/>
            <w:hideMark/>
          </w:tcPr>
          <w:p w14:paraId="5F128F41"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PRIMAX COLOMBIA S.A.- ANTES EXXON MOBIL DE COLOMBIA (EDS ESSO UNICENTRO - German Alberto Rodríguez Pérez)</w:t>
            </w:r>
          </w:p>
        </w:tc>
        <w:tc>
          <w:tcPr>
            <w:tcW w:w="769" w:type="pct"/>
            <w:tcBorders>
              <w:top w:val="nil"/>
              <w:left w:val="nil"/>
              <w:bottom w:val="single" w:sz="4" w:space="0" w:color="auto"/>
              <w:right w:val="single" w:sz="4" w:space="0" w:color="auto"/>
            </w:tcBorders>
            <w:shd w:val="clear" w:color="000000" w:fill="FFFFFF"/>
            <w:vAlign w:val="center"/>
            <w:hideMark/>
          </w:tcPr>
          <w:p w14:paraId="660EA99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2021IE255382</w:t>
            </w:r>
          </w:p>
        </w:tc>
        <w:tc>
          <w:tcPr>
            <w:tcW w:w="637" w:type="pct"/>
            <w:tcBorders>
              <w:top w:val="nil"/>
              <w:left w:val="nil"/>
              <w:bottom w:val="single" w:sz="4" w:space="0" w:color="auto"/>
              <w:right w:val="single" w:sz="4" w:space="0" w:color="auto"/>
            </w:tcBorders>
            <w:shd w:val="clear" w:color="000000" w:fill="FFFFFF"/>
            <w:vAlign w:val="center"/>
            <w:hideMark/>
          </w:tcPr>
          <w:p w14:paraId="5B8E200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23/11/2021</w:t>
            </w:r>
          </w:p>
        </w:tc>
        <w:tc>
          <w:tcPr>
            <w:tcW w:w="730" w:type="pct"/>
            <w:tcBorders>
              <w:top w:val="nil"/>
              <w:left w:val="nil"/>
              <w:bottom w:val="single" w:sz="4" w:space="0" w:color="auto"/>
              <w:right w:val="single" w:sz="4" w:space="0" w:color="auto"/>
            </w:tcBorders>
            <w:shd w:val="clear" w:color="000000" w:fill="FFFFFF"/>
            <w:vAlign w:val="center"/>
            <w:hideMark/>
          </w:tcPr>
          <w:p w14:paraId="766EF87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 xml:space="preserve">USAQUÉN </w:t>
            </w:r>
          </w:p>
        </w:tc>
        <w:tc>
          <w:tcPr>
            <w:tcW w:w="714" w:type="pct"/>
            <w:tcBorders>
              <w:top w:val="nil"/>
              <w:left w:val="nil"/>
              <w:bottom w:val="single" w:sz="4" w:space="0" w:color="auto"/>
              <w:right w:val="single" w:sz="4" w:space="0" w:color="auto"/>
            </w:tcBorders>
            <w:shd w:val="clear" w:color="000000" w:fill="FFFFFF"/>
            <w:vAlign w:val="center"/>
            <w:hideMark/>
          </w:tcPr>
          <w:p w14:paraId="1A3EE43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SANTA BARBARA</w:t>
            </w:r>
          </w:p>
        </w:tc>
        <w:tc>
          <w:tcPr>
            <w:tcW w:w="824" w:type="pct"/>
            <w:tcBorders>
              <w:top w:val="nil"/>
              <w:left w:val="nil"/>
              <w:bottom w:val="single" w:sz="4" w:space="0" w:color="auto"/>
              <w:right w:val="single" w:sz="4" w:space="0" w:color="auto"/>
            </w:tcBorders>
            <w:shd w:val="clear" w:color="000000" w:fill="FFFFFF"/>
            <w:vAlign w:val="center"/>
            <w:hideMark/>
          </w:tcPr>
          <w:p w14:paraId="79C5FCE6"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AAA0103LYLF (y 383 chips más)</w:t>
            </w:r>
          </w:p>
        </w:tc>
      </w:tr>
      <w:tr w:rsidR="000E006D" w:rsidRPr="000E006D" w14:paraId="75CF77D2" w14:textId="77777777" w:rsidTr="00495D62">
        <w:trPr>
          <w:trHeight w:val="810"/>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3B90DFA"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24</w:t>
            </w:r>
          </w:p>
        </w:tc>
        <w:tc>
          <w:tcPr>
            <w:tcW w:w="1061" w:type="pct"/>
            <w:tcBorders>
              <w:top w:val="nil"/>
              <w:left w:val="nil"/>
              <w:bottom w:val="single" w:sz="4" w:space="0" w:color="auto"/>
              <w:right w:val="single" w:sz="4" w:space="0" w:color="auto"/>
            </w:tcBorders>
            <w:shd w:val="clear" w:color="000000" w:fill="FFFFFF"/>
            <w:vAlign w:val="center"/>
            <w:hideMark/>
          </w:tcPr>
          <w:p w14:paraId="7D5A14AC"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PRIMAX COLOMBIA S.A. (EDS ESSO LIBERTADORES)</w:t>
            </w:r>
          </w:p>
        </w:tc>
        <w:tc>
          <w:tcPr>
            <w:tcW w:w="769" w:type="pct"/>
            <w:tcBorders>
              <w:top w:val="nil"/>
              <w:left w:val="nil"/>
              <w:bottom w:val="single" w:sz="4" w:space="0" w:color="auto"/>
              <w:right w:val="single" w:sz="4" w:space="0" w:color="auto"/>
            </w:tcBorders>
            <w:shd w:val="clear" w:color="000000" w:fill="FFFFFF"/>
            <w:vAlign w:val="center"/>
            <w:hideMark/>
          </w:tcPr>
          <w:p w14:paraId="03D7F70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2021IE255388</w:t>
            </w:r>
          </w:p>
        </w:tc>
        <w:tc>
          <w:tcPr>
            <w:tcW w:w="637" w:type="pct"/>
            <w:tcBorders>
              <w:top w:val="nil"/>
              <w:left w:val="nil"/>
              <w:bottom w:val="single" w:sz="4" w:space="0" w:color="auto"/>
              <w:right w:val="single" w:sz="4" w:space="0" w:color="auto"/>
            </w:tcBorders>
            <w:shd w:val="clear" w:color="000000" w:fill="FFFFFF"/>
            <w:vAlign w:val="center"/>
            <w:hideMark/>
          </w:tcPr>
          <w:p w14:paraId="0F2DB59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23/11/2021</w:t>
            </w:r>
          </w:p>
        </w:tc>
        <w:tc>
          <w:tcPr>
            <w:tcW w:w="730" w:type="pct"/>
            <w:tcBorders>
              <w:top w:val="nil"/>
              <w:left w:val="nil"/>
              <w:bottom w:val="single" w:sz="4" w:space="0" w:color="auto"/>
              <w:right w:val="single" w:sz="4" w:space="0" w:color="auto"/>
            </w:tcBorders>
            <w:shd w:val="clear" w:color="000000" w:fill="FFFFFF"/>
            <w:vAlign w:val="center"/>
            <w:hideMark/>
          </w:tcPr>
          <w:p w14:paraId="679B619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CHAPINERO</w:t>
            </w:r>
          </w:p>
        </w:tc>
        <w:tc>
          <w:tcPr>
            <w:tcW w:w="714" w:type="pct"/>
            <w:tcBorders>
              <w:top w:val="nil"/>
              <w:left w:val="nil"/>
              <w:bottom w:val="single" w:sz="4" w:space="0" w:color="auto"/>
              <w:right w:val="single" w:sz="4" w:space="0" w:color="auto"/>
            </w:tcBorders>
            <w:shd w:val="clear" w:color="000000" w:fill="FFFFFF"/>
            <w:vAlign w:val="center"/>
            <w:hideMark/>
          </w:tcPr>
          <w:p w14:paraId="4EFB45CE"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CHICO LAGO</w:t>
            </w:r>
          </w:p>
        </w:tc>
        <w:tc>
          <w:tcPr>
            <w:tcW w:w="824" w:type="pct"/>
            <w:tcBorders>
              <w:top w:val="nil"/>
              <w:left w:val="nil"/>
              <w:bottom w:val="single" w:sz="4" w:space="0" w:color="auto"/>
              <w:right w:val="single" w:sz="4" w:space="0" w:color="auto"/>
            </w:tcBorders>
            <w:shd w:val="clear" w:color="000000" w:fill="FFFFFF"/>
            <w:vAlign w:val="center"/>
            <w:hideMark/>
          </w:tcPr>
          <w:p w14:paraId="18B1BDEA"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AAA0094WHBR</w:t>
            </w:r>
            <w:r w:rsidRPr="000E006D">
              <w:rPr>
                <w:rFonts w:ascii="Arial Nova Cond" w:eastAsia="Times New Roman" w:hAnsi="Arial Nova Cond" w:cs="Calibri"/>
                <w:color w:val="000000"/>
                <w:sz w:val="14"/>
                <w:szCs w:val="16"/>
                <w:lang w:eastAsia="es-CO"/>
              </w:rPr>
              <w:br/>
              <w:t>AAA0241DEYX</w:t>
            </w:r>
            <w:r w:rsidRPr="000E006D">
              <w:rPr>
                <w:rFonts w:ascii="Arial Nova Cond" w:eastAsia="Times New Roman" w:hAnsi="Arial Nova Cond" w:cs="Calibri"/>
                <w:color w:val="000000"/>
                <w:sz w:val="14"/>
                <w:szCs w:val="16"/>
                <w:lang w:eastAsia="es-CO"/>
              </w:rPr>
              <w:br/>
              <w:t>AAA0241DMSK</w:t>
            </w:r>
          </w:p>
        </w:tc>
      </w:tr>
      <w:tr w:rsidR="000E006D" w:rsidRPr="000E006D" w14:paraId="400F1F82" w14:textId="77777777" w:rsidTr="00495D62">
        <w:trPr>
          <w:trHeight w:val="696"/>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334ADD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25</w:t>
            </w:r>
          </w:p>
        </w:tc>
        <w:tc>
          <w:tcPr>
            <w:tcW w:w="1061" w:type="pct"/>
            <w:tcBorders>
              <w:top w:val="nil"/>
              <w:left w:val="nil"/>
              <w:bottom w:val="single" w:sz="4" w:space="0" w:color="auto"/>
              <w:right w:val="single" w:sz="4" w:space="0" w:color="auto"/>
            </w:tcBorders>
            <w:shd w:val="clear" w:color="000000" w:fill="FFFFFF"/>
            <w:vAlign w:val="center"/>
            <w:hideMark/>
          </w:tcPr>
          <w:p w14:paraId="06FF2426"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DISTRIBUIDORA DE COMBUSTIBLES LURIGER LTDA (EDS BRIO CALLE 100)</w:t>
            </w:r>
          </w:p>
        </w:tc>
        <w:tc>
          <w:tcPr>
            <w:tcW w:w="769" w:type="pct"/>
            <w:tcBorders>
              <w:top w:val="nil"/>
              <w:left w:val="nil"/>
              <w:bottom w:val="single" w:sz="4" w:space="0" w:color="auto"/>
              <w:right w:val="single" w:sz="4" w:space="0" w:color="auto"/>
            </w:tcBorders>
            <w:shd w:val="clear" w:color="000000" w:fill="FFFFFF"/>
            <w:vAlign w:val="center"/>
            <w:hideMark/>
          </w:tcPr>
          <w:p w14:paraId="051A7B0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 xml:space="preserve">2021IE255402 </w:t>
            </w:r>
          </w:p>
        </w:tc>
        <w:tc>
          <w:tcPr>
            <w:tcW w:w="637" w:type="pct"/>
            <w:tcBorders>
              <w:top w:val="nil"/>
              <w:left w:val="nil"/>
              <w:bottom w:val="single" w:sz="4" w:space="0" w:color="auto"/>
              <w:right w:val="single" w:sz="4" w:space="0" w:color="auto"/>
            </w:tcBorders>
            <w:shd w:val="clear" w:color="000000" w:fill="FFFFFF"/>
            <w:vAlign w:val="center"/>
            <w:hideMark/>
          </w:tcPr>
          <w:p w14:paraId="63EDADDA"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23/11/2021</w:t>
            </w:r>
          </w:p>
        </w:tc>
        <w:tc>
          <w:tcPr>
            <w:tcW w:w="730" w:type="pct"/>
            <w:tcBorders>
              <w:top w:val="nil"/>
              <w:left w:val="nil"/>
              <w:bottom w:val="single" w:sz="4" w:space="0" w:color="auto"/>
              <w:right w:val="single" w:sz="4" w:space="0" w:color="auto"/>
            </w:tcBorders>
            <w:shd w:val="clear" w:color="auto" w:fill="auto"/>
            <w:vAlign w:val="center"/>
            <w:hideMark/>
          </w:tcPr>
          <w:p w14:paraId="303371E4"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BARRIOS UNIDOS</w:t>
            </w:r>
          </w:p>
        </w:tc>
        <w:tc>
          <w:tcPr>
            <w:tcW w:w="714" w:type="pct"/>
            <w:tcBorders>
              <w:top w:val="nil"/>
              <w:left w:val="nil"/>
              <w:bottom w:val="single" w:sz="4" w:space="0" w:color="auto"/>
              <w:right w:val="single" w:sz="4" w:space="0" w:color="auto"/>
            </w:tcBorders>
            <w:shd w:val="clear" w:color="auto" w:fill="auto"/>
            <w:vAlign w:val="center"/>
            <w:hideMark/>
          </w:tcPr>
          <w:p w14:paraId="40A50EAC"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LOS ANDES</w:t>
            </w:r>
          </w:p>
        </w:tc>
        <w:tc>
          <w:tcPr>
            <w:tcW w:w="824" w:type="pct"/>
            <w:tcBorders>
              <w:top w:val="nil"/>
              <w:left w:val="nil"/>
              <w:bottom w:val="single" w:sz="4" w:space="0" w:color="auto"/>
              <w:right w:val="single" w:sz="4" w:space="0" w:color="auto"/>
            </w:tcBorders>
            <w:shd w:val="clear" w:color="auto" w:fill="auto"/>
            <w:vAlign w:val="center"/>
            <w:hideMark/>
          </w:tcPr>
          <w:p w14:paraId="1730A3F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AAA0271ULEP (y 408 chips más)</w:t>
            </w:r>
          </w:p>
        </w:tc>
      </w:tr>
      <w:tr w:rsidR="000E006D" w:rsidRPr="000E006D" w14:paraId="2A9EF2BB" w14:textId="77777777" w:rsidTr="00495D62">
        <w:trPr>
          <w:trHeight w:val="422"/>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1F38A3D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26</w:t>
            </w:r>
          </w:p>
        </w:tc>
        <w:tc>
          <w:tcPr>
            <w:tcW w:w="1061" w:type="pct"/>
            <w:tcBorders>
              <w:top w:val="nil"/>
              <w:left w:val="nil"/>
              <w:bottom w:val="single" w:sz="4" w:space="0" w:color="auto"/>
              <w:right w:val="single" w:sz="4" w:space="0" w:color="auto"/>
            </w:tcBorders>
            <w:shd w:val="clear" w:color="000000" w:fill="FFFFFF"/>
            <w:vAlign w:val="center"/>
            <w:hideMark/>
          </w:tcPr>
          <w:p w14:paraId="5AF1E18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CEMEX COLOMBIA S.A. - PLANTA MORATO</w:t>
            </w:r>
          </w:p>
        </w:tc>
        <w:tc>
          <w:tcPr>
            <w:tcW w:w="769" w:type="pct"/>
            <w:tcBorders>
              <w:top w:val="nil"/>
              <w:left w:val="nil"/>
              <w:bottom w:val="single" w:sz="4" w:space="0" w:color="auto"/>
              <w:right w:val="single" w:sz="4" w:space="0" w:color="auto"/>
            </w:tcBorders>
            <w:shd w:val="clear" w:color="000000" w:fill="FFFFFF"/>
            <w:vAlign w:val="center"/>
            <w:hideMark/>
          </w:tcPr>
          <w:p w14:paraId="0C66700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2021IE255407</w:t>
            </w:r>
          </w:p>
        </w:tc>
        <w:tc>
          <w:tcPr>
            <w:tcW w:w="637" w:type="pct"/>
            <w:tcBorders>
              <w:top w:val="nil"/>
              <w:left w:val="nil"/>
              <w:bottom w:val="single" w:sz="4" w:space="0" w:color="auto"/>
              <w:right w:val="single" w:sz="4" w:space="0" w:color="auto"/>
            </w:tcBorders>
            <w:shd w:val="clear" w:color="000000" w:fill="FFFFFF"/>
            <w:vAlign w:val="center"/>
            <w:hideMark/>
          </w:tcPr>
          <w:p w14:paraId="50E5ABC4"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23/11/2021</w:t>
            </w:r>
          </w:p>
        </w:tc>
        <w:tc>
          <w:tcPr>
            <w:tcW w:w="730" w:type="pct"/>
            <w:tcBorders>
              <w:top w:val="nil"/>
              <w:left w:val="nil"/>
              <w:bottom w:val="single" w:sz="4" w:space="0" w:color="auto"/>
              <w:right w:val="single" w:sz="4" w:space="0" w:color="auto"/>
            </w:tcBorders>
            <w:shd w:val="clear" w:color="auto" w:fill="auto"/>
            <w:vAlign w:val="center"/>
            <w:hideMark/>
          </w:tcPr>
          <w:p w14:paraId="15FB608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SUBA</w:t>
            </w:r>
          </w:p>
        </w:tc>
        <w:tc>
          <w:tcPr>
            <w:tcW w:w="714" w:type="pct"/>
            <w:tcBorders>
              <w:top w:val="nil"/>
              <w:left w:val="nil"/>
              <w:bottom w:val="single" w:sz="4" w:space="0" w:color="auto"/>
              <w:right w:val="single" w:sz="4" w:space="0" w:color="auto"/>
            </w:tcBorders>
            <w:shd w:val="clear" w:color="auto" w:fill="auto"/>
            <w:vAlign w:val="center"/>
            <w:hideMark/>
          </w:tcPr>
          <w:p w14:paraId="67B2410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LA FLORESTA</w:t>
            </w:r>
          </w:p>
        </w:tc>
        <w:tc>
          <w:tcPr>
            <w:tcW w:w="824" w:type="pct"/>
            <w:tcBorders>
              <w:top w:val="nil"/>
              <w:left w:val="nil"/>
              <w:bottom w:val="single" w:sz="4" w:space="0" w:color="auto"/>
              <w:right w:val="single" w:sz="4" w:space="0" w:color="auto"/>
            </w:tcBorders>
            <w:shd w:val="clear" w:color="auto" w:fill="auto"/>
            <w:vAlign w:val="center"/>
            <w:hideMark/>
          </w:tcPr>
          <w:p w14:paraId="3C768A2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AAA0058RREP</w:t>
            </w:r>
          </w:p>
        </w:tc>
      </w:tr>
      <w:tr w:rsidR="000E006D" w:rsidRPr="000E006D" w14:paraId="3649D2CB" w14:textId="77777777" w:rsidTr="00495D62">
        <w:trPr>
          <w:trHeight w:val="414"/>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ED2AD60"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27</w:t>
            </w:r>
          </w:p>
        </w:tc>
        <w:tc>
          <w:tcPr>
            <w:tcW w:w="1061" w:type="pct"/>
            <w:tcBorders>
              <w:top w:val="nil"/>
              <w:left w:val="nil"/>
              <w:bottom w:val="single" w:sz="4" w:space="0" w:color="auto"/>
              <w:right w:val="single" w:sz="4" w:space="0" w:color="auto"/>
            </w:tcBorders>
            <w:shd w:val="clear" w:color="000000" w:fill="FFFFFF"/>
            <w:vAlign w:val="center"/>
            <w:hideMark/>
          </w:tcPr>
          <w:p w14:paraId="6352139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INVERSIONES VIACAR LTDA.</w:t>
            </w:r>
            <w:r w:rsidRPr="000E006D">
              <w:rPr>
                <w:rFonts w:ascii="Arial Nova Cond" w:eastAsia="Times New Roman" w:hAnsi="Arial Nova Cond" w:cs="Calibri"/>
                <w:color w:val="000000"/>
                <w:sz w:val="14"/>
                <w:szCs w:val="16"/>
                <w:lang w:eastAsia="es-CO"/>
              </w:rPr>
              <w:br/>
              <w:t>MOBIL SUBA</w:t>
            </w:r>
          </w:p>
        </w:tc>
        <w:tc>
          <w:tcPr>
            <w:tcW w:w="769" w:type="pct"/>
            <w:tcBorders>
              <w:top w:val="nil"/>
              <w:left w:val="nil"/>
              <w:bottom w:val="single" w:sz="4" w:space="0" w:color="auto"/>
              <w:right w:val="single" w:sz="4" w:space="0" w:color="auto"/>
            </w:tcBorders>
            <w:shd w:val="clear" w:color="000000" w:fill="FFFFFF"/>
            <w:vAlign w:val="center"/>
            <w:hideMark/>
          </w:tcPr>
          <w:p w14:paraId="5EC762C6"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 xml:space="preserve">2021IE255414 </w:t>
            </w:r>
          </w:p>
        </w:tc>
        <w:tc>
          <w:tcPr>
            <w:tcW w:w="637" w:type="pct"/>
            <w:tcBorders>
              <w:top w:val="nil"/>
              <w:left w:val="nil"/>
              <w:bottom w:val="single" w:sz="4" w:space="0" w:color="auto"/>
              <w:right w:val="single" w:sz="4" w:space="0" w:color="auto"/>
            </w:tcBorders>
            <w:shd w:val="clear" w:color="000000" w:fill="FFFFFF"/>
            <w:vAlign w:val="center"/>
            <w:hideMark/>
          </w:tcPr>
          <w:p w14:paraId="22251F9F"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23/11/2021</w:t>
            </w:r>
          </w:p>
        </w:tc>
        <w:tc>
          <w:tcPr>
            <w:tcW w:w="730" w:type="pct"/>
            <w:tcBorders>
              <w:top w:val="nil"/>
              <w:left w:val="nil"/>
              <w:bottom w:val="single" w:sz="4" w:space="0" w:color="auto"/>
              <w:right w:val="single" w:sz="4" w:space="0" w:color="auto"/>
            </w:tcBorders>
            <w:shd w:val="clear" w:color="000000" w:fill="FFFFFF"/>
            <w:vAlign w:val="center"/>
            <w:hideMark/>
          </w:tcPr>
          <w:p w14:paraId="053ADA80"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SUBA</w:t>
            </w:r>
          </w:p>
        </w:tc>
        <w:tc>
          <w:tcPr>
            <w:tcW w:w="714" w:type="pct"/>
            <w:tcBorders>
              <w:top w:val="nil"/>
              <w:left w:val="nil"/>
              <w:bottom w:val="single" w:sz="4" w:space="0" w:color="auto"/>
              <w:right w:val="single" w:sz="4" w:space="0" w:color="auto"/>
            </w:tcBorders>
            <w:shd w:val="clear" w:color="000000" w:fill="FFFFFF"/>
            <w:vAlign w:val="center"/>
            <w:hideMark/>
          </w:tcPr>
          <w:p w14:paraId="3DDD1BC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EL RINCON</w:t>
            </w:r>
          </w:p>
        </w:tc>
        <w:tc>
          <w:tcPr>
            <w:tcW w:w="824" w:type="pct"/>
            <w:tcBorders>
              <w:top w:val="nil"/>
              <w:left w:val="nil"/>
              <w:bottom w:val="single" w:sz="4" w:space="0" w:color="auto"/>
              <w:right w:val="single" w:sz="4" w:space="0" w:color="auto"/>
            </w:tcBorders>
            <w:shd w:val="clear" w:color="000000" w:fill="FFFFFF"/>
            <w:vAlign w:val="center"/>
            <w:hideMark/>
          </w:tcPr>
          <w:p w14:paraId="667F220A"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AAA0133UAPA</w:t>
            </w:r>
          </w:p>
        </w:tc>
      </w:tr>
      <w:tr w:rsidR="000E006D" w:rsidRPr="000E006D" w14:paraId="0725AD1D" w14:textId="77777777" w:rsidTr="00495D62">
        <w:trPr>
          <w:trHeight w:val="1304"/>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9288492"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28</w:t>
            </w:r>
          </w:p>
        </w:tc>
        <w:tc>
          <w:tcPr>
            <w:tcW w:w="1061" w:type="pct"/>
            <w:tcBorders>
              <w:top w:val="nil"/>
              <w:left w:val="nil"/>
              <w:bottom w:val="single" w:sz="4" w:space="0" w:color="auto"/>
              <w:right w:val="single" w:sz="4" w:space="0" w:color="auto"/>
            </w:tcBorders>
            <w:shd w:val="clear" w:color="000000" w:fill="FFFFFF"/>
            <w:vAlign w:val="center"/>
            <w:hideMark/>
          </w:tcPr>
          <w:p w14:paraId="3272B22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ALIANZA FIDUCIARIA S.A. COMO VOCERA DEL</w:t>
            </w:r>
            <w:r w:rsidRPr="000E006D">
              <w:rPr>
                <w:rFonts w:ascii="Arial Nova Cond" w:eastAsia="Times New Roman" w:hAnsi="Arial Nova Cond" w:cs="Calibri"/>
                <w:color w:val="000000"/>
                <w:sz w:val="14"/>
                <w:szCs w:val="16"/>
                <w:lang w:eastAsia="es-CO"/>
              </w:rPr>
              <w:br/>
              <w:t>PATRIMONIO AUTÓNOMO DENOMINADO FIDEICOMISO LOTE CALLE</w:t>
            </w:r>
            <w:r w:rsidRPr="000E006D">
              <w:rPr>
                <w:rFonts w:ascii="Arial Nova Cond" w:eastAsia="Times New Roman" w:hAnsi="Arial Nova Cond" w:cs="Calibri"/>
                <w:color w:val="000000"/>
                <w:sz w:val="14"/>
                <w:szCs w:val="16"/>
                <w:lang w:eastAsia="es-CO"/>
              </w:rPr>
              <w:br/>
              <w:t>80 (EDS SEDETRANS S.A.)</w:t>
            </w:r>
          </w:p>
        </w:tc>
        <w:tc>
          <w:tcPr>
            <w:tcW w:w="769" w:type="pct"/>
            <w:tcBorders>
              <w:top w:val="nil"/>
              <w:left w:val="nil"/>
              <w:bottom w:val="single" w:sz="4" w:space="0" w:color="auto"/>
              <w:right w:val="single" w:sz="4" w:space="0" w:color="auto"/>
            </w:tcBorders>
            <w:shd w:val="clear" w:color="000000" w:fill="FFFFFF"/>
            <w:vAlign w:val="center"/>
            <w:hideMark/>
          </w:tcPr>
          <w:p w14:paraId="752A39B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2021IE255416</w:t>
            </w:r>
          </w:p>
        </w:tc>
        <w:tc>
          <w:tcPr>
            <w:tcW w:w="637" w:type="pct"/>
            <w:tcBorders>
              <w:top w:val="nil"/>
              <w:left w:val="nil"/>
              <w:bottom w:val="single" w:sz="4" w:space="0" w:color="auto"/>
              <w:right w:val="single" w:sz="4" w:space="0" w:color="auto"/>
            </w:tcBorders>
            <w:shd w:val="clear" w:color="000000" w:fill="FFFFFF"/>
            <w:vAlign w:val="center"/>
            <w:hideMark/>
          </w:tcPr>
          <w:p w14:paraId="6FF52BB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23/11/2021</w:t>
            </w:r>
          </w:p>
        </w:tc>
        <w:tc>
          <w:tcPr>
            <w:tcW w:w="730" w:type="pct"/>
            <w:tcBorders>
              <w:top w:val="nil"/>
              <w:left w:val="nil"/>
              <w:bottom w:val="single" w:sz="4" w:space="0" w:color="auto"/>
              <w:right w:val="single" w:sz="4" w:space="0" w:color="auto"/>
            </w:tcBorders>
            <w:shd w:val="clear" w:color="auto" w:fill="auto"/>
            <w:vAlign w:val="center"/>
            <w:hideMark/>
          </w:tcPr>
          <w:p w14:paraId="2B9B36FE"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ENGATIVÁ</w:t>
            </w:r>
          </w:p>
        </w:tc>
        <w:tc>
          <w:tcPr>
            <w:tcW w:w="714" w:type="pct"/>
            <w:tcBorders>
              <w:top w:val="nil"/>
              <w:left w:val="nil"/>
              <w:bottom w:val="single" w:sz="4" w:space="0" w:color="auto"/>
              <w:right w:val="single" w:sz="4" w:space="0" w:color="auto"/>
            </w:tcBorders>
            <w:shd w:val="clear" w:color="auto" w:fill="auto"/>
            <w:vAlign w:val="center"/>
            <w:hideMark/>
          </w:tcPr>
          <w:p w14:paraId="7C997F91"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GARCES NAVAS</w:t>
            </w:r>
          </w:p>
        </w:tc>
        <w:tc>
          <w:tcPr>
            <w:tcW w:w="824" w:type="pct"/>
            <w:tcBorders>
              <w:top w:val="nil"/>
              <w:left w:val="nil"/>
              <w:bottom w:val="single" w:sz="4" w:space="0" w:color="auto"/>
              <w:right w:val="single" w:sz="4" w:space="0" w:color="auto"/>
            </w:tcBorders>
            <w:shd w:val="clear" w:color="auto" w:fill="auto"/>
            <w:vAlign w:val="center"/>
            <w:hideMark/>
          </w:tcPr>
          <w:p w14:paraId="27BFE0F4"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AAA0254TEBR</w:t>
            </w:r>
          </w:p>
        </w:tc>
      </w:tr>
      <w:tr w:rsidR="000E006D" w:rsidRPr="000E006D" w14:paraId="4B2A0308" w14:textId="77777777" w:rsidTr="00495D62">
        <w:trPr>
          <w:trHeight w:val="1035"/>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B6ED50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29</w:t>
            </w:r>
          </w:p>
        </w:tc>
        <w:tc>
          <w:tcPr>
            <w:tcW w:w="1061" w:type="pct"/>
            <w:tcBorders>
              <w:top w:val="nil"/>
              <w:left w:val="nil"/>
              <w:bottom w:val="single" w:sz="4" w:space="0" w:color="auto"/>
              <w:right w:val="single" w:sz="4" w:space="0" w:color="auto"/>
            </w:tcBorders>
            <w:shd w:val="clear" w:color="000000" w:fill="FFFFFF"/>
            <w:vAlign w:val="center"/>
            <w:hideMark/>
          </w:tcPr>
          <w:p w14:paraId="75F0314E"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EDS MOBIL LA GRANJA (COMBUSTIBLES DEL CESAR &amp; CIA LTDA CODELCE.) COOPERATIVA INTEGRAL DE</w:t>
            </w:r>
            <w:r w:rsidRPr="000E006D">
              <w:rPr>
                <w:rFonts w:ascii="Arial Nova Cond" w:eastAsia="Times New Roman" w:hAnsi="Arial Nova Cond" w:cs="Calibri"/>
                <w:color w:val="000000"/>
                <w:sz w:val="14"/>
                <w:szCs w:val="16"/>
                <w:lang w:eastAsia="es-CO"/>
              </w:rPr>
              <w:br/>
              <w:t>TRANSPORTADORES PENSILVANIA SIGLA COOTRANSPENSILVANIA</w:t>
            </w:r>
          </w:p>
        </w:tc>
        <w:tc>
          <w:tcPr>
            <w:tcW w:w="769" w:type="pct"/>
            <w:tcBorders>
              <w:top w:val="nil"/>
              <w:left w:val="nil"/>
              <w:bottom w:val="single" w:sz="4" w:space="0" w:color="auto"/>
              <w:right w:val="single" w:sz="4" w:space="0" w:color="auto"/>
            </w:tcBorders>
            <w:shd w:val="clear" w:color="000000" w:fill="FFFFFF"/>
            <w:vAlign w:val="center"/>
            <w:hideMark/>
          </w:tcPr>
          <w:p w14:paraId="1AA0788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2021IE255418</w:t>
            </w:r>
          </w:p>
        </w:tc>
        <w:tc>
          <w:tcPr>
            <w:tcW w:w="637" w:type="pct"/>
            <w:tcBorders>
              <w:top w:val="nil"/>
              <w:left w:val="nil"/>
              <w:bottom w:val="single" w:sz="4" w:space="0" w:color="auto"/>
              <w:right w:val="single" w:sz="4" w:space="0" w:color="auto"/>
            </w:tcBorders>
            <w:shd w:val="clear" w:color="000000" w:fill="FFFFFF"/>
            <w:vAlign w:val="center"/>
            <w:hideMark/>
          </w:tcPr>
          <w:p w14:paraId="193C5179"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23/11/2021</w:t>
            </w:r>
          </w:p>
        </w:tc>
        <w:tc>
          <w:tcPr>
            <w:tcW w:w="730" w:type="pct"/>
            <w:tcBorders>
              <w:top w:val="nil"/>
              <w:left w:val="nil"/>
              <w:bottom w:val="single" w:sz="4" w:space="0" w:color="auto"/>
              <w:right w:val="single" w:sz="4" w:space="0" w:color="auto"/>
            </w:tcBorders>
            <w:shd w:val="clear" w:color="auto" w:fill="auto"/>
            <w:vAlign w:val="center"/>
            <w:hideMark/>
          </w:tcPr>
          <w:p w14:paraId="3A0E498D"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ENGATIVÁ</w:t>
            </w:r>
          </w:p>
        </w:tc>
        <w:tc>
          <w:tcPr>
            <w:tcW w:w="714" w:type="pct"/>
            <w:tcBorders>
              <w:top w:val="nil"/>
              <w:left w:val="nil"/>
              <w:bottom w:val="single" w:sz="4" w:space="0" w:color="auto"/>
              <w:right w:val="single" w:sz="4" w:space="0" w:color="auto"/>
            </w:tcBorders>
            <w:shd w:val="clear" w:color="auto" w:fill="auto"/>
            <w:vAlign w:val="center"/>
            <w:hideMark/>
          </w:tcPr>
          <w:p w14:paraId="512881B6"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BOYACA REAL</w:t>
            </w:r>
          </w:p>
        </w:tc>
        <w:tc>
          <w:tcPr>
            <w:tcW w:w="824" w:type="pct"/>
            <w:tcBorders>
              <w:top w:val="nil"/>
              <w:left w:val="nil"/>
              <w:bottom w:val="single" w:sz="4" w:space="0" w:color="auto"/>
              <w:right w:val="single" w:sz="4" w:space="0" w:color="auto"/>
            </w:tcBorders>
            <w:shd w:val="clear" w:color="auto" w:fill="auto"/>
            <w:vAlign w:val="center"/>
            <w:hideMark/>
          </w:tcPr>
          <w:p w14:paraId="1A04F4A4"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AAA0160XKXR</w:t>
            </w:r>
            <w:r w:rsidRPr="000E006D">
              <w:rPr>
                <w:rFonts w:ascii="Arial Nova Cond" w:eastAsia="Times New Roman" w:hAnsi="Arial Nova Cond" w:cs="Calibri"/>
                <w:color w:val="000000"/>
                <w:sz w:val="14"/>
                <w:szCs w:val="16"/>
                <w:lang w:eastAsia="es-CO"/>
              </w:rPr>
              <w:br/>
              <w:t>AAA0062YJBS</w:t>
            </w:r>
            <w:r w:rsidRPr="000E006D">
              <w:rPr>
                <w:rFonts w:ascii="Arial Nova Cond" w:eastAsia="Times New Roman" w:hAnsi="Arial Nova Cond" w:cs="Calibri"/>
                <w:color w:val="000000"/>
                <w:sz w:val="14"/>
                <w:szCs w:val="16"/>
                <w:lang w:eastAsia="es-CO"/>
              </w:rPr>
              <w:br/>
              <w:t>AAA0062YJHK</w:t>
            </w:r>
          </w:p>
        </w:tc>
      </w:tr>
      <w:tr w:rsidR="000E006D" w:rsidRPr="000E006D" w14:paraId="6FB8A788" w14:textId="77777777" w:rsidTr="00495D62">
        <w:trPr>
          <w:trHeight w:val="613"/>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5C32060"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30</w:t>
            </w:r>
          </w:p>
        </w:tc>
        <w:tc>
          <w:tcPr>
            <w:tcW w:w="1061" w:type="pct"/>
            <w:tcBorders>
              <w:top w:val="nil"/>
              <w:left w:val="nil"/>
              <w:bottom w:val="single" w:sz="4" w:space="0" w:color="auto"/>
              <w:right w:val="single" w:sz="4" w:space="0" w:color="auto"/>
            </w:tcBorders>
            <w:shd w:val="clear" w:color="000000" w:fill="FFFFFF"/>
            <w:vAlign w:val="center"/>
            <w:hideMark/>
          </w:tcPr>
          <w:p w14:paraId="49BDCDE1"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EDS EHF REPUESTOS Y COMBUSTIBLES LTDA.</w:t>
            </w:r>
          </w:p>
        </w:tc>
        <w:tc>
          <w:tcPr>
            <w:tcW w:w="769" w:type="pct"/>
            <w:tcBorders>
              <w:top w:val="nil"/>
              <w:left w:val="nil"/>
              <w:bottom w:val="single" w:sz="4" w:space="0" w:color="auto"/>
              <w:right w:val="single" w:sz="4" w:space="0" w:color="auto"/>
            </w:tcBorders>
            <w:shd w:val="clear" w:color="000000" w:fill="FFFFFF"/>
            <w:vAlign w:val="center"/>
            <w:hideMark/>
          </w:tcPr>
          <w:p w14:paraId="119003C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2021IE255421</w:t>
            </w:r>
          </w:p>
        </w:tc>
        <w:tc>
          <w:tcPr>
            <w:tcW w:w="637" w:type="pct"/>
            <w:tcBorders>
              <w:top w:val="nil"/>
              <w:left w:val="nil"/>
              <w:bottom w:val="single" w:sz="4" w:space="0" w:color="auto"/>
              <w:right w:val="single" w:sz="4" w:space="0" w:color="auto"/>
            </w:tcBorders>
            <w:shd w:val="clear" w:color="000000" w:fill="FFFFFF"/>
            <w:vAlign w:val="center"/>
            <w:hideMark/>
          </w:tcPr>
          <w:p w14:paraId="5CED0D34"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23/11/2021</w:t>
            </w:r>
          </w:p>
        </w:tc>
        <w:tc>
          <w:tcPr>
            <w:tcW w:w="730" w:type="pct"/>
            <w:tcBorders>
              <w:top w:val="nil"/>
              <w:left w:val="nil"/>
              <w:bottom w:val="single" w:sz="4" w:space="0" w:color="auto"/>
              <w:right w:val="single" w:sz="4" w:space="0" w:color="auto"/>
            </w:tcBorders>
            <w:shd w:val="clear" w:color="auto" w:fill="auto"/>
            <w:vAlign w:val="center"/>
            <w:hideMark/>
          </w:tcPr>
          <w:p w14:paraId="0D207B08"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RAFAEL URIBE URIBE</w:t>
            </w:r>
          </w:p>
        </w:tc>
        <w:tc>
          <w:tcPr>
            <w:tcW w:w="714" w:type="pct"/>
            <w:tcBorders>
              <w:top w:val="nil"/>
              <w:left w:val="nil"/>
              <w:bottom w:val="single" w:sz="4" w:space="0" w:color="auto"/>
              <w:right w:val="single" w:sz="4" w:space="0" w:color="auto"/>
            </w:tcBorders>
            <w:shd w:val="clear" w:color="auto" w:fill="auto"/>
            <w:vAlign w:val="center"/>
            <w:hideMark/>
          </w:tcPr>
          <w:p w14:paraId="321C8E0A"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QUIROGA</w:t>
            </w:r>
          </w:p>
        </w:tc>
        <w:tc>
          <w:tcPr>
            <w:tcW w:w="824" w:type="pct"/>
            <w:tcBorders>
              <w:top w:val="nil"/>
              <w:left w:val="nil"/>
              <w:bottom w:val="single" w:sz="4" w:space="0" w:color="auto"/>
              <w:right w:val="single" w:sz="4" w:space="0" w:color="auto"/>
            </w:tcBorders>
            <w:shd w:val="clear" w:color="auto" w:fill="auto"/>
            <w:vAlign w:val="center"/>
            <w:hideMark/>
          </w:tcPr>
          <w:p w14:paraId="0C81EEF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AAA0218OPBR</w:t>
            </w:r>
          </w:p>
        </w:tc>
      </w:tr>
      <w:tr w:rsidR="000E006D" w:rsidRPr="000E006D" w14:paraId="442653F1" w14:textId="77777777" w:rsidTr="00495D62">
        <w:trPr>
          <w:trHeight w:val="699"/>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1A0002A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31</w:t>
            </w:r>
          </w:p>
        </w:tc>
        <w:tc>
          <w:tcPr>
            <w:tcW w:w="1061" w:type="pct"/>
            <w:tcBorders>
              <w:top w:val="nil"/>
              <w:left w:val="nil"/>
              <w:bottom w:val="single" w:sz="4" w:space="0" w:color="auto"/>
              <w:right w:val="single" w:sz="4" w:space="0" w:color="auto"/>
            </w:tcBorders>
            <w:shd w:val="clear" w:color="000000" w:fill="FFFFFF"/>
            <w:vAlign w:val="center"/>
            <w:hideMark/>
          </w:tcPr>
          <w:p w14:paraId="0D723FB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TOSTACAFE S.A.S.</w:t>
            </w:r>
          </w:p>
        </w:tc>
        <w:tc>
          <w:tcPr>
            <w:tcW w:w="769" w:type="pct"/>
            <w:tcBorders>
              <w:top w:val="nil"/>
              <w:left w:val="nil"/>
              <w:bottom w:val="single" w:sz="4" w:space="0" w:color="auto"/>
              <w:right w:val="single" w:sz="4" w:space="0" w:color="auto"/>
            </w:tcBorders>
            <w:shd w:val="clear" w:color="000000" w:fill="FFFFFF"/>
            <w:vAlign w:val="center"/>
            <w:hideMark/>
          </w:tcPr>
          <w:p w14:paraId="73025BA3"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2021IE275412</w:t>
            </w:r>
          </w:p>
        </w:tc>
        <w:tc>
          <w:tcPr>
            <w:tcW w:w="637" w:type="pct"/>
            <w:tcBorders>
              <w:top w:val="nil"/>
              <w:left w:val="nil"/>
              <w:bottom w:val="single" w:sz="4" w:space="0" w:color="auto"/>
              <w:right w:val="single" w:sz="4" w:space="0" w:color="auto"/>
            </w:tcBorders>
            <w:shd w:val="clear" w:color="000000" w:fill="FFFFFF"/>
            <w:vAlign w:val="center"/>
            <w:hideMark/>
          </w:tcPr>
          <w:p w14:paraId="3C828376"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14/12/2021</w:t>
            </w:r>
          </w:p>
        </w:tc>
        <w:tc>
          <w:tcPr>
            <w:tcW w:w="730" w:type="pct"/>
            <w:tcBorders>
              <w:top w:val="nil"/>
              <w:left w:val="nil"/>
              <w:bottom w:val="single" w:sz="4" w:space="0" w:color="auto"/>
              <w:right w:val="single" w:sz="4" w:space="0" w:color="auto"/>
            </w:tcBorders>
            <w:shd w:val="clear" w:color="000000" w:fill="FFFFFF"/>
            <w:vAlign w:val="center"/>
            <w:hideMark/>
          </w:tcPr>
          <w:p w14:paraId="75FA1A75"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PUENTE ARANDA</w:t>
            </w:r>
          </w:p>
        </w:tc>
        <w:tc>
          <w:tcPr>
            <w:tcW w:w="714" w:type="pct"/>
            <w:tcBorders>
              <w:top w:val="nil"/>
              <w:left w:val="nil"/>
              <w:bottom w:val="single" w:sz="4" w:space="0" w:color="auto"/>
              <w:right w:val="single" w:sz="4" w:space="0" w:color="auto"/>
            </w:tcBorders>
            <w:shd w:val="clear" w:color="000000" w:fill="FFFFFF"/>
            <w:vAlign w:val="center"/>
            <w:hideMark/>
          </w:tcPr>
          <w:p w14:paraId="16D5FD7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ZONA INDUSTRIAL</w:t>
            </w:r>
          </w:p>
        </w:tc>
        <w:tc>
          <w:tcPr>
            <w:tcW w:w="824" w:type="pct"/>
            <w:tcBorders>
              <w:top w:val="nil"/>
              <w:left w:val="nil"/>
              <w:bottom w:val="single" w:sz="4" w:space="0" w:color="auto"/>
              <w:right w:val="single" w:sz="4" w:space="0" w:color="auto"/>
            </w:tcBorders>
            <w:shd w:val="clear" w:color="000000" w:fill="FFFFFF"/>
            <w:vAlign w:val="center"/>
            <w:hideMark/>
          </w:tcPr>
          <w:p w14:paraId="2A6A1EA4"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AAA0073SPOM</w:t>
            </w:r>
            <w:r w:rsidRPr="000E006D">
              <w:rPr>
                <w:rFonts w:ascii="Arial Nova Cond" w:eastAsia="Times New Roman" w:hAnsi="Arial Nova Cond" w:cs="Calibri"/>
                <w:color w:val="000000"/>
                <w:sz w:val="14"/>
                <w:szCs w:val="16"/>
                <w:lang w:eastAsia="es-CO"/>
              </w:rPr>
              <w:br/>
              <w:t>AAA0073SPPA</w:t>
            </w:r>
            <w:r w:rsidRPr="000E006D">
              <w:rPr>
                <w:rFonts w:ascii="Arial Nova Cond" w:eastAsia="Times New Roman" w:hAnsi="Arial Nova Cond" w:cs="Calibri"/>
                <w:color w:val="000000"/>
                <w:sz w:val="14"/>
                <w:szCs w:val="16"/>
                <w:lang w:eastAsia="es-CO"/>
              </w:rPr>
              <w:br/>
              <w:t>AAA0073SPRJ</w:t>
            </w:r>
            <w:r w:rsidRPr="000E006D">
              <w:rPr>
                <w:rFonts w:ascii="Arial Nova Cond" w:eastAsia="Times New Roman" w:hAnsi="Arial Nova Cond" w:cs="Calibri"/>
                <w:color w:val="000000"/>
                <w:sz w:val="14"/>
                <w:szCs w:val="16"/>
                <w:lang w:eastAsia="es-CO"/>
              </w:rPr>
              <w:br/>
              <w:t>AAA0073SPSY</w:t>
            </w:r>
          </w:p>
        </w:tc>
      </w:tr>
      <w:tr w:rsidR="000E006D" w:rsidRPr="000E006D" w14:paraId="4A37B29D" w14:textId="77777777" w:rsidTr="00495D62">
        <w:trPr>
          <w:trHeight w:val="626"/>
        </w:trPr>
        <w:tc>
          <w:tcPr>
            <w:tcW w:w="264"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0D6F20A4"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32</w:t>
            </w:r>
          </w:p>
        </w:tc>
        <w:tc>
          <w:tcPr>
            <w:tcW w:w="1061" w:type="pct"/>
            <w:tcBorders>
              <w:top w:val="nil"/>
              <w:left w:val="nil"/>
              <w:bottom w:val="single" w:sz="4" w:space="0" w:color="auto"/>
              <w:right w:val="single" w:sz="4" w:space="0" w:color="auto"/>
            </w:tcBorders>
            <w:shd w:val="clear" w:color="000000" w:fill="FFFFFF"/>
            <w:vAlign w:val="center"/>
            <w:hideMark/>
          </w:tcPr>
          <w:p w14:paraId="7B43F01E"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MULTICOMBUSTIBLES LTDA. – EN LIQUIDACIÓN (EDS LA PRIMAVEA SUR)</w:t>
            </w:r>
          </w:p>
        </w:tc>
        <w:tc>
          <w:tcPr>
            <w:tcW w:w="769" w:type="pct"/>
            <w:tcBorders>
              <w:top w:val="nil"/>
              <w:left w:val="nil"/>
              <w:bottom w:val="single" w:sz="4" w:space="0" w:color="auto"/>
              <w:right w:val="single" w:sz="4" w:space="0" w:color="auto"/>
            </w:tcBorders>
            <w:shd w:val="clear" w:color="000000" w:fill="FFFFFF"/>
            <w:vAlign w:val="center"/>
            <w:hideMark/>
          </w:tcPr>
          <w:p w14:paraId="785FA61B"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2021IE273300</w:t>
            </w:r>
          </w:p>
        </w:tc>
        <w:tc>
          <w:tcPr>
            <w:tcW w:w="637" w:type="pct"/>
            <w:tcBorders>
              <w:top w:val="single" w:sz="4" w:space="0" w:color="auto"/>
              <w:left w:val="nil"/>
              <w:bottom w:val="single" w:sz="4" w:space="0" w:color="auto"/>
              <w:right w:val="single" w:sz="4" w:space="0" w:color="auto"/>
            </w:tcBorders>
            <w:shd w:val="clear" w:color="000000" w:fill="FFFFFF"/>
            <w:vAlign w:val="center"/>
            <w:hideMark/>
          </w:tcPr>
          <w:p w14:paraId="087459B7"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13/12/2021</w:t>
            </w:r>
          </w:p>
        </w:tc>
        <w:tc>
          <w:tcPr>
            <w:tcW w:w="730" w:type="pct"/>
            <w:tcBorders>
              <w:top w:val="single" w:sz="4" w:space="0" w:color="auto"/>
              <w:left w:val="nil"/>
              <w:bottom w:val="single" w:sz="4" w:space="0" w:color="auto"/>
              <w:right w:val="single" w:sz="4" w:space="0" w:color="auto"/>
            </w:tcBorders>
            <w:shd w:val="clear" w:color="000000" w:fill="FFFFFF"/>
            <w:vAlign w:val="center"/>
            <w:hideMark/>
          </w:tcPr>
          <w:p w14:paraId="72A2775A"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BOSA</w:t>
            </w:r>
          </w:p>
        </w:tc>
        <w:tc>
          <w:tcPr>
            <w:tcW w:w="714" w:type="pct"/>
            <w:tcBorders>
              <w:top w:val="single" w:sz="4" w:space="0" w:color="auto"/>
              <w:left w:val="nil"/>
              <w:bottom w:val="single" w:sz="4" w:space="0" w:color="auto"/>
              <w:right w:val="single" w:sz="4" w:space="0" w:color="auto"/>
            </w:tcBorders>
            <w:shd w:val="clear" w:color="000000" w:fill="FFFFFF"/>
            <w:vAlign w:val="center"/>
            <w:hideMark/>
          </w:tcPr>
          <w:p w14:paraId="5DC9A889"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BOSA CENTRAL</w:t>
            </w:r>
          </w:p>
        </w:tc>
        <w:tc>
          <w:tcPr>
            <w:tcW w:w="824" w:type="pct"/>
            <w:tcBorders>
              <w:top w:val="single" w:sz="4" w:space="0" w:color="auto"/>
              <w:left w:val="nil"/>
              <w:bottom w:val="single" w:sz="4" w:space="0" w:color="auto"/>
              <w:right w:val="single" w:sz="4" w:space="0" w:color="auto"/>
            </w:tcBorders>
            <w:shd w:val="clear" w:color="000000" w:fill="FFFFFF"/>
            <w:vAlign w:val="center"/>
            <w:hideMark/>
          </w:tcPr>
          <w:p w14:paraId="1C537EE4" w14:textId="77777777" w:rsidR="000E006D" w:rsidRPr="000E006D" w:rsidRDefault="000E006D" w:rsidP="008D42B8">
            <w:pPr>
              <w:spacing w:line="240" w:lineRule="auto"/>
              <w:jc w:val="center"/>
              <w:rPr>
                <w:rFonts w:ascii="Arial Nova Cond" w:eastAsia="Times New Roman" w:hAnsi="Arial Nova Cond" w:cs="Calibri"/>
                <w:color w:val="000000"/>
                <w:sz w:val="14"/>
                <w:szCs w:val="16"/>
                <w:lang w:eastAsia="es-CO"/>
              </w:rPr>
            </w:pPr>
            <w:r w:rsidRPr="000E006D">
              <w:rPr>
                <w:rFonts w:ascii="Arial Nova Cond" w:eastAsia="Times New Roman" w:hAnsi="Arial Nova Cond" w:cs="Calibri"/>
                <w:color w:val="000000"/>
                <w:sz w:val="14"/>
                <w:szCs w:val="16"/>
                <w:lang w:eastAsia="es-CO"/>
              </w:rPr>
              <w:t>AAA0150NJKL</w:t>
            </w:r>
            <w:r w:rsidRPr="000E006D">
              <w:rPr>
                <w:rFonts w:ascii="Arial Nova Cond" w:eastAsia="Times New Roman" w:hAnsi="Arial Nova Cond" w:cs="Calibri"/>
                <w:color w:val="000000"/>
                <w:sz w:val="14"/>
                <w:szCs w:val="16"/>
                <w:lang w:eastAsia="es-CO"/>
              </w:rPr>
              <w:br/>
              <w:t xml:space="preserve">AAA0159XCUZ </w:t>
            </w:r>
          </w:p>
        </w:tc>
      </w:tr>
    </w:tbl>
    <w:p w14:paraId="316FB4DE" w14:textId="66999657" w:rsidR="00495D62" w:rsidRPr="00495D62" w:rsidRDefault="00495D62" w:rsidP="008D42B8">
      <w:pPr>
        <w:spacing w:line="240" w:lineRule="auto"/>
        <w:ind w:left="721"/>
        <w:jc w:val="center"/>
        <w:rPr>
          <w:rFonts w:ascii="Arial Nova Cond Light" w:hAnsi="Arial Nova Cond Light" w:cs="Times New Roman"/>
          <w:color w:val="222222"/>
          <w:sz w:val="16"/>
          <w:szCs w:val="16"/>
          <w:lang w:eastAsia="es-CO"/>
        </w:rPr>
      </w:pPr>
      <w:r w:rsidRPr="00495D62">
        <w:rPr>
          <w:rFonts w:ascii="Arial Nova Cond Light" w:hAnsi="Arial Nova Cond Light" w:cs="Times New Roman"/>
          <w:sz w:val="16"/>
          <w:szCs w:val="16"/>
        </w:rPr>
        <w:t xml:space="preserve">Fuente: </w:t>
      </w:r>
      <w:r w:rsidRPr="00495D62">
        <w:rPr>
          <w:rFonts w:ascii="Arial Nova Cond Light" w:hAnsi="Arial Nova Cond Light" w:cs="Times New Roman"/>
          <w:color w:val="222222"/>
          <w:sz w:val="16"/>
          <w:szCs w:val="16"/>
          <w:lang w:eastAsia="es-CO"/>
        </w:rPr>
        <w:t>- POA diciembre de 2021</w:t>
      </w:r>
    </w:p>
    <w:p w14:paraId="3D9521B3" w14:textId="77777777" w:rsidR="00495D62" w:rsidRPr="003B3274" w:rsidRDefault="00495D62" w:rsidP="003B3274">
      <w:pPr>
        <w:autoSpaceDE w:val="0"/>
        <w:adjustRightInd w:val="0"/>
        <w:spacing w:line="240" w:lineRule="auto"/>
        <w:jc w:val="both"/>
        <w:rPr>
          <w:rFonts w:ascii="Arial Nova Cond Light" w:hAnsi="Arial Nova Cond Light" w:cs="Times New Roman"/>
          <w:color w:val="222222"/>
          <w:lang w:eastAsia="es-CO"/>
        </w:rPr>
      </w:pPr>
      <w:r w:rsidRPr="003B3274">
        <w:rPr>
          <w:rFonts w:ascii="Arial Nova Cond Light" w:hAnsi="Arial Nova Cond Light" w:cs="Times New Roman"/>
          <w:color w:val="222222"/>
          <w:lang w:eastAsia="es-CO"/>
        </w:rPr>
        <w:t xml:space="preserve">Durante la vigencia del 2021 se han atendido un total de treinta y dos (32) solicitudes de control ambiental a predios de la siguiente manera: </w:t>
      </w:r>
    </w:p>
    <w:p w14:paraId="6053E860" w14:textId="77777777" w:rsidR="003B3274" w:rsidRPr="003B3274" w:rsidRDefault="003B3274" w:rsidP="003B3274">
      <w:pPr>
        <w:autoSpaceDE w:val="0"/>
        <w:adjustRightInd w:val="0"/>
        <w:spacing w:line="240" w:lineRule="auto"/>
        <w:ind w:left="360"/>
        <w:jc w:val="both"/>
        <w:rPr>
          <w:rFonts w:ascii="Arial Nova Cond Light" w:hAnsi="Arial Nova Cond Light" w:cs="Times New Roman"/>
          <w:color w:val="222222"/>
          <w:lang w:eastAsia="es-CO"/>
        </w:rPr>
      </w:pPr>
    </w:p>
    <w:p w14:paraId="1D3A9C02" w14:textId="06D083A9" w:rsidR="00495D62" w:rsidRPr="00831998" w:rsidRDefault="00495D62" w:rsidP="004E699D">
      <w:pPr>
        <w:pStyle w:val="Prrafodelista"/>
        <w:numPr>
          <w:ilvl w:val="1"/>
          <w:numId w:val="59"/>
        </w:numPr>
        <w:autoSpaceDE w:val="0"/>
        <w:adjustRightInd w:val="0"/>
        <w:spacing w:line="240" w:lineRule="auto"/>
        <w:ind w:left="1134" w:hanging="283"/>
        <w:jc w:val="both"/>
        <w:rPr>
          <w:rFonts w:ascii="Arial Nova Cond Light" w:hAnsi="Arial Nova Cond Light" w:cs="Times New Roman"/>
          <w:color w:val="222222"/>
          <w:lang w:eastAsia="es-CO"/>
        </w:rPr>
      </w:pPr>
      <w:r w:rsidRPr="00831998">
        <w:rPr>
          <w:rFonts w:ascii="Arial Nova Cond Light" w:hAnsi="Arial Nova Cond Light" w:cs="Times New Roman"/>
          <w:color w:val="222222"/>
          <w:lang w:eastAsia="es-CO"/>
        </w:rPr>
        <w:t>Marzo: 3 predios catastrales propiedad de CONSTRUCCIONES BUEN VIVIR S.A.S.</w:t>
      </w:r>
    </w:p>
    <w:p w14:paraId="6C7FB33E" w14:textId="2148DFFD" w:rsidR="00495D62" w:rsidRPr="00831998" w:rsidRDefault="00495D62" w:rsidP="004E699D">
      <w:pPr>
        <w:pStyle w:val="Prrafodelista"/>
        <w:numPr>
          <w:ilvl w:val="1"/>
          <w:numId w:val="59"/>
        </w:numPr>
        <w:autoSpaceDE w:val="0"/>
        <w:adjustRightInd w:val="0"/>
        <w:spacing w:line="240" w:lineRule="auto"/>
        <w:ind w:left="1134" w:hanging="283"/>
        <w:jc w:val="both"/>
        <w:rPr>
          <w:rFonts w:ascii="Arial Nova Cond Light" w:hAnsi="Arial Nova Cond Light" w:cs="Times New Roman"/>
          <w:color w:val="222222"/>
          <w:lang w:eastAsia="es-CO"/>
        </w:rPr>
      </w:pPr>
      <w:r w:rsidRPr="00831998">
        <w:rPr>
          <w:rFonts w:ascii="Arial Nova Cond Light" w:hAnsi="Arial Nova Cond Light" w:cs="Times New Roman"/>
          <w:color w:val="222222"/>
          <w:lang w:eastAsia="es-CO"/>
        </w:rPr>
        <w:t>Abril: 4 predios catastrales propiedad de MERCICO S.A.S. y otros (4) predios catastrales propiedad de Búfalo.</w:t>
      </w:r>
    </w:p>
    <w:p w14:paraId="7A0C4C67" w14:textId="3260296C" w:rsidR="00495D62" w:rsidRPr="00831998" w:rsidRDefault="00495D62" w:rsidP="004E699D">
      <w:pPr>
        <w:pStyle w:val="Prrafodelista"/>
        <w:numPr>
          <w:ilvl w:val="1"/>
          <w:numId w:val="59"/>
        </w:numPr>
        <w:autoSpaceDE w:val="0"/>
        <w:adjustRightInd w:val="0"/>
        <w:spacing w:line="240" w:lineRule="auto"/>
        <w:ind w:left="1134" w:hanging="283"/>
        <w:jc w:val="both"/>
        <w:rPr>
          <w:rFonts w:ascii="Arial Nova Cond Light" w:hAnsi="Arial Nova Cond Light" w:cs="Times New Roman"/>
          <w:color w:val="222222"/>
          <w:lang w:eastAsia="es-CO"/>
        </w:rPr>
      </w:pPr>
      <w:r w:rsidRPr="00831998">
        <w:rPr>
          <w:rFonts w:ascii="Arial Nova Cond Light" w:hAnsi="Arial Nova Cond Light" w:cs="Times New Roman"/>
          <w:color w:val="222222"/>
          <w:lang w:eastAsia="es-CO"/>
        </w:rPr>
        <w:t>Mayo: 1 predio catastral propiedad de CONSTRUCTORA KOVOK S.A.S.</w:t>
      </w:r>
    </w:p>
    <w:p w14:paraId="44DC076D" w14:textId="333A16EF" w:rsidR="00495D62" w:rsidRPr="00831998" w:rsidRDefault="00495D62" w:rsidP="004E699D">
      <w:pPr>
        <w:pStyle w:val="Prrafodelista"/>
        <w:numPr>
          <w:ilvl w:val="1"/>
          <w:numId w:val="59"/>
        </w:numPr>
        <w:autoSpaceDE w:val="0"/>
        <w:adjustRightInd w:val="0"/>
        <w:spacing w:line="240" w:lineRule="auto"/>
        <w:ind w:left="1134" w:hanging="283"/>
        <w:jc w:val="both"/>
        <w:rPr>
          <w:rFonts w:ascii="Arial Nova Cond Light" w:hAnsi="Arial Nova Cond Light" w:cs="Times New Roman"/>
          <w:color w:val="222222"/>
          <w:lang w:eastAsia="es-CO"/>
        </w:rPr>
      </w:pPr>
      <w:r w:rsidRPr="00831998">
        <w:rPr>
          <w:rFonts w:ascii="Arial Nova Cond Light" w:hAnsi="Arial Nova Cond Light" w:cs="Times New Roman"/>
          <w:color w:val="222222"/>
          <w:lang w:eastAsia="es-CO"/>
        </w:rPr>
        <w:t>Junio: 1 predio catastral propiedad de FLOTA LA MAGDALENA.</w:t>
      </w:r>
    </w:p>
    <w:p w14:paraId="4815ABC0" w14:textId="228BB8CD" w:rsidR="00495D62" w:rsidRPr="00831998" w:rsidRDefault="00495D62" w:rsidP="004E699D">
      <w:pPr>
        <w:pStyle w:val="Prrafodelista"/>
        <w:numPr>
          <w:ilvl w:val="1"/>
          <w:numId w:val="59"/>
        </w:numPr>
        <w:autoSpaceDE w:val="0"/>
        <w:adjustRightInd w:val="0"/>
        <w:spacing w:line="240" w:lineRule="auto"/>
        <w:ind w:left="1134" w:hanging="283"/>
        <w:jc w:val="both"/>
        <w:rPr>
          <w:rFonts w:ascii="Arial Nova Cond Light" w:hAnsi="Arial Nova Cond Light" w:cs="Times New Roman"/>
          <w:color w:val="222222"/>
          <w:lang w:eastAsia="es-CO"/>
        </w:rPr>
      </w:pPr>
      <w:r w:rsidRPr="00831998">
        <w:rPr>
          <w:rFonts w:ascii="Arial Nova Cond Light" w:hAnsi="Arial Nova Cond Light" w:cs="Times New Roman"/>
          <w:color w:val="222222"/>
          <w:lang w:eastAsia="es-CO"/>
        </w:rPr>
        <w:t>Agosto: 1 predio catastral propiedad de COMESTIBLES RICO S.A. y 1 predio catastral propiedad de LOUANE CUEROS S.A.S.</w:t>
      </w:r>
    </w:p>
    <w:p w14:paraId="026AC5B6" w14:textId="48655CB0" w:rsidR="00495D62" w:rsidRPr="00831998" w:rsidRDefault="00495D62" w:rsidP="004E699D">
      <w:pPr>
        <w:pStyle w:val="Prrafodelista"/>
        <w:numPr>
          <w:ilvl w:val="1"/>
          <w:numId w:val="59"/>
        </w:numPr>
        <w:autoSpaceDE w:val="0"/>
        <w:adjustRightInd w:val="0"/>
        <w:spacing w:line="240" w:lineRule="auto"/>
        <w:ind w:left="1134" w:hanging="283"/>
        <w:jc w:val="both"/>
        <w:rPr>
          <w:rFonts w:ascii="Arial Nova Cond Light" w:hAnsi="Arial Nova Cond Light" w:cs="Times New Roman"/>
          <w:color w:val="222222"/>
          <w:lang w:eastAsia="es-CO"/>
        </w:rPr>
      </w:pPr>
      <w:r w:rsidRPr="00831998">
        <w:rPr>
          <w:rFonts w:ascii="Arial Nova Cond Light" w:hAnsi="Arial Nova Cond Light" w:cs="Times New Roman"/>
          <w:color w:val="222222"/>
          <w:lang w:eastAsia="es-CO"/>
        </w:rPr>
        <w:t xml:space="preserve">Septiembre: 1 predio catastral propiedad de IMA - INDUSTRIA DE ARTICULOS DE MADERA S.A., 1 predio catastral propiedad de GLORIA INES FALAGAN y 1 predio catastral RENAULT. Adicionalmente se generó un informe técnico en donde se realizan diligencias de reconocimiento a 5 predios catastrales en atención a una solicitud de Secretaria de Educación. </w:t>
      </w:r>
    </w:p>
    <w:p w14:paraId="552F8C3E" w14:textId="768D0207" w:rsidR="00495D62" w:rsidRPr="00831998" w:rsidRDefault="00495D62" w:rsidP="004E699D">
      <w:pPr>
        <w:pStyle w:val="Prrafodelista"/>
        <w:numPr>
          <w:ilvl w:val="1"/>
          <w:numId w:val="59"/>
        </w:numPr>
        <w:autoSpaceDE w:val="0"/>
        <w:adjustRightInd w:val="0"/>
        <w:spacing w:line="240" w:lineRule="auto"/>
        <w:ind w:left="1134" w:hanging="283"/>
        <w:jc w:val="both"/>
        <w:rPr>
          <w:rFonts w:ascii="Arial Nova Cond Light" w:hAnsi="Arial Nova Cond Light" w:cs="Times New Roman"/>
          <w:color w:val="222222"/>
          <w:lang w:eastAsia="es-CO"/>
        </w:rPr>
      </w:pPr>
      <w:r w:rsidRPr="00831998">
        <w:rPr>
          <w:rFonts w:ascii="Arial Nova Cond Light" w:hAnsi="Arial Nova Cond Light" w:cs="Times New Roman"/>
          <w:color w:val="222222"/>
          <w:lang w:eastAsia="es-CO"/>
        </w:rPr>
        <w:t>Octubre</w:t>
      </w:r>
      <w:r w:rsidR="0057643F" w:rsidRPr="00831998">
        <w:rPr>
          <w:rFonts w:ascii="Arial Nova Cond Light" w:hAnsi="Arial Nova Cond Light" w:cs="Times New Roman"/>
          <w:color w:val="222222"/>
          <w:lang w:eastAsia="es-CO"/>
        </w:rPr>
        <w:t>: 3</w:t>
      </w:r>
      <w:r w:rsidRPr="00831998">
        <w:rPr>
          <w:rFonts w:ascii="Arial Nova Cond Light" w:hAnsi="Arial Nova Cond Light" w:cs="Times New Roman"/>
          <w:color w:val="222222"/>
          <w:lang w:eastAsia="es-CO"/>
        </w:rPr>
        <w:t xml:space="preserve"> predios catastrales propiedad de CARENZA S.A, QUYNZA S.A. y ALIANZA FIDUCIARIA S.A.</w:t>
      </w:r>
    </w:p>
    <w:p w14:paraId="1C23F80D" w14:textId="34136862" w:rsidR="00495D62" w:rsidRPr="00831998" w:rsidRDefault="00495D62" w:rsidP="004E699D">
      <w:pPr>
        <w:pStyle w:val="Prrafodelista"/>
        <w:numPr>
          <w:ilvl w:val="1"/>
          <w:numId w:val="59"/>
        </w:numPr>
        <w:autoSpaceDE w:val="0"/>
        <w:adjustRightInd w:val="0"/>
        <w:spacing w:line="240" w:lineRule="auto"/>
        <w:ind w:left="1134" w:hanging="283"/>
        <w:jc w:val="both"/>
        <w:rPr>
          <w:rFonts w:ascii="Arial Nova Cond Light" w:hAnsi="Arial Nova Cond Light" w:cs="Times New Roman"/>
          <w:color w:val="222222"/>
          <w:lang w:eastAsia="es-CO"/>
        </w:rPr>
      </w:pPr>
      <w:r w:rsidRPr="00831998">
        <w:rPr>
          <w:rFonts w:ascii="Arial Nova Cond Light" w:hAnsi="Arial Nova Cond Light" w:cs="Times New Roman"/>
          <w:color w:val="222222"/>
          <w:lang w:eastAsia="es-CO"/>
        </w:rPr>
        <w:t>Noviembre: 20 predios catastrales propiedad de COTRANSCOPETROL SAS Y CTC SAS, PUERTO PITS LTDA, HYNTIBA S.A.S., CREDITRANS S.A.S., PROMOTORA APOTEMA S.A.S., IGAC, GRUPO AUTOGAS S.A.S., INVERSIONES QUIROGA Y COMPAÑÍA LTDA, PRIMAX COLOMBIA S.A., LURIGER LTDA, CEMEX COLOMBIA S.A., INVERSIONES VIACAR LTDA., ALIANZA FIDUCIARIA S.A. COOPERATIVA INTEGRAL DE TRANSPORTADORES REPUESTOS Y COMBUSTIBLES LTDA.</w:t>
      </w:r>
    </w:p>
    <w:p w14:paraId="2AEFC6D1" w14:textId="13DFBCDF" w:rsidR="00495D62" w:rsidRPr="00831998" w:rsidRDefault="00495D62" w:rsidP="004E699D">
      <w:pPr>
        <w:pStyle w:val="Prrafodelista"/>
        <w:numPr>
          <w:ilvl w:val="1"/>
          <w:numId w:val="59"/>
        </w:numPr>
        <w:autoSpaceDE w:val="0"/>
        <w:adjustRightInd w:val="0"/>
        <w:spacing w:line="240" w:lineRule="auto"/>
        <w:ind w:left="1134" w:hanging="283"/>
        <w:jc w:val="both"/>
        <w:rPr>
          <w:rFonts w:ascii="Arial Nova Cond Light" w:hAnsi="Arial Nova Cond Light" w:cs="Times New Roman"/>
          <w:color w:val="222222"/>
          <w:lang w:eastAsia="es-CO"/>
        </w:rPr>
      </w:pPr>
      <w:r w:rsidRPr="00831998">
        <w:rPr>
          <w:rFonts w:ascii="Arial Nova Cond Light" w:hAnsi="Arial Nova Cond Light" w:cs="Times New Roman"/>
          <w:color w:val="222222"/>
          <w:lang w:eastAsia="es-CO"/>
        </w:rPr>
        <w:t>Diciembre: 6 predios catastrales propiedad de TOSTACAFE S.A.S. Y MULTICOMBUSTIBLES LTDA.</w:t>
      </w:r>
    </w:p>
    <w:p w14:paraId="4BAB0D54" w14:textId="77777777" w:rsidR="00495D62" w:rsidRPr="003B3274" w:rsidRDefault="00495D62" w:rsidP="003B3274">
      <w:pPr>
        <w:autoSpaceDE w:val="0"/>
        <w:adjustRightInd w:val="0"/>
        <w:spacing w:line="240" w:lineRule="auto"/>
        <w:ind w:left="360"/>
        <w:jc w:val="both"/>
        <w:rPr>
          <w:rFonts w:ascii="Arial Nova Cond Light" w:hAnsi="Arial Nova Cond Light" w:cs="Times New Roman"/>
          <w:color w:val="222222"/>
          <w:lang w:eastAsia="es-CO"/>
        </w:rPr>
      </w:pPr>
      <w:r w:rsidRPr="003B3274">
        <w:rPr>
          <w:rFonts w:ascii="Arial Nova Cond Light" w:hAnsi="Arial Nova Cond Light" w:cs="Times New Roman"/>
          <w:color w:val="222222"/>
          <w:lang w:eastAsia="es-CO"/>
        </w:rPr>
        <w:t>En total se han emitido 31 conceptos técnicos y 1 informe técnico, asociados a cincuenta y dos (52) predios catastrales enmarcados en el desarrollo de proyectos de desarrollo urbanístico, determinándose las acciones necesarias, en algunos casos relacionadas con desmantelamiento y /o investigación.</w:t>
      </w:r>
    </w:p>
    <w:p w14:paraId="7C2B1B57" w14:textId="77777777" w:rsidR="00495D62" w:rsidRPr="00C017A9" w:rsidRDefault="00495D62" w:rsidP="008D42B8">
      <w:pPr>
        <w:autoSpaceDE w:val="0"/>
        <w:adjustRightInd w:val="0"/>
        <w:spacing w:line="240" w:lineRule="auto"/>
        <w:ind w:left="360"/>
        <w:rPr>
          <w:rFonts w:ascii="Arial Nova Cond Light" w:hAnsi="Arial Nova Cond Light" w:cs="Times New Roman"/>
          <w:color w:val="222222"/>
          <w:highlight w:val="cyan"/>
          <w:lang w:eastAsia="es-CO"/>
        </w:rPr>
      </w:pPr>
    </w:p>
    <w:p w14:paraId="1CC4D1EB" w14:textId="77777777" w:rsidR="00495D62" w:rsidRPr="00C017A9" w:rsidRDefault="00495D62" w:rsidP="00260685">
      <w:pPr>
        <w:pStyle w:val="Prrafodelista"/>
        <w:numPr>
          <w:ilvl w:val="0"/>
          <w:numId w:val="39"/>
        </w:numPr>
        <w:autoSpaceDE w:val="0"/>
        <w:adjustRightInd w:val="0"/>
        <w:spacing w:after="0" w:line="240" w:lineRule="auto"/>
        <w:jc w:val="both"/>
        <w:rPr>
          <w:rFonts w:ascii="Arial Nova Cond Light" w:hAnsi="Arial Nova Cond Light"/>
          <w:b/>
          <w:color w:val="222222"/>
          <w:lang w:eastAsia="es-CO"/>
        </w:rPr>
      </w:pPr>
      <w:r w:rsidRPr="00C017A9">
        <w:rPr>
          <w:rFonts w:ascii="Arial Nova Cond Light" w:hAnsi="Arial Nova Cond Light"/>
          <w:b/>
          <w:color w:val="222222"/>
          <w:lang w:eastAsia="es-CO"/>
        </w:rPr>
        <w:t>Desarrollar evaluación y seguimiento a predios identificados como sitios potencialmente contaminados, sitios contaminados, pasivos ambientales e instalaciones en desmantelamiento requeridas.</w:t>
      </w:r>
    </w:p>
    <w:p w14:paraId="45B5DAD8" w14:textId="77777777" w:rsidR="00495D62" w:rsidRPr="00C017A9" w:rsidRDefault="00495D62" w:rsidP="008D42B8">
      <w:pPr>
        <w:pStyle w:val="Prrafodelista"/>
        <w:autoSpaceDE w:val="0"/>
        <w:adjustRightInd w:val="0"/>
        <w:spacing w:line="240" w:lineRule="auto"/>
        <w:rPr>
          <w:rFonts w:ascii="Arial Nova Cond Light" w:hAnsi="Arial Nova Cond Light"/>
          <w:b/>
          <w:color w:val="222222"/>
          <w:lang w:eastAsia="es-CO"/>
        </w:rPr>
      </w:pPr>
    </w:p>
    <w:p w14:paraId="6C996C54" w14:textId="77777777" w:rsidR="00495D62" w:rsidRDefault="00495D62" w:rsidP="008D42B8">
      <w:pPr>
        <w:autoSpaceDE w:val="0"/>
        <w:adjustRightInd w:val="0"/>
        <w:spacing w:line="240" w:lineRule="auto"/>
        <w:ind w:left="360"/>
        <w:jc w:val="both"/>
        <w:rPr>
          <w:rFonts w:ascii="Arial Nova Cond Light" w:hAnsi="Arial Nova Cond Light" w:cs="Times New Roman"/>
          <w:color w:val="222222"/>
          <w:lang w:eastAsia="es-CO"/>
        </w:rPr>
      </w:pPr>
      <w:r w:rsidRPr="00C017A9">
        <w:rPr>
          <w:rFonts w:ascii="Arial Nova Cond Light" w:hAnsi="Arial Nova Cond Light" w:cs="Times New Roman"/>
          <w:color w:val="222222"/>
          <w:lang w:eastAsia="es-CO"/>
        </w:rPr>
        <w:t xml:space="preserve">Durante </w:t>
      </w:r>
      <w:r>
        <w:rPr>
          <w:rFonts w:ascii="Arial Nova Cond Light" w:hAnsi="Arial Nova Cond Light" w:cs="Times New Roman"/>
          <w:color w:val="222222"/>
          <w:lang w:eastAsia="es-CO"/>
        </w:rPr>
        <w:t xml:space="preserve">la vigencia 2021 </w:t>
      </w:r>
      <w:r w:rsidRPr="00C017A9">
        <w:rPr>
          <w:rFonts w:ascii="Arial Nova Cond Light" w:hAnsi="Arial Nova Cond Light" w:cs="Times New Roman"/>
          <w:color w:val="222222"/>
          <w:lang w:eastAsia="es-CO"/>
        </w:rPr>
        <w:t>se realizaron las siguientes actividades de evaluación y seguimiento a predios identificados como sitios potencialmente contaminados, sitios contaminados, pasivos ambientales e instalaciones en desmantelamiento requeridas:</w:t>
      </w:r>
    </w:p>
    <w:p w14:paraId="7C665C7C" w14:textId="6C914F56" w:rsidR="00495D62" w:rsidRPr="00F6191D" w:rsidRDefault="00F6191D" w:rsidP="008D42B8">
      <w:pPr>
        <w:pStyle w:val="Descripcin"/>
        <w:jc w:val="center"/>
        <w:rPr>
          <w:rFonts w:ascii="Arial Nova Cond Light" w:hAnsi="Arial Nova Cond Light" w:cs="Times New Roman"/>
          <w:b w:val="0"/>
          <w:bCs w:val="0"/>
          <w:sz w:val="23"/>
          <w:szCs w:val="21"/>
          <w:lang w:eastAsia="es-CO"/>
        </w:rPr>
      </w:pPr>
      <w:bookmarkStart w:id="119" w:name="_Toc94188968"/>
      <w:r w:rsidRPr="00F6191D">
        <w:rPr>
          <w:sz w:val="18"/>
        </w:rPr>
        <w:t xml:space="preserve">Tabla </w:t>
      </w:r>
      <w:r w:rsidRPr="00F6191D">
        <w:rPr>
          <w:sz w:val="18"/>
        </w:rPr>
        <w:fldChar w:fldCharType="begin"/>
      </w:r>
      <w:r w:rsidRPr="00F6191D">
        <w:rPr>
          <w:sz w:val="18"/>
        </w:rPr>
        <w:instrText xml:space="preserve"> SEQ Tabla \* ARABIC </w:instrText>
      </w:r>
      <w:r w:rsidRPr="00F6191D">
        <w:rPr>
          <w:sz w:val="18"/>
        </w:rPr>
        <w:fldChar w:fldCharType="separate"/>
      </w:r>
      <w:r w:rsidR="00CF0C1E">
        <w:rPr>
          <w:noProof/>
          <w:sz w:val="18"/>
        </w:rPr>
        <w:t>14</w:t>
      </w:r>
      <w:r w:rsidRPr="00F6191D">
        <w:rPr>
          <w:sz w:val="18"/>
        </w:rPr>
        <w:fldChar w:fldCharType="end"/>
      </w:r>
      <w:r w:rsidRPr="00F6191D">
        <w:rPr>
          <w:sz w:val="18"/>
        </w:rPr>
        <w:t>.Actividades de evaluación y seguimiento a predios identificados durante la vigencia 2021</w:t>
      </w:r>
      <w:bookmarkEnd w:id="1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
        <w:gridCol w:w="2447"/>
        <w:gridCol w:w="1147"/>
        <w:gridCol w:w="841"/>
        <w:gridCol w:w="1333"/>
        <w:gridCol w:w="1405"/>
        <w:gridCol w:w="1281"/>
      </w:tblGrid>
      <w:tr w:rsidR="00495D62" w:rsidRPr="00495D62" w14:paraId="158940E0" w14:textId="77777777" w:rsidTr="00495D62">
        <w:trPr>
          <w:trHeight w:val="660"/>
          <w:tblHeader/>
        </w:trPr>
        <w:tc>
          <w:tcPr>
            <w:tcW w:w="0" w:type="auto"/>
            <w:shd w:val="clear" w:color="auto" w:fill="8EAADB" w:themeFill="accent1" w:themeFillTint="99"/>
            <w:vAlign w:val="center"/>
            <w:hideMark/>
          </w:tcPr>
          <w:p w14:paraId="7DF7030B" w14:textId="77777777" w:rsidR="00495D62" w:rsidRPr="00495D62" w:rsidRDefault="00495D62" w:rsidP="008D42B8">
            <w:pPr>
              <w:spacing w:line="240" w:lineRule="auto"/>
              <w:jc w:val="center"/>
              <w:rPr>
                <w:rFonts w:ascii="Arial Nova Cond" w:eastAsia="Times New Roman" w:hAnsi="Arial Nova Cond" w:cs="Calibri"/>
                <w:b/>
                <w:bCs/>
                <w:color w:val="000000"/>
                <w:sz w:val="14"/>
                <w:szCs w:val="18"/>
                <w:lang w:eastAsia="es-CO"/>
              </w:rPr>
            </w:pPr>
            <w:r w:rsidRPr="00495D62">
              <w:rPr>
                <w:rFonts w:ascii="Arial Nova Cond" w:eastAsia="Times New Roman" w:hAnsi="Arial Nova Cond" w:cs="Calibri"/>
                <w:b/>
                <w:bCs/>
                <w:color w:val="000000"/>
                <w:sz w:val="14"/>
                <w:szCs w:val="18"/>
                <w:lang w:eastAsia="es-CO"/>
              </w:rPr>
              <w:lastRenderedPageBreak/>
              <w:t>No.</w:t>
            </w:r>
          </w:p>
        </w:tc>
        <w:tc>
          <w:tcPr>
            <w:tcW w:w="0" w:type="auto"/>
            <w:shd w:val="clear" w:color="auto" w:fill="8EAADB" w:themeFill="accent1" w:themeFillTint="99"/>
            <w:vAlign w:val="center"/>
            <w:hideMark/>
          </w:tcPr>
          <w:p w14:paraId="083CC2E6" w14:textId="77777777" w:rsidR="00495D62" w:rsidRPr="00495D62" w:rsidRDefault="00495D62" w:rsidP="008D42B8">
            <w:pPr>
              <w:spacing w:line="240" w:lineRule="auto"/>
              <w:jc w:val="center"/>
              <w:rPr>
                <w:rFonts w:ascii="Arial Nova Cond" w:eastAsia="Times New Roman" w:hAnsi="Arial Nova Cond" w:cs="Calibri"/>
                <w:b/>
                <w:bCs/>
                <w:color w:val="000000"/>
                <w:sz w:val="14"/>
                <w:szCs w:val="18"/>
                <w:lang w:eastAsia="es-CO"/>
              </w:rPr>
            </w:pPr>
            <w:r w:rsidRPr="00495D62">
              <w:rPr>
                <w:rFonts w:ascii="Arial Nova Cond" w:eastAsia="Times New Roman" w:hAnsi="Arial Nova Cond" w:cs="Calibri"/>
                <w:b/>
                <w:bCs/>
                <w:color w:val="000000"/>
                <w:sz w:val="14"/>
                <w:szCs w:val="18"/>
                <w:lang w:eastAsia="es-CO"/>
              </w:rPr>
              <w:t>USUARIO</w:t>
            </w:r>
          </w:p>
        </w:tc>
        <w:tc>
          <w:tcPr>
            <w:tcW w:w="0" w:type="auto"/>
            <w:shd w:val="clear" w:color="auto" w:fill="8EAADB" w:themeFill="accent1" w:themeFillTint="99"/>
            <w:vAlign w:val="center"/>
            <w:hideMark/>
          </w:tcPr>
          <w:p w14:paraId="1E0D9573" w14:textId="77777777" w:rsidR="00495D62" w:rsidRPr="00495D62" w:rsidRDefault="00495D62" w:rsidP="008D42B8">
            <w:pPr>
              <w:spacing w:line="240" w:lineRule="auto"/>
              <w:jc w:val="center"/>
              <w:rPr>
                <w:rFonts w:ascii="Arial Nova Cond" w:eastAsia="Times New Roman" w:hAnsi="Arial Nova Cond" w:cs="Calibri"/>
                <w:b/>
                <w:bCs/>
                <w:color w:val="000000"/>
                <w:sz w:val="14"/>
                <w:szCs w:val="18"/>
                <w:lang w:eastAsia="es-CO"/>
              </w:rPr>
            </w:pPr>
            <w:r w:rsidRPr="00495D62">
              <w:rPr>
                <w:rFonts w:ascii="Arial Nova Cond" w:eastAsia="Times New Roman" w:hAnsi="Arial Nova Cond" w:cs="Calibri"/>
                <w:b/>
                <w:bCs/>
                <w:color w:val="000000"/>
                <w:sz w:val="14"/>
                <w:szCs w:val="18"/>
                <w:lang w:eastAsia="es-CO"/>
              </w:rPr>
              <w:t>CONCEPTO TÉCNICO EMITIDO</w:t>
            </w:r>
          </w:p>
        </w:tc>
        <w:tc>
          <w:tcPr>
            <w:tcW w:w="0" w:type="auto"/>
            <w:shd w:val="clear" w:color="auto" w:fill="8EAADB" w:themeFill="accent1" w:themeFillTint="99"/>
            <w:vAlign w:val="center"/>
            <w:hideMark/>
          </w:tcPr>
          <w:p w14:paraId="0A2B107B" w14:textId="77777777" w:rsidR="00495D62" w:rsidRPr="00495D62" w:rsidRDefault="00495D62" w:rsidP="008D42B8">
            <w:pPr>
              <w:spacing w:line="240" w:lineRule="auto"/>
              <w:jc w:val="center"/>
              <w:rPr>
                <w:rFonts w:ascii="Arial Nova Cond" w:eastAsia="Times New Roman" w:hAnsi="Arial Nova Cond" w:cs="Calibri"/>
                <w:b/>
                <w:bCs/>
                <w:color w:val="000000"/>
                <w:sz w:val="14"/>
                <w:szCs w:val="18"/>
                <w:lang w:eastAsia="es-CO"/>
              </w:rPr>
            </w:pPr>
            <w:r w:rsidRPr="00495D62">
              <w:rPr>
                <w:rFonts w:ascii="Arial Nova Cond" w:eastAsia="Times New Roman" w:hAnsi="Arial Nova Cond" w:cs="Calibri"/>
                <w:b/>
                <w:bCs/>
                <w:color w:val="000000"/>
                <w:sz w:val="14"/>
                <w:szCs w:val="18"/>
                <w:lang w:eastAsia="es-CO"/>
              </w:rPr>
              <w:t>FECHA</w:t>
            </w:r>
          </w:p>
        </w:tc>
        <w:tc>
          <w:tcPr>
            <w:tcW w:w="0" w:type="auto"/>
            <w:shd w:val="clear" w:color="auto" w:fill="8EAADB" w:themeFill="accent1" w:themeFillTint="99"/>
            <w:vAlign w:val="center"/>
            <w:hideMark/>
          </w:tcPr>
          <w:p w14:paraId="3123FEE6" w14:textId="77777777" w:rsidR="00495D62" w:rsidRPr="00495D62" w:rsidRDefault="00495D62" w:rsidP="008D42B8">
            <w:pPr>
              <w:spacing w:line="240" w:lineRule="auto"/>
              <w:jc w:val="center"/>
              <w:rPr>
                <w:rFonts w:ascii="Arial Nova Cond" w:eastAsia="Times New Roman" w:hAnsi="Arial Nova Cond" w:cs="Calibri"/>
                <w:b/>
                <w:bCs/>
                <w:color w:val="000000"/>
                <w:sz w:val="14"/>
                <w:szCs w:val="18"/>
                <w:lang w:eastAsia="es-CO"/>
              </w:rPr>
            </w:pPr>
            <w:r w:rsidRPr="00495D62">
              <w:rPr>
                <w:rFonts w:ascii="Arial Nova Cond" w:eastAsia="Times New Roman" w:hAnsi="Arial Nova Cond" w:cs="Calibri"/>
                <w:b/>
                <w:bCs/>
                <w:color w:val="000000"/>
                <w:sz w:val="14"/>
                <w:szCs w:val="18"/>
                <w:lang w:eastAsia="es-CO"/>
              </w:rPr>
              <w:t xml:space="preserve">LOCALIDAD </w:t>
            </w:r>
          </w:p>
        </w:tc>
        <w:tc>
          <w:tcPr>
            <w:tcW w:w="0" w:type="auto"/>
            <w:shd w:val="clear" w:color="auto" w:fill="8EAADB" w:themeFill="accent1" w:themeFillTint="99"/>
            <w:vAlign w:val="center"/>
            <w:hideMark/>
          </w:tcPr>
          <w:p w14:paraId="4CF68A95" w14:textId="77777777" w:rsidR="00495D62" w:rsidRPr="00495D62" w:rsidRDefault="00495D62" w:rsidP="008D42B8">
            <w:pPr>
              <w:spacing w:line="240" w:lineRule="auto"/>
              <w:jc w:val="center"/>
              <w:rPr>
                <w:rFonts w:ascii="Arial Nova Cond" w:eastAsia="Times New Roman" w:hAnsi="Arial Nova Cond" w:cs="Calibri"/>
                <w:b/>
                <w:bCs/>
                <w:color w:val="000000"/>
                <w:sz w:val="14"/>
                <w:szCs w:val="18"/>
                <w:lang w:eastAsia="es-CO"/>
              </w:rPr>
            </w:pPr>
            <w:r w:rsidRPr="00495D62">
              <w:rPr>
                <w:rFonts w:ascii="Arial Nova Cond" w:eastAsia="Times New Roman" w:hAnsi="Arial Nova Cond" w:cs="Calibri"/>
                <w:b/>
                <w:bCs/>
                <w:color w:val="000000"/>
                <w:sz w:val="14"/>
                <w:szCs w:val="18"/>
                <w:lang w:eastAsia="es-CO"/>
              </w:rPr>
              <w:t>UPZ</w:t>
            </w:r>
          </w:p>
        </w:tc>
        <w:tc>
          <w:tcPr>
            <w:tcW w:w="0" w:type="auto"/>
            <w:shd w:val="clear" w:color="auto" w:fill="8EAADB" w:themeFill="accent1" w:themeFillTint="99"/>
            <w:vAlign w:val="center"/>
            <w:hideMark/>
          </w:tcPr>
          <w:p w14:paraId="292F457B" w14:textId="77777777" w:rsidR="00495D62" w:rsidRPr="00495D62" w:rsidRDefault="00495D62" w:rsidP="008D42B8">
            <w:pPr>
              <w:spacing w:line="240" w:lineRule="auto"/>
              <w:jc w:val="center"/>
              <w:rPr>
                <w:rFonts w:ascii="Arial Nova Cond" w:eastAsia="Times New Roman" w:hAnsi="Arial Nova Cond" w:cs="Calibri"/>
                <w:b/>
                <w:bCs/>
                <w:color w:val="000000"/>
                <w:sz w:val="14"/>
                <w:szCs w:val="18"/>
                <w:lang w:eastAsia="es-CO"/>
              </w:rPr>
            </w:pPr>
            <w:r w:rsidRPr="00495D62">
              <w:rPr>
                <w:rFonts w:ascii="Arial Nova Cond" w:eastAsia="Times New Roman" w:hAnsi="Arial Nova Cond" w:cs="Calibri"/>
                <w:b/>
                <w:bCs/>
                <w:color w:val="000000"/>
                <w:sz w:val="14"/>
                <w:szCs w:val="18"/>
                <w:lang w:eastAsia="es-CO"/>
              </w:rPr>
              <w:t>CHIP</w:t>
            </w:r>
          </w:p>
        </w:tc>
      </w:tr>
      <w:tr w:rsidR="00495D62" w:rsidRPr="00495D62" w14:paraId="5571180C" w14:textId="77777777" w:rsidTr="00495D62">
        <w:trPr>
          <w:trHeight w:val="943"/>
        </w:trPr>
        <w:tc>
          <w:tcPr>
            <w:tcW w:w="0" w:type="auto"/>
            <w:shd w:val="clear" w:color="auto" w:fill="8EAADB" w:themeFill="accent1" w:themeFillTint="99"/>
            <w:vAlign w:val="center"/>
            <w:hideMark/>
          </w:tcPr>
          <w:p w14:paraId="4D8A85E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w:t>
            </w:r>
          </w:p>
        </w:tc>
        <w:tc>
          <w:tcPr>
            <w:tcW w:w="0" w:type="auto"/>
            <w:shd w:val="clear" w:color="000000" w:fill="FFFFFF"/>
            <w:vAlign w:val="center"/>
            <w:hideMark/>
          </w:tcPr>
          <w:p w14:paraId="563FAF0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FIDUCIARIA BOGOTÁ S.A. VOCERA DEL PATRIMONIO AUTÓNOMO</w:t>
            </w:r>
            <w:r w:rsidRPr="00495D62">
              <w:rPr>
                <w:rFonts w:ascii="Arial Nova Cond" w:eastAsia="Times New Roman" w:hAnsi="Arial Nova Cond" w:cs="Calibri"/>
                <w:color w:val="000000"/>
                <w:sz w:val="14"/>
                <w:szCs w:val="18"/>
                <w:lang w:eastAsia="es-CO"/>
              </w:rPr>
              <w:br/>
              <w:t>FIDEICOMISO LOTES CCA (COMPAÑÍA COLOMBIANA AUTOMOTRIZ S.A. CCA)</w:t>
            </w:r>
          </w:p>
        </w:tc>
        <w:tc>
          <w:tcPr>
            <w:tcW w:w="0" w:type="auto"/>
            <w:shd w:val="clear" w:color="000000" w:fill="FFFFFF"/>
            <w:vAlign w:val="center"/>
            <w:hideMark/>
          </w:tcPr>
          <w:p w14:paraId="642B988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2021IE256760 </w:t>
            </w:r>
          </w:p>
        </w:tc>
        <w:tc>
          <w:tcPr>
            <w:tcW w:w="0" w:type="auto"/>
            <w:shd w:val="clear" w:color="000000" w:fill="FFFFFF"/>
            <w:vAlign w:val="center"/>
            <w:hideMark/>
          </w:tcPr>
          <w:p w14:paraId="778686B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24/11/2021</w:t>
            </w:r>
          </w:p>
        </w:tc>
        <w:tc>
          <w:tcPr>
            <w:tcW w:w="0" w:type="auto"/>
            <w:shd w:val="clear" w:color="000000" w:fill="FFFFFF"/>
            <w:vAlign w:val="center"/>
            <w:hideMark/>
          </w:tcPr>
          <w:p w14:paraId="7EEA41D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7BECB39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INDUSTRIAL</w:t>
            </w:r>
          </w:p>
        </w:tc>
        <w:tc>
          <w:tcPr>
            <w:tcW w:w="0" w:type="auto"/>
            <w:shd w:val="clear" w:color="000000" w:fill="FFFFFF"/>
            <w:vAlign w:val="center"/>
            <w:hideMark/>
          </w:tcPr>
          <w:p w14:paraId="42B283A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AAA0073SJSY</w:t>
            </w:r>
          </w:p>
        </w:tc>
      </w:tr>
      <w:tr w:rsidR="00495D62" w:rsidRPr="00495D62" w14:paraId="29CBAF8C" w14:textId="77777777" w:rsidTr="00495D62">
        <w:trPr>
          <w:trHeight w:val="560"/>
        </w:trPr>
        <w:tc>
          <w:tcPr>
            <w:tcW w:w="0" w:type="auto"/>
            <w:shd w:val="clear" w:color="auto" w:fill="8EAADB" w:themeFill="accent1" w:themeFillTint="99"/>
            <w:vAlign w:val="center"/>
            <w:hideMark/>
          </w:tcPr>
          <w:p w14:paraId="6EB46CA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w:t>
            </w:r>
          </w:p>
        </w:tc>
        <w:tc>
          <w:tcPr>
            <w:tcW w:w="0" w:type="auto"/>
            <w:shd w:val="clear" w:color="000000" w:fill="FFFFFF"/>
            <w:vAlign w:val="center"/>
            <w:hideMark/>
          </w:tcPr>
          <w:p w14:paraId="1AB9633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INVERSIONES BENFA S.A.</w:t>
            </w:r>
          </w:p>
        </w:tc>
        <w:tc>
          <w:tcPr>
            <w:tcW w:w="0" w:type="auto"/>
            <w:shd w:val="clear" w:color="000000" w:fill="FFFFFF"/>
            <w:vAlign w:val="center"/>
            <w:hideMark/>
          </w:tcPr>
          <w:p w14:paraId="5520FEE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2021IE255369 </w:t>
            </w:r>
          </w:p>
        </w:tc>
        <w:tc>
          <w:tcPr>
            <w:tcW w:w="0" w:type="auto"/>
            <w:shd w:val="clear" w:color="000000" w:fill="FFFFFF"/>
            <w:vAlign w:val="center"/>
            <w:hideMark/>
          </w:tcPr>
          <w:p w14:paraId="6DDF419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23/11/2021</w:t>
            </w:r>
          </w:p>
        </w:tc>
        <w:tc>
          <w:tcPr>
            <w:tcW w:w="0" w:type="auto"/>
            <w:shd w:val="clear" w:color="auto" w:fill="auto"/>
            <w:vAlign w:val="center"/>
            <w:hideMark/>
          </w:tcPr>
          <w:p w14:paraId="28E4837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auto" w:fill="auto"/>
            <w:vAlign w:val="center"/>
            <w:hideMark/>
          </w:tcPr>
          <w:p w14:paraId="61935F7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 SAN PABLO</w:t>
            </w:r>
          </w:p>
        </w:tc>
        <w:tc>
          <w:tcPr>
            <w:tcW w:w="0" w:type="auto"/>
            <w:shd w:val="clear" w:color="auto" w:fill="auto"/>
            <w:vAlign w:val="center"/>
            <w:hideMark/>
          </w:tcPr>
          <w:p w14:paraId="6DC1404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AAA0080LSEP</w:t>
            </w:r>
          </w:p>
        </w:tc>
      </w:tr>
      <w:tr w:rsidR="00495D62" w:rsidRPr="00495D62" w14:paraId="1156A23E" w14:textId="77777777" w:rsidTr="00495D62">
        <w:trPr>
          <w:trHeight w:val="540"/>
        </w:trPr>
        <w:tc>
          <w:tcPr>
            <w:tcW w:w="0" w:type="auto"/>
            <w:shd w:val="clear" w:color="auto" w:fill="8EAADB" w:themeFill="accent1" w:themeFillTint="99"/>
            <w:vAlign w:val="center"/>
            <w:hideMark/>
          </w:tcPr>
          <w:p w14:paraId="061A59E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w:t>
            </w:r>
          </w:p>
        </w:tc>
        <w:tc>
          <w:tcPr>
            <w:tcW w:w="0" w:type="auto"/>
            <w:shd w:val="clear" w:color="000000" w:fill="FFFFFF"/>
            <w:vAlign w:val="center"/>
            <w:hideMark/>
          </w:tcPr>
          <w:p w14:paraId="3BF8277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METAZA S.A.</w:t>
            </w:r>
          </w:p>
        </w:tc>
        <w:tc>
          <w:tcPr>
            <w:tcW w:w="0" w:type="auto"/>
            <w:shd w:val="clear" w:color="000000" w:fill="FFFFFF"/>
            <w:vAlign w:val="center"/>
            <w:hideMark/>
          </w:tcPr>
          <w:p w14:paraId="3A10038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2021IE255393</w:t>
            </w:r>
          </w:p>
        </w:tc>
        <w:tc>
          <w:tcPr>
            <w:tcW w:w="0" w:type="auto"/>
            <w:shd w:val="clear" w:color="000000" w:fill="FFFFFF"/>
            <w:vAlign w:val="center"/>
            <w:hideMark/>
          </w:tcPr>
          <w:p w14:paraId="136474C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23/11/2021</w:t>
            </w:r>
          </w:p>
        </w:tc>
        <w:tc>
          <w:tcPr>
            <w:tcW w:w="0" w:type="auto"/>
            <w:shd w:val="clear" w:color="auto" w:fill="auto"/>
            <w:vAlign w:val="center"/>
            <w:hideMark/>
          </w:tcPr>
          <w:p w14:paraId="0FE130F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auto" w:fill="auto"/>
            <w:vAlign w:val="center"/>
            <w:hideMark/>
          </w:tcPr>
          <w:p w14:paraId="4D1F52E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auto" w:fill="auto"/>
            <w:vAlign w:val="center"/>
            <w:hideMark/>
          </w:tcPr>
          <w:p w14:paraId="45BD7C4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AAA0137OXTO</w:t>
            </w:r>
          </w:p>
        </w:tc>
      </w:tr>
      <w:tr w:rsidR="00495D62" w:rsidRPr="00495D62" w14:paraId="5F46B42D" w14:textId="77777777" w:rsidTr="00831998">
        <w:trPr>
          <w:trHeight w:val="655"/>
        </w:trPr>
        <w:tc>
          <w:tcPr>
            <w:tcW w:w="0" w:type="auto"/>
            <w:shd w:val="clear" w:color="auto" w:fill="8EAADB" w:themeFill="accent1" w:themeFillTint="99"/>
            <w:vAlign w:val="center"/>
            <w:hideMark/>
          </w:tcPr>
          <w:p w14:paraId="439AD93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w:t>
            </w:r>
          </w:p>
        </w:tc>
        <w:tc>
          <w:tcPr>
            <w:tcW w:w="0" w:type="auto"/>
            <w:shd w:val="clear" w:color="000000" w:fill="FFFFFF"/>
            <w:vAlign w:val="center"/>
            <w:hideMark/>
          </w:tcPr>
          <w:p w14:paraId="268B479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INDUSTRIAS BÚFALO S.A.S.</w:t>
            </w:r>
          </w:p>
        </w:tc>
        <w:tc>
          <w:tcPr>
            <w:tcW w:w="0" w:type="auto"/>
            <w:shd w:val="clear" w:color="000000" w:fill="FFFFFF"/>
            <w:vAlign w:val="center"/>
            <w:hideMark/>
          </w:tcPr>
          <w:p w14:paraId="4846C32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2021IE255397 </w:t>
            </w:r>
          </w:p>
        </w:tc>
        <w:tc>
          <w:tcPr>
            <w:tcW w:w="0" w:type="auto"/>
            <w:shd w:val="clear" w:color="000000" w:fill="FFFFFF"/>
            <w:vAlign w:val="center"/>
            <w:hideMark/>
          </w:tcPr>
          <w:p w14:paraId="5DB876D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23/11/2021</w:t>
            </w:r>
          </w:p>
        </w:tc>
        <w:tc>
          <w:tcPr>
            <w:tcW w:w="0" w:type="auto"/>
            <w:shd w:val="clear" w:color="000000" w:fill="FFFFFF"/>
            <w:vAlign w:val="center"/>
            <w:hideMark/>
          </w:tcPr>
          <w:p w14:paraId="08B41C9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00BA1B8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INDUSTRIAL</w:t>
            </w:r>
          </w:p>
        </w:tc>
        <w:tc>
          <w:tcPr>
            <w:tcW w:w="0" w:type="auto"/>
            <w:shd w:val="clear" w:color="000000" w:fill="FFFFFF"/>
            <w:vAlign w:val="center"/>
            <w:hideMark/>
          </w:tcPr>
          <w:p w14:paraId="7EBE22B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AAA0073SSXR</w:t>
            </w:r>
            <w:r w:rsidRPr="00495D62">
              <w:rPr>
                <w:rFonts w:ascii="Arial Nova Cond" w:eastAsia="Times New Roman" w:hAnsi="Arial Nova Cond" w:cs="Calibri"/>
                <w:color w:val="000000"/>
                <w:sz w:val="14"/>
                <w:szCs w:val="18"/>
                <w:lang w:eastAsia="es-CO"/>
              </w:rPr>
              <w:br/>
              <w:t>AAA0073SSWF</w:t>
            </w:r>
            <w:r w:rsidRPr="00495D62">
              <w:rPr>
                <w:rFonts w:ascii="Arial Nova Cond" w:eastAsia="Times New Roman" w:hAnsi="Arial Nova Cond" w:cs="Calibri"/>
                <w:color w:val="000000"/>
                <w:sz w:val="14"/>
                <w:szCs w:val="18"/>
                <w:lang w:eastAsia="es-CO"/>
              </w:rPr>
              <w:br/>
              <w:t>AAA0157YAFZ</w:t>
            </w:r>
            <w:r w:rsidRPr="00495D62">
              <w:rPr>
                <w:rFonts w:ascii="Arial Nova Cond" w:eastAsia="Times New Roman" w:hAnsi="Arial Nova Cond" w:cs="Calibri"/>
                <w:color w:val="000000"/>
                <w:sz w:val="14"/>
                <w:szCs w:val="18"/>
                <w:lang w:eastAsia="es-CO"/>
              </w:rPr>
              <w:br/>
              <w:t>AAA0207KUTD</w:t>
            </w:r>
          </w:p>
        </w:tc>
      </w:tr>
      <w:tr w:rsidR="00495D62" w:rsidRPr="00495D62" w14:paraId="7AD4AEA6" w14:textId="77777777" w:rsidTr="00831998">
        <w:trPr>
          <w:trHeight w:val="553"/>
        </w:trPr>
        <w:tc>
          <w:tcPr>
            <w:tcW w:w="0" w:type="auto"/>
            <w:shd w:val="clear" w:color="auto" w:fill="8EAADB" w:themeFill="accent1" w:themeFillTint="99"/>
            <w:vAlign w:val="center"/>
            <w:hideMark/>
          </w:tcPr>
          <w:p w14:paraId="367B04B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5</w:t>
            </w:r>
          </w:p>
        </w:tc>
        <w:tc>
          <w:tcPr>
            <w:tcW w:w="0" w:type="auto"/>
            <w:shd w:val="clear" w:color="000000" w:fill="FFFFFF"/>
            <w:vAlign w:val="center"/>
            <w:hideMark/>
          </w:tcPr>
          <w:p w14:paraId="2871405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BANCO DE BOGOTÁ S.A. (antes EMPAQUES INDUSTRIALES DE COLOMBIA S.A.S.)</w:t>
            </w:r>
          </w:p>
        </w:tc>
        <w:tc>
          <w:tcPr>
            <w:tcW w:w="0" w:type="auto"/>
            <w:shd w:val="clear" w:color="000000" w:fill="FFFFFF"/>
            <w:vAlign w:val="center"/>
            <w:hideMark/>
          </w:tcPr>
          <w:p w14:paraId="1BBF261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2021IE250816</w:t>
            </w:r>
          </w:p>
        </w:tc>
        <w:tc>
          <w:tcPr>
            <w:tcW w:w="0" w:type="auto"/>
            <w:shd w:val="clear" w:color="000000" w:fill="FFFFFF"/>
            <w:vAlign w:val="center"/>
            <w:hideMark/>
          </w:tcPr>
          <w:p w14:paraId="0F255FA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18/11/2021</w:t>
            </w:r>
          </w:p>
        </w:tc>
        <w:tc>
          <w:tcPr>
            <w:tcW w:w="0" w:type="auto"/>
            <w:shd w:val="clear" w:color="000000" w:fill="FFFFFF"/>
            <w:vAlign w:val="center"/>
            <w:hideMark/>
          </w:tcPr>
          <w:p w14:paraId="27D369F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749478C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 SAN PABLO</w:t>
            </w:r>
          </w:p>
        </w:tc>
        <w:tc>
          <w:tcPr>
            <w:tcW w:w="0" w:type="auto"/>
            <w:shd w:val="clear" w:color="000000" w:fill="FFFFFF"/>
            <w:vAlign w:val="center"/>
            <w:hideMark/>
          </w:tcPr>
          <w:p w14:paraId="7EEA3A8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AAA0080COFT</w:t>
            </w:r>
          </w:p>
        </w:tc>
      </w:tr>
      <w:tr w:rsidR="00495D62" w:rsidRPr="00495D62" w14:paraId="4886DF4D" w14:textId="77777777" w:rsidTr="00831998">
        <w:trPr>
          <w:trHeight w:val="761"/>
        </w:trPr>
        <w:tc>
          <w:tcPr>
            <w:tcW w:w="0" w:type="auto"/>
            <w:shd w:val="clear" w:color="auto" w:fill="8EAADB" w:themeFill="accent1" w:themeFillTint="99"/>
            <w:vAlign w:val="center"/>
            <w:hideMark/>
          </w:tcPr>
          <w:p w14:paraId="4C3D138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6</w:t>
            </w:r>
          </w:p>
        </w:tc>
        <w:tc>
          <w:tcPr>
            <w:tcW w:w="0" w:type="auto"/>
            <w:shd w:val="clear" w:color="000000" w:fill="FFFFFF"/>
            <w:vAlign w:val="center"/>
            <w:hideMark/>
          </w:tcPr>
          <w:p w14:paraId="5E22502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FIDUCIARIA BOGOTÁ S.A. VOCERA DEL PATRIMONIO AUTÓNOMO</w:t>
            </w:r>
            <w:r w:rsidRPr="00495D62">
              <w:rPr>
                <w:rFonts w:ascii="Arial Nova Cond" w:eastAsia="Times New Roman" w:hAnsi="Arial Nova Cond" w:cs="Calibri"/>
                <w:color w:val="000000"/>
                <w:sz w:val="14"/>
                <w:szCs w:val="18"/>
                <w:lang w:eastAsia="es-CO"/>
              </w:rPr>
              <w:br/>
              <w:t>FIDEICOMISO LOTES CCA (COMPAÑÍA COLOMBIANA AUTOMOTRIZ S.A. CCA)</w:t>
            </w:r>
          </w:p>
        </w:tc>
        <w:tc>
          <w:tcPr>
            <w:tcW w:w="0" w:type="auto"/>
            <w:shd w:val="clear" w:color="000000" w:fill="FFFFFF"/>
            <w:vAlign w:val="center"/>
            <w:hideMark/>
          </w:tcPr>
          <w:p w14:paraId="6569873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2021IE249122 </w:t>
            </w:r>
          </w:p>
        </w:tc>
        <w:tc>
          <w:tcPr>
            <w:tcW w:w="0" w:type="auto"/>
            <w:shd w:val="clear" w:color="000000" w:fill="FFFFFF"/>
            <w:vAlign w:val="center"/>
            <w:hideMark/>
          </w:tcPr>
          <w:p w14:paraId="1C741DE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16/11/2021</w:t>
            </w:r>
          </w:p>
        </w:tc>
        <w:tc>
          <w:tcPr>
            <w:tcW w:w="0" w:type="auto"/>
            <w:shd w:val="clear" w:color="000000" w:fill="FFFFFF"/>
            <w:vAlign w:val="center"/>
            <w:hideMark/>
          </w:tcPr>
          <w:p w14:paraId="2DACA64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5373A67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INDUSTRIAL</w:t>
            </w:r>
          </w:p>
        </w:tc>
        <w:tc>
          <w:tcPr>
            <w:tcW w:w="0" w:type="auto"/>
            <w:shd w:val="clear" w:color="000000" w:fill="FFFFFF"/>
            <w:vAlign w:val="center"/>
            <w:hideMark/>
          </w:tcPr>
          <w:p w14:paraId="16C617A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AAA0073SJSY</w:t>
            </w:r>
          </w:p>
        </w:tc>
      </w:tr>
      <w:tr w:rsidR="00495D62" w:rsidRPr="00495D62" w14:paraId="16738DB7" w14:textId="77777777" w:rsidTr="00495D62">
        <w:trPr>
          <w:trHeight w:val="540"/>
        </w:trPr>
        <w:tc>
          <w:tcPr>
            <w:tcW w:w="0" w:type="auto"/>
            <w:shd w:val="clear" w:color="auto" w:fill="8EAADB" w:themeFill="accent1" w:themeFillTint="99"/>
            <w:vAlign w:val="center"/>
            <w:hideMark/>
          </w:tcPr>
          <w:p w14:paraId="7931613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7</w:t>
            </w:r>
          </w:p>
        </w:tc>
        <w:tc>
          <w:tcPr>
            <w:tcW w:w="0" w:type="auto"/>
            <w:shd w:val="clear" w:color="000000" w:fill="FFFFFF"/>
            <w:vAlign w:val="center"/>
            <w:hideMark/>
          </w:tcPr>
          <w:p w14:paraId="766A74E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POLIMIX CONCRETO COLOMBIA S.A.S.</w:t>
            </w:r>
          </w:p>
        </w:tc>
        <w:tc>
          <w:tcPr>
            <w:tcW w:w="0" w:type="auto"/>
            <w:shd w:val="clear" w:color="000000" w:fill="FFFFFF"/>
            <w:vAlign w:val="center"/>
            <w:hideMark/>
          </w:tcPr>
          <w:p w14:paraId="6D14D07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2021IE243986</w:t>
            </w:r>
          </w:p>
        </w:tc>
        <w:tc>
          <w:tcPr>
            <w:tcW w:w="0" w:type="auto"/>
            <w:shd w:val="clear" w:color="000000" w:fill="FFFFFF"/>
            <w:vAlign w:val="center"/>
            <w:hideMark/>
          </w:tcPr>
          <w:p w14:paraId="528E1E6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9/11/2021</w:t>
            </w:r>
          </w:p>
        </w:tc>
        <w:tc>
          <w:tcPr>
            <w:tcW w:w="0" w:type="auto"/>
            <w:shd w:val="clear" w:color="000000" w:fill="FFFFFF"/>
            <w:vAlign w:val="center"/>
            <w:hideMark/>
          </w:tcPr>
          <w:p w14:paraId="31311FA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4498E38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vAlign w:val="center"/>
            <w:hideMark/>
          </w:tcPr>
          <w:p w14:paraId="385E587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AAA0154MZRJ</w:t>
            </w:r>
          </w:p>
        </w:tc>
      </w:tr>
      <w:tr w:rsidR="00495D62" w:rsidRPr="00495D62" w14:paraId="63081BB6" w14:textId="77777777" w:rsidTr="00495D62">
        <w:trPr>
          <w:trHeight w:val="999"/>
        </w:trPr>
        <w:tc>
          <w:tcPr>
            <w:tcW w:w="0" w:type="auto"/>
            <w:shd w:val="clear" w:color="auto" w:fill="8EAADB" w:themeFill="accent1" w:themeFillTint="99"/>
            <w:vAlign w:val="center"/>
            <w:hideMark/>
          </w:tcPr>
          <w:p w14:paraId="6A1074D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w:t>
            </w:r>
          </w:p>
        </w:tc>
        <w:tc>
          <w:tcPr>
            <w:tcW w:w="0" w:type="auto"/>
            <w:shd w:val="clear" w:color="000000" w:fill="FFFFFF"/>
            <w:vAlign w:val="center"/>
            <w:hideMark/>
          </w:tcPr>
          <w:p w14:paraId="145ED09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FIDUCIARIA DAVIVIENDA S.A., ACTÚA COMO VOCERA DEL FIDEICOMISO LOTE MONTEVIDEO. APODERADO ESPECIAL: CONSTRUCTORA BOLÍVAR S.A.</w:t>
            </w:r>
          </w:p>
        </w:tc>
        <w:tc>
          <w:tcPr>
            <w:tcW w:w="0" w:type="auto"/>
            <w:shd w:val="clear" w:color="000000" w:fill="FFFFFF"/>
            <w:vAlign w:val="center"/>
            <w:hideMark/>
          </w:tcPr>
          <w:p w14:paraId="1474259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2021IE242382</w:t>
            </w:r>
          </w:p>
        </w:tc>
        <w:tc>
          <w:tcPr>
            <w:tcW w:w="0" w:type="auto"/>
            <w:shd w:val="clear" w:color="000000" w:fill="FFFFFF"/>
            <w:vAlign w:val="center"/>
            <w:hideMark/>
          </w:tcPr>
          <w:p w14:paraId="46D1EBD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8/11/2021</w:t>
            </w:r>
          </w:p>
        </w:tc>
        <w:tc>
          <w:tcPr>
            <w:tcW w:w="0" w:type="auto"/>
            <w:shd w:val="clear" w:color="000000" w:fill="FFFFFF"/>
            <w:vAlign w:val="center"/>
            <w:hideMark/>
          </w:tcPr>
          <w:p w14:paraId="7E5076F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6FF1750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GRANJAS DE TECHO</w:t>
            </w:r>
          </w:p>
        </w:tc>
        <w:tc>
          <w:tcPr>
            <w:tcW w:w="0" w:type="auto"/>
            <w:shd w:val="clear" w:color="000000" w:fill="FFFFFF"/>
            <w:vAlign w:val="center"/>
            <w:hideMark/>
          </w:tcPr>
          <w:p w14:paraId="1D2301C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AAA0075UOYX</w:t>
            </w:r>
          </w:p>
        </w:tc>
      </w:tr>
      <w:tr w:rsidR="00495D62" w:rsidRPr="00495D62" w14:paraId="62A0B09D" w14:textId="77777777" w:rsidTr="00495D62">
        <w:trPr>
          <w:trHeight w:val="540"/>
        </w:trPr>
        <w:tc>
          <w:tcPr>
            <w:tcW w:w="0" w:type="auto"/>
            <w:shd w:val="clear" w:color="auto" w:fill="8EAADB" w:themeFill="accent1" w:themeFillTint="99"/>
            <w:vAlign w:val="center"/>
            <w:hideMark/>
          </w:tcPr>
          <w:p w14:paraId="491C0EF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9</w:t>
            </w:r>
          </w:p>
        </w:tc>
        <w:tc>
          <w:tcPr>
            <w:tcW w:w="0" w:type="auto"/>
            <w:shd w:val="clear" w:color="000000" w:fill="FFFFFF"/>
            <w:vAlign w:val="center"/>
            <w:hideMark/>
          </w:tcPr>
          <w:p w14:paraId="5476677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SCHREDER COLOMBIA S.A.</w:t>
            </w:r>
          </w:p>
        </w:tc>
        <w:tc>
          <w:tcPr>
            <w:tcW w:w="0" w:type="auto"/>
            <w:shd w:val="clear" w:color="000000" w:fill="FFFFFF"/>
            <w:vAlign w:val="center"/>
            <w:hideMark/>
          </w:tcPr>
          <w:p w14:paraId="5D6BAB8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2021IE20589 </w:t>
            </w:r>
          </w:p>
        </w:tc>
        <w:tc>
          <w:tcPr>
            <w:tcW w:w="0" w:type="auto"/>
            <w:shd w:val="clear" w:color="000000" w:fill="FFFFFF"/>
            <w:vAlign w:val="center"/>
            <w:hideMark/>
          </w:tcPr>
          <w:p w14:paraId="06A114F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3/02/2021</w:t>
            </w:r>
          </w:p>
        </w:tc>
        <w:tc>
          <w:tcPr>
            <w:tcW w:w="0" w:type="auto"/>
            <w:shd w:val="clear" w:color="000000" w:fill="FFFFFF"/>
            <w:vAlign w:val="center"/>
            <w:hideMark/>
          </w:tcPr>
          <w:p w14:paraId="6CAE324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SUBA</w:t>
            </w:r>
          </w:p>
        </w:tc>
        <w:tc>
          <w:tcPr>
            <w:tcW w:w="0" w:type="auto"/>
            <w:shd w:val="clear" w:color="000000" w:fill="FFFFFF"/>
            <w:vAlign w:val="center"/>
            <w:hideMark/>
          </w:tcPr>
          <w:p w14:paraId="71CBB2D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SUBA</w:t>
            </w:r>
          </w:p>
        </w:tc>
        <w:tc>
          <w:tcPr>
            <w:tcW w:w="0" w:type="auto"/>
            <w:shd w:val="clear" w:color="000000" w:fill="FFFFFF"/>
            <w:vAlign w:val="center"/>
            <w:hideMark/>
          </w:tcPr>
          <w:p w14:paraId="2E99F03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AAA0136PNAF</w:t>
            </w:r>
            <w:r w:rsidRPr="00495D62">
              <w:rPr>
                <w:rFonts w:ascii="Arial Nova Cond" w:eastAsia="Times New Roman" w:hAnsi="Arial Nova Cond" w:cs="Calibri"/>
                <w:color w:val="000000"/>
                <w:sz w:val="14"/>
                <w:szCs w:val="18"/>
                <w:lang w:eastAsia="es-CO"/>
              </w:rPr>
              <w:br/>
              <w:t>AAA0136PNBR</w:t>
            </w:r>
          </w:p>
        </w:tc>
      </w:tr>
      <w:tr w:rsidR="00495D62" w:rsidRPr="00495D62" w14:paraId="63C8AB79" w14:textId="77777777" w:rsidTr="00831998">
        <w:trPr>
          <w:trHeight w:val="1486"/>
        </w:trPr>
        <w:tc>
          <w:tcPr>
            <w:tcW w:w="0" w:type="auto"/>
            <w:shd w:val="clear" w:color="auto" w:fill="8EAADB" w:themeFill="accent1" w:themeFillTint="99"/>
            <w:vAlign w:val="center"/>
            <w:hideMark/>
          </w:tcPr>
          <w:p w14:paraId="49A459F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10</w:t>
            </w:r>
          </w:p>
        </w:tc>
        <w:tc>
          <w:tcPr>
            <w:tcW w:w="0" w:type="auto"/>
            <w:shd w:val="clear" w:color="000000" w:fill="FFFFFF"/>
            <w:vAlign w:val="center"/>
            <w:hideMark/>
          </w:tcPr>
          <w:p w14:paraId="411B436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EMPRESA DE LICORES DE CUNDINAMARCA</w:t>
            </w:r>
          </w:p>
        </w:tc>
        <w:tc>
          <w:tcPr>
            <w:tcW w:w="0" w:type="auto"/>
            <w:shd w:val="clear" w:color="000000" w:fill="FFFFFF"/>
            <w:vAlign w:val="center"/>
            <w:hideMark/>
          </w:tcPr>
          <w:p w14:paraId="4DF5798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2021IE20686</w:t>
            </w:r>
          </w:p>
        </w:tc>
        <w:tc>
          <w:tcPr>
            <w:tcW w:w="0" w:type="auto"/>
            <w:shd w:val="clear" w:color="000000" w:fill="FFFFFF"/>
            <w:vAlign w:val="center"/>
            <w:hideMark/>
          </w:tcPr>
          <w:p w14:paraId="5D43B88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3/02/2021</w:t>
            </w:r>
          </w:p>
        </w:tc>
        <w:tc>
          <w:tcPr>
            <w:tcW w:w="0" w:type="auto"/>
            <w:shd w:val="clear" w:color="000000" w:fill="FFFFFF"/>
            <w:vAlign w:val="center"/>
            <w:hideMark/>
          </w:tcPr>
          <w:p w14:paraId="0A0A413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4674F40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INDUSTRIAL</w:t>
            </w:r>
          </w:p>
        </w:tc>
        <w:tc>
          <w:tcPr>
            <w:tcW w:w="0" w:type="auto"/>
            <w:shd w:val="clear" w:color="000000" w:fill="FFFFFF"/>
            <w:vAlign w:val="center"/>
            <w:hideMark/>
          </w:tcPr>
          <w:p w14:paraId="0FC3C0D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AAA0036RKHY </w:t>
            </w:r>
            <w:r w:rsidRPr="00495D62">
              <w:rPr>
                <w:rFonts w:ascii="Arial Nova Cond" w:eastAsia="Times New Roman" w:hAnsi="Arial Nova Cond" w:cs="Calibri"/>
                <w:color w:val="000000"/>
                <w:sz w:val="14"/>
                <w:szCs w:val="18"/>
                <w:lang w:eastAsia="es-CO"/>
              </w:rPr>
              <w:br/>
              <w:t xml:space="preserve">AAA0036RKSK </w:t>
            </w:r>
            <w:r w:rsidRPr="00495D62">
              <w:rPr>
                <w:rFonts w:ascii="Arial Nova Cond" w:eastAsia="Times New Roman" w:hAnsi="Arial Nova Cond" w:cs="Calibri"/>
                <w:color w:val="000000"/>
                <w:sz w:val="14"/>
                <w:szCs w:val="18"/>
                <w:lang w:eastAsia="es-CO"/>
              </w:rPr>
              <w:br/>
              <w:t xml:space="preserve">AAA0230RPPA </w:t>
            </w:r>
            <w:r w:rsidRPr="00495D62">
              <w:rPr>
                <w:rFonts w:ascii="Arial Nova Cond" w:eastAsia="Times New Roman" w:hAnsi="Arial Nova Cond" w:cs="Calibri"/>
                <w:color w:val="000000"/>
                <w:sz w:val="14"/>
                <w:szCs w:val="18"/>
                <w:lang w:eastAsia="es-CO"/>
              </w:rPr>
              <w:br/>
              <w:t xml:space="preserve">AAA0036RKRU </w:t>
            </w:r>
            <w:r w:rsidRPr="00495D62">
              <w:rPr>
                <w:rFonts w:ascii="Arial Nova Cond" w:eastAsia="Times New Roman" w:hAnsi="Arial Nova Cond" w:cs="Calibri"/>
                <w:color w:val="000000"/>
                <w:sz w:val="14"/>
                <w:szCs w:val="18"/>
                <w:lang w:eastAsia="es-CO"/>
              </w:rPr>
              <w:br/>
              <w:t xml:space="preserve">AAA0036RKPP </w:t>
            </w:r>
            <w:r w:rsidRPr="00495D62">
              <w:rPr>
                <w:rFonts w:ascii="Arial Nova Cond" w:eastAsia="Times New Roman" w:hAnsi="Arial Nova Cond" w:cs="Calibri"/>
                <w:color w:val="000000"/>
                <w:sz w:val="14"/>
                <w:szCs w:val="18"/>
                <w:lang w:eastAsia="es-CO"/>
              </w:rPr>
              <w:br/>
              <w:t xml:space="preserve">AAA0036RKNN AAA0036RKKL </w:t>
            </w:r>
            <w:r w:rsidRPr="00495D62">
              <w:rPr>
                <w:rFonts w:ascii="Arial Nova Cond" w:eastAsia="Times New Roman" w:hAnsi="Arial Nova Cond" w:cs="Calibri"/>
                <w:color w:val="000000"/>
                <w:sz w:val="14"/>
                <w:szCs w:val="18"/>
                <w:lang w:eastAsia="es-CO"/>
              </w:rPr>
              <w:br/>
              <w:t xml:space="preserve">AAA0036RKJH </w:t>
            </w:r>
          </w:p>
        </w:tc>
      </w:tr>
      <w:tr w:rsidR="00495D62" w:rsidRPr="00495D62" w14:paraId="421E3C27" w14:textId="77777777" w:rsidTr="00831998">
        <w:trPr>
          <w:trHeight w:val="420"/>
        </w:trPr>
        <w:tc>
          <w:tcPr>
            <w:tcW w:w="0" w:type="auto"/>
            <w:shd w:val="clear" w:color="auto" w:fill="8EAADB" w:themeFill="accent1" w:themeFillTint="99"/>
            <w:vAlign w:val="center"/>
            <w:hideMark/>
          </w:tcPr>
          <w:p w14:paraId="24673ED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11</w:t>
            </w:r>
          </w:p>
        </w:tc>
        <w:tc>
          <w:tcPr>
            <w:tcW w:w="0" w:type="auto"/>
            <w:shd w:val="clear" w:color="000000" w:fill="FFFFFF"/>
            <w:vAlign w:val="center"/>
            <w:hideMark/>
          </w:tcPr>
          <w:p w14:paraId="27E2779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INVERSIONES BENFA S.A.</w:t>
            </w:r>
          </w:p>
        </w:tc>
        <w:tc>
          <w:tcPr>
            <w:tcW w:w="0" w:type="auto"/>
            <w:shd w:val="clear" w:color="000000" w:fill="FFFFFF"/>
            <w:vAlign w:val="center"/>
            <w:hideMark/>
          </w:tcPr>
          <w:p w14:paraId="3612287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2021IE57540</w:t>
            </w:r>
          </w:p>
        </w:tc>
        <w:tc>
          <w:tcPr>
            <w:tcW w:w="0" w:type="auto"/>
            <w:shd w:val="clear" w:color="000000" w:fill="FFFFFF"/>
            <w:vAlign w:val="center"/>
            <w:hideMark/>
          </w:tcPr>
          <w:p w14:paraId="71A6D31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30/03/2021</w:t>
            </w:r>
          </w:p>
        </w:tc>
        <w:tc>
          <w:tcPr>
            <w:tcW w:w="0" w:type="auto"/>
            <w:shd w:val="clear" w:color="000000" w:fill="FFFFFF"/>
            <w:vAlign w:val="center"/>
            <w:hideMark/>
          </w:tcPr>
          <w:p w14:paraId="27FDEBB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534949D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 SAN PABLO</w:t>
            </w:r>
          </w:p>
        </w:tc>
        <w:tc>
          <w:tcPr>
            <w:tcW w:w="0" w:type="auto"/>
            <w:shd w:val="clear" w:color="000000" w:fill="FFFFFF"/>
            <w:vAlign w:val="center"/>
            <w:hideMark/>
          </w:tcPr>
          <w:p w14:paraId="3DA3707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AAA0080LSEP</w:t>
            </w:r>
          </w:p>
        </w:tc>
      </w:tr>
      <w:tr w:rsidR="00495D62" w:rsidRPr="00495D62" w14:paraId="0583711C" w14:textId="77777777" w:rsidTr="00495D62">
        <w:trPr>
          <w:trHeight w:val="540"/>
        </w:trPr>
        <w:tc>
          <w:tcPr>
            <w:tcW w:w="0" w:type="auto"/>
            <w:shd w:val="clear" w:color="auto" w:fill="8EAADB" w:themeFill="accent1" w:themeFillTint="99"/>
            <w:vAlign w:val="center"/>
            <w:hideMark/>
          </w:tcPr>
          <w:p w14:paraId="1CF6837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12</w:t>
            </w:r>
          </w:p>
        </w:tc>
        <w:tc>
          <w:tcPr>
            <w:tcW w:w="0" w:type="auto"/>
            <w:shd w:val="clear" w:color="000000" w:fill="FFFFFF"/>
            <w:vAlign w:val="center"/>
            <w:hideMark/>
          </w:tcPr>
          <w:p w14:paraId="381EBAF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PARQUEADERO LA LUCHA SALAZAR</w:t>
            </w:r>
          </w:p>
        </w:tc>
        <w:tc>
          <w:tcPr>
            <w:tcW w:w="0" w:type="auto"/>
            <w:shd w:val="clear" w:color="000000" w:fill="FFFFFF"/>
            <w:vAlign w:val="center"/>
            <w:hideMark/>
          </w:tcPr>
          <w:p w14:paraId="0DF7287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2021IE56999</w:t>
            </w:r>
          </w:p>
        </w:tc>
        <w:tc>
          <w:tcPr>
            <w:tcW w:w="0" w:type="auto"/>
            <w:shd w:val="clear" w:color="000000" w:fill="FFFFFF"/>
            <w:vAlign w:val="center"/>
            <w:hideMark/>
          </w:tcPr>
          <w:p w14:paraId="5DD8207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29/03/2021</w:t>
            </w:r>
          </w:p>
        </w:tc>
        <w:tc>
          <w:tcPr>
            <w:tcW w:w="0" w:type="auto"/>
            <w:shd w:val="clear" w:color="000000" w:fill="FFFFFF"/>
            <w:vAlign w:val="center"/>
            <w:hideMark/>
          </w:tcPr>
          <w:p w14:paraId="4761664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7E9D290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vAlign w:val="center"/>
            <w:hideMark/>
          </w:tcPr>
          <w:p w14:paraId="6E3BC1B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AAA0079YNBS</w:t>
            </w:r>
          </w:p>
        </w:tc>
      </w:tr>
      <w:tr w:rsidR="00495D62" w:rsidRPr="00495D62" w14:paraId="04D042B9" w14:textId="77777777" w:rsidTr="00495D62">
        <w:trPr>
          <w:trHeight w:val="673"/>
        </w:trPr>
        <w:tc>
          <w:tcPr>
            <w:tcW w:w="0" w:type="auto"/>
            <w:shd w:val="clear" w:color="auto" w:fill="8EAADB" w:themeFill="accent1" w:themeFillTint="99"/>
            <w:vAlign w:val="center"/>
            <w:hideMark/>
          </w:tcPr>
          <w:p w14:paraId="1E96FAB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13</w:t>
            </w:r>
          </w:p>
        </w:tc>
        <w:tc>
          <w:tcPr>
            <w:tcW w:w="0" w:type="auto"/>
            <w:shd w:val="clear" w:color="000000" w:fill="FFFFFF"/>
            <w:vAlign w:val="center"/>
            <w:hideMark/>
          </w:tcPr>
          <w:p w14:paraId="211E0E0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INMOBILIARIA LIBOS Y CIA S.A.S.</w:t>
            </w:r>
            <w:r w:rsidRPr="00495D62">
              <w:rPr>
                <w:rFonts w:ascii="Arial Nova Cond" w:eastAsia="Times New Roman" w:hAnsi="Arial Nova Cond" w:cs="Calibri"/>
                <w:color w:val="000000"/>
                <w:sz w:val="14"/>
                <w:szCs w:val="18"/>
                <w:lang w:eastAsia="es-CO"/>
              </w:rPr>
              <w:br/>
              <w:t>EDS JAIR</w:t>
            </w:r>
          </w:p>
        </w:tc>
        <w:tc>
          <w:tcPr>
            <w:tcW w:w="0" w:type="auto"/>
            <w:shd w:val="clear" w:color="000000" w:fill="FFFFFF"/>
            <w:vAlign w:val="center"/>
            <w:hideMark/>
          </w:tcPr>
          <w:p w14:paraId="190C4B6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2021IE53732 </w:t>
            </w:r>
          </w:p>
        </w:tc>
        <w:tc>
          <w:tcPr>
            <w:tcW w:w="0" w:type="auto"/>
            <w:shd w:val="clear" w:color="000000" w:fill="FFFFFF"/>
            <w:vAlign w:val="center"/>
            <w:hideMark/>
          </w:tcPr>
          <w:p w14:paraId="07B57EB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24/03/2021</w:t>
            </w:r>
          </w:p>
        </w:tc>
        <w:tc>
          <w:tcPr>
            <w:tcW w:w="0" w:type="auto"/>
            <w:shd w:val="clear" w:color="000000" w:fill="FFFFFF"/>
            <w:vAlign w:val="center"/>
            <w:hideMark/>
          </w:tcPr>
          <w:p w14:paraId="58CC0E1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CHAPINERO</w:t>
            </w:r>
          </w:p>
        </w:tc>
        <w:tc>
          <w:tcPr>
            <w:tcW w:w="0" w:type="auto"/>
            <w:shd w:val="clear" w:color="000000" w:fill="FFFFFF"/>
            <w:vAlign w:val="center"/>
            <w:hideMark/>
          </w:tcPr>
          <w:p w14:paraId="2744BA9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CHICO LAGO</w:t>
            </w:r>
          </w:p>
        </w:tc>
        <w:tc>
          <w:tcPr>
            <w:tcW w:w="0" w:type="auto"/>
            <w:shd w:val="clear" w:color="000000" w:fill="FFFFFF"/>
            <w:vAlign w:val="center"/>
            <w:hideMark/>
          </w:tcPr>
          <w:p w14:paraId="12B6AB2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AAA0092NEMS</w:t>
            </w:r>
            <w:r w:rsidRPr="00495D62">
              <w:rPr>
                <w:rFonts w:ascii="Arial Nova Cond" w:eastAsia="Times New Roman" w:hAnsi="Arial Nova Cond" w:cs="Calibri"/>
                <w:color w:val="000000"/>
                <w:sz w:val="14"/>
                <w:szCs w:val="18"/>
                <w:lang w:eastAsia="es-CO"/>
              </w:rPr>
              <w:br/>
              <w:t>AAA0092NENN</w:t>
            </w:r>
            <w:r w:rsidRPr="00495D62">
              <w:rPr>
                <w:rFonts w:ascii="Arial Nova Cond" w:eastAsia="Times New Roman" w:hAnsi="Arial Nova Cond" w:cs="Calibri"/>
                <w:color w:val="000000"/>
                <w:sz w:val="14"/>
                <w:szCs w:val="18"/>
                <w:lang w:eastAsia="es-CO"/>
              </w:rPr>
              <w:br/>
              <w:t>AAA0092NEOE</w:t>
            </w:r>
          </w:p>
        </w:tc>
      </w:tr>
      <w:tr w:rsidR="00495D62" w:rsidRPr="00495D62" w14:paraId="544D44AE" w14:textId="77777777" w:rsidTr="00495D62">
        <w:trPr>
          <w:trHeight w:val="815"/>
        </w:trPr>
        <w:tc>
          <w:tcPr>
            <w:tcW w:w="0" w:type="auto"/>
            <w:shd w:val="clear" w:color="auto" w:fill="8EAADB" w:themeFill="accent1" w:themeFillTint="99"/>
            <w:vAlign w:val="center"/>
            <w:hideMark/>
          </w:tcPr>
          <w:p w14:paraId="449C60F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lastRenderedPageBreak/>
              <w:t>14</w:t>
            </w:r>
          </w:p>
        </w:tc>
        <w:tc>
          <w:tcPr>
            <w:tcW w:w="0" w:type="auto"/>
            <w:shd w:val="clear" w:color="000000" w:fill="FFFFFF"/>
            <w:vAlign w:val="center"/>
            <w:hideMark/>
          </w:tcPr>
          <w:p w14:paraId="3E41A31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INDUSTRIA DE ELECTRODOMÉSTICOS – INDUSEL S.A.S.</w:t>
            </w:r>
          </w:p>
        </w:tc>
        <w:tc>
          <w:tcPr>
            <w:tcW w:w="0" w:type="auto"/>
            <w:shd w:val="clear" w:color="000000" w:fill="FFFFFF"/>
            <w:vAlign w:val="center"/>
            <w:hideMark/>
          </w:tcPr>
          <w:p w14:paraId="7719EF9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2021IE51778 </w:t>
            </w:r>
          </w:p>
        </w:tc>
        <w:tc>
          <w:tcPr>
            <w:tcW w:w="0" w:type="auto"/>
            <w:shd w:val="clear" w:color="000000" w:fill="FFFFFF"/>
            <w:vAlign w:val="center"/>
            <w:hideMark/>
          </w:tcPr>
          <w:p w14:paraId="3909259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19/03/2021</w:t>
            </w:r>
          </w:p>
        </w:tc>
        <w:tc>
          <w:tcPr>
            <w:tcW w:w="0" w:type="auto"/>
            <w:shd w:val="clear" w:color="000000" w:fill="FFFFFF"/>
            <w:vAlign w:val="center"/>
            <w:hideMark/>
          </w:tcPr>
          <w:p w14:paraId="2EF49C8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BOSA</w:t>
            </w:r>
          </w:p>
        </w:tc>
        <w:tc>
          <w:tcPr>
            <w:tcW w:w="0" w:type="auto"/>
            <w:shd w:val="clear" w:color="000000" w:fill="FFFFFF"/>
            <w:vAlign w:val="center"/>
            <w:hideMark/>
          </w:tcPr>
          <w:p w14:paraId="7925AC2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BOSA OCCIDENTAL</w:t>
            </w:r>
          </w:p>
        </w:tc>
        <w:tc>
          <w:tcPr>
            <w:tcW w:w="0" w:type="auto"/>
            <w:shd w:val="clear" w:color="000000" w:fill="FFFFFF"/>
            <w:vAlign w:val="center"/>
            <w:hideMark/>
          </w:tcPr>
          <w:p w14:paraId="3549339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AAA0053FNSK</w:t>
            </w:r>
          </w:p>
        </w:tc>
      </w:tr>
      <w:tr w:rsidR="00495D62" w:rsidRPr="00495D62" w14:paraId="253384A1" w14:textId="77777777" w:rsidTr="00495D62">
        <w:trPr>
          <w:trHeight w:val="810"/>
        </w:trPr>
        <w:tc>
          <w:tcPr>
            <w:tcW w:w="0" w:type="auto"/>
            <w:shd w:val="clear" w:color="auto" w:fill="8EAADB" w:themeFill="accent1" w:themeFillTint="99"/>
            <w:vAlign w:val="center"/>
            <w:hideMark/>
          </w:tcPr>
          <w:p w14:paraId="3350A7B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15</w:t>
            </w:r>
          </w:p>
        </w:tc>
        <w:tc>
          <w:tcPr>
            <w:tcW w:w="0" w:type="auto"/>
            <w:shd w:val="clear" w:color="000000" w:fill="FFFFFF"/>
            <w:vAlign w:val="center"/>
            <w:hideMark/>
          </w:tcPr>
          <w:p w14:paraId="383F15E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CONSTRUCTORA BOLIVAR</w:t>
            </w:r>
            <w:r w:rsidRPr="00495D62">
              <w:rPr>
                <w:rFonts w:ascii="Arial Nova Cond" w:eastAsia="Times New Roman" w:hAnsi="Arial Nova Cond" w:cs="Calibri"/>
                <w:color w:val="000000"/>
                <w:sz w:val="14"/>
                <w:szCs w:val="18"/>
                <w:lang w:eastAsia="es-CO"/>
              </w:rPr>
              <w:br/>
              <w:t>LOTE MONTEVIDEO</w:t>
            </w:r>
          </w:p>
        </w:tc>
        <w:tc>
          <w:tcPr>
            <w:tcW w:w="0" w:type="auto"/>
            <w:shd w:val="clear" w:color="000000" w:fill="FFFFFF"/>
            <w:vAlign w:val="center"/>
            <w:hideMark/>
          </w:tcPr>
          <w:p w14:paraId="6737695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2021IE58260</w:t>
            </w:r>
          </w:p>
        </w:tc>
        <w:tc>
          <w:tcPr>
            <w:tcW w:w="0" w:type="auto"/>
            <w:shd w:val="clear" w:color="000000" w:fill="FFFFFF"/>
            <w:vAlign w:val="center"/>
            <w:hideMark/>
          </w:tcPr>
          <w:p w14:paraId="53D16AE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31/03/2021</w:t>
            </w:r>
          </w:p>
        </w:tc>
        <w:tc>
          <w:tcPr>
            <w:tcW w:w="0" w:type="auto"/>
            <w:shd w:val="clear" w:color="000000" w:fill="FFFFFF"/>
            <w:vAlign w:val="center"/>
            <w:hideMark/>
          </w:tcPr>
          <w:p w14:paraId="23FEE52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04A9DCB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GRANJAS DE TECHO</w:t>
            </w:r>
          </w:p>
        </w:tc>
        <w:tc>
          <w:tcPr>
            <w:tcW w:w="0" w:type="auto"/>
            <w:shd w:val="clear" w:color="000000" w:fill="FFFFFF"/>
            <w:vAlign w:val="center"/>
            <w:hideMark/>
          </w:tcPr>
          <w:p w14:paraId="0385204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AAA0075UOYX</w:t>
            </w:r>
          </w:p>
        </w:tc>
      </w:tr>
      <w:tr w:rsidR="00495D62" w:rsidRPr="00495D62" w14:paraId="666F6857" w14:textId="77777777" w:rsidTr="00495D62">
        <w:trPr>
          <w:trHeight w:val="788"/>
        </w:trPr>
        <w:tc>
          <w:tcPr>
            <w:tcW w:w="0" w:type="auto"/>
            <w:shd w:val="clear" w:color="auto" w:fill="8EAADB" w:themeFill="accent1" w:themeFillTint="99"/>
            <w:vAlign w:val="center"/>
            <w:hideMark/>
          </w:tcPr>
          <w:p w14:paraId="4473E99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16</w:t>
            </w:r>
          </w:p>
        </w:tc>
        <w:tc>
          <w:tcPr>
            <w:tcW w:w="0" w:type="auto"/>
            <w:shd w:val="clear" w:color="000000" w:fill="FFFFFF"/>
            <w:vAlign w:val="center"/>
            <w:hideMark/>
          </w:tcPr>
          <w:p w14:paraId="2DD5C65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KUMAN S.A.S.</w:t>
            </w:r>
            <w:r w:rsidRPr="00495D62">
              <w:rPr>
                <w:rFonts w:ascii="Arial Nova Cond" w:eastAsia="Times New Roman" w:hAnsi="Arial Nova Cond" w:cs="Calibri"/>
                <w:color w:val="000000"/>
                <w:sz w:val="14"/>
                <w:szCs w:val="18"/>
                <w:lang w:eastAsia="es-CO"/>
              </w:rPr>
              <w:br/>
              <w:t>(antiguo propietario PRIMAX COLOMBIA S.A.)</w:t>
            </w:r>
          </w:p>
        </w:tc>
        <w:tc>
          <w:tcPr>
            <w:tcW w:w="0" w:type="auto"/>
            <w:shd w:val="clear" w:color="000000" w:fill="FFFFFF"/>
            <w:vAlign w:val="center"/>
            <w:hideMark/>
          </w:tcPr>
          <w:p w14:paraId="7D26A1B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2021IE77715 </w:t>
            </w:r>
          </w:p>
        </w:tc>
        <w:tc>
          <w:tcPr>
            <w:tcW w:w="0" w:type="auto"/>
            <w:shd w:val="clear" w:color="000000" w:fill="FFFFFF"/>
            <w:vAlign w:val="center"/>
            <w:hideMark/>
          </w:tcPr>
          <w:p w14:paraId="4E16C67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28/04/2021</w:t>
            </w:r>
          </w:p>
        </w:tc>
        <w:tc>
          <w:tcPr>
            <w:tcW w:w="0" w:type="auto"/>
            <w:shd w:val="clear" w:color="000000" w:fill="FFFFFF"/>
            <w:vAlign w:val="center"/>
            <w:hideMark/>
          </w:tcPr>
          <w:p w14:paraId="5AC8AD1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TUNJUELITO</w:t>
            </w:r>
          </w:p>
        </w:tc>
        <w:tc>
          <w:tcPr>
            <w:tcW w:w="0" w:type="auto"/>
            <w:shd w:val="clear" w:color="000000" w:fill="FFFFFF"/>
            <w:vAlign w:val="center"/>
            <w:hideMark/>
          </w:tcPr>
          <w:p w14:paraId="5FA5B18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TUNJUELITO</w:t>
            </w:r>
          </w:p>
        </w:tc>
        <w:tc>
          <w:tcPr>
            <w:tcW w:w="0" w:type="auto"/>
            <w:shd w:val="clear" w:color="000000" w:fill="FFFFFF"/>
            <w:vAlign w:val="center"/>
            <w:hideMark/>
          </w:tcPr>
          <w:p w14:paraId="7298AE9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AAA0247RDLF</w:t>
            </w:r>
          </w:p>
        </w:tc>
      </w:tr>
      <w:tr w:rsidR="00495D62" w:rsidRPr="00495D62" w14:paraId="12315070" w14:textId="77777777" w:rsidTr="00831998">
        <w:trPr>
          <w:trHeight w:val="1236"/>
        </w:trPr>
        <w:tc>
          <w:tcPr>
            <w:tcW w:w="0" w:type="auto"/>
            <w:shd w:val="clear" w:color="auto" w:fill="8EAADB" w:themeFill="accent1" w:themeFillTint="99"/>
            <w:vAlign w:val="center"/>
            <w:hideMark/>
          </w:tcPr>
          <w:p w14:paraId="5B02D18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17</w:t>
            </w:r>
          </w:p>
        </w:tc>
        <w:tc>
          <w:tcPr>
            <w:tcW w:w="0" w:type="auto"/>
            <w:shd w:val="clear" w:color="000000" w:fill="FFFFFF"/>
            <w:vAlign w:val="center"/>
            <w:hideMark/>
          </w:tcPr>
          <w:p w14:paraId="162C446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 W CAPITAL</w:t>
            </w:r>
            <w:r w:rsidRPr="00495D62">
              <w:rPr>
                <w:rFonts w:ascii="Arial Nova Cond" w:eastAsia="Times New Roman" w:hAnsi="Arial Nova Cond" w:cs="Calibri"/>
                <w:color w:val="000000"/>
                <w:sz w:val="14"/>
                <w:szCs w:val="18"/>
                <w:lang w:eastAsia="es-CO"/>
              </w:rPr>
              <w:br/>
              <w:t>FIDUCIARIA BOGOTÁ S.A. VOCERA DEL PATRIMONIO AUTÓNOMO</w:t>
            </w:r>
            <w:r w:rsidRPr="00495D62">
              <w:rPr>
                <w:rFonts w:ascii="Arial Nova Cond" w:eastAsia="Times New Roman" w:hAnsi="Arial Nova Cond" w:cs="Calibri"/>
                <w:color w:val="000000"/>
                <w:sz w:val="14"/>
                <w:szCs w:val="18"/>
                <w:lang w:eastAsia="es-CO"/>
              </w:rPr>
              <w:br/>
              <w:t>USUARIO: FIDEICOMISO LOTES CCA</w:t>
            </w:r>
            <w:r w:rsidRPr="00495D62">
              <w:rPr>
                <w:rFonts w:ascii="Arial Nova Cond" w:eastAsia="Times New Roman" w:hAnsi="Arial Nova Cond" w:cs="Calibri"/>
                <w:color w:val="000000"/>
                <w:sz w:val="14"/>
                <w:szCs w:val="18"/>
                <w:lang w:eastAsia="es-CO"/>
              </w:rPr>
              <w:br/>
              <w:t>(antiguo COMPAÑÍA COLOMBIANA AUTOMOTRIZ S.A. CCA*)</w:t>
            </w:r>
          </w:p>
        </w:tc>
        <w:tc>
          <w:tcPr>
            <w:tcW w:w="0" w:type="auto"/>
            <w:shd w:val="clear" w:color="000000" w:fill="FFFFFF"/>
            <w:vAlign w:val="center"/>
            <w:hideMark/>
          </w:tcPr>
          <w:p w14:paraId="3B4873D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2021IE71778</w:t>
            </w:r>
          </w:p>
        </w:tc>
        <w:tc>
          <w:tcPr>
            <w:tcW w:w="0" w:type="auto"/>
            <w:shd w:val="clear" w:color="000000" w:fill="FFFFFF"/>
            <w:vAlign w:val="center"/>
            <w:hideMark/>
          </w:tcPr>
          <w:p w14:paraId="6590CBD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21/04/2021</w:t>
            </w:r>
          </w:p>
        </w:tc>
        <w:tc>
          <w:tcPr>
            <w:tcW w:w="0" w:type="auto"/>
            <w:shd w:val="clear" w:color="000000" w:fill="FFFFFF"/>
            <w:vAlign w:val="center"/>
            <w:hideMark/>
          </w:tcPr>
          <w:p w14:paraId="7EE8843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39252A0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INDUSTRIAL</w:t>
            </w:r>
          </w:p>
        </w:tc>
        <w:tc>
          <w:tcPr>
            <w:tcW w:w="0" w:type="auto"/>
            <w:shd w:val="clear" w:color="000000" w:fill="FFFFFF"/>
            <w:vAlign w:val="center"/>
            <w:hideMark/>
          </w:tcPr>
          <w:p w14:paraId="61C9B4F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AAA0073SJSY</w:t>
            </w:r>
          </w:p>
        </w:tc>
      </w:tr>
      <w:tr w:rsidR="00495D62" w:rsidRPr="00495D62" w14:paraId="174A3066" w14:textId="77777777" w:rsidTr="00495D62">
        <w:trPr>
          <w:trHeight w:val="810"/>
        </w:trPr>
        <w:tc>
          <w:tcPr>
            <w:tcW w:w="0" w:type="auto"/>
            <w:shd w:val="clear" w:color="auto" w:fill="8EAADB" w:themeFill="accent1" w:themeFillTint="99"/>
            <w:vAlign w:val="center"/>
            <w:hideMark/>
          </w:tcPr>
          <w:p w14:paraId="08E79C3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18</w:t>
            </w:r>
          </w:p>
        </w:tc>
        <w:tc>
          <w:tcPr>
            <w:tcW w:w="0" w:type="auto"/>
            <w:shd w:val="clear" w:color="000000" w:fill="FFFFFF"/>
            <w:vAlign w:val="center"/>
            <w:hideMark/>
          </w:tcPr>
          <w:p w14:paraId="38601D4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GRUPO ENERGÍA BOGOTÁ S.A. E.S.P.</w:t>
            </w:r>
          </w:p>
        </w:tc>
        <w:tc>
          <w:tcPr>
            <w:tcW w:w="0" w:type="auto"/>
            <w:shd w:val="clear" w:color="000000" w:fill="FFFFFF"/>
            <w:vAlign w:val="center"/>
            <w:hideMark/>
          </w:tcPr>
          <w:p w14:paraId="5A4F207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2021IE70464</w:t>
            </w:r>
          </w:p>
        </w:tc>
        <w:tc>
          <w:tcPr>
            <w:tcW w:w="0" w:type="auto"/>
            <w:shd w:val="clear" w:color="000000" w:fill="FFFFFF"/>
            <w:vAlign w:val="center"/>
            <w:hideMark/>
          </w:tcPr>
          <w:p w14:paraId="289CD3D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20/04/2021</w:t>
            </w:r>
          </w:p>
        </w:tc>
        <w:tc>
          <w:tcPr>
            <w:tcW w:w="0" w:type="auto"/>
            <w:shd w:val="clear" w:color="000000" w:fill="FFFFFF"/>
            <w:vAlign w:val="center"/>
            <w:hideMark/>
          </w:tcPr>
          <w:p w14:paraId="2376ABF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TEUSAQUILLO</w:t>
            </w:r>
          </w:p>
        </w:tc>
        <w:tc>
          <w:tcPr>
            <w:tcW w:w="0" w:type="auto"/>
            <w:shd w:val="clear" w:color="000000" w:fill="FFFFFF"/>
            <w:vAlign w:val="center"/>
            <w:hideMark/>
          </w:tcPr>
          <w:p w14:paraId="1AAF7DD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SALITRE ORIENTAL</w:t>
            </w:r>
          </w:p>
        </w:tc>
        <w:tc>
          <w:tcPr>
            <w:tcW w:w="0" w:type="auto"/>
            <w:shd w:val="clear" w:color="000000" w:fill="FFFFFF"/>
            <w:vAlign w:val="center"/>
            <w:hideMark/>
          </w:tcPr>
          <w:p w14:paraId="597C796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AAA0074NZJZ</w:t>
            </w:r>
          </w:p>
        </w:tc>
      </w:tr>
      <w:tr w:rsidR="00495D62" w:rsidRPr="00495D62" w14:paraId="46B462B4" w14:textId="77777777" w:rsidTr="00495D62">
        <w:trPr>
          <w:trHeight w:val="540"/>
        </w:trPr>
        <w:tc>
          <w:tcPr>
            <w:tcW w:w="0" w:type="auto"/>
            <w:shd w:val="clear" w:color="auto" w:fill="8EAADB" w:themeFill="accent1" w:themeFillTint="99"/>
            <w:vAlign w:val="center"/>
            <w:hideMark/>
          </w:tcPr>
          <w:p w14:paraId="142F739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19</w:t>
            </w:r>
          </w:p>
        </w:tc>
        <w:tc>
          <w:tcPr>
            <w:tcW w:w="0" w:type="auto"/>
            <w:shd w:val="clear" w:color="000000" w:fill="FFFFFF"/>
            <w:vAlign w:val="center"/>
            <w:hideMark/>
          </w:tcPr>
          <w:p w14:paraId="7B71A2E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CARBOQUIMICA S.A.S.</w:t>
            </w:r>
          </w:p>
        </w:tc>
        <w:tc>
          <w:tcPr>
            <w:tcW w:w="0" w:type="auto"/>
            <w:shd w:val="clear" w:color="000000" w:fill="FFFFFF"/>
            <w:vAlign w:val="center"/>
            <w:hideMark/>
          </w:tcPr>
          <w:p w14:paraId="51840D6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2021IE67080</w:t>
            </w:r>
          </w:p>
        </w:tc>
        <w:tc>
          <w:tcPr>
            <w:tcW w:w="0" w:type="auto"/>
            <w:shd w:val="clear" w:color="000000" w:fill="FFFFFF"/>
            <w:vAlign w:val="center"/>
            <w:hideMark/>
          </w:tcPr>
          <w:p w14:paraId="52020D6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14/04/2021</w:t>
            </w:r>
          </w:p>
        </w:tc>
        <w:tc>
          <w:tcPr>
            <w:tcW w:w="0" w:type="auto"/>
            <w:shd w:val="clear" w:color="000000" w:fill="FFFFFF"/>
            <w:vAlign w:val="center"/>
            <w:hideMark/>
          </w:tcPr>
          <w:p w14:paraId="33C8964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BOSA</w:t>
            </w:r>
          </w:p>
        </w:tc>
        <w:tc>
          <w:tcPr>
            <w:tcW w:w="0" w:type="auto"/>
            <w:shd w:val="clear" w:color="000000" w:fill="FFFFFF"/>
            <w:vAlign w:val="center"/>
            <w:hideMark/>
          </w:tcPr>
          <w:p w14:paraId="313A4A0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APOGEO</w:t>
            </w:r>
          </w:p>
        </w:tc>
        <w:tc>
          <w:tcPr>
            <w:tcW w:w="0" w:type="auto"/>
            <w:shd w:val="clear" w:color="000000" w:fill="FFFFFF"/>
            <w:vAlign w:val="center"/>
            <w:hideMark/>
          </w:tcPr>
          <w:p w14:paraId="2436004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AAA0178JSJZ</w:t>
            </w:r>
          </w:p>
        </w:tc>
      </w:tr>
      <w:tr w:rsidR="00495D62" w:rsidRPr="00495D62" w14:paraId="61593C0D" w14:textId="77777777" w:rsidTr="00495D62">
        <w:trPr>
          <w:trHeight w:val="881"/>
        </w:trPr>
        <w:tc>
          <w:tcPr>
            <w:tcW w:w="0" w:type="auto"/>
            <w:shd w:val="clear" w:color="auto" w:fill="8EAADB" w:themeFill="accent1" w:themeFillTint="99"/>
            <w:vAlign w:val="center"/>
            <w:hideMark/>
          </w:tcPr>
          <w:p w14:paraId="113B69D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w:t>
            </w:r>
          </w:p>
        </w:tc>
        <w:tc>
          <w:tcPr>
            <w:tcW w:w="0" w:type="auto"/>
            <w:shd w:val="clear" w:color="000000" w:fill="FFFFFF"/>
            <w:vAlign w:val="center"/>
            <w:hideMark/>
          </w:tcPr>
          <w:p w14:paraId="2F58E7E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COMBUSTIBLES DE COLOMBIA S.A. - EDS COMBUSCOL CHAPINERO</w:t>
            </w:r>
          </w:p>
        </w:tc>
        <w:tc>
          <w:tcPr>
            <w:tcW w:w="0" w:type="auto"/>
            <w:shd w:val="clear" w:color="000000" w:fill="FFFFFF"/>
            <w:vAlign w:val="center"/>
            <w:hideMark/>
          </w:tcPr>
          <w:p w14:paraId="00C6421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2021IE66068 </w:t>
            </w:r>
          </w:p>
        </w:tc>
        <w:tc>
          <w:tcPr>
            <w:tcW w:w="0" w:type="auto"/>
            <w:shd w:val="clear" w:color="000000" w:fill="FFFFFF"/>
            <w:vAlign w:val="center"/>
            <w:hideMark/>
          </w:tcPr>
          <w:p w14:paraId="50E35CA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13/04/2021</w:t>
            </w:r>
          </w:p>
        </w:tc>
        <w:tc>
          <w:tcPr>
            <w:tcW w:w="0" w:type="auto"/>
            <w:shd w:val="clear" w:color="auto" w:fill="auto"/>
            <w:vAlign w:val="center"/>
            <w:hideMark/>
          </w:tcPr>
          <w:p w14:paraId="3D655D4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CHAPINERO</w:t>
            </w:r>
          </w:p>
        </w:tc>
        <w:tc>
          <w:tcPr>
            <w:tcW w:w="0" w:type="auto"/>
            <w:shd w:val="clear" w:color="auto" w:fill="auto"/>
            <w:vAlign w:val="center"/>
            <w:hideMark/>
          </w:tcPr>
          <w:p w14:paraId="74B7B14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PARDO RUBIO</w:t>
            </w:r>
          </w:p>
        </w:tc>
        <w:tc>
          <w:tcPr>
            <w:tcW w:w="0" w:type="auto"/>
            <w:shd w:val="clear" w:color="auto" w:fill="auto"/>
            <w:vAlign w:val="center"/>
            <w:hideMark/>
          </w:tcPr>
          <w:p w14:paraId="4619A84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AAA0090LJSY</w:t>
            </w:r>
          </w:p>
        </w:tc>
      </w:tr>
      <w:tr w:rsidR="00495D62" w:rsidRPr="00495D62" w14:paraId="4F13E1B6" w14:textId="77777777" w:rsidTr="00495D62">
        <w:trPr>
          <w:trHeight w:val="486"/>
        </w:trPr>
        <w:tc>
          <w:tcPr>
            <w:tcW w:w="0" w:type="auto"/>
            <w:shd w:val="clear" w:color="auto" w:fill="8EAADB" w:themeFill="accent1" w:themeFillTint="99"/>
            <w:vAlign w:val="center"/>
            <w:hideMark/>
          </w:tcPr>
          <w:p w14:paraId="3761A88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21</w:t>
            </w:r>
          </w:p>
        </w:tc>
        <w:tc>
          <w:tcPr>
            <w:tcW w:w="0" w:type="auto"/>
            <w:shd w:val="clear" w:color="000000" w:fill="FFFFFF"/>
            <w:vAlign w:val="center"/>
            <w:hideMark/>
          </w:tcPr>
          <w:p w14:paraId="388AE27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POLIMIX CONCRETO COLOMBIA S.A.S.</w:t>
            </w:r>
          </w:p>
        </w:tc>
        <w:tc>
          <w:tcPr>
            <w:tcW w:w="0" w:type="auto"/>
            <w:shd w:val="clear" w:color="000000" w:fill="FFFFFF"/>
            <w:vAlign w:val="center"/>
            <w:hideMark/>
          </w:tcPr>
          <w:p w14:paraId="431DC0A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2021IE105115</w:t>
            </w:r>
          </w:p>
        </w:tc>
        <w:tc>
          <w:tcPr>
            <w:tcW w:w="0" w:type="auto"/>
            <w:shd w:val="clear" w:color="000000" w:fill="FFFFFF"/>
            <w:vAlign w:val="center"/>
            <w:hideMark/>
          </w:tcPr>
          <w:p w14:paraId="6774719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28/05/2021</w:t>
            </w:r>
          </w:p>
        </w:tc>
        <w:tc>
          <w:tcPr>
            <w:tcW w:w="0" w:type="auto"/>
            <w:shd w:val="clear" w:color="000000" w:fill="FFFFFF"/>
            <w:vAlign w:val="center"/>
            <w:hideMark/>
          </w:tcPr>
          <w:p w14:paraId="7936FDD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4DB59D6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vAlign w:val="center"/>
            <w:hideMark/>
          </w:tcPr>
          <w:p w14:paraId="4B63CF4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AAA0154MZRJ</w:t>
            </w:r>
          </w:p>
        </w:tc>
      </w:tr>
      <w:tr w:rsidR="00495D62" w:rsidRPr="00495D62" w14:paraId="22777FE3" w14:textId="77777777" w:rsidTr="00495D62">
        <w:trPr>
          <w:trHeight w:val="540"/>
        </w:trPr>
        <w:tc>
          <w:tcPr>
            <w:tcW w:w="0" w:type="auto"/>
            <w:shd w:val="clear" w:color="auto" w:fill="8EAADB" w:themeFill="accent1" w:themeFillTint="99"/>
            <w:vAlign w:val="center"/>
            <w:hideMark/>
          </w:tcPr>
          <w:p w14:paraId="48C6D3D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22</w:t>
            </w:r>
          </w:p>
        </w:tc>
        <w:tc>
          <w:tcPr>
            <w:tcW w:w="0" w:type="auto"/>
            <w:shd w:val="clear" w:color="000000" w:fill="FFFFFF"/>
            <w:vAlign w:val="center"/>
            <w:hideMark/>
          </w:tcPr>
          <w:p w14:paraId="0EB8C47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VMDOS S.A.S.</w:t>
            </w:r>
          </w:p>
        </w:tc>
        <w:tc>
          <w:tcPr>
            <w:tcW w:w="0" w:type="auto"/>
            <w:shd w:val="clear" w:color="000000" w:fill="FFFFFF"/>
            <w:vAlign w:val="center"/>
            <w:hideMark/>
          </w:tcPr>
          <w:p w14:paraId="6155739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2021IE104547</w:t>
            </w:r>
          </w:p>
        </w:tc>
        <w:tc>
          <w:tcPr>
            <w:tcW w:w="0" w:type="auto"/>
            <w:shd w:val="clear" w:color="000000" w:fill="FFFFFF"/>
            <w:vAlign w:val="center"/>
            <w:hideMark/>
          </w:tcPr>
          <w:p w14:paraId="263FBBA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27/05/2021</w:t>
            </w:r>
          </w:p>
        </w:tc>
        <w:tc>
          <w:tcPr>
            <w:tcW w:w="0" w:type="auto"/>
            <w:shd w:val="clear" w:color="000000" w:fill="FFFFFF"/>
            <w:vAlign w:val="center"/>
            <w:hideMark/>
          </w:tcPr>
          <w:p w14:paraId="760EA2B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2A848D3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FONTIBON</w:t>
            </w:r>
          </w:p>
        </w:tc>
        <w:tc>
          <w:tcPr>
            <w:tcW w:w="0" w:type="auto"/>
            <w:shd w:val="clear" w:color="000000" w:fill="FFFFFF"/>
            <w:vAlign w:val="center"/>
            <w:hideMark/>
          </w:tcPr>
          <w:p w14:paraId="3A2B195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AAA0164UPTO</w:t>
            </w:r>
          </w:p>
        </w:tc>
      </w:tr>
      <w:tr w:rsidR="00495D62" w:rsidRPr="00495D62" w14:paraId="6980BAC8" w14:textId="77777777" w:rsidTr="00495D62">
        <w:trPr>
          <w:trHeight w:val="540"/>
        </w:trPr>
        <w:tc>
          <w:tcPr>
            <w:tcW w:w="0" w:type="auto"/>
            <w:shd w:val="clear" w:color="auto" w:fill="8EAADB" w:themeFill="accent1" w:themeFillTint="99"/>
            <w:vAlign w:val="center"/>
            <w:hideMark/>
          </w:tcPr>
          <w:p w14:paraId="5D71EF2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23</w:t>
            </w:r>
          </w:p>
        </w:tc>
        <w:tc>
          <w:tcPr>
            <w:tcW w:w="0" w:type="auto"/>
            <w:shd w:val="clear" w:color="000000" w:fill="FFFFFF"/>
            <w:vAlign w:val="center"/>
            <w:hideMark/>
          </w:tcPr>
          <w:p w14:paraId="76F13E4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MEXICHEM COLOMBIA S.A.S.</w:t>
            </w:r>
          </w:p>
        </w:tc>
        <w:tc>
          <w:tcPr>
            <w:tcW w:w="0" w:type="auto"/>
            <w:shd w:val="clear" w:color="000000" w:fill="FFFFFF"/>
            <w:vAlign w:val="center"/>
            <w:hideMark/>
          </w:tcPr>
          <w:p w14:paraId="1FF00F9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2021IE103617</w:t>
            </w:r>
          </w:p>
        </w:tc>
        <w:tc>
          <w:tcPr>
            <w:tcW w:w="0" w:type="auto"/>
            <w:shd w:val="clear" w:color="000000" w:fill="FFFFFF"/>
            <w:vAlign w:val="center"/>
            <w:hideMark/>
          </w:tcPr>
          <w:p w14:paraId="5792612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26/05/2021</w:t>
            </w:r>
          </w:p>
        </w:tc>
        <w:tc>
          <w:tcPr>
            <w:tcW w:w="0" w:type="auto"/>
            <w:shd w:val="clear" w:color="000000" w:fill="FFFFFF"/>
            <w:vAlign w:val="center"/>
            <w:hideMark/>
          </w:tcPr>
          <w:p w14:paraId="25A509F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BOLIVAR</w:t>
            </w:r>
          </w:p>
        </w:tc>
        <w:tc>
          <w:tcPr>
            <w:tcW w:w="0" w:type="auto"/>
            <w:shd w:val="clear" w:color="000000" w:fill="FFFFFF"/>
            <w:vAlign w:val="center"/>
            <w:hideMark/>
          </w:tcPr>
          <w:p w14:paraId="477B9CB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ISMAEL PERDOMO</w:t>
            </w:r>
          </w:p>
        </w:tc>
        <w:tc>
          <w:tcPr>
            <w:tcW w:w="0" w:type="auto"/>
            <w:shd w:val="clear" w:color="000000" w:fill="FFFFFF"/>
            <w:vAlign w:val="center"/>
            <w:hideMark/>
          </w:tcPr>
          <w:p w14:paraId="6C3933A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AAA0017WFFZ</w:t>
            </w:r>
          </w:p>
        </w:tc>
      </w:tr>
      <w:tr w:rsidR="00495D62" w:rsidRPr="00495D62" w14:paraId="3D839E0B" w14:textId="77777777" w:rsidTr="00495D62">
        <w:trPr>
          <w:trHeight w:val="540"/>
        </w:trPr>
        <w:tc>
          <w:tcPr>
            <w:tcW w:w="0" w:type="auto"/>
            <w:shd w:val="clear" w:color="auto" w:fill="8EAADB" w:themeFill="accent1" w:themeFillTint="99"/>
            <w:vAlign w:val="center"/>
            <w:hideMark/>
          </w:tcPr>
          <w:p w14:paraId="0A8A6E6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24</w:t>
            </w:r>
          </w:p>
        </w:tc>
        <w:tc>
          <w:tcPr>
            <w:tcW w:w="0" w:type="auto"/>
            <w:shd w:val="clear" w:color="000000" w:fill="FFFFFF"/>
            <w:vAlign w:val="center"/>
            <w:hideMark/>
          </w:tcPr>
          <w:p w14:paraId="7BB99CB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FLOTA USAQUÉN S.A.</w:t>
            </w:r>
          </w:p>
        </w:tc>
        <w:tc>
          <w:tcPr>
            <w:tcW w:w="0" w:type="auto"/>
            <w:shd w:val="clear" w:color="000000" w:fill="FFFFFF"/>
            <w:vAlign w:val="center"/>
            <w:hideMark/>
          </w:tcPr>
          <w:p w14:paraId="1ABED12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2021IE103611</w:t>
            </w:r>
          </w:p>
        </w:tc>
        <w:tc>
          <w:tcPr>
            <w:tcW w:w="0" w:type="auto"/>
            <w:shd w:val="clear" w:color="000000" w:fill="FFFFFF"/>
            <w:vAlign w:val="center"/>
            <w:hideMark/>
          </w:tcPr>
          <w:p w14:paraId="256AC4E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26/05/2021</w:t>
            </w:r>
          </w:p>
        </w:tc>
        <w:tc>
          <w:tcPr>
            <w:tcW w:w="0" w:type="auto"/>
            <w:shd w:val="clear" w:color="000000" w:fill="FFFFFF"/>
            <w:vAlign w:val="center"/>
            <w:hideMark/>
          </w:tcPr>
          <w:p w14:paraId="0C115FF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USAQUÉN </w:t>
            </w:r>
          </w:p>
        </w:tc>
        <w:tc>
          <w:tcPr>
            <w:tcW w:w="0" w:type="auto"/>
            <w:shd w:val="clear" w:color="000000" w:fill="FFFFFF"/>
            <w:vAlign w:val="center"/>
            <w:hideMark/>
          </w:tcPr>
          <w:p w14:paraId="119B2C1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SAN CRISTOBAL NORTE</w:t>
            </w:r>
          </w:p>
        </w:tc>
        <w:tc>
          <w:tcPr>
            <w:tcW w:w="0" w:type="auto"/>
            <w:shd w:val="clear" w:color="000000" w:fill="FFFFFF"/>
            <w:vAlign w:val="center"/>
            <w:hideMark/>
          </w:tcPr>
          <w:p w14:paraId="08F86D3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AAA0108SODE</w:t>
            </w:r>
          </w:p>
        </w:tc>
      </w:tr>
      <w:tr w:rsidR="00495D62" w:rsidRPr="00495D62" w14:paraId="23C93322" w14:textId="77777777" w:rsidTr="00495D62">
        <w:trPr>
          <w:trHeight w:val="810"/>
        </w:trPr>
        <w:tc>
          <w:tcPr>
            <w:tcW w:w="0" w:type="auto"/>
            <w:shd w:val="clear" w:color="auto" w:fill="8EAADB" w:themeFill="accent1" w:themeFillTint="99"/>
            <w:vAlign w:val="center"/>
            <w:hideMark/>
          </w:tcPr>
          <w:p w14:paraId="7D52E08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25</w:t>
            </w:r>
          </w:p>
        </w:tc>
        <w:tc>
          <w:tcPr>
            <w:tcW w:w="0" w:type="auto"/>
            <w:shd w:val="clear" w:color="000000" w:fill="FFFFFF"/>
            <w:vAlign w:val="center"/>
            <w:hideMark/>
          </w:tcPr>
          <w:p w14:paraId="6F7BFD9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COMBUSTIBLES CAPITAL S.A.S. TEXACO CALLE 80</w:t>
            </w:r>
          </w:p>
        </w:tc>
        <w:tc>
          <w:tcPr>
            <w:tcW w:w="0" w:type="auto"/>
            <w:shd w:val="clear" w:color="000000" w:fill="FFFFFF"/>
            <w:vAlign w:val="center"/>
            <w:hideMark/>
          </w:tcPr>
          <w:p w14:paraId="02BCA1B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2021IE101021</w:t>
            </w:r>
          </w:p>
        </w:tc>
        <w:tc>
          <w:tcPr>
            <w:tcW w:w="0" w:type="auto"/>
            <w:shd w:val="clear" w:color="000000" w:fill="FFFFFF"/>
            <w:vAlign w:val="center"/>
            <w:hideMark/>
          </w:tcPr>
          <w:p w14:paraId="19958A5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24/05/2021</w:t>
            </w:r>
          </w:p>
        </w:tc>
        <w:tc>
          <w:tcPr>
            <w:tcW w:w="0" w:type="auto"/>
            <w:shd w:val="clear" w:color="000000" w:fill="FFFFFF"/>
            <w:vAlign w:val="center"/>
            <w:hideMark/>
          </w:tcPr>
          <w:p w14:paraId="18E89AF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ENGATIVÁ</w:t>
            </w:r>
          </w:p>
        </w:tc>
        <w:tc>
          <w:tcPr>
            <w:tcW w:w="0" w:type="auto"/>
            <w:shd w:val="clear" w:color="000000" w:fill="FFFFFF"/>
            <w:vAlign w:val="center"/>
            <w:hideMark/>
          </w:tcPr>
          <w:p w14:paraId="2E8E26D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BOYACA REAL</w:t>
            </w:r>
          </w:p>
        </w:tc>
        <w:tc>
          <w:tcPr>
            <w:tcW w:w="0" w:type="auto"/>
            <w:shd w:val="clear" w:color="000000" w:fill="FFFFFF"/>
            <w:vAlign w:val="center"/>
            <w:hideMark/>
          </w:tcPr>
          <w:p w14:paraId="1E75AF0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AAA0064ORWW</w:t>
            </w:r>
          </w:p>
        </w:tc>
      </w:tr>
      <w:tr w:rsidR="00495D62" w:rsidRPr="00495D62" w14:paraId="12310FE1" w14:textId="77777777" w:rsidTr="00495D62">
        <w:trPr>
          <w:trHeight w:val="540"/>
        </w:trPr>
        <w:tc>
          <w:tcPr>
            <w:tcW w:w="0" w:type="auto"/>
            <w:shd w:val="clear" w:color="auto" w:fill="8EAADB" w:themeFill="accent1" w:themeFillTint="99"/>
            <w:vAlign w:val="center"/>
            <w:hideMark/>
          </w:tcPr>
          <w:p w14:paraId="78BB55A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26</w:t>
            </w:r>
          </w:p>
        </w:tc>
        <w:tc>
          <w:tcPr>
            <w:tcW w:w="0" w:type="auto"/>
            <w:shd w:val="clear" w:color="000000" w:fill="FFFFFF"/>
            <w:vAlign w:val="center"/>
            <w:hideMark/>
          </w:tcPr>
          <w:p w14:paraId="45D29BC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SCHREDER COLOMBIA S.A.</w:t>
            </w:r>
          </w:p>
        </w:tc>
        <w:tc>
          <w:tcPr>
            <w:tcW w:w="0" w:type="auto"/>
            <w:shd w:val="clear" w:color="000000" w:fill="FFFFFF"/>
            <w:vAlign w:val="center"/>
            <w:hideMark/>
          </w:tcPr>
          <w:p w14:paraId="3BAED12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2021IE98287</w:t>
            </w:r>
          </w:p>
        </w:tc>
        <w:tc>
          <w:tcPr>
            <w:tcW w:w="0" w:type="auto"/>
            <w:shd w:val="clear" w:color="000000" w:fill="FFFFFF"/>
            <w:vAlign w:val="center"/>
            <w:hideMark/>
          </w:tcPr>
          <w:p w14:paraId="3C9B617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20/05/2021</w:t>
            </w:r>
          </w:p>
        </w:tc>
        <w:tc>
          <w:tcPr>
            <w:tcW w:w="0" w:type="auto"/>
            <w:shd w:val="clear" w:color="000000" w:fill="FFFFFF"/>
            <w:vAlign w:val="center"/>
            <w:hideMark/>
          </w:tcPr>
          <w:p w14:paraId="2FF631C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SUBA</w:t>
            </w:r>
          </w:p>
        </w:tc>
        <w:tc>
          <w:tcPr>
            <w:tcW w:w="0" w:type="auto"/>
            <w:shd w:val="clear" w:color="000000" w:fill="FFFFFF"/>
            <w:vAlign w:val="center"/>
            <w:hideMark/>
          </w:tcPr>
          <w:p w14:paraId="12E141B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SUBA</w:t>
            </w:r>
          </w:p>
        </w:tc>
        <w:tc>
          <w:tcPr>
            <w:tcW w:w="0" w:type="auto"/>
            <w:shd w:val="clear" w:color="000000" w:fill="FFFFFF"/>
            <w:vAlign w:val="center"/>
            <w:hideMark/>
          </w:tcPr>
          <w:p w14:paraId="66A2E4D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AAA0136PNAF</w:t>
            </w:r>
            <w:r w:rsidRPr="00495D62">
              <w:rPr>
                <w:rFonts w:ascii="Arial Nova Cond" w:eastAsia="Times New Roman" w:hAnsi="Arial Nova Cond" w:cs="Calibri"/>
                <w:color w:val="000000"/>
                <w:sz w:val="14"/>
                <w:szCs w:val="18"/>
                <w:lang w:eastAsia="es-CO"/>
              </w:rPr>
              <w:br/>
              <w:t>AAA0136PNBR</w:t>
            </w:r>
          </w:p>
        </w:tc>
      </w:tr>
      <w:tr w:rsidR="00495D62" w:rsidRPr="00495D62" w14:paraId="4218671D" w14:textId="77777777" w:rsidTr="00495D62">
        <w:trPr>
          <w:trHeight w:val="610"/>
        </w:trPr>
        <w:tc>
          <w:tcPr>
            <w:tcW w:w="0" w:type="auto"/>
            <w:shd w:val="clear" w:color="auto" w:fill="8EAADB" w:themeFill="accent1" w:themeFillTint="99"/>
            <w:vAlign w:val="center"/>
            <w:hideMark/>
          </w:tcPr>
          <w:p w14:paraId="7F3AD81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w:t>
            </w:r>
          </w:p>
        </w:tc>
        <w:tc>
          <w:tcPr>
            <w:tcW w:w="0" w:type="auto"/>
            <w:shd w:val="clear" w:color="000000" w:fill="FFFFFF"/>
            <w:vAlign w:val="center"/>
            <w:hideMark/>
          </w:tcPr>
          <w:p w14:paraId="0F80004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CORPORACIÓN UNIVERSITARIA MINUTO DE DIOS – UNIMINUTO</w:t>
            </w:r>
          </w:p>
        </w:tc>
        <w:tc>
          <w:tcPr>
            <w:tcW w:w="0" w:type="auto"/>
            <w:shd w:val="clear" w:color="000000" w:fill="FFFFFF"/>
            <w:vAlign w:val="center"/>
            <w:hideMark/>
          </w:tcPr>
          <w:p w14:paraId="3C96B60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2021IE95292</w:t>
            </w:r>
          </w:p>
        </w:tc>
        <w:tc>
          <w:tcPr>
            <w:tcW w:w="0" w:type="auto"/>
            <w:shd w:val="clear" w:color="000000" w:fill="FFFFFF"/>
            <w:vAlign w:val="center"/>
            <w:hideMark/>
          </w:tcPr>
          <w:p w14:paraId="7CD1DA0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18/05/2021</w:t>
            </w:r>
          </w:p>
        </w:tc>
        <w:tc>
          <w:tcPr>
            <w:tcW w:w="0" w:type="auto"/>
            <w:shd w:val="clear" w:color="000000" w:fill="FFFFFF"/>
            <w:vAlign w:val="center"/>
            <w:hideMark/>
          </w:tcPr>
          <w:p w14:paraId="19A6DE5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BOLIVAR</w:t>
            </w:r>
          </w:p>
        </w:tc>
        <w:tc>
          <w:tcPr>
            <w:tcW w:w="0" w:type="auto"/>
            <w:shd w:val="clear" w:color="000000" w:fill="FFFFFF"/>
            <w:vAlign w:val="center"/>
            <w:hideMark/>
          </w:tcPr>
          <w:p w14:paraId="31ACA3A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ISMAEL PERDOMO</w:t>
            </w:r>
          </w:p>
        </w:tc>
        <w:tc>
          <w:tcPr>
            <w:tcW w:w="0" w:type="auto"/>
            <w:shd w:val="clear" w:color="000000" w:fill="FFFFFF"/>
            <w:vAlign w:val="center"/>
            <w:hideMark/>
          </w:tcPr>
          <w:p w14:paraId="470FBED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AAA0017WOUZ</w:t>
            </w:r>
          </w:p>
        </w:tc>
      </w:tr>
      <w:tr w:rsidR="00495D62" w:rsidRPr="00495D62" w14:paraId="34C290BF" w14:textId="77777777" w:rsidTr="00495D62">
        <w:trPr>
          <w:trHeight w:val="1080"/>
        </w:trPr>
        <w:tc>
          <w:tcPr>
            <w:tcW w:w="0" w:type="auto"/>
            <w:shd w:val="clear" w:color="auto" w:fill="8EAADB" w:themeFill="accent1" w:themeFillTint="99"/>
            <w:vAlign w:val="center"/>
            <w:hideMark/>
          </w:tcPr>
          <w:p w14:paraId="3D38A1C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lastRenderedPageBreak/>
              <w:t>28</w:t>
            </w:r>
          </w:p>
        </w:tc>
        <w:tc>
          <w:tcPr>
            <w:tcW w:w="0" w:type="auto"/>
            <w:shd w:val="clear" w:color="000000" w:fill="FFFFFF"/>
            <w:vAlign w:val="center"/>
            <w:hideMark/>
          </w:tcPr>
          <w:p w14:paraId="40A3D5E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INMOBILIARIA LIBOS Y CIA S.A.S. </w:t>
            </w:r>
            <w:r w:rsidRPr="00495D62">
              <w:rPr>
                <w:rFonts w:ascii="Arial Nova Cond" w:eastAsia="Times New Roman" w:hAnsi="Arial Nova Cond" w:cs="Calibri"/>
                <w:color w:val="000000"/>
                <w:sz w:val="14"/>
                <w:szCs w:val="18"/>
                <w:lang w:eastAsia="es-CO"/>
              </w:rPr>
              <w:br/>
              <w:t>EDS JAIR</w:t>
            </w:r>
          </w:p>
        </w:tc>
        <w:tc>
          <w:tcPr>
            <w:tcW w:w="0" w:type="auto"/>
            <w:shd w:val="clear" w:color="000000" w:fill="FFFFFF"/>
            <w:vAlign w:val="center"/>
            <w:hideMark/>
          </w:tcPr>
          <w:p w14:paraId="685264C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2021IE93230</w:t>
            </w:r>
          </w:p>
        </w:tc>
        <w:tc>
          <w:tcPr>
            <w:tcW w:w="0" w:type="auto"/>
            <w:shd w:val="clear" w:color="000000" w:fill="FFFFFF"/>
            <w:vAlign w:val="center"/>
            <w:hideMark/>
          </w:tcPr>
          <w:p w14:paraId="3BF1CA7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13/05/2021</w:t>
            </w:r>
          </w:p>
        </w:tc>
        <w:tc>
          <w:tcPr>
            <w:tcW w:w="0" w:type="auto"/>
            <w:shd w:val="clear" w:color="000000" w:fill="FFFFFF"/>
            <w:vAlign w:val="center"/>
            <w:hideMark/>
          </w:tcPr>
          <w:p w14:paraId="45F00CD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CHAPINERO</w:t>
            </w:r>
          </w:p>
        </w:tc>
        <w:tc>
          <w:tcPr>
            <w:tcW w:w="0" w:type="auto"/>
            <w:shd w:val="clear" w:color="000000" w:fill="FFFFFF"/>
            <w:vAlign w:val="center"/>
            <w:hideMark/>
          </w:tcPr>
          <w:p w14:paraId="2529925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CHICO LAGO</w:t>
            </w:r>
          </w:p>
        </w:tc>
        <w:tc>
          <w:tcPr>
            <w:tcW w:w="0" w:type="auto"/>
            <w:shd w:val="clear" w:color="000000" w:fill="FFFFFF"/>
            <w:vAlign w:val="center"/>
            <w:hideMark/>
          </w:tcPr>
          <w:p w14:paraId="46E0AFB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AAA0092NEMS</w:t>
            </w:r>
            <w:r w:rsidRPr="00495D62">
              <w:rPr>
                <w:rFonts w:ascii="Arial Nova Cond" w:eastAsia="Times New Roman" w:hAnsi="Arial Nova Cond" w:cs="Calibri"/>
                <w:color w:val="000000"/>
                <w:sz w:val="14"/>
                <w:szCs w:val="18"/>
                <w:lang w:eastAsia="es-CO"/>
              </w:rPr>
              <w:br/>
              <w:t>AAA0092NENN</w:t>
            </w:r>
            <w:r w:rsidRPr="00495D62">
              <w:rPr>
                <w:rFonts w:ascii="Arial Nova Cond" w:eastAsia="Times New Roman" w:hAnsi="Arial Nova Cond" w:cs="Calibri"/>
                <w:color w:val="000000"/>
                <w:sz w:val="14"/>
                <w:szCs w:val="18"/>
                <w:lang w:eastAsia="es-CO"/>
              </w:rPr>
              <w:br/>
              <w:t>AAA0092NEOE</w:t>
            </w:r>
          </w:p>
        </w:tc>
      </w:tr>
      <w:tr w:rsidR="00495D62" w:rsidRPr="00495D62" w14:paraId="1F291215" w14:textId="77777777" w:rsidTr="00495D62">
        <w:trPr>
          <w:trHeight w:val="540"/>
        </w:trPr>
        <w:tc>
          <w:tcPr>
            <w:tcW w:w="0" w:type="auto"/>
            <w:shd w:val="clear" w:color="auto" w:fill="8EAADB" w:themeFill="accent1" w:themeFillTint="99"/>
            <w:vAlign w:val="center"/>
            <w:hideMark/>
          </w:tcPr>
          <w:p w14:paraId="2737B3D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29</w:t>
            </w:r>
          </w:p>
        </w:tc>
        <w:tc>
          <w:tcPr>
            <w:tcW w:w="0" w:type="auto"/>
            <w:shd w:val="clear" w:color="000000" w:fill="FFFFFF"/>
            <w:vAlign w:val="center"/>
            <w:hideMark/>
          </w:tcPr>
          <w:p w14:paraId="1EFC4C9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AUTOLAVADO D´AFAN</w:t>
            </w:r>
          </w:p>
        </w:tc>
        <w:tc>
          <w:tcPr>
            <w:tcW w:w="0" w:type="auto"/>
            <w:shd w:val="clear" w:color="000000" w:fill="FFFFFF"/>
            <w:vAlign w:val="center"/>
            <w:hideMark/>
          </w:tcPr>
          <w:p w14:paraId="50137A9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2021IE91615</w:t>
            </w:r>
          </w:p>
        </w:tc>
        <w:tc>
          <w:tcPr>
            <w:tcW w:w="0" w:type="auto"/>
            <w:shd w:val="clear" w:color="000000" w:fill="FFFFFF"/>
            <w:vAlign w:val="center"/>
            <w:hideMark/>
          </w:tcPr>
          <w:p w14:paraId="16522FF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12/05/2021</w:t>
            </w:r>
          </w:p>
        </w:tc>
        <w:tc>
          <w:tcPr>
            <w:tcW w:w="0" w:type="auto"/>
            <w:shd w:val="clear" w:color="000000" w:fill="FFFFFF"/>
            <w:vAlign w:val="center"/>
            <w:hideMark/>
          </w:tcPr>
          <w:p w14:paraId="6A0628E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SUBA</w:t>
            </w:r>
          </w:p>
        </w:tc>
        <w:tc>
          <w:tcPr>
            <w:tcW w:w="0" w:type="auto"/>
            <w:shd w:val="clear" w:color="000000" w:fill="FFFFFF"/>
            <w:vAlign w:val="center"/>
            <w:hideMark/>
          </w:tcPr>
          <w:p w14:paraId="095B5B5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LA ALHAMBRA</w:t>
            </w:r>
          </w:p>
        </w:tc>
        <w:tc>
          <w:tcPr>
            <w:tcW w:w="0" w:type="auto"/>
            <w:shd w:val="clear" w:color="000000" w:fill="FFFFFF"/>
            <w:vAlign w:val="center"/>
            <w:hideMark/>
          </w:tcPr>
          <w:p w14:paraId="10CCE2E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AAA0126LLEP</w:t>
            </w:r>
          </w:p>
        </w:tc>
      </w:tr>
      <w:tr w:rsidR="00495D62" w:rsidRPr="00495D62" w14:paraId="7D0E2012" w14:textId="77777777" w:rsidTr="00495D62">
        <w:trPr>
          <w:trHeight w:val="810"/>
        </w:trPr>
        <w:tc>
          <w:tcPr>
            <w:tcW w:w="0" w:type="auto"/>
            <w:shd w:val="clear" w:color="auto" w:fill="8EAADB" w:themeFill="accent1" w:themeFillTint="99"/>
            <w:vAlign w:val="center"/>
            <w:hideMark/>
          </w:tcPr>
          <w:p w14:paraId="05A76D8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30</w:t>
            </w:r>
          </w:p>
        </w:tc>
        <w:tc>
          <w:tcPr>
            <w:tcW w:w="0" w:type="auto"/>
            <w:shd w:val="clear" w:color="000000" w:fill="FFFFFF"/>
            <w:vAlign w:val="center"/>
            <w:hideMark/>
          </w:tcPr>
          <w:p w14:paraId="0321628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YENI ELIZABETH GARCIA CAMPOS</w:t>
            </w:r>
            <w:r w:rsidRPr="00495D62">
              <w:rPr>
                <w:rFonts w:ascii="Arial Nova Cond" w:eastAsia="Times New Roman" w:hAnsi="Arial Nova Cond" w:cs="Calibri"/>
                <w:color w:val="000000"/>
                <w:sz w:val="14"/>
                <w:szCs w:val="18"/>
                <w:lang w:eastAsia="es-CO"/>
              </w:rPr>
              <w:br/>
              <w:t>CURTIEMBRE</w:t>
            </w:r>
          </w:p>
        </w:tc>
        <w:tc>
          <w:tcPr>
            <w:tcW w:w="0" w:type="auto"/>
            <w:shd w:val="clear" w:color="000000" w:fill="FFFFFF"/>
            <w:vAlign w:val="center"/>
            <w:hideMark/>
          </w:tcPr>
          <w:p w14:paraId="32CCCAE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2021IE83351</w:t>
            </w:r>
          </w:p>
        </w:tc>
        <w:tc>
          <w:tcPr>
            <w:tcW w:w="0" w:type="auto"/>
            <w:shd w:val="clear" w:color="000000" w:fill="FFFFFF"/>
            <w:vAlign w:val="center"/>
            <w:hideMark/>
          </w:tcPr>
          <w:p w14:paraId="758FCF5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4/05/2021</w:t>
            </w:r>
          </w:p>
        </w:tc>
        <w:tc>
          <w:tcPr>
            <w:tcW w:w="0" w:type="auto"/>
            <w:shd w:val="clear" w:color="000000" w:fill="FFFFFF"/>
            <w:vAlign w:val="center"/>
            <w:hideMark/>
          </w:tcPr>
          <w:p w14:paraId="29111C0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TUNJUELITO</w:t>
            </w:r>
          </w:p>
        </w:tc>
        <w:tc>
          <w:tcPr>
            <w:tcW w:w="0" w:type="auto"/>
            <w:shd w:val="clear" w:color="000000" w:fill="FFFFFF"/>
            <w:vAlign w:val="center"/>
            <w:hideMark/>
          </w:tcPr>
          <w:p w14:paraId="106D555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TUNJUELITO</w:t>
            </w:r>
          </w:p>
        </w:tc>
        <w:tc>
          <w:tcPr>
            <w:tcW w:w="0" w:type="auto"/>
            <w:shd w:val="clear" w:color="000000" w:fill="FFFFFF"/>
            <w:vAlign w:val="center"/>
            <w:hideMark/>
          </w:tcPr>
          <w:p w14:paraId="4D70D7A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AAA0021ZXTD</w:t>
            </w:r>
            <w:r w:rsidRPr="00495D62">
              <w:rPr>
                <w:rFonts w:ascii="Arial Nova Cond" w:eastAsia="Times New Roman" w:hAnsi="Arial Nova Cond" w:cs="Calibri"/>
                <w:color w:val="000000"/>
                <w:sz w:val="14"/>
                <w:szCs w:val="18"/>
                <w:lang w:eastAsia="es-CO"/>
              </w:rPr>
              <w:br/>
              <w:t>AAA0021ZXSY</w:t>
            </w:r>
            <w:r w:rsidRPr="00495D62">
              <w:rPr>
                <w:rFonts w:ascii="Arial Nova Cond" w:eastAsia="Times New Roman" w:hAnsi="Arial Nova Cond" w:cs="Calibri"/>
                <w:color w:val="000000"/>
                <w:sz w:val="14"/>
                <w:szCs w:val="18"/>
                <w:lang w:eastAsia="es-CO"/>
              </w:rPr>
              <w:br/>
              <w:t>AAA0021ZXRJ</w:t>
            </w:r>
          </w:p>
        </w:tc>
      </w:tr>
      <w:tr w:rsidR="00495D62" w:rsidRPr="00495D62" w14:paraId="757D2ED4" w14:textId="77777777" w:rsidTr="00A946C9">
        <w:trPr>
          <w:trHeight w:val="590"/>
        </w:trPr>
        <w:tc>
          <w:tcPr>
            <w:tcW w:w="0" w:type="auto"/>
            <w:shd w:val="clear" w:color="auto" w:fill="8EAADB" w:themeFill="accent1" w:themeFillTint="99"/>
            <w:vAlign w:val="center"/>
            <w:hideMark/>
          </w:tcPr>
          <w:p w14:paraId="21F13CC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31</w:t>
            </w:r>
          </w:p>
        </w:tc>
        <w:tc>
          <w:tcPr>
            <w:tcW w:w="0" w:type="auto"/>
            <w:shd w:val="clear" w:color="000000" w:fill="FFFFFF"/>
            <w:vAlign w:val="center"/>
            <w:hideMark/>
          </w:tcPr>
          <w:p w14:paraId="3EB5DAB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CLOROX DE COLOMBIA S.A.</w:t>
            </w:r>
          </w:p>
        </w:tc>
        <w:tc>
          <w:tcPr>
            <w:tcW w:w="0" w:type="auto"/>
            <w:shd w:val="clear" w:color="000000" w:fill="FFFFFF"/>
            <w:vAlign w:val="center"/>
            <w:hideMark/>
          </w:tcPr>
          <w:p w14:paraId="619557D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2021IE83349</w:t>
            </w:r>
          </w:p>
        </w:tc>
        <w:tc>
          <w:tcPr>
            <w:tcW w:w="0" w:type="auto"/>
            <w:shd w:val="clear" w:color="000000" w:fill="FFFFFF"/>
            <w:vAlign w:val="center"/>
            <w:hideMark/>
          </w:tcPr>
          <w:p w14:paraId="395751A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4/05/2021</w:t>
            </w:r>
          </w:p>
        </w:tc>
        <w:tc>
          <w:tcPr>
            <w:tcW w:w="0" w:type="auto"/>
            <w:shd w:val="clear" w:color="000000" w:fill="FFFFFF"/>
            <w:vAlign w:val="center"/>
            <w:hideMark/>
          </w:tcPr>
          <w:p w14:paraId="65E56F1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LUSITANIA</w:t>
            </w:r>
          </w:p>
        </w:tc>
        <w:tc>
          <w:tcPr>
            <w:tcW w:w="0" w:type="auto"/>
            <w:shd w:val="clear" w:color="000000" w:fill="FFFFFF"/>
            <w:vAlign w:val="center"/>
            <w:hideMark/>
          </w:tcPr>
          <w:p w14:paraId="2DE4320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BAVARIA</w:t>
            </w:r>
          </w:p>
        </w:tc>
        <w:tc>
          <w:tcPr>
            <w:tcW w:w="0" w:type="auto"/>
            <w:shd w:val="clear" w:color="000000" w:fill="FFFFFF"/>
            <w:vAlign w:val="center"/>
            <w:hideMark/>
          </w:tcPr>
          <w:p w14:paraId="2661155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AAA0082NHSK</w:t>
            </w:r>
            <w:r w:rsidRPr="00495D62">
              <w:rPr>
                <w:rFonts w:ascii="Arial Nova Cond" w:eastAsia="Times New Roman" w:hAnsi="Arial Nova Cond" w:cs="Calibri"/>
                <w:color w:val="000000"/>
                <w:sz w:val="14"/>
                <w:szCs w:val="18"/>
                <w:lang w:eastAsia="es-CO"/>
              </w:rPr>
              <w:br/>
              <w:t>AAA0082NHRU</w:t>
            </w:r>
            <w:r w:rsidRPr="00495D62">
              <w:rPr>
                <w:rFonts w:ascii="Arial Nova Cond" w:eastAsia="Times New Roman" w:hAnsi="Arial Nova Cond" w:cs="Calibri"/>
                <w:color w:val="000000"/>
                <w:sz w:val="14"/>
                <w:szCs w:val="18"/>
                <w:lang w:eastAsia="es-CO"/>
              </w:rPr>
              <w:br/>
              <w:t>AAA0082NJFT</w:t>
            </w:r>
            <w:r w:rsidRPr="00495D62">
              <w:rPr>
                <w:rFonts w:ascii="Arial Nova Cond" w:eastAsia="Times New Roman" w:hAnsi="Arial Nova Cond" w:cs="Calibri"/>
                <w:color w:val="000000"/>
                <w:sz w:val="14"/>
                <w:szCs w:val="18"/>
                <w:lang w:eastAsia="es-CO"/>
              </w:rPr>
              <w:br/>
              <w:t>AAA0082NHTO</w:t>
            </w:r>
          </w:p>
        </w:tc>
      </w:tr>
      <w:tr w:rsidR="00495D62" w:rsidRPr="00495D62" w14:paraId="23ED8062" w14:textId="77777777" w:rsidTr="00A946C9">
        <w:trPr>
          <w:trHeight w:val="630"/>
        </w:trPr>
        <w:tc>
          <w:tcPr>
            <w:tcW w:w="0" w:type="auto"/>
            <w:shd w:val="clear" w:color="auto" w:fill="8EAADB" w:themeFill="accent1" w:themeFillTint="99"/>
            <w:vAlign w:val="center"/>
            <w:hideMark/>
          </w:tcPr>
          <w:p w14:paraId="5E7A74F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32</w:t>
            </w:r>
          </w:p>
        </w:tc>
        <w:tc>
          <w:tcPr>
            <w:tcW w:w="0" w:type="auto"/>
            <w:shd w:val="clear" w:color="000000" w:fill="FFFFFF"/>
            <w:vAlign w:val="center"/>
            <w:hideMark/>
          </w:tcPr>
          <w:p w14:paraId="1AE74FC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PETROBRAS COLOMBIA COMBUSTIBLES S.A.</w:t>
            </w:r>
            <w:r w:rsidRPr="00495D62">
              <w:rPr>
                <w:rFonts w:ascii="Arial Nova Cond" w:eastAsia="Times New Roman" w:hAnsi="Arial Nova Cond" w:cs="Calibri"/>
                <w:color w:val="000000"/>
                <w:sz w:val="14"/>
                <w:szCs w:val="18"/>
                <w:lang w:eastAsia="es-CO"/>
              </w:rPr>
              <w:br/>
              <w:t>PLANTA PUENTE ARANDA</w:t>
            </w:r>
          </w:p>
        </w:tc>
        <w:tc>
          <w:tcPr>
            <w:tcW w:w="0" w:type="auto"/>
            <w:shd w:val="clear" w:color="000000" w:fill="FFFFFF"/>
            <w:vAlign w:val="center"/>
            <w:hideMark/>
          </w:tcPr>
          <w:p w14:paraId="36EB4EE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2021IE82934</w:t>
            </w:r>
          </w:p>
        </w:tc>
        <w:tc>
          <w:tcPr>
            <w:tcW w:w="0" w:type="auto"/>
            <w:shd w:val="clear" w:color="000000" w:fill="FFFFFF"/>
            <w:vAlign w:val="center"/>
            <w:hideMark/>
          </w:tcPr>
          <w:p w14:paraId="7C3F62D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4/05/2021</w:t>
            </w:r>
          </w:p>
        </w:tc>
        <w:tc>
          <w:tcPr>
            <w:tcW w:w="0" w:type="auto"/>
            <w:shd w:val="clear" w:color="000000" w:fill="FFFFFF"/>
            <w:vAlign w:val="center"/>
            <w:hideMark/>
          </w:tcPr>
          <w:p w14:paraId="26C09BC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4625769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264443E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AAA0073SUHY</w:t>
            </w:r>
            <w:r w:rsidRPr="00495D62">
              <w:rPr>
                <w:rFonts w:ascii="Arial Nova Cond" w:eastAsia="Times New Roman" w:hAnsi="Arial Nova Cond" w:cs="Calibri"/>
                <w:color w:val="000000"/>
                <w:sz w:val="14"/>
                <w:szCs w:val="18"/>
                <w:lang w:eastAsia="es-CO"/>
              </w:rPr>
              <w:br/>
              <w:t>AAA0073SUJH</w:t>
            </w:r>
          </w:p>
        </w:tc>
      </w:tr>
      <w:tr w:rsidR="00495D62" w:rsidRPr="00495D62" w14:paraId="00EC8BE9" w14:textId="77777777" w:rsidTr="006854CB">
        <w:trPr>
          <w:trHeight w:val="352"/>
        </w:trPr>
        <w:tc>
          <w:tcPr>
            <w:tcW w:w="0" w:type="auto"/>
            <w:shd w:val="clear" w:color="auto" w:fill="8EAADB" w:themeFill="accent1" w:themeFillTint="99"/>
            <w:vAlign w:val="center"/>
            <w:hideMark/>
          </w:tcPr>
          <w:p w14:paraId="6963016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33</w:t>
            </w:r>
          </w:p>
        </w:tc>
        <w:tc>
          <w:tcPr>
            <w:tcW w:w="0" w:type="auto"/>
            <w:shd w:val="clear" w:color="000000" w:fill="FFFFFF"/>
            <w:vAlign w:val="center"/>
            <w:hideMark/>
          </w:tcPr>
          <w:p w14:paraId="163A739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GRUPO EDS AUTOGAS S.A.S.</w:t>
            </w:r>
            <w:r w:rsidRPr="00495D62">
              <w:rPr>
                <w:rFonts w:ascii="Arial Nova Cond" w:eastAsia="Times New Roman" w:hAnsi="Arial Nova Cond" w:cs="Calibri"/>
                <w:color w:val="000000"/>
                <w:sz w:val="14"/>
                <w:szCs w:val="18"/>
                <w:lang w:eastAsia="es-CO"/>
              </w:rPr>
              <w:br/>
              <w:t>EDS ESSO SAN DIEGO</w:t>
            </w:r>
          </w:p>
        </w:tc>
        <w:tc>
          <w:tcPr>
            <w:tcW w:w="0" w:type="auto"/>
            <w:shd w:val="clear" w:color="000000" w:fill="FFFFFF"/>
            <w:vAlign w:val="center"/>
            <w:hideMark/>
          </w:tcPr>
          <w:p w14:paraId="5B70214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2021IE81714</w:t>
            </w:r>
          </w:p>
        </w:tc>
        <w:tc>
          <w:tcPr>
            <w:tcW w:w="0" w:type="auto"/>
            <w:shd w:val="clear" w:color="000000" w:fill="FFFFFF"/>
            <w:vAlign w:val="center"/>
            <w:hideMark/>
          </w:tcPr>
          <w:p w14:paraId="77BA2D1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3/05/2021</w:t>
            </w:r>
          </w:p>
        </w:tc>
        <w:tc>
          <w:tcPr>
            <w:tcW w:w="0" w:type="auto"/>
            <w:shd w:val="clear" w:color="000000" w:fill="FFFFFF"/>
            <w:vAlign w:val="center"/>
            <w:hideMark/>
          </w:tcPr>
          <w:p w14:paraId="3C61767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TEUSAQUILLO</w:t>
            </w:r>
          </w:p>
        </w:tc>
        <w:tc>
          <w:tcPr>
            <w:tcW w:w="0" w:type="auto"/>
            <w:shd w:val="clear" w:color="000000" w:fill="FFFFFF"/>
            <w:vAlign w:val="center"/>
            <w:hideMark/>
          </w:tcPr>
          <w:p w14:paraId="020AB7A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TEUSAQUILLO</w:t>
            </w:r>
          </w:p>
        </w:tc>
        <w:tc>
          <w:tcPr>
            <w:tcW w:w="0" w:type="auto"/>
            <w:shd w:val="clear" w:color="000000" w:fill="FFFFFF"/>
            <w:vAlign w:val="center"/>
            <w:hideMark/>
          </w:tcPr>
          <w:p w14:paraId="703373C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AAA0083JSRU</w:t>
            </w:r>
          </w:p>
        </w:tc>
      </w:tr>
      <w:tr w:rsidR="00495D62" w:rsidRPr="00495D62" w14:paraId="7CF40E49" w14:textId="77777777" w:rsidTr="006854CB">
        <w:trPr>
          <w:trHeight w:val="391"/>
        </w:trPr>
        <w:tc>
          <w:tcPr>
            <w:tcW w:w="0" w:type="auto"/>
            <w:shd w:val="clear" w:color="auto" w:fill="8EAADB" w:themeFill="accent1" w:themeFillTint="99"/>
            <w:vAlign w:val="center"/>
            <w:hideMark/>
          </w:tcPr>
          <w:p w14:paraId="0DC0172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34</w:t>
            </w:r>
          </w:p>
        </w:tc>
        <w:tc>
          <w:tcPr>
            <w:tcW w:w="0" w:type="auto"/>
            <w:shd w:val="clear" w:color="000000" w:fill="FFFFFF"/>
            <w:vAlign w:val="center"/>
            <w:hideMark/>
          </w:tcPr>
          <w:p w14:paraId="1D440A4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INVERSIONES BENFA S.A.</w:t>
            </w:r>
            <w:r w:rsidRPr="00495D62">
              <w:rPr>
                <w:rFonts w:ascii="Arial Nova Cond" w:eastAsia="Times New Roman" w:hAnsi="Arial Nova Cond" w:cs="Calibri"/>
                <w:color w:val="000000"/>
                <w:sz w:val="14"/>
                <w:szCs w:val="18"/>
                <w:lang w:eastAsia="es-CO"/>
              </w:rPr>
              <w:br/>
              <w:t>CONSTRUCTORA LAS GALIAS S.A.</w:t>
            </w:r>
            <w:r w:rsidRPr="00495D62">
              <w:rPr>
                <w:rFonts w:ascii="Arial Nova Cond" w:eastAsia="Times New Roman" w:hAnsi="Arial Nova Cond" w:cs="Calibri"/>
                <w:color w:val="000000"/>
                <w:sz w:val="14"/>
                <w:szCs w:val="18"/>
                <w:lang w:eastAsia="es-CO"/>
              </w:rPr>
              <w:br/>
              <w:t>PROVETAMIZ S.A.S</w:t>
            </w:r>
          </w:p>
        </w:tc>
        <w:tc>
          <w:tcPr>
            <w:tcW w:w="0" w:type="auto"/>
            <w:shd w:val="clear" w:color="000000" w:fill="FFFFFF"/>
            <w:vAlign w:val="center"/>
            <w:hideMark/>
          </w:tcPr>
          <w:p w14:paraId="564B417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2021IE125760 </w:t>
            </w:r>
          </w:p>
        </w:tc>
        <w:tc>
          <w:tcPr>
            <w:tcW w:w="0" w:type="auto"/>
            <w:shd w:val="clear" w:color="000000" w:fill="FFFFFF"/>
            <w:vAlign w:val="center"/>
            <w:hideMark/>
          </w:tcPr>
          <w:p w14:paraId="201B312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23/06/2021</w:t>
            </w:r>
          </w:p>
        </w:tc>
        <w:tc>
          <w:tcPr>
            <w:tcW w:w="0" w:type="auto"/>
            <w:shd w:val="clear" w:color="auto" w:fill="auto"/>
            <w:vAlign w:val="center"/>
            <w:hideMark/>
          </w:tcPr>
          <w:p w14:paraId="4E38BEA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auto" w:fill="auto"/>
            <w:vAlign w:val="center"/>
            <w:hideMark/>
          </w:tcPr>
          <w:p w14:paraId="71F76D6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 SAN PABLO</w:t>
            </w:r>
          </w:p>
        </w:tc>
        <w:tc>
          <w:tcPr>
            <w:tcW w:w="0" w:type="auto"/>
            <w:shd w:val="clear" w:color="auto" w:fill="auto"/>
            <w:vAlign w:val="center"/>
            <w:hideMark/>
          </w:tcPr>
          <w:p w14:paraId="3C2BF21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AAA0080LSEP</w:t>
            </w:r>
          </w:p>
        </w:tc>
      </w:tr>
      <w:tr w:rsidR="00495D62" w:rsidRPr="00495D62" w14:paraId="0E1EAB53" w14:textId="77777777" w:rsidTr="00480AF8">
        <w:trPr>
          <w:trHeight w:val="418"/>
        </w:trPr>
        <w:tc>
          <w:tcPr>
            <w:tcW w:w="0" w:type="auto"/>
            <w:shd w:val="clear" w:color="auto" w:fill="8EAADB" w:themeFill="accent1" w:themeFillTint="99"/>
            <w:vAlign w:val="center"/>
            <w:hideMark/>
          </w:tcPr>
          <w:p w14:paraId="39D4F8D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35</w:t>
            </w:r>
          </w:p>
        </w:tc>
        <w:tc>
          <w:tcPr>
            <w:tcW w:w="0" w:type="auto"/>
            <w:shd w:val="clear" w:color="000000" w:fill="FFFFFF"/>
            <w:vAlign w:val="center"/>
            <w:hideMark/>
          </w:tcPr>
          <w:p w14:paraId="3A5BF0F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INVERSIONES BENFA S.A.</w:t>
            </w:r>
            <w:r w:rsidRPr="00495D62">
              <w:rPr>
                <w:rFonts w:ascii="Arial Nova Cond" w:eastAsia="Times New Roman" w:hAnsi="Arial Nova Cond" w:cs="Calibri"/>
                <w:color w:val="000000"/>
                <w:sz w:val="14"/>
                <w:szCs w:val="18"/>
                <w:lang w:eastAsia="es-CO"/>
              </w:rPr>
              <w:br/>
              <w:t>CONSTRUCTORA LAS GALIAS S.A</w:t>
            </w:r>
            <w:r w:rsidRPr="00495D62">
              <w:rPr>
                <w:rFonts w:ascii="Arial Nova Cond" w:eastAsia="Times New Roman" w:hAnsi="Arial Nova Cond" w:cs="Calibri"/>
                <w:color w:val="000000"/>
                <w:sz w:val="14"/>
                <w:szCs w:val="18"/>
                <w:lang w:eastAsia="es-CO"/>
              </w:rPr>
              <w:br/>
              <w:t>BANCO PICHINCHA S.A.</w:t>
            </w:r>
          </w:p>
        </w:tc>
        <w:tc>
          <w:tcPr>
            <w:tcW w:w="0" w:type="auto"/>
            <w:shd w:val="clear" w:color="000000" w:fill="FFFFFF"/>
            <w:vAlign w:val="center"/>
            <w:hideMark/>
          </w:tcPr>
          <w:p w14:paraId="7437A31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2021IE125756</w:t>
            </w:r>
          </w:p>
        </w:tc>
        <w:tc>
          <w:tcPr>
            <w:tcW w:w="0" w:type="auto"/>
            <w:shd w:val="clear" w:color="000000" w:fill="FFFFFF"/>
            <w:vAlign w:val="center"/>
            <w:hideMark/>
          </w:tcPr>
          <w:p w14:paraId="1578C37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23/06/2021</w:t>
            </w:r>
          </w:p>
        </w:tc>
        <w:tc>
          <w:tcPr>
            <w:tcW w:w="0" w:type="auto"/>
            <w:shd w:val="clear" w:color="auto" w:fill="auto"/>
            <w:vAlign w:val="center"/>
            <w:hideMark/>
          </w:tcPr>
          <w:p w14:paraId="54F037F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auto" w:fill="auto"/>
            <w:vAlign w:val="center"/>
            <w:hideMark/>
          </w:tcPr>
          <w:p w14:paraId="1E9F3F3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 SAN PABLO</w:t>
            </w:r>
          </w:p>
        </w:tc>
        <w:tc>
          <w:tcPr>
            <w:tcW w:w="0" w:type="auto"/>
            <w:shd w:val="clear" w:color="auto" w:fill="auto"/>
            <w:vAlign w:val="center"/>
            <w:hideMark/>
          </w:tcPr>
          <w:p w14:paraId="5E48137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AAA0080LSEP</w:t>
            </w:r>
          </w:p>
        </w:tc>
      </w:tr>
      <w:tr w:rsidR="00495D62" w:rsidRPr="00495D62" w14:paraId="31CE28B8" w14:textId="77777777" w:rsidTr="006854CB">
        <w:trPr>
          <w:trHeight w:val="521"/>
        </w:trPr>
        <w:tc>
          <w:tcPr>
            <w:tcW w:w="0" w:type="auto"/>
            <w:shd w:val="clear" w:color="auto" w:fill="8EAADB" w:themeFill="accent1" w:themeFillTint="99"/>
            <w:vAlign w:val="center"/>
            <w:hideMark/>
          </w:tcPr>
          <w:p w14:paraId="499F376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36</w:t>
            </w:r>
          </w:p>
        </w:tc>
        <w:tc>
          <w:tcPr>
            <w:tcW w:w="0" w:type="auto"/>
            <w:shd w:val="clear" w:color="000000" w:fill="FFFFFF"/>
            <w:vAlign w:val="center"/>
            <w:hideMark/>
          </w:tcPr>
          <w:p w14:paraId="7C1CBF8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CONSTRUCTORA LAS GALIAS S.A.</w:t>
            </w:r>
            <w:r w:rsidRPr="00495D62">
              <w:rPr>
                <w:rFonts w:ascii="Arial Nova Cond" w:eastAsia="Times New Roman" w:hAnsi="Arial Nova Cond" w:cs="Calibri"/>
                <w:color w:val="000000"/>
                <w:sz w:val="14"/>
                <w:szCs w:val="18"/>
                <w:lang w:eastAsia="es-CO"/>
              </w:rPr>
              <w:br/>
              <w:t>FIDEICOMISO FIDUBOGOTA AUTOCIDRA S.A</w:t>
            </w:r>
          </w:p>
        </w:tc>
        <w:tc>
          <w:tcPr>
            <w:tcW w:w="0" w:type="auto"/>
            <w:shd w:val="clear" w:color="000000" w:fill="FFFFFF"/>
            <w:vAlign w:val="center"/>
            <w:hideMark/>
          </w:tcPr>
          <w:p w14:paraId="75EDAEA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2021IE124503</w:t>
            </w:r>
          </w:p>
        </w:tc>
        <w:tc>
          <w:tcPr>
            <w:tcW w:w="0" w:type="auto"/>
            <w:shd w:val="clear" w:color="000000" w:fill="FFFFFF"/>
            <w:vAlign w:val="center"/>
            <w:hideMark/>
          </w:tcPr>
          <w:p w14:paraId="3A53526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22/06/2021</w:t>
            </w:r>
          </w:p>
        </w:tc>
        <w:tc>
          <w:tcPr>
            <w:tcW w:w="0" w:type="auto"/>
            <w:shd w:val="clear" w:color="000000" w:fill="FFFFFF"/>
            <w:vAlign w:val="center"/>
            <w:hideMark/>
          </w:tcPr>
          <w:p w14:paraId="298D29B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BOLIVAR</w:t>
            </w:r>
          </w:p>
        </w:tc>
        <w:tc>
          <w:tcPr>
            <w:tcW w:w="0" w:type="auto"/>
            <w:shd w:val="clear" w:color="000000" w:fill="FFFFFF"/>
            <w:vAlign w:val="center"/>
            <w:hideMark/>
          </w:tcPr>
          <w:p w14:paraId="2786F5D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ISMAEL PERDOMO</w:t>
            </w:r>
          </w:p>
        </w:tc>
        <w:tc>
          <w:tcPr>
            <w:tcW w:w="0" w:type="auto"/>
            <w:shd w:val="clear" w:color="000000" w:fill="FFFFFF"/>
            <w:vAlign w:val="center"/>
            <w:hideMark/>
          </w:tcPr>
          <w:p w14:paraId="7F927CE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AAA0018DDOM</w:t>
            </w:r>
            <w:r w:rsidRPr="00495D62">
              <w:rPr>
                <w:rFonts w:ascii="Arial Nova Cond" w:eastAsia="Times New Roman" w:hAnsi="Arial Nova Cond" w:cs="Calibri"/>
                <w:color w:val="000000"/>
                <w:sz w:val="14"/>
                <w:szCs w:val="18"/>
                <w:lang w:eastAsia="es-CO"/>
              </w:rPr>
              <w:br/>
              <w:t>AAA0018DDPA</w:t>
            </w:r>
          </w:p>
        </w:tc>
      </w:tr>
      <w:tr w:rsidR="00495D62" w:rsidRPr="00495D62" w14:paraId="19E916F7" w14:textId="77777777" w:rsidTr="006854CB">
        <w:trPr>
          <w:trHeight w:val="278"/>
        </w:trPr>
        <w:tc>
          <w:tcPr>
            <w:tcW w:w="0" w:type="auto"/>
            <w:shd w:val="clear" w:color="auto" w:fill="8EAADB" w:themeFill="accent1" w:themeFillTint="99"/>
            <w:vAlign w:val="center"/>
            <w:hideMark/>
          </w:tcPr>
          <w:p w14:paraId="4CFCF84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37</w:t>
            </w:r>
          </w:p>
        </w:tc>
        <w:tc>
          <w:tcPr>
            <w:tcW w:w="0" w:type="auto"/>
            <w:shd w:val="clear" w:color="000000" w:fill="FFFFFF"/>
            <w:vAlign w:val="center"/>
            <w:hideMark/>
          </w:tcPr>
          <w:p w14:paraId="1FCDA90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 ESAPETROL S.A.</w:t>
            </w:r>
          </w:p>
        </w:tc>
        <w:tc>
          <w:tcPr>
            <w:tcW w:w="0" w:type="auto"/>
            <w:shd w:val="clear" w:color="000000" w:fill="FFFFFF"/>
            <w:vAlign w:val="center"/>
            <w:hideMark/>
          </w:tcPr>
          <w:p w14:paraId="2FDAB80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2021IE120479</w:t>
            </w:r>
          </w:p>
        </w:tc>
        <w:tc>
          <w:tcPr>
            <w:tcW w:w="0" w:type="auto"/>
            <w:shd w:val="clear" w:color="000000" w:fill="FFFFFF"/>
            <w:vAlign w:val="center"/>
            <w:hideMark/>
          </w:tcPr>
          <w:p w14:paraId="74D2C4B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17/06/2021</w:t>
            </w:r>
          </w:p>
        </w:tc>
        <w:tc>
          <w:tcPr>
            <w:tcW w:w="0" w:type="auto"/>
            <w:shd w:val="clear" w:color="000000" w:fill="FFFFFF"/>
            <w:vAlign w:val="center"/>
            <w:hideMark/>
          </w:tcPr>
          <w:p w14:paraId="54D2DC4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BOSA</w:t>
            </w:r>
          </w:p>
        </w:tc>
        <w:tc>
          <w:tcPr>
            <w:tcW w:w="0" w:type="auto"/>
            <w:shd w:val="clear" w:color="000000" w:fill="FFFFFF"/>
            <w:vAlign w:val="center"/>
            <w:hideMark/>
          </w:tcPr>
          <w:p w14:paraId="38598A9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BOSA CENTRAL</w:t>
            </w:r>
          </w:p>
        </w:tc>
        <w:tc>
          <w:tcPr>
            <w:tcW w:w="0" w:type="auto"/>
            <w:shd w:val="clear" w:color="000000" w:fill="FFFFFF"/>
            <w:vAlign w:val="center"/>
            <w:hideMark/>
          </w:tcPr>
          <w:p w14:paraId="5E27049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AAA0053ZAUH</w:t>
            </w:r>
          </w:p>
        </w:tc>
      </w:tr>
      <w:tr w:rsidR="00495D62" w:rsidRPr="00495D62" w14:paraId="3F055EFC" w14:textId="77777777" w:rsidTr="006854CB">
        <w:trPr>
          <w:trHeight w:val="651"/>
        </w:trPr>
        <w:tc>
          <w:tcPr>
            <w:tcW w:w="0" w:type="auto"/>
            <w:shd w:val="clear" w:color="auto" w:fill="8EAADB" w:themeFill="accent1" w:themeFillTint="99"/>
            <w:vAlign w:val="center"/>
            <w:hideMark/>
          </w:tcPr>
          <w:p w14:paraId="1E22B4F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38</w:t>
            </w:r>
          </w:p>
        </w:tc>
        <w:tc>
          <w:tcPr>
            <w:tcW w:w="0" w:type="auto"/>
            <w:shd w:val="clear" w:color="000000" w:fill="FFFFFF"/>
            <w:vAlign w:val="center"/>
            <w:hideMark/>
          </w:tcPr>
          <w:p w14:paraId="3485E45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EUROFARMA COLOMBIA S.A.S.</w:t>
            </w:r>
          </w:p>
        </w:tc>
        <w:tc>
          <w:tcPr>
            <w:tcW w:w="0" w:type="auto"/>
            <w:shd w:val="clear" w:color="000000" w:fill="FFFFFF"/>
            <w:vAlign w:val="center"/>
            <w:hideMark/>
          </w:tcPr>
          <w:p w14:paraId="0F94B6D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2021IE113346</w:t>
            </w:r>
          </w:p>
        </w:tc>
        <w:tc>
          <w:tcPr>
            <w:tcW w:w="0" w:type="auto"/>
            <w:shd w:val="clear" w:color="000000" w:fill="FFFFFF"/>
            <w:vAlign w:val="center"/>
            <w:hideMark/>
          </w:tcPr>
          <w:p w14:paraId="57363D0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8/06/2021</w:t>
            </w:r>
          </w:p>
        </w:tc>
        <w:tc>
          <w:tcPr>
            <w:tcW w:w="0" w:type="auto"/>
            <w:shd w:val="clear" w:color="000000" w:fill="FFFFFF"/>
            <w:vAlign w:val="center"/>
            <w:hideMark/>
          </w:tcPr>
          <w:p w14:paraId="56D00BD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0663DA5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3FBC89F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AAA0074TDLF</w:t>
            </w:r>
            <w:r w:rsidRPr="00495D62">
              <w:rPr>
                <w:rFonts w:ascii="Arial Nova Cond" w:eastAsia="Times New Roman" w:hAnsi="Arial Nova Cond" w:cs="Calibri"/>
                <w:color w:val="000000"/>
                <w:sz w:val="14"/>
                <w:szCs w:val="18"/>
                <w:lang w:eastAsia="es-CO"/>
              </w:rPr>
              <w:br/>
              <w:t>AAA0074TDKC</w:t>
            </w:r>
            <w:r w:rsidRPr="00495D62">
              <w:rPr>
                <w:rFonts w:ascii="Arial Nova Cond" w:eastAsia="Times New Roman" w:hAnsi="Arial Nova Cond" w:cs="Calibri"/>
                <w:color w:val="000000"/>
                <w:sz w:val="14"/>
                <w:szCs w:val="18"/>
                <w:lang w:eastAsia="es-CO"/>
              </w:rPr>
              <w:br/>
              <w:t>AAA0074TCKL</w:t>
            </w:r>
          </w:p>
        </w:tc>
      </w:tr>
      <w:tr w:rsidR="00495D62" w:rsidRPr="00495D62" w14:paraId="2D31849B" w14:textId="77777777" w:rsidTr="00480AF8">
        <w:trPr>
          <w:trHeight w:val="165"/>
        </w:trPr>
        <w:tc>
          <w:tcPr>
            <w:tcW w:w="0" w:type="auto"/>
            <w:shd w:val="clear" w:color="auto" w:fill="8EAADB" w:themeFill="accent1" w:themeFillTint="99"/>
            <w:vAlign w:val="center"/>
            <w:hideMark/>
          </w:tcPr>
          <w:p w14:paraId="4C19C15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39</w:t>
            </w:r>
          </w:p>
        </w:tc>
        <w:tc>
          <w:tcPr>
            <w:tcW w:w="0" w:type="auto"/>
            <w:shd w:val="clear" w:color="000000" w:fill="FFFFFF"/>
            <w:vAlign w:val="center"/>
            <w:hideMark/>
          </w:tcPr>
          <w:p w14:paraId="131BE22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VMDOS S.A.S.</w:t>
            </w:r>
          </w:p>
        </w:tc>
        <w:tc>
          <w:tcPr>
            <w:tcW w:w="0" w:type="auto"/>
            <w:shd w:val="clear" w:color="000000" w:fill="FFFFFF"/>
            <w:vAlign w:val="center"/>
            <w:hideMark/>
          </w:tcPr>
          <w:p w14:paraId="2FBEE18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2021IE134269</w:t>
            </w:r>
          </w:p>
        </w:tc>
        <w:tc>
          <w:tcPr>
            <w:tcW w:w="0" w:type="auto"/>
            <w:shd w:val="clear" w:color="000000" w:fill="FFFFFF"/>
            <w:vAlign w:val="center"/>
            <w:hideMark/>
          </w:tcPr>
          <w:p w14:paraId="48DFEF0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2/07/2021</w:t>
            </w:r>
          </w:p>
        </w:tc>
        <w:tc>
          <w:tcPr>
            <w:tcW w:w="0" w:type="auto"/>
            <w:shd w:val="clear" w:color="000000" w:fill="FFFFFF"/>
            <w:vAlign w:val="center"/>
            <w:hideMark/>
          </w:tcPr>
          <w:p w14:paraId="51E2F08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0A337D3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FONTIBON</w:t>
            </w:r>
          </w:p>
        </w:tc>
        <w:tc>
          <w:tcPr>
            <w:tcW w:w="0" w:type="auto"/>
            <w:shd w:val="clear" w:color="000000" w:fill="FFFFFF"/>
            <w:vAlign w:val="center"/>
            <w:hideMark/>
          </w:tcPr>
          <w:p w14:paraId="745648B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AAA0164UPTO</w:t>
            </w:r>
          </w:p>
        </w:tc>
      </w:tr>
      <w:tr w:rsidR="00495D62" w:rsidRPr="00495D62" w14:paraId="3DE4E00E" w14:textId="77777777" w:rsidTr="00480AF8">
        <w:trPr>
          <w:trHeight w:val="269"/>
        </w:trPr>
        <w:tc>
          <w:tcPr>
            <w:tcW w:w="0" w:type="auto"/>
            <w:shd w:val="clear" w:color="auto" w:fill="8EAADB" w:themeFill="accent1" w:themeFillTint="99"/>
            <w:vAlign w:val="center"/>
            <w:hideMark/>
          </w:tcPr>
          <w:p w14:paraId="5FB8F13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40</w:t>
            </w:r>
          </w:p>
        </w:tc>
        <w:tc>
          <w:tcPr>
            <w:tcW w:w="0" w:type="auto"/>
            <w:shd w:val="clear" w:color="000000" w:fill="FFFFFF"/>
            <w:vAlign w:val="center"/>
            <w:hideMark/>
          </w:tcPr>
          <w:p w14:paraId="550AD30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ACERO ESTRUCTURAL DE COLOMBIA S.A.S. – ACERAL</w:t>
            </w:r>
          </w:p>
        </w:tc>
        <w:tc>
          <w:tcPr>
            <w:tcW w:w="0" w:type="auto"/>
            <w:shd w:val="clear" w:color="000000" w:fill="FFFFFF"/>
            <w:vAlign w:val="center"/>
            <w:hideMark/>
          </w:tcPr>
          <w:p w14:paraId="1B4F6E2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2021IE133694</w:t>
            </w:r>
          </w:p>
        </w:tc>
        <w:tc>
          <w:tcPr>
            <w:tcW w:w="0" w:type="auto"/>
            <w:shd w:val="clear" w:color="000000" w:fill="FFFFFF"/>
            <w:vAlign w:val="center"/>
            <w:hideMark/>
          </w:tcPr>
          <w:p w14:paraId="5142364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2/07/2021</w:t>
            </w:r>
          </w:p>
        </w:tc>
        <w:tc>
          <w:tcPr>
            <w:tcW w:w="0" w:type="auto"/>
            <w:shd w:val="clear" w:color="000000" w:fill="FFFFFF"/>
            <w:vAlign w:val="center"/>
            <w:hideMark/>
          </w:tcPr>
          <w:p w14:paraId="7429D0C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KENNEDY</w:t>
            </w:r>
          </w:p>
        </w:tc>
        <w:tc>
          <w:tcPr>
            <w:tcW w:w="0" w:type="auto"/>
            <w:shd w:val="clear" w:color="000000" w:fill="FFFFFF"/>
            <w:vAlign w:val="center"/>
            <w:hideMark/>
          </w:tcPr>
          <w:p w14:paraId="033C6ED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CARVAJAL</w:t>
            </w:r>
          </w:p>
        </w:tc>
        <w:tc>
          <w:tcPr>
            <w:tcW w:w="0" w:type="auto"/>
            <w:shd w:val="clear" w:color="000000" w:fill="FFFFFF"/>
            <w:vAlign w:val="center"/>
            <w:hideMark/>
          </w:tcPr>
          <w:p w14:paraId="407404B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AAA0049XOHY</w:t>
            </w:r>
          </w:p>
        </w:tc>
      </w:tr>
      <w:tr w:rsidR="00495D62" w:rsidRPr="00495D62" w14:paraId="2FF8882F" w14:textId="77777777" w:rsidTr="008B7572">
        <w:trPr>
          <w:trHeight w:val="1015"/>
        </w:trPr>
        <w:tc>
          <w:tcPr>
            <w:tcW w:w="0" w:type="auto"/>
            <w:shd w:val="clear" w:color="auto" w:fill="8EAADB" w:themeFill="accent1" w:themeFillTint="99"/>
            <w:vAlign w:val="center"/>
            <w:hideMark/>
          </w:tcPr>
          <w:p w14:paraId="10745D3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41</w:t>
            </w:r>
          </w:p>
        </w:tc>
        <w:tc>
          <w:tcPr>
            <w:tcW w:w="0" w:type="auto"/>
            <w:shd w:val="clear" w:color="000000" w:fill="FFFFFF"/>
            <w:vAlign w:val="center"/>
            <w:hideMark/>
          </w:tcPr>
          <w:p w14:paraId="5B27EE0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BAVARIA &amp; CIA S.C.A</w:t>
            </w:r>
          </w:p>
        </w:tc>
        <w:tc>
          <w:tcPr>
            <w:tcW w:w="0" w:type="auto"/>
            <w:shd w:val="clear" w:color="000000" w:fill="FFFFFF"/>
            <w:vAlign w:val="center"/>
            <w:hideMark/>
          </w:tcPr>
          <w:p w14:paraId="25E44CF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2021IE152766</w:t>
            </w:r>
          </w:p>
        </w:tc>
        <w:tc>
          <w:tcPr>
            <w:tcW w:w="0" w:type="auto"/>
            <w:shd w:val="clear" w:color="000000" w:fill="FFFFFF"/>
            <w:vAlign w:val="center"/>
            <w:hideMark/>
          </w:tcPr>
          <w:p w14:paraId="4269EE0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26/07/2021</w:t>
            </w:r>
          </w:p>
        </w:tc>
        <w:tc>
          <w:tcPr>
            <w:tcW w:w="0" w:type="auto"/>
            <w:shd w:val="clear" w:color="000000" w:fill="FFFFFF"/>
            <w:vAlign w:val="center"/>
            <w:hideMark/>
          </w:tcPr>
          <w:p w14:paraId="74DC9EB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KENNEDY</w:t>
            </w:r>
          </w:p>
        </w:tc>
        <w:tc>
          <w:tcPr>
            <w:tcW w:w="0" w:type="auto"/>
            <w:shd w:val="clear" w:color="000000" w:fill="FFFFFF"/>
            <w:vAlign w:val="center"/>
            <w:hideMark/>
          </w:tcPr>
          <w:p w14:paraId="4EC2949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BAVARIA</w:t>
            </w:r>
          </w:p>
        </w:tc>
        <w:tc>
          <w:tcPr>
            <w:tcW w:w="0" w:type="auto"/>
            <w:shd w:val="clear" w:color="000000" w:fill="FFFFFF"/>
            <w:vAlign w:val="center"/>
            <w:hideMark/>
          </w:tcPr>
          <w:p w14:paraId="19CB86A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AAA0080RUZE</w:t>
            </w:r>
            <w:r w:rsidRPr="00495D62">
              <w:rPr>
                <w:rFonts w:ascii="Arial Nova Cond" w:eastAsia="Times New Roman" w:hAnsi="Arial Nova Cond" w:cs="Calibri"/>
                <w:color w:val="000000"/>
                <w:sz w:val="14"/>
                <w:szCs w:val="18"/>
                <w:lang w:eastAsia="es-CO"/>
              </w:rPr>
              <w:br/>
              <w:t>AAA0080RWAW</w:t>
            </w:r>
            <w:r w:rsidRPr="00495D62">
              <w:rPr>
                <w:rFonts w:ascii="Arial Nova Cond" w:eastAsia="Times New Roman" w:hAnsi="Arial Nova Cond" w:cs="Calibri"/>
                <w:color w:val="000000"/>
                <w:sz w:val="14"/>
                <w:szCs w:val="18"/>
                <w:lang w:eastAsia="es-CO"/>
              </w:rPr>
              <w:br/>
              <w:t>AAA0080RWBS</w:t>
            </w:r>
            <w:r w:rsidRPr="00495D62">
              <w:rPr>
                <w:rFonts w:ascii="Arial Nova Cond" w:eastAsia="Times New Roman" w:hAnsi="Arial Nova Cond" w:cs="Calibri"/>
                <w:color w:val="000000"/>
                <w:sz w:val="14"/>
                <w:szCs w:val="18"/>
                <w:lang w:eastAsia="es-CO"/>
              </w:rPr>
              <w:br/>
              <w:t>AAA0080RWCN</w:t>
            </w:r>
            <w:r w:rsidRPr="00495D62">
              <w:rPr>
                <w:rFonts w:ascii="Arial Nova Cond" w:eastAsia="Times New Roman" w:hAnsi="Arial Nova Cond" w:cs="Calibri"/>
                <w:color w:val="000000"/>
                <w:sz w:val="14"/>
                <w:szCs w:val="18"/>
                <w:lang w:eastAsia="es-CO"/>
              </w:rPr>
              <w:br/>
              <w:t>AAA0080RWDE</w:t>
            </w:r>
            <w:r w:rsidRPr="00495D62">
              <w:rPr>
                <w:rFonts w:ascii="Arial Nova Cond" w:eastAsia="Times New Roman" w:hAnsi="Arial Nova Cond" w:cs="Calibri"/>
                <w:color w:val="000000"/>
                <w:sz w:val="14"/>
                <w:szCs w:val="18"/>
                <w:lang w:eastAsia="es-CO"/>
              </w:rPr>
              <w:br/>
              <w:t>AAA0080RWEP</w:t>
            </w:r>
            <w:r w:rsidRPr="00495D62">
              <w:rPr>
                <w:rFonts w:ascii="Arial Nova Cond" w:eastAsia="Times New Roman" w:hAnsi="Arial Nova Cond" w:cs="Calibri"/>
                <w:color w:val="000000"/>
                <w:sz w:val="14"/>
                <w:szCs w:val="18"/>
                <w:lang w:eastAsia="es-CO"/>
              </w:rPr>
              <w:br/>
              <w:t xml:space="preserve">AAA0212CHCX </w:t>
            </w:r>
          </w:p>
        </w:tc>
      </w:tr>
      <w:tr w:rsidR="00495D62" w:rsidRPr="00495D62" w14:paraId="397E983C" w14:textId="77777777" w:rsidTr="008B7572">
        <w:trPr>
          <w:trHeight w:val="437"/>
        </w:trPr>
        <w:tc>
          <w:tcPr>
            <w:tcW w:w="0" w:type="auto"/>
            <w:shd w:val="clear" w:color="auto" w:fill="8EAADB" w:themeFill="accent1" w:themeFillTint="99"/>
            <w:vAlign w:val="center"/>
            <w:hideMark/>
          </w:tcPr>
          <w:p w14:paraId="6C8D47A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42</w:t>
            </w:r>
          </w:p>
        </w:tc>
        <w:tc>
          <w:tcPr>
            <w:tcW w:w="0" w:type="auto"/>
            <w:shd w:val="clear" w:color="000000" w:fill="FFFFFF"/>
            <w:vAlign w:val="center"/>
            <w:hideMark/>
          </w:tcPr>
          <w:p w14:paraId="030347B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CARTÓN DE COLOMBIA S.A. - SMURFIT KAPPA</w:t>
            </w:r>
          </w:p>
        </w:tc>
        <w:tc>
          <w:tcPr>
            <w:tcW w:w="0" w:type="auto"/>
            <w:shd w:val="clear" w:color="000000" w:fill="FFFFFF"/>
            <w:vAlign w:val="center"/>
            <w:hideMark/>
          </w:tcPr>
          <w:p w14:paraId="2FE3BE4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2021IE150685</w:t>
            </w:r>
          </w:p>
        </w:tc>
        <w:tc>
          <w:tcPr>
            <w:tcW w:w="0" w:type="auto"/>
            <w:shd w:val="clear" w:color="000000" w:fill="FFFFFF"/>
            <w:vAlign w:val="center"/>
            <w:hideMark/>
          </w:tcPr>
          <w:p w14:paraId="4F069DF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23/07/2021</w:t>
            </w:r>
          </w:p>
        </w:tc>
        <w:tc>
          <w:tcPr>
            <w:tcW w:w="0" w:type="auto"/>
            <w:shd w:val="clear" w:color="auto" w:fill="auto"/>
            <w:vAlign w:val="center"/>
            <w:hideMark/>
          </w:tcPr>
          <w:p w14:paraId="4BE772E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auto" w:fill="auto"/>
            <w:vAlign w:val="center"/>
            <w:hideMark/>
          </w:tcPr>
          <w:p w14:paraId="09302E7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SAN RAFAEL</w:t>
            </w:r>
          </w:p>
        </w:tc>
        <w:tc>
          <w:tcPr>
            <w:tcW w:w="0" w:type="auto"/>
            <w:shd w:val="clear" w:color="auto" w:fill="auto"/>
            <w:vAlign w:val="center"/>
            <w:hideMark/>
          </w:tcPr>
          <w:p w14:paraId="18741CB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AAA0260OJCN</w:t>
            </w:r>
          </w:p>
        </w:tc>
      </w:tr>
      <w:tr w:rsidR="00495D62" w:rsidRPr="00495D62" w14:paraId="1B260FB3" w14:textId="77777777" w:rsidTr="00480AF8">
        <w:trPr>
          <w:trHeight w:val="1036"/>
        </w:trPr>
        <w:tc>
          <w:tcPr>
            <w:tcW w:w="0" w:type="auto"/>
            <w:shd w:val="clear" w:color="auto" w:fill="8EAADB" w:themeFill="accent1" w:themeFillTint="99"/>
            <w:vAlign w:val="center"/>
            <w:hideMark/>
          </w:tcPr>
          <w:p w14:paraId="48A3040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lastRenderedPageBreak/>
              <w:t>43</w:t>
            </w:r>
          </w:p>
        </w:tc>
        <w:tc>
          <w:tcPr>
            <w:tcW w:w="0" w:type="auto"/>
            <w:shd w:val="clear" w:color="000000" w:fill="FFFFFF"/>
            <w:vAlign w:val="center"/>
            <w:hideMark/>
          </w:tcPr>
          <w:p w14:paraId="30DE25E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CONSTRUCTORA GALIAS S.A.</w:t>
            </w:r>
            <w:r w:rsidRPr="00495D62">
              <w:rPr>
                <w:rFonts w:ascii="Arial Nova Cond" w:eastAsia="Times New Roman" w:hAnsi="Arial Nova Cond" w:cs="Calibri"/>
                <w:color w:val="000000"/>
                <w:sz w:val="14"/>
                <w:szCs w:val="18"/>
                <w:lang w:eastAsia="es-CO"/>
              </w:rPr>
              <w:br/>
              <w:t>FIDUCIARIA BOGOTÁ S.A. COMO VOCERA DEL</w:t>
            </w:r>
            <w:r w:rsidRPr="00495D62">
              <w:rPr>
                <w:rFonts w:ascii="Arial Nova Cond" w:eastAsia="Times New Roman" w:hAnsi="Arial Nova Cond" w:cs="Calibri"/>
                <w:color w:val="000000"/>
                <w:sz w:val="14"/>
                <w:szCs w:val="18"/>
                <w:lang w:eastAsia="es-CO"/>
              </w:rPr>
              <w:br/>
              <w:t>FIDEICOMISO LOTE INCA</w:t>
            </w:r>
          </w:p>
        </w:tc>
        <w:tc>
          <w:tcPr>
            <w:tcW w:w="0" w:type="auto"/>
            <w:shd w:val="clear" w:color="000000" w:fill="FFFFFF"/>
            <w:vAlign w:val="center"/>
            <w:hideMark/>
          </w:tcPr>
          <w:p w14:paraId="55620DC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2021IE149924 </w:t>
            </w:r>
          </w:p>
        </w:tc>
        <w:tc>
          <w:tcPr>
            <w:tcW w:w="0" w:type="auto"/>
            <w:shd w:val="clear" w:color="000000" w:fill="FFFFFF"/>
            <w:vAlign w:val="center"/>
            <w:hideMark/>
          </w:tcPr>
          <w:p w14:paraId="2DB8525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22/07/2021</w:t>
            </w:r>
          </w:p>
        </w:tc>
        <w:tc>
          <w:tcPr>
            <w:tcW w:w="0" w:type="auto"/>
            <w:shd w:val="clear" w:color="000000" w:fill="FFFFFF"/>
            <w:vAlign w:val="center"/>
            <w:hideMark/>
          </w:tcPr>
          <w:p w14:paraId="133C419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09ACA06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FONTIBON</w:t>
            </w:r>
          </w:p>
        </w:tc>
        <w:tc>
          <w:tcPr>
            <w:tcW w:w="0" w:type="auto"/>
            <w:shd w:val="clear" w:color="000000" w:fill="FFFFFF"/>
            <w:vAlign w:val="center"/>
            <w:hideMark/>
          </w:tcPr>
          <w:p w14:paraId="3E92A73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AAA0080FLUZ</w:t>
            </w:r>
            <w:r w:rsidRPr="00495D62">
              <w:rPr>
                <w:rFonts w:ascii="Arial Nova Cond" w:eastAsia="Times New Roman" w:hAnsi="Arial Nova Cond" w:cs="Calibri"/>
                <w:color w:val="000000"/>
                <w:sz w:val="14"/>
                <w:szCs w:val="18"/>
                <w:lang w:eastAsia="es-CO"/>
              </w:rPr>
              <w:br/>
              <w:t>AAA0080FLWF</w:t>
            </w:r>
            <w:r w:rsidRPr="00495D62">
              <w:rPr>
                <w:rFonts w:ascii="Arial Nova Cond" w:eastAsia="Times New Roman" w:hAnsi="Arial Nova Cond" w:cs="Calibri"/>
                <w:color w:val="000000"/>
                <w:sz w:val="14"/>
                <w:szCs w:val="18"/>
                <w:lang w:eastAsia="es-CO"/>
              </w:rPr>
              <w:br/>
              <w:t>AAA0080FLNN</w:t>
            </w:r>
            <w:r w:rsidRPr="00495D62">
              <w:rPr>
                <w:rFonts w:ascii="Arial Nova Cond" w:eastAsia="Times New Roman" w:hAnsi="Arial Nova Cond" w:cs="Calibri"/>
                <w:color w:val="000000"/>
                <w:sz w:val="14"/>
                <w:szCs w:val="18"/>
                <w:lang w:eastAsia="es-CO"/>
              </w:rPr>
              <w:br/>
              <w:t>AAA0080FLMS</w:t>
            </w:r>
            <w:r w:rsidRPr="00495D62">
              <w:rPr>
                <w:rFonts w:ascii="Arial Nova Cond" w:eastAsia="Times New Roman" w:hAnsi="Arial Nova Cond" w:cs="Calibri"/>
                <w:color w:val="000000"/>
                <w:sz w:val="14"/>
                <w:szCs w:val="18"/>
                <w:lang w:eastAsia="es-CO"/>
              </w:rPr>
              <w:br/>
              <w:t>AAA0080FLLW</w:t>
            </w:r>
            <w:r w:rsidRPr="00495D62">
              <w:rPr>
                <w:rFonts w:ascii="Arial Nova Cond" w:eastAsia="Times New Roman" w:hAnsi="Arial Nova Cond" w:cs="Calibri"/>
                <w:color w:val="000000"/>
                <w:sz w:val="14"/>
                <w:szCs w:val="18"/>
                <w:lang w:eastAsia="es-CO"/>
              </w:rPr>
              <w:br/>
              <w:t>AAA0080FLKL</w:t>
            </w:r>
            <w:r w:rsidRPr="00495D62">
              <w:rPr>
                <w:rFonts w:ascii="Arial Nova Cond" w:eastAsia="Times New Roman" w:hAnsi="Arial Nova Cond" w:cs="Calibri"/>
                <w:color w:val="000000"/>
                <w:sz w:val="14"/>
                <w:szCs w:val="18"/>
                <w:lang w:eastAsia="es-CO"/>
              </w:rPr>
              <w:br/>
              <w:t>AAA0080FLJH</w:t>
            </w:r>
          </w:p>
        </w:tc>
      </w:tr>
      <w:tr w:rsidR="00495D62" w:rsidRPr="00495D62" w14:paraId="0E1BD8F8" w14:textId="77777777" w:rsidTr="008B7572">
        <w:trPr>
          <w:trHeight w:val="478"/>
        </w:trPr>
        <w:tc>
          <w:tcPr>
            <w:tcW w:w="0" w:type="auto"/>
            <w:shd w:val="clear" w:color="auto" w:fill="8EAADB" w:themeFill="accent1" w:themeFillTint="99"/>
            <w:vAlign w:val="center"/>
            <w:hideMark/>
          </w:tcPr>
          <w:p w14:paraId="1E34FF4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44</w:t>
            </w:r>
          </w:p>
        </w:tc>
        <w:tc>
          <w:tcPr>
            <w:tcW w:w="0" w:type="auto"/>
            <w:shd w:val="clear" w:color="000000" w:fill="FFFFFF"/>
            <w:vAlign w:val="center"/>
            <w:hideMark/>
          </w:tcPr>
          <w:p w14:paraId="7231F19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INVERSIONES BENFA S.A.</w:t>
            </w:r>
            <w:r w:rsidRPr="00495D62">
              <w:rPr>
                <w:rFonts w:ascii="Arial Nova Cond" w:eastAsia="Times New Roman" w:hAnsi="Arial Nova Cond" w:cs="Calibri"/>
                <w:color w:val="000000"/>
                <w:sz w:val="14"/>
                <w:szCs w:val="18"/>
                <w:lang w:eastAsia="es-CO"/>
              </w:rPr>
              <w:br/>
              <w:t>CONSTRUCTORA LAS GALIAS S.A</w:t>
            </w:r>
            <w:r w:rsidRPr="00495D62">
              <w:rPr>
                <w:rFonts w:ascii="Arial Nova Cond" w:eastAsia="Times New Roman" w:hAnsi="Arial Nova Cond" w:cs="Calibri"/>
                <w:color w:val="000000"/>
                <w:sz w:val="14"/>
                <w:szCs w:val="18"/>
                <w:lang w:eastAsia="es-CO"/>
              </w:rPr>
              <w:br/>
              <w:t>ALLIANZ SEGUROS S.A.</w:t>
            </w:r>
          </w:p>
        </w:tc>
        <w:tc>
          <w:tcPr>
            <w:tcW w:w="0" w:type="auto"/>
            <w:shd w:val="clear" w:color="000000" w:fill="FFFFFF"/>
            <w:vAlign w:val="center"/>
            <w:hideMark/>
          </w:tcPr>
          <w:p w14:paraId="010D89B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2021IE146866</w:t>
            </w:r>
          </w:p>
        </w:tc>
        <w:tc>
          <w:tcPr>
            <w:tcW w:w="0" w:type="auto"/>
            <w:shd w:val="clear" w:color="000000" w:fill="FFFFFF"/>
            <w:vAlign w:val="center"/>
            <w:hideMark/>
          </w:tcPr>
          <w:p w14:paraId="7F6A02E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19/07/2021</w:t>
            </w:r>
          </w:p>
        </w:tc>
        <w:tc>
          <w:tcPr>
            <w:tcW w:w="0" w:type="auto"/>
            <w:shd w:val="clear" w:color="000000" w:fill="FFFFFF"/>
            <w:vAlign w:val="center"/>
            <w:hideMark/>
          </w:tcPr>
          <w:p w14:paraId="20FD6F2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359EAC8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 SAN PABLO</w:t>
            </w:r>
          </w:p>
        </w:tc>
        <w:tc>
          <w:tcPr>
            <w:tcW w:w="0" w:type="auto"/>
            <w:shd w:val="clear" w:color="000000" w:fill="FFFFFF"/>
            <w:vAlign w:val="center"/>
            <w:hideMark/>
          </w:tcPr>
          <w:p w14:paraId="234E4E3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AAA0080LSEP</w:t>
            </w:r>
          </w:p>
        </w:tc>
      </w:tr>
      <w:tr w:rsidR="00495D62" w:rsidRPr="00495D62" w14:paraId="24E48843" w14:textId="77777777" w:rsidTr="00480AF8">
        <w:trPr>
          <w:trHeight w:val="356"/>
        </w:trPr>
        <w:tc>
          <w:tcPr>
            <w:tcW w:w="0" w:type="auto"/>
            <w:shd w:val="clear" w:color="auto" w:fill="8EAADB" w:themeFill="accent1" w:themeFillTint="99"/>
            <w:vAlign w:val="center"/>
            <w:hideMark/>
          </w:tcPr>
          <w:p w14:paraId="5D5F6A0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45</w:t>
            </w:r>
          </w:p>
        </w:tc>
        <w:tc>
          <w:tcPr>
            <w:tcW w:w="0" w:type="auto"/>
            <w:shd w:val="clear" w:color="000000" w:fill="FFFFFF"/>
            <w:vAlign w:val="center"/>
            <w:hideMark/>
          </w:tcPr>
          <w:p w14:paraId="3073506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ELVER ETIEL LUNA GARZON</w:t>
            </w:r>
            <w:r w:rsidRPr="00495D62">
              <w:rPr>
                <w:rFonts w:ascii="Arial Nova Cond" w:eastAsia="Times New Roman" w:hAnsi="Arial Nova Cond" w:cs="Calibri"/>
                <w:color w:val="000000"/>
                <w:sz w:val="14"/>
                <w:szCs w:val="18"/>
                <w:lang w:eastAsia="es-CO"/>
              </w:rPr>
              <w:br/>
              <w:t>MILTON RENE LUNA GARZON</w:t>
            </w:r>
            <w:r w:rsidRPr="00495D62">
              <w:rPr>
                <w:rFonts w:ascii="Arial Nova Cond" w:eastAsia="Times New Roman" w:hAnsi="Arial Nova Cond" w:cs="Calibri"/>
                <w:color w:val="000000"/>
                <w:sz w:val="14"/>
                <w:szCs w:val="18"/>
                <w:lang w:eastAsia="es-CO"/>
              </w:rPr>
              <w:br/>
              <w:t>LGC LEATHER S.A.S.</w:t>
            </w:r>
          </w:p>
        </w:tc>
        <w:tc>
          <w:tcPr>
            <w:tcW w:w="0" w:type="auto"/>
            <w:shd w:val="clear" w:color="000000" w:fill="FFFFFF"/>
            <w:vAlign w:val="center"/>
            <w:hideMark/>
          </w:tcPr>
          <w:p w14:paraId="52E072A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2021IE146860</w:t>
            </w:r>
          </w:p>
        </w:tc>
        <w:tc>
          <w:tcPr>
            <w:tcW w:w="0" w:type="auto"/>
            <w:shd w:val="clear" w:color="000000" w:fill="FFFFFF"/>
            <w:vAlign w:val="center"/>
            <w:hideMark/>
          </w:tcPr>
          <w:p w14:paraId="079B7ED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19/07/2021</w:t>
            </w:r>
          </w:p>
        </w:tc>
        <w:tc>
          <w:tcPr>
            <w:tcW w:w="0" w:type="auto"/>
            <w:shd w:val="clear" w:color="000000" w:fill="FFFFFF"/>
            <w:vAlign w:val="center"/>
            <w:hideMark/>
          </w:tcPr>
          <w:p w14:paraId="735C94A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BOLIVAR</w:t>
            </w:r>
          </w:p>
        </w:tc>
        <w:tc>
          <w:tcPr>
            <w:tcW w:w="0" w:type="auto"/>
            <w:shd w:val="clear" w:color="000000" w:fill="FFFFFF"/>
            <w:vAlign w:val="center"/>
            <w:hideMark/>
          </w:tcPr>
          <w:p w14:paraId="41BEBEA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ARBORIZADORA</w:t>
            </w:r>
          </w:p>
        </w:tc>
        <w:tc>
          <w:tcPr>
            <w:tcW w:w="0" w:type="auto"/>
            <w:shd w:val="clear" w:color="000000" w:fill="FFFFFF"/>
            <w:vAlign w:val="center"/>
            <w:hideMark/>
          </w:tcPr>
          <w:p w14:paraId="4DA3EDB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AAA0241ZKYX</w:t>
            </w:r>
          </w:p>
        </w:tc>
      </w:tr>
      <w:tr w:rsidR="00495D62" w:rsidRPr="00495D62" w14:paraId="6DBF32AC" w14:textId="77777777" w:rsidTr="00480AF8">
        <w:trPr>
          <w:trHeight w:val="516"/>
        </w:trPr>
        <w:tc>
          <w:tcPr>
            <w:tcW w:w="0" w:type="auto"/>
            <w:shd w:val="clear" w:color="auto" w:fill="8EAADB" w:themeFill="accent1" w:themeFillTint="99"/>
            <w:vAlign w:val="center"/>
            <w:hideMark/>
          </w:tcPr>
          <w:p w14:paraId="6E4C3DF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46</w:t>
            </w:r>
          </w:p>
        </w:tc>
        <w:tc>
          <w:tcPr>
            <w:tcW w:w="0" w:type="auto"/>
            <w:shd w:val="clear" w:color="000000" w:fill="FFFFFF"/>
            <w:vAlign w:val="center"/>
            <w:hideMark/>
          </w:tcPr>
          <w:p w14:paraId="7DF12AF4" w14:textId="77777777" w:rsidR="00495D62" w:rsidRPr="00495D62" w:rsidRDefault="00495D62" w:rsidP="008D42B8">
            <w:pPr>
              <w:spacing w:line="240" w:lineRule="auto"/>
              <w:jc w:val="center"/>
              <w:rPr>
                <w:rFonts w:ascii="Arial Nova Cond" w:eastAsia="Times New Roman" w:hAnsi="Arial Nova Cond" w:cs="Calibri"/>
                <w:sz w:val="14"/>
                <w:szCs w:val="18"/>
                <w:lang w:eastAsia="es-CO"/>
              </w:rPr>
            </w:pPr>
            <w:r w:rsidRPr="00495D62">
              <w:rPr>
                <w:rFonts w:ascii="Arial Nova Cond" w:eastAsia="Times New Roman" w:hAnsi="Arial Nova Cond" w:cs="Calibri"/>
                <w:sz w:val="14"/>
                <w:szCs w:val="18"/>
                <w:lang w:eastAsia="es-CO"/>
              </w:rPr>
              <w:t>EMPRESA DE ACUEDUCTO, ALCANTARILLADO Y ASEO DE BOGOTÁ EAB-ESP PREDIO GIBRALTAR</w:t>
            </w:r>
          </w:p>
        </w:tc>
        <w:tc>
          <w:tcPr>
            <w:tcW w:w="0" w:type="auto"/>
            <w:shd w:val="clear" w:color="000000" w:fill="FFFFFF"/>
            <w:vAlign w:val="center"/>
            <w:hideMark/>
          </w:tcPr>
          <w:p w14:paraId="2809BBC4" w14:textId="77777777" w:rsidR="00495D62" w:rsidRPr="00495D62" w:rsidRDefault="00495D62" w:rsidP="008D42B8">
            <w:pPr>
              <w:spacing w:line="240" w:lineRule="auto"/>
              <w:jc w:val="center"/>
              <w:rPr>
                <w:rFonts w:ascii="Arial Nova Cond" w:eastAsia="Times New Roman" w:hAnsi="Arial Nova Cond" w:cs="Calibri"/>
                <w:sz w:val="14"/>
                <w:szCs w:val="18"/>
                <w:lang w:eastAsia="es-CO"/>
              </w:rPr>
            </w:pPr>
            <w:r w:rsidRPr="00495D62">
              <w:rPr>
                <w:rFonts w:ascii="Arial Nova Cond" w:eastAsia="Times New Roman" w:hAnsi="Arial Nova Cond" w:cs="Calibri"/>
                <w:sz w:val="14"/>
                <w:szCs w:val="18"/>
                <w:lang w:eastAsia="es-CO"/>
              </w:rPr>
              <w:t>2021IE180570</w:t>
            </w:r>
          </w:p>
        </w:tc>
        <w:tc>
          <w:tcPr>
            <w:tcW w:w="0" w:type="auto"/>
            <w:shd w:val="clear" w:color="000000" w:fill="FFFFFF"/>
            <w:vAlign w:val="center"/>
            <w:hideMark/>
          </w:tcPr>
          <w:p w14:paraId="1875220D" w14:textId="77777777" w:rsidR="00495D62" w:rsidRPr="00495D62" w:rsidRDefault="00495D62" w:rsidP="008D42B8">
            <w:pPr>
              <w:spacing w:line="240" w:lineRule="auto"/>
              <w:jc w:val="center"/>
              <w:rPr>
                <w:rFonts w:ascii="Arial Nova Cond" w:eastAsia="Times New Roman" w:hAnsi="Arial Nova Cond" w:cs="Calibri"/>
                <w:sz w:val="14"/>
                <w:szCs w:val="18"/>
                <w:lang w:eastAsia="es-CO"/>
              </w:rPr>
            </w:pPr>
            <w:r w:rsidRPr="00495D62">
              <w:rPr>
                <w:rFonts w:ascii="Arial Nova Cond" w:eastAsia="Times New Roman" w:hAnsi="Arial Nova Cond" w:cs="Calibri"/>
                <w:sz w:val="14"/>
                <w:szCs w:val="18"/>
                <w:lang w:eastAsia="es-CO"/>
              </w:rPr>
              <w:t>27/08/2021</w:t>
            </w:r>
          </w:p>
        </w:tc>
        <w:tc>
          <w:tcPr>
            <w:tcW w:w="0" w:type="auto"/>
            <w:shd w:val="clear" w:color="000000" w:fill="FFFFFF"/>
            <w:vAlign w:val="center"/>
            <w:hideMark/>
          </w:tcPr>
          <w:p w14:paraId="60A80A03" w14:textId="77777777" w:rsidR="00495D62" w:rsidRPr="00495D62" w:rsidRDefault="00495D62" w:rsidP="008D42B8">
            <w:pPr>
              <w:spacing w:line="240" w:lineRule="auto"/>
              <w:jc w:val="center"/>
              <w:rPr>
                <w:rFonts w:ascii="Arial Nova Cond" w:eastAsia="Times New Roman" w:hAnsi="Arial Nova Cond" w:cs="Calibri"/>
                <w:sz w:val="14"/>
                <w:szCs w:val="18"/>
                <w:lang w:eastAsia="es-CO"/>
              </w:rPr>
            </w:pPr>
            <w:r w:rsidRPr="00495D62">
              <w:rPr>
                <w:rFonts w:ascii="Arial Nova Cond" w:eastAsia="Times New Roman" w:hAnsi="Arial Nova Cond" w:cs="Calibri"/>
                <w:sz w:val="14"/>
                <w:szCs w:val="18"/>
                <w:lang w:eastAsia="es-CO"/>
              </w:rPr>
              <w:t>KENNEDY</w:t>
            </w:r>
          </w:p>
        </w:tc>
        <w:tc>
          <w:tcPr>
            <w:tcW w:w="0" w:type="auto"/>
            <w:shd w:val="clear" w:color="000000" w:fill="FFFFFF"/>
            <w:vAlign w:val="center"/>
            <w:hideMark/>
          </w:tcPr>
          <w:p w14:paraId="29950542" w14:textId="77777777" w:rsidR="00495D62" w:rsidRPr="00495D62" w:rsidRDefault="00495D62" w:rsidP="008D42B8">
            <w:pPr>
              <w:spacing w:line="240" w:lineRule="auto"/>
              <w:jc w:val="center"/>
              <w:rPr>
                <w:rFonts w:ascii="Arial Nova Cond" w:eastAsia="Times New Roman" w:hAnsi="Arial Nova Cond" w:cs="Calibri"/>
                <w:sz w:val="14"/>
                <w:szCs w:val="18"/>
                <w:lang w:eastAsia="es-CO"/>
              </w:rPr>
            </w:pPr>
            <w:r w:rsidRPr="00495D62">
              <w:rPr>
                <w:rFonts w:ascii="Arial Nova Cond" w:eastAsia="Times New Roman" w:hAnsi="Arial Nova Cond" w:cs="Calibri"/>
                <w:sz w:val="14"/>
                <w:szCs w:val="18"/>
                <w:lang w:eastAsia="es-CO"/>
              </w:rPr>
              <w:t>LAS MARGARITAS</w:t>
            </w:r>
          </w:p>
        </w:tc>
        <w:tc>
          <w:tcPr>
            <w:tcW w:w="0" w:type="auto"/>
            <w:shd w:val="clear" w:color="000000" w:fill="FFFFFF"/>
            <w:vAlign w:val="center"/>
            <w:hideMark/>
          </w:tcPr>
          <w:p w14:paraId="54F78B98" w14:textId="77777777" w:rsidR="00495D62" w:rsidRPr="00495D62" w:rsidRDefault="00495D62" w:rsidP="008D42B8">
            <w:pPr>
              <w:spacing w:line="240" w:lineRule="auto"/>
              <w:jc w:val="center"/>
              <w:rPr>
                <w:rFonts w:ascii="Arial Nova Cond" w:eastAsia="Times New Roman" w:hAnsi="Arial Nova Cond" w:cs="Calibri"/>
                <w:sz w:val="14"/>
                <w:szCs w:val="18"/>
                <w:lang w:eastAsia="es-CO"/>
              </w:rPr>
            </w:pPr>
            <w:r w:rsidRPr="00495D62">
              <w:rPr>
                <w:rFonts w:ascii="Arial Nova Cond" w:eastAsia="Times New Roman" w:hAnsi="Arial Nova Cond" w:cs="Calibri"/>
                <w:sz w:val="14"/>
                <w:szCs w:val="18"/>
                <w:lang w:eastAsia="es-CO"/>
              </w:rPr>
              <w:t>AAA0138ZKFZ</w:t>
            </w:r>
          </w:p>
          <w:p w14:paraId="37B31F29" w14:textId="77777777" w:rsidR="00495D62" w:rsidRPr="00495D62" w:rsidRDefault="00495D62" w:rsidP="008D42B8">
            <w:pPr>
              <w:spacing w:line="240" w:lineRule="auto"/>
              <w:jc w:val="center"/>
              <w:rPr>
                <w:rFonts w:ascii="Arial Nova Cond" w:eastAsia="Times New Roman" w:hAnsi="Arial Nova Cond" w:cs="Calibri"/>
                <w:sz w:val="14"/>
                <w:szCs w:val="18"/>
                <w:lang w:eastAsia="es-CO"/>
              </w:rPr>
            </w:pPr>
          </w:p>
        </w:tc>
      </w:tr>
      <w:tr w:rsidR="00495D62" w:rsidRPr="00495D62" w14:paraId="4B4A19F3" w14:textId="77777777" w:rsidTr="00480AF8">
        <w:trPr>
          <w:trHeight w:val="230"/>
        </w:trPr>
        <w:tc>
          <w:tcPr>
            <w:tcW w:w="0" w:type="auto"/>
            <w:shd w:val="clear" w:color="auto" w:fill="8EAADB" w:themeFill="accent1" w:themeFillTint="99"/>
            <w:vAlign w:val="center"/>
            <w:hideMark/>
          </w:tcPr>
          <w:p w14:paraId="5B07D4F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47</w:t>
            </w:r>
          </w:p>
        </w:tc>
        <w:tc>
          <w:tcPr>
            <w:tcW w:w="0" w:type="auto"/>
            <w:shd w:val="clear" w:color="000000" w:fill="FFFFFF"/>
            <w:vAlign w:val="center"/>
            <w:hideMark/>
          </w:tcPr>
          <w:p w14:paraId="5681D18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GODDARD CATERING GROUP</w:t>
            </w:r>
          </w:p>
        </w:tc>
        <w:tc>
          <w:tcPr>
            <w:tcW w:w="0" w:type="auto"/>
            <w:shd w:val="clear" w:color="000000" w:fill="FFFFFF"/>
            <w:vAlign w:val="center"/>
            <w:hideMark/>
          </w:tcPr>
          <w:p w14:paraId="4D504B6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2021IE181366</w:t>
            </w:r>
          </w:p>
        </w:tc>
        <w:tc>
          <w:tcPr>
            <w:tcW w:w="0" w:type="auto"/>
            <w:shd w:val="clear" w:color="000000" w:fill="FFFFFF"/>
            <w:vAlign w:val="center"/>
            <w:hideMark/>
          </w:tcPr>
          <w:p w14:paraId="1C68EDE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28/08/2021</w:t>
            </w:r>
          </w:p>
        </w:tc>
        <w:tc>
          <w:tcPr>
            <w:tcW w:w="0" w:type="auto"/>
            <w:shd w:val="clear" w:color="000000" w:fill="FFFFFF"/>
            <w:vAlign w:val="center"/>
            <w:hideMark/>
          </w:tcPr>
          <w:p w14:paraId="007BA81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22EB2BE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AEROPUERTO EL DORADO</w:t>
            </w:r>
          </w:p>
        </w:tc>
        <w:tc>
          <w:tcPr>
            <w:tcW w:w="0" w:type="auto"/>
            <w:shd w:val="clear" w:color="000000" w:fill="FFFFFF"/>
            <w:vAlign w:val="center"/>
            <w:hideMark/>
          </w:tcPr>
          <w:p w14:paraId="3301133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AAA0065UHEA</w:t>
            </w:r>
          </w:p>
        </w:tc>
      </w:tr>
      <w:tr w:rsidR="00495D62" w:rsidRPr="00495D62" w14:paraId="2557C887" w14:textId="77777777" w:rsidTr="00480AF8">
        <w:trPr>
          <w:trHeight w:val="380"/>
        </w:trPr>
        <w:tc>
          <w:tcPr>
            <w:tcW w:w="0" w:type="auto"/>
            <w:shd w:val="clear" w:color="auto" w:fill="8EAADB" w:themeFill="accent1" w:themeFillTint="99"/>
            <w:vAlign w:val="center"/>
            <w:hideMark/>
          </w:tcPr>
          <w:p w14:paraId="74D26AF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48</w:t>
            </w:r>
          </w:p>
        </w:tc>
        <w:tc>
          <w:tcPr>
            <w:tcW w:w="0" w:type="auto"/>
            <w:shd w:val="clear" w:color="000000" w:fill="FFFFFF"/>
            <w:vAlign w:val="center"/>
            <w:hideMark/>
          </w:tcPr>
          <w:p w14:paraId="475F36B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DISTRIBUIDORA DE PAPELES S.A.S.</w:t>
            </w:r>
            <w:r w:rsidRPr="00495D62">
              <w:rPr>
                <w:rFonts w:ascii="Arial Nova Cond" w:eastAsia="Times New Roman" w:hAnsi="Arial Nova Cond" w:cs="Calibri"/>
                <w:color w:val="000000"/>
                <w:sz w:val="14"/>
                <w:szCs w:val="18"/>
                <w:lang w:eastAsia="es-CO"/>
              </w:rPr>
              <w:br/>
              <w:t>DISPAPELES S.A.S.</w:t>
            </w:r>
          </w:p>
        </w:tc>
        <w:tc>
          <w:tcPr>
            <w:tcW w:w="0" w:type="auto"/>
            <w:shd w:val="clear" w:color="000000" w:fill="FFFFFF"/>
            <w:vAlign w:val="center"/>
            <w:hideMark/>
          </w:tcPr>
          <w:p w14:paraId="2AC1E29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2021IE181367 </w:t>
            </w:r>
          </w:p>
        </w:tc>
        <w:tc>
          <w:tcPr>
            <w:tcW w:w="0" w:type="auto"/>
            <w:shd w:val="clear" w:color="000000" w:fill="FFFFFF"/>
            <w:vAlign w:val="center"/>
            <w:hideMark/>
          </w:tcPr>
          <w:p w14:paraId="6B1DAC5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28/08/2021</w:t>
            </w:r>
          </w:p>
        </w:tc>
        <w:tc>
          <w:tcPr>
            <w:tcW w:w="0" w:type="auto"/>
            <w:shd w:val="clear" w:color="auto" w:fill="auto"/>
            <w:vAlign w:val="center"/>
            <w:hideMark/>
          </w:tcPr>
          <w:p w14:paraId="6C69735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auto" w:fill="auto"/>
            <w:vAlign w:val="center"/>
            <w:hideMark/>
          </w:tcPr>
          <w:p w14:paraId="247C07C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INDUSTRIAL</w:t>
            </w:r>
          </w:p>
        </w:tc>
        <w:tc>
          <w:tcPr>
            <w:tcW w:w="0" w:type="auto"/>
            <w:shd w:val="clear" w:color="auto" w:fill="auto"/>
            <w:vAlign w:val="center"/>
            <w:hideMark/>
          </w:tcPr>
          <w:p w14:paraId="45428E3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AAA0073RMMR</w:t>
            </w:r>
          </w:p>
        </w:tc>
      </w:tr>
      <w:tr w:rsidR="00495D62" w:rsidRPr="00495D62" w14:paraId="3E0235C1" w14:textId="77777777" w:rsidTr="00480AF8">
        <w:trPr>
          <w:trHeight w:val="290"/>
        </w:trPr>
        <w:tc>
          <w:tcPr>
            <w:tcW w:w="0" w:type="auto"/>
            <w:shd w:val="clear" w:color="auto" w:fill="8EAADB" w:themeFill="accent1" w:themeFillTint="99"/>
            <w:vAlign w:val="center"/>
            <w:hideMark/>
          </w:tcPr>
          <w:p w14:paraId="33B49B0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49</w:t>
            </w:r>
          </w:p>
        </w:tc>
        <w:tc>
          <w:tcPr>
            <w:tcW w:w="0" w:type="auto"/>
            <w:shd w:val="clear" w:color="000000" w:fill="FFFFFF"/>
            <w:vAlign w:val="center"/>
            <w:hideMark/>
          </w:tcPr>
          <w:p w14:paraId="32ABB63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JAIME PASTOR RODRÍGUEZ BUSTOS (anterior arrendatario INDUSTRIAS ANKER S.A.S</w:t>
            </w:r>
          </w:p>
        </w:tc>
        <w:tc>
          <w:tcPr>
            <w:tcW w:w="0" w:type="auto"/>
            <w:shd w:val="clear" w:color="000000" w:fill="FFFFFF"/>
            <w:vAlign w:val="center"/>
            <w:hideMark/>
          </w:tcPr>
          <w:p w14:paraId="007ABDB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2021IE181369</w:t>
            </w:r>
          </w:p>
        </w:tc>
        <w:tc>
          <w:tcPr>
            <w:tcW w:w="0" w:type="auto"/>
            <w:shd w:val="clear" w:color="000000" w:fill="FFFFFF"/>
            <w:vAlign w:val="center"/>
            <w:hideMark/>
          </w:tcPr>
          <w:p w14:paraId="7FCDE05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28/08/2021</w:t>
            </w:r>
          </w:p>
        </w:tc>
        <w:tc>
          <w:tcPr>
            <w:tcW w:w="0" w:type="auto"/>
            <w:shd w:val="clear" w:color="000000" w:fill="FFFFFF"/>
            <w:vAlign w:val="center"/>
            <w:hideMark/>
          </w:tcPr>
          <w:p w14:paraId="18252E6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FONTIBÓN </w:t>
            </w:r>
          </w:p>
        </w:tc>
        <w:tc>
          <w:tcPr>
            <w:tcW w:w="0" w:type="auto"/>
            <w:shd w:val="clear" w:color="000000" w:fill="FFFFFF"/>
            <w:vAlign w:val="center"/>
            <w:hideMark/>
          </w:tcPr>
          <w:p w14:paraId="6572B42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vAlign w:val="center"/>
            <w:hideMark/>
          </w:tcPr>
          <w:p w14:paraId="7C75607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AAA0137OXYX</w:t>
            </w:r>
          </w:p>
        </w:tc>
      </w:tr>
      <w:tr w:rsidR="00495D62" w:rsidRPr="00495D62" w14:paraId="6CEE2277" w14:textId="77777777" w:rsidTr="00495D62">
        <w:trPr>
          <w:trHeight w:val="540"/>
        </w:trPr>
        <w:tc>
          <w:tcPr>
            <w:tcW w:w="0" w:type="auto"/>
            <w:shd w:val="clear" w:color="auto" w:fill="8EAADB" w:themeFill="accent1" w:themeFillTint="99"/>
            <w:vAlign w:val="center"/>
            <w:hideMark/>
          </w:tcPr>
          <w:p w14:paraId="75D5117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50</w:t>
            </w:r>
          </w:p>
        </w:tc>
        <w:tc>
          <w:tcPr>
            <w:tcW w:w="0" w:type="auto"/>
            <w:shd w:val="clear" w:color="000000" w:fill="FFFFFF"/>
            <w:vAlign w:val="center"/>
            <w:hideMark/>
          </w:tcPr>
          <w:p w14:paraId="0A0AFE3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AR CONSTRUCCIONES S.A.S.</w:t>
            </w:r>
          </w:p>
        </w:tc>
        <w:tc>
          <w:tcPr>
            <w:tcW w:w="0" w:type="auto"/>
            <w:shd w:val="clear" w:color="000000" w:fill="FFFFFF"/>
            <w:vAlign w:val="center"/>
            <w:hideMark/>
          </w:tcPr>
          <w:p w14:paraId="62C70F4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2021IE181370 </w:t>
            </w:r>
          </w:p>
        </w:tc>
        <w:tc>
          <w:tcPr>
            <w:tcW w:w="0" w:type="auto"/>
            <w:shd w:val="clear" w:color="000000" w:fill="FFFFFF"/>
            <w:vAlign w:val="center"/>
            <w:hideMark/>
          </w:tcPr>
          <w:p w14:paraId="09A29A8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28/08/2021</w:t>
            </w:r>
          </w:p>
        </w:tc>
        <w:tc>
          <w:tcPr>
            <w:tcW w:w="0" w:type="auto"/>
            <w:shd w:val="clear" w:color="000000" w:fill="FFFFFF"/>
            <w:vAlign w:val="center"/>
            <w:hideMark/>
          </w:tcPr>
          <w:p w14:paraId="3E0DC35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310BCC3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vAlign w:val="center"/>
            <w:hideMark/>
          </w:tcPr>
          <w:p w14:paraId="2CA5BA7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AAA0079YNBS</w:t>
            </w:r>
          </w:p>
        </w:tc>
      </w:tr>
      <w:tr w:rsidR="00495D62" w:rsidRPr="00495D62" w14:paraId="13BE0014" w14:textId="77777777" w:rsidTr="00480AF8">
        <w:trPr>
          <w:trHeight w:val="523"/>
        </w:trPr>
        <w:tc>
          <w:tcPr>
            <w:tcW w:w="0" w:type="auto"/>
            <w:shd w:val="clear" w:color="auto" w:fill="8EAADB" w:themeFill="accent1" w:themeFillTint="99"/>
            <w:vAlign w:val="center"/>
            <w:hideMark/>
          </w:tcPr>
          <w:p w14:paraId="06AD2FE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51</w:t>
            </w:r>
          </w:p>
        </w:tc>
        <w:tc>
          <w:tcPr>
            <w:tcW w:w="0" w:type="auto"/>
            <w:shd w:val="clear" w:color="000000" w:fill="FFFFFF"/>
            <w:vAlign w:val="center"/>
            <w:hideMark/>
          </w:tcPr>
          <w:p w14:paraId="3D12C64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YENI ELIZABETH GARCIA CAMPOS</w:t>
            </w:r>
            <w:r w:rsidRPr="00495D62">
              <w:rPr>
                <w:rFonts w:ascii="Arial Nova Cond" w:eastAsia="Times New Roman" w:hAnsi="Arial Nova Cond" w:cs="Calibri"/>
                <w:color w:val="000000"/>
                <w:sz w:val="14"/>
                <w:szCs w:val="18"/>
                <w:lang w:eastAsia="es-CO"/>
              </w:rPr>
              <w:br/>
              <w:t>CURTIEMBRE</w:t>
            </w:r>
          </w:p>
        </w:tc>
        <w:tc>
          <w:tcPr>
            <w:tcW w:w="0" w:type="auto"/>
            <w:shd w:val="clear" w:color="000000" w:fill="FFFFFF"/>
            <w:vAlign w:val="center"/>
            <w:hideMark/>
          </w:tcPr>
          <w:p w14:paraId="144E193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2021IE181374</w:t>
            </w:r>
          </w:p>
        </w:tc>
        <w:tc>
          <w:tcPr>
            <w:tcW w:w="0" w:type="auto"/>
            <w:shd w:val="clear" w:color="000000" w:fill="FFFFFF"/>
            <w:vAlign w:val="center"/>
            <w:hideMark/>
          </w:tcPr>
          <w:p w14:paraId="132B2BE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28/08/2021</w:t>
            </w:r>
          </w:p>
        </w:tc>
        <w:tc>
          <w:tcPr>
            <w:tcW w:w="0" w:type="auto"/>
            <w:shd w:val="clear" w:color="000000" w:fill="FFFFFF"/>
            <w:vAlign w:val="center"/>
            <w:hideMark/>
          </w:tcPr>
          <w:p w14:paraId="7A3F0DB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TUNJUELITO</w:t>
            </w:r>
          </w:p>
        </w:tc>
        <w:tc>
          <w:tcPr>
            <w:tcW w:w="0" w:type="auto"/>
            <w:shd w:val="clear" w:color="000000" w:fill="FFFFFF"/>
            <w:vAlign w:val="center"/>
            <w:hideMark/>
          </w:tcPr>
          <w:p w14:paraId="5FFECB9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TUNJUELITO</w:t>
            </w:r>
          </w:p>
        </w:tc>
        <w:tc>
          <w:tcPr>
            <w:tcW w:w="0" w:type="auto"/>
            <w:shd w:val="clear" w:color="000000" w:fill="FFFFFF"/>
            <w:vAlign w:val="center"/>
            <w:hideMark/>
          </w:tcPr>
          <w:p w14:paraId="4CD49DF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AAA0021ZXTD</w:t>
            </w:r>
            <w:r w:rsidRPr="00495D62">
              <w:rPr>
                <w:rFonts w:ascii="Arial Nova Cond" w:eastAsia="Times New Roman" w:hAnsi="Arial Nova Cond" w:cs="Calibri"/>
                <w:color w:val="000000"/>
                <w:sz w:val="14"/>
                <w:szCs w:val="18"/>
                <w:lang w:eastAsia="es-CO"/>
              </w:rPr>
              <w:br/>
              <w:t>AAA0021ZXSY</w:t>
            </w:r>
            <w:r w:rsidRPr="00495D62">
              <w:rPr>
                <w:rFonts w:ascii="Arial Nova Cond" w:eastAsia="Times New Roman" w:hAnsi="Arial Nova Cond" w:cs="Calibri"/>
                <w:color w:val="000000"/>
                <w:sz w:val="14"/>
                <w:szCs w:val="18"/>
                <w:lang w:eastAsia="es-CO"/>
              </w:rPr>
              <w:br/>
              <w:t>AAA0021ZXRJ</w:t>
            </w:r>
          </w:p>
        </w:tc>
      </w:tr>
      <w:tr w:rsidR="00495D62" w:rsidRPr="00495D62" w14:paraId="2D49F280" w14:textId="77777777" w:rsidTr="00480AF8">
        <w:trPr>
          <w:trHeight w:val="164"/>
        </w:trPr>
        <w:tc>
          <w:tcPr>
            <w:tcW w:w="0" w:type="auto"/>
            <w:shd w:val="clear" w:color="auto" w:fill="8EAADB" w:themeFill="accent1" w:themeFillTint="99"/>
            <w:vAlign w:val="center"/>
            <w:hideMark/>
          </w:tcPr>
          <w:p w14:paraId="7B15BAD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52</w:t>
            </w:r>
          </w:p>
        </w:tc>
        <w:tc>
          <w:tcPr>
            <w:tcW w:w="0" w:type="auto"/>
            <w:shd w:val="clear" w:color="000000" w:fill="FFFFFF"/>
            <w:vAlign w:val="center"/>
            <w:hideMark/>
          </w:tcPr>
          <w:p w14:paraId="0BAD66B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GENERAL MOTORS COLMOTORES</w:t>
            </w:r>
          </w:p>
        </w:tc>
        <w:tc>
          <w:tcPr>
            <w:tcW w:w="0" w:type="auto"/>
            <w:shd w:val="clear" w:color="000000" w:fill="FFFFFF"/>
            <w:vAlign w:val="center"/>
            <w:hideMark/>
          </w:tcPr>
          <w:p w14:paraId="164AD66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2021IE170312</w:t>
            </w:r>
          </w:p>
        </w:tc>
        <w:tc>
          <w:tcPr>
            <w:tcW w:w="0" w:type="auto"/>
            <w:shd w:val="clear" w:color="000000" w:fill="FFFFFF"/>
            <w:vAlign w:val="center"/>
            <w:hideMark/>
          </w:tcPr>
          <w:p w14:paraId="500FBEF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15/08/2021</w:t>
            </w:r>
          </w:p>
        </w:tc>
        <w:tc>
          <w:tcPr>
            <w:tcW w:w="0" w:type="auto"/>
            <w:shd w:val="clear" w:color="auto" w:fill="auto"/>
            <w:vAlign w:val="center"/>
            <w:hideMark/>
          </w:tcPr>
          <w:p w14:paraId="071D5D7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TUNJUELITO</w:t>
            </w:r>
          </w:p>
        </w:tc>
        <w:tc>
          <w:tcPr>
            <w:tcW w:w="0" w:type="auto"/>
            <w:shd w:val="clear" w:color="auto" w:fill="auto"/>
            <w:vAlign w:val="center"/>
            <w:hideMark/>
          </w:tcPr>
          <w:p w14:paraId="0C96D13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VENECIA</w:t>
            </w:r>
          </w:p>
        </w:tc>
        <w:tc>
          <w:tcPr>
            <w:tcW w:w="0" w:type="auto"/>
            <w:shd w:val="clear" w:color="auto" w:fill="auto"/>
            <w:vAlign w:val="center"/>
            <w:hideMark/>
          </w:tcPr>
          <w:p w14:paraId="10E49C3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AAA0017CDPA</w:t>
            </w:r>
          </w:p>
        </w:tc>
      </w:tr>
      <w:tr w:rsidR="00495D62" w:rsidRPr="00495D62" w14:paraId="55EB02B1" w14:textId="77777777" w:rsidTr="00480AF8">
        <w:trPr>
          <w:trHeight w:val="448"/>
        </w:trPr>
        <w:tc>
          <w:tcPr>
            <w:tcW w:w="0" w:type="auto"/>
            <w:shd w:val="clear" w:color="auto" w:fill="8EAADB" w:themeFill="accent1" w:themeFillTint="99"/>
            <w:vAlign w:val="center"/>
            <w:hideMark/>
          </w:tcPr>
          <w:p w14:paraId="08E8F06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53</w:t>
            </w:r>
          </w:p>
        </w:tc>
        <w:tc>
          <w:tcPr>
            <w:tcW w:w="0" w:type="auto"/>
            <w:shd w:val="clear" w:color="000000" w:fill="FFFFFF"/>
            <w:vAlign w:val="center"/>
            <w:hideMark/>
          </w:tcPr>
          <w:p w14:paraId="6B5B08A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INDUSTRIA DE ELECTRODOMÉSTICOS – INDUSEL S.A.S.</w:t>
            </w:r>
          </w:p>
        </w:tc>
        <w:tc>
          <w:tcPr>
            <w:tcW w:w="0" w:type="auto"/>
            <w:shd w:val="clear" w:color="000000" w:fill="FFFFFF"/>
            <w:vAlign w:val="center"/>
            <w:hideMark/>
          </w:tcPr>
          <w:p w14:paraId="1E674D0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2021IE169965 </w:t>
            </w:r>
          </w:p>
        </w:tc>
        <w:tc>
          <w:tcPr>
            <w:tcW w:w="0" w:type="auto"/>
            <w:shd w:val="clear" w:color="000000" w:fill="FFFFFF"/>
            <w:vAlign w:val="center"/>
            <w:hideMark/>
          </w:tcPr>
          <w:p w14:paraId="7C02CA1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13/08/2021</w:t>
            </w:r>
          </w:p>
        </w:tc>
        <w:tc>
          <w:tcPr>
            <w:tcW w:w="0" w:type="auto"/>
            <w:shd w:val="clear" w:color="000000" w:fill="FFFFFF"/>
            <w:vAlign w:val="center"/>
            <w:hideMark/>
          </w:tcPr>
          <w:p w14:paraId="1210290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BOSA</w:t>
            </w:r>
          </w:p>
        </w:tc>
        <w:tc>
          <w:tcPr>
            <w:tcW w:w="0" w:type="auto"/>
            <w:shd w:val="clear" w:color="000000" w:fill="FFFFFF"/>
            <w:vAlign w:val="center"/>
            <w:hideMark/>
          </w:tcPr>
          <w:p w14:paraId="1101D20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BOSA OCCIDENTAL</w:t>
            </w:r>
          </w:p>
        </w:tc>
        <w:tc>
          <w:tcPr>
            <w:tcW w:w="0" w:type="auto"/>
            <w:shd w:val="clear" w:color="000000" w:fill="FFFFFF"/>
            <w:vAlign w:val="center"/>
            <w:hideMark/>
          </w:tcPr>
          <w:p w14:paraId="0DE2EEA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AAA0053FNSK</w:t>
            </w:r>
          </w:p>
        </w:tc>
      </w:tr>
      <w:tr w:rsidR="00495D62" w:rsidRPr="00495D62" w14:paraId="3281A798" w14:textId="77777777" w:rsidTr="00480AF8">
        <w:trPr>
          <w:trHeight w:val="449"/>
        </w:trPr>
        <w:tc>
          <w:tcPr>
            <w:tcW w:w="0" w:type="auto"/>
            <w:shd w:val="clear" w:color="auto" w:fill="8EAADB" w:themeFill="accent1" w:themeFillTint="99"/>
            <w:vAlign w:val="center"/>
            <w:hideMark/>
          </w:tcPr>
          <w:p w14:paraId="33D321B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54</w:t>
            </w:r>
          </w:p>
        </w:tc>
        <w:tc>
          <w:tcPr>
            <w:tcW w:w="0" w:type="auto"/>
            <w:shd w:val="clear" w:color="000000" w:fill="FFFFFF"/>
            <w:vAlign w:val="center"/>
            <w:hideMark/>
          </w:tcPr>
          <w:p w14:paraId="45C0FBB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GRUPO EDS AUTOGAS S.A.S. EDS ESSO  CHILE (TRIHUNIDOS S.A.S)</w:t>
            </w:r>
          </w:p>
        </w:tc>
        <w:tc>
          <w:tcPr>
            <w:tcW w:w="0" w:type="auto"/>
            <w:shd w:val="clear" w:color="000000" w:fill="FFFFFF"/>
            <w:vAlign w:val="center"/>
            <w:hideMark/>
          </w:tcPr>
          <w:p w14:paraId="17846E1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2021IE181377</w:t>
            </w:r>
          </w:p>
        </w:tc>
        <w:tc>
          <w:tcPr>
            <w:tcW w:w="0" w:type="auto"/>
            <w:shd w:val="clear" w:color="000000" w:fill="FFFFFF"/>
            <w:vAlign w:val="center"/>
            <w:hideMark/>
          </w:tcPr>
          <w:p w14:paraId="4E8082C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28/08/2021</w:t>
            </w:r>
          </w:p>
        </w:tc>
        <w:tc>
          <w:tcPr>
            <w:tcW w:w="0" w:type="auto"/>
            <w:shd w:val="clear" w:color="auto" w:fill="auto"/>
            <w:vAlign w:val="center"/>
            <w:hideMark/>
          </w:tcPr>
          <w:p w14:paraId="33261A5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SUBA</w:t>
            </w:r>
          </w:p>
        </w:tc>
        <w:tc>
          <w:tcPr>
            <w:tcW w:w="0" w:type="auto"/>
            <w:shd w:val="clear" w:color="auto" w:fill="auto"/>
            <w:vAlign w:val="center"/>
            <w:hideMark/>
          </w:tcPr>
          <w:p w14:paraId="57CDFDE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EL RINCON</w:t>
            </w:r>
          </w:p>
        </w:tc>
        <w:tc>
          <w:tcPr>
            <w:tcW w:w="0" w:type="auto"/>
            <w:shd w:val="clear" w:color="auto" w:fill="auto"/>
            <w:vAlign w:val="center"/>
            <w:hideMark/>
          </w:tcPr>
          <w:p w14:paraId="1491A55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AAA0200MCXR</w:t>
            </w:r>
          </w:p>
        </w:tc>
      </w:tr>
      <w:tr w:rsidR="00495D62" w:rsidRPr="00495D62" w14:paraId="3C8C2267" w14:textId="77777777" w:rsidTr="00480AF8">
        <w:trPr>
          <w:trHeight w:val="358"/>
        </w:trPr>
        <w:tc>
          <w:tcPr>
            <w:tcW w:w="0" w:type="auto"/>
            <w:shd w:val="clear" w:color="auto" w:fill="8EAADB" w:themeFill="accent1" w:themeFillTint="99"/>
            <w:vAlign w:val="center"/>
            <w:hideMark/>
          </w:tcPr>
          <w:p w14:paraId="33073EA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55</w:t>
            </w:r>
          </w:p>
        </w:tc>
        <w:tc>
          <w:tcPr>
            <w:tcW w:w="0" w:type="auto"/>
            <w:shd w:val="clear" w:color="000000" w:fill="FFFFFF"/>
            <w:vAlign w:val="center"/>
            <w:hideMark/>
          </w:tcPr>
          <w:p w14:paraId="37FB244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CONSTRUCTORA BOLIVAR S.A.</w:t>
            </w:r>
            <w:r w:rsidRPr="00495D62">
              <w:rPr>
                <w:rFonts w:ascii="Arial Nova Cond" w:eastAsia="Times New Roman" w:hAnsi="Arial Nova Cond" w:cs="Calibri"/>
                <w:color w:val="000000"/>
                <w:sz w:val="14"/>
                <w:szCs w:val="18"/>
                <w:lang w:eastAsia="es-CO"/>
              </w:rPr>
              <w:br/>
              <w:t>FlDEICOMISO LOTE MONTEVIDEO</w:t>
            </w:r>
          </w:p>
        </w:tc>
        <w:tc>
          <w:tcPr>
            <w:tcW w:w="0" w:type="auto"/>
            <w:shd w:val="clear" w:color="000000" w:fill="FFFFFF"/>
            <w:vAlign w:val="center"/>
            <w:hideMark/>
          </w:tcPr>
          <w:p w14:paraId="38AB4D3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2021IE169970</w:t>
            </w:r>
          </w:p>
        </w:tc>
        <w:tc>
          <w:tcPr>
            <w:tcW w:w="0" w:type="auto"/>
            <w:shd w:val="clear" w:color="000000" w:fill="FFFFFF"/>
            <w:vAlign w:val="center"/>
            <w:hideMark/>
          </w:tcPr>
          <w:p w14:paraId="1EBE5B9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13/08/2021</w:t>
            </w:r>
          </w:p>
        </w:tc>
        <w:tc>
          <w:tcPr>
            <w:tcW w:w="0" w:type="auto"/>
            <w:shd w:val="clear" w:color="auto" w:fill="auto"/>
            <w:vAlign w:val="center"/>
            <w:hideMark/>
          </w:tcPr>
          <w:p w14:paraId="07CCD8E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auto" w:fill="auto"/>
            <w:vAlign w:val="center"/>
            <w:hideMark/>
          </w:tcPr>
          <w:p w14:paraId="58A99AA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GRANJAS DE TECHO</w:t>
            </w:r>
          </w:p>
        </w:tc>
        <w:tc>
          <w:tcPr>
            <w:tcW w:w="0" w:type="auto"/>
            <w:shd w:val="clear" w:color="auto" w:fill="auto"/>
            <w:vAlign w:val="center"/>
            <w:hideMark/>
          </w:tcPr>
          <w:p w14:paraId="7D9E4A0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AAA0075UOYX</w:t>
            </w:r>
          </w:p>
        </w:tc>
      </w:tr>
      <w:tr w:rsidR="00495D62" w:rsidRPr="00495D62" w14:paraId="5DD78B79" w14:textId="77777777" w:rsidTr="00480AF8">
        <w:trPr>
          <w:trHeight w:val="294"/>
        </w:trPr>
        <w:tc>
          <w:tcPr>
            <w:tcW w:w="0" w:type="auto"/>
            <w:shd w:val="clear" w:color="auto" w:fill="8EAADB" w:themeFill="accent1" w:themeFillTint="99"/>
            <w:vAlign w:val="center"/>
            <w:hideMark/>
          </w:tcPr>
          <w:p w14:paraId="6710941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56</w:t>
            </w:r>
          </w:p>
        </w:tc>
        <w:tc>
          <w:tcPr>
            <w:tcW w:w="0" w:type="auto"/>
            <w:shd w:val="clear" w:color="000000" w:fill="FFFFFF"/>
            <w:vAlign w:val="center"/>
            <w:hideMark/>
          </w:tcPr>
          <w:p w14:paraId="020F46C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CARBOQUIMICA S.A.S. -PLANTA 1</w:t>
            </w:r>
          </w:p>
        </w:tc>
        <w:tc>
          <w:tcPr>
            <w:tcW w:w="0" w:type="auto"/>
            <w:shd w:val="clear" w:color="000000" w:fill="FFFFFF"/>
            <w:vAlign w:val="center"/>
            <w:hideMark/>
          </w:tcPr>
          <w:p w14:paraId="1F1AE7C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2021IE182396</w:t>
            </w:r>
          </w:p>
        </w:tc>
        <w:tc>
          <w:tcPr>
            <w:tcW w:w="0" w:type="auto"/>
            <w:shd w:val="clear" w:color="000000" w:fill="FFFFFF"/>
            <w:vAlign w:val="center"/>
            <w:hideMark/>
          </w:tcPr>
          <w:p w14:paraId="663AB2E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30/08/2021</w:t>
            </w:r>
          </w:p>
        </w:tc>
        <w:tc>
          <w:tcPr>
            <w:tcW w:w="0" w:type="auto"/>
            <w:shd w:val="clear" w:color="000000" w:fill="FFFFFF"/>
            <w:vAlign w:val="center"/>
            <w:hideMark/>
          </w:tcPr>
          <w:p w14:paraId="74EF4C0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BOSA</w:t>
            </w:r>
          </w:p>
        </w:tc>
        <w:tc>
          <w:tcPr>
            <w:tcW w:w="0" w:type="auto"/>
            <w:shd w:val="clear" w:color="000000" w:fill="FFFFFF"/>
            <w:vAlign w:val="center"/>
            <w:hideMark/>
          </w:tcPr>
          <w:p w14:paraId="1B453E4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APOGEO</w:t>
            </w:r>
          </w:p>
        </w:tc>
        <w:tc>
          <w:tcPr>
            <w:tcW w:w="0" w:type="auto"/>
            <w:shd w:val="clear" w:color="000000" w:fill="FFFFFF"/>
            <w:vAlign w:val="center"/>
            <w:hideMark/>
          </w:tcPr>
          <w:p w14:paraId="4A73F70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AAA0178JSJZ</w:t>
            </w:r>
          </w:p>
        </w:tc>
      </w:tr>
      <w:tr w:rsidR="00495D62" w:rsidRPr="00495D62" w14:paraId="28E0DCAC" w14:textId="77777777" w:rsidTr="00495D62">
        <w:trPr>
          <w:trHeight w:val="741"/>
        </w:trPr>
        <w:tc>
          <w:tcPr>
            <w:tcW w:w="0" w:type="auto"/>
            <w:shd w:val="clear" w:color="auto" w:fill="8EAADB" w:themeFill="accent1" w:themeFillTint="99"/>
            <w:vAlign w:val="center"/>
            <w:hideMark/>
          </w:tcPr>
          <w:p w14:paraId="310E7DF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57</w:t>
            </w:r>
          </w:p>
        </w:tc>
        <w:tc>
          <w:tcPr>
            <w:tcW w:w="0" w:type="auto"/>
            <w:shd w:val="clear" w:color="000000" w:fill="FFFFFF"/>
            <w:vAlign w:val="center"/>
            <w:hideMark/>
          </w:tcPr>
          <w:p w14:paraId="1402705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BODEGAS DEL RHIN S.A.S.</w:t>
            </w:r>
          </w:p>
        </w:tc>
        <w:tc>
          <w:tcPr>
            <w:tcW w:w="0" w:type="auto"/>
            <w:shd w:val="clear" w:color="000000" w:fill="FFFFFF"/>
            <w:vAlign w:val="center"/>
            <w:hideMark/>
          </w:tcPr>
          <w:p w14:paraId="3C9CF27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2021IE191028</w:t>
            </w:r>
          </w:p>
        </w:tc>
        <w:tc>
          <w:tcPr>
            <w:tcW w:w="0" w:type="auto"/>
            <w:shd w:val="clear" w:color="000000" w:fill="FFFFFF"/>
            <w:vAlign w:val="center"/>
            <w:hideMark/>
          </w:tcPr>
          <w:p w14:paraId="6C0E2A1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8/09/2021</w:t>
            </w:r>
          </w:p>
        </w:tc>
        <w:tc>
          <w:tcPr>
            <w:tcW w:w="0" w:type="auto"/>
            <w:shd w:val="clear" w:color="000000" w:fill="FFFFFF"/>
            <w:vAlign w:val="center"/>
            <w:hideMark/>
          </w:tcPr>
          <w:p w14:paraId="7671F8B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0D606E0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INDUSTRIAL</w:t>
            </w:r>
          </w:p>
        </w:tc>
        <w:tc>
          <w:tcPr>
            <w:tcW w:w="0" w:type="auto"/>
            <w:shd w:val="clear" w:color="000000" w:fill="FFFFFF"/>
            <w:vAlign w:val="center"/>
            <w:hideMark/>
          </w:tcPr>
          <w:p w14:paraId="47692C9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AAA0268HFNN</w:t>
            </w:r>
            <w:r w:rsidRPr="00495D62">
              <w:rPr>
                <w:rFonts w:ascii="Arial Nova Cond" w:eastAsia="Times New Roman" w:hAnsi="Arial Nova Cond" w:cs="Calibri"/>
                <w:color w:val="000000"/>
                <w:sz w:val="14"/>
                <w:szCs w:val="18"/>
                <w:lang w:eastAsia="es-CO"/>
              </w:rPr>
              <w:br/>
              <w:t>AAA0035OYBR</w:t>
            </w:r>
          </w:p>
        </w:tc>
      </w:tr>
      <w:tr w:rsidR="00495D62" w:rsidRPr="00495D62" w14:paraId="65C02495" w14:textId="77777777" w:rsidTr="00495D62">
        <w:trPr>
          <w:trHeight w:val="346"/>
        </w:trPr>
        <w:tc>
          <w:tcPr>
            <w:tcW w:w="0" w:type="auto"/>
            <w:shd w:val="clear" w:color="auto" w:fill="8EAADB" w:themeFill="accent1" w:themeFillTint="99"/>
            <w:vAlign w:val="center"/>
            <w:hideMark/>
          </w:tcPr>
          <w:p w14:paraId="557E8C5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58</w:t>
            </w:r>
          </w:p>
        </w:tc>
        <w:tc>
          <w:tcPr>
            <w:tcW w:w="0" w:type="auto"/>
            <w:shd w:val="clear" w:color="000000" w:fill="FFFFFF"/>
            <w:vAlign w:val="center"/>
            <w:hideMark/>
          </w:tcPr>
          <w:p w14:paraId="72DA1DD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DETERGENTES LTDA.</w:t>
            </w:r>
          </w:p>
        </w:tc>
        <w:tc>
          <w:tcPr>
            <w:tcW w:w="0" w:type="auto"/>
            <w:shd w:val="clear" w:color="000000" w:fill="FFFFFF"/>
            <w:vAlign w:val="center"/>
            <w:hideMark/>
          </w:tcPr>
          <w:p w14:paraId="34B7010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2021IE186316</w:t>
            </w:r>
          </w:p>
        </w:tc>
        <w:tc>
          <w:tcPr>
            <w:tcW w:w="0" w:type="auto"/>
            <w:shd w:val="clear" w:color="000000" w:fill="FFFFFF"/>
            <w:vAlign w:val="center"/>
            <w:hideMark/>
          </w:tcPr>
          <w:p w14:paraId="6BAFD14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2/09/2021</w:t>
            </w:r>
          </w:p>
        </w:tc>
        <w:tc>
          <w:tcPr>
            <w:tcW w:w="0" w:type="auto"/>
            <w:shd w:val="clear" w:color="auto" w:fill="auto"/>
            <w:vAlign w:val="center"/>
            <w:hideMark/>
          </w:tcPr>
          <w:p w14:paraId="52FD235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auto" w:fill="auto"/>
            <w:vAlign w:val="center"/>
            <w:hideMark/>
          </w:tcPr>
          <w:p w14:paraId="54413BB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MONTES</w:t>
            </w:r>
          </w:p>
        </w:tc>
        <w:tc>
          <w:tcPr>
            <w:tcW w:w="0" w:type="auto"/>
            <w:shd w:val="clear" w:color="auto" w:fill="auto"/>
            <w:vAlign w:val="center"/>
            <w:hideMark/>
          </w:tcPr>
          <w:p w14:paraId="659D7C8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AAA0035YBDE</w:t>
            </w:r>
          </w:p>
        </w:tc>
      </w:tr>
      <w:tr w:rsidR="00495D62" w:rsidRPr="00495D62" w14:paraId="589AB21C" w14:textId="77777777" w:rsidTr="00480AF8">
        <w:trPr>
          <w:trHeight w:val="405"/>
        </w:trPr>
        <w:tc>
          <w:tcPr>
            <w:tcW w:w="0" w:type="auto"/>
            <w:shd w:val="clear" w:color="auto" w:fill="8EAADB" w:themeFill="accent1" w:themeFillTint="99"/>
            <w:vAlign w:val="center"/>
            <w:hideMark/>
          </w:tcPr>
          <w:p w14:paraId="17484F8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59</w:t>
            </w:r>
          </w:p>
        </w:tc>
        <w:tc>
          <w:tcPr>
            <w:tcW w:w="0" w:type="auto"/>
            <w:shd w:val="clear" w:color="000000" w:fill="FFFFFF"/>
            <w:vAlign w:val="center"/>
            <w:hideMark/>
          </w:tcPr>
          <w:p w14:paraId="4C1FE15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SCHREDER COLOMBIA S.A </w:t>
            </w:r>
            <w:r w:rsidRPr="00495D62">
              <w:rPr>
                <w:rFonts w:ascii="Arial Nova Cond" w:eastAsia="Times New Roman" w:hAnsi="Arial Nova Cond" w:cs="Calibri"/>
                <w:color w:val="000000"/>
                <w:sz w:val="14"/>
                <w:szCs w:val="18"/>
                <w:lang w:eastAsia="es-CO"/>
              </w:rPr>
              <w:br/>
              <w:t>CONINSA RAMÓN H S.A.</w:t>
            </w:r>
          </w:p>
        </w:tc>
        <w:tc>
          <w:tcPr>
            <w:tcW w:w="0" w:type="auto"/>
            <w:shd w:val="clear" w:color="000000" w:fill="FFFFFF"/>
            <w:vAlign w:val="center"/>
            <w:hideMark/>
          </w:tcPr>
          <w:p w14:paraId="7E154EC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2021IE191373</w:t>
            </w:r>
          </w:p>
        </w:tc>
        <w:tc>
          <w:tcPr>
            <w:tcW w:w="0" w:type="auto"/>
            <w:shd w:val="clear" w:color="000000" w:fill="FFFFFF"/>
            <w:vAlign w:val="center"/>
            <w:hideMark/>
          </w:tcPr>
          <w:p w14:paraId="127CFA2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9/09/2021</w:t>
            </w:r>
          </w:p>
        </w:tc>
        <w:tc>
          <w:tcPr>
            <w:tcW w:w="0" w:type="auto"/>
            <w:shd w:val="clear" w:color="auto" w:fill="auto"/>
            <w:vAlign w:val="center"/>
            <w:hideMark/>
          </w:tcPr>
          <w:p w14:paraId="5F95380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SUBA</w:t>
            </w:r>
          </w:p>
        </w:tc>
        <w:tc>
          <w:tcPr>
            <w:tcW w:w="0" w:type="auto"/>
            <w:shd w:val="clear" w:color="auto" w:fill="auto"/>
            <w:vAlign w:val="center"/>
            <w:hideMark/>
          </w:tcPr>
          <w:p w14:paraId="7A93558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SUBA</w:t>
            </w:r>
          </w:p>
        </w:tc>
        <w:tc>
          <w:tcPr>
            <w:tcW w:w="0" w:type="auto"/>
            <w:shd w:val="clear" w:color="000000" w:fill="FFFFFF"/>
            <w:vAlign w:val="center"/>
            <w:hideMark/>
          </w:tcPr>
          <w:p w14:paraId="01453F5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AAA0136PNAF</w:t>
            </w:r>
            <w:r w:rsidRPr="00495D62">
              <w:rPr>
                <w:rFonts w:ascii="Arial Nova Cond" w:eastAsia="Times New Roman" w:hAnsi="Arial Nova Cond" w:cs="Calibri"/>
                <w:color w:val="000000"/>
                <w:sz w:val="14"/>
                <w:szCs w:val="18"/>
                <w:lang w:eastAsia="es-CO"/>
              </w:rPr>
              <w:br/>
              <w:t>AAA0136PNBR</w:t>
            </w:r>
          </w:p>
        </w:tc>
      </w:tr>
      <w:tr w:rsidR="00495D62" w:rsidRPr="00495D62" w14:paraId="782D135B" w14:textId="77777777" w:rsidTr="00480AF8">
        <w:trPr>
          <w:trHeight w:val="432"/>
        </w:trPr>
        <w:tc>
          <w:tcPr>
            <w:tcW w:w="0" w:type="auto"/>
            <w:shd w:val="clear" w:color="auto" w:fill="8EAADB" w:themeFill="accent1" w:themeFillTint="99"/>
            <w:vAlign w:val="center"/>
            <w:hideMark/>
          </w:tcPr>
          <w:p w14:paraId="41AFB20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lastRenderedPageBreak/>
              <w:t>60</w:t>
            </w:r>
          </w:p>
        </w:tc>
        <w:tc>
          <w:tcPr>
            <w:tcW w:w="0" w:type="auto"/>
            <w:shd w:val="clear" w:color="000000" w:fill="FFFFFF"/>
            <w:vAlign w:val="center"/>
            <w:hideMark/>
          </w:tcPr>
          <w:p w14:paraId="0C4E151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COMBUSTIBLES DE COLOMBIA S.A.</w:t>
            </w:r>
            <w:r w:rsidRPr="00495D62">
              <w:rPr>
                <w:rFonts w:ascii="Arial Nova Cond" w:eastAsia="Times New Roman" w:hAnsi="Arial Nova Cond" w:cs="Calibri"/>
                <w:color w:val="000000"/>
                <w:sz w:val="14"/>
                <w:szCs w:val="18"/>
                <w:lang w:eastAsia="es-CO"/>
              </w:rPr>
              <w:br/>
              <w:t>EDS COMBUSCOL CHAPINERO</w:t>
            </w:r>
          </w:p>
        </w:tc>
        <w:tc>
          <w:tcPr>
            <w:tcW w:w="0" w:type="auto"/>
            <w:shd w:val="clear" w:color="000000" w:fill="FFFFFF"/>
            <w:vAlign w:val="center"/>
            <w:hideMark/>
          </w:tcPr>
          <w:p w14:paraId="2A8B8C3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2021IE190642 </w:t>
            </w:r>
          </w:p>
        </w:tc>
        <w:tc>
          <w:tcPr>
            <w:tcW w:w="0" w:type="auto"/>
            <w:shd w:val="clear" w:color="000000" w:fill="FFFFFF"/>
            <w:vAlign w:val="center"/>
            <w:hideMark/>
          </w:tcPr>
          <w:p w14:paraId="468FD02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8/09/2021</w:t>
            </w:r>
          </w:p>
        </w:tc>
        <w:tc>
          <w:tcPr>
            <w:tcW w:w="0" w:type="auto"/>
            <w:shd w:val="clear" w:color="auto" w:fill="auto"/>
            <w:vAlign w:val="center"/>
            <w:hideMark/>
          </w:tcPr>
          <w:p w14:paraId="1632749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CHAPINERO</w:t>
            </w:r>
          </w:p>
        </w:tc>
        <w:tc>
          <w:tcPr>
            <w:tcW w:w="0" w:type="auto"/>
            <w:shd w:val="clear" w:color="auto" w:fill="auto"/>
            <w:vAlign w:val="center"/>
            <w:hideMark/>
          </w:tcPr>
          <w:p w14:paraId="28B0873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PARDO RUBIO</w:t>
            </w:r>
          </w:p>
        </w:tc>
        <w:tc>
          <w:tcPr>
            <w:tcW w:w="0" w:type="auto"/>
            <w:shd w:val="clear" w:color="auto" w:fill="auto"/>
            <w:vAlign w:val="center"/>
            <w:hideMark/>
          </w:tcPr>
          <w:p w14:paraId="173F730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AAA0090LJSY</w:t>
            </w:r>
          </w:p>
        </w:tc>
      </w:tr>
      <w:tr w:rsidR="00495D62" w:rsidRPr="00495D62" w14:paraId="1123B5DC" w14:textId="77777777" w:rsidTr="00480AF8">
        <w:trPr>
          <w:trHeight w:val="342"/>
        </w:trPr>
        <w:tc>
          <w:tcPr>
            <w:tcW w:w="0" w:type="auto"/>
            <w:shd w:val="clear" w:color="auto" w:fill="8EAADB" w:themeFill="accent1" w:themeFillTint="99"/>
            <w:vAlign w:val="center"/>
            <w:hideMark/>
          </w:tcPr>
          <w:p w14:paraId="744C8A4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61</w:t>
            </w:r>
          </w:p>
        </w:tc>
        <w:tc>
          <w:tcPr>
            <w:tcW w:w="0" w:type="auto"/>
            <w:shd w:val="clear" w:color="000000" w:fill="FFFFFF"/>
            <w:vAlign w:val="center"/>
            <w:hideMark/>
          </w:tcPr>
          <w:p w14:paraId="3760FE1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VMDOS S.A.S.</w:t>
            </w:r>
          </w:p>
        </w:tc>
        <w:tc>
          <w:tcPr>
            <w:tcW w:w="0" w:type="auto"/>
            <w:shd w:val="clear" w:color="000000" w:fill="FFFFFF"/>
            <w:vAlign w:val="center"/>
            <w:hideMark/>
          </w:tcPr>
          <w:p w14:paraId="1F00726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2021IE192614</w:t>
            </w:r>
          </w:p>
        </w:tc>
        <w:tc>
          <w:tcPr>
            <w:tcW w:w="0" w:type="auto"/>
            <w:shd w:val="clear" w:color="000000" w:fill="FFFFFF"/>
            <w:vAlign w:val="center"/>
            <w:hideMark/>
          </w:tcPr>
          <w:p w14:paraId="6F3290A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10/09/2021</w:t>
            </w:r>
          </w:p>
        </w:tc>
        <w:tc>
          <w:tcPr>
            <w:tcW w:w="0" w:type="auto"/>
            <w:shd w:val="clear" w:color="000000" w:fill="FFFFFF"/>
            <w:vAlign w:val="center"/>
            <w:hideMark/>
          </w:tcPr>
          <w:p w14:paraId="01E4DE7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443850A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FONTIBON</w:t>
            </w:r>
          </w:p>
        </w:tc>
        <w:tc>
          <w:tcPr>
            <w:tcW w:w="0" w:type="auto"/>
            <w:shd w:val="clear" w:color="000000" w:fill="FFFFFF"/>
            <w:vAlign w:val="center"/>
            <w:hideMark/>
          </w:tcPr>
          <w:p w14:paraId="3F7BF2F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AAA0164UPTO</w:t>
            </w:r>
          </w:p>
        </w:tc>
      </w:tr>
      <w:tr w:rsidR="00495D62" w:rsidRPr="00495D62" w14:paraId="28B65BDA" w14:textId="77777777" w:rsidTr="00480AF8">
        <w:trPr>
          <w:trHeight w:val="380"/>
        </w:trPr>
        <w:tc>
          <w:tcPr>
            <w:tcW w:w="0" w:type="auto"/>
            <w:shd w:val="clear" w:color="auto" w:fill="8EAADB" w:themeFill="accent1" w:themeFillTint="99"/>
            <w:vAlign w:val="center"/>
            <w:hideMark/>
          </w:tcPr>
          <w:p w14:paraId="2204762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62</w:t>
            </w:r>
          </w:p>
        </w:tc>
        <w:tc>
          <w:tcPr>
            <w:tcW w:w="0" w:type="auto"/>
            <w:shd w:val="clear" w:color="000000" w:fill="FFFFFF"/>
            <w:vAlign w:val="center"/>
            <w:hideMark/>
          </w:tcPr>
          <w:p w14:paraId="203505E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CEMEX COLOMBIA S.A.</w:t>
            </w:r>
            <w:r w:rsidRPr="00495D62">
              <w:rPr>
                <w:rFonts w:ascii="Arial Nova Cond" w:eastAsia="Times New Roman" w:hAnsi="Arial Nova Cond" w:cs="Calibri"/>
                <w:color w:val="000000"/>
                <w:sz w:val="14"/>
                <w:szCs w:val="18"/>
                <w:lang w:eastAsia="es-CO"/>
              </w:rPr>
              <w:br/>
              <w:t>PLANTA FONTIBÓN</w:t>
            </w:r>
          </w:p>
        </w:tc>
        <w:tc>
          <w:tcPr>
            <w:tcW w:w="0" w:type="auto"/>
            <w:shd w:val="clear" w:color="000000" w:fill="FFFFFF"/>
            <w:vAlign w:val="center"/>
            <w:hideMark/>
          </w:tcPr>
          <w:p w14:paraId="2D30BCB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2021IE207126</w:t>
            </w:r>
          </w:p>
        </w:tc>
        <w:tc>
          <w:tcPr>
            <w:tcW w:w="0" w:type="auto"/>
            <w:shd w:val="clear" w:color="000000" w:fill="FFFFFF"/>
            <w:vAlign w:val="center"/>
            <w:hideMark/>
          </w:tcPr>
          <w:p w14:paraId="41C5C3F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27/09/2021</w:t>
            </w:r>
          </w:p>
        </w:tc>
        <w:tc>
          <w:tcPr>
            <w:tcW w:w="0" w:type="auto"/>
            <w:shd w:val="clear" w:color="auto" w:fill="auto"/>
            <w:vAlign w:val="center"/>
            <w:hideMark/>
          </w:tcPr>
          <w:p w14:paraId="5AFB35F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FONTIBÓN </w:t>
            </w:r>
          </w:p>
        </w:tc>
        <w:tc>
          <w:tcPr>
            <w:tcW w:w="0" w:type="auto"/>
            <w:shd w:val="clear" w:color="auto" w:fill="auto"/>
            <w:vAlign w:val="center"/>
            <w:hideMark/>
          </w:tcPr>
          <w:p w14:paraId="7251314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auto" w:fill="auto"/>
            <w:vAlign w:val="center"/>
            <w:hideMark/>
          </w:tcPr>
          <w:p w14:paraId="2FDC124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AAA0140HNHK</w:t>
            </w:r>
          </w:p>
        </w:tc>
      </w:tr>
      <w:tr w:rsidR="00495D62" w:rsidRPr="00495D62" w14:paraId="248F78FA" w14:textId="77777777" w:rsidTr="00480AF8">
        <w:trPr>
          <w:trHeight w:val="503"/>
        </w:trPr>
        <w:tc>
          <w:tcPr>
            <w:tcW w:w="0" w:type="auto"/>
            <w:shd w:val="clear" w:color="auto" w:fill="8EAADB" w:themeFill="accent1" w:themeFillTint="99"/>
            <w:vAlign w:val="center"/>
            <w:hideMark/>
          </w:tcPr>
          <w:p w14:paraId="76EE922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63</w:t>
            </w:r>
          </w:p>
        </w:tc>
        <w:tc>
          <w:tcPr>
            <w:tcW w:w="0" w:type="auto"/>
            <w:shd w:val="clear" w:color="000000" w:fill="FFFFFF"/>
            <w:vAlign w:val="center"/>
            <w:hideMark/>
          </w:tcPr>
          <w:p w14:paraId="396A122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PRIMAX COLOMBIA S.A.</w:t>
            </w:r>
            <w:r w:rsidRPr="00495D62">
              <w:rPr>
                <w:rFonts w:ascii="Arial Nova Cond" w:eastAsia="Times New Roman" w:hAnsi="Arial Nova Cond" w:cs="Calibri"/>
                <w:color w:val="000000"/>
                <w:sz w:val="14"/>
                <w:szCs w:val="18"/>
                <w:lang w:eastAsia="es-CO"/>
              </w:rPr>
              <w:br/>
              <w:t>ANTIGUA EDS ESSO LOS HÉROES</w:t>
            </w:r>
          </w:p>
        </w:tc>
        <w:tc>
          <w:tcPr>
            <w:tcW w:w="0" w:type="auto"/>
            <w:shd w:val="clear" w:color="000000" w:fill="FFFFFF"/>
            <w:vAlign w:val="center"/>
            <w:hideMark/>
          </w:tcPr>
          <w:p w14:paraId="354815C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2021IE210616 </w:t>
            </w:r>
          </w:p>
        </w:tc>
        <w:tc>
          <w:tcPr>
            <w:tcW w:w="0" w:type="auto"/>
            <w:shd w:val="clear" w:color="000000" w:fill="FFFFFF"/>
            <w:vAlign w:val="center"/>
            <w:hideMark/>
          </w:tcPr>
          <w:p w14:paraId="2977329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30/09/2021</w:t>
            </w:r>
          </w:p>
        </w:tc>
        <w:tc>
          <w:tcPr>
            <w:tcW w:w="0" w:type="auto"/>
            <w:shd w:val="clear" w:color="000000" w:fill="FFFFFF"/>
            <w:vAlign w:val="center"/>
            <w:hideMark/>
          </w:tcPr>
          <w:p w14:paraId="5CDC2AB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BARRIOS UNIDOS</w:t>
            </w:r>
          </w:p>
        </w:tc>
        <w:tc>
          <w:tcPr>
            <w:tcW w:w="0" w:type="auto"/>
            <w:shd w:val="clear" w:color="000000" w:fill="FFFFFF"/>
            <w:vAlign w:val="center"/>
            <w:hideMark/>
          </w:tcPr>
          <w:p w14:paraId="055F64E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LOS ALCAZARES</w:t>
            </w:r>
          </w:p>
        </w:tc>
        <w:tc>
          <w:tcPr>
            <w:tcW w:w="0" w:type="auto"/>
            <w:shd w:val="clear" w:color="000000" w:fill="FFFFFF"/>
            <w:vAlign w:val="center"/>
            <w:hideMark/>
          </w:tcPr>
          <w:p w14:paraId="37ADE0A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AAA0086KHEP</w:t>
            </w:r>
          </w:p>
        </w:tc>
      </w:tr>
      <w:tr w:rsidR="00495D62" w:rsidRPr="00495D62" w14:paraId="60089690" w14:textId="77777777" w:rsidTr="00480AF8">
        <w:trPr>
          <w:trHeight w:val="264"/>
        </w:trPr>
        <w:tc>
          <w:tcPr>
            <w:tcW w:w="0" w:type="auto"/>
            <w:shd w:val="clear" w:color="auto" w:fill="8EAADB" w:themeFill="accent1" w:themeFillTint="99"/>
            <w:vAlign w:val="center"/>
            <w:hideMark/>
          </w:tcPr>
          <w:p w14:paraId="2F20C54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64</w:t>
            </w:r>
          </w:p>
        </w:tc>
        <w:tc>
          <w:tcPr>
            <w:tcW w:w="0" w:type="auto"/>
            <w:shd w:val="clear" w:color="000000" w:fill="FFFFFF"/>
            <w:vAlign w:val="center"/>
            <w:hideMark/>
          </w:tcPr>
          <w:p w14:paraId="173DAA1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ORGANIZACIÓN TERPEL S.A.</w:t>
            </w:r>
            <w:r w:rsidRPr="00495D62">
              <w:rPr>
                <w:rFonts w:ascii="Arial Nova Cond" w:eastAsia="Times New Roman" w:hAnsi="Arial Nova Cond" w:cs="Calibri"/>
                <w:color w:val="000000"/>
                <w:sz w:val="14"/>
                <w:szCs w:val="18"/>
                <w:lang w:eastAsia="es-CO"/>
              </w:rPr>
              <w:br/>
              <w:t>EDS TERPEL TEMINAL BOGOTA</w:t>
            </w:r>
          </w:p>
        </w:tc>
        <w:tc>
          <w:tcPr>
            <w:tcW w:w="0" w:type="auto"/>
            <w:shd w:val="clear" w:color="000000" w:fill="FFFFFF"/>
            <w:vAlign w:val="center"/>
            <w:hideMark/>
          </w:tcPr>
          <w:p w14:paraId="33B3C22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2021IE213438</w:t>
            </w:r>
          </w:p>
        </w:tc>
        <w:tc>
          <w:tcPr>
            <w:tcW w:w="0" w:type="auto"/>
            <w:shd w:val="clear" w:color="000000" w:fill="FFFFFF"/>
            <w:vAlign w:val="center"/>
            <w:hideMark/>
          </w:tcPr>
          <w:p w14:paraId="122CEF3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4/10/2021</w:t>
            </w:r>
          </w:p>
        </w:tc>
        <w:tc>
          <w:tcPr>
            <w:tcW w:w="0" w:type="auto"/>
            <w:shd w:val="clear" w:color="000000" w:fill="FFFFFF"/>
            <w:vAlign w:val="center"/>
            <w:hideMark/>
          </w:tcPr>
          <w:p w14:paraId="60E1298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3902199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SALITRE OCCIDENTAL</w:t>
            </w:r>
          </w:p>
        </w:tc>
        <w:tc>
          <w:tcPr>
            <w:tcW w:w="0" w:type="auto"/>
            <w:shd w:val="clear" w:color="000000" w:fill="FFFFFF"/>
            <w:vAlign w:val="center"/>
            <w:hideMark/>
          </w:tcPr>
          <w:p w14:paraId="209DC7D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AAA0184BXOM</w:t>
            </w:r>
          </w:p>
        </w:tc>
      </w:tr>
      <w:tr w:rsidR="00495D62" w:rsidRPr="00495D62" w14:paraId="2EE9CA27" w14:textId="77777777" w:rsidTr="00480AF8">
        <w:trPr>
          <w:trHeight w:val="342"/>
        </w:trPr>
        <w:tc>
          <w:tcPr>
            <w:tcW w:w="0" w:type="auto"/>
            <w:shd w:val="clear" w:color="auto" w:fill="8EAADB" w:themeFill="accent1" w:themeFillTint="99"/>
            <w:vAlign w:val="center"/>
            <w:hideMark/>
          </w:tcPr>
          <w:p w14:paraId="4484FE2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65</w:t>
            </w:r>
          </w:p>
        </w:tc>
        <w:tc>
          <w:tcPr>
            <w:tcW w:w="0" w:type="auto"/>
            <w:shd w:val="clear" w:color="000000" w:fill="FFFFFF"/>
            <w:vAlign w:val="center"/>
            <w:hideMark/>
          </w:tcPr>
          <w:p w14:paraId="3D1646C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EUROFARMA COLOMBIA S.A.S</w:t>
            </w:r>
          </w:p>
        </w:tc>
        <w:tc>
          <w:tcPr>
            <w:tcW w:w="0" w:type="auto"/>
            <w:shd w:val="clear" w:color="000000" w:fill="FFFFFF"/>
            <w:vAlign w:val="center"/>
            <w:hideMark/>
          </w:tcPr>
          <w:p w14:paraId="1AA7084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2021IE233586 </w:t>
            </w:r>
          </w:p>
        </w:tc>
        <w:tc>
          <w:tcPr>
            <w:tcW w:w="0" w:type="auto"/>
            <w:shd w:val="clear" w:color="000000" w:fill="FFFFFF"/>
            <w:vAlign w:val="center"/>
            <w:hideMark/>
          </w:tcPr>
          <w:p w14:paraId="14F4810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27/10/2021</w:t>
            </w:r>
          </w:p>
        </w:tc>
        <w:tc>
          <w:tcPr>
            <w:tcW w:w="0" w:type="auto"/>
            <w:shd w:val="clear" w:color="000000" w:fill="FFFFFF"/>
            <w:vAlign w:val="center"/>
            <w:hideMark/>
          </w:tcPr>
          <w:p w14:paraId="0306B41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3337F2A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0464ED2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AAA0074TDLF</w:t>
            </w:r>
            <w:r w:rsidRPr="00495D62">
              <w:rPr>
                <w:rFonts w:ascii="Arial Nova Cond" w:eastAsia="Times New Roman" w:hAnsi="Arial Nova Cond" w:cs="Calibri"/>
                <w:color w:val="000000"/>
                <w:sz w:val="14"/>
                <w:szCs w:val="18"/>
                <w:lang w:eastAsia="es-CO"/>
              </w:rPr>
              <w:br/>
              <w:t>AAA0074TDKC</w:t>
            </w:r>
            <w:r w:rsidRPr="00495D62">
              <w:rPr>
                <w:rFonts w:ascii="Arial Nova Cond" w:eastAsia="Times New Roman" w:hAnsi="Arial Nova Cond" w:cs="Calibri"/>
                <w:color w:val="000000"/>
                <w:sz w:val="14"/>
                <w:szCs w:val="18"/>
                <w:lang w:eastAsia="es-CO"/>
              </w:rPr>
              <w:br/>
              <w:t>AAA0074TCKL</w:t>
            </w:r>
          </w:p>
        </w:tc>
      </w:tr>
      <w:tr w:rsidR="00495D62" w:rsidRPr="00495D62" w14:paraId="24074E01" w14:textId="77777777" w:rsidTr="00480AF8">
        <w:trPr>
          <w:trHeight w:val="266"/>
        </w:trPr>
        <w:tc>
          <w:tcPr>
            <w:tcW w:w="0" w:type="auto"/>
            <w:shd w:val="clear" w:color="auto" w:fill="8EAADB" w:themeFill="accent1" w:themeFillTint="99"/>
            <w:vAlign w:val="center"/>
            <w:hideMark/>
          </w:tcPr>
          <w:p w14:paraId="59FD18B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66</w:t>
            </w:r>
          </w:p>
        </w:tc>
        <w:tc>
          <w:tcPr>
            <w:tcW w:w="0" w:type="auto"/>
            <w:shd w:val="clear" w:color="000000" w:fill="FFFFFF"/>
            <w:vAlign w:val="center"/>
            <w:hideMark/>
          </w:tcPr>
          <w:p w14:paraId="5DAA7A4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LGC LEATHER. S.A.S. (ELVER ETIEL LUNA GARZON)</w:t>
            </w:r>
          </w:p>
        </w:tc>
        <w:tc>
          <w:tcPr>
            <w:tcW w:w="0" w:type="auto"/>
            <w:shd w:val="clear" w:color="000000" w:fill="FFFFFF"/>
            <w:vAlign w:val="center"/>
            <w:hideMark/>
          </w:tcPr>
          <w:p w14:paraId="7020CB8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2021IE233585</w:t>
            </w:r>
          </w:p>
        </w:tc>
        <w:tc>
          <w:tcPr>
            <w:tcW w:w="0" w:type="auto"/>
            <w:shd w:val="clear" w:color="000000" w:fill="FFFFFF"/>
            <w:vAlign w:val="center"/>
            <w:hideMark/>
          </w:tcPr>
          <w:p w14:paraId="352DEC6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27/10/2021</w:t>
            </w:r>
          </w:p>
        </w:tc>
        <w:tc>
          <w:tcPr>
            <w:tcW w:w="0" w:type="auto"/>
            <w:shd w:val="clear" w:color="000000" w:fill="FFFFFF"/>
            <w:vAlign w:val="center"/>
            <w:hideMark/>
          </w:tcPr>
          <w:p w14:paraId="3DD372A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BOLIVAR</w:t>
            </w:r>
          </w:p>
        </w:tc>
        <w:tc>
          <w:tcPr>
            <w:tcW w:w="0" w:type="auto"/>
            <w:shd w:val="clear" w:color="000000" w:fill="FFFFFF"/>
            <w:vAlign w:val="center"/>
            <w:hideMark/>
          </w:tcPr>
          <w:p w14:paraId="73E249D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ARBORIZADORA</w:t>
            </w:r>
          </w:p>
        </w:tc>
        <w:tc>
          <w:tcPr>
            <w:tcW w:w="0" w:type="auto"/>
            <w:shd w:val="clear" w:color="000000" w:fill="FFFFFF"/>
            <w:vAlign w:val="center"/>
            <w:hideMark/>
          </w:tcPr>
          <w:p w14:paraId="4B37501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AAA0241ZKYX</w:t>
            </w:r>
          </w:p>
        </w:tc>
      </w:tr>
      <w:tr w:rsidR="00495D62" w:rsidRPr="00495D62" w14:paraId="1738551B" w14:textId="77777777" w:rsidTr="00495D62">
        <w:trPr>
          <w:trHeight w:val="486"/>
        </w:trPr>
        <w:tc>
          <w:tcPr>
            <w:tcW w:w="0" w:type="auto"/>
            <w:shd w:val="clear" w:color="auto" w:fill="8EAADB" w:themeFill="accent1" w:themeFillTint="99"/>
            <w:vAlign w:val="center"/>
            <w:hideMark/>
          </w:tcPr>
          <w:p w14:paraId="47484E2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67</w:t>
            </w:r>
          </w:p>
        </w:tc>
        <w:tc>
          <w:tcPr>
            <w:tcW w:w="0" w:type="auto"/>
            <w:shd w:val="clear" w:color="000000" w:fill="FFFFFF"/>
            <w:vAlign w:val="center"/>
            <w:hideMark/>
          </w:tcPr>
          <w:p w14:paraId="3BEC486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CEMEX COLOMBIA S.A. (PLANTA FONTIBÓN)</w:t>
            </w:r>
          </w:p>
        </w:tc>
        <w:tc>
          <w:tcPr>
            <w:tcW w:w="0" w:type="auto"/>
            <w:shd w:val="clear" w:color="000000" w:fill="FFFFFF"/>
            <w:vAlign w:val="center"/>
            <w:hideMark/>
          </w:tcPr>
          <w:p w14:paraId="72A25D6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2021IE233583</w:t>
            </w:r>
          </w:p>
        </w:tc>
        <w:tc>
          <w:tcPr>
            <w:tcW w:w="0" w:type="auto"/>
            <w:shd w:val="clear" w:color="000000" w:fill="FFFFFF"/>
            <w:vAlign w:val="center"/>
            <w:hideMark/>
          </w:tcPr>
          <w:p w14:paraId="59E604E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27/10/2021</w:t>
            </w:r>
          </w:p>
        </w:tc>
        <w:tc>
          <w:tcPr>
            <w:tcW w:w="0" w:type="auto"/>
            <w:shd w:val="clear" w:color="auto" w:fill="auto"/>
            <w:vAlign w:val="center"/>
            <w:hideMark/>
          </w:tcPr>
          <w:p w14:paraId="685796B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FONTIBÓN </w:t>
            </w:r>
          </w:p>
        </w:tc>
        <w:tc>
          <w:tcPr>
            <w:tcW w:w="0" w:type="auto"/>
            <w:shd w:val="clear" w:color="auto" w:fill="auto"/>
            <w:vAlign w:val="center"/>
            <w:hideMark/>
          </w:tcPr>
          <w:p w14:paraId="033EDC0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auto" w:fill="auto"/>
            <w:vAlign w:val="center"/>
            <w:hideMark/>
          </w:tcPr>
          <w:p w14:paraId="1D8BCCB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AAA0140HNHK</w:t>
            </w:r>
          </w:p>
        </w:tc>
      </w:tr>
      <w:tr w:rsidR="00495D62" w:rsidRPr="00495D62" w14:paraId="27DC39FE" w14:textId="77777777" w:rsidTr="00480AF8">
        <w:trPr>
          <w:trHeight w:val="408"/>
        </w:trPr>
        <w:tc>
          <w:tcPr>
            <w:tcW w:w="0" w:type="auto"/>
            <w:shd w:val="clear" w:color="auto" w:fill="8EAADB" w:themeFill="accent1" w:themeFillTint="99"/>
            <w:vAlign w:val="center"/>
            <w:hideMark/>
          </w:tcPr>
          <w:p w14:paraId="6725BD2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68</w:t>
            </w:r>
          </w:p>
        </w:tc>
        <w:tc>
          <w:tcPr>
            <w:tcW w:w="0" w:type="auto"/>
            <w:shd w:val="clear" w:color="000000" w:fill="FFFFFF"/>
            <w:vAlign w:val="center"/>
            <w:hideMark/>
          </w:tcPr>
          <w:p w14:paraId="2DD5906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W WDIESEL S.A.S.</w:t>
            </w:r>
            <w:r w:rsidRPr="00495D62">
              <w:rPr>
                <w:rFonts w:ascii="Arial Nova Cond" w:eastAsia="Times New Roman" w:hAnsi="Arial Nova Cond" w:cs="Calibri"/>
                <w:color w:val="000000"/>
                <w:sz w:val="14"/>
                <w:szCs w:val="18"/>
                <w:lang w:eastAsia="es-CO"/>
              </w:rPr>
              <w:br/>
              <w:t>- BENITO EDUARDO LÓPEZ</w:t>
            </w:r>
          </w:p>
        </w:tc>
        <w:tc>
          <w:tcPr>
            <w:tcW w:w="0" w:type="auto"/>
            <w:shd w:val="clear" w:color="000000" w:fill="FFFFFF"/>
            <w:vAlign w:val="center"/>
            <w:hideMark/>
          </w:tcPr>
          <w:p w14:paraId="75118B1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2021IE233582</w:t>
            </w:r>
          </w:p>
        </w:tc>
        <w:tc>
          <w:tcPr>
            <w:tcW w:w="0" w:type="auto"/>
            <w:shd w:val="clear" w:color="000000" w:fill="FFFFFF"/>
            <w:vAlign w:val="center"/>
            <w:hideMark/>
          </w:tcPr>
          <w:p w14:paraId="3D12031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27/10/2021</w:t>
            </w:r>
          </w:p>
        </w:tc>
        <w:tc>
          <w:tcPr>
            <w:tcW w:w="0" w:type="auto"/>
            <w:shd w:val="clear" w:color="000000" w:fill="FFFFFF"/>
            <w:vAlign w:val="center"/>
            <w:hideMark/>
          </w:tcPr>
          <w:p w14:paraId="770D6E6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5952737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vAlign w:val="center"/>
            <w:hideMark/>
          </w:tcPr>
          <w:p w14:paraId="4B2364B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AAA0143YEAF</w:t>
            </w:r>
          </w:p>
        </w:tc>
      </w:tr>
      <w:tr w:rsidR="00495D62" w:rsidRPr="00495D62" w14:paraId="31CBBC8A" w14:textId="77777777" w:rsidTr="00480AF8">
        <w:trPr>
          <w:trHeight w:val="202"/>
        </w:trPr>
        <w:tc>
          <w:tcPr>
            <w:tcW w:w="0" w:type="auto"/>
            <w:shd w:val="clear" w:color="auto" w:fill="8EAADB" w:themeFill="accent1" w:themeFillTint="99"/>
            <w:vAlign w:val="center"/>
            <w:hideMark/>
          </w:tcPr>
          <w:p w14:paraId="46A999D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69</w:t>
            </w:r>
          </w:p>
        </w:tc>
        <w:tc>
          <w:tcPr>
            <w:tcW w:w="0" w:type="auto"/>
            <w:shd w:val="clear" w:color="000000" w:fill="FFFFFF"/>
            <w:vAlign w:val="center"/>
            <w:hideMark/>
          </w:tcPr>
          <w:p w14:paraId="7380B64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POLIMIX CONCRETO COLOMBIA S.A.S.</w:t>
            </w:r>
          </w:p>
        </w:tc>
        <w:tc>
          <w:tcPr>
            <w:tcW w:w="0" w:type="auto"/>
            <w:shd w:val="clear" w:color="000000" w:fill="FFFFFF"/>
            <w:vAlign w:val="center"/>
            <w:hideMark/>
          </w:tcPr>
          <w:p w14:paraId="2BDCEF4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2021IE233574 </w:t>
            </w:r>
          </w:p>
        </w:tc>
        <w:tc>
          <w:tcPr>
            <w:tcW w:w="0" w:type="auto"/>
            <w:shd w:val="clear" w:color="000000" w:fill="FFFFFF"/>
            <w:vAlign w:val="center"/>
            <w:hideMark/>
          </w:tcPr>
          <w:p w14:paraId="55D5110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27/10/2021</w:t>
            </w:r>
          </w:p>
        </w:tc>
        <w:tc>
          <w:tcPr>
            <w:tcW w:w="0" w:type="auto"/>
            <w:shd w:val="clear" w:color="000000" w:fill="FFFFFF"/>
            <w:vAlign w:val="center"/>
            <w:hideMark/>
          </w:tcPr>
          <w:p w14:paraId="69FBDC6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7E43AD4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vAlign w:val="center"/>
            <w:hideMark/>
          </w:tcPr>
          <w:p w14:paraId="055BE77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AAA0154MZRJ</w:t>
            </w:r>
          </w:p>
        </w:tc>
      </w:tr>
      <w:tr w:rsidR="00495D62" w:rsidRPr="00495D62" w14:paraId="56AB07A7" w14:textId="77777777" w:rsidTr="00395D09">
        <w:trPr>
          <w:trHeight w:val="1016"/>
        </w:trPr>
        <w:tc>
          <w:tcPr>
            <w:tcW w:w="0" w:type="auto"/>
            <w:shd w:val="clear" w:color="auto" w:fill="8EAADB" w:themeFill="accent1" w:themeFillTint="99"/>
            <w:vAlign w:val="center"/>
            <w:hideMark/>
          </w:tcPr>
          <w:p w14:paraId="700CBAB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70</w:t>
            </w:r>
          </w:p>
        </w:tc>
        <w:tc>
          <w:tcPr>
            <w:tcW w:w="0" w:type="auto"/>
            <w:shd w:val="clear" w:color="000000" w:fill="FFFFFF"/>
            <w:vAlign w:val="center"/>
            <w:hideMark/>
          </w:tcPr>
          <w:p w14:paraId="336414B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BAVARIA &amp; CÍA S. C.A.</w:t>
            </w:r>
          </w:p>
        </w:tc>
        <w:tc>
          <w:tcPr>
            <w:tcW w:w="0" w:type="auto"/>
            <w:shd w:val="clear" w:color="000000" w:fill="FFFFFF"/>
            <w:vAlign w:val="center"/>
            <w:hideMark/>
          </w:tcPr>
          <w:p w14:paraId="217B6B4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2021IE233573</w:t>
            </w:r>
          </w:p>
        </w:tc>
        <w:tc>
          <w:tcPr>
            <w:tcW w:w="0" w:type="auto"/>
            <w:shd w:val="clear" w:color="000000" w:fill="FFFFFF"/>
            <w:vAlign w:val="center"/>
            <w:hideMark/>
          </w:tcPr>
          <w:p w14:paraId="16D0330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27/10/2021</w:t>
            </w:r>
          </w:p>
        </w:tc>
        <w:tc>
          <w:tcPr>
            <w:tcW w:w="0" w:type="auto"/>
            <w:shd w:val="clear" w:color="auto" w:fill="auto"/>
            <w:vAlign w:val="center"/>
            <w:hideMark/>
          </w:tcPr>
          <w:p w14:paraId="4C41728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KENNEDY</w:t>
            </w:r>
          </w:p>
        </w:tc>
        <w:tc>
          <w:tcPr>
            <w:tcW w:w="0" w:type="auto"/>
            <w:shd w:val="clear" w:color="auto" w:fill="auto"/>
            <w:vAlign w:val="center"/>
            <w:hideMark/>
          </w:tcPr>
          <w:p w14:paraId="05D34B4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BAVARIA</w:t>
            </w:r>
          </w:p>
        </w:tc>
        <w:tc>
          <w:tcPr>
            <w:tcW w:w="0" w:type="auto"/>
            <w:shd w:val="clear" w:color="000000" w:fill="FFFFFF"/>
            <w:vAlign w:val="center"/>
            <w:hideMark/>
          </w:tcPr>
          <w:p w14:paraId="15FAEEE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AAA0080RUZE</w:t>
            </w:r>
            <w:r w:rsidRPr="00495D62">
              <w:rPr>
                <w:rFonts w:ascii="Arial Nova Cond" w:eastAsia="Times New Roman" w:hAnsi="Arial Nova Cond" w:cs="Calibri"/>
                <w:color w:val="000000"/>
                <w:sz w:val="14"/>
                <w:szCs w:val="18"/>
                <w:lang w:eastAsia="es-CO"/>
              </w:rPr>
              <w:br/>
              <w:t>AAA0080RWAW</w:t>
            </w:r>
            <w:r w:rsidRPr="00495D62">
              <w:rPr>
                <w:rFonts w:ascii="Arial Nova Cond" w:eastAsia="Times New Roman" w:hAnsi="Arial Nova Cond" w:cs="Calibri"/>
                <w:color w:val="000000"/>
                <w:sz w:val="14"/>
                <w:szCs w:val="18"/>
                <w:lang w:eastAsia="es-CO"/>
              </w:rPr>
              <w:br/>
              <w:t>AAA0080RWBS</w:t>
            </w:r>
            <w:r w:rsidRPr="00495D62">
              <w:rPr>
                <w:rFonts w:ascii="Arial Nova Cond" w:eastAsia="Times New Roman" w:hAnsi="Arial Nova Cond" w:cs="Calibri"/>
                <w:color w:val="000000"/>
                <w:sz w:val="14"/>
                <w:szCs w:val="18"/>
                <w:lang w:eastAsia="es-CO"/>
              </w:rPr>
              <w:br/>
              <w:t>AAA0080RWCN</w:t>
            </w:r>
            <w:r w:rsidRPr="00495D62">
              <w:rPr>
                <w:rFonts w:ascii="Arial Nova Cond" w:eastAsia="Times New Roman" w:hAnsi="Arial Nova Cond" w:cs="Calibri"/>
                <w:color w:val="000000"/>
                <w:sz w:val="14"/>
                <w:szCs w:val="18"/>
                <w:lang w:eastAsia="es-CO"/>
              </w:rPr>
              <w:br/>
              <w:t>AAA0080RWDE</w:t>
            </w:r>
            <w:r w:rsidRPr="00495D62">
              <w:rPr>
                <w:rFonts w:ascii="Arial Nova Cond" w:eastAsia="Times New Roman" w:hAnsi="Arial Nova Cond" w:cs="Calibri"/>
                <w:color w:val="000000"/>
                <w:sz w:val="14"/>
                <w:szCs w:val="18"/>
                <w:lang w:eastAsia="es-CO"/>
              </w:rPr>
              <w:br/>
              <w:t>AAA0080RWEP</w:t>
            </w:r>
            <w:r w:rsidRPr="00495D62">
              <w:rPr>
                <w:rFonts w:ascii="Arial Nova Cond" w:eastAsia="Times New Roman" w:hAnsi="Arial Nova Cond" w:cs="Calibri"/>
                <w:color w:val="000000"/>
                <w:sz w:val="14"/>
                <w:szCs w:val="18"/>
                <w:lang w:eastAsia="es-CO"/>
              </w:rPr>
              <w:br/>
              <w:t xml:space="preserve">AAA0212CHCX </w:t>
            </w:r>
          </w:p>
        </w:tc>
      </w:tr>
      <w:tr w:rsidR="00495D62" w:rsidRPr="00495D62" w14:paraId="759CD42F" w14:textId="77777777" w:rsidTr="00495D62">
        <w:trPr>
          <w:trHeight w:val="758"/>
        </w:trPr>
        <w:tc>
          <w:tcPr>
            <w:tcW w:w="0" w:type="auto"/>
            <w:shd w:val="clear" w:color="auto" w:fill="8EAADB" w:themeFill="accent1" w:themeFillTint="99"/>
            <w:vAlign w:val="center"/>
            <w:hideMark/>
          </w:tcPr>
          <w:p w14:paraId="7A516A4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71</w:t>
            </w:r>
          </w:p>
        </w:tc>
        <w:tc>
          <w:tcPr>
            <w:tcW w:w="0" w:type="auto"/>
            <w:shd w:val="clear" w:color="000000" w:fill="FFFFFF"/>
            <w:vAlign w:val="center"/>
            <w:hideMark/>
          </w:tcPr>
          <w:p w14:paraId="20682DF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CONSTRUCTORA LAS GALIAS S.A.</w:t>
            </w:r>
            <w:r w:rsidRPr="00495D62">
              <w:rPr>
                <w:rFonts w:ascii="Arial Nova Cond" w:eastAsia="Times New Roman" w:hAnsi="Arial Nova Cond" w:cs="Calibri"/>
                <w:color w:val="000000"/>
                <w:sz w:val="14"/>
                <w:szCs w:val="18"/>
                <w:lang w:eastAsia="es-CO"/>
              </w:rPr>
              <w:br/>
              <w:t>FIDEICOMISO FIDUBOGOTA AUTOCIDRA S.A</w:t>
            </w:r>
          </w:p>
        </w:tc>
        <w:tc>
          <w:tcPr>
            <w:tcW w:w="0" w:type="auto"/>
            <w:shd w:val="clear" w:color="000000" w:fill="FFFFFF"/>
            <w:vAlign w:val="center"/>
            <w:hideMark/>
          </w:tcPr>
          <w:p w14:paraId="57B851D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2021IE219323</w:t>
            </w:r>
          </w:p>
        </w:tc>
        <w:tc>
          <w:tcPr>
            <w:tcW w:w="0" w:type="auto"/>
            <w:shd w:val="clear" w:color="000000" w:fill="FFFFFF"/>
            <w:vAlign w:val="center"/>
            <w:hideMark/>
          </w:tcPr>
          <w:p w14:paraId="5528A1A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11/10/2021</w:t>
            </w:r>
          </w:p>
        </w:tc>
        <w:tc>
          <w:tcPr>
            <w:tcW w:w="0" w:type="auto"/>
            <w:shd w:val="clear" w:color="000000" w:fill="FFFFFF"/>
            <w:vAlign w:val="center"/>
            <w:hideMark/>
          </w:tcPr>
          <w:p w14:paraId="12CDBFB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BOLIVAR</w:t>
            </w:r>
          </w:p>
        </w:tc>
        <w:tc>
          <w:tcPr>
            <w:tcW w:w="0" w:type="auto"/>
            <w:shd w:val="clear" w:color="000000" w:fill="FFFFFF"/>
            <w:vAlign w:val="center"/>
            <w:hideMark/>
          </w:tcPr>
          <w:p w14:paraId="7A40664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ISMAEL PERDOMO</w:t>
            </w:r>
          </w:p>
        </w:tc>
        <w:tc>
          <w:tcPr>
            <w:tcW w:w="0" w:type="auto"/>
            <w:shd w:val="clear" w:color="000000" w:fill="FFFFFF"/>
            <w:vAlign w:val="center"/>
            <w:hideMark/>
          </w:tcPr>
          <w:p w14:paraId="139FD43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AAA0018DDOM</w:t>
            </w:r>
            <w:r w:rsidRPr="00495D62">
              <w:rPr>
                <w:rFonts w:ascii="Arial Nova Cond" w:eastAsia="Times New Roman" w:hAnsi="Arial Nova Cond" w:cs="Calibri"/>
                <w:color w:val="000000"/>
                <w:sz w:val="14"/>
                <w:szCs w:val="18"/>
                <w:lang w:eastAsia="es-CO"/>
              </w:rPr>
              <w:br/>
              <w:t>AAA0018DDPA</w:t>
            </w:r>
          </w:p>
        </w:tc>
      </w:tr>
      <w:tr w:rsidR="00495D62" w:rsidRPr="00495D62" w14:paraId="0A93CD15" w14:textId="77777777" w:rsidTr="00495D62">
        <w:trPr>
          <w:trHeight w:val="536"/>
        </w:trPr>
        <w:tc>
          <w:tcPr>
            <w:tcW w:w="0" w:type="auto"/>
            <w:shd w:val="clear" w:color="auto" w:fill="8EAADB" w:themeFill="accent1" w:themeFillTint="99"/>
            <w:vAlign w:val="center"/>
            <w:hideMark/>
          </w:tcPr>
          <w:p w14:paraId="1C85149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72</w:t>
            </w:r>
          </w:p>
        </w:tc>
        <w:tc>
          <w:tcPr>
            <w:tcW w:w="0" w:type="auto"/>
            <w:shd w:val="clear" w:color="000000" w:fill="FFFFFF"/>
            <w:vAlign w:val="center"/>
            <w:hideMark/>
          </w:tcPr>
          <w:p w14:paraId="3873FF6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VMDOS S.A.S.</w:t>
            </w:r>
          </w:p>
        </w:tc>
        <w:tc>
          <w:tcPr>
            <w:tcW w:w="0" w:type="auto"/>
            <w:shd w:val="clear" w:color="000000" w:fill="FFFFFF"/>
            <w:vAlign w:val="center"/>
            <w:hideMark/>
          </w:tcPr>
          <w:p w14:paraId="551B149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2021IE214387</w:t>
            </w:r>
          </w:p>
        </w:tc>
        <w:tc>
          <w:tcPr>
            <w:tcW w:w="0" w:type="auto"/>
            <w:shd w:val="clear" w:color="000000" w:fill="FFFFFF"/>
            <w:vAlign w:val="center"/>
            <w:hideMark/>
          </w:tcPr>
          <w:p w14:paraId="0AF2122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5/10/2021</w:t>
            </w:r>
          </w:p>
        </w:tc>
        <w:tc>
          <w:tcPr>
            <w:tcW w:w="0" w:type="auto"/>
            <w:shd w:val="clear" w:color="000000" w:fill="FFFFFF"/>
            <w:vAlign w:val="center"/>
            <w:hideMark/>
          </w:tcPr>
          <w:p w14:paraId="03AFB44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06A37AD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FONTIBON</w:t>
            </w:r>
          </w:p>
        </w:tc>
        <w:tc>
          <w:tcPr>
            <w:tcW w:w="0" w:type="auto"/>
            <w:shd w:val="clear" w:color="000000" w:fill="FFFFFF"/>
            <w:vAlign w:val="center"/>
            <w:hideMark/>
          </w:tcPr>
          <w:p w14:paraId="48AC06F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AAA0164UPTO</w:t>
            </w:r>
          </w:p>
        </w:tc>
      </w:tr>
      <w:tr w:rsidR="00495D62" w:rsidRPr="00495D62" w14:paraId="540977BA" w14:textId="77777777" w:rsidTr="00495D62">
        <w:trPr>
          <w:trHeight w:val="580"/>
        </w:trPr>
        <w:tc>
          <w:tcPr>
            <w:tcW w:w="0" w:type="auto"/>
            <w:shd w:val="clear" w:color="auto" w:fill="8EAADB" w:themeFill="accent1" w:themeFillTint="99"/>
            <w:vAlign w:val="center"/>
            <w:hideMark/>
          </w:tcPr>
          <w:p w14:paraId="632F5D9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73</w:t>
            </w:r>
          </w:p>
        </w:tc>
        <w:tc>
          <w:tcPr>
            <w:tcW w:w="0" w:type="auto"/>
            <w:shd w:val="clear" w:color="000000" w:fill="FFFFFF"/>
            <w:vAlign w:val="center"/>
            <w:hideMark/>
          </w:tcPr>
          <w:p w14:paraId="2B2573B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COLOMBIANA DE CUEROS S.A. - COLCUEROS </w:t>
            </w:r>
          </w:p>
        </w:tc>
        <w:tc>
          <w:tcPr>
            <w:tcW w:w="0" w:type="auto"/>
            <w:shd w:val="clear" w:color="000000" w:fill="FFFFFF"/>
            <w:vAlign w:val="center"/>
            <w:hideMark/>
          </w:tcPr>
          <w:p w14:paraId="56D43C5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2021IE235479</w:t>
            </w:r>
          </w:p>
        </w:tc>
        <w:tc>
          <w:tcPr>
            <w:tcW w:w="0" w:type="auto"/>
            <w:shd w:val="clear" w:color="000000" w:fill="FFFFFF"/>
            <w:vAlign w:val="center"/>
            <w:hideMark/>
          </w:tcPr>
          <w:p w14:paraId="271BDD2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29/10/2021</w:t>
            </w:r>
          </w:p>
        </w:tc>
        <w:tc>
          <w:tcPr>
            <w:tcW w:w="0" w:type="auto"/>
            <w:shd w:val="clear" w:color="000000" w:fill="FFFFFF"/>
            <w:vAlign w:val="center"/>
            <w:hideMark/>
          </w:tcPr>
          <w:p w14:paraId="72FFEB3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BOLIVAR</w:t>
            </w:r>
          </w:p>
        </w:tc>
        <w:tc>
          <w:tcPr>
            <w:tcW w:w="0" w:type="auto"/>
            <w:shd w:val="clear" w:color="000000" w:fill="FFFFFF"/>
            <w:vAlign w:val="center"/>
            <w:hideMark/>
          </w:tcPr>
          <w:p w14:paraId="5EEEC8A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ISMAEL PERDOMO</w:t>
            </w:r>
          </w:p>
        </w:tc>
        <w:tc>
          <w:tcPr>
            <w:tcW w:w="0" w:type="auto"/>
            <w:shd w:val="clear" w:color="000000" w:fill="FFFFFF"/>
            <w:vAlign w:val="center"/>
            <w:hideMark/>
          </w:tcPr>
          <w:p w14:paraId="0995D49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AAA0018PEYX</w:t>
            </w:r>
          </w:p>
        </w:tc>
      </w:tr>
      <w:tr w:rsidR="00495D62" w:rsidRPr="00495D62" w14:paraId="11A4C795" w14:textId="77777777" w:rsidTr="008B7572">
        <w:trPr>
          <w:trHeight w:val="378"/>
        </w:trPr>
        <w:tc>
          <w:tcPr>
            <w:tcW w:w="0" w:type="auto"/>
            <w:shd w:val="clear" w:color="auto" w:fill="8EAADB" w:themeFill="accent1" w:themeFillTint="99"/>
            <w:vAlign w:val="center"/>
            <w:hideMark/>
          </w:tcPr>
          <w:p w14:paraId="0A42F05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74</w:t>
            </w:r>
          </w:p>
        </w:tc>
        <w:tc>
          <w:tcPr>
            <w:tcW w:w="0" w:type="auto"/>
            <w:shd w:val="clear" w:color="000000" w:fill="FFFFFF"/>
            <w:vAlign w:val="center"/>
            <w:hideMark/>
          </w:tcPr>
          <w:p w14:paraId="450BF8C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ACERO ESTRUCTURAL DE COLOMBIA S.A.S. – ACERAL</w:t>
            </w:r>
          </w:p>
        </w:tc>
        <w:tc>
          <w:tcPr>
            <w:tcW w:w="0" w:type="auto"/>
            <w:shd w:val="clear" w:color="000000" w:fill="FFFFFF"/>
            <w:vAlign w:val="center"/>
            <w:hideMark/>
          </w:tcPr>
          <w:p w14:paraId="7754A23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2021IE270067</w:t>
            </w:r>
          </w:p>
        </w:tc>
        <w:tc>
          <w:tcPr>
            <w:tcW w:w="0" w:type="auto"/>
            <w:shd w:val="clear" w:color="000000" w:fill="FFFFFF"/>
            <w:vAlign w:val="center"/>
            <w:hideMark/>
          </w:tcPr>
          <w:p w14:paraId="04E01EB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9/12/2021</w:t>
            </w:r>
          </w:p>
        </w:tc>
        <w:tc>
          <w:tcPr>
            <w:tcW w:w="0" w:type="auto"/>
            <w:shd w:val="clear" w:color="000000" w:fill="FFFFFF"/>
            <w:vAlign w:val="center"/>
            <w:hideMark/>
          </w:tcPr>
          <w:p w14:paraId="2506A9A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KENNEDY</w:t>
            </w:r>
          </w:p>
        </w:tc>
        <w:tc>
          <w:tcPr>
            <w:tcW w:w="0" w:type="auto"/>
            <w:shd w:val="clear" w:color="000000" w:fill="FFFFFF"/>
            <w:vAlign w:val="center"/>
            <w:hideMark/>
          </w:tcPr>
          <w:p w14:paraId="0BA6F90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CARVAJAL</w:t>
            </w:r>
          </w:p>
        </w:tc>
        <w:tc>
          <w:tcPr>
            <w:tcW w:w="0" w:type="auto"/>
            <w:shd w:val="clear" w:color="000000" w:fill="FFFFFF"/>
            <w:vAlign w:val="center"/>
            <w:hideMark/>
          </w:tcPr>
          <w:p w14:paraId="1FAB81F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AAA0049XOHY</w:t>
            </w:r>
          </w:p>
        </w:tc>
      </w:tr>
      <w:tr w:rsidR="00495D62" w:rsidRPr="00495D62" w14:paraId="5E0A1DD8" w14:textId="77777777" w:rsidTr="008B7572">
        <w:trPr>
          <w:trHeight w:val="314"/>
        </w:trPr>
        <w:tc>
          <w:tcPr>
            <w:tcW w:w="0" w:type="auto"/>
            <w:shd w:val="clear" w:color="auto" w:fill="8EAADB" w:themeFill="accent1" w:themeFillTint="99"/>
            <w:vAlign w:val="center"/>
            <w:hideMark/>
          </w:tcPr>
          <w:p w14:paraId="7989481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75</w:t>
            </w:r>
          </w:p>
        </w:tc>
        <w:tc>
          <w:tcPr>
            <w:tcW w:w="0" w:type="auto"/>
            <w:shd w:val="clear" w:color="000000" w:fill="FFFFFF"/>
            <w:vAlign w:val="center"/>
            <w:hideMark/>
          </w:tcPr>
          <w:p w14:paraId="22A0681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CARBOQUIMICA S.A.S.-PLANTA 1</w:t>
            </w:r>
          </w:p>
        </w:tc>
        <w:tc>
          <w:tcPr>
            <w:tcW w:w="0" w:type="auto"/>
            <w:shd w:val="clear" w:color="000000" w:fill="FFFFFF"/>
            <w:vAlign w:val="center"/>
            <w:hideMark/>
          </w:tcPr>
          <w:p w14:paraId="7EC5EF0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2021IE263867</w:t>
            </w:r>
          </w:p>
        </w:tc>
        <w:tc>
          <w:tcPr>
            <w:tcW w:w="0" w:type="auto"/>
            <w:shd w:val="clear" w:color="000000" w:fill="FFFFFF"/>
            <w:vAlign w:val="center"/>
            <w:hideMark/>
          </w:tcPr>
          <w:p w14:paraId="0A6FD3F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1/12/2021</w:t>
            </w:r>
          </w:p>
        </w:tc>
        <w:tc>
          <w:tcPr>
            <w:tcW w:w="0" w:type="auto"/>
            <w:shd w:val="clear" w:color="000000" w:fill="FFFFFF"/>
            <w:vAlign w:val="center"/>
            <w:hideMark/>
          </w:tcPr>
          <w:p w14:paraId="7F24288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BOSA</w:t>
            </w:r>
          </w:p>
        </w:tc>
        <w:tc>
          <w:tcPr>
            <w:tcW w:w="0" w:type="auto"/>
            <w:shd w:val="clear" w:color="000000" w:fill="FFFFFF"/>
            <w:vAlign w:val="center"/>
            <w:hideMark/>
          </w:tcPr>
          <w:p w14:paraId="29330BB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APOGEO</w:t>
            </w:r>
          </w:p>
        </w:tc>
        <w:tc>
          <w:tcPr>
            <w:tcW w:w="0" w:type="auto"/>
            <w:shd w:val="clear" w:color="000000" w:fill="FFFFFF"/>
            <w:vAlign w:val="center"/>
            <w:hideMark/>
          </w:tcPr>
          <w:p w14:paraId="2656766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AAA0178JSJZ</w:t>
            </w:r>
          </w:p>
        </w:tc>
      </w:tr>
      <w:tr w:rsidR="00495D62" w:rsidRPr="00495D62" w14:paraId="211C4D97" w14:textId="77777777" w:rsidTr="008B7572">
        <w:trPr>
          <w:trHeight w:val="263"/>
        </w:trPr>
        <w:tc>
          <w:tcPr>
            <w:tcW w:w="0" w:type="auto"/>
            <w:shd w:val="clear" w:color="auto" w:fill="8EAADB" w:themeFill="accent1" w:themeFillTint="99"/>
            <w:vAlign w:val="center"/>
            <w:hideMark/>
          </w:tcPr>
          <w:p w14:paraId="4527D70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76</w:t>
            </w:r>
          </w:p>
        </w:tc>
        <w:tc>
          <w:tcPr>
            <w:tcW w:w="0" w:type="auto"/>
            <w:shd w:val="clear" w:color="000000" w:fill="FFFFFF"/>
            <w:vAlign w:val="center"/>
            <w:hideMark/>
          </w:tcPr>
          <w:p w14:paraId="24715FD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MEXICHEM COLOMBIA S.A.S.</w:t>
            </w:r>
          </w:p>
        </w:tc>
        <w:tc>
          <w:tcPr>
            <w:tcW w:w="0" w:type="auto"/>
            <w:shd w:val="clear" w:color="000000" w:fill="FFFFFF"/>
            <w:vAlign w:val="center"/>
            <w:hideMark/>
          </w:tcPr>
          <w:p w14:paraId="2C779B3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2021IE276797 </w:t>
            </w:r>
          </w:p>
        </w:tc>
        <w:tc>
          <w:tcPr>
            <w:tcW w:w="0" w:type="auto"/>
            <w:shd w:val="clear" w:color="000000" w:fill="FFFFFF"/>
            <w:vAlign w:val="center"/>
            <w:hideMark/>
          </w:tcPr>
          <w:p w14:paraId="038994F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15/12/2021</w:t>
            </w:r>
          </w:p>
        </w:tc>
        <w:tc>
          <w:tcPr>
            <w:tcW w:w="0" w:type="auto"/>
            <w:shd w:val="clear" w:color="000000" w:fill="FFFFFF"/>
            <w:vAlign w:val="center"/>
            <w:hideMark/>
          </w:tcPr>
          <w:p w14:paraId="5023E23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BOLIVAR</w:t>
            </w:r>
          </w:p>
        </w:tc>
        <w:tc>
          <w:tcPr>
            <w:tcW w:w="0" w:type="auto"/>
            <w:shd w:val="clear" w:color="000000" w:fill="FFFFFF"/>
            <w:vAlign w:val="center"/>
            <w:hideMark/>
          </w:tcPr>
          <w:p w14:paraId="0BA9BA0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ISMAEL PERDOMO</w:t>
            </w:r>
          </w:p>
        </w:tc>
        <w:tc>
          <w:tcPr>
            <w:tcW w:w="0" w:type="auto"/>
            <w:shd w:val="clear" w:color="000000" w:fill="FFFFFF"/>
            <w:vAlign w:val="center"/>
            <w:hideMark/>
          </w:tcPr>
          <w:p w14:paraId="0951C5C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AAA0017WFFZ</w:t>
            </w:r>
          </w:p>
        </w:tc>
      </w:tr>
      <w:tr w:rsidR="00495D62" w:rsidRPr="00495D62" w14:paraId="0BB31F3A" w14:textId="77777777" w:rsidTr="008B7572">
        <w:trPr>
          <w:trHeight w:val="467"/>
        </w:trPr>
        <w:tc>
          <w:tcPr>
            <w:tcW w:w="0" w:type="auto"/>
            <w:shd w:val="clear" w:color="auto" w:fill="8EAADB" w:themeFill="accent1" w:themeFillTint="99"/>
            <w:vAlign w:val="center"/>
            <w:hideMark/>
          </w:tcPr>
          <w:p w14:paraId="55D9507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77</w:t>
            </w:r>
          </w:p>
        </w:tc>
        <w:tc>
          <w:tcPr>
            <w:tcW w:w="0" w:type="auto"/>
            <w:shd w:val="clear" w:color="000000" w:fill="FFFFFF"/>
            <w:vAlign w:val="center"/>
            <w:hideMark/>
          </w:tcPr>
          <w:p w14:paraId="0CF1421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INDUSTRIA DE ELECTRODOMÉSTICOS – INDUSEL S.A.S.</w:t>
            </w:r>
          </w:p>
        </w:tc>
        <w:tc>
          <w:tcPr>
            <w:tcW w:w="0" w:type="auto"/>
            <w:shd w:val="clear" w:color="000000" w:fill="FFFFFF"/>
            <w:vAlign w:val="center"/>
            <w:hideMark/>
          </w:tcPr>
          <w:p w14:paraId="1E82650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2021IE275422</w:t>
            </w:r>
          </w:p>
        </w:tc>
        <w:tc>
          <w:tcPr>
            <w:tcW w:w="0" w:type="auto"/>
            <w:shd w:val="clear" w:color="000000" w:fill="FFFFFF"/>
            <w:vAlign w:val="center"/>
            <w:hideMark/>
          </w:tcPr>
          <w:p w14:paraId="0B6A4EC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14/12/2021</w:t>
            </w:r>
          </w:p>
        </w:tc>
        <w:tc>
          <w:tcPr>
            <w:tcW w:w="0" w:type="auto"/>
            <w:shd w:val="clear" w:color="000000" w:fill="FFFFFF"/>
            <w:vAlign w:val="center"/>
            <w:hideMark/>
          </w:tcPr>
          <w:p w14:paraId="085CF99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BOSA</w:t>
            </w:r>
          </w:p>
        </w:tc>
        <w:tc>
          <w:tcPr>
            <w:tcW w:w="0" w:type="auto"/>
            <w:shd w:val="clear" w:color="000000" w:fill="FFFFFF"/>
            <w:vAlign w:val="center"/>
            <w:hideMark/>
          </w:tcPr>
          <w:p w14:paraId="71DFF2C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BOSA OCCIDENTAL</w:t>
            </w:r>
          </w:p>
        </w:tc>
        <w:tc>
          <w:tcPr>
            <w:tcW w:w="0" w:type="auto"/>
            <w:shd w:val="clear" w:color="000000" w:fill="FFFFFF"/>
            <w:vAlign w:val="center"/>
            <w:hideMark/>
          </w:tcPr>
          <w:p w14:paraId="37712C0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AAA0053FNSK</w:t>
            </w:r>
          </w:p>
        </w:tc>
      </w:tr>
      <w:tr w:rsidR="00495D62" w:rsidRPr="00495D62" w14:paraId="59AEFACD" w14:textId="77777777" w:rsidTr="00480AF8">
        <w:trPr>
          <w:trHeight w:val="465"/>
        </w:trPr>
        <w:tc>
          <w:tcPr>
            <w:tcW w:w="0" w:type="auto"/>
            <w:shd w:val="clear" w:color="auto" w:fill="8EAADB" w:themeFill="accent1" w:themeFillTint="99"/>
            <w:vAlign w:val="center"/>
            <w:hideMark/>
          </w:tcPr>
          <w:p w14:paraId="71C1B24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78</w:t>
            </w:r>
          </w:p>
        </w:tc>
        <w:tc>
          <w:tcPr>
            <w:tcW w:w="0" w:type="auto"/>
            <w:shd w:val="clear" w:color="000000" w:fill="FFFFFF"/>
            <w:vAlign w:val="center"/>
            <w:hideMark/>
          </w:tcPr>
          <w:p w14:paraId="2EE0850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DISTRIBUIDORA DE PAPELES S.A.S. (DISPAPELES S.A.S)</w:t>
            </w:r>
          </w:p>
        </w:tc>
        <w:tc>
          <w:tcPr>
            <w:tcW w:w="0" w:type="auto"/>
            <w:shd w:val="clear" w:color="000000" w:fill="FFFFFF"/>
            <w:vAlign w:val="center"/>
            <w:hideMark/>
          </w:tcPr>
          <w:p w14:paraId="765C9C3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2021IE273292</w:t>
            </w:r>
          </w:p>
        </w:tc>
        <w:tc>
          <w:tcPr>
            <w:tcW w:w="0" w:type="auto"/>
            <w:shd w:val="clear" w:color="000000" w:fill="FFFFFF"/>
            <w:vAlign w:val="center"/>
            <w:hideMark/>
          </w:tcPr>
          <w:p w14:paraId="59E28E3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13/12/2021</w:t>
            </w:r>
          </w:p>
        </w:tc>
        <w:tc>
          <w:tcPr>
            <w:tcW w:w="0" w:type="auto"/>
            <w:shd w:val="clear" w:color="auto" w:fill="auto"/>
            <w:vAlign w:val="center"/>
            <w:hideMark/>
          </w:tcPr>
          <w:p w14:paraId="637623A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auto" w:fill="auto"/>
            <w:vAlign w:val="center"/>
            <w:hideMark/>
          </w:tcPr>
          <w:p w14:paraId="4642917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INDUSTRIAL</w:t>
            </w:r>
          </w:p>
        </w:tc>
        <w:tc>
          <w:tcPr>
            <w:tcW w:w="0" w:type="auto"/>
            <w:shd w:val="clear" w:color="auto" w:fill="auto"/>
            <w:vAlign w:val="center"/>
            <w:hideMark/>
          </w:tcPr>
          <w:p w14:paraId="02D2526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AAA0073RMMR</w:t>
            </w:r>
          </w:p>
        </w:tc>
      </w:tr>
      <w:tr w:rsidR="00495D62" w:rsidRPr="00495D62" w14:paraId="7999FB05" w14:textId="77777777" w:rsidTr="00495D62">
        <w:trPr>
          <w:trHeight w:val="484"/>
        </w:trPr>
        <w:tc>
          <w:tcPr>
            <w:tcW w:w="0" w:type="auto"/>
            <w:shd w:val="clear" w:color="auto" w:fill="8EAADB" w:themeFill="accent1" w:themeFillTint="99"/>
            <w:vAlign w:val="center"/>
            <w:hideMark/>
          </w:tcPr>
          <w:p w14:paraId="28D860B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lastRenderedPageBreak/>
              <w:t>79</w:t>
            </w:r>
          </w:p>
        </w:tc>
        <w:tc>
          <w:tcPr>
            <w:tcW w:w="0" w:type="auto"/>
            <w:shd w:val="clear" w:color="000000" w:fill="FFFFFF"/>
            <w:vAlign w:val="center"/>
            <w:hideMark/>
          </w:tcPr>
          <w:p w14:paraId="10033FF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DESCONT S.A.S ESP</w:t>
            </w:r>
          </w:p>
        </w:tc>
        <w:tc>
          <w:tcPr>
            <w:tcW w:w="0" w:type="auto"/>
            <w:shd w:val="clear" w:color="000000" w:fill="FFFFFF"/>
            <w:vAlign w:val="center"/>
            <w:hideMark/>
          </w:tcPr>
          <w:p w14:paraId="67B8FD3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2021IE287442</w:t>
            </w:r>
          </w:p>
        </w:tc>
        <w:tc>
          <w:tcPr>
            <w:tcW w:w="0" w:type="auto"/>
            <w:shd w:val="clear" w:color="000000" w:fill="FFFFFF"/>
            <w:vAlign w:val="center"/>
            <w:hideMark/>
          </w:tcPr>
          <w:p w14:paraId="3ED7A3D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27/12/2021</w:t>
            </w:r>
          </w:p>
        </w:tc>
        <w:tc>
          <w:tcPr>
            <w:tcW w:w="0" w:type="auto"/>
            <w:shd w:val="clear" w:color="000000" w:fill="FFFFFF"/>
            <w:vAlign w:val="center"/>
            <w:hideMark/>
          </w:tcPr>
          <w:p w14:paraId="71B6308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75714DD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INDUSTRIAL</w:t>
            </w:r>
          </w:p>
        </w:tc>
        <w:tc>
          <w:tcPr>
            <w:tcW w:w="0" w:type="auto"/>
            <w:shd w:val="clear" w:color="000000" w:fill="FFFFFF"/>
            <w:vAlign w:val="center"/>
            <w:hideMark/>
          </w:tcPr>
          <w:p w14:paraId="16C4090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AAA0073SHEP</w:t>
            </w:r>
          </w:p>
        </w:tc>
      </w:tr>
      <w:tr w:rsidR="00495D62" w:rsidRPr="00495D62" w14:paraId="27DD183E" w14:textId="77777777" w:rsidTr="00495D62">
        <w:trPr>
          <w:trHeight w:val="540"/>
        </w:trPr>
        <w:tc>
          <w:tcPr>
            <w:tcW w:w="0" w:type="auto"/>
            <w:shd w:val="clear" w:color="auto" w:fill="8EAADB" w:themeFill="accent1" w:themeFillTint="99"/>
            <w:vAlign w:val="center"/>
            <w:hideMark/>
          </w:tcPr>
          <w:p w14:paraId="233FED9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80</w:t>
            </w:r>
          </w:p>
        </w:tc>
        <w:tc>
          <w:tcPr>
            <w:tcW w:w="0" w:type="auto"/>
            <w:shd w:val="clear" w:color="000000" w:fill="FFFFFF"/>
            <w:vAlign w:val="center"/>
            <w:hideMark/>
          </w:tcPr>
          <w:p w14:paraId="668AC6F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GODDARD CATERING GROUP</w:t>
            </w:r>
          </w:p>
        </w:tc>
        <w:tc>
          <w:tcPr>
            <w:tcW w:w="0" w:type="auto"/>
            <w:shd w:val="clear" w:color="000000" w:fill="FFFFFF"/>
            <w:vAlign w:val="center"/>
            <w:hideMark/>
          </w:tcPr>
          <w:p w14:paraId="74FF0CE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2021IE288003</w:t>
            </w:r>
          </w:p>
        </w:tc>
        <w:tc>
          <w:tcPr>
            <w:tcW w:w="0" w:type="auto"/>
            <w:shd w:val="clear" w:color="000000" w:fill="FFFFFF"/>
            <w:vAlign w:val="center"/>
            <w:hideMark/>
          </w:tcPr>
          <w:p w14:paraId="779DDAD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27/12/2021</w:t>
            </w:r>
          </w:p>
        </w:tc>
        <w:tc>
          <w:tcPr>
            <w:tcW w:w="0" w:type="auto"/>
            <w:shd w:val="clear" w:color="000000" w:fill="FFFFFF"/>
            <w:vAlign w:val="center"/>
            <w:hideMark/>
          </w:tcPr>
          <w:p w14:paraId="7DE178D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4DE5D15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AEROPUERTO EL DORADO</w:t>
            </w:r>
          </w:p>
        </w:tc>
        <w:tc>
          <w:tcPr>
            <w:tcW w:w="0" w:type="auto"/>
            <w:shd w:val="clear" w:color="000000" w:fill="FFFFFF"/>
            <w:vAlign w:val="center"/>
            <w:hideMark/>
          </w:tcPr>
          <w:p w14:paraId="049D76A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AAA0065UHEA</w:t>
            </w:r>
          </w:p>
        </w:tc>
      </w:tr>
      <w:tr w:rsidR="00495D62" w:rsidRPr="00495D62" w14:paraId="653362E0" w14:textId="77777777" w:rsidTr="00495D62">
        <w:trPr>
          <w:trHeight w:val="534"/>
        </w:trPr>
        <w:tc>
          <w:tcPr>
            <w:tcW w:w="0" w:type="auto"/>
            <w:shd w:val="clear" w:color="auto" w:fill="8EAADB" w:themeFill="accent1" w:themeFillTint="99"/>
            <w:vAlign w:val="center"/>
            <w:hideMark/>
          </w:tcPr>
          <w:p w14:paraId="67F7D1D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81</w:t>
            </w:r>
          </w:p>
        </w:tc>
        <w:tc>
          <w:tcPr>
            <w:tcW w:w="0" w:type="auto"/>
            <w:shd w:val="clear" w:color="000000" w:fill="FFFFFF"/>
            <w:vAlign w:val="center"/>
            <w:hideMark/>
          </w:tcPr>
          <w:p w14:paraId="293B3F9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TRIHUNIDOS LTDA (EDS ESSO CHILE)</w:t>
            </w:r>
          </w:p>
        </w:tc>
        <w:tc>
          <w:tcPr>
            <w:tcW w:w="0" w:type="auto"/>
            <w:shd w:val="clear" w:color="000000" w:fill="FFFFFF"/>
            <w:vAlign w:val="center"/>
            <w:hideMark/>
          </w:tcPr>
          <w:p w14:paraId="6102523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2021IE288001</w:t>
            </w:r>
          </w:p>
        </w:tc>
        <w:tc>
          <w:tcPr>
            <w:tcW w:w="0" w:type="auto"/>
            <w:shd w:val="clear" w:color="000000" w:fill="FFFFFF"/>
            <w:vAlign w:val="center"/>
            <w:hideMark/>
          </w:tcPr>
          <w:p w14:paraId="3118550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27/12/2021</w:t>
            </w:r>
          </w:p>
        </w:tc>
        <w:tc>
          <w:tcPr>
            <w:tcW w:w="0" w:type="auto"/>
            <w:shd w:val="clear" w:color="auto" w:fill="auto"/>
            <w:vAlign w:val="center"/>
            <w:hideMark/>
          </w:tcPr>
          <w:p w14:paraId="0D82D9F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SUBA</w:t>
            </w:r>
          </w:p>
        </w:tc>
        <w:tc>
          <w:tcPr>
            <w:tcW w:w="0" w:type="auto"/>
            <w:shd w:val="clear" w:color="auto" w:fill="auto"/>
            <w:vAlign w:val="center"/>
            <w:hideMark/>
          </w:tcPr>
          <w:p w14:paraId="6FF0AC3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EL RINCON</w:t>
            </w:r>
          </w:p>
        </w:tc>
        <w:tc>
          <w:tcPr>
            <w:tcW w:w="0" w:type="auto"/>
            <w:shd w:val="clear" w:color="auto" w:fill="auto"/>
            <w:vAlign w:val="center"/>
            <w:hideMark/>
          </w:tcPr>
          <w:p w14:paraId="7F0B07B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AAA0200MCXR</w:t>
            </w:r>
          </w:p>
        </w:tc>
      </w:tr>
      <w:tr w:rsidR="00495D62" w:rsidRPr="00495D62" w14:paraId="72338DCE" w14:textId="77777777" w:rsidTr="00495D62">
        <w:trPr>
          <w:trHeight w:val="471"/>
        </w:trPr>
        <w:tc>
          <w:tcPr>
            <w:tcW w:w="0" w:type="auto"/>
            <w:shd w:val="clear" w:color="auto" w:fill="8EAADB" w:themeFill="accent1" w:themeFillTint="99"/>
            <w:vAlign w:val="center"/>
            <w:hideMark/>
          </w:tcPr>
          <w:p w14:paraId="7F65072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82</w:t>
            </w:r>
          </w:p>
        </w:tc>
        <w:tc>
          <w:tcPr>
            <w:tcW w:w="0" w:type="auto"/>
            <w:shd w:val="clear" w:color="000000" w:fill="FFFFFF"/>
            <w:vAlign w:val="center"/>
            <w:hideMark/>
          </w:tcPr>
          <w:p w14:paraId="61D09D4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DELVI RIOS VELOZA</w:t>
            </w:r>
          </w:p>
        </w:tc>
        <w:tc>
          <w:tcPr>
            <w:tcW w:w="0" w:type="auto"/>
            <w:shd w:val="clear" w:color="000000" w:fill="FFFFFF"/>
            <w:vAlign w:val="center"/>
            <w:hideMark/>
          </w:tcPr>
          <w:p w14:paraId="1B2F013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2021IE289131</w:t>
            </w:r>
          </w:p>
        </w:tc>
        <w:tc>
          <w:tcPr>
            <w:tcW w:w="0" w:type="auto"/>
            <w:shd w:val="clear" w:color="000000" w:fill="FFFFFF"/>
            <w:vAlign w:val="center"/>
            <w:hideMark/>
          </w:tcPr>
          <w:p w14:paraId="754E72F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28/12/2021</w:t>
            </w:r>
          </w:p>
        </w:tc>
        <w:tc>
          <w:tcPr>
            <w:tcW w:w="0" w:type="auto"/>
            <w:shd w:val="clear" w:color="000000" w:fill="FFFFFF"/>
            <w:vAlign w:val="center"/>
            <w:hideMark/>
          </w:tcPr>
          <w:p w14:paraId="5D9C913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5A7AF89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FONTIBON</w:t>
            </w:r>
          </w:p>
        </w:tc>
        <w:tc>
          <w:tcPr>
            <w:tcW w:w="0" w:type="auto"/>
            <w:shd w:val="clear" w:color="000000" w:fill="FFFFFF"/>
            <w:vAlign w:val="center"/>
            <w:hideMark/>
          </w:tcPr>
          <w:p w14:paraId="3A9E9E8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AAA0078ZRAW</w:t>
            </w:r>
          </w:p>
        </w:tc>
      </w:tr>
      <w:tr w:rsidR="00495D62" w:rsidRPr="00495D62" w14:paraId="794E1488" w14:textId="77777777" w:rsidTr="00495D62">
        <w:trPr>
          <w:trHeight w:val="549"/>
        </w:trPr>
        <w:tc>
          <w:tcPr>
            <w:tcW w:w="0" w:type="auto"/>
            <w:shd w:val="clear" w:color="auto" w:fill="8EAADB" w:themeFill="accent1" w:themeFillTint="99"/>
            <w:noWrap/>
            <w:vAlign w:val="center"/>
            <w:hideMark/>
          </w:tcPr>
          <w:p w14:paraId="3ED41AF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83</w:t>
            </w:r>
          </w:p>
        </w:tc>
        <w:tc>
          <w:tcPr>
            <w:tcW w:w="0" w:type="auto"/>
            <w:shd w:val="clear" w:color="000000" w:fill="FFFFFF"/>
            <w:vAlign w:val="center"/>
            <w:hideMark/>
          </w:tcPr>
          <w:p w14:paraId="6A1B246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GIBRALTAR- EMPRESA DE ACUEDUCTO, ALCANTARILLADO Y ASEO DE BOGOTÁ EAB-ESP</w:t>
            </w:r>
          </w:p>
        </w:tc>
        <w:tc>
          <w:tcPr>
            <w:tcW w:w="0" w:type="auto"/>
            <w:shd w:val="clear" w:color="000000" w:fill="FFFFFF"/>
            <w:noWrap/>
            <w:vAlign w:val="center"/>
            <w:hideMark/>
          </w:tcPr>
          <w:p w14:paraId="2E50B03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2021IE17142</w:t>
            </w:r>
          </w:p>
        </w:tc>
        <w:tc>
          <w:tcPr>
            <w:tcW w:w="0" w:type="auto"/>
            <w:shd w:val="clear" w:color="000000" w:fill="FFFFFF"/>
            <w:vAlign w:val="center"/>
            <w:hideMark/>
          </w:tcPr>
          <w:p w14:paraId="68848F7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29/01/2021</w:t>
            </w:r>
          </w:p>
        </w:tc>
        <w:tc>
          <w:tcPr>
            <w:tcW w:w="0" w:type="auto"/>
            <w:shd w:val="clear" w:color="000000" w:fill="FFFFFF"/>
            <w:vAlign w:val="center"/>
            <w:hideMark/>
          </w:tcPr>
          <w:p w14:paraId="408164A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KENNEDY</w:t>
            </w:r>
          </w:p>
        </w:tc>
        <w:tc>
          <w:tcPr>
            <w:tcW w:w="0" w:type="auto"/>
            <w:shd w:val="clear" w:color="000000" w:fill="FFFFFF"/>
            <w:vAlign w:val="center"/>
            <w:hideMark/>
          </w:tcPr>
          <w:p w14:paraId="3EFF6E5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LAS MARGARITAS</w:t>
            </w:r>
          </w:p>
        </w:tc>
        <w:tc>
          <w:tcPr>
            <w:tcW w:w="0" w:type="auto"/>
            <w:shd w:val="clear" w:color="000000" w:fill="FFFFFF"/>
            <w:vAlign w:val="center"/>
            <w:hideMark/>
          </w:tcPr>
          <w:p w14:paraId="68394D0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AAA0138ZKFZ</w:t>
            </w:r>
          </w:p>
        </w:tc>
      </w:tr>
      <w:tr w:rsidR="00495D62" w:rsidRPr="00495D62" w14:paraId="442FA2E6" w14:textId="77777777" w:rsidTr="00495D62">
        <w:trPr>
          <w:trHeight w:val="540"/>
        </w:trPr>
        <w:tc>
          <w:tcPr>
            <w:tcW w:w="0" w:type="auto"/>
            <w:shd w:val="clear" w:color="auto" w:fill="8EAADB" w:themeFill="accent1" w:themeFillTint="99"/>
            <w:noWrap/>
            <w:vAlign w:val="center"/>
            <w:hideMark/>
          </w:tcPr>
          <w:p w14:paraId="4376AEA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84</w:t>
            </w:r>
          </w:p>
        </w:tc>
        <w:tc>
          <w:tcPr>
            <w:tcW w:w="0" w:type="auto"/>
            <w:shd w:val="clear" w:color="000000" w:fill="FFFFFF"/>
            <w:vAlign w:val="center"/>
            <w:hideMark/>
          </w:tcPr>
          <w:p w14:paraId="3B17F3B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ACERO ESTRUCTURAL DE COLOMBIA S.A.S. - ACERAL</w:t>
            </w:r>
          </w:p>
        </w:tc>
        <w:tc>
          <w:tcPr>
            <w:tcW w:w="0" w:type="auto"/>
            <w:shd w:val="clear" w:color="000000" w:fill="FFFFFF"/>
            <w:noWrap/>
            <w:vAlign w:val="center"/>
            <w:hideMark/>
          </w:tcPr>
          <w:p w14:paraId="20ECCD2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2021IE09456</w:t>
            </w:r>
          </w:p>
        </w:tc>
        <w:tc>
          <w:tcPr>
            <w:tcW w:w="0" w:type="auto"/>
            <w:shd w:val="clear" w:color="000000" w:fill="FFFFFF"/>
            <w:vAlign w:val="center"/>
            <w:hideMark/>
          </w:tcPr>
          <w:p w14:paraId="3786402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19/01/2021</w:t>
            </w:r>
          </w:p>
        </w:tc>
        <w:tc>
          <w:tcPr>
            <w:tcW w:w="0" w:type="auto"/>
            <w:shd w:val="clear" w:color="000000" w:fill="FFFFFF"/>
            <w:vAlign w:val="center"/>
            <w:hideMark/>
          </w:tcPr>
          <w:p w14:paraId="345912B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KENNEDY</w:t>
            </w:r>
          </w:p>
        </w:tc>
        <w:tc>
          <w:tcPr>
            <w:tcW w:w="0" w:type="auto"/>
            <w:shd w:val="clear" w:color="000000" w:fill="FFFFFF"/>
            <w:vAlign w:val="center"/>
            <w:hideMark/>
          </w:tcPr>
          <w:p w14:paraId="582F761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CARVAJAL</w:t>
            </w:r>
          </w:p>
        </w:tc>
        <w:tc>
          <w:tcPr>
            <w:tcW w:w="0" w:type="auto"/>
            <w:shd w:val="clear" w:color="000000" w:fill="FFFFFF"/>
            <w:vAlign w:val="center"/>
            <w:hideMark/>
          </w:tcPr>
          <w:p w14:paraId="2FD2C72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AAA0049XOHY</w:t>
            </w:r>
          </w:p>
        </w:tc>
      </w:tr>
      <w:tr w:rsidR="00495D62" w:rsidRPr="00495D62" w14:paraId="249539FC" w14:textId="77777777" w:rsidTr="00480AF8">
        <w:trPr>
          <w:trHeight w:val="481"/>
        </w:trPr>
        <w:tc>
          <w:tcPr>
            <w:tcW w:w="0" w:type="auto"/>
            <w:shd w:val="clear" w:color="auto" w:fill="8EAADB" w:themeFill="accent1" w:themeFillTint="99"/>
            <w:noWrap/>
            <w:vAlign w:val="center"/>
            <w:hideMark/>
          </w:tcPr>
          <w:p w14:paraId="7289291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85</w:t>
            </w:r>
          </w:p>
        </w:tc>
        <w:tc>
          <w:tcPr>
            <w:tcW w:w="0" w:type="auto"/>
            <w:shd w:val="clear" w:color="000000" w:fill="FFFFFF"/>
            <w:vAlign w:val="center"/>
            <w:hideMark/>
          </w:tcPr>
          <w:p w14:paraId="12F9776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EUROFARMA COLOMBIA S.A.S.</w:t>
            </w:r>
          </w:p>
        </w:tc>
        <w:tc>
          <w:tcPr>
            <w:tcW w:w="0" w:type="auto"/>
            <w:shd w:val="clear" w:color="000000" w:fill="FFFFFF"/>
            <w:noWrap/>
            <w:vAlign w:val="center"/>
            <w:hideMark/>
          </w:tcPr>
          <w:p w14:paraId="07655DA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2021IE05978</w:t>
            </w:r>
          </w:p>
        </w:tc>
        <w:tc>
          <w:tcPr>
            <w:tcW w:w="0" w:type="auto"/>
            <w:shd w:val="clear" w:color="000000" w:fill="FFFFFF"/>
            <w:vAlign w:val="center"/>
            <w:hideMark/>
          </w:tcPr>
          <w:p w14:paraId="56C6262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14/01/2021</w:t>
            </w:r>
          </w:p>
        </w:tc>
        <w:tc>
          <w:tcPr>
            <w:tcW w:w="0" w:type="auto"/>
            <w:shd w:val="clear" w:color="000000" w:fill="FFFFFF"/>
            <w:vAlign w:val="center"/>
            <w:hideMark/>
          </w:tcPr>
          <w:p w14:paraId="0AB2B49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04C7839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7510E7B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AAA0074TDLF</w:t>
            </w:r>
            <w:r w:rsidRPr="00495D62">
              <w:rPr>
                <w:rFonts w:ascii="Arial Nova Cond" w:eastAsia="Times New Roman" w:hAnsi="Arial Nova Cond" w:cs="Calibri"/>
                <w:color w:val="000000"/>
                <w:sz w:val="14"/>
                <w:szCs w:val="18"/>
                <w:lang w:eastAsia="es-CO"/>
              </w:rPr>
              <w:br/>
              <w:t>AAA0074TDKC</w:t>
            </w:r>
            <w:r w:rsidRPr="00495D62">
              <w:rPr>
                <w:rFonts w:ascii="Arial Nova Cond" w:eastAsia="Times New Roman" w:hAnsi="Arial Nova Cond" w:cs="Calibri"/>
                <w:color w:val="000000"/>
                <w:sz w:val="14"/>
                <w:szCs w:val="18"/>
                <w:lang w:eastAsia="es-CO"/>
              </w:rPr>
              <w:br/>
              <w:t>AAA0074TCKL</w:t>
            </w:r>
          </w:p>
        </w:tc>
      </w:tr>
      <w:tr w:rsidR="00495D62" w:rsidRPr="00495D62" w14:paraId="1C259A1A" w14:textId="77777777" w:rsidTr="00480AF8">
        <w:trPr>
          <w:trHeight w:val="586"/>
        </w:trPr>
        <w:tc>
          <w:tcPr>
            <w:tcW w:w="0" w:type="auto"/>
            <w:shd w:val="clear" w:color="auto" w:fill="8EAADB" w:themeFill="accent1" w:themeFillTint="99"/>
            <w:noWrap/>
            <w:vAlign w:val="center"/>
            <w:hideMark/>
          </w:tcPr>
          <w:p w14:paraId="0BDE338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86</w:t>
            </w:r>
          </w:p>
        </w:tc>
        <w:tc>
          <w:tcPr>
            <w:tcW w:w="0" w:type="auto"/>
            <w:shd w:val="clear" w:color="000000" w:fill="FFFFFF"/>
            <w:vAlign w:val="center"/>
            <w:hideMark/>
          </w:tcPr>
          <w:p w14:paraId="666B26E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ELVER ETIEL LUNA GARZON</w:t>
            </w:r>
            <w:r w:rsidRPr="00495D62">
              <w:rPr>
                <w:rFonts w:ascii="Arial Nova Cond" w:eastAsia="Times New Roman" w:hAnsi="Arial Nova Cond" w:cs="Calibri"/>
                <w:color w:val="000000"/>
                <w:sz w:val="14"/>
                <w:szCs w:val="18"/>
                <w:lang w:eastAsia="es-CO"/>
              </w:rPr>
              <w:br/>
              <w:t>MILTON RENE LUNA GARZON</w:t>
            </w:r>
            <w:r w:rsidRPr="00495D62">
              <w:rPr>
                <w:rFonts w:ascii="Arial Nova Cond" w:eastAsia="Times New Roman" w:hAnsi="Arial Nova Cond" w:cs="Calibri"/>
                <w:color w:val="000000"/>
                <w:sz w:val="14"/>
                <w:szCs w:val="18"/>
                <w:lang w:eastAsia="es-CO"/>
              </w:rPr>
              <w:br/>
              <w:t>LGC LEATHER S.A.S.</w:t>
            </w:r>
          </w:p>
        </w:tc>
        <w:tc>
          <w:tcPr>
            <w:tcW w:w="0" w:type="auto"/>
            <w:shd w:val="clear" w:color="000000" w:fill="FFFFFF"/>
            <w:noWrap/>
            <w:vAlign w:val="center"/>
            <w:hideMark/>
          </w:tcPr>
          <w:p w14:paraId="37C0E8A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2021IE00191</w:t>
            </w:r>
          </w:p>
        </w:tc>
        <w:tc>
          <w:tcPr>
            <w:tcW w:w="0" w:type="auto"/>
            <w:shd w:val="clear" w:color="000000" w:fill="FFFFFF"/>
            <w:vAlign w:val="center"/>
            <w:hideMark/>
          </w:tcPr>
          <w:p w14:paraId="7EAA1BF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4/01/2021</w:t>
            </w:r>
          </w:p>
        </w:tc>
        <w:tc>
          <w:tcPr>
            <w:tcW w:w="0" w:type="auto"/>
            <w:shd w:val="clear" w:color="000000" w:fill="FFFFFF"/>
            <w:vAlign w:val="center"/>
            <w:hideMark/>
          </w:tcPr>
          <w:p w14:paraId="5F00CA7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BOLIVAR</w:t>
            </w:r>
          </w:p>
        </w:tc>
        <w:tc>
          <w:tcPr>
            <w:tcW w:w="0" w:type="auto"/>
            <w:shd w:val="clear" w:color="000000" w:fill="FFFFFF"/>
            <w:vAlign w:val="center"/>
            <w:hideMark/>
          </w:tcPr>
          <w:p w14:paraId="3C65414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ARBORIZADORA</w:t>
            </w:r>
          </w:p>
        </w:tc>
        <w:tc>
          <w:tcPr>
            <w:tcW w:w="0" w:type="auto"/>
            <w:shd w:val="clear" w:color="000000" w:fill="FFFFFF"/>
            <w:vAlign w:val="center"/>
            <w:hideMark/>
          </w:tcPr>
          <w:p w14:paraId="1386242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AAA0241ZKYX</w:t>
            </w:r>
          </w:p>
        </w:tc>
      </w:tr>
      <w:tr w:rsidR="00495D62" w:rsidRPr="00495D62" w14:paraId="50E9F627" w14:textId="77777777" w:rsidTr="00495D62">
        <w:trPr>
          <w:trHeight w:val="810"/>
        </w:trPr>
        <w:tc>
          <w:tcPr>
            <w:tcW w:w="0" w:type="auto"/>
            <w:shd w:val="clear" w:color="auto" w:fill="8EAADB" w:themeFill="accent1" w:themeFillTint="99"/>
            <w:noWrap/>
            <w:vAlign w:val="center"/>
            <w:hideMark/>
          </w:tcPr>
          <w:p w14:paraId="6995982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87</w:t>
            </w:r>
          </w:p>
        </w:tc>
        <w:tc>
          <w:tcPr>
            <w:tcW w:w="0" w:type="auto"/>
            <w:shd w:val="clear" w:color="000000" w:fill="FFFFFF"/>
            <w:vAlign w:val="center"/>
            <w:hideMark/>
          </w:tcPr>
          <w:p w14:paraId="2AFC1A8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JAIME PASTOR RODRÍGUEZ BUSTOS (anterior arrendatario INDUSTRIAS ANKER S.A.S</w:t>
            </w:r>
          </w:p>
        </w:tc>
        <w:tc>
          <w:tcPr>
            <w:tcW w:w="0" w:type="auto"/>
            <w:shd w:val="clear" w:color="000000" w:fill="FFFFFF"/>
            <w:noWrap/>
            <w:vAlign w:val="center"/>
            <w:hideMark/>
          </w:tcPr>
          <w:p w14:paraId="249212D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2021IE20595</w:t>
            </w:r>
          </w:p>
        </w:tc>
        <w:tc>
          <w:tcPr>
            <w:tcW w:w="0" w:type="auto"/>
            <w:shd w:val="clear" w:color="000000" w:fill="FFFFFF"/>
            <w:vAlign w:val="center"/>
            <w:hideMark/>
          </w:tcPr>
          <w:p w14:paraId="12E8C61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3/02/2021</w:t>
            </w:r>
          </w:p>
        </w:tc>
        <w:tc>
          <w:tcPr>
            <w:tcW w:w="0" w:type="auto"/>
            <w:shd w:val="clear" w:color="000000" w:fill="FFFFFF"/>
            <w:noWrap/>
            <w:vAlign w:val="center"/>
            <w:hideMark/>
          </w:tcPr>
          <w:p w14:paraId="070495B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FONTIBÓN </w:t>
            </w:r>
          </w:p>
        </w:tc>
        <w:tc>
          <w:tcPr>
            <w:tcW w:w="0" w:type="auto"/>
            <w:shd w:val="clear" w:color="000000" w:fill="FFFFFF"/>
            <w:noWrap/>
            <w:vAlign w:val="center"/>
            <w:hideMark/>
          </w:tcPr>
          <w:p w14:paraId="55EF23E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vAlign w:val="center"/>
            <w:hideMark/>
          </w:tcPr>
          <w:p w14:paraId="524234A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AAA0137OXYX</w:t>
            </w:r>
          </w:p>
        </w:tc>
      </w:tr>
      <w:tr w:rsidR="00495D62" w:rsidRPr="00495D62" w14:paraId="5F4FEB1C" w14:textId="77777777" w:rsidTr="00495D62">
        <w:trPr>
          <w:trHeight w:val="540"/>
        </w:trPr>
        <w:tc>
          <w:tcPr>
            <w:tcW w:w="0" w:type="auto"/>
            <w:shd w:val="clear" w:color="auto" w:fill="8EAADB" w:themeFill="accent1" w:themeFillTint="99"/>
            <w:noWrap/>
            <w:vAlign w:val="center"/>
            <w:hideMark/>
          </w:tcPr>
          <w:p w14:paraId="3A95251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88</w:t>
            </w:r>
          </w:p>
        </w:tc>
        <w:tc>
          <w:tcPr>
            <w:tcW w:w="0" w:type="auto"/>
            <w:shd w:val="clear" w:color="000000" w:fill="FFFFFF"/>
            <w:vAlign w:val="center"/>
            <w:hideMark/>
          </w:tcPr>
          <w:p w14:paraId="06BBAA1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W WDIESEL S.A.S.</w:t>
            </w:r>
            <w:r w:rsidRPr="00495D62">
              <w:rPr>
                <w:rFonts w:ascii="Arial Nova Cond" w:eastAsia="Times New Roman" w:hAnsi="Arial Nova Cond" w:cs="Calibri"/>
                <w:color w:val="000000"/>
                <w:sz w:val="14"/>
                <w:szCs w:val="18"/>
                <w:lang w:eastAsia="es-CO"/>
              </w:rPr>
              <w:br/>
              <w:t>- BENITO EDUARDO LÓPEZ</w:t>
            </w:r>
          </w:p>
        </w:tc>
        <w:tc>
          <w:tcPr>
            <w:tcW w:w="0" w:type="auto"/>
            <w:shd w:val="clear" w:color="000000" w:fill="FFFFFF"/>
            <w:noWrap/>
            <w:vAlign w:val="center"/>
            <w:hideMark/>
          </w:tcPr>
          <w:p w14:paraId="6877D3B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2021IE57007</w:t>
            </w:r>
          </w:p>
        </w:tc>
        <w:tc>
          <w:tcPr>
            <w:tcW w:w="0" w:type="auto"/>
            <w:shd w:val="clear" w:color="000000" w:fill="FFFFFF"/>
            <w:vAlign w:val="center"/>
            <w:hideMark/>
          </w:tcPr>
          <w:p w14:paraId="5802249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29/03/2021</w:t>
            </w:r>
          </w:p>
        </w:tc>
        <w:tc>
          <w:tcPr>
            <w:tcW w:w="0" w:type="auto"/>
            <w:shd w:val="clear" w:color="000000" w:fill="FFFFFF"/>
            <w:noWrap/>
            <w:vAlign w:val="center"/>
            <w:hideMark/>
          </w:tcPr>
          <w:p w14:paraId="6543950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noWrap/>
            <w:vAlign w:val="center"/>
            <w:hideMark/>
          </w:tcPr>
          <w:p w14:paraId="6CB8AF9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vAlign w:val="center"/>
            <w:hideMark/>
          </w:tcPr>
          <w:p w14:paraId="043423D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AAA0143YEAF</w:t>
            </w:r>
          </w:p>
        </w:tc>
      </w:tr>
      <w:tr w:rsidR="00495D62" w:rsidRPr="00495D62" w14:paraId="405FA86E" w14:textId="77777777" w:rsidTr="008B7572">
        <w:trPr>
          <w:trHeight w:val="668"/>
        </w:trPr>
        <w:tc>
          <w:tcPr>
            <w:tcW w:w="0" w:type="auto"/>
            <w:shd w:val="clear" w:color="auto" w:fill="8EAADB" w:themeFill="accent1" w:themeFillTint="99"/>
            <w:noWrap/>
            <w:vAlign w:val="center"/>
            <w:hideMark/>
          </w:tcPr>
          <w:p w14:paraId="17FB829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89</w:t>
            </w:r>
          </w:p>
        </w:tc>
        <w:tc>
          <w:tcPr>
            <w:tcW w:w="0" w:type="auto"/>
            <w:shd w:val="clear" w:color="000000" w:fill="FFFFFF"/>
            <w:vAlign w:val="center"/>
            <w:hideMark/>
          </w:tcPr>
          <w:p w14:paraId="26CE9B0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INSTITUTO DISTRITAL DE RECREACIÓN</w:t>
            </w:r>
            <w:r w:rsidRPr="00495D62">
              <w:rPr>
                <w:rFonts w:ascii="Arial Nova Cond" w:eastAsia="Times New Roman" w:hAnsi="Arial Nova Cond" w:cs="Calibri"/>
                <w:color w:val="000000"/>
                <w:sz w:val="14"/>
                <w:szCs w:val="18"/>
                <w:lang w:eastAsia="es-CO"/>
              </w:rPr>
              <w:br/>
              <w:t>Y DEPORTE -IDRD</w:t>
            </w:r>
          </w:p>
        </w:tc>
        <w:tc>
          <w:tcPr>
            <w:tcW w:w="0" w:type="auto"/>
            <w:shd w:val="clear" w:color="000000" w:fill="FFFFFF"/>
            <w:noWrap/>
            <w:vAlign w:val="center"/>
            <w:hideMark/>
          </w:tcPr>
          <w:p w14:paraId="5F1E14C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2021IE46126 </w:t>
            </w:r>
          </w:p>
        </w:tc>
        <w:tc>
          <w:tcPr>
            <w:tcW w:w="0" w:type="auto"/>
            <w:shd w:val="clear" w:color="000000" w:fill="FFFFFF"/>
            <w:noWrap/>
            <w:vAlign w:val="center"/>
            <w:hideMark/>
          </w:tcPr>
          <w:p w14:paraId="20105A8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11/03/2021</w:t>
            </w:r>
          </w:p>
        </w:tc>
        <w:tc>
          <w:tcPr>
            <w:tcW w:w="0" w:type="auto"/>
            <w:shd w:val="clear" w:color="000000" w:fill="FFFFFF"/>
            <w:vAlign w:val="center"/>
            <w:hideMark/>
          </w:tcPr>
          <w:p w14:paraId="2E6DE26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48928E5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MONTES</w:t>
            </w:r>
          </w:p>
        </w:tc>
        <w:tc>
          <w:tcPr>
            <w:tcW w:w="0" w:type="auto"/>
            <w:shd w:val="clear" w:color="000000" w:fill="FFFFFF"/>
            <w:vAlign w:val="center"/>
            <w:hideMark/>
          </w:tcPr>
          <w:p w14:paraId="396A5C3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AAA0037LTXR</w:t>
            </w:r>
          </w:p>
        </w:tc>
      </w:tr>
      <w:tr w:rsidR="00495D62" w:rsidRPr="00495D62" w14:paraId="75748B73" w14:textId="77777777" w:rsidTr="008B7572">
        <w:trPr>
          <w:trHeight w:val="1272"/>
        </w:trPr>
        <w:tc>
          <w:tcPr>
            <w:tcW w:w="0" w:type="auto"/>
            <w:shd w:val="clear" w:color="auto" w:fill="8EAADB" w:themeFill="accent1" w:themeFillTint="99"/>
            <w:noWrap/>
            <w:vAlign w:val="center"/>
            <w:hideMark/>
          </w:tcPr>
          <w:p w14:paraId="30CD5BA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90</w:t>
            </w:r>
          </w:p>
        </w:tc>
        <w:tc>
          <w:tcPr>
            <w:tcW w:w="0" w:type="auto"/>
            <w:shd w:val="clear" w:color="000000" w:fill="FFFFFF"/>
            <w:vAlign w:val="center"/>
            <w:hideMark/>
          </w:tcPr>
          <w:p w14:paraId="5140F6E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CONSTRUCTORA GALIAS S.A.</w:t>
            </w:r>
            <w:r w:rsidRPr="00495D62">
              <w:rPr>
                <w:rFonts w:ascii="Arial Nova Cond" w:eastAsia="Times New Roman" w:hAnsi="Arial Nova Cond" w:cs="Calibri"/>
                <w:color w:val="000000"/>
                <w:sz w:val="14"/>
                <w:szCs w:val="18"/>
                <w:lang w:eastAsia="es-CO"/>
              </w:rPr>
              <w:br/>
              <w:t>FIDUCIARIA BOGOTÁ S.A. COMO VOCERA DEL</w:t>
            </w:r>
            <w:r w:rsidRPr="00495D62">
              <w:rPr>
                <w:rFonts w:ascii="Arial Nova Cond" w:eastAsia="Times New Roman" w:hAnsi="Arial Nova Cond" w:cs="Calibri"/>
                <w:color w:val="000000"/>
                <w:sz w:val="14"/>
                <w:szCs w:val="18"/>
                <w:lang w:eastAsia="es-CO"/>
              </w:rPr>
              <w:br/>
              <w:t>FIDEICOMISO LOTE INCA</w:t>
            </w:r>
          </w:p>
        </w:tc>
        <w:tc>
          <w:tcPr>
            <w:tcW w:w="0" w:type="auto"/>
            <w:shd w:val="clear" w:color="000000" w:fill="FFFFFF"/>
            <w:vAlign w:val="center"/>
            <w:hideMark/>
          </w:tcPr>
          <w:p w14:paraId="444C8D0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2021IE79927</w:t>
            </w:r>
          </w:p>
        </w:tc>
        <w:tc>
          <w:tcPr>
            <w:tcW w:w="0" w:type="auto"/>
            <w:shd w:val="clear" w:color="000000" w:fill="FFFFFF"/>
            <w:noWrap/>
            <w:vAlign w:val="center"/>
            <w:hideMark/>
          </w:tcPr>
          <w:p w14:paraId="47CA22B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30/04/2021</w:t>
            </w:r>
          </w:p>
        </w:tc>
        <w:tc>
          <w:tcPr>
            <w:tcW w:w="0" w:type="auto"/>
            <w:shd w:val="clear" w:color="000000" w:fill="FFFFFF"/>
            <w:vAlign w:val="center"/>
            <w:hideMark/>
          </w:tcPr>
          <w:p w14:paraId="30A2F85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771EC38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FONTIBON</w:t>
            </w:r>
          </w:p>
        </w:tc>
        <w:tc>
          <w:tcPr>
            <w:tcW w:w="0" w:type="auto"/>
            <w:shd w:val="clear" w:color="000000" w:fill="FFFFFF"/>
            <w:vAlign w:val="center"/>
            <w:hideMark/>
          </w:tcPr>
          <w:p w14:paraId="723EFCC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AAA0080FLUZ</w:t>
            </w:r>
            <w:r w:rsidRPr="00495D62">
              <w:rPr>
                <w:rFonts w:ascii="Arial Nova Cond" w:eastAsia="Times New Roman" w:hAnsi="Arial Nova Cond" w:cs="Calibri"/>
                <w:color w:val="000000"/>
                <w:sz w:val="14"/>
                <w:szCs w:val="18"/>
                <w:lang w:eastAsia="es-CO"/>
              </w:rPr>
              <w:br/>
              <w:t>AAA0080FLWF</w:t>
            </w:r>
            <w:r w:rsidRPr="00495D62">
              <w:rPr>
                <w:rFonts w:ascii="Arial Nova Cond" w:eastAsia="Times New Roman" w:hAnsi="Arial Nova Cond" w:cs="Calibri"/>
                <w:color w:val="000000"/>
                <w:sz w:val="14"/>
                <w:szCs w:val="18"/>
                <w:lang w:eastAsia="es-CO"/>
              </w:rPr>
              <w:br/>
              <w:t>AAA0080FLNN</w:t>
            </w:r>
            <w:r w:rsidRPr="00495D62">
              <w:rPr>
                <w:rFonts w:ascii="Arial Nova Cond" w:eastAsia="Times New Roman" w:hAnsi="Arial Nova Cond" w:cs="Calibri"/>
                <w:color w:val="000000"/>
                <w:sz w:val="14"/>
                <w:szCs w:val="18"/>
                <w:lang w:eastAsia="es-CO"/>
              </w:rPr>
              <w:br/>
              <w:t>AAA0080FLMS</w:t>
            </w:r>
            <w:r w:rsidRPr="00495D62">
              <w:rPr>
                <w:rFonts w:ascii="Arial Nova Cond" w:eastAsia="Times New Roman" w:hAnsi="Arial Nova Cond" w:cs="Calibri"/>
                <w:color w:val="000000"/>
                <w:sz w:val="14"/>
                <w:szCs w:val="18"/>
                <w:lang w:eastAsia="es-CO"/>
              </w:rPr>
              <w:br/>
              <w:t>AAA0080FLLW</w:t>
            </w:r>
            <w:r w:rsidRPr="00495D62">
              <w:rPr>
                <w:rFonts w:ascii="Arial Nova Cond" w:eastAsia="Times New Roman" w:hAnsi="Arial Nova Cond" w:cs="Calibri"/>
                <w:color w:val="000000"/>
                <w:sz w:val="14"/>
                <w:szCs w:val="18"/>
                <w:lang w:eastAsia="es-CO"/>
              </w:rPr>
              <w:br/>
              <w:t>AAA0080FLKL</w:t>
            </w:r>
            <w:r w:rsidRPr="00495D62">
              <w:rPr>
                <w:rFonts w:ascii="Arial Nova Cond" w:eastAsia="Times New Roman" w:hAnsi="Arial Nova Cond" w:cs="Calibri"/>
                <w:color w:val="000000"/>
                <w:sz w:val="14"/>
                <w:szCs w:val="18"/>
                <w:lang w:eastAsia="es-CO"/>
              </w:rPr>
              <w:br/>
              <w:t>AAA0080FLJH</w:t>
            </w:r>
          </w:p>
        </w:tc>
      </w:tr>
      <w:tr w:rsidR="00495D62" w:rsidRPr="00495D62" w14:paraId="16FB5E13" w14:textId="77777777" w:rsidTr="008B7572">
        <w:trPr>
          <w:trHeight w:val="525"/>
        </w:trPr>
        <w:tc>
          <w:tcPr>
            <w:tcW w:w="0" w:type="auto"/>
            <w:shd w:val="clear" w:color="auto" w:fill="8EAADB" w:themeFill="accent1" w:themeFillTint="99"/>
            <w:noWrap/>
            <w:vAlign w:val="center"/>
            <w:hideMark/>
          </w:tcPr>
          <w:p w14:paraId="1316B24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91</w:t>
            </w:r>
          </w:p>
        </w:tc>
        <w:tc>
          <w:tcPr>
            <w:tcW w:w="0" w:type="auto"/>
            <w:shd w:val="clear" w:color="000000" w:fill="FFFFFF"/>
            <w:vAlign w:val="center"/>
            <w:hideMark/>
          </w:tcPr>
          <w:p w14:paraId="68C28FE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CORPORACIÓN DE FERIAS Y EXPOSICIONES</w:t>
            </w:r>
            <w:r w:rsidRPr="00495D62">
              <w:rPr>
                <w:rFonts w:ascii="Arial Nova Cond" w:eastAsia="Times New Roman" w:hAnsi="Arial Nova Cond" w:cs="Calibri"/>
                <w:color w:val="000000"/>
                <w:sz w:val="14"/>
                <w:szCs w:val="18"/>
                <w:lang w:eastAsia="es-CO"/>
              </w:rPr>
              <w:br/>
              <w:t>S.A.</w:t>
            </w:r>
          </w:p>
        </w:tc>
        <w:tc>
          <w:tcPr>
            <w:tcW w:w="0" w:type="auto"/>
            <w:shd w:val="clear" w:color="000000" w:fill="FFFFFF"/>
            <w:noWrap/>
            <w:vAlign w:val="center"/>
            <w:hideMark/>
          </w:tcPr>
          <w:p w14:paraId="0B188F8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2021IE125764 </w:t>
            </w:r>
          </w:p>
        </w:tc>
        <w:tc>
          <w:tcPr>
            <w:tcW w:w="0" w:type="auto"/>
            <w:shd w:val="clear" w:color="000000" w:fill="FFFFFF"/>
            <w:noWrap/>
            <w:vAlign w:val="center"/>
            <w:hideMark/>
          </w:tcPr>
          <w:p w14:paraId="48460CD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23/06/2021</w:t>
            </w:r>
          </w:p>
        </w:tc>
        <w:tc>
          <w:tcPr>
            <w:tcW w:w="0" w:type="auto"/>
            <w:shd w:val="clear" w:color="000000" w:fill="FFFFFF"/>
            <w:noWrap/>
            <w:vAlign w:val="center"/>
            <w:hideMark/>
          </w:tcPr>
          <w:p w14:paraId="4268AC0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noWrap/>
            <w:vAlign w:val="center"/>
            <w:hideMark/>
          </w:tcPr>
          <w:p w14:paraId="449BE99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PUENTE ARANDA</w:t>
            </w:r>
          </w:p>
        </w:tc>
        <w:tc>
          <w:tcPr>
            <w:tcW w:w="0" w:type="auto"/>
            <w:shd w:val="clear" w:color="000000" w:fill="FFFFFF"/>
            <w:vAlign w:val="center"/>
            <w:hideMark/>
          </w:tcPr>
          <w:p w14:paraId="2C5D6BC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AAA0074ARMS</w:t>
            </w:r>
            <w:r w:rsidRPr="00495D62">
              <w:rPr>
                <w:rFonts w:ascii="Arial Nova Cond" w:eastAsia="Times New Roman" w:hAnsi="Arial Nova Cond" w:cs="Calibri"/>
                <w:color w:val="000000"/>
                <w:sz w:val="14"/>
                <w:szCs w:val="18"/>
                <w:lang w:eastAsia="es-CO"/>
              </w:rPr>
              <w:br/>
              <w:t>AAA0074ARRU</w:t>
            </w:r>
          </w:p>
        </w:tc>
      </w:tr>
      <w:tr w:rsidR="00495D62" w:rsidRPr="00495D62" w14:paraId="7088B39C" w14:textId="77777777" w:rsidTr="008B7572">
        <w:trPr>
          <w:trHeight w:val="591"/>
        </w:trPr>
        <w:tc>
          <w:tcPr>
            <w:tcW w:w="0" w:type="auto"/>
            <w:shd w:val="clear" w:color="auto" w:fill="8EAADB" w:themeFill="accent1" w:themeFillTint="99"/>
            <w:noWrap/>
            <w:vAlign w:val="center"/>
            <w:hideMark/>
          </w:tcPr>
          <w:p w14:paraId="4454B0A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92</w:t>
            </w:r>
          </w:p>
        </w:tc>
        <w:tc>
          <w:tcPr>
            <w:tcW w:w="0" w:type="auto"/>
            <w:shd w:val="clear" w:color="000000" w:fill="FFFFFF"/>
            <w:vAlign w:val="center"/>
            <w:hideMark/>
          </w:tcPr>
          <w:p w14:paraId="0009E7E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EUNICE MAX GUTIÉRREZ</w:t>
            </w:r>
            <w:r w:rsidRPr="00495D62">
              <w:rPr>
                <w:rFonts w:ascii="Arial Nova Cond" w:eastAsia="Times New Roman" w:hAnsi="Arial Nova Cond" w:cs="Calibri"/>
                <w:color w:val="000000"/>
                <w:sz w:val="14"/>
                <w:szCs w:val="18"/>
                <w:lang w:eastAsia="es-CO"/>
              </w:rPr>
              <w:br/>
              <w:t>JORGE A ESPINOSA Y COMPAÑIA LTDA - EN</w:t>
            </w:r>
            <w:r w:rsidRPr="00495D62">
              <w:rPr>
                <w:rFonts w:ascii="Arial Nova Cond" w:eastAsia="Times New Roman" w:hAnsi="Arial Nova Cond" w:cs="Calibri"/>
                <w:color w:val="000000"/>
                <w:sz w:val="14"/>
                <w:szCs w:val="18"/>
                <w:lang w:eastAsia="es-CO"/>
              </w:rPr>
              <w:br/>
              <w:t>LIQUIDACION</w:t>
            </w:r>
            <w:r w:rsidRPr="00495D62">
              <w:rPr>
                <w:rFonts w:ascii="Arial Nova Cond" w:eastAsia="Times New Roman" w:hAnsi="Arial Nova Cond" w:cs="Calibri"/>
                <w:color w:val="000000"/>
                <w:sz w:val="14"/>
                <w:szCs w:val="18"/>
                <w:lang w:eastAsia="es-CO"/>
              </w:rPr>
              <w:br/>
              <w:t>ELECTRICOS LUBER EU</w:t>
            </w:r>
          </w:p>
        </w:tc>
        <w:tc>
          <w:tcPr>
            <w:tcW w:w="0" w:type="auto"/>
            <w:shd w:val="clear" w:color="000000" w:fill="FFFFFF"/>
            <w:noWrap/>
            <w:vAlign w:val="center"/>
            <w:hideMark/>
          </w:tcPr>
          <w:p w14:paraId="1711B48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2021IE113345</w:t>
            </w:r>
          </w:p>
        </w:tc>
        <w:tc>
          <w:tcPr>
            <w:tcW w:w="0" w:type="auto"/>
            <w:shd w:val="clear" w:color="000000" w:fill="FFFFFF"/>
            <w:noWrap/>
            <w:vAlign w:val="center"/>
            <w:hideMark/>
          </w:tcPr>
          <w:p w14:paraId="1D484AD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8/06/2021</w:t>
            </w:r>
          </w:p>
        </w:tc>
        <w:tc>
          <w:tcPr>
            <w:tcW w:w="0" w:type="auto"/>
            <w:shd w:val="clear" w:color="000000" w:fill="FFFFFF"/>
            <w:vAlign w:val="center"/>
            <w:hideMark/>
          </w:tcPr>
          <w:p w14:paraId="796BAB0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328E325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vAlign w:val="center"/>
            <w:hideMark/>
          </w:tcPr>
          <w:p w14:paraId="142F2AC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AAA0159YOLF</w:t>
            </w:r>
          </w:p>
        </w:tc>
      </w:tr>
      <w:tr w:rsidR="00495D62" w:rsidRPr="00495D62" w14:paraId="4C92E7DB" w14:textId="77777777" w:rsidTr="00495D62">
        <w:trPr>
          <w:trHeight w:val="330"/>
        </w:trPr>
        <w:tc>
          <w:tcPr>
            <w:tcW w:w="0" w:type="auto"/>
            <w:shd w:val="clear" w:color="auto" w:fill="8EAADB" w:themeFill="accent1" w:themeFillTint="99"/>
            <w:noWrap/>
            <w:vAlign w:val="center"/>
            <w:hideMark/>
          </w:tcPr>
          <w:p w14:paraId="475F650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93</w:t>
            </w:r>
          </w:p>
        </w:tc>
        <w:tc>
          <w:tcPr>
            <w:tcW w:w="0" w:type="auto"/>
            <w:shd w:val="clear" w:color="000000" w:fill="FFFFFF"/>
            <w:vAlign w:val="center"/>
            <w:hideMark/>
          </w:tcPr>
          <w:p w14:paraId="31B3930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CONTINENTAL PAPER S.A.</w:t>
            </w:r>
          </w:p>
        </w:tc>
        <w:tc>
          <w:tcPr>
            <w:tcW w:w="0" w:type="auto"/>
            <w:shd w:val="clear" w:color="000000" w:fill="FFFFFF"/>
            <w:noWrap/>
            <w:vAlign w:val="center"/>
            <w:hideMark/>
          </w:tcPr>
          <w:p w14:paraId="511CA3C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2021IE132098</w:t>
            </w:r>
          </w:p>
        </w:tc>
        <w:tc>
          <w:tcPr>
            <w:tcW w:w="0" w:type="auto"/>
            <w:shd w:val="clear" w:color="000000" w:fill="FFFFFF"/>
            <w:noWrap/>
            <w:vAlign w:val="center"/>
            <w:hideMark/>
          </w:tcPr>
          <w:p w14:paraId="52C3C52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30/06/2021</w:t>
            </w:r>
          </w:p>
        </w:tc>
        <w:tc>
          <w:tcPr>
            <w:tcW w:w="0" w:type="auto"/>
            <w:shd w:val="clear" w:color="000000" w:fill="FFFFFF"/>
            <w:vAlign w:val="center"/>
            <w:hideMark/>
          </w:tcPr>
          <w:p w14:paraId="3B6F94C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KENNEDY</w:t>
            </w:r>
          </w:p>
        </w:tc>
        <w:tc>
          <w:tcPr>
            <w:tcW w:w="0" w:type="auto"/>
            <w:shd w:val="clear" w:color="000000" w:fill="FFFFFF"/>
            <w:vAlign w:val="center"/>
            <w:hideMark/>
          </w:tcPr>
          <w:p w14:paraId="42AA884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GRAN BRITALIA</w:t>
            </w:r>
          </w:p>
        </w:tc>
        <w:tc>
          <w:tcPr>
            <w:tcW w:w="0" w:type="auto"/>
            <w:shd w:val="clear" w:color="000000" w:fill="FFFFFF"/>
            <w:vAlign w:val="center"/>
            <w:hideMark/>
          </w:tcPr>
          <w:p w14:paraId="233BEA2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AAA0052PXCN </w:t>
            </w:r>
          </w:p>
        </w:tc>
      </w:tr>
      <w:tr w:rsidR="00495D62" w:rsidRPr="00495D62" w14:paraId="0BFED5C8" w14:textId="77777777" w:rsidTr="00495D62">
        <w:trPr>
          <w:trHeight w:val="330"/>
        </w:trPr>
        <w:tc>
          <w:tcPr>
            <w:tcW w:w="0" w:type="auto"/>
            <w:shd w:val="clear" w:color="auto" w:fill="8EAADB" w:themeFill="accent1" w:themeFillTint="99"/>
            <w:noWrap/>
            <w:vAlign w:val="center"/>
            <w:hideMark/>
          </w:tcPr>
          <w:p w14:paraId="3AD5A8E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94</w:t>
            </w:r>
          </w:p>
        </w:tc>
        <w:tc>
          <w:tcPr>
            <w:tcW w:w="0" w:type="auto"/>
            <w:shd w:val="clear" w:color="000000" w:fill="FFFFFF"/>
            <w:vAlign w:val="center"/>
            <w:hideMark/>
          </w:tcPr>
          <w:p w14:paraId="31BD98C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CEMEX COLOMBIA S.A.</w:t>
            </w:r>
          </w:p>
        </w:tc>
        <w:tc>
          <w:tcPr>
            <w:tcW w:w="0" w:type="auto"/>
            <w:shd w:val="clear" w:color="000000" w:fill="FFFFFF"/>
            <w:vAlign w:val="center"/>
            <w:hideMark/>
          </w:tcPr>
          <w:p w14:paraId="519B1BF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2021IE146268</w:t>
            </w:r>
          </w:p>
        </w:tc>
        <w:tc>
          <w:tcPr>
            <w:tcW w:w="0" w:type="auto"/>
            <w:shd w:val="clear" w:color="000000" w:fill="FFFFFF"/>
            <w:noWrap/>
            <w:vAlign w:val="center"/>
            <w:hideMark/>
          </w:tcPr>
          <w:p w14:paraId="468C3DA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19/07/2021</w:t>
            </w:r>
          </w:p>
        </w:tc>
        <w:tc>
          <w:tcPr>
            <w:tcW w:w="0" w:type="auto"/>
            <w:shd w:val="clear" w:color="000000" w:fill="FFFFFF"/>
            <w:noWrap/>
            <w:vAlign w:val="center"/>
            <w:hideMark/>
          </w:tcPr>
          <w:p w14:paraId="0D26EE1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FONTIBÓN </w:t>
            </w:r>
          </w:p>
        </w:tc>
        <w:tc>
          <w:tcPr>
            <w:tcW w:w="0" w:type="auto"/>
            <w:shd w:val="clear" w:color="000000" w:fill="FFFFFF"/>
            <w:noWrap/>
            <w:vAlign w:val="center"/>
            <w:hideMark/>
          </w:tcPr>
          <w:p w14:paraId="2989A75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noWrap/>
            <w:vAlign w:val="center"/>
            <w:hideMark/>
          </w:tcPr>
          <w:p w14:paraId="20E4FE5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AAA0140HNHK</w:t>
            </w:r>
          </w:p>
        </w:tc>
      </w:tr>
      <w:tr w:rsidR="00495D62" w:rsidRPr="00495D62" w14:paraId="051D9C21" w14:textId="77777777" w:rsidTr="008B7572">
        <w:trPr>
          <w:trHeight w:val="487"/>
        </w:trPr>
        <w:tc>
          <w:tcPr>
            <w:tcW w:w="0" w:type="auto"/>
            <w:shd w:val="clear" w:color="auto" w:fill="8EAADB" w:themeFill="accent1" w:themeFillTint="99"/>
            <w:noWrap/>
            <w:vAlign w:val="center"/>
            <w:hideMark/>
          </w:tcPr>
          <w:p w14:paraId="4A5C22A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95</w:t>
            </w:r>
          </w:p>
        </w:tc>
        <w:tc>
          <w:tcPr>
            <w:tcW w:w="0" w:type="auto"/>
            <w:shd w:val="clear" w:color="000000" w:fill="FFFFFF"/>
            <w:vAlign w:val="center"/>
            <w:hideMark/>
          </w:tcPr>
          <w:p w14:paraId="4BA99DE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VECTOR CONSTRUCCIONES S.A.S. (antes CRISTACRYL S.A.S.)</w:t>
            </w:r>
          </w:p>
        </w:tc>
        <w:tc>
          <w:tcPr>
            <w:tcW w:w="0" w:type="auto"/>
            <w:shd w:val="clear" w:color="000000" w:fill="FFFFFF"/>
            <w:vAlign w:val="center"/>
            <w:hideMark/>
          </w:tcPr>
          <w:p w14:paraId="451BAD3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2021IE182887</w:t>
            </w:r>
          </w:p>
        </w:tc>
        <w:tc>
          <w:tcPr>
            <w:tcW w:w="0" w:type="auto"/>
            <w:shd w:val="clear" w:color="000000" w:fill="FFFFFF"/>
            <w:noWrap/>
            <w:vAlign w:val="center"/>
            <w:hideMark/>
          </w:tcPr>
          <w:p w14:paraId="51CFF77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30/08/2021</w:t>
            </w:r>
          </w:p>
        </w:tc>
        <w:tc>
          <w:tcPr>
            <w:tcW w:w="0" w:type="auto"/>
            <w:shd w:val="clear" w:color="000000" w:fill="FFFFFF"/>
            <w:vAlign w:val="center"/>
            <w:hideMark/>
          </w:tcPr>
          <w:p w14:paraId="3255285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07FA17A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 SAN PABLO</w:t>
            </w:r>
          </w:p>
        </w:tc>
        <w:tc>
          <w:tcPr>
            <w:tcW w:w="0" w:type="auto"/>
            <w:shd w:val="clear" w:color="000000" w:fill="FFFFFF"/>
            <w:vAlign w:val="center"/>
            <w:hideMark/>
          </w:tcPr>
          <w:p w14:paraId="20695CE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AAA0180FHUH</w:t>
            </w:r>
          </w:p>
        </w:tc>
      </w:tr>
      <w:tr w:rsidR="00495D62" w:rsidRPr="00495D62" w14:paraId="0F8A8AB6" w14:textId="77777777" w:rsidTr="00495D62">
        <w:trPr>
          <w:trHeight w:val="540"/>
        </w:trPr>
        <w:tc>
          <w:tcPr>
            <w:tcW w:w="0" w:type="auto"/>
            <w:shd w:val="clear" w:color="auto" w:fill="8EAADB" w:themeFill="accent1" w:themeFillTint="99"/>
            <w:noWrap/>
            <w:vAlign w:val="center"/>
            <w:hideMark/>
          </w:tcPr>
          <w:p w14:paraId="5BFB56C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lastRenderedPageBreak/>
              <w:t>96</w:t>
            </w:r>
          </w:p>
        </w:tc>
        <w:tc>
          <w:tcPr>
            <w:tcW w:w="0" w:type="auto"/>
            <w:shd w:val="clear" w:color="000000" w:fill="FFFFFF"/>
            <w:vAlign w:val="center"/>
            <w:hideMark/>
          </w:tcPr>
          <w:p w14:paraId="543D2AB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SCHREDER COLOMBIA S.A </w:t>
            </w:r>
            <w:r w:rsidRPr="00495D62">
              <w:rPr>
                <w:rFonts w:ascii="Arial Nova Cond" w:eastAsia="Times New Roman" w:hAnsi="Arial Nova Cond" w:cs="Calibri"/>
                <w:color w:val="000000"/>
                <w:sz w:val="14"/>
                <w:szCs w:val="18"/>
                <w:lang w:eastAsia="es-CO"/>
              </w:rPr>
              <w:br/>
              <w:t>CONINSA RAMÓN H S.A.</w:t>
            </w:r>
          </w:p>
        </w:tc>
        <w:tc>
          <w:tcPr>
            <w:tcW w:w="0" w:type="auto"/>
            <w:shd w:val="clear" w:color="000000" w:fill="FFFFFF"/>
            <w:noWrap/>
            <w:vAlign w:val="center"/>
            <w:hideMark/>
          </w:tcPr>
          <w:p w14:paraId="499CBC8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2021IE194541</w:t>
            </w:r>
          </w:p>
        </w:tc>
        <w:tc>
          <w:tcPr>
            <w:tcW w:w="0" w:type="auto"/>
            <w:shd w:val="clear" w:color="000000" w:fill="FFFFFF"/>
            <w:noWrap/>
            <w:vAlign w:val="center"/>
            <w:hideMark/>
          </w:tcPr>
          <w:p w14:paraId="1CFA095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13/09/2021</w:t>
            </w:r>
          </w:p>
        </w:tc>
        <w:tc>
          <w:tcPr>
            <w:tcW w:w="0" w:type="auto"/>
            <w:shd w:val="clear" w:color="000000" w:fill="FFFFFF"/>
            <w:vAlign w:val="center"/>
            <w:hideMark/>
          </w:tcPr>
          <w:p w14:paraId="3F446D0D"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SUBA</w:t>
            </w:r>
          </w:p>
        </w:tc>
        <w:tc>
          <w:tcPr>
            <w:tcW w:w="0" w:type="auto"/>
            <w:shd w:val="clear" w:color="000000" w:fill="FFFFFF"/>
            <w:vAlign w:val="center"/>
            <w:hideMark/>
          </w:tcPr>
          <w:p w14:paraId="3F18528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SUBA</w:t>
            </w:r>
          </w:p>
        </w:tc>
        <w:tc>
          <w:tcPr>
            <w:tcW w:w="0" w:type="auto"/>
            <w:shd w:val="clear" w:color="000000" w:fill="FFFFFF"/>
            <w:vAlign w:val="center"/>
            <w:hideMark/>
          </w:tcPr>
          <w:p w14:paraId="2322F7D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AAA0136PNAF</w:t>
            </w:r>
            <w:r w:rsidRPr="00495D62">
              <w:rPr>
                <w:rFonts w:ascii="Arial Nova Cond" w:eastAsia="Times New Roman" w:hAnsi="Arial Nova Cond" w:cs="Calibri"/>
                <w:color w:val="000000"/>
                <w:sz w:val="14"/>
                <w:szCs w:val="18"/>
                <w:lang w:eastAsia="es-CO"/>
              </w:rPr>
              <w:br/>
              <w:t>AAA0136PNBR</w:t>
            </w:r>
          </w:p>
        </w:tc>
      </w:tr>
      <w:tr w:rsidR="00495D62" w:rsidRPr="00495D62" w14:paraId="41EC6349" w14:textId="77777777" w:rsidTr="00495D62">
        <w:trPr>
          <w:trHeight w:val="540"/>
        </w:trPr>
        <w:tc>
          <w:tcPr>
            <w:tcW w:w="0" w:type="auto"/>
            <w:shd w:val="clear" w:color="auto" w:fill="8EAADB" w:themeFill="accent1" w:themeFillTint="99"/>
            <w:noWrap/>
            <w:vAlign w:val="center"/>
            <w:hideMark/>
          </w:tcPr>
          <w:p w14:paraId="50F823E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97</w:t>
            </w:r>
          </w:p>
        </w:tc>
        <w:tc>
          <w:tcPr>
            <w:tcW w:w="0" w:type="auto"/>
            <w:shd w:val="clear" w:color="000000" w:fill="FFFFFF"/>
            <w:vAlign w:val="center"/>
            <w:hideMark/>
          </w:tcPr>
          <w:p w14:paraId="5A86798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FEILO SYLVANIA COLOMBIA S.A.</w:t>
            </w:r>
          </w:p>
        </w:tc>
        <w:tc>
          <w:tcPr>
            <w:tcW w:w="0" w:type="auto"/>
            <w:shd w:val="clear" w:color="000000" w:fill="FFFFFF"/>
            <w:noWrap/>
            <w:vAlign w:val="center"/>
            <w:hideMark/>
          </w:tcPr>
          <w:p w14:paraId="73F1591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2021IE206924</w:t>
            </w:r>
          </w:p>
        </w:tc>
        <w:tc>
          <w:tcPr>
            <w:tcW w:w="0" w:type="auto"/>
            <w:shd w:val="clear" w:color="000000" w:fill="FFFFFF"/>
            <w:noWrap/>
            <w:vAlign w:val="center"/>
            <w:hideMark/>
          </w:tcPr>
          <w:p w14:paraId="0CF34C1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27/09/2021</w:t>
            </w:r>
          </w:p>
        </w:tc>
        <w:tc>
          <w:tcPr>
            <w:tcW w:w="0" w:type="auto"/>
            <w:shd w:val="clear" w:color="000000" w:fill="FFFFFF"/>
            <w:vAlign w:val="center"/>
            <w:hideMark/>
          </w:tcPr>
          <w:p w14:paraId="6CBA5FD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BOSA</w:t>
            </w:r>
          </w:p>
        </w:tc>
        <w:tc>
          <w:tcPr>
            <w:tcW w:w="0" w:type="auto"/>
            <w:shd w:val="clear" w:color="000000" w:fill="FFFFFF"/>
            <w:vAlign w:val="center"/>
            <w:hideMark/>
          </w:tcPr>
          <w:p w14:paraId="44FB033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APOGEO</w:t>
            </w:r>
          </w:p>
        </w:tc>
        <w:tc>
          <w:tcPr>
            <w:tcW w:w="0" w:type="auto"/>
            <w:shd w:val="clear" w:color="000000" w:fill="FFFFFF"/>
            <w:vAlign w:val="center"/>
            <w:hideMark/>
          </w:tcPr>
          <w:p w14:paraId="6CB6F54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AAA0049DXYN</w:t>
            </w:r>
            <w:r w:rsidRPr="00495D62">
              <w:rPr>
                <w:rFonts w:ascii="Arial Nova Cond" w:eastAsia="Times New Roman" w:hAnsi="Arial Nova Cond" w:cs="Calibri"/>
                <w:color w:val="000000"/>
                <w:sz w:val="14"/>
                <w:szCs w:val="18"/>
                <w:lang w:eastAsia="es-CO"/>
              </w:rPr>
              <w:br/>
              <w:t>AAA0049DXXS</w:t>
            </w:r>
          </w:p>
        </w:tc>
      </w:tr>
      <w:tr w:rsidR="00495D62" w:rsidRPr="00495D62" w14:paraId="242991BD" w14:textId="77777777" w:rsidTr="00495D62">
        <w:trPr>
          <w:trHeight w:val="810"/>
        </w:trPr>
        <w:tc>
          <w:tcPr>
            <w:tcW w:w="0" w:type="auto"/>
            <w:shd w:val="clear" w:color="auto" w:fill="8EAADB" w:themeFill="accent1" w:themeFillTint="99"/>
            <w:noWrap/>
            <w:vAlign w:val="center"/>
            <w:hideMark/>
          </w:tcPr>
          <w:p w14:paraId="24A9ADE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98</w:t>
            </w:r>
          </w:p>
        </w:tc>
        <w:tc>
          <w:tcPr>
            <w:tcW w:w="0" w:type="auto"/>
            <w:shd w:val="clear" w:color="000000" w:fill="FFFFFF"/>
            <w:vAlign w:val="center"/>
            <w:hideMark/>
          </w:tcPr>
          <w:p w14:paraId="1C8059B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HNN ARANGO &amp; CIA S C A</w:t>
            </w:r>
            <w:r w:rsidRPr="00495D62">
              <w:rPr>
                <w:rFonts w:ascii="Arial Nova Cond" w:eastAsia="Times New Roman" w:hAnsi="Arial Nova Cond" w:cs="Calibri"/>
                <w:color w:val="000000"/>
                <w:sz w:val="14"/>
                <w:szCs w:val="18"/>
                <w:lang w:eastAsia="es-CO"/>
              </w:rPr>
              <w:br/>
              <w:t>(NACIONAL DE TRENZADOS S A)</w:t>
            </w:r>
          </w:p>
        </w:tc>
        <w:tc>
          <w:tcPr>
            <w:tcW w:w="0" w:type="auto"/>
            <w:shd w:val="clear" w:color="000000" w:fill="FFFFFF"/>
            <w:vAlign w:val="center"/>
            <w:hideMark/>
          </w:tcPr>
          <w:p w14:paraId="02FEBE8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2021IE233579</w:t>
            </w:r>
          </w:p>
        </w:tc>
        <w:tc>
          <w:tcPr>
            <w:tcW w:w="0" w:type="auto"/>
            <w:shd w:val="clear" w:color="000000" w:fill="FFFFFF"/>
            <w:noWrap/>
            <w:vAlign w:val="center"/>
            <w:hideMark/>
          </w:tcPr>
          <w:p w14:paraId="01E06DA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27/10/2021</w:t>
            </w:r>
          </w:p>
        </w:tc>
        <w:tc>
          <w:tcPr>
            <w:tcW w:w="0" w:type="auto"/>
            <w:shd w:val="clear" w:color="000000" w:fill="FFFFFF"/>
            <w:vAlign w:val="center"/>
            <w:hideMark/>
          </w:tcPr>
          <w:p w14:paraId="19DC72E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392FAA80"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 SAN PABLO</w:t>
            </w:r>
          </w:p>
        </w:tc>
        <w:tc>
          <w:tcPr>
            <w:tcW w:w="0" w:type="auto"/>
            <w:shd w:val="clear" w:color="000000" w:fill="FFFFFF"/>
            <w:vAlign w:val="center"/>
            <w:hideMark/>
          </w:tcPr>
          <w:p w14:paraId="74ACCC6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AAA0080CZHK</w:t>
            </w:r>
            <w:r w:rsidRPr="00495D62">
              <w:rPr>
                <w:rFonts w:ascii="Arial Nova Cond" w:eastAsia="Times New Roman" w:hAnsi="Arial Nova Cond" w:cs="Calibri"/>
                <w:color w:val="000000"/>
                <w:sz w:val="14"/>
                <w:szCs w:val="18"/>
                <w:lang w:eastAsia="es-CO"/>
              </w:rPr>
              <w:br/>
              <w:t>AAA0080CZFZ</w:t>
            </w:r>
          </w:p>
        </w:tc>
      </w:tr>
      <w:tr w:rsidR="00495D62" w:rsidRPr="00495D62" w14:paraId="7BAC13A9" w14:textId="77777777" w:rsidTr="008B7572">
        <w:trPr>
          <w:trHeight w:val="590"/>
        </w:trPr>
        <w:tc>
          <w:tcPr>
            <w:tcW w:w="0" w:type="auto"/>
            <w:shd w:val="clear" w:color="auto" w:fill="8EAADB" w:themeFill="accent1" w:themeFillTint="99"/>
            <w:noWrap/>
            <w:vAlign w:val="center"/>
            <w:hideMark/>
          </w:tcPr>
          <w:p w14:paraId="69C8B3B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99</w:t>
            </w:r>
          </w:p>
        </w:tc>
        <w:tc>
          <w:tcPr>
            <w:tcW w:w="0" w:type="auto"/>
            <w:shd w:val="clear" w:color="000000" w:fill="FFFFFF"/>
            <w:vAlign w:val="center"/>
            <w:hideMark/>
          </w:tcPr>
          <w:p w14:paraId="53A4165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CORPORACIÓN UNIVERSITARIA MINUTO DE DIOS –</w:t>
            </w:r>
            <w:r w:rsidRPr="00495D62">
              <w:rPr>
                <w:rFonts w:ascii="Arial Nova Cond" w:eastAsia="Times New Roman" w:hAnsi="Arial Nova Cond" w:cs="Calibri"/>
                <w:color w:val="000000"/>
                <w:sz w:val="14"/>
                <w:szCs w:val="18"/>
                <w:lang w:eastAsia="es-CO"/>
              </w:rPr>
              <w:br/>
              <w:t>UNIMINUTO</w:t>
            </w:r>
          </w:p>
        </w:tc>
        <w:tc>
          <w:tcPr>
            <w:tcW w:w="0" w:type="auto"/>
            <w:shd w:val="clear" w:color="000000" w:fill="FFFFFF"/>
            <w:vAlign w:val="center"/>
            <w:hideMark/>
          </w:tcPr>
          <w:p w14:paraId="58FA597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2021IE222875</w:t>
            </w:r>
          </w:p>
        </w:tc>
        <w:tc>
          <w:tcPr>
            <w:tcW w:w="0" w:type="auto"/>
            <w:shd w:val="clear" w:color="000000" w:fill="FFFFFF"/>
            <w:noWrap/>
            <w:vAlign w:val="center"/>
            <w:hideMark/>
          </w:tcPr>
          <w:p w14:paraId="174794E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13/10/2021</w:t>
            </w:r>
          </w:p>
        </w:tc>
        <w:tc>
          <w:tcPr>
            <w:tcW w:w="0" w:type="auto"/>
            <w:shd w:val="clear" w:color="000000" w:fill="FFFFFF"/>
            <w:vAlign w:val="center"/>
            <w:hideMark/>
          </w:tcPr>
          <w:p w14:paraId="30285E3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CIUDAD BOLIVAR</w:t>
            </w:r>
          </w:p>
        </w:tc>
        <w:tc>
          <w:tcPr>
            <w:tcW w:w="0" w:type="auto"/>
            <w:shd w:val="clear" w:color="000000" w:fill="FFFFFF"/>
            <w:vAlign w:val="center"/>
            <w:hideMark/>
          </w:tcPr>
          <w:p w14:paraId="17B397A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ISMAEL PERDOMO</w:t>
            </w:r>
          </w:p>
        </w:tc>
        <w:tc>
          <w:tcPr>
            <w:tcW w:w="0" w:type="auto"/>
            <w:shd w:val="clear" w:color="000000" w:fill="FFFFFF"/>
            <w:vAlign w:val="center"/>
            <w:hideMark/>
          </w:tcPr>
          <w:p w14:paraId="5FCDF7E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AAA0017WOUZ</w:t>
            </w:r>
          </w:p>
        </w:tc>
      </w:tr>
      <w:tr w:rsidR="00495D62" w:rsidRPr="00495D62" w14:paraId="09E71D29" w14:textId="77777777" w:rsidTr="00495D62">
        <w:trPr>
          <w:trHeight w:val="540"/>
        </w:trPr>
        <w:tc>
          <w:tcPr>
            <w:tcW w:w="0" w:type="auto"/>
            <w:shd w:val="clear" w:color="auto" w:fill="8EAADB" w:themeFill="accent1" w:themeFillTint="99"/>
            <w:noWrap/>
            <w:vAlign w:val="center"/>
            <w:hideMark/>
          </w:tcPr>
          <w:p w14:paraId="137B23D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100</w:t>
            </w:r>
          </w:p>
        </w:tc>
        <w:tc>
          <w:tcPr>
            <w:tcW w:w="0" w:type="auto"/>
            <w:shd w:val="clear" w:color="000000" w:fill="FFFFFF"/>
            <w:vAlign w:val="center"/>
            <w:hideMark/>
          </w:tcPr>
          <w:p w14:paraId="7619F8A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COMBUSTIBLES CAPITAL S.A.S. TEXACO CALLE 80</w:t>
            </w:r>
          </w:p>
        </w:tc>
        <w:tc>
          <w:tcPr>
            <w:tcW w:w="0" w:type="auto"/>
            <w:shd w:val="clear" w:color="000000" w:fill="FFFFFF"/>
            <w:vAlign w:val="center"/>
            <w:hideMark/>
          </w:tcPr>
          <w:p w14:paraId="5D64A51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2021IE217952</w:t>
            </w:r>
          </w:p>
        </w:tc>
        <w:tc>
          <w:tcPr>
            <w:tcW w:w="0" w:type="auto"/>
            <w:shd w:val="clear" w:color="000000" w:fill="FFFFFF"/>
            <w:noWrap/>
            <w:vAlign w:val="center"/>
            <w:hideMark/>
          </w:tcPr>
          <w:p w14:paraId="791F14F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8/10/2021</w:t>
            </w:r>
          </w:p>
        </w:tc>
        <w:tc>
          <w:tcPr>
            <w:tcW w:w="0" w:type="auto"/>
            <w:shd w:val="clear" w:color="000000" w:fill="FFFFFF"/>
            <w:vAlign w:val="center"/>
            <w:hideMark/>
          </w:tcPr>
          <w:p w14:paraId="3875046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ENGATIVÁ</w:t>
            </w:r>
          </w:p>
        </w:tc>
        <w:tc>
          <w:tcPr>
            <w:tcW w:w="0" w:type="auto"/>
            <w:shd w:val="clear" w:color="000000" w:fill="FFFFFF"/>
            <w:vAlign w:val="center"/>
            <w:hideMark/>
          </w:tcPr>
          <w:p w14:paraId="7C35C86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BOYACA REAL</w:t>
            </w:r>
          </w:p>
        </w:tc>
        <w:tc>
          <w:tcPr>
            <w:tcW w:w="0" w:type="auto"/>
            <w:shd w:val="clear" w:color="000000" w:fill="FFFFFF"/>
            <w:vAlign w:val="center"/>
            <w:hideMark/>
          </w:tcPr>
          <w:p w14:paraId="3655854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AAA0064ORWW</w:t>
            </w:r>
          </w:p>
        </w:tc>
      </w:tr>
      <w:tr w:rsidR="00495D62" w:rsidRPr="00495D62" w14:paraId="0A0C81B8" w14:textId="77777777" w:rsidTr="008B7572">
        <w:trPr>
          <w:trHeight w:val="521"/>
        </w:trPr>
        <w:tc>
          <w:tcPr>
            <w:tcW w:w="0" w:type="auto"/>
            <w:shd w:val="clear" w:color="auto" w:fill="8EAADB" w:themeFill="accent1" w:themeFillTint="99"/>
            <w:noWrap/>
            <w:vAlign w:val="center"/>
            <w:hideMark/>
          </w:tcPr>
          <w:p w14:paraId="025666F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101</w:t>
            </w:r>
          </w:p>
        </w:tc>
        <w:tc>
          <w:tcPr>
            <w:tcW w:w="0" w:type="auto"/>
            <w:shd w:val="clear" w:color="000000" w:fill="FFFFFF"/>
            <w:vAlign w:val="center"/>
            <w:hideMark/>
          </w:tcPr>
          <w:p w14:paraId="47B9E17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INMOBILIARIA LIBOS Y CIA S.A.S. </w:t>
            </w:r>
            <w:r w:rsidRPr="00495D62">
              <w:rPr>
                <w:rFonts w:ascii="Arial Nova Cond" w:eastAsia="Times New Roman" w:hAnsi="Arial Nova Cond" w:cs="Calibri"/>
                <w:color w:val="000000"/>
                <w:sz w:val="14"/>
                <w:szCs w:val="18"/>
                <w:lang w:eastAsia="es-CO"/>
              </w:rPr>
              <w:br/>
              <w:t>EDS JAIR</w:t>
            </w:r>
          </w:p>
        </w:tc>
        <w:tc>
          <w:tcPr>
            <w:tcW w:w="0" w:type="auto"/>
            <w:shd w:val="clear" w:color="000000" w:fill="FFFFFF"/>
            <w:vAlign w:val="center"/>
            <w:hideMark/>
          </w:tcPr>
          <w:p w14:paraId="410C294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2021IE235522</w:t>
            </w:r>
          </w:p>
        </w:tc>
        <w:tc>
          <w:tcPr>
            <w:tcW w:w="0" w:type="auto"/>
            <w:shd w:val="clear" w:color="000000" w:fill="FFFFFF"/>
            <w:noWrap/>
            <w:vAlign w:val="center"/>
            <w:hideMark/>
          </w:tcPr>
          <w:p w14:paraId="0A97F0A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29/10/2021</w:t>
            </w:r>
          </w:p>
        </w:tc>
        <w:tc>
          <w:tcPr>
            <w:tcW w:w="0" w:type="auto"/>
            <w:shd w:val="clear" w:color="000000" w:fill="FFFFFF"/>
            <w:noWrap/>
            <w:vAlign w:val="center"/>
            <w:hideMark/>
          </w:tcPr>
          <w:p w14:paraId="01F8973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CHAPINERO</w:t>
            </w:r>
          </w:p>
        </w:tc>
        <w:tc>
          <w:tcPr>
            <w:tcW w:w="0" w:type="auto"/>
            <w:shd w:val="clear" w:color="000000" w:fill="FFFFFF"/>
            <w:noWrap/>
            <w:vAlign w:val="center"/>
            <w:hideMark/>
          </w:tcPr>
          <w:p w14:paraId="38CE745F"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CHICO LAGO</w:t>
            </w:r>
          </w:p>
        </w:tc>
        <w:tc>
          <w:tcPr>
            <w:tcW w:w="0" w:type="auto"/>
            <w:shd w:val="clear" w:color="000000" w:fill="FFFFFF"/>
            <w:vAlign w:val="center"/>
            <w:hideMark/>
          </w:tcPr>
          <w:p w14:paraId="6353345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AAA0092NEMS</w:t>
            </w:r>
            <w:r w:rsidRPr="00495D62">
              <w:rPr>
                <w:rFonts w:ascii="Arial Nova Cond" w:eastAsia="Times New Roman" w:hAnsi="Arial Nova Cond" w:cs="Calibri"/>
                <w:color w:val="000000"/>
                <w:sz w:val="14"/>
                <w:szCs w:val="18"/>
                <w:lang w:eastAsia="es-CO"/>
              </w:rPr>
              <w:br/>
              <w:t>AAA0092NENN</w:t>
            </w:r>
            <w:r w:rsidRPr="00495D62">
              <w:rPr>
                <w:rFonts w:ascii="Arial Nova Cond" w:eastAsia="Times New Roman" w:hAnsi="Arial Nova Cond" w:cs="Calibri"/>
                <w:color w:val="000000"/>
                <w:sz w:val="14"/>
                <w:szCs w:val="18"/>
                <w:lang w:eastAsia="es-CO"/>
              </w:rPr>
              <w:br/>
              <w:t>AAA0092NEOE</w:t>
            </w:r>
          </w:p>
        </w:tc>
      </w:tr>
      <w:tr w:rsidR="00495D62" w:rsidRPr="00495D62" w14:paraId="6DC940CC" w14:textId="77777777" w:rsidTr="008B7572">
        <w:trPr>
          <w:trHeight w:val="289"/>
        </w:trPr>
        <w:tc>
          <w:tcPr>
            <w:tcW w:w="0" w:type="auto"/>
            <w:shd w:val="clear" w:color="auto" w:fill="8EAADB" w:themeFill="accent1" w:themeFillTint="99"/>
            <w:noWrap/>
            <w:vAlign w:val="center"/>
            <w:hideMark/>
          </w:tcPr>
          <w:p w14:paraId="1CD9309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102</w:t>
            </w:r>
          </w:p>
        </w:tc>
        <w:tc>
          <w:tcPr>
            <w:tcW w:w="0" w:type="auto"/>
            <w:shd w:val="clear" w:color="000000" w:fill="FFFFFF"/>
            <w:vAlign w:val="center"/>
            <w:hideMark/>
          </w:tcPr>
          <w:p w14:paraId="53299B9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TERESA ROJAS DE MEJÍA (TRANSPORTES METROPLUS S.A.S.)</w:t>
            </w:r>
          </w:p>
        </w:tc>
        <w:tc>
          <w:tcPr>
            <w:tcW w:w="0" w:type="auto"/>
            <w:shd w:val="clear" w:color="000000" w:fill="FFFFFF"/>
            <w:vAlign w:val="center"/>
            <w:hideMark/>
          </w:tcPr>
          <w:p w14:paraId="7E4208E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2021IE255351</w:t>
            </w:r>
          </w:p>
        </w:tc>
        <w:tc>
          <w:tcPr>
            <w:tcW w:w="0" w:type="auto"/>
            <w:shd w:val="clear" w:color="000000" w:fill="FFFFFF"/>
            <w:noWrap/>
            <w:vAlign w:val="center"/>
            <w:hideMark/>
          </w:tcPr>
          <w:p w14:paraId="465C701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23/11/2021</w:t>
            </w:r>
          </w:p>
        </w:tc>
        <w:tc>
          <w:tcPr>
            <w:tcW w:w="0" w:type="auto"/>
            <w:shd w:val="clear" w:color="000000" w:fill="FFFFFF"/>
            <w:vAlign w:val="center"/>
            <w:hideMark/>
          </w:tcPr>
          <w:p w14:paraId="63450B0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vAlign w:val="center"/>
            <w:hideMark/>
          </w:tcPr>
          <w:p w14:paraId="6AC5023A"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vAlign w:val="center"/>
            <w:hideMark/>
          </w:tcPr>
          <w:p w14:paraId="22F3607C"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AAA0137OXAF</w:t>
            </w:r>
          </w:p>
        </w:tc>
      </w:tr>
      <w:tr w:rsidR="00495D62" w:rsidRPr="00495D62" w14:paraId="60A4662F" w14:textId="77777777" w:rsidTr="008B7572">
        <w:trPr>
          <w:trHeight w:val="484"/>
        </w:trPr>
        <w:tc>
          <w:tcPr>
            <w:tcW w:w="0" w:type="auto"/>
            <w:shd w:val="clear" w:color="auto" w:fill="8EAADB" w:themeFill="accent1" w:themeFillTint="99"/>
            <w:noWrap/>
            <w:vAlign w:val="center"/>
            <w:hideMark/>
          </w:tcPr>
          <w:p w14:paraId="5CC7C47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103</w:t>
            </w:r>
          </w:p>
        </w:tc>
        <w:tc>
          <w:tcPr>
            <w:tcW w:w="0" w:type="auto"/>
            <w:shd w:val="clear" w:color="000000" w:fill="FFFFFF"/>
            <w:vAlign w:val="center"/>
            <w:hideMark/>
          </w:tcPr>
          <w:p w14:paraId="76C850C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FERRECORTES LA CAMPIÑA LTDA. (propietario ELDA MARÍA PINTOR DE RODRÍGUEZ)</w:t>
            </w:r>
          </w:p>
        </w:tc>
        <w:tc>
          <w:tcPr>
            <w:tcW w:w="0" w:type="auto"/>
            <w:shd w:val="clear" w:color="000000" w:fill="FFFFFF"/>
            <w:vAlign w:val="center"/>
            <w:hideMark/>
          </w:tcPr>
          <w:p w14:paraId="7DD0F7A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2021IE273278 </w:t>
            </w:r>
          </w:p>
        </w:tc>
        <w:tc>
          <w:tcPr>
            <w:tcW w:w="0" w:type="auto"/>
            <w:shd w:val="clear" w:color="000000" w:fill="FFFFFF"/>
            <w:noWrap/>
            <w:vAlign w:val="center"/>
            <w:hideMark/>
          </w:tcPr>
          <w:p w14:paraId="54B9B595"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13/12/2021</w:t>
            </w:r>
          </w:p>
        </w:tc>
        <w:tc>
          <w:tcPr>
            <w:tcW w:w="0" w:type="auto"/>
            <w:shd w:val="clear" w:color="000000" w:fill="FFFFFF"/>
            <w:noWrap/>
            <w:vAlign w:val="center"/>
            <w:hideMark/>
          </w:tcPr>
          <w:p w14:paraId="7377EEF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FONTIBÓN</w:t>
            </w:r>
          </w:p>
        </w:tc>
        <w:tc>
          <w:tcPr>
            <w:tcW w:w="0" w:type="auto"/>
            <w:shd w:val="clear" w:color="000000" w:fill="FFFFFF"/>
            <w:noWrap/>
            <w:vAlign w:val="center"/>
            <w:hideMark/>
          </w:tcPr>
          <w:p w14:paraId="5B1771C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noWrap/>
            <w:vAlign w:val="center"/>
            <w:hideMark/>
          </w:tcPr>
          <w:p w14:paraId="2D7445B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AAA0159XJLF</w:t>
            </w:r>
          </w:p>
        </w:tc>
      </w:tr>
      <w:tr w:rsidR="00495D62" w:rsidRPr="00495D62" w14:paraId="57C4DE25" w14:textId="77777777" w:rsidTr="00495D62">
        <w:trPr>
          <w:trHeight w:val="540"/>
        </w:trPr>
        <w:tc>
          <w:tcPr>
            <w:tcW w:w="0" w:type="auto"/>
            <w:tcBorders>
              <w:bottom w:val="single" w:sz="4" w:space="0" w:color="auto"/>
            </w:tcBorders>
            <w:shd w:val="clear" w:color="auto" w:fill="8EAADB" w:themeFill="accent1" w:themeFillTint="99"/>
            <w:noWrap/>
            <w:vAlign w:val="center"/>
            <w:hideMark/>
          </w:tcPr>
          <w:p w14:paraId="1DF102F3"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104</w:t>
            </w:r>
          </w:p>
        </w:tc>
        <w:tc>
          <w:tcPr>
            <w:tcW w:w="0" w:type="auto"/>
            <w:tcBorders>
              <w:bottom w:val="single" w:sz="4" w:space="0" w:color="auto"/>
            </w:tcBorders>
            <w:shd w:val="clear" w:color="000000" w:fill="FFFFFF"/>
            <w:vAlign w:val="center"/>
            <w:hideMark/>
          </w:tcPr>
          <w:p w14:paraId="420AF10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SORANNY MOLARES VALENCIA</w:t>
            </w:r>
          </w:p>
        </w:tc>
        <w:tc>
          <w:tcPr>
            <w:tcW w:w="0" w:type="auto"/>
            <w:tcBorders>
              <w:bottom w:val="single" w:sz="4" w:space="0" w:color="auto"/>
            </w:tcBorders>
            <w:shd w:val="clear" w:color="000000" w:fill="FFFFFF"/>
            <w:vAlign w:val="center"/>
            <w:hideMark/>
          </w:tcPr>
          <w:p w14:paraId="38CC8D3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2021IE287999</w:t>
            </w:r>
          </w:p>
        </w:tc>
        <w:tc>
          <w:tcPr>
            <w:tcW w:w="0" w:type="auto"/>
            <w:tcBorders>
              <w:bottom w:val="single" w:sz="4" w:space="0" w:color="auto"/>
            </w:tcBorders>
            <w:shd w:val="clear" w:color="000000" w:fill="FFFFFF"/>
            <w:noWrap/>
            <w:vAlign w:val="center"/>
            <w:hideMark/>
          </w:tcPr>
          <w:p w14:paraId="1A51D591"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27/12/2021</w:t>
            </w:r>
          </w:p>
        </w:tc>
        <w:tc>
          <w:tcPr>
            <w:tcW w:w="0" w:type="auto"/>
            <w:tcBorders>
              <w:bottom w:val="single" w:sz="4" w:space="0" w:color="auto"/>
            </w:tcBorders>
            <w:shd w:val="clear" w:color="000000" w:fill="FFFFFF"/>
            <w:noWrap/>
            <w:vAlign w:val="center"/>
            <w:hideMark/>
          </w:tcPr>
          <w:p w14:paraId="507ACEB4"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FONTIBÓN </w:t>
            </w:r>
          </w:p>
        </w:tc>
        <w:tc>
          <w:tcPr>
            <w:tcW w:w="0" w:type="auto"/>
            <w:shd w:val="clear" w:color="000000" w:fill="FFFFFF"/>
            <w:noWrap/>
            <w:vAlign w:val="center"/>
            <w:hideMark/>
          </w:tcPr>
          <w:p w14:paraId="12589D9E"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ZONA FRANCA</w:t>
            </w:r>
          </w:p>
        </w:tc>
        <w:tc>
          <w:tcPr>
            <w:tcW w:w="0" w:type="auto"/>
            <w:shd w:val="clear" w:color="000000" w:fill="FFFFFF"/>
            <w:noWrap/>
            <w:vAlign w:val="center"/>
            <w:hideMark/>
          </w:tcPr>
          <w:p w14:paraId="6CA38226"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AAA0159XYRU</w:t>
            </w:r>
          </w:p>
        </w:tc>
      </w:tr>
      <w:tr w:rsidR="00495D62" w:rsidRPr="00495D62" w14:paraId="7BFA94D1" w14:textId="77777777" w:rsidTr="00495D62">
        <w:trPr>
          <w:trHeight w:val="330"/>
        </w:trPr>
        <w:tc>
          <w:tcPr>
            <w:tcW w:w="0" w:type="auto"/>
            <w:tcBorders>
              <w:bottom w:val="single" w:sz="4" w:space="0" w:color="auto"/>
            </w:tcBorders>
            <w:shd w:val="clear" w:color="auto" w:fill="8EAADB" w:themeFill="accent1" w:themeFillTint="99"/>
            <w:noWrap/>
            <w:vAlign w:val="center"/>
            <w:hideMark/>
          </w:tcPr>
          <w:p w14:paraId="368B127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105</w:t>
            </w:r>
          </w:p>
        </w:tc>
        <w:tc>
          <w:tcPr>
            <w:tcW w:w="0" w:type="auto"/>
            <w:tcBorders>
              <w:bottom w:val="single" w:sz="4" w:space="0" w:color="auto"/>
            </w:tcBorders>
            <w:shd w:val="clear" w:color="000000" w:fill="FFFFFF"/>
            <w:vAlign w:val="center"/>
            <w:hideMark/>
          </w:tcPr>
          <w:p w14:paraId="10508E6B"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LUBESA LTDA</w:t>
            </w:r>
          </w:p>
        </w:tc>
        <w:tc>
          <w:tcPr>
            <w:tcW w:w="0" w:type="auto"/>
            <w:tcBorders>
              <w:bottom w:val="single" w:sz="4" w:space="0" w:color="auto"/>
            </w:tcBorders>
            <w:shd w:val="clear" w:color="000000" w:fill="FFFFFF"/>
            <w:vAlign w:val="center"/>
            <w:hideMark/>
          </w:tcPr>
          <w:p w14:paraId="7D7445E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 xml:space="preserve">2021IE289113 </w:t>
            </w:r>
          </w:p>
        </w:tc>
        <w:tc>
          <w:tcPr>
            <w:tcW w:w="0" w:type="auto"/>
            <w:tcBorders>
              <w:bottom w:val="single" w:sz="4" w:space="0" w:color="auto"/>
            </w:tcBorders>
            <w:shd w:val="clear" w:color="000000" w:fill="FFFFFF"/>
            <w:vAlign w:val="center"/>
            <w:hideMark/>
          </w:tcPr>
          <w:p w14:paraId="70AAC778"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28/12/2021</w:t>
            </w:r>
          </w:p>
        </w:tc>
        <w:tc>
          <w:tcPr>
            <w:tcW w:w="0" w:type="auto"/>
            <w:tcBorders>
              <w:bottom w:val="single" w:sz="4" w:space="0" w:color="auto"/>
            </w:tcBorders>
            <w:shd w:val="clear" w:color="000000" w:fill="FFFFFF"/>
            <w:vAlign w:val="center"/>
            <w:hideMark/>
          </w:tcPr>
          <w:p w14:paraId="62B33FE7"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ENGATIVÁ</w:t>
            </w:r>
          </w:p>
        </w:tc>
        <w:tc>
          <w:tcPr>
            <w:tcW w:w="0" w:type="auto"/>
            <w:shd w:val="clear" w:color="000000" w:fill="FFFFFF"/>
            <w:vAlign w:val="center"/>
            <w:hideMark/>
          </w:tcPr>
          <w:p w14:paraId="11A75DC2"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ALAMOS</w:t>
            </w:r>
          </w:p>
        </w:tc>
        <w:tc>
          <w:tcPr>
            <w:tcW w:w="0" w:type="auto"/>
            <w:shd w:val="clear" w:color="000000" w:fill="FFFFFF"/>
            <w:vAlign w:val="center"/>
            <w:hideMark/>
          </w:tcPr>
          <w:p w14:paraId="5CC490F9" w14:textId="77777777" w:rsidR="00495D62" w:rsidRPr="00495D62" w:rsidRDefault="00495D62" w:rsidP="008D42B8">
            <w:pPr>
              <w:spacing w:line="240" w:lineRule="auto"/>
              <w:jc w:val="center"/>
              <w:rPr>
                <w:rFonts w:ascii="Arial Nova Cond" w:eastAsia="Times New Roman" w:hAnsi="Arial Nova Cond" w:cs="Calibri"/>
                <w:color w:val="000000"/>
                <w:sz w:val="14"/>
                <w:szCs w:val="18"/>
                <w:lang w:eastAsia="es-CO"/>
              </w:rPr>
            </w:pPr>
            <w:r w:rsidRPr="00495D62">
              <w:rPr>
                <w:rFonts w:ascii="Arial Nova Cond" w:eastAsia="Times New Roman" w:hAnsi="Arial Nova Cond" w:cs="Calibri"/>
                <w:color w:val="000000"/>
                <w:sz w:val="14"/>
                <w:szCs w:val="18"/>
                <w:lang w:eastAsia="es-CO"/>
              </w:rPr>
              <w:t>AAA0066KEAF</w:t>
            </w:r>
          </w:p>
        </w:tc>
      </w:tr>
    </w:tbl>
    <w:p w14:paraId="51DB1BD7" w14:textId="38B40A29" w:rsidR="00495D62" w:rsidRPr="008B7572" w:rsidRDefault="008B7572" w:rsidP="008D42B8">
      <w:pPr>
        <w:autoSpaceDE w:val="0"/>
        <w:adjustRightInd w:val="0"/>
        <w:spacing w:line="240" w:lineRule="auto"/>
        <w:ind w:left="360"/>
        <w:jc w:val="center"/>
        <w:rPr>
          <w:rFonts w:ascii="Arial Nova Cond Light" w:hAnsi="Arial Nova Cond Light" w:cs="Times New Roman"/>
          <w:color w:val="222222"/>
          <w:sz w:val="16"/>
          <w:szCs w:val="16"/>
          <w:highlight w:val="cyan"/>
          <w:lang w:eastAsia="es-CO"/>
        </w:rPr>
      </w:pPr>
      <w:r>
        <w:rPr>
          <w:rFonts w:ascii="Arial Nova Cond Light" w:hAnsi="Arial Nova Cond Light" w:cs="Times New Roman"/>
          <w:sz w:val="16"/>
          <w:szCs w:val="16"/>
        </w:rPr>
        <w:t>Fuente</w:t>
      </w:r>
      <w:r w:rsidR="00495D62" w:rsidRPr="008B7572">
        <w:rPr>
          <w:rFonts w:ascii="Arial Nova Cond Light" w:hAnsi="Arial Nova Cond Light" w:cs="Times New Roman"/>
          <w:sz w:val="16"/>
          <w:szCs w:val="16"/>
        </w:rPr>
        <w:t xml:space="preserve">: </w:t>
      </w:r>
      <w:r w:rsidR="00495D62" w:rsidRPr="008B7572">
        <w:rPr>
          <w:rFonts w:ascii="Arial Nova Cond Light" w:hAnsi="Arial Nova Cond Light" w:cs="Times New Roman"/>
          <w:color w:val="222222"/>
          <w:sz w:val="16"/>
          <w:szCs w:val="16"/>
          <w:lang w:eastAsia="es-CO"/>
        </w:rPr>
        <w:t>- POA diciembre de 2021</w:t>
      </w:r>
    </w:p>
    <w:p w14:paraId="5DC7E6DD" w14:textId="77777777" w:rsidR="00495D62" w:rsidRPr="00C017A9" w:rsidRDefault="00495D62" w:rsidP="008D42B8">
      <w:pPr>
        <w:autoSpaceDE w:val="0"/>
        <w:adjustRightInd w:val="0"/>
        <w:spacing w:after="0" w:line="240" w:lineRule="auto"/>
        <w:jc w:val="both"/>
        <w:rPr>
          <w:rFonts w:ascii="Arial Nova Cond Light" w:hAnsi="Arial Nova Cond Light" w:cs="Times New Roman"/>
          <w:color w:val="222222"/>
          <w:lang w:eastAsia="es-CO"/>
        </w:rPr>
      </w:pPr>
    </w:p>
    <w:p w14:paraId="58F08B5E" w14:textId="77777777" w:rsidR="00495D62" w:rsidRPr="00815D3B" w:rsidRDefault="00495D62" w:rsidP="008D42B8">
      <w:pPr>
        <w:spacing w:after="0" w:line="240" w:lineRule="auto"/>
        <w:jc w:val="both"/>
        <w:rPr>
          <w:rFonts w:ascii="Arial Nova Cond Light" w:hAnsi="Arial Nova Cond Light"/>
        </w:rPr>
      </w:pPr>
      <w:r w:rsidRPr="00815D3B">
        <w:rPr>
          <w:rFonts w:ascii="Arial Nova Cond Light" w:hAnsi="Arial Nova Cond Light"/>
        </w:rPr>
        <w:t xml:space="preserve">Durante el periodo comprendido de </w:t>
      </w:r>
      <w:r>
        <w:rPr>
          <w:rFonts w:ascii="Arial Nova Cond Light" w:hAnsi="Arial Nova Cond Light"/>
        </w:rPr>
        <w:t>e</w:t>
      </w:r>
      <w:r w:rsidRPr="00815D3B">
        <w:rPr>
          <w:rFonts w:ascii="Arial Nova Cond Light" w:hAnsi="Arial Nova Cond Light"/>
        </w:rPr>
        <w:t xml:space="preserve">nero a </w:t>
      </w:r>
      <w:r>
        <w:rPr>
          <w:rFonts w:ascii="Arial Nova Cond Light" w:hAnsi="Arial Nova Cond Light"/>
        </w:rPr>
        <w:t>d</w:t>
      </w:r>
      <w:r w:rsidRPr="00815D3B">
        <w:rPr>
          <w:rFonts w:ascii="Arial Nova Cond Light" w:hAnsi="Arial Nova Cond Light"/>
        </w:rPr>
        <w:t xml:space="preserve">iciembre del año 2021, se realizaron actividades de seguimiento a un total de 78 predios, emitiendo un total de 105 conceptos técnicos en relación con sitios donde recaen requerimientos en materia de investigación del recurso suelo, intervención directa, remediación y/o desmantelamiento de instalaciones.  </w:t>
      </w:r>
    </w:p>
    <w:p w14:paraId="1F1F823F" w14:textId="77777777" w:rsidR="00495D62" w:rsidRPr="00815D3B" w:rsidRDefault="00495D62" w:rsidP="008D42B8">
      <w:pPr>
        <w:spacing w:after="0" w:line="240" w:lineRule="auto"/>
        <w:jc w:val="both"/>
        <w:rPr>
          <w:rFonts w:ascii="Arial Nova Cond Light" w:hAnsi="Arial Nova Cond Light"/>
        </w:rPr>
      </w:pPr>
    </w:p>
    <w:p w14:paraId="0C829C73" w14:textId="77777777" w:rsidR="00BC0185" w:rsidRDefault="00495D62" w:rsidP="008D42B8">
      <w:pPr>
        <w:spacing w:after="0" w:line="240" w:lineRule="auto"/>
        <w:jc w:val="both"/>
        <w:rPr>
          <w:rFonts w:ascii="Arial Nova Cond Light" w:hAnsi="Arial Nova Cond Light"/>
        </w:rPr>
      </w:pPr>
      <w:r w:rsidRPr="00815D3B">
        <w:rPr>
          <w:rFonts w:ascii="Arial Nova Cond Light" w:hAnsi="Arial Nova Cond Light"/>
        </w:rPr>
        <w:t xml:space="preserve">Específicamente para la meta plan de desarrollo se presenta un avance </w:t>
      </w:r>
      <w:r>
        <w:rPr>
          <w:rFonts w:ascii="Arial Nova Cond Light" w:hAnsi="Arial Nova Cond Light"/>
        </w:rPr>
        <w:t xml:space="preserve">para el 2021 </w:t>
      </w:r>
      <w:r w:rsidRPr="00815D3B">
        <w:rPr>
          <w:rFonts w:ascii="Arial Nova Cond Light" w:hAnsi="Arial Nova Cond Light"/>
        </w:rPr>
        <w:t xml:space="preserve">de </w:t>
      </w:r>
      <w:r w:rsidRPr="00FA5210">
        <w:rPr>
          <w:rFonts w:ascii="Arial Nova Cond Light" w:hAnsi="Arial Nova Cond Light"/>
        </w:rPr>
        <w:t>37</w:t>
      </w:r>
      <w:r w:rsidRPr="00815D3B">
        <w:rPr>
          <w:rFonts w:ascii="Arial Nova Cond Light" w:hAnsi="Arial Nova Cond Light"/>
        </w:rPr>
        <w:t xml:space="preserve"> predios identificados como sitios potencialmente contaminados, contaminados o con pasivos ambientales en el Distrito Capital con actividades de evaluación, distribuidos así:</w:t>
      </w:r>
    </w:p>
    <w:p w14:paraId="16D47059" w14:textId="6BB0F514" w:rsidR="00495D62" w:rsidRPr="00815D3B" w:rsidRDefault="00495D62" w:rsidP="008D42B8">
      <w:pPr>
        <w:spacing w:after="0" w:line="240" w:lineRule="auto"/>
        <w:jc w:val="both"/>
        <w:rPr>
          <w:rFonts w:ascii="Arial Nova Cond Light" w:hAnsi="Arial Nova Cond Light"/>
        </w:rPr>
      </w:pPr>
    </w:p>
    <w:p w14:paraId="6EE6C86B" w14:textId="03058616" w:rsidR="00495D62" w:rsidRPr="00BC0185" w:rsidRDefault="00495D62" w:rsidP="008D42B8">
      <w:pPr>
        <w:pStyle w:val="Prrafodelista"/>
        <w:numPr>
          <w:ilvl w:val="1"/>
          <w:numId w:val="2"/>
        </w:numPr>
        <w:spacing w:after="0" w:line="240" w:lineRule="auto"/>
        <w:ind w:left="851"/>
        <w:jc w:val="both"/>
        <w:rPr>
          <w:rFonts w:ascii="Arial Nova Cond Light" w:hAnsi="Arial Nova Cond Light"/>
        </w:rPr>
      </w:pPr>
      <w:r w:rsidRPr="00BC0185">
        <w:rPr>
          <w:rFonts w:ascii="Arial Nova Cond Light" w:hAnsi="Arial Nova Cond Light"/>
        </w:rPr>
        <w:t>Recursos reserva: Se emitió el concepto técnico 2021IE00191 asociado al predio ELVER LUNA.</w:t>
      </w:r>
    </w:p>
    <w:p w14:paraId="26A392A8" w14:textId="371E6C94" w:rsidR="00495D62" w:rsidRPr="00BC0185" w:rsidRDefault="00495D62" w:rsidP="008D42B8">
      <w:pPr>
        <w:pStyle w:val="Prrafodelista"/>
        <w:numPr>
          <w:ilvl w:val="1"/>
          <w:numId w:val="2"/>
        </w:numPr>
        <w:spacing w:after="0" w:line="240" w:lineRule="auto"/>
        <w:ind w:left="851"/>
        <w:jc w:val="both"/>
        <w:rPr>
          <w:rFonts w:ascii="Arial Nova Cond Light" w:hAnsi="Arial Nova Cond Light"/>
        </w:rPr>
      </w:pPr>
      <w:r w:rsidRPr="00BC0185">
        <w:rPr>
          <w:rFonts w:ascii="Arial Nova Cond Light" w:hAnsi="Arial Nova Cond Light"/>
        </w:rPr>
        <w:t>Recursos vigencia: Durante la vigencia del 2021, se realizaron 22 visitas técnicas (VT), se atendieron 36 predios catastrales, se emitieron 22 conceptos técnicos (CT) relacionados con sitios potencialmente contaminados o sitios contaminados en procesos de investigación y remediación.</w:t>
      </w:r>
    </w:p>
    <w:p w14:paraId="6C3DEC27" w14:textId="1D86B224" w:rsidR="00495D62" w:rsidRPr="00BC0185" w:rsidRDefault="00495D62" w:rsidP="008D42B8">
      <w:pPr>
        <w:pStyle w:val="Prrafodelista"/>
        <w:numPr>
          <w:ilvl w:val="1"/>
          <w:numId w:val="2"/>
        </w:numPr>
        <w:spacing w:after="0" w:line="240" w:lineRule="auto"/>
        <w:ind w:left="851"/>
        <w:jc w:val="both"/>
        <w:rPr>
          <w:rFonts w:ascii="Arial Nova Cond Light" w:hAnsi="Arial Nova Cond Light"/>
        </w:rPr>
      </w:pPr>
      <w:r w:rsidRPr="00BC0185">
        <w:rPr>
          <w:rFonts w:ascii="Arial Nova Cond Light" w:hAnsi="Arial Nova Cond Light"/>
        </w:rPr>
        <w:t xml:space="preserve">Enero. 3 VT, 3 CT asociados a 5 predios, en relación con GIBRALTAR, ACERAL, EUROFARMA. </w:t>
      </w:r>
    </w:p>
    <w:p w14:paraId="1E998C0E" w14:textId="7E9DC502" w:rsidR="00495D62" w:rsidRPr="00BC0185" w:rsidRDefault="00495D62" w:rsidP="008D42B8">
      <w:pPr>
        <w:pStyle w:val="Prrafodelista"/>
        <w:numPr>
          <w:ilvl w:val="1"/>
          <w:numId w:val="2"/>
        </w:numPr>
        <w:spacing w:after="0" w:line="240" w:lineRule="auto"/>
        <w:ind w:left="851"/>
        <w:jc w:val="both"/>
        <w:rPr>
          <w:rFonts w:ascii="Arial Nova Cond Light" w:hAnsi="Arial Nova Cond Light"/>
        </w:rPr>
      </w:pPr>
      <w:r w:rsidRPr="00BC0185">
        <w:rPr>
          <w:rFonts w:ascii="Arial Nova Cond Light" w:hAnsi="Arial Nova Cond Light"/>
        </w:rPr>
        <w:lastRenderedPageBreak/>
        <w:t xml:space="preserve">Febrero. 2 VT, 2 CT asociados a 3 predios, en relación con SCHREDER e INDUSTRIAS ANKER. </w:t>
      </w:r>
    </w:p>
    <w:p w14:paraId="039EC08B" w14:textId="46EEE945" w:rsidR="00495D62" w:rsidRPr="00BC0185" w:rsidRDefault="00495D62" w:rsidP="008D42B8">
      <w:pPr>
        <w:pStyle w:val="Prrafodelista"/>
        <w:numPr>
          <w:ilvl w:val="1"/>
          <w:numId w:val="2"/>
        </w:numPr>
        <w:spacing w:after="0" w:line="240" w:lineRule="auto"/>
        <w:ind w:left="851"/>
        <w:jc w:val="both"/>
        <w:rPr>
          <w:rFonts w:ascii="Arial Nova Cond Light" w:hAnsi="Arial Nova Cond Light"/>
        </w:rPr>
      </w:pPr>
      <w:r w:rsidRPr="00BC0185">
        <w:rPr>
          <w:rFonts w:ascii="Arial Nova Cond Light" w:hAnsi="Arial Nova Cond Light"/>
        </w:rPr>
        <w:t>Marzo: 2 VT, 2 CT asociados a 2 predios, en relación con VERAGUAS y WW DIESEL.</w:t>
      </w:r>
    </w:p>
    <w:p w14:paraId="7C4D4499" w14:textId="11BDEAAF" w:rsidR="00495D62" w:rsidRPr="00BC0185" w:rsidRDefault="00495D62" w:rsidP="008D42B8">
      <w:pPr>
        <w:pStyle w:val="Prrafodelista"/>
        <w:numPr>
          <w:ilvl w:val="1"/>
          <w:numId w:val="2"/>
        </w:numPr>
        <w:spacing w:after="0" w:line="240" w:lineRule="auto"/>
        <w:ind w:left="851"/>
        <w:jc w:val="both"/>
        <w:rPr>
          <w:rFonts w:ascii="Arial Nova Cond Light" w:hAnsi="Arial Nova Cond Light"/>
        </w:rPr>
      </w:pPr>
      <w:r w:rsidRPr="00BC0185">
        <w:rPr>
          <w:rFonts w:ascii="Arial Nova Cond Light" w:hAnsi="Arial Nova Cond Light"/>
        </w:rPr>
        <w:t>Abril: 1 VT, 1 CT asociado a 7 predios, en relación con CONSTRUCTORA GALIAS S.A.- LOTE INCA.</w:t>
      </w:r>
    </w:p>
    <w:p w14:paraId="3B4D92F3" w14:textId="6C4E516A" w:rsidR="00495D62" w:rsidRPr="00BC0185" w:rsidRDefault="00495D62" w:rsidP="008D42B8">
      <w:pPr>
        <w:pStyle w:val="Prrafodelista"/>
        <w:numPr>
          <w:ilvl w:val="1"/>
          <w:numId w:val="2"/>
        </w:numPr>
        <w:spacing w:after="0" w:line="240" w:lineRule="auto"/>
        <w:ind w:left="851"/>
        <w:jc w:val="both"/>
        <w:rPr>
          <w:rFonts w:ascii="Arial Nova Cond Light" w:hAnsi="Arial Nova Cond Light"/>
        </w:rPr>
      </w:pPr>
      <w:r w:rsidRPr="00BC0185">
        <w:rPr>
          <w:rFonts w:ascii="Arial Nova Cond Light" w:hAnsi="Arial Nova Cond Light"/>
        </w:rPr>
        <w:t>Junio: 3 VT, 3 CT asociados a 4 predios, en relación con CORPORACIÓN DE FERIAS Y EXPOSICIONES S.A., ELECTRICOS LUBER EU y CONTINENTAL PAPER S.A.</w:t>
      </w:r>
    </w:p>
    <w:p w14:paraId="2A0B4760" w14:textId="19389242" w:rsidR="00495D62" w:rsidRPr="00BC0185" w:rsidRDefault="00495D62" w:rsidP="008D42B8">
      <w:pPr>
        <w:pStyle w:val="Prrafodelista"/>
        <w:numPr>
          <w:ilvl w:val="1"/>
          <w:numId w:val="2"/>
        </w:numPr>
        <w:spacing w:after="0" w:line="240" w:lineRule="auto"/>
        <w:ind w:left="851"/>
        <w:jc w:val="both"/>
        <w:rPr>
          <w:rFonts w:ascii="Arial Nova Cond Light" w:hAnsi="Arial Nova Cond Light"/>
        </w:rPr>
      </w:pPr>
      <w:r w:rsidRPr="00BC0185">
        <w:rPr>
          <w:rFonts w:ascii="Arial Nova Cond Light" w:hAnsi="Arial Nova Cond Light"/>
        </w:rPr>
        <w:t>Julio: 1 VT, 1 CT asociado a 1 predio, en relación con CEMEX COLOMBIA S.A.</w:t>
      </w:r>
    </w:p>
    <w:p w14:paraId="0DBDF237" w14:textId="393DA8CA" w:rsidR="00495D62" w:rsidRPr="00BC0185" w:rsidRDefault="00495D62" w:rsidP="008D42B8">
      <w:pPr>
        <w:pStyle w:val="Prrafodelista"/>
        <w:numPr>
          <w:ilvl w:val="1"/>
          <w:numId w:val="2"/>
        </w:numPr>
        <w:spacing w:after="0" w:line="240" w:lineRule="auto"/>
        <w:ind w:left="851"/>
        <w:jc w:val="both"/>
        <w:rPr>
          <w:rFonts w:ascii="Arial Nova Cond Light" w:hAnsi="Arial Nova Cond Light"/>
        </w:rPr>
      </w:pPr>
      <w:r w:rsidRPr="00BC0185">
        <w:rPr>
          <w:rFonts w:ascii="Arial Nova Cond Light" w:hAnsi="Arial Nova Cond Light"/>
        </w:rPr>
        <w:t>Agosto: 1 VT, 1 CT asociado a 1 predio catastral, en relación con VECTOR CONSTRUCCIONES.</w:t>
      </w:r>
    </w:p>
    <w:p w14:paraId="4B01CE45" w14:textId="6629BE4E" w:rsidR="00495D62" w:rsidRPr="00BC0185" w:rsidRDefault="00495D62" w:rsidP="008D42B8">
      <w:pPr>
        <w:pStyle w:val="Prrafodelista"/>
        <w:numPr>
          <w:ilvl w:val="1"/>
          <w:numId w:val="2"/>
        </w:numPr>
        <w:spacing w:after="0" w:line="240" w:lineRule="auto"/>
        <w:ind w:left="851"/>
        <w:jc w:val="both"/>
        <w:rPr>
          <w:rFonts w:ascii="Arial Nova Cond Light" w:hAnsi="Arial Nova Cond Light"/>
        </w:rPr>
      </w:pPr>
      <w:r w:rsidRPr="00BC0185">
        <w:rPr>
          <w:rFonts w:ascii="Arial Nova Cond Light" w:hAnsi="Arial Nova Cond Light"/>
        </w:rPr>
        <w:t>Septiembre: 1 VT, 1 CT asociado a 2 predios catastrales, en relación con FEILO SYLVANIA COLOMBIA S.A.</w:t>
      </w:r>
    </w:p>
    <w:p w14:paraId="1F52FFF0" w14:textId="3A90EEED" w:rsidR="00495D62" w:rsidRPr="00BC0185" w:rsidRDefault="00495D62" w:rsidP="008D42B8">
      <w:pPr>
        <w:pStyle w:val="Prrafodelista"/>
        <w:numPr>
          <w:ilvl w:val="1"/>
          <w:numId w:val="2"/>
        </w:numPr>
        <w:spacing w:after="0" w:line="240" w:lineRule="auto"/>
        <w:ind w:left="851"/>
        <w:jc w:val="both"/>
        <w:rPr>
          <w:rFonts w:ascii="Arial Nova Cond Light" w:hAnsi="Arial Nova Cond Light"/>
        </w:rPr>
      </w:pPr>
      <w:r w:rsidRPr="00BC0185">
        <w:rPr>
          <w:rFonts w:ascii="Arial Nova Cond Light" w:hAnsi="Arial Nova Cond Light"/>
        </w:rPr>
        <w:t>Octubre: 4 VT, 4 CT asociados a 7 predios catastrales, en relación con HNN ARANGO &amp; CIA S C A, UNIMINUTO, INMOBILIARIA LIBOS y ANDORA 80.</w:t>
      </w:r>
    </w:p>
    <w:p w14:paraId="4E316FFB" w14:textId="42E92A96" w:rsidR="00495D62" w:rsidRPr="00BC0185" w:rsidRDefault="00495D62" w:rsidP="008D42B8">
      <w:pPr>
        <w:pStyle w:val="Prrafodelista"/>
        <w:numPr>
          <w:ilvl w:val="1"/>
          <w:numId w:val="2"/>
        </w:numPr>
        <w:spacing w:after="0" w:line="240" w:lineRule="auto"/>
        <w:ind w:left="851"/>
        <w:jc w:val="both"/>
        <w:rPr>
          <w:rFonts w:ascii="Arial Nova Cond Light" w:hAnsi="Arial Nova Cond Light"/>
        </w:rPr>
      </w:pPr>
      <w:r w:rsidRPr="00BC0185">
        <w:rPr>
          <w:rFonts w:ascii="Arial Nova Cond Light" w:hAnsi="Arial Nova Cond Light"/>
        </w:rPr>
        <w:t>Noviembre: 1 VT, 1 CT asociado a 1 predio catastral, en relación con TRANSPORTES METROPLUS S.A.S.</w:t>
      </w:r>
    </w:p>
    <w:p w14:paraId="54AB8B6D" w14:textId="118BAE39" w:rsidR="000E006D" w:rsidRDefault="00495D62" w:rsidP="008D42B8">
      <w:pPr>
        <w:pStyle w:val="Prrafodelista"/>
        <w:numPr>
          <w:ilvl w:val="1"/>
          <w:numId w:val="2"/>
        </w:numPr>
        <w:spacing w:after="0" w:line="240" w:lineRule="auto"/>
        <w:ind w:left="851"/>
        <w:jc w:val="both"/>
        <w:rPr>
          <w:rFonts w:ascii="Arial Nova Cond Light" w:hAnsi="Arial Nova Cond Light"/>
        </w:rPr>
      </w:pPr>
      <w:r w:rsidRPr="00BC0185">
        <w:rPr>
          <w:rFonts w:ascii="Arial Nova Cond Light" w:hAnsi="Arial Nova Cond Light"/>
        </w:rPr>
        <w:t>Diciembre: 3VT, 3 CT asociados a 3 predios catastrales, en relación con FERRECORTES LA CAMPIÑA LTDA.,SORANNY MOLARES VALENCIA, LUBESA LTDA.</w:t>
      </w:r>
    </w:p>
    <w:p w14:paraId="46167CD0" w14:textId="77777777" w:rsidR="009C298D" w:rsidRPr="009C298D" w:rsidRDefault="009C298D" w:rsidP="008D42B8">
      <w:pPr>
        <w:spacing w:after="0" w:line="240" w:lineRule="auto"/>
        <w:ind w:left="131"/>
        <w:jc w:val="both"/>
        <w:rPr>
          <w:rFonts w:ascii="Arial Nova Cond Light" w:hAnsi="Arial Nova Cond Light"/>
        </w:rPr>
      </w:pPr>
    </w:p>
    <w:p w14:paraId="7F899FDB" w14:textId="77777777" w:rsidR="00994741" w:rsidRDefault="00994741" w:rsidP="00B37600">
      <w:pPr>
        <w:pStyle w:val="Ttulo3"/>
      </w:pPr>
      <w:bookmarkStart w:id="120" w:name="_Toc94338380"/>
      <w:r w:rsidRPr="005518CE">
        <w:t>Resultados en la transformación de la problemática:</w:t>
      </w:r>
      <w:bookmarkEnd w:id="120"/>
    </w:p>
    <w:p w14:paraId="5DC68AF2" w14:textId="77777777" w:rsidR="00994741" w:rsidRDefault="00994741" w:rsidP="008D42B8">
      <w:pPr>
        <w:spacing w:after="0" w:line="240" w:lineRule="auto"/>
      </w:pPr>
    </w:p>
    <w:p w14:paraId="6EBE0ABE" w14:textId="79DEF5C9" w:rsidR="00BC0185" w:rsidRPr="00C017A9" w:rsidRDefault="00893426" w:rsidP="008D42B8">
      <w:pPr>
        <w:spacing w:line="240" w:lineRule="auto"/>
        <w:rPr>
          <w:rFonts w:ascii="Arial Nova Cond Light" w:hAnsi="Arial Nova Cond Light"/>
          <w:b/>
          <w:bCs/>
        </w:rPr>
      </w:pPr>
      <w:r>
        <w:rPr>
          <w:rFonts w:ascii="Arial Nova Cond Light" w:hAnsi="Arial Nova Cond Light"/>
          <w:b/>
          <w:bCs/>
        </w:rPr>
        <w:t>Hectáreas de Suelo Remediadas o</w:t>
      </w:r>
      <w:r w:rsidR="00BC0185" w:rsidRPr="00C017A9">
        <w:rPr>
          <w:rFonts w:ascii="Arial Nova Cond Light" w:hAnsi="Arial Nova Cond Light"/>
          <w:b/>
          <w:bCs/>
        </w:rPr>
        <w:t xml:space="preserve"> Restauradas. </w:t>
      </w:r>
    </w:p>
    <w:p w14:paraId="53F43D03" w14:textId="77777777" w:rsidR="00BC0185" w:rsidRDefault="00BC0185" w:rsidP="008D42B8">
      <w:pPr>
        <w:spacing w:line="240" w:lineRule="auto"/>
        <w:jc w:val="both"/>
        <w:rPr>
          <w:rFonts w:ascii="Arial Nova Cond Light" w:hAnsi="Arial Nova Cond Light" w:cs="Times New Roman"/>
          <w:color w:val="222222"/>
          <w:lang w:eastAsia="es-CO"/>
        </w:rPr>
      </w:pPr>
      <w:r w:rsidRPr="00815D3B">
        <w:rPr>
          <w:rFonts w:ascii="Arial Nova Cond Light" w:hAnsi="Arial Nova Cond Light" w:cs="Times New Roman"/>
          <w:color w:val="222222"/>
          <w:lang w:eastAsia="es-CO"/>
        </w:rPr>
        <w:t>En el marco de las acciones de control y vigilancia se han identificado predios que requieren la implementación de acciones de remediación como quiera que en consecuencia de las inadecuadas prácticas ambientales las empresas generaron contaminación al recurso suelo y agua subterránea del acuífero somero. Así las cosas, la Autoridad Ambiental ha requerido a los responsables para que implementen técnicas de remediación que disminuyan las concentraciones de los contaminantes de manera que el riesgo para la salud y el medio ambiente sea aceptable y consecuente con el uso actual y futuro de suelo.</w:t>
      </w:r>
    </w:p>
    <w:p w14:paraId="2761D9E7" w14:textId="77777777" w:rsidR="00BC0185" w:rsidRDefault="00BC0185" w:rsidP="008D42B8">
      <w:pPr>
        <w:spacing w:line="240" w:lineRule="auto"/>
        <w:jc w:val="both"/>
        <w:rPr>
          <w:rFonts w:ascii="Arial Nova Cond Light" w:hAnsi="Arial Nova Cond Light" w:cs="Times New Roman"/>
          <w:color w:val="222222"/>
          <w:lang w:eastAsia="es-CO"/>
        </w:rPr>
      </w:pPr>
      <w:r w:rsidRPr="00815D3B">
        <w:rPr>
          <w:rFonts w:ascii="Arial Nova Cond Light" w:hAnsi="Arial Nova Cond Light" w:cs="Times New Roman"/>
          <w:color w:val="222222"/>
          <w:lang w:eastAsia="es-CO"/>
        </w:rPr>
        <w:t>En consecuencia, durante el 2021 se ha verificado la implementación de actividades de remediación en un total de 4 predios correspondientes a 3 usuarios (SCHREDER COLOMBIA S.A., KUMAN S.A.S.  y GM COLMOTORES), logrando así establecer que un total de 31,11 hectáreas han sido intervenidas para mejorar el estado y calidad del recurso.</w:t>
      </w:r>
    </w:p>
    <w:p w14:paraId="6FF13201" w14:textId="77777777" w:rsidR="00BC0185" w:rsidRPr="00C017A9" w:rsidRDefault="00BC0185" w:rsidP="008D42B8">
      <w:pPr>
        <w:spacing w:line="240" w:lineRule="auto"/>
        <w:jc w:val="both"/>
        <w:rPr>
          <w:rFonts w:ascii="Arial Nova Cond Light" w:hAnsi="Arial Nova Cond Light" w:cs="Times New Roman"/>
          <w:color w:val="222222"/>
          <w:lang w:eastAsia="es-CO"/>
        </w:rPr>
      </w:pPr>
    </w:p>
    <w:p w14:paraId="13184E52" w14:textId="0BD6A738" w:rsidR="00BC0185" w:rsidRPr="00C017A9" w:rsidRDefault="00893426" w:rsidP="008D42B8">
      <w:pPr>
        <w:spacing w:line="240" w:lineRule="auto"/>
        <w:jc w:val="both"/>
        <w:rPr>
          <w:rFonts w:ascii="Arial Nova Cond Light" w:hAnsi="Arial Nova Cond Light" w:cs="Times New Roman"/>
          <w:b/>
        </w:rPr>
      </w:pPr>
      <w:bookmarkStart w:id="121" w:name="_Toc534588170"/>
      <w:r>
        <w:rPr>
          <w:rFonts w:ascii="Arial Nova Cond Light" w:hAnsi="Arial Nova Cond Light" w:cs="Times New Roman"/>
          <w:b/>
        </w:rPr>
        <w:t>Reconocimiento de Predios p</w:t>
      </w:r>
      <w:r w:rsidRPr="00C017A9">
        <w:rPr>
          <w:rFonts w:ascii="Arial Nova Cond Light" w:hAnsi="Arial Nova Cond Light" w:cs="Times New Roman"/>
          <w:b/>
        </w:rPr>
        <w:t>or Posible Afectación</w:t>
      </w:r>
    </w:p>
    <w:p w14:paraId="4C5852DF" w14:textId="77777777" w:rsidR="00BC0185" w:rsidRPr="002F130D" w:rsidRDefault="00BC0185" w:rsidP="008D42B8">
      <w:pPr>
        <w:spacing w:line="240" w:lineRule="auto"/>
        <w:jc w:val="both"/>
        <w:rPr>
          <w:rFonts w:ascii="Arial Nova Cond Light" w:hAnsi="Arial Nova Cond Light" w:cs="Times New Roman"/>
          <w:color w:val="222222"/>
          <w:lang w:eastAsia="es-CO"/>
        </w:rPr>
      </w:pPr>
      <w:r w:rsidRPr="00815D3B">
        <w:rPr>
          <w:rFonts w:ascii="Arial Nova Cond Light" w:hAnsi="Arial Nova Cond Light" w:cs="Times New Roman"/>
          <w:color w:val="222222"/>
          <w:lang w:eastAsia="es-CO"/>
        </w:rPr>
        <w:t>En atención a solicitudes puntuales elevadas a esta Autoridad Ambiental en relación al desarrollo de una diligencia técnica de reconocimiento se establecen lineamientos técnicos para desarrollar un proceso de investigación con el fin de definir un diagnóstico ambiental y así confirmar o descartar presuntas afectaciones en un predio, durante la vigencia de 2021 se atendieron 32 solicitudes visitando un total de 52 predios, en consecuencia se diagnosticaron un total de 184,44 hectáreas, distribuidas de la siguiente manera:</w:t>
      </w:r>
    </w:p>
    <w:p w14:paraId="2EAB7F36" w14:textId="3309C12C" w:rsidR="00BC0185" w:rsidRPr="00BC0185" w:rsidRDefault="00BC0185" w:rsidP="008D42B8">
      <w:pPr>
        <w:pStyle w:val="Descripcin"/>
        <w:jc w:val="center"/>
        <w:rPr>
          <w:rFonts w:ascii="Arial Nova Cond Light" w:hAnsi="Arial Nova Cond Light" w:cs="Times New Roman"/>
          <w:b w:val="0"/>
          <w:bCs w:val="0"/>
          <w:sz w:val="20"/>
        </w:rPr>
      </w:pPr>
      <w:bookmarkStart w:id="122" w:name="_Toc94188969"/>
      <w:r w:rsidRPr="00BC0185">
        <w:rPr>
          <w:sz w:val="20"/>
        </w:rPr>
        <w:t xml:space="preserve">Tabla </w:t>
      </w:r>
      <w:r w:rsidRPr="00BC0185">
        <w:rPr>
          <w:sz w:val="20"/>
        </w:rPr>
        <w:fldChar w:fldCharType="begin"/>
      </w:r>
      <w:r w:rsidRPr="00BC0185">
        <w:rPr>
          <w:sz w:val="20"/>
        </w:rPr>
        <w:instrText xml:space="preserve"> SEQ Tabla \* ARABIC </w:instrText>
      </w:r>
      <w:r w:rsidRPr="00BC0185">
        <w:rPr>
          <w:sz w:val="20"/>
        </w:rPr>
        <w:fldChar w:fldCharType="separate"/>
      </w:r>
      <w:r w:rsidR="00CF0C1E">
        <w:rPr>
          <w:noProof/>
          <w:sz w:val="20"/>
        </w:rPr>
        <w:t>15</w:t>
      </w:r>
      <w:r w:rsidRPr="00BC0185">
        <w:rPr>
          <w:sz w:val="20"/>
        </w:rPr>
        <w:fldChar w:fldCharType="end"/>
      </w:r>
      <w:r w:rsidRPr="00BC0185">
        <w:rPr>
          <w:sz w:val="20"/>
        </w:rPr>
        <w:t>. Distribución hectáreas</w:t>
      </w:r>
      <w:bookmarkEnd w:id="122"/>
    </w:p>
    <w:tbl>
      <w:tblPr>
        <w:tblW w:w="7490" w:type="dxa"/>
        <w:jc w:val="center"/>
        <w:tblCellMar>
          <w:left w:w="70" w:type="dxa"/>
          <w:right w:w="70" w:type="dxa"/>
        </w:tblCellMar>
        <w:tblLook w:val="04A0" w:firstRow="1" w:lastRow="0" w:firstColumn="1" w:lastColumn="0" w:noHBand="0" w:noVBand="1"/>
      </w:tblPr>
      <w:tblGrid>
        <w:gridCol w:w="3950"/>
        <w:gridCol w:w="1960"/>
        <w:gridCol w:w="1580"/>
      </w:tblGrid>
      <w:tr w:rsidR="00BC0185" w:rsidRPr="00BC0185" w14:paraId="7C7E2702" w14:textId="77777777" w:rsidTr="006E727C">
        <w:trPr>
          <w:trHeight w:val="340"/>
          <w:tblHeader/>
          <w:jc w:val="center"/>
        </w:trPr>
        <w:tc>
          <w:tcPr>
            <w:tcW w:w="3950" w:type="dxa"/>
            <w:tcBorders>
              <w:top w:val="single" w:sz="4" w:space="0" w:color="auto"/>
              <w:left w:val="single" w:sz="4" w:space="0" w:color="auto"/>
              <w:bottom w:val="single" w:sz="4" w:space="0" w:color="auto"/>
              <w:right w:val="single" w:sz="4" w:space="0" w:color="auto"/>
            </w:tcBorders>
            <w:shd w:val="clear" w:color="auto" w:fill="A5A5A5" w:themeFill="accent3"/>
            <w:noWrap/>
            <w:vAlign w:val="center"/>
            <w:hideMark/>
          </w:tcPr>
          <w:p w14:paraId="043C0793" w14:textId="77777777" w:rsidR="00BC0185" w:rsidRPr="00BC0185" w:rsidRDefault="00BC0185" w:rsidP="008D42B8">
            <w:pPr>
              <w:spacing w:line="240" w:lineRule="auto"/>
              <w:jc w:val="center"/>
              <w:rPr>
                <w:rFonts w:ascii="Arial Nova Cond Light" w:hAnsi="Arial Nova Cond Light"/>
                <w:b/>
                <w:bCs/>
                <w:color w:val="000000"/>
                <w:sz w:val="19"/>
                <w:lang w:eastAsia="es-CO"/>
              </w:rPr>
            </w:pPr>
            <w:r w:rsidRPr="00BC0185">
              <w:rPr>
                <w:rFonts w:ascii="Arial Nova Cond Light" w:hAnsi="Arial Nova Cond Light"/>
                <w:sz w:val="19"/>
              </w:rPr>
              <w:lastRenderedPageBreak/>
              <w:t xml:space="preserve"> </w:t>
            </w:r>
            <w:r w:rsidRPr="00BC0185">
              <w:rPr>
                <w:rFonts w:ascii="Arial Nova Cond Light" w:hAnsi="Arial Nova Cond Light"/>
                <w:b/>
                <w:bCs/>
                <w:color w:val="000000"/>
                <w:sz w:val="19"/>
                <w:lang w:eastAsia="es-CO"/>
              </w:rPr>
              <w:t>Actividad</w:t>
            </w:r>
          </w:p>
        </w:tc>
        <w:tc>
          <w:tcPr>
            <w:tcW w:w="1960" w:type="dxa"/>
            <w:tcBorders>
              <w:top w:val="single" w:sz="4" w:space="0" w:color="auto"/>
              <w:left w:val="nil"/>
              <w:bottom w:val="single" w:sz="4" w:space="0" w:color="auto"/>
              <w:right w:val="single" w:sz="4" w:space="0" w:color="auto"/>
            </w:tcBorders>
            <w:shd w:val="clear" w:color="auto" w:fill="A5A5A5" w:themeFill="accent3"/>
            <w:noWrap/>
            <w:vAlign w:val="center"/>
            <w:hideMark/>
          </w:tcPr>
          <w:p w14:paraId="0DFB346C" w14:textId="77777777" w:rsidR="00BC0185" w:rsidRPr="00BC0185" w:rsidRDefault="00BC0185" w:rsidP="008D42B8">
            <w:pPr>
              <w:spacing w:line="240" w:lineRule="auto"/>
              <w:jc w:val="center"/>
              <w:rPr>
                <w:rFonts w:ascii="Arial Nova Cond Light" w:hAnsi="Arial Nova Cond Light"/>
                <w:b/>
                <w:bCs/>
                <w:color w:val="000000"/>
                <w:sz w:val="19"/>
                <w:lang w:eastAsia="es-CO"/>
              </w:rPr>
            </w:pPr>
            <w:r w:rsidRPr="00BC0185">
              <w:rPr>
                <w:rFonts w:ascii="Arial Nova Cond Light" w:hAnsi="Arial Nova Cond Light"/>
                <w:b/>
                <w:bCs/>
                <w:color w:val="000000"/>
                <w:sz w:val="19"/>
                <w:lang w:eastAsia="es-CO"/>
              </w:rPr>
              <w:t xml:space="preserve">Hectáreas </w:t>
            </w:r>
          </w:p>
        </w:tc>
        <w:tc>
          <w:tcPr>
            <w:tcW w:w="1580" w:type="dxa"/>
            <w:tcBorders>
              <w:top w:val="single" w:sz="4" w:space="0" w:color="auto"/>
              <w:left w:val="nil"/>
              <w:bottom w:val="single" w:sz="4" w:space="0" w:color="auto"/>
              <w:right w:val="single" w:sz="4" w:space="0" w:color="auto"/>
            </w:tcBorders>
            <w:shd w:val="clear" w:color="auto" w:fill="A5A5A5" w:themeFill="accent3"/>
            <w:noWrap/>
            <w:vAlign w:val="center"/>
            <w:hideMark/>
          </w:tcPr>
          <w:p w14:paraId="7916D88A" w14:textId="77777777" w:rsidR="00BC0185" w:rsidRPr="00BC0185" w:rsidRDefault="00BC0185" w:rsidP="008D42B8">
            <w:pPr>
              <w:spacing w:line="240" w:lineRule="auto"/>
              <w:jc w:val="center"/>
              <w:rPr>
                <w:rFonts w:ascii="Arial Nova Cond Light" w:hAnsi="Arial Nova Cond Light"/>
                <w:b/>
                <w:bCs/>
                <w:color w:val="000000"/>
                <w:sz w:val="19"/>
                <w:lang w:eastAsia="es-CO"/>
              </w:rPr>
            </w:pPr>
            <w:r w:rsidRPr="00BC0185">
              <w:rPr>
                <w:rFonts w:ascii="Arial Nova Cond Light" w:hAnsi="Arial Nova Cond Light"/>
                <w:b/>
                <w:bCs/>
                <w:color w:val="000000"/>
                <w:sz w:val="19"/>
                <w:lang w:eastAsia="es-CO"/>
              </w:rPr>
              <w:t>Predios</w:t>
            </w:r>
          </w:p>
        </w:tc>
      </w:tr>
      <w:tr w:rsidR="00BC0185" w:rsidRPr="00BC0185" w14:paraId="346C311F" w14:textId="77777777" w:rsidTr="006E727C">
        <w:trPr>
          <w:trHeight w:val="340"/>
          <w:jc w:val="center"/>
        </w:trPr>
        <w:tc>
          <w:tcPr>
            <w:tcW w:w="395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EAB61C1" w14:textId="77777777" w:rsidR="00BC0185" w:rsidRPr="00BC0185" w:rsidRDefault="00BC0185" w:rsidP="008D42B8">
            <w:pPr>
              <w:spacing w:line="240" w:lineRule="auto"/>
              <w:jc w:val="center"/>
              <w:rPr>
                <w:rFonts w:ascii="Arial Nova Cond Light" w:hAnsi="Arial Nova Cond Light"/>
                <w:color w:val="000000"/>
                <w:sz w:val="19"/>
                <w:lang w:eastAsia="es-CO"/>
              </w:rPr>
            </w:pPr>
            <w:r w:rsidRPr="00BC0185">
              <w:rPr>
                <w:rFonts w:ascii="Arial Nova Cond Light" w:hAnsi="Arial Nova Cond Light"/>
                <w:color w:val="000000"/>
                <w:sz w:val="19"/>
                <w:lang w:eastAsia="es-CO"/>
              </w:rPr>
              <w:t>Hectáreas para actividades de desmantelamiento</w:t>
            </w:r>
          </w:p>
        </w:tc>
        <w:tc>
          <w:tcPr>
            <w:tcW w:w="1960" w:type="dxa"/>
            <w:tcBorders>
              <w:top w:val="nil"/>
              <w:left w:val="nil"/>
              <w:bottom w:val="single" w:sz="4" w:space="0" w:color="auto"/>
              <w:right w:val="single" w:sz="4" w:space="0" w:color="auto"/>
            </w:tcBorders>
            <w:shd w:val="clear" w:color="auto" w:fill="FFFFFF" w:themeFill="background1"/>
            <w:noWrap/>
            <w:hideMark/>
          </w:tcPr>
          <w:p w14:paraId="5FD1DD7D" w14:textId="77777777" w:rsidR="00BC0185" w:rsidRPr="00BC0185" w:rsidRDefault="00BC0185" w:rsidP="008D42B8">
            <w:pPr>
              <w:spacing w:line="240" w:lineRule="auto"/>
              <w:jc w:val="center"/>
              <w:rPr>
                <w:rFonts w:ascii="Arial Nova Cond Light" w:hAnsi="Arial Nova Cond Light" w:cs="Calibri"/>
                <w:color w:val="000000"/>
                <w:sz w:val="19"/>
              </w:rPr>
            </w:pPr>
            <w:r w:rsidRPr="00BC0185">
              <w:rPr>
                <w:sz w:val="19"/>
              </w:rPr>
              <w:t>167,53</w:t>
            </w:r>
          </w:p>
        </w:tc>
        <w:tc>
          <w:tcPr>
            <w:tcW w:w="1580" w:type="dxa"/>
            <w:tcBorders>
              <w:top w:val="nil"/>
              <w:left w:val="nil"/>
              <w:bottom w:val="single" w:sz="4" w:space="0" w:color="auto"/>
              <w:right w:val="single" w:sz="4" w:space="0" w:color="auto"/>
            </w:tcBorders>
            <w:shd w:val="clear" w:color="auto" w:fill="FFFFFF" w:themeFill="background1"/>
            <w:noWrap/>
            <w:hideMark/>
          </w:tcPr>
          <w:p w14:paraId="112ADCFB" w14:textId="77777777" w:rsidR="00BC0185" w:rsidRPr="00BC0185" w:rsidRDefault="00BC0185" w:rsidP="008D42B8">
            <w:pPr>
              <w:spacing w:line="240" w:lineRule="auto"/>
              <w:jc w:val="center"/>
              <w:rPr>
                <w:rFonts w:ascii="Arial Nova Cond Light" w:hAnsi="Arial Nova Cond Light"/>
                <w:color w:val="000000"/>
                <w:sz w:val="19"/>
                <w:lang w:eastAsia="es-CO"/>
              </w:rPr>
            </w:pPr>
            <w:r w:rsidRPr="00BC0185">
              <w:rPr>
                <w:sz w:val="19"/>
              </w:rPr>
              <w:t>37</w:t>
            </w:r>
          </w:p>
        </w:tc>
      </w:tr>
      <w:tr w:rsidR="00BC0185" w:rsidRPr="00BC0185" w14:paraId="3DF844D8" w14:textId="77777777" w:rsidTr="006E727C">
        <w:trPr>
          <w:trHeight w:val="340"/>
          <w:jc w:val="center"/>
        </w:trPr>
        <w:tc>
          <w:tcPr>
            <w:tcW w:w="3950" w:type="dxa"/>
            <w:tcBorders>
              <w:top w:val="nil"/>
              <w:left w:val="single" w:sz="4" w:space="0" w:color="auto"/>
              <w:bottom w:val="single" w:sz="4" w:space="0" w:color="auto"/>
              <w:right w:val="single" w:sz="4" w:space="0" w:color="auto"/>
            </w:tcBorders>
            <w:shd w:val="clear" w:color="auto" w:fill="FFFFFF" w:themeFill="background1"/>
            <w:vAlign w:val="center"/>
          </w:tcPr>
          <w:p w14:paraId="35A544FC" w14:textId="77777777" w:rsidR="00BC0185" w:rsidRPr="00BC0185" w:rsidRDefault="00BC0185" w:rsidP="008D42B8">
            <w:pPr>
              <w:spacing w:line="240" w:lineRule="auto"/>
              <w:jc w:val="center"/>
              <w:rPr>
                <w:rFonts w:ascii="Arial Nova Cond Light" w:hAnsi="Arial Nova Cond Light"/>
                <w:color w:val="000000"/>
                <w:sz w:val="19"/>
                <w:lang w:eastAsia="es-CO"/>
              </w:rPr>
            </w:pPr>
            <w:r w:rsidRPr="00BC0185">
              <w:rPr>
                <w:rFonts w:ascii="Arial Nova Cond Light" w:hAnsi="Arial Nova Cond Light"/>
                <w:color w:val="000000"/>
                <w:sz w:val="19"/>
                <w:lang w:eastAsia="es-CO"/>
              </w:rPr>
              <w:t>Hectáreas para investigación y desmantelamiento</w:t>
            </w:r>
          </w:p>
        </w:tc>
        <w:tc>
          <w:tcPr>
            <w:tcW w:w="1960" w:type="dxa"/>
            <w:tcBorders>
              <w:top w:val="nil"/>
              <w:left w:val="nil"/>
              <w:bottom w:val="single" w:sz="4" w:space="0" w:color="auto"/>
              <w:right w:val="single" w:sz="4" w:space="0" w:color="auto"/>
            </w:tcBorders>
            <w:shd w:val="clear" w:color="auto" w:fill="FFFFFF" w:themeFill="background1"/>
            <w:noWrap/>
          </w:tcPr>
          <w:p w14:paraId="20543F68" w14:textId="77777777" w:rsidR="00BC0185" w:rsidRPr="00BC0185" w:rsidRDefault="00BC0185" w:rsidP="008D42B8">
            <w:pPr>
              <w:spacing w:line="240" w:lineRule="auto"/>
              <w:jc w:val="center"/>
              <w:rPr>
                <w:rFonts w:ascii="Arial Nova Cond Light" w:hAnsi="Arial Nova Cond Light" w:cs="Calibri"/>
                <w:color w:val="000000"/>
                <w:sz w:val="19"/>
              </w:rPr>
            </w:pPr>
            <w:r w:rsidRPr="00BC0185">
              <w:rPr>
                <w:sz w:val="19"/>
              </w:rPr>
              <w:t>15,83</w:t>
            </w:r>
          </w:p>
        </w:tc>
        <w:tc>
          <w:tcPr>
            <w:tcW w:w="1580" w:type="dxa"/>
            <w:tcBorders>
              <w:top w:val="nil"/>
              <w:left w:val="nil"/>
              <w:bottom w:val="single" w:sz="4" w:space="0" w:color="auto"/>
              <w:right w:val="single" w:sz="4" w:space="0" w:color="auto"/>
            </w:tcBorders>
            <w:shd w:val="clear" w:color="auto" w:fill="FFFFFF" w:themeFill="background1"/>
            <w:noWrap/>
          </w:tcPr>
          <w:p w14:paraId="5B1133AC" w14:textId="77777777" w:rsidR="00BC0185" w:rsidRPr="00BC0185" w:rsidRDefault="00BC0185" w:rsidP="008D42B8">
            <w:pPr>
              <w:spacing w:line="240" w:lineRule="auto"/>
              <w:jc w:val="center"/>
              <w:rPr>
                <w:rFonts w:ascii="Arial Nova Cond Light" w:hAnsi="Arial Nova Cond Light"/>
                <w:color w:val="000000"/>
                <w:sz w:val="19"/>
                <w:lang w:eastAsia="es-CO"/>
              </w:rPr>
            </w:pPr>
            <w:r w:rsidRPr="00BC0185">
              <w:rPr>
                <w:sz w:val="19"/>
              </w:rPr>
              <w:t>13</w:t>
            </w:r>
          </w:p>
        </w:tc>
      </w:tr>
      <w:tr w:rsidR="00BC0185" w:rsidRPr="00BC0185" w14:paraId="1F2D25B8" w14:textId="77777777" w:rsidTr="006E727C">
        <w:trPr>
          <w:trHeight w:val="340"/>
          <w:jc w:val="center"/>
        </w:trPr>
        <w:tc>
          <w:tcPr>
            <w:tcW w:w="3950" w:type="dxa"/>
            <w:tcBorders>
              <w:top w:val="nil"/>
              <w:left w:val="single" w:sz="4" w:space="0" w:color="auto"/>
              <w:bottom w:val="single" w:sz="4" w:space="0" w:color="auto"/>
              <w:right w:val="single" w:sz="4" w:space="0" w:color="auto"/>
            </w:tcBorders>
            <w:shd w:val="clear" w:color="auto" w:fill="FFFFFF" w:themeFill="background1"/>
            <w:vAlign w:val="center"/>
          </w:tcPr>
          <w:p w14:paraId="7875F9DE" w14:textId="77777777" w:rsidR="00BC0185" w:rsidRPr="00BC0185" w:rsidRDefault="00BC0185" w:rsidP="008D42B8">
            <w:pPr>
              <w:spacing w:line="240" w:lineRule="auto"/>
              <w:jc w:val="center"/>
              <w:rPr>
                <w:rFonts w:ascii="Arial Nova Cond Light" w:hAnsi="Arial Nova Cond Light"/>
                <w:color w:val="000000"/>
                <w:sz w:val="19"/>
                <w:lang w:eastAsia="es-CO"/>
              </w:rPr>
            </w:pPr>
            <w:r w:rsidRPr="00BC0185">
              <w:rPr>
                <w:rFonts w:ascii="Arial Nova Cond Light" w:hAnsi="Arial Nova Cond Light"/>
                <w:color w:val="000000"/>
                <w:sz w:val="19"/>
                <w:lang w:eastAsia="es-CO"/>
              </w:rPr>
              <w:t>Hectáreas EDS desmantelada - Sin información</w:t>
            </w:r>
          </w:p>
        </w:tc>
        <w:tc>
          <w:tcPr>
            <w:tcW w:w="1960" w:type="dxa"/>
            <w:tcBorders>
              <w:top w:val="nil"/>
              <w:left w:val="nil"/>
              <w:bottom w:val="single" w:sz="4" w:space="0" w:color="auto"/>
              <w:right w:val="single" w:sz="4" w:space="0" w:color="auto"/>
            </w:tcBorders>
            <w:shd w:val="clear" w:color="auto" w:fill="FFFFFF" w:themeFill="background1"/>
            <w:noWrap/>
          </w:tcPr>
          <w:p w14:paraId="60FFACF6" w14:textId="77777777" w:rsidR="00BC0185" w:rsidRPr="00BC0185" w:rsidRDefault="00BC0185" w:rsidP="008D42B8">
            <w:pPr>
              <w:spacing w:line="240" w:lineRule="auto"/>
              <w:jc w:val="center"/>
              <w:rPr>
                <w:rFonts w:ascii="Arial Nova Cond Light" w:hAnsi="Arial Nova Cond Light" w:cs="Calibri"/>
                <w:color w:val="000000"/>
                <w:sz w:val="19"/>
              </w:rPr>
            </w:pPr>
            <w:r w:rsidRPr="00BC0185">
              <w:rPr>
                <w:sz w:val="19"/>
              </w:rPr>
              <w:t>1,08</w:t>
            </w:r>
          </w:p>
        </w:tc>
        <w:tc>
          <w:tcPr>
            <w:tcW w:w="1580" w:type="dxa"/>
            <w:tcBorders>
              <w:top w:val="nil"/>
              <w:left w:val="nil"/>
              <w:bottom w:val="single" w:sz="4" w:space="0" w:color="auto"/>
              <w:right w:val="single" w:sz="4" w:space="0" w:color="auto"/>
            </w:tcBorders>
            <w:shd w:val="clear" w:color="auto" w:fill="FFFFFF" w:themeFill="background1"/>
            <w:noWrap/>
          </w:tcPr>
          <w:p w14:paraId="4B9B4830" w14:textId="77777777" w:rsidR="00BC0185" w:rsidRPr="00BC0185" w:rsidRDefault="00BC0185" w:rsidP="008D42B8">
            <w:pPr>
              <w:spacing w:line="240" w:lineRule="auto"/>
              <w:jc w:val="center"/>
              <w:rPr>
                <w:rFonts w:ascii="Arial Nova Cond Light" w:hAnsi="Arial Nova Cond Light"/>
                <w:color w:val="000000"/>
                <w:sz w:val="19"/>
                <w:lang w:eastAsia="es-CO"/>
              </w:rPr>
            </w:pPr>
            <w:r w:rsidRPr="00BC0185">
              <w:rPr>
                <w:sz w:val="19"/>
              </w:rPr>
              <w:t>2</w:t>
            </w:r>
          </w:p>
        </w:tc>
      </w:tr>
      <w:tr w:rsidR="00BC0185" w:rsidRPr="00BC0185" w14:paraId="488476E0" w14:textId="77777777" w:rsidTr="006E727C">
        <w:trPr>
          <w:trHeight w:val="340"/>
          <w:jc w:val="center"/>
        </w:trPr>
        <w:tc>
          <w:tcPr>
            <w:tcW w:w="395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20CB3E0" w14:textId="77777777" w:rsidR="00BC0185" w:rsidRPr="00BC0185" w:rsidRDefault="00BC0185" w:rsidP="008D42B8">
            <w:pPr>
              <w:spacing w:line="240" w:lineRule="auto"/>
              <w:jc w:val="center"/>
              <w:rPr>
                <w:rFonts w:ascii="Arial Nova Cond Light" w:hAnsi="Arial Nova Cond Light"/>
                <w:color w:val="000000"/>
                <w:sz w:val="19"/>
                <w:lang w:eastAsia="es-CO"/>
              </w:rPr>
            </w:pPr>
            <w:r w:rsidRPr="00BC0185">
              <w:rPr>
                <w:rFonts w:ascii="Arial Nova Cond Light" w:hAnsi="Arial Nova Cond Light"/>
                <w:b/>
                <w:bCs/>
                <w:color w:val="000000"/>
                <w:sz w:val="19"/>
                <w:lang w:eastAsia="es-CO"/>
              </w:rPr>
              <w:t>TOTAL</w:t>
            </w:r>
          </w:p>
        </w:tc>
        <w:tc>
          <w:tcPr>
            <w:tcW w:w="1960" w:type="dxa"/>
            <w:tcBorders>
              <w:top w:val="nil"/>
              <w:left w:val="nil"/>
              <w:bottom w:val="single" w:sz="4" w:space="0" w:color="auto"/>
              <w:right w:val="single" w:sz="4" w:space="0" w:color="auto"/>
            </w:tcBorders>
            <w:shd w:val="clear" w:color="auto" w:fill="D9D9D9" w:themeFill="background1" w:themeFillShade="D9"/>
            <w:noWrap/>
            <w:hideMark/>
          </w:tcPr>
          <w:p w14:paraId="5C5D5C69" w14:textId="77777777" w:rsidR="00BC0185" w:rsidRPr="00BC0185" w:rsidRDefault="00BC0185" w:rsidP="008D42B8">
            <w:pPr>
              <w:spacing w:line="240" w:lineRule="auto"/>
              <w:jc w:val="center"/>
              <w:rPr>
                <w:rFonts w:ascii="Arial Nova Cond Light" w:hAnsi="Arial Nova Cond Light"/>
                <w:color w:val="000000"/>
                <w:sz w:val="19"/>
                <w:lang w:eastAsia="es-CO"/>
              </w:rPr>
            </w:pPr>
            <w:r w:rsidRPr="00BC0185">
              <w:rPr>
                <w:sz w:val="19"/>
              </w:rPr>
              <w:t>184,44</w:t>
            </w:r>
          </w:p>
        </w:tc>
        <w:tc>
          <w:tcPr>
            <w:tcW w:w="1580" w:type="dxa"/>
            <w:tcBorders>
              <w:top w:val="nil"/>
              <w:left w:val="nil"/>
              <w:bottom w:val="single" w:sz="4" w:space="0" w:color="auto"/>
              <w:right w:val="single" w:sz="4" w:space="0" w:color="auto"/>
            </w:tcBorders>
            <w:shd w:val="clear" w:color="auto" w:fill="D9D9D9" w:themeFill="background1" w:themeFillShade="D9"/>
            <w:noWrap/>
            <w:hideMark/>
          </w:tcPr>
          <w:p w14:paraId="04AEFF4A" w14:textId="77777777" w:rsidR="00BC0185" w:rsidRPr="00BC0185" w:rsidRDefault="00BC0185" w:rsidP="008D42B8">
            <w:pPr>
              <w:spacing w:line="240" w:lineRule="auto"/>
              <w:jc w:val="center"/>
              <w:rPr>
                <w:rFonts w:ascii="Arial Nova Cond Light" w:hAnsi="Arial Nova Cond Light"/>
                <w:color w:val="000000"/>
                <w:sz w:val="19"/>
                <w:lang w:eastAsia="es-CO"/>
              </w:rPr>
            </w:pPr>
            <w:r w:rsidRPr="00BC0185">
              <w:rPr>
                <w:sz w:val="19"/>
              </w:rPr>
              <w:t>52</w:t>
            </w:r>
          </w:p>
        </w:tc>
      </w:tr>
      <w:bookmarkEnd w:id="121"/>
    </w:tbl>
    <w:p w14:paraId="50F28E0B" w14:textId="77777777" w:rsidR="007329CD" w:rsidRDefault="007329CD" w:rsidP="008335BE">
      <w:pPr>
        <w:pStyle w:val="Descripcin"/>
        <w:rPr>
          <w:sz w:val="18"/>
        </w:rPr>
      </w:pPr>
    </w:p>
    <w:p w14:paraId="231DDE39" w14:textId="3F070CFE" w:rsidR="00BC0185" w:rsidRPr="00F6191D" w:rsidRDefault="00F6191D" w:rsidP="008D42B8">
      <w:pPr>
        <w:pStyle w:val="Descripcin"/>
        <w:jc w:val="center"/>
        <w:rPr>
          <w:rFonts w:ascii="Arial Nova Cond Light" w:hAnsi="Arial Nova Cond Light"/>
          <w:b w:val="0"/>
          <w:noProof/>
          <w:sz w:val="18"/>
          <w:lang w:eastAsia="es-CO"/>
        </w:rPr>
      </w:pPr>
      <w:r w:rsidRPr="00F6191D">
        <w:rPr>
          <w:sz w:val="18"/>
        </w:rPr>
        <w:t xml:space="preserve">Ilustración </w:t>
      </w:r>
      <w:r w:rsidRPr="00F6191D">
        <w:rPr>
          <w:sz w:val="18"/>
        </w:rPr>
        <w:fldChar w:fldCharType="begin"/>
      </w:r>
      <w:r w:rsidRPr="00F6191D">
        <w:rPr>
          <w:sz w:val="18"/>
        </w:rPr>
        <w:instrText xml:space="preserve"> SEQ Ilustración \* ARABIC </w:instrText>
      </w:r>
      <w:r w:rsidRPr="00F6191D">
        <w:rPr>
          <w:sz w:val="18"/>
        </w:rPr>
        <w:fldChar w:fldCharType="separate"/>
      </w:r>
      <w:r w:rsidR="00D737B1">
        <w:rPr>
          <w:noProof/>
          <w:sz w:val="18"/>
        </w:rPr>
        <w:t>42</w:t>
      </w:r>
      <w:r w:rsidRPr="00F6191D">
        <w:rPr>
          <w:sz w:val="18"/>
        </w:rPr>
        <w:fldChar w:fldCharType="end"/>
      </w:r>
      <w:r w:rsidRPr="00F6191D">
        <w:rPr>
          <w:sz w:val="18"/>
        </w:rPr>
        <w:t>.  Predios atendidos durante la vigencia 2021 – Suelos Contaminados</w:t>
      </w:r>
    </w:p>
    <w:p w14:paraId="4BE30826" w14:textId="77777777" w:rsidR="00BC0185" w:rsidRDefault="00BC0185" w:rsidP="008D42B8">
      <w:pPr>
        <w:autoSpaceDE w:val="0"/>
        <w:adjustRightInd w:val="0"/>
        <w:spacing w:line="240" w:lineRule="auto"/>
        <w:ind w:left="360"/>
        <w:jc w:val="center"/>
        <w:rPr>
          <w:rFonts w:ascii="Arial Nova Cond Light" w:hAnsi="Arial Nova Cond Light"/>
          <w:b/>
          <w:highlight w:val="cyan"/>
        </w:rPr>
      </w:pPr>
      <w:r>
        <w:rPr>
          <w:rFonts w:ascii="Arial Nova Cond Light" w:hAnsi="Arial Nova Cond Light"/>
          <w:b/>
          <w:noProof/>
          <w:highlight w:val="cyan"/>
          <w:lang w:eastAsia="es-CO"/>
        </w:rPr>
        <w:drawing>
          <wp:inline distT="0" distB="0" distL="0" distR="0" wp14:anchorId="5FBC72AB" wp14:editId="4168C6FA">
            <wp:extent cx="3950898" cy="3579495"/>
            <wp:effectExtent l="0" t="0" r="0" b="1905"/>
            <wp:docPr id="466" name="Imagen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3968703" cy="3595626"/>
                    </a:xfrm>
                    <a:prstGeom prst="rect">
                      <a:avLst/>
                    </a:prstGeom>
                    <a:noFill/>
                  </pic:spPr>
                </pic:pic>
              </a:graphicData>
            </a:graphic>
          </wp:inline>
        </w:drawing>
      </w:r>
    </w:p>
    <w:p w14:paraId="052DF9FD" w14:textId="77777777" w:rsidR="005E6B68" w:rsidRDefault="005E6B68" w:rsidP="001C23BA">
      <w:pPr>
        <w:autoSpaceDE w:val="0"/>
        <w:adjustRightInd w:val="0"/>
        <w:spacing w:line="240" w:lineRule="auto"/>
        <w:rPr>
          <w:rFonts w:ascii="Arial Nova Cond Light" w:hAnsi="Arial Nova Cond Light"/>
          <w:b/>
          <w:highlight w:val="cyan"/>
        </w:rPr>
      </w:pPr>
    </w:p>
    <w:p w14:paraId="0A05EF4E" w14:textId="77777777" w:rsidR="0011237A" w:rsidRPr="00080FE1" w:rsidRDefault="0011237A" w:rsidP="00F74615">
      <w:pPr>
        <w:pStyle w:val="Ttulo2"/>
      </w:pPr>
      <w:bookmarkStart w:id="123" w:name="_Toc62459500"/>
      <w:bookmarkStart w:id="124" w:name="_Toc75390849"/>
      <w:bookmarkStart w:id="125" w:name="_Toc94338381"/>
      <w:r w:rsidRPr="00080FE1">
        <w:t>TEMATICA HIDROCARBUROS</w:t>
      </w:r>
      <w:bookmarkEnd w:id="123"/>
      <w:bookmarkEnd w:id="124"/>
      <w:bookmarkEnd w:id="125"/>
    </w:p>
    <w:p w14:paraId="484CAD4E" w14:textId="77777777" w:rsidR="00080FE1" w:rsidRDefault="00080FE1" w:rsidP="00B37600">
      <w:pPr>
        <w:pStyle w:val="Ttulo3"/>
      </w:pPr>
      <w:bookmarkStart w:id="126" w:name="_Toc94338382"/>
      <w:r w:rsidRPr="005518CE">
        <w:t>Identificación y descripción de la problemática social:</w:t>
      </w:r>
      <w:bookmarkEnd w:id="126"/>
    </w:p>
    <w:p w14:paraId="109CA12A" w14:textId="77777777" w:rsidR="001C23BA" w:rsidRDefault="001C23BA" w:rsidP="008D42B8">
      <w:pPr>
        <w:spacing w:line="240" w:lineRule="auto"/>
        <w:contextualSpacing/>
        <w:jc w:val="both"/>
        <w:rPr>
          <w:rFonts w:ascii="Arial Nova Cond Light" w:hAnsi="Arial Nova Cond Light" w:cs="Times New Roman"/>
          <w:b/>
          <w:i/>
          <w:iCs/>
        </w:rPr>
      </w:pPr>
    </w:p>
    <w:p w14:paraId="6D055A4C" w14:textId="77777777" w:rsidR="000138AE" w:rsidRDefault="000138AE" w:rsidP="008D42B8">
      <w:pPr>
        <w:spacing w:line="240" w:lineRule="auto"/>
        <w:contextualSpacing/>
        <w:jc w:val="both"/>
        <w:rPr>
          <w:rFonts w:ascii="Arial Nova Cond Light" w:hAnsi="Arial Nova Cond Light" w:cs="Times New Roman"/>
          <w:b/>
          <w:i/>
          <w:iCs/>
        </w:rPr>
      </w:pPr>
      <w:r w:rsidRPr="00486ACF">
        <w:rPr>
          <w:rFonts w:ascii="Arial Nova Cond Light" w:hAnsi="Arial Nova Cond Light" w:cs="Times New Roman"/>
          <w:b/>
          <w:i/>
          <w:iCs/>
        </w:rPr>
        <w:t>RIESGO DE AFECTACIÓN AL RECURSO SUELO Y/O AGUA SUBTERRÁNEA GENERADA POR EL ALMACENAMIENTO Y DISTRIBUCIÓN DE COMBUSTIBLES EN LA CIUDAD DE BOGOTÁ D.C.</w:t>
      </w:r>
    </w:p>
    <w:p w14:paraId="01660329" w14:textId="77777777" w:rsidR="000138AE" w:rsidRPr="00486ACF" w:rsidRDefault="000138AE" w:rsidP="008D42B8">
      <w:pPr>
        <w:spacing w:line="240" w:lineRule="auto"/>
        <w:contextualSpacing/>
        <w:jc w:val="both"/>
        <w:rPr>
          <w:rFonts w:ascii="Arial Nova Cond Light" w:hAnsi="Arial Nova Cond Light" w:cs="Times New Roman"/>
          <w:b/>
          <w:i/>
          <w:iCs/>
        </w:rPr>
      </w:pPr>
    </w:p>
    <w:p w14:paraId="4193DE96" w14:textId="77777777" w:rsidR="000138AE" w:rsidRDefault="000138AE" w:rsidP="008D42B8">
      <w:pPr>
        <w:spacing w:line="240" w:lineRule="auto"/>
        <w:jc w:val="both"/>
        <w:rPr>
          <w:rFonts w:ascii="Arial Nova Cond Light" w:hAnsi="Arial Nova Cond Light"/>
        </w:rPr>
      </w:pPr>
      <w:r w:rsidRPr="00294668">
        <w:rPr>
          <w:rFonts w:ascii="Arial Nova Cond Light" w:hAnsi="Arial Nova Cond Light"/>
        </w:rPr>
        <w:lastRenderedPageBreak/>
        <w:t>Entre las actividades que significan un mayor riesgo de afectación del recurso hídrico y/o suelo; que pueden derivar en una potencial afectación a comunidades; se encuentra el, almacenamiento y distribución de hidrocarburos (Gasolina, Diesel, Aceite Usado y derivados alifáticos de hidrocarburos), lo anterior teniendo en cuenta que en el caso de las Estaciones de servicio de combustible las cuales representan más del 93% de los usuarios cuentan con sistemas de almacenamiento subterráneo que inmediatamente configuran un riesgo de fuga o derrame y en consecuencia pudieran generar durante la migración y la degradación, un impacto continuado al suelo y los acuíferos subterráneos, por sustancias de interés ambiental y sanitario, las cuales son catalogadas como materiales peligrosos de tipo explosivo, tóxicos y cancerígenos que pueden generar un impacto importante en la comunidad.</w:t>
      </w:r>
    </w:p>
    <w:p w14:paraId="60CEFE27" w14:textId="77777777" w:rsidR="000138AE" w:rsidRDefault="000138AE" w:rsidP="008D42B8">
      <w:pPr>
        <w:spacing w:line="240" w:lineRule="auto"/>
        <w:jc w:val="both"/>
        <w:rPr>
          <w:rFonts w:ascii="Arial Nova Cond Light" w:hAnsi="Arial Nova Cond Light"/>
        </w:rPr>
      </w:pPr>
      <w:r w:rsidRPr="00294668">
        <w:rPr>
          <w:rFonts w:ascii="Arial Nova Cond Light" w:hAnsi="Arial Nova Cond Light"/>
        </w:rPr>
        <w:t>Para la configuración de la existencia de un riesgo de afectación a un receptor sensible, se necesita la confluencia de tres factores: Una fuente (origen del evento de derrame o fuga), Un receptor (quien recibe la acción de la fuente) y una vía (mecanismo de comunicación entre la fuente y el receptor). En un establecimiento donde se realiza el almacenamiento y distribución de combustible, la "fuente" corresponde principalmente a tanques de almacenamiento y sistemas de conducción de combustible; como receptores se consideran a los recursos suelo, agua subterránea, trabajadores del establecimiento y el área de influencia directa del establecimiento, la cual en su gran mayoría para Bogotá D.C corresponde a viviendas residenciales. En cuanto a las "vías de exposición", se encuentran: lixiviación de compuestos de interés agua subterránea, inhalación de compuestos volátiles en espacios cerrados y abiertos, consumo de agua subterránea impactada, contacto dermal y contaminación de aguas superficiales con usos agrícolas, pesca, entre otros.</w:t>
      </w:r>
    </w:p>
    <w:p w14:paraId="7FF9056A" w14:textId="77777777" w:rsidR="000138AE" w:rsidRDefault="000138AE" w:rsidP="008D42B8">
      <w:pPr>
        <w:spacing w:line="240" w:lineRule="auto"/>
        <w:jc w:val="both"/>
        <w:rPr>
          <w:rFonts w:ascii="Arial Nova Cond Light" w:hAnsi="Arial Nova Cond Light"/>
        </w:rPr>
      </w:pPr>
      <w:r w:rsidRPr="00294668">
        <w:rPr>
          <w:rFonts w:ascii="Arial Nova Cond Light" w:hAnsi="Arial Nova Cond Light"/>
        </w:rPr>
        <w:t xml:space="preserve">Así las cosas, se evidencia que la probabilidad de la ocurrencia de un riesgo de afectación a la comunidad se ve disminuida si a través de herramientas de control y vigilancia se realiza un adecuado seguimiento para que las condiciones de almacenamiento y distribución de combustibles se realice siguiendo protocolos normativos mínimos que permiten procurar que no existan fugas o derrames de combustibles. </w:t>
      </w:r>
    </w:p>
    <w:p w14:paraId="0F51BF41" w14:textId="77777777" w:rsidR="000138AE" w:rsidRDefault="000138AE" w:rsidP="008D42B8">
      <w:pPr>
        <w:spacing w:line="240" w:lineRule="auto"/>
        <w:jc w:val="both"/>
        <w:rPr>
          <w:rFonts w:ascii="Arial Nova Cond Light" w:hAnsi="Arial Nova Cond Light"/>
        </w:rPr>
      </w:pPr>
      <w:r w:rsidRPr="00294668">
        <w:rPr>
          <w:rFonts w:ascii="Arial Nova Cond Light" w:hAnsi="Arial Nova Cond Light"/>
        </w:rPr>
        <w:t xml:space="preserve">Es así como la Subdirección del Recurso Hídrico y del Suelo, a través del Grupo de Hidrocarburos, busca realizar inspecciones a los establecimientos dedicados al almacenamiento y distribución de combustibles legales e ilegales, a fin de verificar el estado global de la Estación de Servicio generando, si es el caso, recomendaciones para mejora para el cumplimiento de la normatividad ambiental y/o para la investigación del Sitio a fin de determinar las condiciones del mismo y si es procedente o no una intervención para reducir los impactos que se puedan generar a la comunidad y a los recursos agua y suelo. </w:t>
      </w:r>
    </w:p>
    <w:p w14:paraId="27D097CF" w14:textId="77777777" w:rsidR="000138AE" w:rsidRPr="00294668" w:rsidRDefault="000138AE" w:rsidP="008D42B8">
      <w:pPr>
        <w:spacing w:line="240" w:lineRule="auto"/>
        <w:jc w:val="both"/>
        <w:rPr>
          <w:rFonts w:ascii="Arial Nova Cond Light" w:hAnsi="Arial Nova Cond Light"/>
        </w:rPr>
      </w:pPr>
      <w:r w:rsidRPr="00294668">
        <w:rPr>
          <w:rFonts w:ascii="Arial Nova Cond Light" w:hAnsi="Arial Nova Cond Light"/>
        </w:rPr>
        <w:t xml:space="preserve">En el Distrito Capital se tienen identificados 567 predios donde se adelanta o se adelantó la actividad de almacenamiento y distribución de combustibles, la cual en su gran mayoría cuentan o contaron con sistemas de almacenamiento subterráneo, lo cual sugiere la presencia de un riesgos de generación de contaminación por fuga y/o derrames de sustancias de interés a recurso suelo y/o agua subterránea; además de la existencia de predios donde se desarrolló esta actividad y las personas responsables del inmueble no realizaron de forma adecuada el desmantelamiento de las instalaciones y/o dejaron en condición de abandono los tanques de almacenamiento. </w:t>
      </w:r>
    </w:p>
    <w:p w14:paraId="085C9746" w14:textId="77777777" w:rsidR="000138AE" w:rsidRPr="00294668" w:rsidRDefault="000138AE" w:rsidP="008D42B8">
      <w:pPr>
        <w:spacing w:line="240" w:lineRule="auto"/>
        <w:jc w:val="both"/>
        <w:rPr>
          <w:rFonts w:ascii="Arial Nova Cond Light" w:hAnsi="Arial Nova Cond Light"/>
        </w:rPr>
      </w:pPr>
      <w:r w:rsidRPr="00294668">
        <w:rPr>
          <w:rFonts w:ascii="Arial Nova Cond Light" w:hAnsi="Arial Nova Cond Light"/>
        </w:rPr>
        <w:t xml:space="preserve">Dicho esto, se refleja la necesidad de realizar un seguimiento a la totalidad de las estaciones identificadas por la entidad y así, encaminar al sector hacia una conciencia de prevención y </w:t>
      </w:r>
      <w:r w:rsidRPr="00294668">
        <w:rPr>
          <w:rFonts w:ascii="Arial Nova Cond Light" w:hAnsi="Arial Nova Cond Light"/>
        </w:rPr>
        <w:lastRenderedPageBreak/>
        <w:t xml:space="preserve">control en busca de la protección de los derechos colectivos al gozo de un ambiente sano de la comunidad ubicada en el área de influencia de las Estaciones de Servicio. </w:t>
      </w:r>
    </w:p>
    <w:p w14:paraId="7579A54F" w14:textId="77777777" w:rsidR="00080FE1" w:rsidRDefault="00080FE1" w:rsidP="00B37600">
      <w:pPr>
        <w:pStyle w:val="Ttulo3"/>
      </w:pPr>
      <w:bookmarkStart w:id="127" w:name="_Toc94338383"/>
      <w:r w:rsidRPr="005518CE">
        <w:t>Políticas Públicas relacionadas</w:t>
      </w:r>
      <w:bookmarkEnd w:id="127"/>
    </w:p>
    <w:p w14:paraId="56C7B0D3" w14:textId="77777777" w:rsidR="00080FE1" w:rsidRDefault="00080FE1" w:rsidP="008D42B8">
      <w:pPr>
        <w:spacing w:after="0" w:line="240" w:lineRule="auto"/>
        <w:jc w:val="both"/>
      </w:pPr>
    </w:p>
    <w:p w14:paraId="12CA9E2A" w14:textId="77777777" w:rsidR="00CC23C5" w:rsidRPr="00C017A9" w:rsidRDefault="00CC23C5" w:rsidP="008D42B8">
      <w:pPr>
        <w:spacing w:line="240" w:lineRule="auto"/>
        <w:jc w:val="both"/>
        <w:rPr>
          <w:rFonts w:ascii="Arial Nova Cond Light" w:hAnsi="Arial Nova Cond Light" w:cs="Times New Roman"/>
        </w:rPr>
      </w:pPr>
      <w:r w:rsidRPr="00C017A9">
        <w:rPr>
          <w:rFonts w:ascii="Arial Nova Cond Light" w:hAnsi="Arial Nova Cond Light" w:cs="Times New Roman"/>
        </w:rPr>
        <w:t>La Política Pública Distrital a la que le apunta las acciones de atención del problema identificado es la siguiente:</w:t>
      </w:r>
    </w:p>
    <w:p w14:paraId="022278F8" w14:textId="77777777" w:rsidR="00CC23C5" w:rsidRPr="00C017A9" w:rsidRDefault="00CC23C5" w:rsidP="00260685">
      <w:pPr>
        <w:pStyle w:val="Sinespaciado"/>
        <w:numPr>
          <w:ilvl w:val="0"/>
          <w:numId w:val="42"/>
        </w:numPr>
        <w:jc w:val="both"/>
        <w:rPr>
          <w:rFonts w:ascii="Arial Nova Cond Light" w:hAnsi="Arial Nova Cond Light" w:cs="Times New Roman"/>
        </w:rPr>
      </w:pPr>
      <w:r w:rsidRPr="00C017A9">
        <w:rPr>
          <w:rFonts w:ascii="Arial Nova Cond Light" w:hAnsi="Arial Nova Cond Light" w:cs="Times New Roman"/>
        </w:rPr>
        <w:t xml:space="preserve">Política Pública Para el Manejo de Suelo de Protección. Decreto 462 del 2008. </w:t>
      </w:r>
    </w:p>
    <w:p w14:paraId="7F876F0C" w14:textId="77777777" w:rsidR="00CC23C5" w:rsidRPr="00C017A9" w:rsidRDefault="00CC23C5" w:rsidP="00260685">
      <w:pPr>
        <w:pStyle w:val="Sinespaciado"/>
        <w:numPr>
          <w:ilvl w:val="0"/>
          <w:numId w:val="42"/>
        </w:numPr>
        <w:jc w:val="both"/>
        <w:rPr>
          <w:rFonts w:ascii="Arial Nova Cond Light" w:hAnsi="Arial Nova Cond Light" w:cs="Times New Roman"/>
        </w:rPr>
      </w:pPr>
      <w:r w:rsidRPr="00C017A9">
        <w:rPr>
          <w:rFonts w:ascii="Arial Nova Cond Light" w:hAnsi="Arial Nova Cond Light" w:cs="Times New Roman"/>
        </w:rPr>
        <w:t>Política Nacional para la Gestión Integral del Recurso Hídrico 2010-2022.</w:t>
      </w:r>
    </w:p>
    <w:p w14:paraId="09BC1EF8" w14:textId="77777777" w:rsidR="00CC23C5" w:rsidRPr="00C017A9" w:rsidRDefault="00CC23C5" w:rsidP="00260685">
      <w:pPr>
        <w:pStyle w:val="Sinespaciado"/>
        <w:numPr>
          <w:ilvl w:val="0"/>
          <w:numId w:val="42"/>
        </w:numPr>
        <w:jc w:val="both"/>
        <w:rPr>
          <w:rFonts w:ascii="Arial Nova Cond Light" w:hAnsi="Arial Nova Cond Light" w:cs="Times New Roman"/>
        </w:rPr>
      </w:pPr>
      <w:r w:rsidRPr="00C017A9">
        <w:rPr>
          <w:rFonts w:ascii="Arial Nova Cond Light" w:hAnsi="Arial Nova Cond Light" w:cs="Times New Roman"/>
        </w:rPr>
        <w:t>Política de Salud ambiental para Bogotá, D.C 2011-2023</w:t>
      </w:r>
    </w:p>
    <w:p w14:paraId="72EA85CA" w14:textId="77777777" w:rsidR="00080FE1" w:rsidRPr="005518CE" w:rsidRDefault="00080FE1" w:rsidP="008D42B8">
      <w:pPr>
        <w:spacing w:after="0" w:line="240" w:lineRule="auto"/>
      </w:pPr>
    </w:p>
    <w:p w14:paraId="2A1B868D" w14:textId="77777777" w:rsidR="00080FE1" w:rsidRDefault="00080FE1" w:rsidP="00B37600">
      <w:pPr>
        <w:pStyle w:val="Ttulo3"/>
      </w:pPr>
      <w:bookmarkStart w:id="128" w:name="_Toc94338384"/>
      <w:r w:rsidRPr="005518CE">
        <w:t>Población</w:t>
      </w:r>
      <w:bookmarkEnd w:id="128"/>
    </w:p>
    <w:p w14:paraId="687F0C3C" w14:textId="77777777" w:rsidR="000138AE" w:rsidRDefault="000138AE" w:rsidP="008D42B8">
      <w:pPr>
        <w:spacing w:line="240" w:lineRule="auto"/>
        <w:rPr>
          <w:rFonts w:ascii="Arial Nova Cond Light" w:hAnsi="Arial Nova Cond Light"/>
          <w:b/>
          <w:bCs/>
          <w:shd w:val="clear" w:color="auto" w:fill="FFFFFF"/>
        </w:rPr>
      </w:pPr>
    </w:p>
    <w:p w14:paraId="1C9FBA0E" w14:textId="77777777" w:rsidR="005E6B68" w:rsidRPr="00C017A9" w:rsidRDefault="005E6B68" w:rsidP="008D42B8">
      <w:pPr>
        <w:spacing w:line="240" w:lineRule="auto"/>
        <w:rPr>
          <w:rFonts w:ascii="Arial Nova Cond Light" w:hAnsi="Arial Nova Cond Light"/>
          <w:b/>
          <w:bCs/>
          <w:shd w:val="clear" w:color="auto" w:fill="FFFFFF"/>
        </w:rPr>
      </w:pPr>
      <w:r w:rsidRPr="00C017A9">
        <w:rPr>
          <w:rFonts w:ascii="Arial Nova Cond Light" w:hAnsi="Arial Nova Cond Light"/>
          <w:b/>
          <w:bCs/>
          <w:shd w:val="clear" w:color="auto" w:fill="FFFFFF"/>
        </w:rPr>
        <w:t>Población Total Afectada</w:t>
      </w:r>
    </w:p>
    <w:p w14:paraId="36B1599E" w14:textId="77777777" w:rsidR="005E6B68" w:rsidRPr="00116B07" w:rsidRDefault="005E6B68" w:rsidP="008D42B8">
      <w:pPr>
        <w:spacing w:line="240" w:lineRule="auto"/>
        <w:jc w:val="both"/>
        <w:rPr>
          <w:rFonts w:ascii="Arial Nova Cond Light" w:hAnsi="Arial Nova Cond Light" w:cs="Times New Roman"/>
        </w:rPr>
      </w:pPr>
      <w:r w:rsidRPr="00116B07">
        <w:rPr>
          <w:rFonts w:ascii="Arial Nova Cond Light" w:hAnsi="Arial Nova Cond Light" w:cs="Times New Roman"/>
        </w:rPr>
        <w:t>Con el fin de determinar la línea base de la población total afectada, se ha realizado una revisión de las bases de datos, expedientes y sistemas de información de la entidad, estableciendo que se cuentan con 510 usuarios (567 predios) dedicados al almacenamiento y distribución de combustible objeto de control y vigilancia por parte de la entidad. Resaltando que este número de usuarios corresponde al universo identificado por parte de la entidad, no obstante, existe una población marginal que corresponde a los establecimientos que comercializan combustible de forma ilegal, los cuales en la medida que son identificados son evaluados desde el punto de vista ambiental y notificados al Ministerio de Minas y Energía para que en el marco de sus competencias tome las acciones correspondientes.</w:t>
      </w:r>
    </w:p>
    <w:p w14:paraId="4CC7D485" w14:textId="77777777" w:rsidR="005E6B68" w:rsidRPr="00116B07" w:rsidRDefault="005E6B68" w:rsidP="008D42B8">
      <w:pPr>
        <w:spacing w:line="240" w:lineRule="auto"/>
        <w:jc w:val="both"/>
        <w:rPr>
          <w:rFonts w:ascii="Arial Nova Cond Light" w:hAnsi="Arial Nova Cond Light" w:cs="Times New Roman"/>
        </w:rPr>
      </w:pPr>
      <w:r w:rsidRPr="00116B07">
        <w:rPr>
          <w:rFonts w:ascii="Arial Nova Cond Light" w:hAnsi="Arial Nova Cond Light" w:cs="Times New Roman"/>
        </w:rPr>
        <w:t>Es importante resaltar que, para efectos de la medición del presente balance social, se contemplaron las poblaciones urbanas de las localidades del Distrito, excluyendo a la localidad Candelaria, debido a que por sus características de protección Patrimonial, las actividades de almacenamiento de sustancias peligrosas (entre ellos hidrocarburos) son prohibidas por el Instituto Colombiano de Antropología e Historia (INCAH).</w:t>
      </w:r>
    </w:p>
    <w:p w14:paraId="2930CF27" w14:textId="77777777" w:rsidR="005E6B68" w:rsidRPr="00116B07" w:rsidRDefault="005E6B68" w:rsidP="008D42B8">
      <w:pPr>
        <w:spacing w:line="240" w:lineRule="auto"/>
        <w:jc w:val="both"/>
        <w:rPr>
          <w:rFonts w:ascii="Arial Nova Cond Light" w:hAnsi="Arial Nova Cond Light" w:cs="Times New Roman"/>
        </w:rPr>
      </w:pPr>
    </w:p>
    <w:p w14:paraId="59EEF30F" w14:textId="115838ED" w:rsidR="008335BE" w:rsidRPr="00C017A9" w:rsidRDefault="005E6B68" w:rsidP="001C23BA">
      <w:pPr>
        <w:spacing w:line="240" w:lineRule="auto"/>
        <w:jc w:val="both"/>
        <w:rPr>
          <w:rFonts w:ascii="Arial Nova Cond Light" w:hAnsi="Arial Nova Cond Light" w:cs="Times New Roman"/>
        </w:rPr>
      </w:pPr>
      <w:r w:rsidRPr="00116B07">
        <w:rPr>
          <w:rFonts w:ascii="Arial Nova Cond Light" w:hAnsi="Arial Nova Cond Light" w:cs="Times New Roman"/>
        </w:rPr>
        <w:t>Así las cosas, identificado el universo y los establecimientos que lo componen, se realizó una especialización de estos, como resultado de este trabajo se obtuvo la siguiente tabla, donde se puede evidenciar que en Bogotá la línea base de personas potencialmente afectadas correspondería a 7.410.860 habitantes (Excluyendo la localidad de Candelaria y las U</w:t>
      </w:r>
      <w:r w:rsidR="001C23BA">
        <w:rPr>
          <w:rFonts w:ascii="Arial Nova Cond Light" w:hAnsi="Arial Nova Cond Light" w:cs="Times New Roman"/>
        </w:rPr>
        <w:t>PZ sin Estaciones de Servicio).</w:t>
      </w:r>
    </w:p>
    <w:p w14:paraId="6C85007D" w14:textId="77777777" w:rsidR="005E6B68" w:rsidRPr="00116B07" w:rsidRDefault="005E6B68" w:rsidP="008D42B8">
      <w:pPr>
        <w:pStyle w:val="Descripcin"/>
        <w:jc w:val="center"/>
        <w:rPr>
          <w:rFonts w:ascii="Arial Nova Cond Light" w:hAnsi="Arial Nova Cond Light" w:cs="Times New Roman"/>
          <w:sz w:val="18"/>
        </w:rPr>
      </w:pPr>
      <w:bookmarkStart w:id="129" w:name="_Toc94188970"/>
      <w:r w:rsidRPr="00116B07">
        <w:rPr>
          <w:sz w:val="18"/>
        </w:rPr>
        <w:t xml:space="preserve">Tabla </w:t>
      </w:r>
      <w:r w:rsidRPr="00116B07">
        <w:rPr>
          <w:sz w:val="18"/>
        </w:rPr>
        <w:fldChar w:fldCharType="begin"/>
      </w:r>
      <w:r w:rsidRPr="00116B07">
        <w:rPr>
          <w:sz w:val="18"/>
        </w:rPr>
        <w:instrText xml:space="preserve"> SEQ Tabla \* ARABIC </w:instrText>
      </w:r>
      <w:r w:rsidRPr="00116B07">
        <w:rPr>
          <w:sz w:val="18"/>
        </w:rPr>
        <w:fldChar w:fldCharType="separate"/>
      </w:r>
      <w:r w:rsidR="00CF0C1E">
        <w:rPr>
          <w:noProof/>
          <w:sz w:val="18"/>
        </w:rPr>
        <w:t>16</w:t>
      </w:r>
      <w:r w:rsidRPr="00116B07">
        <w:rPr>
          <w:sz w:val="18"/>
        </w:rPr>
        <w:fldChar w:fldCharType="end"/>
      </w:r>
      <w:r w:rsidRPr="00116B07">
        <w:rPr>
          <w:sz w:val="18"/>
        </w:rPr>
        <w:t>. Estimación de población afectada en el Distrito Capital por UPZ</w:t>
      </w:r>
      <w:bookmarkEnd w:id="129"/>
    </w:p>
    <w:tbl>
      <w:tblPr>
        <w:tblW w:w="4920" w:type="pct"/>
        <w:tblInd w:w="142" w:type="dxa"/>
        <w:tblLayout w:type="fixed"/>
        <w:tblCellMar>
          <w:left w:w="70" w:type="dxa"/>
          <w:right w:w="70" w:type="dxa"/>
        </w:tblCellMar>
        <w:tblLook w:val="04A0" w:firstRow="1" w:lastRow="0" w:firstColumn="1" w:lastColumn="0" w:noHBand="0" w:noVBand="1"/>
      </w:tblPr>
      <w:tblGrid>
        <w:gridCol w:w="1927"/>
        <w:gridCol w:w="2040"/>
        <w:gridCol w:w="2269"/>
        <w:gridCol w:w="2451"/>
      </w:tblGrid>
      <w:tr w:rsidR="005E6B68" w:rsidRPr="00116B07" w14:paraId="25B521B3" w14:textId="77777777" w:rsidTr="005E6B68">
        <w:trPr>
          <w:trHeight w:val="720"/>
          <w:tblHeader/>
        </w:trPr>
        <w:tc>
          <w:tcPr>
            <w:tcW w:w="1109"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4570BA1D"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LOCALIDAD</w:t>
            </w:r>
          </w:p>
        </w:tc>
        <w:tc>
          <w:tcPr>
            <w:tcW w:w="1174"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10A0CA5F"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UPZ</w:t>
            </w:r>
          </w:p>
        </w:tc>
        <w:tc>
          <w:tcPr>
            <w:tcW w:w="1306"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03805E34"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NUMERO ESTABLECIMIENTOS</w:t>
            </w:r>
          </w:p>
        </w:tc>
        <w:tc>
          <w:tcPr>
            <w:tcW w:w="1412"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6EAAB38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POBLACION</w:t>
            </w:r>
          </w:p>
        </w:tc>
      </w:tr>
      <w:tr w:rsidR="005E6B68" w:rsidRPr="00116B07" w14:paraId="0B3F14A1" w14:textId="77777777" w:rsidTr="005E6B68">
        <w:trPr>
          <w:trHeight w:val="336"/>
        </w:trPr>
        <w:tc>
          <w:tcPr>
            <w:tcW w:w="1109"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30DA8E98"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USAQUEN</w:t>
            </w:r>
          </w:p>
        </w:tc>
        <w:tc>
          <w:tcPr>
            <w:tcW w:w="1174" w:type="pct"/>
            <w:tcBorders>
              <w:top w:val="single" w:sz="4" w:space="0" w:color="auto"/>
              <w:left w:val="nil"/>
              <w:bottom w:val="single" w:sz="4" w:space="0" w:color="auto"/>
              <w:right w:val="single" w:sz="4" w:space="0" w:color="auto"/>
            </w:tcBorders>
            <w:shd w:val="clear" w:color="000000" w:fill="FFFFFF"/>
            <w:noWrap/>
            <w:vAlign w:val="bottom"/>
            <w:hideMark/>
          </w:tcPr>
          <w:p w14:paraId="4B9D2A65"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PASEO DE LOS LIBERTADORES</w:t>
            </w:r>
          </w:p>
        </w:tc>
        <w:tc>
          <w:tcPr>
            <w:tcW w:w="1306" w:type="pct"/>
            <w:tcBorders>
              <w:top w:val="single" w:sz="4" w:space="0" w:color="auto"/>
              <w:left w:val="nil"/>
              <w:bottom w:val="single" w:sz="4" w:space="0" w:color="auto"/>
              <w:right w:val="single" w:sz="4" w:space="0" w:color="auto"/>
            </w:tcBorders>
            <w:shd w:val="clear" w:color="000000" w:fill="FFFFFF"/>
            <w:noWrap/>
            <w:vAlign w:val="center"/>
            <w:hideMark/>
          </w:tcPr>
          <w:p w14:paraId="677041F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2</w:t>
            </w:r>
          </w:p>
        </w:tc>
        <w:tc>
          <w:tcPr>
            <w:tcW w:w="1412" w:type="pct"/>
            <w:tcBorders>
              <w:top w:val="single" w:sz="4" w:space="0" w:color="auto"/>
              <w:left w:val="nil"/>
              <w:bottom w:val="single" w:sz="4" w:space="0" w:color="auto"/>
              <w:right w:val="single" w:sz="4" w:space="0" w:color="auto"/>
            </w:tcBorders>
            <w:shd w:val="clear" w:color="000000" w:fill="FFFFFF"/>
            <w:noWrap/>
            <w:vAlign w:val="center"/>
            <w:hideMark/>
          </w:tcPr>
          <w:p w14:paraId="589FF321"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2.647 </w:t>
            </w:r>
          </w:p>
        </w:tc>
      </w:tr>
      <w:tr w:rsidR="005E6B68" w:rsidRPr="00116B07" w14:paraId="02425907"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0E071D96"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4206C6B4"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VERBENAL</w:t>
            </w:r>
          </w:p>
        </w:tc>
        <w:tc>
          <w:tcPr>
            <w:tcW w:w="1306" w:type="pct"/>
            <w:tcBorders>
              <w:top w:val="nil"/>
              <w:left w:val="nil"/>
              <w:bottom w:val="single" w:sz="4" w:space="0" w:color="auto"/>
              <w:right w:val="single" w:sz="4" w:space="0" w:color="auto"/>
            </w:tcBorders>
            <w:shd w:val="clear" w:color="000000" w:fill="FFFFFF"/>
            <w:noWrap/>
            <w:vAlign w:val="center"/>
            <w:hideMark/>
          </w:tcPr>
          <w:p w14:paraId="1901BE9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6</w:t>
            </w:r>
          </w:p>
        </w:tc>
        <w:tc>
          <w:tcPr>
            <w:tcW w:w="1412" w:type="pct"/>
            <w:tcBorders>
              <w:top w:val="nil"/>
              <w:left w:val="nil"/>
              <w:bottom w:val="single" w:sz="4" w:space="0" w:color="auto"/>
              <w:right w:val="single" w:sz="4" w:space="0" w:color="auto"/>
            </w:tcBorders>
            <w:shd w:val="clear" w:color="000000" w:fill="FFFFFF"/>
            <w:noWrap/>
            <w:vAlign w:val="center"/>
            <w:hideMark/>
          </w:tcPr>
          <w:p w14:paraId="72FA2AA1"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128.069 </w:t>
            </w:r>
          </w:p>
        </w:tc>
      </w:tr>
      <w:tr w:rsidR="005E6B68" w:rsidRPr="00116B07" w14:paraId="0AC4431D"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465E22CE"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246A1AB2"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LA URIBE</w:t>
            </w:r>
          </w:p>
        </w:tc>
        <w:tc>
          <w:tcPr>
            <w:tcW w:w="1306" w:type="pct"/>
            <w:tcBorders>
              <w:top w:val="nil"/>
              <w:left w:val="nil"/>
              <w:bottom w:val="single" w:sz="4" w:space="0" w:color="auto"/>
              <w:right w:val="single" w:sz="4" w:space="0" w:color="auto"/>
            </w:tcBorders>
            <w:shd w:val="clear" w:color="000000" w:fill="FFFFFF"/>
            <w:noWrap/>
            <w:vAlign w:val="center"/>
            <w:hideMark/>
          </w:tcPr>
          <w:p w14:paraId="158EF1B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4</w:t>
            </w:r>
          </w:p>
        </w:tc>
        <w:tc>
          <w:tcPr>
            <w:tcW w:w="1412" w:type="pct"/>
            <w:tcBorders>
              <w:top w:val="nil"/>
              <w:left w:val="nil"/>
              <w:bottom w:val="single" w:sz="4" w:space="0" w:color="auto"/>
              <w:right w:val="single" w:sz="4" w:space="0" w:color="auto"/>
            </w:tcBorders>
            <w:shd w:val="clear" w:color="000000" w:fill="FFFFFF"/>
            <w:noWrap/>
            <w:vAlign w:val="center"/>
            <w:hideMark/>
          </w:tcPr>
          <w:p w14:paraId="27DAAA4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35.264 </w:t>
            </w:r>
          </w:p>
        </w:tc>
      </w:tr>
      <w:tr w:rsidR="005E6B68" w:rsidRPr="00116B07" w14:paraId="7847E6FB"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264F5BAB"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4D7C886F"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SAN CRISTOBAL NORTE</w:t>
            </w:r>
          </w:p>
        </w:tc>
        <w:tc>
          <w:tcPr>
            <w:tcW w:w="1306" w:type="pct"/>
            <w:tcBorders>
              <w:top w:val="nil"/>
              <w:left w:val="nil"/>
              <w:bottom w:val="single" w:sz="4" w:space="0" w:color="auto"/>
              <w:right w:val="single" w:sz="4" w:space="0" w:color="auto"/>
            </w:tcBorders>
            <w:shd w:val="clear" w:color="000000" w:fill="FFFFFF"/>
            <w:noWrap/>
            <w:vAlign w:val="center"/>
            <w:hideMark/>
          </w:tcPr>
          <w:p w14:paraId="3D8AF7F2"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4</w:t>
            </w:r>
          </w:p>
        </w:tc>
        <w:tc>
          <w:tcPr>
            <w:tcW w:w="1412" w:type="pct"/>
            <w:tcBorders>
              <w:top w:val="nil"/>
              <w:left w:val="nil"/>
              <w:bottom w:val="single" w:sz="4" w:space="0" w:color="auto"/>
              <w:right w:val="single" w:sz="4" w:space="0" w:color="auto"/>
            </w:tcBorders>
            <w:shd w:val="clear" w:color="000000" w:fill="FFFFFF"/>
            <w:noWrap/>
            <w:vAlign w:val="center"/>
            <w:hideMark/>
          </w:tcPr>
          <w:p w14:paraId="1756CEC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71.443 </w:t>
            </w:r>
          </w:p>
        </w:tc>
      </w:tr>
      <w:tr w:rsidR="005E6B68" w:rsidRPr="00116B07" w14:paraId="682E9870"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797535F3"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20A39467"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TOBERIN</w:t>
            </w:r>
          </w:p>
        </w:tc>
        <w:tc>
          <w:tcPr>
            <w:tcW w:w="1306" w:type="pct"/>
            <w:tcBorders>
              <w:top w:val="nil"/>
              <w:left w:val="nil"/>
              <w:bottom w:val="single" w:sz="4" w:space="0" w:color="auto"/>
              <w:right w:val="single" w:sz="4" w:space="0" w:color="auto"/>
            </w:tcBorders>
            <w:shd w:val="clear" w:color="000000" w:fill="FFFFFF"/>
            <w:noWrap/>
            <w:vAlign w:val="center"/>
            <w:hideMark/>
          </w:tcPr>
          <w:p w14:paraId="3E810743"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3</w:t>
            </w:r>
          </w:p>
        </w:tc>
        <w:tc>
          <w:tcPr>
            <w:tcW w:w="1412" w:type="pct"/>
            <w:tcBorders>
              <w:top w:val="nil"/>
              <w:left w:val="nil"/>
              <w:bottom w:val="single" w:sz="4" w:space="0" w:color="auto"/>
              <w:right w:val="single" w:sz="4" w:space="0" w:color="auto"/>
            </w:tcBorders>
            <w:shd w:val="clear" w:color="000000" w:fill="FFFFFF"/>
            <w:noWrap/>
            <w:vAlign w:val="center"/>
            <w:hideMark/>
          </w:tcPr>
          <w:p w14:paraId="770078F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61.776 </w:t>
            </w:r>
          </w:p>
        </w:tc>
      </w:tr>
      <w:tr w:rsidR="005E6B68" w:rsidRPr="00116B07" w14:paraId="125B4F37"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5E9AFDBE"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7B0541EE"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LOS CEDROS</w:t>
            </w:r>
          </w:p>
        </w:tc>
        <w:tc>
          <w:tcPr>
            <w:tcW w:w="1306" w:type="pct"/>
            <w:tcBorders>
              <w:top w:val="nil"/>
              <w:left w:val="nil"/>
              <w:bottom w:val="single" w:sz="4" w:space="0" w:color="auto"/>
              <w:right w:val="single" w:sz="4" w:space="0" w:color="auto"/>
            </w:tcBorders>
            <w:shd w:val="clear" w:color="000000" w:fill="FFFFFF"/>
            <w:noWrap/>
            <w:vAlign w:val="center"/>
            <w:hideMark/>
          </w:tcPr>
          <w:p w14:paraId="13BF347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6</w:t>
            </w:r>
          </w:p>
        </w:tc>
        <w:tc>
          <w:tcPr>
            <w:tcW w:w="1412" w:type="pct"/>
            <w:tcBorders>
              <w:top w:val="nil"/>
              <w:left w:val="nil"/>
              <w:bottom w:val="single" w:sz="4" w:space="0" w:color="auto"/>
              <w:right w:val="single" w:sz="4" w:space="0" w:color="auto"/>
            </w:tcBorders>
            <w:shd w:val="clear" w:color="000000" w:fill="FFFFFF"/>
            <w:noWrap/>
            <w:vAlign w:val="center"/>
            <w:hideMark/>
          </w:tcPr>
          <w:p w14:paraId="294D379D"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131.393 </w:t>
            </w:r>
          </w:p>
        </w:tc>
      </w:tr>
      <w:tr w:rsidR="005E6B68" w:rsidRPr="00116B07" w14:paraId="7A265830"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53FAA7E7"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5208283A"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USAQUEN</w:t>
            </w:r>
          </w:p>
        </w:tc>
        <w:tc>
          <w:tcPr>
            <w:tcW w:w="1306" w:type="pct"/>
            <w:tcBorders>
              <w:top w:val="nil"/>
              <w:left w:val="nil"/>
              <w:bottom w:val="single" w:sz="4" w:space="0" w:color="auto"/>
              <w:right w:val="single" w:sz="4" w:space="0" w:color="auto"/>
            </w:tcBorders>
            <w:shd w:val="clear" w:color="000000" w:fill="FFFFFF"/>
            <w:noWrap/>
            <w:vAlign w:val="center"/>
            <w:hideMark/>
          </w:tcPr>
          <w:p w14:paraId="1DFC14B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8</w:t>
            </w:r>
          </w:p>
        </w:tc>
        <w:tc>
          <w:tcPr>
            <w:tcW w:w="1412" w:type="pct"/>
            <w:tcBorders>
              <w:top w:val="nil"/>
              <w:left w:val="nil"/>
              <w:bottom w:val="single" w:sz="4" w:space="0" w:color="auto"/>
              <w:right w:val="single" w:sz="4" w:space="0" w:color="auto"/>
            </w:tcBorders>
            <w:shd w:val="clear" w:color="000000" w:fill="FFFFFF"/>
            <w:noWrap/>
            <w:vAlign w:val="center"/>
            <w:hideMark/>
          </w:tcPr>
          <w:p w14:paraId="6AB3433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42.163 </w:t>
            </w:r>
          </w:p>
        </w:tc>
      </w:tr>
      <w:tr w:rsidR="005E6B68" w:rsidRPr="00116B07" w14:paraId="686BD7AC"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2C122705"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4F6FAEC7"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COUNTRY CLUB</w:t>
            </w:r>
          </w:p>
        </w:tc>
        <w:tc>
          <w:tcPr>
            <w:tcW w:w="1306" w:type="pct"/>
            <w:tcBorders>
              <w:top w:val="nil"/>
              <w:left w:val="nil"/>
              <w:bottom w:val="single" w:sz="4" w:space="0" w:color="auto"/>
              <w:right w:val="single" w:sz="4" w:space="0" w:color="auto"/>
            </w:tcBorders>
            <w:shd w:val="clear" w:color="000000" w:fill="FFFFFF"/>
            <w:noWrap/>
            <w:vAlign w:val="center"/>
            <w:hideMark/>
          </w:tcPr>
          <w:p w14:paraId="0A90D878"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3</w:t>
            </w:r>
          </w:p>
        </w:tc>
        <w:tc>
          <w:tcPr>
            <w:tcW w:w="1412" w:type="pct"/>
            <w:tcBorders>
              <w:top w:val="nil"/>
              <w:left w:val="nil"/>
              <w:bottom w:val="single" w:sz="4" w:space="0" w:color="auto"/>
              <w:right w:val="single" w:sz="4" w:space="0" w:color="auto"/>
            </w:tcBorders>
            <w:shd w:val="clear" w:color="000000" w:fill="FFFFFF"/>
            <w:noWrap/>
            <w:vAlign w:val="center"/>
            <w:hideMark/>
          </w:tcPr>
          <w:p w14:paraId="71CD34B4"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25.590 </w:t>
            </w:r>
          </w:p>
        </w:tc>
      </w:tr>
      <w:tr w:rsidR="005E6B68" w:rsidRPr="00116B07" w14:paraId="1DB5151E"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0C3DCC1C"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39CC13DB"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SANTA BARBARA</w:t>
            </w:r>
          </w:p>
        </w:tc>
        <w:tc>
          <w:tcPr>
            <w:tcW w:w="1306" w:type="pct"/>
            <w:tcBorders>
              <w:top w:val="nil"/>
              <w:left w:val="nil"/>
              <w:bottom w:val="single" w:sz="4" w:space="0" w:color="auto"/>
              <w:right w:val="single" w:sz="4" w:space="0" w:color="auto"/>
            </w:tcBorders>
            <w:shd w:val="clear" w:color="000000" w:fill="FFFFFF"/>
            <w:noWrap/>
            <w:vAlign w:val="center"/>
            <w:hideMark/>
          </w:tcPr>
          <w:p w14:paraId="65228F8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8</w:t>
            </w:r>
          </w:p>
        </w:tc>
        <w:tc>
          <w:tcPr>
            <w:tcW w:w="1412" w:type="pct"/>
            <w:tcBorders>
              <w:top w:val="nil"/>
              <w:left w:val="nil"/>
              <w:bottom w:val="single" w:sz="4" w:space="0" w:color="auto"/>
              <w:right w:val="single" w:sz="4" w:space="0" w:color="auto"/>
            </w:tcBorders>
            <w:shd w:val="clear" w:color="000000" w:fill="FFFFFF"/>
            <w:noWrap/>
            <w:vAlign w:val="center"/>
            <w:hideMark/>
          </w:tcPr>
          <w:p w14:paraId="79E9E9A3"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72.349 </w:t>
            </w:r>
          </w:p>
        </w:tc>
      </w:tr>
      <w:tr w:rsidR="005E6B68" w:rsidRPr="00116B07" w14:paraId="3C40D611" w14:textId="77777777" w:rsidTr="005E6B68">
        <w:trPr>
          <w:trHeight w:val="336"/>
        </w:trPr>
        <w:tc>
          <w:tcPr>
            <w:tcW w:w="11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6F7DFF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CHAPINERO</w:t>
            </w:r>
          </w:p>
        </w:tc>
        <w:tc>
          <w:tcPr>
            <w:tcW w:w="1174" w:type="pct"/>
            <w:tcBorders>
              <w:top w:val="nil"/>
              <w:left w:val="nil"/>
              <w:bottom w:val="single" w:sz="4" w:space="0" w:color="auto"/>
              <w:right w:val="single" w:sz="4" w:space="0" w:color="auto"/>
            </w:tcBorders>
            <w:shd w:val="clear" w:color="000000" w:fill="FFFFFF"/>
            <w:noWrap/>
            <w:vAlign w:val="bottom"/>
            <w:hideMark/>
          </w:tcPr>
          <w:p w14:paraId="2E57C5D2"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EL REFUGIO</w:t>
            </w:r>
          </w:p>
        </w:tc>
        <w:tc>
          <w:tcPr>
            <w:tcW w:w="1306" w:type="pct"/>
            <w:tcBorders>
              <w:top w:val="nil"/>
              <w:left w:val="nil"/>
              <w:bottom w:val="single" w:sz="4" w:space="0" w:color="auto"/>
              <w:right w:val="single" w:sz="4" w:space="0" w:color="auto"/>
            </w:tcBorders>
            <w:shd w:val="clear" w:color="000000" w:fill="FFFFFF"/>
            <w:noWrap/>
            <w:vAlign w:val="center"/>
            <w:hideMark/>
          </w:tcPr>
          <w:p w14:paraId="784CE0E1"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3</w:t>
            </w:r>
          </w:p>
        </w:tc>
        <w:tc>
          <w:tcPr>
            <w:tcW w:w="1412" w:type="pct"/>
            <w:tcBorders>
              <w:top w:val="nil"/>
              <w:left w:val="nil"/>
              <w:bottom w:val="single" w:sz="4" w:space="0" w:color="auto"/>
              <w:right w:val="single" w:sz="4" w:space="0" w:color="auto"/>
            </w:tcBorders>
            <w:shd w:val="clear" w:color="000000" w:fill="FFFFFF"/>
            <w:noWrap/>
            <w:vAlign w:val="center"/>
            <w:hideMark/>
          </w:tcPr>
          <w:p w14:paraId="385BFE8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40.298 </w:t>
            </w:r>
          </w:p>
        </w:tc>
      </w:tr>
      <w:tr w:rsidR="005E6B68" w:rsidRPr="00116B07" w14:paraId="7FFFBA7E"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1E610D2A"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0C42C693"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PARDO RUBIO</w:t>
            </w:r>
          </w:p>
        </w:tc>
        <w:tc>
          <w:tcPr>
            <w:tcW w:w="1306" w:type="pct"/>
            <w:tcBorders>
              <w:top w:val="nil"/>
              <w:left w:val="nil"/>
              <w:bottom w:val="single" w:sz="4" w:space="0" w:color="auto"/>
              <w:right w:val="single" w:sz="4" w:space="0" w:color="auto"/>
            </w:tcBorders>
            <w:shd w:val="clear" w:color="000000" w:fill="FFFFFF"/>
            <w:noWrap/>
            <w:vAlign w:val="center"/>
            <w:hideMark/>
          </w:tcPr>
          <w:p w14:paraId="78C89F5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w:t>
            </w:r>
          </w:p>
        </w:tc>
        <w:tc>
          <w:tcPr>
            <w:tcW w:w="1412" w:type="pct"/>
            <w:tcBorders>
              <w:top w:val="nil"/>
              <w:left w:val="nil"/>
              <w:bottom w:val="single" w:sz="4" w:space="0" w:color="auto"/>
              <w:right w:val="single" w:sz="4" w:space="0" w:color="auto"/>
            </w:tcBorders>
            <w:shd w:val="clear" w:color="000000" w:fill="FFFFFF"/>
            <w:noWrap/>
            <w:vAlign w:val="center"/>
            <w:hideMark/>
          </w:tcPr>
          <w:p w14:paraId="439681D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51.772 </w:t>
            </w:r>
          </w:p>
        </w:tc>
      </w:tr>
      <w:tr w:rsidR="005E6B68" w:rsidRPr="00116B07" w14:paraId="3A3B90F1"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10A2661E"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41344791"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CHICO LAGO</w:t>
            </w:r>
          </w:p>
        </w:tc>
        <w:tc>
          <w:tcPr>
            <w:tcW w:w="1306" w:type="pct"/>
            <w:tcBorders>
              <w:top w:val="nil"/>
              <w:left w:val="nil"/>
              <w:bottom w:val="single" w:sz="4" w:space="0" w:color="auto"/>
              <w:right w:val="single" w:sz="4" w:space="0" w:color="auto"/>
            </w:tcBorders>
            <w:shd w:val="clear" w:color="000000" w:fill="FFFFFF"/>
            <w:noWrap/>
            <w:vAlign w:val="center"/>
            <w:hideMark/>
          </w:tcPr>
          <w:p w14:paraId="0DAA6823"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5</w:t>
            </w:r>
          </w:p>
        </w:tc>
        <w:tc>
          <w:tcPr>
            <w:tcW w:w="1412" w:type="pct"/>
            <w:tcBorders>
              <w:top w:val="nil"/>
              <w:left w:val="nil"/>
              <w:bottom w:val="single" w:sz="4" w:space="0" w:color="auto"/>
              <w:right w:val="single" w:sz="4" w:space="0" w:color="auto"/>
            </w:tcBorders>
            <w:shd w:val="clear" w:color="000000" w:fill="FFFFFF"/>
            <w:noWrap/>
            <w:vAlign w:val="center"/>
            <w:hideMark/>
          </w:tcPr>
          <w:p w14:paraId="5D69ADC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37.408 </w:t>
            </w:r>
          </w:p>
        </w:tc>
      </w:tr>
      <w:tr w:rsidR="005E6B68" w:rsidRPr="00116B07" w14:paraId="2A6E6D64"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1A344080"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619B24E5"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CHAPINERO</w:t>
            </w:r>
          </w:p>
        </w:tc>
        <w:tc>
          <w:tcPr>
            <w:tcW w:w="1306" w:type="pct"/>
            <w:tcBorders>
              <w:top w:val="nil"/>
              <w:left w:val="nil"/>
              <w:bottom w:val="single" w:sz="4" w:space="0" w:color="auto"/>
              <w:right w:val="single" w:sz="4" w:space="0" w:color="auto"/>
            </w:tcBorders>
            <w:shd w:val="clear" w:color="000000" w:fill="FFFFFF"/>
            <w:noWrap/>
            <w:vAlign w:val="center"/>
            <w:hideMark/>
          </w:tcPr>
          <w:p w14:paraId="17E36074"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5</w:t>
            </w:r>
          </w:p>
        </w:tc>
        <w:tc>
          <w:tcPr>
            <w:tcW w:w="1412" w:type="pct"/>
            <w:tcBorders>
              <w:top w:val="nil"/>
              <w:left w:val="nil"/>
              <w:bottom w:val="single" w:sz="4" w:space="0" w:color="auto"/>
              <w:right w:val="single" w:sz="4" w:space="0" w:color="auto"/>
            </w:tcBorders>
            <w:shd w:val="clear" w:color="000000" w:fill="FFFFFF"/>
            <w:noWrap/>
            <w:vAlign w:val="center"/>
            <w:hideMark/>
          </w:tcPr>
          <w:p w14:paraId="08F7EDE7"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25.706 </w:t>
            </w:r>
          </w:p>
        </w:tc>
      </w:tr>
      <w:tr w:rsidR="005E6B68" w:rsidRPr="00116B07" w14:paraId="015714C5" w14:textId="77777777" w:rsidTr="005E6B68">
        <w:trPr>
          <w:trHeight w:val="336"/>
        </w:trPr>
        <w:tc>
          <w:tcPr>
            <w:tcW w:w="11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967713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SANTA FE</w:t>
            </w:r>
          </w:p>
        </w:tc>
        <w:tc>
          <w:tcPr>
            <w:tcW w:w="1174" w:type="pct"/>
            <w:tcBorders>
              <w:top w:val="nil"/>
              <w:left w:val="nil"/>
              <w:bottom w:val="single" w:sz="4" w:space="0" w:color="auto"/>
              <w:right w:val="single" w:sz="4" w:space="0" w:color="auto"/>
            </w:tcBorders>
            <w:shd w:val="clear" w:color="000000" w:fill="FFFFFF"/>
            <w:noWrap/>
            <w:vAlign w:val="bottom"/>
            <w:hideMark/>
          </w:tcPr>
          <w:p w14:paraId="406E32CD"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LAS NIEVES</w:t>
            </w:r>
          </w:p>
        </w:tc>
        <w:tc>
          <w:tcPr>
            <w:tcW w:w="1306" w:type="pct"/>
            <w:tcBorders>
              <w:top w:val="nil"/>
              <w:left w:val="nil"/>
              <w:bottom w:val="single" w:sz="4" w:space="0" w:color="auto"/>
              <w:right w:val="single" w:sz="4" w:space="0" w:color="auto"/>
            </w:tcBorders>
            <w:shd w:val="clear" w:color="000000" w:fill="FFFFFF"/>
            <w:noWrap/>
            <w:vAlign w:val="center"/>
            <w:hideMark/>
          </w:tcPr>
          <w:p w14:paraId="5E9FBFAF"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3</w:t>
            </w:r>
          </w:p>
        </w:tc>
        <w:tc>
          <w:tcPr>
            <w:tcW w:w="1412" w:type="pct"/>
            <w:tcBorders>
              <w:top w:val="nil"/>
              <w:left w:val="nil"/>
              <w:bottom w:val="single" w:sz="4" w:space="0" w:color="auto"/>
              <w:right w:val="single" w:sz="4" w:space="0" w:color="auto"/>
            </w:tcBorders>
            <w:shd w:val="clear" w:color="000000" w:fill="FFFFFF"/>
            <w:noWrap/>
            <w:vAlign w:val="center"/>
            <w:hideMark/>
          </w:tcPr>
          <w:p w14:paraId="318974E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17.153 </w:t>
            </w:r>
          </w:p>
        </w:tc>
      </w:tr>
      <w:tr w:rsidR="005E6B68" w:rsidRPr="00116B07" w14:paraId="2A3CE41E"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04C4824B"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01C7179F"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LAS CRUCES</w:t>
            </w:r>
          </w:p>
        </w:tc>
        <w:tc>
          <w:tcPr>
            <w:tcW w:w="1306" w:type="pct"/>
            <w:tcBorders>
              <w:top w:val="nil"/>
              <w:left w:val="nil"/>
              <w:bottom w:val="single" w:sz="4" w:space="0" w:color="auto"/>
              <w:right w:val="single" w:sz="4" w:space="0" w:color="auto"/>
            </w:tcBorders>
            <w:shd w:val="clear" w:color="000000" w:fill="FFFFFF"/>
            <w:noWrap/>
            <w:vAlign w:val="center"/>
            <w:hideMark/>
          </w:tcPr>
          <w:p w14:paraId="4DE1D95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5</w:t>
            </w:r>
          </w:p>
        </w:tc>
        <w:tc>
          <w:tcPr>
            <w:tcW w:w="1412" w:type="pct"/>
            <w:tcBorders>
              <w:top w:val="nil"/>
              <w:left w:val="nil"/>
              <w:bottom w:val="single" w:sz="4" w:space="0" w:color="auto"/>
              <w:right w:val="single" w:sz="4" w:space="0" w:color="auto"/>
            </w:tcBorders>
            <w:shd w:val="clear" w:color="000000" w:fill="FFFFFF"/>
            <w:noWrap/>
            <w:vAlign w:val="center"/>
            <w:hideMark/>
          </w:tcPr>
          <w:p w14:paraId="6C5C412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20.908 </w:t>
            </w:r>
          </w:p>
        </w:tc>
      </w:tr>
      <w:tr w:rsidR="005E6B68" w:rsidRPr="00116B07" w14:paraId="481F810B"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7D08101D"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395F11BC"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LOURDES</w:t>
            </w:r>
          </w:p>
        </w:tc>
        <w:tc>
          <w:tcPr>
            <w:tcW w:w="1306" w:type="pct"/>
            <w:tcBorders>
              <w:top w:val="nil"/>
              <w:left w:val="nil"/>
              <w:bottom w:val="single" w:sz="4" w:space="0" w:color="auto"/>
              <w:right w:val="single" w:sz="4" w:space="0" w:color="auto"/>
            </w:tcBorders>
            <w:shd w:val="clear" w:color="000000" w:fill="FFFFFF"/>
            <w:noWrap/>
            <w:vAlign w:val="center"/>
            <w:hideMark/>
          </w:tcPr>
          <w:p w14:paraId="0F38340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w:t>
            </w:r>
          </w:p>
        </w:tc>
        <w:tc>
          <w:tcPr>
            <w:tcW w:w="1412" w:type="pct"/>
            <w:tcBorders>
              <w:top w:val="nil"/>
              <w:left w:val="nil"/>
              <w:bottom w:val="single" w:sz="4" w:space="0" w:color="auto"/>
              <w:right w:val="single" w:sz="4" w:space="0" w:color="auto"/>
            </w:tcBorders>
            <w:shd w:val="clear" w:color="000000" w:fill="FFFFFF"/>
            <w:noWrap/>
            <w:vAlign w:val="center"/>
            <w:hideMark/>
          </w:tcPr>
          <w:p w14:paraId="7A3115D5"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45.366 </w:t>
            </w:r>
          </w:p>
        </w:tc>
      </w:tr>
      <w:tr w:rsidR="005E6B68" w:rsidRPr="00116B07" w14:paraId="29311EBA" w14:textId="77777777" w:rsidTr="005E6B68">
        <w:trPr>
          <w:trHeight w:val="336"/>
        </w:trPr>
        <w:tc>
          <w:tcPr>
            <w:tcW w:w="11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BA655C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SAN CRISTOBAL</w:t>
            </w:r>
          </w:p>
        </w:tc>
        <w:tc>
          <w:tcPr>
            <w:tcW w:w="1174" w:type="pct"/>
            <w:tcBorders>
              <w:top w:val="nil"/>
              <w:left w:val="nil"/>
              <w:bottom w:val="single" w:sz="4" w:space="0" w:color="auto"/>
              <w:right w:val="single" w:sz="4" w:space="0" w:color="auto"/>
            </w:tcBorders>
            <w:shd w:val="clear" w:color="000000" w:fill="FFFFFF"/>
            <w:noWrap/>
            <w:vAlign w:val="bottom"/>
            <w:hideMark/>
          </w:tcPr>
          <w:p w14:paraId="37361B92"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SAN BLAS</w:t>
            </w:r>
          </w:p>
        </w:tc>
        <w:tc>
          <w:tcPr>
            <w:tcW w:w="1306" w:type="pct"/>
            <w:tcBorders>
              <w:top w:val="nil"/>
              <w:left w:val="nil"/>
              <w:bottom w:val="single" w:sz="4" w:space="0" w:color="auto"/>
              <w:right w:val="single" w:sz="4" w:space="0" w:color="auto"/>
            </w:tcBorders>
            <w:shd w:val="clear" w:color="000000" w:fill="FFFFFF"/>
            <w:noWrap/>
            <w:vAlign w:val="center"/>
            <w:hideMark/>
          </w:tcPr>
          <w:p w14:paraId="31CC8D2D"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3</w:t>
            </w:r>
          </w:p>
        </w:tc>
        <w:tc>
          <w:tcPr>
            <w:tcW w:w="1412" w:type="pct"/>
            <w:tcBorders>
              <w:top w:val="nil"/>
              <w:left w:val="nil"/>
              <w:bottom w:val="single" w:sz="4" w:space="0" w:color="auto"/>
              <w:right w:val="single" w:sz="4" w:space="0" w:color="auto"/>
            </w:tcBorders>
            <w:shd w:val="clear" w:color="000000" w:fill="FFFFFF"/>
            <w:noWrap/>
            <w:vAlign w:val="center"/>
            <w:hideMark/>
          </w:tcPr>
          <w:p w14:paraId="0F50C8B9"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103.207 </w:t>
            </w:r>
          </w:p>
        </w:tc>
      </w:tr>
      <w:tr w:rsidR="005E6B68" w:rsidRPr="00116B07" w14:paraId="6E7B644B"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5C747DEA"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7C0F6A9F"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SOSIEGO</w:t>
            </w:r>
          </w:p>
        </w:tc>
        <w:tc>
          <w:tcPr>
            <w:tcW w:w="1306" w:type="pct"/>
            <w:tcBorders>
              <w:top w:val="nil"/>
              <w:left w:val="nil"/>
              <w:bottom w:val="single" w:sz="4" w:space="0" w:color="auto"/>
              <w:right w:val="single" w:sz="4" w:space="0" w:color="auto"/>
            </w:tcBorders>
            <w:shd w:val="clear" w:color="000000" w:fill="FFFFFF"/>
            <w:noWrap/>
            <w:vAlign w:val="center"/>
            <w:hideMark/>
          </w:tcPr>
          <w:p w14:paraId="767A563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5</w:t>
            </w:r>
          </w:p>
        </w:tc>
        <w:tc>
          <w:tcPr>
            <w:tcW w:w="1412" w:type="pct"/>
            <w:tcBorders>
              <w:top w:val="nil"/>
              <w:left w:val="nil"/>
              <w:bottom w:val="single" w:sz="4" w:space="0" w:color="auto"/>
              <w:right w:val="single" w:sz="4" w:space="0" w:color="auto"/>
            </w:tcBorders>
            <w:shd w:val="clear" w:color="000000" w:fill="FFFFFF"/>
            <w:noWrap/>
            <w:vAlign w:val="center"/>
            <w:hideMark/>
          </w:tcPr>
          <w:p w14:paraId="4E49562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43.916 </w:t>
            </w:r>
          </w:p>
        </w:tc>
      </w:tr>
      <w:tr w:rsidR="005E6B68" w:rsidRPr="00116B07" w14:paraId="035D9DE1"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0EC385B0"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7DEC6EE6"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20 DE JULIO</w:t>
            </w:r>
          </w:p>
        </w:tc>
        <w:tc>
          <w:tcPr>
            <w:tcW w:w="1306" w:type="pct"/>
            <w:tcBorders>
              <w:top w:val="nil"/>
              <w:left w:val="nil"/>
              <w:bottom w:val="single" w:sz="4" w:space="0" w:color="auto"/>
              <w:right w:val="single" w:sz="4" w:space="0" w:color="auto"/>
            </w:tcBorders>
            <w:shd w:val="clear" w:color="000000" w:fill="FFFFFF"/>
            <w:noWrap/>
            <w:vAlign w:val="center"/>
            <w:hideMark/>
          </w:tcPr>
          <w:p w14:paraId="72677612"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2</w:t>
            </w:r>
          </w:p>
        </w:tc>
        <w:tc>
          <w:tcPr>
            <w:tcW w:w="1412" w:type="pct"/>
            <w:tcBorders>
              <w:top w:val="nil"/>
              <w:left w:val="nil"/>
              <w:bottom w:val="single" w:sz="4" w:space="0" w:color="auto"/>
              <w:right w:val="single" w:sz="4" w:space="0" w:color="auto"/>
            </w:tcBorders>
            <w:shd w:val="clear" w:color="000000" w:fill="FFFFFF"/>
            <w:noWrap/>
            <w:vAlign w:val="center"/>
            <w:hideMark/>
          </w:tcPr>
          <w:p w14:paraId="06298EF2"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80.363 </w:t>
            </w:r>
          </w:p>
        </w:tc>
      </w:tr>
      <w:tr w:rsidR="005E6B68" w:rsidRPr="00116B07" w14:paraId="64A6C9FF"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397E6A8D"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41CA6456"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LA GLORIA</w:t>
            </w:r>
          </w:p>
        </w:tc>
        <w:tc>
          <w:tcPr>
            <w:tcW w:w="1306" w:type="pct"/>
            <w:tcBorders>
              <w:top w:val="nil"/>
              <w:left w:val="nil"/>
              <w:bottom w:val="single" w:sz="4" w:space="0" w:color="auto"/>
              <w:right w:val="single" w:sz="4" w:space="0" w:color="auto"/>
            </w:tcBorders>
            <w:shd w:val="clear" w:color="000000" w:fill="FFFFFF"/>
            <w:noWrap/>
            <w:vAlign w:val="center"/>
            <w:hideMark/>
          </w:tcPr>
          <w:p w14:paraId="0C780B2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5</w:t>
            </w:r>
          </w:p>
        </w:tc>
        <w:tc>
          <w:tcPr>
            <w:tcW w:w="1412" w:type="pct"/>
            <w:tcBorders>
              <w:top w:val="nil"/>
              <w:left w:val="nil"/>
              <w:bottom w:val="single" w:sz="4" w:space="0" w:color="auto"/>
              <w:right w:val="single" w:sz="4" w:space="0" w:color="auto"/>
            </w:tcBorders>
            <w:shd w:val="clear" w:color="000000" w:fill="FFFFFF"/>
            <w:noWrap/>
            <w:vAlign w:val="center"/>
            <w:hideMark/>
          </w:tcPr>
          <w:p w14:paraId="74510E84"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96.020 </w:t>
            </w:r>
          </w:p>
        </w:tc>
      </w:tr>
      <w:tr w:rsidR="005E6B68" w:rsidRPr="00116B07" w14:paraId="148734BA"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6DA03924"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36BCFD6F"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LOS LIBERTADORES</w:t>
            </w:r>
          </w:p>
        </w:tc>
        <w:tc>
          <w:tcPr>
            <w:tcW w:w="1306" w:type="pct"/>
            <w:tcBorders>
              <w:top w:val="nil"/>
              <w:left w:val="nil"/>
              <w:bottom w:val="single" w:sz="4" w:space="0" w:color="auto"/>
              <w:right w:val="single" w:sz="4" w:space="0" w:color="auto"/>
            </w:tcBorders>
            <w:shd w:val="clear" w:color="000000" w:fill="FFFFFF"/>
            <w:noWrap/>
            <w:vAlign w:val="center"/>
            <w:hideMark/>
          </w:tcPr>
          <w:p w14:paraId="0B535FC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5</w:t>
            </w:r>
          </w:p>
        </w:tc>
        <w:tc>
          <w:tcPr>
            <w:tcW w:w="1412" w:type="pct"/>
            <w:tcBorders>
              <w:top w:val="nil"/>
              <w:left w:val="nil"/>
              <w:bottom w:val="single" w:sz="4" w:space="0" w:color="auto"/>
              <w:right w:val="single" w:sz="4" w:space="0" w:color="auto"/>
            </w:tcBorders>
            <w:shd w:val="clear" w:color="000000" w:fill="FFFFFF"/>
            <w:noWrap/>
            <w:vAlign w:val="center"/>
            <w:hideMark/>
          </w:tcPr>
          <w:p w14:paraId="188DD73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77.489 </w:t>
            </w:r>
          </w:p>
        </w:tc>
      </w:tr>
      <w:tr w:rsidR="005E6B68" w:rsidRPr="00116B07" w14:paraId="3696CD63" w14:textId="77777777" w:rsidTr="005E6B68">
        <w:trPr>
          <w:trHeight w:val="336"/>
        </w:trPr>
        <w:tc>
          <w:tcPr>
            <w:tcW w:w="11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1FE76D3"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USME</w:t>
            </w:r>
          </w:p>
        </w:tc>
        <w:tc>
          <w:tcPr>
            <w:tcW w:w="1174" w:type="pct"/>
            <w:tcBorders>
              <w:top w:val="nil"/>
              <w:left w:val="nil"/>
              <w:bottom w:val="single" w:sz="4" w:space="0" w:color="auto"/>
              <w:right w:val="single" w:sz="4" w:space="0" w:color="auto"/>
            </w:tcBorders>
            <w:shd w:val="clear" w:color="000000" w:fill="FFFFFF"/>
            <w:noWrap/>
            <w:vAlign w:val="bottom"/>
            <w:hideMark/>
          </w:tcPr>
          <w:p w14:paraId="3A21396B"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DANUBIO</w:t>
            </w:r>
          </w:p>
        </w:tc>
        <w:tc>
          <w:tcPr>
            <w:tcW w:w="1306" w:type="pct"/>
            <w:tcBorders>
              <w:top w:val="nil"/>
              <w:left w:val="nil"/>
              <w:bottom w:val="single" w:sz="4" w:space="0" w:color="auto"/>
              <w:right w:val="single" w:sz="4" w:space="0" w:color="auto"/>
            </w:tcBorders>
            <w:shd w:val="clear" w:color="000000" w:fill="FFFFFF"/>
            <w:noWrap/>
            <w:vAlign w:val="center"/>
            <w:hideMark/>
          </w:tcPr>
          <w:p w14:paraId="27A4A3A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6</w:t>
            </w:r>
          </w:p>
        </w:tc>
        <w:tc>
          <w:tcPr>
            <w:tcW w:w="1412" w:type="pct"/>
            <w:tcBorders>
              <w:top w:val="nil"/>
              <w:left w:val="nil"/>
              <w:bottom w:val="single" w:sz="4" w:space="0" w:color="auto"/>
              <w:right w:val="single" w:sz="4" w:space="0" w:color="auto"/>
            </w:tcBorders>
            <w:shd w:val="clear" w:color="000000" w:fill="FFFFFF"/>
            <w:noWrap/>
            <w:vAlign w:val="center"/>
            <w:hideMark/>
          </w:tcPr>
          <w:p w14:paraId="7225FE39"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55.825 </w:t>
            </w:r>
          </w:p>
        </w:tc>
      </w:tr>
      <w:tr w:rsidR="005E6B68" w:rsidRPr="00116B07" w14:paraId="04FE301D"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52523265"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366427F4"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GRAN YOMASA</w:t>
            </w:r>
          </w:p>
        </w:tc>
        <w:tc>
          <w:tcPr>
            <w:tcW w:w="1306" w:type="pct"/>
            <w:tcBorders>
              <w:top w:val="nil"/>
              <w:left w:val="nil"/>
              <w:bottom w:val="single" w:sz="4" w:space="0" w:color="auto"/>
              <w:right w:val="single" w:sz="4" w:space="0" w:color="auto"/>
            </w:tcBorders>
            <w:shd w:val="clear" w:color="000000" w:fill="FFFFFF"/>
            <w:noWrap/>
            <w:vAlign w:val="center"/>
            <w:hideMark/>
          </w:tcPr>
          <w:p w14:paraId="3B5D9E9F"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6</w:t>
            </w:r>
          </w:p>
        </w:tc>
        <w:tc>
          <w:tcPr>
            <w:tcW w:w="1412" w:type="pct"/>
            <w:tcBorders>
              <w:top w:val="nil"/>
              <w:left w:val="nil"/>
              <w:bottom w:val="single" w:sz="4" w:space="0" w:color="auto"/>
              <w:right w:val="single" w:sz="4" w:space="0" w:color="auto"/>
            </w:tcBorders>
            <w:shd w:val="clear" w:color="000000" w:fill="FFFFFF"/>
            <w:noWrap/>
            <w:vAlign w:val="center"/>
            <w:hideMark/>
          </w:tcPr>
          <w:p w14:paraId="119B1195"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130.703 </w:t>
            </w:r>
          </w:p>
        </w:tc>
      </w:tr>
      <w:tr w:rsidR="005E6B68" w:rsidRPr="00116B07" w14:paraId="4FB6CE1D"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268877BE"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5C667822"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COMUNEROS</w:t>
            </w:r>
          </w:p>
        </w:tc>
        <w:tc>
          <w:tcPr>
            <w:tcW w:w="1306" w:type="pct"/>
            <w:tcBorders>
              <w:top w:val="nil"/>
              <w:left w:val="nil"/>
              <w:bottom w:val="single" w:sz="4" w:space="0" w:color="auto"/>
              <w:right w:val="single" w:sz="4" w:space="0" w:color="auto"/>
            </w:tcBorders>
            <w:shd w:val="clear" w:color="000000" w:fill="FFFFFF"/>
            <w:noWrap/>
            <w:vAlign w:val="center"/>
            <w:hideMark/>
          </w:tcPr>
          <w:p w14:paraId="621B8E7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7</w:t>
            </w:r>
          </w:p>
        </w:tc>
        <w:tc>
          <w:tcPr>
            <w:tcW w:w="1412" w:type="pct"/>
            <w:tcBorders>
              <w:top w:val="nil"/>
              <w:left w:val="nil"/>
              <w:bottom w:val="single" w:sz="4" w:space="0" w:color="auto"/>
              <w:right w:val="single" w:sz="4" w:space="0" w:color="auto"/>
            </w:tcBorders>
            <w:shd w:val="clear" w:color="000000" w:fill="FFFFFF"/>
            <w:noWrap/>
            <w:vAlign w:val="center"/>
            <w:hideMark/>
          </w:tcPr>
          <w:p w14:paraId="5635241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98.248 </w:t>
            </w:r>
          </w:p>
        </w:tc>
      </w:tr>
      <w:tr w:rsidR="005E6B68" w:rsidRPr="00116B07" w14:paraId="0DD5230C"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330E121E"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3DD9CBBC"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ALFONSO LOPEZ</w:t>
            </w:r>
          </w:p>
        </w:tc>
        <w:tc>
          <w:tcPr>
            <w:tcW w:w="1306" w:type="pct"/>
            <w:tcBorders>
              <w:top w:val="nil"/>
              <w:left w:val="nil"/>
              <w:bottom w:val="single" w:sz="4" w:space="0" w:color="auto"/>
              <w:right w:val="single" w:sz="4" w:space="0" w:color="auto"/>
            </w:tcBorders>
            <w:shd w:val="clear" w:color="000000" w:fill="FFFFFF"/>
            <w:noWrap/>
            <w:vAlign w:val="center"/>
            <w:hideMark/>
          </w:tcPr>
          <w:p w14:paraId="6769C608"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w:t>
            </w:r>
          </w:p>
        </w:tc>
        <w:tc>
          <w:tcPr>
            <w:tcW w:w="1412" w:type="pct"/>
            <w:tcBorders>
              <w:top w:val="nil"/>
              <w:left w:val="nil"/>
              <w:bottom w:val="single" w:sz="4" w:space="0" w:color="auto"/>
              <w:right w:val="single" w:sz="4" w:space="0" w:color="auto"/>
            </w:tcBorders>
            <w:shd w:val="clear" w:color="000000" w:fill="FFFFFF"/>
            <w:noWrap/>
            <w:vAlign w:val="center"/>
            <w:hideMark/>
          </w:tcPr>
          <w:p w14:paraId="5FDF1FD5"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52.072 </w:t>
            </w:r>
          </w:p>
        </w:tc>
      </w:tr>
      <w:tr w:rsidR="005E6B68" w:rsidRPr="00116B07" w14:paraId="2AAF415B"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44AE2FB8"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69696DB3"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CIUDAD USME</w:t>
            </w:r>
          </w:p>
        </w:tc>
        <w:tc>
          <w:tcPr>
            <w:tcW w:w="1306" w:type="pct"/>
            <w:tcBorders>
              <w:top w:val="nil"/>
              <w:left w:val="nil"/>
              <w:bottom w:val="single" w:sz="4" w:space="0" w:color="auto"/>
              <w:right w:val="single" w:sz="4" w:space="0" w:color="auto"/>
            </w:tcBorders>
            <w:shd w:val="clear" w:color="000000" w:fill="FFFFFF"/>
            <w:noWrap/>
            <w:vAlign w:val="center"/>
            <w:hideMark/>
          </w:tcPr>
          <w:p w14:paraId="0CA24D4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2</w:t>
            </w:r>
          </w:p>
        </w:tc>
        <w:tc>
          <w:tcPr>
            <w:tcW w:w="1412" w:type="pct"/>
            <w:tcBorders>
              <w:top w:val="nil"/>
              <w:left w:val="nil"/>
              <w:bottom w:val="single" w:sz="4" w:space="0" w:color="auto"/>
              <w:right w:val="single" w:sz="4" w:space="0" w:color="auto"/>
            </w:tcBorders>
            <w:shd w:val="clear" w:color="000000" w:fill="FFFFFF"/>
            <w:noWrap/>
            <w:vAlign w:val="center"/>
            <w:hideMark/>
          </w:tcPr>
          <w:p w14:paraId="497BBA84"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26.509 </w:t>
            </w:r>
          </w:p>
        </w:tc>
      </w:tr>
      <w:tr w:rsidR="005E6B68" w:rsidRPr="00116B07" w14:paraId="7ADF4A00" w14:textId="77777777" w:rsidTr="005E6B68">
        <w:trPr>
          <w:trHeight w:val="336"/>
        </w:trPr>
        <w:tc>
          <w:tcPr>
            <w:tcW w:w="11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06B0D03"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TUNJUELITO</w:t>
            </w:r>
          </w:p>
        </w:tc>
        <w:tc>
          <w:tcPr>
            <w:tcW w:w="1174" w:type="pct"/>
            <w:tcBorders>
              <w:top w:val="nil"/>
              <w:left w:val="nil"/>
              <w:bottom w:val="single" w:sz="4" w:space="0" w:color="auto"/>
              <w:right w:val="single" w:sz="4" w:space="0" w:color="auto"/>
            </w:tcBorders>
            <w:shd w:val="clear" w:color="000000" w:fill="FFFFFF"/>
            <w:noWrap/>
            <w:vAlign w:val="bottom"/>
            <w:hideMark/>
          </w:tcPr>
          <w:p w14:paraId="45DEF478"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VENECIA</w:t>
            </w:r>
          </w:p>
        </w:tc>
        <w:tc>
          <w:tcPr>
            <w:tcW w:w="1306" w:type="pct"/>
            <w:tcBorders>
              <w:top w:val="nil"/>
              <w:left w:val="nil"/>
              <w:bottom w:val="single" w:sz="4" w:space="0" w:color="auto"/>
              <w:right w:val="single" w:sz="4" w:space="0" w:color="auto"/>
            </w:tcBorders>
            <w:shd w:val="clear" w:color="000000" w:fill="FFFFFF"/>
            <w:noWrap/>
            <w:vAlign w:val="center"/>
            <w:hideMark/>
          </w:tcPr>
          <w:p w14:paraId="15558B45"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8</w:t>
            </w:r>
          </w:p>
        </w:tc>
        <w:tc>
          <w:tcPr>
            <w:tcW w:w="1412" w:type="pct"/>
            <w:tcBorders>
              <w:top w:val="nil"/>
              <w:left w:val="nil"/>
              <w:bottom w:val="single" w:sz="4" w:space="0" w:color="auto"/>
              <w:right w:val="single" w:sz="4" w:space="0" w:color="auto"/>
            </w:tcBorders>
            <w:shd w:val="clear" w:color="000000" w:fill="FFFFFF"/>
            <w:noWrap/>
            <w:vAlign w:val="center"/>
            <w:hideMark/>
          </w:tcPr>
          <w:p w14:paraId="0DCC8A38"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139.114 </w:t>
            </w:r>
          </w:p>
        </w:tc>
      </w:tr>
      <w:tr w:rsidR="005E6B68" w:rsidRPr="00116B07" w14:paraId="4817C89E"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6326E306"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65E0554A"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TUNJUELITO</w:t>
            </w:r>
          </w:p>
        </w:tc>
        <w:tc>
          <w:tcPr>
            <w:tcW w:w="1306" w:type="pct"/>
            <w:tcBorders>
              <w:top w:val="nil"/>
              <w:left w:val="nil"/>
              <w:bottom w:val="single" w:sz="4" w:space="0" w:color="auto"/>
              <w:right w:val="single" w:sz="4" w:space="0" w:color="auto"/>
            </w:tcBorders>
            <w:shd w:val="clear" w:color="000000" w:fill="FFFFFF"/>
            <w:noWrap/>
            <w:vAlign w:val="center"/>
            <w:hideMark/>
          </w:tcPr>
          <w:p w14:paraId="6A34D83D"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5</w:t>
            </w:r>
          </w:p>
        </w:tc>
        <w:tc>
          <w:tcPr>
            <w:tcW w:w="1412" w:type="pct"/>
            <w:tcBorders>
              <w:top w:val="nil"/>
              <w:left w:val="nil"/>
              <w:bottom w:val="single" w:sz="4" w:space="0" w:color="auto"/>
              <w:right w:val="single" w:sz="4" w:space="0" w:color="auto"/>
            </w:tcBorders>
            <w:shd w:val="clear" w:color="000000" w:fill="FFFFFF"/>
            <w:noWrap/>
            <w:vAlign w:val="center"/>
            <w:hideMark/>
          </w:tcPr>
          <w:p w14:paraId="08588CA2"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41.044 </w:t>
            </w:r>
          </w:p>
        </w:tc>
      </w:tr>
      <w:tr w:rsidR="005E6B68" w:rsidRPr="00116B07" w14:paraId="5CD13CE4" w14:textId="77777777" w:rsidTr="005E6B68">
        <w:trPr>
          <w:trHeight w:val="336"/>
        </w:trPr>
        <w:tc>
          <w:tcPr>
            <w:tcW w:w="11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3781DD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BOSA</w:t>
            </w:r>
          </w:p>
        </w:tc>
        <w:tc>
          <w:tcPr>
            <w:tcW w:w="1174" w:type="pct"/>
            <w:tcBorders>
              <w:top w:val="nil"/>
              <w:left w:val="nil"/>
              <w:bottom w:val="single" w:sz="4" w:space="0" w:color="auto"/>
              <w:right w:val="single" w:sz="4" w:space="0" w:color="auto"/>
            </w:tcBorders>
            <w:shd w:val="clear" w:color="000000" w:fill="FFFFFF"/>
            <w:noWrap/>
            <w:vAlign w:val="bottom"/>
            <w:hideMark/>
          </w:tcPr>
          <w:p w14:paraId="421E26D6"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APOGEO</w:t>
            </w:r>
          </w:p>
        </w:tc>
        <w:tc>
          <w:tcPr>
            <w:tcW w:w="1306" w:type="pct"/>
            <w:tcBorders>
              <w:top w:val="nil"/>
              <w:left w:val="nil"/>
              <w:bottom w:val="single" w:sz="4" w:space="0" w:color="auto"/>
              <w:right w:val="single" w:sz="4" w:space="0" w:color="auto"/>
            </w:tcBorders>
            <w:shd w:val="clear" w:color="000000" w:fill="FFFFFF"/>
            <w:noWrap/>
            <w:vAlign w:val="center"/>
            <w:hideMark/>
          </w:tcPr>
          <w:p w14:paraId="19C4B623"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4</w:t>
            </w:r>
          </w:p>
        </w:tc>
        <w:tc>
          <w:tcPr>
            <w:tcW w:w="1412" w:type="pct"/>
            <w:tcBorders>
              <w:top w:val="nil"/>
              <w:left w:val="nil"/>
              <w:bottom w:val="single" w:sz="4" w:space="0" w:color="auto"/>
              <w:right w:val="single" w:sz="4" w:space="0" w:color="auto"/>
            </w:tcBorders>
            <w:shd w:val="clear" w:color="000000" w:fill="FFFFFF"/>
            <w:noWrap/>
            <w:vAlign w:val="center"/>
            <w:hideMark/>
          </w:tcPr>
          <w:p w14:paraId="2A8C20C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36.361 </w:t>
            </w:r>
          </w:p>
        </w:tc>
      </w:tr>
      <w:tr w:rsidR="005E6B68" w:rsidRPr="00116B07" w14:paraId="57074F2A"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6219DA2E"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14D4115F"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BOSA OCCIDENTAL</w:t>
            </w:r>
          </w:p>
        </w:tc>
        <w:tc>
          <w:tcPr>
            <w:tcW w:w="1306" w:type="pct"/>
            <w:tcBorders>
              <w:top w:val="nil"/>
              <w:left w:val="nil"/>
              <w:bottom w:val="single" w:sz="4" w:space="0" w:color="auto"/>
              <w:right w:val="single" w:sz="4" w:space="0" w:color="auto"/>
            </w:tcBorders>
            <w:shd w:val="clear" w:color="000000" w:fill="FFFFFF"/>
            <w:noWrap/>
            <w:vAlign w:val="center"/>
            <w:hideMark/>
          </w:tcPr>
          <w:p w14:paraId="26AB2A4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4</w:t>
            </w:r>
          </w:p>
        </w:tc>
        <w:tc>
          <w:tcPr>
            <w:tcW w:w="1412" w:type="pct"/>
            <w:tcBorders>
              <w:top w:val="nil"/>
              <w:left w:val="nil"/>
              <w:bottom w:val="single" w:sz="4" w:space="0" w:color="auto"/>
              <w:right w:val="single" w:sz="4" w:space="0" w:color="auto"/>
            </w:tcBorders>
            <w:shd w:val="clear" w:color="000000" w:fill="FFFFFF"/>
            <w:noWrap/>
            <w:vAlign w:val="center"/>
            <w:hideMark/>
          </w:tcPr>
          <w:p w14:paraId="0F80B0B2"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199.292 </w:t>
            </w:r>
          </w:p>
        </w:tc>
      </w:tr>
      <w:tr w:rsidR="005E6B68" w:rsidRPr="00116B07" w14:paraId="3D45106C"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4E74E86E"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7605AC8F"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BOSA CENTRAL</w:t>
            </w:r>
          </w:p>
        </w:tc>
        <w:tc>
          <w:tcPr>
            <w:tcW w:w="1306" w:type="pct"/>
            <w:tcBorders>
              <w:top w:val="nil"/>
              <w:left w:val="nil"/>
              <w:bottom w:val="single" w:sz="4" w:space="0" w:color="auto"/>
              <w:right w:val="single" w:sz="4" w:space="0" w:color="auto"/>
            </w:tcBorders>
            <w:shd w:val="clear" w:color="000000" w:fill="FFFFFF"/>
            <w:noWrap/>
            <w:vAlign w:val="center"/>
            <w:hideMark/>
          </w:tcPr>
          <w:p w14:paraId="52B9D9A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9</w:t>
            </w:r>
          </w:p>
        </w:tc>
        <w:tc>
          <w:tcPr>
            <w:tcW w:w="1412" w:type="pct"/>
            <w:tcBorders>
              <w:top w:val="nil"/>
              <w:left w:val="nil"/>
              <w:bottom w:val="single" w:sz="4" w:space="0" w:color="auto"/>
              <w:right w:val="single" w:sz="4" w:space="0" w:color="auto"/>
            </w:tcBorders>
            <w:shd w:val="clear" w:color="000000" w:fill="FFFFFF"/>
            <w:noWrap/>
            <w:vAlign w:val="center"/>
            <w:hideMark/>
          </w:tcPr>
          <w:p w14:paraId="3EE0485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236.939 </w:t>
            </w:r>
          </w:p>
        </w:tc>
      </w:tr>
      <w:tr w:rsidR="005E6B68" w:rsidRPr="00116B07" w14:paraId="4E8E90AD"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1D93C3A5"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48C56490"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EL PORVENIR</w:t>
            </w:r>
          </w:p>
        </w:tc>
        <w:tc>
          <w:tcPr>
            <w:tcW w:w="1306" w:type="pct"/>
            <w:tcBorders>
              <w:top w:val="nil"/>
              <w:left w:val="nil"/>
              <w:bottom w:val="single" w:sz="4" w:space="0" w:color="auto"/>
              <w:right w:val="single" w:sz="4" w:space="0" w:color="auto"/>
            </w:tcBorders>
            <w:shd w:val="clear" w:color="000000" w:fill="FFFFFF"/>
            <w:noWrap/>
            <w:vAlign w:val="center"/>
            <w:hideMark/>
          </w:tcPr>
          <w:p w14:paraId="57AFB71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4</w:t>
            </w:r>
          </w:p>
        </w:tc>
        <w:tc>
          <w:tcPr>
            <w:tcW w:w="1412" w:type="pct"/>
            <w:tcBorders>
              <w:top w:val="nil"/>
              <w:left w:val="nil"/>
              <w:bottom w:val="single" w:sz="4" w:space="0" w:color="auto"/>
              <w:right w:val="single" w:sz="4" w:space="0" w:color="auto"/>
            </w:tcBorders>
            <w:shd w:val="clear" w:color="000000" w:fill="FFFFFF"/>
            <w:noWrap/>
            <w:vAlign w:val="center"/>
            <w:hideMark/>
          </w:tcPr>
          <w:p w14:paraId="0B0EB6F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140.995 </w:t>
            </w:r>
          </w:p>
        </w:tc>
      </w:tr>
      <w:tr w:rsidR="005E6B68" w:rsidRPr="00116B07" w14:paraId="35B52AFD"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4E51205A"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1952FEEE"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TINTAL SUR</w:t>
            </w:r>
          </w:p>
        </w:tc>
        <w:tc>
          <w:tcPr>
            <w:tcW w:w="1306" w:type="pct"/>
            <w:tcBorders>
              <w:top w:val="nil"/>
              <w:left w:val="nil"/>
              <w:bottom w:val="single" w:sz="4" w:space="0" w:color="auto"/>
              <w:right w:val="single" w:sz="4" w:space="0" w:color="auto"/>
            </w:tcBorders>
            <w:shd w:val="clear" w:color="000000" w:fill="FFFFFF"/>
            <w:noWrap/>
            <w:vAlign w:val="center"/>
            <w:hideMark/>
          </w:tcPr>
          <w:p w14:paraId="200AA8F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2</w:t>
            </w:r>
          </w:p>
        </w:tc>
        <w:tc>
          <w:tcPr>
            <w:tcW w:w="1412" w:type="pct"/>
            <w:tcBorders>
              <w:top w:val="nil"/>
              <w:left w:val="nil"/>
              <w:bottom w:val="single" w:sz="4" w:space="0" w:color="auto"/>
              <w:right w:val="single" w:sz="4" w:space="0" w:color="auto"/>
            </w:tcBorders>
            <w:shd w:val="clear" w:color="000000" w:fill="FFFFFF"/>
            <w:noWrap/>
            <w:vAlign w:val="center"/>
            <w:hideMark/>
          </w:tcPr>
          <w:p w14:paraId="54009732"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109.442 </w:t>
            </w:r>
          </w:p>
        </w:tc>
      </w:tr>
      <w:tr w:rsidR="005E6B68" w:rsidRPr="00116B07" w14:paraId="53F36A3D" w14:textId="77777777" w:rsidTr="005E6B68">
        <w:trPr>
          <w:trHeight w:val="336"/>
        </w:trPr>
        <w:tc>
          <w:tcPr>
            <w:tcW w:w="11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23EECE1"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KENNEDY</w:t>
            </w:r>
          </w:p>
        </w:tc>
        <w:tc>
          <w:tcPr>
            <w:tcW w:w="1174" w:type="pct"/>
            <w:tcBorders>
              <w:top w:val="nil"/>
              <w:left w:val="nil"/>
              <w:bottom w:val="single" w:sz="4" w:space="0" w:color="auto"/>
              <w:right w:val="single" w:sz="4" w:space="0" w:color="auto"/>
            </w:tcBorders>
            <w:shd w:val="clear" w:color="000000" w:fill="FFFFFF"/>
            <w:noWrap/>
            <w:vAlign w:val="bottom"/>
            <w:hideMark/>
          </w:tcPr>
          <w:p w14:paraId="4312135C"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AMERICAS</w:t>
            </w:r>
          </w:p>
        </w:tc>
        <w:tc>
          <w:tcPr>
            <w:tcW w:w="1306" w:type="pct"/>
            <w:tcBorders>
              <w:top w:val="nil"/>
              <w:left w:val="nil"/>
              <w:bottom w:val="single" w:sz="4" w:space="0" w:color="auto"/>
              <w:right w:val="single" w:sz="4" w:space="0" w:color="auto"/>
            </w:tcBorders>
            <w:shd w:val="clear" w:color="000000" w:fill="FFFFFF"/>
            <w:noWrap/>
            <w:vAlign w:val="center"/>
            <w:hideMark/>
          </w:tcPr>
          <w:p w14:paraId="277D7CE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4</w:t>
            </w:r>
          </w:p>
        </w:tc>
        <w:tc>
          <w:tcPr>
            <w:tcW w:w="1412" w:type="pct"/>
            <w:tcBorders>
              <w:top w:val="nil"/>
              <w:left w:val="nil"/>
              <w:bottom w:val="single" w:sz="4" w:space="0" w:color="auto"/>
              <w:right w:val="single" w:sz="4" w:space="0" w:color="auto"/>
            </w:tcBorders>
            <w:shd w:val="clear" w:color="000000" w:fill="FFFFFF"/>
            <w:noWrap/>
            <w:vAlign w:val="center"/>
            <w:hideMark/>
          </w:tcPr>
          <w:p w14:paraId="142E6C0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79.077 </w:t>
            </w:r>
          </w:p>
        </w:tc>
      </w:tr>
      <w:tr w:rsidR="005E6B68" w:rsidRPr="00116B07" w14:paraId="1A6644E2"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3C3F7F40"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6B0192F6"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CARVAJAL</w:t>
            </w:r>
          </w:p>
        </w:tc>
        <w:tc>
          <w:tcPr>
            <w:tcW w:w="1306" w:type="pct"/>
            <w:tcBorders>
              <w:top w:val="nil"/>
              <w:left w:val="nil"/>
              <w:bottom w:val="single" w:sz="4" w:space="0" w:color="auto"/>
              <w:right w:val="single" w:sz="4" w:space="0" w:color="auto"/>
            </w:tcBorders>
            <w:shd w:val="clear" w:color="000000" w:fill="FFFFFF"/>
            <w:noWrap/>
            <w:vAlign w:val="center"/>
            <w:hideMark/>
          </w:tcPr>
          <w:p w14:paraId="366FE9F8"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15</w:t>
            </w:r>
          </w:p>
        </w:tc>
        <w:tc>
          <w:tcPr>
            <w:tcW w:w="1412" w:type="pct"/>
            <w:tcBorders>
              <w:top w:val="nil"/>
              <w:left w:val="nil"/>
              <w:bottom w:val="single" w:sz="4" w:space="0" w:color="auto"/>
              <w:right w:val="single" w:sz="4" w:space="0" w:color="auto"/>
            </w:tcBorders>
            <w:shd w:val="clear" w:color="000000" w:fill="FFFFFF"/>
            <w:noWrap/>
            <w:vAlign w:val="center"/>
            <w:hideMark/>
          </w:tcPr>
          <w:p w14:paraId="7E6F99A5"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89.671 </w:t>
            </w:r>
          </w:p>
        </w:tc>
      </w:tr>
      <w:tr w:rsidR="005E6B68" w:rsidRPr="00116B07" w14:paraId="6EE046D0"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606D41FB"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5A8916A5"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CASTILLA</w:t>
            </w:r>
          </w:p>
        </w:tc>
        <w:tc>
          <w:tcPr>
            <w:tcW w:w="1306" w:type="pct"/>
            <w:tcBorders>
              <w:top w:val="nil"/>
              <w:left w:val="nil"/>
              <w:bottom w:val="single" w:sz="4" w:space="0" w:color="auto"/>
              <w:right w:val="single" w:sz="4" w:space="0" w:color="auto"/>
            </w:tcBorders>
            <w:shd w:val="clear" w:color="000000" w:fill="FFFFFF"/>
            <w:noWrap/>
            <w:vAlign w:val="center"/>
            <w:hideMark/>
          </w:tcPr>
          <w:p w14:paraId="58369753"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5</w:t>
            </w:r>
          </w:p>
        </w:tc>
        <w:tc>
          <w:tcPr>
            <w:tcW w:w="1412" w:type="pct"/>
            <w:tcBorders>
              <w:top w:val="nil"/>
              <w:left w:val="nil"/>
              <w:bottom w:val="single" w:sz="4" w:space="0" w:color="auto"/>
              <w:right w:val="single" w:sz="4" w:space="0" w:color="auto"/>
            </w:tcBorders>
            <w:shd w:val="clear" w:color="000000" w:fill="FFFFFF"/>
            <w:noWrap/>
            <w:vAlign w:val="center"/>
            <w:hideMark/>
          </w:tcPr>
          <w:p w14:paraId="41582DC2"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141.451 </w:t>
            </w:r>
          </w:p>
        </w:tc>
      </w:tr>
      <w:tr w:rsidR="005E6B68" w:rsidRPr="00116B07" w14:paraId="12877788"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2D098383"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61070C6F"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KENNEDY CENTRAL</w:t>
            </w:r>
          </w:p>
        </w:tc>
        <w:tc>
          <w:tcPr>
            <w:tcW w:w="1306" w:type="pct"/>
            <w:tcBorders>
              <w:top w:val="nil"/>
              <w:left w:val="nil"/>
              <w:bottom w:val="single" w:sz="4" w:space="0" w:color="auto"/>
              <w:right w:val="single" w:sz="4" w:space="0" w:color="auto"/>
            </w:tcBorders>
            <w:shd w:val="clear" w:color="000000" w:fill="FFFFFF"/>
            <w:noWrap/>
            <w:vAlign w:val="center"/>
            <w:hideMark/>
          </w:tcPr>
          <w:p w14:paraId="6674E1F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5</w:t>
            </w:r>
          </w:p>
        </w:tc>
        <w:tc>
          <w:tcPr>
            <w:tcW w:w="1412" w:type="pct"/>
            <w:tcBorders>
              <w:top w:val="nil"/>
              <w:left w:val="nil"/>
              <w:bottom w:val="single" w:sz="4" w:space="0" w:color="auto"/>
              <w:right w:val="single" w:sz="4" w:space="0" w:color="auto"/>
            </w:tcBorders>
            <w:shd w:val="clear" w:color="000000" w:fill="FFFFFF"/>
            <w:noWrap/>
            <w:vAlign w:val="center"/>
            <w:hideMark/>
          </w:tcPr>
          <w:p w14:paraId="2D0E23FD"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93.778 </w:t>
            </w:r>
          </w:p>
        </w:tc>
      </w:tr>
      <w:tr w:rsidR="005E6B68" w:rsidRPr="00116B07" w14:paraId="64CD2F8F"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72014EFB"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373FE454"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TIMIZA</w:t>
            </w:r>
          </w:p>
        </w:tc>
        <w:tc>
          <w:tcPr>
            <w:tcW w:w="1306" w:type="pct"/>
            <w:tcBorders>
              <w:top w:val="nil"/>
              <w:left w:val="nil"/>
              <w:bottom w:val="single" w:sz="4" w:space="0" w:color="auto"/>
              <w:right w:val="single" w:sz="4" w:space="0" w:color="auto"/>
            </w:tcBorders>
            <w:shd w:val="clear" w:color="000000" w:fill="FFFFFF"/>
            <w:noWrap/>
            <w:vAlign w:val="center"/>
            <w:hideMark/>
          </w:tcPr>
          <w:p w14:paraId="292728C8"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2</w:t>
            </w:r>
          </w:p>
        </w:tc>
        <w:tc>
          <w:tcPr>
            <w:tcW w:w="1412" w:type="pct"/>
            <w:tcBorders>
              <w:top w:val="nil"/>
              <w:left w:val="nil"/>
              <w:bottom w:val="single" w:sz="4" w:space="0" w:color="auto"/>
              <w:right w:val="single" w:sz="4" w:space="0" w:color="auto"/>
            </w:tcBorders>
            <w:shd w:val="clear" w:color="000000" w:fill="FFFFFF"/>
            <w:noWrap/>
            <w:vAlign w:val="center"/>
            <w:hideMark/>
          </w:tcPr>
          <w:p w14:paraId="5E545852"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140.696 </w:t>
            </w:r>
          </w:p>
        </w:tc>
      </w:tr>
      <w:tr w:rsidR="005E6B68" w:rsidRPr="00116B07" w14:paraId="32384A2B"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2EA65EC3"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3F8E2233"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TINTAL NORTE</w:t>
            </w:r>
          </w:p>
        </w:tc>
        <w:tc>
          <w:tcPr>
            <w:tcW w:w="1306" w:type="pct"/>
            <w:tcBorders>
              <w:top w:val="nil"/>
              <w:left w:val="nil"/>
              <w:bottom w:val="single" w:sz="4" w:space="0" w:color="auto"/>
              <w:right w:val="single" w:sz="4" w:space="0" w:color="auto"/>
            </w:tcBorders>
            <w:shd w:val="clear" w:color="000000" w:fill="FFFFFF"/>
            <w:noWrap/>
            <w:vAlign w:val="center"/>
            <w:hideMark/>
          </w:tcPr>
          <w:p w14:paraId="4AC2E3A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3</w:t>
            </w:r>
          </w:p>
        </w:tc>
        <w:tc>
          <w:tcPr>
            <w:tcW w:w="1412" w:type="pct"/>
            <w:tcBorders>
              <w:top w:val="nil"/>
              <w:left w:val="nil"/>
              <w:bottom w:val="single" w:sz="4" w:space="0" w:color="auto"/>
              <w:right w:val="single" w:sz="4" w:space="0" w:color="auto"/>
            </w:tcBorders>
            <w:shd w:val="clear" w:color="000000" w:fill="FFFFFF"/>
            <w:noWrap/>
            <w:vAlign w:val="center"/>
            <w:hideMark/>
          </w:tcPr>
          <w:p w14:paraId="31A56C4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29.761 </w:t>
            </w:r>
          </w:p>
        </w:tc>
      </w:tr>
      <w:tr w:rsidR="005E6B68" w:rsidRPr="00116B07" w14:paraId="1FF00583"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3482340E"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0213CE2A"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CALANDAIMA</w:t>
            </w:r>
          </w:p>
        </w:tc>
        <w:tc>
          <w:tcPr>
            <w:tcW w:w="1306" w:type="pct"/>
            <w:tcBorders>
              <w:top w:val="nil"/>
              <w:left w:val="nil"/>
              <w:bottom w:val="single" w:sz="4" w:space="0" w:color="auto"/>
              <w:right w:val="single" w:sz="4" w:space="0" w:color="auto"/>
            </w:tcBorders>
            <w:shd w:val="clear" w:color="000000" w:fill="FFFFFF"/>
            <w:noWrap/>
            <w:vAlign w:val="center"/>
            <w:hideMark/>
          </w:tcPr>
          <w:p w14:paraId="4CD8C2E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4</w:t>
            </w:r>
          </w:p>
        </w:tc>
        <w:tc>
          <w:tcPr>
            <w:tcW w:w="1412" w:type="pct"/>
            <w:tcBorders>
              <w:top w:val="nil"/>
              <w:left w:val="nil"/>
              <w:bottom w:val="single" w:sz="4" w:space="0" w:color="auto"/>
              <w:right w:val="single" w:sz="4" w:space="0" w:color="auto"/>
            </w:tcBorders>
            <w:shd w:val="clear" w:color="000000" w:fill="FFFFFF"/>
            <w:noWrap/>
            <w:vAlign w:val="center"/>
            <w:hideMark/>
          </w:tcPr>
          <w:p w14:paraId="32B9E0C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130.745 </w:t>
            </w:r>
          </w:p>
        </w:tc>
      </w:tr>
      <w:tr w:rsidR="005E6B68" w:rsidRPr="00116B07" w14:paraId="156F1D69"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56102B4F"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455A62CB"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CORABASTOS</w:t>
            </w:r>
          </w:p>
        </w:tc>
        <w:tc>
          <w:tcPr>
            <w:tcW w:w="1306" w:type="pct"/>
            <w:tcBorders>
              <w:top w:val="nil"/>
              <w:left w:val="nil"/>
              <w:bottom w:val="single" w:sz="4" w:space="0" w:color="auto"/>
              <w:right w:val="single" w:sz="4" w:space="0" w:color="auto"/>
            </w:tcBorders>
            <w:shd w:val="clear" w:color="000000" w:fill="FFFFFF"/>
            <w:noWrap/>
            <w:vAlign w:val="center"/>
            <w:hideMark/>
          </w:tcPr>
          <w:p w14:paraId="378CF192"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6</w:t>
            </w:r>
          </w:p>
        </w:tc>
        <w:tc>
          <w:tcPr>
            <w:tcW w:w="1412" w:type="pct"/>
            <w:tcBorders>
              <w:top w:val="nil"/>
              <w:left w:val="nil"/>
              <w:bottom w:val="single" w:sz="4" w:space="0" w:color="auto"/>
              <w:right w:val="single" w:sz="4" w:space="0" w:color="auto"/>
            </w:tcBorders>
            <w:shd w:val="clear" w:color="000000" w:fill="FFFFFF"/>
            <w:noWrap/>
            <w:vAlign w:val="center"/>
            <w:hideMark/>
          </w:tcPr>
          <w:p w14:paraId="351C302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56.584 </w:t>
            </w:r>
          </w:p>
        </w:tc>
      </w:tr>
      <w:tr w:rsidR="005E6B68" w:rsidRPr="00116B07" w14:paraId="112FEC42"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62C7FA31"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2CD61AB8"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PATIO BONITO</w:t>
            </w:r>
          </w:p>
        </w:tc>
        <w:tc>
          <w:tcPr>
            <w:tcW w:w="1306" w:type="pct"/>
            <w:tcBorders>
              <w:top w:val="nil"/>
              <w:left w:val="nil"/>
              <w:bottom w:val="single" w:sz="4" w:space="0" w:color="auto"/>
              <w:right w:val="single" w:sz="4" w:space="0" w:color="auto"/>
            </w:tcBorders>
            <w:shd w:val="clear" w:color="000000" w:fill="FFFFFF"/>
            <w:noWrap/>
            <w:vAlign w:val="center"/>
            <w:hideMark/>
          </w:tcPr>
          <w:p w14:paraId="2CCBD46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3</w:t>
            </w:r>
          </w:p>
        </w:tc>
        <w:tc>
          <w:tcPr>
            <w:tcW w:w="1412" w:type="pct"/>
            <w:tcBorders>
              <w:top w:val="nil"/>
              <w:left w:val="nil"/>
              <w:bottom w:val="single" w:sz="4" w:space="0" w:color="auto"/>
              <w:right w:val="single" w:sz="4" w:space="0" w:color="auto"/>
            </w:tcBorders>
            <w:shd w:val="clear" w:color="000000" w:fill="FFFFFF"/>
            <w:noWrap/>
            <w:vAlign w:val="center"/>
            <w:hideMark/>
          </w:tcPr>
          <w:p w14:paraId="22A0E2F7"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138.944 </w:t>
            </w:r>
          </w:p>
        </w:tc>
      </w:tr>
      <w:tr w:rsidR="005E6B68" w:rsidRPr="00116B07" w14:paraId="000ABC15"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7687613C"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42AA4304"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LAS MARGARITAS</w:t>
            </w:r>
          </w:p>
        </w:tc>
        <w:tc>
          <w:tcPr>
            <w:tcW w:w="1306" w:type="pct"/>
            <w:tcBorders>
              <w:top w:val="nil"/>
              <w:left w:val="nil"/>
              <w:bottom w:val="single" w:sz="4" w:space="0" w:color="auto"/>
              <w:right w:val="single" w:sz="4" w:space="0" w:color="auto"/>
            </w:tcBorders>
            <w:shd w:val="clear" w:color="000000" w:fill="FFFFFF"/>
            <w:noWrap/>
            <w:vAlign w:val="center"/>
            <w:hideMark/>
          </w:tcPr>
          <w:p w14:paraId="18D9D2FD"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w:t>
            </w:r>
          </w:p>
        </w:tc>
        <w:tc>
          <w:tcPr>
            <w:tcW w:w="1412" w:type="pct"/>
            <w:tcBorders>
              <w:top w:val="nil"/>
              <w:left w:val="nil"/>
              <w:bottom w:val="single" w:sz="4" w:space="0" w:color="auto"/>
              <w:right w:val="single" w:sz="4" w:space="0" w:color="auto"/>
            </w:tcBorders>
            <w:shd w:val="clear" w:color="000000" w:fill="FFFFFF"/>
            <w:noWrap/>
            <w:vAlign w:val="center"/>
            <w:hideMark/>
          </w:tcPr>
          <w:p w14:paraId="777FE1E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31.145 </w:t>
            </w:r>
          </w:p>
        </w:tc>
      </w:tr>
      <w:tr w:rsidR="005E6B68" w:rsidRPr="00116B07" w14:paraId="31857C1D"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36DE1EA9"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024B199C"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BAVARIA</w:t>
            </w:r>
          </w:p>
        </w:tc>
        <w:tc>
          <w:tcPr>
            <w:tcW w:w="1306" w:type="pct"/>
            <w:tcBorders>
              <w:top w:val="nil"/>
              <w:left w:val="nil"/>
              <w:bottom w:val="single" w:sz="4" w:space="0" w:color="auto"/>
              <w:right w:val="single" w:sz="4" w:space="0" w:color="auto"/>
            </w:tcBorders>
            <w:shd w:val="clear" w:color="000000" w:fill="FFFFFF"/>
            <w:noWrap/>
            <w:vAlign w:val="center"/>
            <w:hideMark/>
          </w:tcPr>
          <w:p w14:paraId="1622191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7</w:t>
            </w:r>
          </w:p>
        </w:tc>
        <w:tc>
          <w:tcPr>
            <w:tcW w:w="1412" w:type="pct"/>
            <w:tcBorders>
              <w:top w:val="nil"/>
              <w:left w:val="nil"/>
              <w:bottom w:val="single" w:sz="4" w:space="0" w:color="auto"/>
              <w:right w:val="single" w:sz="4" w:space="0" w:color="auto"/>
            </w:tcBorders>
            <w:shd w:val="clear" w:color="000000" w:fill="FFFFFF"/>
            <w:noWrap/>
            <w:vAlign w:val="center"/>
            <w:hideMark/>
          </w:tcPr>
          <w:p w14:paraId="352A4428"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40.320 </w:t>
            </w:r>
          </w:p>
        </w:tc>
      </w:tr>
      <w:tr w:rsidR="005E6B68" w:rsidRPr="00116B07" w14:paraId="71FAD633" w14:textId="77777777" w:rsidTr="005E6B68">
        <w:trPr>
          <w:trHeight w:val="336"/>
        </w:trPr>
        <w:tc>
          <w:tcPr>
            <w:tcW w:w="11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8F7263F"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FONTIBON</w:t>
            </w:r>
          </w:p>
        </w:tc>
        <w:tc>
          <w:tcPr>
            <w:tcW w:w="1174" w:type="pct"/>
            <w:tcBorders>
              <w:top w:val="nil"/>
              <w:left w:val="nil"/>
              <w:bottom w:val="single" w:sz="4" w:space="0" w:color="auto"/>
              <w:right w:val="single" w:sz="4" w:space="0" w:color="auto"/>
            </w:tcBorders>
            <w:shd w:val="clear" w:color="000000" w:fill="FFFFFF"/>
            <w:noWrap/>
            <w:vAlign w:val="bottom"/>
            <w:hideMark/>
          </w:tcPr>
          <w:p w14:paraId="6C832430"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FONTIBON</w:t>
            </w:r>
          </w:p>
        </w:tc>
        <w:tc>
          <w:tcPr>
            <w:tcW w:w="1306" w:type="pct"/>
            <w:tcBorders>
              <w:top w:val="nil"/>
              <w:left w:val="nil"/>
              <w:bottom w:val="single" w:sz="4" w:space="0" w:color="auto"/>
              <w:right w:val="single" w:sz="4" w:space="0" w:color="auto"/>
            </w:tcBorders>
            <w:shd w:val="clear" w:color="000000" w:fill="FFFFFF"/>
            <w:noWrap/>
            <w:vAlign w:val="center"/>
            <w:hideMark/>
          </w:tcPr>
          <w:p w14:paraId="7E103574"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12</w:t>
            </w:r>
          </w:p>
        </w:tc>
        <w:tc>
          <w:tcPr>
            <w:tcW w:w="1412" w:type="pct"/>
            <w:tcBorders>
              <w:top w:val="nil"/>
              <w:left w:val="nil"/>
              <w:bottom w:val="single" w:sz="4" w:space="0" w:color="auto"/>
              <w:right w:val="single" w:sz="4" w:space="0" w:color="auto"/>
            </w:tcBorders>
            <w:shd w:val="clear" w:color="000000" w:fill="FFFFFF"/>
            <w:noWrap/>
            <w:vAlign w:val="center"/>
            <w:hideMark/>
          </w:tcPr>
          <w:p w14:paraId="4EDF9242"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136.660 </w:t>
            </w:r>
          </w:p>
        </w:tc>
      </w:tr>
      <w:tr w:rsidR="005E6B68" w:rsidRPr="00116B07" w14:paraId="419D3C03"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3EF855C4"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57FF2821"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FONTIBON SAN PABLO</w:t>
            </w:r>
          </w:p>
        </w:tc>
        <w:tc>
          <w:tcPr>
            <w:tcW w:w="1306" w:type="pct"/>
            <w:tcBorders>
              <w:top w:val="nil"/>
              <w:left w:val="nil"/>
              <w:bottom w:val="single" w:sz="4" w:space="0" w:color="auto"/>
              <w:right w:val="single" w:sz="4" w:space="0" w:color="auto"/>
            </w:tcBorders>
            <w:shd w:val="clear" w:color="000000" w:fill="FFFFFF"/>
            <w:noWrap/>
            <w:vAlign w:val="center"/>
            <w:hideMark/>
          </w:tcPr>
          <w:p w14:paraId="72B3515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10</w:t>
            </w:r>
          </w:p>
        </w:tc>
        <w:tc>
          <w:tcPr>
            <w:tcW w:w="1412" w:type="pct"/>
            <w:tcBorders>
              <w:top w:val="nil"/>
              <w:left w:val="nil"/>
              <w:bottom w:val="single" w:sz="4" w:space="0" w:color="auto"/>
              <w:right w:val="single" w:sz="4" w:space="0" w:color="auto"/>
            </w:tcBorders>
            <w:shd w:val="clear" w:color="000000" w:fill="FFFFFF"/>
            <w:noWrap/>
            <w:vAlign w:val="center"/>
            <w:hideMark/>
          </w:tcPr>
          <w:p w14:paraId="6444E1F4"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34.491 </w:t>
            </w:r>
          </w:p>
        </w:tc>
      </w:tr>
      <w:tr w:rsidR="005E6B68" w:rsidRPr="00116B07" w14:paraId="12E5723E"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481407EC"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4380B17D"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ZONA FRANCA</w:t>
            </w:r>
          </w:p>
        </w:tc>
        <w:tc>
          <w:tcPr>
            <w:tcW w:w="1306" w:type="pct"/>
            <w:tcBorders>
              <w:top w:val="nil"/>
              <w:left w:val="nil"/>
              <w:bottom w:val="single" w:sz="4" w:space="0" w:color="auto"/>
              <w:right w:val="single" w:sz="4" w:space="0" w:color="auto"/>
            </w:tcBorders>
            <w:shd w:val="clear" w:color="000000" w:fill="FFFFFF"/>
            <w:noWrap/>
            <w:vAlign w:val="center"/>
            <w:hideMark/>
          </w:tcPr>
          <w:p w14:paraId="3B25F09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6</w:t>
            </w:r>
          </w:p>
        </w:tc>
        <w:tc>
          <w:tcPr>
            <w:tcW w:w="1412" w:type="pct"/>
            <w:tcBorders>
              <w:top w:val="nil"/>
              <w:left w:val="nil"/>
              <w:bottom w:val="single" w:sz="4" w:space="0" w:color="auto"/>
              <w:right w:val="single" w:sz="4" w:space="0" w:color="auto"/>
            </w:tcBorders>
            <w:shd w:val="clear" w:color="000000" w:fill="FFFFFF"/>
            <w:noWrap/>
            <w:vAlign w:val="center"/>
            <w:hideMark/>
          </w:tcPr>
          <w:p w14:paraId="398A8A39"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63.044 </w:t>
            </w:r>
          </w:p>
        </w:tc>
      </w:tr>
      <w:tr w:rsidR="005E6B68" w:rsidRPr="00116B07" w14:paraId="458F980C"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075C7D95"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024A746E"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CIUDAD SALITRE OCCIDENTAL</w:t>
            </w:r>
          </w:p>
        </w:tc>
        <w:tc>
          <w:tcPr>
            <w:tcW w:w="1306" w:type="pct"/>
            <w:tcBorders>
              <w:top w:val="nil"/>
              <w:left w:val="nil"/>
              <w:bottom w:val="single" w:sz="4" w:space="0" w:color="auto"/>
              <w:right w:val="single" w:sz="4" w:space="0" w:color="auto"/>
            </w:tcBorders>
            <w:shd w:val="clear" w:color="000000" w:fill="FFFFFF"/>
            <w:noWrap/>
            <w:vAlign w:val="center"/>
            <w:hideMark/>
          </w:tcPr>
          <w:p w14:paraId="7D615562"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3</w:t>
            </w:r>
          </w:p>
        </w:tc>
        <w:tc>
          <w:tcPr>
            <w:tcW w:w="1412" w:type="pct"/>
            <w:tcBorders>
              <w:top w:val="nil"/>
              <w:left w:val="nil"/>
              <w:bottom w:val="single" w:sz="4" w:space="0" w:color="auto"/>
              <w:right w:val="single" w:sz="4" w:space="0" w:color="auto"/>
            </w:tcBorders>
            <w:shd w:val="clear" w:color="000000" w:fill="FFFFFF"/>
            <w:noWrap/>
            <w:vAlign w:val="center"/>
            <w:hideMark/>
          </w:tcPr>
          <w:p w14:paraId="1A157E0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45.643 </w:t>
            </w:r>
          </w:p>
        </w:tc>
      </w:tr>
      <w:tr w:rsidR="005E6B68" w:rsidRPr="00116B07" w14:paraId="0E4BA4C8"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30C8DA3A"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2468C30E"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GRANJAS DE TECHO</w:t>
            </w:r>
          </w:p>
        </w:tc>
        <w:tc>
          <w:tcPr>
            <w:tcW w:w="1306" w:type="pct"/>
            <w:tcBorders>
              <w:top w:val="nil"/>
              <w:left w:val="nil"/>
              <w:bottom w:val="single" w:sz="4" w:space="0" w:color="auto"/>
              <w:right w:val="single" w:sz="4" w:space="0" w:color="auto"/>
            </w:tcBorders>
            <w:shd w:val="clear" w:color="000000" w:fill="FFFFFF"/>
            <w:noWrap/>
            <w:vAlign w:val="center"/>
            <w:hideMark/>
          </w:tcPr>
          <w:p w14:paraId="620FBDB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12</w:t>
            </w:r>
          </w:p>
        </w:tc>
        <w:tc>
          <w:tcPr>
            <w:tcW w:w="1412" w:type="pct"/>
            <w:tcBorders>
              <w:top w:val="nil"/>
              <w:left w:val="nil"/>
              <w:bottom w:val="single" w:sz="4" w:space="0" w:color="auto"/>
              <w:right w:val="single" w:sz="4" w:space="0" w:color="auto"/>
            </w:tcBorders>
            <w:shd w:val="clear" w:color="000000" w:fill="FFFFFF"/>
            <w:noWrap/>
            <w:vAlign w:val="center"/>
            <w:hideMark/>
          </w:tcPr>
          <w:p w14:paraId="10EDCFD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50.364 </w:t>
            </w:r>
          </w:p>
        </w:tc>
      </w:tr>
      <w:tr w:rsidR="005E6B68" w:rsidRPr="00116B07" w14:paraId="6510C661"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06FD442F"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3D2D630A"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CAPELLANIA</w:t>
            </w:r>
          </w:p>
        </w:tc>
        <w:tc>
          <w:tcPr>
            <w:tcW w:w="1306" w:type="pct"/>
            <w:tcBorders>
              <w:top w:val="nil"/>
              <w:left w:val="nil"/>
              <w:bottom w:val="single" w:sz="4" w:space="0" w:color="auto"/>
              <w:right w:val="single" w:sz="4" w:space="0" w:color="auto"/>
            </w:tcBorders>
            <w:shd w:val="clear" w:color="000000" w:fill="FFFFFF"/>
            <w:noWrap/>
            <w:vAlign w:val="center"/>
            <w:hideMark/>
          </w:tcPr>
          <w:p w14:paraId="113D57A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w:t>
            </w:r>
          </w:p>
        </w:tc>
        <w:tc>
          <w:tcPr>
            <w:tcW w:w="1412" w:type="pct"/>
            <w:tcBorders>
              <w:top w:val="nil"/>
              <w:left w:val="nil"/>
              <w:bottom w:val="single" w:sz="4" w:space="0" w:color="auto"/>
              <w:right w:val="single" w:sz="4" w:space="0" w:color="auto"/>
            </w:tcBorders>
            <w:shd w:val="clear" w:color="000000" w:fill="FFFFFF"/>
            <w:noWrap/>
            <w:vAlign w:val="center"/>
            <w:hideMark/>
          </w:tcPr>
          <w:p w14:paraId="7958F73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18.161 </w:t>
            </w:r>
          </w:p>
        </w:tc>
      </w:tr>
      <w:tr w:rsidR="005E6B68" w:rsidRPr="00116B07" w14:paraId="79D1AE30"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4F976981"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7EB753C6"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AEROPUERTO EL DORADO</w:t>
            </w:r>
          </w:p>
        </w:tc>
        <w:tc>
          <w:tcPr>
            <w:tcW w:w="1306" w:type="pct"/>
            <w:tcBorders>
              <w:top w:val="nil"/>
              <w:left w:val="nil"/>
              <w:bottom w:val="single" w:sz="4" w:space="0" w:color="auto"/>
              <w:right w:val="single" w:sz="4" w:space="0" w:color="auto"/>
            </w:tcBorders>
            <w:shd w:val="clear" w:color="000000" w:fill="FFFFFF"/>
            <w:noWrap/>
            <w:vAlign w:val="center"/>
            <w:hideMark/>
          </w:tcPr>
          <w:p w14:paraId="5A15D1EF"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2</w:t>
            </w:r>
          </w:p>
        </w:tc>
        <w:tc>
          <w:tcPr>
            <w:tcW w:w="1412" w:type="pct"/>
            <w:tcBorders>
              <w:top w:val="nil"/>
              <w:left w:val="nil"/>
              <w:bottom w:val="single" w:sz="4" w:space="0" w:color="auto"/>
              <w:right w:val="single" w:sz="4" w:space="0" w:color="auto"/>
            </w:tcBorders>
            <w:shd w:val="clear" w:color="000000" w:fill="FFFFFF"/>
            <w:noWrap/>
            <w:vAlign w:val="center"/>
            <w:hideMark/>
          </w:tcPr>
          <w:p w14:paraId="1223932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844 </w:t>
            </w:r>
          </w:p>
        </w:tc>
      </w:tr>
      <w:tr w:rsidR="005E6B68" w:rsidRPr="00116B07" w14:paraId="388EA8AD" w14:textId="77777777" w:rsidTr="005E6B68">
        <w:trPr>
          <w:trHeight w:val="336"/>
        </w:trPr>
        <w:tc>
          <w:tcPr>
            <w:tcW w:w="11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C1451E8"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ENGATIVA</w:t>
            </w:r>
          </w:p>
        </w:tc>
        <w:tc>
          <w:tcPr>
            <w:tcW w:w="1174" w:type="pct"/>
            <w:tcBorders>
              <w:top w:val="nil"/>
              <w:left w:val="nil"/>
              <w:bottom w:val="single" w:sz="4" w:space="0" w:color="auto"/>
              <w:right w:val="single" w:sz="4" w:space="0" w:color="auto"/>
            </w:tcBorders>
            <w:shd w:val="clear" w:color="000000" w:fill="FFFFFF"/>
            <w:noWrap/>
            <w:vAlign w:val="bottom"/>
            <w:hideMark/>
          </w:tcPr>
          <w:p w14:paraId="329735D5"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LAS FERIAS</w:t>
            </w:r>
          </w:p>
        </w:tc>
        <w:tc>
          <w:tcPr>
            <w:tcW w:w="1306" w:type="pct"/>
            <w:tcBorders>
              <w:top w:val="nil"/>
              <w:left w:val="nil"/>
              <w:bottom w:val="single" w:sz="4" w:space="0" w:color="auto"/>
              <w:right w:val="single" w:sz="4" w:space="0" w:color="auto"/>
            </w:tcBorders>
            <w:shd w:val="clear" w:color="000000" w:fill="FFFFFF"/>
            <w:noWrap/>
            <w:vAlign w:val="center"/>
            <w:hideMark/>
          </w:tcPr>
          <w:p w14:paraId="6DF8EC4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10</w:t>
            </w:r>
          </w:p>
        </w:tc>
        <w:tc>
          <w:tcPr>
            <w:tcW w:w="1412" w:type="pct"/>
            <w:tcBorders>
              <w:top w:val="nil"/>
              <w:left w:val="nil"/>
              <w:bottom w:val="single" w:sz="4" w:space="0" w:color="auto"/>
              <w:right w:val="single" w:sz="4" w:space="0" w:color="auto"/>
            </w:tcBorders>
            <w:shd w:val="clear" w:color="000000" w:fill="FFFFFF"/>
            <w:noWrap/>
            <w:vAlign w:val="center"/>
            <w:hideMark/>
          </w:tcPr>
          <w:p w14:paraId="018DD0C4"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100.981 </w:t>
            </w:r>
          </w:p>
        </w:tc>
      </w:tr>
      <w:tr w:rsidR="005E6B68" w:rsidRPr="00116B07" w14:paraId="51B52FA1"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53E9B489"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47BFE035"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MINUTO DE DIOS</w:t>
            </w:r>
          </w:p>
        </w:tc>
        <w:tc>
          <w:tcPr>
            <w:tcW w:w="1306" w:type="pct"/>
            <w:tcBorders>
              <w:top w:val="nil"/>
              <w:left w:val="nil"/>
              <w:bottom w:val="single" w:sz="4" w:space="0" w:color="auto"/>
              <w:right w:val="single" w:sz="4" w:space="0" w:color="auto"/>
            </w:tcBorders>
            <w:shd w:val="clear" w:color="000000" w:fill="FFFFFF"/>
            <w:noWrap/>
            <w:vAlign w:val="center"/>
            <w:hideMark/>
          </w:tcPr>
          <w:p w14:paraId="2709356F"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8</w:t>
            </w:r>
          </w:p>
        </w:tc>
        <w:tc>
          <w:tcPr>
            <w:tcW w:w="1412" w:type="pct"/>
            <w:tcBorders>
              <w:top w:val="nil"/>
              <w:left w:val="nil"/>
              <w:bottom w:val="single" w:sz="4" w:space="0" w:color="auto"/>
              <w:right w:val="single" w:sz="4" w:space="0" w:color="auto"/>
            </w:tcBorders>
            <w:shd w:val="clear" w:color="000000" w:fill="FFFFFF"/>
            <w:noWrap/>
            <w:vAlign w:val="center"/>
            <w:hideMark/>
          </w:tcPr>
          <w:p w14:paraId="2753B78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110.623 </w:t>
            </w:r>
          </w:p>
        </w:tc>
      </w:tr>
      <w:tr w:rsidR="005E6B68" w:rsidRPr="00116B07" w14:paraId="3C7055C3"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2EF10F0D"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70DB3E36"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BOYACA REAL</w:t>
            </w:r>
          </w:p>
        </w:tc>
        <w:tc>
          <w:tcPr>
            <w:tcW w:w="1306" w:type="pct"/>
            <w:tcBorders>
              <w:top w:val="nil"/>
              <w:left w:val="nil"/>
              <w:bottom w:val="single" w:sz="4" w:space="0" w:color="auto"/>
              <w:right w:val="single" w:sz="4" w:space="0" w:color="auto"/>
            </w:tcBorders>
            <w:shd w:val="clear" w:color="000000" w:fill="FFFFFF"/>
            <w:noWrap/>
            <w:vAlign w:val="center"/>
            <w:hideMark/>
          </w:tcPr>
          <w:p w14:paraId="25EE8B5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9</w:t>
            </w:r>
          </w:p>
        </w:tc>
        <w:tc>
          <w:tcPr>
            <w:tcW w:w="1412" w:type="pct"/>
            <w:tcBorders>
              <w:top w:val="nil"/>
              <w:left w:val="nil"/>
              <w:bottom w:val="single" w:sz="4" w:space="0" w:color="auto"/>
              <w:right w:val="single" w:sz="4" w:space="0" w:color="auto"/>
            </w:tcBorders>
            <w:shd w:val="clear" w:color="000000" w:fill="FFFFFF"/>
            <w:noWrap/>
            <w:vAlign w:val="center"/>
            <w:hideMark/>
          </w:tcPr>
          <w:p w14:paraId="4B6352E7"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128.085 </w:t>
            </w:r>
          </w:p>
        </w:tc>
      </w:tr>
      <w:tr w:rsidR="005E6B68" w:rsidRPr="00116B07" w14:paraId="381715C7"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3C96FE9E"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07B2D901"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SANTA CECILIA</w:t>
            </w:r>
          </w:p>
        </w:tc>
        <w:tc>
          <w:tcPr>
            <w:tcW w:w="1306" w:type="pct"/>
            <w:tcBorders>
              <w:top w:val="nil"/>
              <w:left w:val="nil"/>
              <w:bottom w:val="single" w:sz="4" w:space="0" w:color="auto"/>
              <w:right w:val="single" w:sz="4" w:space="0" w:color="auto"/>
            </w:tcBorders>
            <w:shd w:val="clear" w:color="000000" w:fill="FFFFFF"/>
            <w:noWrap/>
            <w:vAlign w:val="center"/>
            <w:hideMark/>
          </w:tcPr>
          <w:p w14:paraId="733BBA8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6</w:t>
            </w:r>
          </w:p>
        </w:tc>
        <w:tc>
          <w:tcPr>
            <w:tcW w:w="1412" w:type="pct"/>
            <w:tcBorders>
              <w:top w:val="nil"/>
              <w:left w:val="nil"/>
              <w:bottom w:val="single" w:sz="4" w:space="0" w:color="auto"/>
              <w:right w:val="single" w:sz="4" w:space="0" w:color="auto"/>
            </w:tcBorders>
            <w:shd w:val="clear" w:color="000000" w:fill="FFFFFF"/>
            <w:noWrap/>
            <w:vAlign w:val="center"/>
            <w:hideMark/>
          </w:tcPr>
          <w:p w14:paraId="556FAB9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67.314 </w:t>
            </w:r>
          </w:p>
        </w:tc>
      </w:tr>
      <w:tr w:rsidR="005E6B68" w:rsidRPr="00116B07" w14:paraId="61A3C3EF"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68AB3D2C"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0C569E93"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GARCES NAVAS</w:t>
            </w:r>
          </w:p>
        </w:tc>
        <w:tc>
          <w:tcPr>
            <w:tcW w:w="1306" w:type="pct"/>
            <w:tcBorders>
              <w:top w:val="nil"/>
              <w:left w:val="nil"/>
              <w:bottom w:val="single" w:sz="4" w:space="0" w:color="auto"/>
              <w:right w:val="single" w:sz="4" w:space="0" w:color="auto"/>
            </w:tcBorders>
            <w:shd w:val="clear" w:color="000000" w:fill="FFFFFF"/>
            <w:noWrap/>
            <w:vAlign w:val="center"/>
            <w:hideMark/>
          </w:tcPr>
          <w:p w14:paraId="720E1BD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3</w:t>
            </w:r>
          </w:p>
        </w:tc>
        <w:tc>
          <w:tcPr>
            <w:tcW w:w="1412" w:type="pct"/>
            <w:tcBorders>
              <w:top w:val="nil"/>
              <w:left w:val="nil"/>
              <w:bottom w:val="single" w:sz="4" w:space="0" w:color="auto"/>
              <w:right w:val="single" w:sz="4" w:space="0" w:color="auto"/>
            </w:tcBorders>
            <w:shd w:val="clear" w:color="000000" w:fill="FFFFFF"/>
            <w:noWrap/>
            <w:vAlign w:val="center"/>
            <w:hideMark/>
          </w:tcPr>
          <w:p w14:paraId="224F9214"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167.267 </w:t>
            </w:r>
          </w:p>
        </w:tc>
      </w:tr>
      <w:tr w:rsidR="005E6B68" w:rsidRPr="00116B07" w14:paraId="2E0A4FEC"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62A08A47"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43E5B98F"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ENGATIVA</w:t>
            </w:r>
          </w:p>
        </w:tc>
        <w:tc>
          <w:tcPr>
            <w:tcW w:w="1306" w:type="pct"/>
            <w:tcBorders>
              <w:top w:val="nil"/>
              <w:left w:val="nil"/>
              <w:bottom w:val="single" w:sz="4" w:space="0" w:color="auto"/>
              <w:right w:val="single" w:sz="4" w:space="0" w:color="auto"/>
            </w:tcBorders>
            <w:shd w:val="clear" w:color="000000" w:fill="FFFFFF"/>
            <w:noWrap/>
            <w:vAlign w:val="center"/>
            <w:hideMark/>
          </w:tcPr>
          <w:p w14:paraId="5F0C6EC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7</w:t>
            </w:r>
          </w:p>
        </w:tc>
        <w:tc>
          <w:tcPr>
            <w:tcW w:w="1412" w:type="pct"/>
            <w:tcBorders>
              <w:top w:val="nil"/>
              <w:left w:val="nil"/>
              <w:bottom w:val="single" w:sz="4" w:space="0" w:color="auto"/>
              <w:right w:val="single" w:sz="4" w:space="0" w:color="auto"/>
            </w:tcBorders>
            <w:shd w:val="clear" w:color="000000" w:fill="FFFFFF"/>
            <w:noWrap/>
            <w:vAlign w:val="center"/>
            <w:hideMark/>
          </w:tcPr>
          <w:p w14:paraId="7B029B3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141.423 </w:t>
            </w:r>
          </w:p>
        </w:tc>
      </w:tr>
      <w:tr w:rsidR="005E6B68" w:rsidRPr="00116B07" w14:paraId="78471E17"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5CA8E5C7"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5683E35A"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ALAMOS</w:t>
            </w:r>
          </w:p>
        </w:tc>
        <w:tc>
          <w:tcPr>
            <w:tcW w:w="1306" w:type="pct"/>
            <w:tcBorders>
              <w:top w:val="nil"/>
              <w:left w:val="nil"/>
              <w:bottom w:val="single" w:sz="4" w:space="0" w:color="auto"/>
              <w:right w:val="single" w:sz="4" w:space="0" w:color="auto"/>
            </w:tcBorders>
            <w:shd w:val="clear" w:color="000000" w:fill="FFFFFF"/>
            <w:noWrap/>
            <w:vAlign w:val="center"/>
            <w:hideMark/>
          </w:tcPr>
          <w:p w14:paraId="1CB5C84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6</w:t>
            </w:r>
          </w:p>
        </w:tc>
        <w:tc>
          <w:tcPr>
            <w:tcW w:w="1412" w:type="pct"/>
            <w:tcBorders>
              <w:top w:val="nil"/>
              <w:left w:val="nil"/>
              <w:bottom w:val="single" w:sz="4" w:space="0" w:color="auto"/>
              <w:right w:val="single" w:sz="4" w:space="0" w:color="auto"/>
            </w:tcBorders>
            <w:shd w:val="clear" w:color="000000" w:fill="FFFFFF"/>
            <w:noWrap/>
            <w:vAlign w:val="center"/>
            <w:hideMark/>
          </w:tcPr>
          <w:p w14:paraId="04D19B8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12.064 </w:t>
            </w:r>
          </w:p>
        </w:tc>
      </w:tr>
      <w:tr w:rsidR="005E6B68" w:rsidRPr="00116B07" w14:paraId="0516A870" w14:textId="77777777" w:rsidTr="005E6B68">
        <w:trPr>
          <w:trHeight w:val="336"/>
        </w:trPr>
        <w:tc>
          <w:tcPr>
            <w:tcW w:w="11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B5A5915"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SUBA</w:t>
            </w:r>
          </w:p>
        </w:tc>
        <w:tc>
          <w:tcPr>
            <w:tcW w:w="1174" w:type="pct"/>
            <w:tcBorders>
              <w:top w:val="nil"/>
              <w:left w:val="nil"/>
              <w:bottom w:val="single" w:sz="4" w:space="0" w:color="auto"/>
              <w:right w:val="single" w:sz="4" w:space="0" w:color="auto"/>
            </w:tcBorders>
            <w:shd w:val="clear" w:color="000000" w:fill="FFFFFF"/>
            <w:noWrap/>
            <w:vAlign w:val="bottom"/>
            <w:hideMark/>
          </w:tcPr>
          <w:p w14:paraId="341856DE"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LA ACADEMIA</w:t>
            </w:r>
          </w:p>
        </w:tc>
        <w:tc>
          <w:tcPr>
            <w:tcW w:w="1306" w:type="pct"/>
            <w:tcBorders>
              <w:top w:val="nil"/>
              <w:left w:val="nil"/>
              <w:bottom w:val="single" w:sz="4" w:space="0" w:color="auto"/>
              <w:right w:val="single" w:sz="4" w:space="0" w:color="auto"/>
            </w:tcBorders>
            <w:shd w:val="clear" w:color="000000" w:fill="FFFFFF"/>
            <w:noWrap/>
            <w:vAlign w:val="center"/>
            <w:hideMark/>
          </w:tcPr>
          <w:p w14:paraId="24C94D21"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4</w:t>
            </w:r>
          </w:p>
        </w:tc>
        <w:tc>
          <w:tcPr>
            <w:tcW w:w="1412" w:type="pct"/>
            <w:tcBorders>
              <w:top w:val="nil"/>
              <w:left w:val="nil"/>
              <w:bottom w:val="single" w:sz="4" w:space="0" w:color="auto"/>
              <w:right w:val="single" w:sz="4" w:space="0" w:color="auto"/>
            </w:tcBorders>
            <w:shd w:val="clear" w:color="000000" w:fill="FFFFFF"/>
            <w:noWrap/>
            <w:vAlign w:val="center"/>
            <w:hideMark/>
          </w:tcPr>
          <w:p w14:paraId="59A0B398"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4.953 </w:t>
            </w:r>
          </w:p>
        </w:tc>
      </w:tr>
      <w:tr w:rsidR="005E6B68" w:rsidRPr="00116B07" w14:paraId="29F1DD6D"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51487879"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6442A51A"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GUAYMARAL</w:t>
            </w:r>
          </w:p>
        </w:tc>
        <w:tc>
          <w:tcPr>
            <w:tcW w:w="1306" w:type="pct"/>
            <w:tcBorders>
              <w:top w:val="nil"/>
              <w:left w:val="nil"/>
              <w:bottom w:val="single" w:sz="4" w:space="0" w:color="auto"/>
              <w:right w:val="single" w:sz="4" w:space="0" w:color="auto"/>
            </w:tcBorders>
            <w:shd w:val="clear" w:color="000000" w:fill="FFFFFF"/>
            <w:noWrap/>
            <w:vAlign w:val="center"/>
            <w:hideMark/>
          </w:tcPr>
          <w:p w14:paraId="6BC4CCE8"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5</w:t>
            </w:r>
          </w:p>
        </w:tc>
        <w:tc>
          <w:tcPr>
            <w:tcW w:w="1412" w:type="pct"/>
            <w:tcBorders>
              <w:top w:val="nil"/>
              <w:left w:val="nil"/>
              <w:bottom w:val="single" w:sz="4" w:space="0" w:color="auto"/>
              <w:right w:val="single" w:sz="4" w:space="0" w:color="auto"/>
            </w:tcBorders>
            <w:shd w:val="clear" w:color="000000" w:fill="FFFFFF"/>
            <w:noWrap/>
            <w:vAlign w:val="center"/>
            <w:hideMark/>
          </w:tcPr>
          <w:p w14:paraId="77F5C0C9"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2.572 </w:t>
            </w:r>
          </w:p>
        </w:tc>
      </w:tr>
      <w:tr w:rsidR="005E6B68" w:rsidRPr="00116B07" w14:paraId="40FE0A64"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3EC8628F"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2879D820"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SAN JOSE DE BAVARIA</w:t>
            </w:r>
          </w:p>
        </w:tc>
        <w:tc>
          <w:tcPr>
            <w:tcW w:w="1306" w:type="pct"/>
            <w:tcBorders>
              <w:top w:val="nil"/>
              <w:left w:val="nil"/>
              <w:bottom w:val="single" w:sz="4" w:space="0" w:color="auto"/>
              <w:right w:val="single" w:sz="4" w:space="0" w:color="auto"/>
            </w:tcBorders>
            <w:shd w:val="clear" w:color="000000" w:fill="FFFFFF"/>
            <w:noWrap/>
            <w:vAlign w:val="center"/>
            <w:hideMark/>
          </w:tcPr>
          <w:p w14:paraId="656504B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w:t>
            </w:r>
          </w:p>
        </w:tc>
        <w:tc>
          <w:tcPr>
            <w:tcW w:w="1412" w:type="pct"/>
            <w:tcBorders>
              <w:top w:val="nil"/>
              <w:left w:val="nil"/>
              <w:bottom w:val="single" w:sz="4" w:space="0" w:color="auto"/>
              <w:right w:val="single" w:sz="4" w:space="0" w:color="auto"/>
            </w:tcBorders>
            <w:shd w:val="clear" w:color="000000" w:fill="FFFFFF"/>
            <w:noWrap/>
            <w:vAlign w:val="center"/>
            <w:hideMark/>
          </w:tcPr>
          <w:p w14:paraId="6F739A94"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50.750 </w:t>
            </w:r>
          </w:p>
        </w:tc>
      </w:tr>
      <w:tr w:rsidR="005E6B68" w:rsidRPr="00116B07" w14:paraId="4ACC13B2"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6CE16415"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1DC97DF4"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BRITALIA</w:t>
            </w:r>
          </w:p>
        </w:tc>
        <w:tc>
          <w:tcPr>
            <w:tcW w:w="1306" w:type="pct"/>
            <w:tcBorders>
              <w:top w:val="nil"/>
              <w:left w:val="nil"/>
              <w:bottom w:val="single" w:sz="4" w:space="0" w:color="auto"/>
              <w:right w:val="single" w:sz="4" w:space="0" w:color="auto"/>
            </w:tcBorders>
            <w:shd w:val="clear" w:color="000000" w:fill="FFFFFF"/>
            <w:noWrap/>
            <w:vAlign w:val="center"/>
            <w:hideMark/>
          </w:tcPr>
          <w:p w14:paraId="55F1CB1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5</w:t>
            </w:r>
          </w:p>
        </w:tc>
        <w:tc>
          <w:tcPr>
            <w:tcW w:w="1412" w:type="pct"/>
            <w:tcBorders>
              <w:top w:val="nil"/>
              <w:left w:val="nil"/>
              <w:bottom w:val="single" w:sz="4" w:space="0" w:color="auto"/>
              <w:right w:val="single" w:sz="4" w:space="0" w:color="auto"/>
            </w:tcBorders>
            <w:shd w:val="clear" w:color="000000" w:fill="FFFFFF"/>
            <w:noWrap/>
            <w:vAlign w:val="center"/>
            <w:hideMark/>
          </w:tcPr>
          <w:p w14:paraId="3808F5D7"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93.302 </w:t>
            </w:r>
          </w:p>
        </w:tc>
      </w:tr>
      <w:tr w:rsidR="005E6B68" w:rsidRPr="00116B07" w14:paraId="20ADD41C"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121C5E4C"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655A39C9"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EL PRADO</w:t>
            </w:r>
          </w:p>
        </w:tc>
        <w:tc>
          <w:tcPr>
            <w:tcW w:w="1306" w:type="pct"/>
            <w:tcBorders>
              <w:top w:val="nil"/>
              <w:left w:val="nil"/>
              <w:bottom w:val="single" w:sz="4" w:space="0" w:color="auto"/>
              <w:right w:val="single" w:sz="4" w:space="0" w:color="auto"/>
            </w:tcBorders>
            <w:shd w:val="clear" w:color="000000" w:fill="FFFFFF"/>
            <w:noWrap/>
            <w:vAlign w:val="center"/>
            <w:hideMark/>
          </w:tcPr>
          <w:p w14:paraId="5167CC5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9</w:t>
            </w:r>
          </w:p>
        </w:tc>
        <w:tc>
          <w:tcPr>
            <w:tcW w:w="1412" w:type="pct"/>
            <w:tcBorders>
              <w:top w:val="nil"/>
              <w:left w:val="nil"/>
              <w:bottom w:val="single" w:sz="4" w:space="0" w:color="auto"/>
              <w:right w:val="single" w:sz="4" w:space="0" w:color="auto"/>
            </w:tcBorders>
            <w:shd w:val="clear" w:color="000000" w:fill="FFFFFF"/>
            <w:noWrap/>
            <w:vAlign w:val="center"/>
            <w:hideMark/>
          </w:tcPr>
          <w:p w14:paraId="16178DF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104.160 </w:t>
            </w:r>
          </w:p>
        </w:tc>
      </w:tr>
      <w:tr w:rsidR="005E6B68" w:rsidRPr="00116B07" w14:paraId="06044029"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47AF036C"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20232A7E"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LA ALHAMBRA</w:t>
            </w:r>
          </w:p>
        </w:tc>
        <w:tc>
          <w:tcPr>
            <w:tcW w:w="1306" w:type="pct"/>
            <w:tcBorders>
              <w:top w:val="nil"/>
              <w:left w:val="nil"/>
              <w:bottom w:val="single" w:sz="4" w:space="0" w:color="auto"/>
              <w:right w:val="single" w:sz="4" w:space="0" w:color="auto"/>
            </w:tcBorders>
            <w:shd w:val="clear" w:color="000000" w:fill="FFFFFF"/>
            <w:noWrap/>
            <w:vAlign w:val="center"/>
            <w:hideMark/>
          </w:tcPr>
          <w:p w14:paraId="0021D89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3</w:t>
            </w:r>
          </w:p>
        </w:tc>
        <w:tc>
          <w:tcPr>
            <w:tcW w:w="1412" w:type="pct"/>
            <w:tcBorders>
              <w:top w:val="nil"/>
              <w:left w:val="nil"/>
              <w:bottom w:val="single" w:sz="4" w:space="0" w:color="auto"/>
              <w:right w:val="single" w:sz="4" w:space="0" w:color="auto"/>
            </w:tcBorders>
            <w:shd w:val="clear" w:color="000000" w:fill="FFFFFF"/>
            <w:noWrap/>
            <w:vAlign w:val="center"/>
            <w:hideMark/>
          </w:tcPr>
          <w:p w14:paraId="2D7F4198"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42.400 </w:t>
            </w:r>
          </w:p>
        </w:tc>
      </w:tr>
      <w:tr w:rsidR="005E6B68" w:rsidRPr="00116B07" w14:paraId="5C25AF02"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6C1E21E2"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5B06D5C2"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CASA BLANCA SUBA</w:t>
            </w:r>
          </w:p>
        </w:tc>
        <w:tc>
          <w:tcPr>
            <w:tcW w:w="1306" w:type="pct"/>
            <w:tcBorders>
              <w:top w:val="nil"/>
              <w:left w:val="nil"/>
              <w:bottom w:val="single" w:sz="4" w:space="0" w:color="auto"/>
              <w:right w:val="single" w:sz="4" w:space="0" w:color="auto"/>
            </w:tcBorders>
            <w:shd w:val="clear" w:color="000000" w:fill="FFFFFF"/>
            <w:noWrap/>
            <w:vAlign w:val="center"/>
            <w:hideMark/>
          </w:tcPr>
          <w:p w14:paraId="30435AA7"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5</w:t>
            </w:r>
          </w:p>
        </w:tc>
        <w:tc>
          <w:tcPr>
            <w:tcW w:w="1412" w:type="pct"/>
            <w:tcBorders>
              <w:top w:val="nil"/>
              <w:left w:val="nil"/>
              <w:bottom w:val="single" w:sz="4" w:space="0" w:color="auto"/>
              <w:right w:val="single" w:sz="4" w:space="0" w:color="auto"/>
            </w:tcBorders>
            <w:shd w:val="clear" w:color="000000" w:fill="FFFFFF"/>
            <w:noWrap/>
            <w:vAlign w:val="center"/>
            <w:hideMark/>
          </w:tcPr>
          <w:p w14:paraId="22F99714"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59.907 </w:t>
            </w:r>
          </w:p>
        </w:tc>
      </w:tr>
      <w:tr w:rsidR="005E6B68" w:rsidRPr="00116B07" w14:paraId="66B7C070"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2CB7CA47"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21D7C483"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NIZA</w:t>
            </w:r>
          </w:p>
        </w:tc>
        <w:tc>
          <w:tcPr>
            <w:tcW w:w="1306" w:type="pct"/>
            <w:tcBorders>
              <w:top w:val="nil"/>
              <w:left w:val="nil"/>
              <w:bottom w:val="single" w:sz="4" w:space="0" w:color="auto"/>
              <w:right w:val="single" w:sz="4" w:space="0" w:color="auto"/>
            </w:tcBorders>
            <w:shd w:val="clear" w:color="000000" w:fill="FFFFFF"/>
            <w:noWrap/>
            <w:vAlign w:val="center"/>
            <w:hideMark/>
          </w:tcPr>
          <w:p w14:paraId="6D9A8A5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4</w:t>
            </w:r>
          </w:p>
        </w:tc>
        <w:tc>
          <w:tcPr>
            <w:tcW w:w="1412" w:type="pct"/>
            <w:tcBorders>
              <w:top w:val="nil"/>
              <w:left w:val="nil"/>
              <w:bottom w:val="single" w:sz="4" w:space="0" w:color="auto"/>
              <w:right w:val="single" w:sz="4" w:space="0" w:color="auto"/>
            </w:tcBorders>
            <w:shd w:val="clear" w:color="000000" w:fill="FFFFFF"/>
            <w:noWrap/>
            <w:vAlign w:val="center"/>
            <w:hideMark/>
          </w:tcPr>
          <w:p w14:paraId="5CBA00A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82.679 </w:t>
            </w:r>
          </w:p>
        </w:tc>
      </w:tr>
      <w:tr w:rsidR="005E6B68" w:rsidRPr="00116B07" w14:paraId="0DDA6967"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325E6440"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6A38C3BD"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LA FLORESTA</w:t>
            </w:r>
          </w:p>
        </w:tc>
        <w:tc>
          <w:tcPr>
            <w:tcW w:w="1306" w:type="pct"/>
            <w:tcBorders>
              <w:top w:val="nil"/>
              <w:left w:val="nil"/>
              <w:bottom w:val="single" w:sz="4" w:space="0" w:color="auto"/>
              <w:right w:val="single" w:sz="4" w:space="0" w:color="auto"/>
            </w:tcBorders>
            <w:shd w:val="clear" w:color="000000" w:fill="FFFFFF"/>
            <w:noWrap/>
            <w:vAlign w:val="center"/>
            <w:hideMark/>
          </w:tcPr>
          <w:p w14:paraId="1EBA175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8</w:t>
            </w:r>
          </w:p>
        </w:tc>
        <w:tc>
          <w:tcPr>
            <w:tcW w:w="1412" w:type="pct"/>
            <w:tcBorders>
              <w:top w:val="nil"/>
              <w:left w:val="nil"/>
              <w:bottom w:val="single" w:sz="4" w:space="0" w:color="auto"/>
              <w:right w:val="single" w:sz="4" w:space="0" w:color="auto"/>
            </w:tcBorders>
            <w:shd w:val="clear" w:color="000000" w:fill="FFFFFF"/>
            <w:noWrap/>
            <w:vAlign w:val="center"/>
            <w:hideMark/>
          </w:tcPr>
          <w:p w14:paraId="641ED4E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44.925 </w:t>
            </w:r>
          </w:p>
        </w:tc>
      </w:tr>
      <w:tr w:rsidR="005E6B68" w:rsidRPr="00116B07" w14:paraId="3980F787"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0F0A52D6"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1A189AFC"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SUBA</w:t>
            </w:r>
          </w:p>
        </w:tc>
        <w:tc>
          <w:tcPr>
            <w:tcW w:w="1306" w:type="pct"/>
            <w:tcBorders>
              <w:top w:val="nil"/>
              <w:left w:val="nil"/>
              <w:bottom w:val="single" w:sz="4" w:space="0" w:color="auto"/>
              <w:right w:val="single" w:sz="4" w:space="0" w:color="auto"/>
            </w:tcBorders>
            <w:shd w:val="clear" w:color="000000" w:fill="FFFFFF"/>
            <w:noWrap/>
            <w:vAlign w:val="center"/>
            <w:hideMark/>
          </w:tcPr>
          <w:p w14:paraId="3CFE74B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6</w:t>
            </w:r>
          </w:p>
        </w:tc>
        <w:tc>
          <w:tcPr>
            <w:tcW w:w="1412" w:type="pct"/>
            <w:tcBorders>
              <w:top w:val="nil"/>
              <w:left w:val="nil"/>
              <w:bottom w:val="single" w:sz="4" w:space="0" w:color="auto"/>
              <w:right w:val="single" w:sz="4" w:space="0" w:color="auto"/>
            </w:tcBorders>
            <w:shd w:val="clear" w:color="000000" w:fill="FFFFFF"/>
            <w:noWrap/>
            <w:vAlign w:val="center"/>
            <w:hideMark/>
          </w:tcPr>
          <w:p w14:paraId="08D048A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180.194 </w:t>
            </w:r>
          </w:p>
        </w:tc>
      </w:tr>
      <w:tr w:rsidR="005E6B68" w:rsidRPr="00116B07" w14:paraId="13C504E8"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23A4D85A"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060CB42A"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EL RINCON</w:t>
            </w:r>
          </w:p>
        </w:tc>
        <w:tc>
          <w:tcPr>
            <w:tcW w:w="1306" w:type="pct"/>
            <w:tcBorders>
              <w:top w:val="nil"/>
              <w:left w:val="nil"/>
              <w:bottom w:val="single" w:sz="4" w:space="0" w:color="auto"/>
              <w:right w:val="single" w:sz="4" w:space="0" w:color="auto"/>
            </w:tcBorders>
            <w:shd w:val="clear" w:color="000000" w:fill="FFFFFF"/>
            <w:noWrap/>
            <w:vAlign w:val="center"/>
            <w:hideMark/>
          </w:tcPr>
          <w:p w14:paraId="30685CF7"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10</w:t>
            </w:r>
          </w:p>
        </w:tc>
        <w:tc>
          <w:tcPr>
            <w:tcW w:w="1412" w:type="pct"/>
            <w:tcBorders>
              <w:top w:val="nil"/>
              <w:left w:val="nil"/>
              <w:bottom w:val="single" w:sz="4" w:space="0" w:color="auto"/>
              <w:right w:val="single" w:sz="4" w:space="0" w:color="auto"/>
            </w:tcBorders>
            <w:shd w:val="clear" w:color="000000" w:fill="FFFFFF"/>
            <w:noWrap/>
            <w:vAlign w:val="center"/>
            <w:hideMark/>
          </w:tcPr>
          <w:p w14:paraId="2EC341E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287.671 </w:t>
            </w:r>
          </w:p>
        </w:tc>
      </w:tr>
      <w:tr w:rsidR="005E6B68" w:rsidRPr="00116B07" w14:paraId="6F44279E"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0859E9AA"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7C65C6C4"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TIBABUYES</w:t>
            </w:r>
          </w:p>
        </w:tc>
        <w:tc>
          <w:tcPr>
            <w:tcW w:w="1306" w:type="pct"/>
            <w:tcBorders>
              <w:top w:val="nil"/>
              <w:left w:val="nil"/>
              <w:bottom w:val="single" w:sz="4" w:space="0" w:color="auto"/>
              <w:right w:val="single" w:sz="4" w:space="0" w:color="auto"/>
            </w:tcBorders>
            <w:shd w:val="clear" w:color="000000" w:fill="FFFFFF"/>
            <w:noWrap/>
            <w:vAlign w:val="center"/>
            <w:hideMark/>
          </w:tcPr>
          <w:p w14:paraId="67874D41"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2</w:t>
            </w:r>
          </w:p>
        </w:tc>
        <w:tc>
          <w:tcPr>
            <w:tcW w:w="1412" w:type="pct"/>
            <w:tcBorders>
              <w:top w:val="nil"/>
              <w:left w:val="nil"/>
              <w:bottom w:val="single" w:sz="4" w:space="0" w:color="auto"/>
              <w:right w:val="single" w:sz="4" w:space="0" w:color="auto"/>
            </w:tcBorders>
            <w:shd w:val="clear" w:color="000000" w:fill="FFFFFF"/>
            <w:noWrap/>
            <w:vAlign w:val="center"/>
            <w:hideMark/>
          </w:tcPr>
          <w:p w14:paraId="4CABA0C9"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295.225 </w:t>
            </w:r>
          </w:p>
        </w:tc>
      </w:tr>
      <w:tr w:rsidR="005E6B68" w:rsidRPr="00116B07" w14:paraId="5D2E5572" w14:textId="77777777" w:rsidTr="005E6B68">
        <w:trPr>
          <w:trHeight w:val="336"/>
        </w:trPr>
        <w:tc>
          <w:tcPr>
            <w:tcW w:w="1109" w:type="pct"/>
            <w:vMerge w:val="restart"/>
            <w:tcBorders>
              <w:top w:val="nil"/>
              <w:left w:val="single" w:sz="4" w:space="0" w:color="auto"/>
              <w:bottom w:val="nil"/>
              <w:right w:val="single" w:sz="4" w:space="0" w:color="auto"/>
            </w:tcBorders>
            <w:shd w:val="clear" w:color="000000" w:fill="FFFFFF"/>
            <w:noWrap/>
            <w:vAlign w:val="center"/>
            <w:hideMark/>
          </w:tcPr>
          <w:p w14:paraId="24B0C81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BARRIOS UNIDOS</w:t>
            </w:r>
          </w:p>
        </w:tc>
        <w:tc>
          <w:tcPr>
            <w:tcW w:w="1174" w:type="pct"/>
            <w:tcBorders>
              <w:top w:val="nil"/>
              <w:left w:val="nil"/>
              <w:bottom w:val="single" w:sz="4" w:space="0" w:color="auto"/>
              <w:right w:val="single" w:sz="4" w:space="0" w:color="auto"/>
            </w:tcBorders>
            <w:shd w:val="clear" w:color="000000" w:fill="FFFFFF"/>
            <w:noWrap/>
            <w:vAlign w:val="bottom"/>
            <w:hideMark/>
          </w:tcPr>
          <w:p w14:paraId="2CF9FA25"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LOS ANDES</w:t>
            </w:r>
          </w:p>
        </w:tc>
        <w:tc>
          <w:tcPr>
            <w:tcW w:w="1306" w:type="pct"/>
            <w:tcBorders>
              <w:top w:val="nil"/>
              <w:left w:val="nil"/>
              <w:bottom w:val="single" w:sz="4" w:space="0" w:color="auto"/>
              <w:right w:val="single" w:sz="4" w:space="0" w:color="auto"/>
            </w:tcBorders>
            <w:shd w:val="clear" w:color="000000" w:fill="FFFFFF"/>
            <w:noWrap/>
            <w:vAlign w:val="center"/>
            <w:hideMark/>
          </w:tcPr>
          <w:p w14:paraId="0CFE2FB7"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6</w:t>
            </w:r>
          </w:p>
        </w:tc>
        <w:tc>
          <w:tcPr>
            <w:tcW w:w="1412" w:type="pct"/>
            <w:tcBorders>
              <w:top w:val="nil"/>
              <w:left w:val="nil"/>
              <w:bottom w:val="single" w:sz="4" w:space="0" w:color="auto"/>
              <w:right w:val="single" w:sz="4" w:space="0" w:color="auto"/>
            </w:tcBorders>
            <w:shd w:val="clear" w:color="000000" w:fill="FFFFFF"/>
            <w:noWrap/>
            <w:vAlign w:val="center"/>
            <w:hideMark/>
          </w:tcPr>
          <w:p w14:paraId="0E7943E5"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30.191 </w:t>
            </w:r>
          </w:p>
        </w:tc>
      </w:tr>
      <w:tr w:rsidR="005E6B68" w:rsidRPr="00116B07" w14:paraId="6CAAB514" w14:textId="77777777" w:rsidTr="005E6B68">
        <w:trPr>
          <w:trHeight w:val="336"/>
        </w:trPr>
        <w:tc>
          <w:tcPr>
            <w:tcW w:w="1109" w:type="pct"/>
            <w:vMerge/>
            <w:tcBorders>
              <w:top w:val="nil"/>
              <w:left w:val="single" w:sz="4" w:space="0" w:color="auto"/>
              <w:bottom w:val="nil"/>
              <w:right w:val="single" w:sz="4" w:space="0" w:color="auto"/>
            </w:tcBorders>
            <w:vAlign w:val="center"/>
            <w:hideMark/>
          </w:tcPr>
          <w:p w14:paraId="5590EB87"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33A87036"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DOCE DE OCTUBRE</w:t>
            </w:r>
          </w:p>
        </w:tc>
        <w:tc>
          <w:tcPr>
            <w:tcW w:w="1306" w:type="pct"/>
            <w:tcBorders>
              <w:top w:val="nil"/>
              <w:left w:val="nil"/>
              <w:bottom w:val="single" w:sz="4" w:space="0" w:color="auto"/>
              <w:right w:val="single" w:sz="4" w:space="0" w:color="auto"/>
            </w:tcBorders>
            <w:shd w:val="clear" w:color="000000" w:fill="FFFFFF"/>
            <w:noWrap/>
            <w:vAlign w:val="center"/>
            <w:hideMark/>
          </w:tcPr>
          <w:p w14:paraId="5FE59D1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5</w:t>
            </w:r>
          </w:p>
        </w:tc>
        <w:tc>
          <w:tcPr>
            <w:tcW w:w="1412" w:type="pct"/>
            <w:tcBorders>
              <w:top w:val="nil"/>
              <w:left w:val="nil"/>
              <w:bottom w:val="single" w:sz="4" w:space="0" w:color="auto"/>
              <w:right w:val="single" w:sz="4" w:space="0" w:color="auto"/>
            </w:tcBorders>
            <w:shd w:val="clear" w:color="000000" w:fill="FFFFFF"/>
            <w:noWrap/>
            <w:vAlign w:val="center"/>
            <w:hideMark/>
          </w:tcPr>
          <w:p w14:paraId="06C91EA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72.231 </w:t>
            </w:r>
          </w:p>
        </w:tc>
      </w:tr>
      <w:tr w:rsidR="005E6B68" w:rsidRPr="00116B07" w14:paraId="7F6B63C2" w14:textId="77777777" w:rsidTr="005E6B68">
        <w:trPr>
          <w:trHeight w:val="336"/>
        </w:trPr>
        <w:tc>
          <w:tcPr>
            <w:tcW w:w="1109" w:type="pct"/>
            <w:vMerge/>
            <w:tcBorders>
              <w:top w:val="nil"/>
              <w:left w:val="single" w:sz="4" w:space="0" w:color="auto"/>
              <w:bottom w:val="nil"/>
              <w:right w:val="single" w:sz="4" w:space="0" w:color="auto"/>
            </w:tcBorders>
            <w:vAlign w:val="center"/>
            <w:hideMark/>
          </w:tcPr>
          <w:p w14:paraId="6BF19F1F"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2F7266F8"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LOS ALCAZARES</w:t>
            </w:r>
          </w:p>
        </w:tc>
        <w:tc>
          <w:tcPr>
            <w:tcW w:w="1306" w:type="pct"/>
            <w:tcBorders>
              <w:top w:val="nil"/>
              <w:left w:val="nil"/>
              <w:bottom w:val="single" w:sz="4" w:space="0" w:color="auto"/>
              <w:right w:val="single" w:sz="4" w:space="0" w:color="auto"/>
            </w:tcBorders>
            <w:shd w:val="clear" w:color="000000" w:fill="FFFFFF"/>
            <w:noWrap/>
            <w:vAlign w:val="center"/>
            <w:hideMark/>
          </w:tcPr>
          <w:p w14:paraId="52E4F19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14</w:t>
            </w:r>
          </w:p>
        </w:tc>
        <w:tc>
          <w:tcPr>
            <w:tcW w:w="1412" w:type="pct"/>
            <w:tcBorders>
              <w:top w:val="nil"/>
              <w:left w:val="nil"/>
              <w:bottom w:val="single" w:sz="4" w:space="0" w:color="auto"/>
              <w:right w:val="single" w:sz="4" w:space="0" w:color="auto"/>
            </w:tcBorders>
            <w:shd w:val="clear" w:color="000000" w:fill="FFFFFF"/>
            <w:noWrap/>
            <w:vAlign w:val="center"/>
            <w:hideMark/>
          </w:tcPr>
          <w:p w14:paraId="3414075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43.051 </w:t>
            </w:r>
          </w:p>
        </w:tc>
      </w:tr>
      <w:tr w:rsidR="005E6B68" w:rsidRPr="00116B07" w14:paraId="6B4F983A" w14:textId="77777777" w:rsidTr="005E6B68">
        <w:trPr>
          <w:trHeight w:val="336"/>
        </w:trPr>
        <w:tc>
          <w:tcPr>
            <w:tcW w:w="1109"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55DEF5A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TEUSAQUILLO</w:t>
            </w:r>
          </w:p>
        </w:tc>
        <w:tc>
          <w:tcPr>
            <w:tcW w:w="1174" w:type="pct"/>
            <w:tcBorders>
              <w:top w:val="nil"/>
              <w:left w:val="nil"/>
              <w:bottom w:val="single" w:sz="4" w:space="0" w:color="auto"/>
              <w:right w:val="single" w:sz="4" w:space="0" w:color="auto"/>
            </w:tcBorders>
            <w:shd w:val="clear" w:color="000000" w:fill="FFFFFF"/>
            <w:noWrap/>
            <w:vAlign w:val="bottom"/>
            <w:hideMark/>
          </w:tcPr>
          <w:p w14:paraId="6583AC69"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GALERIAS</w:t>
            </w:r>
          </w:p>
        </w:tc>
        <w:tc>
          <w:tcPr>
            <w:tcW w:w="1306" w:type="pct"/>
            <w:tcBorders>
              <w:top w:val="nil"/>
              <w:left w:val="nil"/>
              <w:bottom w:val="single" w:sz="4" w:space="0" w:color="auto"/>
              <w:right w:val="single" w:sz="4" w:space="0" w:color="auto"/>
            </w:tcBorders>
            <w:shd w:val="clear" w:color="000000" w:fill="FFFFFF"/>
            <w:noWrap/>
            <w:vAlign w:val="center"/>
            <w:hideMark/>
          </w:tcPr>
          <w:p w14:paraId="077A2BB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4</w:t>
            </w:r>
          </w:p>
        </w:tc>
        <w:tc>
          <w:tcPr>
            <w:tcW w:w="1412" w:type="pct"/>
            <w:tcBorders>
              <w:top w:val="nil"/>
              <w:left w:val="nil"/>
              <w:bottom w:val="single" w:sz="4" w:space="0" w:color="auto"/>
              <w:right w:val="single" w:sz="4" w:space="0" w:color="auto"/>
            </w:tcBorders>
            <w:shd w:val="clear" w:color="000000" w:fill="FFFFFF"/>
            <w:noWrap/>
            <w:vAlign w:val="center"/>
            <w:hideMark/>
          </w:tcPr>
          <w:p w14:paraId="74EAB5D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38.906 </w:t>
            </w:r>
          </w:p>
        </w:tc>
      </w:tr>
      <w:tr w:rsidR="005E6B68" w:rsidRPr="00116B07" w14:paraId="11CD6BE8"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678FEB12"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1739F113"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TEUSAQUILLO</w:t>
            </w:r>
          </w:p>
        </w:tc>
        <w:tc>
          <w:tcPr>
            <w:tcW w:w="1306" w:type="pct"/>
            <w:tcBorders>
              <w:top w:val="nil"/>
              <w:left w:val="nil"/>
              <w:bottom w:val="single" w:sz="4" w:space="0" w:color="auto"/>
              <w:right w:val="single" w:sz="4" w:space="0" w:color="auto"/>
            </w:tcBorders>
            <w:shd w:val="clear" w:color="000000" w:fill="FFFFFF"/>
            <w:noWrap/>
            <w:vAlign w:val="center"/>
            <w:hideMark/>
          </w:tcPr>
          <w:p w14:paraId="24E23015"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8</w:t>
            </w:r>
          </w:p>
        </w:tc>
        <w:tc>
          <w:tcPr>
            <w:tcW w:w="1412" w:type="pct"/>
            <w:tcBorders>
              <w:top w:val="nil"/>
              <w:left w:val="nil"/>
              <w:bottom w:val="single" w:sz="4" w:space="0" w:color="auto"/>
              <w:right w:val="single" w:sz="4" w:space="0" w:color="auto"/>
            </w:tcBorders>
            <w:shd w:val="clear" w:color="000000" w:fill="FFFFFF"/>
            <w:noWrap/>
            <w:vAlign w:val="center"/>
            <w:hideMark/>
          </w:tcPr>
          <w:p w14:paraId="145B68B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29.285 </w:t>
            </w:r>
          </w:p>
        </w:tc>
      </w:tr>
      <w:tr w:rsidR="005E6B68" w:rsidRPr="00116B07" w14:paraId="375EF411"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10B16FF0"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021FF6B3"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QUINTA PAREDES</w:t>
            </w:r>
          </w:p>
        </w:tc>
        <w:tc>
          <w:tcPr>
            <w:tcW w:w="1306" w:type="pct"/>
            <w:tcBorders>
              <w:top w:val="nil"/>
              <w:left w:val="nil"/>
              <w:bottom w:val="single" w:sz="4" w:space="0" w:color="auto"/>
              <w:right w:val="single" w:sz="4" w:space="0" w:color="auto"/>
            </w:tcBorders>
            <w:shd w:val="clear" w:color="000000" w:fill="FFFFFF"/>
            <w:noWrap/>
            <w:vAlign w:val="center"/>
            <w:hideMark/>
          </w:tcPr>
          <w:p w14:paraId="1F47E07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2</w:t>
            </w:r>
          </w:p>
        </w:tc>
        <w:tc>
          <w:tcPr>
            <w:tcW w:w="1412" w:type="pct"/>
            <w:tcBorders>
              <w:top w:val="nil"/>
              <w:left w:val="nil"/>
              <w:bottom w:val="single" w:sz="4" w:space="0" w:color="auto"/>
              <w:right w:val="single" w:sz="4" w:space="0" w:color="auto"/>
            </w:tcBorders>
            <w:shd w:val="clear" w:color="000000" w:fill="FFFFFF"/>
            <w:noWrap/>
            <w:vAlign w:val="center"/>
            <w:hideMark/>
          </w:tcPr>
          <w:p w14:paraId="237AC18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29.288 </w:t>
            </w:r>
          </w:p>
        </w:tc>
      </w:tr>
      <w:tr w:rsidR="005E6B68" w:rsidRPr="00116B07" w14:paraId="012D7D6C"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50C60777"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58195185"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CIUDAD SALITRE ORIENTAL</w:t>
            </w:r>
          </w:p>
        </w:tc>
        <w:tc>
          <w:tcPr>
            <w:tcW w:w="1306" w:type="pct"/>
            <w:tcBorders>
              <w:top w:val="nil"/>
              <w:left w:val="nil"/>
              <w:bottom w:val="single" w:sz="4" w:space="0" w:color="auto"/>
              <w:right w:val="single" w:sz="4" w:space="0" w:color="auto"/>
            </w:tcBorders>
            <w:shd w:val="clear" w:color="000000" w:fill="FFFFFF"/>
            <w:noWrap/>
            <w:vAlign w:val="center"/>
            <w:hideMark/>
          </w:tcPr>
          <w:p w14:paraId="5E594DB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3</w:t>
            </w:r>
          </w:p>
        </w:tc>
        <w:tc>
          <w:tcPr>
            <w:tcW w:w="1412" w:type="pct"/>
            <w:tcBorders>
              <w:top w:val="nil"/>
              <w:left w:val="nil"/>
              <w:bottom w:val="single" w:sz="4" w:space="0" w:color="auto"/>
              <w:right w:val="single" w:sz="4" w:space="0" w:color="auto"/>
            </w:tcBorders>
            <w:shd w:val="clear" w:color="000000" w:fill="FFFFFF"/>
            <w:noWrap/>
            <w:vAlign w:val="center"/>
            <w:hideMark/>
          </w:tcPr>
          <w:p w14:paraId="2307E6C9"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25.583 </w:t>
            </w:r>
          </w:p>
        </w:tc>
      </w:tr>
      <w:tr w:rsidR="005E6B68" w:rsidRPr="00116B07" w14:paraId="2ED3D0BE" w14:textId="77777777" w:rsidTr="005E6B68">
        <w:trPr>
          <w:trHeight w:val="336"/>
        </w:trPr>
        <w:tc>
          <w:tcPr>
            <w:tcW w:w="11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93147E3"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LOS MARTIRES</w:t>
            </w:r>
          </w:p>
        </w:tc>
        <w:tc>
          <w:tcPr>
            <w:tcW w:w="1174" w:type="pct"/>
            <w:tcBorders>
              <w:top w:val="nil"/>
              <w:left w:val="nil"/>
              <w:bottom w:val="single" w:sz="4" w:space="0" w:color="auto"/>
              <w:right w:val="single" w:sz="4" w:space="0" w:color="auto"/>
            </w:tcBorders>
            <w:shd w:val="clear" w:color="000000" w:fill="FFFFFF"/>
            <w:noWrap/>
            <w:vAlign w:val="bottom"/>
            <w:hideMark/>
          </w:tcPr>
          <w:p w14:paraId="029FBD64"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SANTA ISABEL</w:t>
            </w:r>
          </w:p>
        </w:tc>
        <w:tc>
          <w:tcPr>
            <w:tcW w:w="1306" w:type="pct"/>
            <w:tcBorders>
              <w:top w:val="nil"/>
              <w:left w:val="nil"/>
              <w:bottom w:val="single" w:sz="4" w:space="0" w:color="auto"/>
              <w:right w:val="single" w:sz="4" w:space="0" w:color="auto"/>
            </w:tcBorders>
            <w:shd w:val="clear" w:color="000000" w:fill="FFFFFF"/>
            <w:noWrap/>
            <w:vAlign w:val="center"/>
            <w:hideMark/>
          </w:tcPr>
          <w:p w14:paraId="45314FD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7</w:t>
            </w:r>
          </w:p>
        </w:tc>
        <w:tc>
          <w:tcPr>
            <w:tcW w:w="1412" w:type="pct"/>
            <w:tcBorders>
              <w:top w:val="nil"/>
              <w:left w:val="nil"/>
              <w:bottom w:val="single" w:sz="4" w:space="0" w:color="auto"/>
              <w:right w:val="single" w:sz="4" w:space="0" w:color="auto"/>
            </w:tcBorders>
            <w:shd w:val="clear" w:color="000000" w:fill="FFFFFF"/>
            <w:noWrap/>
            <w:vAlign w:val="center"/>
            <w:hideMark/>
          </w:tcPr>
          <w:p w14:paraId="0FCFB808"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44.074 </w:t>
            </w:r>
          </w:p>
        </w:tc>
      </w:tr>
      <w:tr w:rsidR="005E6B68" w:rsidRPr="00116B07" w14:paraId="49B015AE"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0EFBC798"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6C24B907"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LA SABANA</w:t>
            </w:r>
          </w:p>
        </w:tc>
        <w:tc>
          <w:tcPr>
            <w:tcW w:w="1306" w:type="pct"/>
            <w:tcBorders>
              <w:top w:val="nil"/>
              <w:left w:val="nil"/>
              <w:bottom w:val="single" w:sz="4" w:space="0" w:color="auto"/>
              <w:right w:val="single" w:sz="4" w:space="0" w:color="auto"/>
            </w:tcBorders>
            <w:shd w:val="clear" w:color="000000" w:fill="FFFFFF"/>
            <w:noWrap/>
            <w:vAlign w:val="center"/>
            <w:hideMark/>
          </w:tcPr>
          <w:p w14:paraId="57DB4531"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9</w:t>
            </w:r>
          </w:p>
        </w:tc>
        <w:tc>
          <w:tcPr>
            <w:tcW w:w="1412" w:type="pct"/>
            <w:tcBorders>
              <w:top w:val="nil"/>
              <w:left w:val="nil"/>
              <w:bottom w:val="single" w:sz="4" w:space="0" w:color="auto"/>
              <w:right w:val="single" w:sz="4" w:space="0" w:color="auto"/>
            </w:tcBorders>
            <w:shd w:val="clear" w:color="000000" w:fill="FFFFFF"/>
            <w:noWrap/>
            <w:vAlign w:val="center"/>
            <w:hideMark/>
          </w:tcPr>
          <w:p w14:paraId="11FA4830"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39.352 </w:t>
            </w:r>
          </w:p>
        </w:tc>
      </w:tr>
      <w:tr w:rsidR="005E6B68" w:rsidRPr="00116B07" w14:paraId="2A0ECE11" w14:textId="77777777" w:rsidTr="005E6B68">
        <w:trPr>
          <w:trHeight w:val="336"/>
        </w:trPr>
        <w:tc>
          <w:tcPr>
            <w:tcW w:w="11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33C8F8D"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ANTONIO NARIÑO</w:t>
            </w:r>
          </w:p>
        </w:tc>
        <w:tc>
          <w:tcPr>
            <w:tcW w:w="1174" w:type="pct"/>
            <w:tcBorders>
              <w:top w:val="nil"/>
              <w:left w:val="nil"/>
              <w:bottom w:val="single" w:sz="4" w:space="0" w:color="auto"/>
              <w:right w:val="single" w:sz="4" w:space="0" w:color="auto"/>
            </w:tcBorders>
            <w:shd w:val="clear" w:color="000000" w:fill="FFFFFF"/>
            <w:noWrap/>
            <w:vAlign w:val="bottom"/>
            <w:hideMark/>
          </w:tcPr>
          <w:p w14:paraId="455BD7CF"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CIUDAD JARDIN</w:t>
            </w:r>
          </w:p>
        </w:tc>
        <w:tc>
          <w:tcPr>
            <w:tcW w:w="1306" w:type="pct"/>
            <w:tcBorders>
              <w:top w:val="nil"/>
              <w:left w:val="nil"/>
              <w:bottom w:val="single" w:sz="4" w:space="0" w:color="auto"/>
              <w:right w:val="single" w:sz="4" w:space="0" w:color="auto"/>
            </w:tcBorders>
            <w:shd w:val="clear" w:color="000000" w:fill="FFFFFF"/>
            <w:noWrap/>
            <w:vAlign w:val="center"/>
            <w:hideMark/>
          </w:tcPr>
          <w:p w14:paraId="6F72F3E5"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6</w:t>
            </w:r>
          </w:p>
        </w:tc>
        <w:tc>
          <w:tcPr>
            <w:tcW w:w="1412" w:type="pct"/>
            <w:tcBorders>
              <w:top w:val="nil"/>
              <w:left w:val="nil"/>
              <w:bottom w:val="single" w:sz="4" w:space="0" w:color="auto"/>
              <w:right w:val="single" w:sz="4" w:space="0" w:color="auto"/>
            </w:tcBorders>
            <w:shd w:val="clear" w:color="000000" w:fill="FFFFFF"/>
            <w:noWrap/>
            <w:vAlign w:val="center"/>
            <w:hideMark/>
          </w:tcPr>
          <w:p w14:paraId="280384E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26.268 </w:t>
            </w:r>
          </w:p>
        </w:tc>
      </w:tr>
      <w:tr w:rsidR="005E6B68" w:rsidRPr="00116B07" w14:paraId="6FCB14DB"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1504197A"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595212BE"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RESTREPO</w:t>
            </w:r>
          </w:p>
        </w:tc>
        <w:tc>
          <w:tcPr>
            <w:tcW w:w="1306" w:type="pct"/>
            <w:tcBorders>
              <w:top w:val="nil"/>
              <w:left w:val="nil"/>
              <w:bottom w:val="single" w:sz="4" w:space="0" w:color="auto"/>
              <w:right w:val="single" w:sz="4" w:space="0" w:color="auto"/>
            </w:tcBorders>
            <w:shd w:val="clear" w:color="000000" w:fill="FFFFFF"/>
            <w:noWrap/>
            <w:vAlign w:val="center"/>
            <w:hideMark/>
          </w:tcPr>
          <w:p w14:paraId="3CA5F06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15</w:t>
            </w:r>
          </w:p>
        </w:tc>
        <w:tc>
          <w:tcPr>
            <w:tcW w:w="1412" w:type="pct"/>
            <w:tcBorders>
              <w:top w:val="nil"/>
              <w:left w:val="nil"/>
              <w:bottom w:val="single" w:sz="4" w:space="0" w:color="auto"/>
              <w:right w:val="single" w:sz="4" w:space="0" w:color="auto"/>
            </w:tcBorders>
            <w:shd w:val="clear" w:color="000000" w:fill="FFFFFF"/>
            <w:noWrap/>
            <w:vAlign w:val="center"/>
            <w:hideMark/>
          </w:tcPr>
          <w:p w14:paraId="45051A34"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55.933 </w:t>
            </w:r>
          </w:p>
        </w:tc>
      </w:tr>
      <w:tr w:rsidR="005E6B68" w:rsidRPr="00116B07" w14:paraId="607B1BAA" w14:textId="77777777" w:rsidTr="005E6B68">
        <w:trPr>
          <w:trHeight w:val="336"/>
        </w:trPr>
        <w:tc>
          <w:tcPr>
            <w:tcW w:w="110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CEBF8D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PUENTE ARANDA</w:t>
            </w:r>
          </w:p>
        </w:tc>
        <w:tc>
          <w:tcPr>
            <w:tcW w:w="1174" w:type="pct"/>
            <w:tcBorders>
              <w:top w:val="nil"/>
              <w:left w:val="nil"/>
              <w:bottom w:val="single" w:sz="4" w:space="0" w:color="auto"/>
              <w:right w:val="single" w:sz="4" w:space="0" w:color="auto"/>
            </w:tcBorders>
            <w:shd w:val="clear" w:color="000000" w:fill="FFFFFF"/>
            <w:noWrap/>
            <w:vAlign w:val="bottom"/>
            <w:hideMark/>
          </w:tcPr>
          <w:p w14:paraId="63B61D81"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CIUDAD MONTES</w:t>
            </w:r>
          </w:p>
        </w:tc>
        <w:tc>
          <w:tcPr>
            <w:tcW w:w="1306" w:type="pct"/>
            <w:tcBorders>
              <w:top w:val="nil"/>
              <w:left w:val="nil"/>
              <w:bottom w:val="single" w:sz="4" w:space="0" w:color="auto"/>
              <w:right w:val="single" w:sz="4" w:space="0" w:color="auto"/>
            </w:tcBorders>
            <w:shd w:val="clear" w:color="000000" w:fill="FFFFFF"/>
            <w:noWrap/>
            <w:vAlign w:val="center"/>
            <w:hideMark/>
          </w:tcPr>
          <w:p w14:paraId="5C96D00D"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3</w:t>
            </w:r>
          </w:p>
        </w:tc>
        <w:tc>
          <w:tcPr>
            <w:tcW w:w="1412" w:type="pct"/>
            <w:tcBorders>
              <w:top w:val="nil"/>
              <w:left w:val="nil"/>
              <w:bottom w:val="single" w:sz="4" w:space="0" w:color="auto"/>
              <w:right w:val="single" w:sz="4" w:space="0" w:color="auto"/>
            </w:tcBorders>
            <w:shd w:val="clear" w:color="000000" w:fill="FFFFFF"/>
            <w:noWrap/>
            <w:vAlign w:val="center"/>
            <w:hideMark/>
          </w:tcPr>
          <w:p w14:paraId="20B87C09"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102.110 </w:t>
            </w:r>
          </w:p>
        </w:tc>
      </w:tr>
      <w:tr w:rsidR="005E6B68" w:rsidRPr="00116B07" w14:paraId="6DE7330C"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6DE14403"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75FB1F92"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MUZU</w:t>
            </w:r>
          </w:p>
        </w:tc>
        <w:tc>
          <w:tcPr>
            <w:tcW w:w="1306" w:type="pct"/>
            <w:tcBorders>
              <w:top w:val="nil"/>
              <w:left w:val="nil"/>
              <w:bottom w:val="single" w:sz="4" w:space="0" w:color="auto"/>
              <w:right w:val="single" w:sz="4" w:space="0" w:color="auto"/>
            </w:tcBorders>
            <w:shd w:val="clear" w:color="000000" w:fill="FFFFFF"/>
            <w:noWrap/>
            <w:vAlign w:val="center"/>
            <w:hideMark/>
          </w:tcPr>
          <w:p w14:paraId="3DF7273D"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4</w:t>
            </w:r>
          </w:p>
        </w:tc>
        <w:tc>
          <w:tcPr>
            <w:tcW w:w="1412" w:type="pct"/>
            <w:tcBorders>
              <w:top w:val="nil"/>
              <w:left w:val="nil"/>
              <w:bottom w:val="single" w:sz="4" w:space="0" w:color="auto"/>
              <w:right w:val="single" w:sz="4" w:space="0" w:color="auto"/>
            </w:tcBorders>
            <w:shd w:val="clear" w:color="000000" w:fill="FFFFFF"/>
            <w:noWrap/>
            <w:vAlign w:val="center"/>
            <w:hideMark/>
          </w:tcPr>
          <w:p w14:paraId="4DA92B19"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59.251 </w:t>
            </w:r>
          </w:p>
        </w:tc>
      </w:tr>
      <w:tr w:rsidR="005E6B68" w:rsidRPr="00116B07" w14:paraId="79395DD8"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599E52D0"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29DBCE5B"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SAN RAFAEL</w:t>
            </w:r>
          </w:p>
        </w:tc>
        <w:tc>
          <w:tcPr>
            <w:tcW w:w="1306" w:type="pct"/>
            <w:tcBorders>
              <w:top w:val="nil"/>
              <w:left w:val="nil"/>
              <w:bottom w:val="single" w:sz="4" w:space="0" w:color="auto"/>
              <w:right w:val="single" w:sz="4" w:space="0" w:color="auto"/>
            </w:tcBorders>
            <w:shd w:val="clear" w:color="000000" w:fill="FFFFFF"/>
            <w:noWrap/>
            <w:vAlign w:val="center"/>
            <w:hideMark/>
          </w:tcPr>
          <w:p w14:paraId="708835E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7</w:t>
            </w:r>
          </w:p>
        </w:tc>
        <w:tc>
          <w:tcPr>
            <w:tcW w:w="1412" w:type="pct"/>
            <w:tcBorders>
              <w:top w:val="nil"/>
              <w:left w:val="nil"/>
              <w:bottom w:val="single" w:sz="4" w:space="0" w:color="auto"/>
              <w:right w:val="single" w:sz="4" w:space="0" w:color="auto"/>
            </w:tcBorders>
            <w:shd w:val="clear" w:color="000000" w:fill="FFFFFF"/>
            <w:noWrap/>
            <w:vAlign w:val="center"/>
            <w:hideMark/>
          </w:tcPr>
          <w:p w14:paraId="3488A547"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73.554 </w:t>
            </w:r>
          </w:p>
        </w:tc>
      </w:tr>
      <w:tr w:rsidR="005E6B68" w:rsidRPr="00116B07" w14:paraId="46006E6B"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28D22B7F"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21DB5CB6"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ZONA INDUSTRIAL</w:t>
            </w:r>
          </w:p>
        </w:tc>
        <w:tc>
          <w:tcPr>
            <w:tcW w:w="1306" w:type="pct"/>
            <w:tcBorders>
              <w:top w:val="nil"/>
              <w:left w:val="nil"/>
              <w:bottom w:val="single" w:sz="4" w:space="0" w:color="auto"/>
              <w:right w:val="single" w:sz="4" w:space="0" w:color="auto"/>
            </w:tcBorders>
            <w:shd w:val="clear" w:color="000000" w:fill="FFFFFF"/>
            <w:noWrap/>
            <w:vAlign w:val="center"/>
            <w:hideMark/>
          </w:tcPr>
          <w:p w14:paraId="77808715"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15</w:t>
            </w:r>
          </w:p>
        </w:tc>
        <w:tc>
          <w:tcPr>
            <w:tcW w:w="1412" w:type="pct"/>
            <w:tcBorders>
              <w:top w:val="nil"/>
              <w:left w:val="nil"/>
              <w:bottom w:val="single" w:sz="4" w:space="0" w:color="auto"/>
              <w:right w:val="single" w:sz="4" w:space="0" w:color="auto"/>
            </w:tcBorders>
            <w:shd w:val="clear" w:color="000000" w:fill="FFFFFF"/>
            <w:noWrap/>
            <w:vAlign w:val="center"/>
            <w:hideMark/>
          </w:tcPr>
          <w:p w14:paraId="18CB301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6.485 </w:t>
            </w:r>
          </w:p>
        </w:tc>
      </w:tr>
      <w:tr w:rsidR="005E6B68" w:rsidRPr="00116B07" w14:paraId="43979E69" w14:textId="77777777" w:rsidTr="005E6B68">
        <w:trPr>
          <w:trHeight w:val="336"/>
        </w:trPr>
        <w:tc>
          <w:tcPr>
            <w:tcW w:w="1109" w:type="pct"/>
            <w:vMerge/>
            <w:tcBorders>
              <w:top w:val="nil"/>
              <w:left w:val="single" w:sz="4" w:space="0" w:color="auto"/>
              <w:bottom w:val="single" w:sz="4" w:space="0" w:color="000000"/>
              <w:right w:val="single" w:sz="4" w:space="0" w:color="auto"/>
            </w:tcBorders>
            <w:vAlign w:val="center"/>
            <w:hideMark/>
          </w:tcPr>
          <w:p w14:paraId="1998E214"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1925DFA0"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PUENTE ARANDA</w:t>
            </w:r>
          </w:p>
        </w:tc>
        <w:tc>
          <w:tcPr>
            <w:tcW w:w="1306" w:type="pct"/>
            <w:tcBorders>
              <w:top w:val="nil"/>
              <w:left w:val="nil"/>
              <w:bottom w:val="single" w:sz="4" w:space="0" w:color="auto"/>
              <w:right w:val="single" w:sz="4" w:space="0" w:color="auto"/>
            </w:tcBorders>
            <w:shd w:val="clear" w:color="000000" w:fill="FFFFFF"/>
            <w:noWrap/>
            <w:vAlign w:val="center"/>
            <w:hideMark/>
          </w:tcPr>
          <w:p w14:paraId="5D00C61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15</w:t>
            </w:r>
          </w:p>
        </w:tc>
        <w:tc>
          <w:tcPr>
            <w:tcW w:w="1412" w:type="pct"/>
            <w:tcBorders>
              <w:top w:val="nil"/>
              <w:left w:val="nil"/>
              <w:bottom w:val="single" w:sz="4" w:space="0" w:color="auto"/>
              <w:right w:val="single" w:sz="4" w:space="0" w:color="auto"/>
            </w:tcBorders>
            <w:shd w:val="clear" w:color="000000" w:fill="FFFFFF"/>
            <w:noWrap/>
            <w:vAlign w:val="center"/>
            <w:hideMark/>
          </w:tcPr>
          <w:p w14:paraId="01BCD081"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11.967 </w:t>
            </w:r>
          </w:p>
        </w:tc>
      </w:tr>
      <w:tr w:rsidR="005E6B68" w:rsidRPr="00116B07" w14:paraId="43953B38" w14:textId="77777777" w:rsidTr="005E6B68">
        <w:trPr>
          <w:trHeight w:val="336"/>
        </w:trPr>
        <w:tc>
          <w:tcPr>
            <w:tcW w:w="1109" w:type="pct"/>
            <w:vMerge w:val="restart"/>
            <w:tcBorders>
              <w:top w:val="nil"/>
              <w:left w:val="single" w:sz="4" w:space="0" w:color="auto"/>
              <w:bottom w:val="nil"/>
              <w:right w:val="single" w:sz="4" w:space="0" w:color="auto"/>
            </w:tcBorders>
            <w:shd w:val="clear" w:color="000000" w:fill="FFFFFF"/>
            <w:noWrap/>
            <w:vAlign w:val="center"/>
            <w:hideMark/>
          </w:tcPr>
          <w:p w14:paraId="2AA4E8C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RAFAEL URIBE URIBE</w:t>
            </w:r>
          </w:p>
        </w:tc>
        <w:tc>
          <w:tcPr>
            <w:tcW w:w="1174" w:type="pct"/>
            <w:tcBorders>
              <w:top w:val="nil"/>
              <w:left w:val="nil"/>
              <w:bottom w:val="single" w:sz="4" w:space="0" w:color="auto"/>
              <w:right w:val="single" w:sz="4" w:space="0" w:color="auto"/>
            </w:tcBorders>
            <w:shd w:val="clear" w:color="000000" w:fill="FFFFFF"/>
            <w:noWrap/>
            <w:vAlign w:val="bottom"/>
            <w:hideMark/>
          </w:tcPr>
          <w:p w14:paraId="1383FC55"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SAN JOSE</w:t>
            </w:r>
          </w:p>
        </w:tc>
        <w:tc>
          <w:tcPr>
            <w:tcW w:w="1306" w:type="pct"/>
            <w:tcBorders>
              <w:top w:val="nil"/>
              <w:left w:val="nil"/>
              <w:bottom w:val="single" w:sz="4" w:space="0" w:color="auto"/>
              <w:right w:val="single" w:sz="4" w:space="0" w:color="auto"/>
            </w:tcBorders>
            <w:shd w:val="clear" w:color="000000" w:fill="FFFFFF"/>
            <w:noWrap/>
            <w:vAlign w:val="center"/>
            <w:hideMark/>
          </w:tcPr>
          <w:p w14:paraId="49740605"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2</w:t>
            </w:r>
          </w:p>
        </w:tc>
        <w:tc>
          <w:tcPr>
            <w:tcW w:w="1412" w:type="pct"/>
            <w:tcBorders>
              <w:top w:val="nil"/>
              <w:left w:val="nil"/>
              <w:bottom w:val="single" w:sz="4" w:space="0" w:color="auto"/>
              <w:right w:val="single" w:sz="4" w:space="0" w:color="auto"/>
            </w:tcBorders>
            <w:shd w:val="clear" w:color="000000" w:fill="FFFFFF"/>
            <w:noWrap/>
            <w:vAlign w:val="center"/>
            <w:hideMark/>
          </w:tcPr>
          <w:p w14:paraId="0317D00D"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48.638 </w:t>
            </w:r>
          </w:p>
        </w:tc>
      </w:tr>
      <w:tr w:rsidR="005E6B68" w:rsidRPr="00116B07" w14:paraId="333E4734" w14:textId="77777777" w:rsidTr="005E6B68">
        <w:trPr>
          <w:trHeight w:val="336"/>
        </w:trPr>
        <w:tc>
          <w:tcPr>
            <w:tcW w:w="1109" w:type="pct"/>
            <w:vMerge/>
            <w:tcBorders>
              <w:top w:val="nil"/>
              <w:left w:val="single" w:sz="4" w:space="0" w:color="auto"/>
              <w:bottom w:val="nil"/>
              <w:right w:val="single" w:sz="4" w:space="0" w:color="auto"/>
            </w:tcBorders>
            <w:vAlign w:val="center"/>
            <w:hideMark/>
          </w:tcPr>
          <w:p w14:paraId="4F0DAB89"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5A7A8F98"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QUIROGA</w:t>
            </w:r>
          </w:p>
        </w:tc>
        <w:tc>
          <w:tcPr>
            <w:tcW w:w="1306" w:type="pct"/>
            <w:tcBorders>
              <w:top w:val="nil"/>
              <w:left w:val="nil"/>
              <w:bottom w:val="single" w:sz="4" w:space="0" w:color="auto"/>
              <w:right w:val="single" w:sz="4" w:space="0" w:color="auto"/>
            </w:tcBorders>
            <w:shd w:val="clear" w:color="000000" w:fill="FFFFFF"/>
            <w:noWrap/>
            <w:vAlign w:val="center"/>
            <w:hideMark/>
          </w:tcPr>
          <w:p w14:paraId="2AE3987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11</w:t>
            </w:r>
          </w:p>
        </w:tc>
        <w:tc>
          <w:tcPr>
            <w:tcW w:w="1412" w:type="pct"/>
            <w:tcBorders>
              <w:top w:val="nil"/>
              <w:left w:val="nil"/>
              <w:bottom w:val="single" w:sz="4" w:space="0" w:color="auto"/>
              <w:right w:val="single" w:sz="4" w:space="0" w:color="auto"/>
            </w:tcBorders>
            <w:shd w:val="clear" w:color="000000" w:fill="FFFFFF"/>
            <w:noWrap/>
            <w:vAlign w:val="center"/>
            <w:hideMark/>
          </w:tcPr>
          <w:p w14:paraId="785D6D7D"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92.339 </w:t>
            </w:r>
          </w:p>
        </w:tc>
      </w:tr>
      <w:tr w:rsidR="005E6B68" w:rsidRPr="00116B07" w14:paraId="30F5A1E2" w14:textId="77777777" w:rsidTr="005E6B68">
        <w:trPr>
          <w:trHeight w:val="336"/>
        </w:trPr>
        <w:tc>
          <w:tcPr>
            <w:tcW w:w="1109" w:type="pct"/>
            <w:vMerge/>
            <w:tcBorders>
              <w:top w:val="nil"/>
              <w:left w:val="single" w:sz="4" w:space="0" w:color="auto"/>
              <w:bottom w:val="nil"/>
              <w:right w:val="single" w:sz="4" w:space="0" w:color="auto"/>
            </w:tcBorders>
            <w:vAlign w:val="center"/>
            <w:hideMark/>
          </w:tcPr>
          <w:p w14:paraId="773E53DA"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2D23DAB7"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MARCO FIDEL SUAREZ</w:t>
            </w:r>
          </w:p>
        </w:tc>
        <w:tc>
          <w:tcPr>
            <w:tcW w:w="1306" w:type="pct"/>
            <w:tcBorders>
              <w:top w:val="nil"/>
              <w:left w:val="nil"/>
              <w:bottom w:val="single" w:sz="4" w:space="0" w:color="auto"/>
              <w:right w:val="single" w:sz="4" w:space="0" w:color="auto"/>
            </w:tcBorders>
            <w:shd w:val="clear" w:color="000000" w:fill="FFFFFF"/>
            <w:noWrap/>
            <w:vAlign w:val="center"/>
            <w:hideMark/>
          </w:tcPr>
          <w:p w14:paraId="538A7685"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w:t>
            </w:r>
          </w:p>
        </w:tc>
        <w:tc>
          <w:tcPr>
            <w:tcW w:w="1412" w:type="pct"/>
            <w:tcBorders>
              <w:top w:val="nil"/>
              <w:left w:val="nil"/>
              <w:bottom w:val="single" w:sz="4" w:space="0" w:color="auto"/>
              <w:right w:val="single" w:sz="4" w:space="0" w:color="auto"/>
            </w:tcBorders>
            <w:shd w:val="clear" w:color="000000" w:fill="FFFFFF"/>
            <w:noWrap/>
            <w:vAlign w:val="center"/>
            <w:hideMark/>
          </w:tcPr>
          <w:p w14:paraId="01F1B692"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47.422 </w:t>
            </w:r>
          </w:p>
        </w:tc>
      </w:tr>
      <w:tr w:rsidR="005E6B68" w:rsidRPr="00116B07" w14:paraId="2579523B" w14:textId="77777777" w:rsidTr="005E6B68">
        <w:trPr>
          <w:trHeight w:val="336"/>
        </w:trPr>
        <w:tc>
          <w:tcPr>
            <w:tcW w:w="1109" w:type="pct"/>
            <w:vMerge/>
            <w:tcBorders>
              <w:top w:val="nil"/>
              <w:left w:val="single" w:sz="4" w:space="0" w:color="auto"/>
              <w:bottom w:val="nil"/>
              <w:right w:val="single" w:sz="4" w:space="0" w:color="auto"/>
            </w:tcBorders>
            <w:vAlign w:val="center"/>
            <w:hideMark/>
          </w:tcPr>
          <w:p w14:paraId="5A502056"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4EF56DCA"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MARRUECOS</w:t>
            </w:r>
          </w:p>
        </w:tc>
        <w:tc>
          <w:tcPr>
            <w:tcW w:w="1306" w:type="pct"/>
            <w:tcBorders>
              <w:top w:val="nil"/>
              <w:left w:val="nil"/>
              <w:bottom w:val="single" w:sz="4" w:space="0" w:color="auto"/>
              <w:right w:val="single" w:sz="4" w:space="0" w:color="auto"/>
            </w:tcBorders>
            <w:shd w:val="clear" w:color="000000" w:fill="FFFFFF"/>
            <w:noWrap/>
            <w:vAlign w:val="center"/>
            <w:hideMark/>
          </w:tcPr>
          <w:p w14:paraId="3881C37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w:t>
            </w:r>
          </w:p>
        </w:tc>
        <w:tc>
          <w:tcPr>
            <w:tcW w:w="1412" w:type="pct"/>
            <w:tcBorders>
              <w:top w:val="nil"/>
              <w:left w:val="nil"/>
              <w:bottom w:val="single" w:sz="4" w:space="0" w:color="auto"/>
              <w:right w:val="single" w:sz="4" w:space="0" w:color="auto"/>
            </w:tcBorders>
            <w:shd w:val="clear" w:color="000000" w:fill="FFFFFF"/>
            <w:noWrap/>
            <w:vAlign w:val="center"/>
            <w:hideMark/>
          </w:tcPr>
          <w:p w14:paraId="653460FA"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120.322 </w:t>
            </w:r>
          </w:p>
        </w:tc>
      </w:tr>
      <w:tr w:rsidR="005E6B68" w:rsidRPr="00116B07" w14:paraId="3D1D338C" w14:textId="77777777" w:rsidTr="005E6B68">
        <w:trPr>
          <w:trHeight w:val="336"/>
        </w:trPr>
        <w:tc>
          <w:tcPr>
            <w:tcW w:w="1109"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3A545B21"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CIUDAD BOLIVAR</w:t>
            </w:r>
          </w:p>
        </w:tc>
        <w:tc>
          <w:tcPr>
            <w:tcW w:w="1174" w:type="pct"/>
            <w:tcBorders>
              <w:top w:val="nil"/>
              <w:left w:val="nil"/>
              <w:bottom w:val="single" w:sz="4" w:space="0" w:color="auto"/>
              <w:right w:val="single" w:sz="4" w:space="0" w:color="auto"/>
            </w:tcBorders>
            <w:shd w:val="clear" w:color="000000" w:fill="FFFFFF"/>
            <w:noWrap/>
            <w:vAlign w:val="bottom"/>
            <w:hideMark/>
          </w:tcPr>
          <w:p w14:paraId="5138D595"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EL MOCHUELO</w:t>
            </w:r>
          </w:p>
        </w:tc>
        <w:tc>
          <w:tcPr>
            <w:tcW w:w="1306" w:type="pct"/>
            <w:tcBorders>
              <w:top w:val="nil"/>
              <w:left w:val="nil"/>
              <w:bottom w:val="single" w:sz="4" w:space="0" w:color="auto"/>
              <w:right w:val="single" w:sz="4" w:space="0" w:color="auto"/>
            </w:tcBorders>
            <w:shd w:val="clear" w:color="000000" w:fill="FFFFFF"/>
            <w:noWrap/>
            <w:vAlign w:val="center"/>
            <w:hideMark/>
          </w:tcPr>
          <w:p w14:paraId="0C6691BE"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w:t>
            </w:r>
          </w:p>
        </w:tc>
        <w:tc>
          <w:tcPr>
            <w:tcW w:w="1412" w:type="pct"/>
            <w:tcBorders>
              <w:top w:val="nil"/>
              <w:left w:val="nil"/>
              <w:bottom w:val="single" w:sz="4" w:space="0" w:color="auto"/>
              <w:right w:val="single" w:sz="4" w:space="0" w:color="auto"/>
            </w:tcBorders>
            <w:shd w:val="clear" w:color="000000" w:fill="FFFFFF"/>
            <w:noWrap/>
            <w:vAlign w:val="center"/>
            <w:hideMark/>
          </w:tcPr>
          <w:p w14:paraId="55F1ECF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32 </w:t>
            </w:r>
          </w:p>
        </w:tc>
      </w:tr>
      <w:tr w:rsidR="005E6B68" w:rsidRPr="00116B07" w14:paraId="11BC6DE8"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244F5DF3"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13D3EFD3"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MONTE BLANCO</w:t>
            </w:r>
          </w:p>
        </w:tc>
        <w:tc>
          <w:tcPr>
            <w:tcW w:w="1306" w:type="pct"/>
            <w:tcBorders>
              <w:top w:val="nil"/>
              <w:left w:val="nil"/>
              <w:bottom w:val="single" w:sz="4" w:space="0" w:color="auto"/>
              <w:right w:val="single" w:sz="4" w:space="0" w:color="auto"/>
            </w:tcBorders>
            <w:shd w:val="clear" w:color="000000" w:fill="FFFFFF"/>
            <w:noWrap/>
            <w:vAlign w:val="center"/>
            <w:hideMark/>
          </w:tcPr>
          <w:p w14:paraId="44A41C23"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w:t>
            </w:r>
          </w:p>
        </w:tc>
        <w:tc>
          <w:tcPr>
            <w:tcW w:w="1412" w:type="pct"/>
            <w:tcBorders>
              <w:top w:val="nil"/>
              <w:left w:val="nil"/>
              <w:bottom w:val="single" w:sz="4" w:space="0" w:color="auto"/>
              <w:right w:val="single" w:sz="4" w:space="0" w:color="auto"/>
            </w:tcBorders>
            <w:shd w:val="clear" w:color="000000" w:fill="FFFFFF"/>
            <w:noWrap/>
            <w:vAlign w:val="center"/>
            <w:hideMark/>
          </w:tcPr>
          <w:p w14:paraId="66D8442D"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6.264 </w:t>
            </w:r>
          </w:p>
        </w:tc>
      </w:tr>
      <w:tr w:rsidR="005E6B68" w:rsidRPr="00116B07" w14:paraId="4D035957"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04D124EB"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6681F15C"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ARBORIZADORA</w:t>
            </w:r>
          </w:p>
        </w:tc>
        <w:tc>
          <w:tcPr>
            <w:tcW w:w="1306" w:type="pct"/>
            <w:tcBorders>
              <w:top w:val="nil"/>
              <w:left w:val="nil"/>
              <w:bottom w:val="single" w:sz="4" w:space="0" w:color="auto"/>
              <w:right w:val="single" w:sz="4" w:space="0" w:color="auto"/>
            </w:tcBorders>
            <w:shd w:val="clear" w:color="000000" w:fill="FFFFFF"/>
            <w:noWrap/>
            <w:vAlign w:val="center"/>
            <w:hideMark/>
          </w:tcPr>
          <w:p w14:paraId="221533C9"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6</w:t>
            </w:r>
          </w:p>
        </w:tc>
        <w:tc>
          <w:tcPr>
            <w:tcW w:w="1412" w:type="pct"/>
            <w:tcBorders>
              <w:top w:val="nil"/>
              <w:left w:val="nil"/>
              <w:bottom w:val="single" w:sz="4" w:space="0" w:color="auto"/>
              <w:right w:val="single" w:sz="4" w:space="0" w:color="auto"/>
            </w:tcBorders>
            <w:shd w:val="clear" w:color="000000" w:fill="FFFFFF"/>
            <w:noWrap/>
            <w:vAlign w:val="center"/>
            <w:hideMark/>
          </w:tcPr>
          <w:p w14:paraId="227065EF"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82.911 </w:t>
            </w:r>
          </w:p>
        </w:tc>
      </w:tr>
      <w:tr w:rsidR="005E6B68" w:rsidRPr="00116B07" w14:paraId="53F28F49"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14873E71"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237334BE"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SAN FRANCISCO</w:t>
            </w:r>
          </w:p>
        </w:tc>
        <w:tc>
          <w:tcPr>
            <w:tcW w:w="1306" w:type="pct"/>
            <w:tcBorders>
              <w:top w:val="nil"/>
              <w:left w:val="nil"/>
              <w:bottom w:val="single" w:sz="4" w:space="0" w:color="auto"/>
              <w:right w:val="single" w:sz="4" w:space="0" w:color="auto"/>
            </w:tcBorders>
            <w:shd w:val="clear" w:color="000000" w:fill="FFFFFF"/>
            <w:noWrap/>
            <w:vAlign w:val="center"/>
            <w:hideMark/>
          </w:tcPr>
          <w:p w14:paraId="15BB1FA3"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3</w:t>
            </w:r>
          </w:p>
        </w:tc>
        <w:tc>
          <w:tcPr>
            <w:tcW w:w="1412" w:type="pct"/>
            <w:tcBorders>
              <w:top w:val="nil"/>
              <w:left w:val="nil"/>
              <w:bottom w:val="single" w:sz="4" w:space="0" w:color="auto"/>
              <w:right w:val="single" w:sz="4" w:space="0" w:color="auto"/>
            </w:tcBorders>
            <w:shd w:val="clear" w:color="000000" w:fill="FFFFFF"/>
            <w:noWrap/>
            <w:vAlign w:val="center"/>
            <w:hideMark/>
          </w:tcPr>
          <w:p w14:paraId="46B9760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71.133 </w:t>
            </w:r>
          </w:p>
        </w:tc>
      </w:tr>
      <w:tr w:rsidR="005E6B68" w:rsidRPr="00116B07" w14:paraId="56BE7A5F"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1B6FD710"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2C9A37BD"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LUCERO</w:t>
            </w:r>
          </w:p>
        </w:tc>
        <w:tc>
          <w:tcPr>
            <w:tcW w:w="1306" w:type="pct"/>
            <w:tcBorders>
              <w:top w:val="nil"/>
              <w:left w:val="nil"/>
              <w:bottom w:val="single" w:sz="4" w:space="0" w:color="auto"/>
              <w:right w:val="single" w:sz="4" w:space="0" w:color="auto"/>
            </w:tcBorders>
            <w:shd w:val="clear" w:color="000000" w:fill="FFFFFF"/>
            <w:noWrap/>
            <w:vAlign w:val="center"/>
            <w:hideMark/>
          </w:tcPr>
          <w:p w14:paraId="3359069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4</w:t>
            </w:r>
          </w:p>
        </w:tc>
        <w:tc>
          <w:tcPr>
            <w:tcW w:w="1412" w:type="pct"/>
            <w:tcBorders>
              <w:top w:val="nil"/>
              <w:left w:val="nil"/>
              <w:bottom w:val="single" w:sz="4" w:space="0" w:color="auto"/>
              <w:right w:val="single" w:sz="4" w:space="0" w:color="auto"/>
            </w:tcBorders>
            <w:shd w:val="clear" w:color="000000" w:fill="FFFFFF"/>
            <w:noWrap/>
            <w:vAlign w:val="center"/>
            <w:hideMark/>
          </w:tcPr>
          <w:p w14:paraId="795F43F1"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161.414 </w:t>
            </w:r>
          </w:p>
        </w:tc>
      </w:tr>
      <w:tr w:rsidR="005E6B68" w:rsidRPr="00116B07" w14:paraId="28D11067"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6469783C"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3D367AF3"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EL TESORO</w:t>
            </w:r>
          </w:p>
        </w:tc>
        <w:tc>
          <w:tcPr>
            <w:tcW w:w="1306" w:type="pct"/>
            <w:tcBorders>
              <w:top w:val="nil"/>
              <w:left w:val="nil"/>
              <w:bottom w:val="single" w:sz="4" w:space="0" w:color="auto"/>
              <w:right w:val="single" w:sz="4" w:space="0" w:color="auto"/>
            </w:tcBorders>
            <w:shd w:val="clear" w:color="000000" w:fill="FFFFFF"/>
            <w:noWrap/>
            <w:vAlign w:val="center"/>
            <w:hideMark/>
          </w:tcPr>
          <w:p w14:paraId="6E179E5B"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2</w:t>
            </w:r>
          </w:p>
        </w:tc>
        <w:tc>
          <w:tcPr>
            <w:tcW w:w="1412" w:type="pct"/>
            <w:tcBorders>
              <w:top w:val="nil"/>
              <w:left w:val="nil"/>
              <w:bottom w:val="single" w:sz="4" w:space="0" w:color="auto"/>
              <w:right w:val="single" w:sz="4" w:space="0" w:color="auto"/>
            </w:tcBorders>
            <w:shd w:val="clear" w:color="000000" w:fill="FFFFFF"/>
            <w:noWrap/>
            <w:vAlign w:val="center"/>
            <w:hideMark/>
          </w:tcPr>
          <w:p w14:paraId="1B230059"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53.173 </w:t>
            </w:r>
          </w:p>
        </w:tc>
      </w:tr>
      <w:tr w:rsidR="005E6B68" w:rsidRPr="00116B07" w14:paraId="3538572C" w14:textId="77777777" w:rsidTr="005E6B68">
        <w:trPr>
          <w:trHeight w:val="336"/>
        </w:trPr>
        <w:tc>
          <w:tcPr>
            <w:tcW w:w="1109" w:type="pct"/>
            <w:vMerge/>
            <w:tcBorders>
              <w:top w:val="single" w:sz="4" w:space="0" w:color="auto"/>
              <w:left w:val="single" w:sz="4" w:space="0" w:color="auto"/>
              <w:bottom w:val="single" w:sz="4" w:space="0" w:color="000000"/>
              <w:right w:val="single" w:sz="4" w:space="0" w:color="auto"/>
            </w:tcBorders>
            <w:vAlign w:val="center"/>
            <w:hideMark/>
          </w:tcPr>
          <w:p w14:paraId="776F107D"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7AD879C7"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ISMAEL PERDOMO</w:t>
            </w:r>
          </w:p>
        </w:tc>
        <w:tc>
          <w:tcPr>
            <w:tcW w:w="1306" w:type="pct"/>
            <w:tcBorders>
              <w:top w:val="nil"/>
              <w:left w:val="nil"/>
              <w:bottom w:val="single" w:sz="4" w:space="0" w:color="auto"/>
              <w:right w:val="single" w:sz="4" w:space="0" w:color="auto"/>
            </w:tcBorders>
            <w:shd w:val="clear" w:color="000000" w:fill="FFFFFF"/>
            <w:noWrap/>
            <w:vAlign w:val="center"/>
            <w:hideMark/>
          </w:tcPr>
          <w:p w14:paraId="5DC4B68F"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6</w:t>
            </w:r>
          </w:p>
        </w:tc>
        <w:tc>
          <w:tcPr>
            <w:tcW w:w="1412" w:type="pct"/>
            <w:tcBorders>
              <w:top w:val="nil"/>
              <w:left w:val="nil"/>
              <w:bottom w:val="single" w:sz="4" w:space="0" w:color="auto"/>
              <w:right w:val="single" w:sz="4" w:space="0" w:color="auto"/>
            </w:tcBorders>
            <w:shd w:val="clear" w:color="000000" w:fill="FFFFFF"/>
            <w:noWrap/>
            <w:vAlign w:val="center"/>
            <w:hideMark/>
          </w:tcPr>
          <w:p w14:paraId="5E9C821C"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164.019 </w:t>
            </w:r>
          </w:p>
        </w:tc>
      </w:tr>
      <w:tr w:rsidR="005E6B68" w:rsidRPr="00116B07" w14:paraId="1262D35C" w14:textId="77777777" w:rsidTr="005E6B68">
        <w:trPr>
          <w:trHeight w:val="336"/>
        </w:trPr>
        <w:tc>
          <w:tcPr>
            <w:tcW w:w="1109" w:type="pct"/>
            <w:vMerge/>
            <w:tcBorders>
              <w:top w:val="single" w:sz="4" w:space="0" w:color="auto"/>
              <w:left w:val="single" w:sz="4" w:space="0" w:color="auto"/>
              <w:bottom w:val="single" w:sz="4" w:space="0" w:color="auto"/>
              <w:right w:val="single" w:sz="4" w:space="0" w:color="auto"/>
            </w:tcBorders>
            <w:vAlign w:val="center"/>
            <w:hideMark/>
          </w:tcPr>
          <w:p w14:paraId="4D74F525" w14:textId="77777777" w:rsidR="005E6B68" w:rsidRPr="00116B07" w:rsidRDefault="005E6B68" w:rsidP="008D42B8">
            <w:pPr>
              <w:spacing w:line="240" w:lineRule="auto"/>
              <w:rPr>
                <w:rFonts w:ascii="Arial Nova Cond Light" w:hAnsi="Arial Nova Cond Light" w:cs="Times New Roman"/>
                <w:sz w:val="17"/>
              </w:rPr>
            </w:pPr>
          </w:p>
        </w:tc>
        <w:tc>
          <w:tcPr>
            <w:tcW w:w="1174" w:type="pct"/>
            <w:tcBorders>
              <w:top w:val="nil"/>
              <w:left w:val="nil"/>
              <w:bottom w:val="single" w:sz="4" w:space="0" w:color="auto"/>
              <w:right w:val="single" w:sz="4" w:space="0" w:color="auto"/>
            </w:tcBorders>
            <w:shd w:val="clear" w:color="000000" w:fill="FFFFFF"/>
            <w:noWrap/>
            <w:vAlign w:val="bottom"/>
            <w:hideMark/>
          </w:tcPr>
          <w:p w14:paraId="1AED7532" w14:textId="77777777" w:rsidR="005E6B68" w:rsidRPr="00116B07" w:rsidRDefault="005E6B68" w:rsidP="008D42B8">
            <w:pPr>
              <w:spacing w:line="240" w:lineRule="auto"/>
              <w:rPr>
                <w:rFonts w:ascii="Arial Nova Cond Light" w:hAnsi="Arial Nova Cond Light" w:cs="Times New Roman"/>
                <w:sz w:val="17"/>
              </w:rPr>
            </w:pPr>
            <w:r w:rsidRPr="00116B07">
              <w:rPr>
                <w:rFonts w:ascii="Arial Nova Cond Light" w:hAnsi="Arial Nova Cond Light" w:cs="Times New Roman"/>
                <w:sz w:val="17"/>
              </w:rPr>
              <w:t>JERUSALEM</w:t>
            </w:r>
          </w:p>
        </w:tc>
        <w:tc>
          <w:tcPr>
            <w:tcW w:w="1306" w:type="pct"/>
            <w:tcBorders>
              <w:top w:val="nil"/>
              <w:left w:val="nil"/>
              <w:bottom w:val="single" w:sz="4" w:space="0" w:color="auto"/>
              <w:right w:val="single" w:sz="4" w:space="0" w:color="auto"/>
            </w:tcBorders>
            <w:shd w:val="clear" w:color="000000" w:fill="FFFFFF"/>
            <w:noWrap/>
            <w:vAlign w:val="center"/>
            <w:hideMark/>
          </w:tcPr>
          <w:p w14:paraId="22B5B018"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1</w:t>
            </w:r>
          </w:p>
        </w:tc>
        <w:tc>
          <w:tcPr>
            <w:tcW w:w="1412" w:type="pct"/>
            <w:tcBorders>
              <w:top w:val="nil"/>
              <w:left w:val="nil"/>
              <w:bottom w:val="single" w:sz="4" w:space="0" w:color="auto"/>
              <w:right w:val="single" w:sz="4" w:space="0" w:color="auto"/>
            </w:tcBorders>
            <w:shd w:val="clear" w:color="000000" w:fill="FFFFFF"/>
            <w:noWrap/>
            <w:vAlign w:val="center"/>
            <w:hideMark/>
          </w:tcPr>
          <w:p w14:paraId="2F3153A6" w14:textId="77777777" w:rsidR="005E6B68" w:rsidRPr="00116B07" w:rsidRDefault="005E6B68" w:rsidP="008D42B8">
            <w:pPr>
              <w:spacing w:line="240" w:lineRule="auto"/>
              <w:jc w:val="center"/>
              <w:rPr>
                <w:rFonts w:ascii="Arial Nova Cond Light" w:hAnsi="Arial Nova Cond Light" w:cs="Times New Roman"/>
                <w:sz w:val="17"/>
              </w:rPr>
            </w:pPr>
            <w:r w:rsidRPr="00116B07">
              <w:rPr>
                <w:rFonts w:ascii="Arial Nova Cond Light" w:hAnsi="Arial Nova Cond Light" w:cs="Times New Roman"/>
                <w:sz w:val="17"/>
              </w:rPr>
              <w:t xml:space="preserve">              100.946 </w:t>
            </w:r>
          </w:p>
        </w:tc>
      </w:tr>
      <w:tr w:rsidR="005E6B68" w:rsidRPr="00116B07" w14:paraId="572C14E1" w14:textId="77777777" w:rsidTr="005E6B68">
        <w:trPr>
          <w:trHeight w:val="336"/>
        </w:trPr>
        <w:tc>
          <w:tcPr>
            <w:tcW w:w="228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331E8" w14:textId="77777777" w:rsidR="005E6B68" w:rsidRPr="008335BE" w:rsidRDefault="005E6B68" w:rsidP="008D42B8">
            <w:pPr>
              <w:spacing w:line="240" w:lineRule="auto"/>
              <w:jc w:val="center"/>
              <w:rPr>
                <w:rFonts w:ascii="Arial Nova Cond Light" w:hAnsi="Arial Nova Cond Light" w:cs="Times New Roman"/>
                <w:b/>
                <w:sz w:val="17"/>
              </w:rPr>
            </w:pPr>
            <w:r w:rsidRPr="008335BE">
              <w:rPr>
                <w:rFonts w:ascii="Arial Nova Cond Light" w:hAnsi="Arial Nova Cond Light" w:cs="Times New Roman"/>
                <w:b/>
                <w:sz w:val="17"/>
              </w:rPr>
              <w:t>TOTALES</w:t>
            </w:r>
          </w:p>
        </w:tc>
        <w:tc>
          <w:tcPr>
            <w:tcW w:w="1306" w:type="pct"/>
            <w:tcBorders>
              <w:top w:val="nil"/>
              <w:left w:val="single" w:sz="4" w:space="0" w:color="auto"/>
              <w:bottom w:val="single" w:sz="4" w:space="0" w:color="auto"/>
              <w:right w:val="single" w:sz="4" w:space="0" w:color="auto"/>
            </w:tcBorders>
            <w:shd w:val="clear" w:color="auto" w:fill="auto"/>
            <w:noWrap/>
            <w:vAlign w:val="bottom"/>
            <w:hideMark/>
          </w:tcPr>
          <w:p w14:paraId="36AE880B" w14:textId="77777777" w:rsidR="005E6B68" w:rsidRPr="008335BE" w:rsidRDefault="005E6B68" w:rsidP="008D42B8">
            <w:pPr>
              <w:spacing w:line="240" w:lineRule="auto"/>
              <w:jc w:val="center"/>
              <w:rPr>
                <w:rFonts w:ascii="Arial Nova Cond Light" w:hAnsi="Arial Nova Cond Light" w:cs="Times New Roman"/>
                <w:b/>
                <w:sz w:val="17"/>
              </w:rPr>
            </w:pPr>
            <w:r w:rsidRPr="008335BE">
              <w:rPr>
                <w:rFonts w:ascii="Arial Nova Cond Light" w:hAnsi="Arial Nova Cond Light" w:cs="Times New Roman"/>
                <w:b/>
                <w:sz w:val="17"/>
              </w:rPr>
              <w:t>519</w:t>
            </w:r>
          </w:p>
        </w:tc>
        <w:tc>
          <w:tcPr>
            <w:tcW w:w="1412" w:type="pct"/>
            <w:tcBorders>
              <w:top w:val="nil"/>
              <w:left w:val="nil"/>
              <w:bottom w:val="single" w:sz="4" w:space="0" w:color="auto"/>
              <w:right w:val="single" w:sz="4" w:space="0" w:color="auto"/>
            </w:tcBorders>
            <w:shd w:val="clear" w:color="auto" w:fill="auto"/>
            <w:noWrap/>
            <w:vAlign w:val="center"/>
            <w:hideMark/>
          </w:tcPr>
          <w:p w14:paraId="60A5E416" w14:textId="77777777" w:rsidR="005E6B68" w:rsidRPr="008335BE" w:rsidRDefault="005E6B68" w:rsidP="008D42B8">
            <w:pPr>
              <w:spacing w:line="240" w:lineRule="auto"/>
              <w:jc w:val="center"/>
              <w:rPr>
                <w:rFonts w:ascii="Arial Nova Cond Light" w:hAnsi="Arial Nova Cond Light" w:cs="Times New Roman"/>
                <w:b/>
                <w:sz w:val="17"/>
              </w:rPr>
            </w:pPr>
            <w:r w:rsidRPr="008335BE">
              <w:rPr>
                <w:rFonts w:ascii="Arial Nova Cond Light" w:hAnsi="Arial Nova Cond Light" w:cs="Times New Roman"/>
                <w:b/>
                <w:sz w:val="17"/>
              </w:rPr>
              <w:t xml:space="preserve">                7.410.860 </w:t>
            </w:r>
          </w:p>
        </w:tc>
      </w:tr>
    </w:tbl>
    <w:p w14:paraId="5129E35D" w14:textId="77777777" w:rsidR="005E6B68" w:rsidRPr="003403E6" w:rsidRDefault="005E6B68" w:rsidP="008D42B8">
      <w:pPr>
        <w:pStyle w:val="Textoindependiente"/>
        <w:tabs>
          <w:tab w:val="left" w:pos="8061"/>
        </w:tabs>
        <w:spacing w:before="93" w:line="240" w:lineRule="auto"/>
        <w:ind w:left="142" w:right="777"/>
        <w:jc w:val="center"/>
        <w:rPr>
          <w:rFonts w:ascii="Arial Nova Cond Light" w:eastAsiaTheme="minorEastAsia" w:hAnsi="Arial Nova Cond Light" w:cs="Times New Roman"/>
          <w:kern w:val="0"/>
          <w:sz w:val="16"/>
          <w:szCs w:val="16"/>
          <w:lang w:eastAsia="en-US" w:bidi="ar-SA"/>
        </w:rPr>
      </w:pPr>
      <w:r>
        <w:rPr>
          <w:rFonts w:ascii="Arial Nova Cond Light" w:eastAsiaTheme="minorEastAsia" w:hAnsi="Arial Nova Cond Light" w:cs="Times New Roman"/>
          <w:kern w:val="0"/>
          <w:sz w:val="16"/>
          <w:szCs w:val="16"/>
          <w:lang w:eastAsia="en-US" w:bidi="ar-SA"/>
        </w:rPr>
        <w:t>Fuente</w:t>
      </w:r>
      <w:r w:rsidRPr="003403E6">
        <w:rPr>
          <w:rFonts w:ascii="Arial Nova Cond Light" w:eastAsiaTheme="minorEastAsia" w:hAnsi="Arial Nova Cond Light" w:cs="Times New Roman"/>
          <w:kern w:val="0"/>
          <w:sz w:val="16"/>
          <w:szCs w:val="16"/>
          <w:lang w:eastAsia="en-US" w:bidi="ar-SA"/>
        </w:rPr>
        <w:t>: DANE 2018 CNPV – Proyecciones de  población por localidades y UPZ para Bogotá 2018-2024 La población desagregada por UPZ es la que se encuentra en la cabecera municipal de acuerdo con el Marco</w:t>
      </w:r>
      <w:r w:rsidRPr="003403E6">
        <w:rPr>
          <w:rFonts w:ascii="Arial Nova Cond Light" w:eastAsiaTheme="minorEastAsia" w:hAnsi="Arial Nova Cond Light" w:cs="Times New Roman"/>
          <w:kern w:val="0"/>
          <w:sz w:val="16"/>
          <w:szCs w:val="16"/>
          <w:vertAlign w:val="subscript"/>
          <w:lang w:eastAsia="en-US" w:bidi="ar-SA"/>
        </w:rPr>
        <w:t xml:space="preserve"> </w:t>
      </w:r>
      <w:r w:rsidRPr="003403E6">
        <w:rPr>
          <w:rFonts w:ascii="Arial Nova Cond Light" w:eastAsiaTheme="minorEastAsia" w:hAnsi="Arial Nova Cond Light" w:cs="Times New Roman"/>
          <w:kern w:val="0"/>
          <w:sz w:val="16"/>
          <w:szCs w:val="16"/>
          <w:lang w:eastAsia="en-US" w:bidi="ar-SA"/>
        </w:rPr>
        <w:t>Geoestadístico Nacional.</w:t>
      </w:r>
      <w:bookmarkStart w:id="130" w:name="_Toc62459504"/>
    </w:p>
    <w:p w14:paraId="4F0448A4" w14:textId="77777777" w:rsidR="005E6B68" w:rsidRPr="003403E6" w:rsidRDefault="005E6B68" w:rsidP="008D42B8">
      <w:pPr>
        <w:spacing w:line="240" w:lineRule="auto"/>
        <w:rPr>
          <w:rFonts w:ascii="Arial Nova Cond Light" w:hAnsi="Arial Nova Cond Light"/>
          <w:b/>
          <w:bCs/>
          <w:shd w:val="clear" w:color="auto" w:fill="FFFFFF"/>
        </w:rPr>
      </w:pPr>
    </w:p>
    <w:p w14:paraId="72639DF5" w14:textId="6383F52C" w:rsidR="005E6B68" w:rsidRPr="003403E6" w:rsidRDefault="00080FE1" w:rsidP="008D42B8">
      <w:pPr>
        <w:spacing w:line="240" w:lineRule="auto"/>
        <w:rPr>
          <w:rFonts w:ascii="Arial Nova Cond Light" w:hAnsi="Arial Nova Cond Light"/>
          <w:b/>
          <w:bCs/>
          <w:shd w:val="clear" w:color="auto" w:fill="FFFFFF"/>
        </w:rPr>
      </w:pPr>
      <w:r>
        <w:rPr>
          <w:rFonts w:ascii="Arial Nova Cond Light" w:hAnsi="Arial Nova Cond Light"/>
          <w:b/>
          <w:bCs/>
          <w:shd w:val="clear" w:color="auto" w:fill="FFFFFF"/>
        </w:rPr>
        <w:t>Población por Atender en l</w:t>
      </w:r>
      <w:r w:rsidR="005E6B68" w:rsidRPr="003403E6">
        <w:rPr>
          <w:rFonts w:ascii="Arial Nova Cond Light" w:hAnsi="Arial Nova Cond Light"/>
          <w:b/>
          <w:bCs/>
          <w:shd w:val="clear" w:color="auto" w:fill="FFFFFF"/>
        </w:rPr>
        <w:t>a Vigencia 202</w:t>
      </w:r>
      <w:bookmarkEnd w:id="130"/>
      <w:r w:rsidR="005E6B68" w:rsidRPr="003403E6">
        <w:rPr>
          <w:rFonts w:ascii="Arial Nova Cond Light" w:hAnsi="Arial Nova Cond Light"/>
          <w:b/>
          <w:bCs/>
          <w:shd w:val="clear" w:color="auto" w:fill="FFFFFF"/>
        </w:rPr>
        <w:t>1</w:t>
      </w:r>
    </w:p>
    <w:p w14:paraId="72AFACCC" w14:textId="77777777" w:rsidR="005E6B68" w:rsidRDefault="005E6B68" w:rsidP="008D42B8">
      <w:pPr>
        <w:spacing w:line="240" w:lineRule="auto"/>
        <w:jc w:val="both"/>
        <w:rPr>
          <w:rFonts w:ascii="Arial Nova Cond Light" w:hAnsi="Arial Nova Cond Light" w:cs="Times New Roman"/>
        </w:rPr>
      </w:pPr>
      <w:r w:rsidRPr="00FA3884">
        <w:rPr>
          <w:rFonts w:ascii="Arial Nova Cond Light" w:hAnsi="Arial Nova Cond Light" w:cs="Times New Roman"/>
        </w:rPr>
        <w:t>Durante la vigencia del 2021, se definió como meta atender 51 establecimientos (correspondientes a 98 predios), los cuales se encuentran distribuidos en las distintas localidades de la ciudad. Así las cosas, durante la vigencia 2021 (PDD - UNCSYASXXI), se realizaron 51 vistas técnicas a establecimientos que desarrollan y/o desarrollaron, actividades de almacenamiento y distribución de combustibles, generando 51 conceptos técnicos.</w:t>
      </w:r>
    </w:p>
    <w:p w14:paraId="5885046C" w14:textId="77777777" w:rsidR="005E6B68" w:rsidRPr="003403E6" w:rsidRDefault="005E6B68" w:rsidP="008D42B8">
      <w:pPr>
        <w:spacing w:line="240" w:lineRule="auto"/>
        <w:rPr>
          <w:rFonts w:ascii="Arial Nova Cond Light" w:hAnsi="Arial Nova Cond Light"/>
          <w:b/>
          <w:bCs/>
          <w:shd w:val="clear" w:color="auto" w:fill="FFFFFF"/>
        </w:rPr>
      </w:pPr>
    </w:p>
    <w:p w14:paraId="020775E2" w14:textId="787EDC41" w:rsidR="005E6B68" w:rsidRPr="003403E6" w:rsidRDefault="00CC23C5" w:rsidP="008D42B8">
      <w:pPr>
        <w:spacing w:line="240" w:lineRule="auto"/>
        <w:rPr>
          <w:rFonts w:ascii="Arial Nova Cond Light" w:hAnsi="Arial Nova Cond Light"/>
          <w:b/>
          <w:bCs/>
          <w:shd w:val="clear" w:color="auto" w:fill="FFFFFF"/>
        </w:rPr>
      </w:pPr>
      <w:bookmarkStart w:id="131" w:name="_Toc62459505"/>
      <w:r>
        <w:rPr>
          <w:rFonts w:ascii="Arial Nova Cond Light" w:hAnsi="Arial Nova Cond Light"/>
          <w:b/>
          <w:bCs/>
          <w:shd w:val="clear" w:color="auto" w:fill="FFFFFF"/>
        </w:rPr>
        <w:t>Población Atendida en l</w:t>
      </w:r>
      <w:r w:rsidR="005E6B68" w:rsidRPr="003403E6">
        <w:rPr>
          <w:rFonts w:ascii="Arial Nova Cond Light" w:hAnsi="Arial Nova Cond Light"/>
          <w:b/>
          <w:bCs/>
          <w:shd w:val="clear" w:color="auto" w:fill="FFFFFF"/>
        </w:rPr>
        <w:t>a Vigencia 202</w:t>
      </w:r>
      <w:bookmarkEnd w:id="131"/>
      <w:r w:rsidR="005E6B68" w:rsidRPr="003403E6">
        <w:rPr>
          <w:rFonts w:ascii="Arial Nova Cond Light" w:hAnsi="Arial Nova Cond Light"/>
          <w:b/>
          <w:bCs/>
          <w:shd w:val="clear" w:color="auto" w:fill="FFFFFF"/>
        </w:rPr>
        <w:t>1</w:t>
      </w:r>
    </w:p>
    <w:p w14:paraId="73421FFD" w14:textId="77777777" w:rsidR="005E6B68" w:rsidRPr="00FA5210" w:rsidRDefault="005E6B68" w:rsidP="008D42B8">
      <w:pPr>
        <w:spacing w:line="240" w:lineRule="auto"/>
        <w:jc w:val="both"/>
        <w:rPr>
          <w:rFonts w:ascii="Arial Nova Cond Light" w:hAnsi="Arial Nova Cond Light" w:cs="Times New Roman"/>
        </w:rPr>
      </w:pPr>
      <w:r w:rsidRPr="00FA5210">
        <w:rPr>
          <w:rFonts w:ascii="Arial Nova Cond Light" w:hAnsi="Arial Nova Cond Light" w:cs="Times New Roman"/>
        </w:rPr>
        <w:t>La población atendida durante lo corrido del año 2021 corresponde a la población ubicada en la UPZ donde al menos se realizó un Concepto de Control y Vigilancia, cuyo objetivo fue realizar el Diagnostico y control a la posible afectación del recurso hídrico superficial, subterráneo y suelo en predios que desarrollan o desarrollaron actividades de almacenamiento y distribución de Hidrocarburos.</w:t>
      </w:r>
    </w:p>
    <w:p w14:paraId="4AD2124A" w14:textId="77777777" w:rsidR="005E6B68" w:rsidRPr="00FA5210" w:rsidRDefault="005E6B68" w:rsidP="008D42B8">
      <w:pPr>
        <w:spacing w:line="240" w:lineRule="auto"/>
        <w:jc w:val="both"/>
        <w:rPr>
          <w:rFonts w:ascii="Arial Nova Cond Light" w:hAnsi="Arial Nova Cond Light" w:cs="Times New Roman"/>
        </w:rPr>
      </w:pPr>
      <w:r w:rsidRPr="00FA5210">
        <w:rPr>
          <w:rFonts w:ascii="Arial Nova Cond Light" w:hAnsi="Arial Nova Cond Light" w:cs="Times New Roman"/>
        </w:rPr>
        <w:t xml:space="preserve">En la siguiente tabla se reporta la cantidad de visitas técnicas con conceptos técnicos por cada una de las UPZ y Localidad de la ciudad de Bogotá. </w:t>
      </w:r>
    </w:p>
    <w:p w14:paraId="78148881" w14:textId="77777777" w:rsidR="005E6B68" w:rsidRPr="000D026A" w:rsidRDefault="005E6B68" w:rsidP="008D42B8">
      <w:pPr>
        <w:pStyle w:val="Descripcin"/>
        <w:jc w:val="center"/>
        <w:rPr>
          <w:rFonts w:ascii="Arial Nova Cond Light" w:hAnsi="Arial Nova Cond Light" w:cs="Times New Roman"/>
          <w:sz w:val="18"/>
        </w:rPr>
      </w:pPr>
      <w:bookmarkStart w:id="132" w:name="_Toc94188971"/>
      <w:r w:rsidRPr="000D026A">
        <w:rPr>
          <w:sz w:val="18"/>
        </w:rPr>
        <w:t xml:space="preserve">Tabla </w:t>
      </w:r>
      <w:r w:rsidRPr="000D026A">
        <w:rPr>
          <w:sz w:val="18"/>
        </w:rPr>
        <w:fldChar w:fldCharType="begin"/>
      </w:r>
      <w:r w:rsidRPr="000D026A">
        <w:rPr>
          <w:sz w:val="18"/>
        </w:rPr>
        <w:instrText xml:space="preserve"> SEQ Tabla \* ARABIC </w:instrText>
      </w:r>
      <w:r w:rsidRPr="000D026A">
        <w:rPr>
          <w:sz w:val="18"/>
        </w:rPr>
        <w:fldChar w:fldCharType="separate"/>
      </w:r>
      <w:r w:rsidR="00CF0C1E">
        <w:rPr>
          <w:noProof/>
          <w:sz w:val="18"/>
        </w:rPr>
        <w:t>17</w:t>
      </w:r>
      <w:r w:rsidRPr="000D026A">
        <w:rPr>
          <w:sz w:val="18"/>
        </w:rPr>
        <w:fldChar w:fldCharType="end"/>
      </w:r>
      <w:r w:rsidRPr="000D026A">
        <w:rPr>
          <w:sz w:val="18"/>
        </w:rPr>
        <w:t>. Población atendida durante la vigencia 2021</w:t>
      </w:r>
      <w:bookmarkEnd w:id="132"/>
    </w:p>
    <w:tbl>
      <w:tblPr>
        <w:tblW w:w="7900" w:type="dxa"/>
        <w:jc w:val="center"/>
        <w:tblCellMar>
          <w:left w:w="70" w:type="dxa"/>
          <w:right w:w="70" w:type="dxa"/>
        </w:tblCellMar>
        <w:tblLook w:val="04A0" w:firstRow="1" w:lastRow="0" w:firstColumn="1" w:lastColumn="0" w:noHBand="0" w:noVBand="1"/>
      </w:tblPr>
      <w:tblGrid>
        <w:gridCol w:w="2197"/>
        <w:gridCol w:w="2337"/>
        <w:gridCol w:w="1756"/>
        <w:gridCol w:w="1610"/>
      </w:tblGrid>
      <w:tr w:rsidR="005E6B68" w:rsidRPr="000D026A" w14:paraId="05482578" w14:textId="77777777" w:rsidTr="005E6B68">
        <w:trPr>
          <w:trHeight w:val="672"/>
          <w:tblHeader/>
          <w:jc w:val="center"/>
        </w:trPr>
        <w:tc>
          <w:tcPr>
            <w:tcW w:w="219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6C5C515"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lastRenderedPageBreak/>
              <w:t>LOCALIDAD</w:t>
            </w:r>
          </w:p>
        </w:tc>
        <w:tc>
          <w:tcPr>
            <w:tcW w:w="233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C269929"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UPZ</w:t>
            </w:r>
          </w:p>
        </w:tc>
        <w:tc>
          <w:tcPr>
            <w:tcW w:w="175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5FCE8E43"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EDS VISITADAS</w:t>
            </w:r>
          </w:p>
        </w:tc>
        <w:tc>
          <w:tcPr>
            <w:tcW w:w="161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12348E6A"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POBLACION ATENDIDA</w:t>
            </w:r>
          </w:p>
        </w:tc>
      </w:tr>
      <w:tr w:rsidR="005E6B68" w:rsidRPr="000D026A" w14:paraId="08010072" w14:textId="77777777" w:rsidTr="005E6B68">
        <w:trPr>
          <w:trHeight w:val="288"/>
          <w:jc w:val="center"/>
        </w:trPr>
        <w:tc>
          <w:tcPr>
            <w:tcW w:w="2197" w:type="dxa"/>
            <w:tcBorders>
              <w:top w:val="single" w:sz="4" w:space="0" w:color="auto"/>
              <w:left w:val="single" w:sz="4" w:space="0" w:color="auto"/>
              <w:bottom w:val="nil"/>
              <w:right w:val="single" w:sz="4" w:space="0" w:color="auto"/>
            </w:tcBorders>
            <w:shd w:val="clear" w:color="auto" w:fill="auto"/>
            <w:noWrap/>
            <w:vAlign w:val="center"/>
            <w:hideMark/>
          </w:tcPr>
          <w:p w14:paraId="3BD21F78"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ANTONIO NARIÑO</w:t>
            </w:r>
          </w:p>
        </w:tc>
        <w:tc>
          <w:tcPr>
            <w:tcW w:w="2337" w:type="dxa"/>
            <w:tcBorders>
              <w:top w:val="single" w:sz="4" w:space="0" w:color="auto"/>
              <w:left w:val="nil"/>
              <w:bottom w:val="single" w:sz="4" w:space="0" w:color="auto"/>
              <w:right w:val="single" w:sz="4" w:space="0" w:color="auto"/>
            </w:tcBorders>
            <w:shd w:val="clear" w:color="auto" w:fill="auto"/>
            <w:noWrap/>
            <w:vAlign w:val="center"/>
            <w:hideMark/>
          </w:tcPr>
          <w:p w14:paraId="070E2540"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RESTREPO</w:t>
            </w:r>
          </w:p>
        </w:tc>
        <w:tc>
          <w:tcPr>
            <w:tcW w:w="1756" w:type="dxa"/>
            <w:tcBorders>
              <w:top w:val="single" w:sz="4" w:space="0" w:color="auto"/>
              <w:left w:val="nil"/>
              <w:bottom w:val="single" w:sz="4" w:space="0" w:color="auto"/>
              <w:right w:val="single" w:sz="4" w:space="0" w:color="auto"/>
            </w:tcBorders>
            <w:shd w:val="clear" w:color="auto" w:fill="auto"/>
            <w:noWrap/>
            <w:vAlign w:val="center"/>
            <w:hideMark/>
          </w:tcPr>
          <w:p w14:paraId="44B7B5E2"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single" w:sz="4" w:space="0" w:color="auto"/>
              <w:left w:val="nil"/>
              <w:bottom w:val="single" w:sz="4" w:space="0" w:color="auto"/>
              <w:right w:val="single" w:sz="4" w:space="0" w:color="auto"/>
            </w:tcBorders>
            <w:shd w:val="clear" w:color="auto" w:fill="auto"/>
            <w:noWrap/>
            <w:vAlign w:val="center"/>
            <w:hideMark/>
          </w:tcPr>
          <w:p w14:paraId="56C96A54"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55.933</w:t>
            </w:r>
          </w:p>
        </w:tc>
      </w:tr>
      <w:tr w:rsidR="005E6B68" w:rsidRPr="000D026A" w14:paraId="782A49A9" w14:textId="77777777" w:rsidTr="005E6B68">
        <w:trPr>
          <w:trHeight w:val="288"/>
          <w:jc w:val="center"/>
        </w:trPr>
        <w:tc>
          <w:tcPr>
            <w:tcW w:w="2197" w:type="dxa"/>
            <w:tcBorders>
              <w:top w:val="single" w:sz="4" w:space="0" w:color="auto"/>
              <w:left w:val="single" w:sz="4" w:space="0" w:color="auto"/>
              <w:bottom w:val="nil"/>
              <w:right w:val="single" w:sz="4" w:space="0" w:color="auto"/>
            </w:tcBorders>
            <w:shd w:val="clear" w:color="auto" w:fill="auto"/>
            <w:noWrap/>
            <w:vAlign w:val="center"/>
            <w:hideMark/>
          </w:tcPr>
          <w:p w14:paraId="297AC66B"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BARRIOS UNIDOS</w:t>
            </w:r>
          </w:p>
        </w:tc>
        <w:tc>
          <w:tcPr>
            <w:tcW w:w="2337" w:type="dxa"/>
            <w:tcBorders>
              <w:top w:val="nil"/>
              <w:left w:val="nil"/>
              <w:bottom w:val="single" w:sz="4" w:space="0" w:color="auto"/>
              <w:right w:val="single" w:sz="4" w:space="0" w:color="auto"/>
            </w:tcBorders>
            <w:shd w:val="clear" w:color="auto" w:fill="auto"/>
            <w:noWrap/>
            <w:vAlign w:val="center"/>
            <w:hideMark/>
          </w:tcPr>
          <w:p w14:paraId="661AC8C4"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LOS ALCAZARES</w:t>
            </w:r>
          </w:p>
        </w:tc>
        <w:tc>
          <w:tcPr>
            <w:tcW w:w="1756" w:type="dxa"/>
            <w:tcBorders>
              <w:top w:val="nil"/>
              <w:left w:val="nil"/>
              <w:bottom w:val="single" w:sz="4" w:space="0" w:color="auto"/>
              <w:right w:val="single" w:sz="4" w:space="0" w:color="auto"/>
            </w:tcBorders>
            <w:shd w:val="clear" w:color="auto" w:fill="auto"/>
            <w:noWrap/>
            <w:vAlign w:val="center"/>
            <w:hideMark/>
          </w:tcPr>
          <w:p w14:paraId="2C94F580"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699AF15C"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43.051</w:t>
            </w:r>
          </w:p>
        </w:tc>
      </w:tr>
      <w:tr w:rsidR="005E6B68" w:rsidRPr="000D026A" w14:paraId="4B1CC098" w14:textId="77777777" w:rsidTr="005E6B68">
        <w:trPr>
          <w:trHeight w:val="288"/>
          <w:jc w:val="center"/>
        </w:trPr>
        <w:tc>
          <w:tcPr>
            <w:tcW w:w="2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8C02D"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BOSA</w:t>
            </w:r>
          </w:p>
        </w:tc>
        <w:tc>
          <w:tcPr>
            <w:tcW w:w="2337" w:type="dxa"/>
            <w:tcBorders>
              <w:top w:val="nil"/>
              <w:left w:val="nil"/>
              <w:bottom w:val="single" w:sz="4" w:space="0" w:color="auto"/>
              <w:right w:val="single" w:sz="4" w:space="0" w:color="auto"/>
            </w:tcBorders>
            <w:shd w:val="clear" w:color="auto" w:fill="auto"/>
            <w:noWrap/>
            <w:vAlign w:val="center"/>
            <w:hideMark/>
          </w:tcPr>
          <w:p w14:paraId="2CD1217E"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BOSA CENTRAL</w:t>
            </w:r>
          </w:p>
        </w:tc>
        <w:tc>
          <w:tcPr>
            <w:tcW w:w="1756" w:type="dxa"/>
            <w:tcBorders>
              <w:top w:val="nil"/>
              <w:left w:val="nil"/>
              <w:bottom w:val="single" w:sz="4" w:space="0" w:color="auto"/>
              <w:right w:val="single" w:sz="4" w:space="0" w:color="auto"/>
            </w:tcBorders>
            <w:shd w:val="clear" w:color="auto" w:fill="auto"/>
            <w:noWrap/>
            <w:vAlign w:val="center"/>
            <w:hideMark/>
          </w:tcPr>
          <w:p w14:paraId="6DFE9984"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w:t>
            </w:r>
          </w:p>
        </w:tc>
        <w:tc>
          <w:tcPr>
            <w:tcW w:w="1610" w:type="dxa"/>
            <w:tcBorders>
              <w:top w:val="nil"/>
              <w:left w:val="nil"/>
              <w:bottom w:val="single" w:sz="4" w:space="0" w:color="auto"/>
              <w:right w:val="single" w:sz="4" w:space="0" w:color="auto"/>
            </w:tcBorders>
            <w:shd w:val="clear" w:color="auto" w:fill="auto"/>
            <w:noWrap/>
            <w:vAlign w:val="center"/>
            <w:hideMark/>
          </w:tcPr>
          <w:p w14:paraId="5B544660"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236.939</w:t>
            </w:r>
          </w:p>
        </w:tc>
      </w:tr>
      <w:tr w:rsidR="005E6B68" w:rsidRPr="000D026A" w14:paraId="084AB51B" w14:textId="77777777" w:rsidTr="005E6B68">
        <w:trPr>
          <w:trHeight w:val="288"/>
          <w:jc w:val="center"/>
        </w:trPr>
        <w:tc>
          <w:tcPr>
            <w:tcW w:w="2197" w:type="dxa"/>
            <w:vMerge w:val="restart"/>
            <w:tcBorders>
              <w:top w:val="nil"/>
              <w:left w:val="single" w:sz="4" w:space="0" w:color="auto"/>
              <w:bottom w:val="single" w:sz="4" w:space="0" w:color="000000"/>
              <w:right w:val="single" w:sz="4" w:space="0" w:color="auto"/>
            </w:tcBorders>
            <w:shd w:val="clear" w:color="auto" w:fill="auto"/>
            <w:vAlign w:val="center"/>
            <w:hideMark/>
          </w:tcPr>
          <w:p w14:paraId="29155A64"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CHAPINERO</w:t>
            </w:r>
          </w:p>
        </w:tc>
        <w:tc>
          <w:tcPr>
            <w:tcW w:w="2337" w:type="dxa"/>
            <w:tcBorders>
              <w:top w:val="nil"/>
              <w:left w:val="nil"/>
              <w:bottom w:val="single" w:sz="4" w:space="0" w:color="auto"/>
              <w:right w:val="single" w:sz="4" w:space="0" w:color="auto"/>
            </w:tcBorders>
            <w:shd w:val="clear" w:color="auto" w:fill="auto"/>
            <w:noWrap/>
            <w:vAlign w:val="center"/>
            <w:hideMark/>
          </w:tcPr>
          <w:p w14:paraId="333979A2"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CHICO LAGO</w:t>
            </w:r>
          </w:p>
        </w:tc>
        <w:tc>
          <w:tcPr>
            <w:tcW w:w="1756" w:type="dxa"/>
            <w:tcBorders>
              <w:top w:val="nil"/>
              <w:left w:val="nil"/>
              <w:bottom w:val="single" w:sz="4" w:space="0" w:color="auto"/>
              <w:right w:val="single" w:sz="4" w:space="0" w:color="auto"/>
            </w:tcBorders>
            <w:shd w:val="clear" w:color="auto" w:fill="auto"/>
            <w:noWrap/>
            <w:vAlign w:val="center"/>
            <w:hideMark/>
          </w:tcPr>
          <w:p w14:paraId="3EFC0462"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w:t>
            </w:r>
          </w:p>
        </w:tc>
        <w:tc>
          <w:tcPr>
            <w:tcW w:w="1610" w:type="dxa"/>
            <w:tcBorders>
              <w:top w:val="nil"/>
              <w:left w:val="nil"/>
              <w:bottom w:val="single" w:sz="4" w:space="0" w:color="auto"/>
              <w:right w:val="single" w:sz="4" w:space="0" w:color="auto"/>
            </w:tcBorders>
            <w:shd w:val="clear" w:color="auto" w:fill="auto"/>
            <w:noWrap/>
            <w:vAlign w:val="center"/>
            <w:hideMark/>
          </w:tcPr>
          <w:p w14:paraId="6540F6D8"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37.408</w:t>
            </w:r>
          </w:p>
        </w:tc>
      </w:tr>
      <w:tr w:rsidR="005E6B68" w:rsidRPr="000D026A" w14:paraId="45AA8AB0"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35129138"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2459E4F7"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EL REFUGIO</w:t>
            </w:r>
          </w:p>
        </w:tc>
        <w:tc>
          <w:tcPr>
            <w:tcW w:w="1756" w:type="dxa"/>
            <w:tcBorders>
              <w:top w:val="nil"/>
              <w:left w:val="nil"/>
              <w:bottom w:val="single" w:sz="4" w:space="0" w:color="auto"/>
              <w:right w:val="single" w:sz="4" w:space="0" w:color="auto"/>
            </w:tcBorders>
            <w:shd w:val="clear" w:color="auto" w:fill="auto"/>
            <w:noWrap/>
            <w:vAlign w:val="center"/>
            <w:hideMark/>
          </w:tcPr>
          <w:p w14:paraId="27B1A67B"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654C92D9"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40.298</w:t>
            </w:r>
          </w:p>
        </w:tc>
      </w:tr>
      <w:tr w:rsidR="005E6B68" w:rsidRPr="000D026A" w14:paraId="373FD3C4"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3A976571"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5D1B8248"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CHAPINERO</w:t>
            </w:r>
          </w:p>
        </w:tc>
        <w:tc>
          <w:tcPr>
            <w:tcW w:w="1756" w:type="dxa"/>
            <w:tcBorders>
              <w:top w:val="nil"/>
              <w:left w:val="nil"/>
              <w:bottom w:val="single" w:sz="4" w:space="0" w:color="auto"/>
              <w:right w:val="single" w:sz="4" w:space="0" w:color="auto"/>
            </w:tcBorders>
            <w:shd w:val="clear" w:color="auto" w:fill="auto"/>
            <w:noWrap/>
            <w:vAlign w:val="center"/>
            <w:hideMark/>
          </w:tcPr>
          <w:p w14:paraId="0361E305"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5D4EE8A4"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25.706</w:t>
            </w:r>
          </w:p>
        </w:tc>
      </w:tr>
      <w:tr w:rsidR="005E6B68" w:rsidRPr="000D026A" w14:paraId="5013562C" w14:textId="77777777" w:rsidTr="005E6B68">
        <w:trPr>
          <w:trHeight w:val="288"/>
          <w:jc w:val="center"/>
        </w:trPr>
        <w:tc>
          <w:tcPr>
            <w:tcW w:w="219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ABC72B"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CIUDAD BOLIVAR</w:t>
            </w:r>
          </w:p>
        </w:tc>
        <w:tc>
          <w:tcPr>
            <w:tcW w:w="2337" w:type="dxa"/>
            <w:tcBorders>
              <w:top w:val="nil"/>
              <w:left w:val="nil"/>
              <w:bottom w:val="single" w:sz="4" w:space="0" w:color="auto"/>
              <w:right w:val="single" w:sz="4" w:space="0" w:color="auto"/>
            </w:tcBorders>
            <w:shd w:val="clear" w:color="auto" w:fill="auto"/>
            <w:noWrap/>
            <w:vAlign w:val="center"/>
            <w:hideMark/>
          </w:tcPr>
          <w:p w14:paraId="2704829B"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EL MOCHUELO</w:t>
            </w:r>
          </w:p>
        </w:tc>
        <w:tc>
          <w:tcPr>
            <w:tcW w:w="1756" w:type="dxa"/>
            <w:tcBorders>
              <w:top w:val="nil"/>
              <w:left w:val="nil"/>
              <w:bottom w:val="single" w:sz="4" w:space="0" w:color="auto"/>
              <w:right w:val="single" w:sz="4" w:space="0" w:color="auto"/>
            </w:tcBorders>
            <w:shd w:val="clear" w:color="auto" w:fill="auto"/>
            <w:noWrap/>
            <w:vAlign w:val="center"/>
            <w:hideMark/>
          </w:tcPr>
          <w:p w14:paraId="731340CF"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44AA307F"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32</w:t>
            </w:r>
          </w:p>
        </w:tc>
      </w:tr>
      <w:tr w:rsidR="005E6B68" w:rsidRPr="000D026A" w14:paraId="37BD1437"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10DDAE41"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2372A60B"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LUCERO</w:t>
            </w:r>
          </w:p>
        </w:tc>
        <w:tc>
          <w:tcPr>
            <w:tcW w:w="1756" w:type="dxa"/>
            <w:tcBorders>
              <w:top w:val="nil"/>
              <w:left w:val="nil"/>
              <w:bottom w:val="single" w:sz="4" w:space="0" w:color="auto"/>
              <w:right w:val="single" w:sz="4" w:space="0" w:color="auto"/>
            </w:tcBorders>
            <w:shd w:val="clear" w:color="auto" w:fill="auto"/>
            <w:noWrap/>
            <w:vAlign w:val="center"/>
            <w:hideMark/>
          </w:tcPr>
          <w:p w14:paraId="0058B0D8"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6584EE76"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161.414</w:t>
            </w:r>
          </w:p>
        </w:tc>
      </w:tr>
      <w:tr w:rsidR="005E6B68" w:rsidRPr="000D026A" w14:paraId="79AD3790"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6BBD40B1"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5667C7C7"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SAN FRANCISCO</w:t>
            </w:r>
          </w:p>
        </w:tc>
        <w:tc>
          <w:tcPr>
            <w:tcW w:w="1756" w:type="dxa"/>
            <w:tcBorders>
              <w:top w:val="nil"/>
              <w:left w:val="nil"/>
              <w:bottom w:val="single" w:sz="4" w:space="0" w:color="auto"/>
              <w:right w:val="single" w:sz="4" w:space="0" w:color="auto"/>
            </w:tcBorders>
            <w:shd w:val="clear" w:color="auto" w:fill="auto"/>
            <w:noWrap/>
            <w:vAlign w:val="center"/>
            <w:hideMark/>
          </w:tcPr>
          <w:p w14:paraId="6667F256"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3CC8AD4D"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71.133</w:t>
            </w:r>
          </w:p>
        </w:tc>
      </w:tr>
      <w:tr w:rsidR="005E6B68" w:rsidRPr="000D026A" w14:paraId="14CFB61F" w14:textId="77777777" w:rsidTr="005E6B68">
        <w:trPr>
          <w:trHeight w:val="288"/>
          <w:jc w:val="center"/>
        </w:trPr>
        <w:tc>
          <w:tcPr>
            <w:tcW w:w="2197" w:type="dxa"/>
            <w:vMerge w:val="restart"/>
            <w:tcBorders>
              <w:top w:val="nil"/>
              <w:left w:val="single" w:sz="4" w:space="0" w:color="auto"/>
              <w:bottom w:val="nil"/>
              <w:right w:val="single" w:sz="4" w:space="0" w:color="auto"/>
            </w:tcBorders>
            <w:shd w:val="clear" w:color="auto" w:fill="auto"/>
            <w:noWrap/>
            <w:vAlign w:val="center"/>
            <w:hideMark/>
          </w:tcPr>
          <w:p w14:paraId="0539924B"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ENGATIVA</w:t>
            </w:r>
          </w:p>
        </w:tc>
        <w:tc>
          <w:tcPr>
            <w:tcW w:w="2337" w:type="dxa"/>
            <w:tcBorders>
              <w:top w:val="nil"/>
              <w:left w:val="nil"/>
              <w:bottom w:val="single" w:sz="4" w:space="0" w:color="auto"/>
              <w:right w:val="single" w:sz="4" w:space="0" w:color="auto"/>
            </w:tcBorders>
            <w:shd w:val="clear" w:color="auto" w:fill="auto"/>
            <w:noWrap/>
            <w:vAlign w:val="center"/>
            <w:hideMark/>
          </w:tcPr>
          <w:p w14:paraId="0CADE7D8"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GARCES NAVAS</w:t>
            </w:r>
          </w:p>
        </w:tc>
        <w:tc>
          <w:tcPr>
            <w:tcW w:w="1756" w:type="dxa"/>
            <w:tcBorders>
              <w:top w:val="nil"/>
              <w:left w:val="nil"/>
              <w:bottom w:val="single" w:sz="4" w:space="0" w:color="auto"/>
              <w:right w:val="single" w:sz="4" w:space="0" w:color="auto"/>
            </w:tcBorders>
            <w:shd w:val="clear" w:color="auto" w:fill="auto"/>
            <w:noWrap/>
            <w:vAlign w:val="center"/>
            <w:hideMark/>
          </w:tcPr>
          <w:p w14:paraId="06A3FD79"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5C3FC0AE"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167.267</w:t>
            </w:r>
          </w:p>
        </w:tc>
      </w:tr>
      <w:tr w:rsidR="005E6B68" w:rsidRPr="000D026A" w14:paraId="25700960" w14:textId="77777777" w:rsidTr="005E6B68">
        <w:trPr>
          <w:trHeight w:val="288"/>
          <w:jc w:val="center"/>
        </w:trPr>
        <w:tc>
          <w:tcPr>
            <w:tcW w:w="2197" w:type="dxa"/>
            <w:vMerge/>
            <w:tcBorders>
              <w:top w:val="nil"/>
              <w:left w:val="single" w:sz="4" w:space="0" w:color="auto"/>
              <w:bottom w:val="nil"/>
              <w:right w:val="single" w:sz="4" w:space="0" w:color="auto"/>
            </w:tcBorders>
            <w:vAlign w:val="center"/>
            <w:hideMark/>
          </w:tcPr>
          <w:p w14:paraId="7F8A6DBE"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7CA111D9"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LAS FERIAS</w:t>
            </w:r>
          </w:p>
        </w:tc>
        <w:tc>
          <w:tcPr>
            <w:tcW w:w="1756" w:type="dxa"/>
            <w:tcBorders>
              <w:top w:val="nil"/>
              <w:left w:val="nil"/>
              <w:bottom w:val="single" w:sz="4" w:space="0" w:color="auto"/>
              <w:right w:val="single" w:sz="4" w:space="0" w:color="auto"/>
            </w:tcBorders>
            <w:shd w:val="clear" w:color="auto" w:fill="auto"/>
            <w:noWrap/>
            <w:vAlign w:val="center"/>
            <w:hideMark/>
          </w:tcPr>
          <w:p w14:paraId="4A36AD8A"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2EAC5CC7"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100.981</w:t>
            </w:r>
          </w:p>
        </w:tc>
      </w:tr>
      <w:tr w:rsidR="005E6B68" w:rsidRPr="000D026A" w14:paraId="2A45C7EA" w14:textId="77777777" w:rsidTr="005E6B68">
        <w:trPr>
          <w:trHeight w:val="288"/>
          <w:jc w:val="center"/>
        </w:trPr>
        <w:tc>
          <w:tcPr>
            <w:tcW w:w="2197"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56245B80"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FONTIBON</w:t>
            </w:r>
          </w:p>
        </w:tc>
        <w:tc>
          <w:tcPr>
            <w:tcW w:w="2337" w:type="dxa"/>
            <w:tcBorders>
              <w:top w:val="nil"/>
              <w:left w:val="nil"/>
              <w:bottom w:val="single" w:sz="4" w:space="0" w:color="auto"/>
              <w:right w:val="single" w:sz="4" w:space="0" w:color="auto"/>
            </w:tcBorders>
            <w:shd w:val="clear" w:color="auto" w:fill="auto"/>
            <w:noWrap/>
            <w:vAlign w:val="center"/>
            <w:hideMark/>
          </w:tcPr>
          <w:p w14:paraId="4BD71D1C"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ZONA FRANCA</w:t>
            </w:r>
          </w:p>
        </w:tc>
        <w:tc>
          <w:tcPr>
            <w:tcW w:w="1756" w:type="dxa"/>
            <w:tcBorders>
              <w:top w:val="nil"/>
              <w:left w:val="nil"/>
              <w:bottom w:val="single" w:sz="4" w:space="0" w:color="auto"/>
              <w:right w:val="single" w:sz="4" w:space="0" w:color="auto"/>
            </w:tcBorders>
            <w:shd w:val="clear" w:color="auto" w:fill="auto"/>
            <w:noWrap/>
            <w:vAlign w:val="center"/>
            <w:hideMark/>
          </w:tcPr>
          <w:p w14:paraId="16848C52"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7607F4C3"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63.044</w:t>
            </w:r>
          </w:p>
        </w:tc>
      </w:tr>
      <w:tr w:rsidR="005E6B68" w:rsidRPr="000D026A" w14:paraId="1CD2CFF2" w14:textId="77777777" w:rsidTr="005E6B68">
        <w:trPr>
          <w:trHeight w:val="288"/>
          <w:jc w:val="center"/>
        </w:trPr>
        <w:tc>
          <w:tcPr>
            <w:tcW w:w="2197" w:type="dxa"/>
            <w:vMerge/>
            <w:tcBorders>
              <w:top w:val="single" w:sz="4" w:space="0" w:color="auto"/>
              <w:left w:val="single" w:sz="4" w:space="0" w:color="auto"/>
              <w:bottom w:val="nil"/>
              <w:right w:val="single" w:sz="4" w:space="0" w:color="auto"/>
            </w:tcBorders>
            <w:vAlign w:val="center"/>
            <w:hideMark/>
          </w:tcPr>
          <w:p w14:paraId="52132536"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43877437"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FONTIBON SAN PABLO</w:t>
            </w:r>
          </w:p>
        </w:tc>
        <w:tc>
          <w:tcPr>
            <w:tcW w:w="1756" w:type="dxa"/>
            <w:tcBorders>
              <w:top w:val="nil"/>
              <w:left w:val="nil"/>
              <w:bottom w:val="single" w:sz="4" w:space="0" w:color="auto"/>
              <w:right w:val="single" w:sz="4" w:space="0" w:color="auto"/>
            </w:tcBorders>
            <w:shd w:val="clear" w:color="auto" w:fill="auto"/>
            <w:noWrap/>
            <w:vAlign w:val="center"/>
            <w:hideMark/>
          </w:tcPr>
          <w:p w14:paraId="3E823587"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244C43D4"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34.491</w:t>
            </w:r>
          </w:p>
        </w:tc>
      </w:tr>
      <w:tr w:rsidR="005E6B68" w:rsidRPr="000D026A" w14:paraId="14F5E5D6" w14:textId="77777777" w:rsidTr="005E6B68">
        <w:trPr>
          <w:trHeight w:val="288"/>
          <w:jc w:val="center"/>
        </w:trPr>
        <w:tc>
          <w:tcPr>
            <w:tcW w:w="2197" w:type="dxa"/>
            <w:vMerge/>
            <w:tcBorders>
              <w:top w:val="single" w:sz="4" w:space="0" w:color="auto"/>
              <w:left w:val="single" w:sz="4" w:space="0" w:color="auto"/>
              <w:bottom w:val="nil"/>
              <w:right w:val="single" w:sz="4" w:space="0" w:color="auto"/>
            </w:tcBorders>
            <w:vAlign w:val="center"/>
            <w:hideMark/>
          </w:tcPr>
          <w:p w14:paraId="5E8025AB"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7531F825"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GRANJAS DE TECHO</w:t>
            </w:r>
          </w:p>
        </w:tc>
        <w:tc>
          <w:tcPr>
            <w:tcW w:w="1756" w:type="dxa"/>
            <w:tcBorders>
              <w:top w:val="nil"/>
              <w:left w:val="nil"/>
              <w:bottom w:val="single" w:sz="4" w:space="0" w:color="auto"/>
              <w:right w:val="single" w:sz="4" w:space="0" w:color="auto"/>
            </w:tcBorders>
            <w:shd w:val="clear" w:color="auto" w:fill="auto"/>
            <w:noWrap/>
            <w:vAlign w:val="center"/>
            <w:hideMark/>
          </w:tcPr>
          <w:p w14:paraId="19099A48"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w:t>
            </w:r>
          </w:p>
        </w:tc>
        <w:tc>
          <w:tcPr>
            <w:tcW w:w="1610" w:type="dxa"/>
            <w:tcBorders>
              <w:top w:val="nil"/>
              <w:left w:val="nil"/>
              <w:bottom w:val="single" w:sz="4" w:space="0" w:color="auto"/>
              <w:right w:val="single" w:sz="4" w:space="0" w:color="auto"/>
            </w:tcBorders>
            <w:shd w:val="clear" w:color="auto" w:fill="auto"/>
            <w:noWrap/>
            <w:vAlign w:val="center"/>
            <w:hideMark/>
          </w:tcPr>
          <w:p w14:paraId="207072EE"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50.364</w:t>
            </w:r>
          </w:p>
        </w:tc>
      </w:tr>
      <w:tr w:rsidR="005E6B68" w:rsidRPr="000D026A" w14:paraId="703F75CE" w14:textId="77777777" w:rsidTr="005E6B68">
        <w:trPr>
          <w:trHeight w:val="288"/>
          <w:jc w:val="center"/>
        </w:trPr>
        <w:tc>
          <w:tcPr>
            <w:tcW w:w="2197" w:type="dxa"/>
            <w:vMerge/>
            <w:tcBorders>
              <w:top w:val="single" w:sz="4" w:space="0" w:color="auto"/>
              <w:left w:val="single" w:sz="4" w:space="0" w:color="auto"/>
              <w:bottom w:val="nil"/>
              <w:right w:val="single" w:sz="4" w:space="0" w:color="auto"/>
            </w:tcBorders>
            <w:vAlign w:val="center"/>
            <w:hideMark/>
          </w:tcPr>
          <w:p w14:paraId="387F0042"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7B39C2AF"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FONTIBON</w:t>
            </w:r>
          </w:p>
        </w:tc>
        <w:tc>
          <w:tcPr>
            <w:tcW w:w="1756" w:type="dxa"/>
            <w:tcBorders>
              <w:top w:val="nil"/>
              <w:left w:val="nil"/>
              <w:bottom w:val="single" w:sz="4" w:space="0" w:color="auto"/>
              <w:right w:val="single" w:sz="4" w:space="0" w:color="auto"/>
            </w:tcBorders>
            <w:shd w:val="clear" w:color="auto" w:fill="auto"/>
            <w:noWrap/>
            <w:vAlign w:val="center"/>
            <w:hideMark/>
          </w:tcPr>
          <w:p w14:paraId="71EEA430"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3</w:t>
            </w:r>
          </w:p>
        </w:tc>
        <w:tc>
          <w:tcPr>
            <w:tcW w:w="1610" w:type="dxa"/>
            <w:tcBorders>
              <w:top w:val="nil"/>
              <w:left w:val="nil"/>
              <w:bottom w:val="single" w:sz="4" w:space="0" w:color="auto"/>
              <w:right w:val="single" w:sz="4" w:space="0" w:color="auto"/>
            </w:tcBorders>
            <w:shd w:val="clear" w:color="auto" w:fill="auto"/>
            <w:noWrap/>
            <w:vAlign w:val="center"/>
            <w:hideMark/>
          </w:tcPr>
          <w:p w14:paraId="6B1DC5F0"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136.660</w:t>
            </w:r>
          </w:p>
        </w:tc>
      </w:tr>
      <w:tr w:rsidR="005E6B68" w:rsidRPr="000D026A" w14:paraId="6F2B005B" w14:textId="77777777" w:rsidTr="005E6B68">
        <w:trPr>
          <w:trHeight w:val="288"/>
          <w:jc w:val="center"/>
        </w:trPr>
        <w:tc>
          <w:tcPr>
            <w:tcW w:w="219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D975626"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KENNEDY</w:t>
            </w:r>
          </w:p>
        </w:tc>
        <w:tc>
          <w:tcPr>
            <w:tcW w:w="2337" w:type="dxa"/>
            <w:tcBorders>
              <w:top w:val="nil"/>
              <w:left w:val="nil"/>
              <w:bottom w:val="single" w:sz="4" w:space="0" w:color="auto"/>
              <w:right w:val="single" w:sz="4" w:space="0" w:color="auto"/>
            </w:tcBorders>
            <w:shd w:val="clear" w:color="auto" w:fill="auto"/>
            <w:noWrap/>
            <w:vAlign w:val="center"/>
            <w:hideMark/>
          </w:tcPr>
          <w:p w14:paraId="41D0C273"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PATIO BONITO</w:t>
            </w:r>
          </w:p>
        </w:tc>
        <w:tc>
          <w:tcPr>
            <w:tcW w:w="1756" w:type="dxa"/>
            <w:tcBorders>
              <w:top w:val="nil"/>
              <w:left w:val="nil"/>
              <w:bottom w:val="single" w:sz="4" w:space="0" w:color="auto"/>
              <w:right w:val="single" w:sz="4" w:space="0" w:color="auto"/>
            </w:tcBorders>
            <w:shd w:val="clear" w:color="auto" w:fill="auto"/>
            <w:noWrap/>
            <w:vAlign w:val="center"/>
            <w:hideMark/>
          </w:tcPr>
          <w:p w14:paraId="00C09D08"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7854FAEB"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138.944</w:t>
            </w:r>
          </w:p>
        </w:tc>
      </w:tr>
      <w:tr w:rsidR="005E6B68" w:rsidRPr="000D026A" w14:paraId="6F117FA1" w14:textId="77777777" w:rsidTr="005E6B68">
        <w:trPr>
          <w:trHeight w:val="288"/>
          <w:jc w:val="center"/>
        </w:trPr>
        <w:tc>
          <w:tcPr>
            <w:tcW w:w="2197" w:type="dxa"/>
            <w:vMerge/>
            <w:tcBorders>
              <w:top w:val="single" w:sz="4" w:space="0" w:color="auto"/>
              <w:left w:val="single" w:sz="4" w:space="0" w:color="auto"/>
              <w:bottom w:val="single" w:sz="4" w:space="0" w:color="000000"/>
              <w:right w:val="single" w:sz="4" w:space="0" w:color="auto"/>
            </w:tcBorders>
            <w:vAlign w:val="center"/>
            <w:hideMark/>
          </w:tcPr>
          <w:p w14:paraId="5FB99985"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6E4363E5"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CARVAJAL</w:t>
            </w:r>
          </w:p>
        </w:tc>
        <w:tc>
          <w:tcPr>
            <w:tcW w:w="1756" w:type="dxa"/>
            <w:tcBorders>
              <w:top w:val="nil"/>
              <w:left w:val="nil"/>
              <w:bottom w:val="single" w:sz="4" w:space="0" w:color="auto"/>
              <w:right w:val="single" w:sz="4" w:space="0" w:color="auto"/>
            </w:tcBorders>
            <w:shd w:val="clear" w:color="auto" w:fill="auto"/>
            <w:noWrap/>
            <w:vAlign w:val="center"/>
            <w:hideMark/>
          </w:tcPr>
          <w:p w14:paraId="2A5C4D91"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32187371"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89.671</w:t>
            </w:r>
          </w:p>
        </w:tc>
      </w:tr>
      <w:tr w:rsidR="005E6B68" w:rsidRPr="000D026A" w14:paraId="6BDF3496" w14:textId="77777777" w:rsidTr="005E6B68">
        <w:trPr>
          <w:trHeight w:val="288"/>
          <w:jc w:val="center"/>
        </w:trPr>
        <w:tc>
          <w:tcPr>
            <w:tcW w:w="2197" w:type="dxa"/>
            <w:vMerge/>
            <w:tcBorders>
              <w:top w:val="single" w:sz="4" w:space="0" w:color="auto"/>
              <w:left w:val="single" w:sz="4" w:space="0" w:color="auto"/>
              <w:bottom w:val="single" w:sz="4" w:space="0" w:color="000000"/>
              <w:right w:val="single" w:sz="4" w:space="0" w:color="auto"/>
            </w:tcBorders>
            <w:vAlign w:val="center"/>
            <w:hideMark/>
          </w:tcPr>
          <w:p w14:paraId="0D5A2B91"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574618B0"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KENNEDY CENTRAL</w:t>
            </w:r>
          </w:p>
        </w:tc>
        <w:tc>
          <w:tcPr>
            <w:tcW w:w="1756" w:type="dxa"/>
            <w:tcBorders>
              <w:top w:val="nil"/>
              <w:left w:val="nil"/>
              <w:bottom w:val="single" w:sz="4" w:space="0" w:color="auto"/>
              <w:right w:val="single" w:sz="4" w:space="0" w:color="auto"/>
            </w:tcBorders>
            <w:shd w:val="clear" w:color="auto" w:fill="auto"/>
            <w:noWrap/>
            <w:vAlign w:val="center"/>
            <w:hideMark/>
          </w:tcPr>
          <w:p w14:paraId="372E0EED"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7CFF5EA7"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93.778</w:t>
            </w:r>
          </w:p>
        </w:tc>
      </w:tr>
      <w:tr w:rsidR="005E6B68" w:rsidRPr="000D026A" w14:paraId="5E7A7798" w14:textId="77777777" w:rsidTr="005E6B68">
        <w:trPr>
          <w:trHeight w:val="288"/>
          <w:jc w:val="center"/>
        </w:trPr>
        <w:tc>
          <w:tcPr>
            <w:tcW w:w="2197" w:type="dxa"/>
            <w:vMerge/>
            <w:tcBorders>
              <w:top w:val="single" w:sz="4" w:space="0" w:color="auto"/>
              <w:left w:val="single" w:sz="4" w:space="0" w:color="auto"/>
              <w:bottom w:val="single" w:sz="4" w:space="0" w:color="000000"/>
              <w:right w:val="single" w:sz="4" w:space="0" w:color="auto"/>
            </w:tcBorders>
            <w:vAlign w:val="center"/>
            <w:hideMark/>
          </w:tcPr>
          <w:p w14:paraId="6CF14B83"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7FEAC584"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CASTILLA</w:t>
            </w:r>
          </w:p>
        </w:tc>
        <w:tc>
          <w:tcPr>
            <w:tcW w:w="1756" w:type="dxa"/>
            <w:tcBorders>
              <w:top w:val="nil"/>
              <w:left w:val="nil"/>
              <w:bottom w:val="single" w:sz="4" w:space="0" w:color="auto"/>
              <w:right w:val="single" w:sz="4" w:space="0" w:color="auto"/>
            </w:tcBorders>
            <w:shd w:val="clear" w:color="auto" w:fill="auto"/>
            <w:noWrap/>
            <w:vAlign w:val="center"/>
            <w:hideMark/>
          </w:tcPr>
          <w:p w14:paraId="6CA84C91"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0F8E3B02"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141.451</w:t>
            </w:r>
          </w:p>
        </w:tc>
      </w:tr>
      <w:tr w:rsidR="005E6B68" w:rsidRPr="000D026A" w14:paraId="34745DAB" w14:textId="77777777" w:rsidTr="005E6B68">
        <w:trPr>
          <w:trHeight w:val="288"/>
          <w:jc w:val="center"/>
        </w:trPr>
        <w:tc>
          <w:tcPr>
            <w:tcW w:w="2197" w:type="dxa"/>
            <w:vMerge/>
            <w:tcBorders>
              <w:top w:val="single" w:sz="4" w:space="0" w:color="auto"/>
              <w:left w:val="single" w:sz="4" w:space="0" w:color="auto"/>
              <w:bottom w:val="single" w:sz="4" w:space="0" w:color="000000"/>
              <w:right w:val="single" w:sz="4" w:space="0" w:color="auto"/>
            </w:tcBorders>
            <w:vAlign w:val="center"/>
            <w:hideMark/>
          </w:tcPr>
          <w:p w14:paraId="1B4AE115"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22A99475"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CALANDAIMA</w:t>
            </w:r>
          </w:p>
        </w:tc>
        <w:tc>
          <w:tcPr>
            <w:tcW w:w="1756" w:type="dxa"/>
            <w:tcBorders>
              <w:top w:val="nil"/>
              <w:left w:val="nil"/>
              <w:bottom w:val="single" w:sz="4" w:space="0" w:color="auto"/>
              <w:right w:val="single" w:sz="4" w:space="0" w:color="auto"/>
            </w:tcBorders>
            <w:shd w:val="clear" w:color="auto" w:fill="auto"/>
            <w:noWrap/>
            <w:vAlign w:val="center"/>
            <w:hideMark/>
          </w:tcPr>
          <w:p w14:paraId="5EB11E53"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4BE53D7A"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130.745</w:t>
            </w:r>
          </w:p>
        </w:tc>
      </w:tr>
      <w:tr w:rsidR="005E6B68" w:rsidRPr="000D026A" w14:paraId="2DC033DB" w14:textId="77777777" w:rsidTr="005E6B68">
        <w:trPr>
          <w:trHeight w:val="288"/>
          <w:jc w:val="center"/>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14:paraId="6F3A359F"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LOS MARTIRES</w:t>
            </w:r>
          </w:p>
        </w:tc>
        <w:tc>
          <w:tcPr>
            <w:tcW w:w="2337" w:type="dxa"/>
            <w:tcBorders>
              <w:top w:val="nil"/>
              <w:left w:val="nil"/>
              <w:bottom w:val="single" w:sz="4" w:space="0" w:color="auto"/>
              <w:right w:val="single" w:sz="4" w:space="0" w:color="auto"/>
            </w:tcBorders>
            <w:shd w:val="clear" w:color="auto" w:fill="auto"/>
            <w:noWrap/>
            <w:vAlign w:val="center"/>
            <w:hideMark/>
          </w:tcPr>
          <w:p w14:paraId="27280010"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LA SABANA</w:t>
            </w:r>
          </w:p>
        </w:tc>
        <w:tc>
          <w:tcPr>
            <w:tcW w:w="1756" w:type="dxa"/>
            <w:tcBorders>
              <w:top w:val="nil"/>
              <w:left w:val="nil"/>
              <w:bottom w:val="single" w:sz="4" w:space="0" w:color="auto"/>
              <w:right w:val="single" w:sz="4" w:space="0" w:color="auto"/>
            </w:tcBorders>
            <w:shd w:val="clear" w:color="auto" w:fill="auto"/>
            <w:noWrap/>
            <w:vAlign w:val="center"/>
            <w:hideMark/>
          </w:tcPr>
          <w:p w14:paraId="44971D7C"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7452F64F"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39.352</w:t>
            </w:r>
          </w:p>
        </w:tc>
      </w:tr>
      <w:tr w:rsidR="005E6B68" w:rsidRPr="000D026A" w14:paraId="0C31C18B" w14:textId="77777777" w:rsidTr="005E6B68">
        <w:trPr>
          <w:trHeight w:val="288"/>
          <w:jc w:val="center"/>
        </w:trPr>
        <w:tc>
          <w:tcPr>
            <w:tcW w:w="219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192157A"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PUENTE ARANDA</w:t>
            </w:r>
          </w:p>
        </w:tc>
        <w:tc>
          <w:tcPr>
            <w:tcW w:w="2337" w:type="dxa"/>
            <w:tcBorders>
              <w:top w:val="nil"/>
              <w:left w:val="nil"/>
              <w:bottom w:val="single" w:sz="4" w:space="0" w:color="auto"/>
              <w:right w:val="single" w:sz="4" w:space="0" w:color="auto"/>
            </w:tcBorders>
            <w:shd w:val="clear" w:color="auto" w:fill="auto"/>
            <w:noWrap/>
            <w:vAlign w:val="center"/>
            <w:hideMark/>
          </w:tcPr>
          <w:p w14:paraId="1C4EB6A6"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PUENTE ARANDA</w:t>
            </w:r>
          </w:p>
        </w:tc>
        <w:tc>
          <w:tcPr>
            <w:tcW w:w="1756" w:type="dxa"/>
            <w:tcBorders>
              <w:top w:val="nil"/>
              <w:left w:val="nil"/>
              <w:bottom w:val="single" w:sz="4" w:space="0" w:color="auto"/>
              <w:right w:val="single" w:sz="4" w:space="0" w:color="auto"/>
            </w:tcBorders>
            <w:shd w:val="clear" w:color="auto" w:fill="auto"/>
            <w:noWrap/>
            <w:vAlign w:val="center"/>
            <w:hideMark/>
          </w:tcPr>
          <w:p w14:paraId="12C1C32B"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2E68F953"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11.967</w:t>
            </w:r>
          </w:p>
        </w:tc>
      </w:tr>
      <w:tr w:rsidR="005E6B68" w:rsidRPr="000D026A" w14:paraId="0A2B9ADE"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6BDAA38C"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3DC11896"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SAN RAFAEL</w:t>
            </w:r>
          </w:p>
        </w:tc>
        <w:tc>
          <w:tcPr>
            <w:tcW w:w="1756" w:type="dxa"/>
            <w:tcBorders>
              <w:top w:val="nil"/>
              <w:left w:val="nil"/>
              <w:bottom w:val="single" w:sz="4" w:space="0" w:color="auto"/>
              <w:right w:val="single" w:sz="4" w:space="0" w:color="auto"/>
            </w:tcBorders>
            <w:shd w:val="clear" w:color="auto" w:fill="auto"/>
            <w:noWrap/>
            <w:vAlign w:val="center"/>
            <w:hideMark/>
          </w:tcPr>
          <w:p w14:paraId="33D90D88"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w:t>
            </w:r>
          </w:p>
        </w:tc>
        <w:tc>
          <w:tcPr>
            <w:tcW w:w="1610" w:type="dxa"/>
            <w:tcBorders>
              <w:top w:val="nil"/>
              <w:left w:val="nil"/>
              <w:bottom w:val="single" w:sz="4" w:space="0" w:color="auto"/>
              <w:right w:val="single" w:sz="4" w:space="0" w:color="auto"/>
            </w:tcBorders>
            <w:shd w:val="clear" w:color="auto" w:fill="auto"/>
            <w:noWrap/>
            <w:vAlign w:val="center"/>
            <w:hideMark/>
          </w:tcPr>
          <w:p w14:paraId="28E8E87C"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73.554</w:t>
            </w:r>
          </w:p>
        </w:tc>
      </w:tr>
      <w:tr w:rsidR="005E6B68" w:rsidRPr="000D026A" w14:paraId="0E073A27"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45E0E481"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5FAB08FF"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ZONA INDUSTRIAL</w:t>
            </w:r>
          </w:p>
        </w:tc>
        <w:tc>
          <w:tcPr>
            <w:tcW w:w="1756" w:type="dxa"/>
            <w:tcBorders>
              <w:top w:val="nil"/>
              <w:left w:val="nil"/>
              <w:bottom w:val="single" w:sz="4" w:space="0" w:color="auto"/>
              <w:right w:val="single" w:sz="4" w:space="0" w:color="auto"/>
            </w:tcBorders>
            <w:shd w:val="clear" w:color="auto" w:fill="auto"/>
            <w:noWrap/>
            <w:vAlign w:val="center"/>
            <w:hideMark/>
          </w:tcPr>
          <w:p w14:paraId="3F84FA33"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3</w:t>
            </w:r>
          </w:p>
        </w:tc>
        <w:tc>
          <w:tcPr>
            <w:tcW w:w="1610" w:type="dxa"/>
            <w:tcBorders>
              <w:top w:val="nil"/>
              <w:left w:val="nil"/>
              <w:bottom w:val="single" w:sz="4" w:space="0" w:color="auto"/>
              <w:right w:val="single" w:sz="4" w:space="0" w:color="auto"/>
            </w:tcBorders>
            <w:shd w:val="clear" w:color="auto" w:fill="auto"/>
            <w:noWrap/>
            <w:vAlign w:val="center"/>
            <w:hideMark/>
          </w:tcPr>
          <w:p w14:paraId="6B7F4F04"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6.485</w:t>
            </w:r>
          </w:p>
        </w:tc>
      </w:tr>
      <w:tr w:rsidR="005E6B68" w:rsidRPr="000D026A" w14:paraId="1DEEBEA6" w14:textId="77777777" w:rsidTr="005E6B68">
        <w:trPr>
          <w:trHeight w:val="288"/>
          <w:jc w:val="center"/>
        </w:trPr>
        <w:tc>
          <w:tcPr>
            <w:tcW w:w="219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4E9AA6"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RAFAEL URIBE URIBE</w:t>
            </w:r>
          </w:p>
        </w:tc>
        <w:tc>
          <w:tcPr>
            <w:tcW w:w="2337" w:type="dxa"/>
            <w:tcBorders>
              <w:top w:val="nil"/>
              <w:left w:val="nil"/>
              <w:bottom w:val="single" w:sz="4" w:space="0" w:color="auto"/>
              <w:right w:val="single" w:sz="4" w:space="0" w:color="auto"/>
            </w:tcBorders>
            <w:shd w:val="clear" w:color="auto" w:fill="auto"/>
            <w:noWrap/>
            <w:vAlign w:val="center"/>
            <w:hideMark/>
          </w:tcPr>
          <w:p w14:paraId="508F99C9"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MARRUECOS</w:t>
            </w:r>
          </w:p>
        </w:tc>
        <w:tc>
          <w:tcPr>
            <w:tcW w:w="1756" w:type="dxa"/>
            <w:tcBorders>
              <w:top w:val="nil"/>
              <w:left w:val="nil"/>
              <w:bottom w:val="single" w:sz="4" w:space="0" w:color="auto"/>
              <w:right w:val="single" w:sz="4" w:space="0" w:color="auto"/>
            </w:tcBorders>
            <w:shd w:val="clear" w:color="auto" w:fill="auto"/>
            <w:noWrap/>
            <w:vAlign w:val="center"/>
            <w:hideMark/>
          </w:tcPr>
          <w:p w14:paraId="300B98CD"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47F1AFB6"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120.322</w:t>
            </w:r>
          </w:p>
        </w:tc>
      </w:tr>
      <w:tr w:rsidR="005E6B68" w:rsidRPr="000D026A" w14:paraId="42E0BD1E"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6B149E80"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1111772F"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QUIROGA</w:t>
            </w:r>
          </w:p>
        </w:tc>
        <w:tc>
          <w:tcPr>
            <w:tcW w:w="1756" w:type="dxa"/>
            <w:tcBorders>
              <w:top w:val="nil"/>
              <w:left w:val="nil"/>
              <w:bottom w:val="single" w:sz="4" w:space="0" w:color="auto"/>
              <w:right w:val="single" w:sz="4" w:space="0" w:color="auto"/>
            </w:tcBorders>
            <w:shd w:val="clear" w:color="auto" w:fill="auto"/>
            <w:noWrap/>
            <w:vAlign w:val="center"/>
            <w:hideMark/>
          </w:tcPr>
          <w:p w14:paraId="66160217"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755B1926"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92.339</w:t>
            </w:r>
          </w:p>
        </w:tc>
      </w:tr>
      <w:tr w:rsidR="005E6B68" w:rsidRPr="000D026A" w14:paraId="50DEE172" w14:textId="77777777" w:rsidTr="005E6B68">
        <w:trPr>
          <w:trHeight w:val="288"/>
          <w:jc w:val="center"/>
        </w:trPr>
        <w:tc>
          <w:tcPr>
            <w:tcW w:w="219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C3FA8B"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SAN CRISTOBAL</w:t>
            </w:r>
          </w:p>
        </w:tc>
        <w:tc>
          <w:tcPr>
            <w:tcW w:w="2337" w:type="dxa"/>
            <w:tcBorders>
              <w:top w:val="nil"/>
              <w:left w:val="nil"/>
              <w:bottom w:val="single" w:sz="4" w:space="0" w:color="auto"/>
              <w:right w:val="single" w:sz="4" w:space="0" w:color="auto"/>
            </w:tcBorders>
            <w:shd w:val="clear" w:color="auto" w:fill="auto"/>
            <w:noWrap/>
            <w:vAlign w:val="center"/>
            <w:hideMark/>
          </w:tcPr>
          <w:p w14:paraId="736F8DBF"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SAN BLAS</w:t>
            </w:r>
          </w:p>
        </w:tc>
        <w:tc>
          <w:tcPr>
            <w:tcW w:w="1756" w:type="dxa"/>
            <w:tcBorders>
              <w:top w:val="nil"/>
              <w:left w:val="nil"/>
              <w:bottom w:val="single" w:sz="4" w:space="0" w:color="auto"/>
              <w:right w:val="single" w:sz="4" w:space="0" w:color="auto"/>
            </w:tcBorders>
            <w:shd w:val="clear" w:color="auto" w:fill="auto"/>
            <w:noWrap/>
            <w:vAlign w:val="center"/>
            <w:hideMark/>
          </w:tcPr>
          <w:p w14:paraId="199DBDC4"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5385D8E6"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103.207</w:t>
            </w:r>
          </w:p>
        </w:tc>
      </w:tr>
      <w:tr w:rsidR="005E6B68" w:rsidRPr="000D026A" w14:paraId="2762787A"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117BAFDA"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51160514"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SOSIEGO</w:t>
            </w:r>
          </w:p>
        </w:tc>
        <w:tc>
          <w:tcPr>
            <w:tcW w:w="1756" w:type="dxa"/>
            <w:tcBorders>
              <w:top w:val="nil"/>
              <w:left w:val="nil"/>
              <w:bottom w:val="single" w:sz="4" w:space="0" w:color="auto"/>
              <w:right w:val="single" w:sz="4" w:space="0" w:color="auto"/>
            </w:tcBorders>
            <w:shd w:val="clear" w:color="auto" w:fill="auto"/>
            <w:noWrap/>
            <w:vAlign w:val="center"/>
            <w:hideMark/>
          </w:tcPr>
          <w:p w14:paraId="54CDA3A9"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700C6A9A"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43.916</w:t>
            </w:r>
          </w:p>
        </w:tc>
      </w:tr>
      <w:tr w:rsidR="005E6B68" w:rsidRPr="000D026A" w14:paraId="762A369A" w14:textId="77777777" w:rsidTr="005E6B68">
        <w:trPr>
          <w:trHeight w:val="288"/>
          <w:jc w:val="center"/>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14:paraId="07B4B4C5"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SANTA FE</w:t>
            </w:r>
          </w:p>
        </w:tc>
        <w:tc>
          <w:tcPr>
            <w:tcW w:w="2337" w:type="dxa"/>
            <w:tcBorders>
              <w:top w:val="nil"/>
              <w:left w:val="nil"/>
              <w:bottom w:val="single" w:sz="4" w:space="0" w:color="auto"/>
              <w:right w:val="single" w:sz="4" w:space="0" w:color="auto"/>
            </w:tcBorders>
            <w:shd w:val="clear" w:color="auto" w:fill="auto"/>
            <w:noWrap/>
            <w:vAlign w:val="center"/>
            <w:hideMark/>
          </w:tcPr>
          <w:p w14:paraId="3A8791E1"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LAS CRUCES</w:t>
            </w:r>
          </w:p>
        </w:tc>
        <w:tc>
          <w:tcPr>
            <w:tcW w:w="1756" w:type="dxa"/>
            <w:tcBorders>
              <w:top w:val="nil"/>
              <w:left w:val="nil"/>
              <w:bottom w:val="single" w:sz="4" w:space="0" w:color="auto"/>
              <w:right w:val="single" w:sz="4" w:space="0" w:color="auto"/>
            </w:tcBorders>
            <w:shd w:val="clear" w:color="auto" w:fill="auto"/>
            <w:noWrap/>
            <w:vAlign w:val="center"/>
            <w:hideMark/>
          </w:tcPr>
          <w:p w14:paraId="7DF433EF"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w:t>
            </w:r>
          </w:p>
        </w:tc>
        <w:tc>
          <w:tcPr>
            <w:tcW w:w="1610" w:type="dxa"/>
            <w:tcBorders>
              <w:top w:val="nil"/>
              <w:left w:val="nil"/>
              <w:bottom w:val="single" w:sz="4" w:space="0" w:color="auto"/>
              <w:right w:val="single" w:sz="4" w:space="0" w:color="auto"/>
            </w:tcBorders>
            <w:shd w:val="clear" w:color="auto" w:fill="auto"/>
            <w:noWrap/>
            <w:vAlign w:val="center"/>
            <w:hideMark/>
          </w:tcPr>
          <w:p w14:paraId="1C7957CE"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20.908</w:t>
            </w:r>
          </w:p>
        </w:tc>
      </w:tr>
      <w:tr w:rsidR="005E6B68" w:rsidRPr="000D026A" w14:paraId="702FB0DE" w14:textId="77777777" w:rsidTr="005E6B68">
        <w:trPr>
          <w:trHeight w:val="288"/>
          <w:jc w:val="center"/>
        </w:trPr>
        <w:tc>
          <w:tcPr>
            <w:tcW w:w="219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7D97B3"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SUBA</w:t>
            </w:r>
          </w:p>
        </w:tc>
        <w:tc>
          <w:tcPr>
            <w:tcW w:w="2337" w:type="dxa"/>
            <w:tcBorders>
              <w:top w:val="nil"/>
              <w:left w:val="nil"/>
              <w:bottom w:val="single" w:sz="4" w:space="0" w:color="auto"/>
              <w:right w:val="single" w:sz="4" w:space="0" w:color="auto"/>
            </w:tcBorders>
            <w:shd w:val="clear" w:color="auto" w:fill="auto"/>
            <w:noWrap/>
            <w:vAlign w:val="center"/>
            <w:hideMark/>
          </w:tcPr>
          <w:p w14:paraId="09317B48"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SAN JOSE DE BAVARIA</w:t>
            </w:r>
          </w:p>
        </w:tc>
        <w:tc>
          <w:tcPr>
            <w:tcW w:w="1756" w:type="dxa"/>
            <w:tcBorders>
              <w:top w:val="nil"/>
              <w:left w:val="nil"/>
              <w:bottom w:val="single" w:sz="4" w:space="0" w:color="auto"/>
              <w:right w:val="single" w:sz="4" w:space="0" w:color="auto"/>
            </w:tcBorders>
            <w:shd w:val="clear" w:color="auto" w:fill="auto"/>
            <w:noWrap/>
            <w:vAlign w:val="center"/>
            <w:hideMark/>
          </w:tcPr>
          <w:p w14:paraId="4A53370C"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7573A28B"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50.750</w:t>
            </w:r>
          </w:p>
        </w:tc>
      </w:tr>
      <w:tr w:rsidR="005E6B68" w:rsidRPr="000D026A" w14:paraId="13A152F9"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70A136F2"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73C5DD51"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LA FLORESTA</w:t>
            </w:r>
          </w:p>
        </w:tc>
        <w:tc>
          <w:tcPr>
            <w:tcW w:w="1756" w:type="dxa"/>
            <w:tcBorders>
              <w:top w:val="nil"/>
              <w:left w:val="nil"/>
              <w:bottom w:val="single" w:sz="4" w:space="0" w:color="auto"/>
              <w:right w:val="single" w:sz="4" w:space="0" w:color="auto"/>
            </w:tcBorders>
            <w:shd w:val="clear" w:color="auto" w:fill="auto"/>
            <w:noWrap/>
            <w:vAlign w:val="center"/>
            <w:hideMark/>
          </w:tcPr>
          <w:p w14:paraId="08C872ED"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0CEDA360"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44.925</w:t>
            </w:r>
          </w:p>
        </w:tc>
      </w:tr>
      <w:tr w:rsidR="005E6B68" w:rsidRPr="000D026A" w14:paraId="21A0434F"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2EF8DDAB"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1C5CC057"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CASA BLANCA SUBA</w:t>
            </w:r>
          </w:p>
        </w:tc>
        <w:tc>
          <w:tcPr>
            <w:tcW w:w="1756" w:type="dxa"/>
            <w:tcBorders>
              <w:top w:val="nil"/>
              <w:left w:val="nil"/>
              <w:bottom w:val="single" w:sz="4" w:space="0" w:color="auto"/>
              <w:right w:val="single" w:sz="4" w:space="0" w:color="auto"/>
            </w:tcBorders>
            <w:shd w:val="clear" w:color="auto" w:fill="auto"/>
            <w:noWrap/>
            <w:vAlign w:val="center"/>
            <w:hideMark/>
          </w:tcPr>
          <w:p w14:paraId="2D4B8D91"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w:t>
            </w:r>
          </w:p>
        </w:tc>
        <w:tc>
          <w:tcPr>
            <w:tcW w:w="1610" w:type="dxa"/>
            <w:tcBorders>
              <w:top w:val="nil"/>
              <w:left w:val="nil"/>
              <w:bottom w:val="single" w:sz="4" w:space="0" w:color="auto"/>
              <w:right w:val="single" w:sz="4" w:space="0" w:color="auto"/>
            </w:tcBorders>
            <w:shd w:val="clear" w:color="auto" w:fill="auto"/>
            <w:noWrap/>
            <w:vAlign w:val="center"/>
            <w:hideMark/>
          </w:tcPr>
          <w:p w14:paraId="4682C3D9"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59.907</w:t>
            </w:r>
          </w:p>
        </w:tc>
      </w:tr>
      <w:tr w:rsidR="005E6B68" w:rsidRPr="000D026A" w14:paraId="45B38636"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1C43019F"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51A1F505"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TIBABUYES</w:t>
            </w:r>
          </w:p>
        </w:tc>
        <w:tc>
          <w:tcPr>
            <w:tcW w:w="1756" w:type="dxa"/>
            <w:tcBorders>
              <w:top w:val="nil"/>
              <w:left w:val="nil"/>
              <w:bottom w:val="single" w:sz="4" w:space="0" w:color="auto"/>
              <w:right w:val="single" w:sz="4" w:space="0" w:color="auto"/>
            </w:tcBorders>
            <w:shd w:val="clear" w:color="auto" w:fill="auto"/>
            <w:noWrap/>
            <w:vAlign w:val="center"/>
            <w:hideMark/>
          </w:tcPr>
          <w:p w14:paraId="4D41ACDD"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6B917146"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295.225</w:t>
            </w:r>
          </w:p>
        </w:tc>
      </w:tr>
      <w:tr w:rsidR="005E6B68" w:rsidRPr="000D026A" w14:paraId="6AECD980"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1330A228"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4BC99885"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EL PRADO</w:t>
            </w:r>
          </w:p>
        </w:tc>
        <w:tc>
          <w:tcPr>
            <w:tcW w:w="1756" w:type="dxa"/>
            <w:tcBorders>
              <w:top w:val="nil"/>
              <w:left w:val="nil"/>
              <w:bottom w:val="single" w:sz="4" w:space="0" w:color="auto"/>
              <w:right w:val="single" w:sz="4" w:space="0" w:color="auto"/>
            </w:tcBorders>
            <w:shd w:val="clear" w:color="auto" w:fill="auto"/>
            <w:noWrap/>
            <w:vAlign w:val="center"/>
            <w:hideMark/>
          </w:tcPr>
          <w:p w14:paraId="0FED04CE"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12DE0830"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104.160</w:t>
            </w:r>
          </w:p>
        </w:tc>
      </w:tr>
      <w:tr w:rsidR="005E6B68" w:rsidRPr="000D026A" w14:paraId="7BD7CA23"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1B60E8F5"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6FD5B061"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EL RINCON</w:t>
            </w:r>
          </w:p>
        </w:tc>
        <w:tc>
          <w:tcPr>
            <w:tcW w:w="1756" w:type="dxa"/>
            <w:tcBorders>
              <w:top w:val="nil"/>
              <w:left w:val="nil"/>
              <w:bottom w:val="single" w:sz="4" w:space="0" w:color="auto"/>
              <w:right w:val="single" w:sz="4" w:space="0" w:color="auto"/>
            </w:tcBorders>
            <w:shd w:val="clear" w:color="auto" w:fill="auto"/>
            <w:noWrap/>
            <w:vAlign w:val="center"/>
            <w:hideMark/>
          </w:tcPr>
          <w:p w14:paraId="73DC6DF9"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6A73E9A8"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287.671</w:t>
            </w:r>
          </w:p>
        </w:tc>
      </w:tr>
      <w:tr w:rsidR="005E6B68" w:rsidRPr="000D026A" w14:paraId="1ECA0D10" w14:textId="77777777" w:rsidTr="005E6B68">
        <w:trPr>
          <w:trHeight w:val="288"/>
          <w:jc w:val="center"/>
        </w:trPr>
        <w:tc>
          <w:tcPr>
            <w:tcW w:w="2197" w:type="dxa"/>
            <w:vMerge/>
            <w:tcBorders>
              <w:top w:val="nil"/>
              <w:left w:val="single" w:sz="4" w:space="0" w:color="auto"/>
              <w:bottom w:val="single" w:sz="4" w:space="0" w:color="000000"/>
              <w:right w:val="single" w:sz="4" w:space="0" w:color="auto"/>
            </w:tcBorders>
            <w:vAlign w:val="center"/>
            <w:hideMark/>
          </w:tcPr>
          <w:p w14:paraId="2072A770" w14:textId="77777777" w:rsidR="005E6B68" w:rsidRPr="000D026A" w:rsidRDefault="005E6B68" w:rsidP="008D42B8">
            <w:pPr>
              <w:spacing w:line="240" w:lineRule="auto"/>
              <w:rPr>
                <w:rFonts w:ascii="Arial Nova Cond Light" w:hAnsi="Arial Nova Cond Light" w:cs="Times New Roman"/>
                <w:sz w:val="17"/>
              </w:rPr>
            </w:pPr>
          </w:p>
        </w:tc>
        <w:tc>
          <w:tcPr>
            <w:tcW w:w="2337" w:type="dxa"/>
            <w:tcBorders>
              <w:top w:val="nil"/>
              <w:left w:val="nil"/>
              <w:bottom w:val="single" w:sz="4" w:space="0" w:color="auto"/>
              <w:right w:val="single" w:sz="4" w:space="0" w:color="auto"/>
            </w:tcBorders>
            <w:shd w:val="clear" w:color="auto" w:fill="auto"/>
            <w:noWrap/>
            <w:vAlign w:val="center"/>
            <w:hideMark/>
          </w:tcPr>
          <w:p w14:paraId="698E3DF0"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LA ACADEMIA</w:t>
            </w:r>
          </w:p>
        </w:tc>
        <w:tc>
          <w:tcPr>
            <w:tcW w:w="1756" w:type="dxa"/>
            <w:tcBorders>
              <w:top w:val="nil"/>
              <w:left w:val="nil"/>
              <w:bottom w:val="single" w:sz="4" w:space="0" w:color="auto"/>
              <w:right w:val="single" w:sz="4" w:space="0" w:color="auto"/>
            </w:tcBorders>
            <w:shd w:val="clear" w:color="auto" w:fill="auto"/>
            <w:noWrap/>
            <w:vAlign w:val="center"/>
            <w:hideMark/>
          </w:tcPr>
          <w:p w14:paraId="10EB209E"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274F0D9D"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4.953</w:t>
            </w:r>
          </w:p>
        </w:tc>
      </w:tr>
      <w:tr w:rsidR="005E6B68" w:rsidRPr="000D026A" w14:paraId="6367B860" w14:textId="77777777" w:rsidTr="005E6B68">
        <w:trPr>
          <w:trHeight w:val="288"/>
          <w:jc w:val="center"/>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14:paraId="4863EE29"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TEUSAQUILLO</w:t>
            </w:r>
          </w:p>
        </w:tc>
        <w:tc>
          <w:tcPr>
            <w:tcW w:w="2337" w:type="dxa"/>
            <w:tcBorders>
              <w:top w:val="nil"/>
              <w:left w:val="nil"/>
              <w:bottom w:val="single" w:sz="4" w:space="0" w:color="auto"/>
              <w:right w:val="single" w:sz="4" w:space="0" w:color="auto"/>
            </w:tcBorders>
            <w:shd w:val="clear" w:color="auto" w:fill="auto"/>
            <w:noWrap/>
            <w:vAlign w:val="center"/>
            <w:hideMark/>
          </w:tcPr>
          <w:p w14:paraId="3CB48272"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TEUSAQUILLO</w:t>
            </w:r>
          </w:p>
        </w:tc>
        <w:tc>
          <w:tcPr>
            <w:tcW w:w="1756" w:type="dxa"/>
            <w:tcBorders>
              <w:top w:val="nil"/>
              <w:left w:val="nil"/>
              <w:bottom w:val="single" w:sz="4" w:space="0" w:color="auto"/>
              <w:right w:val="single" w:sz="4" w:space="0" w:color="auto"/>
            </w:tcBorders>
            <w:shd w:val="clear" w:color="auto" w:fill="auto"/>
            <w:noWrap/>
            <w:vAlign w:val="center"/>
            <w:hideMark/>
          </w:tcPr>
          <w:p w14:paraId="73FD2A4D"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w:t>
            </w:r>
          </w:p>
        </w:tc>
        <w:tc>
          <w:tcPr>
            <w:tcW w:w="1610" w:type="dxa"/>
            <w:tcBorders>
              <w:top w:val="nil"/>
              <w:left w:val="nil"/>
              <w:bottom w:val="single" w:sz="4" w:space="0" w:color="auto"/>
              <w:right w:val="single" w:sz="4" w:space="0" w:color="auto"/>
            </w:tcBorders>
            <w:shd w:val="clear" w:color="auto" w:fill="auto"/>
            <w:noWrap/>
            <w:vAlign w:val="center"/>
            <w:hideMark/>
          </w:tcPr>
          <w:p w14:paraId="524CB279"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29.285</w:t>
            </w:r>
          </w:p>
        </w:tc>
      </w:tr>
      <w:tr w:rsidR="005E6B68" w:rsidRPr="000D026A" w14:paraId="21CB13AA" w14:textId="77777777" w:rsidTr="005E6B68">
        <w:trPr>
          <w:trHeight w:val="288"/>
          <w:jc w:val="center"/>
        </w:trPr>
        <w:tc>
          <w:tcPr>
            <w:tcW w:w="2197" w:type="dxa"/>
            <w:tcBorders>
              <w:top w:val="nil"/>
              <w:left w:val="single" w:sz="4" w:space="0" w:color="auto"/>
              <w:bottom w:val="nil"/>
              <w:right w:val="single" w:sz="4" w:space="0" w:color="auto"/>
            </w:tcBorders>
            <w:shd w:val="clear" w:color="auto" w:fill="auto"/>
            <w:noWrap/>
            <w:vAlign w:val="center"/>
            <w:hideMark/>
          </w:tcPr>
          <w:p w14:paraId="1D1934B6"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TUNJUELITO</w:t>
            </w:r>
          </w:p>
        </w:tc>
        <w:tc>
          <w:tcPr>
            <w:tcW w:w="2337" w:type="dxa"/>
            <w:tcBorders>
              <w:top w:val="nil"/>
              <w:left w:val="nil"/>
              <w:bottom w:val="single" w:sz="4" w:space="0" w:color="auto"/>
              <w:right w:val="single" w:sz="4" w:space="0" w:color="auto"/>
            </w:tcBorders>
            <w:shd w:val="clear" w:color="auto" w:fill="auto"/>
            <w:noWrap/>
            <w:vAlign w:val="center"/>
            <w:hideMark/>
          </w:tcPr>
          <w:p w14:paraId="6B07EAEE"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TUNJUELITO</w:t>
            </w:r>
          </w:p>
        </w:tc>
        <w:tc>
          <w:tcPr>
            <w:tcW w:w="1756" w:type="dxa"/>
            <w:tcBorders>
              <w:top w:val="nil"/>
              <w:left w:val="nil"/>
              <w:bottom w:val="single" w:sz="4" w:space="0" w:color="auto"/>
              <w:right w:val="single" w:sz="4" w:space="0" w:color="auto"/>
            </w:tcBorders>
            <w:shd w:val="clear" w:color="auto" w:fill="auto"/>
            <w:noWrap/>
            <w:vAlign w:val="center"/>
            <w:hideMark/>
          </w:tcPr>
          <w:p w14:paraId="29CC8ADF"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26F861C2"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41.044</w:t>
            </w:r>
          </w:p>
        </w:tc>
      </w:tr>
      <w:tr w:rsidR="005E6B68" w:rsidRPr="000D026A" w14:paraId="43652908" w14:textId="77777777" w:rsidTr="005E6B68">
        <w:trPr>
          <w:trHeight w:val="288"/>
          <w:jc w:val="center"/>
        </w:trPr>
        <w:tc>
          <w:tcPr>
            <w:tcW w:w="2197" w:type="dxa"/>
            <w:tcBorders>
              <w:top w:val="single" w:sz="4" w:space="0" w:color="auto"/>
              <w:left w:val="single" w:sz="4" w:space="0" w:color="auto"/>
              <w:bottom w:val="nil"/>
              <w:right w:val="single" w:sz="4" w:space="0" w:color="auto"/>
            </w:tcBorders>
            <w:shd w:val="clear" w:color="auto" w:fill="auto"/>
            <w:noWrap/>
            <w:vAlign w:val="center"/>
            <w:hideMark/>
          </w:tcPr>
          <w:p w14:paraId="06BE1F7A"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USAQUEN</w:t>
            </w:r>
          </w:p>
        </w:tc>
        <w:tc>
          <w:tcPr>
            <w:tcW w:w="2337" w:type="dxa"/>
            <w:tcBorders>
              <w:top w:val="nil"/>
              <w:left w:val="nil"/>
              <w:bottom w:val="single" w:sz="4" w:space="0" w:color="auto"/>
              <w:right w:val="single" w:sz="4" w:space="0" w:color="auto"/>
            </w:tcBorders>
            <w:shd w:val="clear" w:color="auto" w:fill="auto"/>
            <w:noWrap/>
            <w:vAlign w:val="center"/>
            <w:hideMark/>
          </w:tcPr>
          <w:p w14:paraId="46CA4012"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COUNTRY CLUB</w:t>
            </w:r>
          </w:p>
        </w:tc>
        <w:tc>
          <w:tcPr>
            <w:tcW w:w="1756" w:type="dxa"/>
            <w:tcBorders>
              <w:top w:val="nil"/>
              <w:left w:val="nil"/>
              <w:bottom w:val="single" w:sz="4" w:space="0" w:color="auto"/>
              <w:right w:val="single" w:sz="4" w:space="0" w:color="auto"/>
            </w:tcBorders>
            <w:shd w:val="clear" w:color="auto" w:fill="auto"/>
            <w:noWrap/>
            <w:vAlign w:val="center"/>
            <w:hideMark/>
          </w:tcPr>
          <w:p w14:paraId="5808C795"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63DD7F2F"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25.590</w:t>
            </w:r>
          </w:p>
        </w:tc>
      </w:tr>
      <w:tr w:rsidR="005E6B68" w:rsidRPr="000D026A" w14:paraId="3F4FA549" w14:textId="77777777" w:rsidTr="005E6B68">
        <w:trPr>
          <w:trHeight w:val="288"/>
          <w:jc w:val="center"/>
        </w:trPr>
        <w:tc>
          <w:tcPr>
            <w:tcW w:w="2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3F485"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USME</w:t>
            </w:r>
          </w:p>
        </w:tc>
        <w:tc>
          <w:tcPr>
            <w:tcW w:w="2337" w:type="dxa"/>
            <w:tcBorders>
              <w:top w:val="nil"/>
              <w:left w:val="nil"/>
              <w:bottom w:val="single" w:sz="4" w:space="0" w:color="auto"/>
              <w:right w:val="single" w:sz="4" w:space="0" w:color="auto"/>
            </w:tcBorders>
            <w:shd w:val="clear" w:color="auto" w:fill="auto"/>
            <w:noWrap/>
            <w:vAlign w:val="center"/>
            <w:hideMark/>
          </w:tcPr>
          <w:p w14:paraId="36285946"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DANUBIO</w:t>
            </w:r>
          </w:p>
        </w:tc>
        <w:tc>
          <w:tcPr>
            <w:tcW w:w="1756" w:type="dxa"/>
            <w:tcBorders>
              <w:top w:val="nil"/>
              <w:left w:val="nil"/>
              <w:bottom w:val="single" w:sz="4" w:space="0" w:color="auto"/>
              <w:right w:val="single" w:sz="4" w:space="0" w:color="auto"/>
            </w:tcBorders>
            <w:shd w:val="clear" w:color="auto" w:fill="auto"/>
            <w:noWrap/>
            <w:vAlign w:val="center"/>
            <w:hideMark/>
          </w:tcPr>
          <w:p w14:paraId="44F5ACCB"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1</w:t>
            </w:r>
          </w:p>
        </w:tc>
        <w:tc>
          <w:tcPr>
            <w:tcW w:w="1610" w:type="dxa"/>
            <w:tcBorders>
              <w:top w:val="nil"/>
              <w:left w:val="nil"/>
              <w:bottom w:val="single" w:sz="4" w:space="0" w:color="auto"/>
              <w:right w:val="single" w:sz="4" w:space="0" w:color="auto"/>
            </w:tcBorders>
            <w:shd w:val="clear" w:color="auto" w:fill="auto"/>
            <w:noWrap/>
            <w:vAlign w:val="center"/>
            <w:hideMark/>
          </w:tcPr>
          <w:p w14:paraId="1FF2C3D6"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55.825</w:t>
            </w:r>
          </w:p>
        </w:tc>
      </w:tr>
      <w:tr w:rsidR="005E6B68" w:rsidRPr="000D026A" w14:paraId="5D38EBCE" w14:textId="77777777" w:rsidTr="005E6B68">
        <w:trPr>
          <w:trHeight w:val="288"/>
          <w:jc w:val="center"/>
        </w:trPr>
        <w:tc>
          <w:tcPr>
            <w:tcW w:w="4534"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6D84B25D"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TOTAL ESTABLECIMIENTOS</w:t>
            </w:r>
          </w:p>
        </w:tc>
        <w:tc>
          <w:tcPr>
            <w:tcW w:w="1756" w:type="dxa"/>
            <w:tcBorders>
              <w:top w:val="nil"/>
              <w:left w:val="nil"/>
              <w:bottom w:val="single" w:sz="4" w:space="0" w:color="auto"/>
              <w:right w:val="single" w:sz="4" w:space="0" w:color="auto"/>
            </w:tcBorders>
            <w:shd w:val="clear" w:color="auto" w:fill="auto"/>
            <w:noWrap/>
            <w:vAlign w:val="center"/>
            <w:hideMark/>
          </w:tcPr>
          <w:p w14:paraId="16BB999E"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51</w:t>
            </w:r>
          </w:p>
        </w:tc>
        <w:tc>
          <w:tcPr>
            <w:tcW w:w="1610" w:type="dxa"/>
            <w:tcBorders>
              <w:top w:val="nil"/>
              <w:left w:val="nil"/>
              <w:bottom w:val="single" w:sz="4" w:space="0" w:color="auto"/>
              <w:right w:val="single" w:sz="4" w:space="0" w:color="auto"/>
            </w:tcBorders>
            <w:shd w:val="clear" w:color="auto" w:fill="auto"/>
            <w:noWrap/>
            <w:vAlign w:val="center"/>
            <w:hideMark/>
          </w:tcPr>
          <w:p w14:paraId="3600F161" w14:textId="77777777" w:rsidR="005E6B68" w:rsidRPr="000D026A" w:rsidRDefault="005E6B68" w:rsidP="008D42B8">
            <w:pPr>
              <w:spacing w:line="240" w:lineRule="auto"/>
              <w:jc w:val="center"/>
              <w:rPr>
                <w:rFonts w:ascii="Arial Nova Cond Light" w:hAnsi="Arial Nova Cond Light" w:cs="Times New Roman"/>
                <w:sz w:val="17"/>
              </w:rPr>
            </w:pPr>
            <w:r w:rsidRPr="000D026A">
              <w:rPr>
                <w:rFonts w:ascii="Arial Nova Cond Light" w:hAnsi="Arial Nova Cond Light" w:cs="Times New Roman"/>
                <w:sz w:val="17"/>
              </w:rPr>
              <w:t xml:space="preserve">          3.330.695 </w:t>
            </w:r>
          </w:p>
        </w:tc>
      </w:tr>
    </w:tbl>
    <w:p w14:paraId="6BBB284F" w14:textId="77777777" w:rsidR="005E6B68" w:rsidRPr="002F6A9B" w:rsidRDefault="005E6B68" w:rsidP="008D42B8">
      <w:pPr>
        <w:pStyle w:val="Textoindependiente"/>
        <w:spacing w:before="93" w:line="240" w:lineRule="auto"/>
        <w:ind w:right="49"/>
        <w:jc w:val="center"/>
        <w:rPr>
          <w:rFonts w:ascii="Arial Nova Cond Light" w:eastAsiaTheme="minorEastAsia" w:hAnsi="Arial Nova Cond Light" w:cs="Times New Roman"/>
          <w:kern w:val="0"/>
          <w:sz w:val="15"/>
          <w:szCs w:val="21"/>
          <w:lang w:eastAsia="en-US" w:bidi="ar-SA"/>
        </w:rPr>
      </w:pPr>
      <w:r w:rsidRPr="002F6A9B">
        <w:rPr>
          <w:rFonts w:ascii="Arial Nova Cond Light" w:eastAsiaTheme="minorEastAsia" w:hAnsi="Arial Nova Cond Light" w:cs="Times New Roman"/>
          <w:kern w:val="0"/>
          <w:sz w:val="15"/>
          <w:szCs w:val="21"/>
          <w:lang w:eastAsia="en-US" w:bidi="ar-SA"/>
        </w:rPr>
        <w:t>Fuente: DANE 2018 CNPV – Proyecciones, Proyecciones de población por localidades y UPZ para Bogotá 2018-2024. La población desagregada por UPZ es la que se encuentra en la cabecera municipal de acuerdo con el Marco Geoestadístico Nacional.SDA / SRHS</w:t>
      </w:r>
    </w:p>
    <w:p w14:paraId="06063CD0" w14:textId="77777777" w:rsidR="005E6B68" w:rsidRDefault="005E6B68" w:rsidP="008D42B8">
      <w:pPr>
        <w:spacing w:line="240" w:lineRule="auto"/>
        <w:jc w:val="both"/>
        <w:rPr>
          <w:rFonts w:ascii="Arial Nova Cond Light" w:hAnsi="Arial Nova Cond Light" w:cs="Times New Roman"/>
        </w:rPr>
      </w:pPr>
    </w:p>
    <w:p w14:paraId="3857B06F" w14:textId="77777777" w:rsidR="005E6B68" w:rsidRDefault="005E6B68" w:rsidP="008D42B8">
      <w:pPr>
        <w:spacing w:line="240" w:lineRule="auto"/>
        <w:jc w:val="both"/>
        <w:rPr>
          <w:rFonts w:ascii="Arial Nova Cond Light" w:hAnsi="Arial Nova Cond Light" w:cs="Times New Roman"/>
        </w:rPr>
      </w:pPr>
      <w:r w:rsidRPr="00C017A9">
        <w:rPr>
          <w:rFonts w:ascii="Arial Nova Cond Light" w:hAnsi="Arial Nova Cond Light" w:cs="Times New Roman"/>
        </w:rPr>
        <w:t xml:space="preserve">A continuación, se puede evidenciar la distribución de las actividades de control en el Distrito Capital </w:t>
      </w:r>
      <w:r>
        <w:rPr>
          <w:rFonts w:ascii="Arial Nova Cond Light" w:hAnsi="Arial Nova Cond Light" w:cs="Times New Roman"/>
        </w:rPr>
        <w:t>durante la vigencia 2021</w:t>
      </w:r>
      <w:r w:rsidRPr="00C017A9">
        <w:rPr>
          <w:rFonts w:ascii="Arial Nova Cond Light" w:hAnsi="Arial Nova Cond Light" w:cs="Times New Roman"/>
        </w:rPr>
        <w:t>:</w:t>
      </w:r>
    </w:p>
    <w:p w14:paraId="171866FF" w14:textId="77777777" w:rsidR="005E6B68" w:rsidRDefault="005E6B68" w:rsidP="008D42B8">
      <w:pPr>
        <w:spacing w:line="240" w:lineRule="auto"/>
        <w:jc w:val="both"/>
        <w:rPr>
          <w:rFonts w:ascii="Arial Nova Cond Light" w:hAnsi="Arial Nova Cond Light" w:cs="Times New Roman"/>
        </w:rPr>
      </w:pPr>
    </w:p>
    <w:p w14:paraId="6A53F861" w14:textId="77777777" w:rsidR="005E6B68" w:rsidRPr="002F6A9B" w:rsidRDefault="005E6B68" w:rsidP="008D42B8">
      <w:pPr>
        <w:pStyle w:val="Descripcin"/>
        <w:jc w:val="center"/>
        <w:rPr>
          <w:rFonts w:ascii="Arial Nova Cond Light" w:hAnsi="Arial Nova Cond Light" w:cs="Times New Roman"/>
          <w:sz w:val="18"/>
        </w:rPr>
      </w:pPr>
      <w:r w:rsidRPr="002F6A9B">
        <w:rPr>
          <w:sz w:val="18"/>
        </w:rPr>
        <w:t xml:space="preserve">Ilustración </w:t>
      </w:r>
      <w:r w:rsidRPr="002F6A9B">
        <w:rPr>
          <w:sz w:val="18"/>
        </w:rPr>
        <w:fldChar w:fldCharType="begin"/>
      </w:r>
      <w:r w:rsidRPr="002F6A9B">
        <w:rPr>
          <w:sz w:val="18"/>
        </w:rPr>
        <w:instrText xml:space="preserve"> SEQ Ilustración \* ARABIC </w:instrText>
      </w:r>
      <w:r w:rsidRPr="002F6A9B">
        <w:rPr>
          <w:sz w:val="18"/>
        </w:rPr>
        <w:fldChar w:fldCharType="separate"/>
      </w:r>
      <w:r w:rsidR="00D737B1">
        <w:rPr>
          <w:noProof/>
          <w:sz w:val="18"/>
        </w:rPr>
        <w:t>43</w:t>
      </w:r>
      <w:r w:rsidRPr="002F6A9B">
        <w:rPr>
          <w:sz w:val="18"/>
        </w:rPr>
        <w:fldChar w:fldCharType="end"/>
      </w:r>
      <w:r w:rsidRPr="002F6A9B">
        <w:rPr>
          <w:sz w:val="18"/>
        </w:rPr>
        <w:t>. Distribución actividades de control</w:t>
      </w:r>
    </w:p>
    <w:p w14:paraId="08C2C888" w14:textId="0C6EF6FE" w:rsidR="005E6B68" w:rsidRPr="002F6A9B" w:rsidRDefault="005E6B68" w:rsidP="00B46461">
      <w:pPr>
        <w:spacing w:line="240" w:lineRule="auto"/>
        <w:jc w:val="center"/>
        <w:rPr>
          <w:rFonts w:ascii="Arial Nova Cond Light" w:hAnsi="Arial Nova Cond Light" w:cs="Times New Roman"/>
          <w:sz w:val="15"/>
        </w:rPr>
      </w:pPr>
      <w:r>
        <w:rPr>
          <w:noProof/>
          <w:lang w:eastAsia="es-CO"/>
        </w:rPr>
        <w:drawing>
          <wp:inline distT="0" distB="0" distL="0" distR="0" wp14:anchorId="48E3F7B1" wp14:editId="60C4ADF4">
            <wp:extent cx="5612130" cy="2087218"/>
            <wp:effectExtent l="0" t="0" r="7620" b="8890"/>
            <wp:docPr id="7259" name="Imagen 7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email">
                      <a:extLst>
                        <a:ext uri="{28A0092B-C50C-407E-A947-70E740481C1C}">
                          <a14:useLocalDpi xmlns:a14="http://schemas.microsoft.com/office/drawing/2010/main"/>
                        </a:ext>
                      </a:extLst>
                    </a:blip>
                    <a:stretch>
                      <a:fillRect/>
                    </a:stretch>
                  </pic:blipFill>
                  <pic:spPr>
                    <a:xfrm>
                      <a:off x="0" y="0"/>
                      <a:ext cx="5621549" cy="2090721"/>
                    </a:xfrm>
                    <a:prstGeom prst="rect">
                      <a:avLst/>
                    </a:prstGeom>
                  </pic:spPr>
                </pic:pic>
              </a:graphicData>
            </a:graphic>
          </wp:inline>
        </w:drawing>
      </w:r>
      <w:r w:rsidRPr="002F6A9B">
        <w:rPr>
          <w:rFonts w:ascii="Arial Nova Cond Light" w:hAnsi="Arial Nova Cond Light" w:cs="Times New Roman"/>
          <w:sz w:val="15"/>
        </w:rPr>
        <w:t>Fuente: Subdirección del Recurso Hídrico y del Suelo – SDA 2021</w:t>
      </w:r>
    </w:p>
    <w:p w14:paraId="35D48F38" w14:textId="77777777" w:rsidR="00CC23C5" w:rsidRPr="005518CE" w:rsidRDefault="00CC23C5" w:rsidP="008D42B8">
      <w:pPr>
        <w:spacing w:after="0" w:line="240" w:lineRule="auto"/>
      </w:pPr>
    </w:p>
    <w:p w14:paraId="36871682" w14:textId="77777777" w:rsidR="00CC23C5" w:rsidRDefault="00CC23C5" w:rsidP="00B37600">
      <w:pPr>
        <w:pStyle w:val="Ttulo3"/>
      </w:pPr>
      <w:bookmarkStart w:id="133" w:name="_Toc94338385"/>
      <w:r w:rsidRPr="005518CE">
        <w:t>Proyecto de Inversión</w:t>
      </w:r>
      <w:bookmarkEnd w:id="133"/>
    </w:p>
    <w:p w14:paraId="777757C8" w14:textId="77777777" w:rsidR="00CC23C5" w:rsidRDefault="00CC23C5" w:rsidP="008D42B8">
      <w:pPr>
        <w:spacing w:after="0" w:line="240" w:lineRule="auto"/>
      </w:pPr>
    </w:p>
    <w:tbl>
      <w:tblPr>
        <w:tblW w:w="4951" w:type="pct"/>
        <w:tblLayout w:type="fixed"/>
        <w:tblCellMar>
          <w:left w:w="70" w:type="dxa"/>
          <w:right w:w="70" w:type="dxa"/>
        </w:tblCellMar>
        <w:tblLook w:val="04A0" w:firstRow="1" w:lastRow="0" w:firstColumn="1" w:lastColumn="0" w:noHBand="0" w:noVBand="1"/>
      </w:tblPr>
      <w:tblGrid>
        <w:gridCol w:w="1184"/>
        <w:gridCol w:w="1182"/>
        <w:gridCol w:w="1601"/>
        <w:gridCol w:w="816"/>
        <w:gridCol w:w="600"/>
        <w:gridCol w:w="1386"/>
        <w:gridCol w:w="1080"/>
        <w:gridCol w:w="892"/>
      </w:tblGrid>
      <w:tr w:rsidR="00C25417" w:rsidRPr="00C25417" w14:paraId="081C4CBC" w14:textId="77777777" w:rsidTr="00C25417">
        <w:trPr>
          <w:trHeight w:val="388"/>
          <w:tblHeader/>
        </w:trPr>
        <w:tc>
          <w:tcPr>
            <w:tcW w:w="677" w:type="pct"/>
            <w:tcBorders>
              <w:top w:val="single" w:sz="4" w:space="0" w:color="808080"/>
              <w:left w:val="single" w:sz="4" w:space="0" w:color="808080"/>
              <w:bottom w:val="single" w:sz="4" w:space="0" w:color="808080"/>
              <w:right w:val="single" w:sz="4" w:space="0" w:color="808080"/>
            </w:tcBorders>
            <w:shd w:val="clear" w:color="auto" w:fill="8EAADB" w:themeFill="accent1" w:themeFillTint="99"/>
            <w:vAlign w:val="center"/>
            <w:hideMark/>
          </w:tcPr>
          <w:p w14:paraId="7809C02C" w14:textId="77777777" w:rsidR="00C25417" w:rsidRPr="00C25417" w:rsidRDefault="00C25417" w:rsidP="00C25417">
            <w:pPr>
              <w:spacing w:line="240" w:lineRule="auto"/>
              <w:rPr>
                <w:rFonts w:ascii="Arial Nova Cond Light" w:eastAsia="Times New Roman" w:hAnsi="Arial Nova Cond Light" w:cs="Calibri"/>
                <w:b/>
                <w:bCs/>
                <w:sz w:val="16"/>
                <w:szCs w:val="16"/>
                <w:lang w:eastAsia="es-CO"/>
              </w:rPr>
            </w:pPr>
            <w:r w:rsidRPr="00C25417">
              <w:rPr>
                <w:rFonts w:ascii="Arial Nova Cond Light" w:eastAsia="Times New Roman" w:hAnsi="Arial Nova Cond Light" w:cs="Calibri"/>
                <w:b/>
                <w:bCs/>
                <w:sz w:val="16"/>
                <w:szCs w:val="16"/>
                <w:lang w:eastAsia="es-CO"/>
              </w:rPr>
              <w:t>Proyecto</w:t>
            </w:r>
          </w:p>
        </w:tc>
        <w:tc>
          <w:tcPr>
            <w:tcW w:w="676" w:type="pct"/>
            <w:tcBorders>
              <w:top w:val="single" w:sz="4" w:space="0" w:color="808080"/>
              <w:left w:val="nil"/>
              <w:bottom w:val="single" w:sz="4" w:space="0" w:color="808080"/>
              <w:right w:val="single" w:sz="4" w:space="0" w:color="808080"/>
            </w:tcBorders>
            <w:shd w:val="clear" w:color="auto" w:fill="8EAADB" w:themeFill="accent1" w:themeFillTint="99"/>
            <w:vAlign w:val="center"/>
            <w:hideMark/>
          </w:tcPr>
          <w:p w14:paraId="291E5FE8" w14:textId="77777777" w:rsidR="00C25417" w:rsidRPr="00C25417" w:rsidRDefault="00C25417" w:rsidP="00C25417">
            <w:pPr>
              <w:spacing w:line="240" w:lineRule="auto"/>
              <w:rPr>
                <w:rFonts w:ascii="Arial Nova Cond Light" w:eastAsia="Times New Roman" w:hAnsi="Arial Nova Cond Light" w:cs="Calibri"/>
                <w:b/>
                <w:bCs/>
                <w:sz w:val="16"/>
                <w:szCs w:val="16"/>
                <w:lang w:eastAsia="es-CO"/>
              </w:rPr>
            </w:pPr>
            <w:r w:rsidRPr="00C25417">
              <w:rPr>
                <w:rFonts w:ascii="Arial Nova Cond Light" w:eastAsia="Times New Roman" w:hAnsi="Arial Nova Cond Light" w:cs="Calibri"/>
                <w:b/>
                <w:bCs/>
                <w:sz w:val="16"/>
                <w:szCs w:val="16"/>
                <w:lang w:eastAsia="es-CO"/>
              </w:rPr>
              <w:t>Meta Plan Distrital de Desarrollo</w:t>
            </w:r>
          </w:p>
        </w:tc>
        <w:tc>
          <w:tcPr>
            <w:tcW w:w="916" w:type="pct"/>
            <w:tcBorders>
              <w:top w:val="single" w:sz="4" w:space="0" w:color="808080"/>
              <w:left w:val="nil"/>
              <w:bottom w:val="single" w:sz="4" w:space="0" w:color="808080"/>
              <w:right w:val="single" w:sz="4" w:space="0" w:color="auto"/>
            </w:tcBorders>
            <w:shd w:val="clear" w:color="auto" w:fill="8EAADB" w:themeFill="accent1" w:themeFillTint="99"/>
            <w:vAlign w:val="center"/>
            <w:hideMark/>
          </w:tcPr>
          <w:p w14:paraId="0D520DF1" w14:textId="77777777" w:rsidR="00C25417" w:rsidRPr="00C25417" w:rsidRDefault="00C25417" w:rsidP="00C25417">
            <w:pPr>
              <w:spacing w:line="240" w:lineRule="auto"/>
              <w:rPr>
                <w:rFonts w:ascii="Arial Nova Cond Light" w:eastAsia="Times New Roman" w:hAnsi="Arial Nova Cond Light" w:cs="Calibri"/>
                <w:b/>
                <w:bCs/>
                <w:sz w:val="16"/>
                <w:szCs w:val="16"/>
                <w:lang w:eastAsia="es-CO"/>
              </w:rPr>
            </w:pPr>
            <w:r w:rsidRPr="00C25417">
              <w:rPr>
                <w:rFonts w:ascii="Arial Nova Cond Light" w:eastAsia="Times New Roman" w:hAnsi="Arial Nova Cond Light" w:cs="Calibri"/>
                <w:b/>
                <w:bCs/>
                <w:sz w:val="16"/>
                <w:szCs w:val="16"/>
                <w:lang w:eastAsia="es-CO"/>
              </w:rPr>
              <w:t>Meta Proyecto de Inversión 2021</w:t>
            </w:r>
          </w:p>
        </w:tc>
        <w:tc>
          <w:tcPr>
            <w:tcW w:w="467"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FED950B" w14:textId="77777777" w:rsidR="00C25417" w:rsidRPr="00C25417" w:rsidRDefault="00C25417" w:rsidP="00C25417">
            <w:pPr>
              <w:spacing w:line="240" w:lineRule="auto"/>
              <w:jc w:val="center"/>
              <w:rPr>
                <w:rFonts w:ascii="Arial Nova Cond Light" w:eastAsia="Times New Roman" w:hAnsi="Arial Nova Cond Light" w:cs="Calibri"/>
                <w:b/>
                <w:bCs/>
                <w:sz w:val="16"/>
                <w:szCs w:val="16"/>
                <w:lang w:eastAsia="es-CO"/>
              </w:rPr>
            </w:pPr>
            <w:r w:rsidRPr="00C25417">
              <w:rPr>
                <w:rFonts w:ascii="Arial Nova Cond Light" w:eastAsia="Times New Roman" w:hAnsi="Arial Nova Cond Light" w:cs="Calibri"/>
                <w:b/>
                <w:bCs/>
                <w:sz w:val="16"/>
                <w:szCs w:val="16"/>
                <w:lang w:eastAsia="es-CO"/>
              </w:rPr>
              <w:t xml:space="preserve">Programado </w:t>
            </w:r>
          </w:p>
        </w:tc>
        <w:tc>
          <w:tcPr>
            <w:tcW w:w="343"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87B8D33" w14:textId="77777777" w:rsidR="00C25417" w:rsidRPr="00C25417" w:rsidRDefault="00C25417" w:rsidP="00C25417">
            <w:pPr>
              <w:spacing w:line="240" w:lineRule="auto"/>
              <w:jc w:val="center"/>
              <w:rPr>
                <w:rFonts w:ascii="Arial Nova Cond Light" w:eastAsia="Times New Roman" w:hAnsi="Arial Nova Cond Light" w:cs="Calibri"/>
                <w:b/>
                <w:bCs/>
                <w:sz w:val="16"/>
                <w:szCs w:val="16"/>
                <w:lang w:eastAsia="es-CO"/>
              </w:rPr>
            </w:pPr>
            <w:r w:rsidRPr="00C25417">
              <w:rPr>
                <w:rFonts w:ascii="Arial Nova Cond Light" w:eastAsia="Times New Roman" w:hAnsi="Arial Nova Cond Light" w:cs="Calibri"/>
                <w:b/>
                <w:bCs/>
                <w:sz w:val="16"/>
                <w:szCs w:val="16"/>
                <w:lang w:eastAsia="es-CO"/>
              </w:rPr>
              <w:t>Ejecutado</w:t>
            </w:r>
          </w:p>
        </w:tc>
        <w:tc>
          <w:tcPr>
            <w:tcW w:w="793" w:type="pct"/>
            <w:tcBorders>
              <w:top w:val="single" w:sz="4" w:space="0" w:color="808080"/>
              <w:left w:val="single" w:sz="4" w:space="0" w:color="auto"/>
              <w:bottom w:val="single" w:sz="4" w:space="0" w:color="808080"/>
              <w:right w:val="single" w:sz="4" w:space="0" w:color="808080"/>
            </w:tcBorders>
            <w:shd w:val="clear" w:color="auto" w:fill="8EAADB" w:themeFill="accent1" w:themeFillTint="99"/>
            <w:vAlign w:val="center"/>
            <w:hideMark/>
          </w:tcPr>
          <w:p w14:paraId="36E4E54C" w14:textId="77777777" w:rsidR="00C25417" w:rsidRPr="00C25417" w:rsidRDefault="00C25417" w:rsidP="00C25417">
            <w:pPr>
              <w:spacing w:line="240" w:lineRule="auto"/>
              <w:jc w:val="center"/>
              <w:rPr>
                <w:rFonts w:ascii="Arial Nova Cond Light" w:eastAsia="Times New Roman" w:hAnsi="Arial Nova Cond Light" w:cs="Calibri"/>
                <w:b/>
                <w:bCs/>
                <w:sz w:val="16"/>
                <w:szCs w:val="16"/>
                <w:lang w:eastAsia="es-CO"/>
              </w:rPr>
            </w:pPr>
            <w:r w:rsidRPr="00C25417">
              <w:rPr>
                <w:rFonts w:ascii="Arial Nova Cond Light" w:eastAsia="Times New Roman" w:hAnsi="Arial Nova Cond Light" w:cs="Calibri"/>
                <w:b/>
                <w:bCs/>
                <w:sz w:val="16"/>
                <w:szCs w:val="16"/>
                <w:lang w:eastAsia="es-CO"/>
              </w:rPr>
              <w:t>Apropiación 2021</w:t>
            </w:r>
          </w:p>
        </w:tc>
        <w:tc>
          <w:tcPr>
            <w:tcW w:w="618" w:type="pct"/>
            <w:tcBorders>
              <w:top w:val="single" w:sz="4" w:space="0" w:color="808080"/>
              <w:left w:val="nil"/>
              <w:bottom w:val="single" w:sz="4" w:space="0" w:color="808080"/>
              <w:right w:val="single" w:sz="4" w:space="0" w:color="808080"/>
            </w:tcBorders>
            <w:shd w:val="clear" w:color="auto" w:fill="8EAADB" w:themeFill="accent1" w:themeFillTint="99"/>
            <w:vAlign w:val="center"/>
            <w:hideMark/>
          </w:tcPr>
          <w:p w14:paraId="063D738C" w14:textId="77777777" w:rsidR="00C25417" w:rsidRPr="00C25417" w:rsidRDefault="00C25417" w:rsidP="00C25417">
            <w:pPr>
              <w:spacing w:line="240" w:lineRule="auto"/>
              <w:jc w:val="center"/>
              <w:rPr>
                <w:rFonts w:ascii="Arial Nova Cond Light" w:eastAsia="Times New Roman" w:hAnsi="Arial Nova Cond Light" w:cs="Calibri"/>
                <w:b/>
                <w:bCs/>
                <w:sz w:val="16"/>
                <w:szCs w:val="16"/>
                <w:lang w:eastAsia="es-CO"/>
              </w:rPr>
            </w:pPr>
            <w:r w:rsidRPr="00C25417">
              <w:rPr>
                <w:rFonts w:ascii="Arial Nova Cond Light" w:eastAsia="Times New Roman" w:hAnsi="Arial Nova Cond Light" w:cs="Calibri"/>
                <w:b/>
                <w:bCs/>
                <w:sz w:val="16"/>
                <w:szCs w:val="16"/>
                <w:lang w:eastAsia="es-CO"/>
              </w:rPr>
              <w:t>Ejecución 2021</w:t>
            </w:r>
          </w:p>
        </w:tc>
        <w:tc>
          <w:tcPr>
            <w:tcW w:w="511" w:type="pct"/>
            <w:tcBorders>
              <w:top w:val="single" w:sz="4" w:space="0" w:color="808080"/>
              <w:left w:val="nil"/>
              <w:bottom w:val="single" w:sz="4" w:space="0" w:color="808080"/>
              <w:right w:val="single" w:sz="4" w:space="0" w:color="808080"/>
            </w:tcBorders>
            <w:shd w:val="clear" w:color="auto" w:fill="8EAADB" w:themeFill="accent1" w:themeFillTint="99"/>
            <w:vAlign w:val="center"/>
            <w:hideMark/>
          </w:tcPr>
          <w:p w14:paraId="7E867AA7" w14:textId="77777777" w:rsidR="00C25417" w:rsidRPr="00C25417" w:rsidRDefault="00C25417" w:rsidP="00C25417">
            <w:pPr>
              <w:spacing w:line="240" w:lineRule="auto"/>
              <w:rPr>
                <w:rFonts w:ascii="Arial Nova Cond Light" w:eastAsia="Times New Roman" w:hAnsi="Arial Nova Cond Light" w:cs="Calibri"/>
                <w:b/>
                <w:bCs/>
                <w:sz w:val="16"/>
                <w:szCs w:val="16"/>
                <w:lang w:eastAsia="es-CO"/>
              </w:rPr>
            </w:pPr>
            <w:r w:rsidRPr="00C25417">
              <w:rPr>
                <w:rFonts w:ascii="Arial Nova Cond Light" w:eastAsia="Times New Roman" w:hAnsi="Arial Nova Cond Light" w:cs="Calibri"/>
                <w:b/>
                <w:bCs/>
                <w:sz w:val="16"/>
                <w:szCs w:val="16"/>
                <w:lang w:eastAsia="es-CO"/>
              </w:rPr>
              <w:t>% Ejecución</w:t>
            </w:r>
          </w:p>
        </w:tc>
      </w:tr>
      <w:tr w:rsidR="00C25417" w:rsidRPr="00C25417" w14:paraId="7C6A3C5A" w14:textId="77777777" w:rsidTr="00C25417">
        <w:trPr>
          <w:trHeight w:val="972"/>
        </w:trPr>
        <w:tc>
          <w:tcPr>
            <w:tcW w:w="677" w:type="pct"/>
            <w:vMerge w:val="restart"/>
            <w:tcBorders>
              <w:top w:val="nil"/>
              <w:left w:val="single" w:sz="4" w:space="0" w:color="808080"/>
              <w:bottom w:val="single" w:sz="4" w:space="0" w:color="808080"/>
              <w:right w:val="single" w:sz="4" w:space="0" w:color="808080"/>
            </w:tcBorders>
            <w:shd w:val="clear" w:color="auto" w:fill="auto"/>
            <w:vAlign w:val="center"/>
            <w:hideMark/>
          </w:tcPr>
          <w:p w14:paraId="40B889B6"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r w:rsidRPr="00C25417">
              <w:rPr>
                <w:rFonts w:ascii="Arial Nova Cond Light" w:eastAsia="Times New Roman" w:hAnsi="Arial Nova Cond Light" w:cs="Calibri"/>
                <w:sz w:val="16"/>
                <w:szCs w:val="16"/>
                <w:lang w:eastAsia="es-CO"/>
              </w:rPr>
              <w:t>7743 -  Control, evaluación y seguimiento a predios de sitios contaminados, suelos degradados y pasivos ambientales para el diagnóstico de las condiciones del suelo y el acuífero somero en Bogotá.</w:t>
            </w:r>
          </w:p>
        </w:tc>
        <w:tc>
          <w:tcPr>
            <w:tcW w:w="676" w:type="pct"/>
            <w:vMerge w:val="restart"/>
            <w:tcBorders>
              <w:top w:val="nil"/>
              <w:left w:val="single" w:sz="4" w:space="0" w:color="808080"/>
              <w:bottom w:val="single" w:sz="4" w:space="0" w:color="808080"/>
              <w:right w:val="single" w:sz="4" w:space="0" w:color="808080"/>
            </w:tcBorders>
            <w:shd w:val="clear" w:color="auto" w:fill="auto"/>
            <w:vAlign w:val="center"/>
            <w:hideMark/>
          </w:tcPr>
          <w:p w14:paraId="0287D48D"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r w:rsidRPr="00C25417">
              <w:rPr>
                <w:rFonts w:ascii="Arial Nova Cond Light" w:eastAsia="Times New Roman" w:hAnsi="Arial Nova Cond Light" w:cs="Calibri"/>
                <w:sz w:val="16"/>
                <w:szCs w:val="16"/>
                <w:lang w:eastAsia="es-CO"/>
              </w:rPr>
              <w:t>219 - realizar el diagnóstico y control ambiental a 1000 predios de sitios contaminados, suelos degradados y pasivos ambientales.</w:t>
            </w:r>
          </w:p>
        </w:tc>
        <w:tc>
          <w:tcPr>
            <w:tcW w:w="916" w:type="pct"/>
            <w:tcBorders>
              <w:top w:val="nil"/>
              <w:left w:val="nil"/>
              <w:bottom w:val="single" w:sz="4" w:space="0" w:color="808080"/>
              <w:right w:val="single" w:sz="4" w:space="0" w:color="808080"/>
            </w:tcBorders>
            <w:shd w:val="clear" w:color="auto" w:fill="auto"/>
            <w:hideMark/>
          </w:tcPr>
          <w:p w14:paraId="2FF1D900"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r w:rsidRPr="00C25417">
              <w:rPr>
                <w:sz w:val="16"/>
                <w:szCs w:val="16"/>
              </w:rPr>
              <w:t>Atender el 100% de los conceptos técnicos que recomiendan actuaciones administrativas sancionatorias durante la vigencia para mejorar la eficiencia del proceso sancionatorio ambiental</w:t>
            </w:r>
          </w:p>
        </w:tc>
        <w:tc>
          <w:tcPr>
            <w:tcW w:w="467" w:type="pct"/>
            <w:tcBorders>
              <w:top w:val="single" w:sz="4" w:space="0" w:color="auto"/>
              <w:left w:val="single" w:sz="4" w:space="0" w:color="auto"/>
              <w:bottom w:val="single" w:sz="4" w:space="0" w:color="auto"/>
              <w:right w:val="single" w:sz="4" w:space="0" w:color="auto"/>
            </w:tcBorders>
          </w:tcPr>
          <w:p w14:paraId="6C1E9C2F" w14:textId="77777777" w:rsidR="00C25417" w:rsidRPr="00C25417" w:rsidRDefault="00C25417" w:rsidP="00C25417">
            <w:pPr>
              <w:spacing w:line="240" w:lineRule="auto"/>
              <w:jc w:val="center"/>
              <w:rPr>
                <w:b/>
                <w:bCs/>
                <w:sz w:val="16"/>
                <w:szCs w:val="16"/>
              </w:rPr>
            </w:pPr>
          </w:p>
          <w:p w14:paraId="6D5A96FB" w14:textId="77777777" w:rsidR="00C25417" w:rsidRPr="00C25417" w:rsidRDefault="00C25417" w:rsidP="00C25417">
            <w:pPr>
              <w:spacing w:line="240" w:lineRule="auto"/>
              <w:rPr>
                <w:b/>
                <w:bCs/>
                <w:sz w:val="16"/>
                <w:szCs w:val="16"/>
              </w:rPr>
            </w:pPr>
          </w:p>
          <w:p w14:paraId="475F0834" w14:textId="77777777" w:rsidR="00C25417" w:rsidRPr="00C25417" w:rsidRDefault="00C25417" w:rsidP="00C25417">
            <w:pPr>
              <w:spacing w:line="240" w:lineRule="auto"/>
              <w:jc w:val="center"/>
              <w:rPr>
                <w:b/>
                <w:bCs/>
                <w:sz w:val="16"/>
                <w:szCs w:val="16"/>
              </w:rPr>
            </w:pPr>
          </w:p>
          <w:p w14:paraId="23CA97D2" w14:textId="77777777" w:rsidR="00C25417" w:rsidRPr="00C25417" w:rsidRDefault="00C25417" w:rsidP="00C25417">
            <w:pPr>
              <w:spacing w:line="240" w:lineRule="auto"/>
              <w:jc w:val="center"/>
              <w:rPr>
                <w:b/>
                <w:bCs/>
                <w:sz w:val="16"/>
                <w:szCs w:val="16"/>
              </w:rPr>
            </w:pPr>
          </w:p>
          <w:p w14:paraId="2E2F2077" w14:textId="77777777" w:rsidR="00C25417" w:rsidRPr="00C25417" w:rsidRDefault="00C25417" w:rsidP="00C25417">
            <w:pPr>
              <w:spacing w:line="240" w:lineRule="auto"/>
              <w:jc w:val="center"/>
              <w:rPr>
                <w:b/>
                <w:bCs/>
                <w:sz w:val="16"/>
                <w:szCs w:val="16"/>
              </w:rPr>
            </w:pPr>
            <w:r w:rsidRPr="00C25417">
              <w:rPr>
                <w:b/>
                <w:bCs/>
                <w:sz w:val="16"/>
                <w:szCs w:val="16"/>
              </w:rPr>
              <w:t>25%</w:t>
            </w:r>
          </w:p>
        </w:tc>
        <w:tc>
          <w:tcPr>
            <w:tcW w:w="343" w:type="pct"/>
            <w:tcBorders>
              <w:top w:val="single" w:sz="4" w:space="0" w:color="auto"/>
              <w:left w:val="single" w:sz="4" w:space="0" w:color="auto"/>
              <w:bottom w:val="single" w:sz="4" w:space="0" w:color="auto"/>
              <w:right w:val="single" w:sz="4" w:space="0" w:color="auto"/>
            </w:tcBorders>
          </w:tcPr>
          <w:p w14:paraId="60FD5284" w14:textId="77777777" w:rsidR="00C25417" w:rsidRPr="00C25417" w:rsidRDefault="00C25417" w:rsidP="00C25417">
            <w:pPr>
              <w:spacing w:line="240" w:lineRule="auto"/>
              <w:jc w:val="center"/>
              <w:rPr>
                <w:b/>
                <w:bCs/>
                <w:sz w:val="16"/>
                <w:szCs w:val="16"/>
              </w:rPr>
            </w:pPr>
          </w:p>
          <w:p w14:paraId="71537142" w14:textId="77777777" w:rsidR="00C25417" w:rsidRPr="00C25417" w:rsidRDefault="00C25417" w:rsidP="00C25417">
            <w:pPr>
              <w:spacing w:line="240" w:lineRule="auto"/>
              <w:rPr>
                <w:b/>
                <w:bCs/>
                <w:sz w:val="16"/>
                <w:szCs w:val="16"/>
              </w:rPr>
            </w:pPr>
          </w:p>
          <w:p w14:paraId="292CF2FB" w14:textId="77777777" w:rsidR="00C25417" w:rsidRPr="00C25417" w:rsidRDefault="00C25417" w:rsidP="00C25417">
            <w:pPr>
              <w:spacing w:line="240" w:lineRule="auto"/>
              <w:rPr>
                <w:b/>
                <w:bCs/>
                <w:sz w:val="16"/>
                <w:szCs w:val="16"/>
              </w:rPr>
            </w:pPr>
          </w:p>
          <w:p w14:paraId="3C72405B" w14:textId="77777777" w:rsidR="00C25417" w:rsidRPr="00C25417" w:rsidRDefault="00C25417" w:rsidP="00C25417">
            <w:pPr>
              <w:spacing w:line="240" w:lineRule="auto"/>
              <w:jc w:val="center"/>
              <w:rPr>
                <w:b/>
                <w:bCs/>
                <w:sz w:val="16"/>
                <w:szCs w:val="16"/>
              </w:rPr>
            </w:pPr>
          </w:p>
          <w:p w14:paraId="061BAD3E" w14:textId="77777777" w:rsidR="00C25417" w:rsidRPr="00C25417" w:rsidRDefault="00C25417" w:rsidP="00C25417">
            <w:pPr>
              <w:spacing w:line="240" w:lineRule="auto"/>
              <w:jc w:val="center"/>
              <w:rPr>
                <w:b/>
                <w:bCs/>
                <w:sz w:val="16"/>
                <w:szCs w:val="16"/>
              </w:rPr>
            </w:pPr>
            <w:r w:rsidRPr="00C25417">
              <w:rPr>
                <w:b/>
                <w:bCs/>
                <w:sz w:val="16"/>
                <w:szCs w:val="16"/>
              </w:rPr>
              <w:t>25%</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D1D041" w14:textId="77777777" w:rsidR="00C25417" w:rsidRPr="00C25417" w:rsidRDefault="00C25417" w:rsidP="00C25417">
            <w:pPr>
              <w:spacing w:line="240" w:lineRule="auto"/>
              <w:jc w:val="center"/>
              <w:rPr>
                <w:rFonts w:ascii="Arial Nova Cond Light" w:eastAsia="Times New Roman" w:hAnsi="Arial Nova Cond Light" w:cs="Calibri"/>
                <w:sz w:val="16"/>
                <w:szCs w:val="16"/>
                <w:highlight w:val="red"/>
                <w:lang w:eastAsia="es-CO"/>
              </w:rPr>
            </w:pPr>
            <w:r w:rsidRPr="00C25417">
              <w:rPr>
                <w:b/>
                <w:bCs/>
                <w:sz w:val="16"/>
                <w:szCs w:val="16"/>
              </w:rPr>
              <w:t>$329.038.000</w:t>
            </w:r>
          </w:p>
        </w:tc>
        <w:tc>
          <w:tcPr>
            <w:tcW w:w="618" w:type="pct"/>
            <w:tcBorders>
              <w:top w:val="single" w:sz="4" w:space="0" w:color="auto"/>
              <w:left w:val="nil"/>
              <w:bottom w:val="single" w:sz="4" w:space="0" w:color="auto"/>
              <w:right w:val="single" w:sz="4" w:space="0" w:color="auto"/>
            </w:tcBorders>
            <w:shd w:val="clear" w:color="auto" w:fill="auto"/>
            <w:vAlign w:val="center"/>
            <w:hideMark/>
          </w:tcPr>
          <w:p w14:paraId="022F3851" w14:textId="77777777" w:rsidR="00C25417" w:rsidRPr="00C25417" w:rsidRDefault="00C25417" w:rsidP="00C25417">
            <w:pPr>
              <w:spacing w:line="240" w:lineRule="auto"/>
              <w:jc w:val="center"/>
              <w:rPr>
                <w:rFonts w:ascii="Arial Nova Cond Light" w:eastAsia="Times New Roman" w:hAnsi="Arial Nova Cond Light" w:cs="Calibri"/>
                <w:sz w:val="16"/>
                <w:szCs w:val="16"/>
                <w:highlight w:val="red"/>
                <w:lang w:eastAsia="es-CO"/>
              </w:rPr>
            </w:pPr>
            <w:r w:rsidRPr="00C25417">
              <w:rPr>
                <w:b/>
                <w:bCs/>
                <w:sz w:val="16"/>
                <w:szCs w:val="16"/>
              </w:rPr>
              <w:t>$322.819.800</w:t>
            </w:r>
          </w:p>
        </w:tc>
        <w:tc>
          <w:tcPr>
            <w:tcW w:w="511" w:type="pct"/>
            <w:tcBorders>
              <w:top w:val="nil"/>
              <w:left w:val="nil"/>
              <w:bottom w:val="single" w:sz="4" w:space="0" w:color="808080"/>
              <w:right w:val="single" w:sz="4" w:space="0" w:color="808080"/>
            </w:tcBorders>
            <w:shd w:val="clear" w:color="auto" w:fill="auto"/>
            <w:vAlign w:val="center"/>
            <w:hideMark/>
          </w:tcPr>
          <w:p w14:paraId="689021B6" w14:textId="77777777" w:rsidR="00C25417" w:rsidRPr="00C25417" w:rsidRDefault="00C25417" w:rsidP="00C25417">
            <w:pPr>
              <w:spacing w:line="240" w:lineRule="auto"/>
              <w:jc w:val="center"/>
              <w:rPr>
                <w:rFonts w:ascii="Arial Nova Cond Light" w:eastAsia="Times New Roman" w:hAnsi="Arial Nova Cond Light" w:cs="Calibri"/>
                <w:sz w:val="16"/>
                <w:szCs w:val="16"/>
                <w:highlight w:val="red"/>
                <w:lang w:eastAsia="es-CO"/>
              </w:rPr>
            </w:pPr>
            <w:r w:rsidRPr="00C25417">
              <w:rPr>
                <w:rFonts w:ascii="Arial Nova Cond Light" w:eastAsia="Times New Roman" w:hAnsi="Arial Nova Cond Light" w:cs="Calibri"/>
                <w:b/>
                <w:bCs/>
                <w:sz w:val="16"/>
                <w:szCs w:val="16"/>
                <w:lang w:eastAsia="es-CO"/>
              </w:rPr>
              <w:t>98,11%</w:t>
            </w:r>
          </w:p>
        </w:tc>
      </w:tr>
      <w:tr w:rsidR="00C25417" w:rsidRPr="00C25417" w14:paraId="4E1D2C94" w14:textId="77777777" w:rsidTr="00C25417">
        <w:trPr>
          <w:trHeight w:val="1166"/>
        </w:trPr>
        <w:tc>
          <w:tcPr>
            <w:tcW w:w="677" w:type="pct"/>
            <w:vMerge/>
            <w:tcBorders>
              <w:top w:val="nil"/>
              <w:left w:val="single" w:sz="4" w:space="0" w:color="808080"/>
              <w:bottom w:val="single" w:sz="4" w:space="0" w:color="808080"/>
              <w:right w:val="single" w:sz="4" w:space="0" w:color="808080"/>
            </w:tcBorders>
            <w:vAlign w:val="center"/>
            <w:hideMark/>
          </w:tcPr>
          <w:p w14:paraId="129A357F"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p>
        </w:tc>
        <w:tc>
          <w:tcPr>
            <w:tcW w:w="676" w:type="pct"/>
            <w:vMerge/>
            <w:tcBorders>
              <w:top w:val="nil"/>
              <w:left w:val="single" w:sz="4" w:space="0" w:color="808080"/>
              <w:bottom w:val="single" w:sz="4" w:space="0" w:color="808080"/>
              <w:right w:val="single" w:sz="4" w:space="0" w:color="808080"/>
            </w:tcBorders>
            <w:vAlign w:val="center"/>
            <w:hideMark/>
          </w:tcPr>
          <w:p w14:paraId="4102F2B9"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p>
        </w:tc>
        <w:tc>
          <w:tcPr>
            <w:tcW w:w="916" w:type="pct"/>
            <w:tcBorders>
              <w:top w:val="nil"/>
              <w:left w:val="nil"/>
              <w:bottom w:val="single" w:sz="4" w:space="0" w:color="808080"/>
              <w:right w:val="single" w:sz="4" w:space="0" w:color="808080"/>
            </w:tcBorders>
            <w:shd w:val="clear" w:color="auto" w:fill="8EAADB" w:themeFill="accent1" w:themeFillTint="99"/>
            <w:hideMark/>
          </w:tcPr>
          <w:p w14:paraId="292675C8"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r w:rsidRPr="00C25417">
              <w:rPr>
                <w:sz w:val="16"/>
                <w:szCs w:val="16"/>
              </w:rPr>
              <w:t>Ejecutar 567 actividades de evaluación, control y seguimiento como mínimo, a predios que realizan o realizaron almacenamiento y distribución de hidrocarburos líquidos derivados del petróleo en el Distrito Capital</w:t>
            </w:r>
          </w:p>
        </w:tc>
        <w:tc>
          <w:tcPr>
            <w:tcW w:w="467" w:type="pct"/>
            <w:tcBorders>
              <w:top w:val="single" w:sz="4" w:space="0" w:color="auto"/>
              <w:left w:val="single" w:sz="4" w:space="0" w:color="auto"/>
              <w:bottom w:val="single" w:sz="4" w:space="0" w:color="auto"/>
              <w:right w:val="single" w:sz="4" w:space="0" w:color="auto"/>
            </w:tcBorders>
          </w:tcPr>
          <w:p w14:paraId="43813393" w14:textId="77777777" w:rsidR="00C25417" w:rsidRPr="00C25417" w:rsidRDefault="00C25417" w:rsidP="00C25417">
            <w:pPr>
              <w:spacing w:line="240" w:lineRule="auto"/>
              <w:jc w:val="center"/>
              <w:rPr>
                <w:b/>
                <w:bCs/>
                <w:sz w:val="16"/>
                <w:szCs w:val="16"/>
              </w:rPr>
            </w:pPr>
          </w:p>
          <w:p w14:paraId="4EA477E7" w14:textId="77777777" w:rsidR="00C25417" w:rsidRPr="00C25417" w:rsidRDefault="00C25417" w:rsidP="00C25417">
            <w:pPr>
              <w:spacing w:line="240" w:lineRule="auto"/>
              <w:jc w:val="center"/>
              <w:rPr>
                <w:b/>
                <w:bCs/>
                <w:sz w:val="16"/>
                <w:szCs w:val="16"/>
              </w:rPr>
            </w:pPr>
          </w:p>
          <w:p w14:paraId="1698A92B" w14:textId="77777777" w:rsidR="00C25417" w:rsidRPr="00C25417" w:rsidRDefault="00C25417" w:rsidP="00C25417">
            <w:pPr>
              <w:spacing w:line="240" w:lineRule="auto"/>
              <w:rPr>
                <w:b/>
                <w:bCs/>
                <w:sz w:val="16"/>
                <w:szCs w:val="16"/>
              </w:rPr>
            </w:pPr>
          </w:p>
          <w:p w14:paraId="799E9EB3" w14:textId="77777777" w:rsidR="00C25417" w:rsidRPr="00C25417" w:rsidRDefault="00C25417" w:rsidP="00C25417">
            <w:pPr>
              <w:spacing w:line="240" w:lineRule="auto"/>
              <w:jc w:val="center"/>
              <w:rPr>
                <w:b/>
                <w:bCs/>
                <w:sz w:val="16"/>
                <w:szCs w:val="16"/>
              </w:rPr>
            </w:pPr>
          </w:p>
          <w:p w14:paraId="553B2F30" w14:textId="77777777" w:rsidR="00C25417" w:rsidRPr="00C25417" w:rsidRDefault="00C25417" w:rsidP="00C25417">
            <w:pPr>
              <w:spacing w:line="240" w:lineRule="auto"/>
              <w:jc w:val="center"/>
              <w:rPr>
                <w:b/>
                <w:bCs/>
                <w:sz w:val="16"/>
                <w:szCs w:val="16"/>
              </w:rPr>
            </w:pPr>
            <w:r w:rsidRPr="00C25417">
              <w:rPr>
                <w:b/>
                <w:bCs/>
                <w:sz w:val="16"/>
                <w:szCs w:val="16"/>
              </w:rPr>
              <w:t>96</w:t>
            </w:r>
          </w:p>
        </w:tc>
        <w:tc>
          <w:tcPr>
            <w:tcW w:w="343" w:type="pct"/>
            <w:tcBorders>
              <w:top w:val="single" w:sz="4" w:space="0" w:color="auto"/>
              <w:left w:val="single" w:sz="4" w:space="0" w:color="auto"/>
              <w:bottom w:val="single" w:sz="4" w:space="0" w:color="auto"/>
              <w:right w:val="single" w:sz="4" w:space="0" w:color="auto"/>
            </w:tcBorders>
          </w:tcPr>
          <w:p w14:paraId="5A8E2F82" w14:textId="77777777" w:rsidR="00C25417" w:rsidRPr="00C25417" w:rsidRDefault="00C25417" w:rsidP="00C25417">
            <w:pPr>
              <w:spacing w:line="240" w:lineRule="auto"/>
              <w:jc w:val="center"/>
              <w:rPr>
                <w:b/>
                <w:bCs/>
                <w:sz w:val="16"/>
                <w:szCs w:val="16"/>
              </w:rPr>
            </w:pPr>
          </w:p>
          <w:p w14:paraId="1BC17DB9" w14:textId="77777777" w:rsidR="00C25417" w:rsidRPr="00C25417" w:rsidRDefault="00C25417" w:rsidP="00C25417">
            <w:pPr>
              <w:spacing w:line="240" w:lineRule="auto"/>
              <w:jc w:val="center"/>
              <w:rPr>
                <w:b/>
                <w:bCs/>
                <w:sz w:val="16"/>
                <w:szCs w:val="16"/>
              </w:rPr>
            </w:pPr>
          </w:p>
          <w:p w14:paraId="6900E078" w14:textId="77777777" w:rsidR="00C25417" w:rsidRPr="00C25417" w:rsidRDefault="00C25417" w:rsidP="00C25417">
            <w:pPr>
              <w:spacing w:line="240" w:lineRule="auto"/>
              <w:rPr>
                <w:b/>
                <w:bCs/>
                <w:sz w:val="16"/>
                <w:szCs w:val="16"/>
              </w:rPr>
            </w:pPr>
          </w:p>
          <w:p w14:paraId="61B0599F" w14:textId="77777777" w:rsidR="00C25417" w:rsidRPr="00C25417" w:rsidRDefault="00C25417" w:rsidP="00C25417">
            <w:pPr>
              <w:spacing w:line="240" w:lineRule="auto"/>
              <w:jc w:val="center"/>
              <w:rPr>
                <w:b/>
                <w:bCs/>
                <w:sz w:val="16"/>
                <w:szCs w:val="16"/>
              </w:rPr>
            </w:pPr>
          </w:p>
          <w:p w14:paraId="456B1688" w14:textId="77777777" w:rsidR="00C25417" w:rsidRPr="00C25417" w:rsidRDefault="00C25417" w:rsidP="00C25417">
            <w:pPr>
              <w:spacing w:line="240" w:lineRule="auto"/>
              <w:jc w:val="center"/>
              <w:rPr>
                <w:b/>
                <w:bCs/>
                <w:sz w:val="16"/>
                <w:szCs w:val="16"/>
              </w:rPr>
            </w:pPr>
            <w:r w:rsidRPr="00C25417">
              <w:rPr>
                <w:b/>
                <w:bCs/>
                <w:sz w:val="16"/>
                <w:szCs w:val="16"/>
              </w:rPr>
              <w:t>96</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4C3D38" w14:textId="77777777" w:rsidR="00C25417" w:rsidRPr="00C25417" w:rsidRDefault="00C25417" w:rsidP="00C25417">
            <w:pPr>
              <w:spacing w:line="240" w:lineRule="auto"/>
              <w:jc w:val="center"/>
              <w:rPr>
                <w:rFonts w:ascii="Arial Nova Cond Light" w:eastAsia="Times New Roman" w:hAnsi="Arial Nova Cond Light" w:cs="Calibri"/>
                <w:sz w:val="16"/>
                <w:szCs w:val="16"/>
                <w:highlight w:val="red"/>
                <w:lang w:eastAsia="es-CO"/>
              </w:rPr>
            </w:pPr>
            <w:r w:rsidRPr="00C25417">
              <w:rPr>
                <w:b/>
                <w:bCs/>
                <w:sz w:val="16"/>
                <w:szCs w:val="16"/>
              </w:rPr>
              <w:t>$676.161.167</w:t>
            </w:r>
          </w:p>
        </w:tc>
        <w:tc>
          <w:tcPr>
            <w:tcW w:w="618" w:type="pct"/>
            <w:tcBorders>
              <w:top w:val="single" w:sz="4" w:space="0" w:color="auto"/>
              <w:left w:val="nil"/>
              <w:bottom w:val="single" w:sz="4" w:space="0" w:color="auto"/>
              <w:right w:val="single" w:sz="4" w:space="0" w:color="auto"/>
            </w:tcBorders>
            <w:shd w:val="clear" w:color="auto" w:fill="auto"/>
            <w:vAlign w:val="center"/>
            <w:hideMark/>
          </w:tcPr>
          <w:p w14:paraId="5FD550B4" w14:textId="77777777" w:rsidR="00C25417" w:rsidRPr="00C25417" w:rsidRDefault="00C25417" w:rsidP="00C25417">
            <w:pPr>
              <w:spacing w:line="240" w:lineRule="auto"/>
              <w:jc w:val="center"/>
              <w:rPr>
                <w:rFonts w:ascii="Arial Nova Cond Light" w:eastAsia="Times New Roman" w:hAnsi="Arial Nova Cond Light" w:cs="Calibri"/>
                <w:sz w:val="16"/>
                <w:szCs w:val="16"/>
                <w:highlight w:val="red"/>
                <w:lang w:eastAsia="es-CO"/>
              </w:rPr>
            </w:pPr>
            <w:r w:rsidRPr="00C25417">
              <w:rPr>
                <w:b/>
                <w:bCs/>
                <w:sz w:val="16"/>
                <w:szCs w:val="16"/>
              </w:rPr>
              <w:t>$676.161.167</w:t>
            </w:r>
          </w:p>
        </w:tc>
        <w:tc>
          <w:tcPr>
            <w:tcW w:w="511" w:type="pct"/>
            <w:tcBorders>
              <w:top w:val="nil"/>
              <w:left w:val="nil"/>
              <w:bottom w:val="single" w:sz="4" w:space="0" w:color="808080"/>
              <w:right w:val="single" w:sz="4" w:space="0" w:color="808080"/>
            </w:tcBorders>
            <w:shd w:val="clear" w:color="auto" w:fill="auto"/>
            <w:vAlign w:val="center"/>
            <w:hideMark/>
          </w:tcPr>
          <w:p w14:paraId="1585EE8C" w14:textId="77777777" w:rsidR="00C25417" w:rsidRPr="00C25417" w:rsidRDefault="00C25417" w:rsidP="00C25417">
            <w:pPr>
              <w:spacing w:line="240" w:lineRule="auto"/>
              <w:jc w:val="center"/>
              <w:rPr>
                <w:rFonts w:ascii="Arial Nova Cond Light" w:eastAsia="Times New Roman" w:hAnsi="Arial Nova Cond Light" w:cs="Calibri"/>
                <w:sz w:val="16"/>
                <w:szCs w:val="16"/>
                <w:highlight w:val="red"/>
                <w:lang w:eastAsia="es-CO"/>
              </w:rPr>
            </w:pPr>
            <w:r w:rsidRPr="00C25417">
              <w:rPr>
                <w:rFonts w:ascii="Arial Nova Cond Light" w:eastAsia="Times New Roman" w:hAnsi="Arial Nova Cond Light" w:cs="Calibri"/>
                <w:b/>
                <w:bCs/>
                <w:sz w:val="16"/>
                <w:szCs w:val="16"/>
                <w:lang w:eastAsia="es-CO"/>
              </w:rPr>
              <w:t>100%</w:t>
            </w:r>
          </w:p>
        </w:tc>
      </w:tr>
      <w:tr w:rsidR="00C25417" w:rsidRPr="00C25417" w14:paraId="1BFCA957" w14:textId="77777777" w:rsidTr="00C25417">
        <w:trPr>
          <w:trHeight w:val="1166"/>
        </w:trPr>
        <w:tc>
          <w:tcPr>
            <w:tcW w:w="677" w:type="pct"/>
            <w:vMerge/>
            <w:tcBorders>
              <w:top w:val="nil"/>
              <w:left w:val="single" w:sz="4" w:space="0" w:color="808080"/>
              <w:bottom w:val="single" w:sz="4" w:space="0" w:color="808080"/>
              <w:right w:val="single" w:sz="4" w:space="0" w:color="808080"/>
            </w:tcBorders>
            <w:vAlign w:val="center"/>
            <w:hideMark/>
          </w:tcPr>
          <w:p w14:paraId="5043FAB0"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p>
        </w:tc>
        <w:tc>
          <w:tcPr>
            <w:tcW w:w="676" w:type="pct"/>
            <w:vMerge/>
            <w:tcBorders>
              <w:top w:val="nil"/>
              <w:left w:val="single" w:sz="4" w:space="0" w:color="808080"/>
              <w:bottom w:val="single" w:sz="4" w:space="0" w:color="808080"/>
              <w:right w:val="single" w:sz="4" w:space="0" w:color="808080"/>
            </w:tcBorders>
            <w:vAlign w:val="center"/>
            <w:hideMark/>
          </w:tcPr>
          <w:p w14:paraId="5AF5125E"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p>
        </w:tc>
        <w:tc>
          <w:tcPr>
            <w:tcW w:w="916" w:type="pct"/>
            <w:tcBorders>
              <w:top w:val="nil"/>
              <w:left w:val="nil"/>
              <w:bottom w:val="single" w:sz="4" w:space="0" w:color="808080"/>
              <w:right w:val="single" w:sz="4" w:space="0" w:color="auto"/>
            </w:tcBorders>
            <w:shd w:val="clear" w:color="auto" w:fill="auto"/>
            <w:hideMark/>
          </w:tcPr>
          <w:p w14:paraId="06CE9797"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r w:rsidRPr="00C25417">
              <w:rPr>
                <w:sz w:val="16"/>
                <w:szCs w:val="16"/>
              </w:rPr>
              <w:t>Realizar 215 actividades de evaluación, control y seguimiento como mínimo, a predios identificados como sitios potencialmente contaminados, sitios contaminados o con pasivos ambientales en el Distrito Capital.</w:t>
            </w:r>
          </w:p>
        </w:tc>
        <w:tc>
          <w:tcPr>
            <w:tcW w:w="467" w:type="pct"/>
            <w:tcBorders>
              <w:top w:val="single" w:sz="4" w:space="0" w:color="auto"/>
              <w:left w:val="single" w:sz="4" w:space="0" w:color="auto"/>
              <w:bottom w:val="single" w:sz="4" w:space="0" w:color="auto"/>
              <w:right w:val="single" w:sz="4" w:space="0" w:color="auto"/>
            </w:tcBorders>
          </w:tcPr>
          <w:p w14:paraId="3E9A1D80" w14:textId="77777777" w:rsidR="00C25417" w:rsidRPr="00C25417" w:rsidRDefault="00C25417" w:rsidP="00C25417">
            <w:pPr>
              <w:spacing w:line="240" w:lineRule="auto"/>
              <w:jc w:val="center"/>
              <w:rPr>
                <w:b/>
                <w:bCs/>
                <w:sz w:val="16"/>
                <w:szCs w:val="16"/>
              </w:rPr>
            </w:pPr>
          </w:p>
          <w:p w14:paraId="396A8055" w14:textId="77777777" w:rsidR="00C25417" w:rsidRPr="00C25417" w:rsidRDefault="00C25417" w:rsidP="00C25417">
            <w:pPr>
              <w:spacing w:line="240" w:lineRule="auto"/>
              <w:rPr>
                <w:b/>
                <w:bCs/>
                <w:sz w:val="16"/>
                <w:szCs w:val="16"/>
              </w:rPr>
            </w:pPr>
          </w:p>
          <w:p w14:paraId="45CA05A2" w14:textId="77777777" w:rsidR="00C25417" w:rsidRPr="00C25417" w:rsidRDefault="00C25417" w:rsidP="00C25417">
            <w:pPr>
              <w:spacing w:line="240" w:lineRule="auto"/>
              <w:jc w:val="center"/>
              <w:rPr>
                <w:b/>
                <w:bCs/>
                <w:sz w:val="16"/>
                <w:szCs w:val="16"/>
              </w:rPr>
            </w:pPr>
          </w:p>
          <w:p w14:paraId="72470000" w14:textId="77777777" w:rsidR="00C25417" w:rsidRPr="00C25417" w:rsidRDefault="00C25417" w:rsidP="00C25417">
            <w:pPr>
              <w:spacing w:line="240" w:lineRule="auto"/>
              <w:jc w:val="center"/>
              <w:rPr>
                <w:b/>
                <w:bCs/>
                <w:sz w:val="16"/>
                <w:szCs w:val="16"/>
              </w:rPr>
            </w:pPr>
            <w:r w:rsidRPr="00C25417">
              <w:rPr>
                <w:b/>
                <w:bCs/>
                <w:sz w:val="16"/>
                <w:szCs w:val="16"/>
              </w:rPr>
              <w:t>36</w:t>
            </w:r>
          </w:p>
        </w:tc>
        <w:tc>
          <w:tcPr>
            <w:tcW w:w="343" w:type="pct"/>
            <w:tcBorders>
              <w:top w:val="single" w:sz="4" w:space="0" w:color="auto"/>
              <w:left w:val="single" w:sz="4" w:space="0" w:color="auto"/>
              <w:bottom w:val="single" w:sz="4" w:space="0" w:color="auto"/>
              <w:right w:val="single" w:sz="4" w:space="0" w:color="auto"/>
            </w:tcBorders>
          </w:tcPr>
          <w:p w14:paraId="28D7EC46" w14:textId="77777777" w:rsidR="00C25417" w:rsidRPr="00C25417" w:rsidRDefault="00C25417" w:rsidP="00C25417">
            <w:pPr>
              <w:spacing w:line="240" w:lineRule="auto"/>
              <w:jc w:val="center"/>
              <w:rPr>
                <w:b/>
                <w:bCs/>
                <w:sz w:val="16"/>
                <w:szCs w:val="16"/>
              </w:rPr>
            </w:pPr>
          </w:p>
          <w:p w14:paraId="7E8FFF09" w14:textId="77777777" w:rsidR="00C25417" w:rsidRPr="00C25417" w:rsidRDefault="00C25417" w:rsidP="00C25417">
            <w:pPr>
              <w:spacing w:line="240" w:lineRule="auto"/>
              <w:rPr>
                <w:b/>
                <w:bCs/>
                <w:sz w:val="16"/>
                <w:szCs w:val="16"/>
              </w:rPr>
            </w:pPr>
          </w:p>
          <w:p w14:paraId="7537F2A7" w14:textId="77777777" w:rsidR="00C25417" w:rsidRPr="00C25417" w:rsidRDefault="00C25417" w:rsidP="00C25417">
            <w:pPr>
              <w:spacing w:line="240" w:lineRule="auto"/>
              <w:jc w:val="center"/>
              <w:rPr>
                <w:b/>
                <w:bCs/>
                <w:sz w:val="16"/>
                <w:szCs w:val="16"/>
              </w:rPr>
            </w:pPr>
          </w:p>
          <w:p w14:paraId="7E64F091" w14:textId="77777777" w:rsidR="00C25417" w:rsidRPr="00C25417" w:rsidRDefault="00C25417" w:rsidP="00C25417">
            <w:pPr>
              <w:spacing w:line="240" w:lineRule="auto"/>
              <w:jc w:val="center"/>
              <w:rPr>
                <w:b/>
                <w:bCs/>
                <w:sz w:val="16"/>
                <w:szCs w:val="16"/>
              </w:rPr>
            </w:pPr>
            <w:r w:rsidRPr="00C25417">
              <w:rPr>
                <w:b/>
                <w:bCs/>
                <w:sz w:val="16"/>
                <w:szCs w:val="16"/>
              </w:rPr>
              <w:t>36</w:t>
            </w:r>
          </w:p>
        </w:tc>
        <w:tc>
          <w:tcPr>
            <w:tcW w:w="793" w:type="pct"/>
            <w:tcBorders>
              <w:top w:val="single" w:sz="4" w:space="0" w:color="auto"/>
              <w:left w:val="single" w:sz="4" w:space="0" w:color="auto"/>
              <w:bottom w:val="single" w:sz="4" w:space="0" w:color="auto"/>
              <w:right w:val="single" w:sz="4" w:space="0" w:color="auto"/>
            </w:tcBorders>
            <w:shd w:val="clear" w:color="auto" w:fill="auto"/>
            <w:hideMark/>
          </w:tcPr>
          <w:p w14:paraId="016DED48" w14:textId="77777777" w:rsidR="00C25417" w:rsidRPr="00C25417" w:rsidRDefault="00C25417" w:rsidP="00C25417">
            <w:pPr>
              <w:spacing w:line="240" w:lineRule="auto"/>
              <w:jc w:val="center"/>
              <w:rPr>
                <w:b/>
                <w:bCs/>
                <w:sz w:val="16"/>
                <w:szCs w:val="16"/>
              </w:rPr>
            </w:pPr>
          </w:p>
          <w:p w14:paraId="71348758" w14:textId="77777777" w:rsidR="00C25417" w:rsidRPr="00C25417" w:rsidRDefault="00C25417" w:rsidP="00C25417">
            <w:pPr>
              <w:spacing w:line="240" w:lineRule="auto"/>
              <w:jc w:val="center"/>
              <w:rPr>
                <w:b/>
                <w:bCs/>
                <w:sz w:val="16"/>
                <w:szCs w:val="16"/>
              </w:rPr>
            </w:pPr>
          </w:p>
          <w:p w14:paraId="073930E9" w14:textId="77777777" w:rsidR="00C25417" w:rsidRPr="00C25417" w:rsidRDefault="00C25417" w:rsidP="00C25417">
            <w:pPr>
              <w:spacing w:line="240" w:lineRule="auto"/>
              <w:jc w:val="center"/>
              <w:rPr>
                <w:b/>
                <w:bCs/>
                <w:sz w:val="16"/>
                <w:szCs w:val="16"/>
              </w:rPr>
            </w:pPr>
          </w:p>
          <w:p w14:paraId="381615EA" w14:textId="77777777" w:rsidR="00C25417" w:rsidRPr="00C25417" w:rsidRDefault="00C25417" w:rsidP="00C25417">
            <w:pPr>
              <w:spacing w:line="240" w:lineRule="auto"/>
              <w:jc w:val="center"/>
              <w:rPr>
                <w:rFonts w:ascii="Arial Nova Cond Light" w:eastAsia="Times New Roman" w:hAnsi="Arial Nova Cond Light" w:cs="Calibri"/>
                <w:b/>
                <w:bCs/>
                <w:sz w:val="16"/>
                <w:szCs w:val="16"/>
                <w:highlight w:val="red"/>
                <w:lang w:eastAsia="es-CO"/>
              </w:rPr>
            </w:pPr>
            <w:r w:rsidRPr="00C25417">
              <w:rPr>
                <w:b/>
                <w:bCs/>
                <w:sz w:val="16"/>
                <w:szCs w:val="16"/>
              </w:rPr>
              <w:t>$786.401.367</w:t>
            </w:r>
          </w:p>
        </w:tc>
        <w:tc>
          <w:tcPr>
            <w:tcW w:w="618" w:type="pct"/>
            <w:tcBorders>
              <w:top w:val="nil"/>
              <w:left w:val="single" w:sz="4" w:space="0" w:color="auto"/>
              <w:bottom w:val="single" w:sz="4" w:space="0" w:color="808080"/>
              <w:right w:val="single" w:sz="4" w:space="0" w:color="808080"/>
            </w:tcBorders>
            <w:shd w:val="clear" w:color="auto" w:fill="auto"/>
            <w:hideMark/>
          </w:tcPr>
          <w:p w14:paraId="42537F7C" w14:textId="77777777" w:rsidR="00C25417" w:rsidRPr="00C25417" w:rsidRDefault="00C25417" w:rsidP="00C25417">
            <w:pPr>
              <w:spacing w:line="240" w:lineRule="auto"/>
              <w:jc w:val="center"/>
              <w:rPr>
                <w:b/>
                <w:bCs/>
                <w:sz w:val="16"/>
                <w:szCs w:val="16"/>
              </w:rPr>
            </w:pPr>
          </w:p>
          <w:p w14:paraId="184E8AD8" w14:textId="77777777" w:rsidR="00C25417" w:rsidRPr="00C25417" w:rsidRDefault="00C25417" w:rsidP="00C25417">
            <w:pPr>
              <w:spacing w:line="240" w:lineRule="auto"/>
              <w:jc w:val="center"/>
              <w:rPr>
                <w:b/>
                <w:bCs/>
                <w:sz w:val="16"/>
                <w:szCs w:val="16"/>
              </w:rPr>
            </w:pPr>
          </w:p>
          <w:p w14:paraId="18314F4C" w14:textId="77777777" w:rsidR="00C25417" w:rsidRPr="00C25417" w:rsidRDefault="00C25417" w:rsidP="00C25417">
            <w:pPr>
              <w:spacing w:line="240" w:lineRule="auto"/>
              <w:jc w:val="center"/>
              <w:rPr>
                <w:b/>
                <w:bCs/>
                <w:sz w:val="16"/>
                <w:szCs w:val="16"/>
              </w:rPr>
            </w:pPr>
          </w:p>
          <w:p w14:paraId="36BBCD62" w14:textId="77777777" w:rsidR="00C25417" w:rsidRPr="00C25417" w:rsidRDefault="00C25417" w:rsidP="00C25417">
            <w:pPr>
              <w:spacing w:line="240" w:lineRule="auto"/>
              <w:jc w:val="center"/>
              <w:rPr>
                <w:rFonts w:ascii="Arial Nova Cond Light" w:eastAsia="Times New Roman" w:hAnsi="Arial Nova Cond Light" w:cs="Calibri"/>
                <w:b/>
                <w:bCs/>
                <w:sz w:val="16"/>
                <w:szCs w:val="16"/>
                <w:highlight w:val="red"/>
                <w:lang w:eastAsia="es-CO"/>
              </w:rPr>
            </w:pPr>
            <w:r w:rsidRPr="00C25417">
              <w:rPr>
                <w:b/>
                <w:bCs/>
                <w:sz w:val="16"/>
                <w:szCs w:val="16"/>
              </w:rPr>
              <w:t>$786.191.867</w:t>
            </w:r>
          </w:p>
        </w:tc>
        <w:tc>
          <w:tcPr>
            <w:tcW w:w="511" w:type="pct"/>
            <w:tcBorders>
              <w:top w:val="nil"/>
              <w:left w:val="nil"/>
              <w:bottom w:val="single" w:sz="4" w:space="0" w:color="808080"/>
              <w:right w:val="single" w:sz="4" w:space="0" w:color="808080"/>
            </w:tcBorders>
            <w:shd w:val="clear" w:color="auto" w:fill="auto"/>
            <w:vAlign w:val="center"/>
            <w:hideMark/>
          </w:tcPr>
          <w:p w14:paraId="5DC2F9F9" w14:textId="77777777" w:rsidR="00C25417" w:rsidRPr="00C25417" w:rsidRDefault="00C25417" w:rsidP="00C25417">
            <w:pPr>
              <w:spacing w:line="240" w:lineRule="auto"/>
              <w:jc w:val="center"/>
              <w:rPr>
                <w:rFonts w:ascii="Arial Nova Cond Light" w:eastAsia="Times New Roman" w:hAnsi="Arial Nova Cond Light" w:cs="Calibri"/>
                <w:b/>
                <w:bCs/>
                <w:sz w:val="16"/>
                <w:szCs w:val="16"/>
                <w:highlight w:val="red"/>
                <w:lang w:eastAsia="es-CO"/>
              </w:rPr>
            </w:pPr>
            <w:r w:rsidRPr="00C25417">
              <w:rPr>
                <w:rFonts w:ascii="Arial Nova Cond Light" w:eastAsia="Times New Roman" w:hAnsi="Arial Nova Cond Light" w:cs="Calibri"/>
                <w:b/>
                <w:bCs/>
                <w:sz w:val="16"/>
                <w:szCs w:val="16"/>
                <w:lang w:eastAsia="es-CO"/>
              </w:rPr>
              <w:t>99,97%</w:t>
            </w:r>
          </w:p>
        </w:tc>
      </w:tr>
      <w:tr w:rsidR="00C25417" w:rsidRPr="00C25417" w14:paraId="2539960E" w14:textId="77777777" w:rsidTr="00C25417">
        <w:trPr>
          <w:trHeight w:val="972"/>
        </w:trPr>
        <w:tc>
          <w:tcPr>
            <w:tcW w:w="677" w:type="pct"/>
            <w:vMerge/>
            <w:tcBorders>
              <w:top w:val="nil"/>
              <w:left w:val="single" w:sz="4" w:space="0" w:color="808080"/>
              <w:bottom w:val="single" w:sz="4" w:space="0" w:color="808080"/>
              <w:right w:val="single" w:sz="4" w:space="0" w:color="808080"/>
            </w:tcBorders>
            <w:vAlign w:val="center"/>
            <w:hideMark/>
          </w:tcPr>
          <w:p w14:paraId="46F926F4"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p>
        </w:tc>
        <w:tc>
          <w:tcPr>
            <w:tcW w:w="676" w:type="pct"/>
            <w:vMerge/>
            <w:tcBorders>
              <w:top w:val="nil"/>
              <w:left w:val="single" w:sz="4" w:space="0" w:color="808080"/>
              <w:bottom w:val="single" w:sz="4" w:space="0" w:color="808080"/>
              <w:right w:val="single" w:sz="4" w:space="0" w:color="808080"/>
            </w:tcBorders>
            <w:vAlign w:val="center"/>
            <w:hideMark/>
          </w:tcPr>
          <w:p w14:paraId="5F5828E5"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p>
        </w:tc>
        <w:tc>
          <w:tcPr>
            <w:tcW w:w="916" w:type="pct"/>
            <w:tcBorders>
              <w:top w:val="nil"/>
              <w:left w:val="nil"/>
              <w:bottom w:val="single" w:sz="4" w:space="0" w:color="808080"/>
              <w:right w:val="single" w:sz="4" w:space="0" w:color="808080"/>
            </w:tcBorders>
            <w:shd w:val="clear" w:color="auto" w:fill="auto"/>
            <w:hideMark/>
          </w:tcPr>
          <w:p w14:paraId="5425B341"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r w:rsidRPr="00C25417">
              <w:rPr>
                <w:sz w:val="16"/>
                <w:szCs w:val="16"/>
              </w:rPr>
              <w:t>Realizar 218 actividades de evaluación, control y seguimiento como mínimo, a predios afectados por la actividad extractiva de minerales en el Distrito Capital.</w:t>
            </w:r>
          </w:p>
        </w:tc>
        <w:tc>
          <w:tcPr>
            <w:tcW w:w="467" w:type="pct"/>
            <w:tcBorders>
              <w:top w:val="single" w:sz="4" w:space="0" w:color="auto"/>
              <w:left w:val="single" w:sz="4" w:space="0" w:color="auto"/>
              <w:bottom w:val="single" w:sz="4" w:space="0" w:color="auto"/>
              <w:right w:val="single" w:sz="4" w:space="0" w:color="auto"/>
            </w:tcBorders>
          </w:tcPr>
          <w:p w14:paraId="455AAB31" w14:textId="77777777" w:rsidR="00C25417" w:rsidRPr="00C25417" w:rsidRDefault="00C25417" w:rsidP="00C25417">
            <w:pPr>
              <w:spacing w:line="240" w:lineRule="auto"/>
              <w:jc w:val="center"/>
              <w:rPr>
                <w:b/>
                <w:bCs/>
                <w:sz w:val="16"/>
                <w:szCs w:val="16"/>
              </w:rPr>
            </w:pPr>
          </w:p>
          <w:p w14:paraId="426643D4" w14:textId="77777777" w:rsidR="00C25417" w:rsidRPr="00C25417" w:rsidRDefault="00C25417" w:rsidP="00C25417">
            <w:pPr>
              <w:spacing w:line="240" w:lineRule="auto"/>
              <w:jc w:val="center"/>
              <w:rPr>
                <w:b/>
                <w:bCs/>
                <w:sz w:val="16"/>
                <w:szCs w:val="16"/>
              </w:rPr>
            </w:pPr>
          </w:p>
          <w:p w14:paraId="6844EB5D" w14:textId="77777777" w:rsidR="00C25417" w:rsidRPr="00C25417" w:rsidRDefault="00C25417" w:rsidP="00C25417">
            <w:pPr>
              <w:spacing w:line="240" w:lineRule="auto"/>
              <w:rPr>
                <w:b/>
                <w:bCs/>
                <w:sz w:val="16"/>
                <w:szCs w:val="16"/>
              </w:rPr>
            </w:pPr>
            <w:r w:rsidRPr="00C25417">
              <w:rPr>
                <w:b/>
                <w:bCs/>
                <w:sz w:val="16"/>
                <w:szCs w:val="16"/>
              </w:rPr>
              <w:t xml:space="preserve">         </w:t>
            </w:r>
          </w:p>
          <w:p w14:paraId="37063656" w14:textId="77777777" w:rsidR="00C25417" w:rsidRPr="00C25417" w:rsidRDefault="00C25417" w:rsidP="00C25417">
            <w:pPr>
              <w:spacing w:line="240" w:lineRule="auto"/>
              <w:rPr>
                <w:b/>
                <w:bCs/>
                <w:sz w:val="16"/>
                <w:szCs w:val="16"/>
              </w:rPr>
            </w:pPr>
            <w:r w:rsidRPr="00C25417">
              <w:rPr>
                <w:b/>
                <w:bCs/>
                <w:sz w:val="16"/>
                <w:szCs w:val="16"/>
              </w:rPr>
              <w:t xml:space="preserve">         36</w:t>
            </w:r>
          </w:p>
        </w:tc>
        <w:tc>
          <w:tcPr>
            <w:tcW w:w="343" w:type="pct"/>
            <w:tcBorders>
              <w:top w:val="single" w:sz="4" w:space="0" w:color="auto"/>
              <w:left w:val="single" w:sz="4" w:space="0" w:color="auto"/>
              <w:bottom w:val="single" w:sz="4" w:space="0" w:color="auto"/>
              <w:right w:val="single" w:sz="4" w:space="0" w:color="auto"/>
            </w:tcBorders>
          </w:tcPr>
          <w:p w14:paraId="045F5C22" w14:textId="77777777" w:rsidR="00C25417" w:rsidRPr="00C25417" w:rsidRDefault="00C25417" w:rsidP="00C25417">
            <w:pPr>
              <w:spacing w:line="240" w:lineRule="auto"/>
              <w:jc w:val="center"/>
              <w:rPr>
                <w:b/>
                <w:bCs/>
                <w:sz w:val="16"/>
                <w:szCs w:val="16"/>
              </w:rPr>
            </w:pPr>
          </w:p>
          <w:p w14:paraId="595E447D" w14:textId="77777777" w:rsidR="00C25417" w:rsidRPr="00C25417" w:rsidRDefault="00C25417" w:rsidP="00C25417">
            <w:pPr>
              <w:spacing w:line="240" w:lineRule="auto"/>
              <w:jc w:val="center"/>
              <w:rPr>
                <w:b/>
                <w:bCs/>
                <w:sz w:val="16"/>
                <w:szCs w:val="16"/>
              </w:rPr>
            </w:pPr>
          </w:p>
          <w:p w14:paraId="10765BD6" w14:textId="77777777" w:rsidR="00C25417" w:rsidRPr="00C25417" w:rsidRDefault="00C25417" w:rsidP="00C25417">
            <w:pPr>
              <w:spacing w:line="240" w:lineRule="auto"/>
              <w:jc w:val="center"/>
              <w:rPr>
                <w:b/>
                <w:bCs/>
                <w:sz w:val="16"/>
                <w:szCs w:val="16"/>
              </w:rPr>
            </w:pPr>
          </w:p>
          <w:p w14:paraId="27ADCDDA" w14:textId="77777777" w:rsidR="00C25417" w:rsidRPr="00C25417" w:rsidRDefault="00C25417" w:rsidP="00C25417">
            <w:pPr>
              <w:spacing w:line="240" w:lineRule="auto"/>
              <w:rPr>
                <w:b/>
                <w:bCs/>
                <w:sz w:val="16"/>
                <w:szCs w:val="16"/>
              </w:rPr>
            </w:pPr>
            <w:r w:rsidRPr="00C25417">
              <w:rPr>
                <w:b/>
                <w:bCs/>
                <w:sz w:val="16"/>
                <w:szCs w:val="16"/>
              </w:rPr>
              <w:t xml:space="preserve">    36</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BEE502" w14:textId="77777777" w:rsidR="00C25417" w:rsidRPr="00C25417" w:rsidRDefault="00C25417" w:rsidP="00C25417">
            <w:pPr>
              <w:spacing w:line="240" w:lineRule="auto"/>
              <w:jc w:val="center"/>
              <w:rPr>
                <w:rFonts w:ascii="Arial Nova Cond Light" w:eastAsia="Times New Roman" w:hAnsi="Arial Nova Cond Light" w:cs="Calibri"/>
                <w:sz w:val="16"/>
                <w:szCs w:val="16"/>
                <w:highlight w:val="red"/>
                <w:lang w:eastAsia="es-CO"/>
              </w:rPr>
            </w:pPr>
            <w:r w:rsidRPr="00C25417">
              <w:rPr>
                <w:b/>
                <w:bCs/>
                <w:sz w:val="16"/>
                <w:szCs w:val="16"/>
              </w:rPr>
              <w:t>$475.446.000</w:t>
            </w:r>
          </w:p>
        </w:tc>
        <w:tc>
          <w:tcPr>
            <w:tcW w:w="618" w:type="pct"/>
            <w:tcBorders>
              <w:top w:val="single" w:sz="4" w:space="0" w:color="auto"/>
              <w:left w:val="nil"/>
              <w:bottom w:val="single" w:sz="4" w:space="0" w:color="auto"/>
              <w:right w:val="single" w:sz="4" w:space="0" w:color="auto"/>
            </w:tcBorders>
            <w:shd w:val="clear" w:color="auto" w:fill="auto"/>
            <w:vAlign w:val="center"/>
            <w:hideMark/>
          </w:tcPr>
          <w:p w14:paraId="23645C23" w14:textId="77777777" w:rsidR="00C25417" w:rsidRPr="00C25417" w:rsidRDefault="00C25417" w:rsidP="00C25417">
            <w:pPr>
              <w:spacing w:line="240" w:lineRule="auto"/>
              <w:jc w:val="center"/>
              <w:rPr>
                <w:rFonts w:ascii="Arial Nova Cond Light" w:eastAsia="Times New Roman" w:hAnsi="Arial Nova Cond Light" w:cs="Calibri"/>
                <w:sz w:val="16"/>
                <w:szCs w:val="16"/>
                <w:highlight w:val="red"/>
                <w:lang w:eastAsia="es-CO"/>
              </w:rPr>
            </w:pPr>
            <w:r w:rsidRPr="00C25417">
              <w:rPr>
                <w:b/>
                <w:bCs/>
                <w:sz w:val="16"/>
                <w:szCs w:val="16"/>
              </w:rPr>
              <w:t>$472.751.667</w:t>
            </w:r>
          </w:p>
        </w:tc>
        <w:tc>
          <w:tcPr>
            <w:tcW w:w="511" w:type="pct"/>
            <w:tcBorders>
              <w:top w:val="nil"/>
              <w:left w:val="nil"/>
              <w:bottom w:val="single" w:sz="4" w:space="0" w:color="808080"/>
              <w:right w:val="single" w:sz="4" w:space="0" w:color="808080"/>
            </w:tcBorders>
            <w:shd w:val="clear" w:color="auto" w:fill="auto"/>
            <w:vAlign w:val="center"/>
            <w:hideMark/>
          </w:tcPr>
          <w:p w14:paraId="5C2F7F75" w14:textId="77777777" w:rsidR="00C25417" w:rsidRPr="00C25417" w:rsidRDefault="00C25417" w:rsidP="00C25417">
            <w:pPr>
              <w:spacing w:line="240" w:lineRule="auto"/>
              <w:jc w:val="center"/>
              <w:rPr>
                <w:rFonts w:ascii="Arial Nova Cond Light" w:eastAsia="Times New Roman" w:hAnsi="Arial Nova Cond Light" w:cs="Calibri"/>
                <w:sz w:val="16"/>
                <w:szCs w:val="16"/>
                <w:highlight w:val="red"/>
                <w:lang w:eastAsia="es-CO"/>
              </w:rPr>
            </w:pPr>
            <w:r w:rsidRPr="00C25417">
              <w:rPr>
                <w:b/>
                <w:bCs/>
                <w:sz w:val="16"/>
                <w:szCs w:val="16"/>
              </w:rPr>
              <w:t>99,43%</w:t>
            </w:r>
          </w:p>
        </w:tc>
      </w:tr>
      <w:tr w:rsidR="00C25417" w:rsidRPr="00C25417" w14:paraId="139FCEAA" w14:textId="77777777" w:rsidTr="00C25417">
        <w:trPr>
          <w:trHeight w:val="228"/>
        </w:trPr>
        <w:tc>
          <w:tcPr>
            <w:tcW w:w="677" w:type="pct"/>
            <w:vMerge/>
            <w:tcBorders>
              <w:top w:val="nil"/>
              <w:left w:val="single" w:sz="4" w:space="0" w:color="808080"/>
              <w:bottom w:val="single" w:sz="4" w:space="0" w:color="808080"/>
              <w:right w:val="single" w:sz="4" w:space="0" w:color="808080"/>
            </w:tcBorders>
            <w:vAlign w:val="center"/>
            <w:hideMark/>
          </w:tcPr>
          <w:p w14:paraId="2D3E55CD"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p>
        </w:tc>
        <w:tc>
          <w:tcPr>
            <w:tcW w:w="676" w:type="pct"/>
            <w:vMerge/>
            <w:tcBorders>
              <w:top w:val="nil"/>
              <w:left w:val="single" w:sz="4" w:space="0" w:color="808080"/>
              <w:bottom w:val="single" w:sz="4" w:space="0" w:color="808080"/>
              <w:right w:val="single" w:sz="4" w:space="0" w:color="808080"/>
            </w:tcBorders>
            <w:vAlign w:val="center"/>
            <w:hideMark/>
          </w:tcPr>
          <w:p w14:paraId="4B6E7496" w14:textId="77777777" w:rsidR="00C25417" w:rsidRPr="00C25417" w:rsidRDefault="00C25417" w:rsidP="00C25417">
            <w:pPr>
              <w:spacing w:line="240" w:lineRule="auto"/>
              <w:rPr>
                <w:rFonts w:ascii="Arial Nova Cond Light" w:eastAsia="Times New Roman" w:hAnsi="Arial Nova Cond Light" w:cs="Calibri"/>
                <w:sz w:val="16"/>
                <w:szCs w:val="16"/>
                <w:lang w:eastAsia="es-CO"/>
              </w:rPr>
            </w:pPr>
          </w:p>
        </w:tc>
        <w:tc>
          <w:tcPr>
            <w:tcW w:w="916" w:type="pct"/>
            <w:tcBorders>
              <w:top w:val="nil"/>
              <w:left w:val="nil"/>
              <w:bottom w:val="single" w:sz="4" w:space="0" w:color="808080"/>
              <w:right w:val="single" w:sz="4" w:space="0" w:color="808080"/>
            </w:tcBorders>
            <w:shd w:val="clear" w:color="auto" w:fill="auto"/>
            <w:vAlign w:val="center"/>
            <w:hideMark/>
          </w:tcPr>
          <w:p w14:paraId="677B7389" w14:textId="77777777" w:rsidR="00C25417" w:rsidRPr="00C25417" w:rsidRDefault="00C25417" w:rsidP="00C25417">
            <w:pPr>
              <w:spacing w:line="240" w:lineRule="auto"/>
              <w:rPr>
                <w:rFonts w:ascii="Arial Nova Cond Light" w:eastAsia="Times New Roman" w:hAnsi="Arial Nova Cond Light" w:cs="Calibri"/>
                <w:b/>
                <w:bCs/>
                <w:sz w:val="16"/>
                <w:szCs w:val="16"/>
                <w:lang w:eastAsia="es-CO"/>
              </w:rPr>
            </w:pPr>
            <w:r w:rsidRPr="00C25417">
              <w:rPr>
                <w:rFonts w:ascii="Arial Nova Cond Light" w:eastAsia="Times New Roman" w:hAnsi="Arial Nova Cond Light" w:cs="Calibri"/>
                <w:b/>
                <w:bCs/>
                <w:sz w:val="16"/>
                <w:szCs w:val="16"/>
                <w:lang w:eastAsia="es-CO"/>
              </w:rPr>
              <w:t>Total Proyecto</w:t>
            </w:r>
          </w:p>
        </w:tc>
        <w:tc>
          <w:tcPr>
            <w:tcW w:w="467" w:type="pct"/>
            <w:tcBorders>
              <w:top w:val="single" w:sz="4" w:space="0" w:color="auto"/>
              <w:left w:val="single" w:sz="4" w:space="0" w:color="auto"/>
              <w:bottom w:val="single" w:sz="4" w:space="0" w:color="auto"/>
              <w:right w:val="single" w:sz="4" w:space="0" w:color="auto"/>
            </w:tcBorders>
          </w:tcPr>
          <w:p w14:paraId="060C2ED5" w14:textId="77777777" w:rsidR="00C25417" w:rsidRPr="00C25417" w:rsidRDefault="00C25417" w:rsidP="00C25417">
            <w:pPr>
              <w:spacing w:line="240" w:lineRule="auto"/>
              <w:jc w:val="center"/>
              <w:rPr>
                <w:b/>
                <w:bCs/>
                <w:sz w:val="16"/>
                <w:szCs w:val="16"/>
              </w:rPr>
            </w:pPr>
          </w:p>
        </w:tc>
        <w:tc>
          <w:tcPr>
            <w:tcW w:w="343" w:type="pct"/>
            <w:tcBorders>
              <w:top w:val="single" w:sz="4" w:space="0" w:color="auto"/>
              <w:left w:val="single" w:sz="4" w:space="0" w:color="auto"/>
              <w:bottom w:val="single" w:sz="4" w:space="0" w:color="auto"/>
              <w:right w:val="single" w:sz="4" w:space="0" w:color="auto"/>
            </w:tcBorders>
          </w:tcPr>
          <w:p w14:paraId="1C6D4F9D" w14:textId="77777777" w:rsidR="00C25417" w:rsidRPr="00C25417" w:rsidRDefault="00C25417" w:rsidP="00C25417">
            <w:pPr>
              <w:spacing w:line="240" w:lineRule="auto"/>
              <w:jc w:val="center"/>
              <w:rPr>
                <w:b/>
                <w:bCs/>
                <w:sz w:val="16"/>
                <w:szCs w:val="16"/>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93F049" w14:textId="77777777" w:rsidR="00C25417" w:rsidRPr="00C25417" w:rsidRDefault="00C25417" w:rsidP="00C25417">
            <w:pPr>
              <w:spacing w:line="240" w:lineRule="auto"/>
              <w:jc w:val="center"/>
              <w:rPr>
                <w:rFonts w:ascii="Arial Nova Cond Light" w:eastAsia="Times New Roman" w:hAnsi="Arial Nova Cond Light" w:cs="Calibri"/>
                <w:b/>
                <w:bCs/>
                <w:sz w:val="16"/>
                <w:szCs w:val="16"/>
                <w:lang w:eastAsia="es-CO"/>
              </w:rPr>
            </w:pPr>
            <w:r w:rsidRPr="00C25417">
              <w:rPr>
                <w:b/>
                <w:bCs/>
                <w:sz w:val="16"/>
                <w:szCs w:val="16"/>
              </w:rPr>
              <w:t>2.267.046.534</w:t>
            </w:r>
          </w:p>
        </w:tc>
        <w:tc>
          <w:tcPr>
            <w:tcW w:w="618" w:type="pct"/>
            <w:tcBorders>
              <w:top w:val="single" w:sz="4" w:space="0" w:color="auto"/>
              <w:left w:val="nil"/>
              <w:bottom w:val="single" w:sz="4" w:space="0" w:color="auto"/>
              <w:right w:val="single" w:sz="4" w:space="0" w:color="auto"/>
            </w:tcBorders>
            <w:shd w:val="clear" w:color="auto" w:fill="auto"/>
            <w:vAlign w:val="center"/>
            <w:hideMark/>
          </w:tcPr>
          <w:p w14:paraId="4E75E77A" w14:textId="77777777" w:rsidR="00C25417" w:rsidRPr="00C25417" w:rsidRDefault="00C25417" w:rsidP="00C25417">
            <w:pPr>
              <w:spacing w:line="240" w:lineRule="auto"/>
              <w:jc w:val="center"/>
              <w:rPr>
                <w:rFonts w:ascii="Arial Nova Cond Light" w:eastAsia="Times New Roman" w:hAnsi="Arial Nova Cond Light" w:cs="Calibri"/>
                <w:b/>
                <w:bCs/>
                <w:sz w:val="16"/>
                <w:szCs w:val="16"/>
                <w:lang w:eastAsia="es-CO"/>
              </w:rPr>
            </w:pPr>
            <w:r w:rsidRPr="00C25417">
              <w:rPr>
                <w:b/>
                <w:bCs/>
                <w:sz w:val="16"/>
                <w:szCs w:val="16"/>
              </w:rPr>
              <w:t>2.257.924.501</w:t>
            </w:r>
          </w:p>
        </w:tc>
        <w:tc>
          <w:tcPr>
            <w:tcW w:w="511" w:type="pct"/>
            <w:tcBorders>
              <w:top w:val="nil"/>
              <w:left w:val="nil"/>
              <w:bottom w:val="single" w:sz="4" w:space="0" w:color="808080"/>
              <w:right w:val="single" w:sz="4" w:space="0" w:color="808080"/>
            </w:tcBorders>
            <w:shd w:val="clear" w:color="auto" w:fill="auto"/>
            <w:vAlign w:val="center"/>
            <w:hideMark/>
          </w:tcPr>
          <w:p w14:paraId="1C3E0DB0" w14:textId="77777777" w:rsidR="00C25417" w:rsidRPr="00C25417" w:rsidRDefault="00C25417" w:rsidP="00C25417">
            <w:pPr>
              <w:spacing w:line="240" w:lineRule="auto"/>
              <w:jc w:val="center"/>
              <w:rPr>
                <w:rFonts w:ascii="Arial Nova Cond Light" w:eastAsia="Times New Roman" w:hAnsi="Arial Nova Cond Light" w:cs="Calibri"/>
                <w:b/>
                <w:bCs/>
                <w:sz w:val="16"/>
                <w:szCs w:val="16"/>
                <w:lang w:eastAsia="es-CO"/>
              </w:rPr>
            </w:pPr>
            <w:r w:rsidRPr="00C25417">
              <w:rPr>
                <w:rFonts w:ascii="Arial Nova Cond Light" w:eastAsia="Times New Roman" w:hAnsi="Arial Nova Cond Light" w:cs="Calibri"/>
                <w:b/>
                <w:bCs/>
                <w:sz w:val="16"/>
                <w:szCs w:val="16"/>
                <w:lang w:eastAsia="es-CO"/>
              </w:rPr>
              <w:t>99,6%</w:t>
            </w:r>
          </w:p>
        </w:tc>
      </w:tr>
    </w:tbl>
    <w:p w14:paraId="2CDB6169" w14:textId="77777777" w:rsidR="00CC23C5" w:rsidRPr="005518CE" w:rsidRDefault="00CC23C5" w:rsidP="008D42B8">
      <w:pPr>
        <w:spacing w:after="0" w:line="240" w:lineRule="auto"/>
      </w:pPr>
    </w:p>
    <w:p w14:paraId="7734BF93" w14:textId="77777777" w:rsidR="00CC23C5" w:rsidRDefault="00CC23C5" w:rsidP="00B37600">
      <w:pPr>
        <w:pStyle w:val="Ttulo3"/>
      </w:pPr>
      <w:bookmarkStart w:id="134" w:name="_Toc94338386"/>
      <w:r w:rsidRPr="005518CE">
        <w:t>Acciones adelantadas por meta de inversión</w:t>
      </w:r>
      <w:bookmarkEnd w:id="134"/>
    </w:p>
    <w:p w14:paraId="14244845" w14:textId="67221555" w:rsidR="007F21DD" w:rsidRPr="007F21DD" w:rsidRDefault="007F21DD" w:rsidP="008D42B8">
      <w:pPr>
        <w:spacing w:line="240" w:lineRule="auto"/>
        <w:jc w:val="both"/>
        <w:rPr>
          <w:rFonts w:ascii="Arial Nova Cond Light" w:hAnsi="Arial Nova Cond Light" w:cs="Times New Roman"/>
        </w:rPr>
      </w:pPr>
      <w:r w:rsidRPr="00BE5DC5">
        <w:rPr>
          <w:rFonts w:ascii="Arial Nova Cond Light" w:hAnsi="Arial Nova Cond Light" w:cs="Times New Roman"/>
        </w:rPr>
        <w:t xml:space="preserve">En cumplimiento de la meta proyecto de inversión " Ejecutar 567 actividades de evaluación, control y seguimiento como mínimo, a predios que realizan o realizaron almacenamiento y </w:t>
      </w:r>
      <w:r w:rsidRPr="00BE5DC5">
        <w:rPr>
          <w:rFonts w:ascii="Arial Nova Cond Light" w:hAnsi="Arial Nova Cond Light" w:cs="Times New Roman"/>
        </w:rPr>
        <w:lastRenderedPageBreak/>
        <w:t>distribución de hidrocarburos líquidos derivados del petróleo en el Distrito Capital.", se han realizado visitas de control a establecimientos dedicados al almacenamiento y distribución de combustibles, lo cual se ha traducido en la emisión de un concepto técnico el cual recoge la evaluación ambiental del Sitio. En la siguiente tabla se relacionan los conceptos técnicos emitidos.</w:t>
      </w:r>
    </w:p>
    <w:p w14:paraId="4EF53696" w14:textId="5FC180B2" w:rsidR="007F21DD" w:rsidRPr="007F21DD" w:rsidRDefault="007F21DD" w:rsidP="008D42B8">
      <w:pPr>
        <w:pStyle w:val="Descripcin"/>
        <w:jc w:val="center"/>
        <w:rPr>
          <w:rFonts w:ascii="Arial Nova Cond Light" w:hAnsi="Arial Nova Cond Light" w:cs="Times New Roman"/>
          <w:b w:val="0"/>
          <w:bCs w:val="0"/>
          <w:sz w:val="20"/>
        </w:rPr>
      </w:pPr>
      <w:bookmarkStart w:id="135" w:name="_Toc94188972"/>
      <w:r w:rsidRPr="007F21DD">
        <w:rPr>
          <w:sz w:val="20"/>
        </w:rPr>
        <w:t xml:space="preserve">Tabla </w:t>
      </w:r>
      <w:r w:rsidRPr="007F21DD">
        <w:rPr>
          <w:sz w:val="20"/>
        </w:rPr>
        <w:fldChar w:fldCharType="begin"/>
      </w:r>
      <w:r w:rsidRPr="007F21DD">
        <w:rPr>
          <w:sz w:val="20"/>
        </w:rPr>
        <w:instrText xml:space="preserve"> SEQ Tabla \* ARABIC </w:instrText>
      </w:r>
      <w:r w:rsidRPr="007F21DD">
        <w:rPr>
          <w:sz w:val="20"/>
        </w:rPr>
        <w:fldChar w:fldCharType="separate"/>
      </w:r>
      <w:r w:rsidR="00CF0C1E">
        <w:rPr>
          <w:noProof/>
          <w:sz w:val="20"/>
        </w:rPr>
        <w:t>18</w:t>
      </w:r>
      <w:r w:rsidRPr="007F21DD">
        <w:rPr>
          <w:sz w:val="20"/>
        </w:rPr>
        <w:fldChar w:fldCharType="end"/>
      </w:r>
      <w:r w:rsidRPr="007F21DD">
        <w:rPr>
          <w:sz w:val="20"/>
        </w:rPr>
        <w:t>. Conceptos técnicos generados durante el año 2021.</w:t>
      </w:r>
      <w:bookmarkEnd w:id="135"/>
    </w:p>
    <w:tbl>
      <w:tblPr>
        <w:tblW w:w="9427" w:type="dxa"/>
        <w:tblCellMar>
          <w:left w:w="70" w:type="dxa"/>
          <w:right w:w="70" w:type="dxa"/>
        </w:tblCellMar>
        <w:tblLook w:val="04A0" w:firstRow="1" w:lastRow="0" w:firstColumn="1" w:lastColumn="0" w:noHBand="0" w:noVBand="1"/>
      </w:tblPr>
      <w:tblGrid>
        <w:gridCol w:w="4411"/>
        <w:gridCol w:w="1520"/>
        <w:gridCol w:w="1197"/>
        <w:gridCol w:w="2299"/>
      </w:tblGrid>
      <w:tr w:rsidR="007F21DD" w:rsidRPr="007F21DD" w14:paraId="7285F0A2" w14:textId="77777777" w:rsidTr="00E57C8D">
        <w:trPr>
          <w:trHeight w:val="670"/>
          <w:tblHeader/>
        </w:trPr>
        <w:tc>
          <w:tcPr>
            <w:tcW w:w="4411"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03C0930" w14:textId="77777777" w:rsidR="007F21DD" w:rsidRPr="007F21DD" w:rsidRDefault="007F21DD" w:rsidP="008D42B8">
            <w:pPr>
              <w:spacing w:line="240" w:lineRule="auto"/>
              <w:jc w:val="center"/>
              <w:rPr>
                <w:rFonts w:ascii="Arial Nova Cond" w:eastAsia="Times New Roman" w:hAnsi="Arial Nova Cond" w:cs="Segoe UI"/>
                <w:b/>
                <w:bCs/>
                <w:color w:val="FFFFFF"/>
                <w:sz w:val="16"/>
                <w:szCs w:val="18"/>
                <w:lang w:eastAsia="es-CO"/>
              </w:rPr>
            </w:pPr>
            <w:r w:rsidRPr="007F21DD">
              <w:rPr>
                <w:rFonts w:ascii="Arial Nova Cond" w:eastAsia="Times New Roman" w:hAnsi="Arial Nova Cond" w:cs="Segoe UI"/>
                <w:b/>
                <w:bCs/>
                <w:color w:val="FFFFFF"/>
                <w:sz w:val="16"/>
                <w:szCs w:val="18"/>
                <w:lang w:eastAsia="es-CO"/>
              </w:rPr>
              <w:t>TERCERO</w:t>
            </w:r>
          </w:p>
        </w:tc>
        <w:tc>
          <w:tcPr>
            <w:tcW w:w="15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0A39311C" w14:textId="77777777" w:rsidR="007F21DD" w:rsidRPr="007F21DD" w:rsidRDefault="007F21DD" w:rsidP="008D42B8">
            <w:pPr>
              <w:spacing w:line="240" w:lineRule="auto"/>
              <w:jc w:val="center"/>
              <w:rPr>
                <w:rFonts w:ascii="Arial Nova Cond" w:eastAsia="Times New Roman" w:hAnsi="Arial Nova Cond" w:cs="Segoe UI"/>
                <w:b/>
                <w:bCs/>
                <w:color w:val="FFFFFF"/>
                <w:sz w:val="16"/>
                <w:szCs w:val="18"/>
                <w:lang w:eastAsia="es-CO"/>
              </w:rPr>
            </w:pPr>
            <w:r w:rsidRPr="007F21DD">
              <w:rPr>
                <w:rFonts w:ascii="Arial Nova Cond" w:eastAsia="Times New Roman" w:hAnsi="Arial Nova Cond" w:cs="Segoe UI"/>
                <w:b/>
                <w:bCs/>
                <w:color w:val="FFFFFF"/>
                <w:sz w:val="16"/>
                <w:szCs w:val="18"/>
                <w:lang w:eastAsia="es-CO"/>
              </w:rPr>
              <w:t>CONCEPTO TECNICO</w:t>
            </w:r>
          </w:p>
        </w:tc>
        <w:tc>
          <w:tcPr>
            <w:tcW w:w="119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F1DBB44" w14:textId="77777777" w:rsidR="007F21DD" w:rsidRPr="007F21DD" w:rsidRDefault="007F21DD" w:rsidP="008D42B8">
            <w:pPr>
              <w:spacing w:line="240" w:lineRule="auto"/>
              <w:jc w:val="center"/>
              <w:rPr>
                <w:rFonts w:ascii="Arial Nova Cond" w:eastAsia="Times New Roman" w:hAnsi="Arial Nova Cond" w:cs="Segoe UI"/>
                <w:b/>
                <w:bCs/>
                <w:color w:val="FFFFFF"/>
                <w:sz w:val="16"/>
                <w:szCs w:val="18"/>
                <w:lang w:eastAsia="es-CO"/>
              </w:rPr>
            </w:pPr>
            <w:r w:rsidRPr="007F21DD">
              <w:rPr>
                <w:rFonts w:ascii="Arial Nova Cond" w:eastAsia="Times New Roman" w:hAnsi="Arial Nova Cond" w:cs="Segoe UI"/>
                <w:b/>
                <w:bCs/>
                <w:color w:val="FFFFFF"/>
                <w:sz w:val="16"/>
                <w:szCs w:val="18"/>
                <w:lang w:eastAsia="es-CO"/>
              </w:rPr>
              <w:t>FECHA</w:t>
            </w:r>
          </w:p>
        </w:tc>
        <w:tc>
          <w:tcPr>
            <w:tcW w:w="2299"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2A5ED1B" w14:textId="77777777" w:rsidR="007F21DD" w:rsidRPr="007F21DD" w:rsidRDefault="007F21DD" w:rsidP="008D42B8">
            <w:pPr>
              <w:spacing w:line="240" w:lineRule="auto"/>
              <w:jc w:val="center"/>
              <w:rPr>
                <w:rFonts w:ascii="Arial Nova Cond" w:eastAsia="Times New Roman" w:hAnsi="Arial Nova Cond" w:cs="Segoe UI"/>
                <w:b/>
                <w:bCs/>
                <w:color w:val="FFFFFF"/>
                <w:sz w:val="16"/>
                <w:szCs w:val="18"/>
                <w:lang w:eastAsia="es-CO"/>
              </w:rPr>
            </w:pPr>
            <w:r w:rsidRPr="007F21DD">
              <w:rPr>
                <w:rFonts w:ascii="Arial Nova Cond" w:eastAsia="Times New Roman" w:hAnsi="Arial Nova Cond" w:cs="Segoe UI"/>
                <w:b/>
                <w:bCs/>
                <w:color w:val="FFFFFF"/>
                <w:sz w:val="16"/>
                <w:szCs w:val="18"/>
                <w:lang w:eastAsia="es-CO"/>
              </w:rPr>
              <w:t>CHIPS CATASTRALES CONTROLADOS</w:t>
            </w:r>
          </w:p>
        </w:tc>
      </w:tr>
      <w:tr w:rsidR="007F21DD" w:rsidRPr="007F21DD" w14:paraId="25D80D62" w14:textId="77777777" w:rsidTr="00E57C8D">
        <w:trPr>
          <w:trHeight w:val="287"/>
        </w:trPr>
        <w:tc>
          <w:tcPr>
            <w:tcW w:w="4411"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76D702A"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TERCER MILENIO TORO GAS</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5C74B1B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307</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14:paraId="03D32EC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28/1/2021</w:t>
            </w:r>
          </w:p>
        </w:tc>
        <w:tc>
          <w:tcPr>
            <w:tcW w:w="2299" w:type="dxa"/>
            <w:tcBorders>
              <w:top w:val="single" w:sz="4" w:space="0" w:color="auto"/>
              <w:left w:val="nil"/>
              <w:bottom w:val="single" w:sz="4" w:space="0" w:color="auto"/>
              <w:right w:val="single" w:sz="8" w:space="0" w:color="auto"/>
            </w:tcBorders>
            <w:shd w:val="clear" w:color="auto" w:fill="auto"/>
            <w:vAlign w:val="center"/>
            <w:hideMark/>
          </w:tcPr>
          <w:p w14:paraId="57B7161C"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AAA0011UAEA</w:t>
            </w:r>
          </w:p>
        </w:tc>
      </w:tr>
      <w:tr w:rsidR="007F21DD" w:rsidRPr="007F21DD" w14:paraId="354AE43A"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6C8640F1"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ESTACION DE SERVICIO CALLE 45</w:t>
            </w:r>
          </w:p>
        </w:tc>
        <w:tc>
          <w:tcPr>
            <w:tcW w:w="1520" w:type="dxa"/>
            <w:tcBorders>
              <w:top w:val="nil"/>
              <w:left w:val="nil"/>
              <w:bottom w:val="single" w:sz="4" w:space="0" w:color="auto"/>
              <w:right w:val="single" w:sz="4" w:space="0" w:color="auto"/>
            </w:tcBorders>
            <w:shd w:val="clear" w:color="auto" w:fill="auto"/>
            <w:noWrap/>
            <w:vAlign w:val="center"/>
            <w:hideMark/>
          </w:tcPr>
          <w:p w14:paraId="75763D4E"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179</w:t>
            </w:r>
          </w:p>
        </w:tc>
        <w:tc>
          <w:tcPr>
            <w:tcW w:w="1197" w:type="dxa"/>
            <w:tcBorders>
              <w:top w:val="nil"/>
              <w:left w:val="nil"/>
              <w:bottom w:val="single" w:sz="4" w:space="0" w:color="auto"/>
              <w:right w:val="single" w:sz="4" w:space="0" w:color="auto"/>
            </w:tcBorders>
            <w:shd w:val="clear" w:color="auto" w:fill="auto"/>
            <w:noWrap/>
            <w:vAlign w:val="center"/>
            <w:hideMark/>
          </w:tcPr>
          <w:p w14:paraId="541ADEEF"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19/01/2021</w:t>
            </w:r>
          </w:p>
        </w:tc>
        <w:tc>
          <w:tcPr>
            <w:tcW w:w="2299" w:type="dxa"/>
            <w:tcBorders>
              <w:top w:val="nil"/>
              <w:left w:val="nil"/>
              <w:bottom w:val="single" w:sz="4" w:space="0" w:color="auto"/>
              <w:right w:val="single" w:sz="8" w:space="0" w:color="auto"/>
            </w:tcBorders>
            <w:shd w:val="clear" w:color="auto" w:fill="auto"/>
            <w:vAlign w:val="center"/>
            <w:hideMark/>
          </w:tcPr>
          <w:p w14:paraId="25E74B92"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AAA0032RUCX</w:t>
            </w:r>
          </w:p>
        </w:tc>
      </w:tr>
      <w:tr w:rsidR="007F21DD" w:rsidRPr="007F21DD" w14:paraId="7FC2FE57"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152243CA"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DISENERCOM ESSO 37</w:t>
            </w:r>
          </w:p>
        </w:tc>
        <w:tc>
          <w:tcPr>
            <w:tcW w:w="1520" w:type="dxa"/>
            <w:tcBorders>
              <w:top w:val="nil"/>
              <w:left w:val="nil"/>
              <w:bottom w:val="single" w:sz="4" w:space="0" w:color="auto"/>
              <w:right w:val="single" w:sz="4" w:space="0" w:color="auto"/>
            </w:tcBorders>
            <w:shd w:val="clear" w:color="auto" w:fill="auto"/>
            <w:noWrap/>
            <w:vAlign w:val="center"/>
            <w:hideMark/>
          </w:tcPr>
          <w:p w14:paraId="5E8F512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178</w:t>
            </w:r>
          </w:p>
        </w:tc>
        <w:tc>
          <w:tcPr>
            <w:tcW w:w="1197" w:type="dxa"/>
            <w:tcBorders>
              <w:top w:val="nil"/>
              <w:left w:val="nil"/>
              <w:bottom w:val="single" w:sz="4" w:space="0" w:color="auto"/>
              <w:right w:val="single" w:sz="4" w:space="0" w:color="auto"/>
            </w:tcBorders>
            <w:shd w:val="clear" w:color="auto" w:fill="auto"/>
            <w:noWrap/>
            <w:vAlign w:val="center"/>
            <w:hideMark/>
          </w:tcPr>
          <w:p w14:paraId="3B285A6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19/01/2021</w:t>
            </w:r>
          </w:p>
        </w:tc>
        <w:tc>
          <w:tcPr>
            <w:tcW w:w="2299" w:type="dxa"/>
            <w:tcBorders>
              <w:top w:val="nil"/>
              <w:left w:val="nil"/>
              <w:bottom w:val="single" w:sz="4" w:space="0" w:color="auto"/>
              <w:right w:val="single" w:sz="8" w:space="0" w:color="auto"/>
            </w:tcBorders>
            <w:shd w:val="clear" w:color="auto" w:fill="auto"/>
            <w:vAlign w:val="center"/>
            <w:hideMark/>
          </w:tcPr>
          <w:p w14:paraId="1620B4C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AAA0222WZKC</w:t>
            </w:r>
          </w:p>
        </w:tc>
      </w:tr>
      <w:tr w:rsidR="007F21DD" w:rsidRPr="007F21DD" w14:paraId="457B4A3D"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76A45294"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TEXACO SANTA MARIA DE LA BOYACA</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00E51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529</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61576E"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25/02/2021</w:t>
            </w:r>
          </w:p>
        </w:tc>
        <w:tc>
          <w:tcPr>
            <w:tcW w:w="2299" w:type="dxa"/>
            <w:tcBorders>
              <w:top w:val="nil"/>
              <w:left w:val="nil"/>
              <w:bottom w:val="single" w:sz="4" w:space="0" w:color="auto"/>
              <w:right w:val="single" w:sz="8" w:space="0" w:color="auto"/>
            </w:tcBorders>
            <w:shd w:val="clear" w:color="auto" w:fill="auto"/>
            <w:vAlign w:val="center"/>
            <w:hideMark/>
          </w:tcPr>
          <w:p w14:paraId="7B63FA03"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AAA0023NTZE</w:t>
            </w:r>
          </w:p>
        </w:tc>
      </w:tr>
      <w:tr w:rsidR="007F21DD" w:rsidRPr="007F21DD" w14:paraId="0C592682"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25DBD776"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7DE5806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687C4556"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027CE49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AAA0023NUYX</w:t>
            </w:r>
          </w:p>
        </w:tc>
      </w:tr>
      <w:tr w:rsidR="007F21DD" w:rsidRPr="007F21DD" w14:paraId="556EA339"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5326F390"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SUPER BRIO</w:t>
            </w:r>
          </w:p>
        </w:tc>
        <w:tc>
          <w:tcPr>
            <w:tcW w:w="1520" w:type="dxa"/>
            <w:tcBorders>
              <w:top w:val="nil"/>
              <w:left w:val="nil"/>
              <w:bottom w:val="single" w:sz="4" w:space="0" w:color="auto"/>
              <w:right w:val="single" w:sz="4" w:space="0" w:color="auto"/>
            </w:tcBorders>
            <w:shd w:val="clear" w:color="auto" w:fill="auto"/>
            <w:noWrap/>
            <w:vAlign w:val="center"/>
            <w:hideMark/>
          </w:tcPr>
          <w:p w14:paraId="185ABDD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374</w:t>
            </w:r>
          </w:p>
        </w:tc>
        <w:tc>
          <w:tcPr>
            <w:tcW w:w="1197" w:type="dxa"/>
            <w:tcBorders>
              <w:top w:val="nil"/>
              <w:left w:val="nil"/>
              <w:bottom w:val="single" w:sz="4" w:space="0" w:color="auto"/>
              <w:right w:val="single" w:sz="4" w:space="0" w:color="auto"/>
            </w:tcBorders>
            <w:shd w:val="clear" w:color="auto" w:fill="auto"/>
            <w:noWrap/>
            <w:vAlign w:val="center"/>
            <w:hideMark/>
          </w:tcPr>
          <w:p w14:paraId="6C317FD3"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2/02/2021</w:t>
            </w:r>
          </w:p>
        </w:tc>
        <w:tc>
          <w:tcPr>
            <w:tcW w:w="2299" w:type="dxa"/>
            <w:tcBorders>
              <w:top w:val="nil"/>
              <w:left w:val="nil"/>
              <w:bottom w:val="single" w:sz="4" w:space="0" w:color="auto"/>
              <w:right w:val="single" w:sz="8" w:space="0" w:color="auto"/>
            </w:tcBorders>
            <w:shd w:val="clear" w:color="auto" w:fill="auto"/>
            <w:vAlign w:val="center"/>
            <w:hideMark/>
          </w:tcPr>
          <w:p w14:paraId="4201ADA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AAA0022DLXR</w:t>
            </w:r>
          </w:p>
        </w:tc>
      </w:tr>
      <w:tr w:rsidR="007F21DD" w:rsidRPr="007F21DD" w14:paraId="3ED13FA7"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1078A238"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PLANTA TUNJUELO</w:t>
            </w:r>
          </w:p>
        </w:tc>
        <w:tc>
          <w:tcPr>
            <w:tcW w:w="1520" w:type="dxa"/>
            <w:tcBorders>
              <w:top w:val="nil"/>
              <w:left w:val="nil"/>
              <w:bottom w:val="single" w:sz="4" w:space="0" w:color="auto"/>
              <w:right w:val="single" w:sz="4" w:space="0" w:color="auto"/>
            </w:tcBorders>
            <w:shd w:val="clear" w:color="auto" w:fill="auto"/>
            <w:noWrap/>
            <w:vAlign w:val="center"/>
            <w:hideMark/>
          </w:tcPr>
          <w:p w14:paraId="7EF3F00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446</w:t>
            </w:r>
          </w:p>
        </w:tc>
        <w:tc>
          <w:tcPr>
            <w:tcW w:w="1197" w:type="dxa"/>
            <w:tcBorders>
              <w:top w:val="nil"/>
              <w:left w:val="nil"/>
              <w:bottom w:val="single" w:sz="4" w:space="0" w:color="auto"/>
              <w:right w:val="single" w:sz="4" w:space="0" w:color="auto"/>
            </w:tcBorders>
            <w:shd w:val="clear" w:color="auto" w:fill="auto"/>
            <w:noWrap/>
            <w:vAlign w:val="center"/>
            <w:hideMark/>
          </w:tcPr>
          <w:p w14:paraId="6F4BDA1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16/02/2021</w:t>
            </w:r>
          </w:p>
        </w:tc>
        <w:tc>
          <w:tcPr>
            <w:tcW w:w="2299" w:type="dxa"/>
            <w:tcBorders>
              <w:top w:val="nil"/>
              <w:left w:val="nil"/>
              <w:bottom w:val="single" w:sz="4" w:space="0" w:color="auto"/>
              <w:right w:val="single" w:sz="8" w:space="0" w:color="auto"/>
            </w:tcBorders>
            <w:shd w:val="clear" w:color="auto" w:fill="auto"/>
            <w:vAlign w:val="center"/>
            <w:hideMark/>
          </w:tcPr>
          <w:p w14:paraId="4BF98788"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AAA0143SWSK</w:t>
            </w:r>
          </w:p>
        </w:tc>
      </w:tr>
      <w:tr w:rsidR="007F21DD" w:rsidRPr="007F21DD" w14:paraId="7DA1AB73"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7C83BBF0"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SERVIMOBIL TEUSAQUILLO</w:t>
            </w:r>
          </w:p>
        </w:tc>
        <w:tc>
          <w:tcPr>
            <w:tcW w:w="1520" w:type="dxa"/>
            <w:tcBorders>
              <w:top w:val="nil"/>
              <w:left w:val="nil"/>
              <w:bottom w:val="single" w:sz="4" w:space="0" w:color="auto"/>
              <w:right w:val="single" w:sz="4" w:space="0" w:color="auto"/>
            </w:tcBorders>
            <w:shd w:val="clear" w:color="auto" w:fill="auto"/>
            <w:noWrap/>
            <w:vAlign w:val="center"/>
            <w:hideMark/>
          </w:tcPr>
          <w:p w14:paraId="64CDD0F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469</w:t>
            </w:r>
          </w:p>
        </w:tc>
        <w:tc>
          <w:tcPr>
            <w:tcW w:w="1197" w:type="dxa"/>
            <w:tcBorders>
              <w:top w:val="nil"/>
              <w:left w:val="nil"/>
              <w:bottom w:val="single" w:sz="4" w:space="0" w:color="auto"/>
              <w:right w:val="single" w:sz="4" w:space="0" w:color="auto"/>
            </w:tcBorders>
            <w:shd w:val="clear" w:color="auto" w:fill="auto"/>
            <w:noWrap/>
            <w:vAlign w:val="center"/>
            <w:hideMark/>
          </w:tcPr>
          <w:p w14:paraId="46D6411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19/02/2021</w:t>
            </w:r>
          </w:p>
        </w:tc>
        <w:tc>
          <w:tcPr>
            <w:tcW w:w="2299" w:type="dxa"/>
            <w:tcBorders>
              <w:top w:val="nil"/>
              <w:left w:val="nil"/>
              <w:bottom w:val="single" w:sz="4" w:space="0" w:color="auto"/>
              <w:right w:val="single" w:sz="8" w:space="0" w:color="auto"/>
            </w:tcBorders>
            <w:shd w:val="clear" w:color="auto" w:fill="auto"/>
            <w:vAlign w:val="center"/>
            <w:hideMark/>
          </w:tcPr>
          <w:p w14:paraId="248AD888"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AAA0083KCRJ</w:t>
            </w:r>
          </w:p>
        </w:tc>
      </w:tr>
      <w:tr w:rsidR="007F21DD" w:rsidRPr="007F21DD" w14:paraId="5C909C8A"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3E3B5702" w14:textId="77777777" w:rsidR="007F21DD" w:rsidRPr="007F21DD" w:rsidRDefault="007F21DD" w:rsidP="008D42B8">
            <w:pPr>
              <w:spacing w:line="240" w:lineRule="auto"/>
              <w:rPr>
                <w:rFonts w:ascii="Arial Nova Cond" w:eastAsia="Times New Roman" w:hAnsi="Arial Nova Cond" w:cs="Arial"/>
                <w:color w:val="000000"/>
                <w:sz w:val="16"/>
                <w:szCs w:val="18"/>
                <w:lang w:val="en-US" w:eastAsia="es-CO"/>
              </w:rPr>
            </w:pPr>
            <w:r w:rsidRPr="007F21DD">
              <w:rPr>
                <w:rFonts w:ascii="Arial Nova Cond" w:eastAsia="Times New Roman" w:hAnsi="Arial Nova Cond" w:cs="Arial"/>
                <w:color w:val="000000"/>
                <w:sz w:val="16"/>
                <w:szCs w:val="18"/>
                <w:lang w:val="en-US" w:eastAsia="es-CO"/>
              </w:rPr>
              <w:t>EDS ESSO CHICO / EDS JAIR</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85C7D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711</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511E7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23/03/2021</w:t>
            </w:r>
          </w:p>
        </w:tc>
        <w:tc>
          <w:tcPr>
            <w:tcW w:w="2299" w:type="dxa"/>
            <w:tcBorders>
              <w:top w:val="nil"/>
              <w:left w:val="nil"/>
              <w:bottom w:val="single" w:sz="4" w:space="0" w:color="auto"/>
              <w:right w:val="single" w:sz="8" w:space="0" w:color="auto"/>
            </w:tcBorders>
            <w:shd w:val="clear" w:color="auto" w:fill="auto"/>
            <w:vAlign w:val="center"/>
            <w:hideMark/>
          </w:tcPr>
          <w:p w14:paraId="5B0B5389"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 xml:space="preserve">AAA0092NEMS   </w:t>
            </w:r>
          </w:p>
        </w:tc>
      </w:tr>
      <w:tr w:rsidR="007F21DD" w:rsidRPr="007F21DD" w14:paraId="63C6828A"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32D237F2"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45B90246"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65991C9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3DEA623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AAA0092NEOE</w:t>
            </w:r>
          </w:p>
        </w:tc>
      </w:tr>
      <w:tr w:rsidR="007F21DD" w:rsidRPr="007F21DD" w14:paraId="6191E274"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518AC891"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543D33BF"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4AF714C1"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03E41F5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AAA0092NENN</w:t>
            </w:r>
          </w:p>
        </w:tc>
      </w:tr>
      <w:tr w:rsidR="007F21DD" w:rsidRPr="007F21DD" w14:paraId="770C2D17"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34A9644B"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MARRUECOS</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79572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557</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115F12"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1/03/2021</w:t>
            </w:r>
          </w:p>
        </w:tc>
        <w:tc>
          <w:tcPr>
            <w:tcW w:w="2299" w:type="dxa"/>
            <w:tcBorders>
              <w:top w:val="nil"/>
              <w:left w:val="nil"/>
              <w:bottom w:val="single" w:sz="4" w:space="0" w:color="auto"/>
              <w:right w:val="single" w:sz="8" w:space="0" w:color="auto"/>
            </w:tcBorders>
            <w:shd w:val="clear" w:color="auto" w:fill="auto"/>
            <w:vAlign w:val="center"/>
            <w:hideMark/>
          </w:tcPr>
          <w:p w14:paraId="4078D83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 xml:space="preserve">AAA0200XJFT  </w:t>
            </w:r>
          </w:p>
        </w:tc>
      </w:tr>
      <w:tr w:rsidR="007F21DD" w:rsidRPr="007F21DD" w14:paraId="452D373E"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292ACD82"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6A1ABB5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1E91942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51EE7C8E"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AAA0228HPAF</w:t>
            </w:r>
          </w:p>
        </w:tc>
      </w:tr>
      <w:tr w:rsidR="007F21DD" w:rsidRPr="007F21DD" w14:paraId="2EF82B88"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72AD0F5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ESSO LOS LIBERTADORES</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1E02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678</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70514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18/03/2021</w:t>
            </w:r>
          </w:p>
        </w:tc>
        <w:tc>
          <w:tcPr>
            <w:tcW w:w="2299" w:type="dxa"/>
            <w:tcBorders>
              <w:top w:val="nil"/>
              <w:left w:val="nil"/>
              <w:bottom w:val="single" w:sz="4" w:space="0" w:color="auto"/>
              <w:right w:val="single" w:sz="8" w:space="0" w:color="auto"/>
            </w:tcBorders>
            <w:shd w:val="clear" w:color="auto" w:fill="auto"/>
            <w:vAlign w:val="center"/>
            <w:hideMark/>
          </w:tcPr>
          <w:p w14:paraId="47EB7519"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 xml:space="preserve">AAA0241DEYX </w:t>
            </w:r>
          </w:p>
        </w:tc>
      </w:tr>
      <w:tr w:rsidR="007F21DD" w:rsidRPr="007F21DD" w14:paraId="0FCF27CE"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01AAC60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0F7B577B"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09D7BCD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3475371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AAA0094WHBR</w:t>
            </w:r>
          </w:p>
        </w:tc>
      </w:tr>
      <w:tr w:rsidR="007F21DD" w:rsidRPr="007F21DD" w14:paraId="4F26147F"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1936B107"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62320CF1"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35276A9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44320CE9"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AAA0241DMSK</w:t>
            </w:r>
          </w:p>
        </w:tc>
      </w:tr>
      <w:tr w:rsidR="007F21DD" w:rsidRPr="007F21DD" w14:paraId="7753BF11"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02ED1B6A"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BRIO CANEY</w:t>
            </w:r>
          </w:p>
        </w:tc>
        <w:tc>
          <w:tcPr>
            <w:tcW w:w="1520" w:type="dxa"/>
            <w:tcBorders>
              <w:top w:val="nil"/>
              <w:left w:val="nil"/>
              <w:bottom w:val="single" w:sz="4" w:space="0" w:color="auto"/>
              <w:right w:val="single" w:sz="4" w:space="0" w:color="auto"/>
            </w:tcBorders>
            <w:shd w:val="clear" w:color="auto" w:fill="auto"/>
            <w:noWrap/>
            <w:vAlign w:val="center"/>
            <w:hideMark/>
          </w:tcPr>
          <w:p w14:paraId="5D416BBA"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677</w:t>
            </w:r>
          </w:p>
        </w:tc>
        <w:tc>
          <w:tcPr>
            <w:tcW w:w="1197" w:type="dxa"/>
            <w:tcBorders>
              <w:top w:val="nil"/>
              <w:left w:val="nil"/>
              <w:bottom w:val="single" w:sz="4" w:space="0" w:color="auto"/>
              <w:right w:val="single" w:sz="4" w:space="0" w:color="auto"/>
            </w:tcBorders>
            <w:shd w:val="clear" w:color="auto" w:fill="auto"/>
            <w:noWrap/>
            <w:vAlign w:val="center"/>
            <w:hideMark/>
          </w:tcPr>
          <w:p w14:paraId="31CE9D9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18/03/2021</w:t>
            </w:r>
          </w:p>
        </w:tc>
        <w:tc>
          <w:tcPr>
            <w:tcW w:w="2299" w:type="dxa"/>
            <w:tcBorders>
              <w:top w:val="nil"/>
              <w:left w:val="nil"/>
              <w:bottom w:val="single" w:sz="4" w:space="0" w:color="auto"/>
              <w:right w:val="single" w:sz="8" w:space="0" w:color="auto"/>
            </w:tcBorders>
            <w:shd w:val="clear" w:color="auto" w:fill="auto"/>
            <w:vAlign w:val="center"/>
            <w:hideMark/>
          </w:tcPr>
          <w:p w14:paraId="5E8033E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AAA0140JNNX</w:t>
            </w:r>
          </w:p>
        </w:tc>
      </w:tr>
      <w:tr w:rsidR="007F21DD" w:rsidRPr="007F21DD" w14:paraId="0B872023" w14:textId="77777777" w:rsidTr="00E57C8D">
        <w:trPr>
          <w:trHeight w:val="454"/>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62D5D81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 xml:space="preserve">EDS MOBIL PATIO NORTE TRANSMILENIO </w:t>
            </w:r>
          </w:p>
        </w:tc>
        <w:tc>
          <w:tcPr>
            <w:tcW w:w="1520" w:type="dxa"/>
            <w:tcBorders>
              <w:top w:val="nil"/>
              <w:left w:val="nil"/>
              <w:bottom w:val="single" w:sz="4" w:space="0" w:color="auto"/>
              <w:right w:val="single" w:sz="4" w:space="0" w:color="auto"/>
            </w:tcBorders>
            <w:shd w:val="clear" w:color="auto" w:fill="auto"/>
            <w:noWrap/>
            <w:vAlign w:val="center"/>
            <w:hideMark/>
          </w:tcPr>
          <w:p w14:paraId="40CF362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1394</w:t>
            </w:r>
          </w:p>
        </w:tc>
        <w:tc>
          <w:tcPr>
            <w:tcW w:w="1197" w:type="dxa"/>
            <w:tcBorders>
              <w:top w:val="nil"/>
              <w:left w:val="nil"/>
              <w:bottom w:val="single" w:sz="4" w:space="0" w:color="auto"/>
              <w:right w:val="single" w:sz="4" w:space="0" w:color="auto"/>
            </w:tcBorders>
            <w:shd w:val="clear" w:color="auto" w:fill="auto"/>
            <w:noWrap/>
            <w:vAlign w:val="center"/>
            <w:hideMark/>
          </w:tcPr>
          <w:p w14:paraId="685C7909"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21/04/2021</w:t>
            </w:r>
          </w:p>
        </w:tc>
        <w:tc>
          <w:tcPr>
            <w:tcW w:w="2299" w:type="dxa"/>
            <w:tcBorders>
              <w:top w:val="nil"/>
              <w:left w:val="nil"/>
              <w:bottom w:val="single" w:sz="4" w:space="0" w:color="auto"/>
              <w:right w:val="single" w:sz="8" w:space="0" w:color="auto"/>
            </w:tcBorders>
            <w:shd w:val="clear" w:color="auto" w:fill="auto"/>
            <w:vAlign w:val="center"/>
            <w:hideMark/>
          </w:tcPr>
          <w:p w14:paraId="3E9C416F"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AAA0125CMUZ</w:t>
            </w:r>
          </w:p>
        </w:tc>
      </w:tr>
      <w:tr w:rsidR="007F21DD" w:rsidRPr="007F21DD" w14:paraId="519B6730"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59E885E7"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BRIO BARRIO COLOMBIA</w:t>
            </w:r>
          </w:p>
        </w:tc>
        <w:tc>
          <w:tcPr>
            <w:tcW w:w="1520" w:type="dxa"/>
            <w:tcBorders>
              <w:top w:val="nil"/>
              <w:left w:val="nil"/>
              <w:bottom w:val="single" w:sz="4" w:space="0" w:color="auto"/>
              <w:right w:val="single" w:sz="4" w:space="0" w:color="auto"/>
            </w:tcBorders>
            <w:shd w:val="clear" w:color="auto" w:fill="auto"/>
            <w:noWrap/>
            <w:vAlign w:val="center"/>
            <w:hideMark/>
          </w:tcPr>
          <w:p w14:paraId="4865C8AF"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4788</w:t>
            </w:r>
          </w:p>
        </w:tc>
        <w:tc>
          <w:tcPr>
            <w:tcW w:w="1197" w:type="dxa"/>
            <w:tcBorders>
              <w:top w:val="nil"/>
              <w:left w:val="nil"/>
              <w:bottom w:val="single" w:sz="4" w:space="0" w:color="auto"/>
              <w:right w:val="single" w:sz="4" w:space="0" w:color="auto"/>
            </w:tcBorders>
            <w:shd w:val="clear" w:color="auto" w:fill="auto"/>
            <w:noWrap/>
            <w:vAlign w:val="center"/>
            <w:hideMark/>
          </w:tcPr>
          <w:p w14:paraId="03D0AC48"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19/05/2021</w:t>
            </w:r>
          </w:p>
        </w:tc>
        <w:tc>
          <w:tcPr>
            <w:tcW w:w="2299" w:type="dxa"/>
            <w:tcBorders>
              <w:top w:val="nil"/>
              <w:left w:val="nil"/>
              <w:bottom w:val="single" w:sz="4" w:space="0" w:color="auto"/>
              <w:right w:val="single" w:sz="8" w:space="0" w:color="auto"/>
            </w:tcBorders>
            <w:shd w:val="clear" w:color="auto" w:fill="auto"/>
            <w:vAlign w:val="center"/>
            <w:hideMark/>
          </w:tcPr>
          <w:p w14:paraId="776DFD4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AAA0163NNLW</w:t>
            </w:r>
          </w:p>
        </w:tc>
      </w:tr>
      <w:tr w:rsidR="007F21DD" w:rsidRPr="007F21DD" w14:paraId="0F27A802"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51D26BC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CENCOSUD TINTALITO</w:t>
            </w:r>
          </w:p>
        </w:tc>
        <w:tc>
          <w:tcPr>
            <w:tcW w:w="1520" w:type="dxa"/>
            <w:tcBorders>
              <w:top w:val="nil"/>
              <w:left w:val="nil"/>
              <w:bottom w:val="single" w:sz="4" w:space="0" w:color="auto"/>
              <w:right w:val="single" w:sz="4" w:space="0" w:color="auto"/>
            </w:tcBorders>
            <w:shd w:val="clear" w:color="auto" w:fill="auto"/>
            <w:noWrap/>
            <w:vAlign w:val="center"/>
            <w:hideMark/>
          </w:tcPr>
          <w:p w14:paraId="107DE593"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5035</w:t>
            </w:r>
          </w:p>
        </w:tc>
        <w:tc>
          <w:tcPr>
            <w:tcW w:w="1197" w:type="dxa"/>
            <w:tcBorders>
              <w:top w:val="nil"/>
              <w:left w:val="nil"/>
              <w:bottom w:val="single" w:sz="4" w:space="0" w:color="auto"/>
              <w:right w:val="single" w:sz="4" w:space="0" w:color="auto"/>
            </w:tcBorders>
            <w:shd w:val="clear" w:color="auto" w:fill="auto"/>
            <w:noWrap/>
            <w:vAlign w:val="center"/>
            <w:hideMark/>
          </w:tcPr>
          <w:p w14:paraId="48DCECE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24/05/2021</w:t>
            </w:r>
          </w:p>
        </w:tc>
        <w:tc>
          <w:tcPr>
            <w:tcW w:w="2299" w:type="dxa"/>
            <w:tcBorders>
              <w:top w:val="nil"/>
              <w:left w:val="nil"/>
              <w:bottom w:val="single" w:sz="4" w:space="0" w:color="auto"/>
              <w:right w:val="single" w:sz="8" w:space="0" w:color="auto"/>
            </w:tcBorders>
            <w:shd w:val="clear" w:color="auto" w:fill="auto"/>
            <w:vAlign w:val="center"/>
            <w:hideMark/>
          </w:tcPr>
          <w:p w14:paraId="5E7A2699"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AAA0204FHDM</w:t>
            </w:r>
          </w:p>
        </w:tc>
      </w:tr>
      <w:tr w:rsidR="007F21DD" w:rsidRPr="007F21DD" w14:paraId="037BD4AE"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7F6501D4"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PATIO 161 / FLOTA USAQUEN</w:t>
            </w:r>
          </w:p>
        </w:tc>
        <w:tc>
          <w:tcPr>
            <w:tcW w:w="1520" w:type="dxa"/>
            <w:tcBorders>
              <w:top w:val="nil"/>
              <w:left w:val="nil"/>
              <w:bottom w:val="single" w:sz="4" w:space="0" w:color="auto"/>
              <w:right w:val="single" w:sz="4" w:space="0" w:color="auto"/>
            </w:tcBorders>
            <w:shd w:val="clear" w:color="auto" w:fill="auto"/>
            <w:noWrap/>
            <w:vAlign w:val="center"/>
            <w:hideMark/>
          </w:tcPr>
          <w:p w14:paraId="61042F8E"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5134</w:t>
            </w:r>
          </w:p>
        </w:tc>
        <w:tc>
          <w:tcPr>
            <w:tcW w:w="1197" w:type="dxa"/>
            <w:tcBorders>
              <w:top w:val="nil"/>
              <w:left w:val="nil"/>
              <w:bottom w:val="single" w:sz="4" w:space="0" w:color="auto"/>
              <w:right w:val="single" w:sz="4" w:space="0" w:color="auto"/>
            </w:tcBorders>
            <w:shd w:val="clear" w:color="auto" w:fill="auto"/>
            <w:noWrap/>
            <w:vAlign w:val="center"/>
            <w:hideMark/>
          </w:tcPr>
          <w:p w14:paraId="78A1391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26/05/2021</w:t>
            </w:r>
          </w:p>
        </w:tc>
        <w:tc>
          <w:tcPr>
            <w:tcW w:w="2299" w:type="dxa"/>
            <w:tcBorders>
              <w:top w:val="nil"/>
              <w:left w:val="nil"/>
              <w:bottom w:val="single" w:sz="4" w:space="0" w:color="auto"/>
              <w:right w:val="single" w:sz="8" w:space="0" w:color="auto"/>
            </w:tcBorders>
            <w:shd w:val="clear" w:color="auto" w:fill="auto"/>
            <w:vAlign w:val="center"/>
            <w:hideMark/>
          </w:tcPr>
          <w:p w14:paraId="5C17434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AAA0108SODE</w:t>
            </w:r>
          </w:p>
        </w:tc>
      </w:tr>
      <w:tr w:rsidR="007F21DD" w:rsidRPr="007F21DD" w14:paraId="57A2FE94"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409AD64D"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TERMINAL SUR</w:t>
            </w:r>
          </w:p>
        </w:tc>
        <w:tc>
          <w:tcPr>
            <w:tcW w:w="1520" w:type="dxa"/>
            <w:tcBorders>
              <w:top w:val="nil"/>
              <w:left w:val="nil"/>
              <w:bottom w:val="single" w:sz="4" w:space="0" w:color="auto"/>
              <w:right w:val="single" w:sz="4" w:space="0" w:color="auto"/>
            </w:tcBorders>
            <w:shd w:val="clear" w:color="auto" w:fill="auto"/>
            <w:noWrap/>
            <w:vAlign w:val="center"/>
            <w:hideMark/>
          </w:tcPr>
          <w:p w14:paraId="0F1C1F9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4492</w:t>
            </w:r>
          </w:p>
        </w:tc>
        <w:tc>
          <w:tcPr>
            <w:tcW w:w="1197" w:type="dxa"/>
            <w:tcBorders>
              <w:top w:val="nil"/>
              <w:left w:val="nil"/>
              <w:bottom w:val="single" w:sz="4" w:space="0" w:color="auto"/>
              <w:right w:val="single" w:sz="4" w:space="0" w:color="auto"/>
            </w:tcBorders>
            <w:shd w:val="clear" w:color="auto" w:fill="auto"/>
            <w:noWrap/>
            <w:vAlign w:val="center"/>
            <w:hideMark/>
          </w:tcPr>
          <w:p w14:paraId="44F3BE1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12/05/2021</w:t>
            </w:r>
          </w:p>
        </w:tc>
        <w:tc>
          <w:tcPr>
            <w:tcW w:w="2299" w:type="dxa"/>
            <w:tcBorders>
              <w:top w:val="nil"/>
              <w:left w:val="nil"/>
              <w:bottom w:val="single" w:sz="4" w:space="0" w:color="auto"/>
              <w:right w:val="single" w:sz="8" w:space="0" w:color="auto"/>
            </w:tcBorders>
            <w:shd w:val="clear" w:color="auto" w:fill="auto"/>
            <w:vAlign w:val="center"/>
            <w:hideMark/>
          </w:tcPr>
          <w:p w14:paraId="55D1407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AAA0051UBXS</w:t>
            </w:r>
          </w:p>
        </w:tc>
      </w:tr>
      <w:tr w:rsidR="007F21DD" w:rsidRPr="007F21DD" w14:paraId="41B09A4D"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230D5C71"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EMANUEL</w:t>
            </w:r>
          </w:p>
        </w:tc>
        <w:tc>
          <w:tcPr>
            <w:tcW w:w="1520" w:type="dxa"/>
            <w:tcBorders>
              <w:top w:val="nil"/>
              <w:left w:val="nil"/>
              <w:bottom w:val="single" w:sz="4" w:space="0" w:color="auto"/>
              <w:right w:val="single" w:sz="4" w:space="0" w:color="auto"/>
            </w:tcBorders>
            <w:shd w:val="clear" w:color="auto" w:fill="auto"/>
            <w:noWrap/>
            <w:vAlign w:val="center"/>
            <w:hideMark/>
          </w:tcPr>
          <w:p w14:paraId="52A02B6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4491</w:t>
            </w:r>
          </w:p>
        </w:tc>
        <w:tc>
          <w:tcPr>
            <w:tcW w:w="1197" w:type="dxa"/>
            <w:tcBorders>
              <w:top w:val="nil"/>
              <w:left w:val="nil"/>
              <w:bottom w:val="single" w:sz="4" w:space="0" w:color="auto"/>
              <w:right w:val="single" w:sz="4" w:space="0" w:color="auto"/>
            </w:tcBorders>
            <w:shd w:val="clear" w:color="auto" w:fill="auto"/>
            <w:noWrap/>
            <w:vAlign w:val="center"/>
            <w:hideMark/>
          </w:tcPr>
          <w:p w14:paraId="65ACD0EC"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12/05/2021</w:t>
            </w:r>
          </w:p>
        </w:tc>
        <w:tc>
          <w:tcPr>
            <w:tcW w:w="2299" w:type="dxa"/>
            <w:tcBorders>
              <w:top w:val="nil"/>
              <w:left w:val="nil"/>
              <w:bottom w:val="single" w:sz="4" w:space="0" w:color="auto"/>
              <w:right w:val="single" w:sz="8" w:space="0" w:color="auto"/>
            </w:tcBorders>
            <w:shd w:val="clear" w:color="auto" w:fill="auto"/>
            <w:vAlign w:val="center"/>
            <w:hideMark/>
          </w:tcPr>
          <w:p w14:paraId="31D7DFC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AAA0198ZEFZ</w:t>
            </w:r>
          </w:p>
        </w:tc>
      </w:tr>
      <w:tr w:rsidR="007F21DD" w:rsidRPr="007F21DD" w14:paraId="7AA0273B"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2F1C60FA"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ESTACION SAN NICOLAS</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C12AF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6136</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9A1EE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22/06/2021</w:t>
            </w:r>
          </w:p>
        </w:tc>
        <w:tc>
          <w:tcPr>
            <w:tcW w:w="2299" w:type="dxa"/>
            <w:tcBorders>
              <w:top w:val="nil"/>
              <w:left w:val="nil"/>
              <w:bottom w:val="single" w:sz="4" w:space="0" w:color="auto"/>
              <w:right w:val="single" w:sz="8" w:space="0" w:color="auto"/>
            </w:tcBorders>
            <w:shd w:val="clear" w:color="auto" w:fill="auto"/>
            <w:vAlign w:val="center"/>
            <w:hideMark/>
          </w:tcPr>
          <w:p w14:paraId="4AA0170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AAA0058EHLW</w:t>
            </w:r>
          </w:p>
        </w:tc>
      </w:tr>
      <w:tr w:rsidR="007F21DD" w:rsidRPr="007F21DD" w14:paraId="2481F87B"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6D0DEB68"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4A0CE10D"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6B229BB1"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29BBCBB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AAA0058EFKL</w:t>
            </w:r>
          </w:p>
        </w:tc>
      </w:tr>
      <w:tr w:rsidR="007F21DD" w:rsidRPr="007F21DD" w14:paraId="190A5D9D"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29263C7C"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3AEB248F"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69E64EAC"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43651CB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AAA0058EFJH</w:t>
            </w:r>
          </w:p>
        </w:tc>
      </w:tr>
      <w:tr w:rsidR="007F21DD" w:rsidRPr="007F21DD" w14:paraId="0F71D570"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3DB60310"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0AA04B0B"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426B8A6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32A8C3F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AA0058EFHY</w:t>
            </w:r>
          </w:p>
        </w:tc>
      </w:tr>
      <w:tr w:rsidR="007F21DD" w:rsidRPr="007F21DD" w14:paraId="7ECE08C9"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1D15D7D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BAZAR 183</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064F1C"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6149</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15D69E"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22/06/2021</w:t>
            </w:r>
          </w:p>
        </w:tc>
        <w:tc>
          <w:tcPr>
            <w:tcW w:w="2299" w:type="dxa"/>
            <w:tcBorders>
              <w:top w:val="nil"/>
              <w:left w:val="nil"/>
              <w:bottom w:val="single" w:sz="4" w:space="0" w:color="auto"/>
              <w:right w:val="single" w:sz="8" w:space="0" w:color="auto"/>
            </w:tcBorders>
            <w:shd w:val="clear" w:color="auto" w:fill="auto"/>
            <w:vAlign w:val="center"/>
            <w:hideMark/>
          </w:tcPr>
          <w:p w14:paraId="53D71F0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AAA0115PXCN</w:t>
            </w:r>
          </w:p>
        </w:tc>
      </w:tr>
      <w:tr w:rsidR="007F21DD" w:rsidRPr="007F21DD" w14:paraId="28C0F3A3"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4133FE88"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02B87676"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79A5322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5182FA1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AAA0115PXBS</w:t>
            </w:r>
          </w:p>
        </w:tc>
      </w:tr>
      <w:tr w:rsidR="007F21DD" w:rsidRPr="007F21DD" w14:paraId="7F692E82"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0D4F7F4C"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PATIO VILLA GLORIA</w:t>
            </w:r>
            <w:r w:rsidRPr="007F21DD">
              <w:rPr>
                <w:rFonts w:ascii="Arial Nova Cond" w:eastAsia="Times New Roman" w:hAnsi="Arial Nova Cond" w:cs="Arial"/>
                <w:color w:val="000000"/>
                <w:sz w:val="16"/>
                <w:szCs w:val="18"/>
                <w:lang w:eastAsia="es-CO"/>
              </w:rPr>
              <w:br/>
              <w:t>PATIO SUBA LISBOA</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D33A3C"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6606</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6DEF6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25/06/2021</w:t>
            </w:r>
          </w:p>
        </w:tc>
        <w:tc>
          <w:tcPr>
            <w:tcW w:w="2299" w:type="dxa"/>
            <w:tcBorders>
              <w:top w:val="nil"/>
              <w:left w:val="nil"/>
              <w:bottom w:val="single" w:sz="4" w:space="0" w:color="auto"/>
              <w:right w:val="single" w:sz="8" w:space="0" w:color="auto"/>
            </w:tcBorders>
            <w:shd w:val="clear" w:color="auto" w:fill="auto"/>
            <w:vAlign w:val="center"/>
            <w:hideMark/>
          </w:tcPr>
          <w:p w14:paraId="738639E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AAA0141UWRU</w:t>
            </w:r>
          </w:p>
        </w:tc>
      </w:tr>
      <w:tr w:rsidR="007F21DD" w:rsidRPr="007F21DD" w14:paraId="694FDEB2"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012A235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489AB30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71D2AEAA"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3A83B1FC"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AAA0141UWTO</w:t>
            </w:r>
          </w:p>
        </w:tc>
      </w:tr>
      <w:tr w:rsidR="007F21DD" w:rsidRPr="007F21DD" w14:paraId="6071E140"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381F3DD0"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219324AA"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24F247E7"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7DBD40F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AAA0141UUEA</w:t>
            </w:r>
          </w:p>
        </w:tc>
      </w:tr>
      <w:tr w:rsidR="007F21DD" w:rsidRPr="007F21DD" w14:paraId="03A8B819"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0BDB43F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COESCO SANTA ROSA</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B5443"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7454</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6C8002"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12/07/2021</w:t>
            </w:r>
          </w:p>
        </w:tc>
        <w:tc>
          <w:tcPr>
            <w:tcW w:w="2299" w:type="dxa"/>
            <w:tcBorders>
              <w:top w:val="nil"/>
              <w:left w:val="nil"/>
              <w:bottom w:val="single" w:sz="4" w:space="0" w:color="auto"/>
              <w:right w:val="single" w:sz="8" w:space="0" w:color="auto"/>
            </w:tcBorders>
            <w:shd w:val="clear" w:color="auto" w:fill="auto"/>
            <w:vAlign w:val="center"/>
            <w:hideMark/>
          </w:tcPr>
          <w:p w14:paraId="2177955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AAA0080OYZM</w:t>
            </w:r>
          </w:p>
        </w:tc>
      </w:tr>
      <w:tr w:rsidR="007F21DD" w:rsidRPr="007F21DD" w14:paraId="05154CAA"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7AAB3ED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1697B5CC"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5526235B"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3327488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AAA0080OZAW</w:t>
            </w:r>
          </w:p>
        </w:tc>
      </w:tr>
      <w:tr w:rsidR="007F21DD" w:rsidRPr="007F21DD" w14:paraId="7A9A642E"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1D2ADA6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100916DB"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47BE91F2"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74F1C834"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AAA0080OZBS</w:t>
            </w:r>
          </w:p>
        </w:tc>
      </w:tr>
      <w:tr w:rsidR="007F21DD" w:rsidRPr="007F21DD" w14:paraId="58FC700B"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10022B21"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 xml:space="preserve">EDS PETROBRAS CABRERA </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3D528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7460</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94C29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12/07/2021</w:t>
            </w:r>
          </w:p>
        </w:tc>
        <w:tc>
          <w:tcPr>
            <w:tcW w:w="2299" w:type="dxa"/>
            <w:tcBorders>
              <w:top w:val="nil"/>
              <w:left w:val="nil"/>
              <w:bottom w:val="single" w:sz="4" w:space="0" w:color="auto"/>
              <w:right w:val="single" w:sz="8" w:space="0" w:color="auto"/>
            </w:tcBorders>
            <w:shd w:val="clear" w:color="auto" w:fill="auto"/>
            <w:vAlign w:val="center"/>
            <w:hideMark/>
          </w:tcPr>
          <w:p w14:paraId="52F9ECC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AAA0097DYUH</w:t>
            </w:r>
          </w:p>
        </w:tc>
      </w:tr>
      <w:tr w:rsidR="007F21DD" w:rsidRPr="007F21DD" w14:paraId="5EEEFD41"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67633E38"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6556DD9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507F84E7"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471A81B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AAA0097DYTD</w:t>
            </w:r>
          </w:p>
        </w:tc>
      </w:tr>
      <w:tr w:rsidR="007F21DD" w:rsidRPr="007F21DD" w14:paraId="077F1B87"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1176942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AUTOMOTRIZ PALOQUEMAO / TEXACO NO. 31</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1EB1CE"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7949</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97D532"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22/07/2021</w:t>
            </w:r>
          </w:p>
        </w:tc>
        <w:tc>
          <w:tcPr>
            <w:tcW w:w="2299" w:type="dxa"/>
            <w:tcBorders>
              <w:top w:val="nil"/>
              <w:left w:val="nil"/>
              <w:bottom w:val="single" w:sz="4" w:space="0" w:color="auto"/>
              <w:right w:val="single" w:sz="8" w:space="0" w:color="auto"/>
            </w:tcBorders>
            <w:shd w:val="clear" w:color="auto" w:fill="auto"/>
            <w:vAlign w:val="center"/>
            <w:hideMark/>
          </w:tcPr>
          <w:p w14:paraId="74DAC33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AAA0072ZKBR</w:t>
            </w:r>
          </w:p>
        </w:tc>
      </w:tr>
      <w:tr w:rsidR="007F21DD" w:rsidRPr="007F21DD" w14:paraId="6712189F"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324FACBC"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35A285F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36F9E3CB"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2BA4A9C8"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AAA0184XPFZ</w:t>
            </w:r>
          </w:p>
        </w:tc>
      </w:tr>
      <w:tr w:rsidR="007F21DD" w:rsidRPr="007F21DD" w14:paraId="1CB8EC34"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3C478A17" w14:textId="77777777" w:rsidR="007F21DD" w:rsidRPr="007F21DD" w:rsidRDefault="007F21DD" w:rsidP="008D42B8">
            <w:pPr>
              <w:spacing w:line="240" w:lineRule="auto"/>
              <w:rPr>
                <w:rFonts w:ascii="Arial Nova Cond" w:eastAsia="Times New Roman" w:hAnsi="Arial Nova Cond" w:cs="Arial"/>
                <w:color w:val="000000"/>
                <w:sz w:val="16"/>
                <w:szCs w:val="18"/>
                <w:lang w:val="en-US" w:eastAsia="es-CO"/>
              </w:rPr>
            </w:pPr>
            <w:r w:rsidRPr="007F21DD">
              <w:rPr>
                <w:rFonts w:ascii="Arial Nova Cond" w:eastAsia="Times New Roman" w:hAnsi="Arial Nova Cond" w:cs="Arial"/>
                <w:color w:val="000000"/>
                <w:sz w:val="16"/>
                <w:szCs w:val="18"/>
                <w:lang w:val="en-US" w:eastAsia="es-CO"/>
              </w:rPr>
              <w:t>EDS GAS CENTRAL AV BOYACA</w:t>
            </w:r>
            <w:r w:rsidRPr="007F21DD">
              <w:rPr>
                <w:rFonts w:ascii="Arial Nova Cond" w:eastAsia="Times New Roman" w:hAnsi="Arial Nova Cond" w:cs="Arial"/>
                <w:color w:val="000000"/>
                <w:sz w:val="16"/>
                <w:szCs w:val="18"/>
                <w:lang w:val="en-US" w:eastAsia="es-CO"/>
              </w:rPr>
              <w:br/>
              <w:t>EDS ENEMARKET KR 72</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8977A3"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7936</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758A"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22/07/2021</w:t>
            </w:r>
          </w:p>
        </w:tc>
        <w:tc>
          <w:tcPr>
            <w:tcW w:w="2299" w:type="dxa"/>
            <w:tcBorders>
              <w:top w:val="nil"/>
              <w:left w:val="nil"/>
              <w:bottom w:val="single" w:sz="4" w:space="0" w:color="auto"/>
              <w:right w:val="single" w:sz="8" w:space="0" w:color="auto"/>
            </w:tcBorders>
            <w:shd w:val="clear" w:color="auto" w:fill="auto"/>
            <w:vAlign w:val="center"/>
            <w:hideMark/>
          </w:tcPr>
          <w:p w14:paraId="070D1A5C"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AAA0041SFWF</w:t>
            </w:r>
          </w:p>
        </w:tc>
      </w:tr>
      <w:tr w:rsidR="007F21DD" w:rsidRPr="007F21DD" w14:paraId="4A3B0931"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7D4A43E1"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251B0966"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19444EDF"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6C92790E"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AAA0041SHUZ</w:t>
            </w:r>
          </w:p>
        </w:tc>
      </w:tr>
      <w:tr w:rsidR="007F21DD" w:rsidRPr="007F21DD" w14:paraId="4049993E"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55DC876C"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0844264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397D6F26"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1C1DDA3A"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AAA0041SFUZ</w:t>
            </w:r>
          </w:p>
        </w:tc>
      </w:tr>
      <w:tr w:rsidR="007F21DD" w:rsidRPr="007F21DD" w14:paraId="79948D3E"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6288C5E0"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341C00DC"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3159D3A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5E18D44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AAA0041SFTO</w:t>
            </w:r>
          </w:p>
        </w:tc>
      </w:tr>
      <w:tr w:rsidR="007F21DD" w:rsidRPr="007F21DD" w14:paraId="125DC2AF"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52FB817A"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15A30C3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2B17C311"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49A3220A"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AAA0041SFZM</w:t>
            </w:r>
          </w:p>
        </w:tc>
      </w:tr>
      <w:tr w:rsidR="007F21DD" w:rsidRPr="007F21DD" w14:paraId="4C3D0608" w14:textId="77777777" w:rsidTr="00E57C8D">
        <w:trPr>
          <w:trHeight w:val="454"/>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32028060"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TERPEL IBERIA - ESTACION DE SERVICIO TERPEL BAZAR 134</w:t>
            </w:r>
          </w:p>
        </w:tc>
        <w:tc>
          <w:tcPr>
            <w:tcW w:w="1520" w:type="dxa"/>
            <w:tcBorders>
              <w:top w:val="nil"/>
              <w:left w:val="nil"/>
              <w:bottom w:val="single" w:sz="4" w:space="0" w:color="auto"/>
              <w:right w:val="single" w:sz="4" w:space="0" w:color="auto"/>
            </w:tcBorders>
            <w:shd w:val="clear" w:color="auto" w:fill="auto"/>
            <w:noWrap/>
            <w:vAlign w:val="center"/>
            <w:hideMark/>
          </w:tcPr>
          <w:p w14:paraId="2503C3AF"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7941</w:t>
            </w:r>
          </w:p>
        </w:tc>
        <w:tc>
          <w:tcPr>
            <w:tcW w:w="1197" w:type="dxa"/>
            <w:tcBorders>
              <w:top w:val="nil"/>
              <w:left w:val="nil"/>
              <w:bottom w:val="single" w:sz="4" w:space="0" w:color="auto"/>
              <w:right w:val="single" w:sz="4" w:space="0" w:color="auto"/>
            </w:tcBorders>
            <w:shd w:val="clear" w:color="auto" w:fill="auto"/>
            <w:noWrap/>
            <w:vAlign w:val="center"/>
            <w:hideMark/>
          </w:tcPr>
          <w:p w14:paraId="1C76DE2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22/07/2021</w:t>
            </w:r>
          </w:p>
        </w:tc>
        <w:tc>
          <w:tcPr>
            <w:tcW w:w="2299" w:type="dxa"/>
            <w:tcBorders>
              <w:top w:val="nil"/>
              <w:left w:val="nil"/>
              <w:bottom w:val="single" w:sz="4" w:space="0" w:color="auto"/>
              <w:right w:val="single" w:sz="8" w:space="0" w:color="auto"/>
            </w:tcBorders>
            <w:shd w:val="clear" w:color="auto" w:fill="auto"/>
            <w:vAlign w:val="center"/>
            <w:hideMark/>
          </w:tcPr>
          <w:p w14:paraId="17344B64"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AAA0162OBLW</w:t>
            </w:r>
          </w:p>
        </w:tc>
      </w:tr>
      <w:tr w:rsidR="007F21DD" w:rsidRPr="007F21DD" w14:paraId="7AFD56B5" w14:textId="77777777" w:rsidTr="00E57C8D">
        <w:trPr>
          <w:trHeight w:val="454"/>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5C1D3E6A"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PATIO OPERACIONES CALLE 80 TRANSMILENIO</w:t>
            </w:r>
          </w:p>
        </w:tc>
        <w:tc>
          <w:tcPr>
            <w:tcW w:w="1520" w:type="dxa"/>
            <w:tcBorders>
              <w:top w:val="nil"/>
              <w:left w:val="nil"/>
              <w:bottom w:val="single" w:sz="4" w:space="0" w:color="auto"/>
              <w:right w:val="single" w:sz="4" w:space="0" w:color="auto"/>
            </w:tcBorders>
            <w:shd w:val="clear" w:color="auto" w:fill="auto"/>
            <w:noWrap/>
            <w:vAlign w:val="center"/>
            <w:hideMark/>
          </w:tcPr>
          <w:p w14:paraId="68F05CB8"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7942</w:t>
            </w:r>
          </w:p>
        </w:tc>
        <w:tc>
          <w:tcPr>
            <w:tcW w:w="1197" w:type="dxa"/>
            <w:tcBorders>
              <w:top w:val="nil"/>
              <w:left w:val="nil"/>
              <w:bottom w:val="single" w:sz="4" w:space="0" w:color="auto"/>
              <w:right w:val="single" w:sz="4" w:space="0" w:color="auto"/>
            </w:tcBorders>
            <w:shd w:val="clear" w:color="auto" w:fill="auto"/>
            <w:noWrap/>
            <w:vAlign w:val="center"/>
            <w:hideMark/>
          </w:tcPr>
          <w:p w14:paraId="6821F47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22/07/2021</w:t>
            </w:r>
          </w:p>
        </w:tc>
        <w:tc>
          <w:tcPr>
            <w:tcW w:w="2299" w:type="dxa"/>
            <w:tcBorders>
              <w:top w:val="nil"/>
              <w:left w:val="nil"/>
              <w:bottom w:val="single" w:sz="4" w:space="0" w:color="auto"/>
              <w:right w:val="single" w:sz="8" w:space="0" w:color="auto"/>
            </w:tcBorders>
            <w:shd w:val="clear" w:color="auto" w:fill="auto"/>
            <w:vAlign w:val="center"/>
            <w:hideMark/>
          </w:tcPr>
          <w:p w14:paraId="79ACF343"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AAA0169LLCX</w:t>
            </w:r>
          </w:p>
        </w:tc>
      </w:tr>
      <w:tr w:rsidR="007F21DD" w:rsidRPr="007F21DD" w14:paraId="0018DF71"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63F46A3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LIEVANO</w:t>
            </w:r>
          </w:p>
        </w:tc>
        <w:tc>
          <w:tcPr>
            <w:tcW w:w="1520" w:type="dxa"/>
            <w:tcBorders>
              <w:top w:val="nil"/>
              <w:left w:val="nil"/>
              <w:bottom w:val="single" w:sz="4" w:space="0" w:color="auto"/>
              <w:right w:val="single" w:sz="4" w:space="0" w:color="auto"/>
            </w:tcBorders>
            <w:shd w:val="clear" w:color="auto" w:fill="auto"/>
            <w:noWrap/>
            <w:vAlign w:val="center"/>
            <w:hideMark/>
          </w:tcPr>
          <w:p w14:paraId="329CBC8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8366</w:t>
            </w:r>
          </w:p>
        </w:tc>
        <w:tc>
          <w:tcPr>
            <w:tcW w:w="1197" w:type="dxa"/>
            <w:tcBorders>
              <w:top w:val="nil"/>
              <w:left w:val="nil"/>
              <w:bottom w:val="single" w:sz="4" w:space="0" w:color="auto"/>
              <w:right w:val="single" w:sz="4" w:space="0" w:color="auto"/>
            </w:tcBorders>
            <w:shd w:val="clear" w:color="auto" w:fill="auto"/>
            <w:noWrap/>
            <w:vAlign w:val="center"/>
            <w:hideMark/>
          </w:tcPr>
          <w:p w14:paraId="41F9E92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27/07/2021</w:t>
            </w:r>
          </w:p>
        </w:tc>
        <w:tc>
          <w:tcPr>
            <w:tcW w:w="2299" w:type="dxa"/>
            <w:tcBorders>
              <w:top w:val="nil"/>
              <w:left w:val="nil"/>
              <w:bottom w:val="single" w:sz="4" w:space="0" w:color="auto"/>
              <w:right w:val="single" w:sz="8" w:space="0" w:color="auto"/>
            </w:tcBorders>
            <w:shd w:val="clear" w:color="auto" w:fill="auto"/>
            <w:vAlign w:val="center"/>
            <w:hideMark/>
          </w:tcPr>
          <w:p w14:paraId="2B734488"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AAA0032SSUH</w:t>
            </w:r>
          </w:p>
        </w:tc>
      </w:tr>
      <w:tr w:rsidR="007F21DD" w:rsidRPr="007F21DD" w14:paraId="19BBD92C"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554090D8"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AUTOMOTRIZ ESSO BRASIL</w:t>
            </w:r>
          </w:p>
        </w:tc>
        <w:tc>
          <w:tcPr>
            <w:tcW w:w="1520" w:type="dxa"/>
            <w:tcBorders>
              <w:top w:val="nil"/>
              <w:left w:val="nil"/>
              <w:bottom w:val="single" w:sz="4" w:space="0" w:color="auto"/>
              <w:right w:val="single" w:sz="4" w:space="0" w:color="auto"/>
            </w:tcBorders>
            <w:shd w:val="clear" w:color="auto" w:fill="auto"/>
            <w:noWrap/>
            <w:vAlign w:val="center"/>
            <w:hideMark/>
          </w:tcPr>
          <w:p w14:paraId="2901A169"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9434</w:t>
            </w:r>
          </w:p>
        </w:tc>
        <w:tc>
          <w:tcPr>
            <w:tcW w:w="1197" w:type="dxa"/>
            <w:tcBorders>
              <w:top w:val="nil"/>
              <w:left w:val="nil"/>
              <w:bottom w:val="single" w:sz="4" w:space="0" w:color="auto"/>
              <w:right w:val="single" w:sz="4" w:space="0" w:color="auto"/>
            </w:tcBorders>
            <w:shd w:val="clear" w:color="auto" w:fill="auto"/>
            <w:noWrap/>
            <w:vAlign w:val="center"/>
            <w:hideMark/>
          </w:tcPr>
          <w:p w14:paraId="3E9A12AF"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24/08/2021</w:t>
            </w:r>
          </w:p>
        </w:tc>
        <w:tc>
          <w:tcPr>
            <w:tcW w:w="2299" w:type="dxa"/>
            <w:tcBorders>
              <w:top w:val="nil"/>
              <w:left w:val="nil"/>
              <w:bottom w:val="single" w:sz="4" w:space="0" w:color="auto"/>
              <w:right w:val="single" w:sz="8" w:space="0" w:color="auto"/>
            </w:tcBorders>
            <w:shd w:val="clear" w:color="auto" w:fill="auto"/>
            <w:vAlign w:val="center"/>
            <w:hideMark/>
          </w:tcPr>
          <w:p w14:paraId="37CB9FB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AAA0035RSTD</w:t>
            </w:r>
          </w:p>
        </w:tc>
      </w:tr>
      <w:tr w:rsidR="007F21DD" w:rsidRPr="007F21DD" w14:paraId="3630CC63"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568739B6"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EL TUNAL ANCER PREMIUM</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BDD4F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9435</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9F8CA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24/08/2021</w:t>
            </w:r>
          </w:p>
        </w:tc>
        <w:tc>
          <w:tcPr>
            <w:tcW w:w="2299" w:type="dxa"/>
            <w:tcBorders>
              <w:top w:val="nil"/>
              <w:left w:val="nil"/>
              <w:bottom w:val="single" w:sz="4" w:space="0" w:color="auto"/>
              <w:right w:val="single" w:sz="8" w:space="0" w:color="auto"/>
            </w:tcBorders>
            <w:shd w:val="clear" w:color="auto" w:fill="auto"/>
            <w:vAlign w:val="center"/>
            <w:hideMark/>
          </w:tcPr>
          <w:p w14:paraId="38E4A23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AAA0020TFTO</w:t>
            </w:r>
          </w:p>
        </w:tc>
      </w:tr>
      <w:tr w:rsidR="007F21DD" w:rsidRPr="007F21DD" w14:paraId="61496A81"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091DBDB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550407D2"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16ACE42D"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01BA4082"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AAA0020TFUZ</w:t>
            </w:r>
          </w:p>
        </w:tc>
      </w:tr>
      <w:tr w:rsidR="007F21DD" w:rsidRPr="007F21DD" w14:paraId="6C240D01"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5887C84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6C1C495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1435F210"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7493FB7E"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AAA0020TFXR</w:t>
            </w:r>
          </w:p>
        </w:tc>
      </w:tr>
      <w:tr w:rsidR="007F21DD" w:rsidRPr="007F21DD" w14:paraId="0E85695A"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3E13BF7F"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16A646C7"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03F5F964"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0E6D348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AAA0020TFYX</w:t>
            </w:r>
          </w:p>
        </w:tc>
      </w:tr>
      <w:tr w:rsidR="007F21DD" w:rsidRPr="007F21DD" w14:paraId="006EA0CE"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2F2765A8"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1573AE3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11EEE85F"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15553212"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AAA0020TFZM</w:t>
            </w:r>
          </w:p>
        </w:tc>
      </w:tr>
      <w:tr w:rsidR="007F21DD" w:rsidRPr="007F21DD" w14:paraId="54E3D22E" w14:textId="77777777" w:rsidTr="00E57C8D">
        <w:trPr>
          <w:trHeight w:val="454"/>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2F1B9E28"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CENCOSUD PRIMERA DE MAYO / PETROBRAS BALUARTE</w:t>
            </w:r>
          </w:p>
        </w:tc>
        <w:tc>
          <w:tcPr>
            <w:tcW w:w="1520" w:type="dxa"/>
            <w:tcBorders>
              <w:top w:val="nil"/>
              <w:left w:val="nil"/>
              <w:bottom w:val="single" w:sz="4" w:space="0" w:color="auto"/>
              <w:right w:val="single" w:sz="4" w:space="0" w:color="auto"/>
            </w:tcBorders>
            <w:shd w:val="clear" w:color="auto" w:fill="auto"/>
            <w:noWrap/>
            <w:vAlign w:val="center"/>
            <w:hideMark/>
          </w:tcPr>
          <w:p w14:paraId="518F3B8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9431</w:t>
            </w:r>
          </w:p>
        </w:tc>
        <w:tc>
          <w:tcPr>
            <w:tcW w:w="1197" w:type="dxa"/>
            <w:tcBorders>
              <w:top w:val="nil"/>
              <w:left w:val="nil"/>
              <w:bottom w:val="single" w:sz="4" w:space="0" w:color="auto"/>
              <w:right w:val="single" w:sz="4" w:space="0" w:color="auto"/>
            </w:tcBorders>
            <w:shd w:val="clear" w:color="auto" w:fill="auto"/>
            <w:noWrap/>
            <w:vAlign w:val="center"/>
            <w:hideMark/>
          </w:tcPr>
          <w:p w14:paraId="7EEB6499"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24/08/2021</w:t>
            </w:r>
          </w:p>
        </w:tc>
        <w:tc>
          <w:tcPr>
            <w:tcW w:w="2299" w:type="dxa"/>
            <w:tcBorders>
              <w:top w:val="nil"/>
              <w:left w:val="nil"/>
              <w:bottom w:val="single" w:sz="4" w:space="0" w:color="auto"/>
              <w:right w:val="single" w:sz="8" w:space="0" w:color="auto"/>
            </w:tcBorders>
            <w:shd w:val="clear" w:color="auto" w:fill="auto"/>
            <w:vAlign w:val="center"/>
            <w:hideMark/>
          </w:tcPr>
          <w:p w14:paraId="277F2CB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AAA0206DHEA</w:t>
            </w:r>
          </w:p>
        </w:tc>
      </w:tr>
      <w:tr w:rsidR="007F21DD" w:rsidRPr="007F21DD" w14:paraId="3D265F49"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43031D28"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lastRenderedPageBreak/>
              <w:t xml:space="preserve">EDS AUTOMOTRIZ CENTENARIO CALLE 13 </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825754"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9430</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5D1C83"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24/08/2021</w:t>
            </w:r>
          </w:p>
        </w:tc>
        <w:tc>
          <w:tcPr>
            <w:tcW w:w="2299" w:type="dxa"/>
            <w:tcBorders>
              <w:top w:val="nil"/>
              <w:left w:val="nil"/>
              <w:bottom w:val="single" w:sz="4" w:space="0" w:color="auto"/>
              <w:right w:val="single" w:sz="8" w:space="0" w:color="auto"/>
            </w:tcBorders>
            <w:shd w:val="clear" w:color="auto" w:fill="auto"/>
            <w:vAlign w:val="center"/>
            <w:hideMark/>
          </w:tcPr>
          <w:p w14:paraId="371BB61E"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AAA0159LUXR</w:t>
            </w:r>
          </w:p>
        </w:tc>
      </w:tr>
      <w:tr w:rsidR="007F21DD" w:rsidRPr="007F21DD" w14:paraId="6598E042"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04224AD1"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329CD87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462A25D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59F9F78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AAA0190WPLF</w:t>
            </w:r>
          </w:p>
        </w:tc>
      </w:tr>
      <w:tr w:rsidR="007F21DD" w:rsidRPr="007F21DD" w14:paraId="218F9270" w14:textId="77777777" w:rsidTr="00E57C8D">
        <w:trPr>
          <w:trHeight w:val="454"/>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34E0405C" w14:textId="77777777" w:rsidR="007F21DD" w:rsidRPr="007F21DD" w:rsidRDefault="007F21DD" w:rsidP="008D42B8">
            <w:pPr>
              <w:spacing w:line="240" w:lineRule="auto"/>
              <w:rPr>
                <w:rFonts w:ascii="Arial Nova Cond" w:eastAsia="Times New Roman" w:hAnsi="Arial Nova Cond" w:cs="Arial"/>
                <w:color w:val="000000"/>
                <w:sz w:val="16"/>
                <w:szCs w:val="18"/>
                <w:lang w:val="en-US" w:eastAsia="es-CO"/>
              </w:rPr>
            </w:pPr>
            <w:r w:rsidRPr="007F21DD">
              <w:rPr>
                <w:rFonts w:ascii="Arial Nova Cond" w:eastAsia="Times New Roman" w:hAnsi="Arial Nova Cond" w:cs="Arial"/>
                <w:color w:val="000000"/>
                <w:sz w:val="16"/>
                <w:szCs w:val="18"/>
                <w:lang w:val="en-US" w:eastAsia="es-CO"/>
              </w:rPr>
              <w:t xml:space="preserve">EDS J.F. SAS / ANTES EDS BIOMAX ESMYG II MG  </w:t>
            </w:r>
          </w:p>
        </w:tc>
        <w:tc>
          <w:tcPr>
            <w:tcW w:w="1520" w:type="dxa"/>
            <w:tcBorders>
              <w:top w:val="nil"/>
              <w:left w:val="nil"/>
              <w:bottom w:val="single" w:sz="4" w:space="0" w:color="auto"/>
              <w:right w:val="single" w:sz="4" w:space="0" w:color="auto"/>
            </w:tcBorders>
            <w:shd w:val="clear" w:color="auto" w:fill="auto"/>
            <w:noWrap/>
            <w:vAlign w:val="center"/>
            <w:hideMark/>
          </w:tcPr>
          <w:p w14:paraId="1A11D0F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9424</w:t>
            </w:r>
          </w:p>
        </w:tc>
        <w:tc>
          <w:tcPr>
            <w:tcW w:w="1197" w:type="dxa"/>
            <w:tcBorders>
              <w:top w:val="nil"/>
              <w:left w:val="nil"/>
              <w:bottom w:val="single" w:sz="4" w:space="0" w:color="auto"/>
              <w:right w:val="single" w:sz="4" w:space="0" w:color="auto"/>
            </w:tcBorders>
            <w:shd w:val="clear" w:color="auto" w:fill="auto"/>
            <w:noWrap/>
            <w:vAlign w:val="center"/>
            <w:hideMark/>
          </w:tcPr>
          <w:p w14:paraId="388AF29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24/08/2021</w:t>
            </w:r>
          </w:p>
        </w:tc>
        <w:tc>
          <w:tcPr>
            <w:tcW w:w="2299" w:type="dxa"/>
            <w:tcBorders>
              <w:top w:val="nil"/>
              <w:left w:val="nil"/>
              <w:bottom w:val="single" w:sz="4" w:space="0" w:color="auto"/>
              <w:right w:val="single" w:sz="8" w:space="0" w:color="auto"/>
            </w:tcBorders>
            <w:shd w:val="clear" w:color="auto" w:fill="auto"/>
            <w:vAlign w:val="center"/>
            <w:hideMark/>
          </w:tcPr>
          <w:p w14:paraId="45888628"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AAA0038FLZE</w:t>
            </w:r>
          </w:p>
        </w:tc>
      </w:tr>
      <w:tr w:rsidR="007F21DD" w:rsidRPr="007F21DD" w14:paraId="51CB32E4" w14:textId="77777777" w:rsidTr="00E57C8D">
        <w:trPr>
          <w:trHeight w:val="454"/>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1BF1875D"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ESTACION DE SERVICIO TERPEL COMPOSTELA - GNV</w:t>
            </w:r>
          </w:p>
        </w:tc>
        <w:tc>
          <w:tcPr>
            <w:tcW w:w="1520" w:type="dxa"/>
            <w:tcBorders>
              <w:top w:val="nil"/>
              <w:left w:val="nil"/>
              <w:bottom w:val="single" w:sz="4" w:space="0" w:color="auto"/>
              <w:right w:val="single" w:sz="4" w:space="0" w:color="auto"/>
            </w:tcBorders>
            <w:shd w:val="clear" w:color="auto" w:fill="auto"/>
            <w:noWrap/>
            <w:vAlign w:val="center"/>
            <w:hideMark/>
          </w:tcPr>
          <w:p w14:paraId="1BE2C8D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9420</w:t>
            </w:r>
          </w:p>
        </w:tc>
        <w:tc>
          <w:tcPr>
            <w:tcW w:w="1197" w:type="dxa"/>
            <w:tcBorders>
              <w:top w:val="nil"/>
              <w:left w:val="nil"/>
              <w:bottom w:val="single" w:sz="4" w:space="0" w:color="auto"/>
              <w:right w:val="single" w:sz="4" w:space="0" w:color="auto"/>
            </w:tcBorders>
            <w:shd w:val="clear" w:color="auto" w:fill="auto"/>
            <w:noWrap/>
            <w:vAlign w:val="center"/>
            <w:hideMark/>
          </w:tcPr>
          <w:p w14:paraId="66408419"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24/08/2021</w:t>
            </w:r>
          </w:p>
        </w:tc>
        <w:tc>
          <w:tcPr>
            <w:tcW w:w="2299" w:type="dxa"/>
            <w:tcBorders>
              <w:top w:val="nil"/>
              <w:left w:val="nil"/>
              <w:bottom w:val="single" w:sz="4" w:space="0" w:color="auto"/>
              <w:right w:val="single" w:sz="8" w:space="0" w:color="auto"/>
            </w:tcBorders>
            <w:shd w:val="clear" w:color="auto" w:fill="auto"/>
            <w:vAlign w:val="center"/>
            <w:hideMark/>
          </w:tcPr>
          <w:p w14:paraId="5418ADAA"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AAA0169CALW</w:t>
            </w:r>
          </w:p>
        </w:tc>
      </w:tr>
      <w:tr w:rsidR="007F21DD" w:rsidRPr="007F21DD" w14:paraId="2407042F" w14:textId="77777777" w:rsidTr="00E57C8D">
        <w:trPr>
          <w:trHeight w:val="454"/>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7B6C306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 xml:space="preserve">ESTACION DE SERVICIO HAYUELOS </w:t>
            </w:r>
          </w:p>
        </w:tc>
        <w:tc>
          <w:tcPr>
            <w:tcW w:w="1520" w:type="dxa"/>
            <w:tcBorders>
              <w:top w:val="nil"/>
              <w:left w:val="nil"/>
              <w:bottom w:val="single" w:sz="4" w:space="0" w:color="auto"/>
              <w:right w:val="single" w:sz="4" w:space="0" w:color="auto"/>
            </w:tcBorders>
            <w:shd w:val="clear" w:color="auto" w:fill="auto"/>
            <w:noWrap/>
            <w:vAlign w:val="center"/>
            <w:hideMark/>
          </w:tcPr>
          <w:p w14:paraId="008944D3"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9523</w:t>
            </w:r>
          </w:p>
        </w:tc>
        <w:tc>
          <w:tcPr>
            <w:tcW w:w="1197" w:type="dxa"/>
            <w:tcBorders>
              <w:top w:val="nil"/>
              <w:left w:val="nil"/>
              <w:bottom w:val="single" w:sz="4" w:space="0" w:color="auto"/>
              <w:right w:val="single" w:sz="4" w:space="0" w:color="auto"/>
            </w:tcBorders>
            <w:shd w:val="clear" w:color="auto" w:fill="auto"/>
            <w:noWrap/>
            <w:vAlign w:val="center"/>
            <w:hideMark/>
          </w:tcPr>
          <w:p w14:paraId="2D21F3B2"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26/08/2021</w:t>
            </w:r>
          </w:p>
        </w:tc>
        <w:tc>
          <w:tcPr>
            <w:tcW w:w="2299" w:type="dxa"/>
            <w:tcBorders>
              <w:top w:val="nil"/>
              <w:left w:val="nil"/>
              <w:bottom w:val="single" w:sz="4" w:space="0" w:color="auto"/>
              <w:right w:val="single" w:sz="8" w:space="0" w:color="auto"/>
            </w:tcBorders>
            <w:shd w:val="clear" w:color="auto" w:fill="auto"/>
            <w:vAlign w:val="center"/>
            <w:hideMark/>
          </w:tcPr>
          <w:p w14:paraId="0A8ED17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AAA0148JCBR</w:t>
            </w:r>
          </w:p>
        </w:tc>
      </w:tr>
      <w:tr w:rsidR="007F21DD" w:rsidRPr="007F21DD" w14:paraId="6683051D" w14:textId="77777777" w:rsidTr="00E57C8D">
        <w:trPr>
          <w:trHeight w:val="454"/>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3C384C8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AUTOMOTRIZ TESCOTUR</w:t>
            </w:r>
          </w:p>
        </w:tc>
        <w:tc>
          <w:tcPr>
            <w:tcW w:w="1520" w:type="dxa"/>
            <w:tcBorders>
              <w:top w:val="nil"/>
              <w:left w:val="nil"/>
              <w:bottom w:val="single" w:sz="4" w:space="0" w:color="auto"/>
              <w:right w:val="single" w:sz="4" w:space="0" w:color="auto"/>
            </w:tcBorders>
            <w:shd w:val="clear" w:color="auto" w:fill="auto"/>
            <w:noWrap/>
            <w:vAlign w:val="center"/>
            <w:hideMark/>
          </w:tcPr>
          <w:p w14:paraId="56DC201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9892</w:t>
            </w:r>
          </w:p>
        </w:tc>
        <w:tc>
          <w:tcPr>
            <w:tcW w:w="1197" w:type="dxa"/>
            <w:tcBorders>
              <w:top w:val="nil"/>
              <w:left w:val="nil"/>
              <w:bottom w:val="single" w:sz="4" w:space="0" w:color="auto"/>
              <w:right w:val="single" w:sz="4" w:space="0" w:color="auto"/>
            </w:tcBorders>
            <w:shd w:val="clear" w:color="auto" w:fill="auto"/>
            <w:noWrap/>
            <w:vAlign w:val="center"/>
            <w:hideMark/>
          </w:tcPr>
          <w:p w14:paraId="55C7A9B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10/09/2021</w:t>
            </w:r>
          </w:p>
        </w:tc>
        <w:tc>
          <w:tcPr>
            <w:tcW w:w="2299" w:type="dxa"/>
            <w:tcBorders>
              <w:top w:val="nil"/>
              <w:left w:val="nil"/>
              <w:bottom w:val="single" w:sz="4" w:space="0" w:color="auto"/>
              <w:right w:val="single" w:sz="8" w:space="0" w:color="auto"/>
            </w:tcBorders>
            <w:shd w:val="clear" w:color="auto" w:fill="auto"/>
            <w:vAlign w:val="center"/>
            <w:hideMark/>
          </w:tcPr>
          <w:p w14:paraId="67C75E8C"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AAA0173PHHK</w:t>
            </w:r>
          </w:p>
        </w:tc>
      </w:tr>
      <w:tr w:rsidR="007F21DD" w:rsidRPr="007F21DD" w14:paraId="1CECB4AA" w14:textId="77777777" w:rsidTr="00E57C8D">
        <w:trPr>
          <w:trHeight w:val="454"/>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4B6804B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TEXACO LA JUANA</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8A093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9894</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90854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10/09/2021</w:t>
            </w:r>
          </w:p>
        </w:tc>
        <w:tc>
          <w:tcPr>
            <w:tcW w:w="2299" w:type="dxa"/>
            <w:tcBorders>
              <w:top w:val="nil"/>
              <w:left w:val="nil"/>
              <w:bottom w:val="single" w:sz="4" w:space="0" w:color="auto"/>
              <w:right w:val="single" w:sz="8" w:space="0" w:color="auto"/>
            </w:tcBorders>
            <w:shd w:val="clear" w:color="auto" w:fill="auto"/>
            <w:vAlign w:val="center"/>
            <w:hideMark/>
          </w:tcPr>
          <w:p w14:paraId="1555F034"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AAA0198NUSY</w:t>
            </w:r>
          </w:p>
        </w:tc>
      </w:tr>
      <w:tr w:rsidR="007F21DD" w:rsidRPr="007F21DD" w14:paraId="17F85E2C"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3FDB92F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65A1997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038A647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6F3D266F"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AAA0198YKUZ</w:t>
            </w:r>
          </w:p>
        </w:tc>
      </w:tr>
      <w:tr w:rsidR="007F21DD" w:rsidRPr="007F21DD" w14:paraId="0724ECA6"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2E417C8D"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2153FA67"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2DB9F858"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527900EA"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AAA0131JFMR</w:t>
            </w:r>
          </w:p>
        </w:tc>
      </w:tr>
      <w:tr w:rsidR="007F21DD" w:rsidRPr="007F21DD" w14:paraId="191501A8" w14:textId="77777777" w:rsidTr="00E57C8D">
        <w:trPr>
          <w:trHeight w:val="454"/>
        </w:trPr>
        <w:tc>
          <w:tcPr>
            <w:tcW w:w="4411" w:type="dxa"/>
            <w:vMerge/>
            <w:tcBorders>
              <w:top w:val="nil"/>
              <w:left w:val="single" w:sz="8" w:space="0" w:color="auto"/>
              <w:bottom w:val="single" w:sz="4" w:space="0" w:color="auto"/>
              <w:right w:val="single" w:sz="4" w:space="0" w:color="auto"/>
            </w:tcBorders>
            <w:vAlign w:val="center"/>
            <w:hideMark/>
          </w:tcPr>
          <w:p w14:paraId="2E975567"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7EB413A0"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5D61DEB4"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0EA989B8"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AAA0169UORU</w:t>
            </w:r>
          </w:p>
        </w:tc>
      </w:tr>
      <w:tr w:rsidR="007F21DD" w:rsidRPr="007F21DD" w14:paraId="125BF0FE"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55ED4B2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0B689E5D"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47901A0B"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7E44040A"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AAA0131JFKC</w:t>
            </w:r>
          </w:p>
        </w:tc>
      </w:tr>
      <w:tr w:rsidR="007F21DD" w:rsidRPr="007F21DD" w14:paraId="3C74C332"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6C38EF67"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5F4525EC"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7ACCB0F6"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19ADD298"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AAA0131JNPA</w:t>
            </w:r>
          </w:p>
        </w:tc>
      </w:tr>
      <w:tr w:rsidR="007F21DD" w:rsidRPr="007F21DD" w14:paraId="50E78BBD" w14:textId="77777777" w:rsidTr="00E57C8D">
        <w:trPr>
          <w:trHeight w:val="454"/>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667134EC"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TEXACO SANTANDER 19</w:t>
            </w:r>
          </w:p>
        </w:tc>
        <w:tc>
          <w:tcPr>
            <w:tcW w:w="1520" w:type="dxa"/>
            <w:tcBorders>
              <w:top w:val="nil"/>
              <w:left w:val="nil"/>
              <w:bottom w:val="single" w:sz="4" w:space="0" w:color="auto"/>
              <w:right w:val="single" w:sz="4" w:space="0" w:color="auto"/>
            </w:tcBorders>
            <w:shd w:val="clear" w:color="auto" w:fill="auto"/>
            <w:noWrap/>
            <w:vAlign w:val="center"/>
            <w:hideMark/>
          </w:tcPr>
          <w:p w14:paraId="200820D2"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9895</w:t>
            </w:r>
          </w:p>
        </w:tc>
        <w:tc>
          <w:tcPr>
            <w:tcW w:w="1197" w:type="dxa"/>
            <w:tcBorders>
              <w:top w:val="nil"/>
              <w:left w:val="nil"/>
              <w:bottom w:val="single" w:sz="4" w:space="0" w:color="auto"/>
              <w:right w:val="single" w:sz="4" w:space="0" w:color="auto"/>
            </w:tcBorders>
            <w:shd w:val="clear" w:color="auto" w:fill="auto"/>
            <w:noWrap/>
            <w:vAlign w:val="center"/>
            <w:hideMark/>
          </w:tcPr>
          <w:p w14:paraId="72DFDF0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10/09/2021</w:t>
            </w:r>
          </w:p>
        </w:tc>
        <w:tc>
          <w:tcPr>
            <w:tcW w:w="2299" w:type="dxa"/>
            <w:tcBorders>
              <w:top w:val="nil"/>
              <w:left w:val="nil"/>
              <w:bottom w:val="single" w:sz="4" w:space="0" w:color="auto"/>
              <w:right w:val="single" w:sz="8" w:space="0" w:color="auto"/>
            </w:tcBorders>
            <w:shd w:val="clear" w:color="auto" w:fill="auto"/>
            <w:vAlign w:val="center"/>
            <w:hideMark/>
          </w:tcPr>
          <w:p w14:paraId="117BAEA4"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AAA0012NCUZ</w:t>
            </w:r>
          </w:p>
        </w:tc>
      </w:tr>
      <w:tr w:rsidR="007F21DD" w:rsidRPr="007F21DD" w14:paraId="3F503CA1"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5DE8BA69" w14:textId="77777777" w:rsidR="007F21DD" w:rsidRPr="007F21DD" w:rsidRDefault="007F21DD" w:rsidP="008D42B8">
            <w:pPr>
              <w:spacing w:line="240" w:lineRule="auto"/>
              <w:rPr>
                <w:rFonts w:ascii="Arial Nova Cond" w:eastAsia="Times New Roman" w:hAnsi="Arial Nova Cond" w:cs="Arial"/>
                <w:color w:val="000000"/>
                <w:sz w:val="16"/>
                <w:szCs w:val="18"/>
                <w:lang w:val="en-US" w:eastAsia="es-CO"/>
              </w:rPr>
            </w:pPr>
            <w:r w:rsidRPr="007F21DD">
              <w:rPr>
                <w:rFonts w:ascii="Arial Nova Cond" w:eastAsia="Times New Roman" w:hAnsi="Arial Nova Cond" w:cs="Arial"/>
                <w:color w:val="000000"/>
                <w:sz w:val="16"/>
                <w:szCs w:val="18"/>
                <w:lang w:val="en-US" w:eastAsia="es-CO"/>
              </w:rPr>
              <w:t xml:space="preserve">EDS ESSO UNION SAN FRANCISCO </w:t>
            </w:r>
          </w:p>
        </w:tc>
        <w:tc>
          <w:tcPr>
            <w:tcW w:w="1520" w:type="dxa"/>
            <w:tcBorders>
              <w:top w:val="nil"/>
              <w:left w:val="nil"/>
              <w:bottom w:val="single" w:sz="4" w:space="0" w:color="auto"/>
              <w:right w:val="single" w:sz="4" w:space="0" w:color="auto"/>
            </w:tcBorders>
            <w:shd w:val="clear" w:color="auto" w:fill="auto"/>
            <w:noWrap/>
            <w:vAlign w:val="center"/>
            <w:hideMark/>
          </w:tcPr>
          <w:p w14:paraId="4444257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10696</w:t>
            </w:r>
          </w:p>
        </w:tc>
        <w:tc>
          <w:tcPr>
            <w:tcW w:w="1197" w:type="dxa"/>
            <w:tcBorders>
              <w:top w:val="nil"/>
              <w:left w:val="nil"/>
              <w:bottom w:val="single" w:sz="4" w:space="0" w:color="auto"/>
              <w:right w:val="single" w:sz="4" w:space="0" w:color="auto"/>
            </w:tcBorders>
            <w:shd w:val="clear" w:color="auto" w:fill="auto"/>
            <w:noWrap/>
            <w:vAlign w:val="center"/>
            <w:hideMark/>
          </w:tcPr>
          <w:p w14:paraId="055D049F"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20/09/2021</w:t>
            </w:r>
          </w:p>
        </w:tc>
        <w:tc>
          <w:tcPr>
            <w:tcW w:w="2299" w:type="dxa"/>
            <w:tcBorders>
              <w:top w:val="nil"/>
              <w:left w:val="nil"/>
              <w:bottom w:val="single" w:sz="4" w:space="0" w:color="auto"/>
              <w:right w:val="single" w:sz="8" w:space="0" w:color="auto"/>
            </w:tcBorders>
            <w:shd w:val="clear" w:color="auto" w:fill="auto"/>
            <w:vAlign w:val="center"/>
            <w:hideMark/>
          </w:tcPr>
          <w:p w14:paraId="5C86ED73"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AAA0020ZCRJ</w:t>
            </w:r>
          </w:p>
        </w:tc>
      </w:tr>
      <w:tr w:rsidR="007F21DD" w:rsidRPr="007F21DD" w14:paraId="0CEA04F0" w14:textId="77777777" w:rsidTr="00E57C8D">
        <w:trPr>
          <w:trHeight w:val="454"/>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0432BCE4"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TERPEL TRINIDAD</w:t>
            </w:r>
          </w:p>
        </w:tc>
        <w:tc>
          <w:tcPr>
            <w:tcW w:w="1520" w:type="dxa"/>
            <w:tcBorders>
              <w:top w:val="nil"/>
              <w:left w:val="nil"/>
              <w:bottom w:val="single" w:sz="4" w:space="0" w:color="auto"/>
              <w:right w:val="single" w:sz="4" w:space="0" w:color="auto"/>
            </w:tcBorders>
            <w:shd w:val="clear" w:color="auto" w:fill="auto"/>
            <w:noWrap/>
            <w:vAlign w:val="center"/>
            <w:hideMark/>
          </w:tcPr>
          <w:p w14:paraId="2985267C"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11399</w:t>
            </w:r>
          </w:p>
        </w:tc>
        <w:tc>
          <w:tcPr>
            <w:tcW w:w="1197" w:type="dxa"/>
            <w:tcBorders>
              <w:top w:val="nil"/>
              <w:left w:val="nil"/>
              <w:bottom w:val="single" w:sz="4" w:space="0" w:color="auto"/>
              <w:right w:val="single" w:sz="4" w:space="0" w:color="auto"/>
            </w:tcBorders>
            <w:shd w:val="clear" w:color="auto" w:fill="auto"/>
            <w:noWrap/>
            <w:vAlign w:val="center"/>
            <w:hideMark/>
          </w:tcPr>
          <w:p w14:paraId="74222A9A"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27/09/2021</w:t>
            </w:r>
          </w:p>
        </w:tc>
        <w:tc>
          <w:tcPr>
            <w:tcW w:w="2299" w:type="dxa"/>
            <w:tcBorders>
              <w:top w:val="nil"/>
              <w:left w:val="nil"/>
              <w:bottom w:val="single" w:sz="4" w:space="0" w:color="auto"/>
              <w:right w:val="single" w:sz="8" w:space="0" w:color="auto"/>
            </w:tcBorders>
            <w:shd w:val="clear" w:color="auto" w:fill="auto"/>
            <w:vAlign w:val="center"/>
            <w:hideMark/>
          </w:tcPr>
          <w:p w14:paraId="5DC941B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AAA0038AWWW</w:t>
            </w:r>
          </w:p>
        </w:tc>
      </w:tr>
      <w:tr w:rsidR="007F21DD" w:rsidRPr="007F21DD" w14:paraId="43E4ED9A" w14:textId="77777777" w:rsidTr="00E57C8D">
        <w:trPr>
          <w:trHeight w:val="454"/>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08CC124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EL TRIANGULO</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E6E6C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11395</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2FE26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27/09/2021</w:t>
            </w:r>
          </w:p>
        </w:tc>
        <w:tc>
          <w:tcPr>
            <w:tcW w:w="2299" w:type="dxa"/>
            <w:tcBorders>
              <w:top w:val="nil"/>
              <w:left w:val="nil"/>
              <w:bottom w:val="single" w:sz="4" w:space="0" w:color="auto"/>
              <w:right w:val="single" w:sz="8" w:space="0" w:color="auto"/>
            </w:tcBorders>
            <w:shd w:val="clear" w:color="auto" w:fill="auto"/>
            <w:vAlign w:val="center"/>
            <w:hideMark/>
          </w:tcPr>
          <w:p w14:paraId="180CF37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 xml:space="preserve">AAA0050EWWW         </w:t>
            </w:r>
          </w:p>
        </w:tc>
      </w:tr>
      <w:tr w:rsidR="007F21DD" w:rsidRPr="007F21DD" w14:paraId="3A24531D" w14:textId="77777777" w:rsidTr="00E57C8D">
        <w:trPr>
          <w:trHeight w:val="454"/>
        </w:trPr>
        <w:tc>
          <w:tcPr>
            <w:tcW w:w="4411" w:type="dxa"/>
            <w:vMerge/>
            <w:tcBorders>
              <w:top w:val="nil"/>
              <w:left w:val="single" w:sz="8" w:space="0" w:color="auto"/>
              <w:bottom w:val="single" w:sz="4" w:space="0" w:color="auto"/>
              <w:right w:val="single" w:sz="4" w:space="0" w:color="auto"/>
            </w:tcBorders>
            <w:vAlign w:val="center"/>
            <w:hideMark/>
          </w:tcPr>
          <w:p w14:paraId="407C10D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729E4D5C"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3E0AB30A"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3B8360C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AAA0050EWXS</w:t>
            </w:r>
          </w:p>
        </w:tc>
      </w:tr>
      <w:tr w:rsidR="007F21DD" w:rsidRPr="007F21DD" w14:paraId="3139C4AE" w14:textId="77777777" w:rsidTr="00E57C8D">
        <w:trPr>
          <w:trHeight w:val="454"/>
        </w:trPr>
        <w:tc>
          <w:tcPr>
            <w:tcW w:w="4411" w:type="dxa"/>
            <w:vMerge/>
            <w:tcBorders>
              <w:top w:val="nil"/>
              <w:left w:val="single" w:sz="8" w:space="0" w:color="auto"/>
              <w:bottom w:val="single" w:sz="4" w:space="0" w:color="auto"/>
              <w:right w:val="single" w:sz="4" w:space="0" w:color="auto"/>
            </w:tcBorders>
            <w:vAlign w:val="center"/>
            <w:hideMark/>
          </w:tcPr>
          <w:p w14:paraId="1E954871"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6008E6C6"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508A1DF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5DAC2CA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AAA0050EWYN</w:t>
            </w:r>
          </w:p>
        </w:tc>
      </w:tr>
      <w:tr w:rsidR="007F21DD" w:rsidRPr="007F21DD" w14:paraId="6131751B"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103B2207"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47951FB7"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3EEE79A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5DBE1B7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AAA0050EXJH</w:t>
            </w:r>
          </w:p>
        </w:tc>
      </w:tr>
      <w:tr w:rsidR="007F21DD" w:rsidRPr="007F21DD" w14:paraId="23159235" w14:textId="77777777" w:rsidTr="00E57C8D">
        <w:trPr>
          <w:trHeight w:val="454"/>
        </w:trPr>
        <w:tc>
          <w:tcPr>
            <w:tcW w:w="4411" w:type="dxa"/>
            <w:vMerge/>
            <w:tcBorders>
              <w:top w:val="nil"/>
              <w:left w:val="single" w:sz="8" w:space="0" w:color="auto"/>
              <w:bottom w:val="single" w:sz="4" w:space="0" w:color="auto"/>
              <w:right w:val="single" w:sz="4" w:space="0" w:color="auto"/>
            </w:tcBorders>
            <w:vAlign w:val="center"/>
            <w:hideMark/>
          </w:tcPr>
          <w:p w14:paraId="41667FD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14429487"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5948AE7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545A30F9"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AAA0050EWZE</w:t>
            </w:r>
          </w:p>
        </w:tc>
      </w:tr>
      <w:tr w:rsidR="007F21DD" w:rsidRPr="007F21DD" w14:paraId="562F6378"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0D96B540"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69B4225A"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3E96C930"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39B0FEE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AAA0050EXHY</w:t>
            </w:r>
          </w:p>
        </w:tc>
      </w:tr>
      <w:tr w:rsidR="007F21DD" w:rsidRPr="007F21DD" w14:paraId="296C2B59"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7307C8FC"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0CB655F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4A0BFC0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48D1887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AAA0050EXAF</w:t>
            </w:r>
          </w:p>
        </w:tc>
      </w:tr>
      <w:tr w:rsidR="007F21DD" w:rsidRPr="007F21DD" w14:paraId="5BD55101"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35C7B612"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49A0A7FB"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3359210D"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7D55B388"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AAA0050EXEA</w:t>
            </w:r>
          </w:p>
        </w:tc>
      </w:tr>
      <w:tr w:rsidR="007F21DD" w:rsidRPr="007F21DD" w14:paraId="3AF409E6" w14:textId="77777777" w:rsidTr="00E57C8D">
        <w:trPr>
          <w:trHeight w:val="454"/>
        </w:trPr>
        <w:tc>
          <w:tcPr>
            <w:tcW w:w="4411" w:type="dxa"/>
            <w:vMerge/>
            <w:tcBorders>
              <w:top w:val="nil"/>
              <w:left w:val="single" w:sz="8" w:space="0" w:color="auto"/>
              <w:bottom w:val="single" w:sz="4" w:space="0" w:color="auto"/>
              <w:right w:val="single" w:sz="4" w:space="0" w:color="auto"/>
            </w:tcBorders>
            <w:vAlign w:val="center"/>
            <w:hideMark/>
          </w:tcPr>
          <w:p w14:paraId="2191831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665E8FCC"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54BF76C6"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503C78D3"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AAA0050EXCX</w:t>
            </w:r>
          </w:p>
        </w:tc>
      </w:tr>
      <w:tr w:rsidR="007F21DD" w:rsidRPr="007F21DD" w14:paraId="7DE8C1E2" w14:textId="77777777" w:rsidTr="00E57C8D">
        <w:trPr>
          <w:trHeight w:val="454"/>
        </w:trPr>
        <w:tc>
          <w:tcPr>
            <w:tcW w:w="4411" w:type="dxa"/>
            <w:vMerge/>
            <w:tcBorders>
              <w:top w:val="nil"/>
              <w:left w:val="single" w:sz="8" w:space="0" w:color="auto"/>
              <w:bottom w:val="single" w:sz="4" w:space="0" w:color="auto"/>
              <w:right w:val="single" w:sz="4" w:space="0" w:color="auto"/>
            </w:tcBorders>
            <w:vAlign w:val="center"/>
            <w:hideMark/>
          </w:tcPr>
          <w:p w14:paraId="3F2C8ED4"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2B701F6D"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07726C3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4BAE6F18"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AAA0050EXBR</w:t>
            </w:r>
          </w:p>
        </w:tc>
      </w:tr>
      <w:tr w:rsidR="007F21DD" w:rsidRPr="007F21DD" w14:paraId="1CDB602E" w14:textId="77777777" w:rsidTr="00E57C8D">
        <w:trPr>
          <w:trHeight w:val="454"/>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6562F6F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 xml:space="preserve">PETROBRAS PUENTE ARANDA </w:t>
            </w:r>
          </w:p>
        </w:tc>
        <w:tc>
          <w:tcPr>
            <w:tcW w:w="1520" w:type="dxa"/>
            <w:tcBorders>
              <w:top w:val="nil"/>
              <w:left w:val="nil"/>
              <w:bottom w:val="single" w:sz="4" w:space="0" w:color="auto"/>
              <w:right w:val="single" w:sz="4" w:space="0" w:color="auto"/>
            </w:tcBorders>
            <w:shd w:val="clear" w:color="auto" w:fill="auto"/>
            <w:noWrap/>
            <w:vAlign w:val="center"/>
            <w:hideMark/>
          </w:tcPr>
          <w:p w14:paraId="20A8F89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11401</w:t>
            </w:r>
          </w:p>
        </w:tc>
        <w:tc>
          <w:tcPr>
            <w:tcW w:w="1197" w:type="dxa"/>
            <w:tcBorders>
              <w:top w:val="nil"/>
              <w:left w:val="nil"/>
              <w:bottom w:val="single" w:sz="4" w:space="0" w:color="auto"/>
              <w:right w:val="single" w:sz="4" w:space="0" w:color="auto"/>
            </w:tcBorders>
            <w:shd w:val="clear" w:color="auto" w:fill="auto"/>
            <w:noWrap/>
            <w:vAlign w:val="center"/>
            <w:hideMark/>
          </w:tcPr>
          <w:p w14:paraId="0D55555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27/09/2021</w:t>
            </w:r>
          </w:p>
        </w:tc>
        <w:tc>
          <w:tcPr>
            <w:tcW w:w="2299" w:type="dxa"/>
            <w:tcBorders>
              <w:top w:val="nil"/>
              <w:left w:val="nil"/>
              <w:bottom w:val="single" w:sz="4" w:space="0" w:color="auto"/>
              <w:right w:val="single" w:sz="8" w:space="0" w:color="auto"/>
            </w:tcBorders>
            <w:shd w:val="clear" w:color="auto" w:fill="auto"/>
            <w:vAlign w:val="center"/>
            <w:hideMark/>
          </w:tcPr>
          <w:p w14:paraId="1DB75242"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AAA0160AEMR</w:t>
            </w:r>
          </w:p>
        </w:tc>
      </w:tr>
      <w:tr w:rsidR="007F21DD" w:rsidRPr="007F21DD" w14:paraId="1213EBFD" w14:textId="77777777" w:rsidTr="00E57C8D">
        <w:trPr>
          <w:trHeight w:val="454"/>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2705930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lastRenderedPageBreak/>
              <w:t>EDS LOS ALPES</w:t>
            </w:r>
          </w:p>
        </w:tc>
        <w:tc>
          <w:tcPr>
            <w:tcW w:w="1520" w:type="dxa"/>
            <w:tcBorders>
              <w:top w:val="nil"/>
              <w:left w:val="nil"/>
              <w:bottom w:val="single" w:sz="4" w:space="0" w:color="auto"/>
              <w:right w:val="single" w:sz="4" w:space="0" w:color="auto"/>
            </w:tcBorders>
            <w:shd w:val="clear" w:color="auto" w:fill="auto"/>
            <w:noWrap/>
            <w:vAlign w:val="center"/>
            <w:hideMark/>
          </w:tcPr>
          <w:p w14:paraId="1BE5ACD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11402</w:t>
            </w:r>
          </w:p>
        </w:tc>
        <w:tc>
          <w:tcPr>
            <w:tcW w:w="1197" w:type="dxa"/>
            <w:tcBorders>
              <w:top w:val="nil"/>
              <w:left w:val="nil"/>
              <w:bottom w:val="single" w:sz="4" w:space="0" w:color="auto"/>
              <w:right w:val="single" w:sz="4" w:space="0" w:color="auto"/>
            </w:tcBorders>
            <w:shd w:val="clear" w:color="auto" w:fill="auto"/>
            <w:noWrap/>
            <w:vAlign w:val="center"/>
            <w:hideMark/>
          </w:tcPr>
          <w:p w14:paraId="55236F6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27/09/2021</w:t>
            </w:r>
          </w:p>
        </w:tc>
        <w:tc>
          <w:tcPr>
            <w:tcW w:w="2299" w:type="dxa"/>
            <w:tcBorders>
              <w:top w:val="nil"/>
              <w:left w:val="nil"/>
              <w:bottom w:val="single" w:sz="4" w:space="0" w:color="auto"/>
              <w:right w:val="single" w:sz="8" w:space="0" w:color="auto"/>
            </w:tcBorders>
            <w:shd w:val="clear" w:color="auto" w:fill="auto"/>
            <w:vAlign w:val="center"/>
            <w:hideMark/>
          </w:tcPr>
          <w:p w14:paraId="4B763D2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AAA0003TERU</w:t>
            </w:r>
          </w:p>
        </w:tc>
      </w:tr>
      <w:tr w:rsidR="007F21DD" w:rsidRPr="007F21DD" w14:paraId="1E967663" w14:textId="77777777" w:rsidTr="00E57C8D">
        <w:trPr>
          <w:trHeight w:val="454"/>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215109F3" w14:textId="77777777" w:rsidR="007F21DD" w:rsidRPr="007F21DD" w:rsidRDefault="007F21DD" w:rsidP="008D42B8">
            <w:pPr>
              <w:spacing w:line="240" w:lineRule="auto"/>
              <w:rPr>
                <w:rFonts w:ascii="Arial Nova Cond" w:eastAsia="Times New Roman" w:hAnsi="Arial Nova Cond" w:cs="Arial"/>
                <w:color w:val="000000"/>
                <w:sz w:val="16"/>
                <w:szCs w:val="18"/>
                <w:lang w:val="en-US" w:eastAsia="es-CO"/>
              </w:rPr>
            </w:pPr>
            <w:r w:rsidRPr="007F21DD">
              <w:rPr>
                <w:rFonts w:ascii="Arial Nova Cond" w:eastAsia="Times New Roman" w:hAnsi="Arial Nova Cond" w:cs="Arial"/>
                <w:color w:val="000000"/>
                <w:sz w:val="16"/>
                <w:szCs w:val="18"/>
                <w:lang w:val="en-US" w:eastAsia="es-CO"/>
              </w:rPr>
              <w:t>EDS SUMIGAS MARIA PAULA / ANTES EDS INVESTMENT S.A.S.</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F77C3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12280</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65ABD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21/10/2021</w:t>
            </w:r>
          </w:p>
        </w:tc>
        <w:tc>
          <w:tcPr>
            <w:tcW w:w="2299" w:type="dxa"/>
            <w:tcBorders>
              <w:top w:val="nil"/>
              <w:left w:val="nil"/>
              <w:bottom w:val="single" w:sz="4" w:space="0" w:color="auto"/>
              <w:right w:val="single" w:sz="8" w:space="0" w:color="auto"/>
            </w:tcBorders>
            <w:shd w:val="clear" w:color="auto" w:fill="auto"/>
            <w:vAlign w:val="center"/>
            <w:hideMark/>
          </w:tcPr>
          <w:p w14:paraId="407D363C"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AAA0001UHRU</w:t>
            </w:r>
          </w:p>
        </w:tc>
      </w:tr>
      <w:tr w:rsidR="007F21DD" w:rsidRPr="007F21DD" w14:paraId="58D32DF8" w14:textId="77777777" w:rsidTr="00E57C8D">
        <w:trPr>
          <w:trHeight w:val="454"/>
        </w:trPr>
        <w:tc>
          <w:tcPr>
            <w:tcW w:w="4411" w:type="dxa"/>
            <w:vMerge/>
            <w:tcBorders>
              <w:top w:val="nil"/>
              <w:left w:val="single" w:sz="8" w:space="0" w:color="auto"/>
              <w:bottom w:val="single" w:sz="4" w:space="0" w:color="auto"/>
              <w:right w:val="single" w:sz="4" w:space="0" w:color="auto"/>
            </w:tcBorders>
            <w:vAlign w:val="center"/>
            <w:hideMark/>
          </w:tcPr>
          <w:p w14:paraId="0D487E9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312D63C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355901D0"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32A7577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AAA0001UHPP</w:t>
            </w:r>
          </w:p>
        </w:tc>
      </w:tr>
      <w:tr w:rsidR="007F21DD" w:rsidRPr="007F21DD" w14:paraId="1FCCBDC1" w14:textId="77777777" w:rsidTr="00E57C8D">
        <w:trPr>
          <w:trHeight w:val="454"/>
        </w:trPr>
        <w:tc>
          <w:tcPr>
            <w:tcW w:w="4411" w:type="dxa"/>
            <w:vMerge/>
            <w:tcBorders>
              <w:top w:val="nil"/>
              <w:left w:val="single" w:sz="8" w:space="0" w:color="auto"/>
              <w:bottom w:val="single" w:sz="4" w:space="0" w:color="auto"/>
              <w:right w:val="single" w:sz="4" w:space="0" w:color="auto"/>
            </w:tcBorders>
            <w:vAlign w:val="center"/>
            <w:hideMark/>
          </w:tcPr>
          <w:p w14:paraId="389776B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25B1E20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343841EA"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6D458A04"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AAA0001UHOE</w:t>
            </w:r>
          </w:p>
        </w:tc>
      </w:tr>
      <w:tr w:rsidR="007F21DD" w:rsidRPr="007F21DD" w14:paraId="4DB53849"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0C986A29"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TEXACO COUNTRY CLUB</w:t>
            </w:r>
          </w:p>
        </w:tc>
        <w:tc>
          <w:tcPr>
            <w:tcW w:w="1520" w:type="dxa"/>
            <w:tcBorders>
              <w:top w:val="nil"/>
              <w:left w:val="nil"/>
              <w:bottom w:val="single" w:sz="4" w:space="0" w:color="auto"/>
              <w:right w:val="single" w:sz="4" w:space="0" w:color="auto"/>
            </w:tcBorders>
            <w:shd w:val="clear" w:color="auto" w:fill="auto"/>
            <w:noWrap/>
            <w:vAlign w:val="center"/>
            <w:hideMark/>
          </w:tcPr>
          <w:p w14:paraId="4E2D609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12281</w:t>
            </w:r>
          </w:p>
        </w:tc>
        <w:tc>
          <w:tcPr>
            <w:tcW w:w="1197" w:type="dxa"/>
            <w:tcBorders>
              <w:top w:val="nil"/>
              <w:left w:val="nil"/>
              <w:bottom w:val="single" w:sz="4" w:space="0" w:color="auto"/>
              <w:right w:val="single" w:sz="4" w:space="0" w:color="auto"/>
            </w:tcBorders>
            <w:shd w:val="clear" w:color="auto" w:fill="auto"/>
            <w:noWrap/>
            <w:vAlign w:val="center"/>
            <w:hideMark/>
          </w:tcPr>
          <w:p w14:paraId="3DDF5573"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21/10/2021</w:t>
            </w:r>
          </w:p>
        </w:tc>
        <w:tc>
          <w:tcPr>
            <w:tcW w:w="2299" w:type="dxa"/>
            <w:tcBorders>
              <w:top w:val="nil"/>
              <w:left w:val="nil"/>
              <w:bottom w:val="single" w:sz="4" w:space="0" w:color="auto"/>
              <w:right w:val="single" w:sz="8" w:space="0" w:color="auto"/>
            </w:tcBorders>
            <w:shd w:val="clear" w:color="auto" w:fill="auto"/>
            <w:vAlign w:val="center"/>
            <w:hideMark/>
          </w:tcPr>
          <w:p w14:paraId="3BDDF964"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AAA0100HYFT</w:t>
            </w:r>
          </w:p>
        </w:tc>
      </w:tr>
      <w:tr w:rsidR="007F21DD" w:rsidRPr="007F21DD" w14:paraId="2EF64364" w14:textId="77777777" w:rsidTr="00E57C8D">
        <w:trPr>
          <w:trHeight w:val="454"/>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3C3D22E2"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MAGRA</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701431"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12795</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C35858"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28/10/2021</w:t>
            </w:r>
          </w:p>
        </w:tc>
        <w:tc>
          <w:tcPr>
            <w:tcW w:w="2299" w:type="dxa"/>
            <w:tcBorders>
              <w:top w:val="nil"/>
              <w:left w:val="nil"/>
              <w:bottom w:val="single" w:sz="4" w:space="0" w:color="auto"/>
              <w:right w:val="single" w:sz="8" w:space="0" w:color="auto"/>
            </w:tcBorders>
            <w:shd w:val="clear" w:color="auto" w:fill="auto"/>
            <w:vAlign w:val="center"/>
            <w:hideMark/>
          </w:tcPr>
          <w:p w14:paraId="7F20F8D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AAA0080KECX</w:t>
            </w:r>
          </w:p>
        </w:tc>
      </w:tr>
      <w:tr w:rsidR="007F21DD" w:rsidRPr="007F21DD" w14:paraId="279701AA" w14:textId="77777777" w:rsidTr="00E57C8D">
        <w:trPr>
          <w:trHeight w:val="454"/>
        </w:trPr>
        <w:tc>
          <w:tcPr>
            <w:tcW w:w="4411" w:type="dxa"/>
            <w:vMerge/>
            <w:tcBorders>
              <w:top w:val="nil"/>
              <w:left w:val="single" w:sz="8" w:space="0" w:color="auto"/>
              <w:bottom w:val="single" w:sz="4" w:space="0" w:color="auto"/>
              <w:right w:val="single" w:sz="4" w:space="0" w:color="auto"/>
            </w:tcBorders>
            <w:vAlign w:val="center"/>
            <w:hideMark/>
          </w:tcPr>
          <w:p w14:paraId="388428AC"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4119240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7C88F131"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2C99E94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AAA0080KEBR</w:t>
            </w:r>
          </w:p>
        </w:tc>
      </w:tr>
      <w:tr w:rsidR="007F21DD" w:rsidRPr="007F21DD" w14:paraId="3E0EFE26" w14:textId="77777777" w:rsidTr="00E57C8D">
        <w:trPr>
          <w:trHeight w:val="454"/>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6727AB6D"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 xml:space="preserve">EDS AUTOMOTRIZ DISTRIBUIDORA ESSO VERSALLES </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E8582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13277</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B9F8C"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11/11/2021</w:t>
            </w:r>
          </w:p>
        </w:tc>
        <w:tc>
          <w:tcPr>
            <w:tcW w:w="2299" w:type="dxa"/>
            <w:tcBorders>
              <w:top w:val="nil"/>
              <w:left w:val="nil"/>
              <w:bottom w:val="single" w:sz="4" w:space="0" w:color="auto"/>
              <w:right w:val="single" w:sz="8" w:space="0" w:color="auto"/>
            </w:tcBorders>
            <w:shd w:val="clear" w:color="auto" w:fill="auto"/>
            <w:vAlign w:val="center"/>
            <w:hideMark/>
          </w:tcPr>
          <w:p w14:paraId="32749899"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AAA0077WREP</w:t>
            </w:r>
          </w:p>
        </w:tc>
      </w:tr>
      <w:tr w:rsidR="007F21DD" w:rsidRPr="007F21DD" w14:paraId="0D722A74" w14:textId="77777777" w:rsidTr="00E57C8D">
        <w:trPr>
          <w:trHeight w:val="454"/>
        </w:trPr>
        <w:tc>
          <w:tcPr>
            <w:tcW w:w="4411" w:type="dxa"/>
            <w:vMerge/>
            <w:tcBorders>
              <w:top w:val="nil"/>
              <w:left w:val="single" w:sz="8" w:space="0" w:color="auto"/>
              <w:bottom w:val="single" w:sz="4" w:space="0" w:color="auto"/>
              <w:right w:val="single" w:sz="4" w:space="0" w:color="auto"/>
            </w:tcBorders>
            <w:vAlign w:val="center"/>
            <w:hideMark/>
          </w:tcPr>
          <w:p w14:paraId="6038C61A"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7D14CC87"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21F74544"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2628FCAC"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AAA0077WRFZ</w:t>
            </w:r>
          </w:p>
        </w:tc>
      </w:tr>
      <w:tr w:rsidR="007F21DD" w:rsidRPr="007F21DD" w14:paraId="4A09692F" w14:textId="77777777" w:rsidTr="00E57C8D">
        <w:trPr>
          <w:trHeight w:val="454"/>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6FD3610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PATIO CIPRES</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3F49C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13549</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FE1C2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19/11/2021</w:t>
            </w:r>
          </w:p>
        </w:tc>
        <w:tc>
          <w:tcPr>
            <w:tcW w:w="2299" w:type="dxa"/>
            <w:tcBorders>
              <w:top w:val="nil"/>
              <w:left w:val="nil"/>
              <w:bottom w:val="single" w:sz="4" w:space="0" w:color="auto"/>
              <w:right w:val="single" w:sz="8" w:space="0" w:color="auto"/>
            </w:tcBorders>
            <w:shd w:val="clear" w:color="auto" w:fill="auto"/>
            <w:vAlign w:val="center"/>
            <w:hideMark/>
          </w:tcPr>
          <w:p w14:paraId="608ADB3C"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AAA0141CTYN</w:t>
            </w:r>
          </w:p>
        </w:tc>
      </w:tr>
      <w:tr w:rsidR="007F21DD" w:rsidRPr="007F21DD" w14:paraId="12CE90BB" w14:textId="77777777" w:rsidTr="00E57C8D">
        <w:trPr>
          <w:trHeight w:val="454"/>
        </w:trPr>
        <w:tc>
          <w:tcPr>
            <w:tcW w:w="4411" w:type="dxa"/>
            <w:vMerge/>
            <w:tcBorders>
              <w:top w:val="nil"/>
              <w:left w:val="single" w:sz="8" w:space="0" w:color="auto"/>
              <w:bottom w:val="single" w:sz="4" w:space="0" w:color="auto"/>
              <w:right w:val="single" w:sz="4" w:space="0" w:color="auto"/>
            </w:tcBorders>
            <w:vAlign w:val="center"/>
            <w:hideMark/>
          </w:tcPr>
          <w:p w14:paraId="6615087D"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4FF38A23"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4D073BAD"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29894952"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AAA0156PUHK</w:t>
            </w:r>
          </w:p>
        </w:tc>
      </w:tr>
      <w:tr w:rsidR="007F21DD" w:rsidRPr="007F21DD" w14:paraId="5184EEE6"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1993036B"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37F6DD2A"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148F5E11"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5B18626E"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AAA0156PUJZ</w:t>
            </w:r>
          </w:p>
        </w:tc>
      </w:tr>
      <w:tr w:rsidR="007F21DD" w:rsidRPr="007F21DD" w14:paraId="0959C8CF" w14:textId="77777777" w:rsidTr="00E57C8D">
        <w:trPr>
          <w:trHeight w:val="454"/>
        </w:trPr>
        <w:tc>
          <w:tcPr>
            <w:tcW w:w="4411" w:type="dxa"/>
            <w:vMerge/>
            <w:tcBorders>
              <w:top w:val="nil"/>
              <w:left w:val="single" w:sz="8" w:space="0" w:color="auto"/>
              <w:bottom w:val="single" w:sz="4" w:space="0" w:color="auto"/>
              <w:right w:val="single" w:sz="4" w:space="0" w:color="auto"/>
            </w:tcBorders>
            <w:vAlign w:val="center"/>
            <w:hideMark/>
          </w:tcPr>
          <w:p w14:paraId="73CDDEB2"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3BE5372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6381503E"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72F05780"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AAA0156RAPA</w:t>
            </w:r>
          </w:p>
        </w:tc>
      </w:tr>
      <w:tr w:rsidR="007F21DD" w:rsidRPr="007F21DD" w14:paraId="63C99523" w14:textId="77777777" w:rsidTr="00E57C8D">
        <w:trPr>
          <w:trHeight w:val="454"/>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547951B0"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TERPEL PALOQUEMAO</w:t>
            </w:r>
          </w:p>
        </w:tc>
        <w:tc>
          <w:tcPr>
            <w:tcW w:w="1520" w:type="dxa"/>
            <w:tcBorders>
              <w:top w:val="nil"/>
              <w:left w:val="nil"/>
              <w:bottom w:val="single" w:sz="4" w:space="0" w:color="auto"/>
              <w:right w:val="single" w:sz="4" w:space="0" w:color="auto"/>
            </w:tcBorders>
            <w:shd w:val="clear" w:color="auto" w:fill="auto"/>
            <w:noWrap/>
            <w:vAlign w:val="center"/>
            <w:hideMark/>
          </w:tcPr>
          <w:p w14:paraId="4D3FB862"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14137</w:t>
            </w:r>
          </w:p>
        </w:tc>
        <w:tc>
          <w:tcPr>
            <w:tcW w:w="1197" w:type="dxa"/>
            <w:tcBorders>
              <w:top w:val="nil"/>
              <w:left w:val="nil"/>
              <w:bottom w:val="single" w:sz="4" w:space="0" w:color="auto"/>
              <w:right w:val="single" w:sz="4" w:space="0" w:color="auto"/>
            </w:tcBorders>
            <w:shd w:val="clear" w:color="auto" w:fill="auto"/>
            <w:noWrap/>
            <w:vAlign w:val="center"/>
            <w:hideMark/>
          </w:tcPr>
          <w:p w14:paraId="20917393"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29/11/2021</w:t>
            </w:r>
          </w:p>
        </w:tc>
        <w:tc>
          <w:tcPr>
            <w:tcW w:w="2299" w:type="dxa"/>
            <w:tcBorders>
              <w:top w:val="nil"/>
              <w:left w:val="nil"/>
              <w:bottom w:val="single" w:sz="4" w:space="0" w:color="auto"/>
              <w:right w:val="single" w:sz="8" w:space="0" w:color="auto"/>
            </w:tcBorders>
            <w:shd w:val="clear" w:color="auto" w:fill="auto"/>
            <w:vAlign w:val="center"/>
            <w:hideMark/>
          </w:tcPr>
          <w:p w14:paraId="070B9E6E"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AAA0201DLBS</w:t>
            </w:r>
          </w:p>
        </w:tc>
      </w:tr>
      <w:tr w:rsidR="007F21DD" w:rsidRPr="007F21DD" w14:paraId="29408211" w14:textId="77777777" w:rsidTr="00E57C8D">
        <w:trPr>
          <w:trHeight w:val="287"/>
        </w:trPr>
        <w:tc>
          <w:tcPr>
            <w:tcW w:w="4411" w:type="dxa"/>
            <w:vMerge w:val="restart"/>
            <w:tcBorders>
              <w:top w:val="nil"/>
              <w:left w:val="single" w:sz="8" w:space="0" w:color="auto"/>
              <w:bottom w:val="single" w:sz="4" w:space="0" w:color="auto"/>
              <w:right w:val="single" w:sz="4" w:space="0" w:color="auto"/>
            </w:tcBorders>
            <w:shd w:val="clear" w:color="auto" w:fill="auto"/>
            <w:vAlign w:val="center"/>
            <w:hideMark/>
          </w:tcPr>
          <w:p w14:paraId="476B3BE0"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EDS LA PALMA</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E4EA3F"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14138</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FB65FB"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29/11/2021</w:t>
            </w:r>
          </w:p>
        </w:tc>
        <w:tc>
          <w:tcPr>
            <w:tcW w:w="2299" w:type="dxa"/>
            <w:tcBorders>
              <w:top w:val="nil"/>
              <w:left w:val="nil"/>
              <w:bottom w:val="single" w:sz="4" w:space="0" w:color="auto"/>
              <w:right w:val="single" w:sz="8" w:space="0" w:color="auto"/>
            </w:tcBorders>
            <w:shd w:val="clear" w:color="auto" w:fill="auto"/>
            <w:vAlign w:val="center"/>
            <w:hideMark/>
          </w:tcPr>
          <w:p w14:paraId="7E8401A8"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AAA0075UEKL</w:t>
            </w:r>
          </w:p>
        </w:tc>
      </w:tr>
      <w:tr w:rsidR="007F21DD" w:rsidRPr="007F21DD" w14:paraId="5E1F307C" w14:textId="77777777" w:rsidTr="00E57C8D">
        <w:trPr>
          <w:trHeight w:val="287"/>
        </w:trPr>
        <w:tc>
          <w:tcPr>
            <w:tcW w:w="4411" w:type="dxa"/>
            <w:vMerge/>
            <w:tcBorders>
              <w:top w:val="nil"/>
              <w:left w:val="single" w:sz="8" w:space="0" w:color="auto"/>
              <w:bottom w:val="single" w:sz="4" w:space="0" w:color="auto"/>
              <w:right w:val="single" w:sz="4" w:space="0" w:color="auto"/>
            </w:tcBorders>
            <w:vAlign w:val="center"/>
            <w:hideMark/>
          </w:tcPr>
          <w:p w14:paraId="2ACA9FB7"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520" w:type="dxa"/>
            <w:vMerge/>
            <w:tcBorders>
              <w:top w:val="nil"/>
              <w:left w:val="single" w:sz="4" w:space="0" w:color="auto"/>
              <w:bottom w:val="single" w:sz="4" w:space="0" w:color="auto"/>
              <w:right w:val="single" w:sz="4" w:space="0" w:color="auto"/>
            </w:tcBorders>
            <w:vAlign w:val="center"/>
            <w:hideMark/>
          </w:tcPr>
          <w:p w14:paraId="3A5E0BA5"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1197" w:type="dxa"/>
            <w:vMerge/>
            <w:tcBorders>
              <w:top w:val="nil"/>
              <w:left w:val="single" w:sz="4" w:space="0" w:color="auto"/>
              <w:bottom w:val="single" w:sz="4" w:space="0" w:color="auto"/>
              <w:right w:val="single" w:sz="4" w:space="0" w:color="auto"/>
            </w:tcBorders>
            <w:vAlign w:val="center"/>
            <w:hideMark/>
          </w:tcPr>
          <w:p w14:paraId="44F17C74"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p>
        </w:tc>
        <w:tc>
          <w:tcPr>
            <w:tcW w:w="2299" w:type="dxa"/>
            <w:tcBorders>
              <w:top w:val="nil"/>
              <w:left w:val="nil"/>
              <w:bottom w:val="single" w:sz="4" w:space="0" w:color="auto"/>
              <w:right w:val="single" w:sz="8" w:space="0" w:color="auto"/>
            </w:tcBorders>
            <w:shd w:val="clear" w:color="auto" w:fill="auto"/>
            <w:vAlign w:val="center"/>
            <w:hideMark/>
          </w:tcPr>
          <w:p w14:paraId="7F403ADD"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AAA0075UEJH</w:t>
            </w:r>
          </w:p>
        </w:tc>
      </w:tr>
      <w:tr w:rsidR="007F21DD" w:rsidRPr="007F21DD" w14:paraId="7CFB4FE0" w14:textId="77777777" w:rsidTr="00E57C8D">
        <w:trPr>
          <w:trHeight w:val="287"/>
        </w:trPr>
        <w:tc>
          <w:tcPr>
            <w:tcW w:w="4411" w:type="dxa"/>
            <w:tcBorders>
              <w:top w:val="nil"/>
              <w:left w:val="single" w:sz="8" w:space="0" w:color="auto"/>
              <w:bottom w:val="single" w:sz="4" w:space="0" w:color="auto"/>
              <w:right w:val="single" w:sz="4" w:space="0" w:color="auto"/>
            </w:tcBorders>
            <w:shd w:val="clear" w:color="auto" w:fill="auto"/>
            <w:vAlign w:val="center"/>
            <w:hideMark/>
          </w:tcPr>
          <w:p w14:paraId="6D93FD28"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BIOMAX BOSA  LA ESPERANZA</w:t>
            </w:r>
          </w:p>
        </w:tc>
        <w:tc>
          <w:tcPr>
            <w:tcW w:w="1520" w:type="dxa"/>
            <w:tcBorders>
              <w:top w:val="nil"/>
              <w:left w:val="nil"/>
              <w:bottom w:val="single" w:sz="4" w:space="0" w:color="auto"/>
              <w:right w:val="single" w:sz="4" w:space="0" w:color="auto"/>
            </w:tcBorders>
            <w:shd w:val="clear" w:color="auto" w:fill="auto"/>
            <w:noWrap/>
            <w:vAlign w:val="center"/>
            <w:hideMark/>
          </w:tcPr>
          <w:p w14:paraId="6163C7E3"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14139</w:t>
            </w:r>
          </w:p>
        </w:tc>
        <w:tc>
          <w:tcPr>
            <w:tcW w:w="1197" w:type="dxa"/>
            <w:tcBorders>
              <w:top w:val="nil"/>
              <w:left w:val="nil"/>
              <w:bottom w:val="single" w:sz="4" w:space="0" w:color="auto"/>
              <w:right w:val="single" w:sz="4" w:space="0" w:color="auto"/>
            </w:tcBorders>
            <w:shd w:val="clear" w:color="auto" w:fill="auto"/>
            <w:noWrap/>
            <w:vAlign w:val="center"/>
            <w:hideMark/>
          </w:tcPr>
          <w:p w14:paraId="4BF84015"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29/11/2021</w:t>
            </w:r>
          </w:p>
        </w:tc>
        <w:tc>
          <w:tcPr>
            <w:tcW w:w="2299" w:type="dxa"/>
            <w:tcBorders>
              <w:top w:val="nil"/>
              <w:left w:val="nil"/>
              <w:bottom w:val="single" w:sz="4" w:space="0" w:color="auto"/>
              <w:right w:val="single" w:sz="8" w:space="0" w:color="auto"/>
            </w:tcBorders>
            <w:shd w:val="clear" w:color="auto" w:fill="auto"/>
            <w:vAlign w:val="center"/>
            <w:hideMark/>
          </w:tcPr>
          <w:p w14:paraId="0DBF3FB2"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AAA0163JURJ</w:t>
            </w:r>
          </w:p>
        </w:tc>
      </w:tr>
      <w:tr w:rsidR="007F21DD" w:rsidRPr="007F21DD" w14:paraId="71ADBB2B" w14:textId="77777777" w:rsidTr="00E57C8D">
        <w:trPr>
          <w:trHeight w:val="466"/>
        </w:trPr>
        <w:tc>
          <w:tcPr>
            <w:tcW w:w="4411" w:type="dxa"/>
            <w:tcBorders>
              <w:top w:val="nil"/>
              <w:left w:val="single" w:sz="8" w:space="0" w:color="auto"/>
              <w:bottom w:val="single" w:sz="8" w:space="0" w:color="auto"/>
              <w:right w:val="single" w:sz="4" w:space="0" w:color="auto"/>
            </w:tcBorders>
            <w:shd w:val="clear" w:color="auto" w:fill="auto"/>
            <w:vAlign w:val="center"/>
            <w:hideMark/>
          </w:tcPr>
          <w:p w14:paraId="503437C4" w14:textId="77777777" w:rsidR="007F21DD" w:rsidRPr="007F21DD" w:rsidRDefault="007F21DD" w:rsidP="008D42B8">
            <w:pPr>
              <w:spacing w:line="240" w:lineRule="auto"/>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 xml:space="preserve">EDS AUTOMOTRIZ ESSO INCOCENTRO CL 49 </w:t>
            </w:r>
          </w:p>
        </w:tc>
        <w:tc>
          <w:tcPr>
            <w:tcW w:w="1520" w:type="dxa"/>
            <w:tcBorders>
              <w:top w:val="nil"/>
              <w:left w:val="nil"/>
              <w:bottom w:val="single" w:sz="8" w:space="0" w:color="auto"/>
              <w:right w:val="single" w:sz="4" w:space="0" w:color="auto"/>
            </w:tcBorders>
            <w:shd w:val="clear" w:color="auto" w:fill="auto"/>
            <w:noWrap/>
            <w:vAlign w:val="center"/>
            <w:hideMark/>
          </w:tcPr>
          <w:p w14:paraId="7E4C298C"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15632</w:t>
            </w:r>
          </w:p>
        </w:tc>
        <w:tc>
          <w:tcPr>
            <w:tcW w:w="1197" w:type="dxa"/>
            <w:tcBorders>
              <w:top w:val="nil"/>
              <w:left w:val="nil"/>
              <w:bottom w:val="single" w:sz="8" w:space="0" w:color="auto"/>
              <w:right w:val="single" w:sz="4" w:space="0" w:color="auto"/>
            </w:tcBorders>
            <w:shd w:val="clear" w:color="auto" w:fill="auto"/>
            <w:noWrap/>
            <w:vAlign w:val="center"/>
            <w:hideMark/>
          </w:tcPr>
          <w:p w14:paraId="4AE2EDC6"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24/12/2021</w:t>
            </w:r>
          </w:p>
        </w:tc>
        <w:tc>
          <w:tcPr>
            <w:tcW w:w="2299" w:type="dxa"/>
            <w:tcBorders>
              <w:top w:val="nil"/>
              <w:left w:val="nil"/>
              <w:bottom w:val="single" w:sz="8" w:space="0" w:color="auto"/>
              <w:right w:val="single" w:sz="8" w:space="0" w:color="auto"/>
            </w:tcBorders>
            <w:shd w:val="clear" w:color="auto" w:fill="auto"/>
            <w:vAlign w:val="center"/>
            <w:hideMark/>
          </w:tcPr>
          <w:p w14:paraId="7EC89FF7" w14:textId="77777777" w:rsidR="007F21DD" w:rsidRPr="007F21DD" w:rsidRDefault="007F21DD" w:rsidP="008D42B8">
            <w:pPr>
              <w:spacing w:line="240" w:lineRule="auto"/>
              <w:jc w:val="center"/>
              <w:rPr>
                <w:rFonts w:ascii="Arial Nova Cond" w:eastAsia="Times New Roman" w:hAnsi="Arial Nova Cond" w:cs="Arial"/>
                <w:color w:val="000000"/>
                <w:sz w:val="16"/>
                <w:szCs w:val="18"/>
                <w:lang w:eastAsia="es-CO"/>
              </w:rPr>
            </w:pPr>
            <w:r w:rsidRPr="007F21DD">
              <w:rPr>
                <w:rFonts w:ascii="Arial Nova Cond" w:eastAsia="Times New Roman" w:hAnsi="Arial Nova Cond" w:cs="Arial"/>
                <w:color w:val="000000"/>
                <w:sz w:val="16"/>
                <w:szCs w:val="18"/>
                <w:lang w:eastAsia="es-CO"/>
              </w:rPr>
              <w:t>AAA0090TAXR</w:t>
            </w:r>
          </w:p>
        </w:tc>
      </w:tr>
    </w:tbl>
    <w:p w14:paraId="594C0082" w14:textId="07808929" w:rsidR="007F21DD" w:rsidRDefault="007F21DD" w:rsidP="008D42B8">
      <w:pPr>
        <w:spacing w:line="240" w:lineRule="auto"/>
        <w:jc w:val="center"/>
        <w:rPr>
          <w:rFonts w:ascii="Arial Nova Cond Light" w:hAnsi="Arial Nova Cond Light"/>
        </w:rPr>
      </w:pPr>
      <w:bookmarkStart w:id="136" w:name="_Hlk93048514"/>
      <w:r w:rsidRPr="00BE5DC5">
        <w:rPr>
          <w:rFonts w:ascii="Arial Nova Cond Light" w:hAnsi="Arial Nova Cond Light" w:cs="Times New Roman"/>
          <w:sz w:val="16"/>
          <w:szCs w:val="16"/>
        </w:rPr>
        <w:t>Fuente: Subdirección</w:t>
      </w:r>
      <w:r>
        <w:rPr>
          <w:rFonts w:ascii="Arial Nova Cond Light" w:hAnsi="Arial Nova Cond Light" w:cs="Times New Roman"/>
          <w:sz w:val="16"/>
          <w:szCs w:val="16"/>
        </w:rPr>
        <w:t xml:space="preserve"> del </w:t>
      </w:r>
      <w:r w:rsidRPr="00BE5DC5">
        <w:rPr>
          <w:rFonts w:ascii="Arial Nova Cond Light" w:hAnsi="Arial Nova Cond Light" w:cs="Times New Roman"/>
          <w:sz w:val="16"/>
          <w:szCs w:val="16"/>
        </w:rPr>
        <w:t>R</w:t>
      </w:r>
      <w:r>
        <w:rPr>
          <w:rFonts w:ascii="Arial Nova Cond Light" w:hAnsi="Arial Nova Cond Light" w:cs="Times New Roman"/>
          <w:sz w:val="16"/>
          <w:szCs w:val="16"/>
        </w:rPr>
        <w:t xml:space="preserve">ecurso </w:t>
      </w:r>
      <w:r w:rsidRPr="00BE5DC5">
        <w:rPr>
          <w:rFonts w:ascii="Arial Nova Cond Light" w:hAnsi="Arial Nova Cond Light" w:cs="Times New Roman"/>
          <w:sz w:val="16"/>
          <w:szCs w:val="16"/>
        </w:rPr>
        <w:t>H</w:t>
      </w:r>
      <w:r>
        <w:rPr>
          <w:rFonts w:ascii="Arial Nova Cond Light" w:hAnsi="Arial Nova Cond Light" w:cs="Times New Roman"/>
          <w:sz w:val="16"/>
          <w:szCs w:val="16"/>
        </w:rPr>
        <w:t xml:space="preserve">ídrico y del </w:t>
      </w:r>
      <w:r w:rsidRPr="00BE5DC5">
        <w:rPr>
          <w:rFonts w:ascii="Arial Nova Cond Light" w:hAnsi="Arial Nova Cond Light" w:cs="Times New Roman"/>
          <w:sz w:val="16"/>
          <w:szCs w:val="16"/>
        </w:rPr>
        <w:t>S</w:t>
      </w:r>
      <w:r>
        <w:rPr>
          <w:rFonts w:ascii="Arial Nova Cond Light" w:hAnsi="Arial Nova Cond Light" w:cs="Times New Roman"/>
          <w:sz w:val="16"/>
          <w:szCs w:val="16"/>
        </w:rPr>
        <w:t>uelo – SDA 2021</w:t>
      </w:r>
      <w:bookmarkEnd w:id="136"/>
    </w:p>
    <w:p w14:paraId="53BC5A16" w14:textId="77777777" w:rsidR="007F21DD" w:rsidRPr="00C017A9" w:rsidRDefault="007F21DD" w:rsidP="008D42B8">
      <w:pPr>
        <w:spacing w:line="240" w:lineRule="auto"/>
        <w:jc w:val="both"/>
        <w:rPr>
          <w:rFonts w:ascii="Arial Nova Cond Light" w:hAnsi="Arial Nova Cond Light" w:cs="Times New Roman"/>
        </w:rPr>
      </w:pPr>
      <w:r w:rsidRPr="00C017A9">
        <w:rPr>
          <w:rFonts w:ascii="Arial Nova Cond Light" w:hAnsi="Arial Nova Cond Light" w:cs="Times New Roman"/>
        </w:rPr>
        <w:t>En</w:t>
      </w:r>
      <w:r>
        <w:rPr>
          <w:rFonts w:ascii="Arial Nova Cond Light" w:hAnsi="Arial Nova Cond Light" w:cs="Times New Roman"/>
        </w:rPr>
        <w:t xml:space="preserve"> el marco de la gestión </w:t>
      </w:r>
      <w:r w:rsidRPr="00C017A9">
        <w:rPr>
          <w:rFonts w:ascii="Arial Nova Cond Light" w:hAnsi="Arial Nova Cond Light" w:cs="Times New Roman"/>
        </w:rPr>
        <w:t>desarrollada se destacan los siguientes logros:</w:t>
      </w:r>
    </w:p>
    <w:p w14:paraId="7BD8D62E" w14:textId="4A669058" w:rsidR="007F21DD" w:rsidRPr="00D1002E" w:rsidRDefault="007F21DD" w:rsidP="00260685">
      <w:pPr>
        <w:pStyle w:val="Prrafodelista"/>
        <w:numPr>
          <w:ilvl w:val="0"/>
          <w:numId w:val="43"/>
        </w:numPr>
        <w:spacing w:after="0" w:line="240" w:lineRule="auto"/>
        <w:jc w:val="both"/>
        <w:rPr>
          <w:rFonts w:ascii="Arial Nova Cond Light" w:hAnsi="Arial Nova Cond Light"/>
        </w:rPr>
      </w:pPr>
      <w:r w:rsidRPr="00D1002E">
        <w:rPr>
          <w:rFonts w:ascii="Arial Nova Cond Light" w:hAnsi="Arial Nova Cond Light"/>
        </w:rPr>
        <w:t xml:space="preserve">Se </w:t>
      </w:r>
      <w:r w:rsidR="00E57C8D" w:rsidRPr="00D1002E">
        <w:rPr>
          <w:rFonts w:ascii="Arial Nova Cond Light" w:hAnsi="Arial Nova Cond Light"/>
        </w:rPr>
        <w:t>realizó</w:t>
      </w:r>
      <w:r w:rsidRPr="00D1002E">
        <w:rPr>
          <w:rFonts w:ascii="Arial Nova Cond Light" w:hAnsi="Arial Nova Cond Light"/>
        </w:rPr>
        <w:t xml:space="preserve"> control seguimiento a las investigaciones de sitio para determinación de impactos a los recursos en los predios garantizando la protección del ambiente sano para la ciudadanía.</w:t>
      </w:r>
    </w:p>
    <w:p w14:paraId="489D9AE5" w14:textId="77777777" w:rsidR="007F21DD" w:rsidRPr="00D1002E" w:rsidRDefault="007F21DD" w:rsidP="00260685">
      <w:pPr>
        <w:pStyle w:val="Prrafodelista"/>
        <w:numPr>
          <w:ilvl w:val="0"/>
          <w:numId w:val="43"/>
        </w:numPr>
        <w:spacing w:after="0" w:line="240" w:lineRule="auto"/>
        <w:jc w:val="both"/>
        <w:rPr>
          <w:rFonts w:ascii="Arial Nova Cond Light" w:hAnsi="Arial Nova Cond Light"/>
        </w:rPr>
      </w:pPr>
      <w:r w:rsidRPr="00D1002E">
        <w:rPr>
          <w:rFonts w:ascii="Arial Nova Cond Light" w:hAnsi="Arial Nova Cond Light"/>
        </w:rPr>
        <w:t>Se realizaron diagnósticos contemplando los antecedentes de toda la operación con hidrocarburos en cada predio generando investigaciones pertinentes que garanticen el derecho a un ambiente sano de los habitantes de la Ciudad.</w:t>
      </w:r>
    </w:p>
    <w:p w14:paraId="419653B7" w14:textId="77777777" w:rsidR="00C15B66" w:rsidRDefault="007F21DD" w:rsidP="00260685">
      <w:pPr>
        <w:pStyle w:val="Prrafodelista"/>
        <w:numPr>
          <w:ilvl w:val="0"/>
          <w:numId w:val="43"/>
        </w:numPr>
        <w:spacing w:after="0" w:line="240" w:lineRule="auto"/>
        <w:jc w:val="both"/>
        <w:rPr>
          <w:rFonts w:ascii="Arial Nova Cond Light" w:hAnsi="Arial Nova Cond Light"/>
        </w:rPr>
      </w:pPr>
      <w:r w:rsidRPr="00D1002E">
        <w:rPr>
          <w:rFonts w:ascii="Arial Nova Cond Light" w:hAnsi="Arial Nova Cond Light"/>
        </w:rPr>
        <w:t xml:space="preserve">Las actividades de control y vigilancia adelantadas han podido realizar la verificación del cumplimiento ambiental de los usuarios y de identificación de predios con potencial afectación a recurso hídrico y/o suelo. Durante las labores de control se identificaron los </w:t>
      </w:r>
      <w:r w:rsidRPr="00D1002E">
        <w:rPr>
          <w:rFonts w:ascii="Arial Nova Cond Light" w:hAnsi="Arial Nova Cond Light"/>
        </w:rPr>
        <w:lastRenderedPageBreak/>
        <w:t xml:space="preserve">siguientes usuarios con una potencial afectación los cuales pasaron para que desde el grupo jurídico de la Subdirección del Recurso Hídrico y del Suelo, se emitan los actos administrativos correspondientes donde se solicita que se adelante la investigación del Sitio. </w:t>
      </w:r>
    </w:p>
    <w:p w14:paraId="4E8BF5E0" w14:textId="3F166E4B" w:rsidR="00CC23C5" w:rsidRPr="00C15B66" w:rsidRDefault="007F21DD" w:rsidP="00260685">
      <w:pPr>
        <w:pStyle w:val="Prrafodelista"/>
        <w:numPr>
          <w:ilvl w:val="0"/>
          <w:numId w:val="43"/>
        </w:numPr>
        <w:spacing w:after="0" w:line="240" w:lineRule="auto"/>
        <w:jc w:val="both"/>
        <w:rPr>
          <w:rFonts w:ascii="Arial Nova Cond Light" w:hAnsi="Arial Nova Cond Light"/>
        </w:rPr>
      </w:pPr>
      <w:r w:rsidRPr="00C15B66">
        <w:rPr>
          <w:rFonts w:ascii="Arial Nova Cond Light" w:hAnsi="Arial Nova Cond Light"/>
        </w:rPr>
        <w:t>Se atendieron zonas priorizadas para proyectos de infraestructura vial desarrollados por el  Instituto de Desarrollo Urbano - IDU (Avenida Guacamayas – Expansión de Avenida Caracas - Danubio), para la Empresa Metro de Bogotá (construcción de la Primera línea del Metro de Bogotá) y para Transmilenio S.A. (Diagnóstico de patios con Estaciones</w:t>
      </w:r>
      <w:r w:rsidR="00E57C8D" w:rsidRPr="00C15B66">
        <w:rPr>
          <w:rFonts w:ascii="Arial Nova Cond Light" w:hAnsi="Arial Nova Cond Light"/>
        </w:rPr>
        <w:t xml:space="preserve"> de Servicio), en aras de realizar un diagnóstico ambiental completo de los predios en estudios.</w:t>
      </w:r>
    </w:p>
    <w:p w14:paraId="69DBD782" w14:textId="77777777" w:rsidR="00E57C8D" w:rsidRPr="005518CE" w:rsidRDefault="00E57C8D" w:rsidP="008D42B8">
      <w:pPr>
        <w:spacing w:after="0" w:line="240" w:lineRule="auto"/>
      </w:pPr>
    </w:p>
    <w:p w14:paraId="6A6477C0" w14:textId="77777777" w:rsidR="00CC23C5" w:rsidRDefault="00CC23C5" w:rsidP="00B37600">
      <w:pPr>
        <w:pStyle w:val="Ttulo3"/>
      </w:pPr>
      <w:bookmarkStart w:id="137" w:name="_Toc94338387"/>
      <w:r w:rsidRPr="005518CE">
        <w:t>Resultados en la transformación de la problemática:</w:t>
      </w:r>
      <w:bookmarkEnd w:id="137"/>
    </w:p>
    <w:p w14:paraId="2B52F7BD" w14:textId="77777777" w:rsidR="00CC23C5" w:rsidRDefault="00CC23C5" w:rsidP="008D42B8">
      <w:pPr>
        <w:spacing w:after="0" w:line="240" w:lineRule="auto"/>
      </w:pPr>
    </w:p>
    <w:p w14:paraId="2BEE7488" w14:textId="77777777" w:rsidR="001253E3" w:rsidRPr="00C017A9" w:rsidRDefault="001253E3" w:rsidP="008D42B8">
      <w:pPr>
        <w:spacing w:line="240" w:lineRule="auto"/>
        <w:jc w:val="both"/>
        <w:rPr>
          <w:rFonts w:ascii="Arial Nova Cond Light" w:hAnsi="Arial Nova Cond Light" w:cs="Times New Roman"/>
        </w:rPr>
      </w:pPr>
      <w:r w:rsidRPr="00D1002E">
        <w:rPr>
          <w:rFonts w:ascii="Arial Nova Cond Light" w:hAnsi="Arial Nova Cond Light" w:cs="Times New Roman"/>
        </w:rPr>
        <w:t>De las acciones adelantadas durante la vigencia 2021, se encuentra que, para atender la problemática identificada, se han logrado diagnosticar y controlar cincuenta y un (51) establecimientos, correspondientes a noventa y ocho (98) predios catastrales controlando la potencial afectación a recursos agua, suelo y población. Se generaron requerimiento que implican la aplicación de acciones que buscan el bienestar de la población y receptores sensibles ubicados en inmediaciones de los establecimientos identificados, así como prevenir pasivos ambientales, minimizar los riesgos a la salud humana y mantener la calidad de los recursos suelo y agua subterránea del acuífero somero del Distrito Capital.</w:t>
      </w:r>
    </w:p>
    <w:p w14:paraId="449CDDEA" w14:textId="77777777" w:rsidR="001253E3" w:rsidRDefault="001253E3" w:rsidP="008D42B8">
      <w:pPr>
        <w:spacing w:after="0" w:line="240" w:lineRule="auto"/>
      </w:pPr>
    </w:p>
    <w:p w14:paraId="29DD5AEB" w14:textId="77777777" w:rsidR="001253E3" w:rsidRPr="00C017A9" w:rsidRDefault="001253E3" w:rsidP="00F74615">
      <w:pPr>
        <w:pStyle w:val="Ttulo2"/>
      </w:pPr>
      <w:bookmarkStart w:id="138" w:name="_Toc62459511"/>
      <w:bookmarkStart w:id="139" w:name="_Toc75390856"/>
      <w:bookmarkStart w:id="140" w:name="_Toc94338388"/>
      <w:r w:rsidRPr="00C017A9">
        <w:t>TEMATICA: CONTROL AMBIENTAL A LA ACTIVIDAD MINERA O ACTIVIDAD EXTRACTIVA</w:t>
      </w:r>
      <w:bookmarkEnd w:id="138"/>
      <w:bookmarkEnd w:id="139"/>
      <w:bookmarkEnd w:id="140"/>
    </w:p>
    <w:p w14:paraId="23C6891C" w14:textId="77777777" w:rsidR="001253E3" w:rsidRDefault="001253E3" w:rsidP="00B37600">
      <w:pPr>
        <w:pStyle w:val="Ttulo3"/>
      </w:pPr>
      <w:bookmarkStart w:id="141" w:name="_Toc94338389"/>
      <w:r w:rsidRPr="005518CE">
        <w:t>Identificación y descripción de la problemática social:</w:t>
      </w:r>
      <w:bookmarkEnd w:id="141"/>
    </w:p>
    <w:p w14:paraId="1286AABA" w14:textId="77777777" w:rsidR="001253E3" w:rsidRDefault="001253E3" w:rsidP="008D42B8">
      <w:pPr>
        <w:spacing w:after="0" w:line="240" w:lineRule="auto"/>
      </w:pPr>
    </w:p>
    <w:p w14:paraId="781AD60D" w14:textId="5B31E1E3" w:rsidR="008A5234" w:rsidRPr="00C017A9" w:rsidRDefault="008A5234" w:rsidP="008D42B8">
      <w:pPr>
        <w:spacing w:line="240" w:lineRule="auto"/>
        <w:jc w:val="both"/>
        <w:rPr>
          <w:rFonts w:ascii="Arial Nova Cond Light" w:hAnsi="Arial Nova Cond Light" w:cs="Times New Roman"/>
          <w:b/>
          <w:i/>
          <w:iCs/>
        </w:rPr>
      </w:pPr>
      <w:r w:rsidRPr="00C017A9">
        <w:rPr>
          <w:rFonts w:ascii="Arial Nova Cond Light" w:hAnsi="Arial Nova Cond Light" w:cs="Times New Roman"/>
          <w:b/>
          <w:i/>
          <w:iCs/>
        </w:rPr>
        <w:t xml:space="preserve">AFECTACIÓN A LOS RECURSOS SUELO E HÍDRICO POR MINERÍA O ACTIVIDADES EXTRACTIVAS EN BOGOTÁ, D. C. </w:t>
      </w:r>
      <w:r>
        <w:rPr>
          <w:rFonts w:ascii="Arial Nova Cond Light" w:hAnsi="Arial Nova Cond Light" w:cs="Times New Roman"/>
          <w:b/>
          <w:i/>
          <w:iCs/>
        </w:rPr>
        <w:t>VIGENCIA 2021</w:t>
      </w:r>
    </w:p>
    <w:p w14:paraId="38929C2C" w14:textId="77777777" w:rsidR="008A5234" w:rsidRDefault="008A5234" w:rsidP="008D42B8">
      <w:pPr>
        <w:spacing w:line="240" w:lineRule="auto"/>
        <w:contextualSpacing/>
        <w:jc w:val="both"/>
        <w:rPr>
          <w:rFonts w:ascii="Arial Nova Cond Light" w:hAnsi="Arial Nova Cond Light" w:cs="Times New Roman"/>
        </w:rPr>
      </w:pPr>
      <w:r w:rsidRPr="0076343D">
        <w:rPr>
          <w:rFonts w:ascii="Arial Nova Cond Light" w:hAnsi="Arial Nova Cond Light" w:cs="Times New Roman"/>
        </w:rPr>
        <w:t>Entre los principales elementos naturales que se constituye como soporte de la ciudad y de la estructura ecológica principal del Distrito Capital es el sistema orográfico (cadenas montañosas, valles, cerros) en razón a que su territorio está asentado sobre un área montañosa, en la cual se configura como espacio importante, especialmente para la ciudad, una planicie sedimentaria con multiplicidad de condiciones físicas que constituyen ecosistemas diversos. El referido territorio ampliamente transformado, y relictos de vegetación nativa que han subsistido, corresponden en área del Distrito Capital, a tres biomas andinos de montaña diferentes:</w:t>
      </w:r>
    </w:p>
    <w:p w14:paraId="7594F754" w14:textId="77777777" w:rsidR="004C1F5A" w:rsidRPr="0076343D" w:rsidRDefault="004C1F5A" w:rsidP="008D42B8">
      <w:pPr>
        <w:spacing w:line="240" w:lineRule="auto"/>
        <w:contextualSpacing/>
        <w:jc w:val="both"/>
        <w:rPr>
          <w:rFonts w:ascii="Arial Nova Cond Light" w:hAnsi="Arial Nova Cond Light" w:cs="Times New Roman"/>
        </w:rPr>
      </w:pPr>
    </w:p>
    <w:p w14:paraId="6B7E09BE" w14:textId="77777777" w:rsidR="008A5234" w:rsidRPr="0076343D" w:rsidRDefault="008A5234" w:rsidP="008D42B8">
      <w:pPr>
        <w:spacing w:line="240" w:lineRule="auto"/>
        <w:contextualSpacing/>
        <w:jc w:val="both"/>
        <w:rPr>
          <w:rFonts w:ascii="Arial Nova Cond Light" w:hAnsi="Arial Nova Cond Light" w:cs="Times New Roman"/>
        </w:rPr>
      </w:pPr>
      <w:r w:rsidRPr="0076343D">
        <w:rPr>
          <w:rFonts w:ascii="Arial Nova Cond Light" w:hAnsi="Arial Nova Cond Light" w:cs="Times New Roman"/>
        </w:rPr>
        <w:t>•</w:t>
      </w:r>
      <w:r w:rsidRPr="0076343D">
        <w:rPr>
          <w:rFonts w:ascii="Arial Nova Cond Light" w:hAnsi="Arial Nova Cond Light" w:cs="Times New Roman"/>
        </w:rPr>
        <w:tab/>
        <w:t>Orobioma Andino de la Cordillera Oriental</w:t>
      </w:r>
    </w:p>
    <w:p w14:paraId="5D489BFB" w14:textId="77777777" w:rsidR="008A5234" w:rsidRPr="0076343D" w:rsidRDefault="008A5234" w:rsidP="008D42B8">
      <w:pPr>
        <w:spacing w:line="240" w:lineRule="auto"/>
        <w:contextualSpacing/>
        <w:jc w:val="both"/>
        <w:rPr>
          <w:rFonts w:ascii="Arial Nova Cond Light" w:hAnsi="Arial Nova Cond Light" w:cs="Times New Roman"/>
        </w:rPr>
      </w:pPr>
      <w:r w:rsidRPr="0076343D">
        <w:rPr>
          <w:rFonts w:ascii="Arial Nova Cond Light" w:hAnsi="Arial Nova Cond Light" w:cs="Times New Roman"/>
        </w:rPr>
        <w:t>•</w:t>
      </w:r>
      <w:r w:rsidRPr="0076343D">
        <w:rPr>
          <w:rFonts w:ascii="Arial Nova Cond Light" w:hAnsi="Arial Nova Cond Light" w:cs="Times New Roman"/>
        </w:rPr>
        <w:tab/>
        <w:t>Orobioma del Páramo de la Cordillera Oriental</w:t>
      </w:r>
    </w:p>
    <w:p w14:paraId="4594E3FE" w14:textId="77777777" w:rsidR="008A5234" w:rsidRPr="0076343D" w:rsidRDefault="008A5234" w:rsidP="008D42B8">
      <w:pPr>
        <w:spacing w:line="240" w:lineRule="auto"/>
        <w:contextualSpacing/>
        <w:rPr>
          <w:rFonts w:ascii="Arial Nova Cond Light" w:hAnsi="Arial Nova Cond Light" w:cs="Times New Roman"/>
        </w:rPr>
      </w:pPr>
      <w:r w:rsidRPr="0076343D">
        <w:rPr>
          <w:rFonts w:ascii="Arial Nova Cond Light" w:hAnsi="Arial Nova Cond Light" w:cs="Times New Roman"/>
        </w:rPr>
        <w:t>•</w:t>
      </w:r>
      <w:r w:rsidRPr="0076343D">
        <w:rPr>
          <w:rFonts w:ascii="Arial Nova Cond Light" w:hAnsi="Arial Nova Cond Light" w:cs="Times New Roman"/>
        </w:rPr>
        <w:tab/>
        <w:t>Orobioma Azonal andino del Altiplano Cundiboyacense</w:t>
      </w:r>
    </w:p>
    <w:p w14:paraId="23B39C8B" w14:textId="77777777" w:rsidR="008A5234" w:rsidRDefault="008A5234" w:rsidP="008D42B8">
      <w:pPr>
        <w:spacing w:line="240" w:lineRule="auto"/>
        <w:contextualSpacing/>
        <w:rPr>
          <w:rFonts w:ascii="Arial Nova Cond Light" w:hAnsi="Arial Nova Cond Light" w:cs="Times New Roman"/>
        </w:rPr>
      </w:pPr>
    </w:p>
    <w:p w14:paraId="7855E9D9" w14:textId="3C893ED6" w:rsidR="008A5234" w:rsidRPr="0076343D" w:rsidRDefault="008A5234" w:rsidP="008D42B8">
      <w:pPr>
        <w:spacing w:line="240" w:lineRule="auto"/>
        <w:contextualSpacing/>
        <w:jc w:val="both"/>
        <w:rPr>
          <w:rFonts w:ascii="Arial Nova Cond Light" w:hAnsi="Arial Nova Cond Light" w:cs="Times New Roman"/>
        </w:rPr>
      </w:pPr>
      <w:r w:rsidRPr="0076343D">
        <w:rPr>
          <w:rFonts w:ascii="Arial Nova Cond Light" w:hAnsi="Arial Nova Cond Light" w:cs="Times New Roman"/>
        </w:rPr>
        <w:t xml:space="preserve">Estos ecosistemas de montaña constituyen el Sistema Orográfico del Distrito Capital, del cual hace parte como aspecto determinante de las dinámicas ecológicas, climáticas y eje articulador sociocultural del territorio el Sistema Hidrográfico del Distrito Capital. El sistema orográfico ha sido afectado por la actividad extractiva minera, alterando sus condiciones naturales y </w:t>
      </w:r>
      <w:r w:rsidRPr="0076343D">
        <w:rPr>
          <w:rFonts w:ascii="Arial Nova Cond Light" w:hAnsi="Arial Nova Cond Light" w:cs="Times New Roman"/>
        </w:rPr>
        <w:lastRenderedPageBreak/>
        <w:t>generando riesgos a las comunidades cercanas. Entre los principales elementos del sistema orográfico se distinguen:</w:t>
      </w:r>
    </w:p>
    <w:p w14:paraId="7989C723" w14:textId="3E423A84" w:rsidR="008A5234" w:rsidRPr="008A5234" w:rsidRDefault="008A5234" w:rsidP="00260685">
      <w:pPr>
        <w:pStyle w:val="Prrafodelista"/>
        <w:numPr>
          <w:ilvl w:val="1"/>
          <w:numId w:val="44"/>
        </w:numPr>
        <w:spacing w:line="240" w:lineRule="auto"/>
        <w:ind w:left="426"/>
        <w:jc w:val="both"/>
        <w:rPr>
          <w:rFonts w:ascii="Arial Nova Cond Light" w:hAnsi="Arial Nova Cond Light" w:cs="Times New Roman"/>
        </w:rPr>
      </w:pPr>
      <w:r w:rsidRPr="008A5234">
        <w:rPr>
          <w:rFonts w:ascii="Arial Nova Cond Light" w:hAnsi="Arial Nova Cond Light" w:cs="Times New Roman"/>
        </w:rPr>
        <w:t>Cerros Orientales: Los cerros Orientales son un conjunto orográfico situado al oriente de Bogotá, el cual sirve como frontera natural de la ciudad. A grandes líneas sigue una dirección sur-norte. Se encuentra principalmente en las zonas rurales en las localidades de Sumapaz, Usme, San Cristóbal, Santa Fe, Chapinero y Usaquén, Se compone de 14.000 hectáreas, limitadas al norte por Torca y al sur por el Boquerón de Chipaque y en las distintas localidades que ocupan del área urbana presentan áreas con explotación minera.</w:t>
      </w:r>
    </w:p>
    <w:p w14:paraId="435C36B5" w14:textId="2A6E27F2" w:rsidR="008A5234" w:rsidRPr="008A5234" w:rsidRDefault="008A5234" w:rsidP="00260685">
      <w:pPr>
        <w:pStyle w:val="Prrafodelista"/>
        <w:numPr>
          <w:ilvl w:val="1"/>
          <w:numId w:val="44"/>
        </w:numPr>
        <w:spacing w:line="240" w:lineRule="auto"/>
        <w:ind w:left="426"/>
        <w:jc w:val="both"/>
        <w:rPr>
          <w:rFonts w:ascii="Arial Nova Cond Light" w:hAnsi="Arial Nova Cond Light" w:cs="Times New Roman"/>
        </w:rPr>
      </w:pPr>
      <w:r w:rsidRPr="008A5234">
        <w:rPr>
          <w:rFonts w:ascii="Arial Nova Cond Light" w:hAnsi="Arial Nova Cond Light" w:cs="Times New Roman"/>
        </w:rPr>
        <w:t>Cerros del sur: Son el conjunto de Cerros que bordean por el costado sur al área urbana de Bogotá, y que se extienden por el costado sur del río Tunjuelo desde la localidad de Usme y recorre la Localidad de Ciudad Bolívar hasta llegar al municipio de Soacha. Presenta multiplicidad de usos y ocupaciones que van desde prácticas agropecuarias, ubicación de relleno sanitario, y de manera muy irregular la ubicación residencial que se derivan en muchas oportunidades de emplazamientos de viviendas de origen ilegal y anti técnico.</w:t>
      </w:r>
    </w:p>
    <w:p w14:paraId="29F4879B" w14:textId="0D64C3C8" w:rsidR="008A5234" w:rsidRPr="008A5234" w:rsidRDefault="008A5234" w:rsidP="00260685">
      <w:pPr>
        <w:pStyle w:val="Prrafodelista"/>
        <w:numPr>
          <w:ilvl w:val="1"/>
          <w:numId w:val="44"/>
        </w:numPr>
        <w:spacing w:line="240" w:lineRule="auto"/>
        <w:ind w:left="426"/>
        <w:jc w:val="both"/>
        <w:rPr>
          <w:rFonts w:ascii="Arial Nova Cond Light" w:hAnsi="Arial Nova Cond Light" w:cs="Times New Roman"/>
        </w:rPr>
      </w:pPr>
      <w:r w:rsidRPr="008A5234">
        <w:rPr>
          <w:rFonts w:ascii="Arial Nova Cond Light" w:hAnsi="Arial Nova Cond Light" w:cs="Times New Roman"/>
        </w:rPr>
        <w:t>Colinas o Cerros de Suba: Son un grupo de grandes colinas que separan a la sabana de Bogotá de la localidad de Suba. Estas colinas albergan numerosos conjuntos residenciales y viviendas e instituciones, junto a una parte importante de la Comunidad Muisca de Suba. Contiene elementos naturales propios y de importancia para el conjunto del ecosistema urbano.</w:t>
      </w:r>
    </w:p>
    <w:p w14:paraId="250316D5" w14:textId="77777777" w:rsidR="008A5234" w:rsidRPr="00017FEF" w:rsidRDefault="008A5234" w:rsidP="008D42B8">
      <w:pPr>
        <w:spacing w:line="240" w:lineRule="auto"/>
        <w:contextualSpacing/>
        <w:jc w:val="both"/>
        <w:rPr>
          <w:rFonts w:ascii="Arial Nova Cond Light" w:hAnsi="Arial Nova Cond Light" w:cs="Times New Roman"/>
        </w:rPr>
      </w:pPr>
      <w:r w:rsidRPr="0076343D">
        <w:rPr>
          <w:rFonts w:ascii="Arial Nova Cond Light" w:hAnsi="Arial Nova Cond Light" w:cs="Times New Roman"/>
        </w:rPr>
        <w:t>En el perímetro urbano de Bogotá D. C, en jurisdicción de la Secretaría Distrital de Ambiente – SDA, existen 105 usuarios con 218 predios afectados por la actividad de extracción de materiales de construcción y de arcilla, los cuales se ubican en las Localidades de Ciudad Bolívar (40 predios y 29 usuarios), Usme (95 predios y 38 usuarios ), San Cristóbal (30 predios y 11 usuarios), Rafael Uribe Uribe (19 predios y 16 usuarios), Usaquén (32 predios y 9 usuarios) y Santa Fé (2 predios y 2 usuarios).</w:t>
      </w:r>
    </w:p>
    <w:p w14:paraId="028FB4D6" w14:textId="77777777" w:rsidR="008A5234" w:rsidRDefault="008A5234" w:rsidP="008D42B8">
      <w:pPr>
        <w:spacing w:line="240" w:lineRule="auto"/>
        <w:jc w:val="both"/>
        <w:rPr>
          <w:rFonts w:ascii="Arial Nova Cond Light" w:eastAsia="Calibri" w:hAnsi="Arial Nova Cond Light" w:cs="Times New Roman"/>
          <w:b/>
          <w:iCs/>
        </w:rPr>
      </w:pPr>
    </w:p>
    <w:p w14:paraId="05CDC0D7" w14:textId="5167E953" w:rsidR="008A5234" w:rsidRPr="008A5234" w:rsidRDefault="008A5234" w:rsidP="008D42B8">
      <w:pPr>
        <w:pStyle w:val="Descripcin"/>
        <w:jc w:val="center"/>
        <w:rPr>
          <w:rFonts w:ascii="Arial Nova Cond Light" w:hAnsi="Arial Nova Cond Light" w:cs="Times New Roman"/>
          <w:b w:val="0"/>
          <w:color w:val="222222"/>
          <w:sz w:val="18"/>
          <w:highlight w:val="yellow"/>
          <w:shd w:val="clear" w:color="auto" w:fill="FFFFFF"/>
        </w:rPr>
      </w:pPr>
      <w:r w:rsidRPr="008A5234">
        <w:rPr>
          <w:b w:val="0"/>
          <w:sz w:val="18"/>
        </w:rPr>
        <w:t xml:space="preserve">Gráfica </w:t>
      </w:r>
      <w:r w:rsidRPr="008A5234">
        <w:rPr>
          <w:b w:val="0"/>
          <w:sz w:val="18"/>
        </w:rPr>
        <w:fldChar w:fldCharType="begin"/>
      </w:r>
      <w:r w:rsidRPr="008A5234">
        <w:rPr>
          <w:b w:val="0"/>
          <w:sz w:val="18"/>
        </w:rPr>
        <w:instrText xml:space="preserve"> SEQ Gráfica \* ARABIC </w:instrText>
      </w:r>
      <w:r w:rsidRPr="008A5234">
        <w:rPr>
          <w:b w:val="0"/>
          <w:sz w:val="18"/>
        </w:rPr>
        <w:fldChar w:fldCharType="separate"/>
      </w:r>
      <w:r w:rsidR="00BB0ECE">
        <w:rPr>
          <w:b w:val="0"/>
          <w:noProof/>
          <w:sz w:val="18"/>
        </w:rPr>
        <w:t>12</w:t>
      </w:r>
      <w:r w:rsidRPr="008A5234">
        <w:rPr>
          <w:b w:val="0"/>
          <w:sz w:val="18"/>
        </w:rPr>
        <w:fldChar w:fldCharType="end"/>
      </w:r>
      <w:r w:rsidRPr="008A5234">
        <w:rPr>
          <w:b w:val="0"/>
          <w:sz w:val="18"/>
        </w:rPr>
        <w:t>.Distribución de los 218 predios afectados por actividad extractiva de materiales de construcción y arcillas en las localidades del perímetro urbano de Bogotá D.C.</w:t>
      </w:r>
      <w:r w:rsidRPr="008A5234">
        <w:rPr>
          <w:rFonts w:ascii="Arial Nova Cond Light" w:hAnsi="Arial Nova Cond Light" w:cs="Times New Roman"/>
          <w:b w:val="0"/>
          <w:noProof/>
          <w:color w:val="222222"/>
          <w:sz w:val="18"/>
          <w:highlight w:val="yellow"/>
          <w:shd w:val="clear" w:color="auto" w:fill="FFFFFF"/>
          <w:lang w:eastAsia="es-CO"/>
        </w:rPr>
        <w:drawing>
          <wp:inline distT="0" distB="0" distL="0" distR="0" wp14:anchorId="1311769D" wp14:editId="6A2810E3">
            <wp:extent cx="4584700" cy="2186609"/>
            <wp:effectExtent l="0" t="0" r="6350" b="4445"/>
            <wp:docPr id="467" name="Imagen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590381" cy="2189318"/>
                    </a:xfrm>
                    <a:prstGeom prst="rect">
                      <a:avLst/>
                    </a:prstGeom>
                    <a:noFill/>
                  </pic:spPr>
                </pic:pic>
              </a:graphicData>
            </a:graphic>
          </wp:inline>
        </w:drawing>
      </w:r>
    </w:p>
    <w:p w14:paraId="299F9E3F" w14:textId="4E70146B" w:rsidR="008A5234" w:rsidRDefault="008A5234" w:rsidP="008D42B8">
      <w:pPr>
        <w:spacing w:line="240" w:lineRule="auto"/>
        <w:jc w:val="center"/>
        <w:rPr>
          <w:rFonts w:ascii="Arial Nova Cond Light" w:hAnsi="Arial Nova Cond Light"/>
          <w:sz w:val="19"/>
        </w:rPr>
      </w:pPr>
      <w:r w:rsidRPr="008A5234">
        <w:rPr>
          <w:rFonts w:ascii="Arial Nova Cond Light" w:hAnsi="Arial Nova Cond Light" w:cs="Times New Roman"/>
          <w:sz w:val="14"/>
          <w:szCs w:val="16"/>
        </w:rPr>
        <w:t>Fuente: Subdirección del Recurso Hídrico y del Suelo – SDA 2021</w:t>
      </w:r>
    </w:p>
    <w:p w14:paraId="3CCC33F9" w14:textId="77777777" w:rsidR="008A5234" w:rsidRPr="008A5234" w:rsidRDefault="008A5234" w:rsidP="008D42B8">
      <w:pPr>
        <w:spacing w:line="240" w:lineRule="auto"/>
        <w:jc w:val="center"/>
        <w:rPr>
          <w:rFonts w:ascii="Arial Nova Cond Light" w:hAnsi="Arial Nova Cond Light"/>
          <w:sz w:val="19"/>
        </w:rPr>
      </w:pPr>
    </w:p>
    <w:p w14:paraId="6B86A94E" w14:textId="77777777" w:rsidR="008A5234" w:rsidRDefault="008A5234" w:rsidP="008D42B8">
      <w:pPr>
        <w:spacing w:line="240" w:lineRule="auto"/>
        <w:jc w:val="both"/>
        <w:rPr>
          <w:rFonts w:ascii="Arial Nova Cond Light" w:hAnsi="Arial Nova Cond Light" w:cs="Times New Roman"/>
          <w:color w:val="222222"/>
          <w:shd w:val="clear" w:color="auto" w:fill="FFFFFF"/>
        </w:rPr>
      </w:pPr>
      <w:r w:rsidRPr="00C017A9">
        <w:rPr>
          <w:rFonts w:ascii="Arial Nova Cond Light" w:hAnsi="Arial Nova Cond Light" w:cs="Times New Roman"/>
          <w:color w:val="222222"/>
          <w:shd w:val="clear" w:color="auto" w:fill="FFFFFF"/>
        </w:rPr>
        <w:lastRenderedPageBreak/>
        <w:t>A continuación, se presenta cartográficamente, la ubicación del sistema orográfico que presenta alteración por la ejecución de actividades extractivas mineras en el área urbana de Bogotá, D. C.</w:t>
      </w:r>
    </w:p>
    <w:p w14:paraId="69D4D30F" w14:textId="77777777" w:rsidR="004C1F5A" w:rsidRDefault="004C1F5A" w:rsidP="008D42B8">
      <w:pPr>
        <w:spacing w:line="240" w:lineRule="auto"/>
        <w:jc w:val="both"/>
        <w:rPr>
          <w:rFonts w:ascii="Arial Nova Cond Light" w:hAnsi="Arial Nova Cond Light" w:cs="Times New Roman"/>
          <w:color w:val="222222"/>
          <w:shd w:val="clear" w:color="auto" w:fill="FFFFFF"/>
        </w:rPr>
      </w:pPr>
    </w:p>
    <w:p w14:paraId="44ADDB08" w14:textId="38F96A0B" w:rsidR="008A5234" w:rsidRPr="00AD16F1" w:rsidRDefault="00AD16F1" w:rsidP="008D42B8">
      <w:pPr>
        <w:pStyle w:val="Descripcin"/>
        <w:jc w:val="center"/>
        <w:rPr>
          <w:rFonts w:ascii="Times New Roman" w:hAnsi="Times New Roman" w:cs="Times New Roman"/>
          <w:b w:val="0"/>
          <w:bCs w:val="0"/>
          <w:iCs/>
          <w:sz w:val="18"/>
        </w:rPr>
      </w:pPr>
      <w:r w:rsidRPr="00AD16F1">
        <w:rPr>
          <w:sz w:val="18"/>
        </w:rPr>
        <w:t xml:space="preserve">Ilustración </w:t>
      </w:r>
      <w:r w:rsidRPr="00AD16F1">
        <w:rPr>
          <w:sz w:val="18"/>
        </w:rPr>
        <w:fldChar w:fldCharType="begin"/>
      </w:r>
      <w:r w:rsidRPr="00AD16F1">
        <w:rPr>
          <w:sz w:val="18"/>
        </w:rPr>
        <w:instrText xml:space="preserve"> SEQ Ilustración \* ARABIC </w:instrText>
      </w:r>
      <w:r w:rsidRPr="00AD16F1">
        <w:rPr>
          <w:sz w:val="18"/>
        </w:rPr>
        <w:fldChar w:fldCharType="separate"/>
      </w:r>
      <w:r w:rsidR="00D737B1">
        <w:rPr>
          <w:noProof/>
          <w:sz w:val="18"/>
        </w:rPr>
        <w:t>44</w:t>
      </w:r>
      <w:r w:rsidRPr="00AD16F1">
        <w:rPr>
          <w:sz w:val="18"/>
        </w:rPr>
        <w:fldChar w:fldCharType="end"/>
      </w:r>
      <w:r w:rsidRPr="00AD16F1">
        <w:rPr>
          <w:sz w:val="18"/>
        </w:rPr>
        <w:t>. Ubicación de las áreas afectadas por explotación minería en Bogotá</w:t>
      </w:r>
    </w:p>
    <w:p w14:paraId="5CB88CE8" w14:textId="77777777" w:rsidR="008A5234" w:rsidRPr="00C017A9" w:rsidRDefault="008A5234" w:rsidP="008D42B8">
      <w:pPr>
        <w:spacing w:line="240" w:lineRule="auto"/>
        <w:rPr>
          <w:rFonts w:ascii="Arial Nova Cond Light" w:hAnsi="Arial Nova Cond Light" w:cs="Times New Roman"/>
          <w:color w:val="222222"/>
          <w:shd w:val="clear" w:color="auto" w:fill="FFFFFF"/>
        </w:rPr>
      </w:pPr>
    </w:p>
    <w:p w14:paraId="2F0299AB" w14:textId="0730E725" w:rsidR="008A5234" w:rsidRDefault="00AD16F1" w:rsidP="008D42B8">
      <w:pPr>
        <w:spacing w:line="240" w:lineRule="auto"/>
        <w:jc w:val="center"/>
        <w:rPr>
          <w:rFonts w:ascii="Arial Nova Cond Light" w:hAnsi="Arial Nova Cond Light" w:cs="Arial"/>
          <w:color w:val="222222"/>
          <w:highlight w:val="yellow"/>
          <w:shd w:val="clear" w:color="auto" w:fill="FFFFFF"/>
        </w:rPr>
      </w:pPr>
      <w:r>
        <w:rPr>
          <w:noProof/>
          <w:lang w:eastAsia="es-CO"/>
        </w:rPr>
        <w:drawing>
          <wp:inline distT="0" distB="0" distL="0" distR="0" wp14:anchorId="7A2037A0" wp14:editId="4102F660">
            <wp:extent cx="4010025" cy="453390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010025" cy="4533900"/>
                    </a:xfrm>
                    <a:prstGeom prst="rect">
                      <a:avLst/>
                    </a:prstGeom>
                  </pic:spPr>
                </pic:pic>
              </a:graphicData>
            </a:graphic>
          </wp:inline>
        </w:drawing>
      </w:r>
    </w:p>
    <w:p w14:paraId="11CDF27E" w14:textId="549E0297" w:rsidR="008A5234" w:rsidRDefault="008A5234" w:rsidP="008D42B8">
      <w:pPr>
        <w:spacing w:line="240" w:lineRule="auto"/>
        <w:jc w:val="center"/>
        <w:rPr>
          <w:rFonts w:ascii="Arial Nova Cond Light" w:hAnsi="Arial Nova Cond Light"/>
        </w:rPr>
      </w:pPr>
      <w:bookmarkStart w:id="142" w:name="_Hlk93048789"/>
      <w:r w:rsidRPr="00BE5DC5">
        <w:rPr>
          <w:rFonts w:ascii="Arial Nova Cond Light" w:hAnsi="Arial Nova Cond Light" w:cs="Times New Roman"/>
          <w:sz w:val="16"/>
          <w:szCs w:val="16"/>
        </w:rPr>
        <w:t>Fuente</w:t>
      </w:r>
      <w:r w:rsidR="00AD16F1" w:rsidRPr="00BE5DC5">
        <w:rPr>
          <w:rFonts w:ascii="Arial Nova Cond Light" w:hAnsi="Arial Nova Cond Light" w:cs="Times New Roman"/>
          <w:sz w:val="16"/>
          <w:szCs w:val="16"/>
        </w:rPr>
        <w:t>: Subdirección</w:t>
      </w:r>
      <w:r>
        <w:rPr>
          <w:rFonts w:ascii="Arial Nova Cond Light" w:hAnsi="Arial Nova Cond Light" w:cs="Times New Roman"/>
          <w:sz w:val="16"/>
          <w:szCs w:val="16"/>
        </w:rPr>
        <w:t xml:space="preserve"> del </w:t>
      </w:r>
      <w:r w:rsidRPr="00BE5DC5">
        <w:rPr>
          <w:rFonts w:ascii="Arial Nova Cond Light" w:hAnsi="Arial Nova Cond Light" w:cs="Times New Roman"/>
          <w:sz w:val="16"/>
          <w:szCs w:val="16"/>
        </w:rPr>
        <w:t>R</w:t>
      </w:r>
      <w:r>
        <w:rPr>
          <w:rFonts w:ascii="Arial Nova Cond Light" w:hAnsi="Arial Nova Cond Light" w:cs="Times New Roman"/>
          <w:sz w:val="16"/>
          <w:szCs w:val="16"/>
        </w:rPr>
        <w:t xml:space="preserve">ecurso </w:t>
      </w:r>
      <w:r w:rsidRPr="00BE5DC5">
        <w:rPr>
          <w:rFonts w:ascii="Arial Nova Cond Light" w:hAnsi="Arial Nova Cond Light" w:cs="Times New Roman"/>
          <w:sz w:val="16"/>
          <w:szCs w:val="16"/>
        </w:rPr>
        <w:t>H</w:t>
      </w:r>
      <w:r>
        <w:rPr>
          <w:rFonts w:ascii="Arial Nova Cond Light" w:hAnsi="Arial Nova Cond Light" w:cs="Times New Roman"/>
          <w:sz w:val="16"/>
          <w:szCs w:val="16"/>
        </w:rPr>
        <w:t xml:space="preserve">ídrico y del </w:t>
      </w:r>
      <w:r w:rsidRPr="00BE5DC5">
        <w:rPr>
          <w:rFonts w:ascii="Arial Nova Cond Light" w:hAnsi="Arial Nova Cond Light" w:cs="Times New Roman"/>
          <w:sz w:val="16"/>
          <w:szCs w:val="16"/>
        </w:rPr>
        <w:t>S</w:t>
      </w:r>
      <w:r>
        <w:rPr>
          <w:rFonts w:ascii="Arial Nova Cond Light" w:hAnsi="Arial Nova Cond Light" w:cs="Times New Roman"/>
          <w:sz w:val="16"/>
          <w:szCs w:val="16"/>
        </w:rPr>
        <w:t>uelo – SDA 2021</w:t>
      </w:r>
    </w:p>
    <w:bookmarkEnd w:id="142"/>
    <w:p w14:paraId="38AEBB92" w14:textId="77777777" w:rsidR="008A5234" w:rsidRPr="00C017A9" w:rsidRDefault="008A5234" w:rsidP="008D42B8">
      <w:pPr>
        <w:spacing w:after="384" w:line="240" w:lineRule="auto"/>
        <w:contextualSpacing/>
        <w:jc w:val="both"/>
        <w:rPr>
          <w:rFonts w:ascii="Arial Nova Cond Light" w:hAnsi="Arial Nova Cond Light" w:cs="Times New Roman"/>
        </w:rPr>
      </w:pPr>
    </w:p>
    <w:p w14:paraId="2493CF51" w14:textId="2B9472F9" w:rsidR="008A5234" w:rsidRPr="00017FEF" w:rsidRDefault="008A5234" w:rsidP="008D42B8">
      <w:pPr>
        <w:spacing w:line="240" w:lineRule="auto"/>
        <w:jc w:val="both"/>
        <w:rPr>
          <w:rFonts w:ascii="Arial Nova Cond Light" w:hAnsi="Arial Nova Cond Light" w:cs="Times New Roman"/>
          <w:color w:val="222222"/>
          <w:shd w:val="clear" w:color="auto" w:fill="FFFFFF"/>
        </w:rPr>
      </w:pPr>
      <w:r w:rsidRPr="00017FEF">
        <w:rPr>
          <w:rFonts w:ascii="Arial Nova Cond Light" w:hAnsi="Arial Nova Cond Light" w:cs="Times New Roman"/>
          <w:color w:val="222222"/>
          <w:shd w:val="clear" w:color="auto" w:fill="FFFFFF"/>
        </w:rPr>
        <w:t>Las localidades del D. C. y de manera específica las Unidades de Planeamiento Zonal – UPZ en las que se encuentran los predios con afectación por explotación minera, dichas Localidades y UPZ, se presentan en la siguiente Tabla:</w:t>
      </w:r>
    </w:p>
    <w:p w14:paraId="5585264C" w14:textId="77777777" w:rsidR="008A5234" w:rsidRDefault="008A5234" w:rsidP="008D42B8">
      <w:pPr>
        <w:spacing w:line="240" w:lineRule="auto"/>
        <w:jc w:val="both"/>
        <w:rPr>
          <w:rFonts w:ascii="Arial Nova Cond Light" w:hAnsi="Arial Nova Cond Light" w:cs="Times New Roman"/>
          <w:color w:val="222222"/>
          <w:shd w:val="clear" w:color="auto" w:fill="FFFFFF"/>
        </w:rPr>
      </w:pPr>
      <w:r w:rsidRPr="00017FEF">
        <w:rPr>
          <w:rFonts w:ascii="Arial Nova Cond Light" w:hAnsi="Arial Nova Cond Light" w:cs="Times New Roman"/>
          <w:color w:val="222222"/>
          <w:shd w:val="clear" w:color="auto" w:fill="FFFFFF"/>
        </w:rPr>
        <w:t xml:space="preserve">Otro componente de la problemática asociada a la actividad extractiva es la ubicación de los predios donde esta se desarrolla, conforme a su compatibilidad con áreas de extracción minera. De acuerdo con la Resolución No. 2001 del 02 de diciembre de 2016, modificada parcialmente </w:t>
      </w:r>
      <w:r w:rsidRPr="00017FEF">
        <w:rPr>
          <w:rFonts w:ascii="Arial Nova Cond Light" w:hAnsi="Arial Nova Cond Light" w:cs="Times New Roman"/>
          <w:color w:val="222222"/>
          <w:shd w:val="clear" w:color="auto" w:fill="FFFFFF"/>
        </w:rPr>
        <w:lastRenderedPageBreak/>
        <w:t>por la Resolución No. 1499 del 03 de agosto de 2018, de los 218 predios afectados por la actividad extractiva de materiales de construcción y arcilla, 44 predios de 15 usuarios cuentan con instrumentos administrativos de manejo y control ambiental establecidos u otorgados por la Secretaría Distrital de Ambiente</w:t>
      </w:r>
      <w:r>
        <w:rPr>
          <w:rFonts w:ascii="Arial Nova Cond Light" w:hAnsi="Arial Nova Cond Light" w:cs="Times New Roman"/>
          <w:color w:val="222222"/>
          <w:shd w:val="clear" w:color="auto" w:fill="FFFFFF"/>
        </w:rPr>
        <w:t>, la información se detalla en las tablas presentadas a continuación.</w:t>
      </w:r>
    </w:p>
    <w:p w14:paraId="5438B0E3" w14:textId="77777777" w:rsidR="004C1F5A" w:rsidRPr="00017FEF" w:rsidRDefault="004C1F5A" w:rsidP="008D42B8">
      <w:pPr>
        <w:spacing w:line="240" w:lineRule="auto"/>
        <w:jc w:val="both"/>
        <w:rPr>
          <w:rFonts w:ascii="Arial Nova Cond Light" w:hAnsi="Arial Nova Cond Light" w:cs="Times New Roman"/>
          <w:color w:val="222222"/>
          <w:shd w:val="clear" w:color="auto" w:fill="FFFFFF"/>
        </w:rPr>
      </w:pPr>
    </w:p>
    <w:p w14:paraId="5C30A2CE" w14:textId="7E85EAC3" w:rsidR="008A5234" w:rsidRPr="00AD16F1" w:rsidRDefault="00AD16F1" w:rsidP="008D42B8">
      <w:pPr>
        <w:pStyle w:val="Descripcin"/>
        <w:jc w:val="center"/>
        <w:rPr>
          <w:rFonts w:ascii="Arial Nova Cond Light" w:hAnsi="Arial Nova Cond Light" w:cs="Times New Roman"/>
          <w:b w:val="0"/>
          <w:bCs w:val="0"/>
          <w:color w:val="222222"/>
          <w:sz w:val="18"/>
          <w:shd w:val="clear" w:color="auto" w:fill="FFFFFF"/>
        </w:rPr>
      </w:pPr>
      <w:bookmarkStart w:id="143" w:name="_Toc94188973"/>
      <w:bookmarkStart w:id="144" w:name="_Hlk56443364"/>
      <w:r w:rsidRPr="00AD16F1">
        <w:rPr>
          <w:sz w:val="18"/>
        </w:rPr>
        <w:t xml:space="preserve">Tabla </w:t>
      </w:r>
      <w:r w:rsidRPr="00AD16F1">
        <w:rPr>
          <w:sz w:val="18"/>
        </w:rPr>
        <w:fldChar w:fldCharType="begin"/>
      </w:r>
      <w:r w:rsidRPr="00AD16F1">
        <w:rPr>
          <w:sz w:val="18"/>
        </w:rPr>
        <w:instrText xml:space="preserve"> SEQ Tabla \* ARABIC </w:instrText>
      </w:r>
      <w:r w:rsidRPr="00AD16F1">
        <w:rPr>
          <w:sz w:val="18"/>
        </w:rPr>
        <w:fldChar w:fldCharType="separate"/>
      </w:r>
      <w:r w:rsidR="00CF0C1E">
        <w:rPr>
          <w:noProof/>
          <w:sz w:val="18"/>
        </w:rPr>
        <w:t>19</w:t>
      </w:r>
      <w:r w:rsidRPr="00AD16F1">
        <w:rPr>
          <w:sz w:val="18"/>
        </w:rPr>
        <w:fldChar w:fldCharType="end"/>
      </w:r>
      <w:r w:rsidRPr="00AD16F1">
        <w:rPr>
          <w:sz w:val="18"/>
        </w:rPr>
        <w:t>. Usuarios con predios afectados por extracción de minerales en zonas compatibles con las actividades mineras en la Sabana de Bogotá y con instrumentos ambientales</w:t>
      </w:r>
      <w:bookmarkEnd w:id="14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9"/>
        <w:gridCol w:w="2348"/>
        <w:gridCol w:w="1842"/>
        <w:gridCol w:w="1700"/>
        <w:gridCol w:w="1319"/>
      </w:tblGrid>
      <w:tr w:rsidR="008A5234" w:rsidRPr="001449A9" w14:paraId="72E81C13" w14:textId="77777777" w:rsidTr="006B2207">
        <w:trPr>
          <w:tblHeader/>
          <w:jc w:val="center"/>
        </w:trPr>
        <w:tc>
          <w:tcPr>
            <w:tcW w:w="1619" w:type="dxa"/>
            <w:shd w:val="clear" w:color="auto" w:fill="8EAADB" w:themeFill="accent1" w:themeFillTint="99"/>
            <w:vAlign w:val="center"/>
          </w:tcPr>
          <w:p w14:paraId="50E2A1F6" w14:textId="77777777" w:rsidR="008A5234" w:rsidRPr="001449A9" w:rsidRDefault="008A5234" w:rsidP="008D42B8">
            <w:pPr>
              <w:spacing w:line="240" w:lineRule="auto"/>
              <w:jc w:val="center"/>
              <w:rPr>
                <w:rFonts w:ascii="Arial Nova Cond" w:eastAsia="Calibri" w:hAnsi="Arial Nova Cond"/>
                <w:b/>
                <w:i/>
                <w:sz w:val="18"/>
                <w:szCs w:val="18"/>
              </w:rPr>
            </w:pPr>
            <w:r w:rsidRPr="001449A9">
              <w:rPr>
                <w:rFonts w:ascii="Arial Nova Cond" w:eastAsia="Calibri" w:hAnsi="Arial Nova Cond"/>
                <w:b/>
                <w:i/>
                <w:sz w:val="18"/>
                <w:szCs w:val="18"/>
              </w:rPr>
              <w:t>Polígonos</w:t>
            </w:r>
          </w:p>
        </w:tc>
        <w:tc>
          <w:tcPr>
            <w:tcW w:w="2350" w:type="dxa"/>
            <w:shd w:val="clear" w:color="auto" w:fill="8EAADB" w:themeFill="accent1" w:themeFillTint="99"/>
            <w:vAlign w:val="center"/>
          </w:tcPr>
          <w:p w14:paraId="216C2E24" w14:textId="77777777" w:rsidR="008A5234" w:rsidRPr="001449A9" w:rsidRDefault="008A5234" w:rsidP="008D42B8">
            <w:pPr>
              <w:spacing w:line="240" w:lineRule="auto"/>
              <w:jc w:val="center"/>
              <w:rPr>
                <w:rFonts w:ascii="Arial Nova Cond" w:eastAsia="Calibri" w:hAnsi="Arial Nova Cond"/>
                <w:b/>
                <w:i/>
                <w:sz w:val="18"/>
                <w:szCs w:val="18"/>
              </w:rPr>
            </w:pPr>
            <w:r w:rsidRPr="001449A9">
              <w:rPr>
                <w:rFonts w:ascii="Arial Nova Cond" w:eastAsia="Calibri" w:hAnsi="Arial Nova Cond"/>
                <w:b/>
                <w:i/>
                <w:sz w:val="18"/>
                <w:szCs w:val="18"/>
              </w:rPr>
              <w:t>Usuario / Titulo minero</w:t>
            </w:r>
          </w:p>
        </w:tc>
        <w:tc>
          <w:tcPr>
            <w:tcW w:w="1843" w:type="dxa"/>
            <w:shd w:val="clear" w:color="auto" w:fill="8EAADB" w:themeFill="accent1" w:themeFillTint="99"/>
            <w:vAlign w:val="center"/>
          </w:tcPr>
          <w:p w14:paraId="4E32D167" w14:textId="77777777" w:rsidR="008A5234" w:rsidRPr="001449A9" w:rsidRDefault="008A5234" w:rsidP="008D42B8">
            <w:pPr>
              <w:spacing w:line="240" w:lineRule="auto"/>
              <w:jc w:val="center"/>
              <w:rPr>
                <w:rFonts w:ascii="Arial Nova Cond" w:eastAsia="Calibri" w:hAnsi="Arial Nova Cond"/>
                <w:b/>
                <w:i/>
                <w:sz w:val="18"/>
                <w:szCs w:val="18"/>
              </w:rPr>
            </w:pPr>
            <w:r w:rsidRPr="001449A9">
              <w:rPr>
                <w:rFonts w:ascii="Arial Nova Cond" w:eastAsia="Calibri" w:hAnsi="Arial Nova Cond"/>
                <w:b/>
                <w:i/>
                <w:sz w:val="18"/>
                <w:szCs w:val="18"/>
              </w:rPr>
              <w:t>Localidad /UPZ</w:t>
            </w:r>
          </w:p>
        </w:tc>
        <w:tc>
          <w:tcPr>
            <w:tcW w:w="1701" w:type="dxa"/>
            <w:shd w:val="clear" w:color="auto" w:fill="8EAADB" w:themeFill="accent1" w:themeFillTint="99"/>
            <w:vAlign w:val="center"/>
          </w:tcPr>
          <w:p w14:paraId="0E982A59" w14:textId="77777777" w:rsidR="008A5234" w:rsidRPr="001449A9" w:rsidRDefault="008A5234" w:rsidP="008D42B8">
            <w:pPr>
              <w:spacing w:line="240" w:lineRule="auto"/>
              <w:jc w:val="center"/>
              <w:rPr>
                <w:rFonts w:ascii="Arial Nova Cond" w:eastAsia="Calibri" w:hAnsi="Arial Nova Cond"/>
                <w:b/>
                <w:i/>
                <w:sz w:val="18"/>
                <w:szCs w:val="18"/>
              </w:rPr>
            </w:pPr>
            <w:r w:rsidRPr="001449A9">
              <w:rPr>
                <w:rFonts w:ascii="Arial Nova Cond" w:eastAsia="Calibri" w:hAnsi="Arial Nova Cond"/>
                <w:b/>
                <w:i/>
                <w:sz w:val="18"/>
                <w:szCs w:val="18"/>
              </w:rPr>
              <w:t>Instrumento ambiental</w:t>
            </w:r>
          </w:p>
        </w:tc>
        <w:tc>
          <w:tcPr>
            <w:tcW w:w="1320" w:type="dxa"/>
            <w:shd w:val="clear" w:color="auto" w:fill="8EAADB" w:themeFill="accent1" w:themeFillTint="99"/>
            <w:vAlign w:val="center"/>
          </w:tcPr>
          <w:p w14:paraId="7E9D4835" w14:textId="77777777" w:rsidR="008A5234" w:rsidRPr="001449A9" w:rsidRDefault="008A5234" w:rsidP="008D42B8">
            <w:pPr>
              <w:spacing w:line="240" w:lineRule="auto"/>
              <w:jc w:val="center"/>
              <w:rPr>
                <w:rFonts w:ascii="Arial Nova Cond" w:eastAsia="Calibri" w:hAnsi="Arial Nova Cond"/>
                <w:b/>
                <w:i/>
                <w:sz w:val="18"/>
                <w:szCs w:val="18"/>
              </w:rPr>
            </w:pPr>
            <w:r w:rsidRPr="001449A9">
              <w:rPr>
                <w:rFonts w:ascii="Arial Nova Cond" w:eastAsia="Calibri" w:hAnsi="Arial Nova Cond"/>
                <w:b/>
                <w:i/>
                <w:sz w:val="18"/>
                <w:szCs w:val="18"/>
              </w:rPr>
              <w:t>No. Predios</w:t>
            </w:r>
          </w:p>
        </w:tc>
      </w:tr>
      <w:tr w:rsidR="008A5234" w:rsidRPr="001449A9" w14:paraId="382DA7F7" w14:textId="77777777" w:rsidTr="00AD16F1">
        <w:trPr>
          <w:jc w:val="center"/>
        </w:trPr>
        <w:tc>
          <w:tcPr>
            <w:tcW w:w="1619" w:type="dxa"/>
            <w:vMerge w:val="restart"/>
            <w:shd w:val="clear" w:color="auto" w:fill="auto"/>
            <w:vAlign w:val="center"/>
          </w:tcPr>
          <w:p w14:paraId="4D8A0ACC" w14:textId="77777777" w:rsidR="008A5234" w:rsidRPr="001449A9" w:rsidRDefault="008A5234" w:rsidP="008D42B8">
            <w:pPr>
              <w:spacing w:line="240" w:lineRule="auto"/>
              <w:jc w:val="center"/>
              <w:rPr>
                <w:rFonts w:ascii="Arial Nova Cond" w:eastAsia="Calibri" w:hAnsi="Arial Nova Cond"/>
                <w:b/>
                <w:sz w:val="18"/>
                <w:szCs w:val="18"/>
              </w:rPr>
            </w:pPr>
            <w:r w:rsidRPr="001449A9">
              <w:rPr>
                <w:rFonts w:ascii="Arial Nova Cond" w:eastAsia="Calibri" w:hAnsi="Arial Nova Cond"/>
                <w:b/>
                <w:sz w:val="18"/>
                <w:szCs w:val="18"/>
              </w:rPr>
              <w:t>Polígono I</w:t>
            </w:r>
          </w:p>
          <w:p w14:paraId="43CD24BA"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sz w:val="18"/>
                <w:szCs w:val="18"/>
              </w:rPr>
              <w:t>Zona urbana de la Localidad de Usme</w:t>
            </w:r>
          </w:p>
        </w:tc>
        <w:tc>
          <w:tcPr>
            <w:tcW w:w="2350" w:type="dxa"/>
            <w:shd w:val="clear" w:color="auto" w:fill="auto"/>
            <w:vAlign w:val="center"/>
          </w:tcPr>
          <w:p w14:paraId="3006CDA3"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b/>
                <w:i/>
                <w:iCs/>
                <w:sz w:val="18"/>
                <w:szCs w:val="18"/>
              </w:rPr>
              <w:t>1.</w:t>
            </w:r>
            <w:r w:rsidRPr="001449A9">
              <w:rPr>
                <w:rFonts w:ascii="Arial Nova Cond" w:eastAsia="Calibri" w:hAnsi="Arial Nova Cond"/>
                <w:sz w:val="18"/>
                <w:szCs w:val="18"/>
              </w:rPr>
              <w:t xml:space="preserve"> Ladrillera Prisma S.A.S</w:t>
            </w:r>
          </w:p>
          <w:p w14:paraId="100BA66F"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sz w:val="18"/>
                <w:szCs w:val="18"/>
              </w:rPr>
              <w:t>Contrato de Concesión Minera No. 14807</w:t>
            </w:r>
          </w:p>
        </w:tc>
        <w:tc>
          <w:tcPr>
            <w:tcW w:w="1843" w:type="dxa"/>
            <w:vMerge w:val="restart"/>
            <w:shd w:val="clear" w:color="auto" w:fill="auto"/>
            <w:vAlign w:val="center"/>
          </w:tcPr>
          <w:p w14:paraId="29FC96FD"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Localidad 05 Usme</w:t>
            </w:r>
          </w:p>
          <w:p w14:paraId="5A393742"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UPZ 57 Gran Yomasa</w:t>
            </w:r>
          </w:p>
        </w:tc>
        <w:tc>
          <w:tcPr>
            <w:tcW w:w="1701" w:type="dxa"/>
            <w:shd w:val="clear" w:color="auto" w:fill="auto"/>
            <w:vAlign w:val="center"/>
          </w:tcPr>
          <w:p w14:paraId="6009C687"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sz w:val="18"/>
                <w:szCs w:val="18"/>
              </w:rPr>
              <w:t>PMA en ejecución</w:t>
            </w:r>
          </w:p>
        </w:tc>
        <w:tc>
          <w:tcPr>
            <w:tcW w:w="1320" w:type="dxa"/>
            <w:vAlign w:val="center"/>
          </w:tcPr>
          <w:p w14:paraId="721203EE"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4</w:t>
            </w:r>
          </w:p>
        </w:tc>
      </w:tr>
      <w:tr w:rsidR="008A5234" w:rsidRPr="001449A9" w14:paraId="1176B59A" w14:textId="77777777" w:rsidTr="00AD16F1">
        <w:trPr>
          <w:jc w:val="center"/>
        </w:trPr>
        <w:tc>
          <w:tcPr>
            <w:tcW w:w="1619" w:type="dxa"/>
            <w:vMerge/>
            <w:shd w:val="clear" w:color="auto" w:fill="auto"/>
          </w:tcPr>
          <w:p w14:paraId="4A9174CA" w14:textId="77777777" w:rsidR="008A5234" w:rsidRPr="001449A9" w:rsidRDefault="008A5234" w:rsidP="008D42B8">
            <w:pPr>
              <w:spacing w:line="240" w:lineRule="auto"/>
              <w:rPr>
                <w:rFonts w:ascii="Arial Nova Cond" w:eastAsia="Calibri" w:hAnsi="Arial Nova Cond"/>
                <w:sz w:val="18"/>
                <w:szCs w:val="18"/>
              </w:rPr>
            </w:pPr>
          </w:p>
        </w:tc>
        <w:tc>
          <w:tcPr>
            <w:tcW w:w="2350" w:type="dxa"/>
            <w:shd w:val="clear" w:color="auto" w:fill="auto"/>
            <w:vAlign w:val="center"/>
          </w:tcPr>
          <w:p w14:paraId="493A3CDA"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b/>
                <w:sz w:val="18"/>
                <w:szCs w:val="18"/>
              </w:rPr>
              <w:t>2.</w:t>
            </w:r>
            <w:r w:rsidRPr="001449A9">
              <w:rPr>
                <w:rFonts w:ascii="Arial Nova Cond" w:eastAsia="Calibri" w:hAnsi="Arial Nova Cond"/>
                <w:sz w:val="18"/>
                <w:szCs w:val="18"/>
              </w:rPr>
              <w:t xml:space="preserve"> Soc. Ladrillera Helios S.A</w:t>
            </w:r>
          </w:p>
          <w:p w14:paraId="5A3D5E5F"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sz w:val="18"/>
                <w:szCs w:val="18"/>
              </w:rPr>
              <w:t xml:space="preserve">Contratos de Concesiones Mineras Nos. EDHL-01 y 14809 </w:t>
            </w:r>
          </w:p>
        </w:tc>
        <w:tc>
          <w:tcPr>
            <w:tcW w:w="1843" w:type="dxa"/>
            <w:vMerge/>
            <w:shd w:val="clear" w:color="auto" w:fill="auto"/>
          </w:tcPr>
          <w:p w14:paraId="7F5A40EB" w14:textId="77777777" w:rsidR="008A5234" w:rsidRPr="001449A9" w:rsidRDefault="008A5234" w:rsidP="008D42B8">
            <w:pPr>
              <w:spacing w:line="240" w:lineRule="auto"/>
              <w:rPr>
                <w:rFonts w:ascii="Arial Nova Cond" w:eastAsia="Calibri" w:hAnsi="Arial Nova Cond"/>
                <w:sz w:val="18"/>
                <w:szCs w:val="18"/>
              </w:rPr>
            </w:pPr>
          </w:p>
        </w:tc>
        <w:tc>
          <w:tcPr>
            <w:tcW w:w="1701" w:type="dxa"/>
            <w:shd w:val="clear" w:color="auto" w:fill="auto"/>
            <w:vAlign w:val="center"/>
          </w:tcPr>
          <w:p w14:paraId="4479727A"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sz w:val="18"/>
                <w:szCs w:val="18"/>
              </w:rPr>
              <w:t xml:space="preserve">PMA en ejecución </w:t>
            </w:r>
          </w:p>
        </w:tc>
        <w:tc>
          <w:tcPr>
            <w:tcW w:w="1320" w:type="dxa"/>
            <w:vAlign w:val="center"/>
          </w:tcPr>
          <w:p w14:paraId="02299CF3"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6</w:t>
            </w:r>
          </w:p>
        </w:tc>
      </w:tr>
      <w:tr w:rsidR="008A5234" w:rsidRPr="001449A9" w14:paraId="2D9AD134" w14:textId="77777777" w:rsidTr="00AD16F1">
        <w:trPr>
          <w:jc w:val="center"/>
        </w:trPr>
        <w:tc>
          <w:tcPr>
            <w:tcW w:w="1619" w:type="dxa"/>
            <w:vMerge/>
            <w:shd w:val="clear" w:color="auto" w:fill="auto"/>
          </w:tcPr>
          <w:p w14:paraId="12218594" w14:textId="77777777" w:rsidR="008A5234" w:rsidRPr="001449A9" w:rsidRDefault="008A5234" w:rsidP="008D42B8">
            <w:pPr>
              <w:spacing w:line="240" w:lineRule="auto"/>
              <w:rPr>
                <w:rFonts w:ascii="Arial Nova Cond" w:eastAsia="Calibri" w:hAnsi="Arial Nova Cond"/>
                <w:sz w:val="18"/>
                <w:szCs w:val="18"/>
              </w:rPr>
            </w:pPr>
          </w:p>
        </w:tc>
        <w:tc>
          <w:tcPr>
            <w:tcW w:w="2350" w:type="dxa"/>
            <w:shd w:val="clear" w:color="auto" w:fill="auto"/>
            <w:vAlign w:val="center"/>
          </w:tcPr>
          <w:p w14:paraId="2B0E44D3"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b/>
                <w:i/>
                <w:iCs/>
                <w:sz w:val="18"/>
                <w:szCs w:val="18"/>
              </w:rPr>
              <w:t>3.</w:t>
            </w:r>
            <w:r w:rsidRPr="001449A9">
              <w:rPr>
                <w:rFonts w:ascii="Arial Nova Cond" w:eastAsia="Calibri" w:hAnsi="Arial Nova Cond"/>
                <w:sz w:val="18"/>
                <w:szCs w:val="18"/>
              </w:rPr>
              <w:t xml:space="preserve"> Soc. Ladrilleras Yomasa S.A </w:t>
            </w:r>
          </w:p>
          <w:p w14:paraId="5D73261F"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sz w:val="18"/>
                <w:szCs w:val="18"/>
              </w:rPr>
              <w:t>Contrato de Concesión Minera No. 14808</w:t>
            </w:r>
          </w:p>
        </w:tc>
        <w:tc>
          <w:tcPr>
            <w:tcW w:w="1843" w:type="dxa"/>
            <w:vMerge/>
            <w:shd w:val="clear" w:color="auto" w:fill="auto"/>
          </w:tcPr>
          <w:p w14:paraId="258A5A71" w14:textId="77777777" w:rsidR="008A5234" w:rsidRPr="001449A9" w:rsidRDefault="008A5234" w:rsidP="008D42B8">
            <w:pPr>
              <w:spacing w:line="240" w:lineRule="auto"/>
              <w:rPr>
                <w:rFonts w:ascii="Arial Nova Cond" w:eastAsia="Calibri" w:hAnsi="Arial Nova Cond"/>
                <w:sz w:val="18"/>
                <w:szCs w:val="18"/>
              </w:rPr>
            </w:pPr>
          </w:p>
        </w:tc>
        <w:tc>
          <w:tcPr>
            <w:tcW w:w="1701" w:type="dxa"/>
            <w:shd w:val="clear" w:color="auto" w:fill="auto"/>
            <w:vAlign w:val="center"/>
          </w:tcPr>
          <w:p w14:paraId="47BC5919"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sz w:val="18"/>
                <w:szCs w:val="18"/>
              </w:rPr>
              <w:t xml:space="preserve">PMA en ejecución </w:t>
            </w:r>
          </w:p>
        </w:tc>
        <w:tc>
          <w:tcPr>
            <w:tcW w:w="1320" w:type="dxa"/>
            <w:vAlign w:val="center"/>
          </w:tcPr>
          <w:p w14:paraId="1FB2E8D4"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6</w:t>
            </w:r>
          </w:p>
        </w:tc>
      </w:tr>
      <w:bookmarkEnd w:id="144"/>
      <w:tr w:rsidR="008A5234" w:rsidRPr="001449A9" w14:paraId="435D2016" w14:textId="77777777" w:rsidTr="00AD16F1">
        <w:trPr>
          <w:jc w:val="center"/>
        </w:trPr>
        <w:tc>
          <w:tcPr>
            <w:tcW w:w="1619" w:type="dxa"/>
            <w:shd w:val="clear" w:color="auto" w:fill="auto"/>
            <w:vAlign w:val="center"/>
          </w:tcPr>
          <w:p w14:paraId="2758769C" w14:textId="77777777" w:rsidR="008A5234" w:rsidRPr="001449A9" w:rsidRDefault="008A5234" w:rsidP="008D42B8">
            <w:pPr>
              <w:spacing w:line="240" w:lineRule="auto"/>
              <w:jc w:val="center"/>
              <w:rPr>
                <w:rFonts w:ascii="Arial Nova Cond" w:eastAsia="Calibri" w:hAnsi="Arial Nova Cond"/>
                <w:b/>
                <w:sz w:val="18"/>
                <w:szCs w:val="18"/>
              </w:rPr>
            </w:pPr>
            <w:r w:rsidRPr="001449A9">
              <w:rPr>
                <w:rFonts w:ascii="Arial Nova Cond" w:eastAsia="Calibri" w:hAnsi="Arial Nova Cond"/>
                <w:b/>
                <w:sz w:val="18"/>
                <w:szCs w:val="18"/>
              </w:rPr>
              <w:t>Polígono II</w:t>
            </w:r>
          </w:p>
          <w:p w14:paraId="07CAF36D"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sz w:val="18"/>
                <w:szCs w:val="18"/>
              </w:rPr>
              <w:t xml:space="preserve">Zona urbana de las Localidades de Usme y Ciudad Bolívar </w:t>
            </w:r>
          </w:p>
        </w:tc>
        <w:tc>
          <w:tcPr>
            <w:tcW w:w="2350" w:type="dxa"/>
            <w:shd w:val="clear" w:color="auto" w:fill="auto"/>
            <w:vAlign w:val="center"/>
          </w:tcPr>
          <w:p w14:paraId="0FE94B48"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b/>
                <w:i/>
                <w:sz w:val="18"/>
                <w:szCs w:val="18"/>
              </w:rPr>
              <w:t>1.</w:t>
            </w:r>
            <w:r w:rsidRPr="001449A9">
              <w:rPr>
                <w:rFonts w:ascii="Arial Nova Cond" w:eastAsia="Calibri" w:hAnsi="Arial Nova Cond"/>
                <w:sz w:val="18"/>
                <w:szCs w:val="18"/>
              </w:rPr>
              <w:t xml:space="preserve"> Central de Mezclas SA y Cemex Colombia SA.</w:t>
            </w:r>
          </w:p>
          <w:p w14:paraId="03F9C2DB"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sz w:val="18"/>
                <w:szCs w:val="18"/>
              </w:rPr>
              <w:t>Registro Minero de Canteras No. 056</w:t>
            </w:r>
          </w:p>
        </w:tc>
        <w:tc>
          <w:tcPr>
            <w:tcW w:w="1843" w:type="dxa"/>
            <w:shd w:val="clear" w:color="auto" w:fill="auto"/>
            <w:vAlign w:val="center"/>
          </w:tcPr>
          <w:p w14:paraId="1FB4F9CB"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 xml:space="preserve">Localidad 19 Ciudad Bolívar </w:t>
            </w:r>
          </w:p>
          <w:p w14:paraId="7CDF96FE"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UPZ 63 El Mochuelo</w:t>
            </w:r>
          </w:p>
        </w:tc>
        <w:tc>
          <w:tcPr>
            <w:tcW w:w="1701" w:type="dxa"/>
            <w:shd w:val="clear" w:color="auto" w:fill="auto"/>
            <w:vAlign w:val="center"/>
          </w:tcPr>
          <w:p w14:paraId="28B07B98"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sz w:val="18"/>
                <w:szCs w:val="18"/>
              </w:rPr>
              <w:t>PMRRA en ejecución</w:t>
            </w:r>
          </w:p>
        </w:tc>
        <w:tc>
          <w:tcPr>
            <w:tcW w:w="1320" w:type="dxa"/>
            <w:vAlign w:val="center"/>
          </w:tcPr>
          <w:p w14:paraId="158250A9"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4</w:t>
            </w:r>
          </w:p>
        </w:tc>
      </w:tr>
      <w:tr w:rsidR="008A5234" w:rsidRPr="001449A9" w14:paraId="1B52C719" w14:textId="77777777" w:rsidTr="00AD16F1">
        <w:trPr>
          <w:trHeight w:val="527"/>
          <w:jc w:val="center"/>
        </w:trPr>
        <w:tc>
          <w:tcPr>
            <w:tcW w:w="1619" w:type="dxa"/>
            <w:shd w:val="clear" w:color="auto" w:fill="auto"/>
            <w:vAlign w:val="center"/>
          </w:tcPr>
          <w:p w14:paraId="66A4CAC6" w14:textId="77777777" w:rsidR="008A5234" w:rsidRPr="001449A9" w:rsidRDefault="008A5234" w:rsidP="008D42B8">
            <w:pPr>
              <w:spacing w:line="240" w:lineRule="auto"/>
              <w:jc w:val="center"/>
              <w:rPr>
                <w:rFonts w:ascii="Arial Nova Cond" w:eastAsia="Calibri" w:hAnsi="Arial Nova Cond"/>
                <w:b/>
                <w:i/>
                <w:iCs/>
                <w:sz w:val="18"/>
                <w:szCs w:val="18"/>
              </w:rPr>
            </w:pPr>
            <w:r w:rsidRPr="001449A9">
              <w:rPr>
                <w:rFonts w:ascii="Arial Nova Cond" w:eastAsia="Calibri" w:hAnsi="Arial Nova Cond"/>
                <w:b/>
                <w:i/>
                <w:iCs/>
                <w:sz w:val="18"/>
                <w:szCs w:val="18"/>
              </w:rPr>
              <w:t>Total de usuarios</w:t>
            </w:r>
          </w:p>
        </w:tc>
        <w:tc>
          <w:tcPr>
            <w:tcW w:w="2350" w:type="dxa"/>
            <w:shd w:val="clear" w:color="auto" w:fill="auto"/>
            <w:vAlign w:val="center"/>
          </w:tcPr>
          <w:p w14:paraId="5B040584" w14:textId="77777777" w:rsidR="008A5234" w:rsidRPr="001449A9" w:rsidRDefault="008A5234" w:rsidP="008D42B8">
            <w:pPr>
              <w:spacing w:line="240" w:lineRule="auto"/>
              <w:jc w:val="center"/>
              <w:rPr>
                <w:rFonts w:ascii="Arial Nova Cond" w:eastAsia="Calibri" w:hAnsi="Arial Nova Cond"/>
                <w:b/>
                <w:i/>
                <w:iCs/>
                <w:sz w:val="18"/>
                <w:szCs w:val="18"/>
              </w:rPr>
            </w:pPr>
            <w:r w:rsidRPr="001449A9">
              <w:rPr>
                <w:rFonts w:ascii="Arial Nova Cond" w:eastAsia="Calibri" w:hAnsi="Arial Nova Cond"/>
                <w:b/>
                <w:i/>
                <w:iCs/>
                <w:sz w:val="18"/>
                <w:szCs w:val="18"/>
              </w:rPr>
              <w:t>4</w:t>
            </w:r>
          </w:p>
        </w:tc>
        <w:tc>
          <w:tcPr>
            <w:tcW w:w="1843" w:type="dxa"/>
            <w:shd w:val="clear" w:color="auto" w:fill="auto"/>
            <w:vAlign w:val="center"/>
          </w:tcPr>
          <w:p w14:paraId="44546EE5" w14:textId="77777777" w:rsidR="008A5234" w:rsidRPr="001449A9" w:rsidRDefault="008A5234" w:rsidP="008D42B8">
            <w:pPr>
              <w:spacing w:line="240" w:lineRule="auto"/>
              <w:jc w:val="center"/>
              <w:rPr>
                <w:rFonts w:ascii="Arial Nova Cond" w:eastAsia="Calibri" w:hAnsi="Arial Nova Cond"/>
                <w:b/>
                <w:i/>
                <w:iCs/>
                <w:sz w:val="18"/>
                <w:szCs w:val="18"/>
              </w:rPr>
            </w:pPr>
            <w:r w:rsidRPr="001449A9">
              <w:rPr>
                <w:rFonts w:ascii="Arial Nova Cond" w:eastAsia="Calibri" w:hAnsi="Arial Nova Cond"/>
                <w:b/>
                <w:i/>
                <w:iCs/>
                <w:sz w:val="18"/>
                <w:szCs w:val="18"/>
              </w:rPr>
              <w:t xml:space="preserve">Total instrumentos </w:t>
            </w:r>
          </w:p>
        </w:tc>
        <w:tc>
          <w:tcPr>
            <w:tcW w:w="1701" w:type="dxa"/>
            <w:shd w:val="clear" w:color="auto" w:fill="auto"/>
            <w:vAlign w:val="center"/>
          </w:tcPr>
          <w:p w14:paraId="762F2E24" w14:textId="77777777" w:rsidR="008A5234" w:rsidRPr="001449A9" w:rsidRDefault="008A5234" w:rsidP="008D42B8">
            <w:pPr>
              <w:spacing w:line="240" w:lineRule="auto"/>
              <w:jc w:val="center"/>
              <w:rPr>
                <w:rFonts w:ascii="Arial Nova Cond" w:eastAsia="Calibri" w:hAnsi="Arial Nova Cond"/>
                <w:b/>
                <w:i/>
                <w:iCs/>
                <w:sz w:val="18"/>
                <w:szCs w:val="18"/>
              </w:rPr>
            </w:pPr>
            <w:r w:rsidRPr="001449A9">
              <w:rPr>
                <w:rFonts w:ascii="Arial Nova Cond" w:eastAsia="Calibri" w:hAnsi="Arial Nova Cond"/>
                <w:b/>
                <w:i/>
                <w:iCs/>
                <w:sz w:val="18"/>
                <w:szCs w:val="18"/>
              </w:rPr>
              <w:t xml:space="preserve">3 PMA, 1 PMRRA </w:t>
            </w:r>
          </w:p>
        </w:tc>
        <w:tc>
          <w:tcPr>
            <w:tcW w:w="1320" w:type="dxa"/>
            <w:vAlign w:val="center"/>
          </w:tcPr>
          <w:p w14:paraId="0B0A0AF3" w14:textId="77777777" w:rsidR="008A5234" w:rsidRPr="001449A9" w:rsidRDefault="008A5234" w:rsidP="008D42B8">
            <w:pPr>
              <w:spacing w:line="240" w:lineRule="auto"/>
              <w:jc w:val="center"/>
              <w:rPr>
                <w:rFonts w:ascii="Arial Nova Cond" w:eastAsia="Calibri" w:hAnsi="Arial Nova Cond"/>
                <w:b/>
                <w:i/>
                <w:iCs/>
                <w:sz w:val="18"/>
                <w:szCs w:val="18"/>
              </w:rPr>
            </w:pPr>
            <w:r w:rsidRPr="001449A9">
              <w:rPr>
                <w:rFonts w:ascii="Arial Nova Cond" w:eastAsia="Calibri" w:hAnsi="Arial Nova Cond"/>
                <w:b/>
                <w:i/>
                <w:iCs/>
                <w:sz w:val="18"/>
                <w:szCs w:val="18"/>
              </w:rPr>
              <w:t>20 Predios</w:t>
            </w:r>
          </w:p>
        </w:tc>
      </w:tr>
    </w:tbl>
    <w:p w14:paraId="51ACD41C" w14:textId="4885E779" w:rsidR="008A5234" w:rsidRDefault="008A5234" w:rsidP="008D42B8">
      <w:pPr>
        <w:spacing w:line="240" w:lineRule="auto"/>
        <w:jc w:val="center"/>
        <w:rPr>
          <w:rFonts w:ascii="Arial Nova Cond Light" w:hAnsi="Arial Nova Cond Light"/>
        </w:rPr>
      </w:pPr>
      <w:r w:rsidRPr="00BE5DC5">
        <w:rPr>
          <w:rFonts w:ascii="Arial Nova Cond Light" w:hAnsi="Arial Nova Cond Light" w:cs="Times New Roman"/>
          <w:sz w:val="16"/>
          <w:szCs w:val="16"/>
        </w:rPr>
        <w:t>Fuente</w:t>
      </w:r>
      <w:r w:rsidR="006B2207" w:rsidRPr="00BE5DC5">
        <w:rPr>
          <w:rFonts w:ascii="Arial Nova Cond Light" w:hAnsi="Arial Nova Cond Light" w:cs="Times New Roman"/>
          <w:sz w:val="16"/>
          <w:szCs w:val="16"/>
        </w:rPr>
        <w:t>: Subdirección</w:t>
      </w:r>
      <w:r>
        <w:rPr>
          <w:rFonts w:ascii="Arial Nova Cond Light" w:hAnsi="Arial Nova Cond Light" w:cs="Times New Roman"/>
          <w:sz w:val="16"/>
          <w:szCs w:val="16"/>
        </w:rPr>
        <w:t xml:space="preserve"> del </w:t>
      </w:r>
      <w:r w:rsidRPr="00BE5DC5">
        <w:rPr>
          <w:rFonts w:ascii="Arial Nova Cond Light" w:hAnsi="Arial Nova Cond Light" w:cs="Times New Roman"/>
          <w:sz w:val="16"/>
          <w:szCs w:val="16"/>
        </w:rPr>
        <w:t>R</w:t>
      </w:r>
      <w:r>
        <w:rPr>
          <w:rFonts w:ascii="Arial Nova Cond Light" w:hAnsi="Arial Nova Cond Light" w:cs="Times New Roman"/>
          <w:sz w:val="16"/>
          <w:szCs w:val="16"/>
        </w:rPr>
        <w:t xml:space="preserve">ecurso </w:t>
      </w:r>
      <w:r w:rsidRPr="00BE5DC5">
        <w:rPr>
          <w:rFonts w:ascii="Arial Nova Cond Light" w:hAnsi="Arial Nova Cond Light" w:cs="Times New Roman"/>
          <w:sz w:val="16"/>
          <w:szCs w:val="16"/>
        </w:rPr>
        <w:t>H</w:t>
      </w:r>
      <w:r>
        <w:rPr>
          <w:rFonts w:ascii="Arial Nova Cond Light" w:hAnsi="Arial Nova Cond Light" w:cs="Times New Roman"/>
          <w:sz w:val="16"/>
          <w:szCs w:val="16"/>
        </w:rPr>
        <w:t xml:space="preserve">ídrico y del </w:t>
      </w:r>
      <w:r w:rsidRPr="00BE5DC5">
        <w:rPr>
          <w:rFonts w:ascii="Arial Nova Cond Light" w:hAnsi="Arial Nova Cond Light" w:cs="Times New Roman"/>
          <w:sz w:val="16"/>
          <w:szCs w:val="16"/>
        </w:rPr>
        <w:t>S</w:t>
      </w:r>
      <w:r>
        <w:rPr>
          <w:rFonts w:ascii="Arial Nova Cond Light" w:hAnsi="Arial Nova Cond Light" w:cs="Times New Roman"/>
          <w:sz w:val="16"/>
          <w:szCs w:val="16"/>
        </w:rPr>
        <w:t>uelo – SDA 2021</w:t>
      </w:r>
    </w:p>
    <w:p w14:paraId="5FE3763D" w14:textId="77777777" w:rsidR="008A5234" w:rsidRPr="00490134" w:rsidRDefault="008A5234" w:rsidP="008D42B8">
      <w:pPr>
        <w:spacing w:line="240" w:lineRule="auto"/>
        <w:rPr>
          <w:rFonts w:eastAsia="Calibri"/>
        </w:rPr>
      </w:pPr>
    </w:p>
    <w:p w14:paraId="343BF494" w14:textId="444030F4" w:rsidR="008A5234" w:rsidRPr="006B2207" w:rsidRDefault="006B2207" w:rsidP="008D42B8">
      <w:pPr>
        <w:pStyle w:val="Descripcin"/>
        <w:jc w:val="center"/>
        <w:rPr>
          <w:rFonts w:ascii="Arial Nova Cond Light" w:hAnsi="Arial Nova Cond Light" w:cs="Times New Roman"/>
          <w:b w:val="0"/>
          <w:bCs w:val="0"/>
          <w:color w:val="222222"/>
          <w:sz w:val="18"/>
          <w:shd w:val="clear" w:color="auto" w:fill="FFFFFF"/>
        </w:rPr>
      </w:pPr>
      <w:bookmarkStart w:id="145" w:name="_Toc94188974"/>
      <w:r w:rsidRPr="006B2207">
        <w:rPr>
          <w:sz w:val="18"/>
        </w:rPr>
        <w:t xml:space="preserve">Tabla </w:t>
      </w:r>
      <w:r w:rsidRPr="006B2207">
        <w:rPr>
          <w:sz w:val="18"/>
        </w:rPr>
        <w:fldChar w:fldCharType="begin"/>
      </w:r>
      <w:r w:rsidRPr="006B2207">
        <w:rPr>
          <w:sz w:val="18"/>
        </w:rPr>
        <w:instrText xml:space="preserve"> SEQ Tabla \* ARABIC </w:instrText>
      </w:r>
      <w:r w:rsidRPr="006B2207">
        <w:rPr>
          <w:sz w:val="18"/>
        </w:rPr>
        <w:fldChar w:fldCharType="separate"/>
      </w:r>
      <w:r w:rsidR="00CF0C1E">
        <w:rPr>
          <w:noProof/>
          <w:sz w:val="18"/>
        </w:rPr>
        <w:t>20</w:t>
      </w:r>
      <w:r w:rsidRPr="006B2207">
        <w:rPr>
          <w:sz w:val="18"/>
        </w:rPr>
        <w:fldChar w:fldCharType="end"/>
      </w:r>
      <w:r w:rsidRPr="006B2207">
        <w:rPr>
          <w:sz w:val="18"/>
        </w:rPr>
        <w:t>. Usuarios con predios afectados por extracción de minerales por fuera de las zonas compatibles con las actividades mineras en la Sabana de Bogotá y con instrumentos ambientales</w:t>
      </w:r>
      <w:bookmarkEnd w:id="14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2549"/>
        <w:gridCol w:w="2409"/>
        <w:gridCol w:w="1319"/>
      </w:tblGrid>
      <w:tr w:rsidR="008A5234" w:rsidRPr="001449A9" w14:paraId="67A5A414" w14:textId="77777777" w:rsidTr="006B2207">
        <w:trPr>
          <w:tblHeader/>
          <w:jc w:val="center"/>
        </w:trPr>
        <w:tc>
          <w:tcPr>
            <w:tcW w:w="2552" w:type="dxa"/>
            <w:shd w:val="clear" w:color="auto" w:fill="8EAADB" w:themeFill="accent1" w:themeFillTint="99"/>
            <w:vAlign w:val="center"/>
          </w:tcPr>
          <w:p w14:paraId="7B229340" w14:textId="77777777" w:rsidR="008A5234" w:rsidRPr="001449A9" w:rsidRDefault="008A5234" w:rsidP="008D42B8">
            <w:pPr>
              <w:spacing w:line="240" w:lineRule="auto"/>
              <w:jc w:val="center"/>
              <w:rPr>
                <w:rFonts w:ascii="Arial Nova Cond" w:eastAsia="Calibri" w:hAnsi="Arial Nova Cond"/>
                <w:b/>
                <w:i/>
                <w:sz w:val="18"/>
                <w:szCs w:val="18"/>
              </w:rPr>
            </w:pPr>
            <w:r w:rsidRPr="001449A9">
              <w:rPr>
                <w:rFonts w:ascii="Arial Nova Cond" w:eastAsia="Calibri" w:hAnsi="Arial Nova Cond"/>
                <w:b/>
                <w:i/>
                <w:sz w:val="18"/>
                <w:szCs w:val="18"/>
              </w:rPr>
              <w:t>Usuario / Título minero</w:t>
            </w:r>
          </w:p>
        </w:tc>
        <w:tc>
          <w:tcPr>
            <w:tcW w:w="2551" w:type="dxa"/>
            <w:shd w:val="clear" w:color="auto" w:fill="8EAADB" w:themeFill="accent1" w:themeFillTint="99"/>
            <w:vAlign w:val="center"/>
          </w:tcPr>
          <w:p w14:paraId="7877F502" w14:textId="77777777" w:rsidR="008A5234" w:rsidRPr="001449A9" w:rsidRDefault="008A5234" w:rsidP="008D42B8">
            <w:pPr>
              <w:spacing w:line="240" w:lineRule="auto"/>
              <w:jc w:val="center"/>
              <w:rPr>
                <w:rFonts w:ascii="Arial Nova Cond" w:eastAsia="Calibri" w:hAnsi="Arial Nova Cond"/>
                <w:b/>
                <w:i/>
                <w:sz w:val="18"/>
                <w:szCs w:val="18"/>
              </w:rPr>
            </w:pPr>
            <w:r w:rsidRPr="001449A9">
              <w:rPr>
                <w:rFonts w:ascii="Arial Nova Cond" w:eastAsia="Calibri" w:hAnsi="Arial Nova Cond"/>
                <w:b/>
                <w:i/>
                <w:sz w:val="18"/>
                <w:szCs w:val="18"/>
              </w:rPr>
              <w:t>Localidad / UPZ</w:t>
            </w:r>
          </w:p>
        </w:tc>
        <w:tc>
          <w:tcPr>
            <w:tcW w:w="2410" w:type="dxa"/>
            <w:shd w:val="clear" w:color="auto" w:fill="8EAADB" w:themeFill="accent1" w:themeFillTint="99"/>
            <w:vAlign w:val="center"/>
          </w:tcPr>
          <w:p w14:paraId="2CFF4A2F" w14:textId="77777777" w:rsidR="008A5234" w:rsidRPr="001449A9" w:rsidRDefault="008A5234" w:rsidP="008D42B8">
            <w:pPr>
              <w:spacing w:line="240" w:lineRule="auto"/>
              <w:jc w:val="center"/>
              <w:rPr>
                <w:rFonts w:ascii="Arial Nova Cond" w:eastAsia="Calibri" w:hAnsi="Arial Nova Cond"/>
                <w:b/>
                <w:i/>
                <w:sz w:val="18"/>
                <w:szCs w:val="18"/>
              </w:rPr>
            </w:pPr>
            <w:r w:rsidRPr="001449A9">
              <w:rPr>
                <w:rFonts w:ascii="Arial Nova Cond" w:eastAsia="Calibri" w:hAnsi="Arial Nova Cond"/>
                <w:b/>
                <w:i/>
                <w:sz w:val="18"/>
                <w:szCs w:val="18"/>
              </w:rPr>
              <w:t>Instrumento ambiental</w:t>
            </w:r>
          </w:p>
        </w:tc>
        <w:tc>
          <w:tcPr>
            <w:tcW w:w="1320" w:type="dxa"/>
            <w:shd w:val="clear" w:color="auto" w:fill="8EAADB" w:themeFill="accent1" w:themeFillTint="99"/>
          </w:tcPr>
          <w:p w14:paraId="58CDBBAC" w14:textId="77777777" w:rsidR="008A5234" w:rsidRPr="001449A9" w:rsidRDefault="008A5234" w:rsidP="008D42B8">
            <w:pPr>
              <w:spacing w:line="240" w:lineRule="auto"/>
              <w:jc w:val="center"/>
              <w:rPr>
                <w:rFonts w:ascii="Arial Nova Cond" w:eastAsia="Calibri" w:hAnsi="Arial Nova Cond"/>
                <w:b/>
                <w:i/>
                <w:sz w:val="18"/>
                <w:szCs w:val="18"/>
              </w:rPr>
            </w:pPr>
            <w:r w:rsidRPr="001449A9">
              <w:rPr>
                <w:rFonts w:ascii="Arial Nova Cond" w:eastAsia="Calibri" w:hAnsi="Arial Nova Cond"/>
                <w:b/>
                <w:i/>
                <w:sz w:val="18"/>
                <w:szCs w:val="18"/>
              </w:rPr>
              <w:t>No. Predios</w:t>
            </w:r>
          </w:p>
        </w:tc>
      </w:tr>
      <w:tr w:rsidR="008A5234" w:rsidRPr="001449A9" w14:paraId="1E35A7EB" w14:textId="77777777" w:rsidTr="00AD16F1">
        <w:trPr>
          <w:jc w:val="center"/>
        </w:trPr>
        <w:tc>
          <w:tcPr>
            <w:tcW w:w="2552" w:type="dxa"/>
            <w:shd w:val="clear" w:color="auto" w:fill="auto"/>
            <w:vAlign w:val="center"/>
          </w:tcPr>
          <w:p w14:paraId="58947100"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b/>
                <w:sz w:val="18"/>
                <w:szCs w:val="18"/>
              </w:rPr>
              <w:t>1.</w:t>
            </w:r>
            <w:r w:rsidRPr="001449A9">
              <w:rPr>
                <w:rFonts w:ascii="Arial Nova Cond" w:eastAsia="Calibri" w:hAnsi="Arial Nova Cond"/>
                <w:sz w:val="18"/>
                <w:szCs w:val="18"/>
              </w:rPr>
              <w:t xml:space="preserve"> Cantera El Cedro San Carlos</w:t>
            </w:r>
          </w:p>
          <w:p w14:paraId="51BFEFC1"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sz w:val="18"/>
                <w:szCs w:val="18"/>
              </w:rPr>
              <w:t>Registro Minero de Canteras No. 060</w:t>
            </w:r>
          </w:p>
        </w:tc>
        <w:tc>
          <w:tcPr>
            <w:tcW w:w="2551" w:type="dxa"/>
            <w:shd w:val="clear" w:color="auto" w:fill="auto"/>
            <w:vAlign w:val="center"/>
          </w:tcPr>
          <w:p w14:paraId="4B5DA863"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Localidad 01 Usaquén</w:t>
            </w:r>
          </w:p>
          <w:p w14:paraId="6311BFAB"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UPZ 13 El Cedro</w:t>
            </w:r>
          </w:p>
        </w:tc>
        <w:tc>
          <w:tcPr>
            <w:tcW w:w="2410" w:type="dxa"/>
            <w:shd w:val="clear" w:color="auto" w:fill="auto"/>
            <w:vAlign w:val="center"/>
          </w:tcPr>
          <w:p w14:paraId="3AF2FDEE"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PMRRA en ejecución</w:t>
            </w:r>
          </w:p>
        </w:tc>
        <w:tc>
          <w:tcPr>
            <w:tcW w:w="1320" w:type="dxa"/>
            <w:vAlign w:val="center"/>
          </w:tcPr>
          <w:p w14:paraId="17046223"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11</w:t>
            </w:r>
          </w:p>
        </w:tc>
      </w:tr>
      <w:tr w:rsidR="008A5234" w:rsidRPr="001449A9" w14:paraId="6668422E" w14:textId="77777777" w:rsidTr="00AD16F1">
        <w:trPr>
          <w:jc w:val="center"/>
        </w:trPr>
        <w:tc>
          <w:tcPr>
            <w:tcW w:w="2552" w:type="dxa"/>
            <w:shd w:val="clear" w:color="auto" w:fill="auto"/>
            <w:vAlign w:val="center"/>
          </w:tcPr>
          <w:p w14:paraId="0B7795A0"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b/>
                <w:sz w:val="18"/>
                <w:szCs w:val="18"/>
              </w:rPr>
              <w:t>2.</w:t>
            </w:r>
            <w:r w:rsidRPr="001449A9">
              <w:rPr>
                <w:rFonts w:ascii="Arial Nova Cond" w:eastAsia="Calibri" w:hAnsi="Arial Nova Cond"/>
                <w:sz w:val="18"/>
                <w:szCs w:val="18"/>
              </w:rPr>
              <w:t xml:space="preserve"> Cantera La Laja</w:t>
            </w:r>
          </w:p>
        </w:tc>
        <w:tc>
          <w:tcPr>
            <w:tcW w:w="2551" w:type="dxa"/>
            <w:shd w:val="clear" w:color="auto" w:fill="auto"/>
            <w:vAlign w:val="center"/>
          </w:tcPr>
          <w:p w14:paraId="05B3D7E5"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 xml:space="preserve">Localidad 01 Usaquén </w:t>
            </w:r>
          </w:p>
          <w:p w14:paraId="5F6E2B94"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lastRenderedPageBreak/>
              <w:t xml:space="preserve"> UPZ 10 La Uribe</w:t>
            </w:r>
          </w:p>
        </w:tc>
        <w:tc>
          <w:tcPr>
            <w:tcW w:w="2410" w:type="dxa"/>
            <w:vMerge w:val="restart"/>
            <w:shd w:val="clear" w:color="auto" w:fill="auto"/>
            <w:vAlign w:val="center"/>
          </w:tcPr>
          <w:p w14:paraId="208AC03B"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lastRenderedPageBreak/>
              <w:t>PMRRA en ejecución</w:t>
            </w:r>
          </w:p>
        </w:tc>
        <w:tc>
          <w:tcPr>
            <w:tcW w:w="1320" w:type="dxa"/>
            <w:vAlign w:val="center"/>
          </w:tcPr>
          <w:p w14:paraId="05FD6DC1"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1</w:t>
            </w:r>
          </w:p>
        </w:tc>
      </w:tr>
      <w:tr w:rsidR="008A5234" w:rsidRPr="001449A9" w14:paraId="1ECE52C4" w14:textId="77777777" w:rsidTr="00AD16F1">
        <w:trPr>
          <w:jc w:val="center"/>
        </w:trPr>
        <w:tc>
          <w:tcPr>
            <w:tcW w:w="2552" w:type="dxa"/>
            <w:shd w:val="clear" w:color="auto" w:fill="auto"/>
            <w:vAlign w:val="center"/>
          </w:tcPr>
          <w:p w14:paraId="48BFB9F9"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b/>
                <w:sz w:val="18"/>
                <w:szCs w:val="18"/>
              </w:rPr>
              <w:lastRenderedPageBreak/>
              <w:t>3.</w:t>
            </w:r>
            <w:r w:rsidRPr="001449A9">
              <w:rPr>
                <w:rFonts w:ascii="Arial Nova Cond" w:eastAsia="Calibri" w:hAnsi="Arial Nova Cond"/>
                <w:sz w:val="18"/>
                <w:szCs w:val="18"/>
              </w:rPr>
              <w:t xml:space="preserve"> Cantera El Milagro</w:t>
            </w:r>
          </w:p>
        </w:tc>
        <w:tc>
          <w:tcPr>
            <w:tcW w:w="2551" w:type="dxa"/>
            <w:shd w:val="clear" w:color="auto" w:fill="auto"/>
            <w:vAlign w:val="center"/>
          </w:tcPr>
          <w:p w14:paraId="7E4E686F"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 xml:space="preserve">Localidad 01 Usaquén </w:t>
            </w:r>
          </w:p>
          <w:p w14:paraId="21096881"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UPZ 10 la Uribe</w:t>
            </w:r>
          </w:p>
        </w:tc>
        <w:tc>
          <w:tcPr>
            <w:tcW w:w="2410" w:type="dxa"/>
            <w:vMerge/>
            <w:shd w:val="clear" w:color="auto" w:fill="auto"/>
            <w:vAlign w:val="center"/>
          </w:tcPr>
          <w:p w14:paraId="00FAF236" w14:textId="77777777" w:rsidR="008A5234" w:rsidRPr="001449A9" w:rsidRDefault="008A5234" w:rsidP="008D42B8">
            <w:pPr>
              <w:spacing w:line="240" w:lineRule="auto"/>
              <w:jc w:val="center"/>
              <w:rPr>
                <w:rFonts w:ascii="Arial Nova Cond" w:eastAsia="Calibri" w:hAnsi="Arial Nova Cond"/>
                <w:sz w:val="18"/>
                <w:szCs w:val="18"/>
              </w:rPr>
            </w:pPr>
          </w:p>
        </w:tc>
        <w:tc>
          <w:tcPr>
            <w:tcW w:w="1320" w:type="dxa"/>
            <w:vAlign w:val="center"/>
          </w:tcPr>
          <w:p w14:paraId="362AB0D3"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2</w:t>
            </w:r>
          </w:p>
        </w:tc>
      </w:tr>
      <w:tr w:rsidR="008A5234" w:rsidRPr="001449A9" w14:paraId="5A3A5655" w14:textId="77777777" w:rsidTr="00AD16F1">
        <w:trPr>
          <w:jc w:val="center"/>
        </w:trPr>
        <w:tc>
          <w:tcPr>
            <w:tcW w:w="2552" w:type="dxa"/>
            <w:shd w:val="clear" w:color="auto" w:fill="auto"/>
            <w:vAlign w:val="center"/>
          </w:tcPr>
          <w:p w14:paraId="6C49EC69" w14:textId="77777777" w:rsidR="008A5234" w:rsidRPr="001449A9" w:rsidRDefault="008A5234" w:rsidP="008D42B8">
            <w:pPr>
              <w:spacing w:line="240" w:lineRule="auto"/>
              <w:rPr>
                <w:rFonts w:ascii="Arial Nova Cond" w:eastAsia="Calibri" w:hAnsi="Arial Nova Cond"/>
                <w:b/>
                <w:sz w:val="18"/>
                <w:szCs w:val="18"/>
              </w:rPr>
            </w:pPr>
            <w:r w:rsidRPr="001449A9">
              <w:rPr>
                <w:rFonts w:ascii="Arial Nova Cond" w:eastAsia="Calibri" w:hAnsi="Arial Nova Cond"/>
                <w:sz w:val="18"/>
                <w:szCs w:val="18"/>
              </w:rPr>
              <w:t>4. Cantera Cerro E Ibiza</w:t>
            </w:r>
          </w:p>
        </w:tc>
        <w:tc>
          <w:tcPr>
            <w:tcW w:w="2551" w:type="dxa"/>
            <w:shd w:val="clear" w:color="auto" w:fill="auto"/>
            <w:vAlign w:val="center"/>
          </w:tcPr>
          <w:p w14:paraId="6AFF75B9"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Localidad 01 Usaquén</w:t>
            </w:r>
          </w:p>
          <w:p w14:paraId="65542487"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UPZ 11 San Cristóbal Norte</w:t>
            </w:r>
          </w:p>
        </w:tc>
        <w:tc>
          <w:tcPr>
            <w:tcW w:w="2410" w:type="dxa"/>
            <w:shd w:val="clear" w:color="auto" w:fill="auto"/>
            <w:vAlign w:val="center"/>
          </w:tcPr>
          <w:p w14:paraId="680A45A7"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PMRRA en ejecución</w:t>
            </w:r>
          </w:p>
        </w:tc>
        <w:tc>
          <w:tcPr>
            <w:tcW w:w="1320" w:type="dxa"/>
            <w:vAlign w:val="center"/>
          </w:tcPr>
          <w:p w14:paraId="6D1F061C"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2</w:t>
            </w:r>
          </w:p>
        </w:tc>
      </w:tr>
      <w:tr w:rsidR="008A5234" w:rsidRPr="001449A9" w14:paraId="573E1FD4" w14:textId="77777777" w:rsidTr="00AD16F1">
        <w:trPr>
          <w:jc w:val="center"/>
        </w:trPr>
        <w:tc>
          <w:tcPr>
            <w:tcW w:w="2552" w:type="dxa"/>
            <w:shd w:val="clear" w:color="auto" w:fill="auto"/>
            <w:vAlign w:val="center"/>
          </w:tcPr>
          <w:p w14:paraId="0B0EE5F4" w14:textId="77777777" w:rsidR="008A5234" w:rsidRPr="001449A9" w:rsidRDefault="008A5234" w:rsidP="008D42B8">
            <w:pPr>
              <w:spacing w:line="240" w:lineRule="auto"/>
              <w:rPr>
                <w:rFonts w:ascii="Arial Nova Cond" w:eastAsia="Calibri" w:hAnsi="Arial Nova Cond"/>
                <w:b/>
                <w:sz w:val="18"/>
                <w:szCs w:val="18"/>
              </w:rPr>
            </w:pPr>
            <w:r w:rsidRPr="001449A9">
              <w:rPr>
                <w:rFonts w:ascii="Arial Nova Cond" w:eastAsia="Calibri" w:hAnsi="Arial Nova Cond"/>
                <w:b/>
                <w:sz w:val="18"/>
                <w:szCs w:val="18"/>
              </w:rPr>
              <w:t>5.</w:t>
            </w:r>
            <w:r w:rsidRPr="001449A9">
              <w:rPr>
                <w:rFonts w:ascii="Arial Nova Cond" w:eastAsia="Calibri" w:hAnsi="Arial Nova Cond"/>
                <w:sz w:val="18"/>
                <w:szCs w:val="18"/>
              </w:rPr>
              <w:t xml:space="preserve"> Predio Cantarrana</w:t>
            </w:r>
          </w:p>
        </w:tc>
        <w:tc>
          <w:tcPr>
            <w:tcW w:w="2551" w:type="dxa"/>
            <w:shd w:val="clear" w:color="auto" w:fill="auto"/>
            <w:vAlign w:val="center"/>
          </w:tcPr>
          <w:p w14:paraId="55988AC5"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Localidad 05 Usme</w:t>
            </w:r>
          </w:p>
          <w:p w14:paraId="58108C32"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UPZ 58 Comuneros</w:t>
            </w:r>
          </w:p>
        </w:tc>
        <w:tc>
          <w:tcPr>
            <w:tcW w:w="2410" w:type="dxa"/>
            <w:shd w:val="clear" w:color="auto" w:fill="auto"/>
            <w:vAlign w:val="center"/>
          </w:tcPr>
          <w:p w14:paraId="0DDF31D5"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 xml:space="preserve">PMRRA suspendido </w:t>
            </w:r>
          </w:p>
        </w:tc>
        <w:tc>
          <w:tcPr>
            <w:tcW w:w="1320" w:type="dxa"/>
            <w:vAlign w:val="center"/>
          </w:tcPr>
          <w:p w14:paraId="46877FC9"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1</w:t>
            </w:r>
          </w:p>
        </w:tc>
      </w:tr>
      <w:tr w:rsidR="008A5234" w:rsidRPr="001449A9" w14:paraId="6C1E48EA" w14:textId="77777777" w:rsidTr="00AD16F1">
        <w:trPr>
          <w:jc w:val="center"/>
        </w:trPr>
        <w:tc>
          <w:tcPr>
            <w:tcW w:w="2552" w:type="dxa"/>
            <w:shd w:val="clear" w:color="auto" w:fill="auto"/>
            <w:vAlign w:val="center"/>
          </w:tcPr>
          <w:p w14:paraId="0557F1BE"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b/>
                <w:sz w:val="18"/>
                <w:szCs w:val="18"/>
              </w:rPr>
              <w:t>6.</w:t>
            </w:r>
            <w:r w:rsidRPr="001449A9">
              <w:rPr>
                <w:rFonts w:ascii="Arial Nova Cond" w:eastAsia="Calibri" w:hAnsi="Arial Nova Cond"/>
                <w:sz w:val="18"/>
                <w:szCs w:val="18"/>
              </w:rPr>
              <w:t xml:space="preserve"> Chircal Hermanos Ortiz Pardo – Predio El Consuelo Constructora Bolívar SA.</w:t>
            </w:r>
          </w:p>
        </w:tc>
        <w:tc>
          <w:tcPr>
            <w:tcW w:w="2551" w:type="dxa"/>
            <w:shd w:val="clear" w:color="auto" w:fill="auto"/>
            <w:vAlign w:val="center"/>
          </w:tcPr>
          <w:p w14:paraId="19E1C4D1"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Localidad 18 Rafael Uribe Uribe</w:t>
            </w:r>
          </w:p>
          <w:p w14:paraId="054841A6"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UPZ 54 Marruecos</w:t>
            </w:r>
          </w:p>
        </w:tc>
        <w:tc>
          <w:tcPr>
            <w:tcW w:w="2410" w:type="dxa"/>
            <w:shd w:val="clear" w:color="auto" w:fill="auto"/>
            <w:vAlign w:val="center"/>
          </w:tcPr>
          <w:p w14:paraId="400B27DD"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PRR suspendidos por falta del permiso de aprovechamiento forestal</w:t>
            </w:r>
          </w:p>
        </w:tc>
        <w:tc>
          <w:tcPr>
            <w:tcW w:w="1320" w:type="dxa"/>
            <w:vAlign w:val="center"/>
          </w:tcPr>
          <w:p w14:paraId="070529B9"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1</w:t>
            </w:r>
          </w:p>
        </w:tc>
      </w:tr>
      <w:tr w:rsidR="008A5234" w:rsidRPr="001449A9" w14:paraId="19EBD42B" w14:textId="77777777" w:rsidTr="00AD16F1">
        <w:trPr>
          <w:jc w:val="center"/>
        </w:trPr>
        <w:tc>
          <w:tcPr>
            <w:tcW w:w="2552" w:type="dxa"/>
            <w:shd w:val="clear" w:color="auto" w:fill="auto"/>
            <w:vAlign w:val="center"/>
          </w:tcPr>
          <w:p w14:paraId="60E02760"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b/>
                <w:sz w:val="18"/>
                <w:szCs w:val="18"/>
              </w:rPr>
              <w:t>7.</w:t>
            </w:r>
            <w:r w:rsidRPr="001449A9">
              <w:rPr>
                <w:rFonts w:ascii="Arial Nova Cond" w:eastAsia="Calibri" w:hAnsi="Arial Nova Cond"/>
                <w:sz w:val="18"/>
                <w:szCs w:val="18"/>
              </w:rPr>
              <w:t xml:space="preserve"> María Munevar – IDRD</w:t>
            </w:r>
          </w:p>
        </w:tc>
        <w:tc>
          <w:tcPr>
            <w:tcW w:w="2551" w:type="dxa"/>
            <w:shd w:val="clear" w:color="auto" w:fill="auto"/>
            <w:vAlign w:val="center"/>
          </w:tcPr>
          <w:p w14:paraId="12537D26"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Localidad 19 Ciudad Bolívar UPZ 68 El Tesoro</w:t>
            </w:r>
          </w:p>
        </w:tc>
        <w:tc>
          <w:tcPr>
            <w:tcW w:w="2410" w:type="dxa"/>
            <w:shd w:val="clear" w:color="auto" w:fill="auto"/>
            <w:vAlign w:val="center"/>
          </w:tcPr>
          <w:p w14:paraId="27F4C42B"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PRR en ejecución</w:t>
            </w:r>
          </w:p>
        </w:tc>
        <w:tc>
          <w:tcPr>
            <w:tcW w:w="1320" w:type="dxa"/>
            <w:vAlign w:val="center"/>
          </w:tcPr>
          <w:p w14:paraId="74166349"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1</w:t>
            </w:r>
          </w:p>
        </w:tc>
      </w:tr>
      <w:tr w:rsidR="008A5234" w:rsidRPr="001449A9" w14:paraId="50ADAF4D" w14:textId="77777777" w:rsidTr="00AD16F1">
        <w:trPr>
          <w:jc w:val="center"/>
        </w:trPr>
        <w:tc>
          <w:tcPr>
            <w:tcW w:w="2552" w:type="dxa"/>
            <w:shd w:val="clear" w:color="auto" w:fill="auto"/>
            <w:vAlign w:val="center"/>
          </w:tcPr>
          <w:p w14:paraId="073737C9"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b/>
                <w:sz w:val="18"/>
                <w:szCs w:val="18"/>
              </w:rPr>
              <w:t>8.</w:t>
            </w:r>
            <w:r w:rsidRPr="001449A9">
              <w:rPr>
                <w:rFonts w:ascii="Arial Nova Cond" w:eastAsia="Calibri" w:hAnsi="Arial Nova Cond"/>
                <w:sz w:val="18"/>
                <w:szCs w:val="18"/>
              </w:rPr>
              <w:t xml:space="preserve"> Predio Yerbabuena – UAESP</w:t>
            </w:r>
          </w:p>
        </w:tc>
        <w:tc>
          <w:tcPr>
            <w:tcW w:w="2551" w:type="dxa"/>
            <w:shd w:val="clear" w:color="auto" w:fill="auto"/>
            <w:vAlign w:val="center"/>
          </w:tcPr>
          <w:p w14:paraId="6C63DC67"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Localidad 19 Ciudad Bolívar UPZ 64 Monte Blanco</w:t>
            </w:r>
          </w:p>
        </w:tc>
        <w:tc>
          <w:tcPr>
            <w:tcW w:w="2410" w:type="dxa"/>
            <w:shd w:val="clear" w:color="auto" w:fill="auto"/>
            <w:vAlign w:val="center"/>
          </w:tcPr>
          <w:p w14:paraId="4E0B5912"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PRR en ejecución</w:t>
            </w:r>
          </w:p>
        </w:tc>
        <w:tc>
          <w:tcPr>
            <w:tcW w:w="1320" w:type="dxa"/>
            <w:vAlign w:val="center"/>
          </w:tcPr>
          <w:p w14:paraId="2464F8E8"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1</w:t>
            </w:r>
          </w:p>
        </w:tc>
      </w:tr>
      <w:tr w:rsidR="008A5234" w:rsidRPr="001449A9" w14:paraId="427DCA38" w14:textId="77777777" w:rsidTr="00AD16F1">
        <w:trPr>
          <w:jc w:val="center"/>
        </w:trPr>
        <w:tc>
          <w:tcPr>
            <w:tcW w:w="2552" w:type="dxa"/>
            <w:shd w:val="clear" w:color="auto" w:fill="auto"/>
            <w:vAlign w:val="center"/>
          </w:tcPr>
          <w:p w14:paraId="322B00B4" w14:textId="77777777" w:rsidR="008A5234" w:rsidRPr="001449A9" w:rsidRDefault="008A5234" w:rsidP="008D42B8">
            <w:pPr>
              <w:spacing w:line="240" w:lineRule="auto"/>
              <w:rPr>
                <w:rFonts w:ascii="Arial Nova Cond" w:eastAsia="Calibri" w:hAnsi="Arial Nova Cond"/>
                <w:sz w:val="18"/>
                <w:szCs w:val="18"/>
              </w:rPr>
            </w:pPr>
            <w:r w:rsidRPr="001449A9">
              <w:rPr>
                <w:rFonts w:ascii="Arial Nova Cond" w:eastAsia="Calibri" w:hAnsi="Arial Nova Cond"/>
                <w:b/>
                <w:sz w:val="18"/>
                <w:szCs w:val="18"/>
              </w:rPr>
              <w:t>9.</w:t>
            </w:r>
            <w:r w:rsidRPr="001449A9">
              <w:rPr>
                <w:rFonts w:ascii="Arial Nova Cond" w:eastAsia="Calibri" w:hAnsi="Arial Nova Cond"/>
                <w:sz w:val="18"/>
                <w:szCs w:val="18"/>
              </w:rPr>
              <w:t xml:space="preserve"> Ladrillera El Rogal </w:t>
            </w:r>
          </w:p>
        </w:tc>
        <w:tc>
          <w:tcPr>
            <w:tcW w:w="2551" w:type="dxa"/>
            <w:shd w:val="clear" w:color="auto" w:fill="auto"/>
            <w:vAlign w:val="center"/>
          </w:tcPr>
          <w:p w14:paraId="36C6CA2A"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Localidad 05 Usme</w:t>
            </w:r>
          </w:p>
          <w:p w14:paraId="03467FC2"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UPZ 56 Danubio</w:t>
            </w:r>
          </w:p>
        </w:tc>
        <w:tc>
          <w:tcPr>
            <w:tcW w:w="2410" w:type="dxa"/>
            <w:shd w:val="clear" w:color="auto" w:fill="auto"/>
            <w:vAlign w:val="center"/>
          </w:tcPr>
          <w:p w14:paraId="429FE86E"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PRR en ejecución</w:t>
            </w:r>
          </w:p>
        </w:tc>
        <w:tc>
          <w:tcPr>
            <w:tcW w:w="1320" w:type="dxa"/>
            <w:vAlign w:val="center"/>
          </w:tcPr>
          <w:p w14:paraId="0BA48B39"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2</w:t>
            </w:r>
          </w:p>
        </w:tc>
      </w:tr>
      <w:tr w:rsidR="008A5234" w:rsidRPr="001449A9" w14:paraId="6B6C8120" w14:textId="77777777" w:rsidTr="00AD16F1">
        <w:trPr>
          <w:jc w:val="center"/>
        </w:trPr>
        <w:tc>
          <w:tcPr>
            <w:tcW w:w="2552" w:type="dxa"/>
            <w:shd w:val="clear" w:color="auto" w:fill="auto"/>
            <w:vAlign w:val="center"/>
          </w:tcPr>
          <w:p w14:paraId="6EC3AF3E" w14:textId="77777777" w:rsidR="008A5234" w:rsidRPr="001449A9" w:rsidRDefault="008A5234" w:rsidP="008D42B8">
            <w:pPr>
              <w:spacing w:line="240" w:lineRule="auto"/>
              <w:rPr>
                <w:rFonts w:ascii="Arial Nova Cond" w:eastAsia="Calibri" w:hAnsi="Arial Nova Cond"/>
                <w:b/>
                <w:sz w:val="18"/>
                <w:szCs w:val="18"/>
              </w:rPr>
            </w:pPr>
            <w:r w:rsidRPr="001449A9">
              <w:rPr>
                <w:rFonts w:ascii="Arial Nova Cond" w:eastAsia="Calibri" w:hAnsi="Arial Nova Cond"/>
                <w:b/>
                <w:sz w:val="18"/>
                <w:szCs w:val="18"/>
              </w:rPr>
              <w:t>10</w:t>
            </w:r>
            <w:r w:rsidRPr="001449A9">
              <w:rPr>
                <w:rFonts w:ascii="Arial Nova Cond" w:eastAsia="Calibri" w:hAnsi="Arial Nova Cond"/>
                <w:bCs/>
                <w:sz w:val="18"/>
                <w:szCs w:val="18"/>
              </w:rPr>
              <w:t>. Cantera Cerro de Oriente – Suprema Compañía Inmobiliaria SAS</w:t>
            </w:r>
          </w:p>
        </w:tc>
        <w:tc>
          <w:tcPr>
            <w:tcW w:w="2551" w:type="dxa"/>
            <w:shd w:val="clear" w:color="auto" w:fill="auto"/>
            <w:vAlign w:val="center"/>
          </w:tcPr>
          <w:p w14:paraId="6426C2C0"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Localidad 18 Rafael Uribe Uribe UPZ 54 Marruecos</w:t>
            </w:r>
          </w:p>
        </w:tc>
        <w:tc>
          <w:tcPr>
            <w:tcW w:w="2410" w:type="dxa"/>
            <w:shd w:val="clear" w:color="auto" w:fill="auto"/>
            <w:vAlign w:val="center"/>
          </w:tcPr>
          <w:p w14:paraId="3E0A28E0"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PRR en ejecución</w:t>
            </w:r>
          </w:p>
        </w:tc>
        <w:tc>
          <w:tcPr>
            <w:tcW w:w="1320" w:type="dxa"/>
            <w:vAlign w:val="center"/>
          </w:tcPr>
          <w:p w14:paraId="26CEED26"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1</w:t>
            </w:r>
          </w:p>
        </w:tc>
      </w:tr>
      <w:tr w:rsidR="008A5234" w:rsidRPr="001449A9" w14:paraId="10826326" w14:textId="77777777" w:rsidTr="00AD16F1">
        <w:trPr>
          <w:jc w:val="center"/>
        </w:trPr>
        <w:tc>
          <w:tcPr>
            <w:tcW w:w="2552" w:type="dxa"/>
            <w:shd w:val="clear" w:color="auto" w:fill="auto"/>
            <w:vAlign w:val="center"/>
          </w:tcPr>
          <w:p w14:paraId="3CA29CEA" w14:textId="77777777" w:rsidR="008A5234" w:rsidRPr="001449A9" w:rsidRDefault="008A5234" w:rsidP="008D42B8">
            <w:pPr>
              <w:spacing w:line="240" w:lineRule="auto"/>
              <w:rPr>
                <w:rFonts w:ascii="Arial Nova Cond" w:eastAsia="Calibri" w:hAnsi="Arial Nova Cond"/>
                <w:b/>
                <w:sz w:val="18"/>
                <w:szCs w:val="18"/>
              </w:rPr>
            </w:pPr>
            <w:r w:rsidRPr="001449A9">
              <w:rPr>
                <w:rFonts w:ascii="Arial Nova Cond" w:eastAsia="Calibri" w:hAnsi="Arial Nova Cond"/>
                <w:b/>
                <w:sz w:val="18"/>
                <w:szCs w:val="18"/>
              </w:rPr>
              <w:t xml:space="preserve">11. </w:t>
            </w:r>
            <w:r w:rsidRPr="001449A9">
              <w:rPr>
                <w:rFonts w:ascii="Arial Nova Cond" w:eastAsia="Calibri" w:hAnsi="Arial Nova Cond"/>
                <w:bCs/>
                <w:sz w:val="18"/>
                <w:szCs w:val="18"/>
              </w:rPr>
              <w:t>Soc.</w:t>
            </w:r>
            <w:r w:rsidRPr="001449A9">
              <w:rPr>
                <w:rFonts w:ascii="Arial Nova Cond" w:eastAsia="Calibri" w:hAnsi="Arial Nova Cond"/>
                <w:b/>
                <w:sz w:val="18"/>
                <w:szCs w:val="18"/>
              </w:rPr>
              <w:t xml:space="preserve"> </w:t>
            </w:r>
            <w:r w:rsidRPr="001449A9">
              <w:rPr>
                <w:rFonts w:ascii="Arial Nova Cond" w:eastAsia="Calibri" w:hAnsi="Arial Nova Cond"/>
                <w:bCs/>
                <w:sz w:val="18"/>
                <w:szCs w:val="18"/>
              </w:rPr>
              <w:t>IS Constructora S.A.S – Cantera La Joya</w:t>
            </w:r>
          </w:p>
        </w:tc>
        <w:tc>
          <w:tcPr>
            <w:tcW w:w="2551" w:type="dxa"/>
            <w:shd w:val="clear" w:color="auto" w:fill="auto"/>
            <w:vAlign w:val="center"/>
          </w:tcPr>
          <w:p w14:paraId="456A9340"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Localidad 19 Ciudad Bolívar</w:t>
            </w:r>
          </w:p>
          <w:p w14:paraId="249FDAB7"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 xml:space="preserve">UPZ 68 El Tesoro </w:t>
            </w:r>
          </w:p>
        </w:tc>
        <w:tc>
          <w:tcPr>
            <w:tcW w:w="2410" w:type="dxa"/>
            <w:shd w:val="clear" w:color="auto" w:fill="auto"/>
            <w:vAlign w:val="center"/>
          </w:tcPr>
          <w:p w14:paraId="23965781"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PRR en ejecución</w:t>
            </w:r>
          </w:p>
        </w:tc>
        <w:tc>
          <w:tcPr>
            <w:tcW w:w="1320" w:type="dxa"/>
            <w:vAlign w:val="center"/>
          </w:tcPr>
          <w:p w14:paraId="59A7AC1B" w14:textId="77777777" w:rsidR="008A5234" w:rsidRPr="001449A9" w:rsidRDefault="008A5234" w:rsidP="008D42B8">
            <w:pPr>
              <w:spacing w:line="240" w:lineRule="auto"/>
              <w:jc w:val="center"/>
              <w:rPr>
                <w:rFonts w:ascii="Arial Nova Cond" w:eastAsia="Calibri" w:hAnsi="Arial Nova Cond"/>
                <w:sz w:val="18"/>
                <w:szCs w:val="18"/>
              </w:rPr>
            </w:pPr>
            <w:r w:rsidRPr="001449A9">
              <w:rPr>
                <w:rFonts w:ascii="Arial Nova Cond" w:eastAsia="Calibri" w:hAnsi="Arial Nova Cond"/>
                <w:sz w:val="18"/>
                <w:szCs w:val="18"/>
              </w:rPr>
              <w:t>1</w:t>
            </w:r>
          </w:p>
        </w:tc>
      </w:tr>
      <w:tr w:rsidR="008A5234" w:rsidRPr="001449A9" w14:paraId="00DDE7B5" w14:textId="77777777" w:rsidTr="00AD16F1">
        <w:trPr>
          <w:jc w:val="center"/>
        </w:trPr>
        <w:tc>
          <w:tcPr>
            <w:tcW w:w="2552" w:type="dxa"/>
            <w:shd w:val="clear" w:color="auto" w:fill="auto"/>
            <w:vAlign w:val="center"/>
          </w:tcPr>
          <w:p w14:paraId="75226C63" w14:textId="77777777" w:rsidR="008A5234" w:rsidRPr="001449A9" w:rsidRDefault="008A5234" w:rsidP="008D42B8">
            <w:pPr>
              <w:spacing w:line="240" w:lineRule="auto"/>
              <w:jc w:val="center"/>
              <w:rPr>
                <w:rFonts w:ascii="Arial Nova Cond" w:eastAsia="Calibri" w:hAnsi="Arial Nova Cond"/>
                <w:b/>
                <w:sz w:val="18"/>
                <w:szCs w:val="18"/>
              </w:rPr>
            </w:pPr>
            <w:r w:rsidRPr="001449A9">
              <w:rPr>
                <w:rFonts w:ascii="Arial Nova Cond" w:eastAsia="Calibri" w:hAnsi="Arial Nova Cond"/>
                <w:b/>
                <w:sz w:val="18"/>
                <w:szCs w:val="18"/>
              </w:rPr>
              <w:t>11 Usuarios</w:t>
            </w:r>
          </w:p>
        </w:tc>
        <w:tc>
          <w:tcPr>
            <w:tcW w:w="2551" w:type="dxa"/>
            <w:shd w:val="clear" w:color="auto" w:fill="auto"/>
            <w:vAlign w:val="center"/>
          </w:tcPr>
          <w:p w14:paraId="44A50C06" w14:textId="77777777" w:rsidR="008A5234" w:rsidRPr="001449A9" w:rsidRDefault="008A5234" w:rsidP="008D42B8">
            <w:pPr>
              <w:spacing w:line="240" w:lineRule="auto"/>
              <w:jc w:val="center"/>
              <w:rPr>
                <w:rFonts w:ascii="Arial Nova Cond" w:eastAsia="Calibri" w:hAnsi="Arial Nova Cond"/>
                <w:b/>
                <w:sz w:val="18"/>
                <w:szCs w:val="18"/>
              </w:rPr>
            </w:pPr>
            <w:r w:rsidRPr="001449A9">
              <w:rPr>
                <w:rFonts w:ascii="Arial Nova Cond" w:eastAsia="Calibri" w:hAnsi="Arial Nova Cond"/>
                <w:b/>
                <w:sz w:val="18"/>
                <w:szCs w:val="18"/>
              </w:rPr>
              <w:t>Total de instrumentos</w:t>
            </w:r>
          </w:p>
        </w:tc>
        <w:tc>
          <w:tcPr>
            <w:tcW w:w="2410" w:type="dxa"/>
            <w:shd w:val="clear" w:color="auto" w:fill="auto"/>
            <w:vAlign w:val="center"/>
          </w:tcPr>
          <w:p w14:paraId="0ACB17FA" w14:textId="77777777" w:rsidR="008A5234" w:rsidRPr="001449A9" w:rsidRDefault="008A5234" w:rsidP="008D42B8">
            <w:pPr>
              <w:spacing w:line="240" w:lineRule="auto"/>
              <w:jc w:val="center"/>
              <w:rPr>
                <w:rFonts w:ascii="Arial Nova Cond" w:eastAsia="Calibri" w:hAnsi="Arial Nova Cond"/>
                <w:b/>
                <w:sz w:val="18"/>
                <w:szCs w:val="18"/>
              </w:rPr>
            </w:pPr>
            <w:r w:rsidRPr="001449A9">
              <w:rPr>
                <w:rFonts w:ascii="Arial Nova Cond" w:eastAsia="Calibri" w:hAnsi="Arial Nova Cond"/>
                <w:b/>
                <w:sz w:val="18"/>
                <w:szCs w:val="18"/>
              </w:rPr>
              <w:t>4 PMRRA y 6 PRR</w:t>
            </w:r>
          </w:p>
        </w:tc>
        <w:tc>
          <w:tcPr>
            <w:tcW w:w="1320" w:type="dxa"/>
            <w:vAlign w:val="center"/>
          </w:tcPr>
          <w:p w14:paraId="2C638479" w14:textId="77777777" w:rsidR="008A5234" w:rsidRPr="001449A9" w:rsidRDefault="008A5234" w:rsidP="008D42B8">
            <w:pPr>
              <w:spacing w:line="240" w:lineRule="auto"/>
              <w:jc w:val="center"/>
              <w:rPr>
                <w:rFonts w:ascii="Arial Nova Cond" w:eastAsia="Calibri" w:hAnsi="Arial Nova Cond"/>
                <w:b/>
                <w:sz w:val="18"/>
                <w:szCs w:val="18"/>
              </w:rPr>
            </w:pPr>
            <w:r w:rsidRPr="001449A9">
              <w:rPr>
                <w:rFonts w:ascii="Arial Nova Cond" w:eastAsia="Calibri" w:hAnsi="Arial Nova Cond"/>
                <w:b/>
                <w:sz w:val="18"/>
                <w:szCs w:val="18"/>
              </w:rPr>
              <w:t>24 predios</w:t>
            </w:r>
          </w:p>
        </w:tc>
      </w:tr>
    </w:tbl>
    <w:p w14:paraId="3D9EC3DB" w14:textId="77777777" w:rsidR="008A5234" w:rsidRPr="00C017A9" w:rsidRDefault="008A5234" w:rsidP="008D42B8">
      <w:pPr>
        <w:spacing w:after="384" w:line="240" w:lineRule="auto"/>
        <w:contextualSpacing/>
        <w:rPr>
          <w:rFonts w:ascii="Arial Nova Cond Light" w:hAnsi="Arial Nova Cond Light" w:cs="Times New Roman"/>
        </w:rPr>
      </w:pPr>
    </w:p>
    <w:p w14:paraId="0ECC8027" w14:textId="49940A2F" w:rsidR="008A5234" w:rsidRPr="006B2207" w:rsidRDefault="006B2207" w:rsidP="008D42B8">
      <w:pPr>
        <w:pStyle w:val="Descripcin"/>
        <w:jc w:val="center"/>
        <w:rPr>
          <w:rFonts w:ascii="Arial Nova Cond Light" w:hAnsi="Arial Nova Cond Light" w:cs="Arial"/>
          <w:sz w:val="18"/>
        </w:rPr>
      </w:pPr>
      <w:bookmarkStart w:id="146" w:name="_Toc94188975"/>
      <w:r w:rsidRPr="006B2207">
        <w:rPr>
          <w:sz w:val="18"/>
        </w:rPr>
        <w:t xml:space="preserve">Tabla </w:t>
      </w:r>
      <w:r w:rsidRPr="006B2207">
        <w:rPr>
          <w:sz w:val="18"/>
        </w:rPr>
        <w:fldChar w:fldCharType="begin"/>
      </w:r>
      <w:r w:rsidRPr="006B2207">
        <w:rPr>
          <w:sz w:val="18"/>
        </w:rPr>
        <w:instrText xml:space="preserve"> SEQ Tabla \* ARABIC </w:instrText>
      </w:r>
      <w:r w:rsidRPr="006B2207">
        <w:rPr>
          <w:sz w:val="18"/>
        </w:rPr>
        <w:fldChar w:fldCharType="separate"/>
      </w:r>
      <w:r w:rsidR="00CF0C1E">
        <w:rPr>
          <w:noProof/>
          <w:sz w:val="18"/>
        </w:rPr>
        <w:t>21</w:t>
      </w:r>
      <w:r w:rsidRPr="006B2207">
        <w:rPr>
          <w:sz w:val="18"/>
        </w:rPr>
        <w:fldChar w:fldCharType="end"/>
      </w:r>
      <w:r w:rsidRPr="006B2207">
        <w:rPr>
          <w:sz w:val="18"/>
        </w:rPr>
        <w:t>.Localidades y UPZ afectadas por actividad minera en el D. C.</w:t>
      </w:r>
      <w:bookmarkEnd w:id="146"/>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910"/>
        <w:gridCol w:w="5958"/>
      </w:tblGrid>
      <w:tr w:rsidR="008A5234" w:rsidRPr="00C017A9" w14:paraId="452C1182" w14:textId="77777777" w:rsidTr="004C1F5A">
        <w:trPr>
          <w:trHeight w:val="271"/>
          <w:tblHeader/>
          <w:jc w:val="center"/>
        </w:trPr>
        <w:tc>
          <w:tcPr>
            <w:tcW w:w="2910" w:type="dxa"/>
            <w:shd w:val="clear" w:color="auto" w:fill="8EAADB" w:themeFill="accent1" w:themeFillTint="99"/>
            <w:vAlign w:val="center"/>
            <w:hideMark/>
          </w:tcPr>
          <w:p w14:paraId="565D189B" w14:textId="77777777" w:rsidR="008A5234" w:rsidRPr="00C017A9" w:rsidRDefault="008A5234" w:rsidP="008D42B8">
            <w:pPr>
              <w:spacing w:line="240" w:lineRule="auto"/>
              <w:contextualSpacing/>
              <w:rPr>
                <w:rFonts w:ascii="Arial Nova Cond Light" w:hAnsi="Arial Nova Cond Light" w:cs="Times New Roman"/>
                <w:b/>
                <w:bCs/>
                <w:color w:val="FFFFFF"/>
              </w:rPr>
            </w:pPr>
            <w:r w:rsidRPr="00C017A9">
              <w:rPr>
                <w:rFonts w:ascii="Arial Nova Cond Light" w:hAnsi="Arial Nova Cond Light" w:cs="Times New Roman"/>
                <w:b/>
                <w:bCs/>
              </w:rPr>
              <w:t>LOCALIDAD</w:t>
            </w:r>
          </w:p>
        </w:tc>
        <w:tc>
          <w:tcPr>
            <w:tcW w:w="5958" w:type="dxa"/>
            <w:shd w:val="clear" w:color="auto" w:fill="8EAADB" w:themeFill="accent1" w:themeFillTint="99"/>
            <w:vAlign w:val="center"/>
            <w:hideMark/>
          </w:tcPr>
          <w:p w14:paraId="4C85D43D" w14:textId="77777777" w:rsidR="008A5234" w:rsidRPr="00C017A9" w:rsidRDefault="008A5234" w:rsidP="008D42B8">
            <w:pPr>
              <w:spacing w:line="240" w:lineRule="auto"/>
              <w:contextualSpacing/>
              <w:rPr>
                <w:rFonts w:ascii="Arial Nova Cond Light" w:hAnsi="Arial Nova Cond Light" w:cs="Times New Roman"/>
                <w:b/>
                <w:bCs/>
              </w:rPr>
            </w:pPr>
            <w:r w:rsidRPr="00C017A9">
              <w:rPr>
                <w:rFonts w:ascii="Arial Nova Cond Light" w:hAnsi="Arial Nova Cond Light" w:cs="Times New Roman"/>
                <w:b/>
                <w:bCs/>
              </w:rPr>
              <w:t>UPZ</w:t>
            </w:r>
          </w:p>
        </w:tc>
      </w:tr>
      <w:tr w:rsidR="008A5234" w:rsidRPr="00C017A9" w14:paraId="624E1F92" w14:textId="77777777" w:rsidTr="00AD16F1">
        <w:trPr>
          <w:trHeight w:val="422"/>
          <w:jc w:val="center"/>
        </w:trPr>
        <w:tc>
          <w:tcPr>
            <w:tcW w:w="2910" w:type="dxa"/>
            <w:tcBorders>
              <w:top w:val="nil"/>
              <w:left w:val="single" w:sz="8" w:space="0" w:color="auto"/>
              <w:bottom w:val="single" w:sz="8" w:space="0" w:color="000000"/>
              <w:right w:val="single" w:sz="8" w:space="0" w:color="auto"/>
            </w:tcBorders>
            <w:shd w:val="clear" w:color="auto" w:fill="E2EFD9"/>
            <w:vAlign w:val="center"/>
            <w:hideMark/>
          </w:tcPr>
          <w:p w14:paraId="46A890E7" w14:textId="77777777" w:rsidR="008A5234" w:rsidRPr="001449A9" w:rsidRDefault="008A5234" w:rsidP="008D42B8">
            <w:pPr>
              <w:spacing w:line="240" w:lineRule="auto"/>
              <w:contextualSpacing/>
              <w:rPr>
                <w:rFonts w:ascii="Arial Nova Cond" w:hAnsi="Arial Nova Cond" w:cs="Times New Roman"/>
                <w:b/>
                <w:color w:val="000000"/>
                <w:sz w:val="20"/>
                <w:szCs w:val="20"/>
              </w:rPr>
            </w:pPr>
            <w:r w:rsidRPr="001449A9">
              <w:rPr>
                <w:rFonts w:ascii="Arial Nova Cond" w:hAnsi="Arial Nova Cond" w:cs="Arial"/>
                <w:b/>
                <w:color w:val="000000"/>
                <w:sz w:val="20"/>
                <w:szCs w:val="20"/>
              </w:rPr>
              <w:t>Usaquén</w:t>
            </w:r>
          </w:p>
        </w:tc>
        <w:tc>
          <w:tcPr>
            <w:tcW w:w="5958" w:type="dxa"/>
            <w:tcBorders>
              <w:top w:val="nil"/>
              <w:left w:val="nil"/>
              <w:bottom w:val="single" w:sz="8" w:space="0" w:color="auto"/>
              <w:right w:val="single" w:sz="8" w:space="0" w:color="auto"/>
            </w:tcBorders>
            <w:shd w:val="clear" w:color="auto" w:fill="auto"/>
            <w:vAlign w:val="center"/>
            <w:hideMark/>
          </w:tcPr>
          <w:p w14:paraId="4BCBBE3E" w14:textId="77777777" w:rsidR="008A5234" w:rsidRPr="001449A9" w:rsidRDefault="008A5234" w:rsidP="008D42B8">
            <w:pPr>
              <w:spacing w:line="240" w:lineRule="auto"/>
              <w:contextualSpacing/>
              <w:rPr>
                <w:rFonts w:ascii="Arial Nova Cond" w:hAnsi="Arial Nova Cond" w:cs="Times New Roman"/>
                <w:color w:val="000000"/>
                <w:sz w:val="20"/>
                <w:szCs w:val="20"/>
              </w:rPr>
            </w:pPr>
            <w:r w:rsidRPr="001449A9">
              <w:rPr>
                <w:rFonts w:ascii="Arial Nova Cond" w:hAnsi="Arial Nova Cond" w:cs="Arial"/>
                <w:color w:val="000000"/>
                <w:sz w:val="20"/>
                <w:szCs w:val="20"/>
              </w:rPr>
              <w:t>San Cristóbal Norte, Los Cedros y La Uribe</w:t>
            </w:r>
          </w:p>
        </w:tc>
      </w:tr>
      <w:tr w:rsidR="008A5234" w:rsidRPr="00C017A9" w14:paraId="3E869A38" w14:textId="77777777" w:rsidTr="00AD16F1">
        <w:trPr>
          <w:trHeight w:val="452"/>
          <w:jc w:val="center"/>
        </w:trPr>
        <w:tc>
          <w:tcPr>
            <w:tcW w:w="2910" w:type="dxa"/>
            <w:tcBorders>
              <w:top w:val="nil"/>
              <w:left w:val="single" w:sz="8" w:space="0" w:color="auto"/>
              <w:bottom w:val="single" w:sz="8" w:space="0" w:color="auto"/>
              <w:right w:val="single" w:sz="8" w:space="0" w:color="auto"/>
            </w:tcBorders>
            <w:shd w:val="clear" w:color="auto" w:fill="E2EFD9"/>
            <w:vAlign w:val="center"/>
            <w:hideMark/>
          </w:tcPr>
          <w:p w14:paraId="6A1E1614" w14:textId="77777777" w:rsidR="008A5234" w:rsidRPr="001449A9" w:rsidRDefault="008A5234" w:rsidP="008D42B8">
            <w:pPr>
              <w:spacing w:line="240" w:lineRule="auto"/>
              <w:contextualSpacing/>
              <w:rPr>
                <w:rFonts w:ascii="Arial Nova Cond" w:hAnsi="Arial Nova Cond" w:cs="Times New Roman"/>
                <w:b/>
                <w:color w:val="000000"/>
                <w:sz w:val="20"/>
                <w:szCs w:val="20"/>
              </w:rPr>
            </w:pPr>
            <w:r w:rsidRPr="001449A9">
              <w:rPr>
                <w:rFonts w:ascii="Arial Nova Cond" w:hAnsi="Arial Nova Cond" w:cs="Arial"/>
                <w:b/>
                <w:color w:val="000000"/>
                <w:sz w:val="20"/>
                <w:szCs w:val="20"/>
              </w:rPr>
              <w:t>Santa Fe</w:t>
            </w:r>
          </w:p>
        </w:tc>
        <w:tc>
          <w:tcPr>
            <w:tcW w:w="5958" w:type="dxa"/>
            <w:tcBorders>
              <w:top w:val="nil"/>
              <w:left w:val="nil"/>
              <w:bottom w:val="single" w:sz="8" w:space="0" w:color="auto"/>
              <w:right w:val="single" w:sz="8" w:space="0" w:color="auto"/>
            </w:tcBorders>
            <w:shd w:val="clear" w:color="auto" w:fill="auto"/>
            <w:vAlign w:val="center"/>
            <w:hideMark/>
          </w:tcPr>
          <w:p w14:paraId="1F41E8A4" w14:textId="77777777" w:rsidR="008A5234" w:rsidRPr="001449A9" w:rsidRDefault="008A5234" w:rsidP="008D42B8">
            <w:pPr>
              <w:spacing w:line="240" w:lineRule="auto"/>
              <w:contextualSpacing/>
              <w:rPr>
                <w:rFonts w:ascii="Arial Nova Cond" w:hAnsi="Arial Nova Cond" w:cs="Times New Roman"/>
                <w:color w:val="000000"/>
                <w:sz w:val="20"/>
                <w:szCs w:val="20"/>
              </w:rPr>
            </w:pPr>
            <w:r w:rsidRPr="001449A9">
              <w:rPr>
                <w:rFonts w:ascii="Arial Nova Cond" w:hAnsi="Arial Nova Cond" w:cs="Arial"/>
                <w:color w:val="000000"/>
                <w:sz w:val="20"/>
                <w:szCs w:val="20"/>
              </w:rPr>
              <w:t>Lourdes</w:t>
            </w:r>
          </w:p>
        </w:tc>
      </w:tr>
      <w:tr w:rsidR="008A5234" w:rsidRPr="00C017A9" w14:paraId="2A85A516" w14:textId="77777777" w:rsidTr="00AD16F1">
        <w:trPr>
          <w:trHeight w:val="315"/>
          <w:jc w:val="center"/>
        </w:trPr>
        <w:tc>
          <w:tcPr>
            <w:tcW w:w="2910" w:type="dxa"/>
            <w:tcBorders>
              <w:top w:val="nil"/>
              <w:left w:val="single" w:sz="8" w:space="0" w:color="auto"/>
              <w:bottom w:val="single" w:sz="8" w:space="0" w:color="000000"/>
              <w:right w:val="single" w:sz="8" w:space="0" w:color="auto"/>
            </w:tcBorders>
            <w:shd w:val="clear" w:color="auto" w:fill="E2EFD9"/>
            <w:vAlign w:val="center"/>
            <w:hideMark/>
          </w:tcPr>
          <w:p w14:paraId="4CD72A7D" w14:textId="77777777" w:rsidR="008A5234" w:rsidRPr="001449A9" w:rsidRDefault="008A5234" w:rsidP="008D42B8">
            <w:pPr>
              <w:spacing w:line="240" w:lineRule="auto"/>
              <w:contextualSpacing/>
              <w:rPr>
                <w:rFonts w:ascii="Arial Nova Cond" w:hAnsi="Arial Nova Cond" w:cs="Times New Roman"/>
                <w:b/>
                <w:color w:val="000000"/>
                <w:sz w:val="20"/>
                <w:szCs w:val="20"/>
              </w:rPr>
            </w:pPr>
            <w:r w:rsidRPr="001449A9">
              <w:rPr>
                <w:rFonts w:ascii="Arial Nova Cond" w:hAnsi="Arial Nova Cond" w:cs="Arial"/>
                <w:b/>
                <w:color w:val="000000"/>
                <w:sz w:val="20"/>
                <w:szCs w:val="20"/>
              </w:rPr>
              <w:t>San Cristóbal</w:t>
            </w:r>
          </w:p>
        </w:tc>
        <w:tc>
          <w:tcPr>
            <w:tcW w:w="5958" w:type="dxa"/>
            <w:tcBorders>
              <w:top w:val="nil"/>
              <w:left w:val="nil"/>
              <w:bottom w:val="single" w:sz="8" w:space="0" w:color="auto"/>
              <w:right w:val="single" w:sz="8" w:space="0" w:color="auto"/>
            </w:tcBorders>
            <w:shd w:val="clear" w:color="auto" w:fill="auto"/>
            <w:vAlign w:val="center"/>
            <w:hideMark/>
          </w:tcPr>
          <w:p w14:paraId="7585D692" w14:textId="77777777" w:rsidR="008A5234" w:rsidRPr="001449A9" w:rsidRDefault="008A5234" w:rsidP="008D42B8">
            <w:pPr>
              <w:spacing w:line="240" w:lineRule="auto"/>
              <w:contextualSpacing/>
              <w:rPr>
                <w:rFonts w:ascii="Arial Nova Cond" w:hAnsi="Arial Nova Cond" w:cs="Times New Roman"/>
                <w:color w:val="000000"/>
                <w:sz w:val="20"/>
                <w:szCs w:val="20"/>
              </w:rPr>
            </w:pPr>
            <w:r w:rsidRPr="001449A9">
              <w:rPr>
                <w:rFonts w:ascii="Arial Nova Cond" w:hAnsi="Arial Nova Cond" w:cs="Arial"/>
                <w:color w:val="000000"/>
                <w:sz w:val="20"/>
                <w:szCs w:val="20"/>
              </w:rPr>
              <w:t>San Blas y Los Libertadores</w:t>
            </w:r>
          </w:p>
        </w:tc>
      </w:tr>
      <w:tr w:rsidR="008A5234" w:rsidRPr="00C017A9" w14:paraId="26D2A185" w14:textId="77777777" w:rsidTr="00AD16F1">
        <w:trPr>
          <w:trHeight w:val="544"/>
          <w:jc w:val="center"/>
        </w:trPr>
        <w:tc>
          <w:tcPr>
            <w:tcW w:w="2910" w:type="dxa"/>
            <w:tcBorders>
              <w:top w:val="nil"/>
              <w:left w:val="single" w:sz="8" w:space="0" w:color="auto"/>
              <w:bottom w:val="single" w:sz="8" w:space="0" w:color="000000"/>
              <w:right w:val="single" w:sz="8" w:space="0" w:color="auto"/>
            </w:tcBorders>
            <w:shd w:val="clear" w:color="auto" w:fill="E2EFD9"/>
            <w:vAlign w:val="center"/>
            <w:hideMark/>
          </w:tcPr>
          <w:p w14:paraId="641B152E" w14:textId="77777777" w:rsidR="008A5234" w:rsidRPr="001449A9" w:rsidRDefault="008A5234" w:rsidP="008D42B8">
            <w:pPr>
              <w:spacing w:line="240" w:lineRule="auto"/>
              <w:contextualSpacing/>
              <w:rPr>
                <w:rFonts w:ascii="Arial Nova Cond" w:hAnsi="Arial Nova Cond" w:cs="Times New Roman"/>
                <w:b/>
                <w:color w:val="000000"/>
                <w:sz w:val="20"/>
                <w:szCs w:val="20"/>
              </w:rPr>
            </w:pPr>
            <w:r w:rsidRPr="001449A9">
              <w:rPr>
                <w:rFonts w:ascii="Arial Nova Cond" w:hAnsi="Arial Nova Cond" w:cs="Arial"/>
                <w:b/>
                <w:color w:val="000000"/>
                <w:sz w:val="20"/>
                <w:szCs w:val="20"/>
              </w:rPr>
              <w:t>Usme</w:t>
            </w:r>
          </w:p>
        </w:tc>
        <w:tc>
          <w:tcPr>
            <w:tcW w:w="5958" w:type="dxa"/>
            <w:tcBorders>
              <w:top w:val="nil"/>
              <w:left w:val="nil"/>
              <w:bottom w:val="single" w:sz="8" w:space="0" w:color="auto"/>
              <w:right w:val="single" w:sz="8" w:space="0" w:color="auto"/>
            </w:tcBorders>
            <w:shd w:val="clear" w:color="auto" w:fill="auto"/>
            <w:vAlign w:val="center"/>
            <w:hideMark/>
          </w:tcPr>
          <w:p w14:paraId="7E087DE4" w14:textId="77777777" w:rsidR="008A5234" w:rsidRPr="001449A9" w:rsidRDefault="008A5234" w:rsidP="008D42B8">
            <w:pPr>
              <w:spacing w:line="240" w:lineRule="auto"/>
              <w:contextualSpacing/>
              <w:rPr>
                <w:rFonts w:ascii="Arial Nova Cond" w:hAnsi="Arial Nova Cond" w:cs="Times New Roman"/>
                <w:color w:val="000000"/>
                <w:sz w:val="20"/>
                <w:szCs w:val="20"/>
              </w:rPr>
            </w:pPr>
            <w:r w:rsidRPr="001449A9">
              <w:rPr>
                <w:rFonts w:ascii="Arial Nova Cond" w:hAnsi="Arial Nova Cond" w:cs="Arial"/>
                <w:color w:val="000000"/>
                <w:sz w:val="20"/>
                <w:szCs w:val="20"/>
              </w:rPr>
              <w:t>Gran Yomasa, Parque Entrenubes, Danubio, Comuneros y La Flora</w:t>
            </w:r>
          </w:p>
        </w:tc>
      </w:tr>
      <w:tr w:rsidR="008A5234" w:rsidRPr="00C017A9" w14:paraId="3E772E4C" w14:textId="77777777" w:rsidTr="00AD16F1">
        <w:trPr>
          <w:trHeight w:val="394"/>
          <w:jc w:val="center"/>
        </w:trPr>
        <w:tc>
          <w:tcPr>
            <w:tcW w:w="2910" w:type="dxa"/>
            <w:tcBorders>
              <w:top w:val="nil"/>
              <w:left w:val="single" w:sz="8" w:space="0" w:color="auto"/>
              <w:bottom w:val="single" w:sz="8" w:space="0" w:color="auto"/>
              <w:right w:val="single" w:sz="8" w:space="0" w:color="auto"/>
            </w:tcBorders>
            <w:shd w:val="clear" w:color="auto" w:fill="E2EFD9"/>
            <w:vAlign w:val="center"/>
            <w:hideMark/>
          </w:tcPr>
          <w:p w14:paraId="798B315F" w14:textId="77777777" w:rsidR="008A5234" w:rsidRPr="001449A9" w:rsidRDefault="008A5234" w:rsidP="008D42B8">
            <w:pPr>
              <w:spacing w:line="240" w:lineRule="auto"/>
              <w:contextualSpacing/>
              <w:rPr>
                <w:rFonts w:ascii="Arial Nova Cond" w:hAnsi="Arial Nova Cond" w:cs="Times New Roman"/>
                <w:b/>
                <w:color w:val="000000"/>
                <w:sz w:val="20"/>
                <w:szCs w:val="20"/>
              </w:rPr>
            </w:pPr>
            <w:r w:rsidRPr="001449A9">
              <w:rPr>
                <w:rFonts w:ascii="Arial Nova Cond" w:hAnsi="Arial Nova Cond" w:cs="Arial"/>
                <w:b/>
                <w:color w:val="000000"/>
                <w:sz w:val="20"/>
                <w:szCs w:val="20"/>
              </w:rPr>
              <w:t>Rafael Uribe Uribe</w:t>
            </w:r>
          </w:p>
        </w:tc>
        <w:tc>
          <w:tcPr>
            <w:tcW w:w="5958" w:type="dxa"/>
            <w:tcBorders>
              <w:top w:val="nil"/>
              <w:left w:val="nil"/>
              <w:bottom w:val="single" w:sz="8" w:space="0" w:color="auto"/>
              <w:right w:val="single" w:sz="8" w:space="0" w:color="auto"/>
            </w:tcBorders>
            <w:shd w:val="clear" w:color="auto" w:fill="auto"/>
            <w:vAlign w:val="center"/>
            <w:hideMark/>
          </w:tcPr>
          <w:p w14:paraId="6BF20358" w14:textId="77777777" w:rsidR="008A5234" w:rsidRPr="001449A9" w:rsidRDefault="008A5234" w:rsidP="008D42B8">
            <w:pPr>
              <w:spacing w:line="240" w:lineRule="auto"/>
              <w:contextualSpacing/>
              <w:rPr>
                <w:rFonts w:ascii="Arial Nova Cond" w:hAnsi="Arial Nova Cond" w:cs="Times New Roman"/>
                <w:color w:val="000000"/>
                <w:sz w:val="20"/>
                <w:szCs w:val="20"/>
              </w:rPr>
            </w:pPr>
            <w:r w:rsidRPr="001449A9">
              <w:rPr>
                <w:rFonts w:ascii="Arial Nova Cond" w:hAnsi="Arial Nova Cond" w:cs="Arial"/>
                <w:color w:val="000000"/>
                <w:sz w:val="20"/>
                <w:szCs w:val="20"/>
              </w:rPr>
              <w:t>Marruecos</w:t>
            </w:r>
          </w:p>
        </w:tc>
      </w:tr>
      <w:tr w:rsidR="008A5234" w:rsidRPr="00C017A9" w14:paraId="1EAE662F" w14:textId="77777777" w:rsidTr="00AD16F1">
        <w:trPr>
          <w:trHeight w:val="521"/>
          <w:jc w:val="center"/>
        </w:trPr>
        <w:tc>
          <w:tcPr>
            <w:tcW w:w="2910" w:type="dxa"/>
            <w:tcBorders>
              <w:top w:val="nil"/>
              <w:left w:val="single" w:sz="8" w:space="0" w:color="auto"/>
              <w:bottom w:val="single" w:sz="8" w:space="0" w:color="000000"/>
              <w:right w:val="single" w:sz="8" w:space="0" w:color="auto"/>
            </w:tcBorders>
            <w:shd w:val="clear" w:color="auto" w:fill="E2EFD9"/>
            <w:vAlign w:val="center"/>
            <w:hideMark/>
          </w:tcPr>
          <w:p w14:paraId="7D37DFAA" w14:textId="77777777" w:rsidR="008A5234" w:rsidRPr="001449A9" w:rsidRDefault="008A5234" w:rsidP="008D42B8">
            <w:pPr>
              <w:spacing w:line="240" w:lineRule="auto"/>
              <w:contextualSpacing/>
              <w:rPr>
                <w:rFonts w:ascii="Arial Nova Cond" w:hAnsi="Arial Nova Cond" w:cs="Times New Roman"/>
                <w:b/>
                <w:color w:val="000000"/>
                <w:sz w:val="20"/>
                <w:szCs w:val="20"/>
              </w:rPr>
            </w:pPr>
            <w:r w:rsidRPr="001449A9">
              <w:rPr>
                <w:rFonts w:ascii="Arial Nova Cond" w:hAnsi="Arial Nova Cond" w:cs="Arial"/>
                <w:b/>
                <w:color w:val="000000"/>
                <w:sz w:val="20"/>
                <w:szCs w:val="20"/>
              </w:rPr>
              <w:lastRenderedPageBreak/>
              <w:t>Ciudad Bolívar</w:t>
            </w:r>
          </w:p>
        </w:tc>
        <w:tc>
          <w:tcPr>
            <w:tcW w:w="5958" w:type="dxa"/>
            <w:tcBorders>
              <w:top w:val="nil"/>
              <w:left w:val="nil"/>
              <w:bottom w:val="single" w:sz="8" w:space="0" w:color="auto"/>
              <w:right w:val="single" w:sz="8" w:space="0" w:color="auto"/>
            </w:tcBorders>
            <w:shd w:val="clear" w:color="auto" w:fill="auto"/>
            <w:vAlign w:val="center"/>
            <w:hideMark/>
          </w:tcPr>
          <w:p w14:paraId="638C7697" w14:textId="77777777" w:rsidR="008A5234" w:rsidRPr="001449A9" w:rsidRDefault="008A5234" w:rsidP="008D42B8">
            <w:pPr>
              <w:spacing w:line="240" w:lineRule="auto"/>
              <w:contextualSpacing/>
              <w:rPr>
                <w:rFonts w:ascii="Arial Nova Cond" w:hAnsi="Arial Nova Cond" w:cs="Times New Roman"/>
                <w:color w:val="000000"/>
                <w:sz w:val="20"/>
                <w:szCs w:val="20"/>
              </w:rPr>
            </w:pPr>
            <w:r w:rsidRPr="001449A9">
              <w:rPr>
                <w:rFonts w:ascii="Arial Nova Cond" w:hAnsi="Arial Nova Cond" w:cs="Arial"/>
                <w:color w:val="000000"/>
                <w:sz w:val="20"/>
                <w:szCs w:val="20"/>
              </w:rPr>
              <w:t>El Tesoro, Monte Blanco, Jerusalén, Lucero, San Francisco, Ismael Perdomo y El Mochuelo</w:t>
            </w:r>
          </w:p>
        </w:tc>
      </w:tr>
    </w:tbl>
    <w:p w14:paraId="2392DF0F" w14:textId="77777777" w:rsidR="008A5234" w:rsidRPr="00C017A9" w:rsidRDefault="008A5234" w:rsidP="008D42B8">
      <w:pPr>
        <w:spacing w:after="384" w:line="240" w:lineRule="auto"/>
        <w:contextualSpacing/>
        <w:rPr>
          <w:rFonts w:ascii="Arial Nova Cond Light" w:hAnsi="Arial Nova Cond Light" w:cs="Arial"/>
        </w:rPr>
      </w:pPr>
    </w:p>
    <w:p w14:paraId="54840EF3" w14:textId="77777777" w:rsidR="008A5234" w:rsidRPr="00C017A9" w:rsidRDefault="008A5234" w:rsidP="008D42B8">
      <w:pPr>
        <w:spacing w:after="384" w:line="240" w:lineRule="auto"/>
        <w:contextualSpacing/>
        <w:jc w:val="both"/>
        <w:rPr>
          <w:rFonts w:ascii="Arial Nova Cond Light" w:hAnsi="Arial Nova Cond Light" w:cs="Times New Roman"/>
        </w:rPr>
      </w:pPr>
      <w:r w:rsidRPr="00C017A9">
        <w:rPr>
          <w:rFonts w:ascii="Arial Nova Cond Light" w:hAnsi="Arial Nova Cond Light" w:cs="Times New Roman"/>
        </w:rPr>
        <w:t>En dichas localidades encontramos los principales elementos de la orografía Distrito Capital (Cadenas montañosas y Cerros) presentan una avanzada intervención antrópica y distintos niveles deterioro en términos de calidad, y de manera particular frente a la explotación y aprovechamiento de materiales de construcción, en razón a los siguientes problemas identificados:</w:t>
      </w:r>
    </w:p>
    <w:p w14:paraId="693E6B93" w14:textId="5525F21A" w:rsidR="008A5234" w:rsidRPr="00C017A9" w:rsidRDefault="008A5234" w:rsidP="00260685">
      <w:pPr>
        <w:pStyle w:val="Prrafodelista"/>
        <w:numPr>
          <w:ilvl w:val="0"/>
          <w:numId w:val="45"/>
        </w:numPr>
        <w:suppressAutoHyphens/>
        <w:autoSpaceDN w:val="0"/>
        <w:spacing w:after="225" w:line="240" w:lineRule="auto"/>
        <w:ind w:left="567" w:hanging="567"/>
        <w:contextualSpacing w:val="0"/>
        <w:jc w:val="both"/>
        <w:textAlignment w:val="baseline"/>
        <w:rPr>
          <w:rFonts w:ascii="Arial Nova Cond Light" w:hAnsi="Arial Nova Cond Light"/>
          <w:color w:val="000000"/>
          <w:szCs w:val="18"/>
          <w:lang w:eastAsia="es-CO"/>
        </w:rPr>
      </w:pPr>
      <w:r w:rsidRPr="00C017A9">
        <w:rPr>
          <w:rFonts w:ascii="Arial Nova Cond Light" w:hAnsi="Arial Nova Cond Light"/>
          <w:b/>
          <w:szCs w:val="18"/>
        </w:rPr>
        <w:t xml:space="preserve">Desgaste </w:t>
      </w:r>
      <w:r w:rsidR="006B2207">
        <w:rPr>
          <w:rFonts w:ascii="Arial Nova Cond Light" w:hAnsi="Arial Nova Cond Light"/>
          <w:b/>
          <w:szCs w:val="18"/>
        </w:rPr>
        <w:t xml:space="preserve"> </w:t>
      </w:r>
      <w:r w:rsidRPr="00C017A9">
        <w:rPr>
          <w:rFonts w:ascii="Arial Nova Cond Light" w:hAnsi="Arial Nova Cond Light"/>
          <w:b/>
          <w:szCs w:val="18"/>
        </w:rPr>
        <w:t xml:space="preserve">y deterioro de los recursos naturales: </w:t>
      </w:r>
      <w:r w:rsidRPr="00C017A9">
        <w:rPr>
          <w:rFonts w:ascii="Arial Nova Cond Light" w:hAnsi="Arial Nova Cond Light"/>
          <w:color w:val="000000"/>
          <w:szCs w:val="18"/>
          <w:lang w:eastAsia="es-CO"/>
        </w:rPr>
        <w:t xml:space="preserve">Los recursos naturales que soportan la vida y el desarrollo en el Distrito Capital son los básicos como el agua, aire, biodiversidad y suelo. Este último, presenta distintos niveles de afectación de acuerdo </w:t>
      </w:r>
      <w:r>
        <w:rPr>
          <w:rFonts w:ascii="Arial Nova Cond Light" w:hAnsi="Arial Nova Cond Light"/>
          <w:color w:val="000000"/>
          <w:szCs w:val="18"/>
          <w:lang w:eastAsia="es-CO"/>
        </w:rPr>
        <w:t>con el</w:t>
      </w:r>
      <w:r w:rsidRPr="00C017A9">
        <w:rPr>
          <w:rFonts w:ascii="Arial Nova Cond Light" w:hAnsi="Arial Nova Cond Light"/>
          <w:color w:val="000000"/>
          <w:szCs w:val="18"/>
          <w:lang w:eastAsia="es-CO"/>
        </w:rPr>
        <w:t xml:space="preserve"> tipo de actividad que sobre él se desarrolle. Uno de los mayores grados de afectación se deriva de las actividades asociadas a la explotación minera pues elimina las capas superficiales incluyendo el suelo orgánico, como la sustracción de las capas sub-superficiales por la extracción de material de las capas geológicas, cuyos materiales son de interés económico, alterando la estructura del suelo y de las capas de formación geológica, acelerando procesos erosivos de alto impacto como remoción en masa, deslizamientos, derrumbes y otros daños biológicos, físicos y mecánicos.</w:t>
      </w:r>
    </w:p>
    <w:p w14:paraId="1AB1C471" w14:textId="77777777" w:rsidR="008A5234" w:rsidRPr="00C017A9" w:rsidRDefault="008A5234" w:rsidP="00260685">
      <w:pPr>
        <w:pStyle w:val="Prrafodelista"/>
        <w:numPr>
          <w:ilvl w:val="0"/>
          <w:numId w:val="45"/>
        </w:numPr>
        <w:suppressAutoHyphens/>
        <w:autoSpaceDN w:val="0"/>
        <w:spacing w:after="225" w:line="240" w:lineRule="auto"/>
        <w:ind w:left="567" w:hanging="567"/>
        <w:contextualSpacing w:val="0"/>
        <w:jc w:val="both"/>
        <w:textAlignment w:val="baseline"/>
        <w:rPr>
          <w:rFonts w:ascii="Arial Nova Cond Light" w:hAnsi="Arial Nova Cond Light"/>
          <w:color w:val="000000"/>
          <w:szCs w:val="18"/>
          <w:lang w:eastAsia="es-CO"/>
        </w:rPr>
      </w:pPr>
      <w:r w:rsidRPr="00C017A9">
        <w:rPr>
          <w:rFonts w:ascii="Arial Nova Cond Light" w:hAnsi="Arial Nova Cond Light"/>
          <w:b/>
          <w:szCs w:val="18"/>
        </w:rPr>
        <w:t xml:space="preserve">Generación de amenaza a comunidades: </w:t>
      </w:r>
      <w:r w:rsidRPr="00C017A9">
        <w:rPr>
          <w:rFonts w:ascii="Arial Nova Cond Light" w:hAnsi="Arial Nova Cond Light"/>
          <w:color w:val="000000"/>
          <w:szCs w:val="18"/>
          <w:lang w:eastAsia="es-CO"/>
        </w:rPr>
        <w:t>La actividad minera genera deterioro al medio ambiente, particularmente a las construcciones, áreas y recursos naturales cercanos a los predios donde se realiza la explotación. En general, la operación minera repercute la calidad de vida de las comunidades asentadas en áreas circundantes a estos predios por el riesgo de remoción en masa, pérdida del suelo por aceleración de la erosión y limitaciones del uso del suelo por posible contaminación o alteración de sus condiciones físicas.</w:t>
      </w:r>
    </w:p>
    <w:p w14:paraId="30C9D4F4" w14:textId="77777777" w:rsidR="008A5234" w:rsidRPr="00C017A9" w:rsidRDefault="008A5234" w:rsidP="00260685">
      <w:pPr>
        <w:pStyle w:val="Prrafodelista"/>
        <w:numPr>
          <w:ilvl w:val="1"/>
          <w:numId w:val="45"/>
        </w:numPr>
        <w:spacing w:after="225" w:line="240" w:lineRule="auto"/>
        <w:ind w:left="567" w:hanging="567"/>
        <w:rPr>
          <w:rFonts w:ascii="Arial Nova Cond Light" w:hAnsi="Arial Nova Cond Light"/>
          <w:color w:val="000000"/>
          <w:szCs w:val="18"/>
          <w:lang w:eastAsia="es-CO"/>
        </w:rPr>
      </w:pPr>
      <w:r w:rsidRPr="00C017A9">
        <w:rPr>
          <w:rFonts w:ascii="Arial Nova Cond Light" w:hAnsi="Arial Nova Cond Light"/>
          <w:color w:val="000000"/>
          <w:szCs w:val="18"/>
          <w:lang w:eastAsia="es-CO"/>
        </w:rPr>
        <w:t xml:space="preserve">De otra parte, los procesos físicos de la explotación por maquinaria y movimiento de material producen emisiones con altos niveles de plomo y azufre que se quedan en el aire, poniendo en peligro los ecosistemas y la salud humana. </w:t>
      </w:r>
    </w:p>
    <w:p w14:paraId="49FB6D6E" w14:textId="77777777" w:rsidR="008A5234" w:rsidRPr="00C017A9" w:rsidRDefault="008A5234" w:rsidP="008D42B8">
      <w:pPr>
        <w:pStyle w:val="Prrafodelista"/>
        <w:spacing w:after="225" w:line="240" w:lineRule="auto"/>
        <w:ind w:left="567" w:hanging="567"/>
        <w:rPr>
          <w:rFonts w:ascii="Arial Nova Cond Light" w:hAnsi="Arial Nova Cond Light"/>
          <w:color w:val="000000"/>
          <w:szCs w:val="18"/>
          <w:lang w:eastAsia="es-CO"/>
        </w:rPr>
      </w:pPr>
    </w:p>
    <w:p w14:paraId="4DA1F82A" w14:textId="77777777" w:rsidR="008A5234" w:rsidRPr="00C017A9" w:rsidRDefault="008A5234" w:rsidP="00260685">
      <w:pPr>
        <w:pStyle w:val="Prrafodelista"/>
        <w:numPr>
          <w:ilvl w:val="0"/>
          <w:numId w:val="45"/>
        </w:numPr>
        <w:suppressAutoHyphens/>
        <w:autoSpaceDN w:val="0"/>
        <w:spacing w:after="225" w:line="240" w:lineRule="auto"/>
        <w:ind w:left="567" w:hanging="567"/>
        <w:contextualSpacing w:val="0"/>
        <w:jc w:val="both"/>
        <w:textAlignment w:val="baseline"/>
        <w:rPr>
          <w:rFonts w:ascii="Arial Nova Cond Light" w:hAnsi="Arial Nova Cond Light"/>
          <w:color w:val="000000"/>
          <w:szCs w:val="18"/>
          <w:lang w:eastAsia="es-CO"/>
        </w:rPr>
      </w:pPr>
      <w:r w:rsidRPr="00C017A9">
        <w:rPr>
          <w:rFonts w:ascii="Arial Nova Cond Light" w:hAnsi="Arial Nova Cond Light"/>
          <w:b/>
          <w:szCs w:val="18"/>
        </w:rPr>
        <w:t xml:space="preserve">Deterioro y daño a cuerpos de agua y biodiversidad: </w:t>
      </w:r>
      <w:r w:rsidRPr="00C017A9">
        <w:rPr>
          <w:rFonts w:ascii="Arial Nova Cond Light" w:hAnsi="Arial Nova Cond Light"/>
          <w:color w:val="000000"/>
          <w:szCs w:val="18"/>
          <w:lang w:eastAsia="es-CO"/>
        </w:rPr>
        <w:t>La actividad de explotación de minerales afecta al recurso suelo (genera o acelera procesos erosivos, desestabiliza los taludes naturales lo que origina riesgo geotécnico por deslizamiento tanto en las áreas directamente intervenidas como en zonas aledañas), se genera pérdida de la cobertura vegetal y afectación directa a la fauna asociada y alteración a los cuerpos de agua superficiales y subterráneos presentes en el área, por tal razón se requiere de la implementación de acciones de control ambiental y de recuperación morfológica y ambiental para la totalidad de los predios con desarrollo de actividades mineras en el perímetro urbano del Distrito Capital.</w:t>
      </w:r>
    </w:p>
    <w:p w14:paraId="59BA4FFA" w14:textId="77777777" w:rsidR="008A5234" w:rsidRPr="00C017A9" w:rsidRDefault="008A5234" w:rsidP="00260685">
      <w:pPr>
        <w:pStyle w:val="Prrafodelista"/>
        <w:numPr>
          <w:ilvl w:val="0"/>
          <w:numId w:val="45"/>
        </w:numPr>
        <w:suppressAutoHyphens/>
        <w:autoSpaceDN w:val="0"/>
        <w:spacing w:after="225" w:line="240" w:lineRule="auto"/>
        <w:ind w:left="567" w:hanging="567"/>
        <w:contextualSpacing w:val="0"/>
        <w:jc w:val="both"/>
        <w:textAlignment w:val="baseline"/>
        <w:rPr>
          <w:rFonts w:ascii="Arial Nova Cond Light" w:hAnsi="Arial Nova Cond Light"/>
          <w:color w:val="000000"/>
          <w:szCs w:val="18"/>
          <w:lang w:eastAsia="es-CO"/>
        </w:rPr>
      </w:pPr>
      <w:r w:rsidRPr="00C017A9">
        <w:rPr>
          <w:rFonts w:ascii="Arial Nova Cond Light" w:hAnsi="Arial Nova Cond Light"/>
          <w:b/>
          <w:color w:val="000000"/>
          <w:szCs w:val="18"/>
          <w:lang w:eastAsia="es-CO"/>
        </w:rPr>
        <w:t>Contaminación al recurso hídrico y al aire:</w:t>
      </w:r>
      <w:r w:rsidRPr="00C017A9">
        <w:rPr>
          <w:rFonts w:ascii="Arial Nova Cond Light" w:hAnsi="Arial Nova Cond Light"/>
          <w:color w:val="000000"/>
          <w:szCs w:val="18"/>
          <w:lang w:eastAsia="es-CO"/>
        </w:rPr>
        <w:t xml:space="preserve"> Los procesos de explotación minera generan </w:t>
      </w:r>
      <w:hyperlink r:id="rId114" w:tgtFrame="_blank" w:tooltip="Datos sobre este tema" w:history="1">
        <w:r w:rsidRPr="00C017A9">
          <w:rPr>
            <w:rFonts w:ascii="Arial Nova Cond Light" w:hAnsi="Arial Nova Cond Light"/>
            <w:color w:val="000000"/>
            <w:szCs w:val="18"/>
            <w:lang w:eastAsia="es-CO"/>
          </w:rPr>
          <w:t>contaminación</w:t>
        </w:r>
      </w:hyperlink>
      <w:r w:rsidRPr="00C017A9">
        <w:rPr>
          <w:rFonts w:ascii="Arial Nova Cond Light" w:hAnsi="Arial Nova Cond Light"/>
          <w:color w:val="000000"/>
          <w:szCs w:val="18"/>
          <w:lang w:eastAsia="es-CO"/>
        </w:rPr>
        <w:t xml:space="preserve"> por vertido de lavados de los estériles producto de la explotación y lavados con químicos, que son entregados directamente a las fuentes de agua. Esta contaminación resulta de la alteración por el aporte de sólidos suspendidos y posibles </w:t>
      </w:r>
      <w:r w:rsidRPr="00C017A9">
        <w:rPr>
          <w:rFonts w:ascii="Arial Nova Cond Light" w:hAnsi="Arial Nova Cond Light"/>
          <w:color w:val="000000"/>
          <w:szCs w:val="18"/>
          <w:lang w:eastAsia="es-CO"/>
        </w:rPr>
        <w:lastRenderedPageBreak/>
        <w:t xml:space="preserve">químicos o sustancias contaminantes vertidas a los cuerpos de agua superficiales, situación que implica un alto riesgo en la salud de las comunidades y de las especies que pudieran hacer uso directo de estas aguas, reduciendo así, los servicios productivos o ecológicos del recurso hídrico. </w:t>
      </w:r>
    </w:p>
    <w:p w14:paraId="5B9B192A" w14:textId="77777777" w:rsidR="008A5234" w:rsidRPr="00C017A9" w:rsidRDefault="008A5234" w:rsidP="008D42B8">
      <w:pPr>
        <w:spacing w:line="240" w:lineRule="auto"/>
        <w:rPr>
          <w:rFonts w:ascii="Arial Nova Cond Light" w:hAnsi="Arial Nova Cond Light" w:cs="Times New Roman"/>
          <w:b/>
        </w:rPr>
      </w:pPr>
      <w:r w:rsidRPr="00C017A9">
        <w:rPr>
          <w:rFonts w:ascii="Arial Nova Cond Light" w:hAnsi="Arial Nova Cond Light" w:cs="Times New Roman"/>
          <w:b/>
        </w:rPr>
        <w:t>Lo anterior trae como consecuencia:</w:t>
      </w:r>
    </w:p>
    <w:p w14:paraId="682136F3" w14:textId="77777777" w:rsidR="008A5234" w:rsidRPr="00C017A9" w:rsidRDefault="008A5234" w:rsidP="00260685">
      <w:pPr>
        <w:numPr>
          <w:ilvl w:val="0"/>
          <w:numId w:val="46"/>
        </w:numPr>
        <w:suppressAutoHyphens/>
        <w:autoSpaceDN w:val="0"/>
        <w:spacing w:after="0" w:line="240" w:lineRule="auto"/>
        <w:ind w:left="709" w:hanging="709"/>
        <w:jc w:val="both"/>
        <w:textAlignment w:val="baseline"/>
        <w:rPr>
          <w:rFonts w:ascii="Arial Nova Cond Light" w:hAnsi="Arial Nova Cond Light" w:cs="Times New Roman"/>
        </w:rPr>
      </w:pPr>
      <w:r w:rsidRPr="00C017A9">
        <w:rPr>
          <w:rFonts w:ascii="Arial Nova Cond Light" w:hAnsi="Arial Nova Cond Light" w:cs="Times New Roman"/>
        </w:rPr>
        <w:t>Pérdida de suelo, vegetación y fauna en las áreas objeto de la explotación de materiales constructivos.</w:t>
      </w:r>
    </w:p>
    <w:p w14:paraId="5D45E82F" w14:textId="77777777" w:rsidR="008A5234" w:rsidRPr="00C017A9" w:rsidRDefault="008A5234" w:rsidP="00260685">
      <w:pPr>
        <w:numPr>
          <w:ilvl w:val="0"/>
          <w:numId w:val="46"/>
        </w:numPr>
        <w:suppressAutoHyphens/>
        <w:autoSpaceDN w:val="0"/>
        <w:spacing w:after="0" w:line="240" w:lineRule="auto"/>
        <w:ind w:left="709" w:hanging="709"/>
        <w:jc w:val="both"/>
        <w:textAlignment w:val="baseline"/>
        <w:rPr>
          <w:rFonts w:ascii="Arial Nova Cond Light" w:hAnsi="Arial Nova Cond Light" w:cs="Times New Roman"/>
        </w:rPr>
      </w:pPr>
      <w:r w:rsidRPr="00C017A9">
        <w:rPr>
          <w:rFonts w:ascii="Arial Nova Cond Light" w:hAnsi="Arial Nova Cond Light" w:cs="Times New Roman"/>
        </w:rPr>
        <w:t>Degradación de los cuerpos de agua y de la calidad del aire en el espacio circundante a las áreas de explotación.</w:t>
      </w:r>
    </w:p>
    <w:p w14:paraId="5DE94018" w14:textId="77777777" w:rsidR="008A5234" w:rsidRPr="00C017A9" w:rsidRDefault="008A5234" w:rsidP="00260685">
      <w:pPr>
        <w:numPr>
          <w:ilvl w:val="0"/>
          <w:numId w:val="46"/>
        </w:numPr>
        <w:suppressAutoHyphens/>
        <w:autoSpaceDN w:val="0"/>
        <w:spacing w:after="0" w:line="240" w:lineRule="auto"/>
        <w:ind w:left="709" w:hanging="709"/>
        <w:jc w:val="both"/>
        <w:textAlignment w:val="baseline"/>
        <w:rPr>
          <w:rFonts w:ascii="Arial Nova Cond Light" w:hAnsi="Arial Nova Cond Light" w:cs="Times New Roman"/>
        </w:rPr>
      </w:pPr>
      <w:r w:rsidRPr="00C017A9">
        <w:rPr>
          <w:rFonts w:ascii="Arial Nova Cond Light" w:hAnsi="Arial Nova Cond Light" w:cs="Times New Roman"/>
        </w:rPr>
        <w:t>Generación de amenazas de tipo geotécnico a las comunidades aledañas a las áreas de explotación minera.</w:t>
      </w:r>
    </w:p>
    <w:p w14:paraId="1F537752" w14:textId="4EE85E01" w:rsidR="00A37D54" w:rsidRPr="001C23BA" w:rsidRDefault="008A5234" w:rsidP="00A37D54">
      <w:pPr>
        <w:pStyle w:val="Prrafodelista"/>
        <w:numPr>
          <w:ilvl w:val="0"/>
          <w:numId w:val="46"/>
        </w:numPr>
        <w:suppressAutoHyphens/>
        <w:autoSpaceDN w:val="0"/>
        <w:spacing w:after="225" w:line="240" w:lineRule="auto"/>
        <w:ind w:left="709" w:hanging="709"/>
        <w:contextualSpacing w:val="0"/>
        <w:jc w:val="both"/>
        <w:textAlignment w:val="baseline"/>
        <w:rPr>
          <w:rFonts w:ascii="Arial Nova Cond Light" w:hAnsi="Arial Nova Cond Light"/>
          <w:color w:val="000000"/>
          <w:lang w:eastAsia="es-CO"/>
        </w:rPr>
      </w:pPr>
      <w:r w:rsidRPr="00C017A9">
        <w:rPr>
          <w:rFonts w:ascii="Arial Nova Cond Light" w:hAnsi="Arial Nova Cond Light"/>
          <w:color w:val="000000"/>
          <w:lang w:eastAsia="es-CO"/>
        </w:rPr>
        <w:t>Este tipo de alteración se presenta principalmente en las áreas que contienen formaciones con materiales apropiados para la actividad constructiva tales como los Cerros Orientales y cerros del sur de Bogotá, que es justamente las mismas áreas donde se presenta la afectación por prácticas inadecuadas y en áreas no permitidas para este tipo de explotación.</w:t>
      </w:r>
    </w:p>
    <w:p w14:paraId="5A3E910B" w14:textId="77777777" w:rsidR="001253E3" w:rsidRDefault="001253E3" w:rsidP="00B37600">
      <w:pPr>
        <w:pStyle w:val="Ttulo3"/>
      </w:pPr>
      <w:bookmarkStart w:id="147" w:name="_Toc94338390"/>
      <w:r w:rsidRPr="005518CE">
        <w:t>Políticas Públicas relacionadas</w:t>
      </w:r>
      <w:bookmarkEnd w:id="147"/>
    </w:p>
    <w:p w14:paraId="2D4F4197" w14:textId="77777777" w:rsidR="001253E3" w:rsidRDefault="001253E3" w:rsidP="008D42B8">
      <w:pPr>
        <w:spacing w:after="0" w:line="240" w:lineRule="auto"/>
      </w:pPr>
    </w:p>
    <w:p w14:paraId="5BE97810" w14:textId="77777777" w:rsidR="0003045C" w:rsidRPr="00C017A9" w:rsidRDefault="0003045C" w:rsidP="008D42B8">
      <w:pPr>
        <w:spacing w:line="240" w:lineRule="auto"/>
        <w:contextualSpacing/>
        <w:jc w:val="both"/>
        <w:rPr>
          <w:rFonts w:ascii="Arial Nova Cond Light" w:hAnsi="Arial Nova Cond Light" w:cs="Times New Roman"/>
        </w:rPr>
      </w:pPr>
      <w:r w:rsidRPr="00C017A9">
        <w:rPr>
          <w:rFonts w:ascii="Arial Nova Cond Light" w:hAnsi="Arial Nova Cond Light" w:cs="Times New Roman"/>
          <w:bCs/>
        </w:rPr>
        <w:t xml:space="preserve">La Política Pública Distrital a la que le apunta las acciones de atención del problema identificado es la siguiente:  </w:t>
      </w:r>
    </w:p>
    <w:p w14:paraId="26AFED75" w14:textId="77777777" w:rsidR="0003045C" w:rsidRPr="00C017A9" w:rsidRDefault="0003045C" w:rsidP="00260685">
      <w:pPr>
        <w:pStyle w:val="Prrafodelista"/>
        <w:numPr>
          <w:ilvl w:val="0"/>
          <w:numId w:val="47"/>
        </w:numPr>
        <w:suppressAutoHyphens/>
        <w:autoSpaceDN w:val="0"/>
        <w:spacing w:after="200" w:line="240" w:lineRule="auto"/>
        <w:jc w:val="both"/>
        <w:textAlignment w:val="baseline"/>
        <w:rPr>
          <w:rFonts w:ascii="Arial Nova Cond Light" w:hAnsi="Arial Nova Cond Light"/>
        </w:rPr>
      </w:pPr>
      <w:r w:rsidRPr="00C017A9">
        <w:rPr>
          <w:rFonts w:ascii="Arial Nova Cond Light" w:hAnsi="Arial Nova Cond Light"/>
        </w:rPr>
        <w:t>Política Pública Para el Manejo de Suelo de Protección. Decreto 462/2008.</w:t>
      </w:r>
    </w:p>
    <w:p w14:paraId="50F3529C" w14:textId="59D54547" w:rsidR="001253E3" w:rsidRPr="00F12BFC" w:rsidRDefault="0003045C" w:rsidP="00260685">
      <w:pPr>
        <w:pStyle w:val="Prrafodelista"/>
        <w:numPr>
          <w:ilvl w:val="0"/>
          <w:numId w:val="47"/>
        </w:numPr>
        <w:suppressAutoHyphens/>
        <w:autoSpaceDN w:val="0"/>
        <w:spacing w:after="200" w:line="240" w:lineRule="auto"/>
        <w:jc w:val="both"/>
        <w:textAlignment w:val="baseline"/>
        <w:rPr>
          <w:rFonts w:ascii="Arial Nova Cond Light" w:hAnsi="Arial Nova Cond Light"/>
        </w:rPr>
      </w:pPr>
      <w:r w:rsidRPr="00C017A9">
        <w:rPr>
          <w:rFonts w:ascii="Arial Nova Cond Light" w:hAnsi="Arial Nova Cond Light"/>
        </w:rPr>
        <w:t>Política Nacional para la Gestión Integral del Recurso Hídrico 2010-2022</w:t>
      </w:r>
    </w:p>
    <w:p w14:paraId="21B513F3" w14:textId="77777777" w:rsidR="001253E3" w:rsidRDefault="001253E3" w:rsidP="00B37600">
      <w:pPr>
        <w:pStyle w:val="Ttulo3"/>
      </w:pPr>
      <w:bookmarkStart w:id="148" w:name="_Toc94338391"/>
      <w:r w:rsidRPr="005518CE">
        <w:t>Población</w:t>
      </w:r>
      <w:bookmarkEnd w:id="148"/>
    </w:p>
    <w:p w14:paraId="3ACB0C9F" w14:textId="77777777" w:rsidR="001253E3" w:rsidRDefault="001253E3" w:rsidP="008D42B8">
      <w:pPr>
        <w:spacing w:after="0" w:line="240" w:lineRule="auto"/>
      </w:pPr>
    </w:p>
    <w:p w14:paraId="4F93A385" w14:textId="77777777" w:rsidR="000804C0" w:rsidRPr="00C017A9" w:rsidRDefault="000804C0" w:rsidP="008D42B8">
      <w:pPr>
        <w:spacing w:line="240" w:lineRule="auto"/>
        <w:jc w:val="both"/>
        <w:rPr>
          <w:rFonts w:ascii="Arial Nova Cond Light" w:hAnsi="Arial Nova Cond Light"/>
          <w:b/>
          <w:bCs/>
          <w:shd w:val="clear" w:color="auto" w:fill="FFFFFF"/>
        </w:rPr>
      </w:pPr>
      <w:r w:rsidRPr="00C017A9">
        <w:rPr>
          <w:rFonts w:ascii="Arial Nova Cond Light" w:hAnsi="Arial Nova Cond Light"/>
          <w:b/>
          <w:bCs/>
          <w:shd w:val="clear" w:color="auto" w:fill="FFFFFF"/>
        </w:rPr>
        <w:t>Población Total Afectada</w:t>
      </w:r>
    </w:p>
    <w:p w14:paraId="6DF5152F" w14:textId="77777777" w:rsidR="000804C0" w:rsidRPr="00C017A9" w:rsidRDefault="000804C0" w:rsidP="008D42B8">
      <w:pPr>
        <w:spacing w:line="240" w:lineRule="auto"/>
        <w:contextualSpacing/>
        <w:jc w:val="both"/>
        <w:rPr>
          <w:rFonts w:ascii="Arial Nova Cond Light" w:hAnsi="Arial Nova Cond Light" w:cs="Times New Roman"/>
          <w:color w:val="000000"/>
        </w:rPr>
      </w:pPr>
      <w:r w:rsidRPr="00C017A9">
        <w:rPr>
          <w:rFonts w:ascii="Arial Nova Cond Light" w:hAnsi="Arial Nova Cond Light" w:cs="Times New Roman"/>
          <w:color w:val="000000"/>
        </w:rPr>
        <w:t>La población en el área urbana de Bogotá, D. C. con afectación directa derivado de la explotación minera se encuentra en las áreas circundantes a los predios afectados por minería o actividad extractiva y que hacen parte de la programación de atención en la vigencia 2020. Dichos predios se localizan en determinadas UPZ de las localidades correspondientes y que se discriminan en la siguiente tabla. La población de Bogotá que puede ser afectada de manera directa por la problemática asociada a la actividad extractiva es de 1.351.050, tal como se presenta a continuación. (Fuente proyección de población por UPZ de la SDP, 2019)</w:t>
      </w:r>
    </w:p>
    <w:p w14:paraId="6E3A8D2E" w14:textId="77777777" w:rsidR="000804C0" w:rsidRPr="00C017A9" w:rsidRDefault="000804C0" w:rsidP="008D42B8">
      <w:pPr>
        <w:spacing w:line="240" w:lineRule="auto"/>
        <w:contextualSpacing/>
        <w:jc w:val="both"/>
        <w:rPr>
          <w:rFonts w:ascii="Arial Nova Cond Light" w:hAnsi="Arial Nova Cond Light" w:cs="Times New Roman"/>
          <w:color w:val="000000"/>
          <w:highlight w:val="yellow"/>
        </w:rPr>
      </w:pPr>
    </w:p>
    <w:p w14:paraId="57470722" w14:textId="77777777" w:rsidR="000804C0" w:rsidRDefault="000804C0" w:rsidP="008D42B8">
      <w:pPr>
        <w:spacing w:line="240" w:lineRule="auto"/>
        <w:jc w:val="both"/>
        <w:rPr>
          <w:rFonts w:ascii="Arial Nova Cond Light" w:hAnsi="Arial Nova Cond Light" w:cs="Times New Roman"/>
          <w:color w:val="000000"/>
        </w:rPr>
      </w:pPr>
      <w:r w:rsidRPr="00C017A9">
        <w:rPr>
          <w:rFonts w:ascii="Arial Nova Cond Light" w:hAnsi="Arial Nova Cond Light" w:cs="Times New Roman"/>
          <w:color w:val="000000"/>
        </w:rPr>
        <w:t xml:space="preserve">Para dichos predios se determinó sus UPZ y se contabilizó la totalidad de la población que según las proyecciones de la SDP alcanza los </w:t>
      </w:r>
      <w:r w:rsidRPr="00C017A9">
        <w:rPr>
          <w:rFonts w:ascii="Arial Nova Cond Light" w:hAnsi="Arial Nova Cond Light" w:cs="Times New Roman"/>
          <w:b/>
          <w:color w:val="000000"/>
        </w:rPr>
        <w:t xml:space="preserve">1.351.050 </w:t>
      </w:r>
      <w:r w:rsidRPr="00C017A9">
        <w:rPr>
          <w:rFonts w:ascii="Arial Nova Cond Light" w:hAnsi="Arial Nova Cond Light" w:cs="Times New Roman"/>
          <w:color w:val="000000"/>
        </w:rPr>
        <w:t>habitantes.</w:t>
      </w:r>
    </w:p>
    <w:p w14:paraId="65CF98D2" w14:textId="77777777" w:rsidR="00F12BFC" w:rsidRPr="00C017A9" w:rsidRDefault="00F12BFC" w:rsidP="008D42B8">
      <w:pPr>
        <w:spacing w:line="240" w:lineRule="auto"/>
        <w:jc w:val="both"/>
        <w:rPr>
          <w:rFonts w:ascii="Arial Nova Cond Light" w:hAnsi="Arial Nova Cond Light" w:cs="Times New Roman"/>
          <w:color w:val="000000"/>
        </w:rPr>
      </w:pPr>
    </w:p>
    <w:p w14:paraId="44F970C4" w14:textId="3A541934" w:rsidR="000804C0" w:rsidRPr="009A4EF8" w:rsidRDefault="009A4EF8" w:rsidP="00F12BFC">
      <w:pPr>
        <w:pStyle w:val="Descripcin"/>
        <w:rPr>
          <w:rFonts w:ascii="Arial Nova Cond Light" w:hAnsi="Arial Nova Cond Light"/>
          <w:b w:val="0"/>
          <w:bCs w:val="0"/>
          <w:i/>
          <w:iCs/>
          <w:sz w:val="24"/>
          <w:szCs w:val="22"/>
        </w:rPr>
      </w:pPr>
      <w:bookmarkStart w:id="149" w:name="_Toc94188976"/>
      <w:r w:rsidRPr="009A4EF8">
        <w:rPr>
          <w:sz w:val="18"/>
        </w:rPr>
        <w:t xml:space="preserve">Tabla </w:t>
      </w:r>
      <w:r w:rsidRPr="009A4EF8">
        <w:rPr>
          <w:sz w:val="18"/>
        </w:rPr>
        <w:fldChar w:fldCharType="begin"/>
      </w:r>
      <w:r w:rsidRPr="009A4EF8">
        <w:rPr>
          <w:sz w:val="18"/>
        </w:rPr>
        <w:instrText xml:space="preserve"> SEQ Tabla \* ARABIC </w:instrText>
      </w:r>
      <w:r w:rsidRPr="009A4EF8">
        <w:rPr>
          <w:sz w:val="18"/>
        </w:rPr>
        <w:fldChar w:fldCharType="separate"/>
      </w:r>
      <w:r w:rsidR="00CF0C1E">
        <w:rPr>
          <w:noProof/>
          <w:sz w:val="18"/>
        </w:rPr>
        <w:t>22</w:t>
      </w:r>
      <w:r w:rsidRPr="009A4EF8">
        <w:rPr>
          <w:sz w:val="18"/>
        </w:rPr>
        <w:fldChar w:fldCharType="end"/>
      </w:r>
      <w:r w:rsidRPr="009A4EF8">
        <w:rPr>
          <w:sz w:val="18"/>
        </w:rPr>
        <w:t>. Localidades y UPZ afectadas por actividad minera en el D. C. con la población proyectada para el año 2021.</w:t>
      </w:r>
      <w:bookmarkEnd w:id="149"/>
    </w:p>
    <w:tbl>
      <w:tblPr>
        <w:tblW w:w="9112" w:type="dxa"/>
        <w:jc w:val="center"/>
        <w:tblCellMar>
          <w:left w:w="70" w:type="dxa"/>
          <w:right w:w="70" w:type="dxa"/>
        </w:tblCellMar>
        <w:tblLook w:val="04A0" w:firstRow="1" w:lastRow="0" w:firstColumn="1" w:lastColumn="0" w:noHBand="0" w:noVBand="1"/>
      </w:tblPr>
      <w:tblGrid>
        <w:gridCol w:w="3690"/>
        <w:gridCol w:w="1418"/>
        <w:gridCol w:w="1342"/>
        <w:gridCol w:w="2662"/>
      </w:tblGrid>
      <w:tr w:rsidR="000804C0" w:rsidRPr="009A4EF8" w14:paraId="6C1ACEF8" w14:textId="77777777" w:rsidTr="009A4EF8">
        <w:trPr>
          <w:trHeight w:val="315"/>
          <w:tblHeader/>
          <w:jc w:val="center"/>
        </w:trPr>
        <w:tc>
          <w:tcPr>
            <w:tcW w:w="3690" w:type="dxa"/>
            <w:tcBorders>
              <w:top w:val="single" w:sz="8" w:space="0" w:color="auto"/>
              <w:left w:val="single" w:sz="8" w:space="0" w:color="auto"/>
              <w:bottom w:val="single" w:sz="8" w:space="0" w:color="auto"/>
              <w:right w:val="single" w:sz="8" w:space="0" w:color="000000"/>
            </w:tcBorders>
            <w:shd w:val="clear" w:color="auto" w:fill="8EAADB" w:themeFill="accent1" w:themeFillTint="99"/>
          </w:tcPr>
          <w:p w14:paraId="3067E273" w14:textId="77777777" w:rsidR="000804C0" w:rsidRPr="009A4EF8" w:rsidRDefault="000804C0" w:rsidP="008D42B8">
            <w:pPr>
              <w:spacing w:line="240" w:lineRule="auto"/>
              <w:contextualSpacing/>
              <w:jc w:val="center"/>
              <w:rPr>
                <w:rFonts w:ascii="Arial Nova Cond" w:hAnsi="Arial Nova Cond" w:cs="Arial"/>
                <w:b/>
                <w:bCs/>
                <w:color w:val="FFFFFF" w:themeColor="background1"/>
                <w:sz w:val="16"/>
                <w:szCs w:val="18"/>
                <w:lang w:eastAsia="es-CO"/>
              </w:rPr>
            </w:pPr>
          </w:p>
        </w:tc>
        <w:tc>
          <w:tcPr>
            <w:tcW w:w="2760" w:type="dxa"/>
            <w:gridSpan w:val="2"/>
            <w:tcBorders>
              <w:top w:val="single" w:sz="8" w:space="0" w:color="auto"/>
              <w:left w:val="single" w:sz="8" w:space="0" w:color="auto"/>
              <w:bottom w:val="single" w:sz="8" w:space="0" w:color="auto"/>
              <w:right w:val="single" w:sz="8" w:space="0" w:color="000000"/>
            </w:tcBorders>
            <w:shd w:val="clear" w:color="auto" w:fill="8EAADB" w:themeFill="accent1" w:themeFillTint="99"/>
            <w:vAlign w:val="center"/>
            <w:hideMark/>
          </w:tcPr>
          <w:p w14:paraId="1C67280D" w14:textId="77777777" w:rsidR="000804C0" w:rsidRPr="009A4EF8" w:rsidRDefault="000804C0" w:rsidP="008D42B8">
            <w:pPr>
              <w:spacing w:line="240" w:lineRule="auto"/>
              <w:contextualSpacing/>
              <w:jc w:val="center"/>
              <w:rPr>
                <w:rFonts w:ascii="Arial Nova Cond" w:hAnsi="Arial Nova Cond" w:cs="Arial"/>
                <w:b/>
                <w:bCs/>
                <w:color w:val="FFFFFF" w:themeColor="background1"/>
                <w:sz w:val="16"/>
                <w:szCs w:val="18"/>
                <w:lang w:eastAsia="es-CO"/>
              </w:rPr>
            </w:pPr>
            <w:r w:rsidRPr="009A4EF8">
              <w:rPr>
                <w:rFonts w:ascii="Arial Nova Cond" w:hAnsi="Arial Nova Cond" w:cs="Arial"/>
                <w:b/>
                <w:bCs/>
                <w:color w:val="FFFFFF" w:themeColor="background1"/>
                <w:sz w:val="16"/>
                <w:szCs w:val="18"/>
                <w:lang w:eastAsia="es-CO"/>
              </w:rPr>
              <w:t>LOCALIZACIÓN GEOGRÁFICA</w:t>
            </w:r>
          </w:p>
        </w:tc>
        <w:tc>
          <w:tcPr>
            <w:tcW w:w="2662" w:type="dxa"/>
            <w:tcBorders>
              <w:top w:val="single" w:sz="8" w:space="0" w:color="auto"/>
              <w:left w:val="nil"/>
              <w:bottom w:val="single" w:sz="8" w:space="0" w:color="auto"/>
              <w:right w:val="single" w:sz="8" w:space="0" w:color="auto"/>
            </w:tcBorders>
            <w:shd w:val="clear" w:color="auto" w:fill="8EAADB" w:themeFill="accent1" w:themeFillTint="99"/>
            <w:vAlign w:val="center"/>
            <w:hideMark/>
          </w:tcPr>
          <w:p w14:paraId="3C783F22" w14:textId="77777777" w:rsidR="000804C0" w:rsidRPr="009A4EF8" w:rsidRDefault="000804C0" w:rsidP="008D42B8">
            <w:pPr>
              <w:spacing w:line="240" w:lineRule="auto"/>
              <w:contextualSpacing/>
              <w:jc w:val="center"/>
              <w:rPr>
                <w:rFonts w:ascii="Arial Nova Cond" w:hAnsi="Arial Nova Cond" w:cs="Arial"/>
                <w:b/>
                <w:bCs/>
                <w:color w:val="FFFFFF" w:themeColor="background1"/>
                <w:sz w:val="16"/>
                <w:szCs w:val="18"/>
                <w:lang w:eastAsia="es-CO"/>
              </w:rPr>
            </w:pPr>
            <w:r w:rsidRPr="009A4EF8">
              <w:rPr>
                <w:rFonts w:ascii="Arial Nova Cond" w:hAnsi="Arial Nova Cond" w:cs="Arial"/>
                <w:b/>
                <w:bCs/>
                <w:color w:val="FFFFFF" w:themeColor="background1"/>
                <w:sz w:val="16"/>
                <w:szCs w:val="18"/>
                <w:lang w:eastAsia="es-CO"/>
              </w:rPr>
              <w:t>POBLACIÓN</w:t>
            </w:r>
          </w:p>
        </w:tc>
      </w:tr>
      <w:tr w:rsidR="000804C0" w:rsidRPr="009A4EF8" w14:paraId="0935EE57" w14:textId="77777777" w:rsidTr="009A4EF8">
        <w:trPr>
          <w:trHeight w:val="690"/>
          <w:tblHeader/>
          <w:jc w:val="center"/>
        </w:trPr>
        <w:tc>
          <w:tcPr>
            <w:tcW w:w="3690" w:type="dxa"/>
            <w:tcBorders>
              <w:top w:val="nil"/>
              <w:left w:val="single" w:sz="8" w:space="0" w:color="auto"/>
              <w:bottom w:val="single" w:sz="8" w:space="0" w:color="auto"/>
              <w:right w:val="single" w:sz="8" w:space="0" w:color="auto"/>
            </w:tcBorders>
            <w:shd w:val="clear" w:color="auto" w:fill="8EAADB" w:themeFill="accent1" w:themeFillTint="99"/>
            <w:vAlign w:val="center"/>
          </w:tcPr>
          <w:p w14:paraId="5B82F535" w14:textId="77777777" w:rsidR="000804C0" w:rsidRPr="009A4EF8" w:rsidRDefault="000804C0" w:rsidP="008D42B8">
            <w:pPr>
              <w:spacing w:line="240" w:lineRule="auto"/>
              <w:contextualSpacing/>
              <w:jc w:val="center"/>
              <w:rPr>
                <w:rFonts w:ascii="Arial Nova Cond" w:hAnsi="Arial Nova Cond" w:cs="Arial"/>
                <w:b/>
                <w:bCs/>
                <w:color w:val="FFFFFF" w:themeColor="background1"/>
                <w:sz w:val="16"/>
                <w:szCs w:val="18"/>
                <w:lang w:eastAsia="es-CO"/>
              </w:rPr>
            </w:pPr>
            <w:r w:rsidRPr="009A4EF8">
              <w:rPr>
                <w:rFonts w:ascii="Arial Nova Cond" w:hAnsi="Arial Nova Cond" w:cs="Arial"/>
                <w:b/>
                <w:bCs/>
                <w:color w:val="FFFFFF" w:themeColor="background1"/>
                <w:sz w:val="16"/>
                <w:szCs w:val="18"/>
                <w:lang w:eastAsia="es-CO"/>
              </w:rPr>
              <w:t>PREDIO</w:t>
            </w:r>
          </w:p>
        </w:tc>
        <w:tc>
          <w:tcPr>
            <w:tcW w:w="1418" w:type="dxa"/>
            <w:tcBorders>
              <w:top w:val="nil"/>
              <w:left w:val="single" w:sz="8" w:space="0" w:color="auto"/>
              <w:bottom w:val="single" w:sz="8" w:space="0" w:color="auto"/>
              <w:right w:val="single" w:sz="8" w:space="0" w:color="auto"/>
            </w:tcBorders>
            <w:shd w:val="clear" w:color="auto" w:fill="8EAADB" w:themeFill="accent1" w:themeFillTint="99"/>
            <w:vAlign w:val="center"/>
            <w:hideMark/>
          </w:tcPr>
          <w:p w14:paraId="4A05C87F" w14:textId="77777777" w:rsidR="000804C0" w:rsidRPr="009A4EF8" w:rsidRDefault="000804C0" w:rsidP="008D42B8">
            <w:pPr>
              <w:spacing w:line="240" w:lineRule="auto"/>
              <w:contextualSpacing/>
              <w:jc w:val="center"/>
              <w:rPr>
                <w:rFonts w:ascii="Arial Nova Cond" w:hAnsi="Arial Nova Cond" w:cs="Arial"/>
                <w:b/>
                <w:bCs/>
                <w:color w:val="FFFFFF" w:themeColor="background1"/>
                <w:sz w:val="16"/>
                <w:szCs w:val="18"/>
                <w:lang w:eastAsia="es-CO"/>
              </w:rPr>
            </w:pPr>
            <w:r w:rsidRPr="009A4EF8">
              <w:rPr>
                <w:rFonts w:ascii="Arial Nova Cond" w:hAnsi="Arial Nova Cond" w:cs="Arial"/>
                <w:b/>
                <w:bCs/>
                <w:color w:val="FFFFFF" w:themeColor="background1"/>
                <w:sz w:val="16"/>
                <w:szCs w:val="18"/>
                <w:lang w:eastAsia="es-CO"/>
              </w:rPr>
              <w:t>LOCALIDAD</w:t>
            </w:r>
          </w:p>
        </w:tc>
        <w:tc>
          <w:tcPr>
            <w:tcW w:w="1342" w:type="dxa"/>
            <w:tcBorders>
              <w:top w:val="nil"/>
              <w:left w:val="nil"/>
              <w:bottom w:val="single" w:sz="8" w:space="0" w:color="auto"/>
              <w:right w:val="single" w:sz="8" w:space="0" w:color="auto"/>
            </w:tcBorders>
            <w:shd w:val="clear" w:color="auto" w:fill="8EAADB" w:themeFill="accent1" w:themeFillTint="99"/>
            <w:vAlign w:val="center"/>
            <w:hideMark/>
          </w:tcPr>
          <w:p w14:paraId="5AE98C99" w14:textId="77777777" w:rsidR="000804C0" w:rsidRPr="009A4EF8" w:rsidRDefault="000804C0" w:rsidP="008D42B8">
            <w:pPr>
              <w:spacing w:line="240" w:lineRule="auto"/>
              <w:contextualSpacing/>
              <w:jc w:val="center"/>
              <w:rPr>
                <w:rFonts w:ascii="Arial Nova Cond" w:hAnsi="Arial Nova Cond" w:cs="Arial"/>
                <w:b/>
                <w:bCs/>
                <w:color w:val="FFFFFF" w:themeColor="background1"/>
                <w:sz w:val="16"/>
                <w:szCs w:val="18"/>
                <w:lang w:eastAsia="es-CO"/>
              </w:rPr>
            </w:pPr>
            <w:r w:rsidRPr="009A4EF8">
              <w:rPr>
                <w:rFonts w:ascii="Arial Nova Cond" w:hAnsi="Arial Nova Cond" w:cs="Arial"/>
                <w:b/>
                <w:bCs/>
                <w:color w:val="FFFFFF" w:themeColor="background1"/>
                <w:sz w:val="16"/>
                <w:szCs w:val="18"/>
                <w:lang w:eastAsia="es-CO"/>
              </w:rPr>
              <w:t>UPZ</w:t>
            </w:r>
          </w:p>
        </w:tc>
        <w:tc>
          <w:tcPr>
            <w:tcW w:w="2662" w:type="dxa"/>
            <w:tcBorders>
              <w:top w:val="nil"/>
              <w:left w:val="nil"/>
              <w:bottom w:val="single" w:sz="8" w:space="0" w:color="auto"/>
              <w:right w:val="single" w:sz="8" w:space="0" w:color="auto"/>
            </w:tcBorders>
            <w:shd w:val="clear" w:color="auto" w:fill="8EAADB" w:themeFill="accent1" w:themeFillTint="99"/>
            <w:vAlign w:val="center"/>
            <w:hideMark/>
          </w:tcPr>
          <w:p w14:paraId="4CC3A8F7" w14:textId="77777777" w:rsidR="000804C0" w:rsidRPr="009A4EF8" w:rsidRDefault="000804C0" w:rsidP="008D42B8">
            <w:pPr>
              <w:spacing w:line="240" w:lineRule="auto"/>
              <w:contextualSpacing/>
              <w:jc w:val="center"/>
              <w:rPr>
                <w:rFonts w:ascii="Arial Nova Cond" w:hAnsi="Arial Nova Cond" w:cs="Arial"/>
                <w:b/>
                <w:bCs/>
                <w:color w:val="FFFFFF" w:themeColor="background1"/>
                <w:sz w:val="16"/>
                <w:szCs w:val="18"/>
                <w:lang w:eastAsia="es-CO"/>
              </w:rPr>
            </w:pPr>
            <w:r w:rsidRPr="009A4EF8">
              <w:rPr>
                <w:rFonts w:ascii="Arial Nova Cond" w:hAnsi="Arial Nova Cond" w:cs="Arial"/>
                <w:b/>
                <w:bCs/>
                <w:color w:val="FFFFFF" w:themeColor="background1"/>
                <w:sz w:val="16"/>
                <w:szCs w:val="18"/>
                <w:lang w:eastAsia="es-CO"/>
              </w:rPr>
              <w:t>TOTAL PERSONAS (2018)</w:t>
            </w:r>
          </w:p>
        </w:tc>
      </w:tr>
      <w:tr w:rsidR="000804C0" w:rsidRPr="009A4EF8" w14:paraId="63A6E167" w14:textId="77777777" w:rsidTr="00380457">
        <w:trPr>
          <w:trHeight w:val="422"/>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75053494"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Cantera Kadas S.A.</w:t>
            </w:r>
          </w:p>
          <w:p w14:paraId="63BEFBB6"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Cantera Cerro e Ibiza</w:t>
            </w:r>
          </w:p>
          <w:p w14:paraId="30CB6F54"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Cantera Servita Asociados</w:t>
            </w:r>
          </w:p>
          <w:p w14:paraId="077AA6D0" w14:textId="77777777" w:rsidR="000804C0" w:rsidRPr="00380457" w:rsidRDefault="000804C0" w:rsidP="008D42B8">
            <w:pPr>
              <w:spacing w:line="240" w:lineRule="auto"/>
              <w:contextualSpacing/>
              <w:rPr>
                <w:rFonts w:ascii="Arial Nova Cond" w:hAnsi="Arial Nova Cond" w:cs="Arial"/>
                <w:b/>
                <w:color w:val="000000"/>
                <w:sz w:val="16"/>
                <w:szCs w:val="18"/>
                <w:lang w:eastAsia="es-CO"/>
              </w:rPr>
            </w:pPr>
            <w:r w:rsidRPr="00380457">
              <w:rPr>
                <w:rFonts w:ascii="Arial Nova Cond" w:hAnsi="Arial Nova Cond"/>
                <w:sz w:val="16"/>
                <w:szCs w:val="18"/>
              </w:rPr>
              <w:t>Cantera La Esperanza</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075E1D02" w14:textId="77777777" w:rsidR="000804C0" w:rsidRPr="00380457" w:rsidRDefault="000804C0" w:rsidP="008D42B8">
            <w:pPr>
              <w:spacing w:line="240" w:lineRule="auto"/>
              <w:contextualSpacing/>
              <w:rPr>
                <w:rFonts w:ascii="Arial Nova Cond" w:hAnsi="Arial Nova Cond" w:cs="Arial"/>
                <w:b/>
                <w:color w:val="000000"/>
                <w:sz w:val="16"/>
                <w:szCs w:val="18"/>
                <w:lang w:eastAsia="es-CO"/>
              </w:rPr>
            </w:pPr>
            <w:r w:rsidRPr="00380457">
              <w:rPr>
                <w:rFonts w:ascii="Arial Nova Cond" w:hAnsi="Arial Nova Cond" w:cs="Arial"/>
                <w:b/>
                <w:color w:val="000000"/>
                <w:sz w:val="16"/>
                <w:szCs w:val="18"/>
                <w:lang w:eastAsia="es-CO"/>
              </w:rPr>
              <w:t>Usaquén</w:t>
            </w:r>
          </w:p>
        </w:tc>
        <w:tc>
          <w:tcPr>
            <w:tcW w:w="1342" w:type="dxa"/>
            <w:tcBorders>
              <w:top w:val="nil"/>
              <w:left w:val="nil"/>
              <w:bottom w:val="single" w:sz="8" w:space="0" w:color="auto"/>
              <w:right w:val="single" w:sz="8" w:space="0" w:color="auto"/>
            </w:tcBorders>
            <w:shd w:val="clear" w:color="auto" w:fill="auto"/>
            <w:vAlign w:val="center"/>
            <w:hideMark/>
          </w:tcPr>
          <w:p w14:paraId="408B85FB" w14:textId="77777777" w:rsidR="000804C0" w:rsidRPr="00380457" w:rsidRDefault="000804C0" w:rsidP="008D42B8">
            <w:pPr>
              <w:spacing w:line="240" w:lineRule="auto"/>
              <w:contextualSpacing/>
              <w:rPr>
                <w:rFonts w:ascii="Arial Nova Cond" w:hAnsi="Arial Nova Cond" w:cs="Arial"/>
                <w:color w:val="000000"/>
                <w:sz w:val="16"/>
                <w:szCs w:val="18"/>
                <w:lang w:eastAsia="es-CO"/>
              </w:rPr>
            </w:pPr>
            <w:r w:rsidRPr="00380457">
              <w:rPr>
                <w:rFonts w:ascii="Arial Nova Cond" w:hAnsi="Arial Nova Cond" w:cs="Arial"/>
                <w:color w:val="000000"/>
                <w:sz w:val="16"/>
                <w:szCs w:val="18"/>
                <w:lang w:eastAsia="es-CO"/>
              </w:rPr>
              <w:t>San Cristóbal Norte</w:t>
            </w:r>
          </w:p>
        </w:tc>
        <w:tc>
          <w:tcPr>
            <w:tcW w:w="2662" w:type="dxa"/>
            <w:tcBorders>
              <w:top w:val="nil"/>
              <w:left w:val="nil"/>
              <w:bottom w:val="single" w:sz="8" w:space="0" w:color="auto"/>
              <w:right w:val="single" w:sz="8" w:space="0" w:color="auto"/>
            </w:tcBorders>
            <w:shd w:val="clear" w:color="auto" w:fill="auto"/>
            <w:noWrap/>
            <w:vAlign w:val="center"/>
            <w:hideMark/>
          </w:tcPr>
          <w:p w14:paraId="439FC720"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69.359</w:t>
            </w:r>
          </w:p>
        </w:tc>
      </w:tr>
      <w:tr w:rsidR="000804C0" w:rsidRPr="009A4EF8" w14:paraId="071A4EDA" w14:textId="77777777" w:rsidTr="00380457">
        <w:trPr>
          <w:trHeight w:val="315"/>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142210E6" w14:textId="77777777" w:rsidR="000804C0" w:rsidRPr="00380457" w:rsidRDefault="000804C0" w:rsidP="008D42B8">
            <w:pPr>
              <w:spacing w:line="240" w:lineRule="auto"/>
              <w:contextualSpacing/>
              <w:rPr>
                <w:rFonts w:ascii="Arial Nova Cond" w:hAnsi="Arial Nova Cond" w:cs="Arial"/>
                <w:b/>
                <w:color w:val="000000"/>
                <w:sz w:val="16"/>
                <w:szCs w:val="18"/>
                <w:lang w:eastAsia="es-CO"/>
              </w:rPr>
            </w:pPr>
            <w:r w:rsidRPr="00380457">
              <w:rPr>
                <w:rFonts w:ascii="Arial Nova Cond" w:hAnsi="Arial Nova Cond"/>
                <w:sz w:val="16"/>
                <w:szCs w:val="18"/>
              </w:rPr>
              <w:t>Cantera El Cedro - San Carlos</w:t>
            </w:r>
          </w:p>
        </w:tc>
        <w:tc>
          <w:tcPr>
            <w:tcW w:w="1418" w:type="dxa"/>
            <w:vMerge/>
            <w:tcBorders>
              <w:top w:val="nil"/>
              <w:left w:val="single" w:sz="8" w:space="0" w:color="auto"/>
              <w:bottom w:val="single" w:sz="8" w:space="0" w:color="000000"/>
              <w:right w:val="single" w:sz="8" w:space="0" w:color="auto"/>
            </w:tcBorders>
            <w:shd w:val="clear" w:color="auto" w:fill="auto"/>
            <w:vAlign w:val="center"/>
            <w:hideMark/>
          </w:tcPr>
          <w:p w14:paraId="79EF1148" w14:textId="77777777" w:rsidR="000804C0" w:rsidRPr="00380457" w:rsidRDefault="000804C0" w:rsidP="008D42B8">
            <w:pPr>
              <w:spacing w:line="240" w:lineRule="auto"/>
              <w:contextualSpacing/>
              <w:rPr>
                <w:rFonts w:ascii="Arial Nova Cond" w:hAnsi="Arial Nova Cond" w:cs="Arial"/>
                <w:b/>
                <w:color w:val="000000"/>
                <w:sz w:val="16"/>
                <w:szCs w:val="18"/>
                <w:lang w:eastAsia="es-CO"/>
              </w:rPr>
            </w:pPr>
          </w:p>
        </w:tc>
        <w:tc>
          <w:tcPr>
            <w:tcW w:w="1342" w:type="dxa"/>
            <w:tcBorders>
              <w:top w:val="nil"/>
              <w:left w:val="nil"/>
              <w:bottom w:val="single" w:sz="8" w:space="0" w:color="auto"/>
              <w:right w:val="single" w:sz="8" w:space="0" w:color="auto"/>
            </w:tcBorders>
            <w:shd w:val="clear" w:color="auto" w:fill="auto"/>
            <w:vAlign w:val="center"/>
            <w:hideMark/>
          </w:tcPr>
          <w:p w14:paraId="6376ED2B" w14:textId="77777777" w:rsidR="000804C0" w:rsidRPr="00380457" w:rsidRDefault="000804C0" w:rsidP="008D42B8">
            <w:pPr>
              <w:spacing w:line="240" w:lineRule="auto"/>
              <w:contextualSpacing/>
              <w:rPr>
                <w:rFonts w:ascii="Arial Nova Cond" w:hAnsi="Arial Nova Cond" w:cs="Arial"/>
                <w:color w:val="000000"/>
                <w:sz w:val="16"/>
                <w:szCs w:val="18"/>
                <w:lang w:eastAsia="es-CO"/>
              </w:rPr>
            </w:pPr>
            <w:r w:rsidRPr="00380457">
              <w:rPr>
                <w:rFonts w:ascii="Arial Nova Cond" w:hAnsi="Arial Nova Cond" w:cs="Arial"/>
                <w:color w:val="000000"/>
                <w:sz w:val="16"/>
                <w:szCs w:val="18"/>
                <w:lang w:eastAsia="es-CO"/>
              </w:rPr>
              <w:t>Los Cedros</w:t>
            </w:r>
          </w:p>
        </w:tc>
        <w:tc>
          <w:tcPr>
            <w:tcW w:w="2662" w:type="dxa"/>
            <w:tcBorders>
              <w:top w:val="nil"/>
              <w:left w:val="nil"/>
              <w:bottom w:val="single" w:sz="8" w:space="0" w:color="auto"/>
              <w:right w:val="single" w:sz="8" w:space="0" w:color="auto"/>
            </w:tcBorders>
            <w:shd w:val="clear" w:color="auto" w:fill="auto"/>
            <w:noWrap/>
            <w:vAlign w:val="center"/>
            <w:hideMark/>
          </w:tcPr>
          <w:p w14:paraId="647567C1"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126.820</w:t>
            </w:r>
          </w:p>
        </w:tc>
      </w:tr>
      <w:tr w:rsidR="000804C0" w:rsidRPr="009A4EF8" w14:paraId="3C08CD81" w14:textId="77777777" w:rsidTr="00380457">
        <w:trPr>
          <w:trHeight w:val="315"/>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174FBEB7"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 xml:space="preserve">Arenera El Codito Ltda. </w:t>
            </w:r>
          </w:p>
          <w:p w14:paraId="69542AD3"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 xml:space="preserve">Cantera Bosques del Mirador </w:t>
            </w:r>
          </w:p>
          <w:p w14:paraId="5CFBD145"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Cantera El Milagro</w:t>
            </w:r>
          </w:p>
          <w:p w14:paraId="43981E21"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Cantera La Laja</w:t>
            </w:r>
          </w:p>
          <w:p w14:paraId="3DC8BE91" w14:textId="77777777" w:rsidR="000804C0" w:rsidRPr="00380457" w:rsidRDefault="000804C0" w:rsidP="008D42B8">
            <w:pPr>
              <w:spacing w:line="240" w:lineRule="auto"/>
              <w:contextualSpacing/>
              <w:rPr>
                <w:rFonts w:ascii="Arial Nova Cond" w:hAnsi="Arial Nova Cond" w:cs="Arial"/>
                <w:b/>
                <w:color w:val="000000"/>
                <w:sz w:val="16"/>
                <w:szCs w:val="18"/>
                <w:lang w:eastAsia="es-CO"/>
              </w:rPr>
            </w:pPr>
            <w:r w:rsidRPr="00380457">
              <w:rPr>
                <w:rFonts w:ascii="Arial Nova Cond" w:hAnsi="Arial Nova Cond"/>
                <w:sz w:val="16"/>
                <w:szCs w:val="18"/>
              </w:rPr>
              <w:t>Cantera La Roca</w:t>
            </w:r>
          </w:p>
        </w:tc>
        <w:tc>
          <w:tcPr>
            <w:tcW w:w="1418" w:type="dxa"/>
            <w:vMerge/>
            <w:tcBorders>
              <w:top w:val="nil"/>
              <w:left w:val="single" w:sz="8" w:space="0" w:color="auto"/>
              <w:bottom w:val="single" w:sz="8" w:space="0" w:color="000000"/>
              <w:right w:val="single" w:sz="8" w:space="0" w:color="auto"/>
            </w:tcBorders>
            <w:shd w:val="clear" w:color="auto" w:fill="auto"/>
            <w:vAlign w:val="center"/>
            <w:hideMark/>
          </w:tcPr>
          <w:p w14:paraId="59438DB3" w14:textId="77777777" w:rsidR="000804C0" w:rsidRPr="00380457" w:rsidRDefault="000804C0" w:rsidP="008D42B8">
            <w:pPr>
              <w:spacing w:line="240" w:lineRule="auto"/>
              <w:contextualSpacing/>
              <w:rPr>
                <w:rFonts w:ascii="Arial Nova Cond" w:hAnsi="Arial Nova Cond" w:cs="Arial"/>
                <w:b/>
                <w:color w:val="000000"/>
                <w:sz w:val="16"/>
                <w:szCs w:val="18"/>
                <w:lang w:eastAsia="es-CO"/>
              </w:rPr>
            </w:pPr>
          </w:p>
        </w:tc>
        <w:tc>
          <w:tcPr>
            <w:tcW w:w="1342" w:type="dxa"/>
            <w:tcBorders>
              <w:top w:val="nil"/>
              <w:left w:val="nil"/>
              <w:bottom w:val="single" w:sz="8" w:space="0" w:color="auto"/>
              <w:right w:val="single" w:sz="8" w:space="0" w:color="auto"/>
            </w:tcBorders>
            <w:shd w:val="clear" w:color="auto" w:fill="auto"/>
            <w:vAlign w:val="center"/>
            <w:hideMark/>
          </w:tcPr>
          <w:p w14:paraId="0FA001BE" w14:textId="77777777" w:rsidR="000804C0" w:rsidRPr="00380457" w:rsidRDefault="000804C0" w:rsidP="008D42B8">
            <w:pPr>
              <w:spacing w:line="240" w:lineRule="auto"/>
              <w:contextualSpacing/>
              <w:rPr>
                <w:rFonts w:ascii="Arial Nova Cond" w:hAnsi="Arial Nova Cond" w:cs="Arial"/>
                <w:color w:val="000000"/>
                <w:sz w:val="16"/>
                <w:szCs w:val="18"/>
                <w:lang w:eastAsia="es-CO"/>
              </w:rPr>
            </w:pPr>
            <w:r w:rsidRPr="00380457">
              <w:rPr>
                <w:rFonts w:ascii="Arial Nova Cond" w:hAnsi="Arial Nova Cond" w:cs="Arial"/>
                <w:color w:val="000000"/>
                <w:sz w:val="16"/>
                <w:szCs w:val="18"/>
                <w:lang w:eastAsia="es-CO"/>
              </w:rPr>
              <w:t>La Uribe</w:t>
            </w:r>
          </w:p>
        </w:tc>
        <w:tc>
          <w:tcPr>
            <w:tcW w:w="2662" w:type="dxa"/>
            <w:tcBorders>
              <w:top w:val="nil"/>
              <w:left w:val="nil"/>
              <w:bottom w:val="single" w:sz="8" w:space="0" w:color="auto"/>
              <w:right w:val="single" w:sz="8" w:space="0" w:color="auto"/>
            </w:tcBorders>
            <w:shd w:val="clear" w:color="auto" w:fill="auto"/>
            <w:noWrap/>
            <w:vAlign w:val="center"/>
            <w:hideMark/>
          </w:tcPr>
          <w:p w14:paraId="086F9737"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36.400</w:t>
            </w:r>
          </w:p>
        </w:tc>
      </w:tr>
      <w:tr w:rsidR="000804C0" w:rsidRPr="009A4EF8" w14:paraId="09C4D204" w14:textId="77777777" w:rsidTr="00380457">
        <w:trPr>
          <w:trHeight w:val="452"/>
          <w:jc w:val="center"/>
        </w:trPr>
        <w:tc>
          <w:tcPr>
            <w:tcW w:w="3690" w:type="dxa"/>
            <w:tcBorders>
              <w:top w:val="nil"/>
              <w:left w:val="single" w:sz="8" w:space="0" w:color="auto"/>
              <w:bottom w:val="single" w:sz="8" w:space="0" w:color="auto"/>
              <w:right w:val="single" w:sz="8" w:space="0" w:color="auto"/>
            </w:tcBorders>
            <w:shd w:val="clear" w:color="auto" w:fill="auto"/>
            <w:vAlign w:val="center"/>
          </w:tcPr>
          <w:p w14:paraId="38C0B45E" w14:textId="77777777" w:rsidR="000804C0" w:rsidRPr="00380457" w:rsidRDefault="000804C0" w:rsidP="008D42B8">
            <w:pPr>
              <w:spacing w:line="240" w:lineRule="auto"/>
              <w:contextualSpacing/>
              <w:rPr>
                <w:rFonts w:ascii="Arial Nova Cond" w:hAnsi="Arial Nova Cond" w:cs="Arial"/>
                <w:b/>
                <w:color w:val="000000"/>
                <w:sz w:val="16"/>
                <w:szCs w:val="18"/>
                <w:lang w:eastAsia="es-CO"/>
              </w:rPr>
            </w:pPr>
            <w:r w:rsidRPr="00380457">
              <w:rPr>
                <w:rFonts w:ascii="Arial Nova Cond" w:hAnsi="Arial Nova Cond"/>
                <w:sz w:val="16"/>
                <w:szCs w:val="18"/>
              </w:rPr>
              <w:t>Predio Aguas limpias</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53D44035" w14:textId="77777777" w:rsidR="000804C0" w:rsidRPr="00380457" w:rsidRDefault="000804C0" w:rsidP="008D42B8">
            <w:pPr>
              <w:spacing w:line="240" w:lineRule="auto"/>
              <w:contextualSpacing/>
              <w:rPr>
                <w:rFonts w:ascii="Arial Nova Cond" w:hAnsi="Arial Nova Cond" w:cs="Arial"/>
                <w:b/>
                <w:color w:val="000000"/>
                <w:sz w:val="16"/>
                <w:szCs w:val="18"/>
                <w:lang w:eastAsia="es-CO"/>
              </w:rPr>
            </w:pPr>
            <w:r w:rsidRPr="00380457">
              <w:rPr>
                <w:rFonts w:ascii="Arial Nova Cond" w:hAnsi="Arial Nova Cond" w:cs="Arial"/>
                <w:b/>
                <w:color w:val="000000"/>
                <w:sz w:val="16"/>
                <w:szCs w:val="18"/>
                <w:lang w:eastAsia="es-CO"/>
              </w:rPr>
              <w:t>Santa Fe</w:t>
            </w:r>
          </w:p>
        </w:tc>
        <w:tc>
          <w:tcPr>
            <w:tcW w:w="1342" w:type="dxa"/>
            <w:tcBorders>
              <w:top w:val="nil"/>
              <w:left w:val="nil"/>
              <w:bottom w:val="single" w:sz="8" w:space="0" w:color="auto"/>
              <w:right w:val="single" w:sz="8" w:space="0" w:color="auto"/>
            </w:tcBorders>
            <w:shd w:val="clear" w:color="auto" w:fill="auto"/>
            <w:vAlign w:val="center"/>
            <w:hideMark/>
          </w:tcPr>
          <w:p w14:paraId="10B004BA" w14:textId="77777777" w:rsidR="000804C0" w:rsidRPr="00380457" w:rsidRDefault="000804C0" w:rsidP="008D42B8">
            <w:pPr>
              <w:spacing w:line="240" w:lineRule="auto"/>
              <w:contextualSpacing/>
              <w:rPr>
                <w:rFonts w:ascii="Arial Nova Cond" w:hAnsi="Arial Nova Cond" w:cs="Arial"/>
                <w:color w:val="000000"/>
                <w:sz w:val="16"/>
                <w:szCs w:val="18"/>
                <w:lang w:eastAsia="es-CO"/>
              </w:rPr>
            </w:pPr>
            <w:r w:rsidRPr="00380457">
              <w:rPr>
                <w:rFonts w:ascii="Arial Nova Cond" w:hAnsi="Arial Nova Cond" w:cs="Arial"/>
                <w:color w:val="000000"/>
                <w:sz w:val="16"/>
                <w:szCs w:val="18"/>
                <w:lang w:eastAsia="es-CO"/>
              </w:rPr>
              <w:t xml:space="preserve">Lourdes </w:t>
            </w:r>
          </w:p>
        </w:tc>
        <w:tc>
          <w:tcPr>
            <w:tcW w:w="2662" w:type="dxa"/>
            <w:tcBorders>
              <w:top w:val="nil"/>
              <w:left w:val="nil"/>
              <w:bottom w:val="single" w:sz="8" w:space="0" w:color="auto"/>
              <w:right w:val="single" w:sz="8" w:space="0" w:color="auto"/>
            </w:tcBorders>
            <w:shd w:val="clear" w:color="auto" w:fill="auto"/>
            <w:noWrap/>
            <w:vAlign w:val="center"/>
            <w:hideMark/>
          </w:tcPr>
          <w:p w14:paraId="4BB21462"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43.995</w:t>
            </w:r>
          </w:p>
        </w:tc>
      </w:tr>
      <w:tr w:rsidR="000804C0" w:rsidRPr="009A4EF8" w14:paraId="52A19A18" w14:textId="77777777" w:rsidTr="00380457">
        <w:trPr>
          <w:trHeight w:val="315"/>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5EB991D5"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Ladrillera Furatena</w:t>
            </w:r>
          </w:p>
          <w:p w14:paraId="101C82EE"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Fábrica Tubos de Gres y Ladrillos Montebello</w:t>
            </w:r>
          </w:p>
          <w:p w14:paraId="30D7A32D"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 xml:space="preserve">Industria Cerámica de Gres "Incegrap Ltda" </w:t>
            </w:r>
          </w:p>
          <w:p w14:paraId="5B9BD076"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 xml:space="preserve">Industrias El Tabor Ltda. </w:t>
            </w:r>
          </w:p>
          <w:p w14:paraId="039913EA"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 xml:space="preserve">Ladrillera Tejares del Oriente - PAC Ltda. </w:t>
            </w:r>
          </w:p>
          <w:p w14:paraId="229DB1B4"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Chircal El Triunfo</w:t>
            </w:r>
          </w:p>
          <w:p w14:paraId="16B71AFD"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 xml:space="preserve">Fábrica de Ladrillos El Progresos E.U. </w:t>
            </w:r>
          </w:p>
          <w:p w14:paraId="09931229"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Inversiones Colcerama</w:t>
            </w:r>
          </w:p>
          <w:p w14:paraId="6A2C75D9"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Ladrillera Chavocar</w:t>
            </w:r>
          </w:p>
          <w:p w14:paraId="46B2068F"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Fábrica de Tubos San Marcos</w:t>
            </w:r>
          </w:p>
          <w:p w14:paraId="36B27809" w14:textId="77777777" w:rsidR="000804C0" w:rsidRPr="00380457" w:rsidRDefault="000804C0" w:rsidP="008D42B8">
            <w:pPr>
              <w:spacing w:line="240" w:lineRule="auto"/>
              <w:rPr>
                <w:rFonts w:ascii="Arial Nova Cond" w:hAnsi="Arial Nova Cond"/>
                <w:sz w:val="16"/>
                <w:szCs w:val="18"/>
              </w:rPr>
            </w:pPr>
            <w:r w:rsidRPr="00380457">
              <w:rPr>
                <w:rFonts w:ascii="Arial Nova Cond" w:hAnsi="Arial Nova Cond"/>
                <w:sz w:val="16"/>
                <w:szCs w:val="18"/>
              </w:rPr>
              <w:t>Chircal los Pinos - Los Pinitos</w:t>
            </w:r>
          </w:p>
          <w:p w14:paraId="77B3D42C" w14:textId="77777777" w:rsidR="000804C0" w:rsidRPr="00380457" w:rsidRDefault="000804C0" w:rsidP="008D42B8">
            <w:pPr>
              <w:spacing w:line="240" w:lineRule="auto"/>
              <w:contextualSpacing/>
              <w:rPr>
                <w:rFonts w:ascii="Arial Nova Cond" w:hAnsi="Arial Nova Cond" w:cs="Arial"/>
                <w:b/>
                <w:color w:val="000000"/>
                <w:sz w:val="16"/>
                <w:szCs w:val="18"/>
                <w:lang w:eastAsia="es-CO"/>
              </w:rPr>
            </w:pPr>
            <w:r w:rsidRPr="00380457">
              <w:rPr>
                <w:rFonts w:ascii="Arial Nova Cond" w:hAnsi="Arial Nova Cond"/>
                <w:sz w:val="16"/>
                <w:szCs w:val="18"/>
              </w:rPr>
              <w:t>Predios Rosa Elvira Largo Alvarado y Otros</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48DF9332" w14:textId="77777777" w:rsidR="000804C0" w:rsidRPr="00380457" w:rsidRDefault="000804C0" w:rsidP="008D42B8">
            <w:pPr>
              <w:spacing w:line="240" w:lineRule="auto"/>
              <w:contextualSpacing/>
              <w:rPr>
                <w:rFonts w:ascii="Arial Nova Cond" w:hAnsi="Arial Nova Cond" w:cs="Arial"/>
                <w:b/>
                <w:color w:val="000000"/>
                <w:sz w:val="16"/>
                <w:szCs w:val="18"/>
                <w:lang w:eastAsia="es-CO"/>
              </w:rPr>
            </w:pPr>
            <w:r w:rsidRPr="00380457">
              <w:rPr>
                <w:rFonts w:ascii="Arial Nova Cond" w:hAnsi="Arial Nova Cond" w:cs="Arial"/>
                <w:b/>
                <w:color w:val="000000"/>
                <w:sz w:val="16"/>
                <w:szCs w:val="18"/>
                <w:lang w:eastAsia="es-CO"/>
              </w:rPr>
              <w:t>San Cristóbal</w:t>
            </w:r>
          </w:p>
        </w:tc>
        <w:tc>
          <w:tcPr>
            <w:tcW w:w="1342" w:type="dxa"/>
            <w:tcBorders>
              <w:top w:val="nil"/>
              <w:left w:val="nil"/>
              <w:bottom w:val="single" w:sz="8" w:space="0" w:color="auto"/>
              <w:right w:val="single" w:sz="8" w:space="0" w:color="auto"/>
            </w:tcBorders>
            <w:shd w:val="clear" w:color="auto" w:fill="auto"/>
            <w:vAlign w:val="center"/>
            <w:hideMark/>
          </w:tcPr>
          <w:p w14:paraId="441EBEB4" w14:textId="77777777" w:rsidR="000804C0" w:rsidRPr="00380457" w:rsidRDefault="000804C0" w:rsidP="008D42B8">
            <w:pPr>
              <w:spacing w:line="240" w:lineRule="auto"/>
              <w:contextualSpacing/>
              <w:rPr>
                <w:rFonts w:ascii="Arial Nova Cond" w:hAnsi="Arial Nova Cond" w:cs="Arial"/>
                <w:color w:val="000000"/>
                <w:sz w:val="16"/>
                <w:szCs w:val="18"/>
                <w:lang w:eastAsia="es-CO"/>
              </w:rPr>
            </w:pPr>
            <w:r w:rsidRPr="00380457">
              <w:rPr>
                <w:rFonts w:ascii="Arial Nova Cond" w:hAnsi="Arial Nova Cond" w:cs="Arial"/>
                <w:color w:val="000000"/>
                <w:sz w:val="16"/>
                <w:szCs w:val="18"/>
                <w:lang w:eastAsia="es-CO"/>
              </w:rPr>
              <w:t>San Blas</w:t>
            </w:r>
          </w:p>
        </w:tc>
        <w:tc>
          <w:tcPr>
            <w:tcW w:w="2662" w:type="dxa"/>
            <w:tcBorders>
              <w:top w:val="nil"/>
              <w:left w:val="nil"/>
              <w:bottom w:val="single" w:sz="8" w:space="0" w:color="auto"/>
              <w:right w:val="single" w:sz="8" w:space="0" w:color="auto"/>
            </w:tcBorders>
            <w:shd w:val="clear" w:color="auto" w:fill="auto"/>
            <w:noWrap/>
            <w:vAlign w:val="center"/>
            <w:hideMark/>
          </w:tcPr>
          <w:p w14:paraId="6A86DB8D"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101.231</w:t>
            </w:r>
          </w:p>
        </w:tc>
      </w:tr>
      <w:tr w:rsidR="000804C0" w:rsidRPr="009A4EF8" w14:paraId="6AAE339C" w14:textId="77777777" w:rsidTr="00380457">
        <w:trPr>
          <w:trHeight w:val="350"/>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1CA17DD0"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r w:rsidRPr="009A4EF8">
              <w:rPr>
                <w:rFonts w:ascii="Arial Nova Cond" w:hAnsi="Arial Nova Cond"/>
                <w:sz w:val="16"/>
                <w:szCs w:val="18"/>
              </w:rPr>
              <w:t>Cantera Arenera La Belleza</w:t>
            </w:r>
          </w:p>
        </w:tc>
        <w:tc>
          <w:tcPr>
            <w:tcW w:w="1418" w:type="dxa"/>
            <w:vMerge/>
            <w:tcBorders>
              <w:top w:val="nil"/>
              <w:left w:val="single" w:sz="8" w:space="0" w:color="auto"/>
              <w:bottom w:val="single" w:sz="8" w:space="0" w:color="000000"/>
              <w:right w:val="single" w:sz="8" w:space="0" w:color="auto"/>
            </w:tcBorders>
            <w:shd w:val="clear" w:color="auto" w:fill="auto"/>
            <w:vAlign w:val="center"/>
            <w:hideMark/>
          </w:tcPr>
          <w:p w14:paraId="7A644809"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p>
        </w:tc>
        <w:tc>
          <w:tcPr>
            <w:tcW w:w="1342" w:type="dxa"/>
            <w:tcBorders>
              <w:top w:val="nil"/>
              <w:left w:val="nil"/>
              <w:bottom w:val="single" w:sz="8" w:space="0" w:color="auto"/>
              <w:right w:val="single" w:sz="8" w:space="0" w:color="auto"/>
            </w:tcBorders>
            <w:shd w:val="clear" w:color="auto" w:fill="auto"/>
            <w:vAlign w:val="center"/>
            <w:hideMark/>
          </w:tcPr>
          <w:p w14:paraId="742C794D"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cs="Arial"/>
                <w:color w:val="000000"/>
                <w:sz w:val="16"/>
                <w:szCs w:val="18"/>
                <w:lang w:eastAsia="es-CO"/>
              </w:rPr>
              <w:t>Los Libertadores</w:t>
            </w:r>
          </w:p>
        </w:tc>
        <w:tc>
          <w:tcPr>
            <w:tcW w:w="2662" w:type="dxa"/>
            <w:tcBorders>
              <w:top w:val="nil"/>
              <w:left w:val="nil"/>
              <w:bottom w:val="single" w:sz="8" w:space="0" w:color="auto"/>
              <w:right w:val="single" w:sz="8" w:space="0" w:color="auto"/>
            </w:tcBorders>
            <w:shd w:val="clear" w:color="auto" w:fill="auto"/>
            <w:noWrap/>
            <w:vAlign w:val="center"/>
            <w:hideMark/>
          </w:tcPr>
          <w:p w14:paraId="69367EE0"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73.591</w:t>
            </w:r>
          </w:p>
        </w:tc>
      </w:tr>
      <w:tr w:rsidR="000804C0" w:rsidRPr="009A4EF8" w14:paraId="08634057" w14:textId="77777777" w:rsidTr="00380457">
        <w:trPr>
          <w:trHeight w:val="270"/>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37FED884"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Sociedad Ladrillera Prisma S.A.S</w:t>
            </w:r>
          </w:p>
          <w:p w14:paraId="46C5088F"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Sociedad Ladrillera Helios S.A. </w:t>
            </w:r>
          </w:p>
          <w:p w14:paraId="0FE6302B"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Sociedad Ladrilleras Yomasa S.A.</w:t>
            </w:r>
          </w:p>
          <w:p w14:paraId="0CD28969"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Fábrica de Tubos Santa Isabel</w:t>
            </w:r>
          </w:p>
          <w:p w14:paraId="03EE45EF"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Industrias Gres-Qui Ltda.</w:t>
            </w:r>
          </w:p>
          <w:p w14:paraId="66FD8B8F"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Ladrillera La Esperanza del Sur</w:t>
            </w:r>
          </w:p>
          <w:p w14:paraId="27DFCD75"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Ladrillera El Rosal</w:t>
            </w:r>
          </w:p>
          <w:p w14:paraId="4FD9D98B"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lastRenderedPageBreak/>
              <w:t>Ladrillera Framar Ltda.</w:t>
            </w:r>
          </w:p>
          <w:p w14:paraId="737B93BE"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Sociedad Ladrillera Zigurat S.A.</w:t>
            </w:r>
          </w:p>
          <w:p w14:paraId="66DFCF97"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r w:rsidRPr="009A4EF8">
              <w:rPr>
                <w:rFonts w:ascii="Arial Nova Cond" w:hAnsi="Arial Nova Cond"/>
                <w:sz w:val="16"/>
                <w:szCs w:val="18"/>
              </w:rPr>
              <w:t>Ladrillera Los Tejares S.A.S.</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332BBF87"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r w:rsidRPr="009A4EF8">
              <w:rPr>
                <w:rFonts w:ascii="Arial Nova Cond" w:hAnsi="Arial Nova Cond" w:cs="Arial"/>
                <w:b/>
                <w:color w:val="000000"/>
                <w:sz w:val="16"/>
                <w:szCs w:val="18"/>
                <w:lang w:eastAsia="es-CO"/>
              </w:rPr>
              <w:lastRenderedPageBreak/>
              <w:t>Usme</w:t>
            </w:r>
          </w:p>
        </w:tc>
        <w:tc>
          <w:tcPr>
            <w:tcW w:w="1342" w:type="dxa"/>
            <w:tcBorders>
              <w:top w:val="nil"/>
              <w:left w:val="nil"/>
              <w:bottom w:val="single" w:sz="8" w:space="0" w:color="auto"/>
              <w:right w:val="single" w:sz="8" w:space="0" w:color="auto"/>
            </w:tcBorders>
            <w:shd w:val="clear" w:color="auto" w:fill="auto"/>
            <w:vAlign w:val="center"/>
            <w:hideMark/>
          </w:tcPr>
          <w:p w14:paraId="305F788F"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cs="Arial"/>
                <w:color w:val="000000"/>
                <w:sz w:val="16"/>
                <w:szCs w:val="18"/>
                <w:lang w:eastAsia="es-CO"/>
              </w:rPr>
              <w:t>Gran Yomasa</w:t>
            </w:r>
          </w:p>
        </w:tc>
        <w:tc>
          <w:tcPr>
            <w:tcW w:w="2662" w:type="dxa"/>
            <w:tcBorders>
              <w:top w:val="nil"/>
              <w:left w:val="nil"/>
              <w:bottom w:val="single" w:sz="8" w:space="0" w:color="auto"/>
              <w:right w:val="single" w:sz="8" w:space="0" w:color="auto"/>
            </w:tcBorders>
            <w:shd w:val="clear" w:color="auto" w:fill="auto"/>
            <w:noWrap/>
            <w:vAlign w:val="center"/>
            <w:hideMark/>
          </w:tcPr>
          <w:p w14:paraId="59A0C99C"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127.120</w:t>
            </w:r>
          </w:p>
        </w:tc>
      </w:tr>
      <w:tr w:rsidR="000804C0" w:rsidRPr="009A4EF8" w14:paraId="2EE26749" w14:textId="77777777" w:rsidTr="00380457">
        <w:trPr>
          <w:trHeight w:val="342"/>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62A7F4D6"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lastRenderedPageBreak/>
              <w:t>Sociedad Ladrillos Dolmen Cía.. Ltda.</w:t>
            </w:r>
          </w:p>
          <w:p w14:paraId="6068AE86"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Ladrillera El Monasterio</w:t>
            </w:r>
          </w:p>
          <w:p w14:paraId="2AFC4364"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Inversiones Sumapaz Orjuela &amp; Cía. S.C.S.</w:t>
            </w:r>
          </w:p>
          <w:p w14:paraId="2AB21EB5"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Ladrillera Arquigres Ltda.</w:t>
            </w:r>
          </w:p>
          <w:p w14:paraId="0E50D542"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Ladrillera Roa</w:t>
            </w:r>
          </w:p>
          <w:p w14:paraId="4E11EDBD"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Ladrillera Los Cerezos</w:t>
            </w:r>
          </w:p>
          <w:p w14:paraId="20DA3E4F"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Ladrillera Los Olivares Ltda.</w:t>
            </w:r>
          </w:p>
          <w:p w14:paraId="6F951D96"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Ladrillera San Roque</w:t>
            </w:r>
          </w:p>
          <w:p w14:paraId="469CE8DF"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Ladrillera La Sexta</w:t>
            </w:r>
          </w:p>
          <w:p w14:paraId="0C9E83B7"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Teresa Silva</w:t>
            </w:r>
          </w:p>
          <w:p w14:paraId="382FA8A5"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Ladrillera El Rubí</w:t>
            </w:r>
          </w:p>
          <w:p w14:paraId="17659F61"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Arenera San Germán</w:t>
            </w:r>
          </w:p>
          <w:p w14:paraId="30A0131F"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Jacinto Riaño y Marcos Méndez</w:t>
            </w:r>
          </w:p>
          <w:p w14:paraId="080A5FA9"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Marcos Fidel Jiménez Palacio</w:t>
            </w:r>
          </w:p>
          <w:p w14:paraId="1104903E"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José Jiménez</w:t>
            </w:r>
          </w:p>
          <w:p w14:paraId="771E56B0"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r w:rsidRPr="009A4EF8">
              <w:rPr>
                <w:rFonts w:ascii="Arial Nova Cond" w:hAnsi="Arial Nova Cond"/>
                <w:sz w:val="16"/>
                <w:szCs w:val="18"/>
              </w:rPr>
              <w:t>Predio Adolfo Acevedo Parra</w:t>
            </w:r>
          </w:p>
        </w:tc>
        <w:tc>
          <w:tcPr>
            <w:tcW w:w="1418" w:type="dxa"/>
            <w:vMerge/>
            <w:tcBorders>
              <w:top w:val="nil"/>
              <w:left w:val="single" w:sz="8" w:space="0" w:color="auto"/>
              <w:bottom w:val="single" w:sz="8" w:space="0" w:color="000000"/>
              <w:right w:val="single" w:sz="8" w:space="0" w:color="auto"/>
            </w:tcBorders>
            <w:shd w:val="clear" w:color="auto" w:fill="auto"/>
            <w:vAlign w:val="center"/>
            <w:hideMark/>
          </w:tcPr>
          <w:p w14:paraId="61F098AB"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p>
        </w:tc>
        <w:tc>
          <w:tcPr>
            <w:tcW w:w="1342" w:type="dxa"/>
            <w:tcBorders>
              <w:top w:val="nil"/>
              <w:left w:val="nil"/>
              <w:bottom w:val="single" w:sz="8" w:space="0" w:color="auto"/>
              <w:right w:val="single" w:sz="8" w:space="0" w:color="auto"/>
            </w:tcBorders>
            <w:shd w:val="clear" w:color="auto" w:fill="auto"/>
            <w:vAlign w:val="center"/>
            <w:hideMark/>
          </w:tcPr>
          <w:p w14:paraId="661DC657"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cs="Arial"/>
                <w:color w:val="000000"/>
                <w:sz w:val="16"/>
                <w:szCs w:val="18"/>
                <w:lang w:eastAsia="es-CO"/>
              </w:rPr>
              <w:t>Parque Entrenubes</w:t>
            </w:r>
          </w:p>
        </w:tc>
        <w:tc>
          <w:tcPr>
            <w:tcW w:w="2662" w:type="dxa"/>
            <w:tcBorders>
              <w:top w:val="nil"/>
              <w:left w:val="nil"/>
              <w:bottom w:val="single" w:sz="8" w:space="0" w:color="auto"/>
              <w:right w:val="single" w:sz="8" w:space="0" w:color="auto"/>
            </w:tcBorders>
            <w:shd w:val="clear" w:color="auto" w:fill="auto"/>
            <w:noWrap/>
            <w:vAlign w:val="center"/>
            <w:hideMark/>
          </w:tcPr>
          <w:p w14:paraId="1F4ED8DD"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875</w:t>
            </w:r>
          </w:p>
        </w:tc>
      </w:tr>
      <w:tr w:rsidR="000804C0" w:rsidRPr="009A4EF8" w14:paraId="24B24AFA" w14:textId="77777777" w:rsidTr="00380457">
        <w:trPr>
          <w:trHeight w:val="315"/>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3EA11C8F"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Ladrillera El Mirador</w:t>
            </w:r>
          </w:p>
          <w:p w14:paraId="45D166E7"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Ladrillera Alemana S.A.S</w:t>
            </w:r>
          </w:p>
          <w:p w14:paraId="0D65744D"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Ladrillera El Rogal</w:t>
            </w:r>
          </w:p>
          <w:p w14:paraId="082B7349"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 Chircal Alonso Restrepo-EAB</w:t>
            </w:r>
          </w:p>
          <w:p w14:paraId="05F26BAC"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Chircal Samuel Casallas </w:t>
            </w:r>
          </w:p>
          <w:p w14:paraId="40196925"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Isidro Galindo</w:t>
            </w:r>
          </w:p>
          <w:p w14:paraId="29E38B1B"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Luciana Rodríguez</w:t>
            </w:r>
          </w:p>
          <w:p w14:paraId="195C5C68"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Enrique y Marina Cobos</w:t>
            </w:r>
          </w:p>
          <w:p w14:paraId="0751D435"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r w:rsidRPr="009A4EF8">
              <w:rPr>
                <w:rFonts w:ascii="Arial Nova Cond" w:hAnsi="Arial Nova Cond"/>
                <w:sz w:val="16"/>
                <w:szCs w:val="18"/>
              </w:rPr>
              <w:t>Empresa Holcim Colombia S.A.</w:t>
            </w:r>
          </w:p>
        </w:tc>
        <w:tc>
          <w:tcPr>
            <w:tcW w:w="1418" w:type="dxa"/>
            <w:vMerge/>
            <w:tcBorders>
              <w:top w:val="nil"/>
              <w:left w:val="single" w:sz="8" w:space="0" w:color="auto"/>
              <w:bottom w:val="single" w:sz="8" w:space="0" w:color="000000"/>
              <w:right w:val="single" w:sz="8" w:space="0" w:color="auto"/>
            </w:tcBorders>
            <w:shd w:val="clear" w:color="auto" w:fill="auto"/>
            <w:vAlign w:val="center"/>
            <w:hideMark/>
          </w:tcPr>
          <w:p w14:paraId="6946A13C"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p>
        </w:tc>
        <w:tc>
          <w:tcPr>
            <w:tcW w:w="1342" w:type="dxa"/>
            <w:tcBorders>
              <w:top w:val="nil"/>
              <w:left w:val="nil"/>
              <w:bottom w:val="single" w:sz="8" w:space="0" w:color="auto"/>
              <w:right w:val="single" w:sz="8" w:space="0" w:color="auto"/>
            </w:tcBorders>
            <w:shd w:val="clear" w:color="auto" w:fill="auto"/>
            <w:vAlign w:val="center"/>
            <w:hideMark/>
          </w:tcPr>
          <w:p w14:paraId="55A46C89"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cs="Arial"/>
                <w:color w:val="000000"/>
                <w:sz w:val="16"/>
                <w:szCs w:val="18"/>
                <w:lang w:eastAsia="es-CO"/>
              </w:rPr>
              <w:t>Danubio</w:t>
            </w:r>
          </w:p>
        </w:tc>
        <w:tc>
          <w:tcPr>
            <w:tcW w:w="2662" w:type="dxa"/>
            <w:tcBorders>
              <w:top w:val="nil"/>
              <w:left w:val="nil"/>
              <w:bottom w:val="single" w:sz="8" w:space="0" w:color="auto"/>
              <w:right w:val="single" w:sz="8" w:space="0" w:color="auto"/>
            </w:tcBorders>
            <w:shd w:val="clear" w:color="auto" w:fill="auto"/>
            <w:noWrap/>
            <w:vAlign w:val="center"/>
            <w:hideMark/>
          </w:tcPr>
          <w:p w14:paraId="1FE4B9A2"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48.303</w:t>
            </w:r>
          </w:p>
        </w:tc>
      </w:tr>
      <w:tr w:rsidR="000804C0" w:rsidRPr="009A4EF8" w14:paraId="773AE071" w14:textId="77777777" w:rsidTr="00380457">
        <w:trPr>
          <w:trHeight w:val="315"/>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66F32B77"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Predio Cantarrana</w:t>
            </w:r>
          </w:p>
          <w:p w14:paraId="19D75B7C"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r w:rsidRPr="009A4EF8">
              <w:rPr>
                <w:rFonts w:ascii="Arial Nova Cond" w:hAnsi="Arial Nova Cond"/>
                <w:sz w:val="16"/>
                <w:szCs w:val="18"/>
              </w:rPr>
              <w:t xml:space="preserve">Predio La Pedigona </w:t>
            </w:r>
          </w:p>
        </w:tc>
        <w:tc>
          <w:tcPr>
            <w:tcW w:w="1418" w:type="dxa"/>
            <w:vMerge/>
            <w:tcBorders>
              <w:top w:val="nil"/>
              <w:left w:val="single" w:sz="8" w:space="0" w:color="auto"/>
              <w:bottom w:val="single" w:sz="8" w:space="0" w:color="000000"/>
              <w:right w:val="single" w:sz="8" w:space="0" w:color="auto"/>
            </w:tcBorders>
            <w:shd w:val="clear" w:color="auto" w:fill="auto"/>
            <w:vAlign w:val="center"/>
            <w:hideMark/>
          </w:tcPr>
          <w:p w14:paraId="75DD630F"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p>
        </w:tc>
        <w:tc>
          <w:tcPr>
            <w:tcW w:w="1342" w:type="dxa"/>
            <w:tcBorders>
              <w:top w:val="nil"/>
              <w:left w:val="nil"/>
              <w:bottom w:val="single" w:sz="8" w:space="0" w:color="auto"/>
              <w:right w:val="single" w:sz="8" w:space="0" w:color="auto"/>
            </w:tcBorders>
            <w:shd w:val="clear" w:color="auto" w:fill="auto"/>
            <w:vAlign w:val="center"/>
            <w:hideMark/>
          </w:tcPr>
          <w:p w14:paraId="492E2D6F"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cs="Arial"/>
                <w:color w:val="000000"/>
                <w:sz w:val="16"/>
                <w:szCs w:val="18"/>
                <w:lang w:eastAsia="es-CO"/>
              </w:rPr>
              <w:t>Comuneros</w:t>
            </w:r>
          </w:p>
        </w:tc>
        <w:tc>
          <w:tcPr>
            <w:tcW w:w="2662" w:type="dxa"/>
            <w:tcBorders>
              <w:top w:val="nil"/>
              <w:left w:val="nil"/>
              <w:bottom w:val="single" w:sz="8" w:space="0" w:color="auto"/>
              <w:right w:val="single" w:sz="8" w:space="0" w:color="auto"/>
            </w:tcBorders>
            <w:shd w:val="clear" w:color="auto" w:fill="auto"/>
            <w:noWrap/>
            <w:vAlign w:val="center"/>
            <w:hideMark/>
          </w:tcPr>
          <w:p w14:paraId="0B91E640"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91.814</w:t>
            </w:r>
          </w:p>
        </w:tc>
      </w:tr>
      <w:tr w:rsidR="000804C0" w:rsidRPr="009A4EF8" w14:paraId="22DC6CC5" w14:textId="77777777" w:rsidTr="00380457">
        <w:trPr>
          <w:trHeight w:val="315"/>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28C13BEC"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r w:rsidRPr="009A4EF8">
              <w:rPr>
                <w:rFonts w:ascii="Arial Nova Cond" w:hAnsi="Arial Nova Cond"/>
                <w:sz w:val="16"/>
                <w:szCs w:val="18"/>
              </w:rPr>
              <w:t>Ladrillera Morales</w:t>
            </w:r>
          </w:p>
        </w:tc>
        <w:tc>
          <w:tcPr>
            <w:tcW w:w="1418" w:type="dxa"/>
            <w:vMerge/>
            <w:tcBorders>
              <w:top w:val="nil"/>
              <w:left w:val="single" w:sz="8" w:space="0" w:color="auto"/>
              <w:bottom w:val="single" w:sz="8" w:space="0" w:color="000000"/>
              <w:right w:val="single" w:sz="8" w:space="0" w:color="auto"/>
            </w:tcBorders>
            <w:shd w:val="clear" w:color="auto" w:fill="auto"/>
            <w:vAlign w:val="center"/>
            <w:hideMark/>
          </w:tcPr>
          <w:p w14:paraId="1824A3BB"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p>
        </w:tc>
        <w:tc>
          <w:tcPr>
            <w:tcW w:w="1342" w:type="dxa"/>
            <w:tcBorders>
              <w:top w:val="nil"/>
              <w:left w:val="nil"/>
              <w:bottom w:val="single" w:sz="8" w:space="0" w:color="auto"/>
              <w:right w:val="single" w:sz="8" w:space="0" w:color="auto"/>
            </w:tcBorders>
            <w:shd w:val="clear" w:color="auto" w:fill="auto"/>
            <w:vAlign w:val="center"/>
            <w:hideMark/>
          </w:tcPr>
          <w:p w14:paraId="50A9EBFD"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cs="Arial"/>
                <w:color w:val="000000"/>
                <w:sz w:val="16"/>
                <w:szCs w:val="18"/>
                <w:lang w:eastAsia="es-CO"/>
              </w:rPr>
              <w:t>La Flora</w:t>
            </w:r>
          </w:p>
        </w:tc>
        <w:tc>
          <w:tcPr>
            <w:tcW w:w="2662" w:type="dxa"/>
            <w:tcBorders>
              <w:top w:val="nil"/>
              <w:left w:val="nil"/>
              <w:bottom w:val="single" w:sz="8" w:space="0" w:color="auto"/>
              <w:right w:val="single" w:sz="8" w:space="0" w:color="auto"/>
            </w:tcBorders>
            <w:shd w:val="clear" w:color="auto" w:fill="auto"/>
            <w:noWrap/>
            <w:vAlign w:val="center"/>
            <w:hideMark/>
          </w:tcPr>
          <w:p w14:paraId="21CF2573"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18.495</w:t>
            </w:r>
          </w:p>
        </w:tc>
      </w:tr>
      <w:tr w:rsidR="000804C0" w:rsidRPr="009A4EF8" w14:paraId="5625E222" w14:textId="77777777" w:rsidTr="00380457">
        <w:trPr>
          <w:trHeight w:val="394"/>
          <w:jc w:val="center"/>
        </w:trPr>
        <w:tc>
          <w:tcPr>
            <w:tcW w:w="3690" w:type="dxa"/>
            <w:tcBorders>
              <w:top w:val="nil"/>
              <w:left w:val="single" w:sz="8" w:space="0" w:color="auto"/>
              <w:bottom w:val="single" w:sz="8" w:space="0" w:color="auto"/>
              <w:right w:val="single" w:sz="8" w:space="0" w:color="auto"/>
            </w:tcBorders>
            <w:shd w:val="clear" w:color="auto" w:fill="auto"/>
            <w:vAlign w:val="center"/>
          </w:tcPr>
          <w:p w14:paraId="7D4579AF"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Cantera Cerro de Oriente</w:t>
            </w:r>
          </w:p>
          <w:p w14:paraId="6D5A30A6"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lastRenderedPageBreak/>
              <w:t>Chircal Abel Castillo</w:t>
            </w:r>
          </w:p>
          <w:p w14:paraId="380936BC"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Alberto Camacho</w:t>
            </w:r>
          </w:p>
          <w:p w14:paraId="54858976"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Carlos Julio Blandón López</w:t>
            </w:r>
          </w:p>
          <w:p w14:paraId="21F7526E"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Carlos Miranda</w:t>
            </w:r>
          </w:p>
          <w:p w14:paraId="28220248"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Chircal Criselio Castillo </w:t>
            </w:r>
          </w:p>
          <w:p w14:paraId="3BBE4019"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Chircal Daniel Tenjo </w:t>
            </w:r>
          </w:p>
          <w:p w14:paraId="0CADE4EA"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Chircal Eccehomo Castillo </w:t>
            </w:r>
          </w:p>
          <w:p w14:paraId="063392B8"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Chircal Germán Pardo </w:t>
            </w:r>
          </w:p>
          <w:p w14:paraId="039048AE"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Hermanos Ortiz Pardo Ltda.</w:t>
            </w:r>
          </w:p>
          <w:p w14:paraId="5140F8A7"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Chircal Manuel Guevara </w:t>
            </w:r>
          </w:p>
          <w:p w14:paraId="448FF669"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Chircal Marco Fidel Gil </w:t>
            </w:r>
          </w:p>
          <w:p w14:paraId="61ECE885"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María Sixta Rubiano</w:t>
            </w:r>
          </w:p>
          <w:p w14:paraId="58A11001"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Mario Antonio Díaz</w:t>
            </w:r>
          </w:p>
          <w:p w14:paraId="35EFE076"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Chircal Salvador Fino </w:t>
            </w:r>
          </w:p>
          <w:p w14:paraId="4E82F080"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Tiberio Sua</w:t>
            </w:r>
          </w:p>
          <w:p w14:paraId="10512BFB"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Chircal Vicente Paul Torres</w:t>
            </w:r>
          </w:p>
          <w:p w14:paraId="1510E89E"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r w:rsidRPr="009A4EF8">
              <w:rPr>
                <w:rFonts w:ascii="Arial Nova Cond" w:hAnsi="Arial Nova Cond"/>
                <w:sz w:val="16"/>
                <w:szCs w:val="18"/>
              </w:rPr>
              <w:t>Fundación Centro Trabajo Social Chircales</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44B8C439"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r w:rsidRPr="009A4EF8">
              <w:rPr>
                <w:rFonts w:ascii="Arial Nova Cond" w:hAnsi="Arial Nova Cond" w:cs="Arial"/>
                <w:b/>
                <w:color w:val="000000"/>
                <w:sz w:val="16"/>
                <w:szCs w:val="18"/>
                <w:lang w:eastAsia="es-CO"/>
              </w:rPr>
              <w:lastRenderedPageBreak/>
              <w:t>Rafael Uribe Uribe</w:t>
            </w:r>
          </w:p>
        </w:tc>
        <w:tc>
          <w:tcPr>
            <w:tcW w:w="1342" w:type="dxa"/>
            <w:tcBorders>
              <w:top w:val="nil"/>
              <w:left w:val="nil"/>
              <w:bottom w:val="single" w:sz="8" w:space="0" w:color="auto"/>
              <w:right w:val="single" w:sz="8" w:space="0" w:color="auto"/>
            </w:tcBorders>
            <w:shd w:val="clear" w:color="auto" w:fill="auto"/>
            <w:vAlign w:val="center"/>
            <w:hideMark/>
          </w:tcPr>
          <w:p w14:paraId="7F4C9BD7"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cs="Arial"/>
                <w:color w:val="000000"/>
                <w:sz w:val="16"/>
                <w:szCs w:val="18"/>
                <w:lang w:eastAsia="es-CO"/>
              </w:rPr>
              <w:t>Marruecos</w:t>
            </w:r>
          </w:p>
        </w:tc>
        <w:tc>
          <w:tcPr>
            <w:tcW w:w="2662" w:type="dxa"/>
            <w:tcBorders>
              <w:top w:val="nil"/>
              <w:left w:val="nil"/>
              <w:bottom w:val="single" w:sz="8" w:space="0" w:color="auto"/>
              <w:right w:val="single" w:sz="8" w:space="0" w:color="auto"/>
            </w:tcBorders>
            <w:shd w:val="clear" w:color="auto" w:fill="auto"/>
            <w:noWrap/>
            <w:vAlign w:val="center"/>
            <w:hideMark/>
          </w:tcPr>
          <w:p w14:paraId="39037ED7"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96.855</w:t>
            </w:r>
          </w:p>
        </w:tc>
      </w:tr>
      <w:tr w:rsidR="000804C0" w:rsidRPr="009A4EF8" w14:paraId="5C87D81F" w14:textId="77777777" w:rsidTr="00380457">
        <w:trPr>
          <w:trHeight w:val="315"/>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06611F00"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lastRenderedPageBreak/>
              <w:t>Cantera Caolines San Joaquín</w:t>
            </w:r>
          </w:p>
          <w:p w14:paraId="56EF0503" w14:textId="77777777" w:rsidR="000804C0" w:rsidRPr="009A4EF8" w:rsidRDefault="000804C0" w:rsidP="008D42B8">
            <w:pPr>
              <w:spacing w:line="240" w:lineRule="auto"/>
              <w:contextualSpacing/>
              <w:rPr>
                <w:rFonts w:ascii="Arial Nova Cond" w:hAnsi="Arial Nova Cond"/>
                <w:sz w:val="16"/>
                <w:szCs w:val="18"/>
              </w:rPr>
            </w:pPr>
            <w:r w:rsidRPr="009A4EF8">
              <w:rPr>
                <w:rFonts w:ascii="Arial Nova Cond" w:hAnsi="Arial Nova Cond"/>
                <w:sz w:val="16"/>
                <w:szCs w:val="18"/>
              </w:rPr>
              <w:t xml:space="preserve">Cantera o Ladrillera Sologres </w:t>
            </w:r>
          </w:p>
          <w:p w14:paraId="2AA01EE8" w14:textId="77777777" w:rsidR="000804C0" w:rsidRPr="009A4EF8" w:rsidRDefault="000804C0" w:rsidP="008D42B8">
            <w:pPr>
              <w:spacing w:line="240" w:lineRule="auto"/>
              <w:contextualSpacing/>
              <w:rPr>
                <w:rFonts w:ascii="Arial Nova Cond" w:hAnsi="Arial Nova Cond"/>
                <w:sz w:val="16"/>
                <w:szCs w:val="18"/>
              </w:rPr>
            </w:pPr>
            <w:r w:rsidRPr="009A4EF8">
              <w:rPr>
                <w:rFonts w:ascii="Arial Nova Cond" w:hAnsi="Arial Nova Cond"/>
                <w:sz w:val="16"/>
                <w:szCs w:val="18"/>
              </w:rPr>
              <w:t>Chircal María Munevar - IDRD</w:t>
            </w:r>
          </w:p>
          <w:p w14:paraId="5BCE6373"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r w:rsidRPr="009A4EF8">
              <w:rPr>
                <w:rFonts w:ascii="Arial Nova Cond" w:hAnsi="Arial Nova Cond"/>
                <w:sz w:val="16"/>
                <w:szCs w:val="18"/>
              </w:rPr>
              <w:t>Cantera La Joya</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17CA2353"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r w:rsidRPr="009A4EF8">
              <w:rPr>
                <w:rFonts w:ascii="Arial Nova Cond" w:hAnsi="Arial Nova Cond" w:cs="Arial"/>
                <w:b/>
                <w:color w:val="000000"/>
                <w:sz w:val="16"/>
                <w:szCs w:val="18"/>
                <w:lang w:eastAsia="es-CO"/>
              </w:rPr>
              <w:t>Ciudad Bolívar</w:t>
            </w:r>
          </w:p>
        </w:tc>
        <w:tc>
          <w:tcPr>
            <w:tcW w:w="1342" w:type="dxa"/>
            <w:tcBorders>
              <w:top w:val="nil"/>
              <w:left w:val="nil"/>
              <w:bottom w:val="single" w:sz="8" w:space="0" w:color="auto"/>
              <w:right w:val="single" w:sz="8" w:space="0" w:color="auto"/>
            </w:tcBorders>
            <w:shd w:val="clear" w:color="auto" w:fill="auto"/>
            <w:vAlign w:val="center"/>
            <w:hideMark/>
          </w:tcPr>
          <w:p w14:paraId="40B9D3E3"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cs="Arial"/>
                <w:color w:val="000000"/>
                <w:sz w:val="16"/>
                <w:szCs w:val="18"/>
                <w:lang w:eastAsia="es-CO"/>
              </w:rPr>
              <w:t>El Tesoro</w:t>
            </w:r>
          </w:p>
        </w:tc>
        <w:tc>
          <w:tcPr>
            <w:tcW w:w="2662" w:type="dxa"/>
            <w:tcBorders>
              <w:top w:val="nil"/>
              <w:left w:val="nil"/>
              <w:bottom w:val="single" w:sz="8" w:space="0" w:color="auto"/>
              <w:right w:val="single" w:sz="8" w:space="0" w:color="auto"/>
            </w:tcBorders>
            <w:shd w:val="clear" w:color="auto" w:fill="auto"/>
            <w:noWrap/>
            <w:vAlign w:val="center"/>
            <w:hideMark/>
          </w:tcPr>
          <w:p w14:paraId="34026FCD"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46.707</w:t>
            </w:r>
          </w:p>
        </w:tc>
      </w:tr>
      <w:tr w:rsidR="000804C0" w:rsidRPr="009A4EF8" w14:paraId="63B551DF" w14:textId="77777777" w:rsidTr="00380457">
        <w:trPr>
          <w:trHeight w:val="615"/>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627B167E"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Predio Equipos Universal &amp; Cía. Ltda.</w:t>
            </w:r>
          </w:p>
          <w:p w14:paraId="271ADBEE"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sz w:val="16"/>
                <w:szCs w:val="18"/>
              </w:rPr>
              <w:t>Predio Yerbabuena - UAESP</w:t>
            </w:r>
          </w:p>
        </w:tc>
        <w:tc>
          <w:tcPr>
            <w:tcW w:w="1418" w:type="dxa"/>
            <w:vMerge/>
            <w:tcBorders>
              <w:top w:val="nil"/>
              <w:left w:val="single" w:sz="8" w:space="0" w:color="auto"/>
              <w:bottom w:val="single" w:sz="8" w:space="0" w:color="000000"/>
              <w:right w:val="single" w:sz="8" w:space="0" w:color="auto"/>
            </w:tcBorders>
            <w:shd w:val="clear" w:color="auto" w:fill="auto"/>
            <w:vAlign w:val="center"/>
            <w:hideMark/>
          </w:tcPr>
          <w:p w14:paraId="4C74127A"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p>
        </w:tc>
        <w:tc>
          <w:tcPr>
            <w:tcW w:w="1342" w:type="dxa"/>
            <w:tcBorders>
              <w:top w:val="nil"/>
              <w:left w:val="nil"/>
              <w:bottom w:val="single" w:sz="8" w:space="0" w:color="auto"/>
              <w:right w:val="single" w:sz="8" w:space="0" w:color="auto"/>
            </w:tcBorders>
            <w:shd w:val="clear" w:color="auto" w:fill="auto"/>
            <w:vAlign w:val="center"/>
            <w:hideMark/>
          </w:tcPr>
          <w:p w14:paraId="1BF5A412"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cs="Arial"/>
                <w:color w:val="000000"/>
                <w:sz w:val="16"/>
                <w:szCs w:val="18"/>
                <w:lang w:eastAsia="es-CO"/>
              </w:rPr>
              <w:t>Monte Blanco</w:t>
            </w:r>
          </w:p>
        </w:tc>
        <w:tc>
          <w:tcPr>
            <w:tcW w:w="2662" w:type="dxa"/>
            <w:tcBorders>
              <w:top w:val="nil"/>
              <w:left w:val="nil"/>
              <w:bottom w:val="single" w:sz="8" w:space="0" w:color="auto"/>
              <w:right w:val="single" w:sz="8" w:space="0" w:color="auto"/>
            </w:tcBorders>
            <w:shd w:val="clear" w:color="auto" w:fill="auto"/>
            <w:noWrap/>
            <w:vAlign w:val="center"/>
            <w:hideMark/>
          </w:tcPr>
          <w:p w14:paraId="39A40089"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5.184</w:t>
            </w:r>
          </w:p>
        </w:tc>
      </w:tr>
      <w:tr w:rsidR="000804C0" w:rsidRPr="009A4EF8" w14:paraId="7E4DBF7C" w14:textId="77777777" w:rsidTr="00380457">
        <w:trPr>
          <w:trHeight w:val="315"/>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3E12CA81"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Canteras Unidas La Esmeralda </w:t>
            </w:r>
          </w:p>
          <w:p w14:paraId="71EF7F51"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Cantera La Piscinga </w:t>
            </w:r>
          </w:p>
          <w:p w14:paraId="0BF43912"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Predio La Herradura</w:t>
            </w:r>
          </w:p>
          <w:p w14:paraId="333E17B8"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 Cantera Cerro Colorado</w:t>
            </w:r>
          </w:p>
          <w:p w14:paraId="7020BFD0"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Cantera Recebera La Esperanza </w:t>
            </w:r>
          </w:p>
          <w:p w14:paraId="336B83D4"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Frente Oasis</w:t>
            </w:r>
          </w:p>
          <w:p w14:paraId="3EAD19D5"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sz w:val="16"/>
                <w:szCs w:val="18"/>
              </w:rPr>
              <w:t>Predio La Azotea - Canteras La Esmeralda</w:t>
            </w:r>
          </w:p>
        </w:tc>
        <w:tc>
          <w:tcPr>
            <w:tcW w:w="1418" w:type="dxa"/>
            <w:vMerge/>
            <w:tcBorders>
              <w:top w:val="nil"/>
              <w:left w:val="single" w:sz="8" w:space="0" w:color="auto"/>
              <w:bottom w:val="single" w:sz="8" w:space="0" w:color="000000"/>
              <w:right w:val="single" w:sz="8" w:space="0" w:color="auto"/>
            </w:tcBorders>
            <w:shd w:val="clear" w:color="auto" w:fill="auto"/>
            <w:vAlign w:val="center"/>
            <w:hideMark/>
          </w:tcPr>
          <w:p w14:paraId="11C4D49A"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p>
        </w:tc>
        <w:tc>
          <w:tcPr>
            <w:tcW w:w="1342" w:type="dxa"/>
            <w:tcBorders>
              <w:top w:val="nil"/>
              <w:left w:val="nil"/>
              <w:bottom w:val="single" w:sz="8" w:space="0" w:color="auto"/>
              <w:right w:val="single" w:sz="8" w:space="0" w:color="auto"/>
            </w:tcBorders>
            <w:shd w:val="clear" w:color="auto" w:fill="auto"/>
            <w:vAlign w:val="center"/>
            <w:hideMark/>
          </w:tcPr>
          <w:p w14:paraId="471CD1B7"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cs="Arial"/>
                <w:color w:val="000000"/>
                <w:sz w:val="16"/>
                <w:szCs w:val="18"/>
                <w:lang w:eastAsia="es-CO"/>
              </w:rPr>
              <w:t>Jerusalén</w:t>
            </w:r>
          </w:p>
        </w:tc>
        <w:tc>
          <w:tcPr>
            <w:tcW w:w="2662" w:type="dxa"/>
            <w:tcBorders>
              <w:top w:val="nil"/>
              <w:left w:val="nil"/>
              <w:bottom w:val="single" w:sz="8" w:space="0" w:color="auto"/>
              <w:right w:val="single" w:sz="8" w:space="0" w:color="auto"/>
            </w:tcBorders>
            <w:shd w:val="clear" w:color="auto" w:fill="auto"/>
            <w:noWrap/>
            <w:vAlign w:val="center"/>
            <w:hideMark/>
          </w:tcPr>
          <w:p w14:paraId="37A6350B"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94.980</w:t>
            </w:r>
          </w:p>
        </w:tc>
      </w:tr>
      <w:tr w:rsidR="000804C0" w:rsidRPr="009A4EF8" w14:paraId="6231FE37" w14:textId="77777777" w:rsidTr="00380457">
        <w:trPr>
          <w:trHeight w:val="315"/>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07B7E5BF"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Cantera El Porvenir</w:t>
            </w:r>
          </w:p>
          <w:p w14:paraId="34F580DE"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Cantera Juan de Jesús Borda </w:t>
            </w:r>
          </w:p>
          <w:p w14:paraId="495D8C21"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Cantera Arenera Las Tolvas </w:t>
            </w:r>
          </w:p>
          <w:p w14:paraId="24D5B2C5"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lastRenderedPageBreak/>
              <w:t>Cantera El Volador</w:t>
            </w:r>
          </w:p>
          <w:p w14:paraId="3537EECF"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Cantera Humberto Abella </w:t>
            </w:r>
          </w:p>
          <w:p w14:paraId="3DD13A5D"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Cantera Industrial y Minera La Quebrada</w:t>
            </w:r>
          </w:p>
          <w:p w14:paraId="1EB8E059"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Cantera La Quebrada</w:t>
            </w:r>
          </w:p>
          <w:p w14:paraId="358372A6"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Cantera Limas</w:t>
            </w:r>
          </w:p>
          <w:p w14:paraId="0ED22C9D"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Cantera Santa Helena</w:t>
            </w:r>
          </w:p>
          <w:p w14:paraId="30064280"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 xml:space="preserve">Cantera Víctor Monastoque </w:t>
            </w:r>
          </w:p>
          <w:p w14:paraId="7B31FC91"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Cantera Villa Gloria</w:t>
            </w:r>
          </w:p>
          <w:p w14:paraId="47B33F3C" w14:textId="77777777" w:rsidR="000804C0" w:rsidRPr="009A4EF8" w:rsidRDefault="000804C0" w:rsidP="008D42B8">
            <w:pPr>
              <w:spacing w:line="240" w:lineRule="auto"/>
              <w:rPr>
                <w:rFonts w:ascii="Arial Nova Cond" w:hAnsi="Arial Nova Cond"/>
                <w:sz w:val="16"/>
                <w:szCs w:val="18"/>
              </w:rPr>
            </w:pPr>
            <w:r w:rsidRPr="009A4EF8">
              <w:rPr>
                <w:rFonts w:ascii="Arial Nova Cond" w:hAnsi="Arial Nova Cond"/>
                <w:sz w:val="16"/>
                <w:szCs w:val="18"/>
              </w:rPr>
              <w:t>Trituradora Silva &amp; Báez</w:t>
            </w:r>
          </w:p>
          <w:p w14:paraId="428DC4AD"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sz w:val="16"/>
                <w:szCs w:val="18"/>
              </w:rPr>
              <w:t>Cantera Jorge Monastoque</w:t>
            </w:r>
          </w:p>
        </w:tc>
        <w:tc>
          <w:tcPr>
            <w:tcW w:w="1418" w:type="dxa"/>
            <w:vMerge/>
            <w:tcBorders>
              <w:top w:val="nil"/>
              <w:left w:val="single" w:sz="8" w:space="0" w:color="auto"/>
              <w:bottom w:val="single" w:sz="8" w:space="0" w:color="000000"/>
              <w:right w:val="single" w:sz="8" w:space="0" w:color="auto"/>
            </w:tcBorders>
            <w:shd w:val="clear" w:color="auto" w:fill="auto"/>
            <w:vAlign w:val="center"/>
            <w:hideMark/>
          </w:tcPr>
          <w:p w14:paraId="53BEFF8E"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p>
        </w:tc>
        <w:tc>
          <w:tcPr>
            <w:tcW w:w="1342" w:type="dxa"/>
            <w:tcBorders>
              <w:top w:val="nil"/>
              <w:left w:val="nil"/>
              <w:bottom w:val="single" w:sz="8" w:space="0" w:color="auto"/>
              <w:right w:val="single" w:sz="8" w:space="0" w:color="auto"/>
            </w:tcBorders>
            <w:shd w:val="clear" w:color="auto" w:fill="auto"/>
            <w:vAlign w:val="center"/>
            <w:hideMark/>
          </w:tcPr>
          <w:p w14:paraId="615EDB34"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cs="Arial"/>
                <w:color w:val="000000"/>
                <w:sz w:val="16"/>
                <w:szCs w:val="18"/>
                <w:lang w:eastAsia="es-CO"/>
              </w:rPr>
              <w:t>Lucero</w:t>
            </w:r>
          </w:p>
        </w:tc>
        <w:tc>
          <w:tcPr>
            <w:tcW w:w="2662" w:type="dxa"/>
            <w:tcBorders>
              <w:top w:val="nil"/>
              <w:left w:val="nil"/>
              <w:bottom w:val="single" w:sz="8" w:space="0" w:color="auto"/>
              <w:right w:val="single" w:sz="8" w:space="0" w:color="auto"/>
            </w:tcBorders>
            <w:shd w:val="clear" w:color="auto" w:fill="auto"/>
            <w:noWrap/>
            <w:vAlign w:val="center"/>
            <w:hideMark/>
          </w:tcPr>
          <w:p w14:paraId="0F0C33F5"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144.611</w:t>
            </w:r>
          </w:p>
        </w:tc>
      </w:tr>
      <w:tr w:rsidR="000804C0" w:rsidRPr="009A4EF8" w14:paraId="637145F8" w14:textId="77777777" w:rsidTr="00380457">
        <w:trPr>
          <w:trHeight w:val="339"/>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32F2775F"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sz w:val="16"/>
                <w:szCs w:val="18"/>
              </w:rPr>
              <w:lastRenderedPageBreak/>
              <w:t>Cantera Recebera Los Sauces - Cerrito</w:t>
            </w:r>
          </w:p>
        </w:tc>
        <w:tc>
          <w:tcPr>
            <w:tcW w:w="1418" w:type="dxa"/>
            <w:vMerge/>
            <w:tcBorders>
              <w:top w:val="nil"/>
              <w:left w:val="single" w:sz="8" w:space="0" w:color="auto"/>
              <w:bottom w:val="single" w:sz="8" w:space="0" w:color="000000"/>
              <w:right w:val="single" w:sz="8" w:space="0" w:color="auto"/>
            </w:tcBorders>
            <w:shd w:val="clear" w:color="auto" w:fill="auto"/>
            <w:vAlign w:val="center"/>
            <w:hideMark/>
          </w:tcPr>
          <w:p w14:paraId="1ADA46DD"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p>
        </w:tc>
        <w:tc>
          <w:tcPr>
            <w:tcW w:w="1342" w:type="dxa"/>
            <w:tcBorders>
              <w:top w:val="nil"/>
              <w:left w:val="nil"/>
              <w:bottom w:val="single" w:sz="8" w:space="0" w:color="auto"/>
              <w:right w:val="single" w:sz="8" w:space="0" w:color="auto"/>
            </w:tcBorders>
            <w:shd w:val="clear" w:color="auto" w:fill="auto"/>
            <w:vAlign w:val="center"/>
            <w:hideMark/>
          </w:tcPr>
          <w:p w14:paraId="42DD4D79"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cs="Arial"/>
                <w:color w:val="000000"/>
                <w:sz w:val="16"/>
                <w:szCs w:val="18"/>
                <w:lang w:eastAsia="es-CO"/>
              </w:rPr>
              <w:t>San Francisco</w:t>
            </w:r>
          </w:p>
        </w:tc>
        <w:tc>
          <w:tcPr>
            <w:tcW w:w="2662" w:type="dxa"/>
            <w:tcBorders>
              <w:top w:val="nil"/>
              <w:left w:val="nil"/>
              <w:bottom w:val="single" w:sz="8" w:space="0" w:color="auto"/>
              <w:right w:val="single" w:sz="8" w:space="0" w:color="auto"/>
            </w:tcBorders>
            <w:shd w:val="clear" w:color="auto" w:fill="auto"/>
            <w:noWrap/>
            <w:vAlign w:val="center"/>
            <w:hideMark/>
          </w:tcPr>
          <w:p w14:paraId="3EF1F5D8"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68.994</w:t>
            </w:r>
          </w:p>
        </w:tc>
      </w:tr>
      <w:tr w:rsidR="000804C0" w:rsidRPr="009A4EF8" w14:paraId="61783254" w14:textId="77777777" w:rsidTr="00380457">
        <w:trPr>
          <w:trHeight w:val="401"/>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0B962785"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sz w:val="16"/>
                <w:szCs w:val="18"/>
              </w:rPr>
              <w:t xml:space="preserve">Aguas de Bogotá S.A. E.S.P. </w:t>
            </w:r>
          </w:p>
        </w:tc>
        <w:tc>
          <w:tcPr>
            <w:tcW w:w="1418" w:type="dxa"/>
            <w:vMerge/>
            <w:tcBorders>
              <w:top w:val="nil"/>
              <w:left w:val="single" w:sz="8" w:space="0" w:color="auto"/>
              <w:bottom w:val="single" w:sz="8" w:space="0" w:color="000000"/>
              <w:right w:val="single" w:sz="8" w:space="0" w:color="auto"/>
            </w:tcBorders>
            <w:shd w:val="clear" w:color="auto" w:fill="auto"/>
            <w:vAlign w:val="center"/>
            <w:hideMark/>
          </w:tcPr>
          <w:p w14:paraId="1A76C66D"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p>
        </w:tc>
        <w:tc>
          <w:tcPr>
            <w:tcW w:w="1342" w:type="dxa"/>
            <w:tcBorders>
              <w:top w:val="nil"/>
              <w:left w:val="nil"/>
              <w:bottom w:val="single" w:sz="8" w:space="0" w:color="auto"/>
              <w:right w:val="single" w:sz="8" w:space="0" w:color="auto"/>
            </w:tcBorders>
            <w:shd w:val="clear" w:color="auto" w:fill="auto"/>
            <w:vAlign w:val="center"/>
            <w:hideMark/>
          </w:tcPr>
          <w:p w14:paraId="59A70469"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bookmarkStart w:id="150" w:name="_Hlk504988507"/>
            <w:r w:rsidRPr="009A4EF8">
              <w:rPr>
                <w:rFonts w:ascii="Arial Nova Cond" w:hAnsi="Arial Nova Cond" w:cs="Arial"/>
                <w:color w:val="000000"/>
                <w:sz w:val="16"/>
                <w:szCs w:val="18"/>
                <w:lang w:eastAsia="es-CO"/>
              </w:rPr>
              <w:t>Ismael Perdomo</w:t>
            </w:r>
            <w:bookmarkEnd w:id="150"/>
          </w:p>
        </w:tc>
        <w:tc>
          <w:tcPr>
            <w:tcW w:w="2662" w:type="dxa"/>
            <w:tcBorders>
              <w:top w:val="nil"/>
              <w:left w:val="nil"/>
              <w:bottom w:val="single" w:sz="8" w:space="0" w:color="auto"/>
              <w:right w:val="single" w:sz="8" w:space="0" w:color="auto"/>
            </w:tcBorders>
            <w:shd w:val="clear" w:color="auto" w:fill="auto"/>
            <w:noWrap/>
            <w:vAlign w:val="center"/>
            <w:hideMark/>
          </w:tcPr>
          <w:p w14:paraId="77610E8D"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155.683</w:t>
            </w:r>
          </w:p>
        </w:tc>
      </w:tr>
      <w:tr w:rsidR="000804C0" w:rsidRPr="009A4EF8" w14:paraId="06E862A7" w14:textId="77777777" w:rsidTr="00380457">
        <w:trPr>
          <w:trHeight w:val="264"/>
          <w:jc w:val="center"/>
        </w:trPr>
        <w:tc>
          <w:tcPr>
            <w:tcW w:w="3690" w:type="dxa"/>
            <w:tcBorders>
              <w:top w:val="nil"/>
              <w:left w:val="single" w:sz="8" w:space="0" w:color="auto"/>
              <w:bottom w:val="single" w:sz="8" w:space="0" w:color="000000"/>
              <w:right w:val="single" w:sz="8" w:space="0" w:color="auto"/>
            </w:tcBorders>
            <w:shd w:val="clear" w:color="auto" w:fill="auto"/>
            <w:vAlign w:val="center"/>
          </w:tcPr>
          <w:p w14:paraId="5B2FAB23"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sz w:val="16"/>
                <w:szCs w:val="18"/>
              </w:rPr>
              <w:t>Central de Mezclas S.A. - Cemex S.A.</w:t>
            </w:r>
          </w:p>
        </w:tc>
        <w:tc>
          <w:tcPr>
            <w:tcW w:w="1418" w:type="dxa"/>
            <w:vMerge/>
            <w:tcBorders>
              <w:top w:val="nil"/>
              <w:left w:val="single" w:sz="8" w:space="0" w:color="auto"/>
              <w:bottom w:val="single" w:sz="8" w:space="0" w:color="000000"/>
              <w:right w:val="single" w:sz="8" w:space="0" w:color="auto"/>
            </w:tcBorders>
            <w:shd w:val="clear" w:color="auto" w:fill="auto"/>
            <w:vAlign w:val="center"/>
            <w:hideMark/>
          </w:tcPr>
          <w:p w14:paraId="4EC549C3"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p>
        </w:tc>
        <w:tc>
          <w:tcPr>
            <w:tcW w:w="1342" w:type="dxa"/>
            <w:tcBorders>
              <w:top w:val="nil"/>
              <w:left w:val="nil"/>
              <w:bottom w:val="single" w:sz="8" w:space="0" w:color="auto"/>
              <w:right w:val="single" w:sz="8" w:space="0" w:color="auto"/>
            </w:tcBorders>
            <w:shd w:val="clear" w:color="auto" w:fill="auto"/>
            <w:vAlign w:val="center"/>
            <w:hideMark/>
          </w:tcPr>
          <w:p w14:paraId="01AB94D6" w14:textId="77777777" w:rsidR="000804C0" w:rsidRPr="009A4EF8" w:rsidRDefault="000804C0" w:rsidP="008D42B8">
            <w:pPr>
              <w:spacing w:line="240" w:lineRule="auto"/>
              <w:contextualSpacing/>
              <w:rPr>
                <w:rFonts w:ascii="Arial Nova Cond" w:hAnsi="Arial Nova Cond" w:cs="Arial"/>
                <w:color w:val="000000"/>
                <w:sz w:val="16"/>
                <w:szCs w:val="18"/>
                <w:lang w:eastAsia="es-CO"/>
              </w:rPr>
            </w:pPr>
            <w:r w:rsidRPr="009A4EF8">
              <w:rPr>
                <w:rFonts w:ascii="Arial Nova Cond" w:hAnsi="Arial Nova Cond" w:cs="Arial"/>
                <w:color w:val="000000"/>
                <w:sz w:val="16"/>
                <w:szCs w:val="18"/>
                <w:lang w:eastAsia="es-CO"/>
              </w:rPr>
              <w:t>El Mochuelo</w:t>
            </w:r>
          </w:p>
        </w:tc>
        <w:tc>
          <w:tcPr>
            <w:tcW w:w="2662" w:type="dxa"/>
            <w:tcBorders>
              <w:top w:val="nil"/>
              <w:left w:val="nil"/>
              <w:bottom w:val="single" w:sz="8" w:space="0" w:color="auto"/>
              <w:right w:val="single" w:sz="8" w:space="0" w:color="auto"/>
            </w:tcBorders>
            <w:shd w:val="clear" w:color="auto" w:fill="auto"/>
            <w:noWrap/>
            <w:vAlign w:val="center"/>
            <w:hideMark/>
          </w:tcPr>
          <w:p w14:paraId="2E7984CC"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33</w:t>
            </w:r>
          </w:p>
        </w:tc>
      </w:tr>
      <w:tr w:rsidR="000804C0" w:rsidRPr="009A4EF8" w14:paraId="65A7E09E" w14:textId="77777777" w:rsidTr="00380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4"/>
          <w:jc w:val="center"/>
        </w:trPr>
        <w:tc>
          <w:tcPr>
            <w:tcW w:w="3690" w:type="dxa"/>
            <w:shd w:val="clear" w:color="auto" w:fill="auto"/>
          </w:tcPr>
          <w:p w14:paraId="1C1D514D"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p>
        </w:tc>
        <w:tc>
          <w:tcPr>
            <w:tcW w:w="2760" w:type="dxa"/>
            <w:gridSpan w:val="2"/>
            <w:shd w:val="clear" w:color="auto" w:fill="auto"/>
            <w:vAlign w:val="center"/>
          </w:tcPr>
          <w:p w14:paraId="2BC4A607" w14:textId="77777777" w:rsidR="000804C0" w:rsidRPr="009A4EF8" w:rsidRDefault="000804C0" w:rsidP="008D42B8">
            <w:pPr>
              <w:spacing w:line="240" w:lineRule="auto"/>
              <w:contextualSpacing/>
              <w:rPr>
                <w:rFonts w:ascii="Arial Nova Cond" w:hAnsi="Arial Nova Cond" w:cs="Arial"/>
                <w:b/>
                <w:color w:val="000000"/>
                <w:sz w:val="16"/>
                <w:szCs w:val="18"/>
                <w:lang w:eastAsia="es-CO"/>
              </w:rPr>
            </w:pPr>
            <w:r w:rsidRPr="009A4EF8">
              <w:rPr>
                <w:rFonts w:ascii="Arial Nova Cond" w:hAnsi="Arial Nova Cond" w:cs="Arial"/>
                <w:b/>
                <w:color w:val="000000"/>
                <w:sz w:val="16"/>
                <w:szCs w:val="18"/>
                <w:lang w:eastAsia="es-CO"/>
              </w:rPr>
              <w:t>TOTAL</w:t>
            </w:r>
          </w:p>
        </w:tc>
        <w:tc>
          <w:tcPr>
            <w:tcW w:w="2662" w:type="dxa"/>
            <w:shd w:val="clear" w:color="auto" w:fill="auto"/>
            <w:noWrap/>
            <w:vAlign w:val="center"/>
            <w:hideMark/>
          </w:tcPr>
          <w:p w14:paraId="32223715" w14:textId="77777777" w:rsidR="000804C0" w:rsidRPr="009A4EF8" w:rsidRDefault="000804C0" w:rsidP="008D42B8">
            <w:pPr>
              <w:spacing w:line="240" w:lineRule="auto"/>
              <w:contextualSpacing/>
              <w:jc w:val="center"/>
              <w:rPr>
                <w:rFonts w:ascii="Arial Nova Cond" w:hAnsi="Arial Nova Cond" w:cs="Arial"/>
                <w:color w:val="000000"/>
                <w:sz w:val="16"/>
                <w:szCs w:val="18"/>
                <w:highlight w:val="yellow"/>
                <w:lang w:eastAsia="es-CO"/>
              </w:rPr>
            </w:pPr>
            <w:r w:rsidRPr="009A4EF8">
              <w:rPr>
                <w:rFonts w:ascii="Arial Nova Cond" w:hAnsi="Arial Nova Cond" w:cs="Arial"/>
                <w:color w:val="000000"/>
                <w:sz w:val="16"/>
                <w:szCs w:val="18"/>
                <w:lang w:eastAsia="es-CO"/>
              </w:rPr>
              <w:t>1.351.050</w:t>
            </w:r>
          </w:p>
        </w:tc>
      </w:tr>
    </w:tbl>
    <w:p w14:paraId="2D32C9FE" w14:textId="72F2D172" w:rsidR="000804C0" w:rsidRPr="009A4EF8" w:rsidRDefault="000804C0" w:rsidP="008D42B8">
      <w:pPr>
        <w:pStyle w:val="Prrafodelista"/>
        <w:spacing w:after="200" w:line="240" w:lineRule="auto"/>
        <w:ind w:left="0"/>
        <w:jc w:val="center"/>
        <w:rPr>
          <w:rFonts w:ascii="Arial Nova Cond Light" w:hAnsi="Arial Nova Cond Light"/>
          <w:color w:val="000000"/>
          <w:sz w:val="16"/>
          <w:lang w:eastAsia="es-CO"/>
        </w:rPr>
      </w:pPr>
      <w:r w:rsidRPr="009A4EF8">
        <w:rPr>
          <w:rFonts w:ascii="Arial Nova Cond Light" w:hAnsi="Arial Nova Cond Light"/>
          <w:color w:val="000000"/>
          <w:sz w:val="16"/>
          <w:lang w:eastAsia="es-CO"/>
        </w:rPr>
        <w:t>Fuente: Secretaría Distrital de Planeación - 2019.</w:t>
      </w:r>
      <w:r w:rsidR="009A4EF8" w:rsidRPr="009A4EF8">
        <w:rPr>
          <w:rFonts w:ascii="Arial Nova Cond Light" w:hAnsi="Arial Nova Cond Light"/>
          <w:color w:val="000000"/>
          <w:sz w:val="16"/>
          <w:lang w:eastAsia="es-CO"/>
        </w:rPr>
        <w:t xml:space="preserve"> </w:t>
      </w:r>
      <w:r w:rsidRPr="009A4EF8">
        <w:rPr>
          <w:rFonts w:ascii="Arial Nova Cond Light" w:hAnsi="Arial Nova Cond Light"/>
          <w:color w:val="000000"/>
          <w:sz w:val="16"/>
          <w:lang w:eastAsia="es-CO"/>
        </w:rPr>
        <w:t>Reporte informe POA 2021. Grupo de Minería, SRHS – SDA.</w:t>
      </w:r>
    </w:p>
    <w:p w14:paraId="69A63D34" w14:textId="77777777" w:rsidR="001F434B" w:rsidRDefault="001F434B" w:rsidP="008D42B8">
      <w:pPr>
        <w:spacing w:line="240" w:lineRule="auto"/>
        <w:rPr>
          <w:rFonts w:ascii="Arial Nova Cond Light" w:hAnsi="Arial Nova Cond Light"/>
          <w:b/>
          <w:bCs/>
        </w:rPr>
      </w:pPr>
      <w:bookmarkStart w:id="151" w:name="_Toc62459515"/>
    </w:p>
    <w:p w14:paraId="798ECB60" w14:textId="04486DBA" w:rsidR="000804C0" w:rsidRPr="002E4695" w:rsidRDefault="001F434B" w:rsidP="008D42B8">
      <w:pPr>
        <w:spacing w:line="240" w:lineRule="auto"/>
        <w:rPr>
          <w:rFonts w:ascii="Arial Nova Cond Light" w:hAnsi="Arial Nova Cond Light"/>
          <w:b/>
          <w:bCs/>
        </w:rPr>
      </w:pPr>
      <w:r>
        <w:rPr>
          <w:rFonts w:ascii="Arial Nova Cond Light" w:hAnsi="Arial Nova Cond Light"/>
          <w:b/>
          <w:bCs/>
        </w:rPr>
        <w:t>Población p</w:t>
      </w:r>
      <w:r w:rsidR="000804C0" w:rsidRPr="00C017A9">
        <w:rPr>
          <w:rFonts w:ascii="Arial Nova Cond Light" w:hAnsi="Arial Nova Cond Light"/>
          <w:b/>
          <w:bCs/>
        </w:rPr>
        <w:t>or Atender</w:t>
      </w:r>
      <w:r>
        <w:rPr>
          <w:rFonts w:ascii="Arial Nova Cond Light" w:hAnsi="Arial Nova Cond Light"/>
          <w:b/>
          <w:bCs/>
        </w:rPr>
        <w:t xml:space="preserve"> en l</w:t>
      </w:r>
      <w:r w:rsidR="000804C0" w:rsidRPr="00C017A9">
        <w:rPr>
          <w:rFonts w:ascii="Arial Nova Cond Light" w:hAnsi="Arial Nova Cond Light"/>
          <w:b/>
          <w:bCs/>
        </w:rPr>
        <w:t>a Vigencia 202</w:t>
      </w:r>
      <w:bookmarkEnd w:id="151"/>
      <w:r w:rsidR="000804C0">
        <w:rPr>
          <w:rFonts w:ascii="Arial Nova Cond Light" w:hAnsi="Arial Nova Cond Light"/>
          <w:b/>
          <w:bCs/>
        </w:rPr>
        <w:t>1</w:t>
      </w:r>
    </w:p>
    <w:p w14:paraId="52E2B6C7" w14:textId="52DF87B3" w:rsidR="000804C0" w:rsidRPr="001F434B" w:rsidRDefault="001F434B" w:rsidP="008D42B8">
      <w:pPr>
        <w:pStyle w:val="Descripcin"/>
        <w:jc w:val="center"/>
        <w:rPr>
          <w:rFonts w:ascii="Arial Nova Cond Light" w:hAnsi="Arial Nova Cond Light"/>
          <w:b w:val="0"/>
          <w:sz w:val="18"/>
          <w:lang w:eastAsia="es-CO"/>
        </w:rPr>
      </w:pPr>
      <w:bookmarkStart w:id="152" w:name="_Toc94188977"/>
      <w:r w:rsidRPr="001F434B">
        <w:rPr>
          <w:sz w:val="18"/>
        </w:rPr>
        <w:t xml:space="preserve">Tabla </w:t>
      </w:r>
      <w:r w:rsidRPr="001F434B">
        <w:rPr>
          <w:sz w:val="18"/>
        </w:rPr>
        <w:fldChar w:fldCharType="begin"/>
      </w:r>
      <w:r w:rsidRPr="001F434B">
        <w:rPr>
          <w:sz w:val="18"/>
        </w:rPr>
        <w:instrText xml:space="preserve"> SEQ Tabla \* ARABIC </w:instrText>
      </w:r>
      <w:r w:rsidRPr="001F434B">
        <w:rPr>
          <w:sz w:val="18"/>
        </w:rPr>
        <w:fldChar w:fldCharType="separate"/>
      </w:r>
      <w:r w:rsidR="00CF0C1E">
        <w:rPr>
          <w:noProof/>
          <w:sz w:val="18"/>
        </w:rPr>
        <w:t>23</w:t>
      </w:r>
      <w:r w:rsidRPr="001F434B">
        <w:rPr>
          <w:sz w:val="18"/>
        </w:rPr>
        <w:fldChar w:fldCharType="end"/>
      </w:r>
      <w:r w:rsidRPr="001F434B">
        <w:rPr>
          <w:sz w:val="18"/>
        </w:rPr>
        <w:t>. Población por atender durante la vigencia 2021</w:t>
      </w:r>
      <w:bookmarkEnd w:id="152"/>
    </w:p>
    <w:tbl>
      <w:tblPr>
        <w:tblW w:w="6917" w:type="dxa"/>
        <w:jc w:val="center"/>
        <w:tblCellMar>
          <w:left w:w="70" w:type="dxa"/>
          <w:right w:w="70" w:type="dxa"/>
        </w:tblCellMar>
        <w:tblLook w:val="04A0" w:firstRow="1" w:lastRow="0" w:firstColumn="1" w:lastColumn="0" w:noHBand="0" w:noVBand="1"/>
      </w:tblPr>
      <w:tblGrid>
        <w:gridCol w:w="3471"/>
        <w:gridCol w:w="3446"/>
      </w:tblGrid>
      <w:tr w:rsidR="000804C0" w:rsidRPr="001F434B" w14:paraId="1A9C64D4" w14:textId="77777777" w:rsidTr="007A3190">
        <w:trPr>
          <w:trHeight w:val="511"/>
          <w:tblHeader/>
          <w:jc w:val="center"/>
        </w:trPr>
        <w:tc>
          <w:tcPr>
            <w:tcW w:w="3471"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5E8AD9B7" w14:textId="77777777" w:rsidR="000804C0" w:rsidRPr="001F434B" w:rsidRDefault="000804C0" w:rsidP="008D42B8">
            <w:pPr>
              <w:spacing w:line="240" w:lineRule="auto"/>
              <w:jc w:val="center"/>
              <w:rPr>
                <w:rFonts w:ascii="Arial Nova Cond Light" w:eastAsia="Times New Roman" w:hAnsi="Arial Nova Cond Light" w:cs="Arial"/>
                <w:b/>
                <w:bCs/>
                <w:color w:val="000000"/>
                <w:sz w:val="19"/>
                <w:lang w:eastAsia="es-CO"/>
              </w:rPr>
            </w:pPr>
            <w:r w:rsidRPr="001F434B">
              <w:rPr>
                <w:rFonts w:ascii="Arial Nova Cond Light" w:eastAsia="Times New Roman" w:hAnsi="Arial Nova Cond Light" w:cs="Arial"/>
                <w:b/>
                <w:bCs/>
                <w:color w:val="000000"/>
                <w:sz w:val="19"/>
                <w:lang w:eastAsia="es-CO"/>
              </w:rPr>
              <w:t>LOCALIDAD</w:t>
            </w:r>
          </w:p>
        </w:tc>
        <w:tc>
          <w:tcPr>
            <w:tcW w:w="3446"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0FCF3120" w14:textId="77777777" w:rsidR="000804C0" w:rsidRPr="001F434B" w:rsidRDefault="000804C0" w:rsidP="008D42B8">
            <w:pPr>
              <w:spacing w:line="240" w:lineRule="auto"/>
              <w:jc w:val="center"/>
              <w:rPr>
                <w:rFonts w:ascii="Arial Nova Cond Light" w:eastAsia="Times New Roman" w:hAnsi="Arial Nova Cond Light" w:cs="Arial"/>
                <w:b/>
                <w:bCs/>
                <w:color w:val="000000"/>
                <w:sz w:val="19"/>
                <w:lang w:eastAsia="es-CO"/>
              </w:rPr>
            </w:pPr>
            <w:r w:rsidRPr="001F434B">
              <w:rPr>
                <w:rFonts w:ascii="Arial Nova Cond Light" w:eastAsia="Times New Roman" w:hAnsi="Arial Nova Cond Light" w:cs="Arial"/>
                <w:b/>
                <w:bCs/>
                <w:color w:val="000000"/>
                <w:sz w:val="19"/>
                <w:lang w:eastAsia="es-CO"/>
              </w:rPr>
              <w:t>TOTAL POBLACIÓN A ATENDER</w:t>
            </w:r>
          </w:p>
        </w:tc>
      </w:tr>
      <w:tr w:rsidR="000804C0" w:rsidRPr="001F434B" w14:paraId="287C6B19" w14:textId="77777777" w:rsidTr="007A3190">
        <w:trPr>
          <w:trHeight w:val="255"/>
          <w:jc w:val="center"/>
        </w:trPr>
        <w:tc>
          <w:tcPr>
            <w:tcW w:w="3471" w:type="dxa"/>
            <w:tcBorders>
              <w:top w:val="nil"/>
              <w:left w:val="single" w:sz="4" w:space="0" w:color="auto"/>
              <w:bottom w:val="single" w:sz="4" w:space="0" w:color="auto"/>
              <w:right w:val="single" w:sz="4" w:space="0" w:color="auto"/>
            </w:tcBorders>
            <w:shd w:val="clear" w:color="auto" w:fill="auto"/>
            <w:hideMark/>
          </w:tcPr>
          <w:p w14:paraId="7CD4E870" w14:textId="77777777" w:rsidR="000804C0" w:rsidRPr="001F434B" w:rsidRDefault="000804C0" w:rsidP="008D42B8">
            <w:pPr>
              <w:spacing w:line="240" w:lineRule="auto"/>
              <w:rPr>
                <w:rFonts w:ascii="Arial Nova Cond Light" w:eastAsia="Times New Roman" w:hAnsi="Arial Nova Cond Light" w:cs="Arial"/>
                <w:color w:val="000000"/>
                <w:sz w:val="19"/>
                <w:lang w:eastAsia="es-CO"/>
              </w:rPr>
            </w:pPr>
            <w:r w:rsidRPr="001F434B">
              <w:rPr>
                <w:sz w:val="19"/>
              </w:rPr>
              <w:t>Usaquén</w:t>
            </w:r>
          </w:p>
        </w:tc>
        <w:tc>
          <w:tcPr>
            <w:tcW w:w="3446" w:type="dxa"/>
            <w:tcBorders>
              <w:top w:val="nil"/>
              <w:left w:val="nil"/>
              <w:bottom w:val="single" w:sz="4" w:space="0" w:color="auto"/>
              <w:right w:val="single" w:sz="4" w:space="0" w:color="auto"/>
            </w:tcBorders>
            <w:shd w:val="clear" w:color="auto" w:fill="auto"/>
            <w:hideMark/>
          </w:tcPr>
          <w:p w14:paraId="0EE5FF36" w14:textId="77777777" w:rsidR="000804C0" w:rsidRPr="001F434B" w:rsidRDefault="000804C0" w:rsidP="008D42B8">
            <w:pPr>
              <w:spacing w:line="240" w:lineRule="auto"/>
              <w:jc w:val="center"/>
              <w:rPr>
                <w:rFonts w:ascii="Arial Nova Cond Light" w:eastAsia="Times New Roman" w:hAnsi="Arial Nova Cond Light" w:cs="Arial"/>
                <w:color w:val="000000"/>
                <w:sz w:val="19"/>
                <w:lang w:eastAsia="es-CO"/>
              </w:rPr>
            </w:pPr>
            <w:r w:rsidRPr="001F434B">
              <w:rPr>
                <w:sz w:val="19"/>
              </w:rPr>
              <w:t>232.579</w:t>
            </w:r>
          </w:p>
        </w:tc>
      </w:tr>
      <w:tr w:rsidR="000804C0" w:rsidRPr="001F434B" w14:paraId="307999F6" w14:textId="77777777" w:rsidTr="007A3190">
        <w:trPr>
          <w:trHeight w:val="255"/>
          <w:jc w:val="center"/>
        </w:trPr>
        <w:tc>
          <w:tcPr>
            <w:tcW w:w="3471" w:type="dxa"/>
            <w:tcBorders>
              <w:top w:val="nil"/>
              <w:left w:val="single" w:sz="4" w:space="0" w:color="auto"/>
              <w:bottom w:val="single" w:sz="4" w:space="0" w:color="auto"/>
              <w:right w:val="single" w:sz="4" w:space="0" w:color="auto"/>
            </w:tcBorders>
            <w:shd w:val="clear" w:color="auto" w:fill="auto"/>
            <w:hideMark/>
          </w:tcPr>
          <w:p w14:paraId="48256590" w14:textId="77777777" w:rsidR="000804C0" w:rsidRPr="001F434B" w:rsidRDefault="000804C0" w:rsidP="008D42B8">
            <w:pPr>
              <w:spacing w:line="240" w:lineRule="auto"/>
              <w:rPr>
                <w:rFonts w:ascii="Arial Nova Cond Light" w:eastAsia="Times New Roman" w:hAnsi="Arial Nova Cond Light" w:cs="Arial"/>
                <w:color w:val="000000"/>
                <w:sz w:val="19"/>
                <w:lang w:eastAsia="es-CO"/>
              </w:rPr>
            </w:pPr>
            <w:r w:rsidRPr="001F434B">
              <w:rPr>
                <w:sz w:val="19"/>
              </w:rPr>
              <w:t>San Cristóbal</w:t>
            </w:r>
          </w:p>
        </w:tc>
        <w:tc>
          <w:tcPr>
            <w:tcW w:w="3446" w:type="dxa"/>
            <w:tcBorders>
              <w:top w:val="nil"/>
              <w:left w:val="nil"/>
              <w:bottom w:val="single" w:sz="4" w:space="0" w:color="auto"/>
              <w:right w:val="single" w:sz="4" w:space="0" w:color="auto"/>
            </w:tcBorders>
            <w:shd w:val="clear" w:color="auto" w:fill="auto"/>
            <w:hideMark/>
          </w:tcPr>
          <w:p w14:paraId="5DB62A17" w14:textId="77777777" w:rsidR="000804C0" w:rsidRPr="001F434B" w:rsidRDefault="000804C0" w:rsidP="008D42B8">
            <w:pPr>
              <w:spacing w:line="240" w:lineRule="auto"/>
              <w:jc w:val="center"/>
              <w:rPr>
                <w:rFonts w:ascii="Arial Nova Cond Light" w:eastAsia="Times New Roman" w:hAnsi="Arial Nova Cond Light" w:cs="Arial"/>
                <w:color w:val="000000"/>
                <w:sz w:val="19"/>
                <w:lang w:eastAsia="es-CO"/>
              </w:rPr>
            </w:pPr>
            <w:r w:rsidRPr="001F434B">
              <w:rPr>
                <w:sz w:val="19"/>
              </w:rPr>
              <w:t>101.231</w:t>
            </w:r>
          </w:p>
        </w:tc>
      </w:tr>
      <w:tr w:rsidR="000804C0" w:rsidRPr="001F434B" w14:paraId="50A74269" w14:textId="77777777" w:rsidTr="007A3190">
        <w:trPr>
          <w:trHeight w:val="255"/>
          <w:jc w:val="center"/>
        </w:trPr>
        <w:tc>
          <w:tcPr>
            <w:tcW w:w="3471" w:type="dxa"/>
            <w:tcBorders>
              <w:top w:val="nil"/>
              <w:left w:val="single" w:sz="4" w:space="0" w:color="auto"/>
              <w:bottom w:val="single" w:sz="4" w:space="0" w:color="auto"/>
              <w:right w:val="single" w:sz="4" w:space="0" w:color="auto"/>
            </w:tcBorders>
            <w:shd w:val="clear" w:color="auto" w:fill="auto"/>
            <w:hideMark/>
          </w:tcPr>
          <w:p w14:paraId="44143188" w14:textId="77777777" w:rsidR="000804C0" w:rsidRPr="001F434B" w:rsidRDefault="000804C0" w:rsidP="008D42B8">
            <w:pPr>
              <w:spacing w:line="240" w:lineRule="auto"/>
              <w:rPr>
                <w:rFonts w:ascii="Arial Nova Cond Light" w:eastAsia="Times New Roman" w:hAnsi="Arial Nova Cond Light" w:cs="Arial"/>
                <w:color w:val="000000"/>
                <w:sz w:val="19"/>
                <w:lang w:eastAsia="es-CO"/>
              </w:rPr>
            </w:pPr>
            <w:r w:rsidRPr="001F434B">
              <w:rPr>
                <w:sz w:val="19"/>
              </w:rPr>
              <w:t>Usme</w:t>
            </w:r>
          </w:p>
        </w:tc>
        <w:tc>
          <w:tcPr>
            <w:tcW w:w="3446" w:type="dxa"/>
            <w:tcBorders>
              <w:top w:val="nil"/>
              <w:left w:val="nil"/>
              <w:bottom w:val="single" w:sz="4" w:space="0" w:color="auto"/>
              <w:right w:val="single" w:sz="4" w:space="0" w:color="auto"/>
            </w:tcBorders>
            <w:shd w:val="clear" w:color="auto" w:fill="auto"/>
            <w:hideMark/>
          </w:tcPr>
          <w:p w14:paraId="55BD0CF7" w14:textId="77777777" w:rsidR="000804C0" w:rsidRPr="001F434B" w:rsidRDefault="000804C0" w:rsidP="008D42B8">
            <w:pPr>
              <w:spacing w:line="240" w:lineRule="auto"/>
              <w:jc w:val="center"/>
              <w:rPr>
                <w:rFonts w:ascii="Arial Nova Cond Light" w:eastAsia="Times New Roman" w:hAnsi="Arial Nova Cond Light" w:cs="Arial"/>
                <w:color w:val="000000"/>
                <w:sz w:val="19"/>
                <w:lang w:eastAsia="es-CO"/>
              </w:rPr>
            </w:pPr>
            <w:r w:rsidRPr="001F434B">
              <w:rPr>
                <w:sz w:val="19"/>
              </w:rPr>
              <w:t>176.298</w:t>
            </w:r>
          </w:p>
        </w:tc>
      </w:tr>
      <w:tr w:rsidR="000804C0" w:rsidRPr="001F434B" w14:paraId="5EEE6360" w14:textId="77777777" w:rsidTr="007A3190">
        <w:trPr>
          <w:trHeight w:val="255"/>
          <w:jc w:val="center"/>
        </w:trPr>
        <w:tc>
          <w:tcPr>
            <w:tcW w:w="3471" w:type="dxa"/>
            <w:tcBorders>
              <w:top w:val="nil"/>
              <w:left w:val="single" w:sz="4" w:space="0" w:color="auto"/>
              <w:bottom w:val="single" w:sz="4" w:space="0" w:color="auto"/>
              <w:right w:val="single" w:sz="4" w:space="0" w:color="auto"/>
            </w:tcBorders>
            <w:shd w:val="clear" w:color="auto" w:fill="auto"/>
            <w:hideMark/>
          </w:tcPr>
          <w:p w14:paraId="3BAB9873" w14:textId="77777777" w:rsidR="000804C0" w:rsidRPr="001F434B" w:rsidRDefault="000804C0" w:rsidP="008D42B8">
            <w:pPr>
              <w:spacing w:line="240" w:lineRule="auto"/>
              <w:rPr>
                <w:rFonts w:ascii="Arial Nova Cond Light" w:eastAsia="Times New Roman" w:hAnsi="Arial Nova Cond Light" w:cs="Arial"/>
                <w:color w:val="000000"/>
                <w:sz w:val="19"/>
                <w:lang w:eastAsia="es-CO"/>
              </w:rPr>
            </w:pPr>
            <w:r w:rsidRPr="001F434B">
              <w:rPr>
                <w:sz w:val="19"/>
              </w:rPr>
              <w:t>Rafael Uribe Uribe</w:t>
            </w:r>
          </w:p>
        </w:tc>
        <w:tc>
          <w:tcPr>
            <w:tcW w:w="3446" w:type="dxa"/>
            <w:tcBorders>
              <w:top w:val="nil"/>
              <w:left w:val="nil"/>
              <w:bottom w:val="single" w:sz="4" w:space="0" w:color="auto"/>
              <w:right w:val="single" w:sz="4" w:space="0" w:color="auto"/>
            </w:tcBorders>
            <w:shd w:val="clear" w:color="auto" w:fill="auto"/>
            <w:hideMark/>
          </w:tcPr>
          <w:p w14:paraId="4104599B" w14:textId="77777777" w:rsidR="000804C0" w:rsidRPr="001F434B" w:rsidRDefault="000804C0" w:rsidP="008D42B8">
            <w:pPr>
              <w:spacing w:line="240" w:lineRule="auto"/>
              <w:jc w:val="center"/>
              <w:rPr>
                <w:rFonts w:ascii="Arial Nova Cond Light" w:eastAsia="Times New Roman" w:hAnsi="Arial Nova Cond Light" w:cs="Arial"/>
                <w:color w:val="000000"/>
                <w:sz w:val="19"/>
                <w:lang w:eastAsia="es-CO"/>
              </w:rPr>
            </w:pPr>
            <w:r w:rsidRPr="001F434B">
              <w:rPr>
                <w:sz w:val="19"/>
              </w:rPr>
              <w:t>96.855</w:t>
            </w:r>
          </w:p>
        </w:tc>
      </w:tr>
      <w:tr w:rsidR="000804C0" w:rsidRPr="001F434B" w14:paraId="6758D9BA" w14:textId="77777777" w:rsidTr="007A3190">
        <w:trPr>
          <w:trHeight w:val="255"/>
          <w:jc w:val="center"/>
        </w:trPr>
        <w:tc>
          <w:tcPr>
            <w:tcW w:w="3471" w:type="dxa"/>
            <w:tcBorders>
              <w:top w:val="nil"/>
              <w:left w:val="single" w:sz="4" w:space="0" w:color="auto"/>
              <w:bottom w:val="single" w:sz="4" w:space="0" w:color="auto"/>
              <w:right w:val="single" w:sz="4" w:space="0" w:color="auto"/>
            </w:tcBorders>
            <w:shd w:val="clear" w:color="auto" w:fill="auto"/>
            <w:hideMark/>
          </w:tcPr>
          <w:p w14:paraId="7A67526E" w14:textId="77777777" w:rsidR="000804C0" w:rsidRPr="001F434B" w:rsidRDefault="000804C0" w:rsidP="008D42B8">
            <w:pPr>
              <w:spacing w:line="240" w:lineRule="auto"/>
              <w:rPr>
                <w:rFonts w:ascii="Arial Nova Cond Light" w:eastAsia="Times New Roman" w:hAnsi="Arial Nova Cond Light" w:cs="Arial"/>
                <w:color w:val="000000"/>
                <w:sz w:val="19"/>
                <w:lang w:eastAsia="es-CO"/>
              </w:rPr>
            </w:pPr>
            <w:r w:rsidRPr="001F434B">
              <w:rPr>
                <w:sz w:val="19"/>
              </w:rPr>
              <w:t>Ciudad Bolívar</w:t>
            </w:r>
          </w:p>
        </w:tc>
        <w:tc>
          <w:tcPr>
            <w:tcW w:w="3446" w:type="dxa"/>
            <w:tcBorders>
              <w:top w:val="nil"/>
              <w:left w:val="nil"/>
              <w:bottom w:val="single" w:sz="4" w:space="0" w:color="auto"/>
              <w:right w:val="single" w:sz="4" w:space="0" w:color="auto"/>
            </w:tcBorders>
            <w:shd w:val="clear" w:color="auto" w:fill="auto"/>
            <w:hideMark/>
          </w:tcPr>
          <w:p w14:paraId="68D25020" w14:textId="77777777" w:rsidR="000804C0" w:rsidRPr="001F434B" w:rsidRDefault="000804C0" w:rsidP="008D42B8">
            <w:pPr>
              <w:spacing w:line="240" w:lineRule="auto"/>
              <w:jc w:val="center"/>
              <w:rPr>
                <w:rFonts w:ascii="Arial Nova Cond Light" w:eastAsia="Times New Roman" w:hAnsi="Arial Nova Cond Light" w:cs="Arial"/>
                <w:color w:val="000000"/>
                <w:sz w:val="19"/>
                <w:lang w:eastAsia="es-CO"/>
              </w:rPr>
            </w:pPr>
            <w:r w:rsidRPr="001F434B">
              <w:rPr>
                <w:sz w:val="19"/>
              </w:rPr>
              <w:t>360.509</w:t>
            </w:r>
          </w:p>
        </w:tc>
      </w:tr>
      <w:tr w:rsidR="000804C0" w:rsidRPr="001F434B" w14:paraId="0A0A6111" w14:textId="77777777" w:rsidTr="007A3190">
        <w:trPr>
          <w:trHeight w:val="255"/>
          <w:jc w:val="center"/>
        </w:trPr>
        <w:tc>
          <w:tcPr>
            <w:tcW w:w="3471" w:type="dxa"/>
            <w:tcBorders>
              <w:top w:val="nil"/>
              <w:left w:val="single" w:sz="4" w:space="0" w:color="auto"/>
              <w:bottom w:val="single" w:sz="4" w:space="0" w:color="auto"/>
              <w:right w:val="single" w:sz="4" w:space="0" w:color="auto"/>
            </w:tcBorders>
            <w:shd w:val="clear" w:color="auto" w:fill="8EAADB" w:themeFill="accent1" w:themeFillTint="99"/>
            <w:hideMark/>
          </w:tcPr>
          <w:p w14:paraId="56A5A94F" w14:textId="77777777" w:rsidR="000804C0" w:rsidRPr="001F434B" w:rsidRDefault="000804C0" w:rsidP="008D42B8">
            <w:pPr>
              <w:spacing w:line="240" w:lineRule="auto"/>
              <w:rPr>
                <w:rFonts w:ascii="Arial Nova Cond Light" w:eastAsia="Times New Roman" w:hAnsi="Arial Nova Cond Light" w:cs="Arial"/>
                <w:b/>
                <w:bCs/>
                <w:color w:val="000000"/>
                <w:sz w:val="19"/>
                <w:lang w:eastAsia="es-CO"/>
              </w:rPr>
            </w:pPr>
            <w:r w:rsidRPr="001F434B">
              <w:rPr>
                <w:b/>
                <w:bCs/>
                <w:sz w:val="19"/>
              </w:rPr>
              <w:t>Total población</w:t>
            </w:r>
          </w:p>
        </w:tc>
        <w:tc>
          <w:tcPr>
            <w:tcW w:w="3446" w:type="dxa"/>
            <w:tcBorders>
              <w:top w:val="nil"/>
              <w:left w:val="nil"/>
              <w:bottom w:val="single" w:sz="4" w:space="0" w:color="auto"/>
              <w:right w:val="single" w:sz="4" w:space="0" w:color="auto"/>
            </w:tcBorders>
            <w:shd w:val="clear" w:color="auto" w:fill="8EAADB" w:themeFill="accent1" w:themeFillTint="99"/>
            <w:hideMark/>
          </w:tcPr>
          <w:p w14:paraId="2C5D1564" w14:textId="77777777" w:rsidR="000804C0" w:rsidRPr="001F434B" w:rsidRDefault="000804C0" w:rsidP="008D42B8">
            <w:pPr>
              <w:spacing w:line="240" w:lineRule="auto"/>
              <w:jc w:val="center"/>
              <w:rPr>
                <w:rFonts w:ascii="Arial Nova Cond Light" w:eastAsia="Times New Roman" w:hAnsi="Arial Nova Cond Light" w:cs="Arial"/>
                <w:b/>
                <w:bCs/>
                <w:color w:val="000000"/>
                <w:sz w:val="19"/>
                <w:lang w:eastAsia="es-CO"/>
              </w:rPr>
            </w:pPr>
            <w:r w:rsidRPr="001F434B">
              <w:rPr>
                <w:b/>
                <w:bCs/>
                <w:sz w:val="19"/>
              </w:rPr>
              <w:t>967.472</w:t>
            </w:r>
          </w:p>
        </w:tc>
      </w:tr>
    </w:tbl>
    <w:p w14:paraId="24FBBBA0" w14:textId="46D495F7" w:rsidR="000804C0" w:rsidRPr="001F434B" w:rsidRDefault="000804C0" w:rsidP="008D42B8">
      <w:pPr>
        <w:pStyle w:val="Prrafodelista"/>
        <w:spacing w:after="200" w:line="240" w:lineRule="auto"/>
        <w:ind w:left="0"/>
        <w:jc w:val="center"/>
        <w:rPr>
          <w:rFonts w:ascii="Arial Nova Cond Light" w:hAnsi="Arial Nova Cond Light"/>
          <w:b/>
          <w:bCs/>
          <w:sz w:val="16"/>
        </w:rPr>
      </w:pPr>
      <w:r w:rsidRPr="001F434B">
        <w:rPr>
          <w:rFonts w:ascii="Arial Nova Cond Light" w:hAnsi="Arial Nova Cond Light"/>
          <w:color w:val="000000"/>
          <w:sz w:val="16"/>
          <w:lang w:eastAsia="es-CO"/>
        </w:rPr>
        <w:t>Fuente: Secretaría Distrital de Planeación - 2019</w:t>
      </w:r>
      <w:r w:rsidRPr="001F434B">
        <w:rPr>
          <w:rFonts w:ascii="Arial Nova Cond Light" w:hAnsi="Arial Nova Cond Light"/>
          <w:b/>
          <w:bCs/>
          <w:sz w:val="16"/>
        </w:rPr>
        <w:t>.</w:t>
      </w:r>
      <w:r w:rsidR="001F434B" w:rsidRPr="001F434B">
        <w:rPr>
          <w:rFonts w:ascii="Arial Nova Cond Light" w:hAnsi="Arial Nova Cond Light"/>
          <w:b/>
          <w:bCs/>
          <w:sz w:val="16"/>
        </w:rPr>
        <w:t xml:space="preserve"> </w:t>
      </w:r>
      <w:r w:rsidRPr="001F434B">
        <w:rPr>
          <w:rFonts w:ascii="Arial Nova Cond Light" w:hAnsi="Arial Nova Cond Light"/>
          <w:bCs/>
          <w:sz w:val="16"/>
        </w:rPr>
        <w:t>Reporte informe POA 2021. Grupo de Minería, SRHS – SDA.</w:t>
      </w:r>
    </w:p>
    <w:p w14:paraId="6859B7F3" w14:textId="77777777" w:rsidR="000804C0" w:rsidRDefault="000804C0" w:rsidP="008D42B8">
      <w:pPr>
        <w:spacing w:line="240" w:lineRule="auto"/>
        <w:rPr>
          <w:rFonts w:ascii="Arial Nova Cond Light" w:hAnsi="Arial Nova Cond Light"/>
        </w:rPr>
      </w:pPr>
    </w:p>
    <w:p w14:paraId="644EBC3C" w14:textId="77777777" w:rsidR="00F12BFC" w:rsidRPr="00C017A9" w:rsidRDefault="00F12BFC" w:rsidP="008D42B8">
      <w:pPr>
        <w:spacing w:line="240" w:lineRule="auto"/>
        <w:rPr>
          <w:rFonts w:ascii="Arial Nova Cond Light" w:hAnsi="Arial Nova Cond Light"/>
        </w:rPr>
      </w:pPr>
    </w:p>
    <w:p w14:paraId="2312301C" w14:textId="79ED32BF" w:rsidR="000804C0" w:rsidRDefault="007A3190" w:rsidP="008D42B8">
      <w:pPr>
        <w:spacing w:line="240" w:lineRule="auto"/>
        <w:rPr>
          <w:rFonts w:ascii="Arial Nova Cond Light" w:hAnsi="Arial Nova Cond Light"/>
          <w:b/>
          <w:bCs/>
        </w:rPr>
      </w:pPr>
      <w:bookmarkStart w:id="153" w:name="_Toc62459516"/>
      <w:r>
        <w:rPr>
          <w:rFonts w:ascii="Arial Nova Cond Light" w:hAnsi="Arial Nova Cond Light"/>
          <w:b/>
          <w:bCs/>
        </w:rPr>
        <w:lastRenderedPageBreak/>
        <w:t>Población atendida en l</w:t>
      </w:r>
      <w:r w:rsidR="000804C0" w:rsidRPr="00C017A9">
        <w:rPr>
          <w:rFonts w:ascii="Arial Nova Cond Light" w:hAnsi="Arial Nova Cond Light"/>
          <w:b/>
          <w:bCs/>
        </w:rPr>
        <w:t>a Vigencia 202</w:t>
      </w:r>
      <w:bookmarkEnd w:id="153"/>
      <w:r w:rsidR="000804C0">
        <w:rPr>
          <w:rFonts w:ascii="Arial Nova Cond Light" w:hAnsi="Arial Nova Cond Light"/>
          <w:b/>
          <w:bCs/>
        </w:rPr>
        <w:t>1</w:t>
      </w:r>
    </w:p>
    <w:p w14:paraId="3B983CD0" w14:textId="77777777" w:rsidR="00F12BFC" w:rsidRPr="007A3190" w:rsidRDefault="00F12BFC" w:rsidP="008D42B8">
      <w:pPr>
        <w:spacing w:line="240" w:lineRule="auto"/>
        <w:rPr>
          <w:rFonts w:ascii="Arial Nova Cond Light" w:hAnsi="Arial Nova Cond Light"/>
          <w:b/>
          <w:bCs/>
        </w:rPr>
      </w:pPr>
    </w:p>
    <w:p w14:paraId="0BCC7A11" w14:textId="3034F023" w:rsidR="000804C0" w:rsidRPr="007A3190" w:rsidRDefault="007A3190" w:rsidP="008D42B8">
      <w:pPr>
        <w:pStyle w:val="Descripcin"/>
        <w:jc w:val="center"/>
        <w:rPr>
          <w:rFonts w:ascii="Arial Nova Cond Light" w:hAnsi="Arial Nova Cond Light"/>
          <w:sz w:val="20"/>
        </w:rPr>
      </w:pPr>
      <w:bookmarkStart w:id="154" w:name="_Toc94188978"/>
      <w:r w:rsidRPr="007A3190">
        <w:rPr>
          <w:sz w:val="20"/>
        </w:rPr>
        <w:t xml:space="preserve">Tabla </w:t>
      </w:r>
      <w:r w:rsidRPr="007A3190">
        <w:rPr>
          <w:sz w:val="20"/>
        </w:rPr>
        <w:fldChar w:fldCharType="begin"/>
      </w:r>
      <w:r w:rsidRPr="007A3190">
        <w:rPr>
          <w:sz w:val="20"/>
        </w:rPr>
        <w:instrText xml:space="preserve"> SEQ Tabla \* ARABIC </w:instrText>
      </w:r>
      <w:r w:rsidRPr="007A3190">
        <w:rPr>
          <w:sz w:val="20"/>
        </w:rPr>
        <w:fldChar w:fldCharType="separate"/>
      </w:r>
      <w:r w:rsidR="00CF0C1E">
        <w:rPr>
          <w:noProof/>
          <w:sz w:val="20"/>
        </w:rPr>
        <w:t>24</w:t>
      </w:r>
      <w:r w:rsidRPr="007A3190">
        <w:rPr>
          <w:sz w:val="20"/>
        </w:rPr>
        <w:fldChar w:fldCharType="end"/>
      </w:r>
      <w:r w:rsidRPr="007A3190">
        <w:rPr>
          <w:sz w:val="20"/>
        </w:rPr>
        <w:t>. Población atendida durante la vigencia 2021</w:t>
      </w:r>
      <w:bookmarkEnd w:id="154"/>
    </w:p>
    <w:tbl>
      <w:tblPr>
        <w:tblW w:w="7137" w:type="dxa"/>
        <w:jc w:val="center"/>
        <w:tblLayout w:type="fixed"/>
        <w:tblCellMar>
          <w:left w:w="70" w:type="dxa"/>
          <w:right w:w="70" w:type="dxa"/>
        </w:tblCellMar>
        <w:tblLook w:val="04A0" w:firstRow="1" w:lastRow="0" w:firstColumn="1" w:lastColumn="0" w:noHBand="0" w:noVBand="1"/>
      </w:tblPr>
      <w:tblGrid>
        <w:gridCol w:w="2258"/>
        <w:gridCol w:w="2686"/>
        <w:gridCol w:w="2193"/>
      </w:tblGrid>
      <w:tr w:rsidR="000804C0" w:rsidRPr="007A3190" w14:paraId="56C6DA63" w14:textId="77777777" w:rsidTr="007A3190">
        <w:trPr>
          <w:trHeight w:val="315"/>
          <w:tblHeader/>
          <w:jc w:val="center"/>
        </w:trPr>
        <w:tc>
          <w:tcPr>
            <w:tcW w:w="4944" w:type="dxa"/>
            <w:gridSpan w:val="2"/>
            <w:tcBorders>
              <w:top w:val="single" w:sz="8" w:space="0" w:color="auto"/>
              <w:left w:val="single" w:sz="8" w:space="0" w:color="auto"/>
              <w:bottom w:val="single" w:sz="8" w:space="0" w:color="auto"/>
              <w:right w:val="single" w:sz="8" w:space="0" w:color="000000"/>
            </w:tcBorders>
            <w:shd w:val="clear" w:color="auto" w:fill="8EAADB" w:themeFill="accent1" w:themeFillTint="99"/>
            <w:vAlign w:val="center"/>
            <w:hideMark/>
          </w:tcPr>
          <w:p w14:paraId="3E739420" w14:textId="77777777" w:rsidR="000804C0" w:rsidRPr="007A3190" w:rsidRDefault="000804C0" w:rsidP="008D42B8">
            <w:pPr>
              <w:spacing w:line="240" w:lineRule="auto"/>
              <w:ind w:firstLine="720"/>
              <w:rPr>
                <w:rFonts w:ascii="Arial Nova Cond Light" w:hAnsi="Arial Nova Cond Light"/>
                <w:b/>
                <w:bCs/>
                <w:sz w:val="17"/>
              </w:rPr>
            </w:pPr>
            <w:r w:rsidRPr="007A3190">
              <w:rPr>
                <w:rFonts w:ascii="Arial Nova Cond Light" w:hAnsi="Arial Nova Cond Light"/>
                <w:b/>
                <w:bCs/>
                <w:sz w:val="17"/>
              </w:rPr>
              <w:t>LOCALIZACIÓN GEOGRÁFICA</w:t>
            </w:r>
          </w:p>
        </w:tc>
        <w:tc>
          <w:tcPr>
            <w:tcW w:w="2193" w:type="dxa"/>
            <w:tcBorders>
              <w:top w:val="single" w:sz="8" w:space="0" w:color="auto"/>
              <w:left w:val="nil"/>
              <w:bottom w:val="single" w:sz="8" w:space="0" w:color="auto"/>
              <w:right w:val="single" w:sz="8" w:space="0" w:color="auto"/>
            </w:tcBorders>
            <w:shd w:val="clear" w:color="auto" w:fill="8EAADB" w:themeFill="accent1" w:themeFillTint="99"/>
            <w:vAlign w:val="center"/>
            <w:hideMark/>
          </w:tcPr>
          <w:p w14:paraId="73066112" w14:textId="77777777" w:rsidR="000804C0" w:rsidRPr="007A3190" w:rsidRDefault="000804C0" w:rsidP="008D42B8">
            <w:pPr>
              <w:spacing w:line="240" w:lineRule="auto"/>
              <w:ind w:firstLine="720"/>
              <w:rPr>
                <w:rFonts w:ascii="Arial Nova Cond Light" w:hAnsi="Arial Nova Cond Light"/>
                <w:b/>
                <w:bCs/>
                <w:sz w:val="17"/>
              </w:rPr>
            </w:pPr>
            <w:r w:rsidRPr="007A3190">
              <w:rPr>
                <w:rFonts w:ascii="Arial Nova Cond Light" w:hAnsi="Arial Nova Cond Light"/>
                <w:b/>
                <w:bCs/>
                <w:sz w:val="17"/>
              </w:rPr>
              <w:t>POBLACIÓN</w:t>
            </w:r>
          </w:p>
        </w:tc>
      </w:tr>
      <w:tr w:rsidR="000804C0" w:rsidRPr="007A3190" w14:paraId="4F7C570E" w14:textId="77777777" w:rsidTr="00283840">
        <w:trPr>
          <w:trHeight w:val="263"/>
          <w:tblHeader/>
          <w:jc w:val="center"/>
        </w:trPr>
        <w:tc>
          <w:tcPr>
            <w:tcW w:w="2258" w:type="dxa"/>
            <w:tcBorders>
              <w:top w:val="nil"/>
              <w:left w:val="single" w:sz="8" w:space="0" w:color="000000"/>
              <w:bottom w:val="single" w:sz="8" w:space="0" w:color="auto"/>
              <w:right w:val="single" w:sz="8" w:space="0" w:color="auto"/>
            </w:tcBorders>
            <w:shd w:val="clear" w:color="auto" w:fill="8EAADB" w:themeFill="accent1" w:themeFillTint="99"/>
            <w:vAlign w:val="center"/>
            <w:hideMark/>
          </w:tcPr>
          <w:p w14:paraId="25B4E2B4" w14:textId="77777777" w:rsidR="000804C0" w:rsidRPr="007A3190" w:rsidRDefault="000804C0" w:rsidP="008D42B8">
            <w:pPr>
              <w:spacing w:line="240" w:lineRule="auto"/>
              <w:jc w:val="center"/>
              <w:rPr>
                <w:rFonts w:ascii="Arial Nova Cond Light" w:hAnsi="Arial Nova Cond Light"/>
                <w:b/>
                <w:bCs/>
                <w:sz w:val="17"/>
              </w:rPr>
            </w:pPr>
            <w:r w:rsidRPr="007A3190">
              <w:rPr>
                <w:rFonts w:ascii="Arial Nova Cond Light" w:hAnsi="Arial Nova Cond Light"/>
                <w:b/>
                <w:bCs/>
                <w:sz w:val="17"/>
              </w:rPr>
              <w:t>LOCALIDAD</w:t>
            </w:r>
          </w:p>
        </w:tc>
        <w:tc>
          <w:tcPr>
            <w:tcW w:w="2686" w:type="dxa"/>
            <w:tcBorders>
              <w:top w:val="nil"/>
              <w:left w:val="nil"/>
              <w:bottom w:val="single" w:sz="8" w:space="0" w:color="auto"/>
              <w:right w:val="single" w:sz="8" w:space="0" w:color="auto"/>
            </w:tcBorders>
            <w:shd w:val="clear" w:color="auto" w:fill="8EAADB" w:themeFill="accent1" w:themeFillTint="99"/>
            <w:vAlign w:val="center"/>
            <w:hideMark/>
          </w:tcPr>
          <w:p w14:paraId="2769EBF5" w14:textId="77777777" w:rsidR="000804C0" w:rsidRPr="007A3190" w:rsidRDefault="000804C0" w:rsidP="008D42B8">
            <w:pPr>
              <w:spacing w:line="240" w:lineRule="auto"/>
              <w:ind w:firstLine="720"/>
              <w:rPr>
                <w:rFonts w:ascii="Arial Nova Cond Light" w:hAnsi="Arial Nova Cond Light"/>
                <w:b/>
                <w:bCs/>
                <w:sz w:val="17"/>
              </w:rPr>
            </w:pPr>
            <w:r w:rsidRPr="007A3190">
              <w:rPr>
                <w:rFonts w:ascii="Arial Nova Cond Light" w:hAnsi="Arial Nova Cond Light"/>
                <w:b/>
                <w:bCs/>
                <w:sz w:val="17"/>
              </w:rPr>
              <w:t>UPZ</w:t>
            </w:r>
          </w:p>
        </w:tc>
        <w:tc>
          <w:tcPr>
            <w:tcW w:w="2193" w:type="dxa"/>
            <w:tcBorders>
              <w:top w:val="nil"/>
              <w:left w:val="nil"/>
              <w:bottom w:val="single" w:sz="8" w:space="0" w:color="auto"/>
              <w:right w:val="single" w:sz="8" w:space="0" w:color="auto"/>
            </w:tcBorders>
            <w:shd w:val="clear" w:color="auto" w:fill="8EAADB" w:themeFill="accent1" w:themeFillTint="99"/>
            <w:vAlign w:val="center"/>
            <w:hideMark/>
          </w:tcPr>
          <w:p w14:paraId="258DE44E" w14:textId="77777777" w:rsidR="000804C0" w:rsidRPr="007A3190" w:rsidRDefault="000804C0" w:rsidP="008D42B8">
            <w:pPr>
              <w:spacing w:line="240" w:lineRule="auto"/>
              <w:jc w:val="center"/>
              <w:rPr>
                <w:rFonts w:ascii="Arial Nova Cond Light" w:hAnsi="Arial Nova Cond Light"/>
                <w:b/>
                <w:bCs/>
                <w:sz w:val="17"/>
              </w:rPr>
            </w:pPr>
            <w:r w:rsidRPr="007A3190">
              <w:rPr>
                <w:rFonts w:ascii="Arial Nova Cond Light" w:hAnsi="Arial Nova Cond Light"/>
                <w:b/>
                <w:bCs/>
                <w:sz w:val="17"/>
              </w:rPr>
              <w:t>TOTAL PERSONAS</w:t>
            </w:r>
          </w:p>
        </w:tc>
      </w:tr>
      <w:tr w:rsidR="000804C0" w:rsidRPr="007A3190" w14:paraId="2D372020" w14:textId="77777777" w:rsidTr="007A3190">
        <w:trPr>
          <w:trHeight w:val="339"/>
          <w:jc w:val="center"/>
        </w:trPr>
        <w:tc>
          <w:tcPr>
            <w:tcW w:w="2258" w:type="dxa"/>
            <w:vMerge w:val="restart"/>
            <w:tcBorders>
              <w:top w:val="nil"/>
              <w:left w:val="single" w:sz="8" w:space="0" w:color="auto"/>
              <w:right w:val="single" w:sz="8" w:space="0" w:color="auto"/>
            </w:tcBorders>
            <w:shd w:val="clear" w:color="auto" w:fill="auto"/>
            <w:vAlign w:val="center"/>
          </w:tcPr>
          <w:p w14:paraId="7024A24E" w14:textId="77777777" w:rsidR="000804C0" w:rsidRPr="007A3190" w:rsidRDefault="000804C0" w:rsidP="008D42B8">
            <w:pPr>
              <w:spacing w:line="240" w:lineRule="auto"/>
              <w:rPr>
                <w:rFonts w:ascii="Arial Nova Cond Light" w:hAnsi="Arial Nova Cond Light"/>
                <w:b/>
                <w:sz w:val="17"/>
              </w:rPr>
            </w:pPr>
            <w:r w:rsidRPr="007A3190">
              <w:rPr>
                <w:rFonts w:ascii="Arial Nova Cond Light" w:hAnsi="Arial Nova Cond Light"/>
                <w:b/>
                <w:sz w:val="17"/>
              </w:rPr>
              <w:t>Usaquén</w:t>
            </w:r>
          </w:p>
        </w:tc>
        <w:tc>
          <w:tcPr>
            <w:tcW w:w="2686" w:type="dxa"/>
            <w:tcBorders>
              <w:top w:val="nil"/>
              <w:left w:val="nil"/>
              <w:bottom w:val="single" w:sz="8" w:space="0" w:color="auto"/>
              <w:right w:val="single" w:sz="8" w:space="0" w:color="auto"/>
            </w:tcBorders>
            <w:shd w:val="clear" w:color="auto" w:fill="auto"/>
            <w:vAlign w:val="center"/>
          </w:tcPr>
          <w:p w14:paraId="48736B98"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La Uribe</w:t>
            </w:r>
          </w:p>
        </w:tc>
        <w:tc>
          <w:tcPr>
            <w:tcW w:w="2193" w:type="dxa"/>
            <w:tcBorders>
              <w:top w:val="nil"/>
              <w:left w:val="nil"/>
              <w:bottom w:val="single" w:sz="8" w:space="0" w:color="auto"/>
              <w:right w:val="single" w:sz="8" w:space="0" w:color="auto"/>
            </w:tcBorders>
            <w:shd w:val="clear" w:color="auto" w:fill="auto"/>
            <w:noWrap/>
          </w:tcPr>
          <w:p w14:paraId="0EF3775F"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36.400</w:t>
            </w:r>
          </w:p>
        </w:tc>
      </w:tr>
      <w:tr w:rsidR="000804C0" w:rsidRPr="007A3190" w14:paraId="11B035BF" w14:textId="77777777" w:rsidTr="007A3190">
        <w:trPr>
          <w:trHeight w:val="339"/>
          <w:jc w:val="center"/>
        </w:trPr>
        <w:tc>
          <w:tcPr>
            <w:tcW w:w="2258" w:type="dxa"/>
            <w:vMerge/>
            <w:tcBorders>
              <w:left w:val="single" w:sz="8" w:space="0" w:color="auto"/>
              <w:right w:val="single" w:sz="8" w:space="0" w:color="auto"/>
            </w:tcBorders>
            <w:shd w:val="clear" w:color="auto" w:fill="auto"/>
            <w:vAlign w:val="center"/>
          </w:tcPr>
          <w:p w14:paraId="36D83056" w14:textId="77777777" w:rsidR="000804C0" w:rsidRPr="007A3190" w:rsidRDefault="000804C0" w:rsidP="008D42B8">
            <w:pPr>
              <w:spacing w:line="240" w:lineRule="auto"/>
              <w:ind w:firstLine="720"/>
              <w:jc w:val="center"/>
              <w:rPr>
                <w:rFonts w:ascii="Arial Nova Cond Light" w:hAnsi="Arial Nova Cond Light"/>
                <w:sz w:val="17"/>
              </w:rPr>
            </w:pPr>
          </w:p>
        </w:tc>
        <w:tc>
          <w:tcPr>
            <w:tcW w:w="2686" w:type="dxa"/>
            <w:tcBorders>
              <w:top w:val="nil"/>
              <w:left w:val="nil"/>
              <w:bottom w:val="single" w:sz="8" w:space="0" w:color="auto"/>
              <w:right w:val="single" w:sz="8" w:space="0" w:color="auto"/>
            </w:tcBorders>
            <w:shd w:val="clear" w:color="auto" w:fill="auto"/>
            <w:vAlign w:val="center"/>
          </w:tcPr>
          <w:p w14:paraId="1EC31C60"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El Cedro</w:t>
            </w:r>
          </w:p>
        </w:tc>
        <w:tc>
          <w:tcPr>
            <w:tcW w:w="2193" w:type="dxa"/>
            <w:tcBorders>
              <w:top w:val="nil"/>
              <w:left w:val="nil"/>
              <w:bottom w:val="single" w:sz="8" w:space="0" w:color="auto"/>
              <w:right w:val="single" w:sz="8" w:space="0" w:color="auto"/>
            </w:tcBorders>
            <w:shd w:val="clear" w:color="auto" w:fill="auto"/>
            <w:noWrap/>
          </w:tcPr>
          <w:p w14:paraId="3E244D24"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126.820</w:t>
            </w:r>
          </w:p>
        </w:tc>
      </w:tr>
      <w:tr w:rsidR="000804C0" w:rsidRPr="007A3190" w14:paraId="32591CDB" w14:textId="77777777" w:rsidTr="007A3190">
        <w:trPr>
          <w:trHeight w:val="339"/>
          <w:jc w:val="center"/>
        </w:trPr>
        <w:tc>
          <w:tcPr>
            <w:tcW w:w="2258" w:type="dxa"/>
            <w:vMerge/>
            <w:tcBorders>
              <w:left w:val="single" w:sz="8" w:space="0" w:color="auto"/>
              <w:bottom w:val="single" w:sz="8" w:space="0" w:color="000000"/>
              <w:right w:val="single" w:sz="8" w:space="0" w:color="auto"/>
            </w:tcBorders>
            <w:shd w:val="clear" w:color="auto" w:fill="auto"/>
            <w:vAlign w:val="center"/>
          </w:tcPr>
          <w:p w14:paraId="300AA7CB" w14:textId="77777777" w:rsidR="000804C0" w:rsidRPr="007A3190" w:rsidRDefault="000804C0" w:rsidP="008D42B8">
            <w:pPr>
              <w:spacing w:line="240" w:lineRule="auto"/>
              <w:ind w:firstLine="720"/>
              <w:jc w:val="center"/>
              <w:rPr>
                <w:rFonts w:ascii="Arial Nova Cond Light" w:hAnsi="Arial Nova Cond Light"/>
                <w:sz w:val="17"/>
              </w:rPr>
            </w:pPr>
          </w:p>
        </w:tc>
        <w:tc>
          <w:tcPr>
            <w:tcW w:w="2686" w:type="dxa"/>
            <w:tcBorders>
              <w:top w:val="nil"/>
              <w:left w:val="nil"/>
              <w:bottom w:val="single" w:sz="8" w:space="0" w:color="auto"/>
              <w:right w:val="single" w:sz="8" w:space="0" w:color="auto"/>
            </w:tcBorders>
            <w:shd w:val="clear" w:color="auto" w:fill="auto"/>
            <w:vAlign w:val="center"/>
          </w:tcPr>
          <w:p w14:paraId="23D3F48F"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San Cristóbal</w:t>
            </w:r>
          </w:p>
        </w:tc>
        <w:tc>
          <w:tcPr>
            <w:tcW w:w="2193" w:type="dxa"/>
            <w:tcBorders>
              <w:top w:val="nil"/>
              <w:left w:val="nil"/>
              <w:bottom w:val="single" w:sz="8" w:space="0" w:color="auto"/>
              <w:right w:val="single" w:sz="8" w:space="0" w:color="auto"/>
            </w:tcBorders>
            <w:shd w:val="clear" w:color="auto" w:fill="auto"/>
            <w:noWrap/>
          </w:tcPr>
          <w:p w14:paraId="1559D550"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69.359</w:t>
            </w:r>
          </w:p>
        </w:tc>
      </w:tr>
      <w:tr w:rsidR="000804C0" w:rsidRPr="007A3190" w14:paraId="60392F27" w14:textId="77777777" w:rsidTr="007A3190">
        <w:trPr>
          <w:trHeight w:val="568"/>
          <w:tblHeader/>
          <w:jc w:val="center"/>
        </w:trPr>
        <w:tc>
          <w:tcPr>
            <w:tcW w:w="2258" w:type="dxa"/>
            <w:tcBorders>
              <w:top w:val="nil"/>
              <w:left w:val="single" w:sz="8" w:space="0" w:color="000000"/>
              <w:bottom w:val="single" w:sz="8" w:space="0" w:color="auto"/>
              <w:right w:val="single" w:sz="8" w:space="0" w:color="auto"/>
            </w:tcBorders>
            <w:shd w:val="clear" w:color="auto" w:fill="auto"/>
            <w:vAlign w:val="center"/>
          </w:tcPr>
          <w:p w14:paraId="1FB4B947" w14:textId="77777777" w:rsidR="000804C0" w:rsidRPr="007A3190" w:rsidRDefault="000804C0" w:rsidP="008D42B8">
            <w:pPr>
              <w:spacing w:line="240" w:lineRule="auto"/>
              <w:rPr>
                <w:rFonts w:ascii="Arial Nova Cond Light" w:hAnsi="Arial Nova Cond Light"/>
                <w:b/>
                <w:sz w:val="17"/>
              </w:rPr>
            </w:pPr>
            <w:r w:rsidRPr="007A3190">
              <w:rPr>
                <w:rFonts w:ascii="Arial Nova Cond Light" w:hAnsi="Arial Nova Cond Light"/>
                <w:b/>
                <w:sz w:val="17"/>
              </w:rPr>
              <w:t>San Cristóbal</w:t>
            </w:r>
          </w:p>
        </w:tc>
        <w:tc>
          <w:tcPr>
            <w:tcW w:w="2686" w:type="dxa"/>
            <w:tcBorders>
              <w:top w:val="nil"/>
              <w:left w:val="nil"/>
              <w:bottom w:val="single" w:sz="8" w:space="0" w:color="auto"/>
              <w:right w:val="single" w:sz="8" w:space="0" w:color="auto"/>
            </w:tcBorders>
            <w:shd w:val="clear" w:color="auto" w:fill="auto"/>
            <w:vAlign w:val="center"/>
          </w:tcPr>
          <w:p w14:paraId="7334A9B6"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San Blas</w:t>
            </w:r>
          </w:p>
        </w:tc>
        <w:tc>
          <w:tcPr>
            <w:tcW w:w="2193" w:type="dxa"/>
            <w:tcBorders>
              <w:top w:val="nil"/>
              <w:left w:val="nil"/>
              <w:bottom w:val="single" w:sz="8" w:space="0" w:color="auto"/>
              <w:right w:val="single" w:sz="8" w:space="0" w:color="auto"/>
            </w:tcBorders>
            <w:shd w:val="clear" w:color="auto" w:fill="auto"/>
            <w:vAlign w:val="center"/>
          </w:tcPr>
          <w:p w14:paraId="465FB1EA"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101.231</w:t>
            </w:r>
          </w:p>
        </w:tc>
      </w:tr>
      <w:tr w:rsidR="000804C0" w:rsidRPr="007A3190" w14:paraId="73419F0D" w14:textId="77777777" w:rsidTr="007A3190">
        <w:trPr>
          <w:trHeight w:val="270"/>
          <w:jc w:val="center"/>
        </w:trPr>
        <w:tc>
          <w:tcPr>
            <w:tcW w:w="2258" w:type="dxa"/>
            <w:vMerge w:val="restart"/>
            <w:tcBorders>
              <w:top w:val="nil"/>
              <w:left w:val="single" w:sz="8" w:space="0" w:color="auto"/>
              <w:right w:val="single" w:sz="8" w:space="0" w:color="auto"/>
            </w:tcBorders>
            <w:shd w:val="clear" w:color="auto" w:fill="auto"/>
            <w:vAlign w:val="center"/>
            <w:hideMark/>
          </w:tcPr>
          <w:p w14:paraId="0CD2E082" w14:textId="77777777" w:rsidR="000804C0" w:rsidRPr="007A3190" w:rsidRDefault="000804C0" w:rsidP="008D42B8">
            <w:pPr>
              <w:spacing w:line="240" w:lineRule="auto"/>
              <w:rPr>
                <w:rFonts w:ascii="Arial Nova Cond Light" w:hAnsi="Arial Nova Cond Light"/>
                <w:b/>
                <w:sz w:val="17"/>
              </w:rPr>
            </w:pPr>
            <w:r w:rsidRPr="007A3190">
              <w:rPr>
                <w:rFonts w:ascii="Arial Nova Cond Light" w:hAnsi="Arial Nova Cond Light"/>
                <w:b/>
                <w:sz w:val="17"/>
              </w:rPr>
              <w:t>Usme</w:t>
            </w:r>
          </w:p>
        </w:tc>
        <w:tc>
          <w:tcPr>
            <w:tcW w:w="2686" w:type="dxa"/>
            <w:tcBorders>
              <w:top w:val="nil"/>
              <w:left w:val="nil"/>
              <w:bottom w:val="single" w:sz="8" w:space="0" w:color="auto"/>
              <w:right w:val="single" w:sz="8" w:space="0" w:color="auto"/>
            </w:tcBorders>
            <w:shd w:val="clear" w:color="auto" w:fill="auto"/>
            <w:vAlign w:val="center"/>
            <w:hideMark/>
          </w:tcPr>
          <w:p w14:paraId="10FB9FF0"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Gran Yomasa</w:t>
            </w:r>
          </w:p>
        </w:tc>
        <w:tc>
          <w:tcPr>
            <w:tcW w:w="2193" w:type="dxa"/>
            <w:tcBorders>
              <w:top w:val="nil"/>
              <w:left w:val="nil"/>
              <w:bottom w:val="single" w:sz="8" w:space="0" w:color="auto"/>
              <w:right w:val="single" w:sz="8" w:space="0" w:color="auto"/>
            </w:tcBorders>
            <w:shd w:val="clear" w:color="auto" w:fill="auto"/>
            <w:noWrap/>
            <w:hideMark/>
          </w:tcPr>
          <w:p w14:paraId="20338352"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127.120</w:t>
            </w:r>
          </w:p>
        </w:tc>
      </w:tr>
      <w:tr w:rsidR="000804C0" w:rsidRPr="007A3190" w14:paraId="3D0BAF21" w14:textId="77777777" w:rsidTr="007A3190">
        <w:trPr>
          <w:trHeight w:val="315"/>
          <w:jc w:val="center"/>
        </w:trPr>
        <w:tc>
          <w:tcPr>
            <w:tcW w:w="2258" w:type="dxa"/>
            <w:vMerge/>
            <w:tcBorders>
              <w:left w:val="single" w:sz="8" w:space="0" w:color="auto"/>
              <w:right w:val="single" w:sz="8" w:space="0" w:color="auto"/>
            </w:tcBorders>
            <w:shd w:val="clear" w:color="auto" w:fill="auto"/>
            <w:vAlign w:val="center"/>
            <w:hideMark/>
          </w:tcPr>
          <w:p w14:paraId="377FB3C1" w14:textId="77777777" w:rsidR="000804C0" w:rsidRPr="007A3190" w:rsidRDefault="000804C0" w:rsidP="008D42B8">
            <w:pPr>
              <w:spacing w:line="240" w:lineRule="auto"/>
              <w:ind w:firstLine="720"/>
              <w:jc w:val="center"/>
              <w:rPr>
                <w:rFonts w:ascii="Arial Nova Cond Light" w:hAnsi="Arial Nova Cond Light"/>
                <w:b/>
                <w:sz w:val="17"/>
              </w:rPr>
            </w:pPr>
          </w:p>
        </w:tc>
        <w:tc>
          <w:tcPr>
            <w:tcW w:w="2686" w:type="dxa"/>
            <w:tcBorders>
              <w:top w:val="nil"/>
              <w:left w:val="nil"/>
              <w:bottom w:val="single" w:sz="8" w:space="0" w:color="auto"/>
              <w:right w:val="single" w:sz="8" w:space="0" w:color="auto"/>
            </w:tcBorders>
            <w:shd w:val="clear" w:color="auto" w:fill="auto"/>
            <w:vAlign w:val="center"/>
            <w:hideMark/>
          </w:tcPr>
          <w:p w14:paraId="391FBAAC"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Danubio</w:t>
            </w:r>
          </w:p>
        </w:tc>
        <w:tc>
          <w:tcPr>
            <w:tcW w:w="2193" w:type="dxa"/>
            <w:tcBorders>
              <w:top w:val="nil"/>
              <w:left w:val="nil"/>
              <w:bottom w:val="single" w:sz="8" w:space="0" w:color="auto"/>
              <w:right w:val="single" w:sz="8" w:space="0" w:color="auto"/>
            </w:tcBorders>
            <w:shd w:val="clear" w:color="auto" w:fill="auto"/>
            <w:noWrap/>
            <w:hideMark/>
          </w:tcPr>
          <w:p w14:paraId="11491DDF"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48.303</w:t>
            </w:r>
          </w:p>
        </w:tc>
      </w:tr>
      <w:tr w:rsidR="000804C0" w:rsidRPr="007A3190" w14:paraId="31712663" w14:textId="77777777" w:rsidTr="007A3190">
        <w:trPr>
          <w:trHeight w:val="315"/>
          <w:jc w:val="center"/>
        </w:trPr>
        <w:tc>
          <w:tcPr>
            <w:tcW w:w="2258" w:type="dxa"/>
            <w:vMerge/>
            <w:tcBorders>
              <w:left w:val="single" w:sz="8" w:space="0" w:color="auto"/>
              <w:bottom w:val="single" w:sz="8" w:space="0" w:color="000000"/>
              <w:right w:val="single" w:sz="8" w:space="0" w:color="auto"/>
            </w:tcBorders>
            <w:shd w:val="clear" w:color="auto" w:fill="auto"/>
            <w:vAlign w:val="center"/>
          </w:tcPr>
          <w:p w14:paraId="044A6AE5" w14:textId="77777777" w:rsidR="000804C0" w:rsidRPr="007A3190" w:rsidRDefault="000804C0" w:rsidP="008D42B8">
            <w:pPr>
              <w:spacing w:line="240" w:lineRule="auto"/>
              <w:ind w:firstLine="720"/>
              <w:jc w:val="center"/>
              <w:rPr>
                <w:rFonts w:ascii="Arial Nova Cond Light" w:hAnsi="Arial Nova Cond Light"/>
                <w:b/>
                <w:sz w:val="17"/>
              </w:rPr>
            </w:pPr>
          </w:p>
        </w:tc>
        <w:tc>
          <w:tcPr>
            <w:tcW w:w="2686" w:type="dxa"/>
            <w:tcBorders>
              <w:top w:val="nil"/>
              <w:left w:val="nil"/>
              <w:bottom w:val="single" w:sz="8" w:space="0" w:color="auto"/>
              <w:right w:val="single" w:sz="8" w:space="0" w:color="auto"/>
            </w:tcBorders>
            <w:shd w:val="clear" w:color="auto" w:fill="auto"/>
            <w:vAlign w:val="center"/>
          </w:tcPr>
          <w:p w14:paraId="35F387DE"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Entrenubes</w:t>
            </w:r>
          </w:p>
        </w:tc>
        <w:tc>
          <w:tcPr>
            <w:tcW w:w="2193" w:type="dxa"/>
            <w:tcBorders>
              <w:top w:val="nil"/>
              <w:left w:val="nil"/>
              <w:bottom w:val="single" w:sz="8" w:space="0" w:color="auto"/>
              <w:right w:val="single" w:sz="8" w:space="0" w:color="auto"/>
            </w:tcBorders>
            <w:shd w:val="clear" w:color="auto" w:fill="auto"/>
            <w:noWrap/>
          </w:tcPr>
          <w:p w14:paraId="5AB01DB9"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875</w:t>
            </w:r>
          </w:p>
        </w:tc>
      </w:tr>
      <w:tr w:rsidR="000804C0" w:rsidRPr="007A3190" w14:paraId="3A29216B" w14:textId="77777777" w:rsidTr="007A3190">
        <w:trPr>
          <w:trHeight w:val="394"/>
          <w:jc w:val="center"/>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5CDA782F" w14:textId="77777777" w:rsidR="000804C0" w:rsidRPr="007A3190" w:rsidRDefault="000804C0" w:rsidP="008D42B8">
            <w:pPr>
              <w:spacing w:line="240" w:lineRule="auto"/>
              <w:rPr>
                <w:rFonts w:ascii="Arial Nova Cond Light" w:hAnsi="Arial Nova Cond Light"/>
                <w:b/>
                <w:sz w:val="17"/>
              </w:rPr>
            </w:pPr>
            <w:r w:rsidRPr="007A3190">
              <w:rPr>
                <w:rFonts w:ascii="Arial Nova Cond Light" w:hAnsi="Arial Nova Cond Light"/>
                <w:b/>
                <w:sz w:val="17"/>
              </w:rPr>
              <w:t>Rafael Uribe Uribe</w:t>
            </w:r>
          </w:p>
        </w:tc>
        <w:tc>
          <w:tcPr>
            <w:tcW w:w="2686" w:type="dxa"/>
            <w:tcBorders>
              <w:top w:val="nil"/>
              <w:left w:val="nil"/>
              <w:bottom w:val="single" w:sz="8" w:space="0" w:color="auto"/>
              <w:right w:val="single" w:sz="8" w:space="0" w:color="auto"/>
            </w:tcBorders>
            <w:shd w:val="clear" w:color="auto" w:fill="auto"/>
            <w:vAlign w:val="center"/>
            <w:hideMark/>
          </w:tcPr>
          <w:p w14:paraId="44418335"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Marruecos</w:t>
            </w:r>
          </w:p>
        </w:tc>
        <w:tc>
          <w:tcPr>
            <w:tcW w:w="2193" w:type="dxa"/>
            <w:tcBorders>
              <w:top w:val="nil"/>
              <w:left w:val="nil"/>
              <w:bottom w:val="single" w:sz="8" w:space="0" w:color="auto"/>
              <w:right w:val="single" w:sz="8" w:space="0" w:color="auto"/>
            </w:tcBorders>
            <w:shd w:val="clear" w:color="auto" w:fill="auto"/>
            <w:noWrap/>
            <w:hideMark/>
          </w:tcPr>
          <w:p w14:paraId="205363D2"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96.855</w:t>
            </w:r>
          </w:p>
        </w:tc>
      </w:tr>
      <w:tr w:rsidR="000804C0" w:rsidRPr="007A3190" w14:paraId="4C176812" w14:textId="77777777" w:rsidTr="007A3190">
        <w:trPr>
          <w:trHeight w:val="315"/>
          <w:jc w:val="center"/>
        </w:trPr>
        <w:tc>
          <w:tcPr>
            <w:tcW w:w="2258" w:type="dxa"/>
            <w:vMerge w:val="restart"/>
            <w:tcBorders>
              <w:top w:val="nil"/>
              <w:left w:val="single" w:sz="8" w:space="0" w:color="auto"/>
              <w:right w:val="single" w:sz="8" w:space="0" w:color="auto"/>
            </w:tcBorders>
            <w:shd w:val="clear" w:color="auto" w:fill="auto"/>
            <w:vAlign w:val="center"/>
            <w:hideMark/>
          </w:tcPr>
          <w:p w14:paraId="56F3CD34" w14:textId="77777777" w:rsidR="000804C0" w:rsidRPr="007A3190" w:rsidRDefault="000804C0" w:rsidP="008D42B8">
            <w:pPr>
              <w:spacing w:line="240" w:lineRule="auto"/>
              <w:rPr>
                <w:rFonts w:ascii="Arial Nova Cond Light" w:hAnsi="Arial Nova Cond Light"/>
                <w:b/>
                <w:sz w:val="17"/>
              </w:rPr>
            </w:pPr>
            <w:r w:rsidRPr="007A3190">
              <w:rPr>
                <w:rFonts w:ascii="Arial Nova Cond Light" w:hAnsi="Arial Nova Cond Light"/>
                <w:b/>
                <w:sz w:val="17"/>
              </w:rPr>
              <w:t>Ciudad Bolívar</w:t>
            </w:r>
          </w:p>
        </w:tc>
        <w:tc>
          <w:tcPr>
            <w:tcW w:w="2686" w:type="dxa"/>
            <w:tcBorders>
              <w:top w:val="nil"/>
              <w:left w:val="nil"/>
              <w:bottom w:val="single" w:sz="8" w:space="0" w:color="auto"/>
              <w:right w:val="single" w:sz="8" w:space="0" w:color="auto"/>
            </w:tcBorders>
            <w:shd w:val="clear" w:color="auto" w:fill="auto"/>
            <w:vAlign w:val="center"/>
            <w:hideMark/>
          </w:tcPr>
          <w:p w14:paraId="62141ABB"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El Tesoro</w:t>
            </w:r>
          </w:p>
        </w:tc>
        <w:tc>
          <w:tcPr>
            <w:tcW w:w="2193" w:type="dxa"/>
            <w:tcBorders>
              <w:top w:val="nil"/>
              <w:left w:val="nil"/>
              <w:bottom w:val="single" w:sz="8" w:space="0" w:color="auto"/>
              <w:right w:val="single" w:sz="8" w:space="0" w:color="auto"/>
            </w:tcBorders>
            <w:shd w:val="clear" w:color="auto" w:fill="auto"/>
            <w:noWrap/>
            <w:hideMark/>
          </w:tcPr>
          <w:p w14:paraId="385265C7"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46.707</w:t>
            </w:r>
          </w:p>
        </w:tc>
      </w:tr>
      <w:tr w:rsidR="000804C0" w:rsidRPr="007A3190" w14:paraId="52DAD954" w14:textId="77777777" w:rsidTr="007A3190">
        <w:trPr>
          <w:trHeight w:val="315"/>
          <w:jc w:val="center"/>
        </w:trPr>
        <w:tc>
          <w:tcPr>
            <w:tcW w:w="2258" w:type="dxa"/>
            <w:vMerge/>
            <w:tcBorders>
              <w:left w:val="single" w:sz="8" w:space="0" w:color="auto"/>
              <w:right w:val="single" w:sz="8" w:space="0" w:color="auto"/>
            </w:tcBorders>
            <w:shd w:val="clear" w:color="auto" w:fill="EDEDED" w:themeFill="accent3" w:themeFillTint="33"/>
            <w:vAlign w:val="center"/>
            <w:hideMark/>
          </w:tcPr>
          <w:p w14:paraId="39006024" w14:textId="77777777" w:rsidR="000804C0" w:rsidRPr="007A3190" w:rsidRDefault="000804C0" w:rsidP="008D42B8">
            <w:pPr>
              <w:spacing w:line="240" w:lineRule="auto"/>
              <w:ind w:firstLine="720"/>
              <w:rPr>
                <w:rFonts w:ascii="Arial Nova Cond Light" w:hAnsi="Arial Nova Cond Light"/>
                <w:sz w:val="17"/>
              </w:rPr>
            </w:pPr>
          </w:p>
        </w:tc>
        <w:tc>
          <w:tcPr>
            <w:tcW w:w="2686" w:type="dxa"/>
            <w:tcBorders>
              <w:top w:val="nil"/>
              <w:left w:val="nil"/>
              <w:bottom w:val="single" w:sz="8" w:space="0" w:color="auto"/>
              <w:right w:val="single" w:sz="8" w:space="0" w:color="auto"/>
            </w:tcBorders>
            <w:shd w:val="clear" w:color="auto" w:fill="auto"/>
            <w:vAlign w:val="center"/>
            <w:hideMark/>
          </w:tcPr>
          <w:p w14:paraId="5E752A9B"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Jerusalén</w:t>
            </w:r>
          </w:p>
        </w:tc>
        <w:tc>
          <w:tcPr>
            <w:tcW w:w="2193" w:type="dxa"/>
            <w:tcBorders>
              <w:top w:val="nil"/>
              <w:left w:val="nil"/>
              <w:bottom w:val="single" w:sz="8" w:space="0" w:color="auto"/>
              <w:right w:val="single" w:sz="8" w:space="0" w:color="auto"/>
            </w:tcBorders>
            <w:shd w:val="clear" w:color="auto" w:fill="auto"/>
            <w:noWrap/>
            <w:hideMark/>
          </w:tcPr>
          <w:p w14:paraId="4FF05ADE"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94.980</w:t>
            </w:r>
          </w:p>
        </w:tc>
      </w:tr>
      <w:tr w:rsidR="000804C0" w:rsidRPr="007A3190" w14:paraId="631E154A" w14:textId="77777777" w:rsidTr="007A3190">
        <w:trPr>
          <w:trHeight w:val="315"/>
          <w:jc w:val="center"/>
        </w:trPr>
        <w:tc>
          <w:tcPr>
            <w:tcW w:w="2258" w:type="dxa"/>
            <w:vMerge/>
            <w:tcBorders>
              <w:left w:val="single" w:sz="8" w:space="0" w:color="auto"/>
              <w:right w:val="single" w:sz="8" w:space="0" w:color="auto"/>
            </w:tcBorders>
            <w:shd w:val="clear" w:color="auto" w:fill="EDEDED" w:themeFill="accent3" w:themeFillTint="33"/>
            <w:vAlign w:val="center"/>
            <w:hideMark/>
          </w:tcPr>
          <w:p w14:paraId="30D04DD3" w14:textId="77777777" w:rsidR="000804C0" w:rsidRPr="007A3190" w:rsidRDefault="000804C0" w:rsidP="008D42B8">
            <w:pPr>
              <w:spacing w:line="240" w:lineRule="auto"/>
              <w:ind w:firstLine="720"/>
              <w:rPr>
                <w:rFonts w:ascii="Arial Nova Cond Light" w:hAnsi="Arial Nova Cond Light"/>
                <w:sz w:val="17"/>
              </w:rPr>
            </w:pPr>
          </w:p>
        </w:tc>
        <w:tc>
          <w:tcPr>
            <w:tcW w:w="2686" w:type="dxa"/>
            <w:tcBorders>
              <w:top w:val="nil"/>
              <w:left w:val="nil"/>
              <w:bottom w:val="single" w:sz="8" w:space="0" w:color="auto"/>
              <w:right w:val="single" w:sz="8" w:space="0" w:color="auto"/>
            </w:tcBorders>
            <w:shd w:val="clear" w:color="auto" w:fill="auto"/>
            <w:vAlign w:val="center"/>
            <w:hideMark/>
          </w:tcPr>
          <w:p w14:paraId="4246571E"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Lucero</w:t>
            </w:r>
          </w:p>
        </w:tc>
        <w:tc>
          <w:tcPr>
            <w:tcW w:w="2193" w:type="dxa"/>
            <w:tcBorders>
              <w:top w:val="nil"/>
              <w:left w:val="nil"/>
              <w:bottom w:val="single" w:sz="8" w:space="0" w:color="auto"/>
              <w:right w:val="single" w:sz="8" w:space="0" w:color="auto"/>
            </w:tcBorders>
            <w:shd w:val="clear" w:color="auto" w:fill="auto"/>
            <w:noWrap/>
            <w:hideMark/>
          </w:tcPr>
          <w:p w14:paraId="1F88EDF8"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144.611</w:t>
            </w:r>
          </w:p>
        </w:tc>
      </w:tr>
      <w:tr w:rsidR="000804C0" w:rsidRPr="007A3190" w14:paraId="02D8472F" w14:textId="77777777" w:rsidTr="007A3190">
        <w:trPr>
          <w:trHeight w:val="339"/>
          <w:jc w:val="center"/>
        </w:trPr>
        <w:tc>
          <w:tcPr>
            <w:tcW w:w="2258" w:type="dxa"/>
            <w:vMerge/>
            <w:tcBorders>
              <w:left w:val="single" w:sz="8" w:space="0" w:color="auto"/>
              <w:right w:val="single" w:sz="8" w:space="0" w:color="auto"/>
            </w:tcBorders>
            <w:shd w:val="clear" w:color="auto" w:fill="EDEDED" w:themeFill="accent3" w:themeFillTint="33"/>
            <w:vAlign w:val="center"/>
            <w:hideMark/>
          </w:tcPr>
          <w:p w14:paraId="14239BB1" w14:textId="77777777" w:rsidR="000804C0" w:rsidRPr="007A3190" w:rsidRDefault="000804C0" w:rsidP="008D42B8">
            <w:pPr>
              <w:spacing w:line="240" w:lineRule="auto"/>
              <w:ind w:firstLine="720"/>
              <w:rPr>
                <w:rFonts w:ascii="Arial Nova Cond Light" w:hAnsi="Arial Nova Cond Light"/>
                <w:sz w:val="17"/>
              </w:rPr>
            </w:pPr>
          </w:p>
        </w:tc>
        <w:tc>
          <w:tcPr>
            <w:tcW w:w="2686" w:type="dxa"/>
            <w:tcBorders>
              <w:top w:val="nil"/>
              <w:left w:val="nil"/>
              <w:bottom w:val="single" w:sz="8" w:space="0" w:color="auto"/>
              <w:right w:val="single" w:sz="8" w:space="0" w:color="auto"/>
            </w:tcBorders>
            <w:shd w:val="clear" w:color="auto" w:fill="auto"/>
            <w:vAlign w:val="center"/>
            <w:hideMark/>
          </w:tcPr>
          <w:p w14:paraId="351886AE"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San Francisco</w:t>
            </w:r>
          </w:p>
        </w:tc>
        <w:tc>
          <w:tcPr>
            <w:tcW w:w="2193" w:type="dxa"/>
            <w:tcBorders>
              <w:top w:val="nil"/>
              <w:left w:val="nil"/>
              <w:bottom w:val="single" w:sz="8" w:space="0" w:color="auto"/>
              <w:right w:val="single" w:sz="8" w:space="0" w:color="auto"/>
            </w:tcBorders>
            <w:shd w:val="clear" w:color="auto" w:fill="auto"/>
            <w:noWrap/>
            <w:hideMark/>
          </w:tcPr>
          <w:p w14:paraId="08F38F97"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68.994</w:t>
            </w:r>
          </w:p>
        </w:tc>
      </w:tr>
      <w:tr w:rsidR="000804C0" w:rsidRPr="007A3190" w14:paraId="7AEA87A6" w14:textId="77777777" w:rsidTr="007A3190">
        <w:trPr>
          <w:trHeight w:val="339"/>
          <w:jc w:val="center"/>
        </w:trPr>
        <w:tc>
          <w:tcPr>
            <w:tcW w:w="2258" w:type="dxa"/>
            <w:vMerge/>
            <w:tcBorders>
              <w:left w:val="single" w:sz="8" w:space="0" w:color="auto"/>
              <w:right w:val="single" w:sz="8" w:space="0" w:color="auto"/>
            </w:tcBorders>
            <w:shd w:val="clear" w:color="auto" w:fill="EDEDED" w:themeFill="accent3" w:themeFillTint="33"/>
            <w:vAlign w:val="center"/>
          </w:tcPr>
          <w:p w14:paraId="3E2F99CF" w14:textId="77777777" w:rsidR="000804C0" w:rsidRPr="007A3190" w:rsidRDefault="000804C0" w:rsidP="008D42B8">
            <w:pPr>
              <w:spacing w:line="240" w:lineRule="auto"/>
              <w:ind w:firstLine="720"/>
              <w:rPr>
                <w:rFonts w:ascii="Arial Nova Cond Light" w:hAnsi="Arial Nova Cond Light"/>
                <w:sz w:val="17"/>
              </w:rPr>
            </w:pPr>
          </w:p>
        </w:tc>
        <w:tc>
          <w:tcPr>
            <w:tcW w:w="2686" w:type="dxa"/>
            <w:tcBorders>
              <w:top w:val="nil"/>
              <w:left w:val="nil"/>
              <w:bottom w:val="single" w:sz="8" w:space="0" w:color="auto"/>
              <w:right w:val="single" w:sz="8" w:space="0" w:color="auto"/>
            </w:tcBorders>
            <w:shd w:val="clear" w:color="auto" w:fill="auto"/>
            <w:vAlign w:val="center"/>
          </w:tcPr>
          <w:p w14:paraId="432C7BD5"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Mochuelo</w:t>
            </w:r>
          </w:p>
        </w:tc>
        <w:tc>
          <w:tcPr>
            <w:tcW w:w="2193" w:type="dxa"/>
            <w:tcBorders>
              <w:top w:val="nil"/>
              <w:left w:val="nil"/>
              <w:bottom w:val="single" w:sz="8" w:space="0" w:color="auto"/>
              <w:right w:val="single" w:sz="8" w:space="0" w:color="auto"/>
            </w:tcBorders>
            <w:shd w:val="clear" w:color="auto" w:fill="auto"/>
            <w:noWrap/>
          </w:tcPr>
          <w:p w14:paraId="1C977EDC"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33</w:t>
            </w:r>
          </w:p>
        </w:tc>
      </w:tr>
      <w:tr w:rsidR="000804C0" w:rsidRPr="007A3190" w14:paraId="5BFB339A" w14:textId="77777777" w:rsidTr="007A3190">
        <w:trPr>
          <w:trHeight w:val="339"/>
          <w:jc w:val="center"/>
        </w:trPr>
        <w:tc>
          <w:tcPr>
            <w:tcW w:w="2258" w:type="dxa"/>
            <w:vMerge/>
            <w:tcBorders>
              <w:left w:val="single" w:sz="8" w:space="0" w:color="auto"/>
              <w:bottom w:val="single" w:sz="8" w:space="0" w:color="000000"/>
              <w:right w:val="single" w:sz="8" w:space="0" w:color="auto"/>
            </w:tcBorders>
            <w:shd w:val="clear" w:color="auto" w:fill="EDEDED" w:themeFill="accent3" w:themeFillTint="33"/>
            <w:vAlign w:val="center"/>
          </w:tcPr>
          <w:p w14:paraId="1262E152" w14:textId="77777777" w:rsidR="000804C0" w:rsidRPr="007A3190" w:rsidRDefault="000804C0" w:rsidP="008D42B8">
            <w:pPr>
              <w:spacing w:line="240" w:lineRule="auto"/>
              <w:ind w:firstLine="720"/>
              <w:rPr>
                <w:rFonts w:ascii="Arial Nova Cond Light" w:hAnsi="Arial Nova Cond Light"/>
                <w:sz w:val="17"/>
              </w:rPr>
            </w:pPr>
          </w:p>
        </w:tc>
        <w:tc>
          <w:tcPr>
            <w:tcW w:w="2686" w:type="dxa"/>
            <w:tcBorders>
              <w:top w:val="nil"/>
              <w:left w:val="nil"/>
              <w:bottom w:val="single" w:sz="8" w:space="0" w:color="auto"/>
              <w:right w:val="single" w:sz="8" w:space="0" w:color="auto"/>
            </w:tcBorders>
            <w:shd w:val="clear" w:color="auto" w:fill="auto"/>
            <w:vAlign w:val="center"/>
          </w:tcPr>
          <w:p w14:paraId="766ABD8F" w14:textId="77777777" w:rsidR="000804C0" w:rsidRPr="007A3190" w:rsidRDefault="000804C0" w:rsidP="008D42B8">
            <w:pPr>
              <w:spacing w:line="240" w:lineRule="auto"/>
              <w:ind w:firstLine="72"/>
              <w:rPr>
                <w:rFonts w:ascii="Arial Nova Cond Light" w:hAnsi="Arial Nova Cond Light"/>
                <w:sz w:val="17"/>
              </w:rPr>
            </w:pPr>
            <w:r w:rsidRPr="007A3190">
              <w:rPr>
                <w:rFonts w:ascii="Arial Nova Cond Light" w:hAnsi="Arial Nova Cond Light"/>
                <w:sz w:val="17"/>
              </w:rPr>
              <w:t>Monte Blanco</w:t>
            </w:r>
          </w:p>
        </w:tc>
        <w:tc>
          <w:tcPr>
            <w:tcW w:w="2193" w:type="dxa"/>
            <w:tcBorders>
              <w:top w:val="nil"/>
              <w:left w:val="nil"/>
              <w:bottom w:val="single" w:sz="8" w:space="0" w:color="auto"/>
              <w:right w:val="single" w:sz="8" w:space="0" w:color="auto"/>
            </w:tcBorders>
            <w:shd w:val="clear" w:color="auto" w:fill="auto"/>
            <w:noWrap/>
          </w:tcPr>
          <w:p w14:paraId="77F70EAE" w14:textId="77777777" w:rsidR="000804C0" w:rsidRPr="007A3190" w:rsidRDefault="000804C0" w:rsidP="00F12BFC">
            <w:pPr>
              <w:spacing w:line="240" w:lineRule="auto"/>
              <w:ind w:firstLine="720"/>
              <w:jc w:val="center"/>
              <w:rPr>
                <w:rFonts w:ascii="Arial Nova Cond Light" w:hAnsi="Arial Nova Cond Light"/>
                <w:sz w:val="17"/>
              </w:rPr>
            </w:pPr>
            <w:r w:rsidRPr="007A3190">
              <w:rPr>
                <w:rFonts w:ascii="Arial Nova Cond Light" w:hAnsi="Arial Nova Cond Light"/>
                <w:sz w:val="17"/>
              </w:rPr>
              <w:t>5.184</w:t>
            </w:r>
          </w:p>
        </w:tc>
      </w:tr>
      <w:tr w:rsidR="000804C0" w:rsidRPr="007A3190" w14:paraId="239EE024" w14:textId="77777777" w:rsidTr="002838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2"/>
          <w:jc w:val="center"/>
        </w:trPr>
        <w:tc>
          <w:tcPr>
            <w:tcW w:w="4944" w:type="dxa"/>
            <w:gridSpan w:val="2"/>
            <w:shd w:val="clear" w:color="auto" w:fill="8EAADB" w:themeFill="accent1" w:themeFillTint="99"/>
            <w:noWrap/>
            <w:vAlign w:val="center"/>
            <w:hideMark/>
          </w:tcPr>
          <w:p w14:paraId="4EF787AA" w14:textId="77777777" w:rsidR="000804C0" w:rsidRPr="007A3190" w:rsidRDefault="000804C0" w:rsidP="008D42B8">
            <w:pPr>
              <w:spacing w:line="240" w:lineRule="auto"/>
              <w:rPr>
                <w:rFonts w:ascii="Arial Nova Cond Light" w:hAnsi="Arial Nova Cond Light"/>
                <w:b/>
                <w:sz w:val="17"/>
              </w:rPr>
            </w:pPr>
            <w:r w:rsidRPr="007A3190">
              <w:rPr>
                <w:rFonts w:ascii="Arial Nova Cond Light" w:hAnsi="Arial Nova Cond Light"/>
                <w:b/>
                <w:sz w:val="17"/>
              </w:rPr>
              <w:t>Total población proyectada enero - diciembre 2021</w:t>
            </w:r>
          </w:p>
        </w:tc>
        <w:tc>
          <w:tcPr>
            <w:tcW w:w="2193" w:type="dxa"/>
            <w:shd w:val="clear" w:color="auto" w:fill="8EAADB" w:themeFill="accent1" w:themeFillTint="99"/>
            <w:vAlign w:val="center"/>
          </w:tcPr>
          <w:p w14:paraId="091C741B" w14:textId="77777777" w:rsidR="000804C0" w:rsidRPr="007A3190" w:rsidRDefault="000804C0" w:rsidP="008D42B8">
            <w:pPr>
              <w:spacing w:line="240" w:lineRule="auto"/>
              <w:ind w:firstLine="720"/>
              <w:rPr>
                <w:rFonts w:ascii="Arial Nova Cond Light" w:hAnsi="Arial Nova Cond Light"/>
                <w:b/>
                <w:sz w:val="17"/>
              </w:rPr>
            </w:pPr>
            <w:r w:rsidRPr="007A3190">
              <w:rPr>
                <w:rFonts w:ascii="Arial Nova Cond Light" w:hAnsi="Arial Nova Cond Light"/>
                <w:b/>
                <w:sz w:val="17"/>
              </w:rPr>
              <w:t>967.472</w:t>
            </w:r>
          </w:p>
        </w:tc>
      </w:tr>
    </w:tbl>
    <w:p w14:paraId="439767FA" w14:textId="77777777" w:rsidR="00A068F2" w:rsidRPr="00A068F2" w:rsidRDefault="00A068F2" w:rsidP="008D42B8">
      <w:pPr>
        <w:spacing w:after="200" w:line="240" w:lineRule="auto"/>
        <w:jc w:val="center"/>
        <w:rPr>
          <w:rFonts w:ascii="Arial Nova Cond Light" w:hAnsi="Arial Nova Cond Light"/>
          <w:color w:val="000000"/>
          <w:sz w:val="8"/>
          <w:lang w:eastAsia="es-CO"/>
        </w:rPr>
      </w:pPr>
    </w:p>
    <w:p w14:paraId="607E8B82" w14:textId="20E4CC51" w:rsidR="000804C0" w:rsidRPr="007A3190" w:rsidRDefault="000804C0" w:rsidP="008D42B8">
      <w:pPr>
        <w:spacing w:after="200" w:line="240" w:lineRule="auto"/>
        <w:jc w:val="center"/>
        <w:rPr>
          <w:rFonts w:ascii="Arial Nova Cond Light" w:hAnsi="Arial Nova Cond Light"/>
          <w:b/>
          <w:bCs/>
          <w:sz w:val="16"/>
        </w:rPr>
      </w:pPr>
      <w:r w:rsidRPr="007A3190">
        <w:rPr>
          <w:rFonts w:ascii="Arial Nova Cond Light" w:hAnsi="Arial Nova Cond Light"/>
          <w:color w:val="000000"/>
          <w:sz w:val="16"/>
          <w:lang w:eastAsia="es-CO"/>
        </w:rPr>
        <w:t>Fuente: Secretaría Distrital de Planeación - 2019</w:t>
      </w:r>
      <w:r w:rsidRPr="007A3190">
        <w:rPr>
          <w:rFonts w:ascii="Arial Nova Cond Light" w:hAnsi="Arial Nova Cond Light"/>
          <w:b/>
          <w:bCs/>
          <w:sz w:val="16"/>
        </w:rPr>
        <w:t>.</w:t>
      </w:r>
      <w:r w:rsidR="007A3190" w:rsidRPr="007A3190">
        <w:rPr>
          <w:rFonts w:ascii="Arial Nova Cond Light" w:hAnsi="Arial Nova Cond Light"/>
          <w:b/>
          <w:bCs/>
          <w:sz w:val="16"/>
        </w:rPr>
        <w:t xml:space="preserve"> </w:t>
      </w:r>
      <w:r w:rsidRPr="007A3190">
        <w:rPr>
          <w:rFonts w:ascii="Arial Nova Cond Light" w:hAnsi="Arial Nova Cond Light"/>
          <w:bCs/>
          <w:sz w:val="16"/>
        </w:rPr>
        <w:t>Reporte informe POA 2021. Grupo de Minería, SRHS – SDA.</w:t>
      </w:r>
    </w:p>
    <w:p w14:paraId="6D9E33ED" w14:textId="47DE9DDE" w:rsidR="001253E3" w:rsidRDefault="000804C0" w:rsidP="008D42B8">
      <w:pPr>
        <w:spacing w:line="240" w:lineRule="auto"/>
        <w:jc w:val="both"/>
        <w:rPr>
          <w:rFonts w:ascii="Arial Nova Cond Light" w:hAnsi="Arial Nova Cond Light" w:cs="Times New Roman"/>
          <w:color w:val="000000"/>
        </w:rPr>
      </w:pPr>
      <w:r w:rsidRPr="00C017A9">
        <w:rPr>
          <w:rFonts w:ascii="Arial Nova Cond Light" w:hAnsi="Arial Nova Cond Light" w:cs="Times New Roman"/>
          <w:color w:val="000000"/>
        </w:rPr>
        <w:t>Del total de la población afectada por la actividad extractiva</w:t>
      </w:r>
      <w:r>
        <w:rPr>
          <w:rFonts w:ascii="Arial Nova Cond Light" w:hAnsi="Arial Nova Cond Light" w:cs="Times New Roman"/>
          <w:color w:val="000000"/>
        </w:rPr>
        <w:t xml:space="preserve"> durante la vigencia 2021 </w:t>
      </w:r>
      <w:r w:rsidRPr="00C017A9">
        <w:rPr>
          <w:rFonts w:ascii="Arial Nova Cond Light" w:hAnsi="Arial Nova Cond Light" w:cs="Times New Roman"/>
          <w:color w:val="000000"/>
        </w:rPr>
        <w:t xml:space="preserve">se proyectó cubrir </w:t>
      </w:r>
      <w:r>
        <w:rPr>
          <w:rFonts w:ascii="Arial Nova Cond Light" w:hAnsi="Arial Nova Cond Light" w:cs="Times New Roman"/>
          <w:color w:val="000000"/>
        </w:rPr>
        <w:t xml:space="preserve">un total </w:t>
      </w:r>
      <w:r w:rsidRPr="00C017A9">
        <w:rPr>
          <w:rFonts w:ascii="Arial Nova Cond Light" w:hAnsi="Arial Nova Cond Light" w:cs="Times New Roman"/>
          <w:color w:val="000000"/>
        </w:rPr>
        <w:t>de 967,472</w:t>
      </w:r>
      <w:r>
        <w:rPr>
          <w:rFonts w:ascii="Arial Nova Cond Light" w:hAnsi="Arial Nova Cond Light" w:cs="Times New Roman"/>
          <w:color w:val="000000"/>
        </w:rPr>
        <w:t xml:space="preserve"> personas</w:t>
      </w:r>
      <w:r w:rsidRPr="00C017A9">
        <w:rPr>
          <w:rFonts w:ascii="Arial Nova Cond Light" w:hAnsi="Arial Nova Cond Light" w:cs="Times New Roman"/>
          <w:color w:val="000000"/>
        </w:rPr>
        <w:t xml:space="preserve"> que corresponde a la población de las UPZ donde se encuentran los predios priorizados para la labor de evaluación control y vigilancia ambiental. El total de esta población fue cubierto o atendido conforme a la gestión del grupo técnico y administrativo de </w:t>
      </w:r>
      <w:r>
        <w:rPr>
          <w:rFonts w:ascii="Arial Nova Cond Light" w:hAnsi="Arial Nova Cond Light" w:cs="Times New Roman"/>
          <w:color w:val="000000"/>
        </w:rPr>
        <w:t>c</w:t>
      </w:r>
      <w:r w:rsidRPr="00C017A9">
        <w:rPr>
          <w:rFonts w:ascii="Arial Nova Cond Light" w:hAnsi="Arial Nova Cond Light" w:cs="Times New Roman"/>
          <w:color w:val="000000"/>
        </w:rPr>
        <w:t>ontrol ambiental a la minería de la Su</w:t>
      </w:r>
      <w:r>
        <w:rPr>
          <w:rFonts w:ascii="Arial Nova Cond Light" w:hAnsi="Arial Nova Cond Light" w:cs="Times New Roman"/>
          <w:color w:val="000000"/>
        </w:rPr>
        <w:t>b</w:t>
      </w:r>
      <w:r w:rsidRPr="00C017A9">
        <w:rPr>
          <w:rFonts w:ascii="Arial Nova Cond Light" w:hAnsi="Arial Nova Cond Light" w:cs="Times New Roman"/>
          <w:color w:val="000000"/>
        </w:rPr>
        <w:t>dirección d</w:t>
      </w:r>
      <w:r w:rsidR="00D1034B">
        <w:rPr>
          <w:rFonts w:ascii="Arial Nova Cond Light" w:hAnsi="Arial Nova Cond Light" w:cs="Times New Roman"/>
          <w:color w:val="000000"/>
        </w:rPr>
        <w:t>el Recurso Hídrico y del Suelo.</w:t>
      </w:r>
    </w:p>
    <w:p w14:paraId="09F556F4" w14:textId="77777777" w:rsidR="00070F9B" w:rsidRDefault="00070F9B" w:rsidP="008D42B8">
      <w:pPr>
        <w:spacing w:line="240" w:lineRule="auto"/>
        <w:jc w:val="both"/>
        <w:rPr>
          <w:rFonts w:ascii="Arial Nova Cond Light" w:hAnsi="Arial Nova Cond Light" w:cs="Times New Roman"/>
          <w:color w:val="000000"/>
        </w:rPr>
      </w:pPr>
    </w:p>
    <w:p w14:paraId="12EF5012" w14:textId="77777777" w:rsidR="00070F9B" w:rsidRDefault="00070F9B" w:rsidP="008D42B8">
      <w:pPr>
        <w:spacing w:line="240" w:lineRule="auto"/>
        <w:jc w:val="both"/>
        <w:rPr>
          <w:rFonts w:ascii="Arial Nova Cond Light" w:hAnsi="Arial Nova Cond Light" w:cs="Times New Roman"/>
          <w:color w:val="000000"/>
        </w:rPr>
      </w:pPr>
    </w:p>
    <w:p w14:paraId="49FE0024" w14:textId="77777777" w:rsidR="00070F9B" w:rsidRDefault="00070F9B" w:rsidP="008D42B8">
      <w:pPr>
        <w:spacing w:line="240" w:lineRule="auto"/>
        <w:jc w:val="both"/>
        <w:rPr>
          <w:rFonts w:ascii="Arial Nova Cond Light" w:hAnsi="Arial Nova Cond Light" w:cs="Times New Roman"/>
          <w:color w:val="000000"/>
        </w:rPr>
      </w:pPr>
    </w:p>
    <w:p w14:paraId="3A7418FC" w14:textId="77777777" w:rsidR="00070F9B" w:rsidRPr="00D1034B" w:rsidRDefault="00070F9B" w:rsidP="008D42B8">
      <w:pPr>
        <w:spacing w:line="240" w:lineRule="auto"/>
        <w:jc w:val="both"/>
        <w:rPr>
          <w:rFonts w:ascii="Arial Nova Cond Light" w:hAnsi="Arial Nova Cond Light" w:cs="Times New Roman"/>
          <w:color w:val="000000"/>
        </w:rPr>
      </w:pPr>
    </w:p>
    <w:p w14:paraId="693B00A8" w14:textId="77777777" w:rsidR="001253E3" w:rsidRDefault="001253E3" w:rsidP="00B37600">
      <w:pPr>
        <w:pStyle w:val="Ttulo3"/>
      </w:pPr>
      <w:bookmarkStart w:id="155" w:name="_Toc94338392"/>
      <w:r w:rsidRPr="005518CE">
        <w:lastRenderedPageBreak/>
        <w:t>Proyecto de Inversión</w:t>
      </w:r>
      <w:bookmarkEnd w:id="155"/>
    </w:p>
    <w:p w14:paraId="0179A2CC" w14:textId="77777777" w:rsidR="00D9278F" w:rsidRDefault="00D9278F" w:rsidP="008D42B8">
      <w:pPr>
        <w:spacing w:after="0" w:line="240" w:lineRule="auto"/>
      </w:pPr>
    </w:p>
    <w:tbl>
      <w:tblPr>
        <w:tblW w:w="4951" w:type="pct"/>
        <w:tblCellMar>
          <w:left w:w="70" w:type="dxa"/>
          <w:right w:w="70" w:type="dxa"/>
        </w:tblCellMar>
        <w:tblLook w:val="04A0" w:firstRow="1" w:lastRow="0" w:firstColumn="1" w:lastColumn="0" w:noHBand="0" w:noVBand="1"/>
      </w:tblPr>
      <w:tblGrid>
        <w:gridCol w:w="1051"/>
        <w:gridCol w:w="1051"/>
        <w:gridCol w:w="1892"/>
        <w:gridCol w:w="965"/>
        <w:gridCol w:w="810"/>
        <w:gridCol w:w="1177"/>
        <w:gridCol w:w="993"/>
        <w:gridCol w:w="802"/>
      </w:tblGrid>
      <w:tr w:rsidR="00FD2421" w:rsidRPr="00FD2421" w14:paraId="698EC37D" w14:textId="77777777" w:rsidTr="00FD2421">
        <w:trPr>
          <w:trHeight w:val="388"/>
        </w:trPr>
        <w:tc>
          <w:tcPr>
            <w:tcW w:w="584" w:type="pct"/>
            <w:tcBorders>
              <w:top w:val="single" w:sz="4" w:space="0" w:color="808080"/>
              <w:left w:val="single" w:sz="4" w:space="0" w:color="808080"/>
              <w:bottom w:val="single" w:sz="4" w:space="0" w:color="808080"/>
              <w:right w:val="single" w:sz="4" w:space="0" w:color="808080"/>
            </w:tcBorders>
            <w:shd w:val="clear" w:color="auto" w:fill="8EAADB" w:themeFill="accent1" w:themeFillTint="99"/>
            <w:vAlign w:val="center"/>
            <w:hideMark/>
          </w:tcPr>
          <w:p w14:paraId="48AAE8B7" w14:textId="77777777" w:rsidR="00FD2421" w:rsidRPr="00FD2421" w:rsidRDefault="00FD2421" w:rsidP="001A3203">
            <w:pPr>
              <w:spacing w:line="240" w:lineRule="auto"/>
              <w:rPr>
                <w:rFonts w:ascii="Arial Nova Cond Light" w:eastAsia="Times New Roman" w:hAnsi="Arial Nova Cond Light" w:cs="Calibri"/>
                <w:b/>
                <w:bCs/>
                <w:sz w:val="14"/>
                <w:szCs w:val="18"/>
                <w:lang w:eastAsia="es-CO"/>
              </w:rPr>
            </w:pPr>
            <w:r w:rsidRPr="00FD2421">
              <w:rPr>
                <w:rFonts w:ascii="Arial Nova Cond Light" w:eastAsia="Times New Roman" w:hAnsi="Arial Nova Cond Light" w:cs="Calibri"/>
                <w:b/>
                <w:bCs/>
                <w:sz w:val="14"/>
                <w:szCs w:val="18"/>
                <w:lang w:eastAsia="es-CO"/>
              </w:rPr>
              <w:t>Proyecto</w:t>
            </w:r>
          </w:p>
        </w:tc>
        <w:tc>
          <w:tcPr>
            <w:tcW w:w="584" w:type="pct"/>
            <w:tcBorders>
              <w:top w:val="single" w:sz="4" w:space="0" w:color="808080"/>
              <w:left w:val="nil"/>
              <w:bottom w:val="single" w:sz="4" w:space="0" w:color="808080"/>
              <w:right w:val="single" w:sz="4" w:space="0" w:color="808080"/>
            </w:tcBorders>
            <w:shd w:val="clear" w:color="auto" w:fill="8EAADB" w:themeFill="accent1" w:themeFillTint="99"/>
            <w:vAlign w:val="center"/>
            <w:hideMark/>
          </w:tcPr>
          <w:p w14:paraId="5FAE9942" w14:textId="77777777" w:rsidR="00FD2421" w:rsidRPr="00FD2421" w:rsidRDefault="00FD2421" w:rsidP="001A3203">
            <w:pPr>
              <w:spacing w:line="240" w:lineRule="auto"/>
              <w:rPr>
                <w:rFonts w:ascii="Arial Nova Cond Light" w:eastAsia="Times New Roman" w:hAnsi="Arial Nova Cond Light" w:cs="Calibri"/>
                <w:b/>
                <w:bCs/>
                <w:sz w:val="14"/>
                <w:szCs w:val="18"/>
                <w:lang w:eastAsia="es-CO"/>
              </w:rPr>
            </w:pPr>
            <w:r w:rsidRPr="00FD2421">
              <w:rPr>
                <w:rFonts w:ascii="Arial Nova Cond Light" w:eastAsia="Times New Roman" w:hAnsi="Arial Nova Cond Light" w:cs="Calibri"/>
                <w:b/>
                <w:bCs/>
                <w:sz w:val="14"/>
                <w:szCs w:val="18"/>
                <w:lang w:eastAsia="es-CO"/>
              </w:rPr>
              <w:t>Meta Plan Distrital de Desarrollo</w:t>
            </w:r>
          </w:p>
        </w:tc>
        <w:tc>
          <w:tcPr>
            <w:tcW w:w="1114" w:type="pct"/>
            <w:tcBorders>
              <w:top w:val="single" w:sz="4" w:space="0" w:color="808080"/>
              <w:left w:val="nil"/>
              <w:bottom w:val="single" w:sz="4" w:space="0" w:color="808080"/>
              <w:right w:val="single" w:sz="4" w:space="0" w:color="auto"/>
            </w:tcBorders>
            <w:shd w:val="clear" w:color="auto" w:fill="8EAADB" w:themeFill="accent1" w:themeFillTint="99"/>
            <w:vAlign w:val="center"/>
            <w:hideMark/>
          </w:tcPr>
          <w:p w14:paraId="483A5E94" w14:textId="77777777" w:rsidR="00FD2421" w:rsidRPr="00FD2421" w:rsidRDefault="00FD2421" w:rsidP="001A3203">
            <w:pPr>
              <w:spacing w:line="240" w:lineRule="auto"/>
              <w:rPr>
                <w:rFonts w:ascii="Arial Nova Cond Light" w:eastAsia="Times New Roman" w:hAnsi="Arial Nova Cond Light" w:cs="Calibri"/>
                <w:b/>
                <w:bCs/>
                <w:sz w:val="14"/>
                <w:szCs w:val="18"/>
                <w:lang w:eastAsia="es-CO"/>
              </w:rPr>
            </w:pPr>
            <w:r w:rsidRPr="00FD2421">
              <w:rPr>
                <w:rFonts w:ascii="Arial Nova Cond Light" w:eastAsia="Times New Roman" w:hAnsi="Arial Nova Cond Light" w:cs="Calibri"/>
                <w:b/>
                <w:bCs/>
                <w:sz w:val="14"/>
                <w:szCs w:val="18"/>
                <w:lang w:eastAsia="es-CO"/>
              </w:rPr>
              <w:t>Meta Proyecto de Inversión 2021</w:t>
            </w:r>
          </w:p>
        </w:tc>
        <w:tc>
          <w:tcPr>
            <w:tcW w:w="561"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24B394C" w14:textId="77777777" w:rsidR="00FD2421" w:rsidRPr="00FD2421" w:rsidRDefault="00FD2421" w:rsidP="001A3203">
            <w:pPr>
              <w:spacing w:line="240" w:lineRule="auto"/>
              <w:jc w:val="center"/>
              <w:rPr>
                <w:rFonts w:ascii="Arial Nova Cond Light" w:eastAsia="Times New Roman" w:hAnsi="Arial Nova Cond Light" w:cs="Calibri"/>
                <w:b/>
                <w:bCs/>
                <w:sz w:val="14"/>
                <w:szCs w:val="18"/>
                <w:lang w:eastAsia="es-CO"/>
              </w:rPr>
            </w:pPr>
            <w:r w:rsidRPr="00FD2421">
              <w:rPr>
                <w:rFonts w:ascii="Arial Nova Cond Light" w:eastAsia="Times New Roman" w:hAnsi="Arial Nova Cond Light" w:cs="Calibri"/>
                <w:b/>
                <w:bCs/>
                <w:sz w:val="14"/>
                <w:szCs w:val="18"/>
                <w:lang w:eastAsia="es-CO"/>
              </w:rPr>
              <w:t xml:space="preserve">Programado </w:t>
            </w:r>
          </w:p>
        </w:tc>
        <w:tc>
          <w:tcPr>
            <w:tcW w:w="419"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AE1D0CF" w14:textId="77777777" w:rsidR="00FD2421" w:rsidRPr="00FD2421" w:rsidRDefault="00FD2421" w:rsidP="001A3203">
            <w:pPr>
              <w:spacing w:line="240" w:lineRule="auto"/>
              <w:jc w:val="center"/>
              <w:rPr>
                <w:rFonts w:ascii="Arial Nova Cond Light" w:eastAsia="Times New Roman" w:hAnsi="Arial Nova Cond Light" w:cs="Calibri"/>
                <w:b/>
                <w:bCs/>
                <w:sz w:val="14"/>
                <w:szCs w:val="18"/>
                <w:lang w:eastAsia="es-CO"/>
              </w:rPr>
            </w:pPr>
            <w:r w:rsidRPr="00FD2421">
              <w:rPr>
                <w:rFonts w:ascii="Arial Nova Cond Light" w:eastAsia="Times New Roman" w:hAnsi="Arial Nova Cond Light" w:cs="Calibri"/>
                <w:b/>
                <w:bCs/>
                <w:sz w:val="14"/>
                <w:szCs w:val="18"/>
                <w:lang w:eastAsia="es-CO"/>
              </w:rPr>
              <w:t>Ejecutado</w:t>
            </w:r>
          </w:p>
        </w:tc>
        <w:tc>
          <w:tcPr>
            <w:tcW w:w="726" w:type="pct"/>
            <w:tcBorders>
              <w:top w:val="single" w:sz="4" w:space="0" w:color="808080"/>
              <w:left w:val="single" w:sz="4" w:space="0" w:color="auto"/>
              <w:bottom w:val="single" w:sz="4" w:space="0" w:color="808080"/>
              <w:right w:val="single" w:sz="4" w:space="0" w:color="808080"/>
            </w:tcBorders>
            <w:shd w:val="clear" w:color="auto" w:fill="8EAADB" w:themeFill="accent1" w:themeFillTint="99"/>
            <w:vAlign w:val="center"/>
            <w:hideMark/>
          </w:tcPr>
          <w:p w14:paraId="64145184" w14:textId="77777777" w:rsidR="00FD2421" w:rsidRPr="00FD2421" w:rsidRDefault="00FD2421" w:rsidP="001A3203">
            <w:pPr>
              <w:spacing w:line="240" w:lineRule="auto"/>
              <w:jc w:val="center"/>
              <w:rPr>
                <w:rFonts w:ascii="Arial Nova Cond Light" w:eastAsia="Times New Roman" w:hAnsi="Arial Nova Cond Light" w:cs="Calibri"/>
                <w:b/>
                <w:bCs/>
                <w:sz w:val="14"/>
                <w:szCs w:val="18"/>
                <w:lang w:eastAsia="es-CO"/>
              </w:rPr>
            </w:pPr>
            <w:r w:rsidRPr="00FD2421">
              <w:rPr>
                <w:rFonts w:ascii="Arial Nova Cond Light" w:eastAsia="Times New Roman" w:hAnsi="Arial Nova Cond Light" w:cs="Calibri"/>
                <w:b/>
                <w:bCs/>
                <w:sz w:val="14"/>
                <w:szCs w:val="18"/>
                <w:lang w:eastAsia="es-CO"/>
              </w:rPr>
              <w:t>Apropiación 2021</w:t>
            </w:r>
          </w:p>
        </w:tc>
        <w:tc>
          <w:tcPr>
            <w:tcW w:w="599" w:type="pct"/>
            <w:tcBorders>
              <w:top w:val="single" w:sz="4" w:space="0" w:color="808080"/>
              <w:left w:val="nil"/>
              <w:bottom w:val="single" w:sz="4" w:space="0" w:color="808080"/>
              <w:right w:val="single" w:sz="4" w:space="0" w:color="808080"/>
            </w:tcBorders>
            <w:shd w:val="clear" w:color="auto" w:fill="8EAADB" w:themeFill="accent1" w:themeFillTint="99"/>
            <w:vAlign w:val="center"/>
            <w:hideMark/>
          </w:tcPr>
          <w:p w14:paraId="7A882E42" w14:textId="77777777" w:rsidR="00FD2421" w:rsidRPr="00FD2421" w:rsidRDefault="00FD2421" w:rsidP="001A3203">
            <w:pPr>
              <w:spacing w:line="240" w:lineRule="auto"/>
              <w:jc w:val="center"/>
              <w:rPr>
                <w:rFonts w:ascii="Arial Nova Cond Light" w:eastAsia="Times New Roman" w:hAnsi="Arial Nova Cond Light" w:cs="Calibri"/>
                <w:b/>
                <w:bCs/>
                <w:sz w:val="14"/>
                <w:szCs w:val="18"/>
                <w:lang w:eastAsia="es-CO"/>
              </w:rPr>
            </w:pPr>
            <w:r w:rsidRPr="00FD2421">
              <w:rPr>
                <w:rFonts w:ascii="Arial Nova Cond Light" w:eastAsia="Times New Roman" w:hAnsi="Arial Nova Cond Light" w:cs="Calibri"/>
                <w:b/>
                <w:bCs/>
                <w:sz w:val="14"/>
                <w:szCs w:val="18"/>
                <w:lang w:eastAsia="es-CO"/>
              </w:rPr>
              <w:t>Ejecución 2021</w:t>
            </w:r>
          </w:p>
        </w:tc>
        <w:tc>
          <w:tcPr>
            <w:tcW w:w="413" w:type="pct"/>
            <w:tcBorders>
              <w:top w:val="single" w:sz="4" w:space="0" w:color="808080"/>
              <w:left w:val="nil"/>
              <w:bottom w:val="single" w:sz="4" w:space="0" w:color="808080"/>
              <w:right w:val="single" w:sz="4" w:space="0" w:color="808080"/>
            </w:tcBorders>
            <w:shd w:val="clear" w:color="auto" w:fill="8EAADB" w:themeFill="accent1" w:themeFillTint="99"/>
            <w:vAlign w:val="center"/>
            <w:hideMark/>
          </w:tcPr>
          <w:p w14:paraId="55639D1A" w14:textId="77777777" w:rsidR="00FD2421" w:rsidRPr="00FD2421" w:rsidRDefault="00FD2421" w:rsidP="001A3203">
            <w:pPr>
              <w:spacing w:line="240" w:lineRule="auto"/>
              <w:rPr>
                <w:rFonts w:ascii="Arial Nova Cond Light" w:eastAsia="Times New Roman" w:hAnsi="Arial Nova Cond Light" w:cs="Calibri"/>
                <w:b/>
                <w:bCs/>
                <w:sz w:val="14"/>
                <w:szCs w:val="18"/>
                <w:lang w:eastAsia="es-CO"/>
              </w:rPr>
            </w:pPr>
            <w:r w:rsidRPr="00FD2421">
              <w:rPr>
                <w:rFonts w:ascii="Arial Nova Cond Light" w:eastAsia="Times New Roman" w:hAnsi="Arial Nova Cond Light" w:cs="Calibri"/>
                <w:b/>
                <w:bCs/>
                <w:sz w:val="14"/>
                <w:szCs w:val="18"/>
                <w:lang w:eastAsia="es-CO"/>
              </w:rPr>
              <w:t>% Ejecución</w:t>
            </w:r>
          </w:p>
        </w:tc>
      </w:tr>
      <w:tr w:rsidR="00FD2421" w:rsidRPr="00FD2421" w14:paraId="593C518D" w14:textId="77777777" w:rsidTr="001A3203">
        <w:trPr>
          <w:trHeight w:val="972"/>
        </w:trPr>
        <w:tc>
          <w:tcPr>
            <w:tcW w:w="584" w:type="pct"/>
            <w:vMerge w:val="restart"/>
            <w:tcBorders>
              <w:top w:val="nil"/>
              <w:left w:val="single" w:sz="4" w:space="0" w:color="808080"/>
              <w:bottom w:val="single" w:sz="4" w:space="0" w:color="808080"/>
              <w:right w:val="single" w:sz="4" w:space="0" w:color="808080"/>
            </w:tcBorders>
            <w:shd w:val="clear" w:color="auto" w:fill="auto"/>
            <w:vAlign w:val="center"/>
            <w:hideMark/>
          </w:tcPr>
          <w:p w14:paraId="24EE7278" w14:textId="77777777" w:rsidR="00FD2421" w:rsidRPr="00FD2421" w:rsidRDefault="00FD2421" w:rsidP="001A3203">
            <w:pPr>
              <w:spacing w:line="240" w:lineRule="auto"/>
              <w:rPr>
                <w:rFonts w:ascii="Arial Nova Cond Light" w:eastAsia="Times New Roman" w:hAnsi="Arial Nova Cond Light" w:cs="Calibri"/>
                <w:sz w:val="14"/>
                <w:szCs w:val="18"/>
                <w:lang w:eastAsia="es-CO"/>
              </w:rPr>
            </w:pPr>
            <w:r w:rsidRPr="00FD2421">
              <w:rPr>
                <w:rFonts w:ascii="Arial Nova Cond Light" w:eastAsia="Times New Roman" w:hAnsi="Arial Nova Cond Light" w:cs="Calibri"/>
                <w:sz w:val="14"/>
                <w:szCs w:val="18"/>
                <w:lang w:eastAsia="es-CO"/>
              </w:rPr>
              <w:t>7743 -  Control, evaluación y seguimiento a predios de sitios contaminados, suelos degradados y pasivos ambientales para el diagnóstico de las condiciones del suelo y el acuífero somero en Bogotá.</w:t>
            </w:r>
          </w:p>
        </w:tc>
        <w:tc>
          <w:tcPr>
            <w:tcW w:w="584" w:type="pct"/>
            <w:vMerge w:val="restart"/>
            <w:tcBorders>
              <w:top w:val="nil"/>
              <w:left w:val="single" w:sz="4" w:space="0" w:color="808080"/>
              <w:bottom w:val="single" w:sz="4" w:space="0" w:color="808080"/>
              <w:right w:val="single" w:sz="4" w:space="0" w:color="808080"/>
            </w:tcBorders>
            <w:shd w:val="clear" w:color="auto" w:fill="auto"/>
            <w:vAlign w:val="center"/>
            <w:hideMark/>
          </w:tcPr>
          <w:p w14:paraId="6AAA3A2F" w14:textId="77777777" w:rsidR="00FD2421" w:rsidRPr="00FD2421" w:rsidRDefault="00FD2421" w:rsidP="001A3203">
            <w:pPr>
              <w:spacing w:line="240" w:lineRule="auto"/>
              <w:rPr>
                <w:rFonts w:ascii="Arial Nova Cond Light" w:eastAsia="Times New Roman" w:hAnsi="Arial Nova Cond Light" w:cs="Calibri"/>
                <w:sz w:val="14"/>
                <w:szCs w:val="18"/>
                <w:lang w:eastAsia="es-CO"/>
              </w:rPr>
            </w:pPr>
            <w:r w:rsidRPr="00FD2421">
              <w:rPr>
                <w:rFonts w:ascii="Arial Nova Cond Light" w:eastAsia="Times New Roman" w:hAnsi="Arial Nova Cond Light" w:cs="Calibri"/>
                <w:sz w:val="14"/>
                <w:szCs w:val="18"/>
                <w:lang w:eastAsia="es-CO"/>
              </w:rPr>
              <w:t>219 - realizar el diagnóstico y control ambiental a 1000 predios de sitios contaminados, suelos degradados y pasivos ambientales.</w:t>
            </w:r>
          </w:p>
        </w:tc>
        <w:tc>
          <w:tcPr>
            <w:tcW w:w="1114" w:type="pct"/>
            <w:tcBorders>
              <w:top w:val="nil"/>
              <w:left w:val="nil"/>
              <w:bottom w:val="single" w:sz="4" w:space="0" w:color="808080"/>
              <w:right w:val="single" w:sz="4" w:space="0" w:color="808080"/>
            </w:tcBorders>
            <w:shd w:val="clear" w:color="auto" w:fill="auto"/>
            <w:vAlign w:val="center"/>
            <w:hideMark/>
          </w:tcPr>
          <w:p w14:paraId="1F87200D" w14:textId="77777777" w:rsidR="00FD2421" w:rsidRPr="00FD2421" w:rsidRDefault="00FD2421" w:rsidP="001A3203">
            <w:pPr>
              <w:spacing w:line="240" w:lineRule="auto"/>
              <w:rPr>
                <w:rFonts w:ascii="Arial Nova Cond Light" w:eastAsia="Times New Roman" w:hAnsi="Arial Nova Cond Light" w:cs="Calibri"/>
                <w:sz w:val="14"/>
                <w:szCs w:val="18"/>
                <w:lang w:eastAsia="es-CO"/>
              </w:rPr>
            </w:pPr>
            <w:r w:rsidRPr="00FD2421">
              <w:rPr>
                <w:rFonts w:ascii="Arial Nova Cond Light" w:eastAsia="Times New Roman" w:hAnsi="Arial Nova Cond Light" w:cs="Calibri"/>
                <w:sz w:val="14"/>
                <w:szCs w:val="18"/>
                <w:lang w:eastAsia="es-CO"/>
              </w:rPr>
              <w:t>Atender el 100% de los conceptos técnicos que recomiendan actuaciones administrativas sancionatorias durante la vigencia para mejorar la eficiencia del proceso sancionatorio ambiental</w:t>
            </w:r>
          </w:p>
        </w:tc>
        <w:tc>
          <w:tcPr>
            <w:tcW w:w="561" w:type="pct"/>
            <w:tcBorders>
              <w:top w:val="single" w:sz="4" w:space="0" w:color="auto"/>
              <w:left w:val="single" w:sz="4" w:space="0" w:color="auto"/>
              <w:bottom w:val="single" w:sz="4" w:space="0" w:color="auto"/>
              <w:right w:val="single" w:sz="4" w:space="0" w:color="auto"/>
            </w:tcBorders>
          </w:tcPr>
          <w:p w14:paraId="1DE559AF" w14:textId="77777777" w:rsidR="00FD2421" w:rsidRPr="00FD2421" w:rsidRDefault="00FD2421" w:rsidP="001A3203">
            <w:pPr>
              <w:spacing w:line="240" w:lineRule="auto"/>
              <w:jc w:val="center"/>
              <w:rPr>
                <w:b/>
                <w:bCs/>
                <w:sz w:val="14"/>
                <w:szCs w:val="18"/>
              </w:rPr>
            </w:pPr>
          </w:p>
          <w:p w14:paraId="02AE4294" w14:textId="77777777" w:rsidR="00FD2421" w:rsidRPr="00FD2421" w:rsidRDefault="00FD2421" w:rsidP="001A3203">
            <w:pPr>
              <w:spacing w:line="240" w:lineRule="auto"/>
              <w:rPr>
                <w:b/>
                <w:bCs/>
                <w:sz w:val="14"/>
                <w:szCs w:val="18"/>
              </w:rPr>
            </w:pPr>
          </w:p>
          <w:p w14:paraId="723CDD7D" w14:textId="77777777" w:rsidR="00FD2421" w:rsidRPr="00FD2421" w:rsidRDefault="00FD2421" w:rsidP="001A3203">
            <w:pPr>
              <w:spacing w:line="240" w:lineRule="auto"/>
              <w:jc w:val="center"/>
              <w:rPr>
                <w:b/>
                <w:bCs/>
                <w:sz w:val="14"/>
                <w:szCs w:val="18"/>
              </w:rPr>
            </w:pPr>
          </w:p>
          <w:p w14:paraId="2409E752" w14:textId="77777777" w:rsidR="00FD2421" w:rsidRPr="00FD2421" w:rsidRDefault="00FD2421" w:rsidP="001A3203">
            <w:pPr>
              <w:spacing w:line="240" w:lineRule="auto"/>
              <w:jc w:val="center"/>
              <w:rPr>
                <w:b/>
                <w:bCs/>
                <w:sz w:val="14"/>
                <w:szCs w:val="18"/>
              </w:rPr>
            </w:pPr>
          </w:p>
          <w:p w14:paraId="2AFBF65A" w14:textId="77777777" w:rsidR="00FD2421" w:rsidRPr="00FD2421" w:rsidRDefault="00FD2421" w:rsidP="001A3203">
            <w:pPr>
              <w:spacing w:line="240" w:lineRule="auto"/>
              <w:jc w:val="center"/>
              <w:rPr>
                <w:b/>
                <w:bCs/>
                <w:sz w:val="14"/>
                <w:szCs w:val="18"/>
              </w:rPr>
            </w:pPr>
            <w:r w:rsidRPr="00FD2421">
              <w:rPr>
                <w:b/>
                <w:bCs/>
                <w:sz w:val="14"/>
                <w:szCs w:val="18"/>
              </w:rPr>
              <w:t>25%</w:t>
            </w:r>
          </w:p>
        </w:tc>
        <w:tc>
          <w:tcPr>
            <w:tcW w:w="419" w:type="pct"/>
            <w:tcBorders>
              <w:top w:val="single" w:sz="4" w:space="0" w:color="auto"/>
              <w:left w:val="single" w:sz="4" w:space="0" w:color="auto"/>
              <w:bottom w:val="single" w:sz="4" w:space="0" w:color="auto"/>
              <w:right w:val="single" w:sz="4" w:space="0" w:color="auto"/>
            </w:tcBorders>
          </w:tcPr>
          <w:p w14:paraId="1F26B210" w14:textId="77777777" w:rsidR="00FD2421" w:rsidRPr="00FD2421" w:rsidRDefault="00FD2421" w:rsidP="001A3203">
            <w:pPr>
              <w:spacing w:line="240" w:lineRule="auto"/>
              <w:jc w:val="center"/>
              <w:rPr>
                <w:b/>
                <w:bCs/>
                <w:sz w:val="14"/>
                <w:szCs w:val="18"/>
              </w:rPr>
            </w:pPr>
          </w:p>
          <w:p w14:paraId="2A89E1B6" w14:textId="77777777" w:rsidR="00FD2421" w:rsidRPr="00FD2421" w:rsidRDefault="00FD2421" w:rsidP="001A3203">
            <w:pPr>
              <w:spacing w:line="240" w:lineRule="auto"/>
              <w:rPr>
                <w:b/>
                <w:bCs/>
                <w:sz w:val="14"/>
                <w:szCs w:val="18"/>
              </w:rPr>
            </w:pPr>
          </w:p>
          <w:p w14:paraId="06A4CB0D" w14:textId="77777777" w:rsidR="00FD2421" w:rsidRPr="00FD2421" w:rsidRDefault="00FD2421" w:rsidP="001A3203">
            <w:pPr>
              <w:spacing w:line="240" w:lineRule="auto"/>
              <w:rPr>
                <w:b/>
                <w:bCs/>
                <w:sz w:val="14"/>
                <w:szCs w:val="18"/>
              </w:rPr>
            </w:pPr>
          </w:p>
          <w:p w14:paraId="7B0E7395" w14:textId="77777777" w:rsidR="00FD2421" w:rsidRPr="00FD2421" w:rsidRDefault="00FD2421" w:rsidP="001A3203">
            <w:pPr>
              <w:spacing w:line="240" w:lineRule="auto"/>
              <w:jc w:val="center"/>
              <w:rPr>
                <w:b/>
                <w:bCs/>
                <w:sz w:val="14"/>
                <w:szCs w:val="18"/>
              </w:rPr>
            </w:pPr>
          </w:p>
          <w:p w14:paraId="74750E5E" w14:textId="77777777" w:rsidR="00FD2421" w:rsidRPr="00FD2421" w:rsidRDefault="00FD2421" w:rsidP="001A3203">
            <w:pPr>
              <w:spacing w:line="240" w:lineRule="auto"/>
              <w:jc w:val="center"/>
              <w:rPr>
                <w:b/>
                <w:bCs/>
                <w:sz w:val="14"/>
                <w:szCs w:val="18"/>
              </w:rPr>
            </w:pPr>
            <w:r w:rsidRPr="00FD2421">
              <w:rPr>
                <w:b/>
                <w:bCs/>
                <w:sz w:val="14"/>
                <w:szCs w:val="18"/>
              </w:rPr>
              <w:t>25%</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B51413" w14:textId="77777777" w:rsidR="00FD2421" w:rsidRPr="00FD2421" w:rsidRDefault="00FD2421" w:rsidP="001A3203">
            <w:pPr>
              <w:spacing w:line="240" w:lineRule="auto"/>
              <w:jc w:val="center"/>
              <w:rPr>
                <w:rFonts w:ascii="Arial Nova Cond Light" w:eastAsia="Times New Roman" w:hAnsi="Arial Nova Cond Light" w:cs="Calibri"/>
                <w:sz w:val="14"/>
                <w:szCs w:val="18"/>
                <w:highlight w:val="red"/>
                <w:lang w:eastAsia="es-CO"/>
              </w:rPr>
            </w:pPr>
            <w:r w:rsidRPr="00FD2421">
              <w:rPr>
                <w:b/>
                <w:bCs/>
                <w:sz w:val="14"/>
                <w:szCs w:val="18"/>
              </w:rPr>
              <w:t>$329.038.000</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42CFF458" w14:textId="77777777" w:rsidR="00FD2421" w:rsidRPr="00FD2421" w:rsidRDefault="00FD2421" w:rsidP="001A3203">
            <w:pPr>
              <w:spacing w:line="240" w:lineRule="auto"/>
              <w:jc w:val="center"/>
              <w:rPr>
                <w:rFonts w:ascii="Arial Nova Cond Light" w:eastAsia="Times New Roman" w:hAnsi="Arial Nova Cond Light" w:cs="Calibri"/>
                <w:sz w:val="14"/>
                <w:szCs w:val="18"/>
                <w:highlight w:val="red"/>
                <w:lang w:eastAsia="es-CO"/>
              </w:rPr>
            </w:pPr>
            <w:r w:rsidRPr="00FD2421">
              <w:rPr>
                <w:b/>
                <w:bCs/>
                <w:sz w:val="14"/>
                <w:szCs w:val="18"/>
              </w:rPr>
              <w:t>$322.819.800</w:t>
            </w:r>
          </w:p>
        </w:tc>
        <w:tc>
          <w:tcPr>
            <w:tcW w:w="413" w:type="pct"/>
            <w:tcBorders>
              <w:top w:val="nil"/>
              <w:left w:val="nil"/>
              <w:bottom w:val="single" w:sz="4" w:space="0" w:color="808080"/>
              <w:right w:val="single" w:sz="4" w:space="0" w:color="808080"/>
            </w:tcBorders>
            <w:shd w:val="clear" w:color="auto" w:fill="auto"/>
            <w:vAlign w:val="center"/>
            <w:hideMark/>
          </w:tcPr>
          <w:p w14:paraId="3EDDACD6" w14:textId="77777777" w:rsidR="00FD2421" w:rsidRPr="00FD2421" w:rsidRDefault="00FD2421" w:rsidP="001A3203">
            <w:pPr>
              <w:spacing w:line="240" w:lineRule="auto"/>
              <w:jc w:val="center"/>
              <w:rPr>
                <w:rFonts w:ascii="Arial Nova Cond Light" w:eastAsia="Times New Roman" w:hAnsi="Arial Nova Cond Light" w:cs="Calibri"/>
                <w:sz w:val="14"/>
                <w:szCs w:val="18"/>
                <w:highlight w:val="red"/>
                <w:lang w:eastAsia="es-CO"/>
              </w:rPr>
            </w:pPr>
            <w:r w:rsidRPr="00FD2421">
              <w:rPr>
                <w:rFonts w:ascii="Arial Nova Cond Light" w:eastAsia="Times New Roman" w:hAnsi="Arial Nova Cond Light" w:cs="Calibri"/>
                <w:b/>
                <w:bCs/>
                <w:sz w:val="14"/>
                <w:szCs w:val="18"/>
                <w:lang w:eastAsia="es-CO"/>
              </w:rPr>
              <w:t>98,11%</w:t>
            </w:r>
          </w:p>
        </w:tc>
      </w:tr>
      <w:tr w:rsidR="00FD2421" w:rsidRPr="00FD2421" w14:paraId="179B05AD" w14:textId="77777777" w:rsidTr="001A3203">
        <w:trPr>
          <w:trHeight w:val="1166"/>
        </w:trPr>
        <w:tc>
          <w:tcPr>
            <w:tcW w:w="584" w:type="pct"/>
            <w:vMerge/>
            <w:tcBorders>
              <w:top w:val="nil"/>
              <w:left w:val="single" w:sz="4" w:space="0" w:color="808080"/>
              <w:bottom w:val="single" w:sz="4" w:space="0" w:color="808080"/>
              <w:right w:val="single" w:sz="4" w:space="0" w:color="808080"/>
            </w:tcBorders>
            <w:vAlign w:val="center"/>
            <w:hideMark/>
          </w:tcPr>
          <w:p w14:paraId="7A1176D2" w14:textId="77777777" w:rsidR="00FD2421" w:rsidRPr="00FD2421" w:rsidRDefault="00FD2421" w:rsidP="001A3203">
            <w:pPr>
              <w:spacing w:line="240" w:lineRule="auto"/>
              <w:rPr>
                <w:rFonts w:ascii="Arial Nova Cond Light" w:eastAsia="Times New Roman" w:hAnsi="Arial Nova Cond Light" w:cs="Calibri"/>
                <w:sz w:val="14"/>
                <w:szCs w:val="18"/>
                <w:lang w:eastAsia="es-CO"/>
              </w:rPr>
            </w:pPr>
          </w:p>
        </w:tc>
        <w:tc>
          <w:tcPr>
            <w:tcW w:w="584" w:type="pct"/>
            <w:vMerge/>
            <w:tcBorders>
              <w:top w:val="nil"/>
              <w:left w:val="single" w:sz="4" w:space="0" w:color="808080"/>
              <w:bottom w:val="single" w:sz="4" w:space="0" w:color="808080"/>
              <w:right w:val="single" w:sz="4" w:space="0" w:color="808080"/>
            </w:tcBorders>
            <w:vAlign w:val="center"/>
            <w:hideMark/>
          </w:tcPr>
          <w:p w14:paraId="0B084603" w14:textId="77777777" w:rsidR="00FD2421" w:rsidRPr="00FD2421" w:rsidRDefault="00FD2421" w:rsidP="001A3203">
            <w:pPr>
              <w:spacing w:line="240" w:lineRule="auto"/>
              <w:rPr>
                <w:rFonts w:ascii="Arial Nova Cond Light" w:eastAsia="Times New Roman" w:hAnsi="Arial Nova Cond Light" w:cs="Calibri"/>
                <w:sz w:val="14"/>
                <w:szCs w:val="18"/>
                <w:lang w:eastAsia="es-CO"/>
              </w:rPr>
            </w:pPr>
          </w:p>
        </w:tc>
        <w:tc>
          <w:tcPr>
            <w:tcW w:w="1114" w:type="pct"/>
            <w:tcBorders>
              <w:top w:val="nil"/>
              <w:left w:val="nil"/>
              <w:bottom w:val="single" w:sz="4" w:space="0" w:color="808080"/>
              <w:right w:val="single" w:sz="4" w:space="0" w:color="808080"/>
            </w:tcBorders>
            <w:shd w:val="clear" w:color="auto" w:fill="auto"/>
            <w:vAlign w:val="center"/>
            <w:hideMark/>
          </w:tcPr>
          <w:p w14:paraId="57728DF9" w14:textId="77777777" w:rsidR="00FD2421" w:rsidRPr="00FD2421" w:rsidRDefault="00FD2421" w:rsidP="001A3203">
            <w:pPr>
              <w:spacing w:line="240" w:lineRule="auto"/>
              <w:rPr>
                <w:rFonts w:ascii="Arial Nova Cond Light" w:eastAsia="Times New Roman" w:hAnsi="Arial Nova Cond Light" w:cs="Calibri"/>
                <w:sz w:val="14"/>
                <w:szCs w:val="18"/>
                <w:lang w:eastAsia="es-CO"/>
              </w:rPr>
            </w:pPr>
            <w:r w:rsidRPr="00FD2421">
              <w:rPr>
                <w:rFonts w:ascii="Arial Nova Cond Light" w:eastAsia="Times New Roman" w:hAnsi="Arial Nova Cond Light" w:cs="Calibri"/>
                <w:sz w:val="14"/>
                <w:szCs w:val="18"/>
                <w:lang w:eastAsia="es-CO"/>
              </w:rPr>
              <w:t>Ejecutar 567 actividades de evaluación, control y seguimiento como mínimo, a predios que realizan o realizaron almacenamiento y distribución de hidrocarburos líquidos derivados del petróleo en el Distrito Capital</w:t>
            </w:r>
          </w:p>
        </w:tc>
        <w:tc>
          <w:tcPr>
            <w:tcW w:w="561" w:type="pct"/>
            <w:tcBorders>
              <w:top w:val="single" w:sz="4" w:space="0" w:color="auto"/>
              <w:left w:val="single" w:sz="4" w:space="0" w:color="auto"/>
              <w:bottom w:val="single" w:sz="4" w:space="0" w:color="auto"/>
              <w:right w:val="single" w:sz="4" w:space="0" w:color="auto"/>
            </w:tcBorders>
          </w:tcPr>
          <w:p w14:paraId="60BD5BBA" w14:textId="77777777" w:rsidR="00FD2421" w:rsidRPr="00FD2421" w:rsidRDefault="00FD2421" w:rsidP="001A3203">
            <w:pPr>
              <w:spacing w:line="240" w:lineRule="auto"/>
              <w:jc w:val="center"/>
              <w:rPr>
                <w:b/>
                <w:bCs/>
                <w:sz w:val="14"/>
                <w:szCs w:val="18"/>
              </w:rPr>
            </w:pPr>
          </w:p>
          <w:p w14:paraId="5B74D957" w14:textId="77777777" w:rsidR="00FD2421" w:rsidRPr="00FD2421" w:rsidRDefault="00FD2421" w:rsidP="001A3203">
            <w:pPr>
              <w:spacing w:line="240" w:lineRule="auto"/>
              <w:jc w:val="center"/>
              <w:rPr>
                <w:b/>
                <w:bCs/>
                <w:sz w:val="14"/>
                <w:szCs w:val="18"/>
              </w:rPr>
            </w:pPr>
          </w:p>
          <w:p w14:paraId="2CC2D897" w14:textId="77777777" w:rsidR="00FD2421" w:rsidRPr="00FD2421" w:rsidRDefault="00FD2421" w:rsidP="001A3203">
            <w:pPr>
              <w:spacing w:line="240" w:lineRule="auto"/>
              <w:rPr>
                <w:b/>
                <w:bCs/>
                <w:sz w:val="14"/>
                <w:szCs w:val="18"/>
              </w:rPr>
            </w:pPr>
          </w:p>
          <w:p w14:paraId="49FBE79B" w14:textId="77777777" w:rsidR="00FD2421" w:rsidRPr="00FD2421" w:rsidRDefault="00FD2421" w:rsidP="001A3203">
            <w:pPr>
              <w:spacing w:line="240" w:lineRule="auto"/>
              <w:jc w:val="center"/>
              <w:rPr>
                <w:b/>
                <w:bCs/>
                <w:sz w:val="14"/>
                <w:szCs w:val="18"/>
              </w:rPr>
            </w:pPr>
          </w:p>
          <w:p w14:paraId="5FF0FB79" w14:textId="77777777" w:rsidR="00FD2421" w:rsidRPr="00FD2421" w:rsidRDefault="00FD2421" w:rsidP="001A3203">
            <w:pPr>
              <w:spacing w:line="240" w:lineRule="auto"/>
              <w:jc w:val="center"/>
              <w:rPr>
                <w:b/>
                <w:bCs/>
                <w:sz w:val="14"/>
                <w:szCs w:val="18"/>
              </w:rPr>
            </w:pPr>
            <w:r w:rsidRPr="00FD2421">
              <w:rPr>
                <w:b/>
                <w:bCs/>
                <w:sz w:val="14"/>
                <w:szCs w:val="18"/>
              </w:rPr>
              <w:t>96</w:t>
            </w:r>
          </w:p>
        </w:tc>
        <w:tc>
          <w:tcPr>
            <w:tcW w:w="419" w:type="pct"/>
            <w:tcBorders>
              <w:top w:val="single" w:sz="4" w:space="0" w:color="auto"/>
              <w:left w:val="single" w:sz="4" w:space="0" w:color="auto"/>
              <w:bottom w:val="single" w:sz="4" w:space="0" w:color="auto"/>
              <w:right w:val="single" w:sz="4" w:space="0" w:color="auto"/>
            </w:tcBorders>
          </w:tcPr>
          <w:p w14:paraId="3AEC4CD0" w14:textId="77777777" w:rsidR="00FD2421" w:rsidRPr="00FD2421" w:rsidRDefault="00FD2421" w:rsidP="001A3203">
            <w:pPr>
              <w:spacing w:line="240" w:lineRule="auto"/>
              <w:jc w:val="center"/>
              <w:rPr>
                <w:b/>
                <w:bCs/>
                <w:sz w:val="14"/>
                <w:szCs w:val="18"/>
              </w:rPr>
            </w:pPr>
          </w:p>
          <w:p w14:paraId="164BAB12" w14:textId="77777777" w:rsidR="00FD2421" w:rsidRPr="00FD2421" w:rsidRDefault="00FD2421" w:rsidP="001A3203">
            <w:pPr>
              <w:spacing w:line="240" w:lineRule="auto"/>
              <w:jc w:val="center"/>
              <w:rPr>
                <w:b/>
                <w:bCs/>
                <w:sz w:val="14"/>
                <w:szCs w:val="18"/>
              </w:rPr>
            </w:pPr>
          </w:p>
          <w:p w14:paraId="6FEE8D67" w14:textId="77777777" w:rsidR="00FD2421" w:rsidRPr="00FD2421" w:rsidRDefault="00FD2421" w:rsidP="001A3203">
            <w:pPr>
              <w:spacing w:line="240" w:lineRule="auto"/>
              <w:rPr>
                <w:b/>
                <w:bCs/>
                <w:sz w:val="14"/>
                <w:szCs w:val="18"/>
              </w:rPr>
            </w:pPr>
          </w:p>
          <w:p w14:paraId="2DB3ADA4" w14:textId="77777777" w:rsidR="00FD2421" w:rsidRPr="00FD2421" w:rsidRDefault="00FD2421" w:rsidP="001A3203">
            <w:pPr>
              <w:spacing w:line="240" w:lineRule="auto"/>
              <w:jc w:val="center"/>
              <w:rPr>
                <w:b/>
                <w:bCs/>
                <w:sz w:val="14"/>
                <w:szCs w:val="18"/>
              </w:rPr>
            </w:pPr>
          </w:p>
          <w:p w14:paraId="611944EB" w14:textId="77777777" w:rsidR="00FD2421" w:rsidRPr="00FD2421" w:rsidRDefault="00FD2421" w:rsidP="001A3203">
            <w:pPr>
              <w:spacing w:line="240" w:lineRule="auto"/>
              <w:jc w:val="center"/>
              <w:rPr>
                <w:b/>
                <w:bCs/>
                <w:sz w:val="14"/>
                <w:szCs w:val="18"/>
              </w:rPr>
            </w:pPr>
            <w:r w:rsidRPr="00FD2421">
              <w:rPr>
                <w:b/>
                <w:bCs/>
                <w:sz w:val="14"/>
                <w:szCs w:val="18"/>
              </w:rPr>
              <w:t>96</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75CB22" w14:textId="77777777" w:rsidR="00FD2421" w:rsidRPr="00FD2421" w:rsidRDefault="00FD2421" w:rsidP="001A3203">
            <w:pPr>
              <w:spacing w:line="240" w:lineRule="auto"/>
              <w:jc w:val="center"/>
              <w:rPr>
                <w:rFonts w:ascii="Arial Nova Cond Light" w:eastAsia="Times New Roman" w:hAnsi="Arial Nova Cond Light" w:cs="Calibri"/>
                <w:sz w:val="14"/>
                <w:szCs w:val="18"/>
                <w:highlight w:val="red"/>
                <w:lang w:eastAsia="es-CO"/>
              </w:rPr>
            </w:pPr>
            <w:r w:rsidRPr="00FD2421">
              <w:rPr>
                <w:b/>
                <w:bCs/>
                <w:sz w:val="14"/>
                <w:szCs w:val="18"/>
              </w:rPr>
              <w:t>$676.161.167</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3EFE9013" w14:textId="77777777" w:rsidR="00FD2421" w:rsidRPr="00FD2421" w:rsidRDefault="00FD2421" w:rsidP="001A3203">
            <w:pPr>
              <w:spacing w:line="240" w:lineRule="auto"/>
              <w:jc w:val="center"/>
              <w:rPr>
                <w:rFonts w:ascii="Arial Nova Cond Light" w:eastAsia="Times New Roman" w:hAnsi="Arial Nova Cond Light" w:cs="Calibri"/>
                <w:sz w:val="14"/>
                <w:szCs w:val="18"/>
                <w:highlight w:val="red"/>
                <w:lang w:eastAsia="es-CO"/>
              </w:rPr>
            </w:pPr>
            <w:r w:rsidRPr="00FD2421">
              <w:rPr>
                <w:b/>
                <w:bCs/>
                <w:sz w:val="14"/>
                <w:szCs w:val="18"/>
              </w:rPr>
              <w:t>$676.161.167</w:t>
            </w:r>
          </w:p>
        </w:tc>
        <w:tc>
          <w:tcPr>
            <w:tcW w:w="413" w:type="pct"/>
            <w:tcBorders>
              <w:top w:val="nil"/>
              <w:left w:val="nil"/>
              <w:bottom w:val="single" w:sz="4" w:space="0" w:color="808080"/>
              <w:right w:val="single" w:sz="4" w:space="0" w:color="808080"/>
            </w:tcBorders>
            <w:shd w:val="clear" w:color="auto" w:fill="auto"/>
            <w:vAlign w:val="center"/>
            <w:hideMark/>
          </w:tcPr>
          <w:p w14:paraId="46E9EFA2" w14:textId="77777777" w:rsidR="00FD2421" w:rsidRPr="00FD2421" w:rsidRDefault="00FD2421" w:rsidP="001A3203">
            <w:pPr>
              <w:spacing w:line="240" w:lineRule="auto"/>
              <w:jc w:val="center"/>
              <w:rPr>
                <w:rFonts w:ascii="Arial Nova Cond Light" w:eastAsia="Times New Roman" w:hAnsi="Arial Nova Cond Light" w:cs="Calibri"/>
                <w:sz w:val="14"/>
                <w:szCs w:val="18"/>
                <w:highlight w:val="red"/>
                <w:lang w:eastAsia="es-CO"/>
              </w:rPr>
            </w:pPr>
            <w:r w:rsidRPr="00FD2421">
              <w:rPr>
                <w:rFonts w:ascii="Arial Nova Cond Light" w:eastAsia="Times New Roman" w:hAnsi="Arial Nova Cond Light" w:cs="Calibri"/>
                <w:b/>
                <w:bCs/>
                <w:sz w:val="14"/>
                <w:szCs w:val="18"/>
                <w:lang w:eastAsia="es-CO"/>
              </w:rPr>
              <w:t>100%</w:t>
            </w:r>
          </w:p>
        </w:tc>
      </w:tr>
      <w:tr w:rsidR="00FD2421" w:rsidRPr="00FD2421" w14:paraId="33CCCB3E" w14:textId="77777777" w:rsidTr="001A3203">
        <w:trPr>
          <w:trHeight w:val="1166"/>
        </w:trPr>
        <w:tc>
          <w:tcPr>
            <w:tcW w:w="584" w:type="pct"/>
            <w:vMerge/>
            <w:tcBorders>
              <w:top w:val="nil"/>
              <w:left w:val="single" w:sz="4" w:space="0" w:color="808080"/>
              <w:bottom w:val="single" w:sz="4" w:space="0" w:color="808080"/>
              <w:right w:val="single" w:sz="4" w:space="0" w:color="808080"/>
            </w:tcBorders>
            <w:vAlign w:val="center"/>
            <w:hideMark/>
          </w:tcPr>
          <w:p w14:paraId="31357FF0" w14:textId="77777777" w:rsidR="00FD2421" w:rsidRPr="00FD2421" w:rsidRDefault="00FD2421" w:rsidP="001A3203">
            <w:pPr>
              <w:spacing w:line="240" w:lineRule="auto"/>
              <w:rPr>
                <w:rFonts w:ascii="Arial Nova Cond Light" w:eastAsia="Times New Roman" w:hAnsi="Arial Nova Cond Light" w:cs="Calibri"/>
                <w:sz w:val="14"/>
                <w:szCs w:val="18"/>
                <w:lang w:eastAsia="es-CO"/>
              </w:rPr>
            </w:pPr>
          </w:p>
        </w:tc>
        <w:tc>
          <w:tcPr>
            <w:tcW w:w="584" w:type="pct"/>
            <w:vMerge/>
            <w:tcBorders>
              <w:top w:val="nil"/>
              <w:left w:val="single" w:sz="4" w:space="0" w:color="808080"/>
              <w:bottom w:val="single" w:sz="4" w:space="0" w:color="808080"/>
              <w:right w:val="single" w:sz="4" w:space="0" w:color="808080"/>
            </w:tcBorders>
            <w:vAlign w:val="center"/>
            <w:hideMark/>
          </w:tcPr>
          <w:p w14:paraId="6C79D59A" w14:textId="77777777" w:rsidR="00FD2421" w:rsidRPr="00FD2421" w:rsidRDefault="00FD2421" w:rsidP="001A3203">
            <w:pPr>
              <w:spacing w:line="240" w:lineRule="auto"/>
              <w:rPr>
                <w:rFonts w:ascii="Arial Nova Cond Light" w:eastAsia="Times New Roman" w:hAnsi="Arial Nova Cond Light" w:cs="Calibri"/>
                <w:sz w:val="14"/>
                <w:szCs w:val="18"/>
                <w:lang w:eastAsia="es-CO"/>
              </w:rPr>
            </w:pPr>
          </w:p>
        </w:tc>
        <w:tc>
          <w:tcPr>
            <w:tcW w:w="1114" w:type="pct"/>
            <w:tcBorders>
              <w:top w:val="nil"/>
              <w:left w:val="nil"/>
              <w:bottom w:val="single" w:sz="4" w:space="0" w:color="808080"/>
              <w:right w:val="single" w:sz="4" w:space="0" w:color="auto"/>
            </w:tcBorders>
            <w:shd w:val="clear" w:color="auto" w:fill="auto"/>
            <w:vAlign w:val="center"/>
            <w:hideMark/>
          </w:tcPr>
          <w:p w14:paraId="190476B9" w14:textId="77777777" w:rsidR="00FD2421" w:rsidRPr="00FD2421" w:rsidRDefault="00FD2421" w:rsidP="001A3203">
            <w:pPr>
              <w:spacing w:line="240" w:lineRule="auto"/>
              <w:rPr>
                <w:rFonts w:ascii="Arial Nova Cond Light" w:eastAsia="Times New Roman" w:hAnsi="Arial Nova Cond Light" w:cs="Calibri"/>
                <w:b/>
                <w:bCs/>
                <w:sz w:val="14"/>
                <w:szCs w:val="18"/>
                <w:lang w:eastAsia="es-CO"/>
              </w:rPr>
            </w:pPr>
            <w:r w:rsidRPr="00FD2421">
              <w:rPr>
                <w:rFonts w:ascii="Arial Nova Cond Light" w:eastAsia="Times New Roman" w:hAnsi="Arial Nova Cond Light" w:cs="Calibri"/>
                <w:sz w:val="14"/>
                <w:szCs w:val="18"/>
                <w:lang w:eastAsia="es-CO"/>
              </w:rPr>
              <w:t>Realizar 215 actividades de evaluación, control y seguimiento como mínimo, a predios identificados como sitios potencialmente contaminados, sitios contaminados o con pasivos ambientales en el Distrito Capital</w:t>
            </w:r>
            <w:r w:rsidRPr="00FD2421">
              <w:rPr>
                <w:rFonts w:ascii="Arial Nova Cond Light" w:eastAsia="Times New Roman" w:hAnsi="Arial Nova Cond Light" w:cs="Calibri"/>
                <w:b/>
                <w:bCs/>
                <w:sz w:val="14"/>
                <w:szCs w:val="18"/>
                <w:lang w:eastAsia="es-CO"/>
              </w:rPr>
              <w:t>.</w:t>
            </w:r>
          </w:p>
        </w:tc>
        <w:tc>
          <w:tcPr>
            <w:tcW w:w="561" w:type="pct"/>
            <w:tcBorders>
              <w:top w:val="single" w:sz="4" w:space="0" w:color="auto"/>
              <w:left w:val="single" w:sz="4" w:space="0" w:color="auto"/>
              <w:bottom w:val="single" w:sz="4" w:space="0" w:color="auto"/>
              <w:right w:val="single" w:sz="4" w:space="0" w:color="auto"/>
            </w:tcBorders>
          </w:tcPr>
          <w:p w14:paraId="5B4B61C2" w14:textId="77777777" w:rsidR="00FD2421" w:rsidRPr="00FD2421" w:rsidRDefault="00FD2421" w:rsidP="001A3203">
            <w:pPr>
              <w:spacing w:line="240" w:lineRule="auto"/>
              <w:jc w:val="center"/>
              <w:rPr>
                <w:b/>
                <w:bCs/>
                <w:sz w:val="14"/>
                <w:szCs w:val="18"/>
              </w:rPr>
            </w:pPr>
          </w:p>
          <w:p w14:paraId="75F24569" w14:textId="77777777" w:rsidR="00FD2421" w:rsidRPr="00FD2421" w:rsidRDefault="00FD2421" w:rsidP="001A3203">
            <w:pPr>
              <w:spacing w:line="240" w:lineRule="auto"/>
              <w:rPr>
                <w:b/>
                <w:bCs/>
                <w:sz w:val="14"/>
                <w:szCs w:val="18"/>
              </w:rPr>
            </w:pPr>
          </w:p>
          <w:p w14:paraId="6A5DC999" w14:textId="77777777" w:rsidR="00FD2421" w:rsidRPr="00FD2421" w:rsidRDefault="00FD2421" w:rsidP="001A3203">
            <w:pPr>
              <w:spacing w:line="240" w:lineRule="auto"/>
              <w:jc w:val="center"/>
              <w:rPr>
                <w:b/>
                <w:bCs/>
                <w:sz w:val="14"/>
                <w:szCs w:val="18"/>
              </w:rPr>
            </w:pPr>
          </w:p>
          <w:p w14:paraId="2B0BE78C" w14:textId="77777777" w:rsidR="00FD2421" w:rsidRPr="00FD2421" w:rsidRDefault="00FD2421" w:rsidP="001A3203">
            <w:pPr>
              <w:spacing w:line="240" w:lineRule="auto"/>
              <w:jc w:val="center"/>
              <w:rPr>
                <w:b/>
                <w:bCs/>
                <w:sz w:val="14"/>
                <w:szCs w:val="18"/>
              </w:rPr>
            </w:pPr>
            <w:r w:rsidRPr="00FD2421">
              <w:rPr>
                <w:b/>
                <w:bCs/>
                <w:sz w:val="14"/>
                <w:szCs w:val="18"/>
              </w:rPr>
              <w:t>36</w:t>
            </w:r>
          </w:p>
        </w:tc>
        <w:tc>
          <w:tcPr>
            <w:tcW w:w="419" w:type="pct"/>
            <w:tcBorders>
              <w:top w:val="single" w:sz="4" w:space="0" w:color="auto"/>
              <w:left w:val="single" w:sz="4" w:space="0" w:color="auto"/>
              <w:bottom w:val="single" w:sz="4" w:space="0" w:color="auto"/>
              <w:right w:val="single" w:sz="4" w:space="0" w:color="auto"/>
            </w:tcBorders>
          </w:tcPr>
          <w:p w14:paraId="02BEAE18" w14:textId="77777777" w:rsidR="00FD2421" w:rsidRPr="00FD2421" w:rsidRDefault="00FD2421" w:rsidP="001A3203">
            <w:pPr>
              <w:spacing w:line="240" w:lineRule="auto"/>
              <w:jc w:val="center"/>
              <w:rPr>
                <w:b/>
                <w:bCs/>
                <w:sz w:val="14"/>
                <w:szCs w:val="18"/>
              </w:rPr>
            </w:pPr>
          </w:p>
          <w:p w14:paraId="68298617" w14:textId="77777777" w:rsidR="00FD2421" w:rsidRPr="00FD2421" w:rsidRDefault="00FD2421" w:rsidP="001A3203">
            <w:pPr>
              <w:spacing w:line="240" w:lineRule="auto"/>
              <w:rPr>
                <w:b/>
                <w:bCs/>
                <w:sz w:val="14"/>
                <w:szCs w:val="18"/>
              </w:rPr>
            </w:pPr>
          </w:p>
          <w:p w14:paraId="1C0A031E" w14:textId="77777777" w:rsidR="00FD2421" w:rsidRPr="00FD2421" w:rsidRDefault="00FD2421" w:rsidP="001A3203">
            <w:pPr>
              <w:spacing w:line="240" w:lineRule="auto"/>
              <w:jc w:val="center"/>
              <w:rPr>
                <w:b/>
                <w:bCs/>
                <w:sz w:val="14"/>
                <w:szCs w:val="18"/>
              </w:rPr>
            </w:pPr>
          </w:p>
          <w:p w14:paraId="47264973" w14:textId="77777777" w:rsidR="00FD2421" w:rsidRPr="00FD2421" w:rsidRDefault="00FD2421" w:rsidP="001A3203">
            <w:pPr>
              <w:spacing w:line="240" w:lineRule="auto"/>
              <w:jc w:val="center"/>
              <w:rPr>
                <w:b/>
                <w:bCs/>
                <w:sz w:val="14"/>
                <w:szCs w:val="18"/>
              </w:rPr>
            </w:pPr>
            <w:r w:rsidRPr="00FD2421">
              <w:rPr>
                <w:b/>
                <w:bCs/>
                <w:sz w:val="14"/>
                <w:szCs w:val="18"/>
              </w:rPr>
              <w:t>36</w:t>
            </w:r>
          </w:p>
        </w:tc>
        <w:tc>
          <w:tcPr>
            <w:tcW w:w="726" w:type="pct"/>
            <w:tcBorders>
              <w:top w:val="single" w:sz="4" w:space="0" w:color="auto"/>
              <w:left w:val="single" w:sz="4" w:space="0" w:color="auto"/>
              <w:bottom w:val="single" w:sz="4" w:space="0" w:color="auto"/>
              <w:right w:val="single" w:sz="4" w:space="0" w:color="auto"/>
            </w:tcBorders>
            <w:shd w:val="clear" w:color="auto" w:fill="auto"/>
            <w:hideMark/>
          </w:tcPr>
          <w:p w14:paraId="22DC996B" w14:textId="77777777" w:rsidR="00FD2421" w:rsidRPr="00FD2421" w:rsidRDefault="00FD2421" w:rsidP="001A3203">
            <w:pPr>
              <w:spacing w:line="240" w:lineRule="auto"/>
              <w:jc w:val="center"/>
              <w:rPr>
                <w:b/>
                <w:bCs/>
                <w:sz w:val="14"/>
                <w:szCs w:val="18"/>
              </w:rPr>
            </w:pPr>
          </w:p>
          <w:p w14:paraId="03F67325" w14:textId="77777777" w:rsidR="00FD2421" w:rsidRPr="00FD2421" w:rsidRDefault="00FD2421" w:rsidP="001A3203">
            <w:pPr>
              <w:spacing w:line="240" w:lineRule="auto"/>
              <w:jc w:val="center"/>
              <w:rPr>
                <w:b/>
                <w:bCs/>
                <w:sz w:val="14"/>
                <w:szCs w:val="18"/>
              </w:rPr>
            </w:pPr>
          </w:p>
          <w:p w14:paraId="20ABFAAE" w14:textId="77777777" w:rsidR="00FD2421" w:rsidRPr="00FD2421" w:rsidRDefault="00FD2421" w:rsidP="001A3203">
            <w:pPr>
              <w:spacing w:line="240" w:lineRule="auto"/>
              <w:jc w:val="center"/>
              <w:rPr>
                <w:b/>
                <w:bCs/>
                <w:sz w:val="14"/>
                <w:szCs w:val="18"/>
              </w:rPr>
            </w:pPr>
          </w:p>
          <w:p w14:paraId="00BCAD72" w14:textId="77777777" w:rsidR="00FD2421" w:rsidRPr="00FD2421" w:rsidRDefault="00FD2421" w:rsidP="001A3203">
            <w:pPr>
              <w:spacing w:line="240" w:lineRule="auto"/>
              <w:jc w:val="center"/>
              <w:rPr>
                <w:rFonts w:ascii="Arial Nova Cond Light" w:eastAsia="Times New Roman" w:hAnsi="Arial Nova Cond Light" w:cs="Calibri"/>
                <w:b/>
                <w:bCs/>
                <w:sz w:val="14"/>
                <w:szCs w:val="18"/>
                <w:highlight w:val="red"/>
                <w:lang w:eastAsia="es-CO"/>
              </w:rPr>
            </w:pPr>
            <w:r w:rsidRPr="00FD2421">
              <w:rPr>
                <w:b/>
                <w:bCs/>
                <w:sz w:val="14"/>
                <w:szCs w:val="18"/>
              </w:rPr>
              <w:t>$786.401.367</w:t>
            </w:r>
          </w:p>
        </w:tc>
        <w:tc>
          <w:tcPr>
            <w:tcW w:w="599" w:type="pct"/>
            <w:tcBorders>
              <w:top w:val="nil"/>
              <w:left w:val="single" w:sz="4" w:space="0" w:color="auto"/>
              <w:bottom w:val="single" w:sz="4" w:space="0" w:color="808080"/>
              <w:right w:val="single" w:sz="4" w:space="0" w:color="808080"/>
            </w:tcBorders>
            <w:shd w:val="clear" w:color="auto" w:fill="auto"/>
            <w:hideMark/>
          </w:tcPr>
          <w:p w14:paraId="6156A5C9" w14:textId="77777777" w:rsidR="00FD2421" w:rsidRPr="00FD2421" w:rsidRDefault="00FD2421" w:rsidP="001A3203">
            <w:pPr>
              <w:spacing w:line="240" w:lineRule="auto"/>
              <w:jc w:val="center"/>
              <w:rPr>
                <w:b/>
                <w:bCs/>
                <w:sz w:val="14"/>
                <w:szCs w:val="18"/>
              </w:rPr>
            </w:pPr>
          </w:p>
          <w:p w14:paraId="5422F2C6" w14:textId="77777777" w:rsidR="00FD2421" w:rsidRPr="00FD2421" w:rsidRDefault="00FD2421" w:rsidP="001A3203">
            <w:pPr>
              <w:spacing w:line="240" w:lineRule="auto"/>
              <w:jc w:val="center"/>
              <w:rPr>
                <w:b/>
                <w:bCs/>
                <w:sz w:val="14"/>
                <w:szCs w:val="18"/>
              </w:rPr>
            </w:pPr>
          </w:p>
          <w:p w14:paraId="5BC88AAB" w14:textId="77777777" w:rsidR="00FD2421" w:rsidRPr="00FD2421" w:rsidRDefault="00FD2421" w:rsidP="001A3203">
            <w:pPr>
              <w:spacing w:line="240" w:lineRule="auto"/>
              <w:jc w:val="center"/>
              <w:rPr>
                <w:b/>
                <w:bCs/>
                <w:sz w:val="14"/>
                <w:szCs w:val="18"/>
              </w:rPr>
            </w:pPr>
          </w:p>
          <w:p w14:paraId="377C9BD0" w14:textId="77777777" w:rsidR="00FD2421" w:rsidRPr="00FD2421" w:rsidRDefault="00FD2421" w:rsidP="001A3203">
            <w:pPr>
              <w:spacing w:line="240" w:lineRule="auto"/>
              <w:jc w:val="center"/>
              <w:rPr>
                <w:rFonts w:ascii="Arial Nova Cond Light" w:eastAsia="Times New Roman" w:hAnsi="Arial Nova Cond Light" w:cs="Calibri"/>
                <w:b/>
                <w:bCs/>
                <w:sz w:val="14"/>
                <w:szCs w:val="18"/>
                <w:highlight w:val="red"/>
                <w:lang w:eastAsia="es-CO"/>
              </w:rPr>
            </w:pPr>
            <w:r w:rsidRPr="00FD2421">
              <w:rPr>
                <w:b/>
                <w:bCs/>
                <w:sz w:val="14"/>
                <w:szCs w:val="18"/>
              </w:rPr>
              <w:t>$786.191.867</w:t>
            </w:r>
          </w:p>
        </w:tc>
        <w:tc>
          <w:tcPr>
            <w:tcW w:w="413" w:type="pct"/>
            <w:tcBorders>
              <w:top w:val="nil"/>
              <w:left w:val="nil"/>
              <w:bottom w:val="single" w:sz="4" w:space="0" w:color="808080"/>
              <w:right w:val="single" w:sz="4" w:space="0" w:color="808080"/>
            </w:tcBorders>
            <w:shd w:val="clear" w:color="auto" w:fill="auto"/>
            <w:vAlign w:val="center"/>
            <w:hideMark/>
          </w:tcPr>
          <w:p w14:paraId="42723E4C" w14:textId="77777777" w:rsidR="00FD2421" w:rsidRPr="00FD2421" w:rsidRDefault="00FD2421" w:rsidP="001A3203">
            <w:pPr>
              <w:spacing w:line="240" w:lineRule="auto"/>
              <w:jc w:val="center"/>
              <w:rPr>
                <w:rFonts w:ascii="Arial Nova Cond Light" w:eastAsia="Times New Roman" w:hAnsi="Arial Nova Cond Light" w:cs="Calibri"/>
                <w:b/>
                <w:bCs/>
                <w:sz w:val="14"/>
                <w:szCs w:val="18"/>
                <w:highlight w:val="red"/>
                <w:lang w:eastAsia="es-CO"/>
              </w:rPr>
            </w:pPr>
            <w:r w:rsidRPr="00FD2421">
              <w:rPr>
                <w:rFonts w:ascii="Arial Nova Cond Light" w:eastAsia="Times New Roman" w:hAnsi="Arial Nova Cond Light" w:cs="Calibri"/>
                <w:b/>
                <w:bCs/>
                <w:sz w:val="14"/>
                <w:szCs w:val="18"/>
                <w:lang w:eastAsia="es-CO"/>
              </w:rPr>
              <w:t>99,97%</w:t>
            </w:r>
          </w:p>
        </w:tc>
      </w:tr>
      <w:tr w:rsidR="00FD2421" w:rsidRPr="00FD2421" w14:paraId="7B8837FC" w14:textId="77777777" w:rsidTr="00FD2421">
        <w:trPr>
          <w:trHeight w:val="972"/>
        </w:trPr>
        <w:tc>
          <w:tcPr>
            <w:tcW w:w="584" w:type="pct"/>
            <w:vMerge/>
            <w:tcBorders>
              <w:top w:val="nil"/>
              <w:left w:val="single" w:sz="4" w:space="0" w:color="808080"/>
              <w:bottom w:val="single" w:sz="4" w:space="0" w:color="808080"/>
              <w:right w:val="single" w:sz="4" w:space="0" w:color="808080"/>
            </w:tcBorders>
            <w:vAlign w:val="center"/>
            <w:hideMark/>
          </w:tcPr>
          <w:p w14:paraId="529DD700" w14:textId="77777777" w:rsidR="00FD2421" w:rsidRPr="00FD2421" w:rsidRDefault="00FD2421" w:rsidP="001A3203">
            <w:pPr>
              <w:spacing w:line="240" w:lineRule="auto"/>
              <w:rPr>
                <w:rFonts w:ascii="Arial Nova Cond Light" w:eastAsia="Times New Roman" w:hAnsi="Arial Nova Cond Light" w:cs="Calibri"/>
                <w:sz w:val="14"/>
                <w:szCs w:val="18"/>
                <w:lang w:eastAsia="es-CO"/>
              </w:rPr>
            </w:pPr>
          </w:p>
        </w:tc>
        <w:tc>
          <w:tcPr>
            <w:tcW w:w="584" w:type="pct"/>
            <w:vMerge/>
            <w:tcBorders>
              <w:top w:val="nil"/>
              <w:left w:val="single" w:sz="4" w:space="0" w:color="808080"/>
              <w:bottom w:val="single" w:sz="4" w:space="0" w:color="808080"/>
              <w:right w:val="single" w:sz="4" w:space="0" w:color="808080"/>
            </w:tcBorders>
            <w:vAlign w:val="center"/>
            <w:hideMark/>
          </w:tcPr>
          <w:p w14:paraId="0C4DEDCD" w14:textId="77777777" w:rsidR="00FD2421" w:rsidRPr="00FD2421" w:rsidRDefault="00FD2421" w:rsidP="001A3203">
            <w:pPr>
              <w:spacing w:line="240" w:lineRule="auto"/>
              <w:rPr>
                <w:rFonts w:ascii="Arial Nova Cond Light" w:eastAsia="Times New Roman" w:hAnsi="Arial Nova Cond Light" w:cs="Calibri"/>
                <w:sz w:val="14"/>
                <w:szCs w:val="18"/>
                <w:lang w:eastAsia="es-CO"/>
              </w:rPr>
            </w:pPr>
          </w:p>
        </w:tc>
        <w:tc>
          <w:tcPr>
            <w:tcW w:w="1114" w:type="pct"/>
            <w:tcBorders>
              <w:top w:val="nil"/>
              <w:left w:val="nil"/>
              <w:bottom w:val="single" w:sz="4" w:space="0" w:color="808080"/>
              <w:right w:val="single" w:sz="4" w:space="0" w:color="808080"/>
            </w:tcBorders>
            <w:shd w:val="clear" w:color="auto" w:fill="8EAADB" w:themeFill="accent1" w:themeFillTint="99"/>
            <w:vAlign w:val="center"/>
            <w:hideMark/>
          </w:tcPr>
          <w:p w14:paraId="24A879F0" w14:textId="77777777" w:rsidR="00FD2421" w:rsidRPr="00FD2421" w:rsidRDefault="00FD2421" w:rsidP="001A3203">
            <w:pPr>
              <w:spacing w:line="240" w:lineRule="auto"/>
              <w:rPr>
                <w:rFonts w:ascii="Arial Nova Cond Light" w:eastAsia="Times New Roman" w:hAnsi="Arial Nova Cond Light" w:cs="Calibri"/>
                <w:sz w:val="14"/>
                <w:szCs w:val="18"/>
                <w:lang w:eastAsia="es-CO"/>
              </w:rPr>
            </w:pPr>
            <w:r w:rsidRPr="00FD2421">
              <w:rPr>
                <w:rFonts w:ascii="Arial Nova Cond Light" w:eastAsia="Times New Roman" w:hAnsi="Arial Nova Cond Light" w:cs="Calibri"/>
                <w:sz w:val="14"/>
                <w:szCs w:val="18"/>
                <w:lang w:eastAsia="es-CO"/>
              </w:rPr>
              <w:t>Realizar 218 actividades de evaluación, control y seguimiento como mínimo, a predios afectados por la actividad extractiva de minerales en el Distrito Capital.</w:t>
            </w:r>
          </w:p>
        </w:tc>
        <w:tc>
          <w:tcPr>
            <w:tcW w:w="561" w:type="pct"/>
            <w:tcBorders>
              <w:top w:val="single" w:sz="4" w:space="0" w:color="auto"/>
              <w:left w:val="single" w:sz="4" w:space="0" w:color="auto"/>
              <w:bottom w:val="single" w:sz="4" w:space="0" w:color="auto"/>
              <w:right w:val="single" w:sz="4" w:space="0" w:color="auto"/>
            </w:tcBorders>
          </w:tcPr>
          <w:p w14:paraId="6E5AA2F5" w14:textId="77777777" w:rsidR="00FD2421" w:rsidRPr="00FD2421" w:rsidRDefault="00FD2421" w:rsidP="001A3203">
            <w:pPr>
              <w:spacing w:line="240" w:lineRule="auto"/>
              <w:jc w:val="center"/>
              <w:rPr>
                <w:b/>
                <w:bCs/>
                <w:sz w:val="14"/>
                <w:szCs w:val="18"/>
              </w:rPr>
            </w:pPr>
          </w:p>
          <w:p w14:paraId="262A88BE" w14:textId="77777777" w:rsidR="00FD2421" w:rsidRPr="00FD2421" w:rsidRDefault="00FD2421" w:rsidP="001A3203">
            <w:pPr>
              <w:spacing w:line="240" w:lineRule="auto"/>
              <w:jc w:val="center"/>
              <w:rPr>
                <w:b/>
                <w:bCs/>
                <w:sz w:val="14"/>
                <w:szCs w:val="18"/>
              </w:rPr>
            </w:pPr>
          </w:p>
          <w:p w14:paraId="48CC9EB0" w14:textId="77777777" w:rsidR="00FD2421" w:rsidRPr="00FD2421" w:rsidRDefault="00FD2421" w:rsidP="001A3203">
            <w:pPr>
              <w:spacing w:line="240" w:lineRule="auto"/>
              <w:rPr>
                <w:b/>
                <w:bCs/>
                <w:sz w:val="14"/>
                <w:szCs w:val="18"/>
              </w:rPr>
            </w:pPr>
            <w:r w:rsidRPr="00FD2421">
              <w:rPr>
                <w:b/>
                <w:bCs/>
                <w:sz w:val="14"/>
                <w:szCs w:val="18"/>
              </w:rPr>
              <w:t xml:space="preserve">         </w:t>
            </w:r>
          </w:p>
          <w:p w14:paraId="6CF0B295" w14:textId="77777777" w:rsidR="00FD2421" w:rsidRPr="00FD2421" w:rsidRDefault="00FD2421" w:rsidP="001A3203">
            <w:pPr>
              <w:spacing w:line="240" w:lineRule="auto"/>
              <w:rPr>
                <w:b/>
                <w:bCs/>
                <w:sz w:val="14"/>
                <w:szCs w:val="18"/>
              </w:rPr>
            </w:pPr>
            <w:r w:rsidRPr="00FD2421">
              <w:rPr>
                <w:b/>
                <w:bCs/>
                <w:sz w:val="14"/>
                <w:szCs w:val="18"/>
              </w:rPr>
              <w:t xml:space="preserve">         36</w:t>
            </w:r>
          </w:p>
        </w:tc>
        <w:tc>
          <w:tcPr>
            <w:tcW w:w="419" w:type="pct"/>
            <w:tcBorders>
              <w:top w:val="single" w:sz="4" w:space="0" w:color="auto"/>
              <w:left w:val="single" w:sz="4" w:space="0" w:color="auto"/>
              <w:bottom w:val="single" w:sz="4" w:space="0" w:color="auto"/>
              <w:right w:val="single" w:sz="4" w:space="0" w:color="auto"/>
            </w:tcBorders>
          </w:tcPr>
          <w:p w14:paraId="68FFE680" w14:textId="77777777" w:rsidR="00FD2421" w:rsidRPr="00FD2421" w:rsidRDefault="00FD2421" w:rsidP="001A3203">
            <w:pPr>
              <w:spacing w:line="240" w:lineRule="auto"/>
              <w:jc w:val="center"/>
              <w:rPr>
                <w:b/>
                <w:bCs/>
                <w:sz w:val="14"/>
                <w:szCs w:val="18"/>
              </w:rPr>
            </w:pPr>
          </w:p>
          <w:p w14:paraId="3C3ABDC0" w14:textId="77777777" w:rsidR="00FD2421" w:rsidRPr="00FD2421" w:rsidRDefault="00FD2421" w:rsidP="001A3203">
            <w:pPr>
              <w:spacing w:line="240" w:lineRule="auto"/>
              <w:jc w:val="center"/>
              <w:rPr>
                <w:b/>
                <w:bCs/>
                <w:sz w:val="14"/>
                <w:szCs w:val="18"/>
              </w:rPr>
            </w:pPr>
          </w:p>
          <w:p w14:paraId="348E5541" w14:textId="77777777" w:rsidR="00FD2421" w:rsidRPr="00FD2421" w:rsidRDefault="00FD2421" w:rsidP="001A3203">
            <w:pPr>
              <w:spacing w:line="240" w:lineRule="auto"/>
              <w:jc w:val="center"/>
              <w:rPr>
                <w:b/>
                <w:bCs/>
                <w:sz w:val="14"/>
                <w:szCs w:val="18"/>
              </w:rPr>
            </w:pPr>
          </w:p>
          <w:p w14:paraId="536964AC" w14:textId="77777777" w:rsidR="00FD2421" w:rsidRPr="00FD2421" w:rsidRDefault="00FD2421" w:rsidP="001A3203">
            <w:pPr>
              <w:spacing w:line="240" w:lineRule="auto"/>
              <w:rPr>
                <w:b/>
                <w:bCs/>
                <w:sz w:val="14"/>
                <w:szCs w:val="18"/>
              </w:rPr>
            </w:pPr>
            <w:r w:rsidRPr="00FD2421">
              <w:rPr>
                <w:b/>
                <w:bCs/>
                <w:sz w:val="14"/>
                <w:szCs w:val="18"/>
              </w:rPr>
              <w:t xml:space="preserve">    36</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47EDF5" w14:textId="77777777" w:rsidR="00FD2421" w:rsidRPr="00FD2421" w:rsidRDefault="00FD2421" w:rsidP="001A3203">
            <w:pPr>
              <w:spacing w:line="240" w:lineRule="auto"/>
              <w:jc w:val="center"/>
              <w:rPr>
                <w:rFonts w:ascii="Arial Nova Cond Light" w:eastAsia="Times New Roman" w:hAnsi="Arial Nova Cond Light" w:cs="Calibri"/>
                <w:sz w:val="14"/>
                <w:szCs w:val="18"/>
                <w:highlight w:val="red"/>
                <w:lang w:eastAsia="es-CO"/>
              </w:rPr>
            </w:pPr>
            <w:r w:rsidRPr="00FD2421">
              <w:rPr>
                <w:b/>
                <w:bCs/>
                <w:sz w:val="14"/>
                <w:szCs w:val="18"/>
              </w:rPr>
              <w:t>$475.446.000</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1B8090D2" w14:textId="77777777" w:rsidR="00FD2421" w:rsidRPr="00FD2421" w:rsidRDefault="00FD2421" w:rsidP="001A3203">
            <w:pPr>
              <w:spacing w:line="240" w:lineRule="auto"/>
              <w:jc w:val="center"/>
              <w:rPr>
                <w:rFonts w:ascii="Arial Nova Cond Light" w:eastAsia="Times New Roman" w:hAnsi="Arial Nova Cond Light" w:cs="Calibri"/>
                <w:sz w:val="14"/>
                <w:szCs w:val="18"/>
                <w:highlight w:val="red"/>
                <w:lang w:eastAsia="es-CO"/>
              </w:rPr>
            </w:pPr>
            <w:r w:rsidRPr="00FD2421">
              <w:rPr>
                <w:b/>
                <w:bCs/>
                <w:sz w:val="14"/>
                <w:szCs w:val="18"/>
              </w:rPr>
              <w:t>$472.751.667</w:t>
            </w:r>
          </w:p>
        </w:tc>
        <w:tc>
          <w:tcPr>
            <w:tcW w:w="413" w:type="pct"/>
            <w:tcBorders>
              <w:top w:val="nil"/>
              <w:left w:val="nil"/>
              <w:bottom w:val="single" w:sz="4" w:space="0" w:color="808080"/>
              <w:right w:val="single" w:sz="4" w:space="0" w:color="808080"/>
            </w:tcBorders>
            <w:shd w:val="clear" w:color="auto" w:fill="auto"/>
            <w:vAlign w:val="center"/>
            <w:hideMark/>
          </w:tcPr>
          <w:p w14:paraId="2E408056" w14:textId="77777777" w:rsidR="00FD2421" w:rsidRPr="00FD2421" w:rsidRDefault="00FD2421" w:rsidP="001A3203">
            <w:pPr>
              <w:spacing w:line="240" w:lineRule="auto"/>
              <w:jc w:val="center"/>
              <w:rPr>
                <w:rFonts w:ascii="Arial Nova Cond Light" w:eastAsia="Times New Roman" w:hAnsi="Arial Nova Cond Light" w:cs="Calibri"/>
                <w:sz w:val="14"/>
                <w:szCs w:val="18"/>
                <w:highlight w:val="red"/>
                <w:lang w:eastAsia="es-CO"/>
              </w:rPr>
            </w:pPr>
            <w:r w:rsidRPr="00FD2421">
              <w:rPr>
                <w:b/>
                <w:bCs/>
                <w:sz w:val="14"/>
                <w:szCs w:val="18"/>
              </w:rPr>
              <w:t>99,43%</w:t>
            </w:r>
          </w:p>
        </w:tc>
      </w:tr>
      <w:tr w:rsidR="00FD2421" w:rsidRPr="00FD2421" w14:paraId="7E931356" w14:textId="77777777" w:rsidTr="001A3203">
        <w:trPr>
          <w:trHeight w:val="228"/>
        </w:trPr>
        <w:tc>
          <w:tcPr>
            <w:tcW w:w="584" w:type="pct"/>
            <w:vMerge/>
            <w:tcBorders>
              <w:top w:val="nil"/>
              <w:left w:val="single" w:sz="4" w:space="0" w:color="808080"/>
              <w:bottom w:val="single" w:sz="4" w:space="0" w:color="808080"/>
              <w:right w:val="single" w:sz="4" w:space="0" w:color="808080"/>
            </w:tcBorders>
            <w:vAlign w:val="center"/>
            <w:hideMark/>
          </w:tcPr>
          <w:p w14:paraId="33D8A919" w14:textId="77777777" w:rsidR="00FD2421" w:rsidRPr="00FD2421" w:rsidRDefault="00FD2421" w:rsidP="001A3203">
            <w:pPr>
              <w:spacing w:line="240" w:lineRule="auto"/>
              <w:rPr>
                <w:rFonts w:ascii="Arial Nova Cond Light" w:eastAsia="Times New Roman" w:hAnsi="Arial Nova Cond Light" w:cs="Calibri"/>
                <w:sz w:val="14"/>
                <w:szCs w:val="18"/>
                <w:lang w:eastAsia="es-CO"/>
              </w:rPr>
            </w:pPr>
          </w:p>
        </w:tc>
        <w:tc>
          <w:tcPr>
            <w:tcW w:w="584" w:type="pct"/>
            <w:vMerge/>
            <w:tcBorders>
              <w:top w:val="nil"/>
              <w:left w:val="single" w:sz="4" w:space="0" w:color="808080"/>
              <w:bottom w:val="single" w:sz="4" w:space="0" w:color="808080"/>
              <w:right w:val="single" w:sz="4" w:space="0" w:color="808080"/>
            </w:tcBorders>
            <w:vAlign w:val="center"/>
            <w:hideMark/>
          </w:tcPr>
          <w:p w14:paraId="19DBE2F3" w14:textId="77777777" w:rsidR="00FD2421" w:rsidRPr="00FD2421" w:rsidRDefault="00FD2421" w:rsidP="001A3203">
            <w:pPr>
              <w:spacing w:line="240" w:lineRule="auto"/>
              <w:rPr>
                <w:rFonts w:ascii="Arial Nova Cond Light" w:eastAsia="Times New Roman" w:hAnsi="Arial Nova Cond Light" w:cs="Calibri"/>
                <w:sz w:val="14"/>
                <w:szCs w:val="18"/>
                <w:lang w:eastAsia="es-CO"/>
              </w:rPr>
            </w:pPr>
          </w:p>
        </w:tc>
        <w:tc>
          <w:tcPr>
            <w:tcW w:w="1114" w:type="pct"/>
            <w:tcBorders>
              <w:top w:val="nil"/>
              <w:left w:val="nil"/>
              <w:bottom w:val="single" w:sz="4" w:space="0" w:color="808080"/>
              <w:right w:val="single" w:sz="4" w:space="0" w:color="808080"/>
            </w:tcBorders>
            <w:shd w:val="clear" w:color="auto" w:fill="auto"/>
            <w:vAlign w:val="center"/>
            <w:hideMark/>
          </w:tcPr>
          <w:p w14:paraId="239E46F7" w14:textId="77777777" w:rsidR="00FD2421" w:rsidRPr="00FD2421" w:rsidRDefault="00FD2421" w:rsidP="001A3203">
            <w:pPr>
              <w:spacing w:line="240" w:lineRule="auto"/>
              <w:rPr>
                <w:rFonts w:ascii="Arial Nova Cond Light" w:eastAsia="Times New Roman" w:hAnsi="Arial Nova Cond Light" w:cs="Calibri"/>
                <w:b/>
                <w:bCs/>
                <w:sz w:val="14"/>
                <w:szCs w:val="18"/>
                <w:lang w:eastAsia="es-CO"/>
              </w:rPr>
            </w:pPr>
            <w:r w:rsidRPr="00FD2421">
              <w:rPr>
                <w:rFonts w:ascii="Arial Nova Cond Light" w:eastAsia="Times New Roman" w:hAnsi="Arial Nova Cond Light" w:cs="Calibri"/>
                <w:b/>
                <w:bCs/>
                <w:sz w:val="14"/>
                <w:szCs w:val="18"/>
                <w:lang w:eastAsia="es-CO"/>
              </w:rPr>
              <w:t>Total Proyecto</w:t>
            </w:r>
          </w:p>
        </w:tc>
        <w:tc>
          <w:tcPr>
            <w:tcW w:w="561" w:type="pct"/>
            <w:tcBorders>
              <w:top w:val="single" w:sz="4" w:space="0" w:color="auto"/>
              <w:left w:val="single" w:sz="4" w:space="0" w:color="auto"/>
              <w:bottom w:val="single" w:sz="4" w:space="0" w:color="auto"/>
              <w:right w:val="single" w:sz="4" w:space="0" w:color="auto"/>
            </w:tcBorders>
          </w:tcPr>
          <w:p w14:paraId="0A153E89" w14:textId="77777777" w:rsidR="00FD2421" w:rsidRPr="00FD2421" w:rsidRDefault="00FD2421" w:rsidP="001A3203">
            <w:pPr>
              <w:spacing w:line="240" w:lineRule="auto"/>
              <w:jc w:val="center"/>
              <w:rPr>
                <w:b/>
                <w:bCs/>
                <w:sz w:val="14"/>
                <w:szCs w:val="18"/>
              </w:rPr>
            </w:pPr>
          </w:p>
        </w:tc>
        <w:tc>
          <w:tcPr>
            <w:tcW w:w="419" w:type="pct"/>
            <w:tcBorders>
              <w:top w:val="single" w:sz="4" w:space="0" w:color="auto"/>
              <w:left w:val="single" w:sz="4" w:space="0" w:color="auto"/>
              <w:bottom w:val="single" w:sz="4" w:space="0" w:color="auto"/>
              <w:right w:val="single" w:sz="4" w:space="0" w:color="auto"/>
            </w:tcBorders>
          </w:tcPr>
          <w:p w14:paraId="6C0CC836" w14:textId="77777777" w:rsidR="00FD2421" w:rsidRPr="00FD2421" w:rsidRDefault="00FD2421" w:rsidP="001A3203">
            <w:pPr>
              <w:spacing w:line="240" w:lineRule="auto"/>
              <w:jc w:val="center"/>
              <w:rPr>
                <w:b/>
                <w:bCs/>
                <w:sz w:val="14"/>
                <w:szCs w:val="18"/>
              </w:rPr>
            </w:pP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69B388" w14:textId="77777777" w:rsidR="00FD2421" w:rsidRPr="00FD2421" w:rsidRDefault="00FD2421" w:rsidP="001A3203">
            <w:pPr>
              <w:spacing w:line="240" w:lineRule="auto"/>
              <w:jc w:val="center"/>
              <w:rPr>
                <w:rFonts w:ascii="Arial Nova Cond Light" w:eastAsia="Times New Roman" w:hAnsi="Arial Nova Cond Light" w:cs="Calibri"/>
                <w:b/>
                <w:bCs/>
                <w:sz w:val="14"/>
                <w:szCs w:val="18"/>
                <w:lang w:eastAsia="es-CO"/>
              </w:rPr>
            </w:pPr>
            <w:r w:rsidRPr="00FD2421">
              <w:rPr>
                <w:b/>
                <w:bCs/>
                <w:sz w:val="14"/>
                <w:szCs w:val="18"/>
              </w:rPr>
              <w:t>2.267.046.534</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0F194240" w14:textId="77777777" w:rsidR="00FD2421" w:rsidRPr="00FD2421" w:rsidRDefault="00FD2421" w:rsidP="001A3203">
            <w:pPr>
              <w:spacing w:line="240" w:lineRule="auto"/>
              <w:jc w:val="center"/>
              <w:rPr>
                <w:rFonts w:ascii="Arial Nova Cond Light" w:eastAsia="Times New Roman" w:hAnsi="Arial Nova Cond Light" w:cs="Calibri"/>
                <w:b/>
                <w:bCs/>
                <w:sz w:val="14"/>
                <w:szCs w:val="18"/>
                <w:lang w:eastAsia="es-CO"/>
              </w:rPr>
            </w:pPr>
            <w:r w:rsidRPr="00FD2421">
              <w:rPr>
                <w:b/>
                <w:bCs/>
                <w:sz w:val="14"/>
                <w:szCs w:val="18"/>
              </w:rPr>
              <w:t>2.257.924.501</w:t>
            </w:r>
          </w:p>
        </w:tc>
        <w:tc>
          <w:tcPr>
            <w:tcW w:w="413" w:type="pct"/>
            <w:tcBorders>
              <w:top w:val="nil"/>
              <w:left w:val="nil"/>
              <w:bottom w:val="single" w:sz="4" w:space="0" w:color="808080"/>
              <w:right w:val="single" w:sz="4" w:space="0" w:color="808080"/>
            </w:tcBorders>
            <w:shd w:val="clear" w:color="auto" w:fill="auto"/>
            <w:vAlign w:val="center"/>
            <w:hideMark/>
          </w:tcPr>
          <w:p w14:paraId="570F3C8F" w14:textId="77777777" w:rsidR="00FD2421" w:rsidRPr="00FD2421" w:rsidRDefault="00FD2421" w:rsidP="001A3203">
            <w:pPr>
              <w:spacing w:line="240" w:lineRule="auto"/>
              <w:jc w:val="center"/>
              <w:rPr>
                <w:rFonts w:ascii="Arial Nova Cond Light" w:eastAsia="Times New Roman" w:hAnsi="Arial Nova Cond Light" w:cs="Calibri"/>
                <w:b/>
                <w:bCs/>
                <w:sz w:val="14"/>
                <w:szCs w:val="18"/>
                <w:lang w:eastAsia="es-CO"/>
              </w:rPr>
            </w:pPr>
            <w:r w:rsidRPr="00FD2421">
              <w:rPr>
                <w:rFonts w:ascii="Arial Nova Cond Light" w:eastAsia="Times New Roman" w:hAnsi="Arial Nova Cond Light" w:cs="Calibri"/>
                <w:b/>
                <w:bCs/>
                <w:sz w:val="14"/>
                <w:szCs w:val="18"/>
                <w:lang w:eastAsia="es-CO"/>
              </w:rPr>
              <w:t>99,6%</w:t>
            </w:r>
          </w:p>
        </w:tc>
      </w:tr>
    </w:tbl>
    <w:p w14:paraId="27434290" w14:textId="77777777" w:rsidR="00D9278F" w:rsidRPr="005518CE" w:rsidRDefault="00D9278F" w:rsidP="008D42B8">
      <w:pPr>
        <w:spacing w:after="0" w:line="240" w:lineRule="auto"/>
      </w:pPr>
    </w:p>
    <w:p w14:paraId="69495D5D" w14:textId="77777777" w:rsidR="001253E3" w:rsidRDefault="001253E3" w:rsidP="00B37600">
      <w:pPr>
        <w:pStyle w:val="Ttulo3"/>
      </w:pPr>
      <w:bookmarkStart w:id="156" w:name="_Toc94338393"/>
      <w:r w:rsidRPr="005518CE">
        <w:t>Acciones adelantadas por meta de inversión</w:t>
      </w:r>
      <w:bookmarkEnd w:id="156"/>
    </w:p>
    <w:p w14:paraId="3E8FB1F2" w14:textId="77777777" w:rsidR="001253E3" w:rsidRDefault="001253E3" w:rsidP="008D42B8">
      <w:pPr>
        <w:spacing w:after="0" w:line="240" w:lineRule="auto"/>
      </w:pPr>
    </w:p>
    <w:p w14:paraId="61CEABC6" w14:textId="5E177F08" w:rsidR="005D487C" w:rsidRPr="005D487C" w:rsidRDefault="005D487C" w:rsidP="008D42B8">
      <w:pPr>
        <w:autoSpaceDE w:val="0"/>
        <w:autoSpaceDN w:val="0"/>
        <w:adjustRightInd w:val="0"/>
        <w:spacing w:line="240" w:lineRule="auto"/>
        <w:jc w:val="both"/>
        <w:textAlignment w:val="baseline"/>
        <w:rPr>
          <w:rFonts w:ascii="Arial Nova Cond Light" w:hAnsi="Arial Nova Cond Light"/>
          <w:b/>
          <w:bCs/>
          <w:color w:val="222222"/>
          <w:lang w:eastAsia="es-CO"/>
        </w:rPr>
      </w:pPr>
      <w:r w:rsidRPr="00342456">
        <w:rPr>
          <w:rFonts w:ascii="Arial Nova Cond Light" w:hAnsi="Arial Nova Cond Light"/>
          <w:b/>
          <w:bCs/>
          <w:color w:val="222222"/>
          <w:lang w:eastAsia="es-CO"/>
        </w:rPr>
        <w:t>Evaluación de Plan de Restauración y Recuperación - PRR</w:t>
      </w:r>
    </w:p>
    <w:p w14:paraId="219FC4F6" w14:textId="77777777" w:rsidR="00373133" w:rsidRDefault="00373133" w:rsidP="008D42B8">
      <w:pPr>
        <w:autoSpaceDE w:val="0"/>
        <w:autoSpaceDN w:val="0"/>
        <w:adjustRightInd w:val="0"/>
        <w:spacing w:line="240" w:lineRule="auto"/>
        <w:jc w:val="both"/>
        <w:textAlignment w:val="baseline"/>
        <w:rPr>
          <w:rFonts w:ascii="Arial Nova Cond Light" w:hAnsi="Arial Nova Cond Light"/>
          <w:color w:val="222222"/>
          <w:lang w:eastAsia="es-CO"/>
        </w:rPr>
      </w:pPr>
    </w:p>
    <w:p w14:paraId="50A0B6C0" w14:textId="77777777" w:rsidR="005D487C" w:rsidRPr="00342456"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r w:rsidRPr="00342456">
        <w:rPr>
          <w:rFonts w:ascii="Arial Nova Cond Light" w:hAnsi="Arial Nova Cond Light"/>
          <w:color w:val="222222"/>
          <w:lang w:eastAsia="es-CO"/>
        </w:rPr>
        <w:t xml:space="preserve">Se realizó la evaluación a dos (2) solicitudes de Plan de Restauración y Recuperación - PRR de 8 predios, afectados por la antigua actividad extractiva de arcillas, aprobándose técnicamente el instrumento ambiental a los usuarios SP – Inmobiliaria S.A.S – Predio Aires de Palermo (UPZ 56 Danubio – Localidad de Usme) y Ladrillera Framar Ltda. (UPZ 57 Gran Yomasa- Localidad de Usme) </w:t>
      </w:r>
    </w:p>
    <w:p w14:paraId="408FCC33" w14:textId="77777777" w:rsidR="005D487C" w:rsidRPr="00342456" w:rsidRDefault="005D487C" w:rsidP="008D42B8">
      <w:pPr>
        <w:pStyle w:val="Prrafodelista"/>
        <w:autoSpaceDE w:val="0"/>
        <w:autoSpaceDN w:val="0"/>
        <w:adjustRightInd w:val="0"/>
        <w:spacing w:line="240" w:lineRule="auto"/>
        <w:jc w:val="both"/>
        <w:textAlignment w:val="baseline"/>
        <w:rPr>
          <w:rFonts w:ascii="Arial Nova Cond Light" w:hAnsi="Arial Nova Cond Light"/>
          <w:color w:val="222222"/>
          <w:lang w:eastAsia="es-CO"/>
        </w:rPr>
      </w:pPr>
    </w:p>
    <w:p w14:paraId="0BF48C1E" w14:textId="02F41429" w:rsidR="005D487C" w:rsidRPr="005D487C" w:rsidRDefault="005D487C" w:rsidP="008D42B8">
      <w:pPr>
        <w:autoSpaceDE w:val="0"/>
        <w:autoSpaceDN w:val="0"/>
        <w:adjustRightInd w:val="0"/>
        <w:spacing w:line="240" w:lineRule="auto"/>
        <w:jc w:val="both"/>
        <w:textAlignment w:val="baseline"/>
        <w:rPr>
          <w:rFonts w:ascii="Arial Nova Cond Light" w:hAnsi="Arial Nova Cond Light"/>
          <w:b/>
          <w:bCs/>
          <w:color w:val="222222"/>
          <w:lang w:eastAsia="es-CO"/>
        </w:rPr>
      </w:pPr>
      <w:r w:rsidRPr="00342456">
        <w:rPr>
          <w:rFonts w:ascii="Arial Nova Cond Light" w:hAnsi="Arial Nova Cond Light"/>
          <w:b/>
          <w:bCs/>
          <w:color w:val="222222"/>
          <w:lang w:eastAsia="es-CO"/>
        </w:rPr>
        <w:t>Evaluación de Plan de Manejo, Restauración y Recuperación Ambiental - PMRRA</w:t>
      </w:r>
    </w:p>
    <w:p w14:paraId="5DD9E4EE" w14:textId="20D9EDFF" w:rsidR="005D487C" w:rsidRPr="005D487C"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r w:rsidRPr="00342456">
        <w:rPr>
          <w:rFonts w:ascii="Arial Nova Cond Light" w:hAnsi="Arial Nova Cond Light"/>
          <w:color w:val="222222"/>
          <w:lang w:eastAsia="es-CO"/>
        </w:rPr>
        <w:lastRenderedPageBreak/>
        <w:t>a). Se realizó la evaluación de una (1) solicitud de Plan de Manejo, Restauración y Recuperación Ambiental - PMRRA de 10 predios afectados por la antigua actividad extractiva de arcillas, requiriendo técnicamente ajustar el estudio al usuario Ladrillera Alemana S.A.S. (UPZ 56 Danubio – Localidad de Usme)</w:t>
      </w:r>
    </w:p>
    <w:p w14:paraId="59870BAD" w14:textId="70BE6117" w:rsidR="005D487C"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r w:rsidRPr="00342456">
        <w:rPr>
          <w:rFonts w:ascii="Arial Nova Cond Light" w:hAnsi="Arial Nova Cond Light"/>
          <w:color w:val="222222"/>
          <w:lang w:eastAsia="es-CO"/>
        </w:rPr>
        <w:t>b). Se realizó la evaluación de una (1) solicitud de prórroga del Plan de Manejo, Restauración y Recuperación Ambiental - PMRRA de 3 predios afectados por la actividad extractiva de materiales de construcción de los usuarios Cantera La Laja y Cantera El Milagro (UPZ 10 La Uribe – Localidad de Usaquén)</w:t>
      </w:r>
      <w:r w:rsidR="00373133">
        <w:rPr>
          <w:rFonts w:ascii="Arial Nova Cond Light" w:hAnsi="Arial Nova Cond Light"/>
          <w:color w:val="222222"/>
          <w:lang w:eastAsia="es-CO"/>
        </w:rPr>
        <w:t>.</w:t>
      </w:r>
    </w:p>
    <w:p w14:paraId="0953D927" w14:textId="77777777" w:rsidR="00373133" w:rsidRPr="005D487C" w:rsidRDefault="00373133" w:rsidP="008D42B8">
      <w:pPr>
        <w:autoSpaceDE w:val="0"/>
        <w:autoSpaceDN w:val="0"/>
        <w:adjustRightInd w:val="0"/>
        <w:spacing w:line="240" w:lineRule="auto"/>
        <w:jc w:val="both"/>
        <w:textAlignment w:val="baseline"/>
        <w:rPr>
          <w:rFonts w:ascii="Arial Nova Cond Light" w:hAnsi="Arial Nova Cond Light"/>
          <w:color w:val="222222"/>
          <w:lang w:eastAsia="es-CO"/>
        </w:rPr>
      </w:pPr>
    </w:p>
    <w:p w14:paraId="11AA72F8" w14:textId="23E6CEF7" w:rsidR="005D487C" w:rsidRPr="005D487C" w:rsidRDefault="005D487C" w:rsidP="008D42B8">
      <w:pPr>
        <w:autoSpaceDE w:val="0"/>
        <w:autoSpaceDN w:val="0"/>
        <w:adjustRightInd w:val="0"/>
        <w:spacing w:line="240" w:lineRule="auto"/>
        <w:jc w:val="both"/>
        <w:textAlignment w:val="baseline"/>
        <w:rPr>
          <w:rFonts w:ascii="Arial Nova Cond Light" w:hAnsi="Arial Nova Cond Light"/>
          <w:b/>
          <w:bCs/>
          <w:color w:val="222222"/>
          <w:lang w:eastAsia="es-CO"/>
        </w:rPr>
      </w:pPr>
      <w:r w:rsidRPr="00342456">
        <w:rPr>
          <w:rFonts w:ascii="Arial Nova Cond Light" w:hAnsi="Arial Nova Cond Light"/>
          <w:b/>
          <w:bCs/>
          <w:color w:val="222222"/>
          <w:lang w:eastAsia="es-CO"/>
        </w:rPr>
        <w:t>Evaluación de Licencia Ambiental – LA</w:t>
      </w:r>
    </w:p>
    <w:p w14:paraId="02976892" w14:textId="54AF28E1" w:rsidR="005D487C"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r w:rsidRPr="00342456">
        <w:rPr>
          <w:rFonts w:ascii="Arial Nova Cond Light" w:hAnsi="Arial Nova Cond Light"/>
          <w:color w:val="222222"/>
          <w:lang w:eastAsia="es-CO"/>
        </w:rPr>
        <w:t>Se realizó la evaluación de una (1) solicitud de Licencia Ambiental – LA de 2 predios afectados por la antigua explotación de materiales de construcción del Registro Minero de Canteras No. 066 de la usuaria Julia Alicia Gómez de Franco - Recebera Cerro Colorado (UPZ 70 Jerusalén – Localidad de Ciudad Bolívar)</w:t>
      </w:r>
    </w:p>
    <w:p w14:paraId="5EC015E7" w14:textId="77777777" w:rsidR="005D487C" w:rsidRPr="005D487C"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p>
    <w:p w14:paraId="02483A82" w14:textId="1A8F6A06" w:rsidR="005D487C" w:rsidRPr="005D487C" w:rsidRDefault="005D487C" w:rsidP="008D42B8">
      <w:pPr>
        <w:autoSpaceDE w:val="0"/>
        <w:autoSpaceDN w:val="0"/>
        <w:adjustRightInd w:val="0"/>
        <w:spacing w:line="240" w:lineRule="auto"/>
        <w:jc w:val="both"/>
        <w:textAlignment w:val="baseline"/>
        <w:rPr>
          <w:rFonts w:ascii="Arial Nova Cond Light" w:hAnsi="Arial Nova Cond Light"/>
          <w:b/>
          <w:bCs/>
          <w:color w:val="222222"/>
          <w:lang w:eastAsia="es-CO"/>
        </w:rPr>
      </w:pPr>
      <w:r w:rsidRPr="00342456">
        <w:rPr>
          <w:rFonts w:ascii="Arial Nova Cond Light" w:hAnsi="Arial Nova Cond Light"/>
          <w:b/>
          <w:bCs/>
          <w:color w:val="222222"/>
          <w:lang w:eastAsia="es-CO"/>
        </w:rPr>
        <w:t>Seguimiento a Plan de Manejo Ambiental - PMA</w:t>
      </w:r>
    </w:p>
    <w:p w14:paraId="27F94E1B" w14:textId="77777777" w:rsidR="005D487C" w:rsidRPr="00342456"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r w:rsidRPr="00342456">
        <w:rPr>
          <w:rFonts w:ascii="Arial Nova Cond Light" w:hAnsi="Arial Nova Cond Light"/>
          <w:color w:val="222222"/>
          <w:lang w:eastAsia="es-CO"/>
        </w:rPr>
        <w:t>Se realizó el seguimiento de tres (3) Planes de Manejos Ambientales – PMA de 16 predios afectados por actividad de explotación de arcillolitas y areniscas de los Contratos de Concesiones Mineras Nos. 14807de la Ladrillera Prisma S.A.S, 14808 de la sociedad Ladrilleras Yomasa S.A, EDHL-01y 14809 de la sociedad Ladrillera Helios S.A. (Todas están en la UPZ 57 Gan Yomasa – Localidad de Usme</w:t>
      </w:r>
    </w:p>
    <w:p w14:paraId="223637EF" w14:textId="77777777" w:rsidR="005D487C" w:rsidRPr="00342456" w:rsidRDefault="005D487C" w:rsidP="008D42B8">
      <w:pPr>
        <w:pStyle w:val="Prrafodelista"/>
        <w:autoSpaceDE w:val="0"/>
        <w:autoSpaceDN w:val="0"/>
        <w:adjustRightInd w:val="0"/>
        <w:spacing w:line="240" w:lineRule="auto"/>
        <w:jc w:val="both"/>
        <w:textAlignment w:val="baseline"/>
        <w:rPr>
          <w:rFonts w:ascii="Arial Nova Cond Light" w:hAnsi="Arial Nova Cond Light"/>
          <w:color w:val="222222"/>
          <w:lang w:eastAsia="es-CO"/>
        </w:rPr>
      </w:pPr>
    </w:p>
    <w:p w14:paraId="1E597DAB" w14:textId="0002493B" w:rsidR="005D487C" w:rsidRPr="005D487C" w:rsidRDefault="005D487C" w:rsidP="008D42B8">
      <w:pPr>
        <w:autoSpaceDE w:val="0"/>
        <w:autoSpaceDN w:val="0"/>
        <w:adjustRightInd w:val="0"/>
        <w:spacing w:line="240" w:lineRule="auto"/>
        <w:jc w:val="both"/>
        <w:textAlignment w:val="baseline"/>
        <w:rPr>
          <w:rFonts w:ascii="Arial Nova Cond Light" w:hAnsi="Arial Nova Cond Light"/>
          <w:b/>
          <w:bCs/>
          <w:color w:val="222222"/>
          <w:lang w:eastAsia="es-CO"/>
        </w:rPr>
      </w:pPr>
      <w:r w:rsidRPr="00342456">
        <w:rPr>
          <w:rFonts w:ascii="Arial Nova Cond Light" w:hAnsi="Arial Nova Cond Light"/>
          <w:b/>
          <w:bCs/>
          <w:color w:val="222222"/>
          <w:lang w:eastAsia="es-CO"/>
        </w:rPr>
        <w:t>Seguimiento a Plan de Manejo, Restauración y Recuperación Ambiental – PMRRA</w:t>
      </w:r>
    </w:p>
    <w:p w14:paraId="545AC3CF" w14:textId="64B4C3D6" w:rsidR="005D487C" w:rsidRPr="005D487C"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r w:rsidRPr="00342456">
        <w:rPr>
          <w:rFonts w:ascii="Arial Nova Cond Light" w:hAnsi="Arial Nova Cond Light"/>
          <w:color w:val="222222"/>
          <w:lang w:eastAsia="es-CO"/>
        </w:rPr>
        <w:t>a). Se realizó seguimientos de tres (3) Planes de Manejo, Restauración y Recuperación Ambiental - PMRRA de 17 predios afectados por antigua actividad extractiva de materiales de construcción de los usuarios Cantera El Cedro San Carlos con Registro Minero de Canteras No. 060 (UPZ 13 El Cedro – Localidad de Usaquén), Cantera Cerro E Ibiza (UPZ 11 San Cristóbal – Localidad de Usaquén) y Central de Mezclas SA - Cemex Colombia S.A con Registro Minero de Cantera No. 056 (UPZ 63 El Mochuelo – Localidad de Ciudad Bolívar)</w:t>
      </w:r>
    </w:p>
    <w:p w14:paraId="3916BEA8" w14:textId="77777777" w:rsidR="005D487C" w:rsidRPr="00342456"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r w:rsidRPr="00342456">
        <w:rPr>
          <w:rFonts w:ascii="Arial Nova Cond Light" w:hAnsi="Arial Nova Cond Light"/>
          <w:color w:val="222222"/>
          <w:lang w:eastAsia="es-CO"/>
        </w:rPr>
        <w:t>b). Se realizó una (1) visita técnica de control ambiental de 1 predio afectado por antigua actividad extractiva de materiales de construcción del usuario Predio Cantarrana ( UPZ 58 Comuneros – Localidad de Usme) que cuenta con un PMRRA, con el fin de verificar el cumplimiento de la medida preventiva de suspensión de las actividades del citado instrumento ambiental.</w:t>
      </w:r>
    </w:p>
    <w:p w14:paraId="389D006F" w14:textId="77777777" w:rsidR="005D487C" w:rsidRPr="00342456" w:rsidRDefault="005D487C" w:rsidP="008D42B8">
      <w:pPr>
        <w:pStyle w:val="Prrafodelista"/>
        <w:autoSpaceDE w:val="0"/>
        <w:autoSpaceDN w:val="0"/>
        <w:adjustRightInd w:val="0"/>
        <w:spacing w:line="240" w:lineRule="auto"/>
        <w:jc w:val="both"/>
        <w:textAlignment w:val="baseline"/>
        <w:rPr>
          <w:rFonts w:ascii="Arial Nova Cond Light" w:hAnsi="Arial Nova Cond Light"/>
          <w:color w:val="222222"/>
          <w:lang w:eastAsia="es-CO"/>
        </w:rPr>
      </w:pPr>
    </w:p>
    <w:p w14:paraId="2F5CA11D" w14:textId="7A242701" w:rsidR="005D487C" w:rsidRPr="005D487C" w:rsidRDefault="005D487C" w:rsidP="008D42B8">
      <w:pPr>
        <w:autoSpaceDE w:val="0"/>
        <w:autoSpaceDN w:val="0"/>
        <w:adjustRightInd w:val="0"/>
        <w:spacing w:line="240" w:lineRule="auto"/>
        <w:jc w:val="both"/>
        <w:textAlignment w:val="baseline"/>
        <w:rPr>
          <w:rFonts w:ascii="Arial Nova Cond Light" w:hAnsi="Arial Nova Cond Light"/>
          <w:b/>
          <w:bCs/>
          <w:color w:val="222222"/>
          <w:lang w:eastAsia="es-CO"/>
        </w:rPr>
      </w:pPr>
      <w:r w:rsidRPr="00342456">
        <w:rPr>
          <w:rFonts w:ascii="Arial Nova Cond Light" w:hAnsi="Arial Nova Cond Light"/>
          <w:b/>
          <w:bCs/>
          <w:color w:val="222222"/>
          <w:lang w:eastAsia="es-CO"/>
        </w:rPr>
        <w:t>Seguimiento a Plan de Restauración y Recuperación - PRR</w:t>
      </w:r>
    </w:p>
    <w:p w14:paraId="2FD0C260" w14:textId="2630C0AB" w:rsidR="005D487C" w:rsidRPr="005D487C"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r w:rsidRPr="00342456">
        <w:rPr>
          <w:rFonts w:ascii="Arial Nova Cond Light" w:hAnsi="Arial Nova Cond Light"/>
          <w:color w:val="222222"/>
          <w:lang w:eastAsia="es-CO"/>
        </w:rPr>
        <w:t>a). Se realizó seguimientos de un (1) Plan de Restauración y Recuperación - PRR de 1 predio afectado por la antigua actividad extractiva de materiales de construcción del usuario Predio Yerbabuena – UAESP. (UPZ 64 Monte Blanco – Localidad de Ciudad Bolívar)</w:t>
      </w:r>
    </w:p>
    <w:p w14:paraId="76BDAADF" w14:textId="2DD924D6" w:rsidR="005D487C" w:rsidRPr="00342456"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r w:rsidRPr="00342456">
        <w:rPr>
          <w:rFonts w:ascii="Arial Nova Cond Light" w:hAnsi="Arial Nova Cond Light"/>
          <w:color w:val="222222"/>
          <w:lang w:eastAsia="es-CO"/>
        </w:rPr>
        <w:lastRenderedPageBreak/>
        <w:t>b). Se realizaron cuatro (4) visitas técnicas de control ambiental de 5 predios afectados por la antigua actividad extractiva de materiales de construcción y arcillolitas de los usuarios Chircal María Munevar – IDRD (UPZ 68 El Tesoro – Localidad de Ciudad Bolívar) , Ladrillera El Rogal (UPZ 56 Danubio – Localidad de Usme), Chircal Hermanos Ortiz Pardo Ltda. – Predio El Consuelo Constructora Bolívar S.A y Cantera Cerro de Oriente  - Suprema Compañía Inmobiliaria  S.A.S (Los dos en la UPZ 54 Marruecos – Localidad de Rafael Uribe Uribe),  con el fin de verificar en campo los motivos de no presentar los respectivos informes de seguimiento por parte de los responsables de la implementación de los instrumentos ambientales establecidos.</w:t>
      </w:r>
    </w:p>
    <w:p w14:paraId="6506681E" w14:textId="77777777" w:rsidR="005D487C" w:rsidRPr="00D1034B"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p>
    <w:p w14:paraId="76C1C2D4" w14:textId="77777777" w:rsidR="005D487C" w:rsidRPr="00342456" w:rsidRDefault="005D487C" w:rsidP="008D42B8">
      <w:pPr>
        <w:autoSpaceDE w:val="0"/>
        <w:autoSpaceDN w:val="0"/>
        <w:adjustRightInd w:val="0"/>
        <w:spacing w:line="240" w:lineRule="auto"/>
        <w:jc w:val="both"/>
        <w:textAlignment w:val="baseline"/>
        <w:rPr>
          <w:rFonts w:ascii="Arial Nova Cond Light" w:hAnsi="Arial Nova Cond Light"/>
          <w:b/>
          <w:bCs/>
          <w:color w:val="222222"/>
          <w:lang w:eastAsia="es-CO"/>
        </w:rPr>
      </w:pPr>
      <w:r w:rsidRPr="00342456">
        <w:rPr>
          <w:rFonts w:ascii="Arial Nova Cond Light" w:hAnsi="Arial Nova Cond Light"/>
          <w:b/>
          <w:bCs/>
          <w:color w:val="222222"/>
          <w:lang w:eastAsia="es-CO"/>
        </w:rPr>
        <w:t>Predios afectados por actividad extractiva de minerales con visitas técnicas de imposición del Plan de Restauración y Recuperación – PRR.</w:t>
      </w:r>
    </w:p>
    <w:p w14:paraId="025C4524" w14:textId="77777777" w:rsidR="005D487C" w:rsidRPr="00342456" w:rsidRDefault="005D487C" w:rsidP="008D42B8">
      <w:pPr>
        <w:pStyle w:val="Prrafodelista"/>
        <w:autoSpaceDE w:val="0"/>
        <w:autoSpaceDN w:val="0"/>
        <w:adjustRightInd w:val="0"/>
        <w:spacing w:line="240" w:lineRule="auto"/>
        <w:jc w:val="both"/>
        <w:textAlignment w:val="baseline"/>
        <w:rPr>
          <w:rFonts w:ascii="Arial Nova Cond Light" w:hAnsi="Arial Nova Cond Light"/>
          <w:color w:val="222222"/>
          <w:lang w:eastAsia="es-CO"/>
        </w:rPr>
      </w:pPr>
    </w:p>
    <w:p w14:paraId="28D52EF3" w14:textId="77777777" w:rsidR="005D487C" w:rsidRPr="00342456"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r w:rsidRPr="00342456">
        <w:rPr>
          <w:rFonts w:ascii="Arial Nova Cond Light" w:hAnsi="Arial Nova Cond Light"/>
          <w:color w:val="222222"/>
          <w:lang w:eastAsia="es-CO"/>
        </w:rPr>
        <w:t xml:space="preserve">Se realizaron nueve (9) visitas técnicas de imposición del Plan de Restauración y Recuperación – PRR de 10 predios afectados por la antigua actividad extractiva de materiales de construcción y arcillolitas de los usuarios Predio Romualda Chaparro Daza, Chircal Daniel Tenjo Fonseca, Predio Rosa Elvira Largo Alvarado y Otros, Chircal Alonso Restrepo – EAAB, Ladrillera Roa, Chircal Luciana Rodríguez, Geobogota S.A.S. – Cantera Recebera La Esperanza, Predio María Aurora Malagón – Fábrica de Tubos Santa Isabel y Predio La Perdigona – Sector Hugo Alfonso Corredor  (Perdigo Gravas S En C.S)  </w:t>
      </w:r>
    </w:p>
    <w:p w14:paraId="1576F4F4" w14:textId="77777777" w:rsidR="005D487C" w:rsidRPr="00342456" w:rsidRDefault="005D487C" w:rsidP="008D42B8">
      <w:pPr>
        <w:pStyle w:val="Prrafodelista"/>
        <w:autoSpaceDE w:val="0"/>
        <w:autoSpaceDN w:val="0"/>
        <w:adjustRightInd w:val="0"/>
        <w:spacing w:line="240" w:lineRule="auto"/>
        <w:jc w:val="both"/>
        <w:textAlignment w:val="baseline"/>
        <w:rPr>
          <w:rFonts w:ascii="Arial Nova Cond Light" w:hAnsi="Arial Nova Cond Light"/>
          <w:color w:val="222222"/>
          <w:lang w:eastAsia="es-CO"/>
        </w:rPr>
      </w:pPr>
    </w:p>
    <w:p w14:paraId="03C10246" w14:textId="79302ABF" w:rsidR="005D487C" w:rsidRPr="00C11A3D" w:rsidRDefault="005D487C" w:rsidP="008D42B8">
      <w:pPr>
        <w:autoSpaceDE w:val="0"/>
        <w:autoSpaceDN w:val="0"/>
        <w:adjustRightInd w:val="0"/>
        <w:spacing w:line="240" w:lineRule="auto"/>
        <w:jc w:val="both"/>
        <w:textAlignment w:val="baseline"/>
        <w:rPr>
          <w:rFonts w:ascii="Arial Nova Cond Light" w:hAnsi="Arial Nova Cond Light"/>
          <w:b/>
          <w:bCs/>
          <w:color w:val="222222"/>
          <w:lang w:eastAsia="es-CO"/>
        </w:rPr>
      </w:pPr>
      <w:r w:rsidRPr="00342456">
        <w:rPr>
          <w:rFonts w:ascii="Arial Nova Cond Light" w:hAnsi="Arial Nova Cond Light"/>
          <w:b/>
          <w:bCs/>
          <w:color w:val="222222"/>
          <w:lang w:eastAsia="es-CO"/>
        </w:rPr>
        <w:t>Predios afectados por la actividad extractiva de minerales que no cuentan con instrumentos ambientales.</w:t>
      </w:r>
    </w:p>
    <w:p w14:paraId="1E80ECA2" w14:textId="77777777" w:rsidR="005D487C" w:rsidRPr="00342456"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r w:rsidRPr="00342456">
        <w:rPr>
          <w:rFonts w:ascii="Arial Nova Cond Light" w:hAnsi="Arial Nova Cond Light"/>
          <w:color w:val="222222"/>
          <w:lang w:eastAsia="es-CO"/>
        </w:rPr>
        <w:t xml:space="preserve">Se realizaron visitas técnicas de control ambiental a sesenta y seis (66) usuarios de 119 predios afectados por actividad extractiva de materiales de construcción y arcillolitas que no cuentan con instrumentos ambientales, con el fin de verificar el cumplimiento de las medidas preventivas de suspensión de las actividades de extracción, beneficio y transformación de dichos minerales; constatándose el cumplimiento de dichos actos administrativos por parte de los usuarios. </w:t>
      </w:r>
    </w:p>
    <w:p w14:paraId="5302B4FA" w14:textId="77777777" w:rsidR="005D487C" w:rsidRPr="00342456" w:rsidRDefault="005D487C" w:rsidP="008D42B8">
      <w:pPr>
        <w:pStyle w:val="Prrafodelista"/>
        <w:autoSpaceDE w:val="0"/>
        <w:autoSpaceDN w:val="0"/>
        <w:adjustRightInd w:val="0"/>
        <w:spacing w:line="240" w:lineRule="auto"/>
        <w:jc w:val="both"/>
        <w:textAlignment w:val="baseline"/>
        <w:rPr>
          <w:rFonts w:ascii="Arial Nova Cond Light" w:hAnsi="Arial Nova Cond Light"/>
          <w:color w:val="222222"/>
          <w:lang w:eastAsia="es-CO"/>
        </w:rPr>
      </w:pPr>
    </w:p>
    <w:p w14:paraId="6F4A46CB" w14:textId="64204032" w:rsidR="005D487C" w:rsidRPr="00C11A3D" w:rsidRDefault="005D487C" w:rsidP="008D42B8">
      <w:pPr>
        <w:autoSpaceDE w:val="0"/>
        <w:autoSpaceDN w:val="0"/>
        <w:adjustRightInd w:val="0"/>
        <w:spacing w:line="240" w:lineRule="auto"/>
        <w:jc w:val="both"/>
        <w:textAlignment w:val="baseline"/>
        <w:rPr>
          <w:rFonts w:ascii="Arial Nova Cond Light" w:hAnsi="Arial Nova Cond Light"/>
          <w:b/>
          <w:bCs/>
          <w:color w:val="222222"/>
          <w:lang w:eastAsia="es-CO"/>
        </w:rPr>
      </w:pPr>
      <w:r w:rsidRPr="00342456">
        <w:rPr>
          <w:rFonts w:ascii="Arial Nova Cond Light" w:hAnsi="Arial Nova Cond Light"/>
          <w:b/>
          <w:bCs/>
          <w:color w:val="222222"/>
          <w:lang w:eastAsia="es-CO"/>
        </w:rPr>
        <w:t xml:space="preserve">Predios afectados por la actividad extractiva de minerales con solicitudes, en el marco de trámite de instrumentos de desarrollo urbanístico o de protección ambiental </w:t>
      </w:r>
    </w:p>
    <w:p w14:paraId="0F8AC798" w14:textId="77777777" w:rsidR="005D487C" w:rsidRPr="00342456" w:rsidRDefault="005D487C" w:rsidP="008D42B8">
      <w:pPr>
        <w:autoSpaceDE w:val="0"/>
        <w:autoSpaceDN w:val="0"/>
        <w:adjustRightInd w:val="0"/>
        <w:spacing w:line="240" w:lineRule="auto"/>
        <w:jc w:val="both"/>
        <w:textAlignment w:val="baseline"/>
        <w:rPr>
          <w:rFonts w:ascii="Arial Nova Cond Light" w:hAnsi="Arial Nova Cond Light"/>
          <w:color w:val="222222"/>
          <w:lang w:eastAsia="es-CO"/>
        </w:rPr>
      </w:pPr>
      <w:r w:rsidRPr="00342456">
        <w:rPr>
          <w:rFonts w:ascii="Arial Nova Cond Light" w:hAnsi="Arial Nova Cond Light"/>
          <w:color w:val="222222"/>
          <w:lang w:eastAsia="es-CO"/>
        </w:rPr>
        <w:t xml:space="preserve">De conformidad con las solicitudes realizadas por veintisiete (27) usuarios, se ejecutaron acciones de control ambiental mediante visitas técnicas a treinta y siete (37) predios catastrales; de los cuales cinco (5) tienen afectaciones por la antigua actividad extractiva de minerales; por lo tanto, los propietarios deben presentar e implementar un Plan de Restauración y Recuperación – PRR, en cumplimiento de lo ordenado en el Artículo 11 de la Resolución No. 1499  del 03 de agosto de 2018 del Ministerio de Ambiente y Desarrollo Sostenible – MADS, con el fin de adecuar las áreas hacia un cierre definitivo y uso post minería, en el marco de trámite de instrumentos de desarrollo urbanístico o de protección ambiental </w:t>
      </w:r>
    </w:p>
    <w:p w14:paraId="659C0CF3" w14:textId="77777777" w:rsidR="00C11A3D" w:rsidRDefault="00C11A3D" w:rsidP="008D42B8">
      <w:pPr>
        <w:autoSpaceDE w:val="0"/>
        <w:autoSpaceDN w:val="0"/>
        <w:adjustRightInd w:val="0"/>
        <w:spacing w:line="240" w:lineRule="auto"/>
        <w:textAlignment w:val="baseline"/>
        <w:rPr>
          <w:rFonts w:ascii="Arial Nova Cond Light" w:hAnsi="Arial Nova Cond Light"/>
          <w:b/>
          <w:bCs/>
          <w:color w:val="222222"/>
          <w:lang w:eastAsia="es-CO"/>
        </w:rPr>
      </w:pPr>
    </w:p>
    <w:p w14:paraId="1DB2A88B" w14:textId="7F8E8A28" w:rsidR="00C11A3D" w:rsidRPr="00C11A3D" w:rsidRDefault="00C11A3D" w:rsidP="008D42B8">
      <w:pPr>
        <w:autoSpaceDE w:val="0"/>
        <w:autoSpaceDN w:val="0"/>
        <w:adjustRightInd w:val="0"/>
        <w:spacing w:line="240" w:lineRule="auto"/>
        <w:textAlignment w:val="baseline"/>
        <w:rPr>
          <w:rFonts w:ascii="Arial Nova Cond Light" w:hAnsi="Arial Nova Cond Light"/>
          <w:b/>
          <w:bCs/>
          <w:color w:val="222222"/>
          <w:lang w:eastAsia="es-CO"/>
        </w:rPr>
      </w:pPr>
      <w:r w:rsidRPr="00342456">
        <w:rPr>
          <w:rFonts w:ascii="Arial Nova Cond Light" w:hAnsi="Arial Nova Cond Light"/>
          <w:b/>
          <w:bCs/>
          <w:color w:val="222222"/>
          <w:lang w:eastAsia="es-CO"/>
        </w:rPr>
        <w:lastRenderedPageBreak/>
        <w:t>Proyecto de Inversión 7743 del PDD</w:t>
      </w:r>
    </w:p>
    <w:p w14:paraId="69F898E3" w14:textId="77777777" w:rsidR="00C11A3D" w:rsidRPr="00C017A9" w:rsidRDefault="00C11A3D" w:rsidP="008D42B8">
      <w:pPr>
        <w:pStyle w:val="Prrafodelista"/>
        <w:autoSpaceDE w:val="0"/>
        <w:autoSpaceDN w:val="0"/>
        <w:adjustRightInd w:val="0"/>
        <w:spacing w:line="240" w:lineRule="auto"/>
        <w:ind w:left="0"/>
        <w:jc w:val="both"/>
        <w:textAlignment w:val="baseline"/>
        <w:rPr>
          <w:rFonts w:ascii="Arial Nova Cond Light" w:hAnsi="Arial Nova Cond Light"/>
          <w:color w:val="222222"/>
          <w:highlight w:val="yellow"/>
          <w:lang w:eastAsia="es-CO"/>
        </w:rPr>
      </w:pPr>
      <w:r w:rsidRPr="00342456">
        <w:rPr>
          <w:rFonts w:ascii="Arial Nova Cond Light" w:hAnsi="Arial Nova Cond Light"/>
          <w:color w:val="222222"/>
          <w:lang w:eastAsia="es-CO"/>
        </w:rPr>
        <w:t>En cumplimiento del proyecto de Inversión 7743 del PDD, en lo que respecta a la meta “Realizar 218 actividades de evaluación, control y seguimiento como mínimo, a predios afectados por la actividad extractiva de minerales en el Distrito Capital”, se ejecutaron actuaciones de evaluación, control y seguimiento ambiental a los 37 predios afectados por actividad extractiva de minerales en el Distrito Capital, programadas para la vigencia del 2021</w:t>
      </w:r>
      <w:r>
        <w:rPr>
          <w:rFonts w:ascii="Arial Nova Cond Light" w:hAnsi="Arial Nova Cond Light"/>
          <w:color w:val="222222"/>
          <w:lang w:eastAsia="es-CO"/>
        </w:rPr>
        <w:t>, y el detalle se presenta en la siguiente tabla.</w:t>
      </w:r>
    </w:p>
    <w:p w14:paraId="010E25BE" w14:textId="77777777" w:rsidR="00C11A3D" w:rsidRPr="00C017A9" w:rsidRDefault="00C11A3D" w:rsidP="008D42B8">
      <w:pPr>
        <w:pStyle w:val="Prrafodelista"/>
        <w:autoSpaceDE w:val="0"/>
        <w:autoSpaceDN w:val="0"/>
        <w:adjustRightInd w:val="0"/>
        <w:spacing w:line="240" w:lineRule="auto"/>
        <w:ind w:left="0"/>
        <w:textAlignment w:val="baseline"/>
        <w:rPr>
          <w:rFonts w:ascii="Arial Nova Cond Light" w:hAnsi="Arial Nova Cond Light"/>
          <w:color w:val="222222"/>
          <w:highlight w:val="yellow"/>
          <w:lang w:eastAsia="es-CO"/>
        </w:rPr>
      </w:pPr>
    </w:p>
    <w:p w14:paraId="16CAA55F" w14:textId="70A29FDF" w:rsidR="00C11A3D" w:rsidRPr="00C11A3D" w:rsidRDefault="00C11A3D" w:rsidP="008D42B8">
      <w:pPr>
        <w:pStyle w:val="Descripcin"/>
        <w:jc w:val="center"/>
        <w:rPr>
          <w:rFonts w:ascii="Arial Nova Cond Light" w:hAnsi="Arial Nova Cond Light"/>
          <w:sz w:val="18"/>
        </w:rPr>
      </w:pPr>
      <w:bookmarkStart w:id="157" w:name="_Toc94188979"/>
      <w:r w:rsidRPr="00C11A3D">
        <w:rPr>
          <w:sz w:val="18"/>
        </w:rPr>
        <w:t xml:space="preserve">Tabla </w:t>
      </w:r>
      <w:r w:rsidRPr="00C11A3D">
        <w:rPr>
          <w:sz w:val="18"/>
        </w:rPr>
        <w:fldChar w:fldCharType="begin"/>
      </w:r>
      <w:r w:rsidRPr="00C11A3D">
        <w:rPr>
          <w:sz w:val="18"/>
        </w:rPr>
        <w:instrText xml:space="preserve"> SEQ Tabla \* ARABIC </w:instrText>
      </w:r>
      <w:r w:rsidRPr="00C11A3D">
        <w:rPr>
          <w:sz w:val="18"/>
        </w:rPr>
        <w:fldChar w:fldCharType="separate"/>
      </w:r>
      <w:r w:rsidR="00CF0C1E">
        <w:rPr>
          <w:noProof/>
          <w:sz w:val="18"/>
        </w:rPr>
        <w:t>25</w:t>
      </w:r>
      <w:r w:rsidRPr="00C11A3D">
        <w:rPr>
          <w:sz w:val="18"/>
        </w:rPr>
        <w:fldChar w:fldCharType="end"/>
      </w:r>
      <w:r w:rsidRPr="00C11A3D">
        <w:rPr>
          <w:sz w:val="18"/>
        </w:rPr>
        <w:t>. Predios atendidos en el proyecto 7743 vigencia 2021</w:t>
      </w:r>
      <w:bookmarkEnd w:id="157"/>
    </w:p>
    <w:tbl>
      <w:tblPr>
        <w:tblStyle w:val="Tablaconcuadrcula"/>
        <w:tblW w:w="0" w:type="auto"/>
        <w:jc w:val="center"/>
        <w:tblLook w:val="04A0" w:firstRow="1" w:lastRow="0" w:firstColumn="1" w:lastColumn="0" w:noHBand="0" w:noVBand="1"/>
      </w:tblPr>
      <w:tblGrid>
        <w:gridCol w:w="702"/>
        <w:gridCol w:w="2911"/>
        <w:gridCol w:w="1530"/>
        <w:gridCol w:w="1544"/>
        <w:gridCol w:w="2141"/>
      </w:tblGrid>
      <w:tr w:rsidR="00C11A3D" w:rsidRPr="00C11A3D" w14:paraId="0FAE8536" w14:textId="77777777" w:rsidTr="00C11A3D">
        <w:trPr>
          <w:trHeight w:val="458"/>
          <w:tblHeader/>
          <w:jc w:val="center"/>
        </w:trPr>
        <w:tc>
          <w:tcPr>
            <w:tcW w:w="702" w:type="dxa"/>
            <w:shd w:val="clear" w:color="auto" w:fill="8EAADB" w:themeFill="accent1" w:themeFillTint="99"/>
            <w:vAlign w:val="center"/>
          </w:tcPr>
          <w:p w14:paraId="7736DB97" w14:textId="77777777" w:rsidR="00C11A3D" w:rsidRPr="00C11A3D" w:rsidRDefault="00C11A3D" w:rsidP="008D42B8">
            <w:pPr>
              <w:jc w:val="center"/>
              <w:rPr>
                <w:rFonts w:ascii="Arial Nova Cond" w:hAnsi="Arial Nova Cond" w:cs="Arial"/>
                <w:b/>
                <w:i/>
                <w:iCs/>
                <w:sz w:val="14"/>
                <w:szCs w:val="18"/>
                <w:lang w:val="es-ES_tradnl"/>
              </w:rPr>
            </w:pPr>
            <w:r w:rsidRPr="00C11A3D">
              <w:rPr>
                <w:rFonts w:ascii="Arial Nova Cond" w:hAnsi="Arial Nova Cond" w:cs="Arial"/>
                <w:b/>
                <w:i/>
                <w:iCs/>
                <w:sz w:val="14"/>
                <w:szCs w:val="18"/>
                <w:lang w:val="es-ES_tradnl"/>
              </w:rPr>
              <w:t>No.</w:t>
            </w:r>
          </w:p>
        </w:tc>
        <w:tc>
          <w:tcPr>
            <w:tcW w:w="2911" w:type="dxa"/>
            <w:shd w:val="clear" w:color="auto" w:fill="8EAADB" w:themeFill="accent1" w:themeFillTint="99"/>
            <w:vAlign w:val="center"/>
          </w:tcPr>
          <w:p w14:paraId="0E933066" w14:textId="77777777" w:rsidR="00C11A3D" w:rsidRPr="00C11A3D" w:rsidRDefault="00C11A3D" w:rsidP="008D42B8">
            <w:pPr>
              <w:jc w:val="center"/>
              <w:rPr>
                <w:rFonts w:ascii="Arial Nova Cond" w:hAnsi="Arial Nova Cond" w:cs="Arial"/>
                <w:b/>
                <w:i/>
                <w:iCs/>
                <w:sz w:val="14"/>
                <w:szCs w:val="18"/>
                <w:lang w:val="es-ES_tradnl"/>
              </w:rPr>
            </w:pPr>
            <w:r w:rsidRPr="00C11A3D">
              <w:rPr>
                <w:rFonts w:ascii="Arial Nova Cond" w:hAnsi="Arial Nova Cond" w:cs="Arial"/>
                <w:b/>
                <w:i/>
                <w:iCs/>
                <w:sz w:val="14"/>
                <w:szCs w:val="18"/>
                <w:lang w:val="es-ES_tradnl"/>
              </w:rPr>
              <w:t>Usuario / UPZ / Localidad</w:t>
            </w:r>
          </w:p>
        </w:tc>
        <w:tc>
          <w:tcPr>
            <w:tcW w:w="1530" w:type="dxa"/>
            <w:shd w:val="clear" w:color="auto" w:fill="8EAADB" w:themeFill="accent1" w:themeFillTint="99"/>
            <w:vAlign w:val="center"/>
          </w:tcPr>
          <w:p w14:paraId="3FB47094" w14:textId="77777777" w:rsidR="00C11A3D" w:rsidRPr="00C11A3D" w:rsidRDefault="00C11A3D" w:rsidP="008D42B8">
            <w:pPr>
              <w:jc w:val="center"/>
              <w:rPr>
                <w:rFonts w:ascii="Arial Nova Cond" w:hAnsi="Arial Nova Cond" w:cs="Arial"/>
                <w:b/>
                <w:i/>
                <w:iCs/>
                <w:sz w:val="14"/>
                <w:szCs w:val="18"/>
                <w:lang w:val="es-ES_tradnl"/>
              </w:rPr>
            </w:pPr>
            <w:r w:rsidRPr="00C11A3D">
              <w:rPr>
                <w:rFonts w:ascii="Arial Nova Cond" w:hAnsi="Arial Nova Cond" w:cs="Arial"/>
                <w:b/>
                <w:i/>
                <w:iCs/>
                <w:sz w:val="14"/>
                <w:szCs w:val="18"/>
                <w:lang w:val="es-ES_tradnl"/>
              </w:rPr>
              <w:t>Predio</w:t>
            </w:r>
          </w:p>
        </w:tc>
        <w:tc>
          <w:tcPr>
            <w:tcW w:w="1544" w:type="dxa"/>
            <w:shd w:val="clear" w:color="auto" w:fill="8EAADB" w:themeFill="accent1" w:themeFillTint="99"/>
            <w:vAlign w:val="center"/>
          </w:tcPr>
          <w:p w14:paraId="084FA819" w14:textId="77777777" w:rsidR="00C11A3D" w:rsidRPr="00C11A3D" w:rsidRDefault="00C11A3D" w:rsidP="008D42B8">
            <w:pPr>
              <w:jc w:val="center"/>
              <w:rPr>
                <w:rFonts w:ascii="Arial Nova Cond" w:hAnsi="Arial Nova Cond" w:cs="Arial"/>
                <w:b/>
                <w:i/>
                <w:iCs/>
                <w:sz w:val="14"/>
                <w:szCs w:val="18"/>
                <w:lang w:val="es-ES_tradnl"/>
              </w:rPr>
            </w:pPr>
            <w:r w:rsidRPr="00C11A3D">
              <w:rPr>
                <w:rFonts w:ascii="Arial Nova Cond" w:hAnsi="Arial Nova Cond" w:cs="Arial"/>
                <w:b/>
                <w:i/>
                <w:iCs/>
                <w:sz w:val="14"/>
                <w:szCs w:val="18"/>
                <w:lang w:val="es-ES_tradnl"/>
              </w:rPr>
              <w:t>Fecha de visita</w:t>
            </w:r>
          </w:p>
        </w:tc>
        <w:tc>
          <w:tcPr>
            <w:tcW w:w="2141" w:type="dxa"/>
            <w:shd w:val="clear" w:color="auto" w:fill="8EAADB" w:themeFill="accent1" w:themeFillTint="99"/>
            <w:vAlign w:val="center"/>
          </w:tcPr>
          <w:p w14:paraId="72F081C0" w14:textId="77777777" w:rsidR="00C11A3D" w:rsidRPr="00C11A3D" w:rsidRDefault="00C11A3D" w:rsidP="008D42B8">
            <w:pPr>
              <w:jc w:val="center"/>
              <w:rPr>
                <w:rFonts w:ascii="Arial Nova Cond" w:hAnsi="Arial Nova Cond" w:cs="Arial"/>
                <w:b/>
                <w:i/>
                <w:iCs/>
                <w:sz w:val="14"/>
                <w:szCs w:val="18"/>
                <w:lang w:val="es-ES_tradnl"/>
              </w:rPr>
            </w:pPr>
            <w:r w:rsidRPr="00C11A3D">
              <w:rPr>
                <w:rFonts w:ascii="Arial Nova Cond" w:hAnsi="Arial Nova Cond" w:cs="Arial"/>
                <w:b/>
                <w:i/>
                <w:iCs/>
                <w:sz w:val="14"/>
                <w:szCs w:val="18"/>
                <w:lang w:val="es-ES_tradnl"/>
              </w:rPr>
              <w:t xml:space="preserve">Concepto Técnico </w:t>
            </w:r>
          </w:p>
        </w:tc>
      </w:tr>
      <w:tr w:rsidR="00C11A3D" w:rsidRPr="00C11A3D" w14:paraId="277E78AD" w14:textId="77777777" w:rsidTr="00C11A3D">
        <w:trPr>
          <w:jc w:val="center"/>
        </w:trPr>
        <w:tc>
          <w:tcPr>
            <w:tcW w:w="702" w:type="dxa"/>
            <w:vAlign w:val="center"/>
          </w:tcPr>
          <w:p w14:paraId="35390FCE"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1.</w:t>
            </w:r>
          </w:p>
        </w:tc>
        <w:tc>
          <w:tcPr>
            <w:tcW w:w="2911" w:type="dxa"/>
            <w:vAlign w:val="center"/>
          </w:tcPr>
          <w:p w14:paraId="69202B99"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Ladrillera Sologres</w:t>
            </w:r>
          </w:p>
          <w:p w14:paraId="12357DA7"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68 El Tesoro – Ciudad Bolívar</w:t>
            </w:r>
          </w:p>
        </w:tc>
        <w:tc>
          <w:tcPr>
            <w:tcW w:w="1530" w:type="dxa"/>
            <w:vAlign w:val="center"/>
          </w:tcPr>
          <w:p w14:paraId="292226D1"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AAA0028HEKC</w:t>
            </w:r>
          </w:p>
        </w:tc>
        <w:tc>
          <w:tcPr>
            <w:tcW w:w="1544" w:type="dxa"/>
            <w:vAlign w:val="center"/>
          </w:tcPr>
          <w:p w14:paraId="1E37EDC7"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No aplica</w:t>
            </w:r>
          </w:p>
          <w:p w14:paraId="62A9BA91"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Recursos reserva</w:t>
            </w:r>
          </w:p>
        </w:tc>
        <w:tc>
          <w:tcPr>
            <w:tcW w:w="2141" w:type="dxa"/>
            <w:vAlign w:val="center"/>
          </w:tcPr>
          <w:p w14:paraId="24672D43"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00088 del 13/01/2021</w:t>
            </w:r>
          </w:p>
          <w:p w14:paraId="25401BFD"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2021IE05043-4988464</w:t>
            </w:r>
          </w:p>
        </w:tc>
      </w:tr>
      <w:tr w:rsidR="00C11A3D" w:rsidRPr="00C11A3D" w14:paraId="3BF5A9D1" w14:textId="77777777" w:rsidTr="00C11A3D">
        <w:trPr>
          <w:jc w:val="center"/>
        </w:trPr>
        <w:tc>
          <w:tcPr>
            <w:tcW w:w="702" w:type="dxa"/>
            <w:vAlign w:val="center"/>
          </w:tcPr>
          <w:p w14:paraId="39E84E6E"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 xml:space="preserve">2. </w:t>
            </w:r>
          </w:p>
        </w:tc>
        <w:tc>
          <w:tcPr>
            <w:tcW w:w="2911" w:type="dxa"/>
            <w:vAlign w:val="center"/>
          </w:tcPr>
          <w:p w14:paraId="201593AD"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Predio Yerbabuena – UAESP</w:t>
            </w:r>
          </w:p>
          <w:p w14:paraId="76CF12C9"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64 Monte Blanco – Ciudad Bolívar</w:t>
            </w:r>
          </w:p>
        </w:tc>
        <w:tc>
          <w:tcPr>
            <w:tcW w:w="1530" w:type="dxa"/>
            <w:vAlign w:val="center"/>
          </w:tcPr>
          <w:p w14:paraId="0110990B"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AAA0143POJZ</w:t>
            </w:r>
          </w:p>
        </w:tc>
        <w:tc>
          <w:tcPr>
            <w:tcW w:w="1544" w:type="dxa"/>
            <w:vAlign w:val="center"/>
          </w:tcPr>
          <w:p w14:paraId="74CBDD63"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14/01/2021</w:t>
            </w:r>
          </w:p>
        </w:tc>
        <w:tc>
          <w:tcPr>
            <w:tcW w:w="2141" w:type="dxa"/>
            <w:vAlign w:val="center"/>
          </w:tcPr>
          <w:p w14:paraId="4BF9071E"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00278 del 25/01/2021</w:t>
            </w:r>
          </w:p>
          <w:p w14:paraId="2B92DB59"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2021IE13957 – 4997364</w:t>
            </w:r>
          </w:p>
        </w:tc>
      </w:tr>
      <w:tr w:rsidR="00C11A3D" w:rsidRPr="00C11A3D" w14:paraId="6411D868" w14:textId="77777777" w:rsidTr="00C11A3D">
        <w:trPr>
          <w:jc w:val="center"/>
        </w:trPr>
        <w:tc>
          <w:tcPr>
            <w:tcW w:w="702" w:type="dxa"/>
            <w:vAlign w:val="center"/>
          </w:tcPr>
          <w:p w14:paraId="5A809183"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 xml:space="preserve">3. </w:t>
            </w:r>
          </w:p>
        </w:tc>
        <w:tc>
          <w:tcPr>
            <w:tcW w:w="2911" w:type="dxa"/>
            <w:vAlign w:val="center"/>
          </w:tcPr>
          <w:p w14:paraId="115B3F96"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Cantera Cerro E Ibiza</w:t>
            </w:r>
          </w:p>
          <w:p w14:paraId="74A30DAB"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11 San Cristóbal Norte – Usaquén</w:t>
            </w:r>
          </w:p>
        </w:tc>
        <w:tc>
          <w:tcPr>
            <w:tcW w:w="1530" w:type="dxa"/>
            <w:vAlign w:val="center"/>
          </w:tcPr>
          <w:p w14:paraId="2E505175"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AAA0115KFZM</w:t>
            </w:r>
          </w:p>
          <w:p w14:paraId="5A51C48D"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AAA0107OZUH</w:t>
            </w:r>
          </w:p>
        </w:tc>
        <w:tc>
          <w:tcPr>
            <w:tcW w:w="1544" w:type="dxa"/>
            <w:vAlign w:val="center"/>
          </w:tcPr>
          <w:p w14:paraId="0DEE4744"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01/02/2021</w:t>
            </w:r>
          </w:p>
        </w:tc>
        <w:tc>
          <w:tcPr>
            <w:tcW w:w="2141" w:type="dxa"/>
            <w:vAlign w:val="center"/>
          </w:tcPr>
          <w:p w14:paraId="0930C0B7"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00537 del 26/02/2021</w:t>
            </w:r>
          </w:p>
          <w:p w14:paraId="2E5DEB1F"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2021IE37015 – 5026648</w:t>
            </w:r>
          </w:p>
        </w:tc>
      </w:tr>
      <w:tr w:rsidR="00C11A3D" w:rsidRPr="00C11A3D" w14:paraId="65B0532E" w14:textId="77777777" w:rsidTr="00C11A3D">
        <w:trPr>
          <w:jc w:val="center"/>
        </w:trPr>
        <w:tc>
          <w:tcPr>
            <w:tcW w:w="702" w:type="dxa"/>
            <w:vAlign w:val="center"/>
          </w:tcPr>
          <w:p w14:paraId="1BA7E6F3"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 xml:space="preserve">4. </w:t>
            </w:r>
          </w:p>
        </w:tc>
        <w:tc>
          <w:tcPr>
            <w:tcW w:w="2911" w:type="dxa"/>
            <w:vAlign w:val="center"/>
          </w:tcPr>
          <w:p w14:paraId="1353B19A"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Ladrillera Prisma S.A.S.</w:t>
            </w:r>
          </w:p>
          <w:p w14:paraId="0CD112B3"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57 Gran Yomasa – Usme</w:t>
            </w:r>
          </w:p>
        </w:tc>
        <w:tc>
          <w:tcPr>
            <w:tcW w:w="1530" w:type="dxa"/>
            <w:vAlign w:val="center"/>
          </w:tcPr>
          <w:p w14:paraId="4BC727E1"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AAA0142ZSTO</w:t>
            </w:r>
          </w:p>
          <w:p w14:paraId="3251CE30"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AAA0142ZROM</w:t>
            </w:r>
          </w:p>
          <w:p w14:paraId="075FCD0D"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AAA0143BEKC</w:t>
            </w:r>
          </w:p>
          <w:p w14:paraId="014A1563"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AAA0143CASK</w:t>
            </w:r>
          </w:p>
        </w:tc>
        <w:tc>
          <w:tcPr>
            <w:tcW w:w="1544" w:type="dxa"/>
            <w:vAlign w:val="center"/>
          </w:tcPr>
          <w:p w14:paraId="12232A25"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19/04/2021</w:t>
            </w:r>
          </w:p>
        </w:tc>
        <w:tc>
          <w:tcPr>
            <w:tcW w:w="2141" w:type="dxa"/>
            <w:vAlign w:val="center"/>
          </w:tcPr>
          <w:p w14:paraId="6A14833D"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02189 del 29/04/2021</w:t>
            </w:r>
          </w:p>
          <w:p w14:paraId="2FFBB089"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2021IE78986 – 5084295</w:t>
            </w:r>
          </w:p>
        </w:tc>
      </w:tr>
      <w:tr w:rsidR="00C11A3D" w:rsidRPr="00C11A3D" w14:paraId="69A4A84A" w14:textId="77777777" w:rsidTr="00C11A3D">
        <w:trPr>
          <w:jc w:val="center"/>
        </w:trPr>
        <w:tc>
          <w:tcPr>
            <w:tcW w:w="702" w:type="dxa"/>
            <w:vAlign w:val="center"/>
          </w:tcPr>
          <w:p w14:paraId="3873FCA1"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 xml:space="preserve">5. </w:t>
            </w:r>
          </w:p>
        </w:tc>
        <w:tc>
          <w:tcPr>
            <w:tcW w:w="2911" w:type="dxa"/>
            <w:vAlign w:val="center"/>
          </w:tcPr>
          <w:p w14:paraId="54AF7C10"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Sociedad Ladrilleras Yomasa S.A.</w:t>
            </w:r>
          </w:p>
          <w:p w14:paraId="6B3747E7"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57 Gran Yomasa – Usme</w:t>
            </w:r>
          </w:p>
        </w:tc>
        <w:tc>
          <w:tcPr>
            <w:tcW w:w="1530" w:type="dxa"/>
            <w:vAlign w:val="center"/>
          </w:tcPr>
          <w:p w14:paraId="42CE5DCE"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AAA0142ZNDE AAA0142ZHCN AAA0011RCAW AAA0142ZMAF AAA0156YYOE AAA0144XBRJ</w:t>
            </w:r>
          </w:p>
        </w:tc>
        <w:tc>
          <w:tcPr>
            <w:tcW w:w="1544" w:type="dxa"/>
            <w:vAlign w:val="center"/>
          </w:tcPr>
          <w:p w14:paraId="01F18F77"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21/04/2021</w:t>
            </w:r>
          </w:p>
        </w:tc>
        <w:tc>
          <w:tcPr>
            <w:tcW w:w="2141" w:type="dxa"/>
            <w:vAlign w:val="center"/>
          </w:tcPr>
          <w:p w14:paraId="2B1983BA"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05130 del 26/05/2021</w:t>
            </w:r>
          </w:p>
          <w:p w14:paraId="0CDF3298"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2021IE103547 - 5109600</w:t>
            </w:r>
          </w:p>
        </w:tc>
      </w:tr>
      <w:tr w:rsidR="00C11A3D" w:rsidRPr="00C11A3D" w14:paraId="61864B76" w14:textId="77777777" w:rsidTr="00C11A3D">
        <w:trPr>
          <w:jc w:val="center"/>
        </w:trPr>
        <w:tc>
          <w:tcPr>
            <w:tcW w:w="702" w:type="dxa"/>
            <w:vAlign w:val="center"/>
          </w:tcPr>
          <w:p w14:paraId="6CD90C20"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 xml:space="preserve">6. </w:t>
            </w:r>
          </w:p>
        </w:tc>
        <w:tc>
          <w:tcPr>
            <w:tcW w:w="2911" w:type="dxa"/>
            <w:vAlign w:val="center"/>
          </w:tcPr>
          <w:p w14:paraId="5DB32162"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Sociedad Ladrillera Helios S.A.</w:t>
            </w:r>
          </w:p>
          <w:p w14:paraId="3C148CE3"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57 Gran Yomasa – Usme</w:t>
            </w:r>
          </w:p>
        </w:tc>
        <w:tc>
          <w:tcPr>
            <w:tcW w:w="1530" w:type="dxa"/>
            <w:vAlign w:val="center"/>
          </w:tcPr>
          <w:p w14:paraId="7B6DA399"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AAA0020OTFZ AAA0156YYPP AAA0143EWPP AAA0143HMEP AAA0156YYRU AAA0143EPPA</w:t>
            </w:r>
          </w:p>
        </w:tc>
        <w:tc>
          <w:tcPr>
            <w:tcW w:w="1544" w:type="dxa"/>
            <w:vAlign w:val="center"/>
          </w:tcPr>
          <w:p w14:paraId="382A1B32"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13 y 21/05/2021</w:t>
            </w:r>
          </w:p>
        </w:tc>
        <w:tc>
          <w:tcPr>
            <w:tcW w:w="2141" w:type="dxa"/>
            <w:vAlign w:val="center"/>
          </w:tcPr>
          <w:p w14:paraId="42621552"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05978 del 17/06/2021</w:t>
            </w:r>
          </w:p>
          <w:p w14:paraId="47D8C18E"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2021IE120490 - 5116548</w:t>
            </w:r>
          </w:p>
        </w:tc>
      </w:tr>
      <w:tr w:rsidR="00C11A3D" w:rsidRPr="00C11A3D" w14:paraId="505C35EB" w14:textId="77777777" w:rsidTr="00C11A3D">
        <w:trPr>
          <w:jc w:val="center"/>
        </w:trPr>
        <w:tc>
          <w:tcPr>
            <w:tcW w:w="702" w:type="dxa"/>
            <w:vAlign w:val="center"/>
          </w:tcPr>
          <w:p w14:paraId="7809D6C4"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 xml:space="preserve">7. </w:t>
            </w:r>
          </w:p>
        </w:tc>
        <w:tc>
          <w:tcPr>
            <w:tcW w:w="2911" w:type="dxa"/>
            <w:vAlign w:val="center"/>
          </w:tcPr>
          <w:p w14:paraId="2C81026F"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Industrias Gres Qui Ltda.</w:t>
            </w:r>
          </w:p>
          <w:p w14:paraId="6C471F15"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57 Gran Yomasa – Usme</w:t>
            </w:r>
          </w:p>
        </w:tc>
        <w:tc>
          <w:tcPr>
            <w:tcW w:w="1530" w:type="dxa"/>
            <w:vAlign w:val="center"/>
          </w:tcPr>
          <w:p w14:paraId="7F8062C2"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AAA0144XCDM</w:t>
            </w:r>
          </w:p>
          <w:p w14:paraId="7B59AFAC"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AAA0172FNDM</w:t>
            </w:r>
          </w:p>
        </w:tc>
        <w:tc>
          <w:tcPr>
            <w:tcW w:w="1544" w:type="dxa"/>
            <w:vAlign w:val="center"/>
          </w:tcPr>
          <w:p w14:paraId="3AB55BC9"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08/06/2021</w:t>
            </w:r>
          </w:p>
          <w:p w14:paraId="5A8F0310"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16/07/2021</w:t>
            </w:r>
          </w:p>
        </w:tc>
        <w:tc>
          <w:tcPr>
            <w:tcW w:w="2141" w:type="dxa"/>
            <w:vAlign w:val="center"/>
          </w:tcPr>
          <w:p w14:paraId="3B755CDF"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08431 del 29/07/2021</w:t>
            </w:r>
          </w:p>
          <w:p w14:paraId="2078AB9C"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2021IE156030 – 5173094</w:t>
            </w:r>
          </w:p>
        </w:tc>
      </w:tr>
      <w:tr w:rsidR="00C11A3D" w:rsidRPr="00C11A3D" w14:paraId="3B9EBBA8" w14:textId="77777777" w:rsidTr="00C11A3D">
        <w:trPr>
          <w:jc w:val="center"/>
        </w:trPr>
        <w:tc>
          <w:tcPr>
            <w:tcW w:w="702" w:type="dxa"/>
            <w:vAlign w:val="center"/>
          </w:tcPr>
          <w:p w14:paraId="7C8D65B0"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8.</w:t>
            </w:r>
          </w:p>
        </w:tc>
        <w:tc>
          <w:tcPr>
            <w:tcW w:w="2911" w:type="dxa"/>
            <w:vAlign w:val="center"/>
          </w:tcPr>
          <w:p w14:paraId="578311AA"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Chircal Alonso Restrepo – EAB</w:t>
            </w:r>
          </w:p>
          <w:p w14:paraId="5A4982FE"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56 Danubio – Usme</w:t>
            </w:r>
          </w:p>
        </w:tc>
        <w:tc>
          <w:tcPr>
            <w:tcW w:w="1530" w:type="dxa"/>
            <w:vAlign w:val="center"/>
          </w:tcPr>
          <w:p w14:paraId="51333B1D"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AAA0029DTZE</w:t>
            </w:r>
          </w:p>
        </w:tc>
        <w:tc>
          <w:tcPr>
            <w:tcW w:w="1544" w:type="dxa"/>
            <w:vAlign w:val="center"/>
          </w:tcPr>
          <w:p w14:paraId="356FB681"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08/07/2021</w:t>
            </w:r>
          </w:p>
        </w:tc>
        <w:tc>
          <w:tcPr>
            <w:tcW w:w="2141" w:type="dxa"/>
            <w:vAlign w:val="center"/>
          </w:tcPr>
          <w:p w14:paraId="19B94D14"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07926 del 22/07/2021</w:t>
            </w:r>
          </w:p>
          <w:p w14:paraId="74CEC66A"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2021IE149898 – 5154312</w:t>
            </w:r>
          </w:p>
        </w:tc>
      </w:tr>
      <w:tr w:rsidR="00C11A3D" w:rsidRPr="00C11A3D" w14:paraId="4CB91D95" w14:textId="77777777" w:rsidTr="00C11A3D">
        <w:trPr>
          <w:jc w:val="center"/>
        </w:trPr>
        <w:tc>
          <w:tcPr>
            <w:tcW w:w="702" w:type="dxa"/>
            <w:vAlign w:val="center"/>
          </w:tcPr>
          <w:p w14:paraId="5391EC47"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 xml:space="preserve">9. </w:t>
            </w:r>
          </w:p>
        </w:tc>
        <w:tc>
          <w:tcPr>
            <w:tcW w:w="2911" w:type="dxa"/>
            <w:vAlign w:val="center"/>
          </w:tcPr>
          <w:p w14:paraId="20224E3D"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Ladrillera Arquigres Ltda.</w:t>
            </w:r>
          </w:p>
          <w:p w14:paraId="5F2049F5"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60 Parque Entrenubes - Usme</w:t>
            </w:r>
          </w:p>
        </w:tc>
        <w:tc>
          <w:tcPr>
            <w:tcW w:w="1530" w:type="dxa"/>
            <w:vAlign w:val="center"/>
          </w:tcPr>
          <w:p w14:paraId="74C22700"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AAA0143EMHY</w:t>
            </w:r>
          </w:p>
        </w:tc>
        <w:tc>
          <w:tcPr>
            <w:tcW w:w="1544" w:type="dxa"/>
            <w:vAlign w:val="center"/>
          </w:tcPr>
          <w:p w14:paraId="575F1386"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10 y 12/08/2021</w:t>
            </w:r>
          </w:p>
        </w:tc>
        <w:tc>
          <w:tcPr>
            <w:tcW w:w="2141" w:type="dxa"/>
            <w:vAlign w:val="center"/>
          </w:tcPr>
          <w:p w14:paraId="757CE480"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09692 del 30/08/2021</w:t>
            </w:r>
          </w:p>
          <w:p w14:paraId="5357071F"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2021IE182990 - 5202794</w:t>
            </w:r>
          </w:p>
        </w:tc>
      </w:tr>
      <w:tr w:rsidR="00C11A3D" w:rsidRPr="00C11A3D" w14:paraId="7EB9B530" w14:textId="77777777" w:rsidTr="00C11A3D">
        <w:trPr>
          <w:jc w:val="center"/>
        </w:trPr>
        <w:tc>
          <w:tcPr>
            <w:tcW w:w="702" w:type="dxa"/>
            <w:vAlign w:val="center"/>
          </w:tcPr>
          <w:p w14:paraId="74B0B77D"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 xml:space="preserve">10. </w:t>
            </w:r>
          </w:p>
        </w:tc>
        <w:tc>
          <w:tcPr>
            <w:tcW w:w="2911" w:type="dxa"/>
            <w:vAlign w:val="center"/>
          </w:tcPr>
          <w:p w14:paraId="3A7C38DC"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Ladrillera Tejares del Oriente Ltda.</w:t>
            </w:r>
          </w:p>
          <w:p w14:paraId="4A9E32E7"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32 San Blas – San Cristóbal</w:t>
            </w:r>
          </w:p>
        </w:tc>
        <w:tc>
          <w:tcPr>
            <w:tcW w:w="1530" w:type="dxa"/>
            <w:vAlign w:val="center"/>
          </w:tcPr>
          <w:p w14:paraId="32139FBC"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AAA0001DEYX</w:t>
            </w:r>
          </w:p>
        </w:tc>
        <w:tc>
          <w:tcPr>
            <w:tcW w:w="1544" w:type="dxa"/>
            <w:vAlign w:val="center"/>
          </w:tcPr>
          <w:p w14:paraId="35E3C4A4"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17/08/2021</w:t>
            </w:r>
          </w:p>
        </w:tc>
        <w:tc>
          <w:tcPr>
            <w:tcW w:w="2141" w:type="dxa"/>
            <w:vAlign w:val="center"/>
          </w:tcPr>
          <w:p w14:paraId="7DFB9D25"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09689 del 30/08/2021</w:t>
            </w:r>
          </w:p>
          <w:p w14:paraId="38C87EEA"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2021IE182986 – 5202818</w:t>
            </w:r>
          </w:p>
        </w:tc>
      </w:tr>
      <w:tr w:rsidR="00C11A3D" w:rsidRPr="00C11A3D" w14:paraId="1587252D" w14:textId="77777777" w:rsidTr="00C11A3D">
        <w:trPr>
          <w:jc w:val="center"/>
        </w:trPr>
        <w:tc>
          <w:tcPr>
            <w:tcW w:w="702" w:type="dxa"/>
            <w:vAlign w:val="center"/>
          </w:tcPr>
          <w:p w14:paraId="3568FF01"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11.</w:t>
            </w:r>
          </w:p>
        </w:tc>
        <w:tc>
          <w:tcPr>
            <w:tcW w:w="2911" w:type="dxa"/>
            <w:vAlign w:val="center"/>
          </w:tcPr>
          <w:p w14:paraId="180B99EA"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Chircal Enrique Cobos y Marina Cobos</w:t>
            </w:r>
          </w:p>
          <w:p w14:paraId="101C639A"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56 Danubio – Usme</w:t>
            </w:r>
          </w:p>
        </w:tc>
        <w:tc>
          <w:tcPr>
            <w:tcW w:w="1530" w:type="dxa"/>
            <w:vAlign w:val="center"/>
          </w:tcPr>
          <w:p w14:paraId="2C25CA43"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AAA0145WZYN</w:t>
            </w:r>
          </w:p>
        </w:tc>
        <w:tc>
          <w:tcPr>
            <w:tcW w:w="1544" w:type="dxa"/>
            <w:vAlign w:val="center"/>
          </w:tcPr>
          <w:p w14:paraId="40CD3279"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10 y 13/08/2021</w:t>
            </w:r>
          </w:p>
        </w:tc>
        <w:tc>
          <w:tcPr>
            <w:tcW w:w="2141" w:type="dxa"/>
            <w:vAlign w:val="center"/>
          </w:tcPr>
          <w:p w14:paraId="1B162666"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09693 del 30/08/2021</w:t>
            </w:r>
          </w:p>
          <w:p w14:paraId="3BCBD3BF"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2021IE182994 – 5202766</w:t>
            </w:r>
          </w:p>
        </w:tc>
      </w:tr>
      <w:tr w:rsidR="00C11A3D" w:rsidRPr="00C11A3D" w14:paraId="4C531ADE" w14:textId="77777777" w:rsidTr="00C11A3D">
        <w:trPr>
          <w:jc w:val="center"/>
        </w:trPr>
        <w:tc>
          <w:tcPr>
            <w:tcW w:w="702" w:type="dxa"/>
            <w:vAlign w:val="center"/>
          </w:tcPr>
          <w:p w14:paraId="7CA9DA34"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12.</w:t>
            </w:r>
          </w:p>
        </w:tc>
        <w:tc>
          <w:tcPr>
            <w:tcW w:w="2911" w:type="dxa"/>
            <w:vAlign w:val="center"/>
          </w:tcPr>
          <w:p w14:paraId="1B24F933"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Chircal Marcos F. Jiménez Palacio</w:t>
            </w:r>
          </w:p>
          <w:p w14:paraId="7478DA30"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60 Parque Entrenubes – Usme</w:t>
            </w:r>
          </w:p>
        </w:tc>
        <w:tc>
          <w:tcPr>
            <w:tcW w:w="1530" w:type="dxa"/>
            <w:vAlign w:val="center"/>
          </w:tcPr>
          <w:p w14:paraId="5B575A46"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AAA0183HUPA</w:t>
            </w:r>
          </w:p>
        </w:tc>
        <w:tc>
          <w:tcPr>
            <w:tcW w:w="1544" w:type="dxa"/>
            <w:vAlign w:val="center"/>
          </w:tcPr>
          <w:p w14:paraId="412F0C91"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10 y 13/08/2021</w:t>
            </w:r>
          </w:p>
        </w:tc>
        <w:tc>
          <w:tcPr>
            <w:tcW w:w="2141" w:type="dxa"/>
            <w:vAlign w:val="center"/>
          </w:tcPr>
          <w:p w14:paraId="4501E80C"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09691 del 30/08/2021</w:t>
            </w:r>
          </w:p>
          <w:p w14:paraId="752FF83C"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2021IE182988 – 5202800</w:t>
            </w:r>
          </w:p>
        </w:tc>
      </w:tr>
      <w:tr w:rsidR="00C11A3D" w:rsidRPr="00C11A3D" w14:paraId="5E71F348" w14:textId="77777777" w:rsidTr="00C11A3D">
        <w:trPr>
          <w:jc w:val="center"/>
        </w:trPr>
        <w:tc>
          <w:tcPr>
            <w:tcW w:w="702" w:type="dxa"/>
            <w:vAlign w:val="center"/>
          </w:tcPr>
          <w:p w14:paraId="2B3AA744"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13.</w:t>
            </w:r>
          </w:p>
        </w:tc>
        <w:tc>
          <w:tcPr>
            <w:tcW w:w="2911" w:type="dxa"/>
            <w:vAlign w:val="center"/>
          </w:tcPr>
          <w:p w14:paraId="042FB5C5"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Fábrica de Ladrillos El Progreso E.U.</w:t>
            </w:r>
          </w:p>
          <w:p w14:paraId="355D06C8"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 xml:space="preserve">UPZ 32 San Blas – San Cristóbal </w:t>
            </w:r>
          </w:p>
        </w:tc>
        <w:tc>
          <w:tcPr>
            <w:tcW w:w="1530" w:type="dxa"/>
            <w:vAlign w:val="center"/>
          </w:tcPr>
          <w:p w14:paraId="4CD9F3AF"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AAA0001DEUZ</w:t>
            </w:r>
          </w:p>
        </w:tc>
        <w:tc>
          <w:tcPr>
            <w:tcW w:w="1544" w:type="dxa"/>
            <w:vAlign w:val="center"/>
          </w:tcPr>
          <w:p w14:paraId="60664FEC"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17 y 18/08/2021</w:t>
            </w:r>
          </w:p>
        </w:tc>
        <w:tc>
          <w:tcPr>
            <w:tcW w:w="2141" w:type="dxa"/>
            <w:vAlign w:val="center"/>
          </w:tcPr>
          <w:p w14:paraId="5014F849"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09690 del 30/08/2021</w:t>
            </w:r>
          </w:p>
          <w:p w14:paraId="4F85E368"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2021IE182987 – 5202834</w:t>
            </w:r>
          </w:p>
        </w:tc>
      </w:tr>
      <w:tr w:rsidR="00C11A3D" w:rsidRPr="00C11A3D" w14:paraId="60241424" w14:textId="77777777" w:rsidTr="00C11A3D">
        <w:trPr>
          <w:jc w:val="center"/>
        </w:trPr>
        <w:tc>
          <w:tcPr>
            <w:tcW w:w="702" w:type="dxa"/>
            <w:vAlign w:val="center"/>
          </w:tcPr>
          <w:p w14:paraId="548EFD94"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14.</w:t>
            </w:r>
          </w:p>
        </w:tc>
        <w:tc>
          <w:tcPr>
            <w:tcW w:w="2911" w:type="dxa"/>
            <w:vAlign w:val="center"/>
          </w:tcPr>
          <w:p w14:paraId="0CA2EA3D"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Chircal Teresa Silva</w:t>
            </w:r>
          </w:p>
          <w:p w14:paraId="6100E6F9"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60 Parque Entrenubes – Usme</w:t>
            </w:r>
          </w:p>
        </w:tc>
        <w:tc>
          <w:tcPr>
            <w:tcW w:w="1530" w:type="dxa"/>
            <w:vAlign w:val="center"/>
          </w:tcPr>
          <w:p w14:paraId="7AA9BCDD"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AAA0008ZNLW</w:t>
            </w:r>
          </w:p>
        </w:tc>
        <w:tc>
          <w:tcPr>
            <w:tcW w:w="1544" w:type="dxa"/>
            <w:vAlign w:val="center"/>
          </w:tcPr>
          <w:p w14:paraId="5CBF6564"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09/08/2021</w:t>
            </w:r>
          </w:p>
        </w:tc>
        <w:tc>
          <w:tcPr>
            <w:tcW w:w="2141" w:type="dxa"/>
            <w:vAlign w:val="center"/>
          </w:tcPr>
          <w:p w14:paraId="35A197F4"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09697 del 31/08/2021</w:t>
            </w:r>
          </w:p>
          <w:p w14:paraId="134F3154"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2021IE183785 – 5203437</w:t>
            </w:r>
          </w:p>
        </w:tc>
      </w:tr>
      <w:tr w:rsidR="00C11A3D" w:rsidRPr="00C11A3D" w14:paraId="7AA76DFF" w14:textId="77777777" w:rsidTr="00C11A3D">
        <w:trPr>
          <w:jc w:val="center"/>
        </w:trPr>
        <w:tc>
          <w:tcPr>
            <w:tcW w:w="702" w:type="dxa"/>
            <w:vAlign w:val="center"/>
          </w:tcPr>
          <w:p w14:paraId="6325A4DC"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 xml:space="preserve">15. </w:t>
            </w:r>
          </w:p>
        </w:tc>
        <w:tc>
          <w:tcPr>
            <w:tcW w:w="2911" w:type="dxa"/>
            <w:vAlign w:val="center"/>
          </w:tcPr>
          <w:p w14:paraId="36326876"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Ladrillera Los Olivares Ltda.</w:t>
            </w:r>
          </w:p>
          <w:p w14:paraId="46DE36DB"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60 Parque Entrenubes – Usme</w:t>
            </w:r>
          </w:p>
        </w:tc>
        <w:tc>
          <w:tcPr>
            <w:tcW w:w="1530" w:type="dxa"/>
            <w:vAlign w:val="center"/>
          </w:tcPr>
          <w:p w14:paraId="55EB4E0B"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AAA0144WBPP AAA0144WBOE</w:t>
            </w:r>
          </w:p>
        </w:tc>
        <w:tc>
          <w:tcPr>
            <w:tcW w:w="1544" w:type="dxa"/>
            <w:vAlign w:val="center"/>
          </w:tcPr>
          <w:p w14:paraId="3F1DD7B5"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10 y 12/08/2021</w:t>
            </w:r>
          </w:p>
        </w:tc>
        <w:tc>
          <w:tcPr>
            <w:tcW w:w="2141" w:type="dxa"/>
            <w:vAlign w:val="center"/>
          </w:tcPr>
          <w:p w14:paraId="76E9212E"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09820 del 04/09/2021</w:t>
            </w:r>
          </w:p>
          <w:p w14:paraId="68AAC729"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2021IE187540 – 5203627</w:t>
            </w:r>
          </w:p>
        </w:tc>
      </w:tr>
      <w:tr w:rsidR="00C11A3D" w:rsidRPr="00C11A3D" w14:paraId="239EBA45" w14:textId="77777777" w:rsidTr="00C11A3D">
        <w:trPr>
          <w:jc w:val="center"/>
        </w:trPr>
        <w:tc>
          <w:tcPr>
            <w:tcW w:w="702" w:type="dxa"/>
            <w:vAlign w:val="center"/>
          </w:tcPr>
          <w:p w14:paraId="0433C461"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 xml:space="preserve">16. </w:t>
            </w:r>
          </w:p>
        </w:tc>
        <w:tc>
          <w:tcPr>
            <w:tcW w:w="2911" w:type="dxa"/>
            <w:vAlign w:val="center"/>
          </w:tcPr>
          <w:p w14:paraId="510170B7"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Chircal Los Pinos Los Pinitos</w:t>
            </w:r>
          </w:p>
          <w:p w14:paraId="3F4DEE27"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 xml:space="preserve">UPZ 32 San Blas – San Cristóbal </w:t>
            </w:r>
          </w:p>
        </w:tc>
        <w:tc>
          <w:tcPr>
            <w:tcW w:w="1530" w:type="dxa"/>
            <w:vAlign w:val="center"/>
          </w:tcPr>
          <w:p w14:paraId="2BB6278F"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AAA0002ZROE</w:t>
            </w:r>
          </w:p>
        </w:tc>
        <w:tc>
          <w:tcPr>
            <w:tcW w:w="1544" w:type="dxa"/>
            <w:vAlign w:val="center"/>
          </w:tcPr>
          <w:p w14:paraId="0618672E"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17/08/2021</w:t>
            </w:r>
          </w:p>
        </w:tc>
        <w:tc>
          <w:tcPr>
            <w:tcW w:w="2141" w:type="dxa"/>
            <w:vAlign w:val="center"/>
          </w:tcPr>
          <w:p w14:paraId="713AF519"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10263 del 13/09/2021</w:t>
            </w:r>
          </w:p>
          <w:p w14:paraId="7DD9B26B"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2021IE194678 – 5217969</w:t>
            </w:r>
          </w:p>
        </w:tc>
      </w:tr>
      <w:tr w:rsidR="00C11A3D" w:rsidRPr="00C11A3D" w14:paraId="387244E4" w14:textId="77777777" w:rsidTr="00C11A3D">
        <w:trPr>
          <w:jc w:val="center"/>
        </w:trPr>
        <w:tc>
          <w:tcPr>
            <w:tcW w:w="702" w:type="dxa"/>
            <w:vAlign w:val="center"/>
          </w:tcPr>
          <w:p w14:paraId="1B5CA53D"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17.</w:t>
            </w:r>
          </w:p>
        </w:tc>
        <w:tc>
          <w:tcPr>
            <w:tcW w:w="2911" w:type="dxa"/>
            <w:vAlign w:val="center"/>
          </w:tcPr>
          <w:p w14:paraId="4C3BC32A"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Ladrillera El Rogal</w:t>
            </w:r>
          </w:p>
          <w:p w14:paraId="2BBB1054"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56 Danubio – Usme</w:t>
            </w:r>
          </w:p>
        </w:tc>
        <w:tc>
          <w:tcPr>
            <w:tcW w:w="1530" w:type="dxa"/>
            <w:vAlign w:val="center"/>
          </w:tcPr>
          <w:p w14:paraId="426E39D6"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AAA0178MCBR AAA0023XPOM</w:t>
            </w:r>
          </w:p>
        </w:tc>
        <w:tc>
          <w:tcPr>
            <w:tcW w:w="1544" w:type="dxa"/>
            <w:vAlign w:val="center"/>
          </w:tcPr>
          <w:p w14:paraId="19AD9FFC"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06/10/2021</w:t>
            </w:r>
          </w:p>
        </w:tc>
        <w:tc>
          <w:tcPr>
            <w:tcW w:w="2141" w:type="dxa"/>
            <w:vAlign w:val="center"/>
          </w:tcPr>
          <w:p w14:paraId="34DF46D6"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12705 del 27/10/2021</w:t>
            </w:r>
          </w:p>
          <w:p w14:paraId="74AD53BC"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2021IE233559 – 5255360</w:t>
            </w:r>
          </w:p>
        </w:tc>
      </w:tr>
      <w:tr w:rsidR="00C11A3D" w:rsidRPr="00C11A3D" w14:paraId="5D223D59" w14:textId="77777777" w:rsidTr="00C11A3D">
        <w:trPr>
          <w:jc w:val="center"/>
        </w:trPr>
        <w:tc>
          <w:tcPr>
            <w:tcW w:w="702" w:type="dxa"/>
            <w:vAlign w:val="center"/>
          </w:tcPr>
          <w:p w14:paraId="12C9A065"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18.</w:t>
            </w:r>
          </w:p>
        </w:tc>
        <w:tc>
          <w:tcPr>
            <w:tcW w:w="2911" w:type="dxa"/>
            <w:vAlign w:val="center"/>
          </w:tcPr>
          <w:p w14:paraId="5C1AF3B1"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Chircal Luciana Rodríguez</w:t>
            </w:r>
          </w:p>
          <w:p w14:paraId="1103C590"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56 Danubio – Usme</w:t>
            </w:r>
          </w:p>
        </w:tc>
        <w:tc>
          <w:tcPr>
            <w:tcW w:w="1530" w:type="dxa"/>
            <w:vAlign w:val="center"/>
          </w:tcPr>
          <w:p w14:paraId="58BEED3E"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AAA0021SAZE</w:t>
            </w:r>
          </w:p>
        </w:tc>
        <w:tc>
          <w:tcPr>
            <w:tcW w:w="1544" w:type="dxa"/>
            <w:vAlign w:val="center"/>
          </w:tcPr>
          <w:p w14:paraId="2FA04BC0"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27/09/2021</w:t>
            </w:r>
          </w:p>
        </w:tc>
        <w:tc>
          <w:tcPr>
            <w:tcW w:w="2141" w:type="dxa"/>
            <w:vAlign w:val="center"/>
          </w:tcPr>
          <w:p w14:paraId="3386D1A1"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11765 del 08/10/2021</w:t>
            </w:r>
          </w:p>
          <w:p w14:paraId="5624CEE6"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2021IE217526 – 5239322</w:t>
            </w:r>
          </w:p>
        </w:tc>
      </w:tr>
      <w:tr w:rsidR="00C11A3D" w:rsidRPr="00C11A3D" w14:paraId="21388574" w14:textId="77777777" w:rsidTr="00C11A3D">
        <w:trPr>
          <w:jc w:val="center"/>
        </w:trPr>
        <w:tc>
          <w:tcPr>
            <w:tcW w:w="702" w:type="dxa"/>
            <w:vAlign w:val="center"/>
          </w:tcPr>
          <w:p w14:paraId="0598597A"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19.</w:t>
            </w:r>
          </w:p>
        </w:tc>
        <w:tc>
          <w:tcPr>
            <w:tcW w:w="2911" w:type="dxa"/>
            <w:vAlign w:val="center"/>
          </w:tcPr>
          <w:p w14:paraId="40AD3E24"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Predio Cantarrana</w:t>
            </w:r>
          </w:p>
          <w:p w14:paraId="5135B3FC"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 58 Comuneros – Usme</w:t>
            </w:r>
          </w:p>
        </w:tc>
        <w:tc>
          <w:tcPr>
            <w:tcW w:w="1530" w:type="dxa"/>
            <w:vAlign w:val="center"/>
          </w:tcPr>
          <w:p w14:paraId="14469A46"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AAA0142YRSK</w:t>
            </w:r>
          </w:p>
        </w:tc>
        <w:tc>
          <w:tcPr>
            <w:tcW w:w="1544" w:type="dxa"/>
            <w:vAlign w:val="center"/>
          </w:tcPr>
          <w:p w14:paraId="73992D18"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24/11/2021</w:t>
            </w:r>
          </w:p>
        </w:tc>
        <w:tc>
          <w:tcPr>
            <w:tcW w:w="2141" w:type="dxa"/>
            <w:vAlign w:val="center"/>
          </w:tcPr>
          <w:p w14:paraId="5663DE5D"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14149 del 29/11/2021</w:t>
            </w:r>
          </w:p>
          <w:p w14:paraId="50567E4F"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2021IE260662 – 5293107</w:t>
            </w:r>
          </w:p>
        </w:tc>
      </w:tr>
      <w:tr w:rsidR="00C11A3D" w:rsidRPr="00C11A3D" w14:paraId="59661A4B" w14:textId="77777777" w:rsidTr="00C11A3D">
        <w:trPr>
          <w:jc w:val="center"/>
        </w:trPr>
        <w:tc>
          <w:tcPr>
            <w:tcW w:w="702" w:type="dxa"/>
            <w:vAlign w:val="center"/>
          </w:tcPr>
          <w:p w14:paraId="10646412"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20.</w:t>
            </w:r>
          </w:p>
        </w:tc>
        <w:tc>
          <w:tcPr>
            <w:tcW w:w="2911" w:type="dxa"/>
            <w:vAlign w:val="center"/>
          </w:tcPr>
          <w:p w14:paraId="765FD177"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Trituradora Silva &amp; Báez</w:t>
            </w:r>
          </w:p>
          <w:p w14:paraId="54F3B4A5"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UPZ67 Lucero – Ciudad Bolívar</w:t>
            </w:r>
          </w:p>
        </w:tc>
        <w:tc>
          <w:tcPr>
            <w:tcW w:w="1530" w:type="dxa"/>
            <w:vAlign w:val="center"/>
          </w:tcPr>
          <w:p w14:paraId="246605DE"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AAA0168YDCX</w:t>
            </w:r>
          </w:p>
        </w:tc>
        <w:tc>
          <w:tcPr>
            <w:tcW w:w="1544" w:type="dxa"/>
            <w:vAlign w:val="center"/>
          </w:tcPr>
          <w:p w14:paraId="78FBED03"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05/11/2021</w:t>
            </w:r>
          </w:p>
        </w:tc>
        <w:tc>
          <w:tcPr>
            <w:tcW w:w="2141" w:type="dxa"/>
            <w:vAlign w:val="center"/>
          </w:tcPr>
          <w:p w14:paraId="73C08459"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CT. 14147 del 29/11/2021</w:t>
            </w:r>
          </w:p>
          <w:p w14:paraId="3BA238B4" w14:textId="77777777" w:rsidR="00C11A3D" w:rsidRPr="00C11A3D" w:rsidRDefault="00C11A3D" w:rsidP="008D42B8">
            <w:pPr>
              <w:jc w:val="center"/>
              <w:rPr>
                <w:rFonts w:ascii="Arial Nova Cond" w:hAnsi="Arial Nova Cond" w:cs="Arial"/>
                <w:bCs/>
                <w:sz w:val="14"/>
                <w:szCs w:val="18"/>
                <w:lang w:val="es-ES_tradnl"/>
              </w:rPr>
            </w:pPr>
            <w:r w:rsidRPr="00C11A3D">
              <w:rPr>
                <w:rFonts w:ascii="Arial Nova Cond" w:hAnsi="Arial Nova Cond" w:cs="Arial"/>
                <w:bCs/>
                <w:sz w:val="14"/>
                <w:szCs w:val="18"/>
                <w:lang w:val="es-ES_tradnl"/>
              </w:rPr>
              <w:t>2021IE260475 – 5291303</w:t>
            </w:r>
          </w:p>
        </w:tc>
      </w:tr>
      <w:tr w:rsidR="00C11A3D" w:rsidRPr="00C11A3D" w14:paraId="3EB50679" w14:textId="77777777" w:rsidTr="00C11A3D">
        <w:trPr>
          <w:jc w:val="center"/>
        </w:trPr>
        <w:tc>
          <w:tcPr>
            <w:tcW w:w="702" w:type="dxa"/>
            <w:vAlign w:val="center"/>
          </w:tcPr>
          <w:p w14:paraId="3D0BA555"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Total</w:t>
            </w:r>
          </w:p>
        </w:tc>
        <w:tc>
          <w:tcPr>
            <w:tcW w:w="2911" w:type="dxa"/>
            <w:vAlign w:val="center"/>
          </w:tcPr>
          <w:p w14:paraId="02D291EA"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20 usuarios</w:t>
            </w:r>
          </w:p>
        </w:tc>
        <w:tc>
          <w:tcPr>
            <w:tcW w:w="1530" w:type="dxa"/>
            <w:vAlign w:val="center"/>
          </w:tcPr>
          <w:p w14:paraId="63345DED"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37</w:t>
            </w:r>
          </w:p>
        </w:tc>
        <w:tc>
          <w:tcPr>
            <w:tcW w:w="1544" w:type="dxa"/>
            <w:vAlign w:val="center"/>
          </w:tcPr>
          <w:p w14:paraId="6B043579" w14:textId="77777777" w:rsidR="00C11A3D" w:rsidRPr="00C11A3D" w:rsidRDefault="00C11A3D" w:rsidP="008D42B8">
            <w:pPr>
              <w:jc w:val="center"/>
              <w:rPr>
                <w:rFonts w:ascii="Arial Nova Cond" w:hAnsi="Arial Nova Cond" w:cs="Arial"/>
                <w:b/>
                <w:sz w:val="14"/>
                <w:szCs w:val="18"/>
                <w:lang w:val="es-ES_tradnl"/>
              </w:rPr>
            </w:pPr>
          </w:p>
        </w:tc>
        <w:tc>
          <w:tcPr>
            <w:tcW w:w="2141" w:type="dxa"/>
            <w:vAlign w:val="center"/>
          </w:tcPr>
          <w:p w14:paraId="1B8454C7" w14:textId="77777777" w:rsidR="00C11A3D" w:rsidRPr="00C11A3D" w:rsidRDefault="00C11A3D" w:rsidP="008D42B8">
            <w:pPr>
              <w:jc w:val="center"/>
              <w:rPr>
                <w:rFonts w:ascii="Arial Nova Cond" w:hAnsi="Arial Nova Cond" w:cs="Arial"/>
                <w:b/>
                <w:sz w:val="14"/>
                <w:szCs w:val="18"/>
                <w:lang w:val="es-ES_tradnl"/>
              </w:rPr>
            </w:pPr>
            <w:r w:rsidRPr="00C11A3D">
              <w:rPr>
                <w:rFonts w:ascii="Arial Nova Cond" w:hAnsi="Arial Nova Cond" w:cs="Arial"/>
                <w:b/>
                <w:sz w:val="14"/>
                <w:szCs w:val="18"/>
                <w:lang w:val="es-ES_tradnl"/>
              </w:rPr>
              <w:t>20 conceptos Técnicos</w:t>
            </w:r>
          </w:p>
        </w:tc>
      </w:tr>
    </w:tbl>
    <w:p w14:paraId="41C621EE" w14:textId="77777777" w:rsidR="00C11A3D" w:rsidRPr="00C11A3D" w:rsidRDefault="00C11A3D" w:rsidP="008D42B8">
      <w:pPr>
        <w:spacing w:line="240" w:lineRule="auto"/>
        <w:jc w:val="center"/>
        <w:rPr>
          <w:rFonts w:ascii="Arial Nova Cond Light" w:eastAsia="Calibri" w:hAnsi="Arial Nova Cond Light" w:cs="Arial Narrow"/>
          <w:sz w:val="16"/>
          <w:szCs w:val="18"/>
        </w:rPr>
      </w:pPr>
      <w:r w:rsidRPr="00C11A3D">
        <w:rPr>
          <w:rFonts w:ascii="Arial Nova Cond Light" w:eastAsia="Calibri" w:hAnsi="Arial Nova Cond Light" w:cs="Arial Narrow"/>
          <w:sz w:val="16"/>
          <w:szCs w:val="18"/>
        </w:rPr>
        <w:lastRenderedPageBreak/>
        <w:t>Fuente: Subdirección del Recurso Hídrico y del Suelo – SDA 2021</w:t>
      </w:r>
    </w:p>
    <w:p w14:paraId="6910765C" w14:textId="77777777" w:rsidR="00C11A3D" w:rsidRDefault="00C11A3D" w:rsidP="008D42B8">
      <w:pPr>
        <w:spacing w:line="240" w:lineRule="auto"/>
        <w:jc w:val="both"/>
        <w:rPr>
          <w:rFonts w:cs="Arial"/>
          <w:bCs/>
          <w:i/>
          <w:iCs/>
          <w:sz w:val="18"/>
          <w:szCs w:val="18"/>
          <w:lang w:val="es-ES_tradnl"/>
        </w:rPr>
      </w:pPr>
      <w:r w:rsidRPr="005369FF">
        <w:rPr>
          <w:rFonts w:cs="Arial"/>
          <w:bCs/>
          <w:i/>
          <w:iCs/>
          <w:sz w:val="18"/>
          <w:szCs w:val="18"/>
          <w:lang w:val="es-ES_tradnl"/>
        </w:rPr>
        <w:t>Bogotá, 05/01/2021</w:t>
      </w:r>
    </w:p>
    <w:p w14:paraId="4CABE825" w14:textId="3CBEF010" w:rsidR="005D487C" w:rsidRPr="008A05D2" w:rsidRDefault="00C11A3D" w:rsidP="008A05D2">
      <w:pPr>
        <w:spacing w:line="240" w:lineRule="auto"/>
        <w:jc w:val="both"/>
        <w:rPr>
          <w:rFonts w:cs="Arial"/>
          <w:b/>
          <w:sz w:val="18"/>
          <w:szCs w:val="18"/>
          <w:lang w:val="es-ES_tradnl"/>
        </w:rPr>
      </w:pPr>
      <w:r w:rsidRPr="00892EC7">
        <w:rPr>
          <w:rFonts w:cs="Arial"/>
          <w:b/>
          <w:sz w:val="18"/>
          <w:szCs w:val="18"/>
          <w:lang w:val="es-ES_tradnl"/>
        </w:rPr>
        <w:t>Nota.</w:t>
      </w:r>
      <w:r w:rsidRPr="00512548">
        <w:rPr>
          <w:rFonts w:cs="Arial"/>
          <w:bCs/>
          <w:sz w:val="18"/>
          <w:szCs w:val="18"/>
          <w:lang w:val="es-ES_tradnl"/>
        </w:rPr>
        <w:t xml:space="preserve"> Mediante Auto No 00786 del 06 de febrero de 2020, identificado con radicado 2020EE27919 y proceso 4706593, se ordenó archivar</w:t>
      </w:r>
      <w:r>
        <w:rPr>
          <w:rFonts w:cs="Arial"/>
          <w:bCs/>
          <w:sz w:val="18"/>
          <w:szCs w:val="18"/>
          <w:lang w:val="es-ES_tradnl"/>
        </w:rPr>
        <w:t xml:space="preserve"> las actuaciones administrativas que obran dentro del expediente SDA-06-2007-2021 (1 Tomo), correspondientes a las antiguas actividades realizadas por la Fundación Centro de Trabajo Social Los Chircales, identificad con el NIT. 860.076.499-8; por cuanto, se constató la no ejecución de actividades de extracción, beneficio y transformación de materiales arcillosos, la inexistencia de infraestructuras, maquinarias y equipos para realizar dichas labores; además, se evidenció que el predio identificado con chip catastral AAA0010XRNX se encuentra urbanizado. </w:t>
      </w:r>
      <w:r w:rsidRPr="00892EC7">
        <w:rPr>
          <w:rFonts w:cs="Arial"/>
          <w:b/>
          <w:sz w:val="18"/>
          <w:szCs w:val="18"/>
          <w:lang w:val="es-ES_tradnl"/>
        </w:rPr>
        <w:t>Por lo expuesto anteriormente, actualmente tenemos 104 usuarios con 217 predios afectados por act</w:t>
      </w:r>
      <w:r w:rsidR="000B7A3D">
        <w:rPr>
          <w:rFonts w:cs="Arial"/>
          <w:b/>
          <w:sz w:val="18"/>
          <w:szCs w:val="18"/>
          <w:lang w:val="es-ES_tradnl"/>
        </w:rPr>
        <w:t>ividad extractiva de minerales.</w:t>
      </w:r>
    </w:p>
    <w:p w14:paraId="76030D7B" w14:textId="77777777" w:rsidR="001253E3" w:rsidRDefault="001253E3" w:rsidP="00B37600">
      <w:pPr>
        <w:pStyle w:val="Ttulo3"/>
      </w:pPr>
      <w:bookmarkStart w:id="158" w:name="_Toc94338394"/>
      <w:r w:rsidRPr="005518CE">
        <w:t>Resultados en la transformación de la problemática:</w:t>
      </w:r>
      <w:bookmarkEnd w:id="158"/>
    </w:p>
    <w:p w14:paraId="1D85A05F" w14:textId="072194D7" w:rsidR="000B7A3D" w:rsidRDefault="000B7A3D" w:rsidP="008D42B8">
      <w:pPr>
        <w:spacing w:line="240" w:lineRule="auto"/>
        <w:rPr>
          <w:rFonts w:ascii="Arial Nova Cond Light" w:hAnsi="Arial Nova Cond Light" w:cs="Times New Roman"/>
          <w:b/>
          <w:bCs/>
        </w:rPr>
      </w:pPr>
      <w:r w:rsidRPr="00C017A9">
        <w:rPr>
          <w:rFonts w:ascii="Arial Nova Cond Light" w:hAnsi="Arial Nova Cond Light" w:cs="Times New Roman"/>
          <w:b/>
          <w:bCs/>
        </w:rPr>
        <w:t>Hectáreas de suelo remediadas o restauradas</w:t>
      </w:r>
    </w:p>
    <w:p w14:paraId="2A6616E2" w14:textId="77777777" w:rsidR="000B7A3D" w:rsidRPr="006827E0" w:rsidRDefault="000B7A3D" w:rsidP="008D42B8">
      <w:pPr>
        <w:spacing w:line="240" w:lineRule="auto"/>
        <w:jc w:val="both"/>
        <w:rPr>
          <w:rFonts w:ascii="Arial Nova Cond Light" w:hAnsi="Arial Nova Cond Light"/>
        </w:rPr>
      </w:pPr>
      <w:r w:rsidRPr="006827E0">
        <w:rPr>
          <w:rFonts w:ascii="Arial Nova Cond Light" w:hAnsi="Arial Nova Cond Light"/>
        </w:rPr>
        <w:t xml:space="preserve">A través de la implementación de actividades de rehabilitación de suelo se les ha solicitado a los responsables de la actividad extractiva de materiales de construcción y arcilla, para que den cumplimiento al plan de manejo ambiental e implemente acciones en los predios sobre los cuales se ha establecido la necesidad de reconformar, recuperar o restaurar ambientalmente áreas inmersas dentro de los respectivos contratos de concesión minera. </w:t>
      </w:r>
    </w:p>
    <w:p w14:paraId="314C999F" w14:textId="1AFA649A" w:rsidR="000B7A3D" w:rsidRPr="000B7A3D" w:rsidRDefault="000B7A3D" w:rsidP="008D42B8">
      <w:pPr>
        <w:pStyle w:val="Descripcin"/>
        <w:jc w:val="center"/>
        <w:rPr>
          <w:rFonts w:ascii="Arial Nova Cond Light" w:hAnsi="Arial Nova Cond Light" w:cs="Times New Roman"/>
          <w:sz w:val="18"/>
        </w:rPr>
      </w:pPr>
      <w:r w:rsidRPr="000B7A3D">
        <w:rPr>
          <w:sz w:val="18"/>
        </w:rPr>
        <w:t xml:space="preserve">Ilustración </w:t>
      </w:r>
      <w:r w:rsidRPr="000B7A3D">
        <w:rPr>
          <w:sz w:val="18"/>
        </w:rPr>
        <w:fldChar w:fldCharType="begin"/>
      </w:r>
      <w:r w:rsidRPr="000B7A3D">
        <w:rPr>
          <w:sz w:val="18"/>
        </w:rPr>
        <w:instrText xml:space="preserve"> SEQ Ilustración \* ARABIC </w:instrText>
      </w:r>
      <w:r w:rsidRPr="000B7A3D">
        <w:rPr>
          <w:sz w:val="18"/>
        </w:rPr>
        <w:fldChar w:fldCharType="separate"/>
      </w:r>
      <w:r w:rsidR="00D737B1">
        <w:rPr>
          <w:noProof/>
          <w:sz w:val="18"/>
        </w:rPr>
        <w:t>45</w:t>
      </w:r>
      <w:r w:rsidRPr="000B7A3D">
        <w:rPr>
          <w:sz w:val="18"/>
        </w:rPr>
        <w:fldChar w:fldCharType="end"/>
      </w:r>
      <w:r w:rsidRPr="000B7A3D">
        <w:rPr>
          <w:sz w:val="18"/>
        </w:rPr>
        <w:t>. Predios atendidos durante el año 2021 – Sitios afectados por actividad extractiva</w:t>
      </w:r>
    </w:p>
    <w:p w14:paraId="5060B516" w14:textId="05C2BF43" w:rsidR="000B7A3D" w:rsidRPr="00CA5C54" w:rsidRDefault="000B7A3D" w:rsidP="008D42B8">
      <w:pPr>
        <w:spacing w:line="240" w:lineRule="auto"/>
        <w:jc w:val="center"/>
      </w:pPr>
      <w:r>
        <w:rPr>
          <w:noProof/>
          <w:lang w:eastAsia="es-CO"/>
        </w:rPr>
        <w:drawing>
          <wp:inline distT="0" distB="0" distL="0" distR="0" wp14:anchorId="1B302ED4" wp14:editId="3EFE4C39">
            <wp:extent cx="3695700" cy="2451371"/>
            <wp:effectExtent l="0" t="0" r="0" b="635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699536" cy="2453915"/>
                    </a:xfrm>
                    <a:prstGeom prst="rect">
                      <a:avLst/>
                    </a:prstGeom>
                  </pic:spPr>
                </pic:pic>
              </a:graphicData>
            </a:graphic>
          </wp:inline>
        </w:drawing>
      </w:r>
    </w:p>
    <w:p w14:paraId="290FDFF1" w14:textId="77777777" w:rsidR="000B7A3D" w:rsidRPr="006827E0" w:rsidRDefault="000B7A3D" w:rsidP="008D42B8">
      <w:pPr>
        <w:spacing w:line="240" w:lineRule="auto"/>
        <w:jc w:val="center"/>
        <w:rPr>
          <w:rFonts w:ascii="Arial Nova Cond Light" w:eastAsia="Calibri" w:hAnsi="Arial Nova Cond Light" w:cs="Arial Narrow"/>
          <w:sz w:val="18"/>
          <w:szCs w:val="18"/>
        </w:rPr>
      </w:pPr>
      <w:r w:rsidRPr="006827E0">
        <w:rPr>
          <w:rFonts w:ascii="Arial Nova Cond Light" w:eastAsia="Calibri" w:hAnsi="Arial Nova Cond Light" w:cs="Arial Narrow"/>
          <w:sz w:val="18"/>
          <w:szCs w:val="18"/>
        </w:rPr>
        <w:t>Fuente: Subdirección del Recurso Hídrico y del Suelo – SDA 2021</w:t>
      </w:r>
    </w:p>
    <w:p w14:paraId="7108214D" w14:textId="77777777" w:rsidR="00994741" w:rsidRPr="005518CE" w:rsidRDefault="00994741" w:rsidP="008D42B8">
      <w:pPr>
        <w:spacing w:after="0" w:line="240" w:lineRule="auto"/>
      </w:pPr>
    </w:p>
    <w:p w14:paraId="4D0D14F2" w14:textId="1AE0FF37" w:rsidR="00994741" w:rsidRPr="005518CE" w:rsidRDefault="0065080D" w:rsidP="00161C3B">
      <w:pPr>
        <w:pStyle w:val="Ttulo1"/>
      </w:pPr>
      <w:bookmarkStart w:id="159" w:name="_Toc94338395"/>
      <w:r>
        <w:t>PROYECTO DE INVERSIÓN 7769</w:t>
      </w:r>
      <w:r w:rsidR="00994741" w:rsidRPr="005518CE">
        <w:t xml:space="preserve"> – </w:t>
      </w:r>
      <w:r w:rsidRPr="0065080D">
        <w:t xml:space="preserve"> IMPLEMENTACIÓN DE INTERVENCIONES PARA LA RESTAURACIÓN Y MANTENIMIENTO ECOLÓGICO DE ÁREAS DE LA ESTRUCTURA ECOLÓGICA PRINCIPAL, LA FRANJA DE ADECUACIÓN DE LOS CERROS ORIENTALES Y OTRAS ÁREAS DE INTERÉS AMBIENTAL DE BOGOTÁ</w:t>
      </w:r>
      <w:bookmarkEnd w:id="159"/>
    </w:p>
    <w:p w14:paraId="09E961AF" w14:textId="77777777" w:rsidR="00994741" w:rsidRPr="005518CE" w:rsidRDefault="00994741" w:rsidP="008D42B8">
      <w:pPr>
        <w:spacing w:after="0" w:line="240" w:lineRule="auto"/>
        <w:rPr>
          <w:rFonts w:ascii="Arial Nova Light" w:hAnsi="Arial Nova Light"/>
        </w:rPr>
      </w:pPr>
    </w:p>
    <w:p w14:paraId="1EFDD7C3" w14:textId="77777777" w:rsidR="00C64726" w:rsidRPr="00C64726" w:rsidRDefault="00C64726" w:rsidP="008D42B8">
      <w:pPr>
        <w:spacing w:line="240" w:lineRule="auto"/>
        <w:jc w:val="both"/>
        <w:rPr>
          <w:rFonts w:ascii="Arial Nova Cond Light" w:hAnsi="Arial Nova Cond Light"/>
        </w:rPr>
      </w:pPr>
      <w:bookmarkStart w:id="160" w:name="_Toc93675617"/>
      <w:bookmarkStart w:id="161" w:name="_Toc93685233"/>
      <w:bookmarkStart w:id="162" w:name="_Toc93685315"/>
      <w:bookmarkStart w:id="163" w:name="_Toc93685388"/>
      <w:bookmarkStart w:id="164" w:name="_Toc93685978"/>
      <w:bookmarkEnd w:id="160"/>
      <w:bookmarkEnd w:id="161"/>
      <w:bookmarkEnd w:id="162"/>
      <w:bookmarkEnd w:id="163"/>
      <w:bookmarkEnd w:id="164"/>
      <w:r w:rsidRPr="00C64726">
        <w:rPr>
          <w:rFonts w:ascii="Arial Nova Cond Light" w:hAnsi="Arial Nova Cond Light"/>
        </w:rPr>
        <w:t xml:space="preserve">Responder a los requerimientos de iniciar procesos de restauración en 370 hectáreas nuevas, es un desafío para la SDA ya que generará como resultado al final de este plan de desarrollo, </w:t>
      </w:r>
      <w:r w:rsidRPr="00C64726">
        <w:rPr>
          <w:rFonts w:ascii="Arial Nova Cond Light" w:hAnsi="Arial Nova Cond Light"/>
        </w:rPr>
        <w:lastRenderedPageBreak/>
        <w:t>la consolidación de áreas en diferentes estados sucesionales cercanas a las 1000 hectáreas que aportarán mejora en la calidad del aire y en los servicios ecosistémicos para beneficio de los ciudadanos de Bogotá.</w:t>
      </w:r>
    </w:p>
    <w:p w14:paraId="0B4B1960" w14:textId="77777777" w:rsidR="00C64726" w:rsidRPr="00C64726" w:rsidRDefault="00C64726" w:rsidP="008D42B8">
      <w:pPr>
        <w:spacing w:line="240" w:lineRule="auto"/>
        <w:jc w:val="both"/>
        <w:rPr>
          <w:rFonts w:ascii="Arial Nova Cond Light" w:hAnsi="Arial Nova Cond Light"/>
        </w:rPr>
      </w:pPr>
      <w:r w:rsidRPr="00C64726">
        <w:rPr>
          <w:rFonts w:ascii="Arial Nova Cond Light" w:hAnsi="Arial Nova Cond Light"/>
        </w:rPr>
        <w:t>Se requiere atender principalmente las áreas protegidas, de interés ambiental, rondas y nacederos, acueductos veredales, áreas vulnerables a incendios forestales y aquellas afectadas por especies invasoras, especialmente el retamo espinoso “</w:t>
      </w:r>
      <w:r w:rsidRPr="004714CB">
        <w:rPr>
          <w:rFonts w:ascii="Arial Nova Cond Light" w:hAnsi="Arial Nova Cond Light"/>
          <w:i/>
        </w:rPr>
        <w:t>Ulex Europaeus</w:t>
      </w:r>
      <w:r w:rsidRPr="00C64726">
        <w:rPr>
          <w:rFonts w:ascii="Arial Nova Cond Light" w:hAnsi="Arial Nova Cond Light"/>
        </w:rPr>
        <w:t>”, en una extensión de 370 has con la plantación de 450.000 individuos vegetales por parte de la Secretaría Distrital de Ambiente.</w:t>
      </w:r>
    </w:p>
    <w:p w14:paraId="5B1940EE" w14:textId="77777777" w:rsidR="00C64726" w:rsidRPr="00C64726" w:rsidRDefault="00C64726" w:rsidP="008D42B8">
      <w:pPr>
        <w:spacing w:line="240" w:lineRule="auto"/>
        <w:jc w:val="both"/>
        <w:rPr>
          <w:rFonts w:ascii="Arial Nova Cond Light" w:hAnsi="Arial Nova Cond Light"/>
        </w:rPr>
      </w:pPr>
      <w:r w:rsidRPr="00C64726">
        <w:rPr>
          <w:rFonts w:ascii="Arial Nova Cond Light" w:hAnsi="Arial Nova Cond Light"/>
        </w:rPr>
        <w:t>Las acciones encaminadas a la restauración ecológica, están enfocadas a restaurar la estructura, composición y función de los ecosistemas que hacen parte de la Estructura Ecológica Principal de Bogotá, garantizando un espacio de disfrute para las comunidades del distrito capital y mejor calidad de vida para los ciudadanos; recuperación de la oferta de biodiversidad y conservación del recurso hídrico, destinado a la oferta de bienes y servicios ecosistémicos y ambientales.</w:t>
      </w:r>
    </w:p>
    <w:p w14:paraId="72DCC81E" w14:textId="77777777" w:rsidR="00C64726" w:rsidRDefault="00C64726" w:rsidP="008D42B8">
      <w:pPr>
        <w:spacing w:line="240" w:lineRule="auto"/>
        <w:jc w:val="both"/>
        <w:rPr>
          <w:rFonts w:ascii="Arial Nova Cond Light" w:hAnsi="Arial Nova Cond Light"/>
        </w:rPr>
      </w:pPr>
      <w:r w:rsidRPr="00C64726">
        <w:rPr>
          <w:rFonts w:ascii="Arial Nova Cond Light" w:hAnsi="Arial Nova Cond Light"/>
        </w:rPr>
        <w:t xml:space="preserve">Para tal fin, la SDA planteo el cumplimiento de las siguientes metas: </w:t>
      </w:r>
    </w:p>
    <w:p w14:paraId="46484A33" w14:textId="77777777" w:rsidR="004714CB" w:rsidRPr="00C64726" w:rsidRDefault="004714CB" w:rsidP="008D42B8">
      <w:pPr>
        <w:spacing w:line="240" w:lineRule="auto"/>
        <w:jc w:val="both"/>
        <w:rPr>
          <w:rFonts w:ascii="Arial Nova Cond Light" w:hAnsi="Arial Nova Cond Light"/>
        </w:rPr>
      </w:pPr>
    </w:p>
    <w:p w14:paraId="1AF6290D" w14:textId="7E77BE4F" w:rsidR="00C64726" w:rsidRPr="004714CB" w:rsidRDefault="004714CB" w:rsidP="008D42B8">
      <w:pPr>
        <w:pStyle w:val="Descripcin"/>
        <w:jc w:val="center"/>
        <w:rPr>
          <w:rFonts w:ascii="Arial Nova Cond Light" w:hAnsi="Arial Nova Cond Light"/>
          <w:b w:val="0"/>
          <w:bCs w:val="0"/>
          <w:color w:val="auto"/>
          <w:sz w:val="25"/>
          <w:szCs w:val="21"/>
        </w:rPr>
      </w:pPr>
      <w:r w:rsidRPr="004714CB">
        <w:rPr>
          <w:sz w:val="20"/>
        </w:rPr>
        <w:t xml:space="preserve">Ilustración </w:t>
      </w:r>
      <w:r w:rsidRPr="004714CB">
        <w:rPr>
          <w:sz w:val="20"/>
        </w:rPr>
        <w:fldChar w:fldCharType="begin"/>
      </w:r>
      <w:r w:rsidRPr="004714CB">
        <w:rPr>
          <w:sz w:val="20"/>
        </w:rPr>
        <w:instrText xml:space="preserve"> SEQ Ilustración \* ARABIC </w:instrText>
      </w:r>
      <w:r w:rsidRPr="004714CB">
        <w:rPr>
          <w:sz w:val="20"/>
        </w:rPr>
        <w:fldChar w:fldCharType="separate"/>
      </w:r>
      <w:r w:rsidR="00D737B1">
        <w:rPr>
          <w:noProof/>
          <w:sz w:val="20"/>
        </w:rPr>
        <w:t>46</w:t>
      </w:r>
      <w:r w:rsidRPr="004714CB">
        <w:rPr>
          <w:sz w:val="20"/>
        </w:rPr>
        <w:fldChar w:fldCharType="end"/>
      </w:r>
      <w:r w:rsidRPr="004714CB">
        <w:rPr>
          <w:sz w:val="20"/>
        </w:rPr>
        <w:t>. Metas proyecto 7769</w:t>
      </w:r>
    </w:p>
    <w:p w14:paraId="59551AEA" w14:textId="17DD924E" w:rsidR="00994741" w:rsidRDefault="00C64726" w:rsidP="008D42B8">
      <w:pPr>
        <w:spacing w:line="240" w:lineRule="auto"/>
        <w:rPr>
          <w:rFonts w:ascii="Arial Nova Cond Light" w:hAnsi="Arial Nova Cond Light"/>
        </w:rPr>
      </w:pPr>
      <w:r w:rsidRPr="00C64726">
        <w:rPr>
          <w:rFonts w:ascii="Arial Nova Cond Light" w:hAnsi="Arial Nova Cond Light"/>
          <w:noProof/>
          <w:lang w:eastAsia="es-CO"/>
        </w:rPr>
        <w:drawing>
          <wp:inline distT="0" distB="0" distL="0" distR="0" wp14:anchorId="61FCDE45" wp14:editId="08CCF062">
            <wp:extent cx="6096000" cy="2369820"/>
            <wp:effectExtent l="38100" t="0" r="57150" b="0"/>
            <wp:docPr id="21"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6" r:lo="rId117" r:qs="rId118" r:cs="rId119"/>
              </a:graphicData>
            </a:graphic>
          </wp:inline>
        </w:drawing>
      </w:r>
    </w:p>
    <w:p w14:paraId="1EB9CA35" w14:textId="77777777" w:rsidR="003974FE" w:rsidRPr="00C64726" w:rsidRDefault="003974FE" w:rsidP="008D42B8">
      <w:pPr>
        <w:spacing w:line="240" w:lineRule="auto"/>
        <w:rPr>
          <w:rFonts w:ascii="Arial Nova Cond Light" w:hAnsi="Arial Nova Cond Light"/>
        </w:rPr>
      </w:pPr>
    </w:p>
    <w:p w14:paraId="30F66085" w14:textId="77777777" w:rsidR="00994741" w:rsidRDefault="00994741" w:rsidP="00F74615">
      <w:pPr>
        <w:pStyle w:val="Ttulo2"/>
      </w:pPr>
      <w:bookmarkStart w:id="165" w:name="_Toc94338396"/>
      <w:r w:rsidRPr="005518CE">
        <w:t>Identificación y descripción de la problemática social:</w:t>
      </w:r>
      <w:bookmarkEnd w:id="165"/>
    </w:p>
    <w:p w14:paraId="76E19C2A" w14:textId="77777777" w:rsidR="00994741" w:rsidRDefault="00994741" w:rsidP="008D42B8">
      <w:pPr>
        <w:spacing w:after="0" w:line="240" w:lineRule="auto"/>
      </w:pPr>
    </w:p>
    <w:p w14:paraId="17FCEDED" w14:textId="39D7A38D" w:rsidR="00994741" w:rsidRPr="002964B1" w:rsidRDefault="002964B1" w:rsidP="008D42B8">
      <w:pPr>
        <w:spacing w:line="240" w:lineRule="auto"/>
        <w:jc w:val="both"/>
        <w:rPr>
          <w:rFonts w:ascii="Arial Nova Cond Light" w:hAnsi="Arial Nova Cond Light"/>
          <w:b/>
          <w:sz w:val="19"/>
        </w:rPr>
      </w:pPr>
      <w:r w:rsidRPr="002964B1">
        <w:rPr>
          <w:rFonts w:ascii="Arial Nova Cond Light" w:hAnsi="Arial Nova Cond Light"/>
          <w:b/>
          <w:sz w:val="19"/>
        </w:rPr>
        <w:t xml:space="preserve">META 1 </w:t>
      </w:r>
      <w:r w:rsidRPr="002964B1">
        <w:rPr>
          <w:rFonts w:ascii="Arial Nova Cond Light" w:hAnsi="Arial Nova Cond Light"/>
          <w:b/>
          <w:sz w:val="19"/>
          <w:lang w:val="es-ES"/>
        </w:rPr>
        <w:t>ALCANZAR EL 75% DE CUMPLIMIENTO DEL PLAN DE MANEJO DE LA FRANJA DE ADECUACIÓN DE LOS CERROS ORIENTALES EN LO QUE CORRESPONDE A LA SDA.</w:t>
      </w:r>
    </w:p>
    <w:p w14:paraId="37C63B22" w14:textId="77777777" w:rsidR="004714CB" w:rsidRDefault="004714CB" w:rsidP="008D42B8">
      <w:pPr>
        <w:spacing w:after="0" w:line="240" w:lineRule="auto"/>
        <w:jc w:val="both"/>
        <w:rPr>
          <w:rFonts w:ascii="Arial Nova Cond Light" w:hAnsi="Arial Nova Cond Light"/>
        </w:rPr>
      </w:pPr>
    </w:p>
    <w:p w14:paraId="4A8109ED" w14:textId="77777777" w:rsidR="007E6554" w:rsidRDefault="007E6554" w:rsidP="008D42B8">
      <w:pPr>
        <w:spacing w:after="0" w:line="240" w:lineRule="auto"/>
        <w:jc w:val="both"/>
        <w:rPr>
          <w:rFonts w:ascii="Arial Nova Cond Light" w:hAnsi="Arial Nova Cond Light"/>
        </w:rPr>
      </w:pPr>
      <w:r w:rsidRPr="004714CB">
        <w:rPr>
          <w:rFonts w:ascii="Arial Nova Cond Light" w:hAnsi="Arial Nova Cond Light"/>
        </w:rPr>
        <w:t xml:space="preserve">La problemática se evidencia principalmente en dos causas: la primera de ella son los usos y ocupaciones no compatibles según el manejo definido para los cerros orientales; la segunda, es la baja apropiación e identificación del territorio por parte de la comunidad para contribuir a </w:t>
      </w:r>
      <w:r w:rsidRPr="004714CB">
        <w:rPr>
          <w:rFonts w:ascii="Arial Nova Cond Light" w:hAnsi="Arial Nova Cond Light"/>
        </w:rPr>
        <w:lastRenderedPageBreak/>
        <w:t>la conservación de áreas de interés ambiental. Situaciones que se derivan de la desarticulación de políticas públicas territoriales y sectoriales, así como, de las limitaciones institucionales para el control y acciones frente a aumento de procesos de inmigración de población vulnerable, la deficiente infraestructura de espacios públicos para el disfrute ciudadano, mecanismos de participación poco efectivos para la definición del manejo, gestión y esquemas de intervención en el territorio, y por ultimo sin ser menos importante el aumento de tensionantes y disturbios de ecosistemas andinos en los Cerros Orientales.</w:t>
      </w:r>
    </w:p>
    <w:p w14:paraId="063EE46D" w14:textId="77777777" w:rsidR="004714CB" w:rsidRPr="004714CB" w:rsidRDefault="004714CB" w:rsidP="008D42B8">
      <w:pPr>
        <w:spacing w:after="0" w:line="240" w:lineRule="auto"/>
        <w:jc w:val="both"/>
        <w:rPr>
          <w:rFonts w:ascii="Arial Nova Cond Light" w:hAnsi="Arial Nova Cond Light"/>
        </w:rPr>
      </w:pPr>
    </w:p>
    <w:p w14:paraId="5366B272" w14:textId="30333B74" w:rsidR="007E6554" w:rsidRDefault="007E6554" w:rsidP="008D42B8">
      <w:pPr>
        <w:spacing w:after="0" w:line="240" w:lineRule="auto"/>
        <w:jc w:val="both"/>
        <w:rPr>
          <w:rFonts w:ascii="Arial Nova Cond Light" w:hAnsi="Arial Nova Cond Light"/>
        </w:rPr>
      </w:pPr>
      <w:r w:rsidRPr="004714CB">
        <w:rPr>
          <w:rFonts w:ascii="Arial Nova Cond Light" w:hAnsi="Arial Nova Cond Light"/>
        </w:rPr>
        <w:t>Lo que lleva a encontrar una baja aceptación por parte de la comunidad respecto de las acciones socio-ambientales emprendidas, baja apropiación y baja corresponsabilidad por parte de los actores que intervienen el territorio en torno al uso adecuado de áreas de alto valor ecosistémicos; de igual forma, se incrementan los conflictos socioambientales, lo que se evidencia en la reducida oferta de espacios con equipamientos para el disfrute ciudadano con la consiguiente reducción de espacios de interacción con la naturaleza.</w:t>
      </w:r>
    </w:p>
    <w:p w14:paraId="35CDEB3C" w14:textId="77777777" w:rsidR="004714CB" w:rsidRPr="004714CB" w:rsidRDefault="004714CB" w:rsidP="008D42B8">
      <w:pPr>
        <w:spacing w:after="0" w:line="240" w:lineRule="auto"/>
        <w:jc w:val="both"/>
        <w:rPr>
          <w:rFonts w:ascii="Arial Nova Cond Light" w:hAnsi="Arial Nova Cond Light"/>
        </w:rPr>
      </w:pPr>
    </w:p>
    <w:p w14:paraId="25D8A817" w14:textId="77777777" w:rsidR="007E6554" w:rsidRDefault="007E6554" w:rsidP="008D42B8">
      <w:pPr>
        <w:spacing w:after="0" w:line="240" w:lineRule="auto"/>
        <w:jc w:val="both"/>
        <w:rPr>
          <w:rFonts w:ascii="Arial Nova Cond Light" w:hAnsi="Arial Nova Cond Light"/>
        </w:rPr>
      </w:pPr>
      <w:r w:rsidRPr="004714CB">
        <w:rPr>
          <w:rFonts w:ascii="Arial Nova Cond Light" w:hAnsi="Arial Nova Cond Light"/>
        </w:rPr>
        <w:t>Los Cerros Orientales de Bogotá actualmente conforman La Reserva Forestal Protectora Bosque Oriental de Bogotá y la Franja de adecuación (zona de amortiguación entre la ciudad de Bogotá y la reserva forestal), que son extensiones de terreno que prestan diversidad de servicios ambientales a Bogotá y a la Región. Estas áreas cuentan con planes de manejo formulados y adoptados listos para avanzar en su implementación.</w:t>
      </w:r>
    </w:p>
    <w:p w14:paraId="48925B2A" w14:textId="77777777" w:rsidR="002964B1" w:rsidRPr="004714CB" w:rsidRDefault="002964B1" w:rsidP="008D42B8">
      <w:pPr>
        <w:spacing w:after="0" w:line="240" w:lineRule="auto"/>
        <w:jc w:val="both"/>
        <w:rPr>
          <w:rFonts w:ascii="Arial Nova Cond Light" w:hAnsi="Arial Nova Cond Light"/>
        </w:rPr>
      </w:pPr>
    </w:p>
    <w:p w14:paraId="03B54AAF" w14:textId="77777777" w:rsidR="007E6554" w:rsidRPr="004714CB" w:rsidRDefault="007E6554" w:rsidP="008D42B8">
      <w:pPr>
        <w:spacing w:after="0" w:line="240" w:lineRule="auto"/>
        <w:jc w:val="both"/>
        <w:rPr>
          <w:rFonts w:ascii="Arial Nova Cond Light" w:hAnsi="Arial Nova Cond Light"/>
        </w:rPr>
      </w:pPr>
      <w:r w:rsidRPr="004714CB">
        <w:rPr>
          <w:rFonts w:ascii="Arial Nova Cond Light" w:hAnsi="Arial Nova Cond Light"/>
        </w:rPr>
        <w:t>Para exigirle al Estado que resguardara las condiciones ambientales de este territorio, actores sociales instauraron la Acción Popular No. 2005 – 0662 contra el Ministerio de Ambiente y Desarrollo Territorial, la CAR y el DAMA, lo que motivó actuaciones del Tribunal Administrativo de Cundinamarca y posteriormente del Consejo de Estado, estableciendo obligaciones a las entidades implicadas para trabajar en la recuperación y conservación de los Cerros Orientales, de manera que todo el potencial que tienen estos escenarios fuera recuperado y estuviera disponible para la prestación de servicios ambientales para la comunidad de la región.</w:t>
      </w:r>
    </w:p>
    <w:p w14:paraId="5CFEC442" w14:textId="77777777" w:rsidR="007E6554" w:rsidRPr="004714CB" w:rsidRDefault="007E6554" w:rsidP="008D42B8">
      <w:pPr>
        <w:spacing w:after="0" w:line="240" w:lineRule="auto"/>
        <w:jc w:val="both"/>
        <w:rPr>
          <w:rFonts w:ascii="Arial Nova Cond Light" w:hAnsi="Arial Nova Cond Light"/>
        </w:rPr>
      </w:pPr>
    </w:p>
    <w:p w14:paraId="34BC0A05" w14:textId="77777777" w:rsidR="007E6554" w:rsidRDefault="007E6554" w:rsidP="008D42B8">
      <w:pPr>
        <w:spacing w:after="0" w:line="240" w:lineRule="auto"/>
        <w:jc w:val="both"/>
        <w:rPr>
          <w:rFonts w:ascii="Arial Nova Cond Light" w:hAnsi="Arial Nova Cond Light"/>
        </w:rPr>
      </w:pPr>
      <w:r w:rsidRPr="004714CB">
        <w:rPr>
          <w:rFonts w:ascii="Arial Nova Cond Light" w:hAnsi="Arial Nova Cond Light"/>
        </w:rPr>
        <w:t>No obstante, a pesar de las actuaciones del Consejo de Estado, ha sido limitada la respuesta de las entidades involucradas para coordinar e implementar acciones para el disfrute de la oferta natural de los Cerros Orientales debido a varias razones, entre ellas por la difícil accesibilidad, la ausencia de equipamientos para su adecuado manejo, la baja apropiación de las comunidades locales y regionales y el manejo de las coberturas vegetales.</w:t>
      </w:r>
    </w:p>
    <w:p w14:paraId="54CE37C8" w14:textId="77777777" w:rsidR="004714CB" w:rsidRPr="004714CB" w:rsidRDefault="004714CB" w:rsidP="008D42B8">
      <w:pPr>
        <w:spacing w:after="0" w:line="240" w:lineRule="auto"/>
        <w:jc w:val="both"/>
        <w:rPr>
          <w:rFonts w:ascii="Arial Nova Cond Light" w:hAnsi="Arial Nova Cond Light"/>
        </w:rPr>
      </w:pPr>
    </w:p>
    <w:p w14:paraId="2CD926D4" w14:textId="77777777" w:rsidR="007E6554" w:rsidRDefault="007E6554" w:rsidP="008D42B8">
      <w:pPr>
        <w:spacing w:after="0" w:line="240" w:lineRule="auto"/>
        <w:jc w:val="both"/>
        <w:rPr>
          <w:rFonts w:ascii="Arial Nova Cond Light" w:hAnsi="Arial Nova Cond Light"/>
        </w:rPr>
      </w:pPr>
      <w:r w:rsidRPr="004714CB">
        <w:rPr>
          <w:rFonts w:ascii="Arial Nova Cond Light" w:hAnsi="Arial Nova Cond Light"/>
        </w:rPr>
        <w:t>Esta situación ha generado que, el ecosistema sufra procesos de deterioro, derivados de cambios en el uso del suelo ocasionados por ocupaciones ilegales, aperturas de caminos no adecuados, la ocurrencia de incendios forestales, asentamientos ilegales, poca o nula apropiación por parte de las comunidades asentadas en los Cerros, minería ilícita, pérdida de biodiversidad debido a actividades antrópicas, entre otras. Lo anterior, limita las actividades de disfrute y de recreación dentro de la oferta natural de la ciudad y la región, así como la recuperación de los recursos naturales.</w:t>
      </w:r>
    </w:p>
    <w:p w14:paraId="68F6880D" w14:textId="77777777" w:rsidR="004714CB" w:rsidRPr="004714CB" w:rsidRDefault="004714CB" w:rsidP="008D42B8">
      <w:pPr>
        <w:spacing w:after="0" w:line="240" w:lineRule="auto"/>
        <w:jc w:val="both"/>
        <w:rPr>
          <w:rFonts w:ascii="Arial Nova Cond Light" w:hAnsi="Arial Nova Cond Light"/>
        </w:rPr>
      </w:pPr>
    </w:p>
    <w:p w14:paraId="21B351A8" w14:textId="77777777" w:rsidR="007E6554" w:rsidRDefault="007E6554" w:rsidP="008D42B8">
      <w:pPr>
        <w:spacing w:after="0" w:line="240" w:lineRule="auto"/>
        <w:jc w:val="both"/>
        <w:rPr>
          <w:rFonts w:ascii="Arial Nova Cond Light" w:hAnsi="Arial Nova Cond Light"/>
        </w:rPr>
      </w:pPr>
      <w:r w:rsidRPr="004714CB">
        <w:rPr>
          <w:rFonts w:ascii="Arial Nova Cond Light" w:hAnsi="Arial Nova Cond Light"/>
        </w:rPr>
        <w:t xml:space="preserve">Aún ante la Sentencia del Consejo de Estado ya citada, la implementación de acciones es débil. A pesar de que se cuenta con planes de manejo tanto para la Reserva Forestal del Bosque Oriental de Bogotá como para el Área de Ocupación Público-Prioritaria de la Franja de Adecuación, han prevalecido bajos niveles de coordinación entre las entidades públicas y privadas vinculadas en el proceso para articularse y ejecutar sus compromisos. De manera que </w:t>
      </w:r>
      <w:r w:rsidRPr="004714CB">
        <w:rPr>
          <w:rFonts w:ascii="Arial Nova Cond Light" w:hAnsi="Arial Nova Cond Light"/>
        </w:rPr>
        <w:lastRenderedPageBreak/>
        <w:t>en la actualidad es indispensable fortalecer la gestión transversal para implementar las acciones prioritarias de dichos planes y con ello dar cumplimiento a las obligaciones establecidas por el Consejo de Estado, previstas para un horizonte de 10 años, a partir del 2015.</w:t>
      </w:r>
    </w:p>
    <w:p w14:paraId="31C0416F" w14:textId="77777777" w:rsidR="002964B1" w:rsidRPr="004714CB" w:rsidRDefault="002964B1" w:rsidP="008D42B8">
      <w:pPr>
        <w:spacing w:after="0" w:line="240" w:lineRule="auto"/>
        <w:jc w:val="both"/>
        <w:rPr>
          <w:rFonts w:ascii="Arial Nova Cond Light" w:hAnsi="Arial Nova Cond Light"/>
        </w:rPr>
      </w:pPr>
    </w:p>
    <w:p w14:paraId="77506E2C" w14:textId="77777777" w:rsidR="007E6554" w:rsidRPr="004714CB" w:rsidRDefault="007E6554" w:rsidP="008D42B8">
      <w:pPr>
        <w:spacing w:after="0" w:line="240" w:lineRule="auto"/>
        <w:jc w:val="both"/>
        <w:rPr>
          <w:rFonts w:ascii="Arial Nova Cond Light" w:hAnsi="Arial Nova Cond Light"/>
        </w:rPr>
      </w:pPr>
      <w:r w:rsidRPr="004714CB">
        <w:rPr>
          <w:rFonts w:ascii="Arial Nova Cond Light" w:hAnsi="Arial Nova Cond Light"/>
        </w:rPr>
        <w:t>El Distrito ha avanzado en el cumplimiento de la Sentencia de Cerros Orientales por medio de la implementación del plan de manejo de la Franja de Adecuación (Decreto Distrital 485 de 2015), para lo cual la Secretaría de Ambiente desarrolló acciones tales como: amojonamiento socio ambiental del Área de Ocupación Público Prioritaria de la Franja de Adecuación con 4 referentes culturales y ambientales, el proceso de adquisición predial de 23,2 ha, el proceso de recuperación y mantenimiento de 4 hectáreas de redes de senderos ecológicos secundarios en los cerros orientales, el proceso de habilitación ecológica de 4 hectáreas de cantera en los cerros orientales para el disfrute de la oferta natural, el proceso de restauración y mantenimiento de 50 ha en el bosque oriental de Bogotá con participación del sector privado, el manejo de 89 ha como estrategia de prevención y mitigación de incendios forestales, la implementación de 4 iniciativas ambientales para la apropiación social y la generación de incentivos económicos para la conservación de los bosques andinos en 26 ha.</w:t>
      </w:r>
    </w:p>
    <w:p w14:paraId="2C2A0AA3" w14:textId="77777777" w:rsidR="007E6554" w:rsidRDefault="007E6554" w:rsidP="008D42B8">
      <w:pPr>
        <w:spacing w:after="0" w:line="240" w:lineRule="auto"/>
        <w:rPr>
          <w:shd w:val="clear" w:color="auto" w:fill="FFFFFF"/>
        </w:rPr>
      </w:pPr>
    </w:p>
    <w:p w14:paraId="5685FBC0" w14:textId="5B3B17D5" w:rsidR="00AB0E80" w:rsidRDefault="002964B1" w:rsidP="008D42B8">
      <w:pPr>
        <w:spacing w:line="240" w:lineRule="auto"/>
        <w:jc w:val="both"/>
        <w:rPr>
          <w:b/>
          <w:shd w:val="clear" w:color="auto" w:fill="FFFFFF"/>
          <w:lang w:val="es-ES"/>
        </w:rPr>
      </w:pPr>
      <w:r w:rsidRPr="002964B1">
        <w:rPr>
          <w:b/>
          <w:shd w:val="clear" w:color="auto" w:fill="FFFFFF"/>
        </w:rPr>
        <w:t>METAS 2</w:t>
      </w:r>
      <w:r>
        <w:rPr>
          <w:b/>
          <w:shd w:val="clear" w:color="auto" w:fill="FFFFFF"/>
        </w:rPr>
        <w:t>:</w:t>
      </w:r>
      <w:r w:rsidRPr="002964B1">
        <w:rPr>
          <w:b/>
          <w:shd w:val="clear" w:color="auto" w:fill="FFFFFF"/>
        </w:rPr>
        <w:t xml:space="preserve">  </w:t>
      </w:r>
      <w:r w:rsidRPr="002964B1">
        <w:rPr>
          <w:b/>
          <w:shd w:val="clear" w:color="auto" w:fill="FFFFFF"/>
          <w:lang w:val="es-ES"/>
        </w:rPr>
        <w:t>RESTAURAR, REHABILITAR O RECUPERAR A 370 NUEVAS HECTÁREAS DEGRADADAS EN LA ESTRUCTURA ECOLÓGICA PRINCIPAL Y ÁREAS DE INTERÉS AMBIENTAL, CO</w:t>
      </w:r>
      <w:r w:rsidR="003974FE">
        <w:rPr>
          <w:b/>
          <w:shd w:val="clear" w:color="auto" w:fill="FFFFFF"/>
          <w:lang w:val="es-ES"/>
        </w:rPr>
        <w:t xml:space="preserve">N  450.000 INDIVIDUOS VEGETALES y </w:t>
      </w:r>
      <w:r>
        <w:rPr>
          <w:b/>
          <w:shd w:val="clear" w:color="auto" w:fill="FFFFFF"/>
          <w:lang w:val="es-ES"/>
        </w:rPr>
        <w:t xml:space="preserve">META 3: </w:t>
      </w:r>
      <w:r w:rsidRPr="002964B1">
        <w:rPr>
          <w:b/>
          <w:shd w:val="clear" w:color="auto" w:fill="FFFFFF"/>
          <w:lang w:val="es-ES"/>
        </w:rPr>
        <w:t>MANTENER 590 HECTÁREAS PRIORIZADAS EN PROCESO DE RECUPERACIÓN, REHABILITACIÓN ORESTAURACIÓN ECOLÓGICA EN LA ESTRUCTURA ECOLÓGICA PRINCIPAL Y ÁREAS DE INTERÉS AMBIENTAL.</w:t>
      </w:r>
    </w:p>
    <w:p w14:paraId="0EC4867C" w14:textId="77777777" w:rsidR="00367909" w:rsidRPr="00367909" w:rsidRDefault="00367909" w:rsidP="008D42B8">
      <w:pPr>
        <w:spacing w:line="240" w:lineRule="auto"/>
        <w:jc w:val="both"/>
        <w:rPr>
          <w:shd w:val="clear" w:color="auto" w:fill="FFFFFF"/>
          <w:lang w:val="es-ES"/>
        </w:rPr>
      </w:pPr>
    </w:p>
    <w:p w14:paraId="4297ECCF" w14:textId="07302677" w:rsidR="00367909" w:rsidRPr="00367909" w:rsidRDefault="00367909" w:rsidP="008D42B8">
      <w:pPr>
        <w:spacing w:line="240" w:lineRule="auto"/>
        <w:jc w:val="both"/>
        <w:rPr>
          <w:rFonts w:ascii="Arial Nova Cond Light" w:hAnsi="Arial Nova Cond Light"/>
        </w:rPr>
      </w:pPr>
      <w:r w:rsidRPr="00367909">
        <w:rPr>
          <w:rFonts w:ascii="Arial Nova Cond Light" w:hAnsi="Arial Nova Cond Light"/>
        </w:rPr>
        <w:t>El desarrollo de Bogotá como gran metrópolis ha ocasionado la pérdida de la biodiversidad, por la fragmentación de la Estructura Ecológica Principal y las demás áreas de interés ambiental, que contribuyen al mantenimiento y provisión de los servicios ecosistémicos.</w:t>
      </w:r>
    </w:p>
    <w:p w14:paraId="59648C0D" w14:textId="77777777" w:rsidR="00367909" w:rsidRPr="00367909" w:rsidRDefault="00367909" w:rsidP="008D42B8">
      <w:pPr>
        <w:spacing w:line="240" w:lineRule="auto"/>
        <w:jc w:val="both"/>
        <w:rPr>
          <w:rFonts w:ascii="Arial Nova Cond Light" w:hAnsi="Arial Nova Cond Light"/>
        </w:rPr>
      </w:pPr>
      <w:r w:rsidRPr="00367909">
        <w:rPr>
          <w:rFonts w:ascii="Arial Nova Cond Light" w:hAnsi="Arial Nova Cond Light"/>
        </w:rPr>
        <w:t>Esta coyuntura ha generado que se formulen estrategias para la conservación y protección de los ecosistemas estratégicos de la ciudad; aun cuando muchas de estas áreas necesitan ser integradas a los procesos de rehabilitación y restauración.</w:t>
      </w:r>
    </w:p>
    <w:p w14:paraId="015DBA2D" w14:textId="77777777" w:rsidR="00367909" w:rsidRPr="00367909" w:rsidRDefault="00367909" w:rsidP="008D42B8">
      <w:pPr>
        <w:spacing w:line="240" w:lineRule="auto"/>
        <w:jc w:val="both"/>
        <w:rPr>
          <w:rFonts w:ascii="Arial Nova Cond Light" w:hAnsi="Arial Nova Cond Light"/>
        </w:rPr>
      </w:pPr>
      <w:r w:rsidRPr="00367909">
        <w:rPr>
          <w:rFonts w:ascii="Arial Nova Cond Light" w:hAnsi="Arial Nova Cond Light"/>
        </w:rPr>
        <w:t>La Estructura Ecológica Principal (EEP) comprende más de 76 mil hectáreas, que en una perspectiva urbano-rural abarca un 76,5% de la superficie; conformada por el Sistema Distrital de Áreas Protegidas (humedales, Cerros Orientales, Parques Ecológicos de Montaña, entre otros), otras de Especial importancia Ecosistémica como páramos y bosques y elementos Conectores como la red de espacios y corredores que sostienen y conducen la biodiversidad y los procesos ecológicos esenciales a través del territorio, potencializando los procesos sostenibles de desarrollo en sus diferentes formas de ocupación. (SDA, 2016)</w:t>
      </w:r>
    </w:p>
    <w:p w14:paraId="03BBEF99" w14:textId="77777777" w:rsidR="00367909" w:rsidRPr="00367909" w:rsidRDefault="00367909" w:rsidP="008D42B8">
      <w:pPr>
        <w:spacing w:line="240" w:lineRule="auto"/>
        <w:jc w:val="both"/>
        <w:rPr>
          <w:rFonts w:ascii="Arial Nova Cond Light" w:hAnsi="Arial Nova Cond Light"/>
        </w:rPr>
      </w:pPr>
      <w:r w:rsidRPr="00367909">
        <w:rPr>
          <w:rFonts w:ascii="Arial Nova Cond Light" w:hAnsi="Arial Nova Cond Light"/>
        </w:rPr>
        <w:t xml:space="preserve">La pérdida de conectividad en la estructura y en sus funciones ecológicas se debe a procesos antrópicos, que ejercen fuertes presiones sobre su integridad. </w:t>
      </w:r>
    </w:p>
    <w:p w14:paraId="5BE36A3E" w14:textId="77777777" w:rsidR="00367909" w:rsidRPr="00367909" w:rsidRDefault="00367909" w:rsidP="008D42B8">
      <w:pPr>
        <w:spacing w:line="240" w:lineRule="auto"/>
        <w:jc w:val="both"/>
        <w:rPr>
          <w:rFonts w:ascii="Arial Nova Cond Light" w:hAnsi="Arial Nova Cond Light"/>
        </w:rPr>
      </w:pPr>
      <w:r w:rsidRPr="00367909">
        <w:rPr>
          <w:rFonts w:ascii="Arial Nova Cond Light" w:hAnsi="Arial Nova Cond Light"/>
        </w:rPr>
        <w:t>Situaciones como la depresión económica y laboral causada por la pandemia, entre otros factores derivados de esta, han generado la degradación y desaparición de ecosistemas importantes para la resiliencia y sostenibilidad del territorio, así como la contaminación, transformación de modelos productivos y cambio de uso de suelo en las áreas protegidas por un sobre-aprovechamiento de los recursos naturales tales como el agua, el suelo, el aire y la biodiversidad.</w:t>
      </w:r>
    </w:p>
    <w:p w14:paraId="3E6FB18F" w14:textId="77777777" w:rsidR="00367909" w:rsidRPr="00367909" w:rsidRDefault="00367909" w:rsidP="008D42B8">
      <w:pPr>
        <w:spacing w:line="240" w:lineRule="auto"/>
        <w:jc w:val="both"/>
        <w:rPr>
          <w:rFonts w:ascii="Arial Nova Cond Light" w:hAnsi="Arial Nova Cond Light"/>
        </w:rPr>
      </w:pPr>
      <w:r w:rsidRPr="00367909">
        <w:rPr>
          <w:rFonts w:ascii="Arial Nova Cond Light" w:hAnsi="Arial Nova Cond Light"/>
        </w:rPr>
        <w:lastRenderedPageBreak/>
        <w:t>Se reconocen como principales tensionantes ambientales, la creciente dinámica de ocupaciones informales, la homogenización del suelo por pastoreo y rellenos con residuos de construcción y demolición, la eutrofización de los cuerpos de agua por conexiones erradas y alcantarillado combinado, la pérdida de biodiversidad debida a la competencia agresiva de especies invasoras, la disminución de aportes hídricos al humedal por alteraciones hidráulicas en el drenaje, la predación de fauna nativa por presencia de perros ferales y problemas de seguridad, la presencia de habitantes de la calle y las zonas de consumo de sustancias psicoactivas.</w:t>
      </w:r>
    </w:p>
    <w:p w14:paraId="5DFB9E27" w14:textId="77777777" w:rsidR="00367909" w:rsidRDefault="00367909" w:rsidP="008D42B8">
      <w:pPr>
        <w:spacing w:line="240" w:lineRule="auto"/>
        <w:jc w:val="both"/>
        <w:rPr>
          <w:rFonts w:ascii="Arial Nova Cond Light" w:hAnsi="Arial Nova Cond Light"/>
        </w:rPr>
      </w:pPr>
      <w:r w:rsidRPr="00367909">
        <w:rPr>
          <w:rFonts w:ascii="Arial Nova Cond Light" w:hAnsi="Arial Nova Cond Light"/>
        </w:rPr>
        <w:t>Esta problemática se agudiza con la indiferencia de la sociedad civil y la incompatibilidad de los intereses particulares y colectivos, frente a la preservación de los ecosistemas.</w:t>
      </w:r>
    </w:p>
    <w:p w14:paraId="0BE7BB9E" w14:textId="77777777" w:rsidR="00367909" w:rsidRPr="00367909" w:rsidRDefault="00367909" w:rsidP="008D42B8">
      <w:pPr>
        <w:spacing w:line="240" w:lineRule="auto"/>
        <w:jc w:val="both"/>
        <w:rPr>
          <w:rFonts w:ascii="Arial Nova Cond Light" w:hAnsi="Arial Nova Cond Light"/>
        </w:rPr>
      </w:pPr>
    </w:p>
    <w:p w14:paraId="38011A07" w14:textId="0EFFF1B1" w:rsidR="00AB0E80" w:rsidRPr="00367909" w:rsidRDefault="00367909" w:rsidP="008D42B8">
      <w:pPr>
        <w:spacing w:line="240" w:lineRule="auto"/>
        <w:jc w:val="both"/>
        <w:rPr>
          <w:rFonts w:ascii="Arial Nova Cond Light" w:hAnsi="Arial Nova Cond Light"/>
          <w:b/>
        </w:rPr>
      </w:pPr>
      <w:r w:rsidRPr="00367909">
        <w:rPr>
          <w:rFonts w:ascii="Arial Nova Cond Light" w:hAnsi="Arial Nova Cond Light"/>
          <w:b/>
        </w:rPr>
        <w:t xml:space="preserve">META 4: </w:t>
      </w:r>
      <w:r w:rsidRPr="00367909">
        <w:rPr>
          <w:rFonts w:ascii="Arial Nova Cond Light" w:hAnsi="Arial Nova Cond Light"/>
          <w:b/>
          <w:lang w:val="es-ES"/>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p w14:paraId="050E2AC9" w14:textId="77777777" w:rsidR="003974FE" w:rsidRDefault="003974FE" w:rsidP="008D42B8">
      <w:pPr>
        <w:spacing w:line="240" w:lineRule="auto"/>
        <w:jc w:val="both"/>
        <w:rPr>
          <w:rFonts w:ascii="Arial Nova Cond Light" w:hAnsi="Arial Nova Cond Light"/>
          <w:lang w:val="es-ES"/>
        </w:rPr>
      </w:pPr>
    </w:p>
    <w:p w14:paraId="0BD25102" w14:textId="77777777" w:rsidR="00DD02CC" w:rsidRPr="00DD02CC" w:rsidRDefault="00DD02CC" w:rsidP="008D42B8">
      <w:pPr>
        <w:spacing w:line="240" w:lineRule="auto"/>
        <w:jc w:val="both"/>
        <w:rPr>
          <w:rFonts w:ascii="Arial Nova Cond Light" w:hAnsi="Arial Nova Cond Light"/>
          <w:lang w:val="es-ES"/>
        </w:rPr>
      </w:pPr>
      <w:r w:rsidRPr="00DD02CC">
        <w:rPr>
          <w:rFonts w:ascii="Arial Nova Cond Light" w:hAnsi="Arial Nova Cond Light"/>
          <w:lang w:val="es-ES"/>
        </w:rPr>
        <w:t>El manejo y administración de estos corredores ecológicos o corredores de conectividad depende del lugar donde se ubiquen, los usos del suelo y sus potencialidades, las dinámicas propias de la comunidad que viva en el sector y la forma en que las autoridades ambientales competentes interactúen con estas; sin embargo, en términos generales, entre los procesos de prioritaria atención se pueden describir los siguientes:</w:t>
      </w:r>
    </w:p>
    <w:p w14:paraId="1E7A65F0" w14:textId="77777777" w:rsidR="00DD02CC" w:rsidRPr="00DD02CC" w:rsidRDefault="00DD02CC" w:rsidP="00260685">
      <w:pPr>
        <w:numPr>
          <w:ilvl w:val="0"/>
          <w:numId w:val="48"/>
        </w:numPr>
        <w:spacing w:line="240" w:lineRule="auto"/>
        <w:jc w:val="both"/>
        <w:rPr>
          <w:rFonts w:ascii="Arial Nova Cond Light" w:hAnsi="Arial Nova Cond Light"/>
          <w:lang w:val="es-ES"/>
        </w:rPr>
      </w:pPr>
      <w:r w:rsidRPr="00DD02CC">
        <w:rPr>
          <w:rFonts w:ascii="Arial Nova Cond Light" w:hAnsi="Arial Nova Cond Light"/>
          <w:lang w:val="es-ES"/>
        </w:rPr>
        <w:t>Participación: identificar las dinámicas de participación comunitaria actuales y establecer estrategias de involucramiento y comunicación asertiva que permita la promoción de consensos y resolución de conflictos.</w:t>
      </w:r>
    </w:p>
    <w:p w14:paraId="58A5621B" w14:textId="77777777" w:rsidR="00DD02CC" w:rsidRPr="00DD02CC" w:rsidRDefault="00DD02CC" w:rsidP="00260685">
      <w:pPr>
        <w:numPr>
          <w:ilvl w:val="0"/>
          <w:numId w:val="48"/>
        </w:numPr>
        <w:spacing w:line="240" w:lineRule="auto"/>
        <w:jc w:val="both"/>
        <w:rPr>
          <w:rFonts w:ascii="Arial Nova Cond Light" w:hAnsi="Arial Nova Cond Light"/>
          <w:lang w:val="es-ES"/>
        </w:rPr>
      </w:pPr>
      <w:r w:rsidRPr="00DD02CC">
        <w:rPr>
          <w:rFonts w:ascii="Arial Nova Cond Light" w:hAnsi="Arial Nova Cond Light"/>
          <w:lang w:val="es-ES"/>
        </w:rPr>
        <w:t xml:space="preserve">Gobernanza: fortalecer los procesos que potencien y generen gobernanza desde el conocimiento y el respeto por los actores de los diferentes territorios, es una manera de garantizar el cuidado y la sostenibilidad ambiental de estos ecosistemas; entender las relaciones y prácticas sociales, culturales y económicas que se han establecido en relación con el corredor a través de la historia y articular las acciones institucionales con estos procesos es de la mayor importancia. </w:t>
      </w:r>
    </w:p>
    <w:p w14:paraId="5BB18F4E" w14:textId="77777777" w:rsidR="00DD02CC" w:rsidRDefault="00DD02CC" w:rsidP="00260685">
      <w:pPr>
        <w:numPr>
          <w:ilvl w:val="0"/>
          <w:numId w:val="48"/>
        </w:numPr>
        <w:spacing w:line="240" w:lineRule="auto"/>
        <w:jc w:val="both"/>
        <w:rPr>
          <w:rFonts w:ascii="Arial Nova Cond Light" w:hAnsi="Arial Nova Cond Light"/>
          <w:lang w:val="es-ES"/>
        </w:rPr>
      </w:pPr>
      <w:r w:rsidRPr="00DD02CC">
        <w:rPr>
          <w:rFonts w:ascii="Arial Nova Cond Light" w:hAnsi="Arial Nova Cond Light"/>
          <w:lang w:val="es-ES"/>
        </w:rPr>
        <w:t>Educación ambiental: se identifica la necesidad de generar procesos de educación ambiental encaminados a la protección de la estructura ecológica principal del Distrito, mediante la formación de líderes sociales ambientales.</w:t>
      </w:r>
    </w:p>
    <w:p w14:paraId="6A4A8997" w14:textId="77777777" w:rsidR="00896A29" w:rsidRPr="00DD02CC" w:rsidRDefault="00896A29" w:rsidP="008D42B8">
      <w:pPr>
        <w:spacing w:line="240" w:lineRule="auto"/>
        <w:ind w:left="360"/>
        <w:jc w:val="both"/>
        <w:rPr>
          <w:rFonts w:ascii="Arial Nova Cond Light" w:hAnsi="Arial Nova Cond Light"/>
          <w:lang w:val="es-ES"/>
        </w:rPr>
      </w:pPr>
    </w:p>
    <w:p w14:paraId="5D4063AE" w14:textId="77777777" w:rsidR="00994741" w:rsidRDefault="00994741" w:rsidP="00F74615">
      <w:pPr>
        <w:pStyle w:val="Ttulo2"/>
      </w:pPr>
      <w:bookmarkStart w:id="166" w:name="_Toc94338397"/>
      <w:r w:rsidRPr="005518CE">
        <w:t>Políticas Públicas relacionadas</w:t>
      </w:r>
      <w:bookmarkEnd w:id="166"/>
    </w:p>
    <w:p w14:paraId="0A3CE81A" w14:textId="77777777" w:rsidR="00994741" w:rsidRDefault="00994741" w:rsidP="008D42B8">
      <w:pPr>
        <w:spacing w:after="0" w:line="240" w:lineRule="auto"/>
      </w:pPr>
    </w:p>
    <w:p w14:paraId="3CAA7798" w14:textId="13BF0BE7" w:rsidR="00116FC4" w:rsidRDefault="00116FC4" w:rsidP="008D42B8">
      <w:pPr>
        <w:spacing w:after="0" w:line="240" w:lineRule="auto"/>
        <w:jc w:val="both"/>
        <w:rPr>
          <w:rFonts w:ascii="Arial Nova Cond Light" w:hAnsi="Arial Nova Cond Light"/>
          <w:lang w:val="es-ES"/>
        </w:rPr>
      </w:pPr>
      <w:r w:rsidRPr="00116FC4">
        <w:rPr>
          <w:rFonts w:ascii="Arial Nova Cond Light" w:hAnsi="Arial Nova Cond Light"/>
          <w:lang w:val="es-ES"/>
        </w:rPr>
        <w:t>El pro</w:t>
      </w:r>
      <w:r w:rsidR="00E918BA">
        <w:rPr>
          <w:rFonts w:ascii="Arial Nova Cond Light" w:hAnsi="Arial Nova Cond Light"/>
          <w:lang w:val="es-ES"/>
        </w:rPr>
        <w:t>yecto de inversión contribuye al</w:t>
      </w:r>
      <w:r w:rsidRPr="00116FC4">
        <w:rPr>
          <w:rFonts w:ascii="Arial Nova Cond Light" w:hAnsi="Arial Nova Cond Light"/>
          <w:lang w:val="es-ES"/>
        </w:rPr>
        <w:t>:</w:t>
      </w:r>
    </w:p>
    <w:p w14:paraId="312F9F1C" w14:textId="77777777" w:rsidR="00116FC4" w:rsidRPr="00116FC4" w:rsidRDefault="00116FC4" w:rsidP="008D42B8">
      <w:pPr>
        <w:spacing w:after="0" w:line="240" w:lineRule="auto"/>
        <w:jc w:val="both"/>
        <w:rPr>
          <w:rFonts w:ascii="Arial Nova Cond Light" w:hAnsi="Arial Nova Cond Light"/>
          <w:lang w:val="es-ES"/>
        </w:rPr>
      </w:pPr>
    </w:p>
    <w:p w14:paraId="72BAD1F1" w14:textId="233862E7" w:rsidR="00116FC4" w:rsidRDefault="00116FC4" w:rsidP="00260685">
      <w:pPr>
        <w:numPr>
          <w:ilvl w:val="0"/>
          <w:numId w:val="52"/>
        </w:numPr>
        <w:spacing w:after="0" w:line="240" w:lineRule="auto"/>
        <w:jc w:val="both"/>
        <w:rPr>
          <w:rFonts w:ascii="Arial Nova Cond Light" w:hAnsi="Arial Nova Cond Light"/>
          <w:lang w:val="es-ES"/>
        </w:rPr>
      </w:pPr>
      <w:r w:rsidRPr="00116FC4">
        <w:rPr>
          <w:rFonts w:ascii="Arial Nova Cond Light" w:hAnsi="Arial Nova Cond Light"/>
          <w:lang w:val="es-ES"/>
        </w:rPr>
        <w:t>Plan Nacional de Desarrollo: Pacto por la sostenibilidad</w:t>
      </w:r>
    </w:p>
    <w:p w14:paraId="4537046B" w14:textId="77777777" w:rsidR="00E918BA" w:rsidRPr="00116FC4" w:rsidRDefault="00E918BA" w:rsidP="008D42B8">
      <w:pPr>
        <w:spacing w:after="0" w:line="240" w:lineRule="auto"/>
        <w:ind w:left="360"/>
        <w:jc w:val="both"/>
        <w:rPr>
          <w:rFonts w:ascii="Arial Nova Cond Light" w:hAnsi="Arial Nova Cond Light"/>
          <w:lang w:val="es-ES"/>
        </w:rPr>
      </w:pPr>
    </w:p>
    <w:p w14:paraId="0414EE96" w14:textId="77777777" w:rsidR="00116FC4" w:rsidRPr="00116FC4" w:rsidRDefault="00116FC4" w:rsidP="00260685">
      <w:pPr>
        <w:numPr>
          <w:ilvl w:val="0"/>
          <w:numId w:val="49"/>
        </w:numPr>
        <w:spacing w:after="0" w:line="240" w:lineRule="auto"/>
        <w:jc w:val="both"/>
        <w:rPr>
          <w:rFonts w:ascii="Arial Nova Cond Light" w:hAnsi="Arial Nova Cond Light"/>
          <w:lang w:val="es-ES"/>
        </w:rPr>
      </w:pPr>
      <w:r w:rsidRPr="00116FC4">
        <w:rPr>
          <w:rFonts w:ascii="Arial Nova Cond Light" w:hAnsi="Arial Nova Cond Light"/>
          <w:lang w:val="es-ES"/>
        </w:rPr>
        <w:t>Línea estratégica: Biodiversidad y riqueza natural: activos estratégicos de la Nación</w:t>
      </w:r>
    </w:p>
    <w:p w14:paraId="3211907D" w14:textId="77777777" w:rsidR="00116FC4" w:rsidRPr="00116FC4" w:rsidRDefault="00116FC4" w:rsidP="008D42B8">
      <w:pPr>
        <w:spacing w:after="0" w:line="240" w:lineRule="auto"/>
        <w:jc w:val="both"/>
        <w:rPr>
          <w:rFonts w:ascii="Arial Nova Cond Light" w:hAnsi="Arial Nova Cond Light"/>
          <w:lang w:val="es-ES"/>
        </w:rPr>
      </w:pPr>
      <w:r w:rsidRPr="00116FC4">
        <w:rPr>
          <w:rFonts w:ascii="Arial Nova Cond Light" w:hAnsi="Arial Nova Cond Light"/>
          <w:lang w:val="es-ES"/>
        </w:rPr>
        <w:t xml:space="preserve">Objetivo general: Con el propósito de conservar la biodiversidad y la riqueza natural del país y posicionarla como un activo estratégico de la Nación. </w:t>
      </w:r>
    </w:p>
    <w:p w14:paraId="66E0D463" w14:textId="77777777" w:rsidR="00116FC4" w:rsidRPr="00116FC4" w:rsidRDefault="00116FC4" w:rsidP="008D42B8">
      <w:pPr>
        <w:spacing w:after="0" w:line="240" w:lineRule="auto"/>
        <w:jc w:val="both"/>
        <w:rPr>
          <w:rFonts w:ascii="Arial Nova Cond Light" w:hAnsi="Arial Nova Cond Light"/>
          <w:lang w:val="es-ES"/>
        </w:rPr>
      </w:pPr>
      <w:r w:rsidRPr="00116FC4">
        <w:rPr>
          <w:rFonts w:ascii="Arial Nova Cond Light" w:hAnsi="Arial Nova Cond Light"/>
          <w:lang w:val="es-ES"/>
        </w:rPr>
        <w:t>Objetivo 1: Implementar estrategias transectoriales para controlar la deforestación, conservar los ecosistemas y prevenir su degrada.</w:t>
      </w:r>
    </w:p>
    <w:p w14:paraId="5A40D705" w14:textId="77777777" w:rsidR="00116FC4" w:rsidRPr="00116FC4" w:rsidRDefault="00116FC4" w:rsidP="008D42B8">
      <w:pPr>
        <w:spacing w:after="0" w:line="240" w:lineRule="auto"/>
        <w:jc w:val="both"/>
        <w:rPr>
          <w:rFonts w:ascii="Arial Nova Cond Light" w:hAnsi="Arial Nova Cond Light"/>
          <w:lang w:val="es-ES"/>
        </w:rPr>
      </w:pPr>
      <w:r w:rsidRPr="00116FC4">
        <w:rPr>
          <w:rFonts w:ascii="Arial Nova Cond Light" w:hAnsi="Arial Nova Cond Light"/>
          <w:lang w:val="es-ES"/>
        </w:rPr>
        <w:t>Programa: Conservación de la biodiversidad y sus servicios ecosistémicos.</w:t>
      </w:r>
    </w:p>
    <w:p w14:paraId="0485BABB" w14:textId="77777777" w:rsidR="00116FC4" w:rsidRPr="00116FC4" w:rsidRDefault="00116FC4" w:rsidP="008D42B8">
      <w:pPr>
        <w:spacing w:after="0" w:line="240" w:lineRule="auto"/>
        <w:jc w:val="both"/>
        <w:rPr>
          <w:rFonts w:ascii="Arial Nova Cond Light" w:hAnsi="Arial Nova Cond Light"/>
          <w:lang w:val="es-ES"/>
        </w:rPr>
      </w:pPr>
    </w:p>
    <w:p w14:paraId="1959383B" w14:textId="77777777" w:rsidR="00116FC4" w:rsidRPr="00116FC4" w:rsidRDefault="00116FC4" w:rsidP="00260685">
      <w:pPr>
        <w:numPr>
          <w:ilvl w:val="0"/>
          <w:numId w:val="53"/>
        </w:numPr>
        <w:spacing w:after="0" w:line="240" w:lineRule="auto"/>
        <w:jc w:val="both"/>
        <w:rPr>
          <w:rFonts w:ascii="Arial Nova Cond Light" w:hAnsi="Arial Nova Cond Light"/>
          <w:lang w:val="es-ES"/>
        </w:rPr>
      </w:pPr>
      <w:r w:rsidRPr="00116FC4">
        <w:rPr>
          <w:rFonts w:ascii="Arial Nova Cond Light" w:hAnsi="Arial Nova Cond Light"/>
          <w:lang w:val="es-ES"/>
        </w:rPr>
        <w:t>Plan de Desarrollo Departamental o Sectorial</w:t>
      </w:r>
    </w:p>
    <w:p w14:paraId="0ECEEDED" w14:textId="77777777" w:rsidR="00116FC4" w:rsidRPr="00116FC4" w:rsidRDefault="00116FC4" w:rsidP="00260685">
      <w:pPr>
        <w:numPr>
          <w:ilvl w:val="0"/>
          <w:numId w:val="50"/>
        </w:numPr>
        <w:spacing w:after="0" w:line="240" w:lineRule="auto"/>
        <w:jc w:val="both"/>
        <w:rPr>
          <w:rFonts w:ascii="Arial Nova Cond Light" w:hAnsi="Arial Nova Cond Light"/>
          <w:lang w:val="es-ES"/>
        </w:rPr>
      </w:pPr>
      <w:r w:rsidRPr="00116FC4">
        <w:rPr>
          <w:rFonts w:ascii="Arial Nova Cond Light" w:hAnsi="Arial Nova Cond Light"/>
          <w:lang w:val="es-ES"/>
        </w:rPr>
        <w:t>Línea estratégica: Sostenibilidad: Programa Seguridad hídrica y recursos naturales para la vida: Conservar y proteger los ecosistemas y la biodiversidad, para garantizar los servicios ambientales, evitar la pérdida del hábitat de la fauna y flora presentes en el territorio cundinamarqués y aumentar la oferta del recurso hídrico mejorando el acceso a los servicios de agua potable y saneamiento básico, con calidad, continuidad y cobertura en zonas urbanas y rurales.</w:t>
      </w:r>
    </w:p>
    <w:p w14:paraId="338A634E" w14:textId="77777777" w:rsidR="00116FC4" w:rsidRPr="00116FC4" w:rsidRDefault="00116FC4" w:rsidP="008D42B8">
      <w:pPr>
        <w:spacing w:after="0" w:line="240" w:lineRule="auto"/>
        <w:jc w:val="both"/>
        <w:rPr>
          <w:rFonts w:ascii="Arial Nova Cond Light" w:hAnsi="Arial Nova Cond Light"/>
          <w:lang w:val="es-ES"/>
        </w:rPr>
      </w:pPr>
    </w:p>
    <w:p w14:paraId="5F1088BE" w14:textId="77777777" w:rsidR="00116FC4" w:rsidRPr="00116FC4" w:rsidRDefault="00116FC4" w:rsidP="00260685">
      <w:pPr>
        <w:numPr>
          <w:ilvl w:val="0"/>
          <w:numId w:val="53"/>
        </w:numPr>
        <w:spacing w:after="0" w:line="240" w:lineRule="auto"/>
        <w:jc w:val="both"/>
        <w:rPr>
          <w:rFonts w:ascii="Arial Nova Cond Light" w:hAnsi="Arial Nova Cond Light"/>
          <w:lang w:val="es-ES"/>
        </w:rPr>
      </w:pPr>
      <w:r w:rsidRPr="00116FC4">
        <w:rPr>
          <w:rFonts w:ascii="Arial Nova Cond Light" w:hAnsi="Arial Nova Cond Light"/>
          <w:lang w:val="es-ES"/>
        </w:rPr>
        <w:t xml:space="preserve">Plan de Desarrollo Distrital o Municipal  </w:t>
      </w:r>
    </w:p>
    <w:p w14:paraId="185ABFF6" w14:textId="77777777" w:rsidR="00116FC4" w:rsidRPr="00116FC4" w:rsidRDefault="00116FC4" w:rsidP="00260685">
      <w:pPr>
        <w:numPr>
          <w:ilvl w:val="0"/>
          <w:numId w:val="50"/>
        </w:numPr>
        <w:spacing w:after="0" w:line="240" w:lineRule="auto"/>
        <w:jc w:val="both"/>
        <w:rPr>
          <w:rFonts w:ascii="Arial Nova Cond Light" w:hAnsi="Arial Nova Cond Light"/>
          <w:lang w:val="es-ES"/>
        </w:rPr>
      </w:pPr>
      <w:r w:rsidRPr="00116FC4">
        <w:rPr>
          <w:rFonts w:ascii="Arial Nova Cond Light" w:hAnsi="Arial Nova Cond Light"/>
          <w:lang w:val="es-ES"/>
        </w:rPr>
        <w:t>Plan de desarrollo económico, social, ambiental y de obras públicas del distrito capital 2020-2024. “Un nuevo contrato social y ambiental para la Bogotá del siglo XXI”</w:t>
      </w:r>
    </w:p>
    <w:p w14:paraId="6C82F929" w14:textId="77777777" w:rsidR="00116FC4" w:rsidRPr="00116FC4" w:rsidRDefault="00116FC4" w:rsidP="00174F5F">
      <w:pPr>
        <w:spacing w:after="0" w:line="240" w:lineRule="auto"/>
        <w:ind w:left="567" w:firstLine="284"/>
        <w:jc w:val="both"/>
        <w:rPr>
          <w:rFonts w:ascii="Arial Nova Cond Light" w:hAnsi="Arial Nova Cond Light"/>
          <w:lang w:val="es-ES"/>
        </w:rPr>
      </w:pPr>
      <w:r w:rsidRPr="00116FC4">
        <w:rPr>
          <w:rFonts w:ascii="Arial Nova Cond Light" w:hAnsi="Arial Nova Cond Light"/>
          <w:lang w:val="es-ES"/>
        </w:rPr>
        <w:t>Objetivo: Reverdecer a Bogotá para vivir y respirar.</w:t>
      </w:r>
    </w:p>
    <w:p w14:paraId="779D8DF5" w14:textId="77777777" w:rsidR="00116FC4" w:rsidRPr="00116FC4" w:rsidRDefault="00116FC4" w:rsidP="00174F5F">
      <w:pPr>
        <w:spacing w:after="0" w:line="240" w:lineRule="auto"/>
        <w:ind w:left="851"/>
        <w:jc w:val="both"/>
        <w:rPr>
          <w:rFonts w:ascii="Arial Nova Cond Light" w:hAnsi="Arial Nova Cond Light"/>
          <w:lang w:val="es-ES"/>
        </w:rPr>
      </w:pPr>
      <w:r w:rsidRPr="00116FC4">
        <w:rPr>
          <w:rFonts w:ascii="Arial Nova Cond Light" w:hAnsi="Arial Nova Cond Light"/>
          <w:lang w:val="es-ES"/>
        </w:rPr>
        <w:t>Propósito: Cambiar nuestros hábitos de vida para reverdecer a Bogotá y adaptarnos y mitigar la crisis climática.</w:t>
      </w:r>
    </w:p>
    <w:p w14:paraId="725BD7C7" w14:textId="77777777" w:rsidR="00116FC4" w:rsidRPr="00116FC4" w:rsidRDefault="00116FC4" w:rsidP="00174F5F">
      <w:pPr>
        <w:spacing w:after="0" w:line="240" w:lineRule="auto"/>
        <w:ind w:left="851"/>
        <w:jc w:val="both"/>
        <w:rPr>
          <w:rFonts w:ascii="Arial Nova Cond Light" w:hAnsi="Arial Nova Cond Light"/>
          <w:lang w:val="es-ES"/>
        </w:rPr>
      </w:pPr>
      <w:r w:rsidRPr="00116FC4">
        <w:rPr>
          <w:rFonts w:ascii="Arial Nova Cond Light" w:hAnsi="Arial Nova Cond Light"/>
          <w:lang w:val="es-ES"/>
        </w:rPr>
        <w:t>Logro de ciudad: Implementar estrategias de mantenimiento, recuperación, rehabilitación o restauración de la Estructura Ecológica Principal y demás áreas de interés ambiental en la ciudad-región, en:</w:t>
      </w:r>
    </w:p>
    <w:p w14:paraId="4871DD29" w14:textId="77777777" w:rsidR="00116FC4" w:rsidRPr="00116FC4" w:rsidRDefault="00116FC4" w:rsidP="00174F5F">
      <w:pPr>
        <w:spacing w:after="0" w:line="240" w:lineRule="auto"/>
        <w:ind w:left="567" w:firstLine="284"/>
        <w:jc w:val="both"/>
        <w:rPr>
          <w:rFonts w:ascii="Arial Nova Cond Light" w:hAnsi="Arial Nova Cond Light"/>
          <w:lang w:val="es-ES"/>
        </w:rPr>
      </w:pPr>
      <w:r w:rsidRPr="00116FC4">
        <w:rPr>
          <w:rFonts w:ascii="Arial Nova Cond Light" w:hAnsi="Arial Nova Cond Light"/>
          <w:lang w:val="es-ES"/>
        </w:rPr>
        <w:t>Programa: Bogotá protectora de sus recursos naturales.</w:t>
      </w:r>
    </w:p>
    <w:p w14:paraId="533E4F13" w14:textId="77777777" w:rsidR="00116FC4" w:rsidRPr="00116FC4" w:rsidRDefault="00116FC4" w:rsidP="00174F5F">
      <w:pPr>
        <w:spacing w:after="0" w:line="240" w:lineRule="auto"/>
        <w:ind w:left="567" w:firstLine="284"/>
        <w:jc w:val="both"/>
        <w:rPr>
          <w:rFonts w:ascii="Arial Nova Cond Light" w:hAnsi="Arial Nova Cond Light"/>
          <w:lang w:val="es-ES"/>
        </w:rPr>
      </w:pPr>
      <w:r w:rsidRPr="00116FC4">
        <w:rPr>
          <w:rFonts w:ascii="Arial Nova Cond Light" w:hAnsi="Arial Nova Cond Light"/>
          <w:lang w:val="es-ES"/>
        </w:rPr>
        <w:t xml:space="preserve">Meta Plan de Desarrollo: </w:t>
      </w:r>
    </w:p>
    <w:p w14:paraId="186C7C4C" w14:textId="77777777" w:rsidR="00116FC4" w:rsidRPr="00116FC4" w:rsidRDefault="00116FC4" w:rsidP="00260685">
      <w:pPr>
        <w:numPr>
          <w:ilvl w:val="0"/>
          <w:numId w:val="51"/>
        </w:numPr>
        <w:spacing w:after="0" w:line="240" w:lineRule="auto"/>
        <w:jc w:val="both"/>
        <w:rPr>
          <w:rFonts w:ascii="Arial Nova Cond Light" w:hAnsi="Arial Nova Cond Light"/>
          <w:lang w:val="es-ES"/>
        </w:rPr>
      </w:pPr>
      <w:r w:rsidRPr="00116FC4">
        <w:rPr>
          <w:rFonts w:ascii="Arial Nova Cond Light" w:hAnsi="Arial Nova Cond Light"/>
          <w:lang w:val="es-ES"/>
        </w:rPr>
        <w:t>Alcanzar el 75% de cumplimiento del plan de manejo de la franja de adecuación de los Cerros Orientales en lo que corresponde a la SDA.</w:t>
      </w:r>
    </w:p>
    <w:p w14:paraId="14E934C5" w14:textId="77777777" w:rsidR="00116FC4" w:rsidRPr="00116FC4" w:rsidRDefault="00116FC4" w:rsidP="00260685">
      <w:pPr>
        <w:numPr>
          <w:ilvl w:val="0"/>
          <w:numId w:val="51"/>
        </w:numPr>
        <w:spacing w:after="0" w:line="240" w:lineRule="auto"/>
        <w:jc w:val="both"/>
        <w:rPr>
          <w:rFonts w:ascii="Arial Nova Cond Light" w:hAnsi="Arial Nova Cond Light"/>
          <w:lang w:val="es-ES"/>
        </w:rPr>
      </w:pPr>
      <w:r w:rsidRPr="00116FC4">
        <w:rPr>
          <w:rFonts w:ascii="Arial Nova Cond Light" w:hAnsi="Arial Nova Cond Light"/>
          <w:lang w:val="es-ES"/>
        </w:rPr>
        <w:t>Restaurar, rehabilitar o recuperar a 370 nuevas hectáreas degradadas en la estructura ecológica principal y áreas de interés ambiental, con 450.000 individuos vegetales.</w:t>
      </w:r>
    </w:p>
    <w:p w14:paraId="519A3624" w14:textId="77777777" w:rsidR="00116FC4" w:rsidRPr="00116FC4" w:rsidRDefault="00116FC4" w:rsidP="00260685">
      <w:pPr>
        <w:numPr>
          <w:ilvl w:val="0"/>
          <w:numId w:val="51"/>
        </w:numPr>
        <w:spacing w:after="0" w:line="240" w:lineRule="auto"/>
        <w:jc w:val="both"/>
        <w:rPr>
          <w:rFonts w:ascii="Arial Nova Cond Light" w:hAnsi="Arial Nova Cond Light"/>
          <w:lang w:val="es-ES"/>
        </w:rPr>
      </w:pPr>
      <w:r w:rsidRPr="00116FC4">
        <w:rPr>
          <w:rFonts w:ascii="Arial Nova Cond Light" w:hAnsi="Arial Nova Cond Light"/>
          <w:lang w:val="es-ES"/>
        </w:rPr>
        <w:t>Mantener 590 hectáreas priorizadas en proceso de recuperación, rehabilitación o restauración ecológica en la estructura ecológica principal y áreas de interés ambiental</w:t>
      </w:r>
    </w:p>
    <w:p w14:paraId="241BF559" w14:textId="77777777" w:rsidR="00116FC4" w:rsidRPr="00116FC4" w:rsidRDefault="00116FC4" w:rsidP="00260685">
      <w:pPr>
        <w:numPr>
          <w:ilvl w:val="0"/>
          <w:numId w:val="51"/>
        </w:numPr>
        <w:spacing w:after="0" w:line="240" w:lineRule="auto"/>
        <w:jc w:val="both"/>
        <w:rPr>
          <w:rFonts w:ascii="Arial Nova Cond Light" w:hAnsi="Arial Nova Cond Light"/>
          <w:lang w:val="es-ES"/>
        </w:rPr>
      </w:pPr>
      <w:r w:rsidRPr="00116FC4">
        <w:rPr>
          <w:rFonts w:ascii="Arial Nova Cond Light" w:hAnsi="Arial Nova Cond Light"/>
          <w:lang w:val="es-ES"/>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p w14:paraId="5FA00AE2" w14:textId="77777777" w:rsidR="00116FC4" w:rsidRPr="00116FC4" w:rsidRDefault="00116FC4" w:rsidP="008D42B8">
      <w:pPr>
        <w:spacing w:after="0" w:line="240" w:lineRule="auto"/>
        <w:jc w:val="both"/>
        <w:rPr>
          <w:rFonts w:ascii="Arial Nova Cond Light" w:hAnsi="Arial Nova Cond Light"/>
          <w:lang w:val="es-ES"/>
        </w:rPr>
      </w:pPr>
    </w:p>
    <w:p w14:paraId="19CE58BF" w14:textId="77777777" w:rsidR="00116FC4" w:rsidRPr="00116FC4" w:rsidRDefault="00116FC4" w:rsidP="00260685">
      <w:pPr>
        <w:numPr>
          <w:ilvl w:val="0"/>
          <w:numId w:val="53"/>
        </w:numPr>
        <w:spacing w:after="0" w:line="240" w:lineRule="auto"/>
        <w:jc w:val="both"/>
        <w:rPr>
          <w:rFonts w:ascii="Arial Nova Cond Light" w:hAnsi="Arial Nova Cond Light"/>
          <w:lang w:val="es-ES"/>
        </w:rPr>
      </w:pPr>
      <w:r w:rsidRPr="00116FC4">
        <w:rPr>
          <w:rFonts w:ascii="Arial Nova Cond Light" w:hAnsi="Arial Nova Cond Light"/>
          <w:lang w:val="es-ES"/>
        </w:rPr>
        <w:t>Alineación con el 15 ODS: Proteger, restablecer y promover el uso sostenible de los ecosistemas terrestres, gestión sosteniblemente los bosques, luchar contra la desertificación, detener e invertir la degradación.</w:t>
      </w:r>
    </w:p>
    <w:p w14:paraId="1C2F464B" w14:textId="77777777" w:rsidR="00116FC4" w:rsidRPr="00116FC4" w:rsidRDefault="00116FC4" w:rsidP="008D42B8">
      <w:pPr>
        <w:spacing w:after="0" w:line="240" w:lineRule="auto"/>
        <w:jc w:val="both"/>
        <w:rPr>
          <w:rFonts w:ascii="Arial Nova Cond Light" w:hAnsi="Arial Nova Cond Light"/>
          <w:lang w:val="es-ES"/>
        </w:rPr>
      </w:pPr>
    </w:p>
    <w:p w14:paraId="5CA879D8" w14:textId="77777777" w:rsidR="00116FC4" w:rsidRDefault="00116FC4" w:rsidP="00260685">
      <w:pPr>
        <w:numPr>
          <w:ilvl w:val="0"/>
          <w:numId w:val="53"/>
        </w:numPr>
        <w:spacing w:after="0" w:line="240" w:lineRule="auto"/>
        <w:jc w:val="both"/>
        <w:rPr>
          <w:rFonts w:ascii="Arial Nova Cond Light" w:hAnsi="Arial Nova Cond Light"/>
          <w:lang w:val="es-ES"/>
        </w:rPr>
      </w:pPr>
      <w:r w:rsidRPr="00116FC4">
        <w:rPr>
          <w:rFonts w:ascii="Arial Nova Cond Light" w:hAnsi="Arial Nova Cond Light"/>
          <w:lang w:val="es-ES"/>
        </w:rPr>
        <w:t>Meta CONPES 3918:</w:t>
      </w:r>
    </w:p>
    <w:p w14:paraId="3CAD93B8" w14:textId="77777777" w:rsidR="00E06B11" w:rsidRPr="00116FC4" w:rsidRDefault="00E06B11" w:rsidP="008D42B8">
      <w:pPr>
        <w:spacing w:after="0" w:line="240" w:lineRule="auto"/>
        <w:jc w:val="both"/>
        <w:rPr>
          <w:rFonts w:ascii="Arial Nova Cond Light" w:hAnsi="Arial Nova Cond Light"/>
          <w:lang w:val="es-ES"/>
        </w:rPr>
      </w:pPr>
    </w:p>
    <w:p w14:paraId="46574210" w14:textId="77777777" w:rsidR="00116FC4" w:rsidRPr="00116FC4" w:rsidRDefault="00116FC4" w:rsidP="00174F5F">
      <w:pPr>
        <w:spacing w:after="0" w:line="240" w:lineRule="auto"/>
        <w:ind w:left="851"/>
        <w:jc w:val="both"/>
        <w:rPr>
          <w:rFonts w:ascii="Arial Nova Cond Light" w:hAnsi="Arial Nova Cond Light"/>
          <w:lang w:val="es-ES"/>
        </w:rPr>
      </w:pPr>
      <w:r w:rsidRPr="00116FC4">
        <w:rPr>
          <w:rFonts w:ascii="Arial Nova Cond Light" w:hAnsi="Arial Nova Cond Light"/>
          <w:lang w:val="es-ES"/>
        </w:rPr>
        <w:lastRenderedPageBreak/>
        <w:t xml:space="preserve">Indicador 15.1 al 2020, garantizar la conservación, el restablecimiento y el uso sostenible de los ecosistemas terrestres e interiores de agua dulce, de igual forma que los servicios que prestan; en especial los bosques, los humedales, las montañas y las zonas áridas, en consonancia con las obligaciones contraídas en virtud de acuerdos internacionales. </w:t>
      </w:r>
    </w:p>
    <w:p w14:paraId="1C8E3D8D" w14:textId="77777777" w:rsidR="00116FC4" w:rsidRPr="00116FC4" w:rsidRDefault="00116FC4" w:rsidP="00174F5F">
      <w:pPr>
        <w:spacing w:after="0" w:line="240" w:lineRule="auto"/>
        <w:ind w:left="851"/>
        <w:jc w:val="both"/>
        <w:rPr>
          <w:rFonts w:ascii="Arial Nova Cond Light" w:hAnsi="Arial Nova Cond Light"/>
          <w:lang w:val="es-ES"/>
        </w:rPr>
      </w:pPr>
      <w:r w:rsidRPr="00116FC4">
        <w:rPr>
          <w:rFonts w:ascii="Arial Nova Cond Light" w:hAnsi="Arial Nova Cond Light"/>
          <w:lang w:val="es-ES"/>
        </w:rPr>
        <w:t>Indicador 15.1.2 Proporción de lugares importantes para la biodiversidad terrestre y del agua dulce incluidos en zonas protegidas, desglosada por tipo de ecosistema.</w:t>
      </w:r>
    </w:p>
    <w:p w14:paraId="17DC069E" w14:textId="77777777" w:rsidR="00116FC4" w:rsidRPr="00116FC4" w:rsidRDefault="00116FC4" w:rsidP="00174F5F">
      <w:pPr>
        <w:spacing w:after="0" w:line="240" w:lineRule="auto"/>
        <w:ind w:left="851"/>
        <w:jc w:val="both"/>
        <w:rPr>
          <w:rFonts w:ascii="Arial Nova Cond Light" w:hAnsi="Arial Nova Cond Light"/>
          <w:lang w:val="es-ES"/>
        </w:rPr>
      </w:pPr>
      <w:r w:rsidRPr="00116FC4">
        <w:rPr>
          <w:rFonts w:ascii="Arial Nova Cond Light" w:hAnsi="Arial Nova Cond Light"/>
          <w:lang w:val="es-ES"/>
        </w:rPr>
        <w:t xml:space="preserve">Indicador 15.4 De aquí a 2030, procurar la conservación de los ecosistemas montañosos, incluida su diversidad biológica, a fin de mejorar su capacidad de proporcionar beneficios esenciales para el desarrollo sostenible. </w:t>
      </w:r>
    </w:p>
    <w:p w14:paraId="483AF5B7" w14:textId="09B8A4CA" w:rsidR="00C9768F" w:rsidRPr="001C23BA" w:rsidRDefault="00116FC4" w:rsidP="001C23BA">
      <w:pPr>
        <w:spacing w:after="0" w:line="240" w:lineRule="auto"/>
        <w:ind w:left="851"/>
        <w:jc w:val="both"/>
        <w:rPr>
          <w:rFonts w:ascii="Arial Nova Cond Light" w:hAnsi="Arial Nova Cond Light"/>
          <w:lang w:val="es-ES"/>
        </w:rPr>
      </w:pPr>
      <w:r w:rsidRPr="00116FC4">
        <w:rPr>
          <w:rFonts w:ascii="Arial Nova Cond Light" w:hAnsi="Arial Nova Cond Light"/>
          <w:lang w:val="es-ES"/>
        </w:rPr>
        <w:t>Indicador 15.4.1 Lugares importantes para la biodiversidad de las montaña</w:t>
      </w:r>
      <w:r w:rsidR="001C23BA">
        <w:rPr>
          <w:rFonts w:ascii="Arial Nova Cond Light" w:hAnsi="Arial Nova Cond Light"/>
          <w:lang w:val="es-ES"/>
        </w:rPr>
        <w:t>s incluidos en zonas protegidas</w:t>
      </w:r>
    </w:p>
    <w:p w14:paraId="18F14DEA" w14:textId="77777777" w:rsidR="00C9768F" w:rsidRPr="005518CE" w:rsidRDefault="00C9768F" w:rsidP="008D42B8">
      <w:pPr>
        <w:spacing w:after="0" w:line="240" w:lineRule="auto"/>
      </w:pPr>
    </w:p>
    <w:p w14:paraId="6057C2CD" w14:textId="77777777" w:rsidR="00994741" w:rsidRDefault="00994741" w:rsidP="00F74615">
      <w:pPr>
        <w:pStyle w:val="Ttulo2"/>
      </w:pPr>
      <w:bookmarkStart w:id="167" w:name="_Toc94338398"/>
      <w:r w:rsidRPr="005518CE">
        <w:t>Población</w:t>
      </w:r>
      <w:bookmarkEnd w:id="167"/>
    </w:p>
    <w:p w14:paraId="78077968" w14:textId="77777777" w:rsidR="00896A29" w:rsidRDefault="00896A29" w:rsidP="008D42B8">
      <w:pPr>
        <w:spacing w:line="240" w:lineRule="auto"/>
        <w:rPr>
          <w:lang w:val="es-ES"/>
        </w:rPr>
      </w:pPr>
      <w:bookmarkStart w:id="168" w:name="_Toc92997203"/>
    </w:p>
    <w:p w14:paraId="4A5D6880" w14:textId="77777777" w:rsidR="00895C01" w:rsidRDefault="00895C01" w:rsidP="00895C01">
      <w:pPr>
        <w:spacing w:line="240" w:lineRule="auto"/>
        <w:jc w:val="both"/>
        <w:rPr>
          <w:rFonts w:ascii="Arial Nova Cond Light" w:hAnsi="Arial Nova Cond Light"/>
          <w:b/>
          <w:lang w:val="es-ES"/>
        </w:rPr>
      </w:pPr>
      <w:r>
        <w:rPr>
          <w:rFonts w:ascii="Arial Nova Cond Light" w:hAnsi="Arial Nova Cond Light"/>
          <w:b/>
          <w:lang w:val="es-ES"/>
        </w:rPr>
        <w:t>Población afectada</w:t>
      </w:r>
    </w:p>
    <w:p w14:paraId="7C7EC1F3" w14:textId="77777777" w:rsidR="00895C01" w:rsidRDefault="00895C01" w:rsidP="00895C01">
      <w:pPr>
        <w:spacing w:line="240" w:lineRule="auto"/>
        <w:jc w:val="both"/>
        <w:rPr>
          <w:rFonts w:ascii="Arial Nova Cond Light" w:hAnsi="Arial Nova Cond Light"/>
          <w:b/>
          <w:lang w:val="es-ES"/>
        </w:rPr>
      </w:pPr>
    </w:p>
    <w:p w14:paraId="25E3841C" w14:textId="77777777" w:rsidR="00895C01" w:rsidRPr="00896A29" w:rsidRDefault="00895C01" w:rsidP="00895C01">
      <w:pPr>
        <w:spacing w:line="240" w:lineRule="auto"/>
        <w:jc w:val="both"/>
        <w:rPr>
          <w:rFonts w:ascii="Arial Nova Cond Light" w:hAnsi="Arial Nova Cond Light"/>
          <w:b/>
          <w:lang w:val="es-ES"/>
        </w:rPr>
      </w:pPr>
      <w:r w:rsidRPr="00896A29">
        <w:rPr>
          <w:rFonts w:ascii="Arial Nova Cond Light" w:hAnsi="Arial Nova Cond Light"/>
          <w:b/>
          <w:lang w:val="es-ES"/>
        </w:rPr>
        <w:t xml:space="preserve">Meta 1: </w:t>
      </w:r>
    </w:p>
    <w:p w14:paraId="244FF154" w14:textId="77777777" w:rsidR="00895C01" w:rsidRPr="00AB0E80" w:rsidRDefault="00895C01" w:rsidP="00C9768F">
      <w:pPr>
        <w:spacing w:line="240" w:lineRule="auto"/>
        <w:jc w:val="both"/>
        <w:rPr>
          <w:rFonts w:ascii="Arial Nova Cond Light" w:hAnsi="Arial Nova Cond Light"/>
          <w:lang w:val="es-ES"/>
        </w:rPr>
      </w:pPr>
      <w:r w:rsidRPr="00AB0E80">
        <w:rPr>
          <w:rFonts w:ascii="Arial Nova Cond Light" w:hAnsi="Arial Nova Cond Light"/>
          <w:lang w:val="es-ES"/>
        </w:rPr>
        <w:t>La siguiente es la población que habita la franja de adecuación:</w:t>
      </w:r>
    </w:p>
    <w:p w14:paraId="29E9DE1C" w14:textId="77777777" w:rsidR="00895C01" w:rsidRPr="00AB0E80" w:rsidRDefault="00895C01" w:rsidP="00C9768F">
      <w:pPr>
        <w:spacing w:line="240" w:lineRule="auto"/>
        <w:jc w:val="both"/>
        <w:rPr>
          <w:rFonts w:ascii="Arial Nova Cond Light" w:hAnsi="Arial Nova Cond Light"/>
          <w:lang w:val="es-ES"/>
        </w:rPr>
      </w:pPr>
      <w:r w:rsidRPr="00AB0E80">
        <w:rPr>
          <w:rFonts w:ascii="Arial Nova Cond Light" w:hAnsi="Arial Nova Cond Light"/>
          <w:lang w:val="es-ES"/>
        </w:rPr>
        <w:t>Localidad de Usaquén: En la localidad de Usaquén la franja tiene un área de 280.7 Has, que corresponde al 9,83 % del total de la reserva en la localidad de Usaquén (2855.78 Has).</w:t>
      </w:r>
    </w:p>
    <w:p w14:paraId="0BFAB3AA" w14:textId="77777777" w:rsidR="00895C01" w:rsidRPr="00AB0E80" w:rsidRDefault="00895C01" w:rsidP="00C9768F">
      <w:pPr>
        <w:spacing w:line="240" w:lineRule="auto"/>
        <w:jc w:val="both"/>
        <w:rPr>
          <w:rFonts w:ascii="Arial Nova Cond Light" w:hAnsi="Arial Nova Cond Light"/>
          <w:lang w:val="es-ES"/>
        </w:rPr>
      </w:pPr>
      <w:r w:rsidRPr="00AB0E80">
        <w:rPr>
          <w:rFonts w:ascii="Arial Nova Cond Light" w:hAnsi="Arial Nova Cond Light"/>
          <w:lang w:val="es-ES"/>
        </w:rPr>
        <w:t>Localidad de Chapinero: En la localidad de Chapinero la franja tiene un área de 273.6 Has, que corresponde al 10,10% del total de la reserva en la localidad de Chapinero (2707.09 Has).</w:t>
      </w:r>
    </w:p>
    <w:p w14:paraId="2BCB2BEB" w14:textId="77777777" w:rsidR="00895C01" w:rsidRPr="00AB0E80" w:rsidRDefault="00895C01" w:rsidP="00C9768F">
      <w:pPr>
        <w:spacing w:line="240" w:lineRule="auto"/>
        <w:jc w:val="both"/>
        <w:rPr>
          <w:rFonts w:ascii="Arial Nova Cond Light" w:hAnsi="Arial Nova Cond Light"/>
          <w:lang w:val="es-ES"/>
        </w:rPr>
      </w:pPr>
      <w:r w:rsidRPr="00AB0E80">
        <w:rPr>
          <w:rFonts w:ascii="Arial Nova Cond Light" w:hAnsi="Arial Nova Cond Light"/>
          <w:lang w:val="es-ES"/>
        </w:rPr>
        <w:t>Localidad de Santa Fe y Candelaria: En la localidad de Santa Fe la franja tiene un área de 58.87 Has, que corresponde al 1,5 % del total de la reserva en la localidad de Santa Fe (3866.52 Has).</w:t>
      </w:r>
    </w:p>
    <w:p w14:paraId="2C60A1D3" w14:textId="77777777" w:rsidR="00895C01" w:rsidRPr="00AB0E80" w:rsidRDefault="00895C01" w:rsidP="00C9768F">
      <w:pPr>
        <w:spacing w:line="240" w:lineRule="auto"/>
        <w:jc w:val="both"/>
        <w:rPr>
          <w:rFonts w:ascii="Arial Nova Cond Light" w:hAnsi="Arial Nova Cond Light"/>
          <w:lang w:val="es-ES"/>
        </w:rPr>
      </w:pPr>
      <w:r w:rsidRPr="00AB0E80">
        <w:rPr>
          <w:rFonts w:ascii="Arial Nova Cond Light" w:hAnsi="Arial Nova Cond Light"/>
          <w:lang w:val="es-ES"/>
        </w:rPr>
        <w:t>En la localidad de La Candelaria la franja tiene un área de 0,28 Has, que corresponde al 100 % del total de la reserva en la localidad de La Candelaria (0.28 Has).</w:t>
      </w:r>
    </w:p>
    <w:p w14:paraId="122CF21F" w14:textId="77777777" w:rsidR="00895C01" w:rsidRPr="00AB0E80" w:rsidRDefault="00895C01" w:rsidP="00C9768F">
      <w:pPr>
        <w:spacing w:line="240" w:lineRule="auto"/>
        <w:jc w:val="both"/>
        <w:rPr>
          <w:rFonts w:ascii="Arial Nova Cond Light" w:hAnsi="Arial Nova Cond Light"/>
          <w:lang w:val="es-ES"/>
        </w:rPr>
      </w:pPr>
      <w:r w:rsidRPr="00AB0E80">
        <w:rPr>
          <w:rFonts w:ascii="Arial Nova Cond Light" w:hAnsi="Arial Nova Cond Light"/>
          <w:lang w:val="es-ES"/>
        </w:rPr>
        <w:t>Localidad de San Cristóbal: En la localidad de San Cristóbal la franja tiene un área de 180.82 Has, que corresponde al 5,5 % del total de la reserva en la localidad de San Cristóbal (3285.76 Has).</w:t>
      </w:r>
    </w:p>
    <w:p w14:paraId="61515A43" w14:textId="77777777" w:rsidR="00895C01" w:rsidRPr="00AB0E80" w:rsidRDefault="00895C01" w:rsidP="00895C01">
      <w:pPr>
        <w:spacing w:line="240" w:lineRule="auto"/>
        <w:jc w:val="both"/>
        <w:rPr>
          <w:rFonts w:ascii="Arial Nova Cond Light" w:hAnsi="Arial Nova Cond Light"/>
          <w:lang w:val="es-ES"/>
        </w:rPr>
      </w:pPr>
      <w:r w:rsidRPr="00AB0E80">
        <w:rPr>
          <w:rFonts w:ascii="Arial Nova Cond Light" w:hAnsi="Arial Nova Cond Light"/>
          <w:lang w:val="es-ES"/>
        </w:rPr>
        <w:t>Localidad de Usme: En la localidad de Usme la franja tiene un área de 179.15 Has, que corresponde al 12,69 % del total de la reserva en la localidad de Usme (1412.04 Has).</w:t>
      </w:r>
    </w:p>
    <w:p w14:paraId="0900B5BA" w14:textId="77777777" w:rsidR="00895C01" w:rsidRDefault="00895C01" w:rsidP="00895C01">
      <w:pPr>
        <w:spacing w:line="240" w:lineRule="auto"/>
        <w:jc w:val="both"/>
        <w:rPr>
          <w:rFonts w:ascii="Arial Nova Cond Light" w:hAnsi="Arial Nova Cond Light"/>
          <w:lang w:val="es-ES"/>
        </w:rPr>
      </w:pPr>
      <w:r w:rsidRPr="00AB0E80">
        <w:rPr>
          <w:rFonts w:ascii="Arial Nova Cond Light" w:hAnsi="Arial Nova Cond Light"/>
          <w:lang w:val="es-ES"/>
        </w:rPr>
        <w:t>Dentro de la franja de adecuación, la información socioeconómica disponible es la siguiente.</w:t>
      </w:r>
    </w:p>
    <w:p w14:paraId="0B967D6D" w14:textId="77777777" w:rsidR="001C23BA" w:rsidRDefault="001C23BA" w:rsidP="00895C01">
      <w:pPr>
        <w:spacing w:line="240" w:lineRule="auto"/>
        <w:jc w:val="both"/>
        <w:rPr>
          <w:rFonts w:ascii="Arial Nova Cond Light" w:hAnsi="Arial Nova Cond Light"/>
          <w:lang w:val="es-ES"/>
        </w:rPr>
      </w:pPr>
    </w:p>
    <w:p w14:paraId="2756803D" w14:textId="77777777" w:rsidR="001C23BA" w:rsidRDefault="001C23BA" w:rsidP="00895C01">
      <w:pPr>
        <w:spacing w:line="240" w:lineRule="auto"/>
        <w:jc w:val="both"/>
        <w:rPr>
          <w:rFonts w:ascii="Arial Nova Cond Light" w:hAnsi="Arial Nova Cond Light"/>
          <w:lang w:val="es-ES"/>
        </w:rPr>
      </w:pPr>
    </w:p>
    <w:p w14:paraId="3C825C22" w14:textId="77777777" w:rsidR="001C23BA" w:rsidRDefault="001C23BA" w:rsidP="00895C01">
      <w:pPr>
        <w:spacing w:line="240" w:lineRule="auto"/>
        <w:jc w:val="both"/>
        <w:rPr>
          <w:rFonts w:ascii="Arial Nova Cond Light" w:hAnsi="Arial Nova Cond Light"/>
          <w:lang w:val="es-ES"/>
        </w:rPr>
      </w:pPr>
    </w:p>
    <w:p w14:paraId="70155220" w14:textId="77777777" w:rsidR="001C23BA" w:rsidRPr="00AB0E80" w:rsidRDefault="001C23BA" w:rsidP="00895C01">
      <w:pPr>
        <w:spacing w:line="240" w:lineRule="auto"/>
        <w:jc w:val="both"/>
        <w:rPr>
          <w:rFonts w:ascii="Arial Nova Cond Light" w:hAnsi="Arial Nova Cond Light"/>
          <w:lang w:val="es-ES"/>
        </w:rPr>
      </w:pPr>
    </w:p>
    <w:p w14:paraId="7B485DEF" w14:textId="77777777" w:rsidR="00895C01" w:rsidRPr="00D4582A" w:rsidRDefault="00895C01" w:rsidP="00895C01">
      <w:pPr>
        <w:pStyle w:val="Descripcin"/>
        <w:jc w:val="center"/>
        <w:rPr>
          <w:rFonts w:ascii="Arial Nova Cond Light" w:hAnsi="Arial Nova Cond Light"/>
          <w:sz w:val="20"/>
          <w:lang w:val="es-ES"/>
        </w:rPr>
      </w:pPr>
      <w:bookmarkStart w:id="169" w:name="_Toc94188980"/>
      <w:r w:rsidRPr="00D4582A">
        <w:rPr>
          <w:sz w:val="20"/>
        </w:rPr>
        <w:lastRenderedPageBreak/>
        <w:t xml:space="preserve">Tabla </w:t>
      </w:r>
      <w:r w:rsidRPr="00D4582A">
        <w:rPr>
          <w:sz w:val="20"/>
        </w:rPr>
        <w:fldChar w:fldCharType="begin"/>
      </w:r>
      <w:r w:rsidRPr="00D4582A">
        <w:rPr>
          <w:sz w:val="20"/>
        </w:rPr>
        <w:instrText xml:space="preserve"> SEQ Tabla \* ARABIC </w:instrText>
      </w:r>
      <w:r w:rsidRPr="00D4582A">
        <w:rPr>
          <w:sz w:val="20"/>
        </w:rPr>
        <w:fldChar w:fldCharType="separate"/>
      </w:r>
      <w:r w:rsidR="00CF0C1E">
        <w:rPr>
          <w:noProof/>
          <w:sz w:val="20"/>
        </w:rPr>
        <w:t>26</w:t>
      </w:r>
      <w:r w:rsidRPr="00D4582A">
        <w:rPr>
          <w:sz w:val="20"/>
        </w:rPr>
        <w:fldChar w:fldCharType="end"/>
      </w:r>
      <w:r w:rsidRPr="00D4582A">
        <w:rPr>
          <w:sz w:val="20"/>
        </w:rPr>
        <w:t>. Población Franja de Adecuación</w:t>
      </w:r>
      <w:bookmarkEnd w:id="169"/>
    </w:p>
    <w:tbl>
      <w:tblPr>
        <w:tblStyle w:val="Tablaconcuadrcula"/>
        <w:tblW w:w="4485" w:type="pct"/>
        <w:jc w:val="center"/>
        <w:tblLook w:val="04A0" w:firstRow="1" w:lastRow="0" w:firstColumn="1" w:lastColumn="0" w:noHBand="0" w:noVBand="1"/>
      </w:tblPr>
      <w:tblGrid>
        <w:gridCol w:w="1243"/>
        <w:gridCol w:w="1322"/>
        <w:gridCol w:w="1353"/>
        <w:gridCol w:w="820"/>
        <w:gridCol w:w="2099"/>
        <w:gridCol w:w="1082"/>
      </w:tblGrid>
      <w:tr w:rsidR="00895C01" w:rsidRPr="00D4582A" w14:paraId="7FB0760D" w14:textId="77777777" w:rsidTr="001A3203">
        <w:trPr>
          <w:trHeight w:val="808"/>
          <w:tblHeader/>
          <w:jc w:val="center"/>
        </w:trPr>
        <w:tc>
          <w:tcPr>
            <w:tcW w:w="784"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24890F6"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Consecutivo</w:t>
            </w:r>
          </w:p>
        </w:tc>
        <w:tc>
          <w:tcPr>
            <w:tcW w:w="835"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54EE0003"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Localidad</w:t>
            </w:r>
          </w:p>
        </w:tc>
        <w:tc>
          <w:tcPr>
            <w:tcW w:w="854"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9835A57"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Tipo de Unidad de Planeamiento</w:t>
            </w:r>
          </w:p>
        </w:tc>
        <w:tc>
          <w:tcPr>
            <w:tcW w:w="518"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F2DA0FC"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Código de la Unidad</w:t>
            </w:r>
          </w:p>
        </w:tc>
        <w:tc>
          <w:tcPr>
            <w:tcW w:w="1325"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485B42C"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Nombre</w:t>
            </w:r>
          </w:p>
        </w:tc>
        <w:tc>
          <w:tcPr>
            <w:tcW w:w="683"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385DC08B"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Número de habitantes</w:t>
            </w:r>
          </w:p>
        </w:tc>
      </w:tr>
      <w:tr w:rsidR="00895C01" w:rsidRPr="00D4582A" w14:paraId="75E21ED5"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2FADBD9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w:t>
            </w:r>
          </w:p>
        </w:tc>
        <w:tc>
          <w:tcPr>
            <w:tcW w:w="835" w:type="pct"/>
            <w:vMerge w:val="restart"/>
            <w:tcBorders>
              <w:top w:val="single" w:sz="4" w:space="0" w:color="auto"/>
              <w:left w:val="single" w:sz="4" w:space="0" w:color="auto"/>
              <w:bottom w:val="single" w:sz="4" w:space="0" w:color="auto"/>
              <w:right w:val="single" w:sz="4" w:space="0" w:color="auto"/>
            </w:tcBorders>
            <w:vAlign w:val="center"/>
          </w:tcPr>
          <w:p w14:paraId="374F4736" w14:textId="77777777" w:rsidR="00895C01" w:rsidRPr="00D4582A" w:rsidRDefault="00895C01" w:rsidP="001A3203">
            <w:pPr>
              <w:spacing w:after="160"/>
              <w:jc w:val="both"/>
              <w:rPr>
                <w:rFonts w:ascii="Arial Nova Cond Light" w:eastAsiaTheme="minorEastAsia" w:hAnsi="Arial Nova Cond Light"/>
                <w:sz w:val="16"/>
                <w:szCs w:val="16"/>
              </w:rPr>
            </w:pPr>
          </w:p>
          <w:p w14:paraId="776BB808" w14:textId="77777777" w:rsidR="00895C01" w:rsidRPr="00D4582A" w:rsidRDefault="00895C01" w:rsidP="001A3203">
            <w:pPr>
              <w:spacing w:after="160"/>
              <w:jc w:val="both"/>
              <w:rPr>
                <w:rFonts w:ascii="Arial Nova Cond Light" w:eastAsiaTheme="minorEastAsia" w:hAnsi="Arial Nova Cond Light"/>
                <w:sz w:val="16"/>
                <w:szCs w:val="16"/>
              </w:rPr>
            </w:pPr>
          </w:p>
          <w:p w14:paraId="7A800DCD" w14:textId="77777777" w:rsidR="00895C01" w:rsidRPr="00D4582A" w:rsidRDefault="00895C01" w:rsidP="001A3203">
            <w:pPr>
              <w:spacing w:after="160"/>
              <w:jc w:val="both"/>
              <w:rPr>
                <w:rFonts w:ascii="Arial Nova Cond Light" w:eastAsiaTheme="minorEastAsia" w:hAnsi="Arial Nova Cond Light"/>
                <w:sz w:val="16"/>
                <w:szCs w:val="16"/>
              </w:rPr>
            </w:pPr>
          </w:p>
          <w:p w14:paraId="1D9E7E44" w14:textId="77777777" w:rsidR="00895C01" w:rsidRPr="00D4582A" w:rsidRDefault="00895C01" w:rsidP="001A3203">
            <w:pPr>
              <w:spacing w:after="160"/>
              <w:jc w:val="both"/>
              <w:rPr>
                <w:rFonts w:ascii="Arial Nova Cond Light" w:eastAsiaTheme="minorEastAsia" w:hAnsi="Arial Nova Cond Light"/>
                <w:sz w:val="16"/>
                <w:szCs w:val="16"/>
              </w:rPr>
            </w:pPr>
          </w:p>
          <w:p w14:paraId="645EB5DE" w14:textId="77777777" w:rsidR="00895C01" w:rsidRPr="00D4582A" w:rsidRDefault="00895C01" w:rsidP="001A3203">
            <w:pPr>
              <w:spacing w:after="160"/>
              <w:jc w:val="both"/>
              <w:rPr>
                <w:rFonts w:ascii="Arial Nova Cond Light" w:eastAsiaTheme="minorEastAsia" w:hAnsi="Arial Nova Cond Light"/>
                <w:sz w:val="16"/>
                <w:szCs w:val="16"/>
              </w:rPr>
            </w:pPr>
          </w:p>
          <w:p w14:paraId="2073E436"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USAQUEN</w:t>
            </w: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1906A7F0"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2F655E2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5ED8FDD0"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Paseo los Libertadores</w:t>
            </w:r>
          </w:p>
        </w:tc>
        <w:tc>
          <w:tcPr>
            <w:tcW w:w="683" w:type="pct"/>
            <w:tcBorders>
              <w:top w:val="single" w:sz="4" w:space="0" w:color="auto"/>
              <w:left w:val="single" w:sz="4" w:space="0" w:color="auto"/>
              <w:bottom w:val="single" w:sz="4" w:space="0" w:color="auto"/>
              <w:right w:val="single" w:sz="4" w:space="0" w:color="auto"/>
            </w:tcBorders>
            <w:vAlign w:val="center"/>
            <w:hideMark/>
          </w:tcPr>
          <w:p w14:paraId="458E0EF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4.621</w:t>
            </w:r>
          </w:p>
        </w:tc>
      </w:tr>
      <w:tr w:rsidR="00895C01" w:rsidRPr="00D4582A" w14:paraId="617652F3"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7EC5B52E"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C4A3D2"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6FCD5760"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339DDE89"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4A6F0476"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Verbenal</w:t>
            </w:r>
          </w:p>
        </w:tc>
        <w:tc>
          <w:tcPr>
            <w:tcW w:w="683" w:type="pct"/>
            <w:tcBorders>
              <w:top w:val="single" w:sz="4" w:space="0" w:color="auto"/>
              <w:left w:val="single" w:sz="4" w:space="0" w:color="auto"/>
              <w:bottom w:val="single" w:sz="4" w:space="0" w:color="auto"/>
              <w:right w:val="single" w:sz="4" w:space="0" w:color="auto"/>
            </w:tcBorders>
            <w:vAlign w:val="center"/>
            <w:hideMark/>
          </w:tcPr>
          <w:p w14:paraId="200B02C7"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108.387</w:t>
            </w:r>
          </w:p>
        </w:tc>
      </w:tr>
      <w:tr w:rsidR="00895C01" w:rsidRPr="00D4582A" w14:paraId="557E1FE1"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1359192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25F38F"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36FD965B"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397DFFFE"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10</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31D2926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La Uribe</w:t>
            </w:r>
          </w:p>
        </w:tc>
        <w:tc>
          <w:tcPr>
            <w:tcW w:w="683" w:type="pct"/>
            <w:tcBorders>
              <w:top w:val="single" w:sz="4" w:space="0" w:color="auto"/>
              <w:left w:val="single" w:sz="4" w:space="0" w:color="auto"/>
              <w:bottom w:val="single" w:sz="4" w:space="0" w:color="auto"/>
              <w:right w:val="single" w:sz="4" w:space="0" w:color="auto"/>
            </w:tcBorders>
            <w:vAlign w:val="center"/>
            <w:hideMark/>
          </w:tcPr>
          <w:p w14:paraId="76487A06"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18.485</w:t>
            </w:r>
          </w:p>
        </w:tc>
      </w:tr>
      <w:tr w:rsidR="00895C01" w:rsidRPr="00D4582A" w14:paraId="52AB29BD"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6299E390"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BBE993"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77FC7335"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2ADCAB0C"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11</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6E9AA953"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San Cristóbal Norte</w:t>
            </w:r>
          </w:p>
        </w:tc>
        <w:tc>
          <w:tcPr>
            <w:tcW w:w="683" w:type="pct"/>
            <w:tcBorders>
              <w:top w:val="single" w:sz="4" w:space="0" w:color="auto"/>
              <w:left w:val="single" w:sz="4" w:space="0" w:color="auto"/>
              <w:bottom w:val="single" w:sz="4" w:space="0" w:color="auto"/>
              <w:right w:val="single" w:sz="4" w:space="0" w:color="auto"/>
            </w:tcBorders>
            <w:vAlign w:val="center"/>
            <w:hideMark/>
          </w:tcPr>
          <w:p w14:paraId="3E5EB74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68.431</w:t>
            </w:r>
          </w:p>
        </w:tc>
      </w:tr>
      <w:tr w:rsidR="00895C01" w:rsidRPr="00D4582A" w14:paraId="49F21FA5"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0B6D21E9"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BAB0D9"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391F606E"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03C32F83"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12</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72025601"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Toberin</w:t>
            </w:r>
          </w:p>
        </w:tc>
        <w:tc>
          <w:tcPr>
            <w:tcW w:w="683" w:type="pct"/>
            <w:tcBorders>
              <w:top w:val="single" w:sz="4" w:space="0" w:color="auto"/>
              <w:left w:val="single" w:sz="4" w:space="0" w:color="auto"/>
              <w:bottom w:val="single" w:sz="4" w:space="0" w:color="auto"/>
              <w:right w:val="single" w:sz="4" w:space="0" w:color="auto"/>
            </w:tcBorders>
            <w:vAlign w:val="center"/>
            <w:hideMark/>
          </w:tcPr>
          <w:p w14:paraId="5EAA6503"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50.038</w:t>
            </w:r>
          </w:p>
        </w:tc>
      </w:tr>
      <w:tr w:rsidR="00895C01" w:rsidRPr="00D4582A" w14:paraId="254D0BBC"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68B4EAE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A5C589"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15981C7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0789F434"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13</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526A2DFB"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Los Cedros</w:t>
            </w:r>
          </w:p>
        </w:tc>
        <w:tc>
          <w:tcPr>
            <w:tcW w:w="683" w:type="pct"/>
            <w:tcBorders>
              <w:top w:val="single" w:sz="4" w:space="0" w:color="auto"/>
              <w:left w:val="single" w:sz="4" w:space="0" w:color="auto"/>
              <w:bottom w:val="single" w:sz="4" w:space="0" w:color="auto"/>
              <w:right w:val="single" w:sz="4" w:space="0" w:color="auto"/>
            </w:tcBorders>
            <w:vAlign w:val="center"/>
            <w:hideMark/>
          </w:tcPr>
          <w:p w14:paraId="4E72CDC6"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102.982</w:t>
            </w:r>
          </w:p>
        </w:tc>
      </w:tr>
      <w:tr w:rsidR="00895C01" w:rsidRPr="00D4582A" w14:paraId="58440A77"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17C7E6DE"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F095A2"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2AA95087"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3C831B71"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14</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0CC0941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Usaquén</w:t>
            </w:r>
          </w:p>
        </w:tc>
        <w:tc>
          <w:tcPr>
            <w:tcW w:w="683" w:type="pct"/>
            <w:tcBorders>
              <w:top w:val="single" w:sz="4" w:space="0" w:color="auto"/>
              <w:left w:val="single" w:sz="4" w:space="0" w:color="auto"/>
              <w:bottom w:val="single" w:sz="4" w:space="0" w:color="auto"/>
              <w:right w:val="single" w:sz="4" w:space="0" w:color="auto"/>
            </w:tcBorders>
            <w:vAlign w:val="center"/>
            <w:hideMark/>
          </w:tcPr>
          <w:p w14:paraId="52FD3E1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41.361</w:t>
            </w:r>
          </w:p>
        </w:tc>
      </w:tr>
      <w:tr w:rsidR="00895C01" w:rsidRPr="00D4582A" w14:paraId="11CB1F32"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455258B6"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222406"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4FCCAEDB"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7A5CD5A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15</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567CA30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Country Club</w:t>
            </w:r>
          </w:p>
        </w:tc>
        <w:tc>
          <w:tcPr>
            <w:tcW w:w="683" w:type="pct"/>
            <w:tcBorders>
              <w:top w:val="single" w:sz="4" w:space="0" w:color="auto"/>
              <w:left w:val="single" w:sz="4" w:space="0" w:color="auto"/>
              <w:bottom w:val="single" w:sz="4" w:space="0" w:color="auto"/>
              <w:right w:val="single" w:sz="4" w:space="0" w:color="auto"/>
            </w:tcBorders>
            <w:vAlign w:val="center"/>
            <w:hideMark/>
          </w:tcPr>
          <w:p w14:paraId="06875B6D"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23.397</w:t>
            </w:r>
          </w:p>
        </w:tc>
      </w:tr>
      <w:tr w:rsidR="00895C01" w:rsidRPr="00D4582A" w14:paraId="20279AAB"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3878764A"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EC669"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4EEE4F3C"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27628744"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16</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09EC1519"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Santa Bárbara</w:t>
            </w:r>
          </w:p>
        </w:tc>
        <w:tc>
          <w:tcPr>
            <w:tcW w:w="683" w:type="pct"/>
            <w:tcBorders>
              <w:top w:val="single" w:sz="4" w:space="0" w:color="auto"/>
              <w:left w:val="single" w:sz="4" w:space="0" w:color="auto"/>
              <w:bottom w:val="single" w:sz="4" w:space="0" w:color="auto"/>
              <w:right w:val="single" w:sz="4" w:space="0" w:color="auto"/>
            </w:tcBorders>
            <w:vAlign w:val="center"/>
            <w:hideMark/>
          </w:tcPr>
          <w:p w14:paraId="40F207F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50.363</w:t>
            </w:r>
          </w:p>
        </w:tc>
      </w:tr>
      <w:tr w:rsidR="00895C01" w:rsidRPr="00D4582A" w14:paraId="624F2989"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2A655E1A"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10</w:t>
            </w:r>
          </w:p>
        </w:tc>
        <w:tc>
          <w:tcPr>
            <w:tcW w:w="835" w:type="pct"/>
            <w:vMerge w:val="restart"/>
            <w:tcBorders>
              <w:top w:val="single" w:sz="4" w:space="0" w:color="auto"/>
              <w:left w:val="single" w:sz="4" w:space="0" w:color="auto"/>
              <w:bottom w:val="single" w:sz="4" w:space="0" w:color="auto"/>
              <w:right w:val="single" w:sz="4" w:space="0" w:color="auto"/>
            </w:tcBorders>
            <w:vAlign w:val="center"/>
          </w:tcPr>
          <w:p w14:paraId="0DD7C5F8" w14:textId="77777777" w:rsidR="00895C01" w:rsidRPr="00D4582A" w:rsidRDefault="00895C01" w:rsidP="001A3203">
            <w:pPr>
              <w:spacing w:after="160"/>
              <w:jc w:val="both"/>
              <w:rPr>
                <w:rFonts w:ascii="Arial Nova Cond Light" w:eastAsiaTheme="minorEastAsia" w:hAnsi="Arial Nova Cond Light"/>
                <w:sz w:val="16"/>
                <w:szCs w:val="16"/>
              </w:rPr>
            </w:pPr>
          </w:p>
          <w:p w14:paraId="29D26940" w14:textId="77777777" w:rsidR="00895C01" w:rsidRPr="00D4582A" w:rsidRDefault="00895C01" w:rsidP="001A3203">
            <w:pPr>
              <w:spacing w:after="160"/>
              <w:jc w:val="both"/>
              <w:rPr>
                <w:rFonts w:ascii="Arial Nova Cond Light" w:eastAsiaTheme="minorEastAsia" w:hAnsi="Arial Nova Cond Light"/>
                <w:sz w:val="16"/>
                <w:szCs w:val="16"/>
              </w:rPr>
            </w:pPr>
          </w:p>
          <w:p w14:paraId="081C91E6"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CHAPINERO</w:t>
            </w: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4B15C945"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1DD7360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88</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644196B1"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El Refugio</w:t>
            </w:r>
          </w:p>
        </w:tc>
        <w:tc>
          <w:tcPr>
            <w:tcW w:w="683" w:type="pct"/>
            <w:tcBorders>
              <w:top w:val="single" w:sz="4" w:space="0" w:color="auto"/>
              <w:left w:val="single" w:sz="4" w:space="0" w:color="auto"/>
              <w:bottom w:val="single" w:sz="4" w:space="0" w:color="auto"/>
              <w:right w:val="single" w:sz="4" w:space="0" w:color="auto"/>
            </w:tcBorders>
            <w:vAlign w:val="center"/>
            <w:hideMark/>
          </w:tcPr>
          <w:p w14:paraId="433EFBD0"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41.214.2</w:t>
            </w:r>
          </w:p>
        </w:tc>
      </w:tr>
      <w:tr w:rsidR="00895C01" w:rsidRPr="00D4582A" w14:paraId="0A3A5102"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11F957D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ABC29A"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49554C36"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68598B4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89</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4E4136ED"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San Isidro Patios</w:t>
            </w:r>
          </w:p>
        </w:tc>
        <w:tc>
          <w:tcPr>
            <w:tcW w:w="683" w:type="pct"/>
            <w:tcBorders>
              <w:top w:val="single" w:sz="4" w:space="0" w:color="auto"/>
              <w:left w:val="single" w:sz="4" w:space="0" w:color="auto"/>
              <w:bottom w:val="single" w:sz="4" w:space="0" w:color="auto"/>
              <w:right w:val="single" w:sz="4" w:space="0" w:color="auto"/>
            </w:tcBorders>
            <w:vAlign w:val="center"/>
            <w:hideMark/>
          </w:tcPr>
          <w:p w14:paraId="36E4FFE9"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11.338.3</w:t>
            </w:r>
          </w:p>
        </w:tc>
      </w:tr>
      <w:tr w:rsidR="00895C01" w:rsidRPr="00D4582A" w14:paraId="60EC3804"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7A427883"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64208"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67F02444"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02AC2C1C"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90</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2224D4C3"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Pardo Rubio</w:t>
            </w:r>
          </w:p>
        </w:tc>
        <w:tc>
          <w:tcPr>
            <w:tcW w:w="683" w:type="pct"/>
            <w:tcBorders>
              <w:top w:val="single" w:sz="4" w:space="0" w:color="auto"/>
              <w:left w:val="single" w:sz="4" w:space="0" w:color="auto"/>
              <w:bottom w:val="single" w:sz="4" w:space="0" w:color="auto"/>
              <w:right w:val="single" w:sz="4" w:space="0" w:color="auto"/>
            </w:tcBorders>
            <w:vAlign w:val="center"/>
            <w:hideMark/>
          </w:tcPr>
          <w:p w14:paraId="7A03053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45.231,0</w:t>
            </w:r>
          </w:p>
        </w:tc>
      </w:tr>
      <w:tr w:rsidR="00895C01" w:rsidRPr="00D4582A" w14:paraId="10DC105B"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612DE943"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A9A30"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63D9FE06"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3CF31D2C"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97</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55B2F787"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Chico Lago</w:t>
            </w:r>
          </w:p>
        </w:tc>
        <w:tc>
          <w:tcPr>
            <w:tcW w:w="683" w:type="pct"/>
            <w:tcBorders>
              <w:top w:val="single" w:sz="4" w:space="0" w:color="auto"/>
              <w:left w:val="single" w:sz="4" w:space="0" w:color="auto"/>
              <w:bottom w:val="single" w:sz="4" w:space="0" w:color="auto"/>
              <w:right w:val="single" w:sz="4" w:space="0" w:color="auto"/>
            </w:tcBorders>
            <w:vAlign w:val="center"/>
            <w:hideMark/>
          </w:tcPr>
          <w:p w14:paraId="4DCEC804"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33.967,8</w:t>
            </w:r>
          </w:p>
        </w:tc>
      </w:tr>
      <w:tr w:rsidR="00895C01" w:rsidRPr="00D4582A" w14:paraId="406AED5E"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656C30CC"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98F5BA"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41179E76"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4226F00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99</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6AD43C19"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Chapinero</w:t>
            </w:r>
          </w:p>
        </w:tc>
        <w:tc>
          <w:tcPr>
            <w:tcW w:w="683" w:type="pct"/>
            <w:tcBorders>
              <w:top w:val="single" w:sz="4" w:space="0" w:color="auto"/>
              <w:left w:val="single" w:sz="4" w:space="0" w:color="auto"/>
              <w:bottom w:val="single" w:sz="4" w:space="0" w:color="auto"/>
              <w:right w:val="single" w:sz="4" w:space="0" w:color="auto"/>
            </w:tcBorders>
            <w:vAlign w:val="center"/>
            <w:hideMark/>
          </w:tcPr>
          <w:p w14:paraId="6B128450"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23.253.0</w:t>
            </w:r>
          </w:p>
        </w:tc>
      </w:tr>
      <w:tr w:rsidR="00895C01" w:rsidRPr="00D4582A" w14:paraId="555183E2"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6121162C"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15</w:t>
            </w:r>
          </w:p>
        </w:tc>
        <w:tc>
          <w:tcPr>
            <w:tcW w:w="835" w:type="pct"/>
            <w:vMerge w:val="restart"/>
            <w:tcBorders>
              <w:top w:val="single" w:sz="4" w:space="0" w:color="auto"/>
              <w:left w:val="single" w:sz="4" w:space="0" w:color="auto"/>
              <w:bottom w:val="single" w:sz="4" w:space="0" w:color="auto"/>
              <w:right w:val="single" w:sz="4" w:space="0" w:color="auto"/>
            </w:tcBorders>
            <w:vAlign w:val="center"/>
          </w:tcPr>
          <w:p w14:paraId="4D5C8CD2" w14:textId="77777777" w:rsidR="00895C01" w:rsidRPr="00D4582A" w:rsidRDefault="00895C01" w:rsidP="001A3203">
            <w:pPr>
              <w:spacing w:after="160"/>
              <w:jc w:val="both"/>
              <w:rPr>
                <w:rFonts w:ascii="Arial Nova Cond Light" w:eastAsiaTheme="minorEastAsia" w:hAnsi="Arial Nova Cond Light"/>
                <w:sz w:val="16"/>
                <w:szCs w:val="16"/>
              </w:rPr>
            </w:pPr>
          </w:p>
          <w:p w14:paraId="72933146" w14:textId="77777777" w:rsidR="00895C01" w:rsidRPr="00D4582A" w:rsidRDefault="00895C01" w:rsidP="001A3203">
            <w:pPr>
              <w:spacing w:after="160"/>
              <w:jc w:val="both"/>
              <w:rPr>
                <w:rFonts w:ascii="Arial Nova Cond Light" w:eastAsiaTheme="minorEastAsia" w:hAnsi="Arial Nova Cond Light"/>
                <w:sz w:val="16"/>
                <w:szCs w:val="16"/>
              </w:rPr>
            </w:pPr>
          </w:p>
          <w:p w14:paraId="13D6343B" w14:textId="77777777" w:rsidR="00895C01" w:rsidRPr="00D4582A" w:rsidRDefault="00895C01" w:rsidP="001A3203">
            <w:pPr>
              <w:spacing w:after="160"/>
              <w:jc w:val="both"/>
              <w:rPr>
                <w:rFonts w:ascii="Arial Nova Cond Light" w:eastAsiaTheme="minorEastAsia" w:hAnsi="Arial Nova Cond Light"/>
                <w:sz w:val="16"/>
                <w:szCs w:val="16"/>
              </w:rPr>
            </w:pPr>
          </w:p>
          <w:p w14:paraId="1B9E813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SANTA FE</w:t>
            </w: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2ACF12C3"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650F9423"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91</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21B2DFA1"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Sagrado Corazón</w:t>
            </w:r>
          </w:p>
        </w:tc>
        <w:tc>
          <w:tcPr>
            <w:tcW w:w="683" w:type="pct"/>
            <w:tcBorders>
              <w:top w:val="single" w:sz="4" w:space="0" w:color="auto"/>
              <w:left w:val="single" w:sz="4" w:space="0" w:color="auto"/>
              <w:bottom w:val="single" w:sz="4" w:space="0" w:color="auto"/>
              <w:right w:val="single" w:sz="4" w:space="0" w:color="auto"/>
            </w:tcBorders>
            <w:vAlign w:val="center"/>
            <w:hideMark/>
          </w:tcPr>
          <w:p w14:paraId="6639DFF4"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9.886,0</w:t>
            </w:r>
          </w:p>
        </w:tc>
      </w:tr>
      <w:tr w:rsidR="00895C01" w:rsidRPr="00D4582A" w14:paraId="72C2E948"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333D52B0"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99FEC1"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78CF23A0"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3D96B87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92</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5A2EC90D"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La Macarena</w:t>
            </w:r>
          </w:p>
        </w:tc>
        <w:tc>
          <w:tcPr>
            <w:tcW w:w="683" w:type="pct"/>
            <w:tcBorders>
              <w:top w:val="single" w:sz="4" w:space="0" w:color="auto"/>
              <w:left w:val="single" w:sz="4" w:space="0" w:color="auto"/>
              <w:bottom w:val="single" w:sz="4" w:space="0" w:color="auto"/>
              <w:right w:val="single" w:sz="4" w:space="0" w:color="auto"/>
            </w:tcBorders>
            <w:vAlign w:val="center"/>
            <w:hideMark/>
          </w:tcPr>
          <w:p w14:paraId="4FE3D72E"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12.008,9</w:t>
            </w:r>
          </w:p>
        </w:tc>
      </w:tr>
      <w:tr w:rsidR="00895C01" w:rsidRPr="00D4582A" w14:paraId="41B0CCB7"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3A7C6CBD"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64529F"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6DC26DE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5700514D"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93</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423BCAF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Las Nieves</w:t>
            </w:r>
          </w:p>
        </w:tc>
        <w:tc>
          <w:tcPr>
            <w:tcW w:w="683" w:type="pct"/>
            <w:tcBorders>
              <w:top w:val="single" w:sz="4" w:space="0" w:color="auto"/>
              <w:left w:val="single" w:sz="4" w:space="0" w:color="auto"/>
              <w:bottom w:val="single" w:sz="4" w:space="0" w:color="auto"/>
              <w:right w:val="single" w:sz="4" w:space="0" w:color="auto"/>
            </w:tcBorders>
            <w:vAlign w:val="center"/>
            <w:hideMark/>
          </w:tcPr>
          <w:p w14:paraId="0AE65753"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16.343,0</w:t>
            </w:r>
          </w:p>
        </w:tc>
      </w:tr>
      <w:tr w:rsidR="00895C01" w:rsidRPr="00D4582A" w14:paraId="014C3CE7"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36AA5FD9"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2BD9BB"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4A4CA2DD"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7910E08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95</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1781CE7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Las Cruces</w:t>
            </w:r>
          </w:p>
        </w:tc>
        <w:tc>
          <w:tcPr>
            <w:tcW w:w="683" w:type="pct"/>
            <w:tcBorders>
              <w:top w:val="single" w:sz="4" w:space="0" w:color="auto"/>
              <w:left w:val="single" w:sz="4" w:space="0" w:color="auto"/>
              <w:bottom w:val="single" w:sz="4" w:space="0" w:color="auto"/>
              <w:right w:val="single" w:sz="4" w:space="0" w:color="auto"/>
            </w:tcBorders>
            <w:vAlign w:val="center"/>
            <w:hideMark/>
          </w:tcPr>
          <w:p w14:paraId="69DA9327"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19,965,9</w:t>
            </w:r>
          </w:p>
        </w:tc>
      </w:tr>
      <w:tr w:rsidR="00895C01" w:rsidRPr="00D4582A" w14:paraId="2C5B1E32"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64C91573"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8CB13"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30A3653B"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076F4D4C"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96</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53F50D50"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Lourdes</w:t>
            </w:r>
          </w:p>
        </w:tc>
        <w:tc>
          <w:tcPr>
            <w:tcW w:w="683" w:type="pct"/>
            <w:tcBorders>
              <w:top w:val="single" w:sz="4" w:space="0" w:color="auto"/>
              <w:left w:val="single" w:sz="4" w:space="0" w:color="auto"/>
              <w:bottom w:val="single" w:sz="4" w:space="0" w:color="auto"/>
              <w:right w:val="single" w:sz="4" w:space="0" w:color="auto"/>
            </w:tcBorders>
            <w:vAlign w:val="center"/>
            <w:hideMark/>
          </w:tcPr>
          <w:p w14:paraId="7B0C927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43.233,3</w:t>
            </w:r>
          </w:p>
        </w:tc>
      </w:tr>
      <w:tr w:rsidR="00895C01" w:rsidRPr="00D4582A" w14:paraId="571B61AE"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3EA22487"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20</w:t>
            </w:r>
          </w:p>
        </w:tc>
        <w:tc>
          <w:tcPr>
            <w:tcW w:w="835" w:type="pct"/>
            <w:vMerge w:val="restart"/>
            <w:tcBorders>
              <w:top w:val="single" w:sz="4" w:space="0" w:color="auto"/>
              <w:left w:val="single" w:sz="4" w:space="0" w:color="auto"/>
              <w:bottom w:val="single" w:sz="4" w:space="0" w:color="auto"/>
              <w:right w:val="single" w:sz="4" w:space="0" w:color="auto"/>
            </w:tcBorders>
            <w:vAlign w:val="center"/>
          </w:tcPr>
          <w:p w14:paraId="6D602A01" w14:textId="77777777" w:rsidR="00895C01" w:rsidRPr="00D4582A" w:rsidRDefault="00895C01" w:rsidP="001A3203">
            <w:pPr>
              <w:spacing w:after="160"/>
              <w:jc w:val="both"/>
              <w:rPr>
                <w:rFonts w:ascii="Arial Nova Cond Light" w:eastAsiaTheme="minorEastAsia" w:hAnsi="Arial Nova Cond Light"/>
                <w:sz w:val="16"/>
                <w:szCs w:val="16"/>
              </w:rPr>
            </w:pPr>
          </w:p>
          <w:p w14:paraId="1D3855D6" w14:textId="77777777" w:rsidR="00895C01" w:rsidRPr="00D4582A" w:rsidRDefault="00895C01" w:rsidP="001A3203">
            <w:pPr>
              <w:spacing w:after="160"/>
              <w:jc w:val="both"/>
              <w:rPr>
                <w:rFonts w:ascii="Arial Nova Cond Light" w:eastAsiaTheme="minorEastAsia" w:hAnsi="Arial Nova Cond Light"/>
                <w:sz w:val="16"/>
                <w:szCs w:val="16"/>
              </w:rPr>
            </w:pPr>
          </w:p>
          <w:p w14:paraId="1541B4C2" w14:textId="77777777" w:rsidR="00895C01" w:rsidRPr="00D4582A" w:rsidRDefault="00895C01" w:rsidP="001A3203">
            <w:pPr>
              <w:spacing w:after="160"/>
              <w:jc w:val="both"/>
              <w:rPr>
                <w:rFonts w:ascii="Arial Nova Cond Light" w:eastAsiaTheme="minorEastAsia" w:hAnsi="Arial Nova Cond Light"/>
                <w:sz w:val="16"/>
                <w:szCs w:val="16"/>
              </w:rPr>
            </w:pPr>
          </w:p>
          <w:p w14:paraId="14C02AEE"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SAN CRISTOBAL</w:t>
            </w: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2B3BA5A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2A4E020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32</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0DB0C001"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San Blas</w:t>
            </w:r>
          </w:p>
        </w:tc>
        <w:tc>
          <w:tcPr>
            <w:tcW w:w="683" w:type="pct"/>
            <w:tcBorders>
              <w:top w:val="single" w:sz="4" w:space="0" w:color="auto"/>
              <w:left w:val="single" w:sz="4" w:space="0" w:color="auto"/>
              <w:bottom w:val="single" w:sz="4" w:space="0" w:color="auto"/>
              <w:right w:val="single" w:sz="4" w:space="0" w:color="auto"/>
            </w:tcBorders>
            <w:vAlign w:val="center"/>
            <w:hideMark/>
          </w:tcPr>
          <w:p w14:paraId="50C2AAB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92.036,5</w:t>
            </w:r>
          </w:p>
        </w:tc>
      </w:tr>
      <w:tr w:rsidR="00895C01" w:rsidRPr="00D4582A" w14:paraId="46E64F0B"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507F2315"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1B26C"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7CD6B23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538112F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33</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19C2A11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Sociego</w:t>
            </w:r>
          </w:p>
        </w:tc>
        <w:tc>
          <w:tcPr>
            <w:tcW w:w="683" w:type="pct"/>
            <w:tcBorders>
              <w:top w:val="single" w:sz="4" w:space="0" w:color="auto"/>
              <w:left w:val="single" w:sz="4" w:space="0" w:color="auto"/>
              <w:bottom w:val="single" w:sz="4" w:space="0" w:color="auto"/>
              <w:right w:val="single" w:sz="4" w:space="0" w:color="auto"/>
            </w:tcBorders>
            <w:vAlign w:val="center"/>
            <w:hideMark/>
          </w:tcPr>
          <w:p w14:paraId="5AAA009C"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41.744,8</w:t>
            </w:r>
          </w:p>
        </w:tc>
      </w:tr>
      <w:tr w:rsidR="00895C01" w:rsidRPr="00D4582A" w14:paraId="386EE5F9"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0C7321D4"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E58AC6"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7C098FB7"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15DB4BC1"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34</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18F5F0B9"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20 de julio</w:t>
            </w:r>
          </w:p>
        </w:tc>
        <w:tc>
          <w:tcPr>
            <w:tcW w:w="683" w:type="pct"/>
            <w:tcBorders>
              <w:top w:val="single" w:sz="4" w:space="0" w:color="auto"/>
              <w:left w:val="single" w:sz="4" w:space="0" w:color="auto"/>
              <w:bottom w:val="single" w:sz="4" w:space="0" w:color="auto"/>
              <w:right w:val="single" w:sz="4" w:space="0" w:color="auto"/>
            </w:tcBorders>
            <w:vAlign w:val="center"/>
            <w:hideMark/>
          </w:tcPr>
          <w:p w14:paraId="2E20B93B"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77.283,5</w:t>
            </w:r>
          </w:p>
        </w:tc>
      </w:tr>
      <w:tr w:rsidR="00895C01" w:rsidRPr="00D4582A" w14:paraId="60D9F774"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11795D9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096045"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1ABF2A29"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32C11A5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50</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351D802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La Gloria</w:t>
            </w:r>
          </w:p>
        </w:tc>
        <w:tc>
          <w:tcPr>
            <w:tcW w:w="683" w:type="pct"/>
            <w:tcBorders>
              <w:top w:val="single" w:sz="4" w:space="0" w:color="auto"/>
              <w:left w:val="single" w:sz="4" w:space="0" w:color="auto"/>
              <w:bottom w:val="single" w:sz="4" w:space="0" w:color="auto"/>
              <w:right w:val="single" w:sz="4" w:space="0" w:color="auto"/>
            </w:tcBorders>
            <w:vAlign w:val="center"/>
            <w:hideMark/>
          </w:tcPr>
          <w:p w14:paraId="47CB6477"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95,202,7</w:t>
            </w:r>
          </w:p>
        </w:tc>
      </w:tr>
      <w:tr w:rsidR="00895C01" w:rsidRPr="00D4582A" w14:paraId="0B475458"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24F70F4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1122F4"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6D76CB85"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016AA834"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51</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73C3822B"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Los Libertadores</w:t>
            </w:r>
          </w:p>
        </w:tc>
        <w:tc>
          <w:tcPr>
            <w:tcW w:w="683" w:type="pct"/>
            <w:tcBorders>
              <w:top w:val="single" w:sz="4" w:space="0" w:color="auto"/>
              <w:left w:val="single" w:sz="4" w:space="0" w:color="auto"/>
              <w:bottom w:val="single" w:sz="4" w:space="0" w:color="auto"/>
              <w:right w:val="single" w:sz="4" w:space="0" w:color="auto"/>
            </w:tcBorders>
            <w:vAlign w:val="center"/>
            <w:hideMark/>
          </w:tcPr>
          <w:p w14:paraId="2E659D11"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72.950,2</w:t>
            </w:r>
          </w:p>
        </w:tc>
      </w:tr>
      <w:tr w:rsidR="00895C01" w:rsidRPr="00D4582A" w14:paraId="16D9AD24"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4A7B6C2A"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25</w:t>
            </w:r>
          </w:p>
        </w:tc>
        <w:tc>
          <w:tcPr>
            <w:tcW w:w="835" w:type="pct"/>
            <w:vMerge w:val="restart"/>
            <w:tcBorders>
              <w:top w:val="single" w:sz="4" w:space="0" w:color="auto"/>
              <w:left w:val="single" w:sz="4" w:space="0" w:color="auto"/>
              <w:bottom w:val="single" w:sz="4" w:space="0" w:color="auto"/>
              <w:right w:val="single" w:sz="4" w:space="0" w:color="auto"/>
            </w:tcBorders>
            <w:vAlign w:val="center"/>
          </w:tcPr>
          <w:p w14:paraId="7BF169EF" w14:textId="77777777" w:rsidR="00895C01" w:rsidRPr="00D4582A" w:rsidRDefault="00895C01" w:rsidP="001A3203">
            <w:pPr>
              <w:spacing w:after="160"/>
              <w:jc w:val="both"/>
              <w:rPr>
                <w:rFonts w:ascii="Arial Nova Cond Light" w:eastAsiaTheme="minorEastAsia" w:hAnsi="Arial Nova Cond Light"/>
                <w:sz w:val="16"/>
                <w:szCs w:val="16"/>
              </w:rPr>
            </w:pPr>
          </w:p>
          <w:p w14:paraId="7779FE7E" w14:textId="77777777" w:rsidR="00895C01" w:rsidRPr="00D4582A" w:rsidRDefault="00895C01" w:rsidP="001A3203">
            <w:pPr>
              <w:spacing w:after="160"/>
              <w:jc w:val="both"/>
              <w:rPr>
                <w:rFonts w:ascii="Arial Nova Cond Light" w:eastAsiaTheme="minorEastAsia" w:hAnsi="Arial Nova Cond Light"/>
                <w:sz w:val="16"/>
                <w:szCs w:val="16"/>
              </w:rPr>
            </w:pPr>
          </w:p>
          <w:p w14:paraId="1E250D9A" w14:textId="77777777" w:rsidR="00895C01" w:rsidRPr="00D4582A" w:rsidRDefault="00895C01" w:rsidP="001A3203">
            <w:pPr>
              <w:spacing w:after="160"/>
              <w:jc w:val="both"/>
              <w:rPr>
                <w:rFonts w:ascii="Arial Nova Cond Light" w:eastAsiaTheme="minorEastAsia" w:hAnsi="Arial Nova Cond Light"/>
                <w:sz w:val="16"/>
                <w:szCs w:val="16"/>
              </w:rPr>
            </w:pPr>
          </w:p>
          <w:p w14:paraId="0E87A118" w14:textId="77777777" w:rsidR="00895C01" w:rsidRPr="00D4582A" w:rsidRDefault="00895C01" w:rsidP="001A3203">
            <w:pPr>
              <w:spacing w:after="160"/>
              <w:jc w:val="both"/>
              <w:rPr>
                <w:rFonts w:ascii="Arial Nova Cond Light" w:eastAsiaTheme="minorEastAsia" w:hAnsi="Arial Nova Cond Light"/>
                <w:sz w:val="16"/>
                <w:szCs w:val="16"/>
              </w:rPr>
            </w:pPr>
          </w:p>
          <w:p w14:paraId="043BC886"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USME</w:t>
            </w: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04887601"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0223B61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52</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2F0E67C1"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La Flora</w:t>
            </w:r>
          </w:p>
        </w:tc>
        <w:tc>
          <w:tcPr>
            <w:tcW w:w="683" w:type="pct"/>
            <w:tcBorders>
              <w:top w:val="single" w:sz="4" w:space="0" w:color="auto"/>
              <w:left w:val="single" w:sz="4" w:space="0" w:color="auto"/>
              <w:bottom w:val="single" w:sz="4" w:space="0" w:color="auto"/>
              <w:right w:val="single" w:sz="4" w:space="0" w:color="auto"/>
            </w:tcBorders>
            <w:vAlign w:val="center"/>
            <w:hideMark/>
          </w:tcPr>
          <w:p w14:paraId="56AF1C33"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18.990,6</w:t>
            </w:r>
          </w:p>
        </w:tc>
      </w:tr>
      <w:tr w:rsidR="00895C01" w:rsidRPr="00D4582A" w14:paraId="7BA2276B"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37D40509"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204A2"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230896F1"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1B93581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56</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7EA76190"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Danubio</w:t>
            </w:r>
          </w:p>
        </w:tc>
        <w:tc>
          <w:tcPr>
            <w:tcW w:w="683" w:type="pct"/>
            <w:tcBorders>
              <w:top w:val="single" w:sz="4" w:space="0" w:color="auto"/>
              <w:left w:val="single" w:sz="4" w:space="0" w:color="auto"/>
              <w:bottom w:val="single" w:sz="4" w:space="0" w:color="auto"/>
              <w:right w:val="single" w:sz="4" w:space="0" w:color="auto"/>
            </w:tcBorders>
            <w:vAlign w:val="center"/>
            <w:hideMark/>
          </w:tcPr>
          <w:p w14:paraId="7656D123"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49.727,0</w:t>
            </w:r>
          </w:p>
        </w:tc>
      </w:tr>
      <w:tr w:rsidR="00895C01" w:rsidRPr="00D4582A" w14:paraId="4E19C85C"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16CF2FE1"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6C95E5"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51BF2CC9"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2E25F682"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57</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016EAAC1"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Gran Yomasa</w:t>
            </w:r>
          </w:p>
        </w:tc>
        <w:tc>
          <w:tcPr>
            <w:tcW w:w="683" w:type="pct"/>
            <w:tcBorders>
              <w:top w:val="single" w:sz="4" w:space="0" w:color="auto"/>
              <w:left w:val="single" w:sz="4" w:space="0" w:color="auto"/>
              <w:bottom w:val="single" w:sz="4" w:space="0" w:color="auto"/>
              <w:right w:val="single" w:sz="4" w:space="0" w:color="auto"/>
            </w:tcBorders>
            <w:vAlign w:val="center"/>
            <w:hideMark/>
          </w:tcPr>
          <w:p w14:paraId="0D995335"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123.928,2</w:t>
            </w:r>
          </w:p>
        </w:tc>
      </w:tr>
      <w:tr w:rsidR="00895C01" w:rsidRPr="00D4582A" w14:paraId="4B1BDC92"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4E2847ED"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5C30CD"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3DC9234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685B4FE7"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58</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12154D74"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Comuneros</w:t>
            </w:r>
          </w:p>
        </w:tc>
        <w:tc>
          <w:tcPr>
            <w:tcW w:w="683" w:type="pct"/>
            <w:tcBorders>
              <w:top w:val="single" w:sz="4" w:space="0" w:color="auto"/>
              <w:left w:val="single" w:sz="4" w:space="0" w:color="auto"/>
              <w:bottom w:val="single" w:sz="4" w:space="0" w:color="auto"/>
              <w:right w:val="single" w:sz="4" w:space="0" w:color="auto"/>
            </w:tcBorders>
            <w:vAlign w:val="center"/>
            <w:hideMark/>
          </w:tcPr>
          <w:p w14:paraId="56490A45"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91,203,0</w:t>
            </w:r>
          </w:p>
        </w:tc>
      </w:tr>
      <w:tr w:rsidR="00895C01" w:rsidRPr="00D4582A" w14:paraId="08343585"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06E9AF46"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F5C8ED"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692A0449"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0BF35CB5"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59</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12384CB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Alfonso López</w:t>
            </w:r>
          </w:p>
        </w:tc>
        <w:tc>
          <w:tcPr>
            <w:tcW w:w="683" w:type="pct"/>
            <w:tcBorders>
              <w:top w:val="single" w:sz="4" w:space="0" w:color="auto"/>
              <w:left w:val="single" w:sz="4" w:space="0" w:color="auto"/>
              <w:bottom w:val="single" w:sz="4" w:space="0" w:color="auto"/>
              <w:right w:val="single" w:sz="4" w:space="0" w:color="auto"/>
            </w:tcBorders>
            <w:vAlign w:val="center"/>
            <w:hideMark/>
          </w:tcPr>
          <w:p w14:paraId="14E3F4D4"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48.996,3</w:t>
            </w:r>
          </w:p>
        </w:tc>
      </w:tr>
      <w:tr w:rsidR="00895C01" w:rsidRPr="00D4582A" w14:paraId="7675020E"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55F5F440"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lastRenderedPageBreak/>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A81949"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66DEDDC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0EEF40D0"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60</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0B962868"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Parque Entrenubes</w:t>
            </w:r>
          </w:p>
        </w:tc>
        <w:tc>
          <w:tcPr>
            <w:tcW w:w="683" w:type="pct"/>
            <w:tcBorders>
              <w:top w:val="single" w:sz="4" w:space="0" w:color="auto"/>
              <w:left w:val="single" w:sz="4" w:space="0" w:color="auto"/>
              <w:bottom w:val="single" w:sz="4" w:space="0" w:color="auto"/>
              <w:right w:val="single" w:sz="4" w:space="0" w:color="auto"/>
            </w:tcBorders>
            <w:vAlign w:val="center"/>
            <w:hideMark/>
          </w:tcPr>
          <w:p w14:paraId="1A98E424"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1.213,6</w:t>
            </w:r>
          </w:p>
        </w:tc>
      </w:tr>
      <w:tr w:rsidR="00895C01" w:rsidRPr="00D4582A" w14:paraId="0F04B525" w14:textId="77777777" w:rsidTr="001A3203">
        <w:trPr>
          <w:trHeight w:val="284"/>
          <w:jc w:val="cent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01DCD025"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31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29D511" w14:textId="77777777" w:rsidR="00895C01" w:rsidRPr="00D4582A" w:rsidRDefault="00895C01" w:rsidP="001A3203">
            <w:pPr>
              <w:spacing w:after="160"/>
              <w:jc w:val="both"/>
              <w:rPr>
                <w:rFonts w:ascii="Arial Nova Cond Light" w:eastAsiaTheme="minorEastAsia" w:hAnsi="Arial Nova Cond Light"/>
                <w:sz w:val="16"/>
                <w:szCs w:val="16"/>
              </w:rPr>
            </w:pPr>
          </w:p>
        </w:tc>
        <w:tc>
          <w:tcPr>
            <w:tcW w:w="854" w:type="pct"/>
            <w:tcBorders>
              <w:top w:val="single" w:sz="4" w:space="0" w:color="auto"/>
              <w:left w:val="single" w:sz="4" w:space="0" w:color="auto"/>
              <w:bottom w:val="single" w:sz="4" w:space="0" w:color="auto"/>
              <w:right w:val="single" w:sz="4" w:space="0" w:color="auto"/>
            </w:tcBorders>
            <w:noWrap/>
            <w:vAlign w:val="center"/>
            <w:hideMark/>
          </w:tcPr>
          <w:p w14:paraId="52DF9471"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UPZ</w:t>
            </w:r>
          </w:p>
        </w:tc>
        <w:tc>
          <w:tcPr>
            <w:tcW w:w="518" w:type="pct"/>
            <w:tcBorders>
              <w:top w:val="single" w:sz="4" w:space="0" w:color="auto"/>
              <w:left w:val="single" w:sz="4" w:space="0" w:color="auto"/>
              <w:bottom w:val="single" w:sz="4" w:space="0" w:color="auto"/>
              <w:right w:val="single" w:sz="4" w:space="0" w:color="auto"/>
            </w:tcBorders>
            <w:noWrap/>
            <w:vAlign w:val="center"/>
            <w:hideMark/>
          </w:tcPr>
          <w:p w14:paraId="664E846C"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61</w:t>
            </w:r>
          </w:p>
        </w:tc>
        <w:tc>
          <w:tcPr>
            <w:tcW w:w="1325" w:type="pct"/>
            <w:tcBorders>
              <w:top w:val="single" w:sz="4" w:space="0" w:color="auto"/>
              <w:left w:val="single" w:sz="4" w:space="0" w:color="auto"/>
              <w:bottom w:val="single" w:sz="4" w:space="0" w:color="auto"/>
              <w:right w:val="single" w:sz="4" w:space="0" w:color="auto"/>
            </w:tcBorders>
            <w:noWrap/>
            <w:vAlign w:val="center"/>
            <w:hideMark/>
          </w:tcPr>
          <w:p w14:paraId="6D3B071D"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Ciudad Usme</w:t>
            </w:r>
          </w:p>
        </w:tc>
        <w:tc>
          <w:tcPr>
            <w:tcW w:w="683" w:type="pct"/>
            <w:tcBorders>
              <w:top w:val="single" w:sz="4" w:space="0" w:color="auto"/>
              <w:left w:val="single" w:sz="4" w:space="0" w:color="auto"/>
              <w:bottom w:val="single" w:sz="4" w:space="0" w:color="auto"/>
              <w:right w:val="single" w:sz="4" w:space="0" w:color="auto"/>
            </w:tcBorders>
            <w:vAlign w:val="center"/>
            <w:hideMark/>
          </w:tcPr>
          <w:p w14:paraId="0C8CC23F" w14:textId="77777777" w:rsidR="00895C01" w:rsidRPr="00D4582A" w:rsidRDefault="00895C01" w:rsidP="001A3203">
            <w:pPr>
              <w:spacing w:after="160"/>
              <w:jc w:val="both"/>
              <w:rPr>
                <w:rFonts w:ascii="Arial Nova Cond Light" w:eastAsiaTheme="minorEastAsia" w:hAnsi="Arial Nova Cond Light"/>
                <w:sz w:val="16"/>
                <w:szCs w:val="16"/>
              </w:rPr>
            </w:pPr>
            <w:r w:rsidRPr="00D4582A">
              <w:rPr>
                <w:rFonts w:ascii="Arial Nova Cond Light" w:eastAsiaTheme="minorEastAsia" w:hAnsi="Arial Nova Cond Light"/>
                <w:sz w:val="16"/>
                <w:szCs w:val="16"/>
              </w:rPr>
              <w:t>23.767,7</w:t>
            </w:r>
          </w:p>
        </w:tc>
      </w:tr>
    </w:tbl>
    <w:p w14:paraId="42A60024" w14:textId="77777777" w:rsidR="00895C01" w:rsidRPr="00AB0E80" w:rsidRDefault="00895C01" w:rsidP="00895C01">
      <w:pPr>
        <w:spacing w:line="240" w:lineRule="auto"/>
        <w:jc w:val="both"/>
        <w:rPr>
          <w:rFonts w:ascii="Arial Nova Cond Light" w:hAnsi="Arial Nova Cond Light"/>
          <w:lang w:val="es-ES"/>
        </w:rPr>
      </w:pPr>
      <w:bookmarkStart w:id="170" w:name="_Toc92997209"/>
    </w:p>
    <w:p w14:paraId="75604BA7" w14:textId="77777777" w:rsidR="00895C01" w:rsidRPr="00896A29" w:rsidRDefault="00895C01" w:rsidP="00895C01">
      <w:pPr>
        <w:spacing w:line="240" w:lineRule="auto"/>
        <w:jc w:val="both"/>
        <w:rPr>
          <w:rFonts w:ascii="Arial Nova Cond Light" w:hAnsi="Arial Nova Cond Light"/>
          <w:b/>
          <w:lang w:val="es-ES"/>
        </w:rPr>
      </w:pPr>
      <w:r w:rsidRPr="00896A29">
        <w:rPr>
          <w:rFonts w:ascii="Arial Nova Cond Light" w:hAnsi="Arial Nova Cond Light"/>
          <w:b/>
          <w:lang w:val="es-ES"/>
        </w:rPr>
        <w:t>Metas 2 y 3:</w:t>
      </w:r>
      <w:bookmarkEnd w:id="170"/>
    </w:p>
    <w:p w14:paraId="0A433910" w14:textId="77777777" w:rsidR="00895C01" w:rsidRPr="00AB0E80" w:rsidRDefault="00895C01" w:rsidP="00895C01">
      <w:pPr>
        <w:spacing w:line="240" w:lineRule="auto"/>
        <w:jc w:val="both"/>
        <w:rPr>
          <w:rFonts w:ascii="Arial Nova Cond Light" w:hAnsi="Arial Nova Cond Light"/>
          <w:lang w:val="es-ES"/>
        </w:rPr>
      </w:pPr>
      <w:r w:rsidRPr="00AB0E80">
        <w:rPr>
          <w:rFonts w:ascii="Arial Nova Cond Light" w:hAnsi="Arial Nova Cond Light"/>
          <w:lang w:val="es-ES"/>
        </w:rPr>
        <w:t>Mediante estas metas se impacta directamente a población de las localidades localizadas en el área de influencia directa, no obstante, teniendo en cuenta las dinámicas de conectividad y de relaciones que se generan mediante los procesos de restauración ecológica, se impacta indirectamente a todas las localidades de la ciudad.</w:t>
      </w:r>
    </w:p>
    <w:p w14:paraId="156D421F" w14:textId="77777777" w:rsidR="00C9768F" w:rsidRPr="00896A29" w:rsidRDefault="00C9768F" w:rsidP="00895C01">
      <w:pPr>
        <w:spacing w:line="240" w:lineRule="auto"/>
        <w:jc w:val="both"/>
        <w:rPr>
          <w:rFonts w:ascii="Arial Nova Cond Light" w:hAnsi="Arial Nova Cond Light"/>
          <w:b/>
          <w:lang w:val="es-ES"/>
        </w:rPr>
      </w:pPr>
      <w:bookmarkStart w:id="171" w:name="_Toc92997210"/>
    </w:p>
    <w:p w14:paraId="629450A9" w14:textId="77777777" w:rsidR="00895C01" w:rsidRPr="00896A29" w:rsidRDefault="00895C01" w:rsidP="00895C01">
      <w:pPr>
        <w:spacing w:line="240" w:lineRule="auto"/>
        <w:jc w:val="both"/>
        <w:rPr>
          <w:rFonts w:ascii="Arial Nova Cond Light" w:hAnsi="Arial Nova Cond Light"/>
          <w:b/>
          <w:lang w:val="es-ES"/>
        </w:rPr>
      </w:pPr>
      <w:r w:rsidRPr="00896A29">
        <w:rPr>
          <w:rFonts w:ascii="Arial Nova Cond Light" w:hAnsi="Arial Nova Cond Light"/>
          <w:b/>
          <w:lang w:val="es-ES"/>
        </w:rPr>
        <w:t>Meta 4:</w:t>
      </w:r>
      <w:bookmarkEnd w:id="171"/>
      <w:r w:rsidRPr="00896A29">
        <w:rPr>
          <w:rFonts w:ascii="Arial Nova Cond Light" w:hAnsi="Arial Nova Cond Light"/>
          <w:b/>
          <w:lang w:val="es-ES"/>
        </w:rPr>
        <w:t xml:space="preserve"> </w:t>
      </w:r>
    </w:p>
    <w:p w14:paraId="6EE73E48" w14:textId="77777777" w:rsidR="00895C01" w:rsidRPr="00AB0E80" w:rsidRDefault="00895C01" w:rsidP="00895C01">
      <w:pPr>
        <w:spacing w:line="240" w:lineRule="auto"/>
        <w:jc w:val="both"/>
        <w:rPr>
          <w:rFonts w:ascii="Arial Nova Cond Light" w:hAnsi="Arial Nova Cond Light"/>
          <w:lang w:val="es-ES"/>
        </w:rPr>
      </w:pPr>
      <w:r w:rsidRPr="00AB0E80">
        <w:rPr>
          <w:rFonts w:ascii="Arial Nova Cond Light" w:hAnsi="Arial Nova Cond Light"/>
          <w:lang w:val="es-ES"/>
        </w:rPr>
        <w:t>La información presentada corresponde al corredor Cerros y el virrey el cual está en proceso de implementación, la población proyectada en la localidad de Chapinero para 2021 se evidencia que hay 61.834 (49,55%) hombres y 62.957 (50,45%) muj</w:t>
      </w:r>
      <w:r>
        <w:rPr>
          <w:rFonts w:ascii="Arial Nova Cond Light" w:hAnsi="Arial Nova Cond Light"/>
          <w:lang w:val="es-ES"/>
        </w:rPr>
        <w:t xml:space="preserve">eres para un total de 124.791. </w:t>
      </w:r>
    </w:p>
    <w:p w14:paraId="384D36A9" w14:textId="77777777" w:rsidR="00895C01" w:rsidRPr="00AB0E80" w:rsidRDefault="00895C01" w:rsidP="00895C01">
      <w:pPr>
        <w:spacing w:line="240" w:lineRule="auto"/>
        <w:jc w:val="both"/>
        <w:rPr>
          <w:rFonts w:ascii="Arial Nova Cond Light" w:hAnsi="Arial Nova Cond Light"/>
          <w:lang w:val="es-ES"/>
        </w:rPr>
      </w:pPr>
      <w:r w:rsidRPr="00AB0E80">
        <w:rPr>
          <w:rFonts w:ascii="Arial Nova Cond Light" w:hAnsi="Arial Nova Cond Light"/>
          <w:lang w:val="es-ES"/>
        </w:rPr>
        <w:t xml:space="preserve">La población específica para el proyecto del Gran Chicó para la localidad de Chapinero se detalla a continuación: </w:t>
      </w:r>
    </w:p>
    <w:p w14:paraId="0536B775" w14:textId="77777777" w:rsidR="00895C01" w:rsidRPr="00D4582A" w:rsidRDefault="00895C01" w:rsidP="00895C01">
      <w:pPr>
        <w:pStyle w:val="Descripcin"/>
        <w:jc w:val="center"/>
        <w:rPr>
          <w:rFonts w:ascii="Arial Nova Cond Light" w:hAnsi="Arial Nova Cond Light"/>
          <w:sz w:val="20"/>
          <w:lang w:val="es-ES"/>
        </w:rPr>
      </w:pPr>
      <w:bookmarkStart w:id="172" w:name="_Toc94188981"/>
      <w:r w:rsidRPr="00D4582A">
        <w:rPr>
          <w:sz w:val="20"/>
        </w:rPr>
        <w:t xml:space="preserve">Tabla </w:t>
      </w:r>
      <w:r w:rsidRPr="00D4582A">
        <w:rPr>
          <w:sz w:val="20"/>
        </w:rPr>
        <w:fldChar w:fldCharType="begin"/>
      </w:r>
      <w:r w:rsidRPr="00D4582A">
        <w:rPr>
          <w:sz w:val="20"/>
        </w:rPr>
        <w:instrText xml:space="preserve"> SEQ Tabla \* ARABIC </w:instrText>
      </w:r>
      <w:r w:rsidRPr="00D4582A">
        <w:rPr>
          <w:sz w:val="20"/>
        </w:rPr>
        <w:fldChar w:fldCharType="separate"/>
      </w:r>
      <w:r w:rsidR="00CF0C1E">
        <w:rPr>
          <w:noProof/>
          <w:sz w:val="20"/>
        </w:rPr>
        <w:t>27</w:t>
      </w:r>
      <w:r w:rsidRPr="00D4582A">
        <w:rPr>
          <w:sz w:val="20"/>
        </w:rPr>
        <w:fldChar w:fldCharType="end"/>
      </w:r>
      <w:r w:rsidRPr="00D4582A">
        <w:rPr>
          <w:sz w:val="20"/>
        </w:rPr>
        <w:t>. Población Gran Chico</w:t>
      </w:r>
      <w:bookmarkEnd w:id="172"/>
    </w:p>
    <w:tbl>
      <w:tblPr>
        <w:tblStyle w:val="Tabladecuadrcula1clara"/>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3198"/>
        <w:gridCol w:w="3353"/>
      </w:tblGrid>
      <w:tr w:rsidR="00895C01" w:rsidRPr="00AB0E80" w14:paraId="3D774545" w14:textId="77777777" w:rsidTr="001A3203">
        <w:trPr>
          <w:cnfStyle w:val="100000000000" w:firstRow="1" w:lastRow="0" w:firstColumn="0" w:lastColumn="0" w:oddVBand="0" w:evenVBand="0" w:oddHBand="0" w:evenHBand="0" w:firstRowFirstColumn="0" w:firstRowLastColumn="0" w:lastRowFirstColumn="0" w:lastRowLastColumn="0"/>
          <w:trHeight w:val="300"/>
          <w:jc w:val="right"/>
        </w:trPr>
        <w:tc>
          <w:tcPr>
            <w:cnfStyle w:val="001000000000" w:firstRow="0" w:lastRow="0" w:firstColumn="1" w:lastColumn="0" w:oddVBand="0" w:evenVBand="0" w:oddHBand="0" w:evenHBand="0" w:firstRowFirstColumn="0" w:firstRowLastColumn="0" w:lastRowFirstColumn="0" w:lastRowLastColumn="0"/>
            <w:tcW w:w="1290" w:type="pct"/>
            <w:vMerge w:val="restart"/>
            <w:tcBorders>
              <w:bottom w:val="none" w:sz="0" w:space="0" w:color="auto"/>
            </w:tcBorders>
            <w:shd w:val="clear" w:color="auto" w:fill="8EAADB" w:themeFill="accent1" w:themeFillTint="99"/>
            <w:noWrap/>
            <w:hideMark/>
          </w:tcPr>
          <w:p w14:paraId="1F28B09D" w14:textId="77777777" w:rsidR="00895C01" w:rsidRDefault="00895C01" w:rsidP="001A3203">
            <w:pPr>
              <w:spacing w:after="160"/>
              <w:jc w:val="center"/>
              <w:rPr>
                <w:rFonts w:ascii="Arial Nova Cond Light" w:eastAsiaTheme="minorEastAsia" w:hAnsi="Arial Nova Cond Light" w:cstheme="minorBidi"/>
                <w:b w:val="0"/>
                <w:bCs w:val="0"/>
                <w:kern w:val="0"/>
                <w:sz w:val="21"/>
                <w:szCs w:val="21"/>
                <w14:ligatures w14:val="none"/>
              </w:rPr>
            </w:pPr>
          </w:p>
          <w:p w14:paraId="770C37D8" w14:textId="77777777" w:rsidR="00895C01" w:rsidRPr="00AB0E80" w:rsidRDefault="00895C01" w:rsidP="001A3203">
            <w:pPr>
              <w:spacing w:after="160"/>
              <w:jc w:val="center"/>
              <w:rPr>
                <w:rFonts w:ascii="Arial Nova Cond Light" w:eastAsiaTheme="minorEastAsia" w:hAnsi="Arial Nova Cond Light" w:cstheme="minorBidi"/>
                <w:b w:val="0"/>
                <w:bCs w:val="0"/>
                <w:kern w:val="0"/>
                <w:sz w:val="21"/>
                <w:szCs w:val="21"/>
                <w14:ligatures w14:val="none"/>
              </w:rPr>
            </w:pPr>
            <w:r w:rsidRPr="00AB0E80">
              <w:rPr>
                <w:rFonts w:ascii="Arial Nova Cond Light" w:eastAsiaTheme="minorEastAsia" w:hAnsi="Arial Nova Cond Light" w:cstheme="minorBidi"/>
                <w:b w:val="0"/>
                <w:bCs w:val="0"/>
                <w:kern w:val="0"/>
                <w:sz w:val="21"/>
                <w:szCs w:val="21"/>
                <w14:ligatures w14:val="none"/>
              </w:rPr>
              <w:t>SEXO</w:t>
            </w:r>
          </w:p>
        </w:tc>
        <w:tc>
          <w:tcPr>
            <w:tcW w:w="3710" w:type="pct"/>
            <w:gridSpan w:val="2"/>
            <w:tcBorders>
              <w:bottom w:val="none" w:sz="0" w:space="0" w:color="auto"/>
            </w:tcBorders>
            <w:shd w:val="clear" w:color="auto" w:fill="8EAADB" w:themeFill="accent1" w:themeFillTint="99"/>
            <w:noWrap/>
            <w:hideMark/>
          </w:tcPr>
          <w:p w14:paraId="2AC75E3E" w14:textId="77777777" w:rsidR="00895C01" w:rsidRPr="00AB0E80" w:rsidRDefault="00895C01" w:rsidP="001A3203">
            <w:pPr>
              <w:spacing w:after="160"/>
              <w:jc w:val="both"/>
              <w:cnfStyle w:val="100000000000" w:firstRow="1"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b w:val="0"/>
                <w:bCs w:val="0"/>
                <w:kern w:val="0"/>
                <w:sz w:val="21"/>
                <w:szCs w:val="21"/>
                <w14:ligatures w14:val="none"/>
              </w:rPr>
            </w:pPr>
            <w:r w:rsidRPr="00AB0E80">
              <w:rPr>
                <w:rFonts w:ascii="Arial Nova Cond Light" w:eastAsiaTheme="minorEastAsia" w:hAnsi="Arial Nova Cond Light" w:cstheme="minorBidi"/>
                <w:b w:val="0"/>
                <w:bCs w:val="0"/>
                <w:kern w:val="0"/>
                <w:sz w:val="21"/>
                <w:szCs w:val="21"/>
                <w14:ligatures w14:val="none"/>
              </w:rPr>
              <w:t>LOCALIDAD CHAPINERO</w:t>
            </w:r>
          </w:p>
        </w:tc>
      </w:tr>
      <w:tr w:rsidR="00895C01" w:rsidRPr="00AB0E80" w14:paraId="3D0A3A88" w14:textId="77777777" w:rsidTr="001A3203">
        <w:trPr>
          <w:trHeight w:val="300"/>
          <w:jc w:val="right"/>
        </w:trPr>
        <w:tc>
          <w:tcPr>
            <w:cnfStyle w:val="001000000000" w:firstRow="0" w:lastRow="0" w:firstColumn="1" w:lastColumn="0" w:oddVBand="0" w:evenVBand="0" w:oddHBand="0" w:evenHBand="0" w:firstRowFirstColumn="0" w:firstRowLastColumn="0" w:lastRowFirstColumn="0" w:lastRowLastColumn="0"/>
            <w:tcW w:w="1290" w:type="pct"/>
            <w:vMerge/>
            <w:shd w:val="clear" w:color="auto" w:fill="8EAADB" w:themeFill="accent1" w:themeFillTint="99"/>
            <w:hideMark/>
          </w:tcPr>
          <w:p w14:paraId="23A92C41" w14:textId="77777777" w:rsidR="00895C01" w:rsidRPr="00AB0E80" w:rsidRDefault="00895C01" w:rsidP="001A3203">
            <w:pPr>
              <w:spacing w:after="160"/>
              <w:jc w:val="both"/>
              <w:rPr>
                <w:rFonts w:ascii="Arial Nova Cond Light" w:eastAsiaTheme="minorEastAsia" w:hAnsi="Arial Nova Cond Light" w:cstheme="minorBidi"/>
                <w:b w:val="0"/>
                <w:bCs w:val="0"/>
                <w:kern w:val="0"/>
                <w:sz w:val="21"/>
                <w:szCs w:val="21"/>
                <w14:ligatures w14:val="none"/>
              </w:rPr>
            </w:pPr>
          </w:p>
        </w:tc>
        <w:tc>
          <w:tcPr>
            <w:tcW w:w="1811" w:type="pct"/>
            <w:shd w:val="clear" w:color="auto" w:fill="8EAADB" w:themeFill="accent1" w:themeFillTint="99"/>
            <w:noWrap/>
            <w:hideMark/>
          </w:tcPr>
          <w:p w14:paraId="2C137854" w14:textId="77777777" w:rsidR="00895C01" w:rsidRPr="00AB0E80" w:rsidRDefault="00895C01" w:rsidP="001A3203">
            <w:pPr>
              <w:spacing w:after="16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21"/>
                <w:szCs w:val="21"/>
                <w14:ligatures w14:val="none"/>
              </w:rPr>
            </w:pPr>
            <w:r w:rsidRPr="00AB0E80">
              <w:rPr>
                <w:rFonts w:ascii="Arial Nova Cond Light" w:eastAsiaTheme="minorEastAsia" w:hAnsi="Arial Nova Cond Light" w:cstheme="minorBidi"/>
                <w:kern w:val="0"/>
                <w:sz w:val="21"/>
                <w:szCs w:val="21"/>
                <w14:ligatures w14:val="none"/>
              </w:rPr>
              <w:t>UPZ EL REFUGIO</w:t>
            </w:r>
          </w:p>
        </w:tc>
        <w:tc>
          <w:tcPr>
            <w:tcW w:w="1899" w:type="pct"/>
            <w:shd w:val="clear" w:color="auto" w:fill="8EAADB" w:themeFill="accent1" w:themeFillTint="99"/>
            <w:noWrap/>
            <w:hideMark/>
          </w:tcPr>
          <w:p w14:paraId="01FC09A2" w14:textId="77777777" w:rsidR="00895C01" w:rsidRPr="00AB0E80" w:rsidRDefault="00895C01" w:rsidP="001A3203">
            <w:pPr>
              <w:spacing w:after="16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21"/>
                <w:szCs w:val="21"/>
                <w14:ligatures w14:val="none"/>
              </w:rPr>
            </w:pPr>
            <w:r w:rsidRPr="00AB0E80">
              <w:rPr>
                <w:rFonts w:ascii="Arial Nova Cond Light" w:eastAsiaTheme="minorEastAsia" w:hAnsi="Arial Nova Cond Light" w:cstheme="minorBidi"/>
                <w:kern w:val="0"/>
                <w:sz w:val="21"/>
                <w:szCs w:val="21"/>
                <w14:ligatures w14:val="none"/>
              </w:rPr>
              <w:t>UPZ CHICO LAGO</w:t>
            </w:r>
          </w:p>
        </w:tc>
      </w:tr>
      <w:tr w:rsidR="00895C01" w:rsidRPr="00AB0E80" w14:paraId="1FE7F319" w14:textId="77777777" w:rsidTr="001A3203">
        <w:trPr>
          <w:trHeight w:val="300"/>
          <w:jc w:val="right"/>
        </w:trPr>
        <w:tc>
          <w:tcPr>
            <w:cnfStyle w:val="001000000000" w:firstRow="0" w:lastRow="0" w:firstColumn="1" w:lastColumn="0" w:oddVBand="0" w:evenVBand="0" w:oddHBand="0" w:evenHBand="0" w:firstRowFirstColumn="0" w:firstRowLastColumn="0" w:lastRowFirstColumn="0" w:lastRowLastColumn="0"/>
            <w:tcW w:w="1290" w:type="pct"/>
            <w:noWrap/>
            <w:hideMark/>
          </w:tcPr>
          <w:p w14:paraId="4C745377" w14:textId="77777777" w:rsidR="00895C01" w:rsidRPr="00AB0E80" w:rsidRDefault="00895C01" w:rsidP="001A3203">
            <w:pPr>
              <w:spacing w:after="160"/>
              <w:jc w:val="both"/>
              <w:rPr>
                <w:rFonts w:ascii="Arial Nova Cond Light" w:eastAsiaTheme="minorEastAsia" w:hAnsi="Arial Nova Cond Light" w:cstheme="minorBidi"/>
                <w:b w:val="0"/>
                <w:bCs w:val="0"/>
                <w:kern w:val="0"/>
                <w:sz w:val="21"/>
                <w:szCs w:val="21"/>
                <w14:ligatures w14:val="none"/>
              </w:rPr>
            </w:pPr>
            <w:r w:rsidRPr="00AB0E80">
              <w:rPr>
                <w:rFonts w:ascii="Arial Nova Cond Light" w:eastAsiaTheme="minorEastAsia" w:hAnsi="Arial Nova Cond Light" w:cstheme="minorBidi"/>
                <w:b w:val="0"/>
                <w:bCs w:val="0"/>
                <w:kern w:val="0"/>
                <w:sz w:val="21"/>
                <w:szCs w:val="21"/>
                <w14:ligatures w14:val="none"/>
              </w:rPr>
              <w:t>HOMBRES</w:t>
            </w:r>
          </w:p>
        </w:tc>
        <w:tc>
          <w:tcPr>
            <w:tcW w:w="1811" w:type="pct"/>
            <w:noWrap/>
            <w:hideMark/>
          </w:tcPr>
          <w:p w14:paraId="25B2E7D4" w14:textId="77777777" w:rsidR="00895C01" w:rsidRPr="00AB0E80" w:rsidRDefault="00895C01" w:rsidP="001A3203">
            <w:pPr>
              <w:spacing w:after="16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21"/>
                <w:szCs w:val="21"/>
                <w14:ligatures w14:val="none"/>
              </w:rPr>
            </w:pPr>
            <w:r w:rsidRPr="00AB0E80">
              <w:rPr>
                <w:rFonts w:ascii="Arial Nova Cond Light" w:eastAsiaTheme="minorEastAsia" w:hAnsi="Arial Nova Cond Light" w:cstheme="minorBidi"/>
                <w:kern w:val="0"/>
                <w:sz w:val="21"/>
                <w:szCs w:val="21"/>
                <w14:ligatures w14:val="none"/>
              </w:rPr>
              <w:t>18.154</w:t>
            </w:r>
          </w:p>
        </w:tc>
        <w:tc>
          <w:tcPr>
            <w:tcW w:w="1899" w:type="pct"/>
            <w:noWrap/>
            <w:hideMark/>
          </w:tcPr>
          <w:p w14:paraId="5B74838F" w14:textId="77777777" w:rsidR="00895C01" w:rsidRPr="00AB0E80" w:rsidRDefault="00895C01" w:rsidP="001A3203">
            <w:pPr>
              <w:spacing w:after="16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21"/>
                <w:szCs w:val="21"/>
                <w14:ligatures w14:val="none"/>
              </w:rPr>
            </w:pPr>
            <w:r w:rsidRPr="00AB0E80">
              <w:rPr>
                <w:rFonts w:ascii="Arial Nova Cond Light" w:eastAsiaTheme="minorEastAsia" w:hAnsi="Arial Nova Cond Light" w:cstheme="minorBidi"/>
                <w:kern w:val="0"/>
                <w:sz w:val="21"/>
                <w:szCs w:val="21"/>
                <w14:ligatures w14:val="none"/>
              </w:rPr>
              <w:t>17.561</w:t>
            </w:r>
          </w:p>
        </w:tc>
      </w:tr>
      <w:tr w:rsidR="00895C01" w:rsidRPr="00AB0E80" w14:paraId="29C874B0" w14:textId="77777777" w:rsidTr="001A3203">
        <w:trPr>
          <w:trHeight w:val="300"/>
          <w:jc w:val="right"/>
        </w:trPr>
        <w:tc>
          <w:tcPr>
            <w:cnfStyle w:val="001000000000" w:firstRow="0" w:lastRow="0" w:firstColumn="1" w:lastColumn="0" w:oddVBand="0" w:evenVBand="0" w:oddHBand="0" w:evenHBand="0" w:firstRowFirstColumn="0" w:firstRowLastColumn="0" w:lastRowFirstColumn="0" w:lastRowLastColumn="0"/>
            <w:tcW w:w="1290" w:type="pct"/>
            <w:noWrap/>
            <w:hideMark/>
          </w:tcPr>
          <w:p w14:paraId="2065BA02" w14:textId="77777777" w:rsidR="00895C01" w:rsidRPr="00AB0E80" w:rsidRDefault="00895C01" w:rsidP="001A3203">
            <w:pPr>
              <w:spacing w:after="160"/>
              <w:jc w:val="both"/>
              <w:rPr>
                <w:rFonts w:ascii="Arial Nova Cond Light" w:eastAsiaTheme="minorEastAsia" w:hAnsi="Arial Nova Cond Light" w:cstheme="minorBidi"/>
                <w:b w:val="0"/>
                <w:bCs w:val="0"/>
                <w:kern w:val="0"/>
                <w:sz w:val="21"/>
                <w:szCs w:val="21"/>
                <w14:ligatures w14:val="none"/>
              </w:rPr>
            </w:pPr>
            <w:r w:rsidRPr="00AB0E80">
              <w:rPr>
                <w:rFonts w:ascii="Arial Nova Cond Light" w:eastAsiaTheme="minorEastAsia" w:hAnsi="Arial Nova Cond Light" w:cstheme="minorBidi"/>
                <w:b w:val="0"/>
                <w:bCs w:val="0"/>
                <w:kern w:val="0"/>
                <w:sz w:val="21"/>
                <w:szCs w:val="21"/>
                <w14:ligatures w14:val="none"/>
              </w:rPr>
              <w:t>MUJERES</w:t>
            </w:r>
          </w:p>
        </w:tc>
        <w:tc>
          <w:tcPr>
            <w:tcW w:w="1811" w:type="pct"/>
            <w:noWrap/>
            <w:hideMark/>
          </w:tcPr>
          <w:p w14:paraId="799DB3D8" w14:textId="77777777" w:rsidR="00895C01" w:rsidRPr="00AB0E80" w:rsidRDefault="00895C01" w:rsidP="001A3203">
            <w:pPr>
              <w:spacing w:after="16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21"/>
                <w:szCs w:val="21"/>
                <w14:ligatures w14:val="none"/>
              </w:rPr>
            </w:pPr>
            <w:r w:rsidRPr="00AB0E80">
              <w:rPr>
                <w:rFonts w:ascii="Arial Nova Cond Light" w:eastAsiaTheme="minorEastAsia" w:hAnsi="Arial Nova Cond Light" w:cstheme="minorBidi"/>
                <w:kern w:val="0"/>
                <w:sz w:val="21"/>
                <w:szCs w:val="21"/>
                <w14:ligatures w14:val="none"/>
              </w:rPr>
              <w:t>22.144</w:t>
            </w:r>
          </w:p>
        </w:tc>
        <w:tc>
          <w:tcPr>
            <w:tcW w:w="1899" w:type="pct"/>
            <w:noWrap/>
            <w:hideMark/>
          </w:tcPr>
          <w:p w14:paraId="32094C7F" w14:textId="77777777" w:rsidR="00895C01" w:rsidRPr="00AB0E80" w:rsidRDefault="00895C01" w:rsidP="001A3203">
            <w:pPr>
              <w:spacing w:after="16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21"/>
                <w:szCs w:val="21"/>
                <w14:ligatures w14:val="none"/>
              </w:rPr>
            </w:pPr>
            <w:r w:rsidRPr="00AB0E80">
              <w:rPr>
                <w:rFonts w:ascii="Arial Nova Cond Light" w:eastAsiaTheme="minorEastAsia" w:hAnsi="Arial Nova Cond Light" w:cstheme="minorBidi"/>
                <w:kern w:val="0"/>
                <w:sz w:val="21"/>
                <w:szCs w:val="21"/>
                <w14:ligatures w14:val="none"/>
              </w:rPr>
              <w:t>19.847</w:t>
            </w:r>
          </w:p>
        </w:tc>
      </w:tr>
      <w:tr w:rsidR="00895C01" w:rsidRPr="00AB0E80" w14:paraId="5E0A6C0B" w14:textId="77777777" w:rsidTr="001A3203">
        <w:trPr>
          <w:trHeight w:val="300"/>
          <w:jc w:val="right"/>
        </w:trPr>
        <w:tc>
          <w:tcPr>
            <w:cnfStyle w:val="001000000000" w:firstRow="0" w:lastRow="0" w:firstColumn="1" w:lastColumn="0" w:oddVBand="0" w:evenVBand="0" w:oddHBand="0" w:evenHBand="0" w:firstRowFirstColumn="0" w:firstRowLastColumn="0" w:lastRowFirstColumn="0" w:lastRowLastColumn="0"/>
            <w:tcW w:w="1290" w:type="pct"/>
            <w:shd w:val="clear" w:color="auto" w:fill="8EAADB" w:themeFill="accent1" w:themeFillTint="99"/>
            <w:noWrap/>
            <w:hideMark/>
          </w:tcPr>
          <w:p w14:paraId="0A314188" w14:textId="77777777" w:rsidR="00895C01" w:rsidRPr="00AB0E80" w:rsidRDefault="00895C01" w:rsidP="001A3203">
            <w:pPr>
              <w:spacing w:after="160"/>
              <w:jc w:val="both"/>
              <w:rPr>
                <w:rFonts w:ascii="Arial Nova Cond Light" w:eastAsiaTheme="minorEastAsia" w:hAnsi="Arial Nova Cond Light" w:cstheme="minorBidi"/>
                <w:b w:val="0"/>
                <w:bCs w:val="0"/>
                <w:kern w:val="0"/>
                <w:sz w:val="21"/>
                <w:szCs w:val="21"/>
                <w14:ligatures w14:val="none"/>
              </w:rPr>
            </w:pPr>
            <w:r w:rsidRPr="00AB0E80">
              <w:rPr>
                <w:rFonts w:ascii="Arial Nova Cond Light" w:eastAsiaTheme="minorEastAsia" w:hAnsi="Arial Nova Cond Light" w:cstheme="minorBidi"/>
                <w:b w:val="0"/>
                <w:bCs w:val="0"/>
                <w:kern w:val="0"/>
                <w:sz w:val="21"/>
                <w:szCs w:val="21"/>
                <w14:ligatures w14:val="none"/>
              </w:rPr>
              <w:t>TOTAL</w:t>
            </w:r>
          </w:p>
        </w:tc>
        <w:tc>
          <w:tcPr>
            <w:tcW w:w="1811" w:type="pct"/>
            <w:shd w:val="clear" w:color="auto" w:fill="8EAADB" w:themeFill="accent1" w:themeFillTint="99"/>
            <w:noWrap/>
            <w:hideMark/>
          </w:tcPr>
          <w:p w14:paraId="1EABBDB9" w14:textId="77777777" w:rsidR="00895C01" w:rsidRPr="00AB0E80" w:rsidRDefault="00895C01" w:rsidP="001A3203">
            <w:pPr>
              <w:spacing w:after="16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21"/>
                <w:szCs w:val="21"/>
                <w14:ligatures w14:val="none"/>
              </w:rPr>
            </w:pPr>
            <w:r w:rsidRPr="00AB0E80">
              <w:rPr>
                <w:rFonts w:ascii="Arial Nova Cond Light" w:eastAsiaTheme="minorEastAsia" w:hAnsi="Arial Nova Cond Light" w:cstheme="minorBidi"/>
                <w:kern w:val="0"/>
                <w:sz w:val="21"/>
                <w:szCs w:val="21"/>
                <w14:ligatures w14:val="none"/>
              </w:rPr>
              <w:t>40.298</w:t>
            </w:r>
          </w:p>
        </w:tc>
        <w:tc>
          <w:tcPr>
            <w:tcW w:w="1899" w:type="pct"/>
            <w:shd w:val="clear" w:color="auto" w:fill="8EAADB" w:themeFill="accent1" w:themeFillTint="99"/>
            <w:noWrap/>
            <w:hideMark/>
          </w:tcPr>
          <w:p w14:paraId="3D9A2857" w14:textId="77777777" w:rsidR="00895C01" w:rsidRPr="00AB0E80" w:rsidRDefault="00895C01" w:rsidP="001A3203">
            <w:pPr>
              <w:spacing w:after="16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21"/>
                <w:szCs w:val="21"/>
                <w14:ligatures w14:val="none"/>
              </w:rPr>
            </w:pPr>
            <w:r w:rsidRPr="00AB0E80">
              <w:rPr>
                <w:rFonts w:ascii="Arial Nova Cond Light" w:eastAsiaTheme="minorEastAsia" w:hAnsi="Arial Nova Cond Light" w:cstheme="minorBidi"/>
                <w:kern w:val="0"/>
                <w:sz w:val="21"/>
                <w:szCs w:val="21"/>
                <w14:ligatures w14:val="none"/>
              </w:rPr>
              <w:t>37.408</w:t>
            </w:r>
          </w:p>
        </w:tc>
      </w:tr>
    </w:tbl>
    <w:p w14:paraId="50DFC50D" w14:textId="77777777" w:rsidR="00895C01" w:rsidRPr="005518CE" w:rsidRDefault="00895C01" w:rsidP="00895C01">
      <w:pPr>
        <w:spacing w:after="0" w:line="240" w:lineRule="auto"/>
      </w:pPr>
    </w:p>
    <w:p w14:paraId="77065E52" w14:textId="77777777" w:rsidR="00895C01" w:rsidRDefault="00895C01" w:rsidP="008D42B8">
      <w:pPr>
        <w:spacing w:line="240" w:lineRule="auto"/>
        <w:rPr>
          <w:rFonts w:ascii="Arial Nova Cond Light" w:hAnsi="Arial Nova Cond Light"/>
          <w:b/>
          <w:lang w:val="es-ES"/>
        </w:rPr>
      </w:pPr>
    </w:p>
    <w:p w14:paraId="2EB572F9" w14:textId="33976282" w:rsidR="00AC5B36" w:rsidRPr="00AC5B36" w:rsidRDefault="00AC5B36" w:rsidP="008D42B8">
      <w:pPr>
        <w:spacing w:line="240" w:lineRule="auto"/>
        <w:rPr>
          <w:rFonts w:ascii="Arial Nova Cond Light" w:hAnsi="Arial Nova Cond Light"/>
          <w:b/>
          <w:lang w:val="es-ES"/>
        </w:rPr>
      </w:pPr>
      <w:r w:rsidRPr="00AC5B36">
        <w:rPr>
          <w:rFonts w:ascii="Arial Nova Cond Light" w:hAnsi="Arial Nova Cond Light"/>
          <w:b/>
          <w:lang w:val="es-ES"/>
        </w:rPr>
        <w:t>Población a atender</w:t>
      </w:r>
    </w:p>
    <w:p w14:paraId="7C0EE24D" w14:textId="77777777" w:rsidR="00F94729" w:rsidRPr="00AB0E80" w:rsidRDefault="00F94729" w:rsidP="008D42B8">
      <w:pPr>
        <w:spacing w:line="240" w:lineRule="auto"/>
        <w:rPr>
          <w:lang w:val="es-ES"/>
        </w:rPr>
      </w:pPr>
      <w:r w:rsidRPr="00AB0E80">
        <w:rPr>
          <w:lang w:val="es-ES"/>
        </w:rPr>
        <w:t>Meta 1:</w:t>
      </w:r>
      <w:bookmarkEnd w:id="168"/>
    </w:p>
    <w:p w14:paraId="620CAD77" w14:textId="77777777" w:rsidR="00F94729" w:rsidRPr="00AB0E80" w:rsidRDefault="00F94729" w:rsidP="008D42B8">
      <w:pPr>
        <w:spacing w:line="240" w:lineRule="auto"/>
        <w:jc w:val="both"/>
        <w:rPr>
          <w:rFonts w:ascii="Arial Nova Cond Light" w:hAnsi="Arial Nova Cond Light"/>
          <w:lang w:val="es-ES"/>
        </w:rPr>
      </w:pPr>
      <w:r w:rsidRPr="00AB0E80">
        <w:rPr>
          <w:rFonts w:ascii="Arial Nova Cond Light" w:hAnsi="Arial Nova Cond Light"/>
          <w:lang w:val="es-ES"/>
        </w:rPr>
        <w:t>La ubicación de las acciones contempladas en la meta de Sentencia Cerros Orientales obedece a la planificación realizada en el marco de la formulación del “</w:t>
      </w:r>
      <w:r w:rsidRPr="00D9691B">
        <w:rPr>
          <w:rFonts w:ascii="Arial Nova Cond Light" w:hAnsi="Arial Nova Cond Light"/>
          <w:i/>
          <w:lang w:val="es-ES"/>
        </w:rPr>
        <w:t>Plan de manejo del área de canteras, vegetación natural, pastos, plantaciones de bosques y agricultura, de la franja de adecuación”</w:t>
      </w:r>
      <w:r w:rsidRPr="00AB0E80">
        <w:rPr>
          <w:rFonts w:ascii="Arial Nova Cond Light" w:hAnsi="Arial Nova Cond Light"/>
          <w:lang w:val="es-ES"/>
        </w:rPr>
        <w:t>, en cumplimiento de la Sentencia del Consejo de Estado para protección de los Cerros Orientales.</w:t>
      </w:r>
    </w:p>
    <w:p w14:paraId="6FA7D784" w14:textId="77777777" w:rsidR="00F94729" w:rsidRPr="00AB0E80" w:rsidRDefault="00F94729" w:rsidP="008D42B8">
      <w:pPr>
        <w:spacing w:line="240" w:lineRule="auto"/>
        <w:jc w:val="both"/>
        <w:rPr>
          <w:rFonts w:ascii="Arial Nova Cond Light" w:hAnsi="Arial Nova Cond Light"/>
          <w:lang w:val="es-ES"/>
        </w:rPr>
      </w:pPr>
      <w:r w:rsidRPr="00AB0E80">
        <w:rPr>
          <w:rFonts w:ascii="Arial Nova Cond Light" w:hAnsi="Arial Nova Cond Light"/>
          <w:lang w:val="es-ES"/>
        </w:rPr>
        <w:t xml:space="preserve">Es importante precisar que la zonificación que se expone obedece a la ejecución total del plan de manejo, que está contemplado para un horizonte de 10 años, por tanto, para la </w:t>
      </w:r>
      <w:r w:rsidRPr="00AB0E80">
        <w:rPr>
          <w:rFonts w:ascii="Arial Nova Cond Light" w:hAnsi="Arial Nova Cond Light"/>
          <w:lang w:val="es-ES"/>
        </w:rPr>
        <w:lastRenderedPageBreak/>
        <w:t>implementación de las acciones en el marco del presente plan de desarrollo, se adelantará un ejercicio de priorización adicional para lograr seleccionar en concreto las áreas a intervenir durante el presente Plan de Desarrollo.</w:t>
      </w:r>
    </w:p>
    <w:p w14:paraId="50091478" w14:textId="7AB5F211" w:rsidR="00F94729" w:rsidRDefault="00F94729" w:rsidP="008D42B8">
      <w:pPr>
        <w:spacing w:line="240" w:lineRule="auto"/>
        <w:jc w:val="both"/>
        <w:rPr>
          <w:rFonts w:ascii="Arial Nova Cond Light" w:hAnsi="Arial Nova Cond Light"/>
          <w:lang w:val="es-ES"/>
        </w:rPr>
      </w:pPr>
      <w:r w:rsidRPr="00AB0E80">
        <w:rPr>
          <w:rFonts w:ascii="Arial Nova Cond Light" w:hAnsi="Arial Nova Cond Light"/>
          <w:lang w:val="es-ES"/>
        </w:rPr>
        <w:t>A continuación, se incluye la cartografía que ilustra los sitios preliminares de intervención.</w:t>
      </w:r>
    </w:p>
    <w:p w14:paraId="3E6F3B71" w14:textId="77777777" w:rsidR="00895C01" w:rsidRDefault="00895C01" w:rsidP="008D42B8">
      <w:pPr>
        <w:spacing w:line="240" w:lineRule="auto"/>
        <w:jc w:val="both"/>
        <w:rPr>
          <w:rFonts w:ascii="Arial Nova Cond Light" w:hAnsi="Arial Nova Cond Light"/>
          <w:lang w:val="es-ES"/>
        </w:rPr>
      </w:pPr>
    </w:p>
    <w:p w14:paraId="6F32DCFF" w14:textId="24D5C7A0" w:rsidR="00AB0E80" w:rsidRPr="00AB0E80" w:rsidRDefault="00AB0E80" w:rsidP="008D42B8">
      <w:pPr>
        <w:pStyle w:val="Descripcin"/>
        <w:jc w:val="center"/>
        <w:rPr>
          <w:rFonts w:ascii="Arial Nova Cond Light" w:hAnsi="Arial Nova Cond Light"/>
          <w:b w:val="0"/>
          <w:bCs w:val="0"/>
          <w:color w:val="auto"/>
          <w:sz w:val="25"/>
          <w:szCs w:val="21"/>
          <w:lang w:val="es-ES"/>
        </w:rPr>
      </w:pPr>
      <w:r w:rsidRPr="00AB0E80">
        <w:rPr>
          <w:sz w:val="20"/>
        </w:rPr>
        <w:t xml:space="preserve">Ilustración </w:t>
      </w:r>
      <w:r w:rsidRPr="00AB0E80">
        <w:rPr>
          <w:sz w:val="20"/>
        </w:rPr>
        <w:fldChar w:fldCharType="begin"/>
      </w:r>
      <w:r w:rsidRPr="00AB0E80">
        <w:rPr>
          <w:sz w:val="20"/>
        </w:rPr>
        <w:instrText xml:space="preserve"> SEQ Ilustración \* ARABIC </w:instrText>
      </w:r>
      <w:r w:rsidRPr="00AB0E80">
        <w:rPr>
          <w:sz w:val="20"/>
        </w:rPr>
        <w:fldChar w:fldCharType="separate"/>
      </w:r>
      <w:r w:rsidR="00D737B1">
        <w:rPr>
          <w:noProof/>
          <w:sz w:val="20"/>
        </w:rPr>
        <w:t>47</w:t>
      </w:r>
      <w:r w:rsidRPr="00AB0E80">
        <w:rPr>
          <w:sz w:val="20"/>
        </w:rPr>
        <w:fldChar w:fldCharType="end"/>
      </w:r>
      <w:r w:rsidRPr="00AB0E80">
        <w:rPr>
          <w:sz w:val="20"/>
        </w:rPr>
        <w:t>. Cartografía priorización adquisición predial</w:t>
      </w:r>
    </w:p>
    <w:p w14:paraId="008E6098" w14:textId="7A00E6E1" w:rsidR="00F94729" w:rsidRDefault="00C103C0" w:rsidP="008D42B8">
      <w:pPr>
        <w:spacing w:line="240" w:lineRule="auto"/>
        <w:jc w:val="both"/>
        <w:rPr>
          <w:rFonts w:ascii="Arial Nova Cond Light" w:hAnsi="Arial Nova Cond Light"/>
          <w:lang w:val="es-ES"/>
        </w:rPr>
      </w:pPr>
      <w:r>
        <w:rPr>
          <w:noProof/>
          <w:lang w:eastAsia="es-CO"/>
        </w:rPr>
        <w:drawing>
          <wp:inline distT="0" distB="0" distL="0" distR="0" wp14:anchorId="0FA63B01" wp14:editId="23E25210">
            <wp:extent cx="5191125" cy="2782111"/>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194265" cy="2783794"/>
                    </a:xfrm>
                    <a:prstGeom prst="rect">
                      <a:avLst/>
                    </a:prstGeom>
                  </pic:spPr>
                </pic:pic>
              </a:graphicData>
            </a:graphic>
          </wp:inline>
        </w:drawing>
      </w:r>
    </w:p>
    <w:p w14:paraId="4AC3A8DE" w14:textId="0820008E" w:rsidR="00AB0E80" w:rsidRPr="00C103C0" w:rsidRDefault="00AB0E80" w:rsidP="008D42B8">
      <w:pPr>
        <w:pStyle w:val="Descripcin"/>
        <w:jc w:val="center"/>
        <w:rPr>
          <w:rFonts w:ascii="Arial Nova Cond Light" w:hAnsi="Arial Nova Cond Light"/>
          <w:b w:val="0"/>
          <w:bCs w:val="0"/>
          <w:color w:val="auto"/>
          <w:sz w:val="23"/>
          <w:szCs w:val="21"/>
          <w:lang w:val="es-ES"/>
        </w:rPr>
      </w:pPr>
      <w:r w:rsidRPr="00C103C0">
        <w:rPr>
          <w:sz w:val="18"/>
        </w:rPr>
        <w:t xml:space="preserve">Ilustración </w:t>
      </w:r>
      <w:r w:rsidRPr="00C103C0">
        <w:rPr>
          <w:sz w:val="18"/>
        </w:rPr>
        <w:fldChar w:fldCharType="begin"/>
      </w:r>
      <w:r w:rsidRPr="00C103C0">
        <w:rPr>
          <w:sz w:val="18"/>
        </w:rPr>
        <w:instrText xml:space="preserve"> SEQ Ilustración \* ARABIC </w:instrText>
      </w:r>
      <w:r w:rsidRPr="00C103C0">
        <w:rPr>
          <w:sz w:val="18"/>
        </w:rPr>
        <w:fldChar w:fldCharType="separate"/>
      </w:r>
      <w:r w:rsidR="00D737B1">
        <w:rPr>
          <w:noProof/>
          <w:sz w:val="18"/>
        </w:rPr>
        <w:t>48</w:t>
      </w:r>
      <w:r w:rsidRPr="00C103C0">
        <w:rPr>
          <w:sz w:val="18"/>
        </w:rPr>
        <w:fldChar w:fldCharType="end"/>
      </w:r>
      <w:r w:rsidRPr="00C103C0">
        <w:rPr>
          <w:sz w:val="18"/>
        </w:rPr>
        <w:t>. Quebradas Franja de Adecuación</w:t>
      </w:r>
    </w:p>
    <w:p w14:paraId="711C5AEB" w14:textId="5B3D2252" w:rsidR="00F94729" w:rsidRPr="00AB0E80" w:rsidRDefault="00C103C0" w:rsidP="008D42B8">
      <w:pPr>
        <w:spacing w:line="240" w:lineRule="auto"/>
        <w:jc w:val="center"/>
        <w:rPr>
          <w:rFonts w:ascii="Arial Nova Cond Light" w:hAnsi="Arial Nova Cond Light"/>
          <w:lang w:val="es-ES"/>
        </w:rPr>
      </w:pPr>
      <w:r>
        <w:rPr>
          <w:noProof/>
          <w:lang w:eastAsia="es-CO"/>
        </w:rPr>
        <w:drawing>
          <wp:inline distT="0" distB="0" distL="0" distR="0" wp14:anchorId="535A9169" wp14:editId="54893904">
            <wp:extent cx="5210175" cy="2533650"/>
            <wp:effectExtent l="0" t="0" r="952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210175" cy="2533650"/>
                    </a:xfrm>
                    <a:prstGeom prst="rect">
                      <a:avLst/>
                    </a:prstGeom>
                  </pic:spPr>
                </pic:pic>
              </a:graphicData>
            </a:graphic>
          </wp:inline>
        </w:drawing>
      </w:r>
    </w:p>
    <w:p w14:paraId="67D8CFF2" w14:textId="77777777" w:rsidR="00F94729" w:rsidRDefault="00F94729" w:rsidP="008D42B8">
      <w:pPr>
        <w:spacing w:line="240" w:lineRule="auto"/>
        <w:rPr>
          <w:lang w:val="es-ES"/>
        </w:rPr>
      </w:pPr>
    </w:p>
    <w:p w14:paraId="03AE75EC" w14:textId="77777777" w:rsidR="00F94729" w:rsidRPr="00C103C0" w:rsidRDefault="00F94729" w:rsidP="008D42B8">
      <w:pPr>
        <w:spacing w:line="240" w:lineRule="auto"/>
        <w:rPr>
          <w:b/>
          <w:lang w:val="es-ES"/>
        </w:rPr>
      </w:pPr>
      <w:bookmarkStart w:id="173" w:name="_Toc92997204"/>
      <w:r w:rsidRPr="00C103C0">
        <w:rPr>
          <w:b/>
          <w:lang w:val="es-ES"/>
        </w:rPr>
        <w:lastRenderedPageBreak/>
        <w:t>Metas 2 y 3:</w:t>
      </w:r>
      <w:bookmarkEnd w:id="173"/>
      <w:r w:rsidRPr="00C103C0">
        <w:rPr>
          <w:b/>
          <w:lang w:val="es-ES"/>
        </w:rPr>
        <w:t xml:space="preserve"> </w:t>
      </w:r>
    </w:p>
    <w:p w14:paraId="18BC9B2E" w14:textId="30543522" w:rsidR="00F94729" w:rsidRDefault="00F94729" w:rsidP="008D42B8">
      <w:pPr>
        <w:spacing w:line="240" w:lineRule="auto"/>
        <w:jc w:val="both"/>
        <w:rPr>
          <w:rFonts w:ascii="Arial Nova Cond Light" w:hAnsi="Arial Nova Cond Light"/>
          <w:lang w:val="es-ES"/>
        </w:rPr>
      </w:pPr>
      <w:r w:rsidRPr="00AB0E80">
        <w:rPr>
          <w:rFonts w:ascii="Arial Nova Cond Light" w:hAnsi="Arial Nova Cond Light"/>
          <w:lang w:val="es-ES"/>
        </w:rPr>
        <w:t>Para las metas 2 y 3, se pri</w:t>
      </w:r>
      <w:r w:rsidR="00C103C0">
        <w:rPr>
          <w:rFonts w:ascii="Arial Nova Cond Light" w:hAnsi="Arial Nova Cond Light"/>
          <w:lang w:val="es-ES"/>
        </w:rPr>
        <w:t xml:space="preserve">orizaron las siguientes áreas: </w:t>
      </w:r>
    </w:p>
    <w:p w14:paraId="29872F39" w14:textId="5225440D" w:rsidR="00C103C0" w:rsidRPr="00C103C0" w:rsidRDefault="00C103C0" w:rsidP="008D42B8">
      <w:pPr>
        <w:pStyle w:val="Descripcin"/>
        <w:jc w:val="center"/>
        <w:rPr>
          <w:rFonts w:ascii="Arial Nova Cond Light" w:hAnsi="Arial Nova Cond Light"/>
          <w:b w:val="0"/>
          <w:bCs w:val="0"/>
          <w:color w:val="auto"/>
          <w:sz w:val="25"/>
          <w:szCs w:val="21"/>
          <w:lang w:val="es-ES"/>
        </w:rPr>
      </w:pPr>
      <w:bookmarkStart w:id="174" w:name="_Toc94188982"/>
      <w:r w:rsidRPr="00C103C0">
        <w:rPr>
          <w:sz w:val="20"/>
        </w:rPr>
        <w:t xml:space="preserve">Tabla </w:t>
      </w:r>
      <w:r w:rsidRPr="00C103C0">
        <w:rPr>
          <w:sz w:val="20"/>
        </w:rPr>
        <w:fldChar w:fldCharType="begin"/>
      </w:r>
      <w:r w:rsidRPr="00C103C0">
        <w:rPr>
          <w:sz w:val="20"/>
        </w:rPr>
        <w:instrText xml:space="preserve"> SEQ Tabla \* ARABIC </w:instrText>
      </w:r>
      <w:r w:rsidRPr="00C103C0">
        <w:rPr>
          <w:sz w:val="20"/>
        </w:rPr>
        <w:fldChar w:fldCharType="separate"/>
      </w:r>
      <w:r w:rsidR="00CF0C1E">
        <w:rPr>
          <w:noProof/>
          <w:sz w:val="20"/>
        </w:rPr>
        <w:t>28</w:t>
      </w:r>
      <w:r w:rsidRPr="00C103C0">
        <w:rPr>
          <w:sz w:val="20"/>
        </w:rPr>
        <w:fldChar w:fldCharType="end"/>
      </w:r>
      <w:r w:rsidRPr="00C103C0">
        <w:rPr>
          <w:sz w:val="20"/>
        </w:rPr>
        <w:t>. Áreas priorizadas metas 2 y 3 proyecto 7769</w:t>
      </w:r>
      <w:bookmarkEnd w:id="174"/>
    </w:p>
    <w:tbl>
      <w:tblPr>
        <w:tblStyle w:val="Tabladecuadrcula1clar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139"/>
      </w:tblGrid>
      <w:tr w:rsidR="00F94729" w:rsidRPr="00C103C0" w14:paraId="735A1546" w14:textId="77777777" w:rsidTr="00CE55A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689" w:type="dxa"/>
            <w:tcBorders>
              <w:bottom w:val="none" w:sz="0" w:space="0" w:color="auto"/>
            </w:tcBorders>
            <w:shd w:val="clear" w:color="auto" w:fill="8EAADB" w:themeFill="accent1" w:themeFillTint="99"/>
          </w:tcPr>
          <w:p w14:paraId="1699FBF2" w14:textId="77777777" w:rsidR="00F94729" w:rsidRPr="00C103C0" w:rsidRDefault="00F94729" w:rsidP="008D42B8">
            <w:pPr>
              <w:jc w:val="center"/>
              <w:rPr>
                <w:rFonts w:ascii="Arial Nova Cond Light" w:eastAsiaTheme="minorEastAsia" w:hAnsi="Arial Nova Cond Light" w:cstheme="minorBidi"/>
                <w:bCs w:val="0"/>
                <w:kern w:val="0"/>
                <w:sz w:val="19"/>
                <w:szCs w:val="21"/>
                <w14:ligatures w14:val="none"/>
              </w:rPr>
            </w:pPr>
            <w:r w:rsidRPr="00C103C0">
              <w:rPr>
                <w:rFonts w:ascii="Arial Nova Cond Light" w:eastAsiaTheme="minorEastAsia" w:hAnsi="Arial Nova Cond Light" w:cstheme="minorBidi"/>
                <w:bCs w:val="0"/>
                <w:kern w:val="0"/>
                <w:sz w:val="19"/>
                <w:szCs w:val="21"/>
                <w14:ligatures w14:val="none"/>
              </w:rPr>
              <w:t>Área Priorizada</w:t>
            </w:r>
          </w:p>
        </w:tc>
        <w:tc>
          <w:tcPr>
            <w:tcW w:w="6139" w:type="dxa"/>
            <w:tcBorders>
              <w:bottom w:val="none" w:sz="0" w:space="0" w:color="auto"/>
            </w:tcBorders>
            <w:shd w:val="clear" w:color="auto" w:fill="8EAADB" w:themeFill="accent1" w:themeFillTint="99"/>
          </w:tcPr>
          <w:p w14:paraId="2C632A4A" w14:textId="7AB09A42" w:rsidR="00F94729" w:rsidRPr="00C103C0" w:rsidRDefault="00F94729" w:rsidP="008D42B8">
            <w:pPr>
              <w:jc w:val="center"/>
              <w:cnfStyle w:val="100000000000" w:firstRow="1"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bCs w:val="0"/>
                <w:kern w:val="0"/>
                <w:sz w:val="19"/>
                <w:szCs w:val="21"/>
                <w14:ligatures w14:val="none"/>
              </w:rPr>
            </w:pPr>
            <w:r w:rsidRPr="00C103C0">
              <w:rPr>
                <w:rFonts w:ascii="Arial Nova Cond Light" w:eastAsiaTheme="minorEastAsia" w:hAnsi="Arial Nova Cond Light" w:cstheme="minorBidi"/>
                <w:bCs w:val="0"/>
                <w:kern w:val="0"/>
                <w:sz w:val="19"/>
                <w:szCs w:val="21"/>
                <w14:ligatures w14:val="none"/>
              </w:rPr>
              <w:t>Localización</w:t>
            </w:r>
          </w:p>
        </w:tc>
      </w:tr>
      <w:tr w:rsidR="00F94729" w:rsidRPr="00C103C0" w14:paraId="3E3D8E77" w14:textId="77777777" w:rsidTr="00CE55AF">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44467AB5" w14:textId="77777777" w:rsidR="00CE55AF" w:rsidRDefault="00CE55AF" w:rsidP="008D42B8">
            <w:pPr>
              <w:jc w:val="both"/>
              <w:rPr>
                <w:rFonts w:ascii="Arial Nova Cond Light" w:eastAsiaTheme="minorEastAsia" w:hAnsi="Arial Nova Cond Light" w:cstheme="minorBidi"/>
                <w:b w:val="0"/>
                <w:bCs w:val="0"/>
                <w:kern w:val="0"/>
                <w:sz w:val="19"/>
                <w:szCs w:val="21"/>
                <w14:ligatures w14:val="none"/>
              </w:rPr>
            </w:pPr>
          </w:p>
          <w:p w14:paraId="61EF07B4" w14:textId="751BAE81" w:rsidR="00F94729" w:rsidRPr="00C103C0" w:rsidRDefault="00F94729" w:rsidP="008D42B8">
            <w:pPr>
              <w:jc w:val="both"/>
              <w:rPr>
                <w:rFonts w:ascii="Arial Nova Cond Light" w:eastAsiaTheme="minorEastAsia" w:hAnsi="Arial Nova Cond Light" w:cstheme="minorBidi"/>
                <w:b w:val="0"/>
                <w:bCs w:val="0"/>
                <w:kern w:val="0"/>
                <w:sz w:val="19"/>
                <w:szCs w:val="21"/>
                <w14:ligatures w14:val="none"/>
              </w:rPr>
            </w:pPr>
            <w:r w:rsidRPr="00C103C0">
              <w:rPr>
                <w:rFonts w:ascii="Arial Nova Cond Light" w:eastAsiaTheme="minorEastAsia" w:hAnsi="Arial Nova Cond Light" w:cstheme="minorBidi"/>
                <w:b w:val="0"/>
                <w:bCs w:val="0"/>
                <w:kern w:val="0"/>
                <w:sz w:val="19"/>
                <w:szCs w:val="21"/>
                <w14:ligatures w14:val="none"/>
              </w:rPr>
              <w:t xml:space="preserve">Área de Influencia Reserva Thomas Van der Hammen: Se </w:t>
            </w:r>
            <w:r w:rsidR="00C103C0" w:rsidRPr="00C103C0">
              <w:rPr>
                <w:rFonts w:ascii="Arial Nova Cond Light" w:eastAsiaTheme="minorEastAsia" w:hAnsi="Arial Nova Cond Light" w:cstheme="minorBidi"/>
                <w:b w:val="0"/>
                <w:bCs w:val="0"/>
                <w:kern w:val="0"/>
                <w:sz w:val="19"/>
                <w:szCs w:val="21"/>
                <w14:ligatures w14:val="none"/>
              </w:rPr>
              <w:t>realizó</w:t>
            </w:r>
            <w:r w:rsidRPr="00C103C0">
              <w:rPr>
                <w:rFonts w:ascii="Arial Nova Cond Light" w:eastAsiaTheme="minorEastAsia" w:hAnsi="Arial Nova Cond Light" w:cstheme="minorBidi"/>
                <w:b w:val="0"/>
                <w:bCs w:val="0"/>
                <w:kern w:val="0"/>
                <w:sz w:val="19"/>
                <w:szCs w:val="21"/>
                <w14:ligatures w14:val="none"/>
              </w:rPr>
              <w:t xml:space="preserve"> intervención con propósitos de restauración ecológica en puntos específicos de la RTVdH:</w:t>
            </w:r>
          </w:p>
        </w:tc>
        <w:tc>
          <w:tcPr>
            <w:tcW w:w="6139" w:type="dxa"/>
          </w:tcPr>
          <w:p w14:paraId="2A07662C"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Localidad Suba</w:t>
            </w:r>
          </w:p>
          <w:p w14:paraId="78E78165"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UPR Norte: Hacienda La Conejera, Flores de los Andes, C. I. Sunshine Bouquet y Sagaro S. A. S. y el humedal de Guaymaral</w:t>
            </w:r>
          </w:p>
          <w:p w14:paraId="645BF09B"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La Academia: Universidad ECCI – Campus calle 170</w:t>
            </w:r>
          </w:p>
          <w:p w14:paraId="362A6052"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Tibabuyes: Humedal Juan Amarillo y humedal de la Conejera.</w:t>
            </w:r>
          </w:p>
          <w:p w14:paraId="12BE06DA"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Localidad Usaquén</w:t>
            </w:r>
          </w:p>
          <w:p w14:paraId="35A60C95" w14:textId="1123969A"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UPZ Paseo de los </w:t>
            </w:r>
            <w:r w:rsidR="00CE55AF">
              <w:rPr>
                <w:rFonts w:ascii="Arial Nova Cond Light" w:eastAsiaTheme="minorEastAsia" w:hAnsi="Arial Nova Cond Light" w:cstheme="minorBidi"/>
                <w:kern w:val="0"/>
                <w:sz w:val="19"/>
                <w:szCs w:val="21"/>
                <w14:ligatures w14:val="none"/>
              </w:rPr>
              <w:t>Libertadores: Humedal de Torca.</w:t>
            </w:r>
          </w:p>
        </w:tc>
      </w:tr>
      <w:tr w:rsidR="00F94729" w:rsidRPr="00C103C0" w14:paraId="6B4D8EA9" w14:textId="77777777" w:rsidTr="00CE55AF">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5A8F3901" w14:textId="77777777" w:rsidR="00F94729" w:rsidRPr="00C103C0" w:rsidRDefault="00F94729" w:rsidP="008D42B8">
            <w:pPr>
              <w:jc w:val="both"/>
              <w:rPr>
                <w:rFonts w:ascii="Arial Nova Cond Light" w:eastAsiaTheme="minorEastAsia" w:hAnsi="Arial Nova Cond Light" w:cstheme="minorBidi"/>
                <w:b w:val="0"/>
                <w:bCs w:val="0"/>
                <w:kern w:val="0"/>
                <w:sz w:val="19"/>
                <w:szCs w:val="21"/>
                <w14:ligatures w14:val="none"/>
              </w:rPr>
            </w:pPr>
            <w:r w:rsidRPr="00C103C0">
              <w:rPr>
                <w:rFonts w:ascii="Arial Nova Cond Light" w:eastAsiaTheme="minorEastAsia" w:hAnsi="Arial Nova Cond Light" w:cstheme="minorBidi"/>
                <w:b w:val="0"/>
                <w:bCs w:val="0"/>
                <w:kern w:val="0"/>
                <w:sz w:val="19"/>
                <w:szCs w:val="21"/>
                <w14:ligatures w14:val="none"/>
              </w:rPr>
              <w:t>Parque Ecológico Distrital de Montaña - PEDM</w:t>
            </w:r>
          </w:p>
        </w:tc>
        <w:tc>
          <w:tcPr>
            <w:tcW w:w="6139" w:type="dxa"/>
          </w:tcPr>
          <w:p w14:paraId="438ACA08" w14:textId="77777777" w:rsidR="00F94729" w:rsidRPr="00C103C0" w:rsidRDefault="00F94729" w:rsidP="008D42B8">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Localidad Usme: </w:t>
            </w:r>
          </w:p>
          <w:p w14:paraId="3E75799C" w14:textId="77777777" w:rsidR="00F94729" w:rsidRPr="00C103C0" w:rsidRDefault="00F94729" w:rsidP="008D42B8">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Parque Entrenubes: Parque Ecológico Distrital de Montaña – PEDM Entrenubes y Sector La Fiscal Alta</w:t>
            </w:r>
          </w:p>
          <w:p w14:paraId="3BC7344F" w14:textId="77777777" w:rsidR="00F94729" w:rsidRPr="00C103C0" w:rsidRDefault="00F94729" w:rsidP="008D42B8">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p>
          <w:p w14:paraId="642E7DFC" w14:textId="77777777" w:rsidR="00F94729" w:rsidRPr="00C103C0" w:rsidRDefault="00F94729" w:rsidP="008D42B8">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Localidad San Cristóbal: </w:t>
            </w:r>
          </w:p>
          <w:p w14:paraId="66A40ABB"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Parque Entrenubes: Parque Ecológico Distrital de Montaña – PEDM Entrenubes, predio RT 503 Lote Las Delicias, Sector Juan Rey</w:t>
            </w:r>
          </w:p>
          <w:p w14:paraId="3E3C8E23"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p>
          <w:p w14:paraId="3425A544"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Zona rural: Parque Ecológico Distrital de Montaña - PEDMEN Serranía Zuque, Sector Aguas Claras y Sector La Fiscala Alta.</w:t>
            </w:r>
          </w:p>
          <w:p w14:paraId="2341DF4C"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p>
          <w:p w14:paraId="312025ED" w14:textId="77777777" w:rsidR="00F94729" w:rsidRPr="00C103C0" w:rsidRDefault="00F94729" w:rsidP="008D42B8">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Localidad Suba: </w:t>
            </w:r>
          </w:p>
          <w:p w14:paraId="395BBB3B" w14:textId="77777777" w:rsidR="00F94729" w:rsidRPr="00C103C0" w:rsidRDefault="00F94729" w:rsidP="008D42B8">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Suba: Parque Ecológico Distrital de Montaña – PEDM Mirador de los Nevados</w:t>
            </w:r>
          </w:p>
          <w:p w14:paraId="0F2AA0E0"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p>
          <w:p w14:paraId="716A6E10" w14:textId="77777777" w:rsidR="00F94729" w:rsidRPr="00C103C0" w:rsidRDefault="00F94729" w:rsidP="008D42B8">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Localidad Usaquén: </w:t>
            </w:r>
          </w:p>
          <w:p w14:paraId="1B0D60F6" w14:textId="77777777" w:rsidR="00F94729" w:rsidRPr="00C103C0" w:rsidRDefault="00F94729" w:rsidP="008D42B8">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Zona rural: Parque Ecológico Distrital de Montaña – PEDM Soratama</w:t>
            </w:r>
          </w:p>
        </w:tc>
      </w:tr>
      <w:tr w:rsidR="00F94729" w:rsidRPr="00C103C0" w14:paraId="11D9D95B" w14:textId="77777777" w:rsidTr="00CE55AF">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1966ECAC" w14:textId="77777777" w:rsidR="00F94729" w:rsidRPr="00C103C0" w:rsidRDefault="00F94729" w:rsidP="008D42B8">
            <w:pPr>
              <w:jc w:val="both"/>
              <w:rPr>
                <w:rFonts w:ascii="Arial Nova Cond Light" w:eastAsiaTheme="minorEastAsia" w:hAnsi="Arial Nova Cond Light" w:cstheme="minorBidi"/>
                <w:b w:val="0"/>
                <w:bCs w:val="0"/>
                <w:kern w:val="0"/>
                <w:sz w:val="19"/>
                <w:szCs w:val="21"/>
                <w14:ligatures w14:val="none"/>
              </w:rPr>
            </w:pPr>
            <w:r w:rsidRPr="00C103C0">
              <w:rPr>
                <w:rFonts w:ascii="Arial Nova Cond Light" w:eastAsiaTheme="minorEastAsia" w:hAnsi="Arial Nova Cond Light" w:cstheme="minorBidi"/>
                <w:b w:val="0"/>
                <w:bCs w:val="0"/>
                <w:kern w:val="0"/>
                <w:sz w:val="19"/>
                <w:szCs w:val="21"/>
                <w14:ligatures w14:val="none"/>
              </w:rPr>
              <w:t>Parque Ecológico Distrital de Humedal – PEDH</w:t>
            </w:r>
          </w:p>
          <w:p w14:paraId="1C923EF4" w14:textId="77777777" w:rsidR="00F94729" w:rsidRPr="00C103C0" w:rsidRDefault="00F94729" w:rsidP="008D42B8">
            <w:pPr>
              <w:jc w:val="both"/>
              <w:rPr>
                <w:rFonts w:ascii="Arial Nova Cond Light" w:eastAsiaTheme="minorEastAsia" w:hAnsi="Arial Nova Cond Light" w:cstheme="minorBidi"/>
                <w:b w:val="0"/>
                <w:bCs w:val="0"/>
                <w:kern w:val="0"/>
                <w:sz w:val="19"/>
                <w:szCs w:val="21"/>
                <w14:ligatures w14:val="none"/>
              </w:rPr>
            </w:pPr>
          </w:p>
        </w:tc>
        <w:tc>
          <w:tcPr>
            <w:tcW w:w="6139" w:type="dxa"/>
          </w:tcPr>
          <w:p w14:paraId="3185E085"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Localidad Barrios Unidos: </w:t>
            </w:r>
          </w:p>
          <w:p w14:paraId="78032BE6"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Parque Salitre: Parque Ecológico de Humedal - PEDH El Salitre</w:t>
            </w:r>
          </w:p>
          <w:p w14:paraId="2CB811BD"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p>
          <w:p w14:paraId="2C8D4AD1"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Localidad Bosa: </w:t>
            </w:r>
          </w:p>
          <w:p w14:paraId="437BEE85"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Bosa Central: Parque Ecológico Distrital de Humedal - PEDH Tibanica</w:t>
            </w:r>
          </w:p>
          <w:p w14:paraId="047A3FCF"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p>
          <w:p w14:paraId="60EE935B"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Localidad Engativá: </w:t>
            </w:r>
          </w:p>
          <w:p w14:paraId="3B97FBE0"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Engativá y UPZ Garcés Navas: Parque Ecológico Distrital de Humedal - PEDH Jaboque</w:t>
            </w:r>
          </w:p>
          <w:p w14:paraId="50A696D7"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Boyacá Real: Parque Ecológico Distrital de Humedal - PEDH Santa María del Lago</w:t>
            </w:r>
          </w:p>
          <w:p w14:paraId="21F5A779"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Bolivia: Parque Ecológico Distrital de Humedal - PEDH Juan Amarillo</w:t>
            </w:r>
          </w:p>
          <w:p w14:paraId="68269FFA"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p>
          <w:p w14:paraId="2CD41D8D"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Localidad Fontibón: </w:t>
            </w:r>
          </w:p>
          <w:p w14:paraId="607E7AFE"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UPZ Zona Fontibón y UPZ Capellanía: Parque Ecológico Distrital de Humedal - PEDH Capellanía </w:t>
            </w:r>
          </w:p>
          <w:p w14:paraId="6F415B21"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UPZ Zona Franca: Parque Ecológico Distrital de Humedal - PEDH Meandro del Say </w:t>
            </w:r>
          </w:p>
          <w:p w14:paraId="395200AB"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p>
          <w:p w14:paraId="19F06761"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Localidad Kennedy: </w:t>
            </w:r>
          </w:p>
          <w:p w14:paraId="36BAC41D"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lastRenderedPageBreak/>
              <w:t>UPZ Corabastos: Parque Ecológico Distrital de Humedal - PEDH Vaca Norte y Sur</w:t>
            </w:r>
          </w:p>
          <w:p w14:paraId="36025824"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Castilla y Calandaima: Parque Ecológico Distrital de Humedal - PEDH El Burro</w:t>
            </w:r>
          </w:p>
          <w:p w14:paraId="12FC1B1F"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Castilla: Parque Ecológico Distrital de Humedal - PEDH Techo</w:t>
            </w:r>
          </w:p>
          <w:p w14:paraId="6CA93705"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p>
          <w:p w14:paraId="32B0B4F3"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Localidad San Cristóbal: </w:t>
            </w:r>
          </w:p>
          <w:p w14:paraId="401AAB1D"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Rondas Hídricas quebradas: Verejones, El Pilar y Los Toches</w:t>
            </w:r>
          </w:p>
          <w:p w14:paraId="5A235365"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Los Libertadores: parque Metropolitano La Arboleda.</w:t>
            </w:r>
          </w:p>
          <w:p w14:paraId="18433E0F" w14:textId="77777777" w:rsidR="00F94729" w:rsidRPr="00C103C0" w:rsidRDefault="00F94729"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p>
          <w:p w14:paraId="66B07C4B" w14:textId="77777777" w:rsidR="00F94729" w:rsidRPr="00C103C0" w:rsidRDefault="00F94729" w:rsidP="008D42B8">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 xml:space="preserve">Localidad Suba: </w:t>
            </w:r>
          </w:p>
          <w:p w14:paraId="1B9D47F4" w14:textId="77777777" w:rsidR="00F94729" w:rsidRPr="00C103C0" w:rsidRDefault="00F94729" w:rsidP="008D42B8">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Tibabuyes y UPZ Rincón: Parque Ecológico Distrital de Humedal – PEDH Juan Amarillo</w:t>
            </w:r>
          </w:p>
          <w:p w14:paraId="7BDE1508" w14:textId="77777777" w:rsidR="00F94729" w:rsidRPr="00C103C0" w:rsidRDefault="00F94729" w:rsidP="008D42B8">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9"/>
                <w:szCs w:val="21"/>
                <w14:ligatures w14:val="none"/>
              </w:rPr>
            </w:pPr>
            <w:r w:rsidRPr="00C103C0">
              <w:rPr>
                <w:rFonts w:ascii="Arial Nova Cond Light" w:eastAsiaTheme="minorEastAsia" w:hAnsi="Arial Nova Cond Light" w:cstheme="minorBidi"/>
                <w:kern w:val="0"/>
                <w:sz w:val="19"/>
                <w:szCs w:val="21"/>
                <w14:ligatures w14:val="none"/>
              </w:rPr>
              <w:t>UPZ Tibabuyes y UPZ Rincón: Parque Ecológico Distrital de Humedal – PEDH Juan Amarillo</w:t>
            </w:r>
          </w:p>
        </w:tc>
      </w:tr>
    </w:tbl>
    <w:p w14:paraId="6D743EDD" w14:textId="77777777" w:rsidR="00F94729" w:rsidRPr="00AB0E80" w:rsidRDefault="00F94729" w:rsidP="008D42B8">
      <w:pPr>
        <w:spacing w:line="240" w:lineRule="auto"/>
        <w:jc w:val="both"/>
        <w:rPr>
          <w:rFonts w:ascii="Arial Nova Cond Light" w:hAnsi="Arial Nova Cond Light"/>
          <w:lang w:val="es-ES"/>
        </w:rPr>
      </w:pPr>
    </w:p>
    <w:p w14:paraId="1F9C9714" w14:textId="77777777" w:rsidR="00F94729" w:rsidRDefault="00F94729" w:rsidP="008D42B8">
      <w:pPr>
        <w:spacing w:after="0" w:line="240" w:lineRule="auto"/>
        <w:jc w:val="both"/>
        <w:rPr>
          <w:rFonts w:ascii="Arial Nova Cond Light" w:hAnsi="Arial Nova Cond Light"/>
          <w:lang w:val="es-ES"/>
        </w:rPr>
      </w:pPr>
      <w:r w:rsidRPr="00AB0E80">
        <w:rPr>
          <w:rFonts w:ascii="Arial Nova Cond Light" w:hAnsi="Arial Nova Cond Light"/>
          <w:lang w:val="es-ES"/>
        </w:rPr>
        <w:t xml:space="preserve">Las áreas priorizadas mencionadas en la tabla, también hacen parte del Proyecto Bogotá Reverdece, del cual se presenta la siguiente salida gráfica: </w:t>
      </w:r>
    </w:p>
    <w:p w14:paraId="7315197B" w14:textId="77777777" w:rsidR="001C301C" w:rsidRPr="00AB0E80" w:rsidRDefault="001C301C" w:rsidP="008D42B8">
      <w:pPr>
        <w:spacing w:after="0" w:line="240" w:lineRule="auto"/>
        <w:jc w:val="both"/>
        <w:rPr>
          <w:rFonts w:ascii="Arial Nova Cond Light" w:hAnsi="Arial Nova Cond Light"/>
          <w:lang w:val="es-ES"/>
        </w:rPr>
      </w:pPr>
    </w:p>
    <w:p w14:paraId="120373F2" w14:textId="77777777" w:rsidR="00895C01" w:rsidRPr="00AB0E80" w:rsidRDefault="00895C01" w:rsidP="008D42B8">
      <w:pPr>
        <w:spacing w:after="0" w:line="240" w:lineRule="auto"/>
        <w:jc w:val="both"/>
        <w:rPr>
          <w:rFonts w:ascii="Arial Nova Cond Light" w:hAnsi="Arial Nova Cond Light"/>
          <w:lang w:val="es-ES"/>
        </w:rPr>
      </w:pPr>
    </w:p>
    <w:p w14:paraId="5C48F197" w14:textId="05269B8F" w:rsidR="00F94729" w:rsidRPr="001C301C" w:rsidRDefault="00CE55AF" w:rsidP="008D42B8">
      <w:pPr>
        <w:pStyle w:val="Descripcin"/>
        <w:jc w:val="center"/>
        <w:rPr>
          <w:rFonts w:ascii="Arial Nova Cond Light" w:hAnsi="Arial Nova Cond Light"/>
          <w:b w:val="0"/>
          <w:bCs w:val="0"/>
          <w:color w:val="auto"/>
          <w:sz w:val="25"/>
          <w:szCs w:val="21"/>
          <w:lang w:val="es-ES"/>
        </w:rPr>
      </w:pPr>
      <w:r w:rsidRPr="001C301C">
        <w:rPr>
          <w:sz w:val="20"/>
        </w:rPr>
        <w:t xml:space="preserve">Ilustración </w:t>
      </w:r>
      <w:r w:rsidRPr="001C301C">
        <w:rPr>
          <w:sz w:val="20"/>
        </w:rPr>
        <w:fldChar w:fldCharType="begin"/>
      </w:r>
      <w:r w:rsidRPr="001C301C">
        <w:rPr>
          <w:sz w:val="20"/>
        </w:rPr>
        <w:instrText xml:space="preserve"> SEQ Ilustración \* ARABIC </w:instrText>
      </w:r>
      <w:r w:rsidRPr="001C301C">
        <w:rPr>
          <w:sz w:val="20"/>
        </w:rPr>
        <w:fldChar w:fldCharType="separate"/>
      </w:r>
      <w:r w:rsidR="00D737B1">
        <w:rPr>
          <w:noProof/>
          <w:sz w:val="20"/>
        </w:rPr>
        <w:t>49</w:t>
      </w:r>
      <w:r w:rsidRPr="001C301C">
        <w:rPr>
          <w:sz w:val="20"/>
        </w:rPr>
        <w:fldChar w:fldCharType="end"/>
      </w:r>
      <w:r w:rsidRPr="001C301C">
        <w:rPr>
          <w:noProof/>
          <w:sz w:val="20"/>
        </w:rPr>
        <w:t>. Áreas estratégicas priorizadas, Proyecto Bogotá Reverdece</w:t>
      </w:r>
    </w:p>
    <w:p w14:paraId="756905BE" w14:textId="22395126" w:rsidR="00F94729" w:rsidRPr="00AB0E80" w:rsidRDefault="00CE55AF" w:rsidP="008D42B8">
      <w:pPr>
        <w:spacing w:after="0" w:line="240" w:lineRule="auto"/>
        <w:jc w:val="center"/>
        <w:rPr>
          <w:rFonts w:ascii="Arial Nova Cond Light" w:hAnsi="Arial Nova Cond Light"/>
          <w:lang w:val="es-ES"/>
        </w:rPr>
      </w:pPr>
      <w:r>
        <w:rPr>
          <w:noProof/>
          <w:lang w:eastAsia="es-CO"/>
        </w:rPr>
        <w:drawing>
          <wp:inline distT="0" distB="0" distL="0" distR="0" wp14:anchorId="0BEAF5A6" wp14:editId="282F0E1C">
            <wp:extent cx="3219450" cy="3803515"/>
            <wp:effectExtent l="0" t="0" r="0" b="698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221621" cy="3806080"/>
                    </a:xfrm>
                    <a:prstGeom prst="rect">
                      <a:avLst/>
                    </a:prstGeom>
                  </pic:spPr>
                </pic:pic>
              </a:graphicData>
            </a:graphic>
          </wp:inline>
        </w:drawing>
      </w:r>
    </w:p>
    <w:p w14:paraId="590E4CB2" w14:textId="77777777" w:rsidR="00F94729" w:rsidRPr="00AB0E80" w:rsidRDefault="00F94729" w:rsidP="008D42B8">
      <w:pPr>
        <w:spacing w:line="240" w:lineRule="auto"/>
        <w:jc w:val="both"/>
        <w:rPr>
          <w:rFonts w:ascii="Arial Nova Cond Light" w:hAnsi="Arial Nova Cond Light"/>
          <w:lang w:val="es-ES"/>
        </w:rPr>
      </w:pPr>
    </w:p>
    <w:p w14:paraId="09334CCF" w14:textId="346CC374" w:rsidR="00F94729" w:rsidRPr="001C301C" w:rsidRDefault="00F94729" w:rsidP="008D42B8">
      <w:pPr>
        <w:spacing w:line="240" w:lineRule="auto"/>
        <w:rPr>
          <w:b/>
          <w:lang w:val="es-ES"/>
        </w:rPr>
      </w:pPr>
      <w:bookmarkStart w:id="175" w:name="_Toc92997205"/>
      <w:r w:rsidRPr="001C301C">
        <w:rPr>
          <w:b/>
          <w:lang w:val="es-ES"/>
        </w:rPr>
        <w:lastRenderedPageBreak/>
        <w:t>Meta 4:</w:t>
      </w:r>
      <w:bookmarkEnd w:id="175"/>
      <w:r w:rsidRPr="001C301C">
        <w:rPr>
          <w:b/>
          <w:lang w:val="es-ES"/>
        </w:rPr>
        <w:t xml:space="preserve"> </w:t>
      </w:r>
    </w:p>
    <w:p w14:paraId="1016556D" w14:textId="70D85FB0" w:rsidR="00F94729" w:rsidRPr="00AB0E80" w:rsidRDefault="00F94729" w:rsidP="008D42B8">
      <w:pPr>
        <w:spacing w:line="240" w:lineRule="auto"/>
        <w:jc w:val="both"/>
        <w:rPr>
          <w:rFonts w:ascii="Arial Nova Cond Light" w:hAnsi="Arial Nova Cond Light"/>
          <w:lang w:val="es-ES"/>
        </w:rPr>
      </w:pPr>
      <w:r w:rsidRPr="00AB0E80">
        <w:rPr>
          <w:rFonts w:ascii="Arial Nova Cond Light" w:hAnsi="Arial Nova Cond Light"/>
          <w:lang w:val="es-ES"/>
        </w:rPr>
        <w:t xml:space="preserve">El sector o polígono de intervención priorizado para la vigencia 2021 se encuentra localizado en la Localidad 02 de Chapinero, la cual contiene 5 Unidades de Planeación Zonal – UPZ </w:t>
      </w:r>
      <w:r w:rsidR="001C301C" w:rsidRPr="00AB0E80">
        <w:rPr>
          <w:rFonts w:ascii="Arial Nova Cond Light" w:hAnsi="Arial Nova Cond Light"/>
          <w:lang w:val="es-ES"/>
        </w:rPr>
        <w:t>así</w:t>
      </w:r>
      <w:r w:rsidRPr="00AB0E80">
        <w:rPr>
          <w:rFonts w:ascii="Arial Nova Cond Light" w:hAnsi="Arial Nova Cond Light"/>
          <w:lang w:val="es-ES"/>
        </w:rPr>
        <w:t>: El Refugio (88), San Isidro Patios (89), Pardo Rubio (90), Chico Lago (97) y Chapinero (99) y una Unidad de Planeación Rural-UPR: vereda el Verjón Bajo; esta última es compartida con la Localidad de Santafé. El suelo rural de Chapinero, junto con los suelos rurales de las localidades de Usaquén, Santa Fe y San Cristóbal y parte del suelo rural del Usme, conforman la UPR- Cerros Orientales.</w:t>
      </w:r>
    </w:p>
    <w:p w14:paraId="43D8013A" w14:textId="77777777" w:rsidR="00F94729" w:rsidRPr="00AB0E80" w:rsidRDefault="00F94729" w:rsidP="008D42B8">
      <w:pPr>
        <w:spacing w:line="240" w:lineRule="auto"/>
        <w:jc w:val="both"/>
        <w:rPr>
          <w:rFonts w:ascii="Arial Nova Cond Light" w:hAnsi="Arial Nova Cond Light"/>
          <w:lang w:val="es-ES"/>
        </w:rPr>
      </w:pPr>
      <w:r w:rsidRPr="00AB0E80">
        <w:rPr>
          <w:rFonts w:ascii="Arial Nova Cond Light" w:hAnsi="Arial Nova Cond Light"/>
          <w:lang w:val="es-ES"/>
        </w:rPr>
        <w:t xml:space="preserve">Es así como dentro de la zona priorizada para el Corredor Ecológico El Gran Chico están las UPZ 88 El Refugio y 97 Chico Lago; a continuación se describe su infraestructura instalada centros educativos, servicios públicos y vías de acceso. </w:t>
      </w:r>
    </w:p>
    <w:p w14:paraId="50B3E49D" w14:textId="77777777" w:rsidR="00F94729" w:rsidRPr="00AB0E80" w:rsidRDefault="00F94729" w:rsidP="00260685">
      <w:pPr>
        <w:pStyle w:val="Prrafodelista"/>
        <w:numPr>
          <w:ilvl w:val="0"/>
          <w:numId w:val="54"/>
        </w:numPr>
        <w:spacing w:line="240" w:lineRule="auto"/>
        <w:jc w:val="both"/>
        <w:rPr>
          <w:rFonts w:ascii="Arial Nova Cond Light" w:hAnsi="Arial Nova Cond Light"/>
          <w:lang w:val="es-ES"/>
        </w:rPr>
      </w:pPr>
      <w:r w:rsidRPr="00AB0E80">
        <w:rPr>
          <w:rFonts w:ascii="Arial Nova Cond Light" w:hAnsi="Arial Nova Cond Light"/>
          <w:lang w:val="es-ES"/>
        </w:rPr>
        <w:t>La UPZ El Refugio se ubica en el extremo norte de Chapinero. Tiene una extensión de 336 hectáreas, equivalentes al 25,5% del total del área de las UPZ de esta localidad. Limita por el norte con las UPZ Chicó Lago (Calle 97A) y Usaquén; por el oriente, con el perímetro urbano; por el sur, con las UPZ Chicó Lago (Calle 76) y Pardo Rubio (Calle 69); y por el occidente, con la UPZ Chicó Lago (Avenida Carrera 7 o Avenida Alberto Lleras Camargo y Avenida Carrera 11 o Avenida Germán Arciniegas).</w:t>
      </w:r>
    </w:p>
    <w:p w14:paraId="20562D02" w14:textId="77777777" w:rsidR="00F94729" w:rsidRPr="00AB0E80" w:rsidRDefault="00F94729" w:rsidP="00260685">
      <w:pPr>
        <w:pStyle w:val="Prrafodelista"/>
        <w:numPr>
          <w:ilvl w:val="0"/>
          <w:numId w:val="54"/>
        </w:numPr>
        <w:spacing w:line="240" w:lineRule="auto"/>
        <w:jc w:val="both"/>
        <w:rPr>
          <w:rFonts w:ascii="Arial Nova Cond Light" w:hAnsi="Arial Nova Cond Light"/>
          <w:lang w:val="es-ES"/>
        </w:rPr>
      </w:pPr>
      <w:r w:rsidRPr="00AB0E80">
        <w:rPr>
          <w:rFonts w:ascii="Arial Nova Cond Light" w:hAnsi="Arial Nova Cond Light"/>
          <w:lang w:val="es-ES"/>
        </w:rPr>
        <w:t>La UPZ Chicó Lago se localiza en el extremo noroccidental de la localidad de Chapinero. Tiene una extensión de 422,4 hectáreas, equivalentes al 32,1% del total de área de las UPZ de esta localidad. Limita al norte, con las UPZ Usaquén y Santa Bárbara (con la Avenida Calle 100 o Avenida Carlos Lleras Restrepo de por medio); por el oriente, con las UPZ El Refugio y Pardo Rubio; por el sur, con la UPZ Chapinero; y por el occidente, con las UPZ Los Andes y Los Alcázares.</w:t>
      </w:r>
    </w:p>
    <w:p w14:paraId="250974A1" w14:textId="77777777" w:rsidR="00F94729" w:rsidRPr="00AB0E80" w:rsidRDefault="00F94729" w:rsidP="008D42B8">
      <w:pPr>
        <w:spacing w:line="240" w:lineRule="auto"/>
        <w:jc w:val="both"/>
        <w:rPr>
          <w:rFonts w:ascii="Arial Nova Cond Light" w:hAnsi="Arial Nova Cond Light"/>
          <w:lang w:val="es-ES"/>
        </w:rPr>
      </w:pPr>
      <w:r w:rsidRPr="00AB0E80">
        <w:rPr>
          <w:rFonts w:ascii="Arial Nova Cond Light" w:hAnsi="Arial Nova Cond Light"/>
          <w:lang w:val="es-ES"/>
        </w:rPr>
        <w:t xml:space="preserve">Los parques zonales cuentan con mobiliario urbano, canchas deportivas, zonas de juegos infantiles, espacios verdes arborizados y senderos peatonales. En Chapinero se localiza el siguiente parque zonal: Sucre o Hippies, sin embargo, la localidad tiene un parque zonal propuesto: Gustavo Uribe Botero. La localidad también hace parte del sistema de ciclorutas, con los corredores ubicados en la Avenida Carrera 9ª, la Carrera 11, la Carrera 13, la Avenida Calle 92, la Avenida Calle 100, el Canal Arzobispo y Avenida Carrera 19. El Sistema TransMilenio se encuentra en dos líneas, la A, Troncal Caracas con las estaciones Avenida 39, Calle 45, Marly, Calle 57, Calle 63, Flores, Calle 72, Calle 76, y la B, Autonorte, con las estaciones Héroes, Calle 85, Virrey y Calle 100, todas en el límite occidental de la localidad. </w:t>
      </w:r>
    </w:p>
    <w:p w14:paraId="76CC023A" w14:textId="77777777" w:rsidR="00F94729" w:rsidRPr="00AB0E80" w:rsidRDefault="00F94729" w:rsidP="008D42B8">
      <w:pPr>
        <w:spacing w:line="240" w:lineRule="auto"/>
        <w:jc w:val="both"/>
        <w:rPr>
          <w:rFonts w:ascii="Arial Nova Cond Light" w:hAnsi="Arial Nova Cond Light"/>
          <w:lang w:val="es-ES"/>
        </w:rPr>
      </w:pPr>
      <w:r w:rsidRPr="00AB0E80">
        <w:rPr>
          <w:rFonts w:ascii="Arial Nova Cond Light" w:hAnsi="Arial Nova Cond Light"/>
          <w:lang w:val="es-ES"/>
        </w:rPr>
        <w:t>El Tren de Cercanías de Bogotá solo la atraviesa a la altura de la Autopista Norte con Calle 92, donde toma la Transversal 23 hasta la Calle 100, donde prosigue su rumbo hacia Usaquén, operando como transporte turístico los fines de semana y festivos, y de carga durante los días hábiles. En contraste, encontramos zonas con grandes centralidades y concentración de servicios que proporcionan un mejor cubrimiento y adecuado servicio de transporte público, peatonal y de bicicletas como los son las UPZ 99 Chapinero, 97 Chicó Lago y 88 El Refugio.</w:t>
      </w:r>
      <w:sdt>
        <w:sdtPr>
          <w:rPr>
            <w:rFonts w:ascii="Arial Nova Cond Light" w:hAnsi="Arial Nova Cond Light"/>
            <w:lang w:val="es-ES"/>
          </w:rPr>
          <w:id w:val="1446586689"/>
          <w:citation/>
        </w:sdtPr>
        <w:sdtEndPr/>
        <w:sdtContent>
          <w:r w:rsidRPr="00AB0E80">
            <w:rPr>
              <w:rFonts w:ascii="Arial Nova Cond Light" w:hAnsi="Arial Nova Cond Light"/>
              <w:lang w:val="es-ES"/>
            </w:rPr>
            <w:fldChar w:fldCharType="begin"/>
          </w:r>
          <w:r w:rsidRPr="00AB0E80">
            <w:rPr>
              <w:rFonts w:ascii="Arial Nova Cond Light" w:hAnsi="Arial Nova Cond Light"/>
              <w:lang w:val="es-ES"/>
            </w:rPr>
            <w:instrText xml:space="preserve">CITATION Con18 \l 3082 </w:instrText>
          </w:r>
          <w:r w:rsidRPr="00AB0E80">
            <w:rPr>
              <w:rFonts w:ascii="Arial Nova Cond Light" w:hAnsi="Arial Nova Cond Light"/>
              <w:lang w:val="es-ES"/>
            </w:rPr>
            <w:fldChar w:fldCharType="separate"/>
          </w:r>
          <w:r w:rsidRPr="00AB0E80">
            <w:rPr>
              <w:rFonts w:ascii="Arial Nova Cond Light" w:hAnsi="Arial Nova Cond Light"/>
              <w:lang w:val="es-ES"/>
            </w:rPr>
            <w:t xml:space="preserve"> (Consejo Local de gestión del Riesgo y Cambio Climático, 2018)</w:t>
          </w:r>
          <w:r w:rsidRPr="00AB0E80">
            <w:rPr>
              <w:rFonts w:ascii="Arial Nova Cond Light" w:hAnsi="Arial Nova Cond Light"/>
              <w:lang w:val="es-ES"/>
            </w:rPr>
            <w:fldChar w:fldCharType="end"/>
          </w:r>
        </w:sdtContent>
      </w:sdt>
    </w:p>
    <w:p w14:paraId="0B7E5EB0" w14:textId="77777777" w:rsidR="00F94729" w:rsidRPr="00AB0E80" w:rsidRDefault="00F94729" w:rsidP="008D42B8">
      <w:pPr>
        <w:spacing w:line="240" w:lineRule="auto"/>
        <w:jc w:val="both"/>
        <w:rPr>
          <w:rFonts w:ascii="Arial Nova Cond Light" w:hAnsi="Arial Nova Cond Light"/>
          <w:lang w:val="es-ES"/>
        </w:rPr>
      </w:pPr>
      <w:r w:rsidRPr="00AB0E80">
        <w:rPr>
          <w:rFonts w:ascii="Arial Nova Cond Light" w:hAnsi="Arial Nova Cond Light"/>
          <w:lang w:val="es-ES"/>
        </w:rPr>
        <w:t>Este sector del corredor Ecológico Gran Chico se encuentra delimitado así:</w:t>
      </w:r>
    </w:p>
    <w:p w14:paraId="0A0343E8" w14:textId="77777777" w:rsidR="00F94729" w:rsidRPr="00AB0E80" w:rsidRDefault="00F94729" w:rsidP="008D42B8">
      <w:pPr>
        <w:spacing w:after="0" w:line="240" w:lineRule="auto"/>
        <w:jc w:val="both"/>
        <w:rPr>
          <w:rFonts w:ascii="Arial Nova Cond Light" w:hAnsi="Arial Nova Cond Light"/>
          <w:lang w:val="es-ES"/>
        </w:rPr>
      </w:pPr>
      <w:r w:rsidRPr="00AB0E80">
        <w:rPr>
          <w:rFonts w:ascii="Arial Nova Cond Light" w:hAnsi="Arial Nova Cond Light"/>
          <w:lang w:val="es-ES"/>
        </w:rPr>
        <w:t>Al norte: Con la calle 94</w:t>
      </w:r>
    </w:p>
    <w:p w14:paraId="3A50D713" w14:textId="77777777" w:rsidR="00F94729" w:rsidRPr="00AB0E80" w:rsidRDefault="00F94729" w:rsidP="008D42B8">
      <w:pPr>
        <w:spacing w:after="0" w:line="240" w:lineRule="auto"/>
        <w:jc w:val="both"/>
        <w:rPr>
          <w:rFonts w:ascii="Arial Nova Cond Light" w:hAnsi="Arial Nova Cond Light"/>
          <w:lang w:val="es-ES"/>
        </w:rPr>
      </w:pPr>
      <w:r w:rsidRPr="00AB0E80">
        <w:rPr>
          <w:rFonts w:ascii="Arial Nova Cond Light" w:hAnsi="Arial Nova Cond Light"/>
          <w:lang w:val="es-ES"/>
        </w:rPr>
        <w:t>Al sur: Calle 84</w:t>
      </w:r>
    </w:p>
    <w:p w14:paraId="4A57CBCB" w14:textId="77777777" w:rsidR="00F94729" w:rsidRPr="00AB0E80" w:rsidRDefault="00F94729" w:rsidP="008D42B8">
      <w:pPr>
        <w:spacing w:after="0" w:line="240" w:lineRule="auto"/>
        <w:jc w:val="both"/>
        <w:rPr>
          <w:rFonts w:ascii="Arial Nova Cond Light" w:hAnsi="Arial Nova Cond Light"/>
          <w:lang w:val="es-ES"/>
        </w:rPr>
      </w:pPr>
      <w:r w:rsidRPr="00AB0E80">
        <w:rPr>
          <w:rFonts w:ascii="Arial Nova Cond Light" w:hAnsi="Arial Nova Cond Light"/>
          <w:lang w:val="es-ES"/>
        </w:rPr>
        <w:t>Al oriente: Cerros Orientales</w:t>
      </w:r>
    </w:p>
    <w:p w14:paraId="2532070F" w14:textId="77777777" w:rsidR="00F94729" w:rsidRPr="00AB0E80" w:rsidRDefault="00F94729" w:rsidP="008D42B8">
      <w:pPr>
        <w:spacing w:after="0" w:line="240" w:lineRule="auto"/>
        <w:jc w:val="both"/>
        <w:rPr>
          <w:rFonts w:ascii="Arial Nova Cond Light" w:hAnsi="Arial Nova Cond Light"/>
          <w:lang w:val="es-ES"/>
        </w:rPr>
      </w:pPr>
      <w:r w:rsidRPr="00AB0E80">
        <w:rPr>
          <w:rFonts w:ascii="Arial Nova Cond Light" w:hAnsi="Arial Nova Cond Light"/>
          <w:lang w:val="es-ES"/>
        </w:rPr>
        <w:lastRenderedPageBreak/>
        <w:t>Al occidente: Autopista norte</w:t>
      </w:r>
    </w:p>
    <w:p w14:paraId="6C7DD616" w14:textId="77777777" w:rsidR="00F94729" w:rsidRDefault="00F94729" w:rsidP="008D42B8">
      <w:pPr>
        <w:spacing w:line="240" w:lineRule="auto"/>
        <w:jc w:val="both"/>
        <w:rPr>
          <w:rFonts w:ascii="Arial Nova Cond Light" w:hAnsi="Arial Nova Cond Light"/>
          <w:lang w:val="es-ES"/>
        </w:rPr>
      </w:pPr>
    </w:p>
    <w:p w14:paraId="3B41F444" w14:textId="540229ED" w:rsidR="001C301C" w:rsidRPr="001C301C" w:rsidRDefault="001C301C" w:rsidP="008D42B8">
      <w:pPr>
        <w:pStyle w:val="Descripcin"/>
        <w:jc w:val="center"/>
        <w:rPr>
          <w:rFonts w:ascii="Arial Nova Cond Light" w:hAnsi="Arial Nova Cond Light"/>
          <w:sz w:val="20"/>
          <w:lang w:val="es-ES"/>
        </w:rPr>
      </w:pPr>
      <w:r w:rsidRPr="001C301C">
        <w:rPr>
          <w:sz w:val="20"/>
        </w:rPr>
        <w:t xml:space="preserve">Ilustración </w:t>
      </w:r>
      <w:r w:rsidRPr="001C301C">
        <w:rPr>
          <w:sz w:val="20"/>
        </w:rPr>
        <w:fldChar w:fldCharType="begin"/>
      </w:r>
      <w:r w:rsidRPr="001C301C">
        <w:rPr>
          <w:sz w:val="20"/>
        </w:rPr>
        <w:instrText xml:space="preserve"> SEQ Ilustración \* ARABIC </w:instrText>
      </w:r>
      <w:r w:rsidRPr="001C301C">
        <w:rPr>
          <w:sz w:val="20"/>
        </w:rPr>
        <w:fldChar w:fldCharType="separate"/>
      </w:r>
      <w:r w:rsidR="00D737B1">
        <w:rPr>
          <w:noProof/>
          <w:sz w:val="20"/>
        </w:rPr>
        <w:t>50</w:t>
      </w:r>
      <w:r w:rsidRPr="001C301C">
        <w:rPr>
          <w:sz w:val="20"/>
        </w:rPr>
        <w:fldChar w:fldCharType="end"/>
      </w:r>
      <w:r w:rsidRPr="001C301C">
        <w:rPr>
          <w:sz w:val="20"/>
        </w:rPr>
        <w:t>. Estructura Ecológica Gran Chico</w:t>
      </w:r>
    </w:p>
    <w:p w14:paraId="193007A4" w14:textId="4E96D3D9" w:rsidR="00F94729" w:rsidRPr="00AB0E80" w:rsidRDefault="001C301C" w:rsidP="008D42B8">
      <w:pPr>
        <w:spacing w:line="240" w:lineRule="auto"/>
        <w:jc w:val="center"/>
        <w:rPr>
          <w:rFonts w:ascii="Arial Nova Cond Light" w:hAnsi="Arial Nova Cond Light"/>
          <w:lang w:val="es-ES"/>
        </w:rPr>
      </w:pPr>
      <w:r>
        <w:rPr>
          <w:noProof/>
          <w:lang w:eastAsia="es-CO"/>
        </w:rPr>
        <w:drawing>
          <wp:inline distT="0" distB="0" distL="0" distR="0" wp14:anchorId="0B49F80A" wp14:editId="6DB48167">
            <wp:extent cx="4829175" cy="257175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829175" cy="2571750"/>
                    </a:xfrm>
                    <a:prstGeom prst="rect">
                      <a:avLst/>
                    </a:prstGeom>
                  </pic:spPr>
                </pic:pic>
              </a:graphicData>
            </a:graphic>
          </wp:inline>
        </w:drawing>
      </w:r>
    </w:p>
    <w:p w14:paraId="49CE51AE" w14:textId="77777777" w:rsidR="00994741" w:rsidRPr="005518CE" w:rsidRDefault="00994741" w:rsidP="008D42B8">
      <w:pPr>
        <w:spacing w:after="0" w:line="240" w:lineRule="auto"/>
      </w:pPr>
    </w:p>
    <w:p w14:paraId="0B205B1A" w14:textId="77777777" w:rsidR="00994741" w:rsidRDefault="00994741" w:rsidP="00F74615">
      <w:pPr>
        <w:pStyle w:val="Ttulo2"/>
      </w:pPr>
      <w:bookmarkStart w:id="176" w:name="_Toc94338399"/>
      <w:r w:rsidRPr="005518CE">
        <w:t>Acciones adelantadas por meta de inversión</w:t>
      </w:r>
      <w:bookmarkEnd w:id="176"/>
    </w:p>
    <w:p w14:paraId="7353B495" w14:textId="77777777" w:rsidR="00994741" w:rsidRDefault="00994741" w:rsidP="008D42B8">
      <w:pPr>
        <w:spacing w:after="0" w:line="240" w:lineRule="auto"/>
      </w:pPr>
    </w:p>
    <w:p w14:paraId="4C47E1A1" w14:textId="77777777" w:rsidR="00974870" w:rsidRDefault="00974870" w:rsidP="008D42B8">
      <w:pPr>
        <w:spacing w:line="240" w:lineRule="auto"/>
        <w:rPr>
          <w:rFonts w:ascii="Arial Nova Cond Light" w:hAnsi="Arial Nova Cond Light"/>
          <w:b/>
          <w:lang w:val="es-ES"/>
        </w:rPr>
      </w:pPr>
      <w:bookmarkStart w:id="177" w:name="_Toc92997212"/>
      <w:r w:rsidRPr="00EA2B90">
        <w:rPr>
          <w:rFonts w:ascii="Arial Nova Cond Light" w:hAnsi="Arial Nova Cond Light"/>
          <w:b/>
          <w:lang w:val="es-ES"/>
        </w:rPr>
        <w:t>Meta 1:</w:t>
      </w:r>
      <w:bookmarkEnd w:id="177"/>
      <w:r w:rsidRPr="00EA2B90">
        <w:rPr>
          <w:rFonts w:ascii="Arial Nova Cond Light" w:hAnsi="Arial Nova Cond Light"/>
          <w:b/>
          <w:lang w:val="es-ES"/>
        </w:rPr>
        <w:t xml:space="preserve"> </w:t>
      </w:r>
    </w:p>
    <w:p w14:paraId="34552DEE" w14:textId="77777777" w:rsidR="002544B0" w:rsidRPr="00EA2B90" w:rsidRDefault="002544B0" w:rsidP="008D42B8">
      <w:pPr>
        <w:spacing w:line="240" w:lineRule="auto"/>
        <w:rPr>
          <w:rFonts w:ascii="Arial Nova Cond Light" w:hAnsi="Arial Nova Cond Light"/>
          <w:b/>
          <w:lang w:val="es-ES"/>
        </w:rPr>
      </w:pPr>
    </w:p>
    <w:p w14:paraId="49E31B2B" w14:textId="25E7452A" w:rsidR="00974870" w:rsidRPr="002544B0" w:rsidRDefault="002544B0" w:rsidP="002544B0">
      <w:pPr>
        <w:spacing w:after="200" w:line="240" w:lineRule="auto"/>
        <w:jc w:val="both"/>
        <w:rPr>
          <w:rFonts w:ascii="Arial Nova Cond Light" w:hAnsi="Arial Nova Cond Light"/>
          <w:b/>
          <w:lang w:val="es-ES"/>
        </w:rPr>
      </w:pPr>
      <w:r w:rsidRPr="002544B0">
        <w:rPr>
          <w:rFonts w:ascii="Arial Nova Cond Light" w:hAnsi="Arial Nova Cond Light"/>
          <w:b/>
          <w:lang w:val="es-ES"/>
        </w:rPr>
        <w:t xml:space="preserve">IMPLEMENTACIÓN DE RESTAURACIÓN ECOLÓGICA PARA GENERAR CORREDORES DE BOSQUE Y AGUA PARA LOS BOGOTANOS: INTERVENCIÓN  DE 14HA  </w:t>
      </w:r>
    </w:p>
    <w:p w14:paraId="2896270D" w14:textId="77777777" w:rsidR="00974870" w:rsidRPr="00C26330" w:rsidRDefault="00974870" w:rsidP="008D42B8">
      <w:pPr>
        <w:spacing w:line="240" w:lineRule="auto"/>
        <w:jc w:val="both"/>
        <w:rPr>
          <w:rFonts w:ascii="Arial Nova Cond Light" w:hAnsi="Arial Nova Cond Light"/>
          <w:lang w:val="es-ES"/>
        </w:rPr>
      </w:pPr>
      <w:r w:rsidRPr="00C26330">
        <w:rPr>
          <w:rFonts w:ascii="Arial Nova Cond Light" w:hAnsi="Arial Nova Cond Light"/>
          <w:lang w:val="es-ES"/>
        </w:rPr>
        <w:t>Frente a la implementación del Plan de Desarrollo 2020 – 2024, se realizaron acciones para la identificación y priorización de áreas con potencial de restauración, rehabilitación y/o recuperación ecológica en el área de ocupación público prioritaria (AOPP) y franja de adecuación; lo anterior, mediante el cruce de las bases de datos y capas georreferenciadas de predios públicos, zonas de ronda hídrica, zonificación del AOPP y franja de adecuación, obteniendo un listado de predios priorizados sobre los cuales se les debe revisar en campo su estado actual para continuar con el proceso de selección de áreas para intervención.</w:t>
      </w:r>
    </w:p>
    <w:p w14:paraId="2364DCD0" w14:textId="77777777" w:rsidR="00974870" w:rsidRPr="00C26330" w:rsidRDefault="00974870" w:rsidP="008D42B8">
      <w:pPr>
        <w:spacing w:line="240" w:lineRule="auto"/>
        <w:jc w:val="both"/>
        <w:rPr>
          <w:rFonts w:ascii="Arial Nova Cond Light" w:hAnsi="Arial Nova Cond Light"/>
          <w:lang w:val="es-ES"/>
        </w:rPr>
      </w:pPr>
      <w:r w:rsidRPr="00C26330">
        <w:rPr>
          <w:rFonts w:ascii="Arial Nova Cond Light" w:hAnsi="Arial Nova Cond Light"/>
          <w:lang w:val="es-ES"/>
        </w:rPr>
        <w:t>Preliminarmente se seleccionó el predio "</w:t>
      </w:r>
      <w:r w:rsidRPr="00C26330">
        <w:rPr>
          <w:rFonts w:ascii="Arial Nova Cond Light" w:hAnsi="Arial Nova Cond Light"/>
          <w:i/>
          <w:lang w:val="es-ES"/>
        </w:rPr>
        <w:t>La Serranía</w:t>
      </w:r>
      <w:r w:rsidRPr="00C26330">
        <w:rPr>
          <w:rFonts w:ascii="Arial Nova Cond Light" w:hAnsi="Arial Nova Cond Light"/>
          <w:lang w:val="es-ES"/>
        </w:rPr>
        <w:t xml:space="preserve">", en el cual se adelantó una visita para establecer el tipo de ecosistema, nivel de disturbio y tensionantes presentes, a fin de establecer la metodología a emplear en el proceso de restauración, se hace la elaboración de los documentos técnicos de diagnóstico y diseño de restauración, y se finalizó la intervención de 3 ha en este predio, con plantación y enriquecimiento ecológico, sembrando las especies: tomatillo, pegamosco, cucharo punta de lanza, laurel de cera hoja grande, encenillo hoja grande, salvio negro, pagoda, mortiño, mano de oso, cucharo blanco, cordoncillo entre otras especies nativas características del ecosistema. Con esta intervención se aceleró el cambio de coberturas </w:t>
      </w:r>
      <w:r w:rsidRPr="00C26330">
        <w:rPr>
          <w:rFonts w:ascii="Arial Nova Cond Light" w:hAnsi="Arial Nova Cond Light"/>
          <w:lang w:val="es-ES"/>
        </w:rPr>
        <w:lastRenderedPageBreak/>
        <w:t xml:space="preserve">de plantaciones forestales de especies exóticas e invasoras, a representación de ecosistema andinos colombianos </w:t>
      </w:r>
    </w:p>
    <w:p w14:paraId="6F77EF27" w14:textId="77777777" w:rsidR="00974870" w:rsidRPr="00C26330" w:rsidRDefault="00974870" w:rsidP="008D42B8">
      <w:pPr>
        <w:spacing w:line="240" w:lineRule="auto"/>
        <w:jc w:val="both"/>
        <w:rPr>
          <w:rFonts w:ascii="Arial Nova Cond Light" w:hAnsi="Arial Nova Cond Light"/>
          <w:lang w:val="es-ES"/>
        </w:rPr>
      </w:pPr>
      <w:r w:rsidRPr="00C26330">
        <w:rPr>
          <w:rFonts w:ascii="Arial Nova Cond Light" w:hAnsi="Arial Nova Cond Light"/>
          <w:lang w:val="es-ES"/>
        </w:rPr>
        <w:t>De igual modo se incluyeron 5 tratamientos para fauna silvestre como son perchas para aves y refugios para herpetos y pequeños mamíferos, tratamientos que pueden influenciar la dispersión de semillas, favorecer la sucesión vegetal y aumentar los hábitats para la acogida y paso de fauna silvestre.</w:t>
      </w:r>
    </w:p>
    <w:p w14:paraId="671E91F8" w14:textId="77777777" w:rsidR="00974870" w:rsidRPr="00C26330" w:rsidRDefault="00974870" w:rsidP="008D42B8">
      <w:pPr>
        <w:spacing w:line="240" w:lineRule="auto"/>
        <w:jc w:val="both"/>
        <w:rPr>
          <w:rFonts w:ascii="Arial Nova Cond Light" w:hAnsi="Arial Nova Cond Light"/>
          <w:lang w:val="es-ES"/>
        </w:rPr>
      </w:pPr>
      <w:r w:rsidRPr="00C26330">
        <w:rPr>
          <w:rFonts w:ascii="Arial Nova Cond Light" w:hAnsi="Arial Nova Cond Light"/>
          <w:lang w:val="es-ES"/>
        </w:rPr>
        <w:t>Las actividades se realizaron en dos escenarios, Matorral alto cerrado con Bosque y Plantación de Eucalipto.</w:t>
      </w:r>
    </w:p>
    <w:p w14:paraId="21110488" w14:textId="736C181E" w:rsidR="00974870" w:rsidRPr="008A5608" w:rsidRDefault="008A5608" w:rsidP="008D42B8">
      <w:pPr>
        <w:pStyle w:val="Descripcin"/>
        <w:jc w:val="center"/>
        <w:rPr>
          <w:sz w:val="20"/>
        </w:rPr>
      </w:pPr>
      <w:r w:rsidRPr="008A5608">
        <w:rPr>
          <w:sz w:val="20"/>
        </w:rPr>
        <w:t xml:space="preserve">Ilustración </w:t>
      </w:r>
      <w:r w:rsidRPr="008A5608">
        <w:rPr>
          <w:sz w:val="20"/>
        </w:rPr>
        <w:fldChar w:fldCharType="begin"/>
      </w:r>
      <w:r w:rsidRPr="008A5608">
        <w:rPr>
          <w:sz w:val="20"/>
        </w:rPr>
        <w:instrText xml:space="preserve"> SEQ Ilustración \* ARABIC </w:instrText>
      </w:r>
      <w:r w:rsidRPr="008A5608">
        <w:rPr>
          <w:sz w:val="20"/>
        </w:rPr>
        <w:fldChar w:fldCharType="separate"/>
      </w:r>
      <w:r w:rsidR="00D737B1">
        <w:rPr>
          <w:noProof/>
          <w:sz w:val="20"/>
        </w:rPr>
        <w:t>51</w:t>
      </w:r>
      <w:r w:rsidRPr="008A5608">
        <w:rPr>
          <w:sz w:val="20"/>
        </w:rPr>
        <w:fldChar w:fldCharType="end"/>
      </w:r>
      <w:r w:rsidRPr="008A5608">
        <w:rPr>
          <w:sz w:val="20"/>
        </w:rPr>
        <w:t>. Proceso de restauración ecológica Predio la Serranía AOPP</w:t>
      </w:r>
      <w:r w:rsidR="00974870" w:rsidRPr="008A5608">
        <w:rPr>
          <w:sz w:val="20"/>
        </w:rPr>
        <w:t>.</w:t>
      </w:r>
    </w:p>
    <w:p w14:paraId="44DD6457" w14:textId="6320F2E4" w:rsidR="00ED65B7" w:rsidRDefault="00ED65B7" w:rsidP="0031251F">
      <w:pPr>
        <w:spacing w:line="240" w:lineRule="auto"/>
        <w:jc w:val="center"/>
        <w:rPr>
          <w:rFonts w:cs="Arial"/>
        </w:rPr>
      </w:pPr>
      <w:r>
        <w:rPr>
          <w:noProof/>
          <w:lang w:eastAsia="es-CO"/>
        </w:rPr>
        <w:drawing>
          <wp:inline distT="0" distB="0" distL="0" distR="0" wp14:anchorId="0213011B" wp14:editId="1564E30D">
            <wp:extent cx="5478140" cy="3180715"/>
            <wp:effectExtent l="0" t="0" r="8890" b="635"/>
            <wp:docPr id="464" name="Imagen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489651" cy="3187399"/>
                    </a:xfrm>
                    <a:prstGeom prst="rect">
                      <a:avLst/>
                    </a:prstGeom>
                  </pic:spPr>
                </pic:pic>
              </a:graphicData>
            </a:graphic>
          </wp:inline>
        </w:drawing>
      </w:r>
    </w:p>
    <w:p w14:paraId="5A673759" w14:textId="77777777" w:rsidR="0031251F" w:rsidRPr="00C26330" w:rsidRDefault="0031251F" w:rsidP="0031251F">
      <w:pPr>
        <w:spacing w:line="240" w:lineRule="auto"/>
        <w:jc w:val="center"/>
        <w:rPr>
          <w:rFonts w:cs="Arial"/>
        </w:rPr>
      </w:pPr>
    </w:p>
    <w:p w14:paraId="15A926ED" w14:textId="3C8491E2" w:rsidR="000C47ED" w:rsidRPr="00D01E3B" w:rsidRDefault="00974870" w:rsidP="008D42B8">
      <w:pPr>
        <w:spacing w:line="240" w:lineRule="auto"/>
        <w:jc w:val="both"/>
        <w:rPr>
          <w:rFonts w:ascii="Arial Nova Cond Light" w:hAnsi="Arial Nova Cond Light"/>
          <w:lang w:val="es-ES"/>
        </w:rPr>
      </w:pPr>
      <w:r w:rsidRPr="00D01E3B">
        <w:rPr>
          <w:rFonts w:ascii="Arial Nova Cond Light" w:hAnsi="Arial Nova Cond Light"/>
          <w:lang w:val="es-ES"/>
        </w:rPr>
        <w:t>Así mismo, se firmó el acta de inicio del contrato de consultoría No. SDA-20202488 entre la SDA y Valoración Económica Ambiental S.A.S. cuyo objeto es: “contratar los estudios y diseños de 200 hectáreas, para la implementación de acciones de recuperación, rehabilitación y restauración ecológica en la franja de adecuación - Cerros Orientales, Estructura Ecológica Principal y otras áreas de interés ambiental del Distrito Capital”, de las cuales 27,51 hectáreas corresponden a diseños en áreas de la franja de adecuación, y 32 hectáreas de la Reserva Forestal Protectora Bosque Oriental de Bogotá.</w:t>
      </w:r>
    </w:p>
    <w:p w14:paraId="14C1C6AC" w14:textId="5F68D8B0" w:rsidR="00974870" w:rsidRPr="00D01E3B" w:rsidRDefault="00974870" w:rsidP="008D42B8">
      <w:pPr>
        <w:spacing w:line="240" w:lineRule="auto"/>
        <w:jc w:val="both"/>
        <w:rPr>
          <w:rFonts w:ascii="Arial Nova Cond Light" w:hAnsi="Arial Nova Cond Light"/>
          <w:lang w:val="es-ES"/>
        </w:rPr>
      </w:pPr>
      <w:r w:rsidRPr="00D01E3B">
        <w:rPr>
          <w:rFonts w:ascii="Arial Nova Cond Light" w:hAnsi="Arial Nova Cond Light"/>
          <w:lang w:val="es-ES"/>
        </w:rPr>
        <w:t xml:space="preserve">Se realizó la revisión de documentos técnicos de Diagnósticos y Diseños Florísticos, así como presupuesto y Mantenimiento. Se avanzó en los documentos para proceso de licitación de la implementación de los diseños de restauración, la cual basados en los diseños de VEA SAS, se expide la resolución 04434 del 22 de noviembre de 2021, que ordena apertura del proceso de selección por licitación pública No SDA-LP-09-2021, cuyo objeto es “Contratar la restauración </w:t>
      </w:r>
      <w:r w:rsidRPr="00D01E3B">
        <w:rPr>
          <w:rFonts w:ascii="Arial Nova Cond Light" w:hAnsi="Arial Nova Cond Light"/>
          <w:lang w:val="es-ES"/>
        </w:rPr>
        <w:lastRenderedPageBreak/>
        <w:t>ecológica en áreas de importancia ambiental y de la estructura ecológica principal del Distrito Capital”, la cual fue adjudicada en el mes de diciembre incluyendo 14 ha de la franja de adecuación, por lo tanto las hectáreas restauradas se recibirán en de conformidad en el 2022.</w:t>
      </w:r>
    </w:p>
    <w:p w14:paraId="71D4A9C5" w14:textId="77777777" w:rsidR="000C47ED" w:rsidRPr="00D01E3B" w:rsidRDefault="000C47ED" w:rsidP="008D42B8">
      <w:pPr>
        <w:spacing w:after="200" w:line="240" w:lineRule="auto"/>
        <w:ind w:left="360"/>
        <w:jc w:val="both"/>
        <w:rPr>
          <w:rFonts w:ascii="Arial Nova Cond Light" w:hAnsi="Arial Nova Cond Light"/>
          <w:lang w:val="es-ES"/>
        </w:rPr>
      </w:pPr>
    </w:p>
    <w:p w14:paraId="68EF8029" w14:textId="46B0DE9F" w:rsidR="00974870" w:rsidRPr="00D942D7" w:rsidRDefault="00D942D7" w:rsidP="002544B0">
      <w:pPr>
        <w:spacing w:after="200" w:line="240" w:lineRule="auto"/>
        <w:jc w:val="both"/>
        <w:rPr>
          <w:rFonts w:ascii="Arial Nova Cond Light" w:hAnsi="Arial Nova Cond Light"/>
          <w:b/>
          <w:lang w:val="es-ES"/>
        </w:rPr>
      </w:pPr>
      <w:r w:rsidRPr="00D942D7">
        <w:rPr>
          <w:rFonts w:ascii="Arial Nova Cond Light" w:hAnsi="Arial Nova Cond Light"/>
          <w:b/>
          <w:lang w:val="es-ES"/>
        </w:rPr>
        <w:t>RECUPERACIÓN Y MANTENIMIENTO DE LA RED DE SENDEROS EXISTENTES: SEGUIMIENTO A LA EJECUCIÓN DE CONVENIOS, ARTICULACIÓN, PLANIFICACIÓN DE ACCIONES E INICIO DE INTERVENCIÓN EN NUEVOS SENDEROS.</w:t>
      </w:r>
    </w:p>
    <w:p w14:paraId="47149044" w14:textId="77777777" w:rsidR="00974870" w:rsidRPr="00D01E3B" w:rsidRDefault="00974870" w:rsidP="008D42B8">
      <w:pPr>
        <w:spacing w:after="0" w:line="240" w:lineRule="auto"/>
        <w:contextualSpacing/>
        <w:jc w:val="both"/>
        <w:rPr>
          <w:rFonts w:ascii="Arial Nova Cond Light" w:hAnsi="Arial Nova Cond Light"/>
          <w:lang w:val="es-ES"/>
        </w:rPr>
      </w:pPr>
    </w:p>
    <w:p w14:paraId="7AEF65B4" w14:textId="77777777" w:rsidR="00974870" w:rsidRPr="00D01E3B" w:rsidRDefault="00974870" w:rsidP="008D42B8">
      <w:pPr>
        <w:spacing w:line="240" w:lineRule="auto"/>
        <w:jc w:val="both"/>
        <w:rPr>
          <w:rFonts w:ascii="Arial Nova Cond Light" w:hAnsi="Arial Nova Cond Light"/>
          <w:lang w:val="es-ES"/>
        </w:rPr>
      </w:pPr>
      <w:r w:rsidRPr="00D01E3B">
        <w:rPr>
          <w:rFonts w:ascii="Arial Nova Cond Light" w:hAnsi="Arial Nova Cond Light"/>
          <w:lang w:val="es-ES"/>
        </w:rPr>
        <w:t>Este proyecto es liderado por EAAB según los lineamientos del Decreto 485 de 2015 y la SDA es la entidad de apoyo. El Decreto plantea como meta la recuperación y mantenimiento de 40 km de senderos existentes.</w:t>
      </w:r>
    </w:p>
    <w:p w14:paraId="4D1DA4E6" w14:textId="77777777" w:rsidR="00974870" w:rsidRPr="00D01E3B" w:rsidRDefault="00974870" w:rsidP="008D42B8">
      <w:pPr>
        <w:spacing w:line="240" w:lineRule="auto"/>
        <w:jc w:val="both"/>
        <w:rPr>
          <w:rFonts w:ascii="Arial Nova Cond Light" w:hAnsi="Arial Nova Cond Light"/>
          <w:lang w:val="es-ES"/>
        </w:rPr>
      </w:pPr>
      <w:r w:rsidRPr="00D01E3B">
        <w:rPr>
          <w:rFonts w:ascii="Arial Nova Cond Light" w:hAnsi="Arial Nova Cond Light"/>
          <w:lang w:val="es-ES"/>
        </w:rPr>
        <w:t>Frente a la implementación del Plan de Desarrollo 2020 – 2024, se realizó de manera conjunta con la Empresa de Acueducto y Alcantarillado de Bogotá una revisión preliminar de los senderos que podrán ser objeto de mantenimiento y de adecuación en cumplimiento de la meta trazadora establecida en dicho plan. Se hizo la revisión de información de los senderos preseleccionados frente al plan de uso público de la Reserva Bosque Oriental de Bogotá y se determinaron requerimientos de orden normativo a cumplir para poder llegar a ser implementadas las acciones planteadas. Se realizó visita de reconocimiento del sendero Quebrada Los Pinos (en el predio La Serranía) y los senderos Kilómetro 11 y Doce Quebradas del Río San Francisco en la Localidad de Usaquén, con el fin de conocer las condiciones actuales del sendero.</w:t>
      </w:r>
    </w:p>
    <w:p w14:paraId="4B952666" w14:textId="659F348D" w:rsidR="00974870" w:rsidRPr="00D01E3B" w:rsidRDefault="00974870" w:rsidP="008D42B8">
      <w:pPr>
        <w:spacing w:line="240" w:lineRule="auto"/>
        <w:jc w:val="both"/>
        <w:rPr>
          <w:rFonts w:ascii="Arial Nova Cond Light" w:hAnsi="Arial Nova Cond Light"/>
          <w:lang w:val="es-ES"/>
        </w:rPr>
      </w:pPr>
      <w:r w:rsidRPr="00D01E3B">
        <w:rPr>
          <w:rFonts w:ascii="Arial Nova Cond Light" w:hAnsi="Arial Nova Cond Light"/>
          <w:lang w:val="es-ES"/>
        </w:rPr>
        <w:t xml:space="preserve">Así mismo, se realizaron reuniones con EAAB, el IDT y el IDRD para la identificación de 4 propuestas de senderos de interconexión, a los cuales se les hizo revisión cartográfica de algunas características e identificación de requerimientos a tener en cuenta para toma de decisiones. Esta priorización actualmente se encuentra en revisión para determinar el esquema de costos y de operación. </w:t>
      </w:r>
    </w:p>
    <w:p w14:paraId="38671C4B" w14:textId="77777777" w:rsidR="00D01E3B" w:rsidRPr="00D01E3B" w:rsidRDefault="00D01E3B" w:rsidP="008D42B8">
      <w:pPr>
        <w:spacing w:line="240" w:lineRule="auto"/>
        <w:jc w:val="both"/>
        <w:rPr>
          <w:rFonts w:ascii="Arial Nova Cond Light" w:hAnsi="Arial Nova Cond Light"/>
          <w:lang w:val="es-ES"/>
        </w:rPr>
      </w:pPr>
    </w:p>
    <w:p w14:paraId="66B53286" w14:textId="48847CE1" w:rsidR="00D01E3B" w:rsidRPr="00404445" w:rsidRDefault="00404445" w:rsidP="00404445">
      <w:pPr>
        <w:pStyle w:val="Descripcin"/>
        <w:jc w:val="center"/>
        <w:rPr>
          <w:rFonts w:ascii="Arial Nova Cond Light" w:hAnsi="Arial Nova Cond Light"/>
          <w:b w:val="0"/>
          <w:bCs w:val="0"/>
          <w:color w:val="auto"/>
          <w:sz w:val="25"/>
          <w:szCs w:val="21"/>
          <w:lang w:val="es-ES"/>
        </w:rPr>
      </w:pPr>
      <w:r w:rsidRPr="00404445">
        <w:rPr>
          <w:sz w:val="20"/>
        </w:rPr>
        <w:t xml:space="preserve">Ilustración </w:t>
      </w:r>
      <w:r w:rsidRPr="00404445">
        <w:rPr>
          <w:sz w:val="20"/>
        </w:rPr>
        <w:fldChar w:fldCharType="begin"/>
      </w:r>
      <w:r w:rsidRPr="00404445">
        <w:rPr>
          <w:sz w:val="20"/>
        </w:rPr>
        <w:instrText xml:space="preserve"> SEQ Ilustración \* ARABIC </w:instrText>
      </w:r>
      <w:r w:rsidRPr="00404445">
        <w:rPr>
          <w:sz w:val="20"/>
        </w:rPr>
        <w:fldChar w:fldCharType="separate"/>
      </w:r>
      <w:r w:rsidR="00D737B1">
        <w:rPr>
          <w:noProof/>
          <w:sz w:val="20"/>
        </w:rPr>
        <w:t>52</w:t>
      </w:r>
      <w:r w:rsidRPr="00404445">
        <w:rPr>
          <w:sz w:val="20"/>
        </w:rPr>
        <w:fldChar w:fldCharType="end"/>
      </w:r>
      <w:r w:rsidRPr="00404445">
        <w:rPr>
          <w:sz w:val="20"/>
        </w:rPr>
        <w:t>. Senderos con revisión preliminar para selección de intervención en el periodo 2020 – 2024.</w:t>
      </w:r>
    </w:p>
    <w:p w14:paraId="33EEEB0D" w14:textId="16EF0728" w:rsidR="00974870" w:rsidRDefault="00D01E3B" w:rsidP="008D42B8">
      <w:pPr>
        <w:spacing w:line="240" w:lineRule="auto"/>
        <w:rPr>
          <w:rFonts w:ascii="Arial Nova Cond Light" w:hAnsi="Arial Nova Cond Light"/>
          <w:lang w:val="es-ES"/>
        </w:rPr>
      </w:pPr>
      <w:r w:rsidRPr="00D01E3B">
        <w:rPr>
          <w:rFonts w:ascii="Arial Nova Cond Light" w:hAnsi="Arial Nova Cond Light"/>
          <w:noProof/>
          <w:lang w:eastAsia="es-CO"/>
        </w:rPr>
        <w:drawing>
          <wp:inline distT="0" distB="0" distL="0" distR="0" wp14:anchorId="57EFFB57" wp14:editId="3B35B860">
            <wp:extent cx="5612130" cy="1492300"/>
            <wp:effectExtent l="0" t="0" r="762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646726" cy="1501499"/>
                    </a:xfrm>
                    <a:prstGeom prst="rect">
                      <a:avLst/>
                    </a:prstGeom>
                  </pic:spPr>
                </pic:pic>
              </a:graphicData>
            </a:graphic>
          </wp:inline>
        </w:drawing>
      </w:r>
      <w:r w:rsidR="00974870" w:rsidRPr="00D01E3B">
        <w:rPr>
          <w:rFonts w:ascii="Arial Nova Cond Light" w:hAnsi="Arial Nova Cond Light"/>
          <w:lang w:val="es-ES"/>
        </w:rPr>
        <w:t xml:space="preserve">  </w:t>
      </w:r>
    </w:p>
    <w:p w14:paraId="1ED2FFB6" w14:textId="77777777" w:rsidR="00B33EB3" w:rsidRPr="00D01E3B" w:rsidRDefault="00B33EB3" w:rsidP="008D42B8">
      <w:pPr>
        <w:spacing w:line="240" w:lineRule="auto"/>
        <w:rPr>
          <w:rFonts w:ascii="Arial Nova Cond Light" w:hAnsi="Arial Nova Cond Light"/>
          <w:lang w:val="es-ES"/>
        </w:rPr>
      </w:pPr>
    </w:p>
    <w:p w14:paraId="6FBC1CF3" w14:textId="77777777" w:rsidR="00974870" w:rsidRPr="00D01E3B" w:rsidRDefault="00974870" w:rsidP="008D42B8">
      <w:pPr>
        <w:spacing w:line="240" w:lineRule="auto"/>
        <w:jc w:val="both"/>
        <w:rPr>
          <w:rFonts w:ascii="Arial Nova Cond Light" w:hAnsi="Arial Nova Cond Light"/>
          <w:lang w:val="es-ES"/>
        </w:rPr>
      </w:pPr>
      <w:r w:rsidRPr="00D01E3B">
        <w:rPr>
          <w:rFonts w:ascii="Arial Nova Cond Light" w:hAnsi="Arial Nova Cond Light"/>
          <w:lang w:val="es-ES"/>
        </w:rPr>
        <w:t xml:space="preserve">Se continuó con la realización de mesas de trabajo interinstitucionales entre SDA, EAAB, IDT, JBB e IDRD, avanzando en la articulación y concertación de las acciones que cada entidad realizará en torno a la operación de los senderos priorizados (ver tabla 23), lo cual se consolida </w:t>
      </w:r>
      <w:r w:rsidRPr="00D01E3B">
        <w:rPr>
          <w:rFonts w:ascii="Arial Nova Cond Light" w:hAnsi="Arial Nova Cond Light"/>
          <w:lang w:val="es-ES"/>
        </w:rPr>
        <w:lastRenderedPageBreak/>
        <w:t>en la firma de la minuta del Convenio Interadministrativo No. SDA-20211323 el 24 de mayo de 2021. Así mismo, se avanza en la formulación de los planes de recreación pasiva de los caminos San Francisco Vicachá. El Delirio, Santa Ana La Aguadora, Pico del Águila y Guadalupe Aguanoso.</w:t>
      </w:r>
    </w:p>
    <w:p w14:paraId="1EAF7E35" w14:textId="0F3B68C8" w:rsidR="00974870" w:rsidRPr="00D01E3B" w:rsidRDefault="00D01E3B" w:rsidP="008D42B8">
      <w:pPr>
        <w:pStyle w:val="Descripcin"/>
        <w:jc w:val="center"/>
        <w:rPr>
          <w:sz w:val="18"/>
        </w:rPr>
      </w:pPr>
      <w:r w:rsidRPr="00D01E3B">
        <w:rPr>
          <w:sz w:val="18"/>
        </w:rPr>
        <w:t xml:space="preserve">Ilustración </w:t>
      </w:r>
      <w:r w:rsidRPr="00D01E3B">
        <w:rPr>
          <w:sz w:val="18"/>
        </w:rPr>
        <w:fldChar w:fldCharType="begin"/>
      </w:r>
      <w:r w:rsidRPr="00D01E3B">
        <w:rPr>
          <w:sz w:val="18"/>
        </w:rPr>
        <w:instrText xml:space="preserve"> SEQ Ilustración \* ARABIC </w:instrText>
      </w:r>
      <w:r w:rsidRPr="00D01E3B">
        <w:rPr>
          <w:sz w:val="18"/>
        </w:rPr>
        <w:fldChar w:fldCharType="separate"/>
      </w:r>
      <w:r w:rsidR="00D737B1">
        <w:rPr>
          <w:noProof/>
          <w:sz w:val="18"/>
        </w:rPr>
        <w:t>53</w:t>
      </w:r>
      <w:r w:rsidRPr="00D01E3B">
        <w:rPr>
          <w:sz w:val="18"/>
        </w:rPr>
        <w:fldChar w:fldCharType="end"/>
      </w:r>
      <w:r w:rsidRPr="00D01E3B">
        <w:rPr>
          <w:sz w:val="18"/>
        </w:rPr>
        <w:t>. Senderos priorizados dentro del convenio marco.</w:t>
      </w:r>
    </w:p>
    <w:tbl>
      <w:tblPr>
        <w:tblStyle w:val="Cuadrculadetablaclara"/>
        <w:tblW w:w="46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5289"/>
        <w:gridCol w:w="2850"/>
      </w:tblGrid>
      <w:tr w:rsidR="00974870" w:rsidRPr="00D01E3B" w14:paraId="2A3D2C33" w14:textId="77777777" w:rsidTr="00D01E3B">
        <w:trPr>
          <w:trHeight w:val="450"/>
          <w:jc w:val="center"/>
        </w:trPr>
        <w:tc>
          <w:tcPr>
            <w:tcW w:w="3249" w:type="pct"/>
            <w:shd w:val="clear" w:color="auto" w:fill="8EAADB" w:themeFill="accent1" w:themeFillTint="99"/>
            <w:hideMark/>
          </w:tcPr>
          <w:p w14:paraId="4D896855" w14:textId="77777777" w:rsidR="00974870" w:rsidRPr="00D01E3B" w:rsidRDefault="00974870" w:rsidP="008D42B8">
            <w:pPr>
              <w:jc w:val="center"/>
              <w:rPr>
                <w:rFonts w:cs="Arial"/>
                <w:sz w:val="18"/>
                <w:szCs w:val="22"/>
                <w:lang w:val="en-US"/>
              </w:rPr>
            </w:pPr>
            <w:r w:rsidRPr="00D01E3B">
              <w:rPr>
                <w:rFonts w:cs="Arial"/>
                <w:sz w:val="18"/>
                <w:szCs w:val="22"/>
              </w:rPr>
              <w:t>Nombre</w:t>
            </w:r>
          </w:p>
        </w:tc>
        <w:tc>
          <w:tcPr>
            <w:tcW w:w="1751" w:type="pct"/>
            <w:shd w:val="clear" w:color="auto" w:fill="8EAADB" w:themeFill="accent1" w:themeFillTint="99"/>
            <w:hideMark/>
          </w:tcPr>
          <w:p w14:paraId="2B745DBF" w14:textId="77777777" w:rsidR="00974870" w:rsidRPr="00D01E3B" w:rsidRDefault="00974870" w:rsidP="008D42B8">
            <w:pPr>
              <w:jc w:val="center"/>
              <w:rPr>
                <w:rFonts w:cs="Arial"/>
                <w:sz w:val="18"/>
                <w:szCs w:val="22"/>
                <w:lang w:val="en-US"/>
              </w:rPr>
            </w:pPr>
            <w:r w:rsidRPr="00D01E3B">
              <w:rPr>
                <w:rFonts w:cs="Arial"/>
                <w:sz w:val="18"/>
                <w:szCs w:val="22"/>
              </w:rPr>
              <w:t>Operador Propuesto</w:t>
            </w:r>
          </w:p>
        </w:tc>
      </w:tr>
      <w:tr w:rsidR="00974870" w:rsidRPr="00D01E3B" w14:paraId="0946BB20" w14:textId="77777777" w:rsidTr="00D01E3B">
        <w:trPr>
          <w:trHeight w:val="358"/>
          <w:jc w:val="center"/>
        </w:trPr>
        <w:tc>
          <w:tcPr>
            <w:tcW w:w="3249" w:type="pct"/>
            <w:hideMark/>
          </w:tcPr>
          <w:p w14:paraId="07D562C5" w14:textId="77777777" w:rsidR="00974870" w:rsidRPr="00D01E3B" w:rsidRDefault="00974870" w:rsidP="008D42B8">
            <w:pPr>
              <w:rPr>
                <w:rFonts w:cs="Arial"/>
                <w:sz w:val="18"/>
                <w:szCs w:val="22"/>
                <w:lang w:val="en-US"/>
              </w:rPr>
            </w:pPr>
            <w:r w:rsidRPr="00D01E3B">
              <w:rPr>
                <w:rFonts w:cs="Arial"/>
                <w:sz w:val="18"/>
                <w:szCs w:val="22"/>
              </w:rPr>
              <w:t>Santa Ana - La Aguadora</w:t>
            </w:r>
          </w:p>
        </w:tc>
        <w:tc>
          <w:tcPr>
            <w:tcW w:w="1751" w:type="pct"/>
            <w:hideMark/>
          </w:tcPr>
          <w:p w14:paraId="203AC28F" w14:textId="77777777" w:rsidR="00974870" w:rsidRPr="00D01E3B" w:rsidRDefault="00974870" w:rsidP="008D42B8">
            <w:pPr>
              <w:rPr>
                <w:rFonts w:cs="Arial"/>
                <w:sz w:val="18"/>
                <w:szCs w:val="22"/>
                <w:lang w:val="en-US"/>
              </w:rPr>
            </w:pPr>
            <w:r w:rsidRPr="00D01E3B">
              <w:rPr>
                <w:rFonts w:cs="Arial"/>
                <w:sz w:val="18"/>
                <w:szCs w:val="22"/>
              </w:rPr>
              <w:t>EAAB</w:t>
            </w:r>
          </w:p>
        </w:tc>
      </w:tr>
      <w:tr w:rsidR="00974870" w:rsidRPr="00D01E3B" w14:paraId="57EAF280" w14:textId="77777777" w:rsidTr="00D01E3B">
        <w:trPr>
          <w:trHeight w:val="358"/>
          <w:jc w:val="center"/>
        </w:trPr>
        <w:tc>
          <w:tcPr>
            <w:tcW w:w="3249" w:type="pct"/>
            <w:hideMark/>
          </w:tcPr>
          <w:p w14:paraId="79855F90" w14:textId="77777777" w:rsidR="00974870" w:rsidRPr="00D01E3B" w:rsidRDefault="00974870" w:rsidP="008D42B8">
            <w:pPr>
              <w:rPr>
                <w:rFonts w:cs="Arial"/>
                <w:sz w:val="18"/>
                <w:szCs w:val="22"/>
                <w:lang w:val="en-US"/>
              </w:rPr>
            </w:pPr>
            <w:r w:rsidRPr="00D01E3B">
              <w:rPr>
                <w:rFonts w:cs="Arial"/>
                <w:sz w:val="18"/>
                <w:szCs w:val="22"/>
              </w:rPr>
              <w:t>Quebrada La Vieja</w:t>
            </w:r>
          </w:p>
        </w:tc>
        <w:tc>
          <w:tcPr>
            <w:tcW w:w="1751" w:type="pct"/>
            <w:hideMark/>
          </w:tcPr>
          <w:p w14:paraId="0CB00636" w14:textId="77777777" w:rsidR="00974870" w:rsidRPr="00D01E3B" w:rsidRDefault="00974870" w:rsidP="008D42B8">
            <w:pPr>
              <w:rPr>
                <w:rFonts w:cs="Arial"/>
                <w:sz w:val="18"/>
                <w:szCs w:val="22"/>
                <w:lang w:val="en-US"/>
              </w:rPr>
            </w:pPr>
            <w:r w:rsidRPr="00D01E3B">
              <w:rPr>
                <w:rFonts w:cs="Arial"/>
                <w:sz w:val="18"/>
                <w:szCs w:val="22"/>
              </w:rPr>
              <w:t>EAAB</w:t>
            </w:r>
          </w:p>
        </w:tc>
      </w:tr>
      <w:tr w:rsidR="00974870" w:rsidRPr="00D01E3B" w14:paraId="6CEB474C" w14:textId="77777777" w:rsidTr="00D01E3B">
        <w:trPr>
          <w:trHeight w:val="358"/>
          <w:jc w:val="center"/>
        </w:trPr>
        <w:tc>
          <w:tcPr>
            <w:tcW w:w="3249" w:type="pct"/>
            <w:hideMark/>
          </w:tcPr>
          <w:p w14:paraId="6B65EAC5" w14:textId="77777777" w:rsidR="00974870" w:rsidRPr="00D01E3B" w:rsidRDefault="00974870" w:rsidP="008D42B8">
            <w:pPr>
              <w:rPr>
                <w:rFonts w:cs="Arial"/>
                <w:sz w:val="18"/>
                <w:szCs w:val="22"/>
                <w:lang w:val="en-US"/>
              </w:rPr>
            </w:pPr>
            <w:r w:rsidRPr="00D01E3B">
              <w:rPr>
                <w:rFonts w:cs="Arial"/>
                <w:sz w:val="18"/>
                <w:szCs w:val="22"/>
              </w:rPr>
              <w:t>San Francisco - Vicachá</w:t>
            </w:r>
          </w:p>
        </w:tc>
        <w:tc>
          <w:tcPr>
            <w:tcW w:w="1751" w:type="pct"/>
            <w:hideMark/>
          </w:tcPr>
          <w:p w14:paraId="3FEC7257" w14:textId="77777777" w:rsidR="00974870" w:rsidRPr="00D01E3B" w:rsidRDefault="00974870" w:rsidP="008D42B8">
            <w:pPr>
              <w:rPr>
                <w:rFonts w:cs="Arial"/>
                <w:sz w:val="18"/>
                <w:szCs w:val="22"/>
                <w:lang w:val="en-US"/>
              </w:rPr>
            </w:pPr>
            <w:r w:rsidRPr="00D01E3B">
              <w:rPr>
                <w:rFonts w:cs="Arial"/>
                <w:sz w:val="18"/>
                <w:szCs w:val="22"/>
              </w:rPr>
              <w:t>JBB</w:t>
            </w:r>
          </w:p>
        </w:tc>
      </w:tr>
      <w:tr w:rsidR="00974870" w:rsidRPr="00D01E3B" w14:paraId="69CB1E33" w14:textId="77777777" w:rsidTr="00D01E3B">
        <w:trPr>
          <w:trHeight w:val="358"/>
          <w:jc w:val="center"/>
        </w:trPr>
        <w:tc>
          <w:tcPr>
            <w:tcW w:w="3249" w:type="pct"/>
            <w:hideMark/>
          </w:tcPr>
          <w:p w14:paraId="191B2AB1" w14:textId="77777777" w:rsidR="00974870" w:rsidRPr="00D01E3B" w:rsidRDefault="00974870" w:rsidP="008D42B8">
            <w:pPr>
              <w:rPr>
                <w:rFonts w:cs="Arial"/>
                <w:sz w:val="18"/>
                <w:szCs w:val="22"/>
                <w:lang w:val="en-US"/>
              </w:rPr>
            </w:pPr>
            <w:r w:rsidRPr="00D01E3B">
              <w:rPr>
                <w:rFonts w:cs="Arial"/>
                <w:sz w:val="18"/>
                <w:szCs w:val="22"/>
              </w:rPr>
              <w:t>El Delirio</w:t>
            </w:r>
          </w:p>
        </w:tc>
        <w:tc>
          <w:tcPr>
            <w:tcW w:w="1751" w:type="pct"/>
            <w:hideMark/>
          </w:tcPr>
          <w:p w14:paraId="42419A59" w14:textId="77777777" w:rsidR="00974870" w:rsidRPr="00D01E3B" w:rsidRDefault="00974870" w:rsidP="008D42B8">
            <w:pPr>
              <w:rPr>
                <w:rFonts w:cs="Arial"/>
                <w:sz w:val="18"/>
                <w:szCs w:val="22"/>
                <w:lang w:val="en-US"/>
              </w:rPr>
            </w:pPr>
            <w:r w:rsidRPr="00D01E3B">
              <w:rPr>
                <w:rFonts w:cs="Arial"/>
                <w:sz w:val="18"/>
                <w:szCs w:val="22"/>
              </w:rPr>
              <w:t>JBB</w:t>
            </w:r>
          </w:p>
        </w:tc>
      </w:tr>
      <w:tr w:rsidR="00974870" w:rsidRPr="00D01E3B" w14:paraId="254EABB7" w14:textId="77777777" w:rsidTr="00D01E3B">
        <w:trPr>
          <w:trHeight w:val="358"/>
          <w:jc w:val="center"/>
        </w:trPr>
        <w:tc>
          <w:tcPr>
            <w:tcW w:w="3249" w:type="pct"/>
            <w:hideMark/>
          </w:tcPr>
          <w:p w14:paraId="30526A83" w14:textId="77777777" w:rsidR="00974870" w:rsidRPr="00D01E3B" w:rsidRDefault="00974870" w:rsidP="008D42B8">
            <w:pPr>
              <w:rPr>
                <w:rFonts w:cs="Arial"/>
                <w:sz w:val="18"/>
                <w:szCs w:val="22"/>
                <w:lang w:val="en-US"/>
              </w:rPr>
            </w:pPr>
            <w:r w:rsidRPr="00D01E3B">
              <w:rPr>
                <w:rFonts w:cs="Arial"/>
                <w:sz w:val="18"/>
                <w:szCs w:val="22"/>
              </w:rPr>
              <w:t>Pico del Águila</w:t>
            </w:r>
          </w:p>
        </w:tc>
        <w:tc>
          <w:tcPr>
            <w:tcW w:w="1751" w:type="pct"/>
            <w:hideMark/>
          </w:tcPr>
          <w:p w14:paraId="64CCF137" w14:textId="77777777" w:rsidR="00974870" w:rsidRPr="00D01E3B" w:rsidRDefault="00974870" w:rsidP="008D42B8">
            <w:pPr>
              <w:rPr>
                <w:rFonts w:cs="Arial"/>
                <w:sz w:val="18"/>
                <w:szCs w:val="22"/>
                <w:lang w:val="en-US"/>
              </w:rPr>
            </w:pPr>
            <w:r w:rsidRPr="00D01E3B">
              <w:rPr>
                <w:rFonts w:cs="Arial"/>
                <w:sz w:val="18"/>
                <w:szCs w:val="22"/>
              </w:rPr>
              <w:t>IDRD</w:t>
            </w:r>
          </w:p>
        </w:tc>
      </w:tr>
      <w:tr w:rsidR="00974870" w:rsidRPr="00D01E3B" w14:paraId="61FD565B" w14:textId="77777777" w:rsidTr="00D01E3B">
        <w:trPr>
          <w:trHeight w:val="358"/>
          <w:jc w:val="center"/>
        </w:trPr>
        <w:tc>
          <w:tcPr>
            <w:tcW w:w="3249" w:type="pct"/>
            <w:hideMark/>
          </w:tcPr>
          <w:p w14:paraId="561E5210" w14:textId="77777777" w:rsidR="00974870" w:rsidRPr="00D01E3B" w:rsidRDefault="00974870" w:rsidP="008D42B8">
            <w:pPr>
              <w:rPr>
                <w:rFonts w:cs="Arial"/>
                <w:sz w:val="18"/>
                <w:szCs w:val="22"/>
                <w:lang w:val="en-US"/>
              </w:rPr>
            </w:pPr>
            <w:r w:rsidRPr="00D01E3B">
              <w:rPr>
                <w:rFonts w:cs="Arial"/>
                <w:sz w:val="18"/>
                <w:szCs w:val="22"/>
              </w:rPr>
              <w:t>Guadalupe - Aguanoso</w:t>
            </w:r>
          </w:p>
        </w:tc>
        <w:tc>
          <w:tcPr>
            <w:tcW w:w="1751" w:type="pct"/>
            <w:hideMark/>
          </w:tcPr>
          <w:p w14:paraId="643F0DB2" w14:textId="77777777" w:rsidR="00974870" w:rsidRPr="00D01E3B" w:rsidRDefault="00974870" w:rsidP="008D42B8">
            <w:pPr>
              <w:rPr>
                <w:rFonts w:cs="Arial"/>
                <w:sz w:val="18"/>
                <w:szCs w:val="22"/>
                <w:lang w:val="en-US"/>
              </w:rPr>
            </w:pPr>
            <w:r w:rsidRPr="00D01E3B">
              <w:rPr>
                <w:rFonts w:cs="Arial"/>
                <w:sz w:val="18"/>
                <w:szCs w:val="22"/>
              </w:rPr>
              <w:t>SDA</w:t>
            </w:r>
          </w:p>
        </w:tc>
      </w:tr>
      <w:tr w:rsidR="00974870" w:rsidRPr="00D01E3B" w14:paraId="6AFACEF6" w14:textId="77777777" w:rsidTr="00D01E3B">
        <w:trPr>
          <w:trHeight w:val="358"/>
          <w:jc w:val="center"/>
        </w:trPr>
        <w:tc>
          <w:tcPr>
            <w:tcW w:w="3249" w:type="pct"/>
          </w:tcPr>
          <w:p w14:paraId="4EE6C217" w14:textId="77777777" w:rsidR="00974870" w:rsidRPr="00D01E3B" w:rsidRDefault="00974870" w:rsidP="008D42B8">
            <w:pPr>
              <w:rPr>
                <w:rFonts w:cs="Arial"/>
                <w:sz w:val="18"/>
                <w:szCs w:val="22"/>
                <w:lang w:val="en-US"/>
              </w:rPr>
            </w:pPr>
            <w:r w:rsidRPr="00D01E3B">
              <w:rPr>
                <w:rFonts w:cs="Arial"/>
                <w:sz w:val="18"/>
                <w:szCs w:val="22"/>
              </w:rPr>
              <w:t>Km 11</w:t>
            </w:r>
          </w:p>
        </w:tc>
        <w:tc>
          <w:tcPr>
            <w:tcW w:w="1751" w:type="pct"/>
          </w:tcPr>
          <w:p w14:paraId="05B0CED1" w14:textId="77777777" w:rsidR="00974870" w:rsidRPr="00D01E3B" w:rsidRDefault="00974870" w:rsidP="008D42B8">
            <w:pPr>
              <w:rPr>
                <w:rFonts w:cs="Arial"/>
                <w:sz w:val="18"/>
                <w:szCs w:val="22"/>
                <w:lang w:val="en-US"/>
              </w:rPr>
            </w:pPr>
            <w:r w:rsidRPr="00D01E3B">
              <w:rPr>
                <w:rFonts w:cs="Arial"/>
                <w:sz w:val="18"/>
                <w:szCs w:val="22"/>
              </w:rPr>
              <w:t>EAAB</w:t>
            </w:r>
          </w:p>
        </w:tc>
      </w:tr>
      <w:tr w:rsidR="00974870" w:rsidRPr="00D01E3B" w14:paraId="6EE4FAF3" w14:textId="77777777" w:rsidTr="00D01E3B">
        <w:trPr>
          <w:trHeight w:val="358"/>
          <w:jc w:val="center"/>
        </w:trPr>
        <w:tc>
          <w:tcPr>
            <w:tcW w:w="3249" w:type="pct"/>
          </w:tcPr>
          <w:p w14:paraId="32E2A58F" w14:textId="77777777" w:rsidR="00974870" w:rsidRPr="00D01E3B" w:rsidRDefault="00974870" w:rsidP="008D42B8">
            <w:pPr>
              <w:rPr>
                <w:rFonts w:cs="Arial"/>
                <w:sz w:val="18"/>
                <w:szCs w:val="22"/>
                <w:lang w:val="en-US"/>
              </w:rPr>
            </w:pPr>
            <w:r w:rsidRPr="00D01E3B">
              <w:rPr>
                <w:rFonts w:cs="Arial"/>
                <w:sz w:val="18"/>
                <w:szCs w:val="22"/>
              </w:rPr>
              <w:t>12 Quebradas</w:t>
            </w:r>
          </w:p>
        </w:tc>
        <w:tc>
          <w:tcPr>
            <w:tcW w:w="1751" w:type="pct"/>
          </w:tcPr>
          <w:p w14:paraId="3BF631E5" w14:textId="77777777" w:rsidR="00974870" w:rsidRPr="00D01E3B" w:rsidRDefault="00974870" w:rsidP="008D42B8">
            <w:pPr>
              <w:rPr>
                <w:rFonts w:cs="Arial"/>
                <w:sz w:val="18"/>
                <w:szCs w:val="22"/>
                <w:lang w:val="en-US"/>
              </w:rPr>
            </w:pPr>
            <w:r w:rsidRPr="00D01E3B">
              <w:rPr>
                <w:rFonts w:cs="Arial"/>
                <w:sz w:val="18"/>
                <w:szCs w:val="22"/>
              </w:rPr>
              <w:t>EAAB</w:t>
            </w:r>
          </w:p>
        </w:tc>
      </w:tr>
      <w:tr w:rsidR="00974870" w:rsidRPr="00D01E3B" w14:paraId="31A76B89" w14:textId="77777777" w:rsidTr="00D01E3B">
        <w:trPr>
          <w:trHeight w:val="358"/>
          <w:jc w:val="center"/>
        </w:trPr>
        <w:tc>
          <w:tcPr>
            <w:tcW w:w="3249" w:type="pct"/>
          </w:tcPr>
          <w:p w14:paraId="617C3788" w14:textId="77777777" w:rsidR="00974870" w:rsidRPr="00D01E3B" w:rsidRDefault="00974870" w:rsidP="008D42B8">
            <w:pPr>
              <w:rPr>
                <w:rFonts w:cs="Arial"/>
                <w:sz w:val="18"/>
                <w:szCs w:val="22"/>
                <w:lang w:val="es-MX"/>
              </w:rPr>
            </w:pPr>
            <w:r w:rsidRPr="00D01E3B">
              <w:rPr>
                <w:rFonts w:cs="Arial"/>
                <w:sz w:val="18"/>
                <w:szCs w:val="22"/>
              </w:rPr>
              <w:t>Interconexión Quebrada La Vieja - Verjón</w:t>
            </w:r>
          </w:p>
        </w:tc>
        <w:tc>
          <w:tcPr>
            <w:tcW w:w="1751" w:type="pct"/>
          </w:tcPr>
          <w:p w14:paraId="756B54F7" w14:textId="77777777" w:rsidR="00974870" w:rsidRPr="00D01E3B" w:rsidRDefault="00974870" w:rsidP="008D42B8">
            <w:pPr>
              <w:rPr>
                <w:rFonts w:cs="Arial"/>
                <w:sz w:val="18"/>
                <w:szCs w:val="22"/>
                <w:lang w:val="en-US"/>
              </w:rPr>
            </w:pPr>
            <w:r w:rsidRPr="00D01E3B">
              <w:rPr>
                <w:rFonts w:cs="Arial"/>
                <w:sz w:val="18"/>
                <w:szCs w:val="22"/>
              </w:rPr>
              <w:t>EAAB</w:t>
            </w:r>
          </w:p>
        </w:tc>
      </w:tr>
      <w:tr w:rsidR="00974870" w:rsidRPr="00306B40" w14:paraId="0CA7DE93" w14:textId="77777777" w:rsidTr="00D01E3B">
        <w:trPr>
          <w:trHeight w:val="358"/>
          <w:jc w:val="center"/>
        </w:trPr>
        <w:tc>
          <w:tcPr>
            <w:tcW w:w="3249" w:type="pct"/>
          </w:tcPr>
          <w:p w14:paraId="7ED53E82" w14:textId="77777777" w:rsidR="00974870" w:rsidRPr="00D01E3B" w:rsidRDefault="00974870" w:rsidP="008D42B8">
            <w:pPr>
              <w:rPr>
                <w:rFonts w:cs="Arial"/>
                <w:sz w:val="18"/>
                <w:szCs w:val="22"/>
                <w:lang w:val="es-MX"/>
              </w:rPr>
            </w:pPr>
            <w:r w:rsidRPr="00D01E3B">
              <w:rPr>
                <w:rFonts w:cs="Arial"/>
                <w:sz w:val="18"/>
                <w:szCs w:val="22"/>
              </w:rPr>
              <w:t>La Aguadora - Serranía (Camino del Meta)</w:t>
            </w:r>
          </w:p>
        </w:tc>
        <w:tc>
          <w:tcPr>
            <w:tcW w:w="1751" w:type="pct"/>
          </w:tcPr>
          <w:p w14:paraId="55CBF5F7" w14:textId="77777777" w:rsidR="00974870" w:rsidRPr="00D01E3B" w:rsidRDefault="00974870" w:rsidP="008D42B8">
            <w:pPr>
              <w:rPr>
                <w:rFonts w:cs="Arial"/>
                <w:sz w:val="18"/>
                <w:szCs w:val="22"/>
                <w:lang w:val="en-US"/>
              </w:rPr>
            </w:pPr>
            <w:r w:rsidRPr="00D01E3B">
              <w:rPr>
                <w:rFonts w:cs="Arial"/>
                <w:sz w:val="18"/>
                <w:szCs w:val="22"/>
              </w:rPr>
              <w:t>EAAB</w:t>
            </w:r>
          </w:p>
        </w:tc>
      </w:tr>
    </w:tbl>
    <w:p w14:paraId="1F1258B7" w14:textId="77777777" w:rsidR="00974870" w:rsidRPr="00306B40" w:rsidRDefault="00974870" w:rsidP="008D42B8">
      <w:pPr>
        <w:spacing w:line="240" w:lineRule="auto"/>
        <w:rPr>
          <w:highlight w:val="yellow"/>
        </w:rPr>
      </w:pPr>
    </w:p>
    <w:p w14:paraId="71209291" w14:textId="266A6E68" w:rsidR="0083302D" w:rsidRDefault="00974870" w:rsidP="008D42B8">
      <w:pPr>
        <w:spacing w:line="240" w:lineRule="auto"/>
        <w:jc w:val="both"/>
        <w:rPr>
          <w:rFonts w:ascii="Arial Nova Cond Light" w:hAnsi="Arial Nova Cond Light"/>
          <w:lang w:val="es-ES"/>
        </w:rPr>
      </w:pPr>
      <w:r w:rsidRPr="00366504">
        <w:rPr>
          <w:rFonts w:ascii="Arial Nova Cond Light" w:hAnsi="Arial Nova Cond Light"/>
          <w:lang w:val="es-ES"/>
        </w:rPr>
        <w:t>A diciembre de 2021 realizaron 36 reuniones de articulación y seguimiento con las instituciones del convenio, aproximadamente 43 reuniones con entidades frente a diversos temas como participación, seguridad, alternativas de generación de empleos verdes, con las Secretarías de Gobierno, Desarrollo Económico, Seguridad, Convivencia y Justicia, Instituto Distrital de la Participación y Acción Comunal- IDPAC, la Corporación Autónoma Regional-CAR, Instituto Distrital de Patrimonio Cultural, entre otras (aprox. 40), así como 7 comités técnicos ordinarios y 1 comité extraordinario del Convenio marco firmado.</w:t>
      </w:r>
    </w:p>
    <w:p w14:paraId="09A3AB7B" w14:textId="77777777" w:rsidR="0083302D" w:rsidRPr="00366504" w:rsidRDefault="0083302D" w:rsidP="008D42B8">
      <w:pPr>
        <w:spacing w:line="240" w:lineRule="auto"/>
        <w:jc w:val="both"/>
        <w:rPr>
          <w:rFonts w:ascii="Arial Nova Cond Light" w:hAnsi="Arial Nova Cond Light"/>
          <w:lang w:val="es-ES"/>
        </w:rPr>
      </w:pPr>
    </w:p>
    <w:p w14:paraId="05ACA475" w14:textId="4D16C9DA" w:rsidR="00974870" w:rsidRPr="00D942D7" w:rsidRDefault="00D942D7" w:rsidP="00D942D7">
      <w:pPr>
        <w:spacing w:after="200" w:line="240" w:lineRule="auto"/>
        <w:jc w:val="both"/>
        <w:rPr>
          <w:rFonts w:ascii="Arial Nova Cond Light" w:hAnsi="Arial Nova Cond Light"/>
          <w:b/>
          <w:lang w:val="es-ES"/>
        </w:rPr>
      </w:pPr>
      <w:r w:rsidRPr="00D942D7">
        <w:rPr>
          <w:rFonts w:ascii="Arial Nova Cond Light" w:hAnsi="Arial Nova Cond Light"/>
          <w:b/>
          <w:lang w:val="es-ES"/>
        </w:rPr>
        <w:t>APOYO A INICIATIVAS DE PARTICIPACIÓN CIUDADANA EN LA GESTIÓN AMBIENTAL E IMPLEMENTACIÓN DE HITOS DE AMOJONAMIENTO SOCIOCULTURAL Y AMBIENTAL</w:t>
      </w:r>
    </w:p>
    <w:p w14:paraId="4B2DC1E5" w14:textId="77777777" w:rsidR="00974870" w:rsidRPr="00366504" w:rsidRDefault="00974870" w:rsidP="008D42B8">
      <w:pPr>
        <w:spacing w:line="240" w:lineRule="auto"/>
        <w:rPr>
          <w:rFonts w:ascii="Arial Nova Cond Light" w:hAnsi="Arial Nova Cond Light"/>
          <w:lang w:val="es-ES"/>
        </w:rPr>
      </w:pPr>
      <w:r w:rsidRPr="00366504">
        <w:rPr>
          <w:rFonts w:ascii="Arial Nova Cond Light" w:hAnsi="Arial Nova Cond Light"/>
          <w:lang w:val="es-ES"/>
        </w:rPr>
        <w:t>Para continuar avanzando en la implementación del proyecto, desde el segundo semestre del 2020 y la vigencia 2021, se han desarrollado las siguientes actividades:</w:t>
      </w:r>
    </w:p>
    <w:p w14:paraId="35743A2B" w14:textId="77777777" w:rsidR="00974870" w:rsidRPr="00366504" w:rsidRDefault="00974870" w:rsidP="00E26859">
      <w:pPr>
        <w:spacing w:line="240" w:lineRule="auto"/>
        <w:jc w:val="both"/>
        <w:rPr>
          <w:rFonts w:ascii="Arial Nova Cond Light" w:hAnsi="Arial Nova Cond Light"/>
          <w:lang w:val="es-ES"/>
        </w:rPr>
      </w:pPr>
      <w:r w:rsidRPr="00366504">
        <w:rPr>
          <w:rFonts w:ascii="Arial Nova Cond Light" w:hAnsi="Arial Nova Cond Light"/>
          <w:lang w:val="es-ES"/>
        </w:rPr>
        <w:t>Mesas de trabajo con la Empresa de Acueducto y Alcantarillado de Bogotá (EAAB), encaminadas a planificar las actividades susceptibles a ser desarrolladas para dar cumplimiento al amojonamiento.</w:t>
      </w:r>
    </w:p>
    <w:p w14:paraId="46E86481" w14:textId="77777777" w:rsidR="00974870" w:rsidRPr="00366504" w:rsidRDefault="00974870" w:rsidP="008D42B8">
      <w:pPr>
        <w:spacing w:line="240" w:lineRule="auto"/>
        <w:rPr>
          <w:rFonts w:ascii="Arial Nova Cond Light" w:hAnsi="Arial Nova Cond Light"/>
          <w:lang w:val="es-ES"/>
        </w:rPr>
      </w:pPr>
      <w:r w:rsidRPr="00366504">
        <w:rPr>
          <w:rFonts w:ascii="Arial Nova Cond Light" w:hAnsi="Arial Nova Cond Light"/>
          <w:lang w:val="es-ES"/>
        </w:rPr>
        <w:t>Con el apoyo de la Oficina de Participación, Educación y Localidades de la SDA – OPEL, se hizo la construcción de una Matriz de caracterización social de las zonas susceptibles a ser amojonadas.</w:t>
      </w:r>
    </w:p>
    <w:p w14:paraId="162AEE3F" w14:textId="16D32308" w:rsidR="00974870" w:rsidRDefault="00974870" w:rsidP="008D42B8">
      <w:pPr>
        <w:spacing w:line="240" w:lineRule="auto"/>
        <w:rPr>
          <w:rFonts w:ascii="Arial Nova Cond Light" w:hAnsi="Arial Nova Cond Light"/>
          <w:lang w:val="es-ES"/>
        </w:rPr>
      </w:pPr>
      <w:r w:rsidRPr="00366504">
        <w:rPr>
          <w:rFonts w:ascii="Arial Nova Cond Light" w:hAnsi="Arial Nova Cond Light"/>
          <w:lang w:val="es-ES"/>
        </w:rPr>
        <w:lastRenderedPageBreak/>
        <w:t>Salidas de campo de exploración, identificación y georreferenciación de punt</w:t>
      </w:r>
      <w:r w:rsidR="003A6D88">
        <w:rPr>
          <w:rFonts w:ascii="Arial Nova Cond Light" w:hAnsi="Arial Nova Cond Light"/>
          <w:lang w:val="es-ES"/>
        </w:rPr>
        <w:t>os susceptibles de intervención</w:t>
      </w:r>
    </w:p>
    <w:p w14:paraId="3CF3A600" w14:textId="5ACE3415" w:rsidR="003A6D88" w:rsidRPr="003A6D88" w:rsidRDefault="003A6D88" w:rsidP="008D42B8">
      <w:pPr>
        <w:pStyle w:val="Descripcin"/>
        <w:jc w:val="center"/>
        <w:rPr>
          <w:rFonts w:ascii="Arial Nova Cond Light" w:hAnsi="Arial Nova Cond Light"/>
          <w:b w:val="0"/>
          <w:bCs w:val="0"/>
          <w:color w:val="auto"/>
          <w:sz w:val="23"/>
          <w:szCs w:val="21"/>
          <w:lang w:val="es-ES"/>
        </w:rPr>
      </w:pPr>
      <w:r w:rsidRPr="003A6D88">
        <w:rPr>
          <w:sz w:val="18"/>
        </w:rPr>
        <w:t xml:space="preserve">Ilustración </w:t>
      </w:r>
      <w:r w:rsidRPr="003A6D88">
        <w:rPr>
          <w:sz w:val="18"/>
        </w:rPr>
        <w:fldChar w:fldCharType="begin"/>
      </w:r>
      <w:r w:rsidRPr="003A6D88">
        <w:rPr>
          <w:sz w:val="18"/>
        </w:rPr>
        <w:instrText xml:space="preserve"> SEQ Ilustración \* ARABIC </w:instrText>
      </w:r>
      <w:r w:rsidRPr="003A6D88">
        <w:rPr>
          <w:sz w:val="18"/>
        </w:rPr>
        <w:fldChar w:fldCharType="separate"/>
      </w:r>
      <w:r w:rsidR="00D737B1">
        <w:rPr>
          <w:noProof/>
          <w:sz w:val="18"/>
        </w:rPr>
        <w:t>54</w:t>
      </w:r>
      <w:r w:rsidRPr="003A6D88">
        <w:rPr>
          <w:sz w:val="18"/>
        </w:rPr>
        <w:fldChar w:fldCharType="end"/>
      </w:r>
      <w:r w:rsidRPr="003A6D88">
        <w:rPr>
          <w:sz w:val="18"/>
        </w:rPr>
        <w:t>. Recorridos de reconocimiento e identificación de puntos para instalación de hitos</w:t>
      </w:r>
    </w:p>
    <w:p w14:paraId="0802B1F8" w14:textId="5DC27AB5" w:rsidR="00974870" w:rsidRPr="00366504" w:rsidRDefault="003A6D88" w:rsidP="008D42B8">
      <w:pPr>
        <w:spacing w:line="240" w:lineRule="auto"/>
        <w:jc w:val="center"/>
        <w:rPr>
          <w:rFonts w:ascii="Arial Nova Cond Light" w:hAnsi="Arial Nova Cond Light"/>
          <w:lang w:val="es-ES"/>
        </w:rPr>
      </w:pPr>
      <w:r>
        <w:rPr>
          <w:noProof/>
          <w:lang w:eastAsia="es-CO"/>
        </w:rPr>
        <w:drawing>
          <wp:inline distT="0" distB="0" distL="0" distR="0" wp14:anchorId="0FB971AF" wp14:editId="3C1AE206">
            <wp:extent cx="5136543" cy="1438910"/>
            <wp:effectExtent l="0" t="0" r="6985" b="889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160442" cy="1445605"/>
                    </a:xfrm>
                    <a:prstGeom prst="rect">
                      <a:avLst/>
                    </a:prstGeom>
                  </pic:spPr>
                </pic:pic>
              </a:graphicData>
            </a:graphic>
          </wp:inline>
        </w:drawing>
      </w:r>
    </w:p>
    <w:p w14:paraId="6A722AB8" w14:textId="77777777" w:rsidR="00974870" w:rsidRDefault="00974870" w:rsidP="008D42B8">
      <w:pPr>
        <w:spacing w:line="240" w:lineRule="auto"/>
        <w:jc w:val="both"/>
        <w:rPr>
          <w:rFonts w:ascii="Arial Nova Cond Light" w:hAnsi="Arial Nova Cond Light"/>
          <w:lang w:val="es-ES"/>
        </w:rPr>
      </w:pPr>
      <w:r w:rsidRPr="00366504">
        <w:rPr>
          <w:rFonts w:ascii="Arial Nova Cond Light" w:hAnsi="Arial Nova Cond Light"/>
          <w:lang w:val="es-ES"/>
        </w:rPr>
        <w:t xml:space="preserve">Actividades de sensibilización comunitaria en el tema de Amojonamiento de la Franja de Adecuación a través de hitos culturales y socio-ambientales, resaltando la importancia de la Franja de Adecuación en los barrios La Selva y Santa Rosa en la localidad de San Cristóbal </w:t>
      </w:r>
    </w:p>
    <w:p w14:paraId="0C94EBD7" w14:textId="77777777" w:rsidR="00E26859" w:rsidRDefault="00E26859" w:rsidP="008D42B8">
      <w:pPr>
        <w:spacing w:line="240" w:lineRule="auto"/>
        <w:jc w:val="both"/>
        <w:rPr>
          <w:rFonts w:ascii="Arial Nova Cond Light" w:hAnsi="Arial Nova Cond Light"/>
          <w:lang w:val="es-ES"/>
        </w:rPr>
      </w:pPr>
    </w:p>
    <w:p w14:paraId="69398186" w14:textId="2E44FF65" w:rsidR="005C1E14" w:rsidRDefault="005C1E14" w:rsidP="008D42B8">
      <w:pPr>
        <w:pStyle w:val="Descripcin"/>
        <w:jc w:val="center"/>
      </w:pPr>
      <w:r w:rsidRPr="005C1E14">
        <w:t xml:space="preserve">Ilustración </w:t>
      </w:r>
      <w:r w:rsidR="00446466">
        <w:rPr>
          <w:noProof/>
        </w:rPr>
        <w:fldChar w:fldCharType="begin"/>
      </w:r>
      <w:r w:rsidR="00446466">
        <w:rPr>
          <w:noProof/>
        </w:rPr>
        <w:instrText xml:space="preserve"> SEQ Ilustración \* ARABIC </w:instrText>
      </w:r>
      <w:r w:rsidR="00446466">
        <w:rPr>
          <w:noProof/>
        </w:rPr>
        <w:fldChar w:fldCharType="separate"/>
      </w:r>
      <w:r w:rsidR="00D737B1">
        <w:rPr>
          <w:noProof/>
        </w:rPr>
        <w:t>55</w:t>
      </w:r>
      <w:r w:rsidR="00446466">
        <w:rPr>
          <w:noProof/>
        </w:rPr>
        <w:fldChar w:fldCharType="end"/>
      </w:r>
      <w:r w:rsidRPr="005C1E14">
        <w:t>. Actividades de sensibilización comunitaria respecto a la franja de adecuación</w:t>
      </w:r>
    </w:p>
    <w:p w14:paraId="52591BFB" w14:textId="2D2FDE2A" w:rsidR="00974870" w:rsidRPr="005C1E14" w:rsidRDefault="005C1E14" w:rsidP="008D42B8">
      <w:pPr>
        <w:spacing w:line="240" w:lineRule="auto"/>
        <w:jc w:val="center"/>
      </w:pPr>
      <w:r>
        <w:rPr>
          <w:noProof/>
          <w:lang w:eastAsia="es-CO"/>
        </w:rPr>
        <w:drawing>
          <wp:inline distT="0" distB="0" distL="0" distR="0" wp14:anchorId="19A0B152" wp14:editId="2FC95EC5">
            <wp:extent cx="5136515" cy="3219856"/>
            <wp:effectExtent l="0" t="0" r="698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244775" cy="3287720"/>
                    </a:xfrm>
                    <a:prstGeom prst="rect">
                      <a:avLst/>
                    </a:prstGeom>
                  </pic:spPr>
                </pic:pic>
              </a:graphicData>
            </a:graphic>
          </wp:inline>
        </w:drawing>
      </w:r>
    </w:p>
    <w:p w14:paraId="3F9350D0" w14:textId="77777777" w:rsidR="00974870" w:rsidRPr="005C1E14" w:rsidRDefault="00974870" w:rsidP="008D42B8">
      <w:pPr>
        <w:spacing w:line="240" w:lineRule="auto"/>
        <w:jc w:val="both"/>
        <w:rPr>
          <w:rFonts w:ascii="Arial Nova Cond Light" w:hAnsi="Arial Nova Cond Light"/>
          <w:lang w:val="es-ES"/>
        </w:rPr>
      </w:pPr>
      <w:r w:rsidRPr="005C1E14">
        <w:rPr>
          <w:rFonts w:ascii="Arial Nova Cond Light" w:hAnsi="Arial Nova Cond Light"/>
          <w:lang w:val="es-ES"/>
        </w:rPr>
        <w:t xml:space="preserve">Teniendo en cuenta que desde la SDA, se plantea señalizar o resaltar algunos sitios con hitos o referentes ambientales de la zona, que sirvan como límites de Área de Ocupación Público Prioritaria en su borde occidental, en este período se han desarrollado las siguientes actividades: </w:t>
      </w:r>
    </w:p>
    <w:p w14:paraId="1190133B" w14:textId="77777777" w:rsidR="00974870" w:rsidRPr="005C1E14" w:rsidRDefault="00974870" w:rsidP="008D42B8">
      <w:pPr>
        <w:spacing w:line="240" w:lineRule="auto"/>
        <w:jc w:val="both"/>
        <w:rPr>
          <w:rFonts w:ascii="Arial Nova Cond Light" w:hAnsi="Arial Nova Cond Light"/>
          <w:lang w:val="es-ES"/>
        </w:rPr>
      </w:pPr>
      <w:r w:rsidRPr="005C1E14">
        <w:rPr>
          <w:rFonts w:ascii="Arial Nova Cond Light" w:hAnsi="Arial Nova Cond Light"/>
          <w:lang w:val="es-ES"/>
        </w:rPr>
        <w:lastRenderedPageBreak/>
        <w:t xml:space="preserve">Análisis cartográfico de predios susceptibles de amojonar en el Área de Ocupación Público Prioritaria </w:t>
      </w:r>
    </w:p>
    <w:p w14:paraId="5F3E85D7" w14:textId="77777777" w:rsidR="00974870" w:rsidRPr="005C1E14" w:rsidRDefault="00974870" w:rsidP="008D42B8">
      <w:pPr>
        <w:spacing w:line="240" w:lineRule="auto"/>
        <w:jc w:val="both"/>
        <w:rPr>
          <w:rFonts w:ascii="Arial Nova Cond Light" w:hAnsi="Arial Nova Cond Light"/>
          <w:lang w:val="es-ES"/>
        </w:rPr>
      </w:pPr>
      <w:r w:rsidRPr="005C1E14">
        <w:rPr>
          <w:rFonts w:ascii="Arial Nova Cond Light" w:hAnsi="Arial Nova Cond Light"/>
          <w:lang w:val="es-ES"/>
        </w:rPr>
        <w:t xml:space="preserve">Recorridos y visita a diferentes predios, encaminados a la identificación de referentes y/o hitos representativos de la franja de adecuación y el Área de Ocupación Publico prioritaria </w:t>
      </w:r>
    </w:p>
    <w:p w14:paraId="7CA166EA" w14:textId="77777777" w:rsidR="00974870" w:rsidRPr="005C1E14" w:rsidRDefault="00974870" w:rsidP="008D42B8">
      <w:pPr>
        <w:spacing w:line="240" w:lineRule="auto"/>
        <w:jc w:val="both"/>
        <w:rPr>
          <w:rFonts w:ascii="Arial Nova Cond Light" w:hAnsi="Arial Nova Cond Light"/>
          <w:lang w:val="es-ES"/>
        </w:rPr>
      </w:pPr>
      <w:r w:rsidRPr="005C1E14">
        <w:rPr>
          <w:rFonts w:ascii="Arial Nova Cond Light" w:hAnsi="Arial Nova Cond Light"/>
          <w:lang w:val="es-ES"/>
        </w:rPr>
        <w:t xml:space="preserve">Mesas de trabajo con diferentes entidades e instituciones, encaminadas a aunar esfuerzos para desarrollar las actividades establecidas. </w:t>
      </w:r>
    </w:p>
    <w:p w14:paraId="56F608BB" w14:textId="77777777" w:rsidR="00974870" w:rsidRPr="00D8107B" w:rsidRDefault="00974870" w:rsidP="008D42B8">
      <w:pPr>
        <w:spacing w:line="240" w:lineRule="auto"/>
        <w:jc w:val="center"/>
        <w:rPr>
          <w:sz w:val="24"/>
          <w:szCs w:val="22"/>
          <w:highlight w:val="yellow"/>
          <w:lang w:val="es-MX"/>
        </w:rPr>
      </w:pPr>
    </w:p>
    <w:p w14:paraId="37B9D32A" w14:textId="6777CD58" w:rsidR="00974870" w:rsidRPr="00D8107B" w:rsidRDefault="00D8107B" w:rsidP="008D42B8">
      <w:pPr>
        <w:pStyle w:val="Descripcin"/>
        <w:jc w:val="center"/>
        <w:rPr>
          <w:sz w:val="20"/>
        </w:rPr>
      </w:pPr>
      <w:r w:rsidRPr="00D8107B">
        <w:rPr>
          <w:sz w:val="20"/>
        </w:rPr>
        <w:t xml:space="preserve">Ilustración </w:t>
      </w:r>
      <w:r w:rsidRPr="00D8107B">
        <w:rPr>
          <w:sz w:val="20"/>
        </w:rPr>
        <w:fldChar w:fldCharType="begin"/>
      </w:r>
      <w:r w:rsidRPr="00D8107B">
        <w:rPr>
          <w:sz w:val="20"/>
        </w:rPr>
        <w:instrText xml:space="preserve"> SEQ Ilustración \* ARABIC </w:instrText>
      </w:r>
      <w:r w:rsidRPr="00D8107B">
        <w:rPr>
          <w:sz w:val="20"/>
        </w:rPr>
        <w:fldChar w:fldCharType="separate"/>
      </w:r>
      <w:r w:rsidR="00D737B1">
        <w:rPr>
          <w:noProof/>
          <w:sz w:val="20"/>
        </w:rPr>
        <w:t>56</w:t>
      </w:r>
      <w:r w:rsidRPr="00D8107B">
        <w:rPr>
          <w:sz w:val="20"/>
        </w:rPr>
        <w:fldChar w:fldCharType="end"/>
      </w:r>
      <w:r w:rsidRPr="00D8107B">
        <w:rPr>
          <w:sz w:val="20"/>
        </w:rPr>
        <w:t>. Análisis cartográfico de predios susceptibles de amojonar en el Área de Ocupación Público Prioritaria</w:t>
      </w:r>
    </w:p>
    <w:p w14:paraId="5566FD88" w14:textId="5AF88E94" w:rsidR="00D942D7" w:rsidRDefault="00974870" w:rsidP="001C23BA">
      <w:pPr>
        <w:spacing w:line="240" w:lineRule="auto"/>
        <w:rPr>
          <w:sz w:val="20"/>
        </w:rPr>
      </w:pPr>
      <w:r w:rsidRPr="00D8107B">
        <w:rPr>
          <w:lang w:val="es-MX"/>
        </w:rPr>
        <w:t xml:space="preserve"> </w:t>
      </w:r>
      <w:r w:rsidR="00D8107B">
        <w:rPr>
          <w:noProof/>
          <w:lang w:eastAsia="es-CO"/>
        </w:rPr>
        <w:drawing>
          <wp:inline distT="0" distB="0" distL="0" distR="0" wp14:anchorId="1AE62E41" wp14:editId="12D5D1C8">
            <wp:extent cx="5238561" cy="2504660"/>
            <wp:effectExtent l="0" t="0" r="63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246139" cy="2508283"/>
                    </a:xfrm>
                    <a:prstGeom prst="rect">
                      <a:avLst/>
                    </a:prstGeom>
                  </pic:spPr>
                </pic:pic>
              </a:graphicData>
            </a:graphic>
          </wp:inline>
        </w:drawing>
      </w:r>
    </w:p>
    <w:p w14:paraId="7662715C" w14:textId="7315A3AD" w:rsidR="00974870" w:rsidRPr="00D8107B" w:rsidRDefault="00D8107B" w:rsidP="008D42B8">
      <w:pPr>
        <w:pStyle w:val="Descripcin"/>
        <w:jc w:val="center"/>
        <w:rPr>
          <w:sz w:val="20"/>
          <w:lang w:val="es-MX"/>
        </w:rPr>
      </w:pPr>
      <w:r w:rsidRPr="00D8107B">
        <w:rPr>
          <w:sz w:val="20"/>
        </w:rPr>
        <w:t xml:space="preserve">Ilustración </w:t>
      </w:r>
      <w:r w:rsidRPr="00D8107B">
        <w:rPr>
          <w:sz w:val="20"/>
        </w:rPr>
        <w:fldChar w:fldCharType="begin"/>
      </w:r>
      <w:r w:rsidRPr="00D8107B">
        <w:rPr>
          <w:sz w:val="20"/>
        </w:rPr>
        <w:instrText xml:space="preserve"> SEQ Ilustración \* ARABIC </w:instrText>
      </w:r>
      <w:r w:rsidRPr="00D8107B">
        <w:rPr>
          <w:sz w:val="20"/>
        </w:rPr>
        <w:fldChar w:fldCharType="separate"/>
      </w:r>
      <w:r w:rsidR="00D737B1">
        <w:rPr>
          <w:noProof/>
          <w:sz w:val="20"/>
        </w:rPr>
        <w:t>57</w:t>
      </w:r>
      <w:r w:rsidRPr="00D8107B">
        <w:rPr>
          <w:sz w:val="20"/>
        </w:rPr>
        <w:fldChar w:fldCharType="end"/>
      </w:r>
      <w:r w:rsidRPr="00D8107B">
        <w:rPr>
          <w:sz w:val="20"/>
        </w:rPr>
        <w:t>. Definición de sitios de amojonamiento en el Área de Ocupación Público Prioritaria</w:t>
      </w:r>
    </w:p>
    <w:p w14:paraId="39A3D14E" w14:textId="4454403E" w:rsidR="00974870" w:rsidRPr="00D8107B" w:rsidRDefault="00D8107B" w:rsidP="008D42B8">
      <w:pPr>
        <w:spacing w:line="240" w:lineRule="auto"/>
        <w:jc w:val="center"/>
      </w:pPr>
      <w:r>
        <w:rPr>
          <w:noProof/>
          <w:lang w:eastAsia="es-CO"/>
        </w:rPr>
        <w:drawing>
          <wp:inline distT="0" distB="0" distL="0" distR="0" wp14:anchorId="6F315D8B" wp14:editId="0A7CF04B">
            <wp:extent cx="4294513" cy="2067339"/>
            <wp:effectExtent l="0" t="0" r="0"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309757" cy="2074677"/>
                    </a:xfrm>
                    <a:prstGeom prst="rect">
                      <a:avLst/>
                    </a:prstGeom>
                  </pic:spPr>
                </pic:pic>
              </a:graphicData>
            </a:graphic>
          </wp:inline>
        </w:drawing>
      </w:r>
    </w:p>
    <w:p w14:paraId="67D52C1F" w14:textId="5DE06840" w:rsidR="00974870" w:rsidRDefault="00974870" w:rsidP="008D42B8">
      <w:pPr>
        <w:spacing w:line="240" w:lineRule="auto"/>
        <w:jc w:val="both"/>
        <w:rPr>
          <w:rFonts w:ascii="Arial Nova Cond Light" w:hAnsi="Arial Nova Cond Light"/>
          <w:lang w:val="es-ES"/>
        </w:rPr>
      </w:pPr>
      <w:r w:rsidRPr="004B67C2">
        <w:rPr>
          <w:rFonts w:ascii="Arial Nova Cond Light" w:hAnsi="Arial Nova Cond Light"/>
          <w:lang w:val="es-ES"/>
        </w:rPr>
        <w:t xml:space="preserve">Trabajo articulado con el Instituto Distrital de Turismo - IDT para la creación y establecimiento de los diseños y las especificaciones técnicas para las señales susceptibles de ser instaladas </w:t>
      </w:r>
      <w:r w:rsidRPr="004B67C2">
        <w:rPr>
          <w:rFonts w:ascii="Arial Nova Cond Light" w:hAnsi="Arial Nova Cond Light"/>
          <w:lang w:val="es-ES"/>
        </w:rPr>
        <w:lastRenderedPageBreak/>
        <w:t>en Cerros Orientales, cuyo proceso de definición tuvo un componente participativo con quienes se concertaron diferentes aspectos de las señales, por ejemplo, un elemento es que cuenten con techos verdes, la forma de la señal, el material, por lo que se obtuvo las características requeridas. Esto a razón de la propuesta de la alcaldía de unificación de las señales de diferentes espacios de interés ambiental y turístico del Distrito, siendo los Cerros Orientales uno importante por el proyecto senderos, y dado que las señales de amojonamiento hacen referencia a un componente de los cerros orientales que es el área de ocupación público prioritaria se deben acoger dichos lineamientos.</w:t>
      </w:r>
    </w:p>
    <w:p w14:paraId="050C50D8" w14:textId="3901F827" w:rsidR="00710138" w:rsidRPr="00D942D7" w:rsidRDefault="00D942D7" w:rsidP="00D942D7">
      <w:pPr>
        <w:pStyle w:val="Descripcin"/>
        <w:jc w:val="center"/>
        <w:rPr>
          <w:rFonts w:ascii="Arial Nova Cond Light" w:hAnsi="Arial Nova Cond Light"/>
          <w:b w:val="0"/>
          <w:bCs w:val="0"/>
          <w:color w:val="auto"/>
          <w:sz w:val="23"/>
          <w:szCs w:val="21"/>
          <w:lang w:val="es-ES"/>
        </w:rPr>
      </w:pPr>
      <w:r w:rsidRPr="00D942D7">
        <w:rPr>
          <w:sz w:val="18"/>
        </w:rPr>
        <w:t xml:space="preserve">Ilustración </w:t>
      </w:r>
      <w:r w:rsidRPr="00D942D7">
        <w:rPr>
          <w:sz w:val="18"/>
        </w:rPr>
        <w:fldChar w:fldCharType="begin"/>
      </w:r>
      <w:r w:rsidRPr="00D942D7">
        <w:rPr>
          <w:sz w:val="18"/>
        </w:rPr>
        <w:instrText xml:space="preserve"> SEQ Ilustración \* ARABIC </w:instrText>
      </w:r>
      <w:r w:rsidRPr="00D942D7">
        <w:rPr>
          <w:sz w:val="18"/>
        </w:rPr>
        <w:fldChar w:fldCharType="separate"/>
      </w:r>
      <w:r w:rsidR="00D737B1">
        <w:rPr>
          <w:noProof/>
          <w:sz w:val="18"/>
        </w:rPr>
        <w:t>58</w:t>
      </w:r>
      <w:r w:rsidRPr="00D942D7">
        <w:rPr>
          <w:sz w:val="18"/>
        </w:rPr>
        <w:fldChar w:fldCharType="end"/>
      </w:r>
      <w:r w:rsidRPr="00D942D7">
        <w:rPr>
          <w:sz w:val="18"/>
        </w:rPr>
        <w:t>.Características de valla tipo informativa para Cerros Orientales</w:t>
      </w:r>
    </w:p>
    <w:p w14:paraId="780A98C5" w14:textId="72617B41" w:rsidR="00974870" w:rsidRPr="002233D9" w:rsidRDefault="00974870" w:rsidP="008D42B8">
      <w:pPr>
        <w:spacing w:line="240" w:lineRule="auto"/>
        <w:rPr>
          <w:rFonts w:ascii="Arial Nova Cond Light" w:hAnsi="Arial Nova Cond Light"/>
          <w:lang w:val="es-ES"/>
        </w:rPr>
      </w:pPr>
      <w:r w:rsidRPr="002233D9">
        <w:rPr>
          <w:rFonts w:ascii="Arial Nova Cond Light" w:hAnsi="Arial Nova Cond Light"/>
          <w:lang w:val="es-ES"/>
        </w:rPr>
        <w:t xml:space="preserve">           </w:t>
      </w:r>
      <w:r w:rsidR="00710138" w:rsidRPr="002233D9">
        <w:rPr>
          <w:rFonts w:ascii="Arial Nova Cond Light" w:hAnsi="Arial Nova Cond Light"/>
          <w:noProof/>
          <w:lang w:eastAsia="es-CO"/>
        </w:rPr>
        <w:drawing>
          <wp:inline distT="0" distB="0" distL="0" distR="0" wp14:anchorId="20C26CAB" wp14:editId="0671C1C2">
            <wp:extent cx="5124450" cy="1837426"/>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130944" cy="1839754"/>
                    </a:xfrm>
                    <a:prstGeom prst="rect">
                      <a:avLst/>
                    </a:prstGeom>
                  </pic:spPr>
                </pic:pic>
              </a:graphicData>
            </a:graphic>
          </wp:inline>
        </w:drawing>
      </w:r>
    </w:p>
    <w:p w14:paraId="7FBE1F8A" w14:textId="77777777" w:rsidR="002233D9" w:rsidRDefault="002233D9" w:rsidP="008D42B8">
      <w:pPr>
        <w:spacing w:line="240" w:lineRule="auto"/>
        <w:rPr>
          <w:rFonts w:ascii="Arial Nova Cond Light" w:hAnsi="Arial Nova Cond Light"/>
          <w:lang w:val="es-ES"/>
        </w:rPr>
      </w:pPr>
    </w:p>
    <w:p w14:paraId="4993B2E7" w14:textId="77777777" w:rsidR="00974870" w:rsidRPr="002233D9" w:rsidRDefault="00974870" w:rsidP="008D42B8">
      <w:pPr>
        <w:spacing w:line="240" w:lineRule="auto"/>
        <w:jc w:val="both"/>
        <w:rPr>
          <w:rFonts w:ascii="Arial Nova Cond Light" w:hAnsi="Arial Nova Cond Light"/>
          <w:lang w:val="es-ES"/>
        </w:rPr>
      </w:pPr>
      <w:r w:rsidRPr="002233D9">
        <w:rPr>
          <w:rFonts w:ascii="Arial Nova Cond Light" w:hAnsi="Arial Nova Cond Light"/>
          <w:lang w:val="es-ES"/>
        </w:rPr>
        <w:t xml:space="preserve">La elaboración de documentos de especificaciones técnicas y de contratación, requeridos para adelantar el proceso para realizar la señalización, el cual se proponía para 2021, pero dada la necesidad de definición participativa de las características de las señales en Cerros Orientales y dados los tiempos transcurridos entre la entrega de diseños definitivos y el cierre de vigencia, no fue posible llevar a cabo ese proceso contractual por principio de anualidad Se proyecta se realice en 2022.  </w:t>
      </w:r>
    </w:p>
    <w:p w14:paraId="26C6404B" w14:textId="77777777" w:rsidR="00C723D5" w:rsidRDefault="00C723D5" w:rsidP="008D42B8">
      <w:pPr>
        <w:spacing w:line="240" w:lineRule="auto"/>
      </w:pPr>
    </w:p>
    <w:p w14:paraId="270DC326" w14:textId="1B5016C0" w:rsidR="00974870" w:rsidRPr="00D942D7" w:rsidRDefault="00D942D7" w:rsidP="008D42B8">
      <w:pPr>
        <w:spacing w:after="200" w:line="240" w:lineRule="auto"/>
        <w:ind w:left="360"/>
        <w:jc w:val="both"/>
        <w:rPr>
          <w:rFonts w:ascii="Arial Nova Cond Light" w:hAnsi="Arial Nova Cond Light"/>
          <w:b/>
          <w:lang w:val="es-ES"/>
        </w:rPr>
      </w:pPr>
      <w:r w:rsidRPr="00D942D7">
        <w:rPr>
          <w:rFonts w:ascii="Arial Nova Cond Light" w:hAnsi="Arial Nova Cond Light"/>
          <w:b/>
          <w:lang w:val="es-ES"/>
        </w:rPr>
        <w:t>IMPLEMENTACIÓN DE INCENTIVOS Y ACUERDOS DE CONSERVACIÓN</w:t>
      </w:r>
    </w:p>
    <w:p w14:paraId="56043ED4" w14:textId="77777777" w:rsidR="00974870" w:rsidRPr="00811850" w:rsidRDefault="00974870" w:rsidP="008D42B8">
      <w:pPr>
        <w:spacing w:line="240" w:lineRule="auto"/>
        <w:jc w:val="both"/>
        <w:rPr>
          <w:rFonts w:ascii="Arial Nova Cond Light" w:hAnsi="Arial Nova Cond Light"/>
          <w:lang w:val="es-ES"/>
        </w:rPr>
      </w:pPr>
      <w:r w:rsidRPr="00811850">
        <w:rPr>
          <w:rFonts w:ascii="Arial Nova Cond Light" w:hAnsi="Arial Nova Cond Light"/>
          <w:lang w:val="es-ES"/>
        </w:rPr>
        <w:t xml:space="preserve">Entorno al plan de desarrollo 2020 – 2024, en el cuarto trimestre de 2020 se avanzó en la firma del convenio interinstitucional con el Programa de las Naciones Unidas para el Desarrollo – PNUD, el cual tiene por objeto: "Aunar esfuerzos técnicos, administrativos, financieros y operativos para diseñar el esquema programa de Pago por servicios ambientales - PSA vinculados a los acuerdos de conservación de la biodiversidad y sus servicios ecosistémicos hacia el fortalecimiento de comunidades rurales sostenibles en el Distrito Capital"; avanzando en su ejecución con la identificación de áreas y ecosistemas estratégicos que serán tomadas como piloto para el desarrollo de  esquemas de PSA con criterio de regulación y calidad hídrica; así mismo, se obtuvo las Bases Técnicas de la Zonificación Ambiental para las Áreas Rurales de Bogotá, Distrito Capital, a partir de la Identificación de Áreas de Especial Interés Ambiental 1:25.000, la caracterización socio económica de la zona rural de Bogotá D.C y la propuesta del valor del incentivo económico. Para el segundo semestre de 2021 se recibieron los productos </w:t>
      </w:r>
      <w:r w:rsidRPr="00811850">
        <w:rPr>
          <w:rFonts w:ascii="Arial Nova Cond Light" w:hAnsi="Arial Nova Cond Light"/>
          <w:lang w:val="es-ES"/>
        </w:rPr>
        <w:lastRenderedPageBreak/>
        <w:t xml:space="preserve">finales del convenio dentro del cual está el diseño del programa de pagos por servicios ambientales para el Distrito. </w:t>
      </w:r>
    </w:p>
    <w:p w14:paraId="7BEB236D" w14:textId="77777777" w:rsidR="00974870" w:rsidRPr="00811850" w:rsidRDefault="00974870" w:rsidP="008D42B8">
      <w:pPr>
        <w:spacing w:line="240" w:lineRule="auto"/>
        <w:jc w:val="both"/>
        <w:rPr>
          <w:rFonts w:ascii="Arial Nova Cond Light" w:hAnsi="Arial Nova Cond Light"/>
          <w:lang w:val="es-ES"/>
        </w:rPr>
      </w:pPr>
      <w:r w:rsidRPr="00811850">
        <w:rPr>
          <w:rFonts w:ascii="Arial Nova Cond Light" w:hAnsi="Arial Nova Cond Light"/>
          <w:lang w:val="es-ES"/>
        </w:rPr>
        <w:t>El 15 de octubre se firmó el Convenio de Cooperación No. 1583 de 2021 con PNUD con el cual se adelantarán acciones de implementación del programa, respecto al cual se realizó la primera mesa técnica y se inició empalme de las actividades avanzadas en la Cuenca Curubital para implementación de un proyecto piloto. Se elaboraron los estudios previos para firma de Convenio de Cooperación con la Gobernación de Cundinamarca, con el objeto de formalizar un programa de incentivos a la conservación regional. Se aclara que este programa incluye zonas rurales del Distrito Capital, dentro de las cuales se encuentra Cerros Orientales y con ello la zona rural de la franja de adecuación.</w:t>
      </w:r>
    </w:p>
    <w:p w14:paraId="06BB19B1" w14:textId="77777777" w:rsidR="00974870" w:rsidRPr="00811850" w:rsidRDefault="00974870" w:rsidP="008D42B8">
      <w:pPr>
        <w:spacing w:line="240" w:lineRule="auto"/>
        <w:jc w:val="both"/>
        <w:rPr>
          <w:rFonts w:ascii="Arial Nova Cond Light" w:hAnsi="Arial Nova Cond Light"/>
          <w:lang w:val="es-ES"/>
        </w:rPr>
      </w:pPr>
      <w:r w:rsidRPr="00811850">
        <w:rPr>
          <w:rFonts w:ascii="Arial Nova Cond Light" w:hAnsi="Arial Nova Cond Light"/>
          <w:lang w:val="es-ES"/>
        </w:rPr>
        <w:t>Además se realizó la firma de un acuerdo de conservación con la Reserva Umbral Horizontes la cual contempla 0,72 ha en la franja de adecuación.</w:t>
      </w:r>
    </w:p>
    <w:p w14:paraId="79562562" w14:textId="77777777" w:rsidR="00353CF3" w:rsidRDefault="00353CF3" w:rsidP="008D42B8">
      <w:pPr>
        <w:spacing w:line="240" w:lineRule="auto"/>
        <w:jc w:val="both"/>
        <w:rPr>
          <w:rFonts w:ascii="Arial Nova Cond Light" w:hAnsi="Arial Nova Cond Light"/>
          <w:b/>
          <w:lang w:val="es-ES"/>
        </w:rPr>
      </w:pPr>
      <w:bookmarkStart w:id="178" w:name="_Toc92997213"/>
    </w:p>
    <w:p w14:paraId="52D54FF9" w14:textId="77777777" w:rsidR="00974870" w:rsidRDefault="00974870" w:rsidP="008D42B8">
      <w:pPr>
        <w:spacing w:line="240" w:lineRule="auto"/>
        <w:jc w:val="both"/>
        <w:rPr>
          <w:rFonts w:ascii="Arial Nova Cond Light" w:hAnsi="Arial Nova Cond Light"/>
          <w:b/>
          <w:lang w:val="es-ES"/>
        </w:rPr>
      </w:pPr>
      <w:r w:rsidRPr="001606AC">
        <w:rPr>
          <w:rFonts w:ascii="Arial Nova Cond Light" w:hAnsi="Arial Nova Cond Light"/>
          <w:b/>
          <w:lang w:val="es-ES"/>
        </w:rPr>
        <w:t>Meta 2 y 3:</w:t>
      </w:r>
      <w:bookmarkEnd w:id="178"/>
      <w:r w:rsidRPr="001606AC">
        <w:rPr>
          <w:rFonts w:ascii="Arial Nova Cond Light" w:hAnsi="Arial Nova Cond Light"/>
          <w:b/>
          <w:lang w:val="es-ES"/>
        </w:rPr>
        <w:t xml:space="preserve"> </w:t>
      </w:r>
    </w:p>
    <w:p w14:paraId="1DE9E87E" w14:textId="77777777" w:rsidR="00353CF3" w:rsidRPr="001606AC" w:rsidRDefault="00353CF3" w:rsidP="008D42B8">
      <w:pPr>
        <w:spacing w:line="240" w:lineRule="auto"/>
        <w:jc w:val="both"/>
        <w:rPr>
          <w:rFonts w:ascii="Arial Nova Cond Light" w:hAnsi="Arial Nova Cond Light"/>
          <w:b/>
          <w:lang w:val="es-ES"/>
        </w:rPr>
      </w:pPr>
    </w:p>
    <w:p w14:paraId="5C69F7E5" w14:textId="71B2A2C8" w:rsidR="00974870" w:rsidRPr="001606AC" w:rsidRDefault="00932229" w:rsidP="00353CF3">
      <w:pPr>
        <w:spacing w:line="240" w:lineRule="auto"/>
        <w:jc w:val="both"/>
        <w:rPr>
          <w:rFonts w:ascii="Arial Nova Cond Light" w:hAnsi="Arial Nova Cond Light"/>
          <w:b/>
          <w:lang w:val="es-ES"/>
        </w:rPr>
      </w:pPr>
      <w:r w:rsidRPr="001606AC">
        <w:rPr>
          <w:rFonts w:ascii="Arial Nova Cond Light" w:hAnsi="Arial Nova Cond Light"/>
          <w:b/>
          <w:lang w:val="es-ES"/>
        </w:rPr>
        <w:t>META 2: RESTAURAR, REHABILITAR O RECUPERAR A 370 NUEVAS HECTÁREAS DEGRADADAS EN LA ESTRUCTURA ECOLÓGICA PRINCIPAL Y ÁREAS DE INTERÉS AMBIENTAL, CON 450.000 INDIVIDUOS</w:t>
      </w:r>
    </w:p>
    <w:p w14:paraId="6857F05E" w14:textId="77777777" w:rsidR="00974870" w:rsidRPr="001606AC" w:rsidRDefault="00974870" w:rsidP="008D42B8">
      <w:pPr>
        <w:spacing w:line="240" w:lineRule="auto"/>
        <w:jc w:val="both"/>
        <w:rPr>
          <w:rFonts w:ascii="Arial Nova Cond Light" w:hAnsi="Arial Nova Cond Light"/>
          <w:lang w:val="es-ES"/>
        </w:rPr>
      </w:pPr>
    </w:p>
    <w:p w14:paraId="61992611" w14:textId="45531875" w:rsidR="00974870" w:rsidRDefault="00974870" w:rsidP="008D42B8">
      <w:pPr>
        <w:spacing w:line="240" w:lineRule="auto"/>
        <w:jc w:val="both"/>
        <w:rPr>
          <w:rFonts w:ascii="Arial Nova Cond Light" w:hAnsi="Arial Nova Cond Light"/>
          <w:lang w:val="es-ES"/>
        </w:rPr>
      </w:pPr>
      <w:r w:rsidRPr="001606AC">
        <w:rPr>
          <w:rFonts w:ascii="Arial Nova Cond Light" w:hAnsi="Arial Nova Cond Light"/>
          <w:lang w:val="es-ES"/>
        </w:rPr>
        <w:t>Con la meta de Restauración para diciembre de 2021, se realizaron 14,19 ha nuevas, con la plantación de 17.892  individuos y plantación por enriquecimiento de diseños establecidos de restauración 12.127 para un total de 30.019 individuos, distri</w:t>
      </w:r>
      <w:r w:rsidR="001606AC">
        <w:rPr>
          <w:rFonts w:ascii="Arial Nova Cond Light" w:hAnsi="Arial Nova Cond Light"/>
          <w:lang w:val="es-ES"/>
        </w:rPr>
        <w:t>buidos en las siguientes áreas:</w:t>
      </w:r>
    </w:p>
    <w:p w14:paraId="1FDE0F68" w14:textId="71BE95B6" w:rsidR="001606AC" w:rsidRPr="001606AC" w:rsidRDefault="001606AC" w:rsidP="008D42B8">
      <w:pPr>
        <w:pStyle w:val="Descripcin"/>
        <w:jc w:val="center"/>
        <w:rPr>
          <w:rFonts w:ascii="Arial Nova Cond Light" w:hAnsi="Arial Nova Cond Light"/>
          <w:b w:val="0"/>
          <w:bCs w:val="0"/>
          <w:color w:val="auto"/>
          <w:sz w:val="23"/>
          <w:szCs w:val="21"/>
          <w:lang w:val="es-ES"/>
        </w:rPr>
      </w:pPr>
      <w:bookmarkStart w:id="179" w:name="_Toc94188983"/>
      <w:r w:rsidRPr="001606AC">
        <w:rPr>
          <w:sz w:val="18"/>
        </w:rPr>
        <w:t xml:space="preserve">Tabla </w:t>
      </w:r>
      <w:r w:rsidRPr="001606AC">
        <w:rPr>
          <w:sz w:val="18"/>
        </w:rPr>
        <w:fldChar w:fldCharType="begin"/>
      </w:r>
      <w:r w:rsidRPr="001606AC">
        <w:rPr>
          <w:sz w:val="18"/>
        </w:rPr>
        <w:instrText xml:space="preserve"> SEQ Tabla \* ARABIC </w:instrText>
      </w:r>
      <w:r w:rsidRPr="001606AC">
        <w:rPr>
          <w:sz w:val="18"/>
        </w:rPr>
        <w:fldChar w:fldCharType="separate"/>
      </w:r>
      <w:r w:rsidR="00CF0C1E">
        <w:rPr>
          <w:noProof/>
          <w:sz w:val="18"/>
        </w:rPr>
        <w:t>29</w:t>
      </w:r>
      <w:r w:rsidRPr="001606AC">
        <w:rPr>
          <w:sz w:val="18"/>
        </w:rPr>
        <w:fldChar w:fldCharType="end"/>
      </w:r>
      <w:r w:rsidRPr="001606AC">
        <w:rPr>
          <w:sz w:val="18"/>
        </w:rPr>
        <w:t>.Intervención en áreas nuevas con el proyecto de inversión 7769</w:t>
      </w:r>
      <w:bookmarkEnd w:id="179"/>
    </w:p>
    <w:tbl>
      <w:tblPr>
        <w:tblW w:w="7366" w:type="dxa"/>
        <w:jc w:val="center"/>
        <w:tblCellMar>
          <w:left w:w="70" w:type="dxa"/>
          <w:right w:w="70" w:type="dxa"/>
        </w:tblCellMar>
        <w:tblLook w:val="04A0" w:firstRow="1" w:lastRow="0" w:firstColumn="1" w:lastColumn="0" w:noHBand="0" w:noVBand="1"/>
      </w:tblPr>
      <w:tblGrid>
        <w:gridCol w:w="1529"/>
        <w:gridCol w:w="1200"/>
        <w:gridCol w:w="1780"/>
        <w:gridCol w:w="2857"/>
      </w:tblGrid>
      <w:tr w:rsidR="00974870" w:rsidRPr="00770098" w14:paraId="4B95BB86" w14:textId="77777777" w:rsidTr="00770098">
        <w:trPr>
          <w:trHeight w:val="20"/>
          <w:tblHeader/>
          <w:jc w:val="center"/>
        </w:trPr>
        <w:tc>
          <w:tcPr>
            <w:tcW w:w="1529"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4B5635BD" w14:textId="77777777" w:rsidR="00974870" w:rsidRPr="00770098" w:rsidRDefault="00974870" w:rsidP="008D42B8">
            <w:pPr>
              <w:spacing w:after="0" w:line="240" w:lineRule="auto"/>
              <w:jc w:val="center"/>
              <w:rPr>
                <w:rFonts w:ascii="Arial Nova Cond Light" w:hAnsi="Arial Nova Cond Light"/>
                <w:b/>
                <w:sz w:val="16"/>
                <w:szCs w:val="16"/>
                <w:lang w:val="es-ES"/>
              </w:rPr>
            </w:pPr>
            <w:r w:rsidRPr="00770098">
              <w:rPr>
                <w:rFonts w:ascii="Arial Nova Cond Light" w:hAnsi="Arial Nova Cond Light"/>
                <w:b/>
                <w:sz w:val="16"/>
                <w:szCs w:val="16"/>
                <w:lang w:val="es-ES"/>
              </w:rPr>
              <w:t>Localidad</w:t>
            </w:r>
          </w:p>
        </w:tc>
        <w:tc>
          <w:tcPr>
            <w:tcW w:w="1200" w:type="dxa"/>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45586C27" w14:textId="77777777" w:rsidR="00974870" w:rsidRPr="00770098" w:rsidRDefault="00974870" w:rsidP="008D42B8">
            <w:pPr>
              <w:spacing w:after="0" w:line="240" w:lineRule="auto"/>
              <w:jc w:val="center"/>
              <w:rPr>
                <w:rFonts w:ascii="Arial Nova Cond Light" w:hAnsi="Arial Nova Cond Light"/>
                <w:b/>
                <w:sz w:val="16"/>
                <w:szCs w:val="16"/>
                <w:lang w:val="es-ES"/>
              </w:rPr>
            </w:pPr>
            <w:r w:rsidRPr="00770098">
              <w:rPr>
                <w:rFonts w:ascii="Arial Nova Cond Light" w:hAnsi="Arial Nova Cond Light"/>
                <w:b/>
                <w:sz w:val="16"/>
                <w:szCs w:val="16"/>
                <w:lang w:val="es-ES"/>
              </w:rPr>
              <w:t>Área (ha)</w:t>
            </w:r>
          </w:p>
        </w:tc>
        <w:tc>
          <w:tcPr>
            <w:tcW w:w="1780" w:type="dxa"/>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6C39DB7F" w14:textId="77777777" w:rsidR="00974870" w:rsidRPr="00770098" w:rsidRDefault="00974870" w:rsidP="008D42B8">
            <w:pPr>
              <w:spacing w:after="0" w:line="240" w:lineRule="auto"/>
              <w:jc w:val="center"/>
              <w:rPr>
                <w:rFonts w:ascii="Arial Nova Cond Light" w:hAnsi="Arial Nova Cond Light"/>
                <w:b/>
                <w:sz w:val="16"/>
                <w:szCs w:val="16"/>
                <w:lang w:val="es-ES"/>
              </w:rPr>
            </w:pPr>
            <w:r w:rsidRPr="00770098">
              <w:rPr>
                <w:rFonts w:ascii="Arial Nova Cond Light" w:hAnsi="Arial Nova Cond Light"/>
                <w:b/>
                <w:sz w:val="16"/>
                <w:szCs w:val="16"/>
                <w:lang w:val="es-ES"/>
              </w:rPr>
              <w:t>No. De Individuos</w:t>
            </w:r>
          </w:p>
        </w:tc>
        <w:tc>
          <w:tcPr>
            <w:tcW w:w="2857" w:type="dxa"/>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02A69459" w14:textId="77777777" w:rsidR="00974870" w:rsidRPr="00770098" w:rsidRDefault="00974870" w:rsidP="008D42B8">
            <w:pPr>
              <w:spacing w:after="0" w:line="240" w:lineRule="auto"/>
              <w:jc w:val="center"/>
              <w:rPr>
                <w:rFonts w:ascii="Arial Nova Cond Light" w:hAnsi="Arial Nova Cond Light"/>
                <w:b/>
                <w:sz w:val="16"/>
                <w:szCs w:val="16"/>
                <w:lang w:val="es-ES"/>
              </w:rPr>
            </w:pPr>
            <w:r w:rsidRPr="00770098">
              <w:rPr>
                <w:rFonts w:ascii="Arial Nova Cond Light" w:hAnsi="Arial Nova Cond Light"/>
                <w:b/>
                <w:sz w:val="16"/>
                <w:szCs w:val="16"/>
                <w:lang w:val="es-ES"/>
              </w:rPr>
              <w:t>Proyecto</w:t>
            </w:r>
          </w:p>
        </w:tc>
      </w:tr>
      <w:tr w:rsidR="00974870" w:rsidRPr="00770098" w14:paraId="3EEDEAB8" w14:textId="77777777" w:rsidTr="00974870">
        <w:trPr>
          <w:trHeight w:val="20"/>
          <w:jc w:val="center"/>
        </w:trPr>
        <w:tc>
          <w:tcPr>
            <w:tcW w:w="1529" w:type="dxa"/>
            <w:tcBorders>
              <w:top w:val="nil"/>
              <w:left w:val="single" w:sz="4" w:space="0" w:color="auto"/>
              <w:bottom w:val="single" w:sz="4" w:space="0" w:color="auto"/>
              <w:right w:val="single" w:sz="4" w:space="0" w:color="auto"/>
            </w:tcBorders>
            <w:shd w:val="clear" w:color="auto" w:fill="auto"/>
            <w:vAlign w:val="center"/>
            <w:hideMark/>
          </w:tcPr>
          <w:p w14:paraId="4A47EF6E"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Barrios Unidos</w:t>
            </w:r>
          </w:p>
        </w:tc>
        <w:tc>
          <w:tcPr>
            <w:tcW w:w="1200" w:type="dxa"/>
            <w:tcBorders>
              <w:top w:val="nil"/>
              <w:left w:val="nil"/>
              <w:bottom w:val="single" w:sz="4" w:space="0" w:color="auto"/>
              <w:right w:val="single" w:sz="4" w:space="0" w:color="auto"/>
            </w:tcBorders>
            <w:shd w:val="clear" w:color="auto" w:fill="auto"/>
            <w:vAlign w:val="center"/>
            <w:hideMark/>
          </w:tcPr>
          <w:p w14:paraId="44B92115"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0,0318</w:t>
            </w:r>
          </w:p>
        </w:tc>
        <w:tc>
          <w:tcPr>
            <w:tcW w:w="1780" w:type="dxa"/>
            <w:tcBorders>
              <w:top w:val="nil"/>
              <w:left w:val="nil"/>
              <w:bottom w:val="single" w:sz="4" w:space="0" w:color="auto"/>
              <w:right w:val="single" w:sz="4" w:space="0" w:color="auto"/>
            </w:tcBorders>
            <w:shd w:val="clear" w:color="auto" w:fill="auto"/>
            <w:noWrap/>
            <w:vAlign w:val="center"/>
            <w:hideMark/>
          </w:tcPr>
          <w:p w14:paraId="0D36FF78"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105</w:t>
            </w:r>
          </w:p>
        </w:tc>
        <w:tc>
          <w:tcPr>
            <w:tcW w:w="2857" w:type="dxa"/>
            <w:tcBorders>
              <w:top w:val="nil"/>
              <w:left w:val="nil"/>
              <w:bottom w:val="single" w:sz="4" w:space="0" w:color="auto"/>
              <w:right w:val="single" w:sz="4" w:space="0" w:color="auto"/>
            </w:tcBorders>
            <w:shd w:val="clear" w:color="auto" w:fill="auto"/>
            <w:noWrap/>
            <w:vAlign w:val="center"/>
            <w:hideMark/>
          </w:tcPr>
          <w:p w14:paraId="11F35418"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PEDH Salitre</w:t>
            </w:r>
          </w:p>
        </w:tc>
      </w:tr>
      <w:tr w:rsidR="00974870" w:rsidRPr="00770098" w14:paraId="15CEF02D" w14:textId="77777777" w:rsidTr="00974870">
        <w:trPr>
          <w:trHeight w:val="20"/>
          <w:jc w:val="center"/>
        </w:trPr>
        <w:tc>
          <w:tcPr>
            <w:tcW w:w="1529" w:type="dxa"/>
            <w:tcBorders>
              <w:top w:val="nil"/>
              <w:left w:val="single" w:sz="4" w:space="0" w:color="auto"/>
              <w:bottom w:val="single" w:sz="4" w:space="0" w:color="auto"/>
              <w:right w:val="single" w:sz="4" w:space="0" w:color="auto"/>
            </w:tcBorders>
            <w:shd w:val="clear" w:color="auto" w:fill="auto"/>
            <w:noWrap/>
            <w:vAlign w:val="center"/>
            <w:hideMark/>
          </w:tcPr>
          <w:p w14:paraId="4852720E"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Chapinero</w:t>
            </w:r>
          </w:p>
        </w:tc>
        <w:tc>
          <w:tcPr>
            <w:tcW w:w="1200" w:type="dxa"/>
            <w:tcBorders>
              <w:top w:val="nil"/>
              <w:left w:val="nil"/>
              <w:bottom w:val="single" w:sz="4" w:space="0" w:color="auto"/>
              <w:right w:val="single" w:sz="4" w:space="0" w:color="auto"/>
            </w:tcBorders>
            <w:shd w:val="clear" w:color="auto" w:fill="auto"/>
            <w:noWrap/>
            <w:vAlign w:val="center"/>
            <w:hideMark/>
          </w:tcPr>
          <w:p w14:paraId="1DEE5B6E"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0,058</w:t>
            </w:r>
          </w:p>
        </w:tc>
        <w:tc>
          <w:tcPr>
            <w:tcW w:w="1780" w:type="dxa"/>
            <w:tcBorders>
              <w:top w:val="nil"/>
              <w:left w:val="nil"/>
              <w:bottom w:val="single" w:sz="4" w:space="0" w:color="auto"/>
              <w:right w:val="single" w:sz="4" w:space="0" w:color="auto"/>
            </w:tcBorders>
            <w:shd w:val="clear" w:color="auto" w:fill="auto"/>
            <w:noWrap/>
            <w:vAlign w:val="center"/>
            <w:hideMark/>
          </w:tcPr>
          <w:p w14:paraId="5C36445B"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20</w:t>
            </w:r>
          </w:p>
        </w:tc>
        <w:tc>
          <w:tcPr>
            <w:tcW w:w="2857" w:type="dxa"/>
            <w:tcBorders>
              <w:top w:val="nil"/>
              <w:left w:val="nil"/>
              <w:bottom w:val="single" w:sz="4" w:space="0" w:color="auto"/>
              <w:right w:val="single" w:sz="4" w:space="0" w:color="auto"/>
            </w:tcBorders>
            <w:shd w:val="clear" w:color="auto" w:fill="auto"/>
            <w:noWrap/>
            <w:vAlign w:val="center"/>
            <w:hideMark/>
          </w:tcPr>
          <w:p w14:paraId="28E93625"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Humedal Chicú</w:t>
            </w:r>
          </w:p>
        </w:tc>
      </w:tr>
      <w:tr w:rsidR="00974870" w:rsidRPr="00770098" w14:paraId="797E3984" w14:textId="77777777" w:rsidTr="00974870">
        <w:trPr>
          <w:trHeight w:val="20"/>
          <w:jc w:val="center"/>
        </w:trPr>
        <w:tc>
          <w:tcPr>
            <w:tcW w:w="1529" w:type="dxa"/>
            <w:tcBorders>
              <w:top w:val="nil"/>
              <w:left w:val="single" w:sz="4" w:space="0" w:color="auto"/>
              <w:bottom w:val="single" w:sz="4" w:space="0" w:color="auto"/>
              <w:right w:val="single" w:sz="4" w:space="0" w:color="auto"/>
            </w:tcBorders>
            <w:shd w:val="clear" w:color="auto" w:fill="auto"/>
            <w:vAlign w:val="center"/>
            <w:hideMark/>
          </w:tcPr>
          <w:p w14:paraId="3EE0B3CE"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Engativá</w:t>
            </w:r>
          </w:p>
        </w:tc>
        <w:tc>
          <w:tcPr>
            <w:tcW w:w="1200" w:type="dxa"/>
            <w:tcBorders>
              <w:top w:val="nil"/>
              <w:left w:val="nil"/>
              <w:bottom w:val="single" w:sz="4" w:space="0" w:color="auto"/>
              <w:right w:val="single" w:sz="4" w:space="0" w:color="auto"/>
            </w:tcBorders>
            <w:shd w:val="clear" w:color="auto" w:fill="auto"/>
            <w:vAlign w:val="center"/>
            <w:hideMark/>
          </w:tcPr>
          <w:p w14:paraId="4D5ECE49"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0,07</w:t>
            </w:r>
          </w:p>
        </w:tc>
        <w:tc>
          <w:tcPr>
            <w:tcW w:w="1780" w:type="dxa"/>
            <w:tcBorders>
              <w:top w:val="nil"/>
              <w:left w:val="nil"/>
              <w:bottom w:val="single" w:sz="4" w:space="0" w:color="auto"/>
              <w:right w:val="single" w:sz="4" w:space="0" w:color="auto"/>
            </w:tcBorders>
            <w:shd w:val="clear" w:color="auto" w:fill="auto"/>
            <w:vAlign w:val="center"/>
            <w:hideMark/>
          </w:tcPr>
          <w:p w14:paraId="491CA84D"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38</w:t>
            </w:r>
          </w:p>
        </w:tc>
        <w:tc>
          <w:tcPr>
            <w:tcW w:w="2857" w:type="dxa"/>
            <w:tcBorders>
              <w:top w:val="nil"/>
              <w:left w:val="nil"/>
              <w:bottom w:val="single" w:sz="4" w:space="0" w:color="auto"/>
              <w:right w:val="single" w:sz="4" w:space="0" w:color="auto"/>
            </w:tcBorders>
            <w:shd w:val="clear" w:color="auto" w:fill="auto"/>
            <w:noWrap/>
            <w:vAlign w:val="center"/>
            <w:hideMark/>
          </w:tcPr>
          <w:p w14:paraId="6B716D62"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PEDH Juan Amarillo</w:t>
            </w:r>
          </w:p>
        </w:tc>
      </w:tr>
      <w:tr w:rsidR="00974870" w:rsidRPr="00770098" w14:paraId="2579C423" w14:textId="77777777" w:rsidTr="00974870">
        <w:trPr>
          <w:trHeight w:val="20"/>
          <w:jc w:val="center"/>
        </w:trPr>
        <w:tc>
          <w:tcPr>
            <w:tcW w:w="1529" w:type="dxa"/>
            <w:tcBorders>
              <w:top w:val="nil"/>
              <w:left w:val="single" w:sz="4" w:space="0" w:color="auto"/>
              <w:bottom w:val="single" w:sz="4" w:space="0" w:color="auto"/>
              <w:right w:val="single" w:sz="4" w:space="0" w:color="auto"/>
            </w:tcBorders>
            <w:shd w:val="clear" w:color="auto" w:fill="auto"/>
            <w:vAlign w:val="center"/>
            <w:hideMark/>
          </w:tcPr>
          <w:p w14:paraId="7A7172F6"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 xml:space="preserve">Kennedy </w:t>
            </w:r>
          </w:p>
        </w:tc>
        <w:tc>
          <w:tcPr>
            <w:tcW w:w="1200" w:type="dxa"/>
            <w:tcBorders>
              <w:top w:val="nil"/>
              <w:left w:val="nil"/>
              <w:bottom w:val="single" w:sz="4" w:space="0" w:color="auto"/>
              <w:right w:val="single" w:sz="4" w:space="0" w:color="auto"/>
            </w:tcBorders>
            <w:shd w:val="clear" w:color="auto" w:fill="auto"/>
            <w:vAlign w:val="center"/>
            <w:hideMark/>
          </w:tcPr>
          <w:p w14:paraId="6D544ADD"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0,0001</w:t>
            </w:r>
          </w:p>
        </w:tc>
        <w:tc>
          <w:tcPr>
            <w:tcW w:w="1780" w:type="dxa"/>
            <w:tcBorders>
              <w:top w:val="nil"/>
              <w:left w:val="nil"/>
              <w:bottom w:val="single" w:sz="4" w:space="0" w:color="auto"/>
              <w:right w:val="single" w:sz="4" w:space="0" w:color="auto"/>
            </w:tcBorders>
            <w:shd w:val="clear" w:color="auto" w:fill="auto"/>
            <w:vAlign w:val="center"/>
            <w:hideMark/>
          </w:tcPr>
          <w:p w14:paraId="55C8F818"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7</w:t>
            </w:r>
          </w:p>
        </w:tc>
        <w:tc>
          <w:tcPr>
            <w:tcW w:w="2857" w:type="dxa"/>
            <w:tcBorders>
              <w:top w:val="nil"/>
              <w:left w:val="nil"/>
              <w:bottom w:val="single" w:sz="4" w:space="0" w:color="auto"/>
              <w:right w:val="single" w:sz="4" w:space="0" w:color="auto"/>
            </w:tcBorders>
            <w:shd w:val="clear" w:color="auto" w:fill="auto"/>
            <w:noWrap/>
            <w:vAlign w:val="center"/>
            <w:hideMark/>
          </w:tcPr>
          <w:p w14:paraId="19E29BA5"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Burro</w:t>
            </w:r>
          </w:p>
        </w:tc>
      </w:tr>
      <w:tr w:rsidR="00974870" w:rsidRPr="00770098" w14:paraId="524CE36D" w14:textId="77777777" w:rsidTr="00974870">
        <w:trPr>
          <w:trHeight w:val="20"/>
          <w:jc w:val="center"/>
        </w:trPr>
        <w:tc>
          <w:tcPr>
            <w:tcW w:w="1529" w:type="dxa"/>
            <w:vMerge w:val="restart"/>
            <w:tcBorders>
              <w:top w:val="nil"/>
              <w:left w:val="single" w:sz="4" w:space="0" w:color="auto"/>
              <w:bottom w:val="single" w:sz="4" w:space="0" w:color="000000"/>
              <w:right w:val="single" w:sz="4" w:space="0" w:color="auto"/>
            </w:tcBorders>
            <w:shd w:val="clear" w:color="auto" w:fill="auto"/>
            <w:vAlign w:val="center"/>
            <w:hideMark/>
          </w:tcPr>
          <w:p w14:paraId="4B663939"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San Cristóbal</w:t>
            </w:r>
          </w:p>
        </w:tc>
        <w:tc>
          <w:tcPr>
            <w:tcW w:w="1200" w:type="dxa"/>
            <w:tcBorders>
              <w:top w:val="nil"/>
              <w:left w:val="nil"/>
              <w:bottom w:val="single" w:sz="4" w:space="0" w:color="auto"/>
              <w:right w:val="single" w:sz="4" w:space="0" w:color="auto"/>
            </w:tcBorders>
            <w:shd w:val="clear" w:color="auto" w:fill="auto"/>
            <w:vAlign w:val="center"/>
            <w:hideMark/>
          </w:tcPr>
          <w:p w14:paraId="2BAE16A0"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0,04</w:t>
            </w:r>
          </w:p>
        </w:tc>
        <w:tc>
          <w:tcPr>
            <w:tcW w:w="1780" w:type="dxa"/>
            <w:tcBorders>
              <w:top w:val="nil"/>
              <w:left w:val="nil"/>
              <w:bottom w:val="single" w:sz="4" w:space="0" w:color="auto"/>
              <w:right w:val="single" w:sz="4" w:space="0" w:color="auto"/>
            </w:tcBorders>
            <w:shd w:val="clear" w:color="auto" w:fill="auto"/>
            <w:vAlign w:val="center"/>
            <w:hideMark/>
          </w:tcPr>
          <w:p w14:paraId="50A6C693"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52</w:t>
            </w:r>
          </w:p>
        </w:tc>
        <w:tc>
          <w:tcPr>
            <w:tcW w:w="2857" w:type="dxa"/>
            <w:tcBorders>
              <w:top w:val="nil"/>
              <w:left w:val="nil"/>
              <w:bottom w:val="single" w:sz="4" w:space="0" w:color="auto"/>
              <w:right w:val="single" w:sz="4" w:space="0" w:color="auto"/>
            </w:tcBorders>
            <w:shd w:val="clear" w:color="auto" w:fill="auto"/>
            <w:noWrap/>
            <w:vAlign w:val="center"/>
            <w:hideMark/>
          </w:tcPr>
          <w:p w14:paraId="291CD610"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PEDMEN</w:t>
            </w:r>
          </w:p>
        </w:tc>
      </w:tr>
      <w:tr w:rsidR="00974870" w:rsidRPr="00770098" w14:paraId="6B9BF36E" w14:textId="77777777" w:rsidTr="00974870">
        <w:trPr>
          <w:trHeight w:val="20"/>
          <w:jc w:val="center"/>
        </w:trPr>
        <w:tc>
          <w:tcPr>
            <w:tcW w:w="1529" w:type="dxa"/>
            <w:vMerge/>
            <w:tcBorders>
              <w:top w:val="nil"/>
              <w:left w:val="single" w:sz="4" w:space="0" w:color="auto"/>
              <w:bottom w:val="single" w:sz="4" w:space="0" w:color="000000"/>
              <w:right w:val="single" w:sz="4" w:space="0" w:color="auto"/>
            </w:tcBorders>
            <w:vAlign w:val="center"/>
            <w:hideMark/>
          </w:tcPr>
          <w:p w14:paraId="6ABDAE9A" w14:textId="77777777" w:rsidR="00974870" w:rsidRPr="00770098" w:rsidRDefault="00974870" w:rsidP="008D42B8">
            <w:pPr>
              <w:spacing w:after="0" w:line="240" w:lineRule="auto"/>
              <w:jc w:val="both"/>
              <w:rPr>
                <w:rFonts w:ascii="Arial Nova Cond Light" w:hAnsi="Arial Nova Cond Light"/>
                <w:sz w:val="16"/>
                <w:szCs w:val="16"/>
                <w:lang w:val="es-ES"/>
              </w:rPr>
            </w:pPr>
          </w:p>
        </w:tc>
        <w:tc>
          <w:tcPr>
            <w:tcW w:w="1200" w:type="dxa"/>
            <w:tcBorders>
              <w:top w:val="nil"/>
              <w:left w:val="nil"/>
              <w:bottom w:val="single" w:sz="4" w:space="0" w:color="auto"/>
              <w:right w:val="single" w:sz="4" w:space="0" w:color="auto"/>
            </w:tcBorders>
            <w:shd w:val="clear" w:color="auto" w:fill="auto"/>
            <w:vAlign w:val="center"/>
            <w:hideMark/>
          </w:tcPr>
          <w:p w14:paraId="09E03A44"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0,04</w:t>
            </w:r>
          </w:p>
        </w:tc>
        <w:tc>
          <w:tcPr>
            <w:tcW w:w="1780" w:type="dxa"/>
            <w:tcBorders>
              <w:top w:val="nil"/>
              <w:left w:val="nil"/>
              <w:bottom w:val="single" w:sz="4" w:space="0" w:color="auto"/>
              <w:right w:val="single" w:sz="4" w:space="0" w:color="auto"/>
            </w:tcBorders>
            <w:shd w:val="clear" w:color="auto" w:fill="auto"/>
            <w:noWrap/>
            <w:vAlign w:val="center"/>
            <w:hideMark/>
          </w:tcPr>
          <w:p w14:paraId="7A2800E4"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150</w:t>
            </w:r>
          </w:p>
        </w:tc>
        <w:tc>
          <w:tcPr>
            <w:tcW w:w="2857" w:type="dxa"/>
            <w:tcBorders>
              <w:top w:val="nil"/>
              <w:left w:val="nil"/>
              <w:bottom w:val="single" w:sz="4" w:space="0" w:color="auto"/>
              <w:right w:val="single" w:sz="4" w:space="0" w:color="auto"/>
            </w:tcBorders>
            <w:shd w:val="clear" w:color="auto" w:fill="auto"/>
            <w:noWrap/>
            <w:vAlign w:val="center"/>
            <w:hideMark/>
          </w:tcPr>
          <w:p w14:paraId="6BB721E3"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Predio La Primavera PEDMEN</w:t>
            </w:r>
          </w:p>
        </w:tc>
      </w:tr>
      <w:tr w:rsidR="00974870" w:rsidRPr="00770098" w14:paraId="694493A9" w14:textId="77777777" w:rsidTr="00974870">
        <w:trPr>
          <w:trHeight w:val="20"/>
          <w:jc w:val="center"/>
        </w:trPr>
        <w:tc>
          <w:tcPr>
            <w:tcW w:w="1529" w:type="dxa"/>
            <w:vMerge/>
            <w:tcBorders>
              <w:top w:val="nil"/>
              <w:left w:val="single" w:sz="4" w:space="0" w:color="auto"/>
              <w:bottom w:val="single" w:sz="4" w:space="0" w:color="000000"/>
              <w:right w:val="single" w:sz="4" w:space="0" w:color="auto"/>
            </w:tcBorders>
            <w:vAlign w:val="center"/>
            <w:hideMark/>
          </w:tcPr>
          <w:p w14:paraId="58D6A770" w14:textId="77777777" w:rsidR="00974870" w:rsidRPr="00770098" w:rsidRDefault="00974870" w:rsidP="008D42B8">
            <w:pPr>
              <w:spacing w:after="0" w:line="240" w:lineRule="auto"/>
              <w:jc w:val="both"/>
              <w:rPr>
                <w:rFonts w:ascii="Arial Nova Cond Light" w:hAnsi="Arial Nova Cond Light"/>
                <w:sz w:val="16"/>
                <w:szCs w:val="16"/>
                <w:lang w:val="es-ES"/>
              </w:rPr>
            </w:pPr>
          </w:p>
        </w:tc>
        <w:tc>
          <w:tcPr>
            <w:tcW w:w="1200" w:type="dxa"/>
            <w:tcBorders>
              <w:top w:val="nil"/>
              <w:left w:val="nil"/>
              <w:bottom w:val="single" w:sz="4" w:space="0" w:color="auto"/>
              <w:right w:val="single" w:sz="4" w:space="0" w:color="auto"/>
            </w:tcBorders>
            <w:shd w:val="clear" w:color="auto" w:fill="auto"/>
            <w:vAlign w:val="center"/>
            <w:hideMark/>
          </w:tcPr>
          <w:p w14:paraId="3DE263DB"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0,2</w:t>
            </w:r>
          </w:p>
        </w:tc>
        <w:tc>
          <w:tcPr>
            <w:tcW w:w="1780" w:type="dxa"/>
            <w:tcBorders>
              <w:top w:val="nil"/>
              <w:left w:val="nil"/>
              <w:bottom w:val="single" w:sz="4" w:space="0" w:color="auto"/>
              <w:right w:val="single" w:sz="4" w:space="0" w:color="auto"/>
            </w:tcBorders>
            <w:shd w:val="clear" w:color="auto" w:fill="auto"/>
            <w:noWrap/>
            <w:vAlign w:val="center"/>
            <w:hideMark/>
          </w:tcPr>
          <w:p w14:paraId="311D9F2D"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311</w:t>
            </w:r>
          </w:p>
        </w:tc>
        <w:tc>
          <w:tcPr>
            <w:tcW w:w="2857" w:type="dxa"/>
            <w:tcBorders>
              <w:top w:val="nil"/>
              <w:left w:val="nil"/>
              <w:bottom w:val="single" w:sz="4" w:space="0" w:color="auto"/>
              <w:right w:val="single" w:sz="4" w:space="0" w:color="auto"/>
            </w:tcBorders>
            <w:shd w:val="clear" w:color="auto" w:fill="auto"/>
            <w:noWrap/>
            <w:vAlign w:val="center"/>
            <w:hideMark/>
          </w:tcPr>
          <w:p w14:paraId="58705A49"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Zuque</w:t>
            </w:r>
          </w:p>
        </w:tc>
      </w:tr>
      <w:tr w:rsidR="00974870" w:rsidRPr="00770098" w14:paraId="73D9EE14" w14:textId="77777777" w:rsidTr="00974870">
        <w:trPr>
          <w:trHeight w:val="20"/>
          <w:jc w:val="center"/>
        </w:trPr>
        <w:tc>
          <w:tcPr>
            <w:tcW w:w="1529" w:type="dxa"/>
            <w:vMerge w:val="restart"/>
            <w:tcBorders>
              <w:top w:val="nil"/>
              <w:left w:val="single" w:sz="4" w:space="0" w:color="auto"/>
              <w:bottom w:val="single" w:sz="4" w:space="0" w:color="000000"/>
              <w:right w:val="single" w:sz="4" w:space="0" w:color="auto"/>
            </w:tcBorders>
            <w:shd w:val="clear" w:color="auto" w:fill="auto"/>
            <w:vAlign w:val="center"/>
            <w:hideMark/>
          </w:tcPr>
          <w:p w14:paraId="06E19EE1"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Suba</w:t>
            </w:r>
          </w:p>
        </w:tc>
        <w:tc>
          <w:tcPr>
            <w:tcW w:w="1200" w:type="dxa"/>
            <w:tcBorders>
              <w:top w:val="nil"/>
              <w:left w:val="nil"/>
              <w:bottom w:val="single" w:sz="4" w:space="0" w:color="auto"/>
              <w:right w:val="single" w:sz="4" w:space="0" w:color="auto"/>
            </w:tcBorders>
            <w:shd w:val="clear" w:color="auto" w:fill="auto"/>
            <w:vAlign w:val="center"/>
            <w:hideMark/>
          </w:tcPr>
          <w:p w14:paraId="1898C11B"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0,2</w:t>
            </w:r>
          </w:p>
        </w:tc>
        <w:tc>
          <w:tcPr>
            <w:tcW w:w="1780" w:type="dxa"/>
            <w:tcBorders>
              <w:top w:val="nil"/>
              <w:left w:val="nil"/>
              <w:bottom w:val="single" w:sz="4" w:space="0" w:color="auto"/>
              <w:right w:val="single" w:sz="4" w:space="0" w:color="auto"/>
            </w:tcBorders>
            <w:shd w:val="clear" w:color="auto" w:fill="auto"/>
            <w:vAlign w:val="center"/>
            <w:hideMark/>
          </w:tcPr>
          <w:p w14:paraId="3734F875"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198</w:t>
            </w:r>
          </w:p>
        </w:tc>
        <w:tc>
          <w:tcPr>
            <w:tcW w:w="2857" w:type="dxa"/>
            <w:tcBorders>
              <w:top w:val="nil"/>
              <w:left w:val="nil"/>
              <w:bottom w:val="single" w:sz="4" w:space="0" w:color="auto"/>
              <w:right w:val="single" w:sz="4" w:space="0" w:color="auto"/>
            </w:tcBorders>
            <w:shd w:val="clear" w:color="auto" w:fill="auto"/>
            <w:noWrap/>
            <w:vAlign w:val="center"/>
            <w:hideMark/>
          </w:tcPr>
          <w:p w14:paraId="062C7D92"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PEDH Conejera</w:t>
            </w:r>
          </w:p>
        </w:tc>
      </w:tr>
      <w:tr w:rsidR="00974870" w:rsidRPr="00770098" w14:paraId="45C6C17B" w14:textId="77777777" w:rsidTr="00974870">
        <w:trPr>
          <w:trHeight w:val="20"/>
          <w:jc w:val="center"/>
        </w:trPr>
        <w:tc>
          <w:tcPr>
            <w:tcW w:w="1529" w:type="dxa"/>
            <w:vMerge/>
            <w:tcBorders>
              <w:top w:val="nil"/>
              <w:left w:val="single" w:sz="4" w:space="0" w:color="auto"/>
              <w:bottom w:val="single" w:sz="4" w:space="0" w:color="000000"/>
              <w:right w:val="single" w:sz="4" w:space="0" w:color="auto"/>
            </w:tcBorders>
            <w:vAlign w:val="center"/>
            <w:hideMark/>
          </w:tcPr>
          <w:p w14:paraId="0A8F5D45" w14:textId="77777777" w:rsidR="00974870" w:rsidRPr="00770098" w:rsidRDefault="00974870" w:rsidP="008D42B8">
            <w:pPr>
              <w:spacing w:after="0" w:line="240" w:lineRule="auto"/>
              <w:jc w:val="both"/>
              <w:rPr>
                <w:rFonts w:ascii="Arial Nova Cond Light" w:hAnsi="Arial Nova Cond Light"/>
                <w:sz w:val="16"/>
                <w:szCs w:val="16"/>
                <w:lang w:val="es-ES"/>
              </w:rPr>
            </w:pPr>
          </w:p>
        </w:tc>
        <w:tc>
          <w:tcPr>
            <w:tcW w:w="1200" w:type="dxa"/>
            <w:tcBorders>
              <w:top w:val="nil"/>
              <w:left w:val="nil"/>
              <w:bottom w:val="single" w:sz="4" w:space="0" w:color="auto"/>
              <w:right w:val="single" w:sz="4" w:space="0" w:color="auto"/>
            </w:tcBorders>
            <w:shd w:val="clear" w:color="auto" w:fill="auto"/>
            <w:vAlign w:val="center"/>
            <w:hideMark/>
          </w:tcPr>
          <w:p w14:paraId="38F9D80A"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4,291</w:t>
            </w:r>
          </w:p>
        </w:tc>
        <w:tc>
          <w:tcPr>
            <w:tcW w:w="1780" w:type="dxa"/>
            <w:tcBorders>
              <w:top w:val="nil"/>
              <w:left w:val="nil"/>
              <w:bottom w:val="single" w:sz="4" w:space="0" w:color="auto"/>
              <w:right w:val="single" w:sz="4" w:space="0" w:color="auto"/>
            </w:tcBorders>
            <w:shd w:val="clear" w:color="auto" w:fill="auto"/>
            <w:vAlign w:val="center"/>
            <w:hideMark/>
          </w:tcPr>
          <w:p w14:paraId="63E1C568"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1179</w:t>
            </w:r>
          </w:p>
        </w:tc>
        <w:tc>
          <w:tcPr>
            <w:tcW w:w="2857" w:type="dxa"/>
            <w:tcBorders>
              <w:top w:val="nil"/>
              <w:left w:val="nil"/>
              <w:bottom w:val="single" w:sz="4" w:space="0" w:color="auto"/>
              <w:right w:val="single" w:sz="4" w:space="0" w:color="auto"/>
            </w:tcBorders>
            <w:shd w:val="clear" w:color="auto" w:fill="auto"/>
            <w:noWrap/>
            <w:vAlign w:val="center"/>
            <w:hideMark/>
          </w:tcPr>
          <w:p w14:paraId="675F1573"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Hacienda La Conejera</w:t>
            </w:r>
          </w:p>
        </w:tc>
      </w:tr>
      <w:tr w:rsidR="00974870" w:rsidRPr="00770098" w14:paraId="004BC67F" w14:textId="77777777" w:rsidTr="00974870">
        <w:trPr>
          <w:trHeight w:val="20"/>
          <w:jc w:val="center"/>
        </w:trPr>
        <w:tc>
          <w:tcPr>
            <w:tcW w:w="1529" w:type="dxa"/>
            <w:vMerge/>
            <w:tcBorders>
              <w:top w:val="nil"/>
              <w:left w:val="single" w:sz="4" w:space="0" w:color="auto"/>
              <w:bottom w:val="single" w:sz="4" w:space="0" w:color="000000"/>
              <w:right w:val="single" w:sz="4" w:space="0" w:color="auto"/>
            </w:tcBorders>
            <w:vAlign w:val="center"/>
            <w:hideMark/>
          </w:tcPr>
          <w:p w14:paraId="74F96A51" w14:textId="77777777" w:rsidR="00974870" w:rsidRPr="00770098" w:rsidRDefault="00974870" w:rsidP="008D42B8">
            <w:pPr>
              <w:spacing w:after="0" w:line="240" w:lineRule="auto"/>
              <w:jc w:val="both"/>
              <w:rPr>
                <w:rFonts w:ascii="Arial Nova Cond Light" w:hAnsi="Arial Nova Cond Light"/>
                <w:sz w:val="16"/>
                <w:szCs w:val="16"/>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1F708F14"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0,13</w:t>
            </w:r>
          </w:p>
        </w:tc>
        <w:tc>
          <w:tcPr>
            <w:tcW w:w="1780" w:type="dxa"/>
            <w:tcBorders>
              <w:top w:val="nil"/>
              <w:left w:val="nil"/>
              <w:bottom w:val="single" w:sz="4" w:space="0" w:color="auto"/>
              <w:right w:val="single" w:sz="4" w:space="0" w:color="auto"/>
            </w:tcBorders>
            <w:shd w:val="clear" w:color="auto" w:fill="auto"/>
            <w:noWrap/>
            <w:vAlign w:val="center"/>
            <w:hideMark/>
          </w:tcPr>
          <w:p w14:paraId="3C2DAA3D"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54</w:t>
            </w:r>
          </w:p>
        </w:tc>
        <w:tc>
          <w:tcPr>
            <w:tcW w:w="2857" w:type="dxa"/>
            <w:tcBorders>
              <w:top w:val="nil"/>
              <w:left w:val="nil"/>
              <w:bottom w:val="single" w:sz="4" w:space="0" w:color="auto"/>
              <w:right w:val="single" w:sz="4" w:space="0" w:color="auto"/>
            </w:tcBorders>
            <w:shd w:val="clear" w:color="auto" w:fill="auto"/>
            <w:noWrap/>
            <w:vAlign w:val="center"/>
            <w:hideMark/>
          </w:tcPr>
          <w:p w14:paraId="3EE8B3F0"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Universidad ECCI</w:t>
            </w:r>
          </w:p>
        </w:tc>
      </w:tr>
      <w:tr w:rsidR="00974870" w:rsidRPr="00770098" w14:paraId="6796C46C" w14:textId="77777777" w:rsidTr="00974870">
        <w:trPr>
          <w:trHeight w:val="20"/>
          <w:jc w:val="center"/>
        </w:trPr>
        <w:tc>
          <w:tcPr>
            <w:tcW w:w="1529" w:type="dxa"/>
            <w:tcBorders>
              <w:top w:val="nil"/>
              <w:left w:val="single" w:sz="4" w:space="0" w:color="auto"/>
              <w:bottom w:val="single" w:sz="4" w:space="0" w:color="auto"/>
              <w:right w:val="single" w:sz="4" w:space="0" w:color="auto"/>
            </w:tcBorders>
            <w:shd w:val="clear" w:color="auto" w:fill="auto"/>
            <w:vAlign w:val="center"/>
            <w:hideMark/>
          </w:tcPr>
          <w:p w14:paraId="760AB479"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Tunjuelito</w:t>
            </w:r>
          </w:p>
        </w:tc>
        <w:tc>
          <w:tcPr>
            <w:tcW w:w="1200" w:type="dxa"/>
            <w:tcBorders>
              <w:top w:val="nil"/>
              <w:left w:val="nil"/>
              <w:bottom w:val="single" w:sz="4" w:space="0" w:color="auto"/>
              <w:right w:val="single" w:sz="4" w:space="0" w:color="auto"/>
            </w:tcBorders>
            <w:shd w:val="clear" w:color="auto" w:fill="auto"/>
            <w:vAlign w:val="center"/>
            <w:hideMark/>
          </w:tcPr>
          <w:p w14:paraId="13BA8AF6"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0,28</w:t>
            </w:r>
          </w:p>
        </w:tc>
        <w:tc>
          <w:tcPr>
            <w:tcW w:w="1780" w:type="dxa"/>
            <w:tcBorders>
              <w:top w:val="nil"/>
              <w:left w:val="nil"/>
              <w:bottom w:val="single" w:sz="4" w:space="0" w:color="auto"/>
              <w:right w:val="single" w:sz="4" w:space="0" w:color="auto"/>
            </w:tcBorders>
            <w:shd w:val="clear" w:color="auto" w:fill="auto"/>
            <w:noWrap/>
            <w:vAlign w:val="center"/>
            <w:hideMark/>
          </w:tcPr>
          <w:p w14:paraId="7671AABF"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100</w:t>
            </w:r>
          </w:p>
        </w:tc>
        <w:tc>
          <w:tcPr>
            <w:tcW w:w="2857" w:type="dxa"/>
            <w:tcBorders>
              <w:top w:val="nil"/>
              <w:left w:val="nil"/>
              <w:bottom w:val="single" w:sz="4" w:space="0" w:color="auto"/>
              <w:right w:val="single" w:sz="4" w:space="0" w:color="auto"/>
            </w:tcBorders>
            <w:shd w:val="clear" w:color="auto" w:fill="auto"/>
            <w:noWrap/>
            <w:vAlign w:val="center"/>
            <w:hideMark/>
          </w:tcPr>
          <w:p w14:paraId="01B0681D"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Batallón de Artillería</w:t>
            </w:r>
          </w:p>
        </w:tc>
      </w:tr>
      <w:tr w:rsidR="00974870" w:rsidRPr="00770098" w14:paraId="0628417F" w14:textId="77777777" w:rsidTr="00974870">
        <w:trPr>
          <w:trHeight w:val="20"/>
          <w:jc w:val="center"/>
        </w:trPr>
        <w:tc>
          <w:tcPr>
            <w:tcW w:w="152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FA63AB"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Usaquén</w:t>
            </w:r>
          </w:p>
        </w:tc>
        <w:tc>
          <w:tcPr>
            <w:tcW w:w="1200" w:type="dxa"/>
            <w:tcBorders>
              <w:top w:val="nil"/>
              <w:left w:val="nil"/>
              <w:bottom w:val="single" w:sz="4" w:space="0" w:color="auto"/>
              <w:right w:val="single" w:sz="4" w:space="0" w:color="auto"/>
            </w:tcBorders>
            <w:shd w:val="clear" w:color="auto" w:fill="auto"/>
            <w:noWrap/>
            <w:vAlign w:val="center"/>
            <w:hideMark/>
          </w:tcPr>
          <w:p w14:paraId="29CE47FA"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0,57</w:t>
            </w:r>
          </w:p>
        </w:tc>
        <w:tc>
          <w:tcPr>
            <w:tcW w:w="1780" w:type="dxa"/>
            <w:tcBorders>
              <w:top w:val="nil"/>
              <w:left w:val="nil"/>
              <w:bottom w:val="single" w:sz="4" w:space="0" w:color="auto"/>
              <w:right w:val="single" w:sz="4" w:space="0" w:color="auto"/>
            </w:tcBorders>
            <w:shd w:val="clear" w:color="auto" w:fill="auto"/>
            <w:noWrap/>
            <w:vAlign w:val="center"/>
            <w:hideMark/>
          </w:tcPr>
          <w:p w14:paraId="69AC05C7"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691</w:t>
            </w:r>
          </w:p>
        </w:tc>
        <w:tc>
          <w:tcPr>
            <w:tcW w:w="2857" w:type="dxa"/>
            <w:tcBorders>
              <w:top w:val="nil"/>
              <w:left w:val="nil"/>
              <w:bottom w:val="single" w:sz="4" w:space="0" w:color="auto"/>
              <w:right w:val="single" w:sz="4" w:space="0" w:color="auto"/>
            </w:tcBorders>
            <w:shd w:val="clear" w:color="auto" w:fill="auto"/>
            <w:noWrap/>
            <w:vAlign w:val="center"/>
            <w:hideMark/>
          </w:tcPr>
          <w:p w14:paraId="076699D5"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Serranía</w:t>
            </w:r>
          </w:p>
        </w:tc>
      </w:tr>
      <w:tr w:rsidR="00974870" w:rsidRPr="00770098" w14:paraId="69365BB9" w14:textId="77777777" w:rsidTr="00974870">
        <w:trPr>
          <w:trHeight w:val="20"/>
          <w:jc w:val="center"/>
        </w:trPr>
        <w:tc>
          <w:tcPr>
            <w:tcW w:w="1529" w:type="dxa"/>
            <w:vMerge/>
            <w:tcBorders>
              <w:top w:val="nil"/>
              <w:left w:val="single" w:sz="4" w:space="0" w:color="auto"/>
              <w:bottom w:val="single" w:sz="4" w:space="0" w:color="000000"/>
              <w:right w:val="single" w:sz="4" w:space="0" w:color="auto"/>
            </w:tcBorders>
            <w:vAlign w:val="center"/>
            <w:hideMark/>
          </w:tcPr>
          <w:p w14:paraId="516552B1" w14:textId="77777777" w:rsidR="00974870" w:rsidRPr="00770098" w:rsidRDefault="00974870" w:rsidP="008D42B8">
            <w:pPr>
              <w:spacing w:after="0" w:line="240" w:lineRule="auto"/>
              <w:jc w:val="both"/>
              <w:rPr>
                <w:rFonts w:ascii="Arial Nova Cond Light" w:hAnsi="Arial Nova Cond Light"/>
                <w:sz w:val="16"/>
                <w:szCs w:val="16"/>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37223AED"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0,11</w:t>
            </w:r>
          </w:p>
        </w:tc>
        <w:tc>
          <w:tcPr>
            <w:tcW w:w="1780" w:type="dxa"/>
            <w:tcBorders>
              <w:top w:val="nil"/>
              <w:left w:val="nil"/>
              <w:bottom w:val="single" w:sz="4" w:space="0" w:color="auto"/>
              <w:right w:val="single" w:sz="4" w:space="0" w:color="auto"/>
            </w:tcBorders>
            <w:shd w:val="clear" w:color="auto" w:fill="auto"/>
            <w:noWrap/>
            <w:vAlign w:val="center"/>
            <w:hideMark/>
          </w:tcPr>
          <w:p w14:paraId="373B5BC8"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835</w:t>
            </w:r>
          </w:p>
        </w:tc>
        <w:tc>
          <w:tcPr>
            <w:tcW w:w="2857" w:type="dxa"/>
            <w:tcBorders>
              <w:top w:val="nil"/>
              <w:left w:val="nil"/>
              <w:bottom w:val="single" w:sz="4" w:space="0" w:color="auto"/>
              <w:right w:val="single" w:sz="4" w:space="0" w:color="auto"/>
            </w:tcBorders>
            <w:shd w:val="clear" w:color="auto" w:fill="auto"/>
            <w:noWrap/>
            <w:vAlign w:val="center"/>
            <w:hideMark/>
          </w:tcPr>
          <w:p w14:paraId="7B3CDEA5"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 xml:space="preserve">Convenio 699 Santa Cecilia </w:t>
            </w:r>
          </w:p>
        </w:tc>
      </w:tr>
      <w:tr w:rsidR="00974870" w:rsidRPr="00770098" w14:paraId="41E2B7C7" w14:textId="77777777" w:rsidTr="00974870">
        <w:trPr>
          <w:trHeight w:val="20"/>
          <w:jc w:val="center"/>
        </w:trPr>
        <w:tc>
          <w:tcPr>
            <w:tcW w:w="1529" w:type="dxa"/>
            <w:vMerge w:val="restart"/>
            <w:tcBorders>
              <w:top w:val="nil"/>
              <w:left w:val="single" w:sz="4" w:space="0" w:color="auto"/>
              <w:bottom w:val="single" w:sz="4" w:space="0" w:color="000000"/>
              <w:right w:val="single" w:sz="4" w:space="0" w:color="auto"/>
            </w:tcBorders>
            <w:shd w:val="clear" w:color="auto" w:fill="auto"/>
            <w:vAlign w:val="center"/>
            <w:hideMark/>
          </w:tcPr>
          <w:p w14:paraId="6569A4BE"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Usme</w:t>
            </w:r>
          </w:p>
        </w:tc>
        <w:tc>
          <w:tcPr>
            <w:tcW w:w="1200" w:type="dxa"/>
            <w:tcBorders>
              <w:top w:val="nil"/>
              <w:left w:val="nil"/>
              <w:bottom w:val="single" w:sz="4" w:space="0" w:color="auto"/>
              <w:right w:val="single" w:sz="4" w:space="0" w:color="auto"/>
            </w:tcBorders>
            <w:shd w:val="clear" w:color="auto" w:fill="auto"/>
            <w:vAlign w:val="center"/>
            <w:hideMark/>
          </w:tcPr>
          <w:p w14:paraId="20E1F361"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0,82</w:t>
            </w:r>
          </w:p>
        </w:tc>
        <w:tc>
          <w:tcPr>
            <w:tcW w:w="1780" w:type="dxa"/>
            <w:tcBorders>
              <w:top w:val="nil"/>
              <w:left w:val="nil"/>
              <w:bottom w:val="single" w:sz="4" w:space="0" w:color="auto"/>
              <w:right w:val="single" w:sz="4" w:space="0" w:color="auto"/>
            </w:tcBorders>
            <w:shd w:val="clear" w:color="auto" w:fill="auto"/>
            <w:vAlign w:val="center"/>
            <w:hideMark/>
          </w:tcPr>
          <w:p w14:paraId="1742885D"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210</w:t>
            </w:r>
          </w:p>
        </w:tc>
        <w:tc>
          <w:tcPr>
            <w:tcW w:w="2857" w:type="dxa"/>
            <w:tcBorders>
              <w:top w:val="nil"/>
              <w:left w:val="nil"/>
              <w:bottom w:val="single" w:sz="4" w:space="0" w:color="auto"/>
              <w:right w:val="single" w:sz="4" w:space="0" w:color="auto"/>
            </w:tcBorders>
            <w:shd w:val="clear" w:color="auto" w:fill="auto"/>
            <w:noWrap/>
            <w:vAlign w:val="center"/>
            <w:hideMark/>
          </w:tcPr>
          <w:p w14:paraId="6E760D22"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Vereda Curubital</w:t>
            </w:r>
          </w:p>
        </w:tc>
      </w:tr>
      <w:tr w:rsidR="00974870" w:rsidRPr="00770098" w14:paraId="27FA0CE4" w14:textId="77777777" w:rsidTr="00974870">
        <w:trPr>
          <w:trHeight w:val="20"/>
          <w:jc w:val="center"/>
        </w:trPr>
        <w:tc>
          <w:tcPr>
            <w:tcW w:w="1529" w:type="dxa"/>
            <w:vMerge/>
            <w:tcBorders>
              <w:top w:val="nil"/>
              <w:left w:val="single" w:sz="4" w:space="0" w:color="auto"/>
              <w:bottom w:val="single" w:sz="4" w:space="0" w:color="000000"/>
              <w:right w:val="single" w:sz="4" w:space="0" w:color="auto"/>
            </w:tcBorders>
            <w:vAlign w:val="center"/>
            <w:hideMark/>
          </w:tcPr>
          <w:p w14:paraId="31B132D2" w14:textId="77777777" w:rsidR="00974870" w:rsidRPr="00770098" w:rsidRDefault="00974870" w:rsidP="008D42B8">
            <w:pPr>
              <w:spacing w:after="0" w:line="240" w:lineRule="auto"/>
              <w:jc w:val="both"/>
              <w:rPr>
                <w:rFonts w:ascii="Arial Nova Cond Light" w:hAnsi="Arial Nova Cond Light"/>
                <w:sz w:val="16"/>
                <w:szCs w:val="16"/>
                <w:lang w:val="es-ES"/>
              </w:rPr>
            </w:pPr>
          </w:p>
        </w:tc>
        <w:tc>
          <w:tcPr>
            <w:tcW w:w="1200" w:type="dxa"/>
            <w:tcBorders>
              <w:top w:val="nil"/>
              <w:left w:val="nil"/>
              <w:bottom w:val="single" w:sz="4" w:space="0" w:color="auto"/>
              <w:right w:val="single" w:sz="4" w:space="0" w:color="auto"/>
            </w:tcBorders>
            <w:shd w:val="clear" w:color="auto" w:fill="auto"/>
            <w:vAlign w:val="center"/>
            <w:hideMark/>
          </w:tcPr>
          <w:p w14:paraId="75F780D8"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0,13</w:t>
            </w:r>
          </w:p>
        </w:tc>
        <w:tc>
          <w:tcPr>
            <w:tcW w:w="1780" w:type="dxa"/>
            <w:tcBorders>
              <w:top w:val="nil"/>
              <w:left w:val="nil"/>
              <w:bottom w:val="single" w:sz="4" w:space="0" w:color="auto"/>
              <w:right w:val="single" w:sz="4" w:space="0" w:color="auto"/>
            </w:tcBorders>
            <w:shd w:val="clear" w:color="auto" w:fill="auto"/>
            <w:noWrap/>
            <w:vAlign w:val="center"/>
            <w:hideMark/>
          </w:tcPr>
          <w:p w14:paraId="3316E784"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157</w:t>
            </w:r>
          </w:p>
        </w:tc>
        <w:tc>
          <w:tcPr>
            <w:tcW w:w="2857" w:type="dxa"/>
            <w:tcBorders>
              <w:top w:val="nil"/>
              <w:left w:val="nil"/>
              <w:bottom w:val="single" w:sz="4" w:space="0" w:color="auto"/>
              <w:right w:val="single" w:sz="4" w:space="0" w:color="auto"/>
            </w:tcBorders>
            <w:shd w:val="clear" w:color="auto" w:fill="auto"/>
            <w:vAlign w:val="center"/>
            <w:hideMark/>
          </w:tcPr>
          <w:p w14:paraId="10BC6EF9"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Finca La Esperanza, Vereda Curubital</w:t>
            </w:r>
          </w:p>
        </w:tc>
      </w:tr>
      <w:tr w:rsidR="00974870" w:rsidRPr="00770098" w14:paraId="0FD5FA99" w14:textId="77777777" w:rsidTr="00974870">
        <w:trPr>
          <w:trHeight w:val="20"/>
          <w:jc w:val="center"/>
        </w:trPr>
        <w:tc>
          <w:tcPr>
            <w:tcW w:w="1529" w:type="dxa"/>
            <w:vMerge/>
            <w:tcBorders>
              <w:top w:val="nil"/>
              <w:left w:val="single" w:sz="4" w:space="0" w:color="auto"/>
              <w:bottom w:val="single" w:sz="4" w:space="0" w:color="000000"/>
              <w:right w:val="single" w:sz="4" w:space="0" w:color="auto"/>
            </w:tcBorders>
            <w:vAlign w:val="center"/>
            <w:hideMark/>
          </w:tcPr>
          <w:p w14:paraId="3ECD56C7" w14:textId="77777777" w:rsidR="00974870" w:rsidRPr="00770098" w:rsidRDefault="00974870" w:rsidP="008D42B8">
            <w:pPr>
              <w:spacing w:after="0" w:line="240" w:lineRule="auto"/>
              <w:jc w:val="both"/>
              <w:rPr>
                <w:rFonts w:ascii="Arial Nova Cond Light" w:hAnsi="Arial Nova Cond Light"/>
                <w:sz w:val="16"/>
                <w:szCs w:val="16"/>
                <w:lang w:val="es-ES"/>
              </w:rPr>
            </w:pPr>
          </w:p>
        </w:tc>
        <w:tc>
          <w:tcPr>
            <w:tcW w:w="1200" w:type="dxa"/>
            <w:tcBorders>
              <w:top w:val="nil"/>
              <w:left w:val="nil"/>
              <w:bottom w:val="single" w:sz="4" w:space="0" w:color="auto"/>
              <w:right w:val="single" w:sz="4" w:space="0" w:color="auto"/>
            </w:tcBorders>
            <w:shd w:val="clear" w:color="auto" w:fill="auto"/>
            <w:vAlign w:val="center"/>
            <w:hideMark/>
          </w:tcPr>
          <w:p w14:paraId="6686E2DD"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1,7</w:t>
            </w:r>
          </w:p>
        </w:tc>
        <w:tc>
          <w:tcPr>
            <w:tcW w:w="1780" w:type="dxa"/>
            <w:tcBorders>
              <w:top w:val="nil"/>
              <w:left w:val="nil"/>
              <w:bottom w:val="single" w:sz="4" w:space="0" w:color="auto"/>
              <w:right w:val="single" w:sz="4" w:space="0" w:color="auto"/>
            </w:tcBorders>
            <w:shd w:val="clear" w:color="auto" w:fill="auto"/>
            <w:noWrap/>
            <w:vAlign w:val="center"/>
            <w:hideMark/>
          </w:tcPr>
          <w:p w14:paraId="5FBA1891"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2152</w:t>
            </w:r>
          </w:p>
        </w:tc>
        <w:tc>
          <w:tcPr>
            <w:tcW w:w="2857" w:type="dxa"/>
            <w:tcBorders>
              <w:top w:val="nil"/>
              <w:left w:val="nil"/>
              <w:bottom w:val="single" w:sz="4" w:space="0" w:color="auto"/>
              <w:right w:val="single" w:sz="4" w:space="0" w:color="auto"/>
            </w:tcBorders>
            <w:shd w:val="clear" w:color="auto" w:fill="auto"/>
            <w:noWrap/>
            <w:vAlign w:val="center"/>
            <w:hideMark/>
          </w:tcPr>
          <w:p w14:paraId="014D5C2E"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Predio 60 - PEDMEN</w:t>
            </w:r>
          </w:p>
        </w:tc>
      </w:tr>
      <w:tr w:rsidR="00974870" w:rsidRPr="00770098" w14:paraId="4151B894" w14:textId="77777777" w:rsidTr="00974870">
        <w:trPr>
          <w:trHeight w:val="20"/>
          <w:jc w:val="center"/>
        </w:trPr>
        <w:tc>
          <w:tcPr>
            <w:tcW w:w="1529" w:type="dxa"/>
            <w:vMerge/>
            <w:tcBorders>
              <w:top w:val="nil"/>
              <w:left w:val="single" w:sz="4" w:space="0" w:color="auto"/>
              <w:bottom w:val="single" w:sz="4" w:space="0" w:color="000000"/>
              <w:right w:val="single" w:sz="4" w:space="0" w:color="auto"/>
            </w:tcBorders>
            <w:vAlign w:val="center"/>
            <w:hideMark/>
          </w:tcPr>
          <w:p w14:paraId="1EFB87AB" w14:textId="77777777" w:rsidR="00974870" w:rsidRPr="00770098" w:rsidRDefault="00974870" w:rsidP="008D42B8">
            <w:pPr>
              <w:spacing w:after="0" w:line="240" w:lineRule="auto"/>
              <w:jc w:val="both"/>
              <w:rPr>
                <w:rFonts w:ascii="Arial Nova Cond Light" w:hAnsi="Arial Nova Cond Light"/>
                <w:sz w:val="16"/>
                <w:szCs w:val="16"/>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3290600F"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0,2</w:t>
            </w:r>
          </w:p>
        </w:tc>
        <w:tc>
          <w:tcPr>
            <w:tcW w:w="1780" w:type="dxa"/>
            <w:tcBorders>
              <w:top w:val="nil"/>
              <w:left w:val="nil"/>
              <w:bottom w:val="single" w:sz="4" w:space="0" w:color="auto"/>
              <w:right w:val="single" w:sz="4" w:space="0" w:color="auto"/>
            </w:tcBorders>
            <w:shd w:val="clear" w:color="auto" w:fill="auto"/>
            <w:noWrap/>
            <w:vAlign w:val="center"/>
            <w:hideMark/>
          </w:tcPr>
          <w:p w14:paraId="67C1F2BB"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350</w:t>
            </w:r>
          </w:p>
        </w:tc>
        <w:tc>
          <w:tcPr>
            <w:tcW w:w="2857" w:type="dxa"/>
            <w:tcBorders>
              <w:top w:val="nil"/>
              <w:left w:val="nil"/>
              <w:bottom w:val="single" w:sz="4" w:space="0" w:color="auto"/>
              <w:right w:val="single" w:sz="4" w:space="0" w:color="auto"/>
            </w:tcBorders>
            <w:shd w:val="clear" w:color="auto" w:fill="auto"/>
            <w:noWrap/>
            <w:vAlign w:val="center"/>
            <w:hideMark/>
          </w:tcPr>
          <w:p w14:paraId="1689D8E0"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Predio 75 - PEDMEN</w:t>
            </w:r>
          </w:p>
        </w:tc>
      </w:tr>
      <w:tr w:rsidR="00974870" w:rsidRPr="00770098" w14:paraId="741EFD28" w14:textId="77777777" w:rsidTr="00974870">
        <w:trPr>
          <w:trHeight w:val="20"/>
          <w:jc w:val="center"/>
        </w:trPr>
        <w:tc>
          <w:tcPr>
            <w:tcW w:w="1529" w:type="dxa"/>
            <w:vMerge/>
            <w:tcBorders>
              <w:top w:val="nil"/>
              <w:left w:val="single" w:sz="4" w:space="0" w:color="auto"/>
              <w:bottom w:val="single" w:sz="4" w:space="0" w:color="000000"/>
              <w:right w:val="single" w:sz="4" w:space="0" w:color="auto"/>
            </w:tcBorders>
            <w:vAlign w:val="center"/>
            <w:hideMark/>
          </w:tcPr>
          <w:p w14:paraId="7722F03C" w14:textId="77777777" w:rsidR="00974870" w:rsidRPr="00770098" w:rsidRDefault="00974870" w:rsidP="008D42B8">
            <w:pPr>
              <w:spacing w:after="0" w:line="240" w:lineRule="auto"/>
              <w:jc w:val="both"/>
              <w:rPr>
                <w:rFonts w:ascii="Arial Nova Cond Light" w:hAnsi="Arial Nova Cond Light"/>
                <w:sz w:val="16"/>
                <w:szCs w:val="16"/>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12673246"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0,06</w:t>
            </w:r>
          </w:p>
        </w:tc>
        <w:tc>
          <w:tcPr>
            <w:tcW w:w="1780" w:type="dxa"/>
            <w:tcBorders>
              <w:top w:val="nil"/>
              <w:left w:val="nil"/>
              <w:bottom w:val="single" w:sz="4" w:space="0" w:color="auto"/>
              <w:right w:val="single" w:sz="4" w:space="0" w:color="auto"/>
            </w:tcBorders>
            <w:shd w:val="clear" w:color="auto" w:fill="auto"/>
            <w:noWrap/>
            <w:vAlign w:val="center"/>
            <w:hideMark/>
          </w:tcPr>
          <w:p w14:paraId="1C00604E"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332</w:t>
            </w:r>
          </w:p>
        </w:tc>
        <w:tc>
          <w:tcPr>
            <w:tcW w:w="2857" w:type="dxa"/>
            <w:tcBorders>
              <w:top w:val="nil"/>
              <w:left w:val="nil"/>
              <w:bottom w:val="single" w:sz="4" w:space="0" w:color="auto"/>
              <w:right w:val="single" w:sz="4" w:space="0" w:color="auto"/>
            </w:tcBorders>
            <w:shd w:val="clear" w:color="auto" w:fill="auto"/>
            <w:noWrap/>
            <w:vAlign w:val="center"/>
            <w:hideMark/>
          </w:tcPr>
          <w:p w14:paraId="557B3EA4"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Predio 80 - PEDMEN</w:t>
            </w:r>
          </w:p>
        </w:tc>
      </w:tr>
      <w:tr w:rsidR="00974870" w:rsidRPr="00770098" w14:paraId="7A6DDCE6" w14:textId="77777777" w:rsidTr="00974870">
        <w:trPr>
          <w:trHeight w:val="20"/>
          <w:jc w:val="center"/>
        </w:trPr>
        <w:tc>
          <w:tcPr>
            <w:tcW w:w="1529" w:type="dxa"/>
            <w:vMerge/>
            <w:tcBorders>
              <w:top w:val="nil"/>
              <w:left w:val="single" w:sz="4" w:space="0" w:color="auto"/>
              <w:bottom w:val="single" w:sz="4" w:space="0" w:color="000000"/>
              <w:right w:val="single" w:sz="4" w:space="0" w:color="auto"/>
            </w:tcBorders>
            <w:vAlign w:val="center"/>
            <w:hideMark/>
          </w:tcPr>
          <w:p w14:paraId="63E2D0BB" w14:textId="77777777" w:rsidR="00974870" w:rsidRPr="00770098" w:rsidRDefault="00974870" w:rsidP="008D42B8">
            <w:pPr>
              <w:spacing w:after="0" w:line="240" w:lineRule="auto"/>
              <w:jc w:val="both"/>
              <w:rPr>
                <w:rFonts w:ascii="Arial Nova Cond Light" w:hAnsi="Arial Nova Cond Light"/>
                <w:sz w:val="16"/>
                <w:szCs w:val="16"/>
                <w:lang w:val="es-ES"/>
              </w:rPr>
            </w:pPr>
          </w:p>
        </w:tc>
        <w:tc>
          <w:tcPr>
            <w:tcW w:w="1200" w:type="dxa"/>
            <w:tcBorders>
              <w:top w:val="nil"/>
              <w:left w:val="nil"/>
              <w:bottom w:val="single" w:sz="4" w:space="0" w:color="auto"/>
              <w:right w:val="single" w:sz="4" w:space="0" w:color="auto"/>
            </w:tcBorders>
            <w:shd w:val="clear" w:color="auto" w:fill="auto"/>
            <w:vAlign w:val="center"/>
            <w:hideMark/>
          </w:tcPr>
          <w:p w14:paraId="0F6E70AD"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4,8</w:t>
            </w:r>
          </w:p>
        </w:tc>
        <w:tc>
          <w:tcPr>
            <w:tcW w:w="1780" w:type="dxa"/>
            <w:tcBorders>
              <w:top w:val="nil"/>
              <w:left w:val="nil"/>
              <w:bottom w:val="single" w:sz="4" w:space="0" w:color="auto"/>
              <w:right w:val="single" w:sz="4" w:space="0" w:color="auto"/>
            </w:tcBorders>
            <w:shd w:val="clear" w:color="auto" w:fill="auto"/>
            <w:noWrap/>
            <w:vAlign w:val="center"/>
            <w:hideMark/>
          </w:tcPr>
          <w:p w14:paraId="1AE54F0D"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9.905</w:t>
            </w:r>
          </w:p>
        </w:tc>
        <w:tc>
          <w:tcPr>
            <w:tcW w:w="2857" w:type="dxa"/>
            <w:tcBorders>
              <w:top w:val="nil"/>
              <w:left w:val="nil"/>
              <w:bottom w:val="single" w:sz="4" w:space="0" w:color="auto"/>
              <w:right w:val="single" w:sz="4" w:space="0" w:color="auto"/>
            </w:tcBorders>
            <w:shd w:val="clear" w:color="auto" w:fill="auto"/>
            <w:noWrap/>
            <w:vAlign w:val="center"/>
            <w:hideMark/>
          </w:tcPr>
          <w:p w14:paraId="6A167405"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Predio 76 - PEDMEN</w:t>
            </w:r>
          </w:p>
        </w:tc>
      </w:tr>
      <w:tr w:rsidR="00974870" w:rsidRPr="00770098" w14:paraId="4E4B35B9" w14:textId="77777777" w:rsidTr="00974870">
        <w:trPr>
          <w:trHeight w:val="20"/>
          <w:jc w:val="center"/>
        </w:trPr>
        <w:tc>
          <w:tcPr>
            <w:tcW w:w="1529" w:type="dxa"/>
            <w:vMerge/>
            <w:tcBorders>
              <w:top w:val="nil"/>
              <w:left w:val="single" w:sz="4" w:space="0" w:color="auto"/>
              <w:bottom w:val="single" w:sz="4" w:space="0" w:color="000000"/>
              <w:right w:val="single" w:sz="4" w:space="0" w:color="auto"/>
            </w:tcBorders>
            <w:vAlign w:val="center"/>
            <w:hideMark/>
          </w:tcPr>
          <w:p w14:paraId="63C051C6" w14:textId="77777777" w:rsidR="00974870" w:rsidRPr="00770098" w:rsidRDefault="00974870" w:rsidP="008D42B8">
            <w:pPr>
              <w:spacing w:after="0" w:line="240" w:lineRule="auto"/>
              <w:jc w:val="both"/>
              <w:rPr>
                <w:rFonts w:ascii="Arial Nova Cond Light" w:hAnsi="Arial Nova Cond Light"/>
                <w:sz w:val="16"/>
                <w:szCs w:val="16"/>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640DFA42"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0,39</w:t>
            </w:r>
          </w:p>
        </w:tc>
        <w:tc>
          <w:tcPr>
            <w:tcW w:w="1780" w:type="dxa"/>
            <w:tcBorders>
              <w:top w:val="nil"/>
              <w:left w:val="nil"/>
              <w:bottom w:val="single" w:sz="4" w:space="0" w:color="auto"/>
              <w:right w:val="single" w:sz="4" w:space="0" w:color="auto"/>
            </w:tcBorders>
            <w:shd w:val="clear" w:color="auto" w:fill="auto"/>
            <w:noWrap/>
            <w:vAlign w:val="center"/>
            <w:hideMark/>
          </w:tcPr>
          <w:p w14:paraId="0746B44F"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920</w:t>
            </w:r>
          </w:p>
        </w:tc>
        <w:tc>
          <w:tcPr>
            <w:tcW w:w="2857" w:type="dxa"/>
            <w:tcBorders>
              <w:top w:val="nil"/>
              <w:left w:val="nil"/>
              <w:bottom w:val="single" w:sz="4" w:space="0" w:color="auto"/>
              <w:right w:val="single" w:sz="4" w:space="0" w:color="auto"/>
            </w:tcBorders>
            <w:shd w:val="clear" w:color="auto" w:fill="auto"/>
            <w:noWrap/>
            <w:vAlign w:val="center"/>
            <w:hideMark/>
          </w:tcPr>
          <w:p w14:paraId="3E7FF79E"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PEDMEN Lt110</w:t>
            </w:r>
          </w:p>
        </w:tc>
      </w:tr>
      <w:tr w:rsidR="00974870" w:rsidRPr="00770098" w14:paraId="656D6E1A" w14:textId="77777777" w:rsidTr="00974870">
        <w:trPr>
          <w:trHeight w:val="20"/>
          <w:jc w:val="center"/>
        </w:trPr>
        <w:tc>
          <w:tcPr>
            <w:tcW w:w="1529" w:type="dxa"/>
            <w:vMerge/>
            <w:tcBorders>
              <w:top w:val="nil"/>
              <w:left w:val="single" w:sz="4" w:space="0" w:color="auto"/>
              <w:bottom w:val="single" w:sz="4" w:space="0" w:color="000000"/>
              <w:right w:val="single" w:sz="4" w:space="0" w:color="auto"/>
            </w:tcBorders>
            <w:vAlign w:val="center"/>
            <w:hideMark/>
          </w:tcPr>
          <w:p w14:paraId="3658E56E" w14:textId="77777777" w:rsidR="00974870" w:rsidRPr="00770098" w:rsidRDefault="00974870" w:rsidP="008D42B8">
            <w:pPr>
              <w:spacing w:after="0" w:line="240" w:lineRule="auto"/>
              <w:jc w:val="both"/>
              <w:rPr>
                <w:rFonts w:ascii="Arial Nova Cond Light" w:hAnsi="Arial Nova Cond Light"/>
                <w:sz w:val="16"/>
                <w:szCs w:val="16"/>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0B668408"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0,069</w:t>
            </w:r>
          </w:p>
        </w:tc>
        <w:tc>
          <w:tcPr>
            <w:tcW w:w="1780" w:type="dxa"/>
            <w:tcBorders>
              <w:top w:val="nil"/>
              <w:left w:val="nil"/>
              <w:bottom w:val="single" w:sz="4" w:space="0" w:color="auto"/>
              <w:right w:val="single" w:sz="4" w:space="0" w:color="auto"/>
            </w:tcBorders>
            <w:shd w:val="clear" w:color="auto" w:fill="auto"/>
            <w:noWrap/>
            <w:vAlign w:val="center"/>
            <w:hideMark/>
          </w:tcPr>
          <w:p w14:paraId="76E3DCED"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126</w:t>
            </w:r>
          </w:p>
        </w:tc>
        <w:tc>
          <w:tcPr>
            <w:tcW w:w="2857" w:type="dxa"/>
            <w:tcBorders>
              <w:top w:val="nil"/>
              <w:left w:val="nil"/>
              <w:bottom w:val="single" w:sz="4" w:space="0" w:color="auto"/>
              <w:right w:val="single" w:sz="4" w:space="0" w:color="auto"/>
            </w:tcBorders>
            <w:shd w:val="clear" w:color="auto" w:fill="auto"/>
            <w:noWrap/>
            <w:vAlign w:val="center"/>
            <w:hideMark/>
          </w:tcPr>
          <w:p w14:paraId="1E9F6EE1"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PEDMEN Lt Las Delicias - Mtto</w:t>
            </w:r>
          </w:p>
        </w:tc>
      </w:tr>
      <w:tr w:rsidR="00974870" w:rsidRPr="00770098" w14:paraId="461A4CD5" w14:textId="77777777" w:rsidTr="00974870">
        <w:trPr>
          <w:trHeight w:val="20"/>
          <w:jc w:val="center"/>
        </w:trPr>
        <w:tc>
          <w:tcPr>
            <w:tcW w:w="1529" w:type="dxa"/>
            <w:tcBorders>
              <w:top w:val="nil"/>
              <w:left w:val="single" w:sz="4" w:space="0" w:color="auto"/>
              <w:bottom w:val="single" w:sz="4" w:space="0" w:color="auto"/>
              <w:right w:val="single" w:sz="4" w:space="0" w:color="auto"/>
            </w:tcBorders>
            <w:shd w:val="clear" w:color="auto" w:fill="auto"/>
            <w:noWrap/>
            <w:vAlign w:val="center"/>
            <w:hideMark/>
          </w:tcPr>
          <w:p w14:paraId="3225B669"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TOTAL</w:t>
            </w:r>
          </w:p>
        </w:tc>
        <w:tc>
          <w:tcPr>
            <w:tcW w:w="1200" w:type="dxa"/>
            <w:tcBorders>
              <w:top w:val="nil"/>
              <w:left w:val="nil"/>
              <w:bottom w:val="single" w:sz="4" w:space="0" w:color="auto"/>
              <w:right w:val="single" w:sz="4" w:space="0" w:color="auto"/>
            </w:tcBorders>
            <w:shd w:val="clear" w:color="auto" w:fill="auto"/>
            <w:noWrap/>
            <w:vAlign w:val="center"/>
            <w:hideMark/>
          </w:tcPr>
          <w:p w14:paraId="6BD3A140"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14,1899</w:t>
            </w:r>
          </w:p>
        </w:tc>
        <w:tc>
          <w:tcPr>
            <w:tcW w:w="1780" w:type="dxa"/>
            <w:tcBorders>
              <w:top w:val="nil"/>
              <w:left w:val="nil"/>
              <w:bottom w:val="single" w:sz="4" w:space="0" w:color="auto"/>
              <w:right w:val="single" w:sz="4" w:space="0" w:color="auto"/>
            </w:tcBorders>
            <w:shd w:val="clear" w:color="auto" w:fill="auto"/>
            <w:noWrap/>
            <w:vAlign w:val="center"/>
            <w:hideMark/>
          </w:tcPr>
          <w:p w14:paraId="30DDFC8D" w14:textId="77777777" w:rsidR="00974870" w:rsidRPr="00770098" w:rsidRDefault="00974870" w:rsidP="008D42B8">
            <w:pPr>
              <w:spacing w:after="0" w:line="240" w:lineRule="auto"/>
              <w:jc w:val="both"/>
              <w:rPr>
                <w:rFonts w:ascii="Arial Nova Cond Light" w:hAnsi="Arial Nova Cond Light"/>
                <w:sz w:val="16"/>
                <w:szCs w:val="16"/>
                <w:lang w:val="es-ES"/>
              </w:rPr>
            </w:pPr>
            <w:r w:rsidRPr="00770098">
              <w:rPr>
                <w:rFonts w:ascii="Arial Nova Cond Light" w:hAnsi="Arial Nova Cond Light"/>
                <w:sz w:val="16"/>
                <w:szCs w:val="16"/>
                <w:lang w:val="es-ES"/>
              </w:rPr>
              <w:t>17.892</w:t>
            </w:r>
          </w:p>
        </w:tc>
        <w:tc>
          <w:tcPr>
            <w:tcW w:w="2857" w:type="dxa"/>
            <w:tcBorders>
              <w:top w:val="nil"/>
              <w:left w:val="nil"/>
              <w:bottom w:val="single" w:sz="4" w:space="0" w:color="auto"/>
              <w:right w:val="single" w:sz="4" w:space="0" w:color="auto"/>
            </w:tcBorders>
            <w:shd w:val="clear" w:color="auto" w:fill="auto"/>
            <w:noWrap/>
            <w:vAlign w:val="center"/>
            <w:hideMark/>
          </w:tcPr>
          <w:p w14:paraId="4F2E8111" w14:textId="77777777" w:rsidR="00974870" w:rsidRPr="00770098" w:rsidRDefault="00974870" w:rsidP="008D42B8">
            <w:pPr>
              <w:spacing w:after="0" w:line="240" w:lineRule="auto"/>
              <w:jc w:val="both"/>
              <w:rPr>
                <w:rFonts w:ascii="Arial Nova Cond Light" w:hAnsi="Arial Nova Cond Light"/>
                <w:sz w:val="16"/>
                <w:szCs w:val="16"/>
                <w:lang w:val="es-ES"/>
              </w:rPr>
            </w:pPr>
          </w:p>
        </w:tc>
      </w:tr>
    </w:tbl>
    <w:p w14:paraId="45F14EB1" w14:textId="0EC58311" w:rsidR="00974870" w:rsidRPr="00AA0CE2" w:rsidRDefault="00353CF3" w:rsidP="00AA0CE2">
      <w:pPr>
        <w:pStyle w:val="Descripcin"/>
        <w:jc w:val="center"/>
        <w:rPr>
          <w:rFonts w:ascii="Arial Nova Cond Light" w:hAnsi="Arial Nova Cond Light"/>
          <w:sz w:val="18"/>
          <w:lang w:val="es-ES"/>
        </w:rPr>
      </w:pPr>
      <w:bookmarkStart w:id="180" w:name="_Toc94188984"/>
      <w:r w:rsidRPr="00AA0CE2">
        <w:rPr>
          <w:sz w:val="18"/>
        </w:rPr>
        <w:lastRenderedPageBreak/>
        <w:t xml:space="preserve">Tabla </w:t>
      </w:r>
      <w:r w:rsidRPr="00AA0CE2">
        <w:rPr>
          <w:sz w:val="18"/>
        </w:rPr>
        <w:fldChar w:fldCharType="begin"/>
      </w:r>
      <w:r w:rsidRPr="00AA0CE2">
        <w:rPr>
          <w:sz w:val="18"/>
        </w:rPr>
        <w:instrText xml:space="preserve"> SEQ Tabla \* ARABIC </w:instrText>
      </w:r>
      <w:r w:rsidRPr="00AA0CE2">
        <w:rPr>
          <w:sz w:val="18"/>
        </w:rPr>
        <w:fldChar w:fldCharType="separate"/>
      </w:r>
      <w:r w:rsidR="00CF0C1E">
        <w:rPr>
          <w:noProof/>
          <w:sz w:val="18"/>
        </w:rPr>
        <w:t>30</w:t>
      </w:r>
      <w:r w:rsidRPr="00AA0CE2">
        <w:rPr>
          <w:sz w:val="18"/>
        </w:rPr>
        <w:fldChar w:fldCharType="end"/>
      </w:r>
      <w:r w:rsidRPr="00AA0CE2">
        <w:rPr>
          <w:sz w:val="18"/>
        </w:rPr>
        <w:t>. Número de árboles establecidos por enriquecimiento</w:t>
      </w:r>
      <w:bookmarkEnd w:id="180"/>
    </w:p>
    <w:tbl>
      <w:tblPr>
        <w:tblStyle w:val="Tabladecuadrcula1clara"/>
        <w:tblW w:w="7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940"/>
        <w:gridCol w:w="4164"/>
      </w:tblGrid>
      <w:tr w:rsidR="00974870" w:rsidRPr="00770098" w14:paraId="578927DE" w14:textId="77777777" w:rsidTr="0077009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1460" w:type="dxa"/>
            <w:tcBorders>
              <w:bottom w:val="none" w:sz="0" w:space="0" w:color="auto"/>
            </w:tcBorders>
            <w:shd w:val="clear" w:color="auto" w:fill="8EAADB" w:themeFill="accent1" w:themeFillTint="99"/>
            <w:noWrap/>
            <w:hideMark/>
          </w:tcPr>
          <w:p w14:paraId="5564B53D" w14:textId="77777777" w:rsidR="00974870" w:rsidRPr="00770098" w:rsidRDefault="00974870" w:rsidP="008D42B8">
            <w:pPr>
              <w:jc w:val="center"/>
              <w:rPr>
                <w:rFonts w:ascii="Arial Nova Cond Light" w:eastAsiaTheme="minorEastAsia" w:hAnsi="Arial Nova Cond Light" w:cstheme="minorBidi"/>
                <w:bCs w:val="0"/>
                <w:kern w:val="0"/>
                <w:sz w:val="16"/>
                <w:szCs w:val="16"/>
                <w14:ligatures w14:val="none"/>
              </w:rPr>
            </w:pPr>
            <w:r w:rsidRPr="00770098">
              <w:rPr>
                <w:rFonts w:ascii="Arial Nova Cond Light" w:eastAsiaTheme="minorEastAsia" w:hAnsi="Arial Nova Cond Light" w:cstheme="minorBidi"/>
                <w:bCs w:val="0"/>
                <w:kern w:val="0"/>
                <w:sz w:val="16"/>
                <w:szCs w:val="16"/>
                <w14:ligatures w14:val="none"/>
              </w:rPr>
              <w:t>Localidad</w:t>
            </w:r>
          </w:p>
        </w:tc>
        <w:tc>
          <w:tcPr>
            <w:tcW w:w="1940" w:type="dxa"/>
            <w:tcBorders>
              <w:bottom w:val="none" w:sz="0" w:space="0" w:color="auto"/>
            </w:tcBorders>
            <w:shd w:val="clear" w:color="auto" w:fill="8EAADB" w:themeFill="accent1" w:themeFillTint="99"/>
            <w:noWrap/>
            <w:hideMark/>
          </w:tcPr>
          <w:p w14:paraId="1389D64E" w14:textId="77777777" w:rsidR="00974870" w:rsidRPr="00770098" w:rsidRDefault="00974870" w:rsidP="008D42B8">
            <w:pPr>
              <w:jc w:val="center"/>
              <w:cnfStyle w:val="100000000000" w:firstRow="1"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bCs w:val="0"/>
                <w:kern w:val="0"/>
                <w:sz w:val="16"/>
                <w:szCs w:val="16"/>
                <w14:ligatures w14:val="none"/>
              </w:rPr>
            </w:pPr>
            <w:r w:rsidRPr="00770098">
              <w:rPr>
                <w:rFonts w:ascii="Arial Nova Cond Light" w:eastAsiaTheme="minorEastAsia" w:hAnsi="Arial Nova Cond Light" w:cstheme="minorBidi"/>
                <w:bCs w:val="0"/>
                <w:kern w:val="0"/>
                <w:sz w:val="16"/>
                <w:szCs w:val="16"/>
                <w14:ligatures w14:val="none"/>
              </w:rPr>
              <w:t>No. De Individuos</w:t>
            </w:r>
          </w:p>
        </w:tc>
        <w:tc>
          <w:tcPr>
            <w:tcW w:w="4164" w:type="dxa"/>
            <w:tcBorders>
              <w:bottom w:val="none" w:sz="0" w:space="0" w:color="auto"/>
            </w:tcBorders>
            <w:shd w:val="clear" w:color="auto" w:fill="8EAADB" w:themeFill="accent1" w:themeFillTint="99"/>
            <w:noWrap/>
            <w:hideMark/>
          </w:tcPr>
          <w:p w14:paraId="29EF2C74" w14:textId="77777777" w:rsidR="00974870" w:rsidRPr="00770098" w:rsidRDefault="00974870" w:rsidP="008D42B8">
            <w:pPr>
              <w:jc w:val="center"/>
              <w:cnfStyle w:val="100000000000" w:firstRow="1"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bCs w:val="0"/>
                <w:kern w:val="0"/>
                <w:sz w:val="16"/>
                <w:szCs w:val="16"/>
                <w14:ligatures w14:val="none"/>
              </w:rPr>
            </w:pPr>
            <w:r w:rsidRPr="00770098">
              <w:rPr>
                <w:rFonts w:ascii="Arial Nova Cond Light" w:eastAsiaTheme="minorEastAsia" w:hAnsi="Arial Nova Cond Light" w:cstheme="minorBidi"/>
                <w:bCs w:val="0"/>
                <w:kern w:val="0"/>
                <w:sz w:val="16"/>
                <w:szCs w:val="16"/>
                <w14:ligatures w14:val="none"/>
              </w:rPr>
              <w:t>Proyecto</w:t>
            </w:r>
          </w:p>
        </w:tc>
      </w:tr>
      <w:tr w:rsidR="00974870" w:rsidRPr="00770098" w14:paraId="40AC1F5B" w14:textId="77777777" w:rsidTr="00770098">
        <w:trPr>
          <w:trHeight w:val="286"/>
          <w:jc w:val="center"/>
        </w:trPr>
        <w:tc>
          <w:tcPr>
            <w:cnfStyle w:val="001000000000" w:firstRow="0" w:lastRow="0" w:firstColumn="1" w:lastColumn="0" w:oddVBand="0" w:evenVBand="0" w:oddHBand="0" w:evenHBand="0" w:firstRowFirstColumn="0" w:firstRowLastColumn="0" w:lastRowFirstColumn="0" w:lastRowLastColumn="0"/>
            <w:tcW w:w="1460" w:type="dxa"/>
            <w:hideMark/>
          </w:tcPr>
          <w:p w14:paraId="43CB65A9" w14:textId="77777777" w:rsidR="00974870" w:rsidRPr="00770098" w:rsidRDefault="00974870" w:rsidP="008D42B8">
            <w:pPr>
              <w:jc w:val="both"/>
              <w:rPr>
                <w:rFonts w:ascii="Arial Nova Cond Light" w:eastAsiaTheme="minorEastAsia" w:hAnsi="Arial Nova Cond Light" w:cstheme="minorBidi"/>
                <w:b w:val="0"/>
                <w:bCs w:val="0"/>
                <w:kern w:val="0"/>
                <w:sz w:val="16"/>
                <w:szCs w:val="16"/>
                <w14:ligatures w14:val="none"/>
              </w:rPr>
            </w:pPr>
            <w:r w:rsidRPr="00770098">
              <w:rPr>
                <w:rFonts w:ascii="Arial Nova Cond Light" w:eastAsiaTheme="minorEastAsia" w:hAnsi="Arial Nova Cond Light" w:cstheme="minorBidi"/>
                <w:b w:val="0"/>
                <w:bCs w:val="0"/>
                <w:kern w:val="0"/>
                <w:sz w:val="16"/>
                <w:szCs w:val="16"/>
                <w14:ligatures w14:val="none"/>
              </w:rPr>
              <w:t>Ciudad Bolívar</w:t>
            </w:r>
          </w:p>
        </w:tc>
        <w:tc>
          <w:tcPr>
            <w:tcW w:w="1940" w:type="dxa"/>
            <w:hideMark/>
          </w:tcPr>
          <w:p w14:paraId="6D07E174"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1.260</w:t>
            </w:r>
          </w:p>
        </w:tc>
        <w:tc>
          <w:tcPr>
            <w:tcW w:w="4164" w:type="dxa"/>
            <w:noWrap/>
            <w:hideMark/>
          </w:tcPr>
          <w:p w14:paraId="62610FE8"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Convenio 699 Altos de la Estancia</w:t>
            </w:r>
          </w:p>
        </w:tc>
      </w:tr>
      <w:tr w:rsidR="00974870" w:rsidRPr="00770098" w14:paraId="2E719A1E" w14:textId="77777777" w:rsidTr="00770098">
        <w:trPr>
          <w:trHeight w:val="286"/>
          <w:jc w:val="center"/>
        </w:trPr>
        <w:tc>
          <w:tcPr>
            <w:cnfStyle w:val="001000000000" w:firstRow="0" w:lastRow="0" w:firstColumn="1" w:lastColumn="0" w:oddVBand="0" w:evenVBand="0" w:oddHBand="0" w:evenHBand="0" w:firstRowFirstColumn="0" w:firstRowLastColumn="0" w:lastRowFirstColumn="0" w:lastRowLastColumn="0"/>
            <w:tcW w:w="1460" w:type="dxa"/>
            <w:hideMark/>
          </w:tcPr>
          <w:p w14:paraId="263BCB5D" w14:textId="77777777" w:rsidR="00974870" w:rsidRPr="00770098" w:rsidRDefault="00974870" w:rsidP="008D42B8">
            <w:pPr>
              <w:jc w:val="both"/>
              <w:rPr>
                <w:rFonts w:ascii="Arial Nova Cond Light" w:eastAsiaTheme="minorEastAsia" w:hAnsi="Arial Nova Cond Light" w:cstheme="minorBidi"/>
                <w:b w:val="0"/>
                <w:bCs w:val="0"/>
                <w:kern w:val="0"/>
                <w:sz w:val="16"/>
                <w:szCs w:val="16"/>
                <w14:ligatures w14:val="none"/>
              </w:rPr>
            </w:pPr>
            <w:r w:rsidRPr="00770098">
              <w:rPr>
                <w:rFonts w:ascii="Arial Nova Cond Light" w:eastAsiaTheme="minorEastAsia" w:hAnsi="Arial Nova Cond Light" w:cstheme="minorBidi"/>
                <w:b w:val="0"/>
                <w:bCs w:val="0"/>
                <w:kern w:val="0"/>
                <w:sz w:val="16"/>
                <w:szCs w:val="16"/>
                <w14:ligatures w14:val="none"/>
              </w:rPr>
              <w:t xml:space="preserve">Kennedy </w:t>
            </w:r>
          </w:p>
        </w:tc>
        <w:tc>
          <w:tcPr>
            <w:tcW w:w="1940" w:type="dxa"/>
            <w:noWrap/>
            <w:hideMark/>
          </w:tcPr>
          <w:p w14:paraId="5EF57870"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1.498</w:t>
            </w:r>
          </w:p>
        </w:tc>
        <w:tc>
          <w:tcPr>
            <w:tcW w:w="4164" w:type="dxa"/>
            <w:noWrap/>
            <w:hideMark/>
          </w:tcPr>
          <w:p w14:paraId="0A1A4FBC"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Tingua Azul-IDIPRON-Alcaldía Local Kennedy</w:t>
            </w:r>
          </w:p>
        </w:tc>
      </w:tr>
      <w:tr w:rsidR="00974870" w:rsidRPr="00770098" w14:paraId="126D3E83" w14:textId="77777777" w:rsidTr="00770098">
        <w:trPr>
          <w:trHeight w:val="286"/>
          <w:jc w:val="center"/>
        </w:trPr>
        <w:tc>
          <w:tcPr>
            <w:cnfStyle w:val="001000000000" w:firstRow="0" w:lastRow="0" w:firstColumn="1" w:lastColumn="0" w:oddVBand="0" w:evenVBand="0" w:oddHBand="0" w:evenHBand="0" w:firstRowFirstColumn="0" w:firstRowLastColumn="0" w:lastRowFirstColumn="0" w:lastRowLastColumn="0"/>
            <w:tcW w:w="1460" w:type="dxa"/>
            <w:vMerge w:val="restart"/>
            <w:hideMark/>
          </w:tcPr>
          <w:p w14:paraId="57323AED" w14:textId="77777777" w:rsidR="00974870" w:rsidRPr="00770098" w:rsidRDefault="00974870" w:rsidP="008D42B8">
            <w:pPr>
              <w:jc w:val="both"/>
              <w:rPr>
                <w:rFonts w:ascii="Arial Nova Cond Light" w:eastAsiaTheme="minorEastAsia" w:hAnsi="Arial Nova Cond Light" w:cstheme="minorBidi"/>
                <w:b w:val="0"/>
                <w:bCs w:val="0"/>
                <w:kern w:val="0"/>
                <w:sz w:val="16"/>
                <w:szCs w:val="16"/>
                <w14:ligatures w14:val="none"/>
              </w:rPr>
            </w:pPr>
            <w:r w:rsidRPr="00770098">
              <w:rPr>
                <w:rFonts w:ascii="Arial Nova Cond Light" w:eastAsiaTheme="minorEastAsia" w:hAnsi="Arial Nova Cond Light" w:cstheme="minorBidi"/>
                <w:b w:val="0"/>
                <w:bCs w:val="0"/>
                <w:kern w:val="0"/>
                <w:sz w:val="16"/>
                <w:szCs w:val="16"/>
                <w14:ligatures w14:val="none"/>
              </w:rPr>
              <w:t>San Cristóbal</w:t>
            </w:r>
          </w:p>
        </w:tc>
        <w:tc>
          <w:tcPr>
            <w:tcW w:w="1940" w:type="dxa"/>
            <w:hideMark/>
          </w:tcPr>
          <w:p w14:paraId="3D0B819F"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2.699</w:t>
            </w:r>
          </w:p>
        </w:tc>
        <w:tc>
          <w:tcPr>
            <w:tcW w:w="4164" w:type="dxa"/>
            <w:noWrap/>
            <w:hideMark/>
          </w:tcPr>
          <w:p w14:paraId="7D787D56"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Convenio 2457-2020 FDLSC</w:t>
            </w:r>
          </w:p>
        </w:tc>
      </w:tr>
      <w:tr w:rsidR="00974870" w:rsidRPr="00770098" w14:paraId="4F016B56" w14:textId="77777777" w:rsidTr="00770098">
        <w:trPr>
          <w:trHeight w:val="286"/>
          <w:jc w:val="center"/>
        </w:trPr>
        <w:tc>
          <w:tcPr>
            <w:cnfStyle w:val="001000000000" w:firstRow="0" w:lastRow="0" w:firstColumn="1" w:lastColumn="0" w:oddVBand="0" w:evenVBand="0" w:oddHBand="0" w:evenHBand="0" w:firstRowFirstColumn="0" w:firstRowLastColumn="0" w:lastRowFirstColumn="0" w:lastRowLastColumn="0"/>
            <w:tcW w:w="1460" w:type="dxa"/>
            <w:vMerge/>
            <w:hideMark/>
          </w:tcPr>
          <w:p w14:paraId="0403DB38" w14:textId="77777777" w:rsidR="00974870" w:rsidRPr="00770098"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940" w:type="dxa"/>
            <w:hideMark/>
          </w:tcPr>
          <w:p w14:paraId="22FDAC97"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2.262</w:t>
            </w:r>
          </w:p>
        </w:tc>
        <w:tc>
          <w:tcPr>
            <w:tcW w:w="4164" w:type="dxa"/>
            <w:noWrap/>
            <w:hideMark/>
          </w:tcPr>
          <w:p w14:paraId="78D2EE00"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Quebrada Verejones</w:t>
            </w:r>
          </w:p>
        </w:tc>
      </w:tr>
      <w:tr w:rsidR="00974870" w:rsidRPr="00770098" w14:paraId="3D135F0D" w14:textId="77777777" w:rsidTr="00770098">
        <w:trPr>
          <w:trHeight w:val="286"/>
          <w:jc w:val="center"/>
        </w:trPr>
        <w:tc>
          <w:tcPr>
            <w:cnfStyle w:val="001000000000" w:firstRow="0" w:lastRow="0" w:firstColumn="1" w:lastColumn="0" w:oddVBand="0" w:evenVBand="0" w:oddHBand="0" w:evenHBand="0" w:firstRowFirstColumn="0" w:firstRowLastColumn="0" w:lastRowFirstColumn="0" w:lastRowLastColumn="0"/>
            <w:tcW w:w="1460" w:type="dxa"/>
            <w:vMerge/>
            <w:hideMark/>
          </w:tcPr>
          <w:p w14:paraId="047FAD78" w14:textId="77777777" w:rsidR="00974870" w:rsidRPr="00770098"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940" w:type="dxa"/>
            <w:noWrap/>
            <w:hideMark/>
          </w:tcPr>
          <w:p w14:paraId="312E854C"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447</w:t>
            </w:r>
          </w:p>
        </w:tc>
        <w:tc>
          <w:tcPr>
            <w:tcW w:w="4164" w:type="dxa"/>
            <w:noWrap/>
            <w:hideMark/>
          </w:tcPr>
          <w:p w14:paraId="60BC90FF"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Caminos de Hijuefuchas (franja de adecuación)</w:t>
            </w:r>
          </w:p>
        </w:tc>
      </w:tr>
      <w:tr w:rsidR="00974870" w:rsidRPr="00770098" w14:paraId="07472C4B" w14:textId="77777777" w:rsidTr="00770098">
        <w:trPr>
          <w:trHeight w:val="286"/>
          <w:jc w:val="center"/>
        </w:trPr>
        <w:tc>
          <w:tcPr>
            <w:cnfStyle w:val="001000000000" w:firstRow="0" w:lastRow="0" w:firstColumn="1" w:lastColumn="0" w:oddVBand="0" w:evenVBand="0" w:oddHBand="0" w:evenHBand="0" w:firstRowFirstColumn="0" w:firstRowLastColumn="0" w:lastRowFirstColumn="0" w:lastRowLastColumn="0"/>
            <w:tcW w:w="1460" w:type="dxa"/>
            <w:vMerge/>
            <w:hideMark/>
          </w:tcPr>
          <w:p w14:paraId="2B325C73" w14:textId="77777777" w:rsidR="00974870" w:rsidRPr="00770098"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940" w:type="dxa"/>
            <w:noWrap/>
            <w:hideMark/>
          </w:tcPr>
          <w:p w14:paraId="461182BE"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801</w:t>
            </w:r>
          </w:p>
        </w:tc>
        <w:tc>
          <w:tcPr>
            <w:tcW w:w="4164" w:type="dxa"/>
            <w:noWrap/>
            <w:hideMark/>
          </w:tcPr>
          <w:p w14:paraId="28D17A22"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Convenio 699 el Triangulo</w:t>
            </w:r>
          </w:p>
        </w:tc>
      </w:tr>
      <w:tr w:rsidR="00974870" w:rsidRPr="00770098" w14:paraId="322652FE" w14:textId="77777777" w:rsidTr="00770098">
        <w:trPr>
          <w:trHeight w:val="286"/>
          <w:jc w:val="center"/>
        </w:trPr>
        <w:tc>
          <w:tcPr>
            <w:cnfStyle w:val="001000000000" w:firstRow="0" w:lastRow="0" w:firstColumn="1" w:lastColumn="0" w:oddVBand="0" w:evenVBand="0" w:oddHBand="0" w:evenHBand="0" w:firstRowFirstColumn="0" w:firstRowLastColumn="0" w:lastRowFirstColumn="0" w:lastRowLastColumn="0"/>
            <w:tcW w:w="1460" w:type="dxa"/>
            <w:vMerge/>
            <w:hideMark/>
          </w:tcPr>
          <w:p w14:paraId="507AE6BA" w14:textId="77777777" w:rsidR="00974870" w:rsidRPr="00770098"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940" w:type="dxa"/>
            <w:noWrap/>
            <w:hideMark/>
          </w:tcPr>
          <w:p w14:paraId="15F2513A"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1.500</w:t>
            </w:r>
          </w:p>
        </w:tc>
        <w:tc>
          <w:tcPr>
            <w:tcW w:w="4164" w:type="dxa"/>
            <w:noWrap/>
            <w:hideMark/>
          </w:tcPr>
          <w:p w14:paraId="0C22E7E1"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Convenio 699- Alto Fucha</w:t>
            </w:r>
          </w:p>
        </w:tc>
      </w:tr>
      <w:tr w:rsidR="00974870" w:rsidRPr="00770098" w14:paraId="6BACBCBC" w14:textId="77777777" w:rsidTr="00770098">
        <w:trPr>
          <w:trHeight w:val="286"/>
          <w:jc w:val="center"/>
        </w:trPr>
        <w:tc>
          <w:tcPr>
            <w:cnfStyle w:val="001000000000" w:firstRow="0" w:lastRow="0" w:firstColumn="1" w:lastColumn="0" w:oddVBand="0" w:evenVBand="0" w:oddHBand="0" w:evenHBand="0" w:firstRowFirstColumn="0" w:firstRowLastColumn="0" w:lastRowFirstColumn="0" w:lastRowLastColumn="0"/>
            <w:tcW w:w="1460" w:type="dxa"/>
            <w:hideMark/>
          </w:tcPr>
          <w:p w14:paraId="034AB338" w14:textId="77777777" w:rsidR="00974870" w:rsidRPr="00770098" w:rsidRDefault="00974870" w:rsidP="008D42B8">
            <w:pPr>
              <w:jc w:val="both"/>
              <w:rPr>
                <w:rFonts w:ascii="Arial Nova Cond Light" w:eastAsiaTheme="minorEastAsia" w:hAnsi="Arial Nova Cond Light" w:cstheme="minorBidi"/>
                <w:b w:val="0"/>
                <w:bCs w:val="0"/>
                <w:kern w:val="0"/>
                <w:sz w:val="16"/>
                <w:szCs w:val="16"/>
                <w14:ligatures w14:val="none"/>
              </w:rPr>
            </w:pPr>
            <w:r w:rsidRPr="00770098">
              <w:rPr>
                <w:rFonts w:ascii="Arial Nova Cond Light" w:eastAsiaTheme="minorEastAsia" w:hAnsi="Arial Nova Cond Light" w:cstheme="minorBidi"/>
                <w:b w:val="0"/>
                <w:bCs w:val="0"/>
                <w:kern w:val="0"/>
                <w:sz w:val="16"/>
                <w:szCs w:val="16"/>
                <w14:ligatures w14:val="none"/>
              </w:rPr>
              <w:t>Suba</w:t>
            </w:r>
          </w:p>
        </w:tc>
        <w:tc>
          <w:tcPr>
            <w:tcW w:w="1940" w:type="dxa"/>
            <w:hideMark/>
          </w:tcPr>
          <w:p w14:paraId="63CA0FC2"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38</w:t>
            </w:r>
          </w:p>
        </w:tc>
        <w:tc>
          <w:tcPr>
            <w:tcW w:w="4164" w:type="dxa"/>
            <w:noWrap/>
            <w:hideMark/>
          </w:tcPr>
          <w:p w14:paraId="59CB69F5"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 xml:space="preserve"> PEDH Conejera</w:t>
            </w:r>
          </w:p>
        </w:tc>
      </w:tr>
      <w:tr w:rsidR="00974870" w:rsidRPr="00770098" w14:paraId="5DF399C5" w14:textId="77777777" w:rsidTr="00770098">
        <w:trPr>
          <w:trHeight w:val="286"/>
          <w:jc w:val="center"/>
        </w:trPr>
        <w:tc>
          <w:tcPr>
            <w:cnfStyle w:val="001000000000" w:firstRow="0" w:lastRow="0" w:firstColumn="1" w:lastColumn="0" w:oddVBand="0" w:evenVBand="0" w:oddHBand="0" w:evenHBand="0" w:firstRowFirstColumn="0" w:firstRowLastColumn="0" w:lastRowFirstColumn="0" w:lastRowLastColumn="0"/>
            <w:tcW w:w="1460" w:type="dxa"/>
            <w:vMerge w:val="restart"/>
            <w:hideMark/>
          </w:tcPr>
          <w:p w14:paraId="5CD1653E" w14:textId="77777777" w:rsidR="00974870" w:rsidRPr="00770098" w:rsidRDefault="00974870" w:rsidP="008D42B8">
            <w:pPr>
              <w:jc w:val="both"/>
              <w:rPr>
                <w:rFonts w:ascii="Arial Nova Cond Light" w:eastAsiaTheme="minorEastAsia" w:hAnsi="Arial Nova Cond Light" w:cstheme="minorBidi"/>
                <w:b w:val="0"/>
                <w:bCs w:val="0"/>
                <w:kern w:val="0"/>
                <w:sz w:val="16"/>
                <w:szCs w:val="16"/>
                <w14:ligatures w14:val="none"/>
              </w:rPr>
            </w:pPr>
            <w:r w:rsidRPr="00770098">
              <w:rPr>
                <w:rFonts w:ascii="Arial Nova Cond Light" w:eastAsiaTheme="minorEastAsia" w:hAnsi="Arial Nova Cond Light" w:cstheme="minorBidi"/>
                <w:b w:val="0"/>
                <w:bCs w:val="0"/>
                <w:kern w:val="0"/>
                <w:sz w:val="16"/>
                <w:szCs w:val="16"/>
                <w14:ligatures w14:val="none"/>
              </w:rPr>
              <w:t>Usme</w:t>
            </w:r>
          </w:p>
          <w:p w14:paraId="6825D98E" w14:textId="77777777" w:rsidR="00974870" w:rsidRPr="00770098"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940" w:type="dxa"/>
            <w:hideMark/>
          </w:tcPr>
          <w:p w14:paraId="0F181B38"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387</w:t>
            </w:r>
          </w:p>
        </w:tc>
        <w:tc>
          <w:tcPr>
            <w:tcW w:w="4164" w:type="dxa"/>
            <w:noWrap/>
            <w:hideMark/>
          </w:tcPr>
          <w:p w14:paraId="2AD8E5C6"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Finca La Cabaña, Curubital</w:t>
            </w:r>
          </w:p>
        </w:tc>
      </w:tr>
      <w:tr w:rsidR="00974870" w:rsidRPr="00770098" w14:paraId="10D034BB" w14:textId="77777777" w:rsidTr="00770098">
        <w:trPr>
          <w:trHeight w:val="286"/>
          <w:jc w:val="center"/>
        </w:trPr>
        <w:tc>
          <w:tcPr>
            <w:cnfStyle w:val="001000000000" w:firstRow="0" w:lastRow="0" w:firstColumn="1" w:lastColumn="0" w:oddVBand="0" w:evenVBand="0" w:oddHBand="0" w:evenHBand="0" w:firstRowFirstColumn="0" w:firstRowLastColumn="0" w:lastRowFirstColumn="0" w:lastRowLastColumn="0"/>
            <w:tcW w:w="1460" w:type="dxa"/>
            <w:vMerge/>
            <w:hideMark/>
          </w:tcPr>
          <w:p w14:paraId="655F0749" w14:textId="77777777" w:rsidR="00974870" w:rsidRPr="00770098"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940" w:type="dxa"/>
            <w:hideMark/>
          </w:tcPr>
          <w:p w14:paraId="09A76ADE"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845</w:t>
            </w:r>
          </w:p>
        </w:tc>
        <w:tc>
          <w:tcPr>
            <w:tcW w:w="4164" w:type="dxa"/>
            <w:noWrap/>
            <w:hideMark/>
          </w:tcPr>
          <w:p w14:paraId="76BB76F9"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Vereda Curubital</w:t>
            </w:r>
          </w:p>
        </w:tc>
      </w:tr>
      <w:tr w:rsidR="00974870" w:rsidRPr="00770098" w14:paraId="37948A8F" w14:textId="77777777" w:rsidTr="00770098">
        <w:trPr>
          <w:trHeight w:val="286"/>
          <w:jc w:val="center"/>
        </w:trPr>
        <w:tc>
          <w:tcPr>
            <w:cnfStyle w:val="001000000000" w:firstRow="0" w:lastRow="0" w:firstColumn="1" w:lastColumn="0" w:oddVBand="0" w:evenVBand="0" w:oddHBand="0" w:evenHBand="0" w:firstRowFirstColumn="0" w:firstRowLastColumn="0" w:lastRowFirstColumn="0" w:lastRowLastColumn="0"/>
            <w:tcW w:w="1460" w:type="dxa"/>
            <w:vMerge/>
            <w:noWrap/>
            <w:hideMark/>
          </w:tcPr>
          <w:p w14:paraId="1E83B098" w14:textId="77777777" w:rsidR="00974870" w:rsidRPr="00770098"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940" w:type="dxa"/>
            <w:noWrap/>
            <w:hideMark/>
          </w:tcPr>
          <w:p w14:paraId="3D1A75B6"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390</w:t>
            </w:r>
          </w:p>
        </w:tc>
        <w:tc>
          <w:tcPr>
            <w:tcW w:w="4164" w:type="dxa"/>
            <w:noWrap/>
            <w:hideMark/>
          </w:tcPr>
          <w:p w14:paraId="3B228D53"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Predio 75 - PEDMEN</w:t>
            </w:r>
          </w:p>
        </w:tc>
      </w:tr>
      <w:tr w:rsidR="00974870" w:rsidRPr="00770098" w14:paraId="0D7C6A56" w14:textId="77777777" w:rsidTr="00770098">
        <w:trPr>
          <w:trHeight w:val="286"/>
          <w:jc w:val="center"/>
        </w:trPr>
        <w:tc>
          <w:tcPr>
            <w:cnfStyle w:val="001000000000" w:firstRow="0" w:lastRow="0" w:firstColumn="1" w:lastColumn="0" w:oddVBand="0" w:evenVBand="0" w:oddHBand="0" w:evenHBand="0" w:firstRowFirstColumn="0" w:firstRowLastColumn="0" w:lastRowFirstColumn="0" w:lastRowLastColumn="0"/>
            <w:tcW w:w="1460" w:type="dxa"/>
            <w:noWrap/>
            <w:hideMark/>
          </w:tcPr>
          <w:p w14:paraId="58946EE2" w14:textId="77777777" w:rsidR="00974870" w:rsidRPr="00770098" w:rsidRDefault="00974870" w:rsidP="008D42B8">
            <w:pPr>
              <w:jc w:val="both"/>
              <w:rPr>
                <w:rFonts w:ascii="Arial Nova Cond Light" w:eastAsiaTheme="minorEastAsia" w:hAnsi="Arial Nova Cond Light" w:cstheme="minorBidi"/>
                <w:b w:val="0"/>
                <w:bCs w:val="0"/>
                <w:kern w:val="0"/>
                <w:sz w:val="16"/>
                <w:szCs w:val="16"/>
                <w14:ligatures w14:val="none"/>
              </w:rPr>
            </w:pPr>
            <w:r w:rsidRPr="00770098">
              <w:rPr>
                <w:rFonts w:ascii="Arial Nova Cond Light" w:eastAsiaTheme="minorEastAsia" w:hAnsi="Arial Nova Cond Light" w:cstheme="minorBidi"/>
                <w:b w:val="0"/>
                <w:bCs w:val="0"/>
                <w:kern w:val="0"/>
                <w:sz w:val="16"/>
                <w:szCs w:val="16"/>
                <w14:ligatures w14:val="none"/>
              </w:rPr>
              <w:t>Total</w:t>
            </w:r>
          </w:p>
        </w:tc>
        <w:tc>
          <w:tcPr>
            <w:tcW w:w="1940" w:type="dxa"/>
            <w:noWrap/>
            <w:hideMark/>
          </w:tcPr>
          <w:p w14:paraId="516EB342"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12.127</w:t>
            </w:r>
          </w:p>
        </w:tc>
        <w:tc>
          <w:tcPr>
            <w:tcW w:w="4164" w:type="dxa"/>
            <w:noWrap/>
            <w:hideMark/>
          </w:tcPr>
          <w:p w14:paraId="1EDFDF0B" w14:textId="77777777" w:rsidR="00974870" w:rsidRPr="00770098"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770098">
              <w:rPr>
                <w:rFonts w:ascii="Arial Nova Cond Light" w:eastAsiaTheme="minorEastAsia" w:hAnsi="Arial Nova Cond Light" w:cstheme="minorBidi"/>
                <w:kern w:val="0"/>
                <w:sz w:val="16"/>
                <w:szCs w:val="16"/>
                <w14:ligatures w14:val="none"/>
              </w:rPr>
              <w:t> </w:t>
            </w:r>
          </w:p>
        </w:tc>
      </w:tr>
    </w:tbl>
    <w:p w14:paraId="790827B3" w14:textId="77777777" w:rsidR="00974870" w:rsidRPr="00071B71" w:rsidRDefault="00974870" w:rsidP="008D42B8">
      <w:pPr>
        <w:spacing w:line="240" w:lineRule="auto"/>
        <w:jc w:val="both"/>
        <w:rPr>
          <w:rFonts w:ascii="Arial Nova Cond Light" w:hAnsi="Arial Nova Cond Light"/>
          <w:sz w:val="15"/>
          <w:lang w:val="es-ES"/>
        </w:rPr>
      </w:pPr>
    </w:p>
    <w:p w14:paraId="48E802A6" w14:textId="1E3B9B15" w:rsidR="00974870" w:rsidRPr="00AA0CE2" w:rsidRDefault="00770098" w:rsidP="008D42B8">
      <w:pPr>
        <w:spacing w:line="240" w:lineRule="auto"/>
        <w:ind w:left="284"/>
        <w:jc w:val="both"/>
        <w:rPr>
          <w:rFonts w:ascii="Arial Nova Cond Light" w:hAnsi="Arial Nova Cond Light"/>
          <w:b/>
          <w:lang w:val="es-ES"/>
        </w:rPr>
      </w:pPr>
      <w:r w:rsidRPr="00AA0CE2">
        <w:rPr>
          <w:rFonts w:ascii="Arial Nova Cond Light" w:hAnsi="Arial Nova Cond Light"/>
          <w:b/>
          <w:lang w:val="es-ES"/>
        </w:rPr>
        <w:t>META 3: MANTENER 590 HECTÁREAS PRIORIZADAS EN PROCESO DE RECUPERACIÓN, REHABILITACIÓN O RESTAURACIÓN ECOLÓGICA EN LA ESTRUCTURA ECOLÓGICA PRINCIPAL Y ÁREAS DE INTERÉS AMBIENTAL</w:t>
      </w:r>
    </w:p>
    <w:p w14:paraId="778EDD0A" w14:textId="5127368B" w:rsidR="00974870" w:rsidRDefault="00974870" w:rsidP="008D42B8">
      <w:pPr>
        <w:spacing w:after="0" w:line="240" w:lineRule="auto"/>
        <w:jc w:val="both"/>
        <w:rPr>
          <w:rFonts w:ascii="Arial Nova Cond Light" w:hAnsi="Arial Nova Cond Light"/>
          <w:lang w:val="es-ES"/>
        </w:rPr>
      </w:pPr>
      <w:r w:rsidRPr="001606AC">
        <w:rPr>
          <w:rFonts w:ascii="Arial Nova Cond Light" w:hAnsi="Arial Nova Cond Light"/>
          <w:lang w:val="es-ES"/>
        </w:rPr>
        <w:t>En desarrollo de esta meta, se intervinieron 60.56 ha mediante la implementación de acciones, como: acciones de mantenimiento y sostenibilidad, manejo adaptativo, enriquecimiento vegetal y control de especies invasoras; en las siguientes Localidades:</w:t>
      </w:r>
    </w:p>
    <w:p w14:paraId="686446B7" w14:textId="77777777" w:rsidR="00770098" w:rsidRDefault="00770098" w:rsidP="008D42B8">
      <w:pPr>
        <w:spacing w:after="0" w:line="240" w:lineRule="auto"/>
        <w:jc w:val="both"/>
        <w:rPr>
          <w:rFonts w:ascii="Arial Nova Cond Light" w:hAnsi="Arial Nova Cond Light"/>
          <w:lang w:val="es-ES"/>
        </w:rPr>
      </w:pPr>
    </w:p>
    <w:p w14:paraId="3EC2BFD8" w14:textId="2D2BA9BA" w:rsidR="00974870" w:rsidRPr="001606AC" w:rsidRDefault="00770098" w:rsidP="001C23BA">
      <w:pPr>
        <w:pStyle w:val="Descripcin"/>
        <w:jc w:val="center"/>
        <w:rPr>
          <w:rFonts w:ascii="Arial Nova Cond Light" w:hAnsi="Arial Nova Cond Light"/>
          <w:lang w:val="es-ES"/>
        </w:rPr>
      </w:pPr>
      <w:bookmarkStart w:id="181" w:name="_Toc94188985"/>
      <w:r w:rsidRPr="00770098">
        <w:rPr>
          <w:sz w:val="18"/>
        </w:rPr>
        <w:t xml:space="preserve">Tabla </w:t>
      </w:r>
      <w:r w:rsidRPr="00770098">
        <w:rPr>
          <w:sz w:val="18"/>
        </w:rPr>
        <w:fldChar w:fldCharType="begin"/>
      </w:r>
      <w:r w:rsidRPr="00770098">
        <w:rPr>
          <w:sz w:val="18"/>
        </w:rPr>
        <w:instrText xml:space="preserve"> SEQ Tabla \* ARABIC </w:instrText>
      </w:r>
      <w:r w:rsidRPr="00770098">
        <w:rPr>
          <w:sz w:val="18"/>
        </w:rPr>
        <w:fldChar w:fldCharType="separate"/>
      </w:r>
      <w:r w:rsidR="00CF0C1E">
        <w:rPr>
          <w:noProof/>
          <w:sz w:val="18"/>
        </w:rPr>
        <w:t>31</w:t>
      </w:r>
      <w:r w:rsidRPr="00770098">
        <w:rPr>
          <w:sz w:val="18"/>
        </w:rPr>
        <w:fldChar w:fldCharType="end"/>
      </w:r>
      <w:r w:rsidRPr="00770098">
        <w:rPr>
          <w:sz w:val="18"/>
        </w:rPr>
        <w:t>. Áreas de intervención por localidad</w:t>
      </w:r>
      <w:bookmarkEnd w:id="181"/>
      <w:r w:rsidR="00974870" w:rsidRPr="001606AC">
        <w:rPr>
          <w:rFonts w:ascii="Arial Nova Cond Light" w:hAnsi="Arial Nova Cond Light"/>
          <w:noProof/>
          <w:lang w:eastAsia="es-CO"/>
        </w:rPr>
        <w:drawing>
          <wp:inline distT="0" distB="0" distL="0" distR="0" wp14:anchorId="3F2F5346" wp14:editId="5175BEF5">
            <wp:extent cx="4071147" cy="3001618"/>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132" cstate="email">
                      <a:extLst>
                        <a:ext uri="{28A0092B-C50C-407E-A947-70E740481C1C}">
                          <a14:useLocalDpi xmlns:a14="http://schemas.microsoft.com/office/drawing/2010/main"/>
                        </a:ext>
                      </a:extLst>
                    </a:blip>
                    <a:srcRect l="11638" r="11879"/>
                    <a:stretch>
                      <a:fillRect/>
                    </a:stretch>
                  </pic:blipFill>
                  <pic:spPr bwMode="auto">
                    <a:xfrm>
                      <a:off x="0" y="0"/>
                      <a:ext cx="4231517" cy="3119857"/>
                    </a:xfrm>
                    <a:prstGeom prst="rect">
                      <a:avLst/>
                    </a:prstGeom>
                    <a:noFill/>
                    <a:ln>
                      <a:noFill/>
                    </a:ln>
                  </pic:spPr>
                </pic:pic>
              </a:graphicData>
            </a:graphic>
          </wp:inline>
        </w:drawing>
      </w:r>
    </w:p>
    <w:p w14:paraId="3FB577E4" w14:textId="7E6C461C" w:rsidR="00974870" w:rsidRDefault="00974870" w:rsidP="008D42B8">
      <w:pPr>
        <w:pStyle w:val="Prrafodelista"/>
        <w:spacing w:line="240" w:lineRule="auto"/>
        <w:ind w:left="0"/>
        <w:jc w:val="both"/>
        <w:rPr>
          <w:rFonts w:ascii="Arial Nova Cond Light" w:hAnsi="Arial Nova Cond Light"/>
          <w:lang w:val="es-ES"/>
        </w:rPr>
      </w:pPr>
      <w:r w:rsidRPr="001606AC">
        <w:rPr>
          <w:rFonts w:ascii="Arial Nova Cond Light" w:hAnsi="Arial Nova Cond Light"/>
          <w:lang w:val="es-ES"/>
        </w:rPr>
        <w:lastRenderedPageBreak/>
        <w:t>Igualmente se realizó plantación por enriquecimiento de diseños establecidos de restauración:</w:t>
      </w:r>
    </w:p>
    <w:p w14:paraId="1ACA9450" w14:textId="77777777" w:rsidR="002C6411" w:rsidRDefault="002C6411" w:rsidP="008D42B8">
      <w:pPr>
        <w:pStyle w:val="Prrafodelista"/>
        <w:spacing w:line="240" w:lineRule="auto"/>
        <w:ind w:left="0"/>
        <w:jc w:val="both"/>
        <w:rPr>
          <w:rFonts w:ascii="Arial Nova Cond Light" w:hAnsi="Arial Nova Cond Light"/>
          <w:lang w:val="es-ES"/>
        </w:rPr>
      </w:pPr>
    </w:p>
    <w:p w14:paraId="68A88984" w14:textId="2F7D71F8" w:rsidR="002C6411" w:rsidRPr="002C6411" w:rsidRDefault="002C6411" w:rsidP="008D42B8">
      <w:pPr>
        <w:pStyle w:val="Descripcin"/>
        <w:jc w:val="center"/>
        <w:rPr>
          <w:rFonts w:ascii="Arial Nova Cond Light" w:hAnsi="Arial Nova Cond Light"/>
          <w:b w:val="0"/>
          <w:bCs w:val="0"/>
          <w:color w:val="auto"/>
          <w:sz w:val="23"/>
          <w:szCs w:val="21"/>
          <w:lang w:val="es-ES"/>
        </w:rPr>
      </w:pPr>
      <w:bookmarkStart w:id="182" w:name="_Toc94188986"/>
      <w:r w:rsidRPr="002C6411">
        <w:rPr>
          <w:sz w:val="18"/>
        </w:rPr>
        <w:t xml:space="preserve">Tabla </w:t>
      </w:r>
      <w:r w:rsidRPr="002C6411">
        <w:rPr>
          <w:sz w:val="18"/>
        </w:rPr>
        <w:fldChar w:fldCharType="begin"/>
      </w:r>
      <w:r w:rsidRPr="002C6411">
        <w:rPr>
          <w:sz w:val="18"/>
        </w:rPr>
        <w:instrText xml:space="preserve"> SEQ Tabla \* ARABIC </w:instrText>
      </w:r>
      <w:r w:rsidRPr="002C6411">
        <w:rPr>
          <w:sz w:val="18"/>
        </w:rPr>
        <w:fldChar w:fldCharType="separate"/>
      </w:r>
      <w:r w:rsidR="00CF0C1E">
        <w:rPr>
          <w:noProof/>
          <w:sz w:val="18"/>
        </w:rPr>
        <w:t>32</w:t>
      </w:r>
      <w:r w:rsidRPr="002C6411">
        <w:rPr>
          <w:sz w:val="18"/>
        </w:rPr>
        <w:fldChar w:fldCharType="end"/>
      </w:r>
      <w:r w:rsidRPr="002C6411">
        <w:rPr>
          <w:sz w:val="18"/>
        </w:rPr>
        <w:t>. No. De árboles establecidos por enriquecimiento</w:t>
      </w:r>
      <w:bookmarkEnd w:id="182"/>
    </w:p>
    <w:tbl>
      <w:tblPr>
        <w:tblStyle w:val="Tabladecuadrcula1clara"/>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1780"/>
        <w:gridCol w:w="3821"/>
      </w:tblGrid>
      <w:tr w:rsidR="00974870" w:rsidRPr="002C6411" w14:paraId="05E0B585" w14:textId="77777777" w:rsidTr="002C6411">
        <w:trPr>
          <w:cnfStyle w:val="100000000000" w:firstRow="1" w:lastRow="0" w:firstColumn="0" w:lastColumn="0" w:oddVBand="0" w:evenVBand="0" w:oddHBand="0" w:evenHBand="0" w:firstRowFirstColumn="0" w:firstRowLastColumn="0" w:lastRowFirstColumn="0" w:lastRowLastColumn="0"/>
          <w:trHeight w:val="281"/>
          <w:tblHeader/>
          <w:jc w:val="center"/>
        </w:trPr>
        <w:tc>
          <w:tcPr>
            <w:cnfStyle w:val="001000000000" w:firstRow="0" w:lastRow="0" w:firstColumn="1" w:lastColumn="0" w:oddVBand="0" w:evenVBand="0" w:oddHBand="0" w:evenHBand="0" w:firstRowFirstColumn="0" w:firstRowLastColumn="0" w:lastRowFirstColumn="0" w:lastRowLastColumn="0"/>
            <w:tcW w:w="1340" w:type="dxa"/>
            <w:tcBorders>
              <w:bottom w:val="none" w:sz="0" w:space="0" w:color="auto"/>
            </w:tcBorders>
            <w:shd w:val="clear" w:color="auto" w:fill="8EAADB" w:themeFill="accent1" w:themeFillTint="99"/>
            <w:noWrap/>
            <w:hideMark/>
          </w:tcPr>
          <w:p w14:paraId="2FC52957" w14:textId="77777777" w:rsidR="00974870" w:rsidRPr="002C6411" w:rsidRDefault="00974870" w:rsidP="008D42B8">
            <w:pPr>
              <w:jc w:val="center"/>
              <w:rPr>
                <w:rFonts w:ascii="Arial Nova Cond Light" w:eastAsiaTheme="minorEastAsia" w:hAnsi="Arial Nova Cond Light" w:cstheme="minorBidi"/>
                <w:bCs w:val="0"/>
                <w:kern w:val="0"/>
                <w:sz w:val="16"/>
                <w:szCs w:val="16"/>
                <w14:ligatures w14:val="none"/>
              </w:rPr>
            </w:pPr>
            <w:r w:rsidRPr="002C6411">
              <w:rPr>
                <w:rFonts w:ascii="Arial Nova Cond Light" w:eastAsiaTheme="minorEastAsia" w:hAnsi="Arial Nova Cond Light" w:cstheme="minorBidi"/>
                <w:bCs w:val="0"/>
                <w:kern w:val="0"/>
                <w:sz w:val="16"/>
                <w:szCs w:val="16"/>
                <w14:ligatures w14:val="none"/>
              </w:rPr>
              <w:t>Localidad</w:t>
            </w:r>
          </w:p>
        </w:tc>
        <w:tc>
          <w:tcPr>
            <w:tcW w:w="1780" w:type="dxa"/>
            <w:tcBorders>
              <w:bottom w:val="none" w:sz="0" w:space="0" w:color="auto"/>
            </w:tcBorders>
            <w:shd w:val="clear" w:color="auto" w:fill="8EAADB" w:themeFill="accent1" w:themeFillTint="99"/>
            <w:noWrap/>
            <w:hideMark/>
          </w:tcPr>
          <w:p w14:paraId="39CFBB55" w14:textId="77777777" w:rsidR="00974870" w:rsidRPr="002C6411" w:rsidRDefault="00974870" w:rsidP="008D42B8">
            <w:pPr>
              <w:jc w:val="center"/>
              <w:cnfStyle w:val="100000000000" w:firstRow="1"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bCs w:val="0"/>
                <w:kern w:val="0"/>
                <w:sz w:val="16"/>
                <w:szCs w:val="16"/>
                <w14:ligatures w14:val="none"/>
              </w:rPr>
            </w:pPr>
            <w:r w:rsidRPr="002C6411">
              <w:rPr>
                <w:rFonts w:ascii="Arial Nova Cond Light" w:eastAsiaTheme="minorEastAsia" w:hAnsi="Arial Nova Cond Light" w:cstheme="minorBidi"/>
                <w:bCs w:val="0"/>
                <w:kern w:val="0"/>
                <w:sz w:val="16"/>
                <w:szCs w:val="16"/>
                <w14:ligatures w14:val="none"/>
              </w:rPr>
              <w:t>No. De Individuos</w:t>
            </w:r>
          </w:p>
        </w:tc>
        <w:tc>
          <w:tcPr>
            <w:tcW w:w="3821" w:type="dxa"/>
            <w:tcBorders>
              <w:bottom w:val="none" w:sz="0" w:space="0" w:color="auto"/>
            </w:tcBorders>
            <w:shd w:val="clear" w:color="auto" w:fill="8EAADB" w:themeFill="accent1" w:themeFillTint="99"/>
            <w:noWrap/>
            <w:hideMark/>
          </w:tcPr>
          <w:p w14:paraId="715285B7" w14:textId="77777777" w:rsidR="00974870" w:rsidRPr="002C6411" w:rsidRDefault="00974870" w:rsidP="008D42B8">
            <w:pPr>
              <w:jc w:val="center"/>
              <w:cnfStyle w:val="100000000000" w:firstRow="1"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bCs w:val="0"/>
                <w:kern w:val="0"/>
                <w:sz w:val="16"/>
                <w:szCs w:val="16"/>
                <w14:ligatures w14:val="none"/>
              </w:rPr>
            </w:pPr>
            <w:r w:rsidRPr="002C6411">
              <w:rPr>
                <w:rFonts w:ascii="Arial Nova Cond Light" w:eastAsiaTheme="minorEastAsia" w:hAnsi="Arial Nova Cond Light" w:cstheme="minorBidi"/>
                <w:bCs w:val="0"/>
                <w:kern w:val="0"/>
                <w:sz w:val="16"/>
                <w:szCs w:val="16"/>
                <w14:ligatures w14:val="none"/>
              </w:rPr>
              <w:t>Proyecto</w:t>
            </w:r>
          </w:p>
        </w:tc>
      </w:tr>
      <w:tr w:rsidR="00974870" w:rsidRPr="002C6411" w14:paraId="029D80C2" w14:textId="77777777" w:rsidTr="002C6411">
        <w:trPr>
          <w:trHeight w:val="281"/>
          <w:jc w:val="center"/>
        </w:trPr>
        <w:tc>
          <w:tcPr>
            <w:cnfStyle w:val="001000000000" w:firstRow="0" w:lastRow="0" w:firstColumn="1" w:lastColumn="0" w:oddVBand="0" w:evenVBand="0" w:oddHBand="0" w:evenHBand="0" w:firstRowFirstColumn="0" w:firstRowLastColumn="0" w:lastRowFirstColumn="0" w:lastRowLastColumn="0"/>
            <w:tcW w:w="1340" w:type="dxa"/>
            <w:hideMark/>
          </w:tcPr>
          <w:p w14:paraId="18A0627F"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r w:rsidRPr="002C6411">
              <w:rPr>
                <w:rFonts w:ascii="Arial Nova Cond Light" w:eastAsiaTheme="minorEastAsia" w:hAnsi="Arial Nova Cond Light" w:cstheme="minorBidi"/>
                <w:b w:val="0"/>
                <w:bCs w:val="0"/>
                <w:kern w:val="0"/>
                <w:sz w:val="16"/>
                <w:szCs w:val="16"/>
                <w14:ligatures w14:val="none"/>
              </w:rPr>
              <w:t>Ciudad Bolívar</w:t>
            </w:r>
          </w:p>
        </w:tc>
        <w:tc>
          <w:tcPr>
            <w:tcW w:w="1780" w:type="dxa"/>
            <w:hideMark/>
          </w:tcPr>
          <w:p w14:paraId="5BEF57EF"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1.260</w:t>
            </w:r>
          </w:p>
        </w:tc>
        <w:tc>
          <w:tcPr>
            <w:tcW w:w="3821" w:type="dxa"/>
            <w:noWrap/>
            <w:hideMark/>
          </w:tcPr>
          <w:p w14:paraId="080D55B4"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Convenio 699 Altos de la Estancia</w:t>
            </w:r>
          </w:p>
        </w:tc>
      </w:tr>
      <w:tr w:rsidR="00974870" w:rsidRPr="002C6411" w14:paraId="1D4B918A" w14:textId="77777777" w:rsidTr="002C6411">
        <w:trPr>
          <w:trHeight w:val="281"/>
          <w:jc w:val="center"/>
        </w:trPr>
        <w:tc>
          <w:tcPr>
            <w:cnfStyle w:val="001000000000" w:firstRow="0" w:lastRow="0" w:firstColumn="1" w:lastColumn="0" w:oddVBand="0" w:evenVBand="0" w:oddHBand="0" w:evenHBand="0" w:firstRowFirstColumn="0" w:firstRowLastColumn="0" w:lastRowFirstColumn="0" w:lastRowLastColumn="0"/>
            <w:tcW w:w="1340" w:type="dxa"/>
            <w:hideMark/>
          </w:tcPr>
          <w:p w14:paraId="6F6145F3"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r w:rsidRPr="002C6411">
              <w:rPr>
                <w:rFonts w:ascii="Arial Nova Cond Light" w:eastAsiaTheme="minorEastAsia" w:hAnsi="Arial Nova Cond Light" w:cstheme="minorBidi"/>
                <w:b w:val="0"/>
                <w:bCs w:val="0"/>
                <w:kern w:val="0"/>
                <w:sz w:val="16"/>
                <w:szCs w:val="16"/>
                <w14:ligatures w14:val="none"/>
              </w:rPr>
              <w:t xml:space="preserve">Kennedy </w:t>
            </w:r>
          </w:p>
        </w:tc>
        <w:tc>
          <w:tcPr>
            <w:tcW w:w="1780" w:type="dxa"/>
            <w:noWrap/>
            <w:hideMark/>
          </w:tcPr>
          <w:p w14:paraId="01C57352"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1.498</w:t>
            </w:r>
          </w:p>
        </w:tc>
        <w:tc>
          <w:tcPr>
            <w:tcW w:w="3821" w:type="dxa"/>
            <w:noWrap/>
            <w:hideMark/>
          </w:tcPr>
          <w:p w14:paraId="0EE5B488"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Tingua Azul-IDIPRON-Alcaldía Local Kennedy</w:t>
            </w:r>
          </w:p>
        </w:tc>
      </w:tr>
      <w:tr w:rsidR="00974870" w:rsidRPr="002C6411" w14:paraId="1F10C3BA" w14:textId="77777777" w:rsidTr="002C6411">
        <w:trPr>
          <w:trHeight w:val="281"/>
          <w:jc w:val="center"/>
        </w:trPr>
        <w:tc>
          <w:tcPr>
            <w:cnfStyle w:val="001000000000" w:firstRow="0" w:lastRow="0" w:firstColumn="1" w:lastColumn="0" w:oddVBand="0" w:evenVBand="0" w:oddHBand="0" w:evenHBand="0" w:firstRowFirstColumn="0" w:firstRowLastColumn="0" w:lastRowFirstColumn="0" w:lastRowLastColumn="0"/>
            <w:tcW w:w="1340" w:type="dxa"/>
            <w:vMerge w:val="restart"/>
            <w:hideMark/>
          </w:tcPr>
          <w:p w14:paraId="771B143A"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r w:rsidRPr="002C6411">
              <w:rPr>
                <w:rFonts w:ascii="Arial Nova Cond Light" w:eastAsiaTheme="minorEastAsia" w:hAnsi="Arial Nova Cond Light" w:cstheme="minorBidi"/>
                <w:b w:val="0"/>
                <w:bCs w:val="0"/>
                <w:kern w:val="0"/>
                <w:sz w:val="16"/>
                <w:szCs w:val="16"/>
                <w14:ligatures w14:val="none"/>
              </w:rPr>
              <w:t>San Cristóbal</w:t>
            </w:r>
          </w:p>
        </w:tc>
        <w:tc>
          <w:tcPr>
            <w:tcW w:w="1780" w:type="dxa"/>
            <w:hideMark/>
          </w:tcPr>
          <w:p w14:paraId="64E3DEA4"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2.699</w:t>
            </w:r>
          </w:p>
        </w:tc>
        <w:tc>
          <w:tcPr>
            <w:tcW w:w="3821" w:type="dxa"/>
            <w:noWrap/>
            <w:hideMark/>
          </w:tcPr>
          <w:p w14:paraId="14E1373C"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Convenio 2457-2020 FDLSC</w:t>
            </w:r>
          </w:p>
        </w:tc>
      </w:tr>
      <w:tr w:rsidR="00974870" w:rsidRPr="002C6411" w14:paraId="08A87058" w14:textId="77777777" w:rsidTr="002C6411">
        <w:trPr>
          <w:trHeight w:val="281"/>
          <w:jc w:val="center"/>
        </w:trPr>
        <w:tc>
          <w:tcPr>
            <w:cnfStyle w:val="001000000000" w:firstRow="0" w:lastRow="0" w:firstColumn="1" w:lastColumn="0" w:oddVBand="0" w:evenVBand="0" w:oddHBand="0" w:evenHBand="0" w:firstRowFirstColumn="0" w:firstRowLastColumn="0" w:lastRowFirstColumn="0" w:lastRowLastColumn="0"/>
            <w:tcW w:w="1340" w:type="dxa"/>
            <w:vMerge/>
            <w:hideMark/>
          </w:tcPr>
          <w:p w14:paraId="6131829F"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780" w:type="dxa"/>
            <w:hideMark/>
          </w:tcPr>
          <w:p w14:paraId="436CF59D"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2.262</w:t>
            </w:r>
          </w:p>
        </w:tc>
        <w:tc>
          <w:tcPr>
            <w:tcW w:w="3821" w:type="dxa"/>
            <w:noWrap/>
            <w:hideMark/>
          </w:tcPr>
          <w:p w14:paraId="4617586F"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Quebrada Verejones</w:t>
            </w:r>
          </w:p>
        </w:tc>
      </w:tr>
      <w:tr w:rsidR="00974870" w:rsidRPr="002C6411" w14:paraId="30CD232B" w14:textId="77777777" w:rsidTr="002C6411">
        <w:trPr>
          <w:trHeight w:val="281"/>
          <w:jc w:val="center"/>
        </w:trPr>
        <w:tc>
          <w:tcPr>
            <w:cnfStyle w:val="001000000000" w:firstRow="0" w:lastRow="0" w:firstColumn="1" w:lastColumn="0" w:oddVBand="0" w:evenVBand="0" w:oddHBand="0" w:evenHBand="0" w:firstRowFirstColumn="0" w:firstRowLastColumn="0" w:lastRowFirstColumn="0" w:lastRowLastColumn="0"/>
            <w:tcW w:w="1340" w:type="dxa"/>
            <w:vMerge/>
            <w:hideMark/>
          </w:tcPr>
          <w:p w14:paraId="40EAA787"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780" w:type="dxa"/>
            <w:noWrap/>
            <w:hideMark/>
          </w:tcPr>
          <w:p w14:paraId="0529AB6E"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447</w:t>
            </w:r>
          </w:p>
        </w:tc>
        <w:tc>
          <w:tcPr>
            <w:tcW w:w="3821" w:type="dxa"/>
            <w:noWrap/>
            <w:hideMark/>
          </w:tcPr>
          <w:p w14:paraId="2AA25615"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Caminos de Hijuefuchas (franja de adecuación)</w:t>
            </w:r>
          </w:p>
        </w:tc>
      </w:tr>
      <w:tr w:rsidR="00974870" w:rsidRPr="002C6411" w14:paraId="20177B27" w14:textId="77777777" w:rsidTr="002C6411">
        <w:trPr>
          <w:trHeight w:val="281"/>
          <w:jc w:val="center"/>
        </w:trPr>
        <w:tc>
          <w:tcPr>
            <w:cnfStyle w:val="001000000000" w:firstRow="0" w:lastRow="0" w:firstColumn="1" w:lastColumn="0" w:oddVBand="0" w:evenVBand="0" w:oddHBand="0" w:evenHBand="0" w:firstRowFirstColumn="0" w:firstRowLastColumn="0" w:lastRowFirstColumn="0" w:lastRowLastColumn="0"/>
            <w:tcW w:w="1340" w:type="dxa"/>
            <w:vMerge/>
            <w:hideMark/>
          </w:tcPr>
          <w:p w14:paraId="48CB03A9"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780" w:type="dxa"/>
            <w:noWrap/>
            <w:hideMark/>
          </w:tcPr>
          <w:p w14:paraId="2F583879"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801</w:t>
            </w:r>
          </w:p>
        </w:tc>
        <w:tc>
          <w:tcPr>
            <w:tcW w:w="3821" w:type="dxa"/>
            <w:noWrap/>
            <w:hideMark/>
          </w:tcPr>
          <w:p w14:paraId="667B37C5"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Convenio 699 el Triangulo</w:t>
            </w:r>
          </w:p>
        </w:tc>
      </w:tr>
      <w:tr w:rsidR="00974870" w:rsidRPr="002C6411" w14:paraId="4A5499EE" w14:textId="77777777" w:rsidTr="002C6411">
        <w:trPr>
          <w:trHeight w:val="281"/>
          <w:jc w:val="center"/>
        </w:trPr>
        <w:tc>
          <w:tcPr>
            <w:cnfStyle w:val="001000000000" w:firstRow="0" w:lastRow="0" w:firstColumn="1" w:lastColumn="0" w:oddVBand="0" w:evenVBand="0" w:oddHBand="0" w:evenHBand="0" w:firstRowFirstColumn="0" w:firstRowLastColumn="0" w:lastRowFirstColumn="0" w:lastRowLastColumn="0"/>
            <w:tcW w:w="1340" w:type="dxa"/>
            <w:vMerge/>
            <w:hideMark/>
          </w:tcPr>
          <w:p w14:paraId="3FDC40F0"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780" w:type="dxa"/>
            <w:noWrap/>
            <w:hideMark/>
          </w:tcPr>
          <w:p w14:paraId="7FB412BF"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1.500</w:t>
            </w:r>
          </w:p>
        </w:tc>
        <w:tc>
          <w:tcPr>
            <w:tcW w:w="3821" w:type="dxa"/>
            <w:noWrap/>
            <w:hideMark/>
          </w:tcPr>
          <w:p w14:paraId="3A40283E"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Convenio 699- Alto Fucha</w:t>
            </w:r>
          </w:p>
        </w:tc>
      </w:tr>
      <w:tr w:rsidR="00974870" w:rsidRPr="002C6411" w14:paraId="745F7CD9" w14:textId="77777777" w:rsidTr="002C6411">
        <w:trPr>
          <w:trHeight w:val="281"/>
          <w:jc w:val="center"/>
        </w:trPr>
        <w:tc>
          <w:tcPr>
            <w:cnfStyle w:val="001000000000" w:firstRow="0" w:lastRow="0" w:firstColumn="1" w:lastColumn="0" w:oddVBand="0" w:evenVBand="0" w:oddHBand="0" w:evenHBand="0" w:firstRowFirstColumn="0" w:firstRowLastColumn="0" w:lastRowFirstColumn="0" w:lastRowLastColumn="0"/>
            <w:tcW w:w="1340" w:type="dxa"/>
            <w:hideMark/>
          </w:tcPr>
          <w:p w14:paraId="2AA21D46"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r w:rsidRPr="002C6411">
              <w:rPr>
                <w:rFonts w:ascii="Arial Nova Cond Light" w:eastAsiaTheme="minorEastAsia" w:hAnsi="Arial Nova Cond Light" w:cstheme="minorBidi"/>
                <w:b w:val="0"/>
                <w:bCs w:val="0"/>
                <w:kern w:val="0"/>
                <w:sz w:val="16"/>
                <w:szCs w:val="16"/>
                <w14:ligatures w14:val="none"/>
              </w:rPr>
              <w:t>Suba</w:t>
            </w:r>
          </w:p>
        </w:tc>
        <w:tc>
          <w:tcPr>
            <w:tcW w:w="1780" w:type="dxa"/>
            <w:hideMark/>
          </w:tcPr>
          <w:p w14:paraId="2849C9CB"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38</w:t>
            </w:r>
          </w:p>
        </w:tc>
        <w:tc>
          <w:tcPr>
            <w:tcW w:w="3821" w:type="dxa"/>
            <w:noWrap/>
            <w:hideMark/>
          </w:tcPr>
          <w:p w14:paraId="31CF2F8A"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 xml:space="preserve"> PEDH Conejera</w:t>
            </w:r>
          </w:p>
        </w:tc>
      </w:tr>
      <w:tr w:rsidR="00974870" w:rsidRPr="002C6411" w14:paraId="2D563923" w14:textId="77777777" w:rsidTr="002C6411">
        <w:trPr>
          <w:trHeight w:val="281"/>
          <w:jc w:val="center"/>
        </w:trPr>
        <w:tc>
          <w:tcPr>
            <w:cnfStyle w:val="001000000000" w:firstRow="0" w:lastRow="0" w:firstColumn="1" w:lastColumn="0" w:oddVBand="0" w:evenVBand="0" w:oddHBand="0" w:evenHBand="0" w:firstRowFirstColumn="0" w:firstRowLastColumn="0" w:lastRowFirstColumn="0" w:lastRowLastColumn="0"/>
            <w:tcW w:w="1340" w:type="dxa"/>
            <w:vMerge w:val="restart"/>
            <w:hideMark/>
          </w:tcPr>
          <w:p w14:paraId="0E45881F"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r w:rsidRPr="002C6411">
              <w:rPr>
                <w:rFonts w:ascii="Arial Nova Cond Light" w:eastAsiaTheme="minorEastAsia" w:hAnsi="Arial Nova Cond Light" w:cstheme="minorBidi"/>
                <w:b w:val="0"/>
                <w:bCs w:val="0"/>
                <w:kern w:val="0"/>
                <w:sz w:val="16"/>
                <w:szCs w:val="16"/>
                <w14:ligatures w14:val="none"/>
              </w:rPr>
              <w:t>Usme</w:t>
            </w:r>
          </w:p>
          <w:p w14:paraId="1C83C755"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780" w:type="dxa"/>
            <w:hideMark/>
          </w:tcPr>
          <w:p w14:paraId="0682D8F5"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387</w:t>
            </w:r>
          </w:p>
        </w:tc>
        <w:tc>
          <w:tcPr>
            <w:tcW w:w="3821" w:type="dxa"/>
            <w:noWrap/>
            <w:hideMark/>
          </w:tcPr>
          <w:p w14:paraId="64C9D0A5"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Finca La Cabaña, Curubital</w:t>
            </w:r>
          </w:p>
        </w:tc>
      </w:tr>
      <w:tr w:rsidR="00974870" w:rsidRPr="002C6411" w14:paraId="4A1CC124" w14:textId="77777777" w:rsidTr="002C6411">
        <w:trPr>
          <w:trHeight w:val="281"/>
          <w:jc w:val="center"/>
        </w:trPr>
        <w:tc>
          <w:tcPr>
            <w:cnfStyle w:val="001000000000" w:firstRow="0" w:lastRow="0" w:firstColumn="1" w:lastColumn="0" w:oddVBand="0" w:evenVBand="0" w:oddHBand="0" w:evenHBand="0" w:firstRowFirstColumn="0" w:firstRowLastColumn="0" w:lastRowFirstColumn="0" w:lastRowLastColumn="0"/>
            <w:tcW w:w="1340" w:type="dxa"/>
            <w:vMerge/>
            <w:hideMark/>
          </w:tcPr>
          <w:p w14:paraId="5FDABC78"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780" w:type="dxa"/>
            <w:hideMark/>
          </w:tcPr>
          <w:p w14:paraId="657D2FBE"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845</w:t>
            </w:r>
          </w:p>
        </w:tc>
        <w:tc>
          <w:tcPr>
            <w:tcW w:w="3821" w:type="dxa"/>
            <w:noWrap/>
            <w:hideMark/>
          </w:tcPr>
          <w:p w14:paraId="0E9D784C"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Vereda Curubital</w:t>
            </w:r>
          </w:p>
        </w:tc>
      </w:tr>
      <w:tr w:rsidR="00974870" w:rsidRPr="002C6411" w14:paraId="675BD996" w14:textId="77777777" w:rsidTr="002C6411">
        <w:trPr>
          <w:trHeight w:val="281"/>
          <w:jc w:val="center"/>
        </w:trPr>
        <w:tc>
          <w:tcPr>
            <w:cnfStyle w:val="001000000000" w:firstRow="0" w:lastRow="0" w:firstColumn="1" w:lastColumn="0" w:oddVBand="0" w:evenVBand="0" w:oddHBand="0" w:evenHBand="0" w:firstRowFirstColumn="0" w:firstRowLastColumn="0" w:lastRowFirstColumn="0" w:lastRowLastColumn="0"/>
            <w:tcW w:w="1340" w:type="dxa"/>
            <w:vMerge/>
            <w:noWrap/>
            <w:hideMark/>
          </w:tcPr>
          <w:p w14:paraId="4C2A717F"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p>
        </w:tc>
        <w:tc>
          <w:tcPr>
            <w:tcW w:w="1780" w:type="dxa"/>
            <w:noWrap/>
            <w:hideMark/>
          </w:tcPr>
          <w:p w14:paraId="1350F2CD"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390</w:t>
            </w:r>
          </w:p>
        </w:tc>
        <w:tc>
          <w:tcPr>
            <w:tcW w:w="3821" w:type="dxa"/>
            <w:noWrap/>
            <w:hideMark/>
          </w:tcPr>
          <w:p w14:paraId="237F57E6"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Predio 75 - PEDMEN</w:t>
            </w:r>
          </w:p>
        </w:tc>
      </w:tr>
      <w:tr w:rsidR="00974870" w:rsidRPr="002C6411" w14:paraId="35E9C68A" w14:textId="77777777" w:rsidTr="002C6411">
        <w:trPr>
          <w:trHeight w:val="281"/>
          <w:jc w:val="center"/>
        </w:trPr>
        <w:tc>
          <w:tcPr>
            <w:cnfStyle w:val="001000000000" w:firstRow="0" w:lastRow="0" w:firstColumn="1" w:lastColumn="0" w:oddVBand="0" w:evenVBand="0" w:oddHBand="0" w:evenHBand="0" w:firstRowFirstColumn="0" w:firstRowLastColumn="0" w:lastRowFirstColumn="0" w:lastRowLastColumn="0"/>
            <w:tcW w:w="1340" w:type="dxa"/>
            <w:noWrap/>
            <w:hideMark/>
          </w:tcPr>
          <w:p w14:paraId="49B730D3"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r w:rsidRPr="002C6411">
              <w:rPr>
                <w:rFonts w:ascii="Arial Nova Cond Light" w:eastAsiaTheme="minorEastAsia" w:hAnsi="Arial Nova Cond Light" w:cstheme="minorBidi"/>
                <w:b w:val="0"/>
                <w:bCs w:val="0"/>
                <w:kern w:val="0"/>
                <w:sz w:val="16"/>
                <w:szCs w:val="16"/>
                <w14:ligatures w14:val="none"/>
              </w:rPr>
              <w:t>Total</w:t>
            </w:r>
          </w:p>
        </w:tc>
        <w:tc>
          <w:tcPr>
            <w:tcW w:w="1780" w:type="dxa"/>
            <w:noWrap/>
            <w:hideMark/>
          </w:tcPr>
          <w:p w14:paraId="13D8E69F"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12.127</w:t>
            </w:r>
          </w:p>
        </w:tc>
        <w:tc>
          <w:tcPr>
            <w:tcW w:w="3821" w:type="dxa"/>
            <w:noWrap/>
            <w:hideMark/>
          </w:tcPr>
          <w:p w14:paraId="03141EAF"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 </w:t>
            </w:r>
          </w:p>
        </w:tc>
      </w:tr>
    </w:tbl>
    <w:p w14:paraId="647260FE" w14:textId="77777777" w:rsidR="00974870" w:rsidRPr="001606AC" w:rsidRDefault="00974870" w:rsidP="008D42B8">
      <w:pPr>
        <w:spacing w:line="240" w:lineRule="auto"/>
        <w:jc w:val="both"/>
        <w:rPr>
          <w:rFonts w:ascii="Arial Nova Cond Light" w:hAnsi="Arial Nova Cond Light"/>
          <w:lang w:val="es-ES"/>
        </w:rPr>
      </w:pPr>
    </w:p>
    <w:p w14:paraId="12FFDE59" w14:textId="77777777" w:rsidR="00974870" w:rsidRPr="002C6411" w:rsidRDefault="00974870" w:rsidP="008D42B8">
      <w:pPr>
        <w:spacing w:line="240" w:lineRule="auto"/>
        <w:rPr>
          <w:b/>
          <w:lang w:val="es-ES"/>
        </w:rPr>
      </w:pPr>
      <w:bookmarkStart w:id="183" w:name="_Toc92997214"/>
      <w:r w:rsidRPr="002C6411">
        <w:rPr>
          <w:b/>
          <w:lang w:val="es-ES"/>
        </w:rPr>
        <w:t>Meta 4:</w:t>
      </w:r>
      <w:bookmarkEnd w:id="183"/>
    </w:p>
    <w:p w14:paraId="0EC2D203" w14:textId="77777777" w:rsidR="00AA0CE2" w:rsidRDefault="00AA0CE2" w:rsidP="008D42B8">
      <w:pPr>
        <w:spacing w:line="240" w:lineRule="auto"/>
        <w:rPr>
          <w:rFonts w:ascii="Arial Nova Cond Light" w:hAnsi="Arial Nova Cond Light"/>
          <w:b/>
          <w:lang w:val="es-ES"/>
        </w:rPr>
      </w:pPr>
    </w:p>
    <w:p w14:paraId="43C8551F" w14:textId="77777777" w:rsidR="00974870" w:rsidRDefault="00974870" w:rsidP="008D42B8">
      <w:pPr>
        <w:spacing w:line="240" w:lineRule="auto"/>
        <w:rPr>
          <w:rFonts w:ascii="Arial Nova Cond Light" w:hAnsi="Arial Nova Cond Light"/>
          <w:b/>
          <w:lang w:val="es-ES"/>
        </w:rPr>
      </w:pPr>
      <w:r w:rsidRPr="00AA0CE2">
        <w:rPr>
          <w:rFonts w:ascii="Arial Nova Cond Light" w:hAnsi="Arial Nova Cond Light"/>
          <w:b/>
          <w:lang w:val="es-ES"/>
        </w:rPr>
        <w:t>IDENTIFICACION DE ACTORES SOCIALES</w:t>
      </w:r>
    </w:p>
    <w:p w14:paraId="77766CFC" w14:textId="77777777" w:rsidR="00974870" w:rsidRPr="001606AC" w:rsidRDefault="00974870" w:rsidP="008D42B8">
      <w:pPr>
        <w:spacing w:line="240" w:lineRule="auto"/>
        <w:jc w:val="both"/>
        <w:rPr>
          <w:rFonts w:ascii="Arial Nova Cond Light" w:hAnsi="Arial Nova Cond Light"/>
          <w:lang w:val="es-ES"/>
        </w:rPr>
      </w:pPr>
      <w:r w:rsidRPr="001606AC">
        <w:rPr>
          <w:rFonts w:ascii="Arial Nova Cond Light" w:hAnsi="Arial Nova Cond Light"/>
          <w:lang w:val="es-ES"/>
        </w:rPr>
        <w:t>Este proceso se fundamentó en reconocer la diferencia de cada actor social para establecer su forma de agrupación, identidad, características propias y generales de los actores claves, se establecen los pasos que permitan retroalimentar el proceso dentro de la estrategia de participación propuesta; la identificación de actores se hace a todos aquellas - personas, grupos o instituciones; que puedan ser afectados por la intervención o que puedan afectar sus resultados, a su vez identificando las instituciones y procesos locales sobre los cuales se construye el plan para generar una base y una estrategia para la participación.</w:t>
      </w:r>
    </w:p>
    <w:p w14:paraId="4BBC2986" w14:textId="77777777" w:rsidR="002C6411" w:rsidRDefault="00974870" w:rsidP="008D42B8">
      <w:pPr>
        <w:spacing w:line="240" w:lineRule="auto"/>
        <w:jc w:val="both"/>
        <w:rPr>
          <w:rFonts w:ascii="Arial Nova Cond Light" w:hAnsi="Arial Nova Cond Light"/>
          <w:lang w:val="es-ES"/>
        </w:rPr>
      </w:pPr>
      <w:r w:rsidRPr="001606AC">
        <w:rPr>
          <w:rFonts w:ascii="Arial Nova Cond Light" w:hAnsi="Arial Nova Cond Light"/>
          <w:lang w:val="es-ES"/>
        </w:rPr>
        <w:t xml:space="preserve">Se inicia la identificación con el trabajo de revisión de las UPZ que hacen parte del polígono priorizado , donde se identifican el área que comprende la zona de incidencia, basados en esta información y de acuerdo a las características demográficas, espaciales, sociales, y teniendo en cuenta previos acercamientos y conocimiento de algunas zonas, se distribuyen las actividades con los integrantes del equipo social, donde se reconoce como punto de partida la localidad de chapinero a fin de realizar la identificación de datos básicos de actores (nombres, organizaciones y teléfonos) que inicialmente se ubicarán en la base de datos, así mismo se realiza la identificación de actores a través de fuentes secundarias, tales como páginas web y documentos. </w:t>
      </w:r>
    </w:p>
    <w:p w14:paraId="536E58A2" w14:textId="7E2F0998" w:rsidR="00974870" w:rsidRDefault="00974870" w:rsidP="008D42B8">
      <w:pPr>
        <w:spacing w:line="240" w:lineRule="auto"/>
        <w:jc w:val="both"/>
        <w:rPr>
          <w:rFonts w:ascii="Arial Nova Cond Light" w:hAnsi="Arial Nova Cond Light"/>
          <w:lang w:val="es-ES"/>
        </w:rPr>
      </w:pPr>
      <w:r w:rsidRPr="001606AC">
        <w:rPr>
          <w:rFonts w:ascii="Arial Nova Cond Light" w:hAnsi="Arial Nova Cond Light"/>
          <w:lang w:val="es-ES"/>
        </w:rPr>
        <w:t xml:space="preserve">El contacto inicial y relacionamiento con actores, se realiza vía telefónica con entidades territoriales de la localidad a fin de actualizar datos y solicitar correos electrónicos para de este modo lograr establecer la base de datos que organice y agrupe los actores de acuerdo a la tipología definida, para levantar y establecer dicha información se diseñó una organización de </w:t>
      </w:r>
      <w:r w:rsidRPr="001606AC">
        <w:rPr>
          <w:rFonts w:ascii="Arial Nova Cond Light" w:hAnsi="Arial Nova Cond Light"/>
          <w:lang w:val="es-ES"/>
        </w:rPr>
        <w:lastRenderedPageBreak/>
        <w:t xml:space="preserve">la información para lograr recopilar información primaria y secundaria que realiza el equipo de apoyo social. Como resultado del proceso, se elabora una lista o directorio de datos con actores, que por pertenencia o incidencia tienen </w:t>
      </w:r>
      <w:r w:rsidR="002C6411">
        <w:rPr>
          <w:rFonts w:ascii="Arial Nova Cond Light" w:hAnsi="Arial Nova Cond Light"/>
          <w:lang w:val="es-ES"/>
        </w:rPr>
        <w:t>participación en estos procesos</w:t>
      </w:r>
      <w:r w:rsidR="00AA0CE2">
        <w:rPr>
          <w:rFonts w:ascii="Arial Nova Cond Light" w:hAnsi="Arial Nova Cond Light"/>
          <w:lang w:val="es-ES"/>
        </w:rPr>
        <w:t>.</w:t>
      </w:r>
    </w:p>
    <w:p w14:paraId="46D823FC" w14:textId="77777777" w:rsidR="00AA0CE2" w:rsidRDefault="00AA0CE2" w:rsidP="008D42B8">
      <w:pPr>
        <w:spacing w:line="240" w:lineRule="auto"/>
        <w:jc w:val="both"/>
        <w:rPr>
          <w:rFonts w:ascii="Arial Nova Cond Light" w:hAnsi="Arial Nova Cond Light"/>
          <w:lang w:val="es-ES"/>
        </w:rPr>
      </w:pPr>
    </w:p>
    <w:p w14:paraId="21C11D44" w14:textId="0B4CEE70" w:rsidR="002C6411" w:rsidRPr="002C6411" w:rsidRDefault="002C6411" w:rsidP="008D42B8">
      <w:pPr>
        <w:pStyle w:val="Descripcin"/>
        <w:jc w:val="center"/>
        <w:rPr>
          <w:rFonts w:ascii="Arial Nova Cond Light" w:hAnsi="Arial Nova Cond Light"/>
          <w:b w:val="0"/>
          <w:bCs w:val="0"/>
          <w:color w:val="auto"/>
          <w:sz w:val="23"/>
          <w:szCs w:val="21"/>
          <w:lang w:val="es-ES"/>
        </w:rPr>
      </w:pPr>
      <w:bookmarkStart w:id="184" w:name="_Toc94188987"/>
      <w:r w:rsidRPr="002C6411">
        <w:rPr>
          <w:sz w:val="18"/>
        </w:rPr>
        <w:t xml:space="preserve">Tabla </w:t>
      </w:r>
      <w:r w:rsidRPr="002C6411">
        <w:rPr>
          <w:sz w:val="18"/>
        </w:rPr>
        <w:fldChar w:fldCharType="begin"/>
      </w:r>
      <w:r w:rsidRPr="002C6411">
        <w:rPr>
          <w:sz w:val="18"/>
        </w:rPr>
        <w:instrText xml:space="preserve"> SEQ Tabla \* ARABIC </w:instrText>
      </w:r>
      <w:r w:rsidRPr="002C6411">
        <w:rPr>
          <w:sz w:val="18"/>
        </w:rPr>
        <w:fldChar w:fldCharType="separate"/>
      </w:r>
      <w:r w:rsidR="00CF0C1E">
        <w:rPr>
          <w:noProof/>
          <w:sz w:val="18"/>
        </w:rPr>
        <w:t>33</w:t>
      </w:r>
      <w:r w:rsidRPr="002C6411">
        <w:rPr>
          <w:sz w:val="18"/>
        </w:rPr>
        <w:fldChar w:fldCharType="end"/>
      </w:r>
      <w:r w:rsidRPr="002C6411">
        <w:rPr>
          <w:sz w:val="18"/>
        </w:rPr>
        <w:t>. Acciones generales realizadas durante 2021 para la meta</w:t>
      </w:r>
      <w:bookmarkEnd w:id="184"/>
    </w:p>
    <w:tbl>
      <w:tblPr>
        <w:tblStyle w:val="Tabladecuadrcula1clar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4414"/>
      </w:tblGrid>
      <w:tr w:rsidR="00974870" w:rsidRPr="002C6411" w14:paraId="7B7F9963" w14:textId="77777777" w:rsidTr="000009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8EAADB" w:themeFill="accent1" w:themeFillTint="99"/>
          </w:tcPr>
          <w:p w14:paraId="4B4B0EBA" w14:textId="77777777" w:rsidR="00974870" w:rsidRPr="002C6411" w:rsidRDefault="00974870" w:rsidP="008D42B8">
            <w:pPr>
              <w:jc w:val="center"/>
              <w:rPr>
                <w:rFonts w:ascii="Arial Nova Cond Light" w:eastAsiaTheme="minorEastAsia" w:hAnsi="Arial Nova Cond Light" w:cstheme="minorBidi"/>
                <w:bCs w:val="0"/>
                <w:kern w:val="0"/>
                <w:sz w:val="16"/>
                <w:szCs w:val="16"/>
                <w14:ligatures w14:val="none"/>
              </w:rPr>
            </w:pPr>
            <w:r w:rsidRPr="002C6411">
              <w:rPr>
                <w:rFonts w:ascii="Arial Nova Cond Light" w:eastAsiaTheme="minorEastAsia" w:hAnsi="Arial Nova Cond Light" w:cstheme="minorBidi"/>
                <w:bCs w:val="0"/>
                <w:kern w:val="0"/>
                <w:sz w:val="16"/>
                <w:szCs w:val="16"/>
                <w14:ligatures w14:val="none"/>
              </w:rPr>
              <w:t>ACTIVIDADES</w:t>
            </w:r>
          </w:p>
        </w:tc>
        <w:tc>
          <w:tcPr>
            <w:tcW w:w="2500" w:type="pct"/>
            <w:tcBorders>
              <w:bottom w:val="none" w:sz="0" w:space="0" w:color="auto"/>
            </w:tcBorders>
            <w:shd w:val="clear" w:color="auto" w:fill="8EAADB" w:themeFill="accent1" w:themeFillTint="99"/>
          </w:tcPr>
          <w:p w14:paraId="1980C12D" w14:textId="77777777" w:rsidR="00974870" w:rsidRPr="002C6411" w:rsidRDefault="00974870" w:rsidP="008D42B8">
            <w:pPr>
              <w:jc w:val="center"/>
              <w:cnfStyle w:val="100000000000" w:firstRow="1"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bCs w:val="0"/>
                <w:kern w:val="0"/>
                <w:sz w:val="16"/>
                <w:szCs w:val="16"/>
                <w14:ligatures w14:val="none"/>
              </w:rPr>
            </w:pPr>
            <w:r w:rsidRPr="002C6411">
              <w:rPr>
                <w:rFonts w:ascii="Arial Nova Cond Light" w:eastAsiaTheme="minorEastAsia" w:hAnsi="Arial Nova Cond Light" w:cstheme="minorBidi"/>
                <w:bCs w:val="0"/>
                <w:kern w:val="0"/>
                <w:sz w:val="16"/>
                <w:szCs w:val="16"/>
                <w14:ligatures w14:val="none"/>
              </w:rPr>
              <w:t>DESCRIPCIÓN</w:t>
            </w:r>
          </w:p>
        </w:tc>
      </w:tr>
      <w:tr w:rsidR="00974870" w:rsidRPr="002C6411" w14:paraId="5433EA2E" w14:textId="77777777" w:rsidTr="002C6411">
        <w:tc>
          <w:tcPr>
            <w:cnfStyle w:val="001000000000" w:firstRow="0" w:lastRow="0" w:firstColumn="1" w:lastColumn="0" w:oddVBand="0" w:evenVBand="0" w:oddHBand="0" w:evenHBand="0" w:firstRowFirstColumn="0" w:firstRowLastColumn="0" w:lastRowFirstColumn="0" w:lastRowLastColumn="0"/>
            <w:tcW w:w="2500" w:type="pct"/>
          </w:tcPr>
          <w:p w14:paraId="692C5416"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r w:rsidRPr="002C6411">
              <w:rPr>
                <w:rFonts w:ascii="Arial Nova Cond Light" w:eastAsiaTheme="minorEastAsia" w:hAnsi="Arial Nova Cond Light" w:cstheme="minorBidi"/>
                <w:b w:val="0"/>
                <w:bCs w:val="0"/>
                <w:kern w:val="0"/>
                <w:sz w:val="16"/>
                <w:szCs w:val="16"/>
                <w14:ligatures w14:val="none"/>
              </w:rPr>
              <w:t xml:space="preserve">Elaborar documentos técnicos de los proyectos de los cuatro corredores de conectividad ecológica urbano-rural entre elementos de la EEP y otras áreas de interés ambiental del D.C. </w:t>
            </w:r>
          </w:p>
        </w:tc>
        <w:tc>
          <w:tcPr>
            <w:tcW w:w="2500" w:type="pct"/>
          </w:tcPr>
          <w:p w14:paraId="64A2CA33"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Se adelantaron los documentos sociales en los corredores Cerros Orientales, Medialuna Sur y Chico- Virrey, línea base y diagnóstico, así mismo se adelantó la revisión documental del corredor Torca Guaymaral</w:t>
            </w:r>
          </w:p>
        </w:tc>
      </w:tr>
      <w:tr w:rsidR="00974870" w:rsidRPr="002C6411" w14:paraId="08011801" w14:textId="77777777" w:rsidTr="002C6411">
        <w:tc>
          <w:tcPr>
            <w:cnfStyle w:val="001000000000" w:firstRow="0" w:lastRow="0" w:firstColumn="1" w:lastColumn="0" w:oddVBand="0" w:evenVBand="0" w:oddHBand="0" w:evenHBand="0" w:firstRowFirstColumn="0" w:firstRowLastColumn="0" w:lastRowFirstColumn="0" w:lastRowLastColumn="0"/>
            <w:tcW w:w="2500" w:type="pct"/>
          </w:tcPr>
          <w:p w14:paraId="66ABD6E0"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r w:rsidRPr="002C6411">
              <w:rPr>
                <w:rFonts w:ascii="Arial Nova Cond Light" w:eastAsiaTheme="minorEastAsia" w:hAnsi="Arial Nova Cond Light" w:cstheme="minorBidi"/>
                <w:b w:val="0"/>
                <w:bCs w:val="0"/>
                <w:kern w:val="0"/>
                <w:sz w:val="16"/>
                <w:szCs w:val="16"/>
                <w14:ligatures w14:val="none"/>
              </w:rPr>
              <w:t xml:space="preserve">Elaboración del procedimiento para implementar y efectuar el seguimiento a corredores de conectividad ecológica en Bogotá D.C.  </w:t>
            </w:r>
          </w:p>
        </w:tc>
        <w:tc>
          <w:tcPr>
            <w:tcW w:w="2500" w:type="pct"/>
          </w:tcPr>
          <w:p w14:paraId="695F4C5A"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Se contribuyó desde el área social en la construcción del procedimiento de implementación de la participación social en Corredores,  con metodologías de abordaje así como con conceptos de trabajo comunitario liderazgo y gobernanza.</w:t>
            </w:r>
          </w:p>
        </w:tc>
      </w:tr>
      <w:tr w:rsidR="00974870" w:rsidRPr="002C6411" w14:paraId="7FA4A5A8" w14:textId="77777777" w:rsidTr="002C6411">
        <w:tc>
          <w:tcPr>
            <w:cnfStyle w:val="001000000000" w:firstRow="0" w:lastRow="0" w:firstColumn="1" w:lastColumn="0" w:oddVBand="0" w:evenVBand="0" w:oddHBand="0" w:evenHBand="0" w:firstRowFirstColumn="0" w:firstRowLastColumn="0" w:lastRowFirstColumn="0" w:lastRowLastColumn="0"/>
            <w:tcW w:w="2500" w:type="pct"/>
          </w:tcPr>
          <w:p w14:paraId="2D0282C8"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r w:rsidRPr="002C6411">
              <w:rPr>
                <w:rFonts w:ascii="Arial Nova Cond Light" w:eastAsiaTheme="minorEastAsia" w:hAnsi="Arial Nova Cond Light" w:cstheme="minorBidi"/>
                <w:b w:val="0"/>
                <w:bCs w:val="0"/>
                <w:kern w:val="0"/>
                <w:sz w:val="16"/>
                <w:szCs w:val="16"/>
                <w14:ligatures w14:val="none"/>
              </w:rPr>
              <w:t xml:space="preserve">Diseñar e implementar estrategias para promover la gobernanza y participación de los actores sociales e institucionales en el diagnóstico, diseño, implementación y seguimiento de corredores ecológicos. </w:t>
            </w:r>
          </w:p>
        </w:tc>
        <w:tc>
          <w:tcPr>
            <w:tcW w:w="2500" w:type="pct"/>
          </w:tcPr>
          <w:p w14:paraId="545FF0C5"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Se diseñó la estrategia de participación y comunicación para los corredores ecológicos encaminada a la identificación e inclusión de actores sociales y el diagnostico, implementación y seguimiento de estos.</w:t>
            </w:r>
          </w:p>
        </w:tc>
      </w:tr>
      <w:tr w:rsidR="00974870" w:rsidRPr="002C6411" w14:paraId="4AB134B9" w14:textId="77777777" w:rsidTr="002C6411">
        <w:tc>
          <w:tcPr>
            <w:cnfStyle w:val="001000000000" w:firstRow="0" w:lastRow="0" w:firstColumn="1" w:lastColumn="0" w:oddVBand="0" w:evenVBand="0" w:oddHBand="0" w:evenHBand="0" w:firstRowFirstColumn="0" w:firstRowLastColumn="0" w:lastRowFirstColumn="0" w:lastRowLastColumn="0"/>
            <w:tcW w:w="2500" w:type="pct"/>
          </w:tcPr>
          <w:p w14:paraId="6A74140B" w14:textId="77777777" w:rsidR="00974870" w:rsidRPr="002C6411" w:rsidRDefault="00974870" w:rsidP="008D42B8">
            <w:pPr>
              <w:jc w:val="both"/>
              <w:rPr>
                <w:rFonts w:ascii="Arial Nova Cond Light" w:eastAsiaTheme="minorEastAsia" w:hAnsi="Arial Nova Cond Light" w:cstheme="minorBidi"/>
                <w:b w:val="0"/>
                <w:bCs w:val="0"/>
                <w:kern w:val="0"/>
                <w:sz w:val="16"/>
                <w:szCs w:val="16"/>
                <w14:ligatures w14:val="none"/>
              </w:rPr>
            </w:pPr>
            <w:r w:rsidRPr="002C6411">
              <w:rPr>
                <w:rFonts w:ascii="Arial Nova Cond Light" w:eastAsiaTheme="minorEastAsia" w:hAnsi="Arial Nova Cond Light" w:cstheme="minorBidi"/>
                <w:b w:val="0"/>
                <w:bCs w:val="0"/>
                <w:kern w:val="0"/>
                <w:sz w:val="16"/>
                <w:szCs w:val="16"/>
                <w14:ligatures w14:val="none"/>
              </w:rPr>
              <w:t>Implementación de procesos de formación a líderes sociales para la gobernanza en la comunidad.</w:t>
            </w:r>
          </w:p>
        </w:tc>
        <w:tc>
          <w:tcPr>
            <w:tcW w:w="2500" w:type="pct"/>
          </w:tcPr>
          <w:p w14:paraId="0231C723" w14:textId="77777777" w:rsidR="00974870" w:rsidRPr="002C6411" w:rsidRDefault="00974870" w:rsidP="008D42B8">
            <w:pPr>
              <w:jc w:val="both"/>
              <w:cnfStyle w:val="000000000000" w:firstRow="0" w:lastRow="0" w:firstColumn="0" w:lastColumn="0" w:oddVBand="0" w:evenVBand="0" w:oddHBand="0" w:evenHBand="0" w:firstRowFirstColumn="0" w:firstRowLastColumn="0" w:lastRowFirstColumn="0" w:lastRowLastColumn="0"/>
              <w:rPr>
                <w:rFonts w:ascii="Arial Nova Cond Light" w:eastAsiaTheme="minorEastAsia" w:hAnsi="Arial Nova Cond Light" w:cstheme="minorBidi"/>
                <w:kern w:val="0"/>
                <w:sz w:val="16"/>
                <w:szCs w:val="16"/>
                <w14:ligatures w14:val="none"/>
              </w:rPr>
            </w:pPr>
            <w:r w:rsidRPr="002C6411">
              <w:rPr>
                <w:rFonts w:ascii="Arial Nova Cond Light" w:eastAsiaTheme="minorEastAsia" w:hAnsi="Arial Nova Cond Light" w:cstheme="minorBidi"/>
                <w:kern w:val="0"/>
                <w:sz w:val="16"/>
                <w:szCs w:val="16"/>
                <w14:ligatures w14:val="none"/>
              </w:rPr>
              <w:t>Se realizó la propuesta de formación dentro de la estrategia la cual será resultado de la identificación de usos potenciales  de estos corredores por parte de los actores sociales.</w:t>
            </w:r>
          </w:p>
        </w:tc>
      </w:tr>
    </w:tbl>
    <w:p w14:paraId="570C88C4" w14:textId="77777777" w:rsidR="00994741" w:rsidRPr="001606AC" w:rsidRDefault="00994741" w:rsidP="008D42B8">
      <w:pPr>
        <w:spacing w:after="0" w:line="240" w:lineRule="auto"/>
        <w:jc w:val="both"/>
        <w:rPr>
          <w:rFonts w:ascii="Arial Nova Cond Light" w:hAnsi="Arial Nova Cond Light"/>
          <w:lang w:val="es-ES"/>
        </w:rPr>
      </w:pPr>
    </w:p>
    <w:p w14:paraId="16E7B56D" w14:textId="77777777" w:rsidR="00994741" w:rsidRPr="001606AC" w:rsidRDefault="00994741" w:rsidP="00F74615">
      <w:pPr>
        <w:pStyle w:val="Ttulo2"/>
      </w:pPr>
      <w:bookmarkStart w:id="185" w:name="_Toc94338400"/>
      <w:r w:rsidRPr="001606AC">
        <w:t>Resultados en la transformación de la problemática:</w:t>
      </w:r>
      <w:bookmarkEnd w:id="185"/>
    </w:p>
    <w:p w14:paraId="5227D17E" w14:textId="77777777" w:rsidR="00994741" w:rsidRPr="001606AC" w:rsidRDefault="00994741" w:rsidP="008D42B8">
      <w:pPr>
        <w:spacing w:after="0" w:line="240" w:lineRule="auto"/>
        <w:jc w:val="both"/>
        <w:rPr>
          <w:rFonts w:ascii="Arial Nova Cond Light" w:hAnsi="Arial Nova Cond Light"/>
          <w:lang w:val="es-ES"/>
        </w:rPr>
      </w:pPr>
    </w:p>
    <w:p w14:paraId="16DF4D60" w14:textId="6BDB6D78" w:rsidR="00974870" w:rsidRPr="00EA2B90" w:rsidRDefault="00974870" w:rsidP="008D42B8">
      <w:pPr>
        <w:spacing w:line="240" w:lineRule="auto"/>
        <w:rPr>
          <w:b/>
          <w:lang w:val="es-ES"/>
        </w:rPr>
      </w:pPr>
      <w:bookmarkStart w:id="186" w:name="_Toc92997216"/>
      <w:r w:rsidRPr="00EA2B90">
        <w:rPr>
          <w:b/>
          <w:lang w:val="es-ES"/>
        </w:rPr>
        <w:t>Meta 1:</w:t>
      </w:r>
      <w:bookmarkEnd w:id="186"/>
      <w:r w:rsidRPr="00EA2B90">
        <w:rPr>
          <w:b/>
          <w:lang w:val="es-ES"/>
        </w:rPr>
        <w:t xml:space="preserve"> </w:t>
      </w:r>
    </w:p>
    <w:p w14:paraId="0FA8114D" w14:textId="77777777" w:rsidR="00974870" w:rsidRPr="001606AC" w:rsidRDefault="00974870" w:rsidP="008D42B8">
      <w:pPr>
        <w:spacing w:line="240" w:lineRule="auto"/>
        <w:jc w:val="both"/>
        <w:rPr>
          <w:rFonts w:ascii="Arial Nova Cond Light" w:hAnsi="Arial Nova Cond Light"/>
          <w:lang w:val="es-ES"/>
        </w:rPr>
      </w:pPr>
      <w:r w:rsidRPr="001606AC">
        <w:rPr>
          <w:rFonts w:ascii="Arial Nova Cond Light" w:hAnsi="Arial Nova Cond Light"/>
          <w:lang w:val="es-ES"/>
        </w:rPr>
        <w:t>Sendero Guadalupe Aguanoso: se realizó grupo focal el día 31 de agosto de 2021, se radicó ante CAR el Plan de recreación pasiva del camino Guadalupe el 7 de octubre. Para el personal de operación del camino se avanzó con la contratación de 4 auxiliares y 1 coordinador de operación y se seleccionaron los 2 guías y 2 técnicos auxiliares de enfermería, para este proceso se solicitó apoyo a líderes del proceso participativo para que referencien personas del área de influencia del camino. Se inició operación en modo piloto el 11 de diciembre de 2021 y se obtuvo la resolución CAR de aprobación para la operación el día 23 de diciembre de 2021.</w:t>
      </w:r>
    </w:p>
    <w:p w14:paraId="1D6ACDB3" w14:textId="77777777" w:rsidR="00974870" w:rsidRPr="00EA2B90" w:rsidRDefault="00974870" w:rsidP="008D42B8">
      <w:pPr>
        <w:spacing w:line="240" w:lineRule="auto"/>
        <w:rPr>
          <w:b/>
          <w:lang w:val="es-ES"/>
        </w:rPr>
      </w:pPr>
      <w:bookmarkStart w:id="187" w:name="_Toc92997217"/>
      <w:r w:rsidRPr="00EA2B90">
        <w:rPr>
          <w:b/>
          <w:lang w:val="es-ES"/>
        </w:rPr>
        <w:t>Metas 2 y 3:</w:t>
      </w:r>
      <w:bookmarkEnd w:id="187"/>
      <w:r w:rsidRPr="00EA2B90">
        <w:rPr>
          <w:b/>
          <w:lang w:val="es-ES"/>
        </w:rPr>
        <w:t xml:space="preserve"> </w:t>
      </w:r>
    </w:p>
    <w:p w14:paraId="2561FDA2" w14:textId="77777777" w:rsidR="00974870" w:rsidRPr="001606AC" w:rsidRDefault="00974870" w:rsidP="008D42B8">
      <w:pPr>
        <w:spacing w:line="240" w:lineRule="auto"/>
        <w:jc w:val="both"/>
        <w:rPr>
          <w:rFonts w:ascii="Arial Nova Cond Light" w:hAnsi="Arial Nova Cond Light"/>
          <w:lang w:val="es-ES"/>
        </w:rPr>
      </w:pPr>
      <w:r w:rsidRPr="001606AC">
        <w:rPr>
          <w:rFonts w:ascii="Arial Nova Cond Light" w:hAnsi="Arial Nova Cond Light"/>
          <w:lang w:val="es-ES"/>
        </w:rPr>
        <w:t>Mediante el aumento de la cobertura vegetal en las áreas de la Estructura Ecológica Principal y las otras áreas de interés ambiental, se aportó al mejoramiento del paisaje, a la recuperación de los suelos, se contribuyó a la consolidación de conectores biológicos mejorando la estructura y funcionalidad ecológica, se aportó a la consolidación de los procesos y flujos de la biodiversidad, la mitigación de riesgos, el aumento de la permeabilidad y la recuperación ambiental de los corredores hídricos, a través de acciones incluidas en el proyecto 7769.</w:t>
      </w:r>
    </w:p>
    <w:p w14:paraId="3B4BECC5" w14:textId="77777777" w:rsidR="00974870" w:rsidRPr="00EA2B90" w:rsidRDefault="00974870" w:rsidP="008D42B8">
      <w:pPr>
        <w:spacing w:line="240" w:lineRule="auto"/>
        <w:rPr>
          <w:b/>
          <w:lang w:val="es-ES"/>
        </w:rPr>
      </w:pPr>
      <w:bookmarkStart w:id="188" w:name="_Toc92997218"/>
      <w:r w:rsidRPr="00EA2B90">
        <w:rPr>
          <w:b/>
          <w:lang w:val="es-ES"/>
        </w:rPr>
        <w:t>Meta 4:</w:t>
      </w:r>
      <w:bookmarkEnd w:id="188"/>
      <w:r w:rsidRPr="00EA2B90">
        <w:rPr>
          <w:b/>
          <w:lang w:val="es-ES"/>
        </w:rPr>
        <w:t xml:space="preserve"> </w:t>
      </w:r>
    </w:p>
    <w:p w14:paraId="71932C0C" w14:textId="77777777" w:rsidR="00974870" w:rsidRPr="001606AC" w:rsidRDefault="00974870" w:rsidP="008D42B8">
      <w:pPr>
        <w:spacing w:line="240" w:lineRule="auto"/>
        <w:jc w:val="both"/>
        <w:rPr>
          <w:rFonts w:ascii="Arial Nova Cond Light" w:hAnsi="Arial Nova Cond Light"/>
          <w:lang w:val="es-ES"/>
        </w:rPr>
      </w:pPr>
      <w:r w:rsidRPr="001606AC">
        <w:rPr>
          <w:rFonts w:ascii="Arial Nova Cond Light" w:hAnsi="Arial Nova Cond Light"/>
          <w:lang w:val="es-ES"/>
        </w:rPr>
        <w:t xml:space="preserve">En el transcurso de la vigencia 2021, se brindaron elementos importantes que contribuyeron a la consolidación de procesos de participación comunitaria en el corredor cerros y el virrey a través de la cooperación en la mesa chico Virrey y de la identificación, información y vinculación de nuevos actores, proceso que permitió la socialización de dicha implementación; para la </w:t>
      </w:r>
      <w:r w:rsidRPr="001606AC">
        <w:rPr>
          <w:rFonts w:ascii="Arial Nova Cond Light" w:hAnsi="Arial Nova Cond Light"/>
          <w:lang w:val="es-ES"/>
        </w:rPr>
        <w:lastRenderedPageBreak/>
        <w:t>siguiente vigencia se espera dar un alcance  mayor a otros sectores de población en los tres corredores restantes.</w:t>
      </w:r>
    </w:p>
    <w:p w14:paraId="360DC5DD" w14:textId="32849A76" w:rsidR="00974870" w:rsidRPr="001606AC" w:rsidRDefault="00974870" w:rsidP="008D42B8">
      <w:pPr>
        <w:spacing w:line="240" w:lineRule="auto"/>
        <w:jc w:val="both"/>
        <w:rPr>
          <w:rFonts w:ascii="Arial Nova Cond Light" w:hAnsi="Arial Nova Cond Light"/>
          <w:lang w:val="es-ES"/>
        </w:rPr>
      </w:pPr>
      <w:r w:rsidRPr="001606AC">
        <w:rPr>
          <w:rFonts w:ascii="Arial Nova Cond Light" w:hAnsi="Arial Nova Cond Light"/>
          <w:lang w:val="es-ES"/>
        </w:rPr>
        <w:t xml:space="preserve">Para el caso del corredor Chico virrey se clasificaron 101 actores sociales en 4 </w:t>
      </w:r>
      <w:r w:rsidR="00EA2B90" w:rsidRPr="001606AC">
        <w:rPr>
          <w:rFonts w:ascii="Arial Nova Cond Light" w:hAnsi="Arial Nova Cond Light"/>
          <w:lang w:val="es-ES"/>
        </w:rPr>
        <w:t>tipologías,</w:t>
      </w:r>
      <w:r w:rsidRPr="001606AC">
        <w:rPr>
          <w:rFonts w:ascii="Arial Nova Cond Light" w:hAnsi="Arial Nova Cond Light"/>
          <w:lang w:val="es-ES"/>
        </w:rPr>
        <w:t xml:space="preserve"> se aplicaron 100 encuestas de percepción comunitaria a los usuarios del corredor, se </w:t>
      </w:r>
      <w:r w:rsidR="00EA2B90" w:rsidRPr="001606AC">
        <w:rPr>
          <w:rFonts w:ascii="Arial Nova Cond Light" w:hAnsi="Arial Nova Cond Light"/>
          <w:lang w:val="es-ES"/>
        </w:rPr>
        <w:t>inició</w:t>
      </w:r>
      <w:r w:rsidRPr="001606AC">
        <w:rPr>
          <w:rFonts w:ascii="Arial Nova Cond Light" w:hAnsi="Arial Nova Cond Light"/>
          <w:lang w:val="es-ES"/>
        </w:rPr>
        <w:t xml:space="preserve"> la implementación de la estrategia de participación y se realizaron entregas del documento diagnóstico.</w:t>
      </w:r>
    </w:p>
    <w:p w14:paraId="7FAA2FF7" w14:textId="1BD91FE1" w:rsidR="00994741" w:rsidRDefault="00EA2B90" w:rsidP="008D42B8">
      <w:pPr>
        <w:spacing w:line="240" w:lineRule="auto"/>
        <w:jc w:val="both"/>
        <w:rPr>
          <w:rFonts w:ascii="Arial Nova Cond Light" w:hAnsi="Arial Nova Cond Light"/>
          <w:lang w:val="es-ES"/>
        </w:rPr>
      </w:pPr>
      <w:r w:rsidRPr="001606AC">
        <w:rPr>
          <w:rFonts w:ascii="Arial Nova Cond Light" w:hAnsi="Arial Nova Cond Light"/>
          <w:lang w:val="es-ES"/>
        </w:rPr>
        <w:t>Así</w:t>
      </w:r>
      <w:r w:rsidR="00974870" w:rsidRPr="001606AC">
        <w:rPr>
          <w:rFonts w:ascii="Arial Nova Cond Light" w:hAnsi="Arial Nova Cond Light"/>
          <w:lang w:val="es-ES"/>
        </w:rPr>
        <w:t xml:space="preserve"> mismo, se resalta que se pretende dinamizar la participación desde la inclusión permanente de nuevos actores, es decir que estos procesos sean socializados con nuevos actores sociales y puedan generar cambios en las formas en las que se perciben los territorios conectores con el propósito de generar mayores niveles de sostenibilidad en las </w:t>
      </w:r>
      <w:r w:rsidR="00F5799F">
        <w:rPr>
          <w:rFonts w:ascii="Arial Nova Cond Light" w:hAnsi="Arial Nova Cond Light"/>
          <w:lang w:val="es-ES"/>
        </w:rPr>
        <w:t>intervenciones que se realicen.</w:t>
      </w:r>
    </w:p>
    <w:p w14:paraId="6CE94865" w14:textId="77777777" w:rsidR="00AA0CE2" w:rsidRPr="00F5799F" w:rsidRDefault="00AA0CE2" w:rsidP="008D42B8">
      <w:pPr>
        <w:spacing w:line="240" w:lineRule="auto"/>
        <w:jc w:val="both"/>
        <w:rPr>
          <w:rFonts w:ascii="Arial Nova Cond Light" w:hAnsi="Arial Nova Cond Light"/>
          <w:lang w:val="es-ES"/>
        </w:rPr>
      </w:pPr>
    </w:p>
    <w:p w14:paraId="3EFF0A0C" w14:textId="50ABFDDF" w:rsidR="00994741" w:rsidRPr="005518CE" w:rsidRDefault="00994741" w:rsidP="00F74615">
      <w:pPr>
        <w:pStyle w:val="Ttulo2"/>
      </w:pPr>
      <w:bookmarkStart w:id="189" w:name="_Toc94338401"/>
      <w:r w:rsidRPr="005518CE">
        <w:t>Observaciones</w:t>
      </w:r>
      <w:r w:rsidR="00F5799F">
        <w:t>:</w:t>
      </w:r>
      <w:bookmarkEnd w:id="189"/>
    </w:p>
    <w:p w14:paraId="5BE62E3B" w14:textId="77777777" w:rsidR="00974870" w:rsidRPr="00306B40" w:rsidRDefault="00974870" w:rsidP="008D42B8">
      <w:pPr>
        <w:spacing w:line="240" w:lineRule="auto"/>
        <w:rPr>
          <w:highlight w:val="yellow"/>
        </w:rPr>
      </w:pPr>
    </w:p>
    <w:p w14:paraId="28886600" w14:textId="77777777" w:rsidR="00974870" w:rsidRPr="00EA2B90" w:rsidRDefault="00974870" w:rsidP="008D42B8">
      <w:pPr>
        <w:spacing w:line="240" w:lineRule="auto"/>
        <w:jc w:val="both"/>
        <w:rPr>
          <w:rFonts w:ascii="Arial Nova Cond Light" w:hAnsi="Arial Nova Cond Light"/>
          <w:b/>
          <w:lang w:val="es-ES"/>
        </w:rPr>
      </w:pPr>
      <w:bookmarkStart w:id="190" w:name="_Toc92997220"/>
      <w:r w:rsidRPr="00EA2B90">
        <w:rPr>
          <w:rFonts w:ascii="Arial Nova Cond Light" w:hAnsi="Arial Nova Cond Light"/>
          <w:b/>
          <w:lang w:val="es-ES"/>
        </w:rPr>
        <w:t>Meta 2 y 3:</w:t>
      </w:r>
      <w:bookmarkEnd w:id="190"/>
      <w:r w:rsidRPr="00EA2B90">
        <w:rPr>
          <w:rFonts w:ascii="Arial Nova Cond Light" w:hAnsi="Arial Nova Cond Light"/>
          <w:b/>
          <w:lang w:val="es-ES"/>
        </w:rPr>
        <w:t xml:space="preserve"> </w:t>
      </w:r>
    </w:p>
    <w:p w14:paraId="75B948B1" w14:textId="77777777" w:rsidR="00974870" w:rsidRPr="00EA2B90" w:rsidRDefault="00974870" w:rsidP="008D42B8">
      <w:pPr>
        <w:spacing w:line="240" w:lineRule="auto"/>
        <w:jc w:val="both"/>
        <w:rPr>
          <w:rFonts w:ascii="Arial Nova Cond Light" w:hAnsi="Arial Nova Cond Light"/>
          <w:lang w:val="es-ES"/>
        </w:rPr>
      </w:pPr>
      <w:r w:rsidRPr="00EA2B90">
        <w:rPr>
          <w:rFonts w:ascii="Arial Nova Cond Light" w:hAnsi="Arial Nova Cond Light"/>
          <w:lang w:val="es-ES"/>
        </w:rPr>
        <w:t>Debido a todos los inconvenientes ocasionados por la pandemia COVID-19, se dificulto facilitar espacios y acciones para la participación ciudadana.</w:t>
      </w:r>
    </w:p>
    <w:p w14:paraId="60269C85" w14:textId="77777777" w:rsidR="00974870" w:rsidRDefault="00974870" w:rsidP="008D42B8">
      <w:pPr>
        <w:spacing w:line="240" w:lineRule="auto"/>
        <w:jc w:val="both"/>
        <w:rPr>
          <w:rFonts w:ascii="Arial Nova Cond Light" w:hAnsi="Arial Nova Cond Light"/>
          <w:lang w:val="es-ES"/>
        </w:rPr>
      </w:pPr>
      <w:r w:rsidRPr="00EA2B90">
        <w:rPr>
          <w:rFonts w:ascii="Arial Nova Cond Light" w:hAnsi="Arial Nova Cond Light"/>
          <w:lang w:val="es-ES"/>
        </w:rPr>
        <w:t xml:space="preserve">Tanto la planeación como el desarrollo de los proyectos han sufrido afectaciones de los cronogramas, debido a los requerimientos de protección, cuidado y restricciones de movilidad por salud pública.  </w:t>
      </w:r>
    </w:p>
    <w:p w14:paraId="4F00BDFF" w14:textId="77777777" w:rsidR="00EA2B90" w:rsidRPr="00EA2B90" w:rsidRDefault="00EA2B90" w:rsidP="008D42B8">
      <w:pPr>
        <w:spacing w:line="240" w:lineRule="auto"/>
        <w:jc w:val="both"/>
        <w:rPr>
          <w:rFonts w:ascii="Arial Nova Cond Light" w:hAnsi="Arial Nova Cond Light"/>
          <w:lang w:val="es-ES"/>
        </w:rPr>
      </w:pPr>
    </w:p>
    <w:p w14:paraId="444F7BA6" w14:textId="77777777" w:rsidR="00974870" w:rsidRPr="00EA2B90" w:rsidRDefault="00974870" w:rsidP="008D42B8">
      <w:pPr>
        <w:spacing w:line="240" w:lineRule="auto"/>
        <w:jc w:val="both"/>
        <w:rPr>
          <w:rFonts w:ascii="Arial Nova Cond Light" w:hAnsi="Arial Nova Cond Light"/>
          <w:b/>
          <w:lang w:val="es-ES"/>
        </w:rPr>
      </w:pPr>
      <w:bookmarkStart w:id="191" w:name="_Toc92997221"/>
      <w:r w:rsidRPr="00EA2B90">
        <w:rPr>
          <w:rFonts w:ascii="Arial Nova Cond Light" w:hAnsi="Arial Nova Cond Light"/>
          <w:b/>
          <w:lang w:val="es-ES"/>
        </w:rPr>
        <w:t>Meta 4:</w:t>
      </w:r>
      <w:bookmarkEnd w:id="191"/>
      <w:r w:rsidRPr="00EA2B90">
        <w:rPr>
          <w:rFonts w:ascii="Arial Nova Cond Light" w:hAnsi="Arial Nova Cond Light"/>
          <w:b/>
          <w:lang w:val="es-ES"/>
        </w:rPr>
        <w:t xml:space="preserve"> </w:t>
      </w:r>
    </w:p>
    <w:p w14:paraId="2651A559" w14:textId="77777777" w:rsidR="00974870" w:rsidRPr="00EA2B90" w:rsidRDefault="00974870" w:rsidP="008D42B8">
      <w:pPr>
        <w:spacing w:line="240" w:lineRule="auto"/>
        <w:jc w:val="both"/>
        <w:rPr>
          <w:rFonts w:ascii="Arial Nova Cond Light" w:hAnsi="Arial Nova Cond Light"/>
          <w:lang w:val="es-ES"/>
        </w:rPr>
      </w:pPr>
      <w:r w:rsidRPr="00EA2B90">
        <w:rPr>
          <w:rFonts w:ascii="Arial Nova Cond Light" w:hAnsi="Arial Nova Cond Light"/>
          <w:lang w:val="es-ES"/>
        </w:rPr>
        <w:t xml:space="preserve">Vale la pena observar el comportamiento institucional frente al desarrollo de este tipo de proyectos y priorizar la participación de los sectores productivos y prestadores de servicios que mueven engranajes muy importantes dentro de los corredores ecológicos; observando las normas de bioseguridad necesarias por COVID_19. </w:t>
      </w:r>
    </w:p>
    <w:p w14:paraId="254114A9" w14:textId="77777777" w:rsidR="00974870" w:rsidRDefault="00974870" w:rsidP="008D42B8">
      <w:pPr>
        <w:spacing w:line="240" w:lineRule="auto"/>
        <w:jc w:val="both"/>
        <w:rPr>
          <w:rFonts w:ascii="Arial Nova Cond Light" w:hAnsi="Arial Nova Cond Light"/>
          <w:lang w:val="es-ES"/>
        </w:rPr>
      </w:pPr>
      <w:r w:rsidRPr="00EA2B90">
        <w:rPr>
          <w:rFonts w:ascii="Arial Nova Cond Light" w:hAnsi="Arial Nova Cond Light"/>
          <w:lang w:val="es-ES"/>
        </w:rPr>
        <w:t>Es fundamental para generar empoderamiento comunitario y en general para todas las intervenciones sociales,  la continuidad y articulación en las acciones que se desencadenen desde las entidades, de forma que se enriquezcan  los procesos de implementación de los corredores ecológicos.</w:t>
      </w:r>
    </w:p>
    <w:p w14:paraId="610AF0C5" w14:textId="77777777" w:rsidR="00071B71" w:rsidRPr="00EA2B90" w:rsidRDefault="00071B71" w:rsidP="008D42B8">
      <w:pPr>
        <w:spacing w:line="240" w:lineRule="auto"/>
        <w:jc w:val="both"/>
        <w:rPr>
          <w:rFonts w:ascii="Arial Nova Cond Light" w:hAnsi="Arial Nova Cond Light"/>
          <w:lang w:val="es-ES"/>
        </w:rPr>
      </w:pPr>
    </w:p>
    <w:p w14:paraId="792D2244" w14:textId="77777777" w:rsidR="001A3203" w:rsidRPr="000D1632" w:rsidRDefault="001A3203" w:rsidP="00161C3B">
      <w:pPr>
        <w:pStyle w:val="Ttulo1"/>
      </w:pPr>
      <w:bookmarkStart w:id="192" w:name="_Toc93933333"/>
      <w:bookmarkStart w:id="193" w:name="_Toc94276991"/>
      <w:bookmarkStart w:id="194" w:name="_Toc94338402"/>
      <w:r w:rsidRPr="000D1632">
        <w:t>PROYECTO DE INVERSIÓN 7778 – CONTROL A LOS FACTORES DE DETERIORO DE CALIDAD DEL AIRE, ACÚSTICA Y VISUAL DEL DISTRITO CAPITAL. BOGOTÁ</w:t>
      </w:r>
      <w:bookmarkEnd w:id="192"/>
      <w:bookmarkEnd w:id="193"/>
      <w:bookmarkEnd w:id="194"/>
    </w:p>
    <w:p w14:paraId="0F57F37F" w14:textId="77777777" w:rsidR="001A3203" w:rsidRPr="00F74615" w:rsidRDefault="001A3203" w:rsidP="00F74615">
      <w:pPr>
        <w:rPr>
          <w:shd w:val="clear" w:color="auto" w:fill="FFFFFF"/>
        </w:rPr>
      </w:pPr>
      <w:bookmarkStart w:id="195" w:name="_Toc94275861"/>
      <w:bookmarkStart w:id="196" w:name="_Toc94276055"/>
      <w:bookmarkStart w:id="197" w:name="_Toc94276799"/>
      <w:bookmarkStart w:id="198" w:name="_Toc94276992"/>
      <w:bookmarkStart w:id="199" w:name="_Toc94306385"/>
      <w:bookmarkStart w:id="200" w:name="_Toc94306751"/>
      <w:bookmarkStart w:id="201" w:name="_Toc94307318"/>
      <w:bookmarkStart w:id="202" w:name="_Toc94275862"/>
      <w:bookmarkStart w:id="203" w:name="_Toc94276056"/>
      <w:bookmarkStart w:id="204" w:name="_Toc94276800"/>
      <w:bookmarkStart w:id="205" w:name="_Toc94276993"/>
      <w:bookmarkStart w:id="206" w:name="_Toc94306386"/>
      <w:bookmarkStart w:id="207" w:name="_Toc94306752"/>
      <w:bookmarkStart w:id="208" w:name="_Toc94307319"/>
      <w:bookmarkStart w:id="209" w:name="_Toc94275869"/>
      <w:bookmarkStart w:id="210" w:name="_Toc94276063"/>
      <w:bookmarkStart w:id="211" w:name="_Toc94276807"/>
      <w:bookmarkStart w:id="212" w:name="_Toc94277000"/>
      <w:bookmarkStart w:id="213" w:name="_Toc94306393"/>
      <w:bookmarkStart w:id="214" w:name="_Toc94306759"/>
      <w:bookmarkStart w:id="215" w:name="_Toc94307326"/>
      <w:bookmarkStart w:id="216" w:name="_Toc9393333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3C2504C9" w14:textId="264D391B" w:rsidR="001A3203" w:rsidRPr="000D1632" w:rsidRDefault="001A3203" w:rsidP="00F74615">
      <w:pPr>
        <w:pStyle w:val="Ttulo2"/>
      </w:pPr>
      <w:bookmarkStart w:id="217" w:name="_Toc94277001"/>
      <w:bookmarkStart w:id="218" w:name="_Toc94338403"/>
      <w:r w:rsidRPr="000D1632">
        <w:t>Identificación y descripción de la problemática social:</w:t>
      </w:r>
      <w:bookmarkEnd w:id="216"/>
      <w:bookmarkEnd w:id="217"/>
      <w:bookmarkEnd w:id="218"/>
    </w:p>
    <w:p w14:paraId="73356EF4" w14:textId="77777777" w:rsidR="001A3203" w:rsidRPr="000D1632" w:rsidRDefault="001A3203" w:rsidP="001A3203">
      <w:pPr>
        <w:spacing w:after="0" w:line="240" w:lineRule="auto"/>
        <w:jc w:val="both"/>
        <w:rPr>
          <w:rFonts w:ascii="Arial Nova Light" w:hAnsi="Arial Nova Light"/>
          <w:sz w:val="20"/>
          <w:szCs w:val="20"/>
        </w:rPr>
      </w:pPr>
    </w:p>
    <w:p w14:paraId="63EE81F9" w14:textId="77777777" w:rsidR="001A3203" w:rsidRPr="000D1632" w:rsidRDefault="001A3203" w:rsidP="001A3203">
      <w:pPr>
        <w:spacing w:after="0" w:line="240" w:lineRule="auto"/>
        <w:jc w:val="both"/>
        <w:rPr>
          <w:rFonts w:ascii="Arial Nova Light" w:hAnsi="Arial Nova Light"/>
          <w:sz w:val="20"/>
          <w:szCs w:val="20"/>
        </w:rPr>
      </w:pPr>
      <w:r w:rsidRPr="000D1632">
        <w:rPr>
          <w:rFonts w:ascii="Arial Nova Light" w:hAnsi="Arial Nova Light" w:cs="Arial"/>
          <w:sz w:val="20"/>
          <w:szCs w:val="20"/>
        </w:rPr>
        <w:t xml:space="preserve">La problemática principal es “El </w:t>
      </w:r>
      <w:r w:rsidRPr="000D1632">
        <w:rPr>
          <w:rFonts w:ascii="Arial Nova Light" w:hAnsi="Arial Nova Light"/>
          <w:sz w:val="20"/>
          <w:szCs w:val="20"/>
        </w:rPr>
        <w:t>Deterioro de la Calidad del Aire, Acústica y del Paisaje Urbano de Bogotá Región”.</w:t>
      </w:r>
    </w:p>
    <w:p w14:paraId="4FFD06B2" w14:textId="77777777" w:rsidR="001A3203" w:rsidRPr="000D1632" w:rsidRDefault="001A3203" w:rsidP="001A3203">
      <w:pPr>
        <w:spacing w:after="0" w:line="240" w:lineRule="auto"/>
        <w:jc w:val="both"/>
        <w:rPr>
          <w:rFonts w:ascii="Arial Nova Light" w:hAnsi="Arial Nova Light"/>
          <w:sz w:val="20"/>
          <w:szCs w:val="20"/>
        </w:rPr>
      </w:pPr>
    </w:p>
    <w:p w14:paraId="38F6C151" w14:textId="77777777" w:rsidR="001A3203" w:rsidRPr="000D1632" w:rsidRDefault="001A3203" w:rsidP="001A3203">
      <w:pPr>
        <w:spacing w:after="0" w:line="240" w:lineRule="auto"/>
        <w:jc w:val="both"/>
        <w:rPr>
          <w:rFonts w:ascii="Arial Nova Light" w:hAnsi="Arial Nova Light"/>
          <w:sz w:val="20"/>
          <w:szCs w:val="20"/>
        </w:rPr>
      </w:pPr>
      <w:r w:rsidRPr="000D1632">
        <w:rPr>
          <w:rFonts w:ascii="Arial Nova Light" w:hAnsi="Arial Nova Light"/>
          <w:sz w:val="20"/>
          <w:szCs w:val="20"/>
        </w:rPr>
        <w:t xml:space="preserve">Las concentraciones de material particulado en la ciudad sobrepasan las recomendaciones dadas por la Organización Mundial de la Salud (niveles máximos permisibles de PM2.5 de 10 μg/m3 para un tiempo de exposición anual y de 25 μg/m3 para un tiempo de exposición de 24 horas). De acuerdo con el inventario de emisiones de material particulado en Bogotá (SDA 2018), el 75% de emisiones son generadas por las fuentes móviles y el 25% por fuentes fijas. </w:t>
      </w:r>
    </w:p>
    <w:p w14:paraId="6D63146B" w14:textId="77777777" w:rsidR="001A3203" w:rsidRPr="000D1632" w:rsidRDefault="001A3203" w:rsidP="001A3203">
      <w:pPr>
        <w:spacing w:after="0" w:line="240" w:lineRule="auto"/>
        <w:jc w:val="both"/>
        <w:rPr>
          <w:rFonts w:ascii="Arial Nova Light" w:hAnsi="Arial Nova Light"/>
          <w:sz w:val="20"/>
          <w:szCs w:val="20"/>
        </w:rPr>
      </w:pPr>
    </w:p>
    <w:p w14:paraId="0D133E77" w14:textId="77777777" w:rsidR="001A3203" w:rsidRPr="000D1632" w:rsidRDefault="001A3203" w:rsidP="001A3203">
      <w:pPr>
        <w:spacing w:after="0" w:line="240" w:lineRule="auto"/>
        <w:jc w:val="both"/>
        <w:rPr>
          <w:rFonts w:ascii="Arial Nova Light" w:hAnsi="Arial Nova Light"/>
          <w:sz w:val="20"/>
          <w:szCs w:val="20"/>
        </w:rPr>
      </w:pPr>
      <w:r w:rsidRPr="000D1632">
        <w:rPr>
          <w:rFonts w:ascii="Arial Nova Light" w:hAnsi="Arial Nova Light"/>
          <w:sz w:val="20"/>
          <w:szCs w:val="20"/>
        </w:rPr>
        <w:t>Para el adecuado seguimiento y control al Plan Integral de Calidad del Aire, que propone el proyecto, es fundamental la correcta operación de la Red de Monitoreo de Calidad del Aire de Bogotá-RMCAB. El aumento en los niveles de presión sonora en las diferentes localidades requiere del fortalecimiento del control y el monitoreo, a través de la Red de Monitoreo de Ruido Ambiental de Bogotá (RMRAB), y la generación de Mapas Estratégicos de Ruido (MER) de manera cuatrienal.</w:t>
      </w:r>
    </w:p>
    <w:p w14:paraId="36501CCB" w14:textId="77777777" w:rsidR="001A3203" w:rsidRPr="000D1632" w:rsidRDefault="001A3203" w:rsidP="001A3203">
      <w:pPr>
        <w:spacing w:after="0" w:line="240" w:lineRule="auto"/>
        <w:jc w:val="both"/>
        <w:rPr>
          <w:rFonts w:ascii="Arial Nova Light" w:hAnsi="Arial Nova Light"/>
          <w:sz w:val="20"/>
          <w:szCs w:val="20"/>
        </w:rPr>
      </w:pPr>
    </w:p>
    <w:p w14:paraId="3A6D6F1D" w14:textId="77777777" w:rsidR="001A3203" w:rsidRPr="000D1632" w:rsidRDefault="001A3203" w:rsidP="001A3203">
      <w:pPr>
        <w:spacing w:after="0" w:line="240" w:lineRule="auto"/>
        <w:jc w:val="both"/>
        <w:rPr>
          <w:rFonts w:ascii="Arial Nova Light" w:hAnsi="Arial Nova Light"/>
          <w:sz w:val="20"/>
          <w:szCs w:val="20"/>
        </w:rPr>
      </w:pPr>
      <w:r w:rsidRPr="000D1632">
        <w:rPr>
          <w:rFonts w:ascii="Arial Nova Light" w:hAnsi="Arial Nova Light"/>
          <w:sz w:val="20"/>
          <w:szCs w:val="20"/>
        </w:rPr>
        <w:t>Por otra parte, el fenómeno de la contaminación visual en el perímetro urbano de Bogotá se ha proliferado de manera significativa debido a los cambios dinámicos en la estructura social y comercial de la ciudad, generando el cambio drástico de la estética del paisaje urbano.</w:t>
      </w:r>
    </w:p>
    <w:p w14:paraId="134C7D6F" w14:textId="77777777" w:rsidR="001A3203" w:rsidRPr="000D1632" w:rsidRDefault="001A3203" w:rsidP="001A3203">
      <w:pPr>
        <w:spacing w:after="0" w:line="240" w:lineRule="auto"/>
        <w:jc w:val="both"/>
        <w:rPr>
          <w:rFonts w:ascii="Arial Nova Light" w:hAnsi="Arial Nova Light"/>
          <w:sz w:val="20"/>
          <w:szCs w:val="20"/>
          <w:shd w:val="clear" w:color="auto" w:fill="FFFFFF"/>
        </w:rPr>
      </w:pPr>
    </w:p>
    <w:p w14:paraId="7874D341" w14:textId="77777777" w:rsidR="001A3203" w:rsidRPr="000D1632" w:rsidRDefault="001A3203" w:rsidP="00F74615">
      <w:pPr>
        <w:pStyle w:val="Ttulo2"/>
      </w:pPr>
      <w:bookmarkStart w:id="219" w:name="_Toc93933335"/>
      <w:bookmarkStart w:id="220" w:name="_Toc94277002"/>
      <w:bookmarkStart w:id="221" w:name="_Toc94338404"/>
      <w:r w:rsidRPr="000D1632">
        <w:t>Políticas Públicas relacionadas con la problemática identificada</w:t>
      </w:r>
      <w:bookmarkEnd w:id="219"/>
      <w:bookmarkEnd w:id="220"/>
      <w:bookmarkEnd w:id="221"/>
    </w:p>
    <w:p w14:paraId="34D94CD7" w14:textId="77777777" w:rsidR="001A3203" w:rsidRPr="000D1632" w:rsidRDefault="001A3203" w:rsidP="001A3203">
      <w:pPr>
        <w:spacing w:after="0" w:line="240" w:lineRule="auto"/>
        <w:jc w:val="both"/>
        <w:rPr>
          <w:rFonts w:ascii="Arial Nova Light" w:hAnsi="Arial Nova Light"/>
          <w:sz w:val="20"/>
          <w:szCs w:val="20"/>
        </w:rPr>
      </w:pPr>
    </w:p>
    <w:p w14:paraId="0F65A10F" w14:textId="77777777" w:rsidR="001A3203" w:rsidRPr="000D1632" w:rsidRDefault="001A3203" w:rsidP="00FA3061">
      <w:pPr>
        <w:pStyle w:val="Prrafodelista"/>
        <w:numPr>
          <w:ilvl w:val="0"/>
          <w:numId w:val="64"/>
        </w:numPr>
        <w:spacing w:after="0" w:line="240" w:lineRule="auto"/>
        <w:jc w:val="both"/>
        <w:rPr>
          <w:rFonts w:ascii="Arial Nova Light" w:hAnsi="Arial Nova Light"/>
          <w:sz w:val="20"/>
          <w:szCs w:val="20"/>
        </w:rPr>
      </w:pPr>
      <w:r w:rsidRPr="000D1632">
        <w:rPr>
          <w:rFonts w:ascii="Arial Nova Light" w:hAnsi="Arial Nova Light"/>
          <w:sz w:val="20"/>
          <w:szCs w:val="20"/>
        </w:rPr>
        <w:t>Política Nacional de Calidad del Aire (MAVDT - 2008)</w:t>
      </w:r>
    </w:p>
    <w:p w14:paraId="48E084D4" w14:textId="77777777" w:rsidR="001A3203" w:rsidRPr="000D1632" w:rsidRDefault="001A3203" w:rsidP="00FA3061">
      <w:pPr>
        <w:pStyle w:val="Prrafodelista"/>
        <w:numPr>
          <w:ilvl w:val="0"/>
          <w:numId w:val="64"/>
        </w:numPr>
        <w:spacing w:after="0" w:line="240" w:lineRule="auto"/>
        <w:jc w:val="both"/>
        <w:rPr>
          <w:rFonts w:ascii="Arial Nova Light" w:hAnsi="Arial Nova Light"/>
          <w:sz w:val="20"/>
          <w:szCs w:val="20"/>
        </w:rPr>
      </w:pPr>
      <w:r w:rsidRPr="000D1632">
        <w:rPr>
          <w:rFonts w:ascii="Arial Nova Light" w:hAnsi="Arial Nova Light" w:cs="Arial"/>
          <w:color w:val="333333"/>
          <w:sz w:val="20"/>
          <w:szCs w:val="20"/>
          <w:shd w:val="clear" w:color="auto" w:fill="FFFFFF"/>
        </w:rPr>
        <w:t>Política de Prevención y Control de la Contaminación del Aire (PPCCA).  MAVDT 2010</w:t>
      </w:r>
    </w:p>
    <w:p w14:paraId="6854A4AF" w14:textId="77777777" w:rsidR="001A3203" w:rsidRPr="000D1632" w:rsidRDefault="001A3203" w:rsidP="00FA3061">
      <w:pPr>
        <w:pStyle w:val="Prrafodelista"/>
        <w:numPr>
          <w:ilvl w:val="0"/>
          <w:numId w:val="64"/>
        </w:numPr>
        <w:spacing w:after="0" w:line="240" w:lineRule="auto"/>
        <w:jc w:val="both"/>
        <w:rPr>
          <w:rFonts w:ascii="Arial Nova Light" w:hAnsi="Arial Nova Light"/>
          <w:sz w:val="20"/>
          <w:szCs w:val="20"/>
        </w:rPr>
      </w:pPr>
      <w:r w:rsidRPr="000D1632">
        <w:rPr>
          <w:rFonts w:ascii="Arial Nova Light" w:hAnsi="Arial Nova Light"/>
          <w:sz w:val="20"/>
          <w:szCs w:val="20"/>
        </w:rPr>
        <w:t>Decreto 948 de 1995 - Reglamento de Protección y Control de la Calidad del Aire. Ministerio de Ambiente</w:t>
      </w:r>
    </w:p>
    <w:p w14:paraId="123ECE74" w14:textId="77777777" w:rsidR="001A3203" w:rsidRPr="000D1632" w:rsidRDefault="001A3203" w:rsidP="00FA3061">
      <w:pPr>
        <w:pStyle w:val="Prrafodelista"/>
        <w:numPr>
          <w:ilvl w:val="0"/>
          <w:numId w:val="64"/>
        </w:numPr>
        <w:spacing w:after="0" w:line="240" w:lineRule="auto"/>
        <w:jc w:val="both"/>
        <w:rPr>
          <w:rFonts w:ascii="Arial Nova Light" w:hAnsi="Arial Nova Light"/>
          <w:sz w:val="20"/>
          <w:szCs w:val="20"/>
        </w:rPr>
      </w:pPr>
      <w:r w:rsidRPr="000D1632">
        <w:rPr>
          <w:rFonts w:ascii="Arial Nova Light" w:hAnsi="Arial Nova Light"/>
          <w:sz w:val="20"/>
          <w:szCs w:val="20"/>
        </w:rPr>
        <w:t>Resolución 650 de 2010 - Protocolo para el Monitoreo y Seguimiento de la Calidad del Aire. Ministerio de Ambiente</w:t>
      </w:r>
    </w:p>
    <w:p w14:paraId="0E82FBCE" w14:textId="77777777" w:rsidR="001A3203" w:rsidRPr="000D1632" w:rsidRDefault="001A3203" w:rsidP="00FA3061">
      <w:pPr>
        <w:pStyle w:val="Prrafodelista"/>
        <w:numPr>
          <w:ilvl w:val="0"/>
          <w:numId w:val="64"/>
        </w:numPr>
        <w:spacing w:after="0" w:line="240" w:lineRule="auto"/>
        <w:jc w:val="both"/>
        <w:rPr>
          <w:rFonts w:ascii="Arial Nova Light" w:hAnsi="Arial Nova Light"/>
          <w:sz w:val="20"/>
          <w:szCs w:val="20"/>
        </w:rPr>
      </w:pPr>
      <w:r w:rsidRPr="000D1632">
        <w:rPr>
          <w:rFonts w:ascii="Arial Nova Light" w:hAnsi="Arial Nova Light"/>
          <w:sz w:val="20"/>
          <w:szCs w:val="20"/>
        </w:rPr>
        <w:t>Resolución 2154 de 2010 - Modifica el Protocolo para el Monitoreo y Seguimiento de la Calidad del Aire. Ministerio de Ambiente</w:t>
      </w:r>
    </w:p>
    <w:p w14:paraId="5202C223" w14:textId="77777777" w:rsidR="001A3203" w:rsidRPr="000D1632" w:rsidRDefault="001A3203" w:rsidP="00FA3061">
      <w:pPr>
        <w:pStyle w:val="Prrafodelista"/>
        <w:numPr>
          <w:ilvl w:val="0"/>
          <w:numId w:val="64"/>
        </w:numPr>
        <w:spacing w:after="0" w:line="240" w:lineRule="auto"/>
        <w:jc w:val="both"/>
        <w:rPr>
          <w:rFonts w:ascii="Arial Nova Light" w:hAnsi="Arial Nova Light"/>
          <w:sz w:val="20"/>
          <w:szCs w:val="20"/>
        </w:rPr>
      </w:pPr>
      <w:r w:rsidRPr="000D1632">
        <w:rPr>
          <w:rFonts w:ascii="Arial Nova Light" w:hAnsi="Arial Nova Light"/>
          <w:sz w:val="20"/>
          <w:szCs w:val="20"/>
        </w:rPr>
        <w:t>Resolución 2254 de 2017-. Por la cual se adopta la norma de calidad del aire ambiente y se dictan otras disposiciones.  Ministerio del Medio Ambiente</w:t>
      </w:r>
    </w:p>
    <w:p w14:paraId="4EDE8A50" w14:textId="77777777" w:rsidR="001A3203" w:rsidRPr="000D1632" w:rsidRDefault="001A3203" w:rsidP="001A3203">
      <w:pPr>
        <w:pStyle w:val="Prrafodelista"/>
        <w:spacing w:after="0" w:line="240" w:lineRule="auto"/>
        <w:jc w:val="both"/>
        <w:rPr>
          <w:rFonts w:ascii="Arial Nova Light" w:hAnsi="Arial Nova Light"/>
        </w:rPr>
      </w:pPr>
    </w:p>
    <w:p w14:paraId="4A6CF17C" w14:textId="77777777" w:rsidR="001A3203" w:rsidRPr="000D1632" w:rsidRDefault="001A3203" w:rsidP="00F74615">
      <w:pPr>
        <w:pStyle w:val="Ttulo2"/>
      </w:pPr>
      <w:bookmarkStart w:id="222" w:name="_Toc93933337"/>
      <w:bookmarkStart w:id="223" w:name="_Toc94277003"/>
      <w:bookmarkStart w:id="224" w:name="_Toc94338405"/>
      <w:r w:rsidRPr="000D1632">
        <w:t>Proyecto de Inversión</w:t>
      </w:r>
      <w:bookmarkEnd w:id="222"/>
      <w:bookmarkEnd w:id="223"/>
      <w:bookmarkEnd w:id="224"/>
      <w:r w:rsidRPr="000D1632">
        <w:t xml:space="preserve"> </w:t>
      </w:r>
    </w:p>
    <w:p w14:paraId="5078F464" w14:textId="77777777" w:rsidR="001A3203" w:rsidRPr="000D1632" w:rsidRDefault="001A3203" w:rsidP="001A3203">
      <w:pPr>
        <w:spacing w:after="0" w:line="240" w:lineRule="auto"/>
        <w:jc w:val="both"/>
        <w:rPr>
          <w:rFonts w:ascii="Arial Nova Light" w:hAnsi="Arial Nova Light"/>
          <w:sz w:val="20"/>
          <w:szCs w:val="20"/>
        </w:rPr>
      </w:pPr>
    </w:p>
    <w:p w14:paraId="4B449212" w14:textId="77777777" w:rsidR="001A3203" w:rsidRDefault="001A3203" w:rsidP="00FA3061">
      <w:pPr>
        <w:pStyle w:val="Prrafodelista"/>
        <w:numPr>
          <w:ilvl w:val="0"/>
          <w:numId w:val="65"/>
        </w:numPr>
        <w:spacing w:after="0" w:line="240" w:lineRule="auto"/>
        <w:jc w:val="both"/>
        <w:rPr>
          <w:rFonts w:ascii="Arial Nova Light" w:hAnsi="Arial Nova Light"/>
          <w:sz w:val="20"/>
          <w:szCs w:val="20"/>
        </w:rPr>
      </w:pPr>
      <w:r w:rsidRPr="000D1632">
        <w:rPr>
          <w:rFonts w:ascii="Arial Nova Light" w:hAnsi="Arial Nova Light"/>
          <w:b/>
          <w:bCs/>
          <w:sz w:val="20"/>
          <w:szCs w:val="20"/>
        </w:rPr>
        <w:t>Código y nombre del proyecto</w:t>
      </w:r>
      <w:r w:rsidRPr="000D1632">
        <w:rPr>
          <w:rFonts w:ascii="Arial Nova Light" w:hAnsi="Arial Nova Light"/>
          <w:sz w:val="20"/>
          <w:szCs w:val="20"/>
        </w:rPr>
        <w:t>: 7778 Control a los factores de deterioro de calidad del aire, acústica y visual del Distrito Capital. Bogotá</w:t>
      </w:r>
    </w:p>
    <w:p w14:paraId="20A48C0A" w14:textId="77777777" w:rsidR="001A3203" w:rsidRPr="000D1632" w:rsidRDefault="001A3203" w:rsidP="001A3203">
      <w:pPr>
        <w:pStyle w:val="Prrafodelista"/>
        <w:spacing w:after="0" w:line="240" w:lineRule="auto"/>
        <w:jc w:val="both"/>
        <w:rPr>
          <w:rFonts w:ascii="Arial Nova Light" w:hAnsi="Arial Nova Light"/>
          <w:sz w:val="20"/>
          <w:szCs w:val="20"/>
        </w:rPr>
      </w:pPr>
    </w:p>
    <w:p w14:paraId="639D2AC1" w14:textId="77777777" w:rsidR="001A3203" w:rsidRPr="00644470" w:rsidRDefault="001A3203" w:rsidP="00FA3061">
      <w:pPr>
        <w:pStyle w:val="Prrafodelista"/>
        <w:numPr>
          <w:ilvl w:val="0"/>
          <w:numId w:val="65"/>
        </w:numPr>
        <w:spacing w:after="0" w:line="240" w:lineRule="auto"/>
        <w:jc w:val="both"/>
        <w:rPr>
          <w:rFonts w:ascii="Arial Nova Light" w:hAnsi="Arial Nova Light" w:cs="Arial"/>
          <w:b/>
          <w:u w:val="single"/>
        </w:rPr>
      </w:pPr>
      <w:r w:rsidRPr="00644470">
        <w:rPr>
          <w:rFonts w:ascii="Arial Nova Light" w:hAnsi="Arial Nova Light" w:cs="Arial"/>
          <w:b/>
          <w:u w:val="single"/>
        </w:rPr>
        <w:t>Presupuesto por meta de proyecto de inversión</w:t>
      </w:r>
    </w:p>
    <w:p w14:paraId="1F7E2720" w14:textId="77777777" w:rsidR="001A3203" w:rsidRDefault="001A3203" w:rsidP="001A3203">
      <w:pPr>
        <w:pStyle w:val="Prrafodelista"/>
        <w:spacing w:after="0" w:line="240" w:lineRule="auto"/>
        <w:jc w:val="both"/>
        <w:rPr>
          <w:rFonts w:ascii="Arial Nova Light" w:hAnsi="Arial Nova Light" w:cs="Arial"/>
          <w:b/>
        </w:rPr>
      </w:pPr>
    </w:p>
    <w:p w14:paraId="67365AD3" w14:textId="77777777" w:rsidR="00071B71" w:rsidRDefault="00071B71" w:rsidP="001A3203">
      <w:pPr>
        <w:pStyle w:val="Prrafodelista"/>
        <w:spacing w:after="0" w:line="240" w:lineRule="auto"/>
        <w:jc w:val="both"/>
        <w:rPr>
          <w:rFonts w:ascii="Arial Nova Light" w:hAnsi="Arial Nova Light" w:cs="Arial"/>
          <w:b/>
        </w:rPr>
      </w:pPr>
    </w:p>
    <w:p w14:paraId="0CD09D2B" w14:textId="77777777" w:rsidR="00071B71" w:rsidRDefault="00071B71" w:rsidP="001A3203">
      <w:pPr>
        <w:pStyle w:val="Prrafodelista"/>
        <w:spacing w:after="0" w:line="240" w:lineRule="auto"/>
        <w:jc w:val="both"/>
        <w:rPr>
          <w:rFonts w:ascii="Arial Nova Light" w:hAnsi="Arial Nova Light" w:cs="Arial"/>
          <w:b/>
        </w:rPr>
      </w:pPr>
    </w:p>
    <w:p w14:paraId="3A2A4015" w14:textId="77777777" w:rsidR="00071B71" w:rsidRDefault="00071B71" w:rsidP="001A3203">
      <w:pPr>
        <w:pStyle w:val="Prrafodelista"/>
        <w:spacing w:after="0" w:line="240" w:lineRule="auto"/>
        <w:jc w:val="both"/>
        <w:rPr>
          <w:rFonts w:ascii="Arial Nova Light" w:hAnsi="Arial Nova Light" w:cs="Arial"/>
          <w:b/>
        </w:rPr>
      </w:pPr>
    </w:p>
    <w:p w14:paraId="01E927B8" w14:textId="77777777" w:rsidR="00071B71" w:rsidRDefault="00071B71" w:rsidP="001A3203">
      <w:pPr>
        <w:pStyle w:val="Prrafodelista"/>
        <w:spacing w:after="0" w:line="240" w:lineRule="auto"/>
        <w:jc w:val="both"/>
        <w:rPr>
          <w:rFonts w:ascii="Arial Nova Light" w:hAnsi="Arial Nova Light" w:cs="Arial"/>
          <w:b/>
        </w:rPr>
      </w:pPr>
    </w:p>
    <w:p w14:paraId="68A57942" w14:textId="77777777" w:rsidR="00071B71" w:rsidRDefault="00071B71" w:rsidP="001A3203">
      <w:pPr>
        <w:pStyle w:val="Prrafodelista"/>
        <w:spacing w:after="0" w:line="240" w:lineRule="auto"/>
        <w:jc w:val="both"/>
        <w:rPr>
          <w:rFonts w:ascii="Arial Nova Light" w:hAnsi="Arial Nova Light" w:cs="Arial"/>
          <w:b/>
        </w:rPr>
      </w:pPr>
    </w:p>
    <w:p w14:paraId="2F29DAC2" w14:textId="77777777" w:rsidR="00071B71" w:rsidRDefault="00071B71" w:rsidP="001A3203">
      <w:pPr>
        <w:pStyle w:val="Prrafodelista"/>
        <w:spacing w:after="0" w:line="240" w:lineRule="auto"/>
        <w:jc w:val="both"/>
        <w:rPr>
          <w:rFonts w:ascii="Arial Nova Light" w:hAnsi="Arial Nova Light" w:cs="Arial"/>
          <w:b/>
        </w:rPr>
      </w:pPr>
    </w:p>
    <w:p w14:paraId="73B9FFAB" w14:textId="77777777" w:rsidR="00071B71" w:rsidRDefault="00071B71" w:rsidP="001A3203">
      <w:pPr>
        <w:pStyle w:val="Prrafodelista"/>
        <w:spacing w:after="0" w:line="240" w:lineRule="auto"/>
        <w:jc w:val="both"/>
        <w:rPr>
          <w:rFonts w:ascii="Arial Nova Light" w:hAnsi="Arial Nova Light" w:cs="Arial"/>
          <w:b/>
        </w:rPr>
      </w:pPr>
    </w:p>
    <w:p w14:paraId="41922FFE" w14:textId="77777777" w:rsidR="00071B71" w:rsidRDefault="00071B71" w:rsidP="001A3203">
      <w:pPr>
        <w:pStyle w:val="Prrafodelista"/>
        <w:spacing w:after="0" w:line="240" w:lineRule="auto"/>
        <w:jc w:val="both"/>
        <w:rPr>
          <w:rFonts w:ascii="Arial Nova Light" w:hAnsi="Arial Nova Light" w:cs="Arial"/>
          <w:b/>
        </w:rPr>
      </w:pPr>
    </w:p>
    <w:p w14:paraId="2047FA44" w14:textId="77777777" w:rsidR="00071B71" w:rsidRDefault="00071B71" w:rsidP="001A3203">
      <w:pPr>
        <w:pStyle w:val="Prrafodelista"/>
        <w:spacing w:after="0" w:line="240" w:lineRule="auto"/>
        <w:jc w:val="both"/>
        <w:rPr>
          <w:rFonts w:ascii="Arial Nova Light" w:hAnsi="Arial Nova Light" w:cs="Arial"/>
          <w:b/>
        </w:rPr>
      </w:pPr>
    </w:p>
    <w:p w14:paraId="5F67F9CC" w14:textId="77777777" w:rsidR="00071B71" w:rsidRPr="00644470" w:rsidRDefault="00071B71" w:rsidP="001A3203">
      <w:pPr>
        <w:pStyle w:val="Prrafodelista"/>
        <w:spacing w:after="0" w:line="240" w:lineRule="auto"/>
        <w:jc w:val="both"/>
        <w:rPr>
          <w:rFonts w:ascii="Arial Nova Light" w:hAnsi="Arial Nova Light" w:cs="Arial"/>
          <w:b/>
        </w:rPr>
      </w:pPr>
    </w:p>
    <w:p w14:paraId="43F857B7" w14:textId="59132C05" w:rsidR="001A3203" w:rsidRPr="00675638" w:rsidRDefault="00675638" w:rsidP="00675638">
      <w:pPr>
        <w:pStyle w:val="Descripcin"/>
        <w:jc w:val="center"/>
        <w:rPr>
          <w:rFonts w:ascii="Arial Nova Light" w:hAnsi="Arial Nova Light" w:cs="Arial"/>
          <w:i/>
          <w:sz w:val="18"/>
        </w:rPr>
      </w:pPr>
      <w:r w:rsidRPr="00675638">
        <w:rPr>
          <w:sz w:val="18"/>
        </w:rPr>
        <w:lastRenderedPageBreak/>
        <w:t xml:space="preserve">Tabla </w:t>
      </w:r>
      <w:r w:rsidRPr="00675638">
        <w:rPr>
          <w:sz w:val="18"/>
        </w:rPr>
        <w:fldChar w:fldCharType="begin"/>
      </w:r>
      <w:r w:rsidRPr="00675638">
        <w:rPr>
          <w:sz w:val="18"/>
        </w:rPr>
        <w:instrText xml:space="preserve"> SEQ Tabla \* ARABIC </w:instrText>
      </w:r>
      <w:r w:rsidRPr="00675638">
        <w:rPr>
          <w:sz w:val="18"/>
        </w:rPr>
        <w:fldChar w:fldCharType="separate"/>
      </w:r>
      <w:r w:rsidR="00CF0C1E">
        <w:rPr>
          <w:noProof/>
          <w:sz w:val="18"/>
        </w:rPr>
        <w:t>34</w:t>
      </w:r>
      <w:r w:rsidRPr="00675638">
        <w:rPr>
          <w:sz w:val="18"/>
        </w:rPr>
        <w:fldChar w:fldCharType="end"/>
      </w:r>
      <w:r w:rsidRPr="00675638">
        <w:rPr>
          <w:sz w:val="18"/>
        </w:rPr>
        <w:t>.Presupuesto por cada meta del proyecto de inversión</w:t>
      </w:r>
    </w:p>
    <w:p w14:paraId="2949F268" w14:textId="77777777" w:rsidR="001A3203" w:rsidRDefault="001A3203" w:rsidP="001A3203">
      <w:pPr>
        <w:spacing w:after="0" w:line="240" w:lineRule="auto"/>
        <w:contextualSpacing/>
        <w:jc w:val="both"/>
        <w:rPr>
          <w:rFonts w:ascii="Arial Nova Light" w:hAnsi="Arial Nova Light"/>
          <w:b/>
          <w:sz w:val="20"/>
          <w:szCs w:val="20"/>
        </w:rPr>
      </w:pPr>
      <w:r w:rsidRPr="005D4FE0">
        <w:rPr>
          <w:noProof/>
          <w:lang w:eastAsia="es-CO"/>
        </w:rPr>
        <w:drawing>
          <wp:inline distT="0" distB="0" distL="0" distR="0" wp14:anchorId="212253B9" wp14:editId="3CF2AFEE">
            <wp:extent cx="5612130" cy="3249930"/>
            <wp:effectExtent l="0" t="0" r="7620" b="7620"/>
            <wp:docPr id="7291" name="Imagen 7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612130" cy="3249930"/>
                    </a:xfrm>
                    <a:prstGeom prst="rect">
                      <a:avLst/>
                    </a:prstGeom>
                    <a:noFill/>
                    <a:ln>
                      <a:noFill/>
                    </a:ln>
                  </pic:spPr>
                </pic:pic>
              </a:graphicData>
            </a:graphic>
          </wp:inline>
        </w:drawing>
      </w:r>
    </w:p>
    <w:p w14:paraId="35E5CB7D" w14:textId="77777777" w:rsidR="00F74615" w:rsidRPr="000D1632" w:rsidRDefault="00F74615" w:rsidP="001A3203">
      <w:pPr>
        <w:spacing w:after="0" w:line="240" w:lineRule="auto"/>
        <w:contextualSpacing/>
        <w:jc w:val="both"/>
        <w:rPr>
          <w:rFonts w:ascii="Arial Nova Light" w:hAnsi="Arial Nova Light"/>
          <w:b/>
          <w:sz w:val="20"/>
          <w:szCs w:val="20"/>
        </w:rPr>
      </w:pPr>
    </w:p>
    <w:p w14:paraId="14E54671" w14:textId="77777777" w:rsidR="001A3203" w:rsidRPr="000D1632" w:rsidRDefault="001A3203" w:rsidP="00F74615">
      <w:pPr>
        <w:pStyle w:val="Ttulo2"/>
      </w:pPr>
      <w:bookmarkStart w:id="225" w:name="_Toc93932184"/>
      <w:bookmarkStart w:id="226" w:name="_Toc93932286"/>
      <w:bookmarkStart w:id="227" w:name="_Toc93932386"/>
      <w:bookmarkStart w:id="228" w:name="_Toc93932877"/>
      <w:bookmarkStart w:id="229" w:name="_Toc93932973"/>
      <w:bookmarkStart w:id="230" w:name="_Toc93933338"/>
      <w:bookmarkStart w:id="231" w:name="_Toc93933340"/>
      <w:bookmarkStart w:id="232" w:name="_Toc94277004"/>
      <w:bookmarkStart w:id="233" w:name="_Toc94338406"/>
      <w:bookmarkEnd w:id="225"/>
      <w:bookmarkEnd w:id="226"/>
      <w:bookmarkEnd w:id="227"/>
      <w:bookmarkEnd w:id="228"/>
      <w:bookmarkEnd w:id="229"/>
      <w:bookmarkEnd w:id="230"/>
      <w:r w:rsidRPr="000D1632">
        <w:t>Acciones adelantadas por proyecto de inversión, meta y actividades</w:t>
      </w:r>
      <w:bookmarkEnd w:id="231"/>
      <w:bookmarkEnd w:id="232"/>
      <w:bookmarkEnd w:id="233"/>
      <w:r w:rsidRPr="000D1632">
        <w:t xml:space="preserve"> </w:t>
      </w:r>
    </w:p>
    <w:p w14:paraId="3ACC1B8B" w14:textId="77777777" w:rsidR="001A3203" w:rsidRPr="000D1632" w:rsidRDefault="001A3203" w:rsidP="001A3203">
      <w:pPr>
        <w:spacing w:after="0" w:line="240" w:lineRule="auto"/>
        <w:jc w:val="both"/>
        <w:rPr>
          <w:rFonts w:ascii="Arial Nova Light" w:hAnsi="Arial Nova Light"/>
          <w:sz w:val="20"/>
          <w:szCs w:val="20"/>
        </w:rPr>
      </w:pPr>
    </w:p>
    <w:p w14:paraId="434969B4" w14:textId="77777777" w:rsidR="001A3203" w:rsidRPr="000D1632" w:rsidRDefault="001A3203" w:rsidP="00FA3061">
      <w:pPr>
        <w:pStyle w:val="Prrafodelista"/>
        <w:numPr>
          <w:ilvl w:val="0"/>
          <w:numId w:val="62"/>
        </w:numPr>
        <w:spacing w:after="0" w:line="240" w:lineRule="auto"/>
        <w:jc w:val="both"/>
        <w:rPr>
          <w:rFonts w:ascii="Arial Nova Light" w:hAnsi="Arial Nova Light"/>
          <w:b/>
          <w:bCs/>
          <w:sz w:val="20"/>
          <w:szCs w:val="20"/>
        </w:rPr>
      </w:pPr>
      <w:r w:rsidRPr="000D1632">
        <w:rPr>
          <w:rFonts w:ascii="Arial Nova Light" w:hAnsi="Arial Nova Light"/>
          <w:b/>
          <w:bCs/>
          <w:sz w:val="20"/>
          <w:szCs w:val="20"/>
        </w:rPr>
        <w:t>Red de Monitoreo de Calidad del Aire.</w:t>
      </w:r>
    </w:p>
    <w:p w14:paraId="7268FFCB" w14:textId="77777777" w:rsidR="001A3203" w:rsidRPr="000D1632" w:rsidRDefault="001A3203" w:rsidP="001A3203">
      <w:pPr>
        <w:spacing w:after="0" w:line="240" w:lineRule="auto"/>
        <w:jc w:val="both"/>
        <w:rPr>
          <w:rFonts w:ascii="Arial Nova Light" w:hAnsi="Arial Nova Light"/>
          <w:sz w:val="20"/>
          <w:szCs w:val="20"/>
        </w:rPr>
      </w:pPr>
    </w:p>
    <w:p w14:paraId="412A140B" w14:textId="77777777" w:rsidR="001A3203" w:rsidRPr="000D1632" w:rsidRDefault="001A3203" w:rsidP="001A3203">
      <w:pPr>
        <w:spacing w:after="0" w:line="240" w:lineRule="auto"/>
        <w:jc w:val="both"/>
        <w:rPr>
          <w:rFonts w:ascii="Arial Nova Light" w:hAnsi="Arial Nova Light"/>
          <w:sz w:val="20"/>
          <w:szCs w:val="20"/>
        </w:rPr>
      </w:pPr>
      <w:r w:rsidRPr="000D1632">
        <w:rPr>
          <w:rFonts w:ascii="Arial Nova Light" w:hAnsi="Arial Nova Light"/>
          <w:sz w:val="20"/>
          <w:szCs w:val="20"/>
        </w:rPr>
        <w:t>Uno de los principales ejes de gestión dentro de la misionalidad de la Secretaría Distrital de Ambiente, es el relacionado con la matriz Aire, que esencialmente se encarga de administrar la calidad del aire de la ciudad. En tal sentido, para la entidad es necesario tener un instrumento de medición que permita evaluar permanentemente el estado de la calidad del aire y para esto, la Secretaria Distrital de Ambiente, cuenta con la Red de Monitoreo de Calidad del Aire de Bogotá - RMCAB, la cual está integrada en la actualidad por veinte (20) estaciones automáticas, las cuales monitorean la concentración de los contaminantes criterio material particulado (PM10 y PM2.5), ozono (O3), dióxido de azufre (SO2), dióxido de nitrógeno (NO2) y monóxido de carbono (CO) y el comportamiento de las variables meteorológicas precipitación, temperatura, presión atmosférica, radiación, solar, velocidad y dirección del viento.</w:t>
      </w:r>
    </w:p>
    <w:p w14:paraId="064FC93C" w14:textId="77777777" w:rsidR="001A3203" w:rsidRPr="000D1632" w:rsidRDefault="001A3203" w:rsidP="001A3203">
      <w:pPr>
        <w:spacing w:after="0" w:line="240" w:lineRule="auto"/>
        <w:jc w:val="both"/>
        <w:rPr>
          <w:rFonts w:ascii="Arial Nova Light" w:hAnsi="Arial Nova Light"/>
          <w:sz w:val="20"/>
          <w:szCs w:val="20"/>
        </w:rPr>
      </w:pPr>
    </w:p>
    <w:p w14:paraId="3DE7B11A" w14:textId="77777777" w:rsidR="001A3203" w:rsidRPr="000D1632" w:rsidRDefault="001A3203" w:rsidP="001A3203">
      <w:pPr>
        <w:spacing w:after="0" w:line="240" w:lineRule="auto"/>
        <w:jc w:val="both"/>
        <w:rPr>
          <w:rFonts w:ascii="Arial Nova Light" w:hAnsi="Arial Nova Light"/>
          <w:sz w:val="20"/>
          <w:szCs w:val="20"/>
        </w:rPr>
      </w:pPr>
      <w:r w:rsidRPr="000D1632">
        <w:rPr>
          <w:rFonts w:ascii="Arial Nova Light" w:hAnsi="Arial Nova Light"/>
          <w:sz w:val="20"/>
          <w:szCs w:val="20"/>
        </w:rPr>
        <w:t>Durante la vigencia 2021, la Red de Monitoreo de Calidad del Aire de Bogotá - RMCAB operó sus (20) estaciones de calidad del aire.  La cobertura espacial de la Red de Monitoreo en general y la renovación de muchos equipos antiguos, permite mejorar significativamente la resolución espacio-temporal de la información que genera la red para cada uno de los contaminantes las 24 horas del día, 365 días al año y que se encuentra a disposición de la ciudadanía en tiempo real en el sitio web de la RMCAB.</w:t>
      </w:r>
    </w:p>
    <w:p w14:paraId="7C821606" w14:textId="77777777" w:rsidR="001A3203" w:rsidRPr="000D1632" w:rsidRDefault="001A3203" w:rsidP="001A3203">
      <w:pPr>
        <w:spacing w:after="0" w:line="240" w:lineRule="auto"/>
        <w:jc w:val="both"/>
        <w:rPr>
          <w:rFonts w:ascii="Arial Nova Light" w:hAnsi="Arial Nova Light"/>
          <w:sz w:val="20"/>
          <w:szCs w:val="20"/>
        </w:rPr>
      </w:pPr>
    </w:p>
    <w:p w14:paraId="2593CD62" w14:textId="77777777" w:rsidR="001A3203" w:rsidRPr="000D1632" w:rsidRDefault="001A3203" w:rsidP="001A3203">
      <w:pPr>
        <w:spacing w:after="0" w:line="240" w:lineRule="auto"/>
        <w:jc w:val="both"/>
        <w:rPr>
          <w:rFonts w:ascii="Arial Nova Light" w:hAnsi="Arial Nova Light"/>
          <w:sz w:val="20"/>
          <w:szCs w:val="20"/>
        </w:rPr>
      </w:pPr>
      <w:r w:rsidRPr="000D1632">
        <w:rPr>
          <w:rFonts w:ascii="Arial Nova Light" w:hAnsi="Arial Nova Light"/>
          <w:sz w:val="20"/>
          <w:szCs w:val="20"/>
        </w:rPr>
        <w:t xml:space="preserve">Con la nueva versión de la Red de Monitoreo, se mantiene la resolución espacial en localidades en las que a pesar de existir al menos una estación, se presentaban grandes zonas sin cobertura, como </w:t>
      </w:r>
      <w:r w:rsidRPr="000D1632">
        <w:rPr>
          <w:rFonts w:ascii="Arial Nova Light" w:hAnsi="Arial Nova Light"/>
          <w:sz w:val="20"/>
          <w:szCs w:val="20"/>
        </w:rPr>
        <w:lastRenderedPageBreak/>
        <w:t>lo son Engativá, Fontibón, Suba y Puente Aranda, se beneficia directamente a la población de estas siete localidades.</w:t>
      </w:r>
    </w:p>
    <w:p w14:paraId="323ADCFA" w14:textId="77777777" w:rsidR="001A3203" w:rsidRPr="000D1632" w:rsidRDefault="001A3203" w:rsidP="001A3203">
      <w:pPr>
        <w:spacing w:after="0" w:line="240" w:lineRule="auto"/>
        <w:jc w:val="both"/>
        <w:rPr>
          <w:rFonts w:ascii="Arial Nova Light" w:hAnsi="Arial Nova Light"/>
          <w:sz w:val="20"/>
          <w:szCs w:val="20"/>
        </w:rPr>
      </w:pPr>
    </w:p>
    <w:p w14:paraId="173C3B63" w14:textId="77777777" w:rsidR="001A3203" w:rsidRPr="000D1632" w:rsidRDefault="001A3203" w:rsidP="001A3203">
      <w:pPr>
        <w:spacing w:after="0" w:line="240" w:lineRule="auto"/>
        <w:jc w:val="both"/>
        <w:rPr>
          <w:rFonts w:ascii="Arial Nova Light" w:hAnsi="Arial Nova Light"/>
          <w:sz w:val="20"/>
          <w:szCs w:val="20"/>
        </w:rPr>
      </w:pPr>
      <w:r w:rsidRPr="000D1632">
        <w:rPr>
          <w:rFonts w:ascii="Arial Nova Light" w:hAnsi="Arial Nova Light"/>
          <w:sz w:val="20"/>
          <w:szCs w:val="20"/>
        </w:rPr>
        <w:t xml:space="preserve">Adicionalmente, con el mantenimiento de los puntos de monitoreo alrededor de localidades en las que no se cuenta con estaciones, se logra mejorar significativamente la calidad de la información que genera el sistema de Vigilancia de Calidad del Aire de la Ciudad, la RMCAB, ya que los contaminantes normalmente no permanecen en la zona en la que son emitidos, estos son dispersados y transportados hacia y desde otras zonas de la ciudad debido a los fenómenos atmosféricos. </w:t>
      </w:r>
    </w:p>
    <w:p w14:paraId="7CBF1343" w14:textId="77777777" w:rsidR="001A3203" w:rsidRPr="000D1632" w:rsidRDefault="001A3203" w:rsidP="001A3203">
      <w:pPr>
        <w:spacing w:after="0" w:line="240" w:lineRule="auto"/>
        <w:jc w:val="both"/>
        <w:rPr>
          <w:rFonts w:ascii="Arial Nova Light" w:hAnsi="Arial Nova Light"/>
          <w:sz w:val="20"/>
          <w:szCs w:val="20"/>
        </w:rPr>
      </w:pPr>
    </w:p>
    <w:p w14:paraId="4952EA6C" w14:textId="77777777" w:rsidR="001A3203" w:rsidRPr="000D1632" w:rsidRDefault="001A3203" w:rsidP="001A3203">
      <w:pPr>
        <w:spacing w:after="0" w:line="240" w:lineRule="auto"/>
        <w:jc w:val="both"/>
        <w:rPr>
          <w:rFonts w:ascii="Arial Nova Light" w:hAnsi="Arial Nova Light"/>
          <w:sz w:val="20"/>
          <w:szCs w:val="20"/>
        </w:rPr>
      </w:pPr>
      <w:r w:rsidRPr="000D1632">
        <w:rPr>
          <w:rFonts w:ascii="Arial Nova Light" w:hAnsi="Arial Nova Light"/>
          <w:sz w:val="20"/>
          <w:szCs w:val="20"/>
        </w:rPr>
        <w:t>Por lo anterior, contar con la cobertura como lo es hoy la RMCAB permite refinar enormemente la información de contaminantes en la ciudad y de esta forma enfocar la generación de medidas y/o políticas para mejorar la calidad del aire, a las zonas en las que se presentan los problemas más importantes en Bogotá, beneficiando al 100% de la población de la capital 7.834.167 de habitantes para el 2021.</w:t>
      </w:r>
    </w:p>
    <w:p w14:paraId="25DB8666" w14:textId="77777777" w:rsidR="001A3203" w:rsidRPr="000D1632" w:rsidRDefault="001A3203" w:rsidP="001A3203">
      <w:pPr>
        <w:spacing w:after="0" w:line="240" w:lineRule="auto"/>
        <w:jc w:val="both"/>
        <w:rPr>
          <w:rFonts w:ascii="Arial Nova Light" w:hAnsi="Arial Nova Light"/>
          <w:sz w:val="20"/>
          <w:szCs w:val="20"/>
        </w:rPr>
      </w:pPr>
    </w:p>
    <w:p w14:paraId="71BFC80D" w14:textId="77777777" w:rsidR="001A3203" w:rsidRPr="000D1632" w:rsidRDefault="001A3203" w:rsidP="00FA3061">
      <w:pPr>
        <w:pStyle w:val="Prrafodelista"/>
        <w:numPr>
          <w:ilvl w:val="0"/>
          <w:numId w:val="62"/>
        </w:numPr>
        <w:spacing w:after="0" w:line="240" w:lineRule="auto"/>
        <w:jc w:val="both"/>
        <w:rPr>
          <w:rFonts w:ascii="Arial Nova Light" w:hAnsi="Arial Nova Light"/>
          <w:b/>
          <w:bCs/>
          <w:sz w:val="20"/>
          <w:szCs w:val="20"/>
        </w:rPr>
      </w:pPr>
      <w:r w:rsidRPr="000D1632">
        <w:rPr>
          <w:rFonts w:ascii="Arial Nova Light" w:hAnsi="Arial Nova Light"/>
          <w:b/>
          <w:bCs/>
          <w:sz w:val="20"/>
          <w:szCs w:val="20"/>
        </w:rPr>
        <w:t>Plan Estratégico para la Gestión Integral de Calidad del Aire - Plan Aire</w:t>
      </w:r>
    </w:p>
    <w:p w14:paraId="656A821F" w14:textId="77777777" w:rsidR="001A3203" w:rsidRPr="000D1632" w:rsidRDefault="001A3203" w:rsidP="001A3203">
      <w:pPr>
        <w:spacing w:after="0" w:line="240" w:lineRule="auto"/>
        <w:jc w:val="both"/>
        <w:rPr>
          <w:rFonts w:ascii="Arial Nova Light" w:hAnsi="Arial Nova Light"/>
          <w:b/>
          <w:bCs/>
          <w:sz w:val="20"/>
          <w:szCs w:val="20"/>
        </w:rPr>
      </w:pPr>
    </w:p>
    <w:p w14:paraId="420ED294" w14:textId="628F1A96" w:rsidR="001A3203" w:rsidRPr="000D1632" w:rsidRDefault="001A3203" w:rsidP="001A3203">
      <w:pPr>
        <w:pBdr>
          <w:top w:val="nil"/>
          <w:left w:val="nil"/>
          <w:bottom w:val="nil"/>
          <w:right w:val="nil"/>
          <w:between w:val="nil"/>
        </w:pBdr>
        <w:spacing w:after="0" w:line="240" w:lineRule="auto"/>
        <w:contextualSpacing/>
        <w:jc w:val="both"/>
        <w:rPr>
          <w:rFonts w:ascii="Arial Nova Light" w:hAnsi="Arial Nova Light"/>
          <w:sz w:val="20"/>
          <w:szCs w:val="20"/>
        </w:rPr>
      </w:pPr>
      <w:r w:rsidRPr="000D1632">
        <w:rPr>
          <w:rFonts w:ascii="Arial Nova Light" w:hAnsi="Arial Nova Light"/>
          <w:sz w:val="20"/>
          <w:szCs w:val="20"/>
        </w:rPr>
        <w:t xml:space="preserve">En el marco del desarrollo de las acciones orientadas a la gestión integral de la calidad del aire, contando con el proceso de formulación del Plan Aire y presentando los resultados obtenidos gracias a la implementación del PDDAB, la población beneficiada se centra en la totalidad de la población habitante del municipio de Bogotá, la cual se </w:t>
      </w:r>
      <w:r w:rsidR="00675638" w:rsidRPr="000D1632">
        <w:rPr>
          <w:rFonts w:ascii="Arial Nova Light" w:hAnsi="Arial Nova Light"/>
          <w:sz w:val="20"/>
          <w:szCs w:val="20"/>
        </w:rPr>
        <w:t>proyectó</w:t>
      </w:r>
      <w:r w:rsidRPr="000D1632">
        <w:rPr>
          <w:rFonts w:ascii="Arial Nova Light" w:hAnsi="Arial Nova Light"/>
          <w:sz w:val="20"/>
          <w:szCs w:val="20"/>
        </w:rPr>
        <w:t xml:space="preserve"> para el año 2021 a un total de 7.834.167, teniendo en cuenta que la afectación por contaminación atmosférica, según estudios realizados por la Secretaría Distrital de Salud, perjudica en mayor proporción a los niños menores de 4 años y a los adultos mayores, las acciones y medidas a continuación, aportan a la disminución del riesgo a mencionadas poblaciones específicas, en ese sentido, debemos contemplar como población beneficiada a aquella población flotante de municipios aledaños y vecinos que ingresa a la ciudad por un periodo corto de tiempo.</w:t>
      </w:r>
    </w:p>
    <w:p w14:paraId="4DB14025" w14:textId="77777777" w:rsidR="001A3203" w:rsidRPr="000D1632" w:rsidRDefault="001A3203" w:rsidP="001A3203">
      <w:pPr>
        <w:pBdr>
          <w:top w:val="nil"/>
          <w:left w:val="nil"/>
          <w:bottom w:val="nil"/>
          <w:right w:val="nil"/>
          <w:between w:val="nil"/>
        </w:pBdr>
        <w:spacing w:after="0" w:line="240" w:lineRule="auto"/>
        <w:contextualSpacing/>
        <w:jc w:val="both"/>
        <w:rPr>
          <w:rFonts w:ascii="Arial Nova Light" w:hAnsi="Arial Nova Light"/>
          <w:sz w:val="20"/>
          <w:szCs w:val="20"/>
        </w:rPr>
      </w:pPr>
    </w:p>
    <w:p w14:paraId="23F6B71E"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Durante la vigencia 2021, se desarrollaron acciones correspondientes a la estructuración del Plan Estratégico de Gestión Integral de Calidad del Aire Bogotá 2030 o “Plan Aire” para su desarrollado hasta el 2030.</w:t>
      </w:r>
    </w:p>
    <w:p w14:paraId="4ADBAE0C" w14:textId="77777777" w:rsidR="001A3203" w:rsidRPr="000D1632" w:rsidRDefault="001A3203" w:rsidP="001A3203">
      <w:pPr>
        <w:spacing w:after="0" w:line="240" w:lineRule="auto"/>
        <w:contextualSpacing/>
        <w:jc w:val="both"/>
        <w:rPr>
          <w:rFonts w:ascii="Arial Nova Light" w:hAnsi="Arial Nova Light"/>
          <w:sz w:val="20"/>
          <w:szCs w:val="20"/>
        </w:rPr>
      </w:pPr>
    </w:p>
    <w:p w14:paraId="68B0EC61" w14:textId="77777777" w:rsidR="001A3203" w:rsidRPr="000D1632" w:rsidRDefault="001A3203" w:rsidP="001A3203">
      <w:pPr>
        <w:spacing w:after="0" w:line="240" w:lineRule="auto"/>
        <w:jc w:val="both"/>
        <w:rPr>
          <w:rFonts w:ascii="Arial Nova Light" w:hAnsi="Arial Nova Light"/>
          <w:b/>
          <w:sz w:val="20"/>
          <w:szCs w:val="20"/>
        </w:rPr>
      </w:pPr>
      <w:r w:rsidRPr="000D1632">
        <w:rPr>
          <w:rFonts w:ascii="Arial Nova Light" w:hAnsi="Arial Nova Light"/>
          <w:bCs/>
          <w:sz w:val="20"/>
          <w:szCs w:val="20"/>
        </w:rPr>
        <w:t>Actualmente, el Plan Aire 2030 está comprendido por 45 proyectos, de los cuales 37 se encuentran en fase de implementación y 8 se encontraban en fase de construcción</w:t>
      </w:r>
      <w:r w:rsidRPr="000D1632">
        <w:rPr>
          <w:rFonts w:ascii="Arial Nova Light" w:hAnsi="Arial Nova Light"/>
          <w:b/>
          <w:sz w:val="20"/>
          <w:szCs w:val="20"/>
        </w:rPr>
        <w:t>.</w:t>
      </w:r>
    </w:p>
    <w:p w14:paraId="66694643" w14:textId="77777777" w:rsidR="001A3203" w:rsidRPr="000D1632" w:rsidRDefault="001A3203" w:rsidP="001A3203">
      <w:pPr>
        <w:spacing w:after="0" w:line="240" w:lineRule="auto"/>
        <w:jc w:val="both"/>
        <w:rPr>
          <w:rFonts w:ascii="Arial Nova Light" w:hAnsi="Arial Nova Light"/>
          <w:b/>
          <w:sz w:val="20"/>
          <w:szCs w:val="20"/>
        </w:rPr>
      </w:pPr>
    </w:p>
    <w:p w14:paraId="6FB9704C" w14:textId="77777777" w:rsidR="001A3203" w:rsidRPr="000D1632" w:rsidRDefault="001A3203" w:rsidP="001A3203">
      <w:pPr>
        <w:spacing w:after="0" w:line="240" w:lineRule="auto"/>
        <w:jc w:val="both"/>
        <w:rPr>
          <w:rFonts w:ascii="Arial Nova Light" w:hAnsi="Arial Nova Light"/>
          <w:b/>
          <w:i/>
          <w:iCs/>
          <w:sz w:val="20"/>
          <w:szCs w:val="20"/>
          <w:u w:val="single"/>
        </w:rPr>
      </w:pPr>
      <w:r w:rsidRPr="000D1632">
        <w:rPr>
          <w:rFonts w:ascii="Arial Nova Light" w:hAnsi="Arial Nova Light"/>
          <w:b/>
          <w:i/>
          <w:iCs/>
          <w:sz w:val="20"/>
          <w:szCs w:val="20"/>
          <w:u w:val="single"/>
        </w:rPr>
        <w:t>Objetivo No. 1 Estructurar y desarrollar acciones relacionadas con la reducción de emisiones por medio del aumento de la eficiencia energética, actualización tecnológica, buenas prácticas operacionales y ambientales en la cadena de valor de los sectores económicos y productivos.</w:t>
      </w:r>
    </w:p>
    <w:p w14:paraId="38160C65" w14:textId="77777777" w:rsidR="001A3203" w:rsidRPr="000D1632" w:rsidRDefault="001A3203" w:rsidP="001A3203">
      <w:pPr>
        <w:spacing w:after="0" w:line="240" w:lineRule="auto"/>
        <w:ind w:left="720"/>
        <w:contextualSpacing/>
        <w:jc w:val="both"/>
        <w:rPr>
          <w:rFonts w:ascii="Arial Nova Light" w:eastAsia="Century Gothic" w:hAnsi="Arial Nova Light"/>
          <w:color w:val="538135"/>
          <w:sz w:val="20"/>
          <w:szCs w:val="20"/>
        </w:rPr>
      </w:pPr>
    </w:p>
    <w:p w14:paraId="40E6510A" w14:textId="77777777" w:rsidR="001A3203" w:rsidRDefault="001A3203" w:rsidP="001A3203">
      <w:pPr>
        <w:spacing w:after="0" w:line="240" w:lineRule="auto"/>
        <w:jc w:val="both"/>
        <w:rPr>
          <w:rFonts w:ascii="Arial Nova Light" w:eastAsia="Century Gothic" w:hAnsi="Arial Nova Light"/>
          <w:sz w:val="20"/>
          <w:szCs w:val="20"/>
        </w:rPr>
      </w:pPr>
      <w:r w:rsidRPr="000D1632">
        <w:rPr>
          <w:rFonts w:ascii="Arial Nova Light" w:eastAsia="Century Gothic" w:hAnsi="Arial Nova Light"/>
          <w:sz w:val="20"/>
          <w:szCs w:val="20"/>
        </w:rPr>
        <w:t>El objetivo No. 1, cuenta con 18 proyectos sectoriales, estando comprendidos por un total de 62 actividades.</w:t>
      </w:r>
    </w:p>
    <w:p w14:paraId="26FBCC67" w14:textId="77777777" w:rsidR="00675638" w:rsidRDefault="00675638" w:rsidP="001A3203">
      <w:pPr>
        <w:spacing w:after="0" w:line="240" w:lineRule="auto"/>
        <w:jc w:val="both"/>
        <w:rPr>
          <w:rFonts w:ascii="Arial Nova Light" w:eastAsia="Century Gothic" w:hAnsi="Arial Nova Light"/>
          <w:sz w:val="20"/>
          <w:szCs w:val="20"/>
        </w:rPr>
      </w:pPr>
    </w:p>
    <w:p w14:paraId="24DD5214" w14:textId="77777777" w:rsidR="00675638" w:rsidRDefault="00675638" w:rsidP="001A3203">
      <w:pPr>
        <w:spacing w:after="0" w:line="240" w:lineRule="auto"/>
        <w:jc w:val="both"/>
        <w:rPr>
          <w:rFonts w:ascii="Arial Nova Light" w:eastAsia="Century Gothic" w:hAnsi="Arial Nova Light"/>
          <w:sz w:val="20"/>
          <w:szCs w:val="20"/>
        </w:rPr>
      </w:pPr>
    </w:p>
    <w:p w14:paraId="59A287C1" w14:textId="77777777" w:rsidR="00675638" w:rsidRDefault="00675638" w:rsidP="001A3203">
      <w:pPr>
        <w:spacing w:after="0" w:line="240" w:lineRule="auto"/>
        <w:jc w:val="both"/>
        <w:rPr>
          <w:rFonts w:ascii="Arial Nova Light" w:eastAsia="Century Gothic" w:hAnsi="Arial Nova Light"/>
          <w:sz w:val="20"/>
          <w:szCs w:val="20"/>
        </w:rPr>
      </w:pPr>
    </w:p>
    <w:p w14:paraId="4B3EE3AF" w14:textId="77777777" w:rsidR="00675638" w:rsidRDefault="00675638" w:rsidP="001A3203">
      <w:pPr>
        <w:spacing w:after="0" w:line="240" w:lineRule="auto"/>
        <w:jc w:val="both"/>
        <w:rPr>
          <w:rFonts w:ascii="Arial Nova Light" w:eastAsia="Century Gothic" w:hAnsi="Arial Nova Light"/>
          <w:sz w:val="20"/>
          <w:szCs w:val="20"/>
        </w:rPr>
      </w:pPr>
    </w:p>
    <w:p w14:paraId="46B191FB" w14:textId="77777777" w:rsidR="00675638" w:rsidRDefault="00675638" w:rsidP="001A3203">
      <w:pPr>
        <w:spacing w:after="0" w:line="240" w:lineRule="auto"/>
        <w:jc w:val="both"/>
        <w:rPr>
          <w:rFonts w:ascii="Arial Nova Light" w:eastAsia="Century Gothic" w:hAnsi="Arial Nova Light"/>
          <w:sz w:val="20"/>
          <w:szCs w:val="20"/>
        </w:rPr>
      </w:pPr>
    </w:p>
    <w:p w14:paraId="253A291F" w14:textId="77777777" w:rsidR="00675638" w:rsidRDefault="00675638" w:rsidP="001A3203">
      <w:pPr>
        <w:spacing w:after="0" w:line="240" w:lineRule="auto"/>
        <w:jc w:val="both"/>
        <w:rPr>
          <w:rFonts w:ascii="Arial Nova Light" w:eastAsia="Century Gothic" w:hAnsi="Arial Nova Light"/>
          <w:sz w:val="20"/>
          <w:szCs w:val="20"/>
        </w:rPr>
      </w:pPr>
    </w:p>
    <w:p w14:paraId="4348430F" w14:textId="77777777" w:rsidR="00675638" w:rsidRDefault="00675638" w:rsidP="001A3203">
      <w:pPr>
        <w:spacing w:after="0" w:line="240" w:lineRule="auto"/>
        <w:jc w:val="both"/>
        <w:rPr>
          <w:rFonts w:ascii="Arial Nova Light" w:eastAsia="Century Gothic" w:hAnsi="Arial Nova Light"/>
          <w:sz w:val="20"/>
          <w:szCs w:val="20"/>
        </w:rPr>
      </w:pPr>
    </w:p>
    <w:p w14:paraId="46416426" w14:textId="77777777" w:rsidR="00675638" w:rsidRPr="000D1632" w:rsidRDefault="00675638" w:rsidP="001A3203">
      <w:pPr>
        <w:spacing w:after="0" w:line="240" w:lineRule="auto"/>
        <w:jc w:val="both"/>
        <w:rPr>
          <w:rFonts w:ascii="Arial Nova Light" w:eastAsia="Century Gothic" w:hAnsi="Arial Nova Light"/>
          <w:sz w:val="20"/>
          <w:szCs w:val="20"/>
        </w:rPr>
      </w:pPr>
    </w:p>
    <w:p w14:paraId="5EBFB802" w14:textId="77777777" w:rsidR="001A3203" w:rsidRPr="000D1632" w:rsidRDefault="001A3203" w:rsidP="001A3203">
      <w:pPr>
        <w:pStyle w:val="Descripcin"/>
        <w:spacing w:after="0"/>
        <w:jc w:val="both"/>
        <w:rPr>
          <w:rFonts w:ascii="Arial Nova Light" w:hAnsi="Arial Nova Light"/>
        </w:rPr>
      </w:pPr>
    </w:p>
    <w:p w14:paraId="7C031A96" w14:textId="0CA21E5F" w:rsidR="001A3203" w:rsidRPr="00BB0ECE" w:rsidRDefault="00675638" w:rsidP="00BB0ECE">
      <w:pPr>
        <w:pStyle w:val="Descripcin"/>
        <w:jc w:val="center"/>
        <w:rPr>
          <w:sz w:val="18"/>
        </w:rPr>
      </w:pPr>
      <w:r w:rsidRPr="00BB0ECE">
        <w:rPr>
          <w:sz w:val="18"/>
        </w:rPr>
        <w:t xml:space="preserve">Gráfica </w:t>
      </w:r>
      <w:r w:rsidRPr="00BB0ECE">
        <w:rPr>
          <w:sz w:val="18"/>
        </w:rPr>
        <w:fldChar w:fldCharType="begin"/>
      </w:r>
      <w:r w:rsidRPr="00BB0ECE">
        <w:rPr>
          <w:sz w:val="18"/>
        </w:rPr>
        <w:instrText xml:space="preserve"> SEQ Gráfica \* ARABIC </w:instrText>
      </w:r>
      <w:r w:rsidRPr="00BB0ECE">
        <w:rPr>
          <w:sz w:val="18"/>
        </w:rPr>
        <w:fldChar w:fldCharType="separate"/>
      </w:r>
      <w:r w:rsidR="00BB0ECE" w:rsidRPr="00BB0ECE">
        <w:rPr>
          <w:noProof/>
          <w:sz w:val="18"/>
        </w:rPr>
        <w:t>13</w:t>
      </w:r>
      <w:r w:rsidRPr="00BB0ECE">
        <w:rPr>
          <w:sz w:val="18"/>
        </w:rPr>
        <w:fldChar w:fldCharType="end"/>
      </w:r>
      <w:r w:rsidRPr="00BB0ECE">
        <w:rPr>
          <w:sz w:val="18"/>
        </w:rPr>
        <w:t>. Estado de las actividades</w:t>
      </w:r>
    </w:p>
    <w:p w14:paraId="64732AE3" w14:textId="0B0CAD81" w:rsidR="00675638" w:rsidRDefault="00BB0ECE" w:rsidP="00BB0ECE">
      <w:pPr>
        <w:jc w:val="center"/>
      </w:pPr>
      <w:r>
        <w:rPr>
          <w:noProof/>
          <w:lang w:eastAsia="es-CO"/>
        </w:rPr>
        <w:drawing>
          <wp:inline distT="0" distB="0" distL="0" distR="0" wp14:anchorId="0068D1FC" wp14:editId="3828B485">
            <wp:extent cx="4933950" cy="2286000"/>
            <wp:effectExtent l="0" t="0" r="0" b="0"/>
            <wp:docPr id="7180" name="Imagen 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4933950" cy="2286000"/>
                    </a:xfrm>
                    <a:prstGeom prst="rect">
                      <a:avLst/>
                    </a:prstGeom>
                  </pic:spPr>
                </pic:pic>
              </a:graphicData>
            </a:graphic>
          </wp:inline>
        </w:drawing>
      </w:r>
    </w:p>
    <w:p w14:paraId="482D2CD4" w14:textId="77777777" w:rsidR="001A3203" w:rsidRPr="000D1632" w:rsidRDefault="001A3203" w:rsidP="001A3203">
      <w:pPr>
        <w:spacing w:after="0" w:line="240" w:lineRule="auto"/>
        <w:jc w:val="both"/>
        <w:rPr>
          <w:rFonts w:ascii="Arial Nova Light" w:eastAsia="Century Gothic" w:hAnsi="Arial Nova Light"/>
          <w:sz w:val="16"/>
          <w:szCs w:val="16"/>
        </w:rPr>
      </w:pPr>
      <w:r w:rsidRPr="000D1632">
        <w:rPr>
          <w:rFonts w:ascii="Arial Nova Light" w:eastAsia="Century Gothic" w:hAnsi="Arial Nova Light"/>
          <w:sz w:val="16"/>
          <w:szCs w:val="16"/>
        </w:rPr>
        <w:t>Fuente: (Secretaría Distrital de Ambiente - SCAAV, 2022</w:t>
      </w:r>
    </w:p>
    <w:p w14:paraId="081DA845" w14:textId="77777777" w:rsidR="001A3203" w:rsidRPr="000D1632" w:rsidRDefault="001A3203" w:rsidP="001A3203">
      <w:pPr>
        <w:spacing w:after="0" w:line="240" w:lineRule="auto"/>
        <w:jc w:val="both"/>
        <w:rPr>
          <w:rFonts w:ascii="Arial Nova Light" w:eastAsia="Century Gothic" w:hAnsi="Arial Nova Light"/>
          <w:sz w:val="16"/>
          <w:szCs w:val="16"/>
        </w:rPr>
      </w:pPr>
    </w:p>
    <w:p w14:paraId="74CD1E14" w14:textId="77777777" w:rsidR="001A3203" w:rsidRPr="000D1632" w:rsidRDefault="001A3203" w:rsidP="001A3203">
      <w:pPr>
        <w:spacing w:after="0" w:line="240" w:lineRule="auto"/>
        <w:jc w:val="both"/>
        <w:rPr>
          <w:rFonts w:ascii="Arial Nova Light" w:hAnsi="Arial Nova Light"/>
          <w:b/>
          <w:i/>
          <w:iCs/>
          <w:sz w:val="20"/>
          <w:szCs w:val="20"/>
          <w:u w:val="single"/>
        </w:rPr>
      </w:pPr>
      <w:r w:rsidRPr="000D1632">
        <w:rPr>
          <w:rFonts w:ascii="Arial Nova Light" w:hAnsi="Arial Nova Light"/>
          <w:b/>
          <w:i/>
          <w:iCs/>
          <w:sz w:val="20"/>
          <w:szCs w:val="20"/>
          <w:u w:val="single"/>
        </w:rPr>
        <w:t>Objetivo No. 2. Robustecer los mecanismos y procedimientos de evaluación, seguimiento y control a las fuentes generadoras de emisión de contaminantes.</w:t>
      </w:r>
    </w:p>
    <w:p w14:paraId="7C07DC40" w14:textId="77777777" w:rsidR="001A3203" w:rsidRPr="000D1632" w:rsidRDefault="001A3203" w:rsidP="001A3203">
      <w:pPr>
        <w:spacing w:after="0" w:line="240" w:lineRule="auto"/>
        <w:ind w:left="720"/>
        <w:jc w:val="both"/>
        <w:rPr>
          <w:rFonts w:ascii="Arial Nova Light" w:eastAsia="Century Gothic" w:hAnsi="Arial Nova Light"/>
          <w:color w:val="538135"/>
          <w:sz w:val="20"/>
          <w:szCs w:val="20"/>
        </w:rPr>
      </w:pPr>
    </w:p>
    <w:p w14:paraId="54996E2C" w14:textId="77777777" w:rsidR="001A3203" w:rsidRPr="000D1632" w:rsidRDefault="001A3203" w:rsidP="001A3203">
      <w:pPr>
        <w:spacing w:after="0" w:line="240" w:lineRule="auto"/>
        <w:jc w:val="both"/>
        <w:rPr>
          <w:rFonts w:ascii="Arial Nova Light" w:eastAsia="Century Gothic" w:hAnsi="Arial Nova Light"/>
          <w:sz w:val="20"/>
          <w:szCs w:val="20"/>
        </w:rPr>
      </w:pPr>
      <w:r w:rsidRPr="000D1632">
        <w:rPr>
          <w:rFonts w:ascii="Arial Nova Light" w:eastAsia="Century Gothic" w:hAnsi="Arial Nova Light"/>
          <w:sz w:val="20"/>
          <w:szCs w:val="20"/>
        </w:rPr>
        <w:t>El objetivo No. 2, cuenta con 6 proyectos transversales, están comprendidos por un total de 27 actividades.</w:t>
      </w:r>
    </w:p>
    <w:p w14:paraId="1D246F9E" w14:textId="77777777" w:rsidR="001A3203" w:rsidRPr="000D1632" w:rsidRDefault="001A3203" w:rsidP="001A3203">
      <w:pPr>
        <w:spacing w:after="0" w:line="240" w:lineRule="auto"/>
        <w:jc w:val="both"/>
        <w:rPr>
          <w:rFonts w:ascii="Arial Nova Light" w:eastAsia="Century Gothic" w:hAnsi="Arial Nova Light"/>
        </w:rPr>
      </w:pPr>
    </w:p>
    <w:p w14:paraId="19DACDE0" w14:textId="26CD7DBA" w:rsidR="001A3203" w:rsidRPr="00BB0ECE" w:rsidRDefault="00BB0ECE" w:rsidP="00BB0ECE">
      <w:pPr>
        <w:pStyle w:val="Descripcin"/>
        <w:jc w:val="center"/>
        <w:rPr>
          <w:rFonts w:ascii="Arial Nova Light" w:hAnsi="Arial Nova Light"/>
          <w:sz w:val="20"/>
        </w:rPr>
      </w:pPr>
      <w:r w:rsidRPr="00BB0ECE">
        <w:rPr>
          <w:sz w:val="20"/>
        </w:rPr>
        <w:t xml:space="preserve">Gráfica </w:t>
      </w:r>
      <w:r w:rsidRPr="00BB0ECE">
        <w:rPr>
          <w:sz w:val="20"/>
        </w:rPr>
        <w:fldChar w:fldCharType="begin"/>
      </w:r>
      <w:r w:rsidRPr="00BB0ECE">
        <w:rPr>
          <w:sz w:val="20"/>
        </w:rPr>
        <w:instrText xml:space="preserve"> SEQ Gráfica \* ARABIC </w:instrText>
      </w:r>
      <w:r w:rsidRPr="00BB0ECE">
        <w:rPr>
          <w:sz w:val="20"/>
        </w:rPr>
        <w:fldChar w:fldCharType="separate"/>
      </w:r>
      <w:r w:rsidRPr="00BB0ECE">
        <w:rPr>
          <w:noProof/>
          <w:sz w:val="20"/>
        </w:rPr>
        <w:t>14</w:t>
      </w:r>
      <w:r w:rsidRPr="00BB0ECE">
        <w:rPr>
          <w:sz w:val="20"/>
        </w:rPr>
        <w:fldChar w:fldCharType="end"/>
      </w:r>
      <w:r w:rsidRPr="00BB0ECE">
        <w:rPr>
          <w:sz w:val="20"/>
        </w:rPr>
        <w:t>.Estado de las actividades</w:t>
      </w:r>
    </w:p>
    <w:p w14:paraId="7A18DD2B" w14:textId="13B74346" w:rsidR="001A3203" w:rsidRPr="000D1632" w:rsidRDefault="00426C9D" w:rsidP="00426C9D">
      <w:pPr>
        <w:spacing w:after="0" w:line="240" w:lineRule="auto"/>
        <w:jc w:val="center"/>
        <w:rPr>
          <w:rFonts w:ascii="Arial Nova Light" w:eastAsia="Century Gothic" w:hAnsi="Arial Nova Light"/>
        </w:rPr>
      </w:pPr>
      <w:r>
        <w:rPr>
          <w:noProof/>
          <w:lang w:eastAsia="es-CO"/>
        </w:rPr>
        <w:drawing>
          <wp:inline distT="0" distB="0" distL="0" distR="0" wp14:anchorId="789C8A86" wp14:editId="0CD70D1B">
            <wp:extent cx="5076825" cy="2371725"/>
            <wp:effectExtent l="0" t="0" r="9525"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076825" cy="2371725"/>
                    </a:xfrm>
                    <a:prstGeom prst="rect">
                      <a:avLst/>
                    </a:prstGeom>
                  </pic:spPr>
                </pic:pic>
              </a:graphicData>
            </a:graphic>
          </wp:inline>
        </w:drawing>
      </w:r>
    </w:p>
    <w:p w14:paraId="26E9AFD0" w14:textId="77777777" w:rsidR="001A3203" w:rsidRPr="000D1632" w:rsidRDefault="001A3203" w:rsidP="00426C9D">
      <w:pPr>
        <w:spacing w:after="0" w:line="240" w:lineRule="auto"/>
        <w:jc w:val="center"/>
        <w:rPr>
          <w:rFonts w:ascii="Arial Nova Light" w:eastAsia="Century Gothic" w:hAnsi="Arial Nova Light"/>
          <w:sz w:val="16"/>
          <w:szCs w:val="16"/>
        </w:rPr>
      </w:pPr>
      <w:r w:rsidRPr="000D1632">
        <w:rPr>
          <w:rFonts w:ascii="Arial Nova Light" w:eastAsia="Century Gothic" w:hAnsi="Arial Nova Light"/>
          <w:sz w:val="16"/>
          <w:szCs w:val="16"/>
        </w:rPr>
        <w:t>Fuente: (Secretaría Distrital de Ambiente - SCAAV, 2022)</w:t>
      </w:r>
    </w:p>
    <w:p w14:paraId="6E0A7555" w14:textId="77777777" w:rsidR="001A3203" w:rsidRPr="000D1632" w:rsidRDefault="001A3203" w:rsidP="001A3203">
      <w:pPr>
        <w:spacing w:after="0" w:line="240" w:lineRule="auto"/>
        <w:jc w:val="both"/>
        <w:rPr>
          <w:rFonts w:ascii="Arial Nova Light" w:eastAsia="Century Gothic" w:hAnsi="Arial Nova Light"/>
          <w:sz w:val="16"/>
          <w:szCs w:val="16"/>
        </w:rPr>
      </w:pPr>
    </w:p>
    <w:p w14:paraId="2244359E" w14:textId="77777777" w:rsidR="001A3203" w:rsidRPr="000D1632" w:rsidRDefault="001A3203" w:rsidP="001A3203">
      <w:pPr>
        <w:spacing w:after="0" w:line="240" w:lineRule="auto"/>
        <w:jc w:val="both"/>
        <w:rPr>
          <w:rFonts w:ascii="Arial Nova Light" w:hAnsi="Arial Nova Light"/>
          <w:b/>
          <w:i/>
          <w:iCs/>
          <w:sz w:val="20"/>
          <w:szCs w:val="20"/>
          <w:u w:val="single"/>
        </w:rPr>
      </w:pPr>
      <w:r w:rsidRPr="000D1632">
        <w:rPr>
          <w:rFonts w:ascii="Arial Nova Light" w:hAnsi="Arial Nova Light"/>
          <w:b/>
          <w:i/>
          <w:iCs/>
          <w:sz w:val="20"/>
          <w:szCs w:val="20"/>
          <w:u w:val="single"/>
        </w:rPr>
        <w:t>Objetivo No. 3 Desarrollar, aplicar y transferir el conocimiento de la información relacionada con la contaminación del aire y variables meteorológicas a partir del fortalecimiento de la representatividad, cobertura espacial, cuantificación y cualificación de los datos.</w:t>
      </w:r>
    </w:p>
    <w:p w14:paraId="2DC9AC11" w14:textId="77777777" w:rsidR="001A3203" w:rsidRPr="000D1632" w:rsidRDefault="001A3203" w:rsidP="001A3203">
      <w:pPr>
        <w:spacing w:after="0" w:line="240" w:lineRule="auto"/>
        <w:jc w:val="both"/>
        <w:rPr>
          <w:rFonts w:ascii="Arial Nova Light" w:eastAsia="Century Gothic" w:hAnsi="Arial Nova Light"/>
          <w:color w:val="538135"/>
          <w:sz w:val="20"/>
          <w:szCs w:val="20"/>
        </w:rPr>
      </w:pPr>
    </w:p>
    <w:p w14:paraId="2CDACE76" w14:textId="77777777" w:rsidR="001A3203" w:rsidRPr="000D1632" w:rsidRDefault="001A3203" w:rsidP="001A3203">
      <w:pPr>
        <w:spacing w:after="0" w:line="240" w:lineRule="auto"/>
        <w:jc w:val="both"/>
        <w:rPr>
          <w:rFonts w:ascii="Arial Nova Light" w:eastAsia="Century Gothic" w:hAnsi="Arial Nova Light"/>
          <w:sz w:val="20"/>
          <w:szCs w:val="20"/>
        </w:rPr>
      </w:pPr>
      <w:r w:rsidRPr="000D1632">
        <w:rPr>
          <w:rFonts w:ascii="Arial Nova Light" w:eastAsia="Century Gothic" w:hAnsi="Arial Nova Light"/>
          <w:sz w:val="20"/>
          <w:szCs w:val="20"/>
        </w:rPr>
        <w:t>El objetivo No. 3, cuenta con 7 proyectos transversales, están comprendidos por un total de 22 actividades.</w:t>
      </w:r>
    </w:p>
    <w:p w14:paraId="612F46E1" w14:textId="77777777" w:rsidR="001A3203" w:rsidRPr="000D1632" w:rsidRDefault="001A3203" w:rsidP="001A3203">
      <w:pPr>
        <w:spacing w:after="0" w:line="240" w:lineRule="auto"/>
        <w:jc w:val="both"/>
        <w:rPr>
          <w:rFonts w:ascii="Arial Nova Light" w:eastAsia="Century Gothic" w:hAnsi="Arial Nova Light"/>
          <w:b/>
          <w:sz w:val="20"/>
          <w:szCs w:val="20"/>
        </w:rPr>
      </w:pPr>
    </w:p>
    <w:p w14:paraId="31466F9F" w14:textId="77777777" w:rsidR="00426C9D" w:rsidRDefault="00426C9D" w:rsidP="00426C9D">
      <w:pPr>
        <w:pStyle w:val="Descripcin"/>
        <w:jc w:val="center"/>
        <w:rPr>
          <w:rFonts w:ascii="Arial Nova Light" w:hAnsi="Arial Nova Light"/>
        </w:rPr>
      </w:pPr>
    </w:p>
    <w:p w14:paraId="6DBF008D" w14:textId="319F5E14" w:rsidR="001A3203" w:rsidRPr="000D1632" w:rsidRDefault="00426C9D" w:rsidP="00426C9D">
      <w:pPr>
        <w:pStyle w:val="Descripcin"/>
        <w:jc w:val="center"/>
        <w:rPr>
          <w:rFonts w:ascii="Arial Nova Light" w:hAnsi="Arial Nova Light"/>
          <w:b w:val="0"/>
        </w:rPr>
      </w:pPr>
      <w:r>
        <w:t xml:space="preserve">Gráfica </w:t>
      </w:r>
      <w:r w:rsidR="001D053E">
        <w:fldChar w:fldCharType="begin"/>
      </w:r>
      <w:r w:rsidR="001D053E">
        <w:instrText xml:space="preserve"> SEQ Gráfica \* ARABIC </w:instrText>
      </w:r>
      <w:r w:rsidR="001D053E">
        <w:fldChar w:fldCharType="separate"/>
      </w:r>
      <w:r w:rsidR="00BB0ECE">
        <w:rPr>
          <w:noProof/>
        </w:rPr>
        <w:t>15</w:t>
      </w:r>
      <w:r w:rsidR="001D053E">
        <w:rPr>
          <w:noProof/>
        </w:rPr>
        <w:fldChar w:fldCharType="end"/>
      </w:r>
      <w:r>
        <w:t xml:space="preserve">. </w:t>
      </w:r>
      <w:r w:rsidRPr="00A7285F">
        <w:t>Estado de las actividades</w:t>
      </w:r>
    </w:p>
    <w:p w14:paraId="538500C1" w14:textId="77777777" w:rsidR="001A3203" w:rsidRPr="000D1632" w:rsidRDefault="001A3203" w:rsidP="001A3203">
      <w:pPr>
        <w:spacing w:after="0" w:line="240" w:lineRule="auto"/>
        <w:jc w:val="both"/>
        <w:rPr>
          <w:rFonts w:ascii="Arial Nova Light" w:eastAsia="Century Gothic" w:hAnsi="Arial Nova Light"/>
          <w:b/>
          <w:sz w:val="20"/>
          <w:szCs w:val="20"/>
        </w:rPr>
      </w:pPr>
      <w:r w:rsidRPr="000D1632">
        <w:rPr>
          <w:rFonts w:ascii="Arial Nova Light" w:eastAsia="Century Gothic" w:hAnsi="Arial Nova Light"/>
          <w:b/>
          <w:noProof/>
          <w:sz w:val="20"/>
          <w:szCs w:val="20"/>
          <w:lang w:eastAsia="es-CO"/>
        </w:rPr>
        <w:drawing>
          <wp:inline distT="114300" distB="114300" distL="114300" distR="114300" wp14:anchorId="5CEDB9BE" wp14:editId="75A58A52">
            <wp:extent cx="5067300" cy="1933575"/>
            <wp:effectExtent l="0" t="0" r="0" b="9525"/>
            <wp:docPr id="105" name="image17.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105" name="image17.png" descr="Diagrama&#10;&#10;Descripción generada automáticamente"/>
                    <pic:cNvPicPr preferRelativeResize="0"/>
                  </pic:nvPicPr>
                  <pic:blipFill rotWithShape="1">
                    <a:blip r:embed="rId136"/>
                    <a:srcRect l="2376" t="5733" r="1947" b="1099"/>
                    <a:stretch/>
                  </pic:blipFill>
                  <pic:spPr bwMode="auto">
                    <a:xfrm>
                      <a:off x="0" y="0"/>
                      <a:ext cx="5068242" cy="1933934"/>
                    </a:xfrm>
                    <a:prstGeom prst="rect">
                      <a:avLst/>
                    </a:prstGeom>
                    <a:ln>
                      <a:noFill/>
                    </a:ln>
                    <a:extLst>
                      <a:ext uri="{53640926-AAD7-44D8-BBD7-CCE9431645EC}">
                        <a14:shadowObscured xmlns:a14="http://schemas.microsoft.com/office/drawing/2010/main"/>
                      </a:ext>
                    </a:extLst>
                  </pic:spPr>
                </pic:pic>
              </a:graphicData>
            </a:graphic>
          </wp:inline>
        </w:drawing>
      </w:r>
    </w:p>
    <w:p w14:paraId="307ADCBB" w14:textId="77777777" w:rsidR="001A3203" w:rsidRPr="000D1632" w:rsidRDefault="001A3203" w:rsidP="001A3203">
      <w:pPr>
        <w:spacing w:after="0" w:line="240" w:lineRule="auto"/>
        <w:jc w:val="both"/>
        <w:rPr>
          <w:rFonts w:ascii="Arial Nova Light" w:eastAsia="Century Gothic" w:hAnsi="Arial Nova Light"/>
          <w:sz w:val="16"/>
          <w:szCs w:val="16"/>
        </w:rPr>
      </w:pPr>
      <w:r w:rsidRPr="000D1632">
        <w:rPr>
          <w:rFonts w:ascii="Arial Nova Light" w:eastAsia="Century Gothic" w:hAnsi="Arial Nova Light"/>
          <w:sz w:val="16"/>
          <w:szCs w:val="16"/>
        </w:rPr>
        <w:t>Fuente: (Secretaría Distrital de Ambiente - SCAAV, 2022)</w:t>
      </w:r>
    </w:p>
    <w:p w14:paraId="6AB85AC1" w14:textId="77777777" w:rsidR="00426C9D" w:rsidRDefault="00426C9D" w:rsidP="001A3203">
      <w:pPr>
        <w:spacing w:after="0" w:line="240" w:lineRule="auto"/>
        <w:jc w:val="both"/>
        <w:rPr>
          <w:rFonts w:ascii="Arial Nova Light" w:hAnsi="Arial Nova Light"/>
          <w:b/>
          <w:i/>
          <w:iCs/>
          <w:sz w:val="20"/>
          <w:szCs w:val="20"/>
          <w:u w:val="single"/>
        </w:rPr>
      </w:pPr>
    </w:p>
    <w:p w14:paraId="7472CBFF" w14:textId="77777777" w:rsidR="001A3203" w:rsidRPr="000D1632" w:rsidRDefault="001A3203" w:rsidP="001A3203">
      <w:pPr>
        <w:spacing w:after="0" w:line="240" w:lineRule="auto"/>
        <w:jc w:val="both"/>
        <w:rPr>
          <w:rFonts w:ascii="Arial Nova Light" w:hAnsi="Arial Nova Light"/>
          <w:b/>
          <w:i/>
          <w:iCs/>
          <w:sz w:val="20"/>
          <w:szCs w:val="20"/>
          <w:u w:val="single"/>
        </w:rPr>
      </w:pPr>
      <w:r w:rsidRPr="000D1632">
        <w:rPr>
          <w:rFonts w:ascii="Arial Nova Light" w:hAnsi="Arial Nova Light"/>
          <w:b/>
          <w:i/>
          <w:iCs/>
          <w:sz w:val="20"/>
          <w:szCs w:val="20"/>
          <w:u w:val="single"/>
        </w:rPr>
        <w:t>Objetivo No. 4  Promover acciones orientadas a la gestión del riesgo por contaminación atmosférica y planificación urbana en torno a la calidad del aire.</w:t>
      </w:r>
    </w:p>
    <w:p w14:paraId="7308DC36" w14:textId="77777777" w:rsidR="001A3203" w:rsidRDefault="001A3203" w:rsidP="001A3203">
      <w:pPr>
        <w:spacing w:after="0" w:line="240" w:lineRule="auto"/>
        <w:jc w:val="both"/>
        <w:rPr>
          <w:rFonts w:ascii="Arial Nova Light" w:eastAsia="Century Gothic" w:hAnsi="Arial Nova Light"/>
          <w:sz w:val="20"/>
          <w:szCs w:val="20"/>
        </w:rPr>
      </w:pPr>
      <w:bookmarkStart w:id="234" w:name="_exj2mu67u9j7" w:colFirst="0" w:colLast="0"/>
      <w:bookmarkEnd w:id="234"/>
      <w:r w:rsidRPr="000D1632">
        <w:rPr>
          <w:rFonts w:ascii="Arial Nova Light" w:eastAsia="Century Gothic" w:hAnsi="Arial Nova Light"/>
          <w:sz w:val="20"/>
          <w:szCs w:val="20"/>
        </w:rPr>
        <w:t>El objetivo No. 4, cuenta con 1 proyecto transversal, está comprendido por un total de 3 actividades.</w:t>
      </w:r>
    </w:p>
    <w:p w14:paraId="221F2037" w14:textId="77777777" w:rsidR="00426C9D" w:rsidRDefault="00426C9D" w:rsidP="001A3203">
      <w:pPr>
        <w:spacing w:after="0" w:line="240" w:lineRule="auto"/>
        <w:jc w:val="both"/>
        <w:rPr>
          <w:rFonts w:ascii="Arial Nova Light" w:eastAsia="Century Gothic" w:hAnsi="Arial Nova Light"/>
          <w:sz w:val="20"/>
          <w:szCs w:val="20"/>
        </w:rPr>
      </w:pPr>
    </w:p>
    <w:p w14:paraId="1F23A3AB" w14:textId="305AC2AE" w:rsidR="00426C9D" w:rsidRPr="000D1632" w:rsidRDefault="00426C9D" w:rsidP="00426C9D">
      <w:pPr>
        <w:pStyle w:val="Descripcin"/>
        <w:jc w:val="center"/>
        <w:rPr>
          <w:rFonts w:ascii="Arial Nova Light" w:eastAsia="Century Gothic" w:hAnsi="Arial Nova Light"/>
          <w:sz w:val="20"/>
          <w:szCs w:val="20"/>
        </w:rPr>
      </w:pPr>
      <w:r>
        <w:t xml:space="preserve">Gráfica </w:t>
      </w:r>
      <w:r w:rsidR="001D053E">
        <w:fldChar w:fldCharType="begin"/>
      </w:r>
      <w:r w:rsidR="001D053E">
        <w:instrText xml:space="preserve"> SEQ Gráfica \* ARABIC </w:instrText>
      </w:r>
      <w:r w:rsidR="001D053E">
        <w:fldChar w:fldCharType="separate"/>
      </w:r>
      <w:r w:rsidR="00BB0ECE">
        <w:rPr>
          <w:noProof/>
        </w:rPr>
        <w:t>16</w:t>
      </w:r>
      <w:r w:rsidR="001D053E">
        <w:rPr>
          <w:noProof/>
        </w:rPr>
        <w:fldChar w:fldCharType="end"/>
      </w:r>
      <w:r>
        <w:t xml:space="preserve">. </w:t>
      </w:r>
      <w:r w:rsidRPr="004A0746">
        <w:t>Estado de las actividades</w:t>
      </w:r>
    </w:p>
    <w:p w14:paraId="623622D0" w14:textId="77777777" w:rsidR="00426C9D" w:rsidRDefault="00426C9D" w:rsidP="001A3203">
      <w:pPr>
        <w:pStyle w:val="Descripcin"/>
        <w:spacing w:after="0"/>
        <w:jc w:val="both"/>
        <w:rPr>
          <w:rFonts w:ascii="Arial Nova Light" w:hAnsi="Arial Nova Light"/>
        </w:rPr>
      </w:pPr>
    </w:p>
    <w:p w14:paraId="11B7B706" w14:textId="77777777" w:rsidR="001A3203" w:rsidRPr="000D1632" w:rsidRDefault="001A3203" w:rsidP="00426C9D">
      <w:pPr>
        <w:spacing w:after="0" w:line="240" w:lineRule="auto"/>
        <w:jc w:val="center"/>
        <w:rPr>
          <w:rFonts w:ascii="Arial Nova Light" w:hAnsi="Arial Nova Light"/>
        </w:rPr>
      </w:pPr>
      <w:r w:rsidRPr="000D1632">
        <w:rPr>
          <w:rFonts w:ascii="Arial Nova Light" w:hAnsi="Arial Nova Light"/>
          <w:noProof/>
          <w:lang w:eastAsia="es-CO"/>
        </w:rPr>
        <w:drawing>
          <wp:inline distT="114300" distB="114300" distL="114300" distR="114300" wp14:anchorId="1E01D3A5" wp14:editId="168B26A1">
            <wp:extent cx="3903344" cy="2141220"/>
            <wp:effectExtent l="0" t="0" r="2540" b="0"/>
            <wp:docPr id="154" name="image57.pn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154" name="image57.png" descr="Interfaz de usuario gráfica&#10;&#10;Descripción generada automáticamente con confianza baja"/>
                    <pic:cNvPicPr preferRelativeResize="0"/>
                  </pic:nvPicPr>
                  <pic:blipFill rotWithShape="1">
                    <a:blip r:embed="rId137"/>
                    <a:srcRect l="8098" t="13887" r="6197" b="1283"/>
                    <a:stretch/>
                  </pic:blipFill>
                  <pic:spPr bwMode="auto">
                    <a:xfrm>
                      <a:off x="0" y="0"/>
                      <a:ext cx="3906452" cy="2142925"/>
                    </a:xfrm>
                    <a:prstGeom prst="rect">
                      <a:avLst/>
                    </a:prstGeom>
                    <a:ln>
                      <a:noFill/>
                    </a:ln>
                    <a:extLst>
                      <a:ext uri="{53640926-AAD7-44D8-BBD7-CCE9431645EC}">
                        <a14:shadowObscured xmlns:a14="http://schemas.microsoft.com/office/drawing/2010/main"/>
                      </a:ext>
                    </a:extLst>
                  </pic:spPr>
                </pic:pic>
              </a:graphicData>
            </a:graphic>
          </wp:inline>
        </w:drawing>
      </w:r>
    </w:p>
    <w:p w14:paraId="4FF52537" w14:textId="77777777" w:rsidR="001A3203" w:rsidRPr="000D1632" w:rsidRDefault="001A3203" w:rsidP="00426C9D">
      <w:pPr>
        <w:spacing w:after="0" w:line="240" w:lineRule="auto"/>
        <w:jc w:val="center"/>
        <w:rPr>
          <w:rFonts w:ascii="Arial Nova Light" w:eastAsia="Century Gothic" w:hAnsi="Arial Nova Light"/>
          <w:sz w:val="16"/>
          <w:szCs w:val="16"/>
        </w:rPr>
      </w:pPr>
      <w:r w:rsidRPr="000D1632">
        <w:rPr>
          <w:rFonts w:ascii="Arial Nova Light" w:eastAsia="Century Gothic" w:hAnsi="Arial Nova Light"/>
          <w:sz w:val="16"/>
          <w:szCs w:val="16"/>
        </w:rPr>
        <w:t>Fuente: (Secretaría Distrital de Ambiente - SCAAV, 2022)</w:t>
      </w:r>
    </w:p>
    <w:p w14:paraId="0AA18620" w14:textId="77777777" w:rsidR="001A3203" w:rsidRPr="000D1632" w:rsidRDefault="001A3203" w:rsidP="001A3203">
      <w:pPr>
        <w:spacing w:after="0" w:line="240" w:lineRule="auto"/>
        <w:jc w:val="both"/>
        <w:rPr>
          <w:rFonts w:ascii="Arial Nova Light" w:eastAsia="Century Gothic" w:hAnsi="Arial Nova Light"/>
          <w:sz w:val="16"/>
          <w:szCs w:val="16"/>
        </w:rPr>
      </w:pPr>
    </w:p>
    <w:p w14:paraId="71A3369D" w14:textId="77777777" w:rsidR="001A3203" w:rsidRPr="000D1632" w:rsidRDefault="001A3203" w:rsidP="001A3203">
      <w:pPr>
        <w:spacing w:after="0" w:line="240" w:lineRule="auto"/>
        <w:jc w:val="both"/>
        <w:rPr>
          <w:rFonts w:ascii="Arial Nova Light" w:hAnsi="Arial Nova Light"/>
          <w:b/>
          <w:i/>
          <w:iCs/>
          <w:sz w:val="20"/>
          <w:szCs w:val="20"/>
          <w:u w:val="single"/>
        </w:rPr>
      </w:pPr>
      <w:r w:rsidRPr="000D1632">
        <w:rPr>
          <w:rFonts w:ascii="Arial Nova Light" w:hAnsi="Arial Nova Light"/>
          <w:b/>
          <w:i/>
          <w:iCs/>
          <w:sz w:val="20"/>
          <w:szCs w:val="20"/>
          <w:u w:val="single"/>
        </w:rPr>
        <w:t>Objetivo No. 5 - Posicionar la gobernanza del aire en la ciudad región por medio de mecanismos complementarios a la gestión integral de la calidad del aire.</w:t>
      </w:r>
    </w:p>
    <w:p w14:paraId="1D731FB2" w14:textId="77777777" w:rsidR="001A3203" w:rsidRPr="000D1632" w:rsidRDefault="001A3203" w:rsidP="001A3203">
      <w:pPr>
        <w:pBdr>
          <w:top w:val="nil"/>
          <w:left w:val="nil"/>
          <w:bottom w:val="nil"/>
          <w:right w:val="nil"/>
          <w:between w:val="nil"/>
        </w:pBdr>
        <w:spacing w:after="0" w:line="240" w:lineRule="auto"/>
        <w:contextualSpacing/>
        <w:jc w:val="both"/>
        <w:rPr>
          <w:rFonts w:ascii="Arial Nova Light" w:hAnsi="Arial Nova Light"/>
          <w:sz w:val="20"/>
          <w:szCs w:val="20"/>
        </w:rPr>
      </w:pPr>
    </w:p>
    <w:p w14:paraId="6493B07A" w14:textId="77777777" w:rsidR="001A3203" w:rsidRDefault="001A3203" w:rsidP="001A3203">
      <w:pPr>
        <w:spacing w:after="0" w:line="240" w:lineRule="auto"/>
        <w:jc w:val="both"/>
        <w:rPr>
          <w:rFonts w:ascii="Arial Nova Light" w:eastAsia="Century Gothic" w:hAnsi="Arial Nova Light"/>
          <w:sz w:val="20"/>
          <w:szCs w:val="20"/>
        </w:rPr>
      </w:pPr>
      <w:r w:rsidRPr="000D1632">
        <w:rPr>
          <w:rFonts w:ascii="Arial Nova Light" w:eastAsia="Century Gothic" w:hAnsi="Arial Nova Light"/>
          <w:sz w:val="20"/>
          <w:szCs w:val="20"/>
        </w:rPr>
        <w:t xml:space="preserve">El objetivo No. 5, cuenta con 5 proyectos transversales, están comprendidos por un total de 15 actividades, de las cuales 4 se encuentran completadas, 9 en buen estado, y 2 se encuentran sin reporte debido a que su ejecución no está proyectada para el 2021. </w:t>
      </w:r>
    </w:p>
    <w:p w14:paraId="10E616BC" w14:textId="508ACD1B" w:rsidR="001A3203" w:rsidRDefault="001A3203" w:rsidP="001A3203">
      <w:pPr>
        <w:pStyle w:val="Descripcin"/>
        <w:spacing w:after="0"/>
        <w:jc w:val="both"/>
        <w:rPr>
          <w:rFonts w:ascii="Arial Nova Light" w:eastAsia="Century Gothic" w:hAnsi="Arial Nova Light"/>
          <w:b w:val="0"/>
          <w:bCs w:val="0"/>
          <w:color w:val="auto"/>
          <w:sz w:val="20"/>
          <w:szCs w:val="20"/>
        </w:rPr>
      </w:pPr>
    </w:p>
    <w:p w14:paraId="77EB5B93" w14:textId="5DC6B591" w:rsidR="00426C9D" w:rsidRPr="00426C9D" w:rsidRDefault="00426C9D" w:rsidP="00426C9D">
      <w:pPr>
        <w:pStyle w:val="Descripcin"/>
        <w:jc w:val="center"/>
      </w:pPr>
      <w:r>
        <w:t xml:space="preserve">Gráfica </w:t>
      </w:r>
      <w:r w:rsidR="001D053E">
        <w:fldChar w:fldCharType="begin"/>
      </w:r>
      <w:r w:rsidR="001D053E">
        <w:instrText xml:space="preserve"> SEQ Gráfica \* ARABIC </w:instrText>
      </w:r>
      <w:r w:rsidR="001D053E">
        <w:fldChar w:fldCharType="separate"/>
      </w:r>
      <w:r w:rsidR="00BB0ECE">
        <w:rPr>
          <w:noProof/>
        </w:rPr>
        <w:t>17</w:t>
      </w:r>
      <w:r w:rsidR="001D053E">
        <w:rPr>
          <w:noProof/>
        </w:rPr>
        <w:fldChar w:fldCharType="end"/>
      </w:r>
      <w:r>
        <w:t xml:space="preserve">. </w:t>
      </w:r>
      <w:r w:rsidRPr="00247514">
        <w:t>Estado de las actividades</w:t>
      </w:r>
    </w:p>
    <w:p w14:paraId="6602D8AD" w14:textId="4271141F" w:rsidR="001A3203" w:rsidRPr="000D1632" w:rsidRDefault="00426C9D" w:rsidP="00426C9D">
      <w:pPr>
        <w:spacing w:after="0" w:line="240" w:lineRule="auto"/>
        <w:jc w:val="center"/>
        <w:rPr>
          <w:rFonts w:ascii="Arial Nova Light" w:eastAsia="Century Gothic" w:hAnsi="Arial Nova Light"/>
        </w:rPr>
      </w:pPr>
      <w:r>
        <w:rPr>
          <w:noProof/>
          <w:lang w:eastAsia="es-CO"/>
        </w:rPr>
        <w:drawing>
          <wp:inline distT="0" distB="0" distL="0" distR="0" wp14:anchorId="071DBEC2" wp14:editId="4716A888">
            <wp:extent cx="5038725" cy="1771650"/>
            <wp:effectExtent l="0" t="0" r="9525"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038725" cy="1771650"/>
                    </a:xfrm>
                    <a:prstGeom prst="rect">
                      <a:avLst/>
                    </a:prstGeom>
                  </pic:spPr>
                </pic:pic>
              </a:graphicData>
            </a:graphic>
          </wp:inline>
        </w:drawing>
      </w:r>
    </w:p>
    <w:p w14:paraId="163F4F66" w14:textId="77777777" w:rsidR="001A3203" w:rsidRPr="000D1632" w:rsidRDefault="001A3203" w:rsidP="00426C9D">
      <w:pPr>
        <w:spacing w:after="0" w:line="240" w:lineRule="auto"/>
        <w:jc w:val="center"/>
        <w:rPr>
          <w:rFonts w:ascii="Arial Nova Light" w:eastAsia="Century Gothic" w:hAnsi="Arial Nova Light"/>
          <w:sz w:val="16"/>
          <w:szCs w:val="16"/>
        </w:rPr>
      </w:pPr>
      <w:r w:rsidRPr="000D1632">
        <w:rPr>
          <w:rFonts w:ascii="Arial Nova Light" w:eastAsia="Century Gothic" w:hAnsi="Arial Nova Light"/>
          <w:sz w:val="16"/>
          <w:szCs w:val="16"/>
        </w:rPr>
        <w:t>Fuente: (Secretaría Distrital de Ambiente - SCAAV, 2022)</w:t>
      </w:r>
    </w:p>
    <w:p w14:paraId="15D5BAC6" w14:textId="77777777" w:rsidR="001A3203" w:rsidRPr="000D1632" w:rsidRDefault="001A3203" w:rsidP="00426C9D">
      <w:pPr>
        <w:spacing w:after="0" w:line="240" w:lineRule="auto"/>
        <w:jc w:val="center"/>
        <w:rPr>
          <w:rFonts w:ascii="Arial Nova Light" w:eastAsia="Century Gothic" w:hAnsi="Arial Nova Light"/>
          <w:sz w:val="16"/>
          <w:szCs w:val="16"/>
        </w:rPr>
      </w:pPr>
    </w:p>
    <w:p w14:paraId="436AF2AE" w14:textId="77777777" w:rsidR="001A3203" w:rsidRPr="000D1632" w:rsidRDefault="001A3203" w:rsidP="001A3203">
      <w:pPr>
        <w:spacing w:after="0" w:line="240" w:lineRule="auto"/>
        <w:jc w:val="both"/>
        <w:rPr>
          <w:rFonts w:ascii="Arial Nova Light" w:eastAsia="Century Gothic" w:hAnsi="Arial Nova Light"/>
          <w:sz w:val="16"/>
          <w:szCs w:val="16"/>
        </w:rPr>
      </w:pPr>
    </w:p>
    <w:p w14:paraId="78ECD240" w14:textId="77777777" w:rsidR="001A3203" w:rsidRPr="000D1632" w:rsidRDefault="001A3203" w:rsidP="00FA3061">
      <w:pPr>
        <w:pStyle w:val="Prrafodelista"/>
        <w:numPr>
          <w:ilvl w:val="0"/>
          <w:numId w:val="63"/>
        </w:numPr>
        <w:pBdr>
          <w:top w:val="nil"/>
          <w:left w:val="nil"/>
          <w:bottom w:val="nil"/>
          <w:right w:val="nil"/>
          <w:between w:val="nil"/>
        </w:pBdr>
        <w:spacing w:after="0" w:line="240" w:lineRule="auto"/>
        <w:jc w:val="both"/>
        <w:rPr>
          <w:rFonts w:ascii="Arial Nova Light" w:hAnsi="Arial Nova Light"/>
          <w:b/>
          <w:sz w:val="20"/>
          <w:szCs w:val="20"/>
        </w:rPr>
      </w:pPr>
      <w:r w:rsidRPr="000D1632">
        <w:rPr>
          <w:rFonts w:ascii="Arial Nova Light" w:hAnsi="Arial Nova Light"/>
          <w:b/>
          <w:sz w:val="20"/>
          <w:szCs w:val="20"/>
        </w:rPr>
        <w:t>Consolidación del inventario de emisiones de 2021.</w:t>
      </w:r>
    </w:p>
    <w:p w14:paraId="304AE7AC" w14:textId="77777777" w:rsidR="001A3203" w:rsidRPr="000D1632" w:rsidRDefault="001A3203" w:rsidP="001A3203">
      <w:pPr>
        <w:spacing w:after="0" w:line="240" w:lineRule="auto"/>
        <w:contextualSpacing/>
        <w:jc w:val="both"/>
        <w:rPr>
          <w:rFonts w:ascii="Arial Nova Light" w:hAnsi="Arial Nova Light"/>
          <w:sz w:val="20"/>
          <w:szCs w:val="20"/>
        </w:rPr>
      </w:pPr>
    </w:p>
    <w:p w14:paraId="44A6863A" w14:textId="77777777" w:rsidR="001A3203" w:rsidRPr="000D1632" w:rsidRDefault="001A3203" w:rsidP="001A3203">
      <w:pPr>
        <w:spacing w:after="0" w:line="240" w:lineRule="auto"/>
        <w:jc w:val="both"/>
        <w:rPr>
          <w:rFonts w:ascii="Arial Nova Light" w:hAnsi="Arial Nova Light"/>
          <w:sz w:val="20"/>
          <w:szCs w:val="20"/>
        </w:rPr>
      </w:pPr>
      <w:r w:rsidRPr="000D1632">
        <w:rPr>
          <w:rFonts w:ascii="Arial Nova Light" w:hAnsi="Arial Nova Light"/>
          <w:sz w:val="20"/>
          <w:szCs w:val="20"/>
        </w:rPr>
        <w:t>Durante el año 2021, se consolidó la actualización del inventario de emisiones de la ciudad de Bogotá, de acuerdo a la disponibilidad de información requerida para su estimación. Es por esta razón, que los inventarios de emisiones se reportan de un año anterior al actual. Para esta actualización se efectuaron mejoras metodológicas en la estimación de las emisiones de las fuentes móviles en carretera, fuentes fijas industriales y material resuspendido de las vías de la ciudad.</w:t>
      </w:r>
    </w:p>
    <w:p w14:paraId="4378499E" w14:textId="77777777" w:rsidR="001A3203" w:rsidRDefault="001A3203" w:rsidP="001A3203">
      <w:pPr>
        <w:spacing w:before="240" w:after="0" w:line="240" w:lineRule="auto"/>
        <w:jc w:val="both"/>
        <w:rPr>
          <w:rFonts w:ascii="Arial Nova Light" w:eastAsia="Century Gothic" w:hAnsi="Arial Nova Light"/>
          <w:sz w:val="20"/>
          <w:szCs w:val="20"/>
        </w:rPr>
      </w:pPr>
      <w:r w:rsidRPr="000D1632">
        <w:rPr>
          <w:rFonts w:ascii="Arial Nova Light" w:eastAsia="Century Gothic" w:hAnsi="Arial Nova Light"/>
          <w:sz w:val="20"/>
          <w:szCs w:val="20"/>
        </w:rPr>
        <w:t>A continuación, se presenta la consolidación de los inventarios de emisión de las fuentes presentadas al detalle en este documento y de aquellas fuentes que no cuentan con un inventario actualizado.</w:t>
      </w:r>
    </w:p>
    <w:p w14:paraId="78AD1779" w14:textId="1D90450E" w:rsidR="001A3203" w:rsidRPr="00426C9D" w:rsidRDefault="00426C9D" w:rsidP="00426C9D">
      <w:pPr>
        <w:pStyle w:val="Descripcin"/>
        <w:jc w:val="center"/>
        <w:rPr>
          <w:rFonts w:ascii="Arial Nova Light" w:hAnsi="Arial Nova Light"/>
          <w:sz w:val="18"/>
        </w:rPr>
      </w:pPr>
      <w:r w:rsidRPr="00426C9D">
        <w:rPr>
          <w:sz w:val="18"/>
        </w:rPr>
        <w:t xml:space="preserve">Tabla </w:t>
      </w:r>
      <w:r w:rsidRPr="00426C9D">
        <w:rPr>
          <w:sz w:val="18"/>
        </w:rPr>
        <w:fldChar w:fldCharType="begin"/>
      </w:r>
      <w:r w:rsidRPr="00426C9D">
        <w:rPr>
          <w:sz w:val="18"/>
        </w:rPr>
        <w:instrText xml:space="preserve"> SEQ Tabla \* ARABIC </w:instrText>
      </w:r>
      <w:r w:rsidRPr="00426C9D">
        <w:rPr>
          <w:sz w:val="18"/>
        </w:rPr>
        <w:fldChar w:fldCharType="separate"/>
      </w:r>
      <w:r w:rsidR="00CF0C1E">
        <w:rPr>
          <w:noProof/>
          <w:sz w:val="18"/>
        </w:rPr>
        <w:t>35</w:t>
      </w:r>
      <w:r w:rsidRPr="00426C9D">
        <w:rPr>
          <w:sz w:val="18"/>
        </w:rPr>
        <w:fldChar w:fldCharType="end"/>
      </w:r>
      <w:r w:rsidRPr="00426C9D">
        <w:rPr>
          <w:sz w:val="18"/>
        </w:rPr>
        <w:t>.consolidación de los inventarios de emisión</w:t>
      </w:r>
    </w:p>
    <w:p w14:paraId="659D7E25" w14:textId="77777777" w:rsidR="00B27FF9" w:rsidRDefault="00B27FF9" w:rsidP="00B27FF9">
      <w:pPr>
        <w:spacing w:before="240" w:after="0" w:line="240" w:lineRule="auto"/>
        <w:jc w:val="center"/>
        <w:rPr>
          <w:rFonts w:ascii="Arial Nova Light" w:eastAsia="Century Gothic" w:hAnsi="Arial Nova Light"/>
          <w:sz w:val="16"/>
          <w:szCs w:val="16"/>
        </w:rPr>
      </w:pPr>
      <w:r>
        <w:rPr>
          <w:noProof/>
          <w:lang w:eastAsia="es-CO"/>
        </w:rPr>
        <w:drawing>
          <wp:inline distT="0" distB="0" distL="0" distR="0" wp14:anchorId="000D199E" wp14:editId="6E91BE27">
            <wp:extent cx="5076825" cy="2552700"/>
            <wp:effectExtent l="0" t="0" r="9525"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076825" cy="2552700"/>
                    </a:xfrm>
                    <a:prstGeom prst="rect">
                      <a:avLst/>
                    </a:prstGeom>
                  </pic:spPr>
                </pic:pic>
              </a:graphicData>
            </a:graphic>
          </wp:inline>
        </w:drawing>
      </w:r>
    </w:p>
    <w:p w14:paraId="47813D5E" w14:textId="65FD3F36" w:rsidR="001A3203" w:rsidRDefault="001A3203" w:rsidP="00B27FF9">
      <w:pPr>
        <w:spacing w:before="240" w:after="0" w:line="240" w:lineRule="auto"/>
        <w:jc w:val="center"/>
        <w:rPr>
          <w:rFonts w:ascii="Arial Nova Light" w:eastAsia="Century Gothic" w:hAnsi="Arial Nova Light"/>
          <w:sz w:val="16"/>
          <w:szCs w:val="16"/>
        </w:rPr>
      </w:pPr>
      <w:r w:rsidRPr="000D1632">
        <w:rPr>
          <w:rFonts w:ascii="Arial Nova Light" w:eastAsia="Century Gothic" w:hAnsi="Arial Nova Light"/>
          <w:sz w:val="16"/>
          <w:szCs w:val="16"/>
        </w:rPr>
        <w:t>Fuente: (Secretaría Distrital de Ambiente - SCAAV, 2021)</w:t>
      </w:r>
    </w:p>
    <w:p w14:paraId="3F6ED86E" w14:textId="77777777" w:rsidR="00B27FF9" w:rsidRPr="000D1632" w:rsidRDefault="00B27FF9" w:rsidP="00B27FF9">
      <w:pPr>
        <w:spacing w:before="240" w:after="0" w:line="240" w:lineRule="auto"/>
        <w:jc w:val="center"/>
        <w:rPr>
          <w:rFonts w:ascii="Arial Nova Light" w:eastAsia="Century Gothic" w:hAnsi="Arial Nova Light"/>
          <w:sz w:val="16"/>
          <w:szCs w:val="16"/>
        </w:rPr>
      </w:pPr>
    </w:p>
    <w:p w14:paraId="441C1F35" w14:textId="77777777" w:rsidR="001A3203" w:rsidRPr="000D1632" w:rsidRDefault="001A3203" w:rsidP="00FA3061">
      <w:pPr>
        <w:pStyle w:val="Prrafodelista"/>
        <w:numPr>
          <w:ilvl w:val="0"/>
          <w:numId w:val="62"/>
        </w:numPr>
        <w:spacing w:after="0" w:line="240" w:lineRule="auto"/>
        <w:jc w:val="both"/>
        <w:rPr>
          <w:rFonts w:ascii="Arial Nova Light" w:hAnsi="Arial Nova Light"/>
          <w:b/>
          <w:bCs/>
          <w:sz w:val="20"/>
          <w:szCs w:val="20"/>
        </w:rPr>
      </w:pPr>
      <w:r w:rsidRPr="000D1632">
        <w:rPr>
          <w:rFonts w:ascii="Arial Nova Light" w:hAnsi="Arial Nova Light"/>
          <w:b/>
          <w:bCs/>
          <w:sz w:val="20"/>
          <w:szCs w:val="20"/>
        </w:rPr>
        <w:t>Red de Monitoreo de Ruido Ambiental de Bogotá (RMRAB)</w:t>
      </w:r>
    </w:p>
    <w:p w14:paraId="05E608DA" w14:textId="77777777" w:rsidR="001A3203" w:rsidRPr="000D1632" w:rsidRDefault="001A3203" w:rsidP="001A3203">
      <w:pPr>
        <w:spacing w:after="0" w:line="240" w:lineRule="auto"/>
        <w:jc w:val="both"/>
        <w:rPr>
          <w:rFonts w:ascii="Arial Nova Light" w:hAnsi="Arial Nova Light"/>
          <w:b/>
          <w:bCs/>
          <w:sz w:val="20"/>
          <w:szCs w:val="20"/>
        </w:rPr>
      </w:pPr>
    </w:p>
    <w:p w14:paraId="64EE4971"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 xml:space="preserve">En materia de ruido ambiental, de acuerdo con lo establecido en la Resolución 0627 de 2006 del entonces Ministerio de Ambiente, Vivienda y Desarrollo Territorial, </w:t>
      </w:r>
      <w:r w:rsidRPr="000D1632">
        <w:rPr>
          <w:rFonts w:ascii="Arial Nova Light" w:hAnsi="Arial Nova Light"/>
          <w:i/>
          <w:sz w:val="20"/>
          <w:szCs w:val="20"/>
        </w:rPr>
        <w:t>s</w:t>
      </w:r>
      <w:r w:rsidRPr="000D1632">
        <w:rPr>
          <w:rFonts w:ascii="Arial Nova Light" w:hAnsi="Arial Nova Light"/>
          <w:sz w:val="20"/>
          <w:szCs w:val="20"/>
        </w:rPr>
        <w:t xml:space="preserve">e constituyó la Red de Monitoreo de Ruido Ambiental de Bogotá – RMRAB, la cual consiste en un sistema de adquisición en tiempo real de datos acústicos relacionados con ruido ambiental, adquisición que emplea el método descrito en la Norma ISO 1996: </w:t>
      </w:r>
      <w:r w:rsidRPr="000D1632">
        <w:rPr>
          <w:rFonts w:ascii="Arial Nova Light" w:hAnsi="Arial Nova Light"/>
          <w:b/>
          <w:i/>
          <w:sz w:val="20"/>
          <w:szCs w:val="20"/>
        </w:rPr>
        <w:t>Acústica. Descripción, medición y evaluación del ruido ambiental</w:t>
      </w:r>
      <w:r w:rsidRPr="000D1632">
        <w:rPr>
          <w:rFonts w:ascii="Arial Nova Light" w:hAnsi="Arial Nova Light"/>
          <w:sz w:val="20"/>
          <w:szCs w:val="20"/>
        </w:rPr>
        <w:t>, método que se pretende acreditar dentro del presente cuatrienio ante el Instituto de Hidrología, Meteorología y Estudios Ambientales – IDEAM, en la matriz aire – ruido – ruido ambiental.</w:t>
      </w:r>
    </w:p>
    <w:p w14:paraId="24846160" w14:textId="77777777" w:rsidR="001A3203" w:rsidRPr="000D1632" w:rsidRDefault="001A3203" w:rsidP="001A3203">
      <w:pPr>
        <w:spacing w:after="0" w:line="240" w:lineRule="auto"/>
        <w:contextualSpacing/>
        <w:jc w:val="both"/>
        <w:rPr>
          <w:rFonts w:ascii="Arial Nova Light" w:hAnsi="Arial Nova Light"/>
          <w:color w:val="202124"/>
        </w:rPr>
      </w:pPr>
    </w:p>
    <w:p w14:paraId="059853E1" w14:textId="77777777" w:rsidR="001A3203" w:rsidRPr="000D1632" w:rsidRDefault="001A3203" w:rsidP="001A3203">
      <w:pPr>
        <w:spacing w:after="0" w:line="240" w:lineRule="auto"/>
        <w:contextualSpacing/>
        <w:jc w:val="both"/>
        <w:rPr>
          <w:rFonts w:ascii="Arial Nova Light" w:hAnsi="Arial Nova Light"/>
          <w:color w:val="202124"/>
          <w:sz w:val="20"/>
          <w:szCs w:val="20"/>
        </w:rPr>
      </w:pPr>
      <w:r w:rsidRPr="000D1632">
        <w:rPr>
          <w:rFonts w:ascii="Arial Nova Light" w:hAnsi="Arial Nova Light"/>
          <w:color w:val="202124"/>
          <w:sz w:val="20"/>
          <w:szCs w:val="20"/>
        </w:rPr>
        <w:t>Actualmente la RMRAB cuenta con veintidós (22) estaciones de monitoreo, además de una estación de respaldo para cubrir eventos que surgen de improviso.</w:t>
      </w:r>
    </w:p>
    <w:p w14:paraId="3FD69476" w14:textId="77777777" w:rsidR="001A3203" w:rsidRPr="000D1632" w:rsidRDefault="001A3203" w:rsidP="001A3203">
      <w:pPr>
        <w:spacing w:after="0" w:line="240" w:lineRule="auto"/>
        <w:jc w:val="both"/>
        <w:rPr>
          <w:rFonts w:ascii="Arial Nova Light" w:hAnsi="Arial Nova Light"/>
          <w:b/>
          <w:bCs/>
          <w:sz w:val="20"/>
          <w:szCs w:val="20"/>
        </w:rPr>
      </w:pPr>
    </w:p>
    <w:p w14:paraId="260A55C6" w14:textId="77777777" w:rsidR="001A3203" w:rsidRPr="000D1632" w:rsidRDefault="001A3203" w:rsidP="00FA3061">
      <w:pPr>
        <w:pStyle w:val="Prrafodelista"/>
        <w:numPr>
          <w:ilvl w:val="0"/>
          <w:numId w:val="62"/>
        </w:numPr>
        <w:spacing w:after="0" w:line="240" w:lineRule="auto"/>
        <w:jc w:val="both"/>
        <w:rPr>
          <w:rFonts w:ascii="Arial Nova Light" w:hAnsi="Arial Nova Light"/>
          <w:b/>
          <w:bCs/>
          <w:sz w:val="20"/>
          <w:szCs w:val="20"/>
        </w:rPr>
      </w:pPr>
      <w:r w:rsidRPr="000D1632">
        <w:rPr>
          <w:rFonts w:ascii="Arial Nova Light" w:hAnsi="Arial Nova Light"/>
          <w:b/>
          <w:bCs/>
          <w:sz w:val="20"/>
          <w:szCs w:val="20"/>
        </w:rPr>
        <w:t>Control a Emisión De Ruido</w:t>
      </w:r>
    </w:p>
    <w:p w14:paraId="75895DC6" w14:textId="77777777" w:rsidR="001A3203" w:rsidRPr="000D1632" w:rsidRDefault="001A3203" w:rsidP="001A3203">
      <w:pPr>
        <w:spacing w:after="0" w:line="240" w:lineRule="auto"/>
        <w:contextualSpacing/>
        <w:jc w:val="both"/>
        <w:rPr>
          <w:rFonts w:ascii="Arial Nova Light" w:hAnsi="Arial Nova Light"/>
          <w:sz w:val="20"/>
          <w:szCs w:val="20"/>
        </w:rPr>
      </w:pPr>
    </w:p>
    <w:p w14:paraId="31DF74C2" w14:textId="77777777" w:rsidR="001A3203" w:rsidRDefault="001A3203" w:rsidP="001A3203">
      <w:pPr>
        <w:spacing w:after="0" w:line="240" w:lineRule="auto"/>
        <w:jc w:val="both"/>
        <w:rPr>
          <w:rFonts w:ascii="Arial Nova Light" w:hAnsi="Arial Nova Light"/>
          <w:color w:val="000000" w:themeColor="text1"/>
          <w:sz w:val="20"/>
          <w:szCs w:val="20"/>
          <w:shd w:val="clear" w:color="auto" w:fill="FFFFFF"/>
        </w:rPr>
      </w:pPr>
      <w:r w:rsidRPr="000D1632">
        <w:rPr>
          <w:rFonts w:ascii="Arial Nova Light" w:hAnsi="Arial Nova Light"/>
          <w:color w:val="000000" w:themeColor="text1"/>
          <w:sz w:val="20"/>
          <w:szCs w:val="20"/>
        </w:rPr>
        <w:t xml:space="preserve">El área técnica de emisión ruido, en cumplimiento de las funciones misionales otorgadas mediante Decreto Distrital 109 de 2009, modificado parcialmente por el Decreto Distrital 175 de 2009, se encarga de evaluar la </w:t>
      </w:r>
      <w:r w:rsidRPr="000D1632">
        <w:rPr>
          <w:rFonts w:ascii="Arial Nova Light" w:hAnsi="Arial Nova Light"/>
          <w:color w:val="000000" w:themeColor="text1"/>
          <w:sz w:val="20"/>
          <w:szCs w:val="20"/>
          <w:shd w:val="clear" w:color="auto" w:fill="FFFFFF"/>
        </w:rPr>
        <w:t>emisión o aporte de ruido generado por fuentes de emisión sonora susceptibles de medición según el método establecido en el Anexo 3 - Capítulo I de la Resolución 0627 de 2006 </w:t>
      </w:r>
      <w:r w:rsidRPr="000D1632">
        <w:rPr>
          <w:rFonts w:ascii="Arial Nova Light" w:hAnsi="Arial Nova Light"/>
          <w:i/>
          <w:iCs/>
          <w:color w:val="000000" w:themeColor="text1"/>
          <w:sz w:val="20"/>
          <w:szCs w:val="20"/>
          <w:shd w:val="clear" w:color="auto" w:fill="FFFFFF"/>
        </w:rPr>
        <w:t>“por la cual se establece la norma nacional de emisión de ruido y ruido ambiental”</w:t>
      </w:r>
      <w:r w:rsidRPr="000D1632">
        <w:rPr>
          <w:rFonts w:ascii="Arial Nova Light" w:hAnsi="Arial Nova Light"/>
          <w:color w:val="000000" w:themeColor="text1"/>
          <w:sz w:val="20"/>
          <w:szCs w:val="20"/>
          <w:shd w:val="clear" w:color="auto" w:fill="FFFFFF"/>
        </w:rPr>
        <w:t> del entonces Ministerio de Ambiente Vivienda y Desarrollo Territorial, hoy Ministerio de Ambiente y Desarrollo Sostenible, verificando el cumplimiento de los estándares máximos permisibles de niveles de emisión de ruido establecidos en tabla 1 del artículo 9º de la precitada Resolución, y en caso de violación a las disposiciones ambientales contempladas en la normativa, como autoridad competente se imponen las medidas sancionatorias a que haya lugar.</w:t>
      </w:r>
    </w:p>
    <w:p w14:paraId="1A71B753" w14:textId="77777777" w:rsidR="00B27FF9" w:rsidRPr="000D1632" w:rsidRDefault="00B27FF9" w:rsidP="001A3203">
      <w:pPr>
        <w:spacing w:after="0" w:line="240" w:lineRule="auto"/>
        <w:jc w:val="both"/>
        <w:rPr>
          <w:rFonts w:ascii="Arial Nova Light" w:hAnsi="Arial Nova Light"/>
          <w:color w:val="000000" w:themeColor="text1"/>
          <w:sz w:val="20"/>
          <w:szCs w:val="20"/>
          <w:shd w:val="clear" w:color="auto" w:fill="FFFFFF"/>
        </w:rPr>
      </w:pPr>
    </w:p>
    <w:p w14:paraId="648F0BD1" w14:textId="77777777" w:rsidR="001A3203" w:rsidRPr="000D1632" w:rsidRDefault="001A3203" w:rsidP="001A3203">
      <w:pPr>
        <w:spacing w:after="0" w:line="240" w:lineRule="auto"/>
        <w:jc w:val="both"/>
        <w:rPr>
          <w:rFonts w:ascii="Arial Nova Light" w:hAnsi="Arial Nova Light"/>
          <w:color w:val="000000" w:themeColor="text1"/>
          <w:sz w:val="20"/>
          <w:szCs w:val="20"/>
          <w:shd w:val="clear" w:color="auto" w:fill="FFFFFF"/>
        </w:rPr>
      </w:pPr>
      <w:r w:rsidRPr="000D1632">
        <w:rPr>
          <w:rFonts w:ascii="Arial Nova Light" w:hAnsi="Arial Nova Light"/>
          <w:color w:val="000000" w:themeColor="text1"/>
          <w:sz w:val="20"/>
          <w:szCs w:val="20"/>
          <w:shd w:val="clear" w:color="auto" w:fill="FFFFFF"/>
        </w:rPr>
        <w:t>Es importante tener en consideración que el área técnica de emisión de ruido se encarga de atender las PQRS que ingresan a la Entidad de las 19 localidades urbanas del Distrito Capital. El compromiso frente al control del ruido, no es deber exclusivo de la SDA, sino que requiere el trabajo y control por parte de todos los actores involucrados, iniciando con el aspecto más básico al momento de contemplar el desarrollo de alguna actividad económica licita, es decir, dar cabal cumplimiento a lo establecido en la Ley 1801 de 2016 “por la cual se expide el Código Nacional de Policía y Convivencia”, establece en su artículo 87 los requisitos para cumplir en el ejercicio de cualquier actividad económica, términos requeridos previamente a la apertura del establecimiento y durante el desarrollo de la actividad económica, de los cuales se resalta:</w:t>
      </w:r>
    </w:p>
    <w:p w14:paraId="5EC54CDB" w14:textId="77777777" w:rsidR="001A3203" w:rsidRPr="000D1632" w:rsidRDefault="001A3203" w:rsidP="001A3203">
      <w:pPr>
        <w:spacing w:after="0" w:line="240" w:lineRule="auto"/>
        <w:jc w:val="both"/>
        <w:rPr>
          <w:rFonts w:ascii="Arial Nova Light" w:hAnsi="Arial Nova Light"/>
          <w:color w:val="000000" w:themeColor="text1"/>
          <w:sz w:val="20"/>
          <w:szCs w:val="20"/>
          <w:shd w:val="clear" w:color="auto" w:fill="FFFFFF"/>
        </w:rPr>
      </w:pPr>
    </w:p>
    <w:p w14:paraId="52225808" w14:textId="77777777" w:rsidR="001A3203" w:rsidRPr="000D1632" w:rsidRDefault="001A3203" w:rsidP="00FA3061">
      <w:pPr>
        <w:pStyle w:val="Prrafodelista"/>
        <w:numPr>
          <w:ilvl w:val="0"/>
          <w:numId w:val="68"/>
        </w:numPr>
        <w:spacing w:after="0" w:line="240" w:lineRule="auto"/>
        <w:jc w:val="both"/>
        <w:rPr>
          <w:rFonts w:ascii="Arial Nova Light" w:hAnsi="Arial Nova Light"/>
          <w:color w:val="000000" w:themeColor="text1"/>
          <w:sz w:val="20"/>
          <w:szCs w:val="20"/>
          <w:shd w:val="clear" w:color="auto" w:fill="FFFFFF"/>
        </w:rPr>
      </w:pPr>
      <w:r w:rsidRPr="000D1632">
        <w:rPr>
          <w:rFonts w:ascii="Arial Nova Light" w:hAnsi="Arial Nova Light"/>
          <w:color w:val="000000" w:themeColor="text1"/>
          <w:sz w:val="20"/>
          <w:szCs w:val="20"/>
          <w:shd w:val="clear" w:color="auto" w:fill="FFFFFF"/>
        </w:rPr>
        <w:t>“Requisitos previos a la ejecución de la actividad económica: (…) Las normas referentes al uso del suelo, destinación o finalidad para la que fue construida la edificación y su ubicación.”</w:t>
      </w:r>
    </w:p>
    <w:p w14:paraId="0A980905" w14:textId="77777777" w:rsidR="001A3203" w:rsidRPr="000D1632" w:rsidRDefault="001A3203" w:rsidP="00FA3061">
      <w:pPr>
        <w:pStyle w:val="Prrafodelista"/>
        <w:numPr>
          <w:ilvl w:val="0"/>
          <w:numId w:val="68"/>
        </w:numPr>
        <w:spacing w:after="0" w:line="240" w:lineRule="auto"/>
        <w:jc w:val="both"/>
        <w:rPr>
          <w:rFonts w:ascii="Arial Nova Light" w:hAnsi="Arial Nova Light"/>
          <w:color w:val="000000" w:themeColor="text1"/>
          <w:sz w:val="20"/>
          <w:szCs w:val="20"/>
          <w:shd w:val="clear" w:color="auto" w:fill="FFFFFF"/>
        </w:rPr>
      </w:pPr>
      <w:r w:rsidRPr="000D1632">
        <w:rPr>
          <w:rFonts w:ascii="Arial Nova Light" w:hAnsi="Arial Nova Light"/>
          <w:color w:val="000000" w:themeColor="text1"/>
          <w:sz w:val="20"/>
          <w:szCs w:val="20"/>
          <w:shd w:val="clear" w:color="auto" w:fill="FFFFFF"/>
        </w:rPr>
        <w:t>“Requisitos durante la ejecución de la actividad económica: (…) Las normas referentes a los niveles de intensidad auditiva.”</w:t>
      </w:r>
    </w:p>
    <w:p w14:paraId="059EBDB1" w14:textId="77777777" w:rsidR="001A3203" w:rsidRPr="000D1632" w:rsidRDefault="001A3203" w:rsidP="001A3203">
      <w:pPr>
        <w:spacing w:after="0" w:line="240" w:lineRule="auto"/>
        <w:jc w:val="both"/>
        <w:rPr>
          <w:rFonts w:ascii="Arial Nova Light" w:hAnsi="Arial Nova Light"/>
          <w:color w:val="000000" w:themeColor="text1"/>
          <w:sz w:val="20"/>
          <w:szCs w:val="20"/>
          <w:shd w:val="clear" w:color="auto" w:fill="FFFFFF"/>
        </w:rPr>
      </w:pPr>
    </w:p>
    <w:p w14:paraId="35DFDD9B" w14:textId="77777777" w:rsidR="001A3203" w:rsidRPr="000D1632" w:rsidRDefault="001A3203" w:rsidP="001A3203">
      <w:pPr>
        <w:pStyle w:val="NormalWeb"/>
        <w:spacing w:after="0" w:afterAutospacing="0"/>
        <w:rPr>
          <w:rFonts w:ascii="Arial Nova Light" w:hAnsi="Arial Nova Light" w:cs="Arial"/>
          <w:color w:val="000000" w:themeColor="text1"/>
          <w:sz w:val="20"/>
          <w:szCs w:val="20"/>
        </w:rPr>
      </w:pPr>
      <w:r w:rsidRPr="000D1632">
        <w:rPr>
          <w:rFonts w:ascii="Arial Nova Light" w:hAnsi="Arial Nova Light" w:cs="Arial"/>
          <w:color w:val="000000" w:themeColor="text1"/>
          <w:sz w:val="20"/>
          <w:szCs w:val="20"/>
        </w:rPr>
        <w:t xml:space="preserve">Por lo anterior y teniendo en cuenta que las conductas en materia de emisión de ruido, son de ejecución instantánea y dependen directamente de la manipulación que se realice a las fuentes, el cumplimiento normativo en la materia, es compromiso directo de los poseedores, propietarios o representantes legales de los establecimientos; en razón a que el área técnica adelanta funciones de medición de emisión de ruido y en caso de comprobar un incumplimiento normativo, se adelanta el proceso sancionatorio de carácter ambiental. Es por esto, que de ninguna manera se realizan asesorías, consultorías y/o recomendaciones en temas aislamiento acústico, materiales y/o equipos </w:t>
      </w:r>
      <w:r w:rsidRPr="000D1632">
        <w:rPr>
          <w:rFonts w:ascii="Arial Nova Light" w:hAnsi="Arial Nova Light" w:cs="Arial"/>
          <w:color w:val="000000" w:themeColor="text1"/>
          <w:sz w:val="20"/>
          <w:szCs w:val="20"/>
        </w:rPr>
        <w:lastRenderedPageBreak/>
        <w:t>para el control y/o mitigación del ruido; conservando el carácter objetivo e imparcial de las actuaciones técnicas y jurídicas emitidas; aunado a que las acciones en materia de emisión ruido, no van encaminadas a sellar, ordenar el traslado, delimitar horarios y/o actividades generadoras de emisión de ruido.</w:t>
      </w:r>
    </w:p>
    <w:p w14:paraId="4988FBAA" w14:textId="77777777" w:rsidR="001A3203" w:rsidRPr="000D1632" w:rsidRDefault="001A3203" w:rsidP="001A3203">
      <w:pPr>
        <w:spacing w:after="0" w:line="240" w:lineRule="auto"/>
        <w:jc w:val="both"/>
        <w:rPr>
          <w:rFonts w:ascii="Arial Nova Light" w:hAnsi="Arial Nova Light"/>
          <w:b/>
          <w:bCs/>
          <w:sz w:val="20"/>
          <w:szCs w:val="20"/>
        </w:rPr>
      </w:pPr>
    </w:p>
    <w:p w14:paraId="272B837F" w14:textId="77777777" w:rsidR="001A3203" w:rsidRPr="000D1632" w:rsidRDefault="001A3203" w:rsidP="00FA3061">
      <w:pPr>
        <w:pStyle w:val="Prrafodelista"/>
        <w:numPr>
          <w:ilvl w:val="0"/>
          <w:numId w:val="62"/>
        </w:numPr>
        <w:spacing w:after="0" w:line="240" w:lineRule="auto"/>
        <w:jc w:val="both"/>
        <w:rPr>
          <w:rFonts w:ascii="Arial Nova Light" w:hAnsi="Arial Nova Light"/>
          <w:b/>
          <w:bCs/>
          <w:sz w:val="20"/>
          <w:szCs w:val="20"/>
        </w:rPr>
      </w:pPr>
      <w:r w:rsidRPr="000D1632">
        <w:rPr>
          <w:rFonts w:ascii="Arial Nova Light" w:hAnsi="Arial Nova Light"/>
          <w:b/>
          <w:bCs/>
          <w:sz w:val="20"/>
          <w:szCs w:val="20"/>
        </w:rPr>
        <w:t>Control a Publicidad Exterior Visual</w:t>
      </w:r>
    </w:p>
    <w:p w14:paraId="4B6077B4" w14:textId="77777777" w:rsidR="001A3203" w:rsidRPr="000D1632" w:rsidRDefault="001A3203" w:rsidP="001A3203">
      <w:pPr>
        <w:pStyle w:val="Prrafodelista"/>
        <w:spacing w:after="0" w:line="240" w:lineRule="auto"/>
        <w:jc w:val="both"/>
        <w:rPr>
          <w:rFonts w:ascii="Arial Nova Light" w:hAnsi="Arial Nova Light"/>
          <w:b/>
          <w:bCs/>
          <w:sz w:val="20"/>
          <w:szCs w:val="20"/>
        </w:rPr>
      </w:pPr>
    </w:p>
    <w:p w14:paraId="4EDD02B1"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La contaminación visual, si bien no es una de las formas de contaminación que más causa problemas de salud a la población, si es una situación que se presenta en todas las localidades del Distrito, y está asociada al uso desmedido de la publicidad exterior visual - PEV, generando un impacto negativo sobre el paisaje urbano, percepción de inseguridad en el espacio público y en algunos casos incomodidad a los ciudadanos por su alta densidad.</w:t>
      </w:r>
    </w:p>
    <w:p w14:paraId="0FBD1306" w14:textId="77777777" w:rsidR="001A3203" w:rsidRPr="000D1632" w:rsidRDefault="001A3203" w:rsidP="001A3203">
      <w:pPr>
        <w:spacing w:after="0" w:line="240" w:lineRule="auto"/>
        <w:contextualSpacing/>
        <w:jc w:val="both"/>
        <w:rPr>
          <w:rFonts w:ascii="Arial Nova Light" w:hAnsi="Arial Nova Light"/>
          <w:sz w:val="20"/>
          <w:szCs w:val="20"/>
        </w:rPr>
      </w:pPr>
    </w:p>
    <w:p w14:paraId="638F9509"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La Secretaría Distrital de Ambiente en cumplimiento de las funciones asignadas por los Decretos Distrital N° 109 y 175 de 2009, realiza las acciones pertinentes con el fin de reglamentar y supervisar el cumplimiento de lo previsto en el Decreto 959 de 2000 y demás normas concordantes referentes al tema de la Publicidad Exterior Visual en Bogotá Distrito Capital.</w:t>
      </w:r>
    </w:p>
    <w:p w14:paraId="16555B88" w14:textId="77777777" w:rsidR="001A3203" w:rsidRPr="000D1632" w:rsidRDefault="001A3203" w:rsidP="001A3203">
      <w:pPr>
        <w:spacing w:after="0" w:line="240" w:lineRule="auto"/>
        <w:contextualSpacing/>
        <w:jc w:val="both"/>
        <w:rPr>
          <w:rFonts w:ascii="Arial Nova Light" w:hAnsi="Arial Nova Light"/>
          <w:sz w:val="20"/>
          <w:szCs w:val="20"/>
        </w:rPr>
      </w:pPr>
    </w:p>
    <w:p w14:paraId="63A51B0A"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Por su parte, el Plan Distrital de Desarrollo 2020 – 2024 “Un nuevo contrato social y ambiental para la Bogotá del Siglo XXI”, en el proyecto de inversión 7778 – Control a los factores de Deterioro de Calidad del Aire, Acústica y Visual del Distrito Capital, en el cual se estableció como objetivo específico “Reducir la saturación del paisaje urbano generada por los elementos de publicidad exterior visual ilegales” y como meta proyecto de inversión “Realizar 7.948 acciones técnico jurídicas de evaluación, seguimiento y control sobre los elementos de publicidad exterior visual - PEV, instalados en el perímetro urbano del D.C.”</w:t>
      </w:r>
    </w:p>
    <w:p w14:paraId="500B3608" w14:textId="77777777" w:rsidR="001A3203" w:rsidRPr="000D1632" w:rsidRDefault="001A3203" w:rsidP="001A3203">
      <w:pPr>
        <w:spacing w:after="0" w:line="240" w:lineRule="auto"/>
        <w:contextualSpacing/>
        <w:jc w:val="both"/>
        <w:rPr>
          <w:rFonts w:ascii="Arial Nova Light" w:hAnsi="Arial Nova Light"/>
          <w:sz w:val="20"/>
          <w:szCs w:val="20"/>
        </w:rPr>
      </w:pPr>
    </w:p>
    <w:p w14:paraId="5924C438"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De tal modo, el área técnica de Publicidad Exterior Visual, determinó que, para el cumplimiento de las metas, la intervención en campo se realizaría de manera sectorizada de la siguiente forma:</w:t>
      </w:r>
    </w:p>
    <w:p w14:paraId="72888716" w14:textId="77777777" w:rsidR="001A3203" w:rsidRPr="000D1632" w:rsidRDefault="001A3203" w:rsidP="001A3203">
      <w:pPr>
        <w:spacing w:after="0" w:line="240" w:lineRule="auto"/>
        <w:contextualSpacing/>
        <w:jc w:val="both"/>
        <w:rPr>
          <w:rFonts w:ascii="Arial Nova Light" w:hAnsi="Arial Nova Light"/>
          <w:sz w:val="20"/>
          <w:szCs w:val="20"/>
        </w:rPr>
      </w:pPr>
    </w:p>
    <w:p w14:paraId="7AB342A9" w14:textId="708E64A1" w:rsidR="001A3203" w:rsidRPr="000D1632" w:rsidRDefault="001A3203" w:rsidP="001A3203">
      <w:pPr>
        <w:spacing w:after="0" w:line="240" w:lineRule="auto"/>
        <w:ind w:left="360"/>
        <w:contextualSpacing/>
        <w:jc w:val="both"/>
        <w:rPr>
          <w:rFonts w:ascii="Arial Nova Light" w:hAnsi="Arial Nova Light"/>
          <w:sz w:val="20"/>
          <w:szCs w:val="20"/>
        </w:rPr>
      </w:pPr>
      <w:r w:rsidRPr="000D1632">
        <w:rPr>
          <w:rFonts w:ascii="Arial Nova Light" w:hAnsi="Arial Nova Light"/>
          <w:b/>
          <w:sz w:val="20"/>
          <w:szCs w:val="20"/>
        </w:rPr>
        <w:t>Meta Plan de Desarrollo:</w:t>
      </w:r>
      <w:r w:rsidRPr="000D1632">
        <w:rPr>
          <w:rFonts w:ascii="Arial Nova Light" w:hAnsi="Arial Nova Light"/>
          <w:sz w:val="20"/>
          <w:szCs w:val="20"/>
        </w:rPr>
        <w:t xml:space="preserve"> A partir del Estudio de Carga del Paisaje realizado durante los años 2016 al 2019, se obtuvo como resultado que las zonas de mayor densidad por elementos de publicidad exterior visual se concentran en las localidades de: Ciudad Bolívar, Suba, Bosa, Chapinero, San Cristóbal, Kennedy y Santa Fe para los elementos menores y en todo el Distrito Capital para elementos mayores (vallas tubulares), en las cuales se priorizará la intervención a través de las actividades de control y seguimiento a la contaminación visual en la vigencia del PDD 2020-2024.</w:t>
      </w:r>
    </w:p>
    <w:p w14:paraId="4A114E59" w14:textId="77777777" w:rsidR="001A3203" w:rsidRPr="000D1632" w:rsidRDefault="001A3203" w:rsidP="001A3203">
      <w:pPr>
        <w:spacing w:after="0" w:line="240" w:lineRule="auto"/>
        <w:ind w:left="360"/>
        <w:contextualSpacing/>
        <w:jc w:val="both"/>
        <w:rPr>
          <w:rFonts w:ascii="Arial Nova Light" w:hAnsi="Arial Nova Light"/>
          <w:sz w:val="20"/>
          <w:szCs w:val="20"/>
        </w:rPr>
      </w:pPr>
    </w:p>
    <w:p w14:paraId="14F7770A" w14:textId="14AE6B5E" w:rsidR="001A3203" w:rsidRPr="000D1632" w:rsidRDefault="001A3203" w:rsidP="001A3203">
      <w:pPr>
        <w:spacing w:after="0" w:line="240" w:lineRule="auto"/>
        <w:ind w:left="360"/>
        <w:contextualSpacing/>
        <w:jc w:val="both"/>
        <w:rPr>
          <w:rFonts w:ascii="Arial Nova Light" w:hAnsi="Arial Nova Light"/>
          <w:sz w:val="20"/>
          <w:szCs w:val="20"/>
        </w:rPr>
      </w:pPr>
      <w:r w:rsidRPr="000D1632">
        <w:rPr>
          <w:rFonts w:ascii="Arial Nova Light" w:hAnsi="Arial Nova Light"/>
          <w:b/>
          <w:sz w:val="20"/>
          <w:szCs w:val="20"/>
        </w:rPr>
        <w:t>Meta Proyecto de Inversión:</w:t>
      </w:r>
      <w:r w:rsidRPr="000D1632">
        <w:rPr>
          <w:rFonts w:ascii="Arial Nova Light" w:hAnsi="Arial Nova Light"/>
          <w:sz w:val="20"/>
          <w:szCs w:val="20"/>
        </w:rPr>
        <w:t xml:space="preserve"> Con el fin de disminuir la contaminación visual ocasionada por la saturación de elementos de publicidad exterior visual, se realizarán las acciones técnico jurídicas de evaluación, seguimiento y control sobre los elementos instalados en el perímetro urbano del D.C, a diferencia de la meta Plan de Desarrollo que contempla únicamente las acciones en las zonas de mayor densidad en cuanto a los elementos menores.</w:t>
      </w:r>
    </w:p>
    <w:p w14:paraId="749E71C7"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 xml:space="preserve"> </w:t>
      </w:r>
    </w:p>
    <w:p w14:paraId="7D7FD381"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 xml:space="preserve">Dentro de las acciones de control y seguimiento previstas para el cumplimiento de las metas se contemplan la realización de actividades de intervención en campo como lo son los </w:t>
      </w:r>
      <w:r w:rsidRPr="000D1632">
        <w:rPr>
          <w:rFonts w:ascii="Arial Nova Light" w:hAnsi="Arial Nova Light"/>
          <w:b/>
          <w:sz w:val="20"/>
          <w:szCs w:val="20"/>
        </w:rPr>
        <w:t xml:space="preserve">operativos de control y sensibilización en zonas de mayor densidad, </w:t>
      </w:r>
      <w:r w:rsidRPr="000D1632">
        <w:rPr>
          <w:rFonts w:ascii="Arial Nova Light" w:hAnsi="Arial Nova Light"/>
          <w:sz w:val="20"/>
          <w:szCs w:val="20"/>
        </w:rPr>
        <w:t xml:space="preserve">en los cuales se realizan visitas a los establecimientos de comercio de acuerdo a la programación establecida para la intervención a las zonas de mayor densidad de elementos de publicidad exterior visual priorizadas a partir del estudio de carga del paisaje y los </w:t>
      </w:r>
      <w:r w:rsidRPr="000D1632">
        <w:rPr>
          <w:rFonts w:ascii="Arial Nova Light" w:hAnsi="Arial Nova Light"/>
          <w:b/>
          <w:sz w:val="20"/>
          <w:szCs w:val="20"/>
        </w:rPr>
        <w:t xml:space="preserve">operativos de control y sensibilización en el resto del distrito, </w:t>
      </w:r>
      <w:r w:rsidRPr="000D1632">
        <w:rPr>
          <w:rFonts w:ascii="Arial Nova Light" w:hAnsi="Arial Nova Light"/>
          <w:sz w:val="20"/>
          <w:szCs w:val="20"/>
        </w:rPr>
        <w:t xml:space="preserve">donde se contemplan acciones dentro de otras áreas dentro del perímetro urbano de Bogotá, que no </w:t>
      </w:r>
      <w:r w:rsidRPr="000D1632">
        <w:rPr>
          <w:rFonts w:ascii="Arial Nova Light" w:hAnsi="Arial Nova Light"/>
          <w:sz w:val="20"/>
          <w:szCs w:val="20"/>
        </w:rPr>
        <w:lastRenderedPageBreak/>
        <w:t>corresponden a las zonas de mayor densidad de elementos, pero que son motivo de intervención por solicitudes internas de la entidad, de algún ente de control o de la ciudadanía.</w:t>
      </w:r>
    </w:p>
    <w:p w14:paraId="2BE1F194" w14:textId="77777777" w:rsidR="001A3203" w:rsidRPr="000D1632" w:rsidRDefault="001A3203" w:rsidP="001A3203">
      <w:pPr>
        <w:spacing w:after="0" w:line="240" w:lineRule="auto"/>
        <w:contextualSpacing/>
        <w:jc w:val="both"/>
        <w:rPr>
          <w:rFonts w:ascii="Arial Nova Light" w:hAnsi="Arial Nova Light"/>
          <w:sz w:val="20"/>
          <w:szCs w:val="20"/>
        </w:rPr>
      </w:pPr>
    </w:p>
    <w:p w14:paraId="15FD7C08"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Durante los operativos de sensibilización, se realizan las visitas a los establecimientos de comercio con el fin de socializar los requerimientos técnicos y administrativos estipulados en la normatividad ambiental vigente en materia de PEV para su respectivo cumplimiento, mientras que los operativos de control se realizan una vez la zona ha sido anteriormente sensibilizada, donde se diligencia un acta de visita mediante la cual se identifica el tercero (responsable del elemento) y se plasman las infracciones evidenciadas en campo, con el fin de realizar las actuaciones jurídicas y administrativas a las que haya lugar.</w:t>
      </w:r>
    </w:p>
    <w:p w14:paraId="388BFA66" w14:textId="77777777" w:rsidR="001A3203" w:rsidRPr="000D1632" w:rsidRDefault="001A3203" w:rsidP="001A3203">
      <w:pPr>
        <w:spacing w:after="0" w:line="240" w:lineRule="auto"/>
        <w:contextualSpacing/>
        <w:jc w:val="both"/>
        <w:rPr>
          <w:rFonts w:ascii="Arial Nova Light" w:hAnsi="Arial Nova Light"/>
          <w:sz w:val="20"/>
          <w:szCs w:val="20"/>
        </w:rPr>
      </w:pPr>
    </w:p>
    <w:p w14:paraId="6D11FD6F"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Adicionalmente, se contempla el control y seguimiento a elementos mayores de tipo valla con estructura tubular, las cuales se realizan en todo el perímetro urbano de Bogotá, ya que su localización no se encuentra centralizada en sitios con mayor densidad, a diferencia de los elementos menores, resultado obtenido mediante estudio de carga de paisaje, dichas acciones contemplan realizar una visita para verificar el estado físico de las estructuras, con el fin de que estas no representen un riesgo para la población y el cumplimiento de los requerimiento administrativos contemplados en la norma.</w:t>
      </w:r>
    </w:p>
    <w:p w14:paraId="6634781E" w14:textId="77777777" w:rsidR="001A3203" w:rsidRPr="000D1632" w:rsidRDefault="001A3203" w:rsidP="001A3203">
      <w:pPr>
        <w:spacing w:after="0" w:line="240" w:lineRule="auto"/>
        <w:jc w:val="both"/>
        <w:rPr>
          <w:rFonts w:ascii="Arial Nova Light" w:hAnsi="Arial Nova Light"/>
          <w:b/>
          <w:bCs/>
          <w:sz w:val="20"/>
          <w:szCs w:val="20"/>
        </w:rPr>
      </w:pPr>
    </w:p>
    <w:p w14:paraId="05F10D37" w14:textId="77777777" w:rsidR="001A3203" w:rsidRPr="000D1632" w:rsidRDefault="001A3203" w:rsidP="00C3519A">
      <w:pPr>
        <w:pStyle w:val="Ttulo2"/>
      </w:pPr>
      <w:bookmarkStart w:id="235" w:name="_Toc93932188"/>
      <w:bookmarkStart w:id="236" w:name="_Toc93932289"/>
      <w:bookmarkStart w:id="237" w:name="_Toc93932389"/>
      <w:bookmarkStart w:id="238" w:name="_Toc93932880"/>
      <w:bookmarkStart w:id="239" w:name="_Toc93932976"/>
      <w:bookmarkStart w:id="240" w:name="_Toc93933341"/>
      <w:bookmarkStart w:id="241" w:name="_Toc75390766"/>
      <w:bookmarkStart w:id="242" w:name="_Toc93933342"/>
      <w:bookmarkStart w:id="243" w:name="_Toc94277005"/>
      <w:bookmarkStart w:id="244" w:name="_Toc94338407"/>
      <w:bookmarkEnd w:id="235"/>
      <w:bookmarkEnd w:id="236"/>
      <w:bookmarkEnd w:id="237"/>
      <w:bookmarkEnd w:id="238"/>
      <w:bookmarkEnd w:id="239"/>
      <w:bookmarkEnd w:id="240"/>
      <w:r w:rsidRPr="000D1632">
        <w:t>Resultados en la transformación de la problemática:</w:t>
      </w:r>
      <w:bookmarkEnd w:id="241"/>
      <w:bookmarkEnd w:id="242"/>
      <w:bookmarkEnd w:id="243"/>
      <w:bookmarkEnd w:id="244"/>
    </w:p>
    <w:p w14:paraId="0B94A331" w14:textId="77777777" w:rsidR="001A3203" w:rsidRPr="000D1632" w:rsidRDefault="001A3203" w:rsidP="001A3203">
      <w:pPr>
        <w:spacing w:after="0" w:line="240" w:lineRule="auto"/>
        <w:jc w:val="both"/>
        <w:rPr>
          <w:rFonts w:ascii="Arial Nova Light" w:hAnsi="Arial Nova Light"/>
          <w:sz w:val="20"/>
          <w:szCs w:val="20"/>
        </w:rPr>
      </w:pPr>
    </w:p>
    <w:p w14:paraId="604548B8" w14:textId="77777777" w:rsidR="001A3203" w:rsidRPr="000D1632" w:rsidRDefault="001A3203" w:rsidP="00FA3061">
      <w:pPr>
        <w:pStyle w:val="Prrafodelista"/>
        <w:numPr>
          <w:ilvl w:val="0"/>
          <w:numId w:val="62"/>
        </w:numPr>
        <w:spacing w:after="0" w:line="240" w:lineRule="auto"/>
        <w:jc w:val="both"/>
        <w:rPr>
          <w:rFonts w:ascii="Arial Nova Light" w:hAnsi="Arial Nova Light"/>
          <w:b/>
          <w:bCs/>
          <w:sz w:val="20"/>
          <w:szCs w:val="20"/>
        </w:rPr>
      </w:pPr>
      <w:r w:rsidRPr="000D1632">
        <w:rPr>
          <w:rFonts w:ascii="Arial Nova Light" w:hAnsi="Arial Nova Light"/>
          <w:b/>
          <w:bCs/>
          <w:sz w:val="20"/>
          <w:szCs w:val="20"/>
        </w:rPr>
        <w:t>Red de Monitoreo de Calidad del Aire.</w:t>
      </w:r>
    </w:p>
    <w:p w14:paraId="5D03A457" w14:textId="77777777" w:rsidR="001A3203" w:rsidRPr="000D1632" w:rsidRDefault="001A3203" w:rsidP="001A3203">
      <w:pPr>
        <w:spacing w:after="0" w:line="240" w:lineRule="auto"/>
        <w:jc w:val="both"/>
        <w:rPr>
          <w:rFonts w:ascii="Arial Nova Light" w:hAnsi="Arial Nova Light"/>
          <w:sz w:val="20"/>
          <w:szCs w:val="20"/>
        </w:rPr>
      </w:pPr>
    </w:p>
    <w:p w14:paraId="6FC49437"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 xml:space="preserve">A continuación, se presentan los resultados más importantes obtenidos por la Red de Monitoreo de Calidad del Aire de Bogotá durante la vigencia 2 2021. </w:t>
      </w:r>
    </w:p>
    <w:p w14:paraId="6376F06C" w14:textId="77777777" w:rsidR="001A3203" w:rsidRPr="000D1632" w:rsidRDefault="001A3203" w:rsidP="001A3203">
      <w:pPr>
        <w:spacing w:after="0" w:line="240" w:lineRule="auto"/>
        <w:contextualSpacing/>
        <w:jc w:val="both"/>
        <w:rPr>
          <w:rFonts w:ascii="Arial Nova Light" w:hAnsi="Arial Nova Light"/>
          <w:b/>
          <w:sz w:val="20"/>
          <w:szCs w:val="20"/>
        </w:rPr>
      </w:pPr>
    </w:p>
    <w:p w14:paraId="64F2558B" w14:textId="68E9AD4B" w:rsidR="001A3203" w:rsidRDefault="00B27FF9" w:rsidP="00FA3061">
      <w:pPr>
        <w:pStyle w:val="Prrafodelista"/>
        <w:numPr>
          <w:ilvl w:val="0"/>
          <w:numId w:val="69"/>
        </w:numPr>
        <w:spacing w:after="0" w:line="240" w:lineRule="auto"/>
        <w:jc w:val="both"/>
        <w:rPr>
          <w:rFonts w:ascii="Arial Nova Light" w:hAnsi="Arial Nova Light"/>
          <w:b/>
          <w:bCs/>
        </w:rPr>
      </w:pPr>
      <w:r>
        <w:rPr>
          <w:rFonts w:ascii="Arial Nova Light" w:hAnsi="Arial Nova Light"/>
          <w:b/>
          <w:bCs/>
        </w:rPr>
        <w:t>Material particulado PM 1</w:t>
      </w:r>
    </w:p>
    <w:p w14:paraId="435682EE" w14:textId="77777777" w:rsidR="00B27FF9" w:rsidRPr="00B27FF9" w:rsidRDefault="00B27FF9" w:rsidP="00B27FF9">
      <w:pPr>
        <w:spacing w:after="0" w:line="240" w:lineRule="auto"/>
        <w:ind w:left="360"/>
        <w:jc w:val="both"/>
        <w:rPr>
          <w:rFonts w:ascii="Arial Nova Light" w:hAnsi="Arial Nova Light"/>
          <w:b/>
          <w:bCs/>
        </w:rPr>
      </w:pPr>
    </w:p>
    <w:p w14:paraId="3FC8AE6E" w14:textId="3B88C483" w:rsidR="001A3203" w:rsidRPr="000D1632" w:rsidRDefault="001A3203" w:rsidP="001A3203">
      <w:pPr>
        <w:spacing w:after="0" w:line="240" w:lineRule="auto"/>
        <w:jc w:val="both"/>
        <w:rPr>
          <w:rFonts w:ascii="Arial Nova Light" w:hAnsi="Arial Nova Light"/>
          <w:sz w:val="20"/>
          <w:szCs w:val="20"/>
        </w:rPr>
      </w:pPr>
      <w:bookmarkStart w:id="245" w:name="_Ref522266036"/>
      <w:bookmarkStart w:id="246" w:name="_Toc534884644"/>
      <w:r w:rsidRPr="000D1632">
        <w:rPr>
          <w:rFonts w:ascii="Arial Nova Light" w:hAnsi="Arial Nova Light"/>
          <w:sz w:val="20"/>
          <w:szCs w:val="20"/>
        </w:rPr>
        <w:t>E</w:t>
      </w:r>
      <w:r w:rsidR="00B27FF9">
        <w:rPr>
          <w:rFonts w:ascii="Arial Nova Light" w:hAnsi="Arial Nova Light"/>
          <w:sz w:val="20"/>
          <w:szCs w:val="20"/>
        </w:rPr>
        <w:t>n la Tabla 36</w:t>
      </w:r>
      <w:r w:rsidRPr="000D1632">
        <w:rPr>
          <w:rFonts w:ascii="Arial Nova Light" w:hAnsi="Arial Nova Light"/>
          <w:sz w:val="20"/>
          <w:szCs w:val="20"/>
        </w:rPr>
        <w:t xml:space="preserve"> se relacionan los porcentajes de datos válidos de PM</w:t>
      </w:r>
      <w:r w:rsidRPr="000D1632">
        <w:rPr>
          <w:rFonts w:ascii="Arial Nova Light" w:hAnsi="Arial Nova Light"/>
          <w:sz w:val="20"/>
          <w:szCs w:val="20"/>
          <w:vertAlign w:val="subscript"/>
        </w:rPr>
        <w:t>10</w:t>
      </w:r>
      <w:r w:rsidRPr="000D1632">
        <w:rPr>
          <w:rFonts w:ascii="Arial Nova Light" w:hAnsi="Arial Nova Light"/>
          <w:sz w:val="20"/>
          <w:szCs w:val="20"/>
        </w:rPr>
        <w:t xml:space="preserve"> durante el 2021 por estación de monitoreo. De acuerdo con el protocolo para el monitoreo y seguimiento de la calidad del aire del Ministerio de Ambiente, Vivienda y Desarrollo Territorial </w:t>
      </w:r>
      <w:r w:rsidRPr="000D1632">
        <w:rPr>
          <w:rFonts w:ascii="Arial Nova Light" w:hAnsi="Arial Nova Light"/>
          <w:i/>
          <w:sz w:val="20"/>
          <w:szCs w:val="20"/>
        </w:rPr>
        <w:t>“…mínimo en cada grupo de datos debe contarse con el 75% de información válida…”</w:t>
      </w:r>
      <w:r w:rsidRPr="000D1632">
        <w:rPr>
          <w:rFonts w:ascii="Arial Nova Light" w:hAnsi="Arial Nova Light"/>
          <w:sz w:val="20"/>
          <w:szCs w:val="20"/>
        </w:rPr>
        <w:t xml:space="preserve">; se observa que durante la mayoría de los meses se obtuvo un porcentaje mayor al 75%, los datos de los meses y estaciones que no tuvieron esa validez no fueron tomados en cuenta para el análisis de los informes de calidad del aire de Bogotá, por no alcanzar la representatividad temporal establecida en la norma (Resolución 2254 de 2017 del Ministerio de Ambiente y Desarrollo Sostenible). </w:t>
      </w:r>
    </w:p>
    <w:p w14:paraId="10D8923F" w14:textId="77777777" w:rsidR="001A3203" w:rsidRPr="000D1632" w:rsidRDefault="001A3203" w:rsidP="001A3203">
      <w:pPr>
        <w:spacing w:after="0" w:line="240" w:lineRule="auto"/>
        <w:jc w:val="both"/>
        <w:rPr>
          <w:rFonts w:ascii="Arial Nova Light" w:hAnsi="Arial Nova Light"/>
          <w:sz w:val="20"/>
          <w:szCs w:val="20"/>
        </w:rPr>
      </w:pPr>
    </w:p>
    <w:p w14:paraId="5F6F3E05" w14:textId="08E7B713" w:rsidR="001A3203" w:rsidRPr="00B27FF9" w:rsidRDefault="00B27FF9" w:rsidP="00B27FF9">
      <w:pPr>
        <w:pStyle w:val="Descripcin"/>
        <w:jc w:val="center"/>
        <w:rPr>
          <w:rFonts w:ascii="Arial Nova Light" w:hAnsi="Arial Nova Light"/>
          <w:sz w:val="20"/>
          <w:szCs w:val="18"/>
        </w:rPr>
      </w:pPr>
      <w:bookmarkStart w:id="247" w:name="_44sinio"/>
      <w:bookmarkStart w:id="248" w:name="_Toc31273860"/>
      <w:bookmarkEnd w:id="247"/>
      <w:bookmarkEnd w:id="248"/>
      <w:r w:rsidRPr="00B27FF9">
        <w:rPr>
          <w:sz w:val="18"/>
        </w:rPr>
        <w:t xml:space="preserve">Tabla </w:t>
      </w:r>
      <w:r w:rsidRPr="00B27FF9">
        <w:rPr>
          <w:sz w:val="18"/>
        </w:rPr>
        <w:fldChar w:fldCharType="begin"/>
      </w:r>
      <w:r w:rsidRPr="00B27FF9">
        <w:rPr>
          <w:sz w:val="18"/>
        </w:rPr>
        <w:instrText xml:space="preserve"> SEQ Tabla \* ARABIC </w:instrText>
      </w:r>
      <w:r w:rsidRPr="00B27FF9">
        <w:rPr>
          <w:sz w:val="18"/>
        </w:rPr>
        <w:fldChar w:fldCharType="separate"/>
      </w:r>
      <w:r w:rsidR="00CF0C1E">
        <w:rPr>
          <w:noProof/>
          <w:sz w:val="18"/>
        </w:rPr>
        <w:t>36</w:t>
      </w:r>
      <w:r w:rsidRPr="00B27FF9">
        <w:rPr>
          <w:sz w:val="18"/>
        </w:rPr>
        <w:fldChar w:fldCharType="end"/>
      </w:r>
      <w:r w:rsidRPr="00B27FF9">
        <w:rPr>
          <w:sz w:val="18"/>
        </w:rPr>
        <w:t>. Porcentaje mensual de datos válidos de PM10 para el 2021 por estación de monitoreo</w:t>
      </w:r>
    </w:p>
    <w:tbl>
      <w:tblPr>
        <w:tblStyle w:val="Tablaconcuadrcula"/>
        <w:tblW w:w="9150" w:type="dxa"/>
        <w:tblLayout w:type="fixed"/>
        <w:tblLook w:val="04A0" w:firstRow="1" w:lastRow="0" w:firstColumn="1" w:lastColumn="0" w:noHBand="0" w:noVBand="1"/>
      </w:tblPr>
      <w:tblGrid>
        <w:gridCol w:w="1150"/>
        <w:gridCol w:w="666"/>
        <w:gridCol w:w="667"/>
        <w:gridCol w:w="667"/>
        <w:gridCol w:w="666"/>
        <w:gridCol w:w="667"/>
        <w:gridCol w:w="667"/>
        <w:gridCol w:w="666"/>
        <w:gridCol w:w="667"/>
        <w:gridCol w:w="667"/>
        <w:gridCol w:w="666"/>
        <w:gridCol w:w="667"/>
        <w:gridCol w:w="667"/>
      </w:tblGrid>
      <w:tr w:rsidR="001A3203" w:rsidRPr="000D1632" w14:paraId="14C3CB74" w14:textId="77777777" w:rsidTr="001A3203">
        <w:trPr>
          <w:trHeight w:val="368"/>
          <w:tblHeader/>
        </w:trPr>
        <w:tc>
          <w:tcPr>
            <w:tcW w:w="1150" w:type="dxa"/>
            <w:shd w:val="clear" w:color="auto" w:fill="DBDBDB" w:themeFill="accent3" w:themeFillTint="66"/>
            <w:hideMark/>
          </w:tcPr>
          <w:p w14:paraId="49AB3C6D"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ESTACIÓN / MES</w:t>
            </w:r>
          </w:p>
        </w:tc>
        <w:tc>
          <w:tcPr>
            <w:tcW w:w="666" w:type="dxa"/>
            <w:shd w:val="clear" w:color="auto" w:fill="DBDBDB" w:themeFill="accent3" w:themeFillTint="66"/>
            <w:vAlign w:val="center"/>
            <w:hideMark/>
          </w:tcPr>
          <w:p w14:paraId="493A100B"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ENE</w:t>
            </w:r>
          </w:p>
        </w:tc>
        <w:tc>
          <w:tcPr>
            <w:tcW w:w="667" w:type="dxa"/>
            <w:shd w:val="clear" w:color="auto" w:fill="DBDBDB" w:themeFill="accent3" w:themeFillTint="66"/>
            <w:vAlign w:val="center"/>
            <w:hideMark/>
          </w:tcPr>
          <w:p w14:paraId="538645CB"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FEB</w:t>
            </w:r>
          </w:p>
        </w:tc>
        <w:tc>
          <w:tcPr>
            <w:tcW w:w="667" w:type="dxa"/>
            <w:shd w:val="clear" w:color="auto" w:fill="DBDBDB" w:themeFill="accent3" w:themeFillTint="66"/>
            <w:vAlign w:val="center"/>
            <w:hideMark/>
          </w:tcPr>
          <w:p w14:paraId="613067BE"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MAR</w:t>
            </w:r>
          </w:p>
        </w:tc>
        <w:tc>
          <w:tcPr>
            <w:tcW w:w="666" w:type="dxa"/>
            <w:shd w:val="clear" w:color="auto" w:fill="DBDBDB" w:themeFill="accent3" w:themeFillTint="66"/>
            <w:vAlign w:val="center"/>
            <w:hideMark/>
          </w:tcPr>
          <w:p w14:paraId="1908CC8D"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ABR</w:t>
            </w:r>
          </w:p>
        </w:tc>
        <w:tc>
          <w:tcPr>
            <w:tcW w:w="667" w:type="dxa"/>
            <w:shd w:val="clear" w:color="auto" w:fill="DBDBDB" w:themeFill="accent3" w:themeFillTint="66"/>
            <w:vAlign w:val="center"/>
            <w:hideMark/>
          </w:tcPr>
          <w:p w14:paraId="019BFF9D"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MAY</w:t>
            </w:r>
          </w:p>
        </w:tc>
        <w:tc>
          <w:tcPr>
            <w:tcW w:w="667" w:type="dxa"/>
            <w:shd w:val="clear" w:color="auto" w:fill="DBDBDB" w:themeFill="accent3" w:themeFillTint="66"/>
            <w:vAlign w:val="center"/>
            <w:hideMark/>
          </w:tcPr>
          <w:p w14:paraId="58A9DAF6"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JUN</w:t>
            </w:r>
          </w:p>
        </w:tc>
        <w:tc>
          <w:tcPr>
            <w:tcW w:w="666" w:type="dxa"/>
            <w:shd w:val="clear" w:color="auto" w:fill="DBDBDB" w:themeFill="accent3" w:themeFillTint="66"/>
            <w:vAlign w:val="center"/>
            <w:hideMark/>
          </w:tcPr>
          <w:p w14:paraId="074200AA"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JUL</w:t>
            </w:r>
          </w:p>
        </w:tc>
        <w:tc>
          <w:tcPr>
            <w:tcW w:w="667" w:type="dxa"/>
            <w:shd w:val="clear" w:color="auto" w:fill="DBDBDB" w:themeFill="accent3" w:themeFillTint="66"/>
            <w:vAlign w:val="center"/>
            <w:hideMark/>
          </w:tcPr>
          <w:p w14:paraId="0A202AEA"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AGO</w:t>
            </w:r>
          </w:p>
        </w:tc>
        <w:tc>
          <w:tcPr>
            <w:tcW w:w="667" w:type="dxa"/>
            <w:shd w:val="clear" w:color="auto" w:fill="DBDBDB" w:themeFill="accent3" w:themeFillTint="66"/>
            <w:vAlign w:val="center"/>
            <w:hideMark/>
          </w:tcPr>
          <w:p w14:paraId="0F1B0C7B"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SEP</w:t>
            </w:r>
          </w:p>
        </w:tc>
        <w:tc>
          <w:tcPr>
            <w:tcW w:w="666" w:type="dxa"/>
            <w:shd w:val="clear" w:color="auto" w:fill="DBDBDB" w:themeFill="accent3" w:themeFillTint="66"/>
            <w:vAlign w:val="center"/>
            <w:hideMark/>
          </w:tcPr>
          <w:p w14:paraId="1BBA8A60"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OCT</w:t>
            </w:r>
          </w:p>
        </w:tc>
        <w:tc>
          <w:tcPr>
            <w:tcW w:w="667" w:type="dxa"/>
            <w:shd w:val="clear" w:color="auto" w:fill="DBDBDB" w:themeFill="accent3" w:themeFillTint="66"/>
            <w:vAlign w:val="center"/>
            <w:hideMark/>
          </w:tcPr>
          <w:p w14:paraId="5E5B477C"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NOV</w:t>
            </w:r>
          </w:p>
        </w:tc>
        <w:tc>
          <w:tcPr>
            <w:tcW w:w="667" w:type="dxa"/>
            <w:shd w:val="clear" w:color="auto" w:fill="DBDBDB" w:themeFill="accent3" w:themeFillTint="66"/>
            <w:vAlign w:val="center"/>
            <w:hideMark/>
          </w:tcPr>
          <w:p w14:paraId="6ED24C3E"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DIC</w:t>
            </w:r>
          </w:p>
        </w:tc>
      </w:tr>
      <w:tr w:rsidR="001A3203" w:rsidRPr="000D1632" w14:paraId="69F68DE7" w14:textId="77777777" w:rsidTr="001A3203">
        <w:trPr>
          <w:trHeight w:val="368"/>
        </w:trPr>
        <w:tc>
          <w:tcPr>
            <w:tcW w:w="1150" w:type="dxa"/>
            <w:noWrap/>
            <w:vAlign w:val="center"/>
            <w:hideMark/>
          </w:tcPr>
          <w:p w14:paraId="3660EE65"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Bolivia</w:t>
            </w:r>
          </w:p>
        </w:tc>
        <w:tc>
          <w:tcPr>
            <w:tcW w:w="666" w:type="dxa"/>
            <w:noWrap/>
            <w:vAlign w:val="center"/>
            <w:hideMark/>
          </w:tcPr>
          <w:p w14:paraId="3FA6569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6B546D50"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20F2987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15CEDCA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93%</w:t>
            </w:r>
          </w:p>
        </w:tc>
        <w:tc>
          <w:tcPr>
            <w:tcW w:w="667" w:type="dxa"/>
            <w:noWrap/>
            <w:vAlign w:val="center"/>
            <w:hideMark/>
          </w:tcPr>
          <w:p w14:paraId="3BF2BB1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6A0060C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6" w:type="dxa"/>
            <w:noWrap/>
            <w:vAlign w:val="center"/>
            <w:hideMark/>
          </w:tcPr>
          <w:p w14:paraId="2B8EBDE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1E18963F"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3048B95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6" w:type="dxa"/>
            <w:noWrap/>
            <w:vAlign w:val="center"/>
            <w:hideMark/>
          </w:tcPr>
          <w:p w14:paraId="70FC13C0"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118EAD5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299C3DA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r>
      <w:tr w:rsidR="001A3203" w:rsidRPr="000D1632" w14:paraId="697A9B83" w14:textId="77777777" w:rsidTr="001A3203">
        <w:trPr>
          <w:trHeight w:val="368"/>
        </w:trPr>
        <w:tc>
          <w:tcPr>
            <w:tcW w:w="1150" w:type="dxa"/>
            <w:noWrap/>
            <w:vAlign w:val="center"/>
            <w:hideMark/>
          </w:tcPr>
          <w:p w14:paraId="32AECD61"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Bosa</w:t>
            </w:r>
          </w:p>
        </w:tc>
        <w:tc>
          <w:tcPr>
            <w:tcW w:w="666" w:type="dxa"/>
            <w:noWrap/>
            <w:vAlign w:val="center"/>
            <w:hideMark/>
          </w:tcPr>
          <w:p w14:paraId="7709E2B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61%</w:t>
            </w:r>
          </w:p>
        </w:tc>
        <w:tc>
          <w:tcPr>
            <w:tcW w:w="667" w:type="dxa"/>
            <w:noWrap/>
            <w:vAlign w:val="center"/>
            <w:hideMark/>
          </w:tcPr>
          <w:p w14:paraId="514C916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0173ECE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5754E9E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6F9E50C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278D01D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678D379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2F9AF14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58%</w:t>
            </w:r>
          </w:p>
        </w:tc>
        <w:tc>
          <w:tcPr>
            <w:tcW w:w="667" w:type="dxa"/>
            <w:noWrap/>
            <w:vAlign w:val="center"/>
            <w:hideMark/>
          </w:tcPr>
          <w:p w14:paraId="66260A1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N.A.</w:t>
            </w:r>
          </w:p>
        </w:tc>
        <w:tc>
          <w:tcPr>
            <w:tcW w:w="666" w:type="dxa"/>
            <w:noWrap/>
            <w:vAlign w:val="center"/>
            <w:hideMark/>
          </w:tcPr>
          <w:p w14:paraId="5C5D755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N.A.</w:t>
            </w:r>
          </w:p>
        </w:tc>
        <w:tc>
          <w:tcPr>
            <w:tcW w:w="667" w:type="dxa"/>
            <w:noWrap/>
            <w:vAlign w:val="center"/>
            <w:hideMark/>
          </w:tcPr>
          <w:p w14:paraId="086B367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N.A.</w:t>
            </w:r>
          </w:p>
        </w:tc>
        <w:tc>
          <w:tcPr>
            <w:tcW w:w="667" w:type="dxa"/>
            <w:noWrap/>
            <w:vAlign w:val="center"/>
            <w:hideMark/>
          </w:tcPr>
          <w:p w14:paraId="14144A7F"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N.A.</w:t>
            </w:r>
          </w:p>
        </w:tc>
      </w:tr>
      <w:tr w:rsidR="001A3203" w:rsidRPr="000D1632" w14:paraId="2A229068" w14:textId="77777777" w:rsidTr="001A3203">
        <w:trPr>
          <w:trHeight w:val="368"/>
        </w:trPr>
        <w:tc>
          <w:tcPr>
            <w:tcW w:w="1150" w:type="dxa"/>
            <w:noWrap/>
            <w:vAlign w:val="center"/>
            <w:hideMark/>
          </w:tcPr>
          <w:p w14:paraId="1FACE555"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Carvajal - Sevillana</w:t>
            </w:r>
          </w:p>
        </w:tc>
        <w:tc>
          <w:tcPr>
            <w:tcW w:w="666" w:type="dxa"/>
            <w:noWrap/>
            <w:vAlign w:val="center"/>
            <w:hideMark/>
          </w:tcPr>
          <w:p w14:paraId="46E6A134"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18C331F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93%</w:t>
            </w:r>
          </w:p>
        </w:tc>
        <w:tc>
          <w:tcPr>
            <w:tcW w:w="667" w:type="dxa"/>
            <w:noWrap/>
            <w:vAlign w:val="center"/>
            <w:hideMark/>
          </w:tcPr>
          <w:p w14:paraId="1361988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2225D9F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43%</w:t>
            </w:r>
          </w:p>
        </w:tc>
        <w:tc>
          <w:tcPr>
            <w:tcW w:w="667" w:type="dxa"/>
            <w:noWrap/>
            <w:vAlign w:val="center"/>
            <w:hideMark/>
          </w:tcPr>
          <w:p w14:paraId="2127F84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156BA47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5D9039D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01072507"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0A243B10"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80%</w:t>
            </w:r>
          </w:p>
        </w:tc>
        <w:tc>
          <w:tcPr>
            <w:tcW w:w="666" w:type="dxa"/>
            <w:noWrap/>
            <w:vAlign w:val="center"/>
            <w:hideMark/>
          </w:tcPr>
          <w:p w14:paraId="2AFA8D2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690633A6"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2DF8500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19%</w:t>
            </w:r>
          </w:p>
        </w:tc>
      </w:tr>
      <w:tr w:rsidR="001A3203" w:rsidRPr="000D1632" w14:paraId="1FE06B79" w14:textId="77777777" w:rsidTr="001A3203">
        <w:trPr>
          <w:trHeight w:val="368"/>
        </w:trPr>
        <w:tc>
          <w:tcPr>
            <w:tcW w:w="1150" w:type="dxa"/>
            <w:noWrap/>
            <w:vAlign w:val="center"/>
            <w:hideMark/>
          </w:tcPr>
          <w:p w14:paraId="0B0AAF4A"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C.D.A.R.</w:t>
            </w:r>
          </w:p>
        </w:tc>
        <w:tc>
          <w:tcPr>
            <w:tcW w:w="666" w:type="dxa"/>
            <w:noWrap/>
            <w:vAlign w:val="center"/>
            <w:hideMark/>
          </w:tcPr>
          <w:p w14:paraId="33F364A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68%</w:t>
            </w:r>
          </w:p>
        </w:tc>
        <w:tc>
          <w:tcPr>
            <w:tcW w:w="667" w:type="dxa"/>
            <w:noWrap/>
            <w:vAlign w:val="center"/>
            <w:hideMark/>
          </w:tcPr>
          <w:p w14:paraId="1B68378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75%</w:t>
            </w:r>
          </w:p>
        </w:tc>
        <w:tc>
          <w:tcPr>
            <w:tcW w:w="667" w:type="dxa"/>
            <w:noWrap/>
            <w:vAlign w:val="center"/>
            <w:hideMark/>
          </w:tcPr>
          <w:p w14:paraId="0827E58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6" w:type="dxa"/>
            <w:noWrap/>
            <w:vAlign w:val="center"/>
            <w:hideMark/>
          </w:tcPr>
          <w:p w14:paraId="7D9C5210"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90%</w:t>
            </w:r>
          </w:p>
        </w:tc>
        <w:tc>
          <w:tcPr>
            <w:tcW w:w="667" w:type="dxa"/>
            <w:noWrap/>
            <w:vAlign w:val="center"/>
            <w:hideMark/>
          </w:tcPr>
          <w:p w14:paraId="7105259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68%</w:t>
            </w:r>
          </w:p>
        </w:tc>
        <w:tc>
          <w:tcPr>
            <w:tcW w:w="667" w:type="dxa"/>
            <w:noWrap/>
            <w:vAlign w:val="center"/>
            <w:hideMark/>
          </w:tcPr>
          <w:p w14:paraId="6D804D1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93%</w:t>
            </w:r>
          </w:p>
        </w:tc>
        <w:tc>
          <w:tcPr>
            <w:tcW w:w="666" w:type="dxa"/>
            <w:noWrap/>
            <w:vAlign w:val="center"/>
            <w:hideMark/>
          </w:tcPr>
          <w:p w14:paraId="6E1AB54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84%</w:t>
            </w:r>
          </w:p>
        </w:tc>
        <w:tc>
          <w:tcPr>
            <w:tcW w:w="667" w:type="dxa"/>
            <w:noWrap/>
            <w:vAlign w:val="center"/>
            <w:hideMark/>
          </w:tcPr>
          <w:p w14:paraId="11A99F7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94%</w:t>
            </w:r>
          </w:p>
        </w:tc>
        <w:tc>
          <w:tcPr>
            <w:tcW w:w="667" w:type="dxa"/>
            <w:noWrap/>
            <w:vAlign w:val="center"/>
            <w:hideMark/>
          </w:tcPr>
          <w:p w14:paraId="3356778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17339EA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325B34A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6FFEDFE6"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r>
      <w:tr w:rsidR="001A3203" w:rsidRPr="000D1632" w14:paraId="73FEDE00" w14:textId="77777777" w:rsidTr="001A3203">
        <w:trPr>
          <w:trHeight w:val="368"/>
        </w:trPr>
        <w:tc>
          <w:tcPr>
            <w:tcW w:w="1150" w:type="dxa"/>
            <w:noWrap/>
            <w:vAlign w:val="center"/>
            <w:hideMark/>
          </w:tcPr>
          <w:p w14:paraId="7F87D09A"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Ciudad Bolívar</w:t>
            </w:r>
          </w:p>
        </w:tc>
        <w:tc>
          <w:tcPr>
            <w:tcW w:w="666" w:type="dxa"/>
            <w:noWrap/>
            <w:vAlign w:val="center"/>
            <w:hideMark/>
          </w:tcPr>
          <w:p w14:paraId="185AA75F"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68D3B210"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93%</w:t>
            </w:r>
          </w:p>
        </w:tc>
        <w:tc>
          <w:tcPr>
            <w:tcW w:w="667" w:type="dxa"/>
            <w:noWrap/>
            <w:vAlign w:val="center"/>
            <w:hideMark/>
          </w:tcPr>
          <w:p w14:paraId="1C6305C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1DE06CD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93%</w:t>
            </w:r>
          </w:p>
        </w:tc>
        <w:tc>
          <w:tcPr>
            <w:tcW w:w="667" w:type="dxa"/>
            <w:noWrap/>
            <w:vAlign w:val="center"/>
            <w:hideMark/>
          </w:tcPr>
          <w:p w14:paraId="45BC68F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87%</w:t>
            </w:r>
          </w:p>
        </w:tc>
        <w:tc>
          <w:tcPr>
            <w:tcW w:w="667" w:type="dxa"/>
            <w:noWrap/>
            <w:vAlign w:val="center"/>
            <w:hideMark/>
          </w:tcPr>
          <w:p w14:paraId="6814BFE6"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6" w:type="dxa"/>
            <w:noWrap/>
            <w:vAlign w:val="center"/>
            <w:hideMark/>
          </w:tcPr>
          <w:p w14:paraId="7F12BC6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0CD2EA87"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127C038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3AA10F24"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4FCEA687"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45D769B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r>
      <w:tr w:rsidR="001A3203" w:rsidRPr="000D1632" w14:paraId="04F7AC46" w14:textId="77777777" w:rsidTr="001A3203">
        <w:trPr>
          <w:trHeight w:val="368"/>
        </w:trPr>
        <w:tc>
          <w:tcPr>
            <w:tcW w:w="1150" w:type="dxa"/>
            <w:noWrap/>
            <w:vAlign w:val="center"/>
            <w:hideMark/>
          </w:tcPr>
          <w:p w14:paraId="1397AE5F"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lastRenderedPageBreak/>
              <w:t>Colina</w:t>
            </w:r>
          </w:p>
        </w:tc>
        <w:tc>
          <w:tcPr>
            <w:tcW w:w="666" w:type="dxa"/>
            <w:noWrap/>
            <w:vAlign w:val="center"/>
            <w:hideMark/>
          </w:tcPr>
          <w:p w14:paraId="3D093C77"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55%</w:t>
            </w:r>
          </w:p>
        </w:tc>
        <w:tc>
          <w:tcPr>
            <w:tcW w:w="667" w:type="dxa"/>
            <w:noWrap/>
            <w:vAlign w:val="center"/>
            <w:hideMark/>
          </w:tcPr>
          <w:p w14:paraId="266185C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57%</w:t>
            </w:r>
          </w:p>
        </w:tc>
        <w:tc>
          <w:tcPr>
            <w:tcW w:w="667" w:type="dxa"/>
            <w:noWrap/>
            <w:vAlign w:val="center"/>
            <w:hideMark/>
          </w:tcPr>
          <w:p w14:paraId="065640B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65%</w:t>
            </w:r>
          </w:p>
        </w:tc>
        <w:tc>
          <w:tcPr>
            <w:tcW w:w="666" w:type="dxa"/>
            <w:noWrap/>
            <w:vAlign w:val="center"/>
            <w:hideMark/>
          </w:tcPr>
          <w:p w14:paraId="35FD9E5F"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20%</w:t>
            </w:r>
          </w:p>
        </w:tc>
        <w:tc>
          <w:tcPr>
            <w:tcW w:w="667" w:type="dxa"/>
            <w:noWrap/>
            <w:vAlign w:val="center"/>
            <w:hideMark/>
          </w:tcPr>
          <w:p w14:paraId="5DB17FF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7D86542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25577C4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84%</w:t>
            </w:r>
          </w:p>
        </w:tc>
        <w:tc>
          <w:tcPr>
            <w:tcW w:w="667" w:type="dxa"/>
            <w:noWrap/>
            <w:vAlign w:val="center"/>
            <w:hideMark/>
          </w:tcPr>
          <w:p w14:paraId="2848032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6DAE4BC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53%</w:t>
            </w:r>
          </w:p>
        </w:tc>
        <w:tc>
          <w:tcPr>
            <w:tcW w:w="666" w:type="dxa"/>
            <w:noWrap/>
            <w:vAlign w:val="center"/>
            <w:hideMark/>
          </w:tcPr>
          <w:p w14:paraId="529D21B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71%</w:t>
            </w:r>
          </w:p>
        </w:tc>
        <w:tc>
          <w:tcPr>
            <w:tcW w:w="667" w:type="dxa"/>
            <w:noWrap/>
            <w:vAlign w:val="center"/>
            <w:hideMark/>
          </w:tcPr>
          <w:p w14:paraId="7123A4B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63%</w:t>
            </w:r>
          </w:p>
        </w:tc>
        <w:tc>
          <w:tcPr>
            <w:tcW w:w="667" w:type="dxa"/>
            <w:noWrap/>
            <w:vAlign w:val="center"/>
            <w:hideMark/>
          </w:tcPr>
          <w:p w14:paraId="7F734A5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r>
      <w:tr w:rsidR="001A3203" w:rsidRPr="000D1632" w14:paraId="74043254" w14:textId="77777777" w:rsidTr="001A3203">
        <w:trPr>
          <w:trHeight w:val="368"/>
        </w:trPr>
        <w:tc>
          <w:tcPr>
            <w:tcW w:w="1150" w:type="dxa"/>
            <w:noWrap/>
            <w:vAlign w:val="center"/>
            <w:hideMark/>
          </w:tcPr>
          <w:p w14:paraId="2C98A39E"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Fontibón</w:t>
            </w:r>
          </w:p>
        </w:tc>
        <w:tc>
          <w:tcPr>
            <w:tcW w:w="666" w:type="dxa"/>
            <w:noWrap/>
            <w:vAlign w:val="center"/>
            <w:hideMark/>
          </w:tcPr>
          <w:p w14:paraId="76C9A1F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30584C97"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467F0310"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6" w:type="dxa"/>
            <w:noWrap/>
            <w:vAlign w:val="center"/>
            <w:hideMark/>
          </w:tcPr>
          <w:p w14:paraId="11A55E3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57%</w:t>
            </w:r>
          </w:p>
        </w:tc>
        <w:tc>
          <w:tcPr>
            <w:tcW w:w="667" w:type="dxa"/>
            <w:noWrap/>
            <w:vAlign w:val="center"/>
            <w:hideMark/>
          </w:tcPr>
          <w:p w14:paraId="101C694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48%</w:t>
            </w:r>
          </w:p>
        </w:tc>
        <w:tc>
          <w:tcPr>
            <w:tcW w:w="667" w:type="dxa"/>
            <w:noWrap/>
            <w:vAlign w:val="center"/>
            <w:hideMark/>
          </w:tcPr>
          <w:p w14:paraId="2CFFA7F4"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90%</w:t>
            </w:r>
          </w:p>
        </w:tc>
        <w:tc>
          <w:tcPr>
            <w:tcW w:w="666" w:type="dxa"/>
            <w:noWrap/>
            <w:vAlign w:val="center"/>
            <w:hideMark/>
          </w:tcPr>
          <w:p w14:paraId="66DB0957"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7C02364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7BEA372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6352FE3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01EFEB4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6C221EC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r>
      <w:tr w:rsidR="001A3203" w:rsidRPr="000D1632" w14:paraId="212762E1" w14:textId="77777777" w:rsidTr="001A3203">
        <w:trPr>
          <w:trHeight w:val="368"/>
        </w:trPr>
        <w:tc>
          <w:tcPr>
            <w:tcW w:w="1150" w:type="dxa"/>
            <w:noWrap/>
            <w:vAlign w:val="center"/>
            <w:hideMark/>
          </w:tcPr>
          <w:p w14:paraId="600BB687"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Guaymaral</w:t>
            </w:r>
          </w:p>
        </w:tc>
        <w:tc>
          <w:tcPr>
            <w:tcW w:w="666" w:type="dxa"/>
            <w:noWrap/>
            <w:vAlign w:val="center"/>
            <w:hideMark/>
          </w:tcPr>
          <w:p w14:paraId="3C66362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3839541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50%</w:t>
            </w:r>
          </w:p>
        </w:tc>
        <w:tc>
          <w:tcPr>
            <w:tcW w:w="667" w:type="dxa"/>
            <w:noWrap/>
            <w:vAlign w:val="center"/>
            <w:hideMark/>
          </w:tcPr>
          <w:p w14:paraId="0A5B8D8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65%</w:t>
            </w:r>
          </w:p>
        </w:tc>
        <w:tc>
          <w:tcPr>
            <w:tcW w:w="666" w:type="dxa"/>
            <w:noWrap/>
            <w:vAlign w:val="center"/>
            <w:hideMark/>
          </w:tcPr>
          <w:p w14:paraId="755092EF"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2F21CB7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3E86883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4A2386F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4FFE3A74"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671543D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77%</w:t>
            </w:r>
          </w:p>
        </w:tc>
        <w:tc>
          <w:tcPr>
            <w:tcW w:w="666" w:type="dxa"/>
            <w:noWrap/>
            <w:vAlign w:val="center"/>
            <w:hideMark/>
          </w:tcPr>
          <w:p w14:paraId="35D9595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90%</w:t>
            </w:r>
          </w:p>
        </w:tc>
        <w:tc>
          <w:tcPr>
            <w:tcW w:w="667" w:type="dxa"/>
            <w:noWrap/>
            <w:vAlign w:val="center"/>
            <w:hideMark/>
          </w:tcPr>
          <w:p w14:paraId="6E443EB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87%</w:t>
            </w:r>
          </w:p>
        </w:tc>
        <w:tc>
          <w:tcPr>
            <w:tcW w:w="667" w:type="dxa"/>
            <w:noWrap/>
            <w:vAlign w:val="center"/>
            <w:hideMark/>
          </w:tcPr>
          <w:p w14:paraId="4B268E2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r>
      <w:tr w:rsidR="001A3203" w:rsidRPr="000D1632" w14:paraId="1D529F7D" w14:textId="77777777" w:rsidTr="001A3203">
        <w:trPr>
          <w:trHeight w:val="368"/>
        </w:trPr>
        <w:tc>
          <w:tcPr>
            <w:tcW w:w="1150" w:type="dxa"/>
            <w:noWrap/>
            <w:vAlign w:val="center"/>
            <w:hideMark/>
          </w:tcPr>
          <w:p w14:paraId="7F0911E0"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Jazmín</w:t>
            </w:r>
          </w:p>
        </w:tc>
        <w:tc>
          <w:tcPr>
            <w:tcW w:w="666" w:type="dxa"/>
            <w:noWrap/>
            <w:vAlign w:val="center"/>
            <w:hideMark/>
          </w:tcPr>
          <w:p w14:paraId="19FFAAC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90%</w:t>
            </w:r>
          </w:p>
        </w:tc>
        <w:tc>
          <w:tcPr>
            <w:tcW w:w="667" w:type="dxa"/>
            <w:noWrap/>
            <w:vAlign w:val="center"/>
            <w:hideMark/>
          </w:tcPr>
          <w:p w14:paraId="004827A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6B261FCF"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6" w:type="dxa"/>
            <w:noWrap/>
            <w:vAlign w:val="center"/>
            <w:hideMark/>
          </w:tcPr>
          <w:p w14:paraId="309F48D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90%</w:t>
            </w:r>
          </w:p>
        </w:tc>
        <w:tc>
          <w:tcPr>
            <w:tcW w:w="667" w:type="dxa"/>
            <w:noWrap/>
            <w:vAlign w:val="center"/>
            <w:hideMark/>
          </w:tcPr>
          <w:p w14:paraId="69BAB6C6"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3B02B32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719ED3B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752D5F2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68A7902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7F527BF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1A6B85DC"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29FB009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94%</w:t>
            </w:r>
          </w:p>
        </w:tc>
      </w:tr>
      <w:tr w:rsidR="001A3203" w:rsidRPr="000D1632" w14:paraId="4E0BFD16" w14:textId="77777777" w:rsidTr="001A3203">
        <w:trPr>
          <w:trHeight w:val="368"/>
        </w:trPr>
        <w:tc>
          <w:tcPr>
            <w:tcW w:w="1150" w:type="dxa"/>
            <w:noWrap/>
            <w:vAlign w:val="center"/>
            <w:hideMark/>
          </w:tcPr>
          <w:p w14:paraId="05BD30D7"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Kennedy</w:t>
            </w:r>
          </w:p>
        </w:tc>
        <w:tc>
          <w:tcPr>
            <w:tcW w:w="666" w:type="dxa"/>
            <w:noWrap/>
            <w:vAlign w:val="center"/>
            <w:hideMark/>
          </w:tcPr>
          <w:p w14:paraId="460764F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24B884A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93%</w:t>
            </w:r>
          </w:p>
        </w:tc>
        <w:tc>
          <w:tcPr>
            <w:tcW w:w="667" w:type="dxa"/>
            <w:noWrap/>
            <w:vAlign w:val="center"/>
            <w:hideMark/>
          </w:tcPr>
          <w:p w14:paraId="55C52A3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71%</w:t>
            </w:r>
          </w:p>
        </w:tc>
        <w:tc>
          <w:tcPr>
            <w:tcW w:w="666" w:type="dxa"/>
            <w:noWrap/>
            <w:vAlign w:val="center"/>
            <w:hideMark/>
          </w:tcPr>
          <w:p w14:paraId="07F096DC"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93%</w:t>
            </w:r>
          </w:p>
        </w:tc>
        <w:tc>
          <w:tcPr>
            <w:tcW w:w="667" w:type="dxa"/>
            <w:noWrap/>
            <w:vAlign w:val="center"/>
            <w:hideMark/>
          </w:tcPr>
          <w:p w14:paraId="33D82F7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84%</w:t>
            </w:r>
          </w:p>
        </w:tc>
        <w:tc>
          <w:tcPr>
            <w:tcW w:w="667" w:type="dxa"/>
            <w:noWrap/>
            <w:vAlign w:val="center"/>
            <w:hideMark/>
          </w:tcPr>
          <w:p w14:paraId="07A1D54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87%</w:t>
            </w:r>
          </w:p>
        </w:tc>
        <w:tc>
          <w:tcPr>
            <w:tcW w:w="666" w:type="dxa"/>
            <w:noWrap/>
            <w:vAlign w:val="center"/>
            <w:hideMark/>
          </w:tcPr>
          <w:p w14:paraId="667EDD1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71%</w:t>
            </w:r>
          </w:p>
        </w:tc>
        <w:tc>
          <w:tcPr>
            <w:tcW w:w="667" w:type="dxa"/>
            <w:noWrap/>
            <w:vAlign w:val="center"/>
            <w:hideMark/>
          </w:tcPr>
          <w:p w14:paraId="2BF51B0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751A49D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0C905BDC"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1920BFCC"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186AA36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r>
      <w:tr w:rsidR="001A3203" w:rsidRPr="000D1632" w14:paraId="7D7F99D9" w14:textId="77777777" w:rsidTr="001A3203">
        <w:trPr>
          <w:trHeight w:val="368"/>
        </w:trPr>
        <w:tc>
          <w:tcPr>
            <w:tcW w:w="1150" w:type="dxa"/>
            <w:noWrap/>
            <w:vAlign w:val="center"/>
            <w:hideMark/>
          </w:tcPr>
          <w:p w14:paraId="3CF91E31"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Las Ferias</w:t>
            </w:r>
          </w:p>
        </w:tc>
        <w:tc>
          <w:tcPr>
            <w:tcW w:w="666" w:type="dxa"/>
            <w:noWrap/>
            <w:vAlign w:val="center"/>
            <w:hideMark/>
          </w:tcPr>
          <w:p w14:paraId="3C08188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68%</w:t>
            </w:r>
          </w:p>
        </w:tc>
        <w:tc>
          <w:tcPr>
            <w:tcW w:w="667" w:type="dxa"/>
            <w:noWrap/>
            <w:vAlign w:val="center"/>
            <w:hideMark/>
          </w:tcPr>
          <w:p w14:paraId="1DA23EB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89%</w:t>
            </w:r>
          </w:p>
        </w:tc>
        <w:tc>
          <w:tcPr>
            <w:tcW w:w="667" w:type="dxa"/>
            <w:noWrap/>
            <w:vAlign w:val="center"/>
            <w:hideMark/>
          </w:tcPr>
          <w:p w14:paraId="744C275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65%</w:t>
            </w:r>
          </w:p>
        </w:tc>
        <w:tc>
          <w:tcPr>
            <w:tcW w:w="666" w:type="dxa"/>
            <w:noWrap/>
            <w:vAlign w:val="center"/>
            <w:hideMark/>
          </w:tcPr>
          <w:p w14:paraId="288D943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93%</w:t>
            </w:r>
          </w:p>
        </w:tc>
        <w:tc>
          <w:tcPr>
            <w:tcW w:w="667" w:type="dxa"/>
            <w:noWrap/>
            <w:vAlign w:val="center"/>
            <w:hideMark/>
          </w:tcPr>
          <w:p w14:paraId="5A7CB004"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94%</w:t>
            </w:r>
          </w:p>
        </w:tc>
        <w:tc>
          <w:tcPr>
            <w:tcW w:w="667" w:type="dxa"/>
            <w:noWrap/>
            <w:vAlign w:val="center"/>
            <w:hideMark/>
          </w:tcPr>
          <w:p w14:paraId="7C796AB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93%</w:t>
            </w:r>
          </w:p>
        </w:tc>
        <w:tc>
          <w:tcPr>
            <w:tcW w:w="666" w:type="dxa"/>
            <w:noWrap/>
            <w:vAlign w:val="center"/>
            <w:hideMark/>
          </w:tcPr>
          <w:p w14:paraId="58FF991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60A1D50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3B75A80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2BBB3F5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94%</w:t>
            </w:r>
          </w:p>
        </w:tc>
        <w:tc>
          <w:tcPr>
            <w:tcW w:w="667" w:type="dxa"/>
            <w:noWrap/>
            <w:vAlign w:val="center"/>
            <w:hideMark/>
          </w:tcPr>
          <w:p w14:paraId="497A256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6DF8D13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r>
      <w:tr w:rsidR="001A3203" w:rsidRPr="000D1632" w14:paraId="736295AF" w14:textId="77777777" w:rsidTr="001A3203">
        <w:trPr>
          <w:trHeight w:val="368"/>
        </w:trPr>
        <w:tc>
          <w:tcPr>
            <w:tcW w:w="1150" w:type="dxa"/>
            <w:noWrap/>
            <w:vAlign w:val="center"/>
            <w:hideMark/>
          </w:tcPr>
          <w:p w14:paraId="233E1CBC"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MinAmbiente</w:t>
            </w:r>
          </w:p>
        </w:tc>
        <w:tc>
          <w:tcPr>
            <w:tcW w:w="666" w:type="dxa"/>
            <w:noWrap/>
            <w:vAlign w:val="center"/>
            <w:hideMark/>
          </w:tcPr>
          <w:p w14:paraId="20E1185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55%</w:t>
            </w:r>
          </w:p>
        </w:tc>
        <w:tc>
          <w:tcPr>
            <w:tcW w:w="667" w:type="dxa"/>
            <w:noWrap/>
            <w:vAlign w:val="center"/>
            <w:hideMark/>
          </w:tcPr>
          <w:p w14:paraId="767066DF"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93%</w:t>
            </w:r>
          </w:p>
        </w:tc>
        <w:tc>
          <w:tcPr>
            <w:tcW w:w="667" w:type="dxa"/>
            <w:noWrap/>
            <w:vAlign w:val="center"/>
            <w:hideMark/>
          </w:tcPr>
          <w:p w14:paraId="512776F7"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90%</w:t>
            </w:r>
          </w:p>
        </w:tc>
        <w:tc>
          <w:tcPr>
            <w:tcW w:w="666" w:type="dxa"/>
            <w:noWrap/>
            <w:vAlign w:val="center"/>
            <w:hideMark/>
          </w:tcPr>
          <w:p w14:paraId="720BC89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80%</w:t>
            </w:r>
          </w:p>
        </w:tc>
        <w:tc>
          <w:tcPr>
            <w:tcW w:w="667" w:type="dxa"/>
            <w:noWrap/>
            <w:vAlign w:val="center"/>
            <w:hideMark/>
          </w:tcPr>
          <w:p w14:paraId="491BCB3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77%</w:t>
            </w:r>
          </w:p>
        </w:tc>
        <w:tc>
          <w:tcPr>
            <w:tcW w:w="667" w:type="dxa"/>
            <w:noWrap/>
            <w:vAlign w:val="center"/>
            <w:hideMark/>
          </w:tcPr>
          <w:p w14:paraId="4A4F957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80%</w:t>
            </w:r>
          </w:p>
        </w:tc>
        <w:tc>
          <w:tcPr>
            <w:tcW w:w="666" w:type="dxa"/>
            <w:noWrap/>
            <w:vAlign w:val="center"/>
            <w:hideMark/>
          </w:tcPr>
          <w:p w14:paraId="6A2678B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90%</w:t>
            </w:r>
          </w:p>
        </w:tc>
        <w:tc>
          <w:tcPr>
            <w:tcW w:w="667" w:type="dxa"/>
            <w:noWrap/>
            <w:vAlign w:val="center"/>
            <w:hideMark/>
          </w:tcPr>
          <w:p w14:paraId="60F2911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94%</w:t>
            </w:r>
          </w:p>
        </w:tc>
        <w:tc>
          <w:tcPr>
            <w:tcW w:w="667" w:type="dxa"/>
            <w:noWrap/>
            <w:vAlign w:val="center"/>
            <w:hideMark/>
          </w:tcPr>
          <w:p w14:paraId="54B54CE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6" w:type="dxa"/>
            <w:noWrap/>
            <w:vAlign w:val="center"/>
            <w:hideMark/>
          </w:tcPr>
          <w:p w14:paraId="4A53946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0370270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00951C1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r>
      <w:tr w:rsidR="001A3203" w:rsidRPr="000D1632" w14:paraId="289B815F" w14:textId="77777777" w:rsidTr="001A3203">
        <w:trPr>
          <w:trHeight w:val="368"/>
        </w:trPr>
        <w:tc>
          <w:tcPr>
            <w:tcW w:w="1150" w:type="dxa"/>
            <w:noWrap/>
            <w:vAlign w:val="center"/>
            <w:hideMark/>
          </w:tcPr>
          <w:p w14:paraId="28154ECA"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Móvil Fontibón</w:t>
            </w:r>
          </w:p>
        </w:tc>
        <w:tc>
          <w:tcPr>
            <w:tcW w:w="666" w:type="dxa"/>
            <w:noWrap/>
            <w:vAlign w:val="center"/>
            <w:hideMark/>
          </w:tcPr>
          <w:p w14:paraId="547C764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N.A.</w:t>
            </w:r>
          </w:p>
        </w:tc>
        <w:tc>
          <w:tcPr>
            <w:tcW w:w="667" w:type="dxa"/>
            <w:noWrap/>
            <w:vAlign w:val="center"/>
            <w:hideMark/>
          </w:tcPr>
          <w:p w14:paraId="45D21B9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N.A.</w:t>
            </w:r>
          </w:p>
        </w:tc>
        <w:tc>
          <w:tcPr>
            <w:tcW w:w="667" w:type="dxa"/>
            <w:noWrap/>
            <w:vAlign w:val="center"/>
            <w:hideMark/>
          </w:tcPr>
          <w:p w14:paraId="2878761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N.A.</w:t>
            </w:r>
          </w:p>
        </w:tc>
        <w:tc>
          <w:tcPr>
            <w:tcW w:w="666" w:type="dxa"/>
            <w:noWrap/>
            <w:vAlign w:val="center"/>
            <w:hideMark/>
          </w:tcPr>
          <w:p w14:paraId="3057708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2585B867"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15FFFF7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18F84CF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08ADD70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101E267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6FB5982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94%</w:t>
            </w:r>
          </w:p>
        </w:tc>
        <w:tc>
          <w:tcPr>
            <w:tcW w:w="667" w:type="dxa"/>
            <w:noWrap/>
            <w:vAlign w:val="center"/>
            <w:hideMark/>
          </w:tcPr>
          <w:p w14:paraId="249B584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7697621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r>
      <w:tr w:rsidR="001A3203" w:rsidRPr="000D1632" w14:paraId="1C814126" w14:textId="77777777" w:rsidTr="001A3203">
        <w:trPr>
          <w:trHeight w:val="368"/>
        </w:trPr>
        <w:tc>
          <w:tcPr>
            <w:tcW w:w="1150" w:type="dxa"/>
            <w:noWrap/>
            <w:vAlign w:val="center"/>
            <w:hideMark/>
          </w:tcPr>
          <w:p w14:paraId="70BEF226"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Movil 7ma</w:t>
            </w:r>
          </w:p>
        </w:tc>
        <w:tc>
          <w:tcPr>
            <w:tcW w:w="666" w:type="dxa"/>
            <w:noWrap/>
            <w:vAlign w:val="center"/>
            <w:hideMark/>
          </w:tcPr>
          <w:p w14:paraId="685C976F"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81%</w:t>
            </w:r>
          </w:p>
        </w:tc>
        <w:tc>
          <w:tcPr>
            <w:tcW w:w="667" w:type="dxa"/>
            <w:noWrap/>
            <w:vAlign w:val="center"/>
            <w:hideMark/>
          </w:tcPr>
          <w:p w14:paraId="432A7270"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96%</w:t>
            </w:r>
          </w:p>
        </w:tc>
        <w:tc>
          <w:tcPr>
            <w:tcW w:w="667" w:type="dxa"/>
            <w:noWrap/>
            <w:vAlign w:val="center"/>
            <w:hideMark/>
          </w:tcPr>
          <w:p w14:paraId="4E7508D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6" w:type="dxa"/>
            <w:noWrap/>
            <w:vAlign w:val="center"/>
            <w:hideMark/>
          </w:tcPr>
          <w:p w14:paraId="7AE18F0C"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83%</w:t>
            </w:r>
          </w:p>
        </w:tc>
        <w:tc>
          <w:tcPr>
            <w:tcW w:w="667" w:type="dxa"/>
            <w:noWrap/>
            <w:vAlign w:val="center"/>
            <w:hideMark/>
          </w:tcPr>
          <w:p w14:paraId="3A39C93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90%</w:t>
            </w:r>
          </w:p>
        </w:tc>
        <w:tc>
          <w:tcPr>
            <w:tcW w:w="667" w:type="dxa"/>
            <w:noWrap/>
            <w:vAlign w:val="center"/>
            <w:hideMark/>
          </w:tcPr>
          <w:p w14:paraId="55E9984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87%</w:t>
            </w:r>
          </w:p>
        </w:tc>
        <w:tc>
          <w:tcPr>
            <w:tcW w:w="666" w:type="dxa"/>
            <w:noWrap/>
            <w:vAlign w:val="center"/>
            <w:hideMark/>
          </w:tcPr>
          <w:p w14:paraId="7D84A0D4"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90%</w:t>
            </w:r>
          </w:p>
        </w:tc>
        <w:tc>
          <w:tcPr>
            <w:tcW w:w="667" w:type="dxa"/>
            <w:noWrap/>
            <w:vAlign w:val="center"/>
            <w:hideMark/>
          </w:tcPr>
          <w:p w14:paraId="641AE39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77%</w:t>
            </w:r>
          </w:p>
        </w:tc>
        <w:tc>
          <w:tcPr>
            <w:tcW w:w="667" w:type="dxa"/>
            <w:noWrap/>
            <w:vAlign w:val="center"/>
            <w:hideMark/>
          </w:tcPr>
          <w:p w14:paraId="769929EF"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93%</w:t>
            </w:r>
          </w:p>
        </w:tc>
        <w:tc>
          <w:tcPr>
            <w:tcW w:w="666" w:type="dxa"/>
            <w:noWrap/>
            <w:vAlign w:val="center"/>
            <w:hideMark/>
          </w:tcPr>
          <w:p w14:paraId="6CEAA41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77%</w:t>
            </w:r>
          </w:p>
        </w:tc>
        <w:tc>
          <w:tcPr>
            <w:tcW w:w="667" w:type="dxa"/>
            <w:noWrap/>
            <w:vAlign w:val="center"/>
            <w:hideMark/>
          </w:tcPr>
          <w:p w14:paraId="00A6FB2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20FCC794"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94%</w:t>
            </w:r>
          </w:p>
        </w:tc>
      </w:tr>
      <w:tr w:rsidR="001A3203" w:rsidRPr="000D1632" w14:paraId="786E5F72" w14:textId="77777777" w:rsidTr="001A3203">
        <w:trPr>
          <w:trHeight w:val="368"/>
        </w:trPr>
        <w:tc>
          <w:tcPr>
            <w:tcW w:w="1150" w:type="dxa"/>
            <w:noWrap/>
            <w:vAlign w:val="center"/>
            <w:hideMark/>
          </w:tcPr>
          <w:p w14:paraId="25AD1F9E"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Puente Aranda</w:t>
            </w:r>
          </w:p>
        </w:tc>
        <w:tc>
          <w:tcPr>
            <w:tcW w:w="666" w:type="dxa"/>
            <w:noWrap/>
            <w:vAlign w:val="center"/>
            <w:hideMark/>
          </w:tcPr>
          <w:p w14:paraId="7DA2B33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65C16F9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96%</w:t>
            </w:r>
          </w:p>
        </w:tc>
        <w:tc>
          <w:tcPr>
            <w:tcW w:w="667" w:type="dxa"/>
            <w:noWrap/>
            <w:vAlign w:val="center"/>
            <w:hideMark/>
          </w:tcPr>
          <w:p w14:paraId="48E32E80"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74%</w:t>
            </w:r>
          </w:p>
        </w:tc>
        <w:tc>
          <w:tcPr>
            <w:tcW w:w="666" w:type="dxa"/>
            <w:noWrap/>
            <w:vAlign w:val="center"/>
            <w:hideMark/>
          </w:tcPr>
          <w:p w14:paraId="4E7BD03F"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90%</w:t>
            </w:r>
          </w:p>
        </w:tc>
        <w:tc>
          <w:tcPr>
            <w:tcW w:w="667" w:type="dxa"/>
            <w:noWrap/>
            <w:vAlign w:val="center"/>
            <w:hideMark/>
          </w:tcPr>
          <w:p w14:paraId="7EF0E25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77%</w:t>
            </w:r>
          </w:p>
        </w:tc>
        <w:tc>
          <w:tcPr>
            <w:tcW w:w="667" w:type="dxa"/>
            <w:noWrap/>
            <w:vAlign w:val="center"/>
            <w:hideMark/>
          </w:tcPr>
          <w:p w14:paraId="7A29160C"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153FCBC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94%</w:t>
            </w:r>
          </w:p>
        </w:tc>
        <w:tc>
          <w:tcPr>
            <w:tcW w:w="667" w:type="dxa"/>
            <w:noWrap/>
            <w:vAlign w:val="center"/>
            <w:hideMark/>
          </w:tcPr>
          <w:p w14:paraId="4B78C5F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94%</w:t>
            </w:r>
          </w:p>
        </w:tc>
        <w:tc>
          <w:tcPr>
            <w:tcW w:w="667" w:type="dxa"/>
            <w:noWrap/>
            <w:vAlign w:val="center"/>
            <w:hideMark/>
          </w:tcPr>
          <w:p w14:paraId="7350660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6E681D8C"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94%</w:t>
            </w:r>
          </w:p>
        </w:tc>
        <w:tc>
          <w:tcPr>
            <w:tcW w:w="667" w:type="dxa"/>
            <w:noWrap/>
            <w:vAlign w:val="center"/>
            <w:hideMark/>
          </w:tcPr>
          <w:p w14:paraId="2B42647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7%</w:t>
            </w:r>
          </w:p>
        </w:tc>
        <w:tc>
          <w:tcPr>
            <w:tcW w:w="667" w:type="dxa"/>
            <w:noWrap/>
            <w:vAlign w:val="center"/>
            <w:hideMark/>
          </w:tcPr>
          <w:p w14:paraId="2D14222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N.A.</w:t>
            </w:r>
          </w:p>
        </w:tc>
      </w:tr>
      <w:tr w:rsidR="001A3203" w:rsidRPr="000D1632" w14:paraId="46A70CC2" w14:textId="77777777" w:rsidTr="001A3203">
        <w:trPr>
          <w:trHeight w:val="368"/>
        </w:trPr>
        <w:tc>
          <w:tcPr>
            <w:tcW w:w="1150" w:type="dxa"/>
            <w:noWrap/>
            <w:vAlign w:val="center"/>
            <w:hideMark/>
          </w:tcPr>
          <w:p w14:paraId="3D50843D"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San Cristóbal</w:t>
            </w:r>
          </w:p>
        </w:tc>
        <w:tc>
          <w:tcPr>
            <w:tcW w:w="666" w:type="dxa"/>
            <w:noWrap/>
            <w:vAlign w:val="center"/>
            <w:hideMark/>
          </w:tcPr>
          <w:p w14:paraId="54EDDA5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43DD648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1F66D96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47AFF587"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93%</w:t>
            </w:r>
          </w:p>
        </w:tc>
        <w:tc>
          <w:tcPr>
            <w:tcW w:w="667" w:type="dxa"/>
            <w:noWrap/>
            <w:vAlign w:val="center"/>
            <w:hideMark/>
          </w:tcPr>
          <w:p w14:paraId="446B081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5922689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1812797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87%</w:t>
            </w:r>
          </w:p>
        </w:tc>
        <w:tc>
          <w:tcPr>
            <w:tcW w:w="667" w:type="dxa"/>
            <w:noWrap/>
            <w:vAlign w:val="center"/>
            <w:hideMark/>
          </w:tcPr>
          <w:p w14:paraId="17C993B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94%</w:t>
            </w:r>
          </w:p>
        </w:tc>
        <w:tc>
          <w:tcPr>
            <w:tcW w:w="667" w:type="dxa"/>
            <w:noWrap/>
            <w:vAlign w:val="center"/>
            <w:hideMark/>
          </w:tcPr>
          <w:p w14:paraId="2B344E50"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83%</w:t>
            </w:r>
          </w:p>
        </w:tc>
        <w:tc>
          <w:tcPr>
            <w:tcW w:w="666" w:type="dxa"/>
            <w:noWrap/>
            <w:vAlign w:val="center"/>
            <w:hideMark/>
          </w:tcPr>
          <w:p w14:paraId="10AD187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5B8FAEE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32356D1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r>
      <w:tr w:rsidR="001A3203" w:rsidRPr="000D1632" w14:paraId="6AE4BDF7" w14:textId="77777777" w:rsidTr="001A3203">
        <w:trPr>
          <w:trHeight w:val="368"/>
        </w:trPr>
        <w:tc>
          <w:tcPr>
            <w:tcW w:w="1150" w:type="dxa"/>
            <w:noWrap/>
            <w:vAlign w:val="center"/>
            <w:hideMark/>
          </w:tcPr>
          <w:p w14:paraId="11A13C8E"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Suba</w:t>
            </w:r>
          </w:p>
        </w:tc>
        <w:tc>
          <w:tcPr>
            <w:tcW w:w="666" w:type="dxa"/>
            <w:noWrap/>
            <w:vAlign w:val="center"/>
            <w:hideMark/>
          </w:tcPr>
          <w:p w14:paraId="719CD166"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77%</w:t>
            </w:r>
          </w:p>
        </w:tc>
        <w:tc>
          <w:tcPr>
            <w:tcW w:w="667" w:type="dxa"/>
            <w:noWrap/>
            <w:vAlign w:val="center"/>
            <w:hideMark/>
          </w:tcPr>
          <w:p w14:paraId="281A30A4"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96%</w:t>
            </w:r>
          </w:p>
        </w:tc>
        <w:tc>
          <w:tcPr>
            <w:tcW w:w="667" w:type="dxa"/>
            <w:noWrap/>
            <w:vAlign w:val="center"/>
            <w:hideMark/>
          </w:tcPr>
          <w:p w14:paraId="0FC8BD5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77%</w:t>
            </w:r>
          </w:p>
        </w:tc>
        <w:tc>
          <w:tcPr>
            <w:tcW w:w="666" w:type="dxa"/>
            <w:noWrap/>
            <w:vAlign w:val="center"/>
            <w:hideMark/>
          </w:tcPr>
          <w:p w14:paraId="2314DAE6"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721E5BAE"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94%</w:t>
            </w:r>
          </w:p>
        </w:tc>
        <w:tc>
          <w:tcPr>
            <w:tcW w:w="667" w:type="dxa"/>
            <w:noWrap/>
            <w:vAlign w:val="center"/>
            <w:hideMark/>
          </w:tcPr>
          <w:p w14:paraId="11B00FE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50%</w:t>
            </w:r>
          </w:p>
        </w:tc>
        <w:tc>
          <w:tcPr>
            <w:tcW w:w="666" w:type="dxa"/>
            <w:noWrap/>
            <w:vAlign w:val="center"/>
            <w:hideMark/>
          </w:tcPr>
          <w:p w14:paraId="2A5F0E20"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1BADA91C"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703D5596"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7C094117"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0A131B40"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83%</w:t>
            </w:r>
          </w:p>
        </w:tc>
        <w:tc>
          <w:tcPr>
            <w:tcW w:w="667" w:type="dxa"/>
            <w:noWrap/>
            <w:vAlign w:val="center"/>
            <w:hideMark/>
          </w:tcPr>
          <w:p w14:paraId="1A091E86"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r>
      <w:tr w:rsidR="001A3203" w:rsidRPr="000D1632" w14:paraId="4F68E424" w14:textId="77777777" w:rsidTr="001A3203">
        <w:trPr>
          <w:trHeight w:val="368"/>
        </w:trPr>
        <w:tc>
          <w:tcPr>
            <w:tcW w:w="1150" w:type="dxa"/>
            <w:noWrap/>
            <w:vAlign w:val="center"/>
            <w:hideMark/>
          </w:tcPr>
          <w:p w14:paraId="64588AEA"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Tunal</w:t>
            </w:r>
          </w:p>
        </w:tc>
        <w:tc>
          <w:tcPr>
            <w:tcW w:w="666" w:type="dxa"/>
            <w:noWrap/>
            <w:vAlign w:val="center"/>
            <w:hideMark/>
          </w:tcPr>
          <w:p w14:paraId="33D6194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3794DD0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64F0821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79BC057F"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90%</w:t>
            </w:r>
          </w:p>
        </w:tc>
        <w:tc>
          <w:tcPr>
            <w:tcW w:w="667" w:type="dxa"/>
            <w:noWrap/>
            <w:vAlign w:val="center"/>
            <w:hideMark/>
          </w:tcPr>
          <w:p w14:paraId="3D2BC21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52C2987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87%</w:t>
            </w:r>
          </w:p>
        </w:tc>
        <w:tc>
          <w:tcPr>
            <w:tcW w:w="666" w:type="dxa"/>
            <w:noWrap/>
            <w:vAlign w:val="center"/>
            <w:hideMark/>
          </w:tcPr>
          <w:p w14:paraId="0E5F12F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7066BD54"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307A438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5D7DE11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4130448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73C10850"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r>
      <w:tr w:rsidR="001A3203" w:rsidRPr="000D1632" w14:paraId="5457E370" w14:textId="77777777" w:rsidTr="001A3203">
        <w:trPr>
          <w:trHeight w:val="368"/>
        </w:trPr>
        <w:tc>
          <w:tcPr>
            <w:tcW w:w="1150" w:type="dxa"/>
            <w:noWrap/>
            <w:vAlign w:val="center"/>
            <w:hideMark/>
          </w:tcPr>
          <w:p w14:paraId="06051552"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Usaquén</w:t>
            </w:r>
          </w:p>
        </w:tc>
        <w:tc>
          <w:tcPr>
            <w:tcW w:w="666" w:type="dxa"/>
            <w:noWrap/>
            <w:vAlign w:val="center"/>
            <w:hideMark/>
          </w:tcPr>
          <w:p w14:paraId="0C0F8EE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7" w:type="dxa"/>
            <w:noWrap/>
            <w:vAlign w:val="center"/>
            <w:hideMark/>
          </w:tcPr>
          <w:p w14:paraId="4BEA22E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96%</w:t>
            </w:r>
          </w:p>
        </w:tc>
        <w:tc>
          <w:tcPr>
            <w:tcW w:w="667" w:type="dxa"/>
            <w:noWrap/>
            <w:vAlign w:val="center"/>
            <w:hideMark/>
          </w:tcPr>
          <w:p w14:paraId="704938A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N.A.</w:t>
            </w:r>
          </w:p>
        </w:tc>
        <w:tc>
          <w:tcPr>
            <w:tcW w:w="666" w:type="dxa"/>
            <w:noWrap/>
            <w:vAlign w:val="center"/>
            <w:hideMark/>
          </w:tcPr>
          <w:p w14:paraId="4410395C"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N.A.</w:t>
            </w:r>
          </w:p>
        </w:tc>
        <w:tc>
          <w:tcPr>
            <w:tcW w:w="667" w:type="dxa"/>
            <w:noWrap/>
            <w:vAlign w:val="center"/>
            <w:hideMark/>
          </w:tcPr>
          <w:p w14:paraId="3D7569A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N.A.</w:t>
            </w:r>
          </w:p>
        </w:tc>
        <w:tc>
          <w:tcPr>
            <w:tcW w:w="667" w:type="dxa"/>
            <w:noWrap/>
            <w:vAlign w:val="center"/>
            <w:hideMark/>
          </w:tcPr>
          <w:p w14:paraId="5C62B602"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N.A.</w:t>
            </w:r>
          </w:p>
        </w:tc>
        <w:tc>
          <w:tcPr>
            <w:tcW w:w="666" w:type="dxa"/>
            <w:noWrap/>
            <w:vAlign w:val="center"/>
            <w:hideMark/>
          </w:tcPr>
          <w:p w14:paraId="51ED471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6%</w:t>
            </w:r>
          </w:p>
        </w:tc>
        <w:tc>
          <w:tcPr>
            <w:tcW w:w="667" w:type="dxa"/>
            <w:noWrap/>
            <w:vAlign w:val="center"/>
            <w:hideMark/>
          </w:tcPr>
          <w:p w14:paraId="16CDFBF4"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77478000"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0D068154"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90%</w:t>
            </w:r>
          </w:p>
        </w:tc>
        <w:tc>
          <w:tcPr>
            <w:tcW w:w="667" w:type="dxa"/>
            <w:noWrap/>
            <w:vAlign w:val="center"/>
            <w:hideMark/>
          </w:tcPr>
          <w:p w14:paraId="4D9C3AC6"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7D878DCD"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r>
      <w:tr w:rsidR="001A3203" w:rsidRPr="000D1632" w14:paraId="124334F5" w14:textId="77777777" w:rsidTr="001A3203">
        <w:trPr>
          <w:trHeight w:val="368"/>
        </w:trPr>
        <w:tc>
          <w:tcPr>
            <w:tcW w:w="1150" w:type="dxa"/>
            <w:noWrap/>
            <w:vAlign w:val="center"/>
            <w:hideMark/>
          </w:tcPr>
          <w:p w14:paraId="4ABD242A" w14:textId="77777777" w:rsidR="001A3203" w:rsidRPr="000D1632" w:rsidRDefault="001A3203" w:rsidP="001A3203">
            <w:pPr>
              <w:contextualSpacing/>
              <w:jc w:val="both"/>
              <w:rPr>
                <w:rFonts w:ascii="Arial Nova Light" w:hAnsi="Arial Nova Light" w:cs="Arial"/>
                <w:b/>
                <w:iCs/>
                <w:sz w:val="16"/>
                <w:szCs w:val="16"/>
              </w:rPr>
            </w:pPr>
            <w:r w:rsidRPr="000D1632">
              <w:rPr>
                <w:rFonts w:ascii="Arial Nova Light" w:hAnsi="Arial Nova Light" w:cs="Arial"/>
                <w:b/>
                <w:iCs/>
                <w:sz w:val="16"/>
                <w:szCs w:val="16"/>
              </w:rPr>
              <w:t>Usme</w:t>
            </w:r>
          </w:p>
        </w:tc>
        <w:tc>
          <w:tcPr>
            <w:tcW w:w="666" w:type="dxa"/>
            <w:noWrap/>
            <w:vAlign w:val="center"/>
            <w:hideMark/>
          </w:tcPr>
          <w:p w14:paraId="55214F59"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79EDFF57"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3A69B008"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0392ED77"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80%</w:t>
            </w:r>
          </w:p>
        </w:tc>
        <w:tc>
          <w:tcPr>
            <w:tcW w:w="667" w:type="dxa"/>
            <w:noWrap/>
            <w:vAlign w:val="center"/>
            <w:hideMark/>
          </w:tcPr>
          <w:p w14:paraId="36AC9771"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163AA025"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6" w:type="dxa"/>
            <w:noWrap/>
            <w:vAlign w:val="center"/>
            <w:hideMark/>
          </w:tcPr>
          <w:p w14:paraId="621E79F7"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4639E05B"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3560E4E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97%</w:t>
            </w:r>
          </w:p>
        </w:tc>
        <w:tc>
          <w:tcPr>
            <w:tcW w:w="666" w:type="dxa"/>
            <w:noWrap/>
            <w:vAlign w:val="center"/>
            <w:hideMark/>
          </w:tcPr>
          <w:p w14:paraId="613AC76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c>
          <w:tcPr>
            <w:tcW w:w="667" w:type="dxa"/>
            <w:noWrap/>
            <w:vAlign w:val="center"/>
            <w:hideMark/>
          </w:tcPr>
          <w:p w14:paraId="27000DC3"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93%</w:t>
            </w:r>
          </w:p>
        </w:tc>
        <w:tc>
          <w:tcPr>
            <w:tcW w:w="667" w:type="dxa"/>
            <w:noWrap/>
            <w:vAlign w:val="center"/>
            <w:hideMark/>
          </w:tcPr>
          <w:p w14:paraId="481CC1CA" w14:textId="77777777" w:rsidR="001A3203" w:rsidRPr="000D1632" w:rsidRDefault="001A3203" w:rsidP="001A3203">
            <w:pPr>
              <w:contextualSpacing/>
              <w:jc w:val="both"/>
              <w:rPr>
                <w:rFonts w:ascii="Arial Nova Light" w:hAnsi="Arial Nova Light" w:cs="Arial"/>
                <w:i/>
                <w:iCs/>
                <w:sz w:val="16"/>
                <w:szCs w:val="16"/>
              </w:rPr>
            </w:pPr>
            <w:r w:rsidRPr="000D1632">
              <w:rPr>
                <w:rFonts w:ascii="Arial Nova Light" w:hAnsi="Arial Nova Light" w:cs="Arial"/>
                <w:i/>
                <w:iCs/>
                <w:sz w:val="16"/>
                <w:szCs w:val="16"/>
              </w:rPr>
              <w:t>100%</w:t>
            </w:r>
          </w:p>
        </w:tc>
      </w:tr>
    </w:tbl>
    <w:p w14:paraId="375354ED" w14:textId="77777777" w:rsidR="001A3203" w:rsidRPr="000D1632" w:rsidRDefault="001A3203" w:rsidP="001A3203">
      <w:pPr>
        <w:spacing w:after="0" w:line="240" w:lineRule="auto"/>
        <w:contextualSpacing/>
        <w:jc w:val="both"/>
        <w:rPr>
          <w:rFonts w:ascii="Arial Nova Light" w:hAnsi="Arial Nova Light"/>
          <w:i/>
          <w:iCs/>
          <w:sz w:val="18"/>
          <w:szCs w:val="18"/>
          <w:lang w:val="es-ES_tradnl"/>
        </w:rPr>
      </w:pPr>
      <w:r w:rsidRPr="000D1632">
        <w:rPr>
          <w:rFonts w:ascii="Arial Nova Light" w:hAnsi="Arial Nova Light"/>
          <w:i/>
          <w:iCs/>
          <w:sz w:val="18"/>
          <w:szCs w:val="18"/>
          <w:lang w:val="es-ES_tradnl"/>
        </w:rPr>
        <w:t>Fuente: SDA - Archivo Red de Monitoreo de Calidad del Aire de Bogotá - RMCAB</w:t>
      </w:r>
    </w:p>
    <w:p w14:paraId="12EDCB3D" w14:textId="77777777" w:rsidR="001A3203" w:rsidRPr="000D1632" w:rsidRDefault="001A3203" w:rsidP="001A3203">
      <w:pPr>
        <w:spacing w:after="0" w:line="240" w:lineRule="auto"/>
        <w:contextualSpacing/>
        <w:jc w:val="both"/>
        <w:rPr>
          <w:rFonts w:ascii="Arial Nova Light" w:hAnsi="Arial Nova Light"/>
          <w:sz w:val="20"/>
          <w:szCs w:val="20"/>
          <w:lang w:val="es-ES_tradnl"/>
        </w:rPr>
      </w:pPr>
    </w:p>
    <w:p w14:paraId="479A8D0C" w14:textId="64ED1339" w:rsidR="001A3203" w:rsidRPr="000D1632" w:rsidRDefault="00B27FF9" w:rsidP="001A3203">
      <w:pPr>
        <w:spacing w:after="0" w:line="240" w:lineRule="auto"/>
        <w:jc w:val="both"/>
        <w:rPr>
          <w:rFonts w:ascii="Arial Nova Light" w:hAnsi="Arial Nova Light"/>
          <w:sz w:val="20"/>
          <w:szCs w:val="20"/>
        </w:rPr>
      </w:pPr>
      <w:r>
        <w:rPr>
          <w:rFonts w:ascii="Arial Nova Light" w:hAnsi="Arial Nova Light"/>
          <w:sz w:val="20"/>
          <w:szCs w:val="20"/>
        </w:rPr>
        <w:t xml:space="preserve">En la tabla 37 </w:t>
      </w:r>
      <w:r w:rsidR="001A3203" w:rsidRPr="000D1632">
        <w:rPr>
          <w:rFonts w:ascii="Arial Nova Light" w:hAnsi="Arial Nova Light"/>
          <w:sz w:val="20"/>
          <w:szCs w:val="20"/>
        </w:rPr>
        <w:t>se presentan las concentraciones promedio mensuales y en el gráfico 1 se muestran los promedios mensuales por estación de PM</w:t>
      </w:r>
      <w:r w:rsidR="001A3203" w:rsidRPr="000D1632">
        <w:rPr>
          <w:rFonts w:ascii="Arial Nova Light" w:hAnsi="Arial Nova Light"/>
          <w:sz w:val="20"/>
          <w:szCs w:val="20"/>
          <w:vertAlign w:val="subscript"/>
        </w:rPr>
        <w:t xml:space="preserve">10 </w:t>
      </w:r>
      <w:r w:rsidR="001A3203" w:rsidRPr="000D1632">
        <w:rPr>
          <w:rFonts w:ascii="Arial Nova Light" w:hAnsi="Arial Nova Light"/>
          <w:sz w:val="20"/>
          <w:szCs w:val="20"/>
        </w:rPr>
        <w:t>para 2021. Se observa que los registros más altos de PM</w:t>
      </w:r>
      <w:r w:rsidR="001A3203" w:rsidRPr="000D1632">
        <w:rPr>
          <w:rFonts w:ascii="Arial Nova Light" w:hAnsi="Arial Nova Light"/>
          <w:sz w:val="20"/>
          <w:szCs w:val="20"/>
          <w:vertAlign w:val="subscript"/>
        </w:rPr>
        <w:t>10</w:t>
      </w:r>
      <w:r w:rsidR="001A3203" w:rsidRPr="000D1632">
        <w:rPr>
          <w:rFonts w:ascii="Arial Nova Light" w:hAnsi="Arial Nova Light"/>
          <w:sz w:val="20"/>
          <w:szCs w:val="20"/>
        </w:rPr>
        <w:t xml:space="preserve"> que se presentaron en el año, fueron en las estaciones Carvajal-Sevillana y Móvil Fontibón, mientras que los valores más bajos se presentan en las estaciones MinAmbiente y San Cristóbal. Por otro lado, se evidencia que las concentraciones más altas se presentaron en el primero y cuarto trimestre del año.</w:t>
      </w:r>
    </w:p>
    <w:p w14:paraId="0F21CD72" w14:textId="77777777" w:rsidR="001A3203" w:rsidRPr="000D1632" w:rsidRDefault="001A3203" w:rsidP="001A3203">
      <w:pPr>
        <w:spacing w:after="0" w:line="240" w:lineRule="auto"/>
        <w:jc w:val="both"/>
        <w:rPr>
          <w:rFonts w:ascii="Arial Nova Light" w:hAnsi="Arial Nova Light"/>
          <w:sz w:val="20"/>
          <w:szCs w:val="20"/>
        </w:rPr>
      </w:pPr>
    </w:p>
    <w:p w14:paraId="1ED337DA" w14:textId="77DEE84E" w:rsidR="001A3203" w:rsidRPr="00B27FF9" w:rsidRDefault="00B27FF9" w:rsidP="00B27FF9">
      <w:pPr>
        <w:pStyle w:val="Descripcin"/>
        <w:jc w:val="center"/>
        <w:rPr>
          <w:rFonts w:ascii="Arial Nova Light" w:hAnsi="Arial Nova Light"/>
          <w:sz w:val="18"/>
        </w:rPr>
      </w:pPr>
      <w:bookmarkStart w:id="249" w:name="_2jxsxqh" w:colFirst="0" w:colLast="0"/>
      <w:bookmarkEnd w:id="249"/>
      <w:r w:rsidRPr="00B27FF9">
        <w:rPr>
          <w:sz w:val="18"/>
        </w:rPr>
        <w:t xml:space="preserve">Tabla </w:t>
      </w:r>
      <w:r w:rsidRPr="00B27FF9">
        <w:rPr>
          <w:sz w:val="18"/>
        </w:rPr>
        <w:fldChar w:fldCharType="begin"/>
      </w:r>
      <w:r w:rsidRPr="00B27FF9">
        <w:rPr>
          <w:sz w:val="18"/>
        </w:rPr>
        <w:instrText xml:space="preserve"> SEQ Tabla \* ARABIC </w:instrText>
      </w:r>
      <w:r w:rsidRPr="00B27FF9">
        <w:rPr>
          <w:sz w:val="18"/>
        </w:rPr>
        <w:fldChar w:fldCharType="separate"/>
      </w:r>
      <w:r w:rsidR="00CF0C1E">
        <w:rPr>
          <w:noProof/>
          <w:sz w:val="18"/>
        </w:rPr>
        <w:t>37</w:t>
      </w:r>
      <w:r w:rsidRPr="00B27FF9">
        <w:rPr>
          <w:sz w:val="18"/>
        </w:rPr>
        <w:fldChar w:fldCharType="end"/>
      </w:r>
      <w:r w:rsidRPr="00B27FF9">
        <w:rPr>
          <w:sz w:val="18"/>
        </w:rPr>
        <w:t>. Concentraciones promedio mensuales de PM10 por estación 2021</w:t>
      </w:r>
    </w:p>
    <w:tbl>
      <w:tblPr>
        <w:tblStyle w:val="Tablaconcuadrcula"/>
        <w:tblW w:w="9067" w:type="dxa"/>
        <w:tblLayout w:type="fixed"/>
        <w:tblLook w:val="04A0" w:firstRow="1" w:lastRow="0" w:firstColumn="1" w:lastColumn="0" w:noHBand="0" w:noVBand="1"/>
      </w:tblPr>
      <w:tblGrid>
        <w:gridCol w:w="1129"/>
        <w:gridCol w:w="661"/>
        <w:gridCol w:w="662"/>
        <w:gridCol w:w="661"/>
        <w:gridCol w:w="662"/>
        <w:gridCol w:w="661"/>
        <w:gridCol w:w="662"/>
        <w:gridCol w:w="661"/>
        <w:gridCol w:w="662"/>
        <w:gridCol w:w="661"/>
        <w:gridCol w:w="662"/>
        <w:gridCol w:w="661"/>
        <w:gridCol w:w="662"/>
      </w:tblGrid>
      <w:tr w:rsidR="001A3203" w:rsidRPr="000D1632" w14:paraId="47A7FA6C" w14:textId="77777777" w:rsidTr="001A3203">
        <w:trPr>
          <w:trHeight w:val="557"/>
          <w:tblHeader/>
        </w:trPr>
        <w:tc>
          <w:tcPr>
            <w:tcW w:w="1129" w:type="dxa"/>
            <w:shd w:val="clear" w:color="auto" w:fill="DBDBDB" w:themeFill="accent3" w:themeFillTint="66"/>
            <w:vAlign w:val="center"/>
            <w:hideMark/>
          </w:tcPr>
          <w:p w14:paraId="28126AD5"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ESTACIÓN / MES</w:t>
            </w:r>
          </w:p>
        </w:tc>
        <w:tc>
          <w:tcPr>
            <w:tcW w:w="661" w:type="dxa"/>
            <w:shd w:val="clear" w:color="auto" w:fill="DBDBDB" w:themeFill="accent3" w:themeFillTint="66"/>
            <w:vAlign w:val="center"/>
            <w:hideMark/>
          </w:tcPr>
          <w:p w14:paraId="65992F8A"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ENE</w:t>
            </w:r>
          </w:p>
        </w:tc>
        <w:tc>
          <w:tcPr>
            <w:tcW w:w="662" w:type="dxa"/>
            <w:shd w:val="clear" w:color="auto" w:fill="DBDBDB" w:themeFill="accent3" w:themeFillTint="66"/>
            <w:vAlign w:val="center"/>
            <w:hideMark/>
          </w:tcPr>
          <w:p w14:paraId="40C1A9E2"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FEB</w:t>
            </w:r>
          </w:p>
        </w:tc>
        <w:tc>
          <w:tcPr>
            <w:tcW w:w="661" w:type="dxa"/>
            <w:shd w:val="clear" w:color="auto" w:fill="DBDBDB" w:themeFill="accent3" w:themeFillTint="66"/>
            <w:vAlign w:val="center"/>
            <w:hideMark/>
          </w:tcPr>
          <w:p w14:paraId="609F1A64"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MAR</w:t>
            </w:r>
          </w:p>
        </w:tc>
        <w:tc>
          <w:tcPr>
            <w:tcW w:w="662" w:type="dxa"/>
            <w:shd w:val="clear" w:color="auto" w:fill="DBDBDB" w:themeFill="accent3" w:themeFillTint="66"/>
            <w:vAlign w:val="center"/>
            <w:hideMark/>
          </w:tcPr>
          <w:p w14:paraId="52C45F9E"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ABR</w:t>
            </w:r>
          </w:p>
        </w:tc>
        <w:tc>
          <w:tcPr>
            <w:tcW w:w="661" w:type="dxa"/>
            <w:shd w:val="clear" w:color="auto" w:fill="DBDBDB" w:themeFill="accent3" w:themeFillTint="66"/>
            <w:vAlign w:val="center"/>
            <w:hideMark/>
          </w:tcPr>
          <w:p w14:paraId="529522D0"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MAY</w:t>
            </w:r>
          </w:p>
        </w:tc>
        <w:tc>
          <w:tcPr>
            <w:tcW w:w="662" w:type="dxa"/>
            <w:shd w:val="clear" w:color="auto" w:fill="DBDBDB" w:themeFill="accent3" w:themeFillTint="66"/>
            <w:vAlign w:val="center"/>
            <w:hideMark/>
          </w:tcPr>
          <w:p w14:paraId="3E656D6A"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JUN</w:t>
            </w:r>
          </w:p>
        </w:tc>
        <w:tc>
          <w:tcPr>
            <w:tcW w:w="661" w:type="dxa"/>
            <w:shd w:val="clear" w:color="auto" w:fill="DBDBDB" w:themeFill="accent3" w:themeFillTint="66"/>
            <w:vAlign w:val="center"/>
            <w:hideMark/>
          </w:tcPr>
          <w:p w14:paraId="54234BE8"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JUL</w:t>
            </w:r>
          </w:p>
        </w:tc>
        <w:tc>
          <w:tcPr>
            <w:tcW w:w="662" w:type="dxa"/>
            <w:shd w:val="clear" w:color="auto" w:fill="DBDBDB" w:themeFill="accent3" w:themeFillTint="66"/>
            <w:vAlign w:val="center"/>
            <w:hideMark/>
          </w:tcPr>
          <w:p w14:paraId="6923D94C"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AGO</w:t>
            </w:r>
          </w:p>
        </w:tc>
        <w:tc>
          <w:tcPr>
            <w:tcW w:w="661" w:type="dxa"/>
            <w:shd w:val="clear" w:color="auto" w:fill="DBDBDB" w:themeFill="accent3" w:themeFillTint="66"/>
            <w:vAlign w:val="center"/>
            <w:hideMark/>
          </w:tcPr>
          <w:p w14:paraId="1F542688"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SEP</w:t>
            </w:r>
          </w:p>
        </w:tc>
        <w:tc>
          <w:tcPr>
            <w:tcW w:w="662" w:type="dxa"/>
            <w:shd w:val="clear" w:color="auto" w:fill="DBDBDB" w:themeFill="accent3" w:themeFillTint="66"/>
            <w:vAlign w:val="center"/>
            <w:hideMark/>
          </w:tcPr>
          <w:p w14:paraId="7A56F4C9"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OCT</w:t>
            </w:r>
          </w:p>
        </w:tc>
        <w:tc>
          <w:tcPr>
            <w:tcW w:w="661" w:type="dxa"/>
            <w:shd w:val="clear" w:color="auto" w:fill="DBDBDB" w:themeFill="accent3" w:themeFillTint="66"/>
            <w:vAlign w:val="center"/>
            <w:hideMark/>
          </w:tcPr>
          <w:p w14:paraId="74F9CADD"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NOV</w:t>
            </w:r>
          </w:p>
        </w:tc>
        <w:tc>
          <w:tcPr>
            <w:tcW w:w="662" w:type="dxa"/>
            <w:shd w:val="clear" w:color="auto" w:fill="DBDBDB" w:themeFill="accent3" w:themeFillTint="66"/>
            <w:vAlign w:val="center"/>
            <w:hideMark/>
          </w:tcPr>
          <w:p w14:paraId="2DE86644"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DIC</w:t>
            </w:r>
          </w:p>
        </w:tc>
      </w:tr>
      <w:tr w:rsidR="001A3203" w:rsidRPr="000D1632" w14:paraId="3142E595" w14:textId="77777777" w:rsidTr="001A3203">
        <w:trPr>
          <w:trHeight w:val="345"/>
        </w:trPr>
        <w:tc>
          <w:tcPr>
            <w:tcW w:w="1129" w:type="dxa"/>
            <w:noWrap/>
            <w:vAlign w:val="center"/>
            <w:hideMark/>
          </w:tcPr>
          <w:p w14:paraId="123ED229"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Bolivia</w:t>
            </w:r>
          </w:p>
        </w:tc>
        <w:tc>
          <w:tcPr>
            <w:tcW w:w="661" w:type="dxa"/>
            <w:noWrap/>
            <w:vAlign w:val="center"/>
            <w:hideMark/>
          </w:tcPr>
          <w:p w14:paraId="0F1128F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45</w:t>
            </w:r>
          </w:p>
        </w:tc>
        <w:tc>
          <w:tcPr>
            <w:tcW w:w="662" w:type="dxa"/>
            <w:noWrap/>
            <w:vAlign w:val="center"/>
            <w:hideMark/>
          </w:tcPr>
          <w:p w14:paraId="205D5CC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39</w:t>
            </w:r>
          </w:p>
        </w:tc>
        <w:tc>
          <w:tcPr>
            <w:tcW w:w="661" w:type="dxa"/>
            <w:noWrap/>
            <w:vAlign w:val="center"/>
            <w:hideMark/>
          </w:tcPr>
          <w:p w14:paraId="38BE12D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33</w:t>
            </w:r>
          </w:p>
        </w:tc>
        <w:tc>
          <w:tcPr>
            <w:tcW w:w="662" w:type="dxa"/>
            <w:noWrap/>
            <w:vAlign w:val="center"/>
            <w:hideMark/>
          </w:tcPr>
          <w:p w14:paraId="6EE5B14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29</w:t>
            </w:r>
          </w:p>
        </w:tc>
        <w:tc>
          <w:tcPr>
            <w:tcW w:w="661" w:type="dxa"/>
            <w:noWrap/>
            <w:vAlign w:val="center"/>
            <w:hideMark/>
          </w:tcPr>
          <w:p w14:paraId="7CCF9FB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22</w:t>
            </w:r>
          </w:p>
        </w:tc>
        <w:tc>
          <w:tcPr>
            <w:tcW w:w="662" w:type="dxa"/>
            <w:noWrap/>
            <w:vAlign w:val="center"/>
            <w:hideMark/>
          </w:tcPr>
          <w:p w14:paraId="442F8AC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27</w:t>
            </w:r>
          </w:p>
        </w:tc>
        <w:tc>
          <w:tcPr>
            <w:tcW w:w="661" w:type="dxa"/>
            <w:noWrap/>
            <w:vAlign w:val="center"/>
            <w:hideMark/>
          </w:tcPr>
          <w:p w14:paraId="6EEC810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20</w:t>
            </w:r>
          </w:p>
        </w:tc>
        <w:tc>
          <w:tcPr>
            <w:tcW w:w="662" w:type="dxa"/>
            <w:noWrap/>
            <w:vAlign w:val="center"/>
            <w:hideMark/>
          </w:tcPr>
          <w:p w14:paraId="02200B3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31</w:t>
            </w:r>
          </w:p>
        </w:tc>
        <w:tc>
          <w:tcPr>
            <w:tcW w:w="661" w:type="dxa"/>
            <w:noWrap/>
            <w:vAlign w:val="center"/>
            <w:hideMark/>
          </w:tcPr>
          <w:p w14:paraId="225A42A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34</w:t>
            </w:r>
          </w:p>
        </w:tc>
        <w:tc>
          <w:tcPr>
            <w:tcW w:w="662" w:type="dxa"/>
            <w:noWrap/>
            <w:vAlign w:val="center"/>
            <w:hideMark/>
          </w:tcPr>
          <w:p w14:paraId="7BBAB63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30</w:t>
            </w:r>
          </w:p>
        </w:tc>
        <w:tc>
          <w:tcPr>
            <w:tcW w:w="661" w:type="dxa"/>
            <w:noWrap/>
            <w:vAlign w:val="center"/>
            <w:hideMark/>
          </w:tcPr>
          <w:p w14:paraId="44ED2E6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43</w:t>
            </w:r>
          </w:p>
        </w:tc>
        <w:tc>
          <w:tcPr>
            <w:tcW w:w="662" w:type="dxa"/>
            <w:noWrap/>
            <w:vAlign w:val="center"/>
            <w:hideMark/>
          </w:tcPr>
          <w:p w14:paraId="5A19F7C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46</w:t>
            </w:r>
          </w:p>
        </w:tc>
      </w:tr>
      <w:tr w:rsidR="001A3203" w:rsidRPr="000D1632" w14:paraId="09A87803" w14:textId="77777777" w:rsidTr="001A3203">
        <w:trPr>
          <w:trHeight w:val="345"/>
        </w:trPr>
        <w:tc>
          <w:tcPr>
            <w:tcW w:w="1129" w:type="dxa"/>
            <w:noWrap/>
            <w:vAlign w:val="center"/>
            <w:hideMark/>
          </w:tcPr>
          <w:p w14:paraId="6E6E54A0"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Bosa</w:t>
            </w:r>
          </w:p>
        </w:tc>
        <w:tc>
          <w:tcPr>
            <w:tcW w:w="661" w:type="dxa"/>
            <w:noWrap/>
            <w:vAlign w:val="center"/>
            <w:hideMark/>
          </w:tcPr>
          <w:p w14:paraId="19B1739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47AD20A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40</w:t>
            </w:r>
          </w:p>
        </w:tc>
        <w:tc>
          <w:tcPr>
            <w:tcW w:w="661" w:type="dxa"/>
            <w:noWrap/>
            <w:vAlign w:val="center"/>
            <w:hideMark/>
          </w:tcPr>
          <w:p w14:paraId="57CB9A7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35</w:t>
            </w:r>
          </w:p>
        </w:tc>
        <w:tc>
          <w:tcPr>
            <w:tcW w:w="662" w:type="dxa"/>
            <w:noWrap/>
            <w:vAlign w:val="center"/>
            <w:hideMark/>
          </w:tcPr>
          <w:p w14:paraId="38F1863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30</w:t>
            </w:r>
          </w:p>
        </w:tc>
        <w:tc>
          <w:tcPr>
            <w:tcW w:w="661" w:type="dxa"/>
            <w:noWrap/>
            <w:vAlign w:val="center"/>
            <w:hideMark/>
          </w:tcPr>
          <w:p w14:paraId="24B7EF8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26</w:t>
            </w:r>
          </w:p>
        </w:tc>
        <w:tc>
          <w:tcPr>
            <w:tcW w:w="662" w:type="dxa"/>
            <w:noWrap/>
            <w:vAlign w:val="center"/>
            <w:hideMark/>
          </w:tcPr>
          <w:p w14:paraId="3F6C392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28</w:t>
            </w:r>
          </w:p>
        </w:tc>
        <w:tc>
          <w:tcPr>
            <w:tcW w:w="661" w:type="dxa"/>
            <w:noWrap/>
            <w:vAlign w:val="center"/>
            <w:hideMark/>
          </w:tcPr>
          <w:p w14:paraId="35D9485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26</w:t>
            </w:r>
          </w:p>
        </w:tc>
        <w:tc>
          <w:tcPr>
            <w:tcW w:w="662" w:type="dxa"/>
            <w:noWrap/>
            <w:vAlign w:val="center"/>
            <w:hideMark/>
          </w:tcPr>
          <w:p w14:paraId="6BB9DE4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1" w:type="dxa"/>
            <w:noWrap/>
            <w:vAlign w:val="center"/>
            <w:hideMark/>
          </w:tcPr>
          <w:p w14:paraId="5491BA2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62" w:type="dxa"/>
            <w:noWrap/>
            <w:vAlign w:val="center"/>
            <w:hideMark/>
          </w:tcPr>
          <w:p w14:paraId="759FABB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61" w:type="dxa"/>
            <w:noWrap/>
            <w:vAlign w:val="center"/>
            <w:hideMark/>
          </w:tcPr>
          <w:p w14:paraId="098B1F6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62" w:type="dxa"/>
            <w:noWrap/>
            <w:vAlign w:val="center"/>
            <w:hideMark/>
          </w:tcPr>
          <w:p w14:paraId="3940E54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r>
      <w:tr w:rsidR="001A3203" w:rsidRPr="000D1632" w14:paraId="51C87FD7" w14:textId="77777777" w:rsidTr="001A3203">
        <w:trPr>
          <w:trHeight w:val="345"/>
        </w:trPr>
        <w:tc>
          <w:tcPr>
            <w:tcW w:w="1129" w:type="dxa"/>
            <w:noWrap/>
            <w:vAlign w:val="center"/>
            <w:hideMark/>
          </w:tcPr>
          <w:p w14:paraId="1F10CCCE"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Carvajal - Sevillana</w:t>
            </w:r>
          </w:p>
        </w:tc>
        <w:tc>
          <w:tcPr>
            <w:tcW w:w="661" w:type="dxa"/>
            <w:noWrap/>
            <w:vAlign w:val="center"/>
            <w:hideMark/>
          </w:tcPr>
          <w:p w14:paraId="628DB9C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66</w:t>
            </w:r>
          </w:p>
        </w:tc>
        <w:tc>
          <w:tcPr>
            <w:tcW w:w="662" w:type="dxa"/>
            <w:noWrap/>
            <w:vAlign w:val="center"/>
            <w:hideMark/>
          </w:tcPr>
          <w:p w14:paraId="721CD0F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66</w:t>
            </w:r>
          </w:p>
        </w:tc>
        <w:tc>
          <w:tcPr>
            <w:tcW w:w="661" w:type="dxa"/>
            <w:noWrap/>
            <w:vAlign w:val="center"/>
            <w:hideMark/>
          </w:tcPr>
          <w:p w14:paraId="5688C2F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70</w:t>
            </w:r>
          </w:p>
        </w:tc>
        <w:tc>
          <w:tcPr>
            <w:tcW w:w="662" w:type="dxa"/>
            <w:noWrap/>
            <w:vAlign w:val="center"/>
            <w:hideMark/>
          </w:tcPr>
          <w:p w14:paraId="57AC125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1" w:type="dxa"/>
            <w:noWrap/>
            <w:vAlign w:val="center"/>
            <w:hideMark/>
          </w:tcPr>
          <w:p w14:paraId="7F48453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58</w:t>
            </w:r>
          </w:p>
        </w:tc>
        <w:tc>
          <w:tcPr>
            <w:tcW w:w="662" w:type="dxa"/>
            <w:noWrap/>
            <w:vAlign w:val="center"/>
            <w:hideMark/>
          </w:tcPr>
          <w:p w14:paraId="1293E58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69</w:t>
            </w:r>
          </w:p>
        </w:tc>
        <w:tc>
          <w:tcPr>
            <w:tcW w:w="661" w:type="dxa"/>
            <w:noWrap/>
            <w:vAlign w:val="center"/>
            <w:hideMark/>
          </w:tcPr>
          <w:p w14:paraId="4ED9862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61</w:t>
            </w:r>
          </w:p>
        </w:tc>
        <w:tc>
          <w:tcPr>
            <w:tcW w:w="662" w:type="dxa"/>
            <w:noWrap/>
            <w:vAlign w:val="center"/>
            <w:hideMark/>
          </w:tcPr>
          <w:p w14:paraId="09FD11D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70</w:t>
            </w:r>
          </w:p>
        </w:tc>
        <w:tc>
          <w:tcPr>
            <w:tcW w:w="661" w:type="dxa"/>
            <w:noWrap/>
            <w:vAlign w:val="center"/>
            <w:hideMark/>
          </w:tcPr>
          <w:p w14:paraId="4CA12B8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75</w:t>
            </w:r>
          </w:p>
        </w:tc>
        <w:tc>
          <w:tcPr>
            <w:tcW w:w="662" w:type="dxa"/>
            <w:noWrap/>
            <w:vAlign w:val="center"/>
            <w:hideMark/>
          </w:tcPr>
          <w:p w14:paraId="5E0EF6F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75</w:t>
            </w:r>
          </w:p>
        </w:tc>
        <w:tc>
          <w:tcPr>
            <w:tcW w:w="661" w:type="dxa"/>
            <w:noWrap/>
            <w:vAlign w:val="center"/>
            <w:hideMark/>
          </w:tcPr>
          <w:p w14:paraId="7F261CC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79</w:t>
            </w:r>
          </w:p>
        </w:tc>
        <w:tc>
          <w:tcPr>
            <w:tcW w:w="662" w:type="dxa"/>
            <w:noWrap/>
            <w:vAlign w:val="center"/>
            <w:hideMark/>
          </w:tcPr>
          <w:p w14:paraId="742BDCF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r>
      <w:tr w:rsidR="001A3203" w:rsidRPr="000D1632" w14:paraId="30329FFC" w14:textId="77777777" w:rsidTr="001A3203">
        <w:trPr>
          <w:trHeight w:val="345"/>
        </w:trPr>
        <w:tc>
          <w:tcPr>
            <w:tcW w:w="1129" w:type="dxa"/>
            <w:noWrap/>
            <w:vAlign w:val="center"/>
            <w:hideMark/>
          </w:tcPr>
          <w:p w14:paraId="13DD370C"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C.D.A.R.</w:t>
            </w:r>
          </w:p>
        </w:tc>
        <w:tc>
          <w:tcPr>
            <w:tcW w:w="661" w:type="dxa"/>
            <w:noWrap/>
            <w:vAlign w:val="center"/>
            <w:hideMark/>
          </w:tcPr>
          <w:p w14:paraId="289575F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29</w:t>
            </w:r>
          </w:p>
        </w:tc>
        <w:tc>
          <w:tcPr>
            <w:tcW w:w="662" w:type="dxa"/>
            <w:noWrap/>
            <w:vAlign w:val="center"/>
            <w:hideMark/>
          </w:tcPr>
          <w:p w14:paraId="08DB5DD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26</w:t>
            </w:r>
          </w:p>
        </w:tc>
        <w:tc>
          <w:tcPr>
            <w:tcW w:w="661" w:type="dxa"/>
            <w:noWrap/>
            <w:vAlign w:val="center"/>
            <w:hideMark/>
          </w:tcPr>
          <w:p w14:paraId="62AB1A0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27</w:t>
            </w:r>
          </w:p>
        </w:tc>
        <w:tc>
          <w:tcPr>
            <w:tcW w:w="662" w:type="dxa"/>
            <w:noWrap/>
            <w:vAlign w:val="center"/>
            <w:hideMark/>
          </w:tcPr>
          <w:p w14:paraId="5911749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19</w:t>
            </w:r>
          </w:p>
        </w:tc>
        <w:tc>
          <w:tcPr>
            <w:tcW w:w="661" w:type="dxa"/>
            <w:noWrap/>
            <w:vAlign w:val="center"/>
            <w:hideMark/>
          </w:tcPr>
          <w:p w14:paraId="0DB3026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2770D83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18</w:t>
            </w:r>
          </w:p>
        </w:tc>
        <w:tc>
          <w:tcPr>
            <w:tcW w:w="661" w:type="dxa"/>
            <w:noWrap/>
            <w:vAlign w:val="center"/>
            <w:hideMark/>
          </w:tcPr>
          <w:p w14:paraId="2F231D1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12</w:t>
            </w:r>
          </w:p>
        </w:tc>
        <w:tc>
          <w:tcPr>
            <w:tcW w:w="662" w:type="dxa"/>
            <w:noWrap/>
            <w:vAlign w:val="center"/>
            <w:hideMark/>
          </w:tcPr>
          <w:p w14:paraId="712062F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19</w:t>
            </w:r>
          </w:p>
        </w:tc>
        <w:tc>
          <w:tcPr>
            <w:tcW w:w="661" w:type="dxa"/>
            <w:noWrap/>
            <w:vAlign w:val="center"/>
            <w:hideMark/>
          </w:tcPr>
          <w:p w14:paraId="02813C2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18</w:t>
            </w:r>
          </w:p>
        </w:tc>
        <w:tc>
          <w:tcPr>
            <w:tcW w:w="662" w:type="dxa"/>
            <w:noWrap/>
            <w:vAlign w:val="center"/>
            <w:hideMark/>
          </w:tcPr>
          <w:p w14:paraId="32ED746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23</w:t>
            </w:r>
          </w:p>
        </w:tc>
        <w:tc>
          <w:tcPr>
            <w:tcW w:w="661" w:type="dxa"/>
            <w:noWrap/>
            <w:vAlign w:val="center"/>
            <w:hideMark/>
          </w:tcPr>
          <w:p w14:paraId="5A97F4F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28</w:t>
            </w:r>
          </w:p>
        </w:tc>
        <w:tc>
          <w:tcPr>
            <w:tcW w:w="662" w:type="dxa"/>
            <w:noWrap/>
            <w:vAlign w:val="center"/>
            <w:hideMark/>
          </w:tcPr>
          <w:p w14:paraId="129D1B7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28</w:t>
            </w:r>
          </w:p>
        </w:tc>
      </w:tr>
      <w:tr w:rsidR="001A3203" w:rsidRPr="000D1632" w14:paraId="039BE92C" w14:textId="77777777" w:rsidTr="001A3203">
        <w:trPr>
          <w:trHeight w:val="345"/>
        </w:trPr>
        <w:tc>
          <w:tcPr>
            <w:tcW w:w="1129" w:type="dxa"/>
            <w:noWrap/>
            <w:vAlign w:val="center"/>
            <w:hideMark/>
          </w:tcPr>
          <w:p w14:paraId="21304989"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Ciudad Bolívar</w:t>
            </w:r>
          </w:p>
        </w:tc>
        <w:tc>
          <w:tcPr>
            <w:tcW w:w="661" w:type="dxa"/>
            <w:noWrap/>
            <w:vAlign w:val="center"/>
            <w:hideMark/>
          </w:tcPr>
          <w:p w14:paraId="5481CF1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45</w:t>
            </w:r>
          </w:p>
        </w:tc>
        <w:tc>
          <w:tcPr>
            <w:tcW w:w="662" w:type="dxa"/>
            <w:noWrap/>
            <w:vAlign w:val="center"/>
            <w:hideMark/>
          </w:tcPr>
          <w:p w14:paraId="12F228F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42</w:t>
            </w:r>
          </w:p>
        </w:tc>
        <w:tc>
          <w:tcPr>
            <w:tcW w:w="661" w:type="dxa"/>
            <w:noWrap/>
            <w:vAlign w:val="center"/>
            <w:hideMark/>
          </w:tcPr>
          <w:p w14:paraId="6F19E7B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41</w:t>
            </w:r>
          </w:p>
        </w:tc>
        <w:tc>
          <w:tcPr>
            <w:tcW w:w="662" w:type="dxa"/>
            <w:noWrap/>
            <w:vAlign w:val="center"/>
            <w:hideMark/>
          </w:tcPr>
          <w:p w14:paraId="4FDA3CF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28</w:t>
            </w:r>
          </w:p>
        </w:tc>
        <w:tc>
          <w:tcPr>
            <w:tcW w:w="661" w:type="dxa"/>
            <w:noWrap/>
            <w:vAlign w:val="center"/>
            <w:hideMark/>
          </w:tcPr>
          <w:p w14:paraId="02622E5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25</w:t>
            </w:r>
          </w:p>
        </w:tc>
        <w:tc>
          <w:tcPr>
            <w:tcW w:w="662" w:type="dxa"/>
            <w:noWrap/>
            <w:vAlign w:val="center"/>
            <w:hideMark/>
          </w:tcPr>
          <w:p w14:paraId="0B98B28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31</w:t>
            </w:r>
          </w:p>
        </w:tc>
        <w:tc>
          <w:tcPr>
            <w:tcW w:w="661" w:type="dxa"/>
            <w:noWrap/>
            <w:vAlign w:val="center"/>
            <w:hideMark/>
          </w:tcPr>
          <w:p w14:paraId="7C0670C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22</w:t>
            </w:r>
          </w:p>
        </w:tc>
        <w:tc>
          <w:tcPr>
            <w:tcW w:w="662" w:type="dxa"/>
            <w:noWrap/>
            <w:vAlign w:val="center"/>
            <w:hideMark/>
          </w:tcPr>
          <w:p w14:paraId="1E20D9C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30</w:t>
            </w:r>
          </w:p>
        </w:tc>
        <w:tc>
          <w:tcPr>
            <w:tcW w:w="661" w:type="dxa"/>
            <w:noWrap/>
            <w:vAlign w:val="center"/>
            <w:hideMark/>
          </w:tcPr>
          <w:p w14:paraId="6D4E5B1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32</w:t>
            </w:r>
          </w:p>
        </w:tc>
        <w:tc>
          <w:tcPr>
            <w:tcW w:w="662" w:type="dxa"/>
            <w:noWrap/>
            <w:vAlign w:val="center"/>
            <w:hideMark/>
          </w:tcPr>
          <w:p w14:paraId="720A427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41</w:t>
            </w:r>
          </w:p>
        </w:tc>
        <w:tc>
          <w:tcPr>
            <w:tcW w:w="661" w:type="dxa"/>
            <w:noWrap/>
            <w:vAlign w:val="center"/>
            <w:hideMark/>
          </w:tcPr>
          <w:p w14:paraId="0EA5EFC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50</w:t>
            </w:r>
          </w:p>
        </w:tc>
        <w:tc>
          <w:tcPr>
            <w:tcW w:w="662" w:type="dxa"/>
            <w:noWrap/>
            <w:vAlign w:val="center"/>
            <w:hideMark/>
          </w:tcPr>
          <w:p w14:paraId="0EEBB56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53</w:t>
            </w:r>
          </w:p>
        </w:tc>
      </w:tr>
      <w:tr w:rsidR="001A3203" w:rsidRPr="000D1632" w14:paraId="5556ABDB" w14:textId="77777777" w:rsidTr="001A3203">
        <w:trPr>
          <w:trHeight w:val="345"/>
        </w:trPr>
        <w:tc>
          <w:tcPr>
            <w:tcW w:w="1129" w:type="dxa"/>
            <w:noWrap/>
            <w:vAlign w:val="center"/>
            <w:hideMark/>
          </w:tcPr>
          <w:p w14:paraId="0F4CF6E8"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Colina</w:t>
            </w:r>
          </w:p>
        </w:tc>
        <w:tc>
          <w:tcPr>
            <w:tcW w:w="661" w:type="dxa"/>
            <w:noWrap/>
            <w:vAlign w:val="center"/>
            <w:hideMark/>
          </w:tcPr>
          <w:p w14:paraId="16A8E56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68760A1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1" w:type="dxa"/>
            <w:noWrap/>
            <w:vAlign w:val="center"/>
            <w:hideMark/>
          </w:tcPr>
          <w:p w14:paraId="136F0F5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26AC72C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1" w:type="dxa"/>
            <w:noWrap/>
            <w:vAlign w:val="center"/>
            <w:hideMark/>
          </w:tcPr>
          <w:p w14:paraId="40BBB43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13</w:t>
            </w:r>
          </w:p>
        </w:tc>
        <w:tc>
          <w:tcPr>
            <w:tcW w:w="662" w:type="dxa"/>
            <w:noWrap/>
            <w:vAlign w:val="center"/>
            <w:hideMark/>
          </w:tcPr>
          <w:p w14:paraId="7BFCF10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15</w:t>
            </w:r>
          </w:p>
        </w:tc>
        <w:tc>
          <w:tcPr>
            <w:tcW w:w="661" w:type="dxa"/>
            <w:noWrap/>
            <w:vAlign w:val="center"/>
            <w:hideMark/>
          </w:tcPr>
          <w:p w14:paraId="31B8687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12</w:t>
            </w:r>
          </w:p>
        </w:tc>
        <w:tc>
          <w:tcPr>
            <w:tcW w:w="662" w:type="dxa"/>
            <w:noWrap/>
            <w:vAlign w:val="center"/>
            <w:hideMark/>
          </w:tcPr>
          <w:p w14:paraId="0A8CC16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16</w:t>
            </w:r>
          </w:p>
        </w:tc>
        <w:tc>
          <w:tcPr>
            <w:tcW w:w="661" w:type="dxa"/>
            <w:noWrap/>
            <w:vAlign w:val="center"/>
            <w:hideMark/>
          </w:tcPr>
          <w:p w14:paraId="54E43EE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534EA78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1" w:type="dxa"/>
            <w:noWrap/>
            <w:vAlign w:val="center"/>
            <w:hideMark/>
          </w:tcPr>
          <w:p w14:paraId="0B7E681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0B6C507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24</w:t>
            </w:r>
          </w:p>
        </w:tc>
      </w:tr>
      <w:tr w:rsidR="001A3203" w:rsidRPr="000D1632" w14:paraId="1CD0D59A" w14:textId="77777777" w:rsidTr="001A3203">
        <w:trPr>
          <w:trHeight w:val="345"/>
        </w:trPr>
        <w:tc>
          <w:tcPr>
            <w:tcW w:w="1129" w:type="dxa"/>
            <w:noWrap/>
            <w:vAlign w:val="center"/>
            <w:hideMark/>
          </w:tcPr>
          <w:p w14:paraId="790BE239"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Fontibón</w:t>
            </w:r>
          </w:p>
        </w:tc>
        <w:tc>
          <w:tcPr>
            <w:tcW w:w="661" w:type="dxa"/>
            <w:noWrap/>
            <w:vAlign w:val="center"/>
            <w:hideMark/>
          </w:tcPr>
          <w:p w14:paraId="57F2939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35</w:t>
            </w:r>
          </w:p>
        </w:tc>
        <w:tc>
          <w:tcPr>
            <w:tcW w:w="662" w:type="dxa"/>
            <w:noWrap/>
            <w:vAlign w:val="center"/>
            <w:hideMark/>
          </w:tcPr>
          <w:p w14:paraId="10154E3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34</w:t>
            </w:r>
          </w:p>
        </w:tc>
        <w:tc>
          <w:tcPr>
            <w:tcW w:w="661" w:type="dxa"/>
            <w:noWrap/>
            <w:vAlign w:val="center"/>
            <w:hideMark/>
          </w:tcPr>
          <w:p w14:paraId="1C65801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36</w:t>
            </w:r>
          </w:p>
        </w:tc>
        <w:tc>
          <w:tcPr>
            <w:tcW w:w="662" w:type="dxa"/>
            <w:noWrap/>
            <w:vAlign w:val="center"/>
            <w:hideMark/>
          </w:tcPr>
          <w:p w14:paraId="7CEF1D4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1" w:type="dxa"/>
            <w:noWrap/>
            <w:vAlign w:val="center"/>
            <w:hideMark/>
          </w:tcPr>
          <w:p w14:paraId="7C4459A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65315D5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24</w:t>
            </w:r>
          </w:p>
        </w:tc>
        <w:tc>
          <w:tcPr>
            <w:tcW w:w="661" w:type="dxa"/>
            <w:noWrap/>
            <w:vAlign w:val="center"/>
            <w:hideMark/>
          </w:tcPr>
          <w:p w14:paraId="31D60F6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23</w:t>
            </w:r>
          </w:p>
        </w:tc>
        <w:tc>
          <w:tcPr>
            <w:tcW w:w="662" w:type="dxa"/>
            <w:noWrap/>
            <w:vAlign w:val="center"/>
            <w:hideMark/>
          </w:tcPr>
          <w:p w14:paraId="7C19722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33</w:t>
            </w:r>
          </w:p>
        </w:tc>
        <w:tc>
          <w:tcPr>
            <w:tcW w:w="661" w:type="dxa"/>
            <w:noWrap/>
            <w:vAlign w:val="center"/>
            <w:hideMark/>
          </w:tcPr>
          <w:p w14:paraId="773D218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38</w:t>
            </w:r>
          </w:p>
        </w:tc>
        <w:tc>
          <w:tcPr>
            <w:tcW w:w="662" w:type="dxa"/>
            <w:noWrap/>
            <w:vAlign w:val="center"/>
            <w:hideMark/>
          </w:tcPr>
          <w:p w14:paraId="7F3D00E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35</w:t>
            </w:r>
          </w:p>
        </w:tc>
        <w:tc>
          <w:tcPr>
            <w:tcW w:w="661" w:type="dxa"/>
            <w:noWrap/>
            <w:vAlign w:val="center"/>
            <w:hideMark/>
          </w:tcPr>
          <w:p w14:paraId="6258804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37</w:t>
            </w:r>
          </w:p>
        </w:tc>
        <w:tc>
          <w:tcPr>
            <w:tcW w:w="662" w:type="dxa"/>
            <w:noWrap/>
            <w:vAlign w:val="center"/>
            <w:hideMark/>
          </w:tcPr>
          <w:p w14:paraId="783ED07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42</w:t>
            </w:r>
          </w:p>
        </w:tc>
      </w:tr>
      <w:tr w:rsidR="001A3203" w:rsidRPr="000D1632" w14:paraId="60B16CC5" w14:textId="77777777" w:rsidTr="001A3203">
        <w:trPr>
          <w:trHeight w:val="345"/>
        </w:trPr>
        <w:tc>
          <w:tcPr>
            <w:tcW w:w="1129" w:type="dxa"/>
            <w:noWrap/>
            <w:vAlign w:val="center"/>
            <w:hideMark/>
          </w:tcPr>
          <w:p w14:paraId="129F4366"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lastRenderedPageBreak/>
              <w:t>Guaymaral</w:t>
            </w:r>
          </w:p>
        </w:tc>
        <w:tc>
          <w:tcPr>
            <w:tcW w:w="661" w:type="dxa"/>
            <w:noWrap/>
            <w:vAlign w:val="center"/>
            <w:hideMark/>
          </w:tcPr>
          <w:p w14:paraId="02E95A5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27</w:t>
            </w:r>
          </w:p>
        </w:tc>
        <w:tc>
          <w:tcPr>
            <w:tcW w:w="662" w:type="dxa"/>
            <w:noWrap/>
            <w:vAlign w:val="center"/>
            <w:hideMark/>
          </w:tcPr>
          <w:p w14:paraId="4D3BEE4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1" w:type="dxa"/>
            <w:noWrap/>
            <w:vAlign w:val="center"/>
            <w:hideMark/>
          </w:tcPr>
          <w:p w14:paraId="0F322EB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1336B6B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22</w:t>
            </w:r>
          </w:p>
        </w:tc>
        <w:tc>
          <w:tcPr>
            <w:tcW w:w="661" w:type="dxa"/>
            <w:noWrap/>
            <w:vAlign w:val="center"/>
            <w:hideMark/>
          </w:tcPr>
          <w:p w14:paraId="350C3F9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20</w:t>
            </w:r>
          </w:p>
        </w:tc>
        <w:tc>
          <w:tcPr>
            <w:tcW w:w="662" w:type="dxa"/>
            <w:noWrap/>
            <w:vAlign w:val="center"/>
            <w:hideMark/>
          </w:tcPr>
          <w:p w14:paraId="31F0EED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22</w:t>
            </w:r>
          </w:p>
        </w:tc>
        <w:tc>
          <w:tcPr>
            <w:tcW w:w="661" w:type="dxa"/>
            <w:noWrap/>
            <w:vAlign w:val="center"/>
            <w:hideMark/>
          </w:tcPr>
          <w:p w14:paraId="03072CD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19</w:t>
            </w:r>
          </w:p>
        </w:tc>
        <w:tc>
          <w:tcPr>
            <w:tcW w:w="662" w:type="dxa"/>
            <w:noWrap/>
            <w:vAlign w:val="center"/>
            <w:hideMark/>
          </w:tcPr>
          <w:p w14:paraId="454FBDD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22</w:t>
            </w:r>
          </w:p>
        </w:tc>
        <w:tc>
          <w:tcPr>
            <w:tcW w:w="661" w:type="dxa"/>
            <w:noWrap/>
            <w:vAlign w:val="center"/>
            <w:hideMark/>
          </w:tcPr>
          <w:p w14:paraId="1F32F8D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25</w:t>
            </w:r>
          </w:p>
        </w:tc>
        <w:tc>
          <w:tcPr>
            <w:tcW w:w="662" w:type="dxa"/>
            <w:noWrap/>
            <w:vAlign w:val="center"/>
            <w:hideMark/>
          </w:tcPr>
          <w:p w14:paraId="018113C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26</w:t>
            </w:r>
          </w:p>
        </w:tc>
        <w:tc>
          <w:tcPr>
            <w:tcW w:w="661" w:type="dxa"/>
            <w:noWrap/>
            <w:vAlign w:val="center"/>
            <w:hideMark/>
          </w:tcPr>
          <w:p w14:paraId="4FE020D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33</w:t>
            </w:r>
          </w:p>
        </w:tc>
        <w:tc>
          <w:tcPr>
            <w:tcW w:w="662" w:type="dxa"/>
            <w:noWrap/>
            <w:vAlign w:val="center"/>
            <w:hideMark/>
          </w:tcPr>
          <w:p w14:paraId="6459B63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38</w:t>
            </w:r>
          </w:p>
        </w:tc>
      </w:tr>
      <w:tr w:rsidR="001A3203" w:rsidRPr="000D1632" w14:paraId="385B86BA" w14:textId="77777777" w:rsidTr="001A3203">
        <w:trPr>
          <w:trHeight w:val="345"/>
        </w:trPr>
        <w:tc>
          <w:tcPr>
            <w:tcW w:w="1129" w:type="dxa"/>
            <w:noWrap/>
            <w:vAlign w:val="center"/>
            <w:hideMark/>
          </w:tcPr>
          <w:p w14:paraId="11A6B243"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Jazmín</w:t>
            </w:r>
          </w:p>
        </w:tc>
        <w:tc>
          <w:tcPr>
            <w:tcW w:w="661" w:type="dxa"/>
            <w:noWrap/>
            <w:vAlign w:val="center"/>
            <w:hideMark/>
          </w:tcPr>
          <w:p w14:paraId="43116F0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33</w:t>
            </w:r>
          </w:p>
        </w:tc>
        <w:tc>
          <w:tcPr>
            <w:tcW w:w="662" w:type="dxa"/>
            <w:noWrap/>
            <w:vAlign w:val="center"/>
            <w:hideMark/>
          </w:tcPr>
          <w:p w14:paraId="0EDC823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32</w:t>
            </w:r>
          </w:p>
        </w:tc>
        <w:tc>
          <w:tcPr>
            <w:tcW w:w="661" w:type="dxa"/>
            <w:noWrap/>
            <w:vAlign w:val="center"/>
            <w:hideMark/>
          </w:tcPr>
          <w:p w14:paraId="3C7B127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35</w:t>
            </w:r>
          </w:p>
        </w:tc>
        <w:tc>
          <w:tcPr>
            <w:tcW w:w="662" w:type="dxa"/>
            <w:noWrap/>
            <w:vAlign w:val="center"/>
            <w:hideMark/>
          </w:tcPr>
          <w:p w14:paraId="58809E2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25</w:t>
            </w:r>
          </w:p>
        </w:tc>
        <w:tc>
          <w:tcPr>
            <w:tcW w:w="661" w:type="dxa"/>
            <w:noWrap/>
            <w:vAlign w:val="center"/>
            <w:hideMark/>
          </w:tcPr>
          <w:p w14:paraId="593FEAC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23</w:t>
            </w:r>
          </w:p>
        </w:tc>
        <w:tc>
          <w:tcPr>
            <w:tcW w:w="662" w:type="dxa"/>
            <w:noWrap/>
            <w:vAlign w:val="center"/>
            <w:hideMark/>
          </w:tcPr>
          <w:p w14:paraId="041DA48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26</w:t>
            </w:r>
          </w:p>
        </w:tc>
        <w:tc>
          <w:tcPr>
            <w:tcW w:w="661" w:type="dxa"/>
            <w:noWrap/>
            <w:vAlign w:val="center"/>
            <w:hideMark/>
          </w:tcPr>
          <w:p w14:paraId="003D0A7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18</w:t>
            </w:r>
          </w:p>
        </w:tc>
        <w:tc>
          <w:tcPr>
            <w:tcW w:w="662" w:type="dxa"/>
            <w:noWrap/>
            <w:vAlign w:val="center"/>
            <w:hideMark/>
          </w:tcPr>
          <w:p w14:paraId="40C8092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25</w:t>
            </w:r>
          </w:p>
        </w:tc>
        <w:tc>
          <w:tcPr>
            <w:tcW w:w="661" w:type="dxa"/>
            <w:noWrap/>
            <w:vAlign w:val="center"/>
            <w:hideMark/>
          </w:tcPr>
          <w:p w14:paraId="5514937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27</w:t>
            </w:r>
          </w:p>
        </w:tc>
        <w:tc>
          <w:tcPr>
            <w:tcW w:w="662" w:type="dxa"/>
            <w:noWrap/>
            <w:vAlign w:val="center"/>
            <w:hideMark/>
          </w:tcPr>
          <w:p w14:paraId="1169D9C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35</w:t>
            </w:r>
          </w:p>
        </w:tc>
        <w:tc>
          <w:tcPr>
            <w:tcW w:w="661" w:type="dxa"/>
            <w:noWrap/>
            <w:vAlign w:val="center"/>
            <w:hideMark/>
          </w:tcPr>
          <w:p w14:paraId="24D38A5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43</w:t>
            </w:r>
          </w:p>
        </w:tc>
        <w:tc>
          <w:tcPr>
            <w:tcW w:w="662" w:type="dxa"/>
            <w:noWrap/>
            <w:vAlign w:val="center"/>
            <w:hideMark/>
          </w:tcPr>
          <w:p w14:paraId="626E310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43</w:t>
            </w:r>
          </w:p>
        </w:tc>
      </w:tr>
      <w:tr w:rsidR="001A3203" w:rsidRPr="000D1632" w14:paraId="729C3FAB" w14:textId="77777777" w:rsidTr="001A3203">
        <w:trPr>
          <w:trHeight w:val="345"/>
        </w:trPr>
        <w:tc>
          <w:tcPr>
            <w:tcW w:w="1129" w:type="dxa"/>
            <w:noWrap/>
            <w:vAlign w:val="center"/>
            <w:hideMark/>
          </w:tcPr>
          <w:p w14:paraId="2A4C555A"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Kennedy</w:t>
            </w:r>
          </w:p>
        </w:tc>
        <w:tc>
          <w:tcPr>
            <w:tcW w:w="661" w:type="dxa"/>
            <w:noWrap/>
            <w:vAlign w:val="center"/>
            <w:hideMark/>
          </w:tcPr>
          <w:p w14:paraId="4D7337F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45</w:t>
            </w:r>
          </w:p>
        </w:tc>
        <w:tc>
          <w:tcPr>
            <w:tcW w:w="662" w:type="dxa"/>
            <w:noWrap/>
            <w:vAlign w:val="center"/>
            <w:hideMark/>
          </w:tcPr>
          <w:p w14:paraId="583793A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44</w:t>
            </w:r>
          </w:p>
        </w:tc>
        <w:tc>
          <w:tcPr>
            <w:tcW w:w="661" w:type="dxa"/>
            <w:noWrap/>
            <w:vAlign w:val="center"/>
            <w:hideMark/>
          </w:tcPr>
          <w:p w14:paraId="6728C7C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22853A7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37</w:t>
            </w:r>
          </w:p>
        </w:tc>
        <w:tc>
          <w:tcPr>
            <w:tcW w:w="661" w:type="dxa"/>
            <w:noWrap/>
            <w:vAlign w:val="center"/>
            <w:hideMark/>
          </w:tcPr>
          <w:p w14:paraId="6C21D0C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36</w:t>
            </w:r>
          </w:p>
        </w:tc>
        <w:tc>
          <w:tcPr>
            <w:tcW w:w="662" w:type="dxa"/>
            <w:noWrap/>
            <w:vAlign w:val="center"/>
            <w:hideMark/>
          </w:tcPr>
          <w:p w14:paraId="68528C4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40</w:t>
            </w:r>
          </w:p>
        </w:tc>
        <w:tc>
          <w:tcPr>
            <w:tcW w:w="661" w:type="dxa"/>
            <w:noWrap/>
            <w:vAlign w:val="center"/>
            <w:hideMark/>
          </w:tcPr>
          <w:p w14:paraId="41DC458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3A65102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39</w:t>
            </w:r>
          </w:p>
        </w:tc>
        <w:tc>
          <w:tcPr>
            <w:tcW w:w="661" w:type="dxa"/>
            <w:noWrap/>
            <w:vAlign w:val="center"/>
            <w:hideMark/>
          </w:tcPr>
          <w:p w14:paraId="522AAC5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45</w:t>
            </w:r>
          </w:p>
        </w:tc>
        <w:tc>
          <w:tcPr>
            <w:tcW w:w="662" w:type="dxa"/>
            <w:noWrap/>
            <w:vAlign w:val="center"/>
            <w:hideMark/>
          </w:tcPr>
          <w:p w14:paraId="4A23956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46</w:t>
            </w:r>
          </w:p>
        </w:tc>
        <w:tc>
          <w:tcPr>
            <w:tcW w:w="661" w:type="dxa"/>
            <w:noWrap/>
            <w:vAlign w:val="center"/>
            <w:hideMark/>
          </w:tcPr>
          <w:p w14:paraId="5228331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50</w:t>
            </w:r>
          </w:p>
        </w:tc>
        <w:tc>
          <w:tcPr>
            <w:tcW w:w="662" w:type="dxa"/>
            <w:noWrap/>
            <w:vAlign w:val="center"/>
            <w:hideMark/>
          </w:tcPr>
          <w:p w14:paraId="6B3BDD0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60</w:t>
            </w:r>
          </w:p>
        </w:tc>
      </w:tr>
      <w:tr w:rsidR="001A3203" w:rsidRPr="000D1632" w14:paraId="27C1CABC" w14:textId="77777777" w:rsidTr="001A3203">
        <w:trPr>
          <w:trHeight w:val="345"/>
        </w:trPr>
        <w:tc>
          <w:tcPr>
            <w:tcW w:w="1129" w:type="dxa"/>
            <w:noWrap/>
            <w:vAlign w:val="center"/>
            <w:hideMark/>
          </w:tcPr>
          <w:p w14:paraId="6F437E60"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Las Ferias</w:t>
            </w:r>
          </w:p>
        </w:tc>
        <w:tc>
          <w:tcPr>
            <w:tcW w:w="661" w:type="dxa"/>
            <w:noWrap/>
            <w:vAlign w:val="center"/>
            <w:hideMark/>
          </w:tcPr>
          <w:p w14:paraId="0B54217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3593833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25</w:t>
            </w:r>
          </w:p>
        </w:tc>
        <w:tc>
          <w:tcPr>
            <w:tcW w:w="661" w:type="dxa"/>
            <w:noWrap/>
            <w:vAlign w:val="center"/>
            <w:hideMark/>
          </w:tcPr>
          <w:p w14:paraId="771D409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24</w:t>
            </w:r>
          </w:p>
        </w:tc>
        <w:tc>
          <w:tcPr>
            <w:tcW w:w="662" w:type="dxa"/>
            <w:noWrap/>
            <w:vAlign w:val="center"/>
            <w:hideMark/>
          </w:tcPr>
          <w:p w14:paraId="38441E3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20</w:t>
            </w:r>
          </w:p>
        </w:tc>
        <w:tc>
          <w:tcPr>
            <w:tcW w:w="661" w:type="dxa"/>
            <w:noWrap/>
            <w:vAlign w:val="center"/>
            <w:hideMark/>
          </w:tcPr>
          <w:p w14:paraId="284764A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14</w:t>
            </w:r>
          </w:p>
        </w:tc>
        <w:tc>
          <w:tcPr>
            <w:tcW w:w="662" w:type="dxa"/>
            <w:noWrap/>
            <w:vAlign w:val="center"/>
            <w:hideMark/>
          </w:tcPr>
          <w:p w14:paraId="55EDBB4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18</w:t>
            </w:r>
          </w:p>
        </w:tc>
        <w:tc>
          <w:tcPr>
            <w:tcW w:w="661" w:type="dxa"/>
            <w:noWrap/>
            <w:vAlign w:val="center"/>
            <w:hideMark/>
          </w:tcPr>
          <w:p w14:paraId="1C37683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12</w:t>
            </w:r>
          </w:p>
        </w:tc>
        <w:tc>
          <w:tcPr>
            <w:tcW w:w="662" w:type="dxa"/>
            <w:noWrap/>
            <w:vAlign w:val="center"/>
            <w:hideMark/>
          </w:tcPr>
          <w:p w14:paraId="14A6E24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20</w:t>
            </w:r>
          </w:p>
        </w:tc>
        <w:tc>
          <w:tcPr>
            <w:tcW w:w="661" w:type="dxa"/>
            <w:noWrap/>
            <w:vAlign w:val="center"/>
            <w:hideMark/>
          </w:tcPr>
          <w:p w14:paraId="61426EE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21</w:t>
            </w:r>
          </w:p>
        </w:tc>
        <w:tc>
          <w:tcPr>
            <w:tcW w:w="662" w:type="dxa"/>
            <w:noWrap/>
            <w:vAlign w:val="center"/>
            <w:hideMark/>
          </w:tcPr>
          <w:p w14:paraId="4CA5F3A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25</w:t>
            </w:r>
          </w:p>
        </w:tc>
        <w:tc>
          <w:tcPr>
            <w:tcW w:w="661" w:type="dxa"/>
            <w:noWrap/>
            <w:vAlign w:val="center"/>
            <w:hideMark/>
          </w:tcPr>
          <w:p w14:paraId="1581360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29</w:t>
            </w:r>
          </w:p>
        </w:tc>
        <w:tc>
          <w:tcPr>
            <w:tcW w:w="662" w:type="dxa"/>
            <w:noWrap/>
            <w:vAlign w:val="center"/>
            <w:hideMark/>
          </w:tcPr>
          <w:p w14:paraId="19031ED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30</w:t>
            </w:r>
          </w:p>
        </w:tc>
      </w:tr>
      <w:tr w:rsidR="001A3203" w:rsidRPr="000D1632" w14:paraId="2B81DF86" w14:textId="77777777" w:rsidTr="001A3203">
        <w:trPr>
          <w:trHeight w:val="345"/>
        </w:trPr>
        <w:tc>
          <w:tcPr>
            <w:tcW w:w="1129" w:type="dxa"/>
            <w:noWrap/>
            <w:vAlign w:val="center"/>
            <w:hideMark/>
          </w:tcPr>
          <w:p w14:paraId="508B587A"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4"/>
                <w:szCs w:val="16"/>
              </w:rPr>
              <w:t>MinAmbiente</w:t>
            </w:r>
          </w:p>
        </w:tc>
        <w:tc>
          <w:tcPr>
            <w:tcW w:w="661" w:type="dxa"/>
            <w:noWrap/>
            <w:vAlign w:val="center"/>
            <w:hideMark/>
          </w:tcPr>
          <w:p w14:paraId="0CCE136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58CBB43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23</w:t>
            </w:r>
          </w:p>
        </w:tc>
        <w:tc>
          <w:tcPr>
            <w:tcW w:w="661" w:type="dxa"/>
            <w:noWrap/>
            <w:vAlign w:val="center"/>
            <w:hideMark/>
          </w:tcPr>
          <w:p w14:paraId="19CD21E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24</w:t>
            </w:r>
          </w:p>
        </w:tc>
        <w:tc>
          <w:tcPr>
            <w:tcW w:w="662" w:type="dxa"/>
            <w:noWrap/>
            <w:vAlign w:val="center"/>
            <w:hideMark/>
          </w:tcPr>
          <w:p w14:paraId="6D9A942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16</w:t>
            </w:r>
          </w:p>
        </w:tc>
        <w:tc>
          <w:tcPr>
            <w:tcW w:w="661" w:type="dxa"/>
            <w:noWrap/>
            <w:vAlign w:val="center"/>
            <w:hideMark/>
          </w:tcPr>
          <w:p w14:paraId="5E3271F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14</w:t>
            </w:r>
          </w:p>
        </w:tc>
        <w:tc>
          <w:tcPr>
            <w:tcW w:w="662" w:type="dxa"/>
            <w:noWrap/>
            <w:vAlign w:val="center"/>
            <w:hideMark/>
          </w:tcPr>
          <w:p w14:paraId="504AC37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14</w:t>
            </w:r>
          </w:p>
        </w:tc>
        <w:tc>
          <w:tcPr>
            <w:tcW w:w="661" w:type="dxa"/>
            <w:noWrap/>
            <w:vAlign w:val="center"/>
            <w:hideMark/>
          </w:tcPr>
          <w:p w14:paraId="5F39383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w:t>
            </w:r>
          </w:p>
        </w:tc>
        <w:tc>
          <w:tcPr>
            <w:tcW w:w="662" w:type="dxa"/>
            <w:noWrap/>
            <w:vAlign w:val="center"/>
            <w:hideMark/>
          </w:tcPr>
          <w:p w14:paraId="312E989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14</w:t>
            </w:r>
          </w:p>
        </w:tc>
        <w:tc>
          <w:tcPr>
            <w:tcW w:w="661" w:type="dxa"/>
            <w:noWrap/>
            <w:vAlign w:val="center"/>
            <w:hideMark/>
          </w:tcPr>
          <w:p w14:paraId="63A0569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15</w:t>
            </w:r>
          </w:p>
        </w:tc>
        <w:tc>
          <w:tcPr>
            <w:tcW w:w="662" w:type="dxa"/>
            <w:noWrap/>
            <w:vAlign w:val="center"/>
            <w:hideMark/>
          </w:tcPr>
          <w:p w14:paraId="1927674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23</w:t>
            </w:r>
          </w:p>
        </w:tc>
        <w:tc>
          <w:tcPr>
            <w:tcW w:w="661" w:type="dxa"/>
            <w:noWrap/>
            <w:vAlign w:val="center"/>
            <w:hideMark/>
          </w:tcPr>
          <w:p w14:paraId="17B1E90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29</w:t>
            </w:r>
          </w:p>
        </w:tc>
        <w:tc>
          <w:tcPr>
            <w:tcW w:w="662" w:type="dxa"/>
            <w:noWrap/>
            <w:vAlign w:val="center"/>
            <w:hideMark/>
          </w:tcPr>
          <w:p w14:paraId="1F44BFE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29</w:t>
            </w:r>
          </w:p>
        </w:tc>
      </w:tr>
      <w:tr w:rsidR="001A3203" w:rsidRPr="000D1632" w14:paraId="06879661" w14:textId="77777777" w:rsidTr="001A3203">
        <w:trPr>
          <w:trHeight w:val="345"/>
        </w:trPr>
        <w:tc>
          <w:tcPr>
            <w:tcW w:w="1129" w:type="dxa"/>
            <w:noWrap/>
            <w:vAlign w:val="center"/>
            <w:hideMark/>
          </w:tcPr>
          <w:p w14:paraId="3068E7C8"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Móvil Fontibón</w:t>
            </w:r>
          </w:p>
        </w:tc>
        <w:tc>
          <w:tcPr>
            <w:tcW w:w="661" w:type="dxa"/>
            <w:noWrap/>
            <w:vAlign w:val="center"/>
            <w:hideMark/>
          </w:tcPr>
          <w:p w14:paraId="43909DC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62" w:type="dxa"/>
            <w:noWrap/>
            <w:vAlign w:val="center"/>
            <w:hideMark/>
          </w:tcPr>
          <w:p w14:paraId="1E02998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61" w:type="dxa"/>
            <w:noWrap/>
            <w:vAlign w:val="center"/>
            <w:hideMark/>
          </w:tcPr>
          <w:p w14:paraId="64C820D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62" w:type="dxa"/>
            <w:noWrap/>
            <w:vAlign w:val="center"/>
            <w:hideMark/>
          </w:tcPr>
          <w:p w14:paraId="6CA0A14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44</w:t>
            </w:r>
          </w:p>
        </w:tc>
        <w:tc>
          <w:tcPr>
            <w:tcW w:w="661" w:type="dxa"/>
            <w:noWrap/>
            <w:vAlign w:val="center"/>
            <w:hideMark/>
          </w:tcPr>
          <w:p w14:paraId="69593F4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34</w:t>
            </w:r>
          </w:p>
        </w:tc>
        <w:tc>
          <w:tcPr>
            <w:tcW w:w="662" w:type="dxa"/>
            <w:noWrap/>
            <w:vAlign w:val="center"/>
            <w:hideMark/>
          </w:tcPr>
          <w:p w14:paraId="1FDE1A2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47</w:t>
            </w:r>
          </w:p>
        </w:tc>
        <w:tc>
          <w:tcPr>
            <w:tcW w:w="661" w:type="dxa"/>
            <w:noWrap/>
            <w:vAlign w:val="center"/>
            <w:hideMark/>
          </w:tcPr>
          <w:p w14:paraId="269E385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46</w:t>
            </w:r>
          </w:p>
        </w:tc>
        <w:tc>
          <w:tcPr>
            <w:tcW w:w="662" w:type="dxa"/>
            <w:noWrap/>
            <w:vAlign w:val="center"/>
            <w:hideMark/>
          </w:tcPr>
          <w:p w14:paraId="1EE32F5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49</w:t>
            </w:r>
          </w:p>
        </w:tc>
        <w:tc>
          <w:tcPr>
            <w:tcW w:w="661" w:type="dxa"/>
            <w:noWrap/>
            <w:vAlign w:val="center"/>
            <w:hideMark/>
          </w:tcPr>
          <w:p w14:paraId="0C9C64D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52</w:t>
            </w:r>
          </w:p>
        </w:tc>
        <w:tc>
          <w:tcPr>
            <w:tcW w:w="662" w:type="dxa"/>
            <w:noWrap/>
            <w:vAlign w:val="center"/>
            <w:hideMark/>
          </w:tcPr>
          <w:p w14:paraId="66D4669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45</w:t>
            </w:r>
          </w:p>
        </w:tc>
        <w:tc>
          <w:tcPr>
            <w:tcW w:w="661" w:type="dxa"/>
            <w:noWrap/>
            <w:vAlign w:val="center"/>
            <w:hideMark/>
          </w:tcPr>
          <w:p w14:paraId="7D707F5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49</w:t>
            </w:r>
          </w:p>
        </w:tc>
        <w:tc>
          <w:tcPr>
            <w:tcW w:w="662" w:type="dxa"/>
            <w:noWrap/>
            <w:vAlign w:val="center"/>
            <w:hideMark/>
          </w:tcPr>
          <w:p w14:paraId="5FD1968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53</w:t>
            </w:r>
          </w:p>
        </w:tc>
      </w:tr>
      <w:tr w:rsidR="001A3203" w:rsidRPr="000D1632" w14:paraId="677B149C" w14:textId="77777777" w:rsidTr="001A3203">
        <w:trPr>
          <w:trHeight w:val="345"/>
        </w:trPr>
        <w:tc>
          <w:tcPr>
            <w:tcW w:w="1129" w:type="dxa"/>
            <w:noWrap/>
            <w:vAlign w:val="center"/>
            <w:hideMark/>
          </w:tcPr>
          <w:p w14:paraId="1AA0AD9B"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Móvil 7ma</w:t>
            </w:r>
          </w:p>
        </w:tc>
        <w:tc>
          <w:tcPr>
            <w:tcW w:w="661" w:type="dxa"/>
            <w:noWrap/>
            <w:vAlign w:val="center"/>
            <w:hideMark/>
          </w:tcPr>
          <w:p w14:paraId="2130C6C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35</w:t>
            </w:r>
          </w:p>
        </w:tc>
        <w:tc>
          <w:tcPr>
            <w:tcW w:w="662" w:type="dxa"/>
            <w:noWrap/>
            <w:vAlign w:val="center"/>
            <w:hideMark/>
          </w:tcPr>
          <w:p w14:paraId="6746DEB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45</w:t>
            </w:r>
          </w:p>
        </w:tc>
        <w:tc>
          <w:tcPr>
            <w:tcW w:w="661" w:type="dxa"/>
            <w:noWrap/>
            <w:vAlign w:val="center"/>
            <w:hideMark/>
          </w:tcPr>
          <w:p w14:paraId="24DA05B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47</w:t>
            </w:r>
          </w:p>
        </w:tc>
        <w:tc>
          <w:tcPr>
            <w:tcW w:w="662" w:type="dxa"/>
            <w:noWrap/>
            <w:vAlign w:val="center"/>
            <w:hideMark/>
          </w:tcPr>
          <w:p w14:paraId="5B19258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24</w:t>
            </w:r>
          </w:p>
        </w:tc>
        <w:tc>
          <w:tcPr>
            <w:tcW w:w="661" w:type="dxa"/>
            <w:noWrap/>
            <w:vAlign w:val="center"/>
            <w:hideMark/>
          </w:tcPr>
          <w:p w14:paraId="6EC177C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32</w:t>
            </w:r>
          </w:p>
        </w:tc>
        <w:tc>
          <w:tcPr>
            <w:tcW w:w="662" w:type="dxa"/>
            <w:noWrap/>
            <w:vAlign w:val="center"/>
            <w:hideMark/>
          </w:tcPr>
          <w:p w14:paraId="0F1D991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37</w:t>
            </w:r>
          </w:p>
        </w:tc>
        <w:tc>
          <w:tcPr>
            <w:tcW w:w="661" w:type="dxa"/>
            <w:noWrap/>
            <w:vAlign w:val="center"/>
            <w:hideMark/>
          </w:tcPr>
          <w:p w14:paraId="7D86C20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29</w:t>
            </w:r>
          </w:p>
        </w:tc>
        <w:tc>
          <w:tcPr>
            <w:tcW w:w="662" w:type="dxa"/>
            <w:noWrap/>
            <w:vAlign w:val="center"/>
            <w:hideMark/>
          </w:tcPr>
          <w:p w14:paraId="35CE42A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29</w:t>
            </w:r>
          </w:p>
        </w:tc>
        <w:tc>
          <w:tcPr>
            <w:tcW w:w="661" w:type="dxa"/>
            <w:noWrap/>
            <w:vAlign w:val="center"/>
            <w:hideMark/>
          </w:tcPr>
          <w:p w14:paraId="44DF34C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28</w:t>
            </w:r>
          </w:p>
        </w:tc>
        <w:tc>
          <w:tcPr>
            <w:tcW w:w="662" w:type="dxa"/>
            <w:noWrap/>
            <w:vAlign w:val="center"/>
            <w:hideMark/>
          </w:tcPr>
          <w:p w14:paraId="41F81CF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33</w:t>
            </w:r>
          </w:p>
        </w:tc>
        <w:tc>
          <w:tcPr>
            <w:tcW w:w="661" w:type="dxa"/>
            <w:noWrap/>
            <w:vAlign w:val="center"/>
            <w:hideMark/>
          </w:tcPr>
          <w:p w14:paraId="667C20C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39</w:t>
            </w:r>
          </w:p>
        </w:tc>
        <w:tc>
          <w:tcPr>
            <w:tcW w:w="662" w:type="dxa"/>
            <w:noWrap/>
            <w:vAlign w:val="center"/>
            <w:hideMark/>
          </w:tcPr>
          <w:p w14:paraId="43030F9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39</w:t>
            </w:r>
          </w:p>
        </w:tc>
      </w:tr>
      <w:tr w:rsidR="001A3203" w:rsidRPr="000D1632" w14:paraId="0FAB90A8" w14:textId="77777777" w:rsidTr="001A3203">
        <w:trPr>
          <w:trHeight w:val="345"/>
        </w:trPr>
        <w:tc>
          <w:tcPr>
            <w:tcW w:w="1129" w:type="dxa"/>
            <w:noWrap/>
            <w:vAlign w:val="center"/>
            <w:hideMark/>
          </w:tcPr>
          <w:p w14:paraId="77D29A4E"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Puente Aranda</w:t>
            </w:r>
          </w:p>
        </w:tc>
        <w:tc>
          <w:tcPr>
            <w:tcW w:w="661" w:type="dxa"/>
            <w:noWrap/>
            <w:vAlign w:val="center"/>
            <w:hideMark/>
          </w:tcPr>
          <w:p w14:paraId="6576A94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37</w:t>
            </w:r>
          </w:p>
        </w:tc>
        <w:tc>
          <w:tcPr>
            <w:tcW w:w="662" w:type="dxa"/>
            <w:noWrap/>
            <w:vAlign w:val="center"/>
            <w:hideMark/>
          </w:tcPr>
          <w:p w14:paraId="14490E3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41</w:t>
            </w:r>
          </w:p>
        </w:tc>
        <w:tc>
          <w:tcPr>
            <w:tcW w:w="661" w:type="dxa"/>
            <w:noWrap/>
            <w:vAlign w:val="center"/>
            <w:hideMark/>
          </w:tcPr>
          <w:p w14:paraId="51B4274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0752D47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30</w:t>
            </w:r>
          </w:p>
        </w:tc>
        <w:tc>
          <w:tcPr>
            <w:tcW w:w="661" w:type="dxa"/>
            <w:noWrap/>
            <w:vAlign w:val="center"/>
            <w:hideMark/>
          </w:tcPr>
          <w:p w14:paraId="0FAC8EC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26</w:t>
            </w:r>
          </w:p>
        </w:tc>
        <w:tc>
          <w:tcPr>
            <w:tcW w:w="662" w:type="dxa"/>
            <w:noWrap/>
            <w:vAlign w:val="center"/>
            <w:hideMark/>
          </w:tcPr>
          <w:p w14:paraId="69EE23B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31</w:t>
            </w:r>
          </w:p>
        </w:tc>
        <w:tc>
          <w:tcPr>
            <w:tcW w:w="661" w:type="dxa"/>
            <w:noWrap/>
            <w:vAlign w:val="center"/>
            <w:hideMark/>
          </w:tcPr>
          <w:p w14:paraId="6FDCD88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23</w:t>
            </w:r>
          </w:p>
        </w:tc>
        <w:tc>
          <w:tcPr>
            <w:tcW w:w="662" w:type="dxa"/>
            <w:noWrap/>
            <w:vAlign w:val="center"/>
            <w:hideMark/>
          </w:tcPr>
          <w:p w14:paraId="066BA3F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26</w:t>
            </w:r>
          </w:p>
        </w:tc>
        <w:tc>
          <w:tcPr>
            <w:tcW w:w="661" w:type="dxa"/>
            <w:noWrap/>
            <w:vAlign w:val="center"/>
            <w:hideMark/>
          </w:tcPr>
          <w:p w14:paraId="6A7DE40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31</w:t>
            </w:r>
          </w:p>
        </w:tc>
        <w:tc>
          <w:tcPr>
            <w:tcW w:w="662" w:type="dxa"/>
            <w:noWrap/>
            <w:vAlign w:val="center"/>
            <w:hideMark/>
          </w:tcPr>
          <w:p w14:paraId="7AA14A8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37</w:t>
            </w:r>
          </w:p>
        </w:tc>
        <w:tc>
          <w:tcPr>
            <w:tcW w:w="661" w:type="dxa"/>
            <w:noWrap/>
            <w:vAlign w:val="center"/>
            <w:hideMark/>
          </w:tcPr>
          <w:p w14:paraId="18B4745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5DE0AF2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r>
      <w:tr w:rsidR="001A3203" w:rsidRPr="000D1632" w14:paraId="0CA47B23" w14:textId="77777777" w:rsidTr="001A3203">
        <w:trPr>
          <w:trHeight w:val="345"/>
        </w:trPr>
        <w:tc>
          <w:tcPr>
            <w:tcW w:w="1129" w:type="dxa"/>
            <w:noWrap/>
            <w:vAlign w:val="center"/>
            <w:hideMark/>
          </w:tcPr>
          <w:p w14:paraId="43D946B0"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San Cristóbal</w:t>
            </w:r>
          </w:p>
        </w:tc>
        <w:tc>
          <w:tcPr>
            <w:tcW w:w="661" w:type="dxa"/>
            <w:noWrap/>
            <w:vAlign w:val="center"/>
            <w:hideMark/>
          </w:tcPr>
          <w:p w14:paraId="0179969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21</w:t>
            </w:r>
          </w:p>
        </w:tc>
        <w:tc>
          <w:tcPr>
            <w:tcW w:w="662" w:type="dxa"/>
            <w:noWrap/>
            <w:vAlign w:val="center"/>
            <w:hideMark/>
          </w:tcPr>
          <w:p w14:paraId="30940C9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26</w:t>
            </w:r>
          </w:p>
        </w:tc>
        <w:tc>
          <w:tcPr>
            <w:tcW w:w="661" w:type="dxa"/>
            <w:noWrap/>
            <w:vAlign w:val="center"/>
            <w:hideMark/>
          </w:tcPr>
          <w:p w14:paraId="3AB37A2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27</w:t>
            </w:r>
          </w:p>
        </w:tc>
        <w:tc>
          <w:tcPr>
            <w:tcW w:w="662" w:type="dxa"/>
            <w:noWrap/>
            <w:vAlign w:val="center"/>
            <w:hideMark/>
          </w:tcPr>
          <w:p w14:paraId="1262478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15</w:t>
            </w:r>
          </w:p>
        </w:tc>
        <w:tc>
          <w:tcPr>
            <w:tcW w:w="661" w:type="dxa"/>
            <w:noWrap/>
            <w:vAlign w:val="center"/>
            <w:hideMark/>
          </w:tcPr>
          <w:p w14:paraId="5F5FEDD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16</w:t>
            </w:r>
          </w:p>
        </w:tc>
        <w:tc>
          <w:tcPr>
            <w:tcW w:w="662" w:type="dxa"/>
            <w:noWrap/>
            <w:vAlign w:val="center"/>
            <w:hideMark/>
          </w:tcPr>
          <w:p w14:paraId="7E3480C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13</w:t>
            </w:r>
          </w:p>
        </w:tc>
        <w:tc>
          <w:tcPr>
            <w:tcW w:w="661" w:type="dxa"/>
            <w:noWrap/>
            <w:vAlign w:val="center"/>
            <w:hideMark/>
          </w:tcPr>
          <w:p w14:paraId="3F3E836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12</w:t>
            </w:r>
          </w:p>
        </w:tc>
        <w:tc>
          <w:tcPr>
            <w:tcW w:w="662" w:type="dxa"/>
            <w:noWrap/>
            <w:vAlign w:val="center"/>
            <w:hideMark/>
          </w:tcPr>
          <w:p w14:paraId="5C42F59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16</w:t>
            </w:r>
          </w:p>
        </w:tc>
        <w:tc>
          <w:tcPr>
            <w:tcW w:w="661" w:type="dxa"/>
            <w:noWrap/>
            <w:vAlign w:val="center"/>
            <w:hideMark/>
          </w:tcPr>
          <w:p w14:paraId="0FD42AB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16</w:t>
            </w:r>
          </w:p>
        </w:tc>
        <w:tc>
          <w:tcPr>
            <w:tcW w:w="662" w:type="dxa"/>
            <w:noWrap/>
            <w:vAlign w:val="center"/>
            <w:hideMark/>
          </w:tcPr>
          <w:p w14:paraId="5976D92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23</w:t>
            </w:r>
          </w:p>
        </w:tc>
        <w:tc>
          <w:tcPr>
            <w:tcW w:w="661" w:type="dxa"/>
            <w:noWrap/>
            <w:vAlign w:val="center"/>
            <w:hideMark/>
          </w:tcPr>
          <w:p w14:paraId="3F74F1D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30</w:t>
            </w:r>
          </w:p>
        </w:tc>
        <w:tc>
          <w:tcPr>
            <w:tcW w:w="662" w:type="dxa"/>
            <w:noWrap/>
            <w:vAlign w:val="center"/>
            <w:hideMark/>
          </w:tcPr>
          <w:p w14:paraId="046E0AE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30</w:t>
            </w:r>
          </w:p>
        </w:tc>
      </w:tr>
      <w:tr w:rsidR="001A3203" w:rsidRPr="000D1632" w14:paraId="159F7CD6" w14:textId="77777777" w:rsidTr="001A3203">
        <w:trPr>
          <w:trHeight w:val="345"/>
        </w:trPr>
        <w:tc>
          <w:tcPr>
            <w:tcW w:w="1129" w:type="dxa"/>
            <w:noWrap/>
            <w:vAlign w:val="center"/>
            <w:hideMark/>
          </w:tcPr>
          <w:p w14:paraId="1D14AAEF"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Suba</w:t>
            </w:r>
          </w:p>
        </w:tc>
        <w:tc>
          <w:tcPr>
            <w:tcW w:w="661" w:type="dxa"/>
            <w:noWrap/>
            <w:vAlign w:val="center"/>
            <w:hideMark/>
          </w:tcPr>
          <w:p w14:paraId="3CEE55A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34</w:t>
            </w:r>
          </w:p>
        </w:tc>
        <w:tc>
          <w:tcPr>
            <w:tcW w:w="662" w:type="dxa"/>
            <w:noWrap/>
            <w:vAlign w:val="center"/>
            <w:hideMark/>
          </w:tcPr>
          <w:p w14:paraId="1E590F2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34</w:t>
            </w:r>
          </w:p>
        </w:tc>
        <w:tc>
          <w:tcPr>
            <w:tcW w:w="661" w:type="dxa"/>
            <w:noWrap/>
            <w:vAlign w:val="center"/>
            <w:hideMark/>
          </w:tcPr>
          <w:p w14:paraId="59A663E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30</w:t>
            </w:r>
          </w:p>
        </w:tc>
        <w:tc>
          <w:tcPr>
            <w:tcW w:w="662" w:type="dxa"/>
            <w:noWrap/>
            <w:vAlign w:val="center"/>
            <w:hideMark/>
          </w:tcPr>
          <w:p w14:paraId="5F53FCA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28</w:t>
            </w:r>
          </w:p>
        </w:tc>
        <w:tc>
          <w:tcPr>
            <w:tcW w:w="661" w:type="dxa"/>
            <w:noWrap/>
            <w:vAlign w:val="center"/>
            <w:hideMark/>
          </w:tcPr>
          <w:p w14:paraId="3411253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24</w:t>
            </w:r>
          </w:p>
        </w:tc>
        <w:tc>
          <w:tcPr>
            <w:tcW w:w="662" w:type="dxa"/>
            <w:noWrap/>
            <w:vAlign w:val="center"/>
            <w:hideMark/>
          </w:tcPr>
          <w:p w14:paraId="10CD2A1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1" w:type="dxa"/>
            <w:noWrap/>
            <w:vAlign w:val="center"/>
            <w:hideMark/>
          </w:tcPr>
          <w:p w14:paraId="29D5556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23</w:t>
            </w:r>
          </w:p>
        </w:tc>
        <w:tc>
          <w:tcPr>
            <w:tcW w:w="662" w:type="dxa"/>
            <w:noWrap/>
            <w:vAlign w:val="center"/>
            <w:hideMark/>
          </w:tcPr>
          <w:p w14:paraId="783B2DF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26</w:t>
            </w:r>
          </w:p>
        </w:tc>
        <w:tc>
          <w:tcPr>
            <w:tcW w:w="661" w:type="dxa"/>
            <w:noWrap/>
            <w:vAlign w:val="center"/>
            <w:hideMark/>
          </w:tcPr>
          <w:p w14:paraId="115EF76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31</w:t>
            </w:r>
          </w:p>
        </w:tc>
        <w:tc>
          <w:tcPr>
            <w:tcW w:w="662" w:type="dxa"/>
            <w:noWrap/>
            <w:vAlign w:val="center"/>
            <w:hideMark/>
          </w:tcPr>
          <w:p w14:paraId="03461DB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28</w:t>
            </w:r>
          </w:p>
        </w:tc>
        <w:tc>
          <w:tcPr>
            <w:tcW w:w="661" w:type="dxa"/>
            <w:noWrap/>
            <w:vAlign w:val="center"/>
            <w:hideMark/>
          </w:tcPr>
          <w:p w14:paraId="33EF7DA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36</w:t>
            </w:r>
          </w:p>
        </w:tc>
        <w:tc>
          <w:tcPr>
            <w:tcW w:w="662" w:type="dxa"/>
            <w:noWrap/>
            <w:vAlign w:val="center"/>
            <w:hideMark/>
          </w:tcPr>
          <w:p w14:paraId="05B5418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39</w:t>
            </w:r>
          </w:p>
        </w:tc>
      </w:tr>
      <w:tr w:rsidR="001A3203" w:rsidRPr="000D1632" w14:paraId="49F293A8" w14:textId="77777777" w:rsidTr="001A3203">
        <w:trPr>
          <w:trHeight w:val="345"/>
        </w:trPr>
        <w:tc>
          <w:tcPr>
            <w:tcW w:w="1129" w:type="dxa"/>
            <w:noWrap/>
            <w:vAlign w:val="center"/>
            <w:hideMark/>
          </w:tcPr>
          <w:p w14:paraId="2284D857"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Tunal</w:t>
            </w:r>
          </w:p>
        </w:tc>
        <w:tc>
          <w:tcPr>
            <w:tcW w:w="661" w:type="dxa"/>
            <w:noWrap/>
            <w:vAlign w:val="center"/>
            <w:hideMark/>
          </w:tcPr>
          <w:p w14:paraId="5D6C36B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39</w:t>
            </w:r>
          </w:p>
        </w:tc>
        <w:tc>
          <w:tcPr>
            <w:tcW w:w="662" w:type="dxa"/>
            <w:noWrap/>
            <w:vAlign w:val="center"/>
            <w:hideMark/>
          </w:tcPr>
          <w:p w14:paraId="1B7C757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40</w:t>
            </w:r>
          </w:p>
        </w:tc>
        <w:tc>
          <w:tcPr>
            <w:tcW w:w="661" w:type="dxa"/>
            <w:noWrap/>
            <w:vAlign w:val="center"/>
            <w:hideMark/>
          </w:tcPr>
          <w:p w14:paraId="10B2D4F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42</w:t>
            </w:r>
          </w:p>
        </w:tc>
        <w:tc>
          <w:tcPr>
            <w:tcW w:w="662" w:type="dxa"/>
            <w:noWrap/>
            <w:vAlign w:val="center"/>
            <w:hideMark/>
          </w:tcPr>
          <w:p w14:paraId="37A0917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25</w:t>
            </w:r>
          </w:p>
        </w:tc>
        <w:tc>
          <w:tcPr>
            <w:tcW w:w="661" w:type="dxa"/>
            <w:noWrap/>
            <w:vAlign w:val="center"/>
            <w:hideMark/>
          </w:tcPr>
          <w:p w14:paraId="25F999F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24</w:t>
            </w:r>
          </w:p>
        </w:tc>
        <w:tc>
          <w:tcPr>
            <w:tcW w:w="662" w:type="dxa"/>
            <w:noWrap/>
            <w:vAlign w:val="center"/>
            <w:hideMark/>
          </w:tcPr>
          <w:p w14:paraId="7394456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31</w:t>
            </w:r>
          </w:p>
        </w:tc>
        <w:tc>
          <w:tcPr>
            <w:tcW w:w="661" w:type="dxa"/>
            <w:noWrap/>
            <w:vAlign w:val="center"/>
            <w:hideMark/>
          </w:tcPr>
          <w:p w14:paraId="1A36CAB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19</w:t>
            </w:r>
          </w:p>
        </w:tc>
        <w:tc>
          <w:tcPr>
            <w:tcW w:w="662" w:type="dxa"/>
            <w:noWrap/>
            <w:vAlign w:val="center"/>
            <w:hideMark/>
          </w:tcPr>
          <w:p w14:paraId="430ADF8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28</w:t>
            </w:r>
          </w:p>
        </w:tc>
        <w:tc>
          <w:tcPr>
            <w:tcW w:w="661" w:type="dxa"/>
            <w:noWrap/>
            <w:vAlign w:val="center"/>
            <w:hideMark/>
          </w:tcPr>
          <w:p w14:paraId="132D7E0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30</w:t>
            </w:r>
          </w:p>
        </w:tc>
        <w:tc>
          <w:tcPr>
            <w:tcW w:w="662" w:type="dxa"/>
            <w:noWrap/>
            <w:vAlign w:val="center"/>
            <w:hideMark/>
          </w:tcPr>
          <w:p w14:paraId="5349B44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40</w:t>
            </w:r>
          </w:p>
        </w:tc>
        <w:tc>
          <w:tcPr>
            <w:tcW w:w="661" w:type="dxa"/>
            <w:noWrap/>
            <w:vAlign w:val="center"/>
            <w:hideMark/>
          </w:tcPr>
          <w:p w14:paraId="4D95F5C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49</w:t>
            </w:r>
          </w:p>
        </w:tc>
        <w:tc>
          <w:tcPr>
            <w:tcW w:w="662" w:type="dxa"/>
            <w:noWrap/>
            <w:vAlign w:val="center"/>
            <w:hideMark/>
          </w:tcPr>
          <w:p w14:paraId="0D0312B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49</w:t>
            </w:r>
          </w:p>
        </w:tc>
      </w:tr>
      <w:tr w:rsidR="001A3203" w:rsidRPr="000D1632" w14:paraId="4A812BD4" w14:textId="77777777" w:rsidTr="001A3203">
        <w:trPr>
          <w:trHeight w:val="345"/>
        </w:trPr>
        <w:tc>
          <w:tcPr>
            <w:tcW w:w="1129" w:type="dxa"/>
            <w:noWrap/>
            <w:vAlign w:val="center"/>
            <w:hideMark/>
          </w:tcPr>
          <w:p w14:paraId="7A177A4E"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Usaquén</w:t>
            </w:r>
          </w:p>
        </w:tc>
        <w:tc>
          <w:tcPr>
            <w:tcW w:w="661" w:type="dxa"/>
            <w:noWrap/>
            <w:vAlign w:val="center"/>
            <w:hideMark/>
          </w:tcPr>
          <w:p w14:paraId="71BC003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14</w:t>
            </w:r>
          </w:p>
        </w:tc>
        <w:tc>
          <w:tcPr>
            <w:tcW w:w="662" w:type="dxa"/>
            <w:noWrap/>
            <w:vAlign w:val="center"/>
            <w:hideMark/>
          </w:tcPr>
          <w:p w14:paraId="54611DD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15</w:t>
            </w:r>
          </w:p>
        </w:tc>
        <w:tc>
          <w:tcPr>
            <w:tcW w:w="661" w:type="dxa"/>
            <w:noWrap/>
            <w:vAlign w:val="center"/>
            <w:hideMark/>
          </w:tcPr>
          <w:p w14:paraId="2CC19AB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62" w:type="dxa"/>
            <w:noWrap/>
            <w:vAlign w:val="center"/>
            <w:hideMark/>
          </w:tcPr>
          <w:p w14:paraId="1A5841E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61" w:type="dxa"/>
            <w:noWrap/>
            <w:vAlign w:val="center"/>
            <w:hideMark/>
          </w:tcPr>
          <w:p w14:paraId="46E43CD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62" w:type="dxa"/>
            <w:noWrap/>
            <w:vAlign w:val="center"/>
            <w:hideMark/>
          </w:tcPr>
          <w:p w14:paraId="3CFDDCD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61" w:type="dxa"/>
            <w:noWrap/>
            <w:vAlign w:val="center"/>
            <w:hideMark/>
          </w:tcPr>
          <w:p w14:paraId="720EFA4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N.R.</w:t>
            </w:r>
          </w:p>
        </w:tc>
        <w:tc>
          <w:tcPr>
            <w:tcW w:w="662" w:type="dxa"/>
            <w:noWrap/>
            <w:vAlign w:val="center"/>
            <w:hideMark/>
          </w:tcPr>
          <w:p w14:paraId="43A54B0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15</w:t>
            </w:r>
          </w:p>
        </w:tc>
        <w:tc>
          <w:tcPr>
            <w:tcW w:w="661" w:type="dxa"/>
            <w:noWrap/>
            <w:vAlign w:val="center"/>
            <w:hideMark/>
          </w:tcPr>
          <w:p w14:paraId="373BB9C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16</w:t>
            </w:r>
          </w:p>
        </w:tc>
        <w:tc>
          <w:tcPr>
            <w:tcW w:w="662" w:type="dxa"/>
            <w:noWrap/>
            <w:vAlign w:val="center"/>
            <w:hideMark/>
          </w:tcPr>
          <w:p w14:paraId="09532BF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22</w:t>
            </w:r>
          </w:p>
        </w:tc>
        <w:tc>
          <w:tcPr>
            <w:tcW w:w="661" w:type="dxa"/>
            <w:noWrap/>
            <w:vAlign w:val="center"/>
            <w:hideMark/>
          </w:tcPr>
          <w:p w14:paraId="56CB45D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28</w:t>
            </w:r>
          </w:p>
        </w:tc>
        <w:tc>
          <w:tcPr>
            <w:tcW w:w="662" w:type="dxa"/>
            <w:noWrap/>
            <w:vAlign w:val="center"/>
            <w:hideMark/>
          </w:tcPr>
          <w:p w14:paraId="4F42A35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27</w:t>
            </w:r>
          </w:p>
        </w:tc>
      </w:tr>
      <w:tr w:rsidR="001A3203" w:rsidRPr="000D1632" w14:paraId="1A64762A" w14:textId="77777777" w:rsidTr="001A3203">
        <w:trPr>
          <w:trHeight w:val="345"/>
        </w:trPr>
        <w:tc>
          <w:tcPr>
            <w:tcW w:w="1129" w:type="dxa"/>
            <w:noWrap/>
            <w:vAlign w:val="center"/>
            <w:hideMark/>
          </w:tcPr>
          <w:p w14:paraId="587B3B15"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Usme</w:t>
            </w:r>
          </w:p>
        </w:tc>
        <w:tc>
          <w:tcPr>
            <w:tcW w:w="661" w:type="dxa"/>
            <w:noWrap/>
            <w:vAlign w:val="center"/>
            <w:hideMark/>
          </w:tcPr>
          <w:p w14:paraId="0A96710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38</w:t>
            </w:r>
          </w:p>
        </w:tc>
        <w:tc>
          <w:tcPr>
            <w:tcW w:w="662" w:type="dxa"/>
            <w:noWrap/>
            <w:vAlign w:val="center"/>
            <w:hideMark/>
          </w:tcPr>
          <w:p w14:paraId="487A7ED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40</w:t>
            </w:r>
          </w:p>
        </w:tc>
        <w:tc>
          <w:tcPr>
            <w:tcW w:w="661" w:type="dxa"/>
            <w:noWrap/>
            <w:vAlign w:val="center"/>
            <w:hideMark/>
          </w:tcPr>
          <w:p w14:paraId="1E61F16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36</w:t>
            </w:r>
          </w:p>
        </w:tc>
        <w:tc>
          <w:tcPr>
            <w:tcW w:w="662" w:type="dxa"/>
            <w:noWrap/>
            <w:vAlign w:val="center"/>
            <w:hideMark/>
          </w:tcPr>
          <w:p w14:paraId="2E75CAD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29</w:t>
            </w:r>
          </w:p>
        </w:tc>
        <w:tc>
          <w:tcPr>
            <w:tcW w:w="661" w:type="dxa"/>
            <w:noWrap/>
            <w:vAlign w:val="center"/>
            <w:hideMark/>
          </w:tcPr>
          <w:p w14:paraId="77F3613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29</w:t>
            </w:r>
          </w:p>
        </w:tc>
        <w:tc>
          <w:tcPr>
            <w:tcW w:w="662" w:type="dxa"/>
            <w:noWrap/>
            <w:vAlign w:val="center"/>
            <w:hideMark/>
          </w:tcPr>
          <w:p w14:paraId="4EE53CE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28</w:t>
            </w:r>
          </w:p>
        </w:tc>
        <w:tc>
          <w:tcPr>
            <w:tcW w:w="661" w:type="dxa"/>
            <w:noWrap/>
            <w:vAlign w:val="center"/>
            <w:hideMark/>
          </w:tcPr>
          <w:p w14:paraId="4B5ED73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21</w:t>
            </w:r>
          </w:p>
        </w:tc>
        <w:tc>
          <w:tcPr>
            <w:tcW w:w="662" w:type="dxa"/>
            <w:noWrap/>
            <w:vAlign w:val="center"/>
            <w:hideMark/>
          </w:tcPr>
          <w:p w14:paraId="10733CA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30</w:t>
            </w:r>
          </w:p>
        </w:tc>
        <w:tc>
          <w:tcPr>
            <w:tcW w:w="661" w:type="dxa"/>
            <w:noWrap/>
            <w:vAlign w:val="center"/>
            <w:hideMark/>
          </w:tcPr>
          <w:p w14:paraId="2FEA030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33</w:t>
            </w:r>
          </w:p>
        </w:tc>
        <w:tc>
          <w:tcPr>
            <w:tcW w:w="662" w:type="dxa"/>
            <w:noWrap/>
            <w:vAlign w:val="center"/>
            <w:hideMark/>
          </w:tcPr>
          <w:p w14:paraId="3F82AD6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41</w:t>
            </w:r>
          </w:p>
        </w:tc>
        <w:tc>
          <w:tcPr>
            <w:tcW w:w="661" w:type="dxa"/>
            <w:noWrap/>
            <w:vAlign w:val="center"/>
            <w:hideMark/>
          </w:tcPr>
          <w:p w14:paraId="1344544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49</w:t>
            </w:r>
          </w:p>
        </w:tc>
        <w:tc>
          <w:tcPr>
            <w:tcW w:w="662" w:type="dxa"/>
            <w:noWrap/>
            <w:vAlign w:val="center"/>
            <w:hideMark/>
          </w:tcPr>
          <w:p w14:paraId="3F617F7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45</w:t>
            </w:r>
          </w:p>
        </w:tc>
      </w:tr>
    </w:tbl>
    <w:p w14:paraId="1B15F2FD" w14:textId="77777777" w:rsidR="001A3203" w:rsidRPr="000D1632" w:rsidRDefault="001A3203" w:rsidP="001A3203">
      <w:pPr>
        <w:spacing w:after="0" w:line="240" w:lineRule="auto"/>
        <w:contextualSpacing/>
        <w:jc w:val="both"/>
        <w:rPr>
          <w:rFonts w:ascii="Arial Nova Light" w:hAnsi="Arial Nova Light"/>
          <w:i/>
          <w:iCs/>
          <w:sz w:val="18"/>
          <w:szCs w:val="18"/>
          <w:lang w:val="es-ES_tradnl"/>
        </w:rPr>
      </w:pPr>
      <w:r w:rsidRPr="000D1632">
        <w:rPr>
          <w:rFonts w:ascii="Arial Nova Light" w:hAnsi="Arial Nova Light"/>
          <w:i/>
          <w:iCs/>
          <w:sz w:val="18"/>
          <w:szCs w:val="18"/>
          <w:lang w:val="es-ES_tradnl"/>
        </w:rPr>
        <w:t>Fuente: SDA - Archivo Red de Monitoreo de Calidad del Aire de Bogotá – RMCAB</w:t>
      </w:r>
    </w:p>
    <w:p w14:paraId="3417A38F" w14:textId="77777777" w:rsidR="001A3203" w:rsidRDefault="001A3203" w:rsidP="001A3203">
      <w:pPr>
        <w:spacing w:after="0" w:line="240" w:lineRule="auto"/>
        <w:jc w:val="both"/>
        <w:rPr>
          <w:rFonts w:ascii="Arial Nova Light" w:hAnsi="Arial Nova Light"/>
          <w:sz w:val="18"/>
          <w:szCs w:val="18"/>
          <w:lang w:val="es-ES"/>
        </w:rPr>
      </w:pPr>
    </w:p>
    <w:p w14:paraId="2ABC09BF" w14:textId="77777777" w:rsidR="00B27FF9" w:rsidRDefault="00B27FF9" w:rsidP="001A3203">
      <w:pPr>
        <w:spacing w:after="0" w:line="240" w:lineRule="auto"/>
        <w:jc w:val="both"/>
        <w:rPr>
          <w:rFonts w:ascii="Arial Nova Light" w:hAnsi="Arial Nova Light"/>
          <w:sz w:val="18"/>
          <w:szCs w:val="18"/>
          <w:lang w:val="es-ES"/>
        </w:rPr>
      </w:pPr>
    </w:p>
    <w:p w14:paraId="0ACEBD2E" w14:textId="77777777" w:rsidR="00B27FF9" w:rsidRPr="000D1632" w:rsidRDefault="00B27FF9" w:rsidP="001A3203">
      <w:pPr>
        <w:spacing w:after="0" w:line="240" w:lineRule="auto"/>
        <w:jc w:val="both"/>
        <w:rPr>
          <w:rFonts w:ascii="Arial Nova Light" w:hAnsi="Arial Nova Light"/>
          <w:sz w:val="18"/>
          <w:szCs w:val="18"/>
          <w:lang w:val="es-ES"/>
        </w:rPr>
      </w:pPr>
    </w:p>
    <w:p w14:paraId="09EA8204" w14:textId="6475DFE4" w:rsidR="001A3203" w:rsidRPr="000D1632" w:rsidRDefault="001A3203" w:rsidP="00B27FF9">
      <w:pPr>
        <w:pStyle w:val="Descripcin"/>
        <w:rPr>
          <w:rFonts w:ascii="Arial Nova Light" w:hAnsi="Arial Nova Light"/>
          <w:sz w:val="20"/>
          <w:szCs w:val="20"/>
        </w:rPr>
      </w:pPr>
      <w:bookmarkStart w:id="250" w:name="_3j2qqm3" w:colFirst="0" w:colLast="0"/>
      <w:bookmarkStart w:id="251" w:name="_Toc31274348"/>
      <w:bookmarkEnd w:id="250"/>
      <w:r w:rsidRPr="000D1632">
        <w:rPr>
          <w:rFonts w:ascii="Arial Nova Light" w:hAnsi="Arial Nova Light"/>
          <w:sz w:val="18"/>
          <w:szCs w:val="18"/>
        </w:rPr>
        <w:t xml:space="preserve"> </w:t>
      </w:r>
      <w:bookmarkEnd w:id="251"/>
      <w:r w:rsidR="00B27FF9" w:rsidRPr="00B27FF9">
        <w:rPr>
          <w:sz w:val="18"/>
        </w:rPr>
        <w:t xml:space="preserve">Gráfica </w:t>
      </w:r>
      <w:r w:rsidR="00B27FF9" w:rsidRPr="00B27FF9">
        <w:rPr>
          <w:sz w:val="18"/>
        </w:rPr>
        <w:fldChar w:fldCharType="begin"/>
      </w:r>
      <w:r w:rsidR="00B27FF9" w:rsidRPr="00B27FF9">
        <w:rPr>
          <w:sz w:val="18"/>
        </w:rPr>
        <w:instrText xml:space="preserve"> SEQ Gráfica \* ARABIC </w:instrText>
      </w:r>
      <w:r w:rsidR="00B27FF9" w:rsidRPr="00B27FF9">
        <w:rPr>
          <w:sz w:val="18"/>
        </w:rPr>
        <w:fldChar w:fldCharType="separate"/>
      </w:r>
      <w:r w:rsidR="00BB0ECE">
        <w:rPr>
          <w:noProof/>
          <w:sz w:val="18"/>
        </w:rPr>
        <w:t>18</w:t>
      </w:r>
      <w:r w:rsidR="00B27FF9" w:rsidRPr="00B27FF9">
        <w:rPr>
          <w:sz w:val="18"/>
        </w:rPr>
        <w:fldChar w:fldCharType="end"/>
      </w:r>
      <w:r w:rsidR="00B27FF9" w:rsidRPr="00B27FF9">
        <w:rPr>
          <w:sz w:val="18"/>
        </w:rPr>
        <w:t>. Concentraciones promedio anuales de PM10 por estación 2021</w:t>
      </w:r>
    </w:p>
    <w:p w14:paraId="048A777F" w14:textId="77777777" w:rsidR="001A3203" w:rsidRPr="000D1632" w:rsidRDefault="001A3203" w:rsidP="001A3203">
      <w:pPr>
        <w:keepNext/>
        <w:pBdr>
          <w:top w:val="nil"/>
          <w:left w:val="nil"/>
          <w:bottom w:val="nil"/>
          <w:right w:val="nil"/>
          <w:between w:val="nil"/>
        </w:pBdr>
        <w:spacing w:after="0" w:line="240" w:lineRule="auto"/>
        <w:jc w:val="both"/>
        <w:rPr>
          <w:rFonts w:ascii="Arial Nova Light" w:hAnsi="Arial Nova Light"/>
          <w:sz w:val="18"/>
          <w:szCs w:val="20"/>
        </w:rPr>
      </w:pPr>
      <w:r w:rsidRPr="000D1632">
        <w:rPr>
          <w:rFonts w:ascii="Arial Nova Light" w:hAnsi="Arial Nova Light"/>
          <w:noProof/>
          <w:lang w:eastAsia="es-CO"/>
        </w:rPr>
        <w:drawing>
          <wp:inline distT="0" distB="0" distL="0" distR="0" wp14:anchorId="219CDE29" wp14:editId="0A8C6313">
            <wp:extent cx="5579745" cy="2524539"/>
            <wp:effectExtent l="0" t="0" r="1905"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4F1704C6" w14:textId="77777777" w:rsidR="001A3203" w:rsidRPr="000D1632" w:rsidRDefault="001A3203" w:rsidP="001A3203">
      <w:pPr>
        <w:spacing w:after="0" w:line="240" w:lineRule="auto"/>
        <w:jc w:val="both"/>
        <w:rPr>
          <w:rFonts w:ascii="Arial Nova Light" w:hAnsi="Arial Nova Light"/>
          <w:i/>
          <w:iCs/>
          <w:sz w:val="16"/>
          <w:szCs w:val="16"/>
          <w:lang w:val="es-ES_tradnl"/>
        </w:rPr>
      </w:pPr>
      <w:r w:rsidRPr="000D1632">
        <w:rPr>
          <w:rFonts w:ascii="Arial Nova Light" w:hAnsi="Arial Nova Light"/>
          <w:i/>
          <w:iCs/>
          <w:sz w:val="16"/>
          <w:szCs w:val="16"/>
          <w:lang w:val="es-ES_tradnl"/>
        </w:rPr>
        <w:t>Fuente: SDA - Archivo Red de Monitoreo de Calidad del Aire de Bogotá - RMCAB</w:t>
      </w:r>
    </w:p>
    <w:bookmarkEnd w:id="245"/>
    <w:bookmarkEnd w:id="246"/>
    <w:p w14:paraId="411EFE44" w14:textId="77777777" w:rsidR="001A3203" w:rsidRPr="000D1632" w:rsidRDefault="001A3203" w:rsidP="001A3203">
      <w:pPr>
        <w:pStyle w:val="Textoindependiente"/>
        <w:spacing w:after="0" w:line="240" w:lineRule="auto"/>
        <w:jc w:val="both"/>
        <w:rPr>
          <w:rFonts w:ascii="Arial Nova Light" w:hAnsi="Arial Nova Light" w:cs="Arial"/>
          <w:sz w:val="20"/>
          <w:szCs w:val="20"/>
          <w:lang w:val="es-ES"/>
        </w:rPr>
      </w:pPr>
    </w:p>
    <w:p w14:paraId="5D0D447A" w14:textId="68365F76" w:rsidR="001A3203" w:rsidRPr="000D1632" w:rsidRDefault="00B27FF9" w:rsidP="001A3203">
      <w:pPr>
        <w:pStyle w:val="Textoindependiente"/>
        <w:spacing w:after="0" w:line="240" w:lineRule="auto"/>
        <w:jc w:val="both"/>
        <w:rPr>
          <w:rFonts w:ascii="Arial Nova Light" w:hAnsi="Arial Nova Light" w:cs="Arial"/>
          <w:sz w:val="20"/>
          <w:szCs w:val="20"/>
          <w:lang w:val="es-ES"/>
        </w:rPr>
      </w:pPr>
      <w:r>
        <w:rPr>
          <w:rFonts w:ascii="Arial Nova Light" w:hAnsi="Arial Nova Light" w:cs="Arial"/>
          <w:sz w:val="20"/>
          <w:szCs w:val="20"/>
          <w:lang w:val="es-ES"/>
        </w:rPr>
        <w:t>En el gráfico 18</w:t>
      </w:r>
      <w:r w:rsidR="001A3203" w:rsidRPr="000D1632">
        <w:rPr>
          <w:rFonts w:ascii="Arial Nova Light" w:hAnsi="Arial Nova Light" w:cs="Arial"/>
          <w:sz w:val="20"/>
          <w:szCs w:val="20"/>
          <w:lang w:val="es-ES"/>
        </w:rPr>
        <w:t xml:space="preserve"> se muestran las concentraciones mensuales registradas durante el 2021. La estación Carvajal-Sevillana registró las concentraciones más altas de la ciudad, siendo el valor más alto el del mes de noviembre con 79 </w:t>
      </w:r>
      <w:r w:rsidR="001A3203" w:rsidRPr="000D1632">
        <w:rPr>
          <w:rFonts w:ascii="Arial Nova Light" w:hAnsi="Arial Nova Light"/>
          <w:sz w:val="20"/>
          <w:szCs w:val="20"/>
          <w:lang w:val="es-ES"/>
        </w:rPr>
        <w:t>µ</w:t>
      </w:r>
      <w:r w:rsidR="001A3203" w:rsidRPr="000D1632">
        <w:rPr>
          <w:rFonts w:ascii="Arial Nova Light" w:hAnsi="Arial Nova Light" w:cs="Arial"/>
          <w:sz w:val="20"/>
          <w:szCs w:val="20"/>
          <w:lang w:val="es-ES"/>
        </w:rPr>
        <w:t>g/m</w:t>
      </w:r>
      <w:r w:rsidR="001A3203" w:rsidRPr="000D1632">
        <w:rPr>
          <w:rFonts w:ascii="Arial Nova Light" w:hAnsi="Arial Nova Light" w:cs="Arial"/>
          <w:sz w:val="20"/>
          <w:szCs w:val="20"/>
          <w:vertAlign w:val="superscript"/>
          <w:lang w:val="es-ES"/>
        </w:rPr>
        <w:t>3</w:t>
      </w:r>
      <w:r w:rsidR="001A3203" w:rsidRPr="000D1632">
        <w:rPr>
          <w:rFonts w:ascii="Arial Nova Light" w:hAnsi="Arial Nova Light" w:cs="Arial"/>
          <w:sz w:val="20"/>
          <w:szCs w:val="20"/>
          <w:lang w:val="es-ES"/>
        </w:rPr>
        <w:t xml:space="preserve">. En general las concentraciones más altas se registraron en el </w:t>
      </w:r>
      <w:r w:rsidR="001A3203" w:rsidRPr="000D1632">
        <w:rPr>
          <w:rFonts w:ascii="Arial Nova Light" w:hAnsi="Arial Nova Light" w:cs="Arial"/>
          <w:sz w:val="20"/>
          <w:szCs w:val="20"/>
          <w:lang w:val="es-ES"/>
        </w:rPr>
        <w:lastRenderedPageBreak/>
        <w:t>cuarto trimestre del año, por encima de los registros del mes de marzo que históricamente son los más altos del año en toda la ciudad, esto debido a la influencia del fenómeno de la Niña y a la dinámica atípica de la ciudad durante el 2021.</w:t>
      </w:r>
    </w:p>
    <w:p w14:paraId="0185FFC0" w14:textId="77777777" w:rsidR="00B27FF9" w:rsidRDefault="00B27FF9" w:rsidP="001A3203">
      <w:pPr>
        <w:pStyle w:val="Textoindependiente"/>
        <w:spacing w:after="0" w:line="240" w:lineRule="auto"/>
        <w:jc w:val="both"/>
        <w:rPr>
          <w:rFonts w:ascii="Arial Nova Light" w:hAnsi="Arial Nova Light" w:cs="Arial"/>
          <w:sz w:val="20"/>
          <w:szCs w:val="20"/>
          <w:lang w:val="es-ES"/>
        </w:rPr>
      </w:pPr>
    </w:p>
    <w:p w14:paraId="0CB114D0" w14:textId="77777777" w:rsidR="00B27FF9" w:rsidRPr="000D1632" w:rsidRDefault="00B27FF9" w:rsidP="001A3203">
      <w:pPr>
        <w:pStyle w:val="Textoindependiente"/>
        <w:spacing w:after="0" w:line="240" w:lineRule="auto"/>
        <w:jc w:val="both"/>
        <w:rPr>
          <w:rFonts w:ascii="Arial Nova Light" w:hAnsi="Arial Nova Light" w:cs="Arial"/>
          <w:sz w:val="20"/>
          <w:szCs w:val="20"/>
          <w:lang w:val="es-ES"/>
        </w:rPr>
      </w:pPr>
    </w:p>
    <w:p w14:paraId="2E2BD09D" w14:textId="1AFD75B1" w:rsidR="001A3203" w:rsidRPr="000D1632" w:rsidRDefault="00B27FF9" w:rsidP="00B27FF9">
      <w:pPr>
        <w:pStyle w:val="Descripcin"/>
        <w:rPr>
          <w:rFonts w:ascii="Arial Nova Light" w:hAnsi="Arial Nova Light" w:cs="Arial"/>
          <w:lang w:val="es-ES"/>
        </w:rPr>
      </w:pPr>
      <w:r>
        <w:t xml:space="preserve">Gráfica </w:t>
      </w:r>
      <w:r w:rsidR="001D053E">
        <w:fldChar w:fldCharType="begin"/>
      </w:r>
      <w:r w:rsidR="001D053E">
        <w:instrText xml:space="preserve"> SEQ Gráfica \* ARABIC </w:instrText>
      </w:r>
      <w:r w:rsidR="001D053E">
        <w:fldChar w:fldCharType="separate"/>
      </w:r>
      <w:r w:rsidR="00BB0ECE">
        <w:rPr>
          <w:noProof/>
        </w:rPr>
        <w:t>19</w:t>
      </w:r>
      <w:r w:rsidR="001D053E">
        <w:rPr>
          <w:noProof/>
        </w:rPr>
        <w:fldChar w:fldCharType="end"/>
      </w:r>
      <w:r>
        <w:t xml:space="preserve">. </w:t>
      </w:r>
      <w:r w:rsidRPr="002A2683">
        <w:t>Concentraciones mensuales de PM10 por estación para 2021</w:t>
      </w:r>
    </w:p>
    <w:p w14:paraId="61EEF5AB" w14:textId="77777777" w:rsidR="001A3203" w:rsidRPr="000D1632" w:rsidRDefault="001A3203" w:rsidP="001A3203">
      <w:pPr>
        <w:pStyle w:val="Textoindependiente"/>
        <w:spacing w:after="0" w:line="240" w:lineRule="auto"/>
        <w:jc w:val="both"/>
        <w:rPr>
          <w:rFonts w:ascii="Arial Nova Light" w:hAnsi="Arial Nova Light" w:cs="Arial"/>
          <w:sz w:val="20"/>
          <w:szCs w:val="20"/>
          <w:lang w:val="es-ES"/>
        </w:rPr>
      </w:pPr>
      <w:r w:rsidRPr="000D1632">
        <w:rPr>
          <w:rFonts w:ascii="Arial Nova Light" w:hAnsi="Arial Nova Light"/>
          <w:noProof/>
          <w:lang w:eastAsia="es-CO" w:bidi="ar-SA"/>
        </w:rPr>
        <w:drawing>
          <wp:inline distT="0" distB="0" distL="0" distR="0" wp14:anchorId="15DCB41D" wp14:editId="2C753233">
            <wp:extent cx="5579745" cy="2066925"/>
            <wp:effectExtent l="0" t="0" r="1905" b="9525"/>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27538AC6" w14:textId="77777777" w:rsidR="001A3203" w:rsidRPr="000D1632" w:rsidRDefault="001A3203" w:rsidP="001A3203">
      <w:pPr>
        <w:pStyle w:val="Textoindependiente"/>
        <w:spacing w:after="0" w:line="240" w:lineRule="auto"/>
        <w:jc w:val="both"/>
        <w:rPr>
          <w:rFonts w:ascii="Arial Nova Light" w:hAnsi="Arial Nova Light" w:cs="Arial"/>
          <w:i/>
          <w:iCs/>
          <w:sz w:val="16"/>
          <w:szCs w:val="16"/>
          <w:lang w:val="es-ES_tradnl"/>
        </w:rPr>
      </w:pPr>
      <w:r w:rsidRPr="000D1632">
        <w:rPr>
          <w:rFonts w:ascii="Arial Nova Light" w:hAnsi="Arial Nova Light" w:cs="Arial"/>
          <w:i/>
          <w:iCs/>
          <w:sz w:val="16"/>
          <w:szCs w:val="16"/>
          <w:lang w:val="es-ES_tradnl"/>
        </w:rPr>
        <w:t>Fuente: SDA - Archivo Red de Monitoreo de Calidad del Aire de Bogotá – RMCAB</w:t>
      </w:r>
    </w:p>
    <w:p w14:paraId="4AFF85C0" w14:textId="77777777" w:rsidR="001A3203" w:rsidRPr="000D1632" w:rsidRDefault="001A3203" w:rsidP="001A3203">
      <w:pPr>
        <w:pStyle w:val="Textoindependiente"/>
        <w:spacing w:after="0" w:line="240" w:lineRule="auto"/>
        <w:jc w:val="both"/>
        <w:rPr>
          <w:rFonts w:ascii="Arial Nova Light" w:hAnsi="Arial Nova Light" w:cs="Arial"/>
          <w:sz w:val="16"/>
          <w:szCs w:val="16"/>
          <w:lang w:val="es-ES"/>
        </w:rPr>
      </w:pPr>
    </w:p>
    <w:p w14:paraId="47BAFCF4" w14:textId="4AD5A2EC" w:rsidR="001A3203" w:rsidRPr="000D1632" w:rsidRDefault="001A3203" w:rsidP="00FA3061">
      <w:pPr>
        <w:pStyle w:val="Prrafodelista"/>
        <w:numPr>
          <w:ilvl w:val="0"/>
          <w:numId w:val="69"/>
        </w:numPr>
        <w:spacing w:after="0" w:line="240" w:lineRule="auto"/>
        <w:jc w:val="both"/>
        <w:rPr>
          <w:rFonts w:ascii="Arial Nova Light" w:hAnsi="Arial Nova Light"/>
          <w:b/>
          <w:bCs/>
        </w:rPr>
      </w:pPr>
      <w:r w:rsidRPr="000D1632">
        <w:rPr>
          <w:rFonts w:ascii="Arial Nova Light" w:hAnsi="Arial Nova Light"/>
          <w:b/>
          <w:bCs/>
        </w:rPr>
        <w:t xml:space="preserve">Material </w:t>
      </w:r>
      <w:r w:rsidR="00C3519A" w:rsidRPr="000D1632">
        <w:rPr>
          <w:rFonts w:ascii="Arial Nova Light" w:hAnsi="Arial Nova Light"/>
          <w:b/>
          <w:bCs/>
        </w:rPr>
        <w:t>particulado</w:t>
      </w:r>
      <w:r w:rsidRPr="000D1632">
        <w:rPr>
          <w:rFonts w:ascii="Arial Nova Light" w:hAnsi="Arial Nova Light"/>
          <w:b/>
          <w:bCs/>
        </w:rPr>
        <w:t xml:space="preserve"> PM 2.5</w:t>
      </w:r>
    </w:p>
    <w:p w14:paraId="36C79FFD" w14:textId="77777777" w:rsidR="00B27FF9" w:rsidRDefault="00B27FF9" w:rsidP="001A3203">
      <w:pPr>
        <w:spacing w:after="0" w:line="240" w:lineRule="auto"/>
        <w:jc w:val="both"/>
        <w:rPr>
          <w:rFonts w:ascii="Arial Nova Light" w:hAnsi="Arial Nova Light"/>
          <w:sz w:val="20"/>
          <w:szCs w:val="20"/>
        </w:rPr>
      </w:pPr>
    </w:p>
    <w:p w14:paraId="6B86ED30" w14:textId="2D5E4B68" w:rsidR="001A3203" w:rsidRPr="000D1632" w:rsidRDefault="001A3203" w:rsidP="001A3203">
      <w:pPr>
        <w:spacing w:after="0" w:line="240" w:lineRule="auto"/>
        <w:jc w:val="both"/>
        <w:rPr>
          <w:rFonts w:ascii="Arial Nova Light" w:hAnsi="Arial Nova Light"/>
          <w:sz w:val="20"/>
          <w:szCs w:val="20"/>
        </w:rPr>
      </w:pPr>
      <w:r w:rsidRPr="000D1632">
        <w:rPr>
          <w:rFonts w:ascii="Arial Nova Light" w:hAnsi="Arial Nova Light"/>
          <w:sz w:val="20"/>
          <w:szCs w:val="20"/>
        </w:rPr>
        <w:t>En la Tabla 3</w:t>
      </w:r>
      <w:r w:rsidR="00B27FF9">
        <w:rPr>
          <w:rFonts w:ascii="Arial Nova Light" w:hAnsi="Arial Nova Light"/>
          <w:sz w:val="20"/>
          <w:szCs w:val="20"/>
        </w:rPr>
        <w:t>8</w:t>
      </w:r>
      <w:r w:rsidRPr="000D1632">
        <w:rPr>
          <w:rFonts w:ascii="Arial Nova Light" w:hAnsi="Arial Nova Light"/>
          <w:sz w:val="20"/>
          <w:szCs w:val="20"/>
        </w:rPr>
        <w:t xml:space="preserve"> se relacionan los porcentajes mensuales de datos válidos de PM</w:t>
      </w:r>
      <w:r w:rsidRPr="000D1632">
        <w:rPr>
          <w:rFonts w:ascii="Arial Nova Light" w:hAnsi="Arial Nova Light"/>
          <w:sz w:val="20"/>
          <w:szCs w:val="20"/>
          <w:vertAlign w:val="subscript"/>
        </w:rPr>
        <w:t>2.5</w:t>
      </w:r>
      <w:r w:rsidRPr="000D1632">
        <w:rPr>
          <w:rFonts w:ascii="Arial Nova Light" w:hAnsi="Arial Nova Light"/>
          <w:sz w:val="20"/>
          <w:szCs w:val="20"/>
        </w:rPr>
        <w:t xml:space="preserve"> registrados durante el 2021 por estación de monitoreo. La mayoría de las estaciones registró un porcentaje mayor al 75% durante el primer semestre del año, sin embargo, se registraron incidentes con algunas estaciones que generaron la reducción en el porcentaje de datos validos durante algunos meses.</w:t>
      </w:r>
    </w:p>
    <w:p w14:paraId="68CD7715" w14:textId="77777777" w:rsidR="00B27FF9" w:rsidRDefault="00B27FF9" w:rsidP="00B27FF9">
      <w:pPr>
        <w:pStyle w:val="Descripcin"/>
        <w:rPr>
          <w:rFonts w:ascii="Arial Nova Light" w:hAnsi="Arial Nova Light"/>
          <w:b w:val="0"/>
          <w:bCs w:val="0"/>
          <w:strike/>
          <w:color w:val="auto"/>
          <w:sz w:val="20"/>
          <w:szCs w:val="20"/>
        </w:rPr>
      </w:pPr>
      <w:bookmarkStart w:id="252" w:name="_1ci93xb" w:colFirst="0" w:colLast="0"/>
      <w:bookmarkEnd w:id="252"/>
    </w:p>
    <w:p w14:paraId="496E9828" w14:textId="246B461F" w:rsidR="001A3203" w:rsidRPr="00B27FF9" w:rsidRDefault="00B27FF9" w:rsidP="00B27FF9">
      <w:pPr>
        <w:pStyle w:val="Descripcin"/>
        <w:jc w:val="center"/>
        <w:rPr>
          <w:rFonts w:ascii="Arial Nova Light" w:hAnsi="Arial Nova Light"/>
          <w:sz w:val="20"/>
          <w:szCs w:val="18"/>
        </w:rPr>
      </w:pPr>
      <w:r w:rsidRPr="00B27FF9">
        <w:rPr>
          <w:sz w:val="18"/>
        </w:rPr>
        <w:t xml:space="preserve">Tabla </w:t>
      </w:r>
      <w:r w:rsidRPr="00B27FF9">
        <w:rPr>
          <w:sz w:val="18"/>
        </w:rPr>
        <w:fldChar w:fldCharType="begin"/>
      </w:r>
      <w:r w:rsidRPr="00B27FF9">
        <w:rPr>
          <w:sz w:val="18"/>
        </w:rPr>
        <w:instrText xml:space="preserve"> SEQ Tabla \* ARABIC </w:instrText>
      </w:r>
      <w:r w:rsidRPr="00B27FF9">
        <w:rPr>
          <w:sz w:val="18"/>
        </w:rPr>
        <w:fldChar w:fldCharType="separate"/>
      </w:r>
      <w:r w:rsidR="00CF0C1E">
        <w:rPr>
          <w:noProof/>
          <w:sz w:val="18"/>
        </w:rPr>
        <w:t>38</w:t>
      </w:r>
      <w:r w:rsidRPr="00B27FF9">
        <w:rPr>
          <w:sz w:val="18"/>
        </w:rPr>
        <w:fldChar w:fldCharType="end"/>
      </w:r>
      <w:r w:rsidRPr="00B27FF9">
        <w:rPr>
          <w:sz w:val="18"/>
        </w:rPr>
        <w:t>. Porcentaje de datos válidos de PM2.5 para el 2021 por estación de monitoreo</w:t>
      </w:r>
    </w:p>
    <w:tbl>
      <w:tblPr>
        <w:tblStyle w:val="Tablaconcuadrcula"/>
        <w:tblW w:w="0" w:type="auto"/>
        <w:tblLayout w:type="fixed"/>
        <w:tblLook w:val="04A0" w:firstRow="1" w:lastRow="0" w:firstColumn="1" w:lastColumn="0" w:noHBand="0" w:noVBand="1"/>
      </w:tblPr>
      <w:tblGrid>
        <w:gridCol w:w="1195"/>
        <w:gridCol w:w="636"/>
        <w:gridCol w:w="636"/>
        <w:gridCol w:w="636"/>
        <w:gridCol w:w="636"/>
        <w:gridCol w:w="636"/>
        <w:gridCol w:w="636"/>
        <w:gridCol w:w="636"/>
        <w:gridCol w:w="636"/>
        <w:gridCol w:w="636"/>
        <w:gridCol w:w="636"/>
        <w:gridCol w:w="636"/>
        <w:gridCol w:w="637"/>
      </w:tblGrid>
      <w:tr w:rsidR="001A3203" w:rsidRPr="000D1632" w14:paraId="203BE070" w14:textId="77777777" w:rsidTr="001A3203">
        <w:trPr>
          <w:trHeight w:val="600"/>
          <w:tblHeader/>
        </w:trPr>
        <w:tc>
          <w:tcPr>
            <w:tcW w:w="1195" w:type="dxa"/>
            <w:shd w:val="clear" w:color="auto" w:fill="DBDBDB" w:themeFill="accent3" w:themeFillTint="66"/>
            <w:vAlign w:val="center"/>
            <w:hideMark/>
          </w:tcPr>
          <w:p w14:paraId="32D00A9A"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ESTACIÓN / MES</w:t>
            </w:r>
          </w:p>
        </w:tc>
        <w:tc>
          <w:tcPr>
            <w:tcW w:w="636" w:type="dxa"/>
            <w:shd w:val="clear" w:color="auto" w:fill="DBDBDB" w:themeFill="accent3" w:themeFillTint="66"/>
            <w:vAlign w:val="center"/>
            <w:hideMark/>
          </w:tcPr>
          <w:p w14:paraId="72338824"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ENE</w:t>
            </w:r>
          </w:p>
        </w:tc>
        <w:tc>
          <w:tcPr>
            <w:tcW w:w="636" w:type="dxa"/>
            <w:shd w:val="clear" w:color="auto" w:fill="DBDBDB" w:themeFill="accent3" w:themeFillTint="66"/>
            <w:vAlign w:val="center"/>
            <w:hideMark/>
          </w:tcPr>
          <w:p w14:paraId="3DFAB0E2"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FEB</w:t>
            </w:r>
          </w:p>
        </w:tc>
        <w:tc>
          <w:tcPr>
            <w:tcW w:w="636" w:type="dxa"/>
            <w:shd w:val="clear" w:color="auto" w:fill="DBDBDB" w:themeFill="accent3" w:themeFillTint="66"/>
            <w:noWrap/>
            <w:vAlign w:val="center"/>
            <w:hideMark/>
          </w:tcPr>
          <w:p w14:paraId="5560A5D7"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MAR</w:t>
            </w:r>
          </w:p>
        </w:tc>
        <w:tc>
          <w:tcPr>
            <w:tcW w:w="636" w:type="dxa"/>
            <w:shd w:val="clear" w:color="auto" w:fill="DBDBDB" w:themeFill="accent3" w:themeFillTint="66"/>
            <w:vAlign w:val="center"/>
            <w:hideMark/>
          </w:tcPr>
          <w:p w14:paraId="77C71DD7"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ABR</w:t>
            </w:r>
          </w:p>
        </w:tc>
        <w:tc>
          <w:tcPr>
            <w:tcW w:w="636" w:type="dxa"/>
            <w:shd w:val="clear" w:color="auto" w:fill="DBDBDB" w:themeFill="accent3" w:themeFillTint="66"/>
            <w:vAlign w:val="center"/>
            <w:hideMark/>
          </w:tcPr>
          <w:p w14:paraId="2CD0C129"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MAY</w:t>
            </w:r>
          </w:p>
        </w:tc>
        <w:tc>
          <w:tcPr>
            <w:tcW w:w="636" w:type="dxa"/>
            <w:shd w:val="clear" w:color="auto" w:fill="DBDBDB" w:themeFill="accent3" w:themeFillTint="66"/>
            <w:noWrap/>
            <w:vAlign w:val="center"/>
            <w:hideMark/>
          </w:tcPr>
          <w:p w14:paraId="5F8F05B4"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JUN</w:t>
            </w:r>
          </w:p>
        </w:tc>
        <w:tc>
          <w:tcPr>
            <w:tcW w:w="636" w:type="dxa"/>
            <w:shd w:val="clear" w:color="auto" w:fill="DBDBDB" w:themeFill="accent3" w:themeFillTint="66"/>
            <w:vAlign w:val="center"/>
            <w:hideMark/>
          </w:tcPr>
          <w:p w14:paraId="0CDAB2FE"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JUL</w:t>
            </w:r>
          </w:p>
        </w:tc>
        <w:tc>
          <w:tcPr>
            <w:tcW w:w="636" w:type="dxa"/>
            <w:shd w:val="clear" w:color="auto" w:fill="DBDBDB" w:themeFill="accent3" w:themeFillTint="66"/>
            <w:vAlign w:val="center"/>
            <w:hideMark/>
          </w:tcPr>
          <w:p w14:paraId="3D1183A1"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AGO</w:t>
            </w:r>
          </w:p>
        </w:tc>
        <w:tc>
          <w:tcPr>
            <w:tcW w:w="636" w:type="dxa"/>
            <w:shd w:val="clear" w:color="auto" w:fill="DBDBDB" w:themeFill="accent3" w:themeFillTint="66"/>
            <w:vAlign w:val="center"/>
            <w:hideMark/>
          </w:tcPr>
          <w:p w14:paraId="63F38AA8"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SEP</w:t>
            </w:r>
          </w:p>
        </w:tc>
        <w:tc>
          <w:tcPr>
            <w:tcW w:w="636" w:type="dxa"/>
            <w:shd w:val="clear" w:color="auto" w:fill="DBDBDB" w:themeFill="accent3" w:themeFillTint="66"/>
            <w:vAlign w:val="center"/>
            <w:hideMark/>
          </w:tcPr>
          <w:p w14:paraId="111B40B3"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OCT</w:t>
            </w:r>
          </w:p>
        </w:tc>
        <w:tc>
          <w:tcPr>
            <w:tcW w:w="636" w:type="dxa"/>
            <w:shd w:val="clear" w:color="auto" w:fill="DBDBDB" w:themeFill="accent3" w:themeFillTint="66"/>
            <w:noWrap/>
            <w:vAlign w:val="center"/>
            <w:hideMark/>
          </w:tcPr>
          <w:p w14:paraId="5D8DDB8E"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NOV</w:t>
            </w:r>
          </w:p>
        </w:tc>
        <w:tc>
          <w:tcPr>
            <w:tcW w:w="637" w:type="dxa"/>
            <w:shd w:val="clear" w:color="auto" w:fill="DBDBDB" w:themeFill="accent3" w:themeFillTint="66"/>
            <w:vAlign w:val="center"/>
            <w:hideMark/>
          </w:tcPr>
          <w:p w14:paraId="262CD032"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DIC</w:t>
            </w:r>
          </w:p>
        </w:tc>
      </w:tr>
      <w:tr w:rsidR="001A3203" w:rsidRPr="000D1632" w14:paraId="79F45F72" w14:textId="77777777" w:rsidTr="001A3203">
        <w:trPr>
          <w:trHeight w:val="345"/>
        </w:trPr>
        <w:tc>
          <w:tcPr>
            <w:tcW w:w="1195" w:type="dxa"/>
            <w:noWrap/>
            <w:vAlign w:val="center"/>
            <w:hideMark/>
          </w:tcPr>
          <w:p w14:paraId="341DED19"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Bolivia</w:t>
            </w:r>
          </w:p>
        </w:tc>
        <w:tc>
          <w:tcPr>
            <w:tcW w:w="636" w:type="dxa"/>
            <w:noWrap/>
            <w:vAlign w:val="center"/>
            <w:hideMark/>
          </w:tcPr>
          <w:p w14:paraId="7B1DABB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C50E72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6C0265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148AF44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1C91AA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B0F9B7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70CBB2D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5198CC0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6DD908E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3A38761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231826D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7" w:type="dxa"/>
            <w:noWrap/>
            <w:vAlign w:val="center"/>
            <w:hideMark/>
          </w:tcPr>
          <w:p w14:paraId="70975DB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268DA96F" w14:textId="77777777" w:rsidTr="001A3203">
        <w:trPr>
          <w:trHeight w:val="345"/>
        </w:trPr>
        <w:tc>
          <w:tcPr>
            <w:tcW w:w="1195" w:type="dxa"/>
            <w:noWrap/>
            <w:vAlign w:val="center"/>
            <w:hideMark/>
          </w:tcPr>
          <w:p w14:paraId="2EFE8A62"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Bosa</w:t>
            </w:r>
          </w:p>
        </w:tc>
        <w:tc>
          <w:tcPr>
            <w:tcW w:w="636" w:type="dxa"/>
            <w:noWrap/>
            <w:vAlign w:val="center"/>
            <w:hideMark/>
          </w:tcPr>
          <w:p w14:paraId="760F8FB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61%</w:t>
            </w:r>
          </w:p>
        </w:tc>
        <w:tc>
          <w:tcPr>
            <w:tcW w:w="636" w:type="dxa"/>
            <w:noWrap/>
            <w:vAlign w:val="center"/>
            <w:hideMark/>
          </w:tcPr>
          <w:p w14:paraId="4E094F9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563E8A0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842F1C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7B42766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FC5F53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285DDD2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3F92F2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58%</w:t>
            </w:r>
          </w:p>
        </w:tc>
        <w:tc>
          <w:tcPr>
            <w:tcW w:w="636" w:type="dxa"/>
            <w:noWrap/>
            <w:vAlign w:val="center"/>
            <w:hideMark/>
          </w:tcPr>
          <w:p w14:paraId="7991CD4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36" w:type="dxa"/>
            <w:noWrap/>
            <w:vAlign w:val="center"/>
            <w:hideMark/>
          </w:tcPr>
          <w:p w14:paraId="697D9AF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36" w:type="dxa"/>
            <w:noWrap/>
            <w:vAlign w:val="center"/>
            <w:hideMark/>
          </w:tcPr>
          <w:p w14:paraId="12AE3AE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37" w:type="dxa"/>
            <w:noWrap/>
            <w:vAlign w:val="center"/>
            <w:hideMark/>
          </w:tcPr>
          <w:p w14:paraId="4116E64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r>
      <w:tr w:rsidR="001A3203" w:rsidRPr="000D1632" w14:paraId="137B3330" w14:textId="77777777" w:rsidTr="001A3203">
        <w:trPr>
          <w:trHeight w:val="345"/>
        </w:trPr>
        <w:tc>
          <w:tcPr>
            <w:tcW w:w="1195" w:type="dxa"/>
            <w:noWrap/>
            <w:vAlign w:val="center"/>
            <w:hideMark/>
          </w:tcPr>
          <w:p w14:paraId="23A9C72A"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Carvajal - Sevillana</w:t>
            </w:r>
          </w:p>
        </w:tc>
        <w:tc>
          <w:tcPr>
            <w:tcW w:w="636" w:type="dxa"/>
            <w:noWrap/>
            <w:vAlign w:val="center"/>
            <w:hideMark/>
          </w:tcPr>
          <w:p w14:paraId="434A66C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74%</w:t>
            </w:r>
          </w:p>
        </w:tc>
        <w:tc>
          <w:tcPr>
            <w:tcW w:w="636" w:type="dxa"/>
            <w:noWrap/>
            <w:vAlign w:val="center"/>
            <w:hideMark/>
          </w:tcPr>
          <w:p w14:paraId="1856D0C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93%</w:t>
            </w:r>
          </w:p>
        </w:tc>
        <w:tc>
          <w:tcPr>
            <w:tcW w:w="636" w:type="dxa"/>
            <w:noWrap/>
            <w:vAlign w:val="center"/>
            <w:hideMark/>
          </w:tcPr>
          <w:p w14:paraId="5594BB0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45D91AF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47%</w:t>
            </w:r>
          </w:p>
        </w:tc>
        <w:tc>
          <w:tcPr>
            <w:tcW w:w="636" w:type="dxa"/>
            <w:noWrap/>
            <w:vAlign w:val="center"/>
            <w:hideMark/>
          </w:tcPr>
          <w:p w14:paraId="34EB905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4C0DAFC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441C378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87%</w:t>
            </w:r>
          </w:p>
        </w:tc>
        <w:tc>
          <w:tcPr>
            <w:tcW w:w="636" w:type="dxa"/>
            <w:noWrap/>
            <w:vAlign w:val="center"/>
            <w:hideMark/>
          </w:tcPr>
          <w:p w14:paraId="098B53F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41220D3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87%</w:t>
            </w:r>
          </w:p>
        </w:tc>
        <w:tc>
          <w:tcPr>
            <w:tcW w:w="636" w:type="dxa"/>
            <w:noWrap/>
            <w:vAlign w:val="center"/>
            <w:hideMark/>
          </w:tcPr>
          <w:p w14:paraId="5261DDE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F8BE35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7" w:type="dxa"/>
            <w:noWrap/>
            <w:vAlign w:val="center"/>
            <w:hideMark/>
          </w:tcPr>
          <w:p w14:paraId="049CEEA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19%</w:t>
            </w:r>
          </w:p>
        </w:tc>
      </w:tr>
      <w:tr w:rsidR="001A3203" w:rsidRPr="000D1632" w14:paraId="26A9F816" w14:textId="77777777" w:rsidTr="001A3203">
        <w:trPr>
          <w:trHeight w:val="345"/>
        </w:trPr>
        <w:tc>
          <w:tcPr>
            <w:tcW w:w="1195" w:type="dxa"/>
            <w:noWrap/>
            <w:vAlign w:val="center"/>
            <w:hideMark/>
          </w:tcPr>
          <w:p w14:paraId="786781B7"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C.D.A.R.</w:t>
            </w:r>
          </w:p>
        </w:tc>
        <w:tc>
          <w:tcPr>
            <w:tcW w:w="636" w:type="dxa"/>
            <w:noWrap/>
            <w:vAlign w:val="center"/>
            <w:hideMark/>
          </w:tcPr>
          <w:p w14:paraId="35E83C0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295467D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89%</w:t>
            </w:r>
          </w:p>
        </w:tc>
        <w:tc>
          <w:tcPr>
            <w:tcW w:w="636" w:type="dxa"/>
            <w:noWrap/>
            <w:vAlign w:val="center"/>
            <w:hideMark/>
          </w:tcPr>
          <w:p w14:paraId="2621320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84%</w:t>
            </w:r>
          </w:p>
        </w:tc>
        <w:tc>
          <w:tcPr>
            <w:tcW w:w="636" w:type="dxa"/>
            <w:noWrap/>
            <w:vAlign w:val="center"/>
            <w:hideMark/>
          </w:tcPr>
          <w:p w14:paraId="6289C90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5AF1129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94%</w:t>
            </w:r>
          </w:p>
        </w:tc>
        <w:tc>
          <w:tcPr>
            <w:tcW w:w="636" w:type="dxa"/>
            <w:noWrap/>
            <w:vAlign w:val="center"/>
            <w:hideMark/>
          </w:tcPr>
          <w:p w14:paraId="6D63F66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90%</w:t>
            </w:r>
          </w:p>
        </w:tc>
        <w:tc>
          <w:tcPr>
            <w:tcW w:w="636" w:type="dxa"/>
            <w:noWrap/>
            <w:vAlign w:val="center"/>
            <w:hideMark/>
          </w:tcPr>
          <w:p w14:paraId="2EF1112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94%</w:t>
            </w:r>
          </w:p>
        </w:tc>
        <w:tc>
          <w:tcPr>
            <w:tcW w:w="636" w:type="dxa"/>
            <w:noWrap/>
            <w:vAlign w:val="center"/>
            <w:hideMark/>
          </w:tcPr>
          <w:p w14:paraId="712B09E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94%</w:t>
            </w:r>
          </w:p>
        </w:tc>
        <w:tc>
          <w:tcPr>
            <w:tcW w:w="636" w:type="dxa"/>
            <w:noWrap/>
            <w:vAlign w:val="center"/>
            <w:hideMark/>
          </w:tcPr>
          <w:p w14:paraId="1B28113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6B28BE8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1522E5B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7" w:type="dxa"/>
            <w:noWrap/>
            <w:vAlign w:val="center"/>
            <w:hideMark/>
          </w:tcPr>
          <w:p w14:paraId="76D363D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286994C8" w14:textId="77777777" w:rsidTr="001A3203">
        <w:trPr>
          <w:trHeight w:val="345"/>
        </w:trPr>
        <w:tc>
          <w:tcPr>
            <w:tcW w:w="1195" w:type="dxa"/>
            <w:noWrap/>
            <w:vAlign w:val="center"/>
            <w:hideMark/>
          </w:tcPr>
          <w:p w14:paraId="619F3AD5"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Ciudad Bolívar</w:t>
            </w:r>
          </w:p>
        </w:tc>
        <w:tc>
          <w:tcPr>
            <w:tcW w:w="636" w:type="dxa"/>
            <w:noWrap/>
            <w:vAlign w:val="center"/>
            <w:hideMark/>
          </w:tcPr>
          <w:p w14:paraId="34A0EB3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1C6CCE7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153A50A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7934D5D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7AFC2AE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7081C0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4D27B5C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07752B2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87%</w:t>
            </w:r>
          </w:p>
        </w:tc>
        <w:tc>
          <w:tcPr>
            <w:tcW w:w="636" w:type="dxa"/>
            <w:noWrap/>
            <w:vAlign w:val="center"/>
            <w:hideMark/>
          </w:tcPr>
          <w:p w14:paraId="350414F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78A4ECE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6A20EAA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7" w:type="dxa"/>
            <w:noWrap/>
            <w:vAlign w:val="center"/>
            <w:hideMark/>
          </w:tcPr>
          <w:p w14:paraId="0BD5E97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6D923FB5" w14:textId="77777777" w:rsidTr="001A3203">
        <w:trPr>
          <w:trHeight w:val="345"/>
        </w:trPr>
        <w:tc>
          <w:tcPr>
            <w:tcW w:w="1195" w:type="dxa"/>
            <w:noWrap/>
            <w:vAlign w:val="center"/>
            <w:hideMark/>
          </w:tcPr>
          <w:p w14:paraId="757D7260"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Colina</w:t>
            </w:r>
          </w:p>
        </w:tc>
        <w:tc>
          <w:tcPr>
            <w:tcW w:w="636" w:type="dxa"/>
            <w:noWrap/>
            <w:vAlign w:val="center"/>
            <w:hideMark/>
          </w:tcPr>
          <w:p w14:paraId="6899D62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55%</w:t>
            </w:r>
          </w:p>
        </w:tc>
        <w:tc>
          <w:tcPr>
            <w:tcW w:w="636" w:type="dxa"/>
            <w:noWrap/>
            <w:vAlign w:val="center"/>
            <w:hideMark/>
          </w:tcPr>
          <w:p w14:paraId="70B91A4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57%</w:t>
            </w:r>
          </w:p>
        </w:tc>
        <w:tc>
          <w:tcPr>
            <w:tcW w:w="636" w:type="dxa"/>
            <w:noWrap/>
            <w:vAlign w:val="center"/>
            <w:hideMark/>
          </w:tcPr>
          <w:p w14:paraId="0832625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61%</w:t>
            </w:r>
          </w:p>
        </w:tc>
        <w:tc>
          <w:tcPr>
            <w:tcW w:w="636" w:type="dxa"/>
            <w:noWrap/>
            <w:vAlign w:val="center"/>
            <w:hideMark/>
          </w:tcPr>
          <w:p w14:paraId="0FF3C5A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23%</w:t>
            </w:r>
          </w:p>
        </w:tc>
        <w:tc>
          <w:tcPr>
            <w:tcW w:w="636" w:type="dxa"/>
            <w:noWrap/>
            <w:vAlign w:val="center"/>
            <w:hideMark/>
          </w:tcPr>
          <w:p w14:paraId="15F3536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48%</w:t>
            </w:r>
          </w:p>
        </w:tc>
        <w:tc>
          <w:tcPr>
            <w:tcW w:w="636" w:type="dxa"/>
            <w:noWrap/>
            <w:vAlign w:val="center"/>
            <w:hideMark/>
          </w:tcPr>
          <w:p w14:paraId="32D3F3F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843C24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2A81967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4876C15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87%</w:t>
            </w:r>
          </w:p>
        </w:tc>
        <w:tc>
          <w:tcPr>
            <w:tcW w:w="636" w:type="dxa"/>
            <w:noWrap/>
            <w:vAlign w:val="center"/>
            <w:hideMark/>
          </w:tcPr>
          <w:p w14:paraId="0EE47D4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94%</w:t>
            </w:r>
          </w:p>
        </w:tc>
        <w:tc>
          <w:tcPr>
            <w:tcW w:w="636" w:type="dxa"/>
            <w:noWrap/>
            <w:vAlign w:val="center"/>
            <w:hideMark/>
          </w:tcPr>
          <w:p w14:paraId="6EA6CFA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67%</w:t>
            </w:r>
          </w:p>
        </w:tc>
        <w:tc>
          <w:tcPr>
            <w:tcW w:w="637" w:type="dxa"/>
            <w:noWrap/>
            <w:vAlign w:val="center"/>
            <w:hideMark/>
          </w:tcPr>
          <w:p w14:paraId="10782E3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1ACD44FE" w14:textId="77777777" w:rsidTr="001A3203">
        <w:trPr>
          <w:trHeight w:val="345"/>
        </w:trPr>
        <w:tc>
          <w:tcPr>
            <w:tcW w:w="1195" w:type="dxa"/>
            <w:noWrap/>
            <w:vAlign w:val="center"/>
            <w:hideMark/>
          </w:tcPr>
          <w:p w14:paraId="1EA2FE63"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Fontibón</w:t>
            </w:r>
          </w:p>
        </w:tc>
        <w:tc>
          <w:tcPr>
            <w:tcW w:w="636" w:type="dxa"/>
            <w:noWrap/>
            <w:vAlign w:val="center"/>
            <w:hideMark/>
          </w:tcPr>
          <w:p w14:paraId="6E05EAB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94%</w:t>
            </w:r>
          </w:p>
        </w:tc>
        <w:tc>
          <w:tcPr>
            <w:tcW w:w="636" w:type="dxa"/>
            <w:noWrap/>
            <w:vAlign w:val="center"/>
            <w:hideMark/>
          </w:tcPr>
          <w:p w14:paraId="740A44A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48F869F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7D055A6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60%</w:t>
            </w:r>
          </w:p>
        </w:tc>
        <w:tc>
          <w:tcPr>
            <w:tcW w:w="636" w:type="dxa"/>
            <w:noWrap/>
            <w:vAlign w:val="center"/>
            <w:hideMark/>
          </w:tcPr>
          <w:p w14:paraId="516B0EE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45%</w:t>
            </w:r>
          </w:p>
        </w:tc>
        <w:tc>
          <w:tcPr>
            <w:tcW w:w="636" w:type="dxa"/>
            <w:noWrap/>
            <w:vAlign w:val="center"/>
            <w:hideMark/>
          </w:tcPr>
          <w:p w14:paraId="1328290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06BA113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84%</w:t>
            </w:r>
          </w:p>
        </w:tc>
        <w:tc>
          <w:tcPr>
            <w:tcW w:w="636" w:type="dxa"/>
            <w:noWrap/>
            <w:vAlign w:val="center"/>
            <w:hideMark/>
          </w:tcPr>
          <w:p w14:paraId="2B3221A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90%</w:t>
            </w:r>
          </w:p>
        </w:tc>
        <w:tc>
          <w:tcPr>
            <w:tcW w:w="636" w:type="dxa"/>
            <w:noWrap/>
            <w:vAlign w:val="center"/>
            <w:hideMark/>
          </w:tcPr>
          <w:p w14:paraId="3D41B48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1CB73CA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C9E2FC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7" w:type="dxa"/>
            <w:noWrap/>
            <w:vAlign w:val="center"/>
            <w:hideMark/>
          </w:tcPr>
          <w:p w14:paraId="1B9AC03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297A08DB" w14:textId="77777777" w:rsidTr="001A3203">
        <w:trPr>
          <w:trHeight w:val="345"/>
        </w:trPr>
        <w:tc>
          <w:tcPr>
            <w:tcW w:w="1195" w:type="dxa"/>
            <w:noWrap/>
            <w:vAlign w:val="center"/>
            <w:hideMark/>
          </w:tcPr>
          <w:p w14:paraId="4FDC8888"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Guaymaral</w:t>
            </w:r>
          </w:p>
        </w:tc>
        <w:tc>
          <w:tcPr>
            <w:tcW w:w="636" w:type="dxa"/>
            <w:noWrap/>
            <w:vAlign w:val="center"/>
            <w:hideMark/>
          </w:tcPr>
          <w:p w14:paraId="5A6EB57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6433FA2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90FBFC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2C3CC51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32625CC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28EDC9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93%</w:t>
            </w:r>
          </w:p>
        </w:tc>
        <w:tc>
          <w:tcPr>
            <w:tcW w:w="636" w:type="dxa"/>
            <w:noWrap/>
            <w:vAlign w:val="center"/>
            <w:hideMark/>
          </w:tcPr>
          <w:p w14:paraId="3DB18EE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94%</w:t>
            </w:r>
          </w:p>
        </w:tc>
        <w:tc>
          <w:tcPr>
            <w:tcW w:w="636" w:type="dxa"/>
            <w:noWrap/>
            <w:vAlign w:val="center"/>
            <w:hideMark/>
          </w:tcPr>
          <w:p w14:paraId="5FC526E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2971CEE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E1C024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84%</w:t>
            </w:r>
          </w:p>
        </w:tc>
        <w:tc>
          <w:tcPr>
            <w:tcW w:w="636" w:type="dxa"/>
            <w:noWrap/>
            <w:vAlign w:val="center"/>
            <w:hideMark/>
          </w:tcPr>
          <w:p w14:paraId="638F859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7" w:type="dxa"/>
            <w:noWrap/>
            <w:vAlign w:val="center"/>
            <w:hideMark/>
          </w:tcPr>
          <w:p w14:paraId="140546C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74FC0F48" w14:textId="77777777" w:rsidTr="001A3203">
        <w:trPr>
          <w:trHeight w:val="345"/>
        </w:trPr>
        <w:tc>
          <w:tcPr>
            <w:tcW w:w="1195" w:type="dxa"/>
            <w:noWrap/>
            <w:vAlign w:val="center"/>
            <w:hideMark/>
          </w:tcPr>
          <w:p w14:paraId="49B27FFE"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Jazmín</w:t>
            </w:r>
          </w:p>
        </w:tc>
        <w:tc>
          <w:tcPr>
            <w:tcW w:w="636" w:type="dxa"/>
            <w:noWrap/>
            <w:vAlign w:val="center"/>
            <w:hideMark/>
          </w:tcPr>
          <w:p w14:paraId="5FE5033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6FB9744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8AEA81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94%</w:t>
            </w:r>
          </w:p>
        </w:tc>
        <w:tc>
          <w:tcPr>
            <w:tcW w:w="636" w:type="dxa"/>
            <w:noWrap/>
            <w:vAlign w:val="center"/>
            <w:hideMark/>
          </w:tcPr>
          <w:p w14:paraId="1F72CA7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11CE818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94%</w:t>
            </w:r>
          </w:p>
        </w:tc>
        <w:tc>
          <w:tcPr>
            <w:tcW w:w="636" w:type="dxa"/>
            <w:noWrap/>
            <w:vAlign w:val="center"/>
            <w:hideMark/>
          </w:tcPr>
          <w:p w14:paraId="3A4C4F1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1C831BE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6CD1E14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4ABD414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597D453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5D5FAD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77%</w:t>
            </w:r>
          </w:p>
        </w:tc>
        <w:tc>
          <w:tcPr>
            <w:tcW w:w="637" w:type="dxa"/>
            <w:noWrap/>
            <w:vAlign w:val="center"/>
            <w:hideMark/>
          </w:tcPr>
          <w:p w14:paraId="6D05077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94%</w:t>
            </w:r>
          </w:p>
        </w:tc>
      </w:tr>
      <w:tr w:rsidR="001A3203" w:rsidRPr="000D1632" w14:paraId="321E2C17" w14:textId="77777777" w:rsidTr="001A3203">
        <w:trPr>
          <w:trHeight w:val="345"/>
        </w:trPr>
        <w:tc>
          <w:tcPr>
            <w:tcW w:w="1195" w:type="dxa"/>
            <w:noWrap/>
            <w:vAlign w:val="center"/>
            <w:hideMark/>
          </w:tcPr>
          <w:p w14:paraId="04E3400F"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Kennedy</w:t>
            </w:r>
          </w:p>
        </w:tc>
        <w:tc>
          <w:tcPr>
            <w:tcW w:w="636" w:type="dxa"/>
            <w:noWrap/>
            <w:vAlign w:val="center"/>
            <w:hideMark/>
          </w:tcPr>
          <w:p w14:paraId="1D1D3F8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61A6A0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93%</w:t>
            </w:r>
          </w:p>
        </w:tc>
        <w:tc>
          <w:tcPr>
            <w:tcW w:w="636" w:type="dxa"/>
            <w:noWrap/>
            <w:vAlign w:val="center"/>
            <w:hideMark/>
          </w:tcPr>
          <w:p w14:paraId="3E62FF9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76F4044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A55932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84%</w:t>
            </w:r>
          </w:p>
        </w:tc>
        <w:tc>
          <w:tcPr>
            <w:tcW w:w="636" w:type="dxa"/>
            <w:noWrap/>
            <w:vAlign w:val="center"/>
            <w:hideMark/>
          </w:tcPr>
          <w:p w14:paraId="0FFC0EC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67%</w:t>
            </w:r>
          </w:p>
        </w:tc>
        <w:tc>
          <w:tcPr>
            <w:tcW w:w="636" w:type="dxa"/>
            <w:noWrap/>
            <w:vAlign w:val="center"/>
            <w:hideMark/>
          </w:tcPr>
          <w:p w14:paraId="53CF8B3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90%</w:t>
            </w:r>
          </w:p>
        </w:tc>
        <w:tc>
          <w:tcPr>
            <w:tcW w:w="636" w:type="dxa"/>
            <w:noWrap/>
            <w:vAlign w:val="center"/>
            <w:hideMark/>
          </w:tcPr>
          <w:p w14:paraId="5C1C62D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4807E1B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716AF1A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2EC4D0F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7" w:type="dxa"/>
            <w:noWrap/>
            <w:vAlign w:val="center"/>
            <w:hideMark/>
          </w:tcPr>
          <w:p w14:paraId="4F92143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03D6C34F" w14:textId="77777777" w:rsidTr="001A3203">
        <w:trPr>
          <w:trHeight w:val="345"/>
        </w:trPr>
        <w:tc>
          <w:tcPr>
            <w:tcW w:w="1195" w:type="dxa"/>
            <w:noWrap/>
            <w:vAlign w:val="center"/>
            <w:hideMark/>
          </w:tcPr>
          <w:p w14:paraId="4A8E4B57"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lastRenderedPageBreak/>
              <w:t>Las Ferias</w:t>
            </w:r>
          </w:p>
        </w:tc>
        <w:tc>
          <w:tcPr>
            <w:tcW w:w="636" w:type="dxa"/>
            <w:noWrap/>
            <w:vAlign w:val="center"/>
            <w:hideMark/>
          </w:tcPr>
          <w:p w14:paraId="4FED326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77%</w:t>
            </w:r>
          </w:p>
        </w:tc>
        <w:tc>
          <w:tcPr>
            <w:tcW w:w="636" w:type="dxa"/>
            <w:noWrap/>
            <w:vAlign w:val="center"/>
            <w:hideMark/>
          </w:tcPr>
          <w:p w14:paraId="59B3858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5716DD1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232CB30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4DC7D5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61%</w:t>
            </w:r>
          </w:p>
        </w:tc>
        <w:tc>
          <w:tcPr>
            <w:tcW w:w="636" w:type="dxa"/>
            <w:noWrap/>
            <w:vAlign w:val="center"/>
            <w:hideMark/>
          </w:tcPr>
          <w:p w14:paraId="19C23B9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4B75E64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05100F6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542AD10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9A2F79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4C01AFE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7" w:type="dxa"/>
            <w:noWrap/>
            <w:vAlign w:val="center"/>
            <w:hideMark/>
          </w:tcPr>
          <w:p w14:paraId="77C60C6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56710ED5" w14:textId="77777777" w:rsidTr="001A3203">
        <w:trPr>
          <w:trHeight w:val="345"/>
        </w:trPr>
        <w:tc>
          <w:tcPr>
            <w:tcW w:w="1195" w:type="dxa"/>
            <w:noWrap/>
            <w:vAlign w:val="center"/>
            <w:hideMark/>
          </w:tcPr>
          <w:p w14:paraId="610F52C9"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MinAmbiente</w:t>
            </w:r>
          </w:p>
        </w:tc>
        <w:tc>
          <w:tcPr>
            <w:tcW w:w="636" w:type="dxa"/>
            <w:noWrap/>
            <w:vAlign w:val="center"/>
            <w:hideMark/>
          </w:tcPr>
          <w:p w14:paraId="23E7E5D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1269A73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7A40228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097A389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0D9C9B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90%</w:t>
            </w:r>
          </w:p>
        </w:tc>
        <w:tc>
          <w:tcPr>
            <w:tcW w:w="636" w:type="dxa"/>
            <w:noWrap/>
            <w:vAlign w:val="center"/>
            <w:hideMark/>
          </w:tcPr>
          <w:p w14:paraId="2E1BD7D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7D34C1C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6BF9D0B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69C9FBB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4CB5F1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90C08F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93%</w:t>
            </w:r>
          </w:p>
        </w:tc>
        <w:tc>
          <w:tcPr>
            <w:tcW w:w="637" w:type="dxa"/>
            <w:noWrap/>
            <w:vAlign w:val="center"/>
            <w:hideMark/>
          </w:tcPr>
          <w:p w14:paraId="2DC0BF2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35DAD56A" w14:textId="77777777" w:rsidTr="001A3203">
        <w:trPr>
          <w:trHeight w:val="345"/>
        </w:trPr>
        <w:tc>
          <w:tcPr>
            <w:tcW w:w="1195" w:type="dxa"/>
            <w:noWrap/>
            <w:vAlign w:val="center"/>
            <w:hideMark/>
          </w:tcPr>
          <w:p w14:paraId="4A52E3E9"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Móvil Fontibón</w:t>
            </w:r>
          </w:p>
        </w:tc>
        <w:tc>
          <w:tcPr>
            <w:tcW w:w="636" w:type="dxa"/>
            <w:noWrap/>
            <w:vAlign w:val="center"/>
            <w:hideMark/>
          </w:tcPr>
          <w:p w14:paraId="68FE360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36" w:type="dxa"/>
            <w:noWrap/>
            <w:vAlign w:val="center"/>
            <w:hideMark/>
          </w:tcPr>
          <w:p w14:paraId="7B6AFF2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36" w:type="dxa"/>
            <w:noWrap/>
            <w:vAlign w:val="center"/>
            <w:hideMark/>
          </w:tcPr>
          <w:p w14:paraId="52CB9B3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36" w:type="dxa"/>
            <w:noWrap/>
            <w:vAlign w:val="center"/>
            <w:hideMark/>
          </w:tcPr>
          <w:p w14:paraId="680E663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B74590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87%</w:t>
            </w:r>
          </w:p>
        </w:tc>
        <w:tc>
          <w:tcPr>
            <w:tcW w:w="636" w:type="dxa"/>
            <w:noWrap/>
            <w:vAlign w:val="center"/>
            <w:hideMark/>
          </w:tcPr>
          <w:p w14:paraId="098702A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73%</w:t>
            </w:r>
          </w:p>
        </w:tc>
        <w:tc>
          <w:tcPr>
            <w:tcW w:w="636" w:type="dxa"/>
            <w:noWrap/>
            <w:vAlign w:val="center"/>
            <w:hideMark/>
          </w:tcPr>
          <w:p w14:paraId="1B7CCC1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81%</w:t>
            </w:r>
          </w:p>
        </w:tc>
        <w:tc>
          <w:tcPr>
            <w:tcW w:w="636" w:type="dxa"/>
            <w:noWrap/>
            <w:vAlign w:val="center"/>
            <w:hideMark/>
          </w:tcPr>
          <w:p w14:paraId="1DAE033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7BD462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7339B18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75C034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7" w:type="dxa"/>
            <w:noWrap/>
            <w:vAlign w:val="center"/>
            <w:hideMark/>
          </w:tcPr>
          <w:p w14:paraId="6FF5701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74A6F234" w14:textId="77777777" w:rsidTr="001A3203">
        <w:trPr>
          <w:trHeight w:val="345"/>
        </w:trPr>
        <w:tc>
          <w:tcPr>
            <w:tcW w:w="1195" w:type="dxa"/>
            <w:noWrap/>
            <w:vAlign w:val="center"/>
            <w:hideMark/>
          </w:tcPr>
          <w:p w14:paraId="273A0512"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Móvil 7ma</w:t>
            </w:r>
          </w:p>
        </w:tc>
        <w:tc>
          <w:tcPr>
            <w:tcW w:w="636" w:type="dxa"/>
            <w:noWrap/>
            <w:vAlign w:val="center"/>
            <w:hideMark/>
          </w:tcPr>
          <w:p w14:paraId="77E15AE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87%</w:t>
            </w:r>
          </w:p>
        </w:tc>
        <w:tc>
          <w:tcPr>
            <w:tcW w:w="636" w:type="dxa"/>
            <w:noWrap/>
            <w:vAlign w:val="center"/>
            <w:hideMark/>
          </w:tcPr>
          <w:p w14:paraId="1B69482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96%</w:t>
            </w:r>
          </w:p>
        </w:tc>
        <w:tc>
          <w:tcPr>
            <w:tcW w:w="636" w:type="dxa"/>
            <w:noWrap/>
            <w:vAlign w:val="center"/>
            <w:hideMark/>
          </w:tcPr>
          <w:p w14:paraId="3102D4B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54A75FA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40E389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81%</w:t>
            </w:r>
          </w:p>
        </w:tc>
        <w:tc>
          <w:tcPr>
            <w:tcW w:w="636" w:type="dxa"/>
            <w:noWrap/>
            <w:vAlign w:val="center"/>
            <w:hideMark/>
          </w:tcPr>
          <w:p w14:paraId="209E541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87%</w:t>
            </w:r>
          </w:p>
        </w:tc>
        <w:tc>
          <w:tcPr>
            <w:tcW w:w="636" w:type="dxa"/>
            <w:noWrap/>
            <w:vAlign w:val="center"/>
            <w:hideMark/>
          </w:tcPr>
          <w:p w14:paraId="750D08F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90%</w:t>
            </w:r>
          </w:p>
        </w:tc>
        <w:tc>
          <w:tcPr>
            <w:tcW w:w="636" w:type="dxa"/>
            <w:noWrap/>
            <w:vAlign w:val="center"/>
            <w:hideMark/>
          </w:tcPr>
          <w:p w14:paraId="101EBDC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90%</w:t>
            </w:r>
          </w:p>
        </w:tc>
        <w:tc>
          <w:tcPr>
            <w:tcW w:w="636" w:type="dxa"/>
            <w:noWrap/>
            <w:vAlign w:val="center"/>
            <w:hideMark/>
          </w:tcPr>
          <w:p w14:paraId="0664774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573FD64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470C173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7" w:type="dxa"/>
            <w:noWrap/>
            <w:vAlign w:val="center"/>
            <w:hideMark/>
          </w:tcPr>
          <w:p w14:paraId="35E3866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07DB7E85" w14:textId="77777777" w:rsidTr="001A3203">
        <w:trPr>
          <w:trHeight w:val="345"/>
        </w:trPr>
        <w:tc>
          <w:tcPr>
            <w:tcW w:w="1195" w:type="dxa"/>
            <w:noWrap/>
            <w:vAlign w:val="center"/>
            <w:hideMark/>
          </w:tcPr>
          <w:p w14:paraId="43A6B338"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Puente Aranda</w:t>
            </w:r>
          </w:p>
        </w:tc>
        <w:tc>
          <w:tcPr>
            <w:tcW w:w="636" w:type="dxa"/>
            <w:noWrap/>
            <w:vAlign w:val="center"/>
            <w:hideMark/>
          </w:tcPr>
          <w:p w14:paraId="6D364EC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5778DD3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86%</w:t>
            </w:r>
          </w:p>
        </w:tc>
        <w:tc>
          <w:tcPr>
            <w:tcW w:w="636" w:type="dxa"/>
            <w:noWrap/>
            <w:vAlign w:val="center"/>
            <w:hideMark/>
          </w:tcPr>
          <w:p w14:paraId="52CA83E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90%</w:t>
            </w:r>
          </w:p>
        </w:tc>
        <w:tc>
          <w:tcPr>
            <w:tcW w:w="636" w:type="dxa"/>
            <w:noWrap/>
            <w:vAlign w:val="center"/>
            <w:hideMark/>
          </w:tcPr>
          <w:p w14:paraId="3E34273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90%</w:t>
            </w:r>
          </w:p>
        </w:tc>
        <w:tc>
          <w:tcPr>
            <w:tcW w:w="636" w:type="dxa"/>
            <w:noWrap/>
            <w:vAlign w:val="center"/>
            <w:hideMark/>
          </w:tcPr>
          <w:p w14:paraId="71D1361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87%</w:t>
            </w:r>
          </w:p>
        </w:tc>
        <w:tc>
          <w:tcPr>
            <w:tcW w:w="636" w:type="dxa"/>
            <w:noWrap/>
            <w:vAlign w:val="center"/>
            <w:hideMark/>
          </w:tcPr>
          <w:p w14:paraId="021499F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87%</w:t>
            </w:r>
          </w:p>
        </w:tc>
        <w:tc>
          <w:tcPr>
            <w:tcW w:w="636" w:type="dxa"/>
            <w:noWrap/>
            <w:vAlign w:val="center"/>
            <w:hideMark/>
          </w:tcPr>
          <w:p w14:paraId="6B62BC5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81%</w:t>
            </w:r>
          </w:p>
        </w:tc>
        <w:tc>
          <w:tcPr>
            <w:tcW w:w="636" w:type="dxa"/>
            <w:noWrap/>
            <w:vAlign w:val="center"/>
            <w:hideMark/>
          </w:tcPr>
          <w:p w14:paraId="45E0573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61%</w:t>
            </w:r>
          </w:p>
        </w:tc>
        <w:tc>
          <w:tcPr>
            <w:tcW w:w="636" w:type="dxa"/>
            <w:noWrap/>
            <w:vAlign w:val="center"/>
            <w:hideMark/>
          </w:tcPr>
          <w:p w14:paraId="4A7F6C7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80%</w:t>
            </w:r>
          </w:p>
        </w:tc>
        <w:tc>
          <w:tcPr>
            <w:tcW w:w="636" w:type="dxa"/>
            <w:noWrap/>
            <w:vAlign w:val="center"/>
            <w:hideMark/>
          </w:tcPr>
          <w:p w14:paraId="1571F37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4F96FAD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90%</w:t>
            </w:r>
          </w:p>
        </w:tc>
        <w:tc>
          <w:tcPr>
            <w:tcW w:w="637" w:type="dxa"/>
            <w:noWrap/>
            <w:vAlign w:val="center"/>
            <w:hideMark/>
          </w:tcPr>
          <w:p w14:paraId="6E21202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54B9EC37" w14:textId="77777777" w:rsidTr="001A3203">
        <w:trPr>
          <w:trHeight w:val="345"/>
        </w:trPr>
        <w:tc>
          <w:tcPr>
            <w:tcW w:w="1195" w:type="dxa"/>
            <w:noWrap/>
            <w:vAlign w:val="center"/>
            <w:hideMark/>
          </w:tcPr>
          <w:p w14:paraId="0A915BA8"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San Cristóbal</w:t>
            </w:r>
          </w:p>
        </w:tc>
        <w:tc>
          <w:tcPr>
            <w:tcW w:w="636" w:type="dxa"/>
            <w:noWrap/>
            <w:vAlign w:val="center"/>
            <w:hideMark/>
          </w:tcPr>
          <w:p w14:paraId="0575FD5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1A85E7F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1E2119B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76E46EA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475C91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39%</w:t>
            </w:r>
          </w:p>
        </w:tc>
        <w:tc>
          <w:tcPr>
            <w:tcW w:w="636" w:type="dxa"/>
            <w:noWrap/>
            <w:vAlign w:val="center"/>
            <w:hideMark/>
          </w:tcPr>
          <w:p w14:paraId="25B0820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50%</w:t>
            </w:r>
          </w:p>
        </w:tc>
        <w:tc>
          <w:tcPr>
            <w:tcW w:w="636" w:type="dxa"/>
            <w:noWrap/>
            <w:vAlign w:val="center"/>
            <w:hideMark/>
          </w:tcPr>
          <w:p w14:paraId="7F79E88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32%</w:t>
            </w:r>
          </w:p>
        </w:tc>
        <w:tc>
          <w:tcPr>
            <w:tcW w:w="636" w:type="dxa"/>
            <w:noWrap/>
            <w:vAlign w:val="center"/>
            <w:hideMark/>
          </w:tcPr>
          <w:p w14:paraId="02D9E7D9"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84%</w:t>
            </w:r>
          </w:p>
        </w:tc>
        <w:tc>
          <w:tcPr>
            <w:tcW w:w="636" w:type="dxa"/>
            <w:noWrap/>
            <w:vAlign w:val="center"/>
            <w:hideMark/>
          </w:tcPr>
          <w:p w14:paraId="7CA025D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83%</w:t>
            </w:r>
          </w:p>
        </w:tc>
        <w:tc>
          <w:tcPr>
            <w:tcW w:w="636" w:type="dxa"/>
            <w:noWrap/>
            <w:vAlign w:val="center"/>
            <w:hideMark/>
          </w:tcPr>
          <w:p w14:paraId="26D91AF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71ECC04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7" w:type="dxa"/>
            <w:noWrap/>
            <w:vAlign w:val="center"/>
            <w:hideMark/>
          </w:tcPr>
          <w:p w14:paraId="2298A33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06A92A85" w14:textId="77777777" w:rsidTr="001A3203">
        <w:trPr>
          <w:trHeight w:val="345"/>
        </w:trPr>
        <w:tc>
          <w:tcPr>
            <w:tcW w:w="1195" w:type="dxa"/>
            <w:noWrap/>
            <w:vAlign w:val="center"/>
            <w:hideMark/>
          </w:tcPr>
          <w:p w14:paraId="7BA7CA27"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Suba</w:t>
            </w:r>
          </w:p>
        </w:tc>
        <w:tc>
          <w:tcPr>
            <w:tcW w:w="636" w:type="dxa"/>
            <w:noWrap/>
            <w:vAlign w:val="center"/>
            <w:hideMark/>
          </w:tcPr>
          <w:p w14:paraId="6F0321A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77%</w:t>
            </w:r>
          </w:p>
        </w:tc>
        <w:tc>
          <w:tcPr>
            <w:tcW w:w="636" w:type="dxa"/>
            <w:noWrap/>
            <w:vAlign w:val="center"/>
            <w:hideMark/>
          </w:tcPr>
          <w:p w14:paraId="662E8AE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2294E47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450E7E4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5810499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c>
          <w:tcPr>
            <w:tcW w:w="636" w:type="dxa"/>
            <w:noWrap/>
            <w:vAlign w:val="center"/>
            <w:hideMark/>
          </w:tcPr>
          <w:p w14:paraId="03E3AB6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77%</w:t>
            </w:r>
          </w:p>
        </w:tc>
        <w:tc>
          <w:tcPr>
            <w:tcW w:w="636" w:type="dxa"/>
            <w:noWrap/>
            <w:vAlign w:val="center"/>
            <w:hideMark/>
          </w:tcPr>
          <w:p w14:paraId="503352D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94%</w:t>
            </w:r>
          </w:p>
        </w:tc>
        <w:tc>
          <w:tcPr>
            <w:tcW w:w="636" w:type="dxa"/>
            <w:noWrap/>
            <w:vAlign w:val="center"/>
            <w:hideMark/>
          </w:tcPr>
          <w:p w14:paraId="5BFD62A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94%</w:t>
            </w:r>
          </w:p>
        </w:tc>
        <w:tc>
          <w:tcPr>
            <w:tcW w:w="636" w:type="dxa"/>
            <w:noWrap/>
            <w:vAlign w:val="center"/>
            <w:hideMark/>
          </w:tcPr>
          <w:p w14:paraId="22BDD5F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67C63AE5"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ACE5F0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83%</w:t>
            </w:r>
          </w:p>
        </w:tc>
        <w:tc>
          <w:tcPr>
            <w:tcW w:w="637" w:type="dxa"/>
            <w:noWrap/>
            <w:vAlign w:val="center"/>
            <w:hideMark/>
          </w:tcPr>
          <w:p w14:paraId="1A2132D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94%</w:t>
            </w:r>
          </w:p>
        </w:tc>
      </w:tr>
      <w:tr w:rsidR="001A3203" w:rsidRPr="000D1632" w14:paraId="65F9A9AB" w14:textId="77777777" w:rsidTr="001A3203">
        <w:trPr>
          <w:trHeight w:val="345"/>
        </w:trPr>
        <w:tc>
          <w:tcPr>
            <w:tcW w:w="1195" w:type="dxa"/>
            <w:noWrap/>
            <w:vAlign w:val="center"/>
            <w:hideMark/>
          </w:tcPr>
          <w:p w14:paraId="22D0E8D0"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Tunal</w:t>
            </w:r>
          </w:p>
        </w:tc>
        <w:tc>
          <w:tcPr>
            <w:tcW w:w="636" w:type="dxa"/>
            <w:noWrap/>
            <w:vAlign w:val="center"/>
            <w:hideMark/>
          </w:tcPr>
          <w:p w14:paraId="43804BC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94%</w:t>
            </w:r>
          </w:p>
        </w:tc>
        <w:tc>
          <w:tcPr>
            <w:tcW w:w="636" w:type="dxa"/>
            <w:noWrap/>
            <w:vAlign w:val="center"/>
            <w:hideMark/>
          </w:tcPr>
          <w:p w14:paraId="2BE6FCF0"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5782442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B7D522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90%</w:t>
            </w:r>
          </w:p>
        </w:tc>
        <w:tc>
          <w:tcPr>
            <w:tcW w:w="636" w:type="dxa"/>
            <w:noWrap/>
            <w:vAlign w:val="center"/>
            <w:hideMark/>
          </w:tcPr>
          <w:p w14:paraId="51C56EA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55%</w:t>
            </w:r>
          </w:p>
        </w:tc>
        <w:tc>
          <w:tcPr>
            <w:tcW w:w="636" w:type="dxa"/>
            <w:noWrap/>
            <w:vAlign w:val="center"/>
            <w:hideMark/>
          </w:tcPr>
          <w:p w14:paraId="1E33816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47%</w:t>
            </w:r>
          </w:p>
        </w:tc>
        <w:tc>
          <w:tcPr>
            <w:tcW w:w="636" w:type="dxa"/>
            <w:noWrap/>
            <w:vAlign w:val="center"/>
            <w:hideMark/>
          </w:tcPr>
          <w:p w14:paraId="38F8C3E8"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71%</w:t>
            </w:r>
          </w:p>
        </w:tc>
        <w:tc>
          <w:tcPr>
            <w:tcW w:w="636" w:type="dxa"/>
            <w:noWrap/>
            <w:vAlign w:val="center"/>
            <w:hideMark/>
          </w:tcPr>
          <w:p w14:paraId="3A80738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87%</w:t>
            </w:r>
          </w:p>
        </w:tc>
        <w:tc>
          <w:tcPr>
            <w:tcW w:w="636" w:type="dxa"/>
            <w:noWrap/>
            <w:vAlign w:val="center"/>
            <w:hideMark/>
          </w:tcPr>
          <w:p w14:paraId="6CDD9AA6"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C82B58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D7A28F3"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7" w:type="dxa"/>
            <w:noWrap/>
            <w:vAlign w:val="center"/>
            <w:hideMark/>
          </w:tcPr>
          <w:p w14:paraId="2281BB4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97%</w:t>
            </w:r>
          </w:p>
        </w:tc>
      </w:tr>
      <w:tr w:rsidR="001A3203" w:rsidRPr="000D1632" w14:paraId="45C32FA0" w14:textId="77777777" w:rsidTr="001A3203">
        <w:trPr>
          <w:trHeight w:val="345"/>
        </w:trPr>
        <w:tc>
          <w:tcPr>
            <w:tcW w:w="1195" w:type="dxa"/>
            <w:noWrap/>
            <w:vAlign w:val="center"/>
            <w:hideMark/>
          </w:tcPr>
          <w:p w14:paraId="35EEE508"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Usaquén</w:t>
            </w:r>
          </w:p>
        </w:tc>
        <w:tc>
          <w:tcPr>
            <w:tcW w:w="636" w:type="dxa"/>
            <w:noWrap/>
            <w:vAlign w:val="center"/>
            <w:hideMark/>
          </w:tcPr>
          <w:p w14:paraId="28D52A91"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14CEBB2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59EF26D4"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36" w:type="dxa"/>
            <w:noWrap/>
            <w:vAlign w:val="center"/>
            <w:hideMark/>
          </w:tcPr>
          <w:p w14:paraId="46B1746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36" w:type="dxa"/>
            <w:noWrap/>
            <w:vAlign w:val="center"/>
            <w:hideMark/>
          </w:tcPr>
          <w:p w14:paraId="20CC322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36" w:type="dxa"/>
            <w:noWrap/>
            <w:vAlign w:val="center"/>
            <w:hideMark/>
          </w:tcPr>
          <w:p w14:paraId="54AD7AC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N.A.</w:t>
            </w:r>
          </w:p>
        </w:tc>
        <w:tc>
          <w:tcPr>
            <w:tcW w:w="636" w:type="dxa"/>
            <w:noWrap/>
            <w:vAlign w:val="center"/>
            <w:hideMark/>
          </w:tcPr>
          <w:p w14:paraId="1E4C185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3%</w:t>
            </w:r>
          </w:p>
        </w:tc>
        <w:tc>
          <w:tcPr>
            <w:tcW w:w="636" w:type="dxa"/>
            <w:noWrap/>
            <w:vAlign w:val="center"/>
            <w:hideMark/>
          </w:tcPr>
          <w:p w14:paraId="684F42C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68%</w:t>
            </w:r>
          </w:p>
        </w:tc>
        <w:tc>
          <w:tcPr>
            <w:tcW w:w="636" w:type="dxa"/>
            <w:noWrap/>
            <w:vAlign w:val="center"/>
            <w:hideMark/>
          </w:tcPr>
          <w:p w14:paraId="43C0F54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87%</w:t>
            </w:r>
          </w:p>
        </w:tc>
        <w:tc>
          <w:tcPr>
            <w:tcW w:w="636" w:type="dxa"/>
            <w:noWrap/>
            <w:vAlign w:val="center"/>
            <w:hideMark/>
          </w:tcPr>
          <w:p w14:paraId="5C8F693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4C4E99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7" w:type="dxa"/>
            <w:noWrap/>
            <w:vAlign w:val="center"/>
            <w:hideMark/>
          </w:tcPr>
          <w:p w14:paraId="1142ABB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r w:rsidR="001A3203" w:rsidRPr="000D1632" w14:paraId="706D203C" w14:textId="77777777" w:rsidTr="001A3203">
        <w:trPr>
          <w:trHeight w:val="345"/>
        </w:trPr>
        <w:tc>
          <w:tcPr>
            <w:tcW w:w="1195" w:type="dxa"/>
            <w:noWrap/>
            <w:vAlign w:val="center"/>
            <w:hideMark/>
          </w:tcPr>
          <w:p w14:paraId="6C06EF47" w14:textId="77777777" w:rsidR="001A3203" w:rsidRPr="000D1632" w:rsidRDefault="001A3203" w:rsidP="001A3203">
            <w:pPr>
              <w:contextualSpacing/>
              <w:jc w:val="both"/>
              <w:rPr>
                <w:rFonts w:ascii="Arial Nova Light" w:hAnsi="Arial Nova Light" w:cs="Arial"/>
                <w:b/>
                <w:bCs/>
                <w:iCs/>
                <w:sz w:val="16"/>
                <w:szCs w:val="16"/>
              </w:rPr>
            </w:pPr>
            <w:r w:rsidRPr="000D1632">
              <w:rPr>
                <w:rFonts w:ascii="Arial Nova Light" w:hAnsi="Arial Nova Light" w:cs="Arial"/>
                <w:b/>
                <w:bCs/>
                <w:iCs/>
                <w:sz w:val="16"/>
                <w:szCs w:val="16"/>
              </w:rPr>
              <w:t>Usme</w:t>
            </w:r>
          </w:p>
        </w:tc>
        <w:tc>
          <w:tcPr>
            <w:tcW w:w="636" w:type="dxa"/>
            <w:noWrap/>
            <w:vAlign w:val="center"/>
            <w:hideMark/>
          </w:tcPr>
          <w:p w14:paraId="6116750C"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59529BF"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66F5CC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69480B3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63%</w:t>
            </w:r>
          </w:p>
        </w:tc>
        <w:tc>
          <w:tcPr>
            <w:tcW w:w="636" w:type="dxa"/>
            <w:noWrap/>
            <w:vAlign w:val="center"/>
            <w:hideMark/>
          </w:tcPr>
          <w:p w14:paraId="0BE27E7E"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0B1B6EE2"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3679960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717DD17A"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74%</w:t>
            </w:r>
          </w:p>
        </w:tc>
        <w:tc>
          <w:tcPr>
            <w:tcW w:w="636" w:type="dxa"/>
            <w:noWrap/>
            <w:vAlign w:val="center"/>
            <w:hideMark/>
          </w:tcPr>
          <w:p w14:paraId="02DA18FB"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90%</w:t>
            </w:r>
          </w:p>
        </w:tc>
        <w:tc>
          <w:tcPr>
            <w:tcW w:w="636" w:type="dxa"/>
            <w:noWrap/>
            <w:vAlign w:val="center"/>
            <w:hideMark/>
          </w:tcPr>
          <w:p w14:paraId="03FCF8C7"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c>
          <w:tcPr>
            <w:tcW w:w="636" w:type="dxa"/>
            <w:noWrap/>
            <w:vAlign w:val="center"/>
            <w:hideMark/>
          </w:tcPr>
          <w:p w14:paraId="1AE0A87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93%</w:t>
            </w:r>
          </w:p>
        </w:tc>
        <w:tc>
          <w:tcPr>
            <w:tcW w:w="637" w:type="dxa"/>
            <w:noWrap/>
            <w:vAlign w:val="center"/>
            <w:hideMark/>
          </w:tcPr>
          <w:p w14:paraId="37AC84BD" w14:textId="77777777" w:rsidR="001A3203" w:rsidRPr="000D1632" w:rsidRDefault="001A3203" w:rsidP="001A3203">
            <w:pPr>
              <w:contextualSpacing/>
              <w:jc w:val="both"/>
              <w:rPr>
                <w:rFonts w:ascii="Arial Nova Light" w:hAnsi="Arial Nova Light" w:cs="Arial"/>
                <w:bCs/>
                <w:i/>
                <w:iCs/>
                <w:sz w:val="16"/>
                <w:szCs w:val="16"/>
              </w:rPr>
            </w:pPr>
            <w:r w:rsidRPr="000D1632">
              <w:rPr>
                <w:rFonts w:ascii="Arial Nova Light" w:hAnsi="Arial Nova Light" w:cs="Arial"/>
                <w:bCs/>
                <w:i/>
                <w:iCs/>
                <w:sz w:val="16"/>
                <w:szCs w:val="16"/>
              </w:rPr>
              <w:t>100%</w:t>
            </w:r>
          </w:p>
        </w:tc>
      </w:tr>
    </w:tbl>
    <w:p w14:paraId="257A9097" w14:textId="77777777" w:rsidR="001A3203" w:rsidRPr="000D1632" w:rsidRDefault="001A3203" w:rsidP="001A3203">
      <w:pPr>
        <w:spacing w:after="0" w:line="240" w:lineRule="auto"/>
        <w:contextualSpacing/>
        <w:jc w:val="both"/>
        <w:rPr>
          <w:rFonts w:ascii="Arial Nova Light" w:hAnsi="Arial Nova Light"/>
          <w:i/>
          <w:iCs/>
          <w:sz w:val="16"/>
          <w:szCs w:val="16"/>
          <w:lang w:val="es-ES_tradnl"/>
        </w:rPr>
      </w:pPr>
      <w:r w:rsidRPr="000D1632">
        <w:rPr>
          <w:rFonts w:ascii="Arial Nova Light" w:hAnsi="Arial Nova Light"/>
          <w:i/>
          <w:iCs/>
          <w:sz w:val="16"/>
          <w:szCs w:val="16"/>
          <w:lang w:val="es-ES_tradnl"/>
        </w:rPr>
        <w:t>Fuente: SDA - Archivo Red de Monitoreo de Calidad del Aire de Bogotá - RMCAB</w:t>
      </w:r>
    </w:p>
    <w:p w14:paraId="6A09AED2" w14:textId="77777777" w:rsidR="001A3203" w:rsidRPr="000D1632" w:rsidRDefault="001A3203" w:rsidP="001A3203">
      <w:pPr>
        <w:spacing w:after="0" w:line="240" w:lineRule="auto"/>
        <w:jc w:val="both"/>
        <w:rPr>
          <w:rFonts w:ascii="Arial Nova Light" w:hAnsi="Arial Nova Light"/>
          <w:sz w:val="20"/>
          <w:szCs w:val="20"/>
        </w:rPr>
      </w:pPr>
    </w:p>
    <w:p w14:paraId="10849073" w14:textId="5B1F00AE" w:rsidR="001A3203" w:rsidRDefault="00B27FF9" w:rsidP="001A3203">
      <w:pPr>
        <w:spacing w:after="0" w:line="240" w:lineRule="auto"/>
        <w:jc w:val="both"/>
        <w:rPr>
          <w:rFonts w:ascii="Arial Nova Light" w:hAnsi="Arial Nova Light"/>
          <w:sz w:val="20"/>
          <w:szCs w:val="20"/>
        </w:rPr>
      </w:pPr>
      <w:r>
        <w:rPr>
          <w:rFonts w:ascii="Arial Nova Light" w:hAnsi="Arial Nova Light"/>
          <w:sz w:val="20"/>
          <w:szCs w:val="20"/>
        </w:rPr>
        <w:t>En la Tabla 39</w:t>
      </w:r>
      <w:r w:rsidR="001A3203" w:rsidRPr="000D1632">
        <w:rPr>
          <w:rFonts w:ascii="Arial Nova Light" w:hAnsi="Arial Nova Light"/>
          <w:sz w:val="20"/>
          <w:szCs w:val="20"/>
        </w:rPr>
        <w:t xml:space="preserve"> se presentan las concentraciones promedio mensuales para cada estación de monitoreo durante el 2021. Las estaciones de la zona suroccidente de la ciudad, son las que registran las concentraciones más altas (Carvajal-Sevillana, Kennedy y Puente Aranda), mientras que las más bajas se registraron en las estaciones del oriente y suroriente de la ciudad (MinAmbiente, San Cristóbal, Usme).</w:t>
      </w:r>
    </w:p>
    <w:p w14:paraId="4F69EA34" w14:textId="77777777" w:rsidR="00B27FF9" w:rsidRPr="000D1632" w:rsidRDefault="00B27FF9" w:rsidP="001A3203">
      <w:pPr>
        <w:spacing w:after="0" w:line="240" w:lineRule="auto"/>
        <w:jc w:val="both"/>
        <w:rPr>
          <w:rFonts w:ascii="Arial Nova Light" w:hAnsi="Arial Nova Light"/>
          <w:sz w:val="20"/>
          <w:szCs w:val="20"/>
        </w:rPr>
      </w:pPr>
    </w:p>
    <w:p w14:paraId="48A63D4E" w14:textId="0451ED69" w:rsidR="001A3203" w:rsidRPr="00B27FF9" w:rsidRDefault="00B27FF9" w:rsidP="00B27FF9">
      <w:pPr>
        <w:pStyle w:val="Descripcin"/>
        <w:jc w:val="center"/>
        <w:rPr>
          <w:rFonts w:ascii="Arial Nova Light" w:hAnsi="Arial Nova Light"/>
          <w:sz w:val="20"/>
          <w:szCs w:val="18"/>
        </w:rPr>
      </w:pPr>
      <w:r w:rsidRPr="00B27FF9">
        <w:rPr>
          <w:sz w:val="18"/>
        </w:rPr>
        <w:t xml:space="preserve">Tabla </w:t>
      </w:r>
      <w:r w:rsidRPr="00B27FF9">
        <w:rPr>
          <w:sz w:val="18"/>
        </w:rPr>
        <w:fldChar w:fldCharType="begin"/>
      </w:r>
      <w:r w:rsidRPr="00B27FF9">
        <w:rPr>
          <w:sz w:val="18"/>
        </w:rPr>
        <w:instrText xml:space="preserve"> SEQ Tabla \* ARABIC </w:instrText>
      </w:r>
      <w:r w:rsidRPr="00B27FF9">
        <w:rPr>
          <w:sz w:val="18"/>
        </w:rPr>
        <w:fldChar w:fldCharType="separate"/>
      </w:r>
      <w:r w:rsidR="00CF0C1E">
        <w:rPr>
          <w:noProof/>
          <w:sz w:val="18"/>
        </w:rPr>
        <w:t>39</w:t>
      </w:r>
      <w:r w:rsidRPr="00B27FF9">
        <w:rPr>
          <w:sz w:val="18"/>
        </w:rPr>
        <w:fldChar w:fldCharType="end"/>
      </w:r>
      <w:r w:rsidRPr="00B27FF9">
        <w:rPr>
          <w:sz w:val="18"/>
        </w:rPr>
        <w:t>. Concentraciones promedio mensuales de PM2.5 por estación 2021</w:t>
      </w:r>
    </w:p>
    <w:tbl>
      <w:tblPr>
        <w:tblStyle w:val="Tablaconcuadrcula"/>
        <w:tblW w:w="0" w:type="auto"/>
        <w:tblLayout w:type="fixed"/>
        <w:tblLook w:val="04A0" w:firstRow="1" w:lastRow="0" w:firstColumn="1" w:lastColumn="0" w:noHBand="0" w:noVBand="1"/>
      </w:tblPr>
      <w:tblGrid>
        <w:gridCol w:w="1261"/>
        <w:gridCol w:w="630"/>
        <w:gridCol w:w="631"/>
        <w:gridCol w:w="630"/>
        <w:gridCol w:w="631"/>
        <w:gridCol w:w="630"/>
        <w:gridCol w:w="631"/>
        <w:gridCol w:w="631"/>
        <w:gridCol w:w="630"/>
        <w:gridCol w:w="631"/>
        <w:gridCol w:w="630"/>
        <w:gridCol w:w="631"/>
        <w:gridCol w:w="631"/>
      </w:tblGrid>
      <w:tr w:rsidR="001A3203" w:rsidRPr="000D1632" w14:paraId="7B2ED0B4" w14:textId="77777777" w:rsidTr="001A3203">
        <w:trPr>
          <w:trHeight w:val="470"/>
          <w:tblHeader/>
        </w:trPr>
        <w:tc>
          <w:tcPr>
            <w:tcW w:w="1261" w:type="dxa"/>
            <w:shd w:val="clear" w:color="auto" w:fill="DBDBDB" w:themeFill="accent3" w:themeFillTint="66"/>
            <w:vAlign w:val="center"/>
            <w:hideMark/>
          </w:tcPr>
          <w:p w14:paraId="2C8AB5A6" w14:textId="77777777" w:rsidR="001A3203" w:rsidRPr="000D1632" w:rsidRDefault="001A3203" w:rsidP="001A3203">
            <w:pPr>
              <w:contextualSpacing/>
              <w:jc w:val="both"/>
              <w:rPr>
                <w:rFonts w:ascii="Arial Nova Light" w:hAnsi="Arial Nova Light" w:cs="Arial"/>
                <w:b/>
                <w:bCs/>
                <w:iCs/>
                <w:sz w:val="18"/>
                <w:szCs w:val="18"/>
              </w:rPr>
            </w:pPr>
            <w:r w:rsidRPr="000D1632">
              <w:rPr>
                <w:rFonts w:ascii="Arial Nova Light" w:hAnsi="Arial Nova Light" w:cs="Arial"/>
                <w:b/>
                <w:bCs/>
                <w:iCs/>
                <w:sz w:val="18"/>
                <w:szCs w:val="18"/>
              </w:rPr>
              <w:t>ESTACIÓN / MES</w:t>
            </w:r>
          </w:p>
        </w:tc>
        <w:tc>
          <w:tcPr>
            <w:tcW w:w="630" w:type="dxa"/>
            <w:shd w:val="clear" w:color="auto" w:fill="DBDBDB" w:themeFill="accent3" w:themeFillTint="66"/>
            <w:vAlign w:val="center"/>
            <w:hideMark/>
          </w:tcPr>
          <w:p w14:paraId="606772C0" w14:textId="77777777" w:rsidR="001A3203" w:rsidRPr="000D1632" w:rsidRDefault="001A3203" w:rsidP="001A3203">
            <w:pPr>
              <w:contextualSpacing/>
              <w:jc w:val="both"/>
              <w:rPr>
                <w:rFonts w:ascii="Arial Nova Light" w:hAnsi="Arial Nova Light" w:cs="Arial"/>
                <w:b/>
                <w:bCs/>
                <w:iCs/>
                <w:sz w:val="18"/>
                <w:szCs w:val="18"/>
              </w:rPr>
            </w:pPr>
            <w:r w:rsidRPr="000D1632">
              <w:rPr>
                <w:rFonts w:ascii="Arial Nova Light" w:hAnsi="Arial Nova Light" w:cs="Arial"/>
                <w:b/>
                <w:bCs/>
                <w:iCs/>
                <w:sz w:val="18"/>
                <w:szCs w:val="18"/>
              </w:rPr>
              <w:t>ENE</w:t>
            </w:r>
          </w:p>
        </w:tc>
        <w:tc>
          <w:tcPr>
            <w:tcW w:w="631" w:type="dxa"/>
            <w:shd w:val="clear" w:color="auto" w:fill="DBDBDB" w:themeFill="accent3" w:themeFillTint="66"/>
            <w:vAlign w:val="center"/>
            <w:hideMark/>
          </w:tcPr>
          <w:p w14:paraId="7BAA1A98" w14:textId="77777777" w:rsidR="001A3203" w:rsidRPr="000D1632" w:rsidRDefault="001A3203" w:rsidP="001A3203">
            <w:pPr>
              <w:contextualSpacing/>
              <w:jc w:val="both"/>
              <w:rPr>
                <w:rFonts w:ascii="Arial Nova Light" w:hAnsi="Arial Nova Light" w:cs="Arial"/>
                <w:b/>
                <w:bCs/>
                <w:iCs/>
                <w:sz w:val="18"/>
                <w:szCs w:val="18"/>
              </w:rPr>
            </w:pPr>
            <w:r w:rsidRPr="000D1632">
              <w:rPr>
                <w:rFonts w:ascii="Arial Nova Light" w:hAnsi="Arial Nova Light" w:cs="Arial"/>
                <w:b/>
                <w:bCs/>
                <w:iCs/>
                <w:sz w:val="18"/>
                <w:szCs w:val="18"/>
              </w:rPr>
              <w:t>FEB</w:t>
            </w:r>
          </w:p>
        </w:tc>
        <w:tc>
          <w:tcPr>
            <w:tcW w:w="630" w:type="dxa"/>
            <w:shd w:val="clear" w:color="auto" w:fill="DBDBDB" w:themeFill="accent3" w:themeFillTint="66"/>
            <w:vAlign w:val="center"/>
            <w:hideMark/>
          </w:tcPr>
          <w:p w14:paraId="47CB3A2C" w14:textId="77777777" w:rsidR="001A3203" w:rsidRPr="000D1632" w:rsidRDefault="001A3203" w:rsidP="001A3203">
            <w:pPr>
              <w:contextualSpacing/>
              <w:jc w:val="both"/>
              <w:rPr>
                <w:rFonts w:ascii="Arial Nova Light" w:hAnsi="Arial Nova Light" w:cs="Arial"/>
                <w:b/>
                <w:bCs/>
                <w:iCs/>
                <w:sz w:val="18"/>
                <w:szCs w:val="18"/>
              </w:rPr>
            </w:pPr>
            <w:r w:rsidRPr="000D1632">
              <w:rPr>
                <w:rFonts w:ascii="Arial Nova Light" w:hAnsi="Arial Nova Light" w:cs="Arial"/>
                <w:b/>
                <w:bCs/>
                <w:iCs/>
                <w:sz w:val="18"/>
                <w:szCs w:val="18"/>
              </w:rPr>
              <w:t>MAR</w:t>
            </w:r>
          </w:p>
        </w:tc>
        <w:tc>
          <w:tcPr>
            <w:tcW w:w="631" w:type="dxa"/>
            <w:shd w:val="clear" w:color="auto" w:fill="DBDBDB" w:themeFill="accent3" w:themeFillTint="66"/>
            <w:vAlign w:val="center"/>
            <w:hideMark/>
          </w:tcPr>
          <w:p w14:paraId="5A8374B0" w14:textId="77777777" w:rsidR="001A3203" w:rsidRPr="000D1632" w:rsidRDefault="001A3203" w:rsidP="001A3203">
            <w:pPr>
              <w:contextualSpacing/>
              <w:jc w:val="both"/>
              <w:rPr>
                <w:rFonts w:ascii="Arial Nova Light" w:hAnsi="Arial Nova Light" w:cs="Arial"/>
                <w:b/>
                <w:bCs/>
                <w:iCs/>
                <w:sz w:val="18"/>
                <w:szCs w:val="18"/>
              </w:rPr>
            </w:pPr>
            <w:r w:rsidRPr="000D1632">
              <w:rPr>
                <w:rFonts w:ascii="Arial Nova Light" w:hAnsi="Arial Nova Light" w:cs="Arial"/>
                <w:b/>
                <w:bCs/>
                <w:iCs/>
                <w:sz w:val="18"/>
                <w:szCs w:val="18"/>
              </w:rPr>
              <w:t>ABR</w:t>
            </w:r>
          </w:p>
        </w:tc>
        <w:tc>
          <w:tcPr>
            <w:tcW w:w="630" w:type="dxa"/>
            <w:shd w:val="clear" w:color="auto" w:fill="DBDBDB" w:themeFill="accent3" w:themeFillTint="66"/>
            <w:vAlign w:val="center"/>
            <w:hideMark/>
          </w:tcPr>
          <w:p w14:paraId="00206174" w14:textId="77777777" w:rsidR="001A3203" w:rsidRPr="000D1632" w:rsidRDefault="001A3203" w:rsidP="001A3203">
            <w:pPr>
              <w:contextualSpacing/>
              <w:jc w:val="both"/>
              <w:rPr>
                <w:rFonts w:ascii="Arial Nova Light" w:hAnsi="Arial Nova Light" w:cs="Arial"/>
                <w:b/>
                <w:bCs/>
                <w:iCs/>
                <w:sz w:val="18"/>
                <w:szCs w:val="18"/>
              </w:rPr>
            </w:pPr>
            <w:r w:rsidRPr="000D1632">
              <w:rPr>
                <w:rFonts w:ascii="Arial Nova Light" w:hAnsi="Arial Nova Light" w:cs="Arial"/>
                <w:b/>
                <w:bCs/>
                <w:iCs/>
                <w:sz w:val="18"/>
                <w:szCs w:val="18"/>
              </w:rPr>
              <w:t>MAY</w:t>
            </w:r>
          </w:p>
        </w:tc>
        <w:tc>
          <w:tcPr>
            <w:tcW w:w="631" w:type="dxa"/>
            <w:shd w:val="clear" w:color="auto" w:fill="DBDBDB" w:themeFill="accent3" w:themeFillTint="66"/>
            <w:noWrap/>
            <w:vAlign w:val="center"/>
            <w:hideMark/>
          </w:tcPr>
          <w:p w14:paraId="754746A0" w14:textId="77777777" w:rsidR="001A3203" w:rsidRPr="000D1632" w:rsidRDefault="001A3203" w:rsidP="001A3203">
            <w:pPr>
              <w:contextualSpacing/>
              <w:jc w:val="both"/>
              <w:rPr>
                <w:rFonts w:ascii="Arial Nova Light" w:hAnsi="Arial Nova Light" w:cs="Arial"/>
                <w:b/>
                <w:bCs/>
                <w:iCs/>
                <w:sz w:val="18"/>
                <w:szCs w:val="18"/>
              </w:rPr>
            </w:pPr>
            <w:r w:rsidRPr="000D1632">
              <w:rPr>
                <w:rFonts w:ascii="Arial Nova Light" w:hAnsi="Arial Nova Light" w:cs="Arial"/>
                <w:b/>
                <w:bCs/>
                <w:iCs/>
                <w:sz w:val="18"/>
                <w:szCs w:val="18"/>
              </w:rPr>
              <w:t>JUN</w:t>
            </w:r>
          </w:p>
        </w:tc>
        <w:tc>
          <w:tcPr>
            <w:tcW w:w="631" w:type="dxa"/>
            <w:shd w:val="clear" w:color="auto" w:fill="DBDBDB" w:themeFill="accent3" w:themeFillTint="66"/>
            <w:vAlign w:val="center"/>
            <w:hideMark/>
          </w:tcPr>
          <w:p w14:paraId="4A6D5DC3" w14:textId="77777777" w:rsidR="001A3203" w:rsidRPr="000D1632" w:rsidRDefault="001A3203" w:rsidP="001A3203">
            <w:pPr>
              <w:contextualSpacing/>
              <w:jc w:val="both"/>
              <w:rPr>
                <w:rFonts w:ascii="Arial Nova Light" w:hAnsi="Arial Nova Light" w:cs="Arial"/>
                <w:b/>
                <w:bCs/>
                <w:iCs/>
                <w:sz w:val="18"/>
                <w:szCs w:val="18"/>
              </w:rPr>
            </w:pPr>
            <w:r w:rsidRPr="000D1632">
              <w:rPr>
                <w:rFonts w:ascii="Arial Nova Light" w:hAnsi="Arial Nova Light" w:cs="Arial"/>
                <w:b/>
                <w:bCs/>
                <w:iCs/>
                <w:sz w:val="18"/>
                <w:szCs w:val="18"/>
              </w:rPr>
              <w:t>JUL</w:t>
            </w:r>
          </w:p>
        </w:tc>
        <w:tc>
          <w:tcPr>
            <w:tcW w:w="630" w:type="dxa"/>
            <w:shd w:val="clear" w:color="auto" w:fill="DBDBDB" w:themeFill="accent3" w:themeFillTint="66"/>
            <w:vAlign w:val="center"/>
            <w:hideMark/>
          </w:tcPr>
          <w:p w14:paraId="60B2F0CF" w14:textId="77777777" w:rsidR="001A3203" w:rsidRPr="000D1632" w:rsidRDefault="001A3203" w:rsidP="001A3203">
            <w:pPr>
              <w:contextualSpacing/>
              <w:jc w:val="both"/>
              <w:rPr>
                <w:rFonts w:ascii="Arial Nova Light" w:hAnsi="Arial Nova Light" w:cs="Arial"/>
                <w:b/>
                <w:bCs/>
                <w:iCs/>
                <w:sz w:val="18"/>
                <w:szCs w:val="18"/>
              </w:rPr>
            </w:pPr>
            <w:r w:rsidRPr="000D1632">
              <w:rPr>
                <w:rFonts w:ascii="Arial Nova Light" w:hAnsi="Arial Nova Light" w:cs="Arial"/>
                <w:b/>
                <w:bCs/>
                <w:iCs/>
                <w:sz w:val="18"/>
                <w:szCs w:val="18"/>
              </w:rPr>
              <w:t>AGO</w:t>
            </w:r>
          </w:p>
        </w:tc>
        <w:tc>
          <w:tcPr>
            <w:tcW w:w="631" w:type="dxa"/>
            <w:shd w:val="clear" w:color="auto" w:fill="DBDBDB" w:themeFill="accent3" w:themeFillTint="66"/>
            <w:vAlign w:val="center"/>
            <w:hideMark/>
          </w:tcPr>
          <w:p w14:paraId="4BCD0F6A" w14:textId="77777777" w:rsidR="001A3203" w:rsidRPr="000D1632" w:rsidRDefault="001A3203" w:rsidP="001A3203">
            <w:pPr>
              <w:contextualSpacing/>
              <w:jc w:val="both"/>
              <w:rPr>
                <w:rFonts w:ascii="Arial Nova Light" w:hAnsi="Arial Nova Light" w:cs="Arial"/>
                <w:b/>
                <w:bCs/>
                <w:iCs/>
                <w:sz w:val="18"/>
                <w:szCs w:val="18"/>
              </w:rPr>
            </w:pPr>
            <w:r w:rsidRPr="000D1632">
              <w:rPr>
                <w:rFonts w:ascii="Arial Nova Light" w:hAnsi="Arial Nova Light" w:cs="Arial"/>
                <w:b/>
                <w:bCs/>
                <w:iCs/>
                <w:sz w:val="18"/>
                <w:szCs w:val="18"/>
              </w:rPr>
              <w:t>SEP</w:t>
            </w:r>
          </w:p>
        </w:tc>
        <w:tc>
          <w:tcPr>
            <w:tcW w:w="630" w:type="dxa"/>
            <w:shd w:val="clear" w:color="auto" w:fill="DBDBDB" w:themeFill="accent3" w:themeFillTint="66"/>
            <w:vAlign w:val="center"/>
            <w:hideMark/>
          </w:tcPr>
          <w:p w14:paraId="14D523A9" w14:textId="77777777" w:rsidR="001A3203" w:rsidRPr="000D1632" w:rsidRDefault="001A3203" w:rsidP="001A3203">
            <w:pPr>
              <w:contextualSpacing/>
              <w:jc w:val="both"/>
              <w:rPr>
                <w:rFonts w:ascii="Arial Nova Light" w:hAnsi="Arial Nova Light" w:cs="Arial"/>
                <w:b/>
                <w:bCs/>
                <w:iCs/>
                <w:sz w:val="18"/>
                <w:szCs w:val="18"/>
              </w:rPr>
            </w:pPr>
            <w:r w:rsidRPr="000D1632">
              <w:rPr>
                <w:rFonts w:ascii="Arial Nova Light" w:hAnsi="Arial Nova Light" w:cs="Arial"/>
                <w:b/>
                <w:bCs/>
                <w:iCs/>
                <w:sz w:val="18"/>
                <w:szCs w:val="18"/>
              </w:rPr>
              <w:t>OCT</w:t>
            </w:r>
          </w:p>
        </w:tc>
        <w:tc>
          <w:tcPr>
            <w:tcW w:w="631" w:type="dxa"/>
            <w:shd w:val="clear" w:color="auto" w:fill="DBDBDB" w:themeFill="accent3" w:themeFillTint="66"/>
            <w:noWrap/>
            <w:vAlign w:val="center"/>
            <w:hideMark/>
          </w:tcPr>
          <w:p w14:paraId="4FC5CF2E" w14:textId="77777777" w:rsidR="001A3203" w:rsidRPr="000D1632" w:rsidRDefault="001A3203" w:rsidP="001A3203">
            <w:pPr>
              <w:contextualSpacing/>
              <w:jc w:val="both"/>
              <w:rPr>
                <w:rFonts w:ascii="Arial Nova Light" w:hAnsi="Arial Nova Light" w:cs="Arial"/>
                <w:b/>
                <w:bCs/>
                <w:iCs/>
                <w:sz w:val="18"/>
                <w:szCs w:val="18"/>
              </w:rPr>
            </w:pPr>
            <w:r w:rsidRPr="000D1632">
              <w:rPr>
                <w:rFonts w:ascii="Arial Nova Light" w:hAnsi="Arial Nova Light" w:cs="Arial"/>
                <w:b/>
                <w:bCs/>
                <w:iCs/>
                <w:sz w:val="18"/>
                <w:szCs w:val="18"/>
              </w:rPr>
              <w:t>NOV</w:t>
            </w:r>
          </w:p>
        </w:tc>
        <w:tc>
          <w:tcPr>
            <w:tcW w:w="631" w:type="dxa"/>
            <w:shd w:val="clear" w:color="auto" w:fill="DBDBDB" w:themeFill="accent3" w:themeFillTint="66"/>
            <w:vAlign w:val="center"/>
            <w:hideMark/>
          </w:tcPr>
          <w:p w14:paraId="72A9E7CE" w14:textId="77777777" w:rsidR="001A3203" w:rsidRPr="000D1632" w:rsidRDefault="001A3203" w:rsidP="001A3203">
            <w:pPr>
              <w:contextualSpacing/>
              <w:jc w:val="both"/>
              <w:rPr>
                <w:rFonts w:ascii="Arial Nova Light" w:hAnsi="Arial Nova Light" w:cs="Arial"/>
                <w:b/>
                <w:bCs/>
                <w:iCs/>
                <w:sz w:val="18"/>
                <w:szCs w:val="18"/>
              </w:rPr>
            </w:pPr>
            <w:r w:rsidRPr="000D1632">
              <w:rPr>
                <w:rFonts w:ascii="Arial Nova Light" w:hAnsi="Arial Nova Light" w:cs="Arial"/>
                <w:b/>
                <w:bCs/>
                <w:iCs/>
                <w:sz w:val="18"/>
                <w:szCs w:val="18"/>
              </w:rPr>
              <w:t>DIC</w:t>
            </w:r>
          </w:p>
        </w:tc>
      </w:tr>
      <w:tr w:rsidR="001A3203" w:rsidRPr="000D1632" w14:paraId="686B952D" w14:textId="77777777" w:rsidTr="001A3203">
        <w:trPr>
          <w:trHeight w:val="345"/>
        </w:trPr>
        <w:tc>
          <w:tcPr>
            <w:tcW w:w="1261" w:type="dxa"/>
            <w:noWrap/>
            <w:vAlign w:val="center"/>
            <w:hideMark/>
          </w:tcPr>
          <w:p w14:paraId="4E0987CB"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Bolivia</w:t>
            </w:r>
          </w:p>
        </w:tc>
        <w:tc>
          <w:tcPr>
            <w:tcW w:w="630" w:type="dxa"/>
            <w:noWrap/>
            <w:vAlign w:val="center"/>
            <w:hideMark/>
          </w:tcPr>
          <w:p w14:paraId="5EAB611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c>
          <w:tcPr>
            <w:tcW w:w="631" w:type="dxa"/>
            <w:noWrap/>
            <w:vAlign w:val="center"/>
            <w:hideMark/>
          </w:tcPr>
          <w:p w14:paraId="6FB7BFB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c>
          <w:tcPr>
            <w:tcW w:w="630" w:type="dxa"/>
            <w:noWrap/>
            <w:vAlign w:val="center"/>
            <w:hideMark/>
          </w:tcPr>
          <w:p w14:paraId="77429097"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c>
          <w:tcPr>
            <w:tcW w:w="631" w:type="dxa"/>
            <w:noWrap/>
            <w:vAlign w:val="center"/>
            <w:hideMark/>
          </w:tcPr>
          <w:p w14:paraId="4FB1EB3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12</w:t>
            </w:r>
          </w:p>
        </w:tc>
        <w:tc>
          <w:tcPr>
            <w:tcW w:w="630" w:type="dxa"/>
            <w:noWrap/>
            <w:vAlign w:val="center"/>
            <w:hideMark/>
          </w:tcPr>
          <w:p w14:paraId="77996848"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10</w:t>
            </w:r>
          </w:p>
        </w:tc>
        <w:tc>
          <w:tcPr>
            <w:tcW w:w="631" w:type="dxa"/>
            <w:noWrap/>
            <w:vAlign w:val="center"/>
            <w:hideMark/>
          </w:tcPr>
          <w:p w14:paraId="5342810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12</w:t>
            </w:r>
          </w:p>
        </w:tc>
        <w:tc>
          <w:tcPr>
            <w:tcW w:w="631" w:type="dxa"/>
            <w:noWrap/>
            <w:vAlign w:val="center"/>
            <w:hideMark/>
          </w:tcPr>
          <w:p w14:paraId="395DA2F8"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7</w:t>
            </w:r>
          </w:p>
        </w:tc>
        <w:tc>
          <w:tcPr>
            <w:tcW w:w="630" w:type="dxa"/>
            <w:noWrap/>
            <w:vAlign w:val="center"/>
            <w:hideMark/>
          </w:tcPr>
          <w:p w14:paraId="5841D65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12</w:t>
            </w:r>
          </w:p>
        </w:tc>
        <w:tc>
          <w:tcPr>
            <w:tcW w:w="631" w:type="dxa"/>
            <w:noWrap/>
            <w:vAlign w:val="center"/>
            <w:hideMark/>
          </w:tcPr>
          <w:p w14:paraId="70C9988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14</w:t>
            </w:r>
          </w:p>
        </w:tc>
        <w:tc>
          <w:tcPr>
            <w:tcW w:w="630" w:type="dxa"/>
            <w:noWrap/>
            <w:vAlign w:val="center"/>
            <w:hideMark/>
          </w:tcPr>
          <w:p w14:paraId="00EE799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14</w:t>
            </w:r>
          </w:p>
        </w:tc>
        <w:tc>
          <w:tcPr>
            <w:tcW w:w="631" w:type="dxa"/>
            <w:noWrap/>
            <w:vAlign w:val="center"/>
            <w:hideMark/>
          </w:tcPr>
          <w:p w14:paraId="57BAA4C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c>
          <w:tcPr>
            <w:tcW w:w="631" w:type="dxa"/>
            <w:noWrap/>
            <w:vAlign w:val="center"/>
            <w:hideMark/>
          </w:tcPr>
          <w:p w14:paraId="2E50AF8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19</w:t>
            </w:r>
          </w:p>
        </w:tc>
      </w:tr>
      <w:tr w:rsidR="001A3203" w:rsidRPr="000D1632" w14:paraId="2BE175A3" w14:textId="77777777" w:rsidTr="001A3203">
        <w:trPr>
          <w:trHeight w:val="345"/>
        </w:trPr>
        <w:tc>
          <w:tcPr>
            <w:tcW w:w="1261" w:type="dxa"/>
            <w:noWrap/>
            <w:vAlign w:val="center"/>
            <w:hideMark/>
          </w:tcPr>
          <w:p w14:paraId="0246E134"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Bosa</w:t>
            </w:r>
          </w:p>
        </w:tc>
        <w:tc>
          <w:tcPr>
            <w:tcW w:w="630" w:type="dxa"/>
            <w:noWrap/>
            <w:vAlign w:val="center"/>
            <w:hideMark/>
          </w:tcPr>
          <w:p w14:paraId="743A330C"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77C5452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16</w:t>
            </w:r>
          </w:p>
        </w:tc>
        <w:tc>
          <w:tcPr>
            <w:tcW w:w="630" w:type="dxa"/>
            <w:noWrap/>
            <w:vAlign w:val="center"/>
            <w:hideMark/>
          </w:tcPr>
          <w:p w14:paraId="65FBBCD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16</w:t>
            </w:r>
          </w:p>
        </w:tc>
        <w:tc>
          <w:tcPr>
            <w:tcW w:w="631" w:type="dxa"/>
            <w:noWrap/>
            <w:vAlign w:val="center"/>
            <w:hideMark/>
          </w:tcPr>
          <w:p w14:paraId="0587864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13</w:t>
            </w:r>
          </w:p>
        </w:tc>
        <w:tc>
          <w:tcPr>
            <w:tcW w:w="630" w:type="dxa"/>
            <w:noWrap/>
            <w:vAlign w:val="center"/>
            <w:hideMark/>
          </w:tcPr>
          <w:p w14:paraId="3B3812C9"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10</w:t>
            </w:r>
          </w:p>
        </w:tc>
        <w:tc>
          <w:tcPr>
            <w:tcW w:w="631" w:type="dxa"/>
            <w:noWrap/>
            <w:vAlign w:val="center"/>
            <w:hideMark/>
          </w:tcPr>
          <w:p w14:paraId="7135888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12</w:t>
            </w:r>
          </w:p>
        </w:tc>
        <w:tc>
          <w:tcPr>
            <w:tcW w:w="631" w:type="dxa"/>
            <w:noWrap/>
            <w:vAlign w:val="center"/>
            <w:hideMark/>
          </w:tcPr>
          <w:p w14:paraId="2DC479C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8</w:t>
            </w:r>
          </w:p>
        </w:tc>
        <w:tc>
          <w:tcPr>
            <w:tcW w:w="630" w:type="dxa"/>
            <w:noWrap/>
            <w:vAlign w:val="center"/>
            <w:hideMark/>
          </w:tcPr>
          <w:p w14:paraId="6580277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0076390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N.A.</w:t>
            </w:r>
          </w:p>
        </w:tc>
        <w:tc>
          <w:tcPr>
            <w:tcW w:w="630" w:type="dxa"/>
            <w:noWrap/>
            <w:vAlign w:val="center"/>
            <w:hideMark/>
          </w:tcPr>
          <w:p w14:paraId="52776C2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N.A.</w:t>
            </w:r>
          </w:p>
        </w:tc>
        <w:tc>
          <w:tcPr>
            <w:tcW w:w="631" w:type="dxa"/>
            <w:noWrap/>
            <w:vAlign w:val="center"/>
            <w:hideMark/>
          </w:tcPr>
          <w:p w14:paraId="4A7C27F9"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N.A.</w:t>
            </w:r>
          </w:p>
        </w:tc>
        <w:tc>
          <w:tcPr>
            <w:tcW w:w="631" w:type="dxa"/>
            <w:noWrap/>
            <w:vAlign w:val="center"/>
            <w:hideMark/>
          </w:tcPr>
          <w:p w14:paraId="181655AC"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N.A.</w:t>
            </w:r>
          </w:p>
        </w:tc>
      </w:tr>
      <w:tr w:rsidR="001A3203" w:rsidRPr="000D1632" w14:paraId="3236C74F" w14:textId="77777777" w:rsidTr="001A3203">
        <w:trPr>
          <w:trHeight w:val="345"/>
        </w:trPr>
        <w:tc>
          <w:tcPr>
            <w:tcW w:w="1261" w:type="dxa"/>
            <w:noWrap/>
            <w:vAlign w:val="center"/>
            <w:hideMark/>
          </w:tcPr>
          <w:p w14:paraId="036AB301"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Carvajal - Sevillana</w:t>
            </w:r>
          </w:p>
        </w:tc>
        <w:tc>
          <w:tcPr>
            <w:tcW w:w="630" w:type="dxa"/>
            <w:noWrap/>
            <w:vAlign w:val="center"/>
            <w:hideMark/>
          </w:tcPr>
          <w:p w14:paraId="2F61D71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5785BA97"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36</w:t>
            </w:r>
          </w:p>
        </w:tc>
        <w:tc>
          <w:tcPr>
            <w:tcW w:w="630" w:type="dxa"/>
            <w:noWrap/>
            <w:vAlign w:val="center"/>
            <w:hideMark/>
          </w:tcPr>
          <w:p w14:paraId="40540AE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42</w:t>
            </w:r>
          </w:p>
        </w:tc>
        <w:tc>
          <w:tcPr>
            <w:tcW w:w="631" w:type="dxa"/>
            <w:noWrap/>
            <w:vAlign w:val="center"/>
            <w:hideMark/>
          </w:tcPr>
          <w:p w14:paraId="7332DD70"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0" w:type="dxa"/>
            <w:noWrap/>
            <w:vAlign w:val="center"/>
            <w:hideMark/>
          </w:tcPr>
          <w:p w14:paraId="0166014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26</w:t>
            </w:r>
          </w:p>
        </w:tc>
        <w:tc>
          <w:tcPr>
            <w:tcW w:w="631" w:type="dxa"/>
            <w:noWrap/>
            <w:vAlign w:val="center"/>
            <w:hideMark/>
          </w:tcPr>
          <w:p w14:paraId="414B0649"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30</w:t>
            </w:r>
          </w:p>
        </w:tc>
        <w:tc>
          <w:tcPr>
            <w:tcW w:w="631" w:type="dxa"/>
            <w:noWrap/>
            <w:vAlign w:val="center"/>
            <w:hideMark/>
          </w:tcPr>
          <w:p w14:paraId="763CF908"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26</w:t>
            </w:r>
          </w:p>
        </w:tc>
        <w:tc>
          <w:tcPr>
            <w:tcW w:w="630" w:type="dxa"/>
            <w:noWrap/>
            <w:vAlign w:val="center"/>
            <w:hideMark/>
          </w:tcPr>
          <w:p w14:paraId="1C2A9D6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30</w:t>
            </w:r>
          </w:p>
        </w:tc>
        <w:tc>
          <w:tcPr>
            <w:tcW w:w="631" w:type="dxa"/>
            <w:noWrap/>
            <w:vAlign w:val="center"/>
            <w:hideMark/>
          </w:tcPr>
          <w:p w14:paraId="29E4FE57"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39</w:t>
            </w:r>
          </w:p>
        </w:tc>
        <w:tc>
          <w:tcPr>
            <w:tcW w:w="630" w:type="dxa"/>
            <w:noWrap/>
            <w:vAlign w:val="center"/>
            <w:hideMark/>
          </w:tcPr>
          <w:p w14:paraId="50FE107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42</w:t>
            </w:r>
          </w:p>
        </w:tc>
        <w:tc>
          <w:tcPr>
            <w:tcW w:w="631" w:type="dxa"/>
            <w:noWrap/>
            <w:vAlign w:val="center"/>
            <w:hideMark/>
          </w:tcPr>
          <w:p w14:paraId="3DCB9727"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41</w:t>
            </w:r>
          </w:p>
        </w:tc>
        <w:tc>
          <w:tcPr>
            <w:tcW w:w="631" w:type="dxa"/>
            <w:noWrap/>
            <w:vAlign w:val="center"/>
            <w:hideMark/>
          </w:tcPr>
          <w:p w14:paraId="467283C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r>
      <w:tr w:rsidR="001A3203" w:rsidRPr="000D1632" w14:paraId="5AF69DAA" w14:textId="77777777" w:rsidTr="001A3203">
        <w:trPr>
          <w:trHeight w:val="345"/>
        </w:trPr>
        <w:tc>
          <w:tcPr>
            <w:tcW w:w="1261" w:type="dxa"/>
            <w:noWrap/>
            <w:vAlign w:val="center"/>
            <w:hideMark/>
          </w:tcPr>
          <w:p w14:paraId="7A88DCE4"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C.D.A.R.</w:t>
            </w:r>
          </w:p>
        </w:tc>
        <w:tc>
          <w:tcPr>
            <w:tcW w:w="630" w:type="dxa"/>
            <w:noWrap/>
            <w:vAlign w:val="center"/>
            <w:hideMark/>
          </w:tcPr>
          <w:p w14:paraId="6F8F03B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14</w:t>
            </w:r>
          </w:p>
        </w:tc>
        <w:tc>
          <w:tcPr>
            <w:tcW w:w="631" w:type="dxa"/>
            <w:noWrap/>
            <w:vAlign w:val="center"/>
            <w:hideMark/>
          </w:tcPr>
          <w:p w14:paraId="5C8DC10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14</w:t>
            </w:r>
          </w:p>
        </w:tc>
        <w:tc>
          <w:tcPr>
            <w:tcW w:w="630" w:type="dxa"/>
            <w:noWrap/>
            <w:vAlign w:val="center"/>
            <w:hideMark/>
          </w:tcPr>
          <w:p w14:paraId="4532B24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16</w:t>
            </w:r>
          </w:p>
        </w:tc>
        <w:tc>
          <w:tcPr>
            <w:tcW w:w="631" w:type="dxa"/>
            <w:noWrap/>
            <w:vAlign w:val="center"/>
            <w:hideMark/>
          </w:tcPr>
          <w:p w14:paraId="44EF643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0" w:type="dxa"/>
            <w:noWrap/>
            <w:vAlign w:val="center"/>
            <w:hideMark/>
          </w:tcPr>
          <w:p w14:paraId="2EE4011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9</w:t>
            </w:r>
          </w:p>
        </w:tc>
        <w:tc>
          <w:tcPr>
            <w:tcW w:w="631" w:type="dxa"/>
            <w:noWrap/>
            <w:vAlign w:val="center"/>
            <w:hideMark/>
          </w:tcPr>
          <w:p w14:paraId="7C0BE11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10</w:t>
            </w:r>
          </w:p>
        </w:tc>
        <w:tc>
          <w:tcPr>
            <w:tcW w:w="631" w:type="dxa"/>
            <w:noWrap/>
            <w:vAlign w:val="center"/>
            <w:hideMark/>
          </w:tcPr>
          <w:p w14:paraId="6EC83A7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7</w:t>
            </w:r>
          </w:p>
        </w:tc>
        <w:tc>
          <w:tcPr>
            <w:tcW w:w="630" w:type="dxa"/>
            <w:noWrap/>
            <w:vAlign w:val="center"/>
            <w:hideMark/>
          </w:tcPr>
          <w:p w14:paraId="1277460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1" w:type="dxa"/>
            <w:noWrap/>
            <w:vAlign w:val="center"/>
            <w:hideMark/>
          </w:tcPr>
          <w:p w14:paraId="04C6B5A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10</w:t>
            </w:r>
          </w:p>
        </w:tc>
        <w:tc>
          <w:tcPr>
            <w:tcW w:w="630" w:type="dxa"/>
            <w:noWrap/>
            <w:vAlign w:val="center"/>
            <w:hideMark/>
          </w:tcPr>
          <w:p w14:paraId="56331D68"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15</w:t>
            </w:r>
          </w:p>
        </w:tc>
        <w:tc>
          <w:tcPr>
            <w:tcW w:w="631" w:type="dxa"/>
            <w:noWrap/>
            <w:vAlign w:val="center"/>
            <w:hideMark/>
          </w:tcPr>
          <w:p w14:paraId="01FC0DE7"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c>
          <w:tcPr>
            <w:tcW w:w="631" w:type="dxa"/>
            <w:noWrap/>
            <w:vAlign w:val="center"/>
            <w:hideMark/>
          </w:tcPr>
          <w:p w14:paraId="3DAE18B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r>
      <w:tr w:rsidR="001A3203" w:rsidRPr="000D1632" w14:paraId="7713476D" w14:textId="77777777" w:rsidTr="001A3203">
        <w:trPr>
          <w:trHeight w:val="345"/>
        </w:trPr>
        <w:tc>
          <w:tcPr>
            <w:tcW w:w="1261" w:type="dxa"/>
            <w:noWrap/>
            <w:vAlign w:val="center"/>
            <w:hideMark/>
          </w:tcPr>
          <w:p w14:paraId="420B5F4B"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Ciudad Bolívar</w:t>
            </w:r>
          </w:p>
        </w:tc>
        <w:tc>
          <w:tcPr>
            <w:tcW w:w="630" w:type="dxa"/>
            <w:noWrap/>
            <w:vAlign w:val="center"/>
            <w:hideMark/>
          </w:tcPr>
          <w:p w14:paraId="4953A699"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21</w:t>
            </w:r>
          </w:p>
        </w:tc>
        <w:tc>
          <w:tcPr>
            <w:tcW w:w="631" w:type="dxa"/>
            <w:noWrap/>
            <w:vAlign w:val="center"/>
            <w:hideMark/>
          </w:tcPr>
          <w:p w14:paraId="292B1A1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20</w:t>
            </w:r>
          </w:p>
        </w:tc>
        <w:tc>
          <w:tcPr>
            <w:tcW w:w="630" w:type="dxa"/>
            <w:noWrap/>
            <w:vAlign w:val="center"/>
            <w:hideMark/>
          </w:tcPr>
          <w:p w14:paraId="7593D9E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21</w:t>
            </w:r>
          </w:p>
        </w:tc>
        <w:tc>
          <w:tcPr>
            <w:tcW w:w="631" w:type="dxa"/>
            <w:noWrap/>
            <w:vAlign w:val="center"/>
            <w:hideMark/>
          </w:tcPr>
          <w:p w14:paraId="441ABFE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13</w:t>
            </w:r>
          </w:p>
        </w:tc>
        <w:tc>
          <w:tcPr>
            <w:tcW w:w="630" w:type="dxa"/>
            <w:noWrap/>
            <w:vAlign w:val="center"/>
            <w:hideMark/>
          </w:tcPr>
          <w:p w14:paraId="5140735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13</w:t>
            </w:r>
          </w:p>
        </w:tc>
        <w:tc>
          <w:tcPr>
            <w:tcW w:w="631" w:type="dxa"/>
            <w:noWrap/>
            <w:vAlign w:val="center"/>
            <w:hideMark/>
          </w:tcPr>
          <w:p w14:paraId="3096489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14</w:t>
            </w:r>
          </w:p>
        </w:tc>
        <w:tc>
          <w:tcPr>
            <w:tcW w:w="631" w:type="dxa"/>
            <w:noWrap/>
            <w:vAlign w:val="center"/>
            <w:hideMark/>
          </w:tcPr>
          <w:p w14:paraId="106CB81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9</w:t>
            </w:r>
          </w:p>
        </w:tc>
        <w:tc>
          <w:tcPr>
            <w:tcW w:w="630" w:type="dxa"/>
            <w:noWrap/>
            <w:vAlign w:val="center"/>
            <w:hideMark/>
          </w:tcPr>
          <w:p w14:paraId="35DEB99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13</w:t>
            </w:r>
          </w:p>
        </w:tc>
        <w:tc>
          <w:tcPr>
            <w:tcW w:w="631" w:type="dxa"/>
            <w:noWrap/>
            <w:vAlign w:val="center"/>
            <w:hideMark/>
          </w:tcPr>
          <w:p w14:paraId="3C81FBD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14</w:t>
            </w:r>
          </w:p>
        </w:tc>
        <w:tc>
          <w:tcPr>
            <w:tcW w:w="630" w:type="dxa"/>
            <w:noWrap/>
            <w:vAlign w:val="center"/>
            <w:hideMark/>
          </w:tcPr>
          <w:p w14:paraId="61A847B7"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20</w:t>
            </w:r>
          </w:p>
        </w:tc>
        <w:tc>
          <w:tcPr>
            <w:tcW w:w="631" w:type="dxa"/>
            <w:noWrap/>
            <w:vAlign w:val="center"/>
            <w:hideMark/>
          </w:tcPr>
          <w:p w14:paraId="0FD4300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24</w:t>
            </w:r>
          </w:p>
        </w:tc>
        <w:tc>
          <w:tcPr>
            <w:tcW w:w="631" w:type="dxa"/>
            <w:noWrap/>
            <w:vAlign w:val="center"/>
            <w:hideMark/>
          </w:tcPr>
          <w:p w14:paraId="5A43D370"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26</w:t>
            </w:r>
          </w:p>
        </w:tc>
      </w:tr>
      <w:tr w:rsidR="001A3203" w:rsidRPr="000D1632" w14:paraId="29B82165" w14:textId="77777777" w:rsidTr="001A3203">
        <w:trPr>
          <w:trHeight w:val="345"/>
        </w:trPr>
        <w:tc>
          <w:tcPr>
            <w:tcW w:w="1261" w:type="dxa"/>
            <w:noWrap/>
            <w:vAlign w:val="center"/>
            <w:hideMark/>
          </w:tcPr>
          <w:p w14:paraId="39A81556"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Colina</w:t>
            </w:r>
          </w:p>
        </w:tc>
        <w:tc>
          <w:tcPr>
            <w:tcW w:w="630" w:type="dxa"/>
            <w:noWrap/>
            <w:vAlign w:val="center"/>
            <w:hideMark/>
          </w:tcPr>
          <w:p w14:paraId="00475E1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4CF11D4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0" w:type="dxa"/>
            <w:noWrap/>
            <w:vAlign w:val="center"/>
            <w:hideMark/>
          </w:tcPr>
          <w:p w14:paraId="58FDEC5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2061886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0" w:type="dxa"/>
            <w:noWrap/>
            <w:vAlign w:val="center"/>
            <w:hideMark/>
          </w:tcPr>
          <w:p w14:paraId="58BA780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049AE57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5</w:t>
            </w:r>
          </w:p>
        </w:tc>
        <w:tc>
          <w:tcPr>
            <w:tcW w:w="631" w:type="dxa"/>
            <w:noWrap/>
            <w:vAlign w:val="center"/>
            <w:hideMark/>
          </w:tcPr>
          <w:p w14:paraId="45616F3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3</w:t>
            </w:r>
          </w:p>
        </w:tc>
        <w:tc>
          <w:tcPr>
            <w:tcW w:w="630" w:type="dxa"/>
            <w:noWrap/>
            <w:vAlign w:val="center"/>
            <w:hideMark/>
          </w:tcPr>
          <w:p w14:paraId="45F4E6F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5</w:t>
            </w:r>
          </w:p>
        </w:tc>
        <w:tc>
          <w:tcPr>
            <w:tcW w:w="631" w:type="dxa"/>
            <w:noWrap/>
            <w:vAlign w:val="center"/>
            <w:hideMark/>
          </w:tcPr>
          <w:p w14:paraId="5F4DD5A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7</w:t>
            </w:r>
          </w:p>
        </w:tc>
        <w:tc>
          <w:tcPr>
            <w:tcW w:w="630" w:type="dxa"/>
            <w:noWrap/>
            <w:vAlign w:val="center"/>
            <w:hideMark/>
          </w:tcPr>
          <w:p w14:paraId="480ADA9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1" w:type="dxa"/>
            <w:noWrap/>
            <w:vAlign w:val="center"/>
            <w:hideMark/>
          </w:tcPr>
          <w:p w14:paraId="637081A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6E2C049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13</w:t>
            </w:r>
          </w:p>
        </w:tc>
      </w:tr>
      <w:tr w:rsidR="001A3203" w:rsidRPr="000D1632" w14:paraId="6A459CD9" w14:textId="77777777" w:rsidTr="001A3203">
        <w:trPr>
          <w:trHeight w:val="345"/>
        </w:trPr>
        <w:tc>
          <w:tcPr>
            <w:tcW w:w="1261" w:type="dxa"/>
            <w:noWrap/>
            <w:vAlign w:val="center"/>
            <w:hideMark/>
          </w:tcPr>
          <w:p w14:paraId="17E5D6C4"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Fontibón</w:t>
            </w:r>
          </w:p>
        </w:tc>
        <w:tc>
          <w:tcPr>
            <w:tcW w:w="630" w:type="dxa"/>
            <w:noWrap/>
            <w:vAlign w:val="center"/>
            <w:hideMark/>
          </w:tcPr>
          <w:p w14:paraId="676CE41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19</w:t>
            </w:r>
          </w:p>
        </w:tc>
        <w:tc>
          <w:tcPr>
            <w:tcW w:w="631" w:type="dxa"/>
            <w:noWrap/>
            <w:vAlign w:val="center"/>
            <w:hideMark/>
          </w:tcPr>
          <w:p w14:paraId="5776F36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20</w:t>
            </w:r>
          </w:p>
        </w:tc>
        <w:tc>
          <w:tcPr>
            <w:tcW w:w="630" w:type="dxa"/>
            <w:noWrap/>
            <w:vAlign w:val="center"/>
            <w:hideMark/>
          </w:tcPr>
          <w:p w14:paraId="0963FD2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21</w:t>
            </w:r>
          </w:p>
        </w:tc>
        <w:tc>
          <w:tcPr>
            <w:tcW w:w="631" w:type="dxa"/>
            <w:noWrap/>
            <w:vAlign w:val="center"/>
            <w:hideMark/>
          </w:tcPr>
          <w:p w14:paraId="5BF4638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12</w:t>
            </w:r>
          </w:p>
        </w:tc>
        <w:tc>
          <w:tcPr>
            <w:tcW w:w="630" w:type="dxa"/>
            <w:noWrap/>
            <w:vAlign w:val="center"/>
            <w:hideMark/>
          </w:tcPr>
          <w:p w14:paraId="499A935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4A129EDC"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13</w:t>
            </w:r>
          </w:p>
        </w:tc>
        <w:tc>
          <w:tcPr>
            <w:tcW w:w="631" w:type="dxa"/>
            <w:noWrap/>
            <w:vAlign w:val="center"/>
            <w:hideMark/>
          </w:tcPr>
          <w:p w14:paraId="4765313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0" w:type="dxa"/>
            <w:noWrap/>
            <w:vAlign w:val="center"/>
            <w:hideMark/>
          </w:tcPr>
          <w:p w14:paraId="101EF0C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c>
          <w:tcPr>
            <w:tcW w:w="631" w:type="dxa"/>
            <w:noWrap/>
            <w:vAlign w:val="center"/>
            <w:hideMark/>
          </w:tcPr>
          <w:p w14:paraId="0E074F7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c>
          <w:tcPr>
            <w:tcW w:w="630" w:type="dxa"/>
            <w:noWrap/>
            <w:vAlign w:val="center"/>
            <w:hideMark/>
          </w:tcPr>
          <w:p w14:paraId="498168C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c>
          <w:tcPr>
            <w:tcW w:w="631" w:type="dxa"/>
            <w:noWrap/>
            <w:vAlign w:val="center"/>
            <w:hideMark/>
          </w:tcPr>
          <w:p w14:paraId="049D18CC"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20</w:t>
            </w:r>
          </w:p>
        </w:tc>
        <w:tc>
          <w:tcPr>
            <w:tcW w:w="631" w:type="dxa"/>
            <w:noWrap/>
            <w:vAlign w:val="center"/>
            <w:hideMark/>
          </w:tcPr>
          <w:p w14:paraId="19CD0BA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23</w:t>
            </w:r>
          </w:p>
        </w:tc>
      </w:tr>
      <w:tr w:rsidR="001A3203" w:rsidRPr="000D1632" w14:paraId="4C77F49F" w14:textId="77777777" w:rsidTr="001A3203">
        <w:trPr>
          <w:trHeight w:val="345"/>
        </w:trPr>
        <w:tc>
          <w:tcPr>
            <w:tcW w:w="1261" w:type="dxa"/>
            <w:noWrap/>
            <w:vAlign w:val="center"/>
            <w:hideMark/>
          </w:tcPr>
          <w:p w14:paraId="0B9F2918"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Guaymaral</w:t>
            </w:r>
          </w:p>
        </w:tc>
        <w:tc>
          <w:tcPr>
            <w:tcW w:w="630" w:type="dxa"/>
            <w:noWrap/>
            <w:vAlign w:val="center"/>
            <w:hideMark/>
          </w:tcPr>
          <w:p w14:paraId="73F845A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14</w:t>
            </w:r>
          </w:p>
        </w:tc>
        <w:tc>
          <w:tcPr>
            <w:tcW w:w="631" w:type="dxa"/>
            <w:noWrap/>
            <w:vAlign w:val="center"/>
            <w:hideMark/>
          </w:tcPr>
          <w:p w14:paraId="1694D988"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15</w:t>
            </w:r>
          </w:p>
        </w:tc>
        <w:tc>
          <w:tcPr>
            <w:tcW w:w="630" w:type="dxa"/>
            <w:noWrap/>
            <w:vAlign w:val="center"/>
            <w:hideMark/>
          </w:tcPr>
          <w:p w14:paraId="676A035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c>
          <w:tcPr>
            <w:tcW w:w="631" w:type="dxa"/>
            <w:noWrap/>
            <w:vAlign w:val="center"/>
            <w:hideMark/>
          </w:tcPr>
          <w:p w14:paraId="690FA8C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0" w:type="dxa"/>
            <w:noWrap/>
            <w:vAlign w:val="center"/>
            <w:hideMark/>
          </w:tcPr>
          <w:p w14:paraId="18CBAC2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9</w:t>
            </w:r>
          </w:p>
        </w:tc>
        <w:tc>
          <w:tcPr>
            <w:tcW w:w="631" w:type="dxa"/>
            <w:noWrap/>
            <w:vAlign w:val="center"/>
            <w:hideMark/>
          </w:tcPr>
          <w:p w14:paraId="5897E1F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10</w:t>
            </w:r>
          </w:p>
        </w:tc>
        <w:tc>
          <w:tcPr>
            <w:tcW w:w="631" w:type="dxa"/>
            <w:noWrap/>
            <w:vAlign w:val="center"/>
            <w:hideMark/>
          </w:tcPr>
          <w:p w14:paraId="55C437A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7</w:t>
            </w:r>
          </w:p>
        </w:tc>
        <w:tc>
          <w:tcPr>
            <w:tcW w:w="630" w:type="dxa"/>
            <w:noWrap/>
            <w:vAlign w:val="center"/>
            <w:hideMark/>
          </w:tcPr>
          <w:p w14:paraId="63984F6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9</w:t>
            </w:r>
          </w:p>
        </w:tc>
        <w:tc>
          <w:tcPr>
            <w:tcW w:w="631" w:type="dxa"/>
            <w:noWrap/>
            <w:vAlign w:val="center"/>
            <w:hideMark/>
          </w:tcPr>
          <w:p w14:paraId="652BB3D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0" w:type="dxa"/>
            <w:noWrap/>
            <w:vAlign w:val="center"/>
            <w:hideMark/>
          </w:tcPr>
          <w:p w14:paraId="589EC4C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15</w:t>
            </w:r>
          </w:p>
        </w:tc>
        <w:tc>
          <w:tcPr>
            <w:tcW w:w="631" w:type="dxa"/>
            <w:noWrap/>
            <w:vAlign w:val="center"/>
            <w:hideMark/>
          </w:tcPr>
          <w:p w14:paraId="5DF0BED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c>
          <w:tcPr>
            <w:tcW w:w="631" w:type="dxa"/>
            <w:noWrap/>
            <w:vAlign w:val="center"/>
            <w:hideMark/>
          </w:tcPr>
          <w:p w14:paraId="77D549A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r>
      <w:tr w:rsidR="001A3203" w:rsidRPr="000D1632" w14:paraId="51F060A2" w14:textId="77777777" w:rsidTr="001A3203">
        <w:trPr>
          <w:trHeight w:val="345"/>
        </w:trPr>
        <w:tc>
          <w:tcPr>
            <w:tcW w:w="1261" w:type="dxa"/>
            <w:noWrap/>
            <w:vAlign w:val="center"/>
            <w:hideMark/>
          </w:tcPr>
          <w:p w14:paraId="30F046F6"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Jazmín</w:t>
            </w:r>
          </w:p>
        </w:tc>
        <w:tc>
          <w:tcPr>
            <w:tcW w:w="630" w:type="dxa"/>
            <w:noWrap/>
            <w:vAlign w:val="center"/>
            <w:hideMark/>
          </w:tcPr>
          <w:p w14:paraId="0CDF24FC"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16</w:t>
            </w:r>
          </w:p>
        </w:tc>
        <w:tc>
          <w:tcPr>
            <w:tcW w:w="631" w:type="dxa"/>
            <w:noWrap/>
            <w:vAlign w:val="center"/>
            <w:hideMark/>
          </w:tcPr>
          <w:p w14:paraId="679A9450"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c>
          <w:tcPr>
            <w:tcW w:w="630" w:type="dxa"/>
            <w:noWrap/>
            <w:vAlign w:val="center"/>
            <w:hideMark/>
          </w:tcPr>
          <w:p w14:paraId="3038A6D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20</w:t>
            </w:r>
          </w:p>
        </w:tc>
        <w:tc>
          <w:tcPr>
            <w:tcW w:w="631" w:type="dxa"/>
            <w:noWrap/>
            <w:vAlign w:val="center"/>
            <w:hideMark/>
          </w:tcPr>
          <w:p w14:paraId="08646D08"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13</w:t>
            </w:r>
          </w:p>
        </w:tc>
        <w:tc>
          <w:tcPr>
            <w:tcW w:w="630" w:type="dxa"/>
            <w:noWrap/>
            <w:vAlign w:val="center"/>
            <w:hideMark/>
          </w:tcPr>
          <w:p w14:paraId="0FB77BD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10</w:t>
            </w:r>
          </w:p>
        </w:tc>
        <w:tc>
          <w:tcPr>
            <w:tcW w:w="631" w:type="dxa"/>
            <w:noWrap/>
            <w:vAlign w:val="center"/>
            <w:hideMark/>
          </w:tcPr>
          <w:p w14:paraId="0D178A5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12</w:t>
            </w:r>
          </w:p>
        </w:tc>
        <w:tc>
          <w:tcPr>
            <w:tcW w:w="631" w:type="dxa"/>
            <w:noWrap/>
            <w:vAlign w:val="center"/>
            <w:hideMark/>
          </w:tcPr>
          <w:p w14:paraId="5B2379F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7</w:t>
            </w:r>
          </w:p>
        </w:tc>
        <w:tc>
          <w:tcPr>
            <w:tcW w:w="630" w:type="dxa"/>
            <w:noWrap/>
            <w:vAlign w:val="center"/>
            <w:hideMark/>
          </w:tcPr>
          <w:p w14:paraId="7B0A8EF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12</w:t>
            </w:r>
          </w:p>
        </w:tc>
        <w:tc>
          <w:tcPr>
            <w:tcW w:w="631" w:type="dxa"/>
            <w:noWrap/>
            <w:vAlign w:val="center"/>
            <w:hideMark/>
          </w:tcPr>
          <w:p w14:paraId="5F1C315C"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12</w:t>
            </w:r>
          </w:p>
        </w:tc>
        <w:tc>
          <w:tcPr>
            <w:tcW w:w="630" w:type="dxa"/>
            <w:noWrap/>
            <w:vAlign w:val="center"/>
            <w:hideMark/>
          </w:tcPr>
          <w:p w14:paraId="579E922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c>
          <w:tcPr>
            <w:tcW w:w="631" w:type="dxa"/>
            <w:noWrap/>
            <w:vAlign w:val="center"/>
            <w:hideMark/>
          </w:tcPr>
          <w:p w14:paraId="7958D18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21</w:t>
            </w:r>
          </w:p>
        </w:tc>
        <w:tc>
          <w:tcPr>
            <w:tcW w:w="631" w:type="dxa"/>
            <w:noWrap/>
            <w:vAlign w:val="center"/>
            <w:hideMark/>
          </w:tcPr>
          <w:p w14:paraId="5F6C1F0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20</w:t>
            </w:r>
          </w:p>
        </w:tc>
      </w:tr>
      <w:tr w:rsidR="001A3203" w:rsidRPr="000D1632" w14:paraId="5F651CF2" w14:textId="77777777" w:rsidTr="001A3203">
        <w:trPr>
          <w:trHeight w:val="345"/>
        </w:trPr>
        <w:tc>
          <w:tcPr>
            <w:tcW w:w="1261" w:type="dxa"/>
            <w:noWrap/>
            <w:vAlign w:val="center"/>
            <w:hideMark/>
          </w:tcPr>
          <w:p w14:paraId="0DB80D0F"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Kennedy</w:t>
            </w:r>
          </w:p>
        </w:tc>
        <w:tc>
          <w:tcPr>
            <w:tcW w:w="630" w:type="dxa"/>
            <w:noWrap/>
            <w:vAlign w:val="center"/>
            <w:hideMark/>
          </w:tcPr>
          <w:p w14:paraId="68D9A2A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22</w:t>
            </w:r>
          </w:p>
        </w:tc>
        <w:tc>
          <w:tcPr>
            <w:tcW w:w="631" w:type="dxa"/>
            <w:noWrap/>
            <w:vAlign w:val="center"/>
            <w:hideMark/>
          </w:tcPr>
          <w:p w14:paraId="004104C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24</w:t>
            </w:r>
          </w:p>
        </w:tc>
        <w:tc>
          <w:tcPr>
            <w:tcW w:w="630" w:type="dxa"/>
            <w:noWrap/>
            <w:vAlign w:val="center"/>
            <w:hideMark/>
          </w:tcPr>
          <w:p w14:paraId="5962388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25</w:t>
            </w:r>
          </w:p>
        </w:tc>
        <w:tc>
          <w:tcPr>
            <w:tcW w:w="631" w:type="dxa"/>
            <w:noWrap/>
            <w:vAlign w:val="center"/>
            <w:hideMark/>
          </w:tcPr>
          <w:p w14:paraId="281EE617"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20</w:t>
            </w:r>
          </w:p>
        </w:tc>
        <w:tc>
          <w:tcPr>
            <w:tcW w:w="630" w:type="dxa"/>
            <w:noWrap/>
            <w:vAlign w:val="center"/>
            <w:hideMark/>
          </w:tcPr>
          <w:p w14:paraId="446DC2D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15</w:t>
            </w:r>
          </w:p>
        </w:tc>
        <w:tc>
          <w:tcPr>
            <w:tcW w:w="631" w:type="dxa"/>
            <w:noWrap/>
            <w:vAlign w:val="center"/>
            <w:hideMark/>
          </w:tcPr>
          <w:p w14:paraId="41D7AA30"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09A8BA40"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0" w:type="dxa"/>
            <w:noWrap/>
            <w:vAlign w:val="center"/>
            <w:hideMark/>
          </w:tcPr>
          <w:p w14:paraId="28FDCF5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19</w:t>
            </w:r>
          </w:p>
        </w:tc>
        <w:tc>
          <w:tcPr>
            <w:tcW w:w="631" w:type="dxa"/>
            <w:noWrap/>
            <w:vAlign w:val="center"/>
            <w:hideMark/>
          </w:tcPr>
          <w:p w14:paraId="2C07146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19</w:t>
            </w:r>
          </w:p>
        </w:tc>
        <w:tc>
          <w:tcPr>
            <w:tcW w:w="630" w:type="dxa"/>
            <w:noWrap/>
            <w:vAlign w:val="center"/>
            <w:hideMark/>
          </w:tcPr>
          <w:p w14:paraId="26A6227C"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23</w:t>
            </w:r>
          </w:p>
        </w:tc>
        <w:tc>
          <w:tcPr>
            <w:tcW w:w="631" w:type="dxa"/>
            <w:noWrap/>
            <w:vAlign w:val="center"/>
            <w:hideMark/>
          </w:tcPr>
          <w:p w14:paraId="4E85C6F0"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24</w:t>
            </w:r>
          </w:p>
        </w:tc>
        <w:tc>
          <w:tcPr>
            <w:tcW w:w="631" w:type="dxa"/>
            <w:noWrap/>
            <w:vAlign w:val="center"/>
            <w:hideMark/>
          </w:tcPr>
          <w:p w14:paraId="7D2DC17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26</w:t>
            </w:r>
          </w:p>
        </w:tc>
      </w:tr>
      <w:tr w:rsidR="001A3203" w:rsidRPr="000D1632" w14:paraId="5670E8ED" w14:textId="77777777" w:rsidTr="001A3203">
        <w:trPr>
          <w:trHeight w:val="345"/>
        </w:trPr>
        <w:tc>
          <w:tcPr>
            <w:tcW w:w="1261" w:type="dxa"/>
            <w:noWrap/>
            <w:vAlign w:val="center"/>
            <w:hideMark/>
          </w:tcPr>
          <w:p w14:paraId="45145AD6"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Las Ferias</w:t>
            </w:r>
          </w:p>
        </w:tc>
        <w:tc>
          <w:tcPr>
            <w:tcW w:w="630" w:type="dxa"/>
            <w:noWrap/>
            <w:vAlign w:val="center"/>
            <w:hideMark/>
          </w:tcPr>
          <w:p w14:paraId="38EDA54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15</w:t>
            </w:r>
          </w:p>
        </w:tc>
        <w:tc>
          <w:tcPr>
            <w:tcW w:w="631" w:type="dxa"/>
            <w:noWrap/>
            <w:vAlign w:val="center"/>
            <w:hideMark/>
          </w:tcPr>
          <w:p w14:paraId="0FEB417C"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15</w:t>
            </w:r>
          </w:p>
        </w:tc>
        <w:tc>
          <w:tcPr>
            <w:tcW w:w="630" w:type="dxa"/>
            <w:noWrap/>
            <w:vAlign w:val="center"/>
            <w:hideMark/>
          </w:tcPr>
          <w:p w14:paraId="4F3BE29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c>
          <w:tcPr>
            <w:tcW w:w="631" w:type="dxa"/>
            <w:noWrap/>
            <w:vAlign w:val="center"/>
            <w:hideMark/>
          </w:tcPr>
          <w:p w14:paraId="4770FC6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0" w:type="dxa"/>
            <w:noWrap/>
            <w:vAlign w:val="center"/>
            <w:hideMark/>
          </w:tcPr>
          <w:p w14:paraId="548F8F59"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227B2F50"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10</w:t>
            </w:r>
          </w:p>
        </w:tc>
        <w:tc>
          <w:tcPr>
            <w:tcW w:w="631" w:type="dxa"/>
            <w:noWrap/>
            <w:vAlign w:val="center"/>
            <w:hideMark/>
          </w:tcPr>
          <w:p w14:paraId="6AD2CBB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7</w:t>
            </w:r>
          </w:p>
        </w:tc>
        <w:tc>
          <w:tcPr>
            <w:tcW w:w="630" w:type="dxa"/>
            <w:noWrap/>
            <w:vAlign w:val="center"/>
            <w:hideMark/>
          </w:tcPr>
          <w:p w14:paraId="33DDA8B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12</w:t>
            </w:r>
          </w:p>
        </w:tc>
        <w:tc>
          <w:tcPr>
            <w:tcW w:w="631" w:type="dxa"/>
            <w:noWrap/>
            <w:vAlign w:val="center"/>
            <w:hideMark/>
          </w:tcPr>
          <w:p w14:paraId="599E0C6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12</w:t>
            </w:r>
          </w:p>
        </w:tc>
        <w:tc>
          <w:tcPr>
            <w:tcW w:w="630" w:type="dxa"/>
            <w:noWrap/>
            <w:vAlign w:val="center"/>
            <w:hideMark/>
          </w:tcPr>
          <w:p w14:paraId="1F4DE34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16</w:t>
            </w:r>
          </w:p>
        </w:tc>
        <w:tc>
          <w:tcPr>
            <w:tcW w:w="631" w:type="dxa"/>
            <w:noWrap/>
            <w:vAlign w:val="center"/>
            <w:hideMark/>
          </w:tcPr>
          <w:p w14:paraId="0A14957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20</w:t>
            </w:r>
          </w:p>
        </w:tc>
        <w:tc>
          <w:tcPr>
            <w:tcW w:w="631" w:type="dxa"/>
            <w:noWrap/>
            <w:vAlign w:val="center"/>
            <w:hideMark/>
          </w:tcPr>
          <w:p w14:paraId="52B720C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19</w:t>
            </w:r>
          </w:p>
        </w:tc>
      </w:tr>
      <w:tr w:rsidR="001A3203" w:rsidRPr="000D1632" w14:paraId="20F84BEE" w14:textId="77777777" w:rsidTr="001A3203">
        <w:trPr>
          <w:trHeight w:val="345"/>
        </w:trPr>
        <w:tc>
          <w:tcPr>
            <w:tcW w:w="1261" w:type="dxa"/>
            <w:noWrap/>
            <w:vAlign w:val="center"/>
            <w:hideMark/>
          </w:tcPr>
          <w:p w14:paraId="44A4B140"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6"/>
                <w:szCs w:val="18"/>
              </w:rPr>
              <w:t>MinAmbiente</w:t>
            </w:r>
          </w:p>
        </w:tc>
        <w:tc>
          <w:tcPr>
            <w:tcW w:w="630" w:type="dxa"/>
            <w:noWrap/>
            <w:vAlign w:val="center"/>
            <w:hideMark/>
          </w:tcPr>
          <w:p w14:paraId="7D30C65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12</w:t>
            </w:r>
          </w:p>
        </w:tc>
        <w:tc>
          <w:tcPr>
            <w:tcW w:w="631" w:type="dxa"/>
            <w:noWrap/>
            <w:vAlign w:val="center"/>
            <w:hideMark/>
          </w:tcPr>
          <w:p w14:paraId="53357BC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16</w:t>
            </w:r>
          </w:p>
        </w:tc>
        <w:tc>
          <w:tcPr>
            <w:tcW w:w="630" w:type="dxa"/>
            <w:noWrap/>
            <w:vAlign w:val="center"/>
            <w:hideMark/>
          </w:tcPr>
          <w:p w14:paraId="45DB47E8"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16</w:t>
            </w:r>
          </w:p>
        </w:tc>
        <w:tc>
          <w:tcPr>
            <w:tcW w:w="631" w:type="dxa"/>
            <w:noWrap/>
            <w:vAlign w:val="center"/>
            <w:hideMark/>
          </w:tcPr>
          <w:p w14:paraId="0862605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10</w:t>
            </w:r>
          </w:p>
        </w:tc>
        <w:tc>
          <w:tcPr>
            <w:tcW w:w="630" w:type="dxa"/>
            <w:noWrap/>
            <w:vAlign w:val="center"/>
            <w:hideMark/>
          </w:tcPr>
          <w:p w14:paraId="41174B1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10</w:t>
            </w:r>
          </w:p>
        </w:tc>
        <w:tc>
          <w:tcPr>
            <w:tcW w:w="631" w:type="dxa"/>
            <w:noWrap/>
            <w:vAlign w:val="center"/>
            <w:hideMark/>
          </w:tcPr>
          <w:p w14:paraId="35A7940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9</w:t>
            </w:r>
          </w:p>
        </w:tc>
        <w:tc>
          <w:tcPr>
            <w:tcW w:w="631" w:type="dxa"/>
            <w:noWrap/>
            <w:vAlign w:val="center"/>
            <w:hideMark/>
          </w:tcPr>
          <w:p w14:paraId="78E5D97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7</w:t>
            </w:r>
          </w:p>
        </w:tc>
        <w:tc>
          <w:tcPr>
            <w:tcW w:w="630" w:type="dxa"/>
            <w:noWrap/>
            <w:vAlign w:val="center"/>
            <w:hideMark/>
          </w:tcPr>
          <w:p w14:paraId="24D52BD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8</w:t>
            </w:r>
          </w:p>
        </w:tc>
        <w:tc>
          <w:tcPr>
            <w:tcW w:w="631" w:type="dxa"/>
            <w:noWrap/>
            <w:vAlign w:val="center"/>
            <w:hideMark/>
          </w:tcPr>
          <w:p w14:paraId="20FF76C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8</w:t>
            </w:r>
          </w:p>
        </w:tc>
        <w:tc>
          <w:tcPr>
            <w:tcW w:w="630" w:type="dxa"/>
            <w:noWrap/>
            <w:vAlign w:val="center"/>
            <w:hideMark/>
          </w:tcPr>
          <w:p w14:paraId="037D69F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14</w:t>
            </w:r>
          </w:p>
        </w:tc>
        <w:tc>
          <w:tcPr>
            <w:tcW w:w="631" w:type="dxa"/>
            <w:noWrap/>
            <w:vAlign w:val="center"/>
            <w:hideMark/>
          </w:tcPr>
          <w:p w14:paraId="7D5629B9"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c>
          <w:tcPr>
            <w:tcW w:w="631" w:type="dxa"/>
            <w:noWrap/>
            <w:vAlign w:val="center"/>
            <w:hideMark/>
          </w:tcPr>
          <w:p w14:paraId="6D8BA2F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r>
      <w:tr w:rsidR="001A3203" w:rsidRPr="000D1632" w14:paraId="73ED5003" w14:textId="77777777" w:rsidTr="001A3203">
        <w:trPr>
          <w:trHeight w:val="345"/>
        </w:trPr>
        <w:tc>
          <w:tcPr>
            <w:tcW w:w="1261" w:type="dxa"/>
            <w:noWrap/>
            <w:vAlign w:val="center"/>
            <w:hideMark/>
          </w:tcPr>
          <w:p w14:paraId="7085ADB8"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lastRenderedPageBreak/>
              <w:t>Móvil Fontibón</w:t>
            </w:r>
          </w:p>
        </w:tc>
        <w:tc>
          <w:tcPr>
            <w:tcW w:w="630" w:type="dxa"/>
            <w:noWrap/>
            <w:vAlign w:val="center"/>
            <w:hideMark/>
          </w:tcPr>
          <w:p w14:paraId="536657E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N.A.</w:t>
            </w:r>
          </w:p>
        </w:tc>
        <w:tc>
          <w:tcPr>
            <w:tcW w:w="631" w:type="dxa"/>
            <w:noWrap/>
            <w:vAlign w:val="center"/>
            <w:hideMark/>
          </w:tcPr>
          <w:p w14:paraId="18469CF9"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N.A.</w:t>
            </w:r>
          </w:p>
        </w:tc>
        <w:tc>
          <w:tcPr>
            <w:tcW w:w="630" w:type="dxa"/>
            <w:noWrap/>
            <w:vAlign w:val="center"/>
            <w:hideMark/>
          </w:tcPr>
          <w:p w14:paraId="6800B97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N.A.</w:t>
            </w:r>
          </w:p>
        </w:tc>
        <w:tc>
          <w:tcPr>
            <w:tcW w:w="631" w:type="dxa"/>
            <w:noWrap/>
            <w:vAlign w:val="center"/>
            <w:hideMark/>
          </w:tcPr>
          <w:p w14:paraId="7ED7451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14</w:t>
            </w:r>
          </w:p>
        </w:tc>
        <w:tc>
          <w:tcPr>
            <w:tcW w:w="630" w:type="dxa"/>
            <w:noWrap/>
            <w:vAlign w:val="center"/>
            <w:hideMark/>
          </w:tcPr>
          <w:p w14:paraId="2381AAA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12</w:t>
            </w:r>
          </w:p>
        </w:tc>
        <w:tc>
          <w:tcPr>
            <w:tcW w:w="631" w:type="dxa"/>
            <w:noWrap/>
            <w:vAlign w:val="center"/>
            <w:hideMark/>
          </w:tcPr>
          <w:p w14:paraId="407C2D0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76D7F1A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14</w:t>
            </w:r>
          </w:p>
        </w:tc>
        <w:tc>
          <w:tcPr>
            <w:tcW w:w="630" w:type="dxa"/>
            <w:noWrap/>
            <w:vAlign w:val="center"/>
            <w:hideMark/>
          </w:tcPr>
          <w:p w14:paraId="555F8A6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19</w:t>
            </w:r>
          </w:p>
        </w:tc>
        <w:tc>
          <w:tcPr>
            <w:tcW w:w="631" w:type="dxa"/>
            <w:noWrap/>
            <w:vAlign w:val="center"/>
            <w:hideMark/>
          </w:tcPr>
          <w:p w14:paraId="4D4CBA47"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20</w:t>
            </w:r>
          </w:p>
        </w:tc>
        <w:tc>
          <w:tcPr>
            <w:tcW w:w="630" w:type="dxa"/>
            <w:noWrap/>
            <w:vAlign w:val="center"/>
            <w:hideMark/>
          </w:tcPr>
          <w:p w14:paraId="1393061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21</w:t>
            </w:r>
          </w:p>
        </w:tc>
        <w:tc>
          <w:tcPr>
            <w:tcW w:w="631" w:type="dxa"/>
            <w:noWrap/>
            <w:vAlign w:val="center"/>
            <w:hideMark/>
          </w:tcPr>
          <w:p w14:paraId="0A5E7BF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23</w:t>
            </w:r>
          </w:p>
        </w:tc>
        <w:tc>
          <w:tcPr>
            <w:tcW w:w="631" w:type="dxa"/>
            <w:noWrap/>
            <w:vAlign w:val="center"/>
            <w:hideMark/>
          </w:tcPr>
          <w:p w14:paraId="65C5E4F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24</w:t>
            </w:r>
          </w:p>
        </w:tc>
      </w:tr>
      <w:tr w:rsidR="001A3203" w:rsidRPr="000D1632" w14:paraId="056D392F" w14:textId="77777777" w:rsidTr="001A3203">
        <w:trPr>
          <w:trHeight w:val="345"/>
        </w:trPr>
        <w:tc>
          <w:tcPr>
            <w:tcW w:w="1261" w:type="dxa"/>
            <w:noWrap/>
            <w:vAlign w:val="center"/>
            <w:hideMark/>
          </w:tcPr>
          <w:p w14:paraId="72236817"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Móvil 7ma</w:t>
            </w:r>
          </w:p>
        </w:tc>
        <w:tc>
          <w:tcPr>
            <w:tcW w:w="630" w:type="dxa"/>
            <w:noWrap/>
            <w:vAlign w:val="center"/>
            <w:hideMark/>
          </w:tcPr>
          <w:p w14:paraId="535D34D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c>
          <w:tcPr>
            <w:tcW w:w="631" w:type="dxa"/>
            <w:noWrap/>
            <w:vAlign w:val="center"/>
            <w:hideMark/>
          </w:tcPr>
          <w:p w14:paraId="39C1DB87"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23</w:t>
            </w:r>
          </w:p>
        </w:tc>
        <w:tc>
          <w:tcPr>
            <w:tcW w:w="630" w:type="dxa"/>
            <w:noWrap/>
            <w:vAlign w:val="center"/>
            <w:hideMark/>
          </w:tcPr>
          <w:p w14:paraId="5D0F8A5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26</w:t>
            </w:r>
          </w:p>
        </w:tc>
        <w:tc>
          <w:tcPr>
            <w:tcW w:w="631" w:type="dxa"/>
            <w:noWrap/>
            <w:vAlign w:val="center"/>
            <w:hideMark/>
          </w:tcPr>
          <w:p w14:paraId="383AB2E0"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13</w:t>
            </w:r>
          </w:p>
        </w:tc>
        <w:tc>
          <w:tcPr>
            <w:tcW w:w="630" w:type="dxa"/>
            <w:noWrap/>
            <w:vAlign w:val="center"/>
            <w:hideMark/>
          </w:tcPr>
          <w:p w14:paraId="3EED069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14</w:t>
            </w:r>
          </w:p>
        </w:tc>
        <w:tc>
          <w:tcPr>
            <w:tcW w:w="631" w:type="dxa"/>
            <w:noWrap/>
            <w:vAlign w:val="center"/>
            <w:hideMark/>
          </w:tcPr>
          <w:p w14:paraId="262329D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15</w:t>
            </w:r>
          </w:p>
        </w:tc>
        <w:tc>
          <w:tcPr>
            <w:tcW w:w="631" w:type="dxa"/>
            <w:noWrap/>
            <w:vAlign w:val="center"/>
            <w:hideMark/>
          </w:tcPr>
          <w:p w14:paraId="2E0A276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0" w:type="dxa"/>
            <w:noWrap/>
            <w:vAlign w:val="center"/>
            <w:hideMark/>
          </w:tcPr>
          <w:p w14:paraId="5695862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15</w:t>
            </w:r>
          </w:p>
        </w:tc>
        <w:tc>
          <w:tcPr>
            <w:tcW w:w="631" w:type="dxa"/>
            <w:noWrap/>
            <w:vAlign w:val="center"/>
            <w:hideMark/>
          </w:tcPr>
          <w:p w14:paraId="4147B4A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16</w:t>
            </w:r>
          </w:p>
        </w:tc>
        <w:tc>
          <w:tcPr>
            <w:tcW w:w="630" w:type="dxa"/>
            <w:noWrap/>
            <w:vAlign w:val="center"/>
            <w:hideMark/>
          </w:tcPr>
          <w:p w14:paraId="76EA062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21</w:t>
            </w:r>
          </w:p>
        </w:tc>
        <w:tc>
          <w:tcPr>
            <w:tcW w:w="631" w:type="dxa"/>
            <w:noWrap/>
            <w:vAlign w:val="center"/>
            <w:hideMark/>
          </w:tcPr>
          <w:p w14:paraId="0AFB6C80"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22</w:t>
            </w:r>
          </w:p>
        </w:tc>
        <w:tc>
          <w:tcPr>
            <w:tcW w:w="631" w:type="dxa"/>
            <w:noWrap/>
            <w:vAlign w:val="center"/>
            <w:hideMark/>
          </w:tcPr>
          <w:p w14:paraId="6A7E2C0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22</w:t>
            </w:r>
          </w:p>
        </w:tc>
      </w:tr>
      <w:tr w:rsidR="001A3203" w:rsidRPr="000D1632" w14:paraId="587DA064" w14:textId="77777777" w:rsidTr="001A3203">
        <w:trPr>
          <w:trHeight w:val="345"/>
        </w:trPr>
        <w:tc>
          <w:tcPr>
            <w:tcW w:w="1261" w:type="dxa"/>
            <w:noWrap/>
            <w:vAlign w:val="center"/>
            <w:hideMark/>
          </w:tcPr>
          <w:p w14:paraId="4A376B9B"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Puente Aranda</w:t>
            </w:r>
          </w:p>
        </w:tc>
        <w:tc>
          <w:tcPr>
            <w:tcW w:w="630" w:type="dxa"/>
            <w:noWrap/>
            <w:vAlign w:val="center"/>
            <w:hideMark/>
          </w:tcPr>
          <w:p w14:paraId="4B28079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23</w:t>
            </w:r>
          </w:p>
        </w:tc>
        <w:tc>
          <w:tcPr>
            <w:tcW w:w="631" w:type="dxa"/>
            <w:noWrap/>
            <w:vAlign w:val="center"/>
            <w:hideMark/>
          </w:tcPr>
          <w:p w14:paraId="59B8872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26</w:t>
            </w:r>
          </w:p>
        </w:tc>
        <w:tc>
          <w:tcPr>
            <w:tcW w:w="630" w:type="dxa"/>
            <w:noWrap/>
            <w:vAlign w:val="center"/>
            <w:hideMark/>
          </w:tcPr>
          <w:p w14:paraId="17266FD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27</w:t>
            </w:r>
          </w:p>
        </w:tc>
        <w:tc>
          <w:tcPr>
            <w:tcW w:w="631" w:type="dxa"/>
            <w:noWrap/>
            <w:vAlign w:val="center"/>
            <w:hideMark/>
          </w:tcPr>
          <w:p w14:paraId="389E32B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21</w:t>
            </w:r>
          </w:p>
        </w:tc>
        <w:tc>
          <w:tcPr>
            <w:tcW w:w="630" w:type="dxa"/>
            <w:noWrap/>
            <w:vAlign w:val="center"/>
            <w:hideMark/>
          </w:tcPr>
          <w:p w14:paraId="280BC67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c>
          <w:tcPr>
            <w:tcW w:w="631" w:type="dxa"/>
            <w:noWrap/>
            <w:vAlign w:val="center"/>
            <w:hideMark/>
          </w:tcPr>
          <w:p w14:paraId="66C950A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21</w:t>
            </w:r>
          </w:p>
        </w:tc>
        <w:tc>
          <w:tcPr>
            <w:tcW w:w="631" w:type="dxa"/>
            <w:noWrap/>
            <w:vAlign w:val="center"/>
            <w:hideMark/>
          </w:tcPr>
          <w:p w14:paraId="5427911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14</w:t>
            </w:r>
          </w:p>
        </w:tc>
        <w:tc>
          <w:tcPr>
            <w:tcW w:w="630" w:type="dxa"/>
            <w:noWrap/>
            <w:vAlign w:val="center"/>
            <w:hideMark/>
          </w:tcPr>
          <w:p w14:paraId="0CF74189"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0499CE2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19</w:t>
            </w:r>
          </w:p>
        </w:tc>
        <w:tc>
          <w:tcPr>
            <w:tcW w:w="630" w:type="dxa"/>
            <w:noWrap/>
            <w:vAlign w:val="center"/>
            <w:hideMark/>
          </w:tcPr>
          <w:p w14:paraId="1B85AC0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23</w:t>
            </w:r>
          </w:p>
        </w:tc>
        <w:tc>
          <w:tcPr>
            <w:tcW w:w="631" w:type="dxa"/>
            <w:noWrap/>
            <w:vAlign w:val="center"/>
            <w:hideMark/>
          </w:tcPr>
          <w:p w14:paraId="72250219"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21</w:t>
            </w:r>
          </w:p>
        </w:tc>
        <w:tc>
          <w:tcPr>
            <w:tcW w:w="631" w:type="dxa"/>
            <w:noWrap/>
            <w:vAlign w:val="center"/>
            <w:hideMark/>
          </w:tcPr>
          <w:p w14:paraId="10CE617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21</w:t>
            </w:r>
          </w:p>
        </w:tc>
      </w:tr>
      <w:tr w:rsidR="001A3203" w:rsidRPr="000D1632" w14:paraId="51B8E0E5" w14:textId="77777777" w:rsidTr="001A3203">
        <w:trPr>
          <w:trHeight w:val="345"/>
        </w:trPr>
        <w:tc>
          <w:tcPr>
            <w:tcW w:w="1261" w:type="dxa"/>
            <w:noWrap/>
            <w:vAlign w:val="center"/>
            <w:hideMark/>
          </w:tcPr>
          <w:p w14:paraId="667F02D4"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San Cristóbal</w:t>
            </w:r>
          </w:p>
        </w:tc>
        <w:tc>
          <w:tcPr>
            <w:tcW w:w="630" w:type="dxa"/>
            <w:noWrap/>
            <w:vAlign w:val="center"/>
            <w:hideMark/>
          </w:tcPr>
          <w:p w14:paraId="319C6B70"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1" w:type="dxa"/>
            <w:noWrap/>
            <w:vAlign w:val="center"/>
            <w:hideMark/>
          </w:tcPr>
          <w:p w14:paraId="58D27B28"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15</w:t>
            </w:r>
          </w:p>
        </w:tc>
        <w:tc>
          <w:tcPr>
            <w:tcW w:w="630" w:type="dxa"/>
            <w:noWrap/>
            <w:vAlign w:val="center"/>
            <w:hideMark/>
          </w:tcPr>
          <w:p w14:paraId="1DCB94B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16</w:t>
            </w:r>
          </w:p>
        </w:tc>
        <w:tc>
          <w:tcPr>
            <w:tcW w:w="631" w:type="dxa"/>
            <w:noWrap/>
            <w:vAlign w:val="center"/>
            <w:hideMark/>
          </w:tcPr>
          <w:p w14:paraId="2614C22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9</w:t>
            </w:r>
          </w:p>
        </w:tc>
        <w:tc>
          <w:tcPr>
            <w:tcW w:w="630" w:type="dxa"/>
            <w:noWrap/>
            <w:vAlign w:val="center"/>
            <w:hideMark/>
          </w:tcPr>
          <w:p w14:paraId="05699A0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3F45DC8C"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762ACBE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0" w:type="dxa"/>
            <w:noWrap/>
            <w:vAlign w:val="center"/>
            <w:hideMark/>
          </w:tcPr>
          <w:p w14:paraId="62DE914C"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10</w:t>
            </w:r>
          </w:p>
        </w:tc>
        <w:tc>
          <w:tcPr>
            <w:tcW w:w="631" w:type="dxa"/>
            <w:noWrap/>
            <w:vAlign w:val="center"/>
            <w:hideMark/>
          </w:tcPr>
          <w:p w14:paraId="0F790C0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9</w:t>
            </w:r>
          </w:p>
        </w:tc>
        <w:tc>
          <w:tcPr>
            <w:tcW w:w="630" w:type="dxa"/>
            <w:noWrap/>
            <w:vAlign w:val="center"/>
            <w:hideMark/>
          </w:tcPr>
          <w:p w14:paraId="31CED58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13</w:t>
            </w:r>
          </w:p>
        </w:tc>
        <w:tc>
          <w:tcPr>
            <w:tcW w:w="631" w:type="dxa"/>
            <w:noWrap/>
            <w:vAlign w:val="center"/>
            <w:hideMark/>
          </w:tcPr>
          <w:p w14:paraId="66E1D72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c>
          <w:tcPr>
            <w:tcW w:w="631" w:type="dxa"/>
            <w:noWrap/>
            <w:vAlign w:val="center"/>
            <w:hideMark/>
          </w:tcPr>
          <w:p w14:paraId="010902B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19</w:t>
            </w:r>
          </w:p>
        </w:tc>
      </w:tr>
      <w:tr w:rsidR="001A3203" w:rsidRPr="000D1632" w14:paraId="23078A79" w14:textId="77777777" w:rsidTr="001A3203">
        <w:trPr>
          <w:trHeight w:val="345"/>
        </w:trPr>
        <w:tc>
          <w:tcPr>
            <w:tcW w:w="1261" w:type="dxa"/>
            <w:noWrap/>
            <w:vAlign w:val="center"/>
            <w:hideMark/>
          </w:tcPr>
          <w:p w14:paraId="3C988B8E"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Suba</w:t>
            </w:r>
          </w:p>
        </w:tc>
        <w:tc>
          <w:tcPr>
            <w:tcW w:w="630" w:type="dxa"/>
            <w:noWrap/>
            <w:vAlign w:val="center"/>
            <w:hideMark/>
          </w:tcPr>
          <w:p w14:paraId="432EAE2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15</w:t>
            </w:r>
          </w:p>
        </w:tc>
        <w:tc>
          <w:tcPr>
            <w:tcW w:w="631" w:type="dxa"/>
            <w:noWrap/>
            <w:vAlign w:val="center"/>
            <w:hideMark/>
          </w:tcPr>
          <w:p w14:paraId="70DB4F9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c>
          <w:tcPr>
            <w:tcW w:w="630" w:type="dxa"/>
            <w:noWrap/>
            <w:vAlign w:val="center"/>
            <w:hideMark/>
          </w:tcPr>
          <w:p w14:paraId="2889AD7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16</w:t>
            </w:r>
          </w:p>
        </w:tc>
        <w:tc>
          <w:tcPr>
            <w:tcW w:w="631" w:type="dxa"/>
            <w:noWrap/>
            <w:vAlign w:val="center"/>
            <w:hideMark/>
          </w:tcPr>
          <w:p w14:paraId="44CFDAD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12</w:t>
            </w:r>
          </w:p>
        </w:tc>
        <w:tc>
          <w:tcPr>
            <w:tcW w:w="630" w:type="dxa"/>
            <w:noWrap/>
            <w:vAlign w:val="center"/>
            <w:hideMark/>
          </w:tcPr>
          <w:p w14:paraId="750B173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9</w:t>
            </w:r>
          </w:p>
        </w:tc>
        <w:tc>
          <w:tcPr>
            <w:tcW w:w="631" w:type="dxa"/>
            <w:noWrap/>
            <w:vAlign w:val="center"/>
            <w:hideMark/>
          </w:tcPr>
          <w:p w14:paraId="458659C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1" w:type="dxa"/>
            <w:noWrap/>
            <w:vAlign w:val="center"/>
            <w:hideMark/>
          </w:tcPr>
          <w:p w14:paraId="4E2F9F3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7</w:t>
            </w:r>
          </w:p>
        </w:tc>
        <w:tc>
          <w:tcPr>
            <w:tcW w:w="630" w:type="dxa"/>
            <w:noWrap/>
            <w:vAlign w:val="center"/>
            <w:hideMark/>
          </w:tcPr>
          <w:p w14:paraId="13FC762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10</w:t>
            </w:r>
          </w:p>
        </w:tc>
        <w:tc>
          <w:tcPr>
            <w:tcW w:w="631" w:type="dxa"/>
            <w:noWrap/>
            <w:vAlign w:val="center"/>
            <w:hideMark/>
          </w:tcPr>
          <w:p w14:paraId="574D4FD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0" w:type="dxa"/>
            <w:noWrap/>
            <w:vAlign w:val="center"/>
            <w:hideMark/>
          </w:tcPr>
          <w:p w14:paraId="4BFDDD1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13</w:t>
            </w:r>
          </w:p>
        </w:tc>
        <w:tc>
          <w:tcPr>
            <w:tcW w:w="631" w:type="dxa"/>
            <w:noWrap/>
            <w:vAlign w:val="center"/>
            <w:hideMark/>
          </w:tcPr>
          <w:p w14:paraId="65180609"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c>
          <w:tcPr>
            <w:tcW w:w="631" w:type="dxa"/>
            <w:noWrap/>
            <w:vAlign w:val="center"/>
            <w:hideMark/>
          </w:tcPr>
          <w:p w14:paraId="65AC6E1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r>
      <w:tr w:rsidR="001A3203" w:rsidRPr="000D1632" w14:paraId="34F8BB34" w14:textId="77777777" w:rsidTr="001A3203">
        <w:trPr>
          <w:trHeight w:val="345"/>
        </w:trPr>
        <w:tc>
          <w:tcPr>
            <w:tcW w:w="1261" w:type="dxa"/>
            <w:noWrap/>
            <w:vAlign w:val="center"/>
            <w:hideMark/>
          </w:tcPr>
          <w:p w14:paraId="735806F1"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Tunal</w:t>
            </w:r>
          </w:p>
        </w:tc>
        <w:tc>
          <w:tcPr>
            <w:tcW w:w="630" w:type="dxa"/>
            <w:noWrap/>
            <w:vAlign w:val="center"/>
            <w:hideMark/>
          </w:tcPr>
          <w:p w14:paraId="130F343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15</w:t>
            </w:r>
          </w:p>
        </w:tc>
        <w:tc>
          <w:tcPr>
            <w:tcW w:w="631" w:type="dxa"/>
            <w:noWrap/>
            <w:vAlign w:val="center"/>
            <w:hideMark/>
          </w:tcPr>
          <w:p w14:paraId="49536578"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c>
          <w:tcPr>
            <w:tcW w:w="630" w:type="dxa"/>
            <w:noWrap/>
            <w:vAlign w:val="center"/>
            <w:hideMark/>
          </w:tcPr>
          <w:p w14:paraId="1F68829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20</w:t>
            </w:r>
          </w:p>
        </w:tc>
        <w:tc>
          <w:tcPr>
            <w:tcW w:w="631" w:type="dxa"/>
            <w:noWrap/>
            <w:vAlign w:val="center"/>
            <w:hideMark/>
          </w:tcPr>
          <w:p w14:paraId="07678898"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0" w:type="dxa"/>
            <w:noWrap/>
            <w:vAlign w:val="center"/>
            <w:hideMark/>
          </w:tcPr>
          <w:p w14:paraId="29EFF49B"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7587996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6E15D07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0" w:type="dxa"/>
            <w:noWrap/>
            <w:vAlign w:val="center"/>
            <w:hideMark/>
          </w:tcPr>
          <w:p w14:paraId="55EC9989"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10</w:t>
            </w:r>
          </w:p>
        </w:tc>
        <w:tc>
          <w:tcPr>
            <w:tcW w:w="631" w:type="dxa"/>
            <w:noWrap/>
            <w:vAlign w:val="center"/>
            <w:hideMark/>
          </w:tcPr>
          <w:p w14:paraId="70CB1148"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10</w:t>
            </w:r>
          </w:p>
        </w:tc>
        <w:tc>
          <w:tcPr>
            <w:tcW w:w="630" w:type="dxa"/>
            <w:noWrap/>
            <w:vAlign w:val="center"/>
            <w:hideMark/>
          </w:tcPr>
          <w:p w14:paraId="3962E24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c>
          <w:tcPr>
            <w:tcW w:w="631" w:type="dxa"/>
            <w:noWrap/>
            <w:vAlign w:val="center"/>
            <w:hideMark/>
          </w:tcPr>
          <w:p w14:paraId="21909A9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20</w:t>
            </w:r>
          </w:p>
        </w:tc>
        <w:tc>
          <w:tcPr>
            <w:tcW w:w="631" w:type="dxa"/>
            <w:noWrap/>
            <w:vAlign w:val="center"/>
            <w:hideMark/>
          </w:tcPr>
          <w:p w14:paraId="4387349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r>
      <w:tr w:rsidR="001A3203" w:rsidRPr="000D1632" w14:paraId="473B00EE" w14:textId="77777777" w:rsidTr="001A3203">
        <w:trPr>
          <w:trHeight w:val="345"/>
        </w:trPr>
        <w:tc>
          <w:tcPr>
            <w:tcW w:w="1261" w:type="dxa"/>
            <w:noWrap/>
            <w:vAlign w:val="center"/>
            <w:hideMark/>
          </w:tcPr>
          <w:p w14:paraId="45327E86"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Usaquén</w:t>
            </w:r>
          </w:p>
        </w:tc>
        <w:tc>
          <w:tcPr>
            <w:tcW w:w="630" w:type="dxa"/>
            <w:noWrap/>
            <w:vAlign w:val="center"/>
            <w:hideMark/>
          </w:tcPr>
          <w:p w14:paraId="3D2CC33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7</w:t>
            </w:r>
          </w:p>
        </w:tc>
        <w:tc>
          <w:tcPr>
            <w:tcW w:w="631" w:type="dxa"/>
            <w:noWrap/>
            <w:vAlign w:val="center"/>
            <w:hideMark/>
          </w:tcPr>
          <w:p w14:paraId="79498AA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8</w:t>
            </w:r>
          </w:p>
        </w:tc>
        <w:tc>
          <w:tcPr>
            <w:tcW w:w="630" w:type="dxa"/>
            <w:noWrap/>
            <w:vAlign w:val="center"/>
            <w:hideMark/>
          </w:tcPr>
          <w:p w14:paraId="15588CD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1" w:type="dxa"/>
            <w:noWrap/>
            <w:vAlign w:val="center"/>
            <w:hideMark/>
          </w:tcPr>
          <w:p w14:paraId="0121120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N.A.</w:t>
            </w:r>
          </w:p>
        </w:tc>
        <w:tc>
          <w:tcPr>
            <w:tcW w:w="630" w:type="dxa"/>
            <w:noWrap/>
            <w:vAlign w:val="center"/>
            <w:hideMark/>
          </w:tcPr>
          <w:p w14:paraId="6CBCF679"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N.A.</w:t>
            </w:r>
          </w:p>
        </w:tc>
        <w:tc>
          <w:tcPr>
            <w:tcW w:w="631" w:type="dxa"/>
            <w:noWrap/>
            <w:vAlign w:val="center"/>
            <w:hideMark/>
          </w:tcPr>
          <w:p w14:paraId="284863B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N.A.</w:t>
            </w:r>
          </w:p>
        </w:tc>
        <w:tc>
          <w:tcPr>
            <w:tcW w:w="631" w:type="dxa"/>
            <w:noWrap/>
            <w:vAlign w:val="center"/>
            <w:hideMark/>
          </w:tcPr>
          <w:p w14:paraId="7C25335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0" w:type="dxa"/>
            <w:noWrap/>
            <w:vAlign w:val="center"/>
            <w:hideMark/>
          </w:tcPr>
          <w:p w14:paraId="3A2ECF9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30DDD467"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8</w:t>
            </w:r>
          </w:p>
        </w:tc>
        <w:tc>
          <w:tcPr>
            <w:tcW w:w="630" w:type="dxa"/>
            <w:noWrap/>
            <w:vAlign w:val="center"/>
            <w:hideMark/>
          </w:tcPr>
          <w:p w14:paraId="492A4E61"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13</w:t>
            </w:r>
          </w:p>
        </w:tc>
        <w:tc>
          <w:tcPr>
            <w:tcW w:w="631" w:type="dxa"/>
            <w:noWrap/>
            <w:vAlign w:val="center"/>
            <w:hideMark/>
          </w:tcPr>
          <w:p w14:paraId="770DCCB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c>
          <w:tcPr>
            <w:tcW w:w="631" w:type="dxa"/>
            <w:noWrap/>
            <w:vAlign w:val="center"/>
            <w:hideMark/>
          </w:tcPr>
          <w:p w14:paraId="6773240D"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14</w:t>
            </w:r>
          </w:p>
        </w:tc>
      </w:tr>
      <w:tr w:rsidR="001A3203" w:rsidRPr="000D1632" w14:paraId="16449AE1" w14:textId="77777777" w:rsidTr="001A3203">
        <w:trPr>
          <w:trHeight w:val="345"/>
        </w:trPr>
        <w:tc>
          <w:tcPr>
            <w:tcW w:w="1261" w:type="dxa"/>
            <w:noWrap/>
            <w:vAlign w:val="center"/>
            <w:hideMark/>
          </w:tcPr>
          <w:p w14:paraId="3D9F8E1E" w14:textId="77777777" w:rsidR="001A3203" w:rsidRPr="000D1632" w:rsidRDefault="001A3203" w:rsidP="001A3203">
            <w:pPr>
              <w:contextualSpacing/>
              <w:jc w:val="both"/>
              <w:rPr>
                <w:rFonts w:ascii="Arial Nova Light" w:hAnsi="Arial Nova Light" w:cs="Arial"/>
                <w:b/>
                <w:iCs/>
                <w:sz w:val="18"/>
                <w:szCs w:val="18"/>
              </w:rPr>
            </w:pPr>
            <w:r w:rsidRPr="000D1632">
              <w:rPr>
                <w:rFonts w:ascii="Arial Nova Light" w:hAnsi="Arial Nova Light" w:cs="Arial"/>
                <w:b/>
                <w:iCs/>
                <w:sz w:val="18"/>
                <w:szCs w:val="18"/>
              </w:rPr>
              <w:t>Usme</w:t>
            </w:r>
          </w:p>
        </w:tc>
        <w:tc>
          <w:tcPr>
            <w:tcW w:w="630" w:type="dxa"/>
            <w:noWrap/>
            <w:vAlign w:val="center"/>
            <w:hideMark/>
          </w:tcPr>
          <w:p w14:paraId="2D1BDEB4"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11</w:t>
            </w:r>
          </w:p>
        </w:tc>
        <w:tc>
          <w:tcPr>
            <w:tcW w:w="631" w:type="dxa"/>
            <w:noWrap/>
            <w:vAlign w:val="center"/>
            <w:hideMark/>
          </w:tcPr>
          <w:p w14:paraId="213B760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13</w:t>
            </w:r>
          </w:p>
        </w:tc>
        <w:tc>
          <w:tcPr>
            <w:tcW w:w="630" w:type="dxa"/>
            <w:noWrap/>
            <w:vAlign w:val="center"/>
            <w:hideMark/>
          </w:tcPr>
          <w:p w14:paraId="012B03AC"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15</w:t>
            </w:r>
          </w:p>
        </w:tc>
        <w:tc>
          <w:tcPr>
            <w:tcW w:w="631" w:type="dxa"/>
            <w:noWrap/>
            <w:vAlign w:val="center"/>
            <w:hideMark/>
          </w:tcPr>
          <w:p w14:paraId="6A3881E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0" w:type="dxa"/>
            <w:noWrap/>
            <w:vAlign w:val="center"/>
            <w:hideMark/>
          </w:tcPr>
          <w:p w14:paraId="14DC390A"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8</w:t>
            </w:r>
          </w:p>
        </w:tc>
        <w:tc>
          <w:tcPr>
            <w:tcW w:w="631" w:type="dxa"/>
            <w:noWrap/>
            <w:vAlign w:val="center"/>
            <w:hideMark/>
          </w:tcPr>
          <w:p w14:paraId="5F84E376"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7</w:t>
            </w:r>
          </w:p>
        </w:tc>
        <w:tc>
          <w:tcPr>
            <w:tcW w:w="631" w:type="dxa"/>
            <w:noWrap/>
            <w:vAlign w:val="center"/>
            <w:hideMark/>
          </w:tcPr>
          <w:p w14:paraId="081713DE"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4</w:t>
            </w:r>
          </w:p>
        </w:tc>
        <w:tc>
          <w:tcPr>
            <w:tcW w:w="630" w:type="dxa"/>
            <w:noWrap/>
            <w:vAlign w:val="center"/>
            <w:hideMark/>
          </w:tcPr>
          <w:p w14:paraId="7861D1A2"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N.R.</w:t>
            </w:r>
          </w:p>
        </w:tc>
        <w:tc>
          <w:tcPr>
            <w:tcW w:w="631" w:type="dxa"/>
            <w:noWrap/>
            <w:vAlign w:val="center"/>
            <w:hideMark/>
          </w:tcPr>
          <w:p w14:paraId="5BB43793"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8</w:t>
            </w:r>
          </w:p>
        </w:tc>
        <w:tc>
          <w:tcPr>
            <w:tcW w:w="630" w:type="dxa"/>
            <w:noWrap/>
            <w:vAlign w:val="center"/>
            <w:hideMark/>
          </w:tcPr>
          <w:p w14:paraId="2BC4E8D5"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13</w:t>
            </w:r>
          </w:p>
        </w:tc>
        <w:tc>
          <w:tcPr>
            <w:tcW w:w="631" w:type="dxa"/>
            <w:noWrap/>
            <w:vAlign w:val="center"/>
            <w:hideMark/>
          </w:tcPr>
          <w:p w14:paraId="3C24F278"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18</w:t>
            </w:r>
          </w:p>
        </w:tc>
        <w:tc>
          <w:tcPr>
            <w:tcW w:w="631" w:type="dxa"/>
            <w:noWrap/>
            <w:vAlign w:val="center"/>
            <w:hideMark/>
          </w:tcPr>
          <w:p w14:paraId="7076BD2F" w14:textId="77777777" w:rsidR="001A3203" w:rsidRPr="000D1632" w:rsidRDefault="001A3203" w:rsidP="001A3203">
            <w:pPr>
              <w:contextualSpacing/>
              <w:jc w:val="both"/>
              <w:rPr>
                <w:rFonts w:ascii="Arial Nova Light" w:hAnsi="Arial Nova Light" w:cs="Arial"/>
                <w:i/>
                <w:iCs/>
                <w:sz w:val="18"/>
                <w:szCs w:val="18"/>
              </w:rPr>
            </w:pPr>
            <w:r w:rsidRPr="000D1632">
              <w:rPr>
                <w:rFonts w:ascii="Arial Nova Light" w:hAnsi="Arial Nova Light" w:cs="Arial"/>
                <w:i/>
                <w:iCs/>
                <w:sz w:val="18"/>
                <w:szCs w:val="18"/>
              </w:rPr>
              <w:t>17</w:t>
            </w:r>
          </w:p>
        </w:tc>
      </w:tr>
    </w:tbl>
    <w:p w14:paraId="60F6654E" w14:textId="77777777" w:rsidR="001A3203" w:rsidRPr="000D1632" w:rsidRDefault="001A3203" w:rsidP="001A3203">
      <w:pPr>
        <w:spacing w:after="0" w:line="240" w:lineRule="auto"/>
        <w:contextualSpacing/>
        <w:jc w:val="both"/>
        <w:rPr>
          <w:rFonts w:ascii="Arial Nova Light" w:hAnsi="Arial Nova Light"/>
          <w:i/>
          <w:iCs/>
          <w:sz w:val="16"/>
          <w:szCs w:val="16"/>
          <w:lang w:val="es-ES_tradnl"/>
        </w:rPr>
      </w:pPr>
      <w:r w:rsidRPr="000D1632">
        <w:rPr>
          <w:rFonts w:ascii="Arial Nova Light" w:hAnsi="Arial Nova Light"/>
          <w:i/>
          <w:iCs/>
          <w:sz w:val="16"/>
          <w:szCs w:val="16"/>
          <w:lang w:val="es-ES_tradnl"/>
        </w:rPr>
        <w:t>Fuente: SDA - Archivo Red de Monitoreo de Calidad del Aire de Bogotá - RMCAB</w:t>
      </w:r>
    </w:p>
    <w:p w14:paraId="67994AAF" w14:textId="77777777" w:rsidR="001A3203" w:rsidRPr="000D1632" w:rsidRDefault="001A3203" w:rsidP="001A3203">
      <w:pPr>
        <w:spacing w:after="0" w:line="240" w:lineRule="auto"/>
        <w:jc w:val="both"/>
        <w:rPr>
          <w:rFonts w:ascii="Arial Nova Light" w:hAnsi="Arial Nova Light"/>
          <w:sz w:val="20"/>
          <w:szCs w:val="20"/>
        </w:rPr>
      </w:pPr>
    </w:p>
    <w:p w14:paraId="7ED3043F" w14:textId="716CBD30" w:rsidR="001A3203" w:rsidRPr="000D1632" w:rsidRDefault="00B27FF9" w:rsidP="001A3203">
      <w:pPr>
        <w:spacing w:after="0" w:line="240" w:lineRule="auto"/>
        <w:jc w:val="both"/>
        <w:rPr>
          <w:rFonts w:ascii="Arial Nova Light" w:hAnsi="Arial Nova Light"/>
          <w:sz w:val="20"/>
          <w:szCs w:val="20"/>
        </w:rPr>
      </w:pPr>
      <w:r>
        <w:rPr>
          <w:rFonts w:ascii="Arial Nova Light" w:hAnsi="Arial Nova Light"/>
          <w:sz w:val="20"/>
          <w:szCs w:val="20"/>
        </w:rPr>
        <w:t xml:space="preserve">En el Gráfico  19 </w:t>
      </w:r>
      <w:r w:rsidR="001A3203" w:rsidRPr="000D1632">
        <w:rPr>
          <w:rFonts w:ascii="Arial Nova Light" w:hAnsi="Arial Nova Light"/>
          <w:sz w:val="20"/>
          <w:szCs w:val="20"/>
        </w:rPr>
        <w:t>se muestran los promedios anuales de concentración de PM</w:t>
      </w:r>
      <w:r w:rsidR="001A3203" w:rsidRPr="000D1632">
        <w:rPr>
          <w:rFonts w:ascii="Arial Nova Light" w:hAnsi="Arial Nova Light"/>
          <w:sz w:val="20"/>
          <w:szCs w:val="20"/>
          <w:vertAlign w:val="subscript"/>
        </w:rPr>
        <w:t>2.5</w:t>
      </w:r>
      <w:r w:rsidR="001A3203" w:rsidRPr="000D1632">
        <w:rPr>
          <w:rFonts w:ascii="Arial Nova Light" w:hAnsi="Arial Nova Light"/>
          <w:sz w:val="20"/>
          <w:szCs w:val="20"/>
        </w:rPr>
        <w:t xml:space="preserve"> de 2021, los valores más altos se obtuvieron en la estación Carvajal-Sevillana, seguida de las estaciones Kennedy y Puente Aranda. Por otro lado, las estaciones MinAmbiente y Usme registraron los promedios más bajos del año.</w:t>
      </w:r>
    </w:p>
    <w:p w14:paraId="0056DB94" w14:textId="77777777" w:rsidR="001A3203" w:rsidRDefault="001A3203" w:rsidP="001A3203">
      <w:pPr>
        <w:spacing w:after="0" w:line="240" w:lineRule="auto"/>
        <w:jc w:val="both"/>
        <w:rPr>
          <w:rFonts w:ascii="Arial Nova Light" w:hAnsi="Arial Nova Light"/>
          <w:sz w:val="20"/>
          <w:szCs w:val="20"/>
        </w:rPr>
      </w:pPr>
    </w:p>
    <w:p w14:paraId="4EA583A2" w14:textId="77777777" w:rsidR="00B27FF9" w:rsidRDefault="00B27FF9" w:rsidP="001A3203">
      <w:pPr>
        <w:spacing w:after="0" w:line="240" w:lineRule="auto"/>
        <w:jc w:val="both"/>
        <w:rPr>
          <w:rFonts w:ascii="Arial Nova Light" w:hAnsi="Arial Nova Light"/>
          <w:sz w:val="20"/>
          <w:szCs w:val="20"/>
        </w:rPr>
      </w:pPr>
    </w:p>
    <w:p w14:paraId="53AA8B9C" w14:textId="77777777" w:rsidR="00B27FF9" w:rsidRPr="000D1632" w:rsidRDefault="00B27FF9" w:rsidP="001A3203">
      <w:pPr>
        <w:spacing w:after="0" w:line="240" w:lineRule="auto"/>
        <w:jc w:val="both"/>
        <w:rPr>
          <w:rFonts w:ascii="Arial Nova Light" w:hAnsi="Arial Nova Light"/>
          <w:sz w:val="20"/>
          <w:szCs w:val="20"/>
        </w:rPr>
      </w:pPr>
    </w:p>
    <w:p w14:paraId="1F326574" w14:textId="5F97BAD3" w:rsidR="001A3203" w:rsidRPr="000D1632" w:rsidRDefault="00B27FF9" w:rsidP="00B27FF9">
      <w:pPr>
        <w:pStyle w:val="Descripcin"/>
        <w:rPr>
          <w:rFonts w:ascii="Arial Nova Light" w:hAnsi="Arial Nova Light"/>
          <w:noProof/>
          <w:sz w:val="20"/>
          <w:szCs w:val="20"/>
        </w:rPr>
      </w:pPr>
      <w:r>
        <w:t xml:space="preserve">Gráfica </w:t>
      </w:r>
      <w:r w:rsidR="001D053E">
        <w:fldChar w:fldCharType="begin"/>
      </w:r>
      <w:r w:rsidR="001D053E">
        <w:instrText xml:space="preserve"> SEQ Gráfica \* A</w:instrText>
      </w:r>
      <w:r w:rsidR="001D053E">
        <w:instrText xml:space="preserve">RABIC </w:instrText>
      </w:r>
      <w:r w:rsidR="001D053E">
        <w:fldChar w:fldCharType="separate"/>
      </w:r>
      <w:r w:rsidR="00BB0ECE">
        <w:rPr>
          <w:noProof/>
        </w:rPr>
        <w:t>20</w:t>
      </w:r>
      <w:r w:rsidR="001D053E">
        <w:rPr>
          <w:noProof/>
        </w:rPr>
        <w:fldChar w:fldCharType="end"/>
      </w:r>
      <w:r>
        <w:t xml:space="preserve">. </w:t>
      </w:r>
      <w:r w:rsidRPr="00D46381">
        <w:t>Concentraciones promedio anuales de PM2.5 por estación para el 2021</w:t>
      </w:r>
    </w:p>
    <w:p w14:paraId="6B6ADED1" w14:textId="77777777" w:rsidR="001A3203" w:rsidRPr="000D1632" w:rsidRDefault="001A3203" w:rsidP="001A3203">
      <w:pPr>
        <w:keepNext/>
        <w:widowControl w:val="0"/>
        <w:pBdr>
          <w:top w:val="nil"/>
          <w:left w:val="nil"/>
          <w:bottom w:val="nil"/>
          <w:right w:val="nil"/>
          <w:between w:val="nil"/>
        </w:pBdr>
        <w:spacing w:after="0" w:line="240" w:lineRule="auto"/>
        <w:jc w:val="both"/>
        <w:rPr>
          <w:rFonts w:ascii="Arial Nova Light" w:hAnsi="Arial Nova Light"/>
          <w:noProof/>
          <w:sz w:val="20"/>
          <w:szCs w:val="20"/>
        </w:rPr>
      </w:pPr>
      <w:r w:rsidRPr="000D1632">
        <w:rPr>
          <w:rFonts w:ascii="Arial Nova Light" w:hAnsi="Arial Nova Light"/>
          <w:noProof/>
          <w:lang w:eastAsia="es-CO"/>
        </w:rPr>
        <w:drawing>
          <wp:inline distT="0" distB="0" distL="0" distR="0" wp14:anchorId="61339DBD" wp14:editId="6B966F24">
            <wp:extent cx="5579745" cy="2667000"/>
            <wp:effectExtent l="0" t="0" r="1905"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7DF2F1AE" w14:textId="77777777" w:rsidR="001A3203" w:rsidRPr="000D1632" w:rsidRDefault="001A3203" w:rsidP="001A3203">
      <w:pPr>
        <w:spacing w:after="0" w:line="240" w:lineRule="auto"/>
        <w:jc w:val="both"/>
        <w:rPr>
          <w:rFonts w:ascii="Arial Nova Light" w:hAnsi="Arial Nova Light"/>
          <w:i/>
          <w:iCs/>
          <w:sz w:val="18"/>
          <w:szCs w:val="18"/>
          <w:lang w:val="es-ES_tradnl"/>
        </w:rPr>
      </w:pPr>
      <w:r w:rsidRPr="000D1632">
        <w:rPr>
          <w:rFonts w:ascii="Arial Nova Light" w:hAnsi="Arial Nova Light"/>
          <w:i/>
          <w:iCs/>
          <w:sz w:val="18"/>
          <w:szCs w:val="18"/>
          <w:lang w:val="es-ES_tradnl"/>
        </w:rPr>
        <w:t>Fuente: Red de Monitoreo de Calidad del Aire de Bogotá - RMCAB</w:t>
      </w:r>
    </w:p>
    <w:p w14:paraId="6C2EA6DB" w14:textId="77777777" w:rsidR="001A3203" w:rsidRPr="000D1632" w:rsidRDefault="001A3203" w:rsidP="001A3203">
      <w:pPr>
        <w:pBdr>
          <w:top w:val="nil"/>
          <w:left w:val="nil"/>
          <w:bottom w:val="nil"/>
          <w:right w:val="nil"/>
          <w:between w:val="nil"/>
        </w:pBdr>
        <w:spacing w:after="0" w:line="240" w:lineRule="auto"/>
        <w:ind w:left="360" w:hanging="360"/>
        <w:jc w:val="both"/>
        <w:rPr>
          <w:rFonts w:ascii="Arial Nova Light" w:hAnsi="Arial Nova Light"/>
          <w:sz w:val="20"/>
          <w:szCs w:val="20"/>
        </w:rPr>
      </w:pPr>
    </w:p>
    <w:p w14:paraId="54C40922" w14:textId="77777777" w:rsidR="001A3203" w:rsidRDefault="001A3203" w:rsidP="001A3203">
      <w:pPr>
        <w:pBdr>
          <w:top w:val="nil"/>
          <w:left w:val="nil"/>
          <w:bottom w:val="nil"/>
          <w:right w:val="nil"/>
          <w:between w:val="nil"/>
        </w:pBdr>
        <w:spacing w:after="0" w:line="240" w:lineRule="auto"/>
        <w:jc w:val="both"/>
        <w:rPr>
          <w:rFonts w:ascii="Arial Nova Light" w:hAnsi="Arial Nova Light"/>
          <w:sz w:val="20"/>
          <w:szCs w:val="20"/>
        </w:rPr>
      </w:pPr>
      <w:r w:rsidRPr="000D1632">
        <w:rPr>
          <w:rFonts w:ascii="Arial Nova Light" w:hAnsi="Arial Nova Light"/>
          <w:sz w:val="20"/>
          <w:szCs w:val="20"/>
        </w:rPr>
        <w:t>En el Gráfico 4 se representan las concentraciones mensuales de PM</w:t>
      </w:r>
      <w:r w:rsidRPr="000D1632">
        <w:rPr>
          <w:rFonts w:ascii="Arial Nova Light" w:hAnsi="Arial Nova Light"/>
          <w:sz w:val="20"/>
          <w:szCs w:val="20"/>
          <w:vertAlign w:val="subscript"/>
        </w:rPr>
        <w:t>2.5</w:t>
      </w:r>
      <w:r w:rsidRPr="000D1632">
        <w:rPr>
          <w:rFonts w:ascii="Arial Nova Light" w:hAnsi="Arial Nova Light"/>
          <w:sz w:val="20"/>
          <w:szCs w:val="20"/>
        </w:rPr>
        <w:t xml:space="preserve"> del primer semestre del 2020. Se puede observar que en el mes de marzo se registraron los valores más altos, dado el incremento de las concentraciones a causa de la influencia de las partículas generadas en los incendios forestales de la región Orinoquía y de la variación de las condiciones meteorológicas. En </w:t>
      </w:r>
      <w:r w:rsidRPr="000D1632">
        <w:rPr>
          <w:rFonts w:ascii="Arial Nova Light" w:hAnsi="Arial Nova Light"/>
          <w:sz w:val="20"/>
          <w:szCs w:val="20"/>
        </w:rPr>
        <w:lastRenderedPageBreak/>
        <w:t>los meses de abril y mayo se evidenciaron disminuciones notables debido a las restricciones establecidas en el marco de la cuarentena nacional por el COVID-19. Finalmente en junio se incrementaron un poco las concentraciones, debido a la reactivación de algunas actividades económicas en la ciudad.</w:t>
      </w:r>
    </w:p>
    <w:p w14:paraId="49E8E6EC" w14:textId="77777777" w:rsidR="00B27FF9" w:rsidRPr="000D1632" w:rsidRDefault="00B27FF9" w:rsidP="001A3203">
      <w:pPr>
        <w:pBdr>
          <w:top w:val="nil"/>
          <w:left w:val="nil"/>
          <w:bottom w:val="nil"/>
          <w:right w:val="nil"/>
          <w:between w:val="nil"/>
        </w:pBdr>
        <w:spacing w:after="0" w:line="240" w:lineRule="auto"/>
        <w:jc w:val="both"/>
        <w:rPr>
          <w:rFonts w:ascii="Arial Nova Light" w:hAnsi="Arial Nova Light"/>
          <w:sz w:val="20"/>
          <w:szCs w:val="20"/>
        </w:rPr>
      </w:pPr>
    </w:p>
    <w:p w14:paraId="2BA20CBA" w14:textId="77777777" w:rsidR="00B27FF9" w:rsidRDefault="00B27FF9" w:rsidP="00B27FF9">
      <w:pPr>
        <w:pStyle w:val="Descripcin"/>
        <w:jc w:val="center"/>
        <w:rPr>
          <w:rFonts w:ascii="Arial Nova Light" w:hAnsi="Arial Nova Light"/>
          <w:noProof/>
          <w:lang w:eastAsia="es-CO"/>
        </w:rPr>
      </w:pPr>
      <w:r w:rsidRPr="00B27FF9">
        <w:rPr>
          <w:sz w:val="18"/>
        </w:rPr>
        <w:t xml:space="preserve">Gráfica </w:t>
      </w:r>
      <w:r w:rsidRPr="00B27FF9">
        <w:rPr>
          <w:sz w:val="18"/>
        </w:rPr>
        <w:fldChar w:fldCharType="begin"/>
      </w:r>
      <w:r w:rsidRPr="00B27FF9">
        <w:rPr>
          <w:sz w:val="18"/>
        </w:rPr>
        <w:instrText xml:space="preserve"> SEQ Gráfica \* ARABIC </w:instrText>
      </w:r>
      <w:r w:rsidRPr="00B27FF9">
        <w:rPr>
          <w:sz w:val="18"/>
        </w:rPr>
        <w:fldChar w:fldCharType="separate"/>
      </w:r>
      <w:r w:rsidR="00BB0ECE">
        <w:rPr>
          <w:noProof/>
          <w:sz w:val="18"/>
        </w:rPr>
        <w:t>21</w:t>
      </w:r>
      <w:r w:rsidRPr="00B27FF9">
        <w:rPr>
          <w:sz w:val="18"/>
        </w:rPr>
        <w:fldChar w:fldCharType="end"/>
      </w:r>
      <w:r w:rsidRPr="00B27FF9">
        <w:rPr>
          <w:sz w:val="18"/>
        </w:rPr>
        <w:t>. Concentraciones mensuales de PM2.5 por estación 2021</w:t>
      </w:r>
    </w:p>
    <w:p w14:paraId="7F9F34A4" w14:textId="02CF066E" w:rsidR="001A3203" w:rsidRPr="000D1632" w:rsidRDefault="001A3203" w:rsidP="00B27FF9">
      <w:pPr>
        <w:pStyle w:val="Descripcin"/>
        <w:jc w:val="center"/>
        <w:rPr>
          <w:rFonts w:ascii="Arial Nova Light" w:hAnsi="Arial Nova Light"/>
          <w:sz w:val="20"/>
          <w:szCs w:val="20"/>
        </w:rPr>
      </w:pPr>
      <w:r w:rsidRPr="000D1632">
        <w:rPr>
          <w:rFonts w:ascii="Arial Nova Light" w:hAnsi="Arial Nova Light"/>
          <w:noProof/>
          <w:lang w:eastAsia="es-CO"/>
        </w:rPr>
        <w:drawing>
          <wp:inline distT="0" distB="0" distL="0" distR="0" wp14:anchorId="2A0887C1" wp14:editId="5A5D7F0F">
            <wp:extent cx="5612130" cy="2228850"/>
            <wp:effectExtent l="0" t="0" r="762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19B368DF" w14:textId="77777777" w:rsidR="001A3203" w:rsidRPr="000D1632" w:rsidRDefault="001A3203" w:rsidP="001A3203">
      <w:pPr>
        <w:spacing w:after="0" w:line="240" w:lineRule="auto"/>
        <w:jc w:val="both"/>
        <w:rPr>
          <w:rFonts w:ascii="Arial Nova Light" w:hAnsi="Arial Nova Light"/>
          <w:sz w:val="20"/>
          <w:szCs w:val="20"/>
        </w:rPr>
      </w:pPr>
    </w:p>
    <w:p w14:paraId="12CAFF11" w14:textId="77777777" w:rsidR="001A3203" w:rsidRPr="000D1632" w:rsidRDefault="001A3203" w:rsidP="00FA3061">
      <w:pPr>
        <w:pStyle w:val="Prrafodelista"/>
        <w:numPr>
          <w:ilvl w:val="0"/>
          <w:numId w:val="69"/>
        </w:numPr>
        <w:spacing w:after="0" w:line="240" w:lineRule="auto"/>
        <w:jc w:val="both"/>
        <w:rPr>
          <w:rFonts w:ascii="Arial Nova Light" w:hAnsi="Arial Nova Light"/>
          <w:b/>
          <w:bCs/>
        </w:rPr>
      </w:pPr>
      <w:r w:rsidRPr="000D1632">
        <w:rPr>
          <w:rFonts w:ascii="Arial Nova Light" w:hAnsi="Arial Nova Light"/>
          <w:b/>
          <w:bCs/>
        </w:rPr>
        <w:t>Análisis de datos.</w:t>
      </w:r>
    </w:p>
    <w:p w14:paraId="4FE03E89" w14:textId="77777777" w:rsidR="00B27FF9" w:rsidRDefault="00B27FF9" w:rsidP="001A3203">
      <w:pPr>
        <w:spacing w:after="0" w:line="240" w:lineRule="auto"/>
        <w:contextualSpacing/>
        <w:jc w:val="both"/>
        <w:rPr>
          <w:rFonts w:ascii="Arial Nova Light" w:hAnsi="Arial Nova Light"/>
          <w:sz w:val="20"/>
          <w:szCs w:val="20"/>
        </w:rPr>
      </w:pPr>
    </w:p>
    <w:p w14:paraId="10A7F0AB"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Durante la vigencia 2021, los datos generados por la RMCAB, se presentan en los diferentes informes técnicos de la Red de Monitoreo de Calidad del Aire de Bogotá - RMCAB, los cuales se publican periódicamente y presentan el análisis de las concentraciones de los contaminantes en la ciudad, teniendo en cuenta todos los fenómenos que inciden en su comportamiento, tales como la química atmosférica, las variables meteorológicas y los fenómenos locales y regionales registrados durante los periodos evaluados en cada documento a fin de poder establecer un balance de las condiciones de calidad del aire en la ciudad.</w:t>
      </w:r>
    </w:p>
    <w:p w14:paraId="15C87A29" w14:textId="77777777" w:rsidR="001A3203" w:rsidRPr="000D1632" w:rsidRDefault="001A3203" w:rsidP="001A3203">
      <w:pPr>
        <w:spacing w:after="0" w:line="240" w:lineRule="auto"/>
        <w:contextualSpacing/>
        <w:jc w:val="both"/>
        <w:rPr>
          <w:rFonts w:ascii="Arial Nova Light" w:hAnsi="Arial Nova Light"/>
          <w:sz w:val="20"/>
          <w:szCs w:val="20"/>
        </w:rPr>
      </w:pPr>
    </w:p>
    <w:p w14:paraId="4703268C"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En este periodo la RMCAB elaboró y publicó los informes correspondientes al 2021 (17 en total), con los que le presenta a la ciudadanía un análisis técnico de las condiciones de calidad del aire durante estos periodos.</w:t>
      </w:r>
      <w:bookmarkStart w:id="253" w:name="_foyi8gl997dq" w:colFirst="0" w:colLast="0"/>
      <w:bookmarkEnd w:id="253"/>
    </w:p>
    <w:p w14:paraId="5EEAB6C7" w14:textId="77777777" w:rsidR="001A3203" w:rsidRPr="000D1632" w:rsidRDefault="001A3203" w:rsidP="001A3203">
      <w:pPr>
        <w:spacing w:after="0" w:line="240" w:lineRule="auto"/>
        <w:contextualSpacing/>
        <w:jc w:val="both"/>
        <w:rPr>
          <w:rFonts w:ascii="Arial Nova Light" w:hAnsi="Arial Nova Light"/>
          <w:sz w:val="20"/>
          <w:szCs w:val="20"/>
        </w:rPr>
      </w:pPr>
    </w:p>
    <w:p w14:paraId="6D72DC0A" w14:textId="77777777" w:rsidR="001A3203" w:rsidRPr="000D1632" w:rsidRDefault="001A3203" w:rsidP="00FA3061">
      <w:pPr>
        <w:pStyle w:val="Prrafodelista"/>
        <w:numPr>
          <w:ilvl w:val="0"/>
          <w:numId w:val="62"/>
        </w:numPr>
        <w:spacing w:after="0" w:line="240" w:lineRule="auto"/>
        <w:jc w:val="both"/>
        <w:rPr>
          <w:rFonts w:ascii="Arial Nova Light" w:hAnsi="Arial Nova Light"/>
          <w:b/>
          <w:bCs/>
          <w:sz w:val="20"/>
          <w:szCs w:val="20"/>
        </w:rPr>
      </w:pPr>
      <w:r w:rsidRPr="000D1632">
        <w:rPr>
          <w:rFonts w:ascii="Arial Nova Light" w:hAnsi="Arial Nova Light"/>
          <w:b/>
          <w:bCs/>
          <w:sz w:val="20"/>
          <w:szCs w:val="20"/>
        </w:rPr>
        <w:t>Plan Estratégico para la Gestión Integral de Calidad del Aire - Plan Aire</w:t>
      </w:r>
    </w:p>
    <w:p w14:paraId="6A704D1D" w14:textId="77777777" w:rsidR="001A3203" w:rsidRPr="000D1632" w:rsidRDefault="001A3203" w:rsidP="001A3203">
      <w:pPr>
        <w:pStyle w:val="Prrafodelista"/>
        <w:spacing w:after="0" w:line="240" w:lineRule="auto"/>
        <w:jc w:val="both"/>
        <w:rPr>
          <w:rFonts w:ascii="Arial Nova Light" w:hAnsi="Arial Nova Light"/>
          <w:b/>
          <w:bCs/>
          <w:sz w:val="20"/>
          <w:szCs w:val="20"/>
        </w:rPr>
      </w:pPr>
    </w:p>
    <w:p w14:paraId="714B3783" w14:textId="77777777" w:rsidR="001A3203" w:rsidRDefault="001A3203" w:rsidP="001A3203">
      <w:pPr>
        <w:spacing w:after="0" w:line="240" w:lineRule="auto"/>
        <w:jc w:val="both"/>
        <w:rPr>
          <w:rFonts w:ascii="Arial Nova Light" w:eastAsia="Times New Roman" w:hAnsi="Arial Nova Light"/>
          <w:color w:val="000000"/>
          <w:sz w:val="20"/>
          <w:szCs w:val="20"/>
          <w:lang w:eastAsia="es-ES_tradnl"/>
        </w:rPr>
      </w:pPr>
      <w:r w:rsidRPr="000D1632">
        <w:rPr>
          <w:rFonts w:ascii="Arial Nova Light" w:eastAsia="Times New Roman" w:hAnsi="Arial Nova Light"/>
          <w:color w:val="000000"/>
          <w:sz w:val="20"/>
          <w:szCs w:val="20"/>
          <w:lang w:eastAsia="es-ES_tradnl"/>
        </w:rPr>
        <w:t>El Plan Estratégico para la Gestión Integral del Aire, Plan Aire 2030, fue adoptado el pasado 07 de septiembre de 2021 bajo el Decreto Distrital 332 del mismo año. De acuerdo a los tiempos de planeación establecidos y con base en la meta del Plan Distrital de Desarrollo a continuación se reportan los resultados obtenidos de su ejecución en el 2021:</w:t>
      </w:r>
    </w:p>
    <w:p w14:paraId="66FE451D" w14:textId="77777777" w:rsidR="007E6812" w:rsidRPr="000D1632" w:rsidRDefault="007E6812" w:rsidP="001A3203">
      <w:pPr>
        <w:spacing w:after="0" w:line="240" w:lineRule="auto"/>
        <w:jc w:val="both"/>
        <w:rPr>
          <w:rFonts w:ascii="Arial Nova Light" w:eastAsia="Times New Roman" w:hAnsi="Arial Nova Light"/>
          <w:color w:val="000000"/>
          <w:sz w:val="20"/>
          <w:szCs w:val="20"/>
          <w:lang w:eastAsia="es-ES_tradnl"/>
        </w:rPr>
      </w:pPr>
    </w:p>
    <w:p w14:paraId="6D9D7E98" w14:textId="77777777" w:rsidR="001A3203" w:rsidRPr="000D1632" w:rsidRDefault="001A3203" w:rsidP="00FA3061">
      <w:pPr>
        <w:pStyle w:val="Prrafodelista"/>
        <w:numPr>
          <w:ilvl w:val="0"/>
          <w:numId w:val="66"/>
        </w:numPr>
        <w:spacing w:after="0" w:line="240" w:lineRule="auto"/>
        <w:ind w:left="567"/>
        <w:jc w:val="both"/>
        <w:rPr>
          <w:rFonts w:ascii="Arial Nova Light" w:eastAsia="Times New Roman" w:hAnsi="Arial Nova Light" w:cs="Times New Roman"/>
          <w:sz w:val="20"/>
          <w:szCs w:val="20"/>
          <w:lang w:eastAsia="es-ES_tradnl"/>
        </w:rPr>
      </w:pPr>
      <w:r w:rsidRPr="000D1632">
        <w:rPr>
          <w:rFonts w:ascii="Arial Nova Light" w:eastAsia="Times New Roman" w:hAnsi="Arial Nova Light"/>
          <w:color w:val="000000"/>
          <w:sz w:val="20"/>
          <w:szCs w:val="20"/>
          <w:lang w:eastAsia="es-ES_tradnl"/>
        </w:rPr>
        <w:t>Documento formulado Plan Aire 2030.</w:t>
      </w:r>
    </w:p>
    <w:p w14:paraId="4E0E7D89" w14:textId="77777777" w:rsidR="001A3203" w:rsidRPr="000D1632" w:rsidRDefault="001A3203" w:rsidP="00FA3061">
      <w:pPr>
        <w:numPr>
          <w:ilvl w:val="0"/>
          <w:numId w:val="66"/>
        </w:numPr>
        <w:spacing w:after="0" w:line="240" w:lineRule="auto"/>
        <w:ind w:left="567"/>
        <w:jc w:val="both"/>
        <w:textAlignment w:val="baseline"/>
        <w:rPr>
          <w:rFonts w:ascii="Arial Nova Light" w:eastAsia="Times New Roman" w:hAnsi="Arial Nova Light"/>
          <w:color w:val="000000"/>
          <w:sz w:val="20"/>
          <w:szCs w:val="20"/>
          <w:lang w:eastAsia="es-ES_tradnl"/>
        </w:rPr>
      </w:pPr>
      <w:r w:rsidRPr="000D1632">
        <w:rPr>
          <w:rFonts w:ascii="Arial Nova Light" w:eastAsia="Times New Roman" w:hAnsi="Arial Nova Light"/>
          <w:color w:val="000000"/>
          <w:sz w:val="20"/>
          <w:szCs w:val="20"/>
          <w:lang w:eastAsia="es-ES_tradnl"/>
        </w:rPr>
        <w:t>Se consolidó la base de datos de vehículos de cero y bajas emisiones de flota de transporte público de pasajeros.</w:t>
      </w:r>
    </w:p>
    <w:p w14:paraId="1CF2D567" w14:textId="77777777" w:rsidR="001A3203" w:rsidRPr="000D1632" w:rsidRDefault="001A3203" w:rsidP="00FA3061">
      <w:pPr>
        <w:numPr>
          <w:ilvl w:val="0"/>
          <w:numId w:val="66"/>
        </w:numPr>
        <w:spacing w:after="0" w:line="240" w:lineRule="auto"/>
        <w:ind w:left="567"/>
        <w:jc w:val="both"/>
        <w:textAlignment w:val="baseline"/>
        <w:rPr>
          <w:rFonts w:ascii="Arial Nova Light" w:eastAsia="Times New Roman" w:hAnsi="Arial Nova Light"/>
          <w:color w:val="000000"/>
          <w:sz w:val="20"/>
          <w:szCs w:val="20"/>
          <w:lang w:eastAsia="es-ES_tradnl"/>
        </w:rPr>
      </w:pPr>
      <w:r w:rsidRPr="000D1632">
        <w:rPr>
          <w:rFonts w:ascii="Arial Nova Light" w:eastAsia="Times New Roman" w:hAnsi="Arial Nova Light"/>
          <w:color w:val="000000"/>
          <w:sz w:val="20"/>
          <w:szCs w:val="20"/>
          <w:lang w:eastAsia="es-ES_tradnl"/>
        </w:rPr>
        <w:t>Se realizó la modificación del Decreto 077 de 2020 en conjunto con la Secretaría Distrital de Movilidad y la Alcaldía Mayor de Bogotá.</w:t>
      </w:r>
    </w:p>
    <w:p w14:paraId="2AF181B9" w14:textId="77777777" w:rsidR="001A3203" w:rsidRPr="000D1632" w:rsidRDefault="001A3203" w:rsidP="00FA3061">
      <w:pPr>
        <w:numPr>
          <w:ilvl w:val="0"/>
          <w:numId w:val="66"/>
        </w:numPr>
        <w:spacing w:after="0" w:line="240" w:lineRule="auto"/>
        <w:ind w:left="567"/>
        <w:jc w:val="both"/>
        <w:textAlignment w:val="baseline"/>
        <w:rPr>
          <w:rFonts w:ascii="Arial Nova Light" w:eastAsia="Times New Roman" w:hAnsi="Arial Nova Light"/>
          <w:color w:val="000000"/>
          <w:sz w:val="20"/>
          <w:szCs w:val="20"/>
          <w:lang w:eastAsia="es-ES_tradnl"/>
        </w:rPr>
      </w:pPr>
      <w:r w:rsidRPr="000D1632">
        <w:rPr>
          <w:rFonts w:ascii="Arial Nova Light" w:eastAsia="Times New Roman" w:hAnsi="Arial Nova Light"/>
          <w:color w:val="000000"/>
          <w:sz w:val="20"/>
          <w:szCs w:val="20"/>
          <w:lang w:eastAsia="es-ES_tradnl"/>
        </w:rPr>
        <w:lastRenderedPageBreak/>
        <w:t>Se cuenta con el vehículo financiero del programa de reducción de emisiones de transporte urbano de carga, para la constitución de patrimonio autónomo, mediante la celebración de un contrato de fiducia mercantil con alguna sociedad fiduciaria, que se encargue del recaudo, administración, y pago con los recursos que se destinen para el programa de Modernización, todos los costos y gastos que demande el programa de Modernización que se establezcan en los distintos instrumentos legales.</w:t>
      </w:r>
    </w:p>
    <w:p w14:paraId="0E0A5D9E" w14:textId="77777777" w:rsidR="001A3203" w:rsidRPr="000D1632" w:rsidRDefault="001A3203" w:rsidP="00FA3061">
      <w:pPr>
        <w:numPr>
          <w:ilvl w:val="0"/>
          <w:numId w:val="66"/>
        </w:numPr>
        <w:spacing w:after="0" w:line="240" w:lineRule="auto"/>
        <w:ind w:left="567"/>
        <w:jc w:val="both"/>
        <w:textAlignment w:val="baseline"/>
        <w:rPr>
          <w:rFonts w:ascii="Arial Nova Light" w:eastAsia="Times New Roman" w:hAnsi="Arial Nova Light"/>
          <w:color w:val="000000"/>
          <w:sz w:val="20"/>
          <w:szCs w:val="20"/>
          <w:lang w:eastAsia="es-ES_tradnl"/>
        </w:rPr>
      </w:pPr>
      <w:r w:rsidRPr="000D1632">
        <w:rPr>
          <w:rFonts w:ascii="Arial Nova Light" w:eastAsia="Times New Roman" w:hAnsi="Arial Nova Light"/>
          <w:color w:val="000000"/>
          <w:sz w:val="20"/>
          <w:szCs w:val="20"/>
          <w:lang w:eastAsia="es-ES_tradnl"/>
        </w:rPr>
        <w:t>Se llevó a cabo el seminario de sostenibilidad energética dirigido a las entidades públicas distritales donde se contó con la participación de treinta (30) entidades públicas distritales.</w:t>
      </w:r>
    </w:p>
    <w:p w14:paraId="3EB62DD9" w14:textId="77777777" w:rsidR="001A3203" w:rsidRPr="000D1632" w:rsidRDefault="001A3203" w:rsidP="00FA3061">
      <w:pPr>
        <w:numPr>
          <w:ilvl w:val="0"/>
          <w:numId w:val="66"/>
        </w:numPr>
        <w:spacing w:after="0" w:line="240" w:lineRule="auto"/>
        <w:ind w:left="567"/>
        <w:jc w:val="both"/>
        <w:textAlignment w:val="baseline"/>
        <w:rPr>
          <w:rFonts w:ascii="Arial Nova Light" w:eastAsia="Times New Roman" w:hAnsi="Arial Nova Light"/>
          <w:color w:val="000000"/>
          <w:sz w:val="20"/>
          <w:szCs w:val="20"/>
          <w:lang w:eastAsia="es-ES_tradnl"/>
        </w:rPr>
      </w:pPr>
      <w:r w:rsidRPr="000D1632">
        <w:rPr>
          <w:rFonts w:ascii="Arial Nova Light" w:eastAsia="Times New Roman" w:hAnsi="Arial Nova Light"/>
          <w:color w:val="000000"/>
          <w:sz w:val="20"/>
          <w:szCs w:val="20"/>
          <w:lang w:eastAsia="es-ES_tradnl"/>
        </w:rPr>
        <w:t>Se realizó el Documento Diagnóstico del Plan de Intervención de la Zona Sur Occidental - PIZSO. Y se realizó el documento con los planes operativos concertados entre los actores y los compromisos de las entidades para la implementación de las medidas en la Zona Sur Occidental, tales como: Intervención a la malla vial, aumento de cobertura vegetal, aumento de control a FM y FF, campañas de prevención de salud.</w:t>
      </w:r>
    </w:p>
    <w:p w14:paraId="6E09A131" w14:textId="77777777" w:rsidR="001A3203" w:rsidRPr="000D1632" w:rsidRDefault="001A3203" w:rsidP="00FA3061">
      <w:pPr>
        <w:numPr>
          <w:ilvl w:val="0"/>
          <w:numId w:val="66"/>
        </w:numPr>
        <w:spacing w:after="0" w:line="240" w:lineRule="auto"/>
        <w:ind w:left="567"/>
        <w:jc w:val="both"/>
        <w:textAlignment w:val="baseline"/>
        <w:rPr>
          <w:rFonts w:ascii="Arial Nova Light" w:eastAsia="Times New Roman" w:hAnsi="Arial Nova Light"/>
          <w:color w:val="000000"/>
          <w:sz w:val="20"/>
          <w:szCs w:val="20"/>
          <w:lang w:eastAsia="es-ES_tradnl"/>
        </w:rPr>
      </w:pPr>
      <w:r w:rsidRPr="000D1632">
        <w:rPr>
          <w:rFonts w:ascii="Arial Nova Light" w:eastAsia="Times New Roman" w:hAnsi="Arial Nova Light"/>
          <w:color w:val="000000"/>
          <w:sz w:val="20"/>
          <w:szCs w:val="20"/>
          <w:lang w:eastAsia="es-ES_tradnl"/>
        </w:rPr>
        <w:t>Se elaboró el documento de inventario de emisiones atmosféricas actualizadas al año 2020 para la ciudad de Bogotá y será publicado en el primer trimestre de 2022. </w:t>
      </w:r>
    </w:p>
    <w:p w14:paraId="0279B9F5" w14:textId="77777777" w:rsidR="001A3203" w:rsidRPr="000D1632" w:rsidRDefault="001A3203" w:rsidP="00FA3061">
      <w:pPr>
        <w:numPr>
          <w:ilvl w:val="0"/>
          <w:numId w:val="66"/>
        </w:numPr>
        <w:spacing w:after="0" w:line="240" w:lineRule="auto"/>
        <w:ind w:left="567"/>
        <w:jc w:val="both"/>
        <w:textAlignment w:val="baseline"/>
        <w:rPr>
          <w:rFonts w:ascii="Arial Nova Light" w:eastAsia="Times New Roman" w:hAnsi="Arial Nova Light"/>
          <w:color w:val="000000"/>
          <w:sz w:val="20"/>
          <w:szCs w:val="20"/>
          <w:lang w:eastAsia="es-ES_tradnl"/>
        </w:rPr>
      </w:pPr>
      <w:r w:rsidRPr="000D1632">
        <w:rPr>
          <w:rFonts w:ascii="Arial Nova Light" w:eastAsia="Times New Roman" w:hAnsi="Arial Nova Light"/>
          <w:color w:val="000000"/>
          <w:sz w:val="20"/>
          <w:szCs w:val="20"/>
          <w:lang w:eastAsia="es-ES_tradnl"/>
        </w:rPr>
        <w:t>Se cuenta con la operación de 7 microsensores de calidad del aire, 6 que se encuentran instalados en jardines infantiles y colegios en el marco del Convenio con la Fundación Chilena Aires Nuevos y por otro lado, 1 microsensor está instalado en un barrio vital, proyecto que está siendo adelantado por la Secretaría de Movilidad y del cual ya se tienen datos. Adicionalmente, se tienen otros sensores en operación, pero fueron instalados para su validación todos en la estación de las ferias.</w:t>
      </w:r>
    </w:p>
    <w:p w14:paraId="12DFA7E0" w14:textId="77777777" w:rsidR="001A3203" w:rsidRPr="000D1632" w:rsidRDefault="001A3203" w:rsidP="00FA3061">
      <w:pPr>
        <w:numPr>
          <w:ilvl w:val="0"/>
          <w:numId w:val="66"/>
        </w:numPr>
        <w:spacing w:after="0" w:line="240" w:lineRule="auto"/>
        <w:ind w:left="567"/>
        <w:jc w:val="both"/>
        <w:textAlignment w:val="baseline"/>
        <w:rPr>
          <w:rFonts w:ascii="Arial Nova Light" w:eastAsia="Times New Roman" w:hAnsi="Arial Nova Light"/>
          <w:color w:val="000000"/>
          <w:sz w:val="20"/>
          <w:szCs w:val="20"/>
          <w:lang w:eastAsia="es-ES_tradnl"/>
        </w:rPr>
      </w:pPr>
      <w:r w:rsidRPr="000D1632">
        <w:rPr>
          <w:rFonts w:ascii="Arial Nova Light" w:eastAsia="Times New Roman" w:hAnsi="Arial Nova Light"/>
          <w:color w:val="000000"/>
          <w:sz w:val="20"/>
          <w:szCs w:val="20"/>
          <w:lang w:eastAsia="es-ES_tradnl"/>
        </w:rPr>
        <w:t xml:space="preserve">En el año 2021 se avanzó en el 100% de las acciones específicas para el fortalecimiento y desarrollo de la estrategia de gobernanza en calidad del aire, como es el caso de los círculos de colaboración, la Mesa Permanente por la Calidad del Aire, la Mesa Regional de Calidad del Aire, Pacto #UnidosPorUnNuevoAire donde han participado voluntariamente más de 103 empresas y 1500 ciudadanos con pactos para contribuir a la descontaminación del aire. </w:t>
      </w:r>
    </w:p>
    <w:p w14:paraId="2937F4E0" w14:textId="77777777" w:rsidR="001A3203" w:rsidRPr="000D1632" w:rsidRDefault="001A3203" w:rsidP="001A3203">
      <w:pPr>
        <w:spacing w:after="0" w:line="240" w:lineRule="auto"/>
        <w:jc w:val="both"/>
        <w:rPr>
          <w:rFonts w:ascii="Arial Nova Light" w:hAnsi="Arial Nova Light"/>
          <w:sz w:val="20"/>
          <w:szCs w:val="20"/>
        </w:rPr>
      </w:pPr>
    </w:p>
    <w:p w14:paraId="62B9FE34" w14:textId="77777777" w:rsidR="001A3203" w:rsidRPr="000D1632" w:rsidRDefault="001A3203" w:rsidP="00FA3061">
      <w:pPr>
        <w:pStyle w:val="Prrafodelista"/>
        <w:numPr>
          <w:ilvl w:val="0"/>
          <w:numId w:val="62"/>
        </w:numPr>
        <w:spacing w:after="0" w:line="240" w:lineRule="auto"/>
        <w:jc w:val="both"/>
        <w:rPr>
          <w:rFonts w:ascii="Arial Nova Light" w:hAnsi="Arial Nova Light"/>
          <w:b/>
          <w:bCs/>
          <w:sz w:val="20"/>
          <w:szCs w:val="20"/>
        </w:rPr>
      </w:pPr>
      <w:r w:rsidRPr="000D1632">
        <w:rPr>
          <w:rFonts w:ascii="Arial Nova Light" w:hAnsi="Arial Nova Light"/>
          <w:b/>
          <w:bCs/>
          <w:sz w:val="20"/>
          <w:szCs w:val="20"/>
        </w:rPr>
        <w:t>Plan Estratégico para la Gestión Integral de Calidad del Aire - Plan Aire</w:t>
      </w:r>
    </w:p>
    <w:p w14:paraId="145A0003" w14:textId="77777777" w:rsidR="001A3203" w:rsidRPr="000D1632" w:rsidRDefault="001A3203" w:rsidP="001A3203">
      <w:pPr>
        <w:spacing w:after="0" w:line="240" w:lineRule="auto"/>
        <w:jc w:val="both"/>
        <w:rPr>
          <w:rFonts w:ascii="Arial Nova Light" w:hAnsi="Arial Nova Light"/>
          <w:sz w:val="20"/>
          <w:szCs w:val="20"/>
        </w:rPr>
      </w:pPr>
    </w:p>
    <w:p w14:paraId="5BBF34E0" w14:textId="77777777" w:rsidR="001A3203" w:rsidRPr="000D1632" w:rsidRDefault="001A3203" w:rsidP="001A3203">
      <w:pPr>
        <w:spacing w:after="0" w:line="240" w:lineRule="auto"/>
        <w:jc w:val="both"/>
        <w:rPr>
          <w:rFonts w:ascii="Arial Nova Light" w:hAnsi="Arial Nova Light"/>
          <w:sz w:val="20"/>
          <w:szCs w:val="20"/>
        </w:rPr>
      </w:pPr>
      <w:r w:rsidRPr="000D1632">
        <w:rPr>
          <w:rFonts w:ascii="Arial Nova Light" w:hAnsi="Arial Nova Light"/>
          <w:sz w:val="20"/>
          <w:szCs w:val="20"/>
        </w:rPr>
        <w:t>Las acciones para operación, mantenimiento y ampliación de la Red de Monitoreo de Ruido Ambiental de Bogotá para la identificación de la población urbana afectada por ruido en el distrito, beneficia a las 19 Localidades del distrito capital siendo un total de 7.834.167 habitantes beneficiados en la vigencia 2021. En la vigencia 2021 se destacan los siguientes resultados:</w:t>
      </w:r>
    </w:p>
    <w:p w14:paraId="515C61A5" w14:textId="77777777" w:rsidR="001A3203" w:rsidRPr="000D1632" w:rsidRDefault="001A3203" w:rsidP="001A3203">
      <w:pPr>
        <w:spacing w:after="0" w:line="240" w:lineRule="auto"/>
        <w:jc w:val="both"/>
        <w:rPr>
          <w:rFonts w:ascii="Arial Nova Light" w:hAnsi="Arial Nova Light"/>
          <w:sz w:val="20"/>
          <w:szCs w:val="20"/>
        </w:rPr>
      </w:pPr>
    </w:p>
    <w:p w14:paraId="601AE2D6" w14:textId="77777777" w:rsidR="001A3203" w:rsidRPr="000D1632" w:rsidRDefault="001A3203" w:rsidP="00FA3061">
      <w:pPr>
        <w:pStyle w:val="Prrafodelista"/>
        <w:numPr>
          <w:ilvl w:val="0"/>
          <w:numId w:val="67"/>
        </w:numPr>
        <w:spacing w:after="0" w:line="240" w:lineRule="auto"/>
        <w:ind w:hanging="360"/>
        <w:jc w:val="both"/>
        <w:rPr>
          <w:rFonts w:ascii="Arial Nova Light" w:hAnsi="Arial Nova Light"/>
          <w:sz w:val="20"/>
          <w:szCs w:val="20"/>
        </w:rPr>
      </w:pPr>
      <w:r w:rsidRPr="000D1632">
        <w:rPr>
          <w:rFonts w:ascii="Arial Nova Light" w:hAnsi="Arial Nova Light"/>
          <w:sz w:val="20"/>
          <w:szCs w:val="20"/>
        </w:rPr>
        <w:t>Aseguramiento de la conectividad a internet de las estaciones de monitoreo.</w:t>
      </w:r>
    </w:p>
    <w:p w14:paraId="027D1B2A" w14:textId="77777777" w:rsidR="001A3203" w:rsidRPr="000D1632" w:rsidRDefault="001A3203" w:rsidP="00FA3061">
      <w:pPr>
        <w:pStyle w:val="Prrafodelista"/>
        <w:numPr>
          <w:ilvl w:val="0"/>
          <w:numId w:val="67"/>
        </w:numPr>
        <w:spacing w:after="0" w:line="240" w:lineRule="auto"/>
        <w:ind w:hanging="360"/>
        <w:jc w:val="both"/>
        <w:rPr>
          <w:rFonts w:ascii="Arial Nova Light" w:hAnsi="Arial Nova Light"/>
          <w:sz w:val="20"/>
          <w:szCs w:val="20"/>
        </w:rPr>
      </w:pPr>
      <w:r w:rsidRPr="000D1632">
        <w:rPr>
          <w:rFonts w:ascii="Arial Nova Light" w:hAnsi="Arial Nova Light"/>
          <w:sz w:val="20"/>
          <w:szCs w:val="20"/>
        </w:rPr>
        <w:t>Finalización de la instalación de diez (10) estaciones vandalizadas dos (2) meses antes de lo programado.</w:t>
      </w:r>
    </w:p>
    <w:p w14:paraId="1487D18F" w14:textId="77777777" w:rsidR="001A3203" w:rsidRPr="000D1632" w:rsidRDefault="001A3203" w:rsidP="00FA3061">
      <w:pPr>
        <w:pStyle w:val="Prrafodelista"/>
        <w:numPr>
          <w:ilvl w:val="0"/>
          <w:numId w:val="67"/>
        </w:numPr>
        <w:spacing w:after="0" w:line="240" w:lineRule="auto"/>
        <w:ind w:hanging="360"/>
        <w:jc w:val="both"/>
        <w:rPr>
          <w:rFonts w:ascii="Arial Nova Light" w:hAnsi="Arial Nova Light"/>
          <w:sz w:val="20"/>
          <w:szCs w:val="20"/>
        </w:rPr>
      </w:pPr>
      <w:r w:rsidRPr="000D1632">
        <w:rPr>
          <w:rFonts w:ascii="Arial Nova Light" w:hAnsi="Arial Nova Light"/>
          <w:sz w:val="20"/>
          <w:szCs w:val="20"/>
        </w:rPr>
        <w:t>Se realiza mantenimiento preventivo por parte del proveedor de las estaciones arrojando el balance positivo ya que la las estaciones se encuentran en buen estado y operando de manera correcta.</w:t>
      </w:r>
    </w:p>
    <w:p w14:paraId="397F1060" w14:textId="77777777" w:rsidR="001A3203" w:rsidRPr="000D1632" w:rsidRDefault="001A3203" w:rsidP="00FA3061">
      <w:pPr>
        <w:pStyle w:val="Prrafodelista"/>
        <w:numPr>
          <w:ilvl w:val="0"/>
          <w:numId w:val="67"/>
        </w:numPr>
        <w:spacing w:after="0" w:line="240" w:lineRule="auto"/>
        <w:ind w:hanging="360"/>
        <w:jc w:val="both"/>
        <w:rPr>
          <w:rFonts w:ascii="Arial Nova Light" w:hAnsi="Arial Nova Light"/>
          <w:sz w:val="20"/>
          <w:szCs w:val="20"/>
        </w:rPr>
      </w:pPr>
      <w:r w:rsidRPr="000D1632">
        <w:rPr>
          <w:rFonts w:ascii="Arial Nova Light" w:hAnsi="Arial Nova Light"/>
          <w:sz w:val="20"/>
          <w:szCs w:val="20"/>
        </w:rPr>
        <w:t>Presentación del informe técnico semestral de operación y análisis de datos de la RMRAB. Se programó la lista de chequeo en cumplimiento de la NTC ISO/IEC 17025 a partir de la cual se genera documentación adicional que complementa el procedimiento PA10-PR14 Operación del sistema de monitoreo de ruido ambiental asociado a la Red de Monitoreo de Ruido Ambiental de Bogotá (RMRAB) para su actualización.</w:t>
      </w:r>
    </w:p>
    <w:p w14:paraId="5AA410E9" w14:textId="77777777" w:rsidR="001A3203" w:rsidRPr="000D1632" w:rsidRDefault="001A3203" w:rsidP="00FA3061">
      <w:pPr>
        <w:pStyle w:val="Prrafodelista"/>
        <w:numPr>
          <w:ilvl w:val="0"/>
          <w:numId w:val="67"/>
        </w:numPr>
        <w:spacing w:after="0" w:line="240" w:lineRule="auto"/>
        <w:ind w:hanging="360"/>
        <w:jc w:val="both"/>
        <w:rPr>
          <w:rFonts w:ascii="Arial Nova Light" w:hAnsi="Arial Nova Light"/>
          <w:sz w:val="20"/>
          <w:szCs w:val="20"/>
        </w:rPr>
      </w:pPr>
      <w:r w:rsidRPr="000D1632">
        <w:rPr>
          <w:rFonts w:ascii="Arial Nova Light" w:hAnsi="Arial Nova Light"/>
          <w:sz w:val="20"/>
          <w:szCs w:val="20"/>
        </w:rPr>
        <w:t>Puesta en marcha del sistema de la RMRAB en su totalidad.</w:t>
      </w:r>
    </w:p>
    <w:p w14:paraId="632992E9" w14:textId="77777777" w:rsidR="001A3203" w:rsidRPr="000D1632" w:rsidRDefault="001A3203" w:rsidP="00FA3061">
      <w:pPr>
        <w:pStyle w:val="Prrafodelista"/>
        <w:numPr>
          <w:ilvl w:val="0"/>
          <w:numId w:val="67"/>
        </w:numPr>
        <w:spacing w:after="0" w:line="240" w:lineRule="auto"/>
        <w:ind w:hanging="360"/>
        <w:jc w:val="both"/>
        <w:rPr>
          <w:rFonts w:ascii="Arial Nova Light" w:hAnsi="Arial Nova Light"/>
          <w:sz w:val="20"/>
          <w:szCs w:val="20"/>
        </w:rPr>
      </w:pPr>
      <w:r w:rsidRPr="000D1632">
        <w:rPr>
          <w:rFonts w:ascii="Arial Nova Light" w:hAnsi="Arial Nova Light"/>
          <w:sz w:val="20"/>
          <w:szCs w:val="20"/>
        </w:rPr>
        <w:t>Presentación del avance del informe para la actualización de los Mapas Estratégicos de Ruido - MER.</w:t>
      </w:r>
    </w:p>
    <w:p w14:paraId="4CF5CD6F" w14:textId="77777777" w:rsidR="001A3203" w:rsidRPr="000D1632" w:rsidRDefault="001A3203" w:rsidP="00FA3061">
      <w:pPr>
        <w:pStyle w:val="Prrafodelista"/>
        <w:numPr>
          <w:ilvl w:val="0"/>
          <w:numId w:val="67"/>
        </w:numPr>
        <w:spacing w:after="0" w:line="240" w:lineRule="auto"/>
        <w:ind w:hanging="360"/>
        <w:jc w:val="both"/>
        <w:rPr>
          <w:rFonts w:ascii="Arial Nova Light" w:hAnsi="Arial Nova Light"/>
          <w:sz w:val="20"/>
          <w:szCs w:val="20"/>
        </w:rPr>
      </w:pPr>
      <w:r w:rsidRPr="000D1632">
        <w:rPr>
          <w:rFonts w:ascii="Arial Nova Light" w:hAnsi="Arial Nova Light"/>
          <w:sz w:val="20"/>
          <w:szCs w:val="20"/>
        </w:rPr>
        <w:t xml:space="preserve">Adquisición de las estaciones meteorológicas para la RMRAB. </w:t>
      </w:r>
    </w:p>
    <w:p w14:paraId="0CD6FE88" w14:textId="77777777" w:rsidR="001A3203" w:rsidRPr="000D1632" w:rsidRDefault="001A3203" w:rsidP="00FA3061">
      <w:pPr>
        <w:pStyle w:val="Prrafodelista"/>
        <w:numPr>
          <w:ilvl w:val="0"/>
          <w:numId w:val="67"/>
        </w:numPr>
        <w:spacing w:after="0" w:line="240" w:lineRule="auto"/>
        <w:ind w:hanging="360"/>
        <w:jc w:val="both"/>
        <w:rPr>
          <w:rFonts w:ascii="Arial Nova Light" w:hAnsi="Arial Nova Light"/>
          <w:sz w:val="20"/>
          <w:szCs w:val="20"/>
        </w:rPr>
      </w:pPr>
      <w:r w:rsidRPr="000D1632">
        <w:rPr>
          <w:rFonts w:ascii="Arial Nova Light" w:hAnsi="Arial Nova Light"/>
          <w:sz w:val="20"/>
          <w:szCs w:val="20"/>
        </w:rPr>
        <w:lastRenderedPageBreak/>
        <w:t>Aprobación por parte de la aseguradora para la adquisición de cuatro estaciones vandalizadas en el mes de mayo del 2021.</w:t>
      </w:r>
    </w:p>
    <w:p w14:paraId="2EEF6DC4" w14:textId="77777777" w:rsidR="001A3203" w:rsidRPr="000D1632" w:rsidRDefault="001A3203" w:rsidP="00FA3061">
      <w:pPr>
        <w:pStyle w:val="Prrafodelista"/>
        <w:numPr>
          <w:ilvl w:val="0"/>
          <w:numId w:val="67"/>
        </w:numPr>
        <w:spacing w:after="0" w:line="240" w:lineRule="auto"/>
        <w:ind w:hanging="360"/>
        <w:jc w:val="both"/>
        <w:rPr>
          <w:rFonts w:ascii="Arial Nova Light" w:hAnsi="Arial Nova Light"/>
          <w:sz w:val="20"/>
          <w:szCs w:val="20"/>
        </w:rPr>
      </w:pPr>
      <w:r w:rsidRPr="000D1632">
        <w:rPr>
          <w:rFonts w:ascii="Arial Nova Light" w:hAnsi="Arial Nova Light"/>
          <w:sz w:val="20"/>
          <w:szCs w:val="20"/>
        </w:rPr>
        <w:t>Modificación y actualización del procedimiento PA10-PR14.</w:t>
      </w:r>
    </w:p>
    <w:p w14:paraId="3252C12F" w14:textId="77777777" w:rsidR="001A3203" w:rsidRPr="000D1632" w:rsidRDefault="001A3203" w:rsidP="00FA3061">
      <w:pPr>
        <w:pStyle w:val="Prrafodelista"/>
        <w:numPr>
          <w:ilvl w:val="0"/>
          <w:numId w:val="67"/>
        </w:numPr>
        <w:spacing w:after="0" w:line="240" w:lineRule="auto"/>
        <w:ind w:hanging="360"/>
        <w:jc w:val="both"/>
        <w:rPr>
          <w:rFonts w:ascii="Arial Nova Light" w:hAnsi="Arial Nova Light"/>
          <w:sz w:val="20"/>
          <w:szCs w:val="20"/>
        </w:rPr>
      </w:pPr>
      <w:r w:rsidRPr="000D1632">
        <w:rPr>
          <w:rFonts w:ascii="Arial Nova Light" w:hAnsi="Arial Nova Light"/>
          <w:sz w:val="20"/>
          <w:szCs w:val="20"/>
        </w:rPr>
        <w:t>Adjudicación del proceso de adquisición del software de modelación acústica SoundPLAN.</w:t>
      </w:r>
    </w:p>
    <w:p w14:paraId="2BC9FEC5" w14:textId="77777777" w:rsidR="001A3203" w:rsidRPr="000D1632" w:rsidRDefault="001A3203" w:rsidP="001A3203">
      <w:pPr>
        <w:spacing w:after="0" w:line="240" w:lineRule="auto"/>
        <w:jc w:val="both"/>
        <w:rPr>
          <w:rFonts w:ascii="Arial Nova Light" w:hAnsi="Arial Nova Light"/>
          <w:sz w:val="20"/>
          <w:szCs w:val="20"/>
        </w:rPr>
      </w:pPr>
    </w:p>
    <w:p w14:paraId="7F3F851C" w14:textId="77777777" w:rsidR="001A3203" w:rsidRPr="000D1632" w:rsidRDefault="001A3203" w:rsidP="00FA3061">
      <w:pPr>
        <w:pStyle w:val="Prrafodelista"/>
        <w:numPr>
          <w:ilvl w:val="0"/>
          <w:numId w:val="62"/>
        </w:numPr>
        <w:spacing w:after="0" w:line="240" w:lineRule="auto"/>
        <w:jc w:val="both"/>
        <w:rPr>
          <w:rFonts w:ascii="Arial Nova Light" w:hAnsi="Arial Nova Light"/>
          <w:sz w:val="20"/>
          <w:szCs w:val="20"/>
        </w:rPr>
      </w:pPr>
      <w:r w:rsidRPr="000D1632">
        <w:rPr>
          <w:rFonts w:ascii="Arial Nova Light" w:hAnsi="Arial Nova Light"/>
          <w:b/>
          <w:bCs/>
          <w:sz w:val="20"/>
          <w:szCs w:val="20"/>
        </w:rPr>
        <w:t>Control a Emisión De Ruido</w:t>
      </w:r>
    </w:p>
    <w:p w14:paraId="42E27031" w14:textId="77777777" w:rsidR="001A3203" w:rsidRPr="000D1632" w:rsidRDefault="001A3203" w:rsidP="001A3203">
      <w:pPr>
        <w:spacing w:after="0" w:line="240" w:lineRule="auto"/>
        <w:jc w:val="both"/>
        <w:rPr>
          <w:rFonts w:ascii="Arial Nova Light" w:hAnsi="Arial Nova Light"/>
          <w:sz w:val="20"/>
          <w:szCs w:val="20"/>
        </w:rPr>
      </w:pPr>
    </w:p>
    <w:p w14:paraId="03F6ECBC" w14:textId="77777777" w:rsidR="001A3203" w:rsidRPr="000D1632" w:rsidRDefault="001A3203" w:rsidP="001A3203">
      <w:pPr>
        <w:spacing w:after="0" w:line="240" w:lineRule="auto"/>
        <w:jc w:val="both"/>
        <w:rPr>
          <w:rFonts w:ascii="Arial Nova Light" w:hAnsi="Arial Nova Light"/>
          <w:color w:val="000000" w:themeColor="text1"/>
          <w:sz w:val="20"/>
          <w:szCs w:val="20"/>
        </w:rPr>
      </w:pPr>
      <w:r w:rsidRPr="000D1632">
        <w:rPr>
          <w:rFonts w:ascii="Arial Nova Light" w:hAnsi="Arial Nova Light"/>
          <w:color w:val="000000" w:themeColor="text1"/>
          <w:sz w:val="20"/>
          <w:szCs w:val="20"/>
        </w:rPr>
        <w:t>En desarrollo de las actividades misionales del área técnica de emisión ruido y en atención a las solicitudes que mediante PQRS ingresan a la Entidad, por parte de ciudadanos y diferentes entidades del orden local o nacional, se programan y realizan visitas técnicas en las 19 localidades urbanas de la ciudad:</w:t>
      </w:r>
    </w:p>
    <w:p w14:paraId="32E48F1C" w14:textId="77777777" w:rsidR="001A3203" w:rsidRPr="000D1632" w:rsidRDefault="001A3203" w:rsidP="001A3203">
      <w:pPr>
        <w:spacing w:after="0" w:line="240" w:lineRule="auto"/>
        <w:jc w:val="both"/>
        <w:rPr>
          <w:rFonts w:ascii="Arial Nova Light" w:hAnsi="Arial Nova Light"/>
          <w:color w:val="000000" w:themeColor="text1"/>
          <w:sz w:val="20"/>
          <w:szCs w:val="20"/>
        </w:rPr>
      </w:pPr>
    </w:p>
    <w:p w14:paraId="05530276" w14:textId="403F4E9E" w:rsidR="001A3203" w:rsidRPr="007E6812" w:rsidRDefault="007E6812" w:rsidP="007E6812">
      <w:pPr>
        <w:pStyle w:val="Descripcin"/>
        <w:jc w:val="center"/>
        <w:rPr>
          <w:rFonts w:ascii="Arial Nova Light" w:hAnsi="Arial Nova Light"/>
          <w:bCs w:val="0"/>
          <w:i/>
          <w:iCs/>
          <w:color w:val="000000" w:themeColor="text1"/>
          <w:sz w:val="18"/>
        </w:rPr>
      </w:pPr>
      <w:r w:rsidRPr="007E6812">
        <w:rPr>
          <w:sz w:val="18"/>
        </w:rPr>
        <w:t xml:space="preserve">Tabla </w:t>
      </w:r>
      <w:r w:rsidRPr="007E6812">
        <w:rPr>
          <w:sz w:val="18"/>
        </w:rPr>
        <w:fldChar w:fldCharType="begin"/>
      </w:r>
      <w:r w:rsidRPr="007E6812">
        <w:rPr>
          <w:sz w:val="18"/>
        </w:rPr>
        <w:instrText xml:space="preserve"> SEQ Tabla \* ARABIC </w:instrText>
      </w:r>
      <w:r w:rsidRPr="007E6812">
        <w:rPr>
          <w:sz w:val="18"/>
        </w:rPr>
        <w:fldChar w:fldCharType="separate"/>
      </w:r>
      <w:r w:rsidR="00CF0C1E">
        <w:rPr>
          <w:noProof/>
          <w:sz w:val="18"/>
        </w:rPr>
        <w:t>40</w:t>
      </w:r>
      <w:r w:rsidRPr="007E6812">
        <w:rPr>
          <w:sz w:val="18"/>
        </w:rPr>
        <w:fldChar w:fldCharType="end"/>
      </w:r>
      <w:r w:rsidRPr="007E6812">
        <w:rPr>
          <w:sz w:val="18"/>
        </w:rPr>
        <w:t>. Visitas técnicas año 2021 por localidad</w:t>
      </w:r>
    </w:p>
    <w:tbl>
      <w:tblPr>
        <w:tblW w:w="5000" w:type="pct"/>
        <w:tblCellMar>
          <w:left w:w="70" w:type="dxa"/>
          <w:right w:w="70" w:type="dxa"/>
        </w:tblCellMar>
        <w:tblLook w:val="04A0" w:firstRow="1" w:lastRow="0" w:firstColumn="1" w:lastColumn="0" w:noHBand="0" w:noVBand="1"/>
      </w:tblPr>
      <w:tblGrid>
        <w:gridCol w:w="1536"/>
        <w:gridCol w:w="549"/>
        <w:gridCol w:w="485"/>
        <w:gridCol w:w="533"/>
        <w:gridCol w:w="514"/>
        <w:gridCol w:w="524"/>
        <w:gridCol w:w="487"/>
        <w:gridCol w:w="468"/>
        <w:gridCol w:w="533"/>
        <w:gridCol w:w="487"/>
        <w:gridCol w:w="506"/>
        <w:gridCol w:w="515"/>
        <w:gridCol w:w="440"/>
        <w:gridCol w:w="1251"/>
      </w:tblGrid>
      <w:tr w:rsidR="001A3203" w:rsidRPr="000D1632" w14:paraId="63B6F14A" w14:textId="77777777" w:rsidTr="007E6812">
        <w:trPr>
          <w:trHeight w:val="225"/>
          <w:tblHeader/>
        </w:trPr>
        <w:tc>
          <w:tcPr>
            <w:tcW w:w="856" w:type="pct"/>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bottom"/>
            <w:hideMark/>
          </w:tcPr>
          <w:p w14:paraId="5C9221D0"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LOCALIDAD</w:t>
            </w:r>
          </w:p>
        </w:tc>
        <w:tc>
          <w:tcPr>
            <w:tcW w:w="312" w:type="pct"/>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6D280433"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ENE</w:t>
            </w:r>
          </w:p>
        </w:tc>
        <w:tc>
          <w:tcPr>
            <w:tcW w:w="276" w:type="pct"/>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3335F7FD"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FEB</w:t>
            </w:r>
          </w:p>
        </w:tc>
        <w:tc>
          <w:tcPr>
            <w:tcW w:w="303" w:type="pct"/>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38776845"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MAR</w:t>
            </w:r>
          </w:p>
        </w:tc>
        <w:tc>
          <w:tcPr>
            <w:tcW w:w="292" w:type="pct"/>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57E80438"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ABR</w:t>
            </w:r>
          </w:p>
        </w:tc>
        <w:tc>
          <w:tcPr>
            <w:tcW w:w="298" w:type="pct"/>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7AF6BA6C"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MAY</w:t>
            </w:r>
          </w:p>
        </w:tc>
        <w:tc>
          <w:tcPr>
            <w:tcW w:w="277" w:type="pct"/>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665AB885"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JUN</w:t>
            </w:r>
          </w:p>
        </w:tc>
        <w:tc>
          <w:tcPr>
            <w:tcW w:w="266" w:type="pct"/>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4165A6C0"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JUL</w:t>
            </w:r>
          </w:p>
        </w:tc>
        <w:tc>
          <w:tcPr>
            <w:tcW w:w="303" w:type="pct"/>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73BAE4D2"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AGO</w:t>
            </w:r>
          </w:p>
        </w:tc>
        <w:tc>
          <w:tcPr>
            <w:tcW w:w="277" w:type="pct"/>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63E93AA8"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SEP</w:t>
            </w:r>
          </w:p>
        </w:tc>
        <w:tc>
          <w:tcPr>
            <w:tcW w:w="287" w:type="pct"/>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057C2E4E"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OCT</w:t>
            </w:r>
          </w:p>
        </w:tc>
        <w:tc>
          <w:tcPr>
            <w:tcW w:w="292" w:type="pct"/>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08090FB3"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NOV</w:t>
            </w:r>
          </w:p>
        </w:tc>
        <w:tc>
          <w:tcPr>
            <w:tcW w:w="250" w:type="pct"/>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5EAC03B1"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DIC</w:t>
            </w:r>
          </w:p>
        </w:tc>
        <w:tc>
          <w:tcPr>
            <w:tcW w:w="709" w:type="pct"/>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081689F3"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Total general</w:t>
            </w:r>
          </w:p>
        </w:tc>
      </w:tr>
      <w:tr w:rsidR="001A3203" w:rsidRPr="000D1632" w14:paraId="625BF522"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7C537EB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ANTONIO NARIÑO</w:t>
            </w:r>
          </w:p>
        </w:tc>
        <w:tc>
          <w:tcPr>
            <w:tcW w:w="312" w:type="pct"/>
            <w:tcBorders>
              <w:top w:val="nil"/>
              <w:left w:val="nil"/>
              <w:bottom w:val="single" w:sz="4" w:space="0" w:color="auto"/>
              <w:right w:val="single" w:sz="4" w:space="0" w:color="auto"/>
            </w:tcBorders>
            <w:shd w:val="clear" w:color="auto" w:fill="auto"/>
            <w:noWrap/>
            <w:vAlign w:val="bottom"/>
            <w:hideMark/>
          </w:tcPr>
          <w:p w14:paraId="2A30523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76" w:type="pct"/>
            <w:tcBorders>
              <w:top w:val="nil"/>
              <w:left w:val="nil"/>
              <w:bottom w:val="single" w:sz="4" w:space="0" w:color="auto"/>
              <w:right w:val="single" w:sz="4" w:space="0" w:color="auto"/>
            </w:tcBorders>
            <w:shd w:val="clear" w:color="auto" w:fill="auto"/>
            <w:noWrap/>
            <w:vAlign w:val="bottom"/>
            <w:hideMark/>
          </w:tcPr>
          <w:p w14:paraId="1ACE38C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74652AB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8</w:t>
            </w:r>
          </w:p>
        </w:tc>
        <w:tc>
          <w:tcPr>
            <w:tcW w:w="292" w:type="pct"/>
            <w:tcBorders>
              <w:top w:val="nil"/>
              <w:left w:val="nil"/>
              <w:bottom w:val="single" w:sz="4" w:space="0" w:color="auto"/>
              <w:right w:val="single" w:sz="4" w:space="0" w:color="auto"/>
            </w:tcBorders>
            <w:shd w:val="clear" w:color="auto" w:fill="auto"/>
            <w:noWrap/>
            <w:vAlign w:val="bottom"/>
            <w:hideMark/>
          </w:tcPr>
          <w:p w14:paraId="6824BB6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98" w:type="pct"/>
            <w:tcBorders>
              <w:top w:val="nil"/>
              <w:left w:val="nil"/>
              <w:bottom w:val="single" w:sz="4" w:space="0" w:color="auto"/>
              <w:right w:val="single" w:sz="4" w:space="0" w:color="auto"/>
            </w:tcBorders>
            <w:shd w:val="clear" w:color="auto" w:fill="auto"/>
            <w:noWrap/>
            <w:vAlign w:val="bottom"/>
            <w:hideMark/>
          </w:tcPr>
          <w:p w14:paraId="6436EB5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77" w:type="pct"/>
            <w:tcBorders>
              <w:top w:val="nil"/>
              <w:left w:val="nil"/>
              <w:bottom w:val="single" w:sz="4" w:space="0" w:color="auto"/>
              <w:right w:val="single" w:sz="4" w:space="0" w:color="auto"/>
            </w:tcBorders>
            <w:shd w:val="clear" w:color="auto" w:fill="auto"/>
            <w:noWrap/>
            <w:vAlign w:val="bottom"/>
            <w:hideMark/>
          </w:tcPr>
          <w:p w14:paraId="29EF189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66" w:type="pct"/>
            <w:tcBorders>
              <w:top w:val="nil"/>
              <w:left w:val="nil"/>
              <w:bottom w:val="single" w:sz="4" w:space="0" w:color="auto"/>
              <w:right w:val="single" w:sz="4" w:space="0" w:color="auto"/>
            </w:tcBorders>
            <w:shd w:val="clear" w:color="auto" w:fill="auto"/>
            <w:noWrap/>
            <w:vAlign w:val="bottom"/>
            <w:hideMark/>
          </w:tcPr>
          <w:p w14:paraId="548E096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303" w:type="pct"/>
            <w:tcBorders>
              <w:top w:val="nil"/>
              <w:left w:val="nil"/>
              <w:bottom w:val="single" w:sz="4" w:space="0" w:color="auto"/>
              <w:right w:val="single" w:sz="4" w:space="0" w:color="auto"/>
            </w:tcBorders>
            <w:shd w:val="clear" w:color="auto" w:fill="auto"/>
            <w:noWrap/>
            <w:vAlign w:val="bottom"/>
            <w:hideMark/>
          </w:tcPr>
          <w:p w14:paraId="680AA98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8</w:t>
            </w:r>
          </w:p>
        </w:tc>
        <w:tc>
          <w:tcPr>
            <w:tcW w:w="277" w:type="pct"/>
            <w:tcBorders>
              <w:top w:val="nil"/>
              <w:left w:val="nil"/>
              <w:bottom w:val="single" w:sz="4" w:space="0" w:color="auto"/>
              <w:right w:val="single" w:sz="4" w:space="0" w:color="auto"/>
            </w:tcBorders>
            <w:shd w:val="clear" w:color="auto" w:fill="auto"/>
            <w:noWrap/>
            <w:vAlign w:val="bottom"/>
            <w:hideMark/>
          </w:tcPr>
          <w:p w14:paraId="7C15767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w:t>
            </w:r>
          </w:p>
        </w:tc>
        <w:tc>
          <w:tcPr>
            <w:tcW w:w="287" w:type="pct"/>
            <w:tcBorders>
              <w:top w:val="nil"/>
              <w:left w:val="nil"/>
              <w:bottom w:val="single" w:sz="4" w:space="0" w:color="auto"/>
              <w:right w:val="single" w:sz="4" w:space="0" w:color="auto"/>
            </w:tcBorders>
            <w:shd w:val="clear" w:color="auto" w:fill="auto"/>
            <w:noWrap/>
            <w:vAlign w:val="bottom"/>
            <w:hideMark/>
          </w:tcPr>
          <w:p w14:paraId="5E6F247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92" w:type="pct"/>
            <w:tcBorders>
              <w:top w:val="nil"/>
              <w:left w:val="nil"/>
              <w:bottom w:val="single" w:sz="4" w:space="0" w:color="auto"/>
              <w:right w:val="single" w:sz="4" w:space="0" w:color="auto"/>
            </w:tcBorders>
            <w:shd w:val="clear" w:color="auto" w:fill="auto"/>
            <w:noWrap/>
            <w:vAlign w:val="bottom"/>
            <w:hideMark/>
          </w:tcPr>
          <w:p w14:paraId="68D817D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50" w:type="pct"/>
            <w:tcBorders>
              <w:top w:val="nil"/>
              <w:left w:val="nil"/>
              <w:bottom w:val="single" w:sz="4" w:space="0" w:color="auto"/>
              <w:right w:val="single" w:sz="4" w:space="0" w:color="auto"/>
            </w:tcBorders>
            <w:shd w:val="clear" w:color="auto" w:fill="auto"/>
            <w:noWrap/>
            <w:vAlign w:val="bottom"/>
            <w:hideMark/>
          </w:tcPr>
          <w:p w14:paraId="45178F0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736B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44</w:t>
            </w:r>
          </w:p>
        </w:tc>
      </w:tr>
      <w:tr w:rsidR="001A3203" w:rsidRPr="000D1632" w14:paraId="38F06EA9"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7CD7F89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BARRIOS UNIDOS</w:t>
            </w:r>
          </w:p>
        </w:tc>
        <w:tc>
          <w:tcPr>
            <w:tcW w:w="312" w:type="pct"/>
            <w:tcBorders>
              <w:top w:val="nil"/>
              <w:left w:val="nil"/>
              <w:bottom w:val="single" w:sz="4" w:space="0" w:color="auto"/>
              <w:right w:val="single" w:sz="4" w:space="0" w:color="auto"/>
            </w:tcBorders>
            <w:shd w:val="clear" w:color="auto" w:fill="auto"/>
            <w:noWrap/>
            <w:vAlign w:val="bottom"/>
            <w:hideMark/>
          </w:tcPr>
          <w:p w14:paraId="0468672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76" w:type="pct"/>
            <w:tcBorders>
              <w:top w:val="nil"/>
              <w:left w:val="nil"/>
              <w:bottom w:val="single" w:sz="4" w:space="0" w:color="auto"/>
              <w:right w:val="single" w:sz="4" w:space="0" w:color="auto"/>
            </w:tcBorders>
            <w:shd w:val="clear" w:color="auto" w:fill="auto"/>
            <w:noWrap/>
            <w:vAlign w:val="bottom"/>
            <w:hideMark/>
          </w:tcPr>
          <w:p w14:paraId="344A73A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274291E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92" w:type="pct"/>
            <w:tcBorders>
              <w:top w:val="nil"/>
              <w:left w:val="nil"/>
              <w:bottom w:val="single" w:sz="4" w:space="0" w:color="auto"/>
              <w:right w:val="single" w:sz="4" w:space="0" w:color="auto"/>
            </w:tcBorders>
            <w:shd w:val="clear" w:color="auto" w:fill="auto"/>
            <w:noWrap/>
            <w:vAlign w:val="bottom"/>
            <w:hideMark/>
          </w:tcPr>
          <w:p w14:paraId="3FE3F70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98" w:type="pct"/>
            <w:tcBorders>
              <w:top w:val="nil"/>
              <w:left w:val="nil"/>
              <w:bottom w:val="single" w:sz="4" w:space="0" w:color="auto"/>
              <w:right w:val="single" w:sz="4" w:space="0" w:color="auto"/>
            </w:tcBorders>
            <w:shd w:val="clear" w:color="auto" w:fill="auto"/>
            <w:noWrap/>
            <w:vAlign w:val="bottom"/>
            <w:hideMark/>
          </w:tcPr>
          <w:p w14:paraId="2789870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7" w:type="pct"/>
            <w:tcBorders>
              <w:top w:val="nil"/>
              <w:left w:val="nil"/>
              <w:bottom w:val="single" w:sz="4" w:space="0" w:color="auto"/>
              <w:right w:val="single" w:sz="4" w:space="0" w:color="auto"/>
            </w:tcBorders>
            <w:shd w:val="clear" w:color="auto" w:fill="auto"/>
            <w:noWrap/>
            <w:vAlign w:val="bottom"/>
            <w:hideMark/>
          </w:tcPr>
          <w:p w14:paraId="620E51E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66" w:type="pct"/>
            <w:tcBorders>
              <w:top w:val="nil"/>
              <w:left w:val="nil"/>
              <w:bottom w:val="single" w:sz="4" w:space="0" w:color="auto"/>
              <w:right w:val="single" w:sz="4" w:space="0" w:color="auto"/>
            </w:tcBorders>
            <w:shd w:val="clear" w:color="auto" w:fill="auto"/>
            <w:noWrap/>
            <w:vAlign w:val="bottom"/>
            <w:hideMark/>
          </w:tcPr>
          <w:p w14:paraId="5A6867B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303" w:type="pct"/>
            <w:tcBorders>
              <w:top w:val="nil"/>
              <w:left w:val="nil"/>
              <w:bottom w:val="single" w:sz="4" w:space="0" w:color="auto"/>
              <w:right w:val="single" w:sz="4" w:space="0" w:color="auto"/>
            </w:tcBorders>
            <w:shd w:val="clear" w:color="auto" w:fill="auto"/>
            <w:noWrap/>
            <w:vAlign w:val="bottom"/>
            <w:hideMark/>
          </w:tcPr>
          <w:p w14:paraId="725F2FF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77" w:type="pct"/>
            <w:tcBorders>
              <w:top w:val="nil"/>
              <w:left w:val="nil"/>
              <w:bottom w:val="single" w:sz="4" w:space="0" w:color="auto"/>
              <w:right w:val="single" w:sz="4" w:space="0" w:color="auto"/>
            </w:tcBorders>
            <w:shd w:val="clear" w:color="auto" w:fill="auto"/>
            <w:noWrap/>
            <w:vAlign w:val="bottom"/>
            <w:hideMark/>
          </w:tcPr>
          <w:p w14:paraId="48C107A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87" w:type="pct"/>
            <w:tcBorders>
              <w:top w:val="nil"/>
              <w:left w:val="nil"/>
              <w:bottom w:val="single" w:sz="4" w:space="0" w:color="auto"/>
              <w:right w:val="single" w:sz="4" w:space="0" w:color="auto"/>
            </w:tcBorders>
            <w:shd w:val="clear" w:color="auto" w:fill="auto"/>
            <w:noWrap/>
            <w:vAlign w:val="bottom"/>
            <w:hideMark/>
          </w:tcPr>
          <w:p w14:paraId="305060F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92" w:type="pct"/>
            <w:tcBorders>
              <w:top w:val="nil"/>
              <w:left w:val="nil"/>
              <w:bottom w:val="single" w:sz="4" w:space="0" w:color="auto"/>
              <w:right w:val="single" w:sz="4" w:space="0" w:color="auto"/>
            </w:tcBorders>
            <w:shd w:val="clear" w:color="auto" w:fill="auto"/>
            <w:noWrap/>
            <w:vAlign w:val="bottom"/>
            <w:hideMark/>
          </w:tcPr>
          <w:p w14:paraId="16A5043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50" w:type="pct"/>
            <w:tcBorders>
              <w:top w:val="nil"/>
              <w:left w:val="nil"/>
              <w:bottom w:val="single" w:sz="4" w:space="0" w:color="auto"/>
              <w:right w:val="single" w:sz="4" w:space="0" w:color="auto"/>
            </w:tcBorders>
            <w:shd w:val="clear" w:color="auto" w:fill="auto"/>
            <w:noWrap/>
            <w:vAlign w:val="bottom"/>
            <w:hideMark/>
          </w:tcPr>
          <w:p w14:paraId="53A001C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03D6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24</w:t>
            </w:r>
          </w:p>
        </w:tc>
      </w:tr>
      <w:tr w:rsidR="001A3203" w:rsidRPr="000D1632" w14:paraId="0AEE00A5"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7AD225D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BOSA</w:t>
            </w:r>
          </w:p>
        </w:tc>
        <w:tc>
          <w:tcPr>
            <w:tcW w:w="312" w:type="pct"/>
            <w:tcBorders>
              <w:top w:val="nil"/>
              <w:left w:val="nil"/>
              <w:bottom w:val="single" w:sz="4" w:space="0" w:color="auto"/>
              <w:right w:val="single" w:sz="4" w:space="0" w:color="auto"/>
            </w:tcBorders>
            <w:shd w:val="clear" w:color="auto" w:fill="auto"/>
            <w:noWrap/>
            <w:vAlign w:val="bottom"/>
            <w:hideMark/>
          </w:tcPr>
          <w:p w14:paraId="6B0321F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76" w:type="pct"/>
            <w:tcBorders>
              <w:top w:val="nil"/>
              <w:left w:val="nil"/>
              <w:bottom w:val="single" w:sz="4" w:space="0" w:color="auto"/>
              <w:right w:val="single" w:sz="4" w:space="0" w:color="auto"/>
            </w:tcBorders>
            <w:shd w:val="clear" w:color="auto" w:fill="auto"/>
            <w:noWrap/>
            <w:vAlign w:val="bottom"/>
            <w:hideMark/>
          </w:tcPr>
          <w:p w14:paraId="7239FD3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35B4A2D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92" w:type="pct"/>
            <w:tcBorders>
              <w:top w:val="nil"/>
              <w:left w:val="nil"/>
              <w:bottom w:val="single" w:sz="4" w:space="0" w:color="auto"/>
              <w:right w:val="single" w:sz="4" w:space="0" w:color="auto"/>
            </w:tcBorders>
            <w:shd w:val="clear" w:color="auto" w:fill="auto"/>
            <w:noWrap/>
            <w:vAlign w:val="bottom"/>
            <w:hideMark/>
          </w:tcPr>
          <w:p w14:paraId="6DD6F26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7</w:t>
            </w:r>
          </w:p>
        </w:tc>
        <w:tc>
          <w:tcPr>
            <w:tcW w:w="298" w:type="pct"/>
            <w:tcBorders>
              <w:top w:val="nil"/>
              <w:left w:val="nil"/>
              <w:bottom w:val="single" w:sz="4" w:space="0" w:color="auto"/>
              <w:right w:val="single" w:sz="4" w:space="0" w:color="auto"/>
            </w:tcBorders>
            <w:shd w:val="clear" w:color="auto" w:fill="auto"/>
            <w:noWrap/>
            <w:vAlign w:val="bottom"/>
            <w:hideMark/>
          </w:tcPr>
          <w:p w14:paraId="6A1F633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12</w:t>
            </w:r>
          </w:p>
        </w:tc>
        <w:tc>
          <w:tcPr>
            <w:tcW w:w="277" w:type="pct"/>
            <w:tcBorders>
              <w:top w:val="nil"/>
              <w:left w:val="nil"/>
              <w:bottom w:val="single" w:sz="4" w:space="0" w:color="auto"/>
              <w:right w:val="single" w:sz="4" w:space="0" w:color="auto"/>
            </w:tcBorders>
            <w:shd w:val="clear" w:color="auto" w:fill="auto"/>
            <w:noWrap/>
            <w:vAlign w:val="bottom"/>
            <w:hideMark/>
          </w:tcPr>
          <w:p w14:paraId="512F0FF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266" w:type="pct"/>
            <w:tcBorders>
              <w:top w:val="nil"/>
              <w:left w:val="nil"/>
              <w:bottom w:val="single" w:sz="4" w:space="0" w:color="auto"/>
              <w:right w:val="single" w:sz="4" w:space="0" w:color="auto"/>
            </w:tcBorders>
            <w:shd w:val="clear" w:color="auto" w:fill="auto"/>
            <w:noWrap/>
            <w:vAlign w:val="bottom"/>
            <w:hideMark/>
          </w:tcPr>
          <w:p w14:paraId="1584A41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w:t>
            </w:r>
          </w:p>
        </w:tc>
        <w:tc>
          <w:tcPr>
            <w:tcW w:w="303" w:type="pct"/>
            <w:tcBorders>
              <w:top w:val="nil"/>
              <w:left w:val="nil"/>
              <w:bottom w:val="single" w:sz="4" w:space="0" w:color="auto"/>
              <w:right w:val="single" w:sz="4" w:space="0" w:color="auto"/>
            </w:tcBorders>
            <w:shd w:val="clear" w:color="auto" w:fill="auto"/>
            <w:noWrap/>
            <w:vAlign w:val="bottom"/>
            <w:hideMark/>
          </w:tcPr>
          <w:p w14:paraId="1C98D28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w:t>
            </w:r>
          </w:p>
        </w:tc>
        <w:tc>
          <w:tcPr>
            <w:tcW w:w="277" w:type="pct"/>
            <w:tcBorders>
              <w:top w:val="nil"/>
              <w:left w:val="nil"/>
              <w:bottom w:val="single" w:sz="4" w:space="0" w:color="auto"/>
              <w:right w:val="single" w:sz="4" w:space="0" w:color="auto"/>
            </w:tcBorders>
            <w:shd w:val="clear" w:color="auto" w:fill="auto"/>
            <w:noWrap/>
            <w:vAlign w:val="bottom"/>
            <w:hideMark/>
          </w:tcPr>
          <w:p w14:paraId="2DD0CD9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87" w:type="pct"/>
            <w:tcBorders>
              <w:top w:val="nil"/>
              <w:left w:val="nil"/>
              <w:bottom w:val="single" w:sz="4" w:space="0" w:color="auto"/>
              <w:right w:val="single" w:sz="4" w:space="0" w:color="auto"/>
            </w:tcBorders>
            <w:shd w:val="clear" w:color="auto" w:fill="auto"/>
            <w:noWrap/>
            <w:vAlign w:val="bottom"/>
            <w:hideMark/>
          </w:tcPr>
          <w:p w14:paraId="3E6C308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92" w:type="pct"/>
            <w:tcBorders>
              <w:top w:val="nil"/>
              <w:left w:val="nil"/>
              <w:bottom w:val="single" w:sz="4" w:space="0" w:color="auto"/>
              <w:right w:val="single" w:sz="4" w:space="0" w:color="auto"/>
            </w:tcBorders>
            <w:shd w:val="clear" w:color="auto" w:fill="auto"/>
            <w:noWrap/>
            <w:vAlign w:val="bottom"/>
            <w:hideMark/>
          </w:tcPr>
          <w:p w14:paraId="578EDC5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50" w:type="pct"/>
            <w:tcBorders>
              <w:top w:val="nil"/>
              <w:left w:val="nil"/>
              <w:bottom w:val="single" w:sz="4" w:space="0" w:color="auto"/>
              <w:right w:val="single" w:sz="4" w:space="0" w:color="auto"/>
            </w:tcBorders>
            <w:shd w:val="clear" w:color="auto" w:fill="auto"/>
            <w:noWrap/>
            <w:vAlign w:val="bottom"/>
            <w:hideMark/>
          </w:tcPr>
          <w:p w14:paraId="1EA72CD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072B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49</w:t>
            </w:r>
          </w:p>
        </w:tc>
      </w:tr>
      <w:tr w:rsidR="001A3203" w:rsidRPr="000D1632" w14:paraId="59D03D66"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679B80D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CANDELARIA</w:t>
            </w:r>
          </w:p>
        </w:tc>
        <w:tc>
          <w:tcPr>
            <w:tcW w:w="312" w:type="pct"/>
            <w:tcBorders>
              <w:top w:val="nil"/>
              <w:left w:val="nil"/>
              <w:bottom w:val="single" w:sz="4" w:space="0" w:color="auto"/>
              <w:right w:val="single" w:sz="4" w:space="0" w:color="auto"/>
            </w:tcBorders>
            <w:shd w:val="clear" w:color="auto" w:fill="auto"/>
            <w:noWrap/>
            <w:vAlign w:val="bottom"/>
            <w:hideMark/>
          </w:tcPr>
          <w:p w14:paraId="53A9F20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76" w:type="pct"/>
            <w:tcBorders>
              <w:top w:val="nil"/>
              <w:left w:val="nil"/>
              <w:bottom w:val="single" w:sz="4" w:space="0" w:color="auto"/>
              <w:right w:val="single" w:sz="4" w:space="0" w:color="auto"/>
            </w:tcBorders>
            <w:shd w:val="clear" w:color="auto" w:fill="auto"/>
            <w:noWrap/>
            <w:vAlign w:val="bottom"/>
            <w:hideMark/>
          </w:tcPr>
          <w:p w14:paraId="39B7969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53181B3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92" w:type="pct"/>
            <w:tcBorders>
              <w:top w:val="nil"/>
              <w:left w:val="nil"/>
              <w:bottom w:val="single" w:sz="4" w:space="0" w:color="auto"/>
              <w:right w:val="single" w:sz="4" w:space="0" w:color="auto"/>
            </w:tcBorders>
            <w:shd w:val="clear" w:color="auto" w:fill="auto"/>
            <w:noWrap/>
            <w:vAlign w:val="bottom"/>
            <w:hideMark/>
          </w:tcPr>
          <w:p w14:paraId="5ED8949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98" w:type="pct"/>
            <w:tcBorders>
              <w:top w:val="nil"/>
              <w:left w:val="nil"/>
              <w:bottom w:val="single" w:sz="4" w:space="0" w:color="auto"/>
              <w:right w:val="single" w:sz="4" w:space="0" w:color="auto"/>
            </w:tcBorders>
            <w:shd w:val="clear" w:color="auto" w:fill="auto"/>
            <w:noWrap/>
            <w:vAlign w:val="bottom"/>
            <w:hideMark/>
          </w:tcPr>
          <w:p w14:paraId="35CA85D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77" w:type="pct"/>
            <w:tcBorders>
              <w:top w:val="nil"/>
              <w:left w:val="nil"/>
              <w:bottom w:val="single" w:sz="4" w:space="0" w:color="auto"/>
              <w:right w:val="single" w:sz="4" w:space="0" w:color="auto"/>
            </w:tcBorders>
            <w:shd w:val="clear" w:color="auto" w:fill="auto"/>
            <w:noWrap/>
            <w:vAlign w:val="bottom"/>
            <w:hideMark/>
          </w:tcPr>
          <w:p w14:paraId="357D0FB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66" w:type="pct"/>
            <w:tcBorders>
              <w:top w:val="nil"/>
              <w:left w:val="nil"/>
              <w:bottom w:val="single" w:sz="4" w:space="0" w:color="auto"/>
              <w:right w:val="single" w:sz="4" w:space="0" w:color="auto"/>
            </w:tcBorders>
            <w:shd w:val="clear" w:color="auto" w:fill="auto"/>
            <w:noWrap/>
            <w:vAlign w:val="bottom"/>
            <w:hideMark/>
          </w:tcPr>
          <w:p w14:paraId="19D01F4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604C5A5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77" w:type="pct"/>
            <w:tcBorders>
              <w:top w:val="nil"/>
              <w:left w:val="nil"/>
              <w:bottom w:val="single" w:sz="4" w:space="0" w:color="auto"/>
              <w:right w:val="single" w:sz="4" w:space="0" w:color="auto"/>
            </w:tcBorders>
            <w:shd w:val="clear" w:color="auto" w:fill="auto"/>
            <w:noWrap/>
            <w:vAlign w:val="bottom"/>
            <w:hideMark/>
          </w:tcPr>
          <w:p w14:paraId="6C33290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87" w:type="pct"/>
            <w:tcBorders>
              <w:top w:val="nil"/>
              <w:left w:val="nil"/>
              <w:bottom w:val="single" w:sz="4" w:space="0" w:color="auto"/>
              <w:right w:val="single" w:sz="4" w:space="0" w:color="auto"/>
            </w:tcBorders>
            <w:shd w:val="clear" w:color="auto" w:fill="auto"/>
            <w:noWrap/>
            <w:vAlign w:val="bottom"/>
            <w:hideMark/>
          </w:tcPr>
          <w:p w14:paraId="01BAC95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92" w:type="pct"/>
            <w:tcBorders>
              <w:top w:val="nil"/>
              <w:left w:val="nil"/>
              <w:bottom w:val="single" w:sz="4" w:space="0" w:color="auto"/>
              <w:right w:val="single" w:sz="4" w:space="0" w:color="auto"/>
            </w:tcBorders>
            <w:shd w:val="clear" w:color="auto" w:fill="auto"/>
            <w:noWrap/>
            <w:vAlign w:val="bottom"/>
            <w:hideMark/>
          </w:tcPr>
          <w:p w14:paraId="75C9E9F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50" w:type="pct"/>
            <w:tcBorders>
              <w:top w:val="nil"/>
              <w:left w:val="nil"/>
              <w:bottom w:val="single" w:sz="4" w:space="0" w:color="auto"/>
              <w:right w:val="single" w:sz="4" w:space="0" w:color="auto"/>
            </w:tcBorders>
            <w:shd w:val="clear" w:color="auto" w:fill="auto"/>
            <w:noWrap/>
            <w:vAlign w:val="bottom"/>
            <w:hideMark/>
          </w:tcPr>
          <w:p w14:paraId="5E22664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A9AC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r>
      <w:tr w:rsidR="001A3203" w:rsidRPr="000D1632" w14:paraId="789CCA56"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24D056F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CHAPINERO</w:t>
            </w:r>
          </w:p>
        </w:tc>
        <w:tc>
          <w:tcPr>
            <w:tcW w:w="312" w:type="pct"/>
            <w:tcBorders>
              <w:top w:val="nil"/>
              <w:left w:val="nil"/>
              <w:bottom w:val="single" w:sz="4" w:space="0" w:color="auto"/>
              <w:right w:val="single" w:sz="4" w:space="0" w:color="auto"/>
            </w:tcBorders>
            <w:shd w:val="clear" w:color="auto" w:fill="auto"/>
            <w:noWrap/>
            <w:vAlign w:val="bottom"/>
            <w:hideMark/>
          </w:tcPr>
          <w:p w14:paraId="67A5CEB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76" w:type="pct"/>
            <w:tcBorders>
              <w:top w:val="nil"/>
              <w:left w:val="nil"/>
              <w:bottom w:val="single" w:sz="4" w:space="0" w:color="auto"/>
              <w:right w:val="single" w:sz="4" w:space="0" w:color="auto"/>
            </w:tcBorders>
            <w:shd w:val="clear" w:color="auto" w:fill="auto"/>
            <w:noWrap/>
            <w:vAlign w:val="bottom"/>
            <w:hideMark/>
          </w:tcPr>
          <w:p w14:paraId="5EF86C7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7B66FD1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292" w:type="pct"/>
            <w:tcBorders>
              <w:top w:val="nil"/>
              <w:left w:val="nil"/>
              <w:bottom w:val="single" w:sz="4" w:space="0" w:color="auto"/>
              <w:right w:val="single" w:sz="4" w:space="0" w:color="auto"/>
            </w:tcBorders>
            <w:shd w:val="clear" w:color="auto" w:fill="auto"/>
            <w:noWrap/>
            <w:vAlign w:val="bottom"/>
            <w:hideMark/>
          </w:tcPr>
          <w:p w14:paraId="3907EA4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w:t>
            </w:r>
          </w:p>
        </w:tc>
        <w:tc>
          <w:tcPr>
            <w:tcW w:w="298" w:type="pct"/>
            <w:tcBorders>
              <w:top w:val="nil"/>
              <w:left w:val="nil"/>
              <w:bottom w:val="single" w:sz="4" w:space="0" w:color="auto"/>
              <w:right w:val="single" w:sz="4" w:space="0" w:color="auto"/>
            </w:tcBorders>
            <w:shd w:val="clear" w:color="auto" w:fill="auto"/>
            <w:noWrap/>
            <w:vAlign w:val="bottom"/>
            <w:hideMark/>
          </w:tcPr>
          <w:p w14:paraId="7FB3123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8</w:t>
            </w:r>
          </w:p>
        </w:tc>
        <w:tc>
          <w:tcPr>
            <w:tcW w:w="277" w:type="pct"/>
            <w:tcBorders>
              <w:top w:val="nil"/>
              <w:left w:val="nil"/>
              <w:bottom w:val="single" w:sz="4" w:space="0" w:color="auto"/>
              <w:right w:val="single" w:sz="4" w:space="0" w:color="auto"/>
            </w:tcBorders>
            <w:shd w:val="clear" w:color="auto" w:fill="auto"/>
            <w:noWrap/>
            <w:vAlign w:val="bottom"/>
            <w:hideMark/>
          </w:tcPr>
          <w:p w14:paraId="13CF785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8</w:t>
            </w:r>
          </w:p>
        </w:tc>
        <w:tc>
          <w:tcPr>
            <w:tcW w:w="266" w:type="pct"/>
            <w:tcBorders>
              <w:top w:val="nil"/>
              <w:left w:val="nil"/>
              <w:bottom w:val="single" w:sz="4" w:space="0" w:color="auto"/>
              <w:right w:val="single" w:sz="4" w:space="0" w:color="auto"/>
            </w:tcBorders>
            <w:shd w:val="clear" w:color="auto" w:fill="auto"/>
            <w:noWrap/>
            <w:vAlign w:val="bottom"/>
            <w:hideMark/>
          </w:tcPr>
          <w:p w14:paraId="194874D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8</w:t>
            </w:r>
          </w:p>
        </w:tc>
        <w:tc>
          <w:tcPr>
            <w:tcW w:w="303" w:type="pct"/>
            <w:tcBorders>
              <w:top w:val="nil"/>
              <w:left w:val="nil"/>
              <w:bottom w:val="single" w:sz="4" w:space="0" w:color="auto"/>
              <w:right w:val="single" w:sz="4" w:space="0" w:color="auto"/>
            </w:tcBorders>
            <w:shd w:val="clear" w:color="auto" w:fill="auto"/>
            <w:noWrap/>
            <w:vAlign w:val="bottom"/>
            <w:hideMark/>
          </w:tcPr>
          <w:p w14:paraId="0BB7A17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7</w:t>
            </w:r>
          </w:p>
        </w:tc>
        <w:tc>
          <w:tcPr>
            <w:tcW w:w="277" w:type="pct"/>
            <w:tcBorders>
              <w:top w:val="nil"/>
              <w:left w:val="nil"/>
              <w:bottom w:val="single" w:sz="4" w:space="0" w:color="auto"/>
              <w:right w:val="single" w:sz="4" w:space="0" w:color="auto"/>
            </w:tcBorders>
            <w:shd w:val="clear" w:color="auto" w:fill="auto"/>
            <w:noWrap/>
            <w:vAlign w:val="bottom"/>
            <w:hideMark/>
          </w:tcPr>
          <w:p w14:paraId="1EBA3D0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287" w:type="pct"/>
            <w:tcBorders>
              <w:top w:val="nil"/>
              <w:left w:val="nil"/>
              <w:bottom w:val="single" w:sz="4" w:space="0" w:color="auto"/>
              <w:right w:val="single" w:sz="4" w:space="0" w:color="auto"/>
            </w:tcBorders>
            <w:shd w:val="clear" w:color="auto" w:fill="auto"/>
            <w:noWrap/>
            <w:vAlign w:val="bottom"/>
            <w:hideMark/>
          </w:tcPr>
          <w:p w14:paraId="69C322F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292" w:type="pct"/>
            <w:tcBorders>
              <w:top w:val="nil"/>
              <w:left w:val="nil"/>
              <w:bottom w:val="single" w:sz="4" w:space="0" w:color="auto"/>
              <w:right w:val="single" w:sz="4" w:space="0" w:color="auto"/>
            </w:tcBorders>
            <w:shd w:val="clear" w:color="auto" w:fill="auto"/>
            <w:noWrap/>
            <w:vAlign w:val="bottom"/>
            <w:hideMark/>
          </w:tcPr>
          <w:p w14:paraId="7E21EC4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w:t>
            </w:r>
          </w:p>
        </w:tc>
        <w:tc>
          <w:tcPr>
            <w:tcW w:w="250" w:type="pct"/>
            <w:tcBorders>
              <w:top w:val="nil"/>
              <w:left w:val="nil"/>
              <w:bottom w:val="single" w:sz="4" w:space="0" w:color="auto"/>
              <w:right w:val="single" w:sz="4" w:space="0" w:color="auto"/>
            </w:tcBorders>
            <w:shd w:val="clear" w:color="auto" w:fill="auto"/>
            <w:noWrap/>
            <w:vAlign w:val="bottom"/>
            <w:hideMark/>
          </w:tcPr>
          <w:p w14:paraId="7672F5C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BA8F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61</w:t>
            </w:r>
          </w:p>
        </w:tc>
      </w:tr>
      <w:tr w:rsidR="001A3203" w:rsidRPr="000D1632" w14:paraId="7DA53EAB"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320B4C9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CIUDAD BOLIVAR</w:t>
            </w:r>
          </w:p>
        </w:tc>
        <w:tc>
          <w:tcPr>
            <w:tcW w:w="312" w:type="pct"/>
            <w:tcBorders>
              <w:top w:val="nil"/>
              <w:left w:val="nil"/>
              <w:bottom w:val="single" w:sz="4" w:space="0" w:color="auto"/>
              <w:right w:val="single" w:sz="4" w:space="0" w:color="auto"/>
            </w:tcBorders>
            <w:shd w:val="clear" w:color="auto" w:fill="auto"/>
            <w:noWrap/>
            <w:vAlign w:val="bottom"/>
            <w:hideMark/>
          </w:tcPr>
          <w:p w14:paraId="76850BF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6" w:type="pct"/>
            <w:tcBorders>
              <w:top w:val="nil"/>
              <w:left w:val="nil"/>
              <w:bottom w:val="single" w:sz="4" w:space="0" w:color="auto"/>
              <w:right w:val="single" w:sz="4" w:space="0" w:color="auto"/>
            </w:tcBorders>
            <w:shd w:val="clear" w:color="auto" w:fill="auto"/>
            <w:noWrap/>
            <w:vAlign w:val="bottom"/>
            <w:hideMark/>
          </w:tcPr>
          <w:p w14:paraId="692848B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497B3E0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92" w:type="pct"/>
            <w:tcBorders>
              <w:top w:val="nil"/>
              <w:left w:val="nil"/>
              <w:bottom w:val="single" w:sz="4" w:space="0" w:color="auto"/>
              <w:right w:val="single" w:sz="4" w:space="0" w:color="auto"/>
            </w:tcBorders>
            <w:shd w:val="clear" w:color="auto" w:fill="auto"/>
            <w:noWrap/>
            <w:vAlign w:val="bottom"/>
            <w:hideMark/>
          </w:tcPr>
          <w:p w14:paraId="18072AF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98" w:type="pct"/>
            <w:tcBorders>
              <w:top w:val="nil"/>
              <w:left w:val="nil"/>
              <w:bottom w:val="single" w:sz="4" w:space="0" w:color="auto"/>
              <w:right w:val="single" w:sz="4" w:space="0" w:color="auto"/>
            </w:tcBorders>
            <w:shd w:val="clear" w:color="auto" w:fill="auto"/>
            <w:noWrap/>
            <w:vAlign w:val="bottom"/>
            <w:hideMark/>
          </w:tcPr>
          <w:p w14:paraId="66084E2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w:t>
            </w:r>
          </w:p>
        </w:tc>
        <w:tc>
          <w:tcPr>
            <w:tcW w:w="277" w:type="pct"/>
            <w:tcBorders>
              <w:top w:val="nil"/>
              <w:left w:val="nil"/>
              <w:bottom w:val="single" w:sz="4" w:space="0" w:color="auto"/>
              <w:right w:val="single" w:sz="4" w:space="0" w:color="auto"/>
            </w:tcBorders>
            <w:shd w:val="clear" w:color="auto" w:fill="auto"/>
            <w:noWrap/>
            <w:vAlign w:val="bottom"/>
            <w:hideMark/>
          </w:tcPr>
          <w:p w14:paraId="67ABE54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66" w:type="pct"/>
            <w:tcBorders>
              <w:top w:val="nil"/>
              <w:left w:val="nil"/>
              <w:bottom w:val="single" w:sz="4" w:space="0" w:color="auto"/>
              <w:right w:val="single" w:sz="4" w:space="0" w:color="auto"/>
            </w:tcBorders>
            <w:shd w:val="clear" w:color="auto" w:fill="auto"/>
            <w:noWrap/>
            <w:vAlign w:val="bottom"/>
            <w:hideMark/>
          </w:tcPr>
          <w:p w14:paraId="4887688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303" w:type="pct"/>
            <w:tcBorders>
              <w:top w:val="nil"/>
              <w:left w:val="nil"/>
              <w:bottom w:val="single" w:sz="4" w:space="0" w:color="auto"/>
              <w:right w:val="single" w:sz="4" w:space="0" w:color="auto"/>
            </w:tcBorders>
            <w:shd w:val="clear" w:color="auto" w:fill="auto"/>
            <w:noWrap/>
            <w:vAlign w:val="bottom"/>
            <w:hideMark/>
          </w:tcPr>
          <w:p w14:paraId="0DC0C79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277" w:type="pct"/>
            <w:tcBorders>
              <w:top w:val="nil"/>
              <w:left w:val="nil"/>
              <w:bottom w:val="single" w:sz="4" w:space="0" w:color="auto"/>
              <w:right w:val="single" w:sz="4" w:space="0" w:color="auto"/>
            </w:tcBorders>
            <w:shd w:val="clear" w:color="auto" w:fill="auto"/>
            <w:noWrap/>
            <w:vAlign w:val="bottom"/>
            <w:hideMark/>
          </w:tcPr>
          <w:p w14:paraId="37B51A6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87" w:type="pct"/>
            <w:tcBorders>
              <w:top w:val="nil"/>
              <w:left w:val="nil"/>
              <w:bottom w:val="single" w:sz="4" w:space="0" w:color="auto"/>
              <w:right w:val="single" w:sz="4" w:space="0" w:color="auto"/>
            </w:tcBorders>
            <w:shd w:val="clear" w:color="auto" w:fill="auto"/>
            <w:noWrap/>
            <w:vAlign w:val="bottom"/>
            <w:hideMark/>
          </w:tcPr>
          <w:p w14:paraId="39C2F6F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92" w:type="pct"/>
            <w:tcBorders>
              <w:top w:val="nil"/>
              <w:left w:val="nil"/>
              <w:bottom w:val="single" w:sz="4" w:space="0" w:color="auto"/>
              <w:right w:val="single" w:sz="4" w:space="0" w:color="auto"/>
            </w:tcBorders>
            <w:shd w:val="clear" w:color="auto" w:fill="auto"/>
            <w:noWrap/>
            <w:vAlign w:val="bottom"/>
            <w:hideMark/>
          </w:tcPr>
          <w:p w14:paraId="07899D9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50" w:type="pct"/>
            <w:tcBorders>
              <w:top w:val="nil"/>
              <w:left w:val="nil"/>
              <w:bottom w:val="single" w:sz="4" w:space="0" w:color="auto"/>
              <w:right w:val="single" w:sz="4" w:space="0" w:color="auto"/>
            </w:tcBorders>
            <w:shd w:val="clear" w:color="auto" w:fill="auto"/>
            <w:noWrap/>
            <w:vAlign w:val="bottom"/>
            <w:hideMark/>
          </w:tcPr>
          <w:p w14:paraId="456EF88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2257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25</w:t>
            </w:r>
          </w:p>
        </w:tc>
      </w:tr>
      <w:tr w:rsidR="001A3203" w:rsidRPr="000D1632" w14:paraId="1945699E"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4762158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ENGATIVA</w:t>
            </w:r>
          </w:p>
        </w:tc>
        <w:tc>
          <w:tcPr>
            <w:tcW w:w="312" w:type="pct"/>
            <w:tcBorders>
              <w:top w:val="nil"/>
              <w:left w:val="nil"/>
              <w:bottom w:val="single" w:sz="4" w:space="0" w:color="auto"/>
              <w:right w:val="single" w:sz="4" w:space="0" w:color="auto"/>
            </w:tcBorders>
            <w:shd w:val="clear" w:color="auto" w:fill="auto"/>
            <w:noWrap/>
            <w:vAlign w:val="bottom"/>
            <w:hideMark/>
          </w:tcPr>
          <w:p w14:paraId="18E12CD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76" w:type="pct"/>
            <w:tcBorders>
              <w:top w:val="nil"/>
              <w:left w:val="nil"/>
              <w:bottom w:val="single" w:sz="4" w:space="0" w:color="auto"/>
              <w:right w:val="single" w:sz="4" w:space="0" w:color="auto"/>
            </w:tcBorders>
            <w:shd w:val="clear" w:color="auto" w:fill="auto"/>
            <w:noWrap/>
            <w:vAlign w:val="bottom"/>
            <w:hideMark/>
          </w:tcPr>
          <w:p w14:paraId="1183236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6EF20FB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16</w:t>
            </w:r>
          </w:p>
        </w:tc>
        <w:tc>
          <w:tcPr>
            <w:tcW w:w="292" w:type="pct"/>
            <w:tcBorders>
              <w:top w:val="nil"/>
              <w:left w:val="nil"/>
              <w:bottom w:val="single" w:sz="4" w:space="0" w:color="auto"/>
              <w:right w:val="single" w:sz="4" w:space="0" w:color="auto"/>
            </w:tcBorders>
            <w:shd w:val="clear" w:color="auto" w:fill="auto"/>
            <w:noWrap/>
            <w:vAlign w:val="bottom"/>
            <w:hideMark/>
          </w:tcPr>
          <w:p w14:paraId="5750DB0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10</w:t>
            </w:r>
          </w:p>
        </w:tc>
        <w:tc>
          <w:tcPr>
            <w:tcW w:w="298" w:type="pct"/>
            <w:tcBorders>
              <w:top w:val="nil"/>
              <w:left w:val="nil"/>
              <w:bottom w:val="single" w:sz="4" w:space="0" w:color="auto"/>
              <w:right w:val="single" w:sz="4" w:space="0" w:color="auto"/>
            </w:tcBorders>
            <w:shd w:val="clear" w:color="auto" w:fill="auto"/>
            <w:noWrap/>
            <w:vAlign w:val="bottom"/>
            <w:hideMark/>
          </w:tcPr>
          <w:p w14:paraId="53EEB02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10</w:t>
            </w:r>
          </w:p>
        </w:tc>
        <w:tc>
          <w:tcPr>
            <w:tcW w:w="277" w:type="pct"/>
            <w:tcBorders>
              <w:top w:val="nil"/>
              <w:left w:val="nil"/>
              <w:bottom w:val="single" w:sz="4" w:space="0" w:color="auto"/>
              <w:right w:val="single" w:sz="4" w:space="0" w:color="auto"/>
            </w:tcBorders>
            <w:shd w:val="clear" w:color="auto" w:fill="auto"/>
            <w:noWrap/>
            <w:vAlign w:val="bottom"/>
            <w:hideMark/>
          </w:tcPr>
          <w:p w14:paraId="06E956A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9</w:t>
            </w:r>
          </w:p>
        </w:tc>
        <w:tc>
          <w:tcPr>
            <w:tcW w:w="266" w:type="pct"/>
            <w:tcBorders>
              <w:top w:val="nil"/>
              <w:left w:val="nil"/>
              <w:bottom w:val="single" w:sz="4" w:space="0" w:color="auto"/>
              <w:right w:val="single" w:sz="4" w:space="0" w:color="auto"/>
            </w:tcBorders>
            <w:shd w:val="clear" w:color="auto" w:fill="auto"/>
            <w:noWrap/>
            <w:vAlign w:val="bottom"/>
            <w:hideMark/>
          </w:tcPr>
          <w:p w14:paraId="40AE609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7</w:t>
            </w:r>
          </w:p>
        </w:tc>
        <w:tc>
          <w:tcPr>
            <w:tcW w:w="303" w:type="pct"/>
            <w:tcBorders>
              <w:top w:val="nil"/>
              <w:left w:val="nil"/>
              <w:bottom w:val="single" w:sz="4" w:space="0" w:color="auto"/>
              <w:right w:val="single" w:sz="4" w:space="0" w:color="auto"/>
            </w:tcBorders>
            <w:shd w:val="clear" w:color="auto" w:fill="auto"/>
            <w:noWrap/>
            <w:vAlign w:val="bottom"/>
            <w:hideMark/>
          </w:tcPr>
          <w:p w14:paraId="7CBC80D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7</w:t>
            </w:r>
          </w:p>
        </w:tc>
        <w:tc>
          <w:tcPr>
            <w:tcW w:w="277" w:type="pct"/>
            <w:tcBorders>
              <w:top w:val="nil"/>
              <w:left w:val="nil"/>
              <w:bottom w:val="single" w:sz="4" w:space="0" w:color="auto"/>
              <w:right w:val="single" w:sz="4" w:space="0" w:color="auto"/>
            </w:tcBorders>
            <w:shd w:val="clear" w:color="auto" w:fill="auto"/>
            <w:noWrap/>
            <w:vAlign w:val="bottom"/>
            <w:hideMark/>
          </w:tcPr>
          <w:p w14:paraId="66A74E8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17</w:t>
            </w:r>
          </w:p>
        </w:tc>
        <w:tc>
          <w:tcPr>
            <w:tcW w:w="287" w:type="pct"/>
            <w:tcBorders>
              <w:top w:val="nil"/>
              <w:left w:val="nil"/>
              <w:bottom w:val="single" w:sz="4" w:space="0" w:color="auto"/>
              <w:right w:val="single" w:sz="4" w:space="0" w:color="auto"/>
            </w:tcBorders>
            <w:shd w:val="clear" w:color="auto" w:fill="auto"/>
            <w:noWrap/>
            <w:vAlign w:val="bottom"/>
            <w:hideMark/>
          </w:tcPr>
          <w:p w14:paraId="3B7BB70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10</w:t>
            </w:r>
          </w:p>
        </w:tc>
        <w:tc>
          <w:tcPr>
            <w:tcW w:w="292" w:type="pct"/>
            <w:tcBorders>
              <w:top w:val="nil"/>
              <w:left w:val="nil"/>
              <w:bottom w:val="single" w:sz="4" w:space="0" w:color="auto"/>
              <w:right w:val="single" w:sz="4" w:space="0" w:color="auto"/>
            </w:tcBorders>
            <w:shd w:val="clear" w:color="auto" w:fill="auto"/>
            <w:noWrap/>
            <w:vAlign w:val="bottom"/>
            <w:hideMark/>
          </w:tcPr>
          <w:p w14:paraId="142A682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250" w:type="pct"/>
            <w:tcBorders>
              <w:top w:val="nil"/>
              <w:left w:val="nil"/>
              <w:bottom w:val="single" w:sz="4" w:space="0" w:color="auto"/>
              <w:right w:val="single" w:sz="4" w:space="0" w:color="auto"/>
            </w:tcBorders>
            <w:shd w:val="clear" w:color="auto" w:fill="auto"/>
            <w:noWrap/>
            <w:vAlign w:val="bottom"/>
            <w:hideMark/>
          </w:tcPr>
          <w:p w14:paraId="39EA98B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1FB5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93</w:t>
            </w:r>
          </w:p>
        </w:tc>
      </w:tr>
      <w:tr w:rsidR="001A3203" w:rsidRPr="000D1632" w14:paraId="4C69242E"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16F1A0D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FONTIBON</w:t>
            </w:r>
          </w:p>
        </w:tc>
        <w:tc>
          <w:tcPr>
            <w:tcW w:w="312" w:type="pct"/>
            <w:tcBorders>
              <w:top w:val="nil"/>
              <w:left w:val="nil"/>
              <w:bottom w:val="single" w:sz="4" w:space="0" w:color="auto"/>
              <w:right w:val="single" w:sz="4" w:space="0" w:color="auto"/>
            </w:tcBorders>
            <w:shd w:val="clear" w:color="auto" w:fill="auto"/>
            <w:noWrap/>
            <w:vAlign w:val="bottom"/>
            <w:hideMark/>
          </w:tcPr>
          <w:p w14:paraId="4EB4857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6" w:type="pct"/>
            <w:tcBorders>
              <w:top w:val="nil"/>
              <w:left w:val="nil"/>
              <w:bottom w:val="single" w:sz="4" w:space="0" w:color="auto"/>
              <w:right w:val="single" w:sz="4" w:space="0" w:color="auto"/>
            </w:tcBorders>
            <w:shd w:val="clear" w:color="auto" w:fill="auto"/>
            <w:noWrap/>
            <w:vAlign w:val="bottom"/>
            <w:hideMark/>
          </w:tcPr>
          <w:p w14:paraId="7E71F26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746CA1F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92" w:type="pct"/>
            <w:tcBorders>
              <w:top w:val="nil"/>
              <w:left w:val="nil"/>
              <w:bottom w:val="single" w:sz="4" w:space="0" w:color="auto"/>
              <w:right w:val="single" w:sz="4" w:space="0" w:color="auto"/>
            </w:tcBorders>
            <w:shd w:val="clear" w:color="auto" w:fill="auto"/>
            <w:noWrap/>
            <w:vAlign w:val="bottom"/>
            <w:hideMark/>
          </w:tcPr>
          <w:p w14:paraId="068E976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98" w:type="pct"/>
            <w:tcBorders>
              <w:top w:val="nil"/>
              <w:left w:val="nil"/>
              <w:bottom w:val="single" w:sz="4" w:space="0" w:color="auto"/>
              <w:right w:val="single" w:sz="4" w:space="0" w:color="auto"/>
            </w:tcBorders>
            <w:shd w:val="clear" w:color="auto" w:fill="auto"/>
            <w:noWrap/>
            <w:vAlign w:val="bottom"/>
            <w:hideMark/>
          </w:tcPr>
          <w:p w14:paraId="27537BC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7" w:type="pct"/>
            <w:tcBorders>
              <w:top w:val="nil"/>
              <w:left w:val="nil"/>
              <w:bottom w:val="single" w:sz="4" w:space="0" w:color="auto"/>
              <w:right w:val="single" w:sz="4" w:space="0" w:color="auto"/>
            </w:tcBorders>
            <w:shd w:val="clear" w:color="auto" w:fill="auto"/>
            <w:noWrap/>
            <w:vAlign w:val="bottom"/>
            <w:hideMark/>
          </w:tcPr>
          <w:p w14:paraId="48C0329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66" w:type="pct"/>
            <w:tcBorders>
              <w:top w:val="nil"/>
              <w:left w:val="nil"/>
              <w:bottom w:val="single" w:sz="4" w:space="0" w:color="auto"/>
              <w:right w:val="single" w:sz="4" w:space="0" w:color="auto"/>
            </w:tcBorders>
            <w:shd w:val="clear" w:color="auto" w:fill="auto"/>
            <w:noWrap/>
            <w:vAlign w:val="bottom"/>
            <w:hideMark/>
          </w:tcPr>
          <w:p w14:paraId="1061DEF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10</w:t>
            </w:r>
          </w:p>
        </w:tc>
        <w:tc>
          <w:tcPr>
            <w:tcW w:w="303" w:type="pct"/>
            <w:tcBorders>
              <w:top w:val="nil"/>
              <w:left w:val="nil"/>
              <w:bottom w:val="single" w:sz="4" w:space="0" w:color="auto"/>
              <w:right w:val="single" w:sz="4" w:space="0" w:color="auto"/>
            </w:tcBorders>
            <w:shd w:val="clear" w:color="auto" w:fill="auto"/>
            <w:noWrap/>
            <w:vAlign w:val="bottom"/>
            <w:hideMark/>
          </w:tcPr>
          <w:p w14:paraId="15B46DB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8</w:t>
            </w:r>
          </w:p>
        </w:tc>
        <w:tc>
          <w:tcPr>
            <w:tcW w:w="277" w:type="pct"/>
            <w:tcBorders>
              <w:top w:val="nil"/>
              <w:left w:val="nil"/>
              <w:bottom w:val="single" w:sz="4" w:space="0" w:color="auto"/>
              <w:right w:val="single" w:sz="4" w:space="0" w:color="auto"/>
            </w:tcBorders>
            <w:shd w:val="clear" w:color="auto" w:fill="auto"/>
            <w:noWrap/>
            <w:vAlign w:val="bottom"/>
            <w:hideMark/>
          </w:tcPr>
          <w:p w14:paraId="45E2159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87" w:type="pct"/>
            <w:tcBorders>
              <w:top w:val="nil"/>
              <w:left w:val="nil"/>
              <w:bottom w:val="single" w:sz="4" w:space="0" w:color="auto"/>
              <w:right w:val="single" w:sz="4" w:space="0" w:color="auto"/>
            </w:tcBorders>
            <w:shd w:val="clear" w:color="auto" w:fill="auto"/>
            <w:noWrap/>
            <w:vAlign w:val="bottom"/>
            <w:hideMark/>
          </w:tcPr>
          <w:p w14:paraId="0D6240D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292" w:type="pct"/>
            <w:tcBorders>
              <w:top w:val="nil"/>
              <w:left w:val="nil"/>
              <w:bottom w:val="single" w:sz="4" w:space="0" w:color="auto"/>
              <w:right w:val="single" w:sz="4" w:space="0" w:color="auto"/>
            </w:tcBorders>
            <w:shd w:val="clear" w:color="auto" w:fill="auto"/>
            <w:noWrap/>
            <w:vAlign w:val="bottom"/>
            <w:hideMark/>
          </w:tcPr>
          <w:p w14:paraId="0D5DE71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9</w:t>
            </w:r>
          </w:p>
        </w:tc>
        <w:tc>
          <w:tcPr>
            <w:tcW w:w="250" w:type="pct"/>
            <w:tcBorders>
              <w:top w:val="nil"/>
              <w:left w:val="nil"/>
              <w:bottom w:val="single" w:sz="4" w:space="0" w:color="auto"/>
              <w:right w:val="single" w:sz="4" w:space="0" w:color="auto"/>
            </w:tcBorders>
            <w:shd w:val="clear" w:color="auto" w:fill="auto"/>
            <w:noWrap/>
            <w:vAlign w:val="bottom"/>
            <w:hideMark/>
          </w:tcPr>
          <w:p w14:paraId="66777B0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6B5C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46</w:t>
            </w:r>
          </w:p>
        </w:tc>
      </w:tr>
      <w:tr w:rsidR="001A3203" w:rsidRPr="000D1632" w14:paraId="41FC5BEF"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789DE71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KENNEDY</w:t>
            </w:r>
          </w:p>
        </w:tc>
        <w:tc>
          <w:tcPr>
            <w:tcW w:w="312" w:type="pct"/>
            <w:tcBorders>
              <w:top w:val="nil"/>
              <w:left w:val="nil"/>
              <w:bottom w:val="single" w:sz="4" w:space="0" w:color="auto"/>
              <w:right w:val="single" w:sz="4" w:space="0" w:color="auto"/>
            </w:tcBorders>
            <w:shd w:val="clear" w:color="auto" w:fill="auto"/>
            <w:noWrap/>
            <w:vAlign w:val="bottom"/>
            <w:hideMark/>
          </w:tcPr>
          <w:p w14:paraId="5CB6D97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76" w:type="pct"/>
            <w:tcBorders>
              <w:top w:val="nil"/>
              <w:left w:val="nil"/>
              <w:bottom w:val="single" w:sz="4" w:space="0" w:color="auto"/>
              <w:right w:val="single" w:sz="4" w:space="0" w:color="auto"/>
            </w:tcBorders>
            <w:shd w:val="clear" w:color="auto" w:fill="auto"/>
            <w:noWrap/>
            <w:vAlign w:val="bottom"/>
            <w:hideMark/>
          </w:tcPr>
          <w:p w14:paraId="6DC14C9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2BA557E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26</w:t>
            </w:r>
          </w:p>
        </w:tc>
        <w:tc>
          <w:tcPr>
            <w:tcW w:w="292" w:type="pct"/>
            <w:tcBorders>
              <w:top w:val="nil"/>
              <w:left w:val="nil"/>
              <w:bottom w:val="single" w:sz="4" w:space="0" w:color="auto"/>
              <w:right w:val="single" w:sz="4" w:space="0" w:color="auto"/>
            </w:tcBorders>
            <w:shd w:val="clear" w:color="auto" w:fill="auto"/>
            <w:noWrap/>
            <w:vAlign w:val="bottom"/>
            <w:hideMark/>
          </w:tcPr>
          <w:p w14:paraId="012A721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18</w:t>
            </w:r>
          </w:p>
        </w:tc>
        <w:tc>
          <w:tcPr>
            <w:tcW w:w="298" w:type="pct"/>
            <w:tcBorders>
              <w:top w:val="nil"/>
              <w:left w:val="nil"/>
              <w:bottom w:val="single" w:sz="4" w:space="0" w:color="auto"/>
              <w:right w:val="single" w:sz="4" w:space="0" w:color="auto"/>
            </w:tcBorders>
            <w:shd w:val="clear" w:color="auto" w:fill="auto"/>
            <w:noWrap/>
            <w:vAlign w:val="bottom"/>
            <w:hideMark/>
          </w:tcPr>
          <w:p w14:paraId="5466C9A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7" w:type="pct"/>
            <w:tcBorders>
              <w:top w:val="nil"/>
              <w:left w:val="nil"/>
              <w:bottom w:val="single" w:sz="4" w:space="0" w:color="auto"/>
              <w:right w:val="single" w:sz="4" w:space="0" w:color="auto"/>
            </w:tcBorders>
            <w:shd w:val="clear" w:color="auto" w:fill="auto"/>
            <w:noWrap/>
            <w:vAlign w:val="bottom"/>
            <w:hideMark/>
          </w:tcPr>
          <w:p w14:paraId="0652A61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10</w:t>
            </w:r>
          </w:p>
        </w:tc>
        <w:tc>
          <w:tcPr>
            <w:tcW w:w="266" w:type="pct"/>
            <w:tcBorders>
              <w:top w:val="nil"/>
              <w:left w:val="nil"/>
              <w:bottom w:val="single" w:sz="4" w:space="0" w:color="auto"/>
              <w:right w:val="single" w:sz="4" w:space="0" w:color="auto"/>
            </w:tcBorders>
            <w:shd w:val="clear" w:color="auto" w:fill="auto"/>
            <w:noWrap/>
            <w:vAlign w:val="bottom"/>
            <w:hideMark/>
          </w:tcPr>
          <w:p w14:paraId="2BBBB6C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7</w:t>
            </w:r>
          </w:p>
        </w:tc>
        <w:tc>
          <w:tcPr>
            <w:tcW w:w="303" w:type="pct"/>
            <w:tcBorders>
              <w:top w:val="nil"/>
              <w:left w:val="nil"/>
              <w:bottom w:val="single" w:sz="4" w:space="0" w:color="auto"/>
              <w:right w:val="single" w:sz="4" w:space="0" w:color="auto"/>
            </w:tcBorders>
            <w:shd w:val="clear" w:color="auto" w:fill="auto"/>
            <w:noWrap/>
            <w:vAlign w:val="bottom"/>
            <w:hideMark/>
          </w:tcPr>
          <w:p w14:paraId="5B5F96A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16</w:t>
            </w:r>
          </w:p>
        </w:tc>
        <w:tc>
          <w:tcPr>
            <w:tcW w:w="277" w:type="pct"/>
            <w:tcBorders>
              <w:top w:val="nil"/>
              <w:left w:val="nil"/>
              <w:bottom w:val="single" w:sz="4" w:space="0" w:color="auto"/>
              <w:right w:val="single" w:sz="4" w:space="0" w:color="auto"/>
            </w:tcBorders>
            <w:shd w:val="clear" w:color="auto" w:fill="auto"/>
            <w:noWrap/>
            <w:vAlign w:val="bottom"/>
            <w:hideMark/>
          </w:tcPr>
          <w:p w14:paraId="7D2384D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14</w:t>
            </w:r>
          </w:p>
        </w:tc>
        <w:tc>
          <w:tcPr>
            <w:tcW w:w="287" w:type="pct"/>
            <w:tcBorders>
              <w:top w:val="nil"/>
              <w:left w:val="nil"/>
              <w:bottom w:val="single" w:sz="4" w:space="0" w:color="auto"/>
              <w:right w:val="single" w:sz="4" w:space="0" w:color="auto"/>
            </w:tcBorders>
            <w:shd w:val="clear" w:color="auto" w:fill="auto"/>
            <w:noWrap/>
            <w:vAlign w:val="bottom"/>
            <w:hideMark/>
          </w:tcPr>
          <w:p w14:paraId="56AD30A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13</w:t>
            </w:r>
          </w:p>
        </w:tc>
        <w:tc>
          <w:tcPr>
            <w:tcW w:w="292" w:type="pct"/>
            <w:tcBorders>
              <w:top w:val="nil"/>
              <w:left w:val="nil"/>
              <w:bottom w:val="single" w:sz="4" w:space="0" w:color="auto"/>
              <w:right w:val="single" w:sz="4" w:space="0" w:color="auto"/>
            </w:tcBorders>
            <w:shd w:val="clear" w:color="auto" w:fill="auto"/>
            <w:noWrap/>
            <w:vAlign w:val="bottom"/>
            <w:hideMark/>
          </w:tcPr>
          <w:p w14:paraId="4D31831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250" w:type="pct"/>
            <w:tcBorders>
              <w:top w:val="nil"/>
              <w:left w:val="nil"/>
              <w:bottom w:val="single" w:sz="4" w:space="0" w:color="auto"/>
              <w:right w:val="single" w:sz="4" w:space="0" w:color="auto"/>
            </w:tcBorders>
            <w:shd w:val="clear" w:color="auto" w:fill="auto"/>
            <w:noWrap/>
            <w:vAlign w:val="bottom"/>
            <w:hideMark/>
          </w:tcPr>
          <w:p w14:paraId="7F7FCBB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6558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112</w:t>
            </w:r>
          </w:p>
        </w:tc>
      </w:tr>
      <w:tr w:rsidR="001A3203" w:rsidRPr="000D1632" w14:paraId="16ED38D3"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095FC0A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MARTIRES</w:t>
            </w:r>
          </w:p>
        </w:tc>
        <w:tc>
          <w:tcPr>
            <w:tcW w:w="312" w:type="pct"/>
            <w:tcBorders>
              <w:top w:val="nil"/>
              <w:left w:val="nil"/>
              <w:bottom w:val="single" w:sz="4" w:space="0" w:color="auto"/>
              <w:right w:val="single" w:sz="4" w:space="0" w:color="auto"/>
            </w:tcBorders>
            <w:shd w:val="clear" w:color="auto" w:fill="auto"/>
            <w:noWrap/>
            <w:vAlign w:val="bottom"/>
            <w:hideMark/>
          </w:tcPr>
          <w:p w14:paraId="396DD46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76" w:type="pct"/>
            <w:tcBorders>
              <w:top w:val="nil"/>
              <w:left w:val="nil"/>
              <w:bottom w:val="single" w:sz="4" w:space="0" w:color="auto"/>
              <w:right w:val="single" w:sz="4" w:space="0" w:color="auto"/>
            </w:tcBorders>
            <w:shd w:val="clear" w:color="auto" w:fill="auto"/>
            <w:noWrap/>
            <w:vAlign w:val="bottom"/>
            <w:hideMark/>
          </w:tcPr>
          <w:p w14:paraId="457A4D2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7FEFCEC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92" w:type="pct"/>
            <w:tcBorders>
              <w:top w:val="nil"/>
              <w:left w:val="nil"/>
              <w:bottom w:val="single" w:sz="4" w:space="0" w:color="auto"/>
              <w:right w:val="single" w:sz="4" w:space="0" w:color="auto"/>
            </w:tcBorders>
            <w:shd w:val="clear" w:color="auto" w:fill="auto"/>
            <w:noWrap/>
            <w:vAlign w:val="bottom"/>
            <w:hideMark/>
          </w:tcPr>
          <w:p w14:paraId="2DDC85C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98" w:type="pct"/>
            <w:tcBorders>
              <w:top w:val="nil"/>
              <w:left w:val="nil"/>
              <w:bottom w:val="single" w:sz="4" w:space="0" w:color="auto"/>
              <w:right w:val="single" w:sz="4" w:space="0" w:color="auto"/>
            </w:tcBorders>
            <w:shd w:val="clear" w:color="auto" w:fill="auto"/>
            <w:noWrap/>
            <w:vAlign w:val="bottom"/>
            <w:hideMark/>
          </w:tcPr>
          <w:p w14:paraId="0005FDB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77" w:type="pct"/>
            <w:tcBorders>
              <w:top w:val="nil"/>
              <w:left w:val="nil"/>
              <w:bottom w:val="single" w:sz="4" w:space="0" w:color="auto"/>
              <w:right w:val="single" w:sz="4" w:space="0" w:color="auto"/>
            </w:tcBorders>
            <w:shd w:val="clear" w:color="auto" w:fill="auto"/>
            <w:noWrap/>
            <w:vAlign w:val="bottom"/>
            <w:hideMark/>
          </w:tcPr>
          <w:p w14:paraId="00E2183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266" w:type="pct"/>
            <w:tcBorders>
              <w:top w:val="nil"/>
              <w:left w:val="nil"/>
              <w:bottom w:val="single" w:sz="4" w:space="0" w:color="auto"/>
              <w:right w:val="single" w:sz="4" w:space="0" w:color="auto"/>
            </w:tcBorders>
            <w:shd w:val="clear" w:color="auto" w:fill="auto"/>
            <w:noWrap/>
            <w:vAlign w:val="bottom"/>
            <w:hideMark/>
          </w:tcPr>
          <w:p w14:paraId="7CC7B03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303" w:type="pct"/>
            <w:tcBorders>
              <w:top w:val="nil"/>
              <w:left w:val="nil"/>
              <w:bottom w:val="single" w:sz="4" w:space="0" w:color="auto"/>
              <w:right w:val="single" w:sz="4" w:space="0" w:color="auto"/>
            </w:tcBorders>
            <w:shd w:val="clear" w:color="auto" w:fill="auto"/>
            <w:noWrap/>
            <w:vAlign w:val="bottom"/>
            <w:hideMark/>
          </w:tcPr>
          <w:p w14:paraId="13BF813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7" w:type="pct"/>
            <w:tcBorders>
              <w:top w:val="nil"/>
              <w:left w:val="nil"/>
              <w:bottom w:val="single" w:sz="4" w:space="0" w:color="auto"/>
              <w:right w:val="single" w:sz="4" w:space="0" w:color="auto"/>
            </w:tcBorders>
            <w:shd w:val="clear" w:color="auto" w:fill="auto"/>
            <w:noWrap/>
            <w:vAlign w:val="bottom"/>
            <w:hideMark/>
          </w:tcPr>
          <w:p w14:paraId="34CC09D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87" w:type="pct"/>
            <w:tcBorders>
              <w:top w:val="nil"/>
              <w:left w:val="nil"/>
              <w:bottom w:val="single" w:sz="4" w:space="0" w:color="auto"/>
              <w:right w:val="single" w:sz="4" w:space="0" w:color="auto"/>
            </w:tcBorders>
            <w:shd w:val="clear" w:color="auto" w:fill="auto"/>
            <w:noWrap/>
            <w:vAlign w:val="bottom"/>
            <w:hideMark/>
          </w:tcPr>
          <w:p w14:paraId="12A2838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92" w:type="pct"/>
            <w:tcBorders>
              <w:top w:val="nil"/>
              <w:left w:val="nil"/>
              <w:bottom w:val="single" w:sz="4" w:space="0" w:color="auto"/>
              <w:right w:val="single" w:sz="4" w:space="0" w:color="auto"/>
            </w:tcBorders>
            <w:shd w:val="clear" w:color="auto" w:fill="auto"/>
            <w:noWrap/>
            <w:vAlign w:val="bottom"/>
            <w:hideMark/>
          </w:tcPr>
          <w:p w14:paraId="7F9CA6A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50" w:type="pct"/>
            <w:tcBorders>
              <w:top w:val="nil"/>
              <w:left w:val="nil"/>
              <w:bottom w:val="single" w:sz="4" w:space="0" w:color="auto"/>
              <w:right w:val="single" w:sz="4" w:space="0" w:color="auto"/>
            </w:tcBorders>
            <w:shd w:val="clear" w:color="auto" w:fill="auto"/>
            <w:noWrap/>
            <w:vAlign w:val="bottom"/>
            <w:hideMark/>
          </w:tcPr>
          <w:p w14:paraId="37B197D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A66F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20</w:t>
            </w:r>
          </w:p>
        </w:tc>
      </w:tr>
      <w:tr w:rsidR="001A3203" w:rsidRPr="000D1632" w14:paraId="046175EA"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25A9AC6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PUENTE ARANDA</w:t>
            </w:r>
          </w:p>
        </w:tc>
        <w:tc>
          <w:tcPr>
            <w:tcW w:w="312" w:type="pct"/>
            <w:tcBorders>
              <w:top w:val="nil"/>
              <w:left w:val="nil"/>
              <w:bottom w:val="single" w:sz="4" w:space="0" w:color="auto"/>
              <w:right w:val="single" w:sz="4" w:space="0" w:color="auto"/>
            </w:tcBorders>
            <w:shd w:val="clear" w:color="auto" w:fill="auto"/>
            <w:noWrap/>
            <w:vAlign w:val="bottom"/>
            <w:hideMark/>
          </w:tcPr>
          <w:p w14:paraId="7946C1C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6" w:type="pct"/>
            <w:tcBorders>
              <w:top w:val="nil"/>
              <w:left w:val="nil"/>
              <w:bottom w:val="single" w:sz="4" w:space="0" w:color="auto"/>
              <w:right w:val="single" w:sz="4" w:space="0" w:color="auto"/>
            </w:tcBorders>
            <w:shd w:val="clear" w:color="auto" w:fill="auto"/>
            <w:noWrap/>
            <w:vAlign w:val="bottom"/>
            <w:hideMark/>
          </w:tcPr>
          <w:p w14:paraId="2A84E68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478BBC6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92" w:type="pct"/>
            <w:tcBorders>
              <w:top w:val="nil"/>
              <w:left w:val="nil"/>
              <w:bottom w:val="single" w:sz="4" w:space="0" w:color="auto"/>
              <w:right w:val="single" w:sz="4" w:space="0" w:color="auto"/>
            </w:tcBorders>
            <w:shd w:val="clear" w:color="auto" w:fill="auto"/>
            <w:noWrap/>
            <w:vAlign w:val="bottom"/>
            <w:hideMark/>
          </w:tcPr>
          <w:p w14:paraId="56C7979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9</w:t>
            </w:r>
          </w:p>
        </w:tc>
        <w:tc>
          <w:tcPr>
            <w:tcW w:w="298" w:type="pct"/>
            <w:tcBorders>
              <w:top w:val="nil"/>
              <w:left w:val="nil"/>
              <w:bottom w:val="single" w:sz="4" w:space="0" w:color="auto"/>
              <w:right w:val="single" w:sz="4" w:space="0" w:color="auto"/>
            </w:tcBorders>
            <w:shd w:val="clear" w:color="auto" w:fill="auto"/>
            <w:noWrap/>
            <w:vAlign w:val="bottom"/>
            <w:hideMark/>
          </w:tcPr>
          <w:p w14:paraId="420EF2A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77" w:type="pct"/>
            <w:tcBorders>
              <w:top w:val="nil"/>
              <w:left w:val="nil"/>
              <w:bottom w:val="single" w:sz="4" w:space="0" w:color="auto"/>
              <w:right w:val="single" w:sz="4" w:space="0" w:color="auto"/>
            </w:tcBorders>
            <w:shd w:val="clear" w:color="auto" w:fill="auto"/>
            <w:noWrap/>
            <w:vAlign w:val="bottom"/>
            <w:hideMark/>
          </w:tcPr>
          <w:p w14:paraId="527F4A4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66" w:type="pct"/>
            <w:tcBorders>
              <w:top w:val="nil"/>
              <w:left w:val="nil"/>
              <w:bottom w:val="single" w:sz="4" w:space="0" w:color="auto"/>
              <w:right w:val="single" w:sz="4" w:space="0" w:color="auto"/>
            </w:tcBorders>
            <w:shd w:val="clear" w:color="auto" w:fill="auto"/>
            <w:noWrap/>
            <w:vAlign w:val="bottom"/>
            <w:hideMark/>
          </w:tcPr>
          <w:p w14:paraId="78526C2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w:t>
            </w:r>
          </w:p>
        </w:tc>
        <w:tc>
          <w:tcPr>
            <w:tcW w:w="303" w:type="pct"/>
            <w:tcBorders>
              <w:top w:val="nil"/>
              <w:left w:val="nil"/>
              <w:bottom w:val="single" w:sz="4" w:space="0" w:color="auto"/>
              <w:right w:val="single" w:sz="4" w:space="0" w:color="auto"/>
            </w:tcBorders>
            <w:shd w:val="clear" w:color="auto" w:fill="auto"/>
            <w:noWrap/>
            <w:vAlign w:val="bottom"/>
            <w:hideMark/>
          </w:tcPr>
          <w:p w14:paraId="0D0CCC0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77" w:type="pct"/>
            <w:tcBorders>
              <w:top w:val="nil"/>
              <w:left w:val="nil"/>
              <w:bottom w:val="single" w:sz="4" w:space="0" w:color="auto"/>
              <w:right w:val="single" w:sz="4" w:space="0" w:color="auto"/>
            </w:tcBorders>
            <w:shd w:val="clear" w:color="auto" w:fill="auto"/>
            <w:noWrap/>
            <w:vAlign w:val="bottom"/>
            <w:hideMark/>
          </w:tcPr>
          <w:p w14:paraId="3EFBB55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287" w:type="pct"/>
            <w:tcBorders>
              <w:top w:val="nil"/>
              <w:left w:val="nil"/>
              <w:bottom w:val="single" w:sz="4" w:space="0" w:color="auto"/>
              <w:right w:val="single" w:sz="4" w:space="0" w:color="auto"/>
            </w:tcBorders>
            <w:shd w:val="clear" w:color="auto" w:fill="auto"/>
            <w:noWrap/>
            <w:vAlign w:val="bottom"/>
            <w:hideMark/>
          </w:tcPr>
          <w:p w14:paraId="5969403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92" w:type="pct"/>
            <w:tcBorders>
              <w:top w:val="nil"/>
              <w:left w:val="nil"/>
              <w:bottom w:val="single" w:sz="4" w:space="0" w:color="auto"/>
              <w:right w:val="single" w:sz="4" w:space="0" w:color="auto"/>
            </w:tcBorders>
            <w:shd w:val="clear" w:color="auto" w:fill="auto"/>
            <w:noWrap/>
            <w:vAlign w:val="bottom"/>
            <w:hideMark/>
          </w:tcPr>
          <w:p w14:paraId="35D18E3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50" w:type="pct"/>
            <w:tcBorders>
              <w:top w:val="nil"/>
              <w:left w:val="nil"/>
              <w:bottom w:val="single" w:sz="4" w:space="0" w:color="auto"/>
              <w:right w:val="single" w:sz="4" w:space="0" w:color="auto"/>
            </w:tcBorders>
            <w:shd w:val="clear" w:color="auto" w:fill="auto"/>
            <w:noWrap/>
            <w:vAlign w:val="bottom"/>
            <w:hideMark/>
          </w:tcPr>
          <w:p w14:paraId="4349C71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6D76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33</w:t>
            </w:r>
          </w:p>
        </w:tc>
      </w:tr>
      <w:tr w:rsidR="001A3203" w:rsidRPr="000D1632" w14:paraId="60B87036"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29F5450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RAFAEL URIBE</w:t>
            </w:r>
          </w:p>
        </w:tc>
        <w:tc>
          <w:tcPr>
            <w:tcW w:w="312" w:type="pct"/>
            <w:tcBorders>
              <w:top w:val="nil"/>
              <w:left w:val="nil"/>
              <w:bottom w:val="single" w:sz="4" w:space="0" w:color="auto"/>
              <w:right w:val="single" w:sz="4" w:space="0" w:color="auto"/>
            </w:tcBorders>
            <w:shd w:val="clear" w:color="auto" w:fill="auto"/>
            <w:noWrap/>
            <w:vAlign w:val="bottom"/>
            <w:hideMark/>
          </w:tcPr>
          <w:p w14:paraId="416646D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76" w:type="pct"/>
            <w:tcBorders>
              <w:top w:val="nil"/>
              <w:left w:val="nil"/>
              <w:bottom w:val="single" w:sz="4" w:space="0" w:color="auto"/>
              <w:right w:val="single" w:sz="4" w:space="0" w:color="auto"/>
            </w:tcBorders>
            <w:shd w:val="clear" w:color="auto" w:fill="auto"/>
            <w:noWrap/>
            <w:vAlign w:val="bottom"/>
            <w:hideMark/>
          </w:tcPr>
          <w:p w14:paraId="0BB9891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67CC9EE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92" w:type="pct"/>
            <w:tcBorders>
              <w:top w:val="nil"/>
              <w:left w:val="nil"/>
              <w:bottom w:val="single" w:sz="4" w:space="0" w:color="auto"/>
              <w:right w:val="single" w:sz="4" w:space="0" w:color="auto"/>
            </w:tcBorders>
            <w:shd w:val="clear" w:color="auto" w:fill="auto"/>
            <w:noWrap/>
            <w:vAlign w:val="bottom"/>
            <w:hideMark/>
          </w:tcPr>
          <w:p w14:paraId="2FF9E20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98" w:type="pct"/>
            <w:tcBorders>
              <w:top w:val="nil"/>
              <w:left w:val="nil"/>
              <w:bottom w:val="single" w:sz="4" w:space="0" w:color="auto"/>
              <w:right w:val="single" w:sz="4" w:space="0" w:color="auto"/>
            </w:tcBorders>
            <w:shd w:val="clear" w:color="auto" w:fill="auto"/>
            <w:noWrap/>
            <w:vAlign w:val="bottom"/>
            <w:hideMark/>
          </w:tcPr>
          <w:p w14:paraId="20622BD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7" w:type="pct"/>
            <w:tcBorders>
              <w:top w:val="nil"/>
              <w:left w:val="nil"/>
              <w:bottom w:val="single" w:sz="4" w:space="0" w:color="auto"/>
              <w:right w:val="single" w:sz="4" w:space="0" w:color="auto"/>
            </w:tcBorders>
            <w:shd w:val="clear" w:color="auto" w:fill="auto"/>
            <w:noWrap/>
            <w:vAlign w:val="bottom"/>
            <w:hideMark/>
          </w:tcPr>
          <w:p w14:paraId="7139DC5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66" w:type="pct"/>
            <w:tcBorders>
              <w:top w:val="nil"/>
              <w:left w:val="nil"/>
              <w:bottom w:val="single" w:sz="4" w:space="0" w:color="auto"/>
              <w:right w:val="single" w:sz="4" w:space="0" w:color="auto"/>
            </w:tcBorders>
            <w:shd w:val="clear" w:color="auto" w:fill="auto"/>
            <w:noWrap/>
            <w:vAlign w:val="bottom"/>
            <w:hideMark/>
          </w:tcPr>
          <w:p w14:paraId="53C780C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303" w:type="pct"/>
            <w:tcBorders>
              <w:top w:val="nil"/>
              <w:left w:val="nil"/>
              <w:bottom w:val="single" w:sz="4" w:space="0" w:color="auto"/>
              <w:right w:val="single" w:sz="4" w:space="0" w:color="auto"/>
            </w:tcBorders>
            <w:shd w:val="clear" w:color="auto" w:fill="auto"/>
            <w:noWrap/>
            <w:vAlign w:val="bottom"/>
            <w:hideMark/>
          </w:tcPr>
          <w:p w14:paraId="27A5082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77" w:type="pct"/>
            <w:tcBorders>
              <w:top w:val="nil"/>
              <w:left w:val="nil"/>
              <w:bottom w:val="single" w:sz="4" w:space="0" w:color="auto"/>
              <w:right w:val="single" w:sz="4" w:space="0" w:color="auto"/>
            </w:tcBorders>
            <w:shd w:val="clear" w:color="auto" w:fill="auto"/>
            <w:noWrap/>
            <w:vAlign w:val="bottom"/>
            <w:hideMark/>
          </w:tcPr>
          <w:p w14:paraId="01356A5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87" w:type="pct"/>
            <w:tcBorders>
              <w:top w:val="nil"/>
              <w:left w:val="nil"/>
              <w:bottom w:val="single" w:sz="4" w:space="0" w:color="auto"/>
              <w:right w:val="single" w:sz="4" w:space="0" w:color="auto"/>
            </w:tcBorders>
            <w:shd w:val="clear" w:color="auto" w:fill="auto"/>
            <w:noWrap/>
            <w:vAlign w:val="bottom"/>
            <w:hideMark/>
          </w:tcPr>
          <w:p w14:paraId="793CBC8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92" w:type="pct"/>
            <w:tcBorders>
              <w:top w:val="nil"/>
              <w:left w:val="nil"/>
              <w:bottom w:val="single" w:sz="4" w:space="0" w:color="auto"/>
              <w:right w:val="single" w:sz="4" w:space="0" w:color="auto"/>
            </w:tcBorders>
            <w:shd w:val="clear" w:color="auto" w:fill="auto"/>
            <w:noWrap/>
            <w:vAlign w:val="bottom"/>
            <w:hideMark/>
          </w:tcPr>
          <w:p w14:paraId="2A1A7B9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50" w:type="pct"/>
            <w:tcBorders>
              <w:top w:val="nil"/>
              <w:left w:val="nil"/>
              <w:bottom w:val="single" w:sz="4" w:space="0" w:color="auto"/>
              <w:right w:val="single" w:sz="4" w:space="0" w:color="auto"/>
            </w:tcBorders>
            <w:shd w:val="clear" w:color="auto" w:fill="auto"/>
            <w:noWrap/>
            <w:vAlign w:val="bottom"/>
            <w:hideMark/>
          </w:tcPr>
          <w:p w14:paraId="5504135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7C9E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19</w:t>
            </w:r>
          </w:p>
        </w:tc>
      </w:tr>
      <w:tr w:rsidR="001A3203" w:rsidRPr="000D1632" w14:paraId="035E0725"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1EB5BFA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SAN CRISTOBAL</w:t>
            </w:r>
          </w:p>
        </w:tc>
        <w:tc>
          <w:tcPr>
            <w:tcW w:w="312" w:type="pct"/>
            <w:tcBorders>
              <w:top w:val="nil"/>
              <w:left w:val="nil"/>
              <w:bottom w:val="single" w:sz="4" w:space="0" w:color="auto"/>
              <w:right w:val="single" w:sz="4" w:space="0" w:color="auto"/>
            </w:tcBorders>
            <w:shd w:val="clear" w:color="auto" w:fill="auto"/>
            <w:noWrap/>
            <w:vAlign w:val="bottom"/>
            <w:hideMark/>
          </w:tcPr>
          <w:p w14:paraId="3D86430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76" w:type="pct"/>
            <w:tcBorders>
              <w:top w:val="nil"/>
              <w:left w:val="nil"/>
              <w:bottom w:val="single" w:sz="4" w:space="0" w:color="auto"/>
              <w:right w:val="single" w:sz="4" w:space="0" w:color="auto"/>
            </w:tcBorders>
            <w:shd w:val="clear" w:color="auto" w:fill="auto"/>
            <w:noWrap/>
            <w:vAlign w:val="bottom"/>
            <w:hideMark/>
          </w:tcPr>
          <w:p w14:paraId="62C764A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166E0C9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92" w:type="pct"/>
            <w:tcBorders>
              <w:top w:val="nil"/>
              <w:left w:val="nil"/>
              <w:bottom w:val="single" w:sz="4" w:space="0" w:color="auto"/>
              <w:right w:val="single" w:sz="4" w:space="0" w:color="auto"/>
            </w:tcBorders>
            <w:shd w:val="clear" w:color="auto" w:fill="auto"/>
            <w:noWrap/>
            <w:vAlign w:val="bottom"/>
            <w:hideMark/>
          </w:tcPr>
          <w:p w14:paraId="16E63BE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98" w:type="pct"/>
            <w:tcBorders>
              <w:top w:val="nil"/>
              <w:left w:val="nil"/>
              <w:bottom w:val="single" w:sz="4" w:space="0" w:color="auto"/>
              <w:right w:val="single" w:sz="4" w:space="0" w:color="auto"/>
            </w:tcBorders>
            <w:shd w:val="clear" w:color="auto" w:fill="auto"/>
            <w:noWrap/>
            <w:vAlign w:val="bottom"/>
            <w:hideMark/>
          </w:tcPr>
          <w:p w14:paraId="1995AD9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7" w:type="pct"/>
            <w:tcBorders>
              <w:top w:val="nil"/>
              <w:left w:val="nil"/>
              <w:bottom w:val="single" w:sz="4" w:space="0" w:color="auto"/>
              <w:right w:val="single" w:sz="4" w:space="0" w:color="auto"/>
            </w:tcBorders>
            <w:shd w:val="clear" w:color="auto" w:fill="auto"/>
            <w:noWrap/>
            <w:vAlign w:val="bottom"/>
            <w:hideMark/>
          </w:tcPr>
          <w:p w14:paraId="1E325AE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66" w:type="pct"/>
            <w:tcBorders>
              <w:top w:val="nil"/>
              <w:left w:val="nil"/>
              <w:bottom w:val="single" w:sz="4" w:space="0" w:color="auto"/>
              <w:right w:val="single" w:sz="4" w:space="0" w:color="auto"/>
            </w:tcBorders>
            <w:shd w:val="clear" w:color="auto" w:fill="auto"/>
            <w:noWrap/>
            <w:vAlign w:val="bottom"/>
            <w:hideMark/>
          </w:tcPr>
          <w:p w14:paraId="0CD6BF0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303" w:type="pct"/>
            <w:tcBorders>
              <w:top w:val="nil"/>
              <w:left w:val="nil"/>
              <w:bottom w:val="single" w:sz="4" w:space="0" w:color="auto"/>
              <w:right w:val="single" w:sz="4" w:space="0" w:color="auto"/>
            </w:tcBorders>
            <w:shd w:val="clear" w:color="auto" w:fill="auto"/>
            <w:noWrap/>
            <w:vAlign w:val="bottom"/>
            <w:hideMark/>
          </w:tcPr>
          <w:p w14:paraId="256AC78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7" w:type="pct"/>
            <w:tcBorders>
              <w:top w:val="nil"/>
              <w:left w:val="nil"/>
              <w:bottom w:val="single" w:sz="4" w:space="0" w:color="auto"/>
              <w:right w:val="single" w:sz="4" w:space="0" w:color="auto"/>
            </w:tcBorders>
            <w:shd w:val="clear" w:color="auto" w:fill="auto"/>
            <w:noWrap/>
            <w:vAlign w:val="bottom"/>
            <w:hideMark/>
          </w:tcPr>
          <w:p w14:paraId="0C75866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87" w:type="pct"/>
            <w:tcBorders>
              <w:top w:val="nil"/>
              <w:left w:val="nil"/>
              <w:bottom w:val="single" w:sz="4" w:space="0" w:color="auto"/>
              <w:right w:val="single" w:sz="4" w:space="0" w:color="auto"/>
            </w:tcBorders>
            <w:shd w:val="clear" w:color="auto" w:fill="auto"/>
            <w:noWrap/>
            <w:vAlign w:val="bottom"/>
            <w:hideMark/>
          </w:tcPr>
          <w:p w14:paraId="13B1B04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92" w:type="pct"/>
            <w:tcBorders>
              <w:top w:val="nil"/>
              <w:left w:val="nil"/>
              <w:bottom w:val="single" w:sz="4" w:space="0" w:color="auto"/>
              <w:right w:val="single" w:sz="4" w:space="0" w:color="auto"/>
            </w:tcBorders>
            <w:shd w:val="clear" w:color="auto" w:fill="auto"/>
            <w:noWrap/>
            <w:vAlign w:val="bottom"/>
            <w:hideMark/>
          </w:tcPr>
          <w:p w14:paraId="22C54B1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50" w:type="pct"/>
            <w:tcBorders>
              <w:top w:val="nil"/>
              <w:left w:val="nil"/>
              <w:bottom w:val="single" w:sz="4" w:space="0" w:color="auto"/>
              <w:right w:val="single" w:sz="4" w:space="0" w:color="auto"/>
            </w:tcBorders>
            <w:shd w:val="clear" w:color="auto" w:fill="auto"/>
            <w:noWrap/>
            <w:vAlign w:val="bottom"/>
            <w:hideMark/>
          </w:tcPr>
          <w:p w14:paraId="05DFB33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BEFD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10</w:t>
            </w:r>
          </w:p>
        </w:tc>
      </w:tr>
      <w:tr w:rsidR="001A3203" w:rsidRPr="000D1632" w14:paraId="38A23C9A"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4944D4B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SANTA FE</w:t>
            </w:r>
          </w:p>
        </w:tc>
        <w:tc>
          <w:tcPr>
            <w:tcW w:w="312" w:type="pct"/>
            <w:tcBorders>
              <w:top w:val="nil"/>
              <w:left w:val="nil"/>
              <w:bottom w:val="single" w:sz="4" w:space="0" w:color="auto"/>
              <w:right w:val="single" w:sz="4" w:space="0" w:color="auto"/>
            </w:tcBorders>
            <w:shd w:val="clear" w:color="auto" w:fill="auto"/>
            <w:noWrap/>
            <w:vAlign w:val="bottom"/>
            <w:hideMark/>
          </w:tcPr>
          <w:p w14:paraId="70A0FB6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76" w:type="pct"/>
            <w:tcBorders>
              <w:top w:val="nil"/>
              <w:left w:val="nil"/>
              <w:bottom w:val="single" w:sz="4" w:space="0" w:color="auto"/>
              <w:right w:val="single" w:sz="4" w:space="0" w:color="auto"/>
            </w:tcBorders>
            <w:shd w:val="clear" w:color="auto" w:fill="auto"/>
            <w:noWrap/>
            <w:vAlign w:val="bottom"/>
            <w:hideMark/>
          </w:tcPr>
          <w:p w14:paraId="6ADA25A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4DE2E27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92" w:type="pct"/>
            <w:tcBorders>
              <w:top w:val="nil"/>
              <w:left w:val="nil"/>
              <w:bottom w:val="single" w:sz="4" w:space="0" w:color="auto"/>
              <w:right w:val="single" w:sz="4" w:space="0" w:color="auto"/>
            </w:tcBorders>
            <w:shd w:val="clear" w:color="auto" w:fill="auto"/>
            <w:noWrap/>
            <w:vAlign w:val="bottom"/>
            <w:hideMark/>
          </w:tcPr>
          <w:p w14:paraId="1416B9A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98" w:type="pct"/>
            <w:tcBorders>
              <w:top w:val="nil"/>
              <w:left w:val="nil"/>
              <w:bottom w:val="single" w:sz="4" w:space="0" w:color="auto"/>
              <w:right w:val="single" w:sz="4" w:space="0" w:color="auto"/>
            </w:tcBorders>
            <w:shd w:val="clear" w:color="auto" w:fill="auto"/>
            <w:noWrap/>
            <w:vAlign w:val="bottom"/>
            <w:hideMark/>
          </w:tcPr>
          <w:p w14:paraId="46DC63D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77" w:type="pct"/>
            <w:tcBorders>
              <w:top w:val="nil"/>
              <w:left w:val="nil"/>
              <w:bottom w:val="single" w:sz="4" w:space="0" w:color="auto"/>
              <w:right w:val="single" w:sz="4" w:space="0" w:color="auto"/>
            </w:tcBorders>
            <w:shd w:val="clear" w:color="auto" w:fill="auto"/>
            <w:noWrap/>
            <w:vAlign w:val="bottom"/>
            <w:hideMark/>
          </w:tcPr>
          <w:p w14:paraId="0FEF808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66" w:type="pct"/>
            <w:tcBorders>
              <w:top w:val="nil"/>
              <w:left w:val="nil"/>
              <w:bottom w:val="single" w:sz="4" w:space="0" w:color="auto"/>
              <w:right w:val="single" w:sz="4" w:space="0" w:color="auto"/>
            </w:tcBorders>
            <w:shd w:val="clear" w:color="auto" w:fill="auto"/>
            <w:noWrap/>
            <w:vAlign w:val="bottom"/>
            <w:hideMark/>
          </w:tcPr>
          <w:p w14:paraId="7222AF2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37A7666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7" w:type="pct"/>
            <w:tcBorders>
              <w:top w:val="nil"/>
              <w:left w:val="nil"/>
              <w:bottom w:val="single" w:sz="4" w:space="0" w:color="auto"/>
              <w:right w:val="single" w:sz="4" w:space="0" w:color="auto"/>
            </w:tcBorders>
            <w:shd w:val="clear" w:color="auto" w:fill="auto"/>
            <w:noWrap/>
            <w:vAlign w:val="bottom"/>
            <w:hideMark/>
          </w:tcPr>
          <w:p w14:paraId="2C0F7C0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87" w:type="pct"/>
            <w:tcBorders>
              <w:top w:val="nil"/>
              <w:left w:val="nil"/>
              <w:bottom w:val="single" w:sz="4" w:space="0" w:color="auto"/>
              <w:right w:val="single" w:sz="4" w:space="0" w:color="auto"/>
            </w:tcBorders>
            <w:shd w:val="clear" w:color="auto" w:fill="auto"/>
            <w:noWrap/>
            <w:vAlign w:val="bottom"/>
            <w:hideMark/>
          </w:tcPr>
          <w:p w14:paraId="69158B0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92" w:type="pct"/>
            <w:tcBorders>
              <w:top w:val="nil"/>
              <w:left w:val="nil"/>
              <w:bottom w:val="single" w:sz="4" w:space="0" w:color="auto"/>
              <w:right w:val="single" w:sz="4" w:space="0" w:color="auto"/>
            </w:tcBorders>
            <w:shd w:val="clear" w:color="auto" w:fill="auto"/>
            <w:noWrap/>
            <w:vAlign w:val="bottom"/>
            <w:hideMark/>
          </w:tcPr>
          <w:p w14:paraId="7A847D9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50" w:type="pct"/>
            <w:tcBorders>
              <w:top w:val="nil"/>
              <w:left w:val="nil"/>
              <w:bottom w:val="single" w:sz="4" w:space="0" w:color="auto"/>
              <w:right w:val="single" w:sz="4" w:space="0" w:color="auto"/>
            </w:tcBorders>
            <w:shd w:val="clear" w:color="auto" w:fill="auto"/>
            <w:noWrap/>
            <w:vAlign w:val="bottom"/>
            <w:hideMark/>
          </w:tcPr>
          <w:p w14:paraId="47D3CE9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9800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12</w:t>
            </w:r>
          </w:p>
        </w:tc>
      </w:tr>
      <w:tr w:rsidR="001A3203" w:rsidRPr="000D1632" w14:paraId="06DDD890"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42FBBD8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SUBA</w:t>
            </w:r>
          </w:p>
        </w:tc>
        <w:tc>
          <w:tcPr>
            <w:tcW w:w="312" w:type="pct"/>
            <w:tcBorders>
              <w:top w:val="nil"/>
              <w:left w:val="nil"/>
              <w:bottom w:val="single" w:sz="4" w:space="0" w:color="auto"/>
              <w:right w:val="single" w:sz="4" w:space="0" w:color="auto"/>
            </w:tcBorders>
            <w:shd w:val="clear" w:color="auto" w:fill="auto"/>
            <w:noWrap/>
            <w:vAlign w:val="bottom"/>
            <w:hideMark/>
          </w:tcPr>
          <w:p w14:paraId="4EA2DF3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76" w:type="pct"/>
            <w:tcBorders>
              <w:top w:val="nil"/>
              <w:left w:val="nil"/>
              <w:bottom w:val="single" w:sz="4" w:space="0" w:color="auto"/>
              <w:right w:val="single" w:sz="4" w:space="0" w:color="auto"/>
            </w:tcBorders>
            <w:shd w:val="clear" w:color="auto" w:fill="auto"/>
            <w:noWrap/>
            <w:vAlign w:val="bottom"/>
            <w:hideMark/>
          </w:tcPr>
          <w:p w14:paraId="595A7F3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7FCF8EA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12</w:t>
            </w:r>
          </w:p>
        </w:tc>
        <w:tc>
          <w:tcPr>
            <w:tcW w:w="292" w:type="pct"/>
            <w:tcBorders>
              <w:top w:val="nil"/>
              <w:left w:val="nil"/>
              <w:bottom w:val="single" w:sz="4" w:space="0" w:color="auto"/>
              <w:right w:val="single" w:sz="4" w:space="0" w:color="auto"/>
            </w:tcBorders>
            <w:shd w:val="clear" w:color="auto" w:fill="auto"/>
            <w:noWrap/>
            <w:vAlign w:val="bottom"/>
            <w:hideMark/>
          </w:tcPr>
          <w:p w14:paraId="58A0EB3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15</w:t>
            </w:r>
          </w:p>
        </w:tc>
        <w:tc>
          <w:tcPr>
            <w:tcW w:w="298" w:type="pct"/>
            <w:tcBorders>
              <w:top w:val="nil"/>
              <w:left w:val="nil"/>
              <w:bottom w:val="single" w:sz="4" w:space="0" w:color="auto"/>
              <w:right w:val="single" w:sz="4" w:space="0" w:color="auto"/>
            </w:tcBorders>
            <w:shd w:val="clear" w:color="auto" w:fill="auto"/>
            <w:noWrap/>
            <w:vAlign w:val="bottom"/>
            <w:hideMark/>
          </w:tcPr>
          <w:p w14:paraId="306DA17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7</w:t>
            </w:r>
          </w:p>
        </w:tc>
        <w:tc>
          <w:tcPr>
            <w:tcW w:w="277" w:type="pct"/>
            <w:tcBorders>
              <w:top w:val="nil"/>
              <w:left w:val="nil"/>
              <w:bottom w:val="single" w:sz="4" w:space="0" w:color="auto"/>
              <w:right w:val="single" w:sz="4" w:space="0" w:color="auto"/>
            </w:tcBorders>
            <w:shd w:val="clear" w:color="auto" w:fill="auto"/>
            <w:noWrap/>
            <w:vAlign w:val="bottom"/>
            <w:hideMark/>
          </w:tcPr>
          <w:p w14:paraId="78D8E47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9</w:t>
            </w:r>
          </w:p>
        </w:tc>
        <w:tc>
          <w:tcPr>
            <w:tcW w:w="266" w:type="pct"/>
            <w:tcBorders>
              <w:top w:val="nil"/>
              <w:left w:val="nil"/>
              <w:bottom w:val="single" w:sz="4" w:space="0" w:color="auto"/>
              <w:right w:val="single" w:sz="4" w:space="0" w:color="auto"/>
            </w:tcBorders>
            <w:shd w:val="clear" w:color="auto" w:fill="auto"/>
            <w:noWrap/>
            <w:vAlign w:val="bottom"/>
            <w:hideMark/>
          </w:tcPr>
          <w:p w14:paraId="33C1A1F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8</w:t>
            </w:r>
          </w:p>
        </w:tc>
        <w:tc>
          <w:tcPr>
            <w:tcW w:w="303" w:type="pct"/>
            <w:tcBorders>
              <w:top w:val="nil"/>
              <w:left w:val="nil"/>
              <w:bottom w:val="single" w:sz="4" w:space="0" w:color="auto"/>
              <w:right w:val="single" w:sz="4" w:space="0" w:color="auto"/>
            </w:tcBorders>
            <w:shd w:val="clear" w:color="auto" w:fill="auto"/>
            <w:noWrap/>
            <w:vAlign w:val="bottom"/>
            <w:hideMark/>
          </w:tcPr>
          <w:p w14:paraId="266E660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9</w:t>
            </w:r>
          </w:p>
        </w:tc>
        <w:tc>
          <w:tcPr>
            <w:tcW w:w="277" w:type="pct"/>
            <w:tcBorders>
              <w:top w:val="nil"/>
              <w:left w:val="nil"/>
              <w:bottom w:val="single" w:sz="4" w:space="0" w:color="auto"/>
              <w:right w:val="single" w:sz="4" w:space="0" w:color="auto"/>
            </w:tcBorders>
            <w:shd w:val="clear" w:color="auto" w:fill="auto"/>
            <w:noWrap/>
            <w:vAlign w:val="bottom"/>
            <w:hideMark/>
          </w:tcPr>
          <w:p w14:paraId="744C0AD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10</w:t>
            </w:r>
          </w:p>
        </w:tc>
        <w:tc>
          <w:tcPr>
            <w:tcW w:w="287" w:type="pct"/>
            <w:tcBorders>
              <w:top w:val="nil"/>
              <w:left w:val="nil"/>
              <w:bottom w:val="single" w:sz="4" w:space="0" w:color="auto"/>
              <w:right w:val="single" w:sz="4" w:space="0" w:color="auto"/>
            </w:tcBorders>
            <w:shd w:val="clear" w:color="auto" w:fill="auto"/>
            <w:noWrap/>
            <w:vAlign w:val="bottom"/>
            <w:hideMark/>
          </w:tcPr>
          <w:p w14:paraId="2448586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292" w:type="pct"/>
            <w:tcBorders>
              <w:top w:val="nil"/>
              <w:left w:val="nil"/>
              <w:bottom w:val="single" w:sz="4" w:space="0" w:color="auto"/>
              <w:right w:val="single" w:sz="4" w:space="0" w:color="auto"/>
            </w:tcBorders>
            <w:shd w:val="clear" w:color="auto" w:fill="auto"/>
            <w:noWrap/>
            <w:vAlign w:val="bottom"/>
            <w:hideMark/>
          </w:tcPr>
          <w:p w14:paraId="06737AB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w:t>
            </w:r>
          </w:p>
        </w:tc>
        <w:tc>
          <w:tcPr>
            <w:tcW w:w="250" w:type="pct"/>
            <w:tcBorders>
              <w:top w:val="nil"/>
              <w:left w:val="nil"/>
              <w:bottom w:val="single" w:sz="4" w:space="0" w:color="auto"/>
              <w:right w:val="single" w:sz="4" w:space="0" w:color="auto"/>
            </w:tcBorders>
            <w:shd w:val="clear" w:color="auto" w:fill="auto"/>
            <w:noWrap/>
            <w:vAlign w:val="bottom"/>
            <w:hideMark/>
          </w:tcPr>
          <w:p w14:paraId="1736E95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3617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81</w:t>
            </w:r>
          </w:p>
        </w:tc>
      </w:tr>
      <w:tr w:rsidR="001A3203" w:rsidRPr="000D1632" w14:paraId="71025E79"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07C9BBB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TEUSAQUILLO</w:t>
            </w:r>
          </w:p>
        </w:tc>
        <w:tc>
          <w:tcPr>
            <w:tcW w:w="312" w:type="pct"/>
            <w:tcBorders>
              <w:top w:val="nil"/>
              <w:left w:val="nil"/>
              <w:bottom w:val="single" w:sz="4" w:space="0" w:color="auto"/>
              <w:right w:val="single" w:sz="4" w:space="0" w:color="auto"/>
            </w:tcBorders>
            <w:shd w:val="clear" w:color="auto" w:fill="auto"/>
            <w:noWrap/>
            <w:vAlign w:val="bottom"/>
            <w:hideMark/>
          </w:tcPr>
          <w:p w14:paraId="6134410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6" w:type="pct"/>
            <w:tcBorders>
              <w:top w:val="nil"/>
              <w:left w:val="nil"/>
              <w:bottom w:val="single" w:sz="4" w:space="0" w:color="auto"/>
              <w:right w:val="single" w:sz="4" w:space="0" w:color="auto"/>
            </w:tcBorders>
            <w:shd w:val="clear" w:color="auto" w:fill="auto"/>
            <w:noWrap/>
            <w:vAlign w:val="bottom"/>
            <w:hideMark/>
          </w:tcPr>
          <w:p w14:paraId="2CAFEE6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7458DF9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92" w:type="pct"/>
            <w:tcBorders>
              <w:top w:val="nil"/>
              <w:left w:val="nil"/>
              <w:bottom w:val="single" w:sz="4" w:space="0" w:color="auto"/>
              <w:right w:val="single" w:sz="4" w:space="0" w:color="auto"/>
            </w:tcBorders>
            <w:shd w:val="clear" w:color="auto" w:fill="auto"/>
            <w:noWrap/>
            <w:vAlign w:val="bottom"/>
            <w:hideMark/>
          </w:tcPr>
          <w:p w14:paraId="1086BAB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w:t>
            </w:r>
          </w:p>
        </w:tc>
        <w:tc>
          <w:tcPr>
            <w:tcW w:w="298" w:type="pct"/>
            <w:tcBorders>
              <w:top w:val="nil"/>
              <w:left w:val="nil"/>
              <w:bottom w:val="single" w:sz="4" w:space="0" w:color="auto"/>
              <w:right w:val="single" w:sz="4" w:space="0" w:color="auto"/>
            </w:tcBorders>
            <w:shd w:val="clear" w:color="auto" w:fill="auto"/>
            <w:noWrap/>
            <w:vAlign w:val="bottom"/>
            <w:hideMark/>
          </w:tcPr>
          <w:p w14:paraId="1BB4BE2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77" w:type="pct"/>
            <w:tcBorders>
              <w:top w:val="nil"/>
              <w:left w:val="nil"/>
              <w:bottom w:val="single" w:sz="4" w:space="0" w:color="auto"/>
              <w:right w:val="single" w:sz="4" w:space="0" w:color="auto"/>
            </w:tcBorders>
            <w:shd w:val="clear" w:color="auto" w:fill="auto"/>
            <w:noWrap/>
            <w:vAlign w:val="bottom"/>
            <w:hideMark/>
          </w:tcPr>
          <w:p w14:paraId="7FEF3A8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9</w:t>
            </w:r>
          </w:p>
        </w:tc>
        <w:tc>
          <w:tcPr>
            <w:tcW w:w="266" w:type="pct"/>
            <w:tcBorders>
              <w:top w:val="nil"/>
              <w:left w:val="nil"/>
              <w:bottom w:val="single" w:sz="4" w:space="0" w:color="auto"/>
              <w:right w:val="single" w:sz="4" w:space="0" w:color="auto"/>
            </w:tcBorders>
            <w:shd w:val="clear" w:color="auto" w:fill="auto"/>
            <w:noWrap/>
            <w:vAlign w:val="bottom"/>
            <w:hideMark/>
          </w:tcPr>
          <w:p w14:paraId="17A42F0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303" w:type="pct"/>
            <w:tcBorders>
              <w:top w:val="nil"/>
              <w:left w:val="nil"/>
              <w:bottom w:val="single" w:sz="4" w:space="0" w:color="auto"/>
              <w:right w:val="single" w:sz="4" w:space="0" w:color="auto"/>
            </w:tcBorders>
            <w:shd w:val="clear" w:color="auto" w:fill="auto"/>
            <w:noWrap/>
            <w:vAlign w:val="bottom"/>
            <w:hideMark/>
          </w:tcPr>
          <w:p w14:paraId="10ACA9A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277" w:type="pct"/>
            <w:tcBorders>
              <w:top w:val="nil"/>
              <w:left w:val="nil"/>
              <w:bottom w:val="single" w:sz="4" w:space="0" w:color="auto"/>
              <w:right w:val="single" w:sz="4" w:space="0" w:color="auto"/>
            </w:tcBorders>
            <w:shd w:val="clear" w:color="auto" w:fill="auto"/>
            <w:noWrap/>
            <w:vAlign w:val="bottom"/>
            <w:hideMark/>
          </w:tcPr>
          <w:p w14:paraId="4AF57FE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8</w:t>
            </w:r>
          </w:p>
        </w:tc>
        <w:tc>
          <w:tcPr>
            <w:tcW w:w="287" w:type="pct"/>
            <w:tcBorders>
              <w:top w:val="nil"/>
              <w:left w:val="nil"/>
              <w:bottom w:val="single" w:sz="4" w:space="0" w:color="auto"/>
              <w:right w:val="single" w:sz="4" w:space="0" w:color="auto"/>
            </w:tcBorders>
            <w:shd w:val="clear" w:color="auto" w:fill="auto"/>
            <w:noWrap/>
            <w:vAlign w:val="bottom"/>
            <w:hideMark/>
          </w:tcPr>
          <w:p w14:paraId="4737992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92" w:type="pct"/>
            <w:tcBorders>
              <w:top w:val="nil"/>
              <w:left w:val="nil"/>
              <w:bottom w:val="single" w:sz="4" w:space="0" w:color="auto"/>
              <w:right w:val="single" w:sz="4" w:space="0" w:color="auto"/>
            </w:tcBorders>
            <w:shd w:val="clear" w:color="auto" w:fill="auto"/>
            <w:noWrap/>
            <w:vAlign w:val="bottom"/>
            <w:hideMark/>
          </w:tcPr>
          <w:p w14:paraId="3AFB52C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7</w:t>
            </w:r>
          </w:p>
        </w:tc>
        <w:tc>
          <w:tcPr>
            <w:tcW w:w="250" w:type="pct"/>
            <w:tcBorders>
              <w:top w:val="nil"/>
              <w:left w:val="nil"/>
              <w:bottom w:val="single" w:sz="4" w:space="0" w:color="auto"/>
              <w:right w:val="single" w:sz="4" w:space="0" w:color="auto"/>
            </w:tcBorders>
            <w:shd w:val="clear" w:color="auto" w:fill="auto"/>
            <w:noWrap/>
            <w:vAlign w:val="bottom"/>
            <w:hideMark/>
          </w:tcPr>
          <w:p w14:paraId="56A3351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8B84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49</w:t>
            </w:r>
          </w:p>
        </w:tc>
      </w:tr>
      <w:tr w:rsidR="001A3203" w:rsidRPr="000D1632" w14:paraId="059C4D32"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02EF2A4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TUNJUELITO</w:t>
            </w:r>
          </w:p>
        </w:tc>
        <w:tc>
          <w:tcPr>
            <w:tcW w:w="312" w:type="pct"/>
            <w:tcBorders>
              <w:top w:val="nil"/>
              <w:left w:val="nil"/>
              <w:bottom w:val="single" w:sz="4" w:space="0" w:color="auto"/>
              <w:right w:val="single" w:sz="4" w:space="0" w:color="auto"/>
            </w:tcBorders>
            <w:shd w:val="clear" w:color="auto" w:fill="auto"/>
            <w:noWrap/>
            <w:vAlign w:val="bottom"/>
            <w:hideMark/>
          </w:tcPr>
          <w:p w14:paraId="2C35322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6" w:type="pct"/>
            <w:tcBorders>
              <w:top w:val="nil"/>
              <w:left w:val="nil"/>
              <w:bottom w:val="single" w:sz="4" w:space="0" w:color="auto"/>
              <w:right w:val="single" w:sz="4" w:space="0" w:color="auto"/>
            </w:tcBorders>
            <w:shd w:val="clear" w:color="auto" w:fill="auto"/>
            <w:noWrap/>
            <w:vAlign w:val="bottom"/>
            <w:hideMark/>
          </w:tcPr>
          <w:p w14:paraId="0FD26FB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1713C28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92" w:type="pct"/>
            <w:tcBorders>
              <w:top w:val="nil"/>
              <w:left w:val="nil"/>
              <w:bottom w:val="single" w:sz="4" w:space="0" w:color="auto"/>
              <w:right w:val="single" w:sz="4" w:space="0" w:color="auto"/>
            </w:tcBorders>
            <w:shd w:val="clear" w:color="auto" w:fill="auto"/>
            <w:noWrap/>
            <w:vAlign w:val="bottom"/>
            <w:hideMark/>
          </w:tcPr>
          <w:p w14:paraId="6C19833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98" w:type="pct"/>
            <w:tcBorders>
              <w:top w:val="nil"/>
              <w:left w:val="nil"/>
              <w:bottom w:val="single" w:sz="4" w:space="0" w:color="auto"/>
              <w:right w:val="single" w:sz="4" w:space="0" w:color="auto"/>
            </w:tcBorders>
            <w:shd w:val="clear" w:color="auto" w:fill="auto"/>
            <w:noWrap/>
            <w:vAlign w:val="bottom"/>
            <w:hideMark/>
          </w:tcPr>
          <w:p w14:paraId="29CC93B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77" w:type="pct"/>
            <w:tcBorders>
              <w:top w:val="nil"/>
              <w:left w:val="nil"/>
              <w:bottom w:val="single" w:sz="4" w:space="0" w:color="auto"/>
              <w:right w:val="single" w:sz="4" w:space="0" w:color="auto"/>
            </w:tcBorders>
            <w:shd w:val="clear" w:color="auto" w:fill="auto"/>
            <w:noWrap/>
            <w:vAlign w:val="bottom"/>
            <w:hideMark/>
          </w:tcPr>
          <w:p w14:paraId="284C150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66" w:type="pct"/>
            <w:tcBorders>
              <w:top w:val="nil"/>
              <w:left w:val="nil"/>
              <w:bottom w:val="single" w:sz="4" w:space="0" w:color="auto"/>
              <w:right w:val="single" w:sz="4" w:space="0" w:color="auto"/>
            </w:tcBorders>
            <w:shd w:val="clear" w:color="auto" w:fill="auto"/>
            <w:noWrap/>
            <w:vAlign w:val="bottom"/>
            <w:hideMark/>
          </w:tcPr>
          <w:p w14:paraId="09CF417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6F0FA4E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77" w:type="pct"/>
            <w:tcBorders>
              <w:top w:val="nil"/>
              <w:left w:val="nil"/>
              <w:bottom w:val="single" w:sz="4" w:space="0" w:color="auto"/>
              <w:right w:val="single" w:sz="4" w:space="0" w:color="auto"/>
            </w:tcBorders>
            <w:shd w:val="clear" w:color="auto" w:fill="auto"/>
            <w:noWrap/>
            <w:vAlign w:val="bottom"/>
            <w:hideMark/>
          </w:tcPr>
          <w:p w14:paraId="463746D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287" w:type="pct"/>
            <w:tcBorders>
              <w:top w:val="nil"/>
              <w:left w:val="nil"/>
              <w:bottom w:val="single" w:sz="4" w:space="0" w:color="auto"/>
              <w:right w:val="single" w:sz="4" w:space="0" w:color="auto"/>
            </w:tcBorders>
            <w:shd w:val="clear" w:color="auto" w:fill="auto"/>
            <w:noWrap/>
            <w:vAlign w:val="bottom"/>
            <w:hideMark/>
          </w:tcPr>
          <w:p w14:paraId="51A5235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92" w:type="pct"/>
            <w:tcBorders>
              <w:top w:val="nil"/>
              <w:left w:val="nil"/>
              <w:bottom w:val="single" w:sz="4" w:space="0" w:color="auto"/>
              <w:right w:val="single" w:sz="4" w:space="0" w:color="auto"/>
            </w:tcBorders>
            <w:shd w:val="clear" w:color="auto" w:fill="auto"/>
            <w:noWrap/>
            <w:vAlign w:val="bottom"/>
            <w:hideMark/>
          </w:tcPr>
          <w:p w14:paraId="4749586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50" w:type="pct"/>
            <w:tcBorders>
              <w:top w:val="nil"/>
              <w:left w:val="nil"/>
              <w:bottom w:val="single" w:sz="4" w:space="0" w:color="auto"/>
              <w:right w:val="single" w:sz="4" w:space="0" w:color="auto"/>
            </w:tcBorders>
            <w:shd w:val="clear" w:color="auto" w:fill="auto"/>
            <w:noWrap/>
            <w:vAlign w:val="bottom"/>
            <w:hideMark/>
          </w:tcPr>
          <w:p w14:paraId="63D26B0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090B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23</w:t>
            </w:r>
          </w:p>
        </w:tc>
      </w:tr>
      <w:tr w:rsidR="001A3203" w:rsidRPr="000D1632" w14:paraId="223FD781"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584A17A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USAQUEN</w:t>
            </w:r>
          </w:p>
        </w:tc>
        <w:tc>
          <w:tcPr>
            <w:tcW w:w="312" w:type="pct"/>
            <w:tcBorders>
              <w:top w:val="nil"/>
              <w:left w:val="nil"/>
              <w:bottom w:val="single" w:sz="4" w:space="0" w:color="auto"/>
              <w:right w:val="single" w:sz="4" w:space="0" w:color="auto"/>
            </w:tcBorders>
            <w:shd w:val="clear" w:color="auto" w:fill="auto"/>
            <w:noWrap/>
            <w:vAlign w:val="bottom"/>
            <w:hideMark/>
          </w:tcPr>
          <w:p w14:paraId="2D7B67F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76" w:type="pct"/>
            <w:tcBorders>
              <w:top w:val="nil"/>
              <w:left w:val="nil"/>
              <w:bottom w:val="single" w:sz="4" w:space="0" w:color="auto"/>
              <w:right w:val="single" w:sz="4" w:space="0" w:color="auto"/>
            </w:tcBorders>
            <w:shd w:val="clear" w:color="auto" w:fill="auto"/>
            <w:noWrap/>
            <w:vAlign w:val="bottom"/>
            <w:hideMark/>
          </w:tcPr>
          <w:p w14:paraId="7250754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13B0ED8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92" w:type="pct"/>
            <w:tcBorders>
              <w:top w:val="nil"/>
              <w:left w:val="nil"/>
              <w:bottom w:val="single" w:sz="4" w:space="0" w:color="auto"/>
              <w:right w:val="single" w:sz="4" w:space="0" w:color="auto"/>
            </w:tcBorders>
            <w:shd w:val="clear" w:color="auto" w:fill="auto"/>
            <w:noWrap/>
            <w:vAlign w:val="bottom"/>
            <w:hideMark/>
          </w:tcPr>
          <w:p w14:paraId="0594425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98" w:type="pct"/>
            <w:tcBorders>
              <w:top w:val="nil"/>
              <w:left w:val="nil"/>
              <w:bottom w:val="single" w:sz="4" w:space="0" w:color="auto"/>
              <w:right w:val="single" w:sz="4" w:space="0" w:color="auto"/>
            </w:tcBorders>
            <w:shd w:val="clear" w:color="auto" w:fill="auto"/>
            <w:noWrap/>
            <w:vAlign w:val="bottom"/>
            <w:hideMark/>
          </w:tcPr>
          <w:p w14:paraId="23C09F6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77" w:type="pct"/>
            <w:tcBorders>
              <w:top w:val="nil"/>
              <w:left w:val="nil"/>
              <w:bottom w:val="single" w:sz="4" w:space="0" w:color="auto"/>
              <w:right w:val="single" w:sz="4" w:space="0" w:color="auto"/>
            </w:tcBorders>
            <w:shd w:val="clear" w:color="auto" w:fill="auto"/>
            <w:noWrap/>
            <w:vAlign w:val="bottom"/>
            <w:hideMark/>
          </w:tcPr>
          <w:p w14:paraId="2FAEF51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17</w:t>
            </w:r>
          </w:p>
        </w:tc>
        <w:tc>
          <w:tcPr>
            <w:tcW w:w="266" w:type="pct"/>
            <w:tcBorders>
              <w:top w:val="nil"/>
              <w:left w:val="nil"/>
              <w:bottom w:val="single" w:sz="4" w:space="0" w:color="auto"/>
              <w:right w:val="single" w:sz="4" w:space="0" w:color="auto"/>
            </w:tcBorders>
            <w:shd w:val="clear" w:color="auto" w:fill="auto"/>
            <w:noWrap/>
            <w:vAlign w:val="bottom"/>
            <w:hideMark/>
          </w:tcPr>
          <w:p w14:paraId="65FCB38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303" w:type="pct"/>
            <w:tcBorders>
              <w:top w:val="nil"/>
              <w:left w:val="nil"/>
              <w:bottom w:val="single" w:sz="4" w:space="0" w:color="auto"/>
              <w:right w:val="single" w:sz="4" w:space="0" w:color="auto"/>
            </w:tcBorders>
            <w:shd w:val="clear" w:color="auto" w:fill="auto"/>
            <w:noWrap/>
            <w:vAlign w:val="bottom"/>
            <w:hideMark/>
          </w:tcPr>
          <w:p w14:paraId="2A7FB21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277" w:type="pct"/>
            <w:tcBorders>
              <w:top w:val="nil"/>
              <w:left w:val="nil"/>
              <w:bottom w:val="single" w:sz="4" w:space="0" w:color="auto"/>
              <w:right w:val="single" w:sz="4" w:space="0" w:color="auto"/>
            </w:tcBorders>
            <w:shd w:val="clear" w:color="auto" w:fill="auto"/>
            <w:noWrap/>
            <w:vAlign w:val="bottom"/>
            <w:hideMark/>
          </w:tcPr>
          <w:p w14:paraId="7FDFB56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87" w:type="pct"/>
            <w:tcBorders>
              <w:top w:val="nil"/>
              <w:left w:val="nil"/>
              <w:bottom w:val="single" w:sz="4" w:space="0" w:color="auto"/>
              <w:right w:val="single" w:sz="4" w:space="0" w:color="auto"/>
            </w:tcBorders>
            <w:shd w:val="clear" w:color="auto" w:fill="auto"/>
            <w:noWrap/>
            <w:vAlign w:val="bottom"/>
            <w:hideMark/>
          </w:tcPr>
          <w:p w14:paraId="443E3DB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8</w:t>
            </w:r>
          </w:p>
        </w:tc>
        <w:tc>
          <w:tcPr>
            <w:tcW w:w="292" w:type="pct"/>
            <w:tcBorders>
              <w:top w:val="nil"/>
              <w:left w:val="nil"/>
              <w:bottom w:val="single" w:sz="4" w:space="0" w:color="auto"/>
              <w:right w:val="single" w:sz="4" w:space="0" w:color="auto"/>
            </w:tcBorders>
            <w:shd w:val="clear" w:color="auto" w:fill="auto"/>
            <w:noWrap/>
            <w:vAlign w:val="bottom"/>
            <w:hideMark/>
          </w:tcPr>
          <w:p w14:paraId="22D1F8C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250" w:type="pct"/>
            <w:tcBorders>
              <w:top w:val="nil"/>
              <w:left w:val="nil"/>
              <w:bottom w:val="single" w:sz="4" w:space="0" w:color="auto"/>
              <w:right w:val="single" w:sz="4" w:space="0" w:color="auto"/>
            </w:tcBorders>
            <w:shd w:val="clear" w:color="auto" w:fill="auto"/>
            <w:noWrap/>
            <w:vAlign w:val="bottom"/>
            <w:hideMark/>
          </w:tcPr>
          <w:p w14:paraId="6C41FB0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91F3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44</w:t>
            </w:r>
          </w:p>
        </w:tc>
      </w:tr>
      <w:tr w:rsidR="001A3203" w:rsidRPr="000D1632" w14:paraId="52199A62"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063B24C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USME</w:t>
            </w:r>
          </w:p>
        </w:tc>
        <w:tc>
          <w:tcPr>
            <w:tcW w:w="312" w:type="pct"/>
            <w:tcBorders>
              <w:top w:val="nil"/>
              <w:left w:val="nil"/>
              <w:bottom w:val="single" w:sz="4" w:space="0" w:color="auto"/>
              <w:right w:val="single" w:sz="4" w:space="0" w:color="auto"/>
            </w:tcBorders>
            <w:shd w:val="clear" w:color="auto" w:fill="auto"/>
            <w:noWrap/>
            <w:vAlign w:val="bottom"/>
            <w:hideMark/>
          </w:tcPr>
          <w:p w14:paraId="25FE2FD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76" w:type="pct"/>
            <w:tcBorders>
              <w:top w:val="nil"/>
              <w:left w:val="nil"/>
              <w:bottom w:val="single" w:sz="4" w:space="0" w:color="auto"/>
              <w:right w:val="single" w:sz="4" w:space="0" w:color="auto"/>
            </w:tcBorders>
            <w:shd w:val="clear" w:color="auto" w:fill="auto"/>
            <w:noWrap/>
            <w:vAlign w:val="bottom"/>
            <w:hideMark/>
          </w:tcPr>
          <w:p w14:paraId="237D631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1C4FD82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92" w:type="pct"/>
            <w:tcBorders>
              <w:top w:val="nil"/>
              <w:left w:val="nil"/>
              <w:bottom w:val="single" w:sz="4" w:space="0" w:color="auto"/>
              <w:right w:val="single" w:sz="4" w:space="0" w:color="auto"/>
            </w:tcBorders>
            <w:shd w:val="clear" w:color="auto" w:fill="auto"/>
            <w:noWrap/>
            <w:vAlign w:val="bottom"/>
            <w:hideMark/>
          </w:tcPr>
          <w:p w14:paraId="3E2425B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98" w:type="pct"/>
            <w:tcBorders>
              <w:top w:val="nil"/>
              <w:left w:val="nil"/>
              <w:bottom w:val="single" w:sz="4" w:space="0" w:color="auto"/>
              <w:right w:val="single" w:sz="4" w:space="0" w:color="auto"/>
            </w:tcBorders>
            <w:shd w:val="clear" w:color="auto" w:fill="auto"/>
            <w:noWrap/>
            <w:vAlign w:val="bottom"/>
            <w:hideMark/>
          </w:tcPr>
          <w:p w14:paraId="0BC887C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77" w:type="pct"/>
            <w:tcBorders>
              <w:top w:val="nil"/>
              <w:left w:val="nil"/>
              <w:bottom w:val="single" w:sz="4" w:space="0" w:color="auto"/>
              <w:right w:val="single" w:sz="4" w:space="0" w:color="auto"/>
            </w:tcBorders>
            <w:shd w:val="clear" w:color="auto" w:fill="auto"/>
            <w:noWrap/>
            <w:vAlign w:val="bottom"/>
            <w:hideMark/>
          </w:tcPr>
          <w:p w14:paraId="270D6EA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66" w:type="pct"/>
            <w:tcBorders>
              <w:top w:val="nil"/>
              <w:left w:val="nil"/>
              <w:bottom w:val="single" w:sz="4" w:space="0" w:color="auto"/>
              <w:right w:val="single" w:sz="4" w:space="0" w:color="auto"/>
            </w:tcBorders>
            <w:shd w:val="clear" w:color="auto" w:fill="auto"/>
            <w:noWrap/>
            <w:vAlign w:val="bottom"/>
            <w:hideMark/>
          </w:tcPr>
          <w:p w14:paraId="495BC21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303" w:type="pct"/>
            <w:tcBorders>
              <w:top w:val="nil"/>
              <w:left w:val="nil"/>
              <w:bottom w:val="single" w:sz="4" w:space="0" w:color="auto"/>
              <w:right w:val="single" w:sz="4" w:space="0" w:color="auto"/>
            </w:tcBorders>
            <w:shd w:val="clear" w:color="auto" w:fill="auto"/>
            <w:noWrap/>
            <w:vAlign w:val="bottom"/>
            <w:hideMark/>
          </w:tcPr>
          <w:p w14:paraId="6031744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277" w:type="pct"/>
            <w:tcBorders>
              <w:top w:val="nil"/>
              <w:left w:val="nil"/>
              <w:bottom w:val="single" w:sz="4" w:space="0" w:color="auto"/>
              <w:right w:val="single" w:sz="4" w:space="0" w:color="auto"/>
            </w:tcBorders>
            <w:shd w:val="clear" w:color="auto" w:fill="auto"/>
            <w:noWrap/>
            <w:vAlign w:val="bottom"/>
            <w:hideMark/>
          </w:tcPr>
          <w:p w14:paraId="64476B3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87" w:type="pct"/>
            <w:tcBorders>
              <w:top w:val="nil"/>
              <w:left w:val="nil"/>
              <w:bottom w:val="single" w:sz="4" w:space="0" w:color="auto"/>
              <w:right w:val="single" w:sz="4" w:space="0" w:color="auto"/>
            </w:tcBorders>
            <w:shd w:val="clear" w:color="auto" w:fill="auto"/>
            <w:noWrap/>
            <w:vAlign w:val="bottom"/>
            <w:hideMark/>
          </w:tcPr>
          <w:p w14:paraId="22E7F9A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292" w:type="pct"/>
            <w:tcBorders>
              <w:top w:val="nil"/>
              <w:left w:val="nil"/>
              <w:bottom w:val="single" w:sz="4" w:space="0" w:color="auto"/>
              <w:right w:val="single" w:sz="4" w:space="0" w:color="auto"/>
            </w:tcBorders>
            <w:shd w:val="clear" w:color="auto" w:fill="auto"/>
            <w:noWrap/>
            <w:vAlign w:val="bottom"/>
            <w:hideMark/>
          </w:tcPr>
          <w:p w14:paraId="3860BCF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250" w:type="pct"/>
            <w:tcBorders>
              <w:top w:val="nil"/>
              <w:left w:val="nil"/>
              <w:bottom w:val="single" w:sz="4" w:space="0" w:color="auto"/>
              <w:right w:val="single" w:sz="4" w:space="0" w:color="auto"/>
            </w:tcBorders>
            <w:shd w:val="clear" w:color="auto" w:fill="auto"/>
            <w:noWrap/>
            <w:vAlign w:val="bottom"/>
            <w:hideMark/>
          </w:tcPr>
          <w:p w14:paraId="723DB53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D808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14</w:t>
            </w:r>
          </w:p>
        </w:tc>
      </w:tr>
      <w:tr w:rsidR="001A3203" w:rsidRPr="000D1632" w14:paraId="1BBF68CC" w14:textId="77777777" w:rsidTr="001A3203">
        <w:trPr>
          <w:trHeight w:val="225"/>
        </w:trPr>
        <w:tc>
          <w:tcPr>
            <w:tcW w:w="856" w:type="pct"/>
            <w:tcBorders>
              <w:top w:val="nil"/>
              <w:left w:val="single" w:sz="4" w:space="0" w:color="auto"/>
              <w:bottom w:val="single" w:sz="4" w:space="0" w:color="auto"/>
              <w:right w:val="single" w:sz="4" w:space="0" w:color="auto"/>
            </w:tcBorders>
            <w:shd w:val="clear" w:color="auto" w:fill="auto"/>
            <w:noWrap/>
            <w:vAlign w:val="bottom"/>
            <w:hideMark/>
          </w:tcPr>
          <w:p w14:paraId="3B44706D"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Total general</w:t>
            </w:r>
          </w:p>
        </w:tc>
        <w:tc>
          <w:tcPr>
            <w:tcW w:w="312" w:type="pct"/>
            <w:tcBorders>
              <w:top w:val="nil"/>
              <w:left w:val="nil"/>
              <w:bottom w:val="single" w:sz="4" w:space="0" w:color="auto"/>
              <w:right w:val="single" w:sz="4" w:space="0" w:color="auto"/>
            </w:tcBorders>
            <w:shd w:val="clear" w:color="auto" w:fill="auto"/>
            <w:noWrap/>
            <w:vAlign w:val="bottom"/>
            <w:hideMark/>
          </w:tcPr>
          <w:p w14:paraId="4B99E2BC"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20</w:t>
            </w:r>
          </w:p>
        </w:tc>
        <w:tc>
          <w:tcPr>
            <w:tcW w:w="276" w:type="pct"/>
            <w:tcBorders>
              <w:top w:val="nil"/>
              <w:left w:val="nil"/>
              <w:bottom w:val="single" w:sz="4" w:space="0" w:color="auto"/>
              <w:right w:val="single" w:sz="4" w:space="0" w:color="auto"/>
            </w:tcBorders>
            <w:shd w:val="clear" w:color="auto" w:fill="auto"/>
            <w:noWrap/>
            <w:vAlign w:val="bottom"/>
            <w:hideMark/>
          </w:tcPr>
          <w:p w14:paraId="699C17AB"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0</w:t>
            </w:r>
          </w:p>
        </w:tc>
        <w:tc>
          <w:tcPr>
            <w:tcW w:w="303" w:type="pct"/>
            <w:tcBorders>
              <w:top w:val="nil"/>
              <w:left w:val="nil"/>
              <w:bottom w:val="single" w:sz="4" w:space="0" w:color="auto"/>
              <w:right w:val="single" w:sz="4" w:space="0" w:color="auto"/>
            </w:tcBorders>
            <w:shd w:val="clear" w:color="auto" w:fill="auto"/>
            <w:noWrap/>
            <w:vAlign w:val="bottom"/>
            <w:hideMark/>
          </w:tcPr>
          <w:p w14:paraId="2444DF01"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89</w:t>
            </w:r>
          </w:p>
        </w:tc>
        <w:tc>
          <w:tcPr>
            <w:tcW w:w="292" w:type="pct"/>
            <w:tcBorders>
              <w:top w:val="nil"/>
              <w:left w:val="nil"/>
              <w:bottom w:val="single" w:sz="4" w:space="0" w:color="auto"/>
              <w:right w:val="single" w:sz="4" w:space="0" w:color="auto"/>
            </w:tcBorders>
            <w:shd w:val="clear" w:color="auto" w:fill="auto"/>
            <w:noWrap/>
            <w:vAlign w:val="bottom"/>
            <w:hideMark/>
          </w:tcPr>
          <w:p w14:paraId="012BE1B7"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96</w:t>
            </w:r>
          </w:p>
        </w:tc>
        <w:tc>
          <w:tcPr>
            <w:tcW w:w="298" w:type="pct"/>
            <w:tcBorders>
              <w:top w:val="nil"/>
              <w:left w:val="nil"/>
              <w:bottom w:val="single" w:sz="4" w:space="0" w:color="auto"/>
              <w:right w:val="single" w:sz="4" w:space="0" w:color="auto"/>
            </w:tcBorders>
            <w:shd w:val="clear" w:color="auto" w:fill="auto"/>
            <w:noWrap/>
            <w:vAlign w:val="bottom"/>
            <w:hideMark/>
          </w:tcPr>
          <w:p w14:paraId="0B7ECD60"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61</w:t>
            </w:r>
          </w:p>
        </w:tc>
        <w:tc>
          <w:tcPr>
            <w:tcW w:w="277" w:type="pct"/>
            <w:tcBorders>
              <w:top w:val="nil"/>
              <w:left w:val="nil"/>
              <w:bottom w:val="single" w:sz="4" w:space="0" w:color="auto"/>
              <w:right w:val="single" w:sz="4" w:space="0" w:color="auto"/>
            </w:tcBorders>
            <w:shd w:val="clear" w:color="auto" w:fill="auto"/>
            <w:noWrap/>
            <w:vAlign w:val="bottom"/>
            <w:hideMark/>
          </w:tcPr>
          <w:p w14:paraId="1A998F94"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91</w:t>
            </w:r>
          </w:p>
        </w:tc>
        <w:tc>
          <w:tcPr>
            <w:tcW w:w="266" w:type="pct"/>
            <w:tcBorders>
              <w:top w:val="nil"/>
              <w:left w:val="nil"/>
              <w:bottom w:val="single" w:sz="4" w:space="0" w:color="auto"/>
              <w:right w:val="single" w:sz="4" w:space="0" w:color="auto"/>
            </w:tcBorders>
            <w:shd w:val="clear" w:color="auto" w:fill="auto"/>
            <w:noWrap/>
            <w:vAlign w:val="bottom"/>
            <w:hideMark/>
          </w:tcPr>
          <w:p w14:paraId="1025EC7C"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83</w:t>
            </w:r>
          </w:p>
        </w:tc>
        <w:tc>
          <w:tcPr>
            <w:tcW w:w="303" w:type="pct"/>
            <w:tcBorders>
              <w:top w:val="nil"/>
              <w:left w:val="nil"/>
              <w:bottom w:val="single" w:sz="4" w:space="0" w:color="auto"/>
              <w:right w:val="single" w:sz="4" w:space="0" w:color="auto"/>
            </w:tcBorders>
            <w:shd w:val="clear" w:color="auto" w:fill="auto"/>
            <w:noWrap/>
            <w:vAlign w:val="bottom"/>
            <w:hideMark/>
          </w:tcPr>
          <w:p w14:paraId="19EE065C"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89</w:t>
            </w:r>
          </w:p>
        </w:tc>
        <w:tc>
          <w:tcPr>
            <w:tcW w:w="277" w:type="pct"/>
            <w:tcBorders>
              <w:top w:val="nil"/>
              <w:left w:val="nil"/>
              <w:bottom w:val="single" w:sz="4" w:space="0" w:color="auto"/>
              <w:right w:val="single" w:sz="4" w:space="0" w:color="auto"/>
            </w:tcBorders>
            <w:shd w:val="clear" w:color="auto" w:fill="auto"/>
            <w:noWrap/>
            <w:vAlign w:val="bottom"/>
            <w:hideMark/>
          </w:tcPr>
          <w:p w14:paraId="5B76C72F"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93</w:t>
            </w:r>
          </w:p>
        </w:tc>
        <w:tc>
          <w:tcPr>
            <w:tcW w:w="287" w:type="pct"/>
            <w:tcBorders>
              <w:top w:val="nil"/>
              <w:left w:val="nil"/>
              <w:bottom w:val="single" w:sz="4" w:space="0" w:color="auto"/>
              <w:right w:val="single" w:sz="4" w:space="0" w:color="auto"/>
            </w:tcBorders>
            <w:shd w:val="clear" w:color="auto" w:fill="auto"/>
            <w:noWrap/>
            <w:vAlign w:val="bottom"/>
            <w:hideMark/>
          </w:tcPr>
          <w:p w14:paraId="76C42A67"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69</w:t>
            </w:r>
          </w:p>
        </w:tc>
        <w:tc>
          <w:tcPr>
            <w:tcW w:w="292" w:type="pct"/>
            <w:tcBorders>
              <w:top w:val="nil"/>
              <w:left w:val="nil"/>
              <w:bottom w:val="single" w:sz="4" w:space="0" w:color="auto"/>
              <w:right w:val="single" w:sz="4" w:space="0" w:color="auto"/>
            </w:tcBorders>
            <w:shd w:val="clear" w:color="auto" w:fill="auto"/>
            <w:noWrap/>
            <w:vAlign w:val="bottom"/>
            <w:hideMark/>
          </w:tcPr>
          <w:p w14:paraId="5E9BAF25"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65</w:t>
            </w:r>
          </w:p>
        </w:tc>
        <w:tc>
          <w:tcPr>
            <w:tcW w:w="250" w:type="pct"/>
            <w:tcBorders>
              <w:top w:val="nil"/>
              <w:left w:val="nil"/>
              <w:bottom w:val="single" w:sz="4" w:space="0" w:color="auto"/>
              <w:right w:val="single" w:sz="4" w:space="0" w:color="auto"/>
            </w:tcBorders>
            <w:shd w:val="clear" w:color="auto" w:fill="auto"/>
            <w:noWrap/>
            <w:vAlign w:val="bottom"/>
            <w:hideMark/>
          </w:tcPr>
          <w:p w14:paraId="159B16DB"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5</w:t>
            </w:r>
          </w:p>
        </w:tc>
        <w:tc>
          <w:tcPr>
            <w:tcW w:w="709" w:type="pct"/>
            <w:tcBorders>
              <w:top w:val="nil"/>
              <w:left w:val="nil"/>
              <w:bottom w:val="single" w:sz="4" w:space="0" w:color="auto"/>
              <w:right w:val="single" w:sz="4" w:space="0" w:color="auto"/>
            </w:tcBorders>
            <w:shd w:val="clear" w:color="auto" w:fill="auto"/>
            <w:noWrap/>
            <w:vAlign w:val="bottom"/>
            <w:hideMark/>
          </w:tcPr>
          <w:p w14:paraId="79C87F0F"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761</w:t>
            </w:r>
          </w:p>
        </w:tc>
      </w:tr>
    </w:tbl>
    <w:p w14:paraId="192427D0" w14:textId="77777777" w:rsidR="001A3203" w:rsidRPr="000D1632" w:rsidRDefault="001A3203" w:rsidP="001A3203">
      <w:pPr>
        <w:spacing w:after="0" w:line="240" w:lineRule="auto"/>
        <w:jc w:val="both"/>
        <w:rPr>
          <w:rFonts w:ascii="Arial Nova Light" w:hAnsi="Arial Nova Light"/>
          <w:b/>
          <w:i/>
          <w:iCs/>
          <w:color w:val="000000" w:themeColor="text1"/>
          <w:sz w:val="16"/>
          <w:szCs w:val="16"/>
        </w:rPr>
      </w:pPr>
      <w:r w:rsidRPr="000D1632">
        <w:rPr>
          <w:rFonts w:ascii="Arial Nova Light" w:hAnsi="Arial Nova Light"/>
          <w:b/>
          <w:i/>
          <w:iCs/>
          <w:color w:val="000000" w:themeColor="text1"/>
          <w:sz w:val="16"/>
          <w:szCs w:val="16"/>
        </w:rPr>
        <w:t>FUENTE: SCAAV/RUIDO</w:t>
      </w:r>
    </w:p>
    <w:p w14:paraId="1B1817E7" w14:textId="77777777" w:rsidR="001A3203" w:rsidRPr="000D1632" w:rsidRDefault="001A3203" w:rsidP="001A3203">
      <w:pPr>
        <w:pStyle w:val="Prrafodelista"/>
        <w:spacing w:after="0" w:line="240" w:lineRule="auto"/>
        <w:ind w:left="0"/>
        <w:jc w:val="both"/>
        <w:rPr>
          <w:rFonts w:ascii="Arial Nova Light" w:hAnsi="Arial Nova Light"/>
          <w:bCs/>
          <w:color w:val="000000" w:themeColor="text1"/>
          <w:sz w:val="20"/>
          <w:szCs w:val="20"/>
        </w:rPr>
      </w:pPr>
    </w:p>
    <w:p w14:paraId="0659BB62" w14:textId="77777777" w:rsidR="001A3203" w:rsidRPr="000D1632" w:rsidRDefault="001A3203" w:rsidP="001A3203">
      <w:pPr>
        <w:pStyle w:val="Prrafodelista"/>
        <w:spacing w:after="0" w:line="240" w:lineRule="auto"/>
        <w:ind w:left="0"/>
        <w:jc w:val="both"/>
        <w:rPr>
          <w:rFonts w:ascii="Arial Nova Light" w:hAnsi="Arial Nova Light"/>
          <w:bCs/>
          <w:i/>
          <w:iCs/>
          <w:sz w:val="20"/>
          <w:szCs w:val="20"/>
        </w:rPr>
      </w:pPr>
      <w:r w:rsidRPr="000D1632">
        <w:rPr>
          <w:rFonts w:ascii="Arial Nova Light" w:hAnsi="Arial Nova Light"/>
          <w:bCs/>
          <w:sz w:val="20"/>
          <w:szCs w:val="20"/>
        </w:rPr>
        <w:t>En tal sentido y como lo muestra la tabla anterior, la localidad con mayor representación de visitas, corresponde a Kennedy, con un 14.7% del total de las visitas efectuadas, seguido de la Localidad de Engativá, con una representación del 12,2% del total de las visitas realizadas y en tercer lugar Suba con una representación del 10.6% del total de visitas realizadas en el año.</w:t>
      </w:r>
    </w:p>
    <w:p w14:paraId="3B765680" w14:textId="77777777" w:rsidR="001A3203" w:rsidRPr="000D1632" w:rsidRDefault="001A3203" w:rsidP="001A3203">
      <w:pPr>
        <w:pStyle w:val="Prrafodelista"/>
        <w:spacing w:after="0" w:line="240" w:lineRule="auto"/>
        <w:ind w:left="0"/>
        <w:jc w:val="both"/>
        <w:rPr>
          <w:rFonts w:ascii="Arial Nova Light" w:hAnsi="Arial Nova Light"/>
          <w:bCs/>
          <w:color w:val="000000" w:themeColor="text1"/>
          <w:sz w:val="20"/>
          <w:szCs w:val="20"/>
        </w:rPr>
      </w:pPr>
    </w:p>
    <w:p w14:paraId="6B7A2A20" w14:textId="7FD0A8C6" w:rsidR="001A3203" w:rsidRPr="007E6812" w:rsidRDefault="007E6812" w:rsidP="007E6812">
      <w:pPr>
        <w:pStyle w:val="Descripcin"/>
        <w:jc w:val="center"/>
        <w:rPr>
          <w:rFonts w:ascii="Arial Nova Light" w:hAnsi="Arial Nova Light"/>
          <w:bCs w:val="0"/>
          <w:i/>
          <w:iCs/>
          <w:color w:val="000000" w:themeColor="text1"/>
          <w:sz w:val="18"/>
        </w:rPr>
      </w:pPr>
      <w:r w:rsidRPr="007E6812">
        <w:rPr>
          <w:sz w:val="18"/>
        </w:rPr>
        <w:t xml:space="preserve">Tabla </w:t>
      </w:r>
      <w:r w:rsidRPr="007E6812">
        <w:rPr>
          <w:sz w:val="18"/>
        </w:rPr>
        <w:fldChar w:fldCharType="begin"/>
      </w:r>
      <w:r w:rsidRPr="007E6812">
        <w:rPr>
          <w:sz w:val="18"/>
        </w:rPr>
        <w:instrText xml:space="preserve"> SEQ Tabla \* ARABIC </w:instrText>
      </w:r>
      <w:r w:rsidRPr="007E6812">
        <w:rPr>
          <w:sz w:val="18"/>
        </w:rPr>
        <w:fldChar w:fldCharType="separate"/>
      </w:r>
      <w:r w:rsidR="00CF0C1E">
        <w:rPr>
          <w:noProof/>
          <w:sz w:val="18"/>
        </w:rPr>
        <w:t>41</w:t>
      </w:r>
      <w:r w:rsidRPr="007E6812">
        <w:rPr>
          <w:sz w:val="18"/>
        </w:rPr>
        <w:fldChar w:fldCharType="end"/>
      </w:r>
      <w:r w:rsidRPr="007E6812">
        <w:rPr>
          <w:sz w:val="18"/>
        </w:rPr>
        <w:t>. Visitas técnicas año 2021 por sector económico</w:t>
      </w:r>
    </w:p>
    <w:tbl>
      <w:tblPr>
        <w:tblW w:w="5000" w:type="pct"/>
        <w:tblCellMar>
          <w:left w:w="70" w:type="dxa"/>
          <w:right w:w="70" w:type="dxa"/>
        </w:tblCellMar>
        <w:tblLook w:val="04A0" w:firstRow="1" w:lastRow="0" w:firstColumn="1" w:lastColumn="0" w:noHBand="0" w:noVBand="1"/>
      </w:tblPr>
      <w:tblGrid>
        <w:gridCol w:w="1602"/>
        <w:gridCol w:w="1247"/>
        <w:gridCol w:w="1146"/>
        <w:gridCol w:w="1247"/>
        <w:gridCol w:w="1123"/>
        <w:gridCol w:w="1137"/>
        <w:gridCol w:w="1326"/>
      </w:tblGrid>
      <w:tr w:rsidR="001A3203" w:rsidRPr="000D1632" w14:paraId="05ACB714" w14:textId="77777777" w:rsidTr="001A3203">
        <w:trPr>
          <w:trHeight w:val="225"/>
          <w:tblHeader/>
        </w:trPr>
        <w:tc>
          <w:tcPr>
            <w:tcW w:w="907" w:type="pc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48AEF1F4"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LOCALIDAD</w:t>
            </w:r>
          </w:p>
        </w:tc>
        <w:tc>
          <w:tcPr>
            <w:tcW w:w="706"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7A84FFDE"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COMERCIAL</w:t>
            </w:r>
          </w:p>
        </w:tc>
        <w:tc>
          <w:tcPr>
            <w:tcW w:w="649"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5B58ECDF"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EVENTOS</w:t>
            </w:r>
          </w:p>
        </w:tc>
        <w:tc>
          <w:tcPr>
            <w:tcW w:w="706"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7D83FF59"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INDUSTRIAL</w:t>
            </w:r>
          </w:p>
        </w:tc>
        <w:tc>
          <w:tcPr>
            <w:tcW w:w="636"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4BE7FF74"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NO APLICA</w:t>
            </w:r>
          </w:p>
        </w:tc>
        <w:tc>
          <w:tcPr>
            <w:tcW w:w="644"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1E3FE460"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SERVICIOS</w:t>
            </w:r>
          </w:p>
        </w:tc>
        <w:tc>
          <w:tcPr>
            <w:tcW w:w="751"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14290B8C"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Total general</w:t>
            </w:r>
          </w:p>
        </w:tc>
      </w:tr>
      <w:tr w:rsidR="001A3203" w:rsidRPr="000D1632" w14:paraId="2F89C353"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4DF83D1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ANTONIO NARIÑO</w:t>
            </w:r>
          </w:p>
        </w:tc>
        <w:tc>
          <w:tcPr>
            <w:tcW w:w="706" w:type="pct"/>
            <w:tcBorders>
              <w:top w:val="nil"/>
              <w:left w:val="nil"/>
              <w:bottom w:val="single" w:sz="4" w:space="0" w:color="auto"/>
              <w:right w:val="single" w:sz="4" w:space="0" w:color="auto"/>
            </w:tcBorders>
            <w:shd w:val="clear" w:color="auto" w:fill="auto"/>
            <w:noWrap/>
            <w:vAlign w:val="center"/>
            <w:hideMark/>
          </w:tcPr>
          <w:p w14:paraId="474CE92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21</w:t>
            </w:r>
          </w:p>
        </w:tc>
        <w:tc>
          <w:tcPr>
            <w:tcW w:w="649" w:type="pct"/>
            <w:tcBorders>
              <w:top w:val="nil"/>
              <w:left w:val="nil"/>
              <w:bottom w:val="single" w:sz="4" w:space="0" w:color="auto"/>
              <w:right w:val="single" w:sz="4" w:space="0" w:color="auto"/>
            </w:tcBorders>
            <w:shd w:val="clear" w:color="auto" w:fill="auto"/>
            <w:noWrap/>
            <w:vAlign w:val="center"/>
            <w:hideMark/>
          </w:tcPr>
          <w:p w14:paraId="6C9A88A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7F78C9E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15</w:t>
            </w:r>
          </w:p>
        </w:tc>
        <w:tc>
          <w:tcPr>
            <w:tcW w:w="636" w:type="pct"/>
            <w:tcBorders>
              <w:top w:val="nil"/>
              <w:left w:val="nil"/>
              <w:bottom w:val="single" w:sz="4" w:space="0" w:color="auto"/>
              <w:right w:val="single" w:sz="4" w:space="0" w:color="auto"/>
            </w:tcBorders>
            <w:shd w:val="clear" w:color="auto" w:fill="auto"/>
            <w:noWrap/>
            <w:vAlign w:val="center"/>
            <w:hideMark/>
          </w:tcPr>
          <w:p w14:paraId="57E58F8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644" w:type="pct"/>
            <w:tcBorders>
              <w:top w:val="nil"/>
              <w:left w:val="nil"/>
              <w:bottom w:val="single" w:sz="4" w:space="0" w:color="auto"/>
              <w:right w:val="single" w:sz="4" w:space="0" w:color="auto"/>
            </w:tcBorders>
            <w:shd w:val="clear" w:color="auto" w:fill="auto"/>
            <w:noWrap/>
            <w:vAlign w:val="center"/>
            <w:hideMark/>
          </w:tcPr>
          <w:p w14:paraId="1CC049A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751" w:type="pct"/>
            <w:tcBorders>
              <w:top w:val="nil"/>
              <w:left w:val="nil"/>
              <w:bottom w:val="single" w:sz="4" w:space="0" w:color="auto"/>
              <w:right w:val="single" w:sz="4" w:space="0" w:color="auto"/>
            </w:tcBorders>
            <w:shd w:val="clear" w:color="auto" w:fill="auto"/>
            <w:noWrap/>
            <w:vAlign w:val="center"/>
            <w:hideMark/>
          </w:tcPr>
          <w:p w14:paraId="17D7093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44</w:t>
            </w:r>
          </w:p>
        </w:tc>
      </w:tr>
      <w:tr w:rsidR="001A3203" w:rsidRPr="000D1632" w14:paraId="1D2D4FED"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5317050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BARRIOS UNIDOS</w:t>
            </w:r>
          </w:p>
        </w:tc>
        <w:tc>
          <w:tcPr>
            <w:tcW w:w="706" w:type="pct"/>
            <w:tcBorders>
              <w:top w:val="nil"/>
              <w:left w:val="nil"/>
              <w:bottom w:val="single" w:sz="4" w:space="0" w:color="auto"/>
              <w:right w:val="single" w:sz="4" w:space="0" w:color="auto"/>
            </w:tcBorders>
            <w:shd w:val="clear" w:color="auto" w:fill="auto"/>
            <w:noWrap/>
            <w:vAlign w:val="center"/>
            <w:hideMark/>
          </w:tcPr>
          <w:p w14:paraId="3529522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649" w:type="pct"/>
            <w:tcBorders>
              <w:top w:val="nil"/>
              <w:left w:val="nil"/>
              <w:bottom w:val="single" w:sz="4" w:space="0" w:color="auto"/>
              <w:right w:val="single" w:sz="4" w:space="0" w:color="auto"/>
            </w:tcBorders>
            <w:shd w:val="clear" w:color="auto" w:fill="auto"/>
            <w:noWrap/>
            <w:vAlign w:val="center"/>
            <w:hideMark/>
          </w:tcPr>
          <w:p w14:paraId="0D42B11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529074E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11</w:t>
            </w:r>
          </w:p>
        </w:tc>
        <w:tc>
          <w:tcPr>
            <w:tcW w:w="636" w:type="pct"/>
            <w:tcBorders>
              <w:top w:val="nil"/>
              <w:left w:val="nil"/>
              <w:bottom w:val="single" w:sz="4" w:space="0" w:color="auto"/>
              <w:right w:val="single" w:sz="4" w:space="0" w:color="auto"/>
            </w:tcBorders>
            <w:shd w:val="clear" w:color="auto" w:fill="auto"/>
            <w:noWrap/>
            <w:vAlign w:val="center"/>
            <w:hideMark/>
          </w:tcPr>
          <w:p w14:paraId="0AE2A36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644" w:type="pct"/>
            <w:tcBorders>
              <w:top w:val="nil"/>
              <w:left w:val="nil"/>
              <w:bottom w:val="single" w:sz="4" w:space="0" w:color="auto"/>
              <w:right w:val="single" w:sz="4" w:space="0" w:color="auto"/>
            </w:tcBorders>
            <w:shd w:val="clear" w:color="auto" w:fill="auto"/>
            <w:noWrap/>
            <w:vAlign w:val="center"/>
            <w:hideMark/>
          </w:tcPr>
          <w:p w14:paraId="33A48C0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7</w:t>
            </w:r>
          </w:p>
        </w:tc>
        <w:tc>
          <w:tcPr>
            <w:tcW w:w="751" w:type="pct"/>
            <w:tcBorders>
              <w:top w:val="nil"/>
              <w:left w:val="nil"/>
              <w:bottom w:val="single" w:sz="4" w:space="0" w:color="auto"/>
              <w:right w:val="single" w:sz="4" w:space="0" w:color="auto"/>
            </w:tcBorders>
            <w:shd w:val="clear" w:color="auto" w:fill="auto"/>
            <w:noWrap/>
            <w:vAlign w:val="center"/>
            <w:hideMark/>
          </w:tcPr>
          <w:p w14:paraId="4A9DA77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24</w:t>
            </w:r>
          </w:p>
        </w:tc>
      </w:tr>
      <w:tr w:rsidR="001A3203" w:rsidRPr="000D1632" w14:paraId="2BD19256"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6E60019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BOSA</w:t>
            </w:r>
          </w:p>
        </w:tc>
        <w:tc>
          <w:tcPr>
            <w:tcW w:w="706" w:type="pct"/>
            <w:tcBorders>
              <w:top w:val="nil"/>
              <w:left w:val="nil"/>
              <w:bottom w:val="single" w:sz="4" w:space="0" w:color="auto"/>
              <w:right w:val="single" w:sz="4" w:space="0" w:color="auto"/>
            </w:tcBorders>
            <w:shd w:val="clear" w:color="auto" w:fill="auto"/>
            <w:noWrap/>
            <w:vAlign w:val="center"/>
            <w:hideMark/>
          </w:tcPr>
          <w:p w14:paraId="7429535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21</w:t>
            </w:r>
          </w:p>
        </w:tc>
        <w:tc>
          <w:tcPr>
            <w:tcW w:w="649" w:type="pct"/>
            <w:tcBorders>
              <w:top w:val="nil"/>
              <w:left w:val="nil"/>
              <w:bottom w:val="single" w:sz="4" w:space="0" w:color="auto"/>
              <w:right w:val="single" w:sz="4" w:space="0" w:color="auto"/>
            </w:tcBorders>
            <w:shd w:val="clear" w:color="auto" w:fill="auto"/>
            <w:noWrap/>
            <w:vAlign w:val="center"/>
            <w:hideMark/>
          </w:tcPr>
          <w:p w14:paraId="70703DC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1CFFB6A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17</w:t>
            </w:r>
          </w:p>
        </w:tc>
        <w:tc>
          <w:tcPr>
            <w:tcW w:w="636" w:type="pct"/>
            <w:tcBorders>
              <w:top w:val="nil"/>
              <w:left w:val="nil"/>
              <w:bottom w:val="single" w:sz="4" w:space="0" w:color="auto"/>
              <w:right w:val="single" w:sz="4" w:space="0" w:color="auto"/>
            </w:tcBorders>
            <w:shd w:val="clear" w:color="auto" w:fill="auto"/>
            <w:noWrap/>
            <w:vAlign w:val="center"/>
            <w:hideMark/>
          </w:tcPr>
          <w:p w14:paraId="190F85D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644" w:type="pct"/>
            <w:tcBorders>
              <w:top w:val="nil"/>
              <w:left w:val="nil"/>
              <w:bottom w:val="single" w:sz="4" w:space="0" w:color="auto"/>
              <w:right w:val="single" w:sz="4" w:space="0" w:color="auto"/>
            </w:tcBorders>
            <w:shd w:val="clear" w:color="auto" w:fill="auto"/>
            <w:noWrap/>
            <w:vAlign w:val="center"/>
            <w:hideMark/>
          </w:tcPr>
          <w:p w14:paraId="038DE95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7</w:t>
            </w:r>
          </w:p>
        </w:tc>
        <w:tc>
          <w:tcPr>
            <w:tcW w:w="751" w:type="pct"/>
            <w:tcBorders>
              <w:top w:val="nil"/>
              <w:left w:val="nil"/>
              <w:bottom w:val="single" w:sz="4" w:space="0" w:color="auto"/>
              <w:right w:val="single" w:sz="4" w:space="0" w:color="auto"/>
            </w:tcBorders>
            <w:shd w:val="clear" w:color="auto" w:fill="auto"/>
            <w:noWrap/>
            <w:vAlign w:val="center"/>
            <w:hideMark/>
          </w:tcPr>
          <w:p w14:paraId="763D617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49</w:t>
            </w:r>
          </w:p>
        </w:tc>
      </w:tr>
      <w:tr w:rsidR="001A3203" w:rsidRPr="000D1632" w14:paraId="474166B7"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21E7C16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CANDELARIA</w:t>
            </w:r>
          </w:p>
        </w:tc>
        <w:tc>
          <w:tcPr>
            <w:tcW w:w="706" w:type="pct"/>
            <w:tcBorders>
              <w:top w:val="nil"/>
              <w:left w:val="nil"/>
              <w:bottom w:val="single" w:sz="4" w:space="0" w:color="auto"/>
              <w:right w:val="single" w:sz="4" w:space="0" w:color="auto"/>
            </w:tcBorders>
            <w:shd w:val="clear" w:color="auto" w:fill="auto"/>
            <w:noWrap/>
            <w:vAlign w:val="center"/>
            <w:hideMark/>
          </w:tcPr>
          <w:p w14:paraId="52F2CC2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649" w:type="pct"/>
            <w:tcBorders>
              <w:top w:val="nil"/>
              <w:left w:val="nil"/>
              <w:bottom w:val="single" w:sz="4" w:space="0" w:color="auto"/>
              <w:right w:val="single" w:sz="4" w:space="0" w:color="auto"/>
            </w:tcBorders>
            <w:shd w:val="clear" w:color="auto" w:fill="auto"/>
            <w:noWrap/>
            <w:vAlign w:val="center"/>
            <w:hideMark/>
          </w:tcPr>
          <w:p w14:paraId="478DEDA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2AE3B79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636" w:type="pct"/>
            <w:tcBorders>
              <w:top w:val="nil"/>
              <w:left w:val="nil"/>
              <w:bottom w:val="single" w:sz="4" w:space="0" w:color="auto"/>
              <w:right w:val="single" w:sz="4" w:space="0" w:color="auto"/>
            </w:tcBorders>
            <w:shd w:val="clear" w:color="auto" w:fill="auto"/>
            <w:noWrap/>
            <w:vAlign w:val="center"/>
            <w:hideMark/>
          </w:tcPr>
          <w:p w14:paraId="7D0759C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644" w:type="pct"/>
            <w:tcBorders>
              <w:top w:val="nil"/>
              <w:left w:val="nil"/>
              <w:bottom w:val="single" w:sz="4" w:space="0" w:color="auto"/>
              <w:right w:val="single" w:sz="4" w:space="0" w:color="auto"/>
            </w:tcBorders>
            <w:shd w:val="clear" w:color="auto" w:fill="auto"/>
            <w:noWrap/>
            <w:vAlign w:val="center"/>
            <w:hideMark/>
          </w:tcPr>
          <w:p w14:paraId="1E0CD28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51" w:type="pct"/>
            <w:tcBorders>
              <w:top w:val="nil"/>
              <w:left w:val="nil"/>
              <w:bottom w:val="single" w:sz="4" w:space="0" w:color="auto"/>
              <w:right w:val="single" w:sz="4" w:space="0" w:color="auto"/>
            </w:tcBorders>
            <w:shd w:val="clear" w:color="auto" w:fill="auto"/>
            <w:noWrap/>
            <w:vAlign w:val="center"/>
            <w:hideMark/>
          </w:tcPr>
          <w:p w14:paraId="6CF67DB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r>
      <w:tr w:rsidR="001A3203" w:rsidRPr="000D1632" w14:paraId="588D28A2"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330E4BE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CHAPINERO</w:t>
            </w:r>
          </w:p>
        </w:tc>
        <w:tc>
          <w:tcPr>
            <w:tcW w:w="706" w:type="pct"/>
            <w:tcBorders>
              <w:top w:val="nil"/>
              <w:left w:val="nil"/>
              <w:bottom w:val="single" w:sz="4" w:space="0" w:color="auto"/>
              <w:right w:val="single" w:sz="4" w:space="0" w:color="auto"/>
            </w:tcBorders>
            <w:shd w:val="clear" w:color="auto" w:fill="auto"/>
            <w:noWrap/>
            <w:vAlign w:val="center"/>
            <w:hideMark/>
          </w:tcPr>
          <w:p w14:paraId="4683ADF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38</w:t>
            </w:r>
          </w:p>
        </w:tc>
        <w:tc>
          <w:tcPr>
            <w:tcW w:w="649" w:type="pct"/>
            <w:tcBorders>
              <w:top w:val="nil"/>
              <w:left w:val="nil"/>
              <w:bottom w:val="single" w:sz="4" w:space="0" w:color="auto"/>
              <w:right w:val="single" w:sz="4" w:space="0" w:color="auto"/>
            </w:tcBorders>
            <w:shd w:val="clear" w:color="auto" w:fill="auto"/>
            <w:noWrap/>
            <w:vAlign w:val="center"/>
            <w:hideMark/>
          </w:tcPr>
          <w:p w14:paraId="44B4F78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706" w:type="pct"/>
            <w:tcBorders>
              <w:top w:val="nil"/>
              <w:left w:val="nil"/>
              <w:bottom w:val="single" w:sz="4" w:space="0" w:color="auto"/>
              <w:right w:val="single" w:sz="4" w:space="0" w:color="auto"/>
            </w:tcBorders>
            <w:shd w:val="clear" w:color="auto" w:fill="auto"/>
            <w:noWrap/>
            <w:vAlign w:val="center"/>
            <w:hideMark/>
          </w:tcPr>
          <w:p w14:paraId="6D87DA7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636" w:type="pct"/>
            <w:tcBorders>
              <w:top w:val="nil"/>
              <w:left w:val="nil"/>
              <w:bottom w:val="single" w:sz="4" w:space="0" w:color="auto"/>
              <w:right w:val="single" w:sz="4" w:space="0" w:color="auto"/>
            </w:tcBorders>
            <w:shd w:val="clear" w:color="auto" w:fill="auto"/>
            <w:noWrap/>
            <w:vAlign w:val="center"/>
            <w:hideMark/>
          </w:tcPr>
          <w:p w14:paraId="0FD5EA5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644" w:type="pct"/>
            <w:tcBorders>
              <w:top w:val="nil"/>
              <w:left w:val="nil"/>
              <w:bottom w:val="single" w:sz="4" w:space="0" w:color="auto"/>
              <w:right w:val="single" w:sz="4" w:space="0" w:color="auto"/>
            </w:tcBorders>
            <w:shd w:val="clear" w:color="auto" w:fill="auto"/>
            <w:noWrap/>
            <w:vAlign w:val="center"/>
            <w:hideMark/>
          </w:tcPr>
          <w:p w14:paraId="1C8AF77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18</w:t>
            </w:r>
          </w:p>
        </w:tc>
        <w:tc>
          <w:tcPr>
            <w:tcW w:w="751" w:type="pct"/>
            <w:tcBorders>
              <w:top w:val="nil"/>
              <w:left w:val="nil"/>
              <w:bottom w:val="single" w:sz="4" w:space="0" w:color="auto"/>
              <w:right w:val="single" w:sz="4" w:space="0" w:color="auto"/>
            </w:tcBorders>
            <w:shd w:val="clear" w:color="auto" w:fill="auto"/>
            <w:noWrap/>
            <w:vAlign w:val="center"/>
            <w:hideMark/>
          </w:tcPr>
          <w:p w14:paraId="1A44B2D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61</w:t>
            </w:r>
          </w:p>
        </w:tc>
      </w:tr>
      <w:tr w:rsidR="001A3203" w:rsidRPr="000D1632" w14:paraId="41776117"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3A5CC2D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lastRenderedPageBreak/>
              <w:t>CIUDAD BOLIVAR</w:t>
            </w:r>
          </w:p>
        </w:tc>
        <w:tc>
          <w:tcPr>
            <w:tcW w:w="706" w:type="pct"/>
            <w:tcBorders>
              <w:top w:val="nil"/>
              <w:left w:val="nil"/>
              <w:bottom w:val="single" w:sz="4" w:space="0" w:color="auto"/>
              <w:right w:val="single" w:sz="4" w:space="0" w:color="auto"/>
            </w:tcBorders>
            <w:shd w:val="clear" w:color="auto" w:fill="auto"/>
            <w:noWrap/>
            <w:vAlign w:val="center"/>
            <w:hideMark/>
          </w:tcPr>
          <w:p w14:paraId="13AB92D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11</w:t>
            </w:r>
          </w:p>
        </w:tc>
        <w:tc>
          <w:tcPr>
            <w:tcW w:w="649" w:type="pct"/>
            <w:tcBorders>
              <w:top w:val="nil"/>
              <w:left w:val="nil"/>
              <w:bottom w:val="single" w:sz="4" w:space="0" w:color="auto"/>
              <w:right w:val="single" w:sz="4" w:space="0" w:color="auto"/>
            </w:tcBorders>
            <w:shd w:val="clear" w:color="auto" w:fill="auto"/>
            <w:noWrap/>
            <w:vAlign w:val="center"/>
            <w:hideMark/>
          </w:tcPr>
          <w:p w14:paraId="382D08B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32B325D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w:t>
            </w:r>
          </w:p>
        </w:tc>
        <w:tc>
          <w:tcPr>
            <w:tcW w:w="636" w:type="pct"/>
            <w:tcBorders>
              <w:top w:val="nil"/>
              <w:left w:val="nil"/>
              <w:bottom w:val="single" w:sz="4" w:space="0" w:color="auto"/>
              <w:right w:val="single" w:sz="4" w:space="0" w:color="auto"/>
            </w:tcBorders>
            <w:shd w:val="clear" w:color="auto" w:fill="auto"/>
            <w:noWrap/>
            <w:vAlign w:val="center"/>
            <w:hideMark/>
          </w:tcPr>
          <w:p w14:paraId="1DBED9F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644" w:type="pct"/>
            <w:tcBorders>
              <w:top w:val="nil"/>
              <w:left w:val="nil"/>
              <w:bottom w:val="single" w:sz="4" w:space="0" w:color="auto"/>
              <w:right w:val="single" w:sz="4" w:space="0" w:color="auto"/>
            </w:tcBorders>
            <w:shd w:val="clear" w:color="auto" w:fill="auto"/>
            <w:noWrap/>
            <w:vAlign w:val="center"/>
            <w:hideMark/>
          </w:tcPr>
          <w:p w14:paraId="3DBD533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751" w:type="pct"/>
            <w:tcBorders>
              <w:top w:val="nil"/>
              <w:left w:val="nil"/>
              <w:bottom w:val="single" w:sz="4" w:space="0" w:color="auto"/>
              <w:right w:val="single" w:sz="4" w:space="0" w:color="auto"/>
            </w:tcBorders>
            <w:shd w:val="clear" w:color="auto" w:fill="auto"/>
            <w:noWrap/>
            <w:vAlign w:val="center"/>
            <w:hideMark/>
          </w:tcPr>
          <w:p w14:paraId="232E477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25</w:t>
            </w:r>
          </w:p>
        </w:tc>
      </w:tr>
      <w:tr w:rsidR="001A3203" w:rsidRPr="000D1632" w14:paraId="7F456BC1"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1BD47B2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ENGATIVA</w:t>
            </w:r>
          </w:p>
        </w:tc>
        <w:tc>
          <w:tcPr>
            <w:tcW w:w="706" w:type="pct"/>
            <w:tcBorders>
              <w:top w:val="nil"/>
              <w:left w:val="nil"/>
              <w:bottom w:val="single" w:sz="4" w:space="0" w:color="auto"/>
              <w:right w:val="single" w:sz="4" w:space="0" w:color="auto"/>
            </w:tcBorders>
            <w:shd w:val="clear" w:color="auto" w:fill="auto"/>
            <w:noWrap/>
            <w:vAlign w:val="center"/>
            <w:hideMark/>
          </w:tcPr>
          <w:p w14:paraId="41868D0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20</w:t>
            </w:r>
          </w:p>
        </w:tc>
        <w:tc>
          <w:tcPr>
            <w:tcW w:w="649" w:type="pct"/>
            <w:tcBorders>
              <w:top w:val="nil"/>
              <w:left w:val="nil"/>
              <w:bottom w:val="single" w:sz="4" w:space="0" w:color="auto"/>
              <w:right w:val="single" w:sz="4" w:space="0" w:color="auto"/>
            </w:tcBorders>
            <w:shd w:val="clear" w:color="auto" w:fill="auto"/>
            <w:noWrap/>
            <w:vAlign w:val="center"/>
            <w:hideMark/>
          </w:tcPr>
          <w:p w14:paraId="61DCD59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6FFA63A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49</w:t>
            </w:r>
          </w:p>
        </w:tc>
        <w:tc>
          <w:tcPr>
            <w:tcW w:w="636" w:type="pct"/>
            <w:tcBorders>
              <w:top w:val="nil"/>
              <w:left w:val="nil"/>
              <w:bottom w:val="single" w:sz="4" w:space="0" w:color="auto"/>
              <w:right w:val="single" w:sz="4" w:space="0" w:color="auto"/>
            </w:tcBorders>
            <w:shd w:val="clear" w:color="auto" w:fill="auto"/>
            <w:noWrap/>
            <w:vAlign w:val="center"/>
            <w:hideMark/>
          </w:tcPr>
          <w:p w14:paraId="73CE1C8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14</w:t>
            </w:r>
          </w:p>
        </w:tc>
        <w:tc>
          <w:tcPr>
            <w:tcW w:w="644" w:type="pct"/>
            <w:tcBorders>
              <w:top w:val="nil"/>
              <w:left w:val="nil"/>
              <w:bottom w:val="single" w:sz="4" w:space="0" w:color="auto"/>
              <w:right w:val="single" w:sz="4" w:space="0" w:color="auto"/>
            </w:tcBorders>
            <w:shd w:val="clear" w:color="auto" w:fill="auto"/>
            <w:noWrap/>
            <w:vAlign w:val="center"/>
            <w:hideMark/>
          </w:tcPr>
          <w:p w14:paraId="4528D0C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10</w:t>
            </w:r>
          </w:p>
        </w:tc>
        <w:tc>
          <w:tcPr>
            <w:tcW w:w="751" w:type="pct"/>
            <w:tcBorders>
              <w:top w:val="nil"/>
              <w:left w:val="nil"/>
              <w:bottom w:val="single" w:sz="4" w:space="0" w:color="auto"/>
              <w:right w:val="single" w:sz="4" w:space="0" w:color="auto"/>
            </w:tcBorders>
            <w:shd w:val="clear" w:color="auto" w:fill="auto"/>
            <w:noWrap/>
            <w:vAlign w:val="center"/>
            <w:hideMark/>
          </w:tcPr>
          <w:p w14:paraId="49DEB15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93</w:t>
            </w:r>
          </w:p>
        </w:tc>
      </w:tr>
      <w:tr w:rsidR="001A3203" w:rsidRPr="000D1632" w14:paraId="0235D8FA"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2543CA9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FONTIBON</w:t>
            </w:r>
          </w:p>
        </w:tc>
        <w:tc>
          <w:tcPr>
            <w:tcW w:w="706" w:type="pct"/>
            <w:tcBorders>
              <w:top w:val="nil"/>
              <w:left w:val="nil"/>
              <w:bottom w:val="single" w:sz="4" w:space="0" w:color="auto"/>
              <w:right w:val="single" w:sz="4" w:space="0" w:color="auto"/>
            </w:tcBorders>
            <w:shd w:val="clear" w:color="auto" w:fill="auto"/>
            <w:noWrap/>
            <w:vAlign w:val="center"/>
            <w:hideMark/>
          </w:tcPr>
          <w:p w14:paraId="34BEF57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19</w:t>
            </w:r>
          </w:p>
        </w:tc>
        <w:tc>
          <w:tcPr>
            <w:tcW w:w="649" w:type="pct"/>
            <w:tcBorders>
              <w:top w:val="nil"/>
              <w:left w:val="nil"/>
              <w:bottom w:val="single" w:sz="4" w:space="0" w:color="auto"/>
              <w:right w:val="single" w:sz="4" w:space="0" w:color="auto"/>
            </w:tcBorders>
            <w:shd w:val="clear" w:color="auto" w:fill="auto"/>
            <w:noWrap/>
            <w:vAlign w:val="center"/>
            <w:hideMark/>
          </w:tcPr>
          <w:p w14:paraId="1CDBB97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3465C40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22</w:t>
            </w:r>
          </w:p>
        </w:tc>
        <w:tc>
          <w:tcPr>
            <w:tcW w:w="636" w:type="pct"/>
            <w:tcBorders>
              <w:top w:val="nil"/>
              <w:left w:val="nil"/>
              <w:bottom w:val="single" w:sz="4" w:space="0" w:color="auto"/>
              <w:right w:val="single" w:sz="4" w:space="0" w:color="auto"/>
            </w:tcBorders>
            <w:shd w:val="clear" w:color="auto" w:fill="auto"/>
            <w:noWrap/>
            <w:vAlign w:val="center"/>
            <w:hideMark/>
          </w:tcPr>
          <w:p w14:paraId="3F1EC95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644" w:type="pct"/>
            <w:tcBorders>
              <w:top w:val="nil"/>
              <w:left w:val="nil"/>
              <w:bottom w:val="single" w:sz="4" w:space="0" w:color="auto"/>
              <w:right w:val="single" w:sz="4" w:space="0" w:color="auto"/>
            </w:tcBorders>
            <w:shd w:val="clear" w:color="auto" w:fill="auto"/>
            <w:noWrap/>
            <w:vAlign w:val="center"/>
            <w:hideMark/>
          </w:tcPr>
          <w:p w14:paraId="1B1EE54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751" w:type="pct"/>
            <w:tcBorders>
              <w:top w:val="nil"/>
              <w:left w:val="nil"/>
              <w:bottom w:val="single" w:sz="4" w:space="0" w:color="auto"/>
              <w:right w:val="single" w:sz="4" w:space="0" w:color="auto"/>
            </w:tcBorders>
            <w:shd w:val="clear" w:color="auto" w:fill="auto"/>
            <w:noWrap/>
            <w:vAlign w:val="center"/>
            <w:hideMark/>
          </w:tcPr>
          <w:p w14:paraId="0B4F748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46</w:t>
            </w:r>
          </w:p>
        </w:tc>
      </w:tr>
      <w:tr w:rsidR="001A3203" w:rsidRPr="000D1632" w14:paraId="38DA799D"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66D1AD4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KENNEDY</w:t>
            </w:r>
          </w:p>
        </w:tc>
        <w:tc>
          <w:tcPr>
            <w:tcW w:w="706" w:type="pct"/>
            <w:tcBorders>
              <w:top w:val="nil"/>
              <w:left w:val="nil"/>
              <w:bottom w:val="single" w:sz="4" w:space="0" w:color="auto"/>
              <w:right w:val="single" w:sz="4" w:space="0" w:color="auto"/>
            </w:tcBorders>
            <w:shd w:val="clear" w:color="auto" w:fill="auto"/>
            <w:noWrap/>
            <w:vAlign w:val="center"/>
            <w:hideMark/>
          </w:tcPr>
          <w:p w14:paraId="14F29C4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23</w:t>
            </w:r>
          </w:p>
        </w:tc>
        <w:tc>
          <w:tcPr>
            <w:tcW w:w="649" w:type="pct"/>
            <w:tcBorders>
              <w:top w:val="nil"/>
              <w:left w:val="nil"/>
              <w:bottom w:val="single" w:sz="4" w:space="0" w:color="auto"/>
              <w:right w:val="single" w:sz="4" w:space="0" w:color="auto"/>
            </w:tcBorders>
            <w:shd w:val="clear" w:color="auto" w:fill="auto"/>
            <w:noWrap/>
            <w:vAlign w:val="center"/>
            <w:hideMark/>
          </w:tcPr>
          <w:p w14:paraId="3A61FB7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5BF94D3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61</w:t>
            </w:r>
          </w:p>
        </w:tc>
        <w:tc>
          <w:tcPr>
            <w:tcW w:w="636" w:type="pct"/>
            <w:tcBorders>
              <w:top w:val="nil"/>
              <w:left w:val="nil"/>
              <w:bottom w:val="single" w:sz="4" w:space="0" w:color="auto"/>
              <w:right w:val="single" w:sz="4" w:space="0" w:color="auto"/>
            </w:tcBorders>
            <w:shd w:val="clear" w:color="auto" w:fill="auto"/>
            <w:noWrap/>
            <w:vAlign w:val="center"/>
            <w:hideMark/>
          </w:tcPr>
          <w:p w14:paraId="06130A6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22</w:t>
            </w:r>
          </w:p>
        </w:tc>
        <w:tc>
          <w:tcPr>
            <w:tcW w:w="644" w:type="pct"/>
            <w:tcBorders>
              <w:top w:val="nil"/>
              <w:left w:val="nil"/>
              <w:bottom w:val="single" w:sz="4" w:space="0" w:color="auto"/>
              <w:right w:val="single" w:sz="4" w:space="0" w:color="auto"/>
            </w:tcBorders>
            <w:shd w:val="clear" w:color="auto" w:fill="auto"/>
            <w:noWrap/>
            <w:vAlign w:val="center"/>
            <w:hideMark/>
          </w:tcPr>
          <w:p w14:paraId="23839ED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w:t>
            </w:r>
          </w:p>
        </w:tc>
        <w:tc>
          <w:tcPr>
            <w:tcW w:w="751" w:type="pct"/>
            <w:tcBorders>
              <w:top w:val="nil"/>
              <w:left w:val="nil"/>
              <w:bottom w:val="single" w:sz="4" w:space="0" w:color="auto"/>
              <w:right w:val="single" w:sz="4" w:space="0" w:color="auto"/>
            </w:tcBorders>
            <w:shd w:val="clear" w:color="auto" w:fill="auto"/>
            <w:noWrap/>
            <w:vAlign w:val="center"/>
            <w:hideMark/>
          </w:tcPr>
          <w:p w14:paraId="0B723EA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112</w:t>
            </w:r>
          </w:p>
        </w:tc>
      </w:tr>
      <w:tr w:rsidR="001A3203" w:rsidRPr="000D1632" w14:paraId="22367309"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307859E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MARTIRES</w:t>
            </w:r>
          </w:p>
        </w:tc>
        <w:tc>
          <w:tcPr>
            <w:tcW w:w="706" w:type="pct"/>
            <w:tcBorders>
              <w:top w:val="nil"/>
              <w:left w:val="nil"/>
              <w:bottom w:val="single" w:sz="4" w:space="0" w:color="auto"/>
              <w:right w:val="single" w:sz="4" w:space="0" w:color="auto"/>
            </w:tcBorders>
            <w:shd w:val="clear" w:color="auto" w:fill="auto"/>
            <w:noWrap/>
            <w:vAlign w:val="center"/>
            <w:hideMark/>
          </w:tcPr>
          <w:p w14:paraId="141E7D1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649" w:type="pct"/>
            <w:tcBorders>
              <w:top w:val="nil"/>
              <w:left w:val="nil"/>
              <w:bottom w:val="single" w:sz="4" w:space="0" w:color="auto"/>
              <w:right w:val="single" w:sz="4" w:space="0" w:color="auto"/>
            </w:tcBorders>
            <w:shd w:val="clear" w:color="auto" w:fill="auto"/>
            <w:noWrap/>
            <w:vAlign w:val="center"/>
            <w:hideMark/>
          </w:tcPr>
          <w:p w14:paraId="70B0AFD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4556D3E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13</w:t>
            </w:r>
          </w:p>
        </w:tc>
        <w:tc>
          <w:tcPr>
            <w:tcW w:w="636" w:type="pct"/>
            <w:tcBorders>
              <w:top w:val="nil"/>
              <w:left w:val="nil"/>
              <w:bottom w:val="single" w:sz="4" w:space="0" w:color="auto"/>
              <w:right w:val="single" w:sz="4" w:space="0" w:color="auto"/>
            </w:tcBorders>
            <w:shd w:val="clear" w:color="auto" w:fill="auto"/>
            <w:noWrap/>
            <w:vAlign w:val="center"/>
            <w:hideMark/>
          </w:tcPr>
          <w:p w14:paraId="2F0CF8A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644" w:type="pct"/>
            <w:tcBorders>
              <w:top w:val="nil"/>
              <w:left w:val="nil"/>
              <w:bottom w:val="single" w:sz="4" w:space="0" w:color="auto"/>
              <w:right w:val="single" w:sz="4" w:space="0" w:color="auto"/>
            </w:tcBorders>
            <w:shd w:val="clear" w:color="auto" w:fill="auto"/>
            <w:noWrap/>
            <w:vAlign w:val="center"/>
            <w:hideMark/>
          </w:tcPr>
          <w:p w14:paraId="1FABD21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751" w:type="pct"/>
            <w:tcBorders>
              <w:top w:val="nil"/>
              <w:left w:val="nil"/>
              <w:bottom w:val="single" w:sz="4" w:space="0" w:color="auto"/>
              <w:right w:val="single" w:sz="4" w:space="0" w:color="auto"/>
            </w:tcBorders>
            <w:shd w:val="clear" w:color="auto" w:fill="auto"/>
            <w:noWrap/>
            <w:vAlign w:val="center"/>
            <w:hideMark/>
          </w:tcPr>
          <w:p w14:paraId="1DA6C73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20</w:t>
            </w:r>
          </w:p>
        </w:tc>
      </w:tr>
      <w:tr w:rsidR="001A3203" w:rsidRPr="000D1632" w14:paraId="045A4203"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1DE7EE1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PUENTE ARANDA</w:t>
            </w:r>
          </w:p>
        </w:tc>
        <w:tc>
          <w:tcPr>
            <w:tcW w:w="706" w:type="pct"/>
            <w:tcBorders>
              <w:top w:val="nil"/>
              <w:left w:val="nil"/>
              <w:bottom w:val="single" w:sz="4" w:space="0" w:color="auto"/>
              <w:right w:val="single" w:sz="4" w:space="0" w:color="auto"/>
            </w:tcBorders>
            <w:shd w:val="clear" w:color="auto" w:fill="auto"/>
            <w:noWrap/>
            <w:vAlign w:val="center"/>
            <w:hideMark/>
          </w:tcPr>
          <w:p w14:paraId="65A6EA8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649" w:type="pct"/>
            <w:tcBorders>
              <w:top w:val="nil"/>
              <w:left w:val="nil"/>
              <w:bottom w:val="single" w:sz="4" w:space="0" w:color="auto"/>
              <w:right w:val="single" w:sz="4" w:space="0" w:color="auto"/>
            </w:tcBorders>
            <w:shd w:val="clear" w:color="auto" w:fill="auto"/>
            <w:noWrap/>
            <w:vAlign w:val="center"/>
            <w:hideMark/>
          </w:tcPr>
          <w:p w14:paraId="4F806A5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0C7CDDB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22</w:t>
            </w:r>
          </w:p>
        </w:tc>
        <w:tc>
          <w:tcPr>
            <w:tcW w:w="636" w:type="pct"/>
            <w:tcBorders>
              <w:top w:val="nil"/>
              <w:left w:val="nil"/>
              <w:bottom w:val="single" w:sz="4" w:space="0" w:color="auto"/>
              <w:right w:val="single" w:sz="4" w:space="0" w:color="auto"/>
            </w:tcBorders>
            <w:shd w:val="clear" w:color="auto" w:fill="auto"/>
            <w:noWrap/>
            <w:vAlign w:val="center"/>
            <w:hideMark/>
          </w:tcPr>
          <w:p w14:paraId="2D52288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644" w:type="pct"/>
            <w:tcBorders>
              <w:top w:val="nil"/>
              <w:left w:val="nil"/>
              <w:bottom w:val="single" w:sz="4" w:space="0" w:color="auto"/>
              <w:right w:val="single" w:sz="4" w:space="0" w:color="auto"/>
            </w:tcBorders>
            <w:shd w:val="clear" w:color="auto" w:fill="auto"/>
            <w:noWrap/>
            <w:vAlign w:val="center"/>
            <w:hideMark/>
          </w:tcPr>
          <w:p w14:paraId="43E93FE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751" w:type="pct"/>
            <w:tcBorders>
              <w:top w:val="nil"/>
              <w:left w:val="nil"/>
              <w:bottom w:val="single" w:sz="4" w:space="0" w:color="auto"/>
              <w:right w:val="single" w:sz="4" w:space="0" w:color="auto"/>
            </w:tcBorders>
            <w:shd w:val="clear" w:color="auto" w:fill="auto"/>
            <w:noWrap/>
            <w:vAlign w:val="center"/>
            <w:hideMark/>
          </w:tcPr>
          <w:p w14:paraId="66451C4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33</w:t>
            </w:r>
          </w:p>
        </w:tc>
      </w:tr>
      <w:tr w:rsidR="001A3203" w:rsidRPr="000D1632" w14:paraId="23A4B0E9"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15A3106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RAFAEL URIBE</w:t>
            </w:r>
          </w:p>
        </w:tc>
        <w:tc>
          <w:tcPr>
            <w:tcW w:w="706" w:type="pct"/>
            <w:tcBorders>
              <w:top w:val="nil"/>
              <w:left w:val="nil"/>
              <w:bottom w:val="single" w:sz="4" w:space="0" w:color="auto"/>
              <w:right w:val="single" w:sz="4" w:space="0" w:color="auto"/>
            </w:tcBorders>
            <w:shd w:val="clear" w:color="auto" w:fill="auto"/>
            <w:noWrap/>
            <w:vAlign w:val="center"/>
            <w:hideMark/>
          </w:tcPr>
          <w:p w14:paraId="2BB8484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649" w:type="pct"/>
            <w:tcBorders>
              <w:top w:val="nil"/>
              <w:left w:val="nil"/>
              <w:bottom w:val="single" w:sz="4" w:space="0" w:color="auto"/>
              <w:right w:val="single" w:sz="4" w:space="0" w:color="auto"/>
            </w:tcBorders>
            <w:shd w:val="clear" w:color="auto" w:fill="auto"/>
            <w:noWrap/>
            <w:vAlign w:val="center"/>
            <w:hideMark/>
          </w:tcPr>
          <w:p w14:paraId="57B9D35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0EED7AA3"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10</w:t>
            </w:r>
          </w:p>
        </w:tc>
        <w:tc>
          <w:tcPr>
            <w:tcW w:w="636" w:type="pct"/>
            <w:tcBorders>
              <w:top w:val="nil"/>
              <w:left w:val="nil"/>
              <w:bottom w:val="single" w:sz="4" w:space="0" w:color="auto"/>
              <w:right w:val="single" w:sz="4" w:space="0" w:color="auto"/>
            </w:tcBorders>
            <w:shd w:val="clear" w:color="auto" w:fill="auto"/>
            <w:noWrap/>
            <w:vAlign w:val="center"/>
            <w:hideMark/>
          </w:tcPr>
          <w:p w14:paraId="4786846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644" w:type="pct"/>
            <w:tcBorders>
              <w:top w:val="nil"/>
              <w:left w:val="nil"/>
              <w:bottom w:val="single" w:sz="4" w:space="0" w:color="auto"/>
              <w:right w:val="single" w:sz="4" w:space="0" w:color="auto"/>
            </w:tcBorders>
            <w:shd w:val="clear" w:color="auto" w:fill="auto"/>
            <w:noWrap/>
            <w:vAlign w:val="center"/>
            <w:hideMark/>
          </w:tcPr>
          <w:p w14:paraId="0E91237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751" w:type="pct"/>
            <w:tcBorders>
              <w:top w:val="nil"/>
              <w:left w:val="nil"/>
              <w:bottom w:val="single" w:sz="4" w:space="0" w:color="auto"/>
              <w:right w:val="single" w:sz="4" w:space="0" w:color="auto"/>
            </w:tcBorders>
            <w:shd w:val="clear" w:color="auto" w:fill="auto"/>
            <w:noWrap/>
            <w:vAlign w:val="center"/>
            <w:hideMark/>
          </w:tcPr>
          <w:p w14:paraId="7109E50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19</w:t>
            </w:r>
          </w:p>
        </w:tc>
      </w:tr>
      <w:tr w:rsidR="001A3203" w:rsidRPr="000D1632" w14:paraId="4D241F4D"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0023B34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SAN CRISTOBAL</w:t>
            </w:r>
          </w:p>
        </w:tc>
        <w:tc>
          <w:tcPr>
            <w:tcW w:w="706" w:type="pct"/>
            <w:tcBorders>
              <w:top w:val="nil"/>
              <w:left w:val="nil"/>
              <w:bottom w:val="single" w:sz="4" w:space="0" w:color="auto"/>
              <w:right w:val="single" w:sz="4" w:space="0" w:color="auto"/>
            </w:tcBorders>
            <w:shd w:val="clear" w:color="auto" w:fill="auto"/>
            <w:noWrap/>
            <w:vAlign w:val="center"/>
            <w:hideMark/>
          </w:tcPr>
          <w:p w14:paraId="74A1CCC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3</w:t>
            </w:r>
          </w:p>
        </w:tc>
        <w:tc>
          <w:tcPr>
            <w:tcW w:w="649" w:type="pct"/>
            <w:tcBorders>
              <w:top w:val="nil"/>
              <w:left w:val="nil"/>
              <w:bottom w:val="single" w:sz="4" w:space="0" w:color="auto"/>
              <w:right w:val="single" w:sz="4" w:space="0" w:color="auto"/>
            </w:tcBorders>
            <w:shd w:val="clear" w:color="auto" w:fill="auto"/>
            <w:noWrap/>
            <w:vAlign w:val="center"/>
            <w:hideMark/>
          </w:tcPr>
          <w:p w14:paraId="7E3A2FF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194FAD3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636" w:type="pct"/>
            <w:tcBorders>
              <w:top w:val="nil"/>
              <w:left w:val="nil"/>
              <w:bottom w:val="single" w:sz="4" w:space="0" w:color="auto"/>
              <w:right w:val="single" w:sz="4" w:space="0" w:color="auto"/>
            </w:tcBorders>
            <w:shd w:val="clear" w:color="auto" w:fill="auto"/>
            <w:noWrap/>
            <w:vAlign w:val="center"/>
            <w:hideMark/>
          </w:tcPr>
          <w:p w14:paraId="20B5DD2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644" w:type="pct"/>
            <w:tcBorders>
              <w:top w:val="nil"/>
              <w:left w:val="nil"/>
              <w:bottom w:val="single" w:sz="4" w:space="0" w:color="auto"/>
              <w:right w:val="single" w:sz="4" w:space="0" w:color="auto"/>
            </w:tcBorders>
            <w:shd w:val="clear" w:color="auto" w:fill="auto"/>
            <w:noWrap/>
            <w:vAlign w:val="center"/>
            <w:hideMark/>
          </w:tcPr>
          <w:p w14:paraId="7BF1A21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751" w:type="pct"/>
            <w:tcBorders>
              <w:top w:val="nil"/>
              <w:left w:val="nil"/>
              <w:bottom w:val="single" w:sz="4" w:space="0" w:color="auto"/>
              <w:right w:val="single" w:sz="4" w:space="0" w:color="auto"/>
            </w:tcBorders>
            <w:shd w:val="clear" w:color="auto" w:fill="auto"/>
            <w:noWrap/>
            <w:vAlign w:val="center"/>
            <w:hideMark/>
          </w:tcPr>
          <w:p w14:paraId="7FE346E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10</w:t>
            </w:r>
          </w:p>
        </w:tc>
      </w:tr>
      <w:tr w:rsidR="001A3203" w:rsidRPr="000D1632" w14:paraId="131A6246"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7DD1B1E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SANTA FE</w:t>
            </w:r>
          </w:p>
        </w:tc>
        <w:tc>
          <w:tcPr>
            <w:tcW w:w="706" w:type="pct"/>
            <w:tcBorders>
              <w:top w:val="nil"/>
              <w:left w:val="nil"/>
              <w:bottom w:val="single" w:sz="4" w:space="0" w:color="auto"/>
              <w:right w:val="single" w:sz="4" w:space="0" w:color="auto"/>
            </w:tcBorders>
            <w:shd w:val="clear" w:color="auto" w:fill="auto"/>
            <w:noWrap/>
            <w:vAlign w:val="center"/>
            <w:hideMark/>
          </w:tcPr>
          <w:p w14:paraId="70A2B81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649" w:type="pct"/>
            <w:tcBorders>
              <w:top w:val="nil"/>
              <w:left w:val="nil"/>
              <w:bottom w:val="single" w:sz="4" w:space="0" w:color="auto"/>
              <w:right w:val="single" w:sz="4" w:space="0" w:color="auto"/>
            </w:tcBorders>
            <w:shd w:val="clear" w:color="auto" w:fill="auto"/>
            <w:noWrap/>
            <w:vAlign w:val="center"/>
            <w:hideMark/>
          </w:tcPr>
          <w:p w14:paraId="2D7D4E2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3B2C1B7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636" w:type="pct"/>
            <w:tcBorders>
              <w:top w:val="nil"/>
              <w:left w:val="nil"/>
              <w:bottom w:val="single" w:sz="4" w:space="0" w:color="auto"/>
              <w:right w:val="single" w:sz="4" w:space="0" w:color="auto"/>
            </w:tcBorders>
            <w:shd w:val="clear" w:color="auto" w:fill="auto"/>
            <w:noWrap/>
            <w:vAlign w:val="center"/>
            <w:hideMark/>
          </w:tcPr>
          <w:p w14:paraId="262764C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644" w:type="pct"/>
            <w:tcBorders>
              <w:top w:val="nil"/>
              <w:left w:val="nil"/>
              <w:bottom w:val="single" w:sz="4" w:space="0" w:color="auto"/>
              <w:right w:val="single" w:sz="4" w:space="0" w:color="auto"/>
            </w:tcBorders>
            <w:shd w:val="clear" w:color="auto" w:fill="auto"/>
            <w:noWrap/>
            <w:vAlign w:val="center"/>
            <w:hideMark/>
          </w:tcPr>
          <w:p w14:paraId="5051DC0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751" w:type="pct"/>
            <w:tcBorders>
              <w:top w:val="nil"/>
              <w:left w:val="nil"/>
              <w:bottom w:val="single" w:sz="4" w:space="0" w:color="auto"/>
              <w:right w:val="single" w:sz="4" w:space="0" w:color="auto"/>
            </w:tcBorders>
            <w:shd w:val="clear" w:color="auto" w:fill="auto"/>
            <w:noWrap/>
            <w:vAlign w:val="center"/>
            <w:hideMark/>
          </w:tcPr>
          <w:p w14:paraId="6F72685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12</w:t>
            </w:r>
          </w:p>
        </w:tc>
      </w:tr>
      <w:tr w:rsidR="001A3203" w:rsidRPr="000D1632" w14:paraId="1A6513EE"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7638CA9A"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SUBA</w:t>
            </w:r>
          </w:p>
        </w:tc>
        <w:tc>
          <w:tcPr>
            <w:tcW w:w="706" w:type="pct"/>
            <w:tcBorders>
              <w:top w:val="nil"/>
              <w:left w:val="nil"/>
              <w:bottom w:val="single" w:sz="4" w:space="0" w:color="auto"/>
              <w:right w:val="single" w:sz="4" w:space="0" w:color="auto"/>
            </w:tcBorders>
            <w:shd w:val="clear" w:color="auto" w:fill="auto"/>
            <w:noWrap/>
            <w:vAlign w:val="center"/>
            <w:hideMark/>
          </w:tcPr>
          <w:p w14:paraId="7BC1787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40</w:t>
            </w:r>
          </w:p>
        </w:tc>
        <w:tc>
          <w:tcPr>
            <w:tcW w:w="649" w:type="pct"/>
            <w:tcBorders>
              <w:top w:val="nil"/>
              <w:left w:val="nil"/>
              <w:bottom w:val="single" w:sz="4" w:space="0" w:color="auto"/>
              <w:right w:val="single" w:sz="4" w:space="0" w:color="auto"/>
            </w:tcBorders>
            <w:shd w:val="clear" w:color="auto" w:fill="auto"/>
            <w:noWrap/>
            <w:vAlign w:val="center"/>
            <w:hideMark/>
          </w:tcPr>
          <w:p w14:paraId="48377D9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13DAF12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22</w:t>
            </w:r>
          </w:p>
        </w:tc>
        <w:tc>
          <w:tcPr>
            <w:tcW w:w="636" w:type="pct"/>
            <w:tcBorders>
              <w:top w:val="nil"/>
              <w:left w:val="nil"/>
              <w:bottom w:val="single" w:sz="4" w:space="0" w:color="auto"/>
              <w:right w:val="single" w:sz="4" w:space="0" w:color="auto"/>
            </w:tcBorders>
            <w:shd w:val="clear" w:color="auto" w:fill="auto"/>
            <w:noWrap/>
            <w:vAlign w:val="center"/>
            <w:hideMark/>
          </w:tcPr>
          <w:p w14:paraId="5161A44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7</w:t>
            </w:r>
          </w:p>
        </w:tc>
        <w:tc>
          <w:tcPr>
            <w:tcW w:w="644" w:type="pct"/>
            <w:tcBorders>
              <w:top w:val="nil"/>
              <w:left w:val="nil"/>
              <w:bottom w:val="single" w:sz="4" w:space="0" w:color="auto"/>
              <w:right w:val="single" w:sz="4" w:space="0" w:color="auto"/>
            </w:tcBorders>
            <w:shd w:val="clear" w:color="auto" w:fill="auto"/>
            <w:noWrap/>
            <w:vAlign w:val="center"/>
            <w:hideMark/>
          </w:tcPr>
          <w:p w14:paraId="29E82C7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12</w:t>
            </w:r>
          </w:p>
        </w:tc>
        <w:tc>
          <w:tcPr>
            <w:tcW w:w="751" w:type="pct"/>
            <w:tcBorders>
              <w:top w:val="nil"/>
              <w:left w:val="nil"/>
              <w:bottom w:val="single" w:sz="4" w:space="0" w:color="auto"/>
              <w:right w:val="single" w:sz="4" w:space="0" w:color="auto"/>
            </w:tcBorders>
            <w:shd w:val="clear" w:color="auto" w:fill="auto"/>
            <w:noWrap/>
            <w:vAlign w:val="center"/>
            <w:hideMark/>
          </w:tcPr>
          <w:p w14:paraId="4AFE573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81</w:t>
            </w:r>
          </w:p>
        </w:tc>
      </w:tr>
      <w:tr w:rsidR="001A3203" w:rsidRPr="000D1632" w14:paraId="70DA14AE"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32BA4C5B"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TEUSAQUILLO</w:t>
            </w:r>
          </w:p>
        </w:tc>
        <w:tc>
          <w:tcPr>
            <w:tcW w:w="706" w:type="pct"/>
            <w:tcBorders>
              <w:top w:val="nil"/>
              <w:left w:val="nil"/>
              <w:bottom w:val="single" w:sz="4" w:space="0" w:color="auto"/>
              <w:right w:val="single" w:sz="4" w:space="0" w:color="auto"/>
            </w:tcBorders>
            <w:shd w:val="clear" w:color="auto" w:fill="auto"/>
            <w:noWrap/>
            <w:vAlign w:val="center"/>
            <w:hideMark/>
          </w:tcPr>
          <w:p w14:paraId="3010100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22</w:t>
            </w:r>
          </w:p>
        </w:tc>
        <w:tc>
          <w:tcPr>
            <w:tcW w:w="649" w:type="pct"/>
            <w:tcBorders>
              <w:top w:val="nil"/>
              <w:left w:val="nil"/>
              <w:bottom w:val="single" w:sz="4" w:space="0" w:color="auto"/>
              <w:right w:val="single" w:sz="4" w:space="0" w:color="auto"/>
            </w:tcBorders>
            <w:shd w:val="clear" w:color="auto" w:fill="auto"/>
            <w:noWrap/>
            <w:vAlign w:val="center"/>
            <w:hideMark/>
          </w:tcPr>
          <w:p w14:paraId="7344D07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31FF185D"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10</w:t>
            </w:r>
          </w:p>
        </w:tc>
        <w:tc>
          <w:tcPr>
            <w:tcW w:w="636" w:type="pct"/>
            <w:tcBorders>
              <w:top w:val="nil"/>
              <w:left w:val="nil"/>
              <w:bottom w:val="single" w:sz="4" w:space="0" w:color="auto"/>
              <w:right w:val="single" w:sz="4" w:space="0" w:color="auto"/>
            </w:tcBorders>
            <w:shd w:val="clear" w:color="auto" w:fill="auto"/>
            <w:noWrap/>
            <w:vAlign w:val="center"/>
            <w:hideMark/>
          </w:tcPr>
          <w:p w14:paraId="2256703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6</w:t>
            </w:r>
          </w:p>
        </w:tc>
        <w:tc>
          <w:tcPr>
            <w:tcW w:w="644" w:type="pct"/>
            <w:tcBorders>
              <w:top w:val="nil"/>
              <w:left w:val="nil"/>
              <w:bottom w:val="single" w:sz="4" w:space="0" w:color="auto"/>
              <w:right w:val="single" w:sz="4" w:space="0" w:color="auto"/>
            </w:tcBorders>
            <w:shd w:val="clear" w:color="auto" w:fill="auto"/>
            <w:noWrap/>
            <w:vAlign w:val="center"/>
            <w:hideMark/>
          </w:tcPr>
          <w:p w14:paraId="691CC6C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11</w:t>
            </w:r>
          </w:p>
        </w:tc>
        <w:tc>
          <w:tcPr>
            <w:tcW w:w="751" w:type="pct"/>
            <w:tcBorders>
              <w:top w:val="nil"/>
              <w:left w:val="nil"/>
              <w:bottom w:val="single" w:sz="4" w:space="0" w:color="auto"/>
              <w:right w:val="single" w:sz="4" w:space="0" w:color="auto"/>
            </w:tcBorders>
            <w:shd w:val="clear" w:color="auto" w:fill="auto"/>
            <w:noWrap/>
            <w:vAlign w:val="center"/>
            <w:hideMark/>
          </w:tcPr>
          <w:p w14:paraId="10037CD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49</w:t>
            </w:r>
          </w:p>
        </w:tc>
      </w:tr>
      <w:tr w:rsidR="001A3203" w:rsidRPr="000D1632" w14:paraId="756FC0ED"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795854B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TUNJUELITO</w:t>
            </w:r>
          </w:p>
        </w:tc>
        <w:tc>
          <w:tcPr>
            <w:tcW w:w="706" w:type="pct"/>
            <w:tcBorders>
              <w:top w:val="nil"/>
              <w:left w:val="nil"/>
              <w:bottom w:val="single" w:sz="4" w:space="0" w:color="auto"/>
              <w:right w:val="single" w:sz="4" w:space="0" w:color="auto"/>
            </w:tcBorders>
            <w:shd w:val="clear" w:color="auto" w:fill="auto"/>
            <w:noWrap/>
            <w:vAlign w:val="center"/>
            <w:hideMark/>
          </w:tcPr>
          <w:p w14:paraId="4CB6D3E9"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649" w:type="pct"/>
            <w:tcBorders>
              <w:top w:val="nil"/>
              <w:left w:val="nil"/>
              <w:bottom w:val="single" w:sz="4" w:space="0" w:color="auto"/>
              <w:right w:val="single" w:sz="4" w:space="0" w:color="auto"/>
            </w:tcBorders>
            <w:shd w:val="clear" w:color="auto" w:fill="auto"/>
            <w:noWrap/>
            <w:vAlign w:val="center"/>
            <w:hideMark/>
          </w:tcPr>
          <w:p w14:paraId="1CEC6CF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351DC32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15</w:t>
            </w:r>
          </w:p>
        </w:tc>
        <w:tc>
          <w:tcPr>
            <w:tcW w:w="636" w:type="pct"/>
            <w:tcBorders>
              <w:top w:val="nil"/>
              <w:left w:val="nil"/>
              <w:bottom w:val="single" w:sz="4" w:space="0" w:color="auto"/>
              <w:right w:val="single" w:sz="4" w:space="0" w:color="auto"/>
            </w:tcBorders>
            <w:shd w:val="clear" w:color="auto" w:fill="auto"/>
            <w:noWrap/>
            <w:vAlign w:val="center"/>
            <w:hideMark/>
          </w:tcPr>
          <w:p w14:paraId="51D3C30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5</w:t>
            </w:r>
          </w:p>
        </w:tc>
        <w:tc>
          <w:tcPr>
            <w:tcW w:w="644" w:type="pct"/>
            <w:tcBorders>
              <w:top w:val="nil"/>
              <w:left w:val="nil"/>
              <w:bottom w:val="single" w:sz="4" w:space="0" w:color="auto"/>
              <w:right w:val="single" w:sz="4" w:space="0" w:color="auto"/>
            </w:tcBorders>
            <w:shd w:val="clear" w:color="auto" w:fill="auto"/>
            <w:noWrap/>
            <w:vAlign w:val="center"/>
            <w:hideMark/>
          </w:tcPr>
          <w:p w14:paraId="43EE791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751" w:type="pct"/>
            <w:tcBorders>
              <w:top w:val="nil"/>
              <w:left w:val="nil"/>
              <w:bottom w:val="single" w:sz="4" w:space="0" w:color="auto"/>
              <w:right w:val="single" w:sz="4" w:space="0" w:color="auto"/>
            </w:tcBorders>
            <w:shd w:val="clear" w:color="auto" w:fill="auto"/>
            <w:noWrap/>
            <w:vAlign w:val="center"/>
            <w:hideMark/>
          </w:tcPr>
          <w:p w14:paraId="2EA7C650"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23</w:t>
            </w:r>
          </w:p>
        </w:tc>
      </w:tr>
      <w:tr w:rsidR="001A3203" w:rsidRPr="000D1632" w14:paraId="74A0AE91"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5B494A7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USAQUEN</w:t>
            </w:r>
          </w:p>
        </w:tc>
        <w:tc>
          <w:tcPr>
            <w:tcW w:w="706" w:type="pct"/>
            <w:tcBorders>
              <w:top w:val="nil"/>
              <w:left w:val="nil"/>
              <w:bottom w:val="single" w:sz="4" w:space="0" w:color="auto"/>
              <w:right w:val="single" w:sz="4" w:space="0" w:color="auto"/>
            </w:tcBorders>
            <w:shd w:val="clear" w:color="auto" w:fill="auto"/>
            <w:noWrap/>
            <w:vAlign w:val="center"/>
            <w:hideMark/>
          </w:tcPr>
          <w:p w14:paraId="25B9C51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15</w:t>
            </w:r>
          </w:p>
        </w:tc>
        <w:tc>
          <w:tcPr>
            <w:tcW w:w="649" w:type="pct"/>
            <w:tcBorders>
              <w:top w:val="nil"/>
              <w:left w:val="nil"/>
              <w:bottom w:val="single" w:sz="4" w:space="0" w:color="auto"/>
              <w:right w:val="single" w:sz="4" w:space="0" w:color="auto"/>
            </w:tcBorders>
            <w:shd w:val="clear" w:color="auto" w:fill="auto"/>
            <w:noWrap/>
            <w:vAlign w:val="center"/>
            <w:hideMark/>
          </w:tcPr>
          <w:p w14:paraId="62CBD13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4026D39F"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9</w:t>
            </w:r>
          </w:p>
        </w:tc>
        <w:tc>
          <w:tcPr>
            <w:tcW w:w="636" w:type="pct"/>
            <w:tcBorders>
              <w:top w:val="nil"/>
              <w:left w:val="nil"/>
              <w:bottom w:val="single" w:sz="4" w:space="0" w:color="auto"/>
              <w:right w:val="single" w:sz="4" w:space="0" w:color="auto"/>
            </w:tcBorders>
            <w:shd w:val="clear" w:color="auto" w:fill="auto"/>
            <w:noWrap/>
            <w:vAlign w:val="center"/>
            <w:hideMark/>
          </w:tcPr>
          <w:p w14:paraId="2C915906"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w:t>
            </w:r>
          </w:p>
        </w:tc>
        <w:tc>
          <w:tcPr>
            <w:tcW w:w="644" w:type="pct"/>
            <w:tcBorders>
              <w:top w:val="nil"/>
              <w:left w:val="nil"/>
              <w:bottom w:val="single" w:sz="4" w:space="0" w:color="auto"/>
              <w:right w:val="single" w:sz="4" w:space="0" w:color="auto"/>
            </w:tcBorders>
            <w:shd w:val="clear" w:color="auto" w:fill="auto"/>
            <w:noWrap/>
            <w:vAlign w:val="center"/>
            <w:hideMark/>
          </w:tcPr>
          <w:p w14:paraId="5F1101FC"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16</w:t>
            </w:r>
          </w:p>
        </w:tc>
        <w:tc>
          <w:tcPr>
            <w:tcW w:w="751" w:type="pct"/>
            <w:tcBorders>
              <w:top w:val="nil"/>
              <w:left w:val="nil"/>
              <w:bottom w:val="single" w:sz="4" w:space="0" w:color="auto"/>
              <w:right w:val="single" w:sz="4" w:space="0" w:color="auto"/>
            </w:tcBorders>
            <w:shd w:val="clear" w:color="auto" w:fill="auto"/>
            <w:noWrap/>
            <w:vAlign w:val="center"/>
            <w:hideMark/>
          </w:tcPr>
          <w:p w14:paraId="2A861357"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44</w:t>
            </w:r>
          </w:p>
        </w:tc>
      </w:tr>
      <w:tr w:rsidR="001A3203" w:rsidRPr="000D1632" w14:paraId="30C7D9CA"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5355F932"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USME</w:t>
            </w:r>
          </w:p>
        </w:tc>
        <w:tc>
          <w:tcPr>
            <w:tcW w:w="706" w:type="pct"/>
            <w:tcBorders>
              <w:top w:val="nil"/>
              <w:left w:val="nil"/>
              <w:bottom w:val="single" w:sz="4" w:space="0" w:color="auto"/>
              <w:right w:val="single" w:sz="4" w:space="0" w:color="auto"/>
            </w:tcBorders>
            <w:shd w:val="clear" w:color="auto" w:fill="auto"/>
            <w:noWrap/>
            <w:vAlign w:val="center"/>
            <w:hideMark/>
          </w:tcPr>
          <w:p w14:paraId="2445CB35"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649" w:type="pct"/>
            <w:tcBorders>
              <w:top w:val="nil"/>
              <w:left w:val="nil"/>
              <w:bottom w:val="single" w:sz="4" w:space="0" w:color="auto"/>
              <w:right w:val="single" w:sz="4" w:space="0" w:color="auto"/>
            </w:tcBorders>
            <w:shd w:val="clear" w:color="auto" w:fill="auto"/>
            <w:noWrap/>
            <w:vAlign w:val="center"/>
            <w:hideMark/>
          </w:tcPr>
          <w:p w14:paraId="24917424"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0</w:t>
            </w:r>
          </w:p>
        </w:tc>
        <w:tc>
          <w:tcPr>
            <w:tcW w:w="706" w:type="pct"/>
            <w:tcBorders>
              <w:top w:val="nil"/>
              <w:left w:val="nil"/>
              <w:bottom w:val="single" w:sz="4" w:space="0" w:color="auto"/>
              <w:right w:val="single" w:sz="4" w:space="0" w:color="auto"/>
            </w:tcBorders>
            <w:shd w:val="clear" w:color="auto" w:fill="auto"/>
            <w:noWrap/>
            <w:vAlign w:val="center"/>
            <w:hideMark/>
          </w:tcPr>
          <w:p w14:paraId="7B21524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11</w:t>
            </w:r>
          </w:p>
        </w:tc>
        <w:tc>
          <w:tcPr>
            <w:tcW w:w="636" w:type="pct"/>
            <w:tcBorders>
              <w:top w:val="nil"/>
              <w:left w:val="nil"/>
              <w:bottom w:val="single" w:sz="4" w:space="0" w:color="auto"/>
              <w:right w:val="single" w:sz="4" w:space="0" w:color="auto"/>
            </w:tcBorders>
            <w:shd w:val="clear" w:color="auto" w:fill="auto"/>
            <w:noWrap/>
            <w:vAlign w:val="center"/>
            <w:hideMark/>
          </w:tcPr>
          <w:p w14:paraId="485E7FC1"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2</w:t>
            </w:r>
          </w:p>
        </w:tc>
        <w:tc>
          <w:tcPr>
            <w:tcW w:w="644" w:type="pct"/>
            <w:tcBorders>
              <w:top w:val="nil"/>
              <w:left w:val="nil"/>
              <w:bottom w:val="single" w:sz="4" w:space="0" w:color="auto"/>
              <w:right w:val="single" w:sz="4" w:space="0" w:color="auto"/>
            </w:tcBorders>
            <w:shd w:val="clear" w:color="auto" w:fill="auto"/>
            <w:noWrap/>
            <w:vAlign w:val="center"/>
            <w:hideMark/>
          </w:tcPr>
          <w:p w14:paraId="6C57E2A8"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w:t>
            </w:r>
          </w:p>
        </w:tc>
        <w:tc>
          <w:tcPr>
            <w:tcW w:w="751" w:type="pct"/>
            <w:tcBorders>
              <w:top w:val="nil"/>
              <w:left w:val="nil"/>
              <w:bottom w:val="single" w:sz="4" w:space="0" w:color="auto"/>
              <w:right w:val="single" w:sz="4" w:space="0" w:color="auto"/>
            </w:tcBorders>
            <w:shd w:val="clear" w:color="auto" w:fill="auto"/>
            <w:noWrap/>
            <w:vAlign w:val="center"/>
            <w:hideMark/>
          </w:tcPr>
          <w:p w14:paraId="029F352E" w14:textId="77777777" w:rsidR="001A3203" w:rsidRPr="000D1632" w:rsidRDefault="001A3203" w:rsidP="001A3203">
            <w:pPr>
              <w:spacing w:after="0" w:line="240" w:lineRule="auto"/>
              <w:jc w:val="both"/>
              <w:rPr>
                <w:rFonts w:ascii="Arial Nova Light" w:hAnsi="Arial Nova Light"/>
                <w:color w:val="000000"/>
                <w:sz w:val="16"/>
                <w:szCs w:val="16"/>
              </w:rPr>
            </w:pPr>
            <w:r w:rsidRPr="000D1632">
              <w:rPr>
                <w:rFonts w:ascii="Arial Nova Light" w:hAnsi="Arial Nova Light"/>
                <w:color w:val="000000"/>
                <w:sz w:val="16"/>
                <w:szCs w:val="16"/>
              </w:rPr>
              <w:t>14</w:t>
            </w:r>
          </w:p>
        </w:tc>
      </w:tr>
      <w:tr w:rsidR="001A3203" w:rsidRPr="000D1632" w14:paraId="69747969" w14:textId="77777777" w:rsidTr="001A3203">
        <w:trPr>
          <w:trHeight w:val="22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7DFAD713"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Total general</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9E9B1"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254</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6F375"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1</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6A646"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299</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58BF1"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90</w:t>
            </w:r>
          </w:p>
        </w:tc>
        <w:tc>
          <w:tcPr>
            <w:tcW w:w="6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68574"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117</w:t>
            </w:r>
          </w:p>
        </w:tc>
        <w:tc>
          <w:tcPr>
            <w:tcW w:w="751" w:type="pct"/>
            <w:tcBorders>
              <w:top w:val="nil"/>
              <w:left w:val="nil"/>
              <w:bottom w:val="single" w:sz="4" w:space="0" w:color="auto"/>
              <w:right w:val="single" w:sz="4" w:space="0" w:color="auto"/>
            </w:tcBorders>
            <w:shd w:val="clear" w:color="auto" w:fill="auto"/>
            <w:noWrap/>
            <w:vAlign w:val="center"/>
            <w:hideMark/>
          </w:tcPr>
          <w:p w14:paraId="797A7201" w14:textId="77777777" w:rsidR="001A3203" w:rsidRPr="000D1632" w:rsidRDefault="001A3203" w:rsidP="001A3203">
            <w:pPr>
              <w:spacing w:after="0" w:line="240" w:lineRule="auto"/>
              <w:jc w:val="both"/>
              <w:rPr>
                <w:rFonts w:ascii="Arial Nova Light" w:hAnsi="Arial Nova Light"/>
                <w:b/>
                <w:bCs/>
                <w:color w:val="000000"/>
                <w:sz w:val="16"/>
                <w:szCs w:val="16"/>
              </w:rPr>
            </w:pPr>
            <w:r w:rsidRPr="000D1632">
              <w:rPr>
                <w:rFonts w:ascii="Arial Nova Light" w:hAnsi="Arial Nova Light"/>
                <w:b/>
                <w:bCs/>
                <w:color w:val="000000"/>
                <w:sz w:val="16"/>
                <w:szCs w:val="16"/>
              </w:rPr>
              <w:t>761</w:t>
            </w:r>
          </w:p>
        </w:tc>
      </w:tr>
    </w:tbl>
    <w:p w14:paraId="3462A476" w14:textId="77777777" w:rsidR="001A3203" w:rsidRPr="000D1632" w:rsidRDefault="001A3203" w:rsidP="001A3203">
      <w:pPr>
        <w:spacing w:after="0" w:line="240" w:lineRule="auto"/>
        <w:jc w:val="both"/>
        <w:rPr>
          <w:rFonts w:ascii="Arial Nova Light" w:hAnsi="Arial Nova Light"/>
          <w:b/>
          <w:i/>
          <w:iCs/>
          <w:color w:val="000000" w:themeColor="text1"/>
          <w:sz w:val="16"/>
          <w:szCs w:val="16"/>
        </w:rPr>
      </w:pPr>
      <w:r w:rsidRPr="000D1632">
        <w:rPr>
          <w:rFonts w:ascii="Arial Nova Light" w:hAnsi="Arial Nova Light"/>
          <w:b/>
          <w:i/>
          <w:iCs/>
          <w:color w:val="000000" w:themeColor="text1"/>
          <w:sz w:val="16"/>
          <w:szCs w:val="16"/>
        </w:rPr>
        <w:t>FUENTE: SCAAV/RUIDO</w:t>
      </w:r>
    </w:p>
    <w:p w14:paraId="474C0B3F" w14:textId="77777777" w:rsidR="001A3203" w:rsidRPr="000D1632" w:rsidRDefault="001A3203" w:rsidP="001A3203">
      <w:pPr>
        <w:spacing w:after="0" w:line="240" w:lineRule="auto"/>
        <w:contextualSpacing/>
        <w:jc w:val="both"/>
        <w:rPr>
          <w:rFonts w:ascii="Arial Nova Light" w:hAnsi="Arial Nova Light"/>
          <w:sz w:val="24"/>
          <w:szCs w:val="24"/>
        </w:rPr>
      </w:pPr>
    </w:p>
    <w:p w14:paraId="4B585B8F" w14:textId="77777777" w:rsidR="001A3203" w:rsidRDefault="001A3203" w:rsidP="001A3203">
      <w:pPr>
        <w:pStyle w:val="Prrafodelista"/>
        <w:spacing w:after="0" w:line="240" w:lineRule="auto"/>
        <w:ind w:left="0"/>
        <w:jc w:val="both"/>
        <w:rPr>
          <w:rFonts w:ascii="Arial Nova Light" w:hAnsi="Arial Nova Light"/>
          <w:bCs/>
          <w:color w:val="000000" w:themeColor="text1"/>
          <w:sz w:val="20"/>
          <w:szCs w:val="20"/>
        </w:rPr>
      </w:pPr>
      <w:r w:rsidRPr="000D1632">
        <w:rPr>
          <w:rFonts w:ascii="Arial Nova Light" w:hAnsi="Arial Nova Light"/>
          <w:bCs/>
          <w:color w:val="000000" w:themeColor="text1"/>
          <w:sz w:val="20"/>
          <w:szCs w:val="20"/>
        </w:rPr>
        <w:t>El sector económico por el cual las PQRS que ingresan a la Entidad, reportan más afectación, corresponde al sector industrial, siendo un 39.3% del total de las visitas efectuadas, seguido del sector comercial, con una representación del 33.4% del total de las visitas.</w:t>
      </w:r>
    </w:p>
    <w:p w14:paraId="17BD5777" w14:textId="77777777" w:rsidR="001A3203" w:rsidRPr="000D1632" w:rsidRDefault="001A3203" w:rsidP="001A3203">
      <w:pPr>
        <w:spacing w:after="0" w:line="240" w:lineRule="auto"/>
        <w:jc w:val="both"/>
        <w:rPr>
          <w:rFonts w:ascii="Arial Nova Light" w:hAnsi="Arial Nova Light"/>
          <w:sz w:val="20"/>
          <w:szCs w:val="20"/>
        </w:rPr>
      </w:pPr>
    </w:p>
    <w:p w14:paraId="55D133E4" w14:textId="77777777" w:rsidR="001A3203" w:rsidRPr="000D1632" w:rsidRDefault="001A3203" w:rsidP="00FA3061">
      <w:pPr>
        <w:pStyle w:val="Prrafodelista"/>
        <w:numPr>
          <w:ilvl w:val="0"/>
          <w:numId w:val="62"/>
        </w:numPr>
        <w:spacing w:after="0" w:line="240" w:lineRule="auto"/>
        <w:jc w:val="both"/>
        <w:rPr>
          <w:rFonts w:ascii="Arial Nova Light" w:hAnsi="Arial Nova Light"/>
          <w:b/>
          <w:bCs/>
          <w:sz w:val="20"/>
          <w:szCs w:val="20"/>
        </w:rPr>
      </w:pPr>
      <w:r w:rsidRPr="000D1632">
        <w:rPr>
          <w:rFonts w:ascii="Arial Nova Light" w:hAnsi="Arial Nova Light"/>
          <w:b/>
          <w:bCs/>
          <w:sz w:val="20"/>
          <w:szCs w:val="20"/>
        </w:rPr>
        <w:t>Control a Publicidad Exterior Visual</w:t>
      </w:r>
    </w:p>
    <w:p w14:paraId="55C08C7E" w14:textId="77777777" w:rsidR="001A3203" w:rsidRPr="000D1632" w:rsidRDefault="001A3203" w:rsidP="001A3203">
      <w:pPr>
        <w:spacing w:after="0" w:line="240" w:lineRule="auto"/>
        <w:jc w:val="both"/>
        <w:rPr>
          <w:rFonts w:ascii="Arial Nova Light" w:hAnsi="Arial Nova Light"/>
          <w:sz w:val="20"/>
          <w:szCs w:val="20"/>
        </w:rPr>
      </w:pPr>
    </w:p>
    <w:p w14:paraId="56DA8F5F" w14:textId="77777777" w:rsidR="001A3203" w:rsidRPr="000D1632" w:rsidRDefault="001A3203" w:rsidP="00FA3061">
      <w:pPr>
        <w:pStyle w:val="Prrafodelista"/>
        <w:numPr>
          <w:ilvl w:val="0"/>
          <w:numId w:val="71"/>
        </w:numPr>
        <w:spacing w:after="0" w:line="240" w:lineRule="auto"/>
        <w:ind w:left="432" w:hanging="432"/>
        <w:jc w:val="both"/>
        <w:rPr>
          <w:rFonts w:ascii="Arial Nova Light" w:hAnsi="Arial Nova Light"/>
          <w:b/>
          <w:sz w:val="20"/>
          <w:szCs w:val="20"/>
        </w:rPr>
      </w:pPr>
      <w:r w:rsidRPr="000D1632">
        <w:rPr>
          <w:rFonts w:ascii="Arial Nova Light" w:hAnsi="Arial Nova Light"/>
          <w:b/>
          <w:sz w:val="20"/>
          <w:szCs w:val="20"/>
        </w:rPr>
        <w:t>Operativos de control y sensibilización</w:t>
      </w:r>
    </w:p>
    <w:p w14:paraId="19BB01EF" w14:textId="77777777" w:rsidR="001A3203" w:rsidRPr="000D1632" w:rsidRDefault="001A3203" w:rsidP="001A3203">
      <w:pPr>
        <w:spacing w:after="0" w:line="240" w:lineRule="auto"/>
        <w:contextualSpacing/>
        <w:jc w:val="both"/>
        <w:rPr>
          <w:rFonts w:ascii="Arial Nova Light" w:hAnsi="Arial Nova Light"/>
          <w:b/>
          <w:sz w:val="20"/>
          <w:szCs w:val="20"/>
        </w:rPr>
      </w:pPr>
    </w:p>
    <w:p w14:paraId="3646002C"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 xml:space="preserve">Durante la vigencia 2021, la población beneficiada por las acciones ejecutadas durante operativos de control y sensibilización en </w:t>
      </w:r>
      <w:r w:rsidRPr="000D1632">
        <w:rPr>
          <w:rFonts w:ascii="Arial Nova Light" w:hAnsi="Arial Nova Light"/>
          <w:sz w:val="20"/>
          <w:szCs w:val="20"/>
          <w:u w:val="single"/>
        </w:rPr>
        <w:t>las zonas de mayor densidad</w:t>
      </w:r>
      <w:r w:rsidRPr="000D1632">
        <w:rPr>
          <w:rFonts w:ascii="Arial Nova Light" w:hAnsi="Arial Nova Light"/>
          <w:sz w:val="20"/>
          <w:szCs w:val="20"/>
        </w:rPr>
        <w:t xml:space="preserve"> de elementos de publicidad exterior visual, correspondió a 2.340.936 habitantes de las UPZ intervenidas de las localidades que se relacionan a continuación:</w:t>
      </w:r>
    </w:p>
    <w:p w14:paraId="3681635D" w14:textId="77777777" w:rsidR="001A3203" w:rsidRPr="000D1632" w:rsidRDefault="001A3203" w:rsidP="001A3203">
      <w:pPr>
        <w:spacing w:after="0" w:line="240" w:lineRule="auto"/>
        <w:contextualSpacing/>
        <w:jc w:val="both"/>
        <w:rPr>
          <w:rFonts w:ascii="Arial Nova Light" w:hAnsi="Arial Nova Light"/>
          <w:sz w:val="24"/>
          <w:szCs w:val="24"/>
        </w:rPr>
      </w:pPr>
    </w:p>
    <w:p w14:paraId="1CCDB649" w14:textId="31F2F293" w:rsidR="001A3203" w:rsidRPr="007E6812" w:rsidRDefault="007E6812" w:rsidP="007E6812">
      <w:pPr>
        <w:pStyle w:val="Descripcin"/>
        <w:rPr>
          <w:rFonts w:ascii="Arial Nova Light" w:hAnsi="Arial Nova Light"/>
          <w:b w:val="0"/>
          <w:sz w:val="18"/>
        </w:rPr>
      </w:pPr>
      <w:r w:rsidRPr="007E6812">
        <w:rPr>
          <w:sz w:val="18"/>
        </w:rPr>
        <w:t xml:space="preserve">Tabla </w:t>
      </w:r>
      <w:r w:rsidRPr="007E6812">
        <w:rPr>
          <w:sz w:val="18"/>
        </w:rPr>
        <w:fldChar w:fldCharType="begin"/>
      </w:r>
      <w:r w:rsidRPr="007E6812">
        <w:rPr>
          <w:sz w:val="18"/>
        </w:rPr>
        <w:instrText xml:space="preserve"> SEQ Tabla \* ARABIC </w:instrText>
      </w:r>
      <w:r w:rsidRPr="007E6812">
        <w:rPr>
          <w:sz w:val="18"/>
        </w:rPr>
        <w:fldChar w:fldCharType="separate"/>
      </w:r>
      <w:r w:rsidR="00CF0C1E">
        <w:rPr>
          <w:noProof/>
          <w:sz w:val="18"/>
        </w:rPr>
        <w:t>42</w:t>
      </w:r>
      <w:r w:rsidRPr="007E6812">
        <w:rPr>
          <w:sz w:val="18"/>
        </w:rPr>
        <w:fldChar w:fldCharType="end"/>
      </w:r>
      <w:r w:rsidRPr="007E6812">
        <w:rPr>
          <w:sz w:val="18"/>
        </w:rPr>
        <w:t>. Población beneficiada por operativos de control y sensibilización en zonas de mayor densidad</w:t>
      </w:r>
    </w:p>
    <w:tbl>
      <w:tblPr>
        <w:tblW w:w="5000" w:type="pct"/>
        <w:tblCellMar>
          <w:left w:w="70" w:type="dxa"/>
          <w:right w:w="70" w:type="dxa"/>
        </w:tblCellMar>
        <w:tblLook w:val="04A0" w:firstRow="1" w:lastRow="0" w:firstColumn="1" w:lastColumn="0" w:noHBand="0" w:noVBand="1"/>
      </w:tblPr>
      <w:tblGrid>
        <w:gridCol w:w="4531"/>
        <w:gridCol w:w="4058"/>
        <w:gridCol w:w="244"/>
      </w:tblGrid>
      <w:tr w:rsidR="001A3203" w:rsidRPr="007E6812" w14:paraId="216BC2BF" w14:textId="77777777" w:rsidTr="007E6812">
        <w:trPr>
          <w:gridAfter w:val="1"/>
          <w:wAfter w:w="138" w:type="pct"/>
          <w:trHeight w:val="480"/>
          <w:tblHeader/>
        </w:trPr>
        <w:tc>
          <w:tcPr>
            <w:tcW w:w="2565" w:type="pct"/>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AD6DDA5"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UPZ POR LOCALIDAD</w:t>
            </w:r>
          </w:p>
        </w:tc>
        <w:tc>
          <w:tcPr>
            <w:tcW w:w="2297" w:type="pct"/>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001D596"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POBLACIÓN BENEFICIADA</w:t>
            </w:r>
          </w:p>
        </w:tc>
      </w:tr>
      <w:tr w:rsidR="001A3203" w:rsidRPr="007E6812" w14:paraId="2ECF2325" w14:textId="77777777" w:rsidTr="007E6812">
        <w:trPr>
          <w:trHeight w:val="70"/>
          <w:tblHeader/>
        </w:trPr>
        <w:tc>
          <w:tcPr>
            <w:tcW w:w="2565" w:type="pct"/>
            <w:vMerge/>
            <w:tcBorders>
              <w:top w:val="single" w:sz="4" w:space="0" w:color="auto"/>
              <w:left w:val="single" w:sz="4" w:space="0" w:color="auto"/>
              <w:bottom w:val="single" w:sz="4" w:space="0" w:color="auto"/>
              <w:right w:val="single" w:sz="4" w:space="0" w:color="auto"/>
            </w:tcBorders>
            <w:vAlign w:val="center"/>
            <w:hideMark/>
          </w:tcPr>
          <w:p w14:paraId="3E1AD867"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p>
        </w:tc>
        <w:tc>
          <w:tcPr>
            <w:tcW w:w="2297" w:type="pct"/>
            <w:vMerge/>
            <w:tcBorders>
              <w:top w:val="single" w:sz="4" w:space="0" w:color="auto"/>
              <w:left w:val="single" w:sz="4" w:space="0" w:color="auto"/>
              <w:bottom w:val="single" w:sz="4" w:space="0" w:color="auto"/>
              <w:right w:val="single" w:sz="4" w:space="0" w:color="auto"/>
            </w:tcBorders>
            <w:vAlign w:val="center"/>
            <w:hideMark/>
          </w:tcPr>
          <w:p w14:paraId="26ECB80B"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p>
        </w:tc>
        <w:tc>
          <w:tcPr>
            <w:tcW w:w="138" w:type="pct"/>
            <w:tcBorders>
              <w:top w:val="nil"/>
              <w:left w:val="nil"/>
              <w:bottom w:val="nil"/>
              <w:right w:val="nil"/>
            </w:tcBorders>
            <w:shd w:val="clear" w:color="auto" w:fill="auto"/>
            <w:noWrap/>
            <w:vAlign w:val="bottom"/>
            <w:hideMark/>
          </w:tcPr>
          <w:p w14:paraId="625D428E"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p>
        </w:tc>
      </w:tr>
      <w:tr w:rsidR="001A3203" w:rsidRPr="007E6812" w14:paraId="324934C5"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5B8408F3"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BOSA</w:t>
            </w:r>
          </w:p>
        </w:tc>
        <w:tc>
          <w:tcPr>
            <w:tcW w:w="2297" w:type="pct"/>
            <w:tcBorders>
              <w:top w:val="nil"/>
              <w:left w:val="nil"/>
              <w:bottom w:val="single" w:sz="4" w:space="0" w:color="auto"/>
              <w:right w:val="single" w:sz="4" w:space="0" w:color="auto"/>
            </w:tcBorders>
            <w:shd w:val="clear" w:color="auto" w:fill="auto"/>
            <w:vAlign w:val="center"/>
            <w:hideMark/>
          </w:tcPr>
          <w:p w14:paraId="73582931"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715.437</w:t>
            </w:r>
          </w:p>
        </w:tc>
        <w:tc>
          <w:tcPr>
            <w:tcW w:w="138" w:type="pct"/>
            <w:vAlign w:val="center"/>
            <w:hideMark/>
          </w:tcPr>
          <w:p w14:paraId="1831319E"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2D554886"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3D7A3026"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49 APOGEO</w:t>
            </w:r>
          </w:p>
        </w:tc>
        <w:tc>
          <w:tcPr>
            <w:tcW w:w="2297" w:type="pct"/>
            <w:tcBorders>
              <w:top w:val="nil"/>
              <w:left w:val="nil"/>
              <w:bottom w:val="single" w:sz="4" w:space="0" w:color="auto"/>
              <w:right w:val="single" w:sz="4" w:space="0" w:color="auto"/>
            </w:tcBorders>
            <w:shd w:val="clear" w:color="auto" w:fill="auto"/>
            <w:vAlign w:val="center"/>
            <w:hideMark/>
          </w:tcPr>
          <w:p w14:paraId="1395FFB1"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61.525</w:t>
            </w:r>
          </w:p>
        </w:tc>
        <w:tc>
          <w:tcPr>
            <w:tcW w:w="138" w:type="pct"/>
            <w:vAlign w:val="center"/>
            <w:hideMark/>
          </w:tcPr>
          <w:p w14:paraId="7C7EF3A0"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245483E8"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3BCBF8D9"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84 BOSA OCCIDENTAL</w:t>
            </w:r>
          </w:p>
        </w:tc>
        <w:tc>
          <w:tcPr>
            <w:tcW w:w="2297" w:type="pct"/>
            <w:tcBorders>
              <w:top w:val="nil"/>
              <w:left w:val="nil"/>
              <w:bottom w:val="single" w:sz="4" w:space="0" w:color="auto"/>
              <w:right w:val="single" w:sz="4" w:space="0" w:color="auto"/>
            </w:tcBorders>
            <w:shd w:val="clear" w:color="auto" w:fill="auto"/>
            <w:vAlign w:val="center"/>
            <w:hideMark/>
          </w:tcPr>
          <w:p w14:paraId="1B167134"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244.469</w:t>
            </w:r>
          </w:p>
        </w:tc>
        <w:tc>
          <w:tcPr>
            <w:tcW w:w="138" w:type="pct"/>
            <w:vAlign w:val="center"/>
            <w:hideMark/>
          </w:tcPr>
          <w:p w14:paraId="47019F99"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2FE193C5"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59550E28"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85. BOSA CENTRAL</w:t>
            </w:r>
          </w:p>
        </w:tc>
        <w:tc>
          <w:tcPr>
            <w:tcW w:w="2297" w:type="pct"/>
            <w:tcBorders>
              <w:top w:val="nil"/>
              <w:left w:val="nil"/>
              <w:bottom w:val="single" w:sz="4" w:space="0" w:color="auto"/>
              <w:right w:val="single" w:sz="4" w:space="0" w:color="auto"/>
            </w:tcBorders>
            <w:shd w:val="clear" w:color="auto" w:fill="auto"/>
            <w:vAlign w:val="center"/>
            <w:hideMark/>
          </w:tcPr>
          <w:p w14:paraId="2F0CFB2F"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313.211</w:t>
            </w:r>
          </w:p>
        </w:tc>
        <w:tc>
          <w:tcPr>
            <w:tcW w:w="138" w:type="pct"/>
            <w:vAlign w:val="center"/>
            <w:hideMark/>
          </w:tcPr>
          <w:p w14:paraId="200D0E12"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080099AE"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7BEEAE20"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86 EL PORVENIR</w:t>
            </w:r>
          </w:p>
        </w:tc>
        <w:tc>
          <w:tcPr>
            <w:tcW w:w="2297" w:type="pct"/>
            <w:tcBorders>
              <w:top w:val="nil"/>
              <w:left w:val="nil"/>
              <w:bottom w:val="single" w:sz="4" w:space="0" w:color="auto"/>
              <w:right w:val="single" w:sz="4" w:space="0" w:color="auto"/>
            </w:tcBorders>
            <w:shd w:val="clear" w:color="auto" w:fill="auto"/>
            <w:vAlign w:val="center"/>
            <w:hideMark/>
          </w:tcPr>
          <w:p w14:paraId="0E9AFF5C"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96.232</w:t>
            </w:r>
          </w:p>
        </w:tc>
        <w:tc>
          <w:tcPr>
            <w:tcW w:w="138" w:type="pct"/>
            <w:vAlign w:val="center"/>
            <w:hideMark/>
          </w:tcPr>
          <w:p w14:paraId="6B43181A"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274ED712"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1A1461FC"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CHAPINERO</w:t>
            </w:r>
          </w:p>
        </w:tc>
        <w:tc>
          <w:tcPr>
            <w:tcW w:w="2297" w:type="pct"/>
            <w:tcBorders>
              <w:top w:val="nil"/>
              <w:left w:val="nil"/>
              <w:bottom w:val="single" w:sz="4" w:space="0" w:color="auto"/>
              <w:right w:val="single" w:sz="4" w:space="0" w:color="auto"/>
            </w:tcBorders>
            <w:shd w:val="clear" w:color="auto" w:fill="auto"/>
            <w:vAlign w:val="center"/>
            <w:hideMark/>
          </w:tcPr>
          <w:p w14:paraId="1AFFB5C0"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104.895</w:t>
            </w:r>
          </w:p>
        </w:tc>
        <w:tc>
          <w:tcPr>
            <w:tcW w:w="138" w:type="pct"/>
            <w:vAlign w:val="center"/>
            <w:hideMark/>
          </w:tcPr>
          <w:p w14:paraId="5EEC38E0"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6F0BC062"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169DA462"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88 EL REFUGIO</w:t>
            </w:r>
          </w:p>
        </w:tc>
        <w:tc>
          <w:tcPr>
            <w:tcW w:w="2297" w:type="pct"/>
            <w:tcBorders>
              <w:top w:val="nil"/>
              <w:left w:val="nil"/>
              <w:bottom w:val="single" w:sz="4" w:space="0" w:color="auto"/>
              <w:right w:val="single" w:sz="4" w:space="0" w:color="auto"/>
            </w:tcBorders>
            <w:shd w:val="clear" w:color="auto" w:fill="auto"/>
            <w:vAlign w:val="center"/>
            <w:hideMark/>
          </w:tcPr>
          <w:p w14:paraId="38B80B15"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27.305</w:t>
            </w:r>
          </w:p>
        </w:tc>
        <w:tc>
          <w:tcPr>
            <w:tcW w:w="138" w:type="pct"/>
            <w:vAlign w:val="center"/>
            <w:hideMark/>
          </w:tcPr>
          <w:p w14:paraId="078E0969"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48D93C54"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30E05521"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90 PARDO RUBIO</w:t>
            </w:r>
          </w:p>
        </w:tc>
        <w:tc>
          <w:tcPr>
            <w:tcW w:w="2297" w:type="pct"/>
            <w:tcBorders>
              <w:top w:val="nil"/>
              <w:left w:val="nil"/>
              <w:bottom w:val="single" w:sz="4" w:space="0" w:color="auto"/>
              <w:right w:val="single" w:sz="4" w:space="0" w:color="auto"/>
            </w:tcBorders>
            <w:shd w:val="clear" w:color="auto" w:fill="auto"/>
            <w:vAlign w:val="center"/>
            <w:hideMark/>
          </w:tcPr>
          <w:p w14:paraId="292EB1A0"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35.010</w:t>
            </w:r>
          </w:p>
        </w:tc>
        <w:tc>
          <w:tcPr>
            <w:tcW w:w="138" w:type="pct"/>
            <w:vAlign w:val="center"/>
            <w:hideMark/>
          </w:tcPr>
          <w:p w14:paraId="7F610A68"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206E830A"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50EC48CB"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97 CHICO LAGO</w:t>
            </w:r>
          </w:p>
        </w:tc>
        <w:tc>
          <w:tcPr>
            <w:tcW w:w="2297" w:type="pct"/>
            <w:tcBorders>
              <w:top w:val="nil"/>
              <w:left w:val="nil"/>
              <w:bottom w:val="single" w:sz="4" w:space="0" w:color="auto"/>
              <w:right w:val="single" w:sz="4" w:space="0" w:color="auto"/>
            </w:tcBorders>
            <w:shd w:val="clear" w:color="auto" w:fill="auto"/>
            <w:vAlign w:val="center"/>
            <w:hideMark/>
          </w:tcPr>
          <w:p w14:paraId="13B16B44"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24.582</w:t>
            </w:r>
          </w:p>
        </w:tc>
        <w:tc>
          <w:tcPr>
            <w:tcW w:w="138" w:type="pct"/>
            <w:vAlign w:val="center"/>
            <w:hideMark/>
          </w:tcPr>
          <w:p w14:paraId="186CC92D"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509B571B"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4AA5D93E"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99 CHAPINERO</w:t>
            </w:r>
          </w:p>
        </w:tc>
        <w:tc>
          <w:tcPr>
            <w:tcW w:w="2297" w:type="pct"/>
            <w:tcBorders>
              <w:top w:val="nil"/>
              <w:left w:val="nil"/>
              <w:bottom w:val="single" w:sz="4" w:space="0" w:color="auto"/>
              <w:right w:val="single" w:sz="4" w:space="0" w:color="auto"/>
            </w:tcBorders>
            <w:shd w:val="clear" w:color="auto" w:fill="auto"/>
            <w:vAlign w:val="center"/>
            <w:hideMark/>
          </w:tcPr>
          <w:p w14:paraId="578C0BB8"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17.998</w:t>
            </w:r>
          </w:p>
        </w:tc>
        <w:tc>
          <w:tcPr>
            <w:tcW w:w="138" w:type="pct"/>
            <w:vAlign w:val="center"/>
            <w:hideMark/>
          </w:tcPr>
          <w:p w14:paraId="32AA76C6"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6746D82B"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72698417"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lastRenderedPageBreak/>
              <w:t>KENNEDY</w:t>
            </w:r>
          </w:p>
        </w:tc>
        <w:tc>
          <w:tcPr>
            <w:tcW w:w="2297" w:type="pct"/>
            <w:tcBorders>
              <w:top w:val="nil"/>
              <w:left w:val="nil"/>
              <w:bottom w:val="single" w:sz="4" w:space="0" w:color="auto"/>
              <w:right w:val="single" w:sz="4" w:space="0" w:color="auto"/>
            </w:tcBorders>
            <w:shd w:val="clear" w:color="auto" w:fill="auto"/>
            <w:vAlign w:val="center"/>
            <w:hideMark/>
          </w:tcPr>
          <w:p w14:paraId="54FD6C07"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836.197</w:t>
            </w:r>
          </w:p>
        </w:tc>
        <w:tc>
          <w:tcPr>
            <w:tcW w:w="138" w:type="pct"/>
            <w:vAlign w:val="center"/>
            <w:hideMark/>
          </w:tcPr>
          <w:p w14:paraId="1926242F"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311C077D"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23DFD332"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44 AMERICAS</w:t>
            </w:r>
          </w:p>
        </w:tc>
        <w:tc>
          <w:tcPr>
            <w:tcW w:w="2297" w:type="pct"/>
            <w:tcBorders>
              <w:top w:val="nil"/>
              <w:left w:val="nil"/>
              <w:bottom w:val="single" w:sz="4" w:space="0" w:color="auto"/>
              <w:right w:val="single" w:sz="4" w:space="0" w:color="auto"/>
            </w:tcBorders>
            <w:shd w:val="clear" w:color="auto" w:fill="auto"/>
            <w:vAlign w:val="center"/>
            <w:hideMark/>
          </w:tcPr>
          <w:p w14:paraId="5CB5FC61"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112.532</w:t>
            </w:r>
          </w:p>
        </w:tc>
        <w:tc>
          <w:tcPr>
            <w:tcW w:w="138" w:type="pct"/>
            <w:vAlign w:val="center"/>
            <w:hideMark/>
          </w:tcPr>
          <w:p w14:paraId="4C9FFF90"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0C7879F1"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1B580787"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45 CARVAJAL</w:t>
            </w:r>
          </w:p>
        </w:tc>
        <w:tc>
          <w:tcPr>
            <w:tcW w:w="2297" w:type="pct"/>
            <w:tcBorders>
              <w:top w:val="nil"/>
              <w:left w:val="nil"/>
              <w:bottom w:val="single" w:sz="4" w:space="0" w:color="auto"/>
              <w:right w:val="single" w:sz="4" w:space="0" w:color="auto"/>
            </w:tcBorders>
            <w:shd w:val="clear" w:color="auto" w:fill="auto"/>
            <w:vAlign w:val="center"/>
            <w:hideMark/>
          </w:tcPr>
          <w:p w14:paraId="1B25739A"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140.631</w:t>
            </w:r>
          </w:p>
        </w:tc>
        <w:tc>
          <w:tcPr>
            <w:tcW w:w="138" w:type="pct"/>
            <w:vAlign w:val="center"/>
            <w:hideMark/>
          </w:tcPr>
          <w:p w14:paraId="06D09F35"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67E9AA08"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04EAC32F"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46 CASTILLA</w:t>
            </w:r>
          </w:p>
        </w:tc>
        <w:tc>
          <w:tcPr>
            <w:tcW w:w="2297" w:type="pct"/>
            <w:tcBorders>
              <w:top w:val="nil"/>
              <w:left w:val="nil"/>
              <w:bottom w:val="single" w:sz="4" w:space="0" w:color="auto"/>
              <w:right w:val="single" w:sz="4" w:space="0" w:color="auto"/>
            </w:tcBorders>
            <w:shd w:val="clear" w:color="auto" w:fill="auto"/>
            <w:vAlign w:val="center"/>
            <w:hideMark/>
          </w:tcPr>
          <w:p w14:paraId="3D4E9121"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147.543</w:t>
            </w:r>
          </w:p>
        </w:tc>
        <w:tc>
          <w:tcPr>
            <w:tcW w:w="138" w:type="pct"/>
            <w:vAlign w:val="center"/>
            <w:hideMark/>
          </w:tcPr>
          <w:p w14:paraId="0A227B87"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327AE9FA"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0A2CD365"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47 KENNEDY CENTRAL</w:t>
            </w:r>
          </w:p>
        </w:tc>
        <w:tc>
          <w:tcPr>
            <w:tcW w:w="2297" w:type="pct"/>
            <w:tcBorders>
              <w:top w:val="nil"/>
              <w:left w:val="nil"/>
              <w:bottom w:val="single" w:sz="4" w:space="0" w:color="auto"/>
              <w:right w:val="single" w:sz="4" w:space="0" w:color="auto"/>
            </w:tcBorders>
            <w:shd w:val="clear" w:color="auto" w:fill="auto"/>
            <w:vAlign w:val="center"/>
            <w:hideMark/>
          </w:tcPr>
          <w:p w14:paraId="74B67F0A"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144.386</w:t>
            </w:r>
          </w:p>
        </w:tc>
        <w:tc>
          <w:tcPr>
            <w:tcW w:w="138" w:type="pct"/>
            <w:vAlign w:val="center"/>
            <w:hideMark/>
          </w:tcPr>
          <w:p w14:paraId="18348910"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2E56CCAD"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306EFA62"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48 TIMIZA</w:t>
            </w:r>
          </w:p>
        </w:tc>
        <w:tc>
          <w:tcPr>
            <w:tcW w:w="2297" w:type="pct"/>
            <w:tcBorders>
              <w:top w:val="nil"/>
              <w:left w:val="nil"/>
              <w:bottom w:val="single" w:sz="4" w:space="0" w:color="auto"/>
              <w:right w:val="single" w:sz="4" w:space="0" w:color="auto"/>
            </w:tcBorders>
            <w:shd w:val="clear" w:color="auto" w:fill="auto"/>
            <w:vAlign w:val="center"/>
            <w:hideMark/>
          </w:tcPr>
          <w:p w14:paraId="2C883DEC"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193.992</w:t>
            </w:r>
          </w:p>
        </w:tc>
        <w:tc>
          <w:tcPr>
            <w:tcW w:w="138" w:type="pct"/>
            <w:vAlign w:val="center"/>
            <w:hideMark/>
          </w:tcPr>
          <w:p w14:paraId="01BC42AE"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2DA605DC"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52F6DCEB"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81 GRAN BRITALIA</w:t>
            </w:r>
          </w:p>
        </w:tc>
        <w:tc>
          <w:tcPr>
            <w:tcW w:w="2297" w:type="pct"/>
            <w:tcBorders>
              <w:top w:val="nil"/>
              <w:left w:val="nil"/>
              <w:bottom w:val="single" w:sz="4" w:space="0" w:color="auto"/>
              <w:right w:val="single" w:sz="4" w:space="0" w:color="auto"/>
            </w:tcBorders>
            <w:shd w:val="clear" w:color="auto" w:fill="auto"/>
            <w:vAlign w:val="center"/>
            <w:hideMark/>
          </w:tcPr>
          <w:p w14:paraId="63860C92"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97.113</w:t>
            </w:r>
          </w:p>
        </w:tc>
        <w:tc>
          <w:tcPr>
            <w:tcW w:w="138" w:type="pct"/>
            <w:vAlign w:val="center"/>
            <w:hideMark/>
          </w:tcPr>
          <w:p w14:paraId="289D17C7"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6650822E"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553B9739"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SAN CRISTÓBAL</w:t>
            </w:r>
          </w:p>
        </w:tc>
        <w:tc>
          <w:tcPr>
            <w:tcW w:w="2297" w:type="pct"/>
            <w:tcBorders>
              <w:top w:val="nil"/>
              <w:left w:val="nil"/>
              <w:bottom w:val="single" w:sz="4" w:space="0" w:color="auto"/>
              <w:right w:val="single" w:sz="4" w:space="0" w:color="auto"/>
            </w:tcBorders>
            <w:shd w:val="clear" w:color="auto" w:fill="auto"/>
            <w:vAlign w:val="center"/>
            <w:hideMark/>
          </w:tcPr>
          <w:p w14:paraId="6A25386D"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132.228</w:t>
            </w:r>
          </w:p>
        </w:tc>
        <w:tc>
          <w:tcPr>
            <w:tcW w:w="138" w:type="pct"/>
            <w:vAlign w:val="center"/>
            <w:hideMark/>
          </w:tcPr>
          <w:p w14:paraId="30F29BD2"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3420AE3F"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399F1613"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33 SOSIEGO</w:t>
            </w:r>
          </w:p>
        </w:tc>
        <w:tc>
          <w:tcPr>
            <w:tcW w:w="2297" w:type="pct"/>
            <w:tcBorders>
              <w:top w:val="nil"/>
              <w:left w:val="nil"/>
              <w:bottom w:val="single" w:sz="4" w:space="0" w:color="auto"/>
              <w:right w:val="single" w:sz="4" w:space="0" w:color="auto"/>
            </w:tcBorders>
            <w:shd w:val="clear" w:color="auto" w:fill="auto"/>
            <w:vAlign w:val="center"/>
            <w:hideMark/>
          </w:tcPr>
          <w:p w14:paraId="271E97F1"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45.401</w:t>
            </w:r>
          </w:p>
        </w:tc>
        <w:tc>
          <w:tcPr>
            <w:tcW w:w="138" w:type="pct"/>
            <w:vAlign w:val="center"/>
            <w:hideMark/>
          </w:tcPr>
          <w:p w14:paraId="5BB7C580"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044E37AE"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64C96C32"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34 20 DE JULIO</w:t>
            </w:r>
          </w:p>
        </w:tc>
        <w:tc>
          <w:tcPr>
            <w:tcW w:w="2297" w:type="pct"/>
            <w:tcBorders>
              <w:top w:val="nil"/>
              <w:left w:val="nil"/>
              <w:bottom w:val="single" w:sz="4" w:space="0" w:color="auto"/>
              <w:right w:val="single" w:sz="4" w:space="0" w:color="auto"/>
            </w:tcBorders>
            <w:shd w:val="clear" w:color="auto" w:fill="auto"/>
            <w:vAlign w:val="center"/>
            <w:hideMark/>
          </w:tcPr>
          <w:p w14:paraId="1E4894AE"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86.827</w:t>
            </w:r>
          </w:p>
        </w:tc>
        <w:tc>
          <w:tcPr>
            <w:tcW w:w="138" w:type="pct"/>
            <w:vAlign w:val="center"/>
            <w:hideMark/>
          </w:tcPr>
          <w:p w14:paraId="617C9ADF"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1D6A0DBC"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47BAB972"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SANTA FE</w:t>
            </w:r>
          </w:p>
        </w:tc>
        <w:tc>
          <w:tcPr>
            <w:tcW w:w="2297" w:type="pct"/>
            <w:tcBorders>
              <w:top w:val="nil"/>
              <w:left w:val="nil"/>
              <w:bottom w:val="single" w:sz="4" w:space="0" w:color="auto"/>
              <w:right w:val="single" w:sz="4" w:space="0" w:color="auto"/>
            </w:tcBorders>
            <w:shd w:val="clear" w:color="auto" w:fill="auto"/>
            <w:vAlign w:val="center"/>
            <w:hideMark/>
          </w:tcPr>
          <w:p w14:paraId="61691CD5"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16.587</w:t>
            </w:r>
          </w:p>
        </w:tc>
        <w:tc>
          <w:tcPr>
            <w:tcW w:w="138" w:type="pct"/>
            <w:vAlign w:val="center"/>
            <w:hideMark/>
          </w:tcPr>
          <w:p w14:paraId="18841017"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254B134E" w14:textId="77777777" w:rsidTr="001A3203">
        <w:trPr>
          <w:trHeight w:val="48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089DB4CD"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91 SAGRADO CORAZON</w:t>
            </w:r>
          </w:p>
        </w:tc>
        <w:tc>
          <w:tcPr>
            <w:tcW w:w="2297" w:type="pct"/>
            <w:tcBorders>
              <w:top w:val="nil"/>
              <w:left w:val="nil"/>
              <w:bottom w:val="single" w:sz="4" w:space="0" w:color="auto"/>
              <w:right w:val="single" w:sz="4" w:space="0" w:color="auto"/>
            </w:tcBorders>
            <w:shd w:val="clear" w:color="auto" w:fill="auto"/>
            <w:vAlign w:val="center"/>
            <w:hideMark/>
          </w:tcPr>
          <w:p w14:paraId="252DC53C"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4.956</w:t>
            </w:r>
          </w:p>
        </w:tc>
        <w:tc>
          <w:tcPr>
            <w:tcW w:w="138" w:type="pct"/>
            <w:vAlign w:val="center"/>
            <w:hideMark/>
          </w:tcPr>
          <w:p w14:paraId="67F46171"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72E970F6"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4C30565A"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93 LAS NIEVES</w:t>
            </w:r>
          </w:p>
        </w:tc>
        <w:tc>
          <w:tcPr>
            <w:tcW w:w="2297" w:type="pct"/>
            <w:tcBorders>
              <w:top w:val="nil"/>
              <w:left w:val="nil"/>
              <w:bottom w:val="single" w:sz="4" w:space="0" w:color="auto"/>
              <w:right w:val="single" w:sz="4" w:space="0" w:color="auto"/>
            </w:tcBorders>
            <w:shd w:val="clear" w:color="auto" w:fill="auto"/>
            <w:vAlign w:val="center"/>
            <w:hideMark/>
          </w:tcPr>
          <w:p w14:paraId="756D8B51"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11.631</w:t>
            </w:r>
          </w:p>
        </w:tc>
        <w:tc>
          <w:tcPr>
            <w:tcW w:w="138" w:type="pct"/>
            <w:vAlign w:val="center"/>
            <w:hideMark/>
          </w:tcPr>
          <w:p w14:paraId="06868D5A"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43983D47"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009F8136"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SUBA</w:t>
            </w:r>
          </w:p>
        </w:tc>
        <w:tc>
          <w:tcPr>
            <w:tcW w:w="2297" w:type="pct"/>
            <w:tcBorders>
              <w:top w:val="nil"/>
              <w:left w:val="nil"/>
              <w:bottom w:val="single" w:sz="4" w:space="0" w:color="auto"/>
              <w:right w:val="single" w:sz="4" w:space="0" w:color="auto"/>
            </w:tcBorders>
            <w:shd w:val="clear" w:color="auto" w:fill="auto"/>
            <w:vAlign w:val="center"/>
            <w:hideMark/>
          </w:tcPr>
          <w:p w14:paraId="022CA134"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535.592</w:t>
            </w:r>
          </w:p>
        </w:tc>
        <w:tc>
          <w:tcPr>
            <w:tcW w:w="138" w:type="pct"/>
            <w:vAlign w:val="center"/>
            <w:hideMark/>
          </w:tcPr>
          <w:p w14:paraId="0530FE4B"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2B539610"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42739692"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18 BRITALIA</w:t>
            </w:r>
          </w:p>
        </w:tc>
        <w:tc>
          <w:tcPr>
            <w:tcW w:w="2297" w:type="pct"/>
            <w:tcBorders>
              <w:top w:val="nil"/>
              <w:left w:val="nil"/>
              <w:bottom w:val="single" w:sz="4" w:space="0" w:color="auto"/>
              <w:right w:val="single" w:sz="4" w:space="0" w:color="auto"/>
            </w:tcBorders>
            <w:shd w:val="clear" w:color="auto" w:fill="auto"/>
            <w:vAlign w:val="center"/>
            <w:hideMark/>
          </w:tcPr>
          <w:p w14:paraId="67642E3C"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75.339</w:t>
            </w:r>
          </w:p>
        </w:tc>
        <w:tc>
          <w:tcPr>
            <w:tcW w:w="138" w:type="pct"/>
            <w:vAlign w:val="center"/>
            <w:hideMark/>
          </w:tcPr>
          <w:p w14:paraId="094EB3C7"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4635D049"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40B0A334"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19 EL PRADO</w:t>
            </w:r>
          </w:p>
        </w:tc>
        <w:tc>
          <w:tcPr>
            <w:tcW w:w="2297" w:type="pct"/>
            <w:tcBorders>
              <w:top w:val="nil"/>
              <w:left w:val="nil"/>
              <w:bottom w:val="single" w:sz="4" w:space="0" w:color="auto"/>
              <w:right w:val="single" w:sz="4" w:space="0" w:color="auto"/>
            </w:tcBorders>
            <w:shd w:val="clear" w:color="auto" w:fill="auto"/>
            <w:vAlign w:val="center"/>
            <w:hideMark/>
          </w:tcPr>
          <w:p w14:paraId="5371CEFE"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130.467</w:t>
            </w:r>
          </w:p>
        </w:tc>
        <w:tc>
          <w:tcPr>
            <w:tcW w:w="138" w:type="pct"/>
            <w:vAlign w:val="center"/>
            <w:hideMark/>
          </w:tcPr>
          <w:p w14:paraId="501EBC97"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44D8D340"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19845BC9"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20 LA ALHAMBRA</w:t>
            </w:r>
          </w:p>
        </w:tc>
        <w:tc>
          <w:tcPr>
            <w:tcW w:w="2297" w:type="pct"/>
            <w:tcBorders>
              <w:top w:val="nil"/>
              <w:left w:val="nil"/>
              <w:bottom w:val="single" w:sz="4" w:space="0" w:color="auto"/>
              <w:right w:val="single" w:sz="4" w:space="0" w:color="auto"/>
            </w:tcBorders>
            <w:shd w:val="clear" w:color="auto" w:fill="auto"/>
            <w:vAlign w:val="center"/>
            <w:hideMark/>
          </w:tcPr>
          <w:p w14:paraId="05C1EAA4"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58.216</w:t>
            </w:r>
          </w:p>
        </w:tc>
        <w:tc>
          <w:tcPr>
            <w:tcW w:w="138" w:type="pct"/>
            <w:vAlign w:val="center"/>
            <w:hideMark/>
          </w:tcPr>
          <w:p w14:paraId="7B534707"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492420B2"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4D2D13E4"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24 NIZA</w:t>
            </w:r>
          </w:p>
        </w:tc>
        <w:tc>
          <w:tcPr>
            <w:tcW w:w="2297" w:type="pct"/>
            <w:tcBorders>
              <w:top w:val="nil"/>
              <w:left w:val="nil"/>
              <w:bottom w:val="single" w:sz="4" w:space="0" w:color="auto"/>
              <w:right w:val="single" w:sz="4" w:space="0" w:color="auto"/>
            </w:tcBorders>
            <w:shd w:val="clear" w:color="auto" w:fill="auto"/>
            <w:vAlign w:val="center"/>
            <w:hideMark/>
          </w:tcPr>
          <w:p w14:paraId="55610345"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100.362</w:t>
            </w:r>
          </w:p>
        </w:tc>
        <w:tc>
          <w:tcPr>
            <w:tcW w:w="138" w:type="pct"/>
            <w:vAlign w:val="center"/>
            <w:hideMark/>
          </w:tcPr>
          <w:p w14:paraId="05C7480F"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68246C99"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0A071DD1"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27 SUBA</w:t>
            </w:r>
          </w:p>
        </w:tc>
        <w:tc>
          <w:tcPr>
            <w:tcW w:w="2297" w:type="pct"/>
            <w:tcBorders>
              <w:top w:val="nil"/>
              <w:left w:val="nil"/>
              <w:bottom w:val="single" w:sz="4" w:space="0" w:color="auto"/>
              <w:right w:val="single" w:sz="4" w:space="0" w:color="auto"/>
            </w:tcBorders>
            <w:shd w:val="clear" w:color="auto" w:fill="auto"/>
            <w:vAlign w:val="center"/>
            <w:hideMark/>
          </w:tcPr>
          <w:p w14:paraId="4E0F8389" w14:textId="77777777" w:rsidR="001A3203" w:rsidRPr="007E6812" w:rsidRDefault="001A3203" w:rsidP="001A3203">
            <w:pPr>
              <w:spacing w:after="0" w:line="240" w:lineRule="auto"/>
              <w:jc w:val="both"/>
              <w:rPr>
                <w:rFonts w:ascii="Arial Nova Light" w:eastAsia="Times New Roman" w:hAnsi="Arial Nova Light"/>
                <w:sz w:val="16"/>
                <w:szCs w:val="16"/>
                <w:lang w:eastAsia="es-ES_tradnl"/>
              </w:rPr>
            </w:pPr>
            <w:r w:rsidRPr="007E6812">
              <w:rPr>
                <w:rFonts w:ascii="Arial Nova Light" w:eastAsia="Times New Roman" w:hAnsi="Arial Nova Light"/>
                <w:sz w:val="16"/>
                <w:szCs w:val="16"/>
                <w:lang w:eastAsia="es-ES_tradnl"/>
              </w:rPr>
              <w:t>171.208</w:t>
            </w:r>
          </w:p>
        </w:tc>
        <w:tc>
          <w:tcPr>
            <w:tcW w:w="138" w:type="pct"/>
            <w:vAlign w:val="center"/>
            <w:hideMark/>
          </w:tcPr>
          <w:p w14:paraId="443609D8"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r w:rsidR="001A3203" w:rsidRPr="007E6812" w14:paraId="47CDC9E8" w14:textId="77777777" w:rsidTr="001A3203">
        <w:trPr>
          <w:trHeight w:val="320"/>
        </w:trPr>
        <w:tc>
          <w:tcPr>
            <w:tcW w:w="2565" w:type="pct"/>
            <w:tcBorders>
              <w:top w:val="nil"/>
              <w:left w:val="single" w:sz="4" w:space="0" w:color="auto"/>
              <w:bottom w:val="single" w:sz="4" w:space="0" w:color="auto"/>
              <w:right w:val="single" w:sz="4" w:space="0" w:color="auto"/>
            </w:tcBorders>
            <w:shd w:val="clear" w:color="auto" w:fill="auto"/>
            <w:vAlign w:val="center"/>
            <w:hideMark/>
          </w:tcPr>
          <w:p w14:paraId="58670E36"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TOTAL</w:t>
            </w:r>
          </w:p>
        </w:tc>
        <w:tc>
          <w:tcPr>
            <w:tcW w:w="2297" w:type="pct"/>
            <w:tcBorders>
              <w:top w:val="nil"/>
              <w:left w:val="nil"/>
              <w:bottom w:val="single" w:sz="4" w:space="0" w:color="auto"/>
              <w:right w:val="single" w:sz="4" w:space="0" w:color="auto"/>
            </w:tcBorders>
            <w:shd w:val="clear" w:color="auto" w:fill="auto"/>
            <w:vAlign w:val="center"/>
            <w:hideMark/>
          </w:tcPr>
          <w:p w14:paraId="0499054A" w14:textId="77777777" w:rsidR="001A3203" w:rsidRPr="007E6812" w:rsidRDefault="001A3203" w:rsidP="001A3203">
            <w:pPr>
              <w:spacing w:after="0" w:line="240" w:lineRule="auto"/>
              <w:jc w:val="both"/>
              <w:rPr>
                <w:rFonts w:ascii="Arial Nova Light" w:eastAsia="Times New Roman" w:hAnsi="Arial Nova Light"/>
                <w:b/>
                <w:bCs/>
                <w:sz w:val="16"/>
                <w:szCs w:val="16"/>
                <w:lang w:eastAsia="es-ES_tradnl"/>
              </w:rPr>
            </w:pPr>
            <w:r w:rsidRPr="007E6812">
              <w:rPr>
                <w:rFonts w:ascii="Arial Nova Light" w:eastAsia="Times New Roman" w:hAnsi="Arial Nova Light"/>
                <w:b/>
                <w:bCs/>
                <w:sz w:val="16"/>
                <w:szCs w:val="16"/>
                <w:lang w:eastAsia="es-ES_tradnl"/>
              </w:rPr>
              <w:t>2.340.936</w:t>
            </w:r>
          </w:p>
        </w:tc>
        <w:tc>
          <w:tcPr>
            <w:tcW w:w="138" w:type="pct"/>
            <w:vAlign w:val="center"/>
            <w:hideMark/>
          </w:tcPr>
          <w:p w14:paraId="7D6C88EC" w14:textId="77777777" w:rsidR="001A3203" w:rsidRPr="007E6812" w:rsidRDefault="001A3203" w:rsidP="001A3203">
            <w:pPr>
              <w:spacing w:after="0" w:line="240" w:lineRule="auto"/>
              <w:jc w:val="both"/>
              <w:rPr>
                <w:rFonts w:ascii="Arial Nova Light" w:eastAsia="Times New Roman" w:hAnsi="Arial Nova Light" w:cs="Times New Roman"/>
                <w:sz w:val="16"/>
                <w:szCs w:val="16"/>
                <w:lang w:eastAsia="es-ES_tradnl"/>
              </w:rPr>
            </w:pPr>
          </w:p>
        </w:tc>
      </w:tr>
    </w:tbl>
    <w:p w14:paraId="3CC7B301" w14:textId="77777777" w:rsidR="001A3203" w:rsidRPr="000D1632" w:rsidRDefault="001A3203" w:rsidP="001A3203">
      <w:pPr>
        <w:spacing w:after="0" w:line="240" w:lineRule="auto"/>
        <w:contextualSpacing/>
        <w:jc w:val="both"/>
        <w:rPr>
          <w:rFonts w:ascii="Arial Nova Light" w:hAnsi="Arial Nova Light"/>
          <w:b/>
          <w:i/>
          <w:iCs/>
          <w:color w:val="000000" w:themeColor="text1"/>
          <w:sz w:val="16"/>
          <w:szCs w:val="16"/>
        </w:rPr>
      </w:pPr>
      <w:r w:rsidRPr="000D1632">
        <w:rPr>
          <w:rFonts w:ascii="Arial Nova Light" w:hAnsi="Arial Nova Light"/>
          <w:b/>
          <w:i/>
          <w:iCs/>
          <w:color w:val="000000" w:themeColor="text1"/>
          <w:sz w:val="16"/>
          <w:szCs w:val="16"/>
        </w:rPr>
        <w:t>FUENTE: SCAAV</w:t>
      </w:r>
    </w:p>
    <w:p w14:paraId="542B1284" w14:textId="77777777" w:rsidR="001A3203" w:rsidRPr="000D1632" w:rsidRDefault="001A3203" w:rsidP="001A3203">
      <w:pPr>
        <w:spacing w:after="0" w:line="240" w:lineRule="auto"/>
        <w:contextualSpacing/>
        <w:jc w:val="both"/>
        <w:rPr>
          <w:rFonts w:ascii="Arial Nova Light" w:hAnsi="Arial Nova Light"/>
          <w:sz w:val="24"/>
          <w:szCs w:val="24"/>
        </w:rPr>
      </w:pPr>
    </w:p>
    <w:p w14:paraId="1372340A" w14:textId="77777777" w:rsidR="001A3203" w:rsidRPr="000D1632" w:rsidRDefault="001A3203" w:rsidP="001A3203">
      <w:pPr>
        <w:spacing w:after="0" w:line="240" w:lineRule="auto"/>
        <w:contextualSpacing/>
        <w:jc w:val="both"/>
        <w:rPr>
          <w:rFonts w:ascii="Arial Nova Light" w:hAnsi="Arial Nova Light"/>
          <w:sz w:val="20"/>
          <w:szCs w:val="20"/>
        </w:rPr>
      </w:pPr>
      <w:r w:rsidRPr="000D1632">
        <w:rPr>
          <w:rFonts w:ascii="Arial Nova Light" w:hAnsi="Arial Nova Light"/>
          <w:sz w:val="20"/>
          <w:szCs w:val="20"/>
        </w:rPr>
        <w:t>Por su parte, la población beneficiada durante las acciones ejecutadas durante operativos de control y sensibilización en el resto del distrito que no incluye las zonas de mayor densidad de elementos de publicidad exterior visual previamente priorizadas, pero que se dan en cumplimiento a solicitudes realizadas por otras áreas de la entidad, entes de control o la ciudadanía, correspondió a 1.777.182 habitantes de las UPZ intervenidas de las localidades de Barrios Unidos, Ciudad Bolívar, Engativá, Fontibón, Los Mártires, Puente Aranda, Rafael Uribe Uribe, Suba, Teusaquillo y Usaquén.</w:t>
      </w:r>
    </w:p>
    <w:p w14:paraId="1F430E32" w14:textId="77777777" w:rsidR="001A3203" w:rsidRPr="000D1632" w:rsidRDefault="001A3203" w:rsidP="001A3203">
      <w:pPr>
        <w:spacing w:after="0" w:line="240" w:lineRule="auto"/>
        <w:contextualSpacing/>
        <w:jc w:val="both"/>
        <w:rPr>
          <w:rFonts w:ascii="Arial Nova Light" w:hAnsi="Arial Nova Light"/>
          <w:b/>
          <w:sz w:val="20"/>
          <w:szCs w:val="20"/>
        </w:rPr>
      </w:pPr>
    </w:p>
    <w:p w14:paraId="6A844E3B" w14:textId="77777777" w:rsidR="001A3203" w:rsidRPr="000D1632" w:rsidRDefault="001A3203" w:rsidP="00FA3061">
      <w:pPr>
        <w:pStyle w:val="Prrafodelista"/>
        <w:numPr>
          <w:ilvl w:val="0"/>
          <w:numId w:val="70"/>
        </w:numPr>
        <w:spacing w:after="0" w:line="240" w:lineRule="auto"/>
        <w:ind w:hanging="360"/>
        <w:jc w:val="both"/>
        <w:rPr>
          <w:rFonts w:ascii="Arial Nova Light" w:hAnsi="Arial Nova Light"/>
          <w:b/>
          <w:sz w:val="20"/>
          <w:szCs w:val="20"/>
        </w:rPr>
      </w:pPr>
      <w:r w:rsidRPr="000D1632">
        <w:rPr>
          <w:rFonts w:ascii="Arial Nova Light" w:hAnsi="Arial Nova Light"/>
          <w:b/>
          <w:sz w:val="20"/>
          <w:szCs w:val="20"/>
        </w:rPr>
        <w:t>Acciones de control y seguimiento</w:t>
      </w:r>
    </w:p>
    <w:p w14:paraId="70BA24DE" w14:textId="77777777" w:rsidR="001A3203" w:rsidRPr="000D1632" w:rsidRDefault="001A3203" w:rsidP="001A3203">
      <w:pPr>
        <w:spacing w:after="0" w:line="240" w:lineRule="auto"/>
        <w:contextualSpacing/>
        <w:jc w:val="both"/>
        <w:rPr>
          <w:rFonts w:ascii="Arial Nova Light" w:hAnsi="Arial Nova Light"/>
          <w:sz w:val="20"/>
          <w:szCs w:val="20"/>
        </w:rPr>
      </w:pPr>
    </w:p>
    <w:p w14:paraId="03706303" w14:textId="30254705" w:rsidR="001A3203" w:rsidRDefault="001A3203" w:rsidP="001A3203">
      <w:pPr>
        <w:spacing w:line="240" w:lineRule="auto"/>
        <w:jc w:val="both"/>
        <w:rPr>
          <w:rFonts w:ascii="Arial Nova Light" w:hAnsi="Arial Nova Light"/>
          <w:sz w:val="20"/>
          <w:szCs w:val="20"/>
        </w:rPr>
      </w:pPr>
      <w:r w:rsidRPr="000D1632">
        <w:rPr>
          <w:rFonts w:ascii="Arial Nova Light" w:hAnsi="Arial Nova Light"/>
          <w:sz w:val="20"/>
          <w:szCs w:val="20"/>
        </w:rPr>
        <w:t>En relación a las acciones realizadas de control y seguimiento a los elementos mayores tipo valla con estructura tubular, la población beneficiada durante las acciones ejecutadas correspondió a 1.745.204 habitantes, dado que estas estructuras en malas condiciones suponen un riesgo a la vida de la población. Estas visitas se realizaron en las UPZ intervenidas de las diferentes localidades del Distrito.</w:t>
      </w:r>
    </w:p>
    <w:p w14:paraId="7E93E498" w14:textId="77777777" w:rsidR="00C75469" w:rsidRPr="008B5FFD" w:rsidRDefault="00C75469" w:rsidP="001A3203">
      <w:pPr>
        <w:spacing w:line="240" w:lineRule="auto"/>
        <w:jc w:val="both"/>
        <w:rPr>
          <w:rFonts w:ascii="Arial Nova Cond Light" w:hAnsi="Arial Nova Cond Light"/>
          <w:lang w:val="es-ES"/>
        </w:rPr>
      </w:pPr>
    </w:p>
    <w:p w14:paraId="49B75A74" w14:textId="39EEC3DB" w:rsidR="00C75469" w:rsidRPr="00C75469" w:rsidRDefault="00C75469" w:rsidP="00161C3B">
      <w:pPr>
        <w:pStyle w:val="Ttulo1"/>
      </w:pPr>
      <w:bookmarkStart w:id="254" w:name="_Toc94338408"/>
      <w:bookmarkStart w:id="255" w:name="_Toc93933350"/>
      <w:bookmarkStart w:id="256" w:name="_Toc94277006"/>
      <w:r w:rsidRPr="00C75469">
        <w:lastRenderedPageBreak/>
        <w:t>PROYECTO DE INVERSIÓN 7780 – APORTES DE VISIÓN AMBIENTAL A LA CONSTRUCCIÓN DEL TERRITORIO RURAL DISTRITAL EN BOGOTÁ</w:t>
      </w:r>
      <w:bookmarkEnd w:id="254"/>
      <w:r w:rsidRPr="00C75469">
        <w:t xml:space="preserve"> </w:t>
      </w:r>
      <w:bookmarkEnd w:id="255"/>
      <w:bookmarkEnd w:id="256"/>
    </w:p>
    <w:p w14:paraId="1A1600F0" w14:textId="77777777" w:rsidR="00C75469" w:rsidRPr="000D1632" w:rsidRDefault="00C75469" w:rsidP="00C75469">
      <w:pPr>
        <w:spacing w:after="0" w:line="240" w:lineRule="auto"/>
        <w:jc w:val="both"/>
        <w:rPr>
          <w:rFonts w:ascii="Arial Nova Light" w:hAnsi="Arial Nova Light"/>
          <w:sz w:val="20"/>
          <w:szCs w:val="20"/>
        </w:rPr>
      </w:pPr>
      <w:bookmarkStart w:id="257" w:name="_Toc93919151"/>
      <w:bookmarkStart w:id="258" w:name="_Toc93932198"/>
      <w:bookmarkStart w:id="259" w:name="_Toc93932299"/>
      <w:bookmarkStart w:id="260" w:name="_Toc93932396"/>
      <w:bookmarkStart w:id="261" w:name="_Toc93932887"/>
      <w:bookmarkStart w:id="262" w:name="_Toc93932986"/>
      <w:bookmarkStart w:id="263" w:name="_Toc93933351"/>
      <w:bookmarkStart w:id="264" w:name="_Toc94198160"/>
      <w:bookmarkEnd w:id="257"/>
      <w:bookmarkEnd w:id="258"/>
      <w:bookmarkEnd w:id="259"/>
      <w:bookmarkEnd w:id="260"/>
      <w:bookmarkEnd w:id="261"/>
      <w:bookmarkEnd w:id="262"/>
      <w:bookmarkEnd w:id="263"/>
      <w:bookmarkEnd w:id="264"/>
    </w:p>
    <w:p w14:paraId="592EC723" w14:textId="55407E0D" w:rsidR="00C75469" w:rsidRPr="000D1632" w:rsidRDefault="00C75469" w:rsidP="00F74615">
      <w:pPr>
        <w:pStyle w:val="Ttulo2"/>
      </w:pPr>
      <w:bookmarkStart w:id="265" w:name="_Toc93933352"/>
      <w:bookmarkStart w:id="266" w:name="_Toc94277007"/>
      <w:bookmarkStart w:id="267" w:name="_Toc94338409"/>
      <w:r w:rsidRPr="000D1632">
        <w:t>Identificación y descripción de la problemática social:</w:t>
      </w:r>
      <w:bookmarkEnd w:id="265"/>
      <w:bookmarkEnd w:id="266"/>
      <w:bookmarkEnd w:id="267"/>
    </w:p>
    <w:p w14:paraId="729A5C48" w14:textId="77777777" w:rsidR="00C75469" w:rsidRPr="000D1632" w:rsidRDefault="00C75469" w:rsidP="00C75469">
      <w:pPr>
        <w:spacing w:after="0" w:line="240" w:lineRule="auto"/>
        <w:jc w:val="both"/>
        <w:rPr>
          <w:rFonts w:ascii="Arial Nova Light" w:hAnsi="Arial Nova Light"/>
          <w:sz w:val="20"/>
          <w:szCs w:val="20"/>
        </w:rPr>
      </w:pPr>
    </w:p>
    <w:p w14:paraId="26D33CCE" w14:textId="77777777" w:rsidR="00C75469" w:rsidRPr="000D1632" w:rsidRDefault="00C75469" w:rsidP="00C75469">
      <w:pPr>
        <w:spacing w:after="0" w:line="240" w:lineRule="auto"/>
        <w:jc w:val="both"/>
        <w:rPr>
          <w:rFonts w:ascii="Arial Nova Light" w:hAnsi="Arial Nova Light"/>
          <w:sz w:val="20"/>
          <w:szCs w:val="20"/>
        </w:rPr>
      </w:pPr>
    </w:p>
    <w:p w14:paraId="10D06E0D"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La ruralidad bogotana enfrenta el reto de integrar el territorio rural a la productividad de la ciudad, a través del conocimiento de las características biofísicas y socioeconómicas que definen estas áreas, con el fin de construir, redefinir y aportar a la consolidación de las propuestas de ordenamiento y planeación territorial que se han configurado tanto por las comunidades rurales como por las entidades nacionales, regionales y distritales.</w:t>
      </w:r>
    </w:p>
    <w:p w14:paraId="271A9994"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La intensificación y el desarrollo de prácticas agropecuarias de alto impacto degradan los suelos, expanden la frontera agropecuaria afectando los relictos de bosque e interfieren con el buen manejo de aguas. Por lo anterior, se hace necesario incluir paulatinamente el manejo de las zonas agroecológicas.</w:t>
      </w:r>
    </w:p>
    <w:p w14:paraId="428286BA"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Así mismo, se ha identificado una baja visibilidad del territorio rural en el D.C.; y falta de gestión de alternativas sostenibles para los campesinos en áreas afectadas y no afectadas por las determinantes ambientales; se evidencia la necesidad de realizar una gestión articulada de acuerdo con las particularidades de la ruralidad.</w:t>
      </w:r>
    </w:p>
    <w:p w14:paraId="24775DBF"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Por lo anterior, se requiere la transformación de la cultura agropecuaria y reconversión paulatina de los sistemas productivos hacia una cultura agroecológica con fundamentos que establezcan las bases para la materialización de Política Pública Distrital de Ruralidad, por medio de la participación de los campesinos y la construcción de tejido social.</w:t>
      </w:r>
    </w:p>
    <w:p w14:paraId="12542981"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La formalización de acuerdos a través del Ordenamiento Ambiental de Fincas, las Buenas Practicas Agroambientales y la Capacitación en el fortalecimiento del conocimiento ambiental a través del intercambio de saberes, permite generar un proceso de formación, con los campesinos y posibilita el acercamiento al conocimiento y análisis de la situación actual  de su entorno, de tal forma que se generen actitudes, aptitudes y la motivación necesarias, para trabajar colectiva e individualmente con el fin de contribuir a mejorar condiciones ambientales en la Ruralidad de Bogotá.</w:t>
      </w:r>
    </w:p>
    <w:p w14:paraId="6F15A651" w14:textId="77777777" w:rsidR="00F87C83" w:rsidRDefault="00F87C83" w:rsidP="00F74615">
      <w:pPr>
        <w:pStyle w:val="Ttulo2"/>
      </w:pPr>
      <w:bookmarkStart w:id="268" w:name="_Toc94338410"/>
      <w:r w:rsidRPr="00E428FF">
        <w:t>Políticas Públicas relacionadas con la problemática identificada</w:t>
      </w:r>
      <w:bookmarkEnd w:id="268"/>
    </w:p>
    <w:p w14:paraId="5E16A56A" w14:textId="77777777" w:rsidR="004649D3" w:rsidRPr="004649D3" w:rsidRDefault="004649D3" w:rsidP="004649D3"/>
    <w:p w14:paraId="5362DE7E"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 xml:space="preserve">Las políticas públicas asociadas a la situación encontrada en la ruralidad bogotana, son: </w:t>
      </w:r>
    </w:p>
    <w:p w14:paraId="12FE73D3" w14:textId="77777777" w:rsidR="00C75469" w:rsidRPr="000D1632" w:rsidRDefault="00C75469" w:rsidP="00FA3061">
      <w:pPr>
        <w:pStyle w:val="Prrafodelista"/>
        <w:numPr>
          <w:ilvl w:val="0"/>
          <w:numId w:val="92"/>
        </w:numPr>
        <w:spacing w:after="200" w:line="240" w:lineRule="auto"/>
        <w:jc w:val="both"/>
        <w:rPr>
          <w:rFonts w:ascii="Arial Nova Light" w:hAnsi="Arial Nova Light"/>
        </w:rPr>
      </w:pPr>
      <w:r w:rsidRPr="000D1632">
        <w:rPr>
          <w:rFonts w:ascii="Arial Nova Light" w:hAnsi="Arial Nova Light"/>
        </w:rPr>
        <w:t>Política Pública para la Gestión de la Conservación de la Biodiversidad en el Distrito Capital, adoptada mediante Decreto Distrital 607 de  2011</w:t>
      </w:r>
    </w:p>
    <w:p w14:paraId="46AE1648" w14:textId="77777777" w:rsidR="00C75469" w:rsidRPr="000D1632" w:rsidRDefault="00C75469" w:rsidP="00FA3061">
      <w:pPr>
        <w:pStyle w:val="Prrafodelista"/>
        <w:numPr>
          <w:ilvl w:val="0"/>
          <w:numId w:val="92"/>
        </w:numPr>
        <w:spacing w:after="200" w:line="240" w:lineRule="auto"/>
        <w:jc w:val="both"/>
        <w:rPr>
          <w:rFonts w:ascii="Arial Nova Light" w:hAnsi="Arial Nova Light"/>
        </w:rPr>
      </w:pPr>
      <w:r w:rsidRPr="000D1632">
        <w:rPr>
          <w:rFonts w:ascii="Arial Nova Light" w:hAnsi="Arial Nova Light"/>
        </w:rPr>
        <w:t>Política Pública Distrital de Ruralidad, adoptada mediante Decreto Distrital  327 de 2007.</w:t>
      </w:r>
    </w:p>
    <w:p w14:paraId="1F999D94" w14:textId="77777777" w:rsidR="00C75469" w:rsidRPr="000D1632" w:rsidRDefault="00C75469" w:rsidP="00FA3061">
      <w:pPr>
        <w:pStyle w:val="Prrafodelista"/>
        <w:numPr>
          <w:ilvl w:val="0"/>
          <w:numId w:val="92"/>
        </w:numPr>
        <w:spacing w:after="200" w:line="240" w:lineRule="auto"/>
        <w:jc w:val="both"/>
        <w:rPr>
          <w:rFonts w:ascii="Arial Nova Light" w:hAnsi="Arial Nova Light"/>
        </w:rPr>
      </w:pPr>
      <w:r w:rsidRPr="000D1632">
        <w:rPr>
          <w:rFonts w:ascii="Arial Nova Light" w:hAnsi="Arial Nova Light"/>
        </w:rPr>
        <w:t>Decreto Distrital  234 de 2008, modifica los arts. 21 y 22 del Decreto Distrital 327 de 2007, indica las entidades qué tienen a su cargo la formulación del Plan de Desarrollo Rural, dicta disposiciones acerca de las Unidades Locales de Desarrollo Local ULDER.</w:t>
      </w:r>
    </w:p>
    <w:p w14:paraId="633EECF0" w14:textId="77777777" w:rsidR="00C75469" w:rsidRPr="000D1632" w:rsidRDefault="00C75469" w:rsidP="00FA3061">
      <w:pPr>
        <w:pStyle w:val="Prrafodelista"/>
        <w:numPr>
          <w:ilvl w:val="0"/>
          <w:numId w:val="92"/>
        </w:numPr>
        <w:spacing w:after="200" w:line="240" w:lineRule="auto"/>
        <w:jc w:val="both"/>
        <w:rPr>
          <w:rFonts w:ascii="Arial Nova Light" w:hAnsi="Arial Nova Light"/>
        </w:rPr>
      </w:pPr>
      <w:r w:rsidRPr="000D1632">
        <w:rPr>
          <w:rFonts w:ascii="Arial Nova Light" w:hAnsi="Arial Nova Light"/>
        </w:rPr>
        <w:t>Decreto Distrital 042 de 2011 por el cual se adopta el Plan de Gestión de Desarrollo Rural</w:t>
      </w:r>
    </w:p>
    <w:p w14:paraId="0014998B" w14:textId="77777777" w:rsidR="00C75469" w:rsidRPr="000D1632" w:rsidRDefault="00C75469" w:rsidP="00FA3061">
      <w:pPr>
        <w:pStyle w:val="Prrafodelista"/>
        <w:numPr>
          <w:ilvl w:val="0"/>
          <w:numId w:val="92"/>
        </w:numPr>
        <w:spacing w:after="200" w:line="240" w:lineRule="auto"/>
        <w:jc w:val="both"/>
        <w:rPr>
          <w:rFonts w:ascii="Arial Nova Light" w:hAnsi="Arial Nova Light"/>
        </w:rPr>
      </w:pPr>
      <w:r w:rsidRPr="000D1632">
        <w:rPr>
          <w:rFonts w:ascii="Arial Nova Light" w:hAnsi="Arial Nova Light"/>
        </w:rPr>
        <w:lastRenderedPageBreak/>
        <w:t>El Plan Distrital de Desarrollo “Un Nuevo Contrato Social y Ambiental para la Bogotá del Siglo XXI”, aprobado mediante Acuerdo No. 761 de 2020.</w:t>
      </w:r>
    </w:p>
    <w:p w14:paraId="3153219E" w14:textId="77777777" w:rsidR="00C75469" w:rsidRPr="000D1632" w:rsidRDefault="00C75469" w:rsidP="00C75469">
      <w:pPr>
        <w:pStyle w:val="Prrafodelista"/>
        <w:spacing w:line="240" w:lineRule="auto"/>
        <w:jc w:val="both"/>
        <w:rPr>
          <w:rFonts w:ascii="Arial Nova Light" w:hAnsi="Arial Nova Light"/>
        </w:rPr>
      </w:pPr>
    </w:p>
    <w:p w14:paraId="5D3D861C" w14:textId="77777777" w:rsidR="00C75469" w:rsidRPr="000D1632" w:rsidRDefault="00C75469" w:rsidP="00F74615">
      <w:pPr>
        <w:pStyle w:val="Ttulo2"/>
      </w:pPr>
      <w:bookmarkStart w:id="269" w:name="_Toc94277009"/>
      <w:bookmarkStart w:id="270" w:name="_Toc94338411"/>
      <w:bookmarkStart w:id="271" w:name="_Toc92997192"/>
      <w:r w:rsidRPr="000D1632">
        <w:t>Población</w:t>
      </w:r>
      <w:bookmarkEnd w:id="269"/>
      <w:bookmarkEnd w:id="270"/>
      <w:r w:rsidRPr="000D1632">
        <w:t xml:space="preserve"> </w:t>
      </w:r>
      <w:bookmarkEnd w:id="271"/>
    </w:p>
    <w:p w14:paraId="25D4CB2C" w14:textId="77777777" w:rsidR="004649D3" w:rsidRDefault="004649D3" w:rsidP="00C75469">
      <w:pPr>
        <w:spacing w:line="240" w:lineRule="auto"/>
        <w:jc w:val="both"/>
        <w:rPr>
          <w:rFonts w:ascii="Arial Nova Light" w:hAnsi="Arial Nova Light"/>
        </w:rPr>
      </w:pPr>
    </w:p>
    <w:p w14:paraId="1C4ED43D"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Los habitantes rurales, según información recaba mediante el Convenio interadministrativo de Cooperación 017 de 2009 y 234 de 2009, suscrito entre la SDP, SDA, SDHT, UAESP y Universidad Distrital Francisco José de Caldas Tomo II al X. se localizan en seis localidades y cinco Unidades Planeamiento Rural UPR, de la siguiente manera:</w:t>
      </w:r>
    </w:p>
    <w:p w14:paraId="1730E980" w14:textId="08CA66EF" w:rsidR="00C75469" w:rsidRPr="004649D3" w:rsidRDefault="004649D3" w:rsidP="004649D3">
      <w:pPr>
        <w:pStyle w:val="Descripcin"/>
        <w:jc w:val="center"/>
        <w:rPr>
          <w:rFonts w:ascii="Arial Nova Light" w:hAnsi="Arial Nova Light"/>
          <w:sz w:val="18"/>
        </w:rPr>
      </w:pPr>
      <w:r w:rsidRPr="004649D3">
        <w:rPr>
          <w:sz w:val="18"/>
        </w:rPr>
        <w:t xml:space="preserve">Tabla </w:t>
      </w:r>
      <w:r w:rsidRPr="004649D3">
        <w:rPr>
          <w:sz w:val="18"/>
        </w:rPr>
        <w:fldChar w:fldCharType="begin"/>
      </w:r>
      <w:r w:rsidRPr="004649D3">
        <w:rPr>
          <w:sz w:val="18"/>
        </w:rPr>
        <w:instrText xml:space="preserve"> SEQ Tabla \* ARABIC </w:instrText>
      </w:r>
      <w:r w:rsidRPr="004649D3">
        <w:rPr>
          <w:sz w:val="18"/>
        </w:rPr>
        <w:fldChar w:fldCharType="separate"/>
      </w:r>
      <w:r w:rsidR="00CF0C1E">
        <w:rPr>
          <w:noProof/>
          <w:sz w:val="18"/>
        </w:rPr>
        <w:t>43</w:t>
      </w:r>
      <w:r w:rsidRPr="004649D3">
        <w:rPr>
          <w:sz w:val="18"/>
        </w:rPr>
        <w:fldChar w:fldCharType="end"/>
      </w:r>
      <w:r w:rsidRPr="004649D3">
        <w:rPr>
          <w:sz w:val="18"/>
        </w:rPr>
        <w:t>. Población rural de las localidades de Bogotá</w:t>
      </w:r>
    </w:p>
    <w:tbl>
      <w:tblPr>
        <w:tblStyle w:val="Tabladecuadrcula1clara"/>
        <w:tblW w:w="5000" w:type="pct"/>
        <w:tblLook w:val="04A0" w:firstRow="1" w:lastRow="0" w:firstColumn="1" w:lastColumn="0" w:noHBand="0" w:noVBand="1"/>
      </w:tblPr>
      <w:tblGrid>
        <w:gridCol w:w="578"/>
        <w:gridCol w:w="1610"/>
        <w:gridCol w:w="3077"/>
        <w:gridCol w:w="1594"/>
        <w:gridCol w:w="1019"/>
        <w:gridCol w:w="950"/>
      </w:tblGrid>
      <w:tr w:rsidR="00C75469" w:rsidRPr="000D1632" w14:paraId="02FFEDDA" w14:textId="77777777" w:rsidTr="004649D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7" w:type="pct"/>
            <w:shd w:val="clear" w:color="auto" w:fill="9CC2E5" w:themeFill="accent5" w:themeFillTint="99"/>
          </w:tcPr>
          <w:p w14:paraId="4A7A95F6" w14:textId="77777777" w:rsidR="00C75469" w:rsidRPr="000D1632" w:rsidRDefault="00C75469" w:rsidP="004649D3">
            <w:pPr>
              <w:jc w:val="both"/>
              <w:rPr>
                <w:rFonts w:ascii="Arial Nova Light" w:hAnsi="Arial Nova Light"/>
                <w:b w:val="0"/>
                <w:bCs w:val="0"/>
                <w:sz w:val="18"/>
              </w:rPr>
            </w:pPr>
            <w:r w:rsidRPr="000D1632">
              <w:rPr>
                <w:rFonts w:ascii="Arial Nova Light" w:hAnsi="Arial Nova Light"/>
                <w:sz w:val="18"/>
              </w:rPr>
              <w:t>No.</w:t>
            </w:r>
          </w:p>
        </w:tc>
        <w:tc>
          <w:tcPr>
            <w:tcW w:w="912" w:type="pct"/>
            <w:shd w:val="clear" w:color="auto" w:fill="9CC2E5" w:themeFill="accent5" w:themeFillTint="99"/>
          </w:tcPr>
          <w:p w14:paraId="5BD7DCA0" w14:textId="77777777" w:rsidR="00C75469" w:rsidRPr="000D1632" w:rsidRDefault="00C75469" w:rsidP="004649D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rPr>
            </w:pPr>
            <w:r w:rsidRPr="000D1632">
              <w:rPr>
                <w:rFonts w:ascii="Arial Nova Light" w:hAnsi="Arial Nova Light"/>
                <w:sz w:val="18"/>
              </w:rPr>
              <w:t>Localidad</w:t>
            </w:r>
          </w:p>
        </w:tc>
        <w:tc>
          <w:tcPr>
            <w:tcW w:w="1743" w:type="pct"/>
            <w:shd w:val="clear" w:color="auto" w:fill="9CC2E5" w:themeFill="accent5" w:themeFillTint="99"/>
          </w:tcPr>
          <w:p w14:paraId="0337D34D" w14:textId="77777777" w:rsidR="00C75469" w:rsidRPr="000D1632" w:rsidRDefault="00C75469" w:rsidP="004649D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rPr>
            </w:pPr>
            <w:r w:rsidRPr="000D1632">
              <w:rPr>
                <w:rFonts w:ascii="Arial Nova Light" w:hAnsi="Arial Nova Light"/>
                <w:sz w:val="18"/>
              </w:rPr>
              <w:t>UPR</w:t>
            </w:r>
          </w:p>
        </w:tc>
        <w:tc>
          <w:tcPr>
            <w:tcW w:w="903" w:type="pct"/>
            <w:shd w:val="clear" w:color="auto" w:fill="9CC2E5" w:themeFill="accent5" w:themeFillTint="99"/>
          </w:tcPr>
          <w:p w14:paraId="0FB1D70A" w14:textId="77777777" w:rsidR="00C75469" w:rsidRPr="000D1632" w:rsidRDefault="00C75469" w:rsidP="004649D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rPr>
            </w:pPr>
            <w:r w:rsidRPr="000D1632">
              <w:rPr>
                <w:rFonts w:ascii="Arial Nova Light" w:hAnsi="Arial Nova Light"/>
                <w:sz w:val="18"/>
              </w:rPr>
              <w:t>Población</w:t>
            </w:r>
          </w:p>
        </w:tc>
        <w:tc>
          <w:tcPr>
            <w:tcW w:w="577" w:type="pct"/>
            <w:shd w:val="clear" w:color="auto" w:fill="9CC2E5" w:themeFill="accent5" w:themeFillTint="99"/>
          </w:tcPr>
          <w:p w14:paraId="3493589A" w14:textId="77777777" w:rsidR="00C75469" w:rsidRPr="000D1632" w:rsidRDefault="00C75469" w:rsidP="004649D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rPr>
            </w:pPr>
            <w:r w:rsidRPr="000D1632">
              <w:rPr>
                <w:rFonts w:ascii="Arial Nova Light" w:hAnsi="Arial Nova Light"/>
                <w:sz w:val="18"/>
              </w:rPr>
              <w:t>familias</w:t>
            </w:r>
          </w:p>
        </w:tc>
        <w:tc>
          <w:tcPr>
            <w:tcW w:w="538" w:type="pct"/>
            <w:shd w:val="clear" w:color="auto" w:fill="9CC2E5" w:themeFill="accent5" w:themeFillTint="99"/>
          </w:tcPr>
          <w:p w14:paraId="13BADEBE" w14:textId="77777777" w:rsidR="00C75469" w:rsidRPr="000D1632" w:rsidRDefault="00C75469" w:rsidP="004649D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rPr>
            </w:pPr>
            <w:r w:rsidRPr="000D1632">
              <w:rPr>
                <w:rFonts w:ascii="Arial Nova Light" w:hAnsi="Arial Nova Light"/>
                <w:sz w:val="18"/>
              </w:rPr>
              <w:t>Predios</w:t>
            </w:r>
          </w:p>
        </w:tc>
      </w:tr>
      <w:tr w:rsidR="00C75469" w:rsidRPr="000D1632" w14:paraId="31642F03" w14:textId="77777777" w:rsidTr="004649D3">
        <w:trPr>
          <w:trHeight w:val="20"/>
        </w:trPr>
        <w:tc>
          <w:tcPr>
            <w:cnfStyle w:val="001000000000" w:firstRow="0" w:lastRow="0" w:firstColumn="1" w:lastColumn="0" w:oddVBand="0" w:evenVBand="0" w:oddHBand="0" w:evenHBand="0" w:firstRowFirstColumn="0" w:firstRowLastColumn="0" w:lastRowFirstColumn="0" w:lastRowLastColumn="0"/>
            <w:tcW w:w="327" w:type="pct"/>
          </w:tcPr>
          <w:p w14:paraId="2F547AF8"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1</w:t>
            </w:r>
          </w:p>
        </w:tc>
        <w:tc>
          <w:tcPr>
            <w:tcW w:w="912" w:type="pct"/>
          </w:tcPr>
          <w:p w14:paraId="56FE4D78"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Usme</w:t>
            </w:r>
          </w:p>
        </w:tc>
        <w:tc>
          <w:tcPr>
            <w:tcW w:w="1743" w:type="pct"/>
          </w:tcPr>
          <w:p w14:paraId="74EEC91C"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UPR Tunjuelo</w:t>
            </w:r>
          </w:p>
        </w:tc>
        <w:tc>
          <w:tcPr>
            <w:tcW w:w="903" w:type="pct"/>
            <w:vAlign w:val="center"/>
          </w:tcPr>
          <w:p w14:paraId="07A6332F"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2.836</w:t>
            </w:r>
          </w:p>
        </w:tc>
        <w:tc>
          <w:tcPr>
            <w:tcW w:w="577" w:type="pct"/>
            <w:vAlign w:val="center"/>
          </w:tcPr>
          <w:p w14:paraId="0E0636DE"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667</w:t>
            </w:r>
          </w:p>
        </w:tc>
        <w:tc>
          <w:tcPr>
            <w:tcW w:w="538" w:type="pct"/>
            <w:vAlign w:val="center"/>
          </w:tcPr>
          <w:p w14:paraId="1F739D3F"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1.652</w:t>
            </w:r>
          </w:p>
        </w:tc>
      </w:tr>
      <w:tr w:rsidR="00C75469" w:rsidRPr="000D1632" w14:paraId="5EA14CB6" w14:textId="77777777" w:rsidTr="004649D3">
        <w:trPr>
          <w:trHeight w:val="20"/>
        </w:trPr>
        <w:tc>
          <w:tcPr>
            <w:cnfStyle w:val="001000000000" w:firstRow="0" w:lastRow="0" w:firstColumn="1" w:lastColumn="0" w:oddVBand="0" w:evenVBand="0" w:oddHBand="0" w:evenHBand="0" w:firstRowFirstColumn="0" w:firstRowLastColumn="0" w:lastRowFirstColumn="0" w:lastRowLastColumn="0"/>
            <w:tcW w:w="327" w:type="pct"/>
          </w:tcPr>
          <w:p w14:paraId="6B6C579C"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2</w:t>
            </w:r>
          </w:p>
        </w:tc>
        <w:tc>
          <w:tcPr>
            <w:tcW w:w="912" w:type="pct"/>
          </w:tcPr>
          <w:p w14:paraId="3669ED7D"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Ciudad Bolívar</w:t>
            </w:r>
          </w:p>
        </w:tc>
        <w:tc>
          <w:tcPr>
            <w:tcW w:w="1743" w:type="pct"/>
          </w:tcPr>
          <w:p w14:paraId="18C8AAF4"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UPR Tunjuelo</w:t>
            </w:r>
          </w:p>
        </w:tc>
        <w:tc>
          <w:tcPr>
            <w:tcW w:w="903" w:type="pct"/>
            <w:vAlign w:val="center"/>
          </w:tcPr>
          <w:p w14:paraId="6553249C"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3.995</w:t>
            </w:r>
          </w:p>
        </w:tc>
        <w:tc>
          <w:tcPr>
            <w:tcW w:w="577" w:type="pct"/>
            <w:vAlign w:val="center"/>
          </w:tcPr>
          <w:p w14:paraId="41B069EF"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402</w:t>
            </w:r>
          </w:p>
        </w:tc>
        <w:tc>
          <w:tcPr>
            <w:tcW w:w="538" w:type="pct"/>
            <w:vAlign w:val="center"/>
          </w:tcPr>
          <w:p w14:paraId="27DCD9EE"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2.174</w:t>
            </w:r>
          </w:p>
        </w:tc>
      </w:tr>
      <w:tr w:rsidR="00C75469" w:rsidRPr="000D1632" w14:paraId="27957FE2" w14:textId="77777777" w:rsidTr="004649D3">
        <w:trPr>
          <w:trHeight w:val="20"/>
        </w:trPr>
        <w:tc>
          <w:tcPr>
            <w:cnfStyle w:val="001000000000" w:firstRow="0" w:lastRow="0" w:firstColumn="1" w:lastColumn="0" w:oddVBand="0" w:evenVBand="0" w:oddHBand="0" w:evenHBand="0" w:firstRowFirstColumn="0" w:firstRowLastColumn="0" w:lastRowFirstColumn="0" w:lastRowLastColumn="0"/>
            <w:tcW w:w="327" w:type="pct"/>
          </w:tcPr>
          <w:p w14:paraId="6D08C65E"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w:t>
            </w:r>
          </w:p>
        </w:tc>
        <w:tc>
          <w:tcPr>
            <w:tcW w:w="912" w:type="pct"/>
          </w:tcPr>
          <w:p w14:paraId="04AF05B4"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Sumapaz</w:t>
            </w:r>
          </w:p>
        </w:tc>
        <w:tc>
          <w:tcPr>
            <w:tcW w:w="1743" w:type="pct"/>
          </w:tcPr>
          <w:p w14:paraId="497A801D"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UPR Sumapaz y UPR Río Blanco</w:t>
            </w:r>
          </w:p>
        </w:tc>
        <w:tc>
          <w:tcPr>
            <w:tcW w:w="903" w:type="pct"/>
            <w:vAlign w:val="center"/>
          </w:tcPr>
          <w:p w14:paraId="7B91BB70"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2.508</w:t>
            </w:r>
          </w:p>
        </w:tc>
        <w:tc>
          <w:tcPr>
            <w:tcW w:w="577" w:type="pct"/>
            <w:vAlign w:val="center"/>
          </w:tcPr>
          <w:p w14:paraId="20D0AEE7"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608</w:t>
            </w:r>
          </w:p>
        </w:tc>
        <w:tc>
          <w:tcPr>
            <w:tcW w:w="538" w:type="pct"/>
            <w:vAlign w:val="center"/>
          </w:tcPr>
          <w:p w14:paraId="00D28719"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1.353</w:t>
            </w:r>
          </w:p>
        </w:tc>
      </w:tr>
      <w:tr w:rsidR="00C75469" w:rsidRPr="000D1632" w14:paraId="20CCDED7" w14:textId="77777777" w:rsidTr="004649D3">
        <w:trPr>
          <w:trHeight w:val="20"/>
        </w:trPr>
        <w:tc>
          <w:tcPr>
            <w:cnfStyle w:val="001000000000" w:firstRow="0" w:lastRow="0" w:firstColumn="1" w:lastColumn="0" w:oddVBand="0" w:evenVBand="0" w:oddHBand="0" w:evenHBand="0" w:firstRowFirstColumn="0" w:firstRowLastColumn="0" w:lastRowFirstColumn="0" w:lastRowLastColumn="0"/>
            <w:tcW w:w="327" w:type="pct"/>
          </w:tcPr>
          <w:p w14:paraId="2D57C49D"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4</w:t>
            </w:r>
          </w:p>
        </w:tc>
        <w:tc>
          <w:tcPr>
            <w:tcW w:w="912" w:type="pct"/>
          </w:tcPr>
          <w:p w14:paraId="1B1E9344"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Chapinero</w:t>
            </w:r>
          </w:p>
        </w:tc>
        <w:tc>
          <w:tcPr>
            <w:tcW w:w="1743" w:type="pct"/>
            <w:vMerge w:val="restart"/>
          </w:tcPr>
          <w:p w14:paraId="7F0459D3"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Reserva Forestal protectora cerros orientales</w:t>
            </w:r>
          </w:p>
        </w:tc>
        <w:tc>
          <w:tcPr>
            <w:tcW w:w="903" w:type="pct"/>
            <w:vAlign w:val="center"/>
          </w:tcPr>
          <w:p w14:paraId="64F6EC19"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225</w:t>
            </w:r>
          </w:p>
        </w:tc>
        <w:tc>
          <w:tcPr>
            <w:tcW w:w="577" w:type="pct"/>
            <w:vAlign w:val="center"/>
          </w:tcPr>
          <w:p w14:paraId="6FCC67A7"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69</w:t>
            </w:r>
          </w:p>
        </w:tc>
        <w:tc>
          <w:tcPr>
            <w:tcW w:w="538" w:type="pct"/>
            <w:vAlign w:val="center"/>
          </w:tcPr>
          <w:p w14:paraId="0FB15314"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661</w:t>
            </w:r>
          </w:p>
        </w:tc>
      </w:tr>
      <w:tr w:rsidR="00C75469" w:rsidRPr="000D1632" w14:paraId="05BD5202" w14:textId="77777777" w:rsidTr="004649D3">
        <w:trPr>
          <w:trHeight w:val="20"/>
        </w:trPr>
        <w:tc>
          <w:tcPr>
            <w:cnfStyle w:val="001000000000" w:firstRow="0" w:lastRow="0" w:firstColumn="1" w:lastColumn="0" w:oddVBand="0" w:evenVBand="0" w:oddHBand="0" w:evenHBand="0" w:firstRowFirstColumn="0" w:firstRowLastColumn="0" w:lastRowFirstColumn="0" w:lastRowLastColumn="0"/>
            <w:tcW w:w="327" w:type="pct"/>
          </w:tcPr>
          <w:p w14:paraId="6E8D96E6"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5</w:t>
            </w:r>
          </w:p>
        </w:tc>
        <w:tc>
          <w:tcPr>
            <w:tcW w:w="912" w:type="pct"/>
          </w:tcPr>
          <w:p w14:paraId="48E2E99E"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Santa Fe</w:t>
            </w:r>
          </w:p>
        </w:tc>
        <w:tc>
          <w:tcPr>
            <w:tcW w:w="1743" w:type="pct"/>
            <w:vMerge/>
          </w:tcPr>
          <w:p w14:paraId="44293A2D"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p>
        </w:tc>
        <w:tc>
          <w:tcPr>
            <w:tcW w:w="903" w:type="pct"/>
            <w:vAlign w:val="center"/>
          </w:tcPr>
          <w:p w14:paraId="7CA999C6"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169</w:t>
            </w:r>
          </w:p>
        </w:tc>
        <w:tc>
          <w:tcPr>
            <w:tcW w:w="577" w:type="pct"/>
            <w:vAlign w:val="center"/>
          </w:tcPr>
          <w:p w14:paraId="117D416F"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52</w:t>
            </w:r>
          </w:p>
        </w:tc>
        <w:tc>
          <w:tcPr>
            <w:tcW w:w="538" w:type="pct"/>
            <w:vAlign w:val="center"/>
          </w:tcPr>
          <w:p w14:paraId="0D440696"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369</w:t>
            </w:r>
          </w:p>
        </w:tc>
      </w:tr>
      <w:tr w:rsidR="00C75469" w:rsidRPr="000D1632" w14:paraId="76B569F9" w14:textId="77777777" w:rsidTr="004649D3">
        <w:trPr>
          <w:trHeight w:val="20"/>
        </w:trPr>
        <w:tc>
          <w:tcPr>
            <w:cnfStyle w:val="001000000000" w:firstRow="0" w:lastRow="0" w:firstColumn="1" w:lastColumn="0" w:oddVBand="0" w:evenVBand="0" w:oddHBand="0" w:evenHBand="0" w:firstRowFirstColumn="0" w:firstRowLastColumn="0" w:lastRowFirstColumn="0" w:lastRowLastColumn="0"/>
            <w:tcW w:w="327" w:type="pct"/>
          </w:tcPr>
          <w:p w14:paraId="4AFFBBF7"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6</w:t>
            </w:r>
          </w:p>
        </w:tc>
        <w:tc>
          <w:tcPr>
            <w:tcW w:w="912" w:type="pct"/>
          </w:tcPr>
          <w:p w14:paraId="4FDAD722"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Suba</w:t>
            </w:r>
          </w:p>
        </w:tc>
        <w:tc>
          <w:tcPr>
            <w:tcW w:w="1743" w:type="pct"/>
          </w:tcPr>
          <w:p w14:paraId="197C1C7B"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UPR Norte</w:t>
            </w:r>
          </w:p>
        </w:tc>
        <w:tc>
          <w:tcPr>
            <w:tcW w:w="903" w:type="pct"/>
            <w:vAlign w:val="center"/>
          </w:tcPr>
          <w:p w14:paraId="495D4817"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2.095</w:t>
            </w:r>
          </w:p>
        </w:tc>
        <w:tc>
          <w:tcPr>
            <w:tcW w:w="577" w:type="pct"/>
            <w:vAlign w:val="center"/>
          </w:tcPr>
          <w:p w14:paraId="1AA3770B"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345</w:t>
            </w:r>
          </w:p>
        </w:tc>
        <w:tc>
          <w:tcPr>
            <w:tcW w:w="538" w:type="pct"/>
            <w:vAlign w:val="center"/>
          </w:tcPr>
          <w:p w14:paraId="0C1AAEED"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1.166</w:t>
            </w:r>
          </w:p>
        </w:tc>
      </w:tr>
    </w:tbl>
    <w:p w14:paraId="28AF7849" w14:textId="77777777" w:rsidR="00C75469" w:rsidRPr="000D1632" w:rsidRDefault="00C75469" w:rsidP="00C75469">
      <w:pPr>
        <w:pStyle w:val="Prrafodelista"/>
        <w:spacing w:line="240" w:lineRule="auto"/>
        <w:ind w:left="644"/>
        <w:jc w:val="both"/>
        <w:rPr>
          <w:rFonts w:ascii="Arial Nova Light" w:hAnsi="Arial Nova Light" w:cs="Arial"/>
        </w:rPr>
      </w:pPr>
    </w:p>
    <w:p w14:paraId="6EA641B0" w14:textId="77777777" w:rsidR="00C75469" w:rsidRDefault="00C75469" w:rsidP="00F74615">
      <w:pPr>
        <w:pStyle w:val="Ttulo2"/>
      </w:pPr>
      <w:bookmarkStart w:id="272" w:name="_Toc94277010"/>
      <w:bookmarkStart w:id="273" w:name="_Toc94338412"/>
      <w:r w:rsidRPr="000D1632">
        <w:t>Proyecto de Inversión</w:t>
      </w:r>
      <w:bookmarkEnd w:id="272"/>
      <w:bookmarkEnd w:id="273"/>
    </w:p>
    <w:p w14:paraId="6BCD5AED" w14:textId="77777777" w:rsidR="00C75469" w:rsidRDefault="00C75469" w:rsidP="00C75469">
      <w:pPr>
        <w:rPr>
          <w:rFonts w:ascii="Arial Nova Light" w:hAnsi="Arial Nova Light"/>
          <w:sz w:val="20"/>
          <w:szCs w:val="20"/>
        </w:rPr>
      </w:pPr>
      <w:bookmarkStart w:id="274" w:name="_Toc92997190"/>
      <w:r w:rsidRPr="000D1632">
        <w:rPr>
          <w:rFonts w:ascii="Arial Nova Light" w:hAnsi="Arial Nova Light"/>
          <w:b/>
          <w:bCs/>
          <w:sz w:val="20"/>
          <w:szCs w:val="20"/>
        </w:rPr>
        <w:t>Código y nombre del proyecto</w:t>
      </w:r>
      <w:r w:rsidRPr="000D1632">
        <w:rPr>
          <w:rFonts w:ascii="Arial Nova Light" w:hAnsi="Arial Nova Light"/>
          <w:sz w:val="20"/>
          <w:szCs w:val="20"/>
        </w:rPr>
        <w:t>:</w:t>
      </w:r>
      <w:r>
        <w:rPr>
          <w:rFonts w:ascii="Arial Nova Light" w:hAnsi="Arial Nova Light"/>
          <w:sz w:val="20"/>
          <w:szCs w:val="20"/>
        </w:rPr>
        <w:t xml:space="preserve"> 7780 - </w:t>
      </w:r>
      <w:r w:rsidRPr="00404CEB">
        <w:rPr>
          <w:rFonts w:ascii="Arial Nova Light" w:hAnsi="Arial Nova Light"/>
          <w:sz w:val="20"/>
          <w:szCs w:val="20"/>
        </w:rPr>
        <w:t>Aportes De Visión Ambiental A La Construcción Del Territorio Rural Distrital En Bogotá</w:t>
      </w:r>
    </w:p>
    <w:p w14:paraId="40262ECF" w14:textId="77777777" w:rsidR="00C75469" w:rsidRPr="00644470" w:rsidRDefault="00C75469" w:rsidP="00FA3061">
      <w:pPr>
        <w:pStyle w:val="Prrafodelista"/>
        <w:numPr>
          <w:ilvl w:val="0"/>
          <w:numId w:val="65"/>
        </w:numPr>
        <w:spacing w:after="0" w:line="240" w:lineRule="auto"/>
        <w:jc w:val="both"/>
        <w:rPr>
          <w:rFonts w:ascii="Arial Nova Light" w:hAnsi="Arial Nova Light" w:cs="Arial"/>
          <w:b/>
          <w:u w:val="single"/>
        </w:rPr>
      </w:pPr>
      <w:r w:rsidRPr="00644470">
        <w:rPr>
          <w:rFonts w:ascii="Arial Nova Light" w:hAnsi="Arial Nova Light" w:cs="Arial"/>
          <w:b/>
          <w:u w:val="single"/>
        </w:rPr>
        <w:t>Presupuesto por meta de proyecto de inversión</w:t>
      </w:r>
    </w:p>
    <w:p w14:paraId="13DE86A8" w14:textId="77777777" w:rsidR="00C75469" w:rsidRPr="00644470" w:rsidRDefault="00C75469" w:rsidP="00C75469">
      <w:pPr>
        <w:pStyle w:val="Prrafodelista"/>
        <w:spacing w:after="0" w:line="240" w:lineRule="auto"/>
        <w:jc w:val="both"/>
        <w:rPr>
          <w:rFonts w:ascii="Arial Nova Light" w:hAnsi="Arial Nova Light" w:cs="Arial"/>
          <w:b/>
        </w:rPr>
      </w:pPr>
    </w:p>
    <w:p w14:paraId="5AE08B22" w14:textId="77777777" w:rsidR="00C75469" w:rsidRPr="00644470" w:rsidRDefault="00C75469" w:rsidP="00C75469">
      <w:pPr>
        <w:pStyle w:val="Prrafodelista"/>
        <w:spacing w:after="0" w:line="240" w:lineRule="auto"/>
        <w:jc w:val="both"/>
        <w:rPr>
          <w:rFonts w:ascii="Arial Nova Light" w:hAnsi="Arial Nova Light" w:cs="Arial"/>
        </w:rPr>
      </w:pPr>
    </w:p>
    <w:p w14:paraId="734688B7" w14:textId="77777777" w:rsidR="00C75469" w:rsidRPr="00644470" w:rsidRDefault="00C75469" w:rsidP="00C75469">
      <w:pPr>
        <w:pStyle w:val="Prrafodelista"/>
        <w:spacing w:after="0" w:line="240" w:lineRule="auto"/>
        <w:jc w:val="center"/>
        <w:rPr>
          <w:rFonts w:ascii="Arial Nova Light" w:hAnsi="Arial Nova Light" w:cs="Arial"/>
          <w:i/>
        </w:rPr>
      </w:pPr>
      <w:r w:rsidRPr="00644470">
        <w:rPr>
          <w:rFonts w:ascii="Arial Nova Light" w:hAnsi="Arial Nova Light" w:cs="Arial"/>
          <w:i/>
        </w:rPr>
        <w:t>Tabla. Presupuesto por cada meta del proyecto de inversión</w:t>
      </w:r>
    </w:p>
    <w:p w14:paraId="73F7CDDD" w14:textId="77777777" w:rsidR="00C75469" w:rsidRPr="00487468" w:rsidRDefault="00C75469" w:rsidP="00C75469">
      <w:pPr>
        <w:jc w:val="center"/>
        <w:rPr>
          <w:rFonts w:ascii="Arial Nova Light" w:hAnsi="Arial Nova Light"/>
          <w:sz w:val="16"/>
          <w:szCs w:val="16"/>
        </w:rPr>
      </w:pPr>
      <w:r w:rsidRPr="000D1632">
        <w:rPr>
          <w:rFonts w:ascii="Arial Nova Light" w:hAnsi="Arial Nova Light"/>
          <w:noProof/>
          <w:lang w:eastAsia="es-CO"/>
        </w:rPr>
        <w:drawing>
          <wp:inline distT="0" distB="0" distL="0" distR="0" wp14:anchorId="6ED7842C" wp14:editId="5CF67FAC">
            <wp:extent cx="5612130" cy="1877695"/>
            <wp:effectExtent l="0" t="0" r="7620" b="8255"/>
            <wp:docPr id="7278" name="Imagen 7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612130" cy="1877695"/>
                    </a:xfrm>
                    <a:prstGeom prst="rect">
                      <a:avLst/>
                    </a:prstGeom>
                    <a:noFill/>
                    <a:ln>
                      <a:noFill/>
                    </a:ln>
                  </pic:spPr>
                </pic:pic>
              </a:graphicData>
            </a:graphic>
          </wp:inline>
        </w:drawing>
      </w:r>
      <w:r w:rsidRPr="00487468">
        <w:rPr>
          <w:rFonts w:ascii="Arial Nova Light" w:hAnsi="Arial Nova Light"/>
          <w:sz w:val="16"/>
          <w:szCs w:val="16"/>
        </w:rPr>
        <w:t>Fuente: SPCI</w:t>
      </w:r>
    </w:p>
    <w:p w14:paraId="04A17B05" w14:textId="77777777" w:rsidR="00C75469" w:rsidRPr="000D1632" w:rsidRDefault="00C75469" w:rsidP="00F74615">
      <w:pPr>
        <w:pStyle w:val="Ttulo2"/>
      </w:pPr>
      <w:bookmarkStart w:id="275" w:name="_Toc94277011"/>
      <w:bookmarkStart w:id="276" w:name="_Toc94338413"/>
      <w:r w:rsidRPr="000D1632">
        <w:t>Territorio de aplicación (UPZ’s, Barrios, Áreas de Importancia Estratégica)</w:t>
      </w:r>
      <w:bookmarkEnd w:id="274"/>
      <w:bookmarkEnd w:id="275"/>
      <w:bookmarkEnd w:id="276"/>
    </w:p>
    <w:p w14:paraId="41F9194D" w14:textId="77777777" w:rsidR="00C75469" w:rsidRPr="000D1632" w:rsidRDefault="00C75469" w:rsidP="00C75469">
      <w:pPr>
        <w:spacing w:line="240" w:lineRule="auto"/>
        <w:jc w:val="both"/>
        <w:rPr>
          <w:rFonts w:ascii="Arial Nova Light" w:hAnsi="Arial Nova Light"/>
        </w:rPr>
      </w:pPr>
    </w:p>
    <w:p w14:paraId="0C4C7871" w14:textId="77777777" w:rsidR="00C75469" w:rsidRPr="000D1632" w:rsidRDefault="00C75469" w:rsidP="00C75469">
      <w:pPr>
        <w:spacing w:line="240" w:lineRule="auto"/>
        <w:jc w:val="both"/>
        <w:rPr>
          <w:rFonts w:ascii="Arial Nova Light" w:hAnsi="Arial Nova Light"/>
          <w:bCs/>
        </w:rPr>
      </w:pPr>
      <w:r w:rsidRPr="000D1632">
        <w:rPr>
          <w:rFonts w:ascii="Arial Nova Light" w:hAnsi="Arial Nova Light"/>
        </w:rPr>
        <w:t xml:space="preserve">En general la Secretaría Distrital de Ambiente  en el marco del Proyecto de Inversión 7780, ejecuta actividades por cuencas. Sin embargo, estas cuencas comprenden las localidades con </w:t>
      </w:r>
      <w:r w:rsidRPr="000D1632">
        <w:rPr>
          <w:rFonts w:ascii="Arial Nova Light" w:hAnsi="Arial Nova Light"/>
        </w:rPr>
        <w:lastRenderedPageBreak/>
        <w:t xml:space="preserve">población Rural Campesina son las siguientes: Cuenca </w:t>
      </w:r>
      <w:r w:rsidRPr="000D1632">
        <w:rPr>
          <w:rFonts w:ascii="Arial Nova Light" w:hAnsi="Arial Nova Light"/>
          <w:bCs/>
        </w:rPr>
        <w:t>Rio Sumapaz- San Juan (Localidad Sumapaz); Cuenca Rio Blanco (Sumapaz); Teusacá (Localidades Santa Fé y Chapinero) y Cuenca la Salitrosa – Torca (Localidad de Suba)</w:t>
      </w:r>
      <w:r w:rsidRPr="000D1632">
        <w:rPr>
          <w:rFonts w:ascii="Arial Nova Light" w:hAnsi="Arial Nova Light"/>
          <w:b/>
          <w:bCs/>
        </w:rPr>
        <w:t xml:space="preserve">  </w:t>
      </w:r>
      <w:r w:rsidRPr="000D1632">
        <w:rPr>
          <w:rFonts w:ascii="Arial Nova Light" w:hAnsi="Arial Nova Light"/>
          <w:bCs/>
        </w:rPr>
        <w:t>Anexo,</w:t>
      </w:r>
      <w:r w:rsidRPr="000D1632">
        <w:rPr>
          <w:rFonts w:ascii="Arial Nova Light" w:hAnsi="Arial Nova Light"/>
          <w:b/>
          <w:bCs/>
        </w:rPr>
        <w:t xml:space="preserve"> </w:t>
      </w:r>
      <w:r w:rsidRPr="000D1632">
        <w:rPr>
          <w:rFonts w:ascii="Arial Nova Light" w:hAnsi="Arial Nova Light"/>
          <w:bCs/>
        </w:rPr>
        <w:t>mapa predios vinculados con acciones.</w:t>
      </w:r>
    </w:p>
    <w:p w14:paraId="6CB535E1" w14:textId="77777777" w:rsidR="00C75469" w:rsidRPr="000D1632" w:rsidRDefault="00C75469" w:rsidP="00C75469">
      <w:pPr>
        <w:pStyle w:val="Prrafodelista"/>
        <w:spacing w:after="0" w:line="240" w:lineRule="auto"/>
        <w:ind w:left="644"/>
        <w:jc w:val="both"/>
        <w:rPr>
          <w:rFonts w:ascii="Arial Nova Light" w:hAnsi="Arial Nova Light" w:cs="Arial"/>
          <w:bCs/>
        </w:rPr>
      </w:pPr>
    </w:p>
    <w:p w14:paraId="7EE0E6BB" w14:textId="382680E8" w:rsidR="00C75469" w:rsidRPr="000D1632" w:rsidRDefault="004649D3" w:rsidP="004649D3">
      <w:pPr>
        <w:pStyle w:val="Descripcin"/>
        <w:rPr>
          <w:rFonts w:ascii="Arial Nova Light" w:hAnsi="Arial Nova Light"/>
        </w:rPr>
      </w:pPr>
      <w:r>
        <w:t xml:space="preserve">Ilustración </w:t>
      </w:r>
      <w:r w:rsidR="001D053E">
        <w:fldChar w:fldCharType="begin"/>
      </w:r>
      <w:r w:rsidR="001D053E">
        <w:instrText xml:space="preserve"> SEQ Ilustración \* ARABIC </w:instrText>
      </w:r>
      <w:r w:rsidR="001D053E">
        <w:fldChar w:fldCharType="separate"/>
      </w:r>
      <w:r w:rsidR="00D737B1">
        <w:rPr>
          <w:noProof/>
        </w:rPr>
        <w:t>59</w:t>
      </w:r>
      <w:r w:rsidR="001D053E">
        <w:rPr>
          <w:noProof/>
        </w:rPr>
        <w:fldChar w:fldCharType="end"/>
      </w:r>
      <w:r>
        <w:t xml:space="preserve">. </w:t>
      </w:r>
      <w:r w:rsidRPr="0055438E">
        <w:t xml:space="preserve">Áreas rurales de la Ciudad de </w:t>
      </w:r>
      <w:r w:rsidR="00B30600" w:rsidRPr="0055438E">
        <w:t>Bogotá</w:t>
      </w:r>
      <w:r w:rsidRPr="0055438E">
        <w:t xml:space="preserve"> D.C</w:t>
      </w:r>
      <w:r w:rsidR="00C75469" w:rsidRPr="000D1632">
        <w:rPr>
          <w:rFonts w:ascii="Arial Nova Light" w:hAnsi="Arial Nova Light"/>
        </w:rPr>
        <w:t>.</w:t>
      </w:r>
    </w:p>
    <w:p w14:paraId="150086A7" w14:textId="24C3F131" w:rsidR="00C75469" w:rsidRPr="000D1632" w:rsidRDefault="004649D3" w:rsidP="00C75469">
      <w:pPr>
        <w:pStyle w:val="Prrafodelista"/>
        <w:spacing w:after="0" w:line="240" w:lineRule="auto"/>
        <w:ind w:left="644"/>
        <w:jc w:val="both"/>
        <w:rPr>
          <w:rFonts w:ascii="Arial Nova Light" w:hAnsi="Arial Nova Light" w:cs="Arial"/>
          <w:bCs/>
        </w:rPr>
      </w:pPr>
      <w:r>
        <w:rPr>
          <w:noProof/>
          <w:lang w:eastAsia="es-CO"/>
        </w:rPr>
        <w:drawing>
          <wp:inline distT="0" distB="0" distL="0" distR="0" wp14:anchorId="0C089A74" wp14:editId="01F6F5D0">
            <wp:extent cx="4762500" cy="156210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4762500" cy="1562100"/>
                    </a:xfrm>
                    <a:prstGeom prst="rect">
                      <a:avLst/>
                    </a:prstGeom>
                  </pic:spPr>
                </pic:pic>
              </a:graphicData>
            </a:graphic>
          </wp:inline>
        </w:drawing>
      </w:r>
    </w:p>
    <w:p w14:paraId="503A6BBD" w14:textId="77777777" w:rsidR="00C75469" w:rsidRPr="000D1632" w:rsidRDefault="00C75469" w:rsidP="00C75469">
      <w:pPr>
        <w:pStyle w:val="Prrafodelista"/>
        <w:spacing w:after="0" w:line="240" w:lineRule="auto"/>
        <w:ind w:left="644"/>
        <w:jc w:val="both"/>
        <w:rPr>
          <w:rFonts w:ascii="Arial Nova Light" w:hAnsi="Arial Nova Light" w:cs="Arial"/>
          <w:b/>
          <w:bCs/>
        </w:rPr>
      </w:pPr>
    </w:p>
    <w:p w14:paraId="6C441EE7" w14:textId="77777777" w:rsidR="00C75469" w:rsidRPr="000D1632" w:rsidRDefault="00C75469" w:rsidP="00C75469">
      <w:pPr>
        <w:pStyle w:val="Prrafodelista"/>
        <w:spacing w:line="240" w:lineRule="auto"/>
        <w:ind w:left="644"/>
        <w:jc w:val="both"/>
        <w:rPr>
          <w:rFonts w:ascii="Arial Nova Light" w:hAnsi="Arial Nova Light" w:cs="Arial"/>
        </w:rPr>
      </w:pPr>
    </w:p>
    <w:p w14:paraId="0C627DAE" w14:textId="77777777" w:rsidR="00C75469" w:rsidRPr="000D1632" w:rsidRDefault="00C75469" w:rsidP="00F74615">
      <w:pPr>
        <w:pStyle w:val="Ttulo2"/>
      </w:pPr>
      <w:bookmarkStart w:id="277" w:name="_Toc94277012"/>
      <w:bookmarkStart w:id="278" w:name="_Toc94338414"/>
      <w:r w:rsidRPr="000D1632">
        <w:t>Acciones adelantadas por meta de inversión</w:t>
      </w:r>
      <w:bookmarkEnd w:id="277"/>
      <w:bookmarkEnd w:id="278"/>
    </w:p>
    <w:p w14:paraId="397C3622" w14:textId="77777777" w:rsidR="00C75469" w:rsidRPr="000D1632" w:rsidRDefault="00C75469" w:rsidP="00C75469">
      <w:pPr>
        <w:pStyle w:val="Prrafodelista"/>
        <w:spacing w:line="240" w:lineRule="auto"/>
        <w:ind w:left="644"/>
        <w:jc w:val="both"/>
        <w:rPr>
          <w:rFonts w:ascii="Arial Nova Light" w:hAnsi="Arial Nova Light"/>
          <w:b/>
          <w:color w:val="000000" w:themeColor="text1"/>
          <w:spacing w:val="10"/>
          <w:szCs w:val="24"/>
        </w:rPr>
      </w:pPr>
    </w:p>
    <w:p w14:paraId="6D35797C" w14:textId="77777777" w:rsidR="00C75469" w:rsidRPr="000D1632" w:rsidRDefault="00C75469" w:rsidP="00FA3061">
      <w:pPr>
        <w:pStyle w:val="Prrafodelista"/>
        <w:numPr>
          <w:ilvl w:val="0"/>
          <w:numId w:val="93"/>
        </w:numPr>
        <w:spacing w:after="200" w:line="240" w:lineRule="auto"/>
        <w:jc w:val="both"/>
        <w:rPr>
          <w:rFonts w:ascii="Arial Nova Light" w:hAnsi="Arial Nova Light"/>
          <w:caps/>
          <w:spacing w:val="14"/>
          <w:szCs w:val="22"/>
        </w:rPr>
      </w:pPr>
      <w:r w:rsidRPr="000D1632">
        <w:rPr>
          <w:rFonts w:ascii="Arial Nova Light" w:hAnsi="Arial Nova Light"/>
          <w:caps/>
          <w:spacing w:val="14"/>
          <w:szCs w:val="22"/>
        </w:rPr>
        <w:t>Realizar 5 alianzas interinstitucionales para la intervención en el territorio rural</w:t>
      </w:r>
    </w:p>
    <w:p w14:paraId="378280A9"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 xml:space="preserve">De forma general, se coordinó con las entidades relacionadas con la ruralidad del Distrito Capital, </w:t>
      </w:r>
      <w:r w:rsidRPr="000D1632">
        <w:rPr>
          <w:rFonts w:ascii="Arial Nova Light" w:eastAsia="Arial" w:hAnsi="Arial Nova Light"/>
          <w:lang w:eastAsia="es-CO" w:bidi="es-CO"/>
        </w:rPr>
        <w:t xml:space="preserve">con el objeto de lograr la articulación y gestión ambiental entre las entidades </w:t>
      </w:r>
      <w:r w:rsidRPr="000D1632">
        <w:rPr>
          <w:rFonts w:ascii="Arial Nova Light" w:hAnsi="Arial Nova Light"/>
        </w:rPr>
        <w:t>a través instrumentos de planificación del territorio como el ordenamiento ambiental de fincas, lo que genera confianza por parte de las comunidades en los proyectos institucionales implementados.</w:t>
      </w:r>
    </w:p>
    <w:p w14:paraId="248E9B8D"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 xml:space="preserve">A diciembre de 2021, se ha dado cumplimiento con la meta propuesta; y se cuenta con dos de alianzas firmadas con los Alcaldes de las localidades de Suba y Sumapaz  (Alianzas Firmadas </w:t>
      </w:r>
      <w:r w:rsidRPr="000D1632">
        <w:rPr>
          <w:rFonts w:ascii="Arial Nova Light" w:hAnsi="Arial Nova Light"/>
          <w:b/>
        </w:rPr>
        <w:t>Anexo 1</w:t>
      </w:r>
      <w:r w:rsidRPr="000D1632">
        <w:rPr>
          <w:rFonts w:ascii="Arial Nova Light" w:hAnsi="Arial Nova Light"/>
        </w:rPr>
        <w:t>); se cuenta con borrador de alianza con la Alcaldía Local de Usme y se ha realizado la gestión necesaria para su firma; además se ha participó en reuniones para el seguimiento y presentación de logros de la  Política Pública Distrital de Ruralidad ante la comunidad.</w:t>
      </w:r>
    </w:p>
    <w:p w14:paraId="0DF246FE"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El memorando para la firma de alianza con la Localidad de  Usme, se encuentra en revisión por parte de la Alcaldía Local de Usme.</w:t>
      </w:r>
    </w:p>
    <w:p w14:paraId="229A3ECA" w14:textId="7DB6327F" w:rsidR="00C75469" w:rsidRPr="00D210C1" w:rsidRDefault="004649D3" w:rsidP="004649D3">
      <w:pPr>
        <w:pStyle w:val="Descripcin"/>
        <w:jc w:val="center"/>
        <w:rPr>
          <w:rFonts w:ascii="Arial Nova Light" w:hAnsi="Arial Nova Light"/>
          <w:sz w:val="18"/>
        </w:rPr>
      </w:pPr>
      <w:r w:rsidRPr="00D210C1">
        <w:rPr>
          <w:sz w:val="18"/>
        </w:rPr>
        <w:t xml:space="preserve">Ilustración </w:t>
      </w:r>
      <w:r w:rsidRPr="00D210C1">
        <w:rPr>
          <w:sz w:val="18"/>
        </w:rPr>
        <w:fldChar w:fldCharType="begin"/>
      </w:r>
      <w:r w:rsidRPr="00D210C1">
        <w:rPr>
          <w:sz w:val="18"/>
        </w:rPr>
        <w:instrText xml:space="preserve"> SEQ Ilustración \* ARABIC </w:instrText>
      </w:r>
      <w:r w:rsidRPr="00D210C1">
        <w:rPr>
          <w:sz w:val="18"/>
        </w:rPr>
        <w:fldChar w:fldCharType="separate"/>
      </w:r>
      <w:r w:rsidR="00D737B1">
        <w:rPr>
          <w:noProof/>
          <w:sz w:val="18"/>
        </w:rPr>
        <w:t>60</w:t>
      </w:r>
      <w:r w:rsidRPr="00D210C1">
        <w:rPr>
          <w:sz w:val="18"/>
        </w:rPr>
        <w:fldChar w:fldCharType="end"/>
      </w:r>
      <w:r w:rsidRPr="00D210C1">
        <w:rPr>
          <w:sz w:val="18"/>
        </w:rPr>
        <w:t>. Fotografía del día de evento de Firma de las Alianzas</w:t>
      </w:r>
    </w:p>
    <w:p w14:paraId="12678DEC" w14:textId="5B845EB6" w:rsidR="00C75469" w:rsidRDefault="004649D3" w:rsidP="004649D3">
      <w:pPr>
        <w:spacing w:line="240" w:lineRule="auto"/>
        <w:jc w:val="center"/>
        <w:rPr>
          <w:rFonts w:ascii="Arial Nova Light" w:hAnsi="Arial Nova Light"/>
        </w:rPr>
      </w:pPr>
      <w:r>
        <w:rPr>
          <w:noProof/>
          <w:lang w:eastAsia="es-CO"/>
        </w:rPr>
        <w:drawing>
          <wp:inline distT="0" distB="0" distL="0" distR="0" wp14:anchorId="00325BD7" wp14:editId="2E23515F">
            <wp:extent cx="4210050" cy="1510748"/>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4212533" cy="1511639"/>
                    </a:xfrm>
                    <a:prstGeom prst="rect">
                      <a:avLst/>
                    </a:prstGeom>
                  </pic:spPr>
                </pic:pic>
              </a:graphicData>
            </a:graphic>
          </wp:inline>
        </w:drawing>
      </w:r>
    </w:p>
    <w:p w14:paraId="3CCF1726" w14:textId="77777777" w:rsidR="004649D3" w:rsidRPr="000D1632" w:rsidRDefault="004649D3" w:rsidP="004649D3">
      <w:pPr>
        <w:spacing w:line="240" w:lineRule="auto"/>
        <w:jc w:val="center"/>
        <w:rPr>
          <w:rFonts w:ascii="Arial Nova Light" w:hAnsi="Arial Nova Light"/>
        </w:rPr>
      </w:pPr>
    </w:p>
    <w:p w14:paraId="29BC559A" w14:textId="77777777" w:rsidR="00C75469" w:rsidRPr="000D1632" w:rsidRDefault="00C75469" w:rsidP="00FA3061">
      <w:pPr>
        <w:pStyle w:val="Prrafodelista"/>
        <w:numPr>
          <w:ilvl w:val="0"/>
          <w:numId w:val="93"/>
        </w:numPr>
        <w:spacing w:after="200" w:line="240" w:lineRule="auto"/>
        <w:jc w:val="both"/>
        <w:rPr>
          <w:rFonts w:ascii="Arial Nova Light" w:hAnsi="Arial Nova Light"/>
          <w:caps/>
          <w:spacing w:val="14"/>
          <w:szCs w:val="22"/>
        </w:rPr>
      </w:pPr>
      <w:r w:rsidRPr="000D1632">
        <w:rPr>
          <w:rFonts w:ascii="Arial Nova Light" w:hAnsi="Arial Nova Light"/>
          <w:caps/>
          <w:spacing w:val="14"/>
          <w:szCs w:val="22"/>
        </w:rPr>
        <w:t>Capacitar 1000 personas en el fortalecimiento de conocimiento ambiental</w:t>
      </w:r>
    </w:p>
    <w:p w14:paraId="392CB7A2" w14:textId="4409F0F7" w:rsidR="00C75469" w:rsidRPr="000D1632" w:rsidRDefault="00C75469" w:rsidP="00C75469">
      <w:pPr>
        <w:spacing w:line="240" w:lineRule="auto"/>
        <w:jc w:val="both"/>
        <w:rPr>
          <w:rFonts w:ascii="Arial Nova Light" w:hAnsi="Arial Nova Light"/>
        </w:rPr>
      </w:pPr>
      <w:r w:rsidRPr="000D1632">
        <w:rPr>
          <w:rFonts w:ascii="Arial Nova Light" w:hAnsi="Arial Nova Light"/>
        </w:rPr>
        <w:t xml:space="preserve">El proceso de capacitación se implementa en las cinco zonas rurales del Distrito Capital: Cuenca  Río Sumapaz (San Juan en este informe) y Cuenca Río Blanco en la Localidad de Sumapaz; Cuenca Río Tunjuelo en las Localidades de Usme y Ciudad Bolívar, Cuenca Teusacá - Cerros Orientales en las Localidades de Santa Fe y Chapinero; y Cuenca Torca – Salitrosa - Zona Norte en la Localidad de Suba.  De otro lado, el proceso de capacitaciones desarrolladas en el territorio rural de Bogotá está encaminado a  fortalecer el conocimiento ambiental en el marco de la conservación de la biodiversidad, restauración, mantenimiento y conservación ambiental del territorio rural, para la generación de comportamientos y actitudes que posibiliten la </w:t>
      </w:r>
      <w:r w:rsidR="00B30600" w:rsidRPr="000D1632">
        <w:rPr>
          <w:rFonts w:ascii="Arial Nova Light" w:hAnsi="Arial Nova Light"/>
        </w:rPr>
        <w:t>materialización</w:t>
      </w:r>
      <w:r w:rsidRPr="000D1632">
        <w:rPr>
          <w:rFonts w:ascii="Arial Nova Light" w:hAnsi="Arial Nova Light"/>
        </w:rPr>
        <w:t xml:space="preserve"> de buenas prácticas agropecuarias, de gestión ambiental y de soberanía que aporten a la sustentabilidad del territorio.</w:t>
      </w:r>
    </w:p>
    <w:p w14:paraId="038D8EA8"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Los procesos y actividades de capacitación desarrollados privilegian las acciones en finca y con la familia que habitan los predios, de manera complementaria y menor medida, también se desarrollan procesos de capacitación colectivos en fincas y otros espacios de dotación del territorio rural. Finalmente, también se desarrolló actividades de capacitación en algunos colegios del territorio y una actividad de capacitación con el Batallón de Alta Montaña No. 13 de Sumapaz.</w:t>
      </w:r>
    </w:p>
    <w:p w14:paraId="68A67D79" w14:textId="77777777" w:rsidR="00C75469" w:rsidRDefault="00C75469" w:rsidP="00C75469">
      <w:pPr>
        <w:spacing w:line="240" w:lineRule="auto"/>
        <w:jc w:val="both"/>
        <w:rPr>
          <w:rFonts w:ascii="Arial Nova Light" w:hAnsi="Arial Nova Light"/>
          <w:noProof/>
        </w:rPr>
      </w:pPr>
      <w:r w:rsidRPr="000D1632">
        <w:rPr>
          <w:rFonts w:ascii="Arial Nova Light" w:hAnsi="Arial Nova Light"/>
          <w:noProof/>
        </w:rPr>
        <w:t>En 2021 se capacitaron 472 personas mediante 97 actividades de capacitación. Los meses de mayor capacitación fueron los de octubre y septiembre, fechas donde se llevó la capacitación a actores sociales como el Ejercito Nacional y Colegios del territorio rural. En promedio por acción de capacitación se capacitaron 5 personas.</w:t>
      </w:r>
    </w:p>
    <w:p w14:paraId="1B8C5881" w14:textId="16B1D193" w:rsidR="00D210C1" w:rsidRPr="00D210C1" w:rsidRDefault="00D210C1" w:rsidP="00D210C1">
      <w:pPr>
        <w:pStyle w:val="Descripcin"/>
        <w:jc w:val="center"/>
        <w:rPr>
          <w:rFonts w:ascii="Arial Nova Light" w:hAnsi="Arial Nova Light"/>
          <w:noProof/>
          <w:sz w:val="18"/>
        </w:rPr>
      </w:pPr>
      <w:r w:rsidRPr="00D210C1">
        <w:rPr>
          <w:sz w:val="18"/>
        </w:rPr>
        <w:t xml:space="preserve">Gráfica </w:t>
      </w:r>
      <w:r w:rsidRPr="00D210C1">
        <w:rPr>
          <w:sz w:val="18"/>
        </w:rPr>
        <w:fldChar w:fldCharType="begin"/>
      </w:r>
      <w:r w:rsidRPr="00D210C1">
        <w:rPr>
          <w:sz w:val="18"/>
        </w:rPr>
        <w:instrText xml:space="preserve"> SEQ Gráfica \* ARABIC </w:instrText>
      </w:r>
      <w:r w:rsidRPr="00D210C1">
        <w:rPr>
          <w:sz w:val="18"/>
        </w:rPr>
        <w:fldChar w:fldCharType="separate"/>
      </w:r>
      <w:r w:rsidR="00BB0ECE">
        <w:rPr>
          <w:noProof/>
          <w:sz w:val="18"/>
        </w:rPr>
        <w:t>22</w:t>
      </w:r>
      <w:r w:rsidRPr="00D210C1">
        <w:rPr>
          <w:sz w:val="18"/>
        </w:rPr>
        <w:fldChar w:fldCharType="end"/>
      </w:r>
      <w:r w:rsidRPr="00D210C1">
        <w:rPr>
          <w:sz w:val="18"/>
        </w:rPr>
        <w:t>. Capacitaciones y personas capacitadas por mes</w:t>
      </w:r>
    </w:p>
    <w:p w14:paraId="6A980AC6" w14:textId="77777777" w:rsidR="00C75469" w:rsidRPr="000D1632" w:rsidRDefault="00C75469" w:rsidP="00D210C1">
      <w:pPr>
        <w:spacing w:line="240" w:lineRule="auto"/>
        <w:jc w:val="center"/>
        <w:rPr>
          <w:rFonts w:ascii="Arial Nova Light" w:hAnsi="Arial Nova Light"/>
          <w:noProof/>
          <w:sz w:val="20"/>
          <w:szCs w:val="20"/>
        </w:rPr>
      </w:pPr>
      <w:r w:rsidRPr="000D1632">
        <w:rPr>
          <w:rFonts w:ascii="Arial Nova Light" w:hAnsi="Arial Nova Light"/>
          <w:b/>
          <w:bCs/>
          <w:noProof/>
          <w:lang w:eastAsia="es-CO"/>
        </w:rPr>
        <w:drawing>
          <wp:inline distT="0" distB="0" distL="0" distR="0" wp14:anchorId="17090BB9" wp14:editId="1A6AD6BB">
            <wp:extent cx="4588892" cy="2510155"/>
            <wp:effectExtent l="0" t="0" r="2540" b="4445"/>
            <wp:docPr id="507" name="Imagen 507"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Imagen 507" descr="Gráfico, Gráfico de barras&#10;&#10;Descripción generada automáticamente"/>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618564" cy="2526386"/>
                    </a:xfrm>
                    <a:prstGeom prst="rect">
                      <a:avLst/>
                    </a:prstGeom>
                    <a:noFill/>
                  </pic:spPr>
                </pic:pic>
              </a:graphicData>
            </a:graphic>
          </wp:inline>
        </w:drawing>
      </w:r>
    </w:p>
    <w:p w14:paraId="65E23EFF" w14:textId="77777777" w:rsidR="00C75469" w:rsidRPr="000D1632" w:rsidRDefault="00C75469" w:rsidP="00C75469">
      <w:pPr>
        <w:spacing w:line="240" w:lineRule="auto"/>
        <w:jc w:val="both"/>
        <w:rPr>
          <w:rFonts w:ascii="Arial Nova Light" w:hAnsi="Arial Nova Light"/>
          <w:noProof/>
          <w:sz w:val="20"/>
          <w:szCs w:val="20"/>
        </w:rPr>
      </w:pPr>
    </w:p>
    <w:p w14:paraId="33979A26" w14:textId="77777777" w:rsidR="00C75469" w:rsidRPr="000D1632" w:rsidRDefault="00C75469" w:rsidP="00C75469">
      <w:pPr>
        <w:spacing w:line="240" w:lineRule="auto"/>
        <w:jc w:val="both"/>
        <w:rPr>
          <w:rFonts w:ascii="Arial Nova Light" w:hAnsi="Arial Nova Light"/>
          <w:noProof/>
        </w:rPr>
      </w:pPr>
      <w:r w:rsidRPr="000D1632">
        <w:rPr>
          <w:rFonts w:ascii="Arial Nova Light" w:hAnsi="Arial Nova Light"/>
          <w:noProof/>
        </w:rPr>
        <w:lastRenderedPageBreak/>
        <w:t>En  siguiente gráfico podemos observar el proceso de capacitaciones del año 2021; por grupo como variable independiente y por personas capacitadas y por procesos de capacitación desarrollados como variables dependientes.</w:t>
      </w:r>
    </w:p>
    <w:p w14:paraId="5A0171A7" w14:textId="77777777" w:rsidR="00C75469" w:rsidRPr="000D1632" w:rsidRDefault="00C75469" w:rsidP="00C75469">
      <w:pPr>
        <w:spacing w:after="0" w:line="240" w:lineRule="auto"/>
        <w:jc w:val="both"/>
        <w:rPr>
          <w:rFonts w:ascii="Arial Nova Light" w:hAnsi="Arial Nova Light" w:cs="Arial"/>
          <w:noProof/>
        </w:rPr>
      </w:pPr>
    </w:p>
    <w:p w14:paraId="7EFD7E59" w14:textId="77777777" w:rsidR="00D210C1" w:rsidRDefault="00D210C1" w:rsidP="00D210C1">
      <w:pPr>
        <w:pStyle w:val="Descripcin"/>
      </w:pPr>
    </w:p>
    <w:p w14:paraId="25DBD5EC" w14:textId="69550DC0" w:rsidR="00C75469" w:rsidRPr="000D1632" w:rsidRDefault="00D210C1" w:rsidP="00D210C1">
      <w:pPr>
        <w:pStyle w:val="Descripcin"/>
        <w:jc w:val="center"/>
        <w:rPr>
          <w:rFonts w:ascii="Arial Nova Light" w:hAnsi="Arial Nova Light"/>
          <w:noProof/>
          <w:sz w:val="20"/>
          <w:szCs w:val="20"/>
        </w:rPr>
      </w:pPr>
      <w:r w:rsidRPr="00D210C1">
        <w:rPr>
          <w:sz w:val="18"/>
        </w:rPr>
        <w:t xml:space="preserve">Gráfica </w:t>
      </w:r>
      <w:r w:rsidRPr="00D210C1">
        <w:rPr>
          <w:sz w:val="18"/>
        </w:rPr>
        <w:fldChar w:fldCharType="begin"/>
      </w:r>
      <w:r w:rsidRPr="00D210C1">
        <w:rPr>
          <w:sz w:val="18"/>
        </w:rPr>
        <w:instrText xml:space="preserve"> SEQ Gráfica \* ARABIC </w:instrText>
      </w:r>
      <w:r w:rsidRPr="00D210C1">
        <w:rPr>
          <w:sz w:val="18"/>
        </w:rPr>
        <w:fldChar w:fldCharType="separate"/>
      </w:r>
      <w:r w:rsidR="00BB0ECE">
        <w:rPr>
          <w:noProof/>
          <w:sz w:val="18"/>
        </w:rPr>
        <w:t>23</w:t>
      </w:r>
      <w:r w:rsidRPr="00D210C1">
        <w:rPr>
          <w:sz w:val="18"/>
        </w:rPr>
        <w:fldChar w:fldCharType="end"/>
      </w:r>
      <w:r w:rsidRPr="00D210C1">
        <w:rPr>
          <w:sz w:val="18"/>
        </w:rPr>
        <w:t>. Proceso de capacitaciones 2021</w:t>
      </w:r>
      <w:r w:rsidR="00C75469" w:rsidRPr="000D1632">
        <w:rPr>
          <w:rFonts w:ascii="Arial Nova Light" w:hAnsi="Arial Nova Light"/>
          <w:noProof/>
          <w:lang w:eastAsia="es-CO"/>
        </w:rPr>
        <w:drawing>
          <wp:inline distT="0" distB="0" distL="0" distR="0" wp14:anchorId="70C0C520" wp14:editId="3756AB71">
            <wp:extent cx="5495925" cy="2305050"/>
            <wp:effectExtent l="0" t="0" r="9525" b="0"/>
            <wp:docPr id="509" name="Imagen 509"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en cascada&#10;&#10;Descripción generada automáticamente"/>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554350" cy="2329554"/>
                    </a:xfrm>
                    <a:prstGeom prst="rect">
                      <a:avLst/>
                    </a:prstGeom>
                    <a:noFill/>
                  </pic:spPr>
                </pic:pic>
              </a:graphicData>
            </a:graphic>
          </wp:inline>
        </w:drawing>
      </w:r>
    </w:p>
    <w:p w14:paraId="7DAA7760"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Los temas desarrollados en las capacitaciones son diversos y responden al proceso dialógico de construcción del territorio rural entre la institucionalidad y la población del territorio rural, es decir, son producto de un intercambio de conocimientos, sentires, saberes e intereses entre los actores que habitan e inciden en el territorio rural. No obstante, las capacitaciones desarrolladas principalmente se dirigen a la obtención de comportamientos y capacidades para lograr buenas prácticas agropecuarias, fortalecer la gestión ambiental del territorio y contribuir a la soberanía alimentaria del mismo, de tal forma que se logre la conservación ambiental y sustentabilidad del territorio rural. En la siguiente tabla podemos observar las temáticas abordadas por los grupos rurales:</w:t>
      </w:r>
    </w:p>
    <w:p w14:paraId="0FB2AA5E" w14:textId="54012422" w:rsidR="00C75469" w:rsidRPr="00D210C1" w:rsidRDefault="00D210C1" w:rsidP="00D210C1">
      <w:pPr>
        <w:pStyle w:val="Descripcin"/>
        <w:jc w:val="center"/>
        <w:rPr>
          <w:rFonts w:ascii="Arial Nova Light" w:hAnsi="Arial Nova Light"/>
          <w:sz w:val="18"/>
        </w:rPr>
      </w:pPr>
      <w:r w:rsidRPr="00D210C1">
        <w:rPr>
          <w:sz w:val="18"/>
        </w:rPr>
        <w:t xml:space="preserve">Tabla </w:t>
      </w:r>
      <w:r w:rsidRPr="00D210C1">
        <w:rPr>
          <w:sz w:val="18"/>
        </w:rPr>
        <w:fldChar w:fldCharType="begin"/>
      </w:r>
      <w:r w:rsidRPr="00D210C1">
        <w:rPr>
          <w:sz w:val="18"/>
        </w:rPr>
        <w:instrText xml:space="preserve"> SEQ Tabla \* ARABIC </w:instrText>
      </w:r>
      <w:r w:rsidRPr="00D210C1">
        <w:rPr>
          <w:sz w:val="18"/>
        </w:rPr>
        <w:fldChar w:fldCharType="separate"/>
      </w:r>
      <w:r w:rsidR="00CF0C1E">
        <w:rPr>
          <w:noProof/>
          <w:sz w:val="18"/>
        </w:rPr>
        <w:t>44</w:t>
      </w:r>
      <w:r w:rsidRPr="00D210C1">
        <w:rPr>
          <w:sz w:val="18"/>
        </w:rPr>
        <w:fldChar w:fldCharType="end"/>
      </w:r>
      <w:r w:rsidRPr="00D210C1">
        <w:rPr>
          <w:sz w:val="18"/>
        </w:rPr>
        <w:t>.Temas de capacitaciones realizadas por los grupos rurales de la SER-SDA</w:t>
      </w:r>
    </w:p>
    <w:tbl>
      <w:tblPr>
        <w:tblStyle w:val="Tabladecuadrcula1clara"/>
        <w:tblW w:w="5000" w:type="pct"/>
        <w:tblLook w:val="04A0" w:firstRow="1" w:lastRow="0" w:firstColumn="1" w:lastColumn="0" w:noHBand="0" w:noVBand="1"/>
      </w:tblPr>
      <w:tblGrid>
        <w:gridCol w:w="4435"/>
        <w:gridCol w:w="4398"/>
      </w:tblGrid>
      <w:tr w:rsidR="00C75469" w:rsidRPr="000D1632" w14:paraId="75CFBD22" w14:textId="77777777" w:rsidTr="004649D3">
        <w:trPr>
          <w:cnfStyle w:val="100000000000" w:firstRow="1" w:lastRow="0" w:firstColumn="0" w:lastColumn="0" w:oddVBand="0" w:evenVBand="0" w:oddHBand="0"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2511" w:type="pct"/>
            <w:noWrap/>
            <w:hideMark/>
          </w:tcPr>
          <w:p w14:paraId="543EA1CD" w14:textId="77777777" w:rsidR="00C75469" w:rsidRPr="000D1632" w:rsidRDefault="00C75469" w:rsidP="004649D3">
            <w:pPr>
              <w:jc w:val="both"/>
              <w:rPr>
                <w:rFonts w:ascii="Arial Nova Light" w:hAnsi="Arial Nova Light"/>
                <w:b w:val="0"/>
                <w:bCs w:val="0"/>
                <w:sz w:val="18"/>
                <w:lang w:val="es-CO" w:eastAsia="es-CO"/>
              </w:rPr>
            </w:pPr>
            <w:r w:rsidRPr="000D1632">
              <w:rPr>
                <w:rFonts w:ascii="Arial Nova Light" w:hAnsi="Arial Nova Light"/>
                <w:sz w:val="18"/>
                <w:lang w:val="es-CO" w:eastAsia="es-CO"/>
              </w:rPr>
              <w:t>Río Blanco</w:t>
            </w:r>
          </w:p>
        </w:tc>
        <w:tc>
          <w:tcPr>
            <w:tcW w:w="2489" w:type="pct"/>
            <w:noWrap/>
            <w:hideMark/>
          </w:tcPr>
          <w:p w14:paraId="01D22485" w14:textId="77777777" w:rsidR="00C75469" w:rsidRPr="000D1632" w:rsidRDefault="00C75469" w:rsidP="004649D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lang w:val="es-CO" w:eastAsia="es-CO"/>
              </w:rPr>
            </w:pPr>
            <w:r w:rsidRPr="000D1632">
              <w:rPr>
                <w:rFonts w:ascii="Arial Nova Light" w:hAnsi="Arial Nova Light"/>
                <w:sz w:val="18"/>
                <w:lang w:val="es-CO" w:eastAsia="es-CO"/>
              </w:rPr>
              <w:t>Teusacá</w:t>
            </w:r>
          </w:p>
        </w:tc>
      </w:tr>
      <w:tr w:rsidR="00C75469" w:rsidRPr="000D1632" w14:paraId="0A3F6C9B" w14:textId="77777777" w:rsidTr="004649D3">
        <w:trPr>
          <w:trHeight w:val="58"/>
        </w:trPr>
        <w:tc>
          <w:tcPr>
            <w:cnfStyle w:val="001000000000" w:firstRow="0" w:lastRow="0" w:firstColumn="1" w:lastColumn="0" w:oddVBand="0" w:evenVBand="0" w:oddHBand="0" w:evenHBand="0" w:firstRowFirstColumn="0" w:firstRowLastColumn="0" w:lastRowFirstColumn="0" w:lastRowLastColumn="0"/>
            <w:tcW w:w="2511" w:type="pct"/>
            <w:noWrap/>
            <w:hideMark/>
          </w:tcPr>
          <w:p w14:paraId="3D97B1BF"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Elaboración Biol</w:t>
            </w:r>
          </w:p>
        </w:tc>
        <w:tc>
          <w:tcPr>
            <w:tcW w:w="2489" w:type="pct"/>
            <w:noWrap/>
            <w:hideMark/>
          </w:tcPr>
          <w:p w14:paraId="7F8AC89F"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Manejo e instalación del desviador de rayos</w:t>
            </w:r>
          </w:p>
        </w:tc>
      </w:tr>
      <w:tr w:rsidR="00C75469" w:rsidRPr="000D1632" w14:paraId="1B4939A4" w14:textId="77777777" w:rsidTr="004649D3">
        <w:trPr>
          <w:trHeight w:val="58"/>
        </w:trPr>
        <w:tc>
          <w:tcPr>
            <w:cnfStyle w:val="001000000000" w:firstRow="0" w:lastRow="0" w:firstColumn="1" w:lastColumn="0" w:oddVBand="0" w:evenVBand="0" w:oddHBand="0" w:evenHBand="0" w:firstRowFirstColumn="0" w:firstRowLastColumn="0" w:lastRowFirstColumn="0" w:lastRowLastColumn="0"/>
            <w:tcW w:w="2511" w:type="pct"/>
            <w:noWrap/>
            <w:hideMark/>
          </w:tcPr>
          <w:p w14:paraId="3E363F10"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Elaboración compostaje orgánico</w:t>
            </w:r>
          </w:p>
        </w:tc>
        <w:tc>
          <w:tcPr>
            <w:tcW w:w="2489" w:type="pct"/>
            <w:noWrap/>
            <w:hideMark/>
          </w:tcPr>
          <w:p w14:paraId="421E30F7"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Implementación de biodigestor</w:t>
            </w:r>
          </w:p>
        </w:tc>
      </w:tr>
      <w:tr w:rsidR="00C75469" w:rsidRPr="000D1632" w14:paraId="7D407983" w14:textId="77777777" w:rsidTr="004649D3">
        <w:trPr>
          <w:trHeight w:val="58"/>
        </w:trPr>
        <w:tc>
          <w:tcPr>
            <w:cnfStyle w:val="001000000000" w:firstRow="0" w:lastRow="0" w:firstColumn="1" w:lastColumn="0" w:oddVBand="0" w:evenVBand="0" w:oddHBand="0" w:evenHBand="0" w:firstRowFirstColumn="0" w:firstRowLastColumn="0" w:lastRowFirstColumn="0" w:lastRowLastColumn="0"/>
            <w:tcW w:w="2511" w:type="pct"/>
            <w:noWrap/>
            <w:hideMark/>
          </w:tcPr>
          <w:p w14:paraId="63350E1C"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Elaboración Purines de Ortega y manejo de composteras</w:t>
            </w:r>
          </w:p>
        </w:tc>
        <w:tc>
          <w:tcPr>
            <w:tcW w:w="2489" w:type="pct"/>
            <w:noWrap/>
            <w:hideMark/>
          </w:tcPr>
          <w:p w14:paraId="056B3798"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Implementación de lombricultivo</w:t>
            </w:r>
          </w:p>
        </w:tc>
      </w:tr>
      <w:tr w:rsidR="00C75469" w:rsidRPr="000D1632" w14:paraId="264F724A" w14:textId="77777777" w:rsidTr="004649D3">
        <w:trPr>
          <w:trHeight w:val="132"/>
        </w:trPr>
        <w:tc>
          <w:tcPr>
            <w:cnfStyle w:val="001000000000" w:firstRow="0" w:lastRow="0" w:firstColumn="1" w:lastColumn="0" w:oddVBand="0" w:evenVBand="0" w:oddHBand="0" w:evenHBand="0" w:firstRowFirstColumn="0" w:firstRowLastColumn="0" w:lastRowFirstColumn="0" w:lastRowLastColumn="0"/>
            <w:tcW w:w="2511" w:type="pct"/>
            <w:noWrap/>
            <w:hideMark/>
          </w:tcPr>
          <w:p w14:paraId="2D8298BE"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Implementación de biodigestor</w:t>
            </w:r>
          </w:p>
        </w:tc>
        <w:tc>
          <w:tcPr>
            <w:tcW w:w="2489" w:type="pct"/>
            <w:noWrap/>
            <w:hideMark/>
          </w:tcPr>
          <w:p w14:paraId="062A7822"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Cultivo de arándanos y espárragos</w:t>
            </w:r>
          </w:p>
        </w:tc>
      </w:tr>
      <w:tr w:rsidR="00C75469" w:rsidRPr="000D1632" w14:paraId="4FFC45E0" w14:textId="77777777" w:rsidTr="004649D3">
        <w:trPr>
          <w:trHeight w:val="107"/>
        </w:trPr>
        <w:tc>
          <w:tcPr>
            <w:cnfStyle w:val="001000000000" w:firstRow="0" w:lastRow="0" w:firstColumn="1" w:lastColumn="0" w:oddVBand="0" w:evenVBand="0" w:oddHBand="0" w:evenHBand="0" w:firstRowFirstColumn="0" w:firstRowLastColumn="0" w:lastRowFirstColumn="0" w:lastRowLastColumn="0"/>
            <w:tcW w:w="2511" w:type="pct"/>
            <w:noWrap/>
            <w:hideMark/>
          </w:tcPr>
          <w:p w14:paraId="50E054BA"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Manejo de residuos sólidos y residuos agroquímicos</w:t>
            </w:r>
          </w:p>
        </w:tc>
        <w:tc>
          <w:tcPr>
            <w:tcW w:w="2489" w:type="pct"/>
            <w:noWrap/>
            <w:hideMark/>
          </w:tcPr>
          <w:p w14:paraId="491F473A"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Capacitación en rotación de potreros.</w:t>
            </w:r>
          </w:p>
        </w:tc>
      </w:tr>
      <w:tr w:rsidR="00C75469" w:rsidRPr="000D1632" w14:paraId="0278E5C3" w14:textId="77777777" w:rsidTr="004649D3">
        <w:trPr>
          <w:trHeight w:val="152"/>
        </w:trPr>
        <w:tc>
          <w:tcPr>
            <w:cnfStyle w:val="001000000000" w:firstRow="0" w:lastRow="0" w:firstColumn="1" w:lastColumn="0" w:oddVBand="0" w:evenVBand="0" w:oddHBand="0" w:evenHBand="0" w:firstRowFirstColumn="0" w:firstRowLastColumn="0" w:lastRowFirstColumn="0" w:lastRowLastColumn="0"/>
            <w:tcW w:w="2511" w:type="pct"/>
            <w:noWrap/>
            <w:hideMark/>
          </w:tcPr>
          <w:p w14:paraId="1C1178FF"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Charla Silvopastoril SSP</w:t>
            </w:r>
          </w:p>
        </w:tc>
        <w:tc>
          <w:tcPr>
            <w:tcW w:w="2489" w:type="pct"/>
            <w:noWrap/>
            <w:hideMark/>
          </w:tcPr>
          <w:p w14:paraId="655B8136"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Elaboración Biol</w:t>
            </w:r>
          </w:p>
        </w:tc>
      </w:tr>
      <w:tr w:rsidR="00C75469" w:rsidRPr="000D1632" w14:paraId="6BF93205" w14:textId="77777777" w:rsidTr="004649D3">
        <w:trPr>
          <w:trHeight w:val="212"/>
        </w:trPr>
        <w:tc>
          <w:tcPr>
            <w:cnfStyle w:val="001000000000" w:firstRow="0" w:lastRow="0" w:firstColumn="1" w:lastColumn="0" w:oddVBand="0" w:evenVBand="0" w:oddHBand="0" w:evenHBand="0" w:firstRowFirstColumn="0" w:firstRowLastColumn="0" w:lastRowFirstColumn="0" w:lastRowLastColumn="0"/>
            <w:tcW w:w="2511" w:type="pct"/>
            <w:noWrap/>
            <w:hideMark/>
          </w:tcPr>
          <w:p w14:paraId="731327F4"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Bienestar animal en gallinas ponedoras y pollos de engorde</w:t>
            </w:r>
          </w:p>
        </w:tc>
        <w:tc>
          <w:tcPr>
            <w:tcW w:w="2489" w:type="pct"/>
            <w:noWrap/>
            <w:hideMark/>
          </w:tcPr>
          <w:p w14:paraId="40F0ABBC"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Registros para abejas.</w:t>
            </w:r>
          </w:p>
        </w:tc>
      </w:tr>
      <w:tr w:rsidR="00C75469" w:rsidRPr="000D1632" w14:paraId="0E32EFE7" w14:textId="77777777" w:rsidTr="004649D3">
        <w:trPr>
          <w:trHeight w:val="58"/>
        </w:trPr>
        <w:tc>
          <w:tcPr>
            <w:cnfStyle w:val="001000000000" w:firstRow="0" w:lastRow="0" w:firstColumn="1" w:lastColumn="0" w:oddVBand="0" w:evenVBand="0" w:oddHBand="0" w:evenHBand="0" w:firstRowFirstColumn="0" w:firstRowLastColumn="0" w:lastRowFirstColumn="0" w:lastRowLastColumn="0"/>
            <w:tcW w:w="2511" w:type="pct"/>
            <w:noWrap/>
            <w:hideMark/>
          </w:tcPr>
          <w:p w14:paraId="5200EB24"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Siembra de  material vegetal</w:t>
            </w:r>
          </w:p>
        </w:tc>
        <w:tc>
          <w:tcPr>
            <w:tcW w:w="2489" w:type="pct"/>
            <w:noWrap/>
            <w:hideMark/>
          </w:tcPr>
          <w:p w14:paraId="0849B1B4"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Ordenamiento Ambiental de Fincas</w:t>
            </w:r>
          </w:p>
        </w:tc>
      </w:tr>
      <w:tr w:rsidR="00C75469" w:rsidRPr="000D1632" w14:paraId="13B5E1F9" w14:textId="77777777" w:rsidTr="004649D3">
        <w:trPr>
          <w:trHeight w:val="48"/>
        </w:trPr>
        <w:tc>
          <w:tcPr>
            <w:cnfStyle w:val="001000000000" w:firstRow="0" w:lastRow="0" w:firstColumn="1" w:lastColumn="0" w:oddVBand="0" w:evenVBand="0" w:oddHBand="0" w:evenHBand="0" w:firstRowFirstColumn="0" w:firstRowLastColumn="0" w:lastRowFirstColumn="0" w:lastRowLastColumn="0"/>
            <w:tcW w:w="2511" w:type="pct"/>
            <w:noWrap/>
            <w:hideMark/>
          </w:tcPr>
          <w:p w14:paraId="532A3C85" w14:textId="77777777" w:rsidR="00C75469" w:rsidRPr="000D1632" w:rsidRDefault="00C75469" w:rsidP="004649D3">
            <w:pPr>
              <w:jc w:val="both"/>
              <w:rPr>
                <w:rFonts w:ascii="Arial Nova Light" w:hAnsi="Arial Nova Light"/>
                <w:b w:val="0"/>
                <w:bCs w:val="0"/>
                <w:sz w:val="18"/>
                <w:lang w:val="es-CO" w:eastAsia="es-CO"/>
              </w:rPr>
            </w:pPr>
            <w:r w:rsidRPr="000D1632">
              <w:rPr>
                <w:rFonts w:ascii="Arial Nova Light" w:hAnsi="Arial Nova Light"/>
                <w:sz w:val="18"/>
                <w:lang w:val="es-CO" w:eastAsia="es-CO"/>
              </w:rPr>
              <w:t>San Juan</w:t>
            </w:r>
          </w:p>
        </w:tc>
        <w:tc>
          <w:tcPr>
            <w:tcW w:w="2489" w:type="pct"/>
            <w:noWrap/>
            <w:hideMark/>
          </w:tcPr>
          <w:p w14:paraId="16609EB9"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Tunjuelo</w:t>
            </w:r>
          </w:p>
        </w:tc>
      </w:tr>
      <w:tr w:rsidR="00C75469" w:rsidRPr="000D1632" w14:paraId="405FFA62" w14:textId="77777777" w:rsidTr="004649D3">
        <w:trPr>
          <w:trHeight w:val="154"/>
        </w:trPr>
        <w:tc>
          <w:tcPr>
            <w:cnfStyle w:val="001000000000" w:firstRow="0" w:lastRow="0" w:firstColumn="1" w:lastColumn="0" w:oddVBand="0" w:evenVBand="0" w:oddHBand="0" w:evenHBand="0" w:firstRowFirstColumn="0" w:firstRowLastColumn="0" w:lastRowFirstColumn="0" w:lastRowLastColumn="0"/>
            <w:tcW w:w="2511" w:type="pct"/>
            <w:noWrap/>
            <w:hideMark/>
          </w:tcPr>
          <w:p w14:paraId="43AABADD"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Residuos Peligrosos en la Agricultura</w:t>
            </w:r>
          </w:p>
        </w:tc>
        <w:tc>
          <w:tcPr>
            <w:tcW w:w="2489" w:type="pct"/>
            <w:noWrap/>
            <w:hideMark/>
          </w:tcPr>
          <w:p w14:paraId="07CF8CFA"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Construcción de Biodigestor</w:t>
            </w:r>
          </w:p>
        </w:tc>
      </w:tr>
      <w:tr w:rsidR="00C75469" w:rsidRPr="000D1632" w14:paraId="5136EAD8" w14:textId="77777777" w:rsidTr="004649D3">
        <w:trPr>
          <w:trHeight w:val="58"/>
        </w:trPr>
        <w:tc>
          <w:tcPr>
            <w:cnfStyle w:val="001000000000" w:firstRow="0" w:lastRow="0" w:firstColumn="1" w:lastColumn="0" w:oddVBand="0" w:evenVBand="0" w:oddHBand="0" w:evenHBand="0" w:firstRowFirstColumn="0" w:firstRowLastColumn="0" w:lastRowFirstColumn="0" w:lastRowLastColumn="0"/>
            <w:tcW w:w="2511" w:type="pct"/>
            <w:noWrap/>
            <w:hideMark/>
          </w:tcPr>
          <w:p w14:paraId="3D1557D8"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Importancia de la conservación del recurso hídrico</w:t>
            </w:r>
          </w:p>
        </w:tc>
        <w:tc>
          <w:tcPr>
            <w:tcW w:w="2489" w:type="pct"/>
            <w:noWrap/>
            <w:hideMark/>
          </w:tcPr>
          <w:p w14:paraId="76D7D5ED"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Manejo de Plagas y enfermedades en cultivos de pancoger</w:t>
            </w:r>
          </w:p>
        </w:tc>
      </w:tr>
      <w:tr w:rsidR="00C75469" w:rsidRPr="000D1632" w14:paraId="4C307700" w14:textId="77777777" w:rsidTr="004649D3">
        <w:trPr>
          <w:trHeight w:val="58"/>
        </w:trPr>
        <w:tc>
          <w:tcPr>
            <w:cnfStyle w:val="001000000000" w:firstRow="0" w:lastRow="0" w:firstColumn="1" w:lastColumn="0" w:oddVBand="0" w:evenVBand="0" w:oddHBand="0" w:evenHBand="0" w:firstRowFirstColumn="0" w:firstRowLastColumn="0" w:lastRowFirstColumn="0" w:lastRowLastColumn="0"/>
            <w:tcW w:w="2511" w:type="pct"/>
            <w:noWrap/>
            <w:hideMark/>
          </w:tcPr>
          <w:p w14:paraId="42DC4326"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Abonos orgánicos</w:t>
            </w:r>
          </w:p>
        </w:tc>
        <w:tc>
          <w:tcPr>
            <w:tcW w:w="2489" w:type="pct"/>
            <w:noWrap/>
            <w:hideMark/>
          </w:tcPr>
          <w:p w14:paraId="1708EB1D"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Manejo e instalación del desviador de rayos</w:t>
            </w:r>
          </w:p>
        </w:tc>
      </w:tr>
      <w:tr w:rsidR="00C75469" w:rsidRPr="000D1632" w14:paraId="0DE4CB2E" w14:textId="77777777" w:rsidTr="004649D3">
        <w:trPr>
          <w:trHeight w:val="83"/>
        </w:trPr>
        <w:tc>
          <w:tcPr>
            <w:cnfStyle w:val="001000000000" w:firstRow="0" w:lastRow="0" w:firstColumn="1" w:lastColumn="0" w:oddVBand="0" w:evenVBand="0" w:oddHBand="0" w:evenHBand="0" w:firstRowFirstColumn="0" w:firstRowLastColumn="0" w:lastRowFirstColumn="0" w:lastRowLastColumn="0"/>
            <w:tcW w:w="2511" w:type="pct"/>
            <w:noWrap/>
            <w:hideMark/>
          </w:tcPr>
          <w:p w14:paraId="7A520F11"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lastRenderedPageBreak/>
              <w:t>Ordenamiento Ambiental de Fincas</w:t>
            </w:r>
          </w:p>
        </w:tc>
        <w:tc>
          <w:tcPr>
            <w:tcW w:w="2489" w:type="pct"/>
            <w:noWrap/>
            <w:hideMark/>
          </w:tcPr>
          <w:p w14:paraId="3918F7BC"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Elaboración de bloques nutricionales</w:t>
            </w:r>
          </w:p>
        </w:tc>
      </w:tr>
      <w:tr w:rsidR="00C75469" w:rsidRPr="000D1632" w14:paraId="60535474" w14:textId="77777777" w:rsidTr="004649D3">
        <w:trPr>
          <w:trHeight w:val="142"/>
        </w:trPr>
        <w:tc>
          <w:tcPr>
            <w:cnfStyle w:val="001000000000" w:firstRow="0" w:lastRow="0" w:firstColumn="1" w:lastColumn="0" w:oddVBand="0" w:evenVBand="0" w:oddHBand="0" w:evenHBand="0" w:firstRowFirstColumn="0" w:firstRowLastColumn="0" w:lastRowFirstColumn="0" w:lastRowLastColumn="0"/>
            <w:tcW w:w="2511" w:type="pct"/>
            <w:noWrap/>
            <w:hideMark/>
          </w:tcPr>
          <w:p w14:paraId="1D535C0F"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Uso, manejo e instalación del Pararrayos-polo a tierra</w:t>
            </w:r>
          </w:p>
        </w:tc>
        <w:tc>
          <w:tcPr>
            <w:tcW w:w="2489" w:type="pct"/>
            <w:noWrap/>
            <w:hideMark/>
          </w:tcPr>
          <w:p w14:paraId="21FF75B5"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Elaboración de biopreparados</w:t>
            </w:r>
          </w:p>
        </w:tc>
      </w:tr>
      <w:tr w:rsidR="00C75469" w:rsidRPr="000D1632" w14:paraId="0C21E95D" w14:textId="77777777" w:rsidTr="004649D3">
        <w:trPr>
          <w:trHeight w:val="60"/>
        </w:trPr>
        <w:tc>
          <w:tcPr>
            <w:cnfStyle w:val="001000000000" w:firstRow="0" w:lastRow="0" w:firstColumn="1" w:lastColumn="0" w:oddVBand="0" w:evenVBand="0" w:oddHBand="0" w:evenHBand="0" w:firstRowFirstColumn="0" w:firstRowLastColumn="0" w:lastRowFirstColumn="0" w:lastRowLastColumn="0"/>
            <w:tcW w:w="2511" w:type="pct"/>
            <w:noWrap/>
            <w:hideMark/>
          </w:tcPr>
          <w:p w14:paraId="77DBCCB7"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Manejo de agroquímicos</w:t>
            </w:r>
          </w:p>
        </w:tc>
        <w:tc>
          <w:tcPr>
            <w:tcW w:w="2489" w:type="pct"/>
            <w:noWrap/>
            <w:hideMark/>
          </w:tcPr>
          <w:p w14:paraId="46497BDF"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Implementación de lombricultivo</w:t>
            </w:r>
          </w:p>
        </w:tc>
      </w:tr>
      <w:tr w:rsidR="00C75469" w:rsidRPr="000D1632" w14:paraId="004B727A" w14:textId="77777777" w:rsidTr="004649D3">
        <w:trPr>
          <w:trHeight w:val="106"/>
        </w:trPr>
        <w:tc>
          <w:tcPr>
            <w:cnfStyle w:val="001000000000" w:firstRow="0" w:lastRow="0" w:firstColumn="1" w:lastColumn="0" w:oddVBand="0" w:evenVBand="0" w:oddHBand="0" w:evenHBand="0" w:firstRowFirstColumn="0" w:firstRowLastColumn="0" w:lastRowFirstColumn="0" w:lastRowLastColumn="0"/>
            <w:tcW w:w="2511" w:type="pct"/>
            <w:noWrap/>
            <w:hideMark/>
          </w:tcPr>
          <w:p w14:paraId="0C0255FA"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Preparación del abono verde “Caldo Super4”</w:t>
            </w:r>
          </w:p>
        </w:tc>
        <w:tc>
          <w:tcPr>
            <w:tcW w:w="2489" w:type="pct"/>
            <w:noWrap/>
            <w:hideMark/>
          </w:tcPr>
          <w:p w14:paraId="50A90C58"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Elaboración abono Bokashi</w:t>
            </w:r>
          </w:p>
        </w:tc>
      </w:tr>
      <w:tr w:rsidR="00C75469" w:rsidRPr="000D1632" w14:paraId="0A2DF14D" w14:textId="77777777" w:rsidTr="004649D3">
        <w:trPr>
          <w:trHeight w:val="152"/>
        </w:trPr>
        <w:tc>
          <w:tcPr>
            <w:cnfStyle w:val="001000000000" w:firstRow="0" w:lastRow="0" w:firstColumn="1" w:lastColumn="0" w:oddVBand="0" w:evenVBand="0" w:oddHBand="0" w:evenHBand="0" w:firstRowFirstColumn="0" w:firstRowLastColumn="0" w:lastRowFirstColumn="0" w:lastRowLastColumn="0"/>
            <w:tcW w:w="2511" w:type="pct"/>
            <w:noWrap/>
            <w:hideMark/>
          </w:tcPr>
          <w:p w14:paraId="69735203"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Preparación del abono verde “Bokashi”</w:t>
            </w:r>
          </w:p>
        </w:tc>
        <w:tc>
          <w:tcPr>
            <w:tcW w:w="2489" w:type="pct"/>
            <w:noWrap/>
            <w:hideMark/>
          </w:tcPr>
          <w:p w14:paraId="081E36EE"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Elaboración de Bioles</w:t>
            </w:r>
          </w:p>
        </w:tc>
      </w:tr>
      <w:tr w:rsidR="00C75469" w:rsidRPr="000D1632" w14:paraId="08622A80" w14:textId="77777777" w:rsidTr="004649D3">
        <w:trPr>
          <w:trHeight w:val="71"/>
        </w:trPr>
        <w:tc>
          <w:tcPr>
            <w:cnfStyle w:val="001000000000" w:firstRow="0" w:lastRow="0" w:firstColumn="1" w:lastColumn="0" w:oddVBand="0" w:evenVBand="0" w:oddHBand="0" w:evenHBand="0" w:firstRowFirstColumn="0" w:firstRowLastColumn="0" w:lastRowFirstColumn="0" w:lastRowLastColumn="0"/>
            <w:tcW w:w="2511" w:type="pct"/>
            <w:noWrap/>
            <w:hideMark/>
          </w:tcPr>
          <w:p w14:paraId="1F8ECA3A"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Páramo de Sumapaz y tipos de agricultura</w:t>
            </w:r>
          </w:p>
        </w:tc>
        <w:tc>
          <w:tcPr>
            <w:tcW w:w="2489" w:type="pct"/>
            <w:noWrap/>
            <w:hideMark/>
          </w:tcPr>
          <w:p w14:paraId="43F0CFD6"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 xml:space="preserve">Ordenamiento Ambiental de Fincas </w:t>
            </w:r>
          </w:p>
        </w:tc>
      </w:tr>
      <w:tr w:rsidR="00C75469" w:rsidRPr="000D1632" w14:paraId="65310CC0" w14:textId="77777777" w:rsidTr="004649D3">
        <w:trPr>
          <w:trHeight w:val="58"/>
        </w:trPr>
        <w:tc>
          <w:tcPr>
            <w:cnfStyle w:val="001000000000" w:firstRow="0" w:lastRow="0" w:firstColumn="1" w:lastColumn="0" w:oddVBand="0" w:evenVBand="0" w:oddHBand="0" w:evenHBand="0" w:firstRowFirstColumn="0" w:firstRowLastColumn="0" w:lastRowFirstColumn="0" w:lastRowLastColumn="0"/>
            <w:tcW w:w="2511" w:type="pct"/>
            <w:noWrap/>
            <w:hideMark/>
          </w:tcPr>
          <w:p w14:paraId="3905173D"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Control del “Mión”</w:t>
            </w:r>
          </w:p>
        </w:tc>
        <w:tc>
          <w:tcPr>
            <w:tcW w:w="2489" w:type="pct"/>
            <w:noWrap/>
            <w:hideMark/>
          </w:tcPr>
          <w:p w14:paraId="1359557B"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Siembra de material Vegetal</w:t>
            </w:r>
          </w:p>
        </w:tc>
      </w:tr>
      <w:tr w:rsidR="00C75469" w:rsidRPr="000D1632" w14:paraId="478D6D5B" w14:textId="77777777" w:rsidTr="004649D3">
        <w:trPr>
          <w:trHeight w:val="166"/>
        </w:trPr>
        <w:tc>
          <w:tcPr>
            <w:cnfStyle w:val="001000000000" w:firstRow="0" w:lastRow="0" w:firstColumn="1" w:lastColumn="0" w:oddVBand="0" w:evenVBand="0" w:oddHBand="0" w:evenHBand="0" w:firstRowFirstColumn="0" w:firstRowLastColumn="0" w:lastRowFirstColumn="0" w:lastRowLastColumn="0"/>
            <w:tcW w:w="2511" w:type="pct"/>
            <w:noWrap/>
            <w:hideMark/>
          </w:tcPr>
          <w:p w14:paraId="25C2FD04" w14:textId="77777777" w:rsidR="00C75469" w:rsidRPr="000D1632" w:rsidRDefault="00C75469" w:rsidP="004649D3">
            <w:pPr>
              <w:jc w:val="both"/>
              <w:rPr>
                <w:rFonts w:ascii="Arial Nova Light" w:hAnsi="Arial Nova Light"/>
                <w:b w:val="0"/>
                <w:bCs w:val="0"/>
                <w:sz w:val="18"/>
                <w:lang w:val="es-CO" w:eastAsia="es-CO"/>
              </w:rPr>
            </w:pPr>
            <w:r w:rsidRPr="000D1632">
              <w:rPr>
                <w:rFonts w:ascii="Arial Nova Light" w:hAnsi="Arial Nova Light"/>
                <w:sz w:val="18"/>
                <w:lang w:val="es-CO" w:eastAsia="es-CO"/>
              </w:rPr>
              <w:t>Suba</w:t>
            </w:r>
          </w:p>
        </w:tc>
        <w:tc>
          <w:tcPr>
            <w:tcW w:w="2489" w:type="pct"/>
            <w:noWrap/>
            <w:hideMark/>
          </w:tcPr>
          <w:p w14:paraId="44713F12"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 xml:space="preserve">El árbol en los predios </w:t>
            </w:r>
          </w:p>
        </w:tc>
      </w:tr>
      <w:tr w:rsidR="00C75469" w:rsidRPr="000D1632" w14:paraId="3ADABB05" w14:textId="77777777" w:rsidTr="004649D3">
        <w:trPr>
          <w:trHeight w:val="300"/>
        </w:trPr>
        <w:tc>
          <w:tcPr>
            <w:cnfStyle w:val="001000000000" w:firstRow="0" w:lastRow="0" w:firstColumn="1" w:lastColumn="0" w:oddVBand="0" w:evenVBand="0" w:oddHBand="0" w:evenHBand="0" w:firstRowFirstColumn="0" w:firstRowLastColumn="0" w:lastRowFirstColumn="0" w:lastRowLastColumn="0"/>
            <w:tcW w:w="2511" w:type="pct"/>
            <w:noWrap/>
            <w:hideMark/>
          </w:tcPr>
          <w:p w14:paraId="17A91168"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Biología de la conservación y ecología de la restauración</w:t>
            </w:r>
          </w:p>
        </w:tc>
        <w:tc>
          <w:tcPr>
            <w:tcW w:w="2489" w:type="pct"/>
            <w:tcBorders>
              <w:bottom w:val="single" w:sz="4" w:space="0" w:color="auto"/>
            </w:tcBorders>
            <w:noWrap/>
            <w:hideMark/>
          </w:tcPr>
          <w:p w14:paraId="4C0D71FC"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Rotación de praderas</w:t>
            </w:r>
          </w:p>
        </w:tc>
      </w:tr>
      <w:tr w:rsidR="00C75469" w:rsidRPr="000D1632" w14:paraId="415674A0" w14:textId="77777777" w:rsidTr="004649D3">
        <w:trPr>
          <w:trHeight w:val="48"/>
        </w:trPr>
        <w:tc>
          <w:tcPr>
            <w:cnfStyle w:val="001000000000" w:firstRow="0" w:lastRow="0" w:firstColumn="1" w:lastColumn="0" w:oddVBand="0" w:evenVBand="0" w:oddHBand="0" w:evenHBand="0" w:firstRowFirstColumn="0" w:firstRowLastColumn="0" w:lastRowFirstColumn="0" w:lastRowLastColumn="0"/>
            <w:tcW w:w="2511" w:type="pct"/>
            <w:tcBorders>
              <w:right w:val="single" w:sz="4" w:space="0" w:color="auto"/>
            </w:tcBorders>
            <w:noWrap/>
            <w:hideMark/>
          </w:tcPr>
          <w:p w14:paraId="74458CEC"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Siembra de material vegetal</w:t>
            </w:r>
          </w:p>
        </w:tc>
        <w:tc>
          <w:tcPr>
            <w:tcW w:w="2489" w:type="pct"/>
            <w:tcBorders>
              <w:top w:val="single" w:sz="4" w:space="0" w:color="auto"/>
              <w:left w:val="single" w:sz="4" w:space="0" w:color="auto"/>
              <w:bottom w:val="nil"/>
              <w:right w:val="nil"/>
            </w:tcBorders>
            <w:noWrap/>
            <w:hideMark/>
          </w:tcPr>
          <w:p w14:paraId="2B3C3F55"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p>
        </w:tc>
      </w:tr>
      <w:tr w:rsidR="00C75469" w:rsidRPr="000D1632" w14:paraId="3E580E68" w14:textId="77777777" w:rsidTr="004649D3">
        <w:trPr>
          <w:trHeight w:val="58"/>
        </w:trPr>
        <w:tc>
          <w:tcPr>
            <w:cnfStyle w:val="001000000000" w:firstRow="0" w:lastRow="0" w:firstColumn="1" w:lastColumn="0" w:oddVBand="0" w:evenVBand="0" w:oddHBand="0" w:evenHBand="0" w:firstRowFirstColumn="0" w:firstRowLastColumn="0" w:lastRowFirstColumn="0" w:lastRowLastColumn="0"/>
            <w:tcW w:w="2511" w:type="pct"/>
            <w:tcBorders>
              <w:right w:val="single" w:sz="4" w:space="0" w:color="auto"/>
            </w:tcBorders>
            <w:noWrap/>
            <w:hideMark/>
          </w:tcPr>
          <w:p w14:paraId="2CC4E250"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Prácticas de plantulación</w:t>
            </w:r>
          </w:p>
        </w:tc>
        <w:tc>
          <w:tcPr>
            <w:tcW w:w="2489" w:type="pct"/>
            <w:tcBorders>
              <w:top w:val="nil"/>
              <w:left w:val="single" w:sz="4" w:space="0" w:color="auto"/>
              <w:bottom w:val="nil"/>
              <w:right w:val="nil"/>
            </w:tcBorders>
            <w:noWrap/>
            <w:hideMark/>
          </w:tcPr>
          <w:p w14:paraId="182AD5C8"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p>
        </w:tc>
      </w:tr>
      <w:tr w:rsidR="00C75469" w:rsidRPr="000D1632" w14:paraId="7B3F60B5" w14:textId="77777777" w:rsidTr="004649D3">
        <w:trPr>
          <w:trHeight w:val="58"/>
        </w:trPr>
        <w:tc>
          <w:tcPr>
            <w:cnfStyle w:val="001000000000" w:firstRow="0" w:lastRow="0" w:firstColumn="1" w:lastColumn="0" w:oddVBand="0" w:evenVBand="0" w:oddHBand="0" w:evenHBand="0" w:firstRowFirstColumn="0" w:firstRowLastColumn="0" w:lastRowFirstColumn="0" w:lastRowLastColumn="0"/>
            <w:tcW w:w="2511" w:type="pct"/>
            <w:tcBorders>
              <w:right w:val="single" w:sz="4" w:space="0" w:color="auto"/>
            </w:tcBorders>
            <w:noWrap/>
            <w:hideMark/>
          </w:tcPr>
          <w:p w14:paraId="532D80D3"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Semillas ancestrales y nativas</w:t>
            </w:r>
          </w:p>
        </w:tc>
        <w:tc>
          <w:tcPr>
            <w:tcW w:w="2489" w:type="pct"/>
            <w:tcBorders>
              <w:top w:val="nil"/>
              <w:left w:val="single" w:sz="4" w:space="0" w:color="auto"/>
              <w:bottom w:val="nil"/>
              <w:right w:val="nil"/>
            </w:tcBorders>
            <w:noWrap/>
            <w:hideMark/>
          </w:tcPr>
          <w:p w14:paraId="13B3FEB7"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p>
        </w:tc>
      </w:tr>
      <w:tr w:rsidR="00C75469" w:rsidRPr="000D1632" w14:paraId="6422B331" w14:textId="77777777" w:rsidTr="004649D3">
        <w:trPr>
          <w:trHeight w:val="67"/>
        </w:trPr>
        <w:tc>
          <w:tcPr>
            <w:cnfStyle w:val="001000000000" w:firstRow="0" w:lastRow="0" w:firstColumn="1" w:lastColumn="0" w:oddVBand="0" w:evenVBand="0" w:oddHBand="0" w:evenHBand="0" w:firstRowFirstColumn="0" w:firstRowLastColumn="0" w:lastRowFirstColumn="0" w:lastRowLastColumn="0"/>
            <w:tcW w:w="2511" w:type="pct"/>
            <w:tcBorders>
              <w:right w:val="single" w:sz="4" w:space="0" w:color="auto"/>
            </w:tcBorders>
            <w:noWrap/>
            <w:hideMark/>
          </w:tcPr>
          <w:p w14:paraId="496E02BA"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Elaboración de biopreparados</w:t>
            </w:r>
          </w:p>
        </w:tc>
        <w:tc>
          <w:tcPr>
            <w:tcW w:w="2489" w:type="pct"/>
            <w:tcBorders>
              <w:top w:val="nil"/>
              <w:left w:val="single" w:sz="4" w:space="0" w:color="auto"/>
              <w:bottom w:val="nil"/>
              <w:right w:val="nil"/>
            </w:tcBorders>
            <w:noWrap/>
            <w:hideMark/>
          </w:tcPr>
          <w:p w14:paraId="1C6B86E5"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p>
        </w:tc>
      </w:tr>
      <w:tr w:rsidR="00C75469" w:rsidRPr="000D1632" w14:paraId="4477825C" w14:textId="77777777" w:rsidTr="004649D3">
        <w:trPr>
          <w:trHeight w:val="126"/>
        </w:trPr>
        <w:tc>
          <w:tcPr>
            <w:cnfStyle w:val="001000000000" w:firstRow="0" w:lastRow="0" w:firstColumn="1" w:lastColumn="0" w:oddVBand="0" w:evenVBand="0" w:oddHBand="0" w:evenHBand="0" w:firstRowFirstColumn="0" w:firstRowLastColumn="0" w:lastRowFirstColumn="0" w:lastRowLastColumn="0"/>
            <w:tcW w:w="2511" w:type="pct"/>
            <w:tcBorders>
              <w:right w:val="single" w:sz="4" w:space="0" w:color="auto"/>
            </w:tcBorders>
            <w:noWrap/>
            <w:hideMark/>
          </w:tcPr>
          <w:p w14:paraId="22413AE4"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 xml:space="preserve">Manejo de especies menores </w:t>
            </w:r>
          </w:p>
        </w:tc>
        <w:tc>
          <w:tcPr>
            <w:tcW w:w="2489" w:type="pct"/>
            <w:tcBorders>
              <w:top w:val="nil"/>
              <w:left w:val="single" w:sz="4" w:space="0" w:color="auto"/>
              <w:bottom w:val="nil"/>
              <w:right w:val="nil"/>
            </w:tcBorders>
            <w:noWrap/>
            <w:hideMark/>
          </w:tcPr>
          <w:p w14:paraId="3B7CF95F"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p>
        </w:tc>
      </w:tr>
      <w:tr w:rsidR="00C75469" w:rsidRPr="000D1632" w14:paraId="18C9AC07" w14:textId="77777777" w:rsidTr="004649D3">
        <w:trPr>
          <w:trHeight w:val="58"/>
        </w:trPr>
        <w:tc>
          <w:tcPr>
            <w:cnfStyle w:val="001000000000" w:firstRow="0" w:lastRow="0" w:firstColumn="1" w:lastColumn="0" w:oddVBand="0" w:evenVBand="0" w:oddHBand="0" w:evenHBand="0" w:firstRowFirstColumn="0" w:firstRowLastColumn="0" w:lastRowFirstColumn="0" w:lastRowLastColumn="0"/>
            <w:tcW w:w="2511" w:type="pct"/>
            <w:tcBorders>
              <w:right w:val="single" w:sz="4" w:space="0" w:color="auto"/>
            </w:tcBorders>
            <w:noWrap/>
            <w:hideMark/>
          </w:tcPr>
          <w:p w14:paraId="37D0DCE3" w14:textId="77777777" w:rsidR="00C75469" w:rsidRPr="000D1632" w:rsidRDefault="00C75469" w:rsidP="004649D3">
            <w:pPr>
              <w:jc w:val="both"/>
              <w:rPr>
                <w:rFonts w:ascii="Arial Nova Light" w:hAnsi="Arial Nova Light"/>
                <w:b w:val="0"/>
                <w:sz w:val="18"/>
                <w:lang w:val="es-CO" w:eastAsia="es-CO"/>
              </w:rPr>
            </w:pPr>
            <w:r w:rsidRPr="000D1632">
              <w:rPr>
                <w:rFonts w:ascii="Arial Nova Light" w:hAnsi="Arial Nova Light"/>
                <w:b w:val="0"/>
                <w:sz w:val="18"/>
                <w:lang w:val="es-CO" w:eastAsia="es-CO"/>
              </w:rPr>
              <w:t>Mujer rural, soberanía y paz</w:t>
            </w:r>
          </w:p>
        </w:tc>
        <w:tc>
          <w:tcPr>
            <w:tcW w:w="2489" w:type="pct"/>
            <w:tcBorders>
              <w:top w:val="nil"/>
              <w:left w:val="single" w:sz="4" w:space="0" w:color="auto"/>
              <w:bottom w:val="nil"/>
              <w:right w:val="nil"/>
            </w:tcBorders>
            <w:noWrap/>
            <w:hideMark/>
          </w:tcPr>
          <w:p w14:paraId="62B6C5A8"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p>
        </w:tc>
      </w:tr>
    </w:tbl>
    <w:p w14:paraId="0BD954E6" w14:textId="77777777" w:rsidR="00C75469" w:rsidRPr="000D1632" w:rsidRDefault="00C75469" w:rsidP="00C75469">
      <w:pPr>
        <w:spacing w:line="240" w:lineRule="auto"/>
        <w:jc w:val="both"/>
        <w:rPr>
          <w:rFonts w:ascii="Arial Nova Light" w:hAnsi="Arial Nova Light"/>
        </w:rPr>
      </w:pPr>
    </w:p>
    <w:p w14:paraId="2B9AB28E" w14:textId="77777777" w:rsidR="00C75469" w:rsidRPr="000D1632" w:rsidRDefault="00C75469" w:rsidP="00FA3061">
      <w:pPr>
        <w:pStyle w:val="Prrafodelista"/>
        <w:numPr>
          <w:ilvl w:val="0"/>
          <w:numId w:val="93"/>
        </w:numPr>
        <w:spacing w:after="200" w:line="240" w:lineRule="auto"/>
        <w:jc w:val="both"/>
        <w:rPr>
          <w:rFonts w:ascii="Arial Nova Light" w:hAnsi="Arial Nova Light"/>
          <w:caps/>
          <w:spacing w:val="14"/>
          <w:szCs w:val="22"/>
        </w:rPr>
      </w:pPr>
      <w:r w:rsidRPr="000D1632">
        <w:rPr>
          <w:rFonts w:ascii="Arial Nova Light" w:hAnsi="Arial Nova Light"/>
          <w:caps/>
          <w:spacing w:val="14"/>
          <w:szCs w:val="22"/>
        </w:rPr>
        <w:t>Formalizar 500 Acuerdos de uso del suelo con buenas prácticas ambientales con los habitantes del territorio rural</w:t>
      </w:r>
    </w:p>
    <w:p w14:paraId="68C0B17F"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A partir de la construcción participativa, para ejecución de acciones entre los campesinos y la Secretaría Distrital de Ambiente, se pretende Generar alternativas y prácticas sostenibles bajo esquemas de conservación de los ecosistemas en la ruralidad de Bogotá con el propósito de:</w:t>
      </w:r>
    </w:p>
    <w:p w14:paraId="43665304" w14:textId="77777777" w:rsidR="00C75469" w:rsidRPr="000D1632" w:rsidRDefault="00C75469" w:rsidP="00FA3061">
      <w:pPr>
        <w:pStyle w:val="Prrafodelista"/>
        <w:numPr>
          <w:ilvl w:val="0"/>
          <w:numId w:val="94"/>
        </w:numPr>
        <w:spacing w:after="0" w:line="240" w:lineRule="auto"/>
        <w:jc w:val="both"/>
        <w:rPr>
          <w:rFonts w:ascii="Arial Nova Light" w:hAnsi="Arial Nova Light"/>
        </w:rPr>
      </w:pPr>
      <w:r w:rsidRPr="000D1632">
        <w:rPr>
          <w:rFonts w:ascii="Arial Nova Light" w:hAnsi="Arial Nova Light"/>
        </w:rPr>
        <w:t>Fortalecer las franjas de amortiguamiento, corredores ecológicos, y mejoramiento de las prácticas ambientales en el desarrollo de su actividad agropecuaria en las fincas.</w:t>
      </w:r>
    </w:p>
    <w:p w14:paraId="478BA049" w14:textId="77777777" w:rsidR="00C75469" w:rsidRPr="000D1632" w:rsidRDefault="00C75469" w:rsidP="00FA3061">
      <w:pPr>
        <w:pStyle w:val="Prrafodelista"/>
        <w:numPr>
          <w:ilvl w:val="0"/>
          <w:numId w:val="94"/>
        </w:numPr>
        <w:spacing w:after="0" w:line="240" w:lineRule="auto"/>
        <w:jc w:val="both"/>
        <w:rPr>
          <w:rFonts w:ascii="Arial Nova Light" w:hAnsi="Arial Nova Light"/>
        </w:rPr>
      </w:pPr>
      <w:r w:rsidRPr="000D1632">
        <w:rPr>
          <w:rFonts w:ascii="Arial Nova Light" w:hAnsi="Arial Nova Light"/>
        </w:rPr>
        <w:t>Implementar herramientas de manejo de paisaje a través de acciones participativas, (barreras vivas, cercas vivas con especies nativas, sistemas silvo-pastoriles o agrosilvopastoriles, pastoreo rotativo, cultivos asociados, y aislamiento de áreas con fines de protección).</w:t>
      </w:r>
    </w:p>
    <w:p w14:paraId="5290F692" w14:textId="77777777" w:rsidR="00C75469" w:rsidRPr="000D1632" w:rsidRDefault="00C75469" w:rsidP="00FA3061">
      <w:pPr>
        <w:pStyle w:val="Prrafodelista"/>
        <w:numPr>
          <w:ilvl w:val="0"/>
          <w:numId w:val="94"/>
        </w:numPr>
        <w:spacing w:after="0" w:line="240" w:lineRule="auto"/>
        <w:jc w:val="both"/>
        <w:rPr>
          <w:rFonts w:ascii="Arial Nova Light" w:hAnsi="Arial Nova Light"/>
        </w:rPr>
      </w:pPr>
      <w:r w:rsidRPr="000D1632">
        <w:rPr>
          <w:rFonts w:ascii="Arial Nova Light" w:hAnsi="Arial Nova Light"/>
        </w:rPr>
        <w:t>Proteger el ecosistema de páramo y bosque altoandino de los nacimientos y quebradas, a través de procesos de restauración y herramientas de manejo del paisaje como cercas vivas o barreras corta viento.</w:t>
      </w:r>
    </w:p>
    <w:p w14:paraId="1E502804" w14:textId="77777777" w:rsidR="00C75469" w:rsidRPr="000D1632" w:rsidRDefault="00C75469" w:rsidP="00FA3061">
      <w:pPr>
        <w:pStyle w:val="Prrafodelista"/>
        <w:numPr>
          <w:ilvl w:val="0"/>
          <w:numId w:val="94"/>
        </w:numPr>
        <w:spacing w:after="0" w:line="240" w:lineRule="auto"/>
        <w:jc w:val="both"/>
        <w:rPr>
          <w:rFonts w:ascii="Arial Nova Light" w:hAnsi="Arial Nova Light"/>
        </w:rPr>
      </w:pPr>
      <w:r w:rsidRPr="000D1632">
        <w:rPr>
          <w:rFonts w:ascii="Arial Nova Light" w:hAnsi="Arial Nova Light"/>
        </w:rPr>
        <w:t>Promover buenas prácticas agropecuarias que permitan la disminución en el uso de agroquímicos y utilización de insumos para el control de plagas y enfermedades de bajo impacto, incorporación de abonos verdes y coberturas vegetales permanentes del suelo</w:t>
      </w:r>
    </w:p>
    <w:p w14:paraId="041BE74A" w14:textId="77777777" w:rsidR="00C75469" w:rsidRPr="000D1632" w:rsidRDefault="00C75469" w:rsidP="00FA3061">
      <w:pPr>
        <w:pStyle w:val="Prrafodelista"/>
        <w:numPr>
          <w:ilvl w:val="0"/>
          <w:numId w:val="94"/>
        </w:numPr>
        <w:spacing w:after="0" w:line="240" w:lineRule="auto"/>
        <w:jc w:val="both"/>
        <w:rPr>
          <w:rFonts w:ascii="Arial Nova Light" w:hAnsi="Arial Nova Light"/>
        </w:rPr>
      </w:pPr>
      <w:r w:rsidRPr="000D1632">
        <w:rPr>
          <w:rFonts w:ascii="Arial Nova Light" w:hAnsi="Arial Nova Light"/>
        </w:rPr>
        <w:t>Implementar Planes de Ordenamiento Ambiental de la Finca -POAF, involucrando a las familias dentro del sistema de sostenibilidad e inclusión del árbol dentro del sistema productivo.</w:t>
      </w:r>
    </w:p>
    <w:p w14:paraId="3D84C073" w14:textId="77777777" w:rsidR="00C75469" w:rsidRPr="000D1632" w:rsidRDefault="00C75469" w:rsidP="00FA3061">
      <w:pPr>
        <w:pStyle w:val="Prrafodelista"/>
        <w:numPr>
          <w:ilvl w:val="0"/>
          <w:numId w:val="94"/>
        </w:numPr>
        <w:spacing w:after="0" w:line="240" w:lineRule="auto"/>
        <w:jc w:val="both"/>
        <w:rPr>
          <w:rFonts w:ascii="Arial Nova Light" w:hAnsi="Arial Nova Light"/>
        </w:rPr>
      </w:pPr>
      <w:r w:rsidRPr="000D1632">
        <w:rPr>
          <w:rFonts w:ascii="Arial Nova Light" w:hAnsi="Arial Nova Light"/>
        </w:rPr>
        <w:t>Realizar seguimiento a los procesos de Ordenamiento Ambiental de la Finca - POAF anteriores.</w:t>
      </w:r>
    </w:p>
    <w:p w14:paraId="28D7C8F5" w14:textId="77777777" w:rsidR="00C75469" w:rsidRPr="000D1632" w:rsidRDefault="00C75469" w:rsidP="00C75469">
      <w:pPr>
        <w:spacing w:line="240" w:lineRule="auto"/>
        <w:jc w:val="both"/>
        <w:rPr>
          <w:rFonts w:ascii="Arial Nova Light" w:hAnsi="Arial Nova Light"/>
        </w:rPr>
      </w:pPr>
    </w:p>
    <w:p w14:paraId="794515EC"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Se desarrollan visitas de vinculación, desarrollo de intervenciones, entrega de insumos y seguimiento a los predios rurales para un adecuado ordenamiento ambiental predial o de fincas para el desarrollo de acuerdos de uso del suelo con buenas prácticas ambientales</w:t>
      </w:r>
    </w:p>
    <w:p w14:paraId="43DBAD84" w14:textId="23178A02" w:rsidR="00D210C1" w:rsidRDefault="00C75469" w:rsidP="00C75469">
      <w:pPr>
        <w:spacing w:line="240" w:lineRule="auto"/>
        <w:jc w:val="both"/>
        <w:rPr>
          <w:rFonts w:ascii="Arial Nova Light" w:hAnsi="Arial Nova Light"/>
        </w:rPr>
      </w:pPr>
      <w:r w:rsidRPr="000D1632">
        <w:rPr>
          <w:rFonts w:ascii="Arial Nova Light" w:hAnsi="Arial Nova Light"/>
        </w:rPr>
        <w:lastRenderedPageBreak/>
        <w:t xml:space="preserve">Durante el periodo de enero a diciembre de 2021  se vincularon </w:t>
      </w:r>
      <w:r w:rsidRPr="000D1632">
        <w:rPr>
          <w:rFonts w:ascii="Arial Nova Light" w:hAnsi="Arial Nova Light"/>
          <w:bCs/>
        </w:rPr>
        <w:t xml:space="preserve">ciento noventa y dos (192) </w:t>
      </w:r>
      <w:r w:rsidRPr="000D1632">
        <w:rPr>
          <w:rFonts w:ascii="Arial Nova Light" w:hAnsi="Arial Nova Light"/>
        </w:rPr>
        <w:t>nuevos predios rurales en formalización de acuerdos  para el Ordenamiento  Ambiental de Finca (OAF), mediante firma de Acta.</w:t>
      </w:r>
    </w:p>
    <w:p w14:paraId="5D9C6FED" w14:textId="77777777" w:rsidR="00D210C1" w:rsidRPr="000D1632" w:rsidRDefault="00D210C1" w:rsidP="00C75469">
      <w:pPr>
        <w:spacing w:line="240" w:lineRule="auto"/>
        <w:jc w:val="both"/>
        <w:rPr>
          <w:rFonts w:ascii="Arial Nova Light" w:hAnsi="Arial Nova Light"/>
        </w:rPr>
      </w:pPr>
    </w:p>
    <w:p w14:paraId="0D20E56C" w14:textId="77777777" w:rsidR="00C75469" w:rsidRPr="000D1632" w:rsidRDefault="00C75469" w:rsidP="00D210C1">
      <w:pPr>
        <w:pStyle w:val="Descripcin"/>
        <w:keepNext/>
        <w:jc w:val="center"/>
        <w:rPr>
          <w:rFonts w:ascii="Arial Nova Light" w:hAnsi="Arial Nova Light"/>
        </w:rPr>
      </w:pPr>
      <w:r w:rsidRPr="000D1632">
        <w:rPr>
          <w:rFonts w:ascii="Arial Nova Light" w:hAnsi="Arial Nova Light"/>
        </w:rPr>
        <w:t xml:space="preserve">Tabla </w:t>
      </w:r>
      <w:r w:rsidRPr="000D1632">
        <w:rPr>
          <w:rFonts w:ascii="Arial Nova Light" w:hAnsi="Arial Nova Light"/>
          <w:noProof/>
        </w:rPr>
        <w:fldChar w:fldCharType="begin"/>
      </w:r>
      <w:r w:rsidRPr="000D1632">
        <w:rPr>
          <w:rFonts w:ascii="Arial Nova Light" w:hAnsi="Arial Nova Light"/>
          <w:noProof/>
        </w:rPr>
        <w:instrText xml:space="preserve"> SEQ Tabla \* ARABIC </w:instrText>
      </w:r>
      <w:r w:rsidRPr="000D1632">
        <w:rPr>
          <w:rFonts w:ascii="Arial Nova Light" w:hAnsi="Arial Nova Light"/>
          <w:noProof/>
        </w:rPr>
        <w:fldChar w:fldCharType="separate"/>
      </w:r>
      <w:r w:rsidR="00CF0C1E">
        <w:rPr>
          <w:rFonts w:ascii="Arial Nova Light" w:hAnsi="Arial Nova Light"/>
          <w:noProof/>
        </w:rPr>
        <w:t>45</w:t>
      </w:r>
      <w:r w:rsidRPr="000D1632">
        <w:rPr>
          <w:rFonts w:ascii="Arial Nova Light" w:hAnsi="Arial Nova Light"/>
          <w:noProof/>
        </w:rPr>
        <w:fldChar w:fldCharType="end"/>
      </w:r>
      <w:r w:rsidRPr="000D1632">
        <w:rPr>
          <w:rFonts w:ascii="Arial Nova Light" w:hAnsi="Arial Nova Light"/>
        </w:rPr>
        <w:t>. Formalización Acuerdos de Uso del Suelo en Buenas Prácticas ambientales Ordenamiento Ambiental de Fincas (OAF)</w:t>
      </w:r>
    </w:p>
    <w:tbl>
      <w:tblPr>
        <w:tblStyle w:val="Tabladecuadrcula1clara"/>
        <w:tblW w:w="5000" w:type="pct"/>
        <w:tblLook w:val="04A0" w:firstRow="1" w:lastRow="0" w:firstColumn="1" w:lastColumn="0" w:noHBand="0" w:noVBand="1"/>
      </w:tblPr>
      <w:tblGrid>
        <w:gridCol w:w="7613"/>
        <w:gridCol w:w="1215"/>
      </w:tblGrid>
      <w:tr w:rsidR="00C75469" w:rsidRPr="000D1632" w14:paraId="63D9209A" w14:textId="77777777" w:rsidTr="00D21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2" w:type="pct"/>
            <w:shd w:val="clear" w:color="auto" w:fill="9CC2E5" w:themeFill="accent5" w:themeFillTint="99"/>
          </w:tcPr>
          <w:p w14:paraId="420E1954" w14:textId="77777777" w:rsidR="00C75469" w:rsidRPr="000D1632" w:rsidRDefault="00C75469" w:rsidP="004649D3">
            <w:pPr>
              <w:jc w:val="both"/>
              <w:rPr>
                <w:rFonts w:ascii="Arial Nova Light" w:hAnsi="Arial Nova Light"/>
                <w:b w:val="0"/>
                <w:bCs w:val="0"/>
                <w:sz w:val="18"/>
              </w:rPr>
            </w:pPr>
          </w:p>
          <w:p w14:paraId="31EE9517" w14:textId="77777777" w:rsidR="00C75469" w:rsidRPr="000D1632" w:rsidRDefault="00C75469" w:rsidP="004649D3">
            <w:pPr>
              <w:jc w:val="both"/>
              <w:rPr>
                <w:rFonts w:ascii="Arial Nova Light" w:hAnsi="Arial Nova Light"/>
                <w:b w:val="0"/>
                <w:bCs w:val="0"/>
                <w:sz w:val="18"/>
              </w:rPr>
            </w:pPr>
            <w:r w:rsidRPr="000D1632">
              <w:rPr>
                <w:rFonts w:ascii="Arial Nova Light" w:hAnsi="Arial Nova Light"/>
                <w:sz w:val="18"/>
              </w:rPr>
              <w:t>Cuenca- Localidad</w:t>
            </w:r>
          </w:p>
          <w:p w14:paraId="28DA6A93" w14:textId="77777777" w:rsidR="00C75469" w:rsidRPr="000D1632" w:rsidRDefault="00C75469" w:rsidP="004649D3">
            <w:pPr>
              <w:jc w:val="both"/>
              <w:rPr>
                <w:rFonts w:ascii="Arial Nova Light" w:hAnsi="Arial Nova Light"/>
                <w:b w:val="0"/>
                <w:bCs w:val="0"/>
                <w:sz w:val="18"/>
              </w:rPr>
            </w:pPr>
            <w:r w:rsidRPr="000D1632">
              <w:rPr>
                <w:rFonts w:ascii="Arial Nova Light" w:hAnsi="Arial Nova Light"/>
                <w:sz w:val="18"/>
              </w:rPr>
              <w:t xml:space="preserve">              </w:t>
            </w:r>
          </w:p>
        </w:tc>
        <w:tc>
          <w:tcPr>
            <w:tcW w:w="688" w:type="pct"/>
            <w:shd w:val="clear" w:color="auto" w:fill="9CC2E5" w:themeFill="accent5" w:themeFillTint="99"/>
          </w:tcPr>
          <w:p w14:paraId="5E374D5C" w14:textId="77777777" w:rsidR="00C75469" w:rsidRPr="000D1632" w:rsidRDefault="00C75469" w:rsidP="004649D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rPr>
            </w:pPr>
          </w:p>
          <w:p w14:paraId="0A9FB8F6" w14:textId="77777777" w:rsidR="00C75469" w:rsidRPr="000D1632" w:rsidRDefault="00C75469" w:rsidP="004649D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rPr>
            </w:pPr>
            <w:r w:rsidRPr="000D1632">
              <w:rPr>
                <w:rFonts w:ascii="Arial Nova Light" w:hAnsi="Arial Nova Light"/>
                <w:sz w:val="18"/>
              </w:rPr>
              <w:t>Total</w:t>
            </w:r>
          </w:p>
          <w:p w14:paraId="2C87767B" w14:textId="77777777" w:rsidR="00C75469" w:rsidRPr="000D1632" w:rsidRDefault="00C75469" w:rsidP="004649D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rPr>
            </w:pPr>
          </w:p>
        </w:tc>
      </w:tr>
      <w:tr w:rsidR="00C75469" w:rsidRPr="000D1632" w14:paraId="7368EC32" w14:textId="77777777" w:rsidTr="004649D3">
        <w:tc>
          <w:tcPr>
            <w:cnfStyle w:val="001000000000" w:firstRow="0" w:lastRow="0" w:firstColumn="1" w:lastColumn="0" w:oddVBand="0" w:evenVBand="0" w:oddHBand="0" w:evenHBand="0" w:firstRowFirstColumn="0" w:firstRowLastColumn="0" w:lastRowFirstColumn="0" w:lastRowLastColumn="0"/>
            <w:tcW w:w="4312" w:type="pct"/>
          </w:tcPr>
          <w:p w14:paraId="1BC49E92" w14:textId="77777777" w:rsidR="00C75469" w:rsidRPr="000D1632" w:rsidRDefault="00C75469" w:rsidP="004649D3">
            <w:pPr>
              <w:jc w:val="both"/>
              <w:rPr>
                <w:rFonts w:ascii="Arial Nova Light" w:hAnsi="Arial Nova Light"/>
                <w:bCs w:val="0"/>
                <w:sz w:val="18"/>
              </w:rPr>
            </w:pPr>
            <w:r w:rsidRPr="000D1632">
              <w:rPr>
                <w:rFonts w:ascii="Arial Nova Light" w:hAnsi="Arial Nova Light"/>
                <w:sz w:val="18"/>
              </w:rPr>
              <w:t>Rio Sumapaz- San Juan (Localidad Sumapaz)</w:t>
            </w:r>
          </w:p>
        </w:tc>
        <w:tc>
          <w:tcPr>
            <w:tcW w:w="688" w:type="pct"/>
          </w:tcPr>
          <w:p w14:paraId="61040CB8"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42</w:t>
            </w:r>
          </w:p>
        </w:tc>
      </w:tr>
      <w:tr w:rsidR="00C75469" w:rsidRPr="000D1632" w14:paraId="2B8B5F22" w14:textId="77777777" w:rsidTr="004649D3">
        <w:tc>
          <w:tcPr>
            <w:cnfStyle w:val="001000000000" w:firstRow="0" w:lastRow="0" w:firstColumn="1" w:lastColumn="0" w:oddVBand="0" w:evenVBand="0" w:oddHBand="0" w:evenHBand="0" w:firstRowFirstColumn="0" w:firstRowLastColumn="0" w:lastRowFirstColumn="0" w:lastRowLastColumn="0"/>
            <w:tcW w:w="4312" w:type="pct"/>
          </w:tcPr>
          <w:p w14:paraId="1B3A35F3" w14:textId="77777777" w:rsidR="00C75469" w:rsidRPr="000D1632" w:rsidRDefault="00C75469" w:rsidP="004649D3">
            <w:pPr>
              <w:jc w:val="both"/>
              <w:rPr>
                <w:rFonts w:ascii="Arial Nova Light" w:hAnsi="Arial Nova Light"/>
                <w:bCs w:val="0"/>
                <w:sz w:val="18"/>
              </w:rPr>
            </w:pPr>
            <w:r w:rsidRPr="000D1632">
              <w:rPr>
                <w:rFonts w:ascii="Arial Nova Light" w:hAnsi="Arial Nova Light"/>
                <w:sz w:val="18"/>
              </w:rPr>
              <w:t>Rio Blanco (Sumapaz)</w:t>
            </w:r>
          </w:p>
        </w:tc>
        <w:tc>
          <w:tcPr>
            <w:tcW w:w="688" w:type="pct"/>
          </w:tcPr>
          <w:p w14:paraId="23346174"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30</w:t>
            </w:r>
          </w:p>
        </w:tc>
      </w:tr>
      <w:tr w:rsidR="00C75469" w:rsidRPr="000D1632" w14:paraId="2F739A8D" w14:textId="77777777" w:rsidTr="004649D3">
        <w:tc>
          <w:tcPr>
            <w:cnfStyle w:val="001000000000" w:firstRow="0" w:lastRow="0" w:firstColumn="1" w:lastColumn="0" w:oddVBand="0" w:evenVBand="0" w:oddHBand="0" w:evenHBand="0" w:firstRowFirstColumn="0" w:firstRowLastColumn="0" w:lastRowFirstColumn="0" w:lastRowLastColumn="0"/>
            <w:tcW w:w="4312" w:type="pct"/>
          </w:tcPr>
          <w:p w14:paraId="1CCD537A" w14:textId="77777777" w:rsidR="00C75469" w:rsidRPr="000D1632" w:rsidRDefault="00C75469" w:rsidP="004649D3">
            <w:pPr>
              <w:jc w:val="both"/>
              <w:rPr>
                <w:rFonts w:ascii="Arial Nova Light" w:hAnsi="Arial Nova Light"/>
                <w:bCs w:val="0"/>
                <w:sz w:val="18"/>
              </w:rPr>
            </w:pPr>
            <w:r w:rsidRPr="000D1632">
              <w:rPr>
                <w:rFonts w:ascii="Arial Nova Light" w:hAnsi="Arial Nova Light"/>
                <w:sz w:val="18"/>
              </w:rPr>
              <w:t>Tunjuelo (Localidades Usme y Ciudad Bolívar)</w:t>
            </w:r>
          </w:p>
        </w:tc>
        <w:tc>
          <w:tcPr>
            <w:tcW w:w="688" w:type="pct"/>
          </w:tcPr>
          <w:p w14:paraId="0C0824AC"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56</w:t>
            </w:r>
          </w:p>
        </w:tc>
      </w:tr>
      <w:tr w:rsidR="00C75469" w:rsidRPr="000D1632" w14:paraId="3E2DD379" w14:textId="77777777" w:rsidTr="004649D3">
        <w:tc>
          <w:tcPr>
            <w:cnfStyle w:val="001000000000" w:firstRow="0" w:lastRow="0" w:firstColumn="1" w:lastColumn="0" w:oddVBand="0" w:evenVBand="0" w:oddHBand="0" w:evenHBand="0" w:firstRowFirstColumn="0" w:firstRowLastColumn="0" w:lastRowFirstColumn="0" w:lastRowLastColumn="0"/>
            <w:tcW w:w="4312" w:type="pct"/>
          </w:tcPr>
          <w:p w14:paraId="00FCD251" w14:textId="77777777" w:rsidR="00C75469" w:rsidRPr="000D1632" w:rsidRDefault="00C75469" w:rsidP="004649D3">
            <w:pPr>
              <w:jc w:val="both"/>
              <w:rPr>
                <w:rFonts w:ascii="Arial Nova Light" w:hAnsi="Arial Nova Light"/>
                <w:bCs w:val="0"/>
                <w:sz w:val="18"/>
              </w:rPr>
            </w:pPr>
            <w:r w:rsidRPr="000D1632">
              <w:rPr>
                <w:rFonts w:ascii="Arial Nova Light" w:hAnsi="Arial Nova Light"/>
                <w:sz w:val="18"/>
              </w:rPr>
              <w:t>Teusacá (Localidades Santa Fé y Chapinero)</w:t>
            </w:r>
          </w:p>
        </w:tc>
        <w:tc>
          <w:tcPr>
            <w:tcW w:w="688" w:type="pct"/>
          </w:tcPr>
          <w:p w14:paraId="7E1D1EA6"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36</w:t>
            </w:r>
          </w:p>
        </w:tc>
      </w:tr>
      <w:tr w:rsidR="00C75469" w:rsidRPr="000D1632" w14:paraId="163B9262" w14:textId="77777777" w:rsidTr="004649D3">
        <w:tc>
          <w:tcPr>
            <w:cnfStyle w:val="001000000000" w:firstRow="0" w:lastRow="0" w:firstColumn="1" w:lastColumn="0" w:oddVBand="0" w:evenVBand="0" w:oddHBand="0" w:evenHBand="0" w:firstRowFirstColumn="0" w:firstRowLastColumn="0" w:lastRowFirstColumn="0" w:lastRowLastColumn="0"/>
            <w:tcW w:w="4312" w:type="pct"/>
          </w:tcPr>
          <w:p w14:paraId="7F16900F" w14:textId="77777777" w:rsidR="00C75469" w:rsidRPr="000D1632" w:rsidRDefault="00C75469" w:rsidP="004649D3">
            <w:pPr>
              <w:jc w:val="both"/>
              <w:rPr>
                <w:rFonts w:ascii="Arial Nova Light" w:hAnsi="Arial Nova Light"/>
                <w:bCs w:val="0"/>
                <w:sz w:val="18"/>
              </w:rPr>
            </w:pPr>
            <w:r w:rsidRPr="000D1632">
              <w:rPr>
                <w:rFonts w:ascii="Arial Nova Light" w:hAnsi="Arial Nova Light"/>
                <w:sz w:val="18"/>
              </w:rPr>
              <w:t>Salitrosa – Torca (Localidad de Suba)</w:t>
            </w:r>
          </w:p>
        </w:tc>
        <w:tc>
          <w:tcPr>
            <w:tcW w:w="688" w:type="pct"/>
          </w:tcPr>
          <w:p w14:paraId="1FA19E1D"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28</w:t>
            </w:r>
          </w:p>
        </w:tc>
      </w:tr>
      <w:tr w:rsidR="00C75469" w:rsidRPr="000D1632" w14:paraId="63A92541" w14:textId="77777777" w:rsidTr="004649D3">
        <w:tc>
          <w:tcPr>
            <w:cnfStyle w:val="001000000000" w:firstRow="0" w:lastRow="0" w:firstColumn="1" w:lastColumn="0" w:oddVBand="0" w:evenVBand="0" w:oddHBand="0" w:evenHBand="0" w:firstRowFirstColumn="0" w:firstRowLastColumn="0" w:lastRowFirstColumn="0" w:lastRowLastColumn="0"/>
            <w:tcW w:w="4312" w:type="pct"/>
          </w:tcPr>
          <w:p w14:paraId="066B76E6" w14:textId="77777777" w:rsidR="00C75469" w:rsidRPr="000D1632" w:rsidRDefault="00C75469" w:rsidP="004649D3">
            <w:pPr>
              <w:jc w:val="both"/>
              <w:rPr>
                <w:rFonts w:ascii="Arial Nova Light" w:hAnsi="Arial Nova Light"/>
                <w:b w:val="0"/>
                <w:bCs w:val="0"/>
                <w:sz w:val="18"/>
              </w:rPr>
            </w:pPr>
            <w:r w:rsidRPr="000D1632">
              <w:rPr>
                <w:rFonts w:ascii="Arial Nova Light" w:hAnsi="Arial Nova Light"/>
                <w:sz w:val="18"/>
              </w:rPr>
              <w:t>Total</w:t>
            </w:r>
          </w:p>
        </w:tc>
        <w:tc>
          <w:tcPr>
            <w:tcW w:w="688" w:type="pct"/>
          </w:tcPr>
          <w:p w14:paraId="63BCF8FE"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192</w:t>
            </w:r>
          </w:p>
        </w:tc>
      </w:tr>
    </w:tbl>
    <w:p w14:paraId="6B07078D" w14:textId="77777777" w:rsidR="00C75469" w:rsidRPr="000D1632" w:rsidRDefault="00C75469" w:rsidP="00C75469">
      <w:pPr>
        <w:spacing w:after="0" w:line="240" w:lineRule="auto"/>
        <w:jc w:val="both"/>
        <w:rPr>
          <w:rFonts w:ascii="Arial Nova Light" w:hAnsi="Arial Nova Light" w:cs="Arial"/>
          <w:bCs/>
        </w:rPr>
      </w:pPr>
    </w:p>
    <w:p w14:paraId="07B99D5E"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 xml:space="preserve">En el marco de esta meta, desde la Secretaria Distrital de Ambiente se adelanta acciones de Ordenamiento Ambiental de Fincas (OAF) y la vinculación de fincas en la implementación de Buenas Prácticas Ambientales (BPA) con el objeto de promover sostenibilidad de las actividades agroambientales y la conservación y protección de las áreas rurales. Estas actividades se desarrollaron en las siguientes cuencas: </w:t>
      </w:r>
    </w:p>
    <w:p w14:paraId="76D6DD69" w14:textId="77777777" w:rsidR="00C75469" w:rsidRPr="000D1632" w:rsidRDefault="00C75469" w:rsidP="00FA3061">
      <w:pPr>
        <w:pStyle w:val="Prrafodelista"/>
        <w:numPr>
          <w:ilvl w:val="0"/>
          <w:numId w:val="95"/>
        </w:numPr>
        <w:spacing w:after="200" w:line="240" w:lineRule="auto"/>
        <w:jc w:val="both"/>
        <w:rPr>
          <w:rFonts w:ascii="Arial Nova Light" w:hAnsi="Arial Nova Light"/>
        </w:rPr>
      </w:pPr>
      <w:r w:rsidRPr="000D1632">
        <w:rPr>
          <w:rFonts w:ascii="Arial Nova Light" w:hAnsi="Arial Nova Light"/>
        </w:rPr>
        <w:t xml:space="preserve">Cuenca de Sumapaz, </w:t>
      </w:r>
    </w:p>
    <w:p w14:paraId="2BF9032D" w14:textId="77777777" w:rsidR="00C75469" w:rsidRPr="000D1632" w:rsidRDefault="00C75469" w:rsidP="00FA3061">
      <w:pPr>
        <w:pStyle w:val="Prrafodelista"/>
        <w:numPr>
          <w:ilvl w:val="0"/>
          <w:numId w:val="95"/>
        </w:numPr>
        <w:spacing w:after="200" w:line="240" w:lineRule="auto"/>
        <w:jc w:val="both"/>
        <w:rPr>
          <w:rFonts w:ascii="Arial Nova Light" w:hAnsi="Arial Nova Light"/>
        </w:rPr>
      </w:pPr>
      <w:r w:rsidRPr="000D1632">
        <w:rPr>
          <w:rFonts w:ascii="Arial Nova Light" w:hAnsi="Arial Nova Light"/>
        </w:rPr>
        <w:t xml:space="preserve">Cuenca de Rio Blanco. </w:t>
      </w:r>
    </w:p>
    <w:p w14:paraId="0AFB9CE8" w14:textId="77777777" w:rsidR="00C75469" w:rsidRPr="000D1632" w:rsidRDefault="00C75469" w:rsidP="00FA3061">
      <w:pPr>
        <w:pStyle w:val="Prrafodelista"/>
        <w:numPr>
          <w:ilvl w:val="0"/>
          <w:numId w:val="95"/>
        </w:numPr>
        <w:spacing w:after="200" w:line="240" w:lineRule="auto"/>
        <w:jc w:val="both"/>
        <w:rPr>
          <w:rFonts w:ascii="Arial Nova Light" w:hAnsi="Arial Nova Light"/>
        </w:rPr>
      </w:pPr>
      <w:r w:rsidRPr="000D1632">
        <w:rPr>
          <w:rFonts w:ascii="Arial Nova Light" w:hAnsi="Arial Nova Light"/>
        </w:rPr>
        <w:t xml:space="preserve">Cuenca de Tunjuelo </w:t>
      </w:r>
    </w:p>
    <w:p w14:paraId="71BF35AA" w14:textId="77777777" w:rsidR="00C75469" w:rsidRPr="000D1632" w:rsidRDefault="00C75469" w:rsidP="00FA3061">
      <w:pPr>
        <w:pStyle w:val="Prrafodelista"/>
        <w:numPr>
          <w:ilvl w:val="0"/>
          <w:numId w:val="95"/>
        </w:numPr>
        <w:spacing w:after="200" w:line="240" w:lineRule="auto"/>
        <w:jc w:val="both"/>
        <w:rPr>
          <w:rFonts w:ascii="Arial Nova Light" w:hAnsi="Arial Nova Light"/>
        </w:rPr>
      </w:pPr>
      <w:r w:rsidRPr="000D1632">
        <w:rPr>
          <w:rFonts w:ascii="Arial Nova Light" w:hAnsi="Arial Nova Light"/>
        </w:rPr>
        <w:t>Cuenca Teusacá- Cerros  Orientales</w:t>
      </w:r>
    </w:p>
    <w:p w14:paraId="4F7A9C3D" w14:textId="77777777" w:rsidR="00C75469" w:rsidRPr="000D1632" w:rsidRDefault="00C75469" w:rsidP="00FA3061">
      <w:pPr>
        <w:pStyle w:val="Prrafodelista"/>
        <w:numPr>
          <w:ilvl w:val="0"/>
          <w:numId w:val="95"/>
        </w:numPr>
        <w:spacing w:after="200" w:line="240" w:lineRule="auto"/>
        <w:jc w:val="both"/>
        <w:rPr>
          <w:rFonts w:ascii="Arial Nova Light" w:hAnsi="Arial Nova Light"/>
        </w:rPr>
      </w:pPr>
      <w:r w:rsidRPr="000D1632">
        <w:rPr>
          <w:rFonts w:ascii="Arial Nova Light" w:hAnsi="Arial Nova Light"/>
        </w:rPr>
        <w:t>Cuenca Salitrosa - Suba</w:t>
      </w:r>
    </w:p>
    <w:p w14:paraId="2DC8B624"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Los campesinos de la ruralidad se vinculan al desarrollo de procesos participativos, mediante la implementación de actividades relacionadas con siembra de barreras vivas, cercas con especies nativas, sistemas silvo-pastoriles o agro silvopastoriles y aislamiento de áreas con fines de protección, establecimiento de coberturas vegetales permanentes del suelo, barreras y cercas vivas, pastoreo rotativo, cultivos asociados, entre otros</w:t>
      </w:r>
    </w:p>
    <w:p w14:paraId="08003EBA"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Para su cumplimiento se realiza la vinculación de la familia campesina en el programa de reconversión del sistema productivo; donde se construye de forma participa la matriz de Ordenamiento Ambiental de la Finca (OAF), con el objeto de realizar el seguimiento a los predios;  se identifica el tipo de herramienta del paisaje y las acciones requeridas por cada predio; enfocadas a las necesidades de conservación de la biodiversidad, el suelo y el agua, a ser implementadas en la finca por la familia campesina.</w:t>
      </w:r>
    </w:p>
    <w:p w14:paraId="0C73092A" w14:textId="77777777" w:rsidR="00C75469" w:rsidRDefault="00C75469" w:rsidP="00C75469">
      <w:pPr>
        <w:spacing w:line="240" w:lineRule="auto"/>
        <w:jc w:val="both"/>
        <w:rPr>
          <w:rFonts w:ascii="Arial Nova Light" w:hAnsi="Arial Nova Light"/>
        </w:rPr>
      </w:pPr>
      <w:r w:rsidRPr="000D1632">
        <w:rPr>
          <w:rFonts w:ascii="Arial Nova Light" w:hAnsi="Arial Nova Light"/>
        </w:rPr>
        <w:t>El consolidado de estas acciones constituye el Plan Finca; el cual a su vez representa el acuerdo de intervención entre la familia campesina vinculada y la Secretaría Distrital de Ambiente  para la planificación y la implementación de buenas prácticas agroambientales, herramientas de manejo del paisaje en el predio rural enfocadas a la reconversión de sistemas productivos, así como la conservación y restauración de áreas estratégicas</w:t>
      </w:r>
      <w:r w:rsidRPr="000D1632">
        <w:rPr>
          <w:rFonts w:ascii="Arial Nova Light" w:hAnsi="Arial Nova Light"/>
          <w:b/>
        </w:rPr>
        <w:t xml:space="preserve"> </w:t>
      </w:r>
      <w:r w:rsidRPr="000D1632">
        <w:rPr>
          <w:rFonts w:ascii="Arial Nova Light" w:hAnsi="Arial Nova Light"/>
        </w:rPr>
        <w:t xml:space="preserve">para el abastecimiento de acueductos veredales. </w:t>
      </w:r>
    </w:p>
    <w:p w14:paraId="16D29BF7" w14:textId="77777777" w:rsidR="00ED2FAD" w:rsidRDefault="00ED2FAD" w:rsidP="00C75469">
      <w:pPr>
        <w:spacing w:line="240" w:lineRule="auto"/>
        <w:jc w:val="both"/>
        <w:rPr>
          <w:rFonts w:ascii="Arial Nova Light" w:hAnsi="Arial Nova Light"/>
        </w:rPr>
      </w:pPr>
    </w:p>
    <w:p w14:paraId="28B6145F" w14:textId="77777777" w:rsidR="00ED2FAD" w:rsidRDefault="00ED2FAD" w:rsidP="00C75469">
      <w:pPr>
        <w:spacing w:line="240" w:lineRule="auto"/>
        <w:jc w:val="both"/>
        <w:rPr>
          <w:rFonts w:ascii="Arial Nova Light" w:hAnsi="Arial Nova Light"/>
        </w:rPr>
      </w:pPr>
    </w:p>
    <w:p w14:paraId="6C38387B" w14:textId="77777777" w:rsidR="00ED2FAD" w:rsidRPr="000D1632" w:rsidRDefault="00ED2FAD" w:rsidP="00C75469">
      <w:pPr>
        <w:spacing w:line="240" w:lineRule="auto"/>
        <w:jc w:val="both"/>
        <w:rPr>
          <w:rFonts w:ascii="Arial Nova Light" w:hAnsi="Arial Nova Light"/>
        </w:rPr>
      </w:pPr>
    </w:p>
    <w:p w14:paraId="34334E73" w14:textId="45E900DB" w:rsidR="00C75469" w:rsidRPr="00ED2FAD" w:rsidRDefault="00ED2FAD" w:rsidP="00ED2FAD">
      <w:pPr>
        <w:pStyle w:val="Descripcin"/>
        <w:jc w:val="center"/>
        <w:rPr>
          <w:rFonts w:ascii="Arial Nova Light" w:hAnsi="Arial Nova Light"/>
          <w:sz w:val="18"/>
        </w:rPr>
      </w:pPr>
      <w:r w:rsidRPr="00ED2FAD">
        <w:rPr>
          <w:sz w:val="18"/>
        </w:rPr>
        <w:t xml:space="preserve">Ilustración </w:t>
      </w:r>
      <w:r w:rsidRPr="00ED2FAD">
        <w:rPr>
          <w:sz w:val="18"/>
        </w:rPr>
        <w:fldChar w:fldCharType="begin"/>
      </w:r>
      <w:r w:rsidRPr="00ED2FAD">
        <w:rPr>
          <w:sz w:val="18"/>
        </w:rPr>
        <w:instrText xml:space="preserve"> SEQ Ilustración \* ARABIC </w:instrText>
      </w:r>
      <w:r w:rsidRPr="00ED2FAD">
        <w:rPr>
          <w:sz w:val="18"/>
        </w:rPr>
        <w:fldChar w:fldCharType="separate"/>
      </w:r>
      <w:r w:rsidR="00D737B1">
        <w:rPr>
          <w:noProof/>
          <w:sz w:val="18"/>
        </w:rPr>
        <w:t>61</w:t>
      </w:r>
      <w:r w:rsidRPr="00ED2FAD">
        <w:rPr>
          <w:sz w:val="18"/>
        </w:rPr>
        <w:fldChar w:fldCharType="end"/>
      </w:r>
      <w:r w:rsidRPr="00ED2FAD">
        <w:rPr>
          <w:sz w:val="18"/>
        </w:rPr>
        <w:t>. Ejemplo de planificación predial en la ruralidad de Bogotá</w:t>
      </w:r>
    </w:p>
    <w:p w14:paraId="07C78D07" w14:textId="0D5F238D" w:rsidR="00C75469" w:rsidRPr="000D1632" w:rsidRDefault="00ED2FAD" w:rsidP="00C75469">
      <w:pPr>
        <w:spacing w:line="240" w:lineRule="auto"/>
        <w:jc w:val="both"/>
        <w:rPr>
          <w:rFonts w:ascii="Arial Nova Light" w:hAnsi="Arial Nova Light"/>
        </w:rPr>
      </w:pPr>
      <w:r>
        <w:rPr>
          <w:noProof/>
          <w:lang w:eastAsia="es-CO"/>
        </w:rPr>
        <w:drawing>
          <wp:inline distT="0" distB="0" distL="0" distR="0" wp14:anchorId="15E3925F" wp14:editId="721940AC">
            <wp:extent cx="5612130" cy="1958975"/>
            <wp:effectExtent l="0" t="0" r="7620" b="317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612130" cy="1958975"/>
                    </a:xfrm>
                    <a:prstGeom prst="rect">
                      <a:avLst/>
                    </a:prstGeom>
                  </pic:spPr>
                </pic:pic>
              </a:graphicData>
            </a:graphic>
          </wp:inline>
        </w:drawing>
      </w:r>
    </w:p>
    <w:p w14:paraId="1B672596"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 xml:space="preserve">En cuanto al seguimiento a predios vinculados predios vinculados previamente Ordenamiento  Ambiental de Finca (OAF), se realizaron durante el 2021 </w:t>
      </w:r>
      <w:r w:rsidRPr="000D1632">
        <w:rPr>
          <w:rFonts w:ascii="Arial Nova Light" w:hAnsi="Arial Nova Light"/>
          <w:b/>
        </w:rPr>
        <w:t>setecientas cincuenta y nueve</w:t>
      </w:r>
      <w:r w:rsidRPr="000D1632">
        <w:rPr>
          <w:rFonts w:ascii="Arial Nova Light" w:hAnsi="Arial Nova Light"/>
        </w:rPr>
        <w:t xml:space="preserve"> </w:t>
      </w:r>
      <w:r w:rsidRPr="000D1632">
        <w:rPr>
          <w:rFonts w:ascii="Arial Nova Light" w:hAnsi="Arial Nova Light"/>
          <w:b/>
        </w:rPr>
        <w:t xml:space="preserve">(759) visitas </w:t>
      </w:r>
      <w:r w:rsidRPr="000D1632">
        <w:rPr>
          <w:rFonts w:ascii="Arial Nova Light" w:hAnsi="Arial Nova Light"/>
        </w:rPr>
        <w:t>de seguimiento</w:t>
      </w:r>
      <w:r w:rsidRPr="000D1632">
        <w:rPr>
          <w:rFonts w:ascii="Arial Nova Light" w:hAnsi="Arial Nova Light"/>
          <w:b/>
        </w:rPr>
        <w:t>.</w:t>
      </w:r>
    </w:p>
    <w:p w14:paraId="5F19A808" w14:textId="44C6AB49" w:rsidR="00C75469" w:rsidRPr="00ED2FAD" w:rsidRDefault="00ED2FAD" w:rsidP="00ED2FAD">
      <w:pPr>
        <w:pStyle w:val="Descripcin"/>
        <w:jc w:val="center"/>
        <w:rPr>
          <w:rFonts w:ascii="Arial Nova Light" w:hAnsi="Arial Nova Light"/>
          <w:sz w:val="18"/>
        </w:rPr>
      </w:pPr>
      <w:r w:rsidRPr="00ED2FAD">
        <w:rPr>
          <w:sz w:val="18"/>
        </w:rPr>
        <w:t xml:space="preserve">Tabla </w:t>
      </w:r>
      <w:r w:rsidRPr="00ED2FAD">
        <w:rPr>
          <w:sz w:val="18"/>
        </w:rPr>
        <w:fldChar w:fldCharType="begin"/>
      </w:r>
      <w:r w:rsidRPr="00ED2FAD">
        <w:rPr>
          <w:sz w:val="18"/>
        </w:rPr>
        <w:instrText xml:space="preserve"> SEQ Tabla \* ARABIC </w:instrText>
      </w:r>
      <w:r w:rsidRPr="00ED2FAD">
        <w:rPr>
          <w:sz w:val="18"/>
        </w:rPr>
        <w:fldChar w:fldCharType="separate"/>
      </w:r>
      <w:r w:rsidR="00CF0C1E">
        <w:rPr>
          <w:noProof/>
          <w:sz w:val="18"/>
        </w:rPr>
        <w:t>46</w:t>
      </w:r>
      <w:r w:rsidRPr="00ED2FAD">
        <w:rPr>
          <w:sz w:val="18"/>
        </w:rPr>
        <w:fldChar w:fldCharType="end"/>
      </w:r>
      <w:r w:rsidRPr="00ED2FAD">
        <w:rPr>
          <w:sz w:val="18"/>
        </w:rPr>
        <w:t>.Visitas de Seguimiento Acuerdos de Uso del Suelo en Buenas Prácticas ambientales Ordenamiento Ambiental de Fincas (OAF)</w:t>
      </w:r>
    </w:p>
    <w:tbl>
      <w:tblPr>
        <w:tblStyle w:val="Tabladecuadrcula1clara"/>
        <w:tblW w:w="5000" w:type="pct"/>
        <w:tblLook w:val="04A0" w:firstRow="1" w:lastRow="0" w:firstColumn="1" w:lastColumn="0" w:noHBand="0" w:noVBand="1"/>
      </w:tblPr>
      <w:tblGrid>
        <w:gridCol w:w="6955"/>
        <w:gridCol w:w="1873"/>
      </w:tblGrid>
      <w:tr w:rsidR="00C75469" w:rsidRPr="000D1632" w14:paraId="3C55E447" w14:textId="77777777" w:rsidTr="004649D3">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939" w:type="pct"/>
          </w:tcPr>
          <w:p w14:paraId="7650321D" w14:textId="77777777" w:rsidR="00C75469" w:rsidRPr="000D1632" w:rsidRDefault="00C75469" w:rsidP="004649D3">
            <w:pPr>
              <w:jc w:val="both"/>
              <w:rPr>
                <w:rFonts w:ascii="Arial Nova Light" w:hAnsi="Arial Nova Light"/>
                <w:b w:val="0"/>
                <w:sz w:val="18"/>
              </w:rPr>
            </w:pPr>
          </w:p>
          <w:p w14:paraId="7D9F825C" w14:textId="77777777" w:rsidR="00C75469" w:rsidRPr="000D1632" w:rsidRDefault="00C75469" w:rsidP="004649D3">
            <w:pPr>
              <w:jc w:val="both"/>
              <w:rPr>
                <w:rFonts w:ascii="Arial Nova Light" w:hAnsi="Arial Nova Light"/>
                <w:b w:val="0"/>
                <w:sz w:val="18"/>
              </w:rPr>
            </w:pPr>
            <w:r w:rsidRPr="000D1632">
              <w:rPr>
                <w:rFonts w:ascii="Arial Nova Light" w:hAnsi="Arial Nova Light"/>
                <w:b w:val="0"/>
                <w:sz w:val="18"/>
              </w:rPr>
              <w:t>Cuenca</w:t>
            </w:r>
          </w:p>
          <w:p w14:paraId="6B58FF20" w14:textId="77777777" w:rsidR="00C75469" w:rsidRPr="000D1632" w:rsidRDefault="00C75469" w:rsidP="004649D3">
            <w:pPr>
              <w:jc w:val="both"/>
              <w:rPr>
                <w:rFonts w:ascii="Arial Nova Light" w:hAnsi="Arial Nova Light"/>
                <w:b w:val="0"/>
                <w:sz w:val="18"/>
              </w:rPr>
            </w:pPr>
            <w:r w:rsidRPr="000D1632">
              <w:rPr>
                <w:rFonts w:ascii="Arial Nova Light" w:hAnsi="Arial Nova Light"/>
                <w:b w:val="0"/>
                <w:sz w:val="18"/>
              </w:rPr>
              <w:t xml:space="preserve">              </w:t>
            </w:r>
          </w:p>
        </w:tc>
        <w:tc>
          <w:tcPr>
            <w:tcW w:w="1061" w:type="pct"/>
          </w:tcPr>
          <w:p w14:paraId="50406AA1" w14:textId="77777777" w:rsidR="00C75469" w:rsidRPr="000D1632" w:rsidRDefault="00C75469" w:rsidP="004649D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sz w:val="18"/>
              </w:rPr>
            </w:pPr>
          </w:p>
          <w:p w14:paraId="52479401" w14:textId="77777777" w:rsidR="00C75469" w:rsidRPr="000D1632" w:rsidRDefault="00C75469" w:rsidP="004649D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sz w:val="18"/>
              </w:rPr>
            </w:pPr>
            <w:r w:rsidRPr="000D1632">
              <w:rPr>
                <w:rFonts w:ascii="Arial Nova Light" w:hAnsi="Arial Nova Light"/>
                <w:b w:val="0"/>
                <w:sz w:val="18"/>
              </w:rPr>
              <w:t>Total</w:t>
            </w:r>
          </w:p>
          <w:p w14:paraId="1F05CB53" w14:textId="77777777" w:rsidR="00C75469" w:rsidRPr="000D1632" w:rsidRDefault="00C75469" w:rsidP="004649D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sz w:val="18"/>
              </w:rPr>
            </w:pPr>
          </w:p>
        </w:tc>
      </w:tr>
      <w:tr w:rsidR="00C75469" w:rsidRPr="000D1632" w14:paraId="3C2A5535" w14:textId="77777777" w:rsidTr="004649D3">
        <w:tc>
          <w:tcPr>
            <w:cnfStyle w:val="001000000000" w:firstRow="0" w:lastRow="0" w:firstColumn="1" w:lastColumn="0" w:oddVBand="0" w:evenVBand="0" w:oddHBand="0" w:evenHBand="0" w:firstRowFirstColumn="0" w:firstRowLastColumn="0" w:lastRowFirstColumn="0" w:lastRowLastColumn="0"/>
            <w:tcW w:w="3939" w:type="pct"/>
          </w:tcPr>
          <w:p w14:paraId="46234951"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Rio Sumapaz- San Juan (Localidad Sumapaz) </w:t>
            </w:r>
          </w:p>
        </w:tc>
        <w:tc>
          <w:tcPr>
            <w:tcW w:w="1061" w:type="pct"/>
          </w:tcPr>
          <w:p w14:paraId="52C073E1"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153</w:t>
            </w:r>
          </w:p>
        </w:tc>
      </w:tr>
      <w:tr w:rsidR="00C75469" w:rsidRPr="000D1632" w14:paraId="75C67D5D" w14:textId="77777777" w:rsidTr="004649D3">
        <w:tc>
          <w:tcPr>
            <w:cnfStyle w:val="001000000000" w:firstRow="0" w:lastRow="0" w:firstColumn="1" w:lastColumn="0" w:oddVBand="0" w:evenVBand="0" w:oddHBand="0" w:evenHBand="0" w:firstRowFirstColumn="0" w:firstRowLastColumn="0" w:lastRowFirstColumn="0" w:lastRowLastColumn="0"/>
            <w:tcW w:w="3939" w:type="pct"/>
          </w:tcPr>
          <w:p w14:paraId="3F139D42"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Rio Blanco (Sumapaz)</w:t>
            </w:r>
          </w:p>
        </w:tc>
        <w:tc>
          <w:tcPr>
            <w:tcW w:w="1061" w:type="pct"/>
          </w:tcPr>
          <w:p w14:paraId="6E84BFFF"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160</w:t>
            </w:r>
          </w:p>
        </w:tc>
      </w:tr>
      <w:tr w:rsidR="00C75469" w:rsidRPr="000D1632" w14:paraId="34757183" w14:textId="77777777" w:rsidTr="004649D3">
        <w:tc>
          <w:tcPr>
            <w:cnfStyle w:val="001000000000" w:firstRow="0" w:lastRow="0" w:firstColumn="1" w:lastColumn="0" w:oddVBand="0" w:evenVBand="0" w:oddHBand="0" w:evenHBand="0" w:firstRowFirstColumn="0" w:firstRowLastColumn="0" w:lastRowFirstColumn="0" w:lastRowLastColumn="0"/>
            <w:tcW w:w="3939" w:type="pct"/>
          </w:tcPr>
          <w:p w14:paraId="5AC44FFF"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Tunjuelo (Localidades Usme y Ciudad Bolívar)</w:t>
            </w:r>
          </w:p>
        </w:tc>
        <w:tc>
          <w:tcPr>
            <w:tcW w:w="1061" w:type="pct"/>
          </w:tcPr>
          <w:p w14:paraId="383DC32D"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195</w:t>
            </w:r>
          </w:p>
        </w:tc>
      </w:tr>
      <w:tr w:rsidR="00C75469" w:rsidRPr="000D1632" w14:paraId="66239DD2" w14:textId="77777777" w:rsidTr="004649D3">
        <w:tc>
          <w:tcPr>
            <w:cnfStyle w:val="001000000000" w:firstRow="0" w:lastRow="0" w:firstColumn="1" w:lastColumn="0" w:oddVBand="0" w:evenVBand="0" w:oddHBand="0" w:evenHBand="0" w:firstRowFirstColumn="0" w:firstRowLastColumn="0" w:lastRowFirstColumn="0" w:lastRowLastColumn="0"/>
            <w:tcW w:w="3939" w:type="pct"/>
          </w:tcPr>
          <w:p w14:paraId="1890721A"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Teusacá (Localidades Santa Fé y Chapinero)</w:t>
            </w:r>
          </w:p>
        </w:tc>
        <w:tc>
          <w:tcPr>
            <w:tcW w:w="1061" w:type="pct"/>
          </w:tcPr>
          <w:p w14:paraId="78761C2B"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129</w:t>
            </w:r>
          </w:p>
        </w:tc>
      </w:tr>
      <w:tr w:rsidR="00C75469" w:rsidRPr="000D1632" w14:paraId="0F5B92C4" w14:textId="77777777" w:rsidTr="004649D3">
        <w:tc>
          <w:tcPr>
            <w:cnfStyle w:val="001000000000" w:firstRow="0" w:lastRow="0" w:firstColumn="1" w:lastColumn="0" w:oddVBand="0" w:evenVBand="0" w:oddHBand="0" w:evenHBand="0" w:firstRowFirstColumn="0" w:firstRowLastColumn="0" w:lastRowFirstColumn="0" w:lastRowLastColumn="0"/>
            <w:tcW w:w="3939" w:type="pct"/>
          </w:tcPr>
          <w:p w14:paraId="7F6A7965"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Salitrosa – Torca (Localidad de Suba)</w:t>
            </w:r>
          </w:p>
        </w:tc>
        <w:tc>
          <w:tcPr>
            <w:tcW w:w="1061" w:type="pct"/>
          </w:tcPr>
          <w:p w14:paraId="32C01E6A"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122</w:t>
            </w:r>
          </w:p>
        </w:tc>
      </w:tr>
      <w:tr w:rsidR="00C75469" w:rsidRPr="000D1632" w14:paraId="0726C52B" w14:textId="77777777" w:rsidTr="004649D3">
        <w:trPr>
          <w:trHeight w:val="58"/>
        </w:trPr>
        <w:tc>
          <w:tcPr>
            <w:cnfStyle w:val="001000000000" w:firstRow="0" w:lastRow="0" w:firstColumn="1" w:lastColumn="0" w:oddVBand="0" w:evenVBand="0" w:oddHBand="0" w:evenHBand="0" w:firstRowFirstColumn="0" w:firstRowLastColumn="0" w:lastRowFirstColumn="0" w:lastRowLastColumn="0"/>
            <w:tcW w:w="3939" w:type="pct"/>
          </w:tcPr>
          <w:p w14:paraId="471A1CE7" w14:textId="77777777" w:rsidR="00C75469" w:rsidRPr="000D1632" w:rsidRDefault="00C75469" w:rsidP="004649D3">
            <w:pPr>
              <w:jc w:val="both"/>
              <w:rPr>
                <w:rFonts w:ascii="Arial Nova Light" w:hAnsi="Arial Nova Light"/>
                <w:b w:val="0"/>
                <w:sz w:val="18"/>
              </w:rPr>
            </w:pPr>
            <w:r w:rsidRPr="000D1632">
              <w:rPr>
                <w:rFonts w:ascii="Arial Nova Light" w:hAnsi="Arial Nova Light"/>
                <w:b w:val="0"/>
                <w:sz w:val="18"/>
              </w:rPr>
              <w:t>Total</w:t>
            </w:r>
          </w:p>
        </w:tc>
        <w:tc>
          <w:tcPr>
            <w:tcW w:w="1061" w:type="pct"/>
          </w:tcPr>
          <w:p w14:paraId="4FD3B07F" w14:textId="77777777" w:rsidR="00C75469" w:rsidRPr="000D1632" w:rsidRDefault="00C75469" w:rsidP="004649D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759</w:t>
            </w:r>
          </w:p>
        </w:tc>
      </w:tr>
    </w:tbl>
    <w:p w14:paraId="7566AB9B" w14:textId="77777777" w:rsidR="00C75469" w:rsidRPr="000D1632" w:rsidRDefault="00C75469" w:rsidP="00C75469">
      <w:pPr>
        <w:spacing w:line="240" w:lineRule="auto"/>
        <w:jc w:val="both"/>
        <w:rPr>
          <w:rFonts w:ascii="Arial Nova Light" w:hAnsi="Arial Nova Light"/>
          <w:b/>
          <w:sz w:val="20"/>
          <w:szCs w:val="20"/>
        </w:rPr>
      </w:pPr>
    </w:p>
    <w:p w14:paraId="7ED240DB" w14:textId="77777777" w:rsidR="00C75469" w:rsidRPr="000D1632" w:rsidRDefault="00C75469" w:rsidP="00C75469">
      <w:pPr>
        <w:spacing w:line="240" w:lineRule="auto"/>
        <w:jc w:val="both"/>
        <w:rPr>
          <w:rFonts w:ascii="Arial Nova Light" w:hAnsi="Arial Nova Light"/>
          <w:color w:val="000000"/>
          <w:shd w:val="clear" w:color="auto" w:fill="FFFFFF"/>
        </w:rPr>
      </w:pPr>
      <w:r w:rsidRPr="000D1632">
        <w:rPr>
          <w:rFonts w:ascii="Arial Nova Light" w:hAnsi="Arial Nova Light"/>
          <w:color w:val="000000"/>
          <w:shd w:val="clear" w:color="auto" w:fill="FFFFFF"/>
        </w:rPr>
        <w:t xml:space="preserve">En cuanto a las acciones específicas en cada cuenca en predios vinculados con Acuerdos de Uso del suelo </w:t>
      </w:r>
      <w:r w:rsidRPr="000D1632">
        <w:rPr>
          <w:rFonts w:ascii="Arial Nova Light" w:hAnsi="Arial Nova Light"/>
        </w:rPr>
        <w:t>con buenas prácticas ambientales en el marco de la implementación Ordenamiento  Ambiental de Finca (OAF) se han ejecutado las siguientes:</w:t>
      </w:r>
    </w:p>
    <w:p w14:paraId="630F12F5" w14:textId="77777777" w:rsidR="00C75469" w:rsidRPr="000D1632" w:rsidRDefault="00C75469" w:rsidP="00FA3061">
      <w:pPr>
        <w:pStyle w:val="Prrafodelista"/>
        <w:numPr>
          <w:ilvl w:val="0"/>
          <w:numId w:val="96"/>
        </w:numPr>
        <w:spacing w:after="200" w:line="240" w:lineRule="auto"/>
        <w:jc w:val="both"/>
        <w:rPr>
          <w:rFonts w:ascii="Arial Nova Light" w:hAnsi="Arial Nova Light"/>
        </w:rPr>
      </w:pPr>
      <w:r w:rsidRPr="000D1632">
        <w:rPr>
          <w:rFonts w:ascii="Arial Nova Light" w:hAnsi="Arial Nova Light"/>
          <w:b/>
        </w:rPr>
        <w:t>Cuenca Sumapaz (San Juan):</w:t>
      </w:r>
      <w:r w:rsidRPr="000D1632">
        <w:rPr>
          <w:rFonts w:ascii="Arial Nova Light" w:hAnsi="Arial Nova Light"/>
        </w:rPr>
        <w:t xml:space="preserve"> en los 42 predios vinculados, en 2021, se realizaron entre otras, las siguientes actividades: huertas ambientalmente sostenibles, construcción de invernaderos, producción de biofertilizantes, manejo de la inocuidad de la leche con el uso de balde, colador y prueba de mastitis, manejo de rotación de praderas con uso de cerca eléctrica, implementación de cercas vivas, aislamientos protección de nacimientos y quebradas, inclusión del árbol en la finca.  En algunos predios se implementaron los cuatro componentes en otros solamente uno o dos. A continuación se presentan los avances en la implementación de acciones en los predios vinculados:</w:t>
      </w:r>
    </w:p>
    <w:p w14:paraId="54573584" w14:textId="77777777" w:rsidR="00C75469" w:rsidRPr="000D1632" w:rsidRDefault="00C75469" w:rsidP="00C75469">
      <w:pPr>
        <w:pStyle w:val="Descripcin"/>
        <w:keepNext/>
        <w:jc w:val="both"/>
        <w:rPr>
          <w:rFonts w:ascii="Arial Nova Light" w:hAnsi="Arial Nova Light"/>
        </w:rPr>
      </w:pPr>
      <w:r w:rsidRPr="000D1632">
        <w:rPr>
          <w:rFonts w:ascii="Arial Nova Light" w:hAnsi="Arial Nova Light"/>
        </w:rPr>
        <w:lastRenderedPageBreak/>
        <w:t xml:space="preserve">Tabla </w:t>
      </w:r>
      <w:r w:rsidRPr="000D1632">
        <w:rPr>
          <w:rFonts w:ascii="Arial Nova Light" w:hAnsi="Arial Nova Light"/>
          <w:noProof/>
        </w:rPr>
        <w:fldChar w:fldCharType="begin"/>
      </w:r>
      <w:r w:rsidRPr="000D1632">
        <w:rPr>
          <w:rFonts w:ascii="Arial Nova Light" w:hAnsi="Arial Nova Light"/>
          <w:noProof/>
        </w:rPr>
        <w:instrText xml:space="preserve"> SEQ Tabla \* ARABIC </w:instrText>
      </w:r>
      <w:r w:rsidRPr="000D1632">
        <w:rPr>
          <w:rFonts w:ascii="Arial Nova Light" w:hAnsi="Arial Nova Light"/>
          <w:noProof/>
        </w:rPr>
        <w:fldChar w:fldCharType="separate"/>
      </w:r>
      <w:r w:rsidR="00CF0C1E">
        <w:rPr>
          <w:rFonts w:ascii="Arial Nova Light" w:hAnsi="Arial Nova Light"/>
          <w:noProof/>
        </w:rPr>
        <w:t>47</w:t>
      </w:r>
      <w:r w:rsidRPr="000D1632">
        <w:rPr>
          <w:rFonts w:ascii="Arial Nova Light" w:hAnsi="Arial Nova Light"/>
          <w:noProof/>
        </w:rPr>
        <w:fldChar w:fldCharType="end"/>
      </w:r>
      <w:r w:rsidRPr="000D1632">
        <w:rPr>
          <w:rFonts w:ascii="Arial Nova Light" w:hAnsi="Arial Nova Light"/>
        </w:rPr>
        <w:t>. Total Predios con Acciones de Ordenamiento  Ambiental de Finca Cuenca Sumapaz (San Juan)</w:t>
      </w:r>
    </w:p>
    <w:tbl>
      <w:tblPr>
        <w:tblStyle w:val="Tablaconcuadrcula"/>
        <w:tblW w:w="5000" w:type="pct"/>
        <w:tblLook w:val="04A0" w:firstRow="1" w:lastRow="0" w:firstColumn="1" w:lastColumn="0" w:noHBand="0" w:noVBand="1"/>
      </w:tblPr>
      <w:tblGrid>
        <w:gridCol w:w="2133"/>
        <w:gridCol w:w="1241"/>
        <w:gridCol w:w="1677"/>
        <w:gridCol w:w="2096"/>
        <w:gridCol w:w="1681"/>
      </w:tblGrid>
      <w:tr w:rsidR="00C75469" w:rsidRPr="000D1632" w14:paraId="55C0764B" w14:textId="77777777" w:rsidTr="00ED2FAD">
        <w:tc>
          <w:tcPr>
            <w:tcW w:w="1208" w:type="pct"/>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0ACF41A" w14:textId="77777777" w:rsidR="00C75469" w:rsidRPr="000D1632" w:rsidRDefault="00C75469" w:rsidP="004649D3">
            <w:pPr>
              <w:jc w:val="both"/>
              <w:rPr>
                <w:rFonts w:ascii="Arial Nova Light" w:hAnsi="Arial Nova Light"/>
                <w:sz w:val="18"/>
              </w:rPr>
            </w:pPr>
            <w:r w:rsidRPr="000D1632">
              <w:rPr>
                <w:rFonts w:ascii="Arial Nova Light" w:hAnsi="Arial Nova Light"/>
                <w:noProof/>
                <w:sz w:val="18"/>
                <w:lang w:eastAsia="es-CO"/>
              </w:rPr>
              <mc:AlternateContent>
                <mc:Choice Requires="wps">
                  <w:drawing>
                    <wp:anchor distT="0" distB="0" distL="114300" distR="114300" simplePos="0" relativeHeight="251826176" behindDoc="0" locked="0" layoutInCell="1" allowOverlap="1" wp14:anchorId="3890DE3A" wp14:editId="28AA1CC1">
                      <wp:simplePos x="0" y="0"/>
                      <wp:positionH relativeFrom="column">
                        <wp:posOffset>-46990</wp:posOffset>
                      </wp:positionH>
                      <wp:positionV relativeFrom="paragraph">
                        <wp:posOffset>24130</wp:posOffset>
                      </wp:positionV>
                      <wp:extent cx="1276350" cy="381000"/>
                      <wp:effectExtent l="0" t="0" r="19050" b="19050"/>
                      <wp:wrapNone/>
                      <wp:docPr id="498" name="Conector recto 498"/>
                      <wp:cNvGraphicFramePr/>
                      <a:graphic xmlns:a="http://schemas.openxmlformats.org/drawingml/2006/main">
                        <a:graphicData uri="http://schemas.microsoft.com/office/word/2010/wordprocessingShape">
                          <wps:wsp>
                            <wps:cNvCnPr/>
                            <wps:spPr>
                              <a:xfrm flipV="1">
                                <a:off x="0" y="0"/>
                                <a:ext cx="1276350" cy="381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B7CD2" id="Conector recto 498"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pt,1.9pt" to="96.8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" strokecolor="#4472c4 [3204]" strokeweight=".5pt">
                      <v:stroke joinstyle="miter"/>
                    </v:line>
                  </w:pict>
                </mc:Fallback>
              </mc:AlternateContent>
            </w:r>
            <w:r w:rsidRPr="000D1632">
              <w:rPr>
                <w:rFonts w:ascii="Arial Nova Light" w:hAnsi="Arial Nova Light"/>
                <w:sz w:val="18"/>
              </w:rPr>
              <w:t xml:space="preserve">Acciones </w:t>
            </w:r>
          </w:p>
          <w:p w14:paraId="761D598A" w14:textId="77777777" w:rsidR="00C75469" w:rsidRPr="000D1632" w:rsidRDefault="00C75469" w:rsidP="004649D3">
            <w:pPr>
              <w:jc w:val="both"/>
              <w:rPr>
                <w:rFonts w:ascii="Arial Nova Light" w:hAnsi="Arial Nova Light"/>
                <w:sz w:val="18"/>
              </w:rPr>
            </w:pPr>
          </w:p>
          <w:p w14:paraId="5F010A01"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                     Predios</w:t>
            </w:r>
          </w:p>
        </w:tc>
        <w:tc>
          <w:tcPr>
            <w:tcW w:w="703"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45E9A067"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Buenas prácticas agrícolas</w:t>
            </w:r>
          </w:p>
        </w:tc>
        <w:tc>
          <w:tcPr>
            <w:tcW w:w="950"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2EBB79AB"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Buenas prácticas pecuarias</w:t>
            </w:r>
          </w:p>
        </w:tc>
        <w:tc>
          <w:tcPr>
            <w:tcW w:w="1187"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69375E53"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Con seguridad alimentaria y autoabastecimiento</w:t>
            </w:r>
          </w:p>
        </w:tc>
        <w:tc>
          <w:tcPr>
            <w:tcW w:w="953"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0C2A81C1"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Gestión Ambiental</w:t>
            </w:r>
          </w:p>
        </w:tc>
      </w:tr>
      <w:tr w:rsidR="00C75469" w:rsidRPr="000D1632" w14:paraId="545ED87B" w14:textId="77777777" w:rsidTr="004649D3">
        <w:tc>
          <w:tcPr>
            <w:tcW w:w="1208" w:type="pct"/>
            <w:tcBorders>
              <w:top w:val="single" w:sz="4" w:space="0" w:color="auto"/>
              <w:left w:val="single" w:sz="4" w:space="0" w:color="auto"/>
              <w:bottom w:val="single" w:sz="4" w:space="0" w:color="auto"/>
              <w:right w:val="single" w:sz="4" w:space="0" w:color="auto"/>
            </w:tcBorders>
            <w:shd w:val="clear" w:color="auto" w:fill="auto"/>
          </w:tcPr>
          <w:p w14:paraId="53870964"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Predios con procesos de BPP* de reconversión del sistema productivo </w:t>
            </w:r>
          </w:p>
          <w:p w14:paraId="7E801B9D" w14:textId="77777777" w:rsidR="00C75469" w:rsidRPr="000D1632" w:rsidRDefault="00C75469" w:rsidP="004649D3">
            <w:pPr>
              <w:jc w:val="both"/>
              <w:rPr>
                <w:rFonts w:ascii="Arial Nova Light" w:hAnsi="Arial Nova Light"/>
                <w:sz w:val="18"/>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14:paraId="13B05185" w14:textId="77777777" w:rsidR="00C75469" w:rsidRPr="000D1632" w:rsidRDefault="00C75469" w:rsidP="004649D3">
            <w:pPr>
              <w:jc w:val="both"/>
              <w:rPr>
                <w:rFonts w:ascii="Arial Nova Light" w:hAnsi="Arial Nova Light"/>
                <w:sz w:val="18"/>
              </w:rPr>
            </w:pPr>
          </w:p>
          <w:p w14:paraId="6E341BFA" w14:textId="77777777" w:rsidR="00C75469" w:rsidRPr="000D1632" w:rsidRDefault="00C75469" w:rsidP="004649D3">
            <w:pPr>
              <w:jc w:val="both"/>
              <w:rPr>
                <w:rFonts w:ascii="Arial Nova Light" w:hAnsi="Arial Nova Light"/>
                <w:sz w:val="18"/>
              </w:rPr>
            </w:pPr>
          </w:p>
          <w:p w14:paraId="60223CA8"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25</w:t>
            </w:r>
          </w:p>
        </w:tc>
        <w:tc>
          <w:tcPr>
            <w:tcW w:w="950" w:type="pct"/>
            <w:tcBorders>
              <w:top w:val="single" w:sz="4" w:space="0" w:color="auto"/>
              <w:left w:val="single" w:sz="4" w:space="0" w:color="auto"/>
              <w:bottom w:val="single" w:sz="4" w:space="0" w:color="auto"/>
              <w:right w:val="single" w:sz="4" w:space="0" w:color="auto"/>
            </w:tcBorders>
            <w:shd w:val="clear" w:color="auto" w:fill="auto"/>
          </w:tcPr>
          <w:p w14:paraId="1C7DD62B" w14:textId="77777777" w:rsidR="00C75469" w:rsidRPr="000D1632" w:rsidRDefault="00C75469" w:rsidP="004649D3">
            <w:pPr>
              <w:jc w:val="both"/>
              <w:rPr>
                <w:rFonts w:ascii="Arial Nova Light" w:hAnsi="Arial Nova Light"/>
                <w:sz w:val="18"/>
              </w:rPr>
            </w:pPr>
          </w:p>
          <w:p w14:paraId="228E00FF" w14:textId="77777777" w:rsidR="00C75469" w:rsidRPr="000D1632" w:rsidRDefault="00C75469" w:rsidP="004649D3">
            <w:pPr>
              <w:jc w:val="both"/>
              <w:rPr>
                <w:rFonts w:ascii="Arial Nova Light" w:hAnsi="Arial Nova Light"/>
                <w:sz w:val="18"/>
              </w:rPr>
            </w:pPr>
          </w:p>
          <w:p w14:paraId="3CC8F427"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27</w:t>
            </w:r>
          </w:p>
        </w:tc>
        <w:tc>
          <w:tcPr>
            <w:tcW w:w="1187" w:type="pct"/>
            <w:tcBorders>
              <w:top w:val="single" w:sz="4" w:space="0" w:color="auto"/>
              <w:left w:val="single" w:sz="4" w:space="0" w:color="auto"/>
              <w:bottom w:val="single" w:sz="4" w:space="0" w:color="auto"/>
              <w:right w:val="single" w:sz="4" w:space="0" w:color="auto"/>
            </w:tcBorders>
            <w:shd w:val="clear" w:color="auto" w:fill="auto"/>
          </w:tcPr>
          <w:p w14:paraId="044B5AE2" w14:textId="77777777" w:rsidR="00C75469" w:rsidRPr="000D1632" w:rsidRDefault="00C75469" w:rsidP="004649D3">
            <w:pPr>
              <w:jc w:val="both"/>
              <w:rPr>
                <w:rFonts w:ascii="Arial Nova Light" w:hAnsi="Arial Nova Light"/>
                <w:sz w:val="18"/>
              </w:rPr>
            </w:pPr>
          </w:p>
          <w:p w14:paraId="59EA33FE" w14:textId="77777777" w:rsidR="00C75469" w:rsidRPr="000D1632" w:rsidRDefault="00C75469" w:rsidP="004649D3">
            <w:pPr>
              <w:jc w:val="both"/>
              <w:rPr>
                <w:rFonts w:ascii="Arial Nova Light" w:hAnsi="Arial Nova Light"/>
                <w:sz w:val="18"/>
              </w:rPr>
            </w:pPr>
          </w:p>
          <w:p w14:paraId="08D97157"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5</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18DDD6D2" w14:textId="77777777" w:rsidR="00C75469" w:rsidRPr="000D1632" w:rsidRDefault="00C75469" w:rsidP="004649D3">
            <w:pPr>
              <w:jc w:val="both"/>
              <w:rPr>
                <w:rFonts w:ascii="Arial Nova Light" w:hAnsi="Arial Nova Light"/>
                <w:sz w:val="18"/>
              </w:rPr>
            </w:pPr>
          </w:p>
          <w:p w14:paraId="11870352" w14:textId="77777777" w:rsidR="00C75469" w:rsidRPr="000D1632" w:rsidRDefault="00C75469" w:rsidP="004649D3">
            <w:pPr>
              <w:jc w:val="both"/>
              <w:rPr>
                <w:rFonts w:ascii="Arial Nova Light" w:hAnsi="Arial Nova Light"/>
                <w:sz w:val="18"/>
              </w:rPr>
            </w:pPr>
          </w:p>
          <w:p w14:paraId="039709C7"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23</w:t>
            </w:r>
          </w:p>
        </w:tc>
      </w:tr>
      <w:tr w:rsidR="00C75469" w:rsidRPr="000D1632" w14:paraId="2AEB51E3" w14:textId="77777777" w:rsidTr="004649D3">
        <w:tc>
          <w:tcPr>
            <w:tcW w:w="1208" w:type="pct"/>
            <w:tcBorders>
              <w:top w:val="single" w:sz="4" w:space="0" w:color="auto"/>
              <w:left w:val="single" w:sz="4" w:space="0" w:color="auto"/>
              <w:bottom w:val="single" w:sz="4" w:space="0" w:color="auto"/>
              <w:right w:val="single" w:sz="4" w:space="0" w:color="auto"/>
            </w:tcBorders>
            <w:shd w:val="clear" w:color="auto" w:fill="auto"/>
            <w:hideMark/>
          </w:tcPr>
          <w:p w14:paraId="55A3C192"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Total predios vinculados</w:t>
            </w:r>
          </w:p>
        </w:tc>
        <w:tc>
          <w:tcPr>
            <w:tcW w:w="703" w:type="pct"/>
            <w:tcBorders>
              <w:top w:val="single" w:sz="4" w:space="0" w:color="auto"/>
              <w:left w:val="single" w:sz="4" w:space="0" w:color="auto"/>
              <w:bottom w:val="single" w:sz="4" w:space="0" w:color="auto"/>
              <w:right w:val="single" w:sz="4" w:space="0" w:color="auto"/>
            </w:tcBorders>
            <w:shd w:val="clear" w:color="auto" w:fill="auto"/>
          </w:tcPr>
          <w:p w14:paraId="0645E48B" w14:textId="77777777" w:rsidR="00C75469" w:rsidRPr="000D1632" w:rsidRDefault="00C75469" w:rsidP="004649D3">
            <w:pPr>
              <w:jc w:val="both"/>
              <w:rPr>
                <w:rFonts w:ascii="Arial Nova Light" w:hAnsi="Arial Nova Light"/>
                <w:sz w:val="18"/>
              </w:rPr>
            </w:pPr>
          </w:p>
          <w:p w14:paraId="425D6E8E"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42</w:t>
            </w:r>
          </w:p>
          <w:p w14:paraId="1567110F" w14:textId="77777777" w:rsidR="00C75469" w:rsidRPr="000D1632" w:rsidRDefault="00C75469" w:rsidP="004649D3">
            <w:pPr>
              <w:jc w:val="both"/>
              <w:rPr>
                <w:rFonts w:ascii="Arial Nova Light" w:hAnsi="Arial Nova Light"/>
                <w:sz w:val="18"/>
              </w:rPr>
            </w:pPr>
          </w:p>
        </w:tc>
        <w:tc>
          <w:tcPr>
            <w:tcW w:w="950" w:type="pct"/>
            <w:tcBorders>
              <w:top w:val="single" w:sz="4" w:space="0" w:color="auto"/>
              <w:left w:val="single" w:sz="4" w:space="0" w:color="auto"/>
              <w:bottom w:val="single" w:sz="4" w:space="0" w:color="auto"/>
              <w:right w:val="single" w:sz="4" w:space="0" w:color="auto"/>
            </w:tcBorders>
            <w:shd w:val="clear" w:color="auto" w:fill="auto"/>
          </w:tcPr>
          <w:p w14:paraId="2E062D43" w14:textId="77777777" w:rsidR="00C75469" w:rsidRPr="000D1632" w:rsidRDefault="00C75469" w:rsidP="004649D3">
            <w:pPr>
              <w:jc w:val="both"/>
              <w:rPr>
                <w:rFonts w:ascii="Arial Nova Light" w:hAnsi="Arial Nova Light"/>
                <w:sz w:val="18"/>
              </w:rPr>
            </w:pPr>
          </w:p>
          <w:p w14:paraId="3E0341C0"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42</w:t>
            </w:r>
          </w:p>
        </w:tc>
        <w:tc>
          <w:tcPr>
            <w:tcW w:w="1187" w:type="pct"/>
            <w:tcBorders>
              <w:top w:val="single" w:sz="4" w:space="0" w:color="auto"/>
              <w:left w:val="single" w:sz="4" w:space="0" w:color="auto"/>
              <w:bottom w:val="single" w:sz="4" w:space="0" w:color="auto"/>
              <w:right w:val="single" w:sz="4" w:space="0" w:color="auto"/>
            </w:tcBorders>
            <w:shd w:val="clear" w:color="auto" w:fill="auto"/>
          </w:tcPr>
          <w:p w14:paraId="1DFE377F" w14:textId="77777777" w:rsidR="00C75469" w:rsidRPr="000D1632" w:rsidRDefault="00C75469" w:rsidP="004649D3">
            <w:pPr>
              <w:jc w:val="both"/>
              <w:rPr>
                <w:rFonts w:ascii="Arial Nova Light" w:hAnsi="Arial Nova Light"/>
                <w:sz w:val="18"/>
              </w:rPr>
            </w:pPr>
          </w:p>
          <w:p w14:paraId="3CA3C752"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42</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722279DD" w14:textId="77777777" w:rsidR="00C75469" w:rsidRPr="000D1632" w:rsidRDefault="00C75469" w:rsidP="004649D3">
            <w:pPr>
              <w:jc w:val="both"/>
              <w:rPr>
                <w:rFonts w:ascii="Arial Nova Light" w:hAnsi="Arial Nova Light"/>
                <w:sz w:val="18"/>
              </w:rPr>
            </w:pPr>
          </w:p>
          <w:p w14:paraId="2FAA14C3"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42</w:t>
            </w:r>
          </w:p>
        </w:tc>
      </w:tr>
      <w:tr w:rsidR="00C75469" w:rsidRPr="000D1632" w14:paraId="50E3ACC1" w14:textId="77777777" w:rsidTr="004649D3">
        <w:tc>
          <w:tcPr>
            <w:tcW w:w="1208"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B12B29"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Porcentaje de predios con procesos de BPP* de reconversión del sistema productivo </w:t>
            </w:r>
          </w:p>
          <w:p w14:paraId="47D1987D" w14:textId="77777777" w:rsidR="00C75469" w:rsidRPr="000D1632" w:rsidRDefault="00C75469" w:rsidP="004649D3">
            <w:pPr>
              <w:jc w:val="both"/>
              <w:rPr>
                <w:rFonts w:ascii="Arial Nova Light" w:hAnsi="Arial Nova Light"/>
                <w:sz w:val="18"/>
              </w:rPr>
            </w:pPr>
          </w:p>
        </w:tc>
        <w:tc>
          <w:tcPr>
            <w:tcW w:w="703"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D3D005" w14:textId="77777777" w:rsidR="00C75469" w:rsidRPr="000D1632" w:rsidRDefault="00C75469" w:rsidP="004649D3">
            <w:pPr>
              <w:jc w:val="both"/>
              <w:rPr>
                <w:rFonts w:ascii="Arial Nova Light" w:hAnsi="Arial Nova Light"/>
                <w:sz w:val="18"/>
              </w:rPr>
            </w:pPr>
          </w:p>
          <w:p w14:paraId="2EE03D23" w14:textId="77777777" w:rsidR="00C75469" w:rsidRPr="000D1632" w:rsidRDefault="00C75469" w:rsidP="004649D3">
            <w:pPr>
              <w:jc w:val="both"/>
              <w:rPr>
                <w:rFonts w:ascii="Arial Nova Light" w:hAnsi="Arial Nova Light"/>
                <w:sz w:val="18"/>
              </w:rPr>
            </w:pPr>
          </w:p>
          <w:p w14:paraId="6B964213" w14:textId="77777777" w:rsidR="00C75469" w:rsidRPr="000D1632" w:rsidRDefault="00C75469" w:rsidP="004649D3">
            <w:pPr>
              <w:jc w:val="both"/>
              <w:rPr>
                <w:rFonts w:ascii="Arial Nova Light" w:hAnsi="Arial Nova Light"/>
                <w:sz w:val="18"/>
              </w:rPr>
            </w:pPr>
          </w:p>
          <w:p w14:paraId="7E71D559"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60%</w:t>
            </w:r>
          </w:p>
        </w:tc>
        <w:tc>
          <w:tcPr>
            <w:tcW w:w="950" w:type="pct"/>
            <w:tcBorders>
              <w:top w:val="single" w:sz="4" w:space="0" w:color="auto"/>
              <w:left w:val="single" w:sz="4" w:space="0" w:color="auto"/>
              <w:bottom w:val="single" w:sz="4" w:space="0" w:color="auto"/>
              <w:right w:val="single" w:sz="4" w:space="0" w:color="auto"/>
            </w:tcBorders>
            <w:shd w:val="clear" w:color="auto" w:fill="auto"/>
          </w:tcPr>
          <w:p w14:paraId="7012C0AC" w14:textId="77777777" w:rsidR="00C75469" w:rsidRPr="000D1632" w:rsidRDefault="00C75469" w:rsidP="004649D3">
            <w:pPr>
              <w:jc w:val="both"/>
              <w:rPr>
                <w:rFonts w:ascii="Arial Nova Light" w:hAnsi="Arial Nova Light"/>
                <w:sz w:val="18"/>
              </w:rPr>
            </w:pPr>
          </w:p>
          <w:p w14:paraId="1A7684BE" w14:textId="77777777" w:rsidR="00C75469" w:rsidRPr="000D1632" w:rsidRDefault="00C75469" w:rsidP="004649D3">
            <w:pPr>
              <w:jc w:val="both"/>
              <w:rPr>
                <w:rFonts w:ascii="Arial Nova Light" w:hAnsi="Arial Nova Light"/>
                <w:sz w:val="18"/>
              </w:rPr>
            </w:pPr>
          </w:p>
          <w:p w14:paraId="4FCF230C" w14:textId="77777777" w:rsidR="00C75469" w:rsidRPr="000D1632" w:rsidRDefault="00C75469" w:rsidP="004649D3">
            <w:pPr>
              <w:jc w:val="both"/>
              <w:rPr>
                <w:rFonts w:ascii="Arial Nova Light" w:hAnsi="Arial Nova Light"/>
                <w:sz w:val="18"/>
              </w:rPr>
            </w:pPr>
          </w:p>
          <w:p w14:paraId="58805BC6"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        64%</w:t>
            </w:r>
          </w:p>
          <w:p w14:paraId="4F4DA1A8" w14:textId="77777777" w:rsidR="00C75469" w:rsidRPr="000D1632" w:rsidRDefault="00C75469" w:rsidP="004649D3">
            <w:pPr>
              <w:jc w:val="both"/>
              <w:rPr>
                <w:rFonts w:ascii="Arial Nova Light" w:hAnsi="Arial Nova Light"/>
                <w:sz w:val="18"/>
              </w:rPr>
            </w:pPr>
          </w:p>
        </w:tc>
        <w:tc>
          <w:tcPr>
            <w:tcW w:w="1187" w:type="pct"/>
            <w:tcBorders>
              <w:top w:val="single" w:sz="4" w:space="0" w:color="auto"/>
              <w:left w:val="single" w:sz="4" w:space="0" w:color="auto"/>
              <w:bottom w:val="single" w:sz="4" w:space="0" w:color="auto"/>
              <w:right w:val="single" w:sz="4" w:space="0" w:color="auto"/>
            </w:tcBorders>
            <w:shd w:val="clear" w:color="auto" w:fill="auto"/>
          </w:tcPr>
          <w:p w14:paraId="703F84FE" w14:textId="77777777" w:rsidR="00C75469" w:rsidRPr="000D1632" w:rsidRDefault="00C75469" w:rsidP="004649D3">
            <w:pPr>
              <w:jc w:val="both"/>
              <w:rPr>
                <w:rFonts w:ascii="Arial Nova Light" w:hAnsi="Arial Nova Light"/>
                <w:sz w:val="18"/>
              </w:rPr>
            </w:pPr>
          </w:p>
          <w:p w14:paraId="4FDDF1BE" w14:textId="77777777" w:rsidR="00C75469" w:rsidRPr="000D1632" w:rsidRDefault="00C75469" w:rsidP="004649D3">
            <w:pPr>
              <w:jc w:val="both"/>
              <w:rPr>
                <w:rFonts w:ascii="Arial Nova Light" w:hAnsi="Arial Nova Light"/>
                <w:sz w:val="18"/>
              </w:rPr>
            </w:pPr>
          </w:p>
          <w:p w14:paraId="108FEE67" w14:textId="77777777" w:rsidR="00C75469" w:rsidRPr="000D1632" w:rsidRDefault="00C75469" w:rsidP="004649D3">
            <w:pPr>
              <w:jc w:val="both"/>
              <w:rPr>
                <w:rFonts w:ascii="Arial Nova Light" w:hAnsi="Arial Nova Light"/>
                <w:sz w:val="18"/>
              </w:rPr>
            </w:pPr>
          </w:p>
          <w:p w14:paraId="7CB999DD"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12%</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7750B92E" w14:textId="77777777" w:rsidR="00C75469" w:rsidRPr="000D1632" w:rsidRDefault="00C75469" w:rsidP="004649D3">
            <w:pPr>
              <w:jc w:val="both"/>
              <w:rPr>
                <w:rFonts w:ascii="Arial Nova Light" w:hAnsi="Arial Nova Light"/>
                <w:sz w:val="18"/>
              </w:rPr>
            </w:pPr>
          </w:p>
          <w:p w14:paraId="6EDD0A53" w14:textId="77777777" w:rsidR="00C75469" w:rsidRPr="000D1632" w:rsidRDefault="00C75469" w:rsidP="004649D3">
            <w:pPr>
              <w:jc w:val="both"/>
              <w:rPr>
                <w:rFonts w:ascii="Arial Nova Light" w:hAnsi="Arial Nova Light"/>
                <w:sz w:val="18"/>
              </w:rPr>
            </w:pPr>
          </w:p>
          <w:p w14:paraId="30E212A8" w14:textId="77777777" w:rsidR="00C75469" w:rsidRPr="000D1632" w:rsidRDefault="00C75469" w:rsidP="004649D3">
            <w:pPr>
              <w:jc w:val="both"/>
              <w:rPr>
                <w:rFonts w:ascii="Arial Nova Light" w:hAnsi="Arial Nova Light"/>
                <w:sz w:val="18"/>
              </w:rPr>
            </w:pPr>
          </w:p>
          <w:p w14:paraId="6BF27E49"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55%</w:t>
            </w:r>
          </w:p>
        </w:tc>
      </w:tr>
    </w:tbl>
    <w:p w14:paraId="49675A3B" w14:textId="77777777" w:rsidR="00C75469" w:rsidRPr="000D1632" w:rsidRDefault="00C75469" w:rsidP="00C75469">
      <w:pPr>
        <w:spacing w:line="240" w:lineRule="auto"/>
        <w:jc w:val="both"/>
        <w:rPr>
          <w:rFonts w:ascii="Arial Nova Light" w:hAnsi="Arial Nova Light"/>
        </w:rPr>
      </w:pPr>
    </w:p>
    <w:p w14:paraId="6969A70F" w14:textId="1C7AC90E" w:rsidR="00C75469" w:rsidRPr="00ED2FAD" w:rsidRDefault="00C75469" w:rsidP="00FA3061">
      <w:pPr>
        <w:pStyle w:val="Prrafodelista"/>
        <w:numPr>
          <w:ilvl w:val="0"/>
          <w:numId w:val="96"/>
        </w:numPr>
        <w:spacing w:after="200" w:line="240" w:lineRule="auto"/>
        <w:jc w:val="both"/>
        <w:rPr>
          <w:rFonts w:ascii="Arial Nova Light" w:hAnsi="Arial Nova Light"/>
        </w:rPr>
      </w:pPr>
      <w:r w:rsidRPr="000D1632">
        <w:rPr>
          <w:rFonts w:ascii="Arial Nova Light" w:hAnsi="Arial Nova Light"/>
          <w:b/>
        </w:rPr>
        <w:t xml:space="preserve">Cuenca Rio Blanco (Sumapaz): </w:t>
      </w:r>
      <w:r w:rsidRPr="000D1632">
        <w:rPr>
          <w:rFonts w:ascii="Arial Nova Light" w:hAnsi="Arial Nova Light"/>
        </w:rPr>
        <w:t>en los  30 predios vinculados en 2021, se implementaron entre otras, las siguientes actividades: huertas ambientalmente sostenibles, construcción de invernaderos, implementación de cercas vivas, aislamientos protección de nacimientos y quebradas, inclusión del árbol en la finca, En algunos predios se implementaron varias actividades, durante el periodo se cuenta con los siguientes avances en los predios vinculados:</w:t>
      </w:r>
    </w:p>
    <w:p w14:paraId="153AE675" w14:textId="77777777" w:rsidR="00C75469" w:rsidRPr="000D1632" w:rsidRDefault="00C75469" w:rsidP="00C75469">
      <w:pPr>
        <w:pStyle w:val="Descripcin"/>
        <w:keepNext/>
        <w:jc w:val="both"/>
        <w:rPr>
          <w:rFonts w:ascii="Arial Nova Light" w:hAnsi="Arial Nova Light"/>
        </w:rPr>
      </w:pPr>
      <w:r w:rsidRPr="000D1632">
        <w:rPr>
          <w:rFonts w:ascii="Arial Nova Light" w:hAnsi="Arial Nova Light"/>
        </w:rPr>
        <w:t xml:space="preserve">Tabla </w:t>
      </w:r>
      <w:r w:rsidRPr="000D1632">
        <w:rPr>
          <w:rFonts w:ascii="Arial Nova Light" w:hAnsi="Arial Nova Light"/>
          <w:noProof/>
        </w:rPr>
        <w:fldChar w:fldCharType="begin"/>
      </w:r>
      <w:r w:rsidRPr="000D1632">
        <w:rPr>
          <w:rFonts w:ascii="Arial Nova Light" w:hAnsi="Arial Nova Light"/>
          <w:noProof/>
        </w:rPr>
        <w:instrText xml:space="preserve"> SEQ Tabla \* ARABIC </w:instrText>
      </w:r>
      <w:r w:rsidRPr="000D1632">
        <w:rPr>
          <w:rFonts w:ascii="Arial Nova Light" w:hAnsi="Arial Nova Light"/>
          <w:noProof/>
        </w:rPr>
        <w:fldChar w:fldCharType="separate"/>
      </w:r>
      <w:r w:rsidR="00CF0C1E">
        <w:rPr>
          <w:rFonts w:ascii="Arial Nova Light" w:hAnsi="Arial Nova Light"/>
          <w:noProof/>
        </w:rPr>
        <w:t>48</w:t>
      </w:r>
      <w:r w:rsidRPr="000D1632">
        <w:rPr>
          <w:rFonts w:ascii="Arial Nova Light" w:hAnsi="Arial Nova Light"/>
          <w:noProof/>
        </w:rPr>
        <w:fldChar w:fldCharType="end"/>
      </w:r>
      <w:r w:rsidRPr="000D1632">
        <w:rPr>
          <w:rFonts w:ascii="Arial Nova Light" w:hAnsi="Arial Nova Light"/>
        </w:rPr>
        <w:t>. Total Predios con Acciones de Ordenamiento  Ambiental de Finca Cuenca Río Blanco (Sumapaz)</w:t>
      </w:r>
    </w:p>
    <w:tbl>
      <w:tblPr>
        <w:tblStyle w:val="Tablaconcuadrcula"/>
        <w:tblW w:w="5000" w:type="pct"/>
        <w:tblLook w:val="04A0" w:firstRow="1" w:lastRow="0" w:firstColumn="1" w:lastColumn="0" w:noHBand="0" w:noVBand="1"/>
      </w:tblPr>
      <w:tblGrid>
        <w:gridCol w:w="1706"/>
        <w:gridCol w:w="1668"/>
        <w:gridCol w:w="1677"/>
        <w:gridCol w:w="2096"/>
        <w:gridCol w:w="1681"/>
      </w:tblGrid>
      <w:tr w:rsidR="00C75469" w:rsidRPr="000D1632" w14:paraId="76D1FAC5" w14:textId="77777777" w:rsidTr="00ED2FAD">
        <w:tc>
          <w:tcPr>
            <w:tcW w:w="966" w:type="pct"/>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FA7E196" w14:textId="77777777" w:rsidR="00C75469" w:rsidRPr="000D1632" w:rsidRDefault="00C75469" w:rsidP="004649D3">
            <w:pPr>
              <w:jc w:val="both"/>
              <w:rPr>
                <w:rFonts w:ascii="Arial Nova Light" w:hAnsi="Arial Nova Light"/>
                <w:sz w:val="18"/>
              </w:rPr>
            </w:pPr>
            <w:r w:rsidRPr="000D1632">
              <w:rPr>
                <w:rFonts w:ascii="Arial Nova Light" w:hAnsi="Arial Nova Light"/>
                <w:noProof/>
                <w:sz w:val="18"/>
                <w:lang w:eastAsia="es-CO"/>
              </w:rPr>
              <mc:AlternateContent>
                <mc:Choice Requires="wps">
                  <w:drawing>
                    <wp:anchor distT="0" distB="0" distL="114300" distR="114300" simplePos="0" relativeHeight="251827200" behindDoc="0" locked="0" layoutInCell="1" allowOverlap="1" wp14:anchorId="211DEF1B" wp14:editId="146AB43B">
                      <wp:simplePos x="0" y="0"/>
                      <wp:positionH relativeFrom="column">
                        <wp:posOffset>-75565</wp:posOffset>
                      </wp:positionH>
                      <wp:positionV relativeFrom="paragraph">
                        <wp:posOffset>11430</wp:posOffset>
                      </wp:positionV>
                      <wp:extent cx="1114425" cy="400050"/>
                      <wp:effectExtent l="0" t="0" r="28575" b="19050"/>
                      <wp:wrapNone/>
                      <wp:docPr id="500" name="Conector recto 500"/>
                      <wp:cNvGraphicFramePr/>
                      <a:graphic xmlns:a="http://schemas.openxmlformats.org/drawingml/2006/main">
                        <a:graphicData uri="http://schemas.microsoft.com/office/word/2010/wordprocessingShape">
                          <wps:wsp>
                            <wps:cNvCnPr/>
                            <wps:spPr>
                              <a:xfrm flipV="1">
                                <a:off x="0" y="0"/>
                                <a:ext cx="1114425" cy="400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1E53F1" id="Conector recto 500" o:spid="_x0000_s1026" style="position:absolute;flip: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9pt" to="81.8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" strokecolor="#4472c4 [3204]" strokeweight=".5pt">
                      <v:stroke joinstyle="miter"/>
                    </v:line>
                  </w:pict>
                </mc:Fallback>
              </mc:AlternateContent>
            </w:r>
            <w:r w:rsidRPr="000D1632">
              <w:rPr>
                <w:rFonts w:ascii="Arial Nova Light" w:hAnsi="Arial Nova Light"/>
                <w:sz w:val="18"/>
              </w:rPr>
              <w:t xml:space="preserve">Acciones </w:t>
            </w:r>
          </w:p>
          <w:p w14:paraId="3685EB1E" w14:textId="77777777" w:rsidR="00C75469" w:rsidRPr="000D1632" w:rsidRDefault="00C75469" w:rsidP="004649D3">
            <w:pPr>
              <w:jc w:val="both"/>
              <w:rPr>
                <w:rFonts w:ascii="Arial Nova Light" w:hAnsi="Arial Nova Light"/>
                <w:sz w:val="18"/>
              </w:rPr>
            </w:pPr>
          </w:p>
          <w:p w14:paraId="4A99BD82"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                    Predios</w:t>
            </w:r>
          </w:p>
        </w:tc>
        <w:tc>
          <w:tcPr>
            <w:tcW w:w="945"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0707F561"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Buenas prácticas agrícolas</w:t>
            </w:r>
          </w:p>
        </w:tc>
        <w:tc>
          <w:tcPr>
            <w:tcW w:w="950"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575D32D9"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Buenas prácticas pecuarias</w:t>
            </w:r>
          </w:p>
        </w:tc>
        <w:tc>
          <w:tcPr>
            <w:tcW w:w="1187"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2D7499E8"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Con seguridad alimentaria y autoabastecimiento</w:t>
            </w:r>
          </w:p>
        </w:tc>
        <w:tc>
          <w:tcPr>
            <w:tcW w:w="953"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6D412269"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Gestión Ambiental</w:t>
            </w:r>
          </w:p>
        </w:tc>
      </w:tr>
      <w:tr w:rsidR="00C75469" w:rsidRPr="000D1632" w14:paraId="70B7E59C" w14:textId="77777777" w:rsidTr="004649D3">
        <w:trPr>
          <w:trHeight w:val="1344"/>
        </w:trPr>
        <w:tc>
          <w:tcPr>
            <w:tcW w:w="966" w:type="pct"/>
            <w:tcBorders>
              <w:top w:val="single" w:sz="4" w:space="0" w:color="auto"/>
              <w:left w:val="single" w:sz="4" w:space="0" w:color="auto"/>
              <w:bottom w:val="single" w:sz="4" w:space="0" w:color="auto"/>
              <w:right w:val="single" w:sz="4" w:space="0" w:color="auto"/>
            </w:tcBorders>
            <w:shd w:val="clear" w:color="auto" w:fill="auto"/>
          </w:tcPr>
          <w:p w14:paraId="708E55AB"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Predios con procesos de BPP* de reconversión del sistema productivo </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1F7975F0" w14:textId="77777777" w:rsidR="00C75469" w:rsidRPr="000D1632" w:rsidRDefault="00C75469" w:rsidP="004649D3">
            <w:pPr>
              <w:jc w:val="both"/>
              <w:rPr>
                <w:rFonts w:ascii="Arial Nova Light" w:hAnsi="Arial Nova Light"/>
                <w:sz w:val="18"/>
              </w:rPr>
            </w:pPr>
          </w:p>
          <w:p w14:paraId="11AE328F" w14:textId="77777777" w:rsidR="00C75469" w:rsidRPr="000D1632" w:rsidRDefault="00C75469" w:rsidP="004649D3">
            <w:pPr>
              <w:jc w:val="both"/>
              <w:rPr>
                <w:rFonts w:ascii="Arial Nova Light" w:hAnsi="Arial Nova Light"/>
                <w:sz w:val="18"/>
              </w:rPr>
            </w:pPr>
          </w:p>
          <w:p w14:paraId="62D65E88"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9</w:t>
            </w:r>
          </w:p>
        </w:tc>
        <w:tc>
          <w:tcPr>
            <w:tcW w:w="950" w:type="pct"/>
            <w:tcBorders>
              <w:top w:val="single" w:sz="4" w:space="0" w:color="auto"/>
              <w:left w:val="single" w:sz="4" w:space="0" w:color="auto"/>
              <w:bottom w:val="single" w:sz="4" w:space="0" w:color="auto"/>
              <w:right w:val="single" w:sz="4" w:space="0" w:color="auto"/>
            </w:tcBorders>
            <w:shd w:val="clear" w:color="auto" w:fill="auto"/>
          </w:tcPr>
          <w:p w14:paraId="54F5654A" w14:textId="77777777" w:rsidR="00C75469" w:rsidRPr="000D1632" w:rsidRDefault="00C75469" w:rsidP="004649D3">
            <w:pPr>
              <w:jc w:val="both"/>
              <w:rPr>
                <w:rFonts w:ascii="Arial Nova Light" w:hAnsi="Arial Nova Light"/>
                <w:sz w:val="18"/>
              </w:rPr>
            </w:pPr>
          </w:p>
          <w:p w14:paraId="653BB893" w14:textId="77777777" w:rsidR="00C75469" w:rsidRPr="000D1632" w:rsidRDefault="00C75469" w:rsidP="004649D3">
            <w:pPr>
              <w:jc w:val="both"/>
              <w:rPr>
                <w:rFonts w:ascii="Arial Nova Light" w:hAnsi="Arial Nova Light"/>
                <w:sz w:val="18"/>
              </w:rPr>
            </w:pPr>
          </w:p>
          <w:p w14:paraId="3F24C06F"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10</w:t>
            </w:r>
          </w:p>
        </w:tc>
        <w:tc>
          <w:tcPr>
            <w:tcW w:w="1187" w:type="pct"/>
            <w:tcBorders>
              <w:top w:val="single" w:sz="4" w:space="0" w:color="auto"/>
              <w:left w:val="single" w:sz="4" w:space="0" w:color="auto"/>
              <w:bottom w:val="single" w:sz="4" w:space="0" w:color="auto"/>
              <w:right w:val="single" w:sz="4" w:space="0" w:color="auto"/>
            </w:tcBorders>
            <w:shd w:val="clear" w:color="auto" w:fill="auto"/>
          </w:tcPr>
          <w:p w14:paraId="7FF744C7" w14:textId="77777777" w:rsidR="00C75469" w:rsidRPr="000D1632" w:rsidRDefault="00C75469" w:rsidP="004649D3">
            <w:pPr>
              <w:jc w:val="both"/>
              <w:rPr>
                <w:rFonts w:ascii="Arial Nova Light" w:hAnsi="Arial Nova Light"/>
                <w:sz w:val="18"/>
              </w:rPr>
            </w:pPr>
          </w:p>
          <w:p w14:paraId="4C167A0F" w14:textId="77777777" w:rsidR="00C75469" w:rsidRPr="000D1632" w:rsidRDefault="00C75469" w:rsidP="004649D3">
            <w:pPr>
              <w:jc w:val="both"/>
              <w:rPr>
                <w:rFonts w:ascii="Arial Nova Light" w:hAnsi="Arial Nova Light"/>
                <w:sz w:val="18"/>
              </w:rPr>
            </w:pPr>
          </w:p>
          <w:p w14:paraId="15555D5B"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19</w:t>
            </w:r>
          </w:p>
          <w:p w14:paraId="06EB1F9D" w14:textId="77777777" w:rsidR="00C75469" w:rsidRPr="000D1632" w:rsidRDefault="00C75469" w:rsidP="004649D3">
            <w:pPr>
              <w:jc w:val="both"/>
              <w:rPr>
                <w:rFonts w:ascii="Arial Nova Light" w:hAnsi="Arial Nova Light"/>
                <w:sz w:val="18"/>
              </w:rPr>
            </w:pPr>
          </w:p>
          <w:p w14:paraId="05287C51" w14:textId="77777777" w:rsidR="00C75469" w:rsidRPr="000D1632" w:rsidRDefault="00C75469" w:rsidP="004649D3">
            <w:pPr>
              <w:jc w:val="both"/>
              <w:rPr>
                <w:rFonts w:ascii="Arial Nova Light" w:hAnsi="Arial Nova Light"/>
                <w:sz w:val="18"/>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7D35DE54" w14:textId="77777777" w:rsidR="00C75469" w:rsidRPr="000D1632" w:rsidRDefault="00C75469" w:rsidP="004649D3">
            <w:pPr>
              <w:jc w:val="both"/>
              <w:rPr>
                <w:rFonts w:ascii="Arial Nova Light" w:hAnsi="Arial Nova Light"/>
                <w:sz w:val="18"/>
              </w:rPr>
            </w:pPr>
          </w:p>
          <w:p w14:paraId="169F317B" w14:textId="77777777" w:rsidR="00C75469" w:rsidRPr="000D1632" w:rsidRDefault="00C75469" w:rsidP="004649D3">
            <w:pPr>
              <w:jc w:val="both"/>
              <w:rPr>
                <w:rFonts w:ascii="Arial Nova Light" w:hAnsi="Arial Nova Light"/>
                <w:sz w:val="18"/>
              </w:rPr>
            </w:pPr>
          </w:p>
          <w:p w14:paraId="743A03FD"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21</w:t>
            </w:r>
          </w:p>
        </w:tc>
      </w:tr>
      <w:tr w:rsidR="00C75469" w:rsidRPr="000D1632" w14:paraId="5E98266D" w14:textId="77777777" w:rsidTr="004649D3">
        <w:tc>
          <w:tcPr>
            <w:tcW w:w="966" w:type="pct"/>
            <w:tcBorders>
              <w:top w:val="single" w:sz="4" w:space="0" w:color="auto"/>
              <w:left w:val="single" w:sz="4" w:space="0" w:color="auto"/>
              <w:bottom w:val="single" w:sz="4" w:space="0" w:color="auto"/>
              <w:right w:val="single" w:sz="4" w:space="0" w:color="auto"/>
            </w:tcBorders>
            <w:shd w:val="clear" w:color="auto" w:fill="auto"/>
            <w:hideMark/>
          </w:tcPr>
          <w:p w14:paraId="59F096AB"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Total predios vinculados</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7DD107D7" w14:textId="77777777" w:rsidR="00C75469" w:rsidRPr="000D1632" w:rsidRDefault="00C75469" w:rsidP="004649D3">
            <w:pPr>
              <w:jc w:val="both"/>
              <w:rPr>
                <w:rFonts w:ascii="Arial Nova Light" w:hAnsi="Arial Nova Light"/>
                <w:sz w:val="18"/>
              </w:rPr>
            </w:pPr>
          </w:p>
          <w:p w14:paraId="5726CE9F"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30</w:t>
            </w:r>
          </w:p>
          <w:p w14:paraId="06D18BFF" w14:textId="77777777" w:rsidR="00C75469" w:rsidRPr="000D1632" w:rsidRDefault="00C75469" w:rsidP="004649D3">
            <w:pPr>
              <w:jc w:val="both"/>
              <w:rPr>
                <w:rFonts w:ascii="Arial Nova Light" w:hAnsi="Arial Nova Light"/>
                <w:sz w:val="18"/>
              </w:rPr>
            </w:pPr>
          </w:p>
        </w:tc>
        <w:tc>
          <w:tcPr>
            <w:tcW w:w="950" w:type="pct"/>
            <w:tcBorders>
              <w:top w:val="single" w:sz="4" w:space="0" w:color="auto"/>
              <w:left w:val="single" w:sz="4" w:space="0" w:color="auto"/>
              <w:bottom w:val="single" w:sz="4" w:space="0" w:color="auto"/>
              <w:right w:val="single" w:sz="4" w:space="0" w:color="auto"/>
            </w:tcBorders>
            <w:shd w:val="clear" w:color="auto" w:fill="auto"/>
          </w:tcPr>
          <w:p w14:paraId="2FF46E22" w14:textId="77777777" w:rsidR="00C75469" w:rsidRPr="000D1632" w:rsidRDefault="00C75469" w:rsidP="004649D3">
            <w:pPr>
              <w:jc w:val="both"/>
              <w:rPr>
                <w:rFonts w:ascii="Arial Nova Light" w:hAnsi="Arial Nova Light"/>
                <w:sz w:val="18"/>
              </w:rPr>
            </w:pPr>
          </w:p>
          <w:p w14:paraId="4F31E68B"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30</w:t>
            </w:r>
          </w:p>
        </w:tc>
        <w:tc>
          <w:tcPr>
            <w:tcW w:w="1187" w:type="pct"/>
            <w:tcBorders>
              <w:top w:val="single" w:sz="4" w:space="0" w:color="auto"/>
              <w:left w:val="single" w:sz="4" w:space="0" w:color="auto"/>
              <w:bottom w:val="single" w:sz="4" w:space="0" w:color="auto"/>
              <w:right w:val="single" w:sz="4" w:space="0" w:color="auto"/>
            </w:tcBorders>
            <w:shd w:val="clear" w:color="auto" w:fill="auto"/>
          </w:tcPr>
          <w:p w14:paraId="48663451" w14:textId="77777777" w:rsidR="00C75469" w:rsidRPr="000D1632" w:rsidRDefault="00C75469" w:rsidP="004649D3">
            <w:pPr>
              <w:jc w:val="both"/>
              <w:rPr>
                <w:rFonts w:ascii="Arial Nova Light" w:hAnsi="Arial Nova Light"/>
                <w:sz w:val="18"/>
              </w:rPr>
            </w:pPr>
          </w:p>
          <w:p w14:paraId="13F1EEC1"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30</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43612819" w14:textId="77777777" w:rsidR="00C75469" w:rsidRPr="000D1632" w:rsidRDefault="00C75469" w:rsidP="004649D3">
            <w:pPr>
              <w:jc w:val="both"/>
              <w:rPr>
                <w:rFonts w:ascii="Arial Nova Light" w:hAnsi="Arial Nova Light"/>
                <w:sz w:val="18"/>
              </w:rPr>
            </w:pPr>
          </w:p>
          <w:p w14:paraId="014C1397"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30</w:t>
            </w:r>
          </w:p>
        </w:tc>
      </w:tr>
      <w:tr w:rsidR="00C75469" w:rsidRPr="000D1632" w14:paraId="744CFF82" w14:textId="77777777" w:rsidTr="004649D3">
        <w:tc>
          <w:tcPr>
            <w:tcW w:w="966" w:type="pct"/>
            <w:tcBorders>
              <w:top w:val="single" w:sz="4" w:space="0" w:color="auto"/>
              <w:left w:val="single" w:sz="4" w:space="0" w:color="auto"/>
              <w:bottom w:val="single" w:sz="4" w:space="0" w:color="auto"/>
              <w:right w:val="single" w:sz="4" w:space="0" w:color="auto"/>
            </w:tcBorders>
            <w:shd w:val="clear" w:color="auto" w:fill="auto"/>
          </w:tcPr>
          <w:p w14:paraId="0E0701A3"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Porcentaje de predios con procesos de BPP* de reconversión del sistema productivo </w:t>
            </w:r>
          </w:p>
          <w:p w14:paraId="3DD68795" w14:textId="77777777" w:rsidR="00C75469" w:rsidRPr="000D1632" w:rsidRDefault="00C75469" w:rsidP="004649D3">
            <w:pPr>
              <w:jc w:val="both"/>
              <w:rPr>
                <w:rFonts w:ascii="Arial Nova Light" w:hAnsi="Arial Nova Light"/>
                <w:sz w:val="18"/>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6A1C2FE6" w14:textId="77777777" w:rsidR="00C75469" w:rsidRPr="000D1632" w:rsidRDefault="00C75469" w:rsidP="004649D3">
            <w:pPr>
              <w:jc w:val="both"/>
              <w:rPr>
                <w:rFonts w:ascii="Arial Nova Light" w:hAnsi="Arial Nova Light"/>
                <w:sz w:val="18"/>
              </w:rPr>
            </w:pPr>
          </w:p>
          <w:p w14:paraId="5666836A" w14:textId="77777777" w:rsidR="00C75469" w:rsidRPr="000D1632" w:rsidRDefault="00C75469" w:rsidP="004649D3">
            <w:pPr>
              <w:jc w:val="both"/>
              <w:rPr>
                <w:rFonts w:ascii="Arial Nova Light" w:hAnsi="Arial Nova Light"/>
                <w:sz w:val="18"/>
              </w:rPr>
            </w:pPr>
          </w:p>
          <w:p w14:paraId="35CC52D3" w14:textId="77777777" w:rsidR="00C75469" w:rsidRPr="000D1632" w:rsidRDefault="00C75469" w:rsidP="004649D3">
            <w:pPr>
              <w:jc w:val="both"/>
              <w:rPr>
                <w:rFonts w:ascii="Arial Nova Light" w:hAnsi="Arial Nova Light"/>
                <w:sz w:val="18"/>
              </w:rPr>
            </w:pPr>
          </w:p>
          <w:p w14:paraId="7A922FE8"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30%</w:t>
            </w:r>
          </w:p>
        </w:tc>
        <w:tc>
          <w:tcPr>
            <w:tcW w:w="950" w:type="pct"/>
            <w:tcBorders>
              <w:top w:val="single" w:sz="4" w:space="0" w:color="auto"/>
              <w:left w:val="single" w:sz="4" w:space="0" w:color="auto"/>
              <w:bottom w:val="single" w:sz="4" w:space="0" w:color="auto"/>
              <w:right w:val="single" w:sz="4" w:space="0" w:color="auto"/>
            </w:tcBorders>
            <w:shd w:val="clear" w:color="auto" w:fill="auto"/>
          </w:tcPr>
          <w:p w14:paraId="5544CD84" w14:textId="77777777" w:rsidR="00C75469" w:rsidRPr="000D1632" w:rsidRDefault="00C75469" w:rsidP="004649D3">
            <w:pPr>
              <w:jc w:val="both"/>
              <w:rPr>
                <w:rFonts w:ascii="Arial Nova Light" w:hAnsi="Arial Nova Light"/>
                <w:sz w:val="18"/>
              </w:rPr>
            </w:pPr>
          </w:p>
          <w:p w14:paraId="4B8D3312" w14:textId="77777777" w:rsidR="00C75469" w:rsidRPr="000D1632" w:rsidRDefault="00C75469" w:rsidP="004649D3">
            <w:pPr>
              <w:jc w:val="both"/>
              <w:rPr>
                <w:rFonts w:ascii="Arial Nova Light" w:hAnsi="Arial Nova Light"/>
                <w:sz w:val="18"/>
              </w:rPr>
            </w:pPr>
          </w:p>
          <w:p w14:paraId="02ED0585" w14:textId="77777777" w:rsidR="00C75469" w:rsidRPr="000D1632" w:rsidRDefault="00C75469" w:rsidP="004649D3">
            <w:pPr>
              <w:jc w:val="both"/>
              <w:rPr>
                <w:rFonts w:ascii="Arial Nova Light" w:hAnsi="Arial Nova Light"/>
                <w:sz w:val="18"/>
              </w:rPr>
            </w:pPr>
          </w:p>
          <w:p w14:paraId="59F979D6"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        33%</w:t>
            </w:r>
          </w:p>
          <w:p w14:paraId="52C3DB43" w14:textId="77777777" w:rsidR="00C75469" w:rsidRPr="000D1632" w:rsidRDefault="00C75469" w:rsidP="004649D3">
            <w:pPr>
              <w:jc w:val="both"/>
              <w:rPr>
                <w:rFonts w:ascii="Arial Nova Light" w:hAnsi="Arial Nova Light"/>
                <w:sz w:val="18"/>
              </w:rPr>
            </w:pPr>
          </w:p>
        </w:tc>
        <w:tc>
          <w:tcPr>
            <w:tcW w:w="1187" w:type="pct"/>
            <w:tcBorders>
              <w:top w:val="single" w:sz="4" w:space="0" w:color="auto"/>
              <w:left w:val="single" w:sz="4" w:space="0" w:color="auto"/>
              <w:bottom w:val="single" w:sz="4" w:space="0" w:color="auto"/>
              <w:right w:val="single" w:sz="4" w:space="0" w:color="auto"/>
            </w:tcBorders>
            <w:shd w:val="clear" w:color="auto" w:fill="auto"/>
          </w:tcPr>
          <w:p w14:paraId="3EBF85FC" w14:textId="77777777" w:rsidR="00C75469" w:rsidRPr="000D1632" w:rsidRDefault="00C75469" w:rsidP="004649D3">
            <w:pPr>
              <w:jc w:val="both"/>
              <w:rPr>
                <w:rFonts w:ascii="Arial Nova Light" w:hAnsi="Arial Nova Light"/>
                <w:sz w:val="18"/>
              </w:rPr>
            </w:pPr>
          </w:p>
          <w:p w14:paraId="5483FCEC" w14:textId="77777777" w:rsidR="00C75469" w:rsidRPr="000D1632" w:rsidRDefault="00C75469" w:rsidP="004649D3">
            <w:pPr>
              <w:jc w:val="both"/>
              <w:rPr>
                <w:rFonts w:ascii="Arial Nova Light" w:hAnsi="Arial Nova Light"/>
                <w:sz w:val="18"/>
              </w:rPr>
            </w:pPr>
          </w:p>
          <w:p w14:paraId="668AC48C" w14:textId="77777777" w:rsidR="00C75469" w:rsidRPr="000D1632" w:rsidRDefault="00C75469" w:rsidP="004649D3">
            <w:pPr>
              <w:jc w:val="both"/>
              <w:rPr>
                <w:rFonts w:ascii="Arial Nova Light" w:hAnsi="Arial Nova Light"/>
                <w:sz w:val="18"/>
              </w:rPr>
            </w:pPr>
          </w:p>
          <w:p w14:paraId="74A30E64"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63%</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2E6C02DF" w14:textId="77777777" w:rsidR="00C75469" w:rsidRPr="000D1632" w:rsidRDefault="00C75469" w:rsidP="004649D3">
            <w:pPr>
              <w:jc w:val="both"/>
              <w:rPr>
                <w:rFonts w:ascii="Arial Nova Light" w:hAnsi="Arial Nova Light"/>
                <w:sz w:val="18"/>
              </w:rPr>
            </w:pPr>
          </w:p>
          <w:p w14:paraId="00B6F843" w14:textId="77777777" w:rsidR="00C75469" w:rsidRPr="000D1632" w:rsidRDefault="00C75469" w:rsidP="004649D3">
            <w:pPr>
              <w:jc w:val="both"/>
              <w:rPr>
                <w:rFonts w:ascii="Arial Nova Light" w:hAnsi="Arial Nova Light"/>
                <w:sz w:val="18"/>
              </w:rPr>
            </w:pPr>
          </w:p>
          <w:p w14:paraId="065ECE40" w14:textId="77777777" w:rsidR="00C75469" w:rsidRPr="000D1632" w:rsidRDefault="00C75469" w:rsidP="004649D3">
            <w:pPr>
              <w:jc w:val="both"/>
              <w:rPr>
                <w:rFonts w:ascii="Arial Nova Light" w:hAnsi="Arial Nova Light"/>
                <w:sz w:val="18"/>
              </w:rPr>
            </w:pPr>
          </w:p>
          <w:p w14:paraId="7E1B31A8"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70%</w:t>
            </w:r>
          </w:p>
        </w:tc>
      </w:tr>
    </w:tbl>
    <w:p w14:paraId="48F31A62" w14:textId="744A4B56" w:rsidR="00C75469" w:rsidRPr="000D1632" w:rsidRDefault="00ED2FAD" w:rsidP="00ED2FAD">
      <w:pPr>
        <w:tabs>
          <w:tab w:val="left" w:pos="1830"/>
        </w:tabs>
        <w:spacing w:line="240" w:lineRule="auto"/>
        <w:jc w:val="both"/>
        <w:rPr>
          <w:rFonts w:ascii="Arial Nova Light" w:hAnsi="Arial Nova Light"/>
        </w:rPr>
      </w:pPr>
      <w:r>
        <w:rPr>
          <w:rFonts w:ascii="Arial Nova Light" w:hAnsi="Arial Nova Light"/>
        </w:rPr>
        <w:tab/>
      </w:r>
    </w:p>
    <w:p w14:paraId="3147FAB1" w14:textId="77777777" w:rsidR="00C75469" w:rsidRPr="000D1632" w:rsidRDefault="00C75469" w:rsidP="00FA3061">
      <w:pPr>
        <w:pStyle w:val="Prrafodelista"/>
        <w:numPr>
          <w:ilvl w:val="0"/>
          <w:numId w:val="96"/>
        </w:numPr>
        <w:spacing w:after="200" w:line="240" w:lineRule="auto"/>
        <w:jc w:val="both"/>
        <w:rPr>
          <w:rFonts w:ascii="Arial Nova Light" w:hAnsi="Arial Nova Light"/>
        </w:rPr>
      </w:pPr>
      <w:r w:rsidRPr="000D1632">
        <w:rPr>
          <w:rFonts w:ascii="Arial Nova Light" w:hAnsi="Arial Nova Light"/>
          <w:b/>
        </w:rPr>
        <w:t>Cuenca Tunjuelo:</w:t>
      </w:r>
      <w:r w:rsidRPr="000D1632">
        <w:rPr>
          <w:rFonts w:ascii="Arial Nova Light" w:hAnsi="Arial Nova Light"/>
        </w:rPr>
        <w:t xml:space="preserve"> en los 56 predios vinculados a septiembre de 2021 se implementaron, entre otras, las siguientes actividades: huertas ambientalmente sostenibles, construcción de invernaderos,   producción de abonos orgánicos </w:t>
      </w:r>
      <w:r w:rsidRPr="000D1632">
        <w:rPr>
          <w:rFonts w:ascii="Arial Nova Light" w:hAnsi="Arial Nova Light"/>
        </w:rPr>
        <w:lastRenderedPageBreak/>
        <w:t>compostaje y biopreparados, mejoramiento de instalaciones, implementación de cercas vivas, aislamientos protección de nacimientos y quebradas. Con respecto a la implementación de acciones, se lograron los siguientes avances en los predios vinculados:</w:t>
      </w:r>
    </w:p>
    <w:p w14:paraId="31693104" w14:textId="77777777" w:rsidR="00C75469" w:rsidRPr="000D1632" w:rsidRDefault="00C75469" w:rsidP="00C75469">
      <w:pPr>
        <w:pStyle w:val="Descripcin"/>
        <w:keepNext/>
        <w:jc w:val="both"/>
        <w:rPr>
          <w:rFonts w:ascii="Arial Nova Light" w:hAnsi="Arial Nova Light"/>
        </w:rPr>
      </w:pPr>
      <w:r w:rsidRPr="000D1632">
        <w:rPr>
          <w:rFonts w:ascii="Arial Nova Light" w:hAnsi="Arial Nova Light"/>
        </w:rPr>
        <w:t xml:space="preserve">Tabla </w:t>
      </w:r>
      <w:r w:rsidRPr="000D1632">
        <w:rPr>
          <w:rFonts w:ascii="Arial Nova Light" w:hAnsi="Arial Nova Light"/>
          <w:noProof/>
        </w:rPr>
        <w:fldChar w:fldCharType="begin"/>
      </w:r>
      <w:r w:rsidRPr="000D1632">
        <w:rPr>
          <w:rFonts w:ascii="Arial Nova Light" w:hAnsi="Arial Nova Light"/>
          <w:noProof/>
        </w:rPr>
        <w:instrText xml:space="preserve"> SEQ Tabla \* ARABIC </w:instrText>
      </w:r>
      <w:r w:rsidRPr="000D1632">
        <w:rPr>
          <w:rFonts w:ascii="Arial Nova Light" w:hAnsi="Arial Nova Light"/>
          <w:noProof/>
        </w:rPr>
        <w:fldChar w:fldCharType="separate"/>
      </w:r>
      <w:r w:rsidR="00CF0C1E">
        <w:rPr>
          <w:rFonts w:ascii="Arial Nova Light" w:hAnsi="Arial Nova Light"/>
          <w:noProof/>
        </w:rPr>
        <w:t>49</w:t>
      </w:r>
      <w:r w:rsidRPr="000D1632">
        <w:rPr>
          <w:rFonts w:ascii="Arial Nova Light" w:hAnsi="Arial Nova Light"/>
          <w:noProof/>
        </w:rPr>
        <w:fldChar w:fldCharType="end"/>
      </w:r>
      <w:r w:rsidRPr="000D1632">
        <w:rPr>
          <w:rFonts w:ascii="Arial Nova Light" w:hAnsi="Arial Nova Light"/>
        </w:rPr>
        <w:t>. Total Predios con Acciones de Ordenamiento  Ambiental de Finca Cuenca Tunjuelo</w:t>
      </w:r>
    </w:p>
    <w:tbl>
      <w:tblPr>
        <w:tblStyle w:val="Tablaconcuadrcula"/>
        <w:tblW w:w="0" w:type="auto"/>
        <w:tblLayout w:type="fixed"/>
        <w:tblLook w:val="04A0" w:firstRow="1" w:lastRow="0" w:firstColumn="1" w:lastColumn="0" w:noHBand="0" w:noVBand="1"/>
      </w:tblPr>
      <w:tblGrid>
        <w:gridCol w:w="2405"/>
        <w:gridCol w:w="1134"/>
        <w:gridCol w:w="1512"/>
        <w:gridCol w:w="2095"/>
        <w:gridCol w:w="1682"/>
      </w:tblGrid>
      <w:tr w:rsidR="00C75469" w:rsidRPr="000D1632" w14:paraId="27350D9E" w14:textId="77777777" w:rsidTr="00ED2FAD">
        <w:tc>
          <w:tcPr>
            <w:tcW w:w="240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2B8A42B1" w14:textId="77777777" w:rsidR="00C75469" w:rsidRPr="000D1632" w:rsidRDefault="00C75469" w:rsidP="004649D3">
            <w:pPr>
              <w:jc w:val="both"/>
              <w:rPr>
                <w:rFonts w:ascii="Arial Nova Light" w:hAnsi="Arial Nova Light"/>
                <w:sz w:val="18"/>
              </w:rPr>
            </w:pPr>
            <w:r w:rsidRPr="000D1632">
              <w:rPr>
                <w:rFonts w:ascii="Arial Nova Light" w:hAnsi="Arial Nova Light"/>
                <w:noProof/>
                <w:sz w:val="18"/>
                <w:lang w:eastAsia="es-CO"/>
              </w:rPr>
              <mc:AlternateContent>
                <mc:Choice Requires="wps">
                  <w:drawing>
                    <wp:anchor distT="0" distB="0" distL="114300" distR="114300" simplePos="0" relativeHeight="251828224" behindDoc="0" locked="0" layoutInCell="1" allowOverlap="1" wp14:anchorId="5C90F19B" wp14:editId="3F91ADA9">
                      <wp:simplePos x="0" y="0"/>
                      <wp:positionH relativeFrom="column">
                        <wp:posOffset>-75565</wp:posOffset>
                      </wp:positionH>
                      <wp:positionV relativeFrom="paragraph">
                        <wp:posOffset>19050</wp:posOffset>
                      </wp:positionV>
                      <wp:extent cx="1323975" cy="390525"/>
                      <wp:effectExtent l="0" t="0" r="28575" b="28575"/>
                      <wp:wrapNone/>
                      <wp:docPr id="502" name="Conector recto 502"/>
                      <wp:cNvGraphicFramePr/>
                      <a:graphic xmlns:a="http://schemas.openxmlformats.org/drawingml/2006/main">
                        <a:graphicData uri="http://schemas.microsoft.com/office/word/2010/wordprocessingShape">
                          <wps:wsp>
                            <wps:cNvCnPr/>
                            <wps:spPr>
                              <a:xfrm flipV="1">
                                <a:off x="0" y="0"/>
                                <a:ext cx="1323975" cy="390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0D7EC4" id="Conector recto 502" o:spid="_x0000_s1026" style="position:absolute;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1.5pt" to="98.3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" strokecolor="#4472c4 [3204]" strokeweight=".5pt">
                      <v:stroke joinstyle="miter"/>
                    </v:line>
                  </w:pict>
                </mc:Fallback>
              </mc:AlternateContent>
            </w:r>
            <w:r w:rsidRPr="000D1632">
              <w:rPr>
                <w:rFonts w:ascii="Arial Nova Light" w:hAnsi="Arial Nova Light"/>
                <w:sz w:val="18"/>
              </w:rPr>
              <w:t xml:space="preserve">Acciones </w:t>
            </w:r>
          </w:p>
          <w:p w14:paraId="722D4AC7" w14:textId="77777777" w:rsidR="00C75469" w:rsidRPr="000D1632" w:rsidRDefault="00C75469" w:rsidP="004649D3">
            <w:pPr>
              <w:jc w:val="both"/>
              <w:rPr>
                <w:rFonts w:ascii="Arial Nova Light" w:hAnsi="Arial Nova Light"/>
                <w:sz w:val="18"/>
              </w:rPr>
            </w:pPr>
          </w:p>
          <w:p w14:paraId="4E9AA343"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                         Predios</w:t>
            </w:r>
          </w:p>
        </w:tc>
        <w:tc>
          <w:tcPr>
            <w:tcW w:w="1134" w:type="dxa"/>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1D761BA2"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Buenas prácticas agrícolas</w:t>
            </w:r>
          </w:p>
        </w:tc>
        <w:tc>
          <w:tcPr>
            <w:tcW w:w="1512" w:type="dxa"/>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570EC49B"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Buenas prácticas pecuarias</w:t>
            </w:r>
          </w:p>
        </w:tc>
        <w:tc>
          <w:tcPr>
            <w:tcW w:w="2095" w:type="dxa"/>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6C995555"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Con seguridad alimentaria y autoabastecimiento</w:t>
            </w:r>
          </w:p>
        </w:tc>
        <w:tc>
          <w:tcPr>
            <w:tcW w:w="1682" w:type="dxa"/>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516B94B7"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Gestión Ambiental</w:t>
            </w:r>
          </w:p>
        </w:tc>
      </w:tr>
      <w:tr w:rsidR="00C75469" w:rsidRPr="000D1632" w14:paraId="1CF74C16" w14:textId="77777777" w:rsidTr="004649D3">
        <w:tc>
          <w:tcPr>
            <w:tcW w:w="2405" w:type="dxa"/>
            <w:tcBorders>
              <w:top w:val="single" w:sz="4" w:space="0" w:color="auto"/>
              <w:left w:val="single" w:sz="4" w:space="0" w:color="auto"/>
              <w:bottom w:val="single" w:sz="4" w:space="0" w:color="auto"/>
              <w:right w:val="single" w:sz="4" w:space="0" w:color="auto"/>
            </w:tcBorders>
            <w:shd w:val="clear" w:color="auto" w:fill="auto"/>
          </w:tcPr>
          <w:p w14:paraId="395837C5"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Predios con procesos de BPP* de reconversión del sistema productivo </w:t>
            </w:r>
          </w:p>
          <w:p w14:paraId="08606473" w14:textId="77777777" w:rsidR="00C75469" w:rsidRPr="000D1632" w:rsidRDefault="00C75469" w:rsidP="004649D3">
            <w:pPr>
              <w:jc w:val="both"/>
              <w:rPr>
                <w:rFonts w:ascii="Arial Nova Light" w:hAnsi="Arial Nova Light"/>
                <w:sz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FA481F" w14:textId="77777777" w:rsidR="00C75469" w:rsidRPr="000D1632" w:rsidRDefault="00C75469" w:rsidP="004649D3">
            <w:pPr>
              <w:jc w:val="both"/>
              <w:rPr>
                <w:rFonts w:ascii="Arial Nova Light" w:hAnsi="Arial Nova Light"/>
                <w:sz w:val="18"/>
              </w:rPr>
            </w:pPr>
          </w:p>
          <w:p w14:paraId="40ADBDE1" w14:textId="77777777" w:rsidR="00C75469" w:rsidRPr="000D1632" w:rsidRDefault="00C75469" w:rsidP="004649D3">
            <w:pPr>
              <w:jc w:val="both"/>
              <w:rPr>
                <w:rFonts w:ascii="Arial Nova Light" w:hAnsi="Arial Nova Light"/>
                <w:sz w:val="18"/>
              </w:rPr>
            </w:pPr>
          </w:p>
          <w:p w14:paraId="645A3AE0"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17</w:t>
            </w:r>
          </w:p>
        </w:tc>
        <w:tc>
          <w:tcPr>
            <w:tcW w:w="1512" w:type="dxa"/>
            <w:tcBorders>
              <w:top w:val="single" w:sz="4" w:space="0" w:color="auto"/>
              <w:left w:val="single" w:sz="4" w:space="0" w:color="auto"/>
              <w:bottom w:val="single" w:sz="4" w:space="0" w:color="auto"/>
              <w:right w:val="single" w:sz="4" w:space="0" w:color="auto"/>
            </w:tcBorders>
            <w:shd w:val="clear" w:color="auto" w:fill="auto"/>
          </w:tcPr>
          <w:p w14:paraId="749190EB" w14:textId="77777777" w:rsidR="00C75469" w:rsidRPr="000D1632" w:rsidRDefault="00C75469" w:rsidP="004649D3">
            <w:pPr>
              <w:jc w:val="both"/>
              <w:rPr>
                <w:rFonts w:ascii="Arial Nova Light" w:hAnsi="Arial Nova Light"/>
                <w:sz w:val="18"/>
              </w:rPr>
            </w:pPr>
          </w:p>
          <w:p w14:paraId="0F7176A5" w14:textId="77777777" w:rsidR="00C75469" w:rsidRPr="000D1632" w:rsidRDefault="00C75469" w:rsidP="004649D3">
            <w:pPr>
              <w:jc w:val="both"/>
              <w:rPr>
                <w:rFonts w:ascii="Arial Nova Light" w:hAnsi="Arial Nova Light"/>
                <w:sz w:val="18"/>
              </w:rPr>
            </w:pPr>
          </w:p>
          <w:p w14:paraId="0EE14161"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25</w:t>
            </w:r>
          </w:p>
        </w:tc>
        <w:tc>
          <w:tcPr>
            <w:tcW w:w="2095" w:type="dxa"/>
            <w:tcBorders>
              <w:top w:val="single" w:sz="4" w:space="0" w:color="auto"/>
              <w:left w:val="single" w:sz="4" w:space="0" w:color="auto"/>
              <w:bottom w:val="single" w:sz="4" w:space="0" w:color="auto"/>
              <w:right w:val="single" w:sz="4" w:space="0" w:color="auto"/>
            </w:tcBorders>
            <w:shd w:val="clear" w:color="auto" w:fill="auto"/>
          </w:tcPr>
          <w:p w14:paraId="7295EADF" w14:textId="77777777" w:rsidR="00C75469" w:rsidRPr="000D1632" w:rsidRDefault="00C75469" w:rsidP="004649D3">
            <w:pPr>
              <w:jc w:val="both"/>
              <w:rPr>
                <w:rFonts w:ascii="Arial Nova Light" w:hAnsi="Arial Nova Light"/>
                <w:sz w:val="18"/>
              </w:rPr>
            </w:pPr>
          </w:p>
          <w:p w14:paraId="7C605589" w14:textId="77777777" w:rsidR="00C75469" w:rsidRPr="000D1632" w:rsidRDefault="00C75469" w:rsidP="004649D3">
            <w:pPr>
              <w:jc w:val="both"/>
              <w:rPr>
                <w:rFonts w:ascii="Arial Nova Light" w:hAnsi="Arial Nova Light"/>
                <w:sz w:val="18"/>
              </w:rPr>
            </w:pPr>
          </w:p>
          <w:p w14:paraId="16BE5199"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20</w:t>
            </w:r>
          </w:p>
          <w:p w14:paraId="1E4D128E" w14:textId="77777777" w:rsidR="00C75469" w:rsidRPr="000D1632" w:rsidRDefault="00C75469" w:rsidP="004649D3">
            <w:pPr>
              <w:jc w:val="both"/>
              <w:rPr>
                <w:rFonts w:ascii="Arial Nova Light" w:hAnsi="Arial Nova Light"/>
                <w:sz w:val="18"/>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0DCD9F5D" w14:textId="77777777" w:rsidR="00C75469" w:rsidRPr="000D1632" w:rsidRDefault="00C75469" w:rsidP="004649D3">
            <w:pPr>
              <w:jc w:val="both"/>
              <w:rPr>
                <w:rFonts w:ascii="Arial Nova Light" w:hAnsi="Arial Nova Light"/>
                <w:sz w:val="18"/>
              </w:rPr>
            </w:pPr>
          </w:p>
          <w:p w14:paraId="24677B18" w14:textId="77777777" w:rsidR="00C75469" w:rsidRPr="000D1632" w:rsidRDefault="00C75469" w:rsidP="004649D3">
            <w:pPr>
              <w:jc w:val="both"/>
              <w:rPr>
                <w:rFonts w:ascii="Arial Nova Light" w:hAnsi="Arial Nova Light"/>
                <w:sz w:val="18"/>
              </w:rPr>
            </w:pPr>
          </w:p>
          <w:p w14:paraId="30EA060F"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42</w:t>
            </w:r>
          </w:p>
        </w:tc>
      </w:tr>
      <w:tr w:rsidR="00C75469" w:rsidRPr="000D1632" w14:paraId="01A6C048" w14:textId="77777777" w:rsidTr="004649D3">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562EAB47"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Total predios vinculados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6DA0FA" w14:textId="77777777" w:rsidR="00C75469" w:rsidRPr="000D1632" w:rsidRDefault="00C75469" w:rsidP="004649D3">
            <w:pPr>
              <w:jc w:val="both"/>
              <w:rPr>
                <w:rFonts w:ascii="Arial Nova Light" w:hAnsi="Arial Nova Light"/>
                <w:sz w:val="18"/>
              </w:rPr>
            </w:pPr>
          </w:p>
          <w:p w14:paraId="23C57D06"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56</w:t>
            </w:r>
          </w:p>
          <w:p w14:paraId="6A5A1FBA" w14:textId="77777777" w:rsidR="00C75469" w:rsidRPr="000D1632" w:rsidRDefault="00C75469" w:rsidP="004649D3">
            <w:pPr>
              <w:jc w:val="both"/>
              <w:rPr>
                <w:rFonts w:ascii="Arial Nova Light" w:hAnsi="Arial Nova Light"/>
                <w:sz w:val="18"/>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14:paraId="1E800687" w14:textId="77777777" w:rsidR="00C75469" w:rsidRPr="000D1632" w:rsidRDefault="00C75469" w:rsidP="004649D3">
            <w:pPr>
              <w:jc w:val="both"/>
              <w:rPr>
                <w:rFonts w:ascii="Arial Nova Light" w:hAnsi="Arial Nova Light"/>
                <w:sz w:val="18"/>
              </w:rPr>
            </w:pPr>
          </w:p>
          <w:p w14:paraId="3087285C"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56</w:t>
            </w:r>
          </w:p>
          <w:p w14:paraId="4C24178E" w14:textId="77777777" w:rsidR="00C75469" w:rsidRPr="000D1632" w:rsidRDefault="00C75469" w:rsidP="004649D3">
            <w:pPr>
              <w:jc w:val="both"/>
              <w:rPr>
                <w:rFonts w:ascii="Arial Nova Light" w:hAnsi="Arial Nova Light"/>
                <w:sz w:val="18"/>
              </w:rPr>
            </w:pPr>
          </w:p>
        </w:tc>
        <w:tc>
          <w:tcPr>
            <w:tcW w:w="2095" w:type="dxa"/>
            <w:tcBorders>
              <w:top w:val="single" w:sz="4" w:space="0" w:color="auto"/>
              <w:left w:val="single" w:sz="4" w:space="0" w:color="auto"/>
              <w:bottom w:val="single" w:sz="4" w:space="0" w:color="auto"/>
              <w:right w:val="single" w:sz="4" w:space="0" w:color="auto"/>
            </w:tcBorders>
            <w:shd w:val="clear" w:color="auto" w:fill="auto"/>
          </w:tcPr>
          <w:p w14:paraId="1FA87D07" w14:textId="77777777" w:rsidR="00C75469" w:rsidRPr="000D1632" w:rsidRDefault="00C75469" w:rsidP="004649D3">
            <w:pPr>
              <w:jc w:val="both"/>
              <w:rPr>
                <w:rFonts w:ascii="Arial Nova Light" w:hAnsi="Arial Nova Light"/>
                <w:sz w:val="18"/>
              </w:rPr>
            </w:pPr>
          </w:p>
          <w:p w14:paraId="1DD1323D"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56</w:t>
            </w:r>
          </w:p>
          <w:p w14:paraId="7D810694" w14:textId="77777777" w:rsidR="00C75469" w:rsidRPr="000D1632" w:rsidRDefault="00C75469" w:rsidP="004649D3">
            <w:pPr>
              <w:jc w:val="both"/>
              <w:rPr>
                <w:rFonts w:ascii="Arial Nova Light" w:hAnsi="Arial Nova Light"/>
                <w:sz w:val="18"/>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59E6535A" w14:textId="77777777" w:rsidR="00C75469" w:rsidRPr="000D1632" w:rsidRDefault="00C75469" w:rsidP="004649D3">
            <w:pPr>
              <w:jc w:val="both"/>
              <w:rPr>
                <w:rFonts w:ascii="Arial Nova Light" w:hAnsi="Arial Nova Light"/>
                <w:sz w:val="18"/>
              </w:rPr>
            </w:pPr>
          </w:p>
          <w:p w14:paraId="741879A3"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56</w:t>
            </w:r>
          </w:p>
          <w:p w14:paraId="69FF492A" w14:textId="77777777" w:rsidR="00C75469" w:rsidRPr="000D1632" w:rsidRDefault="00C75469" w:rsidP="004649D3">
            <w:pPr>
              <w:jc w:val="both"/>
              <w:rPr>
                <w:rFonts w:ascii="Arial Nova Light" w:hAnsi="Arial Nova Light"/>
                <w:sz w:val="18"/>
              </w:rPr>
            </w:pPr>
          </w:p>
        </w:tc>
      </w:tr>
      <w:tr w:rsidR="00C75469" w:rsidRPr="000D1632" w14:paraId="0C60DC8B" w14:textId="77777777" w:rsidTr="004649D3">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752B2C78"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Porcentaje de predios con procesos de BPP* de reconversión del sistema productivo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55FF25" w14:textId="77777777" w:rsidR="00C75469" w:rsidRPr="000D1632" w:rsidRDefault="00C75469" w:rsidP="004649D3">
            <w:pPr>
              <w:jc w:val="both"/>
              <w:rPr>
                <w:rFonts w:ascii="Arial Nova Light" w:hAnsi="Arial Nova Light"/>
                <w:sz w:val="18"/>
              </w:rPr>
            </w:pPr>
          </w:p>
          <w:p w14:paraId="4229DDB9"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30%</w:t>
            </w:r>
          </w:p>
        </w:tc>
        <w:tc>
          <w:tcPr>
            <w:tcW w:w="1512" w:type="dxa"/>
            <w:tcBorders>
              <w:top w:val="single" w:sz="4" w:space="0" w:color="auto"/>
              <w:left w:val="single" w:sz="4" w:space="0" w:color="auto"/>
              <w:bottom w:val="single" w:sz="4" w:space="0" w:color="auto"/>
              <w:right w:val="single" w:sz="4" w:space="0" w:color="auto"/>
            </w:tcBorders>
            <w:shd w:val="clear" w:color="auto" w:fill="auto"/>
          </w:tcPr>
          <w:p w14:paraId="5B2BCD49" w14:textId="77777777" w:rsidR="00C75469" w:rsidRPr="000D1632" w:rsidRDefault="00C75469" w:rsidP="004649D3">
            <w:pPr>
              <w:jc w:val="both"/>
              <w:rPr>
                <w:rFonts w:ascii="Arial Nova Light" w:hAnsi="Arial Nova Light"/>
                <w:sz w:val="18"/>
              </w:rPr>
            </w:pPr>
          </w:p>
          <w:p w14:paraId="3A6F4382"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        45%</w:t>
            </w:r>
          </w:p>
          <w:p w14:paraId="597DB1D5" w14:textId="77777777" w:rsidR="00C75469" w:rsidRPr="000D1632" w:rsidRDefault="00C75469" w:rsidP="004649D3">
            <w:pPr>
              <w:jc w:val="both"/>
              <w:rPr>
                <w:rFonts w:ascii="Arial Nova Light" w:hAnsi="Arial Nova Light"/>
                <w:sz w:val="18"/>
              </w:rPr>
            </w:pPr>
          </w:p>
        </w:tc>
        <w:tc>
          <w:tcPr>
            <w:tcW w:w="2095" w:type="dxa"/>
            <w:tcBorders>
              <w:top w:val="single" w:sz="4" w:space="0" w:color="auto"/>
              <w:left w:val="single" w:sz="4" w:space="0" w:color="auto"/>
              <w:bottom w:val="single" w:sz="4" w:space="0" w:color="auto"/>
              <w:right w:val="single" w:sz="4" w:space="0" w:color="auto"/>
            </w:tcBorders>
            <w:shd w:val="clear" w:color="auto" w:fill="auto"/>
          </w:tcPr>
          <w:p w14:paraId="461C2FE4" w14:textId="77777777" w:rsidR="00C75469" w:rsidRPr="000D1632" w:rsidRDefault="00C75469" w:rsidP="004649D3">
            <w:pPr>
              <w:jc w:val="both"/>
              <w:rPr>
                <w:rFonts w:ascii="Arial Nova Light" w:hAnsi="Arial Nova Light"/>
                <w:sz w:val="18"/>
              </w:rPr>
            </w:pPr>
          </w:p>
          <w:p w14:paraId="42660CCD"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36%</w:t>
            </w: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6005FF8B" w14:textId="77777777" w:rsidR="00C75469" w:rsidRPr="000D1632" w:rsidRDefault="00C75469" w:rsidP="004649D3">
            <w:pPr>
              <w:jc w:val="both"/>
              <w:rPr>
                <w:rFonts w:ascii="Arial Nova Light" w:hAnsi="Arial Nova Light"/>
                <w:sz w:val="18"/>
              </w:rPr>
            </w:pPr>
          </w:p>
          <w:p w14:paraId="612966FD"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75%</w:t>
            </w:r>
          </w:p>
        </w:tc>
      </w:tr>
    </w:tbl>
    <w:p w14:paraId="7AF971CC" w14:textId="77777777" w:rsidR="00C75469" w:rsidRPr="000D1632" w:rsidRDefault="00C75469" w:rsidP="00C75469">
      <w:pPr>
        <w:spacing w:line="240" w:lineRule="auto"/>
        <w:jc w:val="both"/>
        <w:rPr>
          <w:rFonts w:ascii="Arial Nova Light" w:hAnsi="Arial Nova Light"/>
        </w:rPr>
      </w:pPr>
    </w:p>
    <w:p w14:paraId="4E8F8CE1" w14:textId="77777777" w:rsidR="00C75469" w:rsidRPr="000D1632" w:rsidRDefault="00C75469" w:rsidP="00FA3061">
      <w:pPr>
        <w:pStyle w:val="Prrafodelista"/>
        <w:numPr>
          <w:ilvl w:val="0"/>
          <w:numId w:val="96"/>
        </w:numPr>
        <w:spacing w:after="200" w:line="240" w:lineRule="auto"/>
        <w:jc w:val="both"/>
        <w:rPr>
          <w:rFonts w:ascii="Arial Nova Light" w:hAnsi="Arial Nova Light"/>
        </w:rPr>
      </w:pPr>
      <w:r w:rsidRPr="000D1632">
        <w:rPr>
          <w:rFonts w:ascii="Arial Nova Light" w:hAnsi="Arial Nova Light"/>
          <w:b/>
        </w:rPr>
        <w:t xml:space="preserve">Cuenca Teusacá – Cerros Orientales: </w:t>
      </w:r>
      <w:r w:rsidRPr="000D1632">
        <w:rPr>
          <w:rFonts w:ascii="Arial Nova Light" w:hAnsi="Arial Nova Light"/>
        </w:rPr>
        <w:t>en los 36 predios vinculados a septiembre de 2021, se desarrollaron, entre otras las siguientes actividades: huertas ambientalmente sostenibles, construcción de invernaderos mejoras en la producción de leche con inocuidad y mejoramiento de instalaciones, producción de abono orgánico y biofertilizantes, Biodigestores y herramientas de manejo del paisaje como cercas vivas, aislamientos de parches de bosque y protección de nacimientos. Se han obtenido los siguientes avances en los predios vinculados:</w:t>
      </w:r>
    </w:p>
    <w:p w14:paraId="741C719F" w14:textId="77777777" w:rsidR="00C75469" w:rsidRPr="000D1632" w:rsidRDefault="00C75469" w:rsidP="00C75469">
      <w:pPr>
        <w:pStyle w:val="Descripcin"/>
        <w:keepNext/>
        <w:jc w:val="both"/>
        <w:rPr>
          <w:rFonts w:ascii="Arial Nova Light" w:hAnsi="Arial Nova Light"/>
        </w:rPr>
      </w:pPr>
      <w:r w:rsidRPr="000D1632">
        <w:rPr>
          <w:rFonts w:ascii="Arial Nova Light" w:hAnsi="Arial Nova Light"/>
        </w:rPr>
        <w:t xml:space="preserve">Tabla </w:t>
      </w:r>
      <w:r w:rsidRPr="000D1632">
        <w:rPr>
          <w:rFonts w:ascii="Arial Nova Light" w:hAnsi="Arial Nova Light"/>
          <w:noProof/>
        </w:rPr>
        <w:fldChar w:fldCharType="begin"/>
      </w:r>
      <w:r w:rsidRPr="000D1632">
        <w:rPr>
          <w:rFonts w:ascii="Arial Nova Light" w:hAnsi="Arial Nova Light"/>
          <w:noProof/>
        </w:rPr>
        <w:instrText xml:space="preserve"> SEQ Tabla \* ARABIC </w:instrText>
      </w:r>
      <w:r w:rsidRPr="000D1632">
        <w:rPr>
          <w:rFonts w:ascii="Arial Nova Light" w:hAnsi="Arial Nova Light"/>
          <w:noProof/>
        </w:rPr>
        <w:fldChar w:fldCharType="separate"/>
      </w:r>
      <w:r w:rsidR="00CF0C1E">
        <w:rPr>
          <w:rFonts w:ascii="Arial Nova Light" w:hAnsi="Arial Nova Light"/>
          <w:noProof/>
        </w:rPr>
        <w:t>50</w:t>
      </w:r>
      <w:r w:rsidRPr="000D1632">
        <w:rPr>
          <w:rFonts w:ascii="Arial Nova Light" w:hAnsi="Arial Nova Light"/>
          <w:noProof/>
        </w:rPr>
        <w:fldChar w:fldCharType="end"/>
      </w:r>
      <w:r w:rsidRPr="000D1632">
        <w:rPr>
          <w:rFonts w:ascii="Arial Nova Light" w:hAnsi="Arial Nova Light"/>
        </w:rPr>
        <w:t>. Total Predios con Acciones de Ordenamiento  Ambiental de Finca Cuenca Teusacá Cerros Orientales</w:t>
      </w:r>
    </w:p>
    <w:tbl>
      <w:tblPr>
        <w:tblStyle w:val="Tablaconcuadrcula"/>
        <w:tblW w:w="5000" w:type="pct"/>
        <w:tblLook w:val="04A0" w:firstRow="1" w:lastRow="0" w:firstColumn="1" w:lastColumn="0" w:noHBand="0" w:noVBand="1"/>
      </w:tblPr>
      <w:tblGrid>
        <w:gridCol w:w="2274"/>
        <w:gridCol w:w="1116"/>
        <w:gridCol w:w="1686"/>
        <w:gridCol w:w="2106"/>
        <w:gridCol w:w="1646"/>
      </w:tblGrid>
      <w:tr w:rsidR="00C75469" w:rsidRPr="000D1632" w14:paraId="0B4F4DDF" w14:textId="77777777" w:rsidTr="00ED2FAD">
        <w:tc>
          <w:tcPr>
            <w:tcW w:w="1288" w:type="pct"/>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23FD175" w14:textId="77777777" w:rsidR="00C75469" w:rsidRPr="000D1632" w:rsidRDefault="00C75469" w:rsidP="004649D3">
            <w:pPr>
              <w:jc w:val="both"/>
              <w:rPr>
                <w:rFonts w:ascii="Arial Nova Light" w:hAnsi="Arial Nova Light"/>
                <w:sz w:val="18"/>
              </w:rPr>
            </w:pPr>
            <w:r w:rsidRPr="000D1632">
              <w:rPr>
                <w:rFonts w:ascii="Arial Nova Light" w:hAnsi="Arial Nova Light"/>
                <w:noProof/>
                <w:sz w:val="18"/>
                <w:lang w:eastAsia="es-CO"/>
              </w:rPr>
              <mc:AlternateContent>
                <mc:Choice Requires="wps">
                  <w:drawing>
                    <wp:anchor distT="0" distB="0" distL="114300" distR="114300" simplePos="0" relativeHeight="251829248" behindDoc="0" locked="0" layoutInCell="1" allowOverlap="1" wp14:anchorId="52C00AE1" wp14:editId="2C6E3574">
                      <wp:simplePos x="0" y="0"/>
                      <wp:positionH relativeFrom="column">
                        <wp:posOffset>-75565</wp:posOffset>
                      </wp:positionH>
                      <wp:positionV relativeFrom="paragraph">
                        <wp:posOffset>19050</wp:posOffset>
                      </wp:positionV>
                      <wp:extent cx="1400175" cy="390525"/>
                      <wp:effectExtent l="0" t="0" r="28575" b="28575"/>
                      <wp:wrapNone/>
                      <wp:docPr id="503" name="Conector recto 503"/>
                      <wp:cNvGraphicFramePr/>
                      <a:graphic xmlns:a="http://schemas.openxmlformats.org/drawingml/2006/main">
                        <a:graphicData uri="http://schemas.microsoft.com/office/word/2010/wordprocessingShape">
                          <wps:wsp>
                            <wps:cNvCnPr/>
                            <wps:spPr>
                              <a:xfrm flipV="1">
                                <a:off x="0" y="0"/>
                                <a:ext cx="1400175" cy="390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91331" id="Conector recto 503" o:spid="_x0000_s1026" style="position:absolute;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1.5pt" to="104.3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" strokecolor="#4472c4 [3204]" strokeweight=".5pt">
                      <v:stroke joinstyle="miter"/>
                    </v:line>
                  </w:pict>
                </mc:Fallback>
              </mc:AlternateContent>
            </w:r>
            <w:r w:rsidRPr="000D1632">
              <w:rPr>
                <w:rFonts w:ascii="Arial Nova Light" w:hAnsi="Arial Nova Light"/>
                <w:sz w:val="18"/>
              </w:rPr>
              <w:t xml:space="preserve">Acciones </w:t>
            </w:r>
          </w:p>
          <w:p w14:paraId="6553302C" w14:textId="77777777" w:rsidR="00C75469" w:rsidRPr="000D1632" w:rsidRDefault="00C75469" w:rsidP="004649D3">
            <w:pPr>
              <w:jc w:val="both"/>
              <w:rPr>
                <w:rFonts w:ascii="Arial Nova Light" w:hAnsi="Arial Nova Light"/>
                <w:sz w:val="18"/>
              </w:rPr>
            </w:pPr>
          </w:p>
          <w:p w14:paraId="436BEA71"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                    Predios</w:t>
            </w:r>
          </w:p>
        </w:tc>
        <w:tc>
          <w:tcPr>
            <w:tcW w:w="632"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1E0DD575"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Buenas prácticas agrícolas</w:t>
            </w:r>
          </w:p>
        </w:tc>
        <w:tc>
          <w:tcPr>
            <w:tcW w:w="955"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13C2AC45"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Buenas prácticas pecuarias</w:t>
            </w:r>
          </w:p>
        </w:tc>
        <w:tc>
          <w:tcPr>
            <w:tcW w:w="1193"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2E578079"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Con seguridad alimentaria y autoabastecimiento</w:t>
            </w:r>
          </w:p>
        </w:tc>
        <w:tc>
          <w:tcPr>
            <w:tcW w:w="932"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6DE87EA4"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Gestión Ambiental</w:t>
            </w:r>
          </w:p>
        </w:tc>
      </w:tr>
      <w:tr w:rsidR="00C75469" w:rsidRPr="000D1632" w14:paraId="2F9EC749" w14:textId="77777777" w:rsidTr="004649D3">
        <w:trPr>
          <w:trHeight w:val="1054"/>
        </w:trPr>
        <w:tc>
          <w:tcPr>
            <w:tcW w:w="1288" w:type="pct"/>
            <w:tcBorders>
              <w:top w:val="single" w:sz="4" w:space="0" w:color="auto"/>
              <w:left w:val="single" w:sz="4" w:space="0" w:color="auto"/>
              <w:bottom w:val="single" w:sz="4" w:space="0" w:color="auto"/>
              <w:right w:val="single" w:sz="4" w:space="0" w:color="auto"/>
            </w:tcBorders>
            <w:shd w:val="clear" w:color="auto" w:fill="auto"/>
          </w:tcPr>
          <w:p w14:paraId="7C6B13E3"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Predios con procesos de BPP* de reconversión del sistema productivo </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2E6EE4A" w14:textId="77777777" w:rsidR="00C75469" w:rsidRPr="000D1632" w:rsidRDefault="00C75469" w:rsidP="004649D3">
            <w:pPr>
              <w:jc w:val="both"/>
              <w:rPr>
                <w:rFonts w:ascii="Arial Nova Light" w:hAnsi="Arial Nova Light"/>
                <w:sz w:val="18"/>
              </w:rPr>
            </w:pPr>
          </w:p>
          <w:p w14:paraId="60506C6A" w14:textId="77777777" w:rsidR="00C75469" w:rsidRPr="000D1632" w:rsidRDefault="00C75469" w:rsidP="004649D3">
            <w:pPr>
              <w:jc w:val="both"/>
              <w:rPr>
                <w:rFonts w:ascii="Arial Nova Light" w:hAnsi="Arial Nova Light"/>
                <w:sz w:val="18"/>
              </w:rPr>
            </w:pPr>
          </w:p>
          <w:p w14:paraId="085C0F0E" w14:textId="77777777" w:rsidR="00C75469" w:rsidRPr="000D1632" w:rsidRDefault="00C75469" w:rsidP="004649D3">
            <w:pPr>
              <w:jc w:val="both"/>
              <w:rPr>
                <w:rFonts w:ascii="Arial Nova Light" w:hAnsi="Arial Nova Light"/>
                <w:sz w:val="18"/>
              </w:rPr>
            </w:pPr>
          </w:p>
          <w:p w14:paraId="4EBA38D1"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0</w:t>
            </w: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5922949F" w14:textId="77777777" w:rsidR="00C75469" w:rsidRPr="000D1632" w:rsidRDefault="00C75469" w:rsidP="004649D3">
            <w:pPr>
              <w:jc w:val="both"/>
              <w:rPr>
                <w:rFonts w:ascii="Arial Nova Light" w:hAnsi="Arial Nova Light"/>
                <w:sz w:val="18"/>
              </w:rPr>
            </w:pPr>
          </w:p>
          <w:p w14:paraId="1EAC8AC7" w14:textId="77777777" w:rsidR="00C75469" w:rsidRPr="000D1632" w:rsidRDefault="00C75469" w:rsidP="004649D3">
            <w:pPr>
              <w:jc w:val="both"/>
              <w:rPr>
                <w:rFonts w:ascii="Arial Nova Light" w:hAnsi="Arial Nova Light"/>
                <w:sz w:val="18"/>
              </w:rPr>
            </w:pPr>
          </w:p>
          <w:p w14:paraId="5C54C72A" w14:textId="77777777" w:rsidR="00C75469" w:rsidRPr="000D1632" w:rsidRDefault="00C75469" w:rsidP="004649D3">
            <w:pPr>
              <w:jc w:val="both"/>
              <w:rPr>
                <w:rFonts w:ascii="Arial Nova Light" w:hAnsi="Arial Nova Light"/>
                <w:sz w:val="18"/>
              </w:rPr>
            </w:pPr>
          </w:p>
          <w:p w14:paraId="3B696C0D"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15</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566307BD" w14:textId="77777777" w:rsidR="00C75469" w:rsidRPr="000D1632" w:rsidRDefault="00C75469" w:rsidP="004649D3">
            <w:pPr>
              <w:jc w:val="both"/>
              <w:rPr>
                <w:rFonts w:ascii="Arial Nova Light" w:hAnsi="Arial Nova Light"/>
                <w:sz w:val="18"/>
              </w:rPr>
            </w:pPr>
          </w:p>
          <w:p w14:paraId="302CAF69" w14:textId="77777777" w:rsidR="00C75469" w:rsidRPr="000D1632" w:rsidRDefault="00C75469" w:rsidP="004649D3">
            <w:pPr>
              <w:jc w:val="both"/>
              <w:rPr>
                <w:rFonts w:ascii="Arial Nova Light" w:hAnsi="Arial Nova Light"/>
                <w:sz w:val="18"/>
              </w:rPr>
            </w:pPr>
          </w:p>
          <w:p w14:paraId="3D520924" w14:textId="77777777" w:rsidR="00C75469" w:rsidRPr="000D1632" w:rsidRDefault="00C75469" w:rsidP="004649D3">
            <w:pPr>
              <w:jc w:val="both"/>
              <w:rPr>
                <w:rFonts w:ascii="Arial Nova Light" w:hAnsi="Arial Nova Light"/>
                <w:sz w:val="18"/>
              </w:rPr>
            </w:pPr>
          </w:p>
          <w:p w14:paraId="0F35742F"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11</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10B6FB34" w14:textId="77777777" w:rsidR="00C75469" w:rsidRPr="000D1632" w:rsidRDefault="00C75469" w:rsidP="004649D3">
            <w:pPr>
              <w:jc w:val="both"/>
              <w:rPr>
                <w:rFonts w:ascii="Arial Nova Light" w:hAnsi="Arial Nova Light"/>
                <w:sz w:val="18"/>
              </w:rPr>
            </w:pPr>
          </w:p>
          <w:p w14:paraId="56CFC258" w14:textId="77777777" w:rsidR="00C75469" w:rsidRPr="000D1632" w:rsidRDefault="00C75469" w:rsidP="004649D3">
            <w:pPr>
              <w:jc w:val="both"/>
              <w:rPr>
                <w:rFonts w:ascii="Arial Nova Light" w:hAnsi="Arial Nova Light"/>
                <w:sz w:val="18"/>
              </w:rPr>
            </w:pPr>
          </w:p>
          <w:p w14:paraId="7B5F9C9B" w14:textId="77777777" w:rsidR="00C75469" w:rsidRPr="000D1632" w:rsidRDefault="00C75469" w:rsidP="004649D3">
            <w:pPr>
              <w:jc w:val="both"/>
              <w:rPr>
                <w:rFonts w:ascii="Arial Nova Light" w:hAnsi="Arial Nova Light"/>
                <w:sz w:val="18"/>
              </w:rPr>
            </w:pPr>
          </w:p>
          <w:p w14:paraId="1E07E311"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11</w:t>
            </w:r>
          </w:p>
        </w:tc>
      </w:tr>
      <w:tr w:rsidR="00C75469" w:rsidRPr="000D1632" w14:paraId="30317192" w14:textId="77777777" w:rsidTr="004649D3">
        <w:tc>
          <w:tcPr>
            <w:tcW w:w="1288" w:type="pct"/>
            <w:tcBorders>
              <w:top w:val="single" w:sz="4" w:space="0" w:color="auto"/>
              <w:left w:val="single" w:sz="4" w:space="0" w:color="auto"/>
              <w:bottom w:val="single" w:sz="4" w:space="0" w:color="auto"/>
              <w:right w:val="single" w:sz="4" w:space="0" w:color="auto"/>
            </w:tcBorders>
            <w:shd w:val="clear" w:color="auto" w:fill="auto"/>
            <w:hideMark/>
          </w:tcPr>
          <w:p w14:paraId="795019A0"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Total predios vinculados</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10F414BA" w14:textId="77777777" w:rsidR="00C75469" w:rsidRPr="000D1632" w:rsidRDefault="00C75469" w:rsidP="004649D3">
            <w:pPr>
              <w:jc w:val="both"/>
              <w:rPr>
                <w:rFonts w:ascii="Arial Nova Light" w:hAnsi="Arial Nova Light"/>
                <w:sz w:val="18"/>
              </w:rPr>
            </w:pPr>
          </w:p>
          <w:p w14:paraId="7ECBD1F3"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36</w:t>
            </w:r>
          </w:p>
          <w:p w14:paraId="6C4241D3" w14:textId="77777777" w:rsidR="00C75469" w:rsidRPr="000D1632" w:rsidRDefault="00C75469" w:rsidP="004649D3">
            <w:pPr>
              <w:jc w:val="both"/>
              <w:rPr>
                <w:rFonts w:ascii="Arial Nova Light" w:hAnsi="Arial Nova Light"/>
                <w:sz w:val="18"/>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44E420E1" w14:textId="77777777" w:rsidR="00C75469" w:rsidRPr="000D1632" w:rsidRDefault="00C75469" w:rsidP="004649D3">
            <w:pPr>
              <w:jc w:val="both"/>
              <w:rPr>
                <w:rFonts w:ascii="Arial Nova Light" w:hAnsi="Arial Nova Light"/>
                <w:sz w:val="18"/>
              </w:rPr>
            </w:pPr>
          </w:p>
          <w:p w14:paraId="7ECE40DC"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36</w:t>
            </w:r>
          </w:p>
          <w:p w14:paraId="499B320E" w14:textId="77777777" w:rsidR="00C75469" w:rsidRPr="000D1632" w:rsidRDefault="00C75469" w:rsidP="004649D3">
            <w:pPr>
              <w:jc w:val="both"/>
              <w:rPr>
                <w:rFonts w:ascii="Arial Nova Light" w:hAnsi="Arial Nova Light"/>
                <w:sz w:val="18"/>
              </w:rPr>
            </w:pP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61DC1FEC" w14:textId="77777777" w:rsidR="00C75469" w:rsidRPr="000D1632" w:rsidRDefault="00C75469" w:rsidP="004649D3">
            <w:pPr>
              <w:jc w:val="both"/>
              <w:rPr>
                <w:rFonts w:ascii="Arial Nova Light" w:hAnsi="Arial Nova Light"/>
                <w:sz w:val="18"/>
              </w:rPr>
            </w:pPr>
          </w:p>
          <w:p w14:paraId="54C17C98"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36</w:t>
            </w:r>
          </w:p>
          <w:p w14:paraId="1DD5C796" w14:textId="77777777" w:rsidR="00C75469" w:rsidRPr="000D1632" w:rsidRDefault="00C75469" w:rsidP="004649D3">
            <w:pPr>
              <w:jc w:val="both"/>
              <w:rPr>
                <w:rFonts w:ascii="Arial Nova Light" w:hAnsi="Arial Nova Light"/>
                <w:sz w:val="18"/>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2D567C57" w14:textId="77777777" w:rsidR="00C75469" w:rsidRPr="000D1632" w:rsidRDefault="00C75469" w:rsidP="004649D3">
            <w:pPr>
              <w:jc w:val="both"/>
              <w:rPr>
                <w:rFonts w:ascii="Arial Nova Light" w:hAnsi="Arial Nova Light"/>
                <w:sz w:val="18"/>
              </w:rPr>
            </w:pPr>
          </w:p>
          <w:p w14:paraId="69ECEDF2"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36</w:t>
            </w:r>
          </w:p>
          <w:p w14:paraId="41713CAC" w14:textId="77777777" w:rsidR="00C75469" w:rsidRPr="000D1632" w:rsidRDefault="00C75469" w:rsidP="004649D3">
            <w:pPr>
              <w:jc w:val="both"/>
              <w:rPr>
                <w:rFonts w:ascii="Arial Nova Light" w:hAnsi="Arial Nova Light"/>
                <w:sz w:val="18"/>
              </w:rPr>
            </w:pPr>
          </w:p>
        </w:tc>
      </w:tr>
      <w:tr w:rsidR="00C75469" w:rsidRPr="000D1632" w14:paraId="64E57CBF" w14:textId="77777777" w:rsidTr="004649D3">
        <w:trPr>
          <w:trHeight w:val="985"/>
        </w:trPr>
        <w:tc>
          <w:tcPr>
            <w:tcW w:w="1288" w:type="pct"/>
            <w:tcBorders>
              <w:top w:val="single" w:sz="4" w:space="0" w:color="auto"/>
              <w:left w:val="single" w:sz="4" w:space="0" w:color="auto"/>
              <w:bottom w:val="single" w:sz="4" w:space="0" w:color="auto"/>
              <w:right w:val="single" w:sz="4" w:space="0" w:color="auto"/>
            </w:tcBorders>
            <w:shd w:val="clear" w:color="auto" w:fill="auto"/>
            <w:hideMark/>
          </w:tcPr>
          <w:p w14:paraId="73DEB4C5"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Porcentaje de predios con procesos de BPP* de reconversión del sistema productivo</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1C9D563" w14:textId="77777777" w:rsidR="00C75469" w:rsidRPr="000D1632" w:rsidRDefault="00C75469" w:rsidP="004649D3">
            <w:pPr>
              <w:jc w:val="both"/>
              <w:rPr>
                <w:rFonts w:ascii="Arial Nova Light" w:hAnsi="Arial Nova Light"/>
                <w:sz w:val="18"/>
              </w:rPr>
            </w:pPr>
          </w:p>
          <w:p w14:paraId="770C1F7D" w14:textId="77777777" w:rsidR="00C75469" w:rsidRPr="000D1632" w:rsidRDefault="00C75469" w:rsidP="004649D3">
            <w:pPr>
              <w:jc w:val="both"/>
              <w:rPr>
                <w:rFonts w:ascii="Arial Nova Light" w:hAnsi="Arial Nova Light"/>
                <w:sz w:val="18"/>
              </w:rPr>
            </w:pPr>
          </w:p>
          <w:p w14:paraId="2720E729"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0%</w:t>
            </w: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3450E756" w14:textId="77777777" w:rsidR="00C75469" w:rsidRPr="000D1632" w:rsidRDefault="00C75469" w:rsidP="004649D3">
            <w:pPr>
              <w:jc w:val="both"/>
              <w:rPr>
                <w:rFonts w:ascii="Arial Nova Light" w:hAnsi="Arial Nova Light"/>
                <w:sz w:val="18"/>
              </w:rPr>
            </w:pPr>
          </w:p>
          <w:p w14:paraId="1EC7A71C" w14:textId="77777777" w:rsidR="00C75469" w:rsidRPr="000D1632" w:rsidRDefault="00C75469" w:rsidP="004649D3">
            <w:pPr>
              <w:jc w:val="both"/>
              <w:rPr>
                <w:rFonts w:ascii="Arial Nova Light" w:hAnsi="Arial Nova Light"/>
                <w:sz w:val="18"/>
              </w:rPr>
            </w:pPr>
          </w:p>
          <w:p w14:paraId="6C62A0FB"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42%</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1EC6A5C9" w14:textId="77777777" w:rsidR="00C75469" w:rsidRPr="000D1632" w:rsidRDefault="00C75469" w:rsidP="004649D3">
            <w:pPr>
              <w:jc w:val="both"/>
              <w:rPr>
                <w:rFonts w:ascii="Arial Nova Light" w:hAnsi="Arial Nova Light"/>
                <w:sz w:val="18"/>
              </w:rPr>
            </w:pPr>
          </w:p>
          <w:p w14:paraId="45D2D960" w14:textId="77777777" w:rsidR="00C75469" w:rsidRPr="000D1632" w:rsidRDefault="00C75469" w:rsidP="004649D3">
            <w:pPr>
              <w:jc w:val="both"/>
              <w:rPr>
                <w:rFonts w:ascii="Arial Nova Light" w:hAnsi="Arial Nova Light"/>
                <w:sz w:val="18"/>
              </w:rPr>
            </w:pPr>
          </w:p>
          <w:p w14:paraId="44EA0B0C"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31%</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61B696A9" w14:textId="77777777" w:rsidR="00C75469" w:rsidRPr="000D1632" w:rsidRDefault="00C75469" w:rsidP="004649D3">
            <w:pPr>
              <w:jc w:val="both"/>
              <w:rPr>
                <w:rFonts w:ascii="Arial Nova Light" w:hAnsi="Arial Nova Light"/>
                <w:sz w:val="18"/>
              </w:rPr>
            </w:pPr>
          </w:p>
          <w:p w14:paraId="34BEC04A" w14:textId="77777777" w:rsidR="00C75469" w:rsidRPr="000D1632" w:rsidRDefault="00C75469" w:rsidP="004649D3">
            <w:pPr>
              <w:jc w:val="both"/>
              <w:rPr>
                <w:rFonts w:ascii="Arial Nova Light" w:hAnsi="Arial Nova Light"/>
                <w:sz w:val="18"/>
              </w:rPr>
            </w:pPr>
          </w:p>
          <w:p w14:paraId="14E3AA22"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31%</w:t>
            </w:r>
          </w:p>
          <w:p w14:paraId="7D028642" w14:textId="77777777" w:rsidR="00C75469" w:rsidRPr="000D1632" w:rsidRDefault="00C75469" w:rsidP="004649D3">
            <w:pPr>
              <w:jc w:val="both"/>
              <w:rPr>
                <w:rFonts w:ascii="Arial Nova Light" w:hAnsi="Arial Nova Light"/>
                <w:sz w:val="18"/>
              </w:rPr>
            </w:pPr>
          </w:p>
        </w:tc>
      </w:tr>
    </w:tbl>
    <w:p w14:paraId="52EFA572" w14:textId="77777777" w:rsidR="00C75469" w:rsidRPr="000D1632" w:rsidRDefault="00C75469" w:rsidP="00C75469">
      <w:pPr>
        <w:spacing w:line="240" w:lineRule="auto"/>
        <w:jc w:val="both"/>
        <w:rPr>
          <w:rFonts w:ascii="Arial Nova Light" w:hAnsi="Arial Nova Light"/>
          <w:sz w:val="20"/>
          <w:szCs w:val="20"/>
        </w:rPr>
      </w:pPr>
    </w:p>
    <w:p w14:paraId="4EAADC22" w14:textId="77777777" w:rsidR="00C75469" w:rsidRPr="000D1632" w:rsidRDefault="00C75469" w:rsidP="00FA3061">
      <w:pPr>
        <w:pStyle w:val="Prrafodelista"/>
        <w:numPr>
          <w:ilvl w:val="0"/>
          <w:numId w:val="96"/>
        </w:numPr>
        <w:spacing w:after="200" w:line="240" w:lineRule="auto"/>
        <w:jc w:val="both"/>
        <w:rPr>
          <w:rFonts w:ascii="Arial Nova Light" w:hAnsi="Arial Nova Light"/>
        </w:rPr>
      </w:pPr>
      <w:r w:rsidRPr="000D1632">
        <w:rPr>
          <w:rFonts w:ascii="Arial Nova Light" w:hAnsi="Arial Nova Light"/>
          <w:b/>
        </w:rPr>
        <w:t xml:space="preserve">En la Cuenca La Salitrosa – Suba: </w:t>
      </w:r>
      <w:r w:rsidRPr="000D1632">
        <w:rPr>
          <w:rFonts w:ascii="Arial Nova Light" w:hAnsi="Arial Nova Light"/>
        </w:rPr>
        <w:t xml:space="preserve">en los 28 predios vinculados a septiembre de 2021, se implementaron entre otras las siguientes actividades: huertas ambientalmente sostenibles, construcción de invernaderos, mejoramiento de  instalaciones pecuarias, </w:t>
      </w:r>
      <w:r w:rsidRPr="000D1632">
        <w:rPr>
          <w:rFonts w:ascii="Arial Nova Light" w:hAnsi="Arial Nova Light"/>
        </w:rPr>
        <w:lastRenderedPageBreak/>
        <w:t>cartografía social, establecimiento de semilleros o almácigos, fertilización con fuentes primarias de macro y micronutrientes, fertilización con fuentes orgánicas. En algunos predios se implementaron los cuatro componentes en otros solamente uno o dos. A continuación se presentan los avances en la implementación de acciones en los predios vinculados:</w:t>
      </w:r>
    </w:p>
    <w:p w14:paraId="0BCBD667" w14:textId="77777777" w:rsidR="00C75469" w:rsidRPr="000D1632" w:rsidRDefault="00C75469" w:rsidP="00C75469">
      <w:pPr>
        <w:pStyle w:val="Descripcin"/>
        <w:keepNext/>
        <w:jc w:val="both"/>
        <w:rPr>
          <w:rFonts w:ascii="Arial Nova Light" w:hAnsi="Arial Nova Light"/>
        </w:rPr>
      </w:pPr>
      <w:r w:rsidRPr="000D1632">
        <w:rPr>
          <w:rFonts w:ascii="Arial Nova Light" w:hAnsi="Arial Nova Light"/>
        </w:rPr>
        <w:t xml:space="preserve">Tabla </w:t>
      </w:r>
      <w:r w:rsidRPr="000D1632">
        <w:rPr>
          <w:rFonts w:ascii="Arial Nova Light" w:hAnsi="Arial Nova Light"/>
          <w:noProof/>
        </w:rPr>
        <w:fldChar w:fldCharType="begin"/>
      </w:r>
      <w:r w:rsidRPr="000D1632">
        <w:rPr>
          <w:rFonts w:ascii="Arial Nova Light" w:hAnsi="Arial Nova Light"/>
          <w:noProof/>
        </w:rPr>
        <w:instrText xml:space="preserve"> SEQ Tabla \* ARABIC </w:instrText>
      </w:r>
      <w:r w:rsidRPr="000D1632">
        <w:rPr>
          <w:rFonts w:ascii="Arial Nova Light" w:hAnsi="Arial Nova Light"/>
          <w:noProof/>
        </w:rPr>
        <w:fldChar w:fldCharType="separate"/>
      </w:r>
      <w:r w:rsidR="00CF0C1E">
        <w:rPr>
          <w:rFonts w:ascii="Arial Nova Light" w:hAnsi="Arial Nova Light"/>
          <w:noProof/>
        </w:rPr>
        <w:t>51</w:t>
      </w:r>
      <w:r w:rsidRPr="000D1632">
        <w:rPr>
          <w:rFonts w:ascii="Arial Nova Light" w:hAnsi="Arial Nova Light"/>
          <w:noProof/>
        </w:rPr>
        <w:fldChar w:fldCharType="end"/>
      </w:r>
      <w:r w:rsidRPr="000D1632">
        <w:rPr>
          <w:rFonts w:ascii="Arial Nova Light" w:hAnsi="Arial Nova Light"/>
        </w:rPr>
        <w:t>. Total Predios con Acciones de Ordenamiento  Ambiental de Finca Cuenca La Salitrosa –Suba</w:t>
      </w:r>
    </w:p>
    <w:tbl>
      <w:tblPr>
        <w:tblStyle w:val="Tablaconcuadrcula"/>
        <w:tblpPr w:leftFromText="141" w:rightFromText="141" w:vertAnchor="text" w:horzAnchor="margin" w:tblpY="-36"/>
        <w:tblW w:w="5000" w:type="pct"/>
        <w:tblLook w:val="04A0" w:firstRow="1" w:lastRow="0" w:firstColumn="1" w:lastColumn="0" w:noHBand="0" w:noVBand="1"/>
      </w:tblPr>
      <w:tblGrid>
        <w:gridCol w:w="1990"/>
        <w:gridCol w:w="1400"/>
        <w:gridCol w:w="1686"/>
        <w:gridCol w:w="2106"/>
        <w:gridCol w:w="1646"/>
      </w:tblGrid>
      <w:tr w:rsidR="00C75469" w:rsidRPr="000D1632" w14:paraId="2852CE8C" w14:textId="77777777" w:rsidTr="00ED2FAD">
        <w:tc>
          <w:tcPr>
            <w:tcW w:w="1127" w:type="pct"/>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25ECDCED" w14:textId="77777777" w:rsidR="00C75469" w:rsidRPr="000D1632" w:rsidRDefault="00C75469" w:rsidP="004649D3">
            <w:pPr>
              <w:jc w:val="both"/>
              <w:rPr>
                <w:rFonts w:ascii="Arial Nova Light" w:hAnsi="Arial Nova Light"/>
                <w:sz w:val="18"/>
              </w:rPr>
            </w:pPr>
            <w:r w:rsidRPr="000D1632">
              <w:rPr>
                <w:rFonts w:ascii="Arial Nova Light" w:hAnsi="Arial Nova Light"/>
                <w:noProof/>
                <w:sz w:val="18"/>
                <w:lang w:eastAsia="es-CO"/>
              </w:rPr>
              <mc:AlternateContent>
                <mc:Choice Requires="wps">
                  <w:drawing>
                    <wp:anchor distT="0" distB="0" distL="114300" distR="114300" simplePos="0" relativeHeight="251830272" behindDoc="0" locked="0" layoutInCell="1" allowOverlap="1" wp14:anchorId="1B056335" wp14:editId="38BBA758">
                      <wp:simplePos x="0" y="0"/>
                      <wp:positionH relativeFrom="column">
                        <wp:posOffset>-75565</wp:posOffset>
                      </wp:positionH>
                      <wp:positionV relativeFrom="paragraph">
                        <wp:posOffset>24765</wp:posOffset>
                      </wp:positionV>
                      <wp:extent cx="1323975" cy="390525"/>
                      <wp:effectExtent l="0" t="0" r="28575" b="28575"/>
                      <wp:wrapNone/>
                      <wp:docPr id="504" name="Conector recto 504"/>
                      <wp:cNvGraphicFramePr/>
                      <a:graphic xmlns:a="http://schemas.openxmlformats.org/drawingml/2006/main">
                        <a:graphicData uri="http://schemas.microsoft.com/office/word/2010/wordprocessingShape">
                          <wps:wsp>
                            <wps:cNvCnPr/>
                            <wps:spPr>
                              <a:xfrm flipV="1">
                                <a:off x="0" y="0"/>
                                <a:ext cx="1323975" cy="390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305A90" id="Conector recto 504"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1.95pt" to="98.3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" strokecolor="#4472c4 [3204]" strokeweight=".5pt">
                      <v:stroke joinstyle="miter"/>
                    </v:line>
                  </w:pict>
                </mc:Fallback>
              </mc:AlternateContent>
            </w:r>
            <w:r w:rsidRPr="000D1632">
              <w:rPr>
                <w:rFonts w:ascii="Arial Nova Light" w:hAnsi="Arial Nova Light"/>
                <w:sz w:val="18"/>
              </w:rPr>
              <w:t xml:space="preserve">Acciones </w:t>
            </w:r>
          </w:p>
          <w:p w14:paraId="0AE429B9" w14:textId="77777777" w:rsidR="00C75469" w:rsidRPr="000D1632" w:rsidRDefault="00C75469" w:rsidP="004649D3">
            <w:pPr>
              <w:jc w:val="both"/>
              <w:rPr>
                <w:rFonts w:ascii="Arial Nova Light" w:hAnsi="Arial Nova Light"/>
                <w:sz w:val="18"/>
              </w:rPr>
            </w:pPr>
          </w:p>
          <w:p w14:paraId="6E214578"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                    Predios</w:t>
            </w:r>
          </w:p>
        </w:tc>
        <w:tc>
          <w:tcPr>
            <w:tcW w:w="793"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0D72ED54"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Buenas prácticas agrícolas</w:t>
            </w:r>
          </w:p>
        </w:tc>
        <w:tc>
          <w:tcPr>
            <w:tcW w:w="955"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0D07762D"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Buenas prácticas pecuarias</w:t>
            </w:r>
          </w:p>
        </w:tc>
        <w:tc>
          <w:tcPr>
            <w:tcW w:w="1193"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724D5AD6"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Con seguridad alimentaria y autoabastecimiento</w:t>
            </w:r>
          </w:p>
        </w:tc>
        <w:tc>
          <w:tcPr>
            <w:tcW w:w="932"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1CA2B051"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Gestión Ambiental</w:t>
            </w:r>
          </w:p>
        </w:tc>
      </w:tr>
      <w:tr w:rsidR="00C75469" w:rsidRPr="000D1632" w14:paraId="27889F7A" w14:textId="77777777" w:rsidTr="004649D3">
        <w:tc>
          <w:tcPr>
            <w:tcW w:w="1127" w:type="pct"/>
            <w:tcBorders>
              <w:top w:val="single" w:sz="4" w:space="0" w:color="auto"/>
              <w:left w:val="single" w:sz="4" w:space="0" w:color="auto"/>
              <w:bottom w:val="single" w:sz="4" w:space="0" w:color="auto"/>
              <w:right w:val="single" w:sz="4" w:space="0" w:color="auto"/>
            </w:tcBorders>
            <w:shd w:val="clear" w:color="auto" w:fill="auto"/>
          </w:tcPr>
          <w:p w14:paraId="0BCA9067"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Predios con procesos de BPP* de reconversión del sistema productivo </w:t>
            </w:r>
          </w:p>
          <w:p w14:paraId="75127417" w14:textId="77777777" w:rsidR="00C75469" w:rsidRPr="000D1632" w:rsidRDefault="00C75469" w:rsidP="004649D3">
            <w:pPr>
              <w:jc w:val="both"/>
              <w:rPr>
                <w:rFonts w:ascii="Arial Nova Light" w:hAnsi="Arial Nova Light"/>
                <w:sz w:val="18"/>
              </w:rPr>
            </w:pP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5FFC8ACB" w14:textId="77777777" w:rsidR="00C75469" w:rsidRPr="000D1632" w:rsidRDefault="00C75469" w:rsidP="004649D3">
            <w:pPr>
              <w:jc w:val="both"/>
              <w:rPr>
                <w:rFonts w:ascii="Arial Nova Light" w:hAnsi="Arial Nova Light"/>
                <w:sz w:val="18"/>
              </w:rPr>
            </w:pPr>
          </w:p>
          <w:p w14:paraId="76657212" w14:textId="77777777" w:rsidR="00C75469" w:rsidRPr="000D1632" w:rsidRDefault="00C75469" w:rsidP="004649D3">
            <w:pPr>
              <w:jc w:val="both"/>
              <w:rPr>
                <w:rFonts w:ascii="Arial Nova Light" w:hAnsi="Arial Nova Light"/>
                <w:sz w:val="18"/>
              </w:rPr>
            </w:pPr>
          </w:p>
          <w:p w14:paraId="2CD6250F"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24</w:t>
            </w: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2E58887E" w14:textId="77777777" w:rsidR="00C75469" w:rsidRPr="000D1632" w:rsidRDefault="00C75469" w:rsidP="004649D3">
            <w:pPr>
              <w:jc w:val="both"/>
              <w:rPr>
                <w:rFonts w:ascii="Arial Nova Light" w:hAnsi="Arial Nova Light"/>
                <w:sz w:val="18"/>
              </w:rPr>
            </w:pPr>
          </w:p>
          <w:p w14:paraId="15790DA9" w14:textId="77777777" w:rsidR="00C75469" w:rsidRPr="000D1632" w:rsidRDefault="00C75469" w:rsidP="004649D3">
            <w:pPr>
              <w:jc w:val="both"/>
              <w:rPr>
                <w:rFonts w:ascii="Arial Nova Light" w:hAnsi="Arial Nova Light"/>
                <w:sz w:val="18"/>
              </w:rPr>
            </w:pPr>
          </w:p>
          <w:p w14:paraId="600DD599"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15</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0DC83A2F" w14:textId="77777777" w:rsidR="00C75469" w:rsidRPr="000D1632" w:rsidRDefault="00C75469" w:rsidP="004649D3">
            <w:pPr>
              <w:jc w:val="both"/>
              <w:rPr>
                <w:rFonts w:ascii="Arial Nova Light" w:hAnsi="Arial Nova Light"/>
                <w:sz w:val="18"/>
              </w:rPr>
            </w:pPr>
          </w:p>
          <w:p w14:paraId="556CCA41" w14:textId="77777777" w:rsidR="00C75469" w:rsidRPr="000D1632" w:rsidRDefault="00C75469" w:rsidP="004649D3">
            <w:pPr>
              <w:jc w:val="both"/>
              <w:rPr>
                <w:rFonts w:ascii="Arial Nova Light" w:hAnsi="Arial Nova Light"/>
                <w:sz w:val="18"/>
              </w:rPr>
            </w:pPr>
          </w:p>
          <w:p w14:paraId="49980DC2"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18</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6954A5C3" w14:textId="77777777" w:rsidR="00C75469" w:rsidRPr="000D1632" w:rsidRDefault="00C75469" w:rsidP="004649D3">
            <w:pPr>
              <w:jc w:val="both"/>
              <w:rPr>
                <w:rFonts w:ascii="Arial Nova Light" w:hAnsi="Arial Nova Light"/>
                <w:sz w:val="18"/>
              </w:rPr>
            </w:pPr>
          </w:p>
          <w:p w14:paraId="6F682552" w14:textId="77777777" w:rsidR="00C75469" w:rsidRPr="000D1632" w:rsidRDefault="00C75469" w:rsidP="004649D3">
            <w:pPr>
              <w:jc w:val="both"/>
              <w:rPr>
                <w:rFonts w:ascii="Arial Nova Light" w:hAnsi="Arial Nova Light"/>
                <w:sz w:val="18"/>
              </w:rPr>
            </w:pPr>
          </w:p>
          <w:p w14:paraId="096CA1D2"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8</w:t>
            </w:r>
          </w:p>
        </w:tc>
      </w:tr>
      <w:tr w:rsidR="00C75469" w:rsidRPr="000D1632" w14:paraId="452B2056" w14:textId="77777777" w:rsidTr="004649D3">
        <w:tc>
          <w:tcPr>
            <w:tcW w:w="1127" w:type="pct"/>
            <w:tcBorders>
              <w:top w:val="single" w:sz="4" w:space="0" w:color="auto"/>
              <w:left w:val="single" w:sz="4" w:space="0" w:color="auto"/>
              <w:bottom w:val="single" w:sz="4" w:space="0" w:color="auto"/>
              <w:right w:val="single" w:sz="4" w:space="0" w:color="auto"/>
            </w:tcBorders>
            <w:shd w:val="clear" w:color="auto" w:fill="auto"/>
            <w:hideMark/>
          </w:tcPr>
          <w:p w14:paraId="3F5AC8E9"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Total predios vinculados</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18DA7853" w14:textId="77777777" w:rsidR="00C75469" w:rsidRPr="000D1632" w:rsidRDefault="00C75469" w:rsidP="004649D3">
            <w:pPr>
              <w:jc w:val="both"/>
              <w:rPr>
                <w:rFonts w:ascii="Arial Nova Light" w:hAnsi="Arial Nova Light"/>
                <w:sz w:val="18"/>
              </w:rPr>
            </w:pPr>
          </w:p>
          <w:p w14:paraId="1046CE4A"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28</w:t>
            </w:r>
          </w:p>
          <w:p w14:paraId="0764A0F6" w14:textId="77777777" w:rsidR="00C75469" w:rsidRPr="000D1632" w:rsidRDefault="00C75469" w:rsidP="004649D3">
            <w:pPr>
              <w:jc w:val="both"/>
              <w:rPr>
                <w:rFonts w:ascii="Arial Nova Light" w:hAnsi="Arial Nova Light"/>
                <w:sz w:val="18"/>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3A7FBA0F" w14:textId="77777777" w:rsidR="00C75469" w:rsidRPr="000D1632" w:rsidRDefault="00C75469" w:rsidP="004649D3">
            <w:pPr>
              <w:jc w:val="both"/>
              <w:rPr>
                <w:rFonts w:ascii="Arial Nova Light" w:hAnsi="Arial Nova Light"/>
                <w:sz w:val="18"/>
              </w:rPr>
            </w:pPr>
          </w:p>
          <w:p w14:paraId="5111B03C"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28</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2EA2BF05" w14:textId="77777777" w:rsidR="00C75469" w:rsidRPr="000D1632" w:rsidRDefault="00C75469" w:rsidP="004649D3">
            <w:pPr>
              <w:jc w:val="both"/>
              <w:rPr>
                <w:rFonts w:ascii="Arial Nova Light" w:hAnsi="Arial Nova Light"/>
                <w:sz w:val="18"/>
              </w:rPr>
            </w:pPr>
          </w:p>
          <w:p w14:paraId="3486F8C3"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28</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3902116E" w14:textId="77777777" w:rsidR="00C75469" w:rsidRPr="000D1632" w:rsidRDefault="00C75469" w:rsidP="004649D3">
            <w:pPr>
              <w:jc w:val="both"/>
              <w:rPr>
                <w:rFonts w:ascii="Arial Nova Light" w:hAnsi="Arial Nova Light"/>
                <w:sz w:val="18"/>
              </w:rPr>
            </w:pPr>
          </w:p>
          <w:p w14:paraId="1F637278"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28</w:t>
            </w:r>
          </w:p>
        </w:tc>
      </w:tr>
      <w:tr w:rsidR="00C75469" w:rsidRPr="000D1632" w14:paraId="12CC754E" w14:textId="77777777" w:rsidTr="004649D3">
        <w:tc>
          <w:tcPr>
            <w:tcW w:w="1127" w:type="pct"/>
            <w:tcBorders>
              <w:top w:val="single" w:sz="4" w:space="0" w:color="auto"/>
              <w:left w:val="single" w:sz="4" w:space="0" w:color="auto"/>
              <w:bottom w:val="single" w:sz="4" w:space="0" w:color="auto"/>
              <w:right w:val="single" w:sz="4" w:space="0" w:color="auto"/>
            </w:tcBorders>
            <w:shd w:val="clear" w:color="auto" w:fill="auto"/>
            <w:hideMark/>
          </w:tcPr>
          <w:p w14:paraId="22846CAB"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 xml:space="preserve">Porcentaje de predios con procesos de BPP* de reconversión del sistema productivo </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4D49A567" w14:textId="77777777" w:rsidR="00C75469" w:rsidRPr="000D1632" w:rsidRDefault="00C75469" w:rsidP="004649D3">
            <w:pPr>
              <w:jc w:val="both"/>
              <w:rPr>
                <w:rFonts w:ascii="Arial Nova Light" w:hAnsi="Arial Nova Light"/>
                <w:sz w:val="18"/>
              </w:rPr>
            </w:pPr>
          </w:p>
          <w:p w14:paraId="1D5B2C9F" w14:textId="77777777" w:rsidR="00C75469" w:rsidRPr="000D1632" w:rsidRDefault="00C75469" w:rsidP="004649D3">
            <w:pPr>
              <w:jc w:val="both"/>
              <w:rPr>
                <w:rFonts w:ascii="Arial Nova Light" w:hAnsi="Arial Nova Light"/>
                <w:sz w:val="18"/>
              </w:rPr>
            </w:pPr>
          </w:p>
          <w:p w14:paraId="4DCB9F2F"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86%</w:t>
            </w: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17A6BC99" w14:textId="77777777" w:rsidR="00C75469" w:rsidRPr="000D1632" w:rsidRDefault="00C75469" w:rsidP="004649D3">
            <w:pPr>
              <w:jc w:val="both"/>
              <w:rPr>
                <w:rFonts w:ascii="Arial Nova Light" w:hAnsi="Arial Nova Light"/>
                <w:sz w:val="18"/>
              </w:rPr>
            </w:pPr>
          </w:p>
          <w:p w14:paraId="729DE9FC" w14:textId="77777777" w:rsidR="00C75469" w:rsidRPr="000D1632" w:rsidRDefault="00C75469" w:rsidP="004649D3">
            <w:pPr>
              <w:jc w:val="both"/>
              <w:rPr>
                <w:rFonts w:ascii="Arial Nova Light" w:hAnsi="Arial Nova Light"/>
                <w:sz w:val="18"/>
              </w:rPr>
            </w:pPr>
          </w:p>
          <w:p w14:paraId="2F264F6D"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54%</w:t>
            </w:r>
          </w:p>
        </w:tc>
        <w:tc>
          <w:tcPr>
            <w:tcW w:w="1193" w:type="pct"/>
            <w:tcBorders>
              <w:top w:val="single" w:sz="4" w:space="0" w:color="auto"/>
              <w:left w:val="single" w:sz="4" w:space="0" w:color="auto"/>
              <w:bottom w:val="single" w:sz="4" w:space="0" w:color="auto"/>
              <w:right w:val="single" w:sz="4" w:space="0" w:color="auto"/>
            </w:tcBorders>
            <w:shd w:val="clear" w:color="auto" w:fill="auto"/>
          </w:tcPr>
          <w:p w14:paraId="6BC1CB35" w14:textId="77777777" w:rsidR="00C75469" w:rsidRPr="000D1632" w:rsidRDefault="00C75469" w:rsidP="004649D3">
            <w:pPr>
              <w:jc w:val="both"/>
              <w:rPr>
                <w:rFonts w:ascii="Arial Nova Light" w:hAnsi="Arial Nova Light"/>
                <w:sz w:val="18"/>
              </w:rPr>
            </w:pPr>
          </w:p>
          <w:p w14:paraId="049D9C74" w14:textId="77777777" w:rsidR="00C75469" w:rsidRPr="000D1632" w:rsidRDefault="00C75469" w:rsidP="004649D3">
            <w:pPr>
              <w:jc w:val="both"/>
              <w:rPr>
                <w:rFonts w:ascii="Arial Nova Light" w:hAnsi="Arial Nova Light"/>
                <w:sz w:val="18"/>
              </w:rPr>
            </w:pPr>
          </w:p>
          <w:p w14:paraId="2D87CCB5"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64%</w:t>
            </w: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4DC508EE" w14:textId="77777777" w:rsidR="00C75469" w:rsidRPr="000D1632" w:rsidRDefault="00C75469" w:rsidP="004649D3">
            <w:pPr>
              <w:jc w:val="both"/>
              <w:rPr>
                <w:rFonts w:ascii="Arial Nova Light" w:hAnsi="Arial Nova Light"/>
                <w:sz w:val="18"/>
              </w:rPr>
            </w:pPr>
          </w:p>
          <w:p w14:paraId="1AF46FC0" w14:textId="77777777" w:rsidR="00C75469" w:rsidRPr="000D1632" w:rsidRDefault="00C75469" w:rsidP="004649D3">
            <w:pPr>
              <w:jc w:val="both"/>
              <w:rPr>
                <w:rFonts w:ascii="Arial Nova Light" w:hAnsi="Arial Nova Light"/>
                <w:sz w:val="18"/>
              </w:rPr>
            </w:pPr>
          </w:p>
          <w:p w14:paraId="2E6FD1B2" w14:textId="77777777" w:rsidR="00C75469" w:rsidRPr="000D1632" w:rsidRDefault="00C75469" w:rsidP="004649D3">
            <w:pPr>
              <w:jc w:val="both"/>
              <w:rPr>
                <w:rFonts w:ascii="Arial Nova Light" w:hAnsi="Arial Nova Light"/>
                <w:sz w:val="18"/>
              </w:rPr>
            </w:pPr>
            <w:r w:rsidRPr="000D1632">
              <w:rPr>
                <w:rFonts w:ascii="Arial Nova Light" w:hAnsi="Arial Nova Light"/>
                <w:sz w:val="18"/>
              </w:rPr>
              <w:t>29%</w:t>
            </w:r>
          </w:p>
        </w:tc>
      </w:tr>
    </w:tbl>
    <w:p w14:paraId="48BCEA6E" w14:textId="77777777" w:rsidR="00C75469" w:rsidRPr="000D1632" w:rsidRDefault="00C75469" w:rsidP="00C75469">
      <w:pPr>
        <w:spacing w:line="240" w:lineRule="auto"/>
        <w:jc w:val="both"/>
        <w:rPr>
          <w:rFonts w:ascii="Arial Nova Light" w:hAnsi="Arial Nova Light"/>
        </w:rPr>
      </w:pPr>
    </w:p>
    <w:p w14:paraId="127A678A" w14:textId="77777777" w:rsidR="00C75469" w:rsidRPr="000D1632" w:rsidRDefault="00C75469" w:rsidP="00C75469">
      <w:pPr>
        <w:pStyle w:val="Contenido"/>
        <w:spacing w:line="240" w:lineRule="auto"/>
        <w:rPr>
          <w:rFonts w:ascii="Arial Nova Light" w:hAnsi="Arial Nova Light"/>
          <w:b/>
          <w:bCs/>
        </w:rPr>
      </w:pPr>
      <w:r w:rsidRPr="000D1632">
        <w:rPr>
          <w:rFonts w:ascii="Arial Nova Light" w:hAnsi="Arial Nova Light"/>
          <w:b/>
          <w:bCs/>
        </w:rPr>
        <w:t>Diseñar 1 programa de incentivos a la conservación ambiental</w:t>
      </w:r>
    </w:p>
    <w:p w14:paraId="7CE2C9FC" w14:textId="77777777" w:rsidR="00C75469" w:rsidRPr="000D1632" w:rsidRDefault="00C75469" w:rsidP="00C75469">
      <w:pPr>
        <w:pStyle w:val="Contenido"/>
        <w:spacing w:line="240" w:lineRule="auto"/>
        <w:rPr>
          <w:rFonts w:ascii="Arial Nova Light" w:hAnsi="Arial Nova Light"/>
          <w:b/>
          <w:bCs/>
        </w:rPr>
      </w:pPr>
    </w:p>
    <w:p w14:paraId="236BB2DF"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La Secretaría Distrital de Ambiente, en el marco del Plan Distrital de Desarrollo 2020 – 2024: Un Nuevo Contrato Social y Ambiental para la Bogotá del Siglo XXI, formuló el proyecto de inversión 7780 “Articular con una visión ambiental el territorio rural distrital”, el cual establece como una de sus metas la de “Diseñar e implementar un programa de incentivos a la conservación ambiental rural”, a través de la cual se busca contribuir a que los propietarios, poseedores u ocupantes de predios en áreas y ecosistemas estratégicos, reconviertan sus actividades productivas y coadyuven a la restauración y mantenimiento de áreas de especial importancia ambiental.</w:t>
      </w:r>
    </w:p>
    <w:p w14:paraId="75B9E542"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 xml:space="preserve">En virtud de lo anterior, esta Secretaría, firmó con el Programa de las Naciones Unidas para el Desarrollo – PNUD,  el convenio de cooperación No. 20202426 del 2020 con el objeto de Aunar esfuerzos técnicos, administrativos, financieros, y operativos para diseñar el esquema del programa de pago por servicios ambientales – PSA vinculado a otras estrategias de conservación de la biodiversidad y sus servicios ecosistémicos en la ruralidad del Distrito Capital; ejecutando de esta manera la fase de prefactibilidad y generando los siguientes documentos técnicos: </w:t>
      </w:r>
    </w:p>
    <w:p w14:paraId="779D036B" w14:textId="77777777" w:rsidR="00C75469" w:rsidRPr="000D1632" w:rsidRDefault="00C75469" w:rsidP="00C75469">
      <w:pPr>
        <w:spacing w:line="240" w:lineRule="auto"/>
        <w:jc w:val="both"/>
        <w:rPr>
          <w:rFonts w:ascii="Arial Nova Light" w:hAnsi="Arial Nova Light"/>
          <w:color w:val="000000" w:themeColor="text1"/>
          <w:lang w:val="es-MX"/>
        </w:rPr>
      </w:pPr>
    </w:p>
    <w:p w14:paraId="5D99162E" w14:textId="77777777" w:rsidR="00C75469" w:rsidRPr="000D1632" w:rsidRDefault="00C75469" w:rsidP="00FA3061">
      <w:pPr>
        <w:pStyle w:val="Prrafodelista"/>
        <w:numPr>
          <w:ilvl w:val="0"/>
          <w:numId w:val="96"/>
        </w:numPr>
        <w:spacing w:after="200" w:line="240" w:lineRule="auto"/>
        <w:jc w:val="both"/>
        <w:rPr>
          <w:rFonts w:ascii="Arial Nova Light" w:hAnsi="Arial Nova Light"/>
          <w:color w:val="000000" w:themeColor="text1"/>
        </w:rPr>
      </w:pPr>
      <w:r w:rsidRPr="000D1632">
        <w:rPr>
          <w:rFonts w:ascii="Arial Nova Light" w:hAnsi="Arial Nova Light"/>
          <w:color w:val="000000" w:themeColor="text1"/>
        </w:rPr>
        <w:t>Mapa de la zonificación ambiental de las áreas de importancia estratégica a escala 1:25.000.</w:t>
      </w:r>
    </w:p>
    <w:p w14:paraId="54F4DBB8" w14:textId="77777777" w:rsidR="00C75469" w:rsidRPr="000D1632" w:rsidRDefault="00C75469" w:rsidP="00FA3061">
      <w:pPr>
        <w:pStyle w:val="Prrafodelista"/>
        <w:numPr>
          <w:ilvl w:val="0"/>
          <w:numId w:val="96"/>
        </w:numPr>
        <w:spacing w:after="200" w:line="240" w:lineRule="auto"/>
        <w:jc w:val="both"/>
        <w:rPr>
          <w:rFonts w:ascii="Arial Nova Light" w:hAnsi="Arial Nova Light"/>
          <w:color w:val="000000" w:themeColor="text1"/>
        </w:rPr>
      </w:pPr>
      <w:r w:rsidRPr="000D1632">
        <w:rPr>
          <w:rFonts w:ascii="Arial Nova Light" w:hAnsi="Arial Nova Light"/>
          <w:color w:val="000000" w:themeColor="text1"/>
        </w:rPr>
        <w:t>El marco lógico y de intervención y la caracterización socioeconómica y biofísica en áreas focalizadas.</w:t>
      </w:r>
    </w:p>
    <w:p w14:paraId="509E0918" w14:textId="77777777" w:rsidR="00C75469" w:rsidRPr="000D1632" w:rsidRDefault="00C75469" w:rsidP="00FA3061">
      <w:pPr>
        <w:pStyle w:val="Prrafodelista"/>
        <w:numPr>
          <w:ilvl w:val="0"/>
          <w:numId w:val="96"/>
        </w:numPr>
        <w:spacing w:after="200" w:line="240" w:lineRule="auto"/>
        <w:jc w:val="both"/>
        <w:rPr>
          <w:rFonts w:ascii="Arial Nova Light" w:hAnsi="Arial Nova Light"/>
          <w:color w:val="000000" w:themeColor="text1"/>
        </w:rPr>
      </w:pPr>
      <w:r w:rsidRPr="000D1632">
        <w:rPr>
          <w:rFonts w:ascii="Arial Nova Light" w:hAnsi="Arial Nova Light"/>
          <w:color w:val="000000" w:themeColor="text1"/>
        </w:rPr>
        <w:t>El análisis socio económico de la población rural de Bogotá D.C.</w:t>
      </w:r>
    </w:p>
    <w:p w14:paraId="59CFC318" w14:textId="77777777" w:rsidR="00C75469" w:rsidRPr="000D1632" w:rsidRDefault="00C75469" w:rsidP="00FA3061">
      <w:pPr>
        <w:pStyle w:val="Prrafodelista"/>
        <w:numPr>
          <w:ilvl w:val="0"/>
          <w:numId w:val="96"/>
        </w:numPr>
        <w:spacing w:after="200" w:line="240" w:lineRule="auto"/>
        <w:jc w:val="both"/>
        <w:rPr>
          <w:rFonts w:ascii="Arial Nova Light" w:hAnsi="Arial Nova Light"/>
          <w:color w:val="000000" w:themeColor="text1"/>
        </w:rPr>
      </w:pPr>
      <w:r w:rsidRPr="000D1632">
        <w:rPr>
          <w:rFonts w:ascii="Arial Nova Light" w:hAnsi="Arial Nova Light"/>
          <w:color w:val="000000" w:themeColor="text1"/>
        </w:rPr>
        <w:lastRenderedPageBreak/>
        <w:t>La GDB con 7 funciones ecosistémicas, 10 servicios ecosistémicos y 8 dinámicas socioambientales y la GDB con las áreas de interés ambiental de Bogotá a escala 1:25.000; GDB con las bases técnicas de la zonificación ambiental de las áreas rurales de Bogotá a escala 1:25.000 y documento técnico de resultados.</w:t>
      </w:r>
    </w:p>
    <w:p w14:paraId="127C66B5" w14:textId="77777777" w:rsidR="00C75469" w:rsidRPr="000D1632" w:rsidRDefault="00C75469" w:rsidP="00FA3061">
      <w:pPr>
        <w:pStyle w:val="Prrafodelista"/>
        <w:numPr>
          <w:ilvl w:val="0"/>
          <w:numId w:val="96"/>
        </w:numPr>
        <w:spacing w:after="200" w:line="240" w:lineRule="auto"/>
        <w:jc w:val="both"/>
        <w:rPr>
          <w:rFonts w:ascii="Arial Nova Light" w:eastAsia="Batang" w:hAnsi="Arial Nova Light"/>
        </w:rPr>
      </w:pPr>
      <w:r w:rsidRPr="000D1632">
        <w:rPr>
          <w:rFonts w:ascii="Arial Nova Light" w:eastAsia="Batang" w:hAnsi="Arial Nova Light"/>
        </w:rPr>
        <w:t>La metodología para el cálculo del incentivo, su valor, modalidad de pago.</w:t>
      </w:r>
    </w:p>
    <w:p w14:paraId="497CF250" w14:textId="77777777" w:rsidR="00C75469" w:rsidRPr="000D1632" w:rsidRDefault="00C75469" w:rsidP="00FA3061">
      <w:pPr>
        <w:pStyle w:val="Prrafodelista"/>
        <w:numPr>
          <w:ilvl w:val="0"/>
          <w:numId w:val="96"/>
        </w:numPr>
        <w:spacing w:after="200" w:line="240" w:lineRule="auto"/>
        <w:jc w:val="both"/>
        <w:rPr>
          <w:rFonts w:ascii="Arial Nova Light" w:eastAsia="Batang" w:hAnsi="Arial Nova Light"/>
          <w:lang w:eastAsia="es-ES"/>
        </w:rPr>
      </w:pPr>
      <w:r w:rsidRPr="000D1632">
        <w:rPr>
          <w:rFonts w:ascii="Arial Nova Light" w:eastAsia="Batang" w:hAnsi="Arial Nova Light"/>
        </w:rPr>
        <w:t>La seguridad jurídica para la implementación del programa PSA en los predios rurales focalizados para su aplicación.</w:t>
      </w:r>
    </w:p>
    <w:p w14:paraId="5968C89E" w14:textId="77777777" w:rsidR="00C75469" w:rsidRPr="000D1632" w:rsidRDefault="00C75469" w:rsidP="00FA3061">
      <w:pPr>
        <w:pStyle w:val="Prrafodelista"/>
        <w:numPr>
          <w:ilvl w:val="0"/>
          <w:numId w:val="96"/>
        </w:numPr>
        <w:spacing w:after="200" w:line="240" w:lineRule="auto"/>
        <w:jc w:val="both"/>
        <w:rPr>
          <w:rFonts w:ascii="Arial Nova Light" w:eastAsia="Batang" w:hAnsi="Arial Nova Light"/>
        </w:rPr>
      </w:pPr>
      <w:r w:rsidRPr="000D1632">
        <w:rPr>
          <w:rFonts w:ascii="Arial Nova Light" w:eastAsia="Batang" w:hAnsi="Arial Nova Light"/>
        </w:rPr>
        <w:t>Diseño del sistema de monitoreo y evaluación con participación de todos los actores</w:t>
      </w:r>
    </w:p>
    <w:p w14:paraId="23E54245" w14:textId="77777777" w:rsidR="00C75469" w:rsidRPr="000D1632" w:rsidRDefault="00C75469" w:rsidP="00FA3061">
      <w:pPr>
        <w:pStyle w:val="Prrafodelista"/>
        <w:numPr>
          <w:ilvl w:val="0"/>
          <w:numId w:val="96"/>
        </w:numPr>
        <w:spacing w:after="200" w:line="240" w:lineRule="auto"/>
        <w:jc w:val="both"/>
        <w:rPr>
          <w:rFonts w:ascii="Arial Nova Light" w:eastAsia="Batang" w:hAnsi="Arial Nova Light"/>
          <w:lang w:eastAsia="es-ES"/>
        </w:rPr>
      </w:pPr>
      <w:r w:rsidRPr="000D1632">
        <w:rPr>
          <w:rFonts w:ascii="Arial Nova Light" w:eastAsia="Batang" w:hAnsi="Arial Nova Light"/>
        </w:rPr>
        <w:t>El sistema de monitoreo con sus indicadores de seguimiento para el Programa de Pago por Servicios Ambientales en la zona rural de Bogotá.</w:t>
      </w:r>
    </w:p>
    <w:p w14:paraId="2D2C27FC" w14:textId="77777777" w:rsidR="00C75469" w:rsidRPr="000D1632" w:rsidRDefault="00C75469" w:rsidP="00FA3061">
      <w:pPr>
        <w:pStyle w:val="Prrafodelista"/>
        <w:numPr>
          <w:ilvl w:val="0"/>
          <w:numId w:val="96"/>
        </w:numPr>
        <w:spacing w:after="200" w:line="240" w:lineRule="auto"/>
        <w:jc w:val="both"/>
        <w:rPr>
          <w:rFonts w:ascii="Arial Nova Light" w:eastAsia="Arial Narrow" w:hAnsi="Arial Nova Light"/>
          <w:color w:val="000000" w:themeColor="text1"/>
        </w:rPr>
      </w:pPr>
      <w:r w:rsidRPr="000D1632">
        <w:rPr>
          <w:rFonts w:ascii="Arial Nova Light" w:eastAsia="Arial Narrow" w:hAnsi="Arial Nova Light"/>
          <w:color w:val="000000" w:themeColor="text1"/>
        </w:rPr>
        <w:t>Modelo de los acuerdos a ser firmados por los beneficiarios del incentivo.</w:t>
      </w:r>
    </w:p>
    <w:p w14:paraId="1206BD00" w14:textId="77777777" w:rsidR="00C75469" w:rsidRPr="000D1632" w:rsidRDefault="00C75469" w:rsidP="00C75469">
      <w:pPr>
        <w:spacing w:line="240" w:lineRule="auto"/>
        <w:jc w:val="both"/>
        <w:rPr>
          <w:rFonts w:ascii="Arial Nova Light" w:hAnsi="Arial Nova Light"/>
          <w:w w:val="105"/>
          <w:lang w:val="es-ES_tradnl"/>
        </w:rPr>
      </w:pPr>
      <w:r w:rsidRPr="000D1632">
        <w:rPr>
          <w:rFonts w:ascii="Arial Nova Light" w:hAnsi="Arial Nova Light"/>
          <w:color w:val="000000" w:themeColor="text1"/>
          <w:lang w:val="es-MX"/>
        </w:rPr>
        <w:t>Además, con el objeto de implementar el</w:t>
      </w:r>
      <w:r w:rsidRPr="000D1632">
        <w:rPr>
          <w:rFonts w:ascii="Arial Nova Light" w:hAnsi="Arial Nova Light"/>
          <w:i/>
          <w:color w:val="000000" w:themeColor="text1"/>
          <w:lang w:val="es-MX"/>
        </w:rPr>
        <w:t xml:space="preserve"> Programa de incentivos a la conservación ambiental rural</w:t>
      </w:r>
      <w:r w:rsidRPr="000D1632">
        <w:rPr>
          <w:rFonts w:ascii="Arial Nova Light" w:hAnsi="Arial Nova Light"/>
          <w:color w:val="000000" w:themeColor="text1"/>
          <w:lang w:val="es-MX"/>
        </w:rPr>
        <w:t>, firmo con el Programa de las Naciones Unidas para el Desarrollo – PNUD, el convenio de cooperación No. 20211583 de 2021 con el objeto de</w:t>
      </w:r>
      <w:r w:rsidRPr="000D1632">
        <w:rPr>
          <w:rFonts w:ascii="Arial Nova Light" w:eastAsia="Times New Roman" w:hAnsi="Arial Nova Light"/>
          <w:color w:val="000000"/>
          <w:lang w:val="es-MX" w:eastAsia="es-CO"/>
        </w:rPr>
        <w:t xml:space="preserve"> </w:t>
      </w:r>
      <w:r w:rsidRPr="000D1632">
        <w:rPr>
          <w:rFonts w:ascii="Arial Nova Light" w:eastAsia="Times New Roman" w:hAnsi="Arial Nova Light"/>
          <w:color w:val="000000"/>
          <w:lang w:eastAsia="es-CO"/>
        </w:rPr>
        <w:t>“</w:t>
      </w:r>
      <w:r w:rsidRPr="000D1632">
        <w:rPr>
          <w:rFonts w:ascii="Arial Nova Light" w:eastAsia="Times New Roman" w:hAnsi="Arial Nova Light"/>
          <w:i/>
          <w:color w:val="000000"/>
          <w:lang w:eastAsia="es-CO"/>
        </w:rPr>
        <w:t>Aunar esfuerzos técnicos, administrativos y financieros para la factibilidad, implementación y monitoreo de proyectos que se generen a partir del programa de Pago por Servicios Ambientales – PSA, vinculado a otras estrategias de conservación de la biodiversidad y sus servicios ecosistémicos en la ruralidad del Distrito Capital</w:t>
      </w:r>
      <w:r w:rsidRPr="000D1632">
        <w:rPr>
          <w:rFonts w:ascii="Arial Nova Light" w:hAnsi="Arial Nova Light"/>
          <w:w w:val="105"/>
          <w:lang w:val="es-ES_tradnl"/>
        </w:rPr>
        <w:t>”.</w:t>
      </w:r>
    </w:p>
    <w:p w14:paraId="278D634C"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b/>
          <w:bCs/>
        </w:rPr>
        <w:t>Hoja de ruta para la formulación del Programa de PSA</w:t>
      </w:r>
    </w:p>
    <w:p w14:paraId="76271A38"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noProof/>
          <w:lang w:eastAsia="es-CO"/>
        </w:rPr>
        <w:drawing>
          <wp:inline distT="0" distB="0" distL="0" distR="0" wp14:anchorId="120FB290" wp14:editId="613923CB">
            <wp:extent cx="5610225" cy="2209800"/>
            <wp:effectExtent l="0" t="0" r="9525" b="0"/>
            <wp:docPr id="7243" name="Imagen 7243"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 name="Imagen 7243" descr="Escala de tiempo&#10;&#10;Descripción generada automáticamente"/>
                    <pic:cNvPicPr>
                      <a:picLocks noChangeAspect="1" noChangeArrowheads="1"/>
                    </pic:cNvPicPr>
                  </pic:nvPicPr>
                  <pic:blipFill>
                    <a:blip r:embed="rId150" cstate="email">
                      <a:extLst>
                        <a:ext uri="{28A0092B-C50C-407E-A947-70E740481C1C}">
                          <a14:useLocalDpi xmlns:a14="http://schemas.microsoft.com/office/drawing/2010/main"/>
                        </a:ext>
                      </a:extLst>
                    </a:blip>
                    <a:srcRect/>
                    <a:stretch>
                      <a:fillRect/>
                    </a:stretch>
                  </pic:blipFill>
                  <pic:spPr bwMode="auto">
                    <a:xfrm>
                      <a:off x="0" y="0"/>
                      <a:ext cx="5610225" cy="2209800"/>
                    </a:xfrm>
                    <a:prstGeom prst="rect">
                      <a:avLst/>
                    </a:prstGeom>
                    <a:noFill/>
                    <a:ln>
                      <a:noFill/>
                    </a:ln>
                  </pic:spPr>
                </pic:pic>
              </a:graphicData>
            </a:graphic>
          </wp:inline>
        </w:drawing>
      </w:r>
    </w:p>
    <w:p w14:paraId="5525DEB6"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A diciembre  de 2021, se ejecuta el piloto del programa de Pago por  Servicios Ambientales en la Cuenca Curubital de la Localidad de Usme, enfocado a los sistemas de abastecimiento de Acueducto Verdal de Curubital y Arrayanes,  se suscribieron acuerdos con propietarios predios Montebello, Micania, Piedra Grande y el Candado en un total de 200 hectáreas.  El 24 de diciembre de 2021, se formalizó la Resolución 05480 (adjunta) "Por la cual se establecen los lineamientos para el Programa de Pago por Servicios Ambientales Hídricos del Distrito Capital, y se dictan otras disposiciones”</w:t>
      </w:r>
    </w:p>
    <w:p w14:paraId="28DDDC70" w14:textId="77777777" w:rsidR="00C75469" w:rsidRDefault="00C75469" w:rsidP="00C75469">
      <w:pPr>
        <w:spacing w:line="240" w:lineRule="auto"/>
        <w:jc w:val="both"/>
        <w:rPr>
          <w:rFonts w:ascii="Arial Nova Light" w:hAnsi="Arial Nova Light"/>
        </w:rPr>
      </w:pPr>
      <w:r w:rsidRPr="000D1632">
        <w:rPr>
          <w:rFonts w:ascii="Arial Nova Light" w:hAnsi="Arial Nova Light"/>
        </w:rPr>
        <w:t xml:space="preserve">Se suscribieron acuerdos con propietarios predios Montebello, Micania, Piedra Grande y el Candado en un total de 200 hectáreas  </w:t>
      </w:r>
    </w:p>
    <w:p w14:paraId="681EFED5" w14:textId="77777777" w:rsidR="00ED2FAD" w:rsidRPr="000D1632" w:rsidRDefault="00ED2FAD" w:rsidP="00C75469">
      <w:pPr>
        <w:spacing w:line="240" w:lineRule="auto"/>
        <w:jc w:val="both"/>
        <w:rPr>
          <w:rFonts w:ascii="Arial Nova Light" w:hAnsi="Arial Nova Light"/>
        </w:rPr>
      </w:pPr>
    </w:p>
    <w:p w14:paraId="625E72E0" w14:textId="77777777" w:rsidR="00C75469" w:rsidRPr="000D1632" w:rsidRDefault="00C75469" w:rsidP="00F74615">
      <w:pPr>
        <w:pStyle w:val="Ttulo2"/>
      </w:pPr>
      <w:bookmarkStart w:id="279" w:name="_Toc92997194"/>
      <w:bookmarkStart w:id="280" w:name="_Toc94277013"/>
      <w:bookmarkStart w:id="281" w:name="_Toc94338415"/>
      <w:r w:rsidRPr="000D1632">
        <w:lastRenderedPageBreak/>
        <w:t>Resultados en la transformación de la problemática</w:t>
      </w:r>
      <w:bookmarkEnd w:id="279"/>
      <w:bookmarkEnd w:id="280"/>
      <w:bookmarkEnd w:id="281"/>
      <w:r w:rsidRPr="000D1632">
        <w:t xml:space="preserve"> </w:t>
      </w:r>
    </w:p>
    <w:p w14:paraId="0823144A" w14:textId="77777777" w:rsidR="00ED2FAD" w:rsidRDefault="00ED2FAD" w:rsidP="00C75469">
      <w:pPr>
        <w:spacing w:after="0" w:line="240" w:lineRule="auto"/>
        <w:jc w:val="both"/>
        <w:rPr>
          <w:rFonts w:ascii="Arial Nova Light" w:hAnsi="Arial Nova Light"/>
        </w:rPr>
      </w:pPr>
    </w:p>
    <w:p w14:paraId="5C69F26F" w14:textId="77777777"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Durante el 2021, se avanzó en la coordinación interinstitucional para Articular las intervenciones en el territorio no solo a partir de lo productivo sino conciliando productivo con la conservación para mejorar la calidad de vida de las comunidades. En este sentido, se firmaron alianzas con las Alcaldías Locales de Suba y Sumapaz</w:t>
      </w:r>
    </w:p>
    <w:p w14:paraId="67867E37" w14:textId="77777777" w:rsidR="00C75469" w:rsidRPr="000D1632" w:rsidRDefault="00C75469" w:rsidP="00C75469">
      <w:pPr>
        <w:spacing w:after="0" w:line="240" w:lineRule="auto"/>
        <w:jc w:val="both"/>
        <w:rPr>
          <w:rFonts w:ascii="Arial Nova Light" w:hAnsi="Arial Nova Light"/>
        </w:rPr>
      </w:pPr>
    </w:p>
    <w:p w14:paraId="2DA4E16B" w14:textId="77777777"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Lo anterior, en el marco de la Política Pública Distrital de Ruralidad y a partir de las determinantes ambientales y algunos instrumentos de planeación se hace intervención en el territorio a través del Ordenamiento Ambiental de Finca para formalizar acuerdos de buenas prácticas ambientales</w:t>
      </w:r>
    </w:p>
    <w:p w14:paraId="29688CC1" w14:textId="77777777" w:rsidR="00C75469" w:rsidRPr="000D1632" w:rsidRDefault="00C75469" w:rsidP="00C75469">
      <w:pPr>
        <w:spacing w:after="0" w:line="240" w:lineRule="auto"/>
        <w:jc w:val="both"/>
        <w:rPr>
          <w:rFonts w:ascii="Arial Nova Light" w:hAnsi="Arial Nova Light"/>
        </w:rPr>
      </w:pPr>
    </w:p>
    <w:p w14:paraId="2AEC9B83" w14:textId="77777777"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 xml:space="preserve">Mediante la articulación de la intervención interinstitucional a través instrumentos de planificación del territorio como el ordenamiento ambiental de fincas, se ha logrado el restablecimiento de la confianza por parte de las comunidades en los proyectos institucionales  </w:t>
      </w:r>
    </w:p>
    <w:p w14:paraId="5216AA6F" w14:textId="77777777" w:rsidR="00C75469" w:rsidRPr="000D1632" w:rsidRDefault="00C75469" w:rsidP="00C75469">
      <w:pPr>
        <w:spacing w:after="0" w:line="240" w:lineRule="auto"/>
        <w:jc w:val="both"/>
        <w:rPr>
          <w:rFonts w:ascii="Arial Nova Light" w:hAnsi="Arial Nova Light"/>
        </w:rPr>
      </w:pPr>
    </w:p>
    <w:p w14:paraId="4A9546DB" w14:textId="77777777"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Se generaron alternativas y prácticas sostenibles de producción agropecuaria tradicional bajo esquemas de conservación de ecosistemas y servicios ecosistémicos en la ruralidad de Bogotá, disminución de aplicación productos químicos.</w:t>
      </w:r>
    </w:p>
    <w:p w14:paraId="5BCC13ED" w14:textId="77777777" w:rsidR="00C75469" w:rsidRPr="000D1632" w:rsidRDefault="00C75469" w:rsidP="00C75469">
      <w:pPr>
        <w:spacing w:after="0" w:line="240" w:lineRule="auto"/>
        <w:jc w:val="both"/>
        <w:rPr>
          <w:rFonts w:ascii="Arial Nova Light" w:hAnsi="Arial Nova Light"/>
        </w:rPr>
      </w:pPr>
    </w:p>
    <w:p w14:paraId="3F25592B" w14:textId="77777777"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De igual manera, a través de la implementación de buenas prácticas ambientales se realizan procesos de uso sostenible del suelo bajo esquemas de prevención y corrección de impactos, innovación de los modos y medios de prácticas productivas e identificación de fincas que requieran reconversión</w:t>
      </w:r>
    </w:p>
    <w:p w14:paraId="16DA99F2" w14:textId="77777777" w:rsidR="00C75469" w:rsidRPr="000D1632" w:rsidRDefault="00C75469" w:rsidP="00C75469">
      <w:pPr>
        <w:spacing w:after="0" w:line="240" w:lineRule="auto"/>
        <w:jc w:val="both"/>
        <w:rPr>
          <w:rFonts w:ascii="Arial Nova Light" w:hAnsi="Arial Nova Light"/>
        </w:rPr>
      </w:pPr>
    </w:p>
    <w:p w14:paraId="5B508BCA" w14:textId="77777777"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 xml:space="preserve">Se avanzó en el diseño de Programa de incentivos a la conservación lo que conllevará a la implementación de instrumentos económicos acuerdos y estrategias de corresponsabilidad como incentivos a la conservación. Pago por Servicios Ambientales. </w:t>
      </w:r>
    </w:p>
    <w:p w14:paraId="3C0FAB09" w14:textId="77777777" w:rsidR="00C75469" w:rsidRPr="000D1632" w:rsidRDefault="00C75469" w:rsidP="00C75469">
      <w:pPr>
        <w:spacing w:after="0" w:line="240" w:lineRule="auto"/>
        <w:jc w:val="both"/>
        <w:rPr>
          <w:rFonts w:ascii="Arial Nova Light" w:hAnsi="Arial Nova Light"/>
        </w:rPr>
      </w:pPr>
    </w:p>
    <w:p w14:paraId="40214C44" w14:textId="77777777"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El ordenamiento ambiental predial y el trabajo por microcuencas,  se ha consolidado como un eje central de apropiación territorial y de conservación de los bienes y servicios ambientales, pues involucra a la comunidad y  contribuye a minimizar el impacto de las actividades agropecuarias sobres zonas aledañas a fuentes de agua y áreas de interés ambiental.</w:t>
      </w:r>
    </w:p>
    <w:p w14:paraId="587797EE" w14:textId="77777777" w:rsidR="00C75469" w:rsidRPr="000D1632" w:rsidRDefault="00C75469" w:rsidP="00C75469">
      <w:pPr>
        <w:spacing w:after="0" w:line="240" w:lineRule="auto"/>
        <w:jc w:val="both"/>
        <w:rPr>
          <w:rFonts w:ascii="Arial Nova Light" w:hAnsi="Arial Nova Light"/>
        </w:rPr>
      </w:pPr>
    </w:p>
    <w:p w14:paraId="7F0C6D62" w14:textId="77777777"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Se realizó trabajo comunitario y generó conocimiento para en la protección de recursos naturales y el paisaje rural, garantizando la protección del patrimonio ambiental del Distrito y la conservación ambiental del territorio.</w:t>
      </w:r>
    </w:p>
    <w:p w14:paraId="1ACD4655" w14:textId="77777777" w:rsidR="00C75469" w:rsidRPr="000D1632" w:rsidRDefault="00C75469" w:rsidP="00C75469">
      <w:pPr>
        <w:spacing w:after="0" w:line="240" w:lineRule="auto"/>
        <w:jc w:val="both"/>
        <w:rPr>
          <w:rFonts w:ascii="Arial Nova Light" w:hAnsi="Arial Nova Light"/>
        </w:rPr>
      </w:pPr>
    </w:p>
    <w:p w14:paraId="500FFCED" w14:textId="77777777"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Se amplió y recuperó la conectividad ecológica entre los ecosistemas de Bosque Altoandino y Páramos integradores de la Estructura Ecológica Principal dentro del Distrito Capital, lo que genera sostenibilidad en el manejo de los bienes y servicios ambientales del Distrito Capital.</w:t>
      </w:r>
    </w:p>
    <w:p w14:paraId="1066E5F8" w14:textId="77777777" w:rsidR="00C75469" w:rsidRPr="000D1632" w:rsidRDefault="00C75469" w:rsidP="00C75469">
      <w:pPr>
        <w:spacing w:after="0" w:line="240" w:lineRule="auto"/>
        <w:jc w:val="both"/>
        <w:rPr>
          <w:rFonts w:ascii="Arial Nova Light" w:hAnsi="Arial Nova Light"/>
        </w:rPr>
      </w:pPr>
    </w:p>
    <w:p w14:paraId="569114B6" w14:textId="77777777"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La adopción de Buenas Prácticas Ambientales en el sistema productivo por parte de los propietarios, ha permitido a minimizar el impacto ambiental sobre el suelo, recurso hídrico y por ende la biodiversidad.</w:t>
      </w:r>
    </w:p>
    <w:p w14:paraId="16D47E1C" w14:textId="77777777" w:rsidR="00C75469" w:rsidRPr="000D1632" w:rsidRDefault="00C75469" w:rsidP="00C75469">
      <w:pPr>
        <w:spacing w:after="0" w:line="240" w:lineRule="auto"/>
        <w:jc w:val="both"/>
        <w:rPr>
          <w:rFonts w:ascii="Arial Nova Light" w:hAnsi="Arial Nova Light"/>
        </w:rPr>
      </w:pPr>
    </w:p>
    <w:p w14:paraId="70F6B28A" w14:textId="04877A2A"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El proceso de capacitación evidencia que se privilegia las capacitaciones en pred</w:t>
      </w:r>
      <w:r w:rsidR="003A41A8">
        <w:rPr>
          <w:rFonts w:ascii="Arial Nova Light" w:hAnsi="Arial Nova Light"/>
        </w:rPr>
        <w:t>io, seguido de acciones colectivas con juntas de acción</w:t>
      </w:r>
      <w:r w:rsidRPr="000D1632">
        <w:rPr>
          <w:rFonts w:ascii="Arial Nova Light" w:hAnsi="Arial Nova Light"/>
        </w:rPr>
        <w:t xml:space="preserve"> comunal, colegios y otros actores como el </w:t>
      </w:r>
      <w:r w:rsidR="00B30600" w:rsidRPr="000D1632">
        <w:rPr>
          <w:rFonts w:ascii="Arial Nova Light" w:hAnsi="Arial Nova Light"/>
        </w:rPr>
        <w:t>Ejército</w:t>
      </w:r>
      <w:r w:rsidRPr="000D1632">
        <w:rPr>
          <w:rFonts w:ascii="Arial Nova Light" w:hAnsi="Arial Nova Light"/>
        </w:rPr>
        <w:t xml:space="preserve"> </w:t>
      </w:r>
      <w:r w:rsidRPr="000D1632">
        <w:rPr>
          <w:rFonts w:ascii="Arial Nova Light" w:hAnsi="Arial Nova Light"/>
        </w:rPr>
        <w:lastRenderedPageBreak/>
        <w:t>Nacional. La centralidad de la capacitación en predio es un elemento para no perder de vista, dado su alto potencial de transformación de prácticas insostenibles con el territorio y su íntima vinculación con el proceso de ordenamiento ambiental de fincas.</w:t>
      </w:r>
    </w:p>
    <w:p w14:paraId="432C4514" w14:textId="77777777" w:rsidR="00C75469" w:rsidRPr="000D1632" w:rsidRDefault="00C75469" w:rsidP="00C75469">
      <w:pPr>
        <w:spacing w:after="0" w:line="240" w:lineRule="auto"/>
        <w:jc w:val="both"/>
        <w:rPr>
          <w:rFonts w:ascii="Arial Nova Light" w:hAnsi="Arial Nova Light"/>
        </w:rPr>
      </w:pPr>
    </w:p>
    <w:p w14:paraId="1462EE4E" w14:textId="77777777"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Los procesos de capacitación en buena proporción han contado con elementos didácticos como diapositivas, carteleras, infografías y videos, no obstante, este es un elemento para fortalecer de cara a 2022.</w:t>
      </w:r>
    </w:p>
    <w:p w14:paraId="325CD83D" w14:textId="77777777" w:rsidR="00C75469" w:rsidRPr="000D1632" w:rsidRDefault="00C75469" w:rsidP="00C75469">
      <w:pPr>
        <w:spacing w:after="0" w:line="240" w:lineRule="auto"/>
        <w:jc w:val="both"/>
        <w:rPr>
          <w:rFonts w:ascii="Arial Nova Light" w:hAnsi="Arial Nova Light"/>
        </w:rPr>
      </w:pPr>
    </w:p>
    <w:p w14:paraId="2EE074F4" w14:textId="77777777"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Las acciones de capacitación a futuro deben pensarse en ejercicios tipo escuela campesina (que formen liderazgos y evidencien procesos formativos) que generan capacidad instalada de saberes agroecológicos en el territorio y que posibiliten la multiplicación de estos, mediante la metodología campesino a campesino u otras. Para ello deben utilizarse los recursos que la “bolsa” de la SDA pueda destinar al grupo rural para 2022.</w:t>
      </w:r>
    </w:p>
    <w:p w14:paraId="73F3717B" w14:textId="77777777" w:rsidR="00C75469" w:rsidRPr="000D1632" w:rsidRDefault="00C75469" w:rsidP="00C75469">
      <w:pPr>
        <w:spacing w:after="0" w:line="240" w:lineRule="auto"/>
        <w:jc w:val="both"/>
        <w:rPr>
          <w:rFonts w:ascii="Arial Nova Light" w:hAnsi="Arial Nova Light"/>
        </w:rPr>
      </w:pPr>
    </w:p>
    <w:p w14:paraId="5D556867" w14:textId="77777777" w:rsidR="00C75469" w:rsidRPr="000D1632" w:rsidRDefault="00C75469" w:rsidP="00C75469">
      <w:pPr>
        <w:spacing w:after="0" w:line="240" w:lineRule="auto"/>
        <w:jc w:val="both"/>
        <w:rPr>
          <w:rFonts w:ascii="Arial Nova Light" w:hAnsi="Arial Nova Light"/>
        </w:rPr>
      </w:pPr>
      <w:r w:rsidRPr="000D1632">
        <w:rPr>
          <w:rFonts w:ascii="Arial Nova Light" w:hAnsi="Arial Nova Light"/>
        </w:rPr>
        <w:t>El grupo rural demuestra su experticia y capacidad de creatividad en los procesos de capacitación, llegando a las comunidades con temas de interés y manteniendo el buen nombre y reconocimiento de las labores de la SDA.</w:t>
      </w:r>
    </w:p>
    <w:p w14:paraId="309326D6" w14:textId="77777777" w:rsidR="00C75469" w:rsidRPr="000D1632" w:rsidRDefault="00C75469" w:rsidP="00C75469">
      <w:pPr>
        <w:spacing w:after="0" w:line="240" w:lineRule="auto"/>
        <w:jc w:val="both"/>
        <w:rPr>
          <w:rFonts w:ascii="Arial Nova Light" w:hAnsi="Arial Nova Light"/>
        </w:rPr>
      </w:pPr>
    </w:p>
    <w:p w14:paraId="1845BD68" w14:textId="77777777" w:rsidR="00C75469" w:rsidRPr="000D1632" w:rsidRDefault="00C75469" w:rsidP="00F74615">
      <w:pPr>
        <w:pStyle w:val="Ttulo2"/>
      </w:pPr>
      <w:bookmarkStart w:id="282" w:name="_Toc92997195"/>
      <w:bookmarkStart w:id="283" w:name="_Toc94277014"/>
      <w:bookmarkStart w:id="284" w:name="_Toc94338416"/>
      <w:r w:rsidRPr="000D1632">
        <w:t>Observaciones</w:t>
      </w:r>
      <w:bookmarkEnd w:id="282"/>
      <w:bookmarkEnd w:id="283"/>
      <w:bookmarkEnd w:id="284"/>
    </w:p>
    <w:p w14:paraId="467FF434" w14:textId="77777777" w:rsidR="00C75469" w:rsidRPr="000D1632" w:rsidRDefault="00C75469" w:rsidP="00C75469">
      <w:pPr>
        <w:spacing w:line="240" w:lineRule="auto"/>
        <w:jc w:val="both"/>
        <w:rPr>
          <w:rFonts w:ascii="Arial Nova Light" w:hAnsi="Arial Nova Light"/>
        </w:rPr>
      </w:pPr>
    </w:p>
    <w:p w14:paraId="35C85C49" w14:textId="77777777" w:rsidR="00C75469" w:rsidRPr="000D1632" w:rsidRDefault="00C75469" w:rsidP="00C75469">
      <w:pPr>
        <w:spacing w:line="240" w:lineRule="auto"/>
        <w:jc w:val="both"/>
        <w:rPr>
          <w:rFonts w:ascii="Arial Nova Light" w:hAnsi="Arial Nova Light"/>
        </w:rPr>
      </w:pPr>
      <w:r w:rsidRPr="000D1632">
        <w:rPr>
          <w:rFonts w:ascii="Arial Nova Light" w:hAnsi="Arial Nova Light"/>
        </w:rPr>
        <w:t>Para la vigencia 2022, conforme lo planificado en el plan de acción de la meta durante la vigencia del PDD, se tiene proyectada la implementación de Incentivos a la Conservación en un total de 550 hectáreas, para lo cual se incluirá otras áreas de la Ruralidad de Bogotá de acuerdo con Resolución 2332 de 2018 mediante la cual como se mencionó anteriormente, definió que las áreas estratégicas para el abastecimiento de agua, son donde se pueden implementar los esquemas de PSA por servicios de regulación y calidad hídrica. (i) La Reserva Forestal Protectora Bosque Oriental de Bogotá, (ii) El Embalse de Tominé, (iii) El Páramo de Sumpaz, (iv) El Parque Natural Chingaza, (v) Parque Ecológico de Montaña Entrenubes, (vi) la franja de adecuación, (vii) El Corredor Ecológico de Ronda del Rio Tunjuelo; y (viii) El Corredor Ecológico de Ronda del Río Fucha.</w:t>
      </w:r>
    </w:p>
    <w:p w14:paraId="32B44E39" w14:textId="77777777" w:rsidR="001D27E2" w:rsidRPr="000D1632" w:rsidRDefault="001D27E2" w:rsidP="001D27E2">
      <w:pPr>
        <w:spacing w:after="0" w:line="240" w:lineRule="auto"/>
        <w:jc w:val="both"/>
        <w:rPr>
          <w:rFonts w:ascii="Arial Nova Light" w:hAnsi="Arial Nova Light"/>
          <w:sz w:val="20"/>
          <w:szCs w:val="20"/>
        </w:rPr>
      </w:pPr>
    </w:p>
    <w:p w14:paraId="4A29A9E9" w14:textId="77777777" w:rsidR="001D27E2" w:rsidRPr="000D1632" w:rsidRDefault="001D27E2" w:rsidP="00161C3B">
      <w:pPr>
        <w:pStyle w:val="Ttulo1"/>
      </w:pPr>
      <w:bookmarkStart w:id="285" w:name="_Toc93932208"/>
      <w:bookmarkStart w:id="286" w:name="_Toc93932309"/>
      <w:bookmarkStart w:id="287" w:name="_Toc93932406"/>
      <w:bookmarkStart w:id="288" w:name="_Toc93932897"/>
      <w:bookmarkStart w:id="289" w:name="_Toc93932996"/>
      <w:bookmarkStart w:id="290" w:name="_Toc93933361"/>
      <w:bookmarkStart w:id="291" w:name="_Toc93932218"/>
      <w:bookmarkStart w:id="292" w:name="_Toc93932319"/>
      <w:bookmarkStart w:id="293" w:name="_Toc93932416"/>
      <w:bookmarkStart w:id="294" w:name="_Toc93932907"/>
      <w:bookmarkStart w:id="295" w:name="_Toc93933006"/>
      <w:bookmarkStart w:id="296" w:name="_Toc93933371"/>
      <w:bookmarkStart w:id="297" w:name="_Toc93932228"/>
      <w:bookmarkStart w:id="298" w:name="_Toc93932329"/>
      <w:bookmarkStart w:id="299" w:name="_Toc93932426"/>
      <w:bookmarkStart w:id="300" w:name="_Toc93932917"/>
      <w:bookmarkStart w:id="301" w:name="_Toc93933016"/>
      <w:bookmarkStart w:id="302" w:name="_Toc93933381"/>
      <w:bookmarkStart w:id="303" w:name="_Toc93932238"/>
      <w:bookmarkStart w:id="304" w:name="_Toc93932339"/>
      <w:bookmarkStart w:id="305" w:name="_Toc93932436"/>
      <w:bookmarkStart w:id="306" w:name="_Toc93932927"/>
      <w:bookmarkStart w:id="307" w:name="_Toc93933026"/>
      <w:bookmarkStart w:id="308" w:name="_Toc93933391"/>
      <w:bookmarkStart w:id="309" w:name="_Toc93932248"/>
      <w:bookmarkStart w:id="310" w:name="_Toc93932349"/>
      <w:bookmarkStart w:id="311" w:name="_Toc93932446"/>
      <w:bookmarkStart w:id="312" w:name="_Toc93932937"/>
      <w:bookmarkStart w:id="313" w:name="_Toc93933036"/>
      <w:bookmarkStart w:id="314" w:name="_Toc93933401"/>
      <w:bookmarkStart w:id="315" w:name="_Toc93932258"/>
      <w:bookmarkStart w:id="316" w:name="_Toc93932359"/>
      <w:bookmarkStart w:id="317" w:name="_Toc93932456"/>
      <w:bookmarkStart w:id="318" w:name="_Toc93932947"/>
      <w:bookmarkStart w:id="319" w:name="_Toc93933046"/>
      <w:bookmarkStart w:id="320" w:name="_Toc93933411"/>
      <w:bookmarkStart w:id="321" w:name="_Toc93932268"/>
      <w:bookmarkStart w:id="322" w:name="_Toc93932369"/>
      <w:bookmarkStart w:id="323" w:name="_Toc93932466"/>
      <w:bookmarkStart w:id="324" w:name="_Toc93932957"/>
      <w:bookmarkStart w:id="325" w:name="_Toc93933056"/>
      <w:bookmarkStart w:id="326" w:name="_Toc93933421"/>
      <w:bookmarkStart w:id="327" w:name="_Toc94277015"/>
      <w:bookmarkStart w:id="328" w:name="_Toc94338417"/>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0D1632">
        <w:t>PROYECTO DE INVERSIÓN 7789 – DISEÑO, FORMULACIÓN E IMPLEMENTACIÓN DE UN PROGRAMA DE MONITOREO, EVALUACIÓN, CONTROL Y SEGUIMIENTO SOBRE EL RECURSO HÍDRICO DEL DISTRITO CAPITAL.</w:t>
      </w:r>
      <w:bookmarkEnd w:id="327"/>
      <w:bookmarkEnd w:id="328"/>
      <w:r w:rsidRPr="000D1632">
        <w:t xml:space="preserve"> </w:t>
      </w:r>
    </w:p>
    <w:p w14:paraId="3B683B3E" w14:textId="77777777" w:rsidR="001D27E2" w:rsidRPr="000D1632" w:rsidRDefault="001D27E2" w:rsidP="001D27E2">
      <w:pPr>
        <w:spacing w:after="0" w:line="240" w:lineRule="auto"/>
        <w:jc w:val="both"/>
        <w:rPr>
          <w:rFonts w:ascii="Arial Nova Light" w:hAnsi="Arial Nova Light"/>
          <w:sz w:val="20"/>
          <w:szCs w:val="20"/>
        </w:rPr>
      </w:pPr>
      <w:bookmarkStart w:id="329" w:name="_Toc94198170"/>
      <w:bookmarkEnd w:id="329"/>
    </w:p>
    <w:p w14:paraId="28B58D12" w14:textId="1E95DA94" w:rsidR="001D27E2" w:rsidRPr="000D1632" w:rsidRDefault="001D27E2" w:rsidP="00F74615">
      <w:pPr>
        <w:pStyle w:val="Ttulo2"/>
      </w:pPr>
      <w:bookmarkStart w:id="330" w:name="_Toc93410992"/>
      <w:bookmarkStart w:id="331" w:name="_Toc94277016"/>
      <w:bookmarkStart w:id="332" w:name="_Toc94338418"/>
      <w:r w:rsidRPr="000D1632">
        <w:t>TEMÁTICA: ALCANTARILLADO</w:t>
      </w:r>
      <w:bookmarkEnd w:id="330"/>
      <w:bookmarkEnd w:id="331"/>
      <w:bookmarkEnd w:id="332"/>
    </w:p>
    <w:p w14:paraId="57F1B352" w14:textId="77777777" w:rsidR="001D27E2" w:rsidRPr="000D1632" w:rsidRDefault="001D27E2" w:rsidP="001D27E2">
      <w:pPr>
        <w:shd w:val="clear" w:color="auto" w:fill="FFFFFF"/>
        <w:spacing w:after="0" w:line="240" w:lineRule="auto"/>
        <w:jc w:val="both"/>
        <w:rPr>
          <w:rFonts w:ascii="Arial Nova Light" w:hAnsi="Arial Nova Light" w:cs="Times New Roman"/>
        </w:rPr>
      </w:pPr>
    </w:p>
    <w:p w14:paraId="6E792B13" w14:textId="77777777" w:rsidR="001D27E2" w:rsidRPr="000D1632" w:rsidRDefault="001D27E2" w:rsidP="00B37600">
      <w:pPr>
        <w:pStyle w:val="Ttulo3"/>
      </w:pPr>
      <w:bookmarkStart w:id="333" w:name="_Toc93410993"/>
      <w:bookmarkStart w:id="334" w:name="_Toc94277017"/>
      <w:bookmarkStart w:id="335" w:name="_Toc94338419"/>
      <w:bookmarkStart w:id="336" w:name="_Toc62459490"/>
      <w:r w:rsidRPr="000D1632">
        <w:t>Identificación y Descripción de la Problemática Social</w:t>
      </w:r>
      <w:bookmarkEnd w:id="333"/>
      <w:bookmarkEnd w:id="334"/>
      <w:bookmarkEnd w:id="335"/>
      <w:r w:rsidRPr="000D1632">
        <w:t xml:space="preserve"> </w:t>
      </w:r>
      <w:bookmarkEnd w:id="336"/>
    </w:p>
    <w:p w14:paraId="39767363" w14:textId="77777777" w:rsidR="001D27E2" w:rsidRPr="000D1632" w:rsidRDefault="001D27E2" w:rsidP="001D27E2">
      <w:pPr>
        <w:spacing w:after="0" w:line="240" w:lineRule="auto"/>
        <w:contextualSpacing/>
        <w:jc w:val="both"/>
        <w:rPr>
          <w:rFonts w:ascii="Arial Nova Light" w:hAnsi="Arial Nova Light" w:cs="Times New Roman"/>
          <w:b/>
          <w:i/>
          <w:iCs/>
        </w:rPr>
      </w:pPr>
    </w:p>
    <w:p w14:paraId="10355DA2" w14:textId="77777777" w:rsidR="001D27E2" w:rsidRPr="000D1632" w:rsidRDefault="001D27E2" w:rsidP="001D27E2">
      <w:pPr>
        <w:spacing w:after="0" w:line="240" w:lineRule="auto"/>
        <w:jc w:val="both"/>
        <w:rPr>
          <w:rFonts w:ascii="Arial Nova Light" w:hAnsi="Arial Nova Light" w:cs="Times New Roman"/>
          <w:b/>
          <w:i/>
          <w:iCs/>
        </w:rPr>
      </w:pPr>
      <w:bookmarkStart w:id="337" w:name="_Hlk94075373"/>
      <w:r w:rsidRPr="000D1632">
        <w:rPr>
          <w:rFonts w:ascii="Arial Nova Light" w:hAnsi="Arial Nova Light" w:cs="Times New Roman"/>
          <w:b/>
          <w:i/>
          <w:iCs/>
        </w:rPr>
        <w:t>Degradación Ambiental Por Las Insuficientes Actividades De Evaluación, Control Y Seguimiento Sobre El Recurso Hídrico Del Distrito Capital</w:t>
      </w:r>
    </w:p>
    <w:p w14:paraId="6A55B9F6" w14:textId="77777777" w:rsidR="001D27E2" w:rsidRPr="000D1632" w:rsidRDefault="001D27E2" w:rsidP="001D27E2">
      <w:pPr>
        <w:spacing w:after="0" w:line="240" w:lineRule="auto"/>
        <w:jc w:val="both"/>
        <w:rPr>
          <w:rFonts w:ascii="Arial Nova Light" w:hAnsi="Arial Nova Light" w:cs="Times New Roman"/>
          <w:bCs/>
        </w:rPr>
      </w:pPr>
    </w:p>
    <w:p w14:paraId="75CBEF5A" w14:textId="77777777" w:rsidR="001D27E2" w:rsidRPr="000D1632" w:rsidRDefault="001D27E2" w:rsidP="001D27E2">
      <w:pPr>
        <w:spacing w:after="0" w:line="240" w:lineRule="auto"/>
        <w:jc w:val="both"/>
        <w:rPr>
          <w:rFonts w:ascii="Arial Nova Light" w:hAnsi="Arial Nova Light" w:cs="Times New Roman"/>
          <w:bCs/>
        </w:rPr>
      </w:pPr>
      <w:r w:rsidRPr="000D1632">
        <w:rPr>
          <w:rFonts w:ascii="Arial Nova Light" w:hAnsi="Arial Nova Light" w:cs="Times New Roman"/>
          <w:bCs/>
        </w:rPr>
        <w:lastRenderedPageBreak/>
        <w:t>De acuerdo con el Plan de Desarrollo PDD 2020-2024 “Un Nuevo Contrato Social y Ambiental para la Bogotá́ del siglo XXI”, y en particular con el Propósito 2, Cambiar nuestros hábitos de vida para reverdecer a Bogotá y adaptarnos y mitigar la crisis climática, y considerando la alineación con el Objetivo de Desarrollo Sostenible “Agua limpia y saneamiento” que busca “Garantizar la disponibilidad de agua y su ordenación sostenible y el saneamiento para todos”, se identificó como problemática principal la “Degradación ambiental por las insuficientes actividades de evaluación, control y seguimiento sobre el recurso hídrico del Distrito Capital”.</w:t>
      </w:r>
    </w:p>
    <w:p w14:paraId="2BAA397F" w14:textId="77777777" w:rsidR="001D27E2" w:rsidRPr="000D1632" w:rsidRDefault="001D27E2" w:rsidP="001D27E2">
      <w:pPr>
        <w:spacing w:after="0" w:line="240" w:lineRule="auto"/>
        <w:jc w:val="both"/>
        <w:rPr>
          <w:rFonts w:ascii="Arial Nova Light" w:hAnsi="Arial Nova Light" w:cs="Times New Roman"/>
          <w:bCs/>
        </w:rPr>
      </w:pPr>
    </w:p>
    <w:p w14:paraId="3C6C82E5" w14:textId="77777777" w:rsidR="001D27E2" w:rsidRPr="000D1632" w:rsidRDefault="001D27E2" w:rsidP="001D27E2">
      <w:pPr>
        <w:spacing w:after="0" w:line="240" w:lineRule="auto"/>
        <w:jc w:val="both"/>
        <w:rPr>
          <w:rFonts w:ascii="Arial Nova Light" w:hAnsi="Arial Nova Light" w:cs="Times New Roman"/>
          <w:bCs/>
        </w:rPr>
      </w:pPr>
      <w:r w:rsidRPr="000D1632">
        <w:rPr>
          <w:rFonts w:ascii="Arial Nova Light" w:hAnsi="Arial Nova Light" w:cs="Times New Roman"/>
          <w:bCs/>
        </w:rPr>
        <w:t>La contaminación hídrica de la ciudad está asociada con las siguientes causas, principalmente: conexiones erradas de vertimientos al alcantarillado pluvial y alcantarillados combinados, inadecuado mantenimiento y funcionamiento de las estructuras de alivio del sistema de alcantarillado, descargas de grandes interceptores que capturan amplios volúmenes de agua residual y los conducen a los ríos urbanos sin tratamiento previo, industrias con descargas de vertimientos que incumplen los estándares fijados en las normas ambientales (Resoluciones Secretaría Distrital de Ambiente 3957 y 3956 de 2009, Resolución Ministerio de Ambiente y Desarrollo Sostenible 631 de 2015), la expansión urbana en áreas sin cobertura de alcantarillado y la disposición de residuos sólidos urbanos en las zonas de ronda y cauces de los cuerpos de agua de la ciudad.</w:t>
      </w:r>
    </w:p>
    <w:p w14:paraId="29E66927" w14:textId="77777777" w:rsidR="001D27E2" w:rsidRPr="000D1632" w:rsidRDefault="001D27E2" w:rsidP="001D27E2">
      <w:pPr>
        <w:spacing w:after="0" w:line="240" w:lineRule="auto"/>
        <w:jc w:val="both"/>
        <w:rPr>
          <w:rFonts w:ascii="Arial Nova Light" w:hAnsi="Arial Nova Light" w:cs="Times New Roman"/>
          <w:bCs/>
        </w:rPr>
      </w:pPr>
    </w:p>
    <w:p w14:paraId="075CCE78" w14:textId="77777777" w:rsidR="001D27E2" w:rsidRPr="000D1632" w:rsidRDefault="001D27E2" w:rsidP="001D27E2">
      <w:pPr>
        <w:spacing w:after="0" w:line="240" w:lineRule="auto"/>
        <w:jc w:val="both"/>
        <w:rPr>
          <w:rFonts w:ascii="Arial Nova Light" w:hAnsi="Arial Nova Light" w:cs="Times New Roman"/>
          <w:bCs/>
        </w:rPr>
      </w:pPr>
      <w:r w:rsidRPr="000D1632">
        <w:rPr>
          <w:rFonts w:ascii="Arial Nova Light" w:hAnsi="Arial Nova Light" w:cs="Times New Roman"/>
          <w:bCs/>
        </w:rPr>
        <w:t>Los principales ríos urbanos del Distrito Capital (Torca, Salitre, Fucha y Tunjuelo), corrientes secundarias y otros cuerpos de agua asociados a las cuencas hidrográficas como quebradas, canales y humedales, presentan una avanzada intervención antrópica y deterioro en términos de calidad en razón a los siguientes dos problemas identificados:</w:t>
      </w:r>
    </w:p>
    <w:p w14:paraId="0E698825" w14:textId="77777777" w:rsidR="001D27E2" w:rsidRPr="000D1632" w:rsidRDefault="001D27E2" w:rsidP="001D27E2">
      <w:pPr>
        <w:spacing w:after="0" w:line="240" w:lineRule="auto"/>
        <w:jc w:val="both"/>
        <w:rPr>
          <w:rFonts w:ascii="Arial Nova Light" w:hAnsi="Arial Nova Light" w:cs="Times New Roman"/>
          <w:bCs/>
        </w:rPr>
      </w:pPr>
    </w:p>
    <w:p w14:paraId="0198AFEA" w14:textId="77777777" w:rsidR="001D27E2" w:rsidRPr="000D1632" w:rsidRDefault="001D27E2" w:rsidP="001D27E2">
      <w:pPr>
        <w:spacing w:after="0" w:line="240" w:lineRule="auto"/>
        <w:jc w:val="both"/>
        <w:rPr>
          <w:rFonts w:ascii="Arial Nova Light" w:hAnsi="Arial Nova Light" w:cs="Times New Roman"/>
          <w:bCs/>
        </w:rPr>
      </w:pPr>
      <w:r w:rsidRPr="000D1632">
        <w:rPr>
          <w:rFonts w:ascii="Arial Nova Light" w:hAnsi="Arial Nova Light" w:cs="Times New Roman"/>
          <w:bCs/>
        </w:rPr>
        <w:t>• Descargas contaminantes: Históricamente el principal uso que se ha dado al recurso hídrico superficial es de fuente receptora de las cargas contaminantes generadas por los sectores doméstico, comercial, industrial y de servicios. Los cuales, cuenten o no con tratamiento previo, generan una afectación sobre el recurso hídrico y sus servicios ecosistémicos.</w:t>
      </w:r>
    </w:p>
    <w:p w14:paraId="59A14786" w14:textId="77777777" w:rsidR="001D27E2" w:rsidRPr="000D1632" w:rsidRDefault="001D27E2" w:rsidP="001D27E2">
      <w:pPr>
        <w:spacing w:after="0" w:line="240" w:lineRule="auto"/>
        <w:jc w:val="both"/>
        <w:rPr>
          <w:rFonts w:ascii="Arial Nova Light" w:hAnsi="Arial Nova Light" w:cs="Times New Roman"/>
          <w:bCs/>
        </w:rPr>
      </w:pPr>
    </w:p>
    <w:p w14:paraId="1B41BD45" w14:textId="77777777" w:rsidR="001D27E2" w:rsidRPr="000D1632" w:rsidRDefault="001D27E2" w:rsidP="001D27E2">
      <w:pPr>
        <w:spacing w:after="0" w:line="240" w:lineRule="auto"/>
        <w:jc w:val="both"/>
        <w:rPr>
          <w:rFonts w:ascii="Arial Nova Light" w:hAnsi="Arial Nova Light" w:cs="Times New Roman"/>
          <w:bCs/>
        </w:rPr>
      </w:pPr>
      <w:r w:rsidRPr="000D1632">
        <w:rPr>
          <w:rFonts w:ascii="Arial Nova Light" w:hAnsi="Arial Nova Light" w:cs="Times New Roman"/>
          <w:bCs/>
        </w:rPr>
        <w:t>• Conexiones erradas: El inadecuado mantenimiento y funcionamiento de las estructuras de alivio del sistema de alcantarillado, las conexiones erradas de vertimientos al alcantarillado pluvial y malas prácticas de usuarios, las cuales generan descargas de sustancias contaminantes que potencialmente debieron contar con una disposición o manejo distinto a ser vertidas directamente a las fuentes hídricas superficiales.</w:t>
      </w:r>
    </w:p>
    <w:p w14:paraId="4406B9FC" w14:textId="77777777" w:rsidR="001D27E2" w:rsidRPr="000D1632" w:rsidRDefault="001D27E2" w:rsidP="001D27E2">
      <w:pPr>
        <w:spacing w:after="0" w:line="240" w:lineRule="auto"/>
        <w:jc w:val="both"/>
        <w:rPr>
          <w:rFonts w:ascii="Arial Nova Light" w:hAnsi="Arial Nova Light" w:cs="Times New Roman"/>
          <w:bCs/>
        </w:rPr>
      </w:pPr>
    </w:p>
    <w:p w14:paraId="5119E20C" w14:textId="77777777" w:rsidR="001D27E2" w:rsidRDefault="001D27E2" w:rsidP="001D27E2">
      <w:pPr>
        <w:spacing w:after="0" w:line="240" w:lineRule="auto"/>
        <w:jc w:val="both"/>
        <w:rPr>
          <w:rFonts w:ascii="Arial Nova Light" w:hAnsi="Arial Nova Light" w:cs="Times New Roman"/>
          <w:bCs/>
        </w:rPr>
      </w:pPr>
      <w:r w:rsidRPr="000D1632">
        <w:rPr>
          <w:rFonts w:ascii="Arial Nova Light" w:hAnsi="Arial Nova Light" w:cs="Times New Roman"/>
          <w:bCs/>
        </w:rPr>
        <w:t>Lo anterior trae como consecuencia:</w:t>
      </w:r>
    </w:p>
    <w:p w14:paraId="68E18E71" w14:textId="77777777" w:rsidR="004173D4" w:rsidRPr="000D1632" w:rsidRDefault="004173D4" w:rsidP="001D27E2">
      <w:pPr>
        <w:spacing w:after="0" w:line="240" w:lineRule="auto"/>
        <w:jc w:val="both"/>
        <w:rPr>
          <w:rFonts w:ascii="Arial Nova Light" w:hAnsi="Arial Nova Light" w:cs="Times New Roman"/>
          <w:bCs/>
        </w:rPr>
      </w:pPr>
    </w:p>
    <w:p w14:paraId="6901B69B" w14:textId="338DE58A" w:rsidR="001D27E2" w:rsidRPr="004173D4" w:rsidRDefault="001D27E2" w:rsidP="00FA3061">
      <w:pPr>
        <w:pStyle w:val="Prrafodelista"/>
        <w:numPr>
          <w:ilvl w:val="1"/>
          <w:numId w:val="97"/>
        </w:numPr>
        <w:spacing w:after="0" w:line="240" w:lineRule="auto"/>
        <w:ind w:left="426"/>
        <w:jc w:val="both"/>
        <w:rPr>
          <w:rFonts w:ascii="Arial Nova Light" w:hAnsi="Arial Nova Light" w:cs="Times New Roman"/>
          <w:bCs/>
        </w:rPr>
      </w:pPr>
      <w:r w:rsidRPr="004173D4">
        <w:rPr>
          <w:rFonts w:ascii="Arial Nova Light" w:hAnsi="Arial Nova Light" w:cs="Times New Roman"/>
          <w:bCs/>
        </w:rPr>
        <w:t>El aporte de carga orgánica, metales pesados y sustancias de interés sanitario que generan una pérdida del oxígeno disuelto en las aguas y aumento de los niveles de contaminantes degradando la calidad de las aguas a lo largo de los distintos tramos de los ríos urbanos que afecta el bienestar de las comunidades aledañas.</w:t>
      </w:r>
    </w:p>
    <w:p w14:paraId="01C746C2" w14:textId="7E5AF031" w:rsidR="001D27E2" w:rsidRPr="004173D4" w:rsidRDefault="001D27E2" w:rsidP="00FA3061">
      <w:pPr>
        <w:pStyle w:val="Prrafodelista"/>
        <w:numPr>
          <w:ilvl w:val="1"/>
          <w:numId w:val="97"/>
        </w:numPr>
        <w:spacing w:after="0" w:line="240" w:lineRule="auto"/>
        <w:ind w:left="426"/>
        <w:jc w:val="both"/>
        <w:rPr>
          <w:rFonts w:ascii="Arial Nova Light" w:hAnsi="Arial Nova Light" w:cs="Times New Roman"/>
          <w:bCs/>
        </w:rPr>
      </w:pPr>
      <w:r w:rsidRPr="004173D4">
        <w:rPr>
          <w:rFonts w:ascii="Arial Nova Light" w:hAnsi="Arial Nova Light" w:cs="Times New Roman"/>
          <w:bCs/>
        </w:rPr>
        <w:t>El vertido de lixiviados limita las condiciones de vida en los cuerpos de agua y genera daños ambientales que requieren tratamientos integrales por la intensidad del daño causado.</w:t>
      </w:r>
    </w:p>
    <w:p w14:paraId="54F229E9" w14:textId="7F11D993" w:rsidR="001D27E2" w:rsidRPr="004173D4" w:rsidRDefault="001D27E2" w:rsidP="00FA3061">
      <w:pPr>
        <w:pStyle w:val="Prrafodelista"/>
        <w:numPr>
          <w:ilvl w:val="1"/>
          <w:numId w:val="97"/>
        </w:numPr>
        <w:spacing w:after="0" w:line="240" w:lineRule="auto"/>
        <w:ind w:left="426"/>
        <w:jc w:val="both"/>
        <w:rPr>
          <w:rFonts w:ascii="Arial Nova Light" w:hAnsi="Arial Nova Light" w:cs="Times New Roman"/>
          <w:bCs/>
        </w:rPr>
      </w:pPr>
      <w:r w:rsidRPr="004173D4">
        <w:rPr>
          <w:rFonts w:ascii="Arial Nova Light" w:hAnsi="Arial Nova Light" w:cs="Times New Roman"/>
          <w:bCs/>
        </w:rPr>
        <w:t>Pérdida de la posibilidad de uso activo y de recreación pasiva de las rondas de los cuerpos de agua causada por la baja calidad de las aguas, limitando el uso del público por riesgo en la salubridad.</w:t>
      </w:r>
    </w:p>
    <w:p w14:paraId="693EBAA4" w14:textId="77777777" w:rsidR="001D27E2" w:rsidRPr="000D1632" w:rsidRDefault="001D27E2" w:rsidP="001D27E2">
      <w:pPr>
        <w:spacing w:after="0" w:line="240" w:lineRule="auto"/>
        <w:jc w:val="both"/>
        <w:rPr>
          <w:rFonts w:ascii="Arial Nova Light" w:hAnsi="Arial Nova Light" w:cs="Times New Roman"/>
          <w:bCs/>
        </w:rPr>
      </w:pPr>
    </w:p>
    <w:p w14:paraId="268B251C" w14:textId="77777777" w:rsidR="001D27E2" w:rsidRPr="000D1632" w:rsidRDefault="001D27E2" w:rsidP="001D27E2">
      <w:pPr>
        <w:spacing w:after="0" w:line="240" w:lineRule="auto"/>
        <w:jc w:val="both"/>
        <w:rPr>
          <w:rFonts w:ascii="Arial Nova Light" w:hAnsi="Arial Nova Light" w:cs="Times New Roman"/>
          <w:bCs/>
        </w:rPr>
      </w:pPr>
      <w:r w:rsidRPr="000D1632">
        <w:rPr>
          <w:rFonts w:ascii="Arial Nova Light" w:hAnsi="Arial Nova Light" w:cs="Times New Roman"/>
          <w:bCs/>
        </w:rPr>
        <w:lastRenderedPageBreak/>
        <w:t>Aunado a lo anterior, la Subdirección del Recurso Hídrico y del Suelo evidenció insuficiencia en las actividades de control sobre los usuarios que generan vertimientos a la red de alcantarillado público de la ciudad y afectación al recurso hídrico, así́ como en la identificación de las variables que generan contaminación y afectación de las fuentes hídricas; durante el 2019 se ejerció control y seguimiento a usuarios generadores de vertimientos, mediante 1766 acciones como: Conceptos o informes técnicos de control y vigilancia, requerimientos, registros de vertimientos, operativos de control y seguimiento a permisos de vertimientos que a la fecha se encontraban vigentes por la norma; así mismo durante los años 2020 y 2021 se realizó el ejercicio de control e identificación de los presuntos infractores de la norma de vertimientos a red de alcantarillado, con la emisión de 1162 actuaciones técnicas correspondientes a caracterizaciones de vertimientos priorizadas, de las cuales se programaron las visitas correspondientes y se generaron las actuaciones técnicas conforme a los resultados obtenidos en campo y/o evaluaciones documentales; teniendo en cuenta el inventario de usuarios y puntos de vertimiento de la Empresa de Acueducto y Alcantarillado de Bogotá.</w:t>
      </w:r>
    </w:p>
    <w:p w14:paraId="431B5C7E" w14:textId="77777777" w:rsidR="001D27E2" w:rsidRPr="000D1632" w:rsidRDefault="001D27E2" w:rsidP="001D27E2">
      <w:pPr>
        <w:spacing w:after="0" w:line="240" w:lineRule="auto"/>
        <w:jc w:val="both"/>
        <w:rPr>
          <w:rFonts w:ascii="Arial Nova Light" w:hAnsi="Arial Nova Light" w:cs="Times New Roman"/>
          <w:bCs/>
        </w:rPr>
      </w:pPr>
    </w:p>
    <w:p w14:paraId="0BB825E5" w14:textId="77777777" w:rsidR="001D27E2" w:rsidRPr="000D1632" w:rsidRDefault="001D27E2" w:rsidP="001D27E2">
      <w:pPr>
        <w:spacing w:after="0" w:line="240" w:lineRule="auto"/>
        <w:jc w:val="both"/>
        <w:rPr>
          <w:rFonts w:ascii="Arial Nova Light" w:hAnsi="Arial Nova Light" w:cs="Times New Roman"/>
          <w:bCs/>
        </w:rPr>
      </w:pPr>
      <w:r w:rsidRPr="000D1632">
        <w:rPr>
          <w:rFonts w:ascii="Arial Nova Light" w:hAnsi="Arial Nova Light" w:cs="Times New Roman"/>
          <w:bCs/>
        </w:rPr>
        <w:t>Para la atención de esta problemática que trasciende a nivel nacional, mediante la Ley 1955 del 25 de mayo de 2019 se adoptó el Plan Nacional de Desarrollo 2018-2022, “Pacto por Colombia, pacto por la Equidad”, que se compone de 3 pactos estratégicos, 13 pactos transversales y 9 pactos regionales, en los que destacan como estrategia transversal el “Pacto por la sostenibilidad: producir conservando y conservar produciendo” y el “Pacto por la calidad y eficiencia de servicios públicos: agua y energía para promover la competitividad y el bienestar de todos”, la línea “sectores comprometidos con la sostenibilidad y la mitigación del cambio climático” y las estrategias “Implementar estrategias de protección de ríos y páramos” y “Avanzar en la descontaminación del río Bogotá. Lo anterior conlleva como objetivo “Agua limpia y saneamiento básico adecuado: hacia una gestión responsable, sostenible y equitativa” para la modernización de la gestión integral del agua y sus mecanismos institucionales”, desde la perspectiva de la oferta y la demanda y optimizar los instrumentos de ordenación y manejo de cuencas hidrográficas, para asegurar una gestión integrada del recurso hídrico.</w:t>
      </w:r>
    </w:p>
    <w:p w14:paraId="329266AF" w14:textId="77777777" w:rsidR="001D27E2" w:rsidRPr="000D1632" w:rsidRDefault="001D27E2" w:rsidP="001D27E2">
      <w:pPr>
        <w:spacing w:after="0" w:line="240" w:lineRule="auto"/>
        <w:jc w:val="both"/>
        <w:rPr>
          <w:rFonts w:ascii="Arial Nova Light" w:hAnsi="Arial Nova Light" w:cs="Times New Roman"/>
          <w:bCs/>
        </w:rPr>
      </w:pPr>
    </w:p>
    <w:p w14:paraId="357A0CA9" w14:textId="77777777" w:rsidR="001D27E2" w:rsidRPr="000D1632" w:rsidRDefault="001D27E2" w:rsidP="001D27E2">
      <w:pPr>
        <w:spacing w:after="0" w:line="240" w:lineRule="auto"/>
        <w:jc w:val="both"/>
        <w:rPr>
          <w:rFonts w:ascii="Arial Nova Light" w:hAnsi="Arial Nova Light" w:cs="Times New Roman"/>
          <w:bCs/>
        </w:rPr>
      </w:pPr>
      <w:r w:rsidRPr="000D1632">
        <w:rPr>
          <w:rFonts w:ascii="Arial Nova Light" w:hAnsi="Arial Nova Light" w:cs="Times New Roman"/>
          <w:bCs/>
        </w:rPr>
        <w:t>Es así que mediante el Plan de Desarrollo Económico, Social, Ambiental y de Obras Publica del Distrito Capital 2020 - 2024 “Un Nuevo Contrato Social y Ambiental para la Bogotá del Siglo XXI”, se formuló la Meta Plan de Desarrollo “274 - Ejecutar un (1) programa de monitoreo, evaluación, control y seguimiento ambiental al recurso hídrico y sus factores de impacto en el distrito capital.” cuyo objetivo principal es mejorar la calidad del recurso hídrico del Distrito Capital a través de las actividades de formulación y ejecución del programa de monitoreo, evaluación, control y seguimiento sobre los factores que generan impacto al recurso, para lo cual, la Subdirección del Recurso Hídrico y del suelo en cabeza de la Secretaría Distrital de Ambiente, formuló la meta proyecto de inversión  “Ejecutar el 100% de las acciones de control sobre las concentraciones límites máximas establecidas en los vertimientos a la red de alcantarillado público de la ciudad, según programación establecida anualmente.” La cual comprende la realización de actuaciones técnicas de control y seguimiento ambiental a las caracterizaciones de vertimientos y cargas contaminantes de los sectores industriales, comerciales y de servicios que generan vertimientos a la red de alcantarillado público de la ciudad que adicionalmente respondan el cumplimiento de las ordenes enmarcadas dentro de la Sentencia para la recuperación del Rio Bogotá, acciones populares como lo son la No. 2009-0257 del Barrio María Paz y No. 2001-0544, del Barrio Guadalupe, tutelas, recursos, solicitudes de entes de control y de la comunidad.</w:t>
      </w:r>
    </w:p>
    <w:p w14:paraId="26447501" w14:textId="77777777" w:rsidR="001D27E2" w:rsidRPr="000D1632" w:rsidRDefault="001D27E2" w:rsidP="001D27E2">
      <w:pPr>
        <w:spacing w:after="0" w:line="240" w:lineRule="auto"/>
        <w:jc w:val="both"/>
        <w:rPr>
          <w:rFonts w:ascii="Arial Nova Light" w:hAnsi="Arial Nova Light" w:cs="Times New Roman"/>
          <w:bCs/>
        </w:rPr>
      </w:pPr>
    </w:p>
    <w:p w14:paraId="2B497763" w14:textId="77777777" w:rsidR="001D27E2" w:rsidRPr="000D1632" w:rsidRDefault="001D27E2" w:rsidP="001D27E2">
      <w:pPr>
        <w:spacing w:after="0" w:line="240" w:lineRule="auto"/>
        <w:jc w:val="both"/>
        <w:rPr>
          <w:rFonts w:ascii="Arial Nova Light" w:hAnsi="Arial Nova Light" w:cs="Times New Roman"/>
          <w:bCs/>
        </w:rPr>
      </w:pPr>
      <w:r w:rsidRPr="000D1632">
        <w:rPr>
          <w:rFonts w:ascii="Arial Nova Light" w:hAnsi="Arial Nova Light" w:cs="Times New Roman"/>
          <w:bCs/>
        </w:rPr>
        <w:lastRenderedPageBreak/>
        <w:t xml:space="preserve">Teniendo en cuenta que aquellos usuarios que generan vertimientos a la red de alcantarillado público de la ciudad son objetos de control para la Secretaría Distrital de Ambiente (SDA) y están obligados a remitir caracterización de sus vertimientos a la EAAB-ESP, se realizará técnicamente el análisis respectivo tanto de los resultados allegados por la empresa prestadora del servicio, así como también el análisis de la información resultado de los programas de monitoreo desarrollados por la SDA y los derivados del ejercicio de evaluación, control y seguimiento propios de la autoridad ambiental. Adicional a ello, la EAAB-ESP comunicará los presuntos infractores a esta entidad a fin de iniciar los procesos y procedimientos establecidos en la Ley 1333 de 2009, enfocando articuladamente el ejercicio dinámico de control que incluya actividades desde la planificación hasta el cumplimiento de las medidas administrativas que son competencia de la Subdirección del Recurso Hídrico y del Suelo, con el fin de lograr un mejoramiento de las condiciones ambientales del recurso hídrico de la ciudad. </w:t>
      </w:r>
    </w:p>
    <w:p w14:paraId="3C75EA81" w14:textId="77777777" w:rsidR="001D27E2" w:rsidRPr="000D1632" w:rsidRDefault="001D27E2" w:rsidP="001D27E2">
      <w:pPr>
        <w:spacing w:after="0" w:line="240" w:lineRule="auto"/>
        <w:jc w:val="both"/>
        <w:rPr>
          <w:rFonts w:ascii="Arial Nova Light" w:hAnsi="Arial Nova Light" w:cs="Times New Roman"/>
          <w:bCs/>
        </w:rPr>
      </w:pPr>
    </w:p>
    <w:p w14:paraId="12B23307" w14:textId="77777777" w:rsidR="001D27E2" w:rsidRPr="000D1632" w:rsidRDefault="001D27E2" w:rsidP="001D27E2">
      <w:pPr>
        <w:spacing w:after="0" w:line="240" w:lineRule="auto"/>
        <w:jc w:val="both"/>
        <w:rPr>
          <w:rFonts w:ascii="Arial Nova Light" w:hAnsi="Arial Nova Light" w:cs="Times New Roman"/>
          <w:bCs/>
        </w:rPr>
      </w:pPr>
      <w:r w:rsidRPr="000D1632">
        <w:rPr>
          <w:rFonts w:ascii="Arial Nova Light" w:hAnsi="Arial Nova Light" w:cs="Times New Roman"/>
          <w:bCs/>
        </w:rPr>
        <w:t>Es por lo anterior, que se enmarcaron dichas actividades dentro del “Programa de monitoreo, evaluación, control y seguimiento ambiental sobre el recurso hídrico del distrito capital para el año 2021”, el cual busca establecer las actividades de evaluación, control y seguimiento de la Subdirección del Recurso Hídrico y del Suelo (SRHS) para el año 2021, en los temas relacionados con vertimientos a la red de alcantarillado, a cuerpos de aguas superficiales o al suelo, aprovechamiento de aguas subterráneas y/o superficiales y el seguimiento al Plan de Saneamiento y Manejo Básico de Vertimientos (PSMV), priorizando las actividades por parte de los grupos alcantarillado, autorizaciones, jurídico hídrico y residuos y aguas subterráneas, a las localidades, puntos de agua, zonas, usuarios y cuerpos de agua que presentan mayor afectación al recurso, así como los que hacen parte de la línea base de tramites ambientales en curso y otorgados. Dicho Programa fue emitido bajo el Informe Técnico No. 00176, 31 de enero del 2021 (2021IE17843 del 31/01/2021; Con alcance al mismo informe No. 04108, 06 de octubre del 2021, mediante radicado No. 2021IE215199 del 06/10/21).</w:t>
      </w:r>
    </w:p>
    <w:p w14:paraId="595C570D" w14:textId="77777777" w:rsidR="001D27E2" w:rsidRPr="000D1632" w:rsidRDefault="001D27E2" w:rsidP="00B37600">
      <w:pPr>
        <w:pStyle w:val="Ttulo3"/>
      </w:pPr>
      <w:bookmarkStart w:id="338" w:name="_Toc62459491"/>
      <w:bookmarkStart w:id="339" w:name="_Toc93410994"/>
      <w:bookmarkStart w:id="340" w:name="_Toc94277018"/>
      <w:bookmarkStart w:id="341" w:name="_Toc94338420"/>
      <w:bookmarkEnd w:id="337"/>
      <w:r w:rsidRPr="000D1632">
        <w:t>Política Pública</w:t>
      </w:r>
      <w:bookmarkEnd w:id="338"/>
      <w:bookmarkEnd w:id="339"/>
      <w:bookmarkEnd w:id="340"/>
      <w:bookmarkEnd w:id="341"/>
    </w:p>
    <w:p w14:paraId="468480D0" w14:textId="77777777" w:rsidR="001D27E2" w:rsidRPr="000D1632" w:rsidRDefault="001D27E2" w:rsidP="001D27E2">
      <w:pPr>
        <w:spacing w:after="0" w:line="240" w:lineRule="auto"/>
        <w:jc w:val="both"/>
        <w:rPr>
          <w:rFonts w:ascii="Arial Nova Light" w:hAnsi="Arial Nova Light"/>
        </w:rPr>
      </w:pPr>
    </w:p>
    <w:p w14:paraId="644E8566" w14:textId="77777777" w:rsidR="001D27E2" w:rsidRPr="000D1632" w:rsidRDefault="001D27E2" w:rsidP="001D27E2">
      <w:pPr>
        <w:autoSpaceDE w:val="0"/>
        <w:adjustRightInd w:val="0"/>
        <w:spacing w:after="0" w:line="240" w:lineRule="auto"/>
        <w:jc w:val="both"/>
        <w:rPr>
          <w:rFonts w:ascii="Arial Nova Light" w:hAnsi="Arial Nova Light" w:cs="Times New Roman"/>
          <w:lang w:eastAsia="es-CO"/>
        </w:rPr>
      </w:pPr>
    </w:p>
    <w:p w14:paraId="33609217" w14:textId="77777777" w:rsidR="001D27E2" w:rsidRPr="000D1632" w:rsidRDefault="001D27E2" w:rsidP="00FA3061">
      <w:pPr>
        <w:pStyle w:val="Prrafodelista"/>
        <w:numPr>
          <w:ilvl w:val="0"/>
          <w:numId w:val="72"/>
        </w:numPr>
        <w:spacing w:after="0" w:line="240" w:lineRule="auto"/>
        <w:jc w:val="both"/>
        <w:rPr>
          <w:rFonts w:ascii="Arial Nova Light" w:hAnsi="Arial Nova Light" w:cs="Times New Roman"/>
          <w:lang w:eastAsia="es-CO"/>
        </w:rPr>
      </w:pPr>
      <w:r w:rsidRPr="000D1632">
        <w:rPr>
          <w:rFonts w:ascii="Arial Nova Light" w:hAnsi="Arial Nova Light" w:cs="Times New Roman"/>
          <w:lang w:eastAsia="es-CO"/>
        </w:rPr>
        <w:t>Política Nacional para la Gestión Integral del Recurso Hídrico 2010-2022.</w:t>
      </w:r>
    </w:p>
    <w:p w14:paraId="1AD155BF" w14:textId="77777777" w:rsidR="001D27E2" w:rsidRPr="000D1632" w:rsidRDefault="001D27E2" w:rsidP="00FA3061">
      <w:pPr>
        <w:pStyle w:val="Prrafodelista"/>
        <w:numPr>
          <w:ilvl w:val="0"/>
          <w:numId w:val="72"/>
        </w:numPr>
        <w:spacing w:after="0" w:line="240" w:lineRule="auto"/>
        <w:jc w:val="both"/>
        <w:rPr>
          <w:rFonts w:ascii="Arial Nova Light" w:hAnsi="Arial Nova Light" w:cs="Times New Roman"/>
          <w:lang w:eastAsia="es-CO"/>
        </w:rPr>
      </w:pPr>
      <w:r w:rsidRPr="000D1632">
        <w:rPr>
          <w:rFonts w:ascii="Arial Nova Light" w:hAnsi="Arial Nova Light" w:cs="Times New Roman"/>
          <w:lang w:eastAsia="es-CO"/>
        </w:rPr>
        <w:t>Plan de Desarrollo Económico, Social, Ambiental y de Obras Publica del Distrito Capital 2020 - 2024 “Un Nuevo Contrato Social y Ambiental para la Bogotá del Siglo XXI”</w:t>
      </w:r>
    </w:p>
    <w:p w14:paraId="6BD34E9C" w14:textId="77777777" w:rsidR="001D27E2" w:rsidRPr="000D1632" w:rsidRDefault="001D27E2" w:rsidP="00FA3061">
      <w:pPr>
        <w:pStyle w:val="Prrafodelista"/>
        <w:numPr>
          <w:ilvl w:val="0"/>
          <w:numId w:val="72"/>
        </w:numPr>
        <w:spacing w:after="0" w:line="240" w:lineRule="auto"/>
        <w:jc w:val="both"/>
        <w:rPr>
          <w:rFonts w:ascii="Arial Nova Light" w:hAnsi="Arial Nova Light" w:cs="Times New Roman"/>
          <w:lang w:eastAsia="es-CO"/>
        </w:rPr>
      </w:pPr>
      <w:r w:rsidRPr="000D1632">
        <w:rPr>
          <w:rFonts w:ascii="Arial Nova Light" w:hAnsi="Arial Nova Light" w:cs="Times New Roman"/>
          <w:lang w:eastAsia="es-CO"/>
        </w:rPr>
        <w:t>Política Nacional para la Gestión Integral de Recurso Hídrico - PNGIRH</w:t>
      </w:r>
    </w:p>
    <w:p w14:paraId="247BA8CA" w14:textId="77777777" w:rsidR="001D27E2" w:rsidRPr="000D1632" w:rsidRDefault="001D27E2" w:rsidP="001D27E2">
      <w:pPr>
        <w:spacing w:after="0" w:line="240" w:lineRule="auto"/>
        <w:jc w:val="both"/>
        <w:rPr>
          <w:rFonts w:ascii="Arial Nova Light" w:hAnsi="Arial Nova Light"/>
        </w:rPr>
      </w:pPr>
    </w:p>
    <w:p w14:paraId="37071970" w14:textId="77777777" w:rsidR="001D27E2" w:rsidRPr="000D1632" w:rsidRDefault="001D27E2" w:rsidP="00B37600">
      <w:pPr>
        <w:pStyle w:val="Ttulo3"/>
        <w:rPr>
          <w:color w:val="auto"/>
        </w:rPr>
      </w:pPr>
      <w:bookmarkStart w:id="342" w:name="_Toc93410995"/>
      <w:bookmarkStart w:id="343" w:name="_Toc94277019"/>
      <w:bookmarkStart w:id="344" w:name="_Toc94338421"/>
      <w:r w:rsidRPr="000D1632">
        <w:t>Población</w:t>
      </w:r>
      <w:bookmarkEnd w:id="342"/>
      <w:bookmarkEnd w:id="343"/>
      <w:bookmarkEnd w:id="344"/>
    </w:p>
    <w:p w14:paraId="26679F2D" w14:textId="77777777" w:rsidR="001D27E2" w:rsidRPr="000D1632" w:rsidRDefault="001D27E2" w:rsidP="001D27E2">
      <w:pPr>
        <w:spacing w:after="0" w:line="240" w:lineRule="auto"/>
        <w:jc w:val="both"/>
        <w:rPr>
          <w:rFonts w:ascii="Arial Nova Light" w:hAnsi="Arial Nova Light"/>
        </w:rPr>
      </w:pPr>
      <w:bookmarkStart w:id="345" w:name="_Toc62459492"/>
    </w:p>
    <w:p w14:paraId="705251BE" w14:textId="77777777" w:rsidR="001D27E2" w:rsidRDefault="001D27E2" w:rsidP="001D27E2">
      <w:pPr>
        <w:spacing w:after="0" w:line="240" w:lineRule="auto"/>
        <w:jc w:val="both"/>
        <w:rPr>
          <w:rFonts w:ascii="Arial Nova Light" w:hAnsi="Arial Nova Light"/>
          <w:b/>
          <w:bCs/>
        </w:rPr>
      </w:pPr>
      <w:r w:rsidRPr="000D1632">
        <w:rPr>
          <w:rFonts w:ascii="Arial Nova Light" w:hAnsi="Arial Nova Light"/>
          <w:b/>
          <w:bCs/>
        </w:rPr>
        <w:t>Población total afectada</w:t>
      </w:r>
      <w:bookmarkEnd w:id="345"/>
    </w:p>
    <w:p w14:paraId="7CDD983F" w14:textId="77777777" w:rsidR="003A066F" w:rsidRPr="000D1632" w:rsidRDefault="003A066F" w:rsidP="001D27E2">
      <w:pPr>
        <w:spacing w:after="0" w:line="240" w:lineRule="auto"/>
        <w:jc w:val="both"/>
        <w:rPr>
          <w:rFonts w:ascii="Arial Nova Light" w:hAnsi="Arial Nova Light"/>
          <w:b/>
          <w:bCs/>
        </w:rPr>
      </w:pPr>
    </w:p>
    <w:p w14:paraId="2116E268" w14:textId="77777777" w:rsidR="001D27E2" w:rsidRDefault="001D27E2" w:rsidP="001D27E2">
      <w:pPr>
        <w:autoSpaceDE w:val="0"/>
        <w:adjustRightInd w:val="0"/>
        <w:spacing w:after="0" w:line="240" w:lineRule="auto"/>
        <w:jc w:val="both"/>
        <w:rPr>
          <w:rFonts w:ascii="Arial Nova Light" w:hAnsi="Arial Nova Light" w:cs="Times New Roman"/>
          <w:color w:val="222222"/>
        </w:rPr>
      </w:pPr>
      <w:r w:rsidRPr="000D1632">
        <w:rPr>
          <w:rFonts w:ascii="Arial Nova Light" w:hAnsi="Arial Nova Light" w:cs="Times New Roman"/>
          <w:color w:val="222222"/>
        </w:rPr>
        <w:t>La incidencia de la afectación se ubica sobre toda el área urbana del Distrito Capital, toda vez que se identifica que cada una de las afectaciones al recurso hídrico puede generar un impacto en todas las áreas aledañas y en quienes por alguna condición utilizan el recurso.</w:t>
      </w:r>
    </w:p>
    <w:p w14:paraId="5C26AE2F" w14:textId="77777777" w:rsidR="003A066F" w:rsidRPr="000D1632" w:rsidRDefault="003A066F" w:rsidP="001D27E2">
      <w:pPr>
        <w:autoSpaceDE w:val="0"/>
        <w:adjustRightInd w:val="0"/>
        <w:spacing w:after="0" w:line="240" w:lineRule="auto"/>
        <w:jc w:val="both"/>
        <w:rPr>
          <w:rFonts w:ascii="Arial Nova Light" w:hAnsi="Arial Nova Light" w:cs="Times New Roman"/>
          <w:color w:val="222222"/>
        </w:rPr>
      </w:pPr>
    </w:p>
    <w:p w14:paraId="05F87757" w14:textId="77777777" w:rsidR="001D27E2" w:rsidRPr="000D1632" w:rsidRDefault="001D27E2" w:rsidP="001D27E2">
      <w:pPr>
        <w:autoSpaceDE w:val="0"/>
        <w:adjustRightInd w:val="0"/>
        <w:spacing w:after="0" w:line="240" w:lineRule="auto"/>
        <w:jc w:val="both"/>
        <w:rPr>
          <w:rFonts w:ascii="Arial Nova Light" w:hAnsi="Arial Nova Light" w:cs="Times New Roman"/>
          <w:color w:val="222222"/>
        </w:rPr>
      </w:pPr>
      <w:r w:rsidRPr="000D1632">
        <w:rPr>
          <w:rFonts w:ascii="Arial Nova Light" w:hAnsi="Arial Nova Light" w:cs="Times New Roman"/>
          <w:color w:val="222222"/>
        </w:rPr>
        <w:t xml:space="preserve">Así las cosas, identificado el universo que compone el presente informe de balance social, se obtuvo como resultado la siguiente tabla, donde se puede evidenciar que en Bogotá la línea base de la población afectada con la problemática se encuentra ubicada en las 20 localidades </w:t>
      </w:r>
      <w:r w:rsidRPr="000D1632">
        <w:rPr>
          <w:rFonts w:ascii="Arial Nova Light" w:hAnsi="Arial Nova Light" w:cs="Times New Roman"/>
          <w:color w:val="222222"/>
        </w:rPr>
        <w:lastRenderedPageBreak/>
        <w:t>del Distrito Capital, que corresponde a un total de 7.834.157 habitantes, ubicados en las diferentes localidades que hacen parte del Distrito Capital.</w:t>
      </w:r>
    </w:p>
    <w:p w14:paraId="280709FE" w14:textId="77777777" w:rsidR="001D27E2" w:rsidRPr="000D1632" w:rsidRDefault="001D27E2" w:rsidP="001D27E2">
      <w:pPr>
        <w:autoSpaceDE w:val="0"/>
        <w:adjustRightInd w:val="0"/>
        <w:spacing w:after="0" w:line="240" w:lineRule="auto"/>
        <w:jc w:val="both"/>
        <w:rPr>
          <w:rFonts w:ascii="Arial Nova Light" w:hAnsi="Arial Nova Light" w:cs="Times New Roman"/>
          <w:b/>
          <w:bCs/>
          <w:color w:val="222222"/>
        </w:rPr>
      </w:pPr>
    </w:p>
    <w:p w14:paraId="5CDCB23B" w14:textId="56CF993E" w:rsidR="001D27E2" w:rsidRPr="003A066F" w:rsidRDefault="003A066F" w:rsidP="003A066F">
      <w:pPr>
        <w:pStyle w:val="Descripcin"/>
        <w:jc w:val="center"/>
        <w:rPr>
          <w:rFonts w:ascii="Arial Nova Light" w:hAnsi="Arial Nova Light"/>
          <w:b w:val="0"/>
          <w:sz w:val="18"/>
          <w:lang w:eastAsia="es-CO"/>
        </w:rPr>
      </w:pPr>
      <w:r w:rsidRPr="003A066F">
        <w:rPr>
          <w:sz w:val="18"/>
        </w:rPr>
        <w:t xml:space="preserve">Tabla </w:t>
      </w:r>
      <w:r w:rsidRPr="003A066F">
        <w:rPr>
          <w:sz w:val="18"/>
        </w:rPr>
        <w:fldChar w:fldCharType="begin"/>
      </w:r>
      <w:r w:rsidRPr="003A066F">
        <w:rPr>
          <w:sz w:val="18"/>
        </w:rPr>
        <w:instrText xml:space="preserve"> SEQ Tabla \* ARABIC </w:instrText>
      </w:r>
      <w:r w:rsidRPr="003A066F">
        <w:rPr>
          <w:sz w:val="18"/>
        </w:rPr>
        <w:fldChar w:fldCharType="separate"/>
      </w:r>
      <w:r w:rsidR="00CF0C1E">
        <w:rPr>
          <w:noProof/>
          <w:sz w:val="18"/>
        </w:rPr>
        <w:t>52</w:t>
      </w:r>
      <w:r w:rsidRPr="003A066F">
        <w:rPr>
          <w:sz w:val="18"/>
        </w:rPr>
        <w:fldChar w:fldCharType="end"/>
      </w:r>
      <w:r w:rsidRPr="003A066F">
        <w:rPr>
          <w:sz w:val="18"/>
        </w:rPr>
        <w:t>. Estimación de población afectada en el Distrito Capital por Localidad.</w:t>
      </w:r>
    </w:p>
    <w:tbl>
      <w:tblPr>
        <w:tblW w:w="7020" w:type="dxa"/>
        <w:jc w:val="center"/>
        <w:tblCellMar>
          <w:left w:w="70" w:type="dxa"/>
          <w:right w:w="70" w:type="dxa"/>
        </w:tblCellMar>
        <w:tblLook w:val="04A0" w:firstRow="1" w:lastRow="0" w:firstColumn="1" w:lastColumn="0" w:noHBand="0" w:noVBand="1"/>
      </w:tblPr>
      <w:tblGrid>
        <w:gridCol w:w="1600"/>
        <w:gridCol w:w="3060"/>
        <w:gridCol w:w="2360"/>
      </w:tblGrid>
      <w:tr w:rsidR="001D27E2" w:rsidRPr="000D1632" w14:paraId="455AB736" w14:textId="77777777" w:rsidTr="00204CFF">
        <w:trPr>
          <w:trHeight w:val="860"/>
          <w:jc w:val="center"/>
        </w:trPr>
        <w:tc>
          <w:tcPr>
            <w:tcW w:w="1600" w:type="dxa"/>
            <w:tcBorders>
              <w:top w:val="single" w:sz="8" w:space="0" w:color="auto"/>
              <w:left w:val="single" w:sz="8" w:space="0" w:color="auto"/>
              <w:bottom w:val="single" w:sz="8" w:space="0" w:color="auto"/>
              <w:right w:val="single" w:sz="8" w:space="0" w:color="auto"/>
            </w:tcBorders>
            <w:shd w:val="clear" w:color="auto" w:fill="9CC2E5" w:themeFill="accent5" w:themeFillTint="99"/>
            <w:vAlign w:val="center"/>
            <w:hideMark/>
          </w:tcPr>
          <w:p w14:paraId="19AE5C79"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CODIGO LOCALIDAD</w:t>
            </w:r>
          </w:p>
        </w:tc>
        <w:tc>
          <w:tcPr>
            <w:tcW w:w="3060" w:type="dxa"/>
            <w:tcBorders>
              <w:top w:val="single" w:sz="8" w:space="0" w:color="auto"/>
              <w:left w:val="nil"/>
              <w:bottom w:val="single" w:sz="8" w:space="0" w:color="auto"/>
              <w:right w:val="single" w:sz="8" w:space="0" w:color="auto"/>
            </w:tcBorders>
            <w:shd w:val="clear" w:color="auto" w:fill="9CC2E5" w:themeFill="accent5" w:themeFillTint="99"/>
            <w:vAlign w:val="center"/>
            <w:hideMark/>
          </w:tcPr>
          <w:p w14:paraId="511E5C08"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LOCALIDAD</w:t>
            </w:r>
          </w:p>
        </w:tc>
        <w:tc>
          <w:tcPr>
            <w:tcW w:w="2360" w:type="dxa"/>
            <w:tcBorders>
              <w:top w:val="single" w:sz="8" w:space="0" w:color="auto"/>
              <w:left w:val="nil"/>
              <w:bottom w:val="single" w:sz="8" w:space="0" w:color="auto"/>
              <w:right w:val="single" w:sz="8" w:space="0" w:color="auto"/>
            </w:tcBorders>
            <w:shd w:val="clear" w:color="auto" w:fill="9CC2E5" w:themeFill="accent5" w:themeFillTint="99"/>
            <w:vAlign w:val="center"/>
            <w:hideMark/>
          </w:tcPr>
          <w:p w14:paraId="14BD8317"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ESTIMACIÓN DE POBLACIÓN POR LOCALIDAD</w:t>
            </w:r>
          </w:p>
        </w:tc>
      </w:tr>
      <w:tr w:rsidR="001D27E2" w:rsidRPr="000D1632" w14:paraId="4D6312EB"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443372C0"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w:t>
            </w:r>
          </w:p>
        </w:tc>
        <w:tc>
          <w:tcPr>
            <w:tcW w:w="3060" w:type="dxa"/>
            <w:tcBorders>
              <w:top w:val="nil"/>
              <w:left w:val="nil"/>
              <w:bottom w:val="single" w:sz="8" w:space="0" w:color="auto"/>
              <w:right w:val="single" w:sz="8" w:space="0" w:color="auto"/>
            </w:tcBorders>
            <w:shd w:val="clear" w:color="auto" w:fill="auto"/>
            <w:noWrap/>
            <w:vAlign w:val="center"/>
            <w:hideMark/>
          </w:tcPr>
          <w:p w14:paraId="04C60B51"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Usaquén</w:t>
            </w:r>
          </w:p>
        </w:tc>
        <w:tc>
          <w:tcPr>
            <w:tcW w:w="2360" w:type="dxa"/>
            <w:tcBorders>
              <w:top w:val="nil"/>
              <w:left w:val="nil"/>
              <w:bottom w:val="single" w:sz="8" w:space="0" w:color="auto"/>
              <w:right w:val="single" w:sz="8" w:space="0" w:color="auto"/>
            </w:tcBorders>
            <w:shd w:val="clear" w:color="auto" w:fill="auto"/>
            <w:noWrap/>
            <w:vAlign w:val="center"/>
            <w:hideMark/>
          </w:tcPr>
          <w:p w14:paraId="3CACD48E"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571.268</w:t>
            </w:r>
          </w:p>
        </w:tc>
      </w:tr>
      <w:tr w:rsidR="001D27E2" w:rsidRPr="000D1632" w14:paraId="694AAB5C"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CD9983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2</w:t>
            </w:r>
          </w:p>
        </w:tc>
        <w:tc>
          <w:tcPr>
            <w:tcW w:w="3060" w:type="dxa"/>
            <w:tcBorders>
              <w:top w:val="nil"/>
              <w:left w:val="nil"/>
              <w:bottom w:val="single" w:sz="8" w:space="0" w:color="auto"/>
              <w:right w:val="single" w:sz="8" w:space="0" w:color="auto"/>
            </w:tcBorders>
            <w:shd w:val="clear" w:color="auto" w:fill="auto"/>
            <w:noWrap/>
            <w:vAlign w:val="center"/>
            <w:hideMark/>
          </w:tcPr>
          <w:p w14:paraId="72B13D7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Chapinero</w:t>
            </w:r>
          </w:p>
        </w:tc>
        <w:tc>
          <w:tcPr>
            <w:tcW w:w="2360" w:type="dxa"/>
            <w:tcBorders>
              <w:top w:val="nil"/>
              <w:left w:val="nil"/>
              <w:bottom w:val="single" w:sz="8" w:space="0" w:color="auto"/>
              <w:right w:val="single" w:sz="8" w:space="0" w:color="auto"/>
            </w:tcBorders>
            <w:shd w:val="clear" w:color="auto" w:fill="auto"/>
            <w:noWrap/>
            <w:vAlign w:val="center"/>
            <w:hideMark/>
          </w:tcPr>
          <w:p w14:paraId="148FBCCC"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173.353</w:t>
            </w:r>
          </w:p>
        </w:tc>
      </w:tr>
      <w:tr w:rsidR="001D27E2" w:rsidRPr="000D1632" w14:paraId="0CACCAF8"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709CCCAC"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3</w:t>
            </w:r>
          </w:p>
        </w:tc>
        <w:tc>
          <w:tcPr>
            <w:tcW w:w="3060" w:type="dxa"/>
            <w:tcBorders>
              <w:top w:val="nil"/>
              <w:left w:val="nil"/>
              <w:bottom w:val="single" w:sz="8" w:space="0" w:color="auto"/>
              <w:right w:val="single" w:sz="8" w:space="0" w:color="auto"/>
            </w:tcBorders>
            <w:shd w:val="clear" w:color="auto" w:fill="auto"/>
            <w:noWrap/>
            <w:vAlign w:val="center"/>
            <w:hideMark/>
          </w:tcPr>
          <w:p w14:paraId="4A64E409"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Santa Fe</w:t>
            </w:r>
          </w:p>
        </w:tc>
        <w:tc>
          <w:tcPr>
            <w:tcW w:w="2360" w:type="dxa"/>
            <w:tcBorders>
              <w:top w:val="nil"/>
              <w:left w:val="nil"/>
              <w:bottom w:val="single" w:sz="8" w:space="0" w:color="auto"/>
              <w:right w:val="single" w:sz="8" w:space="0" w:color="auto"/>
            </w:tcBorders>
            <w:shd w:val="clear" w:color="auto" w:fill="auto"/>
            <w:noWrap/>
            <w:vAlign w:val="center"/>
            <w:hideMark/>
          </w:tcPr>
          <w:p w14:paraId="1B8D095C"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107.784</w:t>
            </w:r>
          </w:p>
        </w:tc>
      </w:tr>
      <w:tr w:rsidR="001D27E2" w:rsidRPr="000D1632" w14:paraId="5D27F11E"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5BF33694"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4</w:t>
            </w:r>
          </w:p>
        </w:tc>
        <w:tc>
          <w:tcPr>
            <w:tcW w:w="3060" w:type="dxa"/>
            <w:tcBorders>
              <w:top w:val="nil"/>
              <w:left w:val="nil"/>
              <w:bottom w:val="single" w:sz="8" w:space="0" w:color="auto"/>
              <w:right w:val="single" w:sz="8" w:space="0" w:color="auto"/>
            </w:tcBorders>
            <w:shd w:val="clear" w:color="auto" w:fill="auto"/>
            <w:noWrap/>
            <w:vAlign w:val="center"/>
            <w:hideMark/>
          </w:tcPr>
          <w:p w14:paraId="1C81A53C"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San Cristóbal</w:t>
            </w:r>
          </w:p>
        </w:tc>
        <w:tc>
          <w:tcPr>
            <w:tcW w:w="2360" w:type="dxa"/>
            <w:tcBorders>
              <w:top w:val="nil"/>
              <w:left w:val="nil"/>
              <w:bottom w:val="single" w:sz="8" w:space="0" w:color="auto"/>
              <w:right w:val="single" w:sz="8" w:space="0" w:color="auto"/>
            </w:tcBorders>
            <w:shd w:val="clear" w:color="auto" w:fill="auto"/>
            <w:noWrap/>
            <w:vAlign w:val="center"/>
            <w:hideMark/>
          </w:tcPr>
          <w:p w14:paraId="34AC9DA1"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401.060</w:t>
            </w:r>
          </w:p>
        </w:tc>
      </w:tr>
      <w:tr w:rsidR="001D27E2" w:rsidRPr="000D1632" w14:paraId="712963AF"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059FE9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5</w:t>
            </w:r>
          </w:p>
        </w:tc>
        <w:tc>
          <w:tcPr>
            <w:tcW w:w="3060" w:type="dxa"/>
            <w:tcBorders>
              <w:top w:val="nil"/>
              <w:left w:val="nil"/>
              <w:bottom w:val="single" w:sz="8" w:space="0" w:color="auto"/>
              <w:right w:val="single" w:sz="8" w:space="0" w:color="auto"/>
            </w:tcBorders>
            <w:shd w:val="clear" w:color="auto" w:fill="auto"/>
            <w:noWrap/>
            <w:vAlign w:val="center"/>
            <w:hideMark/>
          </w:tcPr>
          <w:p w14:paraId="7789AA65"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Usme</w:t>
            </w:r>
          </w:p>
        </w:tc>
        <w:tc>
          <w:tcPr>
            <w:tcW w:w="2360" w:type="dxa"/>
            <w:tcBorders>
              <w:top w:val="nil"/>
              <w:left w:val="nil"/>
              <w:bottom w:val="single" w:sz="8" w:space="0" w:color="auto"/>
              <w:right w:val="single" w:sz="8" w:space="0" w:color="auto"/>
            </w:tcBorders>
            <w:shd w:val="clear" w:color="auto" w:fill="auto"/>
            <w:noWrap/>
            <w:vAlign w:val="center"/>
            <w:hideMark/>
          </w:tcPr>
          <w:p w14:paraId="775ACAF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393.366</w:t>
            </w:r>
          </w:p>
        </w:tc>
      </w:tr>
      <w:tr w:rsidR="001D27E2" w:rsidRPr="000D1632" w14:paraId="733D2CD7"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5BE2177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6</w:t>
            </w:r>
          </w:p>
        </w:tc>
        <w:tc>
          <w:tcPr>
            <w:tcW w:w="3060" w:type="dxa"/>
            <w:tcBorders>
              <w:top w:val="nil"/>
              <w:left w:val="nil"/>
              <w:bottom w:val="single" w:sz="8" w:space="0" w:color="auto"/>
              <w:right w:val="single" w:sz="8" w:space="0" w:color="auto"/>
            </w:tcBorders>
            <w:shd w:val="clear" w:color="auto" w:fill="auto"/>
            <w:noWrap/>
            <w:vAlign w:val="center"/>
            <w:hideMark/>
          </w:tcPr>
          <w:p w14:paraId="0BAA7FC1"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Tunjuelito</w:t>
            </w:r>
          </w:p>
        </w:tc>
        <w:tc>
          <w:tcPr>
            <w:tcW w:w="2360" w:type="dxa"/>
            <w:tcBorders>
              <w:top w:val="nil"/>
              <w:left w:val="nil"/>
              <w:bottom w:val="single" w:sz="8" w:space="0" w:color="auto"/>
              <w:right w:val="single" w:sz="8" w:space="0" w:color="auto"/>
            </w:tcBorders>
            <w:shd w:val="clear" w:color="auto" w:fill="auto"/>
            <w:noWrap/>
            <w:vAlign w:val="center"/>
            <w:hideMark/>
          </w:tcPr>
          <w:p w14:paraId="26F3D4F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180.158</w:t>
            </w:r>
          </w:p>
        </w:tc>
      </w:tr>
      <w:tr w:rsidR="001D27E2" w:rsidRPr="000D1632" w14:paraId="2FFADAA9"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0CEE27A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7</w:t>
            </w:r>
          </w:p>
        </w:tc>
        <w:tc>
          <w:tcPr>
            <w:tcW w:w="3060" w:type="dxa"/>
            <w:tcBorders>
              <w:top w:val="nil"/>
              <w:left w:val="nil"/>
              <w:bottom w:val="single" w:sz="8" w:space="0" w:color="auto"/>
              <w:right w:val="single" w:sz="8" w:space="0" w:color="auto"/>
            </w:tcBorders>
            <w:shd w:val="clear" w:color="auto" w:fill="auto"/>
            <w:noWrap/>
            <w:vAlign w:val="center"/>
            <w:hideMark/>
          </w:tcPr>
          <w:p w14:paraId="2773C261"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Bosa</w:t>
            </w:r>
          </w:p>
        </w:tc>
        <w:tc>
          <w:tcPr>
            <w:tcW w:w="2360" w:type="dxa"/>
            <w:tcBorders>
              <w:top w:val="nil"/>
              <w:left w:val="nil"/>
              <w:bottom w:val="single" w:sz="8" w:space="0" w:color="auto"/>
              <w:right w:val="single" w:sz="8" w:space="0" w:color="auto"/>
            </w:tcBorders>
            <w:shd w:val="clear" w:color="auto" w:fill="auto"/>
            <w:noWrap/>
            <w:vAlign w:val="center"/>
            <w:hideMark/>
          </w:tcPr>
          <w:p w14:paraId="1EF4CA1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723.029</w:t>
            </w:r>
          </w:p>
        </w:tc>
      </w:tr>
      <w:tr w:rsidR="001D27E2" w:rsidRPr="000D1632" w14:paraId="22EF3131"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45A33F3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8</w:t>
            </w:r>
          </w:p>
        </w:tc>
        <w:tc>
          <w:tcPr>
            <w:tcW w:w="3060" w:type="dxa"/>
            <w:tcBorders>
              <w:top w:val="nil"/>
              <w:left w:val="nil"/>
              <w:bottom w:val="single" w:sz="8" w:space="0" w:color="auto"/>
              <w:right w:val="single" w:sz="8" w:space="0" w:color="auto"/>
            </w:tcBorders>
            <w:shd w:val="clear" w:color="auto" w:fill="auto"/>
            <w:noWrap/>
            <w:vAlign w:val="center"/>
            <w:hideMark/>
          </w:tcPr>
          <w:p w14:paraId="22BDE9B1"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Kennedy</w:t>
            </w:r>
          </w:p>
        </w:tc>
        <w:tc>
          <w:tcPr>
            <w:tcW w:w="2360" w:type="dxa"/>
            <w:tcBorders>
              <w:top w:val="nil"/>
              <w:left w:val="nil"/>
              <w:bottom w:val="single" w:sz="8" w:space="0" w:color="auto"/>
              <w:right w:val="single" w:sz="8" w:space="0" w:color="auto"/>
            </w:tcBorders>
            <w:shd w:val="clear" w:color="auto" w:fill="auto"/>
            <w:noWrap/>
            <w:vAlign w:val="center"/>
            <w:hideMark/>
          </w:tcPr>
          <w:p w14:paraId="6ABAFFA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1.034.838</w:t>
            </w:r>
          </w:p>
        </w:tc>
      </w:tr>
      <w:tr w:rsidR="001D27E2" w:rsidRPr="000D1632" w14:paraId="0195132B"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4D3EF81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9</w:t>
            </w:r>
          </w:p>
        </w:tc>
        <w:tc>
          <w:tcPr>
            <w:tcW w:w="3060" w:type="dxa"/>
            <w:tcBorders>
              <w:top w:val="nil"/>
              <w:left w:val="nil"/>
              <w:bottom w:val="single" w:sz="8" w:space="0" w:color="auto"/>
              <w:right w:val="single" w:sz="8" w:space="0" w:color="auto"/>
            </w:tcBorders>
            <w:shd w:val="clear" w:color="auto" w:fill="auto"/>
            <w:noWrap/>
            <w:vAlign w:val="center"/>
            <w:hideMark/>
          </w:tcPr>
          <w:p w14:paraId="03C19681"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Fontibón</w:t>
            </w:r>
          </w:p>
        </w:tc>
        <w:tc>
          <w:tcPr>
            <w:tcW w:w="2360" w:type="dxa"/>
            <w:tcBorders>
              <w:top w:val="nil"/>
              <w:left w:val="nil"/>
              <w:bottom w:val="single" w:sz="8" w:space="0" w:color="auto"/>
              <w:right w:val="single" w:sz="8" w:space="0" w:color="auto"/>
            </w:tcBorders>
            <w:shd w:val="clear" w:color="auto" w:fill="auto"/>
            <w:noWrap/>
            <w:vAlign w:val="center"/>
            <w:hideMark/>
          </w:tcPr>
          <w:p w14:paraId="34B7932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393.532</w:t>
            </w:r>
          </w:p>
        </w:tc>
      </w:tr>
      <w:tr w:rsidR="001D27E2" w:rsidRPr="000D1632" w14:paraId="3613B4C3"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4F0CFD7C"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10</w:t>
            </w:r>
          </w:p>
        </w:tc>
        <w:tc>
          <w:tcPr>
            <w:tcW w:w="3060" w:type="dxa"/>
            <w:tcBorders>
              <w:top w:val="nil"/>
              <w:left w:val="nil"/>
              <w:bottom w:val="single" w:sz="8" w:space="0" w:color="auto"/>
              <w:right w:val="single" w:sz="8" w:space="0" w:color="auto"/>
            </w:tcBorders>
            <w:shd w:val="clear" w:color="auto" w:fill="auto"/>
            <w:noWrap/>
            <w:vAlign w:val="center"/>
            <w:hideMark/>
          </w:tcPr>
          <w:p w14:paraId="406565F9"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Engativá</w:t>
            </w:r>
          </w:p>
        </w:tc>
        <w:tc>
          <w:tcPr>
            <w:tcW w:w="2360" w:type="dxa"/>
            <w:tcBorders>
              <w:top w:val="nil"/>
              <w:left w:val="nil"/>
              <w:bottom w:val="single" w:sz="8" w:space="0" w:color="auto"/>
              <w:right w:val="single" w:sz="8" w:space="0" w:color="auto"/>
            </w:tcBorders>
            <w:shd w:val="clear" w:color="auto" w:fill="auto"/>
            <w:noWrap/>
            <w:vAlign w:val="center"/>
            <w:hideMark/>
          </w:tcPr>
          <w:p w14:paraId="0D05E44A"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814.100</w:t>
            </w:r>
          </w:p>
        </w:tc>
      </w:tr>
      <w:tr w:rsidR="001D27E2" w:rsidRPr="000D1632" w14:paraId="026B2724"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2D0A7A6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11</w:t>
            </w:r>
          </w:p>
        </w:tc>
        <w:tc>
          <w:tcPr>
            <w:tcW w:w="3060" w:type="dxa"/>
            <w:tcBorders>
              <w:top w:val="nil"/>
              <w:left w:val="nil"/>
              <w:bottom w:val="single" w:sz="8" w:space="0" w:color="auto"/>
              <w:right w:val="single" w:sz="8" w:space="0" w:color="auto"/>
            </w:tcBorders>
            <w:shd w:val="clear" w:color="auto" w:fill="auto"/>
            <w:noWrap/>
            <w:vAlign w:val="center"/>
            <w:hideMark/>
          </w:tcPr>
          <w:p w14:paraId="06077C6C"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Suba</w:t>
            </w:r>
          </w:p>
        </w:tc>
        <w:tc>
          <w:tcPr>
            <w:tcW w:w="2360" w:type="dxa"/>
            <w:tcBorders>
              <w:top w:val="nil"/>
              <w:left w:val="nil"/>
              <w:bottom w:val="single" w:sz="8" w:space="0" w:color="auto"/>
              <w:right w:val="single" w:sz="8" w:space="0" w:color="auto"/>
            </w:tcBorders>
            <w:shd w:val="clear" w:color="auto" w:fill="auto"/>
            <w:noWrap/>
            <w:vAlign w:val="center"/>
            <w:hideMark/>
          </w:tcPr>
          <w:p w14:paraId="683CE00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1.252.675</w:t>
            </w:r>
          </w:p>
        </w:tc>
      </w:tr>
      <w:tr w:rsidR="001D27E2" w:rsidRPr="000D1632" w14:paraId="27EDDA22"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3C9453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12</w:t>
            </w:r>
          </w:p>
        </w:tc>
        <w:tc>
          <w:tcPr>
            <w:tcW w:w="3060" w:type="dxa"/>
            <w:tcBorders>
              <w:top w:val="nil"/>
              <w:left w:val="nil"/>
              <w:bottom w:val="single" w:sz="8" w:space="0" w:color="auto"/>
              <w:right w:val="single" w:sz="8" w:space="0" w:color="auto"/>
            </w:tcBorders>
            <w:shd w:val="clear" w:color="auto" w:fill="auto"/>
            <w:noWrap/>
            <w:vAlign w:val="center"/>
            <w:hideMark/>
          </w:tcPr>
          <w:p w14:paraId="3B70AD6A"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Barrios Unidos</w:t>
            </w:r>
          </w:p>
        </w:tc>
        <w:tc>
          <w:tcPr>
            <w:tcW w:w="2360" w:type="dxa"/>
            <w:tcBorders>
              <w:top w:val="nil"/>
              <w:left w:val="nil"/>
              <w:bottom w:val="single" w:sz="8" w:space="0" w:color="auto"/>
              <w:right w:val="single" w:sz="8" w:space="0" w:color="auto"/>
            </w:tcBorders>
            <w:shd w:val="clear" w:color="auto" w:fill="auto"/>
            <w:noWrap/>
            <w:vAlign w:val="center"/>
            <w:hideMark/>
          </w:tcPr>
          <w:p w14:paraId="6CB99DF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146.876</w:t>
            </w:r>
          </w:p>
        </w:tc>
      </w:tr>
      <w:tr w:rsidR="001D27E2" w:rsidRPr="000D1632" w14:paraId="7392F2D7"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AD61640"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13</w:t>
            </w:r>
          </w:p>
        </w:tc>
        <w:tc>
          <w:tcPr>
            <w:tcW w:w="3060" w:type="dxa"/>
            <w:tcBorders>
              <w:top w:val="nil"/>
              <w:left w:val="nil"/>
              <w:bottom w:val="single" w:sz="8" w:space="0" w:color="auto"/>
              <w:right w:val="single" w:sz="8" w:space="0" w:color="auto"/>
            </w:tcBorders>
            <w:shd w:val="clear" w:color="auto" w:fill="auto"/>
            <w:noWrap/>
            <w:vAlign w:val="center"/>
            <w:hideMark/>
          </w:tcPr>
          <w:p w14:paraId="3220958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Teusaquillo</w:t>
            </w:r>
          </w:p>
        </w:tc>
        <w:tc>
          <w:tcPr>
            <w:tcW w:w="2360" w:type="dxa"/>
            <w:tcBorders>
              <w:top w:val="nil"/>
              <w:left w:val="nil"/>
              <w:bottom w:val="single" w:sz="8" w:space="0" w:color="auto"/>
              <w:right w:val="single" w:sz="8" w:space="0" w:color="auto"/>
            </w:tcBorders>
            <w:shd w:val="clear" w:color="auto" w:fill="auto"/>
            <w:noWrap/>
            <w:vAlign w:val="center"/>
            <w:hideMark/>
          </w:tcPr>
          <w:p w14:paraId="271534A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167.879</w:t>
            </w:r>
          </w:p>
        </w:tc>
      </w:tr>
      <w:tr w:rsidR="001D27E2" w:rsidRPr="000D1632" w14:paraId="090F0A9F"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77B1711"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14</w:t>
            </w:r>
          </w:p>
        </w:tc>
        <w:tc>
          <w:tcPr>
            <w:tcW w:w="3060" w:type="dxa"/>
            <w:tcBorders>
              <w:top w:val="nil"/>
              <w:left w:val="nil"/>
              <w:bottom w:val="single" w:sz="8" w:space="0" w:color="auto"/>
              <w:right w:val="single" w:sz="8" w:space="0" w:color="auto"/>
            </w:tcBorders>
            <w:shd w:val="clear" w:color="auto" w:fill="auto"/>
            <w:noWrap/>
            <w:vAlign w:val="center"/>
            <w:hideMark/>
          </w:tcPr>
          <w:p w14:paraId="7830D5D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Los Mártires</w:t>
            </w:r>
          </w:p>
        </w:tc>
        <w:tc>
          <w:tcPr>
            <w:tcW w:w="2360" w:type="dxa"/>
            <w:tcBorders>
              <w:top w:val="nil"/>
              <w:left w:val="nil"/>
              <w:bottom w:val="single" w:sz="8" w:space="0" w:color="auto"/>
              <w:right w:val="single" w:sz="8" w:space="0" w:color="auto"/>
            </w:tcBorders>
            <w:shd w:val="clear" w:color="auto" w:fill="auto"/>
            <w:noWrap/>
            <w:vAlign w:val="center"/>
            <w:hideMark/>
          </w:tcPr>
          <w:p w14:paraId="0488A42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83.426</w:t>
            </w:r>
          </w:p>
        </w:tc>
      </w:tr>
      <w:tr w:rsidR="001D27E2" w:rsidRPr="000D1632" w14:paraId="2505CC94"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2117390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15</w:t>
            </w:r>
          </w:p>
        </w:tc>
        <w:tc>
          <w:tcPr>
            <w:tcW w:w="3060" w:type="dxa"/>
            <w:tcBorders>
              <w:top w:val="nil"/>
              <w:left w:val="nil"/>
              <w:bottom w:val="single" w:sz="8" w:space="0" w:color="auto"/>
              <w:right w:val="single" w:sz="8" w:space="0" w:color="auto"/>
            </w:tcBorders>
            <w:shd w:val="clear" w:color="auto" w:fill="auto"/>
            <w:noWrap/>
            <w:vAlign w:val="center"/>
            <w:hideMark/>
          </w:tcPr>
          <w:p w14:paraId="12F45F8C"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Antonio Nariño</w:t>
            </w:r>
          </w:p>
        </w:tc>
        <w:tc>
          <w:tcPr>
            <w:tcW w:w="2360" w:type="dxa"/>
            <w:tcBorders>
              <w:top w:val="nil"/>
              <w:left w:val="nil"/>
              <w:bottom w:val="single" w:sz="8" w:space="0" w:color="auto"/>
              <w:right w:val="single" w:sz="8" w:space="0" w:color="auto"/>
            </w:tcBorders>
            <w:shd w:val="clear" w:color="auto" w:fill="auto"/>
            <w:noWrap/>
            <w:vAlign w:val="center"/>
            <w:hideMark/>
          </w:tcPr>
          <w:p w14:paraId="44023DB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82.201</w:t>
            </w:r>
          </w:p>
        </w:tc>
      </w:tr>
      <w:tr w:rsidR="001D27E2" w:rsidRPr="000D1632" w14:paraId="77FBE92E"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A86075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16</w:t>
            </w:r>
          </w:p>
        </w:tc>
        <w:tc>
          <w:tcPr>
            <w:tcW w:w="3060" w:type="dxa"/>
            <w:tcBorders>
              <w:top w:val="nil"/>
              <w:left w:val="nil"/>
              <w:bottom w:val="single" w:sz="8" w:space="0" w:color="auto"/>
              <w:right w:val="single" w:sz="8" w:space="0" w:color="auto"/>
            </w:tcBorders>
            <w:shd w:val="clear" w:color="auto" w:fill="auto"/>
            <w:noWrap/>
            <w:vAlign w:val="center"/>
            <w:hideMark/>
          </w:tcPr>
          <w:p w14:paraId="32D513B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Puente Aranda</w:t>
            </w:r>
          </w:p>
        </w:tc>
        <w:tc>
          <w:tcPr>
            <w:tcW w:w="2360" w:type="dxa"/>
            <w:tcBorders>
              <w:top w:val="nil"/>
              <w:left w:val="nil"/>
              <w:bottom w:val="single" w:sz="8" w:space="0" w:color="auto"/>
              <w:right w:val="single" w:sz="8" w:space="0" w:color="auto"/>
            </w:tcBorders>
            <w:shd w:val="clear" w:color="auto" w:fill="auto"/>
            <w:noWrap/>
            <w:vAlign w:val="center"/>
            <w:hideMark/>
          </w:tcPr>
          <w:p w14:paraId="3362FFC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253.367</w:t>
            </w:r>
          </w:p>
        </w:tc>
      </w:tr>
      <w:tr w:rsidR="001D27E2" w:rsidRPr="000D1632" w14:paraId="6EE51A0A"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162D9322"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17</w:t>
            </w:r>
          </w:p>
        </w:tc>
        <w:tc>
          <w:tcPr>
            <w:tcW w:w="3060" w:type="dxa"/>
            <w:tcBorders>
              <w:top w:val="nil"/>
              <w:left w:val="nil"/>
              <w:bottom w:val="single" w:sz="8" w:space="0" w:color="auto"/>
              <w:right w:val="single" w:sz="8" w:space="0" w:color="auto"/>
            </w:tcBorders>
            <w:shd w:val="clear" w:color="auto" w:fill="auto"/>
            <w:noWrap/>
            <w:vAlign w:val="center"/>
            <w:hideMark/>
          </w:tcPr>
          <w:p w14:paraId="6D7237EC"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La Candelaria</w:t>
            </w:r>
          </w:p>
        </w:tc>
        <w:tc>
          <w:tcPr>
            <w:tcW w:w="2360" w:type="dxa"/>
            <w:tcBorders>
              <w:top w:val="nil"/>
              <w:left w:val="nil"/>
              <w:bottom w:val="single" w:sz="8" w:space="0" w:color="auto"/>
              <w:right w:val="single" w:sz="8" w:space="0" w:color="auto"/>
            </w:tcBorders>
            <w:shd w:val="clear" w:color="auto" w:fill="auto"/>
            <w:noWrap/>
            <w:vAlign w:val="center"/>
            <w:hideMark/>
          </w:tcPr>
          <w:p w14:paraId="51D837E4"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17.877</w:t>
            </w:r>
          </w:p>
        </w:tc>
      </w:tr>
      <w:tr w:rsidR="001D27E2" w:rsidRPr="000D1632" w14:paraId="18BBCBF9"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624E745"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18</w:t>
            </w:r>
          </w:p>
        </w:tc>
        <w:tc>
          <w:tcPr>
            <w:tcW w:w="3060" w:type="dxa"/>
            <w:tcBorders>
              <w:top w:val="nil"/>
              <w:left w:val="nil"/>
              <w:bottom w:val="single" w:sz="8" w:space="0" w:color="auto"/>
              <w:right w:val="single" w:sz="8" w:space="0" w:color="auto"/>
            </w:tcBorders>
            <w:shd w:val="clear" w:color="auto" w:fill="auto"/>
            <w:vAlign w:val="center"/>
            <w:hideMark/>
          </w:tcPr>
          <w:p w14:paraId="30C922C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Rafael Uribe Uribe</w:t>
            </w:r>
          </w:p>
        </w:tc>
        <w:tc>
          <w:tcPr>
            <w:tcW w:w="2360" w:type="dxa"/>
            <w:tcBorders>
              <w:top w:val="nil"/>
              <w:left w:val="nil"/>
              <w:bottom w:val="single" w:sz="8" w:space="0" w:color="auto"/>
              <w:right w:val="single" w:sz="8" w:space="0" w:color="auto"/>
            </w:tcBorders>
            <w:shd w:val="clear" w:color="auto" w:fill="auto"/>
            <w:noWrap/>
            <w:vAlign w:val="center"/>
            <w:hideMark/>
          </w:tcPr>
          <w:p w14:paraId="2F48D90E"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383.960</w:t>
            </w:r>
          </w:p>
        </w:tc>
      </w:tr>
      <w:tr w:rsidR="001D27E2" w:rsidRPr="000D1632" w14:paraId="7123300E"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778CD9C8"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19</w:t>
            </w:r>
          </w:p>
        </w:tc>
        <w:tc>
          <w:tcPr>
            <w:tcW w:w="3060" w:type="dxa"/>
            <w:tcBorders>
              <w:top w:val="nil"/>
              <w:left w:val="nil"/>
              <w:bottom w:val="single" w:sz="8" w:space="0" w:color="auto"/>
              <w:right w:val="single" w:sz="8" w:space="0" w:color="auto"/>
            </w:tcBorders>
            <w:shd w:val="clear" w:color="auto" w:fill="auto"/>
            <w:noWrap/>
            <w:vAlign w:val="center"/>
            <w:hideMark/>
          </w:tcPr>
          <w:p w14:paraId="718BD50D" w14:textId="59F247F6"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 xml:space="preserve">Ciudad </w:t>
            </w:r>
            <w:r w:rsidR="003A41A8" w:rsidRPr="000D1632">
              <w:rPr>
                <w:rFonts w:ascii="Arial Nova Light" w:eastAsia="Times New Roman" w:hAnsi="Arial Nova Light" w:cs="Arial"/>
                <w:color w:val="000000"/>
                <w:sz w:val="18"/>
                <w:szCs w:val="18"/>
                <w:lang w:eastAsia="es-ES_tradnl"/>
              </w:rPr>
              <w:t>Bolívar</w:t>
            </w:r>
          </w:p>
        </w:tc>
        <w:tc>
          <w:tcPr>
            <w:tcW w:w="2360" w:type="dxa"/>
            <w:tcBorders>
              <w:top w:val="nil"/>
              <w:left w:val="nil"/>
              <w:bottom w:val="single" w:sz="8" w:space="0" w:color="auto"/>
              <w:right w:val="single" w:sz="8" w:space="0" w:color="auto"/>
            </w:tcBorders>
            <w:shd w:val="clear" w:color="auto" w:fill="auto"/>
            <w:noWrap/>
            <w:vAlign w:val="center"/>
            <w:hideMark/>
          </w:tcPr>
          <w:p w14:paraId="1C793642"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649.834</w:t>
            </w:r>
          </w:p>
        </w:tc>
      </w:tr>
      <w:tr w:rsidR="001D27E2" w:rsidRPr="000D1632" w14:paraId="7067BF7C"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DF77E1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20</w:t>
            </w:r>
          </w:p>
        </w:tc>
        <w:tc>
          <w:tcPr>
            <w:tcW w:w="3060" w:type="dxa"/>
            <w:tcBorders>
              <w:top w:val="nil"/>
              <w:left w:val="nil"/>
              <w:bottom w:val="single" w:sz="8" w:space="0" w:color="auto"/>
              <w:right w:val="single" w:sz="8" w:space="0" w:color="auto"/>
            </w:tcBorders>
            <w:shd w:val="clear" w:color="auto" w:fill="auto"/>
            <w:noWrap/>
            <w:vAlign w:val="center"/>
            <w:hideMark/>
          </w:tcPr>
          <w:p w14:paraId="4AAE60F9"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Sumapaz</w:t>
            </w:r>
          </w:p>
        </w:tc>
        <w:tc>
          <w:tcPr>
            <w:tcW w:w="2360" w:type="dxa"/>
            <w:tcBorders>
              <w:top w:val="nil"/>
              <w:left w:val="nil"/>
              <w:bottom w:val="single" w:sz="8" w:space="0" w:color="auto"/>
              <w:right w:val="single" w:sz="8" w:space="0" w:color="auto"/>
            </w:tcBorders>
            <w:shd w:val="clear" w:color="auto" w:fill="auto"/>
            <w:noWrap/>
            <w:vAlign w:val="center"/>
            <w:hideMark/>
          </w:tcPr>
          <w:p w14:paraId="1ECB181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3.584</w:t>
            </w:r>
          </w:p>
        </w:tc>
      </w:tr>
      <w:tr w:rsidR="001D27E2" w:rsidRPr="000D1632" w14:paraId="4859F683" w14:textId="77777777" w:rsidTr="00204CFF">
        <w:trPr>
          <w:trHeight w:val="320"/>
          <w:jc w:val="center"/>
        </w:trPr>
        <w:tc>
          <w:tcPr>
            <w:tcW w:w="466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729DA6D"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TOTAL</w:t>
            </w:r>
          </w:p>
        </w:tc>
        <w:tc>
          <w:tcPr>
            <w:tcW w:w="2360" w:type="dxa"/>
            <w:tcBorders>
              <w:top w:val="nil"/>
              <w:left w:val="nil"/>
              <w:bottom w:val="single" w:sz="8" w:space="0" w:color="auto"/>
              <w:right w:val="single" w:sz="8" w:space="0" w:color="auto"/>
            </w:tcBorders>
            <w:shd w:val="clear" w:color="auto" w:fill="auto"/>
            <w:noWrap/>
            <w:vAlign w:val="center"/>
            <w:hideMark/>
          </w:tcPr>
          <w:p w14:paraId="7BAD7477"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7.834.167</w:t>
            </w:r>
          </w:p>
        </w:tc>
      </w:tr>
    </w:tbl>
    <w:p w14:paraId="3E52CE0A" w14:textId="5CD6EA5D" w:rsidR="001D27E2" w:rsidRPr="00204CFF" w:rsidRDefault="00204CFF" w:rsidP="00204CFF">
      <w:pPr>
        <w:autoSpaceDE w:val="0"/>
        <w:adjustRightInd w:val="0"/>
        <w:spacing w:after="0" w:line="240" w:lineRule="auto"/>
        <w:jc w:val="center"/>
        <w:rPr>
          <w:rFonts w:ascii="Arial Nova Light" w:hAnsi="Arial Nova Light"/>
          <w:sz w:val="18"/>
          <w:szCs w:val="18"/>
          <w:lang w:eastAsia="es-CO"/>
        </w:rPr>
      </w:pPr>
      <w:r w:rsidRPr="00204CFF">
        <w:rPr>
          <w:rFonts w:ascii="Arial Nova Light" w:hAnsi="Arial Nova Light"/>
          <w:sz w:val="18"/>
          <w:szCs w:val="18"/>
          <w:lang w:eastAsia="es-CO"/>
        </w:rPr>
        <w:t>Fuente:</w:t>
      </w:r>
      <w:r w:rsidR="001D27E2" w:rsidRPr="00204CFF">
        <w:rPr>
          <w:rFonts w:ascii="Arial Nova Light" w:hAnsi="Arial Nova Light"/>
          <w:sz w:val="18"/>
          <w:szCs w:val="18"/>
          <w:lang w:eastAsia="es-CO"/>
        </w:rPr>
        <w:t xml:space="preserve"> Población por sexo y edades simples 2005-2035 (DANE - CNPV 2018. Proyecciones)</w:t>
      </w:r>
    </w:p>
    <w:p w14:paraId="3003CBEE" w14:textId="77777777" w:rsidR="001D27E2" w:rsidRPr="000D1632" w:rsidRDefault="001D27E2" w:rsidP="001D27E2">
      <w:pPr>
        <w:spacing w:after="0" w:line="240" w:lineRule="auto"/>
        <w:jc w:val="both"/>
        <w:rPr>
          <w:rFonts w:ascii="Arial Nova Light" w:hAnsi="Arial Nova Light" w:cs="Times New Roman"/>
          <w:color w:val="222222"/>
          <w:lang w:eastAsia="es-CO"/>
        </w:rPr>
      </w:pPr>
    </w:p>
    <w:p w14:paraId="1CB3336B" w14:textId="77777777" w:rsidR="001D27E2" w:rsidRDefault="001D27E2" w:rsidP="001D27E2">
      <w:pPr>
        <w:spacing w:after="0" w:line="240" w:lineRule="auto"/>
        <w:jc w:val="both"/>
        <w:rPr>
          <w:rFonts w:ascii="Arial Nova Light" w:hAnsi="Arial Nova Light"/>
          <w:b/>
          <w:bCs/>
        </w:rPr>
      </w:pPr>
      <w:r w:rsidRPr="000D1632">
        <w:rPr>
          <w:rFonts w:ascii="Arial Nova Light" w:hAnsi="Arial Nova Light"/>
          <w:b/>
          <w:bCs/>
        </w:rPr>
        <w:t>Población por atender en la vigencia 2021</w:t>
      </w:r>
    </w:p>
    <w:p w14:paraId="3BE9DA63" w14:textId="77777777" w:rsidR="00204CFF" w:rsidRPr="000D1632" w:rsidRDefault="00204CFF" w:rsidP="001D27E2">
      <w:pPr>
        <w:spacing w:after="0" w:line="240" w:lineRule="auto"/>
        <w:jc w:val="both"/>
        <w:rPr>
          <w:rFonts w:ascii="Arial Nova Light" w:hAnsi="Arial Nova Light"/>
        </w:rPr>
      </w:pPr>
    </w:p>
    <w:p w14:paraId="21C84E10" w14:textId="77777777" w:rsidR="001D27E2" w:rsidRPr="000D1632" w:rsidRDefault="001D27E2" w:rsidP="001D27E2">
      <w:pPr>
        <w:spacing w:after="0" w:line="240" w:lineRule="auto"/>
        <w:jc w:val="both"/>
        <w:rPr>
          <w:rFonts w:ascii="Arial Nova Light" w:hAnsi="Arial Nova Light"/>
          <w:color w:val="222222"/>
          <w:lang w:eastAsia="es-CO"/>
        </w:rPr>
      </w:pPr>
      <w:r w:rsidRPr="000D1632">
        <w:rPr>
          <w:rFonts w:ascii="Arial Nova Light" w:hAnsi="Arial Nova Light"/>
          <w:color w:val="222222"/>
          <w:lang w:eastAsia="es-CO"/>
        </w:rPr>
        <w:t xml:space="preserve">Para el año 2021, fue definida como meta “Ejecutar el 100% de las acciones de control sobre las concentraciones límites máximas establecidas en los vertimientos a la red de alcantarillado público de la ciudad, según programación establecida anualmente”, realizando actuaciones técnicas de control y seguimiento ambiental a las caracterizaciones de vertimientos y cargas contaminantes de los sectores industriales, comerciales y de servicios que generan vertimientos a la red de alcantarillado público del Distrito Capital, así como el cumplimiento de las ordenes </w:t>
      </w:r>
      <w:r w:rsidRPr="000D1632">
        <w:rPr>
          <w:rFonts w:ascii="Arial Nova Light" w:hAnsi="Arial Nova Light"/>
          <w:color w:val="222222"/>
          <w:lang w:eastAsia="es-CO"/>
        </w:rPr>
        <w:lastRenderedPageBreak/>
        <w:t>enmarcadas dentro de la Sentencia para la recuperación del Rio Bogotá y acciones populares relacionadas como la No. 2009-0257 del Barrio María Paz y la Acción Popular No. 2001-0544, del Barrio Guadalupe, determinando que la población a atender con la problemática en general corresponde a todos los habitantes del Distrito Capital que no puede hacer uso del recurso hídrico por sus niveles de calidad en parámetros de interés ambiental y sanitario, que asciende a 7.834.167 habitantes.</w:t>
      </w:r>
    </w:p>
    <w:p w14:paraId="1C678C83" w14:textId="77777777" w:rsidR="001D27E2" w:rsidRPr="000D1632" w:rsidRDefault="001D27E2" w:rsidP="001D27E2">
      <w:pPr>
        <w:spacing w:after="0" w:line="240" w:lineRule="auto"/>
        <w:jc w:val="both"/>
        <w:rPr>
          <w:rFonts w:ascii="Arial Nova Light" w:hAnsi="Arial Nova Light"/>
          <w:color w:val="222222"/>
          <w:lang w:eastAsia="es-CO"/>
        </w:rPr>
      </w:pPr>
    </w:p>
    <w:p w14:paraId="4B86491E" w14:textId="77777777" w:rsidR="001D27E2" w:rsidRPr="000D1632" w:rsidRDefault="001D27E2" w:rsidP="001D27E2">
      <w:pPr>
        <w:spacing w:after="0" w:line="240" w:lineRule="auto"/>
        <w:jc w:val="both"/>
        <w:rPr>
          <w:rFonts w:ascii="Arial Nova Light" w:hAnsi="Arial Nova Light"/>
        </w:rPr>
      </w:pPr>
    </w:p>
    <w:p w14:paraId="79AFE155" w14:textId="77777777" w:rsidR="001D27E2" w:rsidRDefault="001D27E2" w:rsidP="001D27E2">
      <w:pPr>
        <w:spacing w:after="0" w:line="240" w:lineRule="auto"/>
        <w:jc w:val="both"/>
        <w:rPr>
          <w:rFonts w:ascii="Arial Nova Light" w:hAnsi="Arial Nova Light"/>
          <w:b/>
          <w:bCs/>
        </w:rPr>
      </w:pPr>
      <w:r w:rsidRPr="000D1632">
        <w:rPr>
          <w:rFonts w:ascii="Arial Nova Light" w:hAnsi="Arial Nova Light"/>
          <w:b/>
          <w:bCs/>
        </w:rPr>
        <w:t>Población Atendida En La Vigencia 2021</w:t>
      </w:r>
    </w:p>
    <w:p w14:paraId="156BD153" w14:textId="77777777" w:rsidR="00204CFF" w:rsidRPr="000D1632" w:rsidRDefault="00204CFF" w:rsidP="001D27E2">
      <w:pPr>
        <w:spacing w:after="0" w:line="240" w:lineRule="auto"/>
        <w:jc w:val="both"/>
        <w:rPr>
          <w:rFonts w:ascii="Arial Nova Light" w:hAnsi="Arial Nova Light"/>
          <w:b/>
          <w:bCs/>
        </w:rPr>
      </w:pPr>
    </w:p>
    <w:p w14:paraId="6B64671F" w14:textId="77777777" w:rsidR="001D27E2" w:rsidRPr="000D1632" w:rsidRDefault="001D27E2" w:rsidP="001D27E2">
      <w:pPr>
        <w:autoSpaceDE w:val="0"/>
        <w:adjustRightInd w:val="0"/>
        <w:spacing w:after="0" w:line="240" w:lineRule="auto"/>
        <w:jc w:val="both"/>
        <w:rPr>
          <w:rFonts w:ascii="Arial Nova Light" w:hAnsi="Arial Nova Light"/>
          <w:color w:val="222222"/>
          <w:lang w:eastAsia="es-CO"/>
        </w:rPr>
      </w:pPr>
      <w:r w:rsidRPr="000D1632">
        <w:rPr>
          <w:rFonts w:ascii="Arial Nova Light" w:hAnsi="Arial Nova Light"/>
          <w:color w:val="222222"/>
          <w:lang w:eastAsia="es-CO"/>
        </w:rPr>
        <w:t>La población atendida durante el año 2021, fue estimada de acuerdo con la identificación de las caracterizaciones a priorizar, obtenidas del análisis realizado tanto en los programas de monitoreo desarrollados por la SDA, así como en las caracterizaciones allegadas por los usuarios y las remitidas por la EAAB, en donde presuntamente se evidencia incumplimiento normativo; lo anterior, con la finalidad de realizar las actividades de control ambiental en materia de vertimientos sobre las concentraciones límites máximas establecidas a vertimientos de usuarios de la red de alcantarillado público de la ciudad.</w:t>
      </w:r>
    </w:p>
    <w:p w14:paraId="05D50A2D" w14:textId="77777777" w:rsidR="001D27E2" w:rsidRPr="000D1632" w:rsidRDefault="001D27E2" w:rsidP="001D27E2">
      <w:pPr>
        <w:autoSpaceDE w:val="0"/>
        <w:adjustRightInd w:val="0"/>
        <w:spacing w:after="0" w:line="240" w:lineRule="auto"/>
        <w:jc w:val="both"/>
        <w:rPr>
          <w:rFonts w:ascii="Arial Nova Light" w:hAnsi="Arial Nova Light"/>
          <w:color w:val="222222"/>
          <w:lang w:eastAsia="es-CO"/>
        </w:rPr>
      </w:pPr>
      <w:r w:rsidRPr="000D1632">
        <w:rPr>
          <w:rFonts w:ascii="Arial Nova Light" w:hAnsi="Arial Nova Light"/>
          <w:color w:val="222222"/>
          <w:lang w:eastAsia="es-CO"/>
        </w:rPr>
        <w:t>El grupo de Alcantarillado realizó durante este periodo la evaluación de 918 de las caracterizaciones priorizadas, con su respectiva actuación técnica; en la siguiente tabla se reporta la cantidad de conceptos, informes técnicos, memorandos, requerimientos y oficios, reportados por cada una de las localidades de la ciudad de Bogotá, asociando la población atendida con cada uno de ellos.</w:t>
      </w:r>
    </w:p>
    <w:p w14:paraId="23F7765D" w14:textId="77777777" w:rsidR="001D27E2" w:rsidRPr="000D1632" w:rsidRDefault="001D27E2" w:rsidP="001D27E2">
      <w:pPr>
        <w:autoSpaceDE w:val="0"/>
        <w:adjustRightInd w:val="0"/>
        <w:spacing w:after="0" w:line="240" w:lineRule="auto"/>
        <w:jc w:val="both"/>
        <w:rPr>
          <w:rFonts w:ascii="Arial Nova Light" w:hAnsi="Arial Nova Light"/>
          <w:b/>
          <w:lang w:eastAsia="es-CO"/>
        </w:rPr>
      </w:pPr>
    </w:p>
    <w:p w14:paraId="65CC460E" w14:textId="2462BED8" w:rsidR="001D27E2" w:rsidRPr="00204CFF" w:rsidRDefault="00204CFF" w:rsidP="00204CFF">
      <w:pPr>
        <w:pStyle w:val="Descripcin"/>
        <w:jc w:val="center"/>
        <w:rPr>
          <w:rFonts w:ascii="Arial Nova Light" w:hAnsi="Arial Nova Light"/>
          <w:b w:val="0"/>
          <w:sz w:val="20"/>
          <w:lang w:eastAsia="es-CO"/>
        </w:rPr>
      </w:pPr>
      <w:r w:rsidRPr="00204CFF">
        <w:rPr>
          <w:sz w:val="20"/>
        </w:rPr>
        <w:t xml:space="preserve">Tabla </w:t>
      </w:r>
      <w:r w:rsidRPr="00204CFF">
        <w:rPr>
          <w:sz w:val="20"/>
        </w:rPr>
        <w:fldChar w:fldCharType="begin"/>
      </w:r>
      <w:r w:rsidRPr="00204CFF">
        <w:rPr>
          <w:sz w:val="20"/>
        </w:rPr>
        <w:instrText xml:space="preserve"> SEQ Tabla \* ARABIC </w:instrText>
      </w:r>
      <w:r w:rsidRPr="00204CFF">
        <w:rPr>
          <w:sz w:val="20"/>
        </w:rPr>
        <w:fldChar w:fldCharType="separate"/>
      </w:r>
      <w:r w:rsidR="00CF0C1E">
        <w:rPr>
          <w:noProof/>
          <w:sz w:val="20"/>
        </w:rPr>
        <w:t>53</w:t>
      </w:r>
      <w:r w:rsidRPr="00204CFF">
        <w:rPr>
          <w:sz w:val="20"/>
        </w:rPr>
        <w:fldChar w:fldCharType="end"/>
      </w:r>
      <w:r w:rsidRPr="00204CFF">
        <w:rPr>
          <w:sz w:val="20"/>
        </w:rPr>
        <w:t>.Población atendida durante la vigencia 2021</w:t>
      </w:r>
    </w:p>
    <w:tbl>
      <w:tblPr>
        <w:tblW w:w="9198" w:type="dxa"/>
        <w:jc w:val="center"/>
        <w:tblCellMar>
          <w:left w:w="70" w:type="dxa"/>
          <w:right w:w="70" w:type="dxa"/>
        </w:tblCellMar>
        <w:tblLook w:val="04A0" w:firstRow="1" w:lastRow="0" w:firstColumn="1" w:lastColumn="0" w:noHBand="0" w:noVBand="1"/>
      </w:tblPr>
      <w:tblGrid>
        <w:gridCol w:w="1318"/>
        <w:gridCol w:w="2780"/>
        <w:gridCol w:w="2780"/>
        <w:gridCol w:w="2320"/>
      </w:tblGrid>
      <w:tr w:rsidR="001D27E2" w:rsidRPr="000D1632" w14:paraId="6A88D4A4" w14:textId="77777777" w:rsidTr="00204CFF">
        <w:trPr>
          <w:trHeight w:val="860"/>
          <w:tblHeader/>
          <w:jc w:val="center"/>
        </w:trPr>
        <w:tc>
          <w:tcPr>
            <w:tcW w:w="1318" w:type="dxa"/>
            <w:tcBorders>
              <w:top w:val="single" w:sz="8" w:space="0" w:color="auto"/>
              <w:left w:val="single" w:sz="8" w:space="0" w:color="auto"/>
              <w:bottom w:val="single" w:sz="8" w:space="0" w:color="auto"/>
              <w:right w:val="single" w:sz="8" w:space="0" w:color="auto"/>
            </w:tcBorders>
            <w:shd w:val="clear" w:color="auto" w:fill="9CC2E5" w:themeFill="accent5" w:themeFillTint="99"/>
            <w:vAlign w:val="center"/>
            <w:hideMark/>
          </w:tcPr>
          <w:p w14:paraId="68A87A66"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CODIGO LOCALIDAD</w:t>
            </w:r>
          </w:p>
        </w:tc>
        <w:tc>
          <w:tcPr>
            <w:tcW w:w="2780" w:type="dxa"/>
            <w:tcBorders>
              <w:top w:val="single" w:sz="8" w:space="0" w:color="auto"/>
              <w:left w:val="nil"/>
              <w:bottom w:val="single" w:sz="8" w:space="0" w:color="auto"/>
              <w:right w:val="single" w:sz="8" w:space="0" w:color="auto"/>
            </w:tcBorders>
            <w:shd w:val="clear" w:color="auto" w:fill="9CC2E5" w:themeFill="accent5" w:themeFillTint="99"/>
            <w:vAlign w:val="center"/>
            <w:hideMark/>
          </w:tcPr>
          <w:p w14:paraId="226C89CD"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LOCALIDAD</w:t>
            </w:r>
          </w:p>
        </w:tc>
        <w:tc>
          <w:tcPr>
            <w:tcW w:w="2780" w:type="dxa"/>
            <w:tcBorders>
              <w:top w:val="single" w:sz="8" w:space="0" w:color="auto"/>
              <w:left w:val="nil"/>
              <w:bottom w:val="single" w:sz="8" w:space="0" w:color="auto"/>
              <w:right w:val="single" w:sz="8" w:space="0" w:color="auto"/>
            </w:tcBorders>
            <w:shd w:val="clear" w:color="auto" w:fill="9CC2E5" w:themeFill="accent5" w:themeFillTint="99"/>
            <w:vAlign w:val="center"/>
            <w:hideMark/>
          </w:tcPr>
          <w:p w14:paraId="38EF42C8"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CARACTERIZACIONES PRIORIZADAS</w:t>
            </w:r>
          </w:p>
        </w:tc>
        <w:tc>
          <w:tcPr>
            <w:tcW w:w="2320" w:type="dxa"/>
            <w:tcBorders>
              <w:top w:val="single" w:sz="8" w:space="0" w:color="auto"/>
              <w:left w:val="nil"/>
              <w:bottom w:val="single" w:sz="8" w:space="0" w:color="auto"/>
              <w:right w:val="single" w:sz="8" w:space="0" w:color="auto"/>
            </w:tcBorders>
            <w:shd w:val="clear" w:color="auto" w:fill="9CC2E5" w:themeFill="accent5" w:themeFillTint="99"/>
            <w:vAlign w:val="center"/>
            <w:hideMark/>
          </w:tcPr>
          <w:p w14:paraId="4DE1CD2B"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ESTIMACIÓN DE POBLACIÓN POR LOCALIDAD</w:t>
            </w:r>
          </w:p>
        </w:tc>
      </w:tr>
      <w:tr w:rsidR="001D27E2" w:rsidRPr="000D1632" w14:paraId="02BCF20B"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1E52989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w:t>
            </w:r>
          </w:p>
        </w:tc>
        <w:tc>
          <w:tcPr>
            <w:tcW w:w="2780" w:type="dxa"/>
            <w:tcBorders>
              <w:top w:val="nil"/>
              <w:left w:val="nil"/>
              <w:bottom w:val="single" w:sz="8" w:space="0" w:color="auto"/>
              <w:right w:val="single" w:sz="8" w:space="0" w:color="auto"/>
            </w:tcBorders>
            <w:shd w:val="clear" w:color="auto" w:fill="auto"/>
            <w:noWrap/>
            <w:vAlign w:val="center"/>
            <w:hideMark/>
          </w:tcPr>
          <w:p w14:paraId="61B543E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Usaquén</w:t>
            </w:r>
          </w:p>
        </w:tc>
        <w:tc>
          <w:tcPr>
            <w:tcW w:w="2780" w:type="dxa"/>
            <w:tcBorders>
              <w:top w:val="nil"/>
              <w:left w:val="nil"/>
              <w:bottom w:val="single" w:sz="8" w:space="0" w:color="auto"/>
              <w:right w:val="single" w:sz="8" w:space="0" w:color="auto"/>
            </w:tcBorders>
            <w:shd w:val="clear" w:color="auto" w:fill="auto"/>
            <w:noWrap/>
            <w:vAlign w:val="center"/>
            <w:hideMark/>
          </w:tcPr>
          <w:p w14:paraId="01FAEDB5"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55</w:t>
            </w:r>
          </w:p>
        </w:tc>
        <w:tc>
          <w:tcPr>
            <w:tcW w:w="2320" w:type="dxa"/>
            <w:tcBorders>
              <w:top w:val="nil"/>
              <w:left w:val="nil"/>
              <w:bottom w:val="single" w:sz="8" w:space="0" w:color="auto"/>
              <w:right w:val="single" w:sz="8" w:space="0" w:color="auto"/>
            </w:tcBorders>
            <w:shd w:val="clear" w:color="auto" w:fill="auto"/>
            <w:noWrap/>
            <w:vAlign w:val="center"/>
            <w:hideMark/>
          </w:tcPr>
          <w:p w14:paraId="127DE4B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571.268</w:t>
            </w:r>
          </w:p>
        </w:tc>
      </w:tr>
      <w:tr w:rsidR="001D27E2" w:rsidRPr="000D1632" w14:paraId="25EE3D47"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259E502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2</w:t>
            </w:r>
          </w:p>
        </w:tc>
        <w:tc>
          <w:tcPr>
            <w:tcW w:w="2780" w:type="dxa"/>
            <w:tcBorders>
              <w:top w:val="nil"/>
              <w:left w:val="nil"/>
              <w:bottom w:val="single" w:sz="8" w:space="0" w:color="auto"/>
              <w:right w:val="single" w:sz="8" w:space="0" w:color="auto"/>
            </w:tcBorders>
            <w:shd w:val="clear" w:color="auto" w:fill="auto"/>
            <w:noWrap/>
            <w:vAlign w:val="center"/>
            <w:hideMark/>
          </w:tcPr>
          <w:p w14:paraId="457514C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Chapinero</w:t>
            </w:r>
          </w:p>
        </w:tc>
        <w:tc>
          <w:tcPr>
            <w:tcW w:w="2780" w:type="dxa"/>
            <w:tcBorders>
              <w:top w:val="nil"/>
              <w:left w:val="nil"/>
              <w:bottom w:val="single" w:sz="8" w:space="0" w:color="auto"/>
              <w:right w:val="single" w:sz="8" w:space="0" w:color="auto"/>
            </w:tcBorders>
            <w:shd w:val="clear" w:color="auto" w:fill="auto"/>
            <w:noWrap/>
            <w:vAlign w:val="center"/>
            <w:hideMark/>
          </w:tcPr>
          <w:p w14:paraId="37AADA6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17</w:t>
            </w:r>
          </w:p>
        </w:tc>
        <w:tc>
          <w:tcPr>
            <w:tcW w:w="2320" w:type="dxa"/>
            <w:tcBorders>
              <w:top w:val="nil"/>
              <w:left w:val="nil"/>
              <w:bottom w:val="single" w:sz="8" w:space="0" w:color="auto"/>
              <w:right w:val="single" w:sz="8" w:space="0" w:color="auto"/>
            </w:tcBorders>
            <w:shd w:val="clear" w:color="auto" w:fill="auto"/>
            <w:noWrap/>
            <w:vAlign w:val="center"/>
            <w:hideMark/>
          </w:tcPr>
          <w:p w14:paraId="30897F8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173.353</w:t>
            </w:r>
          </w:p>
        </w:tc>
      </w:tr>
      <w:tr w:rsidR="001D27E2" w:rsidRPr="000D1632" w14:paraId="264E7A7F"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3FB1A17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3</w:t>
            </w:r>
          </w:p>
        </w:tc>
        <w:tc>
          <w:tcPr>
            <w:tcW w:w="2780" w:type="dxa"/>
            <w:tcBorders>
              <w:top w:val="nil"/>
              <w:left w:val="nil"/>
              <w:bottom w:val="single" w:sz="8" w:space="0" w:color="auto"/>
              <w:right w:val="single" w:sz="8" w:space="0" w:color="auto"/>
            </w:tcBorders>
            <w:shd w:val="clear" w:color="auto" w:fill="auto"/>
            <w:noWrap/>
            <w:vAlign w:val="center"/>
            <w:hideMark/>
          </w:tcPr>
          <w:p w14:paraId="1C8C0F7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Santa Fe</w:t>
            </w:r>
          </w:p>
        </w:tc>
        <w:tc>
          <w:tcPr>
            <w:tcW w:w="2780" w:type="dxa"/>
            <w:tcBorders>
              <w:top w:val="nil"/>
              <w:left w:val="nil"/>
              <w:bottom w:val="single" w:sz="8" w:space="0" w:color="auto"/>
              <w:right w:val="single" w:sz="8" w:space="0" w:color="auto"/>
            </w:tcBorders>
            <w:shd w:val="clear" w:color="auto" w:fill="auto"/>
            <w:noWrap/>
            <w:vAlign w:val="center"/>
            <w:hideMark/>
          </w:tcPr>
          <w:p w14:paraId="4439719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7</w:t>
            </w:r>
          </w:p>
        </w:tc>
        <w:tc>
          <w:tcPr>
            <w:tcW w:w="2320" w:type="dxa"/>
            <w:tcBorders>
              <w:top w:val="nil"/>
              <w:left w:val="nil"/>
              <w:bottom w:val="single" w:sz="8" w:space="0" w:color="auto"/>
              <w:right w:val="single" w:sz="8" w:space="0" w:color="auto"/>
            </w:tcBorders>
            <w:shd w:val="clear" w:color="auto" w:fill="auto"/>
            <w:noWrap/>
            <w:vAlign w:val="center"/>
            <w:hideMark/>
          </w:tcPr>
          <w:p w14:paraId="6AC86EC5"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107.784</w:t>
            </w:r>
          </w:p>
        </w:tc>
      </w:tr>
      <w:tr w:rsidR="001D27E2" w:rsidRPr="000D1632" w14:paraId="5A4673B6"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2BBE289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4</w:t>
            </w:r>
          </w:p>
        </w:tc>
        <w:tc>
          <w:tcPr>
            <w:tcW w:w="2780" w:type="dxa"/>
            <w:tcBorders>
              <w:top w:val="nil"/>
              <w:left w:val="nil"/>
              <w:bottom w:val="single" w:sz="8" w:space="0" w:color="auto"/>
              <w:right w:val="single" w:sz="8" w:space="0" w:color="auto"/>
            </w:tcBorders>
            <w:shd w:val="clear" w:color="auto" w:fill="auto"/>
            <w:noWrap/>
            <w:vAlign w:val="center"/>
            <w:hideMark/>
          </w:tcPr>
          <w:p w14:paraId="3927E32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San Cristóbal</w:t>
            </w:r>
          </w:p>
        </w:tc>
        <w:tc>
          <w:tcPr>
            <w:tcW w:w="2780" w:type="dxa"/>
            <w:tcBorders>
              <w:top w:val="nil"/>
              <w:left w:val="nil"/>
              <w:bottom w:val="single" w:sz="8" w:space="0" w:color="auto"/>
              <w:right w:val="single" w:sz="8" w:space="0" w:color="auto"/>
            </w:tcBorders>
            <w:shd w:val="clear" w:color="auto" w:fill="auto"/>
            <w:noWrap/>
            <w:vAlign w:val="center"/>
            <w:hideMark/>
          </w:tcPr>
          <w:p w14:paraId="4A420EC8"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w:t>
            </w:r>
          </w:p>
        </w:tc>
        <w:tc>
          <w:tcPr>
            <w:tcW w:w="2320" w:type="dxa"/>
            <w:tcBorders>
              <w:top w:val="nil"/>
              <w:left w:val="nil"/>
              <w:bottom w:val="single" w:sz="8" w:space="0" w:color="auto"/>
              <w:right w:val="single" w:sz="8" w:space="0" w:color="auto"/>
            </w:tcBorders>
            <w:shd w:val="clear" w:color="auto" w:fill="auto"/>
            <w:noWrap/>
            <w:vAlign w:val="center"/>
            <w:hideMark/>
          </w:tcPr>
          <w:p w14:paraId="633DF0A9"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401.060</w:t>
            </w:r>
          </w:p>
        </w:tc>
      </w:tr>
      <w:tr w:rsidR="001D27E2" w:rsidRPr="000D1632" w14:paraId="0F96BD7D"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5BD1F1A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5</w:t>
            </w:r>
          </w:p>
        </w:tc>
        <w:tc>
          <w:tcPr>
            <w:tcW w:w="2780" w:type="dxa"/>
            <w:tcBorders>
              <w:top w:val="nil"/>
              <w:left w:val="nil"/>
              <w:bottom w:val="single" w:sz="8" w:space="0" w:color="auto"/>
              <w:right w:val="single" w:sz="8" w:space="0" w:color="auto"/>
            </w:tcBorders>
            <w:shd w:val="clear" w:color="auto" w:fill="auto"/>
            <w:noWrap/>
            <w:vAlign w:val="center"/>
            <w:hideMark/>
          </w:tcPr>
          <w:p w14:paraId="2031242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Usme</w:t>
            </w:r>
          </w:p>
        </w:tc>
        <w:tc>
          <w:tcPr>
            <w:tcW w:w="2780" w:type="dxa"/>
            <w:tcBorders>
              <w:top w:val="nil"/>
              <w:left w:val="nil"/>
              <w:bottom w:val="single" w:sz="8" w:space="0" w:color="auto"/>
              <w:right w:val="single" w:sz="8" w:space="0" w:color="auto"/>
            </w:tcBorders>
            <w:shd w:val="clear" w:color="auto" w:fill="auto"/>
            <w:noWrap/>
            <w:vAlign w:val="center"/>
            <w:hideMark/>
          </w:tcPr>
          <w:p w14:paraId="1845EA9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7</w:t>
            </w:r>
          </w:p>
        </w:tc>
        <w:tc>
          <w:tcPr>
            <w:tcW w:w="2320" w:type="dxa"/>
            <w:tcBorders>
              <w:top w:val="nil"/>
              <w:left w:val="nil"/>
              <w:bottom w:val="single" w:sz="8" w:space="0" w:color="auto"/>
              <w:right w:val="single" w:sz="8" w:space="0" w:color="auto"/>
            </w:tcBorders>
            <w:shd w:val="clear" w:color="auto" w:fill="auto"/>
            <w:noWrap/>
            <w:vAlign w:val="center"/>
            <w:hideMark/>
          </w:tcPr>
          <w:p w14:paraId="4D45F361"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393.366</w:t>
            </w:r>
          </w:p>
        </w:tc>
      </w:tr>
      <w:tr w:rsidR="001D27E2" w:rsidRPr="000D1632" w14:paraId="5DCBCA49"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24F01172"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6</w:t>
            </w:r>
          </w:p>
        </w:tc>
        <w:tc>
          <w:tcPr>
            <w:tcW w:w="2780" w:type="dxa"/>
            <w:tcBorders>
              <w:top w:val="nil"/>
              <w:left w:val="nil"/>
              <w:bottom w:val="single" w:sz="8" w:space="0" w:color="auto"/>
              <w:right w:val="single" w:sz="8" w:space="0" w:color="auto"/>
            </w:tcBorders>
            <w:shd w:val="clear" w:color="auto" w:fill="auto"/>
            <w:noWrap/>
            <w:vAlign w:val="center"/>
            <w:hideMark/>
          </w:tcPr>
          <w:p w14:paraId="28D9FC4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Tunjuelito</w:t>
            </w:r>
          </w:p>
        </w:tc>
        <w:tc>
          <w:tcPr>
            <w:tcW w:w="2780" w:type="dxa"/>
            <w:tcBorders>
              <w:top w:val="nil"/>
              <w:left w:val="nil"/>
              <w:bottom w:val="single" w:sz="8" w:space="0" w:color="auto"/>
              <w:right w:val="single" w:sz="8" w:space="0" w:color="auto"/>
            </w:tcBorders>
            <w:shd w:val="clear" w:color="auto" w:fill="auto"/>
            <w:noWrap/>
            <w:vAlign w:val="center"/>
            <w:hideMark/>
          </w:tcPr>
          <w:p w14:paraId="4DAF5282"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114</w:t>
            </w:r>
          </w:p>
        </w:tc>
        <w:tc>
          <w:tcPr>
            <w:tcW w:w="2320" w:type="dxa"/>
            <w:tcBorders>
              <w:top w:val="nil"/>
              <w:left w:val="nil"/>
              <w:bottom w:val="single" w:sz="8" w:space="0" w:color="auto"/>
              <w:right w:val="single" w:sz="8" w:space="0" w:color="auto"/>
            </w:tcBorders>
            <w:shd w:val="clear" w:color="auto" w:fill="auto"/>
            <w:noWrap/>
            <w:vAlign w:val="center"/>
            <w:hideMark/>
          </w:tcPr>
          <w:p w14:paraId="59FD1998"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180.158</w:t>
            </w:r>
          </w:p>
        </w:tc>
      </w:tr>
      <w:tr w:rsidR="001D27E2" w:rsidRPr="000D1632" w14:paraId="23F97F86"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6E1C4C3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7</w:t>
            </w:r>
          </w:p>
        </w:tc>
        <w:tc>
          <w:tcPr>
            <w:tcW w:w="2780" w:type="dxa"/>
            <w:tcBorders>
              <w:top w:val="nil"/>
              <w:left w:val="nil"/>
              <w:bottom w:val="single" w:sz="8" w:space="0" w:color="auto"/>
              <w:right w:val="single" w:sz="8" w:space="0" w:color="auto"/>
            </w:tcBorders>
            <w:shd w:val="clear" w:color="auto" w:fill="auto"/>
            <w:noWrap/>
            <w:vAlign w:val="center"/>
            <w:hideMark/>
          </w:tcPr>
          <w:p w14:paraId="4EA44021"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Bosa</w:t>
            </w:r>
          </w:p>
        </w:tc>
        <w:tc>
          <w:tcPr>
            <w:tcW w:w="2780" w:type="dxa"/>
            <w:tcBorders>
              <w:top w:val="nil"/>
              <w:left w:val="nil"/>
              <w:bottom w:val="single" w:sz="8" w:space="0" w:color="auto"/>
              <w:right w:val="single" w:sz="8" w:space="0" w:color="auto"/>
            </w:tcBorders>
            <w:shd w:val="clear" w:color="auto" w:fill="auto"/>
            <w:noWrap/>
            <w:vAlign w:val="center"/>
            <w:hideMark/>
          </w:tcPr>
          <w:p w14:paraId="0E3D18B8"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21</w:t>
            </w:r>
          </w:p>
        </w:tc>
        <w:tc>
          <w:tcPr>
            <w:tcW w:w="2320" w:type="dxa"/>
            <w:tcBorders>
              <w:top w:val="nil"/>
              <w:left w:val="nil"/>
              <w:bottom w:val="single" w:sz="8" w:space="0" w:color="auto"/>
              <w:right w:val="single" w:sz="8" w:space="0" w:color="auto"/>
            </w:tcBorders>
            <w:shd w:val="clear" w:color="auto" w:fill="auto"/>
            <w:noWrap/>
            <w:vAlign w:val="center"/>
            <w:hideMark/>
          </w:tcPr>
          <w:p w14:paraId="58E9FF71"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723.029</w:t>
            </w:r>
          </w:p>
        </w:tc>
      </w:tr>
      <w:tr w:rsidR="001D27E2" w:rsidRPr="000D1632" w14:paraId="2820C092"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359DF99E"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8</w:t>
            </w:r>
          </w:p>
        </w:tc>
        <w:tc>
          <w:tcPr>
            <w:tcW w:w="2780" w:type="dxa"/>
            <w:tcBorders>
              <w:top w:val="nil"/>
              <w:left w:val="nil"/>
              <w:bottom w:val="single" w:sz="8" w:space="0" w:color="auto"/>
              <w:right w:val="single" w:sz="8" w:space="0" w:color="auto"/>
            </w:tcBorders>
            <w:shd w:val="clear" w:color="auto" w:fill="auto"/>
            <w:noWrap/>
            <w:vAlign w:val="center"/>
            <w:hideMark/>
          </w:tcPr>
          <w:p w14:paraId="087DF63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Kennedy</w:t>
            </w:r>
          </w:p>
        </w:tc>
        <w:tc>
          <w:tcPr>
            <w:tcW w:w="2780" w:type="dxa"/>
            <w:tcBorders>
              <w:top w:val="nil"/>
              <w:left w:val="nil"/>
              <w:bottom w:val="single" w:sz="8" w:space="0" w:color="auto"/>
              <w:right w:val="single" w:sz="8" w:space="0" w:color="auto"/>
            </w:tcBorders>
            <w:shd w:val="clear" w:color="auto" w:fill="auto"/>
            <w:noWrap/>
            <w:vAlign w:val="center"/>
            <w:hideMark/>
          </w:tcPr>
          <w:p w14:paraId="635C8C2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113</w:t>
            </w:r>
          </w:p>
        </w:tc>
        <w:tc>
          <w:tcPr>
            <w:tcW w:w="2320" w:type="dxa"/>
            <w:tcBorders>
              <w:top w:val="nil"/>
              <w:left w:val="nil"/>
              <w:bottom w:val="single" w:sz="8" w:space="0" w:color="auto"/>
              <w:right w:val="single" w:sz="8" w:space="0" w:color="auto"/>
            </w:tcBorders>
            <w:shd w:val="clear" w:color="auto" w:fill="auto"/>
            <w:noWrap/>
            <w:vAlign w:val="center"/>
            <w:hideMark/>
          </w:tcPr>
          <w:p w14:paraId="707A8A8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1.034.838</w:t>
            </w:r>
          </w:p>
        </w:tc>
      </w:tr>
      <w:tr w:rsidR="001D27E2" w:rsidRPr="000D1632" w14:paraId="09470EF7"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0B8879FC"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9</w:t>
            </w:r>
          </w:p>
        </w:tc>
        <w:tc>
          <w:tcPr>
            <w:tcW w:w="2780" w:type="dxa"/>
            <w:tcBorders>
              <w:top w:val="nil"/>
              <w:left w:val="nil"/>
              <w:bottom w:val="single" w:sz="8" w:space="0" w:color="auto"/>
              <w:right w:val="single" w:sz="8" w:space="0" w:color="auto"/>
            </w:tcBorders>
            <w:shd w:val="clear" w:color="auto" w:fill="auto"/>
            <w:noWrap/>
            <w:vAlign w:val="center"/>
            <w:hideMark/>
          </w:tcPr>
          <w:p w14:paraId="0DBC5CF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Fontibón</w:t>
            </w:r>
          </w:p>
        </w:tc>
        <w:tc>
          <w:tcPr>
            <w:tcW w:w="2780" w:type="dxa"/>
            <w:tcBorders>
              <w:top w:val="nil"/>
              <w:left w:val="nil"/>
              <w:bottom w:val="single" w:sz="8" w:space="0" w:color="auto"/>
              <w:right w:val="single" w:sz="8" w:space="0" w:color="auto"/>
            </w:tcBorders>
            <w:shd w:val="clear" w:color="auto" w:fill="auto"/>
            <w:noWrap/>
            <w:vAlign w:val="center"/>
            <w:hideMark/>
          </w:tcPr>
          <w:p w14:paraId="0E472DD9"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126</w:t>
            </w:r>
          </w:p>
        </w:tc>
        <w:tc>
          <w:tcPr>
            <w:tcW w:w="2320" w:type="dxa"/>
            <w:tcBorders>
              <w:top w:val="nil"/>
              <w:left w:val="nil"/>
              <w:bottom w:val="single" w:sz="8" w:space="0" w:color="auto"/>
              <w:right w:val="single" w:sz="8" w:space="0" w:color="auto"/>
            </w:tcBorders>
            <w:shd w:val="clear" w:color="auto" w:fill="auto"/>
            <w:noWrap/>
            <w:vAlign w:val="center"/>
            <w:hideMark/>
          </w:tcPr>
          <w:p w14:paraId="5BB6A78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393.532</w:t>
            </w:r>
          </w:p>
        </w:tc>
      </w:tr>
      <w:tr w:rsidR="001D27E2" w:rsidRPr="000D1632" w14:paraId="33D556D6"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0615D06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10</w:t>
            </w:r>
          </w:p>
        </w:tc>
        <w:tc>
          <w:tcPr>
            <w:tcW w:w="2780" w:type="dxa"/>
            <w:tcBorders>
              <w:top w:val="nil"/>
              <w:left w:val="nil"/>
              <w:bottom w:val="single" w:sz="8" w:space="0" w:color="auto"/>
              <w:right w:val="single" w:sz="8" w:space="0" w:color="auto"/>
            </w:tcBorders>
            <w:shd w:val="clear" w:color="auto" w:fill="auto"/>
            <w:noWrap/>
            <w:vAlign w:val="center"/>
            <w:hideMark/>
          </w:tcPr>
          <w:p w14:paraId="0DE9D65E"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Engativá</w:t>
            </w:r>
          </w:p>
        </w:tc>
        <w:tc>
          <w:tcPr>
            <w:tcW w:w="2780" w:type="dxa"/>
            <w:tcBorders>
              <w:top w:val="nil"/>
              <w:left w:val="nil"/>
              <w:bottom w:val="single" w:sz="8" w:space="0" w:color="auto"/>
              <w:right w:val="single" w:sz="8" w:space="0" w:color="auto"/>
            </w:tcBorders>
            <w:shd w:val="clear" w:color="auto" w:fill="auto"/>
            <w:noWrap/>
            <w:vAlign w:val="center"/>
            <w:hideMark/>
          </w:tcPr>
          <w:p w14:paraId="5ED195C9"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68</w:t>
            </w:r>
          </w:p>
        </w:tc>
        <w:tc>
          <w:tcPr>
            <w:tcW w:w="2320" w:type="dxa"/>
            <w:tcBorders>
              <w:top w:val="nil"/>
              <w:left w:val="nil"/>
              <w:bottom w:val="single" w:sz="8" w:space="0" w:color="auto"/>
              <w:right w:val="single" w:sz="8" w:space="0" w:color="auto"/>
            </w:tcBorders>
            <w:shd w:val="clear" w:color="auto" w:fill="auto"/>
            <w:noWrap/>
            <w:vAlign w:val="center"/>
            <w:hideMark/>
          </w:tcPr>
          <w:p w14:paraId="296C1E5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814.100</w:t>
            </w:r>
          </w:p>
        </w:tc>
      </w:tr>
      <w:tr w:rsidR="001D27E2" w:rsidRPr="000D1632" w14:paraId="249037DF"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1A71180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11</w:t>
            </w:r>
          </w:p>
        </w:tc>
        <w:tc>
          <w:tcPr>
            <w:tcW w:w="2780" w:type="dxa"/>
            <w:tcBorders>
              <w:top w:val="nil"/>
              <w:left w:val="nil"/>
              <w:bottom w:val="single" w:sz="8" w:space="0" w:color="auto"/>
              <w:right w:val="single" w:sz="8" w:space="0" w:color="auto"/>
            </w:tcBorders>
            <w:shd w:val="clear" w:color="auto" w:fill="auto"/>
            <w:noWrap/>
            <w:vAlign w:val="center"/>
            <w:hideMark/>
          </w:tcPr>
          <w:p w14:paraId="7FB4690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Suba</w:t>
            </w:r>
          </w:p>
        </w:tc>
        <w:tc>
          <w:tcPr>
            <w:tcW w:w="2780" w:type="dxa"/>
            <w:tcBorders>
              <w:top w:val="nil"/>
              <w:left w:val="nil"/>
              <w:bottom w:val="single" w:sz="8" w:space="0" w:color="auto"/>
              <w:right w:val="single" w:sz="8" w:space="0" w:color="auto"/>
            </w:tcBorders>
            <w:shd w:val="clear" w:color="auto" w:fill="auto"/>
            <w:noWrap/>
            <w:vAlign w:val="center"/>
            <w:hideMark/>
          </w:tcPr>
          <w:p w14:paraId="472F6972"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49</w:t>
            </w:r>
          </w:p>
        </w:tc>
        <w:tc>
          <w:tcPr>
            <w:tcW w:w="2320" w:type="dxa"/>
            <w:tcBorders>
              <w:top w:val="nil"/>
              <w:left w:val="nil"/>
              <w:bottom w:val="single" w:sz="8" w:space="0" w:color="auto"/>
              <w:right w:val="single" w:sz="8" w:space="0" w:color="auto"/>
            </w:tcBorders>
            <w:shd w:val="clear" w:color="auto" w:fill="auto"/>
            <w:noWrap/>
            <w:vAlign w:val="center"/>
            <w:hideMark/>
          </w:tcPr>
          <w:p w14:paraId="00ED2424"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1.252.675</w:t>
            </w:r>
          </w:p>
        </w:tc>
      </w:tr>
      <w:tr w:rsidR="001D27E2" w:rsidRPr="000D1632" w14:paraId="2581D585"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4BBC21B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12</w:t>
            </w:r>
          </w:p>
        </w:tc>
        <w:tc>
          <w:tcPr>
            <w:tcW w:w="2780" w:type="dxa"/>
            <w:tcBorders>
              <w:top w:val="nil"/>
              <w:left w:val="nil"/>
              <w:bottom w:val="single" w:sz="8" w:space="0" w:color="auto"/>
              <w:right w:val="single" w:sz="8" w:space="0" w:color="auto"/>
            </w:tcBorders>
            <w:shd w:val="clear" w:color="auto" w:fill="auto"/>
            <w:noWrap/>
            <w:vAlign w:val="center"/>
            <w:hideMark/>
          </w:tcPr>
          <w:p w14:paraId="0B66DF5C"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Barrios Unidos</w:t>
            </w:r>
          </w:p>
        </w:tc>
        <w:tc>
          <w:tcPr>
            <w:tcW w:w="2780" w:type="dxa"/>
            <w:tcBorders>
              <w:top w:val="nil"/>
              <w:left w:val="nil"/>
              <w:bottom w:val="single" w:sz="8" w:space="0" w:color="auto"/>
              <w:right w:val="single" w:sz="8" w:space="0" w:color="auto"/>
            </w:tcBorders>
            <w:shd w:val="clear" w:color="auto" w:fill="auto"/>
            <w:noWrap/>
            <w:vAlign w:val="center"/>
            <w:hideMark/>
          </w:tcPr>
          <w:p w14:paraId="0493951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70</w:t>
            </w:r>
          </w:p>
        </w:tc>
        <w:tc>
          <w:tcPr>
            <w:tcW w:w="2320" w:type="dxa"/>
            <w:tcBorders>
              <w:top w:val="nil"/>
              <w:left w:val="nil"/>
              <w:bottom w:val="single" w:sz="8" w:space="0" w:color="auto"/>
              <w:right w:val="single" w:sz="8" w:space="0" w:color="auto"/>
            </w:tcBorders>
            <w:shd w:val="clear" w:color="auto" w:fill="auto"/>
            <w:noWrap/>
            <w:vAlign w:val="center"/>
            <w:hideMark/>
          </w:tcPr>
          <w:p w14:paraId="2CCBE7A1"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146.876</w:t>
            </w:r>
          </w:p>
        </w:tc>
      </w:tr>
      <w:tr w:rsidR="001D27E2" w:rsidRPr="000D1632" w14:paraId="038F0AA0"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00E9147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13</w:t>
            </w:r>
          </w:p>
        </w:tc>
        <w:tc>
          <w:tcPr>
            <w:tcW w:w="2780" w:type="dxa"/>
            <w:tcBorders>
              <w:top w:val="nil"/>
              <w:left w:val="nil"/>
              <w:bottom w:val="single" w:sz="8" w:space="0" w:color="auto"/>
              <w:right w:val="single" w:sz="8" w:space="0" w:color="auto"/>
            </w:tcBorders>
            <w:shd w:val="clear" w:color="auto" w:fill="auto"/>
            <w:noWrap/>
            <w:vAlign w:val="center"/>
            <w:hideMark/>
          </w:tcPr>
          <w:p w14:paraId="08C358E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Teusaquillo</w:t>
            </w:r>
          </w:p>
        </w:tc>
        <w:tc>
          <w:tcPr>
            <w:tcW w:w="2780" w:type="dxa"/>
            <w:tcBorders>
              <w:top w:val="nil"/>
              <w:left w:val="nil"/>
              <w:bottom w:val="single" w:sz="8" w:space="0" w:color="auto"/>
              <w:right w:val="single" w:sz="8" w:space="0" w:color="auto"/>
            </w:tcBorders>
            <w:shd w:val="clear" w:color="auto" w:fill="auto"/>
            <w:noWrap/>
            <w:vAlign w:val="center"/>
            <w:hideMark/>
          </w:tcPr>
          <w:p w14:paraId="49363B75"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23</w:t>
            </w:r>
          </w:p>
        </w:tc>
        <w:tc>
          <w:tcPr>
            <w:tcW w:w="2320" w:type="dxa"/>
            <w:tcBorders>
              <w:top w:val="nil"/>
              <w:left w:val="nil"/>
              <w:bottom w:val="single" w:sz="8" w:space="0" w:color="auto"/>
              <w:right w:val="single" w:sz="8" w:space="0" w:color="auto"/>
            </w:tcBorders>
            <w:shd w:val="clear" w:color="auto" w:fill="auto"/>
            <w:noWrap/>
            <w:vAlign w:val="center"/>
            <w:hideMark/>
          </w:tcPr>
          <w:p w14:paraId="4093DCE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167.879</w:t>
            </w:r>
          </w:p>
        </w:tc>
      </w:tr>
      <w:tr w:rsidR="001D27E2" w:rsidRPr="000D1632" w14:paraId="1AE4D041"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21975B24"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14</w:t>
            </w:r>
          </w:p>
        </w:tc>
        <w:tc>
          <w:tcPr>
            <w:tcW w:w="2780" w:type="dxa"/>
            <w:tcBorders>
              <w:top w:val="nil"/>
              <w:left w:val="nil"/>
              <w:bottom w:val="single" w:sz="8" w:space="0" w:color="auto"/>
              <w:right w:val="single" w:sz="8" w:space="0" w:color="auto"/>
            </w:tcBorders>
            <w:shd w:val="clear" w:color="auto" w:fill="auto"/>
            <w:noWrap/>
            <w:vAlign w:val="center"/>
            <w:hideMark/>
          </w:tcPr>
          <w:p w14:paraId="469044B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Los Mártires</w:t>
            </w:r>
          </w:p>
        </w:tc>
        <w:tc>
          <w:tcPr>
            <w:tcW w:w="2780" w:type="dxa"/>
            <w:tcBorders>
              <w:top w:val="nil"/>
              <w:left w:val="nil"/>
              <w:bottom w:val="single" w:sz="8" w:space="0" w:color="auto"/>
              <w:right w:val="single" w:sz="8" w:space="0" w:color="auto"/>
            </w:tcBorders>
            <w:shd w:val="clear" w:color="auto" w:fill="auto"/>
            <w:noWrap/>
            <w:vAlign w:val="center"/>
            <w:hideMark/>
          </w:tcPr>
          <w:p w14:paraId="27A871F4"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27</w:t>
            </w:r>
          </w:p>
        </w:tc>
        <w:tc>
          <w:tcPr>
            <w:tcW w:w="2320" w:type="dxa"/>
            <w:tcBorders>
              <w:top w:val="nil"/>
              <w:left w:val="nil"/>
              <w:bottom w:val="single" w:sz="8" w:space="0" w:color="auto"/>
              <w:right w:val="single" w:sz="8" w:space="0" w:color="auto"/>
            </w:tcBorders>
            <w:shd w:val="clear" w:color="auto" w:fill="auto"/>
            <w:noWrap/>
            <w:vAlign w:val="center"/>
            <w:hideMark/>
          </w:tcPr>
          <w:p w14:paraId="042858D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83.426</w:t>
            </w:r>
          </w:p>
        </w:tc>
      </w:tr>
      <w:tr w:rsidR="001D27E2" w:rsidRPr="000D1632" w14:paraId="679ABB16"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5715FE2A"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lastRenderedPageBreak/>
              <w:t>15</w:t>
            </w:r>
          </w:p>
        </w:tc>
        <w:tc>
          <w:tcPr>
            <w:tcW w:w="2780" w:type="dxa"/>
            <w:tcBorders>
              <w:top w:val="nil"/>
              <w:left w:val="nil"/>
              <w:bottom w:val="single" w:sz="8" w:space="0" w:color="auto"/>
              <w:right w:val="single" w:sz="8" w:space="0" w:color="auto"/>
            </w:tcBorders>
            <w:shd w:val="clear" w:color="auto" w:fill="auto"/>
            <w:noWrap/>
            <w:vAlign w:val="center"/>
            <w:hideMark/>
          </w:tcPr>
          <w:p w14:paraId="01C4861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Antonio Nariño</w:t>
            </w:r>
          </w:p>
        </w:tc>
        <w:tc>
          <w:tcPr>
            <w:tcW w:w="2780" w:type="dxa"/>
            <w:tcBorders>
              <w:top w:val="nil"/>
              <w:left w:val="nil"/>
              <w:bottom w:val="single" w:sz="8" w:space="0" w:color="auto"/>
              <w:right w:val="single" w:sz="8" w:space="0" w:color="auto"/>
            </w:tcBorders>
            <w:shd w:val="clear" w:color="auto" w:fill="auto"/>
            <w:noWrap/>
            <w:vAlign w:val="center"/>
            <w:hideMark/>
          </w:tcPr>
          <w:p w14:paraId="6B584132"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15</w:t>
            </w:r>
          </w:p>
        </w:tc>
        <w:tc>
          <w:tcPr>
            <w:tcW w:w="2320" w:type="dxa"/>
            <w:tcBorders>
              <w:top w:val="nil"/>
              <w:left w:val="nil"/>
              <w:bottom w:val="single" w:sz="8" w:space="0" w:color="auto"/>
              <w:right w:val="single" w:sz="8" w:space="0" w:color="auto"/>
            </w:tcBorders>
            <w:shd w:val="clear" w:color="auto" w:fill="auto"/>
            <w:noWrap/>
            <w:vAlign w:val="center"/>
            <w:hideMark/>
          </w:tcPr>
          <w:p w14:paraId="33CA0125"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82.201</w:t>
            </w:r>
          </w:p>
        </w:tc>
      </w:tr>
      <w:tr w:rsidR="001D27E2" w:rsidRPr="000D1632" w14:paraId="1CE59AA5"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3608223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16</w:t>
            </w:r>
          </w:p>
        </w:tc>
        <w:tc>
          <w:tcPr>
            <w:tcW w:w="2780" w:type="dxa"/>
            <w:tcBorders>
              <w:top w:val="nil"/>
              <w:left w:val="nil"/>
              <w:bottom w:val="single" w:sz="8" w:space="0" w:color="auto"/>
              <w:right w:val="single" w:sz="8" w:space="0" w:color="auto"/>
            </w:tcBorders>
            <w:shd w:val="clear" w:color="auto" w:fill="auto"/>
            <w:noWrap/>
            <w:vAlign w:val="center"/>
            <w:hideMark/>
          </w:tcPr>
          <w:p w14:paraId="711689E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Puente Aranda</w:t>
            </w:r>
          </w:p>
        </w:tc>
        <w:tc>
          <w:tcPr>
            <w:tcW w:w="2780" w:type="dxa"/>
            <w:tcBorders>
              <w:top w:val="nil"/>
              <w:left w:val="nil"/>
              <w:bottom w:val="single" w:sz="8" w:space="0" w:color="auto"/>
              <w:right w:val="single" w:sz="8" w:space="0" w:color="auto"/>
            </w:tcBorders>
            <w:shd w:val="clear" w:color="auto" w:fill="auto"/>
            <w:noWrap/>
            <w:vAlign w:val="center"/>
            <w:hideMark/>
          </w:tcPr>
          <w:p w14:paraId="08B5338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175</w:t>
            </w:r>
          </w:p>
        </w:tc>
        <w:tc>
          <w:tcPr>
            <w:tcW w:w="2320" w:type="dxa"/>
            <w:tcBorders>
              <w:top w:val="nil"/>
              <w:left w:val="nil"/>
              <w:bottom w:val="single" w:sz="8" w:space="0" w:color="auto"/>
              <w:right w:val="single" w:sz="8" w:space="0" w:color="auto"/>
            </w:tcBorders>
            <w:shd w:val="clear" w:color="auto" w:fill="auto"/>
            <w:noWrap/>
            <w:vAlign w:val="center"/>
            <w:hideMark/>
          </w:tcPr>
          <w:p w14:paraId="2A87200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253.367</w:t>
            </w:r>
          </w:p>
        </w:tc>
      </w:tr>
      <w:tr w:rsidR="001D27E2" w:rsidRPr="000D1632" w14:paraId="6105F1C7"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2F6A727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18</w:t>
            </w:r>
          </w:p>
        </w:tc>
        <w:tc>
          <w:tcPr>
            <w:tcW w:w="2780" w:type="dxa"/>
            <w:tcBorders>
              <w:top w:val="nil"/>
              <w:left w:val="nil"/>
              <w:bottom w:val="single" w:sz="8" w:space="0" w:color="auto"/>
              <w:right w:val="single" w:sz="8" w:space="0" w:color="auto"/>
            </w:tcBorders>
            <w:shd w:val="clear" w:color="auto" w:fill="auto"/>
            <w:vAlign w:val="center"/>
            <w:hideMark/>
          </w:tcPr>
          <w:p w14:paraId="21B57CB2"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Rafael Uribe Uribe</w:t>
            </w:r>
          </w:p>
        </w:tc>
        <w:tc>
          <w:tcPr>
            <w:tcW w:w="2780" w:type="dxa"/>
            <w:tcBorders>
              <w:top w:val="nil"/>
              <w:left w:val="nil"/>
              <w:bottom w:val="single" w:sz="8" w:space="0" w:color="auto"/>
              <w:right w:val="single" w:sz="8" w:space="0" w:color="auto"/>
            </w:tcBorders>
            <w:shd w:val="clear" w:color="auto" w:fill="auto"/>
            <w:vAlign w:val="center"/>
            <w:hideMark/>
          </w:tcPr>
          <w:p w14:paraId="4A7D871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14</w:t>
            </w:r>
          </w:p>
        </w:tc>
        <w:tc>
          <w:tcPr>
            <w:tcW w:w="2320" w:type="dxa"/>
            <w:tcBorders>
              <w:top w:val="nil"/>
              <w:left w:val="nil"/>
              <w:bottom w:val="single" w:sz="8" w:space="0" w:color="auto"/>
              <w:right w:val="single" w:sz="8" w:space="0" w:color="auto"/>
            </w:tcBorders>
            <w:shd w:val="clear" w:color="auto" w:fill="auto"/>
            <w:noWrap/>
            <w:vAlign w:val="center"/>
            <w:hideMark/>
          </w:tcPr>
          <w:p w14:paraId="4CB54431"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383.960</w:t>
            </w:r>
          </w:p>
        </w:tc>
      </w:tr>
      <w:tr w:rsidR="001D27E2" w:rsidRPr="000D1632" w14:paraId="0EA454AE" w14:textId="77777777" w:rsidTr="00204CFF">
        <w:trPr>
          <w:trHeight w:val="320"/>
          <w:jc w:val="center"/>
        </w:trPr>
        <w:tc>
          <w:tcPr>
            <w:tcW w:w="1318" w:type="dxa"/>
            <w:tcBorders>
              <w:top w:val="nil"/>
              <w:left w:val="single" w:sz="8" w:space="0" w:color="auto"/>
              <w:bottom w:val="single" w:sz="8" w:space="0" w:color="auto"/>
              <w:right w:val="single" w:sz="8" w:space="0" w:color="auto"/>
            </w:tcBorders>
            <w:shd w:val="clear" w:color="auto" w:fill="auto"/>
            <w:vAlign w:val="center"/>
            <w:hideMark/>
          </w:tcPr>
          <w:p w14:paraId="3C19414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19</w:t>
            </w:r>
          </w:p>
        </w:tc>
        <w:tc>
          <w:tcPr>
            <w:tcW w:w="2780" w:type="dxa"/>
            <w:tcBorders>
              <w:top w:val="nil"/>
              <w:left w:val="nil"/>
              <w:bottom w:val="single" w:sz="8" w:space="0" w:color="auto"/>
              <w:right w:val="single" w:sz="8" w:space="0" w:color="auto"/>
            </w:tcBorders>
            <w:shd w:val="clear" w:color="auto" w:fill="auto"/>
            <w:noWrap/>
            <w:vAlign w:val="center"/>
            <w:hideMark/>
          </w:tcPr>
          <w:p w14:paraId="2FEAF0EE" w14:textId="5748B684"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 xml:space="preserve">Ciudad </w:t>
            </w:r>
            <w:r w:rsidR="003A41A8" w:rsidRPr="000D1632">
              <w:rPr>
                <w:rFonts w:ascii="Arial Nova Light" w:eastAsia="Times New Roman" w:hAnsi="Arial Nova Light" w:cs="Arial"/>
                <w:color w:val="000000"/>
                <w:sz w:val="18"/>
                <w:szCs w:val="18"/>
                <w:lang w:eastAsia="es-ES_tradnl"/>
              </w:rPr>
              <w:t>Bolívar</w:t>
            </w:r>
          </w:p>
        </w:tc>
        <w:tc>
          <w:tcPr>
            <w:tcW w:w="2780" w:type="dxa"/>
            <w:tcBorders>
              <w:top w:val="nil"/>
              <w:left w:val="nil"/>
              <w:bottom w:val="single" w:sz="8" w:space="0" w:color="auto"/>
              <w:right w:val="single" w:sz="8" w:space="0" w:color="auto"/>
            </w:tcBorders>
            <w:shd w:val="clear" w:color="auto" w:fill="auto"/>
            <w:noWrap/>
            <w:vAlign w:val="center"/>
            <w:hideMark/>
          </w:tcPr>
          <w:p w14:paraId="632998A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16</w:t>
            </w:r>
          </w:p>
        </w:tc>
        <w:tc>
          <w:tcPr>
            <w:tcW w:w="2320" w:type="dxa"/>
            <w:tcBorders>
              <w:top w:val="nil"/>
              <w:left w:val="nil"/>
              <w:bottom w:val="single" w:sz="8" w:space="0" w:color="auto"/>
              <w:right w:val="single" w:sz="8" w:space="0" w:color="auto"/>
            </w:tcBorders>
            <w:shd w:val="clear" w:color="auto" w:fill="auto"/>
            <w:noWrap/>
            <w:vAlign w:val="center"/>
            <w:hideMark/>
          </w:tcPr>
          <w:p w14:paraId="4DD20F5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649.834</w:t>
            </w:r>
          </w:p>
        </w:tc>
      </w:tr>
      <w:tr w:rsidR="001D27E2" w:rsidRPr="000D1632" w14:paraId="5C7C3AC5" w14:textId="77777777" w:rsidTr="00204CFF">
        <w:trPr>
          <w:trHeight w:val="320"/>
          <w:jc w:val="center"/>
        </w:trPr>
        <w:tc>
          <w:tcPr>
            <w:tcW w:w="4098" w:type="dxa"/>
            <w:gridSpan w:val="2"/>
            <w:tcBorders>
              <w:top w:val="single" w:sz="8" w:space="0" w:color="auto"/>
              <w:left w:val="nil"/>
              <w:bottom w:val="single" w:sz="8" w:space="0" w:color="auto"/>
              <w:right w:val="single" w:sz="8" w:space="0" w:color="000000"/>
            </w:tcBorders>
            <w:shd w:val="clear" w:color="auto" w:fill="9CC2E5" w:themeFill="accent5" w:themeFillTint="99"/>
            <w:noWrap/>
            <w:vAlign w:val="center"/>
            <w:hideMark/>
          </w:tcPr>
          <w:p w14:paraId="51514E48"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TOTALES</w:t>
            </w:r>
          </w:p>
        </w:tc>
        <w:tc>
          <w:tcPr>
            <w:tcW w:w="2780" w:type="dxa"/>
            <w:tcBorders>
              <w:top w:val="nil"/>
              <w:left w:val="nil"/>
              <w:bottom w:val="single" w:sz="8" w:space="0" w:color="auto"/>
              <w:right w:val="single" w:sz="8" w:space="0" w:color="auto"/>
            </w:tcBorders>
            <w:shd w:val="clear" w:color="auto" w:fill="auto"/>
            <w:vAlign w:val="center"/>
            <w:hideMark/>
          </w:tcPr>
          <w:p w14:paraId="37350D67"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918</w:t>
            </w:r>
          </w:p>
        </w:tc>
        <w:tc>
          <w:tcPr>
            <w:tcW w:w="2320" w:type="dxa"/>
            <w:tcBorders>
              <w:top w:val="nil"/>
              <w:left w:val="nil"/>
              <w:bottom w:val="single" w:sz="8" w:space="0" w:color="auto"/>
              <w:right w:val="single" w:sz="8" w:space="0" w:color="auto"/>
            </w:tcBorders>
            <w:shd w:val="clear" w:color="auto" w:fill="auto"/>
            <w:noWrap/>
            <w:vAlign w:val="center"/>
            <w:hideMark/>
          </w:tcPr>
          <w:p w14:paraId="094FFBD1"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7.812.706</w:t>
            </w:r>
          </w:p>
        </w:tc>
      </w:tr>
    </w:tbl>
    <w:p w14:paraId="24E77A19" w14:textId="77777777" w:rsidR="001D27E2" w:rsidRPr="000D1632" w:rsidRDefault="001D27E2" w:rsidP="001D27E2">
      <w:pPr>
        <w:autoSpaceDE w:val="0"/>
        <w:adjustRightInd w:val="0"/>
        <w:spacing w:after="0" w:line="240" w:lineRule="auto"/>
        <w:jc w:val="both"/>
        <w:rPr>
          <w:rFonts w:ascii="Arial Nova Light" w:hAnsi="Arial Nova Light"/>
          <w:b/>
          <w:lang w:eastAsia="es-CO"/>
        </w:rPr>
      </w:pPr>
    </w:p>
    <w:p w14:paraId="5F43E573" w14:textId="77777777" w:rsidR="001D27E2" w:rsidRPr="000D1632" w:rsidRDefault="001D27E2" w:rsidP="001D27E2">
      <w:pPr>
        <w:shd w:val="clear" w:color="auto" w:fill="FFFFFF"/>
        <w:spacing w:after="0" w:line="240" w:lineRule="auto"/>
        <w:jc w:val="both"/>
        <w:rPr>
          <w:rFonts w:ascii="Arial Nova Light" w:hAnsi="Arial Nova Light" w:cs="Times New Roman"/>
          <w:b/>
          <w:bCs/>
          <w:color w:val="222222"/>
          <w:sz w:val="18"/>
          <w:szCs w:val="20"/>
        </w:rPr>
      </w:pPr>
      <w:r w:rsidRPr="000D1632">
        <w:rPr>
          <w:rFonts w:ascii="Arial Nova Light" w:hAnsi="Arial Nova Light" w:cs="Times New Roman"/>
          <w:b/>
          <w:color w:val="222222"/>
          <w:sz w:val="18"/>
          <w:szCs w:val="20"/>
        </w:rPr>
        <w:t xml:space="preserve">Fuente de datos: </w:t>
      </w:r>
      <w:r w:rsidRPr="000D1632">
        <w:rPr>
          <w:rFonts w:ascii="Arial Nova Light" w:hAnsi="Arial Nova Light" w:cs="Times New Roman"/>
          <w:b/>
          <w:bCs/>
          <w:color w:val="222222"/>
          <w:sz w:val="18"/>
          <w:szCs w:val="20"/>
        </w:rPr>
        <w:t>Población por sexo y edades simples 2005-2035 (DANE - CNPV 2018. Proyecciones)</w:t>
      </w:r>
    </w:p>
    <w:p w14:paraId="4AC65AD9" w14:textId="77777777" w:rsidR="001D27E2" w:rsidRPr="000D1632" w:rsidRDefault="001D27E2" w:rsidP="001D27E2">
      <w:pPr>
        <w:spacing w:after="0" w:line="240" w:lineRule="auto"/>
        <w:jc w:val="both"/>
        <w:rPr>
          <w:rFonts w:ascii="Arial Nova Light" w:hAnsi="Arial Nova Light"/>
        </w:rPr>
      </w:pPr>
    </w:p>
    <w:p w14:paraId="36980A27" w14:textId="77777777" w:rsidR="001D27E2" w:rsidRPr="000D1632" w:rsidRDefault="001D27E2" w:rsidP="00B37600">
      <w:pPr>
        <w:pStyle w:val="Ttulo3"/>
      </w:pPr>
      <w:bookmarkStart w:id="346" w:name="_Toc62459495"/>
      <w:bookmarkStart w:id="347" w:name="_Toc93410996"/>
      <w:bookmarkStart w:id="348" w:name="_Toc94277020"/>
      <w:bookmarkStart w:id="349" w:name="_Toc94338422"/>
      <w:r w:rsidRPr="000D1632">
        <w:t>Proyecto de inversión</w:t>
      </w:r>
      <w:bookmarkEnd w:id="346"/>
      <w:bookmarkEnd w:id="347"/>
      <w:bookmarkEnd w:id="348"/>
      <w:bookmarkEnd w:id="349"/>
    </w:p>
    <w:p w14:paraId="01CA5369" w14:textId="77777777" w:rsidR="001D27E2" w:rsidRDefault="001D27E2" w:rsidP="001D27E2">
      <w:pPr>
        <w:spacing w:after="0" w:line="240" w:lineRule="auto"/>
        <w:jc w:val="both"/>
        <w:rPr>
          <w:rFonts w:ascii="Arial Nova Light" w:hAnsi="Arial Nova Light"/>
        </w:rPr>
      </w:pPr>
    </w:p>
    <w:p w14:paraId="49EEA36F" w14:textId="77777777" w:rsidR="001D27E2" w:rsidRDefault="001D27E2" w:rsidP="001D27E2">
      <w:pPr>
        <w:spacing w:after="0" w:line="240" w:lineRule="auto"/>
        <w:jc w:val="both"/>
        <w:rPr>
          <w:rFonts w:ascii="Arial Nova Light" w:hAnsi="Arial Nova Light"/>
          <w:sz w:val="20"/>
          <w:szCs w:val="20"/>
        </w:rPr>
      </w:pPr>
      <w:r w:rsidRPr="000D1632">
        <w:rPr>
          <w:rFonts w:ascii="Arial Nova Light" w:hAnsi="Arial Nova Light"/>
          <w:b/>
          <w:bCs/>
          <w:sz w:val="20"/>
          <w:szCs w:val="20"/>
        </w:rPr>
        <w:t>Código y nombre del proyecto</w:t>
      </w:r>
      <w:r w:rsidRPr="000D1632">
        <w:rPr>
          <w:rFonts w:ascii="Arial Nova Light" w:hAnsi="Arial Nova Light"/>
          <w:sz w:val="20"/>
          <w:szCs w:val="20"/>
        </w:rPr>
        <w:t>:</w:t>
      </w:r>
      <w:r>
        <w:rPr>
          <w:rFonts w:ascii="Arial Nova Light" w:hAnsi="Arial Nova Light"/>
          <w:sz w:val="20"/>
          <w:szCs w:val="20"/>
        </w:rPr>
        <w:t xml:space="preserve"> 7789 - </w:t>
      </w:r>
      <w:r w:rsidRPr="00644470">
        <w:rPr>
          <w:rFonts w:ascii="Arial Nova Light" w:hAnsi="Arial Nova Light"/>
          <w:sz w:val="20"/>
          <w:szCs w:val="20"/>
        </w:rPr>
        <w:t>Diseño, formulación e implementación de un programa de monitoreo, evaluación, control y seguimiento sobre el Recurso Hídrico del Distrito Capital.</w:t>
      </w:r>
    </w:p>
    <w:p w14:paraId="6300AD52" w14:textId="77777777" w:rsidR="001D27E2" w:rsidRDefault="001D27E2" w:rsidP="001D27E2">
      <w:pPr>
        <w:spacing w:after="0" w:line="240" w:lineRule="auto"/>
        <w:jc w:val="both"/>
        <w:rPr>
          <w:rFonts w:ascii="Arial Nova Light" w:hAnsi="Arial Nova Light"/>
        </w:rPr>
      </w:pPr>
    </w:p>
    <w:p w14:paraId="2C060506" w14:textId="77777777" w:rsidR="001D27E2" w:rsidRPr="00644470" w:rsidRDefault="001D27E2" w:rsidP="00FA3061">
      <w:pPr>
        <w:pStyle w:val="Prrafodelista"/>
        <w:numPr>
          <w:ilvl w:val="0"/>
          <w:numId w:val="65"/>
        </w:numPr>
        <w:spacing w:after="0" w:line="240" w:lineRule="auto"/>
        <w:jc w:val="both"/>
        <w:rPr>
          <w:rFonts w:ascii="Arial Nova Light" w:hAnsi="Arial Nova Light" w:cs="Arial"/>
          <w:b/>
          <w:u w:val="single"/>
        </w:rPr>
      </w:pPr>
      <w:r w:rsidRPr="00644470">
        <w:rPr>
          <w:rFonts w:ascii="Arial Nova Light" w:hAnsi="Arial Nova Light" w:cs="Arial"/>
          <w:b/>
          <w:u w:val="single"/>
        </w:rPr>
        <w:t>Presupuesto por meta de proyecto de inversión</w:t>
      </w:r>
    </w:p>
    <w:p w14:paraId="31F8180A" w14:textId="77777777" w:rsidR="001D27E2" w:rsidRPr="00204CFF" w:rsidRDefault="001D27E2" w:rsidP="00204CFF">
      <w:pPr>
        <w:spacing w:after="0" w:line="240" w:lineRule="auto"/>
        <w:jc w:val="both"/>
        <w:rPr>
          <w:rFonts w:ascii="Arial Nova Light" w:hAnsi="Arial Nova Light" w:cs="Arial"/>
        </w:rPr>
      </w:pPr>
    </w:p>
    <w:p w14:paraId="15BF0988" w14:textId="7DA6E87E" w:rsidR="001D27E2" w:rsidRPr="00204CFF" w:rsidRDefault="00204CFF" w:rsidP="00204CFF">
      <w:pPr>
        <w:pStyle w:val="Descripcin"/>
        <w:jc w:val="center"/>
        <w:rPr>
          <w:rFonts w:ascii="Arial Nova Light" w:hAnsi="Arial Nova Light" w:cs="Arial"/>
          <w:i/>
          <w:sz w:val="18"/>
        </w:rPr>
      </w:pPr>
      <w:r w:rsidRPr="00204CFF">
        <w:rPr>
          <w:sz w:val="18"/>
        </w:rPr>
        <w:t xml:space="preserve">Tabla </w:t>
      </w:r>
      <w:r w:rsidRPr="00204CFF">
        <w:rPr>
          <w:sz w:val="18"/>
        </w:rPr>
        <w:fldChar w:fldCharType="begin"/>
      </w:r>
      <w:r w:rsidRPr="00204CFF">
        <w:rPr>
          <w:sz w:val="18"/>
        </w:rPr>
        <w:instrText xml:space="preserve"> SEQ Tabla \* ARABIC </w:instrText>
      </w:r>
      <w:r w:rsidRPr="00204CFF">
        <w:rPr>
          <w:sz w:val="18"/>
        </w:rPr>
        <w:fldChar w:fldCharType="separate"/>
      </w:r>
      <w:r w:rsidR="00CF0C1E">
        <w:rPr>
          <w:noProof/>
          <w:sz w:val="18"/>
        </w:rPr>
        <w:t>54</w:t>
      </w:r>
      <w:r w:rsidRPr="00204CFF">
        <w:rPr>
          <w:sz w:val="18"/>
        </w:rPr>
        <w:fldChar w:fldCharType="end"/>
      </w:r>
      <w:r w:rsidRPr="00204CFF">
        <w:rPr>
          <w:sz w:val="18"/>
        </w:rPr>
        <w:t>.Presupuesto por cada meta del proyecto de inversión</w:t>
      </w:r>
    </w:p>
    <w:p w14:paraId="5CDD6E56" w14:textId="77777777" w:rsidR="001D27E2" w:rsidRDefault="001D27E2" w:rsidP="001D27E2">
      <w:pPr>
        <w:spacing w:after="0" w:line="240" w:lineRule="auto"/>
        <w:jc w:val="both"/>
        <w:rPr>
          <w:rFonts w:ascii="Arial Nova Light" w:hAnsi="Arial Nova Light"/>
        </w:rPr>
      </w:pPr>
      <w:r w:rsidRPr="002D4EB7">
        <w:rPr>
          <w:noProof/>
          <w:lang w:eastAsia="es-CO"/>
        </w:rPr>
        <w:drawing>
          <wp:inline distT="0" distB="0" distL="0" distR="0" wp14:anchorId="60D78720" wp14:editId="4767BEA0">
            <wp:extent cx="5612130" cy="2710180"/>
            <wp:effectExtent l="0" t="0" r="7620" b="0"/>
            <wp:docPr id="7292" name="Imagen 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612130" cy="2710180"/>
                    </a:xfrm>
                    <a:prstGeom prst="rect">
                      <a:avLst/>
                    </a:prstGeom>
                    <a:noFill/>
                    <a:ln>
                      <a:noFill/>
                    </a:ln>
                  </pic:spPr>
                </pic:pic>
              </a:graphicData>
            </a:graphic>
          </wp:inline>
        </w:drawing>
      </w:r>
    </w:p>
    <w:p w14:paraId="35DEC178" w14:textId="77777777" w:rsidR="001D27E2" w:rsidRPr="000D1632" w:rsidRDefault="001D27E2" w:rsidP="001D27E2">
      <w:pPr>
        <w:spacing w:after="0" w:line="240" w:lineRule="auto"/>
        <w:jc w:val="both"/>
        <w:rPr>
          <w:rFonts w:ascii="Arial Nova Light" w:hAnsi="Arial Nova Light"/>
        </w:rPr>
      </w:pPr>
      <w:r>
        <w:rPr>
          <w:rFonts w:ascii="Arial Nova Light" w:hAnsi="Arial Nova Light"/>
        </w:rPr>
        <w:t>Fuente: SPCI</w:t>
      </w:r>
    </w:p>
    <w:p w14:paraId="3DB0E578" w14:textId="77777777" w:rsidR="001D27E2" w:rsidRPr="000D1632" w:rsidRDefault="001D27E2" w:rsidP="00204CFF">
      <w:pPr>
        <w:spacing w:after="0" w:line="240" w:lineRule="auto"/>
        <w:ind w:left="360"/>
        <w:jc w:val="both"/>
        <w:rPr>
          <w:rFonts w:ascii="Arial Nova Light" w:hAnsi="Arial Nova Light" w:cs="Times New Roman"/>
          <w:bCs/>
          <w:sz w:val="18"/>
          <w:szCs w:val="18"/>
        </w:rPr>
      </w:pPr>
    </w:p>
    <w:p w14:paraId="4660145F" w14:textId="77777777" w:rsidR="001D27E2" w:rsidRPr="000D1632" w:rsidRDefault="001D27E2" w:rsidP="00B37600">
      <w:pPr>
        <w:pStyle w:val="Ttulo3"/>
      </w:pPr>
      <w:bookmarkStart w:id="350" w:name="_Toc62459498"/>
      <w:bookmarkStart w:id="351" w:name="_Toc93410997"/>
      <w:bookmarkStart w:id="352" w:name="_Toc94277021"/>
      <w:bookmarkStart w:id="353" w:name="_Toc94338423"/>
      <w:r w:rsidRPr="000D1632">
        <w:t>Acciones adelantadas por meta proyecto de inversión</w:t>
      </w:r>
      <w:bookmarkEnd w:id="350"/>
      <w:bookmarkEnd w:id="351"/>
      <w:bookmarkEnd w:id="352"/>
      <w:bookmarkEnd w:id="353"/>
    </w:p>
    <w:p w14:paraId="6EFA49F0" w14:textId="77777777" w:rsidR="001D27E2" w:rsidRPr="000D1632" w:rsidRDefault="001D27E2" w:rsidP="001D27E2">
      <w:pPr>
        <w:spacing w:after="0" w:line="240" w:lineRule="auto"/>
        <w:jc w:val="both"/>
        <w:rPr>
          <w:rFonts w:ascii="Arial Nova Light" w:hAnsi="Arial Nova Light"/>
        </w:rPr>
      </w:pPr>
    </w:p>
    <w:p w14:paraId="12F37CB1"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 xml:space="preserve">El desarrollo del cumplimiento de la meta 1 </w:t>
      </w:r>
      <w:r w:rsidRPr="000D1632">
        <w:rPr>
          <w:rFonts w:ascii="Arial Nova Light" w:hAnsi="Arial Nova Light" w:cs="Times New Roman"/>
          <w:i/>
          <w:iCs/>
        </w:rPr>
        <w:t xml:space="preserve">“Ejecutar el 100% de las acciones de control sobre las concentraciones límites máximas establecidas en los vertimientos a la red de alcantarillado </w:t>
      </w:r>
      <w:r w:rsidRPr="000D1632">
        <w:rPr>
          <w:rFonts w:ascii="Arial Nova Light" w:hAnsi="Arial Nova Light" w:cs="Times New Roman"/>
          <w:i/>
          <w:iCs/>
        </w:rPr>
        <w:lastRenderedPageBreak/>
        <w:t>público de la ciudad, según programación establecida anualmente”,</w:t>
      </w:r>
      <w:r w:rsidRPr="000D1632">
        <w:rPr>
          <w:rFonts w:ascii="Arial Nova Light" w:hAnsi="Arial Nova Light" w:cs="Times New Roman"/>
        </w:rPr>
        <w:t xml:space="preserve"> formulada en el Proyecto de Inversión 7789, durante el año 2021, fue ejecutado por el grupo de alcantarillado; las actividades de control a los usuarios que generan vertimientos a la red de alcantarillado público de la ciudad, se realizaron mediante las siguientes acciones puntuales:</w:t>
      </w:r>
    </w:p>
    <w:p w14:paraId="2203598F" w14:textId="77777777" w:rsidR="001D27E2" w:rsidRPr="000D1632" w:rsidRDefault="001D27E2" w:rsidP="001D27E2">
      <w:pPr>
        <w:spacing w:after="0" w:line="240" w:lineRule="auto"/>
        <w:jc w:val="both"/>
        <w:rPr>
          <w:rFonts w:ascii="Arial Nova Light" w:hAnsi="Arial Nova Light" w:cs="Times New Roman"/>
        </w:rPr>
      </w:pPr>
    </w:p>
    <w:p w14:paraId="758F92D2" w14:textId="77777777" w:rsidR="001D27E2" w:rsidRDefault="001D27E2" w:rsidP="001D27E2">
      <w:pPr>
        <w:spacing w:after="0" w:line="240" w:lineRule="auto"/>
        <w:jc w:val="both"/>
        <w:rPr>
          <w:rFonts w:ascii="Arial Nova Light" w:hAnsi="Arial Nova Light" w:cs="Times New Roman"/>
          <w:b/>
          <w:bCs/>
        </w:rPr>
      </w:pPr>
      <w:r w:rsidRPr="000D1632">
        <w:rPr>
          <w:rFonts w:ascii="Arial Nova Light" w:hAnsi="Arial Nova Light" w:cs="Times New Roman"/>
          <w:b/>
          <w:bCs/>
        </w:rPr>
        <w:t>Identificación de los presuntos infractores de la norma de vertimientos a red de alcantarillado, y emisión de las actuaciones técnicas correspondientes.</w:t>
      </w:r>
    </w:p>
    <w:p w14:paraId="2996CF78" w14:textId="77777777" w:rsidR="00204CFF" w:rsidRPr="000D1632" w:rsidRDefault="00204CFF" w:rsidP="001D27E2">
      <w:pPr>
        <w:spacing w:after="0" w:line="240" w:lineRule="auto"/>
        <w:jc w:val="both"/>
        <w:rPr>
          <w:rFonts w:ascii="Arial Nova Light" w:hAnsi="Arial Nova Light" w:cs="Times New Roman"/>
          <w:b/>
          <w:bCs/>
        </w:rPr>
      </w:pPr>
    </w:p>
    <w:p w14:paraId="20007442" w14:textId="77777777" w:rsidR="001D27E2" w:rsidRPr="000D1632" w:rsidRDefault="001D27E2" w:rsidP="001D27E2">
      <w:pPr>
        <w:spacing w:after="0" w:line="240" w:lineRule="auto"/>
        <w:jc w:val="both"/>
        <w:rPr>
          <w:rFonts w:ascii="Arial Nova Light" w:hAnsi="Arial Nova Light" w:cs="Times New Roman"/>
          <w:b/>
          <w:bCs/>
          <w:u w:val="single"/>
        </w:rPr>
      </w:pPr>
      <w:r w:rsidRPr="000D1632">
        <w:rPr>
          <w:rFonts w:ascii="Arial Nova Light" w:hAnsi="Arial Nova Light" w:cs="Times New Roman"/>
        </w:rPr>
        <w:t xml:space="preserve">Durante el año 2021, se orientó y realizó el ejercicio de elaboración y planificación en el marco de la formulación del programa de monitoreo, evaluación, control y seguimiento ambiental sobre el recurso hídrico del Distrito Capital para el año 2021, mediante informe técnico No. 00176, radicado No. 2021IE17843. Por parte del grupo alcantarillado, se realizó la evaluación de 29 conceptos técnicos pendientes del programa año 2020, y durante la vigencia 2021 se generaron 686 conceptos, informes técnicos, para un total de 715 caracterizaciones, de otro lado el grupo de hidrocarburos evaluó 203 caracterizaciones con su respectivo concepto e informe técnico, por lo que en total se generaron un total de </w:t>
      </w:r>
      <w:r w:rsidRPr="000D1632">
        <w:rPr>
          <w:rFonts w:ascii="Arial Nova Light" w:hAnsi="Arial Nova Light" w:cs="Times New Roman"/>
          <w:b/>
          <w:bCs/>
          <w:u w:val="single"/>
        </w:rPr>
        <w:t>novecientos dieciocho (918) actuaciones técnicas relacionadas con las acciones de control sobre las concentraciones límites máximas establecidas en los vertimientos a la red de alcantarillado público de la ciudad.</w:t>
      </w:r>
    </w:p>
    <w:p w14:paraId="4C78C617" w14:textId="77777777" w:rsidR="001D27E2" w:rsidRPr="000D1632" w:rsidRDefault="001D27E2" w:rsidP="001D27E2">
      <w:pPr>
        <w:spacing w:after="0" w:line="240" w:lineRule="auto"/>
        <w:jc w:val="both"/>
        <w:rPr>
          <w:rFonts w:ascii="Arial Nova Light" w:hAnsi="Arial Nova Light"/>
        </w:rPr>
      </w:pPr>
    </w:p>
    <w:p w14:paraId="50545073"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Se presentan a continuación, las actuaciones relacionadas con actividades de control y vigilancia en materia de vertimientos, distribuidos por localidad:</w:t>
      </w:r>
    </w:p>
    <w:p w14:paraId="4D9F1B6D" w14:textId="77777777" w:rsidR="001D27E2" w:rsidRPr="000D1632" w:rsidRDefault="001D27E2" w:rsidP="001D27E2">
      <w:pPr>
        <w:spacing w:after="0" w:line="240" w:lineRule="auto"/>
        <w:jc w:val="both"/>
        <w:rPr>
          <w:rFonts w:ascii="Arial Nova Light" w:hAnsi="Arial Nova Light" w:cs="Times New Roman"/>
        </w:rPr>
      </w:pPr>
    </w:p>
    <w:p w14:paraId="6BEC01A8" w14:textId="4F96C2D9" w:rsidR="001D27E2" w:rsidRPr="00B46C61" w:rsidRDefault="00B46C61" w:rsidP="00B46C61">
      <w:pPr>
        <w:pStyle w:val="Descripcin"/>
        <w:jc w:val="center"/>
        <w:rPr>
          <w:rFonts w:ascii="Arial Nova Light" w:hAnsi="Arial Nova Light" w:cs="Times New Roman"/>
          <w:b w:val="0"/>
          <w:bCs w:val="0"/>
          <w:sz w:val="18"/>
        </w:rPr>
      </w:pPr>
      <w:r w:rsidRPr="00B46C61">
        <w:rPr>
          <w:sz w:val="18"/>
        </w:rPr>
        <w:t xml:space="preserve">Gráfica </w:t>
      </w:r>
      <w:r w:rsidRPr="00B46C61">
        <w:rPr>
          <w:sz w:val="18"/>
        </w:rPr>
        <w:fldChar w:fldCharType="begin"/>
      </w:r>
      <w:r w:rsidRPr="00B46C61">
        <w:rPr>
          <w:sz w:val="18"/>
        </w:rPr>
        <w:instrText xml:space="preserve"> SEQ Gráfica \* ARABIC </w:instrText>
      </w:r>
      <w:r w:rsidRPr="00B46C61">
        <w:rPr>
          <w:sz w:val="18"/>
        </w:rPr>
        <w:fldChar w:fldCharType="separate"/>
      </w:r>
      <w:r w:rsidR="00BB0ECE">
        <w:rPr>
          <w:noProof/>
          <w:sz w:val="18"/>
        </w:rPr>
        <w:t>24</w:t>
      </w:r>
      <w:r w:rsidRPr="00B46C61">
        <w:rPr>
          <w:sz w:val="18"/>
        </w:rPr>
        <w:fldChar w:fldCharType="end"/>
      </w:r>
      <w:r w:rsidRPr="00B46C61">
        <w:rPr>
          <w:sz w:val="18"/>
        </w:rPr>
        <w:t>.Caracterizaciones priorizadas, generados durante el año 2021</w:t>
      </w:r>
    </w:p>
    <w:p w14:paraId="58087ACC" w14:textId="77777777" w:rsidR="001D27E2" w:rsidRPr="000D1632" w:rsidRDefault="001D27E2" w:rsidP="001D27E2">
      <w:pPr>
        <w:keepNext/>
        <w:spacing w:after="0" w:line="240" w:lineRule="auto"/>
        <w:jc w:val="both"/>
        <w:rPr>
          <w:rFonts w:ascii="Arial Nova Light" w:hAnsi="Arial Nova Light"/>
        </w:rPr>
      </w:pPr>
      <w:bookmarkStart w:id="354" w:name="_Toc259319"/>
      <w:bookmarkStart w:id="355" w:name="_Toc49431458"/>
      <w:r w:rsidRPr="000D1632">
        <w:rPr>
          <w:rFonts w:ascii="Arial Nova Light" w:hAnsi="Arial Nova Light"/>
          <w:noProof/>
          <w:lang w:eastAsia="es-CO"/>
        </w:rPr>
        <w:drawing>
          <wp:inline distT="0" distB="0" distL="0" distR="0" wp14:anchorId="7208DE75" wp14:editId="594B22A4">
            <wp:extent cx="5612130" cy="2358678"/>
            <wp:effectExtent l="0" t="0" r="1270" b="3810"/>
            <wp:docPr id="469" name="Imagen 469"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Imagen 469" descr="Imagen que contiene Gráfico&#10;&#10;Descripción generada automáticament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612130" cy="2358678"/>
                    </a:xfrm>
                    <a:prstGeom prst="rect">
                      <a:avLst/>
                    </a:prstGeom>
                    <a:noFill/>
                  </pic:spPr>
                </pic:pic>
              </a:graphicData>
            </a:graphic>
          </wp:inline>
        </w:drawing>
      </w:r>
    </w:p>
    <w:p w14:paraId="585BCC2F" w14:textId="423ECCDA" w:rsidR="001D27E2" w:rsidRPr="00B46C61" w:rsidRDefault="00B46C61" w:rsidP="001D27E2">
      <w:pPr>
        <w:shd w:val="clear" w:color="auto" w:fill="FFFFFF"/>
        <w:spacing w:after="0" w:line="240" w:lineRule="auto"/>
        <w:jc w:val="both"/>
        <w:rPr>
          <w:rFonts w:ascii="Arial Nova Light" w:hAnsi="Arial Nova Light" w:cs="Times New Roman"/>
          <w:bCs/>
          <w:sz w:val="18"/>
          <w:szCs w:val="18"/>
        </w:rPr>
      </w:pPr>
      <w:r>
        <w:rPr>
          <w:rFonts w:ascii="Arial Nova Light" w:hAnsi="Arial Nova Light" w:cs="Times New Roman"/>
          <w:bCs/>
          <w:sz w:val="18"/>
          <w:szCs w:val="18"/>
        </w:rPr>
        <w:t>Fuente</w:t>
      </w:r>
      <w:r w:rsidR="001D27E2" w:rsidRPr="00B46C61">
        <w:rPr>
          <w:rFonts w:ascii="Arial Nova Light" w:hAnsi="Arial Nova Light" w:cs="Times New Roman"/>
          <w:bCs/>
          <w:sz w:val="18"/>
          <w:szCs w:val="18"/>
        </w:rPr>
        <w:t>: Subdirección del Recurso Hídrico y del Suelo – SDA 2021</w:t>
      </w:r>
    </w:p>
    <w:p w14:paraId="54B50C60" w14:textId="77777777" w:rsidR="001D27E2" w:rsidRPr="000D1632" w:rsidRDefault="001D27E2" w:rsidP="001D27E2">
      <w:pPr>
        <w:spacing w:after="0" w:line="240" w:lineRule="auto"/>
        <w:jc w:val="both"/>
        <w:rPr>
          <w:rFonts w:ascii="Arial Nova Light" w:eastAsia="Times New Roman" w:hAnsi="Arial Nova Light"/>
          <w:color w:val="1F4D78"/>
        </w:rPr>
      </w:pPr>
    </w:p>
    <w:p w14:paraId="224A4FE0" w14:textId="77777777" w:rsidR="001D27E2" w:rsidRPr="000D1632" w:rsidRDefault="001D27E2" w:rsidP="001D27E2">
      <w:pPr>
        <w:spacing w:after="0" w:line="240" w:lineRule="auto"/>
        <w:jc w:val="both"/>
        <w:rPr>
          <w:rFonts w:ascii="Arial Nova Light" w:hAnsi="Arial Nova Light"/>
        </w:rPr>
      </w:pPr>
    </w:p>
    <w:bookmarkEnd w:id="354"/>
    <w:bookmarkEnd w:id="355"/>
    <w:p w14:paraId="17E6FF32" w14:textId="77777777" w:rsidR="001D27E2" w:rsidRDefault="001D27E2" w:rsidP="001D27E2">
      <w:pPr>
        <w:spacing w:after="0" w:line="240" w:lineRule="auto"/>
        <w:jc w:val="both"/>
        <w:rPr>
          <w:rFonts w:ascii="Arial Nova Light" w:hAnsi="Arial Nova Light" w:cs="Times New Roman"/>
          <w:b/>
          <w:bCs/>
        </w:rPr>
      </w:pPr>
      <w:r w:rsidRPr="000D1632">
        <w:rPr>
          <w:rFonts w:ascii="Arial Nova Light" w:hAnsi="Arial Nova Light" w:cs="Times New Roman"/>
          <w:b/>
          <w:bCs/>
        </w:rPr>
        <w:t xml:space="preserve">Atención a derechos de petición, quejas, reclamos y otros de carácter prioritario de usuarios de la red de alcantarillado de la ciudad.  </w:t>
      </w:r>
    </w:p>
    <w:p w14:paraId="7E459411" w14:textId="77777777" w:rsidR="00B46C61" w:rsidRPr="000D1632" w:rsidRDefault="00B46C61" w:rsidP="001D27E2">
      <w:pPr>
        <w:spacing w:after="0" w:line="240" w:lineRule="auto"/>
        <w:jc w:val="both"/>
        <w:rPr>
          <w:rFonts w:ascii="Arial Nova Light" w:hAnsi="Arial Nova Light" w:cs="Times New Roman"/>
          <w:b/>
          <w:bCs/>
        </w:rPr>
      </w:pPr>
    </w:p>
    <w:p w14:paraId="13D8EB32"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 xml:space="preserve">El detallado del cumplimiento a esta actividad se reflejó en los procesos de quejas y/o reclamos atendidos durante el año 2021, para un total de quinientos treinta y dos (532) petición de carácter técnico, relacionados con temas de vertimientos a la red de alcantarillado público del Distrito </w:t>
      </w:r>
      <w:r w:rsidRPr="000D1632">
        <w:rPr>
          <w:rFonts w:ascii="Arial Nova Light" w:hAnsi="Arial Nova Light" w:cs="Times New Roman"/>
        </w:rPr>
        <w:lastRenderedPageBreak/>
        <w:t xml:space="preserve">Capital, de los cuales trescientos ochenta y dos (382) se graficaron acorde con las localidades identificadas a continuación: </w:t>
      </w:r>
    </w:p>
    <w:p w14:paraId="03C3A254" w14:textId="77777777" w:rsidR="001D27E2" w:rsidRPr="000D1632" w:rsidRDefault="001D27E2" w:rsidP="001D27E2">
      <w:pPr>
        <w:spacing w:after="0" w:line="240" w:lineRule="auto"/>
        <w:jc w:val="both"/>
        <w:rPr>
          <w:rFonts w:ascii="Arial Nova Light" w:hAnsi="Arial Nova Light" w:cs="Times New Roman"/>
        </w:rPr>
      </w:pPr>
    </w:p>
    <w:p w14:paraId="033716BC" w14:textId="77777777" w:rsidR="001D27E2" w:rsidRPr="000D1632" w:rsidRDefault="001D27E2" w:rsidP="001D27E2">
      <w:pPr>
        <w:pStyle w:val="Prrafodelista"/>
        <w:autoSpaceDE w:val="0"/>
        <w:adjustRightInd w:val="0"/>
        <w:spacing w:after="0" w:line="240" w:lineRule="auto"/>
        <w:ind w:left="142"/>
        <w:jc w:val="both"/>
        <w:rPr>
          <w:rFonts w:ascii="Arial Nova Light" w:hAnsi="Arial Nova Light" w:cs="Times New Roman"/>
          <w:b/>
          <w:bCs/>
        </w:rPr>
      </w:pPr>
    </w:p>
    <w:p w14:paraId="736FCFD5" w14:textId="47A775DE" w:rsidR="001D27E2" w:rsidRPr="00B46C61" w:rsidRDefault="00B46C61" w:rsidP="00B46C61">
      <w:pPr>
        <w:pStyle w:val="Descripcin"/>
        <w:jc w:val="center"/>
        <w:rPr>
          <w:rFonts w:ascii="Arial Nova Light" w:hAnsi="Arial Nova Light" w:cs="Times New Roman"/>
          <w:b w:val="0"/>
          <w:bCs w:val="0"/>
          <w:sz w:val="18"/>
        </w:rPr>
      </w:pPr>
      <w:r w:rsidRPr="00B46C61">
        <w:rPr>
          <w:sz w:val="18"/>
        </w:rPr>
        <w:t xml:space="preserve">Gráfica </w:t>
      </w:r>
      <w:r w:rsidRPr="00B46C61">
        <w:rPr>
          <w:sz w:val="18"/>
        </w:rPr>
        <w:fldChar w:fldCharType="begin"/>
      </w:r>
      <w:r w:rsidRPr="00B46C61">
        <w:rPr>
          <w:sz w:val="18"/>
        </w:rPr>
        <w:instrText xml:space="preserve"> SEQ Gráfica \* ARABIC </w:instrText>
      </w:r>
      <w:r w:rsidRPr="00B46C61">
        <w:rPr>
          <w:sz w:val="18"/>
        </w:rPr>
        <w:fldChar w:fldCharType="separate"/>
      </w:r>
      <w:r w:rsidR="00BB0ECE">
        <w:rPr>
          <w:noProof/>
          <w:sz w:val="18"/>
        </w:rPr>
        <w:t>25</w:t>
      </w:r>
      <w:r w:rsidRPr="00B46C61">
        <w:rPr>
          <w:sz w:val="18"/>
        </w:rPr>
        <w:fldChar w:fldCharType="end"/>
      </w:r>
      <w:r w:rsidRPr="00B46C61">
        <w:rPr>
          <w:sz w:val="18"/>
        </w:rPr>
        <w:t>.Atención a quejas y derechos de petición por localidad durante el año 2021</w:t>
      </w:r>
    </w:p>
    <w:p w14:paraId="23851EA9" w14:textId="77777777" w:rsidR="001D27E2" w:rsidRDefault="001D27E2" w:rsidP="001D27E2">
      <w:pPr>
        <w:keepNext/>
        <w:spacing w:after="0" w:line="240" w:lineRule="auto"/>
        <w:jc w:val="both"/>
        <w:rPr>
          <w:rFonts w:ascii="Arial Nova Light" w:hAnsi="Arial Nova Light"/>
        </w:rPr>
      </w:pPr>
      <w:r w:rsidRPr="000D1632">
        <w:rPr>
          <w:rFonts w:ascii="Arial Nova Light" w:hAnsi="Arial Nova Light"/>
          <w:noProof/>
          <w:lang w:eastAsia="es-CO"/>
        </w:rPr>
        <w:drawing>
          <wp:inline distT="0" distB="0" distL="0" distR="0" wp14:anchorId="327CDC66" wp14:editId="3D299BE5">
            <wp:extent cx="5612130" cy="2609850"/>
            <wp:effectExtent l="0" t="0" r="7620" b="0"/>
            <wp:docPr id="474" name="Gráfico 47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8647A64-7AB6-4E42-95D4-76B495EF99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14:paraId="004E6FB2" w14:textId="77777777" w:rsidR="00B46C61" w:rsidRPr="000D1632" w:rsidRDefault="00B46C61" w:rsidP="001D27E2">
      <w:pPr>
        <w:keepNext/>
        <w:spacing w:after="0" w:line="240" w:lineRule="auto"/>
        <w:jc w:val="both"/>
        <w:rPr>
          <w:rFonts w:ascii="Arial Nova Light" w:hAnsi="Arial Nova Light"/>
        </w:rPr>
      </w:pPr>
    </w:p>
    <w:p w14:paraId="44F602C0" w14:textId="458D303F" w:rsidR="001D27E2" w:rsidRPr="00B46C61" w:rsidRDefault="00B46C61" w:rsidP="00B46C61">
      <w:pPr>
        <w:shd w:val="clear" w:color="auto" w:fill="FFFFFF"/>
        <w:spacing w:after="0" w:line="240" w:lineRule="auto"/>
        <w:jc w:val="center"/>
        <w:rPr>
          <w:rFonts w:ascii="Arial Nova Light" w:hAnsi="Arial Nova Light" w:cs="Times New Roman"/>
          <w:bCs/>
          <w:sz w:val="18"/>
          <w:szCs w:val="18"/>
        </w:rPr>
      </w:pPr>
      <w:r>
        <w:rPr>
          <w:rFonts w:ascii="Arial Nova Light" w:hAnsi="Arial Nova Light" w:cs="Times New Roman"/>
          <w:bCs/>
          <w:sz w:val="18"/>
          <w:szCs w:val="18"/>
        </w:rPr>
        <w:t>Fuente</w:t>
      </w:r>
      <w:r w:rsidR="001D27E2" w:rsidRPr="00B46C61">
        <w:rPr>
          <w:rFonts w:ascii="Arial Nova Light" w:hAnsi="Arial Nova Light" w:cs="Times New Roman"/>
          <w:bCs/>
          <w:sz w:val="18"/>
          <w:szCs w:val="18"/>
        </w:rPr>
        <w:t>: Subdirección del Recurso Hídrico y del Suelo – SDA 2021</w:t>
      </w:r>
    </w:p>
    <w:p w14:paraId="2CD452EC" w14:textId="77777777" w:rsidR="001D27E2" w:rsidRPr="000D1632" w:rsidRDefault="001D27E2" w:rsidP="001D27E2">
      <w:pPr>
        <w:spacing w:after="0" w:line="240" w:lineRule="auto"/>
        <w:jc w:val="both"/>
        <w:rPr>
          <w:rFonts w:ascii="Arial Nova Light" w:hAnsi="Arial Nova Light" w:cs="Times New Roman"/>
        </w:rPr>
      </w:pPr>
    </w:p>
    <w:p w14:paraId="687DF309"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 xml:space="preserve">Finalmente, se atendieron todas las solicitudes de entes de control relacionadas con usuarios de la red de alcantarillado, así como, diez y ocho </w:t>
      </w:r>
      <w:r w:rsidRPr="000D1632">
        <w:rPr>
          <w:rFonts w:ascii="Arial Nova Light" w:hAnsi="Arial Nova Light" w:cs="Times New Roman"/>
          <w:b/>
          <w:bCs/>
        </w:rPr>
        <w:t>(18) operativos realizados</w:t>
      </w:r>
      <w:r w:rsidRPr="000D1632">
        <w:rPr>
          <w:rFonts w:ascii="Arial Nova Light" w:hAnsi="Arial Nova Light" w:cs="Times New Roman"/>
        </w:rPr>
        <w:t>, en los barrios San Benito, Guadalupe y María Paz, dando cumplimiento a las órdenes establecidas en acciones judiciales competencia de la Subdirección del Recurso Hídrico y del Suelo.</w:t>
      </w:r>
    </w:p>
    <w:p w14:paraId="623E1180" w14:textId="77777777" w:rsidR="001D27E2" w:rsidRPr="000D1632" w:rsidRDefault="001D27E2" w:rsidP="001D27E2">
      <w:pPr>
        <w:spacing w:after="0" w:line="240" w:lineRule="auto"/>
        <w:jc w:val="both"/>
        <w:rPr>
          <w:rFonts w:ascii="Arial Nova Light" w:hAnsi="Arial Nova Light"/>
        </w:rPr>
      </w:pPr>
    </w:p>
    <w:p w14:paraId="02325423" w14:textId="54C8F6B5" w:rsidR="001D27E2" w:rsidRPr="000D1632" w:rsidRDefault="00B46C61" w:rsidP="00B37600">
      <w:pPr>
        <w:pStyle w:val="Ttulo3"/>
      </w:pPr>
      <w:bookmarkStart w:id="356" w:name="_Toc62459499"/>
      <w:bookmarkStart w:id="357" w:name="_Toc93410998"/>
      <w:bookmarkStart w:id="358" w:name="_Toc94277022"/>
      <w:bookmarkStart w:id="359" w:name="_Toc94338424"/>
      <w:r>
        <w:t>Resultados de Transformación de l</w:t>
      </w:r>
      <w:r w:rsidR="001D27E2" w:rsidRPr="000D1632">
        <w:t>a Problemática</w:t>
      </w:r>
      <w:bookmarkEnd w:id="356"/>
      <w:bookmarkEnd w:id="357"/>
      <w:bookmarkEnd w:id="358"/>
      <w:bookmarkEnd w:id="359"/>
    </w:p>
    <w:p w14:paraId="5FD2871F" w14:textId="77777777" w:rsidR="001D27E2" w:rsidRPr="000D1632" w:rsidRDefault="001D27E2" w:rsidP="001D27E2">
      <w:pPr>
        <w:spacing w:after="0" w:line="240" w:lineRule="auto"/>
        <w:jc w:val="both"/>
        <w:rPr>
          <w:rFonts w:ascii="Arial Nova Light" w:hAnsi="Arial Nova Light"/>
        </w:rPr>
      </w:pPr>
    </w:p>
    <w:p w14:paraId="2A96AA40"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 xml:space="preserve">Como resultado de las actuaciones técnicas, llevadas a cabo por el grupo de alcantarillado de la Subdirección del Recurso Hídrico y del Suelo – SRHS, fue el desarrollo de labores de control ambiental a las (concentraciones límites máximas establecidas) caracterizaciones de vertimientos y cargas contaminantes de los sectores industriales, comerciales y de servicios que generan vertimientos a la red de alcantarillado público del Distrito Capital, así como el cumplimiento de las ordenes enmarcadas dentro de la Sentencia para la recuperación del Rio Bogotá y acciones populares relacionadas como la No. 2009-0257 del Barrio María Paz y la Acción Popular No. 2001-0544, del Barrio Guadalupe. </w:t>
      </w:r>
    </w:p>
    <w:p w14:paraId="710E18A3" w14:textId="77777777" w:rsidR="001D27E2" w:rsidRPr="000D1632" w:rsidRDefault="001D27E2" w:rsidP="001D27E2">
      <w:pPr>
        <w:tabs>
          <w:tab w:val="left" w:pos="2179"/>
        </w:tabs>
        <w:spacing w:after="0" w:line="240" w:lineRule="auto"/>
        <w:jc w:val="both"/>
        <w:rPr>
          <w:rFonts w:ascii="Arial Nova Light" w:hAnsi="Arial Nova Light" w:cs="Times New Roman"/>
        </w:rPr>
      </w:pPr>
      <w:r w:rsidRPr="000D1632">
        <w:rPr>
          <w:rFonts w:ascii="Arial Nova Light" w:hAnsi="Arial Nova Light" w:cs="Times New Roman"/>
        </w:rPr>
        <w:tab/>
      </w:r>
    </w:p>
    <w:p w14:paraId="44D418AE"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 xml:space="preserve">El grupo de alcantarillado realizó durante este periodo la evaluación de 918 de las caracterizaciones priorizadas, con su respectiva actuación técnica; se reporta la cantidad de conceptos, informes técnicos, requerimientos y memorandos reportados por cada una de las localidades de la ciudad de Bogotá, cumpliendo la meta en un 97% aproximadamente. Así mismo se atendieron la totalidad de las quejas con un total de 532 derechos de petición de carácter técnico en materia de vertimientos a la red del alcantarillado público del Distrito Capital. </w:t>
      </w:r>
    </w:p>
    <w:p w14:paraId="17C3A19B" w14:textId="6EEB2969"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lastRenderedPageBreak/>
        <w:t xml:space="preserve">Lo anterior con la finalidad de fortalecer el control y lograr un mejoramiento de las condiciones ambientales del recurso hídrico de la ciudad, articulando los lineamientos definidos en el análisis y procesamiento de información de monitoreos realizados, que derivaron en la priorización de acciones orientadas al control ambiental y a la exigencia del </w:t>
      </w:r>
      <w:r w:rsidR="00B46C61" w:rsidRPr="000D1632">
        <w:rPr>
          <w:rFonts w:ascii="Arial Nova Light" w:hAnsi="Arial Nova Light" w:cs="Times New Roman"/>
        </w:rPr>
        <w:t>cumplimiento</w:t>
      </w:r>
      <w:r w:rsidRPr="000D1632">
        <w:rPr>
          <w:rFonts w:ascii="Arial Nova Light" w:hAnsi="Arial Nova Light" w:cs="Times New Roman"/>
        </w:rPr>
        <w:t xml:space="preserve"> normativo en materia de vertimientos, considerando además la inclusión de variables a partir de las necesidades identificadas por la reactividad de los procesos de control. Finalmente, también permite que crezca la identificación de infractores de la normatividad ambiental, a fin de iniciar los procesos y procedimientos establecidos en la Ley 1333 de 2009.</w:t>
      </w:r>
    </w:p>
    <w:p w14:paraId="471B7B58" w14:textId="77777777" w:rsidR="001D27E2" w:rsidRPr="000D1632" w:rsidRDefault="001D27E2" w:rsidP="001D27E2">
      <w:pPr>
        <w:spacing w:after="0" w:line="240" w:lineRule="auto"/>
        <w:jc w:val="both"/>
        <w:rPr>
          <w:rFonts w:ascii="Arial Nova Light" w:hAnsi="Arial Nova Light" w:cs="Times New Roman"/>
        </w:rPr>
      </w:pPr>
    </w:p>
    <w:p w14:paraId="0457B61D"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 xml:space="preserve">Como resultado de los 18 operativos de control ambiental efectuados en los barrios San Benito, Guadalupe y María Paz, dando cumplimiento a las órdenes establecidas en acciones judiciales competencia de la Subdirección del Recurso Hídrico y del Suelo, se ejerció control a más de 250 establecimientos dentro del Distrito Capital. </w:t>
      </w:r>
    </w:p>
    <w:p w14:paraId="33F23387" w14:textId="77777777" w:rsidR="001D27E2" w:rsidRPr="000D1632" w:rsidRDefault="001D27E2" w:rsidP="001D27E2">
      <w:pPr>
        <w:autoSpaceDE w:val="0"/>
        <w:adjustRightInd w:val="0"/>
        <w:spacing w:after="0" w:line="240" w:lineRule="auto"/>
        <w:ind w:left="360"/>
        <w:jc w:val="both"/>
        <w:rPr>
          <w:rFonts w:ascii="Arial Nova Light" w:hAnsi="Arial Nova Light"/>
          <w:b/>
          <w:noProof/>
        </w:rPr>
      </w:pPr>
    </w:p>
    <w:p w14:paraId="04274859" w14:textId="77777777" w:rsidR="001D27E2" w:rsidRPr="000D1632" w:rsidRDefault="001D27E2" w:rsidP="001D27E2">
      <w:pPr>
        <w:spacing w:after="0" w:line="240" w:lineRule="auto"/>
        <w:jc w:val="both"/>
        <w:rPr>
          <w:rFonts w:ascii="Arial Nova Light" w:hAnsi="Arial Nova Light"/>
          <w:b/>
          <w:lang w:eastAsia="es-CO"/>
        </w:rPr>
      </w:pPr>
    </w:p>
    <w:p w14:paraId="720F2F68" w14:textId="4EDC3ADB" w:rsidR="001D27E2" w:rsidRPr="000D1632" w:rsidRDefault="001D27E2" w:rsidP="00B37600">
      <w:pPr>
        <w:pStyle w:val="Ttulo2"/>
      </w:pPr>
      <w:bookmarkStart w:id="360" w:name="_Toc93410999"/>
      <w:bookmarkStart w:id="361" w:name="_Toc94277023"/>
      <w:bookmarkStart w:id="362" w:name="_Toc94338425"/>
      <w:r w:rsidRPr="000D1632">
        <w:t>TEMÁTICA</w:t>
      </w:r>
      <w:bookmarkEnd w:id="360"/>
      <w:bookmarkEnd w:id="361"/>
      <w:r w:rsidR="003A41A8" w:rsidRPr="000D1632">
        <w:t>: AUTORIZACIONES</w:t>
      </w:r>
      <w:bookmarkEnd w:id="362"/>
    </w:p>
    <w:p w14:paraId="4B9AA802" w14:textId="77777777" w:rsidR="001D27E2" w:rsidRPr="000D1632" w:rsidRDefault="001D27E2" w:rsidP="001D27E2">
      <w:pPr>
        <w:spacing w:after="0" w:line="240" w:lineRule="auto"/>
        <w:jc w:val="both"/>
        <w:rPr>
          <w:rFonts w:ascii="Arial Nova Light" w:hAnsi="Arial Nova Light"/>
        </w:rPr>
      </w:pPr>
    </w:p>
    <w:p w14:paraId="072C3F0E" w14:textId="77777777" w:rsidR="001D27E2" w:rsidRPr="000D1632" w:rsidRDefault="001D27E2" w:rsidP="00B37600">
      <w:pPr>
        <w:pStyle w:val="Ttulo3"/>
      </w:pPr>
      <w:bookmarkStart w:id="363" w:name="_Toc62459501"/>
      <w:bookmarkStart w:id="364" w:name="_Toc93411000"/>
      <w:bookmarkStart w:id="365" w:name="_Toc94277024"/>
      <w:bookmarkStart w:id="366" w:name="_Toc94338426"/>
      <w:r w:rsidRPr="000D1632">
        <w:t>Identificación De La Problemática Social A Atender Durante La Vigencia 202</w:t>
      </w:r>
      <w:bookmarkEnd w:id="363"/>
      <w:r w:rsidRPr="000D1632">
        <w:t>1</w:t>
      </w:r>
      <w:bookmarkEnd w:id="364"/>
      <w:bookmarkEnd w:id="365"/>
      <w:bookmarkEnd w:id="366"/>
    </w:p>
    <w:p w14:paraId="477BA5E5" w14:textId="77777777" w:rsidR="001D27E2" w:rsidRPr="000D1632" w:rsidRDefault="001D27E2" w:rsidP="001D27E2">
      <w:pPr>
        <w:spacing w:after="0" w:line="240" w:lineRule="auto"/>
        <w:jc w:val="both"/>
        <w:rPr>
          <w:rFonts w:ascii="Arial Nova Light" w:hAnsi="Arial Nova Light"/>
        </w:rPr>
      </w:pPr>
    </w:p>
    <w:p w14:paraId="6D9829AA" w14:textId="77777777" w:rsidR="001D27E2" w:rsidRPr="000D1632" w:rsidRDefault="001D27E2" w:rsidP="001D27E2">
      <w:pPr>
        <w:spacing w:after="0" w:line="240" w:lineRule="auto"/>
        <w:jc w:val="both"/>
        <w:rPr>
          <w:rFonts w:ascii="Arial Nova Light" w:hAnsi="Arial Nova Light"/>
        </w:rPr>
      </w:pPr>
      <w:bookmarkStart w:id="367" w:name="_Hlk94075396"/>
      <w:r w:rsidRPr="000D1632">
        <w:rPr>
          <w:rFonts w:ascii="Arial Nova Light" w:hAnsi="Arial Nova Light"/>
        </w:rPr>
        <w:t xml:space="preserve">Durante el 2021 se identificó como problemática social a atender la </w:t>
      </w:r>
      <w:r w:rsidRPr="000D1632">
        <w:rPr>
          <w:rFonts w:ascii="Arial Nova Light" w:hAnsi="Arial Nova Light"/>
          <w:i/>
          <w:iCs/>
        </w:rPr>
        <w:t>Contaminación del recurso hídrico superficial en el distrito capital que limita su uso a la ciudadanía</w:t>
      </w:r>
      <w:r w:rsidRPr="000D1632">
        <w:rPr>
          <w:rFonts w:ascii="Arial Nova Light" w:hAnsi="Arial Nova Light"/>
        </w:rPr>
        <w:t>. La calidad del recurso hídrico superficial guarda relación con las actividades antrópicas que se adelantan en el territorio por donde transcurren y localizan los principales ríos de la ciudad. Esta relación se aprecia particularmente en los cuerpos hídricos de la ciudad de Bogotá (humedales, quebradas, canales y principalmente en los ríos Torca, Salitre, Fucha y Tunjuelo) dado que estos se encuentran inmersos y presionados por un entorno urbano y periurbano.</w:t>
      </w:r>
    </w:p>
    <w:p w14:paraId="0183590B" w14:textId="77777777" w:rsidR="001D27E2" w:rsidRPr="000D1632" w:rsidRDefault="001D27E2" w:rsidP="001D27E2">
      <w:pPr>
        <w:spacing w:after="0" w:line="240" w:lineRule="auto"/>
        <w:jc w:val="both"/>
        <w:rPr>
          <w:rFonts w:ascii="Arial Nova Light" w:hAnsi="Arial Nova Light"/>
        </w:rPr>
      </w:pPr>
    </w:p>
    <w:p w14:paraId="26FBBF42" w14:textId="77777777" w:rsidR="001D27E2" w:rsidRPr="000D1632" w:rsidRDefault="001D27E2" w:rsidP="001D27E2">
      <w:pPr>
        <w:spacing w:after="0" w:line="240" w:lineRule="auto"/>
        <w:jc w:val="both"/>
        <w:rPr>
          <w:rFonts w:ascii="Arial Nova Light" w:hAnsi="Arial Nova Light"/>
        </w:rPr>
      </w:pPr>
      <w:r w:rsidRPr="000D1632">
        <w:rPr>
          <w:rFonts w:ascii="Arial Nova Light" w:hAnsi="Arial Nova Light"/>
        </w:rPr>
        <w:t>Aunado a los factores que generan impacto a la calidad del recurso, históricamente, las actividades y acciones de control ambiental ejecutadas en los programas de control y seguimiento a usuarios del recurso hídrico y del suelo en el D. C, han sido en gran parte reactivas a las necesidades de la ciudad, representadas a través de las solicitudes de los ciudadanos, instituciones, entidades o de los órganos de control estatal, al igual que obedecen a las dinámicas de crecimiento de los sectores productivos y de prestación de servicios en el D. C.</w:t>
      </w:r>
    </w:p>
    <w:p w14:paraId="22E50CAA" w14:textId="77777777" w:rsidR="001D27E2" w:rsidRPr="000D1632" w:rsidRDefault="001D27E2" w:rsidP="001D27E2">
      <w:pPr>
        <w:spacing w:after="0" w:line="240" w:lineRule="auto"/>
        <w:jc w:val="both"/>
        <w:rPr>
          <w:rFonts w:ascii="Arial Nova Light" w:hAnsi="Arial Nova Light"/>
        </w:rPr>
      </w:pPr>
    </w:p>
    <w:p w14:paraId="482391E3" w14:textId="77777777" w:rsidR="001D27E2" w:rsidRPr="000D1632" w:rsidRDefault="001D27E2" w:rsidP="001D27E2">
      <w:pPr>
        <w:spacing w:after="0" w:line="240" w:lineRule="auto"/>
        <w:jc w:val="both"/>
        <w:rPr>
          <w:rFonts w:ascii="Arial Nova Light" w:hAnsi="Arial Nova Light"/>
        </w:rPr>
      </w:pPr>
      <w:r w:rsidRPr="000D1632">
        <w:rPr>
          <w:rFonts w:ascii="Arial Nova Light" w:hAnsi="Arial Nova Light"/>
        </w:rPr>
        <w:t xml:space="preserve">Adicionalmente en el perímetro urbano de la ciudad se han identificado usuarios que vierten a corrientes superficiales o al suelo y se encuentran obligados a la obtención del permiso de vertimientos así como el cumplimiento de las normas ambientales asociadas en términos de tratamiento de sus aguas residuales y reducción de la carga de factores contaminantes al recurso, así mismo la ciudad cuenta con el Plan de Saneamiento y Manejo de Vertimientos (PSMV) actualizado por la Resolución 3428 de 2017, instrumento ambiental que contempla las obras y acciones de saneamiento en cuerpos hídricos superficiales por parte de la Empresa de Acueducto y Alcantarillado de Bogotá (EAAB-ESP), este plan que requiere del seguimiento constante y periódico por parte de la Secretaría Distrital de Ambiente en miras de vigilar y corroborar ambientalmente el cumplimiento por parte del prestador del servicio de alcantarillado de la ciudad, de las obligaciones del instrumento ambiental, las cuales contemplan entre otros </w:t>
      </w:r>
      <w:r w:rsidRPr="000D1632">
        <w:rPr>
          <w:rFonts w:ascii="Arial Nova Light" w:hAnsi="Arial Nova Light"/>
        </w:rPr>
        <w:lastRenderedPageBreak/>
        <w:t>la corrección de conexiones erradas ya sea a través de la eliminación de puntos o separación de caudales, el cumplimiento de las metas de reducción de carga contaminante, eliminación de puntos de vertimientos y la ejecución de obras de saneamiento en los cuerpos hídricos del distrito, que de efectuarse adecuadamente repercutirán positivamente en la calidad del agua que llega a los mismos.</w:t>
      </w:r>
    </w:p>
    <w:p w14:paraId="17A09589" w14:textId="77777777" w:rsidR="001D27E2" w:rsidRPr="000D1632" w:rsidRDefault="001D27E2" w:rsidP="001D27E2">
      <w:pPr>
        <w:spacing w:after="0" w:line="240" w:lineRule="auto"/>
        <w:jc w:val="both"/>
        <w:rPr>
          <w:rFonts w:ascii="Arial Nova Light" w:hAnsi="Arial Nova Light"/>
        </w:rPr>
      </w:pPr>
    </w:p>
    <w:p w14:paraId="06955F52" w14:textId="77777777" w:rsidR="001D27E2" w:rsidRPr="000D1632" w:rsidRDefault="001D27E2" w:rsidP="00B37600">
      <w:pPr>
        <w:pStyle w:val="Ttulo3"/>
      </w:pPr>
      <w:bookmarkStart w:id="368" w:name="_Toc62459502"/>
      <w:bookmarkStart w:id="369" w:name="_Toc93411001"/>
      <w:bookmarkStart w:id="370" w:name="_Toc94277025"/>
      <w:bookmarkStart w:id="371" w:name="_Toc94338427"/>
      <w:bookmarkEnd w:id="367"/>
      <w:r w:rsidRPr="000D1632">
        <w:t>Política Pública</w:t>
      </w:r>
      <w:bookmarkEnd w:id="368"/>
      <w:bookmarkEnd w:id="369"/>
      <w:bookmarkEnd w:id="370"/>
      <w:bookmarkEnd w:id="371"/>
    </w:p>
    <w:p w14:paraId="2B768942" w14:textId="77777777" w:rsidR="001D27E2" w:rsidRPr="000D1632" w:rsidRDefault="001D27E2" w:rsidP="001D27E2">
      <w:pPr>
        <w:spacing w:after="0" w:line="240" w:lineRule="auto"/>
        <w:jc w:val="both"/>
        <w:rPr>
          <w:rFonts w:ascii="Arial Nova Light" w:hAnsi="Arial Nova Light"/>
        </w:rPr>
      </w:pPr>
    </w:p>
    <w:p w14:paraId="7D7C72DA" w14:textId="77777777" w:rsidR="001D27E2" w:rsidRPr="000D1632" w:rsidRDefault="001D27E2" w:rsidP="00FA3061">
      <w:pPr>
        <w:pStyle w:val="Prrafodelista"/>
        <w:numPr>
          <w:ilvl w:val="0"/>
          <w:numId w:val="75"/>
        </w:numPr>
        <w:spacing w:after="0" w:line="240" w:lineRule="auto"/>
        <w:jc w:val="both"/>
        <w:rPr>
          <w:rFonts w:ascii="Arial Nova Light" w:hAnsi="Arial Nova Light"/>
        </w:rPr>
      </w:pPr>
      <w:r w:rsidRPr="000D1632">
        <w:rPr>
          <w:rFonts w:ascii="Arial Nova Light" w:hAnsi="Arial Nova Light"/>
        </w:rPr>
        <w:t>Política Nacional para la Gestión Integral del Recurso Hídrico 2010-2022.</w:t>
      </w:r>
    </w:p>
    <w:p w14:paraId="2A4F1925" w14:textId="77777777" w:rsidR="001D27E2" w:rsidRPr="000D1632" w:rsidRDefault="001D27E2" w:rsidP="00FA3061">
      <w:pPr>
        <w:pStyle w:val="Prrafodelista"/>
        <w:numPr>
          <w:ilvl w:val="0"/>
          <w:numId w:val="75"/>
        </w:numPr>
        <w:spacing w:after="0" w:line="240" w:lineRule="auto"/>
        <w:jc w:val="both"/>
        <w:rPr>
          <w:rFonts w:ascii="Arial Nova Light" w:hAnsi="Arial Nova Light"/>
        </w:rPr>
      </w:pPr>
      <w:r w:rsidRPr="000D1632">
        <w:rPr>
          <w:rFonts w:ascii="Arial Nova Light" w:hAnsi="Arial Nova Light"/>
        </w:rPr>
        <w:t>Plan de Desarrollo Económico, Social, Ambiental y de Obras Publica del Distrito Capital 2020 - 2024 “Un Nuevo Contrato Social y Ambiental para la Bogotá del Siglo XXI”</w:t>
      </w:r>
    </w:p>
    <w:p w14:paraId="6F96365C" w14:textId="77777777" w:rsidR="001D27E2" w:rsidRPr="000D1632" w:rsidRDefault="001D27E2" w:rsidP="001D27E2">
      <w:pPr>
        <w:spacing w:after="0" w:line="240" w:lineRule="auto"/>
        <w:jc w:val="both"/>
        <w:rPr>
          <w:rFonts w:ascii="Arial Nova Light" w:hAnsi="Arial Nova Light"/>
        </w:rPr>
      </w:pPr>
    </w:p>
    <w:p w14:paraId="70B06A9E" w14:textId="77777777" w:rsidR="001D27E2" w:rsidRPr="000D1632" w:rsidRDefault="001D27E2" w:rsidP="00B37600">
      <w:pPr>
        <w:pStyle w:val="Ttulo3"/>
      </w:pPr>
      <w:bookmarkStart w:id="372" w:name="_Toc93411002"/>
      <w:bookmarkStart w:id="373" w:name="_Toc94277026"/>
      <w:bookmarkStart w:id="374" w:name="_Toc94338428"/>
      <w:r w:rsidRPr="000D1632">
        <w:t>Población</w:t>
      </w:r>
      <w:bookmarkEnd w:id="372"/>
      <w:bookmarkEnd w:id="373"/>
      <w:bookmarkEnd w:id="374"/>
    </w:p>
    <w:p w14:paraId="3AF731B3" w14:textId="77777777" w:rsidR="001D27E2" w:rsidRPr="000D1632" w:rsidRDefault="001D27E2" w:rsidP="001D27E2">
      <w:pPr>
        <w:spacing w:after="0" w:line="240" w:lineRule="auto"/>
        <w:jc w:val="both"/>
        <w:rPr>
          <w:rFonts w:ascii="Arial Nova Light" w:hAnsi="Arial Nova Light"/>
          <w:b/>
          <w:bCs/>
          <w:shd w:val="clear" w:color="auto" w:fill="FFFFFF"/>
        </w:rPr>
      </w:pPr>
      <w:bookmarkStart w:id="375" w:name="_Toc62459503"/>
    </w:p>
    <w:p w14:paraId="383A7512" w14:textId="77777777" w:rsidR="001D27E2" w:rsidRPr="000D1632" w:rsidRDefault="001D27E2" w:rsidP="001D27E2">
      <w:pPr>
        <w:spacing w:after="0" w:line="240" w:lineRule="auto"/>
        <w:jc w:val="both"/>
        <w:rPr>
          <w:rFonts w:ascii="Arial Nova Light" w:hAnsi="Arial Nova Light"/>
          <w:b/>
          <w:bCs/>
          <w:shd w:val="clear" w:color="auto" w:fill="FFFFFF"/>
        </w:rPr>
      </w:pPr>
      <w:r w:rsidRPr="000D1632">
        <w:rPr>
          <w:rFonts w:ascii="Arial Nova Light" w:hAnsi="Arial Nova Light"/>
          <w:b/>
          <w:bCs/>
          <w:shd w:val="clear" w:color="auto" w:fill="FFFFFF"/>
        </w:rPr>
        <w:t>Población Total Afectada</w:t>
      </w:r>
      <w:bookmarkEnd w:id="375"/>
    </w:p>
    <w:p w14:paraId="35AA1399"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w:t>
      </w:r>
    </w:p>
    <w:p w14:paraId="58BEA92D" w14:textId="77777777" w:rsidR="001D27E2" w:rsidRPr="000D1632" w:rsidRDefault="001D27E2" w:rsidP="001D27E2">
      <w:pPr>
        <w:spacing w:after="0" w:line="240" w:lineRule="auto"/>
        <w:jc w:val="both"/>
        <w:rPr>
          <w:rFonts w:ascii="Arial Nova Light" w:hAnsi="Arial Nova Light"/>
        </w:rPr>
      </w:pPr>
      <w:r w:rsidRPr="000D1632">
        <w:rPr>
          <w:rFonts w:ascii="Arial Nova Light" w:hAnsi="Arial Nova Light"/>
        </w:rPr>
        <w:t>La incidencia de la afectación se ubica sobre toda el área urbana del Distrito Capital, toda vez que se identifica que cada una de las afectaciones al recurso hídrico puede generar un impacto en todas las áreas aledañas y en quienes por alguna condición utilizan el recurso.</w:t>
      </w:r>
    </w:p>
    <w:p w14:paraId="256CFFF6" w14:textId="77777777" w:rsidR="001D27E2" w:rsidRPr="000D1632" w:rsidRDefault="001D27E2" w:rsidP="001D27E2">
      <w:pPr>
        <w:spacing w:after="0" w:line="240" w:lineRule="auto"/>
        <w:jc w:val="both"/>
        <w:rPr>
          <w:rFonts w:ascii="Arial Nova Light" w:hAnsi="Arial Nova Light"/>
        </w:rPr>
      </w:pPr>
      <w:r w:rsidRPr="000D1632">
        <w:rPr>
          <w:rFonts w:ascii="Arial Nova Light" w:hAnsi="Arial Nova Light"/>
        </w:rPr>
        <w:t>Así las cosas, identificado el universo que compone el presente informe de balance social, se obtuvo como resultado la siguiente tabla, donde se puede evidenciar que en Bogotá la línea base de la población afectada con la problemática se encuentra ubicada en las 20 localidades del Distrito Capital, que corresponde a un total de 8.480.125 habitantes, ubicados en las diferentes localidades que hacen parte del Distrito Capital.</w:t>
      </w:r>
    </w:p>
    <w:p w14:paraId="61A44753" w14:textId="77777777" w:rsidR="001D27E2" w:rsidRPr="000D1632" w:rsidRDefault="001D27E2" w:rsidP="001D27E2">
      <w:pPr>
        <w:pStyle w:val="Descripcin"/>
        <w:spacing w:after="0"/>
        <w:jc w:val="both"/>
        <w:rPr>
          <w:rFonts w:ascii="Arial Nova Light" w:hAnsi="Arial Nova Light"/>
        </w:rPr>
      </w:pPr>
      <w:bookmarkStart w:id="376" w:name="_Toc50456275"/>
    </w:p>
    <w:bookmarkEnd w:id="376"/>
    <w:p w14:paraId="76511583" w14:textId="21EDE0D4" w:rsidR="001D27E2" w:rsidRPr="00CE24EE" w:rsidRDefault="00CE24EE" w:rsidP="00CE24EE">
      <w:pPr>
        <w:pStyle w:val="Descripcin"/>
        <w:jc w:val="center"/>
        <w:rPr>
          <w:rFonts w:ascii="Arial Nova Light" w:hAnsi="Arial Nova Light" w:cs="Times New Roman"/>
          <w:b w:val="0"/>
          <w:bCs w:val="0"/>
          <w:sz w:val="18"/>
        </w:rPr>
      </w:pPr>
      <w:r w:rsidRPr="00CE24EE">
        <w:rPr>
          <w:sz w:val="18"/>
        </w:rPr>
        <w:t xml:space="preserve">Tabla </w:t>
      </w:r>
      <w:r w:rsidRPr="00CE24EE">
        <w:rPr>
          <w:sz w:val="18"/>
        </w:rPr>
        <w:fldChar w:fldCharType="begin"/>
      </w:r>
      <w:r w:rsidRPr="00CE24EE">
        <w:rPr>
          <w:sz w:val="18"/>
        </w:rPr>
        <w:instrText xml:space="preserve"> SEQ Tabla \* ARABIC </w:instrText>
      </w:r>
      <w:r w:rsidRPr="00CE24EE">
        <w:rPr>
          <w:sz w:val="18"/>
        </w:rPr>
        <w:fldChar w:fldCharType="separate"/>
      </w:r>
      <w:r w:rsidR="00CF0C1E">
        <w:rPr>
          <w:noProof/>
          <w:sz w:val="18"/>
        </w:rPr>
        <w:t>55</w:t>
      </w:r>
      <w:r w:rsidRPr="00CE24EE">
        <w:rPr>
          <w:sz w:val="18"/>
        </w:rPr>
        <w:fldChar w:fldCharType="end"/>
      </w:r>
      <w:r w:rsidRPr="00CE24EE">
        <w:rPr>
          <w:sz w:val="18"/>
        </w:rPr>
        <w:t>.Estimación de población afectada en el Distrito Capital por Localidad.</w:t>
      </w:r>
    </w:p>
    <w:tbl>
      <w:tblPr>
        <w:tblW w:w="7020" w:type="dxa"/>
        <w:jc w:val="center"/>
        <w:tblCellMar>
          <w:left w:w="70" w:type="dxa"/>
          <w:right w:w="70" w:type="dxa"/>
        </w:tblCellMar>
        <w:tblLook w:val="04A0" w:firstRow="1" w:lastRow="0" w:firstColumn="1" w:lastColumn="0" w:noHBand="0" w:noVBand="1"/>
      </w:tblPr>
      <w:tblGrid>
        <w:gridCol w:w="1600"/>
        <w:gridCol w:w="3060"/>
        <w:gridCol w:w="2360"/>
      </w:tblGrid>
      <w:tr w:rsidR="001D27E2" w:rsidRPr="000D1632" w14:paraId="6364F189" w14:textId="77777777" w:rsidTr="00CE24EE">
        <w:trPr>
          <w:trHeight w:val="860"/>
          <w:tblHeader/>
          <w:jc w:val="center"/>
        </w:trPr>
        <w:tc>
          <w:tcPr>
            <w:tcW w:w="1600" w:type="dxa"/>
            <w:tcBorders>
              <w:top w:val="single" w:sz="8" w:space="0" w:color="auto"/>
              <w:left w:val="single" w:sz="8" w:space="0" w:color="auto"/>
              <w:bottom w:val="single" w:sz="8" w:space="0" w:color="auto"/>
              <w:right w:val="single" w:sz="8" w:space="0" w:color="auto"/>
            </w:tcBorders>
            <w:shd w:val="clear" w:color="auto" w:fill="9CC2E5" w:themeFill="accent5" w:themeFillTint="99"/>
            <w:vAlign w:val="center"/>
            <w:hideMark/>
          </w:tcPr>
          <w:p w14:paraId="1FB3450B"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CODIGO LOCALIDAD</w:t>
            </w:r>
          </w:p>
        </w:tc>
        <w:tc>
          <w:tcPr>
            <w:tcW w:w="306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B6C739D"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hAnsi="Arial Nova Light" w:cs="Times New Roman"/>
                <w:b/>
                <w:bCs/>
                <w:color w:val="000000"/>
                <w:sz w:val="18"/>
                <w:szCs w:val="18"/>
              </w:rPr>
              <w:t>LOCALIDAD</w:t>
            </w:r>
          </w:p>
        </w:tc>
        <w:tc>
          <w:tcPr>
            <w:tcW w:w="2360" w:type="dxa"/>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4A9C25DA"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hAnsi="Arial Nova Light" w:cs="Times New Roman"/>
                <w:b/>
                <w:bCs/>
                <w:color w:val="000000"/>
                <w:sz w:val="18"/>
                <w:szCs w:val="18"/>
              </w:rPr>
              <w:t>POBLACIÓN</w:t>
            </w:r>
          </w:p>
        </w:tc>
      </w:tr>
      <w:tr w:rsidR="001D27E2" w:rsidRPr="000D1632" w14:paraId="74AC50E7"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329310B4"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w:t>
            </w:r>
          </w:p>
        </w:tc>
        <w:tc>
          <w:tcPr>
            <w:tcW w:w="3060" w:type="dxa"/>
            <w:tcBorders>
              <w:top w:val="nil"/>
              <w:left w:val="single" w:sz="4" w:space="0" w:color="auto"/>
              <w:bottom w:val="single" w:sz="4" w:space="0" w:color="auto"/>
              <w:right w:val="single" w:sz="4" w:space="0" w:color="auto"/>
            </w:tcBorders>
            <w:noWrap/>
            <w:vAlign w:val="center"/>
            <w:hideMark/>
          </w:tcPr>
          <w:p w14:paraId="4EF48D80"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Antonio Nariño</w:t>
            </w:r>
          </w:p>
        </w:tc>
        <w:tc>
          <w:tcPr>
            <w:tcW w:w="2360" w:type="dxa"/>
            <w:tcBorders>
              <w:top w:val="nil"/>
              <w:left w:val="nil"/>
              <w:bottom w:val="single" w:sz="4" w:space="0" w:color="auto"/>
              <w:right w:val="single" w:sz="4" w:space="0" w:color="auto"/>
            </w:tcBorders>
            <w:noWrap/>
            <w:vAlign w:val="center"/>
            <w:hideMark/>
          </w:tcPr>
          <w:p w14:paraId="16E5459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108.792</w:t>
            </w:r>
          </w:p>
        </w:tc>
      </w:tr>
      <w:tr w:rsidR="001D27E2" w:rsidRPr="000D1632" w14:paraId="67090FFE"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11A8A8F4"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2</w:t>
            </w:r>
          </w:p>
        </w:tc>
        <w:tc>
          <w:tcPr>
            <w:tcW w:w="3060" w:type="dxa"/>
            <w:tcBorders>
              <w:top w:val="nil"/>
              <w:left w:val="single" w:sz="4" w:space="0" w:color="auto"/>
              <w:bottom w:val="single" w:sz="4" w:space="0" w:color="auto"/>
              <w:right w:val="single" w:sz="4" w:space="0" w:color="auto"/>
            </w:tcBorders>
            <w:noWrap/>
            <w:vAlign w:val="center"/>
            <w:hideMark/>
          </w:tcPr>
          <w:p w14:paraId="0E66560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Barrios Unidos</w:t>
            </w:r>
          </w:p>
        </w:tc>
        <w:tc>
          <w:tcPr>
            <w:tcW w:w="2360" w:type="dxa"/>
            <w:tcBorders>
              <w:top w:val="nil"/>
              <w:left w:val="nil"/>
              <w:bottom w:val="single" w:sz="4" w:space="0" w:color="auto"/>
              <w:right w:val="single" w:sz="4" w:space="0" w:color="auto"/>
            </w:tcBorders>
            <w:noWrap/>
            <w:vAlign w:val="center"/>
            <w:hideMark/>
          </w:tcPr>
          <w:p w14:paraId="06FE5B81"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279.375</w:t>
            </w:r>
          </w:p>
        </w:tc>
      </w:tr>
      <w:tr w:rsidR="001D27E2" w:rsidRPr="000D1632" w14:paraId="1BF1EB91"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1B782F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3</w:t>
            </w:r>
          </w:p>
        </w:tc>
        <w:tc>
          <w:tcPr>
            <w:tcW w:w="3060" w:type="dxa"/>
            <w:tcBorders>
              <w:top w:val="nil"/>
              <w:left w:val="single" w:sz="4" w:space="0" w:color="auto"/>
              <w:bottom w:val="single" w:sz="4" w:space="0" w:color="auto"/>
              <w:right w:val="single" w:sz="4" w:space="0" w:color="auto"/>
            </w:tcBorders>
            <w:noWrap/>
            <w:vAlign w:val="center"/>
            <w:hideMark/>
          </w:tcPr>
          <w:p w14:paraId="582791E5"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Bosa</w:t>
            </w:r>
          </w:p>
        </w:tc>
        <w:tc>
          <w:tcPr>
            <w:tcW w:w="2360" w:type="dxa"/>
            <w:tcBorders>
              <w:top w:val="nil"/>
              <w:left w:val="nil"/>
              <w:bottom w:val="single" w:sz="4" w:space="0" w:color="auto"/>
              <w:right w:val="single" w:sz="4" w:space="0" w:color="auto"/>
            </w:tcBorders>
            <w:noWrap/>
            <w:vAlign w:val="center"/>
            <w:hideMark/>
          </w:tcPr>
          <w:p w14:paraId="0114F46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823.041</w:t>
            </w:r>
          </w:p>
        </w:tc>
      </w:tr>
      <w:tr w:rsidR="001D27E2" w:rsidRPr="000D1632" w14:paraId="585B6034"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2AE6D7B8"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4</w:t>
            </w:r>
          </w:p>
        </w:tc>
        <w:tc>
          <w:tcPr>
            <w:tcW w:w="3060" w:type="dxa"/>
            <w:tcBorders>
              <w:top w:val="nil"/>
              <w:left w:val="single" w:sz="4" w:space="0" w:color="auto"/>
              <w:bottom w:val="single" w:sz="4" w:space="0" w:color="auto"/>
              <w:right w:val="single" w:sz="4" w:space="0" w:color="auto"/>
            </w:tcBorders>
            <w:noWrap/>
            <w:vAlign w:val="center"/>
            <w:hideMark/>
          </w:tcPr>
          <w:p w14:paraId="74EE7C1A"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Chapinero</w:t>
            </w:r>
          </w:p>
        </w:tc>
        <w:tc>
          <w:tcPr>
            <w:tcW w:w="2360" w:type="dxa"/>
            <w:tcBorders>
              <w:top w:val="nil"/>
              <w:left w:val="nil"/>
              <w:bottom w:val="single" w:sz="4" w:space="0" w:color="auto"/>
              <w:right w:val="single" w:sz="4" w:space="0" w:color="auto"/>
            </w:tcBorders>
            <w:noWrap/>
            <w:vAlign w:val="center"/>
            <w:hideMark/>
          </w:tcPr>
          <w:p w14:paraId="7C1BFA39"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124.792</w:t>
            </w:r>
          </w:p>
        </w:tc>
      </w:tr>
      <w:tr w:rsidR="001D27E2" w:rsidRPr="000D1632" w14:paraId="15DE3C70"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4486A2B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5</w:t>
            </w:r>
          </w:p>
        </w:tc>
        <w:tc>
          <w:tcPr>
            <w:tcW w:w="3060" w:type="dxa"/>
            <w:tcBorders>
              <w:top w:val="nil"/>
              <w:left w:val="single" w:sz="4" w:space="0" w:color="auto"/>
              <w:bottom w:val="single" w:sz="4" w:space="0" w:color="auto"/>
              <w:right w:val="single" w:sz="4" w:space="0" w:color="auto"/>
            </w:tcBorders>
            <w:noWrap/>
            <w:vAlign w:val="center"/>
            <w:hideMark/>
          </w:tcPr>
          <w:p w14:paraId="7C1C97D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Ciudad Bolívar</w:t>
            </w:r>
          </w:p>
        </w:tc>
        <w:tc>
          <w:tcPr>
            <w:tcW w:w="2360" w:type="dxa"/>
            <w:tcBorders>
              <w:top w:val="nil"/>
              <w:left w:val="nil"/>
              <w:bottom w:val="single" w:sz="4" w:space="0" w:color="auto"/>
              <w:right w:val="single" w:sz="4" w:space="0" w:color="auto"/>
            </w:tcBorders>
            <w:noWrap/>
            <w:vAlign w:val="center"/>
            <w:hideMark/>
          </w:tcPr>
          <w:p w14:paraId="6FFB46F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790.282</w:t>
            </w:r>
          </w:p>
        </w:tc>
      </w:tr>
      <w:tr w:rsidR="001D27E2" w:rsidRPr="000D1632" w14:paraId="1EDA1E90"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09C14BEA"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6</w:t>
            </w:r>
          </w:p>
        </w:tc>
        <w:tc>
          <w:tcPr>
            <w:tcW w:w="3060" w:type="dxa"/>
            <w:tcBorders>
              <w:top w:val="nil"/>
              <w:left w:val="single" w:sz="4" w:space="0" w:color="auto"/>
              <w:bottom w:val="single" w:sz="4" w:space="0" w:color="auto"/>
              <w:right w:val="single" w:sz="4" w:space="0" w:color="auto"/>
            </w:tcBorders>
            <w:noWrap/>
            <w:vAlign w:val="center"/>
            <w:hideMark/>
          </w:tcPr>
          <w:p w14:paraId="5789FE7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Engativá</w:t>
            </w:r>
          </w:p>
        </w:tc>
        <w:tc>
          <w:tcPr>
            <w:tcW w:w="2360" w:type="dxa"/>
            <w:tcBorders>
              <w:top w:val="nil"/>
              <w:left w:val="nil"/>
              <w:bottom w:val="single" w:sz="4" w:space="0" w:color="auto"/>
              <w:right w:val="single" w:sz="4" w:space="0" w:color="auto"/>
            </w:tcBorders>
            <w:noWrap/>
            <w:vAlign w:val="center"/>
            <w:hideMark/>
          </w:tcPr>
          <w:p w14:paraId="63F3E662"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895.979</w:t>
            </w:r>
          </w:p>
        </w:tc>
      </w:tr>
      <w:tr w:rsidR="001D27E2" w:rsidRPr="000D1632" w14:paraId="441FD502"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30D32F70"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7</w:t>
            </w:r>
          </w:p>
        </w:tc>
        <w:tc>
          <w:tcPr>
            <w:tcW w:w="3060" w:type="dxa"/>
            <w:tcBorders>
              <w:top w:val="nil"/>
              <w:left w:val="single" w:sz="4" w:space="0" w:color="auto"/>
              <w:bottom w:val="single" w:sz="4" w:space="0" w:color="auto"/>
              <w:right w:val="single" w:sz="4" w:space="0" w:color="auto"/>
            </w:tcBorders>
            <w:noWrap/>
            <w:vAlign w:val="center"/>
            <w:hideMark/>
          </w:tcPr>
          <w:p w14:paraId="30CFAD3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Fontibón</w:t>
            </w:r>
          </w:p>
        </w:tc>
        <w:tc>
          <w:tcPr>
            <w:tcW w:w="2360" w:type="dxa"/>
            <w:tcBorders>
              <w:top w:val="nil"/>
              <w:left w:val="nil"/>
              <w:bottom w:val="single" w:sz="4" w:space="0" w:color="auto"/>
              <w:right w:val="single" w:sz="4" w:space="0" w:color="auto"/>
            </w:tcBorders>
            <w:noWrap/>
            <w:vAlign w:val="center"/>
            <w:hideMark/>
          </w:tcPr>
          <w:p w14:paraId="2A34BC12"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455.417</w:t>
            </w:r>
          </w:p>
        </w:tc>
      </w:tr>
      <w:tr w:rsidR="001D27E2" w:rsidRPr="000D1632" w14:paraId="38BD2149"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143B78BC"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8</w:t>
            </w:r>
          </w:p>
        </w:tc>
        <w:tc>
          <w:tcPr>
            <w:tcW w:w="3060" w:type="dxa"/>
            <w:tcBorders>
              <w:top w:val="nil"/>
              <w:left w:val="single" w:sz="4" w:space="0" w:color="auto"/>
              <w:bottom w:val="single" w:sz="4" w:space="0" w:color="auto"/>
              <w:right w:val="single" w:sz="4" w:space="0" w:color="auto"/>
            </w:tcBorders>
            <w:noWrap/>
            <w:vAlign w:val="center"/>
            <w:hideMark/>
          </w:tcPr>
          <w:p w14:paraId="489370F4"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Kennedy</w:t>
            </w:r>
          </w:p>
        </w:tc>
        <w:tc>
          <w:tcPr>
            <w:tcW w:w="2360" w:type="dxa"/>
            <w:tcBorders>
              <w:top w:val="nil"/>
              <w:left w:val="nil"/>
              <w:bottom w:val="single" w:sz="4" w:space="0" w:color="auto"/>
              <w:right w:val="single" w:sz="4" w:space="0" w:color="auto"/>
            </w:tcBorders>
            <w:noWrap/>
            <w:vAlign w:val="center"/>
            <w:hideMark/>
          </w:tcPr>
          <w:p w14:paraId="5B61245E"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1.294.304</w:t>
            </w:r>
          </w:p>
        </w:tc>
      </w:tr>
      <w:tr w:rsidR="001D27E2" w:rsidRPr="000D1632" w14:paraId="55084C86"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4AB2C004"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9</w:t>
            </w:r>
          </w:p>
        </w:tc>
        <w:tc>
          <w:tcPr>
            <w:tcW w:w="3060" w:type="dxa"/>
            <w:tcBorders>
              <w:top w:val="nil"/>
              <w:left w:val="single" w:sz="4" w:space="0" w:color="auto"/>
              <w:bottom w:val="single" w:sz="4" w:space="0" w:color="auto"/>
              <w:right w:val="single" w:sz="4" w:space="0" w:color="auto"/>
            </w:tcBorders>
            <w:noWrap/>
            <w:vAlign w:val="center"/>
            <w:hideMark/>
          </w:tcPr>
          <w:p w14:paraId="467D32C5"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La Candelaria</w:t>
            </w:r>
          </w:p>
        </w:tc>
        <w:tc>
          <w:tcPr>
            <w:tcW w:w="2360" w:type="dxa"/>
            <w:tcBorders>
              <w:top w:val="nil"/>
              <w:left w:val="nil"/>
              <w:bottom w:val="single" w:sz="4" w:space="0" w:color="auto"/>
              <w:right w:val="single" w:sz="4" w:space="0" w:color="auto"/>
            </w:tcBorders>
            <w:noWrap/>
            <w:vAlign w:val="center"/>
            <w:hideMark/>
          </w:tcPr>
          <w:p w14:paraId="4C1176D3"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21.605</w:t>
            </w:r>
          </w:p>
        </w:tc>
      </w:tr>
      <w:tr w:rsidR="001D27E2" w:rsidRPr="000D1632" w14:paraId="541FB990"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3A6CA2A5"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10</w:t>
            </w:r>
          </w:p>
        </w:tc>
        <w:tc>
          <w:tcPr>
            <w:tcW w:w="3060" w:type="dxa"/>
            <w:tcBorders>
              <w:top w:val="nil"/>
              <w:left w:val="single" w:sz="4" w:space="0" w:color="auto"/>
              <w:bottom w:val="single" w:sz="4" w:space="0" w:color="auto"/>
              <w:right w:val="single" w:sz="4" w:space="0" w:color="auto"/>
            </w:tcBorders>
            <w:noWrap/>
            <w:vAlign w:val="center"/>
            <w:hideMark/>
          </w:tcPr>
          <w:p w14:paraId="74A87858"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Los Mártires</w:t>
            </w:r>
          </w:p>
        </w:tc>
        <w:tc>
          <w:tcPr>
            <w:tcW w:w="2360" w:type="dxa"/>
            <w:tcBorders>
              <w:top w:val="nil"/>
              <w:left w:val="nil"/>
              <w:bottom w:val="single" w:sz="4" w:space="0" w:color="auto"/>
              <w:right w:val="single" w:sz="4" w:space="0" w:color="auto"/>
            </w:tcBorders>
            <w:noWrap/>
            <w:vAlign w:val="center"/>
            <w:hideMark/>
          </w:tcPr>
          <w:p w14:paraId="7E1DB11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91.659</w:t>
            </w:r>
          </w:p>
        </w:tc>
      </w:tr>
      <w:tr w:rsidR="001D27E2" w:rsidRPr="000D1632" w14:paraId="26BB3E21"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01EAD0A"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11</w:t>
            </w:r>
          </w:p>
        </w:tc>
        <w:tc>
          <w:tcPr>
            <w:tcW w:w="3060" w:type="dxa"/>
            <w:tcBorders>
              <w:top w:val="nil"/>
              <w:left w:val="single" w:sz="4" w:space="0" w:color="auto"/>
              <w:bottom w:val="single" w:sz="4" w:space="0" w:color="auto"/>
              <w:right w:val="single" w:sz="4" w:space="0" w:color="auto"/>
            </w:tcBorders>
            <w:noWrap/>
            <w:vAlign w:val="center"/>
            <w:hideMark/>
          </w:tcPr>
          <w:p w14:paraId="13E14FC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Puente Aranda</w:t>
            </w:r>
          </w:p>
        </w:tc>
        <w:tc>
          <w:tcPr>
            <w:tcW w:w="2360" w:type="dxa"/>
            <w:tcBorders>
              <w:top w:val="nil"/>
              <w:left w:val="nil"/>
              <w:bottom w:val="single" w:sz="4" w:space="0" w:color="auto"/>
              <w:right w:val="single" w:sz="4" w:space="0" w:color="auto"/>
            </w:tcBorders>
            <w:noWrap/>
            <w:vAlign w:val="center"/>
            <w:hideMark/>
          </w:tcPr>
          <w:p w14:paraId="45BE0B10"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208.358</w:t>
            </w:r>
          </w:p>
        </w:tc>
      </w:tr>
      <w:tr w:rsidR="001D27E2" w:rsidRPr="000D1632" w14:paraId="37678246"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784B3F3E"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lastRenderedPageBreak/>
              <w:t>12</w:t>
            </w:r>
          </w:p>
        </w:tc>
        <w:tc>
          <w:tcPr>
            <w:tcW w:w="3060" w:type="dxa"/>
            <w:tcBorders>
              <w:top w:val="nil"/>
              <w:left w:val="single" w:sz="4" w:space="0" w:color="auto"/>
              <w:bottom w:val="single" w:sz="4" w:space="0" w:color="auto"/>
              <w:right w:val="single" w:sz="4" w:space="0" w:color="auto"/>
            </w:tcBorders>
            <w:noWrap/>
            <w:vAlign w:val="center"/>
            <w:hideMark/>
          </w:tcPr>
          <w:p w14:paraId="79C623C2"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Rafael Uribe Uribe</w:t>
            </w:r>
          </w:p>
        </w:tc>
        <w:tc>
          <w:tcPr>
            <w:tcW w:w="2360" w:type="dxa"/>
            <w:tcBorders>
              <w:top w:val="nil"/>
              <w:left w:val="nil"/>
              <w:bottom w:val="single" w:sz="4" w:space="0" w:color="auto"/>
              <w:right w:val="single" w:sz="4" w:space="0" w:color="auto"/>
            </w:tcBorders>
            <w:noWrap/>
            <w:vAlign w:val="center"/>
            <w:hideMark/>
          </w:tcPr>
          <w:p w14:paraId="4156BB98"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338.623</w:t>
            </w:r>
          </w:p>
        </w:tc>
      </w:tr>
      <w:tr w:rsidR="001D27E2" w:rsidRPr="000D1632" w14:paraId="349C280D"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18FD78E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13</w:t>
            </w:r>
          </w:p>
        </w:tc>
        <w:tc>
          <w:tcPr>
            <w:tcW w:w="3060" w:type="dxa"/>
            <w:tcBorders>
              <w:top w:val="nil"/>
              <w:left w:val="single" w:sz="4" w:space="0" w:color="auto"/>
              <w:bottom w:val="single" w:sz="4" w:space="0" w:color="auto"/>
              <w:right w:val="single" w:sz="4" w:space="0" w:color="auto"/>
            </w:tcBorders>
            <w:noWrap/>
            <w:vAlign w:val="center"/>
            <w:hideMark/>
          </w:tcPr>
          <w:p w14:paraId="4F149FC5"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San Cristóbal</w:t>
            </w:r>
          </w:p>
        </w:tc>
        <w:tc>
          <w:tcPr>
            <w:tcW w:w="2360" w:type="dxa"/>
            <w:tcBorders>
              <w:top w:val="nil"/>
              <w:left w:val="nil"/>
              <w:bottom w:val="single" w:sz="4" w:space="0" w:color="auto"/>
              <w:right w:val="single" w:sz="4" w:space="0" w:color="auto"/>
            </w:tcBorders>
            <w:noWrap/>
            <w:vAlign w:val="center"/>
            <w:hideMark/>
          </w:tcPr>
          <w:p w14:paraId="65421E95"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387.232</w:t>
            </w:r>
          </w:p>
        </w:tc>
      </w:tr>
      <w:tr w:rsidR="001D27E2" w:rsidRPr="000D1632" w14:paraId="0B2ADB10"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5B9401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14</w:t>
            </w:r>
          </w:p>
        </w:tc>
        <w:tc>
          <w:tcPr>
            <w:tcW w:w="3060" w:type="dxa"/>
            <w:tcBorders>
              <w:top w:val="nil"/>
              <w:left w:val="single" w:sz="4" w:space="0" w:color="auto"/>
              <w:bottom w:val="single" w:sz="4" w:space="0" w:color="auto"/>
              <w:right w:val="single" w:sz="4" w:space="0" w:color="auto"/>
            </w:tcBorders>
            <w:noWrap/>
            <w:vAlign w:val="center"/>
            <w:hideMark/>
          </w:tcPr>
          <w:p w14:paraId="0EDD2D4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Santa Fe</w:t>
            </w:r>
          </w:p>
        </w:tc>
        <w:tc>
          <w:tcPr>
            <w:tcW w:w="2360" w:type="dxa"/>
            <w:tcBorders>
              <w:top w:val="nil"/>
              <w:left w:val="nil"/>
              <w:bottom w:val="single" w:sz="4" w:space="0" w:color="auto"/>
              <w:right w:val="single" w:sz="4" w:space="0" w:color="auto"/>
            </w:tcBorders>
            <w:noWrap/>
            <w:vAlign w:val="center"/>
            <w:hideMark/>
          </w:tcPr>
          <w:p w14:paraId="561F55C9"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89.679</w:t>
            </w:r>
          </w:p>
        </w:tc>
      </w:tr>
      <w:tr w:rsidR="001D27E2" w:rsidRPr="000D1632" w14:paraId="2F852536"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06229C87"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15</w:t>
            </w:r>
          </w:p>
        </w:tc>
        <w:tc>
          <w:tcPr>
            <w:tcW w:w="3060" w:type="dxa"/>
            <w:tcBorders>
              <w:top w:val="nil"/>
              <w:left w:val="single" w:sz="4" w:space="0" w:color="auto"/>
              <w:bottom w:val="single" w:sz="4" w:space="0" w:color="auto"/>
              <w:right w:val="single" w:sz="4" w:space="0" w:color="auto"/>
            </w:tcBorders>
            <w:noWrap/>
            <w:vAlign w:val="center"/>
            <w:hideMark/>
          </w:tcPr>
          <w:p w14:paraId="78DBA4D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Suba</w:t>
            </w:r>
          </w:p>
        </w:tc>
        <w:tc>
          <w:tcPr>
            <w:tcW w:w="2360" w:type="dxa"/>
            <w:tcBorders>
              <w:top w:val="nil"/>
              <w:left w:val="nil"/>
              <w:bottom w:val="single" w:sz="4" w:space="0" w:color="auto"/>
              <w:right w:val="single" w:sz="4" w:space="0" w:color="auto"/>
            </w:tcBorders>
            <w:noWrap/>
            <w:vAlign w:val="center"/>
            <w:hideMark/>
          </w:tcPr>
          <w:p w14:paraId="1D506025"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1.414.681</w:t>
            </w:r>
          </w:p>
        </w:tc>
      </w:tr>
      <w:tr w:rsidR="001D27E2" w:rsidRPr="000D1632" w14:paraId="0319C48E"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21F1642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16</w:t>
            </w:r>
          </w:p>
        </w:tc>
        <w:tc>
          <w:tcPr>
            <w:tcW w:w="3060" w:type="dxa"/>
            <w:tcBorders>
              <w:top w:val="nil"/>
              <w:left w:val="single" w:sz="4" w:space="0" w:color="auto"/>
              <w:bottom w:val="single" w:sz="4" w:space="0" w:color="auto"/>
              <w:right w:val="single" w:sz="4" w:space="0" w:color="auto"/>
            </w:tcBorders>
            <w:noWrap/>
            <w:vAlign w:val="center"/>
            <w:hideMark/>
          </w:tcPr>
          <w:p w14:paraId="449D1134"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Sumapaz</w:t>
            </w:r>
          </w:p>
        </w:tc>
        <w:tc>
          <w:tcPr>
            <w:tcW w:w="2360" w:type="dxa"/>
            <w:tcBorders>
              <w:top w:val="nil"/>
              <w:left w:val="nil"/>
              <w:bottom w:val="single" w:sz="4" w:space="0" w:color="auto"/>
              <w:right w:val="single" w:sz="4" w:space="0" w:color="auto"/>
            </w:tcBorders>
            <w:noWrap/>
            <w:vAlign w:val="center"/>
            <w:hideMark/>
          </w:tcPr>
          <w:p w14:paraId="58A9BF39"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7.957 (2021)</w:t>
            </w:r>
          </w:p>
        </w:tc>
      </w:tr>
      <w:tr w:rsidR="001D27E2" w:rsidRPr="000D1632" w14:paraId="597A5D88"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0E961CB5"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17</w:t>
            </w:r>
          </w:p>
        </w:tc>
        <w:tc>
          <w:tcPr>
            <w:tcW w:w="3060" w:type="dxa"/>
            <w:tcBorders>
              <w:top w:val="nil"/>
              <w:left w:val="single" w:sz="4" w:space="0" w:color="auto"/>
              <w:bottom w:val="single" w:sz="4" w:space="0" w:color="auto"/>
              <w:right w:val="single" w:sz="4" w:space="0" w:color="auto"/>
            </w:tcBorders>
            <w:noWrap/>
            <w:vAlign w:val="center"/>
            <w:hideMark/>
          </w:tcPr>
          <w:p w14:paraId="2FD80A2C"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Teusaquillo</w:t>
            </w:r>
          </w:p>
        </w:tc>
        <w:tc>
          <w:tcPr>
            <w:tcW w:w="2360" w:type="dxa"/>
            <w:tcBorders>
              <w:top w:val="nil"/>
              <w:left w:val="nil"/>
              <w:bottom w:val="single" w:sz="4" w:space="0" w:color="auto"/>
              <w:right w:val="single" w:sz="4" w:space="0" w:color="auto"/>
            </w:tcBorders>
            <w:noWrap/>
            <w:vAlign w:val="center"/>
            <w:hideMark/>
          </w:tcPr>
          <w:p w14:paraId="0E0B103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138.893</w:t>
            </w:r>
          </w:p>
        </w:tc>
      </w:tr>
      <w:tr w:rsidR="001D27E2" w:rsidRPr="000D1632" w14:paraId="7969B7D5"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466309CA"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18</w:t>
            </w:r>
          </w:p>
        </w:tc>
        <w:tc>
          <w:tcPr>
            <w:tcW w:w="3060" w:type="dxa"/>
            <w:tcBorders>
              <w:top w:val="nil"/>
              <w:left w:val="single" w:sz="4" w:space="0" w:color="auto"/>
              <w:bottom w:val="single" w:sz="4" w:space="0" w:color="auto"/>
              <w:right w:val="single" w:sz="4" w:space="0" w:color="auto"/>
            </w:tcBorders>
            <w:vAlign w:val="center"/>
            <w:hideMark/>
          </w:tcPr>
          <w:p w14:paraId="607B6CF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Tunjuelito</w:t>
            </w:r>
          </w:p>
        </w:tc>
        <w:tc>
          <w:tcPr>
            <w:tcW w:w="2360" w:type="dxa"/>
            <w:tcBorders>
              <w:top w:val="nil"/>
              <w:left w:val="nil"/>
              <w:bottom w:val="single" w:sz="4" w:space="0" w:color="auto"/>
              <w:right w:val="single" w:sz="4" w:space="0" w:color="auto"/>
            </w:tcBorders>
            <w:noWrap/>
            <w:vAlign w:val="center"/>
            <w:hideMark/>
          </w:tcPr>
          <w:p w14:paraId="7A11013F"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181.303</w:t>
            </w:r>
          </w:p>
        </w:tc>
      </w:tr>
      <w:tr w:rsidR="001D27E2" w:rsidRPr="000D1632" w14:paraId="0C45FE2F"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7BE609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19</w:t>
            </w:r>
          </w:p>
        </w:tc>
        <w:tc>
          <w:tcPr>
            <w:tcW w:w="3060" w:type="dxa"/>
            <w:tcBorders>
              <w:top w:val="nil"/>
              <w:left w:val="single" w:sz="4" w:space="0" w:color="auto"/>
              <w:bottom w:val="single" w:sz="4" w:space="0" w:color="auto"/>
              <w:right w:val="single" w:sz="4" w:space="0" w:color="auto"/>
            </w:tcBorders>
            <w:noWrap/>
            <w:vAlign w:val="center"/>
            <w:hideMark/>
          </w:tcPr>
          <w:p w14:paraId="0D8C3E3A"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Usaquén</w:t>
            </w:r>
          </w:p>
        </w:tc>
        <w:tc>
          <w:tcPr>
            <w:tcW w:w="2360" w:type="dxa"/>
            <w:tcBorders>
              <w:top w:val="nil"/>
              <w:left w:val="nil"/>
              <w:bottom w:val="single" w:sz="4" w:space="0" w:color="auto"/>
              <w:right w:val="single" w:sz="4" w:space="0" w:color="auto"/>
            </w:tcBorders>
            <w:noWrap/>
            <w:vAlign w:val="center"/>
            <w:hideMark/>
          </w:tcPr>
          <w:p w14:paraId="583BE17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477.384</w:t>
            </w:r>
          </w:p>
        </w:tc>
      </w:tr>
      <w:tr w:rsidR="001D27E2" w:rsidRPr="000D1632" w14:paraId="4BE828CE" w14:textId="77777777" w:rsidTr="00204CFF">
        <w:trPr>
          <w:trHeight w:val="320"/>
          <w:jc w:val="center"/>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74350406"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eastAsia="Times New Roman" w:hAnsi="Arial Nova Light" w:cs="Arial"/>
                <w:color w:val="000000"/>
                <w:sz w:val="18"/>
                <w:szCs w:val="18"/>
                <w:lang w:eastAsia="es-ES_tradnl"/>
              </w:rPr>
              <w:t>20</w:t>
            </w:r>
          </w:p>
        </w:tc>
        <w:tc>
          <w:tcPr>
            <w:tcW w:w="3060" w:type="dxa"/>
            <w:tcBorders>
              <w:top w:val="nil"/>
              <w:left w:val="single" w:sz="4" w:space="0" w:color="auto"/>
              <w:bottom w:val="single" w:sz="4" w:space="0" w:color="auto"/>
              <w:right w:val="single" w:sz="4" w:space="0" w:color="auto"/>
            </w:tcBorders>
            <w:noWrap/>
            <w:vAlign w:val="center"/>
            <w:hideMark/>
          </w:tcPr>
          <w:p w14:paraId="30E847CD"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Usme</w:t>
            </w:r>
          </w:p>
        </w:tc>
        <w:tc>
          <w:tcPr>
            <w:tcW w:w="2360" w:type="dxa"/>
            <w:tcBorders>
              <w:top w:val="nil"/>
              <w:left w:val="nil"/>
              <w:bottom w:val="single" w:sz="4" w:space="0" w:color="auto"/>
              <w:right w:val="single" w:sz="4" w:space="0" w:color="auto"/>
            </w:tcBorders>
            <w:noWrap/>
            <w:vAlign w:val="center"/>
            <w:hideMark/>
          </w:tcPr>
          <w:p w14:paraId="5A17536B" w14:textId="77777777" w:rsidR="001D27E2" w:rsidRPr="000D1632" w:rsidRDefault="001D27E2" w:rsidP="00204CFF">
            <w:pPr>
              <w:spacing w:after="0" w:line="240" w:lineRule="auto"/>
              <w:jc w:val="both"/>
              <w:rPr>
                <w:rFonts w:ascii="Arial Nova Light" w:eastAsia="Times New Roman" w:hAnsi="Arial Nova Light" w:cs="Arial"/>
                <w:color w:val="000000"/>
                <w:sz w:val="18"/>
                <w:szCs w:val="18"/>
                <w:lang w:eastAsia="es-ES_tradnl"/>
              </w:rPr>
            </w:pPr>
            <w:r w:rsidRPr="000D1632">
              <w:rPr>
                <w:rFonts w:ascii="Arial Nova Light" w:hAnsi="Arial Nova Light" w:cs="Times New Roman"/>
                <w:color w:val="000000"/>
                <w:sz w:val="18"/>
                <w:szCs w:val="18"/>
              </w:rPr>
              <w:t>350.769</w:t>
            </w:r>
          </w:p>
        </w:tc>
      </w:tr>
      <w:tr w:rsidR="001D27E2" w:rsidRPr="000D1632" w14:paraId="7B03A04D" w14:textId="77777777" w:rsidTr="00204CFF">
        <w:trPr>
          <w:trHeight w:val="320"/>
          <w:jc w:val="center"/>
        </w:trPr>
        <w:tc>
          <w:tcPr>
            <w:tcW w:w="466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472471F"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TOTAL</w:t>
            </w:r>
          </w:p>
        </w:tc>
        <w:tc>
          <w:tcPr>
            <w:tcW w:w="2360" w:type="dxa"/>
            <w:tcBorders>
              <w:top w:val="nil"/>
              <w:left w:val="nil"/>
              <w:bottom w:val="single" w:sz="8" w:space="0" w:color="auto"/>
              <w:right w:val="single" w:sz="8" w:space="0" w:color="auto"/>
            </w:tcBorders>
            <w:shd w:val="clear" w:color="auto" w:fill="auto"/>
            <w:noWrap/>
            <w:vAlign w:val="center"/>
            <w:hideMark/>
          </w:tcPr>
          <w:p w14:paraId="4F1F3366" w14:textId="77777777" w:rsidR="001D27E2" w:rsidRPr="000D1632" w:rsidRDefault="001D27E2" w:rsidP="00204CFF">
            <w:pPr>
              <w:spacing w:after="0" w:line="240" w:lineRule="auto"/>
              <w:jc w:val="both"/>
              <w:rPr>
                <w:rFonts w:ascii="Arial Nova Light" w:eastAsia="Times New Roman" w:hAnsi="Arial Nova Light" w:cs="Arial"/>
                <w:b/>
                <w:bCs/>
                <w:color w:val="000000"/>
                <w:sz w:val="18"/>
                <w:szCs w:val="18"/>
                <w:lang w:eastAsia="es-ES_tradnl"/>
              </w:rPr>
            </w:pPr>
            <w:r w:rsidRPr="000D1632">
              <w:rPr>
                <w:rFonts w:ascii="Arial Nova Light" w:eastAsia="Times New Roman" w:hAnsi="Arial Nova Light" w:cs="Arial"/>
                <w:b/>
                <w:bCs/>
                <w:color w:val="000000"/>
                <w:sz w:val="18"/>
                <w:szCs w:val="18"/>
                <w:lang w:eastAsia="es-ES_tradnl"/>
              </w:rPr>
              <w:t>8.480.125</w:t>
            </w:r>
          </w:p>
        </w:tc>
      </w:tr>
    </w:tbl>
    <w:p w14:paraId="37C910D2" w14:textId="77777777" w:rsidR="001D27E2" w:rsidRPr="00CE24EE" w:rsidRDefault="001D27E2" w:rsidP="001D27E2">
      <w:pPr>
        <w:shd w:val="clear" w:color="auto" w:fill="FFFFFF"/>
        <w:spacing w:after="0" w:line="240" w:lineRule="auto"/>
        <w:jc w:val="both"/>
        <w:rPr>
          <w:rFonts w:ascii="Arial Nova Light" w:hAnsi="Arial Nova Light" w:cs="Times New Roman"/>
          <w:color w:val="222222"/>
          <w:sz w:val="16"/>
          <w:szCs w:val="20"/>
        </w:rPr>
      </w:pPr>
      <w:r w:rsidRPr="00CE24EE">
        <w:rPr>
          <w:rFonts w:ascii="Arial Nova Light" w:hAnsi="Arial Nova Light" w:cs="Times New Roman"/>
          <w:color w:val="222222"/>
          <w:sz w:val="16"/>
          <w:szCs w:val="20"/>
        </w:rPr>
        <w:t>Fuente: http://www.sdp.gov.co/gestion-estudios-estrategicos/estudios-macro/censo-2005/proyecciones-de-poblacion</w:t>
      </w:r>
    </w:p>
    <w:p w14:paraId="37971ADC" w14:textId="77777777" w:rsidR="001D27E2" w:rsidRPr="000D1632" w:rsidRDefault="001D27E2" w:rsidP="001D27E2">
      <w:pPr>
        <w:spacing w:after="0" w:line="240" w:lineRule="auto"/>
        <w:jc w:val="both"/>
        <w:rPr>
          <w:rFonts w:ascii="Arial Nova Light" w:hAnsi="Arial Nova Light" w:cs="Times New Roman"/>
        </w:rPr>
      </w:pPr>
    </w:p>
    <w:p w14:paraId="62A19663" w14:textId="77777777" w:rsidR="001D27E2" w:rsidRPr="000D1632" w:rsidRDefault="001D27E2" w:rsidP="001D27E2">
      <w:pPr>
        <w:spacing w:after="0" w:line="240" w:lineRule="auto"/>
        <w:jc w:val="both"/>
        <w:rPr>
          <w:rFonts w:ascii="Arial Nova Light" w:hAnsi="Arial Nova Light"/>
          <w:b/>
          <w:bCs/>
        </w:rPr>
      </w:pPr>
    </w:p>
    <w:p w14:paraId="6C134A93" w14:textId="77777777" w:rsidR="001D27E2" w:rsidRDefault="001D27E2" w:rsidP="001D27E2">
      <w:pPr>
        <w:spacing w:after="0" w:line="240" w:lineRule="auto"/>
        <w:jc w:val="both"/>
        <w:rPr>
          <w:rFonts w:ascii="Arial Nova Light" w:hAnsi="Arial Nova Light"/>
          <w:b/>
          <w:bCs/>
        </w:rPr>
      </w:pPr>
      <w:r w:rsidRPr="000D1632">
        <w:rPr>
          <w:rFonts w:ascii="Arial Nova Light" w:hAnsi="Arial Nova Light"/>
          <w:b/>
          <w:bCs/>
        </w:rPr>
        <w:t>Población Por Atender En La Vigencia 2021</w:t>
      </w:r>
    </w:p>
    <w:p w14:paraId="1B60C41C" w14:textId="77777777" w:rsidR="00CE24EE" w:rsidRPr="000D1632" w:rsidRDefault="00CE24EE" w:rsidP="001D27E2">
      <w:pPr>
        <w:spacing w:after="0" w:line="240" w:lineRule="auto"/>
        <w:jc w:val="both"/>
        <w:rPr>
          <w:rFonts w:ascii="Arial Nova Light" w:hAnsi="Arial Nova Light"/>
          <w:b/>
          <w:bCs/>
        </w:rPr>
      </w:pPr>
    </w:p>
    <w:p w14:paraId="3B20D7D9" w14:textId="77777777" w:rsidR="001D27E2" w:rsidRPr="000D1632" w:rsidRDefault="001D27E2" w:rsidP="001D27E2">
      <w:pPr>
        <w:spacing w:after="0" w:line="240" w:lineRule="auto"/>
        <w:jc w:val="both"/>
        <w:rPr>
          <w:rFonts w:ascii="Arial Nova Light" w:hAnsi="Arial Nova Light"/>
        </w:rPr>
      </w:pPr>
      <w:r w:rsidRPr="000D1632">
        <w:rPr>
          <w:rFonts w:ascii="Arial Nova Light" w:hAnsi="Arial Nova Light"/>
        </w:rPr>
        <w:t>En esta temática se busca atender la meta “</w:t>
      </w:r>
      <w:bookmarkStart w:id="377" w:name="_Hlk62478393"/>
      <w:r w:rsidRPr="000D1632">
        <w:rPr>
          <w:rFonts w:ascii="Arial Nova Light" w:hAnsi="Arial Nova Light"/>
        </w:rPr>
        <w:t>Ejecutar el 100% de las acciones de evaluación, control y seguimiento sobre los usuarios que generan afectación al recurso hídrico subterráneo y superficial y al suelo, según programación establecida anualmente</w:t>
      </w:r>
      <w:bookmarkEnd w:id="377"/>
      <w:r w:rsidRPr="000D1632">
        <w:rPr>
          <w:rFonts w:ascii="Arial Nova Light" w:hAnsi="Arial Nova Light"/>
        </w:rPr>
        <w:t xml:space="preserve">”, entre sus obligaciones de evaluación, control y seguimiento de los factores de deterioro ambiental del recurso hídrico y del suelo, la SRHS a través del grupo Autorizaciones, realiza el seguimiento al instrumento denominado Plan de Saneamiento y Manejo de Vertimientos – PSMV, semestralmente, usando como insumo los informes semestrales de la EAAB-ESP y recorridos de identificación y actualización de puntos vertimientos realizados en las cuencas y subcuencas urbanas del Distrito Capital, la población a atender con la problemática en general corresponde a todos los habitantes del Distrito Capital que no puede hacer uso del recurso hídrico por sus niveles de calidad en parámetros de interés ambiental y sanitario, que asciende a 8.480.125 habitantes para la vigencia 2021 (Proyecciones Bogotá y Municipios 2005-2030-SDP). </w:t>
      </w:r>
    </w:p>
    <w:p w14:paraId="76056FC7" w14:textId="77777777" w:rsidR="001D27E2" w:rsidRPr="000D1632" w:rsidRDefault="001D27E2" w:rsidP="001D27E2">
      <w:pPr>
        <w:spacing w:after="0" w:line="240" w:lineRule="auto"/>
        <w:jc w:val="both"/>
        <w:rPr>
          <w:rFonts w:ascii="Arial Nova Light" w:hAnsi="Arial Nova Light"/>
        </w:rPr>
      </w:pPr>
    </w:p>
    <w:p w14:paraId="499E1E3A" w14:textId="77777777" w:rsidR="001D27E2" w:rsidRPr="000D1632" w:rsidRDefault="001D27E2" w:rsidP="001D27E2">
      <w:pPr>
        <w:spacing w:after="0" w:line="240" w:lineRule="auto"/>
        <w:jc w:val="both"/>
        <w:rPr>
          <w:rFonts w:ascii="Arial Nova Light" w:hAnsi="Arial Nova Light"/>
          <w:b/>
          <w:bCs/>
        </w:rPr>
      </w:pPr>
    </w:p>
    <w:p w14:paraId="51FA7781" w14:textId="77777777" w:rsidR="001D27E2" w:rsidRDefault="001D27E2" w:rsidP="001D27E2">
      <w:pPr>
        <w:spacing w:after="0" w:line="240" w:lineRule="auto"/>
        <w:jc w:val="both"/>
        <w:rPr>
          <w:rFonts w:ascii="Arial Nova Light" w:hAnsi="Arial Nova Light"/>
          <w:b/>
          <w:bCs/>
        </w:rPr>
      </w:pPr>
      <w:r w:rsidRPr="000D1632">
        <w:rPr>
          <w:rFonts w:ascii="Arial Nova Light" w:hAnsi="Arial Nova Light"/>
          <w:b/>
          <w:bCs/>
        </w:rPr>
        <w:t>Población Atendida En La Vigencia 2021</w:t>
      </w:r>
    </w:p>
    <w:p w14:paraId="6A5035BE" w14:textId="77777777" w:rsidR="00CE24EE" w:rsidRPr="000D1632" w:rsidRDefault="00CE24EE" w:rsidP="001D27E2">
      <w:pPr>
        <w:spacing w:after="0" w:line="240" w:lineRule="auto"/>
        <w:jc w:val="both"/>
        <w:rPr>
          <w:rFonts w:ascii="Arial Nova Light" w:hAnsi="Arial Nova Light"/>
          <w:b/>
          <w:bCs/>
        </w:rPr>
      </w:pPr>
    </w:p>
    <w:p w14:paraId="10C760F0" w14:textId="77777777" w:rsidR="001D27E2" w:rsidRPr="000D1632" w:rsidRDefault="001D27E2" w:rsidP="001D27E2">
      <w:pPr>
        <w:spacing w:after="0" w:line="240" w:lineRule="auto"/>
        <w:jc w:val="both"/>
        <w:rPr>
          <w:rFonts w:ascii="Arial Nova Light" w:hAnsi="Arial Nova Light"/>
        </w:rPr>
      </w:pPr>
      <w:r w:rsidRPr="000D1632">
        <w:rPr>
          <w:rFonts w:ascii="Arial Nova Light" w:hAnsi="Arial Nova Light"/>
        </w:rPr>
        <w:t>La población atendida durante el año 2021, obedece a la ejecución de acciones de evaluación, control y seguimiento sobre los usuarios que generan afectación al recurso hídrico subterráneo y superficial y al suelo, entre los que se destaca; la atención de fondo de 74 solicitudes de permiso de vertimientos, el impulso procesal de 137 trámites de permisos de vertimientos, seguimiento ambiental a 63 permisos de vertimiento vigentes, el cobro por seguimiento a 38 conceptos técnicos y recorrido de inspección vigilancia y control así como los que son parte del seguimiento al Plan de Saneamiento y Manejo de Vertimientos – PSMV a las siguientes fuentes superficiales:</w:t>
      </w:r>
    </w:p>
    <w:p w14:paraId="4BDE9F31" w14:textId="77777777" w:rsidR="001D27E2" w:rsidRPr="000D1632" w:rsidRDefault="001D27E2" w:rsidP="001D27E2">
      <w:pPr>
        <w:spacing w:after="0" w:line="240" w:lineRule="auto"/>
        <w:jc w:val="both"/>
        <w:rPr>
          <w:rFonts w:ascii="Arial Nova Light" w:hAnsi="Arial Nova Light" w:cs="Times New Roman"/>
        </w:rPr>
      </w:pPr>
    </w:p>
    <w:p w14:paraId="368E09FF" w14:textId="4FB53D05" w:rsidR="001D27E2" w:rsidRPr="00CE24EE" w:rsidRDefault="00CE24EE" w:rsidP="00CE24EE">
      <w:pPr>
        <w:pStyle w:val="Descripcin"/>
        <w:jc w:val="center"/>
        <w:rPr>
          <w:rFonts w:ascii="Arial Nova Light" w:hAnsi="Arial Nova Light" w:cs="Times New Roman"/>
          <w:b w:val="0"/>
          <w:bCs w:val="0"/>
          <w:sz w:val="18"/>
        </w:rPr>
      </w:pPr>
      <w:r w:rsidRPr="00CE24EE">
        <w:rPr>
          <w:sz w:val="18"/>
        </w:rPr>
        <w:lastRenderedPageBreak/>
        <w:t xml:space="preserve">Tabla </w:t>
      </w:r>
      <w:r w:rsidRPr="00CE24EE">
        <w:rPr>
          <w:sz w:val="18"/>
        </w:rPr>
        <w:fldChar w:fldCharType="begin"/>
      </w:r>
      <w:r w:rsidRPr="00CE24EE">
        <w:rPr>
          <w:sz w:val="18"/>
        </w:rPr>
        <w:instrText xml:space="preserve"> SEQ Tabla \* ARABIC </w:instrText>
      </w:r>
      <w:r w:rsidRPr="00CE24EE">
        <w:rPr>
          <w:sz w:val="18"/>
        </w:rPr>
        <w:fldChar w:fldCharType="separate"/>
      </w:r>
      <w:r w:rsidR="00CF0C1E">
        <w:rPr>
          <w:noProof/>
          <w:sz w:val="18"/>
        </w:rPr>
        <w:t>56</w:t>
      </w:r>
      <w:r w:rsidRPr="00CE24EE">
        <w:rPr>
          <w:sz w:val="18"/>
        </w:rPr>
        <w:fldChar w:fldCharType="end"/>
      </w:r>
      <w:r w:rsidRPr="00CE24EE">
        <w:rPr>
          <w:sz w:val="18"/>
        </w:rPr>
        <w:t>.Recorridos de inspección fuentes superficiales</w:t>
      </w:r>
    </w:p>
    <w:tbl>
      <w:tblPr>
        <w:tblStyle w:val="Tablaconcuadrcula"/>
        <w:tblW w:w="0" w:type="auto"/>
        <w:jc w:val="center"/>
        <w:tblLook w:val="04A0" w:firstRow="1" w:lastRow="0" w:firstColumn="1" w:lastColumn="0" w:noHBand="0" w:noVBand="1"/>
      </w:tblPr>
      <w:tblGrid>
        <w:gridCol w:w="3116"/>
        <w:gridCol w:w="3900"/>
      </w:tblGrid>
      <w:tr w:rsidR="001D27E2" w:rsidRPr="000D1632" w14:paraId="4D346C98" w14:textId="77777777" w:rsidTr="00CE24EE">
        <w:trPr>
          <w:tblHeader/>
          <w:jc w:val="center"/>
        </w:trPr>
        <w:tc>
          <w:tcPr>
            <w:tcW w:w="3116" w:type="dxa"/>
            <w:shd w:val="clear" w:color="auto" w:fill="9CC2E5" w:themeFill="accent5" w:themeFillTint="99"/>
            <w:vAlign w:val="center"/>
          </w:tcPr>
          <w:p w14:paraId="02224465" w14:textId="77777777" w:rsidR="001D27E2" w:rsidRPr="000D1632" w:rsidRDefault="001D27E2" w:rsidP="00204CFF">
            <w:pPr>
              <w:jc w:val="both"/>
              <w:rPr>
                <w:rFonts w:ascii="Arial Nova Light" w:hAnsi="Arial Nova Light"/>
                <w:b/>
                <w:sz w:val="18"/>
                <w:szCs w:val="18"/>
                <w:lang w:eastAsia="es-ES"/>
              </w:rPr>
            </w:pPr>
            <w:r w:rsidRPr="000D1632">
              <w:rPr>
                <w:rFonts w:ascii="Arial Nova Light" w:hAnsi="Arial Nova Light"/>
                <w:b/>
                <w:sz w:val="18"/>
                <w:szCs w:val="18"/>
                <w:lang w:eastAsia="es-ES"/>
              </w:rPr>
              <w:t>FUENTE SUPERFICIAL</w:t>
            </w:r>
          </w:p>
        </w:tc>
        <w:tc>
          <w:tcPr>
            <w:tcW w:w="3900" w:type="dxa"/>
            <w:shd w:val="clear" w:color="auto" w:fill="9CC2E5" w:themeFill="accent5" w:themeFillTint="99"/>
            <w:vAlign w:val="center"/>
          </w:tcPr>
          <w:p w14:paraId="77A6987A" w14:textId="77777777" w:rsidR="001D27E2" w:rsidRPr="000D1632" w:rsidRDefault="001D27E2" w:rsidP="00204CFF">
            <w:pPr>
              <w:jc w:val="both"/>
              <w:rPr>
                <w:rFonts w:ascii="Arial Nova Light" w:hAnsi="Arial Nova Light"/>
                <w:b/>
                <w:sz w:val="18"/>
                <w:szCs w:val="18"/>
                <w:lang w:eastAsia="es-ES"/>
              </w:rPr>
            </w:pPr>
            <w:r w:rsidRPr="000D1632">
              <w:rPr>
                <w:rFonts w:ascii="Arial Nova Light" w:hAnsi="Arial Nova Light"/>
                <w:b/>
                <w:sz w:val="18"/>
                <w:szCs w:val="18"/>
                <w:lang w:eastAsia="es-ES"/>
              </w:rPr>
              <w:t>FECHA DE INSPECCIÓN</w:t>
            </w:r>
          </w:p>
        </w:tc>
      </w:tr>
      <w:tr w:rsidR="001D27E2" w:rsidRPr="000D1632" w14:paraId="643414DD" w14:textId="77777777" w:rsidTr="00204CFF">
        <w:trPr>
          <w:jc w:val="center"/>
        </w:trPr>
        <w:tc>
          <w:tcPr>
            <w:tcW w:w="3116" w:type="dxa"/>
            <w:vAlign w:val="center"/>
          </w:tcPr>
          <w:p w14:paraId="6F36DFC1"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Río Torca</w:t>
            </w:r>
          </w:p>
        </w:tc>
        <w:tc>
          <w:tcPr>
            <w:tcW w:w="3900" w:type="dxa"/>
            <w:vAlign w:val="center"/>
          </w:tcPr>
          <w:p w14:paraId="2732D578"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12/07/2021</w:t>
            </w:r>
          </w:p>
        </w:tc>
      </w:tr>
      <w:tr w:rsidR="001D27E2" w:rsidRPr="000D1632" w14:paraId="61A9A8ED" w14:textId="77777777" w:rsidTr="00204CFF">
        <w:trPr>
          <w:jc w:val="center"/>
        </w:trPr>
        <w:tc>
          <w:tcPr>
            <w:tcW w:w="3116" w:type="dxa"/>
            <w:vAlign w:val="center"/>
          </w:tcPr>
          <w:p w14:paraId="3D114BEF"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Río Salitre</w:t>
            </w:r>
          </w:p>
        </w:tc>
        <w:tc>
          <w:tcPr>
            <w:tcW w:w="3900" w:type="dxa"/>
            <w:vAlign w:val="center"/>
          </w:tcPr>
          <w:p w14:paraId="5B9AEE02"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16/07/2021</w:t>
            </w:r>
          </w:p>
        </w:tc>
      </w:tr>
      <w:tr w:rsidR="001D27E2" w:rsidRPr="000D1632" w14:paraId="388143E4" w14:textId="77777777" w:rsidTr="00204CFF">
        <w:trPr>
          <w:jc w:val="center"/>
        </w:trPr>
        <w:tc>
          <w:tcPr>
            <w:tcW w:w="3116" w:type="dxa"/>
            <w:vAlign w:val="center"/>
          </w:tcPr>
          <w:p w14:paraId="44C28302"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El Chicó</w:t>
            </w:r>
          </w:p>
        </w:tc>
        <w:tc>
          <w:tcPr>
            <w:tcW w:w="3900" w:type="dxa"/>
            <w:vAlign w:val="center"/>
          </w:tcPr>
          <w:p w14:paraId="7528C7AE"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24/08/2021</w:t>
            </w:r>
          </w:p>
        </w:tc>
      </w:tr>
      <w:tr w:rsidR="001D27E2" w:rsidRPr="000D1632" w14:paraId="2A9465C9" w14:textId="77777777" w:rsidTr="00204CFF">
        <w:trPr>
          <w:jc w:val="center"/>
        </w:trPr>
        <w:tc>
          <w:tcPr>
            <w:tcW w:w="3116" w:type="dxa"/>
            <w:vAlign w:val="center"/>
          </w:tcPr>
          <w:p w14:paraId="52164809" w14:textId="77777777" w:rsidR="001D27E2" w:rsidRPr="000D1632" w:rsidRDefault="001D27E2" w:rsidP="00204CFF">
            <w:pPr>
              <w:tabs>
                <w:tab w:val="left" w:pos="3456"/>
              </w:tabs>
              <w:jc w:val="both"/>
              <w:rPr>
                <w:rFonts w:ascii="Arial Nova Light" w:hAnsi="Arial Nova Light"/>
                <w:bCs/>
                <w:sz w:val="18"/>
                <w:szCs w:val="18"/>
                <w:lang w:eastAsia="es-ES"/>
              </w:rPr>
            </w:pPr>
            <w:r w:rsidRPr="000D1632">
              <w:rPr>
                <w:rFonts w:ascii="Arial Nova Light" w:hAnsi="Arial Nova Light"/>
                <w:bCs/>
                <w:sz w:val="18"/>
                <w:szCs w:val="18"/>
                <w:lang w:eastAsia="es-ES"/>
              </w:rPr>
              <w:t>Río Negro</w:t>
            </w:r>
          </w:p>
        </w:tc>
        <w:tc>
          <w:tcPr>
            <w:tcW w:w="3900" w:type="dxa"/>
            <w:vAlign w:val="center"/>
          </w:tcPr>
          <w:p w14:paraId="3BD662AD"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 xml:space="preserve">21/07/2021 </w:t>
            </w:r>
          </w:p>
        </w:tc>
      </w:tr>
      <w:tr w:rsidR="001D27E2" w:rsidRPr="000D1632" w14:paraId="67F1ECD3" w14:textId="77777777" w:rsidTr="00204CFF">
        <w:trPr>
          <w:jc w:val="center"/>
        </w:trPr>
        <w:tc>
          <w:tcPr>
            <w:tcW w:w="3116" w:type="dxa"/>
            <w:vAlign w:val="center"/>
          </w:tcPr>
          <w:p w14:paraId="1A1188D1" w14:textId="77777777" w:rsidR="001D27E2" w:rsidRPr="000D1632" w:rsidRDefault="001D27E2" w:rsidP="00204CFF">
            <w:pPr>
              <w:tabs>
                <w:tab w:val="left" w:pos="3456"/>
              </w:tabs>
              <w:jc w:val="both"/>
              <w:rPr>
                <w:rFonts w:ascii="Arial Nova Light" w:hAnsi="Arial Nova Light"/>
                <w:bCs/>
                <w:sz w:val="18"/>
                <w:szCs w:val="18"/>
                <w:lang w:eastAsia="es-ES"/>
              </w:rPr>
            </w:pPr>
            <w:r w:rsidRPr="000D1632">
              <w:rPr>
                <w:rFonts w:ascii="Arial Nova Light" w:hAnsi="Arial Nova Light"/>
                <w:bCs/>
                <w:sz w:val="18"/>
                <w:szCs w:val="18"/>
                <w:lang w:eastAsia="es-ES"/>
              </w:rPr>
              <w:t>Canal Córdoba</w:t>
            </w:r>
          </w:p>
        </w:tc>
        <w:tc>
          <w:tcPr>
            <w:tcW w:w="3900" w:type="dxa"/>
            <w:vAlign w:val="center"/>
          </w:tcPr>
          <w:p w14:paraId="2DBA87A1"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21/07/2021</w:t>
            </w:r>
          </w:p>
        </w:tc>
      </w:tr>
      <w:tr w:rsidR="001D27E2" w:rsidRPr="000D1632" w14:paraId="0FD283F0" w14:textId="77777777" w:rsidTr="00204CFF">
        <w:trPr>
          <w:jc w:val="center"/>
        </w:trPr>
        <w:tc>
          <w:tcPr>
            <w:tcW w:w="3116" w:type="dxa"/>
            <w:vAlign w:val="center"/>
          </w:tcPr>
          <w:p w14:paraId="4717437A" w14:textId="77777777" w:rsidR="001D27E2" w:rsidRPr="000D1632" w:rsidRDefault="001D27E2" w:rsidP="00204CFF">
            <w:pPr>
              <w:tabs>
                <w:tab w:val="left" w:pos="3456"/>
              </w:tabs>
              <w:jc w:val="both"/>
              <w:rPr>
                <w:rFonts w:ascii="Arial Nova Light" w:hAnsi="Arial Nova Light"/>
                <w:bCs/>
                <w:sz w:val="18"/>
                <w:szCs w:val="18"/>
                <w:lang w:eastAsia="es-ES"/>
              </w:rPr>
            </w:pPr>
            <w:r w:rsidRPr="000D1632">
              <w:rPr>
                <w:rFonts w:ascii="Arial Nova Light" w:hAnsi="Arial Nova Light"/>
                <w:bCs/>
                <w:sz w:val="18"/>
                <w:szCs w:val="18"/>
                <w:lang w:eastAsia="es-ES"/>
              </w:rPr>
              <w:t>Canal Molinos</w:t>
            </w:r>
          </w:p>
        </w:tc>
        <w:tc>
          <w:tcPr>
            <w:tcW w:w="3900" w:type="dxa"/>
            <w:vAlign w:val="center"/>
          </w:tcPr>
          <w:p w14:paraId="62847D94"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21/07/2021 – 22/07/2021</w:t>
            </w:r>
          </w:p>
        </w:tc>
      </w:tr>
      <w:tr w:rsidR="001D27E2" w:rsidRPr="000D1632" w14:paraId="73EC5AF0" w14:textId="77777777" w:rsidTr="00204CFF">
        <w:trPr>
          <w:jc w:val="center"/>
        </w:trPr>
        <w:tc>
          <w:tcPr>
            <w:tcW w:w="3116" w:type="dxa"/>
            <w:vAlign w:val="center"/>
          </w:tcPr>
          <w:p w14:paraId="1A1C5A9E" w14:textId="77777777" w:rsidR="001D27E2" w:rsidRPr="000D1632" w:rsidRDefault="001D27E2" w:rsidP="00204CFF">
            <w:pPr>
              <w:tabs>
                <w:tab w:val="left" w:pos="3456"/>
              </w:tabs>
              <w:jc w:val="both"/>
              <w:rPr>
                <w:rFonts w:ascii="Arial Nova Light" w:hAnsi="Arial Nova Light"/>
                <w:bCs/>
                <w:sz w:val="18"/>
                <w:szCs w:val="18"/>
                <w:lang w:eastAsia="es-ES"/>
              </w:rPr>
            </w:pPr>
            <w:r w:rsidRPr="000D1632">
              <w:rPr>
                <w:rFonts w:ascii="Arial Nova Light" w:hAnsi="Arial Nova Light"/>
                <w:bCs/>
                <w:sz w:val="18"/>
                <w:szCs w:val="18"/>
                <w:lang w:eastAsia="es-ES"/>
              </w:rPr>
              <w:t>Canal El Virrey</w:t>
            </w:r>
          </w:p>
        </w:tc>
        <w:tc>
          <w:tcPr>
            <w:tcW w:w="3900" w:type="dxa"/>
            <w:vAlign w:val="center"/>
          </w:tcPr>
          <w:p w14:paraId="4CCD1D5D"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09/09/2021</w:t>
            </w:r>
          </w:p>
        </w:tc>
      </w:tr>
      <w:tr w:rsidR="001D27E2" w:rsidRPr="000D1632" w14:paraId="42517F1A" w14:textId="77777777" w:rsidTr="00204CFF">
        <w:trPr>
          <w:jc w:val="center"/>
        </w:trPr>
        <w:tc>
          <w:tcPr>
            <w:tcW w:w="3116" w:type="dxa"/>
            <w:vAlign w:val="center"/>
          </w:tcPr>
          <w:p w14:paraId="4D69A771"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Río Fucha</w:t>
            </w:r>
          </w:p>
        </w:tc>
        <w:tc>
          <w:tcPr>
            <w:tcW w:w="3900" w:type="dxa"/>
            <w:vAlign w:val="center"/>
          </w:tcPr>
          <w:p w14:paraId="6949766F"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15/07/2021 – 22/07/2021</w:t>
            </w:r>
          </w:p>
        </w:tc>
      </w:tr>
      <w:tr w:rsidR="001D27E2" w:rsidRPr="000D1632" w14:paraId="52C94262" w14:textId="77777777" w:rsidTr="00204CFF">
        <w:trPr>
          <w:jc w:val="center"/>
        </w:trPr>
        <w:tc>
          <w:tcPr>
            <w:tcW w:w="3116" w:type="dxa"/>
            <w:vAlign w:val="center"/>
          </w:tcPr>
          <w:p w14:paraId="4B85EF2C"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Canal San Francisco</w:t>
            </w:r>
          </w:p>
        </w:tc>
        <w:tc>
          <w:tcPr>
            <w:tcW w:w="3900" w:type="dxa"/>
            <w:vAlign w:val="center"/>
          </w:tcPr>
          <w:p w14:paraId="6C3545F2"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22/07/2021</w:t>
            </w:r>
          </w:p>
        </w:tc>
      </w:tr>
      <w:tr w:rsidR="001D27E2" w:rsidRPr="000D1632" w14:paraId="04156C64" w14:textId="77777777" w:rsidTr="00204CFF">
        <w:trPr>
          <w:jc w:val="center"/>
        </w:trPr>
        <w:tc>
          <w:tcPr>
            <w:tcW w:w="3116" w:type="dxa"/>
            <w:vAlign w:val="center"/>
          </w:tcPr>
          <w:p w14:paraId="0E0491FB"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Río Tunjuelo</w:t>
            </w:r>
          </w:p>
        </w:tc>
        <w:tc>
          <w:tcPr>
            <w:tcW w:w="3900" w:type="dxa"/>
            <w:vAlign w:val="center"/>
          </w:tcPr>
          <w:p w14:paraId="6060FEA2"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14/07/2021 – 19/07/2021</w:t>
            </w:r>
          </w:p>
        </w:tc>
      </w:tr>
      <w:tr w:rsidR="001D27E2" w:rsidRPr="000D1632" w14:paraId="0D5D5479" w14:textId="77777777" w:rsidTr="00204CFF">
        <w:trPr>
          <w:jc w:val="center"/>
        </w:trPr>
        <w:tc>
          <w:tcPr>
            <w:tcW w:w="3116" w:type="dxa"/>
            <w:vAlign w:val="center"/>
          </w:tcPr>
          <w:p w14:paraId="44EBDC25"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La Chiguaza</w:t>
            </w:r>
          </w:p>
        </w:tc>
        <w:tc>
          <w:tcPr>
            <w:tcW w:w="3900" w:type="dxa"/>
            <w:vAlign w:val="center"/>
          </w:tcPr>
          <w:p w14:paraId="27694A8A"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26/07/2021</w:t>
            </w:r>
          </w:p>
        </w:tc>
      </w:tr>
      <w:tr w:rsidR="001D27E2" w:rsidRPr="000D1632" w14:paraId="6577EB44" w14:textId="77777777" w:rsidTr="00204CFF">
        <w:trPr>
          <w:jc w:val="center"/>
        </w:trPr>
        <w:tc>
          <w:tcPr>
            <w:tcW w:w="3116" w:type="dxa"/>
            <w:vAlign w:val="center"/>
          </w:tcPr>
          <w:p w14:paraId="507E4C3F"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Santa Librada</w:t>
            </w:r>
          </w:p>
        </w:tc>
        <w:tc>
          <w:tcPr>
            <w:tcW w:w="3900" w:type="dxa"/>
            <w:vAlign w:val="center"/>
          </w:tcPr>
          <w:p w14:paraId="183FDFC3"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26/07/2021</w:t>
            </w:r>
          </w:p>
        </w:tc>
      </w:tr>
      <w:tr w:rsidR="001D27E2" w:rsidRPr="000D1632" w14:paraId="5E26453B" w14:textId="77777777" w:rsidTr="00204CFF">
        <w:trPr>
          <w:jc w:val="center"/>
        </w:trPr>
        <w:tc>
          <w:tcPr>
            <w:tcW w:w="3116" w:type="dxa"/>
            <w:vAlign w:val="center"/>
          </w:tcPr>
          <w:p w14:paraId="44898F15"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Verenjones</w:t>
            </w:r>
          </w:p>
        </w:tc>
        <w:tc>
          <w:tcPr>
            <w:tcW w:w="3900" w:type="dxa"/>
            <w:vAlign w:val="center"/>
          </w:tcPr>
          <w:p w14:paraId="6C42EA60"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20/08/2021</w:t>
            </w:r>
          </w:p>
        </w:tc>
      </w:tr>
      <w:tr w:rsidR="001D27E2" w:rsidRPr="000D1632" w14:paraId="4E3C82BF" w14:textId="77777777" w:rsidTr="00204CFF">
        <w:trPr>
          <w:jc w:val="center"/>
        </w:trPr>
        <w:tc>
          <w:tcPr>
            <w:tcW w:w="3116" w:type="dxa"/>
            <w:vAlign w:val="center"/>
          </w:tcPr>
          <w:p w14:paraId="7D3AD90C"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Nueva Delhi</w:t>
            </w:r>
          </w:p>
        </w:tc>
        <w:tc>
          <w:tcPr>
            <w:tcW w:w="3900" w:type="dxa"/>
            <w:vAlign w:val="center"/>
          </w:tcPr>
          <w:p w14:paraId="55A5A1C9"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20/08/2021</w:t>
            </w:r>
          </w:p>
        </w:tc>
      </w:tr>
      <w:tr w:rsidR="001D27E2" w:rsidRPr="000D1632" w14:paraId="45094BC6" w14:textId="77777777" w:rsidTr="00204CFF">
        <w:trPr>
          <w:jc w:val="center"/>
        </w:trPr>
        <w:tc>
          <w:tcPr>
            <w:tcW w:w="3116" w:type="dxa"/>
            <w:vAlign w:val="center"/>
          </w:tcPr>
          <w:p w14:paraId="0270B45B"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Morales</w:t>
            </w:r>
          </w:p>
        </w:tc>
        <w:tc>
          <w:tcPr>
            <w:tcW w:w="3900" w:type="dxa"/>
            <w:vAlign w:val="center"/>
          </w:tcPr>
          <w:p w14:paraId="38C3A7CE"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20/08/2021</w:t>
            </w:r>
          </w:p>
        </w:tc>
      </w:tr>
      <w:tr w:rsidR="001D27E2" w:rsidRPr="000D1632" w14:paraId="6B2B61BA" w14:textId="77777777" w:rsidTr="00204CFF">
        <w:trPr>
          <w:jc w:val="center"/>
        </w:trPr>
        <w:tc>
          <w:tcPr>
            <w:tcW w:w="3116" w:type="dxa"/>
            <w:vAlign w:val="center"/>
          </w:tcPr>
          <w:p w14:paraId="10ACD5C8"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La Nutria</w:t>
            </w:r>
          </w:p>
        </w:tc>
        <w:tc>
          <w:tcPr>
            <w:tcW w:w="3900" w:type="dxa"/>
            <w:vAlign w:val="center"/>
          </w:tcPr>
          <w:p w14:paraId="51920DE1"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20/08/2021</w:t>
            </w:r>
          </w:p>
        </w:tc>
      </w:tr>
      <w:tr w:rsidR="001D27E2" w:rsidRPr="000D1632" w14:paraId="2364FF18" w14:textId="77777777" w:rsidTr="00204CFF">
        <w:trPr>
          <w:jc w:val="center"/>
        </w:trPr>
        <w:tc>
          <w:tcPr>
            <w:tcW w:w="3116" w:type="dxa"/>
            <w:vAlign w:val="center"/>
          </w:tcPr>
          <w:p w14:paraId="7A511979"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Limas – Brazo derecho</w:t>
            </w:r>
          </w:p>
        </w:tc>
        <w:tc>
          <w:tcPr>
            <w:tcW w:w="3900" w:type="dxa"/>
            <w:vAlign w:val="center"/>
          </w:tcPr>
          <w:p w14:paraId="144B2F5F"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18/08/2021</w:t>
            </w:r>
          </w:p>
        </w:tc>
      </w:tr>
      <w:tr w:rsidR="001D27E2" w:rsidRPr="000D1632" w14:paraId="1882A813" w14:textId="77777777" w:rsidTr="00204CFF">
        <w:trPr>
          <w:jc w:val="center"/>
        </w:trPr>
        <w:tc>
          <w:tcPr>
            <w:tcW w:w="3116" w:type="dxa"/>
            <w:vAlign w:val="center"/>
          </w:tcPr>
          <w:p w14:paraId="749AFC4E"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Honda</w:t>
            </w:r>
          </w:p>
        </w:tc>
        <w:tc>
          <w:tcPr>
            <w:tcW w:w="3900" w:type="dxa"/>
            <w:vAlign w:val="center"/>
          </w:tcPr>
          <w:p w14:paraId="78CE2C33"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09/09/2021</w:t>
            </w:r>
          </w:p>
        </w:tc>
      </w:tr>
      <w:tr w:rsidR="001D27E2" w:rsidRPr="000D1632" w14:paraId="4DEA9504" w14:textId="77777777" w:rsidTr="00204CFF">
        <w:trPr>
          <w:jc w:val="center"/>
        </w:trPr>
        <w:tc>
          <w:tcPr>
            <w:tcW w:w="3116" w:type="dxa"/>
            <w:vAlign w:val="center"/>
          </w:tcPr>
          <w:p w14:paraId="6776AB01"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Yomasa</w:t>
            </w:r>
          </w:p>
        </w:tc>
        <w:tc>
          <w:tcPr>
            <w:tcW w:w="3900" w:type="dxa"/>
            <w:vAlign w:val="center"/>
          </w:tcPr>
          <w:p w14:paraId="4E8B37DA"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29/07/2021</w:t>
            </w:r>
          </w:p>
        </w:tc>
      </w:tr>
    </w:tbl>
    <w:p w14:paraId="3B6386BB" w14:textId="77777777" w:rsidR="001D27E2" w:rsidRPr="00CE24EE" w:rsidRDefault="001D27E2" w:rsidP="00CE24EE">
      <w:pPr>
        <w:shd w:val="clear" w:color="auto" w:fill="FFFFFF"/>
        <w:spacing w:after="0" w:line="240" w:lineRule="auto"/>
        <w:jc w:val="center"/>
        <w:rPr>
          <w:rFonts w:ascii="Arial Nova Light" w:hAnsi="Arial Nova Light" w:cs="Times New Roman"/>
          <w:bCs/>
          <w:sz w:val="18"/>
          <w:szCs w:val="18"/>
        </w:rPr>
      </w:pPr>
      <w:r w:rsidRPr="00CE24EE">
        <w:rPr>
          <w:rFonts w:ascii="Arial Nova Light" w:hAnsi="Arial Nova Light" w:cs="Times New Roman"/>
          <w:bCs/>
          <w:sz w:val="18"/>
          <w:szCs w:val="18"/>
        </w:rPr>
        <w:t>Fuente de datos: Subdirección del Recurso Hídrico y del Suelo – SDA 2021</w:t>
      </w:r>
    </w:p>
    <w:p w14:paraId="74348A53" w14:textId="77777777" w:rsidR="001D27E2" w:rsidRPr="00CE24EE" w:rsidRDefault="001D27E2" w:rsidP="00CE24EE">
      <w:pPr>
        <w:spacing w:after="0" w:line="240" w:lineRule="auto"/>
        <w:jc w:val="center"/>
        <w:rPr>
          <w:rFonts w:ascii="Arial Nova Light" w:hAnsi="Arial Nova Light" w:cs="Times New Roman"/>
          <w:sz w:val="18"/>
          <w:szCs w:val="18"/>
        </w:rPr>
      </w:pPr>
    </w:p>
    <w:p w14:paraId="1EAB7C8E" w14:textId="77777777" w:rsidR="001D27E2" w:rsidRPr="000D1632" w:rsidRDefault="001D27E2" w:rsidP="001D27E2">
      <w:pPr>
        <w:spacing w:after="0" w:line="240" w:lineRule="auto"/>
        <w:jc w:val="both"/>
        <w:rPr>
          <w:rFonts w:ascii="Arial Nova Light" w:hAnsi="Arial Nova Light" w:cs="Times New Roman"/>
          <w:sz w:val="18"/>
          <w:szCs w:val="18"/>
        </w:rPr>
      </w:pPr>
    </w:p>
    <w:p w14:paraId="33D6045E" w14:textId="77777777" w:rsidR="001D27E2" w:rsidRPr="000D1632" w:rsidRDefault="001D27E2" w:rsidP="001D27E2">
      <w:pPr>
        <w:spacing w:after="0" w:line="240" w:lineRule="auto"/>
        <w:jc w:val="both"/>
        <w:rPr>
          <w:rFonts w:ascii="Arial Nova Light" w:hAnsi="Arial Nova Light"/>
        </w:rPr>
      </w:pPr>
      <w:r w:rsidRPr="000D1632">
        <w:rPr>
          <w:rFonts w:ascii="Arial Nova Light" w:hAnsi="Arial Nova Light"/>
        </w:rPr>
        <w:t>Las fuentes hídricas recorridas abarcan la totalidad de las localidades de la ciudad con una población que asciende a 8.480.125 habitantes para la vigencia 2021.</w:t>
      </w:r>
    </w:p>
    <w:p w14:paraId="34724724" w14:textId="77777777" w:rsidR="001D27E2" w:rsidRPr="000D1632" w:rsidRDefault="001D27E2" w:rsidP="001D27E2">
      <w:pPr>
        <w:spacing w:after="0" w:line="240" w:lineRule="auto"/>
        <w:jc w:val="both"/>
        <w:rPr>
          <w:rFonts w:ascii="Arial Nova Light" w:hAnsi="Arial Nova Light" w:cs="Times New Roman"/>
          <w:sz w:val="18"/>
          <w:szCs w:val="18"/>
        </w:rPr>
      </w:pPr>
    </w:p>
    <w:p w14:paraId="1F200460" w14:textId="5438BAC0" w:rsidR="001D27E2" w:rsidRPr="00CE24EE" w:rsidRDefault="00CE24EE" w:rsidP="00CE24EE">
      <w:pPr>
        <w:pStyle w:val="Descripcin"/>
        <w:jc w:val="center"/>
        <w:rPr>
          <w:rFonts w:ascii="Arial Nova Light" w:hAnsi="Arial Nova Light"/>
          <w:b w:val="0"/>
          <w:sz w:val="18"/>
          <w:lang w:eastAsia="es-CO"/>
        </w:rPr>
      </w:pPr>
      <w:r w:rsidRPr="00CE24EE">
        <w:rPr>
          <w:sz w:val="18"/>
        </w:rPr>
        <w:t xml:space="preserve">Tabla </w:t>
      </w:r>
      <w:r w:rsidRPr="00CE24EE">
        <w:rPr>
          <w:sz w:val="18"/>
        </w:rPr>
        <w:fldChar w:fldCharType="begin"/>
      </w:r>
      <w:r w:rsidRPr="00CE24EE">
        <w:rPr>
          <w:sz w:val="18"/>
        </w:rPr>
        <w:instrText xml:space="preserve"> SEQ Tabla \* ARABIC </w:instrText>
      </w:r>
      <w:r w:rsidRPr="00CE24EE">
        <w:rPr>
          <w:sz w:val="18"/>
        </w:rPr>
        <w:fldChar w:fldCharType="separate"/>
      </w:r>
      <w:r w:rsidR="00CF0C1E">
        <w:rPr>
          <w:noProof/>
          <w:sz w:val="18"/>
        </w:rPr>
        <w:t>57</w:t>
      </w:r>
      <w:r w:rsidRPr="00CE24EE">
        <w:rPr>
          <w:sz w:val="18"/>
        </w:rPr>
        <w:fldChar w:fldCharType="end"/>
      </w:r>
      <w:r w:rsidRPr="00CE24EE">
        <w:rPr>
          <w:sz w:val="18"/>
        </w:rPr>
        <w:t>.Población atendida durante la vigencia 2021</w:t>
      </w:r>
    </w:p>
    <w:tbl>
      <w:tblPr>
        <w:tblW w:w="6511" w:type="dxa"/>
        <w:jc w:val="center"/>
        <w:tblCellMar>
          <w:left w:w="0" w:type="dxa"/>
          <w:right w:w="0" w:type="dxa"/>
        </w:tblCellMar>
        <w:tblLook w:val="04A0" w:firstRow="1" w:lastRow="0" w:firstColumn="1" w:lastColumn="0" w:noHBand="0" w:noVBand="1"/>
      </w:tblPr>
      <w:tblGrid>
        <w:gridCol w:w="2263"/>
        <w:gridCol w:w="2263"/>
        <w:gridCol w:w="1985"/>
      </w:tblGrid>
      <w:tr w:rsidR="001D27E2" w:rsidRPr="000D1632" w14:paraId="3DDBB340" w14:textId="77777777" w:rsidTr="00CE24EE">
        <w:trPr>
          <w:trHeight w:val="20"/>
          <w:tblHeader/>
          <w:jc w:val="center"/>
        </w:trPr>
        <w:tc>
          <w:tcPr>
            <w:tcW w:w="2263"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2A54979D" w14:textId="77777777" w:rsidR="001D27E2" w:rsidRPr="000D1632" w:rsidRDefault="001D27E2" w:rsidP="00204CFF">
            <w:pPr>
              <w:spacing w:after="0" w:line="240" w:lineRule="auto"/>
              <w:jc w:val="both"/>
              <w:rPr>
                <w:rFonts w:ascii="Arial Nova Light" w:hAnsi="Arial Nova Light" w:cs="Times New Roman"/>
                <w:b/>
                <w:bCs/>
                <w:color w:val="000000"/>
                <w:sz w:val="18"/>
                <w:szCs w:val="18"/>
              </w:rPr>
            </w:pPr>
            <w:r w:rsidRPr="000D1632">
              <w:rPr>
                <w:rFonts w:ascii="Arial Nova Light" w:hAnsi="Arial Nova Light" w:cs="Times New Roman"/>
                <w:b/>
                <w:bCs/>
                <w:color w:val="000000"/>
                <w:sz w:val="18"/>
                <w:szCs w:val="18"/>
              </w:rPr>
              <w:t>Cuerpos de agua con IVC en 2021</w:t>
            </w:r>
          </w:p>
        </w:tc>
        <w:tc>
          <w:tcPr>
            <w:tcW w:w="2263"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tcMar>
              <w:top w:w="15" w:type="dxa"/>
              <w:left w:w="15" w:type="dxa"/>
              <w:bottom w:w="0" w:type="dxa"/>
              <w:right w:w="15" w:type="dxa"/>
            </w:tcMar>
            <w:vAlign w:val="center"/>
            <w:hideMark/>
          </w:tcPr>
          <w:p w14:paraId="0A49397B" w14:textId="77777777" w:rsidR="001D27E2" w:rsidRPr="000D1632" w:rsidRDefault="001D27E2" w:rsidP="00204CFF">
            <w:pPr>
              <w:spacing w:after="0" w:line="240" w:lineRule="auto"/>
              <w:jc w:val="both"/>
              <w:rPr>
                <w:rFonts w:ascii="Arial Nova Light" w:hAnsi="Arial Nova Light" w:cs="Times New Roman"/>
                <w:b/>
                <w:bCs/>
                <w:color w:val="000000"/>
                <w:sz w:val="18"/>
                <w:szCs w:val="18"/>
              </w:rPr>
            </w:pPr>
            <w:r w:rsidRPr="000D1632">
              <w:rPr>
                <w:rFonts w:ascii="Arial Nova Light" w:hAnsi="Arial Nova Light" w:cs="Times New Roman"/>
                <w:b/>
                <w:bCs/>
                <w:color w:val="000000"/>
                <w:sz w:val="18"/>
                <w:szCs w:val="18"/>
              </w:rPr>
              <w:t>LOCALIDAD</w:t>
            </w:r>
          </w:p>
        </w:tc>
        <w:tc>
          <w:tcPr>
            <w:tcW w:w="1985" w:type="dxa"/>
            <w:tcBorders>
              <w:top w:val="single" w:sz="4" w:space="0" w:color="auto"/>
              <w:left w:val="nil"/>
              <w:bottom w:val="single" w:sz="4" w:space="0" w:color="auto"/>
              <w:right w:val="single" w:sz="4" w:space="0" w:color="auto"/>
            </w:tcBorders>
            <w:shd w:val="clear" w:color="auto" w:fill="9CC2E5" w:themeFill="accent5" w:themeFillTint="99"/>
            <w:noWrap/>
            <w:tcMar>
              <w:top w:w="15" w:type="dxa"/>
              <w:left w:w="15" w:type="dxa"/>
              <w:bottom w:w="0" w:type="dxa"/>
              <w:right w:w="15" w:type="dxa"/>
            </w:tcMar>
            <w:vAlign w:val="center"/>
            <w:hideMark/>
          </w:tcPr>
          <w:p w14:paraId="362ED630" w14:textId="77777777" w:rsidR="001D27E2" w:rsidRPr="000D1632" w:rsidRDefault="001D27E2" w:rsidP="00204CFF">
            <w:pPr>
              <w:spacing w:after="0" w:line="240" w:lineRule="auto"/>
              <w:jc w:val="both"/>
              <w:rPr>
                <w:rFonts w:ascii="Arial Nova Light" w:hAnsi="Arial Nova Light" w:cs="Times New Roman"/>
                <w:b/>
                <w:bCs/>
                <w:color w:val="000000"/>
                <w:sz w:val="18"/>
                <w:szCs w:val="18"/>
              </w:rPr>
            </w:pPr>
            <w:r w:rsidRPr="000D1632">
              <w:rPr>
                <w:rFonts w:ascii="Arial Nova Light" w:hAnsi="Arial Nova Light" w:cs="Times New Roman"/>
                <w:b/>
                <w:bCs/>
                <w:color w:val="000000"/>
                <w:sz w:val="18"/>
                <w:szCs w:val="18"/>
              </w:rPr>
              <w:t>POBLACIÓN</w:t>
            </w:r>
          </w:p>
        </w:tc>
      </w:tr>
      <w:tr w:rsidR="001D27E2" w:rsidRPr="000D1632" w14:paraId="3976993E"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3078607D"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151A64C5"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Fucha</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0988660"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Antonio Nariño</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667DC2D"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108.792</w:t>
            </w:r>
          </w:p>
        </w:tc>
      </w:tr>
      <w:tr w:rsidR="001D27E2" w:rsidRPr="000D1632" w14:paraId="1A070628"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15E1B2C6"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0E9401D7"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Salitre</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F175983"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Barrios Unidos</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DD1F093"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279.375</w:t>
            </w:r>
          </w:p>
        </w:tc>
      </w:tr>
      <w:tr w:rsidR="001D27E2" w:rsidRPr="000D1632" w14:paraId="4195C540"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1A83DC57"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4FA8A4BC"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Tunjuelo</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3C4A3CE"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Bosa</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9CCD1B3"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823.041</w:t>
            </w:r>
          </w:p>
        </w:tc>
      </w:tr>
      <w:tr w:rsidR="001D27E2" w:rsidRPr="000D1632" w14:paraId="31497119"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29BD0098"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52CC809D"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Quebrada El Chicó</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A6EE61F"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Chapinero</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B7EF9FE"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124.792</w:t>
            </w:r>
          </w:p>
        </w:tc>
      </w:tr>
      <w:tr w:rsidR="001D27E2" w:rsidRPr="000D1632" w14:paraId="43E8CD59"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69848E2B"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1 impulso procesal</w:t>
            </w:r>
          </w:p>
          <w:p w14:paraId="1D4EE968"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775CEFD4"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Tunjuelo</w:t>
            </w:r>
          </w:p>
          <w:p w14:paraId="436988EF"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Quebrada Honda</w:t>
            </w:r>
          </w:p>
          <w:p w14:paraId="42B70879"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Quebrada Limas</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2CCE706"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Ciudad Bolívar</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9C77539"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790.282</w:t>
            </w:r>
          </w:p>
        </w:tc>
      </w:tr>
      <w:tr w:rsidR="001D27E2" w:rsidRPr="000D1632" w14:paraId="15B9E455"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551A9E4C"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7937A565"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Salitre</w:t>
            </w:r>
          </w:p>
          <w:p w14:paraId="66D10116"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Canal Molinos</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B238A52"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Engativá</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D7E6A1F"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895.979</w:t>
            </w:r>
          </w:p>
        </w:tc>
      </w:tr>
      <w:tr w:rsidR="001D27E2" w:rsidRPr="000D1632" w14:paraId="53A5B600"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177945C8"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2276C646"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Fucha</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1A1433F"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Fontibón</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29D9D3A"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455.417</w:t>
            </w:r>
          </w:p>
        </w:tc>
      </w:tr>
      <w:tr w:rsidR="001D27E2" w:rsidRPr="000D1632" w14:paraId="251A5048"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1744087A"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2805E812"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Fucha</w:t>
            </w:r>
          </w:p>
          <w:p w14:paraId="05A4B36A"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Tunjuelo</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A8397D1"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Kennedy</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563EA24"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1.294.304</w:t>
            </w:r>
          </w:p>
        </w:tc>
      </w:tr>
      <w:tr w:rsidR="001D27E2" w:rsidRPr="000D1632" w14:paraId="1F810A2B"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7D868E87"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2E16CFF9"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lastRenderedPageBreak/>
              <w:t>Rio Fucha</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C3551E8"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lastRenderedPageBreak/>
              <w:t>La Candelaria</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49411F0"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21.605</w:t>
            </w:r>
          </w:p>
        </w:tc>
      </w:tr>
      <w:tr w:rsidR="001D27E2" w:rsidRPr="000D1632" w14:paraId="02CC9C55"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346FCF44"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lastRenderedPageBreak/>
              <w:t>Recorridos:</w:t>
            </w:r>
          </w:p>
          <w:p w14:paraId="406F2DA8"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Fucha</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4376A97"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Los Mártires</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D00CD30"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91.659</w:t>
            </w:r>
          </w:p>
        </w:tc>
      </w:tr>
      <w:tr w:rsidR="001D27E2" w:rsidRPr="000D1632" w14:paraId="0A09DA08"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7E961FF3"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60549A86"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Fucha</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8B8F128"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Puente Aranda</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A084347"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208.358</w:t>
            </w:r>
          </w:p>
        </w:tc>
      </w:tr>
      <w:tr w:rsidR="001D27E2" w:rsidRPr="000D1632" w14:paraId="657B9851"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36FE1336"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4C33E232"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Fucha</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D79815C"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Rafael Uribe Uribe</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964A786"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338.623</w:t>
            </w:r>
          </w:p>
        </w:tc>
      </w:tr>
      <w:tr w:rsidR="001D27E2" w:rsidRPr="000D1632" w14:paraId="6878ED61"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518F570F"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030BA90E"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Quebrada Verejones</w:t>
            </w:r>
          </w:p>
          <w:p w14:paraId="71611FF3"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Quebrada Chiguaza</w:t>
            </w:r>
          </w:p>
          <w:p w14:paraId="3613B161"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Quebrada la Nutria</w:t>
            </w:r>
          </w:p>
          <w:p w14:paraId="2C88A9A3"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Quebrada Santa Librada</w:t>
            </w:r>
          </w:p>
          <w:p w14:paraId="11E08C10"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Quebrada Morales</w:t>
            </w:r>
          </w:p>
          <w:p w14:paraId="6E69FDFA"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Quebrada Nueva Delhi</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3415A8D"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San Cristóbal</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D3BC172"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387.232</w:t>
            </w:r>
          </w:p>
        </w:tc>
      </w:tr>
      <w:tr w:rsidR="001D27E2" w:rsidRPr="000D1632" w14:paraId="4E78D406"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0237A092"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2B17BDF5"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Fucha</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8DF2D55"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Santa Fe</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4DAF1BE"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89.679</w:t>
            </w:r>
          </w:p>
        </w:tc>
      </w:tr>
      <w:tr w:rsidR="001D27E2" w:rsidRPr="000D1632" w14:paraId="1D5BA418"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0C6AC765"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118 impulsos procesales</w:t>
            </w:r>
          </w:p>
          <w:p w14:paraId="77701FAA"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237BC2E2"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Salitre</w:t>
            </w:r>
          </w:p>
          <w:p w14:paraId="5DF010F8"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Canal Molinos</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DC7F520"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Suba</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B13B034"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1.414.681</w:t>
            </w:r>
          </w:p>
        </w:tc>
      </w:tr>
      <w:tr w:rsidR="001D27E2" w:rsidRPr="000D1632" w14:paraId="3C9C6F16"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5FB2E118"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Es perímetro rural competencia de CAR pero, que hace parte del rio Tunjuelo</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722E48"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Sumapaz</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36674D1"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7.957 (2021)</w:t>
            </w:r>
          </w:p>
        </w:tc>
      </w:tr>
      <w:tr w:rsidR="001D27E2" w:rsidRPr="000D1632" w14:paraId="7D77D3B7"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585E6DE4"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39AAA7EF"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Río Salitre</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2F94913"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Teusaquillo</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0754229"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138.893</w:t>
            </w:r>
          </w:p>
        </w:tc>
      </w:tr>
      <w:tr w:rsidR="001D27E2" w:rsidRPr="000D1632" w14:paraId="24D09950"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790215DA"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600D4E7E"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Tunjuelo</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989332D"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Tunjuelito</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F7D4BC5"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181.303</w:t>
            </w:r>
          </w:p>
        </w:tc>
      </w:tr>
      <w:tr w:rsidR="001D27E2" w:rsidRPr="000D1632" w14:paraId="32662CB0"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7196563F"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3 impulsos procesales</w:t>
            </w:r>
          </w:p>
          <w:p w14:paraId="2F7793F7"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197445EC"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Torca</w:t>
            </w:r>
          </w:p>
          <w:p w14:paraId="1CAB2463"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Canal Molinos</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9F9F89"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Usaquén</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2B8461A"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477.384</w:t>
            </w:r>
          </w:p>
        </w:tc>
      </w:tr>
      <w:tr w:rsidR="001D27E2" w:rsidRPr="000D1632" w14:paraId="28FCA8F4" w14:textId="77777777" w:rsidTr="00204CFF">
        <w:trPr>
          <w:trHeight w:val="20"/>
          <w:jc w:val="center"/>
        </w:trPr>
        <w:tc>
          <w:tcPr>
            <w:tcW w:w="2263" w:type="dxa"/>
            <w:tcBorders>
              <w:top w:val="nil"/>
              <w:left w:val="single" w:sz="4" w:space="0" w:color="auto"/>
              <w:bottom w:val="single" w:sz="4" w:space="0" w:color="auto"/>
              <w:right w:val="single" w:sz="4" w:space="0" w:color="auto"/>
            </w:tcBorders>
          </w:tcPr>
          <w:p w14:paraId="14CD1C3B"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5 impulsos procesales</w:t>
            </w:r>
          </w:p>
          <w:p w14:paraId="1BC0B111"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Recorridos:</w:t>
            </w:r>
          </w:p>
          <w:p w14:paraId="4A55A467"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Rio Tunjuelo</w:t>
            </w:r>
          </w:p>
          <w:p w14:paraId="5290EB58"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Quebrada la Nutria</w:t>
            </w:r>
          </w:p>
          <w:p w14:paraId="1CA16656"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Quebrada Santa Librada</w:t>
            </w:r>
          </w:p>
        </w:tc>
        <w:tc>
          <w:tcPr>
            <w:tcW w:w="22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6DFC323"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Usme</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14E0403"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350.769</w:t>
            </w:r>
          </w:p>
        </w:tc>
      </w:tr>
      <w:tr w:rsidR="001D27E2" w:rsidRPr="000D1632" w14:paraId="033D2AF3" w14:textId="77777777" w:rsidTr="00CE24EE">
        <w:trPr>
          <w:trHeight w:val="20"/>
          <w:jc w:val="center"/>
        </w:trPr>
        <w:tc>
          <w:tcPr>
            <w:tcW w:w="2263" w:type="dxa"/>
            <w:tcBorders>
              <w:top w:val="nil"/>
              <w:left w:val="single" w:sz="4" w:space="0" w:color="auto"/>
              <w:bottom w:val="single" w:sz="4" w:space="0" w:color="auto"/>
              <w:right w:val="single" w:sz="4" w:space="0" w:color="auto"/>
            </w:tcBorders>
            <w:shd w:val="clear" w:color="auto" w:fill="9CC2E5" w:themeFill="accent5" w:themeFillTint="99"/>
          </w:tcPr>
          <w:p w14:paraId="7FEA6584" w14:textId="77777777" w:rsidR="001D27E2" w:rsidRPr="000D1632" w:rsidRDefault="001D27E2" w:rsidP="00204CFF">
            <w:pPr>
              <w:spacing w:after="0" w:line="240" w:lineRule="auto"/>
              <w:jc w:val="both"/>
              <w:rPr>
                <w:rFonts w:ascii="Arial Nova Light" w:hAnsi="Arial Nova Light" w:cs="Times New Roman"/>
                <w:b/>
                <w:bCs/>
                <w:color w:val="000000"/>
                <w:sz w:val="18"/>
                <w:szCs w:val="18"/>
              </w:rPr>
            </w:pPr>
          </w:p>
        </w:tc>
        <w:tc>
          <w:tcPr>
            <w:tcW w:w="2263" w:type="dxa"/>
            <w:tcBorders>
              <w:top w:val="nil"/>
              <w:left w:val="single" w:sz="4" w:space="0" w:color="auto"/>
              <w:bottom w:val="single" w:sz="4" w:space="0" w:color="auto"/>
              <w:right w:val="single" w:sz="4" w:space="0" w:color="auto"/>
            </w:tcBorders>
            <w:shd w:val="clear" w:color="auto" w:fill="9CC2E5" w:themeFill="accent5" w:themeFillTint="99"/>
            <w:noWrap/>
            <w:tcMar>
              <w:top w:w="15" w:type="dxa"/>
              <w:left w:w="15" w:type="dxa"/>
              <w:bottom w:w="0" w:type="dxa"/>
              <w:right w:w="15" w:type="dxa"/>
            </w:tcMar>
            <w:vAlign w:val="center"/>
            <w:hideMark/>
          </w:tcPr>
          <w:p w14:paraId="5E456C3B" w14:textId="77777777" w:rsidR="001D27E2" w:rsidRPr="000D1632" w:rsidRDefault="001D27E2" w:rsidP="00204CFF">
            <w:pPr>
              <w:spacing w:after="0" w:line="240" w:lineRule="auto"/>
              <w:jc w:val="both"/>
              <w:rPr>
                <w:rFonts w:ascii="Arial Nova Light" w:hAnsi="Arial Nova Light" w:cs="Times New Roman"/>
                <w:b/>
                <w:bCs/>
                <w:color w:val="000000"/>
                <w:sz w:val="18"/>
                <w:szCs w:val="18"/>
              </w:rPr>
            </w:pPr>
            <w:r w:rsidRPr="000D1632">
              <w:rPr>
                <w:rFonts w:ascii="Arial Nova Light" w:hAnsi="Arial Nova Light" w:cs="Times New Roman"/>
                <w:b/>
                <w:bCs/>
                <w:color w:val="000000"/>
                <w:sz w:val="18"/>
                <w:szCs w:val="18"/>
              </w:rPr>
              <w:t>TOTAL DE POBLACIÓN</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55EBA0" w14:textId="77777777" w:rsidR="001D27E2" w:rsidRPr="000D1632" w:rsidRDefault="001D27E2" w:rsidP="00204CFF">
            <w:pPr>
              <w:spacing w:after="0" w:line="240" w:lineRule="auto"/>
              <w:jc w:val="both"/>
              <w:rPr>
                <w:rFonts w:ascii="Arial Nova Light" w:hAnsi="Arial Nova Light" w:cs="Times New Roman"/>
                <w:b/>
                <w:bCs/>
                <w:color w:val="000000"/>
                <w:sz w:val="18"/>
                <w:szCs w:val="18"/>
              </w:rPr>
            </w:pPr>
            <w:r w:rsidRPr="000D1632">
              <w:rPr>
                <w:rFonts w:ascii="Arial Nova Light" w:hAnsi="Arial Nova Light" w:cs="Times New Roman"/>
                <w:b/>
                <w:bCs/>
                <w:color w:val="000000"/>
                <w:sz w:val="18"/>
                <w:szCs w:val="18"/>
              </w:rPr>
              <w:t>8.480.125</w:t>
            </w:r>
          </w:p>
        </w:tc>
      </w:tr>
    </w:tbl>
    <w:p w14:paraId="5CA56D3D" w14:textId="77777777" w:rsidR="001D27E2" w:rsidRPr="000D1632" w:rsidRDefault="001D27E2" w:rsidP="001D27E2">
      <w:pPr>
        <w:spacing w:after="0" w:line="240" w:lineRule="auto"/>
        <w:jc w:val="both"/>
        <w:rPr>
          <w:rFonts w:ascii="Arial Nova Light" w:eastAsia="Times New Roman" w:hAnsi="Arial Nova Light" w:cs="Times New Roman"/>
          <w:b/>
          <w:bCs/>
          <w:sz w:val="18"/>
          <w:szCs w:val="18"/>
          <w:lang w:val="es-MX" w:eastAsia="es-ES"/>
        </w:rPr>
      </w:pPr>
    </w:p>
    <w:p w14:paraId="515CA982" w14:textId="77777777" w:rsidR="001D27E2" w:rsidRPr="00CE24EE" w:rsidRDefault="001D27E2" w:rsidP="00CE24EE">
      <w:pPr>
        <w:spacing w:after="0" w:line="240" w:lineRule="auto"/>
        <w:jc w:val="center"/>
        <w:rPr>
          <w:rFonts w:ascii="Arial Nova Light" w:eastAsia="Times New Roman" w:hAnsi="Arial Nova Light" w:cs="Times New Roman"/>
          <w:bCs/>
          <w:sz w:val="16"/>
          <w:szCs w:val="18"/>
          <w:lang w:val="es-MX" w:eastAsia="es-ES"/>
        </w:rPr>
      </w:pPr>
      <w:r w:rsidRPr="00CE24EE">
        <w:rPr>
          <w:rFonts w:ascii="Arial Nova Light" w:eastAsia="Times New Roman" w:hAnsi="Arial Nova Light" w:cs="Times New Roman"/>
          <w:bCs/>
          <w:sz w:val="16"/>
          <w:szCs w:val="18"/>
          <w:lang w:val="es-MX" w:eastAsia="es-ES"/>
        </w:rPr>
        <w:t>Fuente: http://www.sdp.gov.co/gestion-estudios-estrategicos/estudios-macro/censo-2005/proyecciones-de-poblacion</w:t>
      </w:r>
      <w:hyperlink r:id="rId154" w:tgtFrame="_blank" w:history="1"/>
    </w:p>
    <w:p w14:paraId="6ADFC3BB" w14:textId="77777777" w:rsidR="001D27E2" w:rsidRPr="00CE24EE" w:rsidRDefault="001D27E2" w:rsidP="00CE24EE">
      <w:pPr>
        <w:spacing w:after="0" w:line="240" w:lineRule="auto"/>
        <w:jc w:val="center"/>
        <w:rPr>
          <w:rFonts w:ascii="Arial Nova Light" w:hAnsi="Arial Nova Light"/>
          <w:sz w:val="19"/>
        </w:rPr>
      </w:pPr>
    </w:p>
    <w:p w14:paraId="2564BF2B" w14:textId="77777777" w:rsidR="001D27E2" w:rsidRPr="000D1632" w:rsidRDefault="001D27E2" w:rsidP="001D27E2">
      <w:pPr>
        <w:spacing w:after="0" w:line="240" w:lineRule="auto"/>
        <w:jc w:val="both"/>
        <w:rPr>
          <w:rFonts w:ascii="Arial Nova Light" w:hAnsi="Arial Nova Light"/>
        </w:rPr>
      </w:pPr>
    </w:p>
    <w:p w14:paraId="058215CB" w14:textId="77777777" w:rsidR="001D27E2" w:rsidRPr="000D1632" w:rsidRDefault="001D27E2" w:rsidP="00B37600">
      <w:pPr>
        <w:pStyle w:val="Ttulo3"/>
      </w:pPr>
      <w:bookmarkStart w:id="378" w:name="_Toc62459506"/>
      <w:bookmarkStart w:id="379" w:name="_Toc93411003"/>
      <w:bookmarkStart w:id="380" w:name="_Toc94277027"/>
      <w:bookmarkStart w:id="381" w:name="_Toc94338429"/>
      <w:r w:rsidRPr="000D1632">
        <w:t>Proyecto De Inversión</w:t>
      </w:r>
      <w:bookmarkEnd w:id="378"/>
      <w:bookmarkEnd w:id="379"/>
      <w:bookmarkEnd w:id="380"/>
      <w:bookmarkEnd w:id="381"/>
    </w:p>
    <w:p w14:paraId="6A8AAD30" w14:textId="77777777" w:rsidR="001D27E2" w:rsidRDefault="001D27E2" w:rsidP="001D27E2">
      <w:pPr>
        <w:spacing w:after="0" w:line="240" w:lineRule="auto"/>
        <w:jc w:val="both"/>
        <w:rPr>
          <w:rFonts w:ascii="Arial Nova Light" w:hAnsi="Arial Nova Light"/>
        </w:rPr>
      </w:pPr>
    </w:p>
    <w:p w14:paraId="6522FD3A" w14:textId="77777777" w:rsidR="001D27E2" w:rsidRDefault="001D27E2" w:rsidP="001D27E2">
      <w:pPr>
        <w:spacing w:after="0" w:line="240" w:lineRule="auto"/>
        <w:jc w:val="both"/>
        <w:rPr>
          <w:rFonts w:ascii="Arial Nova Light" w:hAnsi="Arial Nova Light"/>
          <w:sz w:val="20"/>
          <w:szCs w:val="20"/>
        </w:rPr>
      </w:pPr>
      <w:r w:rsidRPr="000D1632">
        <w:rPr>
          <w:rFonts w:ascii="Arial Nova Light" w:hAnsi="Arial Nova Light"/>
          <w:b/>
          <w:bCs/>
          <w:sz w:val="20"/>
          <w:szCs w:val="20"/>
        </w:rPr>
        <w:t>Código y nombre del proyecto</w:t>
      </w:r>
      <w:r w:rsidRPr="000D1632">
        <w:rPr>
          <w:rFonts w:ascii="Arial Nova Light" w:hAnsi="Arial Nova Light"/>
          <w:sz w:val="20"/>
          <w:szCs w:val="20"/>
        </w:rPr>
        <w:t>:</w:t>
      </w:r>
      <w:r>
        <w:rPr>
          <w:rFonts w:ascii="Arial Nova Light" w:hAnsi="Arial Nova Light"/>
          <w:sz w:val="20"/>
          <w:szCs w:val="20"/>
        </w:rPr>
        <w:t xml:space="preserve"> 7789 - </w:t>
      </w:r>
      <w:r w:rsidRPr="00644470">
        <w:rPr>
          <w:rFonts w:ascii="Arial Nova Light" w:hAnsi="Arial Nova Light"/>
          <w:sz w:val="20"/>
          <w:szCs w:val="20"/>
        </w:rPr>
        <w:t>Diseño, formulación e implementación de un programa de monitoreo, evaluación, control y seguimiento sobre el Recurso Hídrico del Distrito Capital.</w:t>
      </w:r>
    </w:p>
    <w:p w14:paraId="0A597E67" w14:textId="77777777" w:rsidR="001D27E2" w:rsidRDefault="001D27E2" w:rsidP="001D27E2">
      <w:pPr>
        <w:spacing w:after="0" w:line="240" w:lineRule="auto"/>
        <w:jc w:val="both"/>
        <w:rPr>
          <w:rFonts w:ascii="Arial Nova Light" w:hAnsi="Arial Nova Light"/>
          <w:sz w:val="20"/>
          <w:szCs w:val="20"/>
        </w:rPr>
      </w:pPr>
    </w:p>
    <w:p w14:paraId="1F6140A3" w14:textId="77777777" w:rsidR="00CE24EE" w:rsidRDefault="00CE24EE" w:rsidP="001D27E2">
      <w:pPr>
        <w:spacing w:after="0" w:line="240" w:lineRule="auto"/>
        <w:jc w:val="both"/>
        <w:rPr>
          <w:rFonts w:ascii="Arial Nova Light" w:hAnsi="Arial Nova Light"/>
          <w:sz w:val="20"/>
          <w:szCs w:val="20"/>
        </w:rPr>
      </w:pPr>
    </w:p>
    <w:p w14:paraId="63D1A3AB" w14:textId="77777777" w:rsidR="00CE24EE" w:rsidRDefault="00CE24EE" w:rsidP="001D27E2">
      <w:pPr>
        <w:spacing w:after="0" w:line="240" w:lineRule="auto"/>
        <w:jc w:val="both"/>
        <w:rPr>
          <w:rFonts w:ascii="Arial Nova Light" w:hAnsi="Arial Nova Light"/>
          <w:sz w:val="20"/>
          <w:szCs w:val="20"/>
        </w:rPr>
      </w:pPr>
    </w:p>
    <w:p w14:paraId="7C80BFB8" w14:textId="77777777" w:rsidR="00CE24EE" w:rsidRDefault="00CE24EE" w:rsidP="001D27E2">
      <w:pPr>
        <w:spacing w:after="0" w:line="240" w:lineRule="auto"/>
        <w:jc w:val="both"/>
        <w:rPr>
          <w:rFonts w:ascii="Arial Nova Light" w:hAnsi="Arial Nova Light"/>
          <w:sz w:val="20"/>
          <w:szCs w:val="20"/>
        </w:rPr>
      </w:pPr>
    </w:p>
    <w:p w14:paraId="2652F136" w14:textId="77777777" w:rsidR="001D27E2" w:rsidRPr="00644470" w:rsidRDefault="001D27E2" w:rsidP="00FA3061">
      <w:pPr>
        <w:pStyle w:val="Prrafodelista"/>
        <w:numPr>
          <w:ilvl w:val="0"/>
          <w:numId w:val="65"/>
        </w:numPr>
        <w:spacing w:after="0" w:line="240" w:lineRule="auto"/>
        <w:jc w:val="both"/>
        <w:rPr>
          <w:rFonts w:ascii="Arial Nova Light" w:hAnsi="Arial Nova Light" w:cs="Arial"/>
          <w:b/>
          <w:u w:val="single"/>
        </w:rPr>
      </w:pPr>
      <w:r w:rsidRPr="00644470">
        <w:rPr>
          <w:rFonts w:ascii="Arial Nova Light" w:hAnsi="Arial Nova Light" w:cs="Arial"/>
          <w:b/>
          <w:u w:val="single"/>
        </w:rPr>
        <w:lastRenderedPageBreak/>
        <w:t>Presupuesto por meta de proyecto de inversión</w:t>
      </w:r>
    </w:p>
    <w:p w14:paraId="56FC7C82" w14:textId="77777777" w:rsidR="001D27E2" w:rsidRPr="00644470" w:rsidRDefault="001D27E2" w:rsidP="001D27E2">
      <w:pPr>
        <w:pStyle w:val="Prrafodelista"/>
        <w:spacing w:after="0" w:line="240" w:lineRule="auto"/>
        <w:jc w:val="both"/>
        <w:rPr>
          <w:rFonts w:ascii="Arial Nova Light" w:hAnsi="Arial Nova Light" w:cs="Arial"/>
          <w:b/>
        </w:rPr>
      </w:pPr>
    </w:p>
    <w:p w14:paraId="2F41638A" w14:textId="77777777" w:rsidR="001D27E2" w:rsidRPr="00644470" w:rsidRDefault="001D27E2" w:rsidP="001D27E2">
      <w:pPr>
        <w:pStyle w:val="Prrafodelista"/>
        <w:spacing w:after="0" w:line="240" w:lineRule="auto"/>
        <w:jc w:val="both"/>
        <w:rPr>
          <w:rFonts w:ascii="Arial Nova Light" w:hAnsi="Arial Nova Light" w:cs="Arial"/>
        </w:rPr>
      </w:pPr>
    </w:p>
    <w:p w14:paraId="7A947694" w14:textId="7ED39580" w:rsidR="001D27E2" w:rsidRPr="00CE24EE" w:rsidRDefault="00CE24EE" w:rsidP="00CE24EE">
      <w:pPr>
        <w:pStyle w:val="Descripcin"/>
        <w:jc w:val="center"/>
        <w:rPr>
          <w:rFonts w:ascii="Arial Nova Light" w:hAnsi="Arial Nova Light"/>
          <w:sz w:val="18"/>
        </w:rPr>
      </w:pPr>
      <w:r w:rsidRPr="00CE24EE">
        <w:rPr>
          <w:sz w:val="18"/>
        </w:rPr>
        <w:t xml:space="preserve">Tabla </w:t>
      </w:r>
      <w:r w:rsidRPr="00CE24EE">
        <w:rPr>
          <w:sz w:val="18"/>
        </w:rPr>
        <w:fldChar w:fldCharType="begin"/>
      </w:r>
      <w:r w:rsidRPr="00CE24EE">
        <w:rPr>
          <w:sz w:val="18"/>
        </w:rPr>
        <w:instrText xml:space="preserve"> SEQ Tabla \* ARABIC </w:instrText>
      </w:r>
      <w:r w:rsidRPr="00CE24EE">
        <w:rPr>
          <w:sz w:val="18"/>
        </w:rPr>
        <w:fldChar w:fldCharType="separate"/>
      </w:r>
      <w:r w:rsidR="00CF0C1E">
        <w:rPr>
          <w:noProof/>
          <w:sz w:val="18"/>
        </w:rPr>
        <w:t>58</w:t>
      </w:r>
      <w:r w:rsidRPr="00CE24EE">
        <w:rPr>
          <w:sz w:val="18"/>
        </w:rPr>
        <w:fldChar w:fldCharType="end"/>
      </w:r>
      <w:r w:rsidRPr="00CE24EE">
        <w:rPr>
          <w:sz w:val="18"/>
        </w:rPr>
        <w:t>.Presupuesto por cada meta del proyecto de inversión</w:t>
      </w:r>
    </w:p>
    <w:p w14:paraId="2C95F69D" w14:textId="77777777" w:rsidR="001D27E2" w:rsidRPr="000D1632" w:rsidRDefault="001D27E2" w:rsidP="001D27E2">
      <w:pPr>
        <w:spacing w:after="0" w:line="240" w:lineRule="auto"/>
        <w:jc w:val="both"/>
        <w:rPr>
          <w:rFonts w:ascii="Arial Nova Light" w:hAnsi="Arial Nova Light"/>
        </w:rPr>
      </w:pPr>
      <w:r w:rsidRPr="002D4EB7">
        <w:rPr>
          <w:noProof/>
          <w:lang w:eastAsia="es-CO"/>
        </w:rPr>
        <w:drawing>
          <wp:inline distT="0" distB="0" distL="0" distR="0" wp14:anchorId="15DFF046" wp14:editId="4B11718A">
            <wp:extent cx="5612130" cy="2710180"/>
            <wp:effectExtent l="0" t="0" r="7620" b="0"/>
            <wp:docPr id="7293" name="Imagen 7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612130" cy="2710180"/>
                    </a:xfrm>
                    <a:prstGeom prst="rect">
                      <a:avLst/>
                    </a:prstGeom>
                    <a:noFill/>
                    <a:ln>
                      <a:noFill/>
                    </a:ln>
                  </pic:spPr>
                </pic:pic>
              </a:graphicData>
            </a:graphic>
          </wp:inline>
        </w:drawing>
      </w:r>
    </w:p>
    <w:p w14:paraId="1022BFC7" w14:textId="77777777" w:rsidR="001D27E2" w:rsidRPr="000D1632" w:rsidRDefault="001D27E2" w:rsidP="001D27E2">
      <w:pPr>
        <w:spacing w:after="0" w:line="240" w:lineRule="auto"/>
        <w:jc w:val="center"/>
        <w:rPr>
          <w:rFonts w:ascii="Arial Nova Light" w:hAnsi="Arial Nova Light"/>
        </w:rPr>
      </w:pPr>
      <w:r>
        <w:rPr>
          <w:rFonts w:ascii="Arial Nova Light" w:hAnsi="Arial Nova Light"/>
        </w:rPr>
        <w:t>Fuente: SPCI</w:t>
      </w:r>
    </w:p>
    <w:p w14:paraId="2023E77F" w14:textId="77777777" w:rsidR="001D27E2" w:rsidRPr="000D1632" w:rsidRDefault="001D27E2" w:rsidP="00B37600">
      <w:pPr>
        <w:pStyle w:val="Ttulo3"/>
      </w:pPr>
      <w:bookmarkStart w:id="382" w:name="_Toc62459509"/>
      <w:bookmarkStart w:id="383" w:name="_Toc93411004"/>
      <w:bookmarkStart w:id="384" w:name="_Toc94277028"/>
      <w:bookmarkStart w:id="385" w:name="_Toc94338430"/>
      <w:r w:rsidRPr="000D1632">
        <w:t>Acciones Adelantadas Por Meta Proyecto De Inversión</w:t>
      </w:r>
      <w:bookmarkEnd w:id="382"/>
      <w:bookmarkEnd w:id="383"/>
      <w:bookmarkEnd w:id="384"/>
      <w:bookmarkEnd w:id="385"/>
    </w:p>
    <w:p w14:paraId="1C74C170" w14:textId="77777777" w:rsidR="001D27E2" w:rsidRPr="000D1632" w:rsidRDefault="001D27E2" w:rsidP="001D27E2">
      <w:pPr>
        <w:spacing w:after="0" w:line="240" w:lineRule="auto"/>
        <w:jc w:val="both"/>
        <w:rPr>
          <w:rFonts w:ascii="Arial Nova Light" w:hAnsi="Arial Nova Light"/>
        </w:rPr>
      </w:pPr>
    </w:p>
    <w:p w14:paraId="462DB869"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A continuación, se presenta un resumen de las acciones encaminadas a la solución de la problemática social identificada en el marco de las funciones y competencia de la SRHS.</w:t>
      </w:r>
    </w:p>
    <w:p w14:paraId="63085C00" w14:textId="77777777" w:rsidR="001D27E2" w:rsidRPr="000D1632" w:rsidRDefault="001D27E2" w:rsidP="001D27E2">
      <w:pPr>
        <w:spacing w:after="0" w:line="240" w:lineRule="auto"/>
        <w:jc w:val="both"/>
        <w:rPr>
          <w:rFonts w:ascii="Arial Nova Light" w:hAnsi="Arial Nova Light" w:cs="Times New Roman"/>
        </w:rPr>
      </w:pPr>
    </w:p>
    <w:p w14:paraId="52BE4D42" w14:textId="77777777" w:rsidR="001D27E2" w:rsidRPr="000D1632" w:rsidRDefault="001D27E2" w:rsidP="001D27E2">
      <w:pPr>
        <w:spacing w:after="0" w:line="240" w:lineRule="auto"/>
        <w:jc w:val="both"/>
        <w:rPr>
          <w:rFonts w:ascii="Arial Nova Light" w:hAnsi="Arial Nova Light" w:cs="Times New Roman"/>
          <w:b/>
          <w:bCs/>
        </w:rPr>
      </w:pPr>
      <w:r w:rsidRPr="000D1632">
        <w:rPr>
          <w:rFonts w:ascii="Arial Nova Light" w:hAnsi="Arial Nova Light" w:cs="Times New Roman"/>
          <w:b/>
          <w:bCs/>
        </w:rPr>
        <w:t>Meta Ejecutar el 100% de las acciones de evaluación, control y seguimiento sobre los usuarios que generan afectación al recurso hídrico subterráneo y superficial y al suelo, según programación establecida anualmente.</w:t>
      </w:r>
    </w:p>
    <w:p w14:paraId="69A6ADF9" w14:textId="77777777" w:rsidR="001D27E2" w:rsidRPr="000D1632" w:rsidRDefault="001D27E2" w:rsidP="001D27E2">
      <w:pPr>
        <w:spacing w:after="0" w:line="240" w:lineRule="auto"/>
        <w:jc w:val="both"/>
        <w:rPr>
          <w:rFonts w:ascii="Arial Nova Light" w:hAnsi="Arial Nova Light" w:cs="Times New Roman"/>
          <w:b/>
        </w:rPr>
      </w:pPr>
    </w:p>
    <w:p w14:paraId="3A6D10DC"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Para la vigencia 2021 se efectuaron las siguientes actividades:</w:t>
      </w:r>
    </w:p>
    <w:p w14:paraId="052C94E1" w14:textId="77777777" w:rsidR="001D27E2" w:rsidRPr="000D1632" w:rsidRDefault="001D27E2" w:rsidP="001D27E2">
      <w:pPr>
        <w:spacing w:after="0" w:line="240" w:lineRule="auto"/>
        <w:jc w:val="both"/>
        <w:rPr>
          <w:rFonts w:ascii="Arial Nova Light" w:hAnsi="Arial Nova Light" w:cs="Times New Roman"/>
        </w:rPr>
      </w:pPr>
    </w:p>
    <w:p w14:paraId="1A581DC2" w14:textId="77777777" w:rsidR="001D27E2" w:rsidRPr="000D1632" w:rsidRDefault="001D27E2" w:rsidP="00FA3061">
      <w:pPr>
        <w:pStyle w:val="Prrafodelista"/>
        <w:numPr>
          <w:ilvl w:val="0"/>
          <w:numId w:val="76"/>
        </w:numPr>
        <w:spacing w:after="0" w:line="240" w:lineRule="auto"/>
        <w:jc w:val="both"/>
        <w:rPr>
          <w:rFonts w:ascii="Arial Nova Light" w:hAnsi="Arial Nova Light" w:cs="Times New Roman"/>
        </w:rPr>
      </w:pPr>
      <w:r w:rsidRPr="000D1632">
        <w:rPr>
          <w:rFonts w:ascii="Arial Nova Light" w:hAnsi="Arial Nova Light" w:cs="Times New Roman"/>
        </w:rPr>
        <w:t xml:space="preserve">Se han resuelto </w:t>
      </w:r>
      <w:r w:rsidRPr="000D1632">
        <w:rPr>
          <w:rFonts w:ascii="Arial Nova Light" w:hAnsi="Arial Nova Light" w:cs="Times New Roman"/>
          <w:b/>
        </w:rPr>
        <w:t>74</w:t>
      </w:r>
      <w:r w:rsidRPr="000D1632">
        <w:rPr>
          <w:rFonts w:ascii="Arial Nova Light" w:hAnsi="Arial Nova Light" w:cs="Times New Roman"/>
        </w:rPr>
        <w:t xml:space="preserve"> solicitudes de permiso de vertimientos e impulsadas </w:t>
      </w:r>
      <w:r w:rsidRPr="000D1632">
        <w:rPr>
          <w:rFonts w:ascii="Arial Nova Light" w:hAnsi="Arial Nova Light" w:cs="Times New Roman"/>
          <w:b/>
        </w:rPr>
        <w:t>137</w:t>
      </w:r>
    </w:p>
    <w:p w14:paraId="417A60C9" w14:textId="77777777" w:rsidR="001D27E2" w:rsidRPr="000D1632" w:rsidRDefault="001D27E2" w:rsidP="00FA3061">
      <w:pPr>
        <w:pStyle w:val="Prrafodelista"/>
        <w:numPr>
          <w:ilvl w:val="0"/>
          <w:numId w:val="76"/>
        </w:numPr>
        <w:spacing w:after="0" w:line="240" w:lineRule="auto"/>
        <w:jc w:val="both"/>
        <w:rPr>
          <w:rFonts w:ascii="Arial Nova Light" w:hAnsi="Arial Nova Light" w:cs="Times New Roman"/>
        </w:rPr>
      </w:pPr>
      <w:r w:rsidRPr="000D1632">
        <w:rPr>
          <w:rFonts w:ascii="Arial Nova Light" w:hAnsi="Arial Nova Light" w:cs="Times New Roman"/>
        </w:rPr>
        <w:t>Se resolvió de fondo una (</w:t>
      </w:r>
      <w:r w:rsidRPr="000D1632">
        <w:rPr>
          <w:rFonts w:ascii="Arial Nova Light" w:hAnsi="Arial Nova Light" w:cs="Times New Roman"/>
          <w:b/>
        </w:rPr>
        <w:t>1</w:t>
      </w:r>
      <w:r w:rsidRPr="000D1632">
        <w:rPr>
          <w:rFonts w:ascii="Arial Nova Light" w:hAnsi="Arial Nova Light" w:cs="Times New Roman"/>
        </w:rPr>
        <w:t>) solicitud de concesión de aguas superficiales con Res. No. 2021EE272543 del 13/12/2021.</w:t>
      </w:r>
    </w:p>
    <w:p w14:paraId="0EDFD989" w14:textId="77777777" w:rsidR="001D27E2" w:rsidRPr="000D1632" w:rsidRDefault="001D27E2" w:rsidP="00FA3061">
      <w:pPr>
        <w:pStyle w:val="Prrafodelista"/>
        <w:numPr>
          <w:ilvl w:val="0"/>
          <w:numId w:val="76"/>
        </w:numPr>
        <w:spacing w:after="0" w:line="240" w:lineRule="auto"/>
        <w:jc w:val="both"/>
        <w:rPr>
          <w:rFonts w:ascii="Arial Nova Light" w:hAnsi="Arial Nova Light" w:cs="Times New Roman"/>
        </w:rPr>
      </w:pPr>
      <w:r w:rsidRPr="000D1632">
        <w:rPr>
          <w:rFonts w:ascii="Arial Nova Light" w:hAnsi="Arial Nova Light" w:cs="Times New Roman"/>
          <w:b/>
        </w:rPr>
        <w:t>63</w:t>
      </w:r>
      <w:r w:rsidRPr="000D1632">
        <w:rPr>
          <w:rFonts w:ascii="Arial Nova Light" w:hAnsi="Arial Nova Light" w:cs="Times New Roman"/>
        </w:rPr>
        <w:t xml:space="preserve"> conceptos técnicos de seguimiento, </w:t>
      </w:r>
      <w:r w:rsidRPr="000D1632">
        <w:rPr>
          <w:rFonts w:ascii="Arial Nova Light" w:hAnsi="Arial Nova Light" w:cs="Times New Roman"/>
          <w:b/>
        </w:rPr>
        <w:t>44</w:t>
      </w:r>
      <w:r w:rsidRPr="000D1632">
        <w:rPr>
          <w:rFonts w:ascii="Arial Nova Light" w:hAnsi="Arial Nova Light" w:cs="Times New Roman"/>
        </w:rPr>
        <w:t xml:space="preserve"> conceptos técnicos de liquidación, </w:t>
      </w:r>
      <w:r w:rsidRPr="000D1632">
        <w:rPr>
          <w:rFonts w:ascii="Arial Nova Light" w:hAnsi="Arial Nova Light" w:cs="Times New Roman"/>
          <w:b/>
        </w:rPr>
        <w:t>38</w:t>
      </w:r>
      <w:r w:rsidRPr="000D1632">
        <w:rPr>
          <w:rFonts w:ascii="Arial Nova Light" w:hAnsi="Arial Nova Light" w:cs="Times New Roman"/>
        </w:rPr>
        <w:t xml:space="preserve"> resoluciones de cobro por seguimiento, generación de </w:t>
      </w:r>
      <w:r w:rsidRPr="000D1632">
        <w:rPr>
          <w:rFonts w:ascii="Arial Nova Light" w:hAnsi="Arial Nova Light" w:cs="Times New Roman"/>
          <w:b/>
        </w:rPr>
        <w:t>187</w:t>
      </w:r>
      <w:r w:rsidRPr="000D1632">
        <w:rPr>
          <w:rFonts w:ascii="Arial Nova Light" w:hAnsi="Arial Nova Light" w:cs="Times New Roman"/>
        </w:rPr>
        <w:t xml:space="preserve"> documentos que atienden PQRS y entes de control</w:t>
      </w:r>
    </w:p>
    <w:p w14:paraId="3CA9206E" w14:textId="77777777" w:rsidR="001D27E2" w:rsidRPr="000D1632" w:rsidRDefault="001D27E2" w:rsidP="00FA3061">
      <w:pPr>
        <w:pStyle w:val="Prrafodelista"/>
        <w:numPr>
          <w:ilvl w:val="0"/>
          <w:numId w:val="76"/>
        </w:numPr>
        <w:spacing w:after="0" w:line="240" w:lineRule="auto"/>
        <w:jc w:val="both"/>
        <w:rPr>
          <w:rFonts w:ascii="Arial Nova Light" w:hAnsi="Arial Nova Light" w:cs="Times New Roman"/>
        </w:rPr>
      </w:pPr>
      <w:r w:rsidRPr="000D1632">
        <w:rPr>
          <w:rFonts w:ascii="Arial Nova Light" w:hAnsi="Arial Nova Light" w:cs="Times New Roman"/>
          <w:b/>
        </w:rPr>
        <w:t>22</w:t>
      </w:r>
      <w:r w:rsidRPr="000D1632">
        <w:rPr>
          <w:rFonts w:ascii="Arial Nova Light" w:hAnsi="Arial Nova Light" w:cs="Times New Roman"/>
        </w:rPr>
        <w:t xml:space="preserve"> informes técnicos, </w:t>
      </w:r>
      <w:r w:rsidRPr="000D1632">
        <w:rPr>
          <w:rFonts w:ascii="Arial Nova Light" w:hAnsi="Arial Nova Light" w:cs="Times New Roman"/>
          <w:b/>
        </w:rPr>
        <w:t>68</w:t>
      </w:r>
      <w:r w:rsidRPr="000D1632">
        <w:rPr>
          <w:rFonts w:ascii="Arial Nova Light" w:hAnsi="Arial Nova Light" w:cs="Times New Roman"/>
        </w:rPr>
        <w:t xml:space="preserve"> impulsos sancionatorios.</w:t>
      </w:r>
    </w:p>
    <w:p w14:paraId="3F4DF6A0" w14:textId="77777777" w:rsidR="001D27E2" w:rsidRPr="000D1632" w:rsidRDefault="001D27E2" w:rsidP="001D27E2">
      <w:pPr>
        <w:spacing w:after="0" w:line="240" w:lineRule="auto"/>
        <w:jc w:val="both"/>
        <w:rPr>
          <w:rFonts w:ascii="Arial Nova Light" w:hAnsi="Arial Nova Light" w:cs="Times New Roman"/>
        </w:rPr>
      </w:pPr>
    </w:p>
    <w:p w14:paraId="2CFB29B9" w14:textId="60E2ED0B" w:rsidR="001D27E2" w:rsidRPr="00CE24EE" w:rsidRDefault="00CE24EE" w:rsidP="00CE24EE">
      <w:pPr>
        <w:pStyle w:val="Descripcin"/>
        <w:jc w:val="center"/>
        <w:rPr>
          <w:rFonts w:ascii="Arial Nova Light" w:hAnsi="Arial Nova Light" w:cs="Times New Roman"/>
          <w:b w:val="0"/>
          <w:bCs w:val="0"/>
          <w:sz w:val="18"/>
        </w:rPr>
      </w:pPr>
      <w:r w:rsidRPr="00CE24EE">
        <w:rPr>
          <w:sz w:val="18"/>
        </w:rPr>
        <w:t xml:space="preserve">Tabla </w:t>
      </w:r>
      <w:r w:rsidRPr="00CE24EE">
        <w:rPr>
          <w:sz w:val="18"/>
        </w:rPr>
        <w:fldChar w:fldCharType="begin"/>
      </w:r>
      <w:r w:rsidRPr="00CE24EE">
        <w:rPr>
          <w:sz w:val="18"/>
        </w:rPr>
        <w:instrText xml:space="preserve"> SEQ Tabla \* ARABIC </w:instrText>
      </w:r>
      <w:r w:rsidRPr="00CE24EE">
        <w:rPr>
          <w:sz w:val="18"/>
        </w:rPr>
        <w:fldChar w:fldCharType="separate"/>
      </w:r>
      <w:r w:rsidR="00CF0C1E">
        <w:rPr>
          <w:noProof/>
          <w:sz w:val="18"/>
        </w:rPr>
        <w:t>59</w:t>
      </w:r>
      <w:r w:rsidRPr="00CE24EE">
        <w:rPr>
          <w:sz w:val="18"/>
        </w:rPr>
        <w:fldChar w:fldCharType="end"/>
      </w:r>
      <w:r w:rsidRPr="00CE24EE">
        <w:rPr>
          <w:sz w:val="18"/>
        </w:rPr>
        <w:t>.Conceptos técnicos generados durante el año 2021.</w:t>
      </w:r>
    </w:p>
    <w:tbl>
      <w:tblPr>
        <w:tblStyle w:val="Tablaconcuadrcula"/>
        <w:tblW w:w="0" w:type="auto"/>
        <w:jc w:val="center"/>
        <w:tblLook w:val="04A0" w:firstRow="1" w:lastRow="0" w:firstColumn="1" w:lastColumn="0" w:noHBand="0" w:noVBand="1"/>
      </w:tblPr>
      <w:tblGrid>
        <w:gridCol w:w="3116"/>
        <w:gridCol w:w="3900"/>
      </w:tblGrid>
      <w:tr w:rsidR="001D27E2" w:rsidRPr="000D1632" w14:paraId="4DE8B71F" w14:textId="77777777" w:rsidTr="00CE24EE">
        <w:trPr>
          <w:tblHeader/>
          <w:jc w:val="center"/>
        </w:trPr>
        <w:tc>
          <w:tcPr>
            <w:tcW w:w="3116" w:type="dxa"/>
            <w:shd w:val="clear" w:color="auto" w:fill="9CC2E5" w:themeFill="accent5" w:themeFillTint="99"/>
            <w:vAlign w:val="center"/>
          </w:tcPr>
          <w:p w14:paraId="3A7C70A1" w14:textId="77777777" w:rsidR="001D27E2" w:rsidRPr="000D1632" w:rsidRDefault="001D27E2" w:rsidP="00204CFF">
            <w:pPr>
              <w:jc w:val="both"/>
              <w:rPr>
                <w:rFonts w:ascii="Arial Nova Light" w:hAnsi="Arial Nova Light"/>
                <w:b/>
                <w:sz w:val="18"/>
                <w:szCs w:val="18"/>
                <w:lang w:eastAsia="es-ES"/>
              </w:rPr>
            </w:pPr>
            <w:r w:rsidRPr="000D1632">
              <w:rPr>
                <w:rFonts w:ascii="Arial Nova Light" w:hAnsi="Arial Nova Light"/>
                <w:b/>
                <w:sz w:val="18"/>
                <w:szCs w:val="18"/>
                <w:lang w:eastAsia="es-ES"/>
              </w:rPr>
              <w:t>FUENTE SUPERFICIAL</w:t>
            </w:r>
          </w:p>
        </w:tc>
        <w:tc>
          <w:tcPr>
            <w:tcW w:w="3900" w:type="dxa"/>
            <w:shd w:val="clear" w:color="auto" w:fill="9CC2E5" w:themeFill="accent5" w:themeFillTint="99"/>
            <w:vAlign w:val="center"/>
          </w:tcPr>
          <w:p w14:paraId="52F9A2D5" w14:textId="77777777" w:rsidR="001D27E2" w:rsidRPr="000D1632" w:rsidRDefault="001D27E2" w:rsidP="00204CFF">
            <w:pPr>
              <w:jc w:val="both"/>
              <w:rPr>
                <w:rFonts w:ascii="Arial Nova Light" w:hAnsi="Arial Nova Light"/>
                <w:b/>
                <w:sz w:val="18"/>
                <w:szCs w:val="18"/>
                <w:lang w:eastAsia="es-ES"/>
              </w:rPr>
            </w:pPr>
            <w:r w:rsidRPr="000D1632">
              <w:rPr>
                <w:rFonts w:ascii="Arial Nova Light" w:hAnsi="Arial Nova Light"/>
                <w:b/>
                <w:sz w:val="18"/>
                <w:szCs w:val="18"/>
                <w:lang w:eastAsia="es-ES"/>
              </w:rPr>
              <w:t>FECHA DE INSPECCIÓN</w:t>
            </w:r>
          </w:p>
        </w:tc>
      </w:tr>
      <w:tr w:rsidR="001D27E2" w:rsidRPr="000D1632" w14:paraId="0F5C0861" w14:textId="77777777" w:rsidTr="00204CFF">
        <w:trPr>
          <w:jc w:val="center"/>
        </w:trPr>
        <w:tc>
          <w:tcPr>
            <w:tcW w:w="3116" w:type="dxa"/>
            <w:vAlign w:val="center"/>
          </w:tcPr>
          <w:p w14:paraId="73C5EFC2"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Río Torca</w:t>
            </w:r>
          </w:p>
        </w:tc>
        <w:tc>
          <w:tcPr>
            <w:tcW w:w="3900" w:type="dxa"/>
            <w:vAlign w:val="center"/>
          </w:tcPr>
          <w:p w14:paraId="0B8BDAF8"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12/07/2021</w:t>
            </w:r>
          </w:p>
        </w:tc>
      </w:tr>
      <w:tr w:rsidR="001D27E2" w:rsidRPr="000D1632" w14:paraId="7FDB85FC" w14:textId="77777777" w:rsidTr="00204CFF">
        <w:trPr>
          <w:jc w:val="center"/>
        </w:trPr>
        <w:tc>
          <w:tcPr>
            <w:tcW w:w="3116" w:type="dxa"/>
            <w:vAlign w:val="center"/>
          </w:tcPr>
          <w:p w14:paraId="58BA3220"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Río Salitre</w:t>
            </w:r>
          </w:p>
        </w:tc>
        <w:tc>
          <w:tcPr>
            <w:tcW w:w="3900" w:type="dxa"/>
            <w:vAlign w:val="center"/>
          </w:tcPr>
          <w:p w14:paraId="7A21DB00"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16/07/2021</w:t>
            </w:r>
          </w:p>
        </w:tc>
      </w:tr>
      <w:tr w:rsidR="001D27E2" w:rsidRPr="000D1632" w14:paraId="3F8BFE8C" w14:textId="77777777" w:rsidTr="00204CFF">
        <w:trPr>
          <w:jc w:val="center"/>
        </w:trPr>
        <w:tc>
          <w:tcPr>
            <w:tcW w:w="3116" w:type="dxa"/>
            <w:vAlign w:val="center"/>
          </w:tcPr>
          <w:p w14:paraId="23AFFF79"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lastRenderedPageBreak/>
              <w:t>Quebrada El Chicó</w:t>
            </w:r>
          </w:p>
        </w:tc>
        <w:tc>
          <w:tcPr>
            <w:tcW w:w="3900" w:type="dxa"/>
            <w:vAlign w:val="center"/>
          </w:tcPr>
          <w:p w14:paraId="31E8803A"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24/08/2021</w:t>
            </w:r>
          </w:p>
        </w:tc>
      </w:tr>
      <w:tr w:rsidR="001D27E2" w:rsidRPr="000D1632" w14:paraId="464AC8B2" w14:textId="77777777" w:rsidTr="00204CFF">
        <w:trPr>
          <w:jc w:val="center"/>
        </w:trPr>
        <w:tc>
          <w:tcPr>
            <w:tcW w:w="3116" w:type="dxa"/>
            <w:vAlign w:val="center"/>
          </w:tcPr>
          <w:p w14:paraId="78B113A7" w14:textId="77777777" w:rsidR="001D27E2" w:rsidRPr="000D1632" w:rsidRDefault="001D27E2" w:rsidP="00204CFF">
            <w:pPr>
              <w:tabs>
                <w:tab w:val="left" w:pos="3456"/>
              </w:tabs>
              <w:jc w:val="both"/>
              <w:rPr>
                <w:rFonts w:ascii="Arial Nova Light" w:hAnsi="Arial Nova Light"/>
                <w:bCs/>
                <w:sz w:val="18"/>
                <w:szCs w:val="18"/>
                <w:lang w:eastAsia="es-ES"/>
              </w:rPr>
            </w:pPr>
            <w:r w:rsidRPr="000D1632">
              <w:rPr>
                <w:rFonts w:ascii="Arial Nova Light" w:hAnsi="Arial Nova Light"/>
                <w:bCs/>
                <w:sz w:val="18"/>
                <w:szCs w:val="18"/>
                <w:lang w:eastAsia="es-ES"/>
              </w:rPr>
              <w:t>Río Negro</w:t>
            </w:r>
          </w:p>
        </w:tc>
        <w:tc>
          <w:tcPr>
            <w:tcW w:w="3900" w:type="dxa"/>
            <w:vAlign w:val="center"/>
          </w:tcPr>
          <w:p w14:paraId="3C4BE2DB"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21/07/2021</w:t>
            </w:r>
          </w:p>
        </w:tc>
      </w:tr>
      <w:tr w:rsidR="001D27E2" w:rsidRPr="000D1632" w14:paraId="2C0A8F84" w14:textId="77777777" w:rsidTr="00204CFF">
        <w:trPr>
          <w:jc w:val="center"/>
        </w:trPr>
        <w:tc>
          <w:tcPr>
            <w:tcW w:w="3116" w:type="dxa"/>
            <w:vAlign w:val="center"/>
          </w:tcPr>
          <w:p w14:paraId="3E022609" w14:textId="77777777" w:rsidR="001D27E2" w:rsidRPr="000D1632" w:rsidRDefault="001D27E2" w:rsidP="00204CFF">
            <w:pPr>
              <w:tabs>
                <w:tab w:val="left" w:pos="3456"/>
              </w:tabs>
              <w:jc w:val="both"/>
              <w:rPr>
                <w:rFonts w:ascii="Arial Nova Light" w:hAnsi="Arial Nova Light"/>
                <w:bCs/>
                <w:sz w:val="18"/>
                <w:szCs w:val="18"/>
                <w:lang w:eastAsia="es-ES"/>
              </w:rPr>
            </w:pPr>
            <w:r w:rsidRPr="000D1632">
              <w:rPr>
                <w:rFonts w:ascii="Arial Nova Light" w:hAnsi="Arial Nova Light"/>
                <w:bCs/>
                <w:sz w:val="18"/>
                <w:szCs w:val="18"/>
                <w:lang w:eastAsia="es-ES"/>
              </w:rPr>
              <w:t>Canal Córdoba</w:t>
            </w:r>
          </w:p>
        </w:tc>
        <w:tc>
          <w:tcPr>
            <w:tcW w:w="3900" w:type="dxa"/>
            <w:vAlign w:val="center"/>
          </w:tcPr>
          <w:p w14:paraId="737A0B25"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21/07/2021</w:t>
            </w:r>
          </w:p>
        </w:tc>
      </w:tr>
      <w:tr w:rsidR="001D27E2" w:rsidRPr="000D1632" w14:paraId="47123601" w14:textId="77777777" w:rsidTr="00204CFF">
        <w:trPr>
          <w:jc w:val="center"/>
        </w:trPr>
        <w:tc>
          <w:tcPr>
            <w:tcW w:w="3116" w:type="dxa"/>
            <w:vAlign w:val="center"/>
          </w:tcPr>
          <w:p w14:paraId="2C308535" w14:textId="77777777" w:rsidR="001D27E2" w:rsidRPr="000D1632" w:rsidRDefault="001D27E2" w:rsidP="00204CFF">
            <w:pPr>
              <w:tabs>
                <w:tab w:val="left" w:pos="3456"/>
              </w:tabs>
              <w:jc w:val="both"/>
              <w:rPr>
                <w:rFonts w:ascii="Arial Nova Light" w:hAnsi="Arial Nova Light"/>
                <w:bCs/>
                <w:sz w:val="18"/>
                <w:szCs w:val="18"/>
                <w:lang w:eastAsia="es-ES"/>
              </w:rPr>
            </w:pPr>
            <w:r w:rsidRPr="000D1632">
              <w:rPr>
                <w:rFonts w:ascii="Arial Nova Light" w:hAnsi="Arial Nova Light"/>
                <w:bCs/>
                <w:sz w:val="18"/>
                <w:szCs w:val="18"/>
                <w:lang w:eastAsia="es-ES"/>
              </w:rPr>
              <w:t>Canal Molinos</w:t>
            </w:r>
          </w:p>
        </w:tc>
        <w:tc>
          <w:tcPr>
            <w:tcW w:w="3900" w:type="dxa"/>
            <w:vAlign w:val="center"/>
          </w:tcPr>
          <w:p w14:paraId="5C731C51"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21/07/2021 – 22/07/2021</w:t>
            </w:r>
          </w:p>
        </w:tc>
      </w:tr>
      <w:tr w:rsidR="001D27E2" w:rsidRPr="000D1632" w14:paraId="4D7E6C66" w14:textId="77777777" w:rsidTr="00204CFF">
        <w:trPr>
          <w:jc w:val="center"/>
        </w:trPr>
        <w:tc>
          <w:tcPr>
            <w:tcW w:w="3116" w:type="dxa"/>
            <w:vAlign w:val="center"/>
          </w:tcPr>
          <w:p w14:paraId="20AE9164" w14:textId="77777777" w:rsidR="001D27E2" w:rsidRPr="000D1632" w:rsidRDefault="001D27E2" w:rsidP="00204CFF">
            <w:pPr>
              <w:tabs>
                <w:tab w:val="left" w:pos="3456"/>
              </w:tabs>
              <w:jc w:val="both"/>
              <w:rPr>
                <w:rFonts w:ascii="Arial Nova Light" w:hAnsi="Arial Nova Light"/>
                <w:bCs/>
                <w:sz w:val="18"/>
                <w:szCs w:val="18"/>
                <w:lang w:eastAsia="es-ES"/>
              </w:rPr>
            </w:pPr>
            <w:r w:rsidRPr="000D1632">
              <w:rPr>
                <w:rFonts w:ascii="Arial Nova Light" w:hAnsi="Arial Nova Light"/>
                <w:bCs/>
                <w:sz w:val="18"/>
                <w:szCs w:val="18"/>
                <w:lang w:eastAsia="es-ES"/>
              </w:rPr>
              <w:t>Canal El Virrey</w:t>
            </w:r>
          </w:p>
        </w:tc>
        <w:tc>
          <w:tcPr>
            <w:tcW w:w="3900" w:type="dxa"/>
            <w:vAlign w:val="center"/>
          </w:tcPr>
          <w:p w14:paraId="640C78AD"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09/09/2021</w:t>
            </w:r>
          </w:p>
        </w:tc>
      </w:tr>
      <w:tr w:rsidR="001D27E2" w:rsidRPr="000D1632" w14:paraId="3A3BEA25" w14:textId="77777777" w:rsidTr="00204CFF">
        <w:trPr>
          <w:jc w:val="center"/>
        </w:trPr>
        <w:tc>
          <w:tcPr>
            <w:tcW w:w="3116" w:type="dxa"/>
            <w:vAlign w:val="center"/>
          </w:tcPr>
          <w:p w14:paraId="06115FF2"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Río Fucha</w:t>
            </w:r>
          </w:p>
        </w:tc>
        <w:tc>
          <w:tcPr>
            <w:tcW w:w="3900" w:type="dxa"/>
            <w:vAlign w:val="center"/>
          </w:tcPr>
          <w:p w14:paraId="639A870D"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15/07/2021 – 22/07/2021</w:t>
            </w:r>
          </w:p>
        </w:tc>
      </w:tr>
      <w:tr w:rsidR="001D27E2" w:rsidRPr="000D1632" w14:paraId="575EA3B3" w14:textId="77777777" w:rsidTr="00204CFF">
        <w:trPr>
          <w:jc w:val="center"/>
        </w:trPr>
        <w:tc>
          <w:tcPr>
            <w:tcW w:w="3116" w:type="dxa"/>
            <w:vAlign w:val="center"/>
          </w:tcPr>
          <w:p w14:paraId="279260EA"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Canal San Francisco</w:t>
            </w:r>
          </w:p>
        </w:tc>
        <w:tc>
          <w:tcPr>
            <w:tcW w:w="3900" w:type="dxa"/>
            <w:vAlign w:val="center"/>
          </w:tcPr>
          <w:p w14:paraId="359CB1D2"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22/07/2021</w:t>
            </w:r>
          </w:p>
        </w:tc>
      </w:tr>
      <w:tr w:rsidR="001D27E2" w:rsidRPr="000D1632" w14:paraId="74BA3B9C" w14:textId="77777777" w:rsidTr="00204CFF">
        <w:trPr>
          <w:jc w:val="center"/>
        </w:trPr>
        <w:tc>
          <w:tcPr>
            <w:tcW w:w="3116" w:type="dxa"/>
            <w:vAlign w:val="center"/>
          </w:tcPr>
          <w:p w14:paraId="64BADEC5"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Río Tunjuelo</w:t>
            </w:r>
          </w:p>
        </w:tc>
        <w:tc>
          <w:tcPr>
            <w:tcW w:w="3900" w:type="dxa"/>
            <w:vAlign w:val="center"/>
          </w:tcPr>
          <w:p w14:paraId="7001161D"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14/07/2021 – 19/07/2021</w:t>
            </w:r>
          </w:p>
        </w:tc>
      </w:tr>
      <w:tr w:rsidR="001D27E2" w:rsidRPr="000D1632" w14:paraId="4FBB75A7" w14:textId="77777777" w:rsidTr="00204CFF">
        <w:trPr>
          <w:jc w:val="center"/>
        </w:trPr>
        <w:tc>
          <w:tcPr>
            <w:tcW w:w="3116" w:type="dxa"/>
            <w:vAlign w:val="center"/>
          </w:tcPr>
          <w:p w14:paraId="278DD13A"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La Chiguaza</w:t>
            </w:r>
          </w:p>
        </w:tc>
        <w:tc>
          <w:tcPr>
            <w:tcW w:w="3900" w:type="dxa"/>
            <w:vAlign w:val="center"/>
          </w:tcPr>
          <w:p w14:paraId="06A053CC"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26/07/2021</w:t>
            </w:r>
          </w:p>
        </w:tc>
      </w:tr>
      <w:tr w:rsidR="001D27E2" w:rsidRPr="000D1632" w14:paraId="685F7310" w14:textId="77777777" w:rsidTr="00204CFF">
        <w:trPr>
          <w:jc w:val="center"/>
        </w:trPr>
        <w:tc>
          <w:tcPr>
            <w:tcW w:w="3116" w:type="dxa"/>
            <w:vAlign w:val="center"/>
          </w:tcPr>
          <w:p w14:paraId="659D5883"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Santa Librada</w:t>
            </w:r>
          </w:p>
        </w:tc>
        <w:tc>
          <w:tcPr>
            <w:tcW w:w="3900" w:type="dxa"/>
            <w:vAlign w:val="center"/>
          </w:tcPr>
          <w:p w14:paraId="6059996A"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26/07/2021</w:t>
            </w:r>
          </w:p>
        </w:tc>
      </w:tr>
      <w:tr w:rsidR="001D27E2" w:rsidRPr="000D1632" w14:paraId="5C175595" w14:textId="77777777" w:rsidTr="00204CFF">
        <w:trPr>
          <w:jc w:val="center"/>
        </w:trPr>
        <w:tc>
          <w:tcPr>
            <w:tcW w:w="3116" w:type="dxa"/>
            <w:vAlign w:val="center"/>
          </w:tcPr>
          <w:p w14:paraId="30CE1ACF"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Verenjones</w:t>
            </w:r>
          </w:p>
        </w:tc>
        <w:tc>
          <w:tcPr>
            <w:tcW w:w="3900" w:type="dxa"/>
            <w:vAlign w:val="center"/>
          </w:tcPr>
          <w:p w14:paraId="6DE7438C"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20/08/2021</w:t>
            </w:r>
          </w:p>
        </w:tc>
      </w:tr>
      <w:tr w:rsidR="001D27E2" w:rsidRPr="000D1632" w14:paraId="357DE33A" w14:textId="77777777" w:rsidTr="00204CFF">
        <w:trPr>
          <w:jc w:val="center"/>
        </w:trPr>
        <w:tc>
          <w:tcPr>
            <w:tcW w:w="3116" w:type="dxa"/>
            <w:vAlign w:val="center"/>
          </w:tcPr>
          <w:p w14:paraId="063B1B8F"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Nueva Delhi</w:t>
            </w:r>
          </w:p>
        </w:tc>
        <w:tc>
          <w:tcPr>
            <w:tcW w:w="3900" w:type="dxa"/>
            <w:vAlign w:val="center"/>
          </w:tcPr>
          <w:p w14:paraId="249CFC0A"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20/08/2021</w:t>
            </w:r>
          </w:p>
        </w:tc>
      </w:tr>
      <w:tr w:rsidR="001D27E2" w:rsidRPr="000D1632" w14:paraId="28B2D8E2" w14:textId="77777777" w:rsidTr="00204CFF">
        <w:trPr>
          <w:jc w:val="center"/>
        </w:trPr>
        <w:tc>
          <w:tcPr>
            <w:tcW w:w="3116" w:type="dxa"/>
            <w:vAlign w:val="center"/>
          </w:tcPr>
          <w:p w14:paraId="3982E882"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Morales</w:t>
            </w:r>
          </w:p>
        </w:tc>
        <w:tc>
          <w:tcPr>
            <w:tcW w:w="3900" w:type="dxa"/>
            <w:vAlign w:val="center"/>
          </w:tcPr>
          <w:p w14:paraId="6E1EA528"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20/08/2021</w:t>
            </w:r>
          </w:p>
        </w:tc>
      </w:tr>
      <w:tr w:rsidR="001D27E2" w:rsidRPr="000D1632" w14:paraId="438C105C" w14:textId="77777777" w:rsidTr="00204CFF">
        <w:trPr>
          <w:jc w:val="center"/>
        </w:trPr>
        <w:tc>
          <w:tcPr>
            <w:tcW w:w="3116" w:type="dxa"/>
            <w:vAlign w:val="center"/>
          </w:tcPr>
          <w:p w14:paraId="7037188F"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La Nutria</w:t>
            </w:r>
          </w:p>
        </w:tc>
        <w:tc>
          <w:tcPr>
            <w:tcW w:w="3900" w:type="dxa"/>
            <w:vAlign w:val="center"/>
          </w:tcPr>
          <w:p w14:paraId="0CB62A93"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20/08/2021</w:t>
            </w:r>
          </w:p>
        </w:tc>
      </w:tr>
      <w:tr w:rsidR="001D27E2" w:rsidRPr="000D1632" w14:paraId="586D68CA" w14:textId="77777777" w:rsidTr="00204CFF">
        <w:trPr>
          <w:jc w:val="center"/>
        </w:trPr>
        <w:tc>
          <w:tcPr>
            <w:tcW w:w="3116" w:type="dxa"/>
            <w:vAlign w:val="center"/>
          </w:tcPr>
          <w:p w14:paraId="6F5C73C8"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Limas – Brazo derecho</w:t>
            </w:r>
          </w:p>
        </w:tc>
        <w:tc>
          <w:tcPr>
            <w:tcW w:w="3900" w:type="dxa"/>
            <w:vAlign w:val="center"/>
          </w:tcPr>
          <w:p w14:paraId="48D2C21B"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18/08/2021</w:t>
            </w:r>
          </w:p>
        </w:tc>
      </w:tr>
      <w:tr w:rsidR="001D27E2" w:rsidRPr="000D1632" w14:paraId="333A02A8" w14:textId="77777777" w:rsidTr="00204CFF">
        <w:trPr>
          <w:jc w:val="center"/>
        </w:trPr>
        <w:tc>
          <w:tcPr>
            <w:tcW w:w="3116" w:type="dxa"/>
            <w:vAlign w:val="center"/>
          </w:tcPr>
          <w:p w14:paraId="7859E532"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Honda</w:t>
            </w:r>
          </w:p>
        </w:tc>
        <w:tc>
          <w:tcPr>
            <w:tcW w:w="3900" w:type="dxa"/>
            <w:vAlign w:val="center"/>
          </w:tcPr>
          <w:p w14:paraId="2BBAAADF"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09/09/2021</w:t>
            </w:r>
          </w:p>
        </w:tc>
      </w:tr>
      <w:tr w:rsidR="001D27E2" w:rsidRPr="000D1632" w14:paraId="50A62281" w14:textId="77777777" w:rsidTr="00204CFF">
        <w:trPr>
          <w:jc w:val="center"/>
        </w:trPr>
        <w:tc>
          <w:tcPr>
            <w:tcW w:w="3116" w:type="dxa"/>
            <w:vAlign w:val="center"/>
          </w:tcPr>
          <w:p w14:paraId="5384B21C"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Quebrada Yomasa</w:t>
            </w:r>
          </w:p>
        </w:tc>
        <w:tc>
          <w:tcPr>
            <w:tcW w:w="3900" w:type="dxa"/>
            <w:vAlign w:val="center"/>
          </w:tcPr>
          <w:p w14:paraId="24B1B62A" w14:textId="77777777" w:rsidR="001D27E2" w:rsidRPr="000D1632" w:rsidRDefault="001D27E2" w:rsidP="00204CFF">
            <w:pPr>
              <w:jc w:val="both"/>
              <w:rPr>
                <w:rFonts w:ascii="Arial Nova Light" w:hAnsi="Arial Nova Light"/>
                <w:bCs/>
                <w:sz w:val="18"/>
                <w:szCs w:val="18"/>
                <w:lang w:eastAsia="es-ES"/>
              </w:rPr>
            </w:pPr>
            <w:r w:rsidRPr="000D1632">
              <w:rPr>
                <w:rFonts w:ascii="Arial Nova Light" w:hAnsi="Arial Nova Light"/>
                <w:bCs/>
                <w:sz w:val="18"/>
                <w:szCs w:val="18"/>
                <w:lang w:eastAsia="es-ES"/>
              </w:rPr>
              <w:t>29/07/2021</w:t>
            </w:r>
          </w:p>
        </w:tc>
      </w:tr>
    </w:tbl>
    <w:p w14:paraId="10868004" w14:textId="77777777" w:rsidR="001D27E2" w:rsidRPr="000D1632" w:rsidRDefault="001D27E2" w:rsidP="001D27E2">
      <w:pPr>
        <w:spacing w:after="0" w:line="240" w:lineRule="auto"/>
        <w:jc w:val="both"/>
        <w:rPr>
          <w:rFonts w:ascii="Arial Nova Light" w:hAnsi="Arial Nova Light" w:cs="Times New Roman"/>
        </w:rPr>
      </w:pPr>
    </w:p>
    <w:p w14:paraId="12E9C211" w14:textId="77777777" w:rsidR="001D27E2" w:rsidRPr="000D1632" w:rsidRDefault="001D27E2" w:rsidP="00FA3061">
      <w:pPr>
        <w:pStyle w:val="Prrafodelista"/>
        <w:numPr>
          <w:ilvl w:val="0"/>
          <w:numId w:val="73"/>
        </w:numPr>
        <w:spacing w:after="0" w:line="240" w:lineRule="auto"/>
        <w:ind w:hanging="360"/>
        <w:jc w:val="both"/>
        <w:rPr>
          <w:rFonts w:ascii="Arial Nova Light" w:hAnsi="Arial Nova Light"/>
        </w:rPr>
      </w:pPr>
      <w:r w:rsidRPr="000D1632">
        <w:rPr>
          <w:rFonts w:ascii="Arial Nova Light" w:hAnsi="Arial Nova Light"/>
        </w:rPr>
        <w:t>La ejecución de 16 recorridos a cada uno de los PEDH declarados del Distrito, en su estructura ecológica principal, identificando así, los factores de presión asociados al recurso hídrico y del suelo y por consiguiente, llevando a cabo las acciones preventivas y correctivas de acuerdo con las competencias de la Subdirección del Recurso Hídrico y del Suelo -SHRS.</w:t>
      </w:r>
    </w:p>
    <w:p w14:paraId="2CC6CAE3" w14:textId="77777777" w:rsidR="001D27E2" w:rsidRPr="000D1632" w:rsidRDefault="001D27E2" w:rsidP="001D27E2">
      <w:pPr>
        <w:pStyle w:val="Prrafodelista"/>
        <w:spacing w:after="0" w:line="240" w:lineRule="auto"/>
        <w:jc w:val="both"/>
        <w:rPr>
          <w:rFonts w:ascii="Arial Nova Light" w:hAnsi="Arial Nova Light"/>
        </w:rPr>
      </w:pPr>
    </w:p>
    <w:p w14:paraId="61622F98" w14:textId="77777777" w:rsidR="001D27E2" w:rsidRPr="000D1632" w:rsidRDefault="001D27E2" w:rsidP="00FA3061">
      <w:pPr>
        <w:pStyle w:val="Prrafodelista"/>
        <w:numPr>
          <w:ilvl w:val="0"/>
          <w:numId w:val="73"/>
        </w:numPr>
        <w:spacing w:after="0" w:line="240" w:lineRule="auto"/>
        <w:ind w:hanging="360"/>
        <w:jc w:val="both"/>
        <w:rPr>
          <w:rFonts w:ascii="Arial Nova Light" w:hAnsi="Arial Nova Light"/>
        </w:rPr>
      </w:pPr>
      <w:r w:rsidRPr="000D1632">
        <w:rPr>
          <w:rFonts w:ascii="Arial Nova Light" w:hAnsi="Arial Nova Light"/>
        </w:rPr>
        <w:t>Se realizó la revisión, atención técnica y generación de 187 documentos que atienden derechos de petición, atención de emergencias y de entes de control.</w:t>
      </w:r>
    </w:p>
    <w:p w14:paraId="0EC8BEDA" w14:textId="77777777" w:rsidR="001D27E2" w:rsidRPr="000D1632" w:rsidRDefault="001D27E2" w:rsidP="001D27E2">
      <w:pPr>
        <w:spacing w:after="0" w:line="240" w:lineRule="auto"/>
        <w:jc w:val="both"/>
        <w:rPr>
          <w:rFonts w:ascii="Arial Nova Light" w:hAnsi="Arial Nova Light" w:cs="Times New Roman"/>
        </w:rPr>
      </w:pPr>
    </w:p>
    <w:p w14:paraId="464E6280" w14:textId="77777777" w:rsidR="001D27E2" w:rsidRPr="000D1632" w:rsidRDefault="001D27E2" w:rsidP="00FA3061">
      <w:pPr>
        <w:pStyle w:val="Prrafodelista"/>
        <w:numPr>
          <w:ilvl w:val="0"/>
          <w:numId w:val="73"/>
        </w:numPr>
        <w:spacing w:after="0" w:line="240" w:lineRule="auto"/>
        <w:ind w:hanging="360"/>
        <w:jc w:val="both"/>
        <w:rPr>
          <w:rFonts w:ascii="Arial Nova Light" w:hAnsi="Arial Nova Light"/>
        </w:rPr>
      </w:pPr>
      <w:r w:rsidRPr="000D1632">
        <w:rPr>
          <w:rFonts w:ascii="Arial Nova Light" w:hAnsi="Arial Nova Light"/>
        </w:rPr>
        <w:t>Se realizaron doce (12) operativos en cumplimiento de sus funciones de evaluación, control y seguimiento sobre los factores de deterioro ambiental derivados de las actividades que inciden sobre el recurso hídrico y el suelo en varios sectores productivos, en dos de los operativos se incautaron 2 equipos usados para realizar captación de aguas superficiales del río Tunjuelo (sector gravilleras) y se impusieron 3 medidas preventivas.</w:t>
      </w:r>
    </w:p>
    <w:p w14:paraId="48258FE8" w14:textId="77777777" w:rsidR="001D27E2" w:rsidRPr="000D1632" w:rsidRDefault="001D27E2" w:rsidP="001D27E2">
      <w:pPr>
        <w:spacing w:after="0" w:line="240" w:lineRule="auto"/>
        <w:jc w:val="both"/>
        <w:rPr>
          <w:rFonts w:ascii="Arial Nova Light" w:hAnsi="Arial Nova Light" w:cs="Times New Roman"/>
        </w:rPr>
      </w:pPr>
    </w:p>
    <w:p w14:paraId="640E9517" w14:textId="524E1FBE" w:rsidR="001D27E2" w:rsidRPr="000D1632" w:rsidRDefault="00CE24EE" w:rsidP="00B37600">
      <w:pPr>
        <w:pStyle w:val="Ttulo3"/>
      </w:pPr>
      <w:bookmarkStart w:id="386" w:name="_Toc62459510"/>
      <w:bookmarkStart w:id="387" w:name="_Toc93411005"/>
      <w:bookmarkStart w:id="388" w:name="_Toc94277029"/>
      <w:bookmarkStart w:id="389" w:name="_Toc94338431"/>
      <w:r>
        <w:t>Resultados de transformación de l</w:t>
      </w:r>
      <w:r w:rsidR="001D27E2" w:rsidRPr="000D1632">
        <w:t>a Problemática</w:t>
      </w:r>
      <w:bookmarkEnd w:id="386"/>
      <w:bookmarkEnd w:id="387"/>
      <w:bookmarkEnd w:id="388"/>
      <w:bookmarkEnd w:id="389"/>
    </w:p>
    <w:p w14:paraId="1E7A7D15" w14:textId="77777777" w:rsidR="001D27E2" w:rsidRPr="000D1632" w:rsidRDefault="001D27E2" w:rsidP="001D27E2">
      <w:pPr>
        <w:spacing w:after="0" w:line="240" w:lineRule="auto"/>
        <w:jc w:val="both"/>
        <w:rPr>
          <w:rFonts w:ascii="Arial Nova Light" w:hAnsi="Arial Nova Light"/>
        </w:rPr>
      </w:pPr>
    </w:p>
    <w:p w14:paraId="5C1D4D6B"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Como resultado de las actuaciones del grupo “autorizaciones”, se establecen mejoras en las condiciones del recurso hídrico superficial, para el disfrute de la población, a través de las actuaciones desarrolladas, cuyos efectos se relacionan a continuación:</w:t>
      </w:r>
    </w:p>
    <w:p w14:paraId="6B2FE3F3" w14:textId="77777777" w:rsidR="001D27E2" w:rsidRPr="000D1632" w:rsidRDefault="001D27E2" w:rsidP="001D27E2">
      <w:pPr>
        <w:spacing w:after="0" w:line="240" w:lineRule="auto"/>
        <w:jc w:val="both"/>
        <w:rPr>
          <w:rFonts w:ascii="Arial Nova Light" w:hAnsi="Arial Nova Light" w:cs="Times New Roman"/>
        </w:rPr>
      </w:pPr>
    </w:p>
    <w:p w14:paraId="2748D891" w14:textId="77777777" w:rsidR="001D27E2" w:rsidRPr="000D1632" w:rsidRDefault="001D27E2" w:rsidP="00FA3061">
      <w:pPr>
        <w:pStyle w:val="Prrafodelista"/>
        <w:numPr>
          <w:ilvl w:val="0"/>
          <w:numId w:val="77"/>
        </w:numPr>
        <w:spacing w:after="0" w:line="240" w:lineRule="auto"/>
        <w:jc w:val="both"/>
        <w:rPr>
          <w:rFonts w:ascii="Arial Nova Light" w:hAnsi="Arial Nova Light"/>
        </w:rPr>
      </w:pPr>
      <w:r w:rsidRPr="000D1632">
        <w:rPr>
          <w:rFonts w:ascii="Arial Nova Light" w:hAnsi="Arial Nova Light"/>
        </w:rPr>
        <w:t>Actuaciones de control y vigilancia. Previene el uso inadecuado o ilícito del recurso hídrico que pueda contaminar el recurso o afectar la oferta hídrica.</w:t>
      </w:r>
    </w:p>
    <w:p w14:paraId="30A8ECBF" w14:textId="77777777" w:rsidR="001D27E2" w:rsidRPr="000D1632" w:rsidRDefault="001D27E2" w:rsidP="00FA3061">
      <w:pPr>
        <w:pStyle w:val="Prrafodelista"/>
        <w:numPr>
          <w:ilvl w:val="0"/>
          <w:numId w:val="77"/>
        </w:numPr>
        <w:spacing w:after="0" w:line="240" w:lineRule="auto"/>
        <w:jc w:val="both"/>
        <w:rPr>
          <w:rFonts w:ascii="Arial Nova Light" w:hAnsi="Arial Nova Light"/>
        </w:rPr>
      </w:pPr>
      <w:r w:rsidRPr="000D1632">
        <w:rPr>
          <w:rFonts w:ascii="Arial Nova Light" w:hAnsi="Arial Nova Light"/>
        </w:rPr>
        <w:t>Legalización de usuarios. El avance del requerimiento del trámite de autorizaciones ambientales (permisos, concesiones) permite el control de las condiciones en las que se usa el recurso hídrico.</w:t>
      </w:r>
    </w:p>
    <w:p w14:paraId="5B8F2C75" w14:textId="77777777" w:rsidR="001D27E2" w:rsidRPr="000D1632" w:rsidRDefault="001D27E2" w:rsidP="00FA3061">
      <w:pPr>
        <w:pStyle w:val="Prrafodelista"/>
        <w:numPr>
          <w:ilvl w:val="0"/>
          <w:numId w:val="77"/>
        </w:numPr>
        <w:spacing w:after="0" w:line="240" w:lineRule="auto"/>
        <w:jc w:val="both"/>
        <w:rPr>
          <w:rFonts w:ascii="Arial Nova Light" w:hAnsi="Arial Nova Light"/>
        </w:rPr>
      </w:pPr>
      <w:r w:rsidRPr="000D1632">
        <w:rPr>
          <w:rFonts w:ascii="Arial Nova Light" w:hAnsi="Arial Nova Light"/>
        </w:rPr>
        <w:lastRenderedPageBreak/>
        <w:t>Seguimiento de autorizaciones. Mantiene bajo la supervisión de la autoridad ambiental las condiciones de uso del recurso hídrico, garantizando el cumplimiento de la norma ambiental vigente.</w:t>
      </w:r>
    </w:p>
    <w:p w14:paraId="65A8C434" w14:textId="77777777" w:rsidR="001D27E2" w:rsidRPr="000D1632" w:rsidRDefault="001D27E2" w:rsidP="001D27E2">
      <w:pPr>
        <w:spacing w:after="0" w:line="240" w:lineRule="auto"/>
        <w:jc w:val="both"/>
        <w:rPr>
          <w:rFonts w:ascii="Arial Nova Light" w:hAnsi="Arial Nova Light"/>
        </w:rPr>
      </w:pPr>
    </w:p>
    <w:p w14:paraId="167BEE03" w14:textId="77777777" w:rsidR="001D27E2" w:rsidRPr="000D1632" w:rsidRDefault="001D27E2" w:rsidP="00B37600">
      <w:pPr>
        <w:pStyle w:val="Ttulo2"/>
      </w:pPr>
      <w:bookmarkStart w:id="390" w:name="_Toc93411006"/>
      <w:bookmarkStart w:id="391" w:name="_Toc94277030"/>
      <w:bookmarkStart w:id="392" w:name="_Toc94338432"/>
      <w:r w:rsidRPr="000D1632">
        <w:t>TEMATICA: RECURSO HÍDRICO SUBTERRÁNEO</w:t>
      </w:r>
      <w:bookmarkEnd w:id="390"/>
      <w:bookmarkEnd w:id="391"/>
      <w:bookmarkEnd w:id="392"/>
    </w:p>
    <w:p w14:paraId="2B66AAE1" w14:textId="77777777" w:rsidR="001D27E2" w:rsidRPr="000D1632" w:rsidRDefault="001D27E2" w:rsidP="001D27E2">
      <w:pPr>
        <w:spacing w:after="0" w:line="240" w:lineRule="auto"/>
        <w:jc w:val="both"/>
        <w:rPr>
          <w:rFonts w:ascii="Arial Nova Light" w:hAnsi="Arial Nova Light"/>
        </w:rPr>
      </w:pPr>
    </w:p>
    <w:p w14:paraId="1CB63FA6" w14:textId="77777777" w:rsidR="001D27E2" w:rsidRPr="000D1632" w:rsidRDefault="001D27E2" w:rsidP="00B37600">
      <w:pPr>
        <w:pStyle w:val="Ttulo3"/>
      </w:pPr>
      <w:bookmarkStart w:id="393" w:name="_Toc62459512"/>
      <w:bookmarkStart w:id="394" w:name="_Toc93411007"/>
      <w:bookmarkStart w:id="395" w:name="_Toc94277031"/>
      <w:bookmarkStart w:id="396" w:name="_Toc94338433"/>
      <w:r w:rsidRPr="000D1632">
        <w:t>Identificación De La Problemática Social A Atender Durante La Vigencia 202</w:t>
      </w:r>
      <w:bookmarkEnd w:id="393"/>
      <w:r w:rsidRPr="000D1632">
        <w:t>1</w:t>
      </w:r>
      <w:bookmarkEnd w:id="394"/>
      <w:bookmarkEnd w:id="395"/>
      <w:bookmarkEnd w:id="396"/>
    </w:p>
    <w:p w14:paraId="16B488D7" w14:textId="77777777" w:rsidR="001D27E2" w:rsidRPr="000D1632" w:rsidRDefault="001D27E2" w:rsidP="001D27E2">
      <w:pPr>
        <w:spacing w:after="0" w:line="240" w:lineRule="auto"/>
        <w:jc w:val="both"/>
        <w:rPr>
          <w:rFonts w:ascii="Arial Nova Light" w:hAnsi="Arial Nova Light"/>
        </w:rPr>
      </w:pPr>
    </w:p>
    <w:p w14:paraId="26F2692A" w14:textId="77777777" w:rsidR="001D27E2" w:rsidRPr="000D1632" w:rsidRDefault="001D27E2" w:rsidP="001D27E2">
      <w:pPr>
        <w:spacing w:after="0" w:line="240" w:lineRule="auto"/>
        <w:jc w:val="both"/>
        <w:rPr>
          <w:rFonts w:ascii="Arial Nova Light" w:hAnsi="Arial Nova Light" w:cs="Times New Roman"/>
          <w:b/>
          <w:i/>
          <w:iCs/>
        </w:rPr>
      </w:pPr>
      <w:r w:rsidRPr="000D1632">
        <w:rPr>
          <w:rFonts w:ascii="Arial Nova Light" w:hAnsi="Arial Nova Light" w:cs="Times New Roman"/>
          <w:b/>
          <w:i/>
          <w:iCs/>
        </w:rPr>
        <w:t xml:space="preserve">DEGRADACIÓN DEL RECURSO HÍDRICO SUBTERRÁNEO </w:t>
      </w:r>
    </w:p>
    <w:p w14:paraId="3CB9278E" w14:textId="77777777" w:rsidR="001D27E2" w:rsidRPr="000D1632" w:rsidRDefault="001D27E2" w:rsidP="001D27E2">
      <w:pPr>
        <w:pStyle w:val="Prrafodelista"/>
        <w:spacing w:after="0" w:line="240" w:lineRule="auto"/>
        <w:ind w:left="1065"/>
        <w:jc w:val="both"/>
        <w:rPr>
          <w:rFonts w:ascii="Arial Nova Light" w:hAnsi="Arial Nova Light"/>
        </w:rPr>
      </w:pPr>
    </w:p>
    <w:p w14:paraId="262F4E60"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La problemática identificada es la contaminación y degradación del recurso hídrico subterráneo, de notable importancia considerando que constituye un recurso del subsuelo y es una alternativa para consumo humano en las zonas con demanda de agua potable, especialmente donde no hay cobertura de red de acueducto, además, brinda oportunidades de desarrollo a la sociedad ya que es útil para llevar a cabo proyectos agroindustriales, mineros, de hidrocarburos, entre otros y por supuesto, permite garantizar los servicios ecosistémicos que este recurso proporciona.</w:t>
      </w:r>
    </w:p>
    <w:p w14:paraId="7FDE7FE7" w14:textId="77777777" w:rsidR="001D27E2" w:rsidRPr="000D1632" w:rsidRDefault="001D27E2" w:rsidP="001D27E2">
      <w:pPr>
        <w:spacing w:after="0" w:line="240" w:lineRule="auto"/>
        <w:contextualSpacing/>
        <w:jc w:val="both"/>
        <w:rPr>
          <w:rFonts w:ascii="Arial Nova Light" w:hAnsi="Arial Nova Light" w:cs="Times New Roman"/>
        </w:rPr>
      </w:pPr>
    </w:p>
    <w:p w14:paraId="15DDC89E"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El agua subterránea se utiliza principalmente para abastecimiento doméstico incluyendo el consumo humano, uso industrial, recreativo, riego y pecuario. Puede extraerse a partir de condiciones dadas espontáneamente por la naturaleza, como es el caso de los manantiales o las descargas subterráneas a un río o al mar.</w:t>
      </w:r>
    </w:p>
    <w:p w14:paraId="78660713" w14:textId="77777777" w:rsidR="001D27E2" w:rsidRPr="000D1632" w:rsidRDefault="001D27E2" w:rsidP="001D27E2">
      <w:pPr>
        <w:spacing w:after="0" w:line="240" w:lineRule="auto"/>
        <w:contextualSpacing/>
        <w:jc w:val="both"/>
        <w:rPr>
          <w:rFonts w:ascii="Arial Nova Light" w:hAnsi="Arial Nova Light" w:cs="Times New Roman"/>
        </w:rPr>
      </w:pPr>
    </w:p>
    <w:p w14:paraId="7D2A4E26"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El uso ilegal del recurso hídrico subterráneo, el inadecuado mantenimiento de los pozos, el manejo incorrecto de las zonas identificadas como recarga de acuíferos, y las actividades generadoras de contaminación cercanas a zonas de recarga y/o pozos de producción, conllevan al deterioro y/o agotamiento de los acuíferos o del recurso hídrico subterráneo.</w:t>
      </w:r>
    </w:p>
    <w:p w14:paraId="5B04F785" w14:textId="77777777" w:rsidR="001D27E2" w:rsidRPr="000D1632" w:rsidRDefault="001D27E2" w:rsidP="001D27E2">
      <w:pPr>
        <w:spacing w:after="0" w:line="240" w:lineRule="auto"/>
        <w:contextualSpacing/>
        <w:jc w:val="both"/>
        <w:rPr>
          <w:rFonts w:ascii="Arial Nova Light" w:hAnsi="Arial Nova Light" w:cs="Times New Roman"/>
        </w:rPr>
      </w:pPr>
    </w:p>
    <w:p w14:paraId="6898A2EC"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Estas actividades desarrolladas en la superficie por acciones antrópicas, generan riesgos ambientales tales como: a) Derrame o fuga de sustancias toxicas en la superficie o bodegas que posteriormente se infiltran (aceites y grasas, aguas residuales, residuos, químicos, etc.), b) hidrocarburos por filtración de tanques de almacenamiento subterráneo o derrames accidentales, c) sobre explotación de los acuíferos poniendo en riesgo la recarga y normal funcionamiento del mismo, d) inadecuado mantenimiento de los sistemas de extracción de los pozos, e) contaminación biológica de las aguas subterráneas por sobrealimentación o mal funcionamiento de sistemas sépticos o fugas en la red de alcantarillado, f) eliminación, impermeabilización o urbanización de las zonas de recarga de los acuíferos.</w:t>
      </w:r>
    </w:p>
    <w:p w14:paraId="42AF305E" w14:textId="77777777" w:rsidR="001D27E2" w:rsidRPr="000D1632" w:rsidRDefault="001D27E2" w:rsidP="001D27E2">
      <w:pPr>
        <w:spacing w:after="0" w:line="240" w:lineRule="auto"/>
        <w:contextualSpacing/>
        <w:jc w:val="both"/>
        <w:rPr>
          <w:rFonts w:ascii="Arial Nova Light" w:hAnsi="Arial Nova Light" w:cs="Times New Roman"/>
        </w:rPr>
      </w:pPr>
    </w:p>
    <w:p w14:paraId="55DF70EC"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La contaminación de este recurso afecta la salud de las personas o animales que lo consuman o estén en contacto con estas aguas, impide su uso futuro para el consumo humano, y en algunos casos su utilización industrial, comercial o agrícola. Los predios contaminados se deprecian afectando a sus propietarios en los aspectos económicos y de comercialización.</w:t>
      </w:r>
    </w:p>
    <w:p w14:paraId="77FBE15A" w14:textId="77777777" w:rsidR="001D27E2" w:rsidRPr="000D1632" w:rsidRDefault="001D27E2" w:rsidP="001D27E2">
      <w:pPr>
        <w:spacing w:after="0" w:line="240" w:lineRule="auto"/>
        <w:contextualSpacing/>
        <w:jc w:val="both"/>
        <w:rPr>
          <w:rFonts w:ascii="Arial Nova Light" w:hAnsi="Arial Nova Light" w:cs="Times New Roman"/>
        </w:rPr>
      </w:pPr>
    </w:p>
    <w:p w14:paraId="15012ED0"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 xml:space="preserve">El uso inadecuado de este recurso hídrico puede generar desabastecimiento futuro de fuentes de agua de calidad para consumo humano e incluso conllevar al agotamiento de este, cuyas reservas son necesarias para la preservación de la vida. </w:t>
      </w:r>
    </w:p>
    <w:p w14:paraId="696D9171" w14:textId="77777777" w:rsidR="001D27E2" w:rsidRPr="000D1632" w:rsidRDefault="001D27E2" w:rsidP="001D27E2">
      <w:pPr>
        <w:spacing w:after="0" w:line="240" w:lineRule="auto"/>
        <w:contextualSpacing/>
        <w:jc w:val="both"/>
        <w:rPr>
          <w:rFonts w:ascii="Arial Nova Light" w:hAnsi="Arial Nova Light" w:cs="Times New Roman"/>
        </w:rPr>
      </w:pPr>
    </w:p>
    <w:p w14:paraId="2B717884"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Una vez contaminado el acuífero o pozo, su recuperación y mantenimiento son muy complicadas por su difícil acceso. Por ello, es responsabilidad de la Secretaría Distrital de Ambiente - SDA, evaluar, vigilar y controlar por el adecuado manejo ambiental de los recursos naturales, en este caso el recurso hídrico subterráneo del Distrito Capital.</w:t>
      </w:r>
    </w:p>
    <w:p w14:paraId="3B2918F9" w14:textId="77777777" w:rsidR="001D27E2" w:rsidRPr="000D1632" w:rsidRDefault="001D27E2" w:rsidP="001D27E2">
      <w:pPr>
        <w:spacing w:after="0" w:line="240" w:lineRule="auto"/>
        <w:jc w:val="both"/>
        <w:rPr>
          <w:rFonts w:ascii="Arial Nova Light" w:hAnsi="Arial Nova Light"/>
        </w:rPr>
      </w:pPr>
    </w:p>
    <w:p w14:paraId="32AFEB10" w14:textId="77777777" w:rsidR="001D27E2" w:rsidRPr="000D1632" w:rsidRDefault="001D27E2" w:rsidP="00B37600">
      <w:pPr>
        <w:pStyle w:val="Ttulo3"/>
      </w:pPr>
      <w:bookmarkStart w:id="397" w:name="_Toc62459513"/>
      <w:bookmarkStart w:id="398" w:name="_Toc93411008"/>
      <w:bookmarkStart w:id="399" w:name="_Toc94277032"/>
      <w:bookmarkStart w:id="400" w:name="_Toc94338434"/>
      <w:r w:rsidRPr="000D1632">
        <w:t>Política Pública</w:t>
      </w:r>
      <w:bookmarkEnd w:id="397"/>
      <w:bookmarkEnd w:id="398"/>
      <w:bookmarkEnd w:id="399"/>
      <w:bookmarkEnd w:id="400"/>
    </w:p>
    <w:p w14:paraId="21D9A027" w14:textId="77777777" w:rsidR="001D27E2" w:rsidRPr="000D1632" w:rsidRDefault="001D27E2" w:rsidP="001D27E2">
      <w:pPr>
        <w:spacing w:after="0" w:line="240" w:lineRule="auto"/>
        <w:jc w:val="both"/>
        <w:rPr>
          <w:rFonts w:ascii="Arial Nova Light" w:hAnsi="Arial Nova Light"/>
        </w:rPr>
      </w:pPr>
    </w:p>
    <w:p w14:paraId="34E1BBC1"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La Política Pública Distrital a la que le apunta las acciones de atención del problema identificado es la siguiente:</w:t>
      </w:r>
    </w:p>
    <w:p w14:paraId="52ECAECF" w14:textId="77777777" w:rsidR="001D27E2" w:rsidRPr="000D1632" w:rsidRDefault="001D27E2" w:rsidP="00FA3061">
      <w:pPr>
        <w:pStyle w:val="Sinespaciado"/>
        <w:numPr>
          <w:ilvl w:val="0"/>
          <w:numId w:val="78"/>
        </w:numPr>
        <w:jc w:val="both"/>
        <w:rPr>
          <w:rFonts w:ascii="Arial Nova Light" w:hAnsi="Arial Nova Light" w:cs="Times New Roman"/>
        </w:rPr>
      </w:pPr>
      <w:r w:rsidRPr="000D1632">
        <w:rPr>
          <w:rFonts w:ascii="Arial Nova Light" w:hAnsi="Arial Nova Light" w:cs="Times New Roman"/>
        </w:rPr>
        <w:t>Política Pública Para el Manejo de Suelo de Protección. Decreto 462/2008.</w:t>
      </w:r>
    </w:p>
    <w:p w14:paraId="5CFB10EA" w14:textId="77777777" w:rsidR="001D27E2" w:rsidRPr="000D1632" w:rsidRDefault="001D27E2" w:rsidP="00FA3061">
      <w:pPr>
        <w:pStyle w:val="Prrafodelista"/>
        <w:numPr>
          <w:ilvl w:val="0"/>
          <w:numId w:val="78"/>
        </w:numPr>
        <w:suppressAutoHyphens/>
        <w:autoSpaceDN w:val="0"/>
        <w:spacing w:after="0" w:line="240" w:lineRule="auto"/>
        <w:jc w:val="both"/>
        <w:textAlignment w:val="baseline"/>
        <w:rPr>
          <w:rFonts w:ascii="Arial Nova Light" w:hAnsi="Arial Nova Light" w:cs="Times New Roman"/>
          <w:bCs/>
        </w:rPr>
      </w:pPr>
      <w:r w:rsidRPr="000D1632">
        <w:rPr>
          <w:rFonts w:ascii="Arial Nova Light" w:hAnsi="Arial Nova Light" w:cs="Times New Roman"/>
        </w:rPr>
        <w:t>Política Nacional para la Gestión Integral del Recurso Hídrico 2010-2022.</w:t>
      </w:r>
    </w:p>
    <w:p w14:paraId="26C4D96B" w14:textId="77777777" w:rsidR="001D27E2" w:rsidRPr="000D1632" w:rsidRDefault="001D27E2" w:rsidP="001D27E2">
      <w:pPr>
        <w:suppressAutoHyphens/>
        <w:autoSpaceDN w:val="0"/>
        <w:spacing w:after="0" w:line="240" w:lineRule="auto"/>
        <w:jc w:val="both"/>
        <w:textAlignment w:val="baseline"/>
        <w:rPr>
          <w:rFonts w:ascii="Arial Nova Light" w:hAnsi="Arial Nova Light"/>
        </w:rPr>
      </w:pPr>
    </w:p>
    <w:p w14:paraId="68D5B3BD" w14:textId="77777777" w:rsidR="001D27E2" w:rsidRPr="000D1632" w:rsidRDefault="001D27E2" w:rsidP="00B37600">
      <w:pPr>
        <w:pStyle w:val="Ttulo3"/>
      </w:pPr>
      <w:bookmarkStart w:id="401" w:name="_Toc93411009"/>
      <w:bookmarkStart w:id="402" w:name="_Toc94277033"/>
      <w:bookmarkStart w:id="403" w:name="_Toc94338435"/>
      <w:r w:rsidRPr="000D1632">
        <w:t>Población</w:t>
      </w:r>
      <w:bookmarkEnd w:id="401"/>
      <w:bookmarkEnd w:id="402"/>
      <w:bookmarkEnd w:id="403"/>
    </w:p>
    <w:p w14:paraId="695D39A4" w14:textId="77777777" w:rsidR="001D27E2" w:rsidRPr="000D1632" w:rsidRDefault="001D27E2" w:rsidP="001D27E2">
      <w:pPr>
        <w:spacing w:after="0" w:line="240" w:lineRule="auto"/>
        <w:jc w:val="both"/>
        <w:rPr>
          <w:rFonts w:ascii="Arial Nova Light" w:hAnsi="Arial Nova Light"/>
          <w:b/>
          <w:bCs/>
          <w:shd w:val="clear" w:color="auto" w:fill="FFFFFF"/>
        </w:rPr>
      </w:pPr>
      <w:bookmarkStart w:id="404" w:name="_Toc62459514"/>
    </w:p>
    <w:p w14:paraId="38793C91" w14:textId="77777777" w:rsidR="001D27E2" w:rsidRDefault="001D27E2" w:rsidP="001D27E2">
      <w:pPr>
        <w:spacing w:after="0" w:line="240" w:lineRule="auto"/>
        <w:jc w:val="both"/>
        <w:rPr>
          <w:rFonts w:ascii="Arial Nova Light" w:hAnsi="Arial Nova Light"/>
          <w:b/>
          <w:bCs/>
          <w:shd w:val="clear" w:color="auto" w:fill="FFFFFF"/>
        </w:rPr>
      </w:pPr>
      <w:r w:rsidRPr="000D1632">
        <w:rPr>
          <w:rFonts w:ascii="Arial Nova Light" w:hAnsi="Arial Nova Light"/>
          <w:b/>
          <w:bCs/>
          <w:shd w:val="clear" w:color="auto" w:fill="FFFFFF"/>
        </w:rPr>
        <w:t>Población Total Afectada</w:t>
      </w:r>
      <w:bookmarkEnd w:id="404"/>
    </w:p>
    <w:p w14:paraId="1A24926B" w14:textId="77777777" w:rsidR="00CE24EE" w:rsidRPr="000D1632" w:rsidRDefault="00CE24EE" w:rsidP="001D27E2">
      <w:pPr>
        <w:spacing w:after="0" w:line="240" w:lineRule="auto"/>
        <w:jc w:val="both"/>
        <w:rPr>
          <w:rFonts w:ascii="Arial Nova Light" w:hAnsi="Arial Nova Light"/>
          <w:b/>
          <w:bCs/>
          <w:shd w:val="clear" w:color="auto" w:fill="FFFFFF"/>
        </w:rPr>
      </w:pPr>
    </w:p>
    <w:p w14:paraId="1E156769" w14:textId="77777777" w:rsidR="001D27E2" w:rsidRPr="000D1632" w:rsidRDefault="001D27E2" w:rsidP="001D27E2">
      <w:pPr>
        <w:spacing w:after="0" w:line="240" w:lineRule="auto"/>
        <w:contextualSpacing/>
        <w:jc w:val="both"/>
        <w:rPr>
          <w:rFonts w:ascii="Arial Nova Light" w:hAnsi="Arial Nova Light" w:cs="Times New Roman"/>
          <w:color w:val="000000"/>
        </w:rPr>
      </w:pPr>
      <w:r w:rsidRPr="000D1632">
        <w:rPr>
          <w:rFonts w:ascii="Arial Nova Light" w:hAnsi="Arial Nova Light" w:cs="Times New Roman"/>
          <w:color w:val="000000"/>
        </w:rPr>
        <w:t>La población afectada con la problemática, son los propietarios, poseedores o tenedores de predios con posible recurso hídrico subterráneo y la comunidad que se encuentra localizada dentro del área de influencia de estos predios. El proceso de identificación se inicia a partir de las solicitudes de exploración y prospección de aguas subterráneas, a partir de denuncias o a partir de controles que se programan para evidenciar presencia de puntos de acceso a los acuíferos.</w:t>
      </w:r>
    </w:p>
    <w:p w14:paraId="362CEDBA" w14:textId="77777777" w:rsidR="001D27E2" w:rsidRPr="000D1632" w:rsidRDefault="001D27E2" w:rsidP="001D27E2">
      <w:pPr>
        <w:suppressAutoHyphens/>
        <w:autoSpaceDN w:val="0"/>
        <w:spacing w:after="0" w:line="240" w:lineRule="auto"/>
        <w:jc w:val="both"/>
        <w:textAlignment w:val="baseline"/>
        <w:rPr>
          <w:rFonts w:ascii="Arial Nova Light" w:hAnsi="Arial Nova Light"/>
        </w:rPr>
      </w:pPr>
    </w:p>
    <w:p w14:paraId="74A8D674" w14:textId="77777777" w:rsidR="001D27E2" w:rsidRDefault="001D27E2" w:rsidP="001D27E2">
      <w:pPr>
        <w:spacing w:after="0" w:line="240" w:lineRule="auto"/>
        <w:jc w:val="both"/>
        <w:rPr>
          <w:rFonts w:ascii="Arial Nova Light" w:hAnsi="Arial Nova Light"/>
          <w:b/>
          <w:bCs/>
        </w:rPr>
      </w:pPr>
      <w:r w:rsidRPr="000D1632">
        <w:rPr>
          <w:rFonts w:ascii="Arial Nova Light" w:hAnsi="Arial Nova Light"/>
          <w:b/>
          <w:bCs/>
        </w:rPr>
        <w:t>Población Por Atender En La Vigencia 2021</w:t>
      </w:r>
    </w:p>
    <w:p w14:paraId="0811D6E9" w14:textId="77777777" w:rsidR="00CE24EE" w:rsidRPr="000D1632" w:rsidRDefault="00CE24EE" w:rsidP="001D27E2">
      <w:pPr>
        <w:spacing w:after="0" w:line="240" w:lineRule="auto"/>
        <w:jc w:val="both"/>
        <w:rPr>
          <w:rFonts w:ascii="Arial Nova Light" w:hAnsi="Arial Nova Light"/>
          <w:b/>
          <w:bCs/>
        </w:rPr>
      </w:pPr>
    </w:p>
    <w:p w14:paraId="0C3810D6" w14:textId="77777777" w:rsidR="001D27E2" w:rsidRPr="000D1632" w:rsidRDefault="001D27E2" w:rsidP="001D27E2">
      <w:pPr>
        <w:spacing w:after="0" w:line="240" w:lineRule="auto"/>
        <w:jc w:val="both"/>
        <w:rPr>
          <w:rFonts w:ascii="Arial Nova Light" w:hAnsi="Arial Nova Light"/>
          <w:b/>
          <w:bCs/>
        </w:rPr>
      </w:pPr>
      <w:r w:rsidRPr="000D1632">
        <w:rPr>
          <w:rFonts w:ascii="Arial Nova Light" w:hAnsi="Arial Nova Light"/>
        </w:rPr>
        <w:t>La población  atender durante la vigencia corresponde al 100% de la población afectada con la problemática (solicitudes de concesiones nuevas, prorrogas y modificaciones), así mismo se incluyeron la población beneficiada con las actuaciones técnicas de control y seguimiento a los puntos de captación de aguas subterráneas, respecto de los cuales se realizaron actividades técnicas y jurídicas, cuyos puntos de captación se encuentran en las localidades, Antonio Nariño, Barrios Unidos, Bosa, Chapinero, Ciudad Bolívar, Engativá, Fontibón, Kennedy, Los Mártires, Puente Aranda, Rafael Uribe Uribe, San Cristóbal, Santa Fe, Suba, Teusaquillo, Tunjuelito, Usaquén y Usme, que corresponde a una población estimada a atender de 7.785.742 habitantes en donde se cuenta con explotación del recurso hídrico subterráneo y sus beneficiarios durante la vigencia en mención, según datos de proyección por localidades para Bogotá 2021-2024 de la Secretaria Distrital de Planeación, en su informe Bogotá Ciudad Estadísticas</w:t>
      </w:r>
      <w:r w:rsidRPr="000D1632">
        <w:rPr>
          <w:rFonts w:ascii="Arial Nova Light" w:hAnsi="Arial Nova Light"/>
          <w:b/>
          <w:bCs/>
        </w:rPr>
        <w:t>.</w:t>
      </w:r>
    </w:p>
    <w:p w14:paraId="5DEA9C69" w14:textId="77777777" w:rsidR="001D27E2" w:rsidRPr="000D1632" w:rsidRDefault="001D27E2" w:rsidP="001D27E2">
      <w:pPr>
        <w:spacing w:after="0" w:line="240" w:lineRule="auto"/>
        <w:jc w:val="both"/>
        <w:rPr>
          <w:rFonts w:ascii="Arial Nova Light" w:hAnsi="Arial Nova Light"/>
        </w:rPr>
      </w:pPr>
    </w:p>
    <w:p w14:paraId="0C7F4A9B" w14:textId="77777777" w:rsidR="001D27E2" w:rsidRDefault="001D27E2" w:rsidP="001D27E2">
      <w:pPr>
        <w:spacing w:after="0" w:line="240" w:lineRule="auto"/>
        <w:jc w:val="both"/>
        <w:rPr>
          <w:rFonts w:ascii="Arial Nova Light" w:hAnsi="Arial Nova Light"/>
          <w:b/>
          <w:bCs/>
        </w:rPr>
      </w:pPr>
      <w:r w:rsidRPr="000D1632">
        <w:rPr>
          <w:rFonts w:ascii="Arial Nova Light" w:hAnsi="Arial Nova Light"/>
          <w:b/>
          <w:bCs/>
        </w:rPr>
        <w:t>Población Atendida En La Vigencia 2021</w:t>
      </w:r>
    </w:p>
    <w:p w14:paraId="2F6E596D" w14:textId="77777777" w:rsidR="00CE24EE" w:rsidRPr="000D1632" w:rsidRDefault="00CE24EE" w:rsidP="001D27E2">
      <w:pPr>
        <w:spacing w:after="0" w:line="240" w:lineRule="auto"/>
        <w:jc w:val="both"/>
        <w:rPr>
          <w:rFonts w:ascii="Arial Nova Light" w:hAnsi="Arial Nova Light"/>
          <w:b/>
          <w:bCs/>
        </w:rPr>
      </w:pPr>
    </w:p>
    <w:p w14:paraId="0A5DC35A" w14:textId="77777777" w:rsidR="001D27E2" w:rsidRPr="000D1632" w:rsidRDefault="001D27E2" w:rsidP="001D27E2">
      <w:pPr>
        <w:spacing w:after="0" w:line="240" w:lineRule="auto"/>
        <w:jc w:val="both"/>
        <w:rPr>
          <w:rFonts w:ascii="Arial Nova Light" w:hAnsi="Arial Nova Light"/>
        </w:rPr>
      </w:pPr>
      <w:r w:rsidRPr="000D1632">
        <w:rPr>
          <w:rFonts w:ascii="Arial Nova Light" w:hAnsi="Arial Nova Light"/>
        </w:rPr>
        <w:t xml:space="preserve">La población atendida durante la vigencia 2021 corresponde al 100% de la población existente en el distrito, considerando que las interacciones entre las actuaciones del hombre con los pozos de agua subterránea influyen sobre el acuífero de manera general en toda la ciudad. Por tal motivo, se realizaron actividades de evaluación, control y seguimiento a los pozos en busca de proteger la calidad y sostenibilidad del recurso hídrico subterráneo. En conclusión, la población </w:t>
      </w:r>
      <w:r w:rsidRPr="000D1632">
        <w:rPr>
          <w:rFonts w:ascii="Arial Nova Light" w:hAnsi="Arial Nova Light"/>
        </w:rPr>
        <w:lastRenderedPageBreak/>
        <w:t>total atendida durante la vigencia 2021 fue de 7.785.742 habitantes donde se cuenta con explotación del recurso hídrico subterráneo y sus beneficiarios durante la vigencia 2021, de acuerdo con lo establecido en el Análisis demográfico y proyecciones poblacionales de Bogotá. Secretaría Distrital de Planeación, para el año 2021.</w:t>
      </w:r>
    </w:p>
    <w:p w14:paraId="2E326CD7" w14:textId="77777777" w:rsidR="001D27E2" w:rsidRPr="000D1632" w:rsidRDefault="001D27E2" w:rsidP="001D27E2">
      <w:pPr>
        <w:spacing w:after="0" w:line="240" w:lineRule="auto"/>
        <w:jc w:val="both"/>
        <w:rPr>
          <w:rFonts w:ascii="Arial Nova Light" w:hAnsi="Arial Nova Light"/>
        </w:rPr>
      </w:pPr>
    </w:p>
    <w:p w14:paraId="5F8650DD" w14:textId="77777777" w:rsidR="001D27E2" w:rsidRDefault="001D27E2" w:rsidP="00B37600">
      <w:pPr>
        <w:pStyle w:val="Ttulo3"/>
      </w:pPr>
      <w:bookmarkStart w:id="405" w:name="_Toc62459517"/>
      <w:bookmarkStart w:id="406" w:name="_Toc93411010"/>
      <w:bookmarkStart w:id="407" w:name="_Toc94277034"/>
      <w:bookmarkStart w:id="408" w:name="_Toc94338436"/>
      <w:r w:rsidRPr="000D1632">
        <w:t>Proyecto De Inversión</w:t>
      </w:r>
      <w:bookmarkEnd w:id="405"/>
      <w:bookmarkEnd w:id="406"/>
      <w:bookmarkEnd w:id="407"/>
      <w:bookmarkEnd w:id="408"/>
    </w:p>
    <w:p w14:paraId="3ED9298B" w14:textId="77777777" w:rsidR="001D27E2" w:rsidRDefault="001D27E2" w:rsidP="001D27E2"/>
    <w:p w14:paraId="2C1B8B9E" w14:textId="77777777" w:rsidR="001D27E2" w:rsidRDefault="001D27E2" w:rsidP="001D27E2">
      <w:pPr>
        <w:spacing w:after="0" w:line="240" w:lineRule="auto"/>
        <w:jc w:val="both"/>
        <w:rPr>
          <w:rFonts w:ascii="Arial Nova Light" w:hAnsi="Arial Nova Light"/>
          <w:sz w:val="20"/>
          <w:szCs w:val="20"/>
        </w:rPr>
      </w:pPr>
      <w:r w:rsidRPr="000D1632">
        <w:rPr>
          <w:rFonts w:ascii="Arial Nova Light" w:hAnsi="Arial Nova Light"/>
          <w:b/>
          <w:bCs/>
          <w:sz w:val="20"/>
          <w:szCs w:val="20"/>
        </w:rPr>
        <w:t>Código y nombre del proyecto</w:t>
      </w:r>
      <w:r w:rsidRPr="000D1632">
        <w:rPr>
          <w:rFonts w:ascii="Arial Nova Light" w:hAnsi="Arial Nova Light"/>
          <w:sz w:val="20"/>
          <w:szCs w:val="20"/>
        </w:rPr>
        <w:t>:</w:t>
      </w:r>
      <w:r>
        <w:rPr>
          <w:rFonts w:ascii="Arial Nova Light" w:hAnsi="Arial Nova Light"/>
          <w:sz w:val="20"/>
          <w:szCs w:val="20"/>
        </w:rPr>
        <w:t xml:space="preserve"> 7789 - </w:t>
      </w:r>
      <w:r w:rsidRPr="00644470">
        <w:rPr>
          <w:rFonts w:ascii="Arial Nova Light" w:hAnsi="Arial Nova Light"/>
          <w:sz w:val="20"/>
          <w:szCs w:val="20"/>
        </w:rPr>
        <w:t>Diseño, formulación e implementación de un programa de monitoreo, evaluación, control y seguimiento sobre el Recurso Hídrico del Distrito Capital.</w:t>
      </w:r>
    </w:p>
    <w:p w14:paraId="37C8093C" w14:textId="77777777" w:rsidR="001D27E2" w:rsidRDefault="001D27E2" w:rsidP="001D27E2">
      <w:pPr>
        <w:spacing w:after="0" w:line="240" w:lineRule="auto"/>
        <w:jc w:val="both"/>
        <w:rPr>
          <w:rFonts w:ascii="Arial Nova Light" w:hAnsi="Arial Nova Light"/>
          <w:sz w:val="20"/>
          <w:szCs w:val="20"/>
        </w:rPr>
      </w:pPr>
    </w:p>
    <w:p w14:paraId="10171EAA" w14:textId="77777777" w:rsidR="001D27E2" w:rsidRPr="00644470" w:rsidRDefault="001D27E2" w:rsidP="001D27E2">
      <w:pPr>
        <w:spacing w:after="0" w:line="240" w:lineRule="auto"/>
        <w:jc w:val="both"/>
        <w:rPr>
          <w:rFonts w:ascii="Arial Nova Light" w:hAnsi="Arial Nova Light" w:cs="Arial"/>
          <w:b/>
          <w:u w:val="single"/>
        </w:rPr>
      </w:pPr>
      <w:r w:rsidRPr="00644470">
        <w:rPr>
          <w:rFonts w:ascii="Arial Nova Light" w:hAnsi="Arial Nova Light" w:cs="Arial"/>
          <w:b/>
          <w:u w:val="single"/>
        </w:rPr>
        <w:t>Presupuesto por meta de proyecto de inversión</w:t>
      </w:r>
    </w:p>
    <w:p w14:paraId="62000765" w14:textId="77777777" w:rsidR="001D27E2" w:rsidRPr="00644470" w:rsidRDefault="001D27E2" w:rsidP="001D27E2">
      <w:pPr>
        <w:pStyle w:val="Prrafodelista"/>
        <w:spacing w:after="0" w:line="240" w:lineRule="auto"/>
        <w:jc w:val="both"/>
        <w:rPr>
          <w:rFonts w:ascii="Arial Nova Light" w:hAnsi="Arial Nova Light" w:cs="Arial"/>
        </w:rPr>
      </w:pPr>
    </w:p>
    <w:p w14:paraId="36288AE7" w14:textId="364DAC35" w:rsidR="001D27E2" w:rsidRPr="00CE24EE" w:rsidRDefault="00CE24EE" w:rsidP="00CE24EE">
      <w:pPr>
        <w:pStyle w:val="Descripcin"/>
        <w:jc w:val="center"/>
        <w:rPr>
          <w:rFonts w:ascii="Arial Nova Light" w:hAnsi="Arial Nova Light" w:cs="Arial"/>
          <w:i/>
          <w:sz w:val="18"/>
        </w:rPr>
      </w:pPr>
      <w:r w:rsidRPr="00CE24EE">
        <w:rPr>
          <w:sz w:val="18"/>
        </w:rPr>
        <w:t xml:space="preserve">Tabla </w:t>
      </w:r>
      <w:r w:rsidRPr="00CE24EE">
        <w:rPr>
          <w:sz w:val="18"/>
        </w:rPr>
        <w:fldChar w:fldCharType="begin"/>
      </w:r>
      <w:r w:rsidRPr="00CE24EE">
        <w:rPr>
          <w:sz w:val="18"/>
        </w:rPr>
        <w:instrText xml:space="preserve"> SEQ Tabla \* ARABIC </w:instrText>
      </w:r>
      <w:r w:rsidRPr="00CE24EE">
        <w:rPr>
          <w:sz w:val="18"/>
        </w:rPr>
        <w:fldChar w:fldCharType="separate"/>
      </w:r>
      <w:r w:rsidR="00CF0C1E">
        <w:rPr>
          <w:noProof/>
          <w:sz w:val="18"/>
        </w:rPr>
        <w:t>60</w:t>
      </w:r>
      <w:r w:rsidRPr="00CE24EE">
        <w:rPr>
          <w:sz w:val="18"/>
        </w:rPr>
        <w:fldChar w:fldCharType="end"/>
      </w:r>
      <w:r w:rsidRPr="00CE24EE">
        <w:rPr>
          <w:sz w:val="18"/>
        </w:rPr>
        <w:t>.Presupuesto por cada meta del proyecto de inversión</w:t>
      </w:r>
    </w:p>
    <w:p w14:paraId="4C659842" w14:textId="77777777" w:rsidR="001D27E2" w:rsidRPr="000D1632" w:rsidRDefault="001D27E2" w:rsidP="001D27E2">
      <w:pPr>
        <w:spacing w:after="0" w:line="240" w:lineRule="auto"/>
        <w:jc w:val="both"/>
        <w:rPr>
          <w:rFonts w:ascii="Arial Nova Light" w:hAnsi="Arial Nova Light"/>
        </w:rPr>
      </w:pPr>
      <w:r w:rsidRPr="002D4EB7">
        <w:rPr>
          <w:noProof/>
          <w:lang w:eastAsia="es-CO"/>
        </w:rPr>
        <w:drawing>
          <wp:inline distT="0" distB="0" distL="0" distR="0" wp14:anchorId="773D993D" wp14:editId="112CBEC3">
            <wp:extent cx="5612130" cy="2710180"/>
            <wp:effectExtent l="0" t="0" r="7620" b="0"/>
            <wp:docPr id="7294" name="Imagen 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612130" cy="2710180"/>
                    </a:xfrm>
                    <a:prstGeom prst="rect">
                      <a:avLst/>
                    </a:prstGeom>
                    <a:noFill/>
                    <a:ln>
                      <a:noFill/>
                    </a:ln>
                  </pic:spPr>
                </pic:pic>
              </a:graphicData>
            </a:graphic>
          </wp:inline>
        </w:drawing>
      </w:r>
    </w:p>
    <w:p w14:paraId="708EFBBB" w14:textId="77777777" w:rsidR="001D27E2" w:rsidRPr="000D1632" w:rsidRDefault="001D27E2" w:rsidP="00B37600">
      <w:pPr>
        <w:pStyle w:val="Ttulo3"/>
      </w:pPr>
      <w:bookmarkStart w:id="409" w:name="_Toc62459520"/>
      <w:bookmarkStart w:id="410" w:name="_Toc93411011"/>
      <w:bookmarkStart w:id="411" w:name="_Toc94277035"/>
      <w:bookmarkStart w:id="412" w:name="_Toc94338437"/>
      <w:r w:rsidRPr="000D1632">
        <w:t>Acciones Adelantadas Por Meta Proyecto De Inversión</w:t>
      </w:r>
      <w:bookmarkEnd w:id="409"/>
      <w:bookmarkEnd w:id="410"/>
      <w:bookmarkEnd w:id="411"/>
      <w:bookmarkEnd w:id="412"/>
    </w:p>
    <w:p w14:paraId="385C3A62" w14:textId="77777777" w:rsidR="001D27E2" w:rsidRPr="000D1632" w:rsidRDefault="001D27E2" w:rsidP="001D27E2">
      <w:pPr>
        <w:spacing w:after="0" w:line="240" w:lineRule="auto"/>
        <w:jc w:val="both"/>
        <w:rPr>
          <w:rFonts w:ascii="Arial Nova Light" w:hAnsi="Arial Nova Light"/>
        </w:rPr>
      </w:pPr>
    </w:p>
    <w:p w14:paraId="45388869"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A continuación, se presenta un resumen de las acciones por metas encaminadas a la solución de la problemática social identificada en el marco de las funciones y competencia de la SRHS, correspondiente a la gestión realizada por el grupo de aguas subterráneas, durante la vigencia del año 2021, en los temas de evaluación, control y seguimiento ambiental.</w:t>
      </w:r>
    </w:p>
    <w:p w14:paraId="24D5F093" w14:textId="77777777" w:rsidR="001D27E2" w:rsidRPr="000D1632" w:rsidRDefault="001D27E2" w:rsidP="001D27E2">
      <w:pPr>
        <w:spacing w:after="0" w:line="240" w:lineRule="auto"/>
        <w:jc w:val="both"/>
        <w:rPr>
          <w:rFonts w:ascii="Arial Nova Light" w:hAnsi="Arial Nova Light" w:cs="Times New Roman"/>
          <w:b/>
        </w:rPr>
      </w:pPr>
    </w:p>
    <w:p w14:paraId="3E7AF55E" w14:textId="77777777" w:rsidR="001D27E2" w:rsidRPr="000D1632" w:rsidRDefault="001D27E2" w:rsidP="001D27E2">
      <w:pPr>
        <w:spacing w:after="0" w:line="240" w:lineRule="auto"/>
        <w:jc w:val="both"/>
        <w:rPr>
          <w:rFonts w:ascii="Arial Nova Light" w:hAnsi="Arial Nova Light" w:cs="Times New Roman"/>
        </w:rPr>
      </w:pPr>
      <w:bookmarkStart w:id="413" w:name="_Hlk62127975"/>
      <w:r w:rsidRPr="000D1632">
        <w:rPr>
          <w:rFonts w:ascii="Arial Nova Light" w:hAnsi="Arial Nova Light" w:cs="Times New Roman"/>
        </w:rPr>
        <w:t>En el marco de la ejecución del 100% de las acciones de evaluación, control y seguimiento sobre los usuarios que generan afectación al recurso hídrico subterráneo y superficial y al suelo, según programación establecida anualmente</w:t>
      </w:r>
      <w:bookmarkEnd w:id="413"/>
      <w:r w:rsidRPr="000D1632">
        <w:rPr>
          <w:rFonts w:ascii="Arial Nova Light" w:hAnsi="Arial Nova Light" w:cs="Times New Roman"/>
        </w:rPr>
        <w:t>.</w:t>
      </w:r>
    </w:p>
    <w:p w14:paraId="0E23F94F" w14:textId="77777777" w:rsidR="001D27E2" w:rsidRPr="000D1632" w:rsidRDefault="001D27E2" w:rsidP="001D27E2">
      <w:pPr>
        <w:spacing w:after="0" w:line="240" w:lineRule="auto"/>
        <w:jc w:val="both"/>
        <w:rPr>
          <w:rFonts w:ascii="Arial Nova Light" w:hAnsi="Arial Nova Light" w:cs="Times New Roman"/>
        </w:rPr>
      </w:pPr>
    </w:p>
    <w:p w14:paraId="151FFD3B"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 xml:space="preserve">Desde el área técnica y jurídica, se ejecutaron las etapas procesales, para la autorización de los instrumentos ambientales asociados al recurso hídrico subterráneo, dando cumplimiento al 100% mediante el trámite de todas las solicitudes de concesión, siete (7) en total, incluyendo </w:t>
      </w:r>
      <w:r w:rsidRPr="000D1632">
        <w:rPr>
          <w:rFonts w:ascii="Arial Nova Light" w:hAnsi="Arial Nova Light" w:cs="Times New Roman"/>
        </w:rPr>
        <w:lastRenderedPageBreak/>
        <w:t>nuevas concesiones y prorrogas y dos (2) permisos de prospección de aguas subterráneas, radicados en el 2021. Cabe mencionar que las solicitudes que ingresaron en el mes de diciembre serán tenidas en cuenta para la evaluación en la próxima vigencia 2022.</w:t>
      </w:r>
    </w:p>
    <w:p w14:paraId="07427663" w14:textId="77777777" w:rsidR="001D27E2" w:rsidRPr="000D1632" w:rsidRDefault="001D27E2" w:rsidP="001D27E2">
      <w:pPr>
        <w:spacing w:after="0" w:line="240" w:lineRule="auto"/>
        <w:jc w:val="both"/>
        <w:rPr>
          <w:rFonts w:ascii="Arial Nova Light" w:hAnsi="Arial Nova Light" w:cs="Times New Roman"/>
        </w:rPr>
      </w:pPr>
    </w:p>
    <w:p w14:paraId="1BC45F0D"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Adicional se dio trámite a una (1) nueva concesión de agua subterránea, la cual el cual se encontraba pendiente de la vigencia 2020. Cabe resaltar que este producto no se tuvo en cuenta en los valores reportados en la meta del 2021.</w:t>
      </w:r>
    </w:p>
    <w:p w14:paraId="577F3A35" w14:textId="77777777" w:rsidR="001D27E2" w:rsidRPr="000D1632" w:rsidRDefault="001D27E2" w:rsidP="001D27E2">
      <w:pPr>
        <w:spacing w:after="0" w:line="240" w:lineRule="auto"/>
        <w:jc w:val="both"/>
        <w:rPr>
          <w:rFonts w:ascii="Arial Nova Light" w:hAnsi="Arial Nova Light" w:cs="Times New Roman"/>
        </w:rPr>
      </w:pPr>
    </w:p>
    <w:p w14:paraId="46E8DDD8"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En cuanto a las actuaciones técnicas y desarrollo de las etapas procesales de índole jurídica asociadas al seguimiento de instrumentos ambientales otorgados al recurso subterráneo.</w:t>
      </w:r>
    </w:p>
    <w:p w14:paraId="6E937218" w14:textId="77777777" w:rsidR="001D27E2" w:rsidRPr="000D1632" w:rsidRDefault="001D27E2" w:rsidP="001D27E2">
      <w:pPr>
        <w:spacing w:after="0" w:line="240" w:lineRule="auto"/>
        <w:jc w:val="both"/>
        <w:rPr>
          <w:rFonts w:ascii="Arial Nova Light" w:hAnsi="Arial Nova Light" w:cs="Times New Roman"/>
        </w:rPr>
      </w:pPr>
    </w:p>
    <w:p w14:paraId="298CFFA0" w14:textId="77777777" w:rsidR="001D27E2" w:rsidRPr="000D1632" w:rsidRDefault="001D27E2" w:rsidP="001D27E2">
      <w:pPr>
        <w:spacing w:after="0" w:line="240" w:lineRule="auto"/>
        <w:jc w:val="both"/>
        <w:rPr>
          <w:rFonts w:ascii="Arial Nova Light" w:hAnsi="Arial Nova Light" w:cs="Times New Roman"/>
          <w:color w:val="000000"/>
        </w:rPr>
      </w:pPr>
      <w:r w:rsidRPr="000D1632">
        <w:rPr>
          <w:rFonts w:ascii="Arial Nova Light" w:hAnsi="Arial Nova Light" w:cs="Times New Roman"/>
          <w:color w:val="000000"/>
        </w:rPr>
        <w:t>Para este componte se desarrolló tanto el seguimiento técnico, y las etapas procesales de índole jurídico de los instrumentos ambientales que se encuentran vigentes asociados al recurso hídrico subterráneo, de desarrolló en dos flancos diferentes:</w:t>
      </w:r>
    </w:p>
    <w:p w14:paraId="21376F2C" w14:textId="77777777" w:rsidR="001D27E2" w:rsidRPr="000D1632" w:rsidRDefault="001D27E2" w:rsidP="001D27E2">
      <w:pPr>
        <w:spacing w:after="0" w:line="240" w:lineRule="auto"/>
        <w:jc w:val="both"/>
        <w:rPr>
          <w:rFonts w:ascii="Arial Nova Light" w:hAnsi="Arial Nova Light" w:cs="Times New Roman"/>
          <w:color w:val="000000"/>
        </w:rPr>
      </w:pPr>
    </w:p>
    <w:p w14:paraId="66B0C0DA" w14:textId="77777777" w:rsidR="001D27E2" w:rsidRPr="000D1632" w:rsidRDefault="001D27E2" w:rsidP="00FA3061">
      <w:pPr>
        <w:pStyle w:val="Prrafodelista"/>
        <w:numPr>
          <w:ilvl w:val="0"/>
          <w:numId w:val="74"/>
        </w:numPr>
        <w:spacing w:after="0" w:line="240" w:lineRule="auto"/>
        <w:ind w:left="567" w:hanging="567"/>
        <w:jc w:val="both"/>
        <w:rPr>
          <w:rFonts w:ascii="Arial Nova Light" w:hAnsi="Arial Nova Light"/>
          <w:bCs/>
          <w:color w:val="000000"/>
          <w:lang w:eastAsia="es-CO"/>
        </w:rPr>
      </w:pPr>
      <w:r w:rsidRPr="000D1632">
        <w:rPr>
          <w:rFonts w:ascii="Arial Nova Light" w:hAnsi="Arial Nova Light"/>
          <w:bCs/>
          <w:color w:val="000000"/>
          <w:lang w:eastAsia="es-CO"/>
        </w:rPr>
        <w:t>Efectuar el seguimiento a las autorizaciones ambientales otorgadas y emitir los productos técnicos.</w:t>
      </w:r>
    </w:p>
    <w:p w14:paraId="25E34B2E" w14:textId="77777777" w:rsidR="001D27E2" w:rsidRPr="000D1632" w:rsidRDefault="001D27E2" w:rsidP="001D27E2">
      <w:pPr>
        <w:pStyle w:val="Prrafodelista"/>
        <w:spacing w:after="0" w:line="240" w:lineRule="auto"/>
        <w:jc w:val="both"/>
        <w:rPr>
          <w:rFonts w:ascii="Arial Nova Light" w:hAnsi="Arial Nova Light"/>
          <w:bCs/>
          <w:color w:val="000000"/>
          <w:lang w:eastAsia="es-CO"/>
        </w:rPr>
      </w:pPr>
    </w:p>
    <w:p w14:paraId="1BC7F157" w14:textId="77777777" w:rsidR="001D27E2" w:rsidRPr="000D1632" w:rsidRDefault="001D27E2" w:rsidP="00CE24EE">
      <w:pPr>
        <w:spacing w:after="0" w:line="240" w:lineRule="auto"/>
        <w:ind w:left="567"/>
        <w:jc w:val="both"/>
        <w:rPr>
          <w:rFonts w:ascii="Arial Nova Light" w:hAnsi="Arial Nova Light" w:cs="Times New Roman"/>
        </w:rPr>
      </w:pPr>
      <w:r w:rsidRPr="000D1632">
        <w:rPr>
          <w:rFonts w:ascii="Arial Nova Light" w:hAnsi="Arial Nova Light" w:cs="Times New Roman"/>
        </w:rPr>
        <w:t>Desde el área técnica del Grupo de Aguas Subterráneas para la vigencia 2021 se generaron sesenta y cuatro (64) conceptos técnicos de seguimiento del año 2021, que le apunta a 66 puntos de agua subterránea. Por lo tanto, frente al cumplimiento de la meta propuesta para la vigencia 2021 en cuanto a efectuar seguimiento a los (66) sesenta y seis puntos con concesión vigente es posible determinar que se dio cumplimiento al 97%, cabe indicar que no es posible realizar el seguimiento al 100% ya que (2) dos puntos de aguas subterráneas pasaron a ser objeto de control (pz-01-0098 - AGROINVERSORA DÍAZ MORENO Y CIA S EN C - AMOBLADOR ROCAMAR y pz-09-0019 - FLOTA LA MACARENA S.A), por vencimiento y solicitud  de sellamiento definitivo respectivamente. De igual manera para estos conceptos técnicos, se generaron 64 requerimientos de cobro por seguimiento de los conceptos técnicos generados en el 2021, que el apunta a 66 puntos de agua subterránea.</w:t>
      </w:r>
    </w:p>
    <w:p w14:paraId="608250F9" w14:textId="77777777" w:rsidR="001D27E2" w:rsidRPr="000D1632" w:rsidRDefault="001D27E2" w:rsidP="00CE24EE">
      <w:pPr>
        <w:spacing w:after="0" w:line="240" w:lineRule="auto"/>
        <w:ind w:left="567"/>
        <w:jc w:val="both"/>
        <w:rPr>
          <w:rFonts w:ascii="Arial Nova Light" w:hAnsi="Arial Nova Light" w:cs="Times New Roman"/>
        </w:rPr>
      </w:pPr>
    </w:p>
    <w:p w14:paraId="02694D68" w14:textId="77777777" w:rsidR="001D27E2" w:rsidRPr="000D1632" w:rsidRDefault="001D27E2" w:rsidP="00CE24EE">
      <w:pPr>
        <w:pStyle w:val="Prrafodelista"/>
        <w:spacing w:after="0" w:line="240" w:lineRule="auto"/>
        <w:ind w:left="567"/>
        <w:jc w:val="both"/>
        <w:rPr>
          <w:rFonts w:ascii="Arial Nova Light" w:hAnsi="Arial Nova Light" w:cs="Times New Roman"/>
        </w:rPr>
      </w:pPr>
      <w:r w:rsidRPr="000D1632">
        <w:rPr>
          <w:rFonts w:ascii="Arial Nova Light" w:hAnsi="Arial Nova Light" w:cs="Times New Roman"/>
        </w:rPr>
        <w:t>Así mismo, en cuanto a las cuatro (4) concesiones que fueron otorgadas a finales del año 2020 y no se encontraban dentro de la planificación de las metas de seguimiento y cobro, se procedió a realizar las respectivas actuaciones técnicas (conceptos de seguimiento y requerimientos de cobro) durante la vigencia 2021. Cabe mencionar que estas actuaciones no fueron incluidas en la verificación de las metas del año 2021.</w:t>
      </w:r>
    </w:p>
    <w:p w14:paraId="1CCB464E" w14:textId="77777777" w:rsidR="001D27E2" w:rsidRPr="000D1632" w:rsidRDefault="001D27E2" w:rsidP="001D27E2">
      <w:pPr>
        <w:pStyle w:val="Prrafodelista"/>
        <w:spacing w:after="0" w:line="240" w:lineRule="auto"/>
        <w:ind w:left="1134"/>
        <w:jc w:val="both"/>
        <w:rPr>
          <w:rFonts w:ascii="Arial Nova Light" w:hAnsi="Arial Nova Light"/>
          <w:bCs/>
          <w:color w:val="000000"/>
          <w:lang w:eastAsia="es-CO"/>
        </w:rPr>
      </w:pPr>
    </w:p>
    <w:p w14:paraId="3D54E8AB" w14:textId="77777777" w:rsidR="001D27E2" w:rsidRPr="000D1632" w:rsidRDefault="001D27E2" w:rsidP="00FA3061">
      <w:pPr>
        <w:pStyle w:val="Prrafodelista"/>
        <w:numPr>
          <w:ilvl w:val="0"/>
          <w:numId w:val="74"/>
        </w:numPr>
        <w:spacing w:after="0" w:line="240" w:lineRule="auto"/>
        <w:ind w:left="567" w:hanging="567"/>
        <w:jc w:val="both"/>
        <w:rPr>
          <w:rFonts w:ascii="Arial Nova Light" w:hAnsi="Arial Nova Light"/>
          <w:bCs/>
          <w:color w:val="000000"/>
          <w:lang w:eastAsia="es-CO"/>
        </w:rPr>
      </w:pPr>
      <w:r w:rsidRPr="000D1632">
        <w:rPr>
          <w:rFonts w:ascii="Arial Nova Light" w:hAnsi="Arial Nova Light"/>
          <w:bCs/>
          <w:color w:val="000000"/>
          <w:lang w:eastAsia="es-CO"/>
        </w:rPr>
        <w:t>Impulsar la totalidad de actuaciones administrativas de cobro por seguimiento a instrumentos ambientales.</w:t>
      </w:r>
    </w:p>
    <w:p w14:paraId="7D6EB9CA" w14:textId="77777777" w:rsidR="001D27E2" w:rsidRPr="000D1632" w:rsidRDefault="001D27E2" w:rsidP="001D27E2">
      <w:pPr>
        <w:spacing w:after="0" w:line="240" w:lineRule="auto"/>
        <w:jc w:val="both"/>
        <w:rPr>
          <w:rFonts w:ascii="Arial Nova Light" w:hAnsi="Arial Nova Light" w:cs="Times New Roman"/>
          <w:color w:val="000000"/>
        </w:rPr>
      </w:pPr>
      <w:r w:rsidRPr="000D1632">
        <w:rPr>
          <w:rFonts w:ascii="Arial Nova Light" w:hAnsi="Arial Nova Light" w:cs="Times New Roman"/>
          <w:color w:val="000000"/>
        </w:rPr>
        <w:t xml:space="preserve"> </w:t>
      </w:r>
    </w:p>
    <w:p w14:paraId="1BDA7A23" w14:textId="77777777" w:rsidR="001D27E2" w:rsidRPr="000D1632" w:rsidRDefault="001D27E2" w:rsidP="00CE24EE">
      <w:pPr>
        <w:pStyle w:val="Prrafodelista"/>
        <w:spacing w:after="0" w:line="240" w:lineRule="auto"/>
        <w:ind w:left="567"/>
        <w:jc w:val="both"/>
        <w:rPr>
          <w:rFonts w:ascii="Arial Nova Light" w:hAnsi="Arial Nova Light" w:cs="Times New Roman"/>
        </w:rPr>
      </w:pPr>
      <w:r w:rsidRPr="000D1632">
        <w:rPr>
          <w:rFonts w:ascii="Arial Nova Light" w:hAnsi="Arial Nova Light" w:cs="Times New Roman"/>
        </w:rPr>
        <w:t>Se generaron sesenta y cuatro (64) conceptos técnicos de cobro por seguimiento, que le apuntan a 67 puntos del 2020, de igual manera desde el área técnica del Grupo de Aguas Subterráneas para la vigencia 2021; se generaron sesenta y cuatro (64) conceptos técnicos de cobro por seguimiento, que le apuntan a 67 puntos; los cuales fueron acogidos en su totalidad por el área jurídica generando de esta manera sesenta y cuatro (64) resoluciones de cobro por seguimiento que apunta a sesenta y siete (67) puntos.</w:t>
      </w:r>
    </w:p>
    <w:p w14:paraId="278C5F04" w14:textId="77777777" w:rsidR="001D27E2" w:rsidRPr="000D1632" w:rsidRDefault="001D27E2" w:rsidP="00CE24EE">
      <w:pPr>
        <w:pStyle w:val="Prrafodelista"/>
        <w:spacing w:after="0" w:line="240" w:lineRule="auto"/>
        <w:ind w:left="567"/>
        <w:jc w:val="both"/>
        <w:rPr>
          <w:rFonts w:ascii="Arial Nova Light" w:hAnsi="Arial Nova Light" w:cs="Times New Roman"/>
        </w:rPr>
      </w:pPr>
    </w:p>
    <w:p w14:paraId="4F25EF2C" w14:textId="77777777" w:rsidR="001D27E2" w:rsidRPr="000D1632" w:rsidRDefault="001D27E2" w:rsidP="001D27E2">
      <w:pPr>
        <w:spacing w:after="0" w:line="240" w:lineRule="auto"/>
        <w:ind w:left="1134"/>
        <w:jc w:val="both"/>
        <w:rPr>
          <w:rFonts w:ascii="Arial Nova Light" w:hAnsi="Arial Nova Light" w:cs="Times New Roman"/>
        </w:rPr>
      </w:pPr>
      <w:r w:rsidRPr="000D1632">
        <w:rPr>
          <w:rFonts w:ascii="Arial Nova Light" w:hAnsi="Arial Nova Light" w:cs="Times New Roman"/>
        </w:rPr>
        <w:lastRenderedPageBreak/>
        <w:t>Desde el área jurídica se proyectaron treinta y uno (31) resoluciones de cobro por seguimiento que apunta a treinta y seis (36) trámites pendientes de años 2016 a 2019, dando cumplimiento al 100% de la meta.</w:t>
      </w:r>
    </w:p>
    <w:p w14:paraId="7D555933" w14:textId="77777777" w:rsidR="001D27E2" w:rsidRPr="000D1632" w:rsidRDefault="001D27E2" w:rsidP="001D27E2">
      <w:pPr>
        <w:spacing w:after="0" w:line="240" w:lineRule="auto"/>
        <w:ind w:left="1134"/>
        <w:jc w:val="both"/>
        <w:rPr>
          <w:rFonts w:ascii="Arial Nova Light" w:hAnsi="Arial Nova Light" w:cs="Times New Roman"/>
        </w:rPr>
      </w:pPr>
    </w:p>
    <w:p w14:paraId="4E4C0126" w14:textId="77777777" w:rsidR="001D27E2" w:rsidRPr="000D1632" w:rsidRDefault="001D27E2" w:rsidP="001D27E2">
      <w:pPr>
        <w:spacing w:after="0" w:line="240" w:lineRule="auto"/>
        <w:ind w:left="1134"/>
        <w:jc w:val="both"/>
        <w:rPr>
          <w:rFonts w:ascii="Arial Nova Light" w:hAnsi="Arial Nova Light" w:cs="Times New Roman"/>
        </w:rPr>
      </w:pPr>
      <w:r w:rsidRPr="000D1632">
        <w:rPr>
          <w:rFonts w:ascii="Arial Nova Light" w:hAnsi="Arial Nova Light" w:cs="Times New Roman"/>
        </w:rPr>
        <w:t>Frente al cumplimiento de la meta propuesta para la vigencia 2021, se proyectaron sesenta y siete (67) resoluciones de cobro que apuntan a 68 puntos de agua subterránea, dando un cumplimiento del 98.5% de la meta, referente a los conceptos de cobro por seguimiento generados en el año 2020. Cabe indicar que no es posible realizar el seguimiento al 100% ya que uno (1) de los puntos de aguas subterráneas paso a ser objeto de control (pz-08-0020 – Auto Lavado la 65) por vencimiento de la concesión.</w:t>
      </w:r>
    </w:p>
    <w:p w14:paraId="54D4DFF3" w14:textId="77777777" w:rsidR="001D27E2" w:rsidRPr="000D1632" w:rsidRDefault="001D27E2" w:rsidP="001D27E2">
      <w:pPr>
        <w:spacing w:after="0" w:line="240" w:lineRule="auto"/>
        <w:ind w:left="1134"/>
        <w:jc w:val="both"/>
        <w:rPr>
          <w:rFonts w:ascii="Arial Nova Light" w:hAnsi="Arial Nova Light" w:cs="Times New Roman"/>
        </w:rPr>
      </w:pPr>
    </w:p>
    <w:p w14:paraId="05A0629E" w14:textId="77777777" w:rsidR="001D27E2" w:rsidRPr="000D1632" w:rsidRDefault="001D27E2" w:rsidP="001D27E2">
      <w:pPr>
        <w:spacing w:after="0" w:line="240" w:lineRule="auto"/>
        <w:jc w:val="both"/>
        <w:rPr>
          <w:rFonts w:ascii="Arial Nova Light" w:hAnsi="Arial Nova Light" w:cs="Times New Roman"/>
        </w:rPr>
      </w:pPr>
    </w:p>
    <w:p w14:paraId="74F40C1B" w14:textId="77777777" w:rsidR="001D27E2" w:rsidRPr="000D1632" w:rsidRDefault="001D27E2" w:rsidP="001D27E2">
      <w:pPr>
        <w:spacing w:after="0" w:line="240" w:lineRule="auto"/>
        <w:jc w:val="both"/>
        <w:rPr>
          <w:rFonts w:ascii="Arial Nova Light" w:hAnsi="Arial Nova Light" w:cs="Times New Roman"/>
          <w:color w:val="000000"/>
        </w:rPr>
      </w:pPr>
      <w:r w:rsidRPr="000D1632">
        <w:rPr>
          <w:rFonts w:ascii="Arial Nova Light" w:hAnsi="Arial Nova Light" w:cs="Times New Roman"/>
          <w:color w:val="000000"/>
        </w:rPr>
        <w:t>En cuanto a la ejecución de las actividades de control tanto técnicas como jurídicas a presuntos infractores que generan afectación al recurso hídrico subterráneo, éstas tienen por objeto el logro de resultados medibles y verificables de disminución de la demanda de recursos naturales renovables, o de prevención y/o reducción en la generación y/o mejoramiento de la calidad del recurso hídrico subterráneo y el avance se detalla a continuación:</w:t>
      </w:r>
    </w:p>
    <w:p w14:paraId="5181574D" w14:textId="77777777" w:rsidR="001D27E2" w:rsidRPr="000D1632" w:rsidRDefault="001D27E2" w:rsidP="001D27E2">
      <w:pPr>
        <w:spacing w:after="0" w:line="240" w:lineRule="auto"/>
        <w:jc w:val="both"/>
        <w:rPr>
          <w:rFonts w:ascii="Arial Nova Light" w:hAnsi="Arial Nova Light" w:cs="Arial"/>
          <w:color w:val="000000"/>
        </w:rPr>
      </w:pPr>
    </w:p>
    <w:p w14:paraId="69FF0999" w14:textId="4A598A1F" w:rsidR="001D27E2" w:rsidRPr="00CE24EE" w:rsidRDefault="00CE24EE" w:rsidP="00CE24EE">
      <w:pPr>
        <w:pStyle w:val="Descripcin"/>
        <w:jc w:val="center"/>
        <w:rPr>
          <w:rFonts w:ascii="Arial Nova Light" w:hAnsi="Arial Nova Light"/>
          <w:b w:val="0"/>
          <w:bCs w:val="0"/>
          <w:sz w:val="18"/>
        </w:rPr>
      </w:pPr>
      <w:r w:rsidRPr="00CE24EE">
        <w:rPr>
          <w:sz w:val="18"/>
        </w:rPr>
        <w:t xml:space="preserve">Tabla </w:t>
      </w:r>
      <w:r w:rsidRPr="00CE24EE">
        <w:rPr>
          <w:sz w:val="18"/>
        </w:rPr>
        <w:fldChar w:fldCharType="begin"/>
      </w:r>
      <w:r w:rsidRPr="00CE24EE">
        <w:rPr>
          <w:sz w:val="18"/>
        </w:rPr>
        <w:instrText xml:space="preserve"> SEQ Tabla \* ARABIC </w:instrText>
      </w:r>
      <w:r w:rsidRPr="00CE24EE">
        <w:rPr>
          <w:sz w:val="18"/>
        </w:rPr>
        <w:fldChar w:fldCharType="separate"/>
      </w:r>
      <w:r w:rsidR="00CF0C1E">
        <w:rPr>
          <w:noProof/>
          <w:sz w:val="18"/>
        </w:rPr>
        <w:t>61</w:t>
      </w:r>
      <w:r w:rsidRPr="00CE24EE">
        <w:rPr>
          <w:sz w:val="18"/>
        </w:rPr>
        <w:fldChar w:fldCharType="end"/>
      </w:r>
      <w:r w:rsidRPr="00CE24EE">
        <w:rPr>
          <w:sz w:val="18"/>
        </w:rPr>
        <w:t>.Avance por temática durante la vigencia 2021.</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0"/>
        <w:gridCol w:w="6521"/>
      </w:tblGrid>
      <w:tr w:rsidR="001D27E2" w:rsidRPr="000D1632" w14:paraId="3F97D2F0" w14:textId="77777777" w:rsidTr="00CE24EE">
        <w:trPr>
          <w:trHeight w:val="330"/>
          <w:tblHeader/>
          <w:jc w:val="center"/>
        </w:trPr>
        <w:tc>
          <w:tcPr>
            <w:tcW w:w="2410" w:type="dxa"/>
            <w:shd w:val="clear" w:color="auto" w:fill="9CC2E5" w:themeFill="accent5" w:themeFillTint="99"/>
            <w:vAlign w:val="center"/>
            <w:hideMark/>
          </w:tcPr>
          <w:p w14:paraId="7820309C" w14:textId="681490FD" w:rsidR="001D27E2" w:rsidRPr="000D1632" w:rsidRDefault="001D27E2" w:rsidP="00CE24EE">
            <w:pPr>
              <w:spacing w:after="0" w:line="240" w:lineRule="auto"/>
              <w:jc w:val="center"/>
              <w:rPr>
                <w:rFonts w:ascii="Arial Nova Light" w:eastAsia="Times New Roman" w:hAnsi="Arial Nova Light" w:cs="Times New Roman"/>
                <w:b/>
                <w:bCs/>
                <w:color w:val="000000"/>
                <w:sz w:val="18"/>
                <w:szCs w:val="18"/>
                <w:lang w:eastAsia="es-CO"/>
              </w:rPr>
            </w:pPr>
            <w:r w:rsidRPr="000D1632">
              <w:rPr>
                <w:rFonts w:ascii="Arial Nova Light" w:eastAsia="Times New Roman" w:hAnsi="Arial Nova Light" w:cs="Times New Roman"/>
                <w:b/>
                <w:bCs/>
                <w:color w:val="000000"/>
                <w:sz w:val="18"/>
                <w:szCs w:val="18"/>
                <w:lang w:eastAsia="es-CO"/>
              </w:rPr>
              <w:t>TEMÁTICA</w:t>
            </w:r>
          </w:p>
        </w:tc>
        <w:tc>
          <w:tcPr>
            <w:tcW w:w="6521" w:type="dxa"/>
            <w:shd w:val="clear" w:color="auto" w:fill="9CC2E5" w:themeFill="accent5" w:themeFillTint="99"/>
            <w:vAlign w:val="center"/>
            <w:hideMark/>
          </w:tcPr>
          <w:p w14:paraId="05F5BE72" w14:textId="780B2FEB" w:rsidR="001D27E2" w:rsidRPr="000D1632" w:rsidRDefault="001D27E2" w:rsidP="00CE24EE">
            <w:pPr>
              <w:spacing w:after="0" w:line="240" w:lineRule="auto"/>
              <w:jc w:val="center"/>
              <w:rPr>
                <w:rFonts w:ascii="Arial Nova Light" w:eastAsia="Times New Roman" w:hAnsi="Arial Nova Light" w:cs="Times New Roman"/>
                <w:b/>
                <w:bCs/>
                <w:color w:val="000000"/>
                <w:sz w:val="18"/>
                <w:szCs w:val="18"/>
                <w:lang w:eastAsia="es-CO"/>
              </w:rPr>
            </w:pPr>
            <w:r w:rsidRPr="000D1632">
              <w:rPr>
                <w:rFonts w:ascii="Arial Nova Light" w:eastAsia="Times New Roman" w:hAnsi="Arial Nova Light" w:cs="Times New Roman"/>
                <w:b/>
                <w:bCs/>
                <w:color w:val="000000"/>
                <w:sz w:val="18"/>
                <w:szCs w:val="18"/>
                <w:lang w:eastAsia="es-CO"/>
              </w:rPr>
              <w:t>AVANCE</w:t>
            </w:r>
          </w:p>
        </w:tc>
      </w:tr>
      <w:tr w:rsidR="001D27E2" w:rsidRPr="000D1632" w14:paraId="01600B09" w14:textId="77777777" w:rsidTr="00204CFF">
        <w:trPr>
          <w:trHeight w:val="330"/>
          <w:jc w:val="center"/>
        </w:trPr>
        <w:tc>
          <w:tcPr>
            <w:tcW w:w="2410" w:type="dxa"/>
            <w:shd w:val="clear" w:color="auto" w:fill="auto"/>
            <w:vAlign w:val="center"/>
            <w:hideMark/>
          </w:tcPr>
          <w:p w14:paraId="3E840B84" w14:textId="77777777" w:rsidR="001D27E2" w:rsidRPr="000D1632" w:rsidRDefault="001D27E2" w:rsidP="00204CFF">
            <w:pPr>
              <w:spacing w:after="0" w:line="240" w:lineRule="auto"/>
              <w:jc w:val="both"/>
              <w:rPr>
                <w:rFonts w:ascii="Arial Nova Light" w:eastAsia="Times New Roman" w:hAnsi="Arial Nova Light" w:cs="Times New Roman"/>
                <w:color w:val="000000"/>
                <w:sz w:val="18"/>
                <w:szCs w:val="18"/>
                <w:lang w:eastAsia="es-CO"/>
              </w:rPr>
            </w:pPr>
            <w:r w:rsidRPr="000D1632">
              <w:rPr>
                <w:rFonts w:ascii="Arial Nova Light" w:eastAsia="Times New Roman" w:hAnsi="Arial Nova Light" w:cs="Times New Roman"/>
                <w:color w:val="000000"/>
                <w:sz w:val="18"/>
                <w:szCs w:val="18"/>
                <w:lang w:eastAsia="es-CO"/>
              </w:rPr>
              <w:t>Atención PQRS</w:t>
            </w:r>
          </w:p>
        </w:tc>
        <w:tc>
          <w:tcPr>
            <w:tcW w:w="6521" w:type="dxa"/>
            <w:shd w:val="clear" w:color="auto" w:fill="auto"/>
            <w:noWrap/>
            <w:vAlign w:val="center"/>
          </w:tcPr>
          <w:p w14:paraId="6ABAA7FC" w14:textId="77777777" w:rsidR="001D27E2" w:rsidRPr="000D1632" w:rsidRDefault="001D27E2" w:rsidP="00204CFF">
            <w:pPr>
              <w:spacing w:after="0" w:line="240" w:lineRule="auto"/>
              <w:jc w:val="both"/>
              <w:rPr>
                <w:rFonts w:ascii="Arial Nova Light" w:hAnsi="Arial Nova Light" w:cs="Times New Roman"/>
                <w:sz w:val="18"/>
                <w:szCs w:val="18"/>
              </w:rPr>
            </w:pPr>
            <w:r w:rsidRPr="000D1632">
              <w:rPr>
                <w:rFonts w:ascii="Arial Nova Light" w:hAnsi="Arial Nova Light" w:cs="Times New Roman"/>
                <w:sz w:val="18"/>
                <w:szCs w:val="18"/>
              </w:rPr>
              <w:t>Durante la vigencia del año 2021, se atendieron 83 derechos de petición o entes de control, los cuales se atendieron en su totalidad emitiendo 92 oficios. Se aclara que la cantidad de oficios emitidos es superior a la cantidad de peticiones recibidas, en razón a que en algunos casos se hizo necesario oficiar a otras Entidades, con el objetivo de informar o dar traslado de las solicitudes.</w:t>
            </w:r>
          </w:p>
          <w:p w14:paraId="15CB5101" w14:textId="77777777" w:rsidR="001D27E2" w:rsidRPr="000D1632" w:rsidRDefault="001D27E2" w:rsidP="00204CFF">
            <w:pPr>
              <w:spacing w:after="0" w:line="240" w:lineRule="auto"/>
              <w:jc w:val="both"/>
              <w:rPr>
                <w:rFonts w:ascii="Arial Nova Light" w:hAnsi="Arial Nova Light" w:cs="Times New Roman"/>
                <w:sz w:val="18"/>
                <w:szCs w:val="18"/>
              </w:rPr>
            </w:pPr>
          </w:p>
          <w:p w14:paraId="33EF60C4" w14:textId="4586B4C9" w:rsidR="001D27E2" w:rsidRPr="000D1632" w:rsidRDefault="003A41A8" w:rsidP="00204CFF">
            <w:pPr>
              <w:spacing w:after="0" w:line="240" w:lineRule="auto"/>
              <w:jc w:val="both"/>
              <w:rPr>
                <w:rFonts w:ascii="Arial Nova Light" w:hAnsi="Arial Nova Light" w:cs="Times New Roman"/>
                <w:sz w:val="18"/>
                <w:szCs w:val="18"/>
              </w:rPr>
            </w:pPr>
            <w:r w:rsidRPr="000D1632">
              <w:rPr>
                <w:rFonts w:ascii="Arial Nova Light" w:hAnsi="Arial Nova Light" w:cs="Times New Roman"/>
                <w:sz w:val="18"/>
                <w:szCs w:val="18"/>
              </w:rPr>
              <w:t>Así</w:t>
            </w:r>
            <w:r w:rsidR="001D27E2" w:rsidRPr="000D1632">
              <w:rPr>
                <w:rFonts w:ascii="Arial Nova Light" w:hAnsi="Arial Nova Light" w:cs="Times New Roman"/>
                <w:sz w:val="18"/>
                <w:szCs w:val="18"/>
              </w:rPr>
              <w:t xml:space="preserve"> miso se </w:t>
            </w:r>
            <w:r w:rsidRPr="000D1632">
              <w:rPr>
                <w:rFonts w:ascii="Arial Nova Light" w:hAnsi="Arial Nova Light" w:cs="Times New Roman"/>
                <w:sz w:val="18"/>
                <w:szCs w:val="18"/>
              </w:rPr>
              <w:t>generó</w:t>
            </w:r>
            <w:r w:rsidR="001D27E2" w:rsidRPr="000D1632">
              <w:rPr>
                <w:rFonts w:ascii="Arial Nova Light" w:hAnsi="Arial Nova Light" w:cs="Times New Roman"/>
                <w:sz w:val="18"/>
                <w:szCs w:val="18"/>
              </w:rPr>
              <w:t xml:space="preserve"> </w:t>
            </w:r>
            <w:r w:rsidR="001D27E2" w:rsidRPr="000D1632">
              <w:rPr>
                <w:rFonts w:ascii="Arial Nova Light" w:hAnsi="Arial Nova Light" w:cs="Times New Roman"/>
                <w:sz w:val="18"/>
                <w:szCs w:val="18"/>
                <w:u w:val="single"/>
              </w:rPr>
              <w:t>Informe Técnico No. 06474 del 29/12/2021 (2021IE290519)</w:t>
            </w:r>
            <w:r w:rsidR="001D27E2" w:rsidRPr="000D1632">
              <w:rPr>
                <w:rFonts w:ascii="Arial Nova Light" w:hAnsi="Arial Nova Light" w:cs="Times New Roman"/>
                <w:sz w:val="18"/>
                <w:szCs w:val="18"/>
              </w:rPr>
              <w:t xml:space="preserve">, en el cual se presenta la consolidación de las actividades ejecutadas durante la vigencia para esta temática. </w:t>
            </w:r>
          </w:p>
        </w:tc>
      </w:tr>
      <w:tr w:rsidR="001D27E2" w:rsidRPr="000D1632" w14:paraId="2FF0C65D" w14:textId="77777777" w:rsidTr="00204CFF">
        <w:trPr>
          <w:trHeight w:val="330"/>
          <w:jc w:val="center"/>
        </w:trPr>
        <w:tc>
          <w:tcPr>
            <w:tcW w:w="2410" w:type="dxa"/>
            <w:shd w:val="clear" w:color="auto" w:fill="auto"/>
            <w:vAlign w:val="center"/>
            <w:hideMark/>
          </w:tcPr>
          <w:p w14:paraId="5C9404DA" w14:textId="77777777" w:rsidR="001D27E2" w:rsidRPr="000D1632" w:rsidRDefault="001D27E2" w:rsidP="00204CFF">
            <w:pPr>
              <w:spacing w:after="0" w:line="240" w:lineRule="auto"/>
              <w:jc w:val="both"/>
              <w:rPr>
                <w:rFonts w:ascii="Arial Nova Light" w:eastAsia="Times New Roman" w:hAnsi="Arial Nova Light" w:cs="Times New Roman"/>
                <w:color w:val="000000"/>
                <w:sz w:val="18"/>
                <w:szCs w:val="18"/>
                <w:lang w:eastAsia="es-CO"/>
              </w:rPr>
            </w:pPr>
            <w:r w:rsidRPr="000D1632">
              <w:rPr>
                <w:rFonts w:ascii="Arial Nova Light" w:eastAsia="Times New Roman" w:hAnsi="Arial Nova Light" w:cs="Times New Roman"/>
                <w:color w:val="000000"/>
                <w:sz w:val="18"/>
                <w:szCs w:val="18"/>
                <w:lang w:eastAsia="es-CO"/>
              </w:rPr>
              <w:t>TUA – Tasa por uso de agua</w:t>
            </w:r>
          </w:p>
        </w:tc>
        <w:tc>
          <w:tcPr>
            <w:tcW w:w="6521" w:type="dxa"/>
            <w:shd w:val="clear" w:color="auto" w:fill="auto"/>
            <w:noWrap/>
            <w:vAlign w:val="center"/>
          </w:tcPr>
          <w:p w14:paraId="358AFBF5" w14:textId="77777777" w:rsidR="001D27E2" w:rsidRPr="000D1632" w:rsidRDefault="001D27E2" w:rsidP="00204CFF">
            <w:pPr>
              <w:spacing w:after="0" w:line="240" w:lineRule="auto"/>
              <w:jc w:val="both"/>
              <w:rPr>
                <w:rFonts w:ascii="Arial Nova Light" w:hAnsi="Arial Nova Light" w:cs="Times New Roman"/>
                <w:sz w:val="18"/>
                <w:szCs w:val="18"/>
              </w:rPr>
            </w:pPr>
            <w:r w:rsidRPr="000D1632">
              <w:rPr>
                <w:rFonts w:ascii="Arial Nova Light" w:hAnsi="Arial Nova Light" w:cs="Times New Roman"/>
                <w:sz w:val="18"/>
                <w:szCs w:val="18"/>
              </w:rPr>
              <w:t xml:space="preserve">Se generó </w:t>
            </w:r>
            <w:r w:rsidRPr="000D1632">
              <w:rPr>
                <w:rFonts w:ascii="Arial Nova Light" w:hAnsi="Arial Nova Light" w:cs="Times New Roman"/>
                <w:sz w:val="18"/>
                <w:szCs w:val="18"/>
                <w:u w:val="single"/>
              </w:rPr>
              <w:t xml:space="preserve">Informe Técnico No. 06478 del 29/12/2021 (2021IE290563) </w:t>
            </w:r>
            <w:r w:rsidRPr="000D1632">
              <w:rPr>
                <w:rFonts w:ascii="Arial Nova Light" w:hAnsi="Arial Nova Light" w:cs="Times New Roman"/>
                <w:sz w:val="18"/>
                <w:szCs w:val="18"/>
              </w:rPr>
              <w:t>en el cual se describe la metodología de cobro del TUA para la vigencia 2021, en cumplimiento de la normatividad ambiental vigente.</w:t>
            </w:r>
          </w:p>
        </w:tc>
      </w:tr>
      <w:tr w:rsidR="001D27E2" w:rsidRPr="000D1632" w14:paraId="39B8FC76" w14:textId="77777777" w:rsidTr="00204CFF">
        <w:trPr>
          <w:trHeight w:val="330"/>
          <w:jc w:val="center"/>
        </w:trPr>
        <w:tc>
          <w:tcPr>
            <w:tcW w:w="2410" w:type="dxa"/>
            <w:shd w:val="clear" w:color="auto" w:fill="auto"/>
            <w:vAlign w:val="center"/>
            <w:hideMark/>
          </w:tcPr>
          <w:p w14:paraId="42F6A7E4" w14:textId="77777777" w:rsidR="001D27E2" w:rsidRPr="000D1632" w:rsidRDefault="001D27E2" w:rsidP="00204CFF">
            <w:pPr>
              <w:spacing w:after="0" w:line="240" w:lineRule="auto"/>
              <w:jc w:val="both"/>
              <w:rPr>
                <w:rFonts w:ascii="Arial Nova Light" w:eastAsia="Times New Roman" w:hAnsi="Arial Nova Light" w:cs="Times New Roman"/>
                <w:color w:val="000000"/>
                <w:sz w:val="18"/>
                <w:szCs w:val="18"/>
                <w:lang w:eastAsia="es-CO"/>
              </w:rPr>
            </w:pPr>
            <w:r w:rsidRPr="000D1632">
              <w:rPr>
                <w:rFonts w:ascii="Arial Nova Light" w:eastAsia="Times New Roman" w:hAnsi="Arial Nova Light" w:cs="Times New Roman"/>
                <w:color w:val="000000"/>
                <w:sz w:val="18"/>
                <w:szCs w:val="18"/>
                <w:lang w:eastAsia="es-CO"/>
              </w:rPr>
              <w:t xml:space="preserve">Revisión de medidores y consumos </w:t>
            </w:r>
          </w:p>
        </w:tc>
        <w:tc>
          <w:tcPr>
            <w:tcW w:w="6521" w:type="dxa"/>
            <w:shd w:val="clear" w:color="auto" w:fill="auto"/>
            <w:noWrap/>
            <w:vAlign w:val="center"/>
          </w:tcPr>
          <w:p w14:paraId="0B93A1F5" w14:textId="77777777" w:rsidR="001D27E2" w:rsidRPr="000D1632" w:rsidRDefault="001D27E2" w:rsidP="00204CFF">
            <w:pPr>
              <w:spacing w:after="0" w:line="240" w:lineRule="auto"/>
              <w:jc w:val="both"/>
              <w:rPr>
                <w:rFonts w:ascii="Arial Nova Light" w:eastAsia="Times New Roman" w:hAnsi="Arial Nova Light" w:cs="Times New Roman"/>
                <w:color w:val="000000"/>
                <w:sz w:val="18"/>
                <w:szCs w:val="18"/>
                <w:lang w:eastAsia="es-CO"/>
              </w:rPr>
            </w:pPr>
            <w:r w:rsidRPr="000D1632">
              <w:rPr>
                <w:rFonts w:ascii="Arial Nova Light" w:hAnsi="Arial Nova Light" w:cs="Times New Roman"/>
                <w:sz w:val="18"/>
                <w:szCs w:val="18"/>
              </w:rPr>
              <w:t xml:space="preserve">Mediante </w:t>
            </w:r>
            <w:r w:rsidRPr="000D1632">
              <w:rPr>
                <w:rFonts w:ascii="Arial Nova Light" w:hAnsi="Arial Nova Light" w:cs="Times New Roman"/>
                <w:sz w:val="18"/>
                <w:szCs w:val="18"/>
                <w:u w:val="single"/>
              </w:rPr>
              <w:t>Informe Técnico No. 06475 del 29/12/2021 (2021IE290522)</w:t>
            </w:r>
            <w:r w:rsidRPr="000D1632">
              <w:rPr>
                <w:rFonts w:ascii="Arial Nova Light" w:hAnsi="Arial Nova Light" w:cs="Times New Roman"/>
                <w:sz w:val="18"/>
                <w:szCs w:val="18"/>
              </w:rPr>
              <w:t>, se consolidaron las actividades ejecutadas en relación con la verificación de medidores y consumos mes a mes; producto de las visitas técnicas para a vigencia del año 2021.</w:t>
            </w:r>
          </w:p>
        </w:tc>
      </w:tr>
      <w:tr w:rsidR="001D27E2" w:rsidRPr="000D1632" w14:paraId="157A91C8" w14:textId="77777777" w:rsidTr="00204CFF">
        <w:trPr>
          <w:trHeight w:val="330"/>
          <w:jc w:val="center"/>
        </w:trPr>
        <w:tc>
          <w:tcPr>
            <w:tcW w:w="2410" w:type="dxa"/>
            <w:shd w:val="clear" w:color="auto" w:fill="auto"/>
            <w:vAlign w:val="center"/>
            <w:hideMark/>
          </w:tcPr>
          <w:p w14:paraId="08BA0726" w14:textId="77777777" w:rsidR="001D27E2" w:rsidRPr="000D1632" w:rsidRDefault="001D27E2" w:rsidP="00204CFF">
            <w:pPr>
              <w:spacing w:after="0" w:line="240" w:lineRule="auto"/>
              <w:jc w:val="both"/>
              <w:rPr>
                <w:rFonts w:ascii="Arial Nova Light" w:eastAsia="Times New Roman" w:hAnsi="Arial Nova Light" w:cs="Times New Roman"/>
                <w:color w:val="000000"/>
                <w:sz w:val="18"/>
                <w:szCs w:val="18"/>
                <w:lang w:eastAsia="es-CO"/>
              </w:rPr>
            </w:pPr>
            <w:r w:rsidRPr="000D1632">
              <w:rPr>
                <w:rFonts w:ascii="Arial Nova Light" w:eastAsia="Times New Roman" w:hAnsi="Arial Nova Light" w:cs="Times New Roman"/>
                <w:color w:val="000000"/>
                <w:sz w:val="18"/>
                <w:szCs w:val="18"/>
                <w:lang w:eastAsia="es-CO"/>
              </w:rPr>
              <w:t>Acompañamientos</w:t>
            </w:r>
          </w:p>
        </w:tc>
        <w:tc>
          <w:tcPr>
            <w:tcW w:w="6521" w:type="dxa"/>
            <w:shd w:val="clear" w:color="auto" w:fill="auto"/>
            <w:noWrap/>
            <w:vAlign w:val="center"/>
          </w:tcPr>
          <w:p w14:paraId="63B0ECD5" w14:textId="77777777" w:rsidR="001D27E2" w:rsidRPr="000D1632" w:rsidRDefault="001D27E2" w:rsidP="00204CFF">
            <w:pPr>
              <w:spacing w:after="0" w:line="240" w:lineRule="auto"/>
              <w:jc w:val="both"/>
              <w:rPr>
                <w:rFonts w:ascii="Arial Nova Light" w:eastAsia="Times New Roman" w:hAnsi="Arial Nova Light" w:cs="Times New Roman"/>
                <w:color w:val="000000"/>
                <w:sz w:val="18"/>
                <w:szCs w:val="18"/>
                <w:lang w:eastAsia="es-CO"/>
              </w:rPr>
            </w:pPr>
            <w:r w:rsidRPr="000D1632">
              <w:rPr>
                <w:rFonts w:ascii="Arial Nova Light" w:hAnsi="Arial Nova Light" w:cs="Times New Roman"/>
                <w:sz w:val="18"/>
                <w:szCs w:val="18"/>
              </w:rPr>
              <w:t xml:space="preserve">Durante la vigencia 2021, el Grupo de Aguas Subterráneas realizó 47 acompañamientos a los diferentes usuarios con el fin de dar cumplimiento a los requerimientos, resoluciones de concesión o trámites ante la Entidad, así mismo mediante </w:t>
            </w:r>
            <w:r w:rsidRPr="000D1632">
              <w:rPr>
                <w:rFonts w:ascii="Arial Nova Light" w:hAnsi="Arial Nova Light" w:cs="Times New Roman"/>
                <w:sz w:val="18"/>
                <w:szCs w:val="18"/>
                <w:u w:val="single"/>
              </w:rPr>
              <w:t xml:space="preserve">Informe Técnico No. 06476 del 29/12/2021 (2021IE290531) </w:t>
            </w:r>
            <w:r w:rsidRPr="000D1632">
              <w:rPr>
                <w:rFonts w:ascii="Arial Nova Light" w:hAnsi="Arial Nova Light" w:cs="Times New Roman"/>
                <w:sz w:val="18"/>
                <w:szCs w:val="18"/>
              </w:rPr>
              <w:t>se consolido la información referente a todos los acompañamientos ejecutados.</w:t>
            </w:r>
          </w:p>
        </w:tc>
      </w:tr>
      <w:tr w:rsidR="001D27E2" w:rsidRPr="000D1632" w14:paraId="2F2F41F7" w14:textId="77777777" w:rsidTr="00204CFF">
        <w:trPr>
          <w:trHeight w:val="330"/>
          <w:jc w:val="center"/>
        </w:trPr>
        <w:tc>
          <w:tcPr>
            <w:tcW w:w="2410" w:type="dxa"/>
            <w:shd w:val="clear" w:color="auto" w:fill="auto"/>
            <w:vAlign w:val="center"/>
            <w:hideMark/>
          </w:tcPr>
          <w:p w14:paraId="1A375670" w14:textId="77777777" w:rsidR="001D27E2" w:rsidRPr="000D1632" w:rsidRDefault="001D27E2" w:rsidP="00204CFF">
            <w:pPr>
              <w:spacing w:after="0" w:line="240" w:lineRule="auto"/>
              <w:jc w:val="both"/>
              <w:rPr>
                <w:rFonts w:ascii="Arial Nova Light" w:eastAsia="Times New Roman" w:hAnsi="Arial Nova Light" w:cs="Times New Roman"/>
                <w:color w:val="000000"/>
                <w:sz w:val="18"/>
                <w:szCs w:val="18"/>
                <w:lang w:eastAsia="es-CO"/>
              </w:rPr>
            </w:pPr>
            <w:r w:rsidRPr="000D1632">
              <w:rPr>
                <w:rFonts w:ascii="Arial Nova Light" w:eastAsia="Times New Roman" w:hAnsi="Arial Nova Light" w:cs="Times New Roman"/>
                <w:color w:val="000000"/>
                <w:sz w:val="18"/>
                <w:szCs w:val="18"/>
                <w:lang w:eastAsia="es-CO"/>
              </w:rPr>
              <w:t>Bases aguas subterráneas</w:t>
            </w:r>
          </w:p>
        </w:tc>
        <w:tc>
          <w:tcPr>
            <w:tcW w:w="6521" w:type="dxa"/>
            <w:shd w:val="clear" w:color="auto" w:fill="auto"/>
            <w:noWrap/>
            <w:vAlign w:val="center"/>
          </w:tcPr>
          <w:p w14:paraId="57FBC3AE" w14:textId="77777777" w:rsidR="001D27E2" w:rsidRPr="000D1632" w:rsidRDefault="001D27E2" w:rsidP="00204CFF">
            <w:pPr>
              <w:spacing w:after="0" w:line="240" w:lineRule="auto"/>
              <w:jc w:val="both"/>
              <w:rPr>
                <w:rFonts w:ascii="Arial Nova Light" w:hAnsi="Arial Nova Light" w:cs="Times New Roman"/>
                <w:sz w:val="18"/>
                <w:szCs w:val="18"/>
                <w:u w:val="single"/>
              </w:rPr>
            </w:pPr>
            <w:r w:rsidRPr="000D1632">
              <w:rPr>
                <w:rFonts w:ascii="Arial Nova Light" w:hAnsi="Arial Nova Light" w:cs="Times New Roman"/>
                <w:sz w:val="18"/>
                <w:szCs w:val="18"/>
              </w:rPr>
              <w:t xml:space="preserve">Se diligencio y actualizo las seis bases de uso común del grupo (hoja maestra, base de consumos, base de caracterizaciones, base de medidores, base de cobro por seguimiento y base de niveles) de manera mensual, de igual manera consolidado la información generando el </w:t>
            </w:r>
            <w:r w:rsidRPr="000D1632">
              <w:rPr>
                <w:rFonts w:ascii="Arial Nova Light" w:hAnsi="Arial Nova Light" w:cs="Times New Roman"/>
                <w:sz w:val="18"/>
                <w:szCs w:val="18"/>
                <w:u w:val="single"/>
              </w:rPr>
              <w:t>Informe Técnico No. 06477 del 29/12/2021 (2021IE290534).</w:t>
            </w:r>
          </w:p>
          <w:p w14:paraId="708EBE81" w14:textId="77777777" w:rsidR="001D27E2" w:rsidRPr="000D1632" w:rsidRDefault="001D27E2" w:rsidP="00204CFF">
            <w:pPr>
              <w:spacing w:after="0" w:line="240" w:lineRule="auto"/>
              <w:jc w:val="both"/>
              <w:rPr>
                <w:rFonts w:ascii="Arial Nova Light" w:eastAsia="Times New Roman" w:hAnsi="Arial Nova Light" w:cs="Times New Roman"/>
                <w:color w:val="000000"/>
                <w:sz w:val="18"/>
                <w:szCs w:val="18"/>
                <w:lang w:eastAsia="es-CO"/>
              </w:rPr>
            </w:pPr>
          </w:p>
        </w:tc>
      </w:tr>
      <w:tr w:rsidR="001D27E2" w:rsidRPr="000D1632" w14:paraId="4BD03216" w14:textId="77777777" w:rsidTr="00204CFF">
        <w:trPr>
          <w:trHeight w:val="330"/>
          <w:jc w:val="center"/>
        </w:trPr>
        <w:tc>
          <w:tcPr>
            <w:tcW w:w="2410" w:type="dxa"/>
            <w:shd w:val="clear" w:color="auto" w:fill="auto"/>
            <w:vAlign w:val="center"/>
            <w:hideMark/>
          </w:tcPr>
          <w:p w14:paraId="4302782C" w14:textId="77777777" w:rsidR="001D27E2" w:rsidRPr="000D1632" w:rsidRDefault="001D27E2" w:rsidP="00204CFF">
            <w:pPr>
              <w:spacing w:after="0" w:line="240" w:lineRule="auto"/>
              <w:jc w:val="both"/>
              <w:rPr>
                <w:rFonts w:ascii="Arial Nova Light" w:eastAsia="Times New Roman" w:hAnsi="Arial Nova Light" w:cs="Times New Roman"/>
                <w:color w:val="000000"/>
                <w:sz w:val="18"/>
                <w:szCs w:val="18"/>
                <w:lang w:eastAsia="es-CO"/>
              </w:rPr>
            </w:pPr>
            <w:r w:rsidRPr="000D1632">
              <w:rPr>
                <w:rFonts w:ascii="Arial Nova Light" w:eastAsia="Times New Roman" w:hAnsi="Arial Nova Light" w:cs="Times New Roman"/>
                <w:color w:val="000000"/>
                <w:sz w:val="18"/>
                <w:szCs w:val="18"/>
                <w:lang w:eastAsia="es-CO"/>
              </w:rPr>
              <w:t xml:space="preserve">Brigadas de niveles </w:t>
            </w:r>
          </w:p>
        </w:tc>
        <w:tc>
          <w:tcPr>
            <w:tcW w:w="6521" w:type="dxa"/>
            <w:shd w:val="clear" w:color="auto" w:fill="auto"/>
            <w:noWrap/>
            <w:vAlign w:val="center"/>
          </w:tcPr>
          <w:p w14:paraId="50C908D9" w14:textId="77777777" w:rsidR="001D27E2" w:rsidRPr="000D1632" w:rsidRDefault="001D27E2" w:rsidP="00204CFF">
            <w:pPr>
              <w:spacing w:after="0" w:line="240" w:lineRule="auto"/>
              <w:jc w:val="both"/>
              <w:rPr>
                <w:rFonts w:ascii="Arial Nova Light" w:hAnsi="Arial Nova Light" w:cs="Times New Roman"/>
                <w:sz w:val="18"/>
                <w:szCs w:val="18"/>
              </w:rPr>
            </w:pPr>
            <w:r w:rsidRPr="000D1632">
              <w:rPr>
                <w:rFonts w:ascii="Arial Nova Light" w:hAnsi="Arial Nova Light" w:cs="Times New Roman"/>
                <w:sz w:val="18"/>
                <w:szCs w:val="18"/>
              </w:rPr>
              <w:t xml:space="preserve">Se generó </w:t>
            </w:r>
            <w:r w:rsidRPr="000D1632">
              <w:rPr>
                <w:rFonts w:ascii="Arial Nova Light" w:hAnsi="Arial Nova Light" w:cs="Times New Roman"/>
                <w:sz w:val="18"/>
                <w:szCs w:val="18"/>
                <w:u w:val="single"/>
              </w:rPr>
              <w:t>Informe Técnico No. 06473 del 29/12/2021 (2021IE290463)</w:t>
            </w:r>
            <w:r w:rsidRPr="000D1632">
              <w:rPr>
                <w:rFonts w:ascii="Arial Nova Light" w:hAnsi="Arial Nova Light" w:cs="Times New Roman"/>
                <w:sz w:val="18"/>
                <w:szCs w:val="18"/>
              </w:rPr>
              <w:t xml:space="preserve">, donde se reporta la información obtenida durante las dos (2) brigadas de medición de niveles, en la Zona 1: Sur (localidades de, Puente Aranda, Los Mártires, </w:t>
            </w:r>
            <w:r w:rsidRPr="000D1632">
              <w:rPr>
                <w:rFonts w:ascii="Arial Nova Light" w:hAnsi="Arial Nova Light" w:cs="Times New Roman"/>
                <w:sz w:val="18"/>
                <w:szCs w:val="18"/>
              </w:rPr>
              <w:lastRenderedPageBreak/>
              <w:t>Teusaquillo, Engativá, Fontibón, Kennedy, Bosa, Ciudad Bolívar y Tunjuelito) y Zona 2: Norte (localidades de Suba y Usaquén).</w:t>
            </w:r>
          </w:p>
          <w:p w14:paraId="4B655701" w14:textId="77777777" w:rsidR="001D27E2" w:rsidRPr="000D1632" w:rsidRDefault="001D27E2" w:rsidP="00204CFF">
            <w:pPr>
              <w:spacing w:after="0" w:line="240" w:lineRule="auto"/>
              <w:jc w:val="both"/>
              <w:rPr>
                <w:rFonts w:ascii="Arial Nova Light" w:hAnsi="Arial Nova Light" w:cs="Times New Roman"/>
                <w:sz w:val="18"/>
                <w:szCs w:val="18"/>
              </w:rPr>
            </w:pPr>
          </w:p>
          <w:p w14:paraId="09C7A9F8" w14:textId="77777777" w:rsidR="001D27E2" w:rsidRPr="000D1632" w:rsidRDefault="001D27E2" w:rsidP="00204CFF">
            <w:pPr>
              <w:spacing w:after="0" w:line="240" w:lineRule="auto"/>
              <w:jc w:val="both"/>
              <w:rPr>
                <w:rFonts w:ascii="Arial Nova Light" w:hAnsi="Arial Nova Light" w:cs="Times New Roman"/>
                <w:sz w:val="18"/>
                <w:szCs w:val="18"/>
              </w:rPr>
            </w:pPr>
            <w:r w:rsidRPr="000D1632">
              <w:rPr>
                <w:rFonts w:ascii="Arial Nova Light" w:hAnsi="Arial Nova Light" w:cs="Times New Roman"/>
                <w:sz w:val="18"/>
                <w:szCs w:val="18"/>
              </w:rPr>
              <w:t>La Zona 1: Sur está conformada por treinta y cuatro (34) pozos de aguas subterráneas y las Zona 2: Norte por veinticuatro (24) pozos de aguas subterráneas.</w:t>
            </w:r>
          </w:p>
        </w:tc>
      </w:tr>
    </w:tbl>
    <w:p w14:paraId="0D1E492B" w14:textId="77777777" w:rsidR="001D27E2" w:rsidRPr="00CE24EE" w:rsidRDefault="001D27E2" w:rsidP="001D27E2">
      <w:pPr>
        <w:spacing w:after="0" w:line="240" w:lineRule="auto"/>
        <w:jc w:val="both"/>
        <w:rPr>
          <w:rFonts w:ascii="Arial Nova Light" w:hAnsi="Arial Nova Light" w:cs="Arial"/>
          <w:bCs/>
          <w:color w:val="000000"/>
          <w:sz w:val="18"/>
          <w:szCs w:val="18"/>
        </w:rPr>
      </w:pPr>
      <w:r w:rsidRPr="00CE24EE">
        <w:rPr>
          <w:rFonts w:ascii="Arial Nova Light" w:hAnsi="Arial Nova Light" w:cs="Arial"/>
          <w:bCs/>
          <w:color w:val="000000"/>
          <w:sz w:val="18"/>
          <w:szCs w:val="18"/>
        </w:rPr>
        <w:lastRenderedPageBreak/>
        <w:t>Fuente: Subdirección del Recurso Hídrico y del Suelo – SDA 2021</w:t>
      </w:r>
    </w:p>
    <w:p w14:paraId="5DE99B8F" w14:textId="77777777" w:rsidR="001D27E2" w:rsidRPr="000D1632" w:rsidRDefault="001D27E2" w:rsidP="001D27E2">
      <w:pPr>
        <w:spacing w:after="0" w:line="240" w:lineRule="auto"/>
        <w:jc w:val="both"/>
        <w:rPr>
          <w:rFonts w:ascii="Arial Nova Light" w:hAnsi="Arial Nova Light" w:cs="Arial"/>
          <w:color w:val="000000"/>
        </w:rPr>
      </w:pPr>
    </w:p>
    <w:p w14:paraId="6601ABD7" w14:textId="77777777" w:rsidR="001D27E2" w:rsidRPr="000D1632" w:rsidRDefault="001D27E2" w:rsidP="001D27E2">
      <w:pPr>
        <w:spacing w:after="0" w:line="240" w:lineRule="auto"/>
        <w:jc w:val="both"/>
        <w:rPr>
          <w:rFonts w:ascii="Arial Nova Light" w:hAnsi="Arial Nova Light" w:cs="Times New Roman"/>
        </w:rPr>
      </w:pPr>
      <w:bookmarkStart w:id="414" w:name="_Hlk57655669"/>
      <w:r w:rsidRPr="000D1632">
        <w:rPr>
          <w:rFonts w:ascii="Arial Nova Light" w:hAnsi="Arial Nova Light" w:cs="Times New Roman"/>
          <w:lang w:val="es-419"/>
        </w:rPr>
        <w:t>De igual manera se generaron</w:t>
      </w:r>
      <w:r w:rsidRPr="000D1632">
        <w:rPr>
          <w:rFonts w:ascii="Arial Nova Light" w:hAnsi="Arial Nova Light" w:cs="Times New Roman"/>
        </w:rPr>
        <w:t xml:space="preserve"> noventa y nueve</w:t>
      </w:r>
      <w:r w:rsidRPr="000D1632">
        <w:rPr>
          <w:rFonts w:ascii="Arial Nova Light" w:hAnsi="Arial Nova Light" w:cs="Times New Roman"/>
          <w:lang w:val="es-419"/>
        </w:rPr>
        <w:t xml:space="preserve"> </w:t>
      </w:r>
      <w:r w:rsidRPr="000D1632">
        <w:rPr>
          <w:rFonts w:ascii="Arial Nova Light" w:hAnsi="Arial Nova Light" w:cs="Times New Roman"/>
        </w:rPr>
        <w:t>(</w:t>
      </w:r>
      <w:r w:rsidRPr="000D1632">
        <w:rPr>
          <w:rFonts w:ascii="Arial Nova Light" w:hAnsi="Arial Nova Light" w:cs="Times New Roman"/>
          <w:lang w:val="es-419"/>
        </w:rPr>
        <w:t>99</w:t>
      </w:r>
      <w:r w:rsidRPr="000D1632">
        <w:rPr>
          <w:rFonts w:ascii="Arial Nova Light" w:hAnsi="Arial Nova Light" w:cs="Times New Roman"/>
        </w:rPr>
        <w:t>)</w:t>
      </w:r>
      <w:r w:rsidRPr="000D1632">
        <w:rPr>
          <w:rFonts w:ascii="Arial Nova Light" w:hAnsi="Arial Nova Light" w:cs="Times New Roman"/>
          <w:lang w:val="es-419"/>
        </w:rPr>
        <w:t xml:space="preserve"> Conceptos técnicos de control, lo cual representa para la meta un total de</w:t>
      </w:r>
      <w:r w:rsidRPr="000D1632">
        <w:rPr>
          <w:rFonts w:ascii="Arial Nova Light" w:hAnsi="Arial Nova Light" w:cs="Times New Roman"/>
        </w:rPr>
        <w:t xml:space="preserve"> ciento once</w:t>
      </w:r>
      <w:r w:rsidRPr="000D1632">
        <w:rPr>
          <w:rFonts w:ascii="Arial Nova Light" w:hAnsi="Arial Nova Light" w:cs="Times New Roman"/>
          <w:lang w:val="es-419"/>
        </w:rPr>
        <w:t xml:space="preserve"> </w:t>
      </w:r>
      <w:r w:rsidRPr="000D1632">
        <w:rPr>
          <w:rFonts w:ascii="Arial Nova Light" w:hAnsi="Arial Nova Light" w:cs="Times New Roman"/>
        </w:rPr>
        <w:t>(</w:t>
      </w:r>
      <w:r w:rsidRPr="000D1632">
        <w:rPr>
          <w:rFonts w:ascii="Arial Nova Light" w:hAnsi="Arial Nova Light" w:cs="Times New Roman"/>
          <w:lang w:val="es-419"/>
        </w:rPr>
        <w:t>111</w:t>
      </w:r>
      <w:r w:rsidRPr="000D1632">
        <w:rPr>
          <w:rFonts w:ascii="Arial Nova Light" w:hAnsi="Arial Nova Light" w:cs="Times New Roman"/>
        </w:rPr>
        <w:t>)</w:t>
      </w:r>
      <w:r w:rsidRPr="000D1632">
        <w:rPr>
          <w:rFonts w:ascii="Arial Nova Light" w:hAnsi="Arial Nova Light" w:cs="Times New Roman"/>
          <w:lang w:val="es-419"/>
        </w:rPr>
        <w:t xml:space="preserve"> controles a puntos de agua subterráneas desde el área técnica, esto debido a que en algunos conceptos técnicos se actúa en más de un </w:t>
      </w:r>
      <w:bookmarkEnd w:id="414"/>
      <w:r w:rsidRPr="000D1632">
        <w:rPr>
          <w:rFonts w:ascii="Arial Nova Light" w:hAnsi="Arial Nova Light" w:cs="Times New Roman"/>
          <w:lang w:val="es-419"/>
        </w:rPr>
        <w:t>punto, dando cumplimiento al 100% de la planificación realizada para la vigencia 2021.</w:t>
      </w:r>
      <w:r w:rsidRPr="000D1632">
        <w:rPr>
          <w:rFonts w:ascii="Arial Nova Light" w:hAnsi="Arial Nova Light" w:cs="Times New Roman"/>
        </w:rPr>
        <w:t xml:space="preserve"> Cabe indicar que se generaron 7 conceptos técnicos de control que le apuntan a 9 puntos de aguas subterráneas, el cual estaba priorizados para las vigencias comprendidas entre 2022 y 2024. Se menciona que estos puntos también se desarrollaran en la vigencia que se encontraban planificados</w:t>
      </w:r>
    </w:p>
    <w:p w14:paraId="692A50B6" w14:textId="77777777" w:rsidR="001D27E2" w:rsidRPr="000D1632" w:rsidRDefault="001D27E2" w:rsidP="001D27E2">
      <w:pPr>
        <w:spacing w:after="0" w:line="240" w:lineRule="auto"/>
        <w:jc w:val="both"/>
        <w:rPr>
          <w:rFonts w:ascii="Arial Nova Light" w:hAnsi="Arial Nova Light" w:cs="Times New Roman"/>
        </w:rPr>
      </w:pPr>
    </w:p>
    <w:p w14:paraId="17674EC1"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Adicionalmente se proyectaron doscientos noventa y dos (292) productos técnicos a diferentes usuarios en temáticas de control y así mismo fueron generados cincuenta (50) requerimientos por concepto de seguimiento.</w:t>
      </w:r>
    </w:p>
    <w:p w14:paraId="71450685" w14:textId="77777777" w:rsidR="001D27E2" w:rsidRPr="000D1632" w:rsidRDefault="001D27E2" w:rsidP="001D27E2">
      <w:pPr>
        <w:spacing w:after="0" w:line="240" w:lineRule="auto"/>
        <w:jc w:val="both"/>
        <w:rPr>
          <w:rFonts w:ascii="Arial Nova Light" w:hAnsi="Arial Nova Light" w:cs="Times New Roman"/>
        </w:rPr>
      </w:pPr>
    </w:p>
    <w:p w14:paraId="0018164E" w14:textId="77777777" w:rsidR="001D27E2" w:rsidRPr="000D1632" w:rsidRDefault="001D27E2" w:rsidP="00B37600">
      <w:pPr>
        <w:pStyle w:val="Ttulo3"/>
      </w:pPr>
      <w:bookmarkStart w:id="415" w:name="_Toc62459521"/>
      <w:bookmarkStart w:id="416" w:name="_Toc93411012"/>
      <w:bookmarkStart w:id="417" w:name="_Toc94277036"/>
      <w:bookmarkStart w:id="418" w:name="_Toc94338438"/>
      <w:r w:rsidRPr="000D1632">
        <w:t>Resultados De Transformación De La Problemática</w:t>
      </w:r>
      <w:bookmarkEnd w:id="415"/>
      <w:bookmarkEnd w:id="416"/>
      <w:bookmarkEnd w:id="417"/>
      <w:bookmarkEnd w:id="418"/>
    </w:p>
    <w:p w14:paraId="371C56B9" w14:textId="77777777" w:rsidR="001D27E2" w:rsidRPr="000D1632" w:rsidRDefault="001D27E2" w:rsidP="001D27E2">
      <w:pPr>
        <w:spacing w:after="0" w:line="240" w:lineRule="auto"/>
        <w:jc w:val="both"/>
        <w:rPr>
          <w:rFonts w:ascii="Arial Nova Light" w:hAnsi="Arial Nova Light"/>
        </w:rPr>
      </w:pPr>
      <w:bookmarkStart w:id="419" w:name="_Hlk93403421"/>
    </w:p>
    <w:p w14:paraId="5537CD60"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 xml:space="preserve">Desde el grupo de aguas subterráneas de la Subdirección de Recurso Hídrico y Suelo de la Secretaria Distrital de Ambiente (SDA) se desarrollaron actividades de evaluación control y seguimiento a la explotación del recurso hídrico subterráneo a 200 pozos con la finalidad de contar con información sobre los parámetros fisicoquímicos, microbiológicos, isotopos y profundidad del nivel piezométrico de las aguas subterráneas del distrito para garantizar el estado y la calidad de los acuíferos que están siendo explotados, asegurando su debida utilización y sostenibilidad ambiental, garantizando su disponibilidad futura. Esto se observa en el mantenimiento de los niveles estáticos de los pozos y la confirmación de la recarga hídrica y disponibilidad del recurso, gracias a los controles establecidos a través de las caracterizaciones fisicoquímicas, brigada de medición de niveles, control en el consumo a través de las lecturas mensuales, acompañamientos, solicitudes de limpieza de los pozos requeridas a los usuarios entre otras actividades. </w:t>
      </w:r>
    </w:p>
    <w:p w14:paraId="58CEBF01" w14:textId="77777777" w:rsidR="001D27E2" w:rsidRPr="000D1632" w:rsidRDefault="001D27E2" w:rsidP="001D27E2">
      <w:pPr>
        <w:spacing w:after="0" w:line="240" w:lineRule="auto"/>
        <w:jc w:val="both"/>
        <w:rPr>
          <w:rFonts w:ascii="Arial Nova Light" w:hAnsi="Arial Nova Light" w:cs="Times New Roman"/>
        </w:rPr>
      </w:pPr>
    </w:p>
    <w:p w14:paraId="0E826F1F"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 xml:space="preserve">Se continúa con la recopilación de la información hidrodinámica e hidroquímica en los pozos de la red de monitoreo de aguas subterráneas, así como también la adquisición de equipos necesarios y la consolidación y validación de la información suministrada por los usuarios del recurso hídrico del Distrito. </w:t>
      </w:r>
    </w:p>
    <w:p w14:paraId="3CED9F00" w14:textId="77777777" w:rsidR="001D27E2" w:rsidRPr="000D1632" w:rsidRDefault="001D27E2" w:rsidP="001D27E2">
      <w:pPr>
        <w:spacing w:after="0" w:line="240" w:lineRule="auto"/>
        <w:jc w:val="both"/>
        <w:rPr>
          <w:rFonts w:ascii="Arial Nova Light" w:hAnsi="Arial Nova Light" w:cs="Times New Roman"/>
        </w:rPr>
      </w:pPr>
    </w:p>
    <w:p w14:paraId="02F99952"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Igualmente, con el “</w:t>
      </w:r>
      <w:r w:rsidRPr="000D1632">
        <w:rPr>
          <w:rFonts w:ascii="Arial Nova Light" w:hAnsi="Arial Nova Light" w:cs="Times New Roman"/>
          <w:b/>
          <w:i/>
        </w:rPr>
        <w:t>Modelo hidrogeológico conceptual del acuífero subsuperficial o somero en el perímetro urbano del Distrito Capital”</w:t>
      </w:r>
      <w:r w:rsidRPr="000D1632">
        <w:rPr>
          <w:rFonts w:ascii="Arial Nova Light" w:hAnsi="Arial Nova Light" w:cs="Times New Roman"/>
        </w:rPr>
        <w:t xml:space="preserve">, se recoge toda la información secundaria disponible, y se propone un esquema conceptual innovador y propositivo que incluye consideraciones de acuíferos localizados en áreas urbanas, que permita consolidar una </w:t>
      </w:r>
      <w:r w:rsidRPr="000D1632">
        <w:rPr>
          <w:rFonts w:ascii="Arial Nova Light" w:hAnsi="Arial Nova Light" w:cs="Times New Roman"/>
        </w:rPr>
        <w:lastRenderedPageBreak/>
        <w:t xml:space="preserve">herramienta de soporte de decisiones, y así potencializar los actuales aportes técnicos para la gestión del agua subterránea del Distrito. </w:t>
      </w:r>
    </w:p>
    <w:p w14:paraId="3C7B9BDB" w14:textId="77777777" w:rsidR="001D27E2" w:rsidRPr="000D1632" w:rsidRDefault="001D27E2" w:rsidP="001D27E2">
      <w:pPr>
        <w:spacing w:after="0" w:line="240" w:lineRule="auto"/>
        <w:jc w:val="both"/>
        <w:rPr>
          <w:rFonts w:ascii="Arial Nova Light" w:hAnsi="Arial Nova Light" w:cs="Times New Roman"/>
        </w:rPr>
      </w:pPr>
    </w:p>
    <w:p w14:paraId="6D16FBD2"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 xml:space="preserve">Se sigue trabajando con el aplicativo web para migrar la información recopilada en la red de monitoreo y el modelo hidrogeológico conceptual al Centro de Información y Modelamiento Ambiental de Bogotá (CIMAB) y la creación de bases de datos pertenecientes al grupo de aguas subterráneas para la recopilación de la información, así mismo se continúa trabajando para la creación de la herramienta de gestión con el fin de que sea de acceso público para los ciudadanos. </w:t>
      </w:r>
    </w:p>
    <w:p w14:paraId="25C7A146" w14:textId="77777777" w:rsidR="001D27E2" w:rsidRPr="000D1632" w:rsidRDefault="001D27E2" w:rsidP="001D27E2">
      <w:pPr>
        <w:spacing w:after="0" w:line="240" w:lineRule="auto"/>
        <w:jc w:val="both"/>
        <w:rPr>
          <w:rFonts w:ascii="Arial Nova Light" w:hAnsi="Arial Nova Light" w:cs="Times New Roman"/>
        </w:rPr>
      </w:pPr>
    </w:p>
    <w:p w14:paraId="7682C92D"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Todas las actividades descritas anteriormente contribuyen al crecimiento del conocimiento científico de los hidrosistemas subterráneos de la ciudad y a la mitigación el impacto asociado a los factores de deterioro ambiental, a través de la información generada por la red de monitoreo, de los controles y seguimientos desarrollados, se busca generar una mejor calidad de vida, atenuando posibles afectaciones a los acuíferos, reduciendo los eventos asociados a emergencias ambientales  permitiendo de esta manera la preservación y protección en el tiempo de los recursos naturales y en específico las aguas subterráneas.</w:t>
      </w:r>
    </w:p>
    <w:bookmarkEnd w:id="419"/>
    <w:p w14:paraId="54020FAA" w14:textId="77777777" w:rsidR="001D27E2" w:rsidRPr="000D1632" w:rsidRDefault="001D27E2" w:rsidP="001D27E2">
      <w:pPr>
        <w:spacing w:after="0" w:line="240" w:lineRule="auto"/>
        <w:jc w:val="both"/>
        <w:rPr>
          <w:rFonts w:ascii="Arial Nova Light" w:hAnsi="Arial Nova Light" w:cs="Arial"/>
          <w:b/>
        </w:rPr>
      </w:pPr>
    </w:p>
    <w:p w14:paraId="6E1FD0C9" w14:textId="77777777" w:rsidR="001D27E2" w:rsidRPr="000D1632" w:rsidRDefault="001D27E2" w:rsidP="001D27E2">
      <w:pPr>
        <w:spacing w:after="0" w:line="240" w:lineRule="auto"/>
        <w:jc w:val="both"/>
        <w:rPr>
          <w:rFonts w:ascii="Arial Nova Light" w:hAnsi="Arial Nova Light" w:cs="Arial"/>
          <w:b/>
        </w:rPr>
      </w:pPr>
    </w:p>
    <w:p w14:paraId="55999BAA" w14:textId="77777777" w:rsidR="001D27E2" w:rsidRPr="000D1632" w:rsidRDefault="001D27E2" w:rsidP="00582CB7">
      <w:pPr>
        <w:pStyle w:val="Ttulo2"/>
      </w:pPr>
      <w:bookmarkStart w:id="420" w:name="_Toc93411013"/>
      <w:bookmarkStart w:id="421" w:name="_Toc94277037"/>
      <w:bookmarkStart w:id="422" w:name="_Toc94338439"/>
      <w:r w:rsidRPr="000D1632">
        <w:t>TEMATICA: RECURSO HIDRICO SUPERFICIAL</w:t>
      </w:r>
      <w:bookmarkEnd w:id="420"/>
      <w:bookmarkEnd w:id="421"/>
      <w:bookmarkEnd w:id="422"/>
    </w:p>
    <w:p w14:paraId="00F5B149" w14:textId="77777777" w:rsidR="001D27E2" w:rsidRPr="000D1632" w:rsidRDefault="001D27E2" w:rsidP="001D27E2">
      <w:pPr>
        <w:spacing w:after="0" w:line="240" w:lineRule="auto"/>
        <w:jc w:val="both"/>
        <w:rPr>
          <w:rFonts w:ascii="Arial Nova Light" w:hAnsi="Arial Nova Light"/>
        </w:rPr>
      </w:pPr>
    </w:p>
    <w:p w14:paraId="6C9EFFE7" w14:textId="77777777" w:rsidR="001D27E2" w:rsidRPr="000D1632" w:rsidRDefault="001D27E2" w:rsidP="00B37600">
      <w:pPr>
        <w:pStyle w:val="Ttulo3"/>
      </w:pPr>
      <w:bookmarkStart w:id="423" w:name="_Toc93411014"/>
      <w:bookmarkStart w:id="424" w:name="_Toc94277038"/>
      <w:bookmarkStart w:id="425" w:name="_Toc94338440"/>
      <w:r w:rsidRPr="000D1632">
        <w:t>Identificación De La Problemática Social A Atender Durante La Vigencia 2021</w:t>
      </w:r>
      <w:bookmarkEnd w:id="423"/>
      <w:bookmarkEnd w:id="424"/>
      <w:bookmarkEnd w:id="425"/>
    </w:p>
    <w:p w14:paraId="2ACC3E93" w14:textId="77777777" w:rsidR="001D27E2" w:rsidRPr="000D1632" w:rsidRDefault="001D27E2" w:rsidP="001D27E2">
      <w:pPr>
        <w:spacing w:after="0" w:line="240" w:lineRule="auto"/>
        <w:jc w:val="both"/>
        <w:rPr>
          <w:rFonts w:ascii="Arial Nova Light" w:hAnsi="Arial Nova Light"/>
        </w:rPr>
      </w:pPr>
    </w:p>
    <w:p w14:paraId="788963F1"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El agua es motor de desarrollo y su aprovechamiento eficiente y sostenible depende de la información y el conocimiento que tengamos de los sistemas hídricos, así como de sus regímenes y respuestas frente a la variabilidad y el cambio climático.  Estos aspectos son cruciales para determinar los dominios de sostenibilidad del recurso para su aprovechamiento y la prevención de riesgos asociados a su dinámica.  Desde luego, esto implica un monitoreo permanente y sistemático de las variables que gobiernan sus flujos y procesos en los ámbitos atmosféricos y litosféricos. Es imperativo además reconocer las conexiones, relaciones hidráulicas y dinámicas de flujo de los cuerpos de agua tanto lóticos como lénticos superficiales y los sistemas acuíferos (Estudio Nacional del Agua 2018 ENA, IDEAM, 2019).</w:t>
      </w:r>
    </w:p>
    <w:p w14:paraId="49CC0CE3" w14:textId="77777777" w:rsidR="001D27E2" w:rsidRPr="000D1632" w:rsidRDefault="001D27E2" w:rsidP="001D27E2">
      <w:pPr>
        <w:spacing w:after="0" w:line="240" w:lineRule="auto"/>
        <w:contextualSpacing/>
        <w:jc w:val="both"/>
        <w:rPr>
          <w:rFonts w:ascii="Arial Nova Light" w:hAnsi="Arial Nova Light" w:cs="Times New Roman"/>
        </w:rPr>
      </w:pPr>
    </w:p>
    <w:p w14:paraId="34172F84"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 xml:space="preserve">La gestión del conocimiento se constituye en un elemento fundamental para la acertada toma de decisiones en relación con la adecuada administración y gestión del agua.  No obstante, durante el proceso de formulación de la Política Nacional para la Gestión Integral de Recurso Hídrico - PNGIRH se elaboró un diagnóstico que permitió identificar que existía bajo conocimiento en temas como los servicios ambientales que prestan los ecosistemas en relación con este recurso, bajo conocimiento del potencial hidrogeológico en el país, así como de las amenazas y vulnerabilidades, y sobre los aspectos sociales y ambientales de los territorios.  Estas, entre otras necesidades de mejorar el conocimiento motivaron la incorporación del principio 8 de la Política Nacional para la Gestión Integral del Recurso Hídrico (PNGIRH) “Información e investigación”, que indica que </w:t>
      </w:r>
      <w:r w:rsidRPr="000D1632">
        <w:rPr>
          <w:rFonts w:ascii="Arial Nova Light" w:hAnsi="Arial Nova Light" w:cs="Times New Roman"/>
          <w:i/>
          <w:iCs/>
        </w:rPr>
        <w:t>“El acceso a la información y la investigación son fundamentales para la gestión integral del recurso hídrico</w:t>
      </w:r>
      <w:r w:rsidRPr="000D1632">
        <w:rPr>
          <w:rFonts w:ascii="Arial Nova Light" w:hAnsi="Arial Nova Light" w:cs="Times New Roman"/>
        </w:rPr>
        <w:t xml:space="preserve">”. (Política Nacional para la Gestión Integral del Recurso Hídrico, 2010, pág. 95). </w:t>
      </w:r>
    </w:p>
    <w:p w14:paraId="7886A6A1" w14:textId="77777777" w:rsidR="001D27E2" w:rsidRPr="000D1632" w:rsidRDefault="001D27E2" w:rsidP="001D27E2">
      <w:pPr>
        <w:spacing w:after="0" w:line="240" w:lineRule="auto"/>
        <w:contextualSpacing/>
        <w:jc w:val="both"/>
        <w:rPr>
          <w:rFonts w:ascii="Arial Nova Light" w:hAnsi="Arial Nova Light" w:cs="Times New Roman"/>
        </w:rPr>
      </w:pPr>
    </w:p>
    <w:p w14:paraId="60B359DC"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lastRenderedPageBreak/>
        <w:t xml:space="preserve">Así mismo, y en aras de avanzar en el conocimiento para mejorar la gestión integral del recurso hídrico, se incluyó dentro del objetivo 5 de la PNGIRH denominado “Fortalecimiento Institucional”, que se orienta a generar las condiciones para el fortalecimiento institucional a través de tres estrategias, el mejoramiento de la capacidad de la gestión pública del recurso hídrico, la revisión normativa y articulación con otras políticas y la formación, investigación y gestión de la información que se debería fomentar y desarrollar acciones de investigación y de manejo de la información relacionada con el recurso hídrico, por parte de entidades o personas públicas o privadas, de tal forma que se aporte a la comprensión del estado y evolución del recurso hídrico en el país, como medio para lograr el buen manejo del recurso. En esta última estrategia se incluyó una la línea de acción estratégica en la que se establece la necesidad de: </w:t>
      </w:r>
      <w:r w:rsidRPr="000D1632">
        <w:rPr>
          <w:rFonts w:ascii="Arial Nova Light" w:hAnsi="Arial Nova Light" w:cs="Times New Roman"/>
          <w:i/>
          <w:iCs/>
        </w:rPr>
        <w:t>“Formular e implementar el plan nacional de investigación y formación en la gestión integral del recurso hídrico</w:t>
      </w:r>
      <w:r w:rsidRPr="000D1632">
        <w:rPr>
          <w:rFonts w:ascii="Arial Nova Light" w:hAnsi="Arial Nova Light" w:cs="Times New Roman"/>
        </w:rPr>
        <w:t>” (PNGIRH, 2010, pág. 102).</w:t>
      </w:r>
    </w:p>
    <w:p w14:paraId="5B8B3200" w14:textId="77777777" w:rsidR="001D27E2" w:rsidRPr="000D1632" w:rsidRDefault="001D27E2" w:rsidP="001D27E2">
      <w:pPr>
        <w:spacing w:after="0" w:line="240" w:lineRule="auto"/>
        <w:contextualSpacing/>
        <w:jc w:val="both"/>
        <w:rPr>
          <w:rFonts w:ascii="Arial Nova Light" w:hAnsi="Arial Nova Light" w:cs="Times New Roman"/>
        </w:rPr>
      </w:pPr>
    </w:p>
    <w:p w14:paraId="060A051E"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En relación con la calidad del agua en Colombia, persiste el problema de la falta de monitoreo y aporte de carga contaminante, lo que se refleja en una muy baja cobertura de estaciones, “</w:t>
      </w:r>
      <w:r w:rsidRPr="000D1632">
        <w:rPr>
          <w:rFonts w:ascii="Arial Nova Light" w:hAnsi="Arial Nova Light" w:cs="Times New Roman"/>
          <w:i/>
          <w:iCs/>
        </w:rPr>
        <w:t>La mayoría de los puntos de monitoreo se concentran en el área hidrográfica Magdalena-Cauca con el 76%, en los ríos del área caribe se alcanza el 6% y entre las áreas hidrográficas del Pacífico, Amazonas y Orinoquia solo el 19% de las 192 estaciones”</w:t>
      </w:r>
      <w:r w:rsidRPr="000D1632">
        <w:rPr>
          <w:rFonts w:ascii="Arial Nova Light" w:hAnsi="Arial Nova Light" w:cs="Times New Roman"/>
        </w:rPr>
        <w:t xml:space="preserve"> (IDEAM, 2019 pág. 241), y en la afectación del recurso hídrico por vertimientos </w:t>
      </w:r>
      <w:r w:rsidRPr="000D1632">
        <w:rPr>
          <w:rFonts w:ascii="Arial Nova Light" w:hAnsi="Arial Nova Light" w:cs="Times New Roman"/>
          <w:i/>
          <w:iCs/>
        </w:rPr>
        <w:t>“La mayor presión por carga contaminante se encuentra en 150 municipios de 87 subzonas hidrográficas, que aportan el 93 % de carga contaminante de demanda biológica de oxígeno, el 90 % de demanda química de oxígeno y el 92 % en sólidos suspendidos totales</w:t>
      </w:r>
      <w:r w:rsidRPr="000D1632">
        <w:rPr>
          <w:rFonts w:ascii="Arial Nova Light" w:hAnsi="Arial Nova Light" w:cs="Times New Roman"/>
        </w:rPr>
        <w:t>” (IDEAM, 2019 pág. 263). Algunas dificultades para el control de la contaminación del agua son el bajo monitoreo de los vertimientos, los usuarios no legalizados, las dificultades para el reúso y el uso de tecnologías ineficientes para el tratamiento de aguas residuales. (DNP, 2019 pág. 391).</w:t>
      </w:r>
    </w:p>
    <w:p w14:paraId="4972FE94" w14:textId="77777777" w:rsidR="001D27E2" w:rsidRPr="000D1632" w:rsidRDefault="001D27E2" w:rsidP="001D27E2">
      <w:pPr>
        <w:spacing w:after="0" w:line="240" w:lineRule="auto"/>
        <w:contextualSpacing/>
        <w:jc w:val="both"/>
        <w:rPr>
          <w:rFonts w:ascii="Arial Nova Light" w:hAnsi="Arial Nova Light" w:cs="Times New Roman"/>
        </w:rPr>
      </w:pPr>
    </w:p>
    <w:p w14:paraId="5B9D53D3"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La calidad del recurso hídrico superficial guarda relación con las actividades antrópicas que se adelantan en el territorio por donde transcurren y localizan los principales ríos de la ciudad. Esta relación se aprecia particularmente en los cuerpos hídricos de la ciudad de Bogotá (humedales, quebradas, canales y principalmente en los ríos Torca, Salitre, Fucha y Tunjuelo) dado que estos se encuentran inmersos y presionados por un entorno urbano y periurbano.</w:t>
      </w:r>
    </w:p>
    <w:p w14:paraId="3DA59A3F" w14:textId="77777777" w:rsidR="001D27E2" w:rsidRPr="000D1632" w:rsidRDefault="001D27E2" w:rsidP="001D27E2">
      <w:pPr>
        <w:spacing w:after="0" w:line="240" w:lineRule="auto"/>
        <w:contextualSpacing/>
        <w:jc w:val="both"/>
        <w:rPr>
          <w:rFonts w:ascii="Arial Nova Light" w:hAnsi="Arial Nova Light" w:cs="Times New Roman"/>
        </w:rPr>
      </w:pPr>
    </w:p>
    <w:p w14:paraId="151B3F80"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Cerca de 331.75 Toneladas diarias de materia orgánica (DBO</w:t>
      </w:r>
      <w:r w:rsidRPr="000D1632">
        <w:rPr>
          <w:rFonts w:ascii="Arial Nova Light" w:hAnsi="Arial Nova Light" w:cs="Times New Roman"/>
          <w:vertAlign w:val="subscript"/>
        </w:rPr>
        <w:t>5</w:t>
      </w:r>
      <w:r w:rsidRPr="000D1632">
        <w:rPr>
          <w:rFonts w:ascii="Arial Nova Light" w:hAnsi="Arial Nova Light" w:cs="Times New Roman"/>
        </w:rPr>
        <w:t>) son vertidas al recurso hídrico superficial de la ciudad de Bogotá y 12.45 metros cúbicos de aguas residuales generadas por la ciudad de Bogotá son descargados cada segundo a los ríos Torca, Salitre, Fucha, Tunjuelo y a la cuenca media del Río Bogotá sin ningún tipo de tratamiento municipal. (Instrumento Económico de Tasa Retributiva periodo 2019).</w:t>
      </w:r>
    </w:p>
    <w:p w14:paraId="515FD875" w14:textId="77777777" w:rsidR="001D27E2" w:rsidRPr="000D1632" w:rsidRDefault="001D27E2" w:rsidP="001D27E2">
      <w:pPr>
        <w:spacing w:after="0" w:line="240" w:lineRule="auto"/>
        <w:contextualSpacing/>
        <w:jc w:val="both"/>
        <w:rPr>
          <w:rFonts w:ascii="Arial Nova Light" w:hAnsi="Arial Nova Light" w:cs="Times New Roman"/>
        </w:rPr>
      </w:pPr>
    </w:p>
    <w:p w14:paraId="64FFDADE"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 xml:space="preserve">Aunado a los factores que generan impacto a la calidad del recurso, históricamente, las actividades y acciones de control ambiental ejecutadas en los programas de control y seguimiento a usuarios del recurso hídrico y del suelo en el D. C, han sido en gran parte reactivas a las necesidades de la ciudad, y han estado representadas a través de las solicitudes de los ciudadanos, instituciones, entidades o de los órganos de control estatal, al igual que obedecen a las dinámicas de crecimiento de los sectores productivos y de prestación de servicios en el D. C, la proyección de las actividades de control ambiental a mediano plazo es imprecisa, debido al amplio margen de tipos de entrada que requieren intervención por parte de la SRHS, lo cual actúa como un factor determinante en la incertidumbre del pronóstico de actividades a desarrollar y no representa la alta variabilidad ejercida por la totalidad de los </w:t>
      </w:r>
      <w:r w:rsidRPr="000D1632">
        <w:rPr>
          <w:rFonts w:ascii="Arial Nova Light" w:hAnsi="Arial Nova Light" w:cs="Times New Roman"/>
        </w:rPr>
        <w:lastRenderedPageBreak/>
        <w:t>factores de impacto sobre la calidad del recurso hídrico y por consiguiente una deficiencia en las actividades de evaluación, control y seguimiento a la los usuarios que generan afectación al recurso hídrico subterráneo, superficial y al suelo.</w:t>
      </w:r>
    </w:p>
    <w:p w14:paraId="467C52BC" w14:textId="77777777" w:rsidR="001D27E2" w:rsidRPr="000D1632" w:rsidRDefault="001D27E2" w:rsidP="001D27E2">
      <w:pPr>
        <w:spacing w:after="0" w:line="240" w:lineRule="auto"/>
        <w:contextualSpacing/>
        <w:jc w:val="both"/>
        <w:rPr>
          <w:rFonts w:ascii="Arial Nova Light" w:hAnsi="Arial Nova Light" w:cs="Times New Roman"/>
        </w:rPr>
      </w:pPr>
    </w:p>
    <w:p w14:paraId="2A7ED934"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Si bien la ejecución de los programas de monitoreo ha dado importantes resultados en el conocimiento de la dinámica de la calidad y cantidad del recurso hídrico de Bogotá, no se dispone de información con mayor cobertura, continuidad y resolución para hacer un diagnóstico más focalizado en el tiempo y en el espacio. Además, con la tercerización de las actividades de monitoreo no se garantiza el control total de la calidad, confiabilidad y trazabilidad de los datos obtenidos y una periodicidad en la ejecución de los programas de monitoreo de manera consecuente con las necesidades propias de la autoridad ambiental. De igual manera las redes de monitoreo presentan desarticulación con los actores a nivel regional y con el Plan de Ordenamiento y Manejo de la Cuenca Hidrográfica del Río Bogotá y lo ordenado en la Sentencia del Río Bogotá.</w:t>
      </w:r>
    </w:p>
    <w:p w14:paraId="5F5F70BD" w14:textId="77777777" w:rsidR="001D27E2" w:rsidRPr="000D1632" w:rsidRDefault="001D27E2" w:rsidP="001D27E2">
      <w:pPr>
        <w:spacing w:after="0" w:line="240" w:lineRule="auto"/>
        <w:contextualSpacing/>
        <w:jc w:val="both"/>
        <w:rPr>
          <w:rFonts w:ascii="Arial Nova Light" w:hAnsi="Arial Nova Light" w:cs="Times New Roman"/>
        </w:rPr>
      </w:pPr>
    </w:p>
    <w:p w14:paraId="6B74DC1F" w14:textId="77777777" w:rsidR="001D27E2" w:rsidRPr="000D1632" w:rsidRDefault="001D27E2" w:rsidP="001D27E2">
      <w:pPr>
        <w:spacing w:after="0" w:line="240" w:lineRule="auto"/>
        <w:contextualSpacing/>
        <w:jc w:val="both"/>
        <w:rPr>
          <w:rFonts w:ascii="Arial Nova Light" w:hAnsi="Arial Nova Light" w:cs="Times New Roman"/>
        </w:rPr>
      </w:pPr>
      <w:r w:rsidRPr="000D1632">
        <w:rPr>
          <w:rFonts w:ascii="Arial Nova Light" w:hAnsi="Arial Nova Light" w:cs="Times New Roman"/>
        </w:rPr>
        <w:t>Lo anterior se traduce en insuficientes herramientas que orienten la formulación e implementación de actividades propias del ejercicio de autoridad ambiental que permita realizar una intervención de manera sistemática de los factores que generan impacto sobre el recurso hídrico para garantizar las condiciones de calidad y cantidad requeridas para el sostenimiento de los ecosistemas y los usos potenciales del recurso hídrico.</w:t>
      </w:r>
    </w:p>
    <w:p w14:paraId="7D2D8CD1" w14:textId="77777777" w:rsidR="001D27E2" w:rsidRPr="000D1632" w:rsidRDefault="001D27E2" w:rsidP="001D27E2">
      <w:pPr>
        <w:spacing w:after="0" w:line="240" w:lineRule="auto"/>
        <w:jc w:val="both"/>
        <w:rPr>
          <w:rFonts w:ascii="Arial Nova Light" w:hAnsi="Arial Nova Light" w:cs="Arial"/>
          <w:noProof/>
          <w:color w:val="222222"/>
          <w:shd w:val="clear" w:color="auto" w:fill="FFFFFF"/>
        </w:rPr>
      </w:pPr>
    </w:p>
    <w:p w14:paraId="57801BFF" w14:textId="77777777" w:rsidR="001D27E2" w:rsidRPr="000D1632" w:rsidRDefault="001D27E2" w:rsidP="001D27E2">
      <w:pPr>
        <w:spacing w:after="0" w:line="240" w:lineRule="auto"/>
        <w:jc w:val="both"/>
        <w:rPr>
          <w:rFonts w:ascii="Arial Nova Light" w:hAnsi="Arial Nova Light" w:cs="Arial"/>
          <w:noProof/>
          <w:color w:val="222222"/>
          <w:shd w:val="clear" w:color="auto" w:fill="FFFFFF"/>
        </w:rPr>
      </w:pPr>
    </w:p>
    <w:p w14:paraId="6EEBE865" w14:textId="77777777" w:rsidR="001D27E2" w:rsidRPr="000D1632" w:rsidRDefault="001D27E2" w:rsidP="00B37600">
      <w:pPr>
        <w:pStyle w:val="Ttulo3"/>
      </w:pPr>
      <w:bookmarkStart w:id="426" w:name="_Toc93411015"/>
      <w:bookmarkStart w:id="427" w:name="_Toc94277039"/>
      <w:bookmarkStart w:id="428" w:name="_Toc94338441"/>
      <w:r w:rsidRPr="000D1632">
        <w:t>Política Pública</w:t>
      </w:r>
      <w:bookmarkEnd w:id="426"/>
      <w:bookmarkEnd w:id="427"/>
      <w:bookmarkEnd w:id="428"/>
    </w:p>
    <w:p w14:paraId="6B3F5084" w14:textId="77777777" w:rsidR="001D27E2" w:rsidRPr="000D1632" w:rsidRDefault="001D27E2" w:rsidP="001D27E2">
      <w:pPr>
        <w:spacing w:after="0" w:line="240" w:lineRule="auto"/>
        <w:jc w:val="both"/>
        <w:rPr>
          <w:rFonts w:ascii="Arial Nova Light" w:hAnsi="Arial Nova Light"/>
        </w:rPr>
      </w:pPr>
    </w:p>
    <w:p w14:paraId="7700D275" w14:textId="77777777" w:rsidR="001D27E2" w:rsidRPr="000D1632" w:rsidRDefault="001D27E2" w:rsidP="001D27E2">
      <w:pPr>
        <w:suppressAutoHyphens/>
        <w:autoSpaceDN w:val="0"/>
        <w:spacing w:after="0" w:line="240" w:lineRule="auto"/>
        <w:jc w:val="both"/>
        <w:textAlignment w:val="baseline"/>
        <w:rPr>
          <w:rFonts w:ascii="Arial Nova Light" w:hAnsi="Arial Nova Light" w:cs="Times New Roman"/>
          <w:bCs/>
        </w:rPr>
      </w:pPr>
      <w:r w:rsidRPr="000D1632">
        <w:rPr>
          <w:rFonts w:ascii="Arial Nova Light" w:hAnsi="Arial Nova Light" w:cs="Times New Roman"/>
          <w:bCs/>
        </w:rPr>
        <w:t>Las acciones desarrolladas están enmarcadas en la Política Nacional para la Gestión Integral de Recurso Hídrico – PNGIRH y en el Plan de Desarrollo Económico, Social, Ambiental y de Obras Públicas del Distrito Capital 2020 - 2024 “Un Nuevo Contrato Social y Ambiental para la Bogotá del Siglo XXI” en el Programa Manejo y saneamiento de los cuerpos de agua, meta “Ejecutar un (1) programa de monitoreo, evaluación, control y seguimiento ambiental a la calidad del recurso Hídrico del Distrito Capital”</w:t>
      </w:r>
    </w:p>
    <w:p w14:paraId="7596D21B" w14:textId="77777777" w:rsidR="001D27E2" w:rsidRPr="000D1632" w:rsidRDefault="001D27E2" w:rsidP="001D27E2">
      <w:pPr>
        <w:suppressAutoHyphens/>
        <w:autoSpaceDN w:val="0"/>
        <w:spacing w:after="0" w:line="240" w:lineRule="auto"/>
        <w:jc w:val="both"/>
        <w:textAlignment w:val="baseline"/>
        <w:rPr>
          <w:rFonts w:ascii="Arial Nova Light" w:hAnsi="Arial Nova Light"/>
        </w:rPr>
      </w:pPr>
    </w:p>
    <w:p w14:paraId="36073C89" w14:textId="77777777" w:rsidR="001D27E2" w:rsidRPr="000D1632" w:rsidRDefault="001D27E2" w:rsidP="00B37600">
      <w:pPr>
        <w:pStyle w:val="Ttulo3"/>
      </w:pPr>
      <w:bookmarkStart w:id="429" w:name="_Toc93411016"/>
      <w:bookmarkStart w:id="430" w:name="_Toc94277040"/>
      <w:bookmarkStart w:id="431" w:name="_Toc94338442"/>
      <w:r w:rsidRPr="000D1632">
        <w:t>Población</w:t>
      </w:r>
      <w:bookmarkEnd w:id="429"/>
      <w:bookmarkEnd w:id="430"/>
      <w:bookmarkEnd w:id="431"/>
    </w:p>
    <w:p w14:paraId="4EAA2ECF" w14:textId="77777777" w:rsidR="001D27E2" w:rsidRPr="000D1632" w:rsidRDefault="001D27E2" w:rsidP="001D27E2">
      <w:pPr>
        <w:spacing w:after="0" w:line="240" w:lineRule="auto"/>
        <w:jc w:val="both"/>
        <w:rPr>
          <w:rFonts w:ascii="Arial Nova Light" w:hAnsi="Arial Nova Light"/>
          <w:b/>
          <w:bCs/>
          <w:shd w:val="clear" w:color="auto" w:fill="FFFFFF"/>
        </w:rPr>
      </w:pPr>
    </w:p>
    <w:p w14:paraId="71D28946" w14:textId="77777777" w:rsidR="001D27E2" w:rsidRPr="000D1632" w:rsidRDefault="001D27E2" w:rsidP="001D27E2">
      <w:pPr>
        <w:spacing w:after="0" w:line="240" w:lineRule="auto"/>
        <w:jc w:val="both"/>
        <w:rPr>
          <w:rFonts w:ascii="Arial Nova Light" w:hAnsi="Arial Nova Light"/>
          <w:b/>
          <w:bCs/>
          <w:shd w:val="clear" w:color="auto" w:fill="FFFFFF"/>
        </w:rPr>
      </w:pPr>
      <w:r w:rsidRPr="000D1632">
        <w:rPr>
          <w:rFonts w:ascii="Arial Nova Light" w:hAnsi="Arial Nova Light"/>
          <w:b/>
          <w:bCs/>
          <w:shd w:val="clear" w:color="auto" w:fill="FFFFFF"/>
        </w:rPr>
        <w:t>Población Total Afectada</w:t>
      </w:r>
    </w:p>
    <w:p w14:paraId="34E9269C" w14:textId="77777777" w:rsidR="001D27E2" w:rsidRPr="000D1632" w:rsidRDefault="001D27E2" w:rsidP="001D27E2">
      <w:pPr>
        <w:spacing w:after="0" w:line="240" w:lineRule="auto"/>
        <w:contextualSpacing/>
        <w:jc w:val="both"/>
        <w:rPr>
          <w:rFonts w:ascii="Arial Nova Light" w:hAnsi="Arial Nova Light" w:cs="Times New Roman"/>
          <w:color w:val="000000"/>
        </w:rPr>
      </w:pPr>
      <w:r w:rsidRPr="000D1632">
        <w:rPr>
          <w:rFonts w:ascii="Arial Nova Light" w:hAnsi="Arial Nova Light" w:cs="Times New Roman"/>
          <w:color w:val="000000"/>
        </w:rPr>
        <w:t>La población afectada con la problemática se encuentra ubicada en las 20 localidades del Distrito Capital, que corresponde a un total de 7.834.167 de habitantes de acuerdo con lo establecido en el Análisis demográfico y proyecciones poblacionales de Bogotá. Secretaría Distrital de Planeación, para el año 2021.</w:t>
      </w:r>
    </w:p>
    <w:p w14:paraId="6F7B02F7" w14:textId="77777777" w:rsidR="001D27E2" w:rsidRPr="000D1632" w:rsidRDefault="001D27E2" w:rsidP="001D27E2">
      <w:pPr>
        <w:spacing w:after="0" w:line="240" w:lineRule="auto"/>
        <w:jc w:val="both"/>
        <w:rPr>
          <w:rFonts w:ascii="Arial Nova Light" w:hAnsi="Arial Nova Light" w:cs="Times New Roman"/>
          <w:b/>
          <w:bCs/>
        </w:rPr>
      </w:pPr>
    </w:p>
    <w:p w14:paraId="5D2DA4D5" w14:textId="57BF4D5D" w:rsidR="001D27E2" w:rsidRPr="00CE24EE" w:rsidRDefault="00CE24EE" w:rsidP="00CE24EE">
      <w:pPr>
        <w:pStyle w:val="Descripcin"/>
        <w:jc w:val="center"/>
        <w:rPr>
          <w:rFonts w:ascii="Arial Nova Light" w:hAnsi="Arial Nova Light"/>
          <w:b w:val="0"/>
          <w:sz w:val="18"/>
          <w:lang w:eastAsia="es-CO"/>
        </w:rPr>
      </w:pPr>
      <w:r w:rsidRPr="00CE24EE">
        <w:rPr>
          <w:sz w:val="18"/>
        </w:rPr>
        <w:t xml:space="preserve">Tabla </w:t>
      </w:r>
      <w:r w:rsidRPr="00CE24EE">
        <w:rPr>
          <w:sz w:val="18"/>
        </w:rPr>
        <w:fldChar w:fldCharType="begin"/>
      </w:r>
      <w:r w:rsidRPr="00CE24EE">
        <w:rPr>
          <w:sz w:val="18"/>
        </w:rPr>
        <w:instrText xml:space="preserve"> SEQ Tabla \* ARABIC </w:instrText>
      </w:r>
      <w:r w:rsidRPr="00CE24EE">
        <w:rPr>
          <w:sz w:val="18"/>
        </w:rPr>
        <w:fldChar w:fldCharType="separate"/>
      </w:r>
      <w:r w:rsidR="00CF0C1E">
        <w:rPr>
          <w:noProof/>
          <w:sz w:val="18"/>
        </w:rPr>
        <w:t>62</w:t>
      </w:r>
      <w:r w:rsidRPr="00CE24EE">
        <w:rPr>
          <w:sz w:val="18"/>
        </w:rPr>
        <w:fldChar w:fldCharType="end"/>
      </w:r>
      <w:r w:rsidRPr="00CE24EE">
        <w:rPr>
          <w:sz w:val="18"/>
        </w:rPr>
        <w:t>.Población afectada vigencia 2021</w:t>
      </w:r>
    </w:p>
    <w:tbl>
      <w:tblPr>
        <w:tblW w:w="6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3"/>
        <w:gridCol w:w="2098"/>
        <w:gridCol w:w="2197"/>
      </w:tblGrid>
      <w:tr w:rsidR="001D27E2" w:rsidRPr="000D1632" w14:paraId="5394B557" w14:textId="77777777" w:rsidTr="00CE24EE">
        <w:trPr>
          <w:trHeight w:val="20"/>
          <w:tblHeader/>
          <w:jc w:val="center"/>
        </w:trPr>
        <w:tc>
          <w:tcPr>
            <w:tcW w:w="2243" w:type="dxa"/>
            <w:vMerge w:val="restart"/>
            <w:shd w:val="clear" w:color="auto" w:fill="9CC2E5" w:themeFill="accent5" w:themeFillTint="99"/>
            <w:noWrap/>
            <w:vAlign w:val="center"/>
          </w:tcPr>
          <w:p w14:paraId="3B1956D2" w14:textId="77777777" w:rsidR="001D27E2" w:rsidRPr="000D1632" w:rsidRDefault="001D27E2" w:rsidP="00204CFF">
            <w:pPr>
              <w:spacing w:after="0" w:line="240" w:lineRule="auto"/>
              <w:jc w:val="both"/>
              <w:rPr>
                <w:rFonts w:ascii="Arial Nova Light" w:hAnsi="Arial Nova Light" w:cs="Times New Roman"/>
                <w:b/>
                <w:bCs/>
                <w:sz w:val="18"/>
                <w:szCs w:val="18"/>
              </w:rPr>
            </w:pPr>
            <w:r w:rsidRPr="000D1632">
              <w:rPr>
                <w:rFonts w:ascii="Arial Nova Light" w:hAnsi="Arial Nova Light" w:cs="Times New Roman"/>
                <w:b/>
                <w:bCs/>
                <w:sz w:val="18"/>
                <w:szCs w:val="18"/>
              </w:rPr>
              <w:t>GRUPO ETARIO</w:t>
            </w:r>
          </w:p>
        </w:tc>
        <w:tc>
          <w:tcPr>
            <w:tcW w:w="4295" w:type="dxa"/>
            <w:gridSpan w:val="2"/>
            <w:shd w:val="clear" w:color="auto" w:fill="9CC2E5" w:themeFill="accent5" w:themeFillTint="99"/>
            <w:noWrap/>
            <w:vAlign w:val="center"/>
          </w:tcPr>
          <w:p w14:paraId="56248F27" w14:textId="77777777" w:rsidR="001D27E2" w:rsidRPr="000D1632" w:rsidRDefault="001D27E2" w:rsidP="00204CFF">
            <w:pPr>
              <w:spacing w:after="0" w:line="240" w:lineRule="auto"/>
              <w:jc w:val="both"/>
              <w:rPr>
                <w:rFonts w:ascii="Arial Nova Light" w:hAnsi="Arial Nova Light" w:cs="Times New Roman"/>
                <w:b/>
                <w:bCs/>
                <w:sz w:val="18"/>
                <w:szCs w:val="18"/>
              </w:rPr>
            </w:pPr>
            <w:r w:rsidRPr="000D1632">
              <w:rPr>
                <w:rFonts w:ascii="Arial Nova Light" w:hAnsi="Arial Nova Light" w:cs="Times New Roman"/>
                <w:b/>
                <w:bCs/>
                <w:sz w:val="18"/>
                <w:szCs w:val="18"/>
              </w:rPr>
              <w:t>GÉNERO</w:t>
            </w:r>
          </w:p>
        </w:tc>
      </w:tr>
      <w:tr w:rsidR="001D27E2" w:rsidRPr="000D1632" w14:paraId="214A39C6" w14:textId="77777777" w:rsidTr="00CE24EE">
        <w:trPr>
          <w:trHeight w:val="20"/>
          <w:tblHeader/>
          <w:jc w:val="center"/>
        </w:trPr>
        <w:tc>
          <w:tcPr>
            <w:tcW w:w="2243" w:type="dxa"/>
            <w:vMerge/>
            <w:shd w:val="clear" w:color="auto" w:fill="7B7B7B" w:themeFill="accent3" w:themeFillShade="BF"/>
            <w:noWrap/>
            <w:vAlign w:val="center"/>
          </w:tcPr>
          <w:p w14:paraId="0AFDB335" w14:textId="77777777" w:rsidR="001D27E2" w:rsidRPr="000D1632" w:rsidRDefault="001D27E2" w:rsidP="00204CFF">
            <w:pPr>
              <w:spacing w:after="0" w:line="240" w:lineRule="auto"/>
              <w:jc w:val="both"/>
              <w:rPr>
                <w:rFonts w:ascii="Arial Nova Light" w:hAnsi="Arial Nova Light" w:cs="Times New Roman"/>
                <w:b/>
                <w:bCs/>
                <w:sz w:val="18"/>
                <w:szCs w:val="18"/>
              </w:rPr>
            </w:pPr>
          </w:p>
        </w:tc>
        <w:tc>
          <w:tcPr>
            <w:tcW w:w="2098" w:type="dxa"/>
            <w:shd w:val="clear" w:color="auto" w:fill="9CC2E5" w:themeFill="accent5" w:themeFillTint="99"/>
            <w:noWrap/>
            <w:vAlign w:val="center"/>
          </w:tcPr>
          <w:p w14:paraId="41D0C19C" w14:textId="77777777" w:rsidR="001D27E2" w:rsidRPr="000D1632" w:rsidRDefault="001D27E2" w:rsidP="00204CFF">
            <w:pPr>
              <w:spacing w:after="0" w:line="240" w:lineRule="auto"/>
              <w:jc w:val="both"/>
              <w:rPr>
                <w:rFonts w:ascii="Arial Nova Light" w:hAnsi="Arial Nova Light" w:cs="Times New Roman"/>
                <w:b/>
                <w:bCs/>
                <w:sz w:val="18"/>
                <w:szCs w:val="18"/>
              </w:rPr>
            </w:pPr>
            <w:r w:rsidRPr="000D1632">
              <w:rPr>
                <w:rFonts w:ascii="Arial Nova Light" w:hAnsi="Arial Nova Light" w:cs="Times New Roman"/>
                <w:b/>
                <w:bCs/>
                <w:sz w:val="18"/>
                <w:szCs w:val="18"/>
              </w:rPr>
              <w:t>MUJERES</w:t>
            </w:r>
          </w:p>
        </w:tc>
        <w:tc>
          <w:tcPr>
            <w:tcW w:w="2197" w:type="dxa"/>
            <w:shd w:val="clear" w:color="auto" w:fill="9CC2E5" w:themeFill="accent5" w:themeFillTint="99"/>
            <w:noWrap/>
            <w:vAlign w:val="center"/>
          </w:tcPr>
          <w:p w14:paraId="00A050D9" w14:textId="77777777" w:rsidR="001D27E2" w:rsidRPr="000D1632" w:rsidRDefault="001D27E2" w:rsidP="00204CFF">
            <w:pPr>
              <w:spacing w:after="0" w:line="240" w:lineRule="auto"/>
              <w:jc w:val="both"/>
              <w:rPr>
                <w:rFonts w:ascii="Arial Nova Light" w:hAnsi="Arial Nova Light" w:cs="Times New Roman"/>
                <w:b/>
                <w:bCs/>
                <w:sz w:val="18"/>
                <w:szCs w:val="18"/>
              </w:rPr>
            </w:pPr>
            <w:r w:rsidRPr="000D1632">
              <w:rPr>
                <w:rFonts w:ascii="Arial Nova Light" w:hAnsi="Arial Nova Light" w:cs="Times New Roman"/>
                <w:b/>
                <w:bCs/>
                <w:sz w:val="18"/>
                <w:szCs w:val="18"/>
              </w:rPr>
              <w:t>HOMBRES</w:t>
            </w:r>
          </w:p>
        </w:tc>
      </w:tr>
      <w:tr w:rsidR="001D27E2" w:rsidRPr="000D1632" w14:paraId="63C7D8C2" w14:textId="77777777" w:rsidTr="00204CFF">
        <w:trPr>
          <w:trHeight w:val="20"/>
          <w:jc w:val="center"/>
        </w:trPr>
        <w:tc>
          <w:tcPr>
            <w:tcW w:w="2243" w:type="dxa"/>
            <w:noWrap/>
            <w:vAlign w:val="center"/>
          </w:tcPr>
          <w:p w14:paraId="37972976"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0 - 9</w:t>
            </w:r>
          </w:p>
        </w:tc>
        <w:tc>
          <w:tcPr>
            <w:tcW w:w="2098" w:type="dxa"/>
            <w:noWrap/>
          </w:tcPr>
          <w:p w14:paraId="3D1E729D"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476.450</w:t>
            </w:r>
          </w:p>
        </w:tc>
        <w:tc>
          <w:tcPr>
            <w:tcW w:w="2197" w:type="dxa"/>
            <w:noWrap/>
          </w:tcPr>
          <w:p w14:paraId="541FD1FE"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496.208</w:t>
            </w:r>
          </w:p>
        </w:tc>
      </w:tr>
      <w:tr w:rsidR="001D27E2" w:rsidRPr="000D1632" w14:paraId="39FA1A7E" w14:textId="77777777" w:rsidTr="00204CFF">
        <w:trPr>
          <w:trHeight w:val="20"/>
          <w:jc w:val="center"/>
        </w:trPr>
        <w:tc>
          <w:tcPr>
            <w:tcW w:w="2243" w:type="dxa"/>
            <w:noWrap/>
            <w:vAlign w:val="center"/>
          </w:tcPr>
          <w:p w14:paraId="04D3825E"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10 - 19</w:t>
            </w:r>
          </w:p>
        </w:tc>
        <w:tc>
          <w:tcPr>
            <w:tcW w:w="2098" w:type="dxa"/>
            <w:noWrap/>
          </w:tcPr>
          <w:p w14:paraId="413CF53D"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506.189</w:t>
            </w:r>
          </w:p>
        </w:tc>
        <w:tc>
          <w:tcPr>
            <w:tcW w:w="2197" w:type="dxa"/>
            <w:noWrap/>
          </w:tcPr>
          <w:p w14:paraId="5A98FBA0"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518.484</w:t>
            </w:r>
          </w:p>
        </w:tc>
      </w:tr>
      <w:tr w:rsidR="001D27E2" w:rsidRPr="000D1632" w14:paraId="304A4537" w14:textId="77777777" w:rsidTr="00204CFF">
        <w:trPr>
          <w:trHeight w:val="20"/>
          <w:jc w:val="center"/>
        </w:trPr>
        <w:tc>
          <w:tcPr>
            <w:tcW w:w="2243" w:type="dxa"/>
            <w:noWrap/>
            <w:vAlign w:val="center"/>
          </w:tcPr>
          <w:p w14:paraId="4AD726CB"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20 - 29</w:t>
            </w:r>
          </w:p>
        </w:tc>
        <w:tc>
          <w:tcPr>
            <w:tcW w:w="2098" w:type="dxa"/>
            <w:noWrap/>
          </w:tcPr>
          <w:p w14:paraId="3AF81D7A"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729.256</w:t>
            </w:r>
          </w:p>
        </w:tc>
        <w:tc>
          <w:tcPr>
            <w:tcW w:w="2197" w:type="dxa"/>
            <w:noWrap/>
          </w:tcPr>
          <w:p w14:paraId="5B8FA217"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725.870</w:t>
            </w:r>
          </w:p>
        </w:tc>
      </w:tr>
      <w:tr w:rsidR="001D27E2" w:rsidRPr="000D1632" w14:paraId="2997E649" w14:textId="77777777" w:rsidTr="00204CFF">
        <w:trPr>
          <w:trHeight w:val="20"/>
          <w:jc w:val="center"/>
        </w:trPr>
        <w:tc>
          <w:tcPr>
            <w:tcW w:w="2243" w:type="dxa"/>
            <w:noWrap/>
            <w:vAlign w:val="center"/>
          </w:tcPr>
          <w:p w14:paraId="2C4E284C"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30 - 39</w:t>
            </w:r>
          </w:p>
        </w:tc>
        <w:tc>
          <w:tcPr>
            <w:tcW w:w="2098" w:type="dxa"/>
            <w:noWrap/>
          </w:tcPr>
          <w:p w14:paraId="4D6CB2DE"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668.135</w:t>
            </w:r>
          </w:p>
        </w:tc>
        <w:tc>
          <w:tcPr>
            <w:tcW w:w="2197" w:type="dxa"/>
            <w:noWrap/>
          </w:tcPr>
          <w:p w14:paraId="5E16BE85"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644.960</w:t>
            </w:r>
          </w:p>
        </w:tc>
      </w:tr>
      <w:tr w:rsidR="001D27E2" w:rsidRPr="000D1632" w14:paraId="18849A2C" w14:textId="77777777" w:rsidTr="00204CFF">
        <w:trPr>
          <w:trHeight w:val="20"/>
          <w:jc w:val="center"/>
        </w:trPr>
        <w:tc>
          <w:tcPr>
            <w:tcW w:w="2243" w:type="dxa"/>
            <w:noWrap/>
            <w:vAlign w:val="center"/>
          </w:tcPr>
          <w:p w14:paraId="436A3C8F"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lastRenderedPageBreak/>
              <w:t>40 - 49</w:t>
            </w:r>
          </w:p>
        </w:tc>
        <w:tc>
          <w:tcPr>
            <w:tcW w:w="2098" w:type="dxa"/>
            <w:noWrap/>
          </w:tcPr>
          <w:p w14:paraId="5DA22312"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553.549</w:t>
            </w:r>
          </w:p>
        </w:tc>
        <w:tc>
          <w:tcPr>
            <w:tcW w:w="2197" w:type="dxa"/>
            <w:noWrap/>
          </w:tcPr>
          <w:p w14:paraId="302863AC"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488.235</w:t>
            </w:r>
          </w:p>
        </w:tc>
      </w:tr>
      <w:tr w:rsidR="001D27E2" w:rsidRPr="000D1632" w14:paraId="5536367B" w14:textId="77777777" w:rsidTr="00204CFF">
        <w:trPr>
          <w:trHeight w:val="20"/>
          <w:jc w:val="center"/>
        </w:trPr>
        <w:tc>
          <w:tcPr>
            <w:tcW w:w="2243" w:type="dxa"/>
            <w:noWrap/>
            <w:vAlign w:val="center"/>
          </w:tcPr>
          <w:p w14:paraId="321B57E9"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50 - 59</w:t>
            </w:r>
          </w:p>
        </w:tc>
        <w:tc>
          <w:tcPr>
            <w:tcW w:w="2098" w:type="dxa"/>
            <w:noWrap/>
          </w:tcPr>
          <w:p w14:paraId="5E085BE3"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503.652</w:t>
            </w:r>
          </w:p>
        </w:tc>
        <w:tc>
          <w:tcPr>
            <w:tcW w:w="2197" w:type="dxa"/>
            <w:noWrap/>
          </w:tcPr>
          <w:p w14:paraId="01B9EFEE"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409.241</w:t>
            </w:r>
          </w:p>
        </w:tc>
      </w:tr>
      <w:tr w:rsidR="001D27E2" w:rsidRPr="000D1632" w14:paraId="3E321060" w14:textId="77777777" w:rsidTr="00204CFF">
        <w:trPr>
          <w:trHeight w:val="20"/>
          <w:jc w:val="center"/>
        </w:trPr>
        <w:tc>
          <w:tcPr>
            <w:tcW w:w="2243" w:type="dxa"/>
            <w:noWrap/>
            <w:vAlign w:val="center"/>
          </w:tcPr>
          <w:p w14:paraId="1BD4EF4B"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60 EN ADELANTE</w:t>
            </w:r>
          </w:p>
        </w:tc>
        <w:tc>
          <w:tcPr>
            <w:tcW w:w="2098" w:type="dxa"/>
            <w:noWrap/>
          </w:tcPr>
          <w:p w14:paraId="52ECDC39"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645.387</w:t>
            </w:r>
          </w:p>
        </w:tc>
        <w:tc>
          <w:tcPr>
            <w:tcW w:w="2197" w:type="dxa"/>
            <w:noWrap/>
          </w:tcPr>
          <w:p w14:paraId="63C95796"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468.551</w:t>
            </w:r>
          </w:p>
        </w:tc>
      </w:tr>
      <w:tr w:rsidR="001D27E2" w:rsidRPr="000D1632" w14:paraId="7696E7D1" w14:textId="77777777" w:rsidTr="00204CFF">
        <w:trPr>
          <w:trHeight w:val="20"/>
          <w:jc w:val="center"/>
        </w:trPr>
        <w:tc>
          <w:tcPr>
            <w:tcW w:w="2243" w:type="dxa"/>
            <w:noWrap/>
            <w:vAlign w:val="center"/>
          </w:tcPr>
          <w:p w14:paraId="21AB0885" w14:textId="77777777" w:rsidR="001D27E2" w:rsidRPr="000D1632" w:rsidRDefault="001D27E2" w:rsidP="00204CFF">
            <w:pPr>
              <w:spacing w:after="0" w:line="240" w:lineRule="auto"/>
              <w:jc w:val="both"/>
              <w:rPr>
                <w:rFonts w:ascii="Arial Nova Light" w:hAnsi="Arial Nova Light" w:cs="Times New Roman"/>
                <w:b/>
                <w:bCs/>
                <w:color w:val="000000"/>
                <w:sz w:val="18"/>
                <w:szCs w:val="18"/>
              </w:rPr>
            </w:pPr>
            <w:r w:rsidRPr="000D1632">
              <w:rPr>
                <w:rFonts w:ascii="Arial Nova Light" w:hAnsi="Arial Nova Light" w:cs="Times New Roman"/>
                <w:b/>
                <w:bCs/>
                <w:color w:val="000000"/>
                <w:sz w:val="18"/>
                <w:szCs w:val="18"/>
              </w:rPr>
              <w:t>Total de población afectada por el problema</w:t>
            </w:r>
          </w:p>
        </w:tc>
        <w:tc>
          <w:tcPr>
            <w:tcW w:w="2098" w:type="dxa"/>
            <w:noWrap/>
            <w:vAlign w:val="center"/>
          </w:tcPr>
          <w:p w14:paraId="3972A165"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4.082.618</w:t>
            </w:r>
          </w:p>
        </w:tc>
        <w:tc>
          <w:tcPr>
            <w:tcW w:w="2197" w:type="dxa"/>
            <w:noWrap/>
            <w:vAlign w:val="center"/>
          </w:tcPr>
          <w:p w14:paraId="7DA679AD"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3.751.549</w:t>
            </w:r>
          </w:p>
        </w:tc>
      </w:tr>
    </w:tbl>
    <w:p w14:paraId="16483470" w14:textId="77777777" w:rsidR="001D27E2" w:rsidRPr="000D1632" w:rsidRDefault="001D27E2" w:rsidP="001D27E2">
      <w:pPr>
        <w:suppressAutoHyphens/>
        <w:autoSpaceDN w:val="0"/>
        <w:spacing w:after="0" w:line="240" w:lineRule="auto"/>
        <w:jc w:val="both"/>
        <w:textAlignment w:val="baseline"/>
        <w:rPr>
          <w:rFonts w:ascii="Arial Nova Light" w:hAnsi="Arial Nova Light"/>
          <w:color w:val="000000"/>
          <w:sz w:val="18"/>
          <w:lang w:eastAsia="es-CO"/>
        </w:rPr>
      </w:pPr>
    </w:p>
    <w:p w14:paraId="6B107BBC" w14:textId="77777777" w:rsidR="001D27E2" w:rsidRPr="000D1632" w:rsidRDefault="001D27E2" w:rsidP="001D27E2">
      <w:pPr>
        <w:suppressAutoHyphens/>
        <w:autoSpaceDN w:val="0"/>
        <w:spacing w:after="0" w:line="240" w:lineRule="auto"/>
        <w:jc w:val="both"/>
        <w:textAlignment w:val="baseline"/>
        <w:rPr>
          <w:rFonts w:ascii="Arial Nova Light" w:hAnsi="Arial Nova Light"/>
        </w:rPr>
      </w:pPr>
    </w:p>
    <w:p w14:paraId="7267CD56" w14:textId="77777777" w:rsidR="001D27E2" w:rsidRDefault="001D27E2" w:rsidP="001D27E2">
      <w:pPr>
        <w:spacing w:after="0" w:line="240" w:lineRule="auto"/>
        <w:jc w:val="both"/>
        <w:rPr>
          <w:rFonts w:ascii="Arial Nova Light" w:hAnsi="Arial Nova Light"/>
          <w:b/>
          <w:bCs/>
        </w:rPr>
      </w:pPr>
      <w:r w:rsidRPr="000D1632">
        <w:rPr>
          <w:rFonts w:ascii="Arial Nova Light" w:hAnsi="Arial Nova Light"/>
          <w:b/>
          <w:bCs/>
        </w:rPr>
        <w:t>Población Por Atender En La Vigencia 2021</w:t>
      </w:r>
    </w:p>
    <w:p w14:paraId="6107D607" w14:textId="77777777" w:rsidR="00CE24EE" w:rsidRPr="000D1632" w:rsidRDefault="00CE24EE" w:rsidP="001D27E2">
      <w:pPr>
        <w:spacing w:after="0" w:line="240" w:lineRule="auto"/>
        <w:jc w:val="both"/>
        <w:rPr>
          <w:rFonts w:ascii="Arial Nova Light" w:hAnsi="Arial Nova Light"/>
          <w:b/>
          <w:bCs/>
        </w:rPr>
      </w:pPr>
    </w:p>
    <w:p w14:paraId="133D47C4" w14:textId="77777777" w:rsidR="001D27E2" w:rsidRPr="000D1632" w:rsidRDefault="001D27E2" w:rsidP="001D27E2">
      <w:pPr>
        <w:spacing w:after="0" w:line="240" w:lineRule="auto"/>
        <w:jc w:val="both"/>
        <w:rPr>
          <w:rFonts w:ascii="Arial Nova Light" w:hAnsi="Arial Nova Light"/>
        </w:rPr>
      </w:pPr>
      <w:r w:rsidRPr="000D1632">
        <w:rPr>
          <w:rFonts w:ascii="Arial Nova Light" w:hAnsi="Arial Nova Light"/>
        </w:rPr>
        <w:t>La población que se programó atender durante la vigencia 2021, corresponde a la totalidad de ciudadanos que habitan en Bogotá, es decir 7.834.167 personas.</w:t>
      </w:r>
    </w:p>
    <w:p w14:paraId="30F6F6DB" w14:textId="77777777" w:rsidR="001D27E2" w:rsidRPr="000D1632" w:rsidRDefault="001D27E2" w:rsidP="001D27E2">
      <w:pPr>
        <w:spacing w:after="0" w:line="240" w:lineRule="auto"/>
        <w:jc w:val="both"/>
        <w:rPr>
          <w:rFonts w:ascii="Arial Nova Light" w:hAnsi="Arial Nova Light"/>
        </w:rPr>
      </w:pPr>
    </w:p>
    <w:p w14:paraId="04AAC44E" w14:textId="0BCA8CDC" w:rsidR="00CE24EE" w:rsidRPr="00CE24EE" w:rsidRDefault="00CE24EE" w:rsidP="00CE24EE">
      <w:pPr>
        <w:pStyle w:val="Descripcin"/>
        <w:jc w:val="center"/>
        <w:rPr>
          <w:rFonts w:ascii="Arial Nova Light" w:hAnsi="Arial Nova Light"/>
          <w:b w:val="0"/>
          <w:sz w:val="18"/>
          <w:lang w:eastAsia="es-CO"/>
        </w:rPr>
      </w:pPr>
      <w:r w:rsidRPr="00CE24EE">
        <w:rPr>
          <w:sz w:val="18"/>
        </w:rPr>
        <w:t xml:space="preserve">Tabla </w:t>
      </w:r>
      <w:r w:rsidRPr="00CE24EE">
        <w:rPr>
          <w:sz w:val="18"/>
        </w:rPr>
        <w:fldChar w:fldCharType="begin"/>
      </w:r>
      <w:r w:rsidRPr="00CE24EE">
        <w:rPr>
          <w:sz w:val="18"/>
        </w:rPr>
        <w:instrText xml:space="preserve"> SEQ Tabla \* ARABIC </w:instrText>
      </w:r>
      <w:r w:rsidRPr="00CE24EE">
        <w:rPr>
          <w:sz w:val="18"/>
        </w:rPr>
        <w:fldChar w:fldCharType="separate"/>
      </w:r>
      <w:r w:rsidR="00CF0C1E">
        <w:rPr>
          <w:noProof/>
          <w:sz w:val="18"/>
        </w:rPr>
        <w:t>63</w:t>
      </w:r>
      <w:r w:rsidRPr="00CE24EE">
        <w:rPr>
          <w:sz w:val="18"/>
        </w:rPr>
        <w:fldChar w:fldCharType="end"/>
      </w:r>
      <w:r w:rsidRPr="00CE24EE">
        <w:rPr>
          <w:sz w:val="18"/>
        </w:rPr>
        <w:t>.Población por atender durante la vigencia 2021</w:t>
      </w:r>
    </w:p>
    <w:tbl>
      <w:tblPr>
        <w:tblW w:w="6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3"/>
        <w:gridCol w:w="2098"/>
        <w:gridCol w:w="2197"/>
      </w:tblGrid>
      <w:tr w:rsidR="001D27E2" w:rsidRPr="000D1632" w14:paraId="7CEAF7BB" w14:textId="77777777" w:rsidTr="00CE24EE">
        <w:trPr>
          <w:trHeight w:val="20"/>
          <w:tblHeader/>
          <w:jc w:val="center"/>
        </w:trPr>
        <w:tc>
          <w:tcPr>
            <w:tcW w:w="2243" w:type="dxa"/>
            <w:vMerge w:val="restart"/>
            <w:shd w:val="clear" w:color="auto" w:fill="9CC2E5" w:themeFill="accent5" w:themeFillTint="99"/>
            <w:noWrap/>
            <w:vAlign w:val="center"/>
          </w:tcPr>
          <w:p w14:paraId="108F0BC2" w14:textId="77777777" w:rsidR="001D27E2" w:rsidRPr="000D1632" w:rsidRDefault="001D27E2" w:rsidP="00204CFF">
            <w:pPr>
              <w:spacing w:after="0" w:line="240" w:lineRule="auto"/>
              <w:jc w:val="both"/>
              <w:rPr>
                <w:rFonts w:ascii="Arial Nova Light" w:hAnsi="Arial Nova Light" w:cs="Times New Roman"/>
                <w:b/>
                <w:bCs/>
                <w:sz w:val="18"/>
                <w:szCs w:val="18"/>
              </w:rPr>
            </w:pPr>
            <w:r w:rsidRPr="000D1632">
              <w:rPr>
                <w:rFonts w:ascii="Arial Nova Light" w:hAnsi="Arial Nova Light" w:cs="Times New Roman"/>
                <w:b/>
                <w:bCs/>
                <w:sz w:val="18"/>
                <w:szCs w:val="18"/>
              </w:rPr>
              <w:t>GRUPO ETARIO</w:t>
            </w:r>
          </w:p>
        </w:tc>
        <w:tc>
          <w:tcPr>
            <w:tcW w:w="4295" w:type="dxa"/>
            <w:gridSpan w:val="2"/>
            <w:shd w:val="clear" w:color="auto" w:fill="9CC2E5" w:themeFill="accent5" w:themeFillTint="99"/>
            <w:noWrap/>
            <w:vAlign w:val="center"/>
          </w:tcPr>
          <w:p w14:paraId="5AC2C420" w14:textId="77777777" w:rsidR="001D27E2" w:rsidRPr="000D1632" w:rsidRDefault="001D27E2" w:rsidP="00204CFF">
            <w:pPr>
              <w:spacing w:after="0" w:line="240" w:lineRule="auto"/>
              <w:jc w:val="both"/>
              <w:rPr>
                <w:rFonts w:ascii="Arial Nova Light" w:hAnsi="Arial Nova Light" w:cs="Times New Roman"/>
                <w:b/>
                <w:bCs/>
                <w:sz w:val="18"/>
                <w:szCs w:val="18"/>
              </w:rPr>
            </w:pPr>
            <w:r w:rsidRPr="000D1632">
              <w:rPr>
                <w:rFonts w:ascii="Arial Nova Light" w:hAnsi="Arial Nova Light" w:cs="Times New Roman"/>
                <w:b/>
                <w:bCs/>
                <w:sz w:val="18"/>
                <w:szCs w:val="18"/>
              </w:rPr>
              <w:t>GÉNERO</w:t>
            </w:r>
          </w:p>
        </w:tc>
      </w:tr>
      <w:tr w:rsidR="001D27E2" w:rsidRPr="000D1632" w14:paraId="7E4F6EB4" w14:textId="77777777" w:rsidTr="00CE24EE">
        <w:trPr>
          <w:trHeight w:val="20"/>
          <w:tblHeader/>
          <w:jc w:val="center"/>
        </w:trPr>
        <w:tc>
          <w:tcPr>
            <w:tcW w:w="2243" w:type="dxa"/>
            <w:vMerge/>
            <w:shd w:val="clear" w:color="auto" w:fill="9CC2E5" w:themeFill="accent5" w:themeFillTint="99"/>
            <w:noWrap/>
            <w:vAlign w:val="center"/>
          </w:tcPr>
          <w:p w14:paraId="5D2EC7A7" w14:textId="77777777" w:rsidR="001D27E2" w:rsidRPr="000D1632" w:rsidRDefault="001D27E2" w:rsidP="00204CFF">
            <w:pPr>
              <w:spacing w:after="0" w:line="240" w:lineRule="auto"/>
              <w:jc w:val="both"/>
              <w:rPr>
                <w:rFonts w:ascii="Arial Nova Light" w:hAnsi="Arial Nova Light" w:cs="Times New Roman"/>
                <w:b/>
                <w:bCs/>
                <w:sz w:val="18"/>
                <w:szCs w:val="18"/>
              </w:rPr>
            </w:pPr>
          </w:p>
        </w:tc>
        <w:tc>
          <w:tcPr>
            <w:tcW w:w="2098" w:type="dxa"/>
            <w:shd w:val="clear" w:color="auto" w:fill="9CC2E5" w:themeFill="accent5" w:themeFillTint="99"/>
            <w:noWrap/>
            <w:vAlign w:val="center"/>
          </w:tcPr>
          <w:p w14:paraId="66AE4248" w14:textId="77777777" w:rsidR="001D27E2" w:rsidRPr="000D1632" w:rsidRDefault="001D27E2" w:rsidP="00204CFF">
            <w:pPr>
              <w:spacing w:after="0" w:line="240" w:lineRule="auto"/>
              <w:jc w:val="both"/>
              <w:rPr>
                <w:rFonts w:ascii="Arial Nova Light" w:hAnsi="Arial Nova Light" w:cs="Times New Roman"/>
                <w:b/>
                <w:bCs/>
                <w:sz w:val="18"/>
                <w:szCs w:val="18"/>
              </w:rPr>
            </w:pPr>
            <w:r w:rsidRPr="000D1632">
              <w:rPr>
                <w:rFonts w:ascii="Arial Nova Light" w:hAnsi="Arial Nova Light" w:cs="Times New Roman"/>
                <w:b/>
                <w:bCs/>
                <w:sz w:val="18"/>
                <w:szCs w:val="18"/>
              </w:rPr>
              <w:t>MUJERES</w:t>
            </w:r>
          </w:p>
        </w:tc>
        <w:tc>
          <w:tcPr>
            <w:tcW w:w="2197" w:type="dxa"/>
            <w:shd w:val="clear" w:color="auto" w:fill="9CC2E5" w:themeFill="accent5" w:themeFillTint="99"/>
            <w:noWrap/>
            <w:vAlign w:val="center"/>
          </w:tcPr>
          <w:p w14:paraId="4631C495" w14:textId="77777777" w:rsidR="001D27E2" w:rsidRPr="000D1632" w:rsidRDefault="001D27E2" w:rsidP="00204CFF">
            <w:pPr>
              <w:spacing w:after="0" w:line="240" w:lineRule="auto"/>
              <w:jc w:val="both"/>
              <w:rPr>
                <w:rFonts w:ascii="Arial Nova Light" w:hAnsi="Arial Nova Light" w:cs="Times New Roman"/>
                <w:b/>
                <w:bCs/>
                <w:sz w:val="18"/>
                <w:szCs w:val="18"/>
              </w:rPr>
            </w:pPr>
            <w:r w:rsidRPr="000D1632">
              <w:rPr>
                <w:rFonts w:ascii="Arial Nova Light" w:hAnsi="Arial Nova Light" w:cs="Times New Roman"/>
                <w:b/>
                <w:bCs/>
                <w:sz w:val="18"/>
                <w:szCs w:val="18"/>
              </w:rPr>
              <w:t>HOMBRES</w:t>
            </w:r>
          </w:p>
        </w:tc>
      </w:tr>
      <w:tr w:rsidR="001D27E2" w:rsidRPr="000D1632" w14:paraId="115D16E6" w14:textId="77777777" w:rsidTr="00204CFF">
        <w:trPr>
          <w:trHeight w:val="20"/>
          <w:jc w:val="center"/>
        </w:trPr>
        <w:tc>
          <w:tcPr>
            <w:tcW w:w="2243" w:type="dxa"/>
            <w:noWrap/>
            <w:vAlign w:val="center"/>
          </w:tcPr>
          <w:p w14:paraId="4856E2C8"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0 - 9</w:t>
            </w:r>
          </w:p>
        </w:tc>
        <w:tc>
          <w:tcPr>
            <w:tcW w:w="2098" w:type="dxa"/>
            <w:noWrap/>
          </w:tcPr>
          <w:p w14:paraId="4846E201"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476.450</w:t>
            </w:r>
          </w:p>
        </w:tc>
        <w:tc>
          <w:tcPr>
            <w:tcW w:w="2197" w:type="dxa"/>
            <w:noWrap/>
          </w:tcPr>
          <w:p w14:paraId="625927EA"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496.208</w:t>
            </w:r>
          </w:p>
        </w:tc>
      </w:tr>
      <w:tr w:rsidR="001D27E2" w:rsidRPr="000D1632" w14:paraId="1D893B07" w14:textId="77777777" w:rsidTr="00204CFF">
        <w:trPr>
          <w:trHeight w:val="20"/>
          <w:jc w:val="center"/>
        </w:trPr>
        <w:tc>
          <w:tcPr>
            <w:tcW w:w="2243" w:type="dxa"/>
            <w:noWrap/>
            <w:vAlign w:val="center"/>
          </w:tcPr>
          <w:p w14:paraId="3B4435B2"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10 - 19</w:t>
            </w:r>
          </w:p>
        </w:tc>
        <w:tc>
          <w:tcPr>
            <w:tcW w:w="2098" w:type="dxa"/>
            <w:noWrap/>
          </w:tcPr>
          <w:p w14:paraId="42CCB3B9"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506.189</w:t>
            </w:r>
          </w:p>
        </w:tc>
        <w:tc>
          <w:tcPr>
            <w:tcW w:w="2197" w:type="dxa"/>
            <w:noWrap/>
          </w:tcPr>
          <w:p w14:paraId="421793AD"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518.484</w:t>
            </w:r>
          </w:p>
        </w:tc>
      </w:tr>
      <w:tr w:rsidR="001D27E2" w:rsidRPr="000D1632" w14:paraId="188A2B12" w14:textId="77777777" w:rsidTr="00204CFF">
        <w:trPr>
          <w:trHeight w:val="20"/>
          <w:jc w:val="center"/>
        </w:trPr>
        <w:tc>
          <w:tcPr>
            <w:tcW w:w="2243" w:type="dxa"/>
            <w:noWrap/>
            <w:vAlign w:val="center"/>
          </w:tcPr>
          <w:p w14:paraId="34AA3397"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20 - 29</w:t>
            </w:r>
          </w:p>
        </w:tc>
        <w:tc>
          <w:tcPr>
            <w:tcW w:w="2098" w:type="dxa"/>
            <w:noWrap/>
          </w:tcPr>
          <w:p w14:paraId="0089FC9B"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729.256</w:t>
            </w:r>
          </w:p>
        </w:tc>
        <w:tc>
          <w:tcPr>
            <w:tcW w:w="2197" w:type="dxa"/>
            <w:noWrap/>
          </w:tcPr>
          <w:p w14:paraId="48AC6421"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725.870</w:t>
            </w:r>
          </w:p>
        </w:tc>
      </w:tr>
      <w:tr w:rsidR="001D27E2" w:rsidRPr="000D1632" w14:paraId="5B40B726" w14:textId="77777777" w:rsidTr="00204CFF">
        <w:trPr>
          <w:trHeight w:val="20"/>
          <w:jc w:val="center"/>
        </w:trPr>
        <w:tc>
          <w:tcPr>
            <w:tcW w:w="2243" w:type="dxa"/>
            <w:noWrap/>
            <w:vAlign w:val="center"/>
          </w:tcPr>
          <w:p w14:paraId="07A311C2"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30 - 39</w:t>
            </w:r>
          </w:p>
        </w:tc>
        <w:tc>
          <w:tcPr>
            <w:tcW w:w="2098" w:type="dxa"/>
            <w:noWrap/>
          </w:tcPr>
          <w:p w14:paraId="15ECE624"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668.135</w:t>
            </w:r>
          </w:p>
        </w:tc>
        <w:tc>
          <w:tcPr>
            <w:tcW w:w="2197" w:type="dxa"/>
            <w:noWrap/>
          </w:tcPr>
          <w:p w14:paraId="3C45C26E"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644.960</w:t>
            </w:r>
          </w:p>
        </w:tc>
      </w:tr>
      <w:tr w:rsidR="001D27E2" w:rsidRPr="000D1632" w14:paraId="4744A7A9" w14:textId="77777777" w:rsidTr="00204CFF">
        <w:trPr>
          <w:trHeight w:val="20"/>
          <w:jc w:val="center"/>
        </w:trPr>
        <w:tc>
          <w:tcPr>
            <w:tcW w:w="2243" w:type="dxa"/>
            <w:noWrap/>
            <w:vAlign w:val="center"/>
          </w:tcPr>
          <w:p w14:paraId="5CBF07B1"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40 - 49</w:t>
            </w:r>
          </w:p>
        </w:tc>
        <w:tc>
          <w:tcPr>
            <w:tcW w:w="2098" w:type="dxa"/>
            <w:noWrap/>
          </w:tcPr>
          <w:p w14:paraId="2796F7CE"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553.549</w:t>
            </w:r>
          </w:p>
        </w:tc>
        <w:tc>
          <w:tcPr>
            <w:tcW w:w="2197" w:type="dxa"/>
            <w:noWrap/>
          </w:tcPr>
          <w:p w14:paraId="65AD5FE4"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488.235</w:t>
            </w:r>
          </w:p>
        </w:tc>
      </w:tr>
      <w:tr w:rsidR="001D27E2" w:rsidRPr="000D1632" w14:paraId="430418DD" w14:textId="77777777" w:rsidTr="00204CFF">
        <w:trPr>
          <w:trHeight w:val="20"/>
          <w:jc w:val="center"/>
        </w:trPr>
        <w:tc>
          <w:tcPr>
            <w:tcW w:w="2243" w:type="dxa"/>
            <w:noWrap/>
            <w:vAlign w:val="center"/>
          </w:tcPr>
          <w:p w14:paraId="2FE0E592"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50 - 59</w:t>
            </w:r>
          </w:p>
        </w:tc>
        <w:tc>
          <w:tcPr>
            <w:tcW w:w="2098" w:type="dxa"/>
            <w:noWrap/>
          </w:tcPr>
          <w:p w14:paraId="61D3F072"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503.652</w:t>
            </w:r>
          </w:p>
        </w:tc>
        <w:tc>
          <w:tcPr>
            <w:tcW w:w="2197" w:type="dxa"/>
            <w:noWrap/>
          </w:tcPr>
          <w:p w14:paraId="1ABC4086"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409.241</w:t>
            </w:r>
          </w:p>
        </w:tc>
      </w:tr>
      <w:tr w:rsidR="001D27E2" w:rsidRPr="000D1632" w14:paraId="1502AAA5" w14:textId="77777777" w:rsidTr="00204CFF">
        <w:trPr>
          <w:trHeight w:val="20"/>
          <w:jc w:val="center"/>
        </w:trPr>
        <w:tc>
          <w:tcPr>
            <w:tcW w:w="2243" w:type="dxa"/>
            <w:noWrap/>
            <w:vAlign w:val="center"/>
          </w:tcPr>
          <w:p w14:paraId="0F3ABB5E"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color w:val="000000"/>
                <w:sz w:val="18"/>
                <w:szCs w:val="18"/>
              </w:rPr>
              <w:t>60 EN ADELANTE</w:t>
            </w:r>
          </w:p>
        </w:tc>
        <w:tc>
          <w:tcPr>
            <w:tcW w:w="2098" w:type="dxa"/>
            <w:noWrap/>
          </w:tcPr>
          <w:p w14:paraId="5B32B9E6"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645.387</w:t>
            </w:r>
          </w:p>
        </w:tc>
        <w:tc>
          <w:tcPr>
            <w:tcW w:w="2197" w:type="dxa"/>
            <w:noWrap/>
          </w:tcPr>
          <w:p w14:paraId="44128199"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468.551</w:t>
            </w:r>
          </w:p>
        </w:tc>
      </w:tr>
      <w:tr w:rsidR="001D27E2" w:rsidRPr="000D1632" w14:paraId="6149D27F" w14:textId="77777777" w:rsidTr="00204CFF">
        <w:trPr>
          <w:trHeight w:val="20"/>
          <w:jc w:val="center"/>
        </w:trPr>
        <w:tc>
          <w:tcPr>
            <w:tcW w:w="2243" w:type="dxa"/>
            <w:noWrap/>
            <w:vAlign w:val="center"/>
          </w:tcPr>
          <w:p w14:paraId="22592A2D" w14:textId="77777777" w:rsidR="001D27E2" w:rsidRPr="000D1632" w:rsidRDefault="001D27E2" w:rsidP="00204CFF">
            <w:pPr>
              <w:spacing w:after="0" w:line="240" w:lineRule="auto"/>
              <w:jc w:val="both"/>
              <w:rPr>
                <w:rFonts w:ascii="Arial Nova Light" w:hAnsi="Arial Nova Light" w:cs="Times New Roman"/>
                <w:b/>
                <w:bCs/>
                <w:color w:val="000000"/>
                <w:sz w:val="18"/>
                <w:szCs w:val="18"/>
              </w:rPr>
            </w:pPr>
            <w:r w:rsidRPr="000D1632">
              <w:rPr>
                <w:rFonts w:ascii="Arial Nova Light" w:hAnsi="Arial Nova Light" w:cs="Times New Roman"/>
                <w:b/>
                <w:bCs/>
                <w:color w:val="000000"/>
                <w:sz w:val="18"/>
                <w:szCs w:val="18"/>
              </w:rPr>
              <w:t>Total de población afectada por el problema</w:t>
            </w:r>
          </w:p>
        </w:tc>
        <w:tc>
          <w:tcPr>
            <w:tcW w:w="2098" w:type="dxa"/>
            <w:noWrap/>
            <w:vAlign w:val="center"/>
          </w:tcPr>
          <w:p w14:paraId="51B3B698"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4.082.618</w:t>
            </w:r>
          </w:p>
        </w:tc>
        <w:tc>
          <w:tcPr>
            <w:tcW w:w="2197" w:type="dxa"/>
            <w:noWrap/>
            <w:vAlign w:val="center"/>
          </w:tcPr>
          <w:p w14:paraId="7670D289" w14:textId="77777777" w:rsidR="001D27E2" w:rsidRPr="000D1632" w:rsidRDefault="001D27E2" w:rsidP="00204CFF">
            <w:pPr>
              <w:spacing w:after="0" w:line="240" w:lineRule="auto"/>
              <w:jc w:val="both"/>
              <w:rPr>
                <w:rFonts w:ascii="Arial Nova Light" w:hAnsi="Arial Nova Light" w:cs="Times New Roman"/>
                <w:color w:val="000000"/>
                <w:sz w:val="18"/>
                <w:szCs w:val="18"/>
              </w:rPr>
            </w:pPr>
            <w:r w:rsidRPr="000D1632">
              <w:rPr>
                <w:rFonts w:ascii="Arial Nova Light" w:hAnsi="Arial Nova Light" w:cs="Times New Roman"/>
                <w:sz w:val="18"/>
                <w:szCs w:val="18"/>
              </w:rPr>
              <w:t>3.751.549</w:t>
            </w:r>
          </w:p>
        </w:tc>
      </w:tr>
    </w:tbl>
    <w:p w14:paraId="681D2E5F" w14:textId="77777777" w:rsidR="001D27E2" w:rsidRPr="000D1632" w:rsidRDefault="001D27E2" w:rsidP="001D27E2">
      <w:pPr>
        <w:pStyle w:val="Prrafodelista"/>
        <w:spacing w:after="0" w:line="240" w:lineRule="auto"/>
        <w:jc w:val="both"/>
        <w:rPr>
          <w:rFonts w:ascii="Arial Nova Light" w:hAnsi="Arial Nova Light"/>
          <w:color w:val="000000"/>
          <w:sz w:val="18"/>
          <w:lang w:eastAsia="es-CO"/>
        </w:rPr>
      </w:pPr>
    </w:p>
    <w:p w14:paraId="09B26DFA" w14:textId="77777777" w:rsidR="001D27E2" w:rsidRPr="000D1632" w:rsidRDefault="001D27E2" w:rsidP="001D27E2">
      <w:pPr>
        <w:spacing w:after="0" w:line="240" w:lineRule="auto"/>
        <w:jc w:val="both"/>
        <w:rPr>
          <w:rFonts w:ascii="Arial Nova Light" w:hAnsi="Arial Nova Light"/>
        </w:rPr>
      </w:pPr>
    </w:p>
    <w:p w14:paraId="1D31B79C" w14:textId="77777777" w:rsidR="001D27E2" w:rsidRDefault="001D27E2" w:rsidP="001D27E2">
      <w:pPr>
        <w:spacing w:after="0" w:line="240" w:lineRule="auto"/>
        <w:jc w:val="both"/>
        <w:rPr>
          <w:rFonts w:ascii="Arial Nova Light" w:hAnsi="Arial Nova Light"/>
          <w:b/>
          <w:bCs/>
        </w:rPr>
      </w:pPr>
      <w:r w:rsidRPr="000D1632">
        <w:rPr>
          <w:rFonts w:ascii="Arial Nova Light" w:hAnsi="Arial Nova Light"/>
          <w:b/>
          <w:bCs/>
        </w:rPr>
        <w:t>Población Atendida En La Vigencia 2021</w:t>
      </w:r>
    </w:p>
    <w:p w14:paraId="748A885E" w14:textId="77777777" w:rsidR="00CE24EE" w:rsidRPr="000D1632" w:rsidRDefault="00CE24EE" w:rsidP="001D27E2">
      <w:pPr>
        <w:spacing w:after="0" w:line="240" w:lineRule="auto"/>
        <w:jc w:val="both"/>
        <w:rPr>
          <w:rFonts w:ascii="Arial Nova Light" w:hAnsi="Arial Nova Light"/>
          <w:b/>
          <w:bCs/>
        </w:rPr>
      </w:pPr>
    </w:p>
    <w:p w14:paraId="175DA075" w14:textId="77777777" w:rsidR="001D27E2" w:rsidRPr="000D1632" w:rsidRDefault="001D27E2" w:rsidP="001D27E2">
      <w:pPr>
        <w:spacing w:after="0" w:line="240" w:lineRule="auto"/>
        <w:contextualSpacing/>
        <w:jc w:val="both"/>
        <w:rPr>
          <w:rFonts w:ascii="Arial Nova Light" w:hAnsi="Arial Nova Light" w:cs="Times New Roman"/>
          <w:color w:val="000000"/>
        </w:rPr>
      </w:pPr>
      <w:r w:rsidRPr="000D1632">
        <w:rPr>
          <w:rFonts w:ascii="Arial Nova Light" w:hAnsi="Arial Nova Light" w:cs="Times New Roman"/>
          <w:color w:val="000000"/>
        </w:rPr>
        <w:t>La población atendida durante la vigencia 2021, corresponde a la totalidad de ciudadanos que habitan en Bogotá, es decir 7.834.167 personas.</w:t>
      </w:r>
    </w:p>
    <w:p w14:paraId="7DE17899" w14:textId="77777777" w:rsidR="001D27E2" w:rsidRPr="000D1632" w:rsidRDefault="001D27E2" w:rsidP="001D27E2">
      <w:pPr>
        <w:spacing w:after="0" w:line="240" w:lineRule="auto"/>
        <w:jc w:val="both"/>
        <w:rPr>
          <w:rFonts w:ascii="Arial Nova Light" w:hAnsi="Arial Nova Light"/>
        </w:rPr>
      </w:pPr>
    </w:p>
    <w:p w14:paraId="4DDC8C74" w14:textId="393C8A9D" w:rsidR="001D27E2" w:rsidRPr="000D1632" w:rsidRDefault="00CE24EE" w:rsidP="00B37600">
      <w:pPr>
        <w:pStyle w:val="Ttulo3"/>
      </w:pPr>
      <w:bookmarkStart w:id="432" w:name="_Toc93411017"/>
      <w:bookmarkStart w:id="433" w:name="_Toc94277041"/>
      <w:bookmarkStart w:id="434" w:name="_Toc94338443"/>
      <w:r>
        <w:t>Proyecto d</w:t>
      </w:r>
      <w:r w:rsidR="001D27E2" w:rsidRPr="000D1632">
        <w:t>e Inversión</w:t>
      </w:r>
      <w:bookmarkEnd w:id="432"/>
      <w:bookmarkEnd w:id="433"/>
      <w:bookmarkEnd w:id="434"/>
    </w:p>
    <w:p w14:paraId="2105162F" w14:textId="77777777" w:rsidR="001D27E2" w:rsidRDefault="001D27E2" w:rsidP="001D27E2">
      <w:pPr>
        <w:spacing w:after="0" w:line="240" w:lineRule="auto"/>
        <w:jc w:val="both"/>
        <w:rPr>
          <w:rFonts w:ascii="Arial Nova Light" w:hAnsi="Arial Nova Light"/>
        </w:rPr>
      </w:pPr>
    </w:p>
    <w:p w14:paraId="5B30CCF5" w14:textId="77777777" w:rsidR="001D27E2" w:rsidRDefault="001D27E2" w:rsidP="001D27E2">
      <w:pPr>
        <w:spacing w:after="0" w:line="240" w:lineRule="auto"/>
        <w:jc w:val="both"/>
        <w:rPr>
          <w:rFonts w:ascii="Arial Nova Light" w:hAnsi="Arial Nova Light"/>
          <w:sz w:val="20"/>
          <w:szCs w:val="20"/>
        </w:rPr>
      </w:pPr>
      <w:r w:rsidRPr="000D1632">
        <w:rPr>
          <w:rFonts w:ascii="Arial Nova Light" w:hAnsi="Arial Nova Light"/>
          <w:b/>
          <w:bCs/>
          <w:sz w:val="20"/>
          <w:szCs w:val="20"/>
        </w:rPr>
        <w:t>Código y nombre del proyecto</w:t>
      </w:r>
      <w:r w:rsidRPr="000D1632">
        <w:rPr>
          <w:rFonts w:ascii="Arial Nova Light" w:hAnsi="Arial Nova Light"/>
          <w:sz w:val="20"/>
          <w:szCs w:val="20"/>
        </w:rPr>
        <w:t>:</w:t>
      </w:r>
      <w:r>
        <w:rPr>
          <w:rFonts w:ascii="Arial Nova Light" w:hAnsi="Arial Nova Light"/>
          <w:sz w:val="20"/>
          <w:szCs w:val="20"/>
        </w:rPr>
        <w:t xml:space="preserve"> 7789 - </w:t>
      </w:r>
      <w:r w:rsidRPr="00644470">
        <w:rPr>
          <w:rFonts w:ascii="Arial Nova Light" w:hAnsi="Arial Nova Light"/>
          <w:sz w:val="20"/>
          <w:szCs w:val="20"/>
        </w:rPr>
        <w:t>Diseño, formulación e implementación de un programa de monitoreo, evaluación, control y seguimiento sobre el Recurso Hídrico del Distrito Capital.</w:t>
      </w:r>
    </w:p>
    <w:p w14:paraId="7A33C292" w14:textId="77777777" w:rsidR="001D27E2" w:rsidRDefault="001D27E2" w:rsidP="001D27E2">
      <w:pPr>
        <w:spacing w:after="0" w:line="240" w:lineRule="auto"/>
        <w:jc w:val="both"/>
        <w:rPr>
          <w:rFonts w:ascii="Arial Nova Light" w:hAnsi="Arial Nova Light"/>
          <w:sz w:val="20"/>
          <w:szCs w:val="20"/>
        </w:rPr>
      </w:pPr>
    </w:p>
    <w:p w14:paraId="2EBC46A3" w14:textId="77777777" w:rsidR="001D27E2" w:rsidRPr="00644470" w:rsidRDefault="001D27E2" w:rsidP="001D27E2">
      <w:pPr>
        <w:pStyle w:val="Contenido"/>
        <w:rPr>
          <w:rFonts w:ascii="Arial Nova Light" w:hAnsi="Arial Nova Light"/>
          <w:b/>
          <w:bCs/>
          <w:color w:val="auto"/>
          <w:sz w:val="20"/>
          <w:szCs w:val="20"/>
          <w:lang w:val="es-CO"/>
        </w:rPr>
      </w:pPr>
      <w:r w:rsidRPr="00644470">
        <w:rPr>
          <w:rFonts w:ascii="Arial Nova Light" w:hAnsi="Arial Nova Light"/>
          <w:b/>
          <w:bCs/>
          <w:color w:val="auto"/>
          <w:sz w:val="20"/>
          <w:szCs w:val="20"/>
          <w:lang w:val="es-CO"/>
        </w:rPr>
        <w:t>Presupuesto por meta de proyecto de inversión</w:t>
      </w:r>
    </w:p>
    <w:p w14:paraId="68891166" w14:textId="77777777" w:rsidR="00CE24EE" w:rsidRDefault="00CE24EE" w:rsidP="00CE24EE">
      <w:pPr>
        <w:pStyle w:val="Descripcin"/>
        <w:rPr>
          <w:rFonts w:ascii="Arial Nova Light" w:hAnsi="Arial Nova Light" w:cs="Arial"/>
          <w:b w:val="0"/>
          <w:bCs w:val="0"/>
          <w:color w:val="auto"/>
          <w:sz w:val="21"/>
          <w:szCs w:val="21"/>
        </w:rPr>
      </w:pPr>
    </w:p>
    <w:p w14:paraId="6D6D5955" w14:textId="77777777" w:rsidR="00CE24EE" w:rsidRDefault="00CE24EE" w:rsidP="00CE24EE"/>
    <w:p w14:paraId="17090592" w14:textId="77777777" w:rsidR="00CE24EE" w:rsidRDefault="00CE24EE" w:rsidP="00CE24EE"/>
    <w:p w14:paraId="502776E6" w14:textId="77777777" w:rsidR="00CE24EE" w:rsidRDefault="00CE24EE" w:rsidP="00CE24EE"/>
    <w:p w14:paraId="15092CA0" w14:textId="77777777" w:rsidR="00CE24EE" w:rsidRPr="00CE24EE" w:rsidRDefault="00CE24EE" w:rsidP="00CE24EE"/>
    <w:p w14:paraId="6AB3369E" w14:textId="5D06CA3B" w:rsidR="001D27E2" w:rsidRPr="00CE24EE" w:rsidRDefault="00CE24EE" w:rsidP="00CE24EE">
      <w:pPr>
        <w:pStyle w:val="Descripcin"/>
        <w:jc w:val="center"/>
        <w:rPr>
          <w:rFonts w:ascii="Arial Nova Light" w:hAnsi="Arial Nova Light" w:cs="Arial"/>
          <w:i/>
          <w:sz w:val="18"/>
        </w:rPr>
      </w:pPr>
      <w:r w:rsidRPr="00CE24EE">
        <w:rPr>
          <w:sz w:val="18"/>
        </w:rPr>
        <w:t xml:space="preserve">Tabla </w:t>
      </w:r>
      <w:r w:rsidRPr="00CE24EE">
        <w:rPr>
          <w:sz w:val="18"/>
        </w:rPr>
        <w:fldChar w:fldCharType="begin"/>
      </w:r>
      <w:r w:rsidRPr="00CE24EE">
        <w:rPr>
          <w:sz w:val="18"/>
        </w:rPr>
        <w:instrText xml:space="preserve"> SEQ Tabla \* ARABIC </w:instrText>
      </w:r>
      <w:r w:rsidRPr="00CE24EE">
        <w:rPr>
          <w:sz w:val="18"/>
        </w:rPr>
        <w:fldChar w:fldCharType="separate"/>
      </w:r>
      <w:r w:rsidR="00CF0C1E">
        <w:rPr>
          <w:noProof/>
          <w:sz w:val="18"/>
        </w:rPr>
        <w:t>64</w:t>
      </w:r>
      <w:r w:rsidRPr="00CE24EE">
        <w:rPr>
          <w:sz w:val="18"/>
        </w:rPr>
        <w:fldChar w:fldCharType="end"/>
      </w:r>
      <w:r w:rsidRPr="00CE24EE">
        <w:rPr>
          <w:sz w:val="18"/>
        </w:rPr>
        <w:t>.Presupuesto por cada meta del proyecto de inversión</w:t>
      </w:r>
    </w:p>
    <w:p w14:paraId="78434C0C" w14:textId="77777777" w:rsidR="001D27E2" w:rsidRPr="000D1632" w:rsidRDefault="001D27E2" w:rsidP="001D27E2">
      <w:pPr>
        <w:spacing w:after="0" w:line="240" w:lineRule="auto"/>
        <w:jc w:val="both"/>
        <w:rPr>
          <w:rFonts w:ascii="Arial Nova Light" w:hAnsi="Arial Nova Light"/>
        </w:rPr>
      </w:pPr>
    </w:p>
    <w:p w14:paraId="48C963D7" w14:textId="77777777" w:rsidR="001D27E2" w:rsidRPr="000D1632" w:rsidRDefault="001D27E2" w:rsidP="001D27E2">
      <w:pPr>
        <w:spacing w:after="0" w:line="240" w:lineRule="auto"/>
        <w:jc w:val="both"/>
        <w:rPr>
          <w:rFonts w:ascii="Arial Nova Light" w:hAnsi="Arial Nova Light"/>
        </w:rPr>
      </w:pPr>
      <w:r w:rsidRPr="002D4EB7">
        <w:rPr>
          <w:noProof/>
          <w:lang w:eastAsia="es-CO"/>
        </w:rPr>
        <w:drawing>
          <wp:inline distT="0" distB="0" distL="0" distR="0" wp14:anchorId="7C9EED38" wp14:editId="77FF67E4">
            <wp:extent cx="5612130" cy="2710180"/>
            <wp:effectExtent l="0" t="0" r="7620" b="0"/>
            <wp:docPr id="7295" name="Imagen 7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612130" cy="2710180"/>
                    </a:xfrm>
                    <a:prstGeom prst="rect">
                      <a:avLst/>
                    </a:prstGeom>
                    <a:noFill/>
                    <a:ln>
                      <a:noFill/>
                    </a:ln>
                  </pic:spPr>
                </pic:pic>
              </a:graphicData>
            </a:graphic>
          </wp:inline>
        </w:drawing>
      </w:r>
    </w:p>
    <w:p w14:paraId="71081621" w14:textId="77777777" w:rsidR="001D27E2" w:rsidRPr="000D1632" w:rsidRDefault="001D27E2" w:rsidP="00B37600">
      <w:pPr>
        <w:pStyle w:val="Ttulo3"/>
      </w:pPr>
      <w:bookmarkStart w:id="435" w:name="_Toc93411018"/>
      <w:bookmarkStart w:id="436" w:name="_Toc94277042"/>
      <w:bookmarkStart w:id="437" w:name="_Toc94338444"/>
      <w:r w:rsidRPr="000D1632">
        <w:t>Acciones Adelantadas Por Meta Proyecto De Inversión</w:t>
      </w:r>
      <w:bookmarkEnd w:id="435"/>
      <w:bookmarkEnd w:id="436"/>
      <w:bookmarkEnd w:id="437"/>
    </w:p>
    <w:p w14:paraId="5E45E6D3" w14:textId="77777777" w:rsidR="001D27E2" w:rsidRPr="000D1632" w:rsidRDefault="001D27E2" w:rsidP="001D27E2">
      <w:pPr>
        <w:spacing w:after="0" w:line="240" w:lineRule="auto"/>
        <w:jc w:val="both"/>
        <w:rPr>
          <w:rFonts w:ascii="Arial Nova Light" w:hAnsi="Arial Nova Light"/>
          <w:bCs/>
        </w:rPr>
      </w:pPr>
    </w:p>
    <w:p w14:paraId="3AB509CA"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r w:rsidRPr="000D1632">
        <w:rPr>
          <w:rFonts w:ascii="Arial Nova Light" w:eastAsia="Calibri" w:hAnsi="Arial Nova Light" w:cs="Times New Roman"/>
          <w:bCs/>
          <w:kern w:val="32"/>
        </w:rPr>
        <w:t>En el marco de la implementación y optimización de un monitoreo periódico del recurso hídrico para los componentes RCHB, PMAE y RMAS que permita el incremento del conocimiento asociado a la dinámica y la variabilidad de recurso hídrico y sus factores de impacto</w:t>
      </w:r>
      <w:r w:rsidRPr="000D1632">
        <w:rPr>
          <w:rFonts w:ascii="Arial Nova Light" w:eastAsia="Calibri" w:hAnsi="Arial Nova Light" w:cs="Times New Roman"/>
        </w:rPr>
        <w:t>, se adelantaron las siguientes acciones.</w:t>
      </w:r>
    </w:p>
    <w:p w14:paraId="4E455BC1"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p>
    <w:p w14:paraId="55DDDEFE" w14:textId="77777777" w:rsidR="001D27E2" w:rsidRPr="000D1632" w:rsidRDefault="001D27E2" w:rsidP="001D27E2">
      <w:pPr>
        <w:pStyle w:val="Prrafodelista"/>
        <w:spacing w:after="0" w:line="240" w:lineRule="auto"/>
        <w:jc w:val="both"/>
        <w:rPr>
          <w:rFonts w:ascii="Arial Nova Light" w:hAnsi="Arial Nova Light"/>
          <w:i/>
          <w:iCs/>
        </w:rPr>
      </w:pPr>
      <w:r w:rsidRPr="000D1632">
        <w:rPr>
          <w:rFonts w:ascii="Arial Nova Light" w:hAnsi="Arial Nova Light"/>
          <w:i/>
          <w:iCs/>
        </w:rPr>
        <w:t>Elaboración del plan de monitoreo de la calidad y cantidad del recurso hídrico de Bogotá y sus factores de impacto en el distrito capital y aprobación del plan operativo</w:t>
      </w:r>
    </w:p>
    <w:p w14:paraId="3BC094FC"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p>
    <w:p w14:paraId="662051CC"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 xml:space="preserve">La Unión Temporal PSL-ANQ y la Secretaría Distrital de Ambiente suscribieron el Contrato de Prestación de Servicios No. 20211379 del 29 de junio de 2021, el cual tiene por objeto "Prestar los servicios para la toma de muestras y análisis en laboratorio para el monitoreo de calidad y cantidad del recurso hídrico de la ciudad de Bogotá y sus factores de impacto". En el marco de este contrato se proyectó el Plan de Monitoreo (notificado por medio de acta de reunión 01/07/2021) y el Plan Operativo, documento que contiene la articulación de los protocolos, procedimientos, lineamientos técnicos y el conjunto de actividades a seguir para la ejecución del monitoreo de la cantidad y calidad del recurso hídrico de Bogotá y sus factores de impacto, en los diferentes componentes de interés de la SDA. </w:t>
      </w:r>
    </w:p>
    <w:p w14:paraId="00EEFF8A"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p>
    <w:p w14:paraId="6BCE1158" w14:textId="77777777" w:rsidR="001D27E2" w:rsidRPr="000D1632" w:rsidRDefault="001D27E2" w:rsidP="001D27E2">
      <w:pPr>
        <w:autoSpaceDE w:val="0"/>
        <w:autoSpaceDN w:val="0"/>
        <w:adjustRightInd w:val="0"/>
        <w:spacing w:after="0" w:line="240" w:lineRule="auto"/>
        <w:ind w:left="720"/>
        <w:contextualSpacing/>
        <w:jc w:val="both"/>
        <w:rPr>
          <w:rFonts w:ascii="Arial Nova Light" w:eastAsia="Calibri" w:hAnsi="Arial Nova Light" w:cs="Times New Roman"/>
          <w:i/>
          <w:iCs/>
        </w:rPr>
      </w:pPr>
      <w:r w:rsidRPr="000D1632">
        <w:rPr>
          <w:rFonts w:ascii="Arial Nova Light" w:eastAsia="Calibri" w:hAnsi="Arial Nova Light" w:cs="Times New Roman"/>
          <w:i/>
          <w:iCs/>
        </w:rPr>
        <w:t>Actividades de verificación en campo para el monitoreo de la calidad y cantidad del recurso hídrico de Bogotá y sus factores de impacto en el distrito capital.</w:t>
      </w:r>
    </w:p>
    <w:p w14:paraId="5B7C505C" w14:textId="77777777" w:rsidR="001D27E2" w:rsidRPr="000D1632" w:rsidRDefault="001D27E2" w:rsidP="001D27E2">
      <w:pPr>
        <w:autoSpaceDE w:val="0"/>
        <w:autoSpaceDN w:val="0"/>
        <w:adjustRightInd w:val="0"/>
        <w:spacing w:after="0" w:line="240" w:lineRule="auto"/>
        <w:ind w:left="720"/>
        <w:jc w:val="both"/>
        <w:rPr>
          <w:rFonts w:ascii="Arial Nova Light" w:eastAsia="Calibri" w:hAnsi="Arial Nova Light" w:cs="Times New Roman"/>
        </w:rPr>
      </w:pPr>
    </w:p>
    <w:p w14:paraId="4B23B44F"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r w:rsidRPr="000D1632">
        <w:rPr>
          <w:rFonts w:ascii="Arial Nova Light" w:eastAsia="Arial" w:hAnsi="Arial Nova Light" w:cs="Times New Roman"/>
        </w:rPr>
        <w:t>La ejecución del contrato de prestación de servicios</w:t>
      </w:r>
      <w:r w:rsidRPr="000D1632">
        <w:rPr>
          <w:rFonts w:ascii="Arial Nova Light" w:eastAsia="Calibri" w:hAnsi="Arial Nova Light" w:cs="Times New Roman"/>
        </w:rPr>
        <w:t xml:space="preserve"> No. 20211379 del 29 de junio de 2021,</w:t>
      </w:r>
      <w:r w:rsidRPr="000D1632">
        <w:rPr>
          <w:rFonts w:ascii="Arial Nova Light" w:eastAsia="Arial" w:hAnsi="Arial Nova Light" w:cs="Times New Roman"/>
        </w:rPr>
        <w:t xml:space="preserve"> inició el 1 de julio de 2021 (prescripción del acta de inicio) y finalizará el 31 de diciembre de </w:t>
      </w:r>
      <w:r w:rsidRPr="000D1632">
        <w:rPr>
          <w:rFonts w:ascii="Arial Nova Light" w:eastAsia="Arial" w:hAnsi="Arial Nova Light" w:cs="Times New Roman"/>
        </w:rPr>
        <w:lastRenderedPageBreak/>
        <w:t xml:space="preserve">2023. En la vigencia del segundo semestre del año 2021, se garantizó el monitoreo, </w:t>
      </w:r>
      <w:r w:rsidRPr="000D1632">
        <w:rPr>
          <w:rFonts w:ascii="Arial Nova Light" w:eastAsia="Calibri" w:hAnsi="Arial Nova Light" w:cs="Times New Roman"/>
        </w:rPr>
        <w:t xml:space="preserve">toma o captura de muestras y análisis de laboratorio para los parámetros acreditados de los componentes de monitoreo detallados en la tabla a continuación. </w:t>
      </w:r>
    </w:p>
    <w:p w14:paraId="33C92134" w14:textId="77777777" w:rsidR="001D27E2" w:rsidRPr="000D1632" w:rsidRDefault="001D27E2" w:rsidP="001D27E2">
      <w:pPr>
        <w:spacing w:after="0" w:line="240" w:lineRule="auto"/>
        <w:jc w:val="both"/>
        <w:rPr>
          <w:rFonts w:ascii="Arial Nova Light" w:eastAsia="Arial" w:hAnsi="Arial Nova Light" w:cs="Times New Roman"/>
        </w:rPr>
      </w:pPr>
    </w:p>
    <w:p w14:paraId="460B8DF3" w14:textId="502E76AB" w:rsidR="001D27E2" w:rsidRPr="00CE24EE" w:rsidRDefault="00CE24EE" w:rsidP="00CE24EE">
      <w:pPr>
        <w:pStyle w:val="Descripcin"/>
        <w:jc w:val="center"/>
        <w:rPr>
          <w:rFonts w:ascii="Arial Nova Light" w:eastAsia="Calibri" w:hAnsi="Arial Nova Light" w:cs="Times New Roman"/>
          <w:b w:val="0"/>
          <w:sz w:val="18"/>
        </w:rPr>
      </w:pPr>
      <w:r w:rsidRPr="00CE24EE">
        <w:rPr>
          <w:sz w:val="18"/>
        </w:rPr>
        <w:t xml:space="preserve">Tabla </w:t>
      </w:r>
      <w:r w:rsidRPr="00CE24EE">
        <w:rPr>
          <w:sz w:val="18"/>
        </w:rPr>
        <w:fldChar w:fldCharType="begin"/>
      </w:r>
      <w:r w:rsidRPr="00CE24EE">
        <w:rPr>
          <w:sz w:val="18"/>
        </w:rPr>
        <w:instrText xml:space="preserve"> SEQ Tabla \* ARABIC </w:instrText>
      </w:r>
      <w:r w:rsidRPr="00CE24EE">
        <w:rPr>
          <w:sz w:val="18"/>
        </w:rPr>
        <w:fldChar w:fldCharType="separate"/>
      </w:r>
      <w:r w:rsidR="00CF0C1E">
        <w:rPr>
          <w:noProof/>
          <w:sz w:val="18"/>
        </w:rPr>
        <w:t>65</w:t>
      </w:r>
      <w:r w:rsidRPr="00CE24EE">
        <w:rPr>
          <w:sz w:val="18"/>
        </w:rPr>
        <w:fldChar w:fldCharType="end"/>
      </w:r>
      <w:r w:rsidRPr="00CE24EE">
        <w:rPr>
          <w:sz w:val="18"/>
        </w:rPr>
        <w:t>.Distribución de componentes de monitoreo y número de muestras ejecutadas 2021.</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8"/>
        <w:gridCol w:w="3502"/>
        <w:gridCol w:w="1848"/>
        <w:gridCol w:w="1696"/>
      </w:tblGrid>
      <w:tr w:rsidR="001D27E2" w:rsidRPr="00CE24EE" w14:paraId="7F8B03E6" w14:textId="77777777" w:rsidTr="00204CFF">
        <w:trPr>
          <w:trHeight w:val="20"/>
          <w:tblHeader/>
          <w:jc w:val="center"/>
        </w:trPr>
        <w:tc>
          <w:tcPr>
            <w:tcW w:w="1318" w:type="dxa"/>
            <w:shd w:val="clear" w:color="auto" w:fill="9CC2E5"/>
            <w:vAlign w:val="center"/>
            <w:hideMark/>
          </w:tcPr>
          <w:p w14:paraId="445176BF" w14:textId="77777777" w:rsidR="001D27E2" w:rsidRPr="00CE24EE" w:rsidRDefault="001D27E2" w:rsidP="00204CFF">
            <w:pPr>
              <w:spacing w:after="0" w:line="240" w:lineRule="auto"/>
              <w:jc w:val="both"/>
              <w:rPr>
                <w:rFonts w:ascii="Arial Nova Light" w:eastAsia="Times New Roman" w:hAnsi="Arial Nova Light" w:cs="Times New Roman"/>
                <w:b/>
                <w:bCs/>
                <w:color w:val="000000"/>
                <w:sz w:val="19"/>
                <w:lang w:eastAsia="es-CO"/>
              </w:rPr>
            </w:pPr>
            <w:r w:rsidRPr="00CE24EE">
              <w:rPr>
                <w:rFonts w:ascii="Arial Nova Light" w:eastAsia="Times New Roman" w:hAnsi="Arial Nova Light" w:cs="Times New Roman"/>
                <w:b/>
                <w:bCs/>
                <w:color w:val="000000"/>
                <w:sz w:val="19"/>
                <w:lang w:eastAsia="es-CO"/>
              </w:rPr>
              <w:t>AÑO EJECUCIÓN</w:t>
            </w:r>
          </w:p>
        </w:tc>
        <w:tc>
          <w:tcPr>
            <w:tcW w:w="3502" w:type="dxa"/>
            <w:shd w:val="clear" w:color="auto" w:fill="9CC2E5"/>
            <w:vAlign w:val="center"/>
            <w:hideMark/>
          </w:tcPr>
          <w:p w14:paraId="04456491" w14:textId="77777777" w:rsidR="001D27E2" w:rsidRPr="00CE24EE" w:rsidRDefault="001D27E2" w:rsidP="00204CFF">
            <w:pPr>
              <w:spacing w:after="0" w:line="240" w:lineRule="auto"/>
              <w:jc w:val="both"/>
              <w:rPr>
                <w:rFonts w:ascii="Arial Nova Light" w:eastAsia="Times New Roman" w:hAnsi="Arial Nova Light" w:cs="Times New Roman"/>
                <w:b/>
                <w:bCs/>
                <w:color w:val="000000"/>
                <w:sz w:val="19"/>
                <w:lang w:eastAsia="es-CO"/>
              </w:rPr>
            </w:pPr>
            <w:r w:rsidRPr="00CE24EE">
              <w:rPr>
                <w:rFonts w:ascii="Arial Nova Light" w:eastAsia="Times New Roman" w:hAnsi="Arial Nova Light" w:cs="Times New Roman"/>
                <w:b/>
                <w:bCs/>
                <w:color w:val="000000"/>
                <w:sz w:val="19"/>
                <w:lang w:eastAsia="es-CO"/>
              </w:rPr>
              <w:t>COMPONENTE MONITOREO</w:t>
            </w:r>
          </w:p>
        </w:tc>
        <w:tc>
          <w:tcPr>
            <w:tcW w:w="1848" w:type="dxa"/>
            <w:shd w:val="clear" w:color="auto" w:fill="9CC2E5"/>
            <w:vAlign w:val="center"/>
            <w:hideMark/>
          </w:tcPr>
          <w:p w14:paraId="752FC6B8" w14:textId="77777777" w:rsidR="001D27E2" w:rsidRPr="00CE24EE" w:rsidRDefault="001D27E2" w:rsidP="00204CFF">
            <w:pPr>
              <w:spacing w:after="0" w:line="240" w:lineRule="auto"/>
              <w:jc w:val="both"/>
              <w:rPr>
                <w:rFonts w:ascii="Arial Nova Light" w:eastAsia="Times New Roman" w:hAnsi="Arial Nova Light" w:cs="Times New Roman"/>
                <w:b/>
                <w:bCs/>
                <w:color w:val="000000"/>
                <w:sz w:val="19"/>
                <w:lang w:eastAsia="es-CO"/>
              </w:rPr>
            </w:pPr>
            <w:r w:rsidRPr="00CE24EE">
              <w:rPr>
                <w:rFonts w:ascii="Arial Nova Light" w:eastAsia="Times New Roman" w:hAnsi="Arial Nova Light" w:cs="Times New Roman"/>
                <w:b/>
                <w:bCs/>
                <w:color w:val="000000"/>
                <w:sz w:val="19"/>
                <w:lang w:eastAsia="es-CO"/>
              </w:rPr>
              <w:t>No MUESTRAS POR COMPONENTE</w:t>
            </w:r>
          </w:p>
        </w:tc>
        <w:tc>
          <w:tcPr>
            <w:tcW w:w="1696" w:type="dxa"/>
            <w:shd w:val="clear" w:color="auto" w:fill="9CC2E5"/>
            <w:vAlign w:val="center"/>
            <w:hideMark/>
          </w:tcPr>
          <w:p w14:paraId="44E77BF3" w14:textId="77777777" w:rsidR="001D27E2" w:rsidRPr="00CE24EE" w:rsidRDefault="001D27E2" w:rsidP="00204CFF">
            <w:pPr>
              <w:spacing w:after="0" w:line="240" w:lineRule="auto"/>
              <w:jc w:val="both"/>
              <w:rPr>
                <w:rFonts w:ascii="Arial Nova Light" w:eastAsia="Times New Roman" w:hAnsi="Arial Nova Light" w:cs="Times New Roman"/>
                <w:b/>
                <w:bCs/>
                <w:color w:val="000000"/>
                <w:sz w:val="19"/>
                <w:lang w:eastAsia="es-CO"/>
              </w:rPr>
            </w:pPr>
            <w:r w:rsidRPr="00CE24EE">
              <w:rPr>
                <w:rFonts w:ascii="Arial Nova Light" w:eastAsia="Times New Roman" w:hAnsi="Arial Nova Light" w:cs="Times New Roman"/>
                <w:b/>
                <w:bCs/>
                <w:color w:val="000000"/>
                <w:sz w:val="19"/>
                <w:lang w:eastAsia="es-CO"/>
              </w:rPr>
              <w:t>SUBDIRECCIÓN DE INTERÉS</w:t>
            </w:r>
          </w:p>
        </w:tc>
      </w:tr>
      <w:tr w:rsidR="001D27E2" w:rsidRPr="00CE24EE" w14:paraId="38003B3A" w14:textId="77777777" w:rsidTr="00204CFF">
        <w:trPr>
          <w:trHeight w:val="20"/>
          <w:jc w:val="center"/>
        </w:trPr>
        <w:tc>
          <w:tcPr>
            <w:tcW w:w="1318" w:type="dxa"/>
            <w:vMerge w:val="restart"/>
            <w:shd w:val="clear" w:color="000000" w:fill="FFFFFF"/>
            <w:vAlign w:val="center"/>
            <w:hideMark/>
          </w:tcPr>
          <w:p w14:paraId="13217A9B"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r w:rsidRPr="00CE24EE">
              <w:rPr>
                <w:rFonts w:ascii="Arial Nova Light" w:eastAsia="Times New Roman" w:hAnsi="Arial Nova Light" w:cs="Times New Roman"/>
                <w:color w:val="000000"/>
                <w:sz w:val="19"/>
                <w:lang w:eastAsia="es-CO"/>
              </w:rPr>
              <w:t>2021</w:t>
            </w:r>
          </w:p>
        </w:tc>
        <w:tc>
          <w:tcPr>
            <w:tcW w:w="3502" w:type="dxa"/>
            <w:shd w:val="clear" w:color="000000" w:fill="FFFFFF"/>
            <w:vAlign w:val="center"/>
            <w:hideMark/>
          </w:tcPr>
          <w:p w14:paraId="06693D17"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r w:rsidRPr="00CE24EE">
              <w:rPr>
                <w:rFonts w:ascii="Arial Nova Light" w:eastAsia="Times New Roman" w:hAnsi="Arial Nova Light" w:cs="Times New Roman"/>
                <w:color w:val="000000"/>
                <w:sz w:val="19"/>
                <w:lang w:eastAsia="es-CO"/>
              </w:rPr>
              <w:t>Red de Calidad Hídrica de Bogotá</w:t>
            </w:r>
          </w:p>
        </w:tc>
        <w:tc>
          <w:tcPr>
            <w:tcW w:w="1848" w:type="dxa"/>
            <w:shd w:val="clear" w:color="000000" w:fill="FFFFFF"/>
            <w:vAlign w:val="center"/>
            <w:hideMark/>
          </w:tcPr>
          <w:p w14:paraId="0E59585A"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r w:rsidRPr="00CE24EE">
              <w:rPr>
                <w:rFonts w:ascii="Arial Nova Light" w:eastAsia="Calibri" w:hAnsi="Arial Nova Light" w:cs="Times New Roman"/>
                <w:sz w:val="19"/>
              </w:rPr>
              <w:t>576</w:t>
            </w:r>
          </w:p>
        </w:tc>
        <w:tc>
          <w:tcPr>
            <w:tcW w:w="1696" w:type="dxa"/>
            <w:shd w:val="clear" w:color="000000" w:fill="FFFFFF"/>
            <w:vAlign w:val="center"/>
            <w:hideMark/>
          </w:tcPr>
          <w:p w14:paraId="149F22A1"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r w:rsidRPr="00CE24EE">
              <w:rPr>
                <w:rFonts w:ascii="Arial Nova Light" w:eastAsia="Times New Roman" w:hAnsi="Arial Nova Light" w:cs="Times New Roman"/>
                <w:color w:val="000000"/>
                <w:sz w:val="19"/>
                <w:lang w:eastAsia="es-CO"/>
              </w:rPr>
              <w:t>SRHS</w:t>
            </w:r>
          </w:p>
        </w:tc>
      </w:tr>
      <w:tr w:rsidR="001D27E2" w:rsidRPr="00CE24EE" w14:paraId="376AFCE5" w14:textId="77777777" w:rsidTr="00204CFF">
        <w:trPr>
          <w:trHeight w:val="20"/>
          <w:jc w:val="center"/>
        </w:trPr>
        <w:tc>
          <w:tcPr>
            <w:tcW w:w="1318" w:type="dxa"/>
            <w:vMerge/>
            <w:vAlign w:val="center"/>
            <w:hideMark/>
          </w:tcPr>
          <w:p w14:paraId="7BECF782"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p>
        </w:tc>
        <w:tc>
          <w:tcPr>
            <w:tcW w:w="3502" w:type="dxa"/>
            <w:shd w:val="clear" w:color="000000" w:fill="FFFFFF"/>
            <w:vAlign w:val="center"/>
            <w:hideMark/>
          </w:tcPr>
          <w:p w14:paraId="4CE03574"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r w:rsidRPr="00CE24EE">
              <w:rPr>
                <w:rFonts w:ascii="Arial Nova Light" w:eastAsia="Times New Roman" w:hAnsi="Arial Nova Light" w:cs="Times New Roman"/>
                <w:color w:val="000000"/>
                <w:sz w:val="19"/>
                <w:lang w:eastAsia="es-CO"/>
              </w:rPr>
              <w:t>Programa de Monitoreo de Afluentes y Efluentes</w:t>
            </w:r>
          </w:p>
        </w:tc>
        <w:tc>
          <w:tcPr>
            <w:tcW w:w="1848" w:type="dxa"/>
            <w:shd w:val="clear" w:color="000000" w:fill="FFFFFF"/>
            <w:vAlign w:val="center"/>
            <w:hideMark/>
          </w:tcPr>
          <w:p w14:paraId="506F8D77"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r w:rsidRPr="00CE24EE">
              <w:rPr>
                <w:rFonts w:ascii="Arial Nova Light" w:eastAsia="Calibri" w:hAnsi="Arial Nova Light" w:cs="Times New Roman"/>
                <w:sz w:val="19"/>
              </w:rPr>
              <w:t>657</w:t>
            </w:r>
          </w:p>
        </w:tc>
        <w:tc>
          <w:tcPr>
            <w:tcW w:w="1696" w:type="dxa"/>
            <w:shd w:val="clear" w:color="000000" w:fill="FFFFFF"/>
            <w:vAlign w:val="center"/>
            <w:hideMark/>
          </w:tcPr>
          <w:p w14:paraId="6292DE67"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r w:rsidRPr="00CE24EE">
              <w:rPr>
                <w:rFonts w:ascii="Arial Nova Light" w:eastAsia="Times New Roman" w:hAnsi="Arial Nova Light" w:cs="Times New Roman"/>
                <w:color w:val="000000"/>
                <w:sz w:val="19"/>
                <w:lang w:eastAsia="es-CO"/>
              </w:rPr>
              <w:t>SRHS</w:t>
            </w:r>
          </w:p>
        </w:tc>
      </w:tr>
      <w:tr w:rsidR="001D27E2" w:rsidRPr="00CE24EE" w14:paraId="0CA53DD3" w14:textId="77777777" w:rsidTr="00204CFF">
        <w:trPr>
          <w:trHeight w:val="20"/>
          <w:jc w:val="center"/>
        </w:trPr>
        <w:tc>
          <w:tcPr>
            <w:tcW w:w="1318" w:type="dxa"/>
            <w:vMerge/>
            <w:vAlign w:val="center"/>
            <w:hideMark/>
          </w:tcPr>
          <w:p w14:paraId="1E74B11D"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p>
        </w:tc>
        <w:tc>
          <w:tcPr>
            <w:tcW w:w="3502" w:type="dxa"/>
            <w:shd w:val="clear" w:color="000000" w:fill="FFFFFF"/>
            <w:vAlign w:val="center"/>
            <w:hideMark/>
          </w:tcPr>
          <w:p w14:paraId="7DBB69CB"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r w:rsidRPr="00CE24EE">
              <w:rPr>
                <w:rFonts w:ascii="Arial Nova Light" w:eastAsia="Times New Roman" w:hAnsi="Arial Nova Light" w:cs="Times New Roman"/>
                <w:color w:val="000000"/>
                <w:sz w:val="19"/>
                <w:lang w:eastAsia="es-CO"/>
              </w:rPr>
              <w:t>Red de Monitoreo de Aguas Subterráneas</w:t>
            </w:r>
          </w:p>
        </w:tc>
        <w:tc>
          <w:tcPr>
            <w:tcW w:w="1848" w:type="dxa"/>
            <w:shd w:val="clear" w:color="000000" w:fill="FFFFFF"/>
            <w:vAlign w:val="center"/>
            <w:hideMark/>
          </w:tcPr>
          <w:p w14:paraId="19D67CCC"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r w:rsidRPr="00CE24EE">
              <w:rPr>
                <w:rFonts w:ascii="Arial Nova Light" w:eastAsia="Calibri" w:hAnsi="Arial Nova Light" w:cs="Times New Roman"/>
                <w:sz w:val="19"/>
              </w:rPr>
              <w:t>70</w:t>
            </w:r>
          </w:p>
        </w:tc>
        <w:tc>
          <w:tcPr>
            <w:tcW w:w="1696" w:type="dxa"/>
            <w:shd w:val="clear" w:color="000000" w:fill="FFFFFF"/>
            <w:vAlign w:val="center"/>
            <w:hideMark/>
          </w:tcPr>
          <w:p w14:paraId="547E4EE3"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r w:rsidRPr="00CE24EE">
              <w:rPr>
                <w:rFonts w:ascii="Arial Nova Light" w:eastAsia="Times New Roman" w:hAnsi="Arial Nova Light" w:cs="Times New Roman"/>
                <w:color w:val="000000"/>
                <w:sz w:val="19"/>
                <w:lang w:eastAsia="es-CO"/>
              </w:rPr>
              <w:t>SRHS</w:t>
            </w:r>
          </w:p>
        </w:tc>
      </w:tr>
      <w:tr w:rsidR="001D27E2" w:rsidRPr="00CE24EE" w14:paraId="2A78BA35" w14:textId="77777777" w:rsidTr="00204CFF">
        <w:trPr>
          <w:trHeight w:val="20"/>
          <w:jc w:val="center"/>
        </w:trPr>
        <w:tc>
          <w:tcPr>
            <w:tcW w:w="1318" w:type="dxa"/>
            <w:vMerge/>
            <w:vAlign w:val="center"/>
            <w:hideMark/>
          </w:tcPr>
          <w:p w14:paraId="3A417596"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p>
        </w:tc>
        <w:tc>
          <w:tcPr>
            <w:tcW w:w="3502" w:type="dxa"/>
            <w:shd w:val="clear" w:color="auto" w:fill="auto"/>
            <w:vAlign w:val="center"/>
            <w:hideMark/>
          </w:tcPr>
          <w:p w14:paraId="7C48BC3A"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r w:rsidRPr="00CE24EE">
              <w:rPr>
                <w:rFonts w:ascii="Arial Nova Light" w:eastAsia="Times New Roman" w:hAnsi="Arial Nova Light" w:cs="Times New Roman"/>
                <w:color w:val="000000"/>
                <w:sz w:val="19"/>
                <w:lang w:eastAsia="es-CO"/>
              </w:rPr>
              <w:t>Espejos de Agua Humedales (PEDH)</w:t>
            </w:r>
          </w:p>
        </w:tc>
        <w:tc>
          <w:tcPr>
            <w:tcW w:w="1848" w:type="dxa"/>
            <w:shd w:val="clear" w:color="000000" w:fill="FFFFFF"/>
            <w:vAlign w:val="center"/>
            <w:hideMark/>
          </w:tcPr>
          <w:p w14:paraId="0D69FAE1"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r w:rsidRPr="00CE24EE">
              <w:rPr>
                <w:rFonts w:ascii="Arial Nova Light" w:eastAsia="Calibri" w:hAnsi="Arial Nova Light" w:cs="Times New Roman"/>
                <w:sz w:val="19"/>
              </w:rPr>
              <w:t>75</w:t>
            </w:r>
          </w:p>
        </w:tc>
        <w:tc>
          <w:tcPr>
            <w:tcW w:w="1696" w:type="dxa"/>
            <w:shd w:val="clear" w:color="000000" w:fill="FFFFFF"/>
            <w:vAlign w:val="center"/>
            <w:hideMark/>
          </w:tcPr>
          <w:p w14:paraId="35CA3C51" w14:textId="77777777" w:rsidR="001D27E2" w:rsidRPr="00CE24EE" w:rsidRDefault="001D27E2" w:rsidP="00204CFF">
            <w:pPr>
              <w:spacing w:after="0" w:line="240" w:lineRule="auto"/>
              <w:jc w:val="both"/>
              <w:rPr>
                <w:rFonts w:ascii="Arial Nova Light" w:eastAsia="Times New Roman" w:hAnsi="Arial Nova Light" w:cs="Times New Roman"/>
                <w:color w:val="000000"/>
                <w:sz w:val="19"/>
                <w:lang w:eastAsia="es-CO"/>
              </w:rPr>
            </w:pPr>
            <w:r w:rsidRPr="00CE24EE">
              <w:rPr>
                <w:rFonts w:ascii="Arial Nova Light" w:eastAsia="Times New Roman" w:hAnsi="Arial Nova Light" w:cs="Times New Roman"/>
                <w:color w:val="000000"/>
                <w:sz w:val="19"/>
                <w:lang w:eastAsia="es-CO"/>
              </w:rPr>
              <w:t>SER</w:t>
            </w:r>
          </w:p>
        </w:tc>
      </w:tr>
    </w:tbl>
    <w:p w14:paraId="748C415E" w14:textId="77777777" w:rsidR="001D27E2" w:rsidRPr="00CE24EE" w:rsidRDefault="001D27E2" w:rsidP="00CE24EE">
      <w:pPr>
        <w:spacing w:after="0" w:line="240" w:lineRule="auto"/>
        <w:jc w:val="center"/>
        <w:rPr>
          <w:rFonts w:ascii="Arial Nova Light" w:eastAsia="Calibri" w:hAnsi="Arial Nova Light" w:cs="Times New Roman"/>
          <w:bCs/>
          <w:sz w:val="18"/>
          <w:szCs w:val="18"/>
        </w:rPr>
      </w:pPr>
      <w:bookmarkStart w:id="438" w:name="_Hlk93410006"/>
      <w:r w:rsidRPr="00CE24EE">
        <w:rPr>
          <w:rFonts w:ascii="Arial Nova Light" w:eastAsia="Calibri" w:hAnsi="Arial Nova Light" w:cs="Times New Roman"/>
          <w:bCs/>
          <w:sz w:val="18"/>
          <w:szCs w:val="18"/>
        </w:rPr>
        <w:t>Fuente: Subdirección del Recurso Hídrico y del Suelo -SDA 2021</w:t>
      </w:r>
    </w:p>
    <w:bookmarkEnd w:id="438"/>
    <w:p w14:paraId="43B4A33E" w14:textId="77777777" w:rsidR="001D27E2" w:rsidRPr="000D1632" w:rsidRDefault="001D27E2" w:rsidP="001D27E2">
      <w:pPr>
        <w:tabs>
          <w:tab w:val="left" w:pos="1134"/>
        </w:tabs>
        <w:spacing w:after="0" w:line="240" w:lineRule="auto"/>
        <w:jc w:val="both"/>
        <w:rPr>
          <w:rFonts w:ascii="Arial Nova Light" w:eastAsia="Calibri" w:hAnsi="Arial Nova Light" w:cs="Times New Roman"/>
        </w:rPr>
      </w:pPr>
    </w:p>
    <w:p w14:paraId="03E7512D" w14:textId="77777777" w:rsidR="001D27E2" w:rsidRPr="000D1632" w:rsidRDefault="001D27E2" w:rsidP="001D27E2">
      <w:pPr>
        <w:tabs>
          <w:tab w:val="left" w:pos="1134"/>
        </w:tabs>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El número de muestras ejecutadas en el marco del contrato con la unión temporal PSL-ANQ para la vigencia del 2021 correspondió a 1378, distribuidas en los componentes de monitoreo, como se presenta en la siguiente tabla.</w:t>
      </w:r>
    </w:p>
    <w:p w14:paraId="5C21E20B" w14:textId="77777777" w:rsidR="001D27E2" w:rsidRPr="000D1632" w:rsidRDefault="001D27E2" w:rsidP="001D27E2">
      <w:pPr>
        <w:tabs>
          <w:tab w:val="left" w:pos="1134"/>
        </w:tabs>
        <w:spacing w:after="0" w:line="240" w:lineRule="auto"/>
        <w:jc w:val="both"/>
        <w:rPr>
          <w:rFonts w:ascii="Arial Nova Light" w:eastAsia="Calibri" w:hAnsi="Arial Nova Light" w:cs="Times New Roman"/>
        </w:rPr>
      </w:pPr>
    </w:p>
    <w:p w14:paraId="1AE9B0C4" w14:textId="77777777" w:rsidR="001D27E2" w:rsidRPr="00CE24EE" w:rsidRDefault="001D27E2" w:rsidP="001D27E2">
      <w:pPr>
        <w:tabs>
          <w:tab w:val="left" w:pos="1134"/>
        </w:tabs>
        <w:spacing w:after="0" w:line="240" w:lineRule="auto"/>
        <w:ind w:left="360"/>
        <w:contextualSpacing/>
        <w:jc w:val="both"/>
        <w:rPr>
          <w:rFonts w:ascii="Arial Nova Light" w:eastAsia="Calibri" w:hAnsi="Arial Nova Light" w:cs="Times New Roman"/>
          <w:i/>
          <w:iCs/>
        </w:rPr>
      </w:pPr>
      <w:r w:rsidRPr="00CE24EE">
        <w:rPr>
          <w:rFonts w:ascii="Arial Nova Light" w:eastAsia="Calibri" w:hAnsi="Arial Nova Light" w:cs="Times New Roman"/>
          <w:i/>
          <w:iCs/>
        </w:rPr>
        <w:t xml:space="preserve">      Revisión, validación y aprobación de los reportes de análisis de laboratorio para cada una de las muestras</w:t>
      </w:r>
    </w:p>
    <w:p w14:paraId="122F10D8" w14:textId="77777777" w:rsidR="001D27E2" w:rsidRPr="000D1632" w:rsidRDefault="001D27E2" w:rsidP="001D27E2">
      <w:pPr>
        <w:tabs>
          <w:tab w:val="left" w:pos="1134"/>
        </w:tabs>
        <w:spacing w:after="0" w:line="240" w:lineRule="auto"/>
        <w:jc w:val="both"/>
        <w:rPr>
          <w:rFonts w:ascii="Arial Nova Light" w:eastAsia="Calibri" w:hAnsi="Arial Nova Light" w:cs="Times New Roman"/>
        </w:rPr>
      </w:pPr>
    </w:p>
    <w:p w14:paraId="32A5E671" w14:textId="77777777" w:rsidR="001D27E2" w:rsidRPr="000D1632" w:rsidRDefault="001D27E2" w:rsidP="001D27E2">
      <w:pPr>
        <w:tabs>
          <w:tab w:val="left" w:pos="1134"/>
        </w:tabs>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Considerando que, para la entrega de los resultados de los análisis de laboratorio de cada una de las muestras, conforme a las cantidades y parámetros establecidos, la Unión Temporal PSL-ANQ remitirá a la SDA una serie de documentos de soporte de las actividades de toma de muestras y análisis de laboratorio, el proceso de revisión, validación y aprobación de los reportes de análisis de laboratorio para cada una de las muestras implica la verificación por parte del equipo técnico de la Subdirección el Recurso Hídrico y del Suelo. Durante el año 2021 se realizó la revisión, validación y aprobación de 645 reportes de resultados.</w:t>
      </w:r>
    </w:p>
    <w:p w14:paraId="21864AD4" w14:textId="77777777" w:rsidR="001D27E2" w:rsidRPr="000D1632" w:rsidRDefault="001D27E2" w:rsidP="001D27E2">
      <w:pPr>
        <w:tabs>
          <w:tab w:val="left" w:pos="1134"/>
        </w:tabs>
        <w:spacing w:after="0" w:line="240" w:lineRule="auto"/>
        <w:jc w:val="both"/>
        <w:rPr>
          <w:rFonts w:ascii="Arial Nova Light" w:eastAsia="Calibri" w:hAnsi="Arial Nova Light" w:cs="Times New Roman"/>
        </w:rPr>
      </w:pPr>
    </w:p>
    <w:p w14:paraId="37F16F52" w14:textId="77777777" w:rsidR="001D27E2" w:rsidRPr="000D1632" w:rsidRDefault="001D27E2" w:rsidP="001D27E2">
      <w:pPr>
        <w:autoSpaceDE w:val="0"/>
        <w:autoSpaceDN w:val="0"/>
        <w:adjustRightInd w:val="0"/>
        <w:spacing w:after="0" w:line="240" w:lineRule="auto"/>
        <w:ind w:left="720"/>
        <w:contextualSpacing/>
        <w:jc w:val="both"/>
        <w:rPr>
          <w:rFonts w:ascii="Arial Nova Light" w:eastAsia="Calibri" w:hAnsi="Arial Nova Light" w:cs="Times New Roman"/>
          <w:i/>
          <w:iCs/>
        </w:rPr>
      </w:pPr>
      <w:r w:rsidRPr="000D1632">
        <w:rPr>
          <w:rFonts w:ascii="Arial Nova Light" w:eastAsia="Calibri" w:hAnsi="Arial Nova Light" w:cs="Times New Roman"/>
          <w:i/>
          <w:iCs/>
        </w:rPr>
        <w:t>Gestión interna de los resultados de monitoreo</w:t>
      </w:r>
    </w:p>
    <w:p w14:paraId="4448817E"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p>
    <w:p w14:paraId="2C9C9D69"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 xml:space="preserve">Para el año 2021 se trabajaron en el primer semestre las actividades de gestión interna del Convenio Interadministrativo No.20181468 celebrado entre la Secretaría Distrital de Ambiente y la Corporación Autónoma Regional de Cundinamarca (CAR) y el contrato de prestación de servicio No. SDA-SECOP II-7122018 del Instituto de Higiene ambiental SAS. En el último trimestre del año 2021 se realizaron las actividades de almacenamiento, consolidación y análisis de la información de calidad y cantidad del recurso hídrico, así como la gestión interna de los primeros resultados obtenidos del Contrato de Prestación de Servicios No. SDA-20211379 de 2021, celebrado entre la Secretaría Distrital de Ambiente – SDA y la Unión Temporal PSL-ANQ. </w:t>
      </w:r>
    </w:p>
    <w:p w14:paraId="0F4F886F"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p>
    <w:p w14:paraId="7931C225"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En este orden de ideas, en el primer semestre, se realizó la revisión y entrega de la información documental correspondiente a los reportes de resultados, cadenas de custodia y fichas de monitoreo derivadas de la actividad de monitoreo de 247 reportes de laboratorio distribuidas en los componentes PAAS, SP, VDTASA y SER, que resultó en la emisión de 327 documentos.</w:t>
      </w:r>
    </w:p>
    <w:p w14:paraId="04F1EBA6"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p>
    <w:p w14:paraId="4FE9E97D" w14:textId="4F2C1AD4" w:rsidR="001D27E2" w:rsidRPr="00CE24EE" w:rsidRDefault="00CE24EE" w:rsidP="00CE24EE">
      <w:pPr>
        <w:pStyle w:val="Descripcin"/>
        <w:jc w:val="center"/>
        <w:rPr>
          <w:rFonts w:ascii="Arial Nova Light" w:eastAsia="Calibri" w:hAnsi="Arial Nova Light" w:cs="Times New Roman"/>
          <w:b w:val="0"/>
          <w:sz w:val="18"/>
        </w:rPr>
      </w:pPr>
      <w:r w:rsidRPr="00CE24EE">
        <w:rPr>
          <w:sz w:val="18"/>
        </w:rPr>
        <w:lastRenderedPageBreak/>
        <w:t xml:space="preserve">Tabla </w:t>
      </w:r>
      <w:r w:rsidRPr="00CE24EE">
        <w:rPr>
          <w:sz w:val="18"/>
        </w:rPr>
        <w:fldChar w:fldCharType="begin"/>
      </w:r>
      <w:r w:rsidRPr="00CE24EE">
        <w:rPr>
          <w:sz w:val="18"/>
        </w:rPr>
        <w:instrText xml:space="preserve"> SEQ Tabla \* ARABIC </w:instrText>
      </w:r>
      <w:r w:rsidRPr="00CE24EE">
        <w:rPr>
          <w:sz w:val="18"/>
        </w:rPr>
        <w:fldChar w:fldCharType="separate"/>
      </w:r>
      <w:r w:rsidR="00CF0C1E">
        <w:rPr>
          <w:noProof/>
          <w:sz w:val="18"/>
        </w:rPr>
        <w:t>66</w:t>
      </w:r>
      <w:r w:rsidRPr="00CE24EE">
        <w:rPr>
          <w:sz w:val="18"/>
        </w:rPr>
        <w:fldChar w:fldCharType="end"/>
      </w:r>
      <w:r w:rsidRPr="00CE24EE">
        <w:rPr>
          <w:sz w:val="18"/>
        </w:rPr>
        <w:t>.Ejecución gestión interna de los resultados Convenio Interadministrativo No.20181468 y contrato de prestación de servicio No. SDA-SECOP II-7122018</w:t>
      </w:r>
    </w:p>
    <w:tbl>
      <w:tblPr>
        <w:tblStyle w:val="Tablaconcuadrcula4-nfasis11"/>
        <w:tblW w:w="41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4071"/>
      </w:tblGrid>
      <w:tr w:rsidR="001D27E2" w:rsidRPr="000D1632" w14:paraId="0D4C605E" w14:textId="77777777" w:rsidTr="00CE24EE">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2188" w:type="pct"/>
            <w:tcBorders>
              <w:top w:val="single" w:sz="4" w:space="0" w:color="auto"/>
              <w:left w:val="single" w:sz="4" w:space="0" w:color="auto"/>
              <w:bottom w:val="single" w:sz="4" w:space="0" w:color="auto"/>
              <w:right w:val="single" w:sz="4" w:space="0" w:color="auto"/>
            </w:tcBorders>
            <w:shd w:val="clear" w:color="auto" w:fill="9CC2E5"/>
            <w:vAlign w:val="center"/>
            <w:hideMark/>
          </w:tcPr>
          <w:p w14:paraId="5BAF445D" w14:textId="77777777" w:rsidR="001D27E2" w:rsidRPr="000D1632" w:rsidRDefault="001D27E2" w:rsidP="00204CFF">
            <w:pPr>
              <w:jc w:val="both"/>
              <w:rPr>
                <w:rFonts w:ascii="Arial Nova Light" w:eastAsia="Times New Roman" w:hAnsi="Arial Nova Light" w:cs="Times New Roman"/>
                <w:color w:val="auto"/>
                <w:lang w:val="en-US"/>
              </w:rPr>
            </w:pPr>
            <w:r w:rsidRPr="000D1632">
              <w:rPr>
                <w:rFonts w:ascii="Arial Nova Light" w:eastAsia="Times New Roman" w:hAnsi="Arial Nova Light" w:cs="Times New Roman"/>
                <w:color w:val="auto"/>
                <w:lang w:val="en-US"/>
              </w:rPr>
              <w:t>Componente</w:t>
            </w:r>
          </w:p>
        </w:tc>
        <w:tc>
          <w:tcPr>
            <w:tcW w:w="2812" w:type="pct"/>
            <w:tcBorders>
              <w:top w:val="single" w:sz="4" w:space="0" w:color="auto"/>
              <w:left w:val="single" w:sz="4" w:space="0" w:color="auto"/>
              <w:bottom w:val="single" w:sz="4" w:space="0" w:color="auto"/>
              <w:right w:val="single" w:sz="4" w:space="0" w:color="auto"/>
            </w:tcBorders>
            <w:shd w:val="clear" w:color="auto" w:fill="9CC2E5"/>
            <w:vAlign w:val="center"/>
            <w:hideMark/>
          </w:tcPr>
          <w:p w14:paraId="6DDE8976" w14:textId="77777777" w:rsidR="001D27E2" w:rsidRPr="000D1632" w:rsidRDefault="001D27E2" w:rsidP="00204CFF">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Times New Roman"/>
                <w:color w:val="auto"/>
              </w:rPr>
            </w:pPr>
            <w:r w:rsidRPr="000D1632">
              <w:rPr>
                <w:rFonts w:ascii="Arial Nova Light" w:eastAsia="Times New Roman" w:hAnsi="Arial Nova Light" w:cs="Times New Roman"/>
                <w:color w:val="auto"/>
                <w:lang w:val="es-MX"/>
              </w:rPr>
              <w:t>Usuarios con GI Semestre-I 2021</w:t>
            </w:r>
          </w:p>
        </w:tc>
      </w:tr>
      <w:tr w:rsidR="001D27E2" w:rsidRPr="000D1632" w14:paraId="72C92A9F" w14:textId="77777777" w:rsidTr="00CE24E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88" w:type="pct"/>
            <w:tcBorders>
              <w:top w:val="single" w:sz="4" w:space="0" w:color="auto"/>
            </w:tcBorders>
            <w:shd w:val="clear" w:color="auto" w:fill="9CC2E5"/>
            <w:vAlign w:val="center"/>
            <w:hideMark/>
          </w:tcPr>
          <w:p w14:paraId="4619AA39" w14:textId="77777777" w:rsidR="001D27E2" w:rsidRPr="000D1632" w:rsidRDefault="001D27E2" w:rsidP="00204CFF">
            <w:pPr>
              <w:jc w:val="both"/>
              <w:rPr>
                <w:rFonts w:ascii="Arial Nova Light" w:eastAsia="Times New Roman" w:hAnsi="Arial Nova Light" w:cs="Times New Roman"/>
                <w:lang w:val="en-US"/>
              </w:rPr>
            </w:pPr>
            <w:r w:rsidRPr="000D1632">
              <w:rPr>
                <w:rFonts w:ascii="Arial Nova Light" w:eastAsia="Times New Roman" w:hAnsi="Arial Nova Light" w:cs="Times New Roman"/>
                <w:lang w:val="en-US"/>
              </w:rPr>
              <w:t>VDTasa</w:t>
            </w:r>
          </w:p>
        </w:tc>
        <w:tc>
          <w:tcPr>
            <w:tcW w:w="2812" w:type="pct"/>
            <w:tcBorders>
              <w:top w:val="single" w:sz="4" w:space="0" w:color="auto"/>
            </w:tcBorders>
            <w:shd w:val="clear" w:color="auto" w:fill="auto"/>
            <w:vAlign w:val="center"/>
            <w:hideMark/>
          </w:tcPr>
          <w:p w14:paraId="61A42FC3" w14:textId="77777777" w:rsidR="001D27E2" w:rsidRPr="000D1632" w:rsidRDefault="001D27E2" w:rsidP="00204CFF">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Times New Roman"/>
                <w:lang w:val="en-US"/>
              </w:rPr>
            </w:pPr>
            <w:r w:rsidRPr="000D1632">
              <w:rPr>
                <w:rFonts w:ascii="Arial Nova Light" w:eastAsia="Times New Roman" w:hAnsi="Arial Nova Light" w:cs="Times New Roman"/>
                <w:lang w:val="en-US"/>
              </w:rPr>
              <w:t>6</w:t>
            </w:r>
          </w:p>
        </w:tc>
      </w:tr>
      <w:tr w:rsidR="001D27E2" w:rsidRPr="000D1632" w14:paraId="49A19562" w14:textId="77777777" w:rsidTr="00CE24EE">
        <w:trPr>
          <w:trHeight w:val="20"/>
          <w:jc w:val="center"/>
        </w:trPr>
        <w:tc>
          <w:tcPr>
            <w:cnfStyle w:val="001000000000" w:firstRow="0" w:lastRow="0" w:firstColumn="1" w:lastColumn="0" w:oddVBand="0" w:evenVBand="0" w:oddHBand="0" w:evenHBand="0" w:firstRowFirstColumn="0" w:firstRowLastColumn="0" w:lastRowFirstColumn="0" w:lastRowLastColumn="0"/>
            <w:tcW w:w="2188" w:type="pct"/>
            <w:shd w:val="clear" w:color="auto" w:fill="9CC2E5"/>
            <w:vAlign w:val="center"/>
            <w:hideMark/>
          </w:tcPr>
          <w:p w14:paraId="2A750D59" w14:textId="77777777" w:rsidR="001D27E2" w:rsidRPr="000D1632" w:rsidRDefault="001D27E2" w:rsidP="00204CFF">
            <w:pPr>
              <w:jc w:val="both"/>
              <w:rPr>
                <w:rFonts w:ascii="Arial Nova Light" w:eastAsia="Times New Roman" w:hAnsi="Arial Nova Light" w:cs="Times New Roman"/>
                <w:lang w:val="en-US"/>
              </w:rPr>
            </w:pPr>
            <w:r w:rsidRPr="000D1632">
              <w:rPr>
                <w:rFonts w:ascii="Arial Nova Light" w:eastAsia="Times New Roman" w:hAnsi="Arial Nova Light" w:cs="Times New Roman"/>
                <w:lang w:val="en-US"/>
              </w:rPr>
              <w:t>PAAS</w:t>
            </w:r>
          </w:p>
        </w:tc>
        <w:tc>
          <w:tcPr>
            <w:tcW w:w="2812" w:type="pct"/>
            <w:shd w:val="clear" w:color="auto" w:fill="auto"/>
            <w:vAlign w:val="center"/>
            <w:hideMark/>
          </w:tcPr>
          <w:p w14:paraId="678DE546" w14:textId="77777777" w:rsidR="001D27E2" w:rsidRPr="000D1632" w:rsidRDefault="001D27E2" w:rsidP="00204CFF">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imes New Roman"/>
                <w:lang w:val="en-US"/>
              </w:rPr>
            </w:pPr>
            <w:r w:rsidRPr="000D1632">
              <w:rPr>
                <w:rFonts w:ascii="Arial Nova Light" w:eastAsia="Times New Roman" w:hAnsi="Arial Nova Light" w:cs="Times New Roman"/>
                <w:lang w:val="en-US"/>
              </w:rPr>
              <w:t>15</w:t>
            </w:r>
          </w:p>
        </w:tc>
      </w:tr>
      <w:tr w:rsidR="001D27E2" w:rsidRPr="000D1632" w14:paraId="46D4A06F" w14:textId="77777777" w:rsidTr="00CE24E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88" w:type="pct"/>
            <w:shd w:val="clear" w:color="auto" w:fill="9CC2E5"/>
            <w:vAlign w:val="center"/>
            <w:hideMark/>
          </w:tcPr>
          <w:p w14:paraId="56EC9A1B" w14:textId="77777777" w:rsidR="001D27E2" w:rsidRPr="000D1632" w:rsidRDefault="001D27E2" w:rsidP="00204CFF">
            <w:pPr>
              <w:jc w:val="both"/>
              <w:rPr>
                <w:rFonts w:ascii="Arial Nova Light" w:eastAsia="Times New Roman" w:hAnsi="Arial Nova Light" w:cs="Times New Roman"/>
                <w:lang w:val="en-US"/>
              </w:rPr>
            </w:pPr>
            <w:r w:rsidRPr="000D1632">
              <w:rPr>
                <w:rFonts w:ascii="Arial Nova Light" w:eastAsia="Times New Roman" w:hAnsi="Arial Nova Light" w:cs="Times New Roman"/>
                <w:lang w:val="en-US"/>
              </w:rPr>
              <w:t>SP</w:t>
            </w:r>
          </w:p>
        </w:tc>
        <w:tc>
          <w:tcPr>
            <w:tcW w:w="2812" w:type="pct"/>
            <w:shd w:val="clear" w:color="auto" w:fill="auto"/>
            <w:vAlign w:val="center"/>
            <w:hideMark/>
          </w:tcPr>
          <w:p w14:paraId="4DE0DEEA" w14:textId="77777777" w:rsidR="001D27E2" w:rsidRPr="000D1632" w:rsidRDefault="001D27E2" w:rsidP="00204CFF">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Times New Roman"/>
                <w:lang w:val="en-US"/>
              </w:rPr>
            </w:pPr>
            <w:r w:rsidRPr="000D1632">
              <w:rPr>
                <w:rFonts w:ascii="Arial Nova Light" w:eastAsia="Times New Roman" w:hAnsi="Arial Nova Light" w:cs="Times New Roman"/>
                <w:lang w:val="en-US"/>
              </w:rPr>
              <w:t>210</w:t>
            </w:r>
          </w:p>
        </w:tc>
      </w:tr>
      <w:tr w:rsidR="001D27E2" w:rsidRPr="000D1632" w14:paraId="0659C205" w14:textId="77777777" w:rsidTr="00CE24EE">
        <w:trPr>
          <w:trHeight w:val="20"/>
          <w:jc w:val="center"/>
        </w:trPr>
        <w:tc>
          <w:tcPr>
            <w:cnfStyle w:val="001000000000" w:firstRow="0" w:lastRow="0" w:firstColumn="1" w:lastColumn="0" w:oddVBand="0" w:evenVBand="0" w:oddHBand="0" w:evenHBand="0" w:firstRowFirstColumn="0" w:firstRowLastColumn="0" w:lastRowFirstColumn="0" w:lastRowLastColumn="0"/>
            <w:tcW w:w="2188" w:type="pct"/>
            <w:shd w:val="clear" w:color="auto" w:fill="9CC2E5"/>
            <w:vAlign w:val="center"/>
          </w:tcPr>
          <w:p w14:paraId="661B8B9A" w14:textId="77777777" w:rsidR="001D27E2" w:rsidRPr="000D1632" w:rsidRDefault="001D27E2" w:rsidP="00204CFF">
            <w:pPr>
              <w:jc w:val="both"/>
              <w:rPr>
                <w:rFonts w:ascii="Arial Nova Light" w:eastAsia="Times New Roman" w:hAnsi="Arial Nova Light" w:cs="Times New Roman"/>
                <w:lang w:val="en-US"/>
              </w:rPr>
            </w:pPr>
            <w:r w:rsidRPr="000D1632">
              <w:rPr>
                <w:rFonts w:ascii="Arial Nova Light" w:eastAsia="Times New Roman" w:hAnsi="Arial Nova Light" w:cs="Times New Roman"/>
                <w:lang w:val="en-US"/>
              </w:rPr>
              <w:t>SER</w:t>
            </w:r>
          </w:p>
        </w:tc>
        <w:tc>
          <w:tcPr>
            <w:tcW w:w="2812" w:type="pct"/>
            <w:shd w:val="clear" w:color="auto" w:fill="auto"/>
            <w:vAlign w:val="center"/>
          </w:tcPr>
          <w:p w14:paraId="49C78583" w14:textId="77777777" w:rsidR="001D27E2" w:rsidRPr="000D1632" w:rsidRDefault="001D27E2" w:rsidP="00204CFF">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imes New Roman"/>
                <w:lang w:val="en-US"/>
              </w:rPr>
            </w:pPr>
            <w:r w:rsidRPr="000D1632">
              <w:rPr>
                <w:rFonts w:ascii="Arial Nova Light" w:eastAsia="Times New Roman" w:hAnsi="Arial Nova Light" w:cs="Times New Roman"/>
                <w:lang w:val="en-US"/>
              </w:rPr>
              <w:t>16</w:t>
            </w:r>
          </w:p>
        </w:tc>
      </w:tr>
      <w:tr w:rsidR="001D27E2" w:rsidRPr="000D1632" w14:paraId="79DE9D90" w14:textId="77777777" w:rsidTr="00CE24E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88" w:type="pct"/>
            <w:shd w:val="clear" w:color="auto" w:fill="9CC2E5"/>
            <w:vAlign w:val="center"/>
            <w:hideMark/>
          </w:tcPr>
          <w:p w14:paraId="3C74DB9C" w14:textId="77777777" w:rsidR="001D27E2" w:rsidRPr="000D1632" w:rsidRDefault="001D27E2" w:rsidP="00204CFF">
            <w:pPr>
              <w:jc w:val="both"/>
              <w:rPr>
                <w:rFonts w:ascii="Arial Nova Light" w:eastAsia="Times New Roman" w:hAnsi="Arial Nova Light" w:cs="Times New Roman"/>
                <w:lang w:val="en-US"/>
              </w:rPr>
            </w:pPr>
            <w:r w:rsidRPr="000D1632">
              <w:rPr>
                <w:rFonts w:ascii="Arial Nova Light" w:eastAsia="Times New Roman" w:hAnsi="Arial Nova Light" w:cs="Times New Roman"/>
                <w:lang w:val="en-US"/>
              </w:rPr>
              <w:t>Total</w:t>
            </w:r>
          </w:p>
        </w:tc>
        <w:tc>
          <w:tcPr>
            <w:tcW w:w="2812" w:type="pct"/>
            <w:shd w:val="clear" w:color="auto" w:fill="9CC2E5"/>
            <w:vAlign w:val="center"/>
            <w:hideMark/>
          </w:tcPr>
          <w:p w14:paraId="6A19C670" w14:textId="77777777" w:rsidR="001D27E2" w:rsidRPr="000D1632" w:rsidRDefault="001D27E2" w:rsidP="00204CFF">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Times New Roman"/>
                <w:b/>
                <w:bCs/>
                <w:lang w:val="en-US"/>
              </w:rPr>
            </w:pPr>
            <w:r w:rsidRPr="000D1632">
              <w:rPr>
                <w:rFonts w:ascii="Arial Nova Light" w:eastAsia="Times New Roman" w:hAnsi="Arial Nova Light" w:cs="Times New Roman"/>
                <w:b/>
                <w:bCs/>
                <w:lang w:val="en-US"/>
              </w:rPr>
              <w:t>247</w:t>
            </w:r>
          </w:p>
        </w:tc>
      </w:tr>
    </w:tbl>
    <w:p w14:paraId="6C4F8636" w14:textId="77777777" w:rsidR="001D27E2" w:rsidRPr="00CE24EE" w:rsidRDefault="001D27E2" w:rsidP="00CE24EE">
      <w:pPr>
        <w:autoSpaceDE w:val="0"/>
        <w:autoSpaceDN w:val="0"/>
        <w:adjustRightInd w:val="0"/>
        <w:spacing w:after="0" w:line="240" w:lineRule="auto"/>
        <w:jc w:val="center"/>
        <w:rPr>
          <w:rFonts w:ascii="Arial Nova Light" w:eastAsia="Calibri" w:hAnsi="Arial Nova Light" w:cs="Times New Roman"/>
        </w:rPr>
      </w:pPr>
      <w:r w:rsidRPr="00CE24EE">
        <w:rPr>
          <w:rFonts w:ascii="Arial Nova Light" w:eastAsia="Calibri" w:hAnsi="Arial Nova Light" w:cs="Times New Roman"/>
          <w:bCs/>
          <w:sz w:val="18"/>
          <w:szCs w:val="18"/>
        </w:rPr>
        <w:t>Fuente: Subdirección del Recurso Hídrico y del Suelo -SDA 2021</w:t>
      </w:r>
    </w:p>
    <w:p w14:paraId="41DCAAD8"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p>
    <w:p w14:paraId="49930998"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La gestión de los usuarios monitoreados en el año 2021, fue de 24. Adicionalmente se consolidó la información de los resultados de laboratorio de 616 muestras asociadas con los componentes de monitoreo teniendo como referencia el sistema de información adoptado. A continuación se presenta la síntesis de los documentos emitidos durante el 2021.</w:t>
      </w:r>
    </w:p>
    <w:p w14:paraId="28E3DFFE" w14:textId="77777777" w:rsidR="001D27E2" w:rsidRPr="000D1632" w:rsidRDefault="001D27E2" w:rsidP="001D27E2">
      <w:pPr>
        <w:keepNext/>
        <w:spacing w:after="0" w:line="240" w:lineRule="auto"/>
        <w:jc w:val="both"/>
        <w:rPr>
          <w:rFonts w:ascii="Arial Nova Light" w:eastAsia="Calibri" w:hAnsi="Arial Nova Light" w:cs="Times New Roman"/>
          <w:b/>
        </w:rPr>
      </w:pPr>
    </w:p>
    <w:p w14:paraId="4914C999" w14:textId="745D9C20" w:rsidR="001D27E2" w:rsidRPr="00CE24EE" w:rsidRDefault="00CE24EE" w:rsidP="00CE24EE">
      <w:pPr>
        <w:pStyle w:val="Descripcin"/>
        <w:jc w:val="center"/>
        <w:rPr>
          <w:rFonts w:ascii="Arial Nova Light" w:eastAsia="Calibri" w:hAnsi="Arial Nova Light" w:cs="Times New Roman"/>
          <w:b w:val="0"/>
          <w:sz w:val="18"/>
        </w:rPr>
      </w:pPr>
      <w:r w:rsidRPr="00CE24EE">
        <w:rPr>
          <w:sz w:val="18"/>
        </w:rPr>
        <w:t xml:space="preserve">Tabla </w:t>
      </w:r>
      <w:r w:rsidRPr="00CE24EE">
        <w:rPr>
          <w:sz w:val="18"/>
        </w:rPr>
        <w:fldChar w:fldCharType="begin"/>
      </w:r>
      <w:r w:rsidRPr="00CE24EE">
        <w:rPr>
          <w:sz w:val="18"/>
        </w:rPr>
        <w:instrText xml:space="preserve"> SEQ Tabla \* ARABIC </w:instrText>
      </w:r>
      <w:r w:rsidRPr="00CE24EE">
        <w:rPr>
          <w:sz w:val="18"/>
        </w:rPr>
        <w:fldChar w:fldCharType="separate"/>
      </w:r>
      <w:r w:rsidR="00CF0C1E">
        <w:rPr>
          <w:noProof/>
          <w:sz w:val="18"/>
        </w:rPr>
        <w:t>67</w:t>
      </w:r>
      <w:r w:rsidRPr="00CE24EE">
        <w:rPr>
          <w:sz w:val="18"/>
        </w:rPr>
        <w:fldChar w:fldCharType="end"/>
      </w:r>
      <w:r w:rsidRPr="00CE24EE">
        <w:rPr>
          <w:sz w:val="18"/>
        </w:rPr>
        <w:t>.Gestión interna de los resultados de monitoreo. Número de documentos emitidos</w:t>
      </w:r>
    </w:p>
    <w:tbl>
      <w:tblPr>
        <w:tblW w:w="6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3"/>
        <w:gridCol w:w="4057"/>
      </w:tblGrid>
      <w:tr w:rsidR="001D27E2" w:rsidRPr="000D1632" w14:paraId="4C6F050E" w14:textId="77777777" w:rsidTr="00CE24EE">
        <w:trPr>
          <w:trHeight w:val="284"/>
          <w:jc w:val="center"/>
        </w:trPr>
        <w:tc>
          <w:tcPr>
            <w:tcW w:w="2543" w:type="dxa"/>
            <w:shd w:val="clear" w:color="auto" w:fill="B4C6E7"/>
            <w:noWrap/>
            <w:vAlign w:val="center"/>
            <w:hideMark/>
          </w:tcPr>
          <w:p w14:paraId="3D86C082" w14:textId="77777777" w:rsidR="001D27E2" w:rsidRPr="000D1632" w:rsidRDefault="001D27E2" w:rsidP="00204CFF">
            <w:pPr>
              <w:spacing w:after="0" w:line="240" w:lineRule="auto"/>
              <w:jc w:val="both"/>
              <w:rPr>
                <w:rFonts w:ascii="Arial Nova Light" w:eastAsia="Times New Roman" w:hAnsi="Arial Nova Light" w:cs="Times New Roman"/>
                <w:b/>
                <w:bCs/>
                <w:lang w:eastAsia="es-CO"/>
              </w:rPr>
            </w:pPr>
            <w:r w:rsidRPr="000D1632">
              <w:rPr>
                <w:rFonts w:ascii="Arial Nova Light" w:eastAsia="Times New Roman" w:hAnsi="Arial Nova Light" w:cs="Times New Roman"/>
                <w:b/>
                <w:bCs/>
                <w:lang w:eastAsia="es-CO"/>
              </w:rPr>
              <w:t>Mes</w:t>
            </w:r>
          </w:p>
        </w:tc>
        <w:tc>
          <w:tcPr>
            <w:tcW w:w="4057" w:type="dxa"/>
            <w:shd w:val="clear" w:color="auto" w:fill="B4C6E7"/>
            <w:noWrap/>
            <w:vAlign w:val="center"/>
            <w:hideMark/>
          </w:tcPr>
          <w:p w14:paraId="75941177" w14:textId="77777777" w:rsidR="001D27E2" w:rsidRPr="000D1632" w:rsidRDefault="001D27E2" w:rsidP="00204CFF">
            <w:pPr>
              <w:spacing w:after="0" w:line="240" w:lineRule="auto"/>
              <w:jc w:val="both"/>
              <w:rPr>
                <w:rFonts w:ascii="Arial Nova Light" w:eastAsia="Times New Roman" w:hAnsi="Arial Nova Light" w:cs="Times New Roman"/>
                <w:b/>
                <w:bCs/>
                <w:color w:val="000000"/>
                <w:lang w:eastAsia="es-CO"/>
              </w:rPr>
            </w:pPr>
            <w:r w:rsidRPr="000D1632">
              <w:rPr>
                <w:rFonts w:ascii="Arial Nova Light" w:eastAsia="Times New Roman" w:hAnsi="Arial Nova Light" w:cs="Times New Roman"/>
                <w:b/>
                <w:bCs/>
                <w:color w:val="000000"/>
                <w:lang w:eastAsia="es-CO"/>
              </w:rPr>
              <w:t>Número de documentos</w:t>
            </w:r>
          </w:p>
        </w:tc>
      </w:tr>
      <w:tr w:rsidR="001D27E2" w:rsidRPr="000D1632" w14:paraId="13B7CAA6" w14:textId="77777777" w:rsidTr="00CE24EE">
        <w:trPr>
          <w:trHeight w:val="284"/>
          <w:jc w:val="center"/>
        </w:trPr>
        <w:tc>
          <w:tcPr>
            <w:tcW w:w="2543" w:type="dxa"/>
            <w:shd w:val="clear" w:color="auto" w:fill="auto"/>
            <w:noWrap/>
            <w:vAlign w:val="center"/>
            <w:hideMark/>
          </w:tcPr>
          <w:p w14:paraId="5A21C99E" w14:textId="77777777" w:rsidR="001D27E2" w:rsidRPr="000D1632" w:rsidRDefault="001D27E2" w:rsidP="00204CFF">
            <w:pPr>
              <w:spacing w:after="0" w:line="240" w:lineRule="auto"/>
              <w:jc w:val="both"/>
              <w:rPr>
                <w:rFonts w:ascii="Arial Nova Light" w:eastAsia="Times New Roman" w:hAnsi="Arial Nova Light" w:cs="Times New Roman"/>
                <w:color w:val="000000"/>
                <w:lang w:eastAsia="es-CO"/>
              </w:rPr>
            </w:pPr>
            <w:r w:rsidRPr="000D1632">
              <w:rPr>
                <w:rFonts w:ascii="Arial Nova Light" w:eastAsia="Times New Roman" w:hAnsi="Arial Nova Light" w:cs="Times New Roman"/>
                <w:color w:val="000000"/>
                <w:lang w:eastAsia="es-CO"/>
              </w:rPr>
              <w:t>Marzo</w:t>
            </w:r>
          </w:p>
        </w:tc>
        <w:tc>
          <w:tcPr>
            <w:tcW w:w="4057" w:type="dxa"/>
            <w:shd w:val="clear" w:color="auto" w:fill="auto"/>
            <w:noWrap/>
            <w:vAlign w:val="center"/>
            <w:hideMark/>
          </w:tcPr>
          <w:p w14:paraId="5D40A2F0" w14:textId="77777777" w:rsidR="001D27E2" w:rsidRPr="000D1632" w:rsidRDefault="001D27E2" w:rsidP="00204CFF">
            <w:pPr>
              <w:spacing w:after="0" w:line="240" w:lineRule="auto"/>
              <w:jc w:val="both"/>
              <w:rPr>
                <w:rFonts w:ascii="Arial Nova Light" w:eastAsia="Times New Roman" w:hAnsi="Arial Nova Light" w:cs="Times New Roman"/>
                <w:color w:val="000000"/>
                <w:lang w:eastAsia="es-CO"/>
              </w:rPr>
            </w:pPr>
            <w:r w:rsidRPr="000D1632">
              <w:rPr>
                <w:rFonts w:ascii="Arial Nova Light" w:eastAsia="Times New Roman" w:hAnsi="Arial Nova Light" w:cs="Times New Roman"/>
                <w:color w:val="000000"/>
                <w:lang w:eastAsia="es-CO"/>
              </w:rPr>
              <w:t>45</w:t>
            </w:r>
          </w:p>
        </w:tc>
      </w:tr>
      <w:tr w:rsidR="001D27E2" w:rsidRPr="000D1632" w14:paraId="70F2404D" w14:textId="77777777" w:rsidTr="00CE24EE">
        <w:trPr>
          <w:trHeight w:val="284"/>
          <w:jc w:val="center"/>
        </w:trPr>
        <w:tc>
          <w:tcPr>
            <w:tcW w:w="2543" w:type="dxa"/>
            <w:shd w:val="clear" w:color="auto" w:fill="auto"/>
            <w:noWrap/>
            <w:vAlign w:val="center"/>
            <w:hideMark/>
          </w:tcPr>
          <w:p w14:paraId="0CE606A5" w14:textId="77777777" w:rsidR="001D27E2" w:rsidRPr="000D1632" w:rsidRDefault="001D27E2" w:rsidP="00204CFF">
            <w:pPr>
              <w:spacing w:after="0" w:line="240" w:lineRule="auto"/>
              <w:jc w:val="both"/>
              <w:rPr>
                <w:rFonts w:ascii="Arial Nova Light" w:eastAsia="Times New Roman" w:hAnsi="Arial Nova Light" w:cs="Times New Roman"/>
                <w:color w:val="000000"/>
                <w:lang w:eastAsia="es-CO"/>
              </w:rPr>
            </w:pPr>
            <w:r w:rsidRPr="000D1632">
              <w:rPr>
                <w:rFonts w:ascii="Arial Nova Light" w:eastAsia="Times New Roman" w:hAnsi="Arial Nova Light" w:cs="Times New Roman"/>
                <w:color w:val="000000"/>
                <w:lang w:eastAsia="es-CO"/>
              </w:rPr>
              <w:t>Abril</w:t>
            </w:r>
          </w:p>
        </w:tc>
        <w:tc>
          <w:tcPr>
            <w:tcW w:w="4057" w:type="dxa"/>
            <w:shd w:val="clear" w:color="auto" w:fill="auto"/>
            <w:noWrap/>
            <w:vAlign w:val="center"/>
            <w:hideMark/>
          </w:tcPr>
          <w:p w14:paraId="6F998E3A" w14:textId="77777777" w:rsidR="001D27E2" w:rsidRPr="000D1632" w:rsidRDefault="001D27E2" w:rsidP="00204CFF">
            <w:pPr>
              <w:spacing w:after="0" w:line="240" w:lineRule="auto"/>
              <w:jc w:val="both"/>
              <w:rPr>
                <w:rFonts w:ascii="Arial Nova Light" w:eastAsia="Times New Roman" w:hAnsi="Arial Nova Light" w:cs="Times New Roman"/>
                <w:color w:val="000000"/>
                <w:lang w:eastAsia="es-CO"/>
              </w:rPr>
            </w:pPr>
            <w:r w:rsidRPr="000D1632">
              <w:rPr>
                <w:rFonts w:ascii="Arial Nova Light" w:eastAsia="Times New Roman" w:hAnsi="Arial Nova Light" w:cs="Times New Roman"/>
                <w:color w:val="000000"/>
                <w:lang w:eastAsia="es-CO"/>
              </w:rPr>
              <w:t>92</w:t>
            </w:r>
          </w:p>
        </w:tc>
      </w:tr>
      <w:tr w:rsidR="001D27E2" w:rsidRPr="000D1632" w14:paraId="031FE0C4" w14:textId="77777777" w:rsidTr="00CE24EE">
        <w:trPr>
          <w:trHeight w:val="284"/>
          <w:jc w:val="center"/>
        </w:trPr>
        <w:tc>
          <w:tcPr>
            <w:tcW w:w="2543" w:type="dxa"/>
            <w:shd w:val="clear" w:color="auto" w:fill="auto"/>
            <w:noWrap/>
            <w:vAlign w:val="center"/>
            <w:hideMark/>
          </w:tcPr>
          <w:p w14:paraId="1899C648" w14:textId="77777777" w:rsidR="001D27E2" w:rsidRPr="000D1632" w:rsidRDefault="001D27E2" w:rsidP="00204CFF">
            <w:pPr>
              <w:spacing w:after="0" w:line="240" w:lineRule="auto"/>
              <w:jc w:val="both"/>
              <w:rPr>
                <w:rFonts w:ascii="Arial Nova Light" w:eastAsia="Times New Roman" w:hAnsi="Arial Nova Light" w:cs="Times New Roman"/>
                <w:color w:val="000000"/>
                <w:lang w:eastAsia="es-CO"/>
              </w:rPr>
            </w:pPr>
            <w:r w:rsidRPr="000D1632">
              <w:rPr>
                <w:rFonts w:ascii="Arial Nova Light" w:eastAsia="Times New Roman" w:hAnsi="Arial Nova Light" w:cs="Times New Roman"/>
                <w:color w:val="000000"/>
                <w:lang w:eastAsia="es-CO"/>
              </w:rPr>
              <w:t>Mayo</w:t>
            </w:r>
          </w:p>
        </w:tc>
        <w:tc>
          <w:tcPr>
            <w:tcW w:w="4057" w:type="dxa"/>
            <w:shd w:val="clear" w:color="auto" w:fill="auto"/>
            <w:noWrap/>
            <w:vAlign w:val="center"/>
            <w:hideMark/>
          </w:tcPr>
          <w:p w14:paraId="5E5878D1" w14:textId="77777777" w:rsidR="001D27E2" w:rsidRPr="000D1632" w:rsidRDefault="001D27E2" w:rsidP="00204CFF">
            <w:pPr>
              <w:spacing w:after="0" w:line="240" w:lineRule="auto"/>
              <w:jc w:val="both"/>
              <w:rPr>
                <w:rFonts w:ascii="Arial Nova Light" w:eastAsia="Times New Roman" w:hAnsi="Arial Nova Light" w:cs="Times New Roman"/>
                <w:color w:val="000000"/>
                <w:lang w:eastAsia="es-CO"/>
              </w:rPr>
            </w:pPr>
            <w:r w:rsidRPr="000D1632">
              <w:rPr>
                <w:rFonts w:ascii="Arial Nova Light" w:eastAsia="Times New Roman" w:hAnsi="Arial Nova Light" w:cs="Times New Roman"/>
                <w:color w:val="000000"/>
                <w:lang w:eastAsia="es-CO"/>
              </w:rPr>
              <w:t>64</w:t>
            </w:r>
          </w:p>
        </w:tc>
      </w:tr>
      <w:tr w:rsidR="001D27E2" w:rsidRPr="000D1632" w14:paraId="3DA683FA" w14:textId="77777777" w:rsidTr="00CE24EE">
        <w:trPr>
          <w:trHeight w:val="284"/>
          <w:jc w:val="center"/>
        </w:trPr>
        <w:tc>
          <w:tcPr>
            <w:tcW w:w="2543" w:type="dxa"/>
            <w:shd w:val="clear" w:color="auto" w:fill="auto"/>
            <w:noWrap/>
            <w:vAlign w:val="center"/>
            <w:hideMark/>
          </w:tcPr>
          <w:p w14:paraId="78FE75D3" w14:textId="77777777" w:rsidR="001D27E2" w:rsidRPr="000D1632" w:rsidRDefault="001D27E2" w:rsidP="00204CFF">
            <w:pPr>
              <w:spacing w:after="0" w:line="240" w:lineRule="auto"/>
              <w:jc w:val="both"/>
              <w:rPr>
                <w:rFonts w:ascii="Arial Nova Light" w:eastAsia="Times New Roman" w:hAnsi="Arial Nova Light" w:cs="Times New Roman"/>
                <w:color w:val="000000"/>
                <w:lang w:eastAsia="es-CO"/>
              </w:rPr>
            </w:pPr>
            <w:r w:rsidRPr="000D1632">
              <w:rPr>
                <w:rFonts w:ascii="Arial Nova Light" w:eastAsia="Times New Roman" w:hAnsi="Arial Nova Light" w:cs="Times New Roman"/>
                <w:color w:val="000000"/>
                <w:lang w:eastAsia="es-CO"/>
              </w:rPr>
              <w:t>Junio</w:t>
            </w:r>
          </w:p>
        </w:tc>
        <w:tc>
          <w:tcPr>
            <w:tcW w:w="4057" w:type="dxa"/>
            <w:shd w:val="clear" w:color="auto" w:fill="auto"/>
            <w:noWrap/>
            <w:vAlign w:val="center"/>
            <w:hideMark/>
          </w:tcPr>
          <w:p w14:paraId="54FB0974" w14:textId="77777777" w:rsidR="001D27E2" w:rsidRPr="000D1632" w:rsidRDefault="001D27E2" w:rsidP="00204CFF">
            <w:pPr>
              <w:spacing w:after="0" w:line="240" w:lineRule="auto"/>
              <w:jc w:val="both"/>
              <w:rPr>
                <w:rFonts w:ascii="Arial Nova Light" w:eastAsia="Times New Roman" w:hAnsi="Arial Nova Light" w:cs="Times New Roman"/>
                <w:color w:val="000000"/>
                <w:lang w:eastAsia="es-CO"/>
              </w:rPr>
            </w:pPr>
            <w:r w:rsidRPr="000D1632">
              <w:rPr>
                <w:rFonts w:ascii="Arial Nova Light" w:eastAsia="Times New Roman" w:hAnsi="Arial Nova Light" w:cs="Times New Roman"/>
                <w:color w:val="000000"/>
                <w:lang w:eastAsia="es-CO"/>
              </w:rPr>
              <w:t>37</w:t>
            </w:r>
          </w:p>
        </w:tc>
      </w:tr>
      <w:tr w:rsidR="001D27E2" w:rsidRPr="000D1632" w14:paraId="35FF609D" w14:textId="77777777" w:rsidTr="00CE24EE">
        <w:trPr>
          <w:trHeight w:val="284"/>
          <w:jc w:val="center"/>
        </w:trPr>
        <w:tc>
          <w:tcPr>
            <w:tcW w:w="2543" w:type="dxa"/>
            <w:shd w:val="clear" w:color="auto" w:fill="auto"/>
            <w:noWrap/>
            <w:vAlign w:val="center"/>
            <w:hideMark/>
          </w:tcPr>
          <w:p w14:paraId="3821E9AF" w14:textId="77777777" w:rsidR="001D27E2" w:rsidRPr="000D1632" w:rsidRDefault="001D27E2" w:rsidP="00204CFF">
            <w:pPr>
              <w:spacing w:after="0" w:line="240" w:lineRule="auto"/>
              <w:jc w:val="both"/>
              <w:rPr>
                <w:rFonts w:ascii="Arial Nova Light" w:eastAsia="Times New Roman" w:hAnsi="Arial Nova Light" w:cs="Times New Roman"/>
                <w:color w:val="000000"/>
                <w:lang w:eastAsia="es-CO"/>
              </w:rPr>
            </w:pPr>
            <w:r w:rsidRPr="000D1632">
              <w:rPr>
                <w:rFonts w:ascii="Arial Nova Light" w:eastAsia="Times New Roman" w:hAnsi="Arial Nova Light" w:cs="Times New Roman"/>
                <w:color w:val="000000"/>
                <w:lang w:eastAsia="es-CO"/>
              </w:rPr>
              <w:t>Julio</w:t>
            </w:r>
          </w:p>
        </w:tc>
        <w:tc>
          <w:tcPr>
            <w:tcW w:w="4057" w:type="dxa"/>
            <w:shd w:val="clear" w:color="auto" w:fill="auto"/>
            <w:noWrap/>
            <w:vAlign w:val="center"/>
            <w:hideMark/>
          </w:tcPr>
          <w:p w14:paraId="080EAC94" w14:textId="77777777" w:rsidR="001D27E2" w:rsidRPr="000D1632" w:rsidRDefault="001D27E2" w:rsidP="00204CFF">
            <w:pPr>
              <w:spacing w:after="0" w:line="240" w:lineRule="auto"/>
              <w:jc w:val="both"/>
              <w:rPr>
                <w:rFonts w:ascii="Arial Nova Light" w:eastAsia="Times New Roman" w:hAnsi="Arial Nova Light" w:cs="Times New Roman"/>
                <w:color w:val="000000"/>
                <w:lang w:eastAsia="es-CO"/>
              </w:rPr>
            </w:pPr>
            <w:r w:rsidRPr="000D1632">
              <w:rPr>
                <w:rFonts w:ascii="Arial Nova Light" w:eastAsia="Times New Roman" w:hAnsi="Arial Nova Light" w:cs="Times New Roman"/>
                <w:color w:val="000000"/>
                <w:lang w:eastAsia="es-CO"/>
              </w:rPr>
              <w:t>89</w:t>
            </w:r>
          </w:p>
        </w:tc>
      </w:tr>
      <w:tr w:rsidR="001D27E2" w:rsidRPr="000D1632" w14:paraId="3B8696F0" w14:textId="77777777" w:rsidTr="00CE24EE">
        <w:trPr>
          <w:trHeight w:val="284"/>
          <w:jc w:val="center"/>
        </w:trPr>
        <w:tc>
          <w:tcPr>
            <w:tcW w:w="2543" w:type="dxa"/>
            <w:shd w:val="clear" w:color="auto" w:fill="auto"/>
            <w:noWrap/>
            <w:vAlign w:val="center"/>
            <w:hideMark/>
          </w:tcPr>
          <w:p w14:paraId="212A3F61" w14:textId="77777777" w:rsidR="001D27E2" w:rsidRPr="000D1632" w:rsidRDefault="001D27E2" w:rsidP="00204CFF">
            <w:pPr>
              <w:spacing w:after="0" w:line="240" w:lineRule="auto"/>
              <w:jc w:val="both"/>
              <w:rPr>
                <w:rFonts w:ascii="Arial Nova Light" w:eastAsia="Times New Roman" w:hAnsi="Arial Nova Light" w:cs="Times New Roman"/>
                <w:color w:val="000000"/>
                <w:lang w:eastAsia="es-CO"/>
              </w:rPr>
            </w:pPr>
            <w:r w:rsidRPr="000D1632">
              <w:rPr>
                <w:rFonts w:ascii="Arial Nova Light" w:eastAsia="Times New Roman" w:hAnsi="Arial Nova Light" w:cs="Times New Roman"/>
                <w:color w:val="000000"/>
                <w:lang w:eastAsia="es-CO"/>
              </w:rPr>
              <w:t>Diciembre</w:t>
            </w:r>
          </w:p>
        </w:tc>
        <w:tc>
          <w:tcPr>
            <w:tcW w:w="4057" w:type="dxa"/>
            <w:shd w:val="clear" w:color="auto" w:fill="auto"/>
            <w:noWrap/>
            <w:vAlign w:val="center"/>
            <w:hideMark/>
          </w:tcPr>
          <w:p w14:paraId="6CCE25A2" w14:textId="77777777" w:rsidR="001D27E2" w:rsidRPr="000D1632" w:rsidRDefault="001D27E2" w:rsidP="00204CFF">
            <w:pPr>
              <w:spacing w:after="0" w:line="240" w:lineRule="auto"/>
              <w:jc w:val="both"/>
              <w:rPr>
                <w:rFonts w:ascii="Arial Nova Light" w:eastAsia="Times New Roman" w:hAnsi="Arial Nova Light" w:cs="Times New Roman"/>
                <w:color w:val="000000"/>
                <w:lang w:eastAsia="es-CO"/>
              </w:rPr>
            </w:pPr>
            <w:r w:rsidRPr="000D1632">
              <w:rPr>
                <w:rFonts w:ascii="Arial Nova Light" w:eastAsia="Times New Roman" w:hAnsi="Arial Nova Light" w:cs="Times New Roman"/>
                <w:color w:val="000000"/>
                <w:lang w:eastAsia="es-CO"/>
              </w:rPr>
              <w:t>24</w:t>
            </w:r>
          </w:p>
        </w:tc>
      </w:tr>
      <w:tr w:rsidR="001D27E2" w:rsidRPr="000D1632" w14:paraId="57A7B424" w14:textId="77777777" w:rsidTr="00CE24EE">
        <w:trPr>
          <w:trHeight w:val="284"/>
          <w:jc w:val="center"/>
        </w:trPr>
        <w:tc>
          <w:tcPr>
            <w:tcW w:w="2543" w:type="dxa"/>
            <w:shd w:val="clear" w:color="auto" w:fill="auto"/>
            <w:noWrap/>
            <w:vAlign w:val="center"/>
            <w:hideMark/>
          </w:tcPr>
          <w:p w14:paraId="35593BFF" w14:textId="77777777" w:rsidR="001D27E2" w:rsidRPr="000D1632" w:rsidRDefault="001D27E2" w:rsidP="00204CFF">
            <w:pPr>
              <w:spacing w:after="0" w:line="240" w:lineRule="auto"/>
              <w:jc w:val="both"/>
              <w:rPr>
                <w:rFonts w:ascii="Arial Nova Light" w:eastAsia="Times New Roman" w:hAnsi="Arial Nova Light" w:cs="Times New Roman"/>
                <w:b/>
                <w:bCs/>
                <w:color w:val="000000"/>
                <w:lang w:eastAsia="es-CO"/>
              </w:rPr>
            </w:pPr>
            <w:r w:rsidRPr="000D1632">
              <w:rPr>
                <w:rFonts w:ascii="Arial Nova Light" w:eastAsia="Times New Roman" w:hAnsi="Arial Nova Light" w:cs="Times New Roman"/>
                <w:b/>
                <w:bCs/>
                <w:color w:val="000000"/>
                <w:lang w:eastAsia="es-CO"/>
              </w:rPr>
              <w:t>Total</w:t>
            </w:r>
          </w:p>
        </w:tc>
        <w:tc>
          <w:tcPr>
            <w:tcW w:w="4057" w:type="dxa"/>
            <w:shd w:val="clear" w:color="auto" w:fill="auto"/>
            <w:noWrap/>
            <w:vAlign w:val="center"/>
            <w:hideMark/>
          </w:tcPr>
          <w:p w14:paraId="3B5F7210" w14:textId="77777777" w:rsidR="001D27E2" w:rsidRPr="000D1632" w:rsidRDefault="001D27E2" w:rsidP="00204CFF">
            <w:pPr>
              <w:spacing w:after="0" w:line="240" w:lineRule="auto"/>
              <w:jc w:val="both"/>
              <w:rPr>
                <w:rFonts w:ascii="Arial Nova Light" w:eastAsia="Times New Roman" w:hAnsi="Arial Nova Light" w:cs="Times New Roman"/>
                <w:b/>
                <w:bCs/>
                <w:color w:val="000000"/>
                <w:lang w:eastAsia="es-CO"/>
              </w:rPr>
            </w:pPr>
            <w:r w:rsidRPr="000D1632">
              <w:rPr>
                <w:rFonts w:ascii="Arial Nova Light" w:eastAsia="Times New Roman" w:hAnsi="Arial Nova Light" w:cs="Times New Roman"/>
                <w:b/>
                <w:bCs/>
                <w:color w:val="000000"/>
                <w:lang w:eastAsia="es-CO"/>
              </w:rPr>
              <w:t>351</w:t>
            </w:r>
          </w:p>
        </w:tc>
      </w:tr>
    </w:tbl>
    <w:p w14:paraId="57B6AB3C" w14:textId="77777777" w:rsidR="001D27E2" w:rsidRPr="00CE24EE" w:rsidRDefault="001D27E2" w:rsidP="00CE24EE">
      <w:pPr>
        <w:spacing w:after="0" w:line="240" w:lineRule="auto"/>
        <w:jc w:val="center"/>
        <w:rPr>
          <w:rFonts w:ascii="Arial Nova Light" w:eastAsia="Calibri" w:hAnsi="Arial Nova Light" w:cs="Times New Roman"/>
          <w:bCs/>
          <w:sz w:val="18"/>
          <w:szCs w:val="18"/>
        </w:rPr>
      </w:pPr>
      <w:r w:rsidRPr="00CE24EE">
        <w:rPr>
          <w:rFonts w:ascii="Arial Nova Light" w:eastAsia="Calibri" w:hAnsi="Arial Nova Light" w:cs="Times New Roman"/>
          <w:bCs/>
          <w:sz w:val="18"/>
          <w:szCs w:val="18"/>
        </w:rPr>
        <w:t>Fuente: Subdirección del Recurso Hídrico y del Suelo -SDA 2021</w:t>
      </w:r>
    </w:p>
    <w:p w14:paraId="15D3F4B1"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bCs/>
          <w:i/>
          <w:iCs/>
        </w:rPr>
      </w:pPr>
    </w:p>
    <w:p w14:paraId="75CDC8B2"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bCs/>
          <w:i/>
          <w:iCs/>
        </w:rPr>
      </w:pPr>
    </w:p>
    <w:p w14:paraId="72993F95" w14:textId="77777777" w:rsidR="001D27E2" w:rsidRPr="000D1632" w:rsidRDefault="001D27E2" w:rsidP="001D27E2">
      <w:pPr>
        <w:autoSpaceDE w:val="0"/>
        <w:autoSpaceDN w:val="0"/>
        <w:adjustRightInd w:val="0"/>
        <w:spacing w:after="0" w:line="240" w:lineRule="auto"/>
        <w:ind w:left="720"/>
        <w:contextualSpacing/>
        <w:jc w:val="both"/>
        <w:rPr>
          <w:rFonts w:ascii="Arial Nova Light" w:eastAsia="Calibri" w:hAnsi="Arial Nova Light" w:cs="Times New Roman"/>
          <w:i/>
          <w:iCs/>
        </w:rPr>
      </w:pPr>
      <w:r w:rsidRPr="000D1632">
        <w:rPr>
          <w:rFonts w:ascii="Arial Nova Light" w:eastAsia="Calibri" w:hAnsi="Arial Nova Light" w:cs="Times New Roman"/>
          <w:i/>
          <w:iCs/>
        </w:rPr>
        <w:t>Definir y formular la siguiente fase del Programa de Monitoreo del Distrito Capital.</w:t>
      </w:r>
    </w:p>
    <w:p w14:paraId="7C293F1F" w14:textId="77777777" w:rsidR="001D27E2" w:rsidRPr="000D1632" w:rsidRDefault="001D27E2" w:rsidP="001D27E2">
      <w:pPr>
        <w:spacing w:after="0" w:line="240" w:lineRule="auto"/>
        <w:jc w:val="both"/>
        <w:rPr>
          <w:rFonts w:ascii="Arial Nova Light" w:eastAsia="Calibri" w:hAnsi="Arial Nova Light" w:cs="Times New Roman"/>
        </w:rPr>
      </w:pPr>
    </w:p>
    <w:p w14:paraId="55677C2D" w14:textId="463B6971" w:rsidR="001D27E2" w:rsidRPr="000D1632" w:rsidRDefault="001D27E2" w:rsidP="001D27E2">
      <w:pPr>
        <w:autoSpaceDE w:val="0"/>
        <w:autoSpaceDN w:val="0"/>
        <w:adjustRightInd w:val="0"/>
        <w:spacing w:after="0" w:line="240" w:lineRule="auto"/>
        <w:contextualSpacing/>
        <w:jc w:val="both"/>
        <w:rPr>
          <w:rFonts w:ascii="Arial Nova Light" w:eastAsia="Calibri" w:hAnsi="Arial Nova Light" w:cs="Times New Roman"/>
          <w:bCs/>
          <w:i/>
          <w:iCs/>
        </w:rPr>
      </w:pPr>
      <w:r w:rsidRPr="000D1632">
        <w:rPr>
          <w:rFonts w:ascii="Arial Nova Light" w:eastAsia="Calibri" w:hAnsi="Arial Nova Light" w:cs="Times New Roman"/>
        </w:rPr>
        <w:t>Durante la vigencia 2021 se realizó la suscripción del contrato SDA-20211379 del 29 de junio de 2021 con objeto de “Prestar los servicios para la toma de muestras y análisis en laboratorio para el monitoreo de calidad y cantidad del recurso hídrico de la ciudad de Bogotá y sus factores de impacto”, suscrito entre la SDA y la unión temporal UT PSL-ANQ. Con el referido contrato se garantizará el monitoreo de manera continua y con mayor cobertura de información durante el periodo 2021 a 2023 con el desarrollo de 4445 distribuidas en las tres vigencias. Con base en la información generada en el marco del monitoreo y a partir de los análisis derivados de documentos relacionados con el establecimiento de metas de carga contaminante (Informes Técnicos No. 05958 del 18/12/2021 y 06502 del 31/12/2021), el estado de la calidad del recurso hídrico de Bogotá (Informes Técnicos No. 04283 del 19/10/2021, No. 06472 del 29/12/2021 y No. 05956 del 17/12/2021), la evaluación de los factores de impacto sobre el recurso hídrico 2021 (Informe Técnico No. 06503 del 31/12/2021), articulación de acciones con el Plan de Ordenamiento y Manejo de la Cuenca Hidrográfica del Río Bogotá. (Informe Técnico No. 06395 del 28/12/2021) y la evaluación ambiental de los acuíferos con influencia en el Distrito Capital (Informe Técnico No. 06486 del 2021</w:t>
      </w:r>
      <w:r w:rsidR="00CE24EE">
        <w:rPr>
          <w:rFonts w:ascii="Arial Nova Light" w:eastAsia="Calibri" w:hAnsi="Arial Nova Light" w:cs="Times New Roman"/>
        </w:rPr>
        <w:t>.</w:t>
      </w:r>
    </w:p>
    <w:p w14:paraId="7E13A42F" w14:textId="77777777" w:rsidR="001D27E2" w:rsidRDefault="001D27E2" w:rsidP="001D27E2">
      <w:pPr>
        <w:autoSpaceDE w:val="0"/>
        <w:autoSpaceDN w:val="0"/>
        <w:adjustRightInd w:val="0"/>
        <w:spacing w:after="0" w:line="240" w:lineRule="auto"/>
        <w:contextualSpacing/>
        <w:jc w:val="both"/>
        <w:rPr>
          <w:rFonts w:ascii="Arial Nova Light" w:eastAsia="Calibri" w:hAnsi="Arial Nova Light" w:cs="Times New Roman"/>
          <w:bCs/>
          <w:i/>
          <w:iCs/>
        </w:rPr>
      </w:pPr>
    </w:p>
    <w:p w14:paraId="7048EA97" w14:textId="77777777" w:rsidR="00CE24EE" w:rsidRPr="000D1632" w:rsidRDefault="00CE24EE" w:rsidP="001D27E2">
      <w:pPr>
        <w:autoSpaceDE w:val="0"/>
        <w:autoSpaceDN w:val="0"/>
        <w:adjustRightInd w:val="0"/>
        <w:spacing w:after="0" w:line="240" w:lineRule="auto"/>
        <w:contextualSpacing/>
        <w:jc w:val="both"/>
        <w:rPr>
          <w:rFonts w:ascii="Arial Nova Light" w:eastAsia="Calibri" w:hAnsi="Arial Nova Light" w:cs="Times New Roman"/>
          <w:bCs/>
          <w:i/>
          <w:iCs/>
        </w:rPr>
      </w:pPr>
    </w:p>
    <w:p w14:paraId="528E971C" w14:textId="77777777" w:rsidR="001D27E2" w:rsidRPr="000D1632" w:rsidRDefault="001D27E2" w:rsidP="001D27E2">
      <w:pPr>
        <w:autoSpaceDE w:val="0"/>
        <w:autoSpaceDN w:val="0"/>
        <w:adjustRightInd w:val="0"/>
        <w:spacing w:after="0" w:line="240" w:lineRule="auto"/>
        <w:ind w:left="720"/>
        <w:contextualSpacing/>
        <w:jc w:val="both"/>
        <w:rPr>
          <w:rFonts w:ascii="Arial Nova Light" w:eastAsia="Calibri" w:hAnsi="Arial Nova Light" w:cs="Times New Roman"/>
          <w:i/>
          <w:iCs/>
        </w:rPr>
      </w:pPr>
      <w:r w:rsidRPr="000D1632">
        <w:rPr>
          <w:rFonts w:ascii="Arial Nova Light" w:eastAsia="Calibri" w:hAnsi="Arial Nova Light" w:cs="Times New Roman"/>
          <w:i/>
          <w:iCs/>
        </w:rPr>
        <w:t>Optimización de la red de aguas subterráneas</w:t>
      </w:r>
    </w:p>
    <w:p w14:paraId="4347E6B6" w14:textId="77777777" w:rsidR="001D27E2" w:rsidRPr="000D1632" w:rsidRDefault="001D27E2" w:rsidP="001D27E2">
      <w:pPr>
        <w:autoSpaceDE w:val="0"/>
        <w:autoSpaceDN w:val="0"/>
        <w:adjustRightInd w:val="0"/>
        <w:spacing w:after="0" w:line="240" w:lineRule="auto"/>
        <w:ind w:left="720"/>
        <w:contextualSpacing/>
        <w:jc w:val="both"/>
        <w:rPr>
          <w:rFonts w:ascii="Arial Nova Light" w:eastAsia="Calibri" w:hAnsi="Arial Nova Light" w:cs="Times New Roman"/>
          <w:i/>
          <w:iCs/>
        </w:rPr>
      </w:pPr>
    </w:p>
    <w:p w14:paraId="386AB048"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lang w:eastAsia="es-CO"/>
        </w:rPr>
      </w:pPr>
      <w:r w:rsidRPr="000D1632">
        <w:rPr>
          <w:rFonts w:ascii="Arial Nova Light" w:eastAsia="Calibri" w:hAnsi="Arial Nova Light" w:cs="Times New Roman"/>
          <w:lang w:eastAsia="es-CO"/>
        </w:rPr>
        <w:t>El monitoreo continuo de los niveles del agua subterránea permite establecer una línea base sobre las condiciones actuales las siguientes unidades hidrogeológicas: Acuífero Formación Sabana, Acuífero Formación Tilatá, Acuitardo Formación Usme, Acuitardo Formación Bogotá, Acuitardo Formación Subachoque, Acuífero Formación Regadera, Acuitardo Formación Guaduas y Acuífero Formación Labor Tierna del Grupo Guadalupe. Esta información tiene la funcionalidad de generar alertas tempranas sobre la necesidad de implementar o no medidas de manejo y seguimiento al recurso hídrico subterráneo. En ese orden de ideas, al encontrar condiciones especiales en relación a las unidades hidrogeológicas ubicadas en el distrito capital, se deben generar herramientas enfocadas al estudio, gestión y aprovechamiento sostenible del recurso hídrico subterráneo. Para tal fin y con el objeto de Caracterizar el comportamiento del nivel estático, temperatura y conductividad eléctrica de las unidades hidrogeológicas   se emitió el Informe Técnico No. 06486 del 30 de diciembre del 2021 (2021IE292032).</w:t>
      </w:r>
    </w:p>
    <w:p w14:paraId="6FF97DAA" w14:textId="77777777" w:rsidR="001D27E2" w:rsidRPr="000D1632" w:rsidRDefault="001D27E2" w:rsidP="001D27E2">
      <w:pPr>
        <w:spacing w:after="0" w:line="240" w:lineRule="auto"/>
        <w:jc w:val="both"/>
        <w:rPr>
          <w:rFonts w:ascii="Arial Nova Light" w:eastAsia="Calibri" w:hAnsi="Arial Nova Light" w:cs="Times New Roman"/>
          <w:b/>
          <w:bCs/>
        </w:rPr>
      </w:pPr>
    </w:p>
    <w:p w14:paraId="5156D5D9" w14:textId="77777777" w:rsidR="001D27E2" w:rsidRPr="000D1632" w:rsidRDefault="001D27E2" w:rsidP="001D27E2">
      <w:pPr>
        <w:spacing w:after="0" w:line="240" w:lineRule="auto"/>
        <w:ind w:left="720"/>
        <w:contextualSpacing/>
        <w:jc w:val="both"/>
        <w:rPr>
          <w:rFonts w:ascii="Arial Nova Light" w:eastAsia="Calibri" w:hAnsi="Arial Nova Light" w:cs="Times New Roman"/>
          <w:i/>
          <w:iCs/>
        </w:rPr>
      </w:pPr>
      <w:r w:rsidRPr="000D1632">
        <w:rPr>
          <w:rFonts w:ascii="Arial Nova Light" w:eastAsia="Calibri" w:hAnsi="Arial Nova Light" w:cs="Times New Roman"/>
          <w:i/>
          <w:iCs/>
        </w:rPr>
        <w:t xml:space="preserve">Gestión para la ejecución de muestreos en la matriz agua de manera autónoma. </w:t>
      </w:r>
    </w:p>
    <w:p w14:paraId="0B56BFAD" w14:textId="77777777" w:rsidR="001D27E2" w:rsidRPr="000D1632" w:rsidRDefault="001D27E2" w:rsidP="001D27E2">
      <w:pPr>
        <w:spacing w:after="0" w:line="240" w:lineRule="auto"/>
        <w:jc w:val="both"/>
        <w:rPr>
          <w:rFonts w:ascii="Arial Nova Light" w:eastAsia="Calibri" w:hAnsi="Arial Nova Light" w:cs="Times New Roman"/>
        </w:rPr>
      </w:pPr>
    </w:p>
    <w:p w14:paraId="1A03FB29" w14:textId="77777777" w:rsidR="001D27E2" w:rsidRPr="000D1632" w:rsidRDefault="001D27E2" w:rsidP="001D27E2">
      <w:p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Al cierre de la vigencia 2020 se suscribió el contrato de compraventa No. SDA- 20202467 adjudicado a la empresa K-2 INGENIERIA S.A.S cuyo objeto fue “Adquisición de equipos para la toma de muestra y la medición de parámetros in situ”. Si bien se realizó la firma del contrato de adquisición de equipos en el año 2020, las actividades de seguimiento, recepción, capacitación y manejo de los equipos, entre otras, se desarrollaron durante el año 2021.</w:t>
      </w:r>
    </w:p>
    <w:p w14:paraId="25C706EC" w14:textId="77777777" w:rsidR="001D27E2" w:rsidRPr="000D1632" w:rsidRDefault="001D27E2" w:rsidP="001D27E2">
      <w:pPr>
        <w:spacing w:after="0" w:line="240" w:lineRule="auto"/>
        <w:jc w:val="both"/>
        <w:rPr>
          <w:rFonts w:ascii="Arial Nova Light" w:eastAsia="Calibri" w:hAnsi="Arial Nova Light" w:cs="Times New Roman"/>
        </w:rPr>
      </w:pPr>
    </w:p>
    <w:p w14:paraId="5F6159F5" w14:textId="77777777" w:rsidR="001D27E2" w:rsidRPr="000D1632" w:rsidRDefault="001D27E2" w:rsidP="001D27E2">
      <w:p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En este contrato se realizó la adquisición de los equipos que se presentan en la siguiente tabla.</w:t>
      </w:r>
    </w:p>
    <w:p w14:paraId="34C4FE1F" w14:textId="77777777" w:rsidR="001D27E2" w:rsidRPr="000D1632" w:rsidRDefault="001D27E2" w:rsidP="001D27E2">
      <w:pPr>
        <w:spacing w:after="0" w:line="240" w:lineRule="auto"/>
        <w:jc w:val="both"/>
        <w:rPr>
          <w:rFonts w:ascii="Arial Nova Light" w:eastAsia="Calibri" w:hAnsi="Arial Nova Light" w:cs="Times New Roman"/>
          <w:bCs/>
        </w:rPr>
      </w:pPr>
    </w:p>
    <w:p w14:paraId="0455B73E" w14:textId="705C5B9C" w:rsidR="001D27E2" w:rsidRPr="00CE24EE" w:rsidRDefault="00CE24EE" w:rsidP="00CE24EE">
      <w:pPr>
        <w:pStyle w:val="Descripcin"/>
        <w:jc w:val="center"/>
        <w:rPr>
          <w:rFonts w:ascii="Arial Nova Light" w:eastAsia="Arial" w:hAnsi="Arial Nova Light" w:cs="Times New Roman"/>
          <w:b w:val="0"/>
          <w:sz w:val="20"/>
        </w:rPr>
      </w:pPr>
      <w:r w:rsidRPr="00CE24EE">
        <w:rPr>
          <w:sz w:val="20"/>
        </w:rPr>
        <w:t xml:space="preserve">Tabla </w:t>
      </w:r>
      <w:r w:rsidRPr="00CE24EE">
        <w:rPr>
          <w:sz w:val="20"/>
        </w:rPr>
        <w:fldChar w:fldCharType="begin"/>
      </w:r>
      <w:r w:rsidRPr="00CE24EE">
        <w:rPr>
          <w:sz w:val="20"/>
        </w:rPr>
        <w:instrText xml:space="preserve"> SEQ Tabla \* ARABIC </w:instrText>
      </w:r>
      <w:r w:rsidRPr="00CE24EE">
        <w:rPr>
          <w:sz w:val="20"/>
        </w:rPr>
        <w:fldChar w:fldCharType="separate"/>
      </w:r>
      <w:r w:rsidR="00CF0C1E">
        <w:rPr>
          <w:noProof/>
          <w:sz w:val="20"/>
        </w:rPr>
        <w:t>68</w:t>
      </w:r>
      <w:r w:rsidRPr="00CE24EE">
        <w:rPr>
          <w:sz w:val="20"/>
        </w:rPr>
        <w:fldChar w:fldCharType="end"/>
      </w:r>
      <w:r w:rsidRPr="00CE24EE">
        <w:rPr>
          <w:sz w:val="20"/>
        </w:rPr>
        <w:t>.Equipos adquiridos y sus cantidades</w:t>
      </w:r>
    </w:p>
    <w:tbl>
      <w:tblPr>
        <w:tblStyle w:val="Tablaconcuadrcula1"/>
        <w:tblW w:w="0" w:type="auto"/>
        <w:jc w:val="center"/>
        <w:tblLook w:val="04A0" w:firstRow="1" w:lastRow="0" w:firstColumn="1" w:lastColumn="0" w:noHBand="0" w:noVBand="1"/>
      </w:tblPr>
      <w:tblGrid>
        <w:gridCol w:w="7621"/>
        <w:gridCol w:w="1207"/>
      </w:tblGrid>
      <w:tr w:rsidR="001D27E2" w:rsidRPr="000D1632" w14:paraId="381E6F99" w14:textId="77777777" w:rsidTr="00204CFF">
        <w:trPr>
          <w:tblHeader/>
          <w:jc w:val="center"/>
        </w:trPr>
        <w:tc>
          <w:tcPr>
            <w:tcW w:w="8222" w:type="dxa"/>
            <w:shd w:val="clear" w:color="auto" w:fill="9CC2E5"/>
            <w:vAlign w:val="center"/>
          </w:tcPr>
          <w:p w14:paraId="6763800A" w14:textId="77777777" w:rsidR="001D27E2" w:rsidRPr="000D1632" w:rsidRDefault="001D27E2" w:rsidP="00204CFF">
            <w:pPr>
              <w:jc w:val="both"/>
              <w:rPr>
                <w:rFonts w:ascii="Arial Nova Light" w:hAnsi="Arial Nova Light"/>
                <w:b/>
                <w:bCs/>
              </w:rPr>
            </w:pPr>
            <w:r w:rsidRPr="000D1632">
              <w:rPr>
                <w:rFonts w:ascii="Arial Nova Light" w:hAnsi="Arial Nova Light"/>
                <w:b/>
                <w:bCs/>
              </w:rPr>
              <w:t>Equipos</w:t>
            </w:r>
          </w:p>
        </w:tc>
        <w:tc>
          <w:tcPr>
            <w:tcW w:w="1145" w:type="dxa"/>
            <w:shd w:val="clear" w:color="auto" w:fill="9CC2E5"/>
            <w:vAlign w:val="center"/>
          </w:tcPr>
          <w:p w14:paraId="6F33FA83" w14:textId="77777777" w:rsidR="001D27E2" w:rsidRPr="000D1632" w:rsidRDefault="001D27E2" w:rsidP="00204CFF">
            <w:pPr>
              <w:jc w:val="both"/>
              <w:rPr>
                <w:rFonts w:ascii="Arial Nova Light" w:hAnsi="Arial Nova Light"/>
                <w:b/>
                <w:bCs/>
              </w:rPr>
            </w:pPr>
            <w:r w:rsidRPr="000D1632">
              <w:rPr>
                <w:rFonts w:ascii="Arial Nova Light" w:hAnsi="Arial Nova Light"/>
                <w:b/>
                <w:bCs/>
              </w:rPr>
              <w:t>Unidades</w:t>
            </w:r>
          </w:p>
        </w:tc>
      </w:tr>
      <w:tr w:rsidR="001D27E2" w:rsidRPr="000D1632" w14:paraId="6321F51A" w14:textId="77777777" w:rsidTr="00204CFF">
        <w:trPr>
          <w:jc w:val="center"/>
        </w:trPr>
        <w:tc>
          <w:tcPr>
            <w:tcW w:w="8222" w:type="dxa"/>
            <w:vAlign w:val="center"/>
          </w:tcPr>
          <w:p w14:paraId="02AC0BBD" w14:textId="77777777" w:rsidR="001D27E2" w:rsidRPr="000D1632" w:rsidRDefault="001D27E2" w:rsidP="00204CFF">
            <w:pPr>
              <w:jc w:val="both"/>
              <w:rPr>
                <w:rFonts w:ascii="Arial Nova Light" w:hAnsi="Arial Nova Light"/>
              </w:rPr>
            </w:pPr>
            <w:r w:rsidRPr="000D1632">
              <w:rPr>
                <w:rFonts w:ascii="Arial Nova Light" w:hAnsi="Arial Nova Light"/>
              </w:rPr>
              <w:t>Medidor multiparamétrico de pH, Redox, Oxígeno, temperatura y conductividad.</w:t>
            </w:r>
          </w:p>
        </w:tc>
        <w:tc>
          <w:tcPr>
            <w:tcW w:w="1145" w:type="dxa"/>
            <w:vAlign w:val="center"/>
          </w:tcPr>
          <w:p w14:paraId="1D4B0C42" w14:textId="77777777" w:rsidR="001D27E2" w:rsidRPr="000D1632" w:rsidRDefault="001D27E2" w:rsidP="00204CFF">
            <w:pPr>
              <w:jc w:val="both"/>
              <w:rPr>
                <w:rFonts w:ascii="Arial Nova Light" w:hAnsi="Arial Nova Light"/>
              </w:rPr>
            </w:pPr>
            <w:r w:rsidRPr="000D1632">
              <w:rPr>
                <w:rFonts w:ascii="Arial Nova Light" w:hAnsi="Arial Nova Light"/>
              </w:rPr>
              <w:t>3</w:t>
            </w:r>
          </w:p>
        </w:tc>
      </w:tr>
      <w:tr w:rsidR="001D27E2" w:rsidRPr="000D1632" w14:paraId="6BA57DC2" w14:textId="77777777" w:rsidTr="00204CFF">
        <w:trPr>
          <w:jc w:val="center"/>
        </w:trPr>
        <w:tc>
          <w:tcPr>
            <w:tcW w:w="8222" w:type="dxa"/>
            <w:vAlign w:val="center"/>
          </w:tcPr>
          <w:p w14:paraId="28C4CEF9" w14:textId="77777777" w:rsidR="001D27E2" w:rsidRPr="000D1632" w:rsidRDefault="001D27E2" w:rsidP="00204CFF">
            <w:pPr>
              <w:jc w:val="both"/>
              <w:rPr>
                <w:rFonts w:ascii="Arial Nova Light" w:hAnsi="Arial Nova Light"/>
              </w:rPr>
            </w:pPr>
            <w:r w:rsidRPr="000D1632">
              <w:rPr>
                <w:rFonts w:ascii="Arial Nova Light" w:hAnsi="Arial Nova Light"/>
              </w:rPr>
              <w:t>Velocímetro Doppler Acústico.</w:t>
            </w:r>
          </w:p>
        </w:tc>
        <w:tc>
          <w:tcPr>
            <w:tcW w:w="1145" w:type="dxa"/>
            <w:vAlign w:val="center"/>
          </w:tcPr>
          <w:p w14:paraId="2144E8D8" w14:textId="77777777" w:rsidR="001D27E2" w:rsidRPr="000D1632" w:rsidRDefault="001D27E2" w:rsidP="00204CFF">
            <w:pPr>
              <w:jc w:val="both"/>
              <w:rPr>
                <w:rFonts w:ascii="Arial Nova Light" w:hAnsi="Arial Nova Light"/>
              </w:rPr>
            </w:pPr>
            <w:r w:rsidRPr="000D1632">
              <w:rPr>
                <w:rFonts w:ascii="Arial Nova Light" w:hAnsi="Arial Nova Light"/>
              </w:rPr>
              <w:t>2</w:t>
            </w:r>
          </w:p>
        </w:tc>
      </w:tr>
      <w:tr w:rsidR="001D27E2" w:rsidRPr="000D1632" w14:paraId="41A0CE40" w14:textId="77777777" w:rsidTr="00204CFF">
        <w:trPr>
          <w:jc w:val="center"/>
        </w:trPr>
        <w:tc>
          <w:tcPr>
            <w:tcW w:w="8222" w:type="dxa"/>
            <w:vAlign w:val="center"/>
          </w:tcPr>
          <w:p w14:paraId="46D66CC5" w14:textId="77777777" w:rsidR="001D27E2" w:rsidRPr="000D1632" w:rsidRDefault="001D27E2" w:rsidP="00204CFF">
            <w:pPr>
              <w:jc w:val="both"/>
              <w:rPr>
                <w:rFonts w:ascii="Arial Nova Light" w:hAnsi="Arial Nova Light"/>
              </w:rPr>
            </w:pPr>
            <w:r w:rsidRPr="000D1632">
              <w:rPr>
                <w:rFonts w:ascii="Arial Nova Light" w:hAnsi="Arial Nova Light"/>
              </w:rPr>
              <w:t>Perfilador acústico móvil de efecto Doppler montado sobre una plataforma de flotación.</w:t>
            </w:r>
          </w:p>
        </w:tc>
        <w:tc>
          <w:tcPr>
            <w:tcW w:w="1145" w:type="dxa"/>
            <w:vAlign w:val="center"/>
          </w:tcPr>
          <w:p w14:paraId="2B178D9F" w14:textId="77777777" w:rsidR="001D27E2" w:rsidRPr="000D1632" w:rsidRDefault="001D27E2" w:rsidP="00204CFF">
            <w:pPr>
              <w:jc w:val="both"/>
              <w:rPr>
                <w:rFonts w:ascii="Arial Nova Light" w:hAnsi="Arial Nova Light"/>
              </w:rPr>
            </w:pPr>
            <w:r w:rsidRPr="000D1632">
              <w:rPr>
                <w:rFonts w:ascii="Arial Nova Light" w:hAnsi="Arial Nova Light"/>
              </w:rPr>
              <w:t>2</w:t>
            </w:r>
          </w:p>
        </w:tc>
      </w:tr>
      <w:tr w:rsidR="001D27E2" w:rsidRPr="000D1632" w14:paraId="6B863AB5" w14:textId="77777777" w:rsidTr="00204CFF">
        <w:trPr>
          <w:jc w:val="center"/>
        </w:trPr>
        <w:tc>
          <w:tcPr>
            <w:tcW w:w="8222" w:type="dxa"/>
            <w:vAlign w:val="center"/>
          </w:tcPr>
          <w:p w14:paraId="51153DA6" w14:textId="77777777" w:rsidR="001D27E2" w:rsidRPr="000D1632" w:rsidRDefault="001D27E2" w:rsidP="00204CFF">
            <w:pPr>
              <w:jc w:val="both"/>
              <w:rPr>
                <w:rFonts w:ascii="Arial Nova Light" w:hAnsi="Arial Nova Light"/>
              </w:rPr>
            </w:pPr>
            <w:r w:rsidRPr="000D1632">
              <w:rPr>
                <w:rFonts w:ascii="Arial Nova Light" w:hAnsi="Arial Nova Light"/>
              </w:rPr>
              <w:t>Pc Laptop.</w:t>
            </w:r>
          </w:p>
        </w:tc>
        <w:tc>
          <w:tcPr>
            <w:tcW w:w="1145" w:type="dxa"/>
            <w:vAlign w:val="center"/>
          </w:tcPr>
          <w:p w14:paraId="36EADF53" w14:textId="77777777" w:rsidR="001D27E2" w:rsidRPr="000D1632" w:rsidRDefault="001D27E2" w:rsidP="00204CFF">
            <w:pPr>
              <w:jc w:val="both"/>
              <w:rPr>
                <w:rFonts w:ascii="Arial Nova Light" w:hAnsi="Arial Nova Light"/>
              </w:rPr>
            </w:pPr>
            <w:r w:rsidRPr="000D1632">
              <w:rPr>
                <w:rFonts w:ascii="Arial Nova Light" w:hAnsi="Arial Nova Light"/>
              </w:rPr>
              <w:t>2</w:t>
            </w:r>
          </w:p>
        </w:tc>
      </w:tr>
      <w:tr w:rsidR="001D27E2" w:rsidRPr="000D1632" w14:paraId="14967AD5" w14:textId="77777777" w:rsidTr="00204CFF">
        <w:trPr>
          <w:jc w:val="center"/>
        </w:trPr>
        <w:tc>
          <w:tcPr>
            <w:tcW w:w="8222" w:type="dxa"/>
            <w:vAlign w:val="center"/>
          </w:tcPr>
          <w:p w14:paraId="17871D81" w14:textId="77777777" w:rsidR="001D27E2" w:rsidRPr="000D1632" w:rsidRDefault="001D27E2" w:rsidP="00204CFF">
            <w:pPr>
              <w:jc w:val="both"/>
              <w:rPr>
                <w:rFonts w:ascii="Arial Nova Light" w:hAnsi="Arial Nova Light"/>
              </w:rPr>
            </w:pPr>
            <w:r w:rsidRPr="000D1632">
              <w:rPr>
                <w:rFonts w:ascii="Arial Nova Light" w:hAnsi="Arial Nova Light"/>
              </w:rPr>
              <w:t>Caja contadora para micro molinete y molinete.</w:t>
            </w:r>
          </w:p>
        </w:tc>
        <w:tc>
          <w:tcPr>
            <w:tcW w:w="1145" w:type="dxa"/>
            <w:vAlign w:val="center"/>
          </w:tcPr>
          <w:p w14:paraId="35839922" w14:textId="77777777" w:rsidR="001D27E2" w:rsidRPr="000D1632" w:rsidRDefault="001D27E2" w:rsidP="00204CFF">
            <w:pPr>
              <w:jc w:val="both"/>
              <w:rPr>
                <w:rFonts w:ascii="Arial Nova Light" w:hAnsi="Arial Nova Light"/>
              </w:rPr>
            </w:pPr>
            <w:r w:rsidRPr="000D1632">
              <w:rPr>
                <w:rFonts w:ascii="Arial Nova Light" w:hAnsi="Arial Nova Light"/>
              </w:rPr>
              <w:t>2</w:t>
            </w:r>
          </w:p>
        </w:tc>
      </w:tr>
      <w:tr w:rsidR="001D27E2" w:rsidRPr="000D1632" w14:paraId="6FEF7619" w14:textId="77777777" w:rsidTr="00204CFF">
        <w:trPr>
          <w:jc w:val="center"/>
        </w:trPr>
        <w:tc>
          <w:tcPr>
            <w:tcW w:w="8222" w:type="dxa"/>
            <w:vAlign w:val="center"/>
          </w:tcPr>
          <w:p w14:paraId="6BF2E9CF" w14:textId="77777777" w:rsidR="001D27E2" w:rsidRPr="000D1632" w:rsidRDefault="001D27E2" w:rsidP="00204CFF">
            <w:pPr>
              <w:jc w:val="both"/>
              <w:rPr>
                <w:rFonts w:ascii="Arial Nova Light" w:hAnsi="Arial Nova Light"/>
              </w:rPr>
            </w:pPr>
            <w:r w:rsidRPr="000D1632">
              <w:rPr>
                <w:rFonts w:ascii="Arial Nova Light" w:hAnsi="Arial Nova Light"/>
              </w:rPr>
              <w:t>Sonda de niveles piezómetros, temperatura y conductividad</w:t>
            </w:r>
          </w:p>
        </w:tc>
        <w:tc>
          <w:tcPr>
            <w:tcW w:w="1145" w:type="dxa"/>
            <w:vAlign w:val="center"/>
          </w:tcPr>
          <w:p w14:paraId="61009F63" w14:textId="77777777" w:rsidR="001D27E2" w:rsidRPr="000D1632" w:rsidRDefault="001D27E2" w:rsidP="00204CFF">
            <w:pPr>
              <w:jc w:val="both"/>
              <w:rPr>
                <w:rFonts w:ascii="Arial Nova Light" w:hAnsi="Arial Nova Light"/>
              </w:rPr>
            </w:pPr>
            <w:r w:rsidRPr="000D1632">
              <w:rPr>
                <w:rFonts w:ascii="Arial Nova Light" w:hAnsi="Arial Nova Light"/>
              </w:rPr>
              <w:t>2</w:t>
            </w:r>
          </w:p>
        </w:tc>
      </w:tr>
      <w:tr w:rsidR="001D27E2" w:rsidRPr="000D1632" w14:paraId="7078F249" w14:textId="77777777" w:rsidTr="00204CFF">
        <w:trPr>
          <w:jc w:val="center"/>
        </w:trPr>
        <w:tc>
          <w:tcPr>
            <w:tcW w:w="8222" w:type="dxa"/>
            <w:vAlign w:val="center"/>
          </w:tcPr>
          <w:p w14:paraId="509294D1" w14:textId="77777777" w:rsidR="001D27E2" w:rsidRPr="000D1632" w:rsidRDefault="001D27E2" w:rsidP="00204CFF">
            <w:pPr>
              <w:jc w:val="both"/>
              <w:rPr>
                <w:rFonts w:ascii="Arial Nova Light" w:hAnsi="Arial Nova Light"/>
              </w:rPr>
            </w:pPr>
            <w:r w:rsidRPr="000D1632">
              <w:rPr>
                <w:rFonts w:ascii="Arial Nova Light" w:hAnsi="Arial Nova Light"/>
              </w:rPr>
              <w:t>Sonda digital de Profundidad.</w:t>
            </w:r>
          </w:p>
        </w:tc>
        <w:tc>
          <w:tcPr>
            <w:tcW w:w="1145" w:type="dxa"/>
            <w:vAlign w:val="center"/>
          </w:tcPr>
          <w:p w14:paraId="2263F9F5" w14:textId="77777777" w:rsidR="001D27E2" w:rsidRPr="000D1632" w:rsidRDefault="001D27E2" w:rsidP="00204CFF">
            <w:pPr>
              <w:jc w:val="both"/>
              <w:rPr>
                <w:rFonts w:ascii="Arial Nova Light" w:hAnsi="Arial Nova Light"/>
              </w:rPr>
            </w:pPr>
            <w:r w:rsidRPr="000D1632">
              <w:rPr>
                <w:rFonts w:ascii="Arial Nova Light" w:hAnsi="Arial Nova Light"/>
              </w:rPr>
              <w:t>2</w:t>
            </w:r>
          </w:p>
        </w:tc>
      </w:tr>
      <w:tr w:rsidR="001D27E2" w:rsidRPr="000D1632" w14:paraId="295833D8" w14:textId="77777777" w:rsidTr="00204CFF">
        <w:trPr>
          <w:jc w:val="center"/>
        </w:trPr>
        <w:tc>
          <w:tcPr>
            <w:tcW w:w="8222" w:type="dxa"/>
            <w:vAlign w:val="center"/>
          </w:tcPr>
          <w:p w14:paraId="6AF3C2E4" w14:textId="77777777" w:rsidR="001D27E2" w:rsidRPr="000D1632" w:rsidRDefault="001D27E2" w:rsidP="00204CFF">
            <w:pPr>
              <w:jc w:val="both"/>
              <w:rPr>
                <w:rFonts w:ascii="Arial Nova Light" w:hAnsi="Arial Nova Light"/>
              </w:rPr>
            </w:pPr>
            <w:r w:rsidRPr="000D1632">
              <w:rPr>
                <w:rFonts w:ascii="Arial Nova Light" w:hAnsi="Arial Nova Light"/>
              </w:rPr>
              <w:t>Medidor láser de distancias.</w:t>
            </w:r>
          </w:p>
        </w:tc>
        <w:tc>
          <w:tcPr>
            <w:tcW w:w="1145" w:type="dxa"/>
            <w:vAlign w:val="center"/>
          </w:tcPr>
          <w:p w14:paraId="2488A615" w14:textId="77777777" w:rsidR="001D27E2" w:rsidRPr="000D1632" w:rsidRDefault="001D27E2" w:rsidP="00204CFF">
            <w:pPr>
              <w:jc w:val="both"/>
              <w:rPr>
                <w:rFonts w:ascii="Arial Nova Light" w:hAnsi="Arial Nova Light"/>
              </w:rPr>
            </w:pPr>
            <w:r w:rsidRPr="000D1632">
              <w:rPr>
                <w:rFonts w:ascii="Arial Nova Light" w:hAnsi="Arial Nova Light"/>
              </w:rPr>
              <w:t>2</w:t>
            </w:r>
          </w:p>
        </w:tc>
      </w:tr>
      <w:tr w:rsidR="001D27E2" w:rsidRPr="000D1632" w14:paraId="33615999" w14:textId="77777777" w:rsidTr="00204CFF">
        <w:trPr>
          <w:jc w:val="center"/>
        </w:trPr>
        <w:tc>
          <w:tcPr>
            <w:tcW w:w="8222" w:type="dxa"/>
            <w:vAlign w:val="center"/>
          </w:tcPr>
          <w:p w14:paraId="37C9B27F" w14:textId="77777777" w:rsidR="001D27E2" w:rsidRPr="000D1632" w:rsidRDefault="001D27E2" w:rsidP="00204CFF">
            <w:pPr>
              <w:jc w:val="both"/>
              <w:rPr>
                <w:rFonts w:ascii="Arial Nova Light" w:hAnsi="Arial Nova Light"/>
              </w:rPr>
            </w:pPr>
            <w:r w:rsidRPr="000D1632">
              <w:rPr>
                <w:rFonts w:ascii="Arial Nova Light" w:hAnsi="Arial Nova Light"/>
              </w:rPr>
              <w:t>Medidor de Interface Petróleo-Agua.</w:t>
            </w:r>
          </w:p>
        </w:tc>
        <w:tc>
          <w:tcPr>
            <w:tcW w:w="1145" w:type="dxa"/>
            <w:vAlign w:val="center"/>
          </w:tcPr>
          <w:p w14:paraId="4FD1817C" w14:textId="77777777" w:rsidR="001D27E2" w:rsidRPr="000D1632" w:rsidRDefault="001D27E2" w:rsidP="00204CFF">
            <w:pPr>
              <w:jc w:val="both"/>
              <w:rPr>
                <w:rFonts w:ascii="Arial Nova Light" w:hAnsi="Arial Nova Light"/>
              </w:rPr>
            </w:pPr>
            <w:r w:rsidRPr="000D1632">
              <w:rPr>
                <w:rFonts w:ascii="Arial Nova Light" w:hAnsi="Arial Nova Light"/>
              </w:rPr>
              <w:t>1</w:t>
            </w:r>
          </w:p>
        </w:tc>
      </w:tr>
      <w:tr w:rsidR="001D27E2" w:rsidRPr="000D1632" w14:paraId="66036423" w14:textId="77777777" w:rsidTr="00204CFF">
        <w:trPr>
          <w:jc w:val="center"/>
        </w:trPr>
        <w:tc>
          <w:tcPr>
            <w:tcW w:w="8222" w:type="dxa"/>
            <w:vAlign w:val="center"/>
          </w:tcPr>
          <w:p w14:paraId="38B71D79" w14:textId="77777777" w:rsidR="001D27E2" w:rsidRPr="000D1632" w:rsidRDefault="001D27E2" w:rsidP="00204CFF">
            <w:pPr>
              <w:jc w:val="both"/>
              <w:rPr>
                <w:rFonts w:ascii="Arial Nova Light" w:hAnsi="Arial Nova Light"/>
              </w:rPr>
            </w:pPr>
            <w:r w:rsidRPr="000D1632">
              <w:rPr>
                <w:rFonts w:ascii="Arial Nova Light" w:hAnsi="Arial Nova Light"/>
              </w:rPr>
              <w:t>Botella Van Dorn.</w:t>
            </w:r>
          </w:p>
        </w:tc>
        <w:tc>
          <w:tcPr>
            <w:tcW w:w="1145" w:type="dxa"/>
            <w:vAlign w:val="center"/>
          </w:tcPr>
          <w:p w14:paraId="63F26B18" w14:textId="77777777" w:rsidR="001D27E2" w:rsidRPr="000D1632" w:rsidRDefault="001D27E2" w:rsidP="00204CFF">
            <w:pPr>
              <w:jc w:val="both"/>
              <w:rPr>
                <w:rFonts w:ascii="Arial Nova Light" w:hAnsi="Arial Nova Light"/>
              </w:rPr>
            </w:pPr>
            <w:r w:rsidRPr="000D1632">
              <w:rPr>
                <w:rFonts w:ascii="Arial Nova Light" w:hAnsi="Arial Nova Light"/>
              </w:rPr>
              <w:t>2</w:t>
            </w:r>
          </w:p>
        </w:tc>
      </w:tr>
      <w:tr w:rsidR="001D27E2" w:rsidRPr="000D1632" w14:paraId="0AC03DAF" w14:textId="77777777" w:rsidTr="00204CFF">
        <w:trPr>
          <w:jc w:val="center"/>
        </w:trPr>
        <w:tc>
          <w:tcPr>
            <w:tcW w:w="8222" w:type="dxa"/>
            <w:vAlign w:val="center"/>
          </w:tcPr>
          <w:p w14:paraId="2B258C8D" w14:textId="77777777" w:rsidR="001D27E2" w:rsidRPr="000D1632" w:rsidRDefault="001D27E2" w:rsidP="00204CFF">
            <w:pPr>
              <w:jc w:val="both"/>
              <w:rPr>
                <w:rFonts w:ascii="Arial Nova Light" w:hAnsi="Arial Nova Light"/>
              </w:rPr>
            </w:pPr>
            <w:r w:rsidRPr="000D1632">
              <w:rPr>
                <w:rFonts w:ascii="Arial Nova Light" w:hAnsi="Arial Nova Light"/>
              </w:rPr>
              <w:t>Destilador de Agua Laboratorio</w:t>
            </w:r>
          </w:p>
        </w:tc>
        <w:tc>
          <w:tcPr>
            <w:tcW w:w="1145" w:type="dxa"/>
            <w:vAlign w:val="center"/>
          </w:tcPr>
          <w:p w14:paraId="5A8DBE09" w14:textId="77777777" w:rsidR="001D27E2" w:rsidRPr="000D1632" w:rsidRDefault="001D27E2" w:rsidP="00204CFF">
            <w:pPr>
              <w:jc w:val="both"/>
              <w:rPr>
                <w:rFonts w:ascii="Arial Nova Light" w:hAnsi="Arial Nova Light"/>
              </w:rPr>
            </w:pPr>
            <w:r w:rsidRPr="000D1632">
              <w:rPr>
                <w:rFonts w:ascii="Arial Nova Light" w:hAnsi="Arial Nova Light"/>
              </w:rPr>
              <w:t>1</w:t>
            </w:r>
          </w:p>
        </w:tc>
      </w:tr>
      <w:tr w:rsidR="001D27E2" w:rsidRPr="000D1632" w14:paraId="63CF5584" w14:textId="77777777" w:rsidTr="00204CFF">
        <w:trPr>
          <w:jc w:val="center"/>
        </w:trPr>
        <w:tc>
          <w:tcPr>
            <w:tcW w:w="8222" w:type="dxa"/>
            <w:vAlign w:val="center"/>
          </w:tcPr>
          <w:p w14:paraId="0C0B10F5" w14:textId="77777777" w:rsidR="001D27E2" w:rsidRPr="000D1632" w:rsidRDefault="001D27E2" w:rsidP="00204CFF">
            <w:pPr>
              <w:jc w:val="both"/>
              <w:rPr>
                <w:rFonts w:ascii="Arial Nova Light" w:hAnsi="Arial Nova Light"/>
              </w:rPr>
            </w:pPr>
            <w:r w:rsidRPr="000D1632">
              <w:rPr>
                <w:rFonts w:ascii="Arial Nova Light" w:hAnsi="Arial Nova Light"/>
              </w:rPr>
              <w:t>Disco Secchi Limnológico.</w:t>
            </w:r>
          </w:p>
        </w:tc>
        <w:tc>
          <w:tcPr>
            <w:tcW w:w="1145" w:type="dxa"/>
            <w:vAlign w:val="center"/>
          </w:tcPr>
          <w:p w14:paraId="1F964B31" w14:textId="77777777" w:rsidR="001D27E2" w:rsidRPr="000D1632" w:rsidRDefault="001D27E2" w:rsidP="00204CFF">
            <w:pPr>
              <w:jc w:val="both"/>
              <w:rPr>
                <w:rFonts w:ascii="Arial Nova Light" w:hAnsi="Arial Nova Light"/>
              </w:rPr>
            </w:pPr>
            <w:r w:rsidRPr="000D1632">
              <w:rPr>
                <w:rFonts w:ascii="Arial Nova Light" w:hAnsi="Arial Nova Light"/>
              </w:rPr>
              <w:t>1</w:t>
            </w:r>
          </w:p>
        </w:tc>
      </w:tr>
    </w:tbl>
    <w:p w14:paraId="24108411" w14:textId="77777777" w:rsidR="001D27E2" w:rsidRPr="00CE24EE" w:rsidRDefault="001D27E2" w:rsidP="001D27E2">
      <w:pPr>
        <w:spacing w:after="0" w:line="240" w:lineRule="auto"/>
        <w:jc w:val="both"/>
        <w:rPr>
          <w:rFonts w:ascii="Arial Nova Light" w:eastAsia="Calibri" w:hAnsi="Arial Nova Light" w:cs="Times New Roman"/>
          <w:bCs/>
          <w:sz w:val="18"/>
          <w:szCs w:val="18"/>
        </w:rPr>
      </w:pPr>
      <w:r w:rsidRPr="00CE24EE">
        <w:rPr>
          <w:rFonts w:ascii="Arial Nova Light" w:eastAsia="Calibri" w:hAnsi="Arial Nova Light" w:cs="Times New Roman"/>
          <w:bCs/>
          <w:sz w:val="18"/>
          <w:szCs w:val="18"/>
        </w:rPr>
        <w:t>Fuente: Subdirección del Recurso Hídrico y del Suelo -SDA 2021</w:t>
      </w:r>
    </w:p>
    <w:p w14:paraId="28A75539" w14:textId="77777777" w:rsidR="001D27E2" w:rsidRPr="000D1632" w:rsidRDefault="001D27E2" w:rsidP="001D27E2">
      <w:pPr>
        <w:spacing w:after="0" w:line="240" w:lineRule="auto"/>
        <w:jc w:val="both"/>
        <w:rPr>
          <w:rFonts w:ascii="Arial Nova Light" w:eastAsia="Calibri" w:hAnsi="Arial Nova Light" w:cs="Times New Roman"/>
          <w:b/>
          <w:bCs/>
        </w:rPr>
      </w:pPr>
    </w:p>
    <w:p w14:paraId="367D2567" w14:textId="77777777" w:rsidR="001D27E2" w:rsidRPr="000D1632" w:rsidRDefault="001D27E2" w:rsidP="001D27E2">
      <w:pPr>
        <w:spacing w:after="0" w:line="240" w:lineRule="auto"/>
        <w:jc w:val="both"/>
        <w:rPr>
          <w:rFonts w:ascii="Arial Nova Light" w:eastAsia="Calibri" w:hAnsi="Arial Nova Light" w:cs="Times New Roman"/>
          <w:b/>
          <w:bCs/>
        </w:rPr>
      </w:pPr>
    </w:p>
    <w:p w14:paraId="7A10B502" w14:textId="77777777" w:rsidR="001D27E2" w:rsidRPr="000D1632" w:rsidRDefault="001D27E2" w:rsidP="001D27E2">
      <w:p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lastRenderedPageBreak/>
        <w:t>En lo que respecta al diseño y estructuración de 5 documentos consolidados con lineamientos en el manejo y en la planificación del recurso hídrico del D.C se realizaron las siguientes actividades</w:t>
      </w:r>
    </w:p>
    <w:p w14:paraId="6DFD10B3" w14:textId="77777777" w:rsidR="001D27E2" w:rsidRPr="000D1632" w:rsidRDefault="001D27E2" w:rsidP="001D27E2">
      <w:pPr>
        <w:spacing w:after="0" w:line="240" w:lineRule="auto"/>
        <w:jc w:val="both"/>
        <w:rPr>
          <w:rFonts w:ascii="Arial Nova Light" w:eastAsia="Calibri" w:hAnsi="Arial Nova Light" w:cs="Times New Roman"/>
        </w:rPr>
      </w:pPr>
    </w:p>
    <w:p w14:paraId="2076905A" w14:textId="77777777" w:rsidR="001D27E2" w:rsidRPr="000D1632" w:rsidRDefault="001D27E2" w:rsidP="001D27E2">
      <w:p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Se realizó el análisis y procesamiento de la información de las redes de monitoreo del Distrito y/o la derivada de los procesos de control, evaluación y seguimiento ambiental en función de la dinámica y la variabilidad de los factores de impacto del recurso hídrico que incluyó la reactividad de información de los procesos de control, evaluación y seguimiento, la evaluación de los sistemas asociados con el recurso hídrico, desde un punto de vista hidrodinámico y calidad de agua e integración de información regional. Los análisis desarrollados permitieron entre otros:</w:t>
      </w:r>
    </w:p>
    <w:p w14:paraId="7F8C80C4" w14:textId="77777777" w:rsidR="001D27E2" w:rsidRPr="000D1632" w:rsidRDefault="001D27E2" w:rsidP="001D27E2">
      <w:pPr>
        <w:spacing w:after="0" w:line="240" w:lineRule="auto"/>
        <w:ind w:left="567"/>
        <w:jc w:val="both"/>
        <w:rPr>
          <w:rFonts w:ascii="Arial Nova Light" w:eastAsia="Calibri" w:hAnsi="Arial Nova Light" w:cs="Times New Roman"/>
        </w:rPr>
      </w:pPr>
    </w:p>
    <w:p w14:paraId="4C34E89F" w14:textId="77777777" w:rsidR="001D27E2" w:rsidRPr="000D1632" w:rsidRDefault="001D27E2" w:rsidP="00FA3061">
      <w:pPr>
        <w:numPr>
          <w:ilvl w:val="0"/>
          <w:numId w:val="79"/>
        </w:num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Evolución y categorización de la calidad del agua por medio de la determinación del indicador de calidad del recurso hídrico.</w:t>
      </w:r>
    </w:p>
    <w:p w14:paraId="24CCFAB3" w14:textId="77777777" w:rsidR="001D27E2" w:rsidRPr="000D1632" w:rsidRDefault="001D27E2" w:rsidP="00FA3061">
      <w:pPr>
        <w:numPr>
          <w:ilvl w:val="0"/>
          <w:numId w:val="79"/>
        </w:num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Determinación y cuantificación de cargas contaminantes insumo para la aplicación del instrumento económico de tasa retributiva, así como para la evaluación de las metas de carga contaminante y establecimiento del factor regional.</w:t>
      </w:r>
    </w:p>
    <w:p w14:paraId="66BA5DD2" w14:textId="77777777" w:rsidR="001D27E2" w:rsidRPr="000D1632" w:rsidRDefault="001D27E2" w:rsidP="00FA3061">
      <w:pPr>
        <w:numPr>
          <w:ilvl w:val="0"/>
          <w:numId w:val="79"/>
        </w:num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Determinación de cargas típicas para los sectores productivos analizados, establecimiento de la representatividad en términos de carga contaminante para aquellos sectores productivos asociados indirectamente al recurso hídrico superficial, desarrollo de procesos con integración de sistemas de información geográfica, definición de las áreas aferentes de los puntos de vertimiento y generación de áreas aferentes industriales</w:t>
      </w:r>
    </w:p>
    <w:p w14:paraId="16AE355B" w14:textId="77777777" w:rsidR="001D27E2" w:rsidRPr="000D1632" w:rsidRDefault="001D27E2" w:rsidP="00FA3061">
      <w:pPr>
        <w:numPr>
          <w:ilvl w:val="0"/>
          <w:numId w:val="79"/>
        </w:num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Estableciendo los objetivos de calidad, desarrollando un análisis con enfoque estadístico y considerando no sólo la viabilidad técnica y operativa de su cumplimiento, sino, además, las obras de saneamiento y eliminación de cargas contaminantes vertidas.</w:t>
      </w:r>
    </w:p>
    <w:p w14:paraId="3441A566" w14:textId="77777777" w:rsidR="001D27E2" w:rsidRPr="000D1632" w:rsidRDefault="001D27E2" w:rsidP="00FA3061">
      <w:pPr>
        <w:numPr>
          <w:ilvl w:val="0"/>
          <w:numId w:val="79"/>
        </w:num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 xml:space="preserve">Definición y priorización de los puntos de vertimiento, sectores productivos y factores que generan impacto sobre el recurso hídrico. </w:t>
      </w:r>
    </w:p>
    <w:p w14:paraId="5572FC84" w14:textId="77777777" w:rsidR="001D27E2" w:rsidRPr="000D1632" w:rsidRDefault="001D27E2" w:rsidP="00FA3061">
      <w:pPr>
        <w:numPr>
          <w:ilvl w:val="0"/>
          <w:numId w:val="79"/>
        </w:num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Evaluación, diseño y formulación del monitoreo en matriz agua.</w:t>
      </w:r>
    </w:p>
    <w:p w14:paraId="374E3237" w14:textId="77777777" w:rsidR="001D27E2" w:rsidRPr="000D1632" w:rsidRDefault="001D27E2" w:rsidP="00FA3061">
      <w:pPr>
        <w:numPr>
          <w:ilvl w:val="0"/>
          <w:numId w:val="79"/>
        </w:num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Evaluación de la hidrodinámica y de la calidad del agua subterránea.</w:t>
      </w:r>
    </w:p>
    <w:p w14:paraId="4DE92ECA" w14:textId="77777777" w:rsidR="001D27E2" w:rsidRPr="000D1632" w:rsidRDefault="001D27E2" w:rsidP="00FA3061">
      <w:pPr>
        <w:numPr>
          <w:ilvl w:val="0"/>
          <w:numId w:val="79"/>
        </w:num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Relación de las acciones adelantadas por la SRHS para el cumplimiento de lo establecido en el POMCA y la sentencia del río Bogotá.</w:t>
      </w:r>
    </w:p>
    <w:p w14:paraId="05B4C7D0" w14:textId="77777777" w:rsidR="001D27E2" w:rsidRPr="000D1632" w:rsidRDefault="001D27E2" w:rsidP="00FA3061">
      <w:pPr>
        <w:numPr>
          <w:ilvl w:val="0"/>
          <w:numId w:val="79"/>
        </w:num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Reporte de indicadores del observatorio ambiental de Bogotá y en el Observatorio Regional Ambiental y de Desarrollo Sostenible del Río Bogotá – ORARBO, en función de la disponibilidad y pertinencia de la información.</w:t>
      </w:r>
    </w:p>
    <w:p w14:paraId="03623488"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p>
    <w:p w14:paraId="69860132"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A partir de los análisis y procesamiento de la información de las redes de monitoreo del Distrito y/o la derivada de los procesos de control, evaluación y seguimiento ambiental, se elaboraron documentos relacionados con el establecimiento de metas de carga contaminante (Informes Técnicos No. 05958 del 18/12/2021 y 06502 del 31/12/2021), el estado de la calidad del recurso hídrico de Bogotá (Informes Técnicos No. 04283 del 19/10/2021, No. 06472 del 29/12/2021 y No. 05956 del 17/12/2021), la evaluación de los factores de impacto sobre el recurso hídrico 2021 (Informe Técnico No. 06503 del 31/12/2021), articulación de acciones con el Plan de Ordenamiento y Manejo de la Cuenca Hidrográfica del Río Bogotá. (Informe Técnico No. 06395 del 28/12/2021) y la evaluación ambiental de los acuíferos con influencia en el Distrito Capital (Informe Técnico No. 06486 del 2021).</w:t>
      </w:r>
    </w:p>
    <w:p w14:paraId="54E8D96B"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p>
    <w:p w14:paraId="03E9BA30"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 xml:space="preserve">Adicionalmente, se realizó la planificación, el diseño y formulación de las actividades de monitoreo ambiental y se estructuró el Informe Técnico No. 00176 de 2021 “Programa de </w:t>
      </w:r>
      <w:r w:rsidRPr="000D1632">
        <w:rPr>
          <w:rFonts w:ascii="Arial Nova Light" w:eastAsia="Calibri" w:hAnsi="Arial Nova Light" w:cs="Times New Roman"/>
        </w:rPr>
        <w:lastRenderedPageBreak/>
        <w:t>monitoreo, evaluación, control y seguimiento ambiental sobre el recurso hídrico del Distrito Capital”. Se emitieron los Informes Técnicos 00269 del 19/02/2021 y 00372 del 30/03/2021 relacionados con la Implementación de la Tasa Retributiva y finalmente se elaboró el concepto de evaluación a la solicitud de modificación del Plan de Saneamiento y Manejo de Vertimientos PSMV CT No. 14510 del 11/12/2021.</w:t>
      </w:r>
    </w:p>
    <w:p w14:paraId="38986E86"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p>
    <w:p w14:paraId="4AD4CF2A"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Igualmente, para el periodo 2021 se determinó la necesidad de desarrollar el proceso de establecimiento de metas globales e individuales de carga contaminante y objetivos de calidad, cuyos resultados se describen a continuación:</w:t>
      </w:r>
    </w:p>
    <w:p w14:paraId="611C58D8"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p>
    <w:p w14:paraId="17894777" w14:textId="77777777" w:rsidR="001D27E2" w:rsidRPr="000D1632" w:rsidRDefault="001D27E2" w:rsidP="00FA3061">
      <w:pPr>
        <w:numPr>
          <w:ilvl w:val="0"/>
          <w:numId w:val="80"/>
        </w:numPr>
        <w:autoSpaceDE w:val="0"/>
        <w:autoSpaceDN w:val="0"/>
        <w:adjustRightInd w:val="0"/>
        <w:spacing w:after="0" w:line="240" w:lineRule="auto"/>
        <w:ind w:left="720" w:hanging="360"/>
        <w:contextualSpacing/>
        <w:jc w:val="both"/>
        <w:rPr>
          <w:rFonts w:ascii="Arial Nova Light" w:eastAsia="Calibri" w:hAnsi="Arial Nova Light" w:cs="Times New Roman"/>
          <w:i/>
          <w:iCs/>
          <w:u w:val="single"/>
        </w:rPr>
      </w:pPr>
      <w:r w:rsidRPr="000D1632">
        <w:rPr>
          <w:rFonts w:ascii="Arial Nova Light" w:eastAsia="Calibri" w:hAnsi="Arial Nova Light" w:cs="Times New Roman"/>
          <w:i/>
          <w:iCs/>
          <w:u w:val="single"/>
        </w:rPr>
        <w:t>Establecimiento de metas globales e individuales de carga contaminante y objetivos de calidad</w:t>
      </w:r>
    </w:p>
    <w:p w14:paraId="0887506A" w14:textId="77777777" w:rsidR="001D27E2" w:rsidRPr="000D1632" w:rsidRDefault="001D27E2" w:rsidP="001D27E2">
      <w:pPr>
        <w:spacing w:after="0" w:line="240" w:lineRule="auto"/>
        <w:ind w:left="720"/>
        <w:contextualSpacing/>
        <w:jc w:val="both"/>
        <w:rPr>
          <w:rFonts w:ascii="Arial Nova Light" w:eastAsia="Calibri" w:hAnsi="Arial Nova Light" w:cs="Times New Roman"/>
        </w:rPr>
      </w:pPr>
    </w:p>
    <w:p w14:paraId="4A249E1E" w14:textId="77777777" w:rsidR="001D27E2" w:rsidRPr="000D1632" w:rsidRDefault="001D27E2" w:rsidP="001D27E2">
      <w:pPr>
        <w:spacing w:after="0" w:line="240" w:lineRule="auto"/>
        <w:jc w:val="both"/>
        <w:rPr>
          <w:rFonts w:ascii="Arial Nova Light" w:eastAsia="Calibri" w:hAnsi="Arial Nova Light" w:cs="Times New Roman"/>
          <w:i/>
          <w:iCs/>
        </w:rPr>
      </w:pPr>
      <w:r w:rsidRPr="000D1632">
        <w:rPr>
          <w:rFonts w:ascii="Arial Nova Light" w:eastAsia="Calibri" w:hAnsi="Arial Nova Light" w:cs="Times New Roman"/>
          <w:lang w:eastAsia="ja-JP"/>
        </w:rPr>
        <w:t>Mediante el informe técnico No.05986 del 17/12 2021 se establecieron las metas globales en individuales de carga contaminante</w:t>
      </w:r>
      <w:r w:rsidRPr="000D1632">
        <w:rPr>
          <w:rFonts w:ascii="Arial Nova Light" w:eastAsia="Calibri" w:hAnsi="Arial Nova Light" w:cs="Times New Roman"/>
        </w:rPr>
        <w:t xml:space="preserve">, para lo cual se generó </w:t>
      </w:r>
      <w:r w:rsidRPr="000D1632">
        <w:rPr>
          <w:rFonts w:ascii="Arial Nova Light" w:eastAsia="Calibri" w:hAnsi="Arial Nova Light" w:cs="Times New Roman"/>
          <w:lang w:eastAsia="ja-JP"/>
        </w:rPr>
        <w:t xml:space="preserve">la </w:t>
      </w:r>
      <w:r w:rsidRPr="000D1632">
        <w:rPr>
          <w:rFonts w:ascii="Arial Nova Light" w:eastAsia="Calibri" w:hAnsi="Arial Nova Light" w:cs="Times New Roman"/>
          <w:color w:val="000000"/>
        </w:rPr>
        <w:t xml:space="preserve">Resolución No. 05467 del 24/12/2021, </w:t>
      </w:r>
      <w:r w:rsidRPr="000D1632">
        <w:rPr>
          <w:rFonts w:ascii="Arial Nova Light" w:eastAsia="Calibri" w:hAnsi="Arial Nova Light" w:cs="Times New Roman"/>
          <w:i/>
          <w:iCs/>
        </w:rPr>
        <w:t>“Por la cual se establecen los objetivos de calidad a partir del año 2021, la meta global y las metas individuales de carga contaminante para los tramos de los ríos Torca, Salitre, Fucha y Tunjuelo, ubicados en el perímetro urbano de la ciudad de Bogotá, D.C., para el quinquenio 2021-2025, y se toman otras determinaciones”</w:t>
      </w:r>
    </w:p>
    <w:p w14:paraId="79D2B3CB" w14:textId="77777777" w:rsidR="001D27E2" w:rsidRPr="000D1632" w:rsidRDefault="001D27E2" w:rsidP="001D27E2">
      <w:pPr>
        <w:spacing w:after="0" w:line="240" w:lineRule="auto"/>
        <w:jc w:val="both"/>
        <w:rPr>
          <w:rFonts w:ascii="Arial Nova Light" w:eastAsia="Calibri" w:hAnsi="Arial Nova Light" w:cs="Arial"/>
        </w:rPr>
      </w:pPr>
    </w:p>
    <w:p w14:paraId="23487D37" w14:textId="77777777" w:rsidR="001D27E2" w:rsidRPr="000D1632" w:rsidRDefault="001D27E2" w:rsidP="00FA3061">
      <w:pPr>
        <w:numPr>
          <w:ilvl w:val="0"/>
          <w:numId w:val="80"/>
        </w:numPr>
        <w:autoSpaceDE w:val="0"/>
        <w:autoSpaceDN w:val="0"/>
        <w:adjustRightInd w:val="0"/>
        <w:spacing w:after="0" w:line="240" w:lineRule="auto"/>
        <w:ind w:left="720" w:hanging="360"/>
        <w:contextualSpacing/>
        <w:jc w:val="both"/>
        <w:rPr>
          <w:rFonts w:ascii="Arial Nova Light" w:eastAsia="Calibri" w:hAnsi="Arial Nova Light" w:cs="Times New Roman"/>
          <w:i/>
          <w:iCs/>
          <w:u w:val="single"/>
        </w:rPr>
      </w:pPr>
      <w:bookmarkStart w:id="439" w:name="_Toc92462850"/>
      <w:r w:rsidRPr="000D1632">
        <w:rPr>
          <w:rFonts w:ascii="Arial Nova Light" w:eastAsia="Calibri" w:hAnsi="Arial Nova Light" w:cs="Times New Roman"/>
          <w:i/>
          <w:iCs/>
          <w:u w:val="single"/>
        </w:rPr>
        <w:t>Elaboración de Fichas de puntos de descarga a fuente superficial</w:t>
      </w:r>
      <w:bookmarkEnd w:id="439"/>
    </w:p>
    <w:p w14:paraId="2EF8743C" w14:textId="77777777" w:rsidR="001D27E2" w:rsidRPr="000D1632" w:rsidRDefault="001D27E2" w:rsidP="001D27E2">
      <w:pPr>
        <w:spacing w:after="0" w:line="240" w:lineRule="auto"/>
        <w:jc w:val="both"/>
        <w:rPr>
          <w:rFonts w:ascii="Arial Nova Light" w:eastAsia="Calibri" w:hAnsi="Arial Nova Light" w:cs="Times New Roman"/>
        </w:rPr>
      </w:pPr>
    </w:p>
    <w:p w14:paraId="0C8FDFB1"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Durante la vigencia  2021, se avanzó en el seguimiento a las fuentes superficiales del Distrito Capital con el fin de definir y priorizar los puntos de vertimiento y los factores que generan impacto sobre el recurso hídrico superficial. Se realizó seguimiento a 164 usuarios que generan vertimientos a las fuentes superficiales del Distrito Capital como insumo para el establecimiento de los objetivos de calidad y la meta de carga contaminante para el periodo 2021-2025. Se avanzó en la elaboración y/o actualización de 1539 fichas para los puntos de vertimiento asociados con las cuencas de los ríos Tunjuelo, Fucha, Salitre y Torca.</w:t>
      </w:r>
    </w:p>
    <w:p w14:paraId="06853E21" w14:textId="77777777" w:rsidR="001D27E2" w:rsidRPr="000D1632" w:rsidRDefault="001D27E2" w:rsidP="001D27E2">
      <w:pPr>
        <w:spacing w:after="0" w:line="240" w:lineRule="auto"/>
        <w:jc w:val="both"/>
        <w:rPr>
          <w:rFonts w:ascii="Arial Nova Light" w:eastAsia="Calibri" w:hAnsi="Arial Nova Light" w:cs="Times New Roman"/>
        </w:rPr>
      </w:pPr>
    </w:p>
    <w:p w14:paraId="40AD2DA3" w14:textId="77777777" w:rsidR="001D27E2" w:rsidRPr="000D1632" w:rsidRDefault="001D27E2" w:rsidP="001D27E2">
      <w:p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Con la información observada en campo se elaboraron fichas de identificación de descargas a fuente superficial por cada punto de vertimiento, evidenciado en cada uno de los recorridos realizados durante el segundo semestre del año 2020 y el primero del año 2021.</w:t>
      </w:r>
    </w:p>
    <w:p w14:paraId="4EBCA227" w14:textId="77777777" w:rsidR="001D27E2" w:rsidRPr="000D1632" w:rsidRDefault="001D27E2" w:rsidP="001D27E2">
      <w:pPr>
        <w:spacing w:after="0" w:line="240" w:lineRule="auto"/>
        <w:jc w:val="both"/>
        <w:rPr>
          <w:rFonts w:ascii="Arial Nova Light" w:eastAsia="Calibri" w:hAnsi="Arial Nova Light" w:cs="Times New Roman"/>
        </w:rPr>
      </w:pPr>
    </w:p>
    <w:p w14:paraId="35A58723" w14:textId="77777777" w:rsidR="001D27E2" w:rsidRPr="000D1632" w:rsidRDefault="001D27E2" w:rsidP="001D27E2">
      <w:p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 xml:space="preserve">La ficha contempla aspectos como: Fuente hídrica, Fuente hídrica receptora, cuenca, tramo, código, fecha, localización, identificación de la descarga, margen, tipo de estructura, dimensiones, material, tipo de vertimiento, procedencia del punto, coordenadas geográficas y planas, si el punto es de interés de la entidad y si se encuentra incluido en el Plan de Saneamiento y Manejo de Vertimientos de la EAAB-ESP, observaciones del vertimiento, fotografías y ubicación geográfica del punto. Así las cosas, en el año 2021 se realizaron y revisaron las fichas que se presentan en los siguientes gráficos, adicionalmente se presenta un mapa por cuenca con la ubicación geográfica de los puntos de vertimiento identificados. </w:t>
      </w:r>
    </w:p>
    <w:p w14:paraId="2A3E22CE" w14:textId="77777777" w:rsidR="001D27E2" w:rsidRPr="000D1632" w:rsidRDefault="001D27E2" w:rsidP="001D27E2">
      <w:pPr>
        <w:spacing w:after="0" w:line="240" w:lineRule="auto"/>
        <w:jc w:val="both"/>
        <w:rPr>
          <w:rFonts w:ascii="Arial Nova Light" w:eastAsia="Calibri" w:hAnsi="Arial Nova Light" w:cs="Times New Roman"/>
        </w:rPr>
      </w:pPr>
    </w:p>
    <w:p w14:paraId="2CCA118D"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 xml:space="preserve">En total se elaboraron 466 fichas de identificación de descargas al recurso hídrico en la cuenca del río Tunjuelo, 306 corresponden a las subcuencas y 160 al río Tunjuelo, 385 fichas de identificación de descargas al recurso hídrico en la cuenca del río Fucha, 223 corresponden a las subcuencas y 162 al río, 432 fichas de identificación de descargas al recurso hídrico en la cuenca del río Salitre, 304 corresponden a las subcuencas y 128 al río. Adicionalmente </w:t>
      </w:r>
      <w:bookmarkStart w:id="440" w:name="_Hlk92464047"/>
      <w:r w:rsidRPr="000D1632">
        <w:rPr>
          <w:rFonts w:ascii="Arial Nova Light" w:eastAsia="Calibri" w:hAnsi="Arial Nova Light" w:cs="Times New Roman"/>
        </w:rPr>
        <w:t xml:space="preserve">se </w:t>
      </w:r>
      <w:r w:rsidRPr="000D1632">
        <w:rPr>
          <w:rFonts w:ascii="Arial Nova Light" w:eastAsia="Calibri" w:hAnsi="Arial Nova Light" w:cs="Times New Roman"/>
        </w:rPr>
        <w:lastRenderedPageBreak/>
        <w:t>realizaron 164 fichas de otros usuarios que participaron en el proceso de establecimiento de metas de carga del quinquenio 2021-2025.</w:t>
      </w:r>
    </w:p>
    <w:p w14:paraId="5F102A75" w14:textId="77777777" w:rsidR="001D27E2" w:rsidRPr="000D1632" w:rsidRDefault="001D27E2" w:rsidP="001D27E2">
      <w:pPr>
        <w:autoSpaceDE w:val="0"/>
        <w:autoSpaceDN w:val="0"/>
        <w:adjustRightInd w:val="0"/>
        <w:spacing w:after="0" w:line="240" w:lineRule="auto"/>
        <w:jc w:val="both"/>
        <w:rPr>
          <w:rFonts w:ascii="Arial Nova Light" w:eastAsia="Calibri" w:hAnsi="Arial Nova Light" w:cs="Times New Roman"/>
        </w:rPr>
      </w:pPr>
    </w:p>
    <w:bookmarkEnd w:id="440"/>
    <w:p w14:paraId="0A39BB59" w14:textId="77777777" w:rsidR="001D27E2" w:rsidRPr="000D1632" w:rsidRDefault="001D27E2" w:rsidP="00FA3061">
      <w:pPr>
        <w:numPr>
          <w:ilvl w:val="0"/>
          <w:numId w:val="80"/>
        </w:numPr>
        <w:autoSpaceDE w:val="0"/>
        <w:autoSpaceDN w:val="0"/>
        <w:adjustRightInd w:val="0"/>
        <w:spacing w:after="0" w:line="240" w:lineRule="auto"/>
        <w:ind w:left="720" w:hanging="360"/>
        <w:contextualSpacing/>
        <w:jc w:val="both"/>
        <w:rPr>
          <w:rFonts w:ascii="Arial Nova Light" w:eastAsia="Calibri" w:hAnsi="Arial Nova Light" w:cs="Times New Roman"/>
          <w:i/>
          <w:iCs/>
          <w:u w:val="single"/>
        </w:rPr>
      </w:pPr>
      <w:r w:rsidRPr="000D1632">
        <w:rPr>
          <w:rFonts w:ascii="Arial Nova Light" w:eastAsia="Calibri" w:hAnsi="Arial Nova Light" w:cs="Times New Roman"/>
          <w:i/>
          <w:iCs/>
          <w:u w:val="single"/>
        </w:rPr>
        <w:t>Realizar la integración de lineamientos para la consolidación del Programa de Monitoreo Evaluación, Control y Seguimiento ambiental.</w:t>
      </w:r>
    </w:p>
    <w:p w14:paraId="63D50DF0" w14:textId="77777777" w:rsidR="001D27E2" w:rsidRPr="000D1632" w:rsidRDefault="001D27E2" w:rsidP="001D27E2">
      <w:pPr>
        <w:autoSpaceDE w:val="0"/>
        <w:autoSpaceDN w:val="0"/>
        <w:adjustRightInd w:val="0"/>
        <w:spacing w:after="0" w:line="240" w:lineRule="auto"/>
        <w:ind w:left="567"/>
        <w:jc w:val="both"/>
        <w:rPr>
          <w:rFonts w:ascii="Arial Nova Light" w:eastAsia="Calibri" w:hAnsi="Arial Nova Light" w:cs="Times New Roman"/>
          <w:bCs/>
        </w:rPr>
      </w:pPr>
    </w:p>
    <w:p w14:paraId="7F848A66" w14:textId="77777777" w:rsidR="001D27E2" w:rsidRPr="000D1632" w:rsidRDefault="001D27E2" w:rsidP="001D27E2">
      <w:pPr>
        <w:autoSpaceDE w:val="0"/>
        <w:autoSpaceDN w:val="0"/>
        <w:adjustRightInd w:val="0"/>
        <w:spacing w:after="0" w:line="240" w:lineRule="auto"/>
        <w:jc w:val="both"/>
        <w:rPr>
          <w:rFonts w:ascii="Arial Nova Light" w:hAnsi="Arial Nova Light"/>
          <w:b/>
          <w:bCs/>
          <w:color w:val="222222"/>
          <w:lang w:eastAsia="es-CO"/>
        </w:rPr>
      </w:pPr>
      <w:bookmarkStart w:id="441" w:name="_Hlk92443688"/>
      <w:r w:rsidRPr="000D1632">
        <w:rPr>
          <w:rFonts w:ascii="Arial Nova Light" w:eastAsia="Calibri" w:hAnsi="Arial Nova Light" w:cs="Times New Roman"/>
        </w:rPr>
        <w:t>Se desarrollaron las acciones tendientes a la integración de lineamientos para la consolidación del Programa de Monitoreo Evaluación, Control y Seguimiento ambiental conforme a la información derivada de los documentos de evaluación ambiental de los acuíferos con influencia en el Distrito, el estado de la calidad del recurso hídrico de Bogotá, la evaluación de los factores de impacto sobre el recurso hídrico superficial, la determinación y evaluación de carga contaminante y articulación de acciones con el Plan de Ordenamiento y Manejo de la Cuenca Hidrográfica del Río Bogotá, con lo cual se emitió el informe técnico No. 06504 del 31 de diciembre del 2021 “Integración de lineamientos técnicos para la gestión integral del recurso hídrico para el año 2022”.</w:t>
      </w:r>
      <w:bookmarkEnd w:id="441"/>
    </w:p>
    <w:p w14:paraId="146528E7" w14:textId="77777777" w:rsidR="001D27E2" w:rsidRPr="000D1632" w:rsidRDefault="001D27E2" w:rsidP="001D27E2">
      <w:pPr>
        <w:spacing w:after="0" w:line="240" w:lineRule="auto"/>
        <w:jc w:val="both"/>
        <w:rPr>
          <w:rFonts w:ascii="Arial Nova Light" w:hAnsi="Arial Nova Light"/>
        </w:rPr>
      </w:pPr>
    </w:p>
    <w:p w14:paraId="07DED6A0" w14:textId="54B307D2" w:rsidR="001D27E2" w:rsidRPr="000D1632" w:rsidRDefault="00CE24EE" w:rsidP="00B37600">
      <w:pPr>
        <w:pStyle w:val="Ttulo3"/>
      </w:pPr>
      <w:bookmarkStart w:id="442" w:name="_Toc93411019"/>
      <w:bookmarkStart w:id="443" w:name="_Toc94277043"/>
      <w:bookmarkStart w:id="444" w:name="_Toc94338445"/>
      <w:r>
        <w:t>Resultados de Transformación de l</w:t>
      </w:r>
      <w:r w:rsidR="001D27E2" w:rsidRPr="000D1632">
        <w:t>a Problemática</w:t>
      </w:r>
      <w:bookmarkEnd w:id="442"/>
      <w:bookmarkEnd w:id="443"/>
      <w:bookmarkEnd w:id="444"/>
    </w:p>
    <w:p w14:paraId="0ADC6E27" w14:textId="77777777" w:rsidR="001D27E2" w:rsidRPr="000D1632" w:rsidRDefault="001D27E2" w:rsidP="001D27E2">
      <w:pPr>
        <w:spacing w:after="0" w:line="240" w:lineRule="auto"/>
        <w:jc w:val="both"/>
        <w:rPr>
          <w:rFonts w:ascii="Arial Nova Light" w:eastAsia="Calibri" w:hAnsi="Arial Nova Light" w:cs="Times New Roman"/>
        </w:rPr>
      </w:pPr>
    </w:p>
    <w:p w14:paraId="457A8038" w14:textId="77777777" w:rsidR="001D27E2" w:rsidRPr="000D1632" w:rsidRDefault="001D27E2" w:rsidP="001D27E2">
      <w:pPr>
        <w:spacing w:after="0" w:line="240" w:lineRule="auto"/>
        <w:jc w:val="both"/>
        <w:rPr>
          <w:rFonts w:ascii="Arial Nova Light" w:eastAsia="Calibri" w:hAnsi="Arial Nova Light" w:cs="Times New Roman"/>
        </w:rPr>
      </w:pPr>
      <w:r w:rsidRPr="000D1632">
        <w:rPr>
          <w:rFonts w:ascii="Arial Nova Light" w:eastAsia="Calibri" w:hAnsi="Arial Nova Light" w:cs="Times New Roman"/>
        </w:rPr>
        <w:t>Las actividades presentadas y desarrolladas durante la vigencia 2021 se enfocaron a procesos de recolección y procesamiento primario de datos, que incluyó la optimización de la red de aguas subterráneas de Bogotá, además de la implementación y fortalecimiento de redes de monitoreo; la planificación, preparación logística y ejecución del monitoreo; y la realización de análisis de laboratorio. Además, se desarrollaron procesos para el almacenamiento de los datos capturados por los sistemas de recolección (primaria y secundaria) y la transformación de estos, permitiendo que la información sea concluyente para la toma de decisiones de los diferentes usuarios y por tanto fundamental para el desarrollo del análisis y la definición de acciones orientadas a la gestión integral del recurso hídrico. Además de contar con una mayor cobertura, continuidad y resolución de información, que propenda a la generación del conocimiento sobre el estado de la calidad del recurso hídrico de la ciudad de Bogotá y sus factores de impacto.</w:t>
      </w:r>
    </w:p>
    <w:p w14:paraId="0795CB13" w14:textId="77777777" w:rsidR="001D27E2" w:rsidRPr="000D1632" w:rsidRDefault="001D27E2" w:rsidP="001D27E2">
      <w:pPr>
        <w:spacing w:after="0" w:line="240" w:lineRule="auto"/>
        <w:jc w:val="both"/>
        <w:rPr>
          <w:rFonts w:ascii="Arial Nova Light" w:hAnsi="Arial Nova Light" w:cs="Times New Roman"/>
        </w:rPr>
      </w:pPr>
    </w:p>
    <w:p w14:paraId="189C4C81"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 xml:space="preserve">La generación de información a través de los procesos expuestos es fundamental para la apropiación del conocimiento y el mejoramiento de la comprensión social de los sistemas ambientales, lo que a su vez conduce indirectamente a su transformación. Así mismo, las actividades realizadas constituyen un adelanto en la recopilación de datos, tendiente a contar con la información relevante para la protección ambiental del recurso hídrico (subterráneo y superficial) del Distrito Capital, su adecuado manejo y conservación. Tal como se estableció en cada una de las actividades presentadas, la ejecución de estas da cuenta de un importante avance en la captura de datos base de la estructuración del modelamiento y conocimiento de los sistemas naturales que se pretende a corto plazo estén a disposición de la ciudadanía para el ejercicio pleno de su derecho a un ambiente sano. </w:t>
      </w:r>
    </w:p>
    <w:p w14:paraId="3F2FB7F8" w14:textId="77777777" w:rsidR="001D27E2" w:rsidRPr="000D1632" w:rsidRDefault="001D27E2" w:rsidP="001D27E2">
      <w:pPr>
        <w:spacing w:after="0" w:line="240" w:lineRule="auto"/>
        <w:jc w:val="both"/>
        <w:rPr>
          <w:rFonts w:ascii="Arial Nova Light" w:hAnsi="Arial Nova Light" w:cs="Times New Roman"/>
        </w:rPr>
      </w:pPr>
    </w:p>
    <w:p w14:paraId="24B18D65" w14:textId="77777777" w:rsidR="001D27E2" w:rsidRPr="000D1632" w:rsidRDefault="001D27E2" w:rsidP="001D27E2">
      <w:pPr>
        <w:spacing w:after="0" w:line="240" w:lineRule="auto"/>
        <w:jc w:val="both"/>
        <w:rPr>
          <w:rFonts w:ascii="Arial Nova Light" w:hAnsi="Arial Nova Light" w:cs="Times New Roman"/>
        </w:rPr>
      </w:pPr>
      <w:r w:rsidRPr="000D1632">
        <w:rPr>
          <w:rFonts w:ascii="Arial Nova Light" w:hAnsi="Arial Nova Light" w:cs="Times New Roman"/>
        </w:rPr>
        <w:t>Esto permite, incrementar el conocimiento relacionado con la calidad recurso hídrico de Bogotá y la incidencia que ejercen los factores de impacto en la calidad y cantidad del recurso y así poder establecer los lineamientos, al igual que las acciones, áreas objeto de control, sectores productivos a priorizar y la ejecución de las actividades de evaluación, control y seguimiento ambiental con el fin de garantizar una mejor calidad del recurso hídrico subterráneo y superficial.</w:t>
      </w:r>
    </w:p>
    <w:p w14:paraId="4A8A2F89" w14:textId="77777777" w:rsidR="001D27E2" w:rsidRPr="000D1632" w:rsidRDefault="001D27E2" w:rsidP="001D27E2">
      <w:pPr>
        <w:autoSpaceDE w:val="0"/>
        <w:autoSpaceDN w:val="0"/>
        <w:adjustRightInd w:val="0"/>
        <w:spacing w:after="0" w:line="240" w:lineRule="auto"/>
        <w:jc w:val="both"/>
        <w:rPr>
          <w:rFonts w:ascii="Arial Nova Light" w:hAnsi="Arial Nova Light" w:cs="Times New Roman"/>
        </w:rPr>
      </w:pPr>
    </w:p>
    <w:p w14:paraId="324E7E6D" w14:textId="77777777" w:rsidR="001D27E2" w:rsidRPr="000D1632" w:rsidRDefault="001D27E2" w:rsidP="001D27E2">
      <w:pPr>
        <w:autoSpaceDE w:val="0"/>
        <w:autoSpaceDN w:val="0"/>
        <w:adjustRightInd w:val="0"/>
        <w:spacing w:after="0" w:line="240" w:lineRule="auto"/>
        <w:jc w:val="both"/>
        <w:rPr>
          <w:rFonts w:ascii="Arial Nova Light" w:hAnsi="Arial Nova Light" w:cs="Times New Roman"/>
        </w:rPr>
      </w:pPr>
      <w:r w:rsidRPr="000D1632">
        <w:rPr>
          <w:rFonts w:ascii="Arial Nova Light" w:hAnsi="Arial Nova Light" w:cs="Times New Roman"/>
        </w:rPr>
        <w:lastRenderedPageBreak/>
        <w:t>Con base en lo anteriormente mencionado a través de la ejecución de las actividades mencionadas se avanzó en el desarrollo una herramienta para identificar las variables que generan contaminación y afectación a las fuentes hídricas que permita planificar y orientar acciones en el marco de la gestión integral del recurso hídrico, fortaleciendo los procesos de evaluación, control y seguimiento como un ejercicio dinámico por medio de la intervención sistemática sobre los factores de impacto al recurso.</w:t>
      </w:r>
    </w:p>
    <w:p w14:paraId="0854E568" w14:textId="77777777" w:rsidR="001D27E2" w:rsidRPr="000D1632" w:rsidRDefault="001D27E2" w:rsidP="001D27E2">
      <w:pPr>
        <w:autoSpaceDE w:val="0"/>
        <w:autoSpaceDN w:val="0"/>
        <w:adjustRightInd w:val="0"/>
        <w:spacing w:after="0" w:line="240" w:lineRule="auto"/>
        <w:jc w:val="both"/>
        <w:rPr>
          <w:rFonts w:ascii="Arial Nova Light" w:hAnsi="Arial Nova Light" w:cs="Times New Roman"/>
        </w:rPr>
      </w:pPr>
    </w:p>
    <w:p w14:paraId="3BF17709" w14:textId="77777777" w:rsidR="001D27E2" w:rsidRPr="000D1632" w:rsidRDefault="001D27E2" w:rsidP="001D27E2">
      <w:pPr>
        <w:autoSpaceDE w:val="0"/>
        <w:autoSpaceDN w:val="0"/>
        <w:adjustRightInd w:val="0"/>
        <w:spacing w:after="0" w:line="240" w:lineRule="auto"/>
        <w:jc w:val="both"/>
        <w:rPr>
          <w:rFonts w:ascii="Arial Nova Light" w:hAnsi="Arial Nova Light" w:cs="Times New Roman"/>
        </w:rPr>
      </w:pPr>
      <w:r w:rsidRPr="000D1632">
        <w:rPr>
          <w:rFonts w:ascii="Arial Nova Light" w:hAnsi="Arial Nova Light" w:cs="Times New Roman"/>
        </w:rPr>
        <w:t xml:space="preserve">La ejecución de las actividades de monitoreo, evaluación, control y seguimiento ambiental como un sistema articulado, consolidado e integral, trae como consecuencia una planificación adecuada para la asignación de recursos humanos, técnicos y financieros con el fin de garantizar una mejor calidad del recurso hídrico subterráneo y superficial, que redunda en un beneficio ambiental para la ciudad de Bogotá y el aporte a la construcción de una ciudad más cuidadora, incluyente, consciente y sostenible. </w:t>
      </w:r>
    </w:p>
    <w:p w14:paraId="39706D36" w14:textId="77777777" w:rsidR="001D27E2" w:rsidRPr="000D1632" w:rsidRDefault="001D27E2" w:rsidP="001D27E2">
      <w:pPr>
        <w:autoSpaceDE w:val="0"/>
        <w:autoSpaceDN w:val="0"/>
        <w:adjustRightInd w:val="0"/>
        <w:spacing w:after="0" w:line="240" w:lineRule="auto"/>
        <w:jc w:val="both"/>
        <w:rPr>
          <w:rFonts w:ascii="Arial Nova Light" w:hAnsi="Arial Nova Light" w:cs="Times New Roman"/>
        </w:rPr>
      </w:pPr>
    </w:p>
    <w:p w14:paraId="291A7B66" w14:textId="77777777" w:rsidR="001D27E2" w:rsidRPr="000D1632" w:rsidRDefault="001D27E2" w:rsidP="001D27E2">
      <w:pPr>
        <w:autoSpaceDE w:val="0"/>
        <w:autoSpaceDN w:val="0"/>
        <w:adjustRightInd w:val="0"/>
        <w:spacing w:after="0" w:line="240" w:lineRule="auto"/>
        <w:jc w:val="both"/>
        <w:rPr>
          <w:rFonts w:ascii="Arial Nova Light" w:hAnsi="Arial Nova Light" w:cs="Times New Roman"/>
        </w:rPr>
      </w:pPr>
      <w:r w:rsidRPr="000D1632">
        <w:rPr>
          <w:rFonts w:ascii="Arial Nova Light" w:hAnsi="Arial Nova Light" w:cs="Times New Roman"/>
        </w:rPr>
        <w:t>De acuerdo con lo anterior y con el fin de cuantificar la mejora de la calidad del agua se planteó como indicador de seguimiento lograr 41 kilómetros de ríos urbanos con calidad de agua en categoría aceptable, buena o excelente, que permitirá realizar una evaluación periódica del proyecto de inversión. Es así como, en cuanto al indicador “Número de Kilómetros de ríos con calidad de agua en categoría aceptable, buena o excelente”, se tiene que para el periodo 2020-2021, la longitud de kilómetros de río con valores de WQI superiores o iguales a 65 se mantuvo en la misma cantidad, es decir 26.95 Km con respecto al periodo establecido como línea base se mantiene el incremento de 4.1 Km reportado en el 2020. (Ver figura siguiente)</w:t>
      </w:r>
    </w:p>
    <w:p w14:paraId="77FCB62B" w14:textId="77777777" w:rsidR="001D27E2" w:rsidRPr="000D1632" w:rsidRDefault="001D27E2" w:rsidP="001D27E2">
      <w:pPr>
        <w:autoSpaceDE w:val="0"/>
        <w:autoSpaceDN w:val="0"/>
        <w:adjustRightInd w:val="0"/>
        <w:spacing w:after="0" w:line="240" w:lineRule="auto"/>
        <w:jc w:val="both"/>
        <w:rPr>
          <w:rFonts w:ascii="Arial Nova Light" w:hAnsi="Arial Nova Light" w:cs="Times New Roman"/>
        </w:rPr>
      </w:pPr>
    </w:p>
    <w:p w14:paraId="3AEC8264" w14:textId="135DCB4B" w:rsidR="00CE24EE" w:rsidRPr="00CE24EE" w:rsidRDefault="00CE24EE" w:rsidP="00CE24EE">
      <w:pPr>
        <w:pStyle w:val="Descripcin"/>
        <w:jc w:val="center"/>
        <w:rPr>
          <w:rFonts w:ascii="Arial Nova Light" w:eastAsia="Calibri" w:hAnsi="Arial Nova Light" w:cs="Times New Roman"/>
          <w:b w:val="0"/>
          <w:bCs w:val="0"/>
          <w:sz w:val="18"/>
        </w:rPr>
      </w:pPr>
      <w:r w:rsidRPr="00CE24EE">
        <w:rPr>
          <w:sz w:val="18"/>
        </w:rPr>
        <w:t xml:space="preserve">Gráfica </w:t>
      </w:r>
      <w:r w:rsidRPr="00CE24EE">
        <w:rPr>
          <w:sz w:val="18"/>
        </w:rPr>
        <w:fldChar w:fldCharType="begin"/>
      </w:r>
      <w:r w:rsidRPr="00CE24EE">
        <w:rPr>
          <w:sz w:val="18"/>
        </w:rPr>
        <w:instrText xml:space="preserve"> SEQ Gráfica \* ARABIC </w:instrText>
      </w:r>
      <w:r w:rsidRPr="00CE24EE">
        <w:rPr>
          <w:sz w:val="18"/>
        </w:rPr>
        <w:fldChar w:fldCharType="separate"/>
      </w:r>
      <w:r w:rsidR="00BB0ECE">
        <w:rPr>
          <w:noProof/>
          <w:sz w:val="18"/>
        </w:rPr>
        <w:t>26</w:t>
      </w:r>
      <w:r w:rsidRPr="00CE24EE">
        <w:rPr>
          <w:sz w:val="18"/>
        </w:rPr>
        <w:fldChar w:fldCharType="end"/>
      </w:r>
      <w:r w:rsidRPr="00CE24EE">
        <w:rPr>
          <w:sz w:val="18"/>
        </w:rPr>
        <w:t>.Evolución temporal del Indicador: kilómetros de ríos urbanos con calidad de agua en categoría aceptable, buena o excelente WQI ≥ 65</w:t>
      </w:r>
    </w:p>
    <w:p w14:paraId="63615F21" w14:textId="1180BBF7" w:rsidR="001D27E2" w:rsidRPr="000D1632" w:rsidRDefault="00CE24EE" w:rsidP="001D27E2">
      <w:pPr>
        <w:spacing w:after="0" w:line="240" w:lineRule="auto"/>
        <w:jc w:val="both"/>
        <w:rPr>
          <w:rFonts w:ascii="Arial Nova Light" w:hAnsi="Arial Nova Light" w:cs="Times New Roman"/>
        </w:rPr>
      </w:pPr>
      <w:r>
        <w:rPr>
          <w:noProof/>
          <w:lang w:eastAsia="es-CO"/>
        </w:rPr>
        <w:drawing>
          <wp:inline distT="0" distB="0" distL="0" distR="0" wp14:anchorId="12B7A456" wp14:editId="3A8B0D86">
            <wp:extent cx="5457825" cy="2266950"/>
            <wp:effectExtent l="0" t="0" r="9525"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457825" cy="2266950"/>
                    </a:xfrm>
                    <a:prstGeom prst="rect">
                      <a:avLst/>
                    </a:prstGeom>
                  </pic:spPr>
                </pic:pic>
              </a:graphicData>
            </a:graphic>
          </wp:inline>
        </w:drawing>
      </w:r>
    </w:p>
    <w:p w14:paraId="1E530A1A" w14:textId="77777777" w:rsidR="00CE24EE" w:rsidRDefault="00CE24EE" w:rsidP="001D27E2">
      <w:pPr>
        <w:spacing w:after="0" w:line="240" w:lineRule="auto"/>
        <w:jc w:val="both"/>
        <w:rPr>
          <w:rFonts w:ascii="Arial Nova Light" w:eastAsia="Calibri" w:hAnsi="Arial Nova Light" w:cs="Times New Roman"/>
          <w:bCs/>
          <w:sz w:val="18"/>
          <w:szCs w:val="18"/>
        </w:rPr>
      </w:pPr>
    </w:p>
    <w:p w14:paraId="298B520D" w14:textId="77777777" w:rsidR="001D27E2" w:rsidRDefault="001D27E2" w:rsidP="00CE24EE">
      <w:pPr>
        <w:spacing w:after="0" w:line="240" w:lineRule="auto"/>
        <w:jc w:val="center"/>
        <w:rPr>
          <w:rFonts w:ascii="Arial Nova Light" w:eastAsia="Calibri" w:hAnsi="Arial Nova Light" w:cs="Times New Roman"/>
          <w:bCs/>
          <w:sz w:val="18"/>
          <w:szCs w:val="18"/>
        </w:rPr>
      </w:pPr>
      <w:r w:rsidRPr="00CE24EE">
        <w:rPr>
          <w:rFonts w:ascii="Arial Nova Light" w:eastAsia="Calibri" w:hAnsi="Arial Nova Light" w:cs="Times New Roman"/>
          <w:bCs/>
          <w:sz w:val="18"/>
          <w:szCs w:val="18"/>
        </w:rPr>
        <w:t>Fuente: Subdirección del Recurso Hídrico y del Suelo -SDA 2021</w:t>
      </w:r>
    </w:p>
    <w:p w14:paraId="203BB961" w14:textId="77777777" w:rsidR="00622166" w:rsidRDefault="00622166" w:rsidP="00CE24EE">
      <w:pPr>
        <w:spacing w:after="0" w:line="240" w:lineRule="auto"/>
        <w:jc w:val="center"/>
        <w:rPr>
          <w:rFonts w:ascii="Arial Nova Light" w:eastAsia="Calibri" w:hAnsi="Arial Nova Light" w:cs="Times New Roman"/>
          <w:bCs/>
          <w:sz w:val="18"/>
          <w:szCs w:val="18"/>
        </w:rPr>
      </w:pPr>
    </w:p>
    <w:p w14:paraId="2E437802" w14:textId="77777777" w:rsidR="00622166" w:rsidRPr="00CE24EE" w:rsidRDefault="00622166" w:rsidP="00CE24EE">
      <w:pPr>
        <w:spacing w:after="0" w:line="240" w:lineRule="auto"/>
        <w:jc w:val="center"/>
        <w:rPr>
          <w:rFonts w:ascii="Arial Nova Light" w:eastAsia="Calibri" w:hAnsi="Arial Nova Light" w:cs="Times New Roman"/>
          <w:bCs/>
          <w:sz w:val="18"/>
          <w:szCs w:val="18"/>
        </w:rPr>
      </w:pPr>
    </w:p>
    <w:p w14:paraId="4616AC29" w14:textId="77777777" w:rsidR="00C75469" w:rsidRDefault="00C75469" w:rsidP="00C75469">
      <w:pPr>
        <w:spacing w:after="0" w:line="240" w:lineRule="auto"/>
        <w:jc w:val="both"/>
        <w:rPr>
          <w:rFonts w:ascii="Arial Nova Light" w:hAnsi="Arial Nova Light"/>
          <w:sz w:val="20"/>
          <w:szCs w:val="20"/>
        </w:rPr>
      </w:pPr>
    </w:p>
    <w:p w14:paraId="03DA2D52" w14:textId="77777777" w:rsidR="00354FF3" w:rsidRDefault="00354FF3" w:rsidP="00C75469">
      <w:pPr>
        <w:spacing w:after="0" w:line="240" w:lineRule="auto"/>
        <w:jc w:val="both"/>
        <w:rPr>
          <w:rFonts w:ascii="Arial Nova Light" w:hAnsi="Arial Nova Light"/>
          <w:sz w:val="20"/>
          <w:szCs w:val="20"/>
        </w:rPr>
      </w:pPr>
    </w:p>
    <w:p w14:paraId="5D4055E6" w14:textId="77777777" w:rsidR="00354FF3" w:rsidRDefault="00354FF3" w:rsidP="00C75469">
      <w:pPr>
        <w:spacing w:after="0" w:line="240" w:lineRule="auto"/>
        <w:jc w:val="both"/>
        <w:rPr>
          <w:rFonts w:ascii="Arial Nova Light" w:hAnsi="Arial Nova Light"/>
          <w:sz w:val="20"/>
          <w:szCs w:val="20"/>
        </w:rPr>
      </w:pPr>
    </w:p>
    <w:p w14:paraId="4A736256" w14:textId="77777777" w:rsidR="00354FF3" w:rsidRDefault="00354FF3" w:rsidP="00C75469">
      <w:pPr>
        <w:spacing w:after="0" w:line="240" w:lineRule="auto"/>
        <w:jc w:val="both"/>
        <w:rPr>
          <w:rFonts w:ascii="Arial Nova Light" w:hAnsi="Arial Nova Light"/>
          <w:sz w:val="20"/>
          <w:szCs w:val="20"/>
        </w:rPr>
      </w:pPr>
    </w:p>
    <w:p w14:paraId="56730819" w14:textId="77777777" w:rsidR="00354FF3" w:rsidRPr="000D1632" w:rsidRDefault="00354FF3" w:rsidP="00C75469">
      <w:pPr>
        <w:spacing w:after="0" w:line="240" w:lineRule="auto"/>
        <w:jc w:val="both"/>
        <w:rPr>
          <w:rFonts w:ascii="Arial Nova Light" w:hAnsi="Arial Nova Light"/>
          <w:sz w:val="20"/>
          <w:szCs w:val="20"/>
        </w:rPr>
      </w:pPr>
    </w:p>
    <w:p w14:paraId="33C889D0" w14:textId="77777777" w:rsidR="000E520E" w:rsidRPr="000D1632" w:rsidRDefault="000E520E" w:rsidP="00161C3B">
      <w:pPr>
        <w:pStyle w:val="Ttulo1"/>
      </w:pPr>
      <w:bookmarkStart w:id="445" w:name="_Toc94277044"/>
      <w:bookmarkStart w:id="446" w:name="_Toc94338446"/>
      <w:r w:rsidRPr="000D1632">
        <w:t>PROYECTO DE INVERSIÓN 7794 – FORTALECIMIENTO DE LA GESTIÓN AMBIENTAL SECTORIAL, EL ECOURBANISMO Y CAMBIO CLIMÁTICO EN EL D.C.</w:t>
      </w:r>
      <w:bookmarkEnd w:id="445"/>
      <w:bookmarkEnd w:id="446"/>
    </w:p>
    <w:p w14:paraId="6CC778BE" w14:textId="77777777" w:rsidR="000E520E" w:rsidRPr="000D1632" w:rsidRDefault="000E520E" w:rsidP="000E520E">
      <w:pPr>
        <w:spacing w:after="0" w:line="240" w:lineRule="auto"/>
        <w:jc w:val="both"/>
        <w:rPr>
          <w:rFonts w:ascii="Arial Nova Light" w:hAnsi="Arial Nova Light"/>
          <w:sz w:val="20"/>
          <w:szCs w:val="20"/>
        </w:rPr>
      </w:pPr>
      <w:bookmarkStart w:id="447" w:name="_Toc94198178"/>
      <w:bookmarkEnd w:id="447"/>
    </w:p>
    <w:p w14:paraId="3B6FF2F5" w14:textId="07F1341B" w:rsidR="000E520E" w:rsidRPr="000D1632" w:rsidRDefault="000E520E" w:rsidP="00F74615">
      <w:pPr>
        <w:pStyle w:val="Ttulo2"/>
      </w:pPr>
      <w:bookmarkStart w:id="448" w:name="_Toc94277045"/>
      <w:bookmarkStart w:id="449" w:name="_Toc94338447"/>
      <w:r w:rsidRPr="000D1632">
        <w:t>Identificación y descripción de la problemática social:</w:t>
      </w:r>
      <w:bookmarkEnd w:id="448"/>
      <w:bookmarkEnd w:id="449"/>
    </w:p>
    <w:p w14:paraId="50C86410" w14:textId="77777777" w:rsidR="000E520E" w:rsidRPr="000D1632" w:rsidRDefault="000E520E" w:rsidP="000E520E">
      <w:pPr>
        <w:spacing w:after="0" w:line="240" w:lineRule="auto"/>
        <w:jc w:val="both"/>
        <w:rPr>
          <w:rFonts w:ascii="Arial Nova Light" w:hAnsi="Arial Nova Light"/>
          <w:sz w:val="20"/>
          <w:szCs w:val="20"/>
        </w:rPr>
      </w:pPr>
    </w:p>
    <w:p w14:paraId="32B3A975" w14:textId="77777777" w:rsidR="000E520E" w:rsidRPr="000D1632" w:rsidRDefault="000E520E" w:rsidP="000E520E">
      <w:pPr>
        <w:spacing w:after="0" w:line="240" w:lineRule="auto"/>
        <w:jc w:val="both"/>
        <w:rPr>
          <w:rFonts w:ascii="Arial Nova Light" w:hAnsi="Arial Nova Light" w:cs="Arial"/>
          <w:b/>
          <w:i/>
        </w:rPr>
      </w:pPr>
      <w:r w:rsidRPr="000D1632">
        <w:rPr>
          <w:rFonts w:ascii="Arial Nova Light" w:hAnsi="Arial Nova Light" w:cs="Arial"/>
          <w:b/>
          <w:i/>
        </w:rPr>
        <w:t>Limitadas acciones de sostenibilidad y gestión del cambio climático en los proyectos sectoriales y de ecourbanismo, que afectan la habitabilidad y la calidad de vida de la población capitalina.</w:t>
      </w:r>
    </w:p>
    <w:p w14:paraId="3178B9B5" w14:textId="77777777" w:rsidR="000E520E" w:rsidRPr="000D1632" w:rsidRDefault="000E520E" w:rsidP="000E520E">
      <w:pPr>
        <w:spacing w:after="0" w:line="240" w:lineRule="auto"/>
        <w:jc w:val="both"/>
        <w:rPr>
          <w:rFonts w:ascii="Arial Nova Light" w:hAnsi="Arial Nova Light" w:cs="Arial"/>
        </w:rPr>
      </w:pPr>
    </w:p>
    <w:p w14:paraId="7F79242D"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En el transcurso de la última década, en el ámbito teórico se ha propuesto conceptos como medio ambiente, sustentabilidad, sostenibilidad, desarrollo sustentable y la más reciente economía circular; estos conceptos se han convertido en preocupaciones a escala global a partir de las cuales se han firmado compromisos y acuerdos internacionales para lograr objetivos al respecto. Pero es en la escala local y práctica donde se trata de asegurar el cumplimiento de dichos objetivos a través de las políticas, planes de desarrollo y ordenamiento, programas y proyectos nacionales, distritales y municipales.</w:t>
      </w:r>
    </w:p>
    <w:p w14:paraId="445AEACF" w14:textId="77777777" w:rsidR="00354FF3" w:rsidRPr="000D1632" w:rsidRDefault="00354FF3" w:rsidP="000E520E">
      <w:pPr>
        <w:spacing w:after="0" w:line="240" w:lineRule="auto"/>
        <w:jc w:val="both"/>
        <w:rPr>
          <w:rFonts w:ascii="Arial Nova Light" w:hAnsi="Arial Nova Light" w:cs="Arial"/>
        </w:rPr>
      </w:pPr>
    </w:p>
    <w:p w14:paraId="656DC0DD"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Todo lo anterior, se basa en el hecho de que el desarrollo económico actual será insostenible a largo plazo, ya que degrada y agota la base de los recursos para la producción económica y genera altos costos para el ambiente y la sociedad, valorados en más de 16,6 billones de pesos, equivalente al 2,08 % del producto interno bruto (PIB) del 2015 (DNP, 2018).</w:t>
      </w:r>
    </w:p>
    <w:p w14:paraId="57F8B5E2" w14:textId="77777777" w:rsidR="00354FF3" w:rsidRPr="000D1632" w:rsidRDefault="00354FF3" w:rsidP="000E520E">
      <w:pPr>
        <w:spacing w:after="0" w:line="240" w:lineRule="auto"/>
        <w:jc w:val="both"/>
        <w:rPr>
          <w:rFonts w:ascii="Arial Nova Light" w:hAnsi="Arial Nova Light" w:cs="Arial"/>
        </w:rPr>
      </w:pPr>
    </w:p>
    <w:p w14:paraId="3E8CDB7E"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La planeación urbanística y arquitectónica insostenible, genera importantes impactos ambientales, los cuales se incrementan con la demanda continua de edificaciones y desarrollo de infraestructura urbana. El rápido crecimiento poblacional en Bogotá y la consecuente dinámica del sector construcción contrasta con el ritmo de adopción de medidas que permitan mitigar las externalidades negativas del sector. </w:t>
      </w:r>
    </w:p>
    <w:p w14:paraId="7B6676C4" w14:textId="77777777" w:rsidR="00354FF3" w:rsidRPr="000D1632" w:rsidRDefault="00354FF3" w:rsidP="000E520E">
      <w:pPr>
        <w:spacing w:after="0" w:line="240" w:lineRule="auto"/>
        <w:jc w:val="both"/>
        <w:rPr>
          <w:rFonts w:ascii="Arial Nova Light" w:hAnsi="Arial Nova Light" w:cs="Arial"/>
        </w:rPr>
      </w:pPr>
    </w:p>
    <w:p w14:paraId="3CCD3841"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Son diversos los impactos ambientales en las distintas etapas del ciclo de vida de un proyecto de infraestructura, es decir, en la etapa de diseño</w:t>
      </w:r>
      <w:r w:rsidRPr="000D1632">
        <w:rPr>
          <w:rFonts w:ascii="Arial Nova Light" w:hAnsi="Arial Nova Light" w:cs="Arial"/>
          <w:vertAlign w:val="superscript"/>
        </w:rPr>
        <w:footnoteReference w:id="4"/>
      </w:r>
      <w:r w:rsidRPr="000D1632">
        <w:rPr>
          <w:rFonts w:ascii="Arial Nova Light" w:hAnsi="Arial Nova Light" w:cs="Arial"/>
        </w:rPr>
        <w:t xml:space="preserve"> se define la carga o el aporte ambiental que este producto genera al ambiente; la etapa de construcción demanda la extracción, transformación, traslado y uso de recursos renovables y no renovables; la vida útil de la edificación, o sea su uso y mantenimiento genera un mayor consumo de recursos y generación de residuos; y la disposición final de las edificaciones requiere reciclaje y almacenamiento adecuado de los materiales y/o residuos producto de la demolición de las construcciones existentes para el nuevo proyecto, lo que implica un impacto importante en el ambiente de acuerdo con lo mencionado. </w:t>
      </w:r>
    </w:p>
    <w:p w14:paraId="27F3FA65" w14:textId="77777777" w:rsidR="000E520E" w:rsidRPr="000D1632" w:rsidRDefault="000E520E" w:rsidP="000E520E">
      <w:pPr>
        <w:spacing w:after="0" w:line="240" w:lineRule="auto"/>
        <w:jc w:val="both"/>
        <w:rPr>
          <w:rFonts w:ascii="Arial Nova Light" w:hAnsi="Arial Nova Light" w:cs="Arial"/>
        </w:rPr>
      </w:pPr>
    </w:p>
    <w:p w14:paraId="55D9B3EE"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De no implementarse lineamientos de sostenibilidad en el entorno urbano desde la etapa de planeación y diseño de las edificaciones dentro de los parámetros de localización, transporte, y </w:t>
      </w:r>
      <w:r w:rsidRPr="000D1632">
        <w:rPr>
          <w:rFonts w:ascii="Arial Nova Light" w:hAnsi="Arial Nova Light" w:cs="Arial"/>
        </w:rPr>
        <w:lastRenderedPageBreak/>
        <w:t>uso del suelo, el déficit de espacio público condicionará negativamente la habitabilidad y sostenibilidad ambiental, particularmente en el mejoramiento de edificaciones precarias o informales, y desde la planificación de edificaciones en desarrollos de alta densificación o expansión urbana, repercutiendo de forma negativa en la calidad de nuestros ciudadanos</w:t>
      </w:r>
    </w:p>
    <w:p w14:paraId="1BD896FE" w14:textId="77777777" w:rsidR="000E520E" w:rsidRPr="000D1632" w:rsidRDefault="000E520E" w:rsidP="000E520E">
      <w:pPr>
        <w:spacing w:after="0" w:line="240" w:lineRule="auto"/>
        <w:jc w:val="both"/>
        <w:rPr>
          <w:rFonts w:ascii="Arial Nova Light" w:hAnsi="Arial Nova Light" w:cs="Arial"/>
        </w:rPr>
      </w:pPr>
    </w:p>
    <w:p w14:paraId="5F254678"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Por otra parte, en el sector empresarial se evidencia tanto en el nivel de cumplimiento de la normatividad ambiental, como en la adopción de buenas prácticas ambientales voluntarias, pero sobre todo en la incorporación del componente ambiental de manera transversal a los diferentes procesos y estrategias de la organización, como valor agregado.</w:t>
      </w:r>
    </w:p>
    <w:p w14:paraId="24E72AFA" w14:textId="77777777" w:rsidR="00354FF3" w:rsidRPr="000D1632" w:rsidRDefault="00354FF3" w:rsidP="000E520E">
      <w:pPr>
        <w:spacing w:after="0" w:line="240" w:lineRule="auto"/>
        <w:jc w:val="both"/>
        <w:rPr>
          <w:rFonts w:ascii="Arial Nova Light" w:hAnsi="Arial Nova Light" w:cs="Arial"/>
        </w:rPr>
      </w:pPr>
    </w:p>
    <w:p w14:paraId="340D4C46"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Lo anterior, debido a que, así como en la mayoría de países en vía de desarrollo, en Colombia la visión organizacional de las empresas presenta debilidades en cuanto a esta gestión integral o sistémica (Pérez y Acero, 2015), sobre todo por una serie de dificultades y limitaciones que las hacen enfocar sus preocupaciones en unos aspectos prioritarios como mercados (falta de demanda), costos de insumos y materias primas y temas tributarios presentando deficiencias en su gestión tanto organizacional como de conocimientos (Montoya, Montoya y Castellanos, 2010). </w:t>
      </w:r>
    </w:p>
    <w:p w14:paraId="53687057" w14:textId="77777777" w:rsidR="00354FF3" w:rsidRPr="000D1632" w:rsidRDefault="00354FF3" w:rsidP="000E520E">
      <w:pPr>
        <w:spacing w:after="0" w:line="240" w:lineRule="auto"/>
        <w:jc w:val="both"/>
        <w:rPr>
          <w:rFonts w:ascii="Arial Nova Light" w:hAnsi="Arial Nova Light" w:cs="Arial"/>
        </w:rPr>
      </w:pPr>
    </w:p>
    <w:p w14:paraId="7D33FBBB"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Este factor constituye en una barrera para la adopción de herramientas de sostenibilidad lo que es consistente con los hallazgos previos de que una de las principales debilidades de las empresas, principalmente en el sector de las PyME, es la limitada conciencia de la necesidad de abordar las responsabilidades con el medioambiente y la comunidad (Sánchez y Giraldo, 2008). </w:t>
      </w:r>
    </w:p>
    <w:p w14:paraId="68AAAA4C" w14:textId="77777777" w:rsidR="00354FF3" w:rsidRPr="000D1632" w:rsidRDefault="00354FF3" w:rsidP="000E520E">
      <w:pPr>
        <w:spacing w:after="0" w:line="240" w:lineRule="auto"/>
        <w:jc w:val="both"/>
        <w:rPr>
          <w:rFonts w:ascii="Arial Nova Light" w:hAnsi="Arial Nova Light" w:cs="Arial"/>
        </w:rPr>
      </w:pPr>
    </w:p>
    <w:p w14:paraId="4E4D4120"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También existen problemas en términos de formación gerencial, lo que afecta directamente la capacidad de incorporar el concepto de sostenibilidad, un concepto complejo que requiere una amplia visión de negocios que incorpore una visión de mediano y largo plazo. Como ejemplo, en el año 2014, solo el 30% de los empresarios en el sector de las PyME tomó algún tipo de capacitación empresarial formal (Asociación Nacional de Instituciones Financieras - ANIF, 2015). Aunque esta tendencia mejoró algo en los últimos dos años, alcanzando el 41% en el primer semestre de 2017 (ANIF, 2017), aún existe una debilidad significativa en los empresarios en su capacitación técnica, especialmente frente al fenómeno Industria 4.0.</w:t>
      </w:r>
    </w:p>
    <w:p w14:paraId="765406A3" w14:textId="77777777" w:rsidR="00354FF3" w:rsidRPr="000D1632" w:rsidRDefault="00354FF3" w:rsidP="000E520E">
      <w:pPr>
        <w:spacing w:after="0" w:line="240" w:lineRule="auto"/>
        <w:jc w:val="both"/>
        <w:rPr>
          <w:rFonts w:ascii="Arial Nova Light" w:hAnsi="Arial Nova Light" w:cs="Arial"/>
        </w:rPr>
      </w:pPr>
    </w:p>
    <w:p w14:paraId="04C83CC6"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Esta débil gestión integral o sistémica en temas de sostenibilidad se ratifica en la percepción de los empresarios frente al tema, que, de acuerdo con la “</w:t>
      </w:r>
      <w:r w:rsidRPr="000D1632">
        <w:rPr>
          <w:rFonts w:ascii="Arial Nova Light" w:hAnsi="Arial Nova Light" w:cs="Arial"/>
          <w:i/>
        </w:rPr>
        <w:t>Gran Encuesta Pyme</w:t>
      </w:r>
      <w:r w:rsidRPr="000D1632">
        <w:rPr>
          <w:rFonts w:ascii="Arial Nova Light" w:hAnsi="Arial Nova Light" w:cs="Arial"/>
        </w:rPr>
        <w:t>” (ANIF, 2020), que en el 2019 solo el 4% de las empresas obtuvieron una certificación ambiental como estrategia de mejoramiento y solo otro 3% de los empresarios consideraba que obtener una certificación ambiental era una oportunidad de mejoramiento. En esta misma encuesta la responsabilidad social empresarial tiene un nivel un poco superior, con un 7% promedio de empresas que realizaron acciones en este sentido y un 10% de empresas que ven en este tema una oportunidad de mejoramiento.</w:t>
      </w:r>
    </w:p>
    <w:p w14:paraId="108FA40A" w14:textId="77777777" w:rsidR="00354FF3" w:rsidRPr="000D1632" w:rsidRDefault="00354FF3" w:rsidP="000E520E">
      <w:pPr>
        <w:spacing w:after="0" w:line="240" w:lineRule="auto"/>
        <w:jc w:val="both"/>
        <w:rPr>
          <w:rFonts w:ascii="Arial Nova Light" w:hAnsi="Arial Nova Light" w:cs="Arial"/>
        </w:rPr>
      </w:pPr>
    </w:p>
    <w:p w14:paraId="10D02ABC"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Lo anterior, se podría explicar en términos de mercado, ya que, de acuerdo con lo planteado por Umaña et al., (2014), el principal mercado para las empresas bogotanas es el interno, el cual supera el 75%, con una tasa de penetración de la importación cercana al 30% con respecto al consumo aparente, lo que muestra que las empresas bogotanas se basan en una economía orientada al mercado interno, el cual no exige acciones de sostenibilidad. </w:t>
      </w:r>
    </w:p>
    <w:p w14:paraId="1D04279F"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lastRenderedPageBreak/>
        <w:t>Este mismo autor resalta que las estrategias para competir de la gran mayoría de empresas bogotanas, se basa en el uso de prácticas comerciales, administrativas y organizacionales empíricas, lo cual funciona de alguna manera en condiciones de mercados cerrados y con baja intensidad competitiva. Sin embargo, las dinámicas de modernización que se viven desde hace dos décadas en todos los niveles productivos, relacionadas con la internacionalización y globalización económica, han llevado a que esas prácticas empíricas sean cada vez más obsoletas, en tanto la competencia extranjera opera en condiciones ventajosas.</w:t>
      </w:r>
    </w:p>
    <w:p w14:paraId="7194BAD1" w14:textId="77777777" w:rsidR="00354FF3" w:rsidRPr="000D1632" w:rsidRDefault="00354FF3" w:rsidP="000E520E">
      <w:pPr>
        <w:spacing w:after="0" w:line="240" w:lineRule="auto"/>
        <w:jc w:val="both"/>
        <w:rPr>
          <w:rFonts w:ascii="Arial Nova Light" w:hAnsi="Arial Nova Light" w:cs="Arial"/>
        </w:rPr>
      </w:pPr>
    </w:p>
    <w:p w14:paraId="4370B084"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Por otra parte, respecto a las debilidades de mercado en ofertas de productos ambientalmente responsables, según el reporte presentado por el Ministerio de Ambiente y Desarrollo Sostenible para el año 2013 se certificaron en el sistema de gestión ambiental basado en la ISO 14001:2015; 753 empresas, y 88 gestionaron el Sello Ambiental Colombiano para el año 2018, lo que refleja un rezago en la oferta de bienes y servicios ambientales. En términos de los negocios verdes establecidos bajo los criterios que proporciona el Plan Nacional de Negocios Verdes, para el año 2017, en Colombia, hubo una oferta de bienes y servicios sostenibles que generan impactos positivos al medio ambiente y a la salud humana, representada por 369 empresas, y para Bogotá, en el año 2019 de 32 organizaciones, lo que refleja que queda un camino amplio por recorrer.</w:t>
      </w:r>
    </w:p>
    <w:p w14:paraId="71CFE40D" w14:textId="77777777" w:rsidR="00354FF3" w:rsidRPr="000D1632" w:rsidRDefault="00354FF3" w:rsidP="000E520E">
      <w:pPr>
        <w:spacing w:after="0" w:line="240" w:lineRule="auto"/>
        <w:jc w:val="both"/>
        <w:rPr>
          <w:rFonts w:ascii="Arial Nova Light" w:hAnsi="Arial Nova Light" w:cs="Arial"/>
        </w:rPr>
      </w:pPr>
    </w:p>
    <w:p w14:paraId="553082CE"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Adicionalmente, los niveles de eficiencia en procesos están relacionados con aspectos de innovación y según la (Secretaría Distrital de Desarrollo Económico, 2017), de un total de 7.162 empresas, en 2014, se consideraban 5 Innovadoras en sentido estricto, 1.147 Innovadoras en sentido amplio, 243 potencialmente innovadoras y 5.767 no innovadoras. De éstas el tipo de innovación principal fue en proceso (550) y en producto (548), seguido de organizacional (375) y mercado (282). En 2017 se solicitaron 1.249 patentes de invención y se concedieron 446, se solicitaron 1.183 modelos de utilidad de los cuales se concedieron 494 y se solicitaron 1.151 diseños industriales y se concedieron 908 (Observatorio Colombiano de Ciencia y Tecnología, 2018).</w:t>
      </w:r>
    </w:p>
    <w:p w14:paraId="4F6CB7F0" w14:textId="77777777" w:rsidR="00354FF3" w:rsidRPr="000D1632" w:rsidRDefault="00354FF3" w:rsidP="000E520E">
      <w:pPr>
        <w:spacing w:after="0" w:line="240" w:lineRule="auto"/>
        <w:jc w:val="both"/>
        <w:rPr>
          <w:rFonts w:ascii="Arial Nova Light" w:hAnsi="Arial Nova Light" w:cs="Arial"/>
        </w:rPr>
      </w:pPr>
    </w:p>
    <w:p w14:paraId="41170449"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En lo referente a la prevalencia de la economía lineal en el Distrito Capital, en Bogotá como a nivel global, el modelo económico se ha basado en prácticas de producción y consumo bajo el supuesto de que habrá una oferta constante y económicamente viable de recursos naturales renovables, desarrollo económico que ha tenido lugar acompañado de la mentalidad de producir, consumir y eliminar, esto es el modelo de economía lineal. </w:t>
      </w:r>
    </w:p>
    <w:p w14:paraId="18D95DB6" w14:textId="77777777" w:rsidR="00354FF3" w:rsidRPr="000D1632" w:rsidRDefault="00354FF3" w:rsidP="000E520E">
      <w:pPr>
        <w:spacing w:after="0" w:line="240" w:lineRule="auto"/>
        <w:jc w:val="both"/>
        <w:rPr>
          <w:rFonts w:ascii="Arial Nova Light" w:hAnsi="Arial Nova Light" w:cs="Arial"/>
        </w:rPr>
      </w:pPr>
    </w:p>
    <w:p w14:paraId="2B0C2A21"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Según el Estudio en la intensidad de utilización de materiales y economía circular en Colombia, la pérdida de recursos que conlleva el actual modelo de economía lineal es algo que ninguna nación puede permitirse en un contexto de fuerte dependencia de la cadena de suministro, así como de un previsible y significativo aumento de los precios de materias primas y fuentes de energía. Así mismo, no aprovechar los recursos que pueden recuperarse de los residuos generados supone una pérdida económica y de competitividad (DNP, 2018).</w:t>
      </w:r>
    </w:p>
    <w:p w14:paraId="65ECDBB1" w14:textId="77777777" w:rsidR="00354FF3" w:rsidRPr="000D1632" w:rsidRDefault="00354FF3" w:rsidP="000E520E">
      <w:pPr>
        <w:spacing w:after="0" w:line="240" w:lineRule="auto"/>
        <w:jc w:val="both"/>
        <w:rPr>
          <w:rFonts w:ascii="Arial Nova Light" w:hAnsi="Arial Nova Light" w:cs="Arial"/>
        </w:rPr>
      </w:pPr>
    </w:p>
    <w:p w14:paraId="0CB90404"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En concordancia con el modelo económico lineal anteriormente descrito, el Documento de Diagnóstico e Identificación de Factores Estratégicos de la Política de Producción y Consumo Sostenible para Bogotá D.C. (SDA, 2019) se identificaron los problemas críticos de la producción y el consumo actuales de Bogotá:</w:t>
      </w:r>
    </w:p>
    <w:p w14:paraId="4AB50791" w14:textId="77777777" w:rsidR="00354FF3" w:rsidRDefault="00354FF3" w:rsidP="000E520E">
      <w:pPr>
        <w:spacing w:after="0" w:line="240" w:lineRule="auto"/>
        <w:jc w:val="both"/>
        <w:rPr>
          <w:rFonts w:ascii="Arial Nova Light" w:hAnsi="Arial Nova Light" w:cs="Arial"/>
        </w:rPr>
      </w:pPr>
    </w:p>
    <w:p w14:paraId="1DF01F98" w14:textId="77777777" w:rsidR="00354FF3" w:rsidRPr="000D1632" w:rsidRDefault="00354FF3" w:rsidP="000E520E">
      <w:pPr>
        <w:spacing w:after="0" w:line="240" w:lineRule="auto"/>
        <w:jc w:val="both"/>
        <w:rPr>
          <w:rFonts w:ascii="Arial Nova Light" w:hAnsi="Arial Nova Light" w:cs="Arial"/>
        </w:rPr>
      </w:pPr>
    </w:p>
    <w:p w14:paraId="30DBC0A1" w14:textId="77777777" w:rsidR="000E520E" w:rsidRPr="000D1632" w:rsidRDefault="000E520E" w:rsidP="00FA3061">
      <w:pPr>
        <w:numPr>
          <w:ilvl w:val="0"/>
          <w:numId w:val="100"/>
        </w:numPr>
        <w:spacing w:after="0" w:line="240" w:lineRule="auto"/>
        <w:jc w:val="both"/>
        <w:rPr>
          <w:rFonts w:ascii="Arial Nova Light" w:hAnsi="Arial Nova Light" w:cs="Arial"/>
        </w:rPr>
      </w:pPr>
      <w:r w:rsidRPr="000D1632">
        <w:rPr>
          <w:rFonts w:ascii="Arial Nova Light" w:hAnsi="Arial Nova Light" w:cs="Arial"/>
        </w:rPr>
        <w:lastRenderedPageBreak/>
        <w:t>Escasa adopción de hábitos culturales sostenibles</w:t>
      </w:r>
    </w:p>
    <w:p w14:paraId="7979BCA6" w14:textId="77777777" w:rsidR="000E520E" w:rsidRPr="000D1632" w:rsidRDefault="000E520E" w:rsidP="00FA3061">
      <w:pPr>
        <w:numPr>
          <w:ilvl w:val="0"/>
          <w:numId w:val="100"/>
        </w:numPr>
        <w:spacing w:after="0" w:line="240" w:lineRule="auto"/>
        <w:jc w:val="both"/>
        <w:rPr>
          <w:rFonts w:ascii="Arial Nova Light" w:hAnsi="Arial Nova Light" w:cs="Arial"/>
        </w:rPr>
      </w:pPr>
      <w:r w:rsidRPr="000D1632">
        <w:rPr>
          <w:rFonts w:ascii="Arial Nova Light" w:hAnsi="Arial Nova Light" w:cs="Arial"/>
        </w:rPr>
        <w:t xml:space="preserve">Ineficiente aplicación del ciclo de vida en los productos y servicios </w:t>
      </w:r>
    </w:p>
    <w:p w14:paraId="4E47162E" w14:textId="77777777" w:rsidR="000E520E" w:rsidRPr="000D1632" w:rsidRDefault="000E520E" w:rsidP="00FA3061">
      <w:pPr>
        <w:numPr>
          <w:ilvl w:val="0"/>
          <w:numId w:val="100"/>
        </w:numPr>
        <w:spacing w:after="0" w:line="240" w:lineRule="auto"/>
        <w:jc w:val="both"/>
        <w:rPr>
          <w:rFonts w:ascii="Arial Nova Light" w:hAnsi="Arial Nova Light" w:cs="Arial"/>
        </w:rPr>
      </w:pPr>
      <w:r w:rsidRPr="000D1632">
        <w:rPr>
          <w:rFonts w:ascii="Arial Nova Light" w:hAnsi="Arial Nova Light" w:cs="Arial"/>
        </w:rPr>
        <w:t>Limitada capacidad institucional en la gestión para la producción y consumo sostenible</w:t>
      </w:r>
    </w:p>
    <w:p w14:paraId="182AAF84" w14:textId="77777777" w:rsidR="000E520E" w:rsidRPr="000D1632" w:rsidRDefault="000E520E" w:rsidP="000E520E">
      <w:pPr>
        <w:spacing w:after="0" w:line="240" w:lineRule="auto"/>
        <w:ind w:left="720"/>
        <w:jc w:val="both"/>
        <w:rPr>
          <w:rFonts w:ascii="Arial Nova Light" w:hAnsi="Arial Nova Light" w:cs="Arial"/>
        </w:rPr>
      </w:pPr>
    </w:p>
    <w:p w14:paraId="389C1566"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En el caso de la escasa adopción de hábitos culturales sostenibles, es importante indicar que las actitudes de los consumidores hacia el medio ambiente y la sostenibilidad están cambiando, y ello se refleja en la mayor demanda por productos de menor impacto ambiental y social, proporcionados por empresas que adoptan prácticas en esa dirección. Y en dicho sentido, el desarrollo de los negocios bajo un modelo verde es progresivo y necesario para mejorar las condiciones ambientales de la ciudad, por lo que su incorporación también dependerá de la aceptación de la ciudadanía en la adquisición de productos con impactos ambientales positivos.</w:t>
      </w:r>
    </w:p>
    <w:p w14:paraId="56EDB79B"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Esto evidencia que, en el Distrito Capital, al igual que en el país, se presenta desarticulación de actores de la cadena de valor y deficiencia en el flujo de información sobre el ciclo de vida de los materiales.</w:t>
      </w:r>
    </w:p>
    <w:p w14:paraId="1FF8BC7F" w14:textId="77777777" w:rsidR="00354FF3" w:rsidRPr="000D1632" w:rsidRDefault="00354FF3" w:rsidP="000E520E">
      <w:pPr>
        <w:spacing w:after="0" w:line="240" w:lineRule="auto"/>
        <w:jc w:val="both"/>
        <w:rPr>
          <w:rFonts w:ascii="Arial Nova Light" w:hAnsi="Arial Nova Light" w:cs="Arial"/>
        </w:rPr>
      </w:pPr>
    </w:p>
    <w:p w14:paraId="78A98F12" w14:textId="472CFCD5"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La Guía General para el Desarrollo de Cadenas de Valor (OIT, 2016) indica que una cadena de valor comprende las actividades necesarias para llevar un producto o servicio desde su concepción, pasado por la producción y la distribución hasta los consumidores finales y su manejo después de su uso. Tales actividades que constituyen una cadena de valor pueden estar contenidas en una sola empresa o divididas entre diferentes empresas, dentro de </w:t>
      </w:r>
      <w:r w:rsidR="00354FF3" w:rsidRPr="000D1632">
        <w:rPr>
          <w:rFonts w:ascii="Arial Nova Light" w:hAnsi="Arial Nova Light" w:cs="Arial"/>
        </w:rPr>
        <w:t>una única ubicación geográfica o distribuida</w:t>
      </w:r>
      <w:r w:rsidRPr="000D1632">
        <w:rPr>
          <w:rFonts w:ascii="Arial Nova Light" w:hAnsi="Arial Nova Light" w:cs="Arial"/>
        </w:rPr>
        <w:t xml:space="preserve"> en áreas geográficas más amplias.</w:t>
      </w:r>
    </w:p>
    <w:p w14:paraId="24642968" w14:textId="77777777" w:rsidR="00354FF3" w:rsidRPr="000D1632" w:rsidRDefault="00354FF3" w:rsidP="000E520E">
      <w:pPr>
        <w:spacing w:after="0" w:line="240" w:lineRule="auto"/>
        <w:jc w:val="both"/>
        <w:rPr>
          <w:rFonts w:ascii="Arial Nova Light" w:hAnsi="Arial Nova Light" w:cs="Arial"/>
        </w:rPr>
      </w:pPr>
    </w:p>
    <w:p w14:paraId="1BE2969C"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En el país y en Bogotá se han realizado esfuerzos por promover la asociatividad empresarial como fuente de competitividad y productividad para el acceso y diversificación de mercados, sin embargo, en la actualidad persiste la desarticulación entre la empresa, la academia, el gobierno y principalmente con el consumidor, lo que se refleja en el bajo aprovechamiento de los residuos que se generan en el distrito.</w:t>
      </w:r>
    </w:p>
    <w:p w14:paraId="23EC551E" w14:textId="77777777" w:rsidR="00354FF3" w:rsidRPr="000D1632" w:rsidRDefault="00354FF3" w:rsidP="000E520E">
      <w:pPr>
        <w:spacing w:after="0" w:line="240" w:lineRule="auto"/>
        <w:jc w:val="both"/>
        <w:rPr>
          <w:rFonts w:ascii="Arial Nova Light" w:hAnsi="Arial Nova Light" w:cs="Arial"/>
        </w:rPr>
      </w:pPr>
    </w:p>
    <w:p w14:paraId="5EB895E4"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A nivel global la economía circular se alinea con el objetivo de desarrollo sostenible número 12. Garantizar modalidades de consumo y producción sostenibles, de la Agenda 2030. Crear un entorno favorable para la economía circular implica la participación coordinada de diversos sectores públicos y privados, desde la competencia de SEGAE se desarrollarán estrategias para promover el consumo sostenible, los estilos de vida sostenible, la articulación de actores y el cierre del ciclo de vida de los materiales que reincorpore los residuos a la cadena de valor.</w:t>
      </w:r>
    </w:p>
    <w:p w14:paraId="3C8A1C4B" w14:textId="77777777" w:rsidR="00354FF3" w:rsidRPr="000D1632" w:rsidRDefault="00354FF3" w:rsidP="000E520E">
      <w:pPr>
        <w:spacing w:after="0" w:line="240" w:lineRule="auto"/>
        <w:jc w:val="both"/>
        <w:rPr>
          <w:rFonts w:ascii="Arial Nova Light" w:hAnsi="Arial Nova Light" w:cs="Arial"/>
        </w:rPr>
      </w:pPr>
    </w:p>
    <w:p w14:paraId="6A5B4702"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Todo lo anterior, enmarcado en el escenario de cambio climático que el mundo enfrenta, hace aún más complejo su abordaje y la búsqueda de soluciones de largo alcance, costo eficientes y resilientes a los cambios esperados en el clima. En este contexto, pese a los esfuerzos permanentes adelantados por la Administración Distrital para enfrentar el cambio climático, aún se presentan diversas situaciones que evidencian que los ecosistemas de Bogotá D.C. y la población misma, son altamente vulnerables a las alteraciones en el clima, tanto de origen natural como por actividades humanas, que dificultan su manejo. </w:t>
      </w:r>
    </w:p>
    <w:p w14:paraId="4AC0093E" w14:textId="77777777" w:rsidR="000E520E" w:rsidRPr="000D1632" w:rsidRDefault="000E520E" w:rsidP="000E520E">
      <w:pPr>
        <w:spacing w:before="240" w:after="0" w:line="240" w:lineRule="auto"/>
        <w:jc w:val="both"/>
        <w:rPr>
          <w:rFonts w:ascii="Arial Nova Light" w:hAnsi="Arial Nova Light" w:cs="Arial"/>
        </w:rPr>
      </w:pPr>
      <w:r w:rsidRPr="000D1632">
        <w:rPr>
          <w:rFonts w:ascii="Arial Nova Light" w:hAnsi="Arial Nova Light" w:cs="Arial"/>
        </w:rPr>
        <w:t xml:space="preserve">De acuerdo con el Análisis de Vulnerabilidad y Riesgo por Cambio Climático en Colombia - Tercera Comunicación Nacional Cambio Climático (TCNCC) (IDEAM, PNUD, MADS, 2017) Bogotá D.C se configura como una de las ciudades con Riesgo Alto por cambio climático, marcado especialmente por sus condiciones de alta sensibilidad como ser la ciudad con el mayor número de habitantes y su baja capacidad adaptativa. Las demandas hídricas, la </w:t>
      </w:r>
      <w:r w:rsidRPr="000D1632">
        <w:rPr>
          <w:rFonts w:ascii="Arial Nova Light" w:hAnsi="Arial Nova Light" w:cs="Arial"/>
        </w:rPr>
        <w:lastRenderedPageBreak/>
        <w:t>seguridad alimentaria, la gestión de los eventos meteorológicos y la cobertura vegetal urbana, son algunos de los aspectos que permiten generar reflexión sobre el destino adaptativo de la ciudad.</w:t>
      </w:r>
    </w:p>
    <w:p w14:paraId="442F707B" w14:textId="77777777" w:rsidR="000E520E" w:rsidRPr="000D1632" w:rsidRDefault="000E520E" w:rsidP="000E520E">
      <w:pPr>
        <w:spacing w:before="240" w:after="0" w:line="240" w:lineRule="auto"/>
        <w:jc w:val="both"/>
        <w:rPr>
          <w:rFonts w:ascii="Arial Nova Light" w:hAnsi="Arial Nova Light" w:cs="Arial"/>
        </w:rPr>
      </w:pPr>
      <w:r w:rsidRPr="000D1632">
        <w:rPr>
          <w:rFonts w:ascii="Arial Nova Light" w:hAnsi="Arial Nova Light" w:cs="Arial"/>
        </w:rPr>
        <w:t>Las dimensiones más críticas, es decir, con muy alto riesgo al cambio climático, según el estudio mencionado, son la seguridad alimentaria (30,9%) y el recurso hídrico (3,9%). La biodiversidad y la salud presentan riesgo medio al cambio climático con 8,1% y 5,9%, respectivamente.</w:t>
      </w:r>
    </w:p>
    <w:p w14:paraId="6AFAFA2B" w14:textId="77777777" w:rsidR="000E520E" w:rsidRPr="000D1632" w:rsidRDefault="000E520E" w:rsidP="000E520E">
      <w:pPr>
        <w:spacing w:before="240" w:after="0" w:line="240" w:lineRule="auto"/>
        <w:jc w:val="both"/>
        <w:rPr>
          <w:rFonts w:ascii="Arial Nova Light" w:hAnsi="Arial Nova Light" w:cs="Arial"/>
        </w:rPr>
      </w:pPr>
      <w:r w:rsidRPr="000D1632">
        <w:rPr>
          <w:rFonts w:ascii="Arial Nova Light" w:hAnsi="Arial Nova Light" w:cs="Arial"/>
        </w:rPr>
        <w:t>Según señala el IDIGER (</w:t>
      </w:r>
      <w:hyperlink r:id="rId156">
        <w:r w:rsidRPr="000D1632">
          <w:rPr>
            <w:rFonts w:ascii="Arial Nova Light" w:hAnsi="Arial Nova Light" w:cs="Arial"/>
            <w:u w:val="single"/>
          </w:rPr>
          <w:t>https://www.idiger.gov.co/rcc</w:t>
        </w:r>
      </w:hyperlink>
      <w:r w:rsidRPr="000D1632">
        <w:rPr>
          <w:rFonts w:ascii="Arial Nova Light" w:hAnsi="Arial Nova Light" w:cs="Arial"/>
        </w:rPr>
        <w:t>), entre las principales amenazas climáticas a las que se expone Bogotá, se encuentran los deslizamientos, las inundaciones y los incendios forestales; lo anterior, de acuerdo con un análisis realizado por el IDEAM, basado en indicadores de amenaza, sensibilidad y capacidad adaptativa que tienen como base los escenarios de cambio en las variables de precipitación y temperatura.</w:t>
      </w:r>
    </w:p>
    <w:p w14:paraId="395C3B82" w14:textId="77777777" w:rsidR="000E520E" w:rsidRPr="000D1632" w:rsidRDefault="000E520E" w:rsidP="000E520E">
      <w:pPr>
        <w:spacing w:before="240" w:after="0" w:line="240" w:lineRule="auto"/>
        <w:jc w:val="both"/>
        <w:rPr>
          <w:rFonts w:ascii="Arial Nova Light" w:hAnsi="Arial Nova Light" w:cs="Arial"/>
        </w:rPr>
      </w:pPr>
      <w:r w:rsidRPr="000D1632">
        <w:rPr>
          <w:rFonts w:ascii="Arial Nova Light" w:hAnsi="Arial Nova Light" w:cs="Arial"/>
        </w:rPr>
        <w:t>En el Distrito Capital se ha avanzado en la generación de instrumentos tendientes a hacer una efectiva gestión del cambio climático, en coherencia con lo establecido en la Ley 1931 de 2018, que establece directrices para dicha gestión; es el caso del Plan Distrital de Gestión del Riesgo de Desastres y del Cambio Climático para Bogotá D.C., 2018-2030, adoptado mediante Decreto 837 de 2018 que "</w:t>
      </w:r>
      <w:r w:rsidRPr="000D1632">
        <w:rPr>
          <w:rFonts w:ascii="Arial Nova Light" w:hAnsi="Arial Nova Light" w:cs="Arial"/>
          <w:i/>
        </w:rPr>
        <w:t>orienta las acciones para el conocimiento del riesgo de desastres, del cambio climático y sus efectos, la reducción del riesgo, la mitigación y adaptación al cambio climático, y el manejo de emergencias y desastres</w:t>
      </w:r>
      <w:r w:rsidRPr="000D1632">
        <w:rPr>
          <w:rFonts w:ascii="Arial Nova Light" w:hAnsi="Arial Nova Light" w:cs="Arial"/>
        </w:rPr>
        <w:t xml:space="preserve">". </w:t>
      </w:r>
    </w:p>
    <w:p w14:paraId="2263B5AE" w14:textId="77777777" w:rsidR="000E520E" w:rsidRPr="000D1632" w:rsidRDefault="000E520E" w:rsidP="000E520E">
      <w:pPr>
        <w:spacing w:before="240" w:after="0" w:line="240" w:lineRule="auto"/>
        <w:jc w:val="both"/>
        <w:rPr>
          <w:rFonts w:ascii="Arial Nova Light" w:hAnsi="Arial Nova Light" w:cs="Arial"/>
        </w:rPr>
      </w:pPr>
      <w:r w:rsidRPr="000D1632">
        <w:rPr>
          <w:rFonts w:ascii="Arial Nova Light" w:hAnsi="Arial Nova Light" w:cs="Arial"/>
        </w:rPr>
        <w:t>Dentro de los temas a contemplar está la existencia de riesgos de desastres asociados a fenómenos naturales, socio naturales, tecnológicos, biosanitarios y humanos no intencionales. Entre estos, se resaltan los ya mencionados anteriormente como amenazas de la ciudad y que están asociados a:</w:t>
      </w:r>
    </w:p>
    <w:p w14:paraId="663DAAAD" w14:textId="77777777" w:rsidR="000E520E" w:rsidRPr="000D1632" w:rsidRDefault="000E520E" w:rsidP="000E520E">
      <w:pPr>
        <w:spacing w:before="240" w:after="0" w:line="240" w:lineRule="auto"/>
        <w:jc w:val="both"/>
        <w:rPr>
          <w:rFonts w:ascii="Arial Nova Light" w:hAnsi="Arial Nova Light" w:cs="Arial"/>
        </w:rPr>
      </w:pPr>
      <w:r w:rsidRPr="000D1632">
        <w:rPr>
          <w:rFonts w:ascii="Arial Nova Light" w:hAnsi="Arial Nova Light" w:cs="Arial"/>
        </w:rPr>
        <w:t xml:space="preserve"> a)  </w:t>
      </w:r>
      <w:r w:rsidRPr="000D1632">
        <w:rPr>
          <w:rFonts w:ascii="Arial Nova Light" w:hAnsi="Arial Nova Light" w:cs="Arial"/>
        </w:rPr>
        <w:tab/>
        <w:t xml:space="preserve">Fenómenos de remoción en masa que dificultan la gestión de la SDA en zonas de alto riesgo no mitigable. </w:t>
      </w:r>
    </w:p>
    <w:p w14:paraId="66C9A036" w14:textId="77777777" w:rsidR="000E520E" w:rsidRPr="000D1632" w:rsidRDefault="000E520E" w:rsidP="000E520E">
      <w:pPr>
        <w:spacing w:before="240" w:after="0" w:line="240" w:lineRule="auto"/>
        <w:jc w:val="both"/>
        <w:rPr>
          <w:rFonts w:ascii="Arial Nova Light" w:hAnsi="Arial Nova Light" w:cs="Arial"/>
        </w:rPr>
      </w:pPr>
      <w:r w:rsidRPr="000D1632">
        <w:rPr>
          <w:rFonts w:ascii="Arial Nova Light" w:hAnsi="Arial Nova Light" w:cs="Arial"/>
        </w:rPr>
        <w:t>De las 48.000 hectáreas (ha) construidas en la zona urbana de Bogotá D.C., 11.500 (25,96%) se localizan en áreas de ladera, y de estas, cerca del 24% (2.760 ha) corresponden a zonas de alta amenaza por fenómenos de remoción en masa en las que hay registrados 12.774 predios en zonas de alto riesgo no mitigable, distribuidos en 910 ha. Las zonas de amenaza por remoción en masa se ubican principalmente en las localidades de Usaquén, Chapinero, San Cristóbal, Usme, Suba, Rafael Uribe y Ciudad Bolívar.</w:t>
      </w:r>
    </w:p>
    <w:p w14:paraId="60143100" w14:textId="77777777" w:rsidR="000E520E" w:rsidRDefault="000E520E" w:rsidP="000E520E">
      <w:pPr>
        <w:spacing w:before="240" w:after="0" w:line="240" w:lineRule="auto"/>
        <w:jc w:val="both"/>
        <w:rPr>
          <w:rFonts w:ascii="Arial Nova Light" w:hAnsi="Arial Nova Light" w:cs="Arial"/>
        </w:rPr>
      </w:pPr>
      <w:r w:rsidRPr="000D1632">
        <w:rPr>
          <w:rFonts w:ascii="Arial Nova Light" w:hAnsi="Arial Nova Light" w:cs="Arial"/>
        </w:rPr>
        <w:t>La SDA ha iniciado el proceso de recuperación ambiental en los sectores de Nueva Esperanza (UPZ 55 - Diana Turbay), el Parque Ecológico Distrital de Montaña Entrenubes y Altos de la Estancia. Este último corresponde a la segunda zona más grande en suelo urbano con un fenómeno de remoción en masa en Latinoamérica.</w:t>
      </w:r>
    </w:p>
    <w:p w14:paraId="649BE49A" w14:textId="77777777" w:rsidR="006B65E6" w:rsidRDefault="006B65E6" w:rsidP="000E520E">
      <w:pPr>
        <w:spacing w:before="240" w:after="0" w:line="240" w:lineRule="auto"/>
        <w:jc w:val="both"/>
        <w:rPr>
          <w:rFonts w:ascii="Arial Nova Light" w:hAnsi="Arial Nova Light" w:cs="Arial"/>
        </w:rPr>
      </w:pPr>
    </w:p>
    <w:p w14:paraId="4B9DDCFC" w14:textId="77777777" w:rsidR="006B65E6" w:rsidRDefault="006B65E6" w:rsidP="000E520E">
      <w:pPr>
        <w:spacing w:before="240" w:after="0" w:line="240" w:lineRule="auto"/>
        <w:jc w:val="both"/>
        <w:rPr>
          <w:rFonts w:ascii="Arial Nova Light" w:hAnsi="Arial Nova Light" w:cs="Arial"/>
        </w:rPr>
      </w:pPr>
    </w:p>
    <w:p w14:paraId="02337EC0" w14:textId="77777777" w:rsidR="006B65E6" w:rsidRDefault="006B65E6" w:rsidP="000E520E">
      <w:pPr>
        <w:spacing w:before="240" w:after="0" w:line="240" w:lineRule="auto"/>
        <w:jc w:val="both"/>
        <w:rPr>
          <w:rFonts w:ascii="Arial Nova Light" w:hAnsi="Arial Nova Light" w:cs="Arial"/>
        </w:rPr>
      </w:pPr>
    </w:p>
    <w:p w14:paraId="0C923F01" w14:textId="77777777" w:rsidR="006B65E6" w:rsidRPr="000D1632" w:rsidRDefault="006B65E6" w:rsidP="000E520E">
      <w:pPr>
        <w:spacing w:before="240" w:after="0" w:line="240" w:lineRule="auto"/>
        <w:jc w:val="both"/>
        <w:rPr>
          <w:rFonts w:ascii="Arial Nova Light" w:hAnsi="Arial Nova Light" w:cs="Arial"/>
        </w:rPr>
      </w:pPr>
    </w:p>
    <w:p w14:paraId="01A8B0BC" w14:textId="0DA4494E" w:rsidR="000E520E" w:rsidRPr="006B65E6" w:rsidRDefault="006B65E6" w:rsidP="006B65E6">
      <w:pPr>
        <w:pStyle w:val="Descripcin"/>
        <w:jc w:val="center"/>
        <w:rPr>
          <w:rFonts w:ascii="Arial Nova Light" w:hAnsi="Arial Nova Light" w:cs="Arial"/>
          <w:sz w:val="24"/>
          <w:szCs w:val="22"/>
        </w:rPr>
      </w:pPr>
      <w:r w:rsidRPr="006B65E6">
        <w:rPr>
          <w:sz w:val="18"/>
        </w:rPr>
        <w:t xml:space="preserve">Ilustración </w:t>
      </w:r>
      <w:r w:rsidRPr="006B65E6">
        <w:rPr>
          <w:sz w:val="18"/>
        </w:rPr>
        <w:fldChar w:fldCharType="begin"/>
      </w:r>
      <w:r w:rsidRPr="006B65E6">
        <w:rPr>
          <w:sz w:val="18"/>
        </w:rPr>
        <w:instrText xml:space="preserve"> SEQ Ilustración \* ARABIC </w:instrText>
      </w:r>
      <w:r w:rsidRPr="006B65E6">
        <w:rPr>
          <w:sz w:val="18"/>
        </w:rPr>
        <w:fldChar w:fldCharType="separate"/>
      </w:r>
      <w:r w:rsidR="00D737B1">
        <w:rPr>
          <w:noProof/>
          <w:sz w:val="18"/>
        </w:rPr>
        <w:t>62</w:t>
      </w:r>
      <w:r w:rsidRPr="006B65E6">
        <w:rPr>
          <w:sz w:val="18"/>
        </w:rPr>
        <w:fldChar w:fldCharType="end"/>
      </w:r>
      <w:r w:rsidRPr="006B65E6">
        <w:rPr>
          <w:sz w:val="18"/>
        </w:rPr>
        <w:t>.Proceso de recuperación ambiental</w:t>
      </w:r>
    </w:p>
    <w:p w14:paraId="3F90C6B5" w14:textId="77777777" w:rsidR="000E520E" w:rsidRPr="000D1632" w:rsidRDefault="000E520E" w:rsidP="000E520E">
      <w:pPr>
        <w:spacing w:before="240" w:after="0" w:line="240" w:lineRule="auto"/>
        <w:jc w:val="both"/>
        <w:rPr>
          <w:rFonts w:ascii="Arial Nova Light" w:hAnsi="Arial Nova Light" w:cs="Arial"/>
        </w:rPr>
      </w:pPr>
      <w:r w:rsidRPr="000D1632">
        <w:rPr>
          <w:rFonts w:ascii="Arial Nova Light" w:hAnsi="Arial Nova Light" w:cs="Arial"/>
        </w:rPr>
        <w:t xml:space="preserve"> </w:t>
      </w:r>
      <w:r w:rsidRPr="000D1632">
        <w:rPr>
          <w:rFonts w:ascii="Arial Nova Light" w:hAnsi="Arial Nova Light" w:cs="Arial"/>
          <w:noProof/>
          <w:lang w:eastAsia="es-CO"/>
        </w:rPr>
        <w:drawing>
          <wp:inline distT="114300" distB="114300" distL="114300" distR="114300" wp14:anchorId="546CF0F6" wp14:editId="7264ECD3">
            <wp:extent cx="2667953" cy="2058963"/>
            <wp:effectExtent l="0" t="0" r="0" b="0"/>
            <wp:docPr id="7168" name="image6.png" descr="Mapa&#10;&#10;Descripción generada automáticamente"/>
            <wp:cNvGraphicFramePr/>
            <a:graphic xmlns:a="http://schemas.openxmlformats.org/drawingml/2006/main">
              <a:graphicData uri="http://schemas.openxmlformats.org/drawingml/2006/picture">
                <pic:pic xmlns:pic="http://schemas.openxmlformats.org/drawingml/2006/picture">
                  <pic:nvPicPr>
                    <pic:cNvPr id="7168" name="image6.png" descr="Mapa&#10;&#10;Descripción generada automáticamente"/>
                    <pic:cNvPicPr preferRelativeResize="0"/>
                  </pic:nvPicPr>
                  <pic:blipFill>
                    <a:blip r:embed="rId157"/>
                    <a:srcRect/>
                    <a:stretch>
                      <a:fillRect/>
                    </a:stretch>
                  </pic:blipFill>
                  <pic:spPr>
                    <a:xfrm>
                      <a:off x="0" y="0"/>
                      <a:ext cx="2667953" cy="2058963"/>
                    </a:xfrm>
                    <a:prstGeom prst="rect">
                      <a:avLst/>
                    </a:prstGeom>
                    <a:ln/>
                  </pic:spPr>
                </pic:pic>
              </a:graphicData>
            </a:graphic>
          </wp:inline>
        </w:drawing>
      </w:r>
      <w:r w:rsidRPr="000D1632">
        <w:rPr>
          <w:rFonts w:ascii="Arial Nova Light" w:hAnsi="Arial Nova Light" w:cs="Arial"/>
          <w:noProof/>
          <w:lang w:eastAsia="es-CO"/>
        </w:rPr>
        <w:drawing>
          <wp:inline distT="114300" distB="114300" distL="114300" distR="114300" wp14:anchorId="24DE5B3B" wp14:editId="015EB497">
            <wp:extent cx="2667000" cy="2057400"/>
            <wp:effectExtent l="0" t="0" r="0" b="0"/>
            <wp:docPr id="7169" name="image15.png" descr="Mapa&#10;&#10;Descripción generada automáticamente"/>
            <wp:cNvGraphicFramePr/>
            <a:graphic xmlns:a="http://schemas.openxmlformats.org/drawingml/2006/main">
              <a:graphicData uri="http://schemas.openxmlformats.org/drawingml/2006/picture">
                <pic:pic xmlns:pic="http://schemas.openxmlformats.org/drawingml/2006/picture">
                  <pic:nvPicPr>
                    <pic:cNvPr id="7169" name="image15.png" descr="Mapa&#10;&#10;Descripción generada automáticamente"/>
                    <pic:cNvPicPr preferRelativeResize="0"/>
                  </pic:nvPicPr>
                  <pic:blipFill>
                    <a:blip r:embed="rId158"/>
                    <a:srcRect/>
                    <a:stretch>
                      <a:fillRect/>
                    </a:stretch>
                  </pic:blipFill>
                  <pic:spPr>
                    <a:xfrm>
                      <a:off x="0" y="0"/>
                      <a:ext cx="2667000" cy="2057400"/>
                    </a:xfrm>
                    <a:prstGeom prst="rect">
                      <a:avLst/>
                    </a:prstGeom>
                    <a:ln/>
                  </pic:spPr>
                </pic:pic>
              </a:graphicData>
            </a:graphic>
          </wp:inline>
        </w:drawing>
      </w:r>
    </w:p>
    <w:p w14:paraId="3023E041" w14:textId="729CEC41" w:rsidR="000E520E" w:rsidRPr="006B65E6" w:rsidRDefault="000E520E" w:rsidP="000E520E">
      <w:pPr>
        <w:spacing w:before="240" w:after="0" w:line="240" w:lineRule="auto"/>
        <w:jc w:val="both"/>
        <w:rPr>
          <w:rFonts w:ascii="Arial Nova Light" w:hAnsi="Arial Nova Light" w:cs="Arial"/>
          <w:sz w:val="18"/>
        </w:rPr>
      </w:pPr>
      <w:r w:rsidRPr="006B65E6">
        <w:rPr>
          <w:rFonts w:ascii="Arial Nova Light" w:hAnsi="Arial Nova Light" w:cs="Arial"/>
          <w:sz w:val="18"/>
        </w:rPr>
        <w:t xml:space="preserve"> Fuente: IDIGER (2013)                                          </w:t>
      </w:r>
      <w:r w:rsidR="006B65E6">
        <w:rPr>
          <w:rFonts w:ascii="Arial Nova Light" w:hAnsi="Arial Nova Light" w:cs="Arial"/>
          <w:sz w:val="18"/>
        </w:rPr>
        <w:t xml:space="preserve">     </w:t>
      </w:r>
      <w:r w:rsidRPr="006B65E6">
        <w:rPr>
          <w:rFonts w:ascii="Arial Nova Light" w:hAnsi="Arial Nova Light" w:cs="Arial"/>
          <w:sz w:val="18"/>
        </w:rPr>
        <w:t xml:space="preserve">     Fuente: Secretaría Distrital de Ambiente (2016)</w:t>
      </w:r>
    </w:p>
    <w:p w14:paraId="6B5EDC07" w14:textId="77777777" w:rsidR="000E520E" w:rsidRPr="000D1632" w:rsidRDefault="000E520E" w:rsidP="000E520E">
      <w:pPr>
        <w:spacing w:before="240" w:after="0" w:line="240" w:lineRule="auto"/>
        <w:jc w:val="both"/>
        <w:rPr>
          <w:rFonts w:ascii="Arial Nova Light" w:hAnsi="Arial Nova Light" w:cs="Arial"/>
        </w:rPr>
      </w:pPr>
      <w:r w:rsidRPr="000D1632">
        <w:rPr>
          <w:rFonts w:ascii="Arial Nova Light" w:hAnsi="Arial Nova Light" w:cs="Arial"/>
        </w:rPr>
        <w:t xml:space="preserve"> b)  </w:t>
      </w:r>
      <w:r w:rsidRPr="000D1632">
        <w:rPr>
          <w:rFonts w:ascii="Arial Nova Light" w:hAnsi="Arial Nova Light" w:cs="Arial"/>
        </w:rPr>
        <w:tab/>
        <w:t>Eventos forestales (quemas, conatos e incendios forestales).</w:t>
      </w:r>
    </w:p>
    <w:p w14:paraId="09207F4A" w14:textId="77777777" w:rsidR="006B65E6" w:rsidRDefault="006B65E6" w:rsidP="000E520E">
      <w:pPr>
        <w:pStyle w:val="Default"/>
        <w:rPr>
          <w:rFonts w:ascii="Arial Nova Light" w:hAnsi="Arial Nova Light"/>
          <w:color w:val="auto"/>
          <w:sz w:val="22"/>
          <w:szCs w:val="22"/>
        </w:rPr>
      </w:pPr>
    </w:p>
    <w:p w14:paraId="312BDE26" w14:textId="77777777" w:rsidR="000E520E" w:rsidRPr="000D1632" w:rsidRDefault="000E520E" w:rsidP="000E520E">
      <w:pPr>
        <w:pStyle w:val="Default"/>
        <w:rPr>
          <w:rFonts w:ascii="Arial Nova Light" w:hAnsi="Arial Nova Light"/>
          <w:color w:val="auto"/>
          <w:sz w:val="22"/>
          <w:szCs w:val="22"/>
        </w:rPr>
      </w:pPr>
      <w:r w:rsidRPr="000D1632">
        <w:rPr>
          <w:rFonts w:ascii="Arial Nova Light" w:hAnsi="Arial Nova Light"/>
          <w:color w:val="auto"/>
          <w:sz w:val="22"/>
          <w:szCs w:val="22"/>
        </w:rPr>
        <w:t xml:space="preserve">Según el mapa de amenaza por incendios forestales elaborado por el IDIGER en 2018 (incluye el 100% de la zona rural, el 4,2% de la zona urbana y el 62,1% del suelo de expansión urbana), una buena parte de los cerros orientales de Bogotá D.C. y los cerros del área urbana que componen el Parque Ecológico Distrital de Montaña Entrenubes, poseen alta amenaza, lo que se asocia, en gran medida, a la condición de interfaz que presentan esos sectores. En la localidad de Sumapaz, hacia el sur del Distrito Capital, las zonas con alta amenaza son principalmente las localizadas en límites con otros municipios (San Bernardo al occidente y Cabrera al oriente), cuya condición se asocia más al uso del fuego en las actividades agropecuarias. </w:t>
      </w:r>
    </w:p>
    <w:p w14:paraId="7AF616F7" w14:textId="77777777" w:rsidR="000E520E" w:rsidRPr="000D1632" w:rsidRDefault="000E520E" w:rsidP="000E520E">
      <w:pPr>
        <w:pStyle w:val="Default"/>
        <w:rPr>
          <w:rFonts w:ascii="Arial Nova Light" w:hAnsi="Arial Nova Light"/>
          <w:color w:val="auto"/>
          <w:sz w:val="22"/>
          <w:szCs w:val="22"/>
        </w:rPr>
      </w:pPr>
    </w:p>
    <w:p w14:paraId="4DDC06A7" w14:textId="77777777" w:rsidR="000E520E" w:rsidRPr="000D1632" w:rsidRDefault="000E520E" w:rsidP="000E520E">
      <w:pPr>
        <w:pStyle w:val="Default"/>
        <w:rPr>
          <w:rFonts w:ascii="Arial Nova Light" w:hAnsi="Arial Nova Light"/>
          <w:color w:val="auto"/>
          <w:sz w:val="22"/>
          <w:szCs w:val="22"/>
        </w:rPr>
      </w:pPr>
      <w:r w:rsidRPr="000D1632">
        <w:rPr>
          <w:rFonts w:ascii="Arial Nova Light" w:hAnsi="Arial Nova Light"/>
          <w:color w:val="auto"/>
          <w:sz w:val="22"/>
          <w:szCs w:val="22"/>
        </w:rPr>
        <w:t xml:space="preserve">Del total de las algo más de 126 mil hectáreas que cubren el área contemplada en el mapa, el 30,92% (39.000,86 ha) está en amenaza alta, el 27,31% (34.446,44 ha) en amenaza media y el restante 41,77% (52.675,66 ha) en amenaza baja. </w:t>
      </w:r>
    </w:p>
    <w:p w14:paraId="0CF81780" w14:textId="77777777" w:rsidR="000E520E" w:rsidRPr="000D1632" w:rsidRDefault="000E520E" w:rsidP="000E520E">
      <w:pPr>
        <w:pStyle w:val="Default"/>
        <w:rPr>
          <w:rFonts w:ascii="Arial Nova Light" w:hAnsi="Arial Nova Light"/>
          <w:color w:val="auto"/>
          <w:sz w:val="22"/>
          <w:szCs w:val="22"/>
        </w:rPr>
      </w:pPr>
    </w:p>
    <w:p w14:paraId="24AA5362" w14:textId="77777777" w:rsidR="000E520E" w:rsidRPr="000D1632" w:rsidRDefault="000E520E" w:rsidP="000E520E">
      <w:pPr>
        <w:pStyle w:val="Default"/>
        <w:rPr>
          <w:rFonts w:ascii="Arial Nova Light" w:hAnsi="Arial Nova Light"/>
          <w:color w:val="auto"/>
          <w:sz w:val="22"/>
          <w:szCs w:val="22"/>
        </w:rPr>
      </w:pPr>
      <w:r w:rsidRPr="000D1632">
        <w:rPr>
          <w:rFonts w:ascii="Arial Nova Light" w:hAnsi="Arial Nova Light"/>
          <w:color w:val="auto"/>
          <w:sz w:val="22"/>
          <w:szCs w:val="22"/>
        </w:rPr>
        <w:t>Esta amenaza es tanto climática, como de desastres, por lo cual a partir de ella se estableció un índice de riesgo climático que señala que el mayor riesgo a 2040 está en la zona oriental de la ciudad, en la Unidad de Planeamiento Rural (UPR) Cerros Orientales, seguida de la UPR Río Tunjuelo que, según el índice, posee riesgo medio. Las demás UPR: Río Sumapaz, Río Blanco y Zona Norte, poseen un índice de riesgo muy bajo, según los valores que a ellas corresponde, en ese mismo orden</w:t>
      </w:r>
      <w:r w:rsidRPr="000D1632">
        <w:rPr>
          <w:rStyle w:val="Refdenotaalpie"/>
          <w:rFonts w:ascii="Arial Nova Light" w:hAnsi="Arial Nova Light"/>
          <w:color w:val="auto"/>
          <w:sz w:val="22"/>
          <w:szCs w:val="22"/>
        </w:rPr>
        <w:footnoteReference w:id="5"/>
      </w:r>
      <w:r w:rsidRPr="000D1632">
        <w:rPr>
          <w:rFonts w:ascii="Arial Nova Light" w:hAnsi="Arial Nova Light"/>
          <w:color w:val="auto"/>
          <w:sz w:val="22"/>
          <w:szCs w:val="22"/>
        </w:rPr>
        <w:t>.</w:t>
      </w:r>
    </w:p>
    <w:p w14:paraId="354D8DD3" w14:textId="77777777" w:rsidR="000E520E" w:rsidRPr="000D1632" w:rsidRDefault="000E520E" w:rsidP="000E520E">
      <w:pPr>
        <w:pStyle w:val="Default"/>
        <w:rPr>
          <w:rFonts w:ascii="Arial Nova Light" w:hAnsi="Arial Nova Light"/>
          <w:color w:val="auto"/>
          <w:sz w:val="22"/>
          <w:szCs w:val="22"/>
        </w:rPr>
      </w:pPr>
    </w:p>
    <w:p w14:paraId="7B46AC78" w14:textId="77777777" w:rsidR="000E520E" w:rsidRPr="000D1632" w:rsidRDefault="000E520E" w:rsidP="000E520E">
      <w:pPr>
        <w:pStyle w:val="Default"/>
        <w:rPr>
          <w:rFonts w:ascii="Arial Nova Light" w:hAnsi="Arial Nova Light"/>
          <w:color w:val="auto"/>
          <w:sz w:val="22"/>
          <w:szCs w:val="22"/>
        </w:rPr>
      </w:pPr>
      <w:r w:rsidRPr="000D1632">
        <w:rPr>
          <w:rFonts w:ascii="Arial Nova Light" w:hAnsi="Arial Nova Light"/>
          <w:color w:val="auto"/>
          <w:sz w:val="22"/>
          <w:szCs w:val="22"/>
        </w:rPr>
        <w:t xml:space="preserve">Si bien los incendios forestales producen graves daños ambientales como la destrucción de la cobertura vegetal, muerte y huida de animales, la pérdida del suelo, avance de la erosión, desaparición de ecosistemas, aumento en las emisiones a la atmósfera y </w:t>
      </w:r>
      <w:r w:rsidRPr="000D1632">
        <w:rPr>
          <w:rFonts w:ascii="Arial Nova Light" w:hAnsi="Arial Nova Light"/>
          <w:color w:val="auto"/>
          <w:sz w:val="22"/>
          <w:szCs w:val="22"/>
        </w:rPr>
        <w:lastRenderedPageBreak/>
        <w:t xml:space="preserve">contaminación del recurso hídrico, también ocasionan efectos nocivos a nivel socioeconómico, ya que afecta la salud pública, la propiedad (pública y privada), paraliza procesos productivos y disminuye fuentes de trabajo, entre otros. </w:t>
      </w:r>
    </w:p>
    <w:p w14:paraId="6153691C" w14:textId="77777777" w:rsidR="000E520E" w:rsidRPr="000D1632" w:rsidRDefault="000E520E" w:rsidP="000E520E">
      <w:pPr>
        <w:pStyle w:val="Default"/>
        <w:rPr>
          <w:rFonts w:ascii="Arial Nova Light" w:hAnsi="Arial Nova Light"/>
          <w:color w:val="auto"/>
          <w:sz w:val="22"/>
          <w:szCs w:val="22"/>
        </w:rPr>
      </w:pPr>
    </w:p>
    <w:p w14:paraId="57F43834" w14:textId="77777777" w:rsidR="000E520E" w:rsidRPr="000D1632" w:rsidRDefault="000E520E" w:rsidP="000E520E">
      <w:pPr>
        <w:pStyle w:val="Default"/>
        <w:rPr>
          <w:rFonts w:ascii="Arial Nova Light" w:hAnsi="Arial Nova Light"/>
          <w:color w:val="auto"/>
          <w:sz w:val="22"/>
          <w:szCs w:val="22"/>
        </w:rPr>
      </w:pPr>
      <w:r w:rsidRPr="000D1632">
        <w:rPr>
          <w:rFonts w:ascii="Arial Nova Light" w:hAnsi="Arial Nova Light"/>
          <w:color w:val="auto"/>
          <w:sz w:val="22"/>
          <w:szCs w:val="22"/>
        </w:rPr>
        <w:t>En este sentido, los principales efectos nocivos que producen los incendios forestales son más visibles en la vegetación, pero siempre derivan en consecuencias negativas para la población.</w:t>
      </w:r>
    </w:p>
    <w:p w14:paraId="4F1D0559" w14:textId="77777777" w:rsidR="000E520E" w:rsidRPr="000D1632" w:rsidRDefault="000E520E" w:rsidP="000E520E">
      <w:pPr>
        <w:pStyle w:val="Default"/>
        <w:rPr>
          <w:rFonts w:ascii="Arial Nova Light" w:hAnsi="Arial Nova Light"/>
          <w:color w:val="auto"/>
          <w:sz w:val="22"/>
          <w:szCs w:val="22"/>
        </w:rPr>
      </w:pPr>
    </w:p>
    <w:p w14:paraId="2762F4BC" w14:textId="1B7C3637" w:rsidR="000E520E" w:rsidRPr="006B65E6" w:rsidRDefault="006B65E6" w:rsidP="006B65E6">
      <w:pPr>
        <w:pStyle w:val="Descripcin"/>
        <w:jc w:val="center"/>
        <w:rPr>
          <w:rFonts w:ascii="Arial Nova Light" w:hAnsi="Arial Nova Light"/>
          <w:sz w:val="18"/>
        </w:rPr>
      </w:pPr>
      <w:r w:rsidRPr="006B65E6">
        <w:rPr>
          <w:sz w:val="18"/>
        </w:rPr>
        <w:t xml:space="preserve">Ilustración </w:t>
      </w:r>
      <w:r w:rsidRPr="006B65E6">
        <w:rPr>
          <w:sz w:val="18"/>
        </w:rPr>
        <w:fldChar w:fldCharType="begin"/>
      </w:r>
      <w:r w:rsidRPr="006B65E6">
        <w:rPr>
          <w:sz w:val="18"/>
        </w:rPr>
        <w:instrText xml:space="preserve"> SEQ Ilustración \* ARABIC </w:instrText>
      </w:r>
      <w:r w:rsidRPr="006B65E6">
        <w:rPr>
          <w:sz w:val="18"/>
        </w:rPr>
        <w:fldChar w:fldCharType="separate"/>
      </w:r>
      <w:r w:rsidR="00D737B1">
        <w:rPr>
          <w:noProof/>
          <w:sz w:val="18"/>
        </w:rPr>
        <w:t>63</w:t>
      </w:r>
      <w:r w:rsidRPr="006B65E6">
        <w:rPr>
          <w:sz w:val="18"/>
        </w:rPr>
        <w:fldChar w:fldCharType="end"/>
      </w:r>
      <w:r w:rsidRPr="006B65E6">
        <w:rPr>
          <w:sz w:val="18"/>
        </w:rPr>
        <w:t>.Mapa de amenaza por incendios forestales del Distrito Capital.</w:t>
      </w:r>
    </w:p>
    <w:p w14:paraId="14994A93" w14:textId="5676D933" w:rsidR="000E520E" w:rsidRPr="000D1632" w:rsidRDefault="006B65E6" w:rsidP="006B65E6">
      <w:pPr>
        <w:pStyle w:val="Default"/>
        <w:jc w:val="center"/>
        <w:rPr>
          <w:rFonts w:ascii="Arial Nova Light" w:hAnsi="Arial Nova Light"/>
          <w:color w:val="auto"/>
          <w:sz w:val="22"/>
          <w:szCs w:val="22"/>
        </w:rPr>
      </w:pPr>
      <w:r>
        <w:rPr>
          <w:noProof/>
          <w:lang w:eastAsia="es-CO"/>
        </w:rPr>
        <w:drawing>
          <wp:inline distT="0" distB="0" distL="0" distR="0" wp14:anchorId="2877655A" wp14:editId="409159EA">
            <wp:extent cx="3276600" cy="3276600"/>
            <wp:effectExtent l="0" t="0" r="0" b="0"/>
            <wp:docPr id="7216" name="Imagen 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3276600" cy="3276600"/>
                    </a:xfrm>
                    <a:prstGeom prst="rect">
                      <a:avLst/>
                    </a:prstGeom>
                  </pic:spPr>
                </pic:pic>
              </a:graphicData>
            </a:graphic>
          </wp:inline>
        </w:drawing>
      </w:r>
    </w:p>
    <w:p w14:paraId="57CE9FCD" w14:textId="77777777" w:rsidR="000E520E" w:rsidRPr="000D1632" w:rsidRDefault="000E520E" w:rsidP="000E520E">
      <w:pPr>
        <w:pStyle w:val="Default"/>
        <w:rPr>
          <w:rFonts w:ascii="Arial Nova Light" w:hAnsi="Arial Nova Light"/>
          <w:color w:val="auto"/>
          <w:sz w:val="22"/>
          <w:szCs w:val="22"/>
        </w:rPr>
      </w:pPr>
    </w:p>
    <w:p w14:paraId="2CD5505E" w14:textId="77777777" w:rsidR="000E520E" w:rsidRPr="000D1632" w:rsidRDefault="000E520E" w:rsidP="006B65E6">
      <w:pPr>
        <w:pStyle w:val="Default"/>
        <w:jc w:val="center"/>
        <w:rPr>
          <w:rFonts w:ascii="Arial Nova Light" w:hAnsi="Arial Nova Light"/>
          <w:color w:val="auto"/>
          <w:sz w:val="22"/>
          <w:szCs w:val="22"/>
        </w:rPr>
      </w:pPr>
      <w:r w:rsidRPr="000D1632">
        <w:rPr>
          <w:rFonts w:ascii="Arial Nova Light" w:hAnsi="Arial Nova Light"/>
          <w:color w:val="auto"/>
          <w:sz w:val="20"/>
          <w:szCs w:val="22"/>
        </w:rPr>
        <w:t>Fuente: IDIGER (2018).</w:t>
      </w:r>
    </w:p>
    <w:p w14:paraId="0E78F846" w14:textId="77777777" w:rsidR="000E520E" w:rsidRPr="000D1632" w:rsidRDefault="000E520E" w:rsidP="000E520E">
      <w:pPr>
        <w:pStyle w:val="Default"/>
        <w:rPr>
          <w:rFonts w:ascii="Arial Nova Light" w:hAnsi="Arial Nova Light"/>
          <w:color w:val="auto"/>
          <w:sz w:val="22"/>
          <w:szCs w:val="22"/>
        </w:rPr>
      </w:pPr>
    </w:p>
    <w:p w14:paraId="51D94BE7" w14:textId="77777777" w:rsidR="000E520E" w:rsidRPr="000D1632" w:rsidRDefault="000E520E" w:rsidP="000E520E">
      <w:pPr>
        <w:spacing w:before="240" w:after="0" w:line="240" w:lineRule="auto"/>
        <w:jc w:val="both"/>
        <w:rPr>
          <w:rFonts w:ascii="Arial Nova Light" w:hAnsi="Arial Nova Light" w:cs="Arial"/>
        </w:rPr>
      </w:pPr>
      <w:r w:rsidRPr="000D1632">
        <w:rPr>
          <w:rFonts w:ascii="Arial Nova Light" w:hAnsi="Arial Nova Light" w:cs="Arial"/>
        </w:rPr>
        <w:t xml:space="preserve">c)  Otras amenazas </w:t>
      </w:r>
    </w:p>
    <w:p w14:paraId="07388D10" w14:textId="77777777" w:rsidR="006B65E6" w:rsidRDefault="006B65E6" w:rsidP="000E520E">
      <w:pPr>
        <w:spacing w:after="0" w:line="240" w:lineRule="auto"/>
        <w:jc w:val="both"/>
        <w:rPr>
          <w:rFonts w:ascii="Arial Nova Light" w:hAnsi="Arial Nova Light" w:cs="Arial"/>
        </w:rPr>
      </w:pPr>
    </w:p>
    <w:p w14:paraId="1841B8C8"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Hay otro tipo de amenazas climáticas, como los vendavales, que generan emergencias en cuya respuesta participa la Secretaría Distrital de Ambiente. A causa de ello es frecuente la caída de árboles, sin embargo, la entidad no sólo está presta a coordinar lo necesario para responder cuando ocurre ese tipo de amenazas, sino que está preparada y actúa en otras emergencias, de acuerdo con el tipo de servicio de respuesta al que corresponda (según la Estrategia Distrital de Respuesta a Emergencias - Marco de Actuación), es el caso de árboles en riesgo de caída y residuos de construcción y demolición (servicio de respuesta Manejo de escombros y obras de emergencia) y materiales peligrosos (servicio de respuesta Materiales y/o Residuos Peligrosos). La siguiente tabla relaciona las emergencias respondidas por mes, de acuerdo con el tipo de servicio de respuesta al que corresponden:</w:t>
      </w:r>
    </w:p>
    <w:p w14:paraId="1F885151" w14:textId="77777777" w:rsidR="006B65E6" w:rsidRDefault="006B65E6" w:rsidP="000E520E">
      <w:pPr>
        <w:spacing w:after="0" w:line="240" w:lineRule="auto"/>
        <w:jc w:val="both"/>
        <w:rPr>
          <w:rFonts w:ascii="Arial Nova Light" w:hAnsi="Arial Nova Light" w:cs="Arial"/>
        </w:rPr>
      </w:pPr>
    </w:p>
    <w:p w14:paraId="4BA4543C" w14:textId="5A6B214F" w:rsidR="006B65E6" w:rsidRPr="006B65E6" w:rsidRDefault="006B65E6" w:rsidP="006B65E6">
      <w:pPr>
        <w:pStyle w:val="Descripcin"/>
        <w:jc w:val="center"/>
        <w:rPr>
          <w:rFonts w:ascii="Arial Nova Light" w:hAnsi="Arial Nova Light" w:cs="Arial"/>
          <w:sz w:val="18"/>
        </w:rPr>
      </w:pPr>
      <w:r w:rsidRPr="006B65E6">
        <w:rPr>
          <w:sz w:val="18"/>
        </w:rPr>
        <w:lastRenderedPageBreak/>
        <w:t xml:space="preserve">Tabla </w:t>
      </w:r>
      <w:r w:rsidRPr="006B65E6">
        <w:rPr>
          <w:sz w:val="18"/>
        </w:rPr>
        <w:fldChar w:fldCharType="begin"/>
      </w:r>
      <w:r w:rsidRPr="006B65E6">
        <w:rPr>
          <w:sz w:val="18"/>
        </w:rPr>
        <w:instrText xml:space="preserve"> SEQ Tabla \* ARABIC </w:instrText>
      </w:r>
      <w:r w:rsidRPr="006B65E6">
        <w:rPr>
          <w:sz w:val="18"/>
        </w:rPr>
        <w:fldChar w:fldCharType="separate"/>
      </w:r>
      <w:r w:rsidR="00CF0C1E">
        <w:rPr>
          <w:noProof/>
          <w:sz w:val="18"/>
        </w:rPr>
        <w:t>69</w:t>
      </w:r>
      <w:r w:rsidRPr="006B65E6">
        <w:rPr>
          <w:sz w:val="18"/>
        </w:rPr>
        <w:fldChar w:fldCharType="end"/>
      </w:r>
      <w:r w:rsidRPr="006B65E6">
        <w:rPr>
          <w:sz w:val="18"/>
        </w:rPr>
        <w:t xml:space="preserve">  Relación emergencias respondidas por mes</w:t>
      </w:r>
    </w:p>
    <w:p w14:paraId="2C5A9EA8" w14:textId="77777777" w:rsidR="000E520E" w:rsidRPr="000D1632" w:rsidRDefault="000E520E" w:rsidP="000E520E">
      <w:pPr>
        <w:spacing w:after="0" w:line="240" w:lineRule="auto"/>
        <w:jc w:val="both"/>
        <w:rPr>
          <w:rFonts w:ascii="Arial Nova Light" w:hAnsi="Arial Nova Light" w:cs="Arial"/>
          <w:color w:val="000000"/>
        </w:rPr>
      </w:pPr>
      <w:r w:rsidRPr="000D1632">
        <w:rPr>
          <w:rFonts w:ascii="Arial Nova Light" w:hAnsi="Arial Nova Light" w:cs="Arial"/>
          <w:noProof/>
          <w:lang w:eastAsia="es-CO"/>
        </w:rPr>
        <w:drawing>
          <wp:inline distT="0" distB="0" distL="0" distR="0" wp14:anchorId="226ED8D7" wp14:editId="11817079">
            <wp:extent cx="5612130" cy="1314553"/>
            <wp:effectExtent l="0" t="0" r="7620" b="0"/>
            <wp:docPr id="7171" name="Imagen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12130" cy="1314553"/>
                    </a:xfrm>
                    <a:prstGeom prst="rect">
                      <a:avLst/>
                    </a:prstGeom>
                    <a:noFill/>
                    <a:ln>
                      <a:noFill/>
                    </a:ln>
                  </pic:spPr>
                </pic:pic>
              </a:graphicData>
            </a:graphic>
          </wp:inline>
        </w:drawing>
      </w:r>
    </w:p>
    <w:p w14:paraId="2B85703E" w14:textId="77777777" w:rsidR="000E520E" w:rsidRPr="000D1632" w:rsidRDefault="000E520E" w:rsidP="006B65E6">
      <w:pPr>
        <w:spacing w:after="0" w:line="240" w:lineRule="auto"/>
        <w:jc w:val="center"/>
        <w:rPr>
          <w:rFonts w:ascii="Arial Nova Light" w:hAnsi="Arial Nova Light" w:cs="Arial"/>
          <w:color w:val="000000"/>
        </w:rPr>
      </w:pPr>
      <w:r w:rsidRPr="000D1632">
        <w:rPr>
          <w:rFonts w:ascii="Arial Nova Light" w:hAnsi="Arial Nova Light" w:cs="Arial"/>
          <w:color w:val="000000"/>
        </w:rPr>
        <w:t>Fuente: DGA – SDA, 2021</w:t>
      </w:r>
    </w:p>
    <w:p w14:paraId="392FD2DD" w14:textId="77777777" w:rsidR="000E520E" w:rsidRPr="000D1632" w:rsidRDefault="000E520E" w:rsidP="000E520E">
      <w:pPr>
        <w:spacing w:after="0" w:line="240" w:lineRule="auto"/>
        <w:jc w:val="both"/>
        <w:rPr>
          <w:rFonts w:ascii="Arial Nova Light" w:hAnsi="Arial Nova Light" w:cs="Arial"/>
          <w:color w:val="000000"/>
        </w:rPr>
      </w:pPr>
    </w:p>
    <w:p w14:paraId="7AB9480A" w14:textId="77777777" w:rsidR="000E520E" w:rsidRPr="000D1632" w:rsidRDefault="000E520E" w:rsidP="000E520E">
      <w:pPr>
        <w:pStyle w:val="Default"/>
        <w:rPr>
          <w:rFonts w:ascii="Arial Nova Light" w:hAnsi="Arial Nova Light"/>
          <w:color w:val="auto"/>
          <w:sz w:val="22"/>
          <w:szCs w:val="22"/>
        </w:rPr>
      </w:pPr>
      <w:r w:rsidRPr="000D1632">
        <w:rPr>
          <w:rFonts w:ascii="Arial Nova Light" w:hAnsi="Arial Nova Light"/>
          <w:color w:val="auto"/>
          <w:sz w:val="22"/>
          <w:szCs w:val="22"/>
        </w:rPr>
        <w:t xml:space="preserve">De no responder oportunamente ante las emergencias en las cuales la Secretaría Distrital de Ambiente es responsable ejecutor, podrían generarse situaciones de amenaza para la vida de las personas, obstrucción de la movilidad vehicular o peatonal, daños o pérdidas a bienes o inmuebles, sobre todo en emergencias relacionadas con árboles caídos y en riesgo de caída, así como emergencias causadas por la disposición o vertimiento de materiales o residuos peligrosos. </w:t>
      </w:r>
    </w:p>
    <w:p w14:paraId="310DAD15" w14:textId="77777777" w:rsidR="000E520E" w:rsidRPr="000D1632" w:rsidRDefault="000E520E" w:rsidP="000E520E">
      <w:pPr>
        <w:pStyle w:val="Default"/>
        <w:rPr>
          <w:rFonts w:ascii="Arial Nova Light" w:hAnsi="Arial Nova Light"/>
          <w:color w:val="auto"/>
          <w:sz w:val="22"/>
          <w:szCs w:val="22"/>
        </w:rPr>
      </w:pPr>
    </w:p>
    <w:p w14:paraId="74B5C56F" w14:textId="77777777" w:rsidR="000E520E" w:rsidRPr="000D1632" w:rsidRDefault="000E520E" w:rsidP="000E520E">
      <w:pPr>
        <w:pStyle w:val="Default"/>
        <w:rPr>
          <w:rFonts w:ascii="Arial Nova Light" w:hAnsi="Arial Nova Light"/>
          <w:color w:val="auto"/>
          <w:sz w:val="22"/>
          <w:szCs w:val="22"/>
        </w:rPr>
      </w:pPr>
      <w:r w:rsidRPr="000D1632">
        <w:rPr>
          <w:rFonts w:ascii="Arial Nova Light" w:hAnsi="Arial Nova Light"/>
          <w:color w:val="auto"/>
          <w:sz w:val="22"/>
          <w:szCs w:val="22"/>
        </w:rPr>
        <w:t>También algunos riesgos se generan por desconocimiento, bien sea debido a falta de información o porque la población no posee el nivel educativo suficiente que le permite actuar de manera correcta. Ello se acentúa cuando las comunidades no tienen acceso a las tecnologías de la información y las comunicaciones. Es el caso, por ejemplo, de las emergencias que se generan por el inadecuado manejo de materiales o residuos peligrosos o por quemas que, luego, se convierten en incendios forestales.</w:t>
      </w:r>
    </w:p>
    <w:p w14:paraId="7C64261C" w14:textId="77777777" w:rsidR="000E520E" w:rsidRPr="000D1632" w:rsidRDefault="000E520E" w:rsidP="000E520E">
      <w:pPr>
        <w:pStyle w:val="Default"/>
        <w:rPr>
          <w:rFonts w:ascii="Arial Nova Light" w:hAnsi="Arial Nova Light"/>
          <w:color w:val="auto"/>
          <w:sz w:val="22"/>
          <w:szCs w:val="22"/>
        </w:rPr>
      </w:pPr>
    </w:p>
    <w:p w14:paraId="29170ADE" w14:textId="77777777" w:rsidR="000E520E" w:rsidRPr="000D1632" w:rsidRDefault="000E520E" w:rsidP="000E520E">
      <w:pPr>
        <w:pStyle w:val="Default"/>
        <w:rPr>
          <w:rFonts w:ascii="Arial Nova Light" w:hAnsi="Arial Nova Light"/>
          <w:color w:val="auto"/>
          <w:sz w:val="22"/>
          <w:szCs w:val="22"/>
        </w:rPr>
      </w:pPr>
      <w:r w:rsidRPr="000D1632">
        <w:rPr>
          <w:rFonts w:ascii="Arial Nova Light" w:hAnsi="Arial Nova Light"/>
          <w:color w:val="auto"/>
          <w:sz w:val="22"/>
          <w:szCs w:val="22"/>
        </w:rPr>
        <w:t xml:space="preserve">El análisis de las amenazas del riesgo de desastres y climáticas permite identificar las zonas del Distrito Capital en las que se pueden presentar mayores afectaciones  para la población y, por tanto, cuáles deben ser priorizadas para la implementación de medidas de adaptación que, articuladas con el trabajo con las comunidades, permitan fortalecer su capacidad adaptativa y aumentar su resiliencia a los efectos del cambio climático. </w:t>
      </w:r>
    </w:p>
    <w:p w14:paraId="7408A283" w14:textId="77777777" w:rsidR="000E520E" w:rsidRPr="000D1632" w:rsidRDefault="000E520E" w:rsidP="000E520E">
      <w:pPr>
        <w:pStyle w:val="Default"/>
        <w:rPr>
          <w:rFonts w:ascii="Arial Nova Light" w:hAnsi="Arial Nova Light"/>
          <w:color w:val="auto"/>
          <w:sz w:val="22"/>
          <w:szCs w:val="22"/>
        </w:rPr>
      </w:pPr>
    </w:p>
    <w:p w14:paraId="0A4F80D1" w14:textId="77777777" w:rsidR="000E520E" w:rsidRPr="000D1632" w:rsidRDefault="000E520E" w:rsidP="000E520E">
      <w:pPr>
        <w:pStyle w:val="Default"/>
        <w:rPr>
          <w:rFonts w:ascii="Arial Nova Light" w:hAnsi="Arial Nova Light"/>
          <w:color w:val="auto"/>
          <w:sz w:val="22"/>
          <w:szCs w:val="22"/>
        </w:rPr>
      </w:pPr>
      <w:r w:rsidRPr="000D1632">
        <w:rPr>
          <w:rFonts w:ascii="Arial Nova Light" w:hAnsi="Arial Nova Light"/>
          <w:color w:val="auto"/>
          <w:sz w:val="22"/>
          <w:szCs w:val="22"/>
        </w:rPr>
        <w:t>De acuerdo con la Evaluación de Riesgo Climático realizada en 2020 por el IDIGER, como parte de la articulación del Plan de Acción Climática de Bogotá D.C 2020-2050, que incluyó un análisis a nivel de UPZ para el área urbana y UPR para el área rural, las zonas de la ciudad que requieren de atención prioritaria en materia de riesgos climáticos son la UPR Cerros Orientales y las localidades de Sumpaz, Ciudad Bolívar y Usme, al presentar un Índice de Riesgo Climático alto para más de una de las amenazas climáticas analizadas (movimientos en masa, avenidas torrenciales, inundaciones, incendios forestales e islas de calor urbanas).</w:t>
      </w:r>
    </w:p>
    <w:p w14:paraId="270D83E8" w14:textId="77777777" w:rsidR="000E520E" w:rsidRPr="000D1632" w:rsidRDefault="000E520E" w:rsidP="000E520E">
      <w:pPr>
        <w:pStyle w:val="Default"/>
        <w:rPr>
          <w:rFonts w:ascii="Arial Nova Light" w:hAnsi="Arial Nova Light"/>
          <w:color w:val="auto"/>
          <w:sz w:val="22"/>
          <w:szCs w:val="22"/>
        </w:rPr>
      </w:pPr>
    </w:p>
    <w:p w14:paraId="4C8A14AD" w14:textId="77777777" w:rsidR="000E520E" w:rsidRPr="000D1632" w:rsidRDefault="000E520E" w:rsidP="000E520E">
      <w:pPr>
        <w:pStyle w:val="Default"/>
        <w:rPr>
          <w:rFonts w:ascii="Arial Nova Light" w:hAnsi="Arial Nova Light"/>
          <w:color w:val="auto"/>
          <w:sz w:val="22"/>
          <w:szCs w:val="22"/>
        </w:rPr>
      </w:pPr>
      <w:r w:rsidRPr="000D1632">
        <w:rPr>
          <w:rFonts w:ascii="Arial Nova Light" w:hAnsi="Arial Nova Light"/>
          <w:color w:val="auto"/>
          <w:sz w:val="22"/>
          <w:szCs w:val="22"/>
        </w:rPr>
        <w:t xml:space="preserve">En lo que se refiere a la alta vulnerabilidad al cambio climático que presenta el Distrito Capital, que entre otras está determinada por las condiciones socioeconómicas desfavorables y marcadamente desiguales al interior de la ciudad, el déficit de espacios verdes, los procesos de urbanización y construcción de Bogotá que, tradicionalmente han privilegiado el uso de materiales impermeables y duros en la construcción de sus calles y </w:t>
      </w:r>
      <w:r w:rsidRPr="000D1632">
        <w:rPr>
          <w:rFonts w:ascii="Arial Nova Light" w:hAnsi="Arial Nova Light"/>
          <w:color w:val="auto"/>
          <w:sz w:val="22"/>
          <w:szCs w:val="22"/>
        </w:rPr>
        <w:lastRenderedPageBreak/>
        <w:t xml:space="preserve">espacios públicos, la localización de asentamientos humanos informales en zonas de alto riesgo no mitigable, etc., se tiene que la población bogotana enfrenta impactos sociales ocasionados por los cambios actuales y futuros en el clima, que deben ser integrados a los procesos de planificación y gestión, de manera prioritaria. </w:t>
      </w:r>
    </w:p>
    <w:p w14:paraId="68480FEE" w14:textId="77777777" w:rsidR="000E520E" w:rsidRPr="000D1632" w:rsidRDefault="000E520E" w:rsidP="000E520E">
      <w:pPr>
        <w:pStyle w:val="Default"/>
        <w:rPr>
          <w:rFonts w:ascii="Arial Nova Light" w:hAnsi="Arial Nova Light"/>
          <w:color w:val="auto"/>
          <w:sz w:val="22"/>
          <w:szCs w:val="22"/>
        </w:rPr>
      </w:pPr>
    </w:p>
    <w:p w14:paraId="2F980A8F" w14:textId="77777777" w:rsidR="000E520E" w:rsidRPr="000D1632" w:rsidRDefault="000E520E" w:rsidP="000E520E">
      <w:pPr>
        <w:pStyle w:val="Default"/>
        <w:rPr>
          <w:rFonts w:ascii="Arial Nova Light" w:hAnsi="Arial Nova Light"/>
          <w:color w:val="auto"/>
          <w:sz w:val="22"/>
          <w:szCs w:val="22"/>
        </w:rPr>
      </w:pPr>
      <w:r w:rsidRPr="000D1632">
        <w:rPr>
          <w:rFonts w:ascii="Arial Nova Light" w:hAnsi="Arial Nova Light"/>
          <w:color w:val="auto"/>
          <w:sz w:val="22"/>
          <w:szCs w:val="22"/>
        </w:rPr>
        <w:t xml:space="preserve">Dentro de dichos impactos se encuentran la reducción de la disponibilidad hídrica, como consecuencia de la disminución de las precipitaciones; la pérdida de bienes, como resultado de eventos de movimientos en masa y avenidas torrenciales intensificadas por el cambio climático; la disminución en los ingresos económicos, a raíz de situaciones como encharcamientos en vía que reducen el flujo comercial en algunas zonas de la ciudad; la reducción de la seguridad alimentaria, generada por la pérdida de cultivos, producto de los cambios abruptos de temperatura y las sequías intensas y prolongadas y de especial importancia para lograr una ciudad equitativa y próspera; la intensificación de las desigualdades, ya que el cambio climático puede afectar los medios de subsistencia de algunas comunidades, lo que aumenta los índices de pobreza. En esta misma línea, las variaciones de temperatura y precipitación pueden aumentar el precio de los alimentos, lo que disminuye la capacidad de los segmentos más vulnerables de la población para satisfacer sus necesidades básicas.  </w:t>
      </w:r>
    </w:p>
    <w:p w14:paraId="76D9D568" w14:textId="77777777" w:rsidR="000E520E" w:rsidRPr="000D1632" w:rsidRDefault="000E520E" w:rsidP="000E520E">
      <w:pPr>
        <w:pStyle w:val="Default"/>
        <w:rPr>
          <w:rFonts w:ascii="Arial Nova Light" w:hAnsi="Arial Nova Light"/>
          <w:color w:val="auto"/>
          <w:sz w:val="22"/>
          <w:szCs w:val="22"/>
        </w:rPr>
      </w:pPr>
    </w:p>
    <w:p w14:paraId="1DDCDF3C" w14:textId="77777777" w:rsidR="000E520E" w:rsidRPr="000D1632" w:rsidRDefault="000E520E" w:rsidP="000E520E">
      <w:pPr>
        <w:pStyle w:val="Default"/>
        <w:rPr>
          <w:rFonts w:ascii="Arial Nova Light" w:hAnsi="Arial Nova Light"/>
          <w:color w:val="auto"/>
          <w:sz w:val="22"/>
          <w:szCs w:val="22"/>
        </w:rPr>
      </w:pPr>
      <w:r w:rsidRPr="000D1632">
        <w:rPr>
          <w:rFonts w:ascii="Arial Nova Light" w:hAnsi="Arial Nova Light"/>
          <w:color w:val="auto"/>
          <w:sz w:val="22"/>
          <w:szCs w:val="22"/>
        </w:rPr>
        <w:t>Finalmente, dentro de los impactos sociales del cambio climático que afectan al Distrito Capital, se encuentra el aumento de la población desplazada por eventos climáticos, la cual se asienta en zonas ilegales, particularmente clasificadas en alto riesgo no mitigable, que presentan déficit en el acceso a servicios públicos esenciales como agua y saneamiento, conexión a energía eléctrica y gas natural y recolección de residuos sólidos, lo que representa un reto, para la actual y futuras administraciones, a fin de garantizar las condiciones mínimas de calidad de vida de sus habitantes y sus posibilidades de desarrollo y progreso.</w:t>
      </w:r>
    </w:p>
    <w:p w14:paraId="3D6CBC5E" w14:textId="77777777" w:rsidR="000E520E" w:rsidRPr="000D1632" w:rsidRDefault="000E520E" w:rsidP="000E520E">
      <w:pPr>
        <w:spacing w:after="0" w:line="240" w:lineRule="auto"/>
        <w:jc w:val="both"/>
        <w:rPr>
          <w:rFonts w:ascii="Arial Nova Light" w:hAnsi="Arial Nova Light" w:cs="Arial"/>
        </w:rPr>
      </w:pPr>
    </w:p>
    <w:p w14:paraId="0F832523"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Las causas y efectos que se presentan para esta situación son:</w:t>
      </w:r>
    </w:p>
    <w:p w14:paraId="35347207" w14:textId="77777777" w:rsidR="000E520E" w:rsidRPr="000D1632" w:rsidRDefault="000E520E" w:rsidP="000E520E">
      <w:pPr>
        <w:spacing w:after="0" w:line="240" w:lineRule="auto"/>
        <w:jc w:val="both"/>
        <w:rPr>
          <w:rFonts w:ascii="Arial Nova Light" w:hAnsi="Arial Nova Light" w:cs="Arial"/>
        </w:rPr>
      </w:pPr>
    </w:p>
    <w:p w14:paraId="380746DE"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Causas</w:t>
      </w:r>
    </w:p>
    <w:p w14:paraId="0A3681B4" w14:textId="77777777" w:rsidR="000E520E" w:rsidRPr="000D1632" w:rsidRDefault="000E520E" w:rsidP="00FA3061">
      <w:pPr>
        <w:numPr>
          <w:ilvl w:val="0"/>
          <w:numId w:val="98"/>
        </w:numPr>
        <w:spacing w:before="240" w:after="0" w:line="240" w:lineRule="auto"/>
        <w:jc w:val="both"/>
        <w:rPr>
          <w:rFonts w:ascii="Arial Nova Light" w:hAnsi="Arial Nova Light" w:cs="Arial"/>
        </w:rPr>
      </w:pPr>
      <w:r w:rsidRPr="000D1632">
        <w:rPr>
          <w:rFonts w:ascii="Arial Nova Light" w:hAnsi="Arial Nova Light" w:cs="Arial"/>
        </w:rPr>
        <w:t>Planeación urbanística y arquitectónica insostenible, que presenta como causas indirectas la baja implementación de criterios de ecourbanismo y construcción sostenible, evidenciado en los altos consumos de recursos durante las diferentes etapas de los proyectos de infraestructura, así como una deficiente información para la toma de decisiones, dado que desde la autoridad ambiental se han venido generado lineamientos y determinantes ambientales, sin que a la fecha se haya logrado verificar su incorporación en los proyectos de infraestructura y su aporte a la construcción de una ciudad más sostenible.</w:t>
      </w:r>
    </w:p>
    <w:p w14:paraId="681A7BB4" w14:textId="77777777" w:rsidR="000E520E" w:rsidRPr="000D1632" w:rsidRDefault="000E520E" w:rsidP="00FA3061">
      <w:pPr>
        <w:numPr>
          <w:ilvl w:val="0"/>
          <w:numId w:val="98"/>
        </w:numPr>
        <w:spacing w:before="240" w:after="0" w:line="240" w:lineRule="auto"/>
        <w:jc w:val="both"/>
        <w:rPr>
          <w:rFonts w:ascii="Arial Nova Light" w:hAnsi="Arial Nova Light" w:cs="Arial"/>
        </w:rPr>
      </w:pPr>
      <w:r w:rsidRPr="000D1632">
        <w:rPr>
          <w:rFonts w:ascii="Arial Nova Light" w:hAnsi="Arial Nova Light" w:cs="Arial"/>
        </w:rPr>
        <w:t xml:space="preserve">Limitada capacidad de adaptación de las actividades económicas hacia un modelo económicamente eficiente, socialmente inclusivo y ambientalmente responsable en la ciudad de Bogotá. Esta situación se ha dado principalmente por dos causas: bajos niveles de eficiencia en los procesos, ya sea por atrasos tecnológicos o por falta de transferencia de conocimientos y un mercado que presenta fallas por la falta de oferta y </w:t>
      </w:r>
      <w:r w:rsidRPr="000D1632">
        <w:rPr>
          <w:rFonts w:ascii="Arial Nova Light" w:hAnsi="Arial Nova Light" w:cs="Arial"/>
        </w:rPr>
        <w:lastRenderedPageBreak/>
        <w:t>demanda de bienes o servicios ambientalmente responsables en un medio de negocios que no presenta mayores exigencias en estos temas.</w:t>
      </w:r>
    </w:p>
    <w:p w14:paraId="5B0893C3" w14:textId="77777777" w:rsidR="000E520E" w:rsidRPr="000D1632" w:rsidRDefault="000E520E" w:rsidP="00FA3061">
      <w:pPr>
        <w:numPr>
          <w:ilvl w:val="0"/>
          <w:numId w:val="98"/>
        </w:numPr>
        <w:spacing w:after="0" w:line="240" w:lineRule="auto"/>
        <w:jc w:val="both"/>
        <w:rPr>
          <w:rFonts w:ascii="Arial Nova Light" w:hAnsi="Arial Nova Light" w:cs="Arial"/>
        </w:rPr>
      </w:pPr>
      <w:r w:rsidRPr="000D1632">
        <w:rPr>
          <w:rFonts w:ascii="Arial Nova Light" w:hAnsi="Arial Nova Light" w:cs="Arial"/>
        </w:rPr>
        <w:t>Desarrollo industrial sin intervención específica en producción más limpia en sectores que generan un alto impacto en la calidad del agua de las cuencas afluentes al río Bogotá, cuyas causas indirectas son: Informalidad empresarial y ambiental de las MiPymes, en los sectores industriales de alto impacto para la cuenca del Río Bogotá y Baja capacidad de asociatividad e innovación tecnológica, en los sectores industriales de alto impacto para la cuenca del Río Bogotá.</w:t>
      </w:r>
    </w:p>
    <w:p w14:paraId="731984D7" w14:textId="77777777" w:rsidR="000E520E" w:rsidRPr="000D1632" w:rsidRDefault="000E520E" w:rsidP="000E520E">
      <w:pPr>
        <w:spacing w:after="0" w:line="240" w:lineRule="auto"/>
        <w:ind w:left="720"/>
        <w:jc w:val="both"/>
        <w:rPr>
          <w:rFonts w:ascii="Arial Nova Light" w:hAnsi="Arial Nova Light" w:cs="Arial"/>
        </w:rPr>
      </w:pPr>
    </w:p>
    <w:p w14:paraId="350A269D" w14:textId="77777777" w:rsidR="000E520E" w:rsidRPr="000D1632" w:rsidRDefault="000E520E" w:rsidP="00FA3061">
      <w:pPr>
        <w:numPr>
          <w:ilvl w:val="0"/>
          <w:numId w:val="98"/>
        </w:numPr>
        <w:spacing w:after="0" w:line="240" w:lineRule="auto"/>
        <w:jc w:val="both"/>
        <w:rPr>
          <w:rFonts w:ascii="Arial Nova Light" w:hAnsi="Arial Nova Light" w:cs="Arial"/>
        </w:rPr>
      </w:pPr>
      <w:r w:rsidRPr="000D1632">
        <w:rPr>
          <w:rFonts w:ascii="Arial Nova Light" w:hAnsi="Arial Nova Light" w:cs="Arial"/>
        </w:rPr>
        <w:t>Limitada capacidad para afrontar los efectos del cambio climático en el Distrito Capital.</w:t>
      </w:r>
    </w:p>
    <w:p w14:paraId="61782E46" w14:textId="77777777" w:rsidR="000E520E" w:rsidRPr="000D1632" w:rsidRDefault="000E520E" w:rsidP="000E520E">
      <w:pPr>
        <w:pStyle w:val="Prrafodelista"/>
        <w:spacing w:after="0" w:line="240" w:lineRule="auto"/>
        <w:jc w:val="both"/>
        <w:rPr>
          <w:rFonts w:ascii="Arial Nova Light" w:hAnsi="Arial Nova Light" w:cs="Arial"/>
        </w:rPr>
      </w:pPr>
    </w:p>
    <w:p w14:paraId="5A941A15" w14:textId="77777777" w:rsidR="000E520E" w:rsidRPr="000D1632" w:rsidRDefault="000E520E" w:rsidP="000E520E">
      <w:pPr>
        <w:spacing w:after="0" w:line="240" w:lineRule="auto"/>
        <w:jc w:val="both"/>
        <w:rPr>
          <w:rFonts w:ascii="Arial Nova Light" w:hAnsi="Arial Nova Light" w:cs="Arial"/>
        </w:rPr>
      </w:pPr>
    </w:p>
    <w:p w14:paraId="7EB96B9F"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Efectos</w:t>
      </w:r>
    </w:p>
    <w:p w14:paraId="2A62A45B" w14:textId="77777777" w:rsidR="000E520E" w:rsidRPr="000D1632" w:rsidRDefault="000E520E" w:rsidP="000E520E">
      <w:pPr>
        <w:spacing w:after="0" w:line="240" w:lineRule="auto"/>
        <w:jc w:val="both"/>
        <w:rPr>
          <w:rFonts w:ascii="Arial Nova Light" w:hAnsi="Arial Nova Light" w:cs="Arial"/>
        </w:rPr>
      </w:pPr>
    </w:p>
    <w:p w14:paraId="2547F89F" w14:textId="77777777" w:rsidR="000E520E" w:rsidRPr="000D1632" w:rsidRDefault="000E520E" w:rsidP="00FA3061">
      <w:pPr>
        <w:numPr>
          <w:ilvl w:val="0"/>
          <w:numId w:val="99"/>
        </w:numPr>
        <w:spacing w:after="0" w:line="240" w:lineRule="auto"/>
        <w:jc w:val="both"/>
        <w:rPr>
          <w:rFonts w:ascii="Arial Nova Light" w:hAnsi="Arial Nova Light" w:cs="Arial"/>
        </w:rPr>
      </w:pPr>
      <w:r w:rsidRPr="000D1632">
        <w:rPr>
          <w:rFonts w:ascii="Arial Nova Light" w:hAnsi="Arial Nova Light" w:cs="Arial"/>
        </w:rPr>
        <w:t>Entornos urbanos con baja calidad ambiental, lo cual se ve reflejado en la afectación a la cantidad y calidad de zonas verdes por el desarrollo urbano, así como deficiencias en la habitabilidad urbana como que afecta la calidad de vida de los ciudadanos.</w:t>
      </w:r>
    </w:p>
    <w:p w14:paraId="5519C321" w14:textId="77777777" w:rsidR="000E520E" w:rsidRPr="000D1632" w:rsidRDefault="000E520E" w:rsidP="00FA3061">
      <w:pPr>
        <w:numPr>
          <w:ilvl w:val="0"/>
          <w:numId w:val="99"/>
        </w:numPr>
        <w:spacing w:after="0" w:line="240" w:lineRule="auto"/>
        <w:jc w:val="both"/>
        <w:rPr>
          <w:rFonts w:ascii="Arial Nova Light" w:hAnsi="Arial Nova Light" w:cs="Arial"/>
        </w:rPr>
      </w:pPr>
      <w:r w:rsidRPr="000D1632">
        <w:rPr>
          <w:rFonts w:ascii="Arial Nova Light" w:hAnsi="Arial Nova Light" w:cs="Arial"/>
        </w:rPr>
        <w:t>Pocas empresas reportan un Índice de Desempeño Ambiental muy bueno o excelente.</w:t>
      </w:r>
    </w:p>
    <w:p w14:paraId="585F9AE2" w14:textId="77777777" w:rsidR="000E520E" w:rsidRPr="000D1632" w:rsidRDefault="000E520E" w:rsidP="00FA3061">
      <w:pPr>
        <w:numPr>
          <w:ilvl w:val="0"/>
          <w:numId w:val="99"/>
        </w:numPr>
        <w:spacing w:after="0" w:line="240" w:lineRule="auto"/>
        <w:jc w:val="both"/>
        <w:rPr>
          <w:rFonts w:ascii="Arial Nova Light" w:hAnsi="Arial Nova Light" w:cs="Arial"/>
        </w:rPr>
      </w:pPr>
      <w:r w:rsidRPr="000D1632">
        <w:rPr>
          <w:rFonts w:ascii="Arial Nova Light" w:hAnsi="Arial Nova Light" w:cs="Arial"/>
        </w:rPr>
        <w:t>Baja eficiencia en el uso de recursos. En el caso empresarial se da por un mayor uso de agua, energía o materias primas por unidad de producción y consecuentemente una mayor generación de residuos. Lo anterior, dificulta el cumplimiento, como país y como ciudad de los Objetivos de Desarrollo Sostenible - ODS, especialmente de los objetivos 9 (en lo relacionado con promover la industrialización inclusiva y sostenible y fomentar la innovación) y del 12 (en lo relacionado con economía circular y negocios verdes).</w:t>
      </w:r>
    </w:p>
    <w:p w14:paraId="66C5BE65" w14:textId="77777777" w:rsidR="000E520E" w:rsidRPr="000D1632" w:rsidRDefault="000E520E" w:rsidP="00FA3061">
      <w:pPr>
        <w:numPr>
          <w:ilvl w:val="0"/>
          <w:numId w:val="99"/>
        </w:numPr>
        <w:spacing w:after="0" w:line="240" w:lineRule="auto"/>
        <w:jc w:val="both"/>
        <w:rPr>
          <w:rFonts w:ascii="Arial Nova Light" w:hAnsi="Arial Nova Light" w:cs="Arial"/>
        </w:rPr>
      </w:pPr>
      <w:r w:rsidRPr="000D1632">
        <w:rPr>
          <w:rFonts w:ascii="Arial Nova Light" w:hAnsi="Arial Nova Light" w:cs="Arial"/>
        </w:rPr>
        <w:t>Contaminación de los afluentes del Río Bogotá ubicados en el perímetro urbano, debido a los vertimientos generado por las empresas en las cuencas de los ríos Tunjuelo, Salitre y Fucha.</w:t>
      </w:r>
    </w:p>
    <w:p w14:paraId="4B2610EB" w14:textId="77777777" w:rsidR="000E520E" w:rsidRPr="000D1632" w:rsidRDefault="000E520E" w:rsidP="00FA3061">
      <w:pPr>
        <w:numPr>
          <w:ilvl w:val="0"/>
          <w:numId w:val="99"/>
        </w:numPr>
        <w:spacing w:after="0" w:line="240" w:lineRule="auto"/>
        <w:jc w:val="both"/>
        <w:rPr>
          <w:rFonts w:ascii="Arial Nova Light" w:hAnsi="Arial Nova Light" w:cs="Arial"/>
        </w:rPr>
      </w:pPr>
      <w:r w:rsidRPr="000D1632">
        <w:rPr>
          <w:rFonts w:ascii="Arial Nova Light" w:hAnsi="Arial Nova Light" w:cs="Arial"/>
        </w:rPr>
        <w:t>Aceleración de los efectos del cambio climático.</w:t>
      </w:r>
    </w:p>
    <w:p w14:paraId="0E63D440" w14:textId="77777777" w:rsidR="000E520E" w:rsidRPr="000D1632" w:rsidRDefault="000E520E" w:rsidP="00FA3061">
      <w:pPr>
        <w:pStyle w:val="Prrafodelista"/>
        <w:numPr>
          <w:ilvl w:val="0"/>
          <w:numId w:val="99"/>
        </w:numPr>
        <w:spacing w:after="0" w:line="240" w:lineRule="auto"/>
        <w:jc w:val="both"/>
        <w:rPr>
          <w:rFonts w:ascii="Arial Nova Light" w:hAnsi="Arial Nova Light" w:cs="Arial"/>
        </w:rPr>
      </w:pPr>
      <w:r w:rsidRPr="000D1632">
        <w:rPr>
          <w:rFonts w:ascii="Arial Nova Light" w:hAnsi="Arial Nova Light" w:cs="Arial"/>
        </w:rPr>
        <w:t>Alteración de la cobertura vegetal en áreas protegidas o con alto valor ambiental como humedales, ríos, quebradas y canales.</w:t>
      </w:r>
    </w:p>
    <w:p w14:paraId="26D25CAA" w14:textId="77777777" w:rsidR="000E520E" w:rsidRPr="000D1632" w:rsidRDefault="000E520E" w:rsidP="000E520E">
      <w:pPr>
        <w:spacing w:after="0" w:line="240" w:lineRule="auto"/>
        <w:jc w:val="both"/>
        <w:rPr>
          <w:rFonts w:ascii="Arial Nova Light" w:hAnsi="Arial Nova Light" w:cs="Arial"/>
        </w:rPr>
      </w:pPr>
    </w:p>
    <w:p w14:paraId="6F39AF2F" w14:textId="77777777" w:rsidR="000E520E" w:rsidRPr="000D1632" w:rsidRDefault="000E520E" w:rsidP="00F74615">
      <w:pPr>
        <w:pStyle w:val="Ttulo2"/>
      </w:pPr>
      <w:bookmarkStart w:id="450" w:name="_Toc94277046"/>
      <w:bookmarkStart w:id="451" w:name="_Toc94338448"/>
      <w:r w:rsidRPr="000D1632">
        <w:t>Política Pública</w:t>
      </w:r>
      <w:bookmarkEnd w:id="450"/>
      <w:bookmarkEnd w:id="451"/>
      <w:r w:rsidRPr="000D1632">
        <w:t xml:space="preserve"> </w:t>
      </w:r>
    </w:p>
    <w:p w14:paraId="13029E94" w14:textId="77777777" w:rsidR="000E520E" w:rsidRPr="000D1632" w:rsidRDefault="000E520E" w:rsidP="000E520E">
      <w:pPr>
        <w:pStyle w:val="Default"/>
        <w:ind w:left="720"/>
        <w:rPr>
          <w:rFonts w:ascii="Arial Nova Light" w:hAnsi="Arial Nova Light"/>
          <w:color w:val="auto"/>
          <w:sz w:val="22"/>
          <w:szCs w:val="22"/>
        </w:rPr>
      </w:pPr>
    </w:p>
    <w:p w14:paraId="64D2C50D" w14:textId="761D95AC" w:rsidR="000E520E" w:rsidRPr="006B65E6" w:rsidRDefault="000E520E" w:rsidP="00FA3061">
      <w:pPr>
        <w:pStyle w:val="Default"/>
        <w:numPr>
          <w:ilvl w:val="0"/>
          <w:numId w:val="102"/>
        </w:numPr>
        <w:ind w:left="709" w:hanging="567"/>
        <w:rPr>
          <w:rFonts w:ascii="Arial Nova Light" w:hAnsi="Arial Nova Light"/>
          <w:color w:val="auto"/>
          <w:sz w:val="22"/>
          <w:szCs w:val="22"/>
        </w:rPr>
      </w:pPr>
      <w:r w:rsidRPr="000D1632">
        <w:rPr>
          <w:rFonts w:ascii="Arial Nova Light" w:hAnsi="Arial Nova Light"/>
          <w:color w:val="auto"/>
          <w:sz w:val="22"/>
          <w:szCs w:val="22"/>
        </w:rPr>
        <w:t>Política pública de ecourbanismo y de construcción sostenible. Decreto 566 de 2014 “Por el cual se adopta la Política Pública de Ecourbanismo y Construcción Sostenible de Bogotá, Distrito Capital 2014-2024” Cuyo objetivo generar es reorientar las actuaciones de urbanismo y construcción de Bogotá D.C., hacia un enfoque de desarrollo sostenible, contribuyendo con la transformación de un territorio resiliente que mitiga y se adapta al cambio climático.</w:t>
      </w:r>
    </w:p>
    <w:p w14:paraId="04DE75B1" w14:textId="77777777" w:rsidR="000E520E" w:rsidRPr="000D1632" w:rsidRDefault="000E520E" w:rsidP="00FA3061">
      <w:pPr>
        <w:pStyle w:val="Default"/>
        <w:numPr>
          <w:ilvl w:val="0"/>
          <w:numId w:val="101"/>
        </w:numPr>
        <w:rPr>
          <w:rFonts w:ascii="Arial Nova Light" w:hAnsi="Arial Nova Light"/>
          <w:color w:val="auto"/>
          <w:sz w:val="22"/>
          <w:szCs w:val="22"/>
        </w:rPr>
      </w:pPr>
      <w:r w:rsidRPr="000D1632">
        <w:rPr>
          <w:rFonts w:ascii="Arial Nova Light" w:hAnsi="Arial Nova Light"/>
          <w:color w:val="auto"/>
          <w:sz w:val="22"/>
          <w:szCs w:val="22"/>
        </w:rPr>
        <w:t>Política Distrital de Producción Sostenible. Decreto 482/2003. Por la cual se busca mejorar la calidad de vida de la población, el entorno ambiental y la competitividad empresarial en la ciudad, a través de programas de producción y operación sostenibles en los sectores productivos, considerando el sector servicios e institucional del Distrito.</w:t>
      </w:r>
    </w:p>
    <w:p w14:paraId="6555C557" w14:textId="77777777" w:rsidR="000E520E" w:rsidRPr="000D1632" w:rsidRDefault="000E520E" w:rsidP="000E520E">
      <w:pPr>
        <w:pStyle w:val="Default"/>
        <w:rPr>
          <w:rFonts w:ascii="Arial Nova Light" w:hAnsi="Arial Nova Light"/>
          <w:color w:val="auto"/>
          <w:sz w:val="22"/>
          <w:szCs w:val="22"/>
        </w:rPr>
      </w:pPr>
    </w:p>
    <w:p w14:paraId="2B4A70B4" w14:textId="689EA427" w:rsidR="000E520E" w:rsidRPr="006B65E6" w:rsidRDefault="000E520E" w:rsidP="00FA3061">
      <w:pPr>
        <w:pStyle w:val="Default"/>
        <w:numPr>
          <w:ilvl w:val="0"/>
          <w:numId w:val="101"/>
        </w:numPr>
        <w:rPr>
          <w:rFonts w:ascii="Arial Nova Light" w:hAnsi="Arial Nova Light"/>
          <w:color w:val="auto"/>
          <w:sz w:val="22"/>
          <w:szCs w:val="22"/>
        </w:rPr>
      </w:pPr>
      <w:r w:rsidRPr="000D1632">
        <w:rPr>
          <w:rFonts w:ascii="Arial Nova Light" w:hAnsi="Arial Nova Light"/>
          <w:color w:val="auto"/>
          <w:sz w:val="22"/>
          <w:szCs w:val="22"/>
        </w:rPr>
        <w:lastRenderedPageBreak/>
        <w:t>Política Distrital Ambiental- Decreto 456 de 2008. "Por el cual se reforma el Plan de Gestión Ambiental del Distrito Capital y se dictan otras disposiciones".</w:t>
      </w:r>
    </w:p>
    <w:p w14:paraId="646E7B30" w14:textId="42936760" w:rsidR="000E520E" w:rsidRPr="006B65E6" w:rsidRDefault="000E520E" w:rsidP="00FA3061">
      <w:pPr>
        <w:pStyle w:val="Default"/>
        <w:numPr>
          <w:ilvl w:val="0"/>
          <w:numId w:val="101"/>
        </w:numPr>
        <w:rPr>
          <w:rFonts w:ascii="Arial Nova Light" w:hAnsi="Arial Nova Light"/>
          <w:color w:val="auto"/>
          <w:sz w:val="22"/>
          <w:szCs w:val="22"/>
        </w:rPr>
      </w:pPr>
      <w:r w:rsidRPr="000D1632">
        <w:rPr>
          <w:rFonts w:ascii="Arial Nova Light" w:hAnsi="Arial Nova Light"/>
          <w:color w:val="auto"/>
          <w:sz w:val="22"/>
          <w:szCs w:val="22"/>
        </w:rPr>
        <w:t>Política Nacional de Gestión del Riesgo de Desastres - Ley 1523 de 2012 “Por la cual se adopta la Política Nacional de Gestión del Riesgo de Desastres y se establece el Sistema Nacional de Gestión del Riesgo de Desastres”.</w:t>
      </w:r>
    </w:p>
    <w:p w14:paraId="20C4CB76" w14:textId="373D0FE8" w:rsidR="000E520E" w:rsidRPr="006B65E6" w:rsidRDefault="000E520E" w:rsidP="00FA3061">
      <w:pPr>
        <w:pStyle w:val="Prrafodelista"/>
        <w:numPr>
          <w:ilvl w:val="0"/>
          <w:numId w:val="101"/>
        </w:numPr>
        <w:spacing w:after="0" w:line="240" w:lineRule="auto"/>
        <w:jc w:val="both"/>
        <w:rPr>
          <w:rFonts w:ascii="Arial Nova Light" w:hAnsi="Arial Nova Light" w:cs="Arial"/>
        </w:rPr>
      </w:pPr>
      <w:r w:rsidRPr="000D1632">
        <w:rPr>
          <w:rFonts w:ascii="Arial Nova Light" w:hAnsi="Arial Nova Light" w:cs="Arial"/>
        </w:rPr>
        <w:t xml:space="preserve">Política Nacional de Crecimiento Verde – CONPES 3934. </w:t>
      </w:r>
    </w:p>
    <w:p w14:paraId="38BE270A" w14:textId="77777777" w:rsidR="000E520E" w:rsidRPr="000D1632" w:rsidRDefault="000E520E" w:rsidP="00FA3061">
      <w:pPr>
        <w:pStyle w:val="Prrafodelista"/>
        <w:numPr>
          <w:ilvl w:val="0"/>
          <w:numId w:val="101"/>
        </w:numPr>
        <w:spacing w:after="0" w:line="240" w:lineRule="auto"/>
        <w:jc w:val="both"/>
        <w:rPr>
          <w:rFonts w:ascii="Arial Nova Light" w:hAnsi="Arial Nova Light" w:cs="Arial"/>
        </w:rPr>
      </w:pPr>
      <w:r w:rsidRPr="000D1632">
        <w:rPr>
          <w:rFonts w:ascii="Arial Nova Light" w:hAnsi="Arial Nova Light" w:cs="Arial"/>
        </w:rPr>
        <w:t>Política Distrital de Salud Ambiental; la Política Distrital de Salud Ambiental tiene por objeto orientar la gestión para el mejoramiento de la salud ambiental en el territorio urbano y rural del Distrito Capital, mediante el fortalecimiento institucional, el trabajo articulado de la Administración y la construcción de espacios de coordinación, investigación y acción participativa en las diferentes líneas de intervención, que permitan una alta calidad de vida y de salud para todas las personas que en él habitan.</w:t>
      </w:r>
    </w:p>
    <w:p w14:paraId="71EC74CF" w14:textId="77777777" w:rsidR="000E520E" w:rsidRPr="000D1632" w:rsidRDefault="000E520E" w:rsidP="000E520E">
      <w:pPr>
        <w:pStyle w:val="Default"/>
        <w:rPr>
          <w:rFonts w:ascii="Arial Nova Light" w:hAnsi="Arial Nova Light"/>
          <w:color w:val="auto"/>
          <w:sz w:val="22"/>
          <w:szCs w:val="22"/>
        </w:rPr>
      </w:pPr>
    </w:p>
    <w:p w14:paraId="174A22A9" w14:textId="77777777" w:rsidR="000E520E" w:rsidRPr="000D1632" w:rsidRDefault="000E520E" w:rsidP="00F74615">
      <w:pPr>
        <w:pStyle w:val="Ttulo2"/>
      </w:pPr>
      <w:bookmarkStart w:id="452" w:name="_Toc94277047"/>
      <w:bookmarkStart w:id="453" w:name="_Toc94338449"/>
      <w:r w:rsidRPr="000D1632">
        <w:t>Población.</w:t>
      </w:r>
      <w:bookmarkEnd w:id="452"/>
      <w:bookmarkEnd w:id="453"/>
      <w:r w:rsidRPr="000D1632">
        <w:t xml:space="preserve"> </w:t>
      </w:r>
    </w:p>
    <w:p w14:paraId="122071CF" w14:textId="77777777" w:rsidR="000E520E" w:rsidRPr="000D1632" w:rsidRDefault="000E520E" w:rsidP="000E520E">
      <w:pPr>
        <w:pStyle w:val="Default"/>
        <w:rPr>
          <w:rFonts w:ascii="Arial Nova Light" w:hAnsi="Arial Nova Light"/>
          <w:color w:val="auto"/>
          <w:sz w:val="22"/>
          <w:szCs w:val="22"/>
        </w:rPr>
      </w:pPr>
    </w:p>
    <w:p w14:paraId="01BABF76" w14:textId="77777777" w:rsidR="000E520E" w:rsidRPr="000D1632" w:rsidRDefault="000E520E" w:rsidP="000E520E">
      <w:pPr>
        <w:pStyle w:val="Contenido"/>
        <w:spacing w:line="240" w:lineRule="auto"/>
        <w:rPr>
          <w:rFonts w:ascii="Arial Nova Light" w:hAnsi="Arial Nova Light"/>
          <w:b/>
          <w:bCs/>
        </w:rPr>
      </w:pPr>
      <w:r w:rsidRPr="000D1632">
        <w:rPr>
          <w:rFonts w:ascii="Arial Nova Light" w:hAnsi="Arial Nova Light"/>
          <w:b/>
          <w:bCs/>
        </w:rPr>
        <w:t>Población total afectada</w:t>
      </w:r>
    </w:p>
    <w:p w14:paraId="744FBA40" w14:textId="77777777" w:rsidR="000E520E" w:rsidRPr="000D1632" w:rsidRDefault="000E520E" w:rsidP="000E520E">
      <w:pPr>
        <w:spacing w:after="0" w:line="240" w:lineRule="auto"/>
        <w:jc w:val="both"/>
        <w:rPr>
          <w:rFonts w:ascii="Arial Nova Light" w:hAnsi="Arial Nova Light" w:cs="Arial"/>
        </w:rPr>
      </w:pPr>
    </w:p>
    <w:p w14:paraId="31A925C9"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La población total afectada es la correspondiente a las 20 localidades del Distrito Capital, en donde se desarrollen planeación urbanística y arquitectónica sostenible, eficiencia ambiental de las actividades económicas y consumo sostenible y acciones de mitigación y de adaptación al cambio climático en las que se encuentran mujeres, hombres, adultos mayores, niños de todos los estratos y condiciones sociales, que corresponde a 7.723.615 habitantes.</w:t>
      </w:r>
    </w:p>
    <w:p w14:paraId="25927644" w14:textId="77777777" w:rsidR="000E520E" w:rsidRPr="000D1632" w:rsidRDefault="000E520E" w:rsidP="000E520E">
      <w:pPr>
        <w:spacing w:after="0" w:line="240" w:lineRule="auto"/>
        <w:jc w:val="both"/>
        <w:rPr>
          <w:rFonts w:ascii="Arial Nova Light" w:hAnsi="Arial Nova Light" w:cs="Arial"/>
        </w:rPr>
      </w:pPr>
    </w:p>
    <w:p w14:paraId="7ECFC6AC" w14:textId="661FE9AF" w:rsidR="000E520E" w:rsidRPr="008D2F79" w:rsidRDefault="008D2F79" w:rsidP="008D2F79">
      <w:pPr>
        <w:pStyle w:val="Descripcin"/>
        <w:jc w:val="center"/>
        <w:rPr>
          <w:rFonts w:ascii="Arial Nova Light" w:hAnsi="Arial Nova Light" w:cs="Arial"/>
          <w:sz w:val="24"/>
          <w:szCs w:val="22"/>
        </w:rPr>
      </w:pPr>
      <w:r w:rsidRPr="008D2F79">
        <w:rPr>
          <w:sz w:val="18"/>
        </w:rPr>
        <w:t xml:space="preserve">Ilustración </w:t>
      </w:r>
      <w:r w:rsidRPr="008D2F79">
        <w:rPr>
          <w:sz w:val="18"/>
        </w:rPr>
        <w:fldChar w:fldCharType="begin"/>
      </w:r>
      <w:r w:rsidRPr="008D2F79">
        <w:rPr>
          <w:sz w:val="18"/>
        </w:rPr>
        <w:instrText xml:space="preserve"> SEQ Ilustración \* ARABIC </w:instrText>
      </w:r>
      <w:r w:rsidRPr="008D2F79">
        <w:rPr>
          <w:sz w:val="18"/>
        </w:rPr>
        <w:fldChar w:fldCharType="separate"/>
      </w:r>
      <w:r w:rsidR="00D737B1">
        <w:rPr>
          <w:noProof/>
          <w:sz w:val="18"/>
        </w:rPr>
        <w:t>64</w:t>
      </w:r>
      <w:r w:rsidRPr="008D2F79">
        <w:rPr>
          <w:sz w:val="18"/>
        </w:rPr>
        <w:fldChar w:fldCharType="end"/>
      </w:r>
      <w:r w:rsidRPr="008D2F79">
        <w:rPr>
          <w:sz w:val="18"/>
        </w:rPr>
        <w:t>. Mapa localidades Bogotá D.C.</w:t>
      </w:r>
    </w:p>
    <w:p w14:paraId="0405A8A1" w14:textId="31EED5FB" w:rsidR="000E520E" w:rsidRPr="000D1632" w:rsidRDefault="008D2F79" w:rsidP="000E520E">
      <w:pPr>
        <w:spacing w:after="0" w:line="240" w:lineRule="auto"/>
        <w:jc w:val="both"/>
        <w:rPr>
          <w:rFonts w:ascii="Arial Nova Light" w:hAnsi="Arial Nova Light" w:cs="Arial"/>
        </w:rPr>
      </w:pPr>
      <w:r>
        <w:rPr>
          <w:noProof/>
          <w:lang w:eastAsia="es-CO"/>
        </w:rPr>
        <w:drawing>
          <wp:inline distT="0" distB="0" distL="0" distR="0" wp14:anchorId="3293D57A" wp14:editId="31C80236">
            <wp:extent cx="5343525" cy="2238375"/>
            <wp:effectExtent l="0" t="0" r="9525" b="9525"/>
            <wp:docPr id="7217" name="Imagen 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343525" cy="2238375"/>
                    </a:xfrm>
                    <a:prstGeom prst="rect">
                      <a:avLst/>
                    </a:prstGeom>
                  </pic:spPr>
                </pic:pic>
              </a:graphicData>
            </a:graphic>
          </wp:inline>
        </w:drawing>
      </w:r>
    </w:p>
    <w:p w14:paraId="6822CA94" w14:textId="6970CBC8" w:rsidR="000E520E" w:rsidRDefault="000E520E" w:rsidP="008D2F79">
      <w:pPr>
        <w:spacing w:after="0" w:line="240" w:lineRule="auto"/>
        <w:jc w:val="center"/>
        <w:rPr>
          <w:rFonts w:ascii="Arial Nova Light" w:hAnsi="Arial Nova Light" w:cs="Arial"/>
        </w:rPr>
      </w:pPr>
      <w:r w:rsidRPr="000D1632">
        <w:rPr>
          <w:rFonts w:ascii="Arial Nova Light" w:hAnsi="Arial Nova Light" w:cs="Arial"/>
        </w:rPr>
        <w:t xml:space="preserve">Fuente: SDA </w:t>
      </w:r>
      <w:r w:rsidR="008D2F79">
        <w:rPr>
          <w:rFonts w:ascii="Arial Nova Light" w:hAnsi="Arial Nova Light" w:cs="Arial"/>
        </w:rPr>
        <w:t>–</w:t>
      </w:r>
      <w:r w:rsidRPr="000D1632">
        <w:rPr>
          <w:rFonts w:ascii="Arial Nova Light" w:hAnsi="Arial Nova Light" w:cs="Arial"/>
        </w:rPr>
        <w:t xml:space="preserve"> SEGAE</w:t>
      </w:r>
    </w:p>
    <w:p w14:paraId="5785874D" w14:textId="77777777" w:rsidR="008D2F79" w:rsidRPr="000D1632" w:rsidRDefault="008D2F79" w:rsidP="000E520E">
      <w:pPr>
        <w:spacing w:after="0" w:line="240" w:lineRule="auto"/>
        <w:jc w:val="both"/>
        <w:rPr>
          <w:rFonts w:ascii="Arial Nova Light" w:hAnsi="Arial Nova Light" w:cs="Arial"/>
        </w:rPr>
      </w:pPr>
    </w:p>
    <w:p w14:paraId="19C28269" w14:textId="77777777" w:rsidR="000E520E" w:rsidRPr="000D1632" w:rsidRDefault="000E520E" w:rsidP="000E520E">
      <w:pPr>
        <w:pStyle w:val="Contenido"/>
        <w:spacing w:line="240" w:lineRule="auto"/>
        <w:rPr>
          <w:rFonts w:ascii="Arial Nova Light" w:hAnsi="Arial Nova Light"/>
          <w:b/>
          <w:bCs/>
        </w:rPr>
      </w:pPr>
      <w:r w:rsidRPr="000D1632">
        <w:rPr>
          <w:rFonts w:ascii="Arial Nova Light" w:hAnsi="Arial Nova Light"/>
          <w:b/>
          <w:bCs/>
        </w:rPr>
        <w:t xml:space="preserve">Población a atender en la vigencia </w:t>
      </w:r>
    </w:p>
    <w:p w14:paraId="5611A62C" w14:textId="77777777" w:rsidR="000E520E" w:rsidRPr="000D1632" w:rsidRDefault="000E520E" w:rsidP="000E520E">
      <w:pPr>
        <w:spacing w:after="0" w:line="240" w:lineRule="auto"/>
        <w:jc w:val="both"/>
        <w:rPr>
          <w:rFonts w:ascii="Arial Nova Light" w:hAnsi="Arial Nova Light" w:cs="Arial"/>
        </w:rPr>
      </w:pPr>
    </w:p>
    <w:p w14:paraId="7E20D061"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La población que la Entidad programó atender, corresponde a la asociada a la planeación urbanística y arquitectónica sostenible, eficiencia ambiental de las actividades económicas y consumo sostenible y a aquella con la cual se adelantan acciones de adaptación al cambio </w:t>
      </w:r>
      <w:r w:rsidRPr="000D1632">
        <w:rPr>
          <w:rFonts w:ascii="Arial Nova Light" w:hAnsi="Arial Nova Light" w:cs="Arial"/>
        </w:rPr>
        <w:lastRenderedPageBreak/>
        <w:t>climático, de acuerdo con las solicitudes, peticiones, y trámites realizados por la comunidad a la entidad y por el accionar propio de ésta, en las 20 localidades del distrito capital, que corresponde a 7.723.615 habitantes.</w:t>
      </w:r>
    </w:p>
    <w:p w14:paraId="7154DDBA" w14:textId="77777777" w:rsidR="008D2F79" w:rsidRPr="000D1632" w:rsidRDefault="008D2F79" w:rsidP="000E520E">
      <w:pPr>
        <w:spacing w:after="0" w:line="240" w:lineRule="auto"/>
        <w:jc w:val="both"/>
        <w:rPr>
          <w:rFonts w:ascii="Arial Nova Light" w:hAnsi="Arial Nova Light" w:cs="Arial"/>
        </w:rPr>
      </w:pPr>
    </w:p>
    <w:p w14:paraId="4BE716BE"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Es de aclarar que hay actuaciones de la entidad, en lo relacionado con cambio climático, que no apuntan o se trabajan de manera directa con una población, sino que los efectos de las actividades benefician a toda la ciudadanía. Es el caso, por ejemplo, de la gestión del riesgo por incendio forestal y de la respuesta a emergencias; por ello, a continuación, sólo se relaciona el proyecto que tiene que ver con las medidas de adaptación al cambio climático con el cual fue posible cuantificar a los beneficiarios directos.</w:t>
      </w:r>
    </w:p>
    <w:p w14:paraId="7B605A73" w14:textId="77777777" w:rsidR="000E520E" w:rsidRPr="000D1632" w:rsidRDefault="000E520E" w:rsidP="000E520E">
      <w:pPr>
        <w:spacing w:after="0" w:line="240" w:lineRule="auto"/>
        <w:jc w:val="both"/>
        <w:rPr>
          <w:rFonts w:ascii="Arial Nova Light" w:hAnsi="Arial Nova Light" w:cs="Arial"/>
        </w:rPr>
      </w:pPr>
    </w:p>
    <w:p w14:paraId="0997C124" w14:textId="5C2A022C" w:rsidR="000E520E" w:rsidRPr="008D2F79" w:rsidRDefault="008D2F79" w:rsidP="008D2F79">
      <w:pPr>
        <w:pStyle w:val="Descripcin"/>
        <w:jc w:val="center"/>
        <w:rPr>
          <w:rFonts w:ascii="Arial Nova Light" w:hAnsi="Arial Nova Light" w:cs="Arial"/>
          <w:sz w:val="24"/>
          <w:szCs w:val="22"/>
        </w:rPr>
      </w:pPr>
      <w:r w:rsidRPr="008D2F79">
        <w:rPr>
          <w:sz w:val="18"/>
        </w:rPr>
        <w:t xml:space="preserve">Tabla </w:t>
      </w:r>
      <w:r w:rsidRPr="008D2F79">
        <w:rPr>
          <w:sz w:val="18"/>
        </w:rPr>
        <w:fldChar w:fldCharType="begin"/>
      </w:r>
      <w:r w:rsidRPr="008D2F79">
        <w:rPr>
          <w:sz w:val="18"/>
        </w:rPr>
        <w:instrText xml:space="preserve"> SEQ Tabla \* ARABIC </w:instrText>
      </w:r>
      <w:r w:rsidRPr="008D2F79">
        <w:rPr>
          <w:sz w:val="18"/>
        </w:rPr>
        <w:fldChar w:fldCharType="separate"/>
      </w:r>
      <w:r w:rsidR="00CF0C1E">
        <w:rPr>
          <w:noProof/>
          <w:sz w:val="18"/>
        </w:rPr>
        <w:t>70</w:t>
      </w:r>
      <w:r w:rsidRPr="008D2F79">
        <w:rPr>
          <w:sz w:val="18"/>
        </w:rPr>
        <w:fldChar w:fldCharType="end"/>
      </w:r>
      <w:r w:rsidRPr="008D2F79">
        <w:rPr>
          <w:sz w:val="18"/>
        </w:rPr>
        <w:t>.Planeación urbanística y arquitectónica sostenible, eficiencia ambiental de las actividades económicas y consumo sostenible y acciones de adaptación al cambio climático programado a atender vigencia 2020 en las 20 localidades del D.C.</w:t>
      </w:r>
    </w:p>
    <w:tbl>
      <w:tblPr>
        <w:tblStyle w:val="Tablaconcuadrcula5oscura-nfasis311"/>
        <w:tblpPr w:leftFromText="141" w:rightFromText="141" w:vertAnchor="text" w:horzAnchor="margin" w:tblpXSpec="center" w:tblpY="19"/>
        <w:tblW w:w="8907" w:type="dxa"/>
        <w:tblLook w:val="04A0" w:firstRow="1" w:lastRow="0" w:firstColumn="1" w:lastColumn="0" w:noHBand="0" w:noVBand="1"/>
      </w:tblPr>
      <w:tblGrid>
        <w:gridCol w:w="2052"/>
        <w:gridCol w:w="1713"/>
        <w:gridCol w:w="1727"/>
        <w:gridCol w:w="1753"/>
        <w:gridCol w:w="1662"/>
      </w:tblGrid>
      <w:tr w:rsidR="008D2F79" w:rsidRPr="008D2F79" w14:paraId="2C8488DD" w14:textId="77777777" w:rsidTr="008D2F79">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052" w:type="dxa"/>
            <w:vMerge w:val="restart"/>
            <w:hideMark/>
          </w:tcPr>
          <w:p w14:paraId="1DD93209" w14:textId="77777777" w:rsidR="000E520E" w:rsidRPr="008D2F79" w:rsidRDefault="000E520E" w:rsidP="00354FF3">
            <w:pPr>
              <w:jc w:val="both"/>
              <w:rPr>
                <w:rFonts w:ascii="Arial Nova Light" w:eastAsia="Times New Roman" w:hAnsi="Arial Nova Light" w:cs="Arial"/>
                <w:b w:val="0"/>
                <w:bCs w:val="0"/>
                <w:color w:val="auto"/>
                <w:sz w:val="20"/>
              </w:rPr>
            </w:pPr>
            <w:r w:rsidRPr="008D2F79">
              <w:rPr>
                <w:rFonts w:ascii="Arial Nova Light" w:eastAsia="Times New Roman" w:hAnsi="Arial Nova Light" w:cs="Arial"/>
                <w:color w:val="auto"/>
                <w:sz w:val="20"/>
              </w:rPr>
              <w:t>TOTAL  PROYECTOS PROGRAMADOS A ATENDER</w:t>
            </w:r>
          </w:p>
        </w:tc>
        <w:tc>
          <w:tcPr>
            <w:tcW w:w="1713" w:type="dxa"/>
          </w:tcPr>
          <w:p w14:paraId="30614056"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20"/>
              </w:rPr>
            </w:pPr>
            <w:r w:rsidRPr="008D2F79">
              <w:rPr>
                <w:rFonts w:ascii="Arial Nova Light" w:eastAsia="Times New Roman" w:hAnsi="Arial Nova Light" w:cs="Arial"/>
                <w:color w:val="auto"/>
                <w:sz w:val="20"/>
              </w:rPr>
              <w:t>Empresas verificadas como negocios verdes</w:t>
            </w:r>
          </w:p>
        </w:tc>
        <w:tc>
          <w:tcPr>
            <w:tcW w:w="1727" w:type="dxa"/>
            <w:hideMark/>
          </w:tcPr>
          <w:p w14:paraId="1DEDFE82"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20"/>
              </w:rPr>
            </w:pPr>
            <w:r w:rsidRPr="008D2F79">
              <w:rPr>
                <w:rFonts w:ascii="Arial Nova Light" w:eastAsia="Times New Roman" w:hAnsi="Arial Nova Light" w:cs="Arial"/>
                <w:color w:val="auto"/>
                <w:sz w:val="20"/>
              </w:rPr>
              <w:t xml:space="preserve">Empresas participantes </w:t>
            </w:r>
            <w:r w:rsidRPr="008D2F79">
              <w:rPr>
                <w:rFonts w:ascii="Arial Nova Light" w:hAnsi="Arial Nova Light" w:cs="Arial"/>
                <w:color w:val="auto"/>
                <w:sz w:val="20"/>
              </w:rPr>
              <w:t xml:space="preserve"> </w:t>
            </w:r>
            <w:r w:rsidRPr="008D2F79">
              <w:rPr>
                <w:rFonts w:ascii="Arial Nova Light" w:eastAsia="Times New Roman" w:hAnsi="Arial Nova Light" w:cs="Arial"/>
                <w:color w:val="auto"/>
                <w:sz w:val="20"/>
              </w:rPr>
              <w:t xml:space="preserve">Acercar y PREAD </w:t>
            </w:r>
          </w:p>
        </w:tc>
        <w:tc>
          <w:tcPr>
            <w:tcW w:w="1753" w:type="dxa"/>
          </w:tcPr>
          <w:p w14:paraId="4E497DD8"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20"/>
              </w:rPr>
            </w:pPr>
            <w:r w:rsidRPr="008D2F79">
              <w:rPr>
                <w:rFonts w:ascii="Arial Nova Light" w:eastAsia="Times New Roman" w:hAnsi="Arial Nova Light" w:cs="Arial"/>
                <w:color w:val="auto"/>
                <w:sz w:val="20"/>
              </w:rPr>
              <w:t>Gestión y seguimiento a la aplicación de los determinantes ambientales en proyectos de ciudad.</w:t>
            </w:r>
          </w:p>
        </w:tc>
        <w:tc>
          <w:tcPr>
            <w:tcW w:w="1662" w:type="dxa"/>
          </w:tcPr>
          <w:p w14:paraId="746D9F48"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20"/>
              </w:rPr>
            </w:pPr>
            <w:r w:rsidRPr="008D2F79">
              <w:rPr>
                <w:rFonts w:ascii="Arial Nova Light" w:eastAsia="Times New Roman" w:hAnsi="Arial Nova Light" w:cs="Arial"/>
                <w:color w:val="auto"/>
                <w:sz w:val="20"/>
              </w:rPr>
              <w:t>Acciones de adaptación al cambio climático</w:t>
            </w:r>
          </w:p>
        </w:tc>
      </w:tr>
      <w:tr w:rsidR="008D2F79" w:rsidRPr="008D2F79" w14:paraId="6E8D7046" w14:textId="77777777" w:rsidTr="008D2F79">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2052" w:type="dxa"/>
            <w:vMerge/>
            <w:hideMark/>
          </w:tcPr>
          <w:p w14:paraId="73835BED" w14:textId="77777777" w:rsidR="000E520E" w:rsidRPr="008D2F79" w:rsidRDefault="000E520E" w:rsidP="00354FF3">
            <w:pPr>
              <w:jc w:val="both"/>
              <w:rPr>
                <w:rFonts w:ascii="Arial Nova Light" w:eastAsia="Times New Roman" w:hAnsi="Arial Nova Light" w:cs="Arial"/>
                <w:b w:val="0"/>
                <w:bCs w:val="0"/>
                <w:color w:val="auto"/>
                <w:sz w:val="20"/>
              </w:rPr>
            </w:pPr>
          </w:p>
        </w:tc>
        <w:tc>
          <w:tcPr>
            <w:tcW w:w="1713" w:type="dxa"/>
          </w:tcPr>
          <w:p w14:paraId="116A848B"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20"/>
              </w:rPr>
            </w:pPr>
            <w:r w:rsidRPr="008D2F79">
              <w:rPr>
                <w:rFonts w:ascii="Arial Nova Light" w:eastAsia="Times New Roman" w:hAnsi="Arial Nova Light" w:cs="Arial"/>
                <w:sz w:val="20"/>
              </w:rPr>
              <w:t>20</w:t>
            </w:r>
          </w:p>
        </w:tc>
        <w:tc>
          <w:tcPr>
            <w:tcW w:w="1727" w:type="dxa"/>
            <w:noWrap/>
          </w:tcPr>
          <w:p w14:paraId="3E6B7C46"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20"/>
              </w:rPr>
            </w:pPr>
            <w:r w:rsidRPr="008D2F79">
              <w:rPr>
                <w:rFonts w:ascii="Arial Nova Light" w:eastAsia="Times New Roman" w:hAnsi="Arial Nova Light" w:cs="Arial"/>
                <w:sz w:val="20"/>
              </w:rPr>
              <w:t>578</w:t>
            </w:r>
          </w:p>
        </w:tc>
        <w:tc>
          <w:tcPr>
            <w:tcW w:w="1753" w:type="dxa"/>
          </w:tcPr>
          <w:p w14:paraId="3C8B509D"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20"/>
              </w:rPr>
            </w:pPr>
            <w:r w:rsidRPr="008D2F79">
              <w:rPr>
                <w:rFonts w:ascii="Arial Nova Light" w:eastAsia="Times New Roman" w:hAnsi="Arial Nova Light" w:cs="Arial"/>
                <w:sz w:val="20"/>
              </w:rPr>
              <w:t>191</w:t>
            </w:r>
          </w:p>
        </w:tc>
        <w:tc>
          <w:tcPr>
            <w:tcW w:w="1662" w:type="dxa"/>
          </w:tcPr>
          <w:p w14:paraId="47A05FF1"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20"/>
              </w:rPr>
            </w:pPr>
            <w:r w:rsidRPr="008D2F79">
              <w:rPr>
                <w:rFonts w:ascii="Arial Nova Light" w:eastAsia="Times New Roman" w:hAnsi="Arial Nova Light" w:cs="Arial"/>
                <w:sz w:val="20"/>
              </w:rPr>
              <w:t>15</w:t>
            </w:r>
          </w:p>
        </w:tc>
      </w:tr>
    </w:tbl>
    <w:p w14:paraId="43191176" w14:textId="77777777" w:rsidR="000E520E" w:rsidRPr="000D1632" w:rsidRDefault="000E520E" w:rsidP="000E520E">
      <w:pPr>
        <w:spacing w:after="0" w:line="240" w:lineRule="auto"/>
        <w:jc w:val="both"/>
        <w:rPr>
          <w:rFonts w:ascii="Arial Nova Light" w:hAnsi="Arial Nova Light" w:cs="Arial"/>
        </w:rPr>
      </w:pPr>
    </w:p>
    <w:p w14:paraId="33BFA23A" w14:textId="77777777" w:rsidR="000E520E" w:rsidRPr="000D1632" w:rsidRDefault="000E520E" w:rsidP="000E520E">
      <w:pPr>
        <w:pStyle w:val="Contenido"/>
        <w:spacing w:line="240" w:lineRule="auto"/>
        <w:rPr>
          <w:rFonts w:ascii="Arial Nova Light" w:hAnsi="Arial Nova Light"/>
          <w:b/>
          <w:bCs/>
        </w:rPr>
      </w:pPr>
      <w:r w:rsidRPr="000D1632">
        <w:rPr>
          <w:rFonts w:ascii="Arial Nova Light" w:hAnsi="Arial Nova Light"/>
          <w:b/>
          <w:bCs/>
        </w:rPr>
        <w:t>Población atendida durante la vigencia</w:t>
      </w:r>
    </w:p>
    <w:p w14:paraId="59BF540D" w14:textId="77777777" w:rsidR="000E520E" w:rsidRPr="000D1632" w:rsidRDefault="000E520E" w:rsidP="000E520E">
      <w:pPr>
        <w:spacing w:after="0" w:line="240" w:lineRule="auto"/>
        <w:jc w:val="both"/>
        <w:rPr>
          <w:rFonts w:ascii="Arial Nova Light" w:hAnsi="Arial Nova Light" w:cs="Arial"/>
        </w:rPr>
      </w:pPr>
    </w:p>
    <w:p w14:paraId="1C084D6B" w14:textId="1C291FD9" w:rsidR="000E520E" w:rsidRPr="008D2F79" w:rsidRDefault="008D2F79" w:rsidP="008D2F79">
      <w:pPr>
        <w:pStyle w:val="Descripcin"/>
        <w:jc w:val="center"/>
        <w:rPr>
          <w:rFonts w:ascii="Arial Nova Light" w:hAnsi="Arial Nova Light" w:cs="Arial"/>
          <w:sz w:val="26"/>
          <w:szCs w:val="22"/>
        </w:rPr>
      </w:pPr>
      <w:r w:rsidRPr="008D2F79">
        <w:rPr>
          <w:sz w:val="20"/>
        </w:rPr>
        <w:t xml:space="preserve">Tabla </w:t>
      </w:r>
      <w:r w:rsidRPr="008D2F79">
        <w:rPr>
          <w:sz w:val="20"/>
        </w:rPr>
        <w:fldChar w:fldCharType="begin"/>
      </w:r>
      <w:r w:rsidRPr="008D2F79">
        <w:rPr>
          <w:sz w:val="20"/>
        </w:rPr>
        <w:instrText xml:space="preserve"> SEQ Tabla \* ARABIC </w:instrText>
      </w:r>
      <w:r w:rsidRPr="008D2F79">
        <w:rPr>
          <w:sz w:val="20"/>
        </w:rPr>
        <w:fldChar w:fldCharType="separate"/>
      </w:r>
      <w:r w:rsidR="00CF0C1E">
        <w:rPr>
          <w:noProof/>
          <w:sz w:val="20"/>
        </w:rPr>
        <w:t>71</w:t>
      </w:r>
      <w:r w:rsidRPr="008D2F79">
        <w:rPr>
          <w:sz w:val="20"/>
        </w:rPr>
        <w:fldChar w:fldCharType="end"/>
      </w:r>
      <w:r w:rsidRPr="008D2F79">
        <w:rPr>
          <w:sz w:val="20"/>
        </w:rPr>
        <w:t>.Población atendida</w:t>
      </w:r>
    </w:p>
    <w:tbl>
      <w:tblPr>
        <w:tblStyle w:val="Tabladecuadrcula4-nfasis6"/>
        <w:tblW w:w="0" w:type="auto"/>
        <w:tblLook w:val="04A0" w:firstRow="1" w:lastRow="0" w:firstColumn="1" w:lastColumn="0" w:noHBand="0" w:noVBand="1"/>
      </w:tblPr>
      <w:tblGrid>
        <w:gridCol w:w="1957"/>
        <w:gridCol w:w="1157"/>
        <w:gridCol w:w="1417"/>
        <w:gridCol w:w="1560"/>
        <w:gridCol w:w="1230"/>
        <w:gridCol w:w="1507"/>
      </w:tblGrid>
      <w:tr w:rsidR="008D2F79" w:rsidRPr="008D2F79" w14:paraId="2D2F4457" w14:textId="77777777" w:rsidTr="008D2F79">
        <w:trPr>
          <w:cnfStyle w:val="100000000000" w:firstRow="1" w:lastRow="0" w:firstColumn="0" w:lastColumn="0" w:oddVBand="0" w:evenVBand="0" w:oddHBand="0" w:evenHBand="0" w:firstRowFirstColumn="0" w:firstRowLastColumn="0" w:lastRowFirstColumn="0" w:lastRowLastColumn="0"/>
          <w:trHeight w:val="1155"/>
          <w:tblHeader/>
        </w:trPr>
        <w:tc>
          <w:tcPr>
            <w:cnfStyle w:val="001000000000" w:firstRow="0" w:lastRow="0" w:firstColumn="1" w:lastColumn="0" w:oddVBand="0" w:evenVBand="0" w:oddHBand="0" w:evenHBand="0" w:firstRowFirstColumn="0" w:firstRowLastColumn="0" w:lastRowFirstColumn="0" w:lastRowLastColumn="0"/>
            <w:tcW w:w="2137" w:type="dxa"/>
            <w:vMerge w:val="restart"/>
            <w:hideMark/>
          </w:tcPr>
          <w:p w14:paraId="058EBB6B" w14:textId="77777777" w:rsidR="000E520E" w:rsidRPr="008D2F79" w:rsidRDefault="000E520E" w:rsidP="00354FF3">
            <w:pPr>
              <w:jc w:val="both"/>
              <w:rPr>
                <w:rFonts w:ascii="Arial Nova Light" w:eastAsia="Times New Roman" w:hAnsi="Arial Nova Light" w:cs="Arial"/>
                <w:b w:val="0"/>
                <w:bCs w:val="0"/>
                <w:color w:val="auto"/>
                <w:sz w:val="18"/>
                <w:szCs w:val="20"/>
              </w:rPr>
            </w:pPr>
            <w:r w:rsidRPr="008D2F79">
              <w:rPr>
                <w:rFonts w:ascii="Arial Nova Light" w:eastAsia="Times New Roman" w:hAnsi="Arial Nova Light" w:cs="Arial"/>
                <w:color w:val="auto"/>
                <w:sz w:val="18"/>
                <w:szCs w:val="20"/>
              </w:rPr>
              <w:t>LOCALIDAD</w:t>
            </w:r>
          </w:p>
        </w:tc>
        <w:tc>
          <w:tcPr>
            <w:tcW w:w="992" w:type="dxa"/>
            <w:vMerge w:val="restart"/>
            <w:hideMark/>
          </w:tcPr>
          <w:p w14:paraId="4FB8BE87"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18"/>
                <w:szCs w:val="20"/>
              </w:rPr>
            </w:pPr>
            <w:r w:rsidRPr="008D2F79">
              <w:rPr>
                <w:rFonts w:ascii="Arial Nova Light" w:eastAsia="Times New Roman" w:hAnsi="Arial Nova Light" w:cs="Arial"/>
                <w:color w:val="auto"/>
                <w:sz w:val="18"/>
                <w:szCs w:val="20"/>
              </w:rPr>
              <w:t>Empresas verificadas como negocios verdes</w:t>
            </w:r>
          </w:p>
        </w:tc>
        <w:tc>
          <w:tcPr>
            <w:tcW w:w="1417" w:type="dxa"/>
            <w:vMerge w:val="restart"/>
            <w:hideMark/>
          </w:tcPr>
          <w:p w14:paraId="7D7225E5"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18"/>
                <w:szCs w:val="20"/>
              </w:rPr>
            </w:pPr>
            <w:r w:rsidRPr="008D2F79">
              <w:rPr>
                <w:rFonts w:ascii="Arial Nova Light" w:eastAsia="Times New Roman" w:hAnsi="Arial Nova Light" w:cs="Arial"/>
                <w:color w:val="auto"/>
                <w:sz w:val="18"/>
                <w:szCs w:val="20"/>
              </w:rPr>
              <w:t>Empresas participantes  Estrategia Acercar y PREAD  </w:t>
            </w:r>
          </w:p>
        </w:tc>
        <w:tc>
          <w:tcPr>
            <w:tcW w:w="1560" w:type="dxa"/>
            <w:vMerge w:val="restart"/>
            <w:hideMark/>
          </w:tcPr>
          <w:p w14:paraId="1F24AEC4"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18"/>
                <w:szCs w:val="20"/>
              </w:rPr>
            </w:pPr>
            <w:r w:rsidRPr="008D2F79">
              <w:rPr>
                <w:rFonts w:ascii="Arial Nova Light" w:eastAsia="Times New Roman" w:hAnsi="Arial Nova Light" w:cs="Arial"/>
                <w:color w:val="auto"/>
                <w:sz w:val="18"/>
                <w:szCs w:val="20"/>
              </w:rPr>
              <w:t>Gestión y seguimiento a la aplicación de los determinantes ambientales en proyectos de ciudad.</w:t>
            </w:r>
          </w:p>
        </w:tc>
        <w:tc>
          <w:tcPr>
            <w:tcW w:w="1230" w:type="dxa"/>
            <w:vMerge w:val="restart"/>
            <w:hideMark/>
          </w:tcPr>
          <w:p w14:paraId="5D515052"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18"/>
                <w:szCs w:val="20"/>
              </w:rPr>
            </w:pPr>
            <w:r w:rsidRPr="008D2F79">
              <w:rPr>
                <w:rFonts w:ascii="Arial Nova Light" w:eastAsia="Times New Roman" w:hAnsi="Arial Nova Light" w:cs="Arial"/>
                <w:color w:val="auto"/>
                <w:sz w:val="18"/>
                <w:szCs w:val="20"/>
              </w:rPr>
              <w:t> Medidas de adaptación al cambio climático</w:t>
            </w:r>
          </w:p>
        </w:tc>
        <w:tc>
          <w:tcPr>
            <w:tcW w:w="1507" w:type="dxa"/>
            <w:vMerge w:val="restart"/>
            <w:hideMark/>
          </w:tcPr>
          <w:p w14:paraId="13833FB2"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18"/>
                <w:szCs w:val="20"/>
              </w:rPr>
            </w:pPr>
            <w:r w:rsidRPr="008D2F79">
              <w:rPr>
                <w:rFonts w:ascii="Arial Nova Light" w:eastAsia="Times New Roman" w:hAnsi="Arial Nova Light" w:cs="Arial"/>
                <w:color w:val="auto"/>
                <w:sz w:val="18"/>
                <w:szCs w:val="20"/>
              </w:rPr>
              <w:t xml:space="preserve">TOTAL POBLACIÓN BENEFICIADA </w:t>
            </w:r>
          </w:p>
        </w:tc>
      </w:tr>
      <w:tr w:rsidR="008D2F79" w:rsidRPr="008D2F79" w14:paraId="2B839A21" w14:textId="77777777" w:rsidTr="008D2F79">
        <w:trPr>
          <w:cnfStyle w:val="100000000000" w:firstRow="1" w:lastRow="0" w:firstColumn="0" w:lastColumn="0" w:oddVBand="0" w:evenVBand="0" w:oddHBand="0" w:evenHBand="0" w:firstRowFirstColumn="0" w:firstRowLastColumn="0" w:lastRowFirstColumn="0" w:lastRowLastColumn="0"/>
          <w:trHeight w:val="825"/>
          <w:tblHeader/>
        </w:trPr>
        <w:tc>
          <w:tcPr>
            <w:cnfStyle w:val="001000000000" w:firstRow="0" w:lastRow="0" w:firstColumn="1" w:lastColumn="0" w:oddVBand="0" w:evenVBand="0" w:oddHBand="0" w:evenHBand="0" w:firstRowFirstColumn="0" w:firstRowLastColumn="0" w:lastRowFirstColumn="0" w:lastRowLastColumn="0"/>
            <w:tcW w:w="2137" w:type="dxa"/>
            <w:vMerge/>
            <w:hideMark/>
          </w:tcPr>
          <w:p w14:paraId="095D8BAF" w14:textId="77777777" w:rsidR="000E520E" w:rsidRPr="008D2F79" w:rsidRDefault="000E520E" w:rsidP="00354FF3">
            <w:pPr>
              <w:jc w:val="both"/>
              <w:rPr>
                <w:rFonts w:ascii="Arial Nova Light" w:eastAsia="Times New Roman" w:hAnsi="Arial Nova Light" w:cs="Arial"/>
                <w:b w:val="0"/>
                <w:bCs w:val="0"/>
                <w:color w:val="auto"/>
                <w:sz w:val="18"/>
                <w:szCs w:val="20"/>
              </w:rPr>
            </w:pPr>
          </w:p>
        </w:tc>
        <w:tc>
          <w:tcPr>
            <w:tcW w:w="992" w:type="dxa"/>
            <w:vMerge/>
            <w:hideMark/>
          </w:tcPr>
          <w:p w14:paraId="64C47663"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18"/>
                <w:szCs w:val="20"/>
              </w:rPr>
            </w:pPr>
          </w:p>
        </w:tc>
        <w:tc>
          <w:tcPr>
            <w:tcW w:w="1417" w:type="dxa"/>
            <w:vMerge/>
            <w:hideMark/>
          </w:tcPr>
          <w:p w14:paraId="5FFEAE8C"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18"/>
                <w:szCs w:val="20"/>
              </w:rPr>
            </w:pPr>
          </w:p>
        </w:tc>
        <w:tc>
          <w:tcPr>
            <w:tcW w:w="1560" w:type="dxa"/>
            <w:vMerge/>
            <w:hideMark/>
          </w:tcPr>
          <w:p w14:paraId="487B10FE"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18"/>
                <w:szCs w:val="20"/>
              </w:rPr>
            </w:pPr>
          </w:p>
        </w:tc>
        <w:tc>
          <w:tcPr>
            <w:tcW w:w="1230" w:type="dxa"/>
            <w:vMerge/>
            <w:hideMark/>
          </w:tcPr>
          <w:p w14:paraId="3447BBD6"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18"/>
                <w:szCs w:val="20"/>
              </w:rPr>
            </w:pPr>
          </w:p>
        </w:tc>
        <w:tc>
          <w:tcPr>
            <w:tcW w:w="1507" w:type="dxa"/>
            <w:vMerge/>
            <w:hideMark/>
          </w:tcPr>
          <w:p w14:paraId="3EFDD93C" w14:textId="77777777" w:rsidR="000E520E" w:rsidRPr="008D2F79" w:rsidRDefault="000E520E" w:rsidP="00354FF3">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auto"/>
                <w:sz w:val="18"/>
                <w:szCs w:val="20"/>
              </w:rPr>
            </w:pPr>
          </w:p>
        </w:tc>
      </w:tr>
      <w:tr w:rsidR="008D2F79" w:rsidRPr="008D2F79" w14:paraId="1BA57A83" w14:textId="77777777" w:rsidTr="008D2F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7" w:type="dxa"/>
            <w:hideMark/>
          </w:tcPr>
          <w:p w14:paraId="72BCBAD4"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USAQUEN</w:t>
            </w:r>
          </w:p>
        </w:tc>
        <w:tc>
          <w:tcPr>
            <w:tcW w:w="992" w:type="dxa"/>
            <w:hideMark/>
          </w:tcPr>
          <w:p w14:paraId="4D5844DC"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4</w:t>
            </w:r>
          </w:p>
        </w:tc>
        <w:tc>
          <w:tcPr>
            <w:tcW w:w="1417" w:type="dxa"/>
            <w:noWrap/>
          </w:tcPr>
          <w:p w14:paraId="4E5690DA"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41</w:t>
            </w:r>
          </w:p>
        </w:tc>
        <w:tc>
          <w:tcPr>
            <w:tcW w:w="1560" w:type="dxa"/>
            <w:noWrap/>
          </w:tcPr>
          <w:p w14:paraId="69FFC85F"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16</w:t>
            </w:r>
          </w:p>
        </w:tc>
        <w:tc>
          <w:tcPr>
            <w:tcW w:w="1230" w:type="dxa"/>
            <w:noWrap/>
            <w:hideMark/>
          </w:tcPr>
          <w:p w14:paraId="14B6C1CD"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42358E6B"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61</w:t>
            </w:r>
          </w:p>
        </w:tc>
      </w:tr>
      <w:tr w:rsidR="008D2F79" w:rsidRPr="008D2F79" w14:paraId="2781DE62" w14:textId="77777777" w:rsidTr="008D2F79">
        <w:trPr>
          <w:trHeight w:val="315"/>
        </w:trPr>
        <w:tc>
          <w:tcPr>
            <w:cnfStyle w:val="001000000000" w:firstRow="0" w:lastRow="0" w:firstColumn="1" w:lastColumn="0" w:oddVBand="0" w:evenVBand="0" w:oddHBand="0" w:evenHBand="0" w:firstRowFirstColumn="0" w:firstRowLastColumn="0" w:lastRowFirstColumn="0" w:lastRowLastColumn="0"/>
            <w:tcW w:w="2137" w:type="dxa"/>
            <w:hideMark/>
          </w:tcPr>
          <w:p w14:paraId="3659ACB0"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CHAPINERO</w:t>
            </w:r>
          </w:p>
        </w:tc>
        <w:tc>
          <w:tcPr>
            <w:tcW w:w="992" w:type="dxa"/>
            <w:hideMark/>
          </w:tcPr>
          <w:p w14:paraId="29429F26"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2</w:t>
            </w:r>
          </w:p>
        </w:tc>
        <w:tc>
          <w:tcPr>
            <w:tcW w:w="1417" w:type="dxa"/>
            <w:noWrap/>
          </w:tcPr>
          <w:p w14:paraId="7BE04C05"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46</w:t>
            </w:r>
          </w:p>
        </w:tc>
        <w:tc>
          <w:tcPr>
            <w:tcW w:w="1560" w:type="dxa"/>
            <w:noWrap/>
          </w:tcPr>
          <w:p w14:paraId="66D14623"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16</w:t>
            </w:r>
          </w:p>
        </w:tc>
        <w:tc>
          <w:tcPr>
            <w:tcW w:w="1230" w:type="dxa"/>
            <w:noWrap/>
            <w:hideMark/>
          </w:tcPr>
          <w:p w14:paraId="057CA355"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19929599"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64</w:t>
            </w:r>
          </w:p>
        </w:tc>
      </w:tr>
      <w:tr w:rsidR="008D2F79" w:rsidRPr="008D2F79" w14:paraId="68443DCA" w14:textId="77777777" w:rsidTr="008D2F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7" w:type="dxa"/>
            <w:hideMark/>
          </w:tcPr>
          <w:p w14:paraId="3C3D1A3D"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SANTA FE</w:t>
            </w:r>
          </w:p>
        </w:tc>
        <w:tc>
          <w:tcPr>
            <w:tcW w:w="992" w:type="dxa"/>
            <w:hideMark/>
          </w:tcPr>
          <w:p w14:paraId="0F245853"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417" w:type="dxa"/>
            <w:noWrap/>
          </w:tcPr>
          <w:p w14:paraId="005D2A8B"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15</w:t>
            </w:r>
          </w:p>
        </w:tc>
        <w:tc>
          <w:tcPr>
            <w:tcW w:w="1560" w:type="dxa"/>
            <w:noWrap/>
          </w:tcPr>
          <w:p w14:paraId="1135C76D"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4</w:t>
            </w:r>
          </w:p>
        </w:tc>
        <w:tc>
          <w:tcPr>
            <w:tcW w:w="1230" w:type="dxa"/>
            <w:noWrap/>
            <w:hideMark/>
          </w:tcPr>
          <w:p w14:paraId="57306B87"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7799F476"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19</w:t>
            </w:r>
          </w:p>
        </w:tc>
      </w:tr>
      <w:tr w:rsidR="008D2F79" w:rsidRPr="008D2F79" w14:paraId="1DDE8158" w14:textId="77777777" w:rsidTr="008D2F79">
        <w:trPr>
          <w:trHeight w:val="315"/>
        </w:trPr>
        <w:tc>
          <w:tcPr>
            <w:cnfStyle w:val="001000000000" w:firstRow="0" w:lastRow="0" w:firstColumn="1" w:lastColumn="0" w:oddVBand="0" w:evenVBand="0" w:oddHBand="0" w:evenHBand="0" w:firstRowFirstColumn="0" w:firstRowLastColumn="0" w:lastRowFirstColumn="0" w:lastRowLastColumn="0"/>
            <w:tcW w:w="2137" w:type="dxa"/>
            <w:hideMark/>
          </w:tcPr>
          <w:p w14:paraId="1D035004"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SAN CRISTOBAL</w:t>
            </w:r>
          </w:p>
        </w:tc>
        <w:tc>
          <w:tcPr>
            <w:tcW w:w="992" w:type="dxa"/>
            <w:hideMark/>
          </w:tcPr>
          <w:p w14:paraId="232176EE"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417" w:type="dxa"/>
            <w:noWrap/>
          </w:tcPr>
          <w:p w14:paraId="55DC5B41"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7</w:t>
            </w:r>
          </w:p>
        </w:tc>
        <w:tc>
          <w:tcPr>
            <w:tcW w:w="1560" w:type="dxa"/>
            <w:noWrap/>
          </w:tcPr>
          <w:p w14:paraId="01A5C1CE"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3</w:t>
            </w:r>
          </w:p>
        </w:tc>
        <w:tc>
          <w:tcPr>
            <w:tcW w:w="1230" w:type="dxa"/>
            <w:noWrap/>
            <w:hideMark/>
          </w:tcPr>
          <w:p w14:paraId="4F08B29C"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u w:val="single"/>
              </w:rPr>
            </w:pPr>
            <w:r w:rsidRPr="008D2F79">
              <w:rPr>
                <w:rFonts w:ascii="Arial Nova Light" w:hAnsi="Arial Nova Light"/>
                <w:sz w:val="18"/>
                <w:szCs w:val="20"/>
              </w:rPr>
              <w:t> </w:t>
            </w:r>
          </w:p>
        </w:tc>
        <w:tc>
          <w:tcPr>
            <w:tcW w:w="1507" w:type="dxa"/>
            <w:noWrap/>
            <w:hideMark/>
          </w:tcPr>
          <w:p w14:paraId="1BB8DC0C"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10</w:t>
            </w:r>
          </w:p>
        </w:tc>
      </w:tr>
      <w:tr w:rsidR="008D2F79" w:rsidRPr="008D2F79" w14:paraId="4808ECE4" w14:textId="77777777" w:rsidTr="008D2F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7" w:type="dxa"/>
            <w:hideMark/>
          </w:tcPr>
          <w:p w14:paraId="7C14BD4B"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USME</w:t>
            </w:r>
          </w:p>
        </w:tc>
        <w:tc>
          <w:tcPr>
            <w:tcW w:w="992" w:type="dxa"/>
            <w:hideMark/>
          </w:tcPr>
          <w:p w14:paraId="42AEEC85"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417" w:type="dxa"/>
            <w:noWrap/>
          </w:tcPr>
          <w:p w14:paraId="4BB470F9"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3</w:t>
            </w:r>
          </w:p>
        </w:tc>
        <w:tc>
          <w:tcPr>
            <w:tcW w:w="1560" w:type="dxa"/>
            <w:noWrap/>
          </w:tcPr>
          <w:p w14:paraId="645EE54F"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5</w:t>
            </w:r>
          </w:p>
        </w:tc>
        <w:tc>
          <w:tcPr>
            <w:tcW w:w="1230" w:type="dxa"/>
            <w:noWrap/>
            <w:hideMark/>
          </w:tcPr>
          <w:p w14:paraId="278FF446"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u w:val="single"/>
              </w:rPr>
            </w:pPr>
            <w:r w:rsidRPr="008D2F79">
              <w:rPr>
                <w:rFonts w:ascii="Arial Nova Light" w:hAnsi="Arial Nova Light"/>
                <w:sz w:val="18"/>
                <w:szCs w:val="20"/>
              </w:rPr>
              <w:t> </w:t>
            </w:r>
          </w:p>
        </w:tc>
        <w:tc>
          <w:tcPr>
            <w:tcW w:w="1507" w:type="dxa"/>
            <w:noWrap/>
            <w:hideMark/>
          </w:tcPr>
          <w:p w14:paraId="589ADC79"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8</w:t>
            </w:r>
          </w:p>
        </w:tc>
      </w:tr>
      <w:tr w:rsidR="008D2F79" w:rsidRPr="008D2F79" w14:paraId="045D13EA" w14:textId="77777777" w:rsidTr="008D2F79">
        <w:trPr>
          <w:trHeight w:val="315"/>
        </w:trPr>
        <w:tc>
          <w:tcPr>
            <w:cnfStyle w:val="001000000000" w:firstRow="0" w:lastRow="0" w:firstColumn="1" w:lastColumn="0" w:oddVBand="0" w:evenVBand="0" w:oddHBand="0" w:evenHBand="0" w:firstRowFirstColumn="0" w:firstRowLastColumn="0" w:lastRowFirstColumn="0" w:lastRowLastColumn="0"/>
            <w:tcW w:w="2137" w:type="dxa"/>
            <w:hideMark/>
          </w:tcPr>
          <w:p w14:paraId="1974C5FD"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TUNJUELITO</w:t>
            </w:r>
          </w:p>
        </w:tc>
        <w:tc>
          <w:tcPr>
            <w:tcW w:w="992" w:type="dxa"/>
            <w:hideMark/>
          </w:tcPr>
          <w:p w14:paraId="2FDC489D"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417" w:type="dxa"/>
            <w:noWrap/>
          </w:tcPr>
          <w:p w14:paraId="30DA7060"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11</w:t>
            </w:r>
          </w:p>
        </w:tc>
        <w:tc>
          <w:tcPr>
            <w:tcW w:w="1560" w:type="dxa"/>
            <w:noWrap/>
          </w:tcPr>
          <w:p w14:paraId="4715D556"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230" w:type="dxa"/>
            <w:noWrap/>
            <w:hideMark/>
          </w:tcPr>
          <w:p w14:paraId="2BA62281"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1F8675AC"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11</w:t>
            </w:r>
          </w:p>
        </w:tc>
      </w:tr>
      <w:tr w:rsidR="008D2F79" w:rsidRPr="008D2F79" w14:paraId="5FEACB3A" w14:textId="77777777" w:rsidTr="008D2F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7" w:type="dxa"/>
            <w:hideMark/>
          </w:tcPr>
          <w:p w14:paraId="01D1B5FA"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BOSA</w:t>
            </w:r>
          </w:p>
        </w:tc>
        <w:tc>
          <w:tcPr>
            <w:tcW w:w="992" w:type="dxa"/>
            <w:hideMark/>
          </w:tcPr>
          <w:p w14:paraId="653EF39C"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417" w:type="dxa"/>
            <w:noWrap/>
          </w:tcPr>
          <w:p w14:paraId="3B14A5EE"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14</w:t>
            </w:r>
          </w:p>
        </w:tc>
        <w:tc>
          <w:tcPr>
            <w:tcW w:w="1560" w:type="dxa"/>
            <w:noWrap/>
          </w:tcPr>
          <w:p w14:paraId="222E686A"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10</w:t>
            </w:r>
          </w:p>
        </w:tc>
        <w:tc>
          <w:tcPr>
            <w:tcW w:w="1230" w:type="dxa"/>
            <w:noWrap/>
            <w:hideMark/>
          </w:tcPr>
          <w:p w14:paraId="696872E3"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670C5A22"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24</w:t>
            </w:r>
          </w:p>
        </w:tc>
      </w:tr>
      <w:tr w:rsidR="008D2F79" w:rsidRPr="008D2F79" w14:paraId="5541B15C" w14:textId="77777777" w:rsidTr="008D2F79">
        <w:trPr>
          <w:trHeight w:val="300"/>
        </w:trPr>
        <w:tc>
          <w:tcPr>
            <w:cnfStyle w:val="001000000000" w:firstRow="0" w:lastRow="0" w:firstColumn="1" w:lastColumn="0" w:oddVBand="0" w:evenVBand="0" w:oddHBand="0" w:evenHBand="0" w:firstRowFirstColumn="0" w:firstRowLastColumn="0" w:lastRowFirstColumn="0" w:lastRowLastColumn="0"/>
            <w:tcW w:w="2137" w:type="dxa"/>
            <w:hideMark/>
          </w:tcPr>
          <w:p w14:paraId="4D835A18"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lastRenderedPageBreak/>
              <w:t>KENNEDY</w:t>
            </w:r>
          </w:p>
        </w:tc>
        <w:tc>
          <w:tcPr>
            <w:tcW w:w="992" w:type="dxa"/>
            <w:hideMark/>
          </w:tcPr>
          <w:p w14:paraId="43242562"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2</w:t>
            </w:r>
          </w:p>
        </w:tc>
        <w:tc>
          <w:tcPr>
            <w:tcW w:w="1417" w:type="dxa"/>
            <w:noWrap/>
          </w:tcPr>
          <w:p w14:paraId="5CBAF232"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41</w:t>
            </w:r>
          </w:p>
        </w:tc>
        <w:tc>
          <w:tcPr>
            <w:tcW w:w="1560" w:type="dxa"/>
            <w:noWrap/>
          </w:tcPr>
          <w:p w14:paraId="0AEA60F4"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4</w:t>
            </w:r>
          </w:p>
        </w:tc>
        <w:tc>
          <w:tcPr>
            <w:tcW w:w="1230" w:type="dxa"/>
            <w:noWrap/>
            <w:hideMark/>
          </w:tcPr>
          <w:p w14:paraId="5C961C9F"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05D4F182"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47</w:t>
            </w:r>
          </w:p>
        </w:tc>
      </w:tr>
      <w:tr w:rsidR="008D2F79" w:rsidRPr="008D2F79" w14:paraId="5F668830" w14:textId="77777777" w:rsidTr="008D2F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7" w:type="dxa"/>
            <w:hideMark/>
          </w:tcPr>
          <w:p w14:paraId="543E0BE9"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FONTIBÓN</w:t>
            </w:r>
          </w:p>
        </w:tc>
        <w:tc>
          <w:tcPr>
            <w:tcW w:w="992" w:type="dxa"/>
            <w:hideMark/>
          </w:tcPr>
          <w:p w14:paraId="6B5BBC4A"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417" w:type="dxa"/>
            <w:noWrap/>
          </w:tcPr>
          <w:p w14:paraId="39534A22"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98</w:t>
            </w:r>
          </w:p>
        </w:tc>
        <w:tc>
          <w:tcPr>
            <w:tcW w:w="1560" w:type="dxa"/>
            <w:noWrap/>
          </w:tcPr>
          <w:p w14:paraId="4B4FDFE1"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35</w:t>
            </w:r>
          </w:p>
        </w:tc>
        <w:tc>
          <w:tcPr>
            <w:tcW w:w="1230" w:type="dxa"/>
            <w:noWrap/>
            <w:hideMark/>
          </w:tcPr>
          <w:p w14:paraId="524C994C"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5FA1DB4A"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133</w:t>
            </w:r>
          </w:p>
        </w:tc>
      </w:tr>
      <w:tr w:rsidR="008D2F79" w:rsidRPr="008D2F79" w14:paraId="7EBC11D4" w14:textId="77777777" w:rsidTr="008D2F79">
        <w:trPr>
          <w:trHeight w:val="300"/>
        </w:trPr>
        <w:tc>
          <w:tcPr>
            <w:cnfStyle w:val="001000000000" w:firstRow="0" w:lastRow="0" w:firstColumn="1" w:lastColumn="0" w:oddVBand="0" w:evenVBand="0" w:oddHBand="0" w:evenHBand="0" w:firstRowFirstColumn="0" w:firstRowLastColumn="0" w:lastRowFirstColumn="0" w:lastRowLastColumn="0"/>
            <w:tcW w:w="2137" w:type="dxa"/>
            <w:hideMark/>
          </w:tcPr>
          <w:p w14:paraId="7B837F43"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ENGATIVÁ</w:t>
            </w:r>
          </w:p>
        </w:tc>
        <w:tc>
          <w:tcPr>
            <w:tcW w:w="992" w:type="dxa"/>
            <w:hideMark/>
          </w:tcPr>
          <w:p w14:paraId="7EB627C5"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w:t>
            </w:r>
          </w:p>
        </w:tc>
        <w:tc>
          <w:tcPr>
            <w:tcW w:w="1417" w:type="dxa"/>
            <w:noWrap/>
          </w:tcPr>
          <w:p w14:paraId="2D20A947"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43</w:t>
            </w:r>
          </w:p>
        </w:tc>
        <w:tc>
          <w:tcPr>
            <w:tcW w:w="1560" w:type="dxa"/>
            <w:noWrap/>
          </w:tcPr>
          <w:p w14:paraId="590AD43F"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9</w:t>
            </w:r>
          </w:p>
        </w:tc>
        <w:tc>
          <w:tcPr>
            <w:tcW w:w="1230" w:type="dxa"/>
            <w:noWrap/>
            <w:hideMark/>
          </w:tcPr>
          <w:p w14:paraId="0F7D4B5B"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54C0AD10"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53</w:t>
            </w:r>
          </w:p>
        </w:tc>
      </w:tr>
      <w:tr w:rsidR="008D2F79" w:rsidRPr="008D2F79" w14:paraId="774D8702" w14:textId="77777777" w:rsidTr="008D2F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7" w:type="dxa"/>
            <w:hideMark/>
          </w:tcPr>
          <w:p w14:paraId="1004FC1D"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SUBA</w:t>
            </w:r>
          </w:p>
        </w:tc>
        <w:tc>
          <w:tcPr>
            <w:tcW w:w="992" w:type="dxa"/>
            <w:hideMark/>
          </w:tcPr>
          <w:p w14:paraId="2A488F05"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4</w:t>
            </w:r>
          </w:p>
        </w:tc>
        <w:tc>
          <w:tcPr>
            <w:tcW w:w="1417" w:type="dxa"/>
            <w:noWrap/>
          </w:tcPr>
          <w:p w14:paraId="3CA38C48"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34</w:t>
            </w:r>
          </w:p>
        </w:tc>
        <w:tc>
          <w:tcPr>
            <w:tcW w:w="1560" w:type="dxa"/>
            <w:noWrap/>
          </w:tcPr>
          <w:p w14:paraId="69497B59"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29</w:t>
            </w:r>
          </w:p>
        </w:tc>
        <w:tc>
          <w:tcPr>
            <w:tcW w:w="1230" w:type="dxa"/>
            <w:noWrap/>
            <w:hideMark/>
          </w:tcPr>
          <w:p w14:paraId="430DF354"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093CA9DF"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67</w:t>
            </w:r>
          </w:p>
        </w:tc>
      </w:tr>
      <w:tr w:rsidR="008D2F79" w:rsidRPr="008D2F79" w14:paraId="69476352" w14:textId="77777777" w:rsidTr="008D2F79">
        <w:trPr>
          <w:trHeight w:val="315"/>
        </w:trPr>
        <w:tc>
          <w:tcPr>
            <w:cnfStyle w:val="001000000000" w:firstRow="0" w:lastRow="0" w:firstColumn="1" w:lastColumn="0" w:oddVBand="0" w:evenVBand="0" w:oddHBand="0" w:evenHBand="0" w:firstRowFirstColumn="0" w:firstRowLastColumn="0" w:lastRowFirstColumn="0" w:lastRowLastColumn="0"/>
            <w:tcW w:w="2137" w:type="dxa"/>
            <w:hideMark/>
          </w:tcPr>
          <w:p w14:paraId="74413E00"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BARRIOS UNIDOS</w:t>
            </w:r>
          </w:p>
        </w:tc>
        <w:tc>
          <w:tcPr>
            <w:tcW w:w="992" w:type="dxa"/>
            <w:hideMark/>
          </w:tcPr>
          <w:p w14:paraId="05F483F5"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w:t>
            </w:r>
          </w:p>
        </w:tc>
        <w:tc>
          <w:tcPr>
            <w:tcW w:w="1417" w:type="dxa"/>
            <w:noWrap/>
          </w:tcPr>
          <w:p w14:paraId="10770E85"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32</w:t>
            </w:r>
          </w:p>
        </w:tc>
        <w:tc>
          <w:tcPr>
            <w:tcW w:w="1560" w:type="dxa"/>
            <w:noWrap/>
          </w:tcPr>
          <w:p w14:paraId="4274C6DA"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13</w:t>
            </w:r>
          </w:p>
        </w:tc>
        <w:tc>
          <w:tcPr>
            <w:tcW w:w="1230" w:type="dxa"/>
            <w:noWrap/>
            <w:hideMark/>
          </w:tcPr>
          <w:p w14:paraId="14FD7E6D"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5BE7DE48"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46</w:t>
            </w:r>
          </w:p>
        </w:tc>
      </w:tr>
      <w:tr w:rsidR="008D2F79" w:rsidRPr="008D2F79" w14:paraId="747217B3" w14:textId="77777777" w:rsidTr="008D2F7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37" w:type="dxa"/>
            <w:hideMark/>
          </w:tcPr>
          <w:p w14:paraId="72BA2198"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TEUSAQUILLO</w:t>
            </w:r>
          </w:p>
        </w:tc>
        <w:tc>
          <w:tcPr>
            <w:tcW w:w="992" w:type="dxa"/>
            <w:hideMark/>
          </w:tcPr>
          <w:p w14:paraId="69A7B821"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4</w:t>
            </w:r>
          </w:p>
        </w:tc>
        <w:tc>
          <w:tcPr>
            <w:tcW w:w="1417" w:type="dxa"/>
            <w:noWrap/>
          </w:tcPr>
          <w:p w14:paraId="624FCA30"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28</w:t>
            </w:r>
          </w:p>
        </w:tc>
        <w:tc>
          <w:tcPr>
            <w:tcW w:w="1560" w:type="dxa"/>
            <w:noWrap/>
          </w:tcPr>
          <w:p w14:paraId="2A0C8B79"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7</w:t>
            </w:r>
          </w:p>
        </w:tc>
        <w:tc>
          <w:tcPr>
            <w:tcW w:w="1230" w:type="dxa"/>
            <w:noWrap/>
            <w:hideMark/>
          </w:tcPr>
          <w:p w14:paraId="3E4F7A59"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0A157690"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39</w:t>
            </w:r>
          </w:p>
        </w:tc>
      </w:tr>
      <w:tr w:rsidR="008D2F79" w:rsidRPr="008D2F79" w14:paraId="3F868F23" w14:textId="77777777" w:rsidTr="008D2F79">
        <w:trPr>
          <w:trHeight w:val="315"/>
        </w:trPr>
        <w:tc>
          <w:tcPr>
            <w:cnfStyle w:val="001000000000" w:firstRow="0" w:lastRow="0" w:firstColumn="1" w:lastColumn="0" w:oddVBand="0" w:evenVBand="0" w:oddHBand="0" w:evenHBand="0" w:firstRowFirstColumn="0" w:firstRowLastColumn="0" w:lastRowFirstColumn="0" w:lastRowLastColumn="0"/>
            <w:tcW w:w="2137" w:type="dxa"/>
            <w:hideMark/>
          </w:tcPr>
          <w:p w14:paraId="5804205E"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LOS MARTIRES</w:t>
            </w:r>
          </w:p>
        </w:tc>
        <w:tc>
          <w:tcPr>
            <w:tcW w:w="992" w:type="dxa"/>
            <w:hideMark/>
          </w:tcPr>
          <w:p w14:paraId="315A972F"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417" w:type="dxa"/>
            <w:noWrap/>
          </w:tcPr>
          <w:p w14:paraId="7B66A22A"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15</w:t>
            </w:r>
          </w:p>
        </w:tc>
        <w:tc>
          <w:tcPr>
            <w:tcW w:w="1560" w:type="dxa"/>
            <w:noWrap/>
          </w:tcPr>
          <w:p w14:paraId="2B681906"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2</w:t>
            </w:r>
          </w:p>
        </w:tc>
        <w:tc>
          <w:tcPr>
            <w:tcW w:w="1230" w:type="dxa"/>
            <w:noWrap/>
            <w:hideMark/>
          </w:tcPr>
          <w:p w14:paraId="5394C715"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0DA64A8C"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17</w:t>
            </w:r>
          </w:p>
        </w:tc>
      </w:tr>
      <w:tr w:rsidR="008D2F79" w:rsidRPr="008D2F79" w14:paraId="44D30974" w14:textId="77777777" w:rsidTr="008D2F7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37" w:type="dxa"/>
            <w:hideMark/>
          </w:tcPr>
          <w:p w14:paraId="282E06FC"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ANTONIO NARIÑO</w:t>
            </w:r>
          </w:p>
        </w:tc>
        <w:tc>
          <w:tcPr>
            <w:tcW w:w="992" w:type="dxa"/>
            <w:hideMark/>
          </w:tcPr>
          <w:p w14:paraId="08CEC026"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417" w:type="dxa"/>
            <w:noWrap/>
          </w:tcPr>
          <w:p w14:paraId="7EAE3A08"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11</w:t>
            </w:r>
          </w:p>
        </w:tc>
        <w:tc>
          <w:tcPr>
            <w:tcW w:w="1560" w:type="dxa"/>
            <w:noWrap/>
          </w:tcPr>
          <w:p w14:paraId="7CF54900"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2</w:t>
            </w:r>
          </w:p>
        </w:tc>
        <w:tc>
          <w:tcPr>
            <w:tcW w:w="1230" w:type="dxa"/>
            <w:noWrap/>
            <w:hideMark/>
          </w:tcPr>
          <w:p w14:paraId="68FE8E31"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08A1DE1F"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13</w:t>
            </w:r>
          </w:p>
        </w:tc>
      </w:tr>
      <w:tr w:rsidR="008D2F79" w:rsidRPr="008D2F79" w14:paraId="30694E1E" w14:textId="77777777" w:rsidTr="008D2F79">
        <w:trPr>
          <w:trHeight w:val="315"/>
        </w:trPr>
        <w:tc>
          <w:tcPr>
            <w:cnfStyle w:val="001000000000" w:firstRow="0" w:lastRow="0" w:firstColumn="1" w:lastColumn="0" w:oddVBand="0" w:evenVBand="0" w:oddHBand="0" w:evenHBand="0" w:firstRowFirstColumn="0" w:firstRowLastColumn="0" w:lastRowFirstColumn="0" w:lastRowLastColumn="0"/>
            <w:tcW w:w="2137" w:type="dxa"/>
            <w:hideMark/>
          </w:tcPr>
          <w:p w14:paraId="6F1E77D6"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PUENTE ARANDA</w:t>
            </w:r>
          </w:p>
        </w:tc>
        <w:tc>
          <w:tcPr>
            <w:tcW w:w="992" w:type="dxa"/>
            <w:hideMark/>
          </w:tcPr>
          <w:p w14:paraId="7EE83EA1"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2</w:t>
            </w:r>
          </w:p>
        </w:tc>
        <w:tc>
          <w:tcPr>
            <w:tcW w:w="1417" w:type="dxa"/>
            <w:noWrap/>
          </w:tcPr>
          <w:p w14:paraId="2EB7AA4A"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99</w:t>
            </w:r>
          </w:p>
        </w:tc>
        <w:tc>
          <w:tcPr>
            <w:tcW w:w="1560" w:type="dxa"/>
            <w:noWrap/>
          </w:tcPr>
          <w:p w14:paraId="570C9FD7"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12</w:t>
            </w:r>
          </w:p>
        </w:tc>
        <w:tc>
          <w:tcPr>
            <w:tcW w:w="1230" w:type="dxa"/>
            <w:noWrap/>
            <w:hideMark/>
          </w:tcPr>
          <w:p w14:paraId="1A5CD579"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767638AD"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113</w:t>
            </w:r>
          </w:p>
        </w:tc>
      </w:tr>
      <w:tr w:rsidR="008D2F79" w:rsidRPr="008D2F79" w14:paraId="6816FD5F" w14:textId="77777777" w:rsidTr="008D2F7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37" w:type="dxa"/>
            <w:hideMark/>
          </w:tcPr>
          <w:p w14:paraId="52E6A5BF"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LA CANDELARIA</w:t>
            </w:r>
          </w:p>
        </w:tc>
        <w:tc>
          <w:tcPr>
            <w:tcW w:w="992" w:type="dxa"/>
            <w:hideMark/>
          </w:tcPr>
          <w:p w14:paraId="757169D9"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w:t>
            </w:r>
          </w:p>
        </w:tc>
        <w:tc>
          <w:tcPr>
            <w:tcW w:w="1417" w:type="dxa"/>
            <w:noWrap/>
          </w:tcPr>
          <w:p w14:paraId="1AF6A564"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16</w:t>
            </w:r>
          </w:p>
        </w:tc>
        <w:tc>
          <w:tcPr>
            <w:tcW w:w="1560" w:type="dxa"/>
            <w:noWrap/>
          </w:tcPr>
          <w:p w14:paraId="0333B50A"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2</w:t>
            </w:r>
          </w:p>
        </w:tc>
        <w:tc>
          <w:tcPr>
            <w:tcW w:w="1230" w:type="dxa"/>
            <w:noWrap/>
            <w:hideMark/>
          </w:tcPr>
          <w:p w14:paraId="71B4ED96"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450B9319"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19</w:t>
            </w:r>
          </w:p>
        </w:tc>
      </w:tr>
      <w:tr w:rsidR="008D2F79" w:rsidRPr="008D2F79" w14:paraId="4D50A8C9" w14:textId="77777777" w:rsidTr="008D2F79">
        <w:trPr>
          <w:trHeight w:val="315"/>
        </w:trPr>
        <w:tc>
          <w:tcPr>
            <w:cnfStyle w:val="001000000000" w:firstRow="0" w:lastRow="0" w:firstColumn="1" w:lastColumn="0" w:oddVBand="0" w:evenVBand="0" w:oddHBand="0" w:evenHBand="0" w:firstRowFirstColumn="0" w:firstRowLastColumn="0" w:lastRowFirstColumn="0" w:lastRowLastColumn="0"/>
            <w:tcW w:w="2137" w:type="dxa"/>
            <w:hideMark/>
          </w:tcPr>
          <w:p w14:paraId="550316CD"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RAFAEL URIBE URIBE</w:t>
            </w:r>
          </w:p>
        </w:tc>
        <w:tc>
          <w:tcPr>
            <w:tcW w:w="992" w:type="dxa"/>
            <w:hideMark/>
          </w:tcPr>
          <w:p w14:paraId="728EA8E3"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417" w:type="dxa"/>
            <w:noWrap/>
          </w:tcPr>
          <w:p w14:paraId="65F1F450"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7</w:t>
            </w:r>
          </w:p>
        </w:tc>
        <w:tc>
          <w:tcPr>
            <w:tcW w:w="1560" w:type="dxa"/>
            <w:noWrap/>
          </w:tcPr>
          <w:p w14:paraId="0E3697FA"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11</w:t>
            </w:r>
          </w:p>
        </w:tc>
        <w:tc>
          <w:tcPr>
            <w:tcW w:w="1230" w:type="dxa"/>
            <w:noWrap/>
            <w:hideMark/>
          </w:tcPr>
          <w:p w14:paraId="5F710F69"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0F6914D3"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18</w:t>
            </w:r>
          </w:p>
        </w:tc>
      </w:tr>
      <w:tr w:rsidR="008D2F79" w:rsidRPr="008D2F79" w14:paraId="6EEC2F3E" w14:textId="77777777" w:rsidTr="008D2F7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37" w:type="dxa"/>
            <w:hideMark/>
          </w:tcPr>
          <w:p w14:paraId="2A680176"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CIUDAD BOLIVAR</w:t>
            </w:r>
          </w:p>
        </w:tc>
        <w:tc>
          <w:tcPr>
            <w:tcW w:w="992" w:type="dxa"/>
            <w:hideMark/>
          </w:tcPr>
          <w:p w14:paraId="730CC88E"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417" w:type="dxa"/>
            <w:noWrap/>
          </w:tcPr>
          <w:p w14:paraId="4C76F4BC"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17</w:t>
            </w:r>
          </w:p>
        </w:tc>
        <w:tc>
          <w:tcPr>
            <w:tcW w:w="1560" w:type="dxa"/>
            <w:noWrap/>
          </w:tcPr>
          <w:p w14:paraId="0A97A199"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11</w:t>
            </w:r>
          </w:p>
        </w:tc>
        <w:tc>
          <w:tcPr>
            <w:tcW w:w="1230" w:type="dxa"/>
            <w:noWrap/>
            <w:hideMark/>
          </w:tcPr>
          <w:p w14:paraId="761F2120"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sz w:val="18"/>
                <w:szCs w:val="20"/>
              </w:rPr>
              <w:t> </w:t>
            </w:r>
          </w:p>
        </w:tc>
        <w:tc>
          <w:tcPr>
            <w:tcW w:w="1507" w:type="dxa"/>
            <w:noWrap/>
            <w:hideMark/>
          </w:tcPr>
          <w:p w14:paraId="2346D1D2"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28</w:t>
            </w:r>
          </w:p>
        </w:tc>
      </w:tr>
      <w:tr w:rsidR="008D2F79" w:rsidRPr="008D2F79" w14:paraId="7F4B8760" w14:textId="77777777" w:rsidTr="008D2F79">
        <w:trPr>
          <w:trHeight w:val="510"/>
        </w:trPr>
        <w:tc>
          <w:tcPr>
            <w:cnfStyle w:val="001000000000" w:firstRow="0" w:lastRow="0" w:firstColumn="1" w:lastColumn="0" w:oddVBand="0" w:evenVBand="0" w:oddHBand="0" w:evenHBand="0" w:firstRowFirstColumn="0" w:firstRowLastColumn="0" w:lastRowFirstColumn="0" w:lastRowLastColumn="0"/>
            <w:tcW w:w="2137" w:type="dxa"/>
            <w:hideMark/>
          </w:tcPr>
          <w:p w14:paraId="75DD4213"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DISTRITO CAPITAL - ND</w:t>
            </w:r>
          </w:p>
        </w:tc>
        <w:tc>
          <w:tcPr>
            <w:tcW w:w="992" w:type="dxa"/>
            <w:hideMark/>
          </w:tcPr>
          <w:p w14:paraId="443CCA1D"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417" w:type="dxa"/>
            <w:noWrap/>
            <w:hideMark/>
          </w:tcPr>
          <w:p w14:paraId="6B229412"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560" w:type="dxa"/>
            <w:noWrap/>
          </w:tcPr>
          <w:p w14:paraId="28977911"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0</w:t>
            </w:r>
          </w:p>
        </w:tc>
        <w:tc>
          <w:tcPr>
            <w:tcW w:w="1230" w:type="dxa"/>
            <w:noWrap/>
            <w:hideMark/>
          </w:tcPr>
          <w:p w14:paraId="560C44D6"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15</w:t>
            </w:r>
          </w:p>
        </w:tc>
        <w:tc>
          <w:tcPr>
            <w:tcW w:w="1507" w:type="dxa"/>
            <w:noWrap/>
            <w:hideMark/>
          </w:tcPr>
          <w:p w14:paraId="2FB9A068" w14:textId="77777777" w:rsidR="000E520E" w:rsidRPr="008D2F79"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15</w:t>
            </w:r>
          </w:p>
        </w:tc>
      </w:tr>
      <w:tr w:rsidR="008D2F79" w:rsidRPr="008D2F79" w14:paraId="28D15951" w14:textId="77777777" w:rsidTr="008D2F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7" w:type="dxa"/>
            <w:hideMark/>
          </w:tcPr>
          <w:p w14:paraId="0F9566AA" w14:textId="77777777" w:rsidR="000E520E" w:rsidRPr="008D2F79" w:rsidRDefault="000E520E" w:rsidP="00354FF3">
            <w:pPr>
              <w:jc w:val="both"/>
              <w:rPr>
                <w:rFonts w:ascii="Arial Nova Light" w:eastAsia="Times New Roman" w:hAnsi="Arial Nova Light" w:cs="Arial"/>
                <w:b w:val="0"/>
                <w:bCs w:val="0"/>
                <w:sz w:val="18"/>
                <w:szCs w:val="20"/>
              </w:rPr>
            </w:pPr>
            <w:r w:rsidRPr="008D2F79">
              <w:rPr>
                <w:rFonts w:ascii="Arial Nova Light" w:eastAsia="Times New Roman" w:hAnsi="Arial Nova Light" w:cs="Arial"/>
                <w:sz w:val="18"/>
                <w:szCs w:val="20"/>
              </w:rPr>
              <w:t>TOTAL</w:t>
            </w:r>
          </w:p>
        </w:tc>
        <w:tc>
          <w:tcPr>
            <w:tcW w:w="992" w:type="dxa"/>
            <w:hideMark/>
          </w:tcPr>
          <w:p w14:paraId="719033BD"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20</w:t>
            </w:r>
          </w:p>
        </w:tc>
        <w:tc>
          <w:tcPr>
            <w:tcW w:w="1417" w:type="dxa"/>
            <w:hideMark/>
          </w:tcPr>
          <w:p w14:paraId="441DCB67"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578</w:t>
            </w:r>
          </w:p>
        </w:tc>
        <w:tc>
          <w:tcPr>
            <w:tcW w:w="1560" w:type="dxa"/>
          </w:tcPr>
          <w:p w14:paraId="4610FE11"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191</w:t>
            </w:r>
          </w:p>
        </w:tc>
        <w:tc>
          <w:tcPr>
            <w:tcW w:w="1230" w:type="dxa"/>
            <w:hideMark/>
          </w:tcPr>
          <w:p w14:paraId="14EFAF3D"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15</w:t>
            </w:r>
          </w:p>
        </w:tc>
        <w:tc>
          <w:tcPr>
            <w:tcW w:w="1507" w:type="dxa"/>
            <w:hideMark/>
          </w:tcPr>
          <w:p w14:paraId="4A228190" w14:textId="77777777" w:rsidR="000E520E" w:rsidRPr="008D2F79"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sz w:val="18"/>
                <w:szCs w:val="20"/>
              </w:rPr>
            </w:pPr>
            <w:r w:rsidRPr="008D2F79">
              <w:rPr>
                <w:rFonts w:ascii="Arial Nova Light" w:hAnsi="Arial Nova Light" w:cs="Arial"/>
                <w:sz w:val="18"/>
                <w:szCs w:val="20"/>
              </w:rPr>
              <w:t>804</w:t>
            </w:r>
          </w:p>
        </w:tc>
      </w:tr>
    </w:tbl>
    <w:p w14:paraId="025C3067" w14:textId="77777777" w:rsidR="000E520E" w:rsidRPr="000D1632" w:rsidRDefault="000E520E" w:rsidP="000E520E">
      <w:pPr>
        <w:spacing w:after="0" w:line="240" w:lineRule="auto"/>
        <w:jc w:val="both"/>
        <w:rPr>
          <w:rFonts w:ascii="Arial Nova Light" w:hAnsi="Arial Nova Light" w:cs="Arial"/>
        </w:rPr>
      </w:pPr>
    </w:p>
    <w:p w14:paraId="25B986D5"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La población atendida durante la vigencia corresponde al 100% de la población programada a través de la realización de actividades de gestión ambiental, a 20 empresas de negocios verdes, a 113 proyectos con criterios de sostenibilidad ambiental y 78 con seguimiento y a 578 empresas que se inscribieron a los mecanismos de participación voluntaria ACERCAR y Programa de Excelencia Ambiental Distrital – PREAD en su XXI convocatoria y las 15 medidas de adaptación al cambio climático implementadas a lo largo del distrito capital, lo cual permitió de esta forma beneficiar el total de la población de las 19 localidades urbanas del D.C es decir 8.173.463  habitantes.</w:t>
      </w:r>
    </w:p>
    <w:p w14:paraId="70B775D6" w14:textId="77777777" w:rsidR="008D2F79" w:rsidRPr="000D1632" w:rsidRDefault="008D2F79" w:rsidP="000E520E">
      <w:pPr>
        <w:spacing w:after="0" w:line="240" w:lineRule="auto"/>
        <w:jc w:val="both"/>
        <w:rPr>
          <w:rFonts w:ascii="Arial Nova Light" w:hAnsi="Arial Nova Light" w:cs="Arial"/>
        </w:rPr>
      </w:pPr>
    </w:p>
    <w:p w14:paraId="597661B0" w14:textId="77777777" w:rsidR="000E520E" w:rsidRPr="000D1632" w:rsidRDefault="000E520E" w:rsidP="00F74615">
      <w:pPr>
        <w:pStyle w:val="Ttulo2"/>
      </w:pPr>
      <w:bookmarkStart w:id="454" w:name="_Toc94277048"/>
      <w:bookmarkStart w:id="455" w:name="_Toc94338450"/>
      <w:r w:rsidRPr="000D1632">
        <w:t>Proyecto de Inversión.</w:t>
      </w:r>
      <w:bookmarkEnd w:id="454"/>
      <w:bookmarkEnd w:id="455"/>
      <w:r w:rsidRPr="000D1632">
        <w:t xml:space="preserve"> </w:t>
      </w:r>
    </w:p>
    <w:p w14:paraId="2D8E7248" w14:textId="77777777" w:rsidR="000E520E" w:rsidRPr="000D1632" w:rsidRDefault="000E520E" w:rsidP="000E520E">
      <w:pPr>
        <w:spacing w:after="0" w:line="240" w:lineRule="auto"/>
        <w:jc w:val="both"/>
        <w:rPr>
          <w:rFonts w:ascii="Arial Nova Light" w:hAnsi="Arial Nova Light" w:cs="Arial"/>
          <w:b/>
        </w:rPr>
      </w:pPr>
    </w:p>
    <w:p w14:paraId="4CC309B9" w14:textId="77777777" w:rsidR="000E520E" w:rsidRPr="00644470" w:rsidRDefault="000E520E" w:rsidP="00FA3061">
      <w:pPr>
        <w:pStyle w:val="Prrafodelista"/>
        <w:numPr>
          <w:ilvl w:val="0"/>
          <w:numId w:val="103"/>
        </w:numPr>
        <w:spacing w:after="0" w:line="240" w:lineRule="auto"/>
        <w:jc w:val="both"/>
        <w:rPr>
          <w:rFonts w:ascii="Arial Nova Light" w:hAnsi="Arial Nova Light" w:cs="Arial"/>
        </w:rPr>
      </w:pPr>
      <w:r w:rsidRPr="00644470">
        <w:rPr>
          <w:rFonts w:ascii="Arial Nova Light" w:hAnsi="Arial Nova Light" w:cs="Arial"/>
          <w:b/>
        </w:rPr>
        <w:t>Código</w:t>
      </w:r>
      <w:r>
        <w:rPr>
          <w:rFonts w:ascii="Arial Nova Light" w:hAnsi="Arial Nova Light" w:cs="Arial"/>
          <w:b/>
        </w:rPr>
        <w:t xml:space="preserve"> y </w:t>
      </w:r>
      <w:r w:rsidRPr="00644470">
        <w:rPr>
          <w:rFonts w:ascii="Arial Nova Light" w:hAnsi="Arial Nova Light" w:cs="Arial"/>
          <w:b/>
        </w:rPr>
        <w:t>Nombre del proyecto:</w:t>
      </w:r>
      <w:r w:rsidRPr="00644470">
        <w:rPr>
          <w:rFonts w:ascii="Arial Nova Light" w:hAnsi="Arial Nova Light" w:cs="Arial"/>
        </w:rPr>
        <w:t xml:space="preserve"> “</w:t>
      </w:r>
      <w:r w:rsidRPr="00644470">
        <w:rPr>
          <w:rFonts w:ascii="Arial Nova Light" w:hAnsi="Arial Nova Light" w:cs="Arial"/>
          <w:i/>
        </w:rPr>
        <w:t>Fortalecimiento de la gestión ambiental sectorial, el ecourbanismo y cambio climático en el D.C”</w:t>
      </w:r>
    </w:p>
    <w:p w14:paraId="7158E8AD" w14:textId="77777777" w:rsidR="000E520E" w:rsidRDefault="000E520E" w:rsidP="000E520E">
      <w:pPr>
        <w:spacing w:after="0" w:line="240" w:lineRule="auto"/>
        <w:jc w:val="both"/>
        <w:rPr>
          <w:rFonts w:ascii="Arial Nova Light" w:hAnsi="Arial Nova Light" w:cs="Arial"/>
          <w:b/>
        </w:rPr>
      </w:pPr>
    </w:p>
    <w:p w14:paraId="3B4EDC09" w14:textId="77777777" w:rsidR="008D2F79" w:rsidRDefault="008D2F79" w:rsidP="000E520E">
      <w:pPr>
        <w:spacing w:after="0" w:line="240" w:lineRule="auto"/>
        <w:jc w:val="both"/>
        <w:rPr>
          <w:rFonts w:ascii="Arial Nova Light" w:hAnsi="Arial Nova Light" w:cs="Arial"/>
          <w:b/>
        </w:rPr>
      </w:pPr>
    </w:p>
    <w:p w14:paraId="5B5C125F" w14:textId="77777777" w:rsidR="008D2F79" w:rsidRDefault="008D2F79" w:rsidP="000E520E">
      <w:pPr>
        <w:spacing w:after="0" w:line="240" w:lineRule="auto"/>
        <w:jc w:val="both"/>
        <w:rPr>
          <w:rFonts w:ascii="Arial Nova Light" w:hAnsi="Arial Nova Light" w:cs="Arial"/>
          <w:b/>
        </w:rPr>
      </w:pPr>
    </w:p>
    <w:p w14:paraId="76399CD3" w14:textId="77777777" w:rsidR="008D2F79" w:rsidRDefault="008D2F79" w:rsidP="000E520E">
      <w:pPr>
        <w:spacing w:after="0" w:line="240" w:lineRule="auto"/>
        <w:jc w:val="both"/>
        <w:rPr>
          <w:rFonts w:ascii="Arial Nova Light" w:hAnsi="Arial Nova Light" w:cs="Arial"/>
          <w:b/>
        </w:rPr>
      </w:pPr>
    </w:p>
    <w:p w14:paraId="1B425473" w14:textId="77777777" w:rsidR="008D2F79" w:rsidRPr="000D1632" w:rsidRDefault="008D2F79" w:rsidP="000E520E">
      <w:pPr>
        <w:spacing w:after="0" w:line="240" w:lineRule="auto"/>
        <w:jc w:val="both"/>
        <w:rPr>
          <w:rFonts w:ascii="Arial Nova Light" w:hAnsi="Arial Nova Light" w:cs="Arial"/>
          <w:b/>
        </w:rPr>
      </w:pPr>
    </w:p>
    <w:p w14:paraId="7AE33951" w14:textId="77777777" w:rsidR="000E520E" w:rsidRPr="000D1632" w:rsidRDefault="000E520E" w:rsidP="000E520E">
      <w:pPr>
        <w:spacing w:after="0" w:line="240" w:lineRule="auto"/>
        <w:jc w:val="both"/>
        <w:rPr>
          <w:rFonts w:ascii="Arial Nova Light" w:hAnsi="Arial Nova Light" w:cs="Arial"/>
          <w:u w:val="single"/>
        </w:rPr>
      </w:pPr>
      <w:r w:rsidRPr="000D1632">
        <w:rPr>
          <w:rFonts w:ascii="Arial Nova Light" w:hAnsi="Arial Nova Light" w:cs="Arial"/>
          <w:u w:val="single"/>
        </w:rPr>
        <w:lastRenderedPageBreak/>
        <w:t xml:space="preserve">Metas proyecto de inversión que refiere a la problemática atendida </w:t>
      </w:r>
    </w:p>
    <w:p w14:paraId="7A1ADE05" w14:textId="77777777" w:rsidR="000E520E" w:rsidRPr="000D1632" w:rsidRDefault="000E520E" w:rsidP="000E520E">
      <w:pPr>
        <w:spacing w:after="0" w:line="240" w:lineRule="auto"/>
        <w:jc w:val="both"/>
        <w:rPr>
          <w:rFonts w:ascii="Arial Nova Light" w:hAnsi="Arial Nova Light" w:cs="Arial"/>
          <w:b/>
        </w:rPr>
      </w:pPr>
    </w:p>
    <w:tbl>
      <w:tblPr>
        <w:tblStyle w:val="Tablaconcuadrcula"/>
        <w:tblW w:w="0" w:type="auto"/>
        <w:tblLook w:val="04A0" w:firstRow="1" w:lastRow="0" w:firstColumn="1" w:lastColumn="0" w:noHBand="0" w:noVBand="1"/>
      </w:tblPr>
      <w:tblGrid>
        <w:gridCol w:w="4673"/>
        <w:gridCol w:w="2126"/>
        <w:gridCol w:w="2029"/>
      </w:tblGrid>
      <w:tr w:rsidR="000E520E" w:rsidRPr="00644470" w14:paraId="68DA1DAB" w14:textId="77777777" w:rsidTr="008D2F79">
        <w:trPr>
          <w:trHeight w:val="612"/>
        </w:trPr>
        <w:tc>
          <w:tcPr>
            <w:tcW w:w="4673" w:type="dxa"/>
            <w:shd w:val="clear" w:color="auto" w:fill="9CC2E5" w:themeFill="accent5" w:themeFillTint="99"/>
            <w:vAlign w:val="center"/>
          </w:tcPr>
          <w:p w14:paraId="73C460EC" w14:textId="77777777" w:rsidR="000E520E" w:rsidRPr="00644470" w:rsidRDefault="000E520E" w:rsidP="00354FF3">
            <w:pPr>
              <w:jc w:val="both"/>
              <w:rPr>
                <w:rFonts w:ascii="Arial Nova Light" w:eastAsia="Times New Roman" w:hAnsi="Arial Nova Light" w:cs="Arial"/>
                <w:sz w:val="14"/>
                <w:szCs w:val="14"/>
                <w:lang w:eastAsia="es-CO"/>
              </w:rPr>
            </w:pPr>
            <w:r w:rsidRPr="00644470">
              <w:rPr>
                <w:rFonts w:ascii="Arial Nova Light" w:eastAsia="Times New Roman" w:hAnsi="Arial Nova Light" w:cs="Arial"/>
                <w:b/>
                <w:bCs/>
                <w:sz w:val="14"/>
                <w:szCs w:val="14"/>
                <w:lang w:eastAsia="es-CO"/>
              </w:rPr>
              <w:t>META PROYECTO DE INVERSIÓN</w:t>
            </w:r>
          </w:p>
        </w:tc>
        <w:tc>
          <w:tcPr>
            <w:tcW w:w="2126" w:type="dxa"/>
            <w:shd w:val="clear" w:color="auto" w:fill="9CC2E5" w:themeFill="accent5" w:themeFillTint="99"/>
            <w:vAlign w:val="center"/>
          </w:tcPr>
          <w:p w14:paraId="4FC7285B" w14:textId="77777777" w:rsidR="000E520E" w:rsidRPr="00644470" w:rsidRDefault="000E520E" w:rsidP="00354FF3">
            <w:pPr>
              <w:jc w:val="both"/>
              <w:rPr>
                <w:rFonts w:ascii="Arial Nova Light" w:eastAsia="Times New Roman" w:hAnsi="Arial Nova Light" w:cs="Arial"/>
                <w:b/>
                <w:bCs/>
                <w:sz w:val="14"/>
                <w:szCs w:val="14"/>
                <w:lang w:eastAsia="es-CO"/>
              </w:rPr>
            </w:pPr>
            <w:r w:rsidRPr="00644470">
              <w:rPr>
                <w:rFonts w:ascii="Arial Nova Light" w:eastAsia="Times New Roman" w:hAnsi="Arial Nova Light" w:cs="Arial"/>
                <w:b/>
                <w:bCs/>
                <w:sz w:val="14"/>
                <w:szCs w:val="14"/>
                <w:lang w:eastAsia="es-CO"/>
              </w:rPr>
              <w:t>PROGRAMADO</w:t>
            </w:r>
          </w:p>
        </w:tc>
        <w:tc>
          <w:tcPr>
            <w:tcW w:w="2029" w:type="dxa"/>
            <w:shd w:val="clear" w:color="auto" w:fill="9CC2E5" w:themeFill="accent5" w:themeFillTint="99"/>
            <w:vAlign w:val="center"/>
          </w:tcPr>
          <w:p w14:paraId="2664172F" w14:textId="77777777" w:rsidR="000E520E" w:rsidRPr="00644470" w:rsidRDefault="000E520E" w:rsidP="00354FF3">
            <w:pPr>
              <w:jc w:val="both"/>
              <w:rPr>
                <w:rFonts w:ascii="Arial Nova Light" w:eastAsia="Times New Roman" w:hAnsi="Arial Nova Light" w:cs="Arial"/>
                <w:b/>
                <w:bCs/>
                <w:sz w:val="14"/>
                <w:szCs w:val="14"/>
                <w:lang w:eastAsia="es-CO"/>
              </w:rPr>
            </w:pPr>
            <w:r w:rsidRPr="00644470">
              <w:rPr>
                <w:rFonts w:ascii="Arial Nova Light" w:eastAsia="Times New Roman" w:hAnsi="Arial Nova Light" w:cs="Arial"/>
                <w:b/>
                <w:bCs/>
                <w:sz w:val="14"/>
                <w:szCs w:val="14"/>
                <w:lang w:eastAsia="es-CO"/>
              </w:rPr>
              <w:t>EJECUTADO</w:t>
            </w:r>
          </w:p>
        </w:tc>
      </w:tr>
      <w:tr w:rsidR="000E520E" w:rsidRPr="00644470" w14:paraId="17592B1C" w14:textId="77777777" w:rsidTr="00354FF3">
        <w:tc>
          <w:tcPr>
            <w:tcW w:w="4673" w:type="dxa"/>
            <w:shd w:val="clear" w:color="auto" w:fill="auto"/>
            <w:vAlign w:val="center"/>
          </w:tcPr>
          <w:p w14:paraId="12B120C9" w14:textId="77777777" w:rsidR="000E520E" w:rsidRPr="00644470" w:rsidRDefault="000E520E" w:rsidP="00354FF3">
            <w:pPr>
              <w:jc w:val="both"/>
              <w:rPr>
                <w:rFonts w:ascii="Arial Nova Light" w:eastAsia="Times New Roman" w:hAnsi="Arial Nova Light" w:cs="Arial"/>
                <w:sz w:val="14"/>
                <w:szCs w:val="14"/>
                <w:lang w:eastAsia="es-CO"/>
              </w:rPr>
            </w:pPr>
            <w:r w:rsidRPr="00644470">
              <w:rPr>
                <w:rFonts w:ascii="Arial Nova Light" w:eastAsia="Times New Roman" w:hAnsi="Arial Nova Light" w:cs="Arial"/>
                <w:sz w:val="14"/>
                <w:szCs w:val="14"/>
                <w:lang w:eastAsia="es-CO"/>
              </w:rPr>
              <w:t>Realizar a 600 proyectos de infraestructura, la gestión para la aplicación de determinantes ambientales.</w:t>
            </w:r>
          </w:p>
        </w:tc>
        <w:tc>
          <w:tcPr>
            <w:tcW w:w="2126" w:type="dxa"/>
            <w:shd w:val="clear" w:color="auto" w:fill="auto"/>
            <w:vAlign w:val="center"/>
          </w:tcPr>
          <w:p w14:paraId="30437592" w14:textId="77777777" w:rsidR="000E520E" w:rsidRPr="00644470" w:rsidRDefault="000E520E" w:rsidP="00354FF3">
            <w:pPr>
              <w:jc w:val="both"/>
              <w:rPr>
                <w:rFonts w:ascii="Arial Nova Light" w:hAnsi="Arial Nova Light" w:cs="Arial"/>
                <w:b/>
                <w:sz w:val="14"/>
                <w:szCs w:val="14"/>
              </w:rPr>
            </w:pPr>
            <w:r w:rsidRPr="00644470">
              <w:rPr>
                <w:rFonts w:ascii="Arial Nova Light" w:hAnsi="Arial Nova Light" w:cs="Arial"/>
                <w:b/>
                <w:sz w:val="14"/>
                <w:szCs w:val="14"/>
              </w:rPr>
              <w:t>109</w:t>
            </w:r>
          </w:p>
        </w:tc>
        <w:tc>
          <w:tcPr>
            <w:tcW w:w="2029" w:type="dxa"/>
            <w:shd w:val="clear" w:color="auto" w:fill="auto"/>
            <w:vAlign w:val="center"/>
          </w:tcPr>
          <w:p w14:paraId="27021E82" w14:textId="77777777" w:rsidR="000E520E" w:rsidRPr="00644470" w:rsidRDefault="000E520E" w:rsidP="00354FF3">
            <w:pPr>
              <w:jc w:val="both"/>
              <w:rPr>
                <w:rFonts w:ascii="Arial Nova Light" w:hAnsi="Arial Nova Light" w:cs="Arial"/>
                <w:b/>
                <w:sz w:val="14"/>
                <w:szCs w:val="14"/>
              </w:rPr>
            </w:pPr>
            <w:r w:rsidRPr="00644470">
              <w:rPr>
                <w:rFonts w:ascii="Arial Nova Light" w:hAnsi="Arial Nova Light" w:cs="Arial"/>
                <w:b/>
                <w:sz w:val="14"/>
                <w:szCs w:val="14"/>
              </w:rPr>
              <w:t>113</w:t>
            </w:r>
          </w:p>
        </w:tc>
      </w:tr>
      <w:tr w:rsidR="000E520E" w:rsidRPr="00644470" w14:paraId="15BE2CFC" w14:textId="77777777" w:rsidTr="00354FF3">
        <w:tc>
          <w:tcPr>
            <w:tcW w:w="4673" w:type="dxa"/>
            <w:shd w:val="clear" w:color="auto" w:fill="auto"/>
            <w:vAlign w:val="center"/>
          </w:tcPr>
          <w:p w14:paraId="52D78865" w14:textId="77777777" w:rsidR="000E520E" w:rsidRPr="00644470" w:rsidRDefault="000E520E" w:rsidP="00354FF3">
            <w:pPr>
              <w:jc w:val="both"/>
              <w:rPr>
                <w:rFonts w:ascii="Arial Nova Light" w:eastAsia="Times New Roman" w:hAnsi="Arial Nova Light" w:cs="Arial"/>
                <w:sz w:val="14"/>
                <w:szCs w:val="14"/>
                <w:lang w:eastAsia="es-CO"/>
              </w:rPr>
            </w:pPr>
            <w:r w:rsidRPr="00644470">
              <w:rPr>
                <w:rFonts w:ascii="Arial Nova Light" w:eastAsia="Times New Roman" w:hAnsi="Arial Nova Light" w:cs="Arial"/>
                <w:sz w:val="14"/>
                <w:szCs w:val="14"/>
                <w:lang w:eastAsia="es-CO"/>
              </w:rPr>
              <w:t>Realizar a 400 proyectos de infraestructura en etapa de operación, el seguimiento a la incorporación de determinantes ambientales.</w:t>
            </w:r>
          </w:p>
        </w:tc>
        <w:tc>
          <w:tcPr>
            <w:tcW w:w="2126" w:type="dxa"/>
            <w:shd w:val="clear" w:color="auto" w:fill="auto"/>
            <w:vAlign w:val="center"/>
          </w:tcPr>
          <w:p w14:paraId="31985F83" w14:textId="77777777" w:rsidR="000E520E" w:rsidRPr="00644470" w:rsidRDefault="000E520E" w:rsidP="00354FF3">
            <w:pPr>
              <w:jc w:val="both"/>
              <w:rPr>
                <w:rFonts w:ascii="Arial Nova Light" w:hAnsi="Arial Nova Light" w:cs="Arial"/>
                <w:b/>
                <w:sz w:val="14"/>
                <w:szCs w:val="14"/>
              </w:rPr>
            </w:pPr>
            <w:r w:rsidRPr="00644470">
              <w:rPr>
                <w:rFonts w:ascii="Arial Nova Light" w:hAnsi="Arial Nova Light" w:cs="Arial"/>
                <w:b/>
                <w:sz w:val="14"/>
                <w:szCs w:val="14"/>
              </w:rPr>
              <w:t>77</w:t>
            </w:r>
          </w:p>
        </w:tc>
        <w:tc>
          <w:tcPr>
            <w:tcW w:w="2029" w:type="dxa"/>
            <w:shd w:val="clear" w:color="auto" w:fill="auto"/>
            <w:vAlign w:val="center"/>
          </w:tcPr>
          <w:p w14:paraId="3D94EFBE" w14:textId="77777777" w:rsidR="000E520E" w:rsidRPr="00644470" w:rsidRDefault="000E520E" w:rsidP="00354FF3">
            <w:pPr>
              <w:jc w:val="both"/>
              <w:rPr>
                <w:rFonts w:ascii="Arial Nova Light" w:hAnsi="Arial Nova Light" w:cs="Arial"/>
                <w:b/>
                <w:sz w:val="14"/>
                <w:szCs w:val="14"/>
              </w:rPr>
            </w:pPr>
            <w:r w:rsidRPr="00644470">
              <w:rPr>
                <w:rFonts w:ascii="Arial Nova Light" w:hAnsi="Arial Nova Light" w:cs="Arial"/>
                <w:b/>
                <w:sz w:val="14"/>
                <w:szCs w:val="14"/>
              </w:rPr>
              <w:t>78</w:t>
            </w:r>
          </w:p>
        </w:tc>
      </w:tr>
      <w:tr w:rsidR="000E520E" w:rsidRPr="00644470" w14:paraId="399D0F2E" w14:textId="77777777" w:rsidTr="00354FF3">
        <w:tc>
          <w:tcPr>
            <w:tcW w:w="4673" w:type="dxa"/>
            <w:shd w:val="clear" w:color="auto" w:fill="auto"/>
            <w:vAlign w:val="center"/>
          </w:tcPr>
          <w:p w14:paraId="3BD074AC" w14:textId="77777777" w:rsidR="000E520E" w:rsidRPr="00644470" w:rsidRDefault="000E520E" w:rsidP="00354FF3">
            <w:pPr>
              <w:jc w:val="both"/>
              <w:rPr>
                <w:rFonts w:ascii="Arial Nova Light" w:hAnsi="Arial Nova Light" w:cs="Arial"/>
                <w:sz w:val="14"/>
                <w:szCs w:val="14"/>
              </w:rPr>
            </w:pPr>
            <w:r w:rsidRPr="00644470">
              <w:rPr>
                <w:rFonts w:ascii="Arial Nova Light" w:eastAsia="Times New Roman" w:hAnsi="Arial Nova Light" w:cs="Arial"/>
                <w:sz w:val="14"/>
                <w:szCs w:val="14"/>
                <w:lang w:eastAsia="es-CO"/>
              </w:rPr>
              <w:t>Acompañar y promover a 100 empresas en el proceso de verificación de los criterios de Negocios verdes.</w:t>
            </w:r>
          </w:p>
        </w:tc>
        <w:tc>
          <w:tcPr>
            <w:tcW w:w="2126" w:type="dxa"/>
            <w:shd w:val="clear" w:color="auto" w:fill="auto"/>
            <w:vAlign w:val="center"/>
          </w:tcPr>
          <w:p w14:paraId="4718BC02" w14:textId="77777777" w:rsidR="000E520E" w:rsidRPr="00644470" w:rsidRDefault="000E520E" w:rsidP="00354FF3">
            <w:pPr>
              <w:jc w:val="both"/>
              <w:rPr>
                <w:rFonts w:ascii="Arial Nova Light" w:hAnsi="Arial Nova Light" w:cs="Arial"/>
                <w:b/>
                <w:sz w:val="14"/>
                <w:szCs w:val="14"/>
              </w:rPr>
            </w:pPr>
            <w:r w:rsidRPr="00644470">
              <w:rPr>
                <w:rFonts w:ascii="Arial Nova Light" w:hAnsi="Arial Nova Light" w:cs="Arial"/>
                <w:b/>
                <w:sz w:val="14"/>
                <w:szCs w:val="14"/>
              </w:rPr>
              <w:t>20</w:t>
            </w:r>
          </w:p>
        </w:tc>
        <w:tc>
          <w:tcPr>
            <w:tcW w:w="2029" w:type="dxa"/>
            <w:shd w:val="clear" w:color="auto" w:fill="auto"/>
            <w:vAlign w:val="center"/>
          </w:tcPr>
          <w:p w14:paraId="1AF1642F" w14:textId="77777777" w:rsidR="000E520E" w:rsidRPr="00644470" w:rsidRDefault="000E520E" w:rsidP="00354FF3">
            <w:pPr>
              <w:jc w:val="both"/>
              <w:rPr>
                <w:rFonts w:ascii="Arial Nova Light" w:hAnsi="Arial Nova Light" w:cs="Arial"/>
                <w:b/>
                <w:sz w:val="14"/>
                <w:szCs w:val="14"/>
              </w:rPr>
            </w:pPr>
            <w:r w:rsidRPr="00644470">
              <w:rPr>
                <w:rFonts w:ascii="Arial Nova Light" w:hAnsi="Arial Nova Light" w:cs="Arial"/>
                <w:b/>
                <w:sz w:val="14"/>
                <w:szCs w:val="14"/>
              </w:rPr>
              <w:t>20</w:t>
            </w:r>
          </w:p>
        </w:tc>
      </w:tr>
      <w:tr w:rsidR="000E520E" w:rsidRPr="00644470" w14:paraId="01E15336" w14:textId="77777777" w:rsidTr="00354FF3">
        <w:trPr>
          <w:trHeight w:val="368"/>
        </w:trPr>
        <w:tc>
          <w:tcPr>
            <w:tcW w:w="4673" w:type="dxa"/>
            <w:shd w:val="clear" w:color="auto" w:fill="auto"/>
            <w:vAlign w:val="center"/>
          </w:tcPr>
          <w:p w14:paraId="595C22B7" w14:textId="77777777" w:rsidR="000E520E" w:rsidRPr="00644470" w:rsidRDefault="000E520E" w:rsidP="00354FF3">
            <w:pPr>
              <w:jc w:val="both"/>
              <w:rPr>
                <w:rFonts w:ascii="Arial Nova Light" w:hAnsi="Arial Nova Light" w:cs="Arial"/>
                <w:sz w:val="14"/>
                <w:szCs w:val="14"/>
              </w:rPr>
            </w:pPr>
            <w:r w:rsidRPr="00644470">
              <w:rPr>
                <w:rFonts w:ascii="Arial Nova Light" w:eastAsia="Times New Roman" w:hAnsi="Arial Nova Light" w:cs="Arial"/>
                <w:sz w:val="14"/>
                <w:szCs w:val="14"/>
                <w:lang w:eastAsia="es-CO"/>
              </w:rPr>
              <w:t>Asistir a 800 proyectos participantes de programas voluntarios ofrecidos por la SEGAE, para el mejoramiento del desempeño ambiental.</w:t>
            </w:r>
          </w:p>
        </w:tc>
        <w:tc>
          <w:tcPr>
            <w:tcW w:w="2126" w:type="dxa"/>
            <w:shd w:val="clear" w:color="auto" w:fill="auto"/>
            <w:vAlign w:val="center"/>
          </w:tcPr>
          <w:p w14:paraId="3EAC9980" w14:textId="77777777" w:rsidR="000E520E" w:rsidRPr="00644470" w:rsidRDefault="000E520E" w:rsidP="00354FF3">
            <w:pPr>
              <w:jc w:val="both"/>
              <w:rPr>
                <w:rFonts w:ascii="Arial Nova Light" w:hAnsi="Arial Nova Light" w:cs="Arial"/>
                <w:b/>
                <w:sz w:val="14"/>
                <w:szCs w:val="14"/>
              </w:rPr>
            </w:pPr>
            <w:r w:rsidRPr="00644470">
              <w:rPr>
                <w:rFonts w:ascii="Arial Nova Light" w:hAnsi="Arial Nova Light" w:cs="Arial"/>
                <w:b/>
                <w:sz w:val="14"/>
                <w:szCs w:val="14"/>
              </w:rPr>
              <w:t>160</w:t>
            </w:r>
          </w:p>
        </w:tc>
        <w:tc>
          <w:tcPr>
            <w:tcW w:w="2029" w:type="dxa"/>
            <w:shd w:val="clear" w:color="auto" w:fill="auto"/>
            <w:vAlign w:val="center"/>
          </w:tcPr>
          <w:p w14:paraId="7E89A73A" w14:textId="77777777" w:rsidR="000E520E" w:rsidRPr="00644470" w:rsidRDefault="000E520E" w:rsidP="00354FF3">
            <w:pPr>
              <w:jc w:val="both"/>
              <w:rPr>
                <w:rFonts w:ascii="Arial Nova Light" w:hAnsi="Arial Nova Light" w:cs="Arial"/>
                <w:b/>
                <w:sz w:val="14"/>
                <w:szCs w:val="14"/>
              </w:rPr>
            </w:pPr>
            <w:r w:rsidRPr="00644470">
              <w:rPr>
                <w:rFonts w:ascii="Arial Nova Light" w:hAnsi="Arial Nova Light" w:cs="Arial"/>
                <w:b/>
                <w:sz w:val="14"/>
                <w:szCs w:val="14"/>
              </w:rPr>
              <w:t>160</w:t>
            </w:r>
          </w:p>
        </w:tc>
      </w:tr>
      <w:tr w:rsidR="000E520E" w:rsidRPr="00644470" w14:paraId="79361AE6" w14:textId="77777777" w:rsidTr="00354FF3">
        <w:trPr>
          <w:trHeight w:val="368"/>
        </w:trPr>
        <w:tc>
          <w:tcPr>
            <w:tcW w:w="4673" w:type="dxa"/>
            <w:shd w:val="clear" w:color="auto" w:fill="auto"/>
            <w:vAlign w:val="center"/>
          </w:tcPr>
          <w:p w14:paraId="3C41EAE6" w14:textId="77777777" w:rsidR="000E520E" w:rsidRPr="00644470" w:rsidRDefault="000E520E" w:rsidP="00354FF3">
            <w:pPr>
              <w:jc w:val="both"/>
              <w:rPr>
                <w:rFonts w:ascii="Arial Nova Light" w:hAnsi="Arial Nova Light" w:cs="Arial"/>
                <w:sz w:val="14"/>
                <w:szCs w:val="14"/>
              </w:rPr>
            </w:pPr>
            <w:r w:rsidRPr="00644470">
              <w:rPr>
                <w:rFonts w:ascii="Arial Nova Light" w:eastAsia="Times New Roman" w:hAnsi="Arial Nova Light" w:cs="Arial"/>
                <w:sz w:val="14"/>
                <w:szCs w:val="14"/>
                <w:lang w:eastAsia="es-CO"/>
              </w:rPr>
              <w:t>Diseñar y hacer seguimiento a  1 estrategia de crecimiento verde con enfoque de sostenibilidad, economía circular  e innovación.</w:t>
            </w:r>
          </w:p>
        </w:tc>
        <w:tc>
          <w:tcPr>
            <w:tcW w:w="2126" w:type="dxa"/>
            <w:shd w:val="clear" w:color="auto" w:fill="auto"/>
            <w:vAlign w:val="center"/>
          </w:tcPr>
          <w:p w14:paraId="47DD60CF" w14:textId="77777777" w:rsidR="000E520E" w:rsidRPr="00644470" w:rsidRDefault="000E520E" w:rsidP="00354FF3">
            <w:pPr>
              <w:jc w:val="both"/>
              <w:rPr>
                <w:rFonts w:ascii="Arial Nova Light" w:hAnsi="Arial Nova Light" w:cs="Arial"/>
                <w:b/>
                <w:sz w:val="14"/>
                <w:szCs w:val="14"/>
              </w:rPr>
            </w:pPr>
            <w:r w:rsidRPr="00644470">
              <w:rPr>
                <w:rFonts w:ascii="Arial Nova Light" w:hAnsi="Arial Nova Light" w:cs="Arial"/>
                <w:b/>
                <w:sz w:val="14"/>
                <w:szCs w:val="14"/>
              </w:rPr>
              <w:t>0,15</w:t>
            </w:r>
          </w:p>
        </w:tc>
        <w:tc>
          <w:tcPr>
            <w:tcW w:w="2029" w:type="dxa"/>
            <w:shd w:val="clear" w:color="auto" w:fill="auto"/>
            <w:vAlign w:val="center"/>
          </w:tcPr>
          <w:p w14:paraId="12D7BB38" w14:textId="77777777" w:rsidR="000E520E" w:rsidRPr="00644470" w:rsidRDefault="000E520E" w:rsidP="00354FF3">
            <w:pPr>
              <w:jc w:val="both"/>
              <w:rPr>
                <w:rFonts w:ascii="Arial Nova Light" w:hAnsi="Arial Nova Light" w:cs="Arial"/>
                <w:b/>
                <w:sz w:val="14"/>
                <w:szCs w:val="14"/>
              </w:rPr>
            </w:pPr>
            <w:r w:rsidRPr="00644470">
              <w:rPr>
                <w:rFonts w:ascii="Arial Nova Light" w:hAnsi="Arial Nova Light" w:cs="Arial"/>
                <w:b/>
                <w:sz w:val="14"/>
                <w:szCs w:val="14"/>
              </w:rPr>
              <w:t>0,15</w:t>
            </w:r>
          </w:p>
        </w:tc>
      </w:tr>
      <w:tr w:rsidR="000E520E" w:rsidRPr="00644470" w14:paraId="125CA8D2" w14:textId="77777777" w:rsidTr="00354FF3">
        <w:tc>
          <w:tcPr>
            <w:tcW w:w="4673" w:type="dxa"/>
            <w:shd w:val="clear" w:color="auto" w:fill="auto"/>
            <w:vAlign w:val="center"/>
          </w:tcPr>
          <w:p w14:paraId="2BB2D54E" w14:textId="77777777" w:rsidR="000E520E" w:rsidRPr="00644470" w:rsidRDefault="000E520E" w:rsidP="00354FF3">
            <w:pPr>
              <w:jc w:val="both"/>
              <w:rPr>
                <w:rFonts w:ascii="Arial Nova Light" w:hAnsi="Arial Nova Light" w:cs="Arial"/>
                <w:sz w:val="14"/>
                <w:szCs w:val="14"/>
              </w:rPr>
            </w:pPr>
            <w:r w:rsidRPr="00644470">
              <w:rPr>
                <w:rFonts w:ascii="Arial Nova Light" w:eastAsia="Times New Roman" w:hAnsi="Arial Nova Light" w:cs="Arial"/>
                <w:sz w:val="14"/>
                <w:szCs w:val="14"/>
                <w:lang w:eastAsia="es-CO"/>
              </w:rPr>
              <w:t>Implementar al 100% de las acciones priorizadas del Plan de Acción Climática para Bogotá D.C. 2020 – 2050.</w:t>
            </w:r>
          </w:p>
        </w:tc>
        <w:tc>
          <w:tcPr>
            <w:tcW w:w="2126" w:type="dxa"/>
            <w:shd w:val="clear" w:color="auto" w:fill="auto"/>
            <w:vAlign w:val="center"/>
          </w:tcPr>
          <w:p w14:paraId="06ADCC9C" w14:textId="77777777" w:rsidR="000E520E" w:rsidRPr="00644470" w:rsidRDefault="000E520E" w:rsidP="00354FF3">
            <w:pPr>
              <w:jc w:val="both"/>
              <w:rPr>
                <w:rFonts w:ascii="Arial Nova Light" w:hAnsi="Arial Nova Light" w:cs="Arial"/>
                <w:b/>
                <w:sz w:val="14"/>
                <w:szCs w:val="14"/>
              </w:rPr>
            </w:pPr>
            <w:r w:rsidRPr="00644470">
              <w:rPr>
                <w:rFonts w:ascii="Arial Nova Light" w:hAnsi="Arial Nova Light" w:cs="Arial"/>
                <w:b/>
                <w:sz w:val="14"/>
                <w:szCs w:val="14"/>
              </w:rPr>
              <w:t>15</w:t>
            </w:r>
          </w:p>
        </w:tc>
        <w:tc>
          <w:tcPr>
            <w:tcW w:w="2029" w:type="dxa"/>
            <w:shd w:val="clear" w:color="auto" w:fill="auto"/>
            <w:vAlign w:val="center"/>
          </w:tcPr>
          <w:p w14:paraId="548F23C9" w14:textId="77777777" w:rsidR="000E520E" w:rsidRPr="00644470" w:rsidRDefault="000E520E" w:rsidP="00354FF3">
            <w:pPr>
              <w:jc w:val="both"/>
              <w:rPr>
                <w:rFonts w:ascii="Arial Nova Light" w:hAnsi="Arial Nova Light" w:cs="Arial"/>
                <w:b/>
                <w:sz w:val="14"/>
                <w:szCs w:val="14"/>
              </w:rPr>
            </w:pPr>
            <w:r w:rsidRPr="00644470">
              <w:rPr>
                <w:rFonts w:ascii="Arial Nova Light" w:hAnsi="Arial Nova Light" w:cs="Arial"/>
                <w:b/>
                <w:sz w:val="14"/>
                <w:szCs w:val="14"/>
              </w:rPr>
              <w:t>15</w:t>
            </w:r>
          </w:p>
        </w:tc>
      </w:tr>
    </w:tbl>
    <w:p w14:paraId="07C528C1"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ab/>
      </w:r>
    </w:p>
    <w:p w14:paraId="31B92AE3" w14:textId="77777777" w:rsidR="000E520E" w:rsidRPr="000D1632" w:rsidRDefault="000E520E" w:rsidP="000E520E">
      <w:pPr>
        <w:spacing w:after="0" w:line="240" w:lineRule="auto"/>
        <w:jc w:val="both"/>
        <w:rPr>
          <w:rFonts w:ascii="Arial Nova Light" w:hAnsi="Arial Nova Light" w:cs="Arial"/>
        </w:rPr>
      </w:pPr>
    </w:p>
    <w:p w14:paraId="27AF17D7" w14:textId="77777777" w:rsidR="000E520E" w:rsidRPr="000D1632" w:rsidRDefault="000E520E" w:rsidP="000E520E">
      <w:pPr>
        <w:spacing w:after="0" w:line="240" w:lineRule="auto"/>
        <w:jc w:val="both"/>
        <w:rPr>
          <w:rFonts w:ascii="Arial Nova Light" w:hAnsi="Arial Nova Light" w:cs="Arial"/>
          <w:b/>
          <w:u w:val="single"/>
        </w:rPr>
      </w:pPr>
      <w:r w:rsidRPr="000D1632">
        <w:rPr>
          <w:rFonts w:ascii="Arial Nova Light" w:hAnsi="Arial Nova Light" w:cs="Arial"/>
          <w:b/>
          <w:u w:val="single"/>
        </w:rPr>
        <w:t>Presupuesto por meta de proyecto de inversión</w:t>
      </w:r>
    </w:p>
    <w:p w14:paraId="033250A0" w14:textId="77777777" w:rsidR="000E520E" w:rsidRPr="000D1632" w:rsidRDefault="000E520E" w:rsidP="000E520E">
      <w:pPr>
        <w:spacing w:after="0" w:line="240" w:lineRule="auto"/>
        <w:jc w:val="both"/>
        <w:rPr>
          <w:rFonts w:ascii="Arial Nova Light" w:hAnsi="Arial Nova Light" w:cs="Arial"/>
          <w:b/>
        </w:rPr>
      </w:pPr>
    </w:p>
    <w:p w14:paraId="3C4BC279" w14:textId="77777777" w:rsidR="000E520E" w:rsidRPr="000D1632" w:rsidRDefault="000E520E" w:rsidP="000E520E">
      <w:pPr>
        <w:spacing w:after="0" w:line="240" w:lineRule="auto"/>
        <w:jc w:val="both"/>
        <w:rPr>
          <w:rFonts w:ascii="Arial Nova Light" w:hAnsi="Arial Nova Light" w:cs="Arial"/>
        </w:rPr>
      </w:pPr>
    </w:p>
    <w:p w14:paraId="07891517" w14:textId="1E04DAE9" w:rsidR="000E520E" w:rsidRPr="008D2F79" w:rsidRDefault="008D2F79" w:rsidP="008D2F79">
      <w:pPr>
        <w:pStyle w:val="Descripcin"/>
        <w:jc w:val="center"/>
        <w:rPr>
          <w:rFonts w:ascii="Arial Nova Light" w:hAnsi="Arial Nova Light" w:cs="Arial"/>
          <w:i/>
          <w:sz w:val="20"/>
        </w:rPr>
      </w:pPr>
      <w:r w:rsidRPr="008D2F79">
        <w:rPr>
          <w:sz w:val="20"/>
        </w:rPr>
        <w:t xml:space="preserve">Tabla </w:t>
      </w:r>
      <w:r w:rsidRPr="008D2F79">
        <w:rPr>
          <w:sz w:val="20"/>
        </w:rPr>
        <w:fldChar w:fldCharType="begin"/>
      </w:r>
      <w:r w:rsidRPr="008D2F79">
        <w:rPr>
          <w:sz w:val="20"/>
        </w:rPr>
        <w:instrText xml:space="preserve"> SEQ Tabla \* ARABIC </w:instrText>
      </w:r>
      <w:r w:rsidRPr="008D2F79">
        <w:rPr>
          <w:sz w:val="20"/>
        </w:rPr>
        <w:fldChar w:fldCharType="separate"/>
      </w:r>
      <w:r w:rsidR="00CF0C1E">
        <w:rPr>
          <w:noProof/>
          <w:sz w:val="20"/>
        </w:rPr>
        <w:t>72</w:t>
      </w:r>
      <w:r w:rsidRPr="008D2F79">
        <w:rPr>
          <w:sz w:val="20"/>
        </w:rPr>
        <w:fldChar w:fldCharType="end"/>
      </w:r>
      <w:r w:rsidRPr="008D2F79">
        <w:rPr>
          <w:sz w:val="20"/>
        </w:rPr>
        <w:t>.Presupuesto por cada meta del proyecto de inversión</w:t>
      </w:r>
    </w:p>
    <w:p w14:paraId="30FABAD8" w14:textId="77777777" w:rsidR="000E520E" w:rsidRPr="000D1632" w:rsidRDefault="000E520E" w:rsidP="000E520E">
      <w:pPr>
        <w:spacing w:after="0" w:line="240" w:lineRule="auto"/>
        <w:jc w:val="both"/>
        <w:rPr>
          <w:rFonts w:ascii="Arial Nova Light" w:hAnsi="Arial Nova Light" w:cs="Arial"/>
          <w:b/>
          <w:u w:val="single"/>
        </w:rPr>
      </w:pPr>
      <w:r w:rsidRPr="000D1632">
        <w:rPr>
          <w:rFonts w:ascii="Arial Nova Light" w:hAnsi="Arial Nova Light"/>
          <w:noProof/>
          <w:lang w:eastAsia="es-CO"/>
        </w:rPr>
        <w:drawing>
          <wp:inline distT="0" distB="0" distL="0" distR="0" wp14:anchorId="0A957864" wp14:editId="233841D0">
            <wp:extent cx="5612130" cy="3172460"/>
            <wp:effectExtent l="0" t="0" r="7620" b="8890"/>
            <wp:docPr id="7279" name="Imagen 7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612130" cy="3172460"/>
                    </a:xfrm>
                    <a:prstGeom prst="rect">
                      <a:avLst/>
                    </a:prstGeom>
                    <a:noFill/>
                    <a:ln>
                      <a:noFill/>
                    </a:ln>
                  </pic:spPr>
                </pic:pic>
              </a:graphicData>
            </a:graphic>
          </wp:inline>
        </w:drawing>
      </w:r>
    </w:p>
    <w:p w14:paraId="1DDEBFBF" w14:textId="77777777" w:rsidR="000E520E" w:rsidRPr="000D1632" w:rsidRDefault="000E520E" w:rsidP="00F74615">
      <w:pPr>
        <w:pStyle w:val="Ttulo2"/>
      </w:pPr>
      <w:bookmarkStart w:id="456" w:name="_Toc94277049"/>
      <w:bookmarkStart w:id="457" w:name="_Toc94338451"/>
      <w:r w:rsidRPr="000D1632">
        <w:t>Acciones adelantadas por meta de inversión</w:t>
      </w:r>
      <w:bookmarkEnd w:id="456"/>
      <w:bookmarkEnd w:id="457"/>
    </w:p>
    <w:p w14:paraId="056EBC9C" w14:textId="77777777" w:rsidR="000E520E" w:rsidRPr="000D1632" w:rsidRDefault="000E520E" w:rsidP="000E520E">
      <w:pPr>
        <w:pStyle w:val="Contenido"/>
        <w:rPr>
          <w:rFonts w:ascii="Arial Nova Light" w:hAnsi="Arial Nova Light"/>
        </w:rPr>
      </w:pPr>
    </w:p>
    <w:p w14:paraId="04466552" w14:textId="77777777" w:rsidR="000E520E" w:rsidRPr="000D1632" w:rsidRDefault="000E520E" w:rsidP="000E520E">
      <w:pPr>
        <w:pStyle w:val="Contenido"/>
        <w:spacing w:line="240" w:lineRule="auto"/>
        <w:rPr>
          <w:rFonts w:ascii="Arial Nova Light" w:hAnsi="Arial Nova Light"/>
          <w:b/>
          <w:bCs/>
          <w:i/>
          <w:u w:val="single"/>
        </w:rPr>
      </w:pPr>
      <w:r w:rsidRPr="000D1632">
        <w:rPr>
          <w:rFonts w:ascii="Arial Nova Light" w:hAnsi="Arial Nova Light"/>
          <w:b/>
          <w:bCs/>
          <w:i/>
        </w:rPr>
        <w:t>Meta:</w:t>
      </w:r>
      <w:r w:rsidRPr="000D1632">
        <w:rPr>
          <w:rFonts w:ascii="Arial Nova Light" w:hAnsi="Arial Nova Light"/>
          <w:b/>
          <w:bCs/>
          <w:lang w:eastAsia="es-CO"/>
        </w:rPr>
        <w:t xml:space="preserve"> Realizar a 600 proyectos de infraestructura, la gestión para la aplicación de determinantes ambientales.</w:t>
      </w:r>
    </w:p>
    <w:p w14:paraId="1BA9BA8E" w14:textId="77777777" w:rsidR="000E520E" w:rsidRPr="000D1632" w:rsidRDefault="000E520E" w:rsidP="000E520E">
      <w:pPr>
        <w:spacing w:after="0" w:line="240" w:lineRule="auto"/>
        <w:jc w:val="both"/>
        <w:rPr>
          <w:rFonts w:ascii="Arial Nova Light" w:hAnsi="Arial Nova Light" w:cs="Arial"/>
          <w:b/>
          <w:i/>
          <w:u w:val="single"/>
        </w:rPr>
      </w:pPr>
    </w:p>
    <w:p w14:paraId="5966A32A" w14:textId="77777777" w:rsidR="000E520E" w:rsidRPr="000D1632" w:rsidRDefault="000E520E" w:rsidP="000E520E">
      <w:pPr>
        <w:spacing w:after="0" w:line="240" w:lineRule="auto"/>
        <w:jc w:val="both"/>
        <w:rPr>
          <w:rFonts w:ascii="Arial Nova Light" w:hAnsi="Arial Nova Light" w:cs="Arial"/>
          <w:bCs/>
          <w:i/>
        </w:rPr>
      </w:pPr>
      <w:r w:rsidRPr="000D1632">
        <w:rPr>
          <w:rFonts w:ascii="Arial Nova Light" w:hAnsi="Arial Nova Light" w:cs="Arial"/>
          <w:b/>
          <w:i/>
        </w:rPr>
        <w:lastRenderedPageBreak/>
        <w:t xml:space="preserve">Actividades: </w:t>
      </w:r>
      <w:r w:rsidRPr="000D1632">
        <w:rPr>
          <w:rFonts w:ascii="Arial Nova Light" w:hAnsi="Arial Nova Light" w:cs="Arial"/>
          <w:bCs/>
          <w:i/>
        </w:rPr>
        <w:t>Realizar el acompañamiento para la incorporación de criterios y determinantes ambientales en proyectos de infraestructura.</w:t>
      </w:r>
    </w:p>
    <w:p w14:paraId="518E6A55" w14:textId="77777777" w:rsidR="000E520E" w:rsidRPr="000D1632" w:rsidRDefault="000E520E" w:rsidP="000E520E">
      <w:pPr>
        <w:spacing w:after="0" w:line="240" w:lineRule="auto"/>
        <w:jc w:val="both"/>
        <w:rPr>
          <w:rFonts w:ascii="Arial Nova Light" w:hAnsi="Arial Nova Light" w:cs="Arial"/>
          <w:bCs/>
          <w:i/>
        </w:rPr>
      </w:pPr>
    </w:p>
    <w:p w14:paraId="5F92242E"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Desde el grupo de Ecourbanismo de la Subdirección de Ecourbanismo y Gestión Ambiental Empresarial, se emiten lineamientos y determinantes ambientales (criterios de Ecourbanismo y Construcción Sostenible), para que sean incorporados en proyectos urbanos y arquitectónicos de diferentes escalas, tanto en espacio público como en privado, así como en instrumentos de planeamiento urbano, implementando las políticas nacionales y distritales de ecourbanismo y construcción sostenible y otras normas.</w:t>
      </w:r>
    </w:p>
    <w:p w14:paraId="0482E8BC" w14:textId="77777777" w:rsidR="000E520E" w:rsidRPr="000D1632" w:rsidRDefault="000E520E" w:rsidP="000E520E">
      <w:pPr>
        <w:spacing w:after="0" w:line="240" w:lineRule="auto"/>
        <w:jc w:val="both"/>
        <w:rPr>
          <w:rFonts w:ascii="Arial Nova Light" w:hAnsi="Arial Nova Light" w:cs="Arial"/>
        </w:rPr>
      </w:pPr>
    </w:p>
    <w:p w14:paraId="2D27169E"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Durante la vigencia 2021, se incorporó criterios de sostenibilidad ambiental a </w:t>
      </w:r>
      <w:r w:rsidRPr="000D1632">
        <w:rPr>
          <w:rFonts w:ascii="Arial Nova Light" w:hAnsi="Arial Nova Light" w:cs="Arial"/>
          <w:b/>
          <w:bCs/>
        </w:rPr>
        <w:t>ciento trece (113)</w:t>
      </w:r>
      <w:r w:rsidRPr="000D1632">
        <w:rPr>
          <w:rFonts w:ascii="Arial Nova Light" w:hAnsi="Arial Nova Light" w:cs="Arial"/>
        </w:rPr>
        <w:t xml:space="preserve"> proyectos de diferentes escalas, promoviendo la construcción sostenible y el ecourbanismo en la ciudad. </w:t>
      </w:r>
    </w:p>
    <w:p w14:paraId="4F9B6637"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Los proyectos a los cuales se les incorporo criterios de sostenibilidad corresponden a: </w:t>
      </w:r>
    </w:p>
    <w:p w14:paraId="17AD3C60" w14:textId="77777777" w:rsidR="000E520E" w:rsidRPr="000D1632" w:rsidRDefault="000E520E" w:rsidP="00FA3061">
      <w:pPr>
        <w:pStyle w:val="TDC1"/>
        <w:numPr>
          <w:ilvl w:val="0"/>
          <w:numId w:val="104"/>
        </w:numPr>
      </w:pPr>
      <w:r w:rsidRPr="000D1632">
        <w:t>Siete (07) Plan Parcial de Desarrollo</w:t>
      </w:r>
    </w:p>
    <w:p w14:paraId="6BF1F408" w14:textId="77777777" w:rsidR="000E520E" w:rsidRPr="000D1632" w:rsidRDefault="000E520E" w:rsidP="00FA3061">
      <w:pPr>
        <w:pStyle w:val="TDC1"/>
        <w:numPr>
          <w:ilvl w:val="0"/>
          <w:numId w:val="104"/>
        </w:numPr>
      </w:pPr>
      <w:r w:rsidRPr="000D1632">
        <w:t>Diez (10) Planes Parciales de Renovación Urbana</w:t>
      </w:r>
    </w:p>
    <w:p w14:paraId="3C2BC9D9" w14:textId="77777777" w:rsidR="000E520E" w:rsidRPr="000D1632" w:rsidRDefault="000E520E" w:rsidP="00FA3061">
      <w:pPr>
        <w:pStyle w:val="TDC1"/>
        <w:numPr>
          <w:ilvl w:val="0"/>
          <w:numId w:val="104"/>
        </w:numPr>
      </w:pPr>
      <w:r w:rsidRPr="000D1632">
        <w:t>Dos (02) Planes de Implantación</w:t>
      </w:r>
    </w:p>
    <w:p w14:paraId="76EB55E2" w14:textId="77777777" w:rsidR="000E520E" w:rsidRPr="000D1632" w:rsidRDefault="000E520E" w:rsidP="00FA3061">
      <w:pPr>
        <w:pStyle w:val="TDC1"/>
        <w:numPr>
          <w:ilvl w:val="0"/>
          <w:numId w:val="104"/>
        </w:numPr>
      </w:pPr>
      <w:r w:rsidRPr="000D1632">
        <w:t>Un (01) Plan de Regularización y Manejo</w:t>
      </w:r>
    </w:p>
    <w:p w14:paraId="3D4AA6F4" w14:textId="77777777" w:rsidR="000E520E" w:rsidRPr="000D1632" w:rsidRDefault="000E520E" w:rsidP="00FA3061">
      <w:pPr>
        <w:pStyle w:val="TDC1"/>
        <w:numPr>
          <w:ilvl w:val="0"/>
          <w:numId w:val="104"/>
        </w:numPr>
      </w:pPr>
      <w:r w:rsidRPr="000D1632">
        <w:t>Cinco (05) Proyectos de Legalización y Regularización de Barrios</w:t>
      </w:r>
    </w:p>
    <w:p w14:paraId="73F3AF30" w14:textId="77777777" w:rsidR="000E520E" w:rsidRPr="000D1632" w:rsidRDefault="000E520E" w:rsidP="00FA3061">
      <w:pPr>
        <w:pStyle w:val="TDC1"/>
        <w:numPr>
          <w:ilvl w:val="0"/>
          <w:numId w:val="104"/>
        </w:numPr>
      </w:pPr>
      <w:r w:rsidRPr="000D1632">
        <w:t>Diecisiete (17) proyectos de compatibilidad de uso de vivienda en suelo restringido</w:t>
      </w:r>
    </w:p>
    <w:p w14:paraId="6694A864" w14:textId="77777777" w:rsidR="000E520E" w:rsidRPr="000D1632" w:rsidRDefault="000E520E" w:rsidP="00FA3061">
      <w:pPr>
        <w:pStyle w:val="TDC1"/>
        <w:numPr>
          <w:ilvl w:val="0"/>
          <w:numId w:val="104"/>
        </w:numPr>
      </w:pPr>
      <w:r w:rsidRPr="000D1632">
        <w:t>Dos (02) Balances de zonas verdes</w:t>
      </w:r>
    </w:p>
    <w:p w14:paraId="700CEA27" w14:textId="77777777" w:rsidR="000E520E" w:rsidRPr="000D1632" w:rsidRDefault="000E520E" w:rsidP="00FA3061">
      <w:pPr>
        <w:pStyle w:val="TDC1"/>
        <w:numPr>
          <w:ilvl w:val="0"/>
          <w:numId w:val="104"/>
        </w:numPr>
      </w:pPr>
      <w:r w:rsidRPr="000D1632">
        <w:t>Sesenta y siete (67) Diseños paisajísticos de parques y zonas verdes</w:t>
      </w:r>
    </w:p>
    <w:p w14:paraId="3A7FD49A" w14:textId="77777777" w:rsidR="000E520E" w:rsidRPr="000D1632" w:rsidRDefault="000E520E" w:rsidP="00FA3061">
      <w:pPr>
        <w:pStyle w:val="TDC1"/>
        <w:numPr>
          <w:ilvl w:val="0"/>
          <w:numId w:val="104"/>
        </w:numPr>
      </w:pPr>
      <w:r w:rsidRPr="000D1632">
        <w:t xml:space="preserve">Un (01) proyecto de la Caja de Vivienda Popular </w:t>
      </w:r>
    </w:p>
    <w:p w14:paraId="550BEA4A" w14:textId="77777777" w:rsidR="000E520E" w:rsidRPr="000D1632" w:rsidRDefault="000E520E" w:rsidP="00FA3061">
      <w:pPr>
        <w:pStyle w:val="TDC1"/>
        <w:numPr>
          <w:ilvl w:val="0"/>
          <w:numId w:val="104"/>
        </w:numPr>
      </w:pPr>
      <w:r w:rsidRPr="000D1632">
        <w:t>Un (01) proyecto del programa Bogotá Construcción Sostenible.</w:t>
      </w:r>
    </w:p>
    <w:p w14:paraId="45280AA0" w14:textId="77777777" w:rsidR="000E520E" w:rsidRPr="000D1632" w:rsidRDefault="000E520E" w:rsidP="00D737B1">
      <w:pPr>
        <w:pStyle w:val="TDC1"/>
        <w:rPr>
          <w:shd w:val="clear" w:color="auto" w:fill="FFFFFF"/>
        </w:rPr>
      </w:pPr>
    </w:p>
    <w:p w14:paraId="2C2C6BA0" w14:textId="77777777" w:rsidR="000E520E" w:rsidRPr="000D1632" w:rsidRDefault="000E520E" w:rsidP="00D737B1">
      <w:pPr>
        <w:pStyle w:val="TDC1"/>
        <w:rPr>
          <w:shd w:val="clear" w:color="auto" w:fill="FFFFFF"/>
        </w:rPr>
      </w:pPr>
      <w:r w:rsidRPr="000D1632">
        <w:rPr>
          <w:shd w:val="clear" w:color="auto" w:fill="FFFFFF"/>
        </w:rPr>
        <w:t>Lo anterior es evidenciado en las dieciocho (18) localidades intervenidas Usaquén, Usme, Candelaria, Chapinero, Santa Fe, San Cristóbal, Bosa, Kennedy, Fontibón, Engativá, Suba, Barrios Unidos, Teusaquillo, Los Mártires, Antonio Nariño, Puente Aranda, Rafael Uribe Uribe y Ciudad Bolívar, a las que se les ha emitido criterios de sostenibilidad ambiental, incidiendo directamente en un desarrollo urbano amigable con el ambiente, en la medida de las necesidades de planificación de la ciudad y que contribuye al mejoramiento de las condiciones de vida de la población.</w:t>
      </w:r>
    </w:p>
    <w:p w14:paraId="3F29A840" w14:textId="76D2E3A8" w:rsidR="000E520E" w:rsidRPr="000D1632" w:rsidRDefault="00657814" w:rsidP="000E520E">
      <w:pPr>
        <w:shd w:val="clear" w:color="auto" w:fill="FFFFFF"/>
        <w:spacing w:after="0" w:line="240" w:lineRule="auto"/>
        <w:contextualSpacing/>
        <w:jc w:val="both"/>
        <w:rPr>
          <w:rFonts w:ascii="Arial Nova Light" w:eastAsia="Times New Roman" w:hAnsi="Arial Nova Light" w:cs="Arial"/>
          <w:color w:val="202124"/>
          <w:lang w:eastAsia="es-CO"/>
        </w:rPr>
      </w:pPr>
      <w:r w:rsidRPr="000D1632">
        <w:rPr>
          <w:rFonts w:ascii="Arial Nova Light" w:eastAsia="Times New Roman" w:hAnsi="Arial Nova Light" w:cs="Arial"/>
          <w:color w:val="202124"/>
          <w:lang w:eastAsia="es-CO"/>
        </w:rPr>
        <w:t>Sí</w:t>
      </w:r>
      <w:r w:rsidR="000E520E" w:rsidRPr="000D1632">
        <w:rPr>
          <w:rFonts w:ascii="Arial Nova Light" w:eastAsia="Times New Roman" w:hAnsi="Arial Nova Light" w:cs="Arial"/>
          <w:color w:val="202124"/>
          <w:lang w:eastAsia="es-CO"/>
        </w:rPr>
        <w:t xml:space="preserve"> mismo, con el ánimo de promover el crecimiento verde en el sector construcción se elaboró y se realizó el lanzamiento de la Publicación Crecimiento Verde en la Construcción Sostenible de Bogotá (15/12/2021), documento que incluye las experiencias en el acompañamiento a los proyectos sostenibles, la opinión de expertos y algunos de los proyectos que aportan al crecimiento verde de nuestra Ciudad. Publicación que </w:t>
      </w:r>
      <w:r w:rsidR="000E520E" w:rsidRPr="000D1632">
        <w:rPr>
          <w:rFonts w:ascii="Arial Nova Light" w:hAnsi="Arial Nova Light" w:cs="Arial"/>
        </w:rPr>
        <w:t xml:space="preserve">puede ser consultada en el siguiente link: </w:t>
      </w:r>
      <w:hyperlink r:id="rId163" w:history="1">
        <w:r w:rsidR="000E520E" w:rsidRPr="000D1632">
          <w:rPr>
            <w:rStyle w:val="Ttulo1Car"/>
          </w:rPr>
          <w:t>https://ambientebogota.gov.co/es/bogota-construccion-sostenible</w:t>
        </w:r>
      </w:hyperlink>
      <w:r w:rsidR="000E520E" w:rsidRPr="000D1632">
        <w:rPr>
          <w:rFonts w:ascii="Arial Nova Light" w:hAnsi="Arial Nova Light" w:cs="Arial"/>
        </w:rPr>
        <w:t xml:space="preserve"> </w:t>
      </w:r>
    </w:p>
    <w:p w14:paraId="3C2871E5" w14:textId="77777777" w:rsidR="000E520E" w:rsidRPr="000D1632" w:rsidRDefault="000E520E" w:rsidP="000E520E">
      <w:pPr>
        <w:spacing w:after="0" w:line="240" w:lineRule="auto"/>
        <w:jc w:val="both"/>
        <w:rPr>
          <w:rFonts w:ascii="Arial Nova Light" w:hAnsi="Arial Nova Light" w:cs="Arial"/>
          <w:color w:val="FF0000"/>
        </w:rPr>
      </w:pPr>
    </w:p>
    <w:p w14:paraId="57116270" w14:textId="67CF42BF" w:rsidR="008D2F79" w:rsidRDefault="008D2F79" w:rsidP="008D2F79">
      <w:pPr>
        <w:pStyle w:val="Descripcin"/>
        <w:jc w:val="center"/>
        <w:rPr>
          <w:sz w:val="18"/>
        </w:rPr>
      </w:pPr>
      <w:r>
        <w:rPr>
          <w:noProof/>
          <w:lang w:eastAsia="es-CO"/>
        </w:rPr>
        <w:lastRenderedPageBreak/>
        <w:drawing>
          <wp:inline distT="0" distB="0" distL="0" distR="0" wp14:anchorId="649FE7F2" wp14:editId="4E917A6C">
            <wp:extent cx="5534025" cy="2466975"/>
            <wp:effectExtent l="0" t="0" r="9525" b="9525"/>
            <wp:docPr id="7218" name="Imagen 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534025" cy="2466975"/>
                    </a:xfrm>
                    <a:prstGeom prst="rect">
                      <a:avLst/>
                    </a:prstGeom>
                  </pic:spPr>
                </pic:pic>
              </a:graphicData>
            </a:graphic>
          </wp:inline>
        </w:drawing>
      </w:r>
    </w:p>
    <w:p w14:paraId="06A0CCDF" w14:textId="6EB8E651" w:rsidR="000E520E" w:rsidRPr="008D2F79" w:rsidRDefault="008D2F79" w:rsidP="008D2F79">
      <w:pPr>
        <w:pStyle w:val="Descripcin"/>
        <w:jc w:val="center"/>
        <w:rPr>
          <w:rFonts w:ascii="Arial Nova Light" w:hAnsi="Arial Nova Light" w:cs="Arial"/>
          <w:sz w:val="18"/>
          <w:shd w:val="clear" w:color="auto" w:fill="FFFFFF"/>
        </w:rPr>
      </w:pPr>
      <w:r w:rsidRPr="008D2F79">
        <w:rPr>
          <w:sz w:val="18"/>
        </w:rPr>
        <w:t xml:space="preserve">Ilustración </w:t>
      </w:r>
      <w:r w:rsidRPr="008D2F79">
        <w:rPr>
          <w:sz w:val="18"/>
        </w:rPr>
        <w:fldChar w:fldCharType="begin"/>
      </w:r>
      <w:r w:rsidRPr="008D2F79">
        <w:rPr>
          <w:sz w:val="18"/>
        </w:rPr>
        <w:instrText xml:space="preserve"> SEQ Ilustración \* ARABIC </w:instrText>
      </w:r>
      <w:r w:rsidRPr="008D2F79">
        <w:rPr>
          <w:sz w:val="18"/>
        </w:rPr>
        <w:fldChar w:fldCharType="separate"/>
      </w:r>
      <w:r w:rsidR="00D737B1">
        <w:rPr>
          <w:noProof/>
          <w:sz w:val="18"/>
        </w:rPr>
        <w:t>65</w:t>
      </w:r>
      <w:r w:rsidRPr="008D2F79">
        <w:rPr>
          <w:sz w:val="18"/>
        </w:rPr>
        <w:fldChar w:fldCharType="end"/>
      </w:r>
      <w:r w:rsidRPr="008D2F79">
        <w:rPr>
          <w:sz w:val="18"/>
        </w:rPr>
        <w:t>. Publicación Crecimiento Verde en la Construcción Sostenible de Bogotá</w:t>
      </w:r>
    </w:p>
    <w:p w14:paraId="61E0340B" w14:textId="77777777" w:rsidR="000E520E" w:rsidRPr="000D1632" w:rsidRDefault="000E520E" w:rsidP="000E520E">
      <w:pPr>
        <w:shd w:val="clear" w:color="auto" w:fill="FFFFFF"/>
        <w:spacing w:after="0" w:line="240" w:lineRule="auto"/>
        <w:contextualSpacing/>
        <w:jc w:val="both"/>
        <w:rPr>
          <w:rFonts w:ascii="Arial Nova Light" w:eastAsia="Times New Roman" w:hAnsi="Arial Nova Light" w:cs="Arial"/>
          <w:lang w:eastAsia="es-CO"/>
        </w:rPr>
      </w:pPr>
      <w:r w:rsidRPr="000D1632">
        <w:rPr>
          <w:rFonts w:ascii="Arial Nova Light" w:hAnsi="Arial Nova Light" w:cs="Arial"/>
        </w:rPr>
        <w:t xml:space="preserve">Se realizó el evento de reconocimiento del Programa Bogotá Construcción Sostenible el pasado 15/12/2021, evento que contó con la </w:t>
      </w:r>
      <w:r w:rsidRPr="000D1632">
        <w:rPr>
          <w:rFonts w:ascii="Arial Nova Light" w:hAnsi="Arial Nova Light" w:cs="Arial"/>
          <w:lang w:val="es-MX"/>
        </w:rPr>
        <w:t xml:space="preserve">presencia de reconocidas empresas del sector de la construcción y donde se exalto la labor de proyectos que se destacan por la incorporación de elementos y prácticas responsables con el ambiente, entre los proyectos que fueron reconocidos se tiene el </w:t>
      </w:r>
      <w:r w:rsidRPr="000D1632">
        <w:rPr>
          <w:rFonts w:ascii="Arial Nova Light" w:eastAsia="Times New Roman" w:hAnsi="Arial Nova Light" w:cs="Arial"/>
          <w:lang w:eastAsia="es-CO"/>
        </w:rPr>
        <w:t xml:space="preserve">Proyecto 33 DC, el Proyecto </w:t>
      </w:r>
      <w:r w:rsidRPr="000D1632">
        <w:rPr>
          <w:rFonts w:ascii="Arial Nova Light" w:hAnsi="Arial Nova Light" w:cs="Arial"/>
          <w:shd w:val="clear" w:color="auto" w:fill="FFFFFF"/>
          <w:lang w:val="es-MX"/>
        </w:rPr>
        <w:t xml:space="preserve">Centro Administrativo Local Kennedy, </w:t>
      </w:r>
      <w:r w:rsidRPr="000D1632">
        <w:rPr>
          <w:rFonts w:ascii="Arial Nova Light" w:eastAsia="Times New Roman" w:hAnsi="Arial Nova Light" w:cs="Arial"/>
          <w:lang w:eastAsia="es-CO"/>
        </w:rPr>
        <w:t>Proyecto Auditorio 514 de la Universidad Gran Colombia</w:t>
      </w:r>
      <w:r w:rsidRPr="000D1632">
        <w:rPr>
          <w:rFonts w:ascii="Arial Nova Light" w:hAnsi="Arial Nova Light" w:cs="Arial"/>
          <w:shd w:val="clear" w:color="auto" w:fill="FFFFFF"/>
          <w:lang w:val="es-MX"/>
        </w:rPr>
        <w:t xml:space="preserve"> y el </w:t>
      </w:r>
      <w:r w:rsidRPr="000D1632">
        <w:rPr>
          <w:rFonts w:ascii="Arial Nova Light" w:eastAsia="Times New Roman" w:hAnsi="Arial Nova Light" w:cs="Arial"/>
          <w:lang w:eastAsia="es-CO"/>
        </w:rPr>
        <w:t>Proyecto Ministerios-Manzana 6, este último recibió un reconocimiento como proyecto integral al haber incorporado estrategias en la categoría urbana y en la categoría arquitectónica nivel avanzado</w:t>
      </w:r>
      <w:r w:rsidRPr="000D1632">
        <w:rPr>
          <w:rFonts w:ascii="Arial Nova Light" w:hAnsi="Arial Nova Light" w:cs="Arial"/>
          <w:noProof/>
          <w:lang w:eastAsia="es-CO"/>
        </w:rPr>
        <w:t xml:space="preserve">. </w:t>
      </w:r>
    </w:p>
    <w:p w14:paraId="71396A34" w14:textId="77777777" w:rsidR="000E520E" w:rsidRDefault="000E520E" w:rsidP="000E520E">
      <w:pPr>
        <w:shd w:val="clear" w:color="auto" w:fill="FFFFFF"/>
        <w:spacing w:after="0" w:line="240" w:lineRule="auto"/>
        <w:jc w:val="both"/>
        <w:rPr>
          <w:rFonts w:ascii="Arial Nova Light" w:eastAsia="Times New Roman" w:hAnsi="Arial Nova Light" w:cs="Arial"/>
          <w:lang w:eastAsia="es-CO"/>
        </w:rPr>
      </w:pPr>
    </w:p>
    <w:p w14:paraId="247E7F64" w14:textId="6C1C76B0" w:rsidR="008D2F79" w:rsidRPr="000D1632" w:rsidRDefault="008D2F79" w:rsidP="000E520E">
      <w:pPr>
        <w:shd w:val="clear" w:color="auto" w:fill="FFFFFF"/>
        <w:spacing w:after="0" w:line="240" w:lineRule="auto"/>
        <w:jc w:val="both"/>
        <w:rPr>
          <w:rFonts w:ascii="Arial Nova Light" w:eastAsia="Times New Roman" w:hAnsi="Arial Nova Light" w:cs="Arial"/>
          <w:lang w:eastAsia="es-CO"/>
        </w:rPr>
      </w:pPr>
      <w:r>
        <w:rPr>
          <w:noProof/>
          <w:lang w:eastAsia="es-CO"/>
        </w:rPr>
        <w:drawing>
          <wp:inline distT="0" distB="0" distL="0" distR="0" wp14:anchorId="1B021E26" wp14:editId="3B4B53F9">
            <wp:extent cx="5534025" cy="1847850"/>
            <wp:effectExtent l="0" t="0" r="9525" b="0"/>
            <wp:docPr id="7219" name="Imagen 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534025" cy="1847850"/>
                    </a:xfrm>
                    <a:prstGeom prst="rect">
                      <a:avLst/>
                    </a:prstGeom>
                  </pic:spPr>
                </pic:pic>
              </a:graphicData>
            </a:graphic>
          </wp:inline>
        </w:drawing>
      </w:r>
    </w:p>
    <w:p w14:paraId="49920E8D" w14:textId="565E9E2D" w:rsidR="008D2F79" w:rsidRPr="008D2F79" w:rsidRDefault="008D2F79" w:rsidP="008D2F79">
      <w:pPr>
        <w:pStyle w:val="Descripcin"/>
        <w:jc w:val="center"/>
        <w:rPr>
          <w:sz w:val="20"/>
        </w:rPr>
      </w:pPr>
      <w:r w:rsidRPr="008D2F79">
        <w:rPr>
          <w:sz w:val="20"/>
        </w:rPr>
        <w:t xml:space="preserve">Ilustración </w:t>
      </w:r>
      <w:r w:rsidRPr="008D2F79">
        <w:rPr>
          <w:sz w:val="20"/>
        </w:rPr>
        <w:fldChar w:fldCharType="begin"/>
      </w:r>
      <w:r w:rsidRPr="008D2F79">
        <w:rPr>
          <w:sz w:val="20"/>
        </w:rPr>
        <w:instrText xml:space="preserve"> SEQ Ilustración \* ARABIC </w:instrText>
      </w:r>
      <w:r w:rsidRPr="008D2F79">
        <w:rPr>
          <w:sz w:val="20"/>
        </w:rPr>
        <w:fldChar w:fldCharType="separate"/>
      </w:r>
      <w:r w:rsidR="00D737B1">
        <w:rPr>
          <w:noProof/>
          <w:sz w:val="20"/>
        </w:rPr>
        <w:t>66</w:t>
      </w:r>
      <w:r w:rsidRPr="008D2F79">
        <w:rPr>
          <w:sz w:val="20"/>
        </w:rPr>
        <w:fldChar w:fldCharType="end"/>
      </w:r>
      <w:r w:rsidRPr="008D2F79">
        <w:rPr>
          <w:sz w:val="20"/>
        </w:rPr>
        <w:t>.Evento de reconocimiento Bogotá Construcción Sostenible (15/12/2021).</w:t>
      </w:r>
    </w:p>
    <w:p w14:paraId="13831160" w14:textId="77777777" w:rsidR="000E520E" w:rsidRDefault="000E520E" w:rsidP="000E520E">
      <w:pPr>
        <w:spacing w:after="0" w:line="240" w:lineRule="auto"/>
        <w:jc w:val="both"/>
        <w:rPr>
          <w:rFonts w:ascii="Arial Nova Light" w:hAnsi="Arial Nova Light" w:cs="Arial"/>
          <w:bCs/>
          <w:shd w:val="clear" w:color="auto" w:fill="FFFFFF"/>
        </w:rPr>
      </w:pPr>
      <w:r w:rsidRPr="000D1632">
        <w:rPr>
          <w:rFonts w:ascii="Arial Nova Light" w:hAnsi="Arial Nova Light" w:cs="Arial"/>
          <w:lang w:val="es-MX"/>
        </w:rPr>
        <w:t xml:space="preserve">Así mismo, </w:t>
      </w:r>
      <w:r w:rsidRPr="000D1632">
        <w:rPr>
          <w:rFonts w:ascii="Arial Nova Light" w:hAnsi="Arial Nova Light" w:cs="Arial"/>
          <w:bCs/>
          <w:shd w:val="clear" w:color="auto" w:fill="FFFFFF"/>
        </w:rPr>
        <w:t xml:space="preserve">en el marco del programa Bogotá Construcción Sostenible se adelantó el ciclo de capacitaciones que brinda acompañamiento permanente a las empresas constructoras interesadas en implementar estrategias de Ecourbanismo y Construcción sostenible en sus proyectos, en el cual se desarrolló los siguientes temas: </w:t>
      </w:r>
    </w:p>
    <w:p w14:paraId="2D80473C" w14:textId="77777777" w:rsidR="008D2F79" w:rsidRDefault="008D2F79" w:rsidP="000E520E">
      <w:pPr>
        <w:spacing w:after="0" w:line="240" w:lineRule="auto"/>
        <w:jc w:val="both"/>
        <w:rPr>
          <w:rFonts w:ascii="Arial Nova Light" w:hAnsi="Arial Nova Light" w:cs="Arial"/>
          <w:bCs/>
          <w:shd w:val="clear" w:color="auto" w:fill="FFFFFF"/>
        </w:rPr>
      </w:pPr>
    </w:p>
    <w:p w14:paraId="2D39A748" w14:textId="7326B302" w:rsidR="008D2F79" w:rsidRDefault="008D2F79" w:rsidP="000E520E">
      <w:pPr>
        <w:spacing w:after="0" w:line="240" w:lineRule="auto"/>
        <w:jc w:val="both"/>
        <w:rPr>
          <w:rFonts w:ascii="Arial Nova Light" w:hAnsi="Arial Nova Light" w:cs="Arial"/>
          <w:bCs/>
          <w:shd w:val="clear" w:color="auto" w:fill="FFFFFF"/>
        </w:rPr>
      </w:pPr>
      <w:r>
        <w:rPr>
          <w:noProof/>
          <w:lang w:eastAsia="es-CO"/>
        </w:rPr>
        <w:lastRenderedPageBreak/>
        <w:drawing>
          <wp:inline distT="0" distB="0" distL="0" distR="0" wp14:anchorId="2EAE3C67" wp14:editId="3187958D">
            <wp:extent cx="5572125" cy="2600325"/>
            <wp:effectExtent l="0" t="0" r="9525" b="9525"/>
            <wp:docPr id="7220" name="Imagen 7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572125" cy="2600325"/>
                    </a:xfrm>
                    <a:prstGeom prst="rect">
                      <a:avLst/>
                    </a:prstGeom>
                  </pic:spPr>
                </pic:pic>
              </a:graphicData>
            </a:graphic>
          </wp:inline>
        </w:drawing>
      </w:r>
    </w:p>
    <w:p w14:paraId="4D593716" w14:textId="2B85709F" w:rsidR="008D2F79" w:rsidRPr="008D2F79" w:rsidRDefault="008D2F79" w:rsidP="008D2F79">
      <w:pPr>
        <w:pStyle w:val="Descripcin"/>
        <w:jc w:val="center"/>
        <w:rPr>
          <w:rFonts w:ascii="Arial Nova Light" w:hAnsi="Arial Nova Light" w:cs="Arial"/>
          <w:bCs w:val="0"/>
          <w:sz w:val="18"/>
          <w:shd w:val="clear" w:color="auto" w:fill="FFFFFF"/>
        </w:rPr>
      </w:pPr>
      <w:r w:rsidRPr="008D2F79">
        <w:rPr>
          <w:sz w:val="18"/>
        </w:rPr>
        <w:t xml:space="preserve">Ilustración </w:t>
      </w:r>
      <w:r w:rsidRPr="008D2F79">
        <w:rPr>
          <w:sz w:val="18"/>
        </w:rPr>
        <w:fldChar w:fldCharType="begin"/>
      </w:r>
      <w:r w:rsidRPr="008D2F79">
        <w:rPr>
          <w:sz w:val="18"/>
        </w:rPr>
        <w:instrText xml:space="preserve"> SEQ Ilustración \* ARABIC </w:instrText>
      </w:r>
      <w:r w:rsidRPr="008D2F79">
        <w:rPr>
          <w:sz w:val="18"/>
        </w:rPr>
        <w:fldChar w:fldCharType="separate"/>
      </w:r>
      <w:r w:rsidR="00D737B1">
        <w:rPr>
          <w:noProof/>
          <w:sz w:val="18"/>
        </w:rPr>
        <w:t>67</w:t>
      </w:r>
      <w:r w:rsidRPr="008D2F79">
        <w:rPr>
          <w:sz w:val="18"/>
        </w:rPr>
        <w:fldChar w:fldCharType="end"/>
      </w:r>
      <w:r w:rsidRPr="008D2F79">
        <w:rPr>
          <w:sz w:val="18"/>
        </w:rPr>
        <w:t>.Capacitaciones virtuales Bogotá Construcción Sostenible.</w:t>
      </w:r>
    </w:p>
    <w:p w14:paraId="21505EF5" w14:textId="77777777" w:rsidR="000E520E" w:rsidRPr="000D1632" w:rsidRDefault="000E520E" w:rsidP="000E520E">
      <w:pPr>
        <w:shd w:val="clear" w:color="auto" w:fill="FFFFFF"/>
        <w:spacing w:after="0" w:line="240" w:lineRule="auto"/>
        <w:contextualSpacing/>
        <w:jc w:val="both"/>
        <w:rPr>
          <w:rFonts w:ascii="Arial Nova Light" w:hAnsi="Arial Nova Light" w:cs="Arial"/>
          <w:bCs/>
          <w:shd w:val="clear" w:color="auto" w:fill="FFFFFF"/>
        </w:rPr>
      </w:pPr>
    </w:p>
    <w:p w14:paraId="2357B293"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El ciclo de capacitaciones conto con la asistencia virtual de 799 personas representantes del sector de la construcción, academia y comunidad en general.</w:t>
      </w:r>
    </w:p>
    <w:p w14:paraId="398108CE" w14:textId="77777777" w:rsidR="008D2F79" w:rsidRPr="000D1632" w:rsidRDefault="008D2F79" w:rsidP="000E520E">
      <w:pPr>
        <w:spacing w:after="0" w:line="240" w:lineRule="auto"/>
        <w:jc w:val="both"/>
        <w:rPr>
          <w:rFonts w:ascii="Arial Nova Light" w:hAnsi="Arial Nova Light" w:cs="Arial"/>
        </w:rPr>
      </w:pPr>
    </w:p>
    <w:p w14:paraId="766A7582" w14:textId="77777777" w:rsidR="000E520E" w:rsidRPr="000D1632" w:rsidRDefault="000E520E" w:rsidP="000E520E">
      <w:pPr>
        <w:spacing w:after="0" w:line="240" w:lineRule="auto"/>
        <w:contextualSpacing/>
        <w:jc w:val="both"/>
        <w:rPr>
          <w:rFonts w:ascii="Arial Nova Light" w:hAnsi="Arial Nova Light" w:cs="Arial"/>
        </w:rPr>
      </w:pPr>
      <w:r w:rsidRPr="000D1632">
        <w:rPr>
          <w:rFonts w:ascii="Arial Nova Light" w:hAnsi="Arial Nova Light" w:cs="Arial"/>
        </w:rPr>
        <w:t xml:space="preserve">Se realizó la actualización del “Directorio de la Construcción Sostenible”, que tiene como objeto principal de promover empresas que preste servicios de consultoría o ventas de productos, relacionados con la protección del medio ambiente, enfocados al sector de la construcción, mitigar los factores de deterioro ambiental y mejorar la calidad de vida de los ciudadanos, donde hasta el momento contamos con 115 empresas inscritas de las cuales </w:t>
      </w:r>
      <w:r w:rsidRPr="000D1632">
        <w:rPr>
          <w:rFonts w:ascii="Arial Nova Light" w:hAnsi="Arial Nova Light" w:cs="Arial"/>
          <w:b/>
          <w:bCs/>
        </w:rPr>
        <w:t>76</w:t>
      </w:r>
      <w:r w:rsidRPr="000D1632">
        <w:rPr>
          <w:rFonts w:ascii="Arial Nova Light" w:hAnsi="Arial Nova Light" w:cs="Arial"/>
        </w:rPr>
        <w:t xml:space="preserve"> fueron publicadas luego de un proceso de verificación. Este importante directorio fue publicado en la página WEB de la SDA y puede ser consultado en el siguiente link: </w:t>
      </w:r>
      <w:hyperlink r:id="rId167" w:history="1">
        <w:r w:rsidRPr="000D1632">
          <w:rPr>
            <w:rStyle w:val="Ttulo1Car"/>
          </w:rPr>
          <w:t>https://ambientebogota.gov.co/es/directorio-construccion-sostenible</w:t>
        </w:r>
      </w:hyperlink>
      <w:r w:rsidRPr="000D1632">
        <w:rPr>
          <w:rFonts w:ascii="Arial Nova Light" w:hAnsi="Arial Nova Light" w:cs="Arial"/>
        </w:rPr>
        <w:t xml:space="preserve">  </w:t>
      </w:r>
    </w:p>
    <w:p w14:paraId="6D2B00B3" w14:textId="77777777" w:rsidR="000E520E" w:rsidRPr="000D1632" w:rsidRDefault="000E520E" w:rsidP="000E520E">
      <w:pPr>
        <w:spacing w:after="0" w:line="240" w:lineRule="auto"/>
        <w:contextualSpacing/>
        <w:jc w:val="both"/>
        <w:rPr>
          <w:rFonts w:ascii="Arial Nova Light" w:hAnsi="Arial Nova Light" w:cs="Arial"/>
        </w:rPr>
      </w:pPr>
    </w:p>
    <w:p w14:paraId="25C6B243" w14:textId="77777777" w:rsidR="000E520E" w:rsidRPr="000D1632" w:rsidRDefault="000E520E" w:rsidP="000E520E">
      <w:pPr>
        <w:autoSpaceDE w:val="0"/>
        <w:autoSpaceDN w:val="0"/>
        <w:adjustRightInd w:val="0"/>
        <w:spacing w:after="0" w:line="240" w:lineRule="auto"/>
        <w:jc w:val="both"/>
        <w:rPr>
          <w:rFonts w:ascii="Arial Nova Light" w:hAnsi="Arial Nova Light" w:cs="Arial"/>
          <w:lang w:val="es-ES_tradnl" w:eastAsia="es-ES_tradnl"/>
        </w:rPr>
      </w:pPr>
      <w:r w:rsidRPr="000D1632">
        <w:rPr>
          <w:rFonts w:ascii="Arial Nova Light" w:hAnsi="Arial Nova Light" w:cs="Arial"/>
        </w:rPr>
        <w:t xml:space="preserve">Otro logro de gran importancia fue el desarrollo de la alianza con la academia, compuesta por la Universidad Piloto de Colombia, la Universidad de Los Andes, la Universidad Colegio Mayor de Cundinamarca y la Universidad Católica de Colombia, con el cual durante la vigencia 2021 se desarrolló la investigación para la actualización del Documento Técnico Soportes - DTS del programa Bogotá Construcción Sostenible y la Resolución 3654 de 2014, producto con el cual se espera modificar este acto administrativo el primer trimestre 2022.  Así mismo, con la nueva propuesta de actualización del programa Bogotá Construcción Sostenible se trabajó de forma articulada con la Secretaría Distrital del Hábitat, generando la </w:t>
      </w:r>
      <w:r w:rsidRPr="000D1632">
        <w:rPr>
          <w:rFonts w:ascii="Arial Nova Light" w:hAnsi="Arial Nova Light" w:cs="Arial"/>
          <w:lang w:val="es-ES_tradnl" w:eastAsia="es-ES_tradnl"/>
        </w:rPr>
        <w:t>Categoría Ecobarrios, con la definición de estrategias de diseño, indicadores y criterios de valoración, para realizar el acompañamiento y reconocimiento a los barrios de la Ciudad.</w:t>
      </w:r>
    </w:p>
    <w:p w14:paraId="52B18915" w14:textId="77777777" w:rsidR="000E520E" w:rsidRPr="000D1632" w:rsidRDefault="000E520E" w:rsidP="000E520E">
      <w:pPr>
        <w:spacing w:before="240" w:after="0" w:line="240" w:lineRule="auto"/>
        <w:contextualSpacing/>
        <w:jc w:val="both"/>
        <w:rPr>
          <w:rFonts w:ascii="Arial Nova Light" w:hAnsi="Arial Nova Light" w:cs="Arial"/>
          <w:lang w:val="es-ES_tradnl" w:eastAsia="es-ES_tradnl"/>
        </w:rPr>
      </w:pPr>
    </w:p>
    <w:p w14:paraId="7FE4D52C" w14:textId="77777777" w:rsidR="000E520E" w:rsidRPr="000D1632" w:rsidRDefault="000E520E" w:rsidP="000E520E">
      <w:pPr>
        <w:spacing w:before="240" w:after="0" w:line="240" w:lineRule="auto"/>
        <w:contextualSpacing/>
        <w:jc w:val="both"/>
        <w:rPr>
          <w:rFonts w:ascii="Arial Nova Light" w:hAnsi="Arial Nova Light" w:cs="Arial"/>
          <w:lang w:eastAsia="es-ES_tradnl"/>
        </w:rPr>
      </w:pPr>
      <w:r w:rsidRPr="000D1632">
        <w:rPr>
          <w:rFonts w:ascii="Arial Nova Light" w:hAnsi="Arial Nova Light" w:cs="Arial"/>
          <w:lang w:val="es-ES_tradnl" w:eastAsia="es-ES_tradnl"/>
        </w:rPr>
        <w:t xml:space="preserve">Así mismo, se creó la Red de Conocimiento para la investigación, el fortalecimiento y promoción de sistemas urbanos de drenaje sostenible – SUDS, como medida de adaptación al cambio climático, conjuntamente con IDU e IDIGER; se </w:t>
      </w:r>
      <w:r w:rsidRPr="000D1632">
        <w:rPr>
          <w:rFonts w:ascii="Arial Nova Light" w:hAnsi="Arial Nova Light" w:cs="Arial"/>
          <w:lang w:val="es-ES" w:eastAsia="es-ES_tradnl"/>
        </w:rPr>
        <w:t xml:space="preserve">participó activamente de los talleres adelantados por el Concejo Colombiano de Construcción Sostenible - Acelerador de Edificaciones Netas Cero Carbono, con el fin de </w:t>
      </w:r>
      <w:r w:rsidRPr="000D1632">
        <w:rPr>
          <w:rFonts w:ascii="Arial Nova Light" w:hAnsi="Arial Nova Light" w:cs="Arial"/>
        </w:rPr>
        <w:t xml:space="preserve">establecer los parámetros necesarios para </w:t>
      </w:r>
      <w:r w:rsidRPr="000D1632">
        <w:rPr>
          <w:rFonts w:ascii="Arial Nova Light" w:hAnsi="Arial Nova Light" w:cs="Arial"/>
        </w:rPr>
        <w:lastRenderedPageBreak/>
        <w:t>lograr edificaciones nuevas neto cero carbono a 2030 y edificaciones existentes neto cero carbono a 2050; y se</w:t>
      </w:r>
      <w:r w:rsidRPr="000D1632">
        <w:rPr>
          <w:rFonts w:ascii="Arial Nova Light" w:hAnsi="Arial Nova Light" w:cs="Arial"/>
          <w:lang w:val="es-ES" w:eastAsia="es-ES_tradnl"/>
        </w:rPr>
        <w:t xml:space="preserve"> aportó a la incorporación de criterios de sostenibilidad ambiental de importantes proyectos de Ciudad como por ejemplo: Proyecto Primera Línea de Metro Bogotá y el diseño del corredor verdes de la carrera 7.</w:t>
      </w:r>
    </w:p>
    <w:p w14:paraId="08D3046E" w14:textId="77777777" w:rsidR="000E520E" w:rsidRPr="000D1632" w:rsidRDefault="000E520E" w:rsidP="000E520E">
      <w:pPr>
        <w:shd w:val="clear" w:color="auto" w:fill="FFFFFF"/>
        <w:spacing w:after="0" w:line="240" w:lineRule="auto"/>
        <w:contextualSpacing/>
        <w:jc w:val="both"/>
        <w:rPr>
          <w:rFonts w:ascii="Arial Nova Light" w:hAnsi="Arial Nova Light" w:cs="Arial"/>
        </w:rPr>
      </w:pPr>
    </w:p>
    <w:p w14:paraId="225DA4CA" w14:textId="77777777" w:rsidR="000E520E" w:rsidRPr="000D1632" w:rsidRDefault="000E520E" w:rsidP="000E520E">
      <w:pPr>
        <w:pStyle w:val="Contenido"/>
        <w:spacing w:line="240" w:lineRule="auto"/>
        <w:rPr>
          <w:rFonts w:ascii="Arial Nova Light" w:hAnsi="Arial Nova Light"/>
          <w:b/>
          <w:bCs/>
        </w:rPr>
      </w:pPr>
      <w:r w:rsidRPr="000D1632">
        <w:rPr>
          <w:rFonts w:ascii="Arial Nova Light" w:hAnsi="Arial Nova Light"/>
          <w:b/>
          <w:bCs/>
        </w:rPr>
        <w:t>Meta: Realizar a 400 proyectos de infraestructura en etapa de operación, el seguimiento a la incorporación de determinantes ambientales.</w:t>
      </w:r>
    </w:p>
    <w:p w14:paraId="7D878F07" w14:textId="77777777" w:rsidR="000E520E" w:rsidRPr="000D1632" w:rsidRDefault="000E520E" w:rsidP="000E520E">
      <w:pPr>
        <w:shd w:val="clear" w:color="auto" w:fill="FFFFFF"/>
        <w:spacing w:after="0" w:line="240" w:lineRule="auto"/>
        <w:contextualSpacing/>
        <w:jc w:val="both"/>
        <w:rPr>
          <w:rFonts w:ascii="Arial Nova Light" w:hAnsi="Arial Nova Light" w:cs="Arial"/>
        </w:rPr>
      </w:pPr>
    </w:p>
    <w:p w14:paraId="548701D8" w14:textId="77777777" w:rsidR="000E520E" w:rsidRPr="000D1632" w:rsidRDefault="000E520E" w:rsidP="000E520E">
      <w:pPr>
        <w:spacing w:after="0" w:line="240" w:lineRule="auto"/>
        <w:jc w:val="both"/>
        <w:rPr>
          <w:rFonts w:ascii="Arial Nova Light" w:hAnsi="Arial Nova Light" w:cs="Arial"/>
          <w:bCs/>
          <w:i/>
        </w:rPr>
      </w:pPr>
      <w:r w:rsidRPr="000D1632">
        <w:rPr>
          <w:rFonts w:ascii="Arial Nova Light" w:hAnsi="Arial Nova Light" w:cs="Arial"/>
          <w:b/>
          <w:i/>
        </w:rPr>
        <w:t xml:space="preserve">Actividades: </w:t>
      </w:r>
      <w:r w:rsidRPr="000D1632">
        <w:rPr>
          <w:rFonts w:ascii="Arial Nova Light" w:hAnsi="Arial Nova Light" w:cs="Arial"/>
          <w:bCs/>
          <w:i/>
        </w:rPr>
        <w:t>Verificar en proyectos de infraestructura la incorporación de criterios y determinantes ambientales en proyectos de infraestructura.</w:t>
      </w:r>
    </w:p>
    <w:p w14:paraId="5A5E9083" w14:textId="77777777" w:rsidR="000E520E" w:rsidRPr="000D1632" w:rsidRDefault="000E520E" w:rsidP="000E520E">
      <w:pPr>
        <w:shd w:val="clear" w:color="auto" w:fill="FFFFFF"/>
        <w:spacing w:after="0" w:line="240" w:lineRule="auto"/>
        <w:contextualSpacing/>
        <w:jc w:val="both"/>
        <w:rPr>
          <w:rFonts w:ascii="Arial Nova Light" w:hAnsi="Arial Nova Light" w:cs="Arial"/>
        </w:rPr>
      </w:pPr>
    </w:p>
    <w:p w14:paraId="78DAD1A5" w14:textId="592B1789" w:rsidR="000E520E" w:rsidRPr="000D1632" w:rsidRDefault="008D2F79" w:rsidP="000E520E">
      <w:pPr>
        <w:shd w:val="clear" w:color="auto" w:fill="FFFFFF"/>
        <w:spacing w:after="0" w:line="240" w:lineRule="auto"/>
        <w:contextualSpacing/>
        <w:jc w:val="both"/>
        <w:rPr>
          <w:rFonts w:ascii="Arial Nova Light" w:hAnsi="Arial Nova Light" w:cs="Arial"/>
        </w:rPr>
      </w:pPr>
      <w:r w:rsidRPr="000D1632">
        <w:rPr>
          <w:rFonts w:ascii="Arial Nova Light" w:hAnsi="Arial Nova Light" w:cs="Arial"/>
        </w:rPr>
        <w:t>Durante</w:t>
      </w:r>
      <w:r w:rsidR="000E520E" w:rsidRPr="000D1632">
        <w:rPr>
          <w:rFonts w:ascii="Arial Nova Light" w:hAnsi="Arial Nova Light" w:cs="Arial"/>
        </w:rPr>
        <w:t xml:space="preserve"> la vigencia 2021 se verifico la incorporación de lineamientos y determinantes ambientales a </w:t>
      </w:r>
      <w:r w:rsidR="000E520E" w:rsidRPr="000D1632">
        <w:rPr>
          <w:rFonts w:ascii="Arial Nova Light" w:hAnsi="Arial Nova Light" w:cs="Arial"/>
          <w:b/>
          <w:bCs/>
        </w:rPr>
        <w:t>78 proyectos</w:t>
      </w:r>
      <w:r w:rsidR="000E520E" w:rsidRPr="000D1632">
        <w:rPr>
          <w:rFonts w:ascii="Arial Nova Light" w:hAnsi="Arial Nova Light" w:cs="Arial"/>
        </w:rPr>
        <w:t xml:space="preserve"> de infraestructura, correspondiente a ocho (8) Planes Directores para parques y los restantes sesenta y setenta (70) son diseños paisajísticos de parques y zonas verdes.</w:t>
      </w:r>
    </w:p>
    <w:p w14:paraId="7DA9A1E5" w14:textId="77777777" w:rsidR="000E520E" w:rsidRDefault="000E520E" w:rsidP="000E520E">
      <w:pPr>
        <w:shd w:val="clear" w:color="auto" w:fill="FFFFFF"/>
        <w:spacing w:before="240" w:after="0" w:line="240" w:lineRule="auto"/>
        <w:jc w:val="both"/>
        <w:rPr>
          <w:rFonts w:ascii="Arial Nova Light" w:hAnsi="Arial Nova Light" w:cs="Arial"/>
        </w:rPr>
      </w:pPr>
      <w:r w:rsidRPr="000D1632">
        <w:rPr>
          <w:rFonts w:ascii="Arial Nova Light" w:hAnsi="Arial Nova Light" w:cs="Arial"/>
        </w:rPr>
        <w:t xml:space="preserve">El número de lineamientos o determinantes verificados, varía según la complejidad del proyecto constructivo, entre los criterios verificados se tiene: proteger e incorporar los elementos naturales, ambientales o paisajísticos ubicados dentro de los proyectos y en su área de influencia hagan parte o no de la Estructura Ecológica Principal, localización de zonas de cesión, manejo de la vegetación nueva y existente, diseño paisajístico, uso eficiente del agua, uso de residuos de construcción y demolición, uso de materiales permeables y la aplicación de la normatividad ambiental existente de acuerdo al proyecto. </w:t>
      </w:r>
    </w:p>
    <w:p w14:paraId="6532C3CD" w14:textId="77777777" w:rsidR="008D2F79" w:rsidRPr="000D1632" w:rsidRDefault="008D2F79" w:rsidP="000E520E">
      <w:pPr>
        <w:shd w:val="clear" w:color="auto" w:fill="FFFFFF"/>
        <w:spacing w:before="240" w:after="0" w:line="240" w:lineRule="auto"/>
        <w:jc w:val="both"/>
        <w:rPr>
          <w:rFonts w:ascii="Arial Nova Light" w:hAnsi="Arial Nova Light" w:cs="Arial"/>
        </w:rPr>
      </w:pPr>
    </w:p>
    <w:p w14:paraId="6FB4D13D" w14:textId="77777777" w:rsidR="000E520E" w:rsidRPr="000D1632" w:rsidRDefault="000E520E" w:rsidP="000E520E">
      <w:pPr>
        <w:shd w:val="clear" w:color="auto" w:fill="FFFFFF"/>
        <w:spacing w:after="0" w:line="240" w:lineRule="auto"/>
        <w:contextualSpacing/>
        <w:jc w:val="both"/>
        <w:rPr>
          <w:rFonts w:ascii="Arial Nova Light" w:hAnsi="Arial Nova Light" w:cs="Arial"/>
        </w:rPr>
      </w:pPr>
      <w:r w:rsidRPr="000D1632">
        <w:rPr>
          <w:rFonts w:ascii="Arial Nova Light" w:hAnsi="Arial Nova Light" w:cs="Arial"/>
        </w:rPr>
        <w:t>La verificación en la incorporación de los lineamientos y determinantes ambientales de ecourbanismo y construcción sostenible a proyectos de infraestructura que actualmente están en operación, aporta a la evaluación del cumplimiento de políticas nacionales y distritales que rigen en esta materia y su aporte a la gestión de la crisis climática; así mismo, esta verificación permitirá conocer las dificultades por parte del sector construcción en la incorporación de estos criterios, permitiendo que desde la administración distrital genere estrategias para promover y fortalecer la construcción sostenible en la Ciudad.</w:t>
      </w:r>
    </w:p>
    <w:p w14:paraId="06CC0587" w14:textId="77777777" w:rsidR="000E520E" w:rsidRPr="000D1632" w:rsidRDefault="000E520E" w:rsidP="000E520E">
      <w:pPr>
        <w:shd w:val="clear" w:color="auto" w:fill="FFFFFF"/>
        <w:spacing w:after="0" w:line="240" w:lineRule="auto"/>
        <w:contextualSpacing/>
        <w:jc w:val="both"/>
        <w:rPr>
          <w:rFonts w:ascii="Arial Nova Light" w:hAnsi="Arial Nova Light" w:cs="Arial"/>
        </w:rPr>
      </w:pPr>
    </w:p>
    <w:p w14:paraId="5BFCC2F7" w14:textId="77777777" w:rsidR="000E520E" w:rsidRPr="000D1632" w:rsidRDefault="000E520E" w:rsidP="000E520E">
      <w:pPr>
        <w:shd w:val="clear" w:color="auto" w:fill="FFFFFF"/>
        <w:spacing w:after="0" w:line="240" w:lineRule="auto"/>
        <w:contextualSpacing/>
        <w:jc w:val="both"/>
        <w:rPr>
          <w:rFonts w:ascii="Arial Nova Light" w:hAnsi="Arial Nova Light" w:cs="Arial"/>
          <w:b/>
          <w:bCs/>
        </w:rPr>
      </w:pPr>
      <w:r w:rsidRPr="000D1632">
        <w:rPr>
          <w:rFonts w:ascii="Arial Nova Light" w:eastAsia="Times New Roman" w:hAnsi="Arial Nova Light" w:cs="Arial"/>
          <w:b/>
          <w:bCs/>
          <w:sz w:val="22"/>
          <w:szCs w:val="22"/>
          <w:lang w:eastAsia="es-CO"/>
        </w:rPr>
        <w:t>Meta: Acompañar y promover a 100 empresas en el proceso de verificación de los criterios de Negocios verdes.</w:t>
      </w:r>
    </w:p>
    <w:p w14:paraId="0AD05D0B" w14:textId="77777777" w:rsidR="000E520E" w:rsidRPr="000D1632" w:rsidRDefault="000E520E" w:rsidP="000E520E">
      <w:pPr>
        <w:spacing w:after="0" w:line="240" w:lineRule="auto"/>
        <w:jc w:val="both"/>
        <w:rPr>
          <w:rFonts w:ascii="Arial Nova Light" w:hAnsi="Arial Nova Light" w:cs="Arial"/>
          <w:b/>
          <w:i/>
        </w:rPr>
      </w:pPr>
    </w:p>
    <w:p w14:paraId="768E2444" w14:textId="77777777" w:rsidR="000E520E" w:rsidRPr="000D1632" w:rsidRDefault="000E520E" w:rsidP="000E520E">
      <w:pPr>
        <w:spacing w:after="0" w:line="240" w:lineRule="auto"/>
        <w:jc w:val="both"/>
        <w:rPr>
          <w:rFonts w:ascii="Arial Nova Light" w:hAnsi="Arial Nova Light" w:cs="Arial"/>
          <w:bCs/>
          <w:i/>
        </w:rPr>
      </w:pPr>
      <w:r w:rsidRPr="000D1632">
        <w:rPr>
          <w:rFonts w:ascii="Arial Nova Light" w:hAnsi="Arial Nova Light" w:cs="Arial"/>
          <w:b/>
          <w:i/>
        </w:rPr>
        <w:t xml:space="preserve">Actividades: </w:t>
      </w:r>
      <w:r w:rsidRPr="000D1632">
        <w:rPr>
          <w:rFonts w:ascii="Arial Nova Light" w:hAnsi="Arial Nova Light" w:cs="Arial"/>
          <w:bCs/>
          <w:i/>
        </w:rPr>
        <w:t>Diseño de estrategias para los negocios verdes.</w:t>
      </w:r>
    </w:p>
    <w:p w14:paraId="46124A86" w14:textId="77777777" w:rsidR="000E520E" w:rsidRPr="000D1632" w:rsidRDefault="000E520E" w:rsidP="000E520E">
      <w:pPr>
        <w:spacing w:after="0" w:line="240" w:lineRule="auto"/>
        <w:jc w:val="both"/>
        <w:rPr>
          <w:rFonts w:ascii="Arial Nova Light" w:hAnsi="Arial Nova Light" w:cs="Arial"/>
          <w:bCs/>
          <w:i/>
        </w:rPr>
      </w:pPr>
    </w:p>
    <w:p w14:paraId="46C1E067" w14:textId="77777777" w:rsidR="000E520E" w:rsidRPr="000D1632" w:rsidRDefault="000E520E" w:rsidP="000E520E">
      <w:pPr>
        <w:spacing w:after="0" w:line="240" w:lineRule="auto"/>
        <w:jc w:val="both"/>
        <w:rPr>
          <w:rFonts w:ascii="Arial Nova Light" w:eastAsia="Arial" w:hAnsi="Arial Nova Light" w:cs="Arial"/>
          <w:color w:val="000000"/>
        </w:rPr>
      </w:pPr>
      <w:r w:rsidRPr="000D1632">
        <w:rPr>
          <w:rFonts w:ascii="Arial Nova Light" w:eastAsia="Arial" w:hAnsi="Arial Nova Light" w:cs="Arial"/>
          <w:color w:val="000000"/>
        </w:rPr>
        <w:t>La ventanilla de negocios verdes del distrito es un mecanismo permite el acompañamiento y articulación de entidades públicas, privadas y civiles con el propósito de posicionar los Negocios Verdes y Sostenibles, nuevo renglón de la economía regional, mediante alianzas, es así como la ventanilla es la encargada de generar procesos de acompañamiento y verificación a todas las líneas de negocio interesadas en catalogarse como negocio verde, adicionalmente, se encuentra encargada de generar espacios de oferta de los mismos.</w:t>
      </w:r>
    </w:p>
    <w:p w14:paraId="16CAB493" w14:textId="77777777" w:rsidR="000E520E" w:rsidRPr="000D1632" w:rsidRDefault="000E520E" w:rsidP="000E520E">
      <w:pPr>
        <w:spacing w:after="0" w:line="240" w:lineRule="auto"/>
        <w:jc w:val="both"/>
        <w:rPr>
          <w:rFonts w:ascii="Arial Nova Light" w:eastAsia="Arial" w:hAnsi="Arial Nova Light" w:cs="Arial"/>
          <w:color w:val="000000"/>
        </w:rPr>
      </w:pPr>
    </w:p>
    <w:p w14:paraId="797E271E" w14:textId="77777777" w:rsidR="000E520E" w:rsidRPr="000D1632" w:rsidRDefault="000E520E" w:rsidP="000E520E">
      <w:pPr>
        <w:spacing w:after="0" w:line="240" w:lineRule="auto"/>
        <w:jc w:val="both"/>
        <w:rPr>
          <w:rFonts w:ascii="Arial Nova Light" w:eastAsia="Arial" w:hAnsi="Arial Nova Light" w:cs="Arial"/>
          <w:color w:val="000000"/>
        </w:rPr>
      </w:pPr>
      <w:r w:rsidRPr="000D1632">
        <w:rPr>
          <w:rFonts w:ascii="Arial Nova Light" w:eastAsia="Arial" w:hAnsi="Arial Nova Light" w:cs="Arial"/>
          <w:color w:val="000000"/>
        </w:rPr>
        <w:t xml:space="preserve">Así las cosas, los negocios que deseen ser verificados por la entidad, deben cumplir como mínimo 3 requisitos para catalogarse como negocio verde, estos son: </w:t>
      </w:r>
    </w:p>
    <w:p w14:paraId="77AFA12E" w14:textId="77777777" w:rsidR="000E520E" w:rsidRPr="000D1632" w:rsidRDefault="000E520E" w:rsidP="000E520E">
      <w:pPr>
        <w:spacing w:after="0" w:line="240" w:lineRule="auto"/>
        <w:jc w:val="both"/>
        <w:rPr>
          <w:rFonts w:ascii="Arial Nova Light" w:eastAsia="Arial" w:hAnsi="Arial Nova Light" w:cs="Arial"/>
          <w:color w:val="000000"/>
        </w:rPr>
      </w:pPr>
    </w:p>
    <w:p w14:paraId="27C76882" w14:textId="77777777" w:rsidR="000E520E" w:rsidRPr="000D1632" w:rsidRDefault="000E520E" w:rsidP="00FA3061">
      <w:pPr>
        <w:numPr>
          <w:ilvl w:val="0"/>
          <w:numId w:val="106"/>
        </w:numPr>
        <w:pBdr>
          <w:top w:val="nil"/>
          <w:left w:val="nil"/>
          <w:bottom w:val="nil"/>
          <w:right w:val="nil"/>
          <w:between w:val="nil"/>
        </w:pBdr>
        <w:spacing w:after="0" w:line="240" w:lineRule="auto"/>
        <w:jc w:val="both"/>
        <w:rPr>
          <w:rFonts w:ascii="Arial Nova Light" w:eastAsia="Arial" w:hAnsi="Arial Nova Light" w:cs="Arial"/>
          <w:color w:val="000000"/>
        </w:rPr>
      </w:pPr>
      <w:r w:rsidRPr="000D1632">
        <w:rPr>
          <w:rFonts w:ascii="Arial Nova Light" w:eastAsia="Arial" w:hAnsi="Arial Nova Light" w:cs="Arial"/>
          <w:color w:val="000000"/>
        </w:rPr>
        <w:lastRenderedPageBreak/>
        <w:t>Cumplimiento normativo ambiental o relacionado respecto a la línea de negocio postulada.</w:t>
      </w:r>
    </w:p>
    <w:p w14:paraId="28011460" w14:textId="77777777" w:rsidR="000E520E" w:rsidRPr="000D1632" w:rsidRDefault="000E520E" w:rsidP="00FA3061">
      <w:pPr>
        <w:numPr>
          <w:ilvl w:val="0"/>
          <w:numId w:val="106"/>
        </w:numPr>
        <w:pBdr>
          <w:top w:val="nil"/>
          <w:left w:val="nil"/>
          <w:bottom w:val="nil"/>
          <w:right w:val="nil"/>
          <w:between w:val="nil"/>
        </w:pBdr>
        <w:spacing w:after="0" w:line="240" w:lineRule="auto"/>
        <w:jc w:val="both"/>
        <w:rPr>
          <w:rFonts w:ascii="Arial Nova Light" w:eastAsia="Arial" w:hAnsi="Arial Nova Light" w:cs="Arial"/>
          <w:color w:val="000000"/>
        </w:rPr>
      </w:pPr>
      <w:r w:rsidRPr="000D1632">
        <w:rPr>
          <w:rFonts w:ascii="Arial Nova Light" w:eastAsia="Arial" w:hAnsi="Arial Nova Light" w:cs="Arial"/>
          <w:color w:val="000000"/>
        </w:rPr>
        <w:t>Se encuentra en la jurisdicción de la Secretaría Distrital de Ambiente.</w:t>
      </w:r>
    </w:p>
    <w:p w14:paraId="4C7775D9" w14:textId="77777777" w:rsidR="000E520E" w:rsidRPr="000D1632" w:rsidRDefault="000E520E" w:rsidP="00FA3061">
      <w:pPr>
        <w:numPr>
          <w:ilvl w:val="0"/>
          <w:numId w:val="106"/>
        </w:numPr>
        <w:pBdr>
          <w:top w:val="nil"/>
          <w:left w:val="nil"/>
          <w:bottom w:val="nil"/>
          <w:right w:val="nil"/>
          <w:between w:val="nil"/>
        </w:pBdr>
        <w:spacing w:after="0" w:line="240" w:lineRule="auto"/>
        <w:jc w:val="both"/>
        <w:rPr>
          <w:rFonts w:ascii="Arial Nova Light" w:eastAsia="Arial" w:hAnsi="Arial Nova Light" w:cs="Arial"/>
          <w:color w:val="000000"/>
        </w:rPr>
      </w:pPr>
      <w:r w:rsidRPr="000D1632">
        <w:rPr>
          <w:rFonts w:ascii="Arial Nova Light" w:eastAsia="Arial" w:hAnsi="Arial Nova Light" w:cs="Arial"/>
          <w:color w:val="000000"/>
        </w:rPr>
        <w:t>El producto o servicio se encuentre acorde a las definiciones que establece el Plan Nacional de Negocios Verdes, en sus categorías: a) Bienes y servicios sostenibles provenientes de los recursos naturales, b) Ecoproductos Industriales y c) Mercado de carbono.</w:t>
      </w:r>
    </w:p>
    <w:p w14:paraId="1DF0F0E8" w14:textId="77777777" w:rsidR="000E520E" w:rsidRPr="000D1632" w:rsidRDefault="000E520E" w:rsidP="000E520E">
      <w:pPr>
        <w:spacing w:after="0" w:line="240" w:lineRule="auto"/>
        <w:jc w:val="both"/>
        <w:rPr>
          <w:rFonts w:ascii="Arial Nova Light" w:eastAsia="Arial" w:hAnsi="Arial Nova Light" w:cs="Arial"/>
          <w:color w:val="000000"/>
        </w:rPr>
      </w:pPr>
    </w:p>
    <w:p w14:paraId="3F56BD69" w14:textId="77777777" w:rsidR="000E520E" w:rsidRPr="000D1632" w:rsidRDefault="000E520E" w:rsidP="000E520E">
      <w:pPr>
        <w:spacing w:after="0" w:line="240" w:lineRule="auto"/>
        <w:jc w:val="both"/>
        <w:rPr>
          <w:rFonts w:ascii="Arial Nova Light" w:eastAsia="Arial" w:hAnsi="Arial Nova Light" w:cs="Arial"/>
          <w:color w:val="000000"/>
        </w:rPr>
      </w:pPr>
      <w:r w:rsidRPr="000D1632">
        <w:rPr>
          <w:rFonts w:ascii="Arial Nova Light" w:eastAsia="Arial" w:hAnsi="Arial Nova Light" w:cs="Arial"/>
          <w:color w:val="000000"/>
        </w:rPr>
        <w:t xml:space="preserve">Sumado a lo anterior, lo cual está alineado con los requisitos del Plan Nacional de Negocios Verdes, se realiza visitas de acercamiento y de verificación con el fin de identificar el cumplimiento a nivel ambiental, social y económico, y así otorgar el aval como negocio verde a las empresas con un porcentaje mayor al 51% en la línea de negocio postulada asociada a las categorías, sectores y subsectores los cuales se evidencian en la siguiente imagen. </w:t>
      </w:r>
    </w:p>
    <w:p w14:paraId="74B6DE1C" w14:textId="77777777" w:rsidR="008D2F79" w:rsidRDefault="008D2F79" w:rsidP="000E520E">
      <w:pPr>
        <w:spacing w:after="0" w:line="240" w:lineRule="auto"/>
        <w:jc w:val="both"/>
        <w:rPr>
          <w:rFonts w:ascii="Arial Nova Light" w:eastAsia="Arial" w:hAnsi="Arial Nova Light" w:cs="Arial"/>
          <w:color w:val="000000"/>
        </w:rPr>
      </w:pPr>
    </w:p>
    <w:p w14:paraId="3BDD222E" w14:textId="583A1FB4" w:rsidR="008D2F79" w:rsidRPr="000D1632" w:rsidRDefault="008D2F79" w:rsidP="008D2F79">
      <w:pPr>
        <w:spacing w:after="0" w:line="240" w:lineRule="auto"/>
        <w:jc w:val="center"/>
        <w:rPr>
          <w:rFonts w:ascii="Arial Nova Light" w:eastAsia="Arial" w:hAnsi="Arial Nova Light" w:cs="Arial"/>
          <w:color w:val="000000"/>
        </w:rPr>
      </w:pPr>
      <w:r>
        <w:rPr>
          <w:noProof/>
          <w:lang w:eastAsia="es-CO"/>
        </w:rPr>
        <w:drawing>
          <wp:inline distT="0" distB="0" distL="0" distR="0" wp14:anchorId="48DF21B2" wp14:editId="6E13325F">
            <wp:extent cx="3457575" cy="3495675"/>
            <wp:effectExtent l="0" t="0" r="9525" b="9525"/>
            <wp:docPr id="7223" name="Imagen 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3457575" cy="3495675"/>
                    </a:xfrm>
                    <a:prstGeom prst="rect">
                      <a:avLst/>
                    </a:prstGeom>
                  </pic:spPr>
                </pic:pic>
              </a:graphicData>
            </a:graphic>
          </wp:inline>
        </w:drawing>
      </w:r>
    </w:p>
    <w:p w14:paraId="7BF40898" w14:textId="4367E952" w:rsidR="000E520E" w:rsidRPr="000D1632" w:rsidRDefault="008D2F79" w:rsidP="008D2F79">
      <w:pPr>
        <w:spacing w:after="0" w:line="240" w:lineRule="auto"/>
        <w:jc w:val="center"/>
        <w:rPr>
          <w:rFonts w:ascii="Arial Nova Light" w:eastAsia="Arial" w:hAnsi="Arial Nova Light" w:cs="Arial"/>
          <w:color w:val="000000"/>
        </w:rPr>
      </w:pPr>
      <w:r>
        <w:rPr>
          <w:rFonts w:ascii="Arial Nova Light" w:eastAsia="Arial" w:hAnsi="Arial Nova Light" w:cs="Arial"/>
          <w:color w:val="000000"/>
        </w:rPr>
        <w:t>Fuente: SEGAE</w:t>
      </w:r>
    </w:p>
    <w:p w14:paraId="5BFA9D23" w14:textId="77777777" w:rsidR="000E520E" w:rsidRPr="000D1632" w:rsidRDefault="000E520E" w:rsidP="000E520E">
      <w:pPr>
        <w:spacing w:after="0" w:line="240" w:lineRule="auto"/>
        <w:jc w:val="both"/>
        <w:rPr>
          <w:rFonts w:ascii="Arial Nova Light" w:eastAsia="Arial" w:hAnsi="Arial Nova Light" w:cs="Arial"/>
          <w:color w:val="000000"/>
        </w:rPr>
      </w:pPr>
    </w:p>
    <w:p w14:paraId="386B338A" w14:textId="77777777" w:rsidR="000E520E" w:rsidRPr="000D1632" w:rsidRDefault="000E520E" w:rsidP="000E520E">
      <w:pPr>
        <w:spacing w:after="0" w:line="240" w:lineRule="auto"/>
        <w:jc w:val="both"/>
        <w:rPr>
          <w:rFonts w:ascii="Arial Nova Light" w:eastAsia="Arial" w:hAnsi="Arial Nova Light" w:cs="Arial"/>
          <w:color w:val="000000"/>
        </w:rPr>
      </w:pPr>
      <w:r w:rsidRPr="000D1632">
        <w:rPr>
          <w:rFonts w:ascii="Arial Nova Light" w:eastAsia="Arial" w:hAnsi="Arial Nova Light" w:cs="Arial"/>
          <w:color w:val="000000"/>
        </w:rPr>
        <w:t xml:space="preserve">En consecuencia y como resultado de dichas verificaciones se obtiene que para el año 2021 se obtienen </w:t>
      </w:r>
      <w:r w:rsidRPr="000D1632">
        <w:rPr>
          <w:rFonts w:ascii="Arial Nova Light" w:eastAsia="Arial" w:hAnsi="Arial Nova Light" w:cs="Arial"/>
        </w:rPr>
        <w:t>20</w:t>
      </w:r>
      <w:r w:rsidRPr="000D1632">
        <w:rPr>
          <w:rFonts w:ascii="Arial Nova Light" w:eastAsia="Arial" w:hAnsi="Arial Nova Light" w:cs="Arial"/>
          <w:color w:val="000000"/>
        </w:rPr>
        <w:t xml:space="preserve"> negocios verdes nuevos de los cuales </w:t>
      </w:r>
      <w:r w:rsidRPr="000D1632">
        <w:rPr>
          <w:rFonts w:ascii="Arial Nova Light" w:eastAsia="Arial" w:hAnsi="Arial Nova Light" w:cs="Arial"/>
        </w:rPr>
        <w:t>8</w:t>
      </w:r>
      <w:r w:rsidRPr="000D1632">
        <w:rPr>
          <w:rFonts w:ascii="Arial Nova Light" w:eastAsia="Arial" w:hAnsi="Arial Nova Light" w:cs="Arial"/>
          <w:color w:val="000000"/>
        </w:rPr>
        <w:t xml:space="preserve"> corresponden al </w:t>
      </w:r>
      <w:r w:rsidRPr="000D1632">
        <w:rPr>
          <w:rFonts w:ascii="Arial Nova Light" w:eastAsia="Arial" w:hAnsi="Arial Nova Light" w:cs="Arial"/>
        </w:rPr>
        <w:t>40</w:t>
      </w:r>
      <w:r w:rsidRPr="000D1632">
        <w:rPr>
          <w:rFonts w:ascii="Arial Nova Light" w:eastAsia="Arial" w:hAnsi="Arial Nova Light" w:cs="Arial"/>
          <w:color w:val="000000"/>
        </w:rPr>
        <w:t>% relacionados con la categoría Bienes y servicios sostenibles provenientes de recursos naturales y 12 (6</w:t>
      </w:r>
      <w:r w:rsidRPr="000D1632">
        <w:rPr>
          <w:rFonts w:ascii="Arial Nova Light" w:eastAsia="Arial" w:hAnsi="Arial Nova Light" w:cs="Arial"/>
        </w:rPr>
        <w:t>0</w:t>
      </w:r>
      <w:r w:rsidRPr="000D1632">
        <w:rPr>
          <w:rFonts w:ascii="Arial Nova Light" w:eastAsia="Arial" w:hAnsi="Arial Nova Light" w:cs="Arial"/>
          <w:color w:val="000000"/>
        </w:rPr>
        <w:t>%) corresponden a la categoría Ecoproductos Industriales.</w:t>
      </w:r>
    </w:p>
    <w:p w14:paraId="03A4F739" w14:textId="77777777" w:rsidR="000E520E" w:rsidRPr="000D1632" w:rsidRDefault="000E520E" w:rsidP="000E520E">
      <w:pPr>
        <w:spacing w:after="0" w:line="240" w:lineRule="auto"/>
        <w:jc w:val="both"/>
        <w:rPr>
          <w:rFonts w:ascii="Arial Nova Light" w:eastAsia="Arial" w:hAnsi="Arial Nova Light" w:cs="Arial"/>
          <w:color w:val="000000"/>
        </w:rPr>
      </w:pPr>
    </w:p>
    <w:p w14:paraId="6AAD011F" w14:textId="77777777" w:rsidR="000E520E" w:rsidRPr="000D1632" w:rsidRDefault="000E520E" w:rsidP="000E520E">
      <w:pPr>
        <w:spacing w:after="0" w:line="240" w:lineRule="auto"/>
        <w:jc w:val="both"/>
        <w:rPr>
          <w:rFonts w:ascii="Arial Nova Light" w:eastAsia="Arial" w:hAnsi="Arial Nova Light" w:cs="Arial"/>
          <w:b/>
          <w:bCs/>
          <w:i/>
          <w:color w:val="000000"/>
        </w:rPr>
      </w:pPr>
      <w:r w:rsidRPr="000D1632">
        <w:rPr>
          <w:rFonts w:ascii="Arial Nova Light" w:hAnsi="Arial Nova Light" w:cs="Arial"/>
          <w:b/>
          <w:bCs/>
          <w:i/>
          <w:sz w:val="22"/>
          <w:szCs w:val="22"/>
        </w:rPr>
        <w:t xml:space="preserve">Meta: </w:t>
      </w:r>
      <w:r w:rsidRPr="000D1632">
        <w:rPr>
          <w:rFonts w:ascii="Arial Nova Light" w:eastAsia="Times New Roman" w:hAnsi="Arial Nova Light" w:cs="Arial"/>
          <w:b/>
          <w:bCs/>
          <w:sz w:val="22"/>
          <w:szCs w:val="22"/>
          <w:lang w:eastAsia="es-CO"/>
        </w:rPr>
        <w:t>Asistir a 800 proyectos participantes de programas voluntarios ofrecidos por la SEGAE, para el mejoramiento del desempeño ambiental.</w:t>
      </w:r>
    </w:p>
    <w:p w14:paraId="0A11040B" w14:textId="77777777" w:rsidR="000E520E" w:rsidRPr="000D1632" w:rsidRDefault="000E520E" w:rsidP="000E520E">
      <w:pPr>
        <w:spacing w:after="0" w:line="240" w:lineRule="auto"/>
        <w:jc w:val="both"/>
        <w:rPr>
          <w:rFonts w:ascii="Arial Nova Light" w:hAnsi="Arial Nova Light" w:cs="Arial"/>
          <w:b/>
          <w:i/>
          <w:u w:val="single"/>
        </w:rPr>
      </w:pPr>
    </w:p>
    <w:p w14:paraId="49D4BE30" w14:textId="77777777" w:rsidR="000E520E" w:rsidRPr="000D1632" w:rsidRDefault="000E520E" w:rsidP="000E520E">
      <w:pPr>
        <w:spacing w:after="0" w:line="240" w:lineRule="auto"/>
        <w:jc w:val="both"/>
        <w:rPr>
          <w:rFonts w:ascii="Arial Nova Light" w:hAnsi="Arial Nova Light" w:cs="Arial"/>
          <w:bCs/>
          <w:i/>
        </w:rPr>
      </w:pPr>
      <w:r w:rsidRPr="000D1632">
        <w:rPr>
          <w:rFonts w:ascii="Arial Nova Light" w:hAnsi="Arial Nova Light" w:cs="Arial"/>
          <w:b/>
          <w:i/>
        </w:rPr>
        <w:lastRenderedPageBreak/>
        <w:t xml:space="preserve">Actividades: </w:t>
      </w:r>
      <w:r w:rsidRPr="000D1632">
        <w:rPr>
          <w:rFonts w:ascii="Arial Nova Light" w:hAnsi="Arial Nova Light" w:cs="Arial"/>
          <w:bCs/>
          <w:i/>
        </w:rPr>
        <w:t>Asistencia técnica para el mejoramiento del desempeño ambiental en empresas participantes de programas voluntarios ofrecidos por la SEGAE.</w:t>
      </w:r>
    </w:p>
    <w:p w14:paraId="01910704" w14:textId="77777777" w:rsidR="000E520E" w:rsidRPr="000D1632" w:rsidRDefault="000E520E" w:rsidP="000E520E">
      <w:pPr>
        <w:spacing w:after="0" w:line="240" w:lineRule="auto"/>
        <w:jc w:val="both"/>
        <w:rPr>
          <w:rFonts w:ascii="Arial Nova Light" w:eastAsia="Times New Roman" w:hAnsi="Arial Nova Light" w:cs="Arial"/>
        </w:rPr>
      </w:pPr>
      <w:r w:rsidRPr="000D1632">
        <w:rPr>
          <w:rFonts w:ascii="Arial Nova Light" w:eastAsia="Times New Roman" w:hAnsi="Arial Nova Light" w:cs="Arial"/>
        </w:rPr>
        <w:tab/>
      </w:r>
    </w:p>
    <w:p w14:paraId="33C6D42F"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Esta meta se encuentra vinculada a la línea de uso eficiente de recursos naturales, por lo cual las asistencias a 800 proyectos se extraen del acompañamiento y operación del Programa Gestión Ambiental Empresarial (PGAE) integrado por ACERCAR, Programa de Excelencia Ambiental Distrital (PREAD) y algunos que en el marco de los Proyectos de Responsabilidad Empresarial y Sostenibilidad (PROREDES) puedan ser presentados de manera individual ya que su operación es realizada de manera grupal. De manera transversal, el Índice de Desempeño Ambiental (I.D.A.E.) mide el mejoramiento del desempeño ambiental de las empresas PGAE.</w:t>
      </w:r>
    </w:p>
    <w:p w14:paraId="7180630A" w14:textId="77777777" w:rsidR="008D2F79" w:rsidRPr="000D1632" w:rsidRDefault="008D2F79" w:rsidP="000E520E">
      <w:pPr>
        <w:spacing w:after="0" w:line="240" w:lineRule="auto"/>
        <w:jc w:val="both"/>
        <w:rPr>
          <w:rFonts w:ascii="Arial Nova Light" w:hAnsi="Arial Nova Light" w:cs="Arial"/>
        </w:rPr>
      </w:pPr>
    </w:p>
    <w:p w14:paraId="6DC6DD99"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ACERCAR fortalece las capacidades para la sostenibilidad, a través de acompañamiento teórico – práctico que direcciona a los participantes a ir más allá del cumplimiento normativo ambiental, promueve la eficiencia en las actividades económicas mediante la asistencia en el diseño de programas y proyectos dirigidos al uso eficiente de los recursos naturales y materiales y orienta el fortalecimiento o montaje de un sistema de gestión ambiental. Se desarrolla en diferentes etapas: inscripción, acompañamiento teórico - práctico, seguimiento y finales.</w:t>
      </w:r>
    </w:p>
    <w:p w14:paraId="656472A3" w14:textId="77777777" w:rsidR="008D2F79" w:rsidRPr="000D1632" w:rsidRDefault="008D2F79" w:rsidP="000E520E">
      <w:pPr>
        <w:spacing w:after="0" w:line="240" w:lineRule="auto"/>
        <w:jc w:val="both"/>
        <w:rPr>
          <w:rFonts w:ascii="Arial Nova Light" w:hAnsi="Arial Nova Light" w:cs="Arial"/>
        </w:rPr>
      </w:pPr>
    </w:p>
    <w:p w14:paraId="013029B7"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Para la presente vigencia 2021, inició el ciclo de asistencia técnica a 381 empresas inscritas, de ellas 253 empresas completaron todo el proceso de acompañamiento respecto a los componentes requisito normativo ambiental, Sistemas de Gestión Ambiental, implementación de proyectos de mejoramiento ambiental y acciones de responsabilidad social Empresarial con enfoque ambiental, así mismo, se validó el estado de los proyectos presentados. Estas empresas culminaron el ejercicio con la elaboración del informe de resultados de desempeño.</w:t>
      </w:r>
    </w:p>
    <w:p w14:paraId="2FBCF55F" w14:textId="77777777" w:rsidR="000E520E" w:rsidRPr="000D1632" w:rsidRDefault="000E520E" w:rsidP="000E520E">
      <w:pPr>
        <w:spacing w:after="0" w:line="240" w:lineRule="auto"/>
        <w:jc w:val="both"/>
        <w:rPr>
          <w:rFonts w:ascii="Arial Nova Light" w:hAnsi="Arial Nova Light" w:cs="Arial"/>
        </w:rPr>
      </w:pPr>
    </w:p>
    <w:p w14:paraId="7F1E1793"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El Programa de Excelencia Ambiental Distrital (PREAD) es el mecanismo de reconocimiento público anual que la Secretaría Distrital de Ambiente otorga a las empresas ubicadas dentro del perímetro urbano del Distrito Capital que se destaquen por su desempeño ambiental y responsabilidad social empresarial con enfoque ambiental en el desarrollo de sus actividades, incentivando el mejoramiento de la calidad ambiental del Distrito y de la calidad de vida de sus habitantes. </w:t>
      </w:r>
    </w:p>
    <w:p w14:paraId="407B547B" w14:textId="77777777" w:rsidR="000E520E" w:rsidRPr="000D1632" w:rsidRDefault="000E520E" w:rsidP="000E520E">
      <w:pPr>
        <w:spacing w:after="0" w:line="240" w:lineRule="auto"/>
        <w:ind w:right="4302"/>
        <w:jc w:val="both"/>
        <w:rPr>
          <w:rFonts w:ascii="Arial Nova Light" w:hAnsi="Arial Nova Light" w:cs="Arial"/>
        </w:rPr>
      </w:pPr>
    </w:p>
    <w:p w14:paraId="5664CE78" w14:textId="77777777" w:rsidR="000E520E" w:rsidRPr="000D1632" w:rsidRDefault="000E520E" w:rsidP="000E520E">
      <w:pPr>
        <w:spacing w:after="0" w:line="240" w:lineRule="auto"/>
        <w:ind w:right="49"/>
        <w:jc w:val="both"/>
        <w:rPr>
          <w:rFonts w:ascii="Arial Nova Light" w:hAnsi="Arial Nova Light" w:cs="Arial"/>
        </w:rPr>
      </w:pPr>
      <w:r w:rsidRPr="000D1632">
        <w:rPr>
          <w:rFonts w:ascii="Arial Nova Light" w:hAnsi="Arial Nova Light" w:cs="Arial"/>
        </w:rPr>
        <w:t>Desarrolla la XXI convocatoria del año 2021, en cumplimiento de la Resolución 00011 de 2019 su operación se desarrolla a través de varias etapas: postulación, verificación, ejecución de auditorías, entrega de informes y reconocimiento.</w:t>
      </w:r>
    </w:p>
    <w:p w14:paraId="7451BEFC" w14:textId="77777777" w:rsidR="000E520E" w:rsidRPr="000D1632" w:rsidRDefault="000E520E" w:rsidP="000E520E">
      <w:pPr>
        <w:spacing w:after="0" w:line="240" w:lineRule="auto"/>
        <w:jc w:val="both"/>
        <w:rPr>
          <w:rFonts w:ascii="Arial Nova Light" w:hAnsi="Arial Nova Light" w:cs="Arial"/>
        </w:rPr>
      </w:pPr>
    </w:p>
    <w:p w14:paraId="7F18D13D"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El PREAD desarrolla la XXI convocatoria del año 2021, en la cual se postularon 225 empresas y se presentaron 28 novedades (retiros y/o no aceptadas) para un total de 197 empresas activas. Su operación está compuesta a través de varias etapas: postulación, verificación, ejecución de auditorías, entrega de informes y reconocimiento. </w:t>
      </w:r>
    </w:p>
    <w:p w14:paraId="76200F90" w14:textId="77777777" w:rsidR="000E520E" w:rsidRPr="000D1632" w:rsidRDefault="000E520E" w:rsidP="000E520E">
      <w:pPr>
        <w:spacing w:after="0" w:line="240" w:lineRule="auto"/>
        <w:jc w:val="both"/>
        <w:rPr>
          <w:rFonts w:ascii="Arial Nova Light" w:hAnsi="Arial Nova Light" w:cs="Arial"/>
        </w:rPr>
      </w:pPr>
    </w:p>
    <w:p w14:paraId="4701F1A3" w14:textId="77777777" w:rsidR="000E520E" w:rsidRPr="000D1632" w:rsidRDefault="000E520E" w:rsidP="000E520E">
      <w:pPr>
        <w:spacing w:after="0" w:line="240" w:lineRule="auto"/>
        <w:ind w:right="4"/>
        <w:jc w:val="both"/>
        <w:rPr>
          <w:rFonts w:ascii="Arial Nova Light" w:hAnsi="Arial Nova Light" w:cs="Arial"/>
        </w:rPr>
      </w:pPr>
      <w:r w:rsidRPr="000D1632">
        <w:rPr>
          <w:rFonts w:ascii="Arial Nova Light" w:hAnsi="Arial Nova Light" w:cs="Arial"/>
        </w:rPr>
        <w:t xml:space="preserve">La convocatoria 2021 culminó con la realización del evento de reconocimiento de la XXI convocatoria del PREAD, la señora secretaría de Ambiente Carolina Urrutia, el Director de Gestión Ambiental Diego Rubio y el Subdirector de Ecourbanismo y Gestión Ambiental Empresarial Alejandro Gómez, hicieron la entrega de los reconocimientos a 182 empresas, destacando las 20 mejores empresas y de ellas para los sectores administrativo y manufactura las 2 que obtuvieron la mejor calificación. A su vez, la empresa que mejor desempeño obtuvo </w:t>
      </w:r>
      <w:r w:rsidRPr="000D1632">
        <w:rPr>
          <w:rFonts w:ascii="Arial Nova Light" w:hAnsi="Arial Nova Light" w:cs="Arial"/>
        </w:rPr>
        <w:lastRenderedPageBreak/>
        <w:t>en la implementación de proyectos grupales en el marco de ProRedes en Economía Circular, Eficiencia Energética y de producción más limpia en sectores priorizados.</w:t>
      </w:r>
    </w:p>
    <w:p w14:paraId="309FCA77" w14:textId="77777777" w:rsidR="000E520E" w:rsidRPr="000D1632" w:rsidRDefault="000E520E" w:rsidP="000E520E">
      <w:pPr>
        <w:spacing w:after="0" w:line="240" w:lineRule="auto"/>
        <w:ind w:right="4"/>
        <w:jc w:val="both"/>
        <w:rPr>
          <w:rFonts w:ascii="Arial Nova Light" w:hAnsi="Arial Nova Light" w:cs="Arial"/>
        </w:rPr>
      </w:pPr>
    </w:p>
    <w:p w14:paraId="7D26FF4F" w14:textId="77777777" w:rsidR="000E520E" w:rsidRPr="000D1632" w:rsidRDefault="000E520E" w:rsidP="000E520E">
      <w:pPr>
        <w:spacing w:after="0" w:line="240" w:lineRule="auto"/>
        <w:ind w:right="4"/>
        <w:jc w:val="both"/>
        <w:rPr>
          <w:rFonts w:ascii="Arial Nova Light" w:hAnsi="Arial Nova Light" w:cs="Arial"/>
          <w:b/>
          <w:bCs/>
        </w:rPr>
      </w:pPr>
      <w:r w:rsidRPr="000D1632">
        <w:rPr>
          <w:rFonts w:ascii="Arial Nova Light" w:hAnsi="Arial Nova Light" w:cs="Arial"/>
          <w:b/>
          <w:bCs/>
          <w:i/>
          <w:sz w:val="22"/>
          <w:szCs w:val="22"/>
        </w:rPr>
        <w:t>Meta: Diseñar y hacer seguimiento a 1 estrategia de crecimiento verde con enfoque de sostenibilidad, economía circular e innovación.</w:t>
      </w:r>
    </w:p>
    <w:p w14:paraId="5C1D6FDC" w14:textId="77777777" w:rsidR="000E520E" w:rsidRPr="000D1632" w:rsidRDefault="000E520E" w:rsidP="000E520E">
      <w:pPr>
        <w:suppressAutoHyphens/>
        <w:spacing w:after="0" w:line="240" w:lineRule="auto"/>
        <w:jc w:val="both"/>
        <w:rPr>
          <w:rFonts w:ascii="Arial Nova Light" w:eastAsia="Times New Roman" w:hAnsi="Arial Nova Light" w:cs="Arial"/>
        </w:rPr>
      </w:pPr>
    </w:p>
    <w:p w14:paraId="705935FE" w14:textId="77777777" w:rsidR="000E520E" w:rsidRPr="000D1632" w:rsidRDefault="000E520E" w:rsidP="000E520E">
      <w:pPr>
        <w:shd w:val="clear" w:color="auto" w:fill="FFFFFF"/>
        <w:spacing w:after="0" w:line="240" w:lineRule="auto"/>
        <w:jc w:val="both"/>
        <w:rPr>
          <w:rFonts w:ascii="Arial Nova Light" w:hAnsi="Arial Nova Light" w:cs="Arial"/>
          <w:bCs/>
          <w:i/>
        </w:rPr>
      </w:pPr>
      <w:r w:rsidRPr="000D1632">
        <w:rPr>
          <w:rFonts w:ascii="Arial Nova Light" w:hAnsi="Arial Nova Light" w:cs="Arial"/>
          <w:b/>
          <w:i/>
        </w:rPr>
        <w:t xml:space="preserve">Actividades: </w:t>
      </w:r>
      <w:r w:rsidRPr="000D1632">
        <w:rPr>
          <w:rFonts w:ascii="Arial Nova Light" w:hAnsi="Arial Nova Light" w:cs="Arial"/>
          <w:bCs/>
          <w:i/>
        </w:rPr>
        <w:t>Diseñar la estrategia de crecimiento verde para la ciudad</w:t>
      </w:r>
      <w:r w:rsidRPr="000D1632">
        <w:rPr>
          <w:rFonts w:ascii="Arial Nova Light" w:eastAsia="Times New Roman" w:hAnsi="Arial Nova Light" w:cs="Arial"/>
        </w:rPr>
        <w:t>.</w:t>
      </w:r>
    </w:p>
    <w:p w14:paraId="297940C5" w14:textId="77777777" w:rsidR="000E520E" w:rsidRPr="000D1632" w:rsidRDefault="000E520E" w:rsidP="000E520E">
      <w:pPr>
        <w:pStyle w:val="Prrafodelista"/>
        <w:spacing w:after="0" w:line="240" w:lineRule="auto"/>
        <w:ind w:left="0"/>
        <w:jc w:val="both"/>
        <w:rPr>
          <w:rFonts w:ascii="Arial Nova Light" w:hAnsi="Arial Nova Light" w:cs="Arial"/>
          <w:bCs/>
          <w:i/>
        </w:rPr>
      </w:pPr>
    </w:p>
    <w:p w14:paraId="2BB683D5" w14:textId="77777777" w:rsidR="000E520E" w:rsidRPr="000D1632" w:rsidRDefault="000E520E" w:rsidP="000E520E">
      <w:pPr>
        <w:pStyle w:val="Prrafodelista"/>
        <w:spacing w:after="0" w:line="240" w:lineRule="auto"/>
        <w:ind w:left="0"/>
        <w:jc w:val="both"/>
        <w:rPr>
          <w:rFonts w:ascii="Arial Nova Light" w:hAnsi="Arial Nova Light" w:cs="Arial"/>
          <w:bCs/>
          <w:i/>
        </w:rPr>
      </w:pPr>
    </w:p>
    <w:p w14:paraId="13EC5A0C" w14:textId="77777777" w:rsidR="000E520E" w:rsidRPr="000D1632" w:rsidRDefault="000E520E" w:rsidP="000E520E">
      <w:pPr>
        <w:spacing w:after="0" w:line="240" w:lineRule="auto"/>
        <w:jc w:val="both"/>
        <w:rPr>
          <w:rFonts w:ascii="Arial Nova Light" w:hAnsi="Arial Nova Light" w:cs="Arial"/>
        </w:rPr>
      </w:pPr>
      <w:bookmarkStart w:id="458" w:name="_Hlk92790367"/>
      <w:r w:rsidRPr="000D1632">
        <w:rPr>
          <w:rFonts w:ascii="Arial Nova Light" w:hAnsi="Arial Nova Light" w:cs="Arial"/>
        </w:rPr>
        <w:t>De acuerdo con lo establecido en el cronograma de cumplimiento de la meta, en el año 2021 se desarrolló la formulación de la Estrategia Distrital de Crecimiento Verde, la cual busca ser un documento orientador para el desarrollo de planes de acción, programas, proyectos y actividades que promueva una apuesta distrital para orientar a los sectores público y privado hacia un crecimiento económico con criterios de sostenibilidad, circularidad e innovación, en el marco de la Agenda 2030 y el Plan de Acción Climática.</w:t>
      </w:r>
    </w:p>
    <w:p w14:paraId="6D4745C3" w14:textId="77777777" w:rsidR="000E520E" w:rsidRPr="000D1632" w:rsidRDefault="000E520E" w:rsidP="000E520E">
      <w:pPr>
        <w:spacing w:after="0" w:line="240" w:lineRule="auto"/>
        <w:jc w:val="both"/>
        <w:rPr>
          <w:rFonts w:ascii="Arial Nova Light" w:hAnsi="Arial Nova Light" w:cs="Arial"/>
        </w:rPr>
      </w:pPr>
    </w:p>
    <w:p w14:paraId="624C4E03"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Lo anterior se basa en una visión en la cual en el año 2030, Bogotá será reconocida en Latinoamérica como ciudad circular, innovadora e inclusiva, referente en la acción climática, a través del crecimiento verde y el cumplimiento de los Objetivos de Desarrollo Sostenible (ODS).</w:t>
      </w:r>
    </w:p>
    <w:p w14:paraId="2459B2D1" w14:textId="77777777" w:rsidR="000E520E" w:rsidRPr="000D1632" w:rsidRDefault="000E520E" w:rsidP="000E520E">
      <w:pPr>
        <w:spacing w:after="0" w:line="240" w:lineRule="auto"/>
        <w:jc w:val="both"/>
        <w:rPr>
          <w:rFonts w:ascii="Arial Nova Light" w:hAnsi="Arial Nova Light" w:cs="Arial"/>
        </w:rPr>
      </w:pPr>
    </w:p>
    <w:p w14:paraId="202DBAB8"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De esta manera, la formulación de la estrategia partió de la conceptualización de los temas que involucra la implementación del crecimiento verde en nuestra ciudad.</w:t>
      </w:r>
    </w:p>
    <w:p w14:paraId="1560E091" w14:textId="77777777" w:rsidR="000E520E" w:rsidRPr="000D1632" w:rsidRDefault="000E520E" w:rsidP="000E520E">
      <w:pPr>
        <w:spacing w:after="0" w:line="240" w:lineRule="auto"/>
        <w:jc w:val="both"/>
        <w:rPr>
          <w:rFonts w:ascii="Arial Nova Light" w:hAnsi="Arial Nova Light" w:cs="Arial"/>
        </w:rPr>
      </w:pPr>
    </w:p>
    <w:bookmarkEnd w:id="458"/>
    <w:p w14:paraId="3C8D3E7D" w14:textId="1BD24C42" w:rsidR="000E520E" w:rsidRDefault="009F48C0" w:rsidP="009F48C0">
      <w:pPr>
        <w:pStyle w:val="Descripcin"/>
        <w:rPr>
          <w:rFonts w:ascii="Arial Nova Light" w:hAnsi="Arial Nova Light" w:cs="Arial"/>
          <w:b w:val="0"/>
          <w:i/>
        </w:rPr>
      </w:pPr>
      <w:r>
        <w:t xml:space="preserve">Ilustración </w:t>
      </w:r>
      <w:r w:rsidR="001D053E">
        <w:fldChar w:fldCharType="begin"/>
      </w:r>
      <w:r w:rsidR="001D053E">
        <w:instrText xml:space="preserve"> SEQ Ilustración \* ARABIC </w:instrText>
      </w:r>
      <w:r w:rsidR="001D053E">
        <w:fldChar w:fldCharType="separate"/>
      </w:r>
      <w:r w:rsidR="00D737B1">
        <w:rPr>
          <w:noProof/>
        </w:rPr>
        <w:t>68</w:t>
      </w:r>
      <w:r w:rsidR="001D053E">
        <w:rPr>
          <w:noProof/>
        </w:rPr>
        <w:fldChar w:fldCharType="end"/>
      </w:r>
      <w:r>
        <w:t>.</w:t>
      </w:r>
      <w:r w:rsidRPr="00BD1A38">
        <w:t>Conceptualización de la EDCV</w:t>
      </w:r>
    </w:p>
    <w:p w14:paraId="05C32975" w14:textId="77777777" w:rsidR="009F48C0" w:rsidRDefault="009F48C0" w:rsidP="000E520E">
      <w:pPr>
        <w:spacing w:after="0" w:line="240" w:lineRule="auto"/>
        <w:jc w:val="both"/>
        <w:rPr>
          <w:rFonts w:ascii="Arial Nova Light" w:hAnsi="Arial Nova Light" w:cs="Arial"/>
          <w:b/>
          <w:i/>
        </w:rPr>
      </w:pPr>
    </w:p>
    <w:p w14:paraId="2B1A2002" w14:textId="32278C13" w:rsidR="009F48C0" w:rsidRPr="000D1632" w:rsidRDefault="009F48C0" w:rsidP="009F48C0">
      <w:pPr>
        <w:spacing w:after="0" w:line="240" w:lineRule="auto"/>
        <w:jc w:val="center"/>
        <w:rPr>
          <w:rFonts w:ascii="Arial Nova Light" w:hAnsi="Arial Nova Light" w:cs="Arial"/>
          <w:b/>
          <w:i/>
        </w:rPr>
      </w:pPr>
      <w:r>
        <w:rPr>
          <w:noProof/>
          <w:lang w:eastAsia="es-CO"/>
        </w:rPr>
        <w:drawing>
          <wp:inline distT="0" distB="0" distL="0" distR="0" wp14:anchorId="32359629" wp14:editId="1545D76A">
            <wp:extent cx="4857750" cy="2552700"/>
            <wp:effectExtent l="0" t="0" r="0" b="0"/>
            <wp:docPr id="7226" name="Imagen 7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4857750" cy="2552700"/>
                    </a:xfrm>
                    <a:prstGeom prst="rect">
                      <a:avLst/>
                    </a:prstGeom>
                  </pic:spPr>
                </pic:pic>
              </a:graphicData>
            </a:graphic>
          </wp:inline>
        </w:drawing>
      </w:r>
    </w:p>
    <w:p w14:paraId="11A32152" w14:textId="19E70AFE" w:rsidR="000E520E" w:rsidRPr="000D1632" w:rsidRDefault="000E520E" w:rsidP="000E520E">
      <w:pPr>
        <w:spacing w:after="0" w:line="240" w:lineRule="auto"/>
        <w:jc w:val="both"/>
        <w:rPr>
          <w:rFonts w:ascii="Arial Nova Light" w:hAnsi="Arial Nova Light" w:cs="Arial"/>
        </w:rPr>
      </w:pPr>
    </w:p>
    <w:p w14:paraId="3A420D72" w14:textId="77777777" w:rsidR="000E520E" w:rsidRPr="000D1632" w:rsidRDefault="000E520E" w:rsidP="009F48C0">
      <w:pPr>
        <w:spacing w:after="0" w:line="240" w:lineRule="auto"/>
        <w:jc w:val="center"/>
        <w:rPr>
          <w:rFonts w:ascii="Arial Nova Light" w:hAnsi="Arial Nova Light" w:cs="Arial"/>
          <w:color w:val="808080" w:themeColor="background1" w:themeShade="80"/>
        </w:rPr>
      </w:pPr>
      <w:r w:rsidRPr="000D1632">
        <w:rPr>
          <w:rFonts w:ascii="Arial Nova Light" w:hAnsi="Arial Nova Light" w:cs="Arial"/>
          <w:b/>
          <w:color w:val="404040" w:themeColor="text1" w:themeTint="BF"/>
        </w:rPr>
        <w:t>Fuente.</w:t>
      </w:r>
      <w:r w:rsidRPr="000D1632">
        <w:rPr>
          <w:rFonts w:ascii="Arial Nova Light" w:hAnsi="Arial Nova Light" w:cs="Arial"/>
          <w:color w:val="808080" w:themeColor="background1" w:themeShade="80"/>
        </w:rPr>
        <w:t xml:space="preserve"> Subdirección de Ecourbanismo y Gestión Ambiental Empresarial. 2021</w:t>
      </w:r>
    </w:p>
    <w:p w14:paraId="130AB345" w14:textId="77777777" w:rsidR="000E520E" w:rsidRPr="000D1632" w:rsidRDefault="000E520E" w:rsidP="000E520E">
      <w:pPr>
        <w:spacing w:after="0" w:line="240" w:lineRule="auto"/>
        <w:ind w:right="49"/>
        <w:jc w:val="both"/>
        <w:rPr>
          <w:rFonts w:ascii="Arial Nova Light" w:hAnsi="Arial Nova Light" w:cs="Arial"/>
        </w:rPr>
      </w:pPr>
    </w:p>
    <w:p w14:paraId="1C8C2447"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A partir de esta conceptualización, y bajo la metodología de Marco Lógico, se definieron cuatro objetivos específicos relacionados con el fortalecimiento de la demanda de bienes y servicios sostenibles; el mejoramiento de procesos productivos en eficiencia y circularidad; la innovación </w:t>
      </w:r>
      <w:r w:rsidRPr="000D1632">
        <w:rPr>
          <w:rFonts w:ascii="Arial Nova Light" w:hAnsi="Arial Nova Light" w:cs="Arial"/>
        </w:rPr>
        <w:lastRenderedPageBreak/>
        <w:t>y la gobernabilidad. A continuación se presentan los principales programas que se formularon para cada uno de estos objetivos o ejes de acción:</w:t>
      </w:r>
    </w:p>
    <w:p w14:paraId="475872D6" w14:textId="77777777" w:rsidR="000E520E" w:rsidRPr="000D1632" w:rsidRDefault="000E520E" w:rsidP="000E520E">
      <w:pPr>
        <w:spacing w:after="0" w:line="240" w:lineRule="auto"/>
        <w:jc w:val="both"/>
        <w:rPr>
          <w:rFonts w:ascii="Arial Nova Light" w:hAnsi="Arial Nova Light" w:cs="Arial"/>
        </w:rPr>
      </w:pPr>
    </w:p>
    <w:p w14:paraId="273A5AAE" w14:textId="77777777" w:rsidR="000E520E" w:rsidRPr="000D1632" w:rsidRDefault="000E520E" w:rsidP="00FA3061">
      <w:pPr>
        <w:pStyle w:val="Prrafodelista"/>
        <w:numPr>
          <w:ilvl w:val="0"/>
          <w:numId w:val="113"/>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Fortalecer la demanda de bienes y servicios sostenibles</w:t>
      </w:r>
    </w:p>
    <w:p w14:paraId="04B57E03" w14:textId="77777777" w:rsidR="000E520E" w:rsidRPr="000D1632" w:rsidRDefault="000E520E" w:rsidP="000E520E">
      <w:pPr>
        <w:spacing w:after="0" w:line="240" w:lineRule="auto"/>
        <w:jc w:val="both"/>
        <w:rPr>
          <w:rFonts w:ascii="Arial Nova Light" w:hAnsi="Arial Nova Light" w:cs="Arial"/>
        </w:rPr>
      </w:pPr>
    </w:p>
    <w:p w14:paraId="41AFE06D"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Este objetivo está centrado en el consumidor, ya sea ciudadano o empresa, buscando mecanismos que incentiven la adquisición de productos y/o servicios ambientalmente amigables, de tal manera, que esta demanda incentive a su vez un modelo de producción más sostenible. En este objetivo se plantean cuatro programas principales:</w:t>
      </w:r>
    </w:p>
    <w:p w14:paraId="13419D4D" w14:textId="77777777" w:rsidR="000E520E" w:rsidRPr="000D1632" w:rsidRDefault="000E520E" w:rsidP="000E520E">
      <w:pPr>
        <w:spacing w:after="0" w:line="240" w:lineRule="auto"/>
        <w:jc w:val="both"/>
        <w:rPr>
          <w:rFonts w:ascii="Arial Nova Light" w:hAnsi="Arial Nova Light" w:cs="Arial"/>
        </w:rPr>
      </w:pPr>
    </w:p>
    <w:p w14:paraId="573C556F" w14:textId="77777777" w:rsidR="000E520E" w:rsidRPr="000D1632" w:rsidRDefault="000E520E" w:rsidP="00FA3061">
      <w:pPr>
        <w:pStyle w:val="Prrafodelista"/>
        <w:numPr>
          <w:ilvl w:val="0"/>
          <w:numId w:val="114"/>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Promoción de estilos de vida sostenibles</w:t>
      </w:r>
    </w:p>
    <w:p w14:paraId="40A66196" w14:textId="77777777" w:rsidR="000E520E" w:rsidRPr="000D1632" w:rsidRDefault="000E520E" w:rsidP="00FA3061">
      <w:pPr>
        <w:pStyle w:val="Prrafodelista"/>
        <w:numPr>
          <w:ilvl w:val="0"/>
          <w:numId w:val="114"/>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Emprendimiento y negocios verdes</w:t>
      </w:r>
    </w:p>
    <w:p w14:paraId="49FA7E4D" w14:textId="77777777" w:rsidR="000E520E" w:rsidRPr="000D1632" w:rsidRDefault="000E520E" w:rsidP="00FA3061">
      <w:pPr>
        <w:pStyle w:val="Prrafodelista"/>
        <w:numPr>
          <w:ilvl w:val="0"/>
          <w:numId w:val="114"/>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Fomento de redes de comercio ecosolidarias</w:t>
      </w:r>
    </w:p>
    <w:p w14:paraId="29CC1C67" w14:textId="77777777" w:rsidR="000E520E" w:rsidRPr="000D1632" w:rsidRDefault="000E520E" w:rsidP="00FA3061">
      <w:pPr>
        <w:pStyle w:val="Prrafodelista"/>
        <w:numPr>
          <w:ilvl w:val="0"/>
          <w:numId w:val="114"/>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Bancos virtuales de insumos verdes</w:t>
      </w:r>
    </w:p>
    <w:p w14:paraId="166A5963" w14:textId="77777777" w:rsidR="000E520E" w:rsidRPr="000D1632" w:rsidRDefault="000E520E" w:rsidP="000E520E">
      <w:pPr>
        <w:spacing w:after="0" w:line="240" w:lineRule="auto"/>
        <w:jc w:val="both"/>
        <w:rPr>
          <w:rFonts w:ascii="Arial Nova Light" w:hAnsi="Arial Nova Light" w:cs="Arial"/>
        </w:rPr>
      </w:pPr>
    </w:p>
    <w:p w14:paraId="08F3E6C3" w14:textId="77777777" w:rsidR="000E520E" w:rsidRPr="000D1632" w:rsidRDefault="000E520E" w:rsidP="00FA3061">
      <w:pPr>
        <w:pStyle w:val="Prrafodelista"/>
        <w:numPr>
          <w:ilvl w:val="0"/>
          <w:numId w:val="113"/>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Desarrollar la economía circular y el uso eficiente de recursos naturales, energía y materiales en la producción de bienes y servicios</w:t>
      </w:r>
    </w:p>
    <w:p w14:paraId="0FE8785F" w14:textId="77777777" w:rsidR="000E520E" w:rsidRPr="000D1632" w:rsidRDefault="000E520E" w:rsidP="000E520E">
      <w:pPr>
        <w:spacing w:after="0" w:line="240" w:lineRule="auto"/>
        <w:ind w:right="4398"/>
        <w:jc w:val="both"/>
        <w:rPr>
          <w:rFonts w:ascii="Arial Nova Light" w:hAnsi="Arial Nova Light" w:cs="Arial"/>
        </w:rPr>
      </w:pPr>
    </w:p>
    <w:p w14:paraId="645E8A75"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De manera complementaria al anterior, este objetivo se centra en promover un modelo de producción más sostenible. En este objetivo se plantean ocho programas principales:</w:t>
      </w:r>
    </w:p>
    <w:p w14:paraId="19F2A251" w14:textId="77777777" w:rsidR="000E520E" w:rsidRPr="000D1632" w:rsidRDefault="000E520E" w:rsidP="000E520E">
      <w:pPr>
        <w:spacing w:after="0" w:line="240" w:lineRule="auto"/>
        <w:ind w:right="4398"/>
        <w:jc w:val="both"/>
        <w:rPr>
          <w:rFonts w:ascii="Arial Nova Light" w:hAnsi="Arial Nova Light" w:cs="Arial"/>
        </w:rPr>
      </w:pPr>
    </w:p>
    <w:p w14:paraId="0C49C1EA" w14:textId="77777777" w:rsidR="000E520E" w:rsidRPr="000D1632" w:rsidRDefault="000E520E" w:rsidP="00FA3061">
      <w:pPr>
        <w:pStyle w:val="Prrafodelista"/>
        <w:numPr>
          <w:ilvl w:val="0"/>
          <w:numId w:val="115"/>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Desarrollo urbano sostenible</w:t>
      </w:r>
    </w:p>
    <w:p w14:paraId="04A0E23D" w14:textId="77777777" w:rsidR="000E520E" w:rsidRPr="000D1632" w:rsidRDefault="000E520E" w:rsidP="00FA3061">
      <w:pPr>
        <w:pStyle w:val="Prrafodelista"/>
        <w:numPr>
          <w:ilvl w:val="0"/>
          <w:numId w:val="115"/>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Impulso a modelos de negocio circulares</w:t>
      </w:r>
    </w:p>
    <w:p w14:paraId="2B13E26D" w14:textId="77777777" w:rsidR="000E520E" w:rsidRPr="000D1632" w:rsidRDefault="000E520E" w:rsidP="00FA3061">
      <w:pPr>
        <w:pStyle w:val="Prrafodelista"/>
        <w:numPr>
          <w:ilvl w:val="0"/>
          <w:numId w:val="115"/>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Asistencia técnica para el uso eficiente de los recursos</w:t>
      </w:r>
    </w:p>
    <w:p w14:paraId="34E24624" w14:textId="77777777" w:rsidR="000E520E" w:rsidRPr="000D1632" w:rsidRDefault="000E520E" w:rsidP="00FA3061">
      <w:pPr>
        <w:pStyle w:val="Prrafodelista"/>
        <w:numPr>
          <w:ilvl w:val="0"/>
          <w:numId w:val="115"/>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Sostenibilidad energética</w:t>
      </w:r>
    </w:p>
    <w:p w14:paraId="67A9A50C" w14:textId="77777777" w:rsidR="000E520E" w:rsidRPr="000D1632" w:rsidRDefault="000E520E" w:rsidP="00FA3061">
      <w:pPr>
        <w:pStyle w:val="Prrafodelista"/>
        <w:numPr>
          <w:ilvl w:val="0"/>
          <w:numId w:val="115"/>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Esquema de puntos limpios</w:t>
      </w:r>
    </w:p>
    <w:p w14:paraId="722DB29F" w14:textId="77777777" w:rsidR="000E520E" w:rsidRPr="000D1632" w:rsidRDefault="000E520E" w:rsidP="00FA3061">
      <w:pPr>
        <w:pStyle w:val="Prrafodelista"/>
        <w:numPr>
          <w:ilvl w:val="0"/>
          <w:numId w:val="115"/>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Ciclo regenerativo de la materia orgánica</w:t>
      </w:r>
    </w:p>
    <w:p w14:paraId="5E2A61DD" w14:textId="77777777" w:rsidR="000E520E" w:rsidRPr="000D1632" w:rsidRDefault="000E520E" w:rsidP="00FA3061">
      <w:pPr>
        <w:pStyle w:val="Prrafodelista"/>
        <w:numPr>
          <w:ilvl w:val="0"/>
          <w:numId w:val="115"/>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Gestión de residuos posconsumo</w:t>
      </w:r>
    </w:p>
    <w:p w14:paraId="1AF94EE7" w14:textId="77777777" w:rsidR="000E520E" w:rsidRPr="000D1632" w:rsidRDefault="000E520E" w:rsidP="00FA3061">
      <w:pPr>
        <w:pStyle w:val="Prrafodelista"/>
        <w:numPr>
          <w:ilvl w:val="0"/>
          <w:numId w:val="115"/>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Impulso a la bioeconomía</w:t>
      </w:r>
    </w:p>
    <w:p w14:paraId="6954B1CE" w14:textId="77777777" w:rsidR="000E520E" w:rsidRPr="000D1632" w:rsidRDefault="000E520E" w:rsidP="000E520E">
      <w:pPr>
        <w:spacing w:after="0" w:line="240" w:lineRule="auto"/>
        <w:jc w:val="both"/>
        <w:rPr>
          <w:rFonts w:ascii="Arial Nova Light" w:hAnsi="Arial Nova Light" w:cs="Arial"/>
        </w:rPr>
      </w:pPr>
    </w:p>
    <w:p w14:paraId="71362D62" w14:textId="77777777" w:rsidR="000E520E" w:rsidRPr="000D1632" w:rsidRDefault="000E520E" w:rsidP="00FA3061">
      <w:pPr>
        <w:pStyle w:val="Prrafodelista"/>
        <w:numPr>
          <w:ilvl w:val="0"/>
          <w:numId w:val="113"/>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Fortalecer la ciencia, tecnología e innovación con enfoque de sostenibilidad</w:t>
      </w:r>
    </w:p>
    <w:p w14:paraId="46780AFA" w14:textId="77777777" w:rsidR="000E520E" w:rsidRPr="000D1632" w:rsidRDefault="000E520E" w:rsidP="000E520E">
      <w:pPr>
        <w:spacing w:after="0" w:line="240" w:lineRule="auto"/>
        <w:jc w:val="both"/>
        <w:rPr>
          <w:rFonts w:ascii="Arial Nova Light" w:hAnsi="Arial Nova Light" w:cs="Arial"/>
        </w:rPr>
      </w:pPr>
    </w:p>
    <w:p w14:paraId="0649F4C3"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Teniendo en cuenta que la innovación es uno de los motores principales para la implementación del concepto de sostenibilidad, este objetivo busca promover este concepto bajo el modelo de innovación transformativa en el contexto de la sostenibilidad. En este objetivo se plantean ocho programas principales:</w:t>
      </w:r>
    </w:p>
    <w:p w14:paraId="5E3F8B72" w14:textId="77777777" w:rsidR="000E520E" w:rsidRPr="000D1632" w:rsidRDefault="000E520E" w:rsidP="000E520E">
      <w:pPr>
        <w:spacing w:after="0" w:line="240" w:lineRule="auto"/>
        <w:jc w:val="both"/>
        <w:rPr>
          <w:rFonts w:ascii="Arial Nova Light" w:hAnsi="Arial Nova Light" w:cs="Arial"/>
        </w:rPr>
      </w:pPr>
    </w:p>
    <w:p w14:paraId="46D56D81" w14:textId="77777777" w:rsidR="000E520E" w:rsidRPr="000D1632" w:rsidRDefault="000E520E" w:rsidP="00FA3061">
      <w:pPr>
        <w:pStyle w:val="Prrafodelista"/>
        <w:numPr>
          <w:ilvl w:val="0"/>
          <w:numId w:val="116"/>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Ecosistema de innovación empresarial sostenible</w:t>
      </w:r>
    </w:p>
    <w:p w14:paraId="04D6C695" w14:textId="77777777" w:rsidR="000E520E" w:rsidRPr="000D1632" w:rsidRDefault="000E520E" w:rsidP="00FA3061">
      <w:pPr>
        <w:pStyle w:val="Prrafodelista"/>
        <w:numPr>
          <w:ilvl w:val="0"/>
          <w:numId w:val="116"/>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Laboratorios urbanos para la gestión de residuos de biomasa residual y residuos de construcción y demolición (RCD)</w:t>
      </w:r>
    </w:p>
    <w:p w14:paraId="3E8CF801" w14:textId="77777777" w:rsidR="000E520E" w:rsidRPr="000D1632" w:rsidRDefault="000E520E" w:rsidP="00FA3061">
      <w:pPr>
        <w:pStyle w:val="Prrafodelista"/>
        <w:numPr>
          <w:ilvl w:val="0"/>
          <w:numId w:val="116"/>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Distrito solar fotovoltaico para Bogotá–Región</w:t>
      </w:r>
    </w:p>
    <w:p w14:paraId="411308D8" w14:textId="77777777" w:rsidR="000E520E" w:rsidRPr="000D1632" w:rsidRDefault="000E520E" w:rsidP="000E520E">
      <w:pPr>
        <w:spacing w:after="0" w:line="240" w:lineRule="auto"/>
        <w:jc w:val="both"/>
        <w:rPr>
          <w:rFonts w:ascii="Arial Nova Light" w:hAnsi="Arial Nova Light" w:cs="Arial"/>
        </w:rPr>
      </w:pPr>
    </w:p>
    <w:p w14:paraId="12470F14" w14:textId="77777777" w:rsidR="000E520E" w:rsidRPr="000D1632" w:rsidRDefault="000E520E" w:rsidP="00FA3061">
      <w:pPr>
        <w:pStyle w:val="Prrafodelista"/>
        <w:numPr>
          <w:ilvl w:val="0"/>
          <w:numId w:val="113"/>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Gobernanza para el crecimiento verde</w:t>
      </w:r>
    </w:p>
    <w:p w14:paraId="4B1A261E" w14:textId="77777777" w:rsidR="000E520E" w:rsidRPr="000D1632" w:rsidRDefault="000E520E" w:rsidP="000E520E">
      <w:pPr>
        <w:spacing w:after="0" w:line="240" w:lineRule="auto"/>
        <w:jc w:val="both"/>
        <w:rPr>
          <w:rFonts w:ascii="Arial Nova Light" w:hAnsi="Arial Nova Light" w:cs="Arial"/>
        </w:rPr>
      </w:pPr>
    </w:p>
    <w:p w14:paraId="45351B0C" w14:textId="31445425" w:rsidR="000E520E" w:rsidRPr="000D1632" w:rsidRDefault="009F48C0" w:rsidP="000E520E">
      <w:pPr>
        <w:spacing w:after="0" w:line="240" w:lineRule="auto"/>
        <w:jc w:val="both"/>
        <w:rPr>
          <w:rFonts w:ascii="Arial Nova Light" w:hAnsi="Arial Nova Light" w:cs="Arial"/>
        </w:rPr>
      </w:pPr>
      <w:r>
        <w:rPr>
          <w:noProof/>
          <w:lang w:eastAsia="es-CO"/>
        </w:rPr>
        <w:lastRenderedPageBreak/>
        <w:drawing>
          <wp:anchor distT="0" distB="0" distL="114300" distR="114300" simplePos="0" relativeHeight="251850752" behindDoc="0" locked="0" layoutInCell="1" allowOverlap="1" wp14:anchorId="269970B8" wp14:editId="56879E76">
            <wp:simplePos x="0" y="0"/>
            <wp:positionH relativeFrom="column">
              <wp:posOffset>3329940</wp:posOffset>
            </wp:positionH>
            <wp:positionV relativeFrom="paragraph">
              <wp:posOffset>203200</wp:posOffset>
            </wp:positionV>
            <wp:extent cx="2170430" cy="2790825"/>
            <wp:effectExtent l="0" t="0" r="1270" b="9525"/>
            <wp:wrapThrough wrapText="bothSides">
              <wp:wrapPolygon edited="0">
                <wp:start x="0" y="0"/>
                <wp:lineTo x="0" y="21526"/>
                <wp:lineTo x="21423" y="21526"/>
                <wp:lineTo x="21423" y="0"/>
                <wp:lineTo x="0" y="0"/>
              </wp:wrapPolygon>
            </wp:wrapThrough>
            <wp:docPr id="7228" name="Imagen 7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extLst>
                        <a:ext uri="{28A0092B-C50C-407E-A947-70E740481C1C}">
                          <a14:useLocalDpi xmlns:a14="http://schemas.microsoft.com/office/drawing/2010/main" val="0"/>
                        </a:ext>
                      </a:extLst>
                    </a:blip>
                    <a:stretch>
                      <a:fillRect/>
                    </a:stretch>
                  </pic:blipFill>
                  <pic:spPr>
                    <a:xfrm>
                      <a:off x="0" y="0"/>
                      <a:ext cx="2170430" cy="2790825"/>
                    </a:xfrm>
                    <a:prstGeom prst="rect">
                      <a:avLst/>
                    </a:prstGeom>
                  </pic:spPr>
                </pic:pic>
              </a:graphicData>
            </a:graphic>
            <wp14:sizeRelH relativeFrom="margin">
              <wp14:pctWidth>0</wp14:pctWidth>
            </wp14:sizeRelH>
            <wp14:sizeRelV relativeFrom="margin">
              <wp14:pctHeight>0</wp14:pctHeight>
            </wp14:sizeRelV>
          </wp:anchor>
        </w:drawing>
      </w:r>
      <w:r w:rsidR="000E520E" w:rsidRPr="000D1632">
        <w:rPr>
          <w:rFonts w:ascii="Arial Nova Light" w:hAnsi="Arial Nova Light" w:cs="Arial"/>
        </w:rPr>
        <w:t>Finalmente, el éxito en la implementación de la Estrategia Distrital de Crecimiento Verde depende de la capacidad de gobernanza que se genere entre los actores que la lideran. De esta manera, para este objetivo se han definido 3 programas:</w:t>
      </w:r>
      <w:r w:rsidRPr="009F48C0">
        <w:rPr>
          <w:noProof/>
          <w:lang w:eastAsia="es-CO"/>
        </w:rPr>
        <w:t xml:space="preserve"> </w:t>
      </w:r>
    </w:p>
    <w:p w14:paraId="215B8682" w14:textId="77777777" w:rsidR="000E520E" w:rsidRPr="000D1632" w:rsidRDefault="000E520E" w:rsidP="000E520E">
      <w:pPr>
        <w:spacing w:after="0" w:line="240" w:lineRule="auto"/>
        <w:jc w:val="both"/>
        <w:rPr>
          <w:rFonts w:ascii="Arial Nova Light" w:hAnsi="Arial Nova Light" w:cs="Arial"/>
        </w:rPr>
      </w:pPr>
    </w:p>
    <w:p w14:paraId="4F43F953" w14:textId="77777777" w:rsidR="000E520E" w:rsidRPr="000D1632" w:rsidRDefault="000E520E" w:rsidP="00FA3061">
      <w:pPr>
        <w:pStyle w:val="Prrafodelista"/>
        <w:numPr>
          <w:ilvl w:val="0"/>
          <w:numId w:val="117"/>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Articulación interinstitucional e intersectorial</w:t>
      </w:r>
    </w:p>
    <w:p w14:paraId="7DC0C5A8" w14:textId="77777777" w:rsidR="000E520E" w:rsidRPr="000D1632" w:rsidRDefault="000E520E" w:rsidP="00FA3061">
      <w:pPr>
        <w:pStyle w:val="Prrafodelista"/>
        <w:numPr>
          <w:ilvl w:val="0"/>
          <w:numId w:val="117"/>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Diseño e implementación de instrumentos técnicos, normativos y económicos para dinamizar la Estrategia Distrital de Crecimiento Verde</w:t>
      </w:r>
    </w:p>
    <w:p w14:paraId="676BBC6F" w14:textId="77777777" w:rsidR="000E520E" w:rsidRPr="000D1632" w:rsidRDefault="000E520E" w:rsidP="00FA3061">
      <w:pPr>
        <w:pStyle w:val="Prrafodelista"/>
        <w:numPr>
          <w:ilvl w:val="0"/>
          <w:numId w:val="117"/>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Sinergia Estado-academia-empresa</w:t>
      </w:r>
    </w:p>
    <w:p w14:paraId="2B28D8A6" w14:textId="77777777" w:rsidR="000E520E" w:rsidRPr="000D1632" w:rsidRDefault="000E520E" w:rsidP="000E520E">
      <w:pPr>
        <w:spacing w:after="0" w:line="240" w:lineRule="auto"/>
        <w:jc w:val="both"/>
        <w:rPr>
          <w:rFonts w:ascii="Arial Nova Light" w:hAnsi="Arial Nova Light" w:cs="Arial"/>
        </w:rPr>
      </w:pPr>
    </w:p>
    <w:p w14:paraId="590C287A" w14:textId="77777777" w:rsidR="000E520E" w:rsidRPr="000D1632" w:rsidRDefault="000E520E" w:rsidP="000E520E">
      <w:pPr>
        <w:spacing w:after="0" w:line="240" w:lineRule="auto"/>
        <w:jc w:val="both"/>
        <w:rPr>
          <w:rFonts w:ascii="Arial Nova Light" w:hAnsi="Arial Nova Light" w:cs="Arial"/>
        </w:rPr>
      </w:pPr>
    </w:p>
    <w:p w14:paraId="4279B7CC" w14:textId="77777777" w:rsidR="000E520E" w:rsidRPr="000D1632" w:rsidRDefault="000E520E" w:rsidP="000E520E">
      <w:pPr>
        <w:spacing w:after="0" w:line="240" w:lineRule="auto"/>
        <w:jc w:val="both"/>
        <w:rPr>
          <w:rFonts w:ascii="Arial Nova Light" w:hAnsi="Arial Nova Light" w:cs="Arial"/>
        </w:rPr>
      </w:pPr>
    </w:p>
    <w:p w14:paraId="528CE107"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Esta estrategia, se planteó, en el año 2021, en un documento que describe la metodología de Marco Lógico utilizada y el desarrollo de cada uno de los objetivos mencionados, así como los indicadores propuestos. </w:t>
      </w:r>
    </w:p>
    <w:p w14:paraId="01A1B42C" w14:textId="77777777" w:rsidR="000E520E" w:rsidRPr="000D1632" w:rsidRDefault="000E520E" w:rsidP="000E520E">
      <w:pPr>
        <w:spacing w:after="0" w:line="240" w:lineRule="auto"/>
        <w:jc w:val="both"/>
        <w:rPr>
          <w:rFonts w:ascii="Arial Nova Light" w:hAnsi="Arial Nova Light" w:cs="Arial"/>
        </w:rPr>
      </w:pPr>
    </w:p>
    <w:p w14:paraId="19BCCE79" w14:textId="77777777" w:rsidR="000E520E" w:rsidRPr="000D1632" w:rsidRDefault="000E520E" w:rsidP="000E520E">
      <w:pPr>
        <w:spacing w:after="0" w:line="240" w:lineRule="auto"/>
        <w:ind w:right="3735"/>
        <w:jc w:val="both"/>
        <w:rPr>
          <w:rFonts w:ascii="Arial Nova Light" w:hAnsi="Arial Nova Light" w:cs="Arial"/>
        </w:rPr>
      </w:pPr>
    </w:p>
    <w:p w14:paraId="7B49C80D"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Se realizó articulación interna que direccionó la caracterización de los indicadores de resultado (línea base, hoja de vida de los indicadores y plan de monitoreo), y el proceso para publicarlos en el Observatorio Ambiental de Bogotá. Se realizó modelación del plan de seguimiento de las acciones de la estrategia y se continuó con articulación de actores externos.</w:t>
      </w:r>
    </w:p>
    <w:p w14:paraId="588CA198" w14:textId="77777777" w:rsidR="000E520E" w:rsidRPr="000D1632" w:rsidRDefault="000E520E" w:rsidP="000E520E">
      <w:pPr>
        <w:spacing w:after="0" w:line="240" w:lineRule="auto"/>
        <w:jc w:val="both"/>
        <w:rPr>
          <w:rFonts w:ascii="Arial Nova Light" w:hAnsi="Arial Nova Light" w:cs="Arial"/>
        </w:rPr>
      </w:pPr>
    </w:p>
    <w:p w14:paraId="26201C43"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En la siguiente tabla, se observa el ajuste generado a los indicadores (TAREREP, TRAGNASA y APIICSA), con la que se realizará el seguimiento y medición de la EDCV.</w:t>
      </w:r>
    </w:p>
    <w:p w14:paraId="38E8FA3A" w14:textId="77777777" w:rsidR="000E520E" w:rsidRPr="000D1632" w:rsidRDefault="000E520E" w:rsidP="000E520E">
      <w:pPr>
        <w:spacing w:after="0" w:line="240" w:lineRule="auto"/>
        <w:jc w:val="both"/>
        <w:rPr>
          <w:rFonts w:ascii="Arial Nova Light" w:hAnsi="Arial Nova Light" w:cs="Arial"/>
        </w:rPr>
      </w:pPr>
    </w:p>
    <w:tbl>
      <w:tblPr>
        <w:tblStyle w:val="TableNormal"/>
        <w:tblW w:w="5000" w:type="pct"/>
        <w:tblInd w:w="0" w:type="dxa"/>
        <w:tblBorders>
          <w:top w:val="single" w:sz="18" w:space="0" w:color="FFF6E1"/>
          <w:left w:val="single" w:sz="18" w:space="0" w:color="FFF6E1"/>
          <w:bottom w:val="single" w:sz="18" w:space="0" w:color="FFF6E1"/>
          <w:right w:val="single" w:sz="18" w:space="0" w:color="FFF6E1"/>
          <w:insideH w:val="single" w:sz="18" w:space="0" w:color="FFF6E1"/>
          <w:insideV w:val="single" w:sz="18" w:space="0" w:color="FFF6E1"/>
        </w:tblBorders>
        <w:tblLook w:val="01E0" w:firstRow="1" w:lastRow="1" w:firstColumn="1" w:lastColumn="1" w:noHBand="0" w:noVBand="0"/>
      </w:tblPr>
      <w:tblGrid>
        <w:gridCol w:w="1941"/>
        <w:gridCol w:w="873"/>
        <w:gridCol w:w="4009"/>
        <w:gridCol w:w="1969"/>
      </w:tblGrid>
      <w:tr w:rsidR="000E520E" w:rsidRPr="009F48C0" w14:paraId="053B2402" w14:textId="77777777" w:rsidTr="009F48C0">
        <w:trPr>
          <w:trHeight w:val="578"/>
          <w:tblHeader/>
        </w:trPr>
        <w:tc>
          <w:tcPr>
            <w:tcW w:w="1103" w:type="pct"/>
            <w:tcBorders>
              <w:top w:val="single" w:sz="18" w:space="0" w:color="FFF6E1"/>
              <w:left w:val="single" w:sz="18" w:space="0" w:color="FFF6E1"/>
              <w:bottom w:val="single" w:sz="18" w:space="0" w:color="FFF6E1"/>
              <w:right w:val="single" w:sz="18" w:space="0" w:color="FFF6E1"/>
            </w:tcBorders>
            <w:shd w:val="clear" w:color="auto" w:fill="116C60"/>
            <w:hideMark/>
          </w:tcPr>
          <w:p w14:paraId="5CD44C46" w14:textId="77777777" w:rsidR="000E520E" w:rsidRPr="009F48C0" w:rsidRDefault="000E520E" w:rsidP="00354FF3">
            <w:pPr>
              <w:spacing w:before="147" w:line="240" w:lineRule="auto"/>
              <w:ind w:left="241"/>
              <w:jc w:val="both"/>
              <w:rPr>
                <w:rFonts w:ascii="Arial Nova Light" w:eastAsia="Tahoma" w:hAnsi="Arial Nova Light" w:cs="Tahoma"/>
                <w:b/>
                <w:sz w:val="16"/>
                <w:szCs w:val="16"/>
                <w:lang w:val="es-ES"/>
              </w:rPr>
            </w:pPr>
            <w:r w:rsidRPr="009F48C0">
              <w:rPr>
                <w:rFonts w:ascii="Arial Nova Light" w:eastAsia="Tahoma" w:hAnsi="Arial Nova Light" w:cs="Tahoma"/>
                <w:b/>
                <w:color w:val="FFF6E1"/>
                <w:w w:val="80"/>
                <w:sz w:val="16"/>
                <w:szCs w:val="16"/>
                <w:lang w:val="es-ES"/>
              </w:rPr>
              <w:t>NOMBRE</w:t>
            </w:r>
            <w:r w:rsidRPr="009F48C0">
              <w:rPr>
                <w:rFonts w:ascii="Arial Nova Light" w:eastAsia="Tahoma" w:hAnsi="Arial Nova Light" w:cs="Tahoma"/>
                <w:b/>
                <w:color w:val="FFF6E1"/>
                <w:spacing w:val="20"/>
                <w:w w:val="80"/>
                <w:sz w:val="16"/>
                <w:szCs w:val="16"/>
                <w:lang w:val="es-ES"/>
              </w:rPr>
              <w:t xml:space="preserve"> </w:t>
            </w:r>
            <w:r w:rsidRPr="009F48C0">
              <w:rPr>
                <w:rFonts w:ascii="Arial Nova Light" w:eastAsia="Tahoma" w:hAnsi="Arial Nova Light" w:cs="Tahoma"/>
                <w:b/>
                <w:color w:val="FFF6E1"/>
                <w:w w:val="80"/>
                <w:sz w:val="16"/>
                <w:szCs w:val="16"/>
                <w:lang w:val="es-ES"/>
              </w:rPr>
              <w:t>DEL</w:t>
            </w:r>
            <w:r w:rsidRPr="009F48C0">
              <w:rPr>
                <w:rFonts w:ascii="Arial Nova Light" w:eastAsia="Tahoma" w:hAnsi="Arial Nova Light" w:cs="Tahoma"/>
                <w:b/>
                <w:color w:val="FFF6E1"/>
                <w:spacing w:val="20"/>
                <w:w w:val="80"/>
                <w:sz w:val="16"/>
                <w:szCs w:val="16"/>
                <w:lang w:val="es-ES"/>
              </w:rPr>
              <w:t xml:space="preserve"> </w:t>
            </w:r>
            <w:r w:rsidRPr="009F48C0">
              <w:rPr>
                <w:rFonts w:ascii="Arial Nova Light" w:eastAsia="Tahoma" w:hAnsi="Arial Nova Light" w:cs="Tahoma"/>
                <w:b/>
                <w:color w:val="FFF6E1"/>
                <w:w w:val="80"/>
                <w:sz w:val="16"/>
                <w:szCs w:val="16"/>
                <w:lang w:val="es-ES"/>
              </w:rPr>
              <w:t>INDICADOR</w:t>
            </w:r>
          </w:p>
        </w:tc>
        <w:tc>
          <w:tcPr>
            <w:tcW w:w="496" w:type="pct"/>
            <w:tcBorders>
              <w:top w:val="single" w:sz="18" w:space="0" w:color="FFF6E1"/>
              <w:left w:val="single" w:sz="18" w:space="0" w:color="FFF6E1"/>
              <w:bottom w:val="single" w:sz="18" w:space="0" w:color="FFF6E1"/>
              <w:right w:val="single" w:sz="18" w:space="0" w:color="FFF6E1"/>
            </w:tcBorders>
            <w:shd w:val="clear" w:color="auto" w:fill="116C60"/>
            <w:hideMark/>
          </w:tcPr>
          <w:p w14:paraId="577F0507" w14:textId="77777777" w:rsidR="000E520E" w:rsidRPr="009F48C0" w:rsidRDefault="000E520E" w:rsidP="00354FF3">
            <w:pPr>
              <w:spacing w:before="39" w:line="240" w:lineRule="auto"/>
              <w:ind w:left="212" w:right="136" w:hanging="30"/>
              <w:jc w:val="both"/>
              <w:rPr>
                <w:rFonts w:ascii="Arial Nova Light" w:eastAsia="Tahoma" w:hAnsi="Arial Nova Light" w:cs="Tahoma"/>
                <w:sz w:val="16"/>
                <w:szCs w:val="16"/>
                <w:lang w:val="es-ES"/>
              </w:rPr>
            </w:pPr>
            <w:r w:rsidRPr="009F48C0">
              <w:rPr>
                <w:rFonts w:ascii="Arial Nova Light" w:eastAsia="Tahoma" w:hAnsi="Arial Nova Light" w:cs="Tahoma"/>
                <w:color w:val="FFF6E1"/>
                <w:w w:val="95"/>
                <w:sz w:val="16"/>
                <w:szCs w:val="16"/>
                <w:lang w:val="es-ES"/>
              </w:rPr>
              <w:t>Meta</w:t>
            </w:r>
            <w:r w:rsidRPr="009F48C0">
              <w:rPr>
                <w:rFonts w:ascii="Arial Nova Light" w:eastAsia="Tahoma" w:hAnsi="Arial Nova Light" w:cs="Tahoma"/>
                <w:color w:val="FFF6E1"/>
                <w:spacing w:val="-57"/>
                <w:w w:val="95"/>
                <w:sz w:val="16"/>
                <w:szCs w:val="16"/>
                <w:lang w:val="es-ES"/>
              </w:rPr>
              <w:t xml:space="preserve"> </w:t>
            </w:r>
            <w:r w:rsidRPr="009F48C0">
              <w:rPr>
                <w:rFonts w:ascii="Arial Nova Light" w:eastAsia="Tahoma" w:hAnsi="Arial Nova Light" w:cs="Tahoma"/>
                <w:color w:val="FFF6E1"/>
                <w:w w:val="95"/>
                <w:sz w:val="16"/>
                <w:szCs w:val="16"/>
                <w:lang w:val="es-ES"/>
              </w:rPr>
              <w:t>ODS</w:t>
            </w:r>
          </w:p>
        </w:tc>
        <w:tc>
          <w:tcPr>
            <w:tcW w:w="2280" w:type="pct"/>
            <w:tcBorders>
              <w:top w:val="single" w:sz="18" w:space="0" w:color="FFF6E1"/>
              <w:left w:val="single" w:sz="18" w:space="0" w:color="FFF6E1"/>
              <w:bottom w:val="single" w:sz="18" w:space="0" w:color="FFF6E1"/>
              <w:right w:val="single" w:sz="18" w:space="0" w:color="FFF6E1"/>
            </w:tcBorders>
            <w:shd w:val="clear" w:color="auto" w:fill="116C60"/>
            <w:hideMark/>
          </w:tcPr>
          <w:p w14:paraId="3EF0B117" w14:textId="77777777" w:rsidR="000E520E" w:rsidRPr="009F48C0" w:rsidRDefault="000E520E" w:rsidP="00354FF3">
            <w:pPr>
              <w:spacing w:before="147" w:line="240" w:lineRule="auto"/>
              <w:ind w:right="20"/>
              <w:jc w:val="both"/>
              <w:rPr>
                <w:rFonts w:ascii="Arial Nova Light" w:eastAsia="Tahoma" w:hAnsi="Arial Nova Light" w:cs="Tahoma"/>
                <w:b/>
                <w:sz w:val="16"/>
                <w:szCs w:val="16"/>
                <w:lang w:val="es-ES"/>
              </w:rPr>
            </w:pPr>
            <w:r w:rsidRPr="009F48C0">
              <w:rPr>
                <w:rFonts w:ascii="Arial Nova Light" w:eastAsia="Tahoma" w:hAnsi="Arial Nova Light" w:cs="Tahoma"/>
                <w:b/>
                <w:color w:val="FFF6E1"/>
                <w:sz w:val="16"/>
                <w:szCs w:val="16"/>
                <w:lang w:val="es-ES"/>
              </w:rPr>
              <w:t>FORMULA</w:t>
            </w:r>
          </w:p>
        </w:tc>
        <w:tc>
          <w:tcPr>
            <w:tcW w:w="1120" w:type="pct"/>
            <w:tcBorders>
              <w:top w:val="single" w:sz="18" w:space="0" w:color="FFF6E1"/>
              <w:left w:val="single" w:sz="18" w:space="0" w:color="FFF6E1"/>
              <w:bottom w:val="single" w:sz="18" w:space="0" w:color="FFF6E1"/>
              <w:right w:val="single" w:sz="18" w:space="0" w:color="FFF6E1"/>
            </w:tcBorders>
            <w:shd w:val="clear" w:color="auto" w:fill="116C60"/>
            <w:hideMark/>
          </w:tcPr>
          <w:p w14:paraId="32C68723" w14:textId="77777777" w:rsidR="000E520E" w:rsidRPr="009F48C0" w:rsidRDefault="000E520E" w:rsidP="00354FF3">
            <w:pPr>
              <w:spacing w:before="147" w:line="240" w:lineRule="auto"/>
              <w:ind w:left="734"/>
              <w:jc w:val="both"/>
              <w:rPr>
                <w:rFonts w:ascii="Arial Nova Light" w:eastAsia="Tahoma" w:hAnsi="Arial Nova Light" w:cs="Tahoma"/>
                <w:b/>
                <w:sz w:val="16"/>
                <w:szCs w:val="16"/>
                <w:lang w:val="es-ES"/>
              </w:rPr>
            </w:pPr>
            <w:r w:rsidRPr="009F48C0">
              <w:rPr>
                <w:rFonts w:ascii="Arial Nova Light" w:eastAsia="Tahoma" w:hAnsi="Arial Nova Light" w:cs="Tahoma"/>
                <w:b/>
                <w:color w:val="FFF6E1"/>
                <w:sz w:val="16"/>
                <w:szCs w:val="16"/>
                <w:lang w:val="es-ES"/>
              </w:rPr>
              <w:t>FUENTE</w:t>
            </w:r>
          </w:p>
        </w:tc>
      </w:tr>
      <w:tr w:rsidR="000E520E" w:rsidRPr="009F48C0" w14:paraId="4C090241" w14:textId="77777777" w:rsidTr="00354FF3">
        <w:trPr>
          <w:trHeight w:val="1027"/>
        </w:trPr>
        <w:tc>
          <w:tcPr>
            <w:tcW w:w="1103" w:type="pct"/>
            <w:tcBorders>
              <w:top w:val="single" w:sz="18" w:space="0" w:color="FFF6E1"/>
              <w:left w:val="single" w:sz="18" w:space="0" w:color="FFF6E1"/>
              <w:bottom w:val="single" w:sz="8" w:space="0" w:color="FFF6E1"/>
              <w:right w:val="single" w:sz="18" w:space="0" w:color="FFF6E1"/>
            </w:tcBorders>
            <w:shd w:val="clear" w:color="auto" w:fill="E4E67E"/>
            <w:hideMark/>
          </w:tcPr>
          <w:p w14:paraId="48E10F7B" w14:textId="77777777" w:rsidR="000E520E" w:rsidRPr="009F48C0" w:rsidRDefault="000E520E" w:rsidP="00354FF3">
            <w:pPr>
              <w:spacing w:before="162" w:line="240" w:lineRule="auto"/>
              <w:ind w:left="450"/>
              <w:jc w:val="both"/>
              <w:rPr>
                <w:rFonts w:ascii="Arial Nova Light" w:eastAsia="Tahoma" w:hAnsi="Arial Nova Light" w:cs="Tahoma"/>
                <w:sz w:val="16"/>
                <w:szCs w:val="16"/>
                <w:lang w:val="es-ES"/>
              </w:rPr>
            </w:pPr>
            <w:r w:rsidRPr="009F48C0">
              <w:rPr>
                <w:rFonts w:ascii="Arial Nova Light" w:eastAsia="Tahoma" w:hAnsi="Arial Nova Light" w:cs="Tahoma"/>
                <w:color w:val="116C60"/>
                <w:sz w:val="16"/>
                <w:szCs w:val="16"/>
                <w:lang w:val="es-ES"/>
              </w:rPr>
              <w:t>TDBSA</w:t>
            </w:r>
          </w:p>
          <w:p w14:paraId="7D1BC8B5" w14:textId="77777777" w:rsidR="000E520E" w:rsidRPr="009F48C0" w:rsidRDefault="000E520E" w:rsidP="00354FF3">
            <w:pPr>
              <w:spacing w:before="15"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1"/>
                <w:sz w:val="16"/>
                <w:szCs w:val="16"/>
                <w:lang w:val="es-ES"/>
              </w:rPr>
              <w:t>Tendencia</w:t>
            </w:r>
            <w:r w:rsidRPr="009F48C0">
              <w:rPr>
                <w:rFonts w:ascii="Arial Nova Light" w:eastAsia="Tahoma" w:hAnsi="Arial Nova Light" w:cs="Tahoma"/>
                <w:color w:val="666666"/>
                <w:spacing w:val="-21"/>
                <w:sz w:val="16"/>
                <w:szCs w:val="16"/>
                <w:lang w:val="es-ES"/>
              </w:rPr>
              <w:t xml:space="preserve"> </w:t>
            </w:r>
            <w:r w:rsidRPr="009F48C0">
              <w:rPr>
                <w:rFonts w:ascii="Arial Nova Light" w:eastAsia="Tahoma" w:hAnsi="Arial Nova Light" w:cs="Tahoma"/>
                <w:color w:val="666666"/>
                <w:spacing w:val="-1"/>
                <w:sz w:val="16"/>
                <w:szCs w:val="16"/>
                <w:lang w:val="es-ES"/>
              </w:rPr>
              <w:t>en</w:t>
            </w:r>
            <w:r w:rsidRPr="009F48C0">
              <w:rPr>
                <w:rFonts w:ascii="Arial Nova Light" w:eastAsia="Tahoma" w:hAnsi="Arial Nova Light" w:cs="Tahoma"/>
                <w:color w:val="666666"/>
                <w:spacing w:val="-20"/>
                <w:sz w:val="16"/>
                <w:szCs w:val="16"/>
                <w:lang w:val="es-ES"/>
              </w:rPr>
              <w:t xml:space="preserve"> </w:t>
            </w:r>
            <w:r w:rsidRPr="009F48C0">
              <w:rPr>
                <w:rFonts w:ascii="Arial Nova Light" w:eastAsia="Tahoma" w:hAnsi="Arial Nova Light" w:cs="Tahoma"/>
                <w:color w:val="666666"/>
                <w:spacing w:val="-1"/>
                <w:sz w:val="16"/>
                <w:szCs w:val="16"/>
                <w:lang w:val="es-ES"/>
              </w:rPr>
              <w:t>la</w:t>
            </w:r>
            <w:r w:rsidRPr="009F48C0">
              <w:rPr>
                <w:rFonts w:ascii="Arial Nova Light" w:eastAsia="Tahoma" w:hAnsi="Arial Nova Light" w:cs="Tahoma"/>
                <w:color w:val="666666"/>
                <w:spacing w:val="-21"/>
                <w:sz w:val="16"/>
                <w:szCs w:val="16"/>
                <w:lang w:val="es-ES"/>
              </w:rPr>
              <w:t xml:space="preserve"> </w:t>
            </w:r>
            <w:r w:rsidRPr="009F48C0">
              <w:rPr>
                <w:rFonts w:ascii="Arial Nova Light" w:eastAsia="Tahoma" w:hAnsi="Arial Nova Light" w:cs="Tahoma"/>
                <w:color w:val="666666"/>
                <w:spacing w:val="-1"/>
                <w:sz w:val="16"/>
                <w:szCs w:val="16"/>
                <w:lang w:val="es-ES"/>
              </w:rPr>
              <w:t>demanda</w:t>
            </w:r>
            <w:r w:rsidRPr="009F48C0">
              <w:rPr>
                <w:rFonts w:ascii="Arial Nova Light" w:eastAsia="Tahoma" w:hAnsi="Arial Nova Light" w:cs="Tahoma"/>
                <w:color w:val="666666"/>
                <w:spacing w:val="-20"/>
                <w:sz w:val="16"/>
                <w:szCs w:val="16"/>
                <w:lang w:val="es-ES"/>
              </w:rPr>
              <w:t xml:space="preserve"> </w:t>
            </w:r>
            <w:r w:rsidRPr="009F48C0">
              <w:rPr>
                <w:rFonts w:ascii="Arial Nova Light" w:eastAsia="Tahoma" w:hAnsi="Arial Nova Light" w:cs="Tahoma"/>
                <w:color w:val="666666"/>
                <w:sz w:val="16"/>
                <w:szCs w:val="16"/>
                <w:lang w:val="es-ES"/>
              </w:rPr>
              <w:t>de</w:t>
            </w:r>
            <w:r w:rsidRPr="009F48C0">
              <w:rPr>
                <w:rFonts w:ascii="Arial Nova Light" w:eastAsia="Tahoma" w:hAnsi="Arial Nova Light" w:cs="Tahoma"/>
                <w:color w:val="666666"/>
                <w:spacing w:val="-20"/>
                <w:sz w:val="16"/>
                <w:szCs w:val="16"/>
                <w:lang w:val="es-ES"/>
              </w:rPr>
              <w:t xml:space="preserve"> </w:t>
            </w:r>
            <w:r w:rsidRPr="009F48C0">
              <w:rPr>
                <w:rFonts w:ascii="Arial Nova Light" w:eastAsia="Tahoma" w:hAnsi="Arial Nova Light" w:cs="Tahoma"/>
                <w:color w:val="666666"/>
                <w:sz w:val="16"/>
                <w:szCs w:val="16"/>
                <w:lang w:val="es-ES"/>
              </w:rPr>
              <w:t>bienes</w:t>
            </w:r>
            <w:r w:rsidRPr="009F48C0">
              <w:rPr>
                <w:rFonts w:ascii="Arial Nova Light" w:eastAsia="Tahoma" w:hAnsi="Arial Nova Light" w:cs="Tahoma"/>
                <w:color w:val="666666"/>
                <w:spacing w:val="-21"/>
                <w:sz w:val="16"/>
                <w:szCs w:val="16"/>
                <w:lang w:val="es-ES"/>
              </w:rPr>
              <w:t xml:space="preserve"> </w:t>
            </w:r>
            <w:r w:rsidRPr="009F48C0">
              <w:rPr>
                <w:rFonts w:ascii="Arial Nova Light" w:eastAsia="Tahoma" w:hAnsi="Arial Nova Light" w:cs="Tahoma"/>
                <w:color w:val="666666"/>
                <w:sz w:val="16"/>
                <w:szCs w:val="16"/>
                <w:lang w:val="es-ES"/>
              </w:rPr>
              <w:t>y</w:t>
            </w:r>
            <w:r w:rsidRPr="009F48C0">
              <w:rPr>
                <w:rFonts w:ascii="Arial Nova Light" w:eastAsia="Tahoma" w:hAnsi="Arial Nova Light" w:cs="Tahoma"/>
                <w:color w:val="666666"/>
                <w:spacing w:val="-53"/>
                <w:sz w:val="16"/>
                <w:szCs w:val="16"/>
                <w:lang w:val="es-ES"/>
              </w:rPr>
              <w:t xml:space="preserve"> </w:t>
            </w:r>
            <w:r w:rsidRPr="009F48C0">
              <w:rPr>
                <w:rFonts w:ascii="Arial Nova Light" w:eastAsia="Tahoma" w:hAnsi="Arial Nova Light" w:cs="Tahoma"/>
                <w:color w:val="666666"/>
                <w:sz w:val="16"/>
                <w:szCs w:val="16"/>
                <w:lang w:val="es-ES"/>
              </w:rPr>
              <w:t>servicios</w:t>
            </w:r>
            <w:r w:rsidRPr="009F48C0">
              <w:rPr>
                <w:rFonts w:ascii="Arial Nova Light" w:eastAsia="Tahoma" w:hAnsi="Arial Nova Light" w:cs="Tahoma"/>
                <w:color w:val="666666"/>
                <w:spacing w:val="-21"/>
                <w:sz w:val="16"/>
                <w:szCs w:val="16"/>
                <w:lang w:val="es-ES"/>
              </w:rPr>
              <w:t xml:space="preserve"> </w:t>
            </w:r>
            <w:r w:rsidRPr="009F48C0">
              <w:rPr>
                <w:rFonts w:ascii="Arial Nova Light" w:eastAsia="Tahoma" w:hAnsi="Arial Nova Light" w:cs="Tahoma"/>
                <w:color w:val="666666"/>
                <w:sz w:val="16"/>
                <w:szCs w:val="16"/>
                <w:lang w:val="es-ES"/>
              </w:rPr>
              <w:t>sostenibles.**</w:t>
            </w:r>
          </w:p>
        </w:tc>
        <w:tc>
          <w:tcPr>
            <w:tcW w:w="496" w:type="pct"/>
            <w:tcBorders>
              <w:top w:val="single" w:sz="18" w:space="0" w:color="FFF6E1"/>
              <w:left w:val="single" w:sz="18" w:space="0" w:color="FFF6E1"/>
              <w:bottom w:val="single" w:sz="8" w:space="0" w:color="FFF6E1"/>
              <w:right w:val="single" w:sz="18" w:space="0" w:color="FFF6E1"/>
            </w:tcBorders>
            <w:shd w:val="clear" w:color="auto" w:fill="E4E67E"/>
          </w:tcPr>
          <w:p w14:paraId="2DEFBE97" w14:textId="77777777" w:rsidR="000E520E" w:rsidRPr="009F48C0" w:rsidRDefault="000E520E" w:rsidP="00354FF3">
            <w:pPr>
              <w:widowControl w:val="0"/>
              <w:autoSpaceDE w:val="0"/>
              <w:autoSpaceDN w:val="0"/>
              <w:spacing w:before="4" w:line="240" w:lineRule="auto"/>
              <w:jc w:val="both"/>
              <w:rPr>
                <w:rFonts w:ascii="Arial Nova Light" w:eastAsia="Tahoma" w:hAnsi="Arial Nova Light" w:cs="Tahoma"/>
                <w:sz w:val="16"/>
                <w:szCs w:val="16"/>
                <w:lang w:val="es-ES"/>
              </w:rPr>
            </w:pPr>
          </w:p>
          <w:p w14:paraId="616F83FD" w14:textId="77777777" w:rsidR="000E520E" w:rsidRPr="009F48C0" w:rsidRDefault="000E520E" w:rsidP="00354FF3">
            <w:pPr>
              <w:spacing w:line="240" w:lineRule="auto"/>
              <w:ind w:left="228"/>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80"/>
                <w:sz w:val="16"/>
                <w:szCs w:val="16"/>
                <w:lang w:val="es-ES"/>
              </w:rPr>
              <w:t>11.2</w:t>
            </w:r>
          </w:p>
        </w:tc>
        <w:tc>
          <w:tcPr>
            <w:tcW w:w="2280" w:type="pct"/>
            <w:tcBorders>
              <w:top w:val="single" w:sz="18" w:space="0" w:color="FFF6E1"/>
              <w:left w:val="single" w:sz="18" w:space="0" w:color="FFF6E1"/>
              <w:bottom w:val="single" w:sz="8" w:space="0" w:color="FFF6E1"/>
              <w:right w:val="single" w:sz="18" w:space="0" w:color="FFF6E1"/>
            </w:tcBorders>
            <w:shd w:val="clear" w:color="auto" w:fill="E4E67E"/>
            <w:hideMark/>
          </w:tcPr>
          <w:p w14:paraId="0E2778A6" w14:textId="77777777" w:rsidR="000E520E" w:rsidRPr="009F48C0" w:rsidRDefault="000E520E" w:rsidP="00354FF3">
            <w:pPr>
              <w:spacing w:before="172" w:line="240" w:lineRule="auto"/>
              <w:ind w:left="78" w:right="552"/>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TDBSA</w:t>
            </w:r>
            <w:r w:rsidRPr="009F48C0">
              <w:rPr>
                <w:rFonts w:ascii="Arial Nova Light" w:eastAsia="Tahoma" w:hAnsi="Arial Nova Light" w:cs="Tahoma"/>
                <w:b/>
                <w:color w:val="116C60"/>
                <w:spacing w:val="-2"/>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6"/>
                <w:w w:val="95"/>
                <w:sz w:val="16"/>
                <w:szCs w:val="16"/>
                <w:lang w:val="es-ES"/>
              </w:rPr>
              <w:t xml:space="preserve"> </w:t>
            </w:r>
            <w:r w:rsidRPr="009F48C0">
              <w:rPr>
                <w:rFonts w:ascii="Arial Nova Light" w:eastAsia="Tahoma" w:hAnsi="Arial Nova Light" w:cs="Tahoma"/>
                <w:color w:val="116C60"/>
                <w:w w:val="95"/>
                <w:sz w:val="16"/>
                <w:szCs w:val="16"/>
                <w:lang w:val="es-ES"/>
              </w:rPr>
              <w:t>(Número</w:t>
            </w:r>
            <w:r w:rsidRPr="009F48C0">
              <w:rPr>
                <w:rFonts w:ascii="Arial Nova Light" w:eastAsia="Tahoma" w:hAnsi="Arial Nova Light" w:cs="Tahoma"/>
                <w:color w:val="116C60"/>
                <w:spacing w:val="-5"/>
                <w:w w:val="95"/>
                <w:sz w:val="16"/>
                <w:szCs w:val="16"/>
                <w:lang w:val="es-ES"/>
              </w:rPr>
              <w:t xml:space="preserve"> </w:t>
            </w:r>
            <w:r w:rsidRPr="009F48C0">
              <w:rPr>
                <w:rFonts w:ascii="Arial Nova Light" w:eastAsia="Tahoma" w:hAnsi="Arial Nova Light" w:cs="Tahoma"/>
                <w:color w:val="116C60"/>
                <w:w w:val="95"/>
                <w:sz w:val="16"/>
                <w:szCs w:val="16"/>
                <w:lang w:val="es-ES"/>
              </w:rPr>
              <w:t>de</w:t>
            </w:r>
            <w:r w:rsidRPr="009F48C0">
              <w:rPr>
                <w:rFonts w:ascii="Arial Nova Light" w:eastAsia="Tahoma" w:hAnsi="Arial Nova Light" w:cs="Tahoma"/>
                <w:color w:val="116C60"/>
                <w:spacing w:val="-6"/>
                <w:w w:val="95"/>
                <w:sz w:val="16"/>
                <w:szCs w:val="16"/>
                <w:lang w:val="es-ES"/>
              </w:rPr>
              <w:t xml:space="preserve"> </w:t>
            </w:r>
            <w:r w:rsidRPr="009F48C0">
              <w:rPr>
                <w:rFonts w:ascii="Arial Nova Light" w:eastAsia="Tahoma" w:hAnsi="Arial Nova Light" w:cs="Tahoma"/>
                <w:color w:val="116C60"/>
                <w:w w:val="95"/>
                <w:sz w:val="16"/>
                <w:szCs w:val="16"/>
                <w:lang w:val="es-ES"/>
              </w:rPr>
              <w:t>personas</w:t>
            </w:r>
            <w:r w:rsidRPr="009F48C0">
              <w:rPr>
                <w:rFonts w:ascii="Arial Nova Light" w:eastAsia="Tahoma" w:hAnsi="Arial Nova Light" w:cs="Tahoma"/>
                <w:color w:val="116C60"/>
                <w:spacing w:val="-6"/>
                <w:w w:val="95"/>
                <w:sz w:val="16"/>
                <w:szCs w:val="16"/>
                <w:lang w:val="es-ES"/>
              </w:rPr>
              <w:t xml:space="preserve"> </w:t>
            </w:r>
            <w:r w:rsidRPr="009F48C0">
              <w:rPr>
                <w:rFonts w:ascii="Arial Nova Light" w:eastAsia="Tahoma" w:hAnsi="Arial Nova Light" w:cs="Tahoma"/>
                <w:color w:val="116C60"/>
                <w:w w:val="95"/>
                <w:sz w:val="16"/>
                <w:szCs w:val="16"/>
                <w:lang w:val="es-ES"/>
              </w:rPr>
              <w:t>encuestadas</w:t>
            </w:r>
            <w:r w:rsidRPr="009F48C0">
              <w:rPr>
                <w:rFonts w:ascii="Arial Nova Light" w:eastAsia="Tahoma" w:hAnsi="Arial Nova Light" w:cs="Tahoma"/>
                <w:color w:val="116C60"/>
                <w:spacing w:val="-5"/>
                <w:w w:val="95"/>
                <w:sz w:val="16"/>
                <w:szCs w:val="16"/>
                <w:lang w:val="es-ES"/>
              </w:rPr>
              <w:t xml:space="preserve"> </w:t>
            </w:r>
            <w:r w:rsidRPr="009F48C0">
              <w:rPr>
                <w:rFonts w:ascii="Arial Nova Light" w:eastAsia="Tahoma" w:hAnsi="Arial Nova Light" w:cs="Tahoma"/>
                <w:color w:val="116C60"/>
                <w:w w:val="95"/>
                <w:sz w:val="16"/>
                <w:szCs w:val="16"/>
                <w:lang w:val="es-ES"/>
              </w:rPr>
              <w:t>que</w:t>
            </w:r>
            <w:r w:rsidRPr="009F48C0">
              <w:rPr>
                <w:rFonts w:ascii="Arial Nova Light" w:eastAsia="Tahoma" w:hAnsi="Arial Nova Light" w:cs="Tahoma"/>
                <w:color w:val="116C60"/>
                <w:spacing w:val="-57"/>
                <w:w w:val="95"/>
                <w:sz w:val="16"/>
                <w:szCs w:val="16"/>
                <w:lang w:val="es-ES"/>
              </w:rPr>
              <w:t xml:space="preserve"> </w:t>
            </w:r>
            <w:r w:rsidRPr="009F48C0">
              <w:rPr>
                <w:rFonts w:ascii="Arial Nova Light" w:eastAsia="Tahoma" w:hAnsi="Arial Nova Light" w:cs="Tahoma"/>
                <w:color w:val="116C60"/>
                <w:w w:val="95"/>
                <w:sz w:val="16"/>
                <w:szCs w:val="16"/>
                <w:lang w:val="es-ES"/>
              </w:rPr>
              <w:t>compran bienes y servicios sostenibles) *100 % /</w:t>
            </w:r>
            <w:r w:rsidRPr="009F48C0">
              <w:rPr>
                <w:rFonts w:ascii="Arial Nova Light" w:eastAsia="Tahoma" w:hAnsi="Arial Nova Light" w:cs="Tahoma"/>
                <w:color w:val="116C60"/>
                <w:spacing w:val="-57"/>
                <w:w w:val="95"/>
                <w:sz w:val="16"/>
                <w:szCs w:val="16"/>
                <w:lang w:val="es-ES"/>
              </w:rPr>
              <w:t xml:space="preserve"> </w:t>
            </w:r>
            <w:r w:rsidRPr="009F48C0">
              <w:rPr>
                <w:rFonts w:ascii="Arial Nova Light" w:eastAsia="Tahoma" w:hAnsi="Arial Nova Light" w:cs="Tahoma"/>
                <w:color w:val="116C60"/>
                <w:spacing w:val="-1"/>
                <w:sz w:val="16"/>
                <w:szCs w:val="16"/>
                <w:lang w:val="es-ES"/>
              </w:rPr>
              <w:t>(Número</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pacing w:val="-1"/>
                <w:sz w:val="16"/>
                <w:szCs w:val="16"/>
                <w:lang w:val="es-ES"/>
              </w:rPr>
              <w:t>de</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pacing w:val="-1"/>
                <w:sz w:val="16"/>
                <w:szCs w:val="16"/>
                <w:lang w:val="es-ES"/>
              </w:rPr>
              <w:t>personas</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pacing w:val="-1"/>
                <w:sz w:val="16"/>
                <w:szCs w:val="16"/>
                <w:lang w:val="es-ES"/>
              </w:rPr>
              <w:t>encuestadas)</w:t>
            </w:r>
          </w:p>
        </w:tc>
        <w:tc>
          <w:tcPr>
            <w:tcW w:w="1120" w:type="pct"/>
            <w:tcBorders>
              <w:top w:val="single" w:sz="18" w:space="0" w:color="FFF6E1"/>
              <w:left w:val="single" w:sz="18" w:space="0" w:color="FFF6E1"/>
              <w:bottom w:val="single" w:sz="8" w:space="0" w:color="FFF6E1"/>
              <w:right w:val="single" w:sz="18" w:space="0" w:color="FFF6E1"/>
            </w:tcBorders>
            <w:shd w:val="clear" w:color="auto" w:fill="E4E67E"/>
          </w:tcPr>
          <w:p w14:paraId="1B4C35D3" w14:textId="77777777" w:rsidR="000E520E" w:rsidRPr="009F48C0" w:rsidRDefault="000E520E" w:rsidP="00354FF3">
            <w:pPr>
              <w:widowControl w:val="0"/>
              <w:autoSpaceDE w:val="0"/>
              <w:autoSpaceDN w:val="0"/>
              <w:spacing w:before="6" w:line="240" w:lineRule="auto"/>
              <w:jc w:val="both"/>
              <w:rPr>
                <w:rFonts w:ascii="Arial Nova Light" w:eastAsia="Tahoma" w:hAnsi="Arial Nova Light" w:cs="Tahoma"/>
                <w:sz w:val="16"/>
                <w:szCs w:val="16"/>
                <w:lang w:val="es-ES"/>
              </w:rPr>
            </w:pPr>
          </w:p>
          <w:p w14:paraId="55B997FF" w14:textId="77777777" w:rsidR="000E520E" w:rsidRPr="009F48C0" w:rsidRDefault="000E520E" w:rsidP="00354FF3">
            <w:pPr>
              <w:spacing w:line="240" w:lineRule="auto"/>
              <w:ind w:left="79" w:right="60"/>
              <w:jc w:val="both"/>
              <w:rPr>
                <w:rFonts w:ascii="Arial Nova Light" w:eastAsia="Tahoma" w:hAnsi="Arial Nova Light" w:cs="Tahoma"/>
                <w:sz w:val="16"/>
                <w:szCs w:val="16"/>
                <w:lang w:val="es-ES"/>
              </w:rPr>
            </w:pPr>
            <w:r w:rsidRPr="009F48C0">
              <w:rPr>
                <w:rFonts w:ascii="Arial Nova Light" w:eastAsia="Tahoma" w:hAnsi="Arial Nova Light" w:cs="Tahoma"/>
                <w:color w:val="666666"/>
                <w:w w:val="95"/>
                <w:sz w:val="16"/>
                <w:szCs w:val="16"/>
                <w:lang w:val="es-ES"/>
              </w:rPr>
              <w:t>SECRETARÍA DISTRITAL</w:t>
            </w:r>
            <w:r w:rsidRPr="009F48C0">
              <w:rPr>
                <w:rFonts w:ascii="Arial Nova Light" w:eastAsia="Tahoma" w:hAnsi="Arial Nova Light" w:cs="Tahoma"/>
                <w:color w:val="666666"/>
                <w:spacing w:val="-57"/>
                <w:w w:val="95"/>
                <w:sz w:val="16"/>
                <w:szCs w:val="16"/>
                <w:lang w:val="es-ES"/>
              </w:rPr>
              <w:t xml:space="preserve"> </w:t>
            </w:r>
            <w:r w:rsidRPr="009F48C0">
              <w:rPr>
                <w:rFonts w:ascii="Arial Nova Light" w:eastAsia="Tahoma" w:hAnsi="Arial Nova Light" w:cs="Tahoma"/>
                <w:color w:val="666666"/>
                <w:sz w:val="16"/>
                <w:szCs w:val="16"/>
                <w:lang w:val="es-ES"/>
              </w:rPr>
              <w:t>DE</w:t>
            </w:r>
            <w:r w:rsidRPr="009F48C0">
              <w:rPr>
                <w:rFonts w:ascii="Arial Nova Light" w:eastAsia="Tahoma" w:hAnsi="Arial Nova Light" w:cs="Tahoma"/>
                <w:color w:val="666666"/>
                <w:spacing w:val="-23"/>
                <w:sz w:val="16"/>
                <w:szCs w:val="16"/>
                <w:lang w:val="es-ES"/>
              </w:rPr>
              <w:t xml:space="preserve"> </w:t>
            </w:r>
            <w:r w:rsidRPr="009F48C0">
              <w:rPr>
                <w:rFonts w:ascii="Arial Nova Light" w:eastAsia="Tahoma" w:hAnsi="Arial Nova Light" w:cs="Tahoma"/>
                <w:color w:val="666666"/>
                <w:sz w:val="16"/>
                <w:szCs w:val="16"/>
                <w:lang w:val="es-ES"/>
              </w:rPr>
              <w:t>CULTURA</w:t>
            </w:r>
          </w:p>
        </w:tc>
      </w:tr>
      <w:tr w:rsidR="000E520E" w:rsidRPr="009F48C0" w14:paraId="078EBE06" w14:textId="77777777" w:rsidTr="00354FF3">
        <w:trPr>
          <w:trHeight w:val="1212"/>
        </w:trPr>
        <w:tc>
          <w:tcPr>
            <w:tcW w:w="1103" w:type="pct"/>
            <w:tcBorders>
              <w:top w:val="single" w:sz="8" w:space="0" w:color="FFF6E1"/>
              <w:left w:val="single" w:sz="18" w:space="0" w:color="FFF6E1"/>
              <w:bottom w:val="single" w:sz="8" w:space="0" w:color="FFF6E1"/>
              <w:right w:val="single" w:sz="18" w:space="0" w:color="FFF6E1"/>
            </w:tcBorders>
            <w:shd w:val="clear" w:color="auto" w:fill="E4E67E"/>
          </w:tcPr>
          <w:p w14:paraId="10A851AE" w14:textId="77777777" w:rsidR="000E520E" w:rsidRPr="009F48C0" w:rsidRDefault="000E520E" w:rsidP="00354FF3">
            <w:pPr>
              <w:widowControl w:val="0"/>
              <w:autoSpaceDE w:val="0"/>
              <w:autoSpaceDN w:val="0"/>
              <w:spacing w:before="6" w:line="240" w:lineRule="auto"/>
              <w:jc w:val="both"/>
              <w:rPr>
                <w:rFonts w:ascii="Arial Nova Light" w:eastAsia="Tahoma" w:hAnsi="Arial Nova Light" w:cs="Tahoma"/>
                <w:sz w:val="16"/>
                <w:szCs w:val="16"/>
                <w:lang w:val="es-ES"/>
              </w:rPr>
            </w:pPr>
          </w:p>
          <w:p w14:paraId="2452406D" w14:textId="77777777" w:rsidR="000E520E" w:rsidRPr="009F48C0" w:rsidRDefault="000E520E" w:rsidP="00354FF3">
            <w:pPr>
              <w:spacing w:line="240" w:lineRule="auto"/>
              <w:ind w:left="451"/>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95"/>
                <w:sz w:val="16"/>
                <w:szCs w:val="16"/>
                <w:lang w:val="es-ES"/>
              </w:rPr>
              <w:t>ARO</w:t>
            </w:r>
          </w:p>
          <w:p w14:paraId="027E62A1" w14:textId="77777777" w:rsidR="000E520E" w:rsidRPr="009F48C0" w:rsidRDefault="000E520E" w:rsidP="00354FF3">
            <w:pPr>
              <w:spacing w:before="35"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2"/>
                <w:sz w:val="16"/>
                <w:szCs w:val="16"/>
                <w:lang w:val="es-ES"/>
              </w:rPr>
              <w:t>%</w:t>
            </w:r>
            <w:r w:rsidRPr="009F48C0">
              <w:rPr>
                <w:rFonts w:ascii="Arial Nova Light" w:eastAsia="Tahoma" w:hAnsi="Arial Nova Light" w:cs="Tahoma"/>
                <w:color w:val="666666"/>
                <w:spacing w:val="-21"/>
                <w:sz w:val="16"/>
                <w:szCs w:val="16"/>
                <w:lang w:val="es-ES"/>
              </w:rPr>
              <w:t xml:space="preserve"> </w:t>
            </w:r>
            <w:r w:rsidRPr="009F48C0">
              <w:rPr>
                <w:rFonts w:ascii="Arial Nova Light" w:eastAsia="Tahoma" w:hAnsi="Arial Nova Light" w:cs="Tahoma"/>
                <w:color w:val="666666"/>
                <w:spacing w:val="-2"/>
                <w:sz w:val="16"/>
                <w:szCs w:val="16"/>
                <w:lang w:val="es-ES"/>
              </w:rPr>
              <w:t>de</w:t>
            </w:r>
            <w:r w:rsidRPr="009F48C0">
              <w:rPr>
                <w:rFonts w:ascii="Arial Nova Light" w:eastAsia="Tahoma" w:hAnsi="Arial Nova Light" w:cs="Tahoma"/>
                <w:color w:val="666666"/>
                <w:spacing w:val="-21"/>
                <w:sz w:val="16"/>
                <w:szCs w:val="16"/>
                <w:lang w:val="es-ES"/>
              </w:rPr>
              <w:t xml:space="preserve"> </w:t>
            </w:r>
            <w:r w:rsidRPr="009F48C0">
              <w:rPr>
                <w:rFonts w:ascii="Arial Nova Light" w:eastAsia="Tahoma" w:hAnsi="Arial Nova Light" w:cs="Tahoma"/>
                <w:color w:val="666666"/>
                <w:spacing w:val="-1"/>
                <w:sz w:val="16"/>
                <w:szCs w:val="16"/>
                <w:lang w:val="es-ES"/>
              </w:rPr>
              <w:t>Aprovechamiento</w:t>
            </w:r>
            <w:r w:rsidRPr="009F48C0">
              <w:rPr>
                <w:rFonts w:ascii="Arial Nova Light" w:eastAsia="Tahoma" w:hAnsi="Arial Nova Light" w:cs="Tahoma"/>
                <w:color w:val="666666"/>
                <w:spacing w:val="-20"/>
                <w:sz w:val="16"/>
                <w:szCs w:val="16"/>
                <w:lang w:val="es-ES"/>
              </w:rPr>
              <w:t xml:space="preserve"> </w:t>
            </w:r>
            <w:r w:rsidRPr="009F48C0">
              <w:rPr>
                <w:rFonts w:ascii="Arial Nova Light" w:eastAsia="Tahoma" w:hAnsi="Arial Nova Light" w:cs="Tahoma"/>
                <w:color w:val="666666"/>
                <w:spacing w:val="-1"/>
                <w:sz w:val="16"/>
                <w:szCs w:val="16"/>
                <w:lang w:val="es-ES"/>
              </w:rPr>
              <w:t>de</w:t>
            </w:r>
            <w:r w:rsidRPr="009F48C0">
              <w:rPr>
                <w:rFonts w:ascii="Arial Nova Light" w:eastAsia="Tahoma" w:hAnsi="Arial Nova Light" w:cs="Tahoma"/>
                <w:color w:val="666666"/>
                <w:spacing w:val="-21"/>
                <w:sz w:val="16"/>
                <w:szCs w:val="16"/>
                <w:lang w:val="es-ES"/>
              </w:rPr>
              <w:t xml:space="preserve"> </w:t>
            </w:r>
            <w:r w:rsidRPr="009F48C0">
              <w:rPr>
                <w:rFonts w:ascii="Arial Nova Light" w:eastAsia="Tahoma" w:hAnsi="Arial Nova Light" w:cs="Tahoma"/>
                <w:color w:val="666666"/>
                <w:spacing w:val="-1"/>
                <w:sz w:val="16"/>
                <w:szCs w:val="16"/>
                <w:lang w:val="es-ES"/>
              </w:rPr>
              <w:t>residuos</w:t>
            </w:r>
            <w:r w:rsidRPr="009F48C0">
              <w:rPr>
                <w:rFonts w:ascii="Arial Nova Light" w:eastAsia="Tahoma" w:hAnsi="Arial Nova Light" w:cs="Tahoma"/>
                <w:color w:val="666666"/>
                <w:spacing w:val="-53"/>
                <w:sz w:val="16"/>
                <w:szCs w:val="16"/>
                <w:lang w:val="es-ES"/>
              </w:rPr>
              <w:t xml:space="preserve"> </w:t>
            </w:r>
            <w:r w:rsidRPr="009F48C0">
              <w:rPr>
                <w:rFonts w:ascii="Arial Nova Light" w:eastAsia="Tahoma" w:hAnsi="Arial Nova Light" w:cs="Tahoma"/>
                <w:color w:val="666666"/>
                <w:sz w:val="16"/>
                <w:szCs w:val="16"/>
                <w:lang w:val="es-ES"/>
              </w:rPr>
              <w:t>ordinarios.</w:t>
            </w:r>
          </w:p>
        </w:tc>
        <w:tc>
          <w:tcPr>
            <w:tcW w:w="496" w:type="pct"/>
            <w:tcBorders>
              <w:top w:val="single" w:sz="8" w:space="0" w:color="FFF6E1"/>
              <w:left w:val="single" w:sz="18" w:space="0" w:color="FFF6E1"/>
              <w:bottom w:val="single" w:sz="8" w:space="0" w:color="FFF6E1"/>
              <w:right w:val="single" w:sz="18" w:space="0" w:color="FFF6E1"/>
            </w:tcBorders>
            <w:shd w:val="clear" w:color="auto" w:fill="E4E67E"/>
          </w:tcPr>
          <w:p w14:paraId="459A6379"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4EE70082" w14:textId="77777777" w:rsidR="000E520E" w:rsidRPr="009F48C0" w:rsidRDefault="000E520E" w:rsidP="00354FF3">
            <w:pPr>
              <w:spacing w:before="182" w:line="240" w:lineRule="auto"/>
              <w:ind w:left="207"/>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85"/>
                <w:sz w:val="16"/>
                <w:szCs w:val="16"/>
                <w:lang w:val="es-ES"/>
              </w:rPr>
              <w:t>12.5</w:t>
            </w:r>
          </w:p>
        </w:tc>
        <w:tc>
          <w:tcPr>
            <w:tcW w:w="2280" w:type="pct"/>
            <w:tcBorders>
              <w:top w:val="single" w:sz="8" w:space="0" w:color="FFF6E1"/>
              <w:left w:val="single" w:sz="18" w:space="0" w:color="FFF6E1"/>
              <w:bottom w:val="single" w:sz="8" w:space="0" w:color="FFF6E1"/>
              <w:right w:val="single" w:sz="18" w:space="0" w:color="FFF6E1"/>
            </w:tcBorders>
            <w:shd w:val="clear" w:color="auto" w:fill="E4E67E"/>
          </w:tcPr>
          <w:p w14:paraId="0F0B6D1F"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4465F556" w14:textId="77777777" w:rsidR="000E520E" w:rsidRPr="009F48C0" w:rsidRDefault="000E520E" w:rsidP="00354FF3">
            <w:pPr>
              <w:spacing w:line="240" w:lineRule="auto"/>
              <w:ind w:left="78" w:right="61"/>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 xml:space="preserve">ARO </w:t>
            </w:r>
            <w:r w:rsidRPr="009F48C0">
              <w:rPr>
                <w:rFonts w:ascii="Arial Nova Light" w:eastAsia="Tahoma" w:hAnsi="Arial Nova Light" w:cs="Tahoma"/>
                <w:color w:val="116C60"/>
                <w:w w:val="95"/>
                <w:sz w:val="16"/>
                <w:szCs w:val="16"/>
                <w:lang w:val="es-ES"/>
              </w:rPr>
              <w:t>= (Toneladas de residuos ordinarios</w:t>
            </w:r>
            <w:r w:rsidRPr="009F48C0">
              <w:rPr>
                <w:rFonts w:ascii="Arial Nova Light" w:eastAsia="Tahoma" w:hAnsi="Arial Nova Light" w:cs="Tahoma"/>
                <w:color w:val="116C60"/>
                <w:spacing w:val="1"/>
                <w:w w:val="95"/>
                <w:sz w:val="16"/>
                <w:szCs w:val="16"/>
                <w:lang w:val="es-ES"/>
              </w:rPr>
              <w:t xml:space="preserve"> </w:t>
            </w:r>
            <w:r w:rsidRPr="009F48C0">
              <w:rPr>
                <w:rFonts w:ascii="Arial Nova Light" w:eastAsia="Tahoma" w:hAnsi="Arial Nova Light" w:cs="Tahoma"/>
                <w:color w:val="116C60"/>
                <w:w w:val="95"/>
                <w:sz w:val="16"/>
                <w:szCs w:val="16"/>
                <w:lang w:val="es-ES"/>
              </w:rPr>
              <w:t>aprovechados) * 100% / (Toneladas residuos</w:t>
            </w:r>
            <w:r w:rsidRPr="009F48C0">
              <w:rPr>
                <w:rFonts w:ascii="Arial Nova Light" w:eastAsia="Tahoma" w:hAnsi="Arial Nova Light" w:cs="Tahoma"/>
                <w:color w:val="116C60"/>
                <w:spacing w:val="1"/>
                <w:w w:val="95"/>
                <w:sz w:val="16"/>
                <w:szCs w:val="16"/>
                <w:lang w:val="es-ES"/>
              </w:rPr>
              <w:t xml:space="preserve"> </w:t>
            </w:r>
            <w:r w:rsidRPr="009F48C0">
              <w:rPr>
                <w:rFonts w:ascii="Arial Nova Light" w:eastAsia="Tahoma" w:hAnsi="Arial Nova Light" w:cs="Tahoma"/>
                <w:color w:val="116C60"/>
                <w:w w:val="95"/>
                <w:sz w:val="16"/>
                <w:szCs w:val="16"/>
                <w:lang w:val="es-ES"/>
              </w:rPr>
              <w:t>aprovechados</w:t>
            </w:r>
            <w:r w:rsidRPr="009F48C0">
              <w:rPr>
                <w:rFonts w:ascii="Arial Nova Light" w:eastAsia="Tahoma" w:hAnsi="Arial Nova Light" w:cs="Tahoma"/>
                <w:color w:val="116C60"/>
                <w:spacing w:val="5"/>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5"/>
                <w:w w:val="95"/>
                <w:sz w:val="16"/>
                <w:szCs w:val="16"/>
                <w:lang w:val="es-ES"/>
              </w:rPr>
              <w:t xml:space="preserve"> </w:t>
            </w:r>
            <w:r w:rsidRPr="009F48C0">
              <w:rPr>
                <w:rFonts w:ascii="Arial Nova Light" w:eastAsia="Tahoma" w:hAnsi="Arial Nova Light" w:cs="Tahoma"/>
                <w:color w:val="116C60"/>
                <w:w w:val="95"/>
                <w:sz w:val="16"/>
                <w:szCs w:val="16"/>
                <w:lang w:val="es-ES"/>
              </w:rPr>
              <w:t>Toneladas</w:t>
            </w:r>
            <w:r w:rsidRPr="009F48C0">
              <w:rPr>
                <w:rFonts w:ascii="Arial Nova Light" w:eastAsia="Tahoma" w:hAnsi="Arial Nova Light" w:cs="Tahoma"/>
                <w:color w:val="116C60"/>
                <w:spacing w:val="6"/>
                <w:w w:val="95"/>
                <w:sz w:val="16"/>
                <w:szCs w:val="16"/>
                <w:lang w:val="es-ES"/>
              </w:rPr>
              <w:t xml:space="preserve"> </w:t>
            </w:r>
            <w:r w:rsidRPr="009F48C0">
              <w:rPr>
                <w:rFonts w:ascii="Arial Nova Light" w:eastAsia="Tahoma" w:hAnsi="Arial Nova Light" w:cs="Tahoma"/>
                <w:color w:val="116C60"/>
                <w:w w:val="95"/>
                <w:sz w:val="16"/>
                <w:szCs w:val="16"/>
                <w:lang w:val="es-ES"/>
              </w:rPr>
              <w:t>residuos</w:t>
            </w:r>
            <w:r w:rsidRPr="009F48C0">
              <w:rPr>
                <w:rFonts w:ascii="Arial Nova Light" w:eastAsia="Tahoma" w:hAnsi="Arial Nova Light" w:cs="Tahoma"/>
                <w:color w:val="116C60"/>
                <w:spacing w:val="5"/>
                <w:w w:val="95"/>
                <w:sz w:val="16"/>
                <w:szCs w:val="16"/>
                <w:lang w:val="es-ES"/>
              </w:rPr>
              <w:t xml:space="preserve"> </w:t>
            </w:r>
            <w:r w:rsidRPr="009F48C0">
              <w:rPr>
                <w:rFonts w:ascii="Arial Nova Light" w:eastAsia="Tahoma" w:hAnsi="Arial Nova Light" w:cs="Tahoma"/>
                <w:color w:val="116C60"/>
                <w:w w:val="95"/>
                <w:sz w:val="16"/>
                <w:szCs w:val="16"/>
                <w:lang w:val="es-ES"/>
              </w:rPr>
              <w:t>enterrados)</w:t>
            </w:r>
          </w:p>
        </w:tc>
        <w:tc>
          <w:tcPr>
            <w:tcW w:w="1120" w:type="pct"/>
            <w:tcBorders>
              <w:top w:val="single" w:sz="8" w:space="0" w:color="FFF6E1"/>
              <w:left w:val="single" w:sz="18" w:space="0" w:color="FFF6E1"/>
              <w:bottom w:val="single" w:sz="8" w:space="0" w:color="FFF6E1"/>
              <w:right w:val="single" w:sz="18" w:space="0" w:color="FFF6E1"/>
            </w:tcBorders>
            <w:shd w:val="clear" w:color="auto" w:fill="E4E67E"/>
            <w:hideMark/>
          </w:tcPr>
          <w:p w14:paraId="1681AB21" w14:textId="77777777" w:rsidR="000E520E" w:rsidRPr="009F48C0" w:rsidRDefault="000E520E" w:rsidP="00354FF3">
            <w:pPr>
              <w:spacing w:before="194" w:line="240" w:lineRule="auto"/>
              <w:ind w:left="79" w:right="60"/>
              <w:jc w:val="both"/>
              <w:rPr>
                <w:rFonts w:ascii="Arial Nova Light" w:eastAsia="Tahoma" w:hAnsi="Arial Nova Light" w:cs="Tahoma"/>
                <w:sz w:val="16"/>
                <w:szCs w:val="16"/>
                <w:lang w:val="es-ES"/>
              </w:rPr>
            </w:pPr>
            <w:r w:rsidRPr="009F48C0">
              <w:rPr>
                <w:rFonts w:ascii="Arial Nova Light" w:eastAsia="Tahoma" w:hAnsi="Arial Nova Light" w:cs="Tahoma"/>
                <w:color w:val="666666"/>
                <w:sz w:val="16"/>
                <w:szCs w:val="16"/>
                <w:lang w:val="es-ES"/>
              </w:rPr>
              <w:t>UNIDAD</w:t>
            </w:r>
            <w:r w:rsidRPr="009F48C0">
              <w:rPr>
                <w:rFonts w:ascii="Arial Nova Light" w:eastAsia="Tahoma" w:hAnsi="Arial Nova Light" w:cs="Tahoma"/>
                <w:color w:val="666666"/>
                <w:spacing w:val="1"/>
                <w:sz w:val="16"/>
                <w:szCs w:val="16"/>
                <w:lang w:val="es-ES"/>
              </w:rPr>
              <w:t xml:space="preserve"> </w:t>
            </w:r>
            <w:r w:rsidRPr="009F48C0">
              <w:rPr>
                <w:rFonts w:ascii="Arial Nova Light" w:eastAsia="Tahoma" w:hAnsi="Arial Nova Light" w:cs="Tahoma"/>
                <w:color w:val="666666"/>
                <w:sz w:val="16"/>
                <w:szCs w:val="16"/>
                <w:lang w:val="es-ES"/>
              </w:rPr>
              <w:t>ADMINISTRATIVA</w:t>
            </w:r>
            <w:r w:rsidRPr="009F48C0">
              <w:rPr>
                <w:rFonts w:ascii="Arial Nova Light" w:eastAsia="Tahoma" w:hAnsi="Arial Nova Light" w:cs="Tahoma"/>
                <w:color w:val="666666"/>
                <w:spacing w:val="1"/>
                <w:sz w:val="16"/>
                <w:szCs w:val="16"/>
                <w:lang w:val="es-ES"/>
              </w:rPr>
              <w:t xml:space="preserve"> </w:t>
            </w:r>
            <w:r w:rsidRPr="009F48C0">
              <w:rPr>
                <w:rFonts w:ascii="Arial Nova Light" w:eastAsia="Tahoma" w:hAnsi="Arial Nova Light" w:cs="Tahoma"/>
                <w:color w:val="666666"/>
                <w:sz w:val="16"/>
                <w:szCs w:val="16"/>
                <w:lang w:val="es-ES"/>
              </w:rPr>
              <w:t>ESPECIAL DE</w:t>
            </w:r>
            <w:r w:rsidRPr="009F48C0">
              <w:rPr>
                <w:rFonts w:ascii="Arial Nova Light" w:eastAsia="Tahoma" w:hAnsi="Arial Nova Light" w:cs="Tahoma"/>
                <w:color w:val="666666"/>
                <w:spacing w:val="1"/>
                <w:sz w:val="16"/>
                <w:szCs w:val="16"/>
                <w:lang w:val="es-ES"/>
              </w:rPr>
              <w:t xml:space="preserve"> </w:t>
            </w:r>
            <w:r w:rsidRPr="009F48C0">
              <w:rPr>
                <w:rFonts w:ascii="Arial Nova Light" w:eastAsia="Tahoma" w:hAnsi="Arial Nova Light" w:cs="Tahoma"/>
                <w:color w:val="666666"/>
                <w:w w:val="95"/>
                <w:sz w:val="16"/>
                <w:szCs w:val="16"/>
                <w:lang w:val="es-ES"/>
              </w:rPr>
              <w:t>SERVICIOS</w:t>
            </w:r>
            <w:r w:rsidRPr="009F48C0">
              <w:rPr>
                <w:rFonts w:ascii="Arial Nova Light" w:eastAsia="Tahoma" w:hAnsi="Arial Nova Light" w:cs="Tahoma"/>
                <w:color w:val="666666"/>
                <w:spacing w:val="-2"/>
                <w:w w:val="95"/>
                <w:sz w:val="16"/>
                <w:szCs w:val="16"/>
                <w:lang w:val="es-ES"/>
              </w:rPr>
              <w:t xml:space="preserve"> </w:t>
            </w:r>
            <w:r w:rsidRPr="009F48C0">
              <w:rPr>
                <w:rFonts w:ascii="Arial Nova Light" w:eastAsia="Tahoma" w:hAnsi="Arial Nova Light" w:cs="Tahoma"/>
                <w:color w:val="666666"/>
                <w:w w:val="95"/>
                <w:sz w:val="16"/>
                <w:szCs w:val="16"/>
                <w:lang w:val="es-ES"/>
              </w:rPr>
              <w:t>PÚBLICOS</w:t>
            </w:r>
          </w:p>
        </w:tc>
      </w:tr>
      <w:tr w:rsidR="000E520E" w:rsidRPr="009F48C0" w14:paraId="561E0864" w14:textId="77777777" w:rsidTr="009F48C0">
        <w:trPr>
          <w:trHeight w:val="452"/>
        </w:trPr>
        <w:tc>
          <w:tcPr>
            <w:tcW w:w="1103" w:type="pct"/>
            <w:tcBorders>
              <w:top w:val="single" w:sz="8" w:space="0" w:color="FFF6E1"/>
              <w:left w:val="single" w:sz="18" w:space="0" w:color="FFF6E1"/>
              <w:bottom w:val="single" w:sz="8" w:space="0" w:color="FFF6E1"/>
              <w:right w:val="single" w:sz="18" w:space="0" w:color="FFF6E1"/>
            </w:tcBorders>
            <w:shd w:val="clear" w:color="auto" w:fill="E4E67E"/>
            <w:hideMark/>
          </w:tcPr>
          <w:p w14:paraId="0A1CA607" w14:textId="77777777" w:rsidR="000E520E" w:rsidRPr="009F48C0" w:rsidRDefault="000E520E" w:rsidP="00354FF3">
            <w:pPr>
              <w:spacing w:before="183" w:line="240" w:lineRule="auto"/>
              <w:ind w:left="451"/>
              <w:jc w:val="both"/>
              <w:rPr>
                <w:rFonts w:ascii="Arial Nova Light" w:eastAsia="Tahoma" w:hAnsi="Arial Nova Light" w:cs="Tahoma"/>
                <w:b/>
                <w:sz w:val="16"/>
                <w:szCs w:val="16"/>
                <w:lang w:val="es-ES"/>
              </w:rPr>
            </w:pPr>
            <w:r w:rsidRPr="009F48C0">
              <w:rPr>
                <w:rFonts w:ascii="Arial Nova Light" w:eastAsia="Tahoma" w:hAnsi="Arial Nova Light" w:cs="Tahoma"/>
                <w:b/>
                <w:color w:val="116C60"/>
                <w:sz w:val="16"/>
                <w:szCs w:val="16"/>
                <w:lang w:val="es-ES"/>
              </w:rPr>
              <w:t>TAREREP</w:t>
            </w:r>
          </w:p>
          <w:p w14:paraId="081A16B7" w14:textId="77777777" w:rsidR="000E520E" w:rsidRPr="009F48C0" w:rsidRDefault="000E520E" w:rsidP="00354FF3">
            <w:pPr>
              <w:spacing w:before="35"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1"/>
                <w:sz w:val="16"/>
                <w:szCs w:val="16"/>
                <w:lang w:val="es-ES"/>
              </w:rPr>
              <w:t xml:space="preserve">Tasa </w:t>
            </w:r>
            <w:r w:rsidRPr="009F48C0">
              <w:rPr>
                <w:rFonts w:ascii="Arial Nova Light" w:eastAsia="Tahoma" w:hAnsi="Arial Nova Light" w:cs="Tahoma"/>
                <w:color w:val="666666"/>
                <w:sz w:val="16"/>
                <w:szCs w:val="16"/>
                <w:lang w:val="es-ES"/>
              </w:rPr>
              <w:t>de aprovechamiento de residuos de</w:t>
            </w:r>
            <w:r w:rsidRPr="009F48C0">
              <w:rPr>
                <w:rFonts w:ascii="Arial Nova Light" w:eastAsia="Tahoma" w:hAnsi="Arial Nova Light" w:cs="Tahoma"/>
                <w:color w:val="666666"/>
                <w:spacing w:val="1"/>
                <w:sz w:val="16"/>
                <w:szCs w:val="16"/>
                <w:lang w:val="es-ES"/>
              </w:rPr>
              <w:t xml:space="preserve"> </w:t>
            </w:r>
            <w:r w:rsidRPr="009F48C0">
              <w:rPr>
                <w:rFonts w:ascii="Arial Nova Light" w:eastAsia="Tahoma" w:hAnsi="Arial Nova Light" w:cs="Tahoma"/>
                <w:color w:val="666666"/>
                <w:spacing w:val="-1"/>
                <w:sz w:val="16"/>
                <w:szCs w:val="16"/>
                <w:lang w:val="es-ES"/>
              </w:rPr>
              <w:t>los</w:t>
            </w:r>
            <w:r w:rsidRPr="009F48C0">
              <w:rPr>
                <w:rFonts w:ascii="Arial Nova Light" w:eastAsia="Tahoma" w:hAnsi="Arial Nova Light" w:cs="Tahoma"/>
                <w:color w:val="666666"/>
                <w:spacing w:val="-21"/>
                <w:sz w:val="16"/>
                <w:szCs w:val="16"/>
                <w:lang w:val="es-ES"/>
              </w:rPr>
              <w:t xml:space="preserve"> </w:t>
            </w:r>
            <w:r w:rsidRPr="009F48C0">
              <w:rPr>
                <w:rFonts w:ascii="Arial Nova Light" w:eastAsia="Tahoma" w:hAnsi="Arial Nova Light" w:cs="Tahoma"/>
                <w:color w:val="666666"/>
                <w:sz w:val="16"/>
                <w:szCs w:val="16"/>
                <w:lang w:val="es-ES"/>
              </w:rPr>
              <w:t>esquemas</w:t>
            </w:r>
            <w:r w:rsidRPr="009F48C0">
              <w:rPr>
                <w:rFonts w:ascii="Arial Nova Light" w:eastAsia="Tahoma" w:hAnsi="Arial Nova Light" w:cs="Tahoma"/>
                <w:color w:val="666666"/>
                <w:spacing w:val="-21"/>
                <w:sz w:val="16"/>
                <w:szCs w:val="16"/>
                <w:lang w:val="es-ES"/>
              </w:rPr>
              <w:t xml:space="preserve"> </w:t>
            </w:r>
            <w:r w:rsidRPr="009F48C0">
              <w:rPr>
                <w:rFonts w:ascii="Arial Nova Light" w:eastAsia="Tahoma" w:hAnsi="Arial Nova Light" w:cs="Tahoma"/>
                <w:color w:val="666666"/>
                <w:sz w:val="16"/>
                <w:szCs w:val="16"/>
                <w:lang w:val="es-ES"/>
              </w:rPr>
              <w:t>de</w:t>
            </w:r>
            <w:r w:rsidRPr="009F48C0">
              <w:rPr>
                <w:rFonts w:ascii="Arial Nova Light" w:eastAsia="Tahoma" w:hAnsi="Arial Nova Light" w:cs="Tahoma"/>
                <w:color w:val="666666"/>
                <w:spacing w:val="-21"/>
                <w:sz w:val="16"/>
                <w:szCs w:val="16"/>
                <w:lang w:val="es-ES"/>
              </w:rPr>
              <w:t xml:space="preserve"> </w:t>
            </w:r>
            <w:r w:rsidRPr="009F48C0">
              <w:rPr>
                <w:rFonts w:ascii="Arial Nova Light" w:eastAsia="Tahoma" w:hAnsi="Arial Nova Light" w:cs="Tahoma"/>
                <w:color w:val="666666"/>
                <w:sz w:val="16"/>
                <w:szCs w:val="16"/>
                <w:lang w:val="es-ES"/>
              </w:rPr>
              <w:t>responsabilidad</w:t>
            </w:r>
            <w:r w:rsidRPr="009F48C0">
              <w:rPr>
                <w:rFonts w:ascii="Arial Nova Light" w:eastAsia="Tahoma" w:hAnsi="Arial Nova Light" w:cs="Tahoma"/>
                <w:color w:val="666666"/>
                <w:spacing w:val="-21"/>
                <w:sz w:val="16"/>
                <w:szCs w:val="16"/>
                <w:lang w:val="es-ES"/>
              </w:rPr>
              <w:t xml:space="preserve"> </w:t>
            </w:r>
            <w:r w:rsidRPr="009F48C0">
              <w:rPr>
                <w:rFonts w:ascii="Arial Nova Light" w:eastAsia="Tahoma" w:hAnsi="Arial Nova Light" w:cs="Tahoma"/>
                <w:color w:val="666666"/>
                <w:sz w:val="16"/>
                <w:szCs w:val="16"/>
                <w:lang w:val="es-ES"/>
              </w:rPr>
              <w:lastRenderedPageBreak/>
              <w:t>extendida</w:t>
            </w:r>
            <w:r w:rsidRPr="009F48C0">
              <w:rPr>
                <w:rFonts w:ascii="Arial Nova Light" w:eastAsia="Tahoma" w:hAnsi="Arial Nova Light" w:cs="Tahoma"/>
                <w:color w:val="666666"/>
                <w:spacing w:val="-53"/>
                <w:sz w:val="16"/>
                <w:szCs w:val="16"/>
                <w:lang w:val="es-ES"/>
              </w:rPr>
              <w:t xml:space="preserve"> </w:t>
            </w:r>
            <w:r w:rsidRPr="009F48C0">
              <w:rPr>
                <w:rFonts w:ascii="Arial Nova Light" w:eastAsia="Tahoma" w:hAnsi="Arial Nova Light" w:cs="Tahoma"/>
                <w:color w:val="666666"/>
                <w:sz w:val="16"/>
                <w:szCs w:val="16"/>
                <w:lang w:val="es-ES"/>
              </w:rPr>
              <w:t>al</w:t>
            </w:r>
            <w:r w:rsidRPr="009F48C0">
              <w:rPr>
                <w:rFonts w:ascii="Arial Nova Light" w:eastAsia="Tahoma" w:hAnsi="Arial Nova Light" w:cs="Tahoma"/>
                <w:color w:val="666666"/>
                <w:spacing w:val="14"/>
                <w:sz w:val="16"/>
                <w:szCs w:val="16"/>
                <w:lang w:val="es-ES"/>
              </w:rPr>
              <w:t xml:space="preserve"> </w:t>
            </w:r>
            <w:r w:rsidRPr="009F48C0">
              <w:rPr>
                <w:rFonts w:ascii="Arial Nova Light" w:eastAsia="Tahoma" w:hAnsi="Arial Nova Light" w:cs="Tahoma"/>
                <w:color w:val="666666"/>
                <w:sz w:val="16"/>
                <w:szCs w:val="16"/>
                <w:lang w:val="es-ES"/>
              </w:rPr>
              <w:t>productor.</w:t>
            </w:r>
          </w:p>
        </w:tc>
        <w:tc>
          <w:tcPr>
            <w:tcW w:w="496" w:type="pct"/>
            <w:tcBorders>
              <w:top w:val="single" w:sz="8" w:space="0" w:color="FFF6E1"/>
              <w:left w:val="single" w:sz="18" w:space="0" w:color="FFF6E1"/>
              <w:bottom w:val="single" w:sz="8" w:space="0" w:color="FFF6E1"/>
              <w:right w:val="single" w:sz="18" w:space="0" w:color="FFF6E1"/>
            </w:tcBorders>
            <w:shd w:val="clear" w:color="auto" w:fill="E4E67E"/>
          </w:tcPr>
          <w:p w14:paraId="6BE6187C"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75463B1D" w14:textId="77777777" w:rsidR="000E520E" w:rsidRPr="009F48C0" w:rsidRDefault="000E520E" w:rsidP="00354FF3">
            <w:pPr>
              <w:widowControl w:val="0"/>
              <w:autoSpaceDE w:val="0"/>
              <w:autoSpaceDN w:val="0"/>
              <w:spacing w:before="6" w:line="240" w:lineRule="auto"/>
              <w:jc w:val="both"/>
              <w:rPr>
                <w:rFonts w:ascii="Arial Nova Light" w:eastAsia="Tahoma" w:hAnsi="Arial Nova Light" w:cs="Tahoma"/>
                <w:sz w:val="16"/>
                <w:szCs w:val="16"/>
                <w:lang w:val="es-ES"/>
              </w:rPr>
            </w:pPr>
          </w:p>
          <w:p w14:paraId="2256C14C" w14:textId="77777777" w:rsidR="000E520E" w:rsidRPr="009F48C0" w:rsidRDefault="000E520E" w:rsidP="00354FF3">
            <w:pPr>
              <w:spacing w:line="240" w:lineRule="auto"/>
              <w:ind w:left="200"/>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90"/>
                <w:sz w:val="16"/>
                <w:szCs w:val="16"/>
                <w:lang w:val="es-ES"/>
              </w:rPr>
              <w:t>12.4</w:t>
            </w:r>
          </w:p>
        </w:tc>
        <w:tc>
          <w:tcPr>
            <w:tcW w:w="2280" w:type="pct"/>
            <w:tcBorders>
              <w:top w:val="single" w:sz="8" w:space="0" w:color="FFF6E1"/>
              <w:left w:val="single" w:sz="18" w:space="0" w:color="FFF6E1"/>
              <w:bottom w:val="single" w:sz="8" w:space="0" w:color="FFF6E1"/>
              <w:right w:val="single" w:sz="18" w:space="0" w:color="FFF6E1"/>
            </w:tcBorders>
            <w:shd w:val="clear" w:color="auto" w:fill="E4E67E"/>
          </w:tcPr>
          <w:p w14:paraId="75423A87" w14:textId="77777777" w:rsidR="000E520E" w:rsidRPr="009F48C0" w:rsidRDefault="000E520E" w:rsidP="00354FF3">
            <w:pPr>
              <w:widowControl w:val="0"/>
              <w:autoSpaceDE w:val="0"/>
              <w:autoSpaceDN w:val="0"/>
              <w:spacing w:before="6" w:line="240" w:lineRule="auto"/>
              <w:jc w:val="both"/>
              <w:rPr>
                <w:rFonts w:ascii="Arial Nova Light" w:eastAsia="Tahoma" w:hAnsi="Arial Nova Light" w:cs="Tahoma"/>
                <w:sz w:val="16"/>
                <w:szCs w:val="16"/>
                <w:lang w:val="es-ES"/>
              </w:rPr>
            </w:pPr>
          </w:p>
          <w:p w14:paraId="08CC368C" w14:textId="77777777" w:rsidR="000E520E" w:rsidRPr="009F48C0" w:rsidRDefault="000E520E" w:rsidP="00354FF3">
            <w:pPr>
              <w:spacing w:line="240" w:lineRule="auto"/>
              <w:ind w:left="78" w:right="61"/>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 xml:space="preserve">TAREREP </w:t>
            </w:r>
            <w:r w:rsidRPr="009F48C0">
              <w:rPr>
                <w:rFonts w:ascii="Arial Nova Light" w:eastAsia="Tahoma" w:hAnsi="Arial Nova Light" w:cs="Tahoma"/>
                <w:color w:val="116C60"/>
                <w:w w:val="95"/>
                <w:sz w:val="16"/>
                <w:szCs w:val="16"/>
                <w:lang w:val="es-ES"/>
              </w:rPr>
              <w:t>= (Toneladas aprovechadas de: Residuos</w:t>
            </w:r>
            <w:r w:rsidRPr="009F48C0">
              <w:rPr>
                <w:rFonts w:ascii="Arial Nova Light" w:eastAsia="Tahoma" w:hAnsi="Arial Nova Light" w:cs="Tahoma"/>
                <w:color w:val="116C60"/>
                <w:spacing w:val="1"/>
                <w:w w:val="95"/>
                <w:sz w:val="16"/>
                <w:szCs w:val="16"/>
                <w:lang w:val="es-ES"/>
              </w:rPr>
              <w:t xml:space="preserve"> </w:t>
            </w:r>
            <w:r w:rsidRPr="009F48C0">
              <w:rPr>
                <w:rFonts w:ascii="Arial Nova Light" w:eastAsia="Tahoma" w:hAnsi="Arial Nova Light" w:cs="Tahoma"/>
                <w:color w:val="116C60"/>
                <w:spacing w:val="-1"/>
                <w:sz w:val="16"/>
                <w:szCs w:val="16"/>
                <w:lang w:val="es-ES"/>
              </w:rPr>
              <w:t>Posconsumo</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pacing w:val="-1"/>
                <w:sz w:val="16"/>
                <w:szCs w:val="16"/>
                <w:lang w:val="es-ES"/>
              </w:rPr>
              <w:t>(RP),</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pacing w:val="-1"/>
                <w:sz w:val="16"/>
                <w:szCs w:val="16"/>
                <w:lang w:val="es-ES"/>
              </w:rPr>
              <w:t>Llantas</w:t>
            </w:r>
            <w:r w:rsidRPr="009F48C0">
              <w:rPr>
                <w:rFonts w:ascii="Arial Nova Light" w:eastAsia="Tahoma" w:hAnsi="Arial Nova Light" w:cs="Tahoma"/>
                <w:color w:val="116C60"/>
                <w:spacing w:val="-22"/>
                <w:sz w:val="16"/>
                <w:szCs w:val="16"/>
                <w:lang w:val="es-ES"/>
              </w:rPr>
              <w:t xml:space="preserve"> </w:t>
            </w:r>
            <w:r w:rsidRPr="009F48C0">
              <w:rPr>
                <w:rFonts w:ascii="Arial Nova Light" w:eastAsia="Tahoma" w:hAnsi="Arial Nova Light" w:cs="Tahoma"/>
                <w:color w:val="116C60"/>
                <w:spacing w:val="-1"/>
                <w:sz w:val="16"/>
                <w:szCs w:val="16"/>
                <w:lang w:val="es-ES"/>
              </w:rPr>
              <w:t>(LL)</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pacing w:val="-1"/>
                <w:sz w:val="16"/>
                <w:szCs w:val="16"/>
                <w:lang w:val="es-ES"/>
              </w:rPr>
              <w:t>y</w:t>
            </w:r>
            <w:r w:rsidRPr="009F48C0">
              <w:rPr>
                <w:rFonts w:ascii="Arial Nova Light" w:eastAsia="Tahoma" w:hAnsi="Arial Nova Light" w:cs="Tahoma"/>
                <w:color w:val="116C60"/>
                <w:spacing w:val="18"/>
                <w:sz w:val="16"/>
                <w:szCs w:val="16"/>
                <w:lang w:val="es-ES"/>
              </w:rPr>
              <w:t xml:space="preserve"> </w:t>
            </w:r>
            <w:r w:rsidRPr="009F48C0">
              <w:rPr>
                <w:rFonts w:ascii="Arial Nova Light" w:eastAsia="Tahoma" w:hAnsi="Arial Nova Light" w:cs="Tahoma"/>
                <w:color w:val="116C60"/>
                <w:spacing w:val="-1"/>
                <w:sz w:val="16"/>
                <w:szCs w:val="16"/>
                <w:lang w:val="es-ES"/>
              </w:rPr>
              <w:t>Aceite</w:t>
            </w:r>
            <w:r w:rsidRPr="009F48C0">
              <w:rPr>
                <w:rFonts w:ascii="Arial Nova Light" w:eastAsia="Tahoma" w:hAnsi="Arial Nova Light" w:cs="Tahoma"/>
                <w:color w:val="116C60"/>
                <w:spacing w:val="-22"/>
                <w:sz w:val="16"/>
                <w:szCs w:val="16"/>
                <w:lang w:val="es-ES"/>
              </w:rPr>
              <w:t xml:space="preserve"> </w:t>
            </w:r>
            <w:r w:rsidRPr="009F48C0">
              <w:rPr>
                <w:rFonts w:ascii="Arial Nova Light" w:eastAsia="Tahoma" w:hAnsi="Arial Nova Light" w:cs="Tahoma"/>
                <w:color w:val="116C60"/>
                <w:spacing w:val="-1"/>
                <w:sz w:val="16"/>
                <w:szCs w:val="16"/>
                <w:lang w:val="es-ES"/>
              </w:rPr>
              <w:t>Vegetal</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pacing w:val="-1"/>
                <w:sz w:val="16"/>
                <w:szCs w:val="16"/>
                <w:lang w:val="es-ES"/>
              </w:rPr>
              <w:t>Usado</w:t>
            </w:r>
            <w:r w:rsidRPr="009F48C0">
              <w:rPr>
                <w:rFonts w:ascii="Arial Nova Light" w:eastAsia="Tahoma" w:hAnsi="Arial Nova Light" w:cs="Tahoma"/>
                <w:color w:val="116C60"/>
                <w:spacing w:val="-59"/>
                <w:sz w:val="16"/>
                <w:szCs w:val="16"/>
                <w:lang w:val="es-ES"/>
              </w:rPr>
              <w:t xml:space="preserve"> </w:t>
            </w:r>
            <w:r w:rsidRPr="009F48C0">
              <w:rPr>
                <w:rFonts w:ascii="Arial Nova Light" w:eastAsia="Tahoma" w:hAnsi="Arial Nova Light" w:cs="Tahoma"/>
                <w:color w:val="116C60"/>
                <w:w w:val="95"/>
                <w:sz w:val="16"/>
                <w:szCs w:val="16"/>
                <w:lang w:val="es-ES"/>
              </w:rPr>
              <w:t>(AVU))</w:t>
            </w:r>
            <w:r w:rsidRPr="009F48C0">
              <w:rPr>
                <w:rFonts w:ascii="Arial Nova Light" w:eastAsia="Tahoma" w:hAnsi="Arial Nova Light" w:cs="Tahoma"/>
                <w:color w:val="116C60"/>
                <w:spacing w:val="-19"/>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18"/>
                <w:w w:val="95"/>
                <w:sz w:val="16"/>
                <w:szCs w:val="16"/>
                <w:lang w:val="es-ES"/>
              </w:rPr>
              <w:t xml:space="preserve"> </w:t>
            </w:r>
            <w:r w:rsidRPr="009F48C0">
              <w:rPr>
                <w:rFonts w:ascii="Arial Nova Light" w:eastAsia="Tahoma" w:hAnsi="Arial Nova Light" w:cs="Tahoma"/>
                <w:color w:val="116C60"/>
                <w:w w:val="95"/>
                <w:sz w:val="16"/>
                <w:szCs w:val="16"/>
                <w:lang w:val="es-ES"/>
              </w:rPr>
              <w:t>(Toneladas</w:t>
            </w:r>
            <w:r w:rsidRPr="009F48C0">
              <w:rPr>
                <w:rFonts w:ascii="Arial Nova Light" w:eastAsia="Tahoma" w:hAnsi="Arial Nova Light" w:cs="Tahoma"/>
                <w:color w:val="116C60"/>
                <w:spacing w:val="-19"/>
                <w:w w:val="95"/>
                <w:sz w:val="16"/>
                <w:szCs w:val="16"/>
                <w:lang w:val="es-ES"/>
              </w:rPr>
              <w:t xml:space="preserve"> </w:t>
            </w:r>
            <w:r w:rsidRPr="009F48C0">
              <w:rPr>
                <w:rFonts w:ascii="Arial Nova Light" w:eastAsia="Tahoma" w:hAnsi="Arial Nova Light" w:cs="Tahoma"/>
                <w:color w:val="116C60"/>
                <w:w w:val="95"/>
                <w:sz w:val="16"/>
                <w:szCs w:val="16"/>
                <w:lang w:val="es-ES"/>
              </w:rPr>
              <w:t>de</w:t>
            </w:r>
            <w:r w:rsidRPr="009F48C0">
              <w:rPr>
                <w:rFonts w:ascii="Arial Nova Light" w:eastAsia="Tahoma" w:hAnsi="Arial Nova Light" w:cs="Tahoma"/>
                <w:color w:val="116C60"/>
                <w:spacing w:val="23"/>
                <w:w w:val="95"/>
                <w:sz w:val="16"/>
                <w:szCs w:val="16"/>
                <w:lang w:val="es-ES"/>
              </w:rPr>
              <w:t xml:space="preserve"> </w:t>
            </w:r>
            <w:r w:rsidRPr="009F48C0">
              <w:rPr>
                <w:rFonts w:ascii="Arial Nova Light" w:eastAsia="Tahoma" w:hAnsi="Arial Nova Light" w:cs="Tahoma"/>
                <w:color w:val="116C60"/>
                <w:w w:val="95"/>
                <w:sz w:val="16"/>
                <w:szCs w:val="16"/>
                <w:lang w:val="es-ES"/>
              </w:rPr>
              <w:t>aprovechadas</w:t>
            </w:r>
            <w:r w:rsidRPr="009F48C0">
              <w:rPr>
                <w:rFonts w:ascii="Arial Nova Light" w:eastAsia="Tahoma" w:hAnsi="Arial Nova Light" w:cs="Tahoma"/>
                <w:color w:val="116C60"/>
                <w:spacing w:val="-19"/>
                <w:w w:val="95"/>
                <w:sz w:val="16"/>
                <w:szCs w:val="16"/>
                <w:lang w:val="es-ES"/>
              </w:rPr>
              <w:t xml:space="preserve"> </w:t>
            </w:r>
            <w:r w:rsidRPr="009F48C0">
              <w:rPr>
                <w:rFonts w:ascii="Arial Nova Light" w:eastAsia="Tahoma" w:hAnsi="Arial Nova Light" w:cs="Tahoma"/>
                <w:color w:val="116C60"/>
                <w:w w:val="95"/>
                <w:sz w:val="16"/>
                <w:szCs w:val="16"/>
                <w:lang w:val="es-ES"/>
              </w:rPr>
              <w:t>de</w:t>
            </w:r>
            <w:r w:rsidRPr="009F48C0">
              <w:rPr>
                <w:rFonts w:ascii="Arial Nova Light" w:eastAsia="Tahoma" w:hAnsi="Arial Nova Light" w:cs="Tahoma"/>
                <w:color w:val="116C60"/>
                <w:spacing w:val="-18"/>
                <w:w w:val="95"/>
                <w:sz w:val="16"/>
                <w:szCs w:val="16"/>
                <w:lang w:val="es-ES"/>
              </w:rPr>
              <w:t xml:space="preserve"> </w:t>
            </w:r>
            <w:r w:rsidRPr="009F48C0">
              <w:rPr>
                <w:rFonts w:ascii="Arial Nova Light" w:eastAsia="Tahoma" w:hAnsi="Arial Nova Light" w:cs="Tahoma"/>
                <w:color w:val="116C60"/>
                <w:w w:val="95"/>
                <w:sz w:val="16"/>
                <w:szCs w:val="16"/>
                <w:lang w:val="es-ES"/>
              </w:rPr>
              <w:t>RP,</w:t>
            </w:r>
            <w:r w:rsidRPr="009F48C0">
              <w:rPr>
                <w:rFonts w:ascii="Arial Nova Light" w:eastAsia="Tahoma" w:hAnsi="Arial Nova Light" w:cs="Tahoma"/>
                <w:color w:val="116C60"/>
                <w:spacing w:val="-19"/>
                <w:w w:val="95"/>
                <w:sz w:val="16"/>
                <w:szCs w:val="16"/>
                <w:lang w:val="es-ES"/>
              </w:rPr>
              <w:t xml:space="preserve"> </w:t>
            </w:r>
            <w:r w:rsidRPr="009F48C0">
              <w:rPr>
                <w:rFonts w:ascii="Arial Nova Light" w:eastAsia="Tahoma" w:hAnsi="Arial Nova Light" w:cs="Tahoma"/>
                <w:color w:val="116C60"/>
                <w:w w:val="95"/>
                <w:sz w:val="16"/>
                <w:szCs w:val="16"/>
                <w:lang w:val="es-ES"/>
              </w:rPr>
              <w:t>LL</w:t>
            </w:r>
            <w:r w:rsidRPr="009F48C0">
              <w:rPr>
                <w:rFonts w:ascii="Arial Nova Light" w:eastAsia="Tahoma" w:hAnsi="Arial Nova Light" w:cs="Tahoma"/>
                <w:color w:val="116C60"/>
                <w:spacing w:val="-18"/>
                <w:w w:val="95"/>
                <w:sz w:val="16"/>
                <w:szCs w:val="16"/>
                <w:lang w:val="es-ES"/>
              </w:rPr>
              <w:t xml:space="preserve"> </w:t>
            </w:r>
            <w:r w:rsidRPr="009F48C0">
              <w:rPr>
                <w:rFonts w:ascii="Arial Nova Light" w:eastAsia="Tahoma" w:hAnsi="Arial Nova Light" w:cs="Tahoma"/>
                <w:color w:val="116C60"/>
                <w:w w:val="95"/>
                <w:sz w:val="16"/>
                <w:szCs w:val="16"/>
                <w:lang w:val="es-ES"/>
              </w:rPr>
              <w:t>y</w:t>
            </w:r>
            <w:r w:rsidRPr="009F48C0">
              <w:rPr>
                <w:rFonts w:ascii="Arial Nova Light" w:eastAsia="Tahoma" w:hAnsi="Arial Nova Light" w:cs="Tahoma"/>
                <w:color w:val="116C60"/>
                <w:spacing w:val="-19"/>
                <w:w w:val="95"/>
                <w:sz w:val="16"/>
                <w:szCs w:val="16"/>
                <w:lang w:val="es-ES"/>
              </w:rPr>
              <w:t xml:space="preserve"> </w:t>
            </w:r>
            <w:r w:rsidRPr="009F48C0">
              <w:rPr>
                <w:rFonts w:ascii="Arial Nova Light" w:eastAsia="Tahoma" w:hAnsi="Arial Nova Light" w:cs="Tahoma"/>
                <w:color w:val="116C60"/>
                <w:w w:val="95"/>
                <w:sz w:val="16"/>
                <w:szCs w:val="16"/>
                <w:lang w:val="es-ES"/>
              </w:rPr>
              <w:t>AVU</w:t>
            </w:r>
            <w:r w:rsidRPr="009F48C0">
              <w:rPr>
                <w:rFonts w:ascii="Arial Nova Light" w:eastAsia="Tahoma" w:hAnsi="Arial Nova Light" w:cs="Tahoma"/>
                <w:color w:val="116C60"/>
                <w:spacing w:val="-18"/>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56"/>
                <w:w w:val="95"/>
                <w:sz w:val="16"/>
                <w:szCs w:val="16"/>
                <w:lang w:val="es-ES"/>
              </w:rPr>
              <w:t xml:space="preserve"> </w:t>
            </w:r>
            <w:r w:rsidRPr="009F48C0">
              <w:rPr>
                <w:rFonts w:ascii="Arial Nova Light" w:eastAsia="Tahoma" w:hAnsi="Arial Nova Light" w:cs="Tahoma"/>
                <w:color w:val="116C60"/>
                <w:spacing w:val="-1"/>
                <w:sz w:val="16"/>
                <w:szCs w:val="16"/>
                <w:lang w:val="es-ES"/>
              </w:rPr>
              <w:t>Toneladas</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pacing w:val="-1"/>
                <w:sz w:val="16"/>
                <w:szCs w:val="16"/>
                <w:lang w:val="es-ES"/>
              </w:rPr>
              <w:t>de</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pacing w:val="-1"/>
                <w:sz w:val="16"/>
                <w:szCs w:val="16"/>
                <w:lang w:val="es-ES"/>
              </w:rPr>
              <w:t>residuos</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dispuestos</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de</w:t>
            </w:r>
            <w:r w:rsidRPr="009F48C0">
              <w:rPr>
                <w:rFonts w:ascii="Arial Nova Light" w:eastAsia="Tahoma" w:hAnsi="Arial Nova Light" w:cs="Tahoma"/>
                <w:color w:val="116C60"/>
                <w:spacing w:val="17"/>
                <w:sz w:val="16"/>
                <w:szCs w:val="16"/>
                <w:lang w:val="es-ES"/>
              </w:rPr>
              <w:t xml:space="preserve"> </w:t>
            </w:r>
            <w:r w:rsidRPr="009F48C0">
              <w:rPr>
                <w:rFonts w:ascii="Arial Nova Light" w:eastAsia="Tahoma" w:hAnsi="Arial Nova Light" w:cs="Tahoma"/>
                <w:color w:val="116C60"/>
                <w:sz w:val="16"/>
                <w:szCs w:val="16"/>
                <w:lang w:val="es-ES"/>
              </w:rPr>
              <w:t>RP,</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LL</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y</w:t>
            </w:r>
            <w:r w:rsidRPr="009F48C0">
              <w:rPr>
                <w:rFonts w:ascii="Arial Nova Light" w:eastAsia="Tahoma" w:hAnsi="Arial Nova Light" w:cs="Tahoma"/>
                <w:color w:val="116C60"/>
                <w:spacing w:val="17"/>
                <w:sz w:val="16"/>
                <w:szCs w:val="16"/>
                <w:lang w:val="es-ES"/>
              </w:rPr>
              <w:t xml:space="preserve"> </w:t>
            </w:r>
            <w:r w:rsidRPr="009F48C0">
              <w:rPr>
                <w:rFonts w:ascii="Arial Nova Light" w:eastAsia="Tahoma" w:hAnsi="Arial Nova Light" w:cs="Tahoma"/>
                <w:color w:val="116C60"/>
                <w:sz w:val="16"/>
                <w:szCs w:val="16"/>
                <w:lang w:val="es-ES"/>
              </w:rPr>
              <w:t>AVU)</w:t>
            </w:r>
          </w:p>
        </w:tc>
        <w:tc>
          <w:tcPr>
            <w:tcW w:w="1120" w:type="pct"/>
            <w:tcBorders>
              <w:top w:val="single" w:sz="8" w:space="0" w:color="FFF6E1"/>
              <w:left w:val="single" w:sz="18" w:space="0" w:color="FFF6E1"/>
              <w:bottom w:val="single" w:sz="8" w:space="0" w:color="FFF6E1"/>
              <w:right w:val="single" w:sz="18" w:space="0" w:color="FFF6E1"/>
            </w:tcBorders>
            <w:shd w:val="clear" w:color="auto" w:fill="E4E67E"/>
          </w:tcPr>
          <w:p w14:paraId="1D5542BF"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6AEE6177" w14:textId="77777777" w:rsidR="000E520E" w:rsidRPr="009F48C0" w:rsidRDefault="000E520E" w:rsidP="00354FF3">
            <w:pPr>
              <w:spacing w:before="201" w:line="240" w:lineRule="auto"/>
              <w:ind w:left="79"/>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3"/>
                <w:sz w:val="16"/>
                <w:szCs w:val="16"/>
                <w:lang w:val="es-ES"/>
              </w:rPr>
              <w:t>SECRETARÍA</w:t>
            </w:r>
            <w:r w:rsidRPr="009F48C0">
              <w:rPr>
                <w:rFonts w:ascii="Arial Nova Light" w:eastAsia="Tahoma" w:hAnsi="Arial Nova Light" w:cs="Tahoma"/>
                <w:color w:val="666666"/>
                <w:spacing w:val="-23"/>
                <w:sz w:val="16"/>
                <w:szCs w:val="16"/>
                <w:lang w:val="es-ES"/>
              </w:rPr>
              <w:t xml:space="preserve"> </w:t>
            </w:r>
            <w:r w:rsidRPr="009F48C0">
              <w:rPr>
                <w:rFonts w:ascii="Arial Nova Light" w:eastAsia="Tahoma" w:hAnsi="Arial Nova Light" w:cs="Tahoma"/>
                <w:color w:val="666666"/>
                <w:spacing w:val="-2"/>
                <w:sz w:val="16"/>
                <w:szCs w:val="16"/>
                <w:lang w:val="es-ES"/>
              </w:rPr>
              <w:t>DE</w:t>
            </w:r>
            <w:r w:rsidRPr="009F48C0">
              <w:rPr>
                <w:rFonts w:ascii="Arial Nova Light" w:eastAsia="Tahoma" w:hAnsi="Arial Nova Light" w:cs="Tahoma"/>
                <w:color w:val="666666"/>
                <w:spacing w:val="-59"/>
                <w:sz w:val="16"/>
                <w:szCs w:val="16"/>
                <w:lang w:val="es-ES"/>
              </w:rPr>
              <w:t xml:space="preserve"> </w:t>
            </w:r>
            <w:r w:rsidRPr="009F48C0">
              <w:rPr>
                <w:rFonts w:ascii="Arial Nova Light" w:eastAsia="Tahoma" w:hAnsi="Arial Nova Light" w:cs="Tahoma"/>
                <w:color w:val="666666"/>
                <w:sz w:val="16"/>
                <w:szCs w:val="16"/>
                <w:lang w:val="es-ES"/>
              </w:rPr>
              <w:t>AMBIENTE</w:t>
            </w:r>
          </w:p>
        </w:tc>
      </w:tr>
      <w:tr w:rsidR="000E520E" w:rsidRPr="009F48C0" w14:paraId="348101A1" w14:textId="77777777" w:rsidTr="00354FF3">
        <w:trPr>
          <w:trHeight w:val="1805"/>
        </w:trPr>
        <w:tc>
          <w:tcPr>
            <w:tcW w:w="1103" w:type="pct"/>
            <w:tcBorders>
              <w:top w:val="single" w:sz="8" w:space="0" w:color="FFF6E1"/>
              <w:left w:val="single" w:sz="18" w:space="0" w:color="FFF6E1"/>
              <w:bottom w:val="single" w:sz="8" w:space="0" w:color="FFF6E1"/>
              <w:right w:val="single" w:sz="18" w:space="0" w:color="FFF6E1"/>
            </w:tcBorders>
            <w:shd w:val="clear" w:color="auto" w:fill="E4E67E"/>
          </w:tcPr>
          <w:p w14:paraId="5934CF66"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5A056B8C" w14:textId="77777777" w:rsidR="000E520E" w:rsidRPr="009F48C0" w:rsidRDefault="000E520E" w:rsidP="00354FF3">
            <w:pPr>
              <w:spacing w:before="219" w:line="240" w:lineRule="auto"/>
              <w:ind w:left="451"/>
              <w:jc w:val="both"/>
              <w:rPr>
                <w:rFonts w:ascii="Arial Nova Light" w:eastAsia="Tahoma" w:hAnsi="Arial Nova Light" w:cs="Tahoma"/>
                <w:b/>
                <w:sz w:val="16"/>
                <w:szCs w:val="16"/>
                <w:lang w:val="es-ES"/>
              </w:rPr>
            </w:pPr>
            <w:r w:rsidRPr="009F48C0">
              <w:rPr>
                <w:rFonts w:ascii="Arial Nova Light" w:eastAsia="Tahoma" w:hAnsi="Arial Nova Light" w:cs="Tahoma"/>
                <w:b/>
                <w:color w:val="116C60"/>
                <w:sz w:val="16"/>
                <w:szCs w:val="16"/>
                <w:lang w:val="es-ES"/>
              </w:rPr>
              <w:t>TRAGNASA</w:t>
            </w:r>
          </w:p>
          <w:p w14:paraId="1CFBBE7E" w14:textId="77777777" w:rsidR="000E520E" w:rsidRPr="009F48C0" w:rsidRDefault="000E520E" w:rsidP="00354FF3">
            <w:pPr>
              <w:spacing w:before="34"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color w:val="666666"/>
                <w:sz w:val="16"/>
                <w:szCs w:val="16"/>
                <w:lang w:val="es-ES"/>
              </w:rPr>
              <w:t>Tasa de residuos aprovechados por</w:t>
            </w:r>
            <w:r w:rsidRPr="009F48C0">
              <w:rPr>
                <w:rFonts w:ascii="Arial Nova Light" w:eastAsia="Tahoma" w:hAnsi="Arial Nova Light" w:cs="Tahoma"/>
                <w:color w:val="666666"/>
                <w:spacing w:val="1"/>
                <w:sz w:val="16"/>
                <w:szCs w:val="16"/>
                <w:lang w:val="es-ES"/>
              </w:rPr>
              <w:t xml:space="preserve"> </w:t>
            </w:r>
            <w:r w:rsidRPr="009F48C0">
              <w:rPr>
                <w:rFonts w:ascii="Arial Nova Light" w:eastAsia="Tahoma" w:hAnsi="Arial Nova Light" w:cs="Tahoma"/>
                <w:color w:val="666666"/>
                <w:sz w:val="16"/>
                <w:szCs w:val="16"/>
                <w:lang w:val="es-ES"/>
              </w:rPr>
              <w:t>gestores</w:t>
            </w:r>
            <w:r w:rsidRPr="009F48C0">
              <w:rPr>
                <w:rFonts w:ascii="Arial Nova Light" w:eastAsia="Tahoma" w:hAnsi="Arial Nova Light" w:cs="Tahoma"/>
                <w:color w:val="666666"/>
                <w:spacing w:val="-14"/>
                <w:sz w:val="16"/>
                <w:szCs w:val="16"/>
                <w:lang w:val="es-ES"/>
              </w:rPr>
              <w:t xml:space="preserve"> </w:t>
            </w:r>
            <w:r w:rsidRPr="009F48C0">
              <w:rPr>
                <w:rFonts w:ascii="Arial Nova Light" w:eastAsia="Tahoma" w:hAnsi="Arial Nova Light" w:cs="Tahoma"/>
                <w:color w:val="666666"/>
                <w:sz w:val="16"/>
                <w:szCs w:val="16"/>
                <w:lang w:val="es-ES"/>
              </w:rPr>
              <w:t>no</w:t>
            </w:r>
            <w:r w:rsidRPr="009F48C0">
              <w:rPr>
                <w:rFonts w:ascii="Arial Nova Light" w:eastAsia="Tahoma" w:hAnsi="Arial Nova Light" w:cs="Tahoma"/>
                <w:color w:val="666666"/>
                <w:spacing w:val="-14"/>
                <w:sz w:val="16"/>
                <w:szCs w:val="16"/>
                <w:lang w:val="es-ES"/>
              </w:rPr>
              <w:t xml:space="preserve"> </w:t>
            </w:r>
            <w:r w:rsidRPr="009F48C0">
              <w:rPr>
                <w:rFonts w:ascii="Arial Nova Light" w:eastAsia="Tahoma" w:hAnsi="Arial Nova Light" w:cs="Tahoma"/>
                <w:color w:val="666666"/>
                <w:sz w:val="16"/>
                <w:szCs w:val="16"/>
                <w:lang w:val="es-ES"/>
              </w:rPr>
              <w:t>adscritos</w:t>
            </w:r>
            <w:r w:rsidRPr="009F48C0">
              <w:rPr>
                <w:rFonts w:ascii="Arial Nova Light" w:eastAsia="Tahoma" w:hAnsi="Arial Nova Light" w:cs="Tahoma"/>
                <w:color w:val="666666"/>
                <w:spacing w:val="-14"/>
                <w:sz w:val="16"/>
                <w:szCs w:val="16"/>
                <w:lang w:val="es-ES"/>
              </w:rPr>
              <w:t xml:space="preserve"> </w:t>
            </w:r>
            <w:r w:rsidRPr="009F48C0">
              <w:rPr>
                <w:rFonts w:ascii="Arial Nova Light" w:eastAsia="Tahoma" w:hAnsi="Arial Nova Light" w:cs="Tahoma"/>
                <w:color w:val="666666"/>
                <w:sz w:val="16"/>
                <w:szCs w:val="16"/>
                <w:lang w:val="es-ES"/>
              </w:rPr>
              <w:t>al</w:t>
            </w:r>
            <w:r w:rsidRPr="009F48C0">
              <w:rPr>
                <w:rFonts w:ascii="Arial Nova Light" w:eastAsia="Tahoma" w:hAnsi="Arial Nova Light" w:cs="Tahoma"/>
                <w:color w:val="666666"/>
                <w:spacing w:val="-13"/>
                <w:sz w:val="16"/>
                <w:szCs w:val="16"/>
                <w:lang w:val="es-ES"/>
              </w:rPr>
              <w:t xml:space="preserve"> </w:t>
            </w:r>
            <w:r w:rsidRPr="009F48C0">
              <w:rPr>
                <w:rFonts w:ascii="Arial Nova Light" w:eastAsia="Tahoma" w:hAnsi="Arial Nova Light" w:cs="Tahoma"/>
                <w:color w:val="666666"/>
                <w:sz w:val="16"/>
                <w:szCs w:val="16"/>
                <w:lang w:val="es-ES"/>
              </w:rPr>
              <w:t>servicio</w:t>
            </w:r>
            <w:r w:rsidRPr="009F48C0">
              <w:rPr>
                <w:rFonts w:ascii="Arial Nova Light" w:eastAsia="Tahoma" w:hAnsi="Arial Nova Light" w:cs="Tahoma"/>
                <w:color w:val="666666"/>
                <w:spacing w:val="-14"/>
                <w:sz w:val="16"/>
                <w:szCs w:val="16"/>
                <w:lang w:val="es-ES"/>
              </w:rPr>
              <w:t xml:space="preserve"> </w:t>
            </w:r>
            <w:r w:rsidRPr="009F48C0">
              <w:rPr>
                <w:rFonts w:ascii="Arial Nova Light" w:eastAsia="Tahoma" w:hAnsi="Arial Nova Light" w:cs="Tahoma"/>
                <w:color w:val="666666"/>
                <w:sz w:val="16"/>
                <w:szCs w:val="16"/>
                <w:lang w:val="es-ES"/>
              </w:rPr>
              <w:t>de</w:t>
            </w:r>
            <w:r w:rsidRPr="009F48C0">
              <w:rPr>
                <w:rFonts w:ascii="Arial Nova Light" w:eastAsia="Tahoma" w:hAnsi="Arial Nova Light" w:cs="Tahoma"/>
                <w:color w:val="666666"/>
                <w:spacing w:val="-14"/>
                <w:sz w:val="16"/>
                <w:szCs w:val="16"/>
                <w:lang w:val="es-ES"/>
              </w:rPr>
              <w:t xml:space="preserve"> </w:t>
            </w:r>
            <w:r w:rsidRPr="009F48C0">
              <w:rPr>
                <w:rFonts w:ascii="Arial Nova Light" w:eastAsia="Tahoma" w:hAnsi="Arial Nova Light" w:cs="Tahoma"/>
                <w:color w:val="666666"/>
                <w:sz w:val="16"/>
                <w:szCs w:val="16"/>
                <w:lang w:val="es-ES"/>
              </w:rPr>
              <w:t>aseo.</w:t>
            </w:r>
          </w:p>
        </w:tc>
        <w:tc>
          <w:tcPr>
            <w:tcW w:w="496" w:type="pct"/>
            <w:tcBorders>
              <w:top w:val="single" w:sz="8" w:space="0" w:color="FFF6E1"/>
              <w:left w:val="single" w:sz="18" w:space="0" w:color="FFF6E1"/>
              <w:bottom w:val="single" w:sz="8" w:space="0" w:color="FFF6E1"/>
              <w:right w:val="single" w:sz="18" w:space="0" w:color="FFF6E1"/>
            </w:tcBorders>
            <w:shd w:val="clear" w:color="auto" w:fill="E4E67E"/>
          </w:tcPr>
          <w:p w14:paraId="00C79915"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04485BAD"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66F1B34B" w14:textId="77777777" w:rsidR="000E520E" w:rsidRPr="009F48C0" w:rsidRDefault="000E520E" w:rsidP="00354FF3">
            <w:pPr>
              <w:spacing w:before="165" w:line="240" w:lineRule="auto"/>
              <w:ind w:left="200"/>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90"/>
                <w:sz w:val="16"/>
                <w:szCs w:val="16"/>
                <w:lang w:val="es-ES"/>
              </w:rPr>
              <w:t>12.4</w:t>
            </w:r>
          </w:p>
        </w:tc>
        <w:tc>
          <w:tcPr>
            <w:tcW w:w="2280" w:type="pct"/>
            <w:tcBorders>
              <w:top w:val="single" w:sz="8" w:space="0" w:color="FFF6E1"/>
              <w:left w:val="single" w:sz="18" w:space="0" w:color="FFF6E1"/>
              <w:bottom w:val="single" w:sz="8" w:space="0" w:color="FFF6E1"/>
              <w:right w:val="single" w:sz="18" w:space="0" w:color="FFF6E1"/>
            </w:tcBorders>
            <w:shd w:val="clear" w:color="auto" w:fill="E4E67E"/>
            <w:hideMark/>
          </w:tcPr>
          <w:p w14:paraId="61783977" w14:textId="77777777" w:rsidR="000E520E" w:rsidRPr="009F48C0" w:rsidRDefault="000E520E" w:rsidP="00354FF3">
            <w:pPr>
              <w:spacing w:before="202" w:line="240" w:lineRule="auto"/>
              <w:ind w:left="78"/>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 xml:space="preserve">TRAGNASA </w:t>
            </w:r>
            <w:r w:rsidRPr="009F48C0">
              <w:rPr>
                <w:rFonts w:ascii="Arial Nova Light" w:eastAsia="Tahoma" w:hAnsi="Arial Nova Light" w:cs="Tahoma"/>
                <w:color w:val="116C60"/>
                <w:w w:val="95"/>
                <w:sz w:val="16"/>
                <w:szCs w:val="16"/>
                <w:lang w:val="es-ES"/>
              </w:rPr>
              <w:t>= (Toneladas aprovechadas de: Residuos</w:t>
            </w:r>
            <w:r w:rsidRPr="009F48C0">
              <w:rPr>
                <w:rFonts w:ascii="Arial Nova Light" w:eastAsia="Tahoma" w:hAnsi="Arial Nova Light" w:cs="Tahoma"/>
                <w:color w:val="116C60"/>
                <w:spacing w:val="1"/>
                <w:w w:val="95"/>
                <w:sz w:val="16"/>
                <w:szCs w:val="16"/>
                <w:lang w:val="es-ES"/>
              </w:rPr>
              <w:t xml:space="preserve"> </w:t>
            </w:r>
            <w:r w:rsidRPr="009F48C0">
              <w:rPr>
                <w:rFonts w:ascii="Arial Nova Light" w:eastAsia="Tahoma" w:hAnsi="Arial Nova Light" w:cs="Tahoma"/>
                <w:color w:val="116C60"/>
                <w:w w:val="95"/>
                <w:sz w:val="16"/>
                <w:szCs w:val="16"/>
                <w:lang w:val="es-ES"/>
              </w:rPr>
              <w:t>de</w:t>
            </w:r>
            <w:r w:rsidRPr="009F48C0">
              <w:rPr>
                <w:rFonts w:ascii="Arial Nova Light" w:eastAsia="Tahoma" w:hAnsi="Arial Nova Light" w:cs="Tahoma"/>
                <w:color w:val="116C60"/>
                <w:spacing w:val="5"/>
                <w:w w:val="95"/>
                <w:sz w:val="16"/>
                <w:szCs w:val="16"/>
                <w:lang w:val="es-ES"/>
              </w:rPr>
              <w:t xml:space="preserve"> </w:t>
            </w:r>
            <w:r w:rsidRPr="009F48C0">
              <w:rPr>
                <w:rFonts w:ascii="Arial Nova Light" w:eastAsia="Tahoma" w:hAnsi="Arial Nova Light" w:cs="Tahoma"/>
                <w:color w:val="116C60"/>
                <w:w w:val="95"/>
                <w:sz w:val="16"/>
                <w:szCs w:val="16"/>
                <w:lang w:val="es-ES"/>
              </w:rPr>
              <w:t>Construcción</w:t>
            </w:r>
            <w:r w:rsidRPr="009F48C0">
              <w:rPr>
                <w:rFonts w:ascii="Arial Nova Light" w:eastAsia="Tahoma" w:hAnsi="Arial Nova Light" w:cs="Tahoma"/>
                <w:color w:val="116C60"/>
                <w:spacing w:val="6"/>
                <w:w w:val="95"/>
                <w:sz w:val="16"/>
                <w:szCs w:val="16"/>
                <w:lang w:val="es-ES"/>
              </w:rPr>
              <w:t xml:space="preserve"> </w:t>
            </w:r>
            <w:r w:rsidRPr="009F48C0">
              <w:rPr>
                <w:rFonts w:ascii="Arial Nova Light" w:eastAsia="Tahoma" w:hAnsi="Arial Nova Light" w:cs="Tahoma"/>
                <w:color w:val="116C60"/>
                <w:w w:val="95"/>
                <w:sz w:val="16"/>
                <w:szCs w:val="16"/>
                <w:lang w:val="es-ES"/>
              </w:rPr>
              <w:t>y</w:t>
            </w:r>
            <w:r w:rsidRPr="009F48C0">
              <w:rPr>
                <w:rFonts w:ascii="Arial Nova Light" w:eastAsia="Tahoma" w:hAnsi="Arial Nova Light" w:cs="Tahoma"/>
                <w:color w:val="116C60"/>
                <w:spacing w:val="5"/>
                <w:w w:val="95"/>
                <w:sz w:val="16"/>
                <w:szCs w:val="16"/>
                <w:lang w:val="es-ES"/>
              </w:rPr>
              <w:t xml:space="preserve"> </w:t>
            </w:r>
            <w:r w:rsidRPr="009F48C0">
              <w:rPr>
                <w:rFonts w:ascii="Arial Nova Light" w:eastAsia="Tahoma" w:hAnsi="Arial Nova Light" w:cs="Tahoma"/>
                <w:color w:val="116C60"/>
                <w:w w:val="95"/>
                <w:sz w:val="16"/>
                <w:szCs w:val="16"/>
                <w:lang w:val="es-ES"/>
              </w:rPr>
              <w:t>Demolición</w:t>
            </w:r>
            <w:r w:rsidRPr="009F48C0">
              <w:rPr>
                <w:rFonts w:ascii="Arial Nova Light" w:eastAsia="Tahoma" w:hAnsi="Arial Nova Light" w:cs="Tahoma"/>
                <w:color w:val="116C60"/>
                <w:spacing w:val="6"/>
                <w:w w:val="95"/>
                <w:sz w:val="16"/>
                <w:szCs w:val="16"/>
                <w:lang w:val="es-ES"/>
              </w:rPr>
              <w:t xml:space="preserve"> </w:t>
            </w:r>
            <w:r w:rsidRPr="009F48C0">
              <w:rPr>
                <w:rFonts w:ascii="Arial Nova Light" w:eastAsia="Tahoma" w:hAnsi="Arial Nova Light" w:cs="Tahoma"/>
                <w:color w:val="116C60"/>
                <w:w w:val="95"/>
                <w:sz w:val="16"/>
                <w:szCs w:val="16"/>
                <w:lang w:val="es-ES"/>
              </w:rPr>
              <w:t>(RCD),</w:t>
            </w:r>
            <w:r w:rsidRPr="009F48C0">
              <w:rPr>
                <w:rFonts w:ascii="Arial Nova Light" w:eastAsia="Tahoma" w:hAnsi="Arial Nova Light" w:cs="Tahoma"/>
                <w:color w:val="116C60"/>
                <w:spacing w:val="5"/>
                <w:w w:val="95"/>
                <w:sz w:val="16"/>
                <w:szCs w:val="16"/>
                <w:lang w:val="es-ES"/>
              </w:rPr>
              <w:t xml:space="preserve"> </w:t>
            </w:r>
            <w:r w:rsidRPr="009F48C0">
              <w:rPr>
                <w:rFonts w:ascii="Arial Nova Light" w:eastAsia="Tahoma" w:hAnsi="Arial Nova Light" w:cs="Tahoma"/>
                <w:color w:val="116C60"/>
                <w:w w:val="95"/>
                <w:sz w:val="16"/>
                <w:szCs w:val="16"/>
                <w:lang w:val="es-ES"/>
              </w:rPr>
              <w:t>Biomasa</w:t>
            </w:r>
            <w:r w:rsidRPr="009F48C0">
              <w:rPr>
                <w:rFonts w:ascii="Arial Nova Light" w:eastAsia="Tahoma" w:hAnsi="Arial Nova Light" w:cs="Tahoma"/>
                <w:color w:val="116C60"/>
                <w:spacing w:val="6"/>
                <w:w w:val="95"/>
                <w:sz w:val="16"/>
                <w:szCs w:val="16"/>
                <w:lang w:val="es-ES"/>
              </w:rPr>
              <w:t xml:space="preserve"> </w:t>
            </w:r>
            <w:r w:rsidRPr="009F48C0">
              <w:rPr>
                <w:rFonts w:ascii="Arial Nova Light" w:eastAsia="Tahoma" w:hAnsi="Arial Nova Light" w:cs="Tahoma"/>
                <w:color w:val="116C60"/>
                <w:w w:val="95"/>
                <w:sz w:val="16"/>
                <w:szCs w:val="16"/>
                <w:lang w:val="es-ES"/>
              </w:rPr>
              <w:t>Residual</w:t>
            </w:r>
            <w:r w:rsidRPr="009F48C0">
              <w:rPr>
                <w:rFonts w:ascii="Arial Nova Light" w:eastAsia="Tahoma" w:hAnsi="Arial Nova Light" w:cs="Tahoma"/>
                <w:color w:val="116C60"/>
                <w:spacing w:val="-56"/>
                <w:w w:val="95"/>
                <w:sz w:val="16"/>
                <w:szCs w:val="16"/>
                <w:lang w:val="es-ES"/>
              </w:rPr>
              <w:t xml:space="preserve"> </w:t>
            </w:r>
            <w:r w:rsidRPr="009F48C0">
              <w:rPr>
                <w:rFonts w:ascii="Arial Nova Light" w:eastAsia="Tahoma" w:hAnsi="Arial Nova Light" w:cs="Tahoma"/>
                <w:color w:val="116C60"/>
                <w:w w:val="95"/>
                <w:sz w:val="16"/>
                <w:szCs w:val="16"/>
                <w:lang w:val="es-ES"/>
              </w:rPr>
              <w:t>(BR), Aceite Mineral Usado (AMU) y Potencialmente</w:t>
            </w:r>
            <w:r w:rsidRPr="009F48C0">
              <w:rPr>
                <w:rFonts w:ascii="Arial Nova Light" w:eastAsia="Tahoma" w:hAnsi="Arial Nova Light" w:cs="Tahoma"/>
                <w:color w:val="116C60"/>
                <w:spacing w:val="1"/>
                <w:w w:val="95"/>
                <w:sz w:val="16"/>
                <w:szCs w:val="16"/>
                <w:lang w:val="es-ES"/>
              </w:rPr>
              <w:t xml:space="preserve"> </w:t>
            </w:r>
            <w:r w:rsidRPr="009F48C0">
              <w:rPr>
                <w:rFonts w:ascii="Arial Nova Light" w:eastAsia="Tahoma" w:hAnsi="Arial Nova Light" w:cs="Tahoma"/>
                <w:color w:val="116C60"/>
                <w:w w:val="95"/>
                <w:sz w:val="16"/>
                <w:szCs w:val="16"/>
                <w:lang w:val="es-ES"/>
              </w:rPr>
              <w:t>Reciclables (PR)) / (Toneladas aprovechadas de RCD,</w:t>
            </w:r>
            <w:r w:rsidRPr="009F48C0">
              <w:rPr>
                <w:rFonts w:ascii="Arial Nova Light" w:eastAsia="Tahoma" w:hAnsi="Arial Nova Light" w:cs="Tahoma"/>
                <w:color w:val="116C60"/>
                <w:spacing w:val="1"/>
                <w:w w:val="95"/>
                <w:sz w:val="16"/>
                <w:szCs w:val="16"/>
                <w:lang w:val="es-ES"/>
              </w:rPr>
              <w:t xml:space="preserve"> </w:t>
            </w:r>
            <w:r w:rsidRPr="009F48C0">
              <w:rPr>
                <w:rFonts w:ascii="Arial Nova Light" w:eastAsia="Tahoma" w:hAnsi="Arial Nova Light" w:cs="Tahoma"/>
                <w:color w:val="116C60"/>
                <w:w w:val="95"/>
                <w:sz w:val="16"/>
                <w:szCs w:val="16"/>
                <w:lang w:val="es-ES"/>
              </w:rPr>
              <w:t>BR, AMU y PR +Toneladas de residuos dispuestos de</w:t>
            </w:r>
            <w:r w:rsidRPr="009F48C0">
              <w:rPr>
                <w:rFonts w:ascii="Arial Nova Light" w:eastAsia="Tahoma" w:hAnsi="Arial Nova Light" w:cs="Tahoma"/>
                <w:color w:val="116C60"/>
                <w:spacing w:val="1"/>
                <w:w w:val="95"/>
                <w:sz w:val="16"/>
                <w:szCs w:val="16"/>
                <w:lang w:val="es-ES"/>
              </w:rPr>
              <w:t xml:space="preserve"> </w:t>
            </w:r>
            <w:r w:rsidRPr="009F48C0">
              <w:rPr>
                <w:rFonts w:ascii="Arial Nova Light" w:eastAsia="Tahoma" w:hAnsi="Arial Nova Light" w:cs="Tahoma"/>
                <w:color w:val="116C60"/>
                <w:w w:val="95"/>
                <w:sz w:val="16"/>
                <w:szCs w:val="16"/>
                <w:lang w:val="es-ES"/>
              </w:rPr>
              <w:t>RCD,</w:t>
            </w:r>
            <w:r w:rsidRPr="009F48C0">
              <w:rPr>
                <w:rFonts w:ascii="Arial Nova Light" w:eastAsia="Tahoma" w:hAnsi="Arial Nova Light" w:cs="Tahoma"/>
                <w:color w:val="116C60"/>
                <w:spacing w:val="-20"/>
                <w:w w:val="95"/>
                <w:sz w:val="16"/>
                <w:szCs w:val="16"/>
                <w:lang w:val="es-ES"/>
              </w:rPr>
              <w:t xml:space="preserve"> </w:t>
            </w:r>
            <w:r w:rsidRPr="009F48C0">
              <w:rPr>
                <w:rFonts w:ascii="Arial Nova Light" w:eastAsia="Tahoma" w:hAnsi="Arial Nova Light" w:cs="Tahoma"/>
                <w:color w:val="116C60"/>
                <w:w w:val="95"/>
                <w:sz w:val="16"/>
                <w:szCs w:val="16"/>
                <w:lang w:val="es-ES"/>
              </w:rPr>
              <w:t>BR,</w:t>
            </w:r>
            <w:r w:rsidRPr="009F48C0">
              <w:rPr>
                <w:rFonts w:ascii="Arial Nova Light" w:eastAsia="Tahoma" w:hAnsi="Arial Nova Light" w:cs="Tahoma"/>
                <w:color w:val="116C60"/>
                <w:spacing w:val="-20"/>
                <w:w w:val="95"/>
                <w:sz w:val="16"/>
                <w:szCs w:val="16"/>
                <w:lang w:val="es-ES"/>
              </w:rPr>
              <w:t xml:space="preserve"> </w:t>
            </w:r>
            <w:r w:rsidRPr="009F48C0">
              <w:rPr>
                <w:rFonts w:ascii="Arial Nova Light" w:eastAsia="Tahoma" w:hAnsi="Arial Nova Light" w:cs="Tahoma"/>
                <w:color w:val="116C60"/>
                <w:w w:val="95"/>
                <w:sz w:val="16"/>
                <w:szCs w:val="16"/>
                <w:lang w:val="es-ES"/>
              </w:rPr>
              <w:t>AMU</w:t>
            </w:r>
            <w:r w:rsidRPr="009F48C0">
              <w:rPr>
                <w:rFonts w:ascii="Arial Nova Light" w:eastAsia="Tahoma" w:hAnsi="Arial Nova Light" w:cs="Tahoma"/>
                <w:color w:val="116C60"/>
                <w:spacing w:val="-20"/>
                <w:w w:val="95"/>
                <w:sz w:val="16"/>
                <w:szCs w:val="16"/>
                <w:lang w:val="es-ES"/>
              </w:rPr>
              <w:t xml:space="preserve"> </w:t>
            </w:r>
            <w:r w:rsidRPr="009F48C0">
              <w:rPr>
                <w:rFonts w:ascii="Arial Nova Light" w:eastAsia="Tahoma" w:hAnsi="Arial Nova Light" w:cs="Tahoma"/>
                <w:color w:val="116C60"/>
                <w:w w:val="95"/>
                <w:sz w:val="16"/>
                <w:szCs w:val="16"/>
                <w:lang w:val="es-ES"/>
              </w:rPr>
              <w:t>y</w:t>
            </w:r>
            <w:r w:rsidRPr="009F48C0">
              <w:rPr>
                <w:rFonts w:ascii="Arial Nova Light" w:eastAsia="Tahoma" w:hAnsi="Arial Nova Light" w:cs="Tahoma"/>
                <w:color w:val="116C60"/>
                <w:spacing w:val="-19"/>
                <w:w w:val="95"/>
                <w:sz w:val="16"/>
                <w:szCs w:val="16"/>
                <w:lang w:val="es-ES"/>
              </w:rPr>
              <w:t xml:space="preserve"> </w:t>
            </w:r>
            <w:r w:rsidRPr="009F48C0">
              <w:rPr>
                <w:rFonts w:ascii="Arial Nova Light" w:eastAsia="Tahoma" w:hAnsi="Arial Nova Light" w:cs="Tahoma"/>
                <w:color w:val="116C60"/>
                <w:w w:val="95"/>
                <w:sz w:val="16"/>
                <w:szCs w:val="16"/>
                <w:lang w:val="es-ES"/>
              </w:rPr>
              <w:t>PR)</w:t>
            </w:r>
          </w:p>
        </w:tc>
        <w:tc>
          <w:tcPr>
            <w:tcW w:w="1120" w:type="pct"/>
            <w:tcBorders>
              <w:top w:val="single" w:sz="8" w:space="0" w:color="FFF6E1"/>
              <w:left w:val="single" w:sz="18" w:space="0" w:color="FFF6E1"/>
              <w:bottom w:val="single" w:sz="8" w:space="0" w:color="FFF6E1"/>
              <w:right w:val="single" w:sz="18" w:space="0" w:color="FFF6E1"/>
            </w:tcBorders>
            <w:shd w:val="clear" w:color="auto" w:fill="E4E67E"/>
          </w:tcPr>
          <w:p w14:paraId="5C41766D" w14:textId="77777777" w:rsidR="000E520E" w:rsidRPr="009F48C0" w:rsidRDefault="000E520E" w:rsidP="00354FF3">
            <w:pPr>
              <w:widowControl w:val="0"/>
              <w:autoSpaceDE w:val="0"/>
              <w:autoSpaceDN w:val="0"/>
              <w:spacing w:before="6" w:line="240" w:lineRule="auto"/>
              <w:jc w:val="both"/>
              <w:rPr>
                <w:rFonts w:ascii="Arial Nova Light" w:eastAsia="Tahoma" w:hAnsi="Arial Nova Light" w:cs="Tahoma"/>
                <w:sz w:val="16"/>
                <w:szCs w:val="16"/>
                <w:lang w:val="es-ES"/>
              </w:rPr>
            </w:pPr>
          </w:p>
          <w:p w14:paraId="56691886" w14:textId="77777777" w:rsidR="000E520E" w:rsidRPr="009F48C0" w:rsidRDefault="000E520E" w:rsidP="00354FF3">
            <w:pPr>
              <w:spacing w:line="240" w:lineRule="auto"/>
              <w:ind w:left="79" w:right="733"/>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3"/>
                <w:sz w:val="16"/>
                <w:szCs w:val="16"/>
                <w:lang w:val="es-ES"/>
              </w:rPr>
              <w:t>SECRETARÍA</w:t>
            </w:r>
            <w:r w:rsidRPr="009F48C0">
              <w:rPr>
                <w:rFonts w:ascii="Arial Nova Light" w:eastAsia="Tahoma" w:hAnsi="Arial Nova Light" w:cs="Tahoma"/>
                <w:color w:val="666666"/>
                <w:spacing w:val="-23"/>
                <w:sz w:val="16"/>
                <w:szCs w:val="16"/>
                <w:lang w:val="es-ES"/>
              </w:rPr>
              <w:t xml:space="preserve"> </w:t>
            </w:r>
            <w:r w:rsidRPr="009F48C0">
              <w:rPr>
                <w:rFonts w:ascii="Arial Nova Light" w:eastAsia="Tahoma" w:hAnsi="Arial Nova Light" w:cs="Tahoma"/>
                <w:color w:val="666666"/>
                <w:spacing w:val="-2"/>
                <w:sz w:val="16"/>
                <w:szCs w:val="16"/>
                <w:lang w:val="es-ES"/>
              </w:rPr>
              <w:t>DE</w:t>
            </w:r>
            <w:r w:rsidRPr="009F48C0">
              <w:rPr>
                <w:rFonts w:ascii="Arial Nova Light" w:eastAsia="Tahoma" w:hAnsi="Arial Nova Light" w:cs="Tahoma"/>
                <w:color w:val="666666"/>
                <w:spacing w:val="-59"/>
                <w:sz w:val="16"/>
                <w:szCs w:val="16"/>
                <w:lang w:val="es-ES"/>
              </w:rPr>
              <w:t xml:space="preserve"> </w:t>
            </w:r>
            <w:r w:rsidRPr="009F48C0">
              <w:rPr>
                <w:rFonts w:ascii="Arial Nova Light" w:eastAsia="Tahoma" w:hAnsi="Arial Nova Light" w:cs="Tahoma"/>
                <w:color w:val="666666"/>
                <w:sz w:val="16"/>
                <w:szCs w:val="16"/>
                <w:lang w:val="es-ES"/>
              </w:rPr>
              <w:t>AMBIENTE</w:t>
            </w:r>
            <w:r w:rsidRPr="009F48C0">
              <w:rPr>
                <w:rFonts w:ascii="Arial Nova Light" w:eastAsia="Tahoma" w:hAnsi="Arial Nova Light" w:cs="Tahoma"/>
                <w:color w:val="666666"/>
                <w:spacing w:val="1"/>
                <w:sz w:val="16"/>
                <w:szCs w:val="16"/>
                <w:lang w:val="es-ES"/>
              </w:rPr>
              <w:t xml:space="preserve"> </w:t>
            </w:r>
            <w:r w:rsidRPr="009F48C0">
              <w:rPr>
                <w:rFonts w:ascii="Arial Nova Light" w:eastAsia="Tahoma" w:hAnsi="Arial Nova Light" w:cs="Tahoma"/>
                <w:color w:val="666666"/>
                <w:sz w:val="16"/>
                <w:szCs w:val="16"/>
                <w:lang w:val="es-ES"/>
              </w:rPr>
              <w:t>EAAB</w:t>
            </w:r>
          </w:p>
          <w:p w14:paraId="18DEC039" w14:textId="77777777" w:rsidR="000E520E" w:rsidRPr="009F48C0" w:rsidRDefault="000E520E" w:rsidP="00354FF3">
            <w:pPr>
              <w:spacing w:before="1" w:line="240" w:lineRule="auto"/>
              <w:ind w:left="79" w:right="515"/>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1"/>
                <w:w w:val="95"/>
                <w:sz w:val="16"/>
                <w:szCs w:val="16"/>
                <w:lang w:val="es-ES"/>
              </w:rPr>
              <w:t xml:space="preserve">JARDÍN </w:t>
            </w:r>
            <w:r w:rsidRPr="009F48C0">
              <w:rPr>
                <w:rFonts w:ascii="Arial Nova Light" w:eastAsia="Tahoma" w:hAnsi="Arial Nova Light" w:cs="Tahoma"/>
                <w:color w:val="666666"/>
                <w:w w:val="95"/>
                <w:sz w:val="16"/>
                <w:szCs w:val="16"/>
                <w:lang w:val="es-ES"/>
              </w:rPr>
              <w:t>BOTÁNICO</w:t>
            </w:r>
            <w:r w:rsidRPr="009F48C0">
              <w:rPr>
                <w:rFonts w:ascii="Arial Nova Light" w:eastAsia="Tahoma" w:hAnsi="Arial Nova Light" w:cs="Tahoma"/>
                <w:color w:val="666666"/>
                <w:spacing w:val="-57"/>
                <w:w w:val="95"/>
                <w:sz w:val="16"/>
                <w:szCs w:val="16"/>
                <w:lang w:val="es-ES"/>
              </w:rPr>
              <w:t xml:space="preserve"> </w:t>
            </w:r>
            <w:r w:rsidRPr="009F48C0">
              <w:rPr>
                <w:rFonts w:ascii="Arial Nova Light" w:eastAsia="Tahoma" w:hAnsi="Arial Nova Light" w:cs="Tahoma"/>
                <w:color w:val="666666"/>
                <w:spacing w:val="-2"/>
                <w:w w:val="95"/>
                <w:sz w:val="16"/>
                <w:szCs w:val="16"/>
                <w:lang w:val="es-ES"/>
              </w:rPr>
              <w:t>DE</w:t>
            </w:r>
            <w:r w:rsidRPr="009F48C0">
              <w:rPr>
                <w:rFonts w:ascii="Arial Nova Light" w:eastAsia="Tahoma" w:hAnsi="Arial Nova Light" w:cs="Tahoma"/>
                <w:color w:val="666666"/>
                <w:spacing w:val="-20"/>
                <w:w w:val="95"/>
                <w:sz w:val="16"/>
                <w:szCs w:val="16"/>
                <w:lang w:val="es-ES"/>
              </w:rPr>
              <w:t xml:space="preserve"> </w:t>
            </w:r>
            <w:r w:rsidRPr="009F48C0">
              <w:rPr>
                <w:rFonts w:ascii="Arial Nova Light" w:eastAsia="Tahoma" w:hAnsi="Arial Nova Light" w:cs="Tahoma"/>
                <w:color w:val="666666"/>
                <w:spacing w:val="-1"/>
                <w:w w:val="95"/>
                <w:sz w:val="16"/>
                <w:szCs w:val="16"/>
                <w:lang w:val="es-ES"/>
              </w:rPr>
              <w:t>BOGOTÁ</w:t>
            </w:r>
          </w:p>
        </w:tc>
      </w:tr>
      <w:tr w:rsidR="000E520E" w:rsidRPr="009F48C0" w14:paraId="3CF6E2E3" w14:textId="77777777" w:rsidTr="00354FF3">
        <w:trPr>
          <w:trHeight w:val="830"/>
        </w:trPr>
        <w:tc>
          <w:tcPr>
            <w:tcW w:w="1103" w:type="pct"/>
            <w:tcBorders>
              <w:top w:val="single" w:sz="8" w:space="0" w:color="FFF6E1"/>
              <w:left w:val="single" w:sz="18" w:space="0" w:color="FFF6E1"/>
              <w:bottom w:val="single" w:sz="8" w:space="0" w:color="FFF6E1"/>
              <w:right w:val="single" w:sz="18" w:space="0" w:color="FFF6E1"/>
            </w:tcBorders>
            <w:shd w:val="clear" w:color="auto" w:fill="E4E67E"/>
            <w:hideMark/>
          </w:tcPr>
          <w:p w14:paraId="54285CCC" w14:textId="77777777" w:rsidR="000E520E" w:rsidRPr="009F48C0" w:rsidRDefault="000E520E" w:rsidP="00354FF3">
            <w:pPr>
              <w:spacing w:before="175" w:line="240" w:lineRule="auto"/>
              <w:ind w:left="451"/>
              <w:jc w:val="both"/>
              <w:rPr>
                <w:rFonts w:ascii="Arial Nova Light" w:eastAsia="Tahoma" w:hAnsi="Arial Nova Light" w:cs="Tahoma"/>
                <w:b/>
                <w:sz w:val="16"/>
                <w:szCs w:val="16"/>
                <w:lang w:val="es-ES"/>
              </w:rPr>
            </w:pPr>
            <w:r w:rsidRPr="009F48C0">
              <w:rPr>
                <w:rFonts w:ascii="Arial Nova Light" w:eastAsia="Tahoma" w:hAnsi="Arial Nova Light" w:cs="Tahoma"/>
                <w:b/>
                <w:color w:val="116C60"/>
                <w:sz w:val="16"/>
                <w:szCs w:val="16"/>
                <w:lang w:val="es-ES"/>
              </w:rPr>
              <w:t>CGFNCER</w:t>
            </w:r>
          </w:p>
          <w:p w14:paraId="2B7CD9C0" w14:textId="77777777" w:rsidR="000E520E" w:rsidRPr="009F48C0" w:rsidRDefault="000E520E" w:rsidP="00354FF3">
            <w:pPr>
              <w:spacing w:before="34"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color w:val="666666"/>
                <w:sz w:val="16"/>
                <w:szCs w:val="16"/>
                <w:lang w:val="es-ES"/>
              </w:rPr>
              <w:t>Capacidad</w:t>
            </w:r>
            <w:r w:rsidRPr="009F48C0">
              <w:rPr>
                <w:rFonts w:ascii="Arial Nova Light" w:eastAsia="Tahoma" w:hAnsi="Arial Nova Light" w:cs="Tahoma"/>
                <w:color w:val="666666"/>
                <w:spacing w:val="-18"/>
                <w:sz w:val="16"/>
                <w:szCs w:val="16"/>
                <w:lang w:val="es-ES"/>
              </w:rPr>
              <w:t xml:space="preserve"> </w:t>
            </w:r>
            <w:r w:rsidRPr="009F48C0">
              <w:rPr>
                <w:rFonts w:ascii="Arial Nova Light" w:eastAsia="Tahoma" w:hAnsi="Arial Nova Light" w:cs="Tahoma"/>
                <w:color w:val="666666"/>
                <w:sz w:val="16"/>
                <w:szCs w:val="16"/>
                <w:lang w:val="es-ES"/>
              </w:rPr>
              <w:t>de</w:t>
            </w:r>
            <w:r w:rsidRPr="009F48C0">
              <w:rPr>
                <w:rFonts w:ascii="Arial Nova Light" w:eastAsia="Tahoma" w:hAnsi="Arial Nova Light" w:cs="Tahoma"/>
                <w:color w:val="666666"/>
                <w:spacing w:val="-18"/>
                <w:sz w:val="16"/>
                <w:szCs w:val="16"/>
                <w:lang w:val="es-ES"/>
              </w:rPr>
              <w:t xml:space="preserve"> </w:t>
            </w:r>
            <w:r w:rsidRPr="009F48C0">
              <w:rPr>
                <w:rFonts w:ascii="Arial Nova Light" w:eastAsia="Tahoma" w:hAnsi="Arial Nova Light" w:cs="Tahoma"/>
                <w:color w:val="666666"/>
                <w:sz w:val="16"/>
                <w:szCs w:val="16"/>
                <w:lang w:val="es-ES"/>
              </w:rPr>
              <w:t>generación</w:t>
            </w:r>
            <w:r w:rsidRPr="009F48C0">
              <w:rPr>
                <w:rFonts w:ascii="Arial Nova Light" w:eastAsia="Tahoma" w:hAnsi="Arial Nova Light" w:cs="Tahoma"/>
                <w:color w:val="666666"/>
                <w:spacing w:val="-17"/>
                <w:sz w:val="16"/>
                <w:szCs w:val="16"/>
                <w:lang w:val="es-ES"/>
              </w:rPr>
              <w:t xml:space="preserve"> </w:t>
            </w:r>
            <w:r w:rsidRPr="009F48C0">
              <w:rPr>
                <w:rFonts w:ascii="Arial Nova Light" w:eastAsia="Tahoma" w:hAnsi="Arial Nova Light" w:cs="Tahoma"/>
                <w:color w:val="666666"/>
                <w:sz w:val="16"/>
                <w:szCs w:val="16"/>
                <w:lang w:val="es-ES"/>
              </w:rPr>
              <w:t>con</w:t>
            </w:r>
            <w:r w:rsidRPr="009F48C0">
              <w:rPr>
                <w:rFonts w:ascii="Arial Nova Light" w:eastAsia="Tahoma" w:hAnsi="Arial Nova Light" w:cs="Tahoma"/>
                <w:color w:val="666666"/>
                <w:spacing w:val="-18"/>
                <w:sz w:val="16"/>
                <w:szCs w:val="16"/>
                <w:lang w:val="es-ES"/>
              </w:rPr>
              <w:t xml:space="preserve"> </w:t>
            </w:r>
            <w:r w:rsidRPr="009F48C0">
              <w:rPr>
                <w:rFonts w:ascii="Arial Nova Light" w:eastAsia="Tahoma" w:hAnsi="Arial Nova Light" w:cs="Tahoma"/>
                <w:color w:val="666666"/>
                <w:sz w:val="16"/>
                <w:szCs w:val="16"/>
                <w:lang w:val="es-ES"/>
              </w:rPr>
              <w:t>FNCER</w:t>
            </w:r>
            <w:r w:rsidRPr="009F48C0">
              <w:rPr>
                <w:rFonts w:ascii="Arial Nova Light" w:eastAsia="Tahoma" w:hAnsi="Arial Nova Light" w:cs="Tahoma"/>
                <w:color w:val="666666"/>
                <w:spacing w:val="-18"/>
                <w:sz w:val="16"/>
                <w:szCs w:val="16"/>
                <w:lang w:val="es-ES"/>
              </w:rPr>
              <w:t xml:space="preserve"> </w:t>
            </w:r>
            <w:r w:rsidRPr="009F48C0">
              <w:rPr>
                <w:rFonts w:ascii="Arial Nova Light" w:eastAsia="Tahoma" w:hAnsi="Arial Nova Light" w:cs="Tahoma"/>
                <w:color w:val="666666"/>
                <w:sz w:val="16"/>
                <w:szCs w:val="16"/>
                <w:lang w:val="es-ES"/>
              </w:rPr>
              <w:t>.</w:t>
            </w:r>
          </w:p>
        </w:tc>
        <w:tc>
          <w:tcPr>
            <w:tcW w:w="496" w:type="pct"/>
            <w:tcBorders>
              <w:top w:val="single" w:sz="8" w:space="0" w:color="FFF6E1"/>
              <w:left w:val="single" w:sz="18" w:space="0" w:color="FFF6E1"/>
              <w:bottom w:val="single" w:sz="8" w:space="0" w:color="FFF6E1"/>
              <w:right w:val="single" w:sz="18" w:space="0" w:color="FFF6E1"/>
            </w:tcBorders>
            <w:shd w:val="clear" w:color="auto" w:fill="E4E67E"/>
          </w:tcPr>
          <w:p w14:paraId="6FBA53D8" w14:textId="77777777" w:rsidR="000E520E" w:rsidRPr="009F48C0" w:rsidRDefault="000E520E" w:rsidP="00354FF3">
            <w:pPr>
              <w:widowControl w:val="0"/>
              <w:autoSpaceDE w:val="0"/>
              <w:autoSpaceDN w:val="0"/>
              <w:spacing w:before="3" w:line="240" w:lineRule="auto"/>
              <w:jc w:val="both"/>
              <w:rPr>
                <w:rFonts w:ascii="Arial Nova Light" w:eastAsia="Tahoma" w:hAnsi="Arial Nova Light" w:cs="Tahoma"/>
                <w:sz w:val="16"/>
                <w:szCs w:val="16"/>
                <w:lang w:val="es-ES"/>
              </w:rPr>
            </w:pPr>
          </w:p>
          <w:p w14:paraId="5A2F6F0B" w14:textId="77777777" w:rsidR="000E520E" w:rsidRPr="009F48C0" w:rsidRDefault="000E520E" w:rsidP="00354FF3">
            <w:pPr>
              <w:spacing w:line="240" w:lineRule="auto"/>
              <w:ind w:left="256"/>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95"/>
                <w:sz w:val="16"/>
                <w:szCs w:val="16"/>
                <w:lang w:val="es-ES"/>
              </w:rPr>
              <w:t>7.2</w:t>
            </w:r>
          </w:p>
        </w:tc>
        <w:tc>
          <w:tcPr>
            <w:tcW w:w="2280" w:type="pct"/>
            <w:tcBorders>
              <w:top w:val="single" w:sz="8" w:space="0" w:color="FFF6E1"/>
              <w:left w:val="single" w:sz="18" w:space="0" w:color="FFF6E1"/>
              <w:bottom w:val="single" w:sz="8" w:space="0" w:color="FFF6E1"/>
              <w:right w:val="single" w:sz="18" w:space="0" w:color="FFF6E1"/>
            </w:tcBorders>
            <w:shd w:val="clear" w:color="auto" w:fill="E4E67E"/>
            <w:hideMark/>
          </w:tcPr>
          <w:p w14:paraId="68C3D049" w14:textId="77777777" w:rsidR="000E520E" w:rsidRPr="009F48C0" w:rsidRDefault="000E520E" w:rsidP="00354FF3">
            <w:pPr>
              <w:spacing w:before="75" w:line="240" w:lineRule="auto"/>
              <w:ind w:left="78"/>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CGFNCER</w:t>
            </w:r>
            <w:r w:rsidRPr="009F48C0">
              <w:rPr>
                <w:rFonts w:ascii="Arial Nova Light" w:eastAsia="Tahoma" w:hAnsi="Arial Nova Light" w:cs="Tahoma"/>
                <w:b/>
                <w:color w:val="116C60"/>
                <w:spacing w:val="11"/>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7"/>
                <w:w w:val="95"/>
                <w:sz w:val="16"/>
                <w:szCs w:val="16"/>
                <w:lang w:val="es-ES"/>
              </w:rPr>
              <w:t xml:space="preserve"> </w:t>
            </w:r>
            <w:r w:rsidRPr="009F48C0">
              <w:rPr>
                <w:rFonts w:ascii="Arial Nova Light" w:eastAsia="Tahoma" w:hAnsi="Arial Nova Light" w:cs="Tahoma"/>
                <w:color w:val="116C60"/>
                <w:w w:val="95"/>
                <w:sz w:val="16"/>
                <w:szCs w:val="16"/>
                <w:lang w:val="es-ES"/>
              </w:rPr>
              <w:t>Megavatios</w:t>
            </w:r>
            <w:r w:rsidRPr="009F48C0">
              <w:rPr>
                <w:rFonts w:ascii="Arial Nova Light" w:eastAsia="Tahoma" w:hAnsi="Arial Nova Light" w:cs="Tahoma"/>
                <w:color w:val="116C60"/>
                <w:spacing w:val="7"/>
                <w:w w:val="95"/>
                <w:sz w:val="16"/>
                <w:szCs w:val="16"/>
                <w:lang w:val="es-ES"/>
              </w:rPr>
              <w:t xml:space="preserve"> </w:t>
            </w:r>
            <w:r w:rsidRPr="009F48C0">
              <w:rPr>
                <w:rFonts w:ascii="Arial Nova Light" w:eastAsia="Tahoma" w:hAnsi="Arial Nova Light" w:cs="Tahoma"/>
                <w:color w:val="116C60"/>
                <w:w w:val="95"/>
                <w:sz w:val="16"/>
                <w:szCs w:val="16"/>
                <w:lang w:val="es-ES"/>
              </w:rPr>
              <w:t>instalados</w:t>
            </w:r>
            <w:r w:rsidRPr="009F48C0">
              <w:rPr>
                <w:rFonts w:ascii="Arial Nova Light" w:eastAsia="Tahoma" w:hAnsi="Arial Nova Light" w:cs="Tahoma"/>
                <w:color w:val="116C60"/>
                <w:spacing w:val="7"/>
                <w:w w:val="95"/>
                <w:sz w:val="16"/>
                <w:szCs w:val="16"/>
                <w:lang w:val="es-ES"/>
              </w:rPr>
              <w:t xml:space="preserve"> </w:t>
            </w:r>
            <w:r w:rsidRPr="009F48C0">
              <w:rPr>
                <w:rFonts w:ascii="Arial Nova Light" w:eastAsia="Tahoma" w:hAnsi="Arial Nova Light" w:cs="Tahoma"/>
                <w:color w:val="116C60"/>
                <w:w w:val="95"/>
                <w:sz w:val="16"/>
                <w:szCs w:val="16"/>
                <w:lang w:val="es-ES"/>
              </w:rPr>
              <w:t>a</w:t>
            </w:r>
            <w:r w:rsidRPr="009F48C0">
              <w:rPr>
                <w:rFonts w:ascii="Arial Nova Light" w:eastAsia="Tahoma" w:hAnsi="Arial Nova Light" w:cs="Tahoma"/>
                <w:color w:val="116C60"/>
                <w:spacing w:val="7"/>
                <w:w w:val="95"/>
                <w:sz w:val="16"/>
                <w:szCs w:val="16"/>
                <w:lang w:val="es-ES"/>
              </w:rPr>
              <w:t xml:space="preserve"> </w:t>
            </w:r>
            <w:r w:rsidRPr="009F48C0">
              <w:rPr>
                <w:rFonts w:ascii="Arial Nova Light" w:eastAsia="Tahoma" w:hAnsi="Arial Nova Light" w:cs="Tahoma"/>
                <w:color w:val="116C60"/>
                <w:w w:val="95"/>
                <w:sz w:val="16"/>
                <w:szCs w:val="16"/>
                <w:lang w:val="es-ES"/>
              </w:rPr>
              <w:t>partir</w:t>
            </w:r>
            <w:r w:rsidRPr="009F48C0">
              <w:rPr>
                <w:rFonts w:ascii="Arial Nova Light" w:eastAsia="Tahoma" w:hAnsi="Arial Nova Light" w:cs="Tahoma"/>
                <w:color w:val="116C60"/>
                <w:spacing w:val="8"/>
                <w:w w:val="95"/>
                <w:sz w:val="16"/>
                <w:szCs w:val="16"/>
                <w:lang w:val="es-ES"/>
              </w:rPr>
              <w:t xml:space="preserve"> </w:t>
            </w:r>
            <w:r w:rsidRPr="009F48C0">
              <w:rPr>
                <w:rFonts w:ascii="Arial Nova Light" w:eastAsia="Tahoma" w:hAnsi="Arial Nova Light" w:cs="Tahoma"/>
                <w:color w:val="116C60"/>
                <w:w w:val="95"/>
                <w:sz w:val="16"/>
                <w:szCs w:val="16"/>
                <w:lang w:val="es-ES"/>
              </w:rPr>
              <w:t>de</w:t>
            </w:r>
            <w:r w:rsidRPr="009F48C0">
              <w:rPr>
                <w:rFonts w:ascii="Arial Nova Light" w:eastAsia="Tahoma" w:hAnsi="Arial Nova Light" w:cs="Tahoma"/>
                <w:color w:val="116C60"/>
                <w:spacing w:val="7"/>
                <w:w w:val="95"/>
                <w:sz w:val="16"/>
                <w:szCs w:val="16"/>
                <w:lang w:val="es-ES"/>
              </w:rPr>
              <w:t xml:space="preserve"> </w:t>
            </w:r>
            <w:r w:rsidRPr="009F48C0">
              <w:rPr>
                <w:rFonts w:ascii="Arial Nova Light" w:eastAsia="Tahoma" w:hAnsi="Arial Nova Light" w:cs="Tahoma"/>
                <w:color w:val="116C60"/>
                <w:w w:val="95"/>
                <w:sz w:val="16"/>
                <w:szCs w:val="16"/>
                <w:lang w:val="es-ES"/>
              </w:rPr>
              <w:t>fuentes</w:t>
            </w:r>
            <w:r w:rsidRPr="009F48C0">
              <w:rPr>
                <w:rFonts w:ascii="Arial Nova Light" w:eastAsia="Tahoma" w:hAnsi="Arial Nova Light" w:cs="Tahoma"/>
                <w:color w:val="116C60"/>
                <w:spacing w:val="-57"/>
                <w:w w:val="95"/>
                <w:sz w:val="16"/>
                <w:szCs w:val="16"/>
                <w:lang w:val="es-ES"/>
              </w:rPr>
              <w:t xml:space="preserve"> </w:t>
            </w:r>
            <w:r w:rsidRPr="009F48C0">
              <w:rPr>
                <w:rFonts w:ascii="Arial Nova Light" w:eastAsia="Tahoma" w:hAnsi="Arial Nova Light" w:cs="Tahoma"/>
                <w:color w:val="116C60"/>
                <w:spacing w:val="-1"/>
                <w:sz w:val="16"/>
                <w:szCs w:val="16"/>
                <w:lang w:val="es-ES"/>
              </w:rPr>
              <w:t>no</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pacing w:val="-1"/>
                <w:sz w:val="16"/>
                <w:szCs w:val="16"/>
                <w:lang w:val="es-ES"/>
              </w:rPr>
              <w:t>convencionales</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pacing w:val="-1"/>
                <w:sz w:val="16"/>
                <w:szCs w:val="16"/>
                <w:lang w:val="es-ES"/>
              </w:rPr>
              <w:t>de</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energía</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renovable</w:t>
            </w:r>
          </w:p>
        </w:tc>
        <w:tc>
          <w:tcPr>
            <w:tcW w:w="1120" w:type="pct"/>
            <w:tcBorders>
              <w:top w:val="single" w:sz="8" w:space="0" w:color="FFF6E1"/>
              <w:left w:val="single" w:sz="18" w:space="0" w:color="FFF6E1"/>
              <w:bottom w:val="single" w:sz="8" w:space="0" w:color="FFF6E1"/>
              <w:right w:val="single" w:sz="18" w:space="0" w:color="FFF6E1"/>
            </w:tcBorders>
            <w:shd w:val="clear" w:color="auto" w:fill="E4E67E"/>
          </w:tcPr>
          <w:p w14:paraId="3B1A71D0" w14:textId="77777777" w:rsidR="000E520E" w:rsidRPr="009F48C0" w:rsidRDefault="000E520E" w:rsidP="00354FF3">
            <w:pPr>
              <w:widowControl w:val="0"/>
              <w:autoSpaceDE w:val="0"/>
              <w:autoSpaceDN w:val="0"/>
              <w:spacing w:before="5" w:line="240" w:lineRule="auto"/>
              <w:jc w:val="both"/>
              <w:rPr>
                <w:rFonts w:ascii="Arial Nova Light" w:eastAsia="Tahoma" w:hAnsi="Arial Nova Light" w:cs="Tahoma"/>
                <w:sz w:val="16"/>
                <w:szCs w:val="16"/>
                <w:lang w:val="es-ES"/>
              </w:rPr>
            </w:pPr>
          </w:p>
          <w:p w14:paraId="008D049E" w14:textId="77777777" w:rsidR="000E520E" w:rsidRPr="009F48C0" w:rsidRDefault="000E520E" w:rsidP="00354FF3">
            <w:pPr>
              <w:spacing w:before="1" w:line="240" w:lineRule="auto"/>
              <w:ind w:left="79"/>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3"/>
                <w:sz w:val="16"/>
                <w:szCs w:val="16"/>
                <w:lang w:val="es-ES"/>
              </w:rPr>
              <w:t>SECRETARÍA</w:t>
            </w:r>
            <w:r w:rsidRPr="009F48C0">
              <w:rPr>
                <w:rFonts w:ascii="Arial Nova Light" w:eastAsia="Tahoma" w:hAnsi="Arial Nova Light" w:cs="Tahoma"/>
                <w:color w:val="666666"/>
                <w:spacing w:val="-23"/>
                <w:sz w:val="16"/>
                <w:szCs w:val="16"/>
                <w:lang w:val="es-ES"/>
              </w:rPr>
              <w:t xml:space="preserve"> </w:t>
            </w:r>
            <w:r w:rsidRPr="009F48C0">
              <w:rPr>
                <w:rFonts w:ascii="Arial Nova Light" w:eastAsia="Tahoma" w:hAnsi="Arial Nova Light" w:cs="Tahoma"/>
                <w:color w:val="666666"/>
                <w:spacing w:val="-2"/>
                <w:sz w:val="16"/>
                <w:szCs w:val="16"/>
                <w:lang w:val="es-ES"/>
              </w:rPr>
              <w:t>DE</w:t>
            </w:r>
            <w:r w:rsidRPr="009F48C0">
              <w:rPr>
                <w:rFonts w:ascii="Arial Nova Light" w:eastAsia="Tahoma" w:hAnsi="Arial Nova Light" w:cs="Tahoma"/>
                <w:color w:val="666666"/>
                <w:spacing w:val="-59"/>
                <w:sz w:val="16"/>
                <w:szCs w:val="16"/>
                <w:lang w:val="es-ES"/>
              </w:rPr>
              <w:t xml:space="preserve"> </w:t>
            </w:r>
            <w:r w:rsidRPr="009F48C0">
              <w:rPr>
                <w:rFonts w:ascii="Arial Nova Light" w:eastAsia="Tahoma" w:hAnsi="Arial Nova Light" w:cs="Tahoma"/>
                <w:color w:val="666666"/>
                <w:sz w:val="16"/>
                <w:szCs w:val="16"/>
                <w:lang w:val="es-ES"/>
              </w:rPr>
              <w:t>AMBIENTE</w:t>
            </w:r>
          </w:p>
        </w:tc>
      </w:tr>
      <w:tr w:rsidR="000E520E" w:rsidRPr="009F48C0" w14:paraId="01381965" w14:textId="77777777" w:rsidTr="00354FF3">
        <w:trPr>
          <w:trHeight w:val="849"/>
        </w:trPr>
        <w:tc>
          <w:tcPr>
            <w:tcW w:w="1103" w:type="pct"/>
            <w:tcBorders>
              <w:top w:val="single" w:sz="8" w:space="0" w:color="FFF6E1"/>
              <w:left w:val="single" w:sz="18" w:space="0" w:color="FFF6E1"/>
              <w:bottom w:val="single" w:sz="8" w:space="0" w:color="FFF6E1"/>
              <w:right w:val="single" w:sz="18" w:space="0" w:color="FFF6E1"/>
            </w:tcBorders>
            <w:shd w:val="clear" w:color="auto" w:fill="E4E67E"/>
            <w:hideMark/>
          </w:tcPr>
          <w:p w14:paraId="666AEEDD" w14:textId="77777777" w:rsidR="000E520E" w:rsidRPr="009F48C0" w:rsidRDefault="000E520E" w:rsidP="00354FF3">
            <w:pPr>
              <w:spacing w:before="184" w:line="240" w:lineRule="auto"/>
              <w:ind w:left="451"/>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85"/>
                <w:sz w:val="16"/>
                <w:szCs w:val="16"/>
                <w:lang w:val="es-ES"/>
              </w:rPr>
              <w:t>IE</w:t>
            </w:r>
          </w:p>
          <w:p w14:paraId="2F5A75C5" w14:textId="77777777" w:rsidR="000E520E" w:rsidRPr="009F48C0" w:rsidRDefault="000E520E" w:rsidP="00354FF3">
            <w:pPr>
              <w:spacing w:before="35"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1"/>
                <w:sz w:val="16"/>
                <w:szCs w:val="16"/>
                <w:lang w:val="es-ES"/>
              </w:rPr>
              <w:t>Intensidad</w:t>
            </w:r>
            <w:r w:rsidRPr="009F48C0">
              <w:rPr>
                <w:rFonts w:ascii="Arial Nova Light" w:eastAsia="Tahoma" w:hAnsi="Arial Nova Light" w:cs="Tahoma"/>
                <w:color w:val="666666"/>
                <w:spacing w:val="-19"/>
                <w:sz w:val="16"/>
                <w:szCs w:val="16"/>
                <w:lang w:val="es-ES"/>
              </w:rPr>
              <w:t xml:space="preserve"> </w:t>
            </w:r>
            <w:r w:rsidRPr="009F48C0">
              <w:rPr>
                <w:rFonts w:ascii="Arial Nova Light" w:eastAsia="Tahoma" w:hAnsi="Arial Nova Light" w:cs="Tahoma"/>
                <w:color w:val="666666"/>
                <w:spacing w:val="-1"/>
                <w:sz w:val="16"/>
                <w:szCs w:val="16"/>
                <w:lang w:val="es-ES"/>
              </w:rPr>
              <w:t>energética.</w:t>
            </w:r>
          </w:p>
        </w:tc>
        <w:tc>
          <w:tcPr>
            <w:tcW w:w="496" w:type="pct"/>
            <w:tcBorders>
              <w:top w:val="single" w:sz="8" w:space="0" w:color="FFF6E1"/>
              <w:left w:val="single" w:sz="18" w:space="0" w:color="FFF6E1"/>
              <w:bottom w:val="single" w:sz="8" w:space="0" w:color="FFF6E1"/>
              <w:right w:val="single" w:sz="18" w:space="0" w:color="FFF6E1"/>
            </w:tcBorders>
            <w:shd w:val="clear" w:color="auto" w:fill="E4E67E"/>
          </w:tcPr>
          <w:p w14:paraId="3C64C61B"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0110D4DA" w14:textId="77777777" w:rsidR="000E520E" w:rsidRPr="009F48C0" w:rsidRDefault="000E520E" w:rsidP="00354FF3">
            <w:pPr>
              <w:spacing w:line="240" w:lineRule="auto"/>
              <w:ind w:left="258"/>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90"/>
                <w:sz w:val="16"/>
                <w:szCs w:val="16"/>
                <w:lang w:val="es-ES"/>
              </w:rPr>
              <w:t>7.3</w:t>
            </w:r>
          </w:p>
        </w:tc>
        <w:tc>
          <w:tcPr>
            <w:tcW w:w="2280" w:type="pct"/>
            <w:tcBorders>
              <w:top w:val="single" w:sz="8" w:space="0" w:color="FFF6E1"/>
              <w:left w:val="single" w:sz="18" w:space="0" w:color="FFF6E1"/>
              <w:bottom w:val="single" w:sz="8" w:space="0" w:color="FFF6E1"/>
              <w:right w:val="single" w:sz="18" w:space="0" w:color="FFF6E1"/>
            </w:tcBorders>
            <w:shd w:val="clear" w:color="auto" w:fill="E4E67E"/>
          </w:tcPr>
          <w:p w14:paraId="7DC256E7" w14:textId="77777777" w:rsidR="000E520E" w:rsidRPr="009F48C0" w:rsidRDefault="000E520E" w:rsidP="00354FF3">
            <w:pPr>
              <w:widowControl w:val="0"/>
              <w:autoSpaceDE w:val="0"/>
              <w:autoSpaceDN w:val="0"/>
              <w:spacing w:before="10" w:line="240" w:lineRule="auto"/>
              <w:jc w:val="both"/>
              <w:rPr>
                <w:rFonts w:ascii="Arial Nova Light" w:eastAsia="Tahoma" w:hAnsi="Arial Nova Light" w:cs="Tahoma"/>
                <w:sz w:val="16"/>
                <w:szCs w:val="16"/>
                <w:lang w:val="es-ES"/>
              </w:rPr>
            </w:pPr>
          </w:p>
          <w:p w14:paraId="238CE677" w14:textId="77777777" w:rsidR="000E520E" w:rsidRPr="009F48C0" w:rsidRDefault="000E520E" w:rsidP="00354FF3">
            <w:pPr>
              <w:spacing w:line="240" w:lineRule="auto"/>
              <w:ind w:left="78"/>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IE</w:t>
            </w:r>
            <w:r w:rsidRPr="009F48C0">
              <w:rPr>
                <w:rFonts w:ascii="Arial Nova Light" w:eastAsia="Tahoma" w:hAnsi="Arial Nova Light" w:cs="Tahoma"/>
                <w:b/>
                <w:color w:val="116C60"/>
                <w:spacing w:val="-12"/>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16"/>
                <w:w w:val="95"/>
                <w:sz w:val="16"/>
                <w:szCs w:val="16"/>
                <w:lang w:val="es-ES"/>
              </w:rPr>
              <w:t xml:space="preserve"> </w:t>
            </w:r>
            <w:r w:rsidRPr="009F48C0">
              <w:rPr>
                <w:rFonts w:ascii="Arial Nova Light" w:eastAsia="Tahoma" w:hAnsi="Arial Nova Light" w:cs="Tahoma"/>
                <w:color w:val="116C60"/>
                <w:w w:val="95"/>
                <w:sz w:val="16"/>
                <w:szCs w:val="16"/>
                <w:lang w:val="es-ES"/>
              </w:rPr>
              <w:t>Terajulios</w:t>
            </w:r>
            <w:r w:rsidRPr="009F48C0">
              <w:rPr>
                <w:rFonts w:ascii="Arial Nova Light" w:eastAsia="Tahoma" w:hAnsi="Arial Nova Light" w:cs="Tahoma"/>
                <w:color w:val="116C60"/>
                <w:spacing w:val="-16"/>
                <w:w w:val="95"/>
                <w:sz w:val="16"/>
                <w:szCs w:val="16"/>
                <w:lang w:val="es-ES"/>
              </w:rPr>
              <w:t xml:space="preserve"> </w:t>
            </w:r>
            <w:r w:rsidRPr="009F48C0">
              <w:rPr>
                <w:rFonts w:ascii="Arial Nova Light" w:eastAsia="Tahoma" w:hAnsi="Arial Nova Light" w:cs="Tahoma"/>
                <w:color w:val="116C60"/>
                <w:w w:val="95"/>
                <w:sz w:val="16"/>
                <w:szCs w:val="16"/>
                <w:lang w:val="es-ES"/>
              </w:rPr>
              <w:t>consumidos/PIB</w:t>
            </w:r>
          </w:p>
        </w:tc>
        <w:tc>
          <w:tcPr>
            <w:tcW w:w="1120" w:type="pct"/>
            <w:tcBorders>
              <w:top w:val="single" w:sz="8" w:space="0" w:color="FFF6E1"/>
              <w:left w:val="single" w:sz="18" w:space="0" w:color="FFF6E1"/>
              <w:bottom w:val="single" w:sz="8" w:space="0" w:color="FFF6E1"/>
              <w:right w:val="single" w:sz="18" w:space="0" w:color="FFF6E1"/>
            </w:tcBorders>
            <w:shd w:val="clear" w:color="auto" w:fill="E4E67E"/>
          </w:tcPr>
          <w:p w14:paraId="6F721CB3" w14:textId="77777777" w:rsidR="000E520E" w:rsidRPr="009F48C0" w:rsidRDefault="000E520E" w:rsidP="00354FF3">
            <w:pPr>
              <w:widowControl w:val="0"/>
              <w:autoSpaceDE w:val="0"/>
              <w:autoSpaceDN w:val="0"/>
              <w:spacing w:before="10" w:line="240" w:lineRule="auto"/>
              <w:jc w:val="both"/>
              <w:rPr>
                <w:rFonts w:ascii="Arial Nova Light" w:eastAsia="Tahoma" w:hAnsi="Arial Nova Light" w:cs="Tahoma"/>
                <w:sz w:val="16"/>
                <w:szCs w:val="16"/>
                <w:lang w:val="es-ES"/>
              </w:rPr>
            </w:pPr>
          </w:p>
          <w:p w14:paraId="07C3E515" w14:textId="77777777" w:rsidR="000E520E" w:rsidRPr="009F48C0" w:rsidRDefault="000E520E" w:rsidP="00354FF3">
            <w:pPr>
              <w:spacing w:line="240" w:lineRule="auto"/>
              <w:ind w:left="79"/>
              <w:jc w:val="both"/>
              <w:rPr>
                <w:rFonts w:ascii="Arial Nova Light" w:eastAsia="Tahoma" w:hAnsi="Arial Nova Light" w:cs="Tahoma"/>
                <w:sz w:val="16"/>
                <w:szCs w:val="16"/>
                <w:lang w:val="es-ES"/>
              </w:rPr>
            </w:pPr>
            <w:r w:rsidRPr="009F48C0">
              <w:rPr>
                <w:rFonts w:ascii="Arial Nova Light" w:eastAsia="Tahoma" w:hAnsi="Arial Nova Light" w:cs="Tahoma"/>
                <w:color w:val="666666"/>
                <w:sz w:val="16"/>
                <w:szCs w:val="16"/>
                <w:lang w:val="es-ES"/>
              </w:rPr>
              <w:t>DANE</w:t>
            </w:r>
          </w:p>
        </w:tc>
      </w:tr>
      <w:tr w:rsidR="000E520E" w:rsidRPr="009F48C0" w14:paraId="725DC296" w14:textId="77777777" w:rsidTr="00354FF3">
        <w:trPr>
          <w:trHeight w:val="868"/>
        </w:trPr>
        <w:tc>
          <w:tcPr>
            <w:tcW w:w="1103" w:type="pct"/>
            <w:tcBorders>
              <w:top w:val="single" w:sz="8" w:space="0" w:color="FFF6E1"/>
              <w:left w:val="single" w:sz="18" w:space="0" w:color="FFF6E1"/>
              <w:bottom w:val="single" w:sz="8" w:space="0" w:color="FFF6E1"/>
              <w:right w:val="single" w:sz="18" w:space="0" w:color="FFF6E1"/>
            </w:tcBorders>
            <w:shd w:val="clear" w:color="auto" w:fill="E4E67E"/>
            <w:hideMark/>
          </w:tcPr>
          <w:p w14:paraId="6032E519" w14:textId="77777777" w:rsidR="000E520E" w:rsidRPr="009F48C0" w:rsidRDefault="000E520E" w:rsidP="00354FF3">
            <w:pPr>
              <w:spacing w:before="194" w:line="240" w:lineRule="auto"/>
              <w:ind w:left="451"/>
              <w:jc w:val="both"/>
              <w:rPr>
                <w:rFonts w:ascii="Arial Nova Light" w:eastAsia="Tahoma" w:hAnsi="Arial Nova Light" w:cs="Tahoma"/>
                <w:b/>
                <w:sz w:val="16"/>
                <w:szCs w:val="16"/>
                <w:lang w:val="es-ES"/>
              </w:rPr>
            </w:pPr>
            <w:r w:rsidRPr="009F48C0">
              <w:rPr>
                <w:rFonts w:ascii="Arial Nova Light" w:eastAsia="Tahoma" w:hAnsi="Arial Nova Light" w:cs="Tahoma"/>
                <w:b/>
                <w:color w:val="116C60"/>
                <w:sz w:val="16"/>
                <w:szCs w:val="16"/>
                <w:lang w:val="es-ES"/>
              </w:rPr>
              <w:t>VCBE</w:t>
            </w:r>
          </w:p>
          <w:p w14:paraId="1B8BCCC6" w14:textId="77777777" w:rsidR="000E520E" w:rsidRPr="009F48C0" w:rsidRDefault="000E520E" w:rsidP="00354FF3">
            <w:pPr>
              <w:spacing w:before="34"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color w:val="666666"/>
                <w:sz w:val="16"/>
                <w:szCs w:val="16"/>
                <w:lang w:val="es-ES"/>
              </w:rPr>
              <w:t>Vehículos</w:t>
            </w:r>
            <w:r w:rsidRPr="009F48C0">
              <w:rPr>
                <w:rFonts w:ascii="Arial Nova Light" w:eastAsia="Tahoma" w:hAnsi="Arial Nova Light" w:cs="Tahoma"/>
                <w:color w:val="666666"/>
                <w:spacing w:val="-19"/>
                <w:sz w:val="16"/>
                <w:szCs w:val="16"/>
                <w:lang w:val="es-ES"/>
              </w:rPr>
              <w:t xml:space="preserve"> </w:t>
            </w:r>
            <w:r w:rsidRPr="009F48C0">
              <w:rPr>
                <w:rFonts w:ascii="Arial Nova Light" w:eastAsia="Tahoma" w:hAnsi="Arial Nova Light" w:cs="Tahoma"/>
                <w:color w:val="666666"/>
                <w:sz w:val="16"/>
                <w:szCs w:val="16"/>
                <w:lang w:val="es-ES"/>
              </w:rPr>
              <w:t>de</w:t>
            </w:r>
            <w:r w:rsidRPr="009F48C0">
              <w:rPr>
                <w:rFonts w:ascii="Arial Nova Light" w:eastAsia="Tahoma" w:hAnsi="Arial Nova Light" w:cs="Tahoma"/>
                <w:color w:val="666666"/>
                <w:spacing w:val="-19"/>
                <w:sz w:val="16"/>
                <w:szCs w:val="16"/>
                <w:lang w:val="es-ES"/>
              </w:rPr>
              <w:t xml:space="preserve"> </w:t>
            </w:r>
            <w:r w:rsidRPr="009F48C0">
              <w:rPr>
                <w:rFonts w:ascii="Arial Nova Light" w:eastAsia="Tahoma" w:hAnsi="Arial Nova Light" w:cs="Tahoma"/>
                <w:color w:val="666666"/>
                <w:sz w:val="16"/>
                <w:szCs w:val="16"/>
                <w:lang w:val="es-ES"/>
              </w:rPr>
              <w:t>cero</w:t>
            </w:r>
            <w:r w:rsidRPr="009F48C0">
              <w:rPr>
                <w:rFonts w:ascii="Arial Nova Light" w:eastAsia="Tahoma" w:hAnsi="Arial Nova Light" w:cs="Tahoma"/>
                <w:color w:val="666666"/>
                <w:spacing w:val="-19"/>
                <w:sz w:val="16"/>
                <w:szCs w:val="16"/>
                <w:lang w:val="es-ES"/>
              </w:rPr>
              <w:t xml:space="preserve"> </w:t>
            </w:r>
            <w:r w:rsidRPr="009F48C0">
              <w:rPr>
                <w:rFonts w:ascii="Arial Nova Light" w:eastAsia="Tahoma" w:hAnsi="Arial Nova Light" w:cs="Tahoma"/>
                <w:color w:val="666666"/>
                <w:sz w:val="16"/>
                <w:szCs w:val="16"/>
                <w:lang w:val="es-ES"/>
              </w:rPr>
              <w:t>o</w:t>
            </w:r>
            <w:r w:rsidRPr="009F48C0">
              <w:rPr>
                <w:rFonts w:ascii="Arial Nova Light" w:eastAsia="Tahoma" w:hAnsi="Arial Nova Light" w:cs="Tahoma"/>
                <w:color w:val="666666"/>
                <w:spacing w:val="-19"/>
                <w:sz w:val="16"/>
                <w:szCs w:val="16"/>
                <w:lang w:val="es-ES"/>
              </w:rPr>
              <w:t xml:space="preserve"> </w:t>
            </w:r>
            <w:r w:rsidRPr="009F48C0">
              <w:rPr>
                <w:rFonts w:ascii="Arial Nova Light" w:eastAsia="Tahoma" w:hAnsi="Arial Nova Light" w:cs="Tahoma"/>
                <w:color w:val="666666"/>
                <w:sz w:val="16"/>
                <w:szCs w:val="16"/>
                <w:lang w:val="es-ES"/>
              </w:rPr>
              <w:t>bajas</w:t>
            </w:r>
            <w:r w:rsidRPr="009F48C0">
              <w:rPr>
                <w:rFonts w:ascii="Arial Nova Light" w:eastAsia="Tahoma" w:hAnsi="Arial Nova Light" w:cs="Tahoma"/>
                <w:color w:val="666666"/>
                <w:spacing w:val="-19"/>
                <w:sz w:val="16"/>
                <w:szCs w:val="16"/>
                <w:lang w:val="es-ES"/>
              </w:rPr>
              <w:t xml:space="preserve"> </w:t>
            </w:r>
            <w:r w:rsidRPr="009F48C0">
              <w:rPr>
                <w:rFonts w:ascii="Arial Nova Light" w:eastAsia="Tahoma" w:hAnsi="Arial Nova Light" w:cs="Tahoma"/>
                <w:color w:val="666666"/>
                <w:sz w:val="16"/>
                <w:szCs w:val="16"/>
                <w:lang w:val="es-ES"/>
              </w:rPr>
              <w:t>emisiones.</w:t>
            </w:r>
          </w:p>
        </w:tc>
        <w:tc>
          <w:tcPr>
            <w:tcW w:w="496" w:type="pct"/>
            <w:tcBorders>
              <w:top w:val="single" w:sz="8" w:space="0" w:color="FFF6E1"/>
              <w:left w:val="single" w:sz="18" w:space="0" w:color="FFF6E1"/>
              <w:bottom w:val="single" w:sz="8" w:space="0" w:color="FFF6E1"/>
              <w:right w:val="single" w:sz="18" w:space="0" w:color="FFF6E1"/>
            </w:tcBorders>
            <w:shd w:val="clear" w:color="auto" w:fill="E4E67E"/>
          </w:tcPr>
          <w:p w14:paraId="5D3B7AF4" w14:textId="77777777" w:rsidR="000E520E" w:rsidRPr="009F48C0" w:rsidRDefault="000E520E" w:rsidP="00354FF3">
            <w:pPr>
              <w:widowControl w:val="0"/>
              <w:autoSpaceDE w:val="0"/>
              <w:autoSpaceDN w:val="0"/>
              <w:spacing w:before="10" w:line="240" w:lineRule="auto"/>
              <w:jc w:val="both"/>
              <w:rPr>
                <w:rFonts w:ascii="Arial Nova Light" w:eastAsia="Tahoma" w:hAnsi="Arial Nova Light" w:cs="Tahoma"/>
                <w:sz w:val="16"/>
                <w:szCs w:val="16"/>
                <w:lang w:val="es-ES"/>
              </w:rPr>
            </w:pPr>
          </w:p>
          <w:p w14:paraId="4DE8D73B" w14:textId="77777777" w:rsidR="000E520E" w:rsidRPr="009F48C0" w:rsidRDefault="000E520E" w:rsidP="00354FF3">
            <w:pPr>
              <w:spacing w:line="240" w:lineRule="auto"/>
              <w:ind w:left="228"/>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80"/>
                <w:sz w:val="16"/>
                <w:szCs w:val="16"/>
                <w:lang w:val="es-ES"/>
              </w:rPr>
              <w:t>11.2</w:t>
            </w:r>
          </w:p>
        </w:tc>
        <w:tc>
          <w:tcPr>
            <w:tcW w:w="2280" w:type="pct"/>
            <w:tcBorders>
              <w:top w:val="single" w:sz="8" w:space="0" w:color="FFF6E1"/>
              <w:left w:val="single" w:sz="18" w:space="0" w:color="FFF6E1"/>
              <w:bottom w:val="single" w:sz="8" w:space="0" w:color="FFF6E1"/>
              <w:right w:val="single" w:sz="18" w:space="0" w:color="FFF6E1"/>
            </w:tcBorders>
            <w:shd w:val="clear" w:color="auto" w:fill="E4E67E"/>
            <w:hideMark/>
          </w:tcPr>
          <w:p w14:paraId="7895BE2F" w14:textId="77777777" w:rsidR="000E520E" w:rsidRPr="009F48C0" w:rsidRDefault="000E520E" w:rsidP="00354FF3">
            <w:pPr>
              <w:spacing w:before="214" w:line="240" w:lineRule="auto"/>
              <w:ind w:left="78" w:right="31"/>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VCBE</w:t>
            </w:r>
            <w:r w:rsidRPr="009F48C0">
              <w:rPr>
                <w:rFonts w:ascii="Arial Nova Light" w:eastAsia="Tahoma" w:hAnsi="Arial Nova Light" w:cs="Tahoma"/>
                <w:b/>
                <w:color w:val="116C60"/>
                <w:spacing w:val="-6"/>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9"/>
                <w:w w:val="95"/>
                <w:sz w:val="16"/>
                <w:szCs w:val="16"/>
                <w:lang w:val="es-ES"/>
              </w:rPr>
              <w:t xml:space="preserve"> </w:t>
            </w:r>
            <w:r w:rsidRPr="009F48C0">
              <w:rPr>
                <w:rFonts w:ascii="Arial Nova Light" w:eastAsia="Tahoma" w:hAnsi="Arial Nova Light" w:cs="Tahoma"/>
                <w:color w:val="116C60"/>
                <w:w w:val="95"/>
                <w:sz w:val="16"/>
                <w:szCs w:val="16"/>
                <w:lang w:val="es-ES"/>
              </w:rPr>
              <w:t>Número</w:t>
            </w:r>
            <w:r w:rsidRPr="009F48C0">
              <w:rPr>
                <w:rFonts w:ascii="Arial Nova Light" w:eastAsia="Tahoma" w:hAnsi="Arial Nova Light" w:cs="Tahoma"/>
                <w:color w:val="116C60"/>
                <w:spacing w:val="-9"/>
                <w:w w:val="95"/>
                <w:sz w:val="16"/>
                <w:szCs w:val="16"/>
                <w:lang w:val="es-ES"/>
              </w:rPr>
              <w:t xml:space="preserve"> </w:t>
            </w:r>
            <w:r w:rsidRPr="009F48C0">
              <w:rPr>
                <w:rFonts w:ascii="Arial Nova Light" w:eastAsia="Tahoma" w:hAnsi="Arial Nova Light" w:cs="Tahoma"/>
                <w:color w:val="116C60"/>
                <w:w w:val="95"/>
                <w:sz w:val="16"/>
                <w:szCs w:val="16"/>
                <w:lang w:val="es-ES"/>
              </w:rPr>
              <w:t>de</w:t>
            </w:r>
            <w:r w:rsidRPr="009F48C0">
              <w:rPr>
                <w:rFonts w:ascii="Arial Nova Light" w:eastAsia="Tahoma" w:hAnsi="Arial Nova Light" w:cs="Tahoma"/>
                <w:color w:val="116C60"/>
                <w:spacing w:val="-9"/>
                <w:w w:val="95"/>
                <w:sz w:val="16"/>
                <w:szCs w:val="16"/>
                <w:lang w:val="es-ES"/>
              </w:rPr>
              <w:t xml:space="preserve"> </w:t>
            </w:r>
            <w:r w:rsidRPr="009F48C0">
              <w:rPr>
                <w:rFonts w:ascii="Arial Nova Light" w:eastAsia="Tahoma" w:hAnsi="Arial Nova Light" w:cs="Tahoma"/>
                <w:color w:val="116C60"/>
                <w:w w:val="95"/>
                <w:sz w:val="16"/>
                <w:szCs w:val="16"/>
                <w:lang w:val="es-ES"/>
              </w:rPr>
              <w:t>vehículos</w:t>
            </w:r>
            <w:r w:rsidRPr="009F48C0">
              <w:rPr>
                <w:rFonts w:ascii="Arial Nova Light" w:eastAsia="Tahoma" w:hAnsi="Arial Nova Light" w:cs="Tahoma"/>
                <w:color w:val="116C60"/>
                <w:spacing w:val="-10"/>
                <w:w w:val="95"/>
                <w:sz w:val="16"/>
                <w:szCs w:val="16"/>
                <w:lang w:val="es-ES"/>
              </w:rPr>
              <w:t xml:space="preserve"> </w:t>
            </w:r>
            <w:r w:rsidRPr="009F48C0">
              <w:rPr>
                <w:rFonts w:ascii="Arial Nova Light" w:eastAsia="Tahoma" w:hAnsi="Arial Nova Light" w:cs="Tahoma"/>
                <w:color w:val="116C60"/>
                <w:w w:val="95"/>
                <w:sz w:val="16"/>
                <w:szCs w:val="16"/>
                <w:lang w:val="es-ES"/>
              </w:rPr>
              <w:t>de</w:t>
            </w:r>
            <w:r w:rsidRPr="009F48C0">
              <w:rPr>
                <w:rFonts w:ascii="Arial Nova Light" w:eastAsia="Tahoma" w:hAnsi="Arial Nova Light" w:cs="Tahoma"/>
                <w:color w:val="116C60"/>
                <w:spacing w:val="-9"/>
                <w:w w:val="95"/>
                <w:sz w:val="16"/>
                <w:szCs w:val="16"/>
                <w:lang w:val="es-ES"/>
              </w:rPr>
              <w:t xml:space="preserve"> </w:t>
            </w:r>
            <w:r w:rsidRPr="009F48C0">
              <w:rPr>
                <w:rFonts w:ascii="Arial Nova Light" w:eastAsia="Tahoma" w:hAnsi="Arial Nova Light" w:cs="Tahoma"/>
                <w:color w:val="116C60"/>
                <w:w w:val="95"/>
                <w:sz w:val="16"/>
                <w:szCs w:val="16"/>
                <w:lang w:val="es-ES"/>
              </w:rPr>
              <w:t>cero</w:t>
            </w:r>
            <w:r w:rsidRPr="009F48C0">
              <w:rPr>
                <w:rFonts w:ascii="Arial Nova Light" w:eastAsia="Tahoma" w:hAnsi="Arial Nova Light" w:cs="Tahoma"/>
                <w:color w:val="116C60"/>
                <w:spacing w:val="-9"/>
                <w:w w:val="95"/>
                <w:sz w:val="16"/>
                <w:szCs w:val="16"/>
                <w:lang w:val="es-ES"/>
              </w:rPr>
              <w:t xml:space="preserve"> </w:t>
            </w:r>
            <w:r w:rsidRPr="009F48C0">
              <w:rPr>
                <w:rFonts w:ascii="Arial Nova Light" w:eastAsia="Tahoma" w:hAnsi="Arial Nova Light" w:cs="Tahoma"/>
                <w:color w:val="116C60"/>
                <w:w w:val="95"/>
                <w:sz w:val="16"/>
                <w:szCs w:val="16"/>
                <w:lang w:val="es-ES"/>
              </w:rPr>
              <w:t>o</w:t>
            </w:r>
            <w:r w:rsidRPr="009F48C0">
              <w:rPr>
                <w:rFonts w:ascii="Arial Nova Light" w:eastAsia="Tahoma" w:hAnsi="Arial Nova Light" w:cs="Tahoma"/>
                <w:color w:val="116C60"/>
                <w:spacing w:val="-9"/>
                <w:w w:val="95"/>
                <w:sz w:val="16"/>
                <w:szCs w:val="16"/>
                <w:lang w:val="es-ES"/>
              </w:rPr>
              <w:t xml:space="preserve"> </w:t>
            </w:r>
            <w:r w:rsidRPr="009F48C0">
              <w:rPr>
                <w:rFonts w:ascii="Arial Nova Light" w:eastAsia="Tahoma" w:hAnsi="Arial Nova Light" w:cs="Tahoma"/>
                <w:color w:val="116C60"/>
                <w:w w:val="95"/>
                <w:sz w:val="16"/>
                <w:szCs w:val="16"/>
                <w:lang w:val="es-ES"/>
              </w:rPr>
              <w:t>bajas</w:t>
            </w:r>
            <w:r w:rsidRPr="009F48C0">
              <w:rPr>
                <w:rFonts w:ascii="Arial Nova Light" w:eastAsia="Tahoma" w:hAnsi="Arial Nova Light" w:cs="Tahoma"/>
                <w:color w:val="116C60"/>
                <w:spacing w:val="-9"/>
                <w:w w:val="95"/>
                <w:sz w:val="16"/>
                <w:szCs w:val="16"/>
                <w:lang w:val="es-ES"/>
              </w:rPr>
              <w:t xml:space="preserve"> </w:t>
            </w:r>
            <w:r w:rsidRPr="009F48C0">
              <w:rPr>
                <w:rFonts w:ascii="Arial Nova Light" w:eastAsia="Tahoma" w:hAnsi="Arial Nova Light" w:cs="Tahoma"/>
                <w:color w:val="116C60"/>
                <w:w w:val="95"/>
                <w:sz w:val="16"/>
                <w:szCs w:val="16"/>
                <w:lang w:val="es-ES"/>
              </w:rPr>
              <w:t>emisiones</w:t>
            </w:r>
            <w:r w:rsidRPr="009F48C0">
              <w:rPr>
                <w:rFonts w:ascii="Arial Nova Light" w:eastAsia="Tahoma" w:hAnsi="Arial Nova Light" w:cs="Tahoma"/>
                <w:color w:val="116C60"/>
                <w:spacing w:val="-57"/>
                <w:w w:val="95"/>
                <w:sz w:val="16"/>
                <w:szCs w:val="16"/>
                <w:lang w:val="es-ES"/>
              </w:rPr>
              <w:t xml:space="preserve"> </w:t>
            </w:r>
            <w:r w:rsidRPr="009F48C0">
              <w:rPr>
                <w:rFonts w:ascii="Arial Nova Light" w:eastAsia="Tahoma" w:hAnsi="Arial Nova Light" w:cs="Tahoma"/>
                <w:color w:val="116C60"/>
                <w:sz w:val="16"/>
                <w:szCs w:val="16"/>
                <w:lang w:val="es-ES"/>
              </w:rPr>
              <w:t>registrados</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en</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el</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RUNT</w:t>
            </w:r>
          </w:p>
        </w:tc>
        <w:tc>
          <w:tcPr>
            <w:tcW w:w="1120" w:type="pct"/>
            <w:tcBorders>
              <w:top w:val="single" w:sz="8" w:space="0" w:color="FFF6E1"/>
              <w:left w:val="single" w:sz="18" w:space="0" w:color="FFF6E1"/>
              <w:bottom w:val="single" w:sz="8" w:space="0" w:color="FFF6E1"/>
              <w:right w:val="single" w:sz="18" w:space="0" w:color="FFF6E1"/>
            </w:tcBorders>
            <w:shd w:val="clear" w:color="auto" w:fill="E4E67E"/>
          </w:tcPr>
          <w:p w14:paraId="23AE036B"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65C5DA8A" w14:textId="77777777" w:rsidR="000E520E" w:rsidRPr="009F48C0" w:rsidRDefault="000E520E" w:rsidP="00354FF3">
            <w:pPr>
              <w:spacing w:line="240" w:lineRule="auto"/>
              <w:ind w:left="79"/>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3"/>
                <w:sz w:val="16"/>
                <w:szCs w:val="16"/>
                <w:lang w:val="es-ES"/>
              </w:rPr>
              <w:t>SECRETARÍA</w:t>
            </w:r>
            <w:r w:rsidRPr="009F48C0">
              <w:rPr>
                <w:rFonts w:ascii="Arial Nova Light" w:eastAsia="Tahoma" w:hAnsi="Arial Nova Light" w:cs="Tahoma"/>
                <w:color w:val="666666"/>
                <w:spacing w:val="-23"/>
                <w:sz w:val="16"/>
                <w:szCs w:val="16"/>
                <w:lang w:val="es-ES"/>
              </w:rPr>
              <w:t xml:space="preserve"> </w:t>
            </w:r>
            <w:r w:rsidRPr="009F48C0">
              <w:rPr>
                <w:rFonts w:ascii="Arial Nova Light" w:eastAsia="Tahoma" w:hAnsi="Arial Nova Light" w:cs="Tahoma"/>
                <w:color w:val="666666"/>
                <w:spacing w:val="-2"/>
                <w:sz w:val="16"/>
                <w:szCs w:val="16"/>
                <w:lang w:val="es-ES"/>
              </w:rPr>
              <w:t>DE</w:t>
            </w:r>
            <w:r w:rsidRPr="009F48C0">
              <w:rPr>
                <w:rFonts w:ascii="Arial Nova Light" w:eastAsia="Tahoma" w:hAnsi="Arial Nova Light" w:cs="Tahoma"/>
                <w:color w:val="666666"/>
                <w:spacing w:val="-59"/>
                <w:sz w:val="16"/>
                <w:szCs w:val="16"/>
                <w:lang w:val="es-ES"/>
              </w:rPr>
              <w:t xml:space="preserve"> </w:t>
            </w:r>
            <w:r w:rsidRPr="009F48C0">
              <w:rPr>
                <w:rFonts w:ascii="Arial Nova Light" w:eastAsia="Tahoma" w:hAnsi="Arial Nova Light" w:cs="Tahoma"/>
                <w:color w:val="666666"/>
                <w:sz w:val="16"/>
                <w:szCs w:val="16"/>
                <w:lang w:val="es-ES"/>
              </w:rPr>
              <w:t>MOVILIDAD</w:t>
            </w:r>
          </w:p>
        </w:tc>
      </w:tr>
      <w:tr w:rsidR="000E520E" w:rsidRPr="009F48C0" w14:paraId="2B47CCEE" w14:textId="77777777" w:rsidTr="00354FF3">
        <w:trPr>
          <w:trHeight w:val="745"/>
        </w:trPr>
        <w:tc>
          <w:tcPr>
            <w:tcW w:w="1103" w:type="pct"/>
            <w:tcBorders>
              <w:top w:val="single" w:sz="8" w:space="0" w:color="FFF6E1"/>
              <w:left w:val="single" w:sz="18" w:space="0" w:color="FFF6E1"/>
              <w:bottom w:val="single" w:sz="8" w:space="0" w:color="FFF6E1"/>
              <w:right w:val="single" w:sz="18" w:space="0" w:color="FFF6E1"/>
            </w:tcBorders>
            <w:shd w:val="clear" w:color="auto" w:fill="E4E67E"/>
          </w:tcPr>
          <w:p w14:paraId="11FEE842" w14:textId="77777777" w:rsidR="000E520E" w:rsidRPr="009F48C0" w:rsidRDefault="000E520E" w:rsidP="00354FF3">
            <w:pPr>
              <w:widowControl w:val="0"/>
              <w:autoSpaceDE w:val="0"/>
              <w:autoSpaceDN w:val="0"/>
              <w:spacing w:before="9" w:line="240" w:lineRule="auto"/>
              <w:jc w:val="both"/>
              <w:rPr>
                <w:rFonts w:ascii="Arial Nova Light" w:eastAsia="Tahoma" w:hAnsi="Arial Nova Light" w:cs="Tahoma"/>
                <w:sz w:val="16"/>
                <w:szCs w:val="16"/>
                <w:lang w:val="es-ES"/>
              </w:rPr>
            </w:pPr>
          </w:p>
          <w:p w14:paraId="7B20F7E0" w14:textId="77777777" w:rsidR="000E520E" w:rsidRPr="009F48C0" w:rsidRDefault="000E520E" w:rsidP="00354FF3">
            <w:pPr>
              <w:spacing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PH</w:t>
            </w:r>
            <w:r w:rsidRPr="009F48C0">
              <w:rPr>
                <w:rFonts w:ascii="Arial Nova Light" w:eastAsia="Tahoma" w:hAnsi="Arial Nova Light" w:cs="Tahoma"/>
                <w:b/>
                <w:color w:val="116C60"/>
                <w:spacing w:val="19"/>
                <w:w w:val="95"/>
                <w:sz w:val="16"/>
                <w:szCs w:val="16"/>
                <w:lang w:val="es-ES"/>
              </w:rPr>
              <w:t xml:space="preserve"> </w:t>
            </w:r>
            <w:r w:rsidRPr="009F48C0">
              <w:rPr>
                <w:rFonts w:ascii="Arial Nova Light" w:eastAsia="Tahoma" w:hAnsi="Arial Nova Light" w:cs="Tahoma"/>
                <w:color w:val="666666"/>
                <w:w w:val="95"/>
                <w:sz w:val="16"/>
                <w:szCs w:val="16"/>
                <w:lang w:val="es-ES"/>
              </w:rPr>
              <w:t>Productividad</w:t>
            </w:r>
            <w:r w:rsidRPr="009F48C0">
              <w:rPr>
                <w:rFonts w:ascii="Arial Nova Light" w:eastAsia="Tahoma" w:hAnsi="Arial Nova Light" w:cs="Tahoma"/>
                <w:color w:val="666666"/>
                <w:spacing w:val="-13"/>
                <w:w w:val="95"/>
                <w:sz w:val="16"/>
                <w:szCs w:val="16"/>
                <w:lang w:val="es-ES"/>
              </w:rPr>
              <w:t xml:space="preserve"> </w:t>
            </w:r>
            <w:r w:rsidRPr="009F48C0">
              <w:rPr>
                <w:rFonts w:ascii="Arial Nova Light" w:eastAsia="Tahoma" w:hAnsi="Arial Nova Light" w:cs="Tahoma"/>
                <w:color w:val="666666"/>
                <w:w w:val="95"/>
                <w:sz w:val="16"/>
                <w:szCs w:val="16"/>
                <w:lang w:val="es-ES"/>
              </w:rPr>
              <w:t>hídrica.**</w:t>
            </w:r>
          </w:p>
        </w:tc>
        <w:tc>
          <w:tcPr>
            <w:tcW w:w="496" w:type="pct"/>
            <w:tcBorders>
              <w:top w:val="single" w:sz="8" w:space="0" w:color="FFF6E1"/>
              <w:left w:val="single" w:sz="18" w:space="0" w:color="FFF6E1"/>
              <w:bottom w:val="single" w:sz="8" w:space="0" w:color="FFF6E1"/>
              <w:right w:val="single" w:sz="18" w:space="0" w:color="FFF6E1"/>
            </w:tcBorders>
            <w:shd w:val="clear" w:color="auto" w:fill="E4E67E"/>
          </w:tcPr>
          <w:p w14:paraId="3AD24CA7" w14:textId="77777777" w:rsidR="000E520E" w:rsidRPr="009F48C0" w:rsidRDefault="000E520E" w:rsidP="00354FF3">
            <w:pPr>
              <w:widowControl w:val="0"/>
              <w:autoSpaceDE w:val="0"/>
              <w:autoSpaceDN w:val="0"/>
              <w:spacing w:before="9" w:line="240" w:lineRule="auto"/>
              <w:jc w:val="both"/>
              <w:rPr>
                <w:rFonts w:ascii="Arial Nova Light" w:eastAsia="Tahoma" w:hAnsi="Arial Nova Light" w:cs="Tahoma"/>
                <w:sz w:val="16"/>
                <w:szCs w:val="16"/>
                <w:lang w:val="es-ES"/>
              </w:rPr>
            </w:pPr>
          </w:p>
          <w:p w14:paraId="30D37B4F" w14:textId="77777777" w:rsidR="000E520E" w:rsidRPr="009F48C0" w:rsidRDefault="000E520E" w:rsidP="00354FF3">
            <w:pPr>
              <w:spacing w:line="240" w:lineRule="auto"/>
              <w:ind w:left="239"/>
              <w:jc w:val="both"/>
              <w:rPr>
                <w:rFonts w:ascii="Arial Nova Light" w:eastAsia="Tahoma" w:hAnsi="Arial Nova Light" w:cs="Tahoma"/>
                <w:b/>
                <w:sz w:val="16"/>
                <w:szCs w:val="16"/>
                <w:lang w:val="es-ES"/>
              </w:rPr>
            </w:pPr>
            <w:r w:rsidRPr="009F48C0">
              <w:rPr>
                <w:rFonts w:ascii="Arial Nova Light" w:eastAsia="Tahoma" w:hAnsi="Arial Nova Light" w:cs="Tahoma"/>
                <w:b/>
                <w:color w:val="116C60"/>
                <w:sz w:val="16"/>
                <w:szCs w:val="16"/>
                <w:lang w:val="es-ES"/>
              </w:rPr>
              <w:t>6.4</w:t>
            </w:r>
          </w:p>
        </w:tc>
        <w:tc>
          <w:tcPr>
            <w:tcW w:w="2280" w:type="pct"/>
            <w:tcBorders>
              <w:top w:val="single" w:sz="8" w:space="0" w:color="FFF6E1"/>
              <w:left w:val="single" w:sz="18" w:space="0" w:color="FFF6E1"/>
              <w:bottom w:val="single" w:sz="8" w:space="0" w:color="FFF6E1"/>
              <w:right w:val="single" w:sz="18" w:space="0" w:color="FFF6E1"/>
            </w:tcBorders>
            <w:shd w:val="clear" w:color="auto" w:fill="E4E67E"/>
          </w:tcPr>
          <w:p w14:paraId="3C2E5AF8" w14:textId="77777777" w:rsidR="000E520E" w:rsidRPr="009F48C0" w:rsidRDefault="000E520E" w:rsidP="00354FF3">
            <w:pPr>
              <w:widowControl w:val="0"/>
              <w:autoSpaceDE w:val="0"/>
              <w:autoSpaceDN w:val="0"/>
              <w:spacing w:before="7" w:line="240" w:lineRule="auto"/>
              <w:jc w:val="both"/>
              <w:rPr>
                <w:rFonts w:ascii="Arial Nova Light" w:eastAsia="Tahoma" w:hAnsi="Arial Nova Light" w:cs="Tahoma"/>
                <w:sz w:val="16"/>
                <w:szCs w:val="16"/>
                <w:lang w:val="es-ES"/>
              </w:rPr>
            </w:pPr>
          </w:p>
          <w:p w14:paraId="5964AAB1" w14:textId="77777777" w:rsidR="000E520E" w:rsidRPr="009F48C0" w:rsidRDefault="000E520E" w:rsidP="00354FF3">
            <w:pPr>
              <w:spacing w:line="240" w:lineRule="auto"/>
              <w:ind w:left="78"/>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PH</w:t>
            </w:r>
            <w:r w:rsidRPr="009F48C0">
              <w:rPr>
                <w:rFonts w:ascii="Arial Nova Light" w:eastAsia="Tahoma" w:hAnsi="Arial Nova Light" w:cs="Tahoma"/>
                <w:b/>
                <w:color w:val="116C60"/>
                <w:spacing w:val="-16"/>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19"/>
                <w:w w:val="95"/>
                <w:sz w:val="16"/>
                <w:szCs w:val="16"/>
                <w:lang w:val="es-ES"/>
              </w:rPr>
              <w:t xml:space="preserve"> </w:t>
            </w:r>
            <w:r w:rsidRPr="009F48C0">
              <w:rPr>
                <w:rFonts w:ascii="Arial Nova Light" w:eastAsia="Tahoma" w:hAnsi="Arial Nova Light" w:cs="Tahoma"/>
                <w:color w:val="116C60"/>
                <w:w w:val="95"/>
                <w:sz w:val="16"/>
                <w:szCs w:val="16"/>
                <w:lang w:val="es-ES"/>
              </w:rPr>
              <w:t>(PIB/Demanda</w:t>
            </w:r>
            <w:r w:rsidRPr="009F48C0">
              <w:rPr>
                <w:rFonts w:ascii="Arial Nova Light" w:eastAsia="Tahoma" w:hAnsi="Arial Nova Light" w:cs="Tahoma"/>
                <w:color w:val="116C60"/>
                <w:spacing w:val="-19"/>
                <w:w w:val="95"/>
                <w:sz w:val="16"/>
                <w:szCs w:val="16"/>
                <w:lang w:val="es-ES"/>
              </w:rPr>
              <w:t xml:space="preserve"> </w:t>
            </w:r>
            <w:r w:rsidRPr="009F48C0">
              <w:rPr>
                <w:rFonts w:ascii="Arial Nova Light" w:eastAsia="Tahoma" w:hAnsi="Arial Nova Light" w:cs="Tahoma"/>
                <w:color w:val="116C60"/>
                <w:w w:val="95"/>
                <w:sz w:val="16"/>
                <w:szCs w:val="16"/>
                <w:lang w:val="es-ES"/>
              </w:rPr>
              <w:t>hídrica</w:t>
            </w:r>
            <w:r w:rsidRPr="009F48C0">
              <w:rPr>
                <w:rFonts w:ascii="Arial Nova Light" w:eastAsia="Tahoma" w:hAnsi="Arial Nova Light" w:cs="Tahoma"/>
                <w:color w:val="116C60"/>
                <w:spacing w:val="-19"/>
                <w:w w:val="95"/>
                <w:sz w:val="16"/>
                <w:szCs w:val="16"/>
                <w:lang w:val="es-ES"/>
              </w:rPr>
              <w:t xml:space="preserve"> </w:t>
            </w:r>
            <w:r w:rsidRPr="009F48C0">
              <w:rPr>
                <w:rFonts w:ascii="Arial Nova Light" w:eastAsia="Tahoma" w:hAnsi="Arial Nova Light" w:cs="Tahoma"/>
                <w:color w:val="116C60"/>
                <w:w w:val="95"/>
                <w:sz w:val="16"/>
                <w:szCs w:val="16"/>
                <w:lang w:val="es-ES"/>
              </w:rPr>
              <w:t>para</w:t>
            </w:r>
            <w:r w:rsidRPr="009F48C0">
              <w:rPr>
                <w:rFonts w:ascii="Arial Nova Light" w:eastAsia="Tahoma" w:hAnsi="Arial Nova Light" w:cs="Tahoma"/>
                <w:color w:val="116C60"/>
                <w:spacing w:val="-20"/>
                <w:w w:val="95"/>
                <w:sz w:val="16"/>
                <w:szCs w:val="16"/>
                <w:lang w:val="es-ES"/>
              </w:rPr>
              <w:t xml:space="preserve"> </w:t>
            </w:r>
            <w:r w:rsidRPr="009F48C0">
              <w:rPr>
                <w:rFonts w:ascii="Arial Nova Light" w:eastAsia="Tahoma" w:hAnsi="Arial Nova Light" w:cs="Tahoma"/>
                <w:color w:val="116C60"/>
                <w:w w:val="95"/>
                <w:sz w:val="16"/>
                <w:szCs w:val="16"/>
                <w:lang w:val="es-ES"/>
              </w:rPr>
              <w:t>Bogotá)</w:t>
            </w:r>
          </w:p>
        </w:tc>
        <w:tc>
          <w:tcPr>
            <w:tcW w:w="1120" w:type="pct"/>
            <w:tcBorders>
              <w:top w:val="single" w:sz="8" w:space="0" w:color="FFF6E1"/>
              <w:left w:val="single" w:sz="18" w:space="0" w:color="FFF6E1"/>
              <w:bottom w:val="single" w:sz="8" w:space="0" w:color="FFF6E1"/>
              <w:right w:val="single" w:sz="18" w:space="0" w:color="FFF6E1"/>
            </w:tcBorders>
            <w:shd w:val="clear" w:color="auto" w:fill="E4E67E"/>
            <w:hideMark/>
          </w:tcPr>
          <w:p w14:paraId="05F536E6" w14:textId="77777777" w:rsidR="000E520E" w:rsidRPr="009F48C0" w:rsidRDefault="000E520E" w:rsidP="00354FF3">
            <w:pPr>
              <w:spacing w:before="180" w:line="240" w:lineRule="auto"/>
              <w:ind w:left="79" w:right="994"/>
              <w:jc w:val="both"/>
              <w:rPr>
                <w:rFonts w:ascii="Arial Nova Light" w:eastAsia="Tahoma" w:hAnsi="Arial Nova Light" w:cs="Tahoma"/>
                <w:sz w:val="16"/>
                <w:szCs w:val="16"/>
                <w:lang w:val="es-ES"/>
              </w:rPr>
            </w:pPr>
            <w:r w:rsidRPr="009F48C0">
              <w:rPr>
                <w:rFonts w:ascii="Arial Nova Light" w:eastAsia="Tahoma" w:hAnsi="Arial Nova Light" w:cs="Tahoma"/>
                <w:color w:val="666666"/>
                <w:sz w:val="16"/>
                <w:szCs w:val="16"/>
                <w:lang w:val="es-ES"/>
              </w:rPr>
              <w:t>EAAB</w:t>
            </w:r>
            <w:r w:rsidRPr="009F48C0">
              <w:rPr>
                <w:rFonts w:ascii="Arial Nova Light" w:eastAsia="Tahoma" w:hAnsi="Arial Nova Light" w:cs="Tahoma"/>
                <w:color w:val="666666"/>
                <w:spacing w:val="-60"/>
                <w:sz w:val="16"/>
                <w:szCs w:val="16"/>
                <w:lang w:val="es-ES"/>
              </w:rPr>
              <w:t xml:space="preserve"> </w:t>
            </w:r>
            <w:r w:rsidRPr="009F48C0">
              <w:rPr>
                <w:rFonts w:ascii="Arial Nova Light" w:eastAsia="Tahoma" w:hAnsi="Arial Nova Light" w:cs="Tahoma"/>
                <w:color w:val="666666"/>
                <w:spacing w:val="-2"/>
                <w:sz w:val="16"/>
                <w:szCs w:val="16"/>
                <w:lang w:val="es-ES"/>
              </w:rPr>
              <w:t>DANE</w:t>
            </w:r>
          </w:p>
        </w:tc>
      </w:tr>
      <w:tr w:rsidR="000E520E" w:rsidRPr="009F48C0" w14:paraId="55FFD287" w14:textId="77777777" w:rsidTr="00354FF3">
        <w:trPr>
          <w:trHeight w:val="858"/>
        </w:trPr>
        <w:tc>
          <w:tcPr>
            <w:tcW w:w="1103" w:type="pct"/>
            <w:tcBorders>
              <w:top w:val="single" w:sz="8" w:space="0" w:color="FFF6E1"/>
              <w:left w:val="single" w:sz="18" w:space="0" w:color="FFF6E1"/>
              <w:bottom w:val="single" w:sz="8" w:space="0" w:color="FFF6E1"/>
              <w:right w:val="single" w:sz="18" w:space="0" w:color="FFF6E1"/>
            </w:tcBorders>
            <w:shd w:val="clear" w:color="auto" w:fill="E4E67E"/>
            <w:hideMark/>
          </w:tcPr>
          <w:p w14:paraId="7C8D82DA" w14:textId="77777777" w:rsidR="000E520E" w:rsidRPr="009F48C0" w:rsidRDefault="000E520E" w:rsidP="00354FF3">
            <w:pPr>
              <w:spacing w:before="189" w:line="240" w:lineRule="auto"/>
              <w:ind w:left="451"/>
              <w:jc w:val="both"/>
              <w:rPr>
                <w:rFonts w:ascii="Arial Nova Light" w:eastAsia="Tahoma" w:hAnsi="Arial Nova Light" w:cs="Tahoma"/>
                <w:b/>
                <w:sz w:val="16"/>
                <w:szCs w:val="16"/>
                <w:lang w:val="es-ES"/>
              </w:rPr>
            </w:pPr>
            <w:r w:rsidRPr="009F48C0">
              <w:rPr>
                <w:rFonts w:ascii="Arial Nova Light" w:eastAsia="Tahoma" w:hAnsi="Arial Nova Light" w:cs="Tahoma"/>
                <w:b/>
                <w:color w:val="116C60"/>
                <w:sz w:val="16"/>
                <w:szCs w:val="16"/>
                <w:lang w:val="es-ES"/>
              </w:rPr>
              <w:t>CAH</w:t>
            </w:r>
          </w:p>
          <w:p w14:paraId="5BE1CE78" w14:textId="77777777" w:rsidR="000E520E" w:rsidRPr="009F48C0" w:rsidRDefault="000E520E" w:rsidP="00354FF3">
            <w:pPr>
              <w:spacing w:before="34"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color w:val="666666"/>
                <w:w w:val="95"/>
                <w:sz w:val="16"/>
                <w:szCs w:val="16"/>
                <w:lang w:val="es-ES"/>
              </w:rPr>
              <w:t>Consumo</w:t>
            </w:r>
            <w:r w:rsidRPr="009F48C0">
              <w:rPr>
                <w:rFonts w:ascii="Arial Nova Light" w:eastAsia="Tahoma" w:hAnsi="Arial Nova Light" w:cs="Tahoma"/>
                <w:color w:val="666666"/>
                <w:spacing w:val="-2"/>
                <w:w w:val="95"/>
                <w:sz w:val="16"/>
                <w:szCs w:val="16"/>
                <w:lang w:val="es-ES"/>
              </w:rPr>
              <w:t xml:space="preserve"> </w:t>
            </w:r>
            <w:r w:rsidRPr="009F48C0">
              <w:rPr>
                <w:rFonts w:ascii="Arial Nova Light" w:eastAsia="Tahoma" w:hAnsi="Arial Nova Light" w:cs="Tahoma"/>
                <w:color w:val="666666"/>
                <w:w w:val="95"/>
                <w:sz w:val="16"/>
                <w:szCs w:val="16"/>
                <w:lang w:val="es-ES"/>
              </w:rPr>
              <w:t>de</w:t>
            </w:r>
            <w:r w:rsidRPr="009F48C0">
              <w:rPr>
                <w:rFonts w:ascii="Arial Nova Light" w:eastAsia="Tahoma" w:hAnsi="Arial Nova Light" w:cs="Tahoma"/>
                <w:color w:val="666666"/>
                <w:spacing w:val="-2"/>
                <w:w w:val="95"/>
                <w:sz w:val="16"/>
                <w:szCs w:val="16"/>
                <w:lang w:val="es-ES"/>
              </w:rPr>
              <w:t xml:space="preserve"> </w:t>
            </w:r>
            <w:r w:rsidRPr="009F48C0">
              <w:rPr>
                <w:rFonts w:ascii="Arial Nova Light" w:eastAsia="Tahoma" w:hAnsi="Arial Nova Light" w:cs="Tahoma"/>
                <w:color w:val="666666"/>
                <w:w w:val="95"/>
                <w:sz w:val="16"/>
                <w:szCs w:val="16"/>
                <w:lang w:val="es-ES"/>
              </w:rPr>
              <w:t>agua</w:t>
            </w:r>
            <w:r w:rsidRPr="009F48C0">
              <w:rPr>
                <w:rFonts w:ascii="Arial Nova Light" w:eastAsia="Tahoma" w:hAnsi="Arial Nova Light" w:cs="Tahoma"/>
                <w:color w:val="666666"/>
                <w:spacing w:val="-2"/>
                <w:w w:val="95"/>
                <w:sz w:val="16"/>
                <w:szCs w:val="16"/>
                <w:lang w:val="es-ES"/>
              </w:rPr>
              <w:t xml:space="preserve"> </w:t>
            </w:r>
            <w:r w:rsidRPr="009F48C0">
              <w:rPr>
                <w:rFonts w:ascii="Arial Nova Light" w:eastAsia="Tahoma" w:hAnsi="Arial Nova Light" w:cs="Tahoma"/>
                <w:color w:val="666666"/>
                <w:w w:val="95"/>
                <w:sz w:val="16"/>
                <w:szCs w:val="16"/>
                <w:lang w:val="es-ES"/>
              </w:rPr>
              <w:t>por</w:t>
            </w:r>
            <w:r w:rsidRPr="009F48C0">
              <w:rPr>
                <w:rFonts w:ascii="Arial Nova Light" w:eastAsia="Tahoma" w:hAnsi="Arial Nova Light" w:cs="Tahoma"/>
                <w:color w:val="666666"/>
                <w:spacing w:val="-1"/>
                <w:w w:val="95"/>
                <w:sz w:val="16"/>
                <w:szCs w:val="16"/>
                <w:lang w:val="es-ES"/>
              </w:rPr>
              <w:t xml:space="preserve"> </w:t>
            </w:r>
            <w:r w:rsidRPr="009F48C0">
              <w:rPr>
                <w:rFonts w:ascii="Arial Nova Light" w:eastAsia="Tahoma" w:hAnsi="Arial Nova Light" w:cs="Tahoma"/>
                <w:color w:val="666666"/>
                <w:w w:val="95"/>
                <w:sz w:val="16"/>
                <w:szCs w:val="16"/>
                <w:lang w:val="es-ES"/>
              </w:rPr>
              <w:t>habitante.</w:t>
            </w:r>
          </w:p>
        </w:tc>
        <w:tc>
          <w:tcPr>
            <w:tcW w:w="496" w:type="pct"/>
            <w:tcBorders>
              <w:top w:val="single" w:sz="8" w:space="0" w:color="FFF6E1"/>
              <w:left w:val="single" w:sz="18" w:space="0" w:color="FFF6E1"/>
              <w:bottom w:val="single" w:sz="8" w:space="0" w:color="FFF6E1"/>
              <w:right w:val="single" w:sz="18" w:space="0" w:color="FFF6E1"/>
            </w:tcBorders>
            <w:shd w:val="clear" w:color="auto" w:fill="E4E67E"/>
          </w:tcPr>
          <w:p w14:paraId="00BAB361" w14:textId="77777777" w:rsidR="000E520E" w:rsidRPr="009F48C0" w:rsidRDefault="000E520E" w:rsidP="00354FF3">
            <w:pPr>
              <w:widowControl w:val="0"/>
              <w:autoSpaceDE w:val="0"/>
              <w:autoSpaceDN w:val="0"/>
              <w:spacing w:before="5" w:line="240" w:lineRule="auto"/>
              <w:jc w:val="both"/>
              <w:rPr>
                <w:rFonts w:ascii="Arial Nova Light" w:eastAsia="Tahoma" w:hAnsi="Arial Nova Light" w:cs="Tahoma"/>
                <w:sz w:val="16"/>
                <w:szCs w:val="16"/>
                <w:lang w:val="es-ES"/>
              </w:rPr>
            </w:pPr>
          </w:p>
          <w:p w14:paraId="1580454A" w14:textId="77777777" w:rsidR="000E520E" w:rsidRPr="009F48C0" w:rsidRDefault="000E520E" w:rsidP="00354FF3">
            <w:pPr>
              <w:spacing w:line="240" w:lineRule="auto"/>
              <w:ind w:left="239"/>
              <w:jc w:val="both"/>
              <w:rPr>
                <w:rFonts w:ascii="Arial Nova Light" w:eastAsia="Tahoma" w:hAnsi="Arial Nova Light" w:cs="Tahoma"/>
                <w:b/>
                <w:sz w:val="16"/>
                <w:szCs w:val="16"/>
                <w:lang w:val="es-ES"/>
              </w:rPr>
            </w:pPr>
            <w:r w:rsidRPr="009F48C0">
              <w:rPr>
                <w:rFonts w:ascii="Arial Nova Light" w:eastAsia="Tahoma" w:hAnsi="Arial Nova Light" w:cs="Tahoma"/>
                <w:b/>
                <w:color w:val="116C60"/>
                <w:sz w:val="16"/>
                <w:szCs w:val="16"/>
                <w:lang w:val="es-ES"/>
              </w:rPr>
              <w:t>6.4</w:t>
            </w:r>
          </w:p>
        </w:tc>
        <w:tc>
          <w:tcPr>
            <w:tcW w:w="2280" w:type="pct"/>
            <w:tcBorders>
              <w:top w:val="single" w:sz="8" w:space="0" w:color="FFF6E1"/>
              <w:left w:val="single" w:sz="18" w:space="0" w:color="FFF6E1"/>
              <w:bottom w:val="single" w:sz="8" w:space="0" w:color="FFF6E1"/>
              <w:right w:val="single" w:sz="18" w:space="0" w:color="FFF6E1"/>
            </w:tcBorders>
            <w:shd w:val="clear" w:color="auto" w:fill="E4E67E"/>
            <w:hideMark/>
          </w:tcPr>
          <w:p w14:paraId="74EEF26F" w14:textId="77777777" w:rsidR="000E520E" w:rsidRPr="009F48C0" w:rsidRDefault="000E520E" w:rsidP="00354FF3">
            <w:pPr>
              <w:spacing w:before="89" w:line="240" w:lineRule="auto"/>
              <w:ind w:left="78"/>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CAH</w:t>
            </w:r>
            <w:r w:rsidRPr="009F48C0">
              <w:rPr>
                <w:rFonts w:ascii="Arial Nova Light" w:eastAsia="Tahoma" w:hAnsi="Arial Nova Light" w:cs="Tahoma"/>
                <w:b/>
                <w:color w:val="116C60"/>
                <w:spacing w:val="-14"/>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18"/>
                <w:w w:val="95"/>
                <w:sz w:val="16"/>
                <w:szCs w:val="16"/>
                <w:lang w:val="es-ES"/>
              </w:rPr>
              <w:t xml:space="preserve"> </w:t>
            </w:r>
            <w:r w:rsidRPr="009F48C0">
              <w:rPr>
                <w:rFonts w:ascii="Arial Nova Light" w:eastAsia="Tahoma" w:hAnsi="Arial Nova Light" w:cs="Tahoma"/>
                <w:color w:val="116C60"/>
                <w:w w:val="95"/>
                <w:sz w:val="16"/>
                <w:szCs w:val="16"/>
                <w:lang w:val="es-ES"/>
              </w:rPr>
              <w:t>Total</w:t>
            </w:r>
            <w:r w:rsidRPr="009F48C0">
              <w:rPr>
                <w:rFonts w:ascii="Arial Nova Light" w:eastAsia="Tahoma" w:hAnsi="Arial Nova Light" w:cs="Tahoma"/>
                <w:color w:val="116C60"/>
                <w:spacing w:val="-17"/>
                <w:w w:val="95"/>
                <w:sz w:val="16"/>
                <w:szCs w:val="16"/>
                <w:lang w:val="es-ES"/>
              </w:rPr>
              <w:t xml:space="preserve"> </w:t>
            </w:r>
            <w:r w:rsidRPr="009F48C0">
              <w:rPr>
                <w:rFonts w:ascii="Arial Nova Light" w:eastAsia="Tahoma" w:hAnsi="Arial Nova Light" w:cs="Tahoma"/>
                <w:color w:val="116C60"/>
                <w:w w:val="95"/>
                <w:sz w:val="16"/>
                <w:szCs w:val="16"/>
                <w:lang w:val="es-ES"/>
              </w:rPr>
              <w:t>de</w:t>
            </w:r>
            <w:r w:rsidRPr="009F48C0">
              <w:rPr>
                <w:rFonts w:ascii="Arial Nova Light" w:eastAsia="Tahoma" w:hAnsi="Arial Nova Light" w:cs="Tahoma"/>
                <w:color w:val="116C60"/>
                <w:spacing w:val="-17"/>
                <w:w w:val="95"/>
                <w:sz w:val="16"/>
                <w:szCs w:val="16"/>
                <w:lang w:val="es-ES"/>
              </w:rPr>
              <w:t xml:space="preserve"> </w:t>
            </w:r>
            <w:r w:rsidRPr="009F48C0">
              <w:rPr>
                <w:rFonts w:ascii="Arial Nova Light" w:eastAsia="Tahoma" w:hAnsi="Arial Nova Light" w:cs="Tahoma"/>
                <w:color w:val="116C60"/>
                <w:w w:val="95"/>
                <w:sz w:val="16"/>
                <w:szCs w:val="16"/>
                <w:lang w:val="es-ES"/>
              </w:rPr>
              <w:t>agua</w:t>
            </w:r>
            <w:r w:rsidRPr="009F48C0">
              <w:rPr>
                <w:rFonts w:ascii="Arial Nova Light" w:eastAsia="Tahoma" w:hAnsi="Arial Nova Light" w:cs="Tahoma"/>
                <w:color w:val="116C60"/>
                <w:spacing w:val="-18"/>
                <w:w w:val="95"/>
                <w:sz w:val="16"/>
                <w:szCs w:val="16"/>
                <w:lang w:val="es-ES"/>
              </w:rPr>
              <w:t xml:space="preserve"> </w:t>
            </w:r>
            <w:r w:rsidRPr="009F48C0">
              <w:rPr>
                <w:rFonts w:ascii="Arial Nova Light" w:eastAsia="Tahoma" w:hAnsi="Arial Nova Light" w:cs="Tahoma"/>
                <w:color w:val="116C60"/>
                <w:w w:val="95"/>
                <w:sz w:val="16"/>
                <w:szCs w:val="16"/>
                <w:lang w:val="es-ES"/>
              </w:rPr>
              <w:t>consumida</w:t>
            </w:r>
          </w:p>
          <w:p w14:paraId="0DD78DC4" w14:textId="77777777" w:rsidR="000E520E" w:rsidRPr="009F48C0" w:rsidRDefault="000E520E" w:rsidP="00354FF3">
            <w:pPr>
              <w:spacing w:line="240" w:lineRule="auto"/>
              <w:ind w:left="78"/>
              <w:jc w:val="both"/>
              <w:rPr>
                <w:rFonts w:ascii="Arial Nova Light" w:eastAsia="Tahoma" w:hAnsi="Arial Nova Light" w:cs="Tahoma"/>
                <w:sz w:val="16"/>
                <w:szCs w:val="16"/>
                <w:lang w:val="es-ES"/>
              </w:rPr>
            </w:pPr>
            <w:r w:rsidRPr="009F48C0">
              <w:rPr>
                <w:rFonts w:ascii="Arial Nova Light" w:eastAsia="Tahoma" w:hAnsi="Arial Nova Light" w:cs="Tahoma"/>
                <w:color w:val="116C60"/>
                <w:sz w:val="16"/>
                <w:szCs w:val="16"/>
                <w:lang w:val="es-ES"/>
              </w:rPr>
              <w:t>Litros</w:t>
            </w:r>
            <w:r w:rsidRPr="009F48C0">
              <w:rPr>
                <w:rFonts w:ascii="Arial Nova Light" w:eastAsia="Tahoma" w:hAnsi="Arial Nova Light" w:cs="Tahoma"/>
                <w:color w:val="116C60"/>
                <w:spacing w:val="-21"/>
                <w:sz w:val="16"/>
                <w:szCs w:val="16"/>
                <w:lang w:val="es-ES"/>
              </w:rPr>
              <w:t xml:space="preserve"> </w:t>
            </w:r>
            <w:r w:rsidRPr="009F48C0">
              <w:rPr>
                <w:rFonts w:ascii="Arial Nova Light" w:eastAsia="Tahoma" w:hAnsi="Arial Nova Light" w:cs="Tahoma"/>
                <w:color w:val="116C60"/>
                <w:sz w:val="16"/>
                <w:szCs w:val="16"/>
                <w:lang w:val="es-ES"/>
              </w:rPr>
              <w:t>por</w:t>
            </w:r>
            <w:r w:rsidRPr="009F48C0">
              <w:rPr>
                <w:rFonts w:ascii="Arial Nova Light" w:eastAsia="Tahoma" w:hAnsi="Arial Nova Light" w:cs="Tahoma"/>
                <w:color w:val="116C60"/>
                <w:spacing w:val="-21"/>
                <w:sz w:val="16"/>
                <w:szCs w:val="16"/>
                <w:lang w:val="es-ES"/>
              </w:rPr>
              <w:t xml:space="preserve"> </w:t>
            </w:r>
            <w:r w:rsidRPr="009F48C0">
              <w:rPr>
                <w:rFonts w:ascii="Arial Nova Light" w:eastAsia="Tahoma" w:hAnsi="Arial Nova Light" w:cs="Tahoma"/>
                <w:color w:val="116C60"/>
                <w:sz w:val="16"/>
                <w:szCs w:val="16"/>
                <w:lang w:val="es-ES"/>
              </w:rPr>
              <w:t>día/Población</w:t>
            </w:r>
            <w:r w:rsidRPr="009F48C0">
              <w:rPr>
                <w:rFonts w:ascii="Arial Nova Light" w:eastAsia="Tahoma" w:hAnsi="Arial Nova Light" w:cs="Tahoma"/>
                <w:color w:val="116C60"/>
                <w:spacing w:val="-21"/>
                <w:sz w:val="16"/>
                <w:szCs w:val="16"/>
                <w:lang w:val="es-ES"/>
              </w:rPr>
              <w:t xml:space="preserve"> </w:t>
            </w:r>
            <w:r w:rsidRPr="009F48C0">
              <w:rPr>
                <w:rFonts w:ascii="Arial Nova Light" w:eastAsia="Tahoma" w:hAnsi="Arial Nova Light" w:cs="Tahoma"/>
                <w:color w:val="116C60"/>
                <w:sz w:val="16"/>
                <w:szCs w:val="16"/>
                <w:lang w:val="es-ES"/>
              </w:rPr>
              <w:t>total</w:t>
            </w:r>
            <w:r w:rsidRPr="009F48C0">
              <w:rPr>
                <w:rFonts w:ascii="Arial Nova Light" w:eastAsia="Tahoma" w:hAnsi="Arial Nova Light" w:cs="Tahoma"/>
                <w:color w:val="116C60"/>
                <w:spacing w:val="-21"/>
                <w:sz w:val="16"/>
                <w:szCs w:val="16"/>
                <w:lang w:val="es-ES"/>
              </w:rPr>
              <w:t xml:space="preserve"> </w:t>
            </w:r>
            <w:r w:rsidRPr="009F48C0">
              <w:rPr>
                <w:rFonts w:ascii="Arial Nova Light" w:eastAsia="Tahoma" w:hAnsi="Arial Nova Light" w:cs="Tahoma"/>
                <w:color w:val="116C60"/>
                <w:sz w:val="16"/>
                <w:szCs w:val="16"/>
                <w:lang w:val="es-ES"/>
              </w:rPr>
              <w:t>del</w:t>
            </w:r>
            <w:r w:rsidRPr="009F48C0">
              <w:rPr>
                <w:rFonts w:ascii="Arial Nova Light" w:eastAsia="Tahoma" w:hAnsi="Arial Nova Light" w:cs="Tahoma"/>
                <w:color w:val="116C60"/>
                <w:spacing w:val="-20"/>
                <w:sz w:val="16"/>
                <w:szCs w:val="16"/>
                <w:lang w:val="es-ES"/>
              </w:rPr>
              <w:t xml:space="preserve"> </w:t>
            </w:r>
            <w:r w:rsidRPr="009F48C0">
              <w:rPr>
                <w:rFonts w:ascii="Arial Nova Light" w:eastAsia="Tahoma" w:hAnsi="Arial Nova Light" w:cs="Tahoma"/>
                <w:color w:val="116C60"/>
                <w:sz w:val="16"/>
                <w:szCs w:val="16"/>
                <w:lang w:val="es-ES"/>
              </w:rPr>
              <w:t>área</w:t>
            </w:r>
            <w:r w:rsidRPr="009F48C0">
              <w:rPr>
                <w:rFonts w:ascii="Arial Nova Light" w:eastAsia="Tahoma" w:hAnsi="Arial Nova Light" w:cs="Tahoma"/>
                <w:color w:val="116C60"/>
                <w:spacing w:val="-21"/>
                <w:sz w:val="16"/>
                <w:szCs w:val="16"/>
                <w:lang w:val="es-ES"/>
              </w:rPr>
              <w:t xml:space="preserve"> </w:t>
            </w:r>
            <w:r w:rsidRPr="009F48C0">
              <w:rPr>
                <w:rFonts w:ascii="Arial Nova Light" w:eastAsia="Tahoma" w:hAnsi="Arial Nova Light" w:cs="Tahoma"/>
                <w:color w:val="116C60"/>
                <w:sz w:val="16"/>
                <w:szCs w:val="16"/>
                <w:lang w:val="es-ES"/>
              </w:rPr>
              <w:t>urbana</w:t>
            </w:r>
          </w:p>
        </w:tc>
        <w:tc>
          <w:tcPr>
            <w:tcW w:w="1120" w:type="pct"/>
            <w:tcBorders>
              <w:top w:val="single" w:sz="8" w:space="0" w:color="FFF6E1"/>
              <w:left w:val="single" w:sz="18" w:space="0" w:color="FFF6E1"/>
              <w:bottom w:val="single" w:sz="8" w:space="0" w:color="FFF6E1"/>
              <w:right w:val="single" w:sz="18" w:space="0" w:color="FFF6E1"/>
            </w:tcBorders>
            <w:shd w:val="clear" w:color="auto" w:fill="E4E67E"/>
          </w:tcPr>
          <w:p w14:paraId="2166569F" w14:textId="77777777" w:rsidR="000E520E" w:rsidRPr="009F48C0" w:rsidRDefault="000E520E" w:rsidP="00354FF3">
            <w:pPr>
              <w:widowControl w:val="0"/>
              <w:autoSpaceDE w:val="0"/>
              <w:autoSpaceDN w:val="0"/>
              <w:spacing w:before="3" w:line="240" w:lineRule="auto"/>
              <w:jc w:val="both"/>
              <w:rPr>
                <w:rFonts w:ascii="Arial Nova Light" w:eastAsia="Tahoma" w:hAnsi="Arial Nova Light" w:cs="Tahoma"/>
                <w:sz w:val="16"/>
                <w:szCs w:val="16"/>
                <w:lang w:val="es-ES"/>
              </w:rPr>
            </w:pPr>
          </w:p>
          <w:p w14:paraId="6E15D100" w14:textId="77777777" w:rsidR="000E520E" w:rsidRPr="009F48C0" w:rsidRDefault="000E520E" w:rsidP="00354FF3">
            <w:pPr>
              <w:spacing w:line="240" w:lineRule="auto"/>
              <w:ind w:left="79"/>
              <w:jc w:val="both"/>
              <w:rPr>
                <w:rFonts w:ascii="Arial Nova Light" w:eastAsia="Tahoma" w:hAnsi="Arial Nova Light" w:cs="Tahoma"/>
                <w:sz w:val="16"/>
                <w:szCs w:val="16"/>
                <w:lang w:val="es-ES"/>
              </w:rPr>
            </w:pPr>
            <w:r w:rsidRPr="009F48C0">
              <w:rPr>
                <w:rFonts w:ascii="Arial Nova Light" w:eastAsia="Tahoma" w:hAnsi="Arial Nova Light" w:cs="Tahoma"/>
                <w:color w:val="666666"/>
                <w:w w:val="105"/>
                <w:sz w:val="16"/>
                <w:szCs w:val="16"/>
                <w:lang w:val="es-ES"/>
              </w:rPr>
              <w:t>EAAB</w:t>
            </w:r>
          </w:p>
        </w:tc>
      </w:tr>
      <w:tr w:rsidR="000E520E" w:rsidRPr="009F48C0" w14:paraId="27B7C665" w14:textId="77777777" w:rsidTr="00354FF3">
        <w:trPr>
          <w:trHeight w:val="811"/>
        </w:trPr>
        <w:tc>
          <w:tcPr>
            <w:tcW w:w="1103" w:type="pct"/>
            <w:tcBorders>
              <w:top w:val="single" w:sz="8" w:space="0" w:color="FFF6E1"/>
              <w:left w:val="single" w:sz="18" w:space="0" w:color="FFF6E1"/>
              <w:bottom w:val="single" w:sz="8" w:space="0" w:color="FFF6E1"/>
              <w:right w:val="single" w:sz="18" w:space="0" w:color="FFF6E1"/>
            </w:tcBorders>
            <w:shd w:val="clear" w:color="auto" w:fill="E4E67E"/>
            <w:hideMark/>
          </w:tcPr>
          <w:p w14:paraId="523C63AD" w14:textId="77777777" w:rsidR="000E520E" w:rsidRPr="009F48C0" w:rsidRDefault="000E520E" w:rsidP="00354FF3">
            <w:pPr>
              <w:spacing w:before="165" w:line="240" w:lineRule="auto"/>
              <w:ind w:left="451"/>
              <w:jc w:val="both"/>
              <w:rPr>
                <w:rFonts w:ascii="Arial Nova Light" w:eastAsia="Tahoma" w:hAnsi="Arial Nova Light" w:cs="Tahoma"/>
                <w:b/>
                <w:sz w:val="16"/>
                <w:szCs w:val="16"/>
                <w:lang w:val="es-ES"/>
              </w:rPr>
            </w:pPr>
            <w:r w:rsidRPr="009F48C0">
              <w:rPr>
                <w:rFonts w:ascii="Arial Nova Light" w:eastAsia="Tahoma" w:hAnsi="Arial Nova Light" w:cs="Tahoma"/>
                <w:b/>
                <w:color w:val="116C60"/>
                <w:sz w:val="16"/>
                <w:szCs w:val="16"/>
                <w:lang w:val="es-ES"/>
              </w:rPr>
              <w:t>NVV</w:t>
            </w:r>
          </w:p>
          <w:p w14:paraId="71C8CD7E" w14:textId="77777777" w:rsidR="000E520E" w:rsidRPr="009F48C0" w:rsidRDefault="000E520E" w:rsidP="00354FF3">
            <w:pPr>
              <w:spacing w:before="35"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color w:val="666666"/>
                <w:sz w:val="16"/>
                <w:szCs w:val="16"/>
                <w:lang w:val="es-ES"/>
              </w:rPr>
              <w:t>Negocios</w:t>
            </w:r>
            <w:r w:rsidRPr="009F48C0">
              <w:rPr>
                <w:rFonts w:ascii="Arial Nova Light" w:eastAsia="Tahoma" w:hAnsi="Arial Nova Light" w:cs="Tahoma"/>
                <w:color w:val="666666"/>
                <w:spacing w:val="-13"/>
                <w:sz w:val="16"/>
                <w:szCs w:val="16"/>
                <w:lang w:val="es-ES"/>
              </w:rPr>
              <w:t xml:space="preserve"> </w:t>
            </w:r>
            <w:r w:rsidRPr="009F48C0">
              <w:rPr>
                <w:rFonts w:ascii="Arial Nova Light" w:eastAsia="Tahoma" w:hAnsi="Arial Nova Light" w:cs="Tahoma"/>
                <w:color w:val="666666"/>
                <w:sz w:val="16"/>
                <w:szCs w:val="16"/>
                <w:lang w:val="es-ES"/>
              </w:rPr>
              <w:t>verdes</w:t>
            </w:r>
            <w:r w:rsidRPr="009F48C0">
              <w:rPr>
                <w:rFonts w:ascii="Arial Nova Light" w:eastAsia="Tahoma" w:hAnsi="Arial Nova Light" w:cs="Tahoma"/>
                <w:color w:val="666666"/>
                <w:spacing w:val="-12"/>
                <w:sz w:val="16"/>
                <w:szCs w:val="16"/>
                <w:lang w:val="es-ES"/>
              </w:rPr>
              <w:t xml:space="preserve"> </w:t>
            </w:r>
            <w:r w:rsidRPr="009F48C0">
              <w:rPr>
                <w:rFonts w:ascii="Arial Nova Light" w:eastAsia="Tahoma" w:hAnsi="Arial Nova Light" w:cs="Tahoma"/>
                <w:color w:val="666666"/>
                <w:sz w:val="16"/>
                <w:szCs w:val="16"/>
                <w:lang w:val="es-ES"/>
              </w:rPr>
              <w:t>verificados.</w:t>
            </w:r>
          </w:p>
        </w:tc>
        <w:tc>
          <w:tcPr>
            <w:tcW w:w="496" w:type="pct"/>
            <w:tcBorders>
              <w:top w:val="single" w:sz="8" w:space="0" w:color="FFF6E1"/>
              <w:left w:val="single" w:sz="18" w:space="0" w:color="FFF6E1"/>
              <w:bottom w:val="single" w:sz="8" w:space="0" w:color="FFF6E1"/>
              <w:right w:val="single" w:sz="18" w:space="0" w:color="FFF6E1"/>
            </w:tcBorders>
            <w:shd w:val="clear" w:color="auto" w:fill="E4E67E"/>
            <w:hideMark/>
          </w:tcPr>
          <w:p w14:paraId="3F805F52" w14:textId="77777777" w:rsidR="000E520E" w:rsidRPr="009F48C0" w:rsidRDefault="000E520E" w:rsidP="00354FF3">
            <w:pPr>
              <w:spacing w:before="165" w:line="240" w:lineRule="auto"/>
              <w:ind w:left="204"/>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90"/>
                <w:sz w:val="16"/>
                <w:szCs w:val="16"/>
                <w:lang w:val="es-ES"/>
              </w:rPr>
              <w:t>12.2</w:t>
            </w:r>
          </w:p>
          <w:p w14:paraId="3AD5B311" w14:textId="77777777" w:rsidR="000E520E" w:rsidRPr="009F48C0" w:rsidRDefault="000E520E" w:rsidP="00354FF3">
            <w:pPr>
              <w:spacing w:line="240" w:lineRule="auto"/>
              <w:ind w:left="127"/>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75"/>
                <w:sz w:val="16"/>
                <w:szCs w:val="16"/>
                <w:lang w:val="es-ES"/>
              </w:rPr>
              <w:t>y</w:t>
            </w:r>
            <w:r w:rsidRPr="009F48C0">
              <w:rPr>
                <w:rFonts w:ascii="Arial Nova Light" w:eastAsia="Tahoma" w:hAnsi="Arial Nova Light" w:cs="Tahoma"/>
                <w:b/>
                <w:color w:val="116C60"/>
                <w:spacing w:val="24"/>
                <w:w w:val="75"/>
                <w:sz w:val="16"/>
                <w:szCs w:val="16"/>
                <w:lang w:val="es-ES"/>
              </w:rPr>
              <w:t xml:space="preserve"> </w:t>
            </w:r>
            <w:r w:rsidRPr="009F48C0">
              <w:rPr>
                <w:rFonts w:ascii="Arial Nova Light" w:eastAsia="Tahoma" w:hAnsi="Arial Nova Light" w:cs="Tahoma"/>
                <w:b/>
                <w:color w:val="116C60"/>
                <w:w w:val="75"/>
                <w:sz w:val="16"/>
                <w:szCs w:val="16"/>
                <w:lang w:val="es-ES"/>
              </w:rPr>
              <w:t>12.b</w:t>
            </w:r>
          </w:p>
        </w:tc>
        <w:tc>
          <w:tcPr>
            <w:tcW w:w="2280" w:type="pct"/>
            <w:tcBorders>
              <w:top w:val="single" w:sz="8" w:space="0" w:color="FFF6E1"/>
              <w:left w:val="single" w:sz="18" w:space="0" w:color="FFF6E1"/>
              <w:bottom w:val="single" w:sz="8" w:space="0" w:color="FFF6E1"/>
              <w:right w:val="single" w:sz="18" w:space="0" w:color="FFF6E1"/>
            </w:tcBorders>
            <w:shd w:val="clear" w:color="auto" w:fill="E4E67E"/>
          </w:tcPr>
          <w:p w14:paraId="33436AB1" w14:textId="77777777" w:rsidR="000E520E" w:rsidRPr="009F48C0" w:rsidRDefault="000E520E" w:rsidP="00354FF3">
            <w:pPr>
              <w:widowControl w:val="0"/>
              <w:autoSpaceDE w:val="0"/>
              <w:autoSpaceDN w:val="0"/>
              <w:spacing w:before="3" w:line="240" w:lineRule="auto"/>
              <w:jc w:val="both"/>
              <w:rPr>
                <w:rFonts w:ascii="Arial Nova Light" w:eastAsia="Tahoma" w:hAnsi="Arial Nova Light" w:cs="Tahoma"/>
                <w:sz w:val="16"/>
                <w:szCs w:val="16"/>
                <w:lang w:val="es-ES"/>
              </w:rPr>
            </w:pPr>
          </w:p>
          <w:p w14:paraId="3C60E822" w14:textId="77777777" w:rsidR="000E520E" w:rsidRPr="009F48C0" w:rsidRDefault="000E520E" w:rsidP="00354FF3">
            <w:pPr>
              <w:spacing w:before="1" w:line="240" w:lineRule="auto"/>
              <w:ind w:left="78"/>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NV</w:t>
            </w:r>
            <w:r w:rsidRPr="009F48C0">
              <w:rPr>
                <w:rFonts w:ascii="Arial Nova Light" w:eastAsia="Tahoma" w:hAnsi="Arial Nova Light" w:cs="Tahoma"/>
                <w:b/>
                <w:color w:val="116C60"/>
                <w:spacing w:val="1"/>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2"/>
                <w:w w:val="95"/>
                <w:sz w:val="16"/>
                <w:szCs w:val="16"/>
                <w:lang w:val="es-ES"/>
              </w:rPr>
              <w:t xml:space="preserve"> </w:t>
            </w:r>
            <w:r w:rsidRPr="009F48C0">
              <w:rPr>
                <w:rFonts w:ascii="Arial Nova Light" w:eastAsia="Tahoma" w:hAnsi="Arial Nova Light" w:cs="Tahoma"/>
                <w:color w:val="116C60"/>
                <w:w w:val="95"/>
                <w:sz w:val="16"/>
                <w:szCs w:val="16"/>
                <w:lang w:val="es-ES"/>
              </w:rPr>
              <w:t>Número</w:t>
            </w:r>
            <w:r w:rsidRPr="009F48C0">
              <w:rPr>
                <w:rFonts w:ascii="Arial Nova Light" w:eastAsia="Tahoma" w:hAnsi="Arial Nova Light" w:cs="Tahoma"/>
                <w:color w:val="116C60"/>
                <w:spacing w:val="-2"/>
                <w:w w:val="95"/>
                <w:sz w:val="16"/>
                <w:szCs w:val="16"/>
                <w:lang w:val="es-ES"/>
              </w:rPr>
              <w:t xml:space="preserve"> </w:t>
            </w:r>
            <w:r w:rsidRPr="009F48C0">
              <w:rPr>
                <w:rFonts w:ascii="Arial Nova Light" w:eastAsia="Tahoma" w:hAnsi="Arial Nova Light" w:cs="Tahoma"/>
                <w:color w:val="116C60"/>
                <w:w w:val="95"/>
                <w:sz w:val="16"/>
                <w:szCs w:val="16"/>
                <w:lang w:val="es-ES"/>
              </w:rPr>
              <w:t>de</w:t>
            </w:r>
            <w:r w:rsidRPr="009F48C0">
              <w:rPr>
                <w:rFonts w:ascii="Arial Nova Light" w:eastAsia="Tahoma" w:hAnsi="Arial Nova Light" w:cs="Tahoma"/>
                <w:color w:val="116C60"/>
                <w:spacing w:val="-2"/>
                <w:w w:val="95"/>
                <w:sz w:val="16"/>
                <w:szCs w:val="16"/>
                <w:lang w:val="es-ES"/>
              </w:rPr>
              <w:t xml:space="preserve"> </w:t>
            </w:r>
            <w:r w:rsidRPr="009F48C0">
              <w:rPr>
                <w:rFonts w:ascii="Arial Nova Light" w:eastAsia="Tahoma" w:hAnsi="Arial Nova Light" w:cs="Tahoma"/>
                <w:color w:val="116C60"/>
                <w:w w:val="95"/>
                <w:sz w:val="16"/>
                <w:szCs w:val="16"/>
                <w:lang w:val="es-ES"/>
              </w:rPr>
              <w:t>negocios</w:t>
            </w:r>
            <w:r w:rsidRPr="009F48C0">
              <w:rPr>
                <w:rFonts w:ascii="Arial Nova Light" w:eastAsia="Tahoma" w:hAnsi="Arial Nova Light" w:cs="Tahoma"/>
                <w:color w:val="116C60"/>
                <w:spacing w:val="-3"/>
                <w:w w:val="95"/>
                <w:sz w:val="16"/>
                <w:szCs w:val="16"/>
                <w:lang w:val="es-ES"/>
              </w:rPr>
              <w:t xml:space="preserve"> </w:t>
            </w:r>
            <w:r w:rsidRPr="009F48C0">
              <w:rPr>
                <w:rFonts w:ascii="Arial Nova Light" w:eastAsia="Tahoma" w:hAnsi="Arial Nova Light" w:cs="Tahoma"/>
                <w:color w:val="116C60"/>
                <w:w w:val="95"/>
                <w:sz w:val="16"/>
                <w:szCs w:val="16"/>
                <w:lang w:val="es-ES"/>
              </w:rPr>
              <w:t>verdes</w:t>
            </w:r>
            <w:r w:rsidRPr="009F48C0">
              <w:rPr>
                <w:rFonts w:ascii="Arial Nova Light" w:eastAsia="Tahoma" w:hAnsi="Arial Nova Light" w:cs="Tahoma"/>
                <w:color w:val="116C60"/>
                <w:spacing w:val="-2"/>
                <w:w w:val="95"/>
                <w:sz w:val="16"/>
                <w:szCs w:val="16"/>
                <w:lang w:val="es-ES"/>
              </w:rPr>
              <w:t xml:space="preserve"> </w:t>
            </w:r>
            <w:r w:rsidRPr="009F48C0">
              <w:rPr>
                <w:rFonts w:ascii="Arial Nova Light" w:eastAsia="Tahoma" w:hAnsi="Arial Nova Light" w:cs="Tahoma"/>
                <w:color w:val="116C60"/>
                <w:w w:val="95"/>
                <w:sz w:val="16"/>
                <w:szCs w:val="16"/>
                <w:lang w:val="es-ES"/>
              </w:rPr>
              <w:t>verificados</w:t>
            </w:r>
          </w:p>
        </w:tc>
        <w:tc>
          <w:tcPr>
            <w:tcW w:w="1120" w:type="pct"/>
            <w:tcBorders>
              <w:top w:val="single" w:sz="8" w:space="0" w:color="FFF6E1"/>
              <w:left w:val="single" w:sz="18" w:space="0" w:color="FFF6E1"/>
              <w:bottom w:val="single" w:sz="8" w:space="0" w:color="FFF6E1"/>
              <w:right w:val="single" w:sz="18" w:space="0" w:color="FFF6E1"/>
            </w:tcBorders>
            <w:shd w:val="clear" w:color="auto" w:fill="E4E67E"/>
            <w:hideMark/>
          </w:tcPr>
          <w:p w14:paraId="6CB64667" w14:textId="77777777" w:rsidR="000E520E" w:rsidRPr="009F48C0" w:rsidRDefault="000E520E" w:rsidP="00354FF3">
            <w:pPr>
              <w:spacing w:before="213" w:line="240" w:lineRule="auto"/>
              <w:ind w:left="79"/>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3"/>
                <w:sz w:val="16"/>
                <w:szCs w:val="16"/>
                <w:lang w:val="es-ES"/>
              </w:rPr>
              <w:t>SECRETARÍA</w:t>
            </w:r>
            <w:r w:rsidRPr="009F48C0">
              <w:rPr>
                <w:rFonts w:ascii="Arial Nova Light" w:eastAsia="Tahoma" w:hAnsi="Arial Nova Light" w:cs="Tahoma"/>
                <w:color w:val="666666"/>
                <w:spacing w:val="-23"/>
                <w:sz w:val="16"/>
                <w:szCs w:val="16"/>
                <w:lang w:val="es-ES"/>
              </w:rPr>
              <w:t xml:space="preserve"> </w:t>
            </w:r>
            <w:r w:rsidRPr="009F48C0">
              <w:rPr>
                <w:rFonts w:ascii="Arial Nova Light" w:eastAsia="Tahoma" w:hAnsi="Arial Nova Light" w:cs="Tahoma"/>
                <w:color w:val="666666"/>
                <w:spacing w:val="-2"/>
                <w:sz w:val="16"/>
                <w:szCs w:val="16"/>
                <w:lang w:val="es-ES"/>
              </w:rPr>
              <w:t>DE</w:t>
            </w:r>
            <w:r w:rsidRPr="009F48C0">
              <w:rPr>
                <w:rFonts w:ascii="Arial Nova Light" w:eastAsia="Tahoma" w:hAnsi="Arial Nova Light" w:cs="Tahoma"/>
                <w:color w:val="666666"/>
                <w:spacing w:val="-59"/>
                <w:sz w:val="16"/>
                <w:szCs w:val="16"/>
                <w:lang w:val="es-ES"/>
              </w:rPr>
              <w:t xml:space="preserve"> </w:t>
            </w:r>
            <w:r w:rsidRPr="009F48C0">
              <w:rPr>
                <w:rFonts w:ascii="Arial Nova Light" w:eastAsia="Tahoma" w:hAnsi="Arial Nova Light" w:cs="Tahoma"/>
                <w:color w:val="666666"/>
                <w:sz w:val="16"/>
                <w:szCs w:val="16"/>
                <w:lang w:val="es-ES"/>
              </w:rPr>
              <w:t>AMBIENTE</w:t>
            </w:r>
          </w:p>
        </w:tc>
      </w:tr>
      <w:tr w:rsidR="000E520E" w:rsidRPr="009F48C0" w14:paraId="52805BE4" w14:textId="77777777" w:rsidTr="00354FF3">
        <w:trPr>
          <w:trHeight w:val="1378"/>
        </w:trPr>
        <w:tc>
          <w:tcPr>
            <w:tcW w:w="1103" w:type="pct"/>
            <w:tcBorders>
              <w:top w:val="single" w:sz="8" w:space="0" w:color="FFF6E1"/>
              <w:left w:val="single" w:sz="18" w:space="0" w:color="FFF6E1"/>
              <w:bottom w:val="single" w:sz="8" w:space="0" w:color="FFF6E1"/>
              <w:right w:val="single" w:sz="18" w:space="0" w:color="FFF6E1"/>
            </w:tcBorders>
            <w:shd w:val="clear" w:color="auto" w:fill="E4E67E"/>
            <w:hideMark/>
          </w:tcPr>
          <w:p w14:paraId="5042D699" w14:textId="77777777" w:rsidR="000E520E" w:rsidRPr="009F48C0" w:rsidRDefault="000E520E" w:rsidP="00354FF3">
            <w:pPr>
              <w:spacing w:before="189" w:line="240" w:lineRule="auto"/>
              <w:ind w:left="451"/>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95"/>
                <w:sz w:val="16"/>
                <w:szCs w:val="16"/>
                <w:lang w:val="es-ES"/>
              </w:rPr>
              <w:t>APIICSA</w:t>
            </w:r>
          </w:p>
          <w:p w14:paraId="2F2F977B" w14:textId="77777777" w:rsidR="000E520E" w:rsidRPr="009F48C0" w:rsidRDefault="000E520E" w:rsidP="00354FF3">
            <w:pPr>
              <w:spacing w:before="34"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color w:val="666666"/>
                <w:sz w:val="16"/>
                <w:szCs w:val="16"/>
                <w:lang w:val="es-ES"/>
              </w:rPr>
              <w:t>Área de proyectos de infraestructura con</w:t>
            </w:r>
            <w:r w:rsidRPr="009F48C0">
              <w:rPr>
                <w:rFonts w:ascii="Arial Nova Light" w:eastAsia="Tahoma" w:hAnsi="Arial Nova Light" w:cs="Tahoma"/>
                <w:color w:val="666666"/>
                <w:spacing w:val="1"/>
                <w:sz w:val="16"/>
                <w:szCs w:val="16"/>
                <w:lang w:val="es-ES"/>
              </w:rPr>
              <w:t xml:space="preserve"> </w:t>
            </w:r>
            <w:r w:rsidRPr="009F48C0">
              <w:rPr>
                <w:rFonts w:ascii="Arial Nova Light" w:eastAsia="Tahoma" w:hAnsi="Arial Nova Light" w:cs="Tahoma"/>
                <w:color w:val="666666"/>
                <w:sz w:val="16"/>
                <w:szCs w:val="16"/>
                <w:lang w:val="es-ES"/>
              </w:rPr>
              <w:t>incorporación</w:t>
            </w:r>
            <w:r w:rsidRPr="009F48C0">
              <w:rPr>
                <w:rFonts w:ascii="Arial Nova Light" w:eastAsia="Tahoma" w:hAnsi="Arial Nova Light" w:cs="Tahoma"/>
                <w:color w:val="666666"/>
                <w:spacing w:val="-11"/>
                <w:sz w:val="16"/>
                <w:szCs w:val="16"/>
                <w:lang w:val="es-ES"/>
              </w:rPr>
              <w:t xml:space="preserve"> </w:t>
            </w:r>
            <w:r w:rsidRPr="009F48C0">
              <w:rPr>
                <w:rFonts w:ascii="Arial Nova Light" w:eastAsia="Tahoma" w:hAnsi="Arial Nova Light" w:cs="Tahoma"/>
                <w:color w:val="666666"/>
                <w:sz w:val="16"/>
                <w:szCs w:val="16"/>
                <w:lang w:val="es-ES"/>
              </w:rPr>
              <w:t>de</w:t>
            </w:r>
            <w:r w:rsidRPr="009F48C0">
              <w:rPr>
                <w:rFonts w:ascii="Arial Nova Light" w:eastAsia="Tahoma" w:hAnsi="Arial Nova Light" w:cs="Tahoma"/>
                <w:color w:val="666666"/>
                <w:spacing w:val="-11"/>
                <w:sz w:val="16"/>
                <w:szCs w:val="16"/>
                <w:lang w:val="es-ES"/>
              </w:rPr>
              <w:t xml:space="preserve"> </w:t>
            </w:r>
            <w:r w:rsidRPr="009F48C0">
              <w:rPr>
                <w:rFonts w:ascii="Arial Nova Light" w:eastAsia="Tahoma" w:hAnsi="Arial Nova Light" w:cs="Tahoma"/>
                <w:color w:val="666666"/>
                <w:sz w:val="16"/>
                <w:szCs w:val="16"/>
                <w:lang w:val="es-ES"/>
              </w:rPr>
              <w:t>criterios</w:t>
            </w:r>
            <w:r w:rsidRPr="009F48C0">
              <w:rPr>
                <w:rFonts w:ascii="Arial Nova Light" w:eastAsia="Tahoma" w:hAnsi="Arial Nova Light" w:cs="Tahoma"/>
                <w:color w:val="666666"/>
                <w:spacing w:val="-11"/>
                <w:sz w:val="16"/>
                <w:szCs w:val="16"/>
                <w:lang w:val="es-ES"/>
              </w:rPr>
              <w:t xml:space="preserve"> </w:t>
            </w:r>
            <w:r w:rsidRPr="009F48C0">
              <w:rPr>
                <w:rFonts w:ascii="Arial Nova Light" w:eastAsia="Tahoma" w:hAnsi="Arial Nova Light" w:cs="Tahoma"/>
                <w:color w:val="666666"/>
                <w:sz w:val="16"/>
                <w:szCs w:val="16"/>
                <w:lang w:val="es-ES"/>
              </w:rPr>
              <w:t>de</w:t>
            </w:r>
            <w:r w:rsidRPr="009F48C0">
              <w:rPr>
                <w:rFonts w:ascii="Arial Nova Light" w:eastAsia="Tahoma" w:hAnsi="Arial Nova Light" w:cs="Tahoma"/>
                <w:color w:val="666666"/>
                <w:spacing w:val="-10"/>
                <w:sz w:val="16"/>
                <w:szCs w:val="16"/>
                <w:lang w:val="es-ES"/>
              </w:rPr>
              <w:t xml:space="preserve"> </w:t>
            </w:r>
            <w:r w:rsidRPr="009F48C0">
              <w:rPr>
                <w:rFonts w:ascii="Arial Nova Light" w:eastAsia="Tahoma" w:hAnsi="Arial Nova Light" w:cs="Tahoma"/>
                <w:color w:val="666666"/>
                <w:sz w:val="16"/>
                <w:szCs w:val="16"/>
                <w:lang w:val="es-ES"/>
              </w:rPr>
              <w:t>sostenibilidad</w:t>
            </w:r>
            <w:r w:rsidRPr="009F48C0">
              <w:rPr>
                <w:rFonts w:ascii="Arial Nova Light" w:eastAsia="Tahoma" w:hAnsi="Arial Nova Light" w:cs="Tahoma"/>
                <w:color w:val="666666"/>
                <w:spacing w:val="-53"/>
                <w:sz w:val="16"/>
                <w:szCs w:val="16"/>
                <w:lang w:val="es-ES"/>
              </w:rPr>
              <w:t xml:space="preserve"> </w:t>
            </w:r>
            <w:r w:rsidRPr="009F48C0">
              <w:rPr>
                <w:rFonts w:ascii="Arial Nova Light" w:eastAsia="Tahoma" w:hAnsi="Arial Nova Light" w:cs="Tahoma"/>
                <w:color w:val="666666"/>
                <w:sz w:val="16"/>
                <w:szCs w:val="16"/>
                <w:lang w:val="es-ES"/>
              </w:rPr>
              <w:t>ambiental.</w:t>
            </w:r>
          </w:p>
        </w:tc>
        <w:tc>
          <w:tcPr>
            <w:tcW w:w="496" w:type="pct"/>
            <w:tcBorders>
              <w:top w:val="single" w:sz="8" w:space="0" w:color="FFF6E1"/>
              <w:left w:val="single" w:sz="18" w:space="0" w:color="FFF6E1"/>
              <w:bottom w:val="single" w:sz="8" w:space="0" w:color="FFF6E1"/>
              <w:right w:val="single" w:sz="18" w:space="0" w:color="FFF6E1"/>
            </w:tcBorders>
            <w:shd w:val="clear" w:color="auto" w:fill="E4E67E"/>
          </w:tcPr>
          <w:p w14:paraId="4FD312BD"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6F82BA51" w14:textId="77777777" w:rsidR="000E520E" w:rsidRPr="009F48C0" w:rsidRDefault="000E520E" w:rsidP="00354FF3">
            <w:pPr>
              <w:widowControl w:val="0"/>
              <w:autoSpaceDE w:val="0"/>
              <w:autoSpaceDN w:val="0"/>
              <w:spacing w:before="11" w:line="240" w:lineRule="auto"/>
              <w:jc w:val="both"/>
              <w:rPr>
                <w:rFonts w:ascii="Arial Nova Light" w:eastAsia="Tahoma" w:hAnsi="Arial Nova Light" w:cs="Tahoma"/>
                <w:sz w:val="16"/>
                <w:szCs w:val="16"/>
                <w:lang w:val="es-ES"/>
              </w:rPr>
            </w:pPr>
          </w:p>
          <w:p w14:paraId="0532B795" w14:textId="77777777" w:rsidR="000E520E" w:rsidRPr="009F48C0" w:rsidRDefault="000E520E" w:rsidP="00354FF3">
            <w:pPr>
              <w:spacing w:line="240" w:lineRule="auto"/>
              <w:ind w:left="204"/>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90"/>
                <w:sz w:val="16"/>
                <w:szCs w:val="16"/>
                <w:lang w:val="es-ES"/>
              </w:rPr>
              <w:t>12.2</w:t>
            </w:r>
          </w:p>
        </w:tc>
        <w:tc>
          <w:tcPr>
            <w:tcW w:w="2280" w:type="pct"/>
            <w:tcBorders>
              <w:top w:val="single" w:sz="8" w:space="0" w:color="FFF6E1"/>
              <w:left w:val="single" w:sz="18" w:space="0" w:color="FFF6E1"/>
              <w:bottom w:val="single" w:sz="8" w:space="0" w:color="FFF6E1"/>
              <w:right w:val="single" w:sz="18" w:space="0" w:color="FFF6E1"/>
            </w:tcBorders>
            <w:shd w:val="clear" w:color="auto" w:fill="E4E67E"/>
          </w:tcPr>
          <w:p w14:paraId="05B96FE0" w14:textId="77777777" w:rsidR="000E520E" w:rsidRPr="009F48C0" w:rsidRDefault="000E520E" w:rsidP="00354FF3">
            <w:pPr>
              <w:widowControl w:val="0"/>
              <w:autoSpaceDE w:val="0"/>
              <w:autoSpaceDN w:val="0"/>
              <w:spacing w:before="11" w:line="240" w:lineRule="auto"/>
              <w:jc w:val="both"/>
              <w:rPr>
                <w:rFonts w:ascii="Arial Nova Light" w:eastAsia="Tahoma" w:hAnsi="Arial Nova Light" w:cs="Tahoma"/>
                <w:sz w:val="16"/>
                <w:szCs w:val="16"/>
                <w:lang w:val="es-ES"/>
              </w:rPr>
            </w:pPr>
          </w:p>
          <w:p w14:paraId="3605A650" w14:textId="77777777" w:rsidR="000E520E" w:rsidRPr="009F48C0" w:rsidRDefault="000E520E" w:rsidP="00354FF3">
            <w:pPr>
              <w:spacing w:before="1" w:line="240" w:lineRule="auto"/>
              <w:ind w:left="78" w:right="110"/>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APIICSA</w:t>
            </w:r>
            <w:r w:rsidRPr="009F48C0">
              <w:rPr>
                <w:rFonts w:ascii="Arial Nova Light" w:eastAsia="Tahoma" w:hAnsi="Arial Nova Light" w:cs="Tahoma"/>
                <w:b/>
                <w:color w:val="116C60"/>
                <w:spacing w:val="-11"/>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14"/>
                <w:w w:val="95"/>
                <w:sz w:val="16"/>
                <w:szCs w:val="16"/>
                <w:lang w:val="es-ES"/>
              </w:rPr>
              <w:t xml:space="preserve"> </w:t>
            </w:r>
            <w:r w:rsidRPr="009F48C0">
              <w:rPr>
                <w:rFonts w:ascii="Arial Nova Light" w:eastAsia="Tahoma" w:hAnsi="Arial Nova Light" w:cs="Tahoma"/>
                <w:color w:val="116C60"/>
                <w:w w:val="95"/>
                <w:sz w:val="16"/>
                <w:szCs w:val="16"/>
                <w:lang w:val="es-ES"/>
              </w:rPr>
              <w:t>Área</w:t>
            </w:r>
            <w:r w:rsidRPr="009F48C0">
              <w:rPr>
                <w:rFonts w:ascii="Arial Nova Light" w:eastAsia="Tahoma" w:hAnsi="Arial Nova Light" w:cs="Tahoma"/>
                <w:color w:val="116C60"/>
                <w:spacing w:val="-15"/>
                <w:w w:val="95"/>
                <w:sz w:val="16"/>
                <w:szCs w:val="16"/>
                <w:lang w:val="es-ES"/>
              </w:rPr>
              <w:t xml:space="preserve"> </w:t>
            </w:r>
            <w:r w:rsidRPr="009F48C0">
              <w:rPr>
                <w:rFonts w:ascii="Arial Nova Light" w:eastAsia="Tahoma" w:hAnsi="Arial Nova Light" w:cs="Tahoma"/>
                <w:color w:val="116C60"/>
                <w:w w:val="95"/>
                <w:sz w:val="16"/>
                <w:szCs w:val="16"/>
                <w:lang w:val="es-ES"/>
              </w:rPr>
              <w:t>corredores</w:t>
            </w:r>
            <w:r w:rsidRPr="009F48C0">
              <w:rPr>
                <w:rFonts w:ascii="Arial Nova Light" w:eastAsia="Tahoma" w:hAnsi="Arial Nova Light" w:cs="Tahoma"/>
                <w:color w:val="116C60"/>
                <w:spacing w:val="-14"/>
                <w:w w:val="95"/>
                <w:sz w:val="16"/>
                <w:szCs w:val="16"/>
                <w:lang w:val="es-ES"/>
              </w:rPr>
              <w:t xml:space="preserve"> </w:t>
            </w:r>
            <w:r w:rsidRPr="009F48C0">
              <w:rPr>
                <w:rFonts w:ascii="Arial Nova Light" w:eastAsia="Tahoma" w:hAnsi="Arial Nova Light" w:cs="Tahoma"/>
                <w:color w:val="116C60"/>
                <w:w w:val="95"/>
                <w:sz w:val="16"/>
                <w:szCs w:val="16"/>
                <w:lang w:val="es-ES"/>
              </w:rPr>
              <w:t>verdes</w:t>
            </w:r>
            <w:r w:rsidRPr="009F48C0">
              <w:rPr>
                <w:rFonts w:ascii="Arial Nova Light" w:eastAsia="Tahoma" w:hAnsi="Arial Nova Light" w:cs="Tahoma"/>
                <w:color w:val="116C60"/>
                <w:spacing w:val="-15"/>
                <w:w w:val="95"/>
                <w:sz w:val="16"/>
                <w:szCs w:val="16"/>
                <w:lang w:val="es-ES"/>
              </w:rPr>
              <w:t xml:space="preserve"> </w:t>
            </w:r>
            <w:r w:rsidRPr="009F48C0">
              <w:rPr>
                <w:rFonts w:ascii="Arial Nova Light" w:eastAsia="Tahoma" w:hAnsi="Arial Nova Light" w:cs="Tahoma"/>
                <w:color w:val="116C60"/>
                <w:w w:val="95"/>
                <w:sz w:val="16"/>
                <w:szCs w:val="16"/>
                <w:lang w:val="es-ES"/>
              </w:rPr>
              <w:t>intervenidos+</w:t>
            </w:r>
            <w:r w:rsidRPr="009F48C0">
              <w:rPr>
                <w:rFonts w:ascii="Arial Nova Light" w:eastAsia="Tahoma" w:hAnsi="Arial Nova Light" w:cs="Tahoma"/>
                <w:color w:val="116C60"/>
                <w:spacing w:val="-14"/>
                <w:w w:val="95"/>
                <w:sz w:val="16"/>
                <w:szCs w:val="16"/>
                <w:lang w:val="es-ES"/>
              </w:rPr>
              <w:t xml:space="preserve"> </w:t>
            </w:r>
            <w:r w:rsidRPr="009F48C0">
              <w:rPr>
                <w:rFonts w:ascii="Arial Nova Light" w:eastAsia="Tahoma" w:hAnsi="Arial Nova Light" w:cs="Tahoma"/>
                <w:color w:val="116C60"/>
                <w:w w:val="95"/>
                <w:sz w:val="16"/>
                <w:szCs w:val="16"/>
                <w:lang w:val="es-ES"/>
              </w:rPr>
              <w:t>Área</w:t>
            </w:r>
            <w:r w:rsidRPr="009F48C0">
              <w:rPr>
                <w:rFonts w:ascii="Arial Nova Light" w:eastAsia="Tahoma" w:hAnsi="Arial Nova Light" w:cs="Tahoma"/>
                <w:color w:val="116C60"/>
                <w:spacing w:val="-56"/>
                <w:w w:val="95"/>
                <w:sz w:val="16"/>
                <w:szCs w:val="16"/>
                <w:lang w:val="es-ES"/>
              </w:rPr>
              <w:t xml:space="preserve"> </w:t>
            </w:r>
            <w:r w:rsidRPr="009F48C0">
              <w:rPr>
                <w:rFonts w:ascii="Arial Nova Light" w:eastAsia="Tahoma" w:hAnsi="Arial Nova Light" w:cs="Tahoma"/>
                <w:color w:val="116C60"/>
                <w:sz w:val="16"/>
                <w:szCs w:val="16"/>
                <w:lang w:val="es-ES"/>
              </w:rPr>
              <w:t>de proyectos reconocidos en Bogotá Construcción</w:t>
            </w:r>
            <w:r w:rsidRPr="009F48C0">
              <w:rPr>
                <w:rFonts w:ascii="Arial Nova Light" w:eastAsia="Tahoma" w:hAnsi="Arial Nova Light" w:cs="Tahoma"/>
                <w:color w:val="116C60"/>
                <w:spacing w:val="1"/>
                <w:sz w:val="16"/>
                <w:szCs w:val="16"/>
                <w:lang w:val="es-ES"/>
              </w:rPr>
              <w:t xml:space="preserve"> </w:t>
            </w:r>
            <w:r w:rsidRPr="009F48C0">
              <w:rPr>
                <w:rFonts w:ascii="Arial Nova Light" w:eastAsia="Tahoma" w:hAnsi="Arial Nova Light" w:cs="Tahoma"/>
                <w:color w:val="116C60"/>
                <w:sz w:val="16"/>
                <w:szCs w:val="16"/>
                <w:lang w:val="es-ES"/>
              </w:rPr>
              <w:t>Sostenible+Área de edificaciones cero carbono u</w:t>
            </w:r>
            <w:r w:rsidRPr="009F48C0">
              <w:rPr>
                <w:rFonts w:ascii="Arial Nova Light" w:eastAsia="Tahoma" w:hAnsi="Arial Nova Light" w:cs="Tahoma"/>
                <w:color w:val="116C60"/>
                <w:spacing w:val="1"/>
                <w:sz w:val="16"/>
                <w:szCs w:val="16"/>
                <w:lang w:val="es-ES"/>
              </w:rPr>
              <w:t xml:space="preserve"> </w:t>
            </w:r>
            <w:r w:rsidRPr="009F48C0">
              <w:rPr>
                <w:rFonts w:ascii="Arial Nova Light" w:eastAsia="Tahoma" w:hAnsi="Arial Nova Light" w:cs="Tahoma"/>
                <w:color w:val="116C60"/>
                <w:sz w:val="16"/>
                <w:szCs w:val="16"/>
                <w:lang w:val="es-ES"/>
              </w:rPr>
              <w:t>otros</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proyectos.</w:t>
            </w:r>
          </w:p>
        </w:tc>
        <w:tc>
          <w:tcPr>
            <w:tcW w:w="1120" w:type="pct"/>
            <w:tcBorders>
              <w:top w:val="single" w:sz="8" w:space="0" w:color="FFF6E1"/>
              <w:left w:val="single" w:sz="18" w:space="0" w:color="FFF6E1"/>
              <w:bottom w:val="single" w:sz="8" w:space="0" w:color="FFF6E1"/>
              <w:right w:val="single" w:sz="18" w:space="0" w:color="FFF6E1"/>
            </w:tcBorders>
            <w:shd w:val="clear" w:color="auto" w:fill="E4E67E"/>
          </w:tcPr>
          <w:p w14:paraId="11CA1EE9" w14:textId="77777777" w:rsidR="000E520E" w:rsidRPr="009F48C0" w:rsidRDefault="000E520E" w:rsidP="00354FF3">
            <w:pPr>
              <w:widowControl w:val="0"/>
              <w:autoSpaceDE w:val="0"/>
              <w:autoSpaceDN w:val="0"/>
              <w:spacing w:before="11" w:line="240" w:lineRule="auto"/>
              <w:jc w:val="both"/>
              <w:rPr>
                <w:rFonts w:ascii="Arial Nova Light" w:eastAsia="Tahoma" w:hAnsi="Arial Nova Light" w:cs="Tahoma"/>
                <w:sz w:val="16"/>
                <w:szCs w:val="16"/>
                <w:lang w:val="es-ES"/>
              </w:rPr>
            </w:pPr>
          </w:p>
          <w:p w14:paraId="12108DF0" w14:textId="77777777" w:rsidR="000E520E" w:rsidRPr="009F48C0" w:rsidRDefault="000E520E" w:rsidP="00354FF3">
            <w:pPr>
              <w:spacing w:line="240" w:lineRule="auto"/>
              <w:ind w:left="79" w:right="733"/>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3"/>
                <w:sz w:val="16"/>
                <w:szCs w:val="16"/>
                <w:lang w:val="es-ES"/>
              </w:rPr>
              <w:t>SECRETARÍA</w:t>
            </w:r>
            <w:r w:rsidRPr="009F48C0">
              <w:rPr>
                <w:rFonts w:ascii="Arial Nova Light" w:eastAsia="Tahoma" w:hAnsi="Arial Nova Light" w:cs="Tahoma"/>
                <w:color w:val="666666"/>
                <w:spacing w:val="-23"/>
                <w:sz w:val="16"/>
                <w:szCs w:val="16"/>
                <w:lang w:val="es-ES"/>
              </w:rPr>
              <w:t xml:space="preserve"> </w:t>
            </w:r>
            <w:r w:rsidRPr="009F48C0">
              <w:rPr>
                <w:rFonts w:ascii="Arial Nova Light" w:eastAsia="Tahoma" w:hAnsi="Arial Nova Light" w:cs="Tahoma"/>
                <w:color w:val="666666"/>
                <w:spacing w:val="-2"/>
                <w:sz w:val="16"/>
                <w:szCs w:val="16"/>
                <w:lang w:val="es-ES"/>
              </w:rPr>
              <w:t>DE</w:t>
            </w:r>
            <w:r w:rsidRPr="009F48C0">
              <w:rPr>
                <w:rFonts w:ascii="Arial Nova Light" w:eastAsia="Tahoma" w:hAnsi="Arial Nova Light" w:cs="Tahoma"/>
                <w:color w:val="666666"/>
                <w:spacing w:val="-59"/>
                <w:sz w:val="16"/>
                <w:szCs w:val="16"/>
                <w:lang w:val="es-ES"/>
              </w:rPr>
              <w:t xml:space="preserve"> </w:t>
            </w:r>
            <w:r w:rsidRPr="009F48C0">
              <w:rPr>
                <w:rFonts w:ascii="Arial Nova Light" w:eastAsia="Tahoma" w:hAnsi="Arial Nova Light" w:cs="Tahoma"/>
                <w:color w:val="666666"/>
                <w:sz w:val="16"/>
                <w:szCs w:val="16"/>
                <w:lang w:val="es-ES"/>
              </w:rPr>
              <w:t>AMBIENTE</w:t>
            </w:r>
            <w:r w:rsidRPr="009F48C0">
              <w:rPr>
                <w:rFonts w:ascii="Arial Nova Light" w:eastAsia="Tahoma" w:hAnsi="Arial Nova Light" w:cs="Tahoma"/>
                <w:color w:val="666666"/>
                <w:spacing w:val="1"/>
                <w:sz w:val="16"/>
                <w:szCs w:val="16"/>
                <w:lang w:val="es-ES"/>
              </w:rPr>
              <w:t xml:space="preserve"> </w:t>
            </w:r>
            <w:r w:rsidRPr="009F48C0">
              <w:rPr>
                <w:rFonts w:ascii="Arial Nova Light" w:eastAsia="Tahoma" w:hAnsi="Arial Nova Light" w:cs="Tahoma"/>
                <w:color w:val="666666"/>
                <w:w w:val="90"/>
                <w:sz w:val="16"/>
                <w:szCs w:val="16"/>
                <w:lang w:val="es-ES"/>
              </w:rPr>
              <w:t>INSTITUTO</w:t>
            </w:r>
            <w:r w:rsidRPr="009F48C0">
              <w:rPr>
                <w:rFonts w:ascii="Arial Nova Light" w:eastAsia="Tahoma" w:hAnsi="Arial Nova Light" w:cs="Tahoma"/>
                <w:color w:val="666666"/>
                <w:spacing w:val="-10"/>
                <w:w w:val="90"/>
                <w:sz w:val="16"/>
                <w:szCs w:val="16"/>
                <w:lang w:val="es-ES"/>
              </w:rPr>
              <w:t xml:space="preserve"> </w:t>
            </w:r>
            <w:r w:rsidRPr="009F48C0">
              <w:rPr>
                <w:rFonts w:ascii="Arial Nova Light" w:eastAsia="Tahoma" w:hAnsi="Arial Nova Light" w:cs="Tahoma"/>
                <w:color w:val="666666"/>
                <w:w w:val="90"/>
                <w:sz w:val="16"/>
                <w:szCs w:val="16"/>
                <w:lang w:val="es-ES"/>
              </w:rPr>
              <w:t>DE</w:t>
            </w:r>
          </w:p>
          <w:p w14:paraId="2021F9FE" w14:textId="77777777" w:rsidR="000E520E" w:rsidRPr="009F48C0" w:rsidRDefault="000E520E" w:rsidP="00354FF3">
            <w:pPr>
              <w:spacing w:line="240" w:lineRule="auto"/>
              <w:ind w:left="79"/>
              <w:jc w:val="both"/>
              <w:rPr>
                <w:rFonts w:ascii="Arial Nova Light" w:eastAsia="Tahoma" w:hAnsi="Arial Nova Light" w:cs="Tahoma"/>
                <w:sz w:val="16"/>
                <w:szCs w:val="16"/>
                <w:lang w:val="es-ES"/>
              </w:rPr>
            </w:pPr>
            <w:r w:rsidRPr="009F48C0">
              <w:rPr>
                <w:rFonts w:ascii="Arial Nova Light" w:eastAsia="Tahoma" w:hAnsi="Arial Nova Light" w:cs="Tahoma"/>
                <w:color w:val="666666"/>
                <w:w w:val="95"/>
                <w:sz w:val="16"/>
                <w:szCs w:val="16"/>
                <w:lang w:val="es-ES"/>
              </w:rPr>
              <w:t>DESARROLLO</w:t>
            </w:r>
            <w:r w:rsidRPr="009F48C0">
              <w:rPr>
                <w:rFonts w:ascii="Arial Nova Light" w:eastAsia="Tahoma" w:hAnsi="Arial Nova Light" w:cs="Tahoma"/>
                <w:color w:val="666666"/>
                <w:spacing w:val="8"/>
                <w:w w:val="95"/>
                <w:sz w:val="16"/>
                <w:szCs w:val="16"/>
                <w:lang w:val="es-ES"/>
              </w:rPr>
              <w:t xml:space="preserve"> </w:t>
            </w:r>
            <w:r w:rsidRPr="009F48C0">
              <w:rPr>
                <w:rFonts w:ascii="Arial Nova Light" w:eastAsia="Tahoma" w:hAnsi="Arial Nova Light" w:cs="Tahoma"/>
                <w:color w:val="666666"/>
                <w:w w:val="95"/>
                <w:sz w:val="16"/>
                <w:szCs w:val="16"/>
                <w:lang w:val="es-ES"/>
              </w:rPr>
              <w:t>URBANO</w:t>
            </w:r>
          </w:p>
        </w:tc>
      </w:tr>
      <w:tr w:rsidR="000E520E" w:rsidRPr="009F48C0" w14:paraId="0A59A566" w14:textId="77777777" w:rsidTr="00354FF3">
        <w:trPr>
          <w:trHeight w:val="1076"/>
        </w:trPr>
        <w:tc>
          <w:tcPr>
            <w:tcW w:w="1103" w:type="pct"/>
            <w:tcBorders>
              <w:top w:val="single" w:sz="8" w:space="0" w:color="FFF6E1"/>
              <w:left w:val="single" w:sz="18" w:space="0" w:color="FFF6E1"/>
              <w:bottom w:val="single" w:sz="8" w:space="0" w:color="FFF6E1"/>
              <w:right w:val="single" w:sz="18" w:space="0" w:color="FFF6E1"/>
            </w:tcBorders>
            <w:shd w:val="clear" w:color="auto" w:fill="E4E67E"/>
            <w:hideMark/>
          </w:tcPr>
          <w:p w14:paraId="215212C5" w14:textId="77777777" w:rsidR="000E520E" w:rsidRPr="009F48C0" w:rsidRDefault="000E520E" w:rsidP="00354FF3">
            <w:pPr>
              <w:spacing w:before="168" w:line="240" w:lineRule="auto"/>
              <w:ind w:left="451"/>
              <w:jc w:val="both"/>
              <w:rPr>
                <w:rFonts w:ascii="Arial Nova Light" w:eastAsia="Tahoma" w:hAnsi="Arial Nova Light" w:cs="Tahoma"/>
                <w:b/>
                <w:sz w:val="16"/>
                <w:szCs w:val="16"/>
                <w:lang w:val="es-ES"/>
              </w:rPr>
            </w:pPr>
            <w:r w:rsidRPr="009F48C0">
              <w:rPr>
                <w:rFonts w:ascii="Arial Nova Light" w:eastAsia="Tahoma" w:hAnsi="Arial Nova Light" w:cs="Tahoma"/>
                <w:b/>
                <w:color w:val="116C60"/>
                <w:sz w:val="16"/>
                <w:szCs w:val="16"/>
                <w:lang w:val="es-ES"/>
              </w:rPr>
              <w:t>ATCV</w:t>
            </w:r>
          </w:p>
          <w:p w14:paraId="64A6DA58" w14:textId="77777777" w:rsidR="000E520E" w:rsidRPr="009F48C0" w:rsidRDefault="000E520E" w:rsidP="00354FF3">
            <w:pPr>
              <w:spacing w:before="34" w:line="240" w:lineRule="auto"/>
              <w:ind w:left="451" w:right="49"/>
              <w:jc w:val="both"/>
              <w:rPr>
                <w:rFonts w:ascii="Arial Nova Light" w:eastAsia="Tahoma" w:hAnsi="Arial Nova Light" w:cs="Tahoma"/>
                <w:sz w:val="16"/>
                <w:szCs w:val="16"/>
                <w:lang w:val="es-ES"/>
              </w:rPr>
            </w:pPr>
            <w:r w:rsidRPr="009F48C0">
              <w:rPr>
                <w:rFonts w:ascii="Arial Nova Light" w:eastAsia="Tahoma" w:hAnsi="Arial Nova Light" w:cs="Tahoma"/>
                <w:color w:val="666666"/>
                <w:sz w:val="16"/>
                <w:szCs w:val="16"/>
                <w:lang w:val="es-ES"/>
              </w:rPr>
              <w:t>Asistencia</w:t>
            </w:r>
            <w:r w:rsidRPr="009F48C0">
              <w:rPr>
                <w:rFonts w:ascii="Arial Nova Light" w:eastAsia="Tahoma" w:hAnsi="Arial Nova Light" w:cs="Tahoma"/>
                <w:color w:val="666666"/>
                <w:spacing w:val="-8"/>
                <w:sz w:val="16"/>
                <w:szCs w:val="16"/>
                <w:lang w:val="es-ES"/>
              </w:rPr>
              <w:t xml:space="preserve"> </w:t>
            </w:r>
            <w:r w:rsidRPr="009F48C0">
              <w:rPr>
                <w:rFonts w:ascii="Arial Nova Light" w:eastAsia="Tahoma" w:hAnsi="Arial Nova Light" w:cs="Tahoma"/>
                <w:color w:val="666666"/>
                <w:sz w:val="16"/>
                <w:szCs w:val="16"/>
                <w:lang w:val="es-ES"/>
              </w:rPr>
              <w:t>técnica</w:t>
            </w:r>
            <w:r w:rsidRPr="009F48C0">
              <w:rPr>
                <w:rFonts w:ascii="Arial Nova Light" w:eastAsia="Tahoma" w:hAnsi="Arial Nova Light" w:cs="Tahoma"/>
                <w:color w:val="666666"/>
                <w:spacing w:val="-7"/>
                <w:sz w:val="16"/>
                <w:szCs w:val="16"/>
                <w:lang w:val="es-ES"/>
              </w:rPr>
              <w:t xml:space="preserve"> </w:t>
            </w:r>
            <w:r w:rsidRPr="009F48C0">
              <w:rPr>
                <w:rFonts w:ascii="Arial Nova Light" w:eastAsia="Tahoma" w:hAnsi="Arial Nova Light" w:cs="Tahoma"/>
                <w:color w:val="666666"/>
                <w:sz w:val="16"/>
                <w:szCs w:val="16"/>
                <w:lang w:val="es-ES"/>
              </w:rPr>
              <w:t>para</w:t>
            </w:r>
            <w:r w:rsidRPr="009F48C0">
              <w:rPr>
                <w:rFonts w:ascii="Arial Nova Light" w:eastAsia="Tahoma" w:hAnsi="Arial Nova Light" w:cs="Tahoma"/>
                <w:color w:val="666666"/>
                <w:spacing w:val="-7"/>
                <w:sz w:val="16"/>
                <w:szCs w:val="16"/>
                <w:lang w:val="es-ES"/>
              </w:rPr>
              <w:t xml:space="preserve"> </w:t>
            </w:r>
            <w:r w:rsidRPr="009F48C0">
              <w:rPr>
                <w:rFonts w:ascii="Arial Nova Light" w:eastAsia="Tahoma" w:hAnsi="Arial Nova Light" w:cs="Tahoma"/>
                <w:color w:val="666666"/>
                <w:sz w:val="16"/>
                <w:szCs w:val="16"/>
                <w:lang w:val="es-ES"/>
              </w:rPr>
              <w:t>el</w:t>
            </w:r>
            <w:r w:rsidRPr="009F48C0">
              <w:rPr>
                <w:rFonts w:ascii="Arial Nova Light" w:eastAsia="Tahoma" w:hAnsi="Arial Nova Light" w:cs="Tahoma"/>
                <w:color w:val="666666"/>
                <w:spacing w:val="-8"/>
                <w:sz w:val="16"/>
                <w:szCs w:val="16"/>
                <w:lang w:val="es-ES"/>
              </w:rPr>
              <w:t xml:space="preserve"> </w:t>
            </w:r>
            <w:r w:rsidRPr="009F48C0">
              <w:rPr>
                <w:rFonts w:ascii="Arial Nova Light" w:eastAsia="Tahoma" w:hAnsi="Arial Nova Light" w:cs="Tahoma"/>
                <w:color w:val="666666"/>
                <w:sz w:val="16"/>
                <w:szCs w:val="16"/>
                <w:lang w:val="es-ES"/>
              </w:rPr>
              <w:t>crecimiento</w:t>
            </w:r>
            <w:r w:rsidRPr="009F48C0">
              <w:rPr>
                <w:rFonts w:ascii="Arial Nova Light" w:eastAsia="Tahoma" w:hAnsi="Arial Nova Light" w:cs="Tahoma"/>
                <w:color w:val="666666"/>
                <w:spacing w:val="-53"/>
                <w:sz w:val="16"/>
                <w:szCs w:val="16"/>
                <w:lang w:val="es-ES"/>
              </w:rPr>
              <w:t xml:space="preserve"> </w:t>
            </w:r>
            <w:r w:rsidRPr="009F48C0">
              <w:rPr>
                <w:rFonts w:ascii="Arial Nova Light" w:eastAsia="Tahoma" w:hAnsi="Arial Nova Light" w:cs="Tahoma"/>
                <w:color w:val="666666"/>
                <w:sz w:val="16"/>
                <w:szCs w:val="16"/>
                <w:lang w:val="es-ES"/>
              </w:rPr>
              <w:t>verde</w:t>
            </w:r>
          </w:p>
        </w:tc>
        <w:tc>
          <w:tcPr>
            <w:tcW w:w="496" w:type="pct"/>
            <w:tcBorders>
              <w:top w:val="single" w:sz="8" w:space="0" w:color="FFF6E1"/>
              <w:left w:val="single" w:sz="18" w:space="0" w:color="FFF6E1"/>
              <w:bottom w:val="single" w:sz="8" w:space="0" w:color="FFF6E1"/>
              <w:right w:val="single" w:sz="18" w:space="0" w:color="FFF6E1"/>
            </w:tcBorders>
            <w:shd w:val="clear" w:color="auto" w:fill="E4E67E"/>
          </w:tcPr>
          <w:p w14:paraId="70134672" w14:textId="77777777" w:rsidR="000E520E" w:rsidRPr="009F48C0" w:rsidRDefault="000E520E" w:rsidP="00354FF3">
            <w:pPr>
              <w:widowControl w:val="0"/>
              <w:autoSpaceDE w:val="0"/>
              <w:autoSpaceDN w:val="0"/>
              <w:spacing w:before="5" w:line="240" w:lineRule="auto"/>
              <w:jc w:val="both"/>
              <w:rPr>
                <w:rFonts w:ascii="Arial Nova Light" w:eastAsia="Tahoma" w:hAnsi="Arial Nova Light" w:cs="Tahoma"/>
                <w:sz w:val="16"/>
                <w:szCs w:val="16"/>
                <w:lang w:val="es-ES"/>
              </w:rPr>
            </w:pPr>
          </w:p>
          <w:p w14:paraId="2E827382" w14:textId="77777777" w:rsidR="000E520E" w:rsidRPr="009F48C0" w:rsidRDefault="000E520E" w:rsidP="00354FF3">
            <w:pPr>
              <w:spacing w:line="240" w:lineRule="auto"/>
              <w:ind w:left="204"/>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90"/>
                <w:sz w:val="16"/>
                <w:szCs w:val="16"/>
                <w:lang w:val="es-ES"/>
              </w:rPr>
              <w:t>12.2</w:t>
            </w:r>
          </w:p>
        </w:tc>
        <w:tc>
          <w:tcPr>
            <w:tcW w:w="2280" w:type="pct"/>
            <w:tcBorders>
              <w:top w:val="single" w:sz="8" w:space="0" w:color="FFF6E1"/>
              <w:left w:val="single" w:sz="18" w:space="0" w:color="FFF6E1"/>
              <w:bottom w:val="single" w:sz="8" w:space="0" w:color="FFF6E1"/>
              <w:right w:val="single" w:sz="18" w:space="0" w:color="FFF6E1"/>
            </w:tcBorders>
            <w:shd w:val="clear" w:color="auto" w:fill="E4E67E"/>
          </w:tcPr>
          <w:p w14:paraId="5D9611E0" w14:textId="77777777" w:rsidR="000E520E" w:rsidRPr="009F48C0" w:rsidRDefault="000E520E" w:rsidP="00354FF3">
            <w:pPr>
              <w:widowControl w:val="0"/>
              <w:autoSpaceDE w:val="0"/>
              <w:autoSpaceDN w:val="0"/>
              <w:spacing w:before="4" w:line="240" w:lineRule="auto"/>
              <w:jc w:val="both"/>
              <w:rPr>
                <w:rFonts w:ascii="Arial Nova Light" w:eastAsia="Tahoma" w:hAnsi="Arial Nova Light" w:cs="Tahoma"/>
                <w:sz w:val="16"/>
                <w:szCs w:val="16"/>
                <w:lang w:val="es-ES"/>
              </w:rPr>
            </w:pPr>
          </w:p>
          <w:p w14:paraId="61389B6F" w14:textId="77777777" w:rsidR="000E520E" w:rsidRPr="009F48C0" w:rsidRDefault="000E520E" w:rsidP="00354FF3">
            <w:pPr>
              <w:spacing w:line="240" w:lineRule="auto"/>
              <w:ind w:left="78" w:right="32"/>
              <w:jc w:val="both"/>
              <w:rPr>
                <w:rFonts w:ascii="Arial Nova Light" w:eastAsia="Tahoma" w:hAnsi="Arial Nova Light" w:cs="Tahoma"/>
                <w:sz w:val="16"/>
                <w:szCs w:val="16"/>
                <w:lang w:val="es-ES"/>
              </w:rPr>
            </w:pPr>
            <w:r w:rsidRPr="009F48C0">
              <w:rPr>
                <w:rFonts w:ascii="Arial Nova Light" w:eastAsia="Tahoma" w:hAnsi="Arial Nova Light" w:cs="Tahoma"/>
                <w:b/>
                <w:color w:val="116C60"/>
                <w:sz w:val="16"/>
                <w:szCs w:val="16"/>
                <w:lang w:val="es-ES"/>
              </w:rPr>
              <w:t>ATCV</w:t>
            </w:r>
            <w:r w:rsidRPr="009F48C0">
              <w:rPr>
                <w:rFonts w:ascii="Arial Nova Light" w:eastAsia="Tahoma" w:hAnsi="Arial Nova Light" w:cs="Tahoma"/>
                <w:b/>
                <w:color w:val="116C60"/>
                <w:spacing w:val="30"/>
                <w:sz w:val="16"/>
                <w:szCs w:val="16"/>
                <w:lang w:val="es-ES"/>
              </w:rPr>
              <w:t xml:space="preserve"> </w:t>
            </w:r>
            <w:r w:rsidRPr="009F48C0">
              <w:rPr>
                <w:rFonts w:ascii="Arial Nova Light" w:eastAsia="Tahoma" w:hAnsi="Arial Nova Light" w:cs="Tahoma"/>
                <w:color w:val="116C60"/>
                <w:sz w:val="16"/>
                <w:szCs w:val="16"/>
                <w:lang w:val="es-ES"/>
              </w:rPr>
              <w:t>=</w:t>
            </w:r>
            <w:r w:rsidRPr="009F48C0">
              <w:rPr>
                <w:rFonts w:ascii="Arial Nova Light" w:eastAsia="Tahoma" w:hAnsi="Arial Nova Light" w:cs="Tahoma"/>
                <w:color w:val="116C60"/>
                <w:spacing w:val="28"/>
                <w:sz w:val="16"/>
                <w:szCs w:val="16"/>
                <w:lang w:val="es-ES"/>
              </w:rPr>
              <w:t xml:space="preserve"> </w:t>
            </w:r>
            <w:r w:rsidRPr="009F48C0">
              <w:rPr>
                <w:rFonts w:ascii="Arial Nova Light" w:eastAsia="Tahoma" w:hAnsi="Arial Nova Light" w:cs="Tahoma"/>
                <w:color w:val="116C60"/>
                <w:sz w:val="16"/>
                <w:szCs w:val="16"/>
                <w:lang w:val="es-ES"/>
              </w:rPr>
              <w:t>Número</w:t>
            </w:r>
            <w:r w:rsidRPr="009F48C0">
              <w:rPr>
                <w:rFonts w:ascii="Arial Nova Light" w:eastAsia="Tahoma" w:hAnsi="Arial Nova Light" w:cs="Tahoma"/>
                <w:color w:val="116C60"/>
                <w:spacing w:val="28"/>
                <w:sz w:val="16"/>
                <w:szCs w:val="16"/>
                <w:lang w:val="es-ES"/>
              </w:rPr>
              <w:t xml:space="preserve"> </w:t>
            </w:r>
            <w:r w:rsidRPr="009F48C0">
              <w:rPr>
                <w:rFonts w:ascii="Arial Nova Light" w:eastAsia="Tahoma" w:hAnsi="Arial Nova Light" w:cs="Tahoma"/>
                <w:color w:val="116C60"/>
                <w:sz w:val="16"/>
                <w:szCs w:val="16"/>
                <w:lang w:val="es-ES"/>
              </w:rPr>
              <w:t>de</w:t>
            </w:r>
            <w:r w:rsidRPr="009F48C0">
              <w:rPr>
                <w:rFonts w:ascii="Arial Nova Light" w:eastAsia="Tahoma" w:hAnsi="Arial Nova Light" w:cs="Tahoma"/>
                <w:color w:val="116C60"/>
                <w:spacing w:val="28"/>
                <w:sz w:val="16"/>
                <w:szCs w:val="16"/>
                <w:lang w:val="es-ES"/>
              </w:rPr>
              <w:t xml:space="preserve"> </w:t>
            </w:r>
            <w:r w:rsidRPr="009F48C0">
              <w:rPr>
                <w:rFonts w:ascii="Arial Nova Light" w:eastAsia="Tahoma" w:hAnsi="Arial Nova Light" w:cs="Tahoma"/>
                <w:color w:val="116C60"/>
                <w:sz w:val="16"/>
                <w:szCs w:val="16"/>
                <w:lang w:val="es-ES"/>
              </w:rPr>
              <w:t>empresas</w:t>
            </w:r>
            <w:r w:rsidRPr="009F48C0">
              <w:rPr>
                <w:rFonts w:ascii="Arial Nova Light" w:eastAsia="Tahoma" w:hAnsi="Arial Nova Light" w:cs="Tahoma"/>
                <w:color w:val="116C60"/>
                <w:spacing w:val="28"/>
                <w:sz w:val="16"/>
                <w:szCs w:val="16"/>
                <w:lang w:val="es-ES"/>
              </w:rPr>
              <w:t xml:space="preserve"> </w:t>
            </w:r>
            <w:r w:rsidRPr="009F48C0">
              <w:rPr>
                <w:rFonts w:ascii="Arial Nova Light" w:eastAsia="Tahoma" w:hAnsi="Arial Nova Light" w:cs="Tahoma"/>
                <w:color w:val="116C60"/>
                <w:sz w:val="16"/>
                <w:szCs w:val="16"/>
                <w:lang w:val="es-ES"/>
              </w:rPr>
              <w:t>asistidas</w:t>
            </w:r>
            <w:r w:rsidRPr="009F48C0">
              <w:rPr>
                <w:rFonts w:ascii="Arial Nova Light" w:eastAsia="Tahoma" w:hAnsi="Arial Nova Light" w:cs="Tahoma"/>
                <w:color w:val="116C60"/>
                <w:spacing w:val="27"/>
                <w:sz w:val="16"/>
                <w:szCs w:val="16"/>
                <w:lang w:val="es-ES"/>
              </w:rPr>
              <w:t xml:space="preserve"> </w:t>
            </w:r>
            <w:r w:rsidRPr="009F48C0">
              <w:rPr>
                <w:rFonts w:ascii="Arial Nova Light" w:eastAsia="Tahoma" w:hAnsi="Arial Nova Light" w:cs="Tahoma"/>
                <w:color w:val="116C60"/>
                <w:sz w:val="16"/>
                <w:szCs w:val="16"/>
                <w:lang w:val="es-ES"/>
              </w:rPr>
              <w:t>en</w:t>
            </w:r>
            <w:r w:rsidRPr="009F48C0">
              <w:rPr>
                <w:rFonts w:ascii="Arial Nova Light" w:eastAsia="Tahoma" w:hAnsi="Arial Nova Light" w:cs="Tahoma"/>
                <w:color w:val="116C60"/>
                <w:spacing w:val="28"/>
                <w:sz w:val="16"/>
                <w:szCs w:val="16"/>
                <w:lang w:val="es-ES"/>
              </w:rPr>
              <w:t xml:space="preserve"> </w:t>
            </w:r>
            <w:r w:rsidRPr="009F48C0">
              <w:rPr>
                <w:rFonts w:ascii="Arial Nova Light" w:eastAsia="Tahoma" w:hAnsi="Arial Nova Light" w:cs="Tahoma"/>
                <w:color w:val="116C60"/>
                <w:sz w:val="16"/>
                <w:szCs w:val="16"/>
                <w:lang w:val="es-ES"/>
              </w:rPr>
              <w:t>gestión</w:t>
            </w:r>
            <w:r w:rsidRPr="009F48C0">
              <w:rPr>
                <w:rFonts w:ascii="Arial Nova Light" w:eastAsia="Tahoma" w:hAnsi="Arial Nova Light" w:cs="Tahoma"/>
                <w:color w:val="116C60"/>
                <w:spacing w:val="-59"/>
                <w:sz w:val="16"/>
                <w:szCs w:val="16"/>
                <w:lang w:val="es-ES"/>
              </w:rPr>
              <w:t xml:space="preserve"> </w:t>
            </w:r>
            <w:r w:rsidRPr="009F48C0">
              <w:rPr>
                <w:rFonts w:ascii="Arial Nova Light" w:eastAsia="Tahoma" w:hAnsi="Arial Nova Light" w:cs="Tahoma"/>
                <w:color w:val="116C60"/>
                <w:sz w:val="16"/>
                <w:szCs w:val="16"/>
                <w:lang w:val="es-ES"/>
              </w:rPr>
              <w:t>ambiental</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y</w:t>
            </w:r>
            <w:r w:rsidRPr="009F48C0">
              <w:rPr>
                <w:rFonts w:ascii="Arial Nova Light" w:eastAsia="Tahoma" w:hAnsi="Arial Nova Light" w:cs="Tahoma"/>
                <w:color w:val="116C60"/>
                <w:spacing w:val="-22"/>
                <w:sz w:val="16"/>
                <w:szCs w:val="16"/>
                <w:lang w:val="es-ES"/>
              </w:rPr>
              <w:t xml:space="preserve"> </w:t>
            </w:r>
            <w:r w:rsidRPr="009F48C0">
              <w:rPr>
                <w:rFonts w:ascii="Arial Nova Light" w:eastAsia="Tahoma" w:hAnsi="Arial Nova Light" w:cs="Tahoma"/>
                <w:color w:val="116C60"/>
                <w:sz w:val="16"/>
                <w:szCs w:val="16"/>
                <w:lang w:val="es-ES"/>
              </w:rPr>
              <w:t>modelos</w:t>
            </w:r>
            <w:r w:rsidRPr="009F48C0">
              <w:rPr>
                <w:rFonts w:ascii="Arial Nova Light" w:eastAsia="Tahoma" w:hAnsi="Arial Nova Light" w:cs="Tahoma"/>
                <w:color w:val="116C60"/>
                <w:spacing w:val="-22"/>
                <w:sz w:val="16"/>
                <w:szCs w:val="16"/>
                <w:lang w:val="es-ES"/>
              </w:rPr>
              <w:t xml:space="preserve"> </w:t>
            </w:r>
            <w:r w:rsidRPr="009F48C0">
              <w:rPr>
                <w:rFonts w:ascii="Arial Nova Light" w:eastAsia="Tahoma" w:hAnsi="Arial Nova Light" w:cs="Tahoma"/>
                <w:color w:val="116C60"/>
                <w:sz w:val="16"/>
                <w:szCs w:val="16"/>
                <w:lang w:val="es-ES"/>
              </w:rPr>
              <w:t>de</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negocio</w:t>
            </w:r>
            <w:r w:rsidRPr="009F48C0">
              <w:rPr>
                <w:rFonts w:ascii="Arial Nova Light" w:eastAsia="Tahoma" w:hAnsi="Arial Nova Light" w:cs="Tahoma"/>
                <w:color w:val="116C60"/>
                <w:spacing w:val="-22"/>
                <w:sz w:val="16"/>
                <w:szCs w:val="16"/>
                <w:lang w:val="es-ES"/>
              </w:rPr>
              <w:t xml:space="preserve"> </w:t>
            </w:r>
            <w:r w:rsidRPr="009F48C0">
              <w:rPr>
                <w:rFonts w:ascii="Arial Nova Light" w:eastAsia="Tahoma" w:hAnsi="Arial Nova Light" w:cs="Tahoma"/>
                <w:color w:val="116C60"/>
                <w:sz w:val="16"/>
                <w:szCs w:val="16"/>
                <w:lang w:val="es-ES"/>
              </w:rPr>
              <w:t>circular</w:t>
            </w:r>
          </w:p>
        </w:tc>
        <w:tc>
          <w:tcPr>
            <w:tcW w:w="1120" w:type="pct"/>
            <w:tcBorders>
              <w:top w:val="single" w:sz="8" w:space="0" w:color="FFF6E1"/>
              <w:left w:val="single" w:sz="18" w:space="0" w:color="FFF6E1"/>
              <w:bottom w:val="single" w:sz="8" w:space="0" w:color="FFF6E1"/>
              <w:right w:val="single" w:sz="18" w:space="0" w:color="FFF6E1"/>
            </w:tcBorders>
            <w:shd w:val="clear" w:color="auto" w:fill="E4E67E"/>
          </w:tcPr>
          <w:p w14:paraId="53AFE217" w14:textId="77777777" w:rsidR="000E520E" w:rsidRPr="009F48C0" w:rsidRDefault="000E520E" w:rsidP="00354FF3">
            <w:pPr>
              <w:widowControl w:val="0"/>
              <w:autoSpaceDE w:val="0"/>
              <w:autoSpaceDN w:val="0"/>
              <w:spacing w:before="7" w:line="240" w:lineRule="auto"/>
              <w:jc w:val="both"/>
              <w:rPr>
                <w:rFonts w:ascii="Arial Nova Light" w:eastAsia="Tahoma" w:hAnsi="Arial Nova Light" w:cs="Tahoma"/>
                <w:sz w:val="16"/>
                <w:szCs w:val="16"/>
                <w:lang w:val="es-ES"/>
              </w:rPr>
            </w:pPr>
          </w:p>
          <w:p w14:paraId="1D81745C" w14:textId="77777777" w:rsidR="000E520E" w:rsidRPr="009F48C0" w:rsidRDefault="000E520E" w:rsidP="00354FF3">
            <w:pPr>
              <w:spacing w:before="1" w:line="240" w:lineRule="auto"/>
              <w:ind w:left="79"/>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3"/>
                <w:sz w:val="16"/>
                <w:szCs w:val="16"/>
                <w:lang w:val="es-ES"/>
              </w:rPr>
              <w:t>SECRETARÍA</w:t>
            </w:r>
            <w:r w:rsidRPr="009F48C0">
              <w:rPr>
                <w:rFonts w:ascii="Arial Nova Light" w:eastAsia="Tahoma" w:hAnsi="Arial Nova Light" w:cs="Tahoma"/>
                <w:color w:val="666666"/>
                <w:spacing w:val="-23"/>
                <w:sz w:val="16"/>
                <w:szCs w:val="16"/>
                <w:lang w:val="es-ES"/>
              </w:rPr>
              <w:t xml:space="preserve"> </w:t>
            </w:r>
            <w:r w:rsidRPr="009F48C0">
              <w:rPr>
                <w:rFonts w:ascii="Arial Nova Light" w:eastAsia="Tahoma" w:hAnsi="Arial Nova Light" w:cs="Tahoma"/>
                <w:color w:val="666666"/>
                <w:spacing w:val="-2"/>
                <w:sz w:val="16"/>
                <w:szCs w:val="16"/>
                <w:lang w:val="es-ES"/>
              </w:rPr>
              <w:t>DE</w:t>
            </w:r>
            <w:r w:rsidRPr="009F48C0">
              <w:rPr>
                <w:rFonts w:ascii="Arial Nova Light" w:eastAsia="Tahoma" w:hAnsi="Arial Nova Light" w:cs="Tahoma"/>
                <w:color w:val="666666"/>
                <w:spacing w:val="-59"/>
                <w:sz w:val="16"/>
                <w:szCs w:val="16"/>
                <w:lang w:val="es-ES"/>
              </w:rPr>
              <w:t xml:space="preserve"> </w:t>
            </w:r>
            <w:r w:rsidRPr="009F48C0">
              <w:rPr>
                <w:rFonts w:ascii="Arial Nova Light" w:eastAsia="Tahoma" w:hAnsi="Arial Nova Light" w:cs="Tahoma"/>
                <w:color w:val="666666"/>
                <w:sz w:val="16"/>
                <w:szCs w:val="16"/>
                <w:lang w:val="es-ES"/>
              </w:rPr>
              <w:t>AMBIENTE</w:t>
            </w:r>
          </w:p>
        </w:tc>
      </w:tr>
      <w:tr w:rsidR="000E520E" w:rsidRPr="009F48C0" w14:paraId="1596CB66" w14:textId="77777777" w:rsidTr="00354FF3">
        <w:trPr>
          <w:trHeight w:val="849"/>
        </w:trPr>
        <w:tc>
          <w:tcPr>
            <w:tcW w:w="1103" w:type="pct"/>
            <w:tcBorders>
              <w:top w:val="single" w:sz="8" w:space="0" w:color="FFF6E1"/>
              <w:left w:val="single" w:sz="18" w:space="0" w:color="FFF6E1"/>
              <w:bottom w:val="single" w:sz="8" w:space="0" w:color="FFF6E1"/>
              <w:right w:val="single" w:sz="18" w:space="0" w:color="FFF6E1"/>
            </w:tcBorders>
            <w:shd w:val="clear" w:color="auto" w:fill="E4E67E"/>
            <w:hideMark/>
          </w:tcPr>
          <w:p w14:paraId="2C2AE178" w14:textId="77777777" w:rsidR="000E520E" w:rsidRPr="009F48C0" w:rsidRDefault="000E520E" w:rsidP="00354FF3">
            <w:pPr>
              <w:spacing w:before="184" w:line="240" w:lineRule="auto"/>
              <w:ind w:left="451"/>
              <w:jc w:val="both"/>
              <w:rPr>
                <w:rFonts w:ascii="Arial Nova Light" w:eastAsia="Tahoma" w:hAnsi="Arial Nova Light" w:cs="Tahoma"/>
                <w:b/>
                <w:sz w:val="16"/>
                <w:szCs w:val="16"/>
                <w:lang w:val="es-ES"/>
              </w:rPr>
            </w:pPr>
            <w:r w:rsidRPr="009F48C0">
              <w:rPr>
                <w:rFonts w:ascii="Arial Nova Light" w:eastAsia="Tahoma" w:hAnsi="Arial Nova Light" w:cs="Tahoma"/>
                <w:b/>
                <w:color w:val="116C60"/>
                <w:sz w:val="16"/>
                <w:szCs w:val="16"/>
                <w:lang w:val="es-ES"/>
              </w:rPr>
              <w:t>EV</w:t>
            </w:r>
          </w:p>
          <w:p w14:paraId="041880E7" w14:textId="77777777" w:rsidR="000E520E" w:rsidRPr="009F48C0" w:rsidRDefault="000E520E" w:rsidP="00354FF3">
            <w:pPr>
              <w:spacing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color w:val="666666"/>
                <w:w w:val="95"/>
                <w:sz w:val="16"/>
                <w:szCs w:val="16"/>
                <w:lang w:val="es-ES"/>
              </w:rPr>
              <w:t>Empleos</w:t>
            </w:r>
            <w:r w:rsidRPr="009F48C0">
              <w:rPr>
                <w:rFonts w:ascii="Arial Nova Light" w:eastAsia="Tahoma" w:hAnsi="Arial Nova Light" w:cs="Tahoma"/>
                <w:color w:val="666666"/>
                <w:spacing w:val="-10"/>
                <w:w w:val="95"/>
                <w:sz w:val="16"/>
                <w:szCs w:val="16"/>
                <w:lang w:val="es-ES"/>
              </w:rPr>
              <w:t xml:space="preserve"> </w:t>
            </w:r>
            <w:r w:rsidRPr="009F48C0">
              <w:rPr>
                <w:rFonts w:ascii="Arial Nova Light" w:eastAsia="Tahoma" w:hAnsi="Arial Nova Light" w:cs="Tahoma"/>
                <w:color w:val="666666"/>
                <w:w w:val="95"/>
                <w:sz w:val="16"/>
                <w:szCs w:val="16"/>
                <w:lang w:val="es-ES"/>
              </w:rPr>
              <w:t>verdes**</w:t>
            </w:r>
          </w:p>
        </w:tc>
        <w:tc>
          <w:tcPr>
            <w:tcW w:w="496" w:type="pct"/>
            <w:tcBorders>
              <w:top w:val="single" w:sz="8" w:space="0" w:color="FFF6E1"/>
              <w:left w:val="single" w:sz="18" w:space="0" w:color="FFF6E1"/>
              <w:bottom w:val="single" w:sz="8" w:space="0" w:color="FFF6E1"/>
              <w:right w:val="single" w:sz="18" w:space="0" w:color="FFF6E1"/>
            </w:tcBorders>
            <w:shd w:val="clear" w:color="auto" w:fill="E4E67E"/>
          </w:tcPr>
          <w:p w14:paraId="3B15DC42"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50AFAE9C" w14:textId="77777777" w:rsidR="000E520E" w:rsidRPr="009F48C0" w:rsidRDefault="000E520E" w:rsidP="00354FF3">
            <w:pPr>
              <w:spacing w:line="240" w:lineRule="auto"/>
              <w:ind w:left="204"/>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90"/>
                <w:sz w:val="16"/>
                <w:szCs w:val="16"/>
                <w:lang w:val="es-ES"/>
              </w:rPr>
              <w:t>12.2</w:t>
            </w:r>
          </w:p>
        </w:tc>
        <w:tc>
          <w:tcPr>
            <w:tcW w:w="2280" w:type="pct"/>
            <w:tcBorders>
              <w:top w:val="single" w:sz="8" w:space="0" w:color="FFF6E1"/>
              <w:left w:val="single" w:sz="18" w:space="0" w:color="FFF6E1"/>
              <w:bottom w:val="single" w:sz="8" w:space="0" w:color="FFF6E1"/>
              <w:right w:val="single" w:sz="18" w:space="0" w:color="FFF6E1"/>
            </w:tcBorders>
            <w:shd w:val="clear" w:color="auto" w:fill="E4E67E"/>
          </w:tcPr>
          <w:p w14:paraId="7ECA8051" w14:textId="77777777" w:rsidR="000E520E" w:rsidRPr="009F48C0" w:rsidRDefault="000E520E" w:rsidP="00354FF3">
            <w:pPr>
              <w:widowControl w:val="0"/>
              <w:autoSpaceDE w:val="0"/>
              <w:autoSpaceDN w:val="0"/>
              <w:spacing w:before="10" w:line="240" w:lineRule="auto"/>
              <w:jc w:val="both"/>
              <w:rPr>
                <w:rFonts w:ascii="Arial Nova Light" w:eastAsia="Tahoma" w:hAnsi="Arial Nova Light" w:cs="Tahoma"/>
                <w:sz w:val="16"/>
                <w:szCs w:val="16"/>
                <w:lang w:val="es-ES"/>
              </w:rPr>
            </w:pPr>
          </w:p>
          <w:p w14:paraId="39A9A7FA" w14:textId="77777777" w:rsidR="000E520E" w:rsidRPr="009F48C0" w:rsidRDefault="000E520E" w:rsidP="00354FF3">
            <w:pPr>
              <w:spacing w:line="240" w:lineRule="auto"/>
              <w:ind w:left="78"/>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EV</w:t>
            </w:r>
            <w:r w:rsidRPr="009F48C0">
              <w:rPr>
                <w:rFonts w:ascii="Arial Nova Light" w:eastAsia="Tahoma" w:hAnsi="Arial Nova Light" w:cs="Tahoma"/>
                <w:b/>
                <w:color w:val="116C60"/>
                <w:spacing w:val="-2"/>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4"/>
                <w:w w:val="95"/>
                <w:sz w:val="16"/>
                <w:szCs w:val="16"/>
                <w:lang w:val="es-ES"/>
              </w:rPr>
              <w:t xml:space="preserve"> </w:t>
            </w:r>
            <w:r w:rsidRPr="009F48C0">
              <w:rPr>
                <w:rFonts w:ascii="Arial Nova Light" w:eastAsia="Tahoma" w:hAnsi="Arial Nova Light" w:cs="Tahoma"/>
                <w:color w:val="116C60"/>
                <w:w w:val="95"/>
                <w:sz w:val="16"/>
                <w:szCs w:val="16"/>
                <w:lang w:val="es-ES"/>
              </w:rPr>
              <w:t>Número</w:t>
            </w:r>
            <w:r w:rsidRPr="009F48C0">
              <w:rPr>
                <w:rFonts w:ascii="Arial Nova Light" w:eastAsia="Tahoma" w:hAnsi="Arial Nova Light" w:cs="Tahoma"/>
                <w:color w:val="116C60"/>
                <w:spacing w:val="-5"/>
                <w:w w:val="95"/>
                <w:sz w:val="16"/>
                <w:szCs w:val="16"/>
                <w:lang w:val="es-ES"/>
              </w:rPr>
              <w:t xml:space="preserve"> </w:t>
            </w:r>
            <w:r w:rsidRPr="009F48C0">
              <w:rPr>
                <w:rFonts w:ascii="Arial Nova Light" w:eastAsia="Tahoma" w:hAnsi="Arial Nova Light" w:cs="Tahoma"/>
                <w:color w:val="116C60"/>
                <w:w w:val="95"/>
                <w:sz w:val="16"/>
                <w:szCs w:val="16"/>
                <w:lang w:val="es-ES"/>
              </w:rPr>
              <w:t>de</w:t>
            </w:r>
            <w:r w:rsidRPr="009F48C0">
              <w:rPr>
                <w:rFonts w:ascii="Arial Nova Light" w:eastAsia="Tahoma" w:hAnsi="Arial Nova Light" w:cs="Tahoma"/>
                <w:color w:val="116C60"/>
                <w:spacing w:val="-5"/>
                <w:w w:val="95"/>
                <w:sz w:val="16"/>
                <w:szCs w:val="16"/>
                <w:lang w:val="es-ES"/>
              </w:rPr>
              <w:t xml:space="preserve"> </w:t>
            </w:r>
            <w:r w:rsidRPr="009F48C0">
              <w:rPr>
                <w:rFonts w:ascii="Arial Nova Light" w:eastAsia="Tahoma" w:hAnsi="Arial Nova Light" w:cs="Tahoma"/>
                <w:color w:val="116C60"/>
                <w:w w:val="95"/>
                <w:sz w:val="16"/>
                <w:szCs w:val="16"/>
                <w:lang w:val="es-ES"/>
              </w:rPr>
              <w:t>empleos</w:t>
            </w:r>
            <w:r w:rsidRPr="009F48C0">
              <w:rPr>
                <w:rFonts w:ascii="Arial Nova Light" w:eastAsia="Tahoma" w:hAnsi="Arial Nova Light" w:cs="Tahoma"/>
                <w:color w:val="116C60"/>
                <w:spacing w:val="-5"/>
                <w:w w:val="95"/>
                <w:sz w:val="16"/>
                <w:szCs w:val="16"/>
                <w:lang w:val="es-ES"/>
              </w:rPr>
              <w:t xml:space="preserve"> </w:t>
            </w:r>
            <w:r w:rsidRPr="009F48C0">
              <w:rPr>
                <w:rFonts w:ascii="Arial Nova Light" w:eastAsia="Tahoma" w:hAnsi="Arial Nova Light" w:cs="Tahoma"/>
                <w:color w:val="116C60"/>
                <w:w w:val="95"/>
                <w:sz w:val="16"/>
                <w:szCs w:val="16"/>
                <w:lang w:val="es-ES"/>
              </w:rPr>
              <w:t>verdes</w:t>
            </w:r>
            <w:r w:rsidRPr="009F48C0">
              <w:rPr>
                <w:rFonts w:ascii="Arial Nova Light" w:eastAsia="Tahoma" w:hAnsi="Arial Nova Light" w:cs="Tahoma"/>
                <w:color w:val="116C60"/>
                <w:spacing w:val="-5"/>
                <w:w w:val="95"/>
                <w:sz w:val="16"/>
                <w:szCs w:val="16"/>
                <w:lang w:val="es-ES"/>
              </w:rPr>
              <w:t xml:space="preserve"> </w:t>
            </w:r>
            <w:r w:rsidRPr="009F48C0">
              <w:rPr>
                <w:rFonts w:ascii="Arial Nova Light" w:eastAsia="Tahoma" w:hAnsi="Arial Nova Light" w:cs="Tahoma"/>
                <w:color w:val="116C60"/>
                <w:w w:val="95"/>
                <w:sz w:val="16"/>
                <w:szCs w:val="16"/>
                <w:lang w:val="es-ES"/>
              </w:rPr>
              <w:t>generados</w:t>
            </w:r>
          </w:p>
        </w:tc>
        <w:tc>
          <w:tcPr>
            <w:tcW w:w="1120" w:type="pct"/>
            <w:tcBorders>
              <w:top w:val="single" w:sz="8" w:space="0" w:color="FFF6E1"/>
              <w:left w:val="single" w:sz="18" w:space="0" w:color="FFF6E1"/>
              <w:bottom w:val="single" w:sz="8" w:space="0" w:color="FFF6E1"/>
              <w:right w:val="single" w:sz="18" w:space="0" w:color="FFF6E1"/>
            </w:tcBorders>
            <w:shd w:val="clear" w:color="auto" w:fill="E4E67E"/>
          </w:tcPr>
          <w:p w14:paraId="3C9DE1BC" w14:textId="77777777" w:rsidR="000E520E" w:rsidRPr="009F48C0" w:rsidRDefault="000E520E" w:rsidP="00354FF3">
            <w:pPr>
              <w:widowControl w:val="0"/>
              <w:autoSpaceDE w:val="0"/>
              <w:autoSpaceDN w:val="0"/>
              <w:spacing w:before="3" w:line="240" w:lineRule="auto"/>
              <w:jc w:val="both"/>
              <w:rPr>
                <w:rFonts w:ascii="Arial Nova Light" w:eastAsia="Tahoma" w:hAnsi="Arial Nova Light" w:cs="Tahoma"/>
                <w:sz w:val="16"/>
                <w:szCs w:val="16"/>
                <w:lang w:val="es-ES"/>
              </w:rPr>
            </w:pPr>
          </w:p>
          <w:p w14:paraId="0FE9C0D1" w14:textId="77777777" w:rsidR="000E520E" w:rsidRPr="009F48C0" w:rsidRDefault="000E520E" w:rsidP="00354FF3">
            <w:pPr>
              <w:spacing w:line="240" w:lineRule="auto"/>
              <w:ind w:left="79"/>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3"/>
                <w:sz w:val="16"/>
                <w:szCs w:val="16"/>
                <w:lang w:val="es-ES"/>
              </w:rPr>
              <w:t>SECRETARÍA</w:t>
            </w:r>
            <w:r w:rsidRPr="009F48C0">
              <w:rPr>
                <w:rFonts w:ascii="Arial Nova Light" w:eastAsia="Tahoma" w:hAnsi="Arial Nova Light" w:cs="Tahoma"/>
                <w:color w:val="666666"/>
                <w:spacing w:val="-23"/>
                <w:sz w:val="16"/>
                <w:szCs w:val="16"/>
                <w:lang w:val="es-ES"/>
              </w:rPr>
              <w:t xml:space="preserve"> </w:t>
            </w:r>
            <w:r w:rsidRPr="009F48C0">
              <w:rPr>
                <w:rFonts w:ascii="Arial Nova Light" w:eastAsia="Tahoma" w:hAnsi="Arial Nova Light" w:cs="Tahoma"/>
                <w:color w:val="666666"/>
                <w:spacing w:val="-2"/>
                <w:sz w:val="16"/>
                <w:szCs w:val="16"/>
                <w:lang w:val="es-ES"/>
              </w:rPr>
              <w:t>DE</w:t>
            </w:r>
            <w:r w:rsidRPr="009F48C0">
              <w:rPr>
                <w:rFonts w:ascii="Arial Nova Light" w:eastAsia="Tahoma" w:hAnsi="Arial Nova Light" w:cs="Tahoma"/>
                <w:color w:val="666666"/>
                <w:spacing w:val="-59"/>
                <w:sz w:val="16"/>
                <w:szCs w:val="16"/>
                <w:lang w:val="es-ES"/>
              </w:rPr>
              <w:t xml:space="preserve"> </w:t>
            </w:r>
            <w:r w:rsidRPr="009F48C0">
              <w:rPr>
                <w:rFonts w:ascii="Arial Nova Light" w:eastAsia="Tahoma" w:hAnsi="Arial Nova Light" w:cs="Tahoma"/>
                <w:color w:val="666666"/>
                <w:sz w:val="16"/>
                <w:szCs w:val="16"/>
                <w:lang w:val="es-ES"/>
              </w:rPr>
              <w:t>AMBIENTE</w:t>
            </w:r>
          </w:p>
        </w:tc>
      </w:tr>
      <w:tr w:rsidR="000E520E" w:rsidRPr="009F48C0" w14:paraId="6B0ED7B9" w14:textId="77777777" w:rsidTr="009F48C0">
        <w:trPr>
          <w:trHeight w:val="1161"/>
        </w:trPr>
        <w:tc>
          <w:tcPr>
            <w:tcW w:w="1103" w:type="pct"/>
            <w:tcBorders>
              <w:top w:val="single" w:sz="8" w:space="0" w:color="FFF6E1"/>
              <w:left w:val="single" w:sz="18" w:space="0" w:color="FFF6E1"/>
              <w:bottom w:val="single" w:sz="18" w:space="0" w:color="FFF6E1"/>
              <w:right w:val="single" w:sz="18" w:space="0" w:color="FFF6E1"/>
            </w:tcBorders>
            <w:shd w:val="clear" w:color="auto" w:fill="E4E67E"/>
          </w:tcPr>
          <w:p w14:paraId="5505C7BE"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59CCACFF" w14:textId="77777777" w:rsidR="000E520E" w:rsidRPr="009F48C0" w:rsidRDefault="000E520E" w:rsidP="00354FF3">
            <w:pPr>
              <w:spacing w:before="163" w:line="240" w:lineRule="auto"/>
              <w:ind w:left="451"/>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90"/>
                <w:sz w:val="16"/>
                <w:szCs w:val="16"/>
                <w:lang w:val="es-ES"/>
              </w:rPr>
              <w:t>INS</w:t>
            </w:r>
          </w:p>
          <w:p w14:paraId="1C159ED6" w14:textId="77777777" w:rsidR="000E520E" w:rsidRPr="009F48C0" w:rsidRDefault="000E520E" w:rsidP="00354FF3">
            <w:pPr>
              <w:spacing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color w:val="666666"/>
                <w:w w:val="95"/>
                <w:sz w:val="16"/>
                <w:szCs w:val="16"/>
                <w:lang w:val="es-ES"/>
              </w:rPr>
              <w:t>Innovación</w:t>
            </w:r>
            <w:r w:rsidRPr="009F48C0">
              <w:rPr>
                <w:rFonts w:ascii="Arial Nova Light" w:eastAsia="Tahoma" w:hAnsi="Arial Nova Light" w:cs="Tahoma"/>
                <w:color w:val="666666"/>
                <w:spacing w:val="-10"/>
                <w:w w:val="95"/>
                <w:sz w:val="16"/>
                <w:szCs w:val="16"/>
                <w:lang w:val="es-ES"/>
              </w:rPr>
              <w:t xml:space="preserve"> </w:t>
            </w:r>
            <w:r w:rsidRPr="009F48C0">
              <w:rPr>
                <w:rFonts w:ascii="Arial Nova Light" w:eastAsia="Tahoma" w:hAnsi="Arial Nova Light" w:cs="Tahoma"/>
                <w:color w:val="666666"/>
                <w:w w:val="95"/>
                <w:sz w:val="16"/>
                <w:szCs w:val="16"/>
                <w:lang w:val="es-ES"/>
              </w:rPr>
              <w:t>sostenible**</w:t>
            </w:r>
          </w:p>
        </w:tc>
        <w:tc>
          <w:tcPr>
            <w:tcW w:w="496" w:type="pct"/>
            <w:tcBorders>
              <w:top w:val="single" w:sz="8" w:space="0" w:color="FFF6E1"/>
              <w:left w:val="single" w:sz="18" w:space="0" w:color="FFF6E1"/>
              <w:bottom w:val="single" w:sz="18" w:space="0" w:color="FFF6E1"/>
              <w:right w:val="single" w:sz="18" w:space="0" w:color="FFF6E1"/>
            </w:tcBorders>
            <w:shd w:val="clear" w:color="auto" w:fill="E4E67E"/>
          </w:tcPr>
          <w:p w14:paraId="047B3650"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05DF41E1" w14:textId="77777777" w:rsidR="000E520E" w:rsidRPr="009F48C0" w:rsidRDefault="000E520E" w:rsidP="00354FF3">
            <w:pPr>
              <w:widowControl w:val="0"/>
              <w:autoSpaceDE w:val="0"/>
              <w:autoSpaceDN w:val="0"/>
              <w:spacing w:before="3" w:line="240" w:lineRule="auto"/>
              <w:jc w:val="both"/>
              <w:rPr>
                <w:rFonts w:ascii="Arial Nova Light" w:eastAsia="Tahoma" w:hAnsi="Arial Nova Light" w:cs="Tahoma"/>
                <w:sz w:val="16"/>
                <w:szCs w:val="16"/>
                <w:lang w:val="es-ES"/>
              </w:rPr>
            </w:pPr>
          </w:p>
          <w:p w14:paraId="60EF0BA9" w14:textId="77777777" w:rsidR="000E520E" w:rsidRPr="009F48C0" w:rsidRDefault="000E520E" w:rsidP="00354FF3">
            <w:pPr>
              <w:spacing w:before="1" w:line="240" w:lineRule="auto"/>
              <w:ind w:left="240"/>
              <w:jc w:val="both"/>
              <w:rPr>
                <w:rFonts w:ascii="Arial Nova Light" w:eastAsia="Tahoma" w:hAnsi="Arial Nova Light" w:cs="Tahoma"/>
                <w:b/>
                <w:sz w:val="16"/>
                <w:szCs w:val="16"/>
                <w:lang w:val="es-ES"/>
              </w:rPr>
            </w:pPr>
            <w:r w:rsidRPr="009F48C0">
              <w:rPr>
                <w:rFonts w:ascii="Arial Nova Light" w:eastAsia="Tahoma" w:hAnsi="Arial Nova Light" w:cs="Tahoma"/>
                <w:b/>
                <w:color w:val="116C60"/>
                <w:sz w:val="16"/>
                <w:szCs w:val="16"/>
                <w:lang w:val="es-ES"/>
              </w:rPr>
              <w:t>9.4</w:t>
            </w:r>
          </w:p>
        </w:tc>
        <w:tc>
          <w:tcPr>
            <w:tcW w:w="2280" w:type="pct"/>
            <w:tcBorders>
              <w:top w:val="single" w:sz="8" w:space="0" w:color="FFF6E1"/>
              <w:left w:val="single" w:sz="18" w:space="0" w:color="FFF6E1"/>
              <w:bottom w:val="single" w:sz="18" w:space="0" w:color="FFF6E1"/>
              <w:right w:val="single" w:sz="18" w:space="0" w:color="FFF6E1"/>
            </w:tcBorders>
            <w:shd w:val="clear" w:color="auto" w:fill="E4E67E"/>
          </w:tcPr>
          <w:p w14:paraId="4D9F31B4" w14:textId="77777777" w:rsidR="000E520E" w:rsidRPr="009F48C0" w:rsidRDefault="000E520E" w:rsidP="00354FF3">
            <w:pPr>
              <w:widowControl w:val="0"/>
              <w:autoSpaceDE w:val="0"/>
              <w:autoSpaceDN w:val="0"/>
              <w:spacing w:line="240" w:lineRule="auto"/>
              <w:jc w:val="both"/>
              <w:rPr>
                <w:rFonts w:ascii="Arial Nova Light" w:eastAsia="Tahoma" w:hAnsi="Arial Nova Light" w:cs="Tahoma"/>
                <w:sz w:val="16"/>
                <w:szCs w:val="16"/>
                <w:lang w:val="es-ES"/>
              </w:rPr>
            </w:pPr>
          </w:p>
          <w:p w14:paraId="6F42A206" w14:textId="77777777" w:rsidR="000E520E" w:rsidRPr="009F48C0" w:rsidRDefault="000E520E" w:rsidP="00354FF3">
            <w:pPr>
              <w:spacing w:before="207" w:line="240" w:lineRule="auto"/>
              <w:ind w:left="78" w:right="29"/>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INS</w:t>
            </w:r>
            <w:r w:rsidRPr="009F48C0">
              <w:rPr>
                <w:rFonts w:ascii="Arial Nova Light" w:eastAsia="Tahoma" w:hAnsi="Arial Nova Light" w:cs="Tahoma"/>
                <w:b/>
                <w:color w:val="116C60"/>
                <w:spacing w:val="-8"/>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12"/>
                <w:w w:val="95"/>
                <w:sz w:val="16"/>
                <w:szCs w:val="16"/>
                <w:lang w:val="es-ES"/>
              </w:rPr>
              <w:t xml:space="preserve"> </w:t>
            </w:r>
            <w:r w:rsidRPr="009F48C0">
              <w:rPr>
                <w:rFonts w:ascii="Arial Nova Light" w:eastAsia="Tahoma" w:hAnsi="Arial Nova Light" w:cs="Tahoma"/>
                <w:color w:val="116C60"/>
                <w:w w:val="95"/>
                <w:sz w:val="16"/>
                <w:szCs w:val="16"/>
                <w:lang w:val="es-ES"/>
              </w:rPr>
              <w:t>Número</w:t>
            </w:r>
            <w:r w:rsidRPr="009F48C0">
              <w:rPr>
                <w:rFonts w:ascii="Arial Nova Light" w:eastAsia="Tahoma" w:hAnsi="Arial Nova Light" w:cs="Tahoma"/>
                <w:color w:val="116C60"/>
                <w:spacing w:val="-12"/>
                <w:w w:val="95"/>
                <w:sz w:val="16"/>
                <w:szCs w:val="16"/>
                <w:lang w:val="es-ES"/>
              </w:rPr>
              <w:t xml:space="preserve"> </w:t>
            </w:r>
            <w:r w:rsidRPr="009F48C0">
              <w:rPr>
                <w:rFonts w:ascii="Arial Nova Light" w:eastAsia="Tahoma" w:hAnsi="Arial Nova Light" w:cs="Tahoma"/>
                <w:color w:val="116C60"/>
                <w:w w:val="95"/>
                <w:sz w:val="16"/>
                <w:szCs w:val="16"/>
                <w:lang w:val="es-ES"/>
              </w:rPr>
              <w:t>de</w:t>
            </w:r>
            <w:r w:rsidRPr="009F48C0">
              <w:rPr>
                <w:rFonts w:ascii="Arial Nova Light" w:eastAsia="Tahoma" w:hAnsi="Arial Nova Light" w:cs="Tahoma"/>
                <w:color w:val="116C60"/>
                <w:spacing w:val="-12"/>
                <w:w w:val="95"/>
                <w:sz w:val="16"/>
                <w:szCs w:val="16"/>
                <w:lang w:val="es-ES"/>
              </w:rPr>
              <w:t xml:space="preserve"> </w:t>
            </w:r>
            <w:r w:rsidRPr="009F48C0">
              <w:rPr>
                <w:rFonts w:ascii="Arial Nova Light" w:eastAsia="Tahoma" w:hAnsi="Arial Nova Light" w:cs="Tahoma"/>
                <w:color w:val="116C60"/>
                <w:w w:val="95"/>
                <w:sz w:val="16"/>
                <w:szCs w:val="16"/>
                <w:lang w:val="es-ES"/>
              </w:rPr>
              <w:t>empresas</w:t>
            </w:r>
            <w:r w:rsidRPr="009F48C0">
              <w:rPr>
                <w:rFonts w:ascii="Arial Nova Light" w:eastAsia="Tahoma" w:hAnsi="Arial Nova Light" w:cs="Tahoma"/>
                <w:color w:val="116C60"/>
                <w:spacing w:val="-12"/>
                <w:w w:val="95"/>
                <w:sz w:val="16"/>
                <w:szCs w:val="16"/>
                <w:lang w:val="es-ES"/>
              </w:rPr>
              <w:t xml:space="preserve"> </w:t>
            </w:r>
            <w:r w:rsidRPr="009F48C0">
              <w:rPr>
                <w:rFonts w:ascii="Arial Nova Light" w:eastAsia="Tahoma" w:hAnsi="Arial Nova Light" w:cs="Tahoma"/>
                <w:color w:val="116C60"/>
                <w:w w:val="95"/>
                <w:sz w:val="16"/>
                <w:szCs w:val="16"/>
                <w:lang w:val="es-ES"/>
              </w:rPr>
              <w:t>acompañadas</w:t>
            </w:r>
            <w:r w:rsidRPr="009F48C0">
              <w:rPr>
                <w:rFonts w:ascii="Arial Nova Light" w:eastAsia="Tahoma" w:hAnsi="Arial Nova Light" w:cs="Tahoma"/>
                <w:color w:val="116C60"/>
                <w:spacing w:val="-11"/>
                <w:w w:val="95"/>
                <w:sz w:val="16"/>
                <w:szCs w:val="16"/>
                <w:lang w:val="es-ES"/>
              </w:rPr>
              <w:t xml:space="preserve"> </w:t>
            </w:r>
            <w:r w:rsidRPr="009F48C0">
              <w:rPr>
                <w:rFonts w:ascii="Arial Nova Light" w:eastAsia="Tahoma" w:hAnsi="Arial Nova Light" w:cs="Tahoma"/>
                <w:color w:val="116C60"/>
                <w:w w:val="95"/>
                <w:sz w:val="16"/>
                <w:szCs w:val="16"/>
                <w:lang w:val="es-ES"/>
              </w:rPr>
              <w:t>en</w:t>
            </w:r>
            <w:r w:rsidRPr="009F48C0">
              <w:rPr>
                <w:rFonts w:ascii="Arial Nova Light" w:eastAsia="Tahoma" w:hAnsi="Arial Nova Light" w:cs="Tahoma"/>
                <w:color w:val="116C60"/>
                <w:spacing w:val="-12"/>
                <w:w w:val="95"/>
                <w:sz w:val="16"/>
                <w:szCs w:val="16"/>
                <w:lang w:val="es-ES"/>
              </w:rPr>
              <w:t xml:space="preserve"> </w:t>
            </w:r>
            <w:r w:rsidRPr="009F48C0">
              <w:rPr>
                <w:rFonts w:ascii="Arial Nova Light" w:eastAsia="Tahoma" w:hAnsi="Arial Nova Light" w:cs="Tahoma"/>
                <w:color w:val="116C60"/>
                <w:w w:val="95"/>
                <w:sz w:val="16"/>
                <w:szCs w:val="16"/>
                <w:lang w:val="es-ES"/>
              </w:rPr>
              <w:t>proyectos</w:t>
            </w:r>
            <w:r w:rsidRPr="009F48C0">
              <w:rPr>
                <w:rFonts w:ascii="Arial Nova Light" w:eastAsia="Tahoma" w:hAnsi="Arial Nova Light" w:cs="Tahoma"/>
                <w:color w:val="116C60"/>
                <w:spacing w:val="-57"/>
                <w:w w:val="95"/>
                <w:sz w:val="16"/>
                <w:szCs w:val="16"/>
                <w:lang w:val="es-ES"/>
              </w:rPr>
              <w:t xml:space="preserve"> </w:t>
            </w:r>
            <w:r w:rsidRPr="009F48C0">
              <w:rPr>
                <w:rFonts w:ascii="Arial Nova Light" w:eastAsia="Tahoma" w:hAnsi="Arial Nova Light" w:cs="Tahoma"/>
                <w:color w:val="116C60"/>
                <w:sz w:val="16"/>
                <w:szCs w:val="16"/>
                <w:lang w:val="es-ES"/>
              </w:rPr>
              <w:t>de</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innovación</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sostenible</w:t>
            </w:r>
          </w:p>
        </w:tc>
        <w:tc>
          <w:tcPr>
            <w:tcW w:w="1120" w:type="pct"/>
            <w:tcBorders>
              <w:top w:val="single" w:sz="8" w:space="0" w:color="FFF6E1"/>
              <w:left w:val="single" w:sz="18" w:space="0" w:color="FFF6E1"/>
              <w:bottom w:val="single" w:sz="18" w:space="0" w:color="FFF6E1"/>
              <w:right w:val="single" w:sz="18" w:space="0" w:color="FFF6E1"/>
            </w:tcBorders>
            <w:shd w:val="clear" w:color="auto" w:fill="E4E67E"/>
            <w:hideMark/>
          </w:tcPr>
          <w:p w14:paraId="6A4EC600" w14:textId="77777777" w:rsidR="000E520E" w:rsidRPr="009F48C0" w:rsidRDefault="000E520E" w:rsidP="00354FF3">
            <w:pPr>
              <w:spacing w:before="195" w:line="240" w:lineRule="auto"/>
              <w:ind w:left="79"/>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3"/>
                <w:sz w:val="16"/>
                <w:szCs w:val="16"/>
                <w:lang w:val="es-ES"/>
              </w:rPr>
              <w:t>SECRETARÍA</w:t>
            </w:r>
            <w:r w:rsidRPr="009F48C0">
              <w:rPr>
                <w:rFonts w:ascii="Arial Nova Light" w:eastAsia="Tahoma" w:hAnsi="Arial Nova Light" w:cs="Tahoma"/>
                <w:color w:val="666666"/>
                <w:spacing w:val="-23"/>
                <w:sz w:val="16"/>
                <w:szCs w:val="16"/>
                <w:lang w:val="es-ES"/>
              </w:rPr>
              <w:t xml:space="preserve"> </w:t>
            </w:r>
            <w:r w:rsidRPr="009F48C0">
              <w:rPr>
                <w:rFonts w:ascii="Arial Nova Light" w:eastAsia="Tahoma" w:hAnsi="Arial Nova Light" w:cs="Tahoma"/>
                <w:color w:val="666666"/>
                <w:spacing w:val="-2"/>
                <w:sz w:val="16"/>
                <w:szCs w:val="16"/>
                <w:lang w:val="es-ES"/>
              </w:rPr>
              <w:t>DE</w:t>
            </w:r>
            <w:r w:rsidRPr="009F48C0">
              <w:rPr>
                <w:rFonts w:ascii="Arial Nova Light" w:eastAsia="Tahoma" w:hAnsi="Arial Nova Light" w:cs="Tahoma"/>
                <w:color w:val="666666"/>
                <w:spacing w:val="-59"/>
                <w:sz w:val="16"/>
                <w:szCs w:val="16"/>
                <w:lang w:val="es-ES"/>
              </w:rPr>
              <w:t xml:space="preserve"> </w:t>
            </w:r>
            <w:r w:rsidRPr="009F48C0">
              <w:rPr>
                <w:rFonts w:ascii="Arial Nova Light" w:eastAsia="Tahoma" w:hAnsi="Arial Nova Light" w:cs="Tahoma"/>
                <w:color w:val="666666"/>
                <w:sz w:val="16"/>
                <w:szCs w:val="16"/>
                <w:lang w:val="es-ES"/>
              </w:rPr>
              <w:t>DESARROLLO</w:t>
            </w:r>
            <w:r w:rsidRPr="009F48C0">
              <w:rPr>
                <w:rFonts w:ascii="Arial Nova Light" w:eastAsia="Tahoma" w:hAnsi="Arial Nova Light" w:cs="Tahoma"/>
                <w:color w:val="666666"/>
                <w:spacing w:val="1"/>
                <w:sz w:val="16"/>
                <w:szCs w:val="16"/>
                <w:lang w:val="es-ES"/>
              </w:rPr>
              <w:t xml:space="preserve"> </w:t>
            </w:r>
            <w:r w:rsidRPr="009F48C0">
              <w:rPr>
                <w:rFonts w:ascii="Arial Nova Light" w:eastAsia="Tahoma" w:hAnsi="Arial Nova Light" w:cs="Tahoma"/>
                <w:color w:val="666666"/>
                <w:sz w:val="16"/>
                <w:szCs w:val="16"/>
                <w:lang w:val="es-ES"/>
              </w:rPr>
              <w:t>ECONÓMICO</w:t>
            </w:r>
            <w:r w:rsidRPr="009F48C0">
              <w:rPr>
                <w:rFonts w:ascii="Arial Nova Light" w:eastAsia="Tahoma" w:hAnsi="Arial Nova Light" w:cs="Tahoma"/>
                <w:color w:val="666666"/>
                <w:spacing w:val="1"/>
                <w:sz w:val="16"/>
                <w:szCs w:val="16"/>
                <w:lang w:val="es-ES"/>
              </w:rPr>
              <w:t xml:space="preserve"> </w:t>
            </w:r>
            <w:r w:rsidRPr="009F48C0">
              <w:rPr>
                <w:rFonts w:ascii="Arial Nova Light" w:eastAsia="Tahoma" w:hAnsi="Arial Nova Light" w:cs="Tahoma"/>
                <w:color w:val="666666"/>
                <w:spacing w:val="-3"/>
                <w:sz w:val="16"/>
                <w:szCs w:val="16"/>
                <w:lang w:val="es-ES"/>
              </w:rPr>
              <w:t>SECRETARÍA</w:t>
            </w:r>
            <w:r w:rsidRPr="009F48C0">
              <w:rPr>
                <w:rFonts w:ascii="Arial Nova Light" w:eastAsia="Tahoma" w:hAnsi="Arial Nova Light" w:cs="Tahoma"/>
                <w:color w:val="666666"/>
                <w:spacing w:val="-23"/>
                <w:sz w:val="16"/>
                <w:szCs w:val="16"/>
                <w:lang w:val="es-ES"/>
              </w:rPr>
              <w:t xml:space="preserve"> </w:t>
            </w:r>
            <w:r w:rsidRPr="009F48C0">
              <w:rPr>
                <w:rFonts w:ascii="Arial Nova Light" w:eastAsia="Tahoma" w:hAnsi="Arial Nova Light" w:cs="Tahoma"/>
                <w:color w:val="666666"/>
                <w:spacing w:val="-2"/>
                <w:sz w:val="16"/>
                <w:szCs w:val="16"/>
                <w:lang w:val="es-ES"/>
              </w:rPr>
              <w:t>DE</w:t>
            </w:r>
            <w:r w:rsidRPr="009F48C0">
              <w:rPr>
                <w:rFonts w:ascii="Arial Nova Light" w:eastAsia="Tahoma" w:hAnsi="Arial Nova Light" w:cs="Tahoma"/>
                <w:color w:val="666666"/>
                <w:spacing w:val="-59"/>
                <w:sz w:val="16"/>
                <w:szCs w:val="16"/>
                <w:lang w:val="es-ES"/>
              </w:rPr>
              <w:t xml:space="preserve"> </w:t>
            </w:r>
            <w:r w:rsidRPr="009F48C0">
              <w:rPr>
                <w:rFonts w:ascii="Arial Nova Light" w:eastAsia="Tahoma" w:hAnsi="Arial Nova Light" w:cs="Tahoma"/>
                <w:color w:val="666666"/>
                <w:sz w:val="16"/>
                <w:szCs w:val="16"/>
                <w:lang w:val="es-ES"/>
              </w:rPr>
              <w:t>AMBIENTE</w:t>
            </w:r>
          </w:p>
        </w:tc>
      </w:tr>
      <w:tr w:rsidR="000E520E" w:rsidRPr="009F48C0" w14:paraId="3AF8AEDA" w14:textId="77777777" w:rsidTr="00354FF3">
        <w:trPr>
          <w:trHeight w:val="870"/>
        </w:trPr>
        <w:tc>
          <w:tcPr>
            <w:tcW w:w="1103" w:type="pct"/>
            <w:tcBorders>
              <w:top w:val="single" w:sz="18" w:space="0" w:color="FFF6E1"/>
              <w:left w:val="single" w:sz="18" w:space="0" w:color="FFF6E1"/>
              <w:bottom w:val="single" w:sz="18" w:space="0" w:color="FFF6E1"/>
              <w:right w:val="single" w:sz="18" w:space="0" w:color="FFF6E1"/>
            </w:tcBorders>
            <w:shd w:val="clear" w:color="auto" w:fill="E4E67E"/>
            <w:hideMark/>
          </w:tcPr>
          <w:p w14:paraId="3376B95D" w14:textId="77777777" w:rsidR="000E520E" w:rsidRPr="009F48C0" w:rsidRDefault="000E520E" w:rsidP="00354FF3">
            <w:pPr>
              <w:spacing w:before="199" w:line="240" w:lineRule="auto"/>
              <w:ind w:left="451"/>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PICV</w:t>
            </w:r>
            <w:r w:rsidRPr="009F48C0">
              <w:rPr>
                <w:rFonts w:ascii="Arial Nova Light" w:eastAsia="Tahoma" w:hAnsi="Arial Nova Light" w:cs="Tahoma"/>
                <w:b/>
                <w:color w:val="116C60"/>
                <w:spacing w:val="1"/>
                <w:w w:val="95"/>
                <w:sz w:val="16"/>
                <w:szCs w:val="16"/>
                <w:lang w:val="es-ES"/>
              </w:rPr>
              <w:t xml:space="preserve"> </w:t>
            </w:r>
            <w:r w:rsidRPr="009F48C0">
              <w:rPr>
                <w:rFonts w:ascii="Arial Nova Light" w:eastAsia="Tahoma" w:hAnsi="Arial Nova Light" w:cs="Tahoma"/>
                <w:color w:val="666666"/>
                <w:w w:val="95"/>
                <w:sz w:val="16"/>
                <w:szCs w:val="16"/>
                <w:lang w:val="es-ES"/>
              </w:rPr>
              <w:t>Proyectos interinstitucionales</w:t>
            </w:r>
            <w:r w:rsidRPr="009F48C0">
              <w:rPr>
                <w:rFonts w:ascii="Arial Nova Light" w:eastAsia="Tahoma" w:hAnsi="Arial Nova Light" w:cs="Tahoma"/>
                <w:color w:val="666666"/>
                <w:spacing w:val="-63"/>
                <w:w w:val="95"/>
                <w:sz w:val="16"/>
                <w:szCs w:val="16"/>
                <w:lang w:val="es-ES"/>
              </w:rPr>
              <w:t xml:space="preserve"> </w:t>
            </w:r>
            <w:r w:rsidRPr="009F48C0">
              <w:rPr>
                <w:rFonts w:ascii="Arial Nova Light" w:eastAsia="Tahoma" w:hAnsi="Arial Nova Light" w:cs="Tahoma"/>
                <w:color w:val="666666"/>
                <w:w w:val="95"/>
                <w:sz w:val="16"/>
                <w:szCs w:val="16"/>
                <w:lang w:val="es-ES"/>
              </w:rPr>
              <w:t>de</w:t>
            </w:r>
            <w:r w:rsidRPr="009F48C0">
              <w:rPr>
                <w:rFonts w:ascii="Arial Nova Light" w:eastAsia="Tahoma" w:hAnsi="Arial Nova Light" w:cs="Tahoma"/>
                <w:color w:val="666666"/>
                <w:spacing w:val="-20"/>
                <w:w w:val="95"/>
                <w:sz w:val="16"/>
                <w:szCs w:val="16"/>
                <w:lang w:val="es-ES"/>
              </w:rPr>
              <w:t xml:space="preserve"> </w:t>
            </w:r>
            <w:r w:rsidRPr="009F48C0">
              <w:rPr>
                <w:rFonts w:ascii="Arial Nova Light" w:eastAsia="Tahoma" w:hAnsi="Arial Nova Light" w:cs="Tahoma"/>
                <w:color w:val="666666"/>
                <w:w w:val="95"/>
                <w:sz w:val="16"/>
                <w:szCs w:val="16"/>
                <w:lang w:val="es-ES"/>
              </w:rPr>
              <w:t>crecimiento</w:t>
            </w:r>
            <w:r w:rsidRPr="009F48C0">
              <w:rPr>
                <w:rFonts w:ascii="Arial Nova Light" w:eastAsia="Tahoma" w:hAnsi="Arial Nova Light" w:cs="Tahoma"/>
                <w:color w:val="666666"/>
                <w:spacing w:val="-19"/>
                <w:w w:val="95"/>
                <w:sz w:val="16"/>
                <w:szCs w:val="16"/>
                <w:lang w:val="es-ES"/>
              </w:rPr>
              <w:t xml:space="preserve"> </w:t>
            </w:r>
            <w:r w:rsidRPr="009F48C0">
              <w:rPr>
                <w:rFonts w:ascii="Arial Nova Light" w:eastAsia="Tahoma" w:hAnsi="Arial Nova Light" w:cs="Tahoma"/>
                <w:color w:val="666666"/>
                <w:w w:val="95"/>
                <w:sz w:val="16"/>
                <w:szCs w:val="16"/>
                <w:lang w:val="es-ES"/>
              </w:rPr>
              <w:t>verde**</w:t>
            </w:r>
          </w:p>
        </w:tc>
        <w:tc>
          <w:tcPr>
            <w:tcW w:w="496" w:type="pct"/>
            <w:tcBorders>
              <w:top w:val="single" w:sz="18" w:space="0" w:color="FFF6E1"/>
              <w:left w:val="single" w:sz="18" w:space="0" w:color="FFF6E1"/>
              <w:bottom w:val="single" w:sz="18" w:space="0" w:color="FFF6E1"/>
              <w:right w:val="single" w:sz="18" w:space="0" w:color="FFF6E1"/>
            </w:tcBorders>
            <w:shd w:val="clear" w:color="auto" w:fill="E4E67E"/>
          </w:tcPr>
          <w:p w14:paraId="6CB1E0A7" w14:textId="77777777" w:rsidR="000E520E" w:rsidRPr="009F48C0" w:rsidRDefault="000E520E" w:rsidP="00354FF3">
            <w:pPr>
              <w:widowControl w:val="0"/>
              <w:autoSpaceDE w:val="0"/>
              <w:autoSpaceDN w:val="0"/>
              <w:spacing w:before="11" w:line="240" w:lineRule="auto"/>
              <w:jc w:val="both"/>
              <w:rPr>
                <w:rFonts w:ascii="Arial Nova Light" w:eastAsia="Tahoma" w:hAnsi="Arial Nova Light" w:cs="Tahoma"/>
                <w:sz w:val="16"/>
                <w:szCs w:val="16"/>
                <w:lang w:val="es-ES"/>
              </w:rPr>
            </w:pPr>
          </w:p>
          <w:p w14:paraId="7F044586" w14:textId="77777777" w:rsidR="000E520E" w:rsidRPr="009F48C0" w:rsidRDefault="000E520E" w:rsidP="00354FF3">
            <w:pPr>
              <w:spacing w:line="240" w:lineRule="auto"/>
              <w:ind w:left="204"/>
              <w:jc w:val="both"/>
              <w:rPr>
                <w:rFonts w:ascii="Arial Nova Light" w:eastAsia="Tahoma" w:hAnsi="Arial Nova Light" w:cs="Tahoma"/>
                <w:b/>
                <w:sz w:val="16"/>
                <w:szCs w:val="16"/>
                <w:lang w:val="es-ES"/>
              </w:rPr>
            </w:pPr>
            <w:r w:rsidRPr="009F48C0">
              <w:rPr>
                <w:rFonts w:ascii="Arial Nova Light" w:eastAsia="Tahoma" w:hAnsi="Arial Nova Light" w:cs="Tahoma"/>
                <w:b/>
                <w:color w:val="116C60"/>
                <w:w w:val="90"/>
                <w:sz w:val="16"/>
                <w:szCs w:val="16"/>
                <w:lang w:val="es-ES"/>
              </w:rPr>
              <w:t>12.2</w:t>
            </w:r>
          </w:p>
        </w:tc>
        <w:tc>
          <w:tcPr>
            <w:tcW w:w="2280" w:type="pct"/>
            <w:tcBorders>
              <w:top w:val="single" w:sz="18" w:space="0" w:color="FFF6E1"/>
              <w:left w:val="single" w:sz="18" w:space="0" w:color="FFF6E1"/>
              <w:bottom w:val="single" w:sz="18" w:space="0" w:color="FFF6E1"/>
              <w:right w:val="single" w:sz="18" w:space="0" w:color="FFF6E1"/>
            </w:tcBorders>
            <w:shd w:val="clear" w:color="auto" w:fill="E4E67E"/>
            <w:hideMark/>
          </w:tcPr>
          <w:p w14:paraId="61EC2462" w14:textId="77777777" w:rsidR="000E520E" w:rsidRPr="009F48C0" w:rsidRDefault="000E520E" w:rsidP="00354FF3">
            <w:pPr>
              <w:spacing w:before="95" w:line="240" w:lineRule="auto"/>
              <w:ind w:left="78" w:right="201"/>
              <w:jc w:val="both"/>
              <w:rPr>
                <w:rFonts w:ascii="Arial Nova Light" w:eastAsia="Tahoma" w:hAnsi="Arial Nova Light" w:cs="Tahoma"/>
                <w:sz w:val="16"/>
                <w:szCs w:val="16"/>
                <w:lang w:val="es-ES"/>
              </w:rPr>
            </w:pPr>
            <w:r w:rsidRPr="009F48C0">
              <w:rPr>
                <w:rFonts w:ascii="Arial Nova Light" w:eastAsia="Tahoma" w:hAnsi="Arial Nova Light" w:cs="Tahoma"/>
                <w:b/>
                <w:color w:val="116C60"/>
                <w:w w:val="95"/>
                <w:sz w:val="16"/>
                <w:szCs w:val="16"/>
                <w:lang w:val="es-ES"/>
              </w:rPr>
              <w:t>PICV</w:t>
            </w:r>
            <w:r w:rsidRPr="009F48C0">
              <w:rPr>
                <w:rFonts w:ascii="Arial Nova Light" w:eastAsia="Tahoma" w:hAnsi="Arial Nova Light" w:cs="Tahoma"/>
                <w:b/>
                <w:color w:val="116C60"/>
                <w:spacing w:val="3"/>
                <w:w w:val="95"/>
                <w:sz w:val="16"/>
                <w:szCs w:val="16"/>
                <w:lang w:val="es-ES"/>
              </w:rPr>
              <w:t xml:space="preserve"> </w:t>
            </w:r>
            <w:r w:rsidRPr="009F48C0">
              <w:rPr>
                <w:rFonts w:ascii="Arial Nova Light" w:eastAsia="Tahoma" w:hAnsi="Arial Nova Light" w:cs="Tahoma"/>
                <w:color w:val="116C60"/>
                <w:w w:val="95"/>
                <w:sz w:val="16"/>
                <w:szCs w:val="16"/>
                <w:lang w:val="es-ES"/>
              </w:rPr>
              <w:t>=</w:t>
            </w:r>
            <w:r w:rsidRPr="009F48C0">
              <w:rPr>
                <w:rFonts w:ascii="Arial Nova Light" w:eastAsia="Tahoma" w:hAnsi="Arial Nova Light" w:cs="Tahoma"/>
                <w:color w:val="116C60"/>
                <w:spacing w:val="-1"/>
                <w:w w:val="95"/>
                <w:sz w:val="16"/>
                <w:szCs w:val="16"/>
                <w:lang w:val="es-ES"/>
              </w:rPr>
              <w:t xml:space="preserve"> </w:t>
            </w:r>
            <w:r w:rsidRPr="009F48C0">
              <w:rPr>
                <w:rFonts w:ascii="Arial Nova Light" w:eastAsia="Tahoma" w:hAnsi="Arial Nova Light" w:cs="Tahoma"/>
                <w:color w:val="116C60"/>
                <w:w w:val="95"/>
                <w:sz w:val="16"/>
                <w:szCs w:val="16"/>
                <w:lang w:val="es-ES"/>
              </w:rPr>
              <w:t>Número</w:t>
            </w:r>
            <w:r w:rsidRPr="009F48C0">
              <w:rPr>
                <w:rFonts w:ascii="Arial Nova Light" w:eastAsia="Tahoma" w:hAnsi="Arial Nova Light" w:cs="Tahoma"/>
                <w:color w:val="116C60"/>
                <w:spacing w:val="-1"/>
                <w:w w:val="95"/>
                <w:sz w:val="16"/>
                <w:szCs w:val="16"/>
                <w:lang w:val="es-ES"/>
              </w:rPr>
              <w:t xml:space="preserve"> </w:t>
            </w:r>
            <w:r w:rsidRPr="009F48C0">
              <w:rPr>
                <w:rFonts w:ascii="Arial Nova Light" w:eastAsia="Tahoma" w:hAnsi="Arial Nova Light" w:cs="Tahoma"/>
                <w:color w:val="116C60"/>
                <w:w w:val="95"/>
                <w:sz w:val="16"/>
                <w:szCs w:val="16"/>
                <w:lang w:val="es-ES"/>
              </w:rPr>
              <w:t>de proyectos</w:t>
            </w:r>
            <w:r w:rsidRPr="009F48C0">
              <w:rPr>
                <w:rFonts w:ascii="Arial Nova Light" w:eastAsia="Tahoma" w:hAnsi="Arial Nova Light" w:cs="Tahoma"/>
                <w:color w:val="116C60"/>
                <w:spacing w:val="-1"/>
                <w:w w:val="95"/>
                <w:sz w:val="16"/>
                <w:szCs w:val="16"/>
                <w:lang w:val="es-ES"/>
              </w:rPr>
              <w:t xml:space="preserve"> </w:t>
            </w:r>
            <w:r w:rsidRPr="009F48C0">
              <w:rPr>
                <w:rFonts w:ascii="Arial Nova Light" w:eastAsia="Tahoma" w:hAnsi="Arial Nova Light" w:cs="Tahoma"/>
                <w:color w:val="116C60"/>
                <w:w w:val="95"/>
                <w:sz w:val="16"/>
                <w:szCs w:val="16"/>
                <w:lang w:val="es-ES"/>
              </w:rPr>
              <w:t>interinstitucionales</w:t>
            </w:r>
            <w:r w:rsidRPr="009F48C0">
              <w:rPr>
                <w:rFonts w:ascii="Arial Nova Light" w:eastAsia="Tahoma" w:hAnsi="Arial Nova Light" w:cs="Tahoma"/>
                <w:color w:val="116C60"/>
                <w:spacing w:val="-56"/>
                <w:w w:val="95"/>
                <w:sz w:val="16"/>
                <w:szCs w:val="16"/>
                <w:lang w:val="es-ES"/>
              </w:rPr>
              <w:t xml:space="preserve"> </w:t>
            </w:r>
            <w:r w:rsidRPr="009F48C0">
              <w:rPr>
                <w:rFonts w:ascii="Arial Nova Light" w:eastAsia="Tahoma" w:hAnsi="Arial Nova Light" w:cs="Tahoma"/>
                <w:color w:val="116C60"/>
                <w:sz w:val="16"/>
                <w:szCs w:val="16"/>
                <w:lang w:val="es-ES"/>
              </w:rPr>
              <w:t>para</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el</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crecimiento</w:t>
            </w:r>
            <w:r w:rsidRPr="009F48C0">
              <w:rPr>
                <w:rFonts w:ascii="Arial Nova Light" w:eastAsia="Tahoma" w:hAnsi="Arial Nova Light" w:cs="Tahoma"/>
                <w:color w:val="116C60"/>
                <w:spacing w:val="-23"/>
                <w:sz w:val="16"/>
                <w:szCs w:val="16"/>
                <w:lang w:val="es-ES"/>
              </w:rPr>
              <w:t xml:space="preserve"> </w:t>
            </w:r>
            <w:r w:rsidRPr="009F48C0">
              <w:rPr>
                <w:rFonts w:ascii="Arial Nova Light" w:eastAsia="Tahoma" w:hAnsi="Arial Nova Light" w:cs="Tahoma"/>
                <w:color w:val="116C60"/>
                <w:sz w:val="16"/>
                <w:szCs w:val="16"/>
                <w:lang w:val="es-ES"/>
              </w:rPr>
              <w:t>verde</w:t>
            </w:r>
          </w:p>
        </w:tc>
        <w:tc>
          <w:tcPr>
            <w:tcW w:w="1120" w:type="pct"/>
            <w:tcBorders>
              <w:top w:val="single" w:sz="18" w:space="0" w:color="FFF6E1"/>
              <w:left w:val="single" w:sz="18" w:space="0" w:color="FFF6E1"/>
              <w:bottom w:val="single" w:sz="18" w:space="0" w:color="FFF6E1"/>
              <w:right w:val="single" w:sz="18" w:space="0" w:color="FFF6E1"/>
            </w:tcBorders>
            <w:shd w:val="clear" w:color="auto" w:fill="E4E67E"/>
          </w:tcPr>
          <w:p w14:paraId="3B3CA36F" w14:textId="77777777" w:rsidR="000E520E" w:rsidRPr="009F48C0" w:rsidRDefault="000E520E" w:rsidP="00354FF3">
            <w:pPr>
              <w:widowControl w:val="0"/>
              <w:autoSpaceDE w:val="0"/>
              <w:autoSpaceDN w:val="0"/>
              <w:spacing w:before="1" w:line="240" w:lineRule="auto"/>
              <w:jc w:val="both"/>
              <w:rPr>
                <w:rFonts w:ascii="Arial Nova Light" w:eastAsia="Tahoma" w:hAnsi="Arial Nova Light" w:cs="Tahoma"/>
                <w:sz w:val="16"/>
                <w:szCs w:val="16"/>
                <w:lang w:val="es-ES"/>
              </w:rPr>
            </w:pPr>
          </w:p>
          <w:p w14:paraId="2056BF61" w14:textId="77777777" w:rsidR="000E520E" w:rsidRPr="009F48C0" w:rsidRDefault="000E520E" w:rsidP="00354FF3">
            <w:pPr>
              <w:spacing w:line="240" w:lineRule="auto"/>
              <w:ind w:left="79"/>
              <w:jc w:val="both"/>
              <w:rPr>
                <w:rFonts w:ascii="Arial Nova Light" w:eastAsia="Tahoma" w:hAnsi="Arial Nova Light" w:cs="Tahoma"/>
                <w:sz w:val="16"/>
                <w:szCs w:val="16"/>
                <w:lang w:val="es-ES"/>
              </w:rPr>
            </w:pPr>
            <w:r w:rsidRPr="009F48C0">
              <w:rPr>
                <w:rFonts w:ascii="Arial Nova Light" w:eastAsia="Tahoma" w:hAnsi="Arial Nova Light" w:cs="Tahoma"/>
                <w:color w:val="666666"/>
                <w:spacing w:val="-3"/>
                <w:sz w:val="16"/>
                <w:szCs w:val="16"/>
                <w:lang w:val="es-ES"/>
              </w:rPr>
              <w:t>SECRETARÍA</w:t>
            </w:r>
            <w:r w:rsidRPr="009F48C0">
              <w:rPr>
                <w:rFonts w:ascii="Arial Nova Light" w:eastAsia="Tahoma" w:hAnsi="Arial Nova Light" w:cs="Tahoma"/>
                <w:color w:val="666666"/>
                <w:spacing w:val="-23"/>
                <w:sz w:val="16"/>
                <w:szCs w:val="16"/>
                <w:lang w:val="es-ES"/>
              </w:rPr>
              <w:t xml:space="preserve"> </w:t>
            </w:r>
            <w:r w:rsidRPr="009F48C0">
              <w:rPr>
                <w:rFonts w:ascii="Arial Nova Light" w:eastAsia="Tahoma" w:hAnsi="Arial Nova Light" w:cs="Tahoma"/>
                <w:color w:val="666666"/>
                <w:spacing w:val="-2"/>
                <w:sz w:val="16"/>
                <w:szCs w:val="16"/>
                <w:lang w:val="es-ES"/>
              </w:rPr>
              <w:t>DE</w:t>
            </w:r>
            <w:r w:rsidRPr="009F48C0">
              <w:rPr>
                <w:rFonts w:ascii="Arial Nova Light" w:eastAsia="Tahoma" w:hAnsi="Arial Nova Light" w:cs="Tahoma"/>
                <w:color w:val="666666"/>
                <w:spacing w:val="-59"/>
                <w:sz w:val="16"/>
                <w:szCs w:val="16"/>
                <w:lang w:val="es-ES"/>
              </w:rPr>
              <w:t xml:space="preserve"> </w:t>
            </w:r>
            <w:r w:rsidRPr="009F48C0">
              <w:rPr>
                <w:rFonts w:ascii="Arial Nova Light" w:eastAsia="Tahoma" w:hAnsi="Arial Nova Light" w:cs="Tahoma"/>
                <w:color w:val="666666"/>
                <w:sz w:val="16"/>
                <w:szCs w:val="16"/>
                <w:lang w:val="es-ES"/>
              </w:rPr>
              <w:t>AMBIENTE</w:t>
            </w:r>
          </w:p>
        </w:tc>
      </w:tr>
    </w:tbl>
    <w:p w14:paraId="7158A707" w14:textId="77777777" w:rsidR="000E520E" w:rsidRPr="000D1632" w:rsidRDefault="000E520E" w:rsidP="000E520E">
      <w:pPr>
        <w:spacing w:after="0" w:line="240" w:lineRule="auto"/>
        <w:jc w:val="both"/>
        <w:rPr>
          <w:rFonts w:ascii="Arial Nova Light" w:eastAsia="Calibri" w:hAnsi="Arial Nova Light" w:cs="Arial"/>
          <w:lang w:eastAsia="ar-SA"/>
        </w:rPr>
      </w:pPr>
    </w:p>
    <w:p w14:paraId="710C9C78" w14:textId="77777777" w:rsidR="000E520E" w:rsidRPr="009F48C0" w:rsidRDefault="000E520E" w:rsidP="009F48C0">
      <w:pPr>
        <w:spacing w:after="0" w:line="240" w:lineRule="auto"/>
        <w:jc w:val="center"/>
        <w:rPr>
          <w:rFonts w:ascii="Arial Nova Light" w:hAnsi="Arial Nova Light" w:cs="Arial"/>
        </w:rPr>
      </w:pPr>
      <w:r w:rsidRPr="009F48C0">
        <w:rPr>
          <w:rFonts w:ascii="Arial Nova Light" w:hAnsi="Arial Nova Light" w:cs="Arial"/>
        </w:rPr>
        <w:t>Fuente. Subdirección de Ecourbanismo y Gestión Ambiental Empresarial. 2021</w:t>
      </w:r>
    </w:p>
    <w:p w14:paraId="0BDB9B36" w14:textId="77777777" w:rsidR="000E520E" w:rsidRPr="000D1632" w:rsidRDefault="000E520E" w:rsidP="000E520E">
      <w:pPr>
        <w:spacing w:after="0" w:line="240" w:lineRule="auto"/>
        <w:jc w:val="both"/>
        <w:rPr>
          <w:rFonts w:ascii="Arial Nova Light" w:hAnsi="Arial Nova Light" w:cs="Arial"/>
        </w:rPr>
      </w:pPr>
    </w:p>
    <w:p w14:paraId="1F2E4A4A" w14:textId="77777777" w:rsidR="000E520E" w:rsidRPr="000D1632" w:rsidRDefault="000E520E" w:rsidP="000E520E">
      <w:pPr>
        <w:spacing w:after="0" w:line="240" w:lineRule="auto"/>
        <w:ind w:right="3735"/>
        <w:jc w:val="both"/>
        <w:rPr>
          <w:rFonts w:ascii="Arial Nova Light" w:hAnsi="Arial Nova Light" w:cs="Arial"/>
        </w:rPr>
      </w:pPr>
    </w:p>
    <w:p w14:paraId="4DE4AA6A" w14:textId="77777777" w:rsidR="000E520E" w:rsidRPr="000D1632" w:rsidRDefault="000E520E" w:rsidP="000E520E">
      <w:pPr>
        <w:spacing w:after="0" w:line="240" w:lineRule="auto"/>
        <w:ind w:right="3735"/>
        <w:jc w:val="both"/>
        <w:rPr>
          <w:rFonts w:ascii="Arial Nova Light" w:hAnsi="Arial Nova Light" w:cs="Arial"/>
        </w:rPr>
      </w:pPr>
      <w:r w:rsidRPr="000D1632">
        <w:rPr>
          <w:rFonts w:ascii="Arial Nova Light" w:hAnsi="Arial Nova Light" w:cs="Arial"/>
        </w:rPr>
        <w:t>Memorando de Entendimiento</w:t>
      </w:r>
    </w:p>
    <w:p w14:paraId="586A7175" w14:textId="77777777" w:rsidR="000E520E" w:rsidRPr="000D1632" w:rsidRDefault="000E520E" w:rsidP="000E520E">
      <w:pPr>
        <w:spacing w:after="0" w:line="240" w:lineRule="auto"/>
        <w:ind w:right="3735"/>
        <w:jc w:val="both"/>
        <w:rPr>
          <w:rFonts w:ascii="Arial Nova Light" w:hAnsi="Arial Nova Light" w:cs="Arial"/>
        </w:rPr>
      </w:pPr>
    </w:p>
    <w:p w14:paraId="068F8440"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En concordancia con el cuarto objetivo de la estrategia, referido a la gobernanza, en el año 2021 se gestionó y se firmó un Memorando de Entendimiento (MdE) entre la Secretaría Distrital de Ambiente, la Cámara de Comercio de Bogotá y la Secretaría Distrital de Desarrollo Económico.</w:t>
      </w:r>
    </w:p>
    <w:p w14:paraId="4AD1508F" w14:textId="77777777" w:rsidR="000E520E" w:rsidRPr="000D1632" w:rsidRDefault="000E520E" w:rsidP="000E520E">
      <w:pPr>
        <w:spacing w:after="0" w:line="240" w:lineRule="auto"/>
        <w:jc w:val="both"/>
        <w:rPr>
          <w:rFonts w:ascii="Arial Nova Light" w:hAnsi="Arial Nova Light" w:cs="Arial"/>
        </w:rPr>
      </w:pPr>
    </w:p>
    <w:p w14:paraId="5B0C5876"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Mediante este MdE, la SDA, la CÁMARA y la SDDE fijaron las condiciones para trabajar conjuntamente en la construcción articulada de una agenda que promueva el crecimiento verde y la sostenibilidad del sector productivo de la ciudad, mediante la creación de mesas de trabajo.</w:t>
      </w:r>
    </w:p>
    <w:p w14:paraId="03AA90E5" w14:textId="77777777" w:rsidR="000E520E" w:rsidRPr="000D1632" w:rsidRDefault="000E520E" w:rsidP="000E520E">
      <w:pPr>
        <w:spacing w:after="0" w:line="240" w:lineRule="auto"/>
        <w:jc w:val="both"/>
        <w:rPr>
          <w:rFonts w:ascii="Arial Nova Light" w:hAnsi="Arial Nova Light" w:cs="Arial"/>
        </w:rPr>
      </w:pPr>
    </w:p>
    <w:p w14:paraId="4185557E"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Como objetivos específicos de este trabajo conjunto se establecieron los siguientes:</w:t>
      </w:r>
    </w:p>
    <w:p w14:paraId="332D945F" w14:textId="77777777" w:rsidR="000E520E" w:rsidRPr="000D1632" w:rsidRDefault="000E520E" w:rsidP="000E520E">
      <w:pPr>
        <w:spacing w:after="0" w:line="240" w:lineRule="auto"/>
        <w:jc w:val="both"/>
        <w:rPr>
          <w:rFonts w:ascii="Arial Nova Light" w:hAnsi="Arial Nova Light" w:cs="Arial"/>
        </w:rPr>
      </w:pPr>
    </w:p>
    <w:p w14:paraId="76A1D2EE" w14:textId="77777777" w:rsidR="000E520E" w:rsidRPr="000D1632" w:rsidRDefault="000E520E" w:rsidP="00FA3061">
      <w:pPr>
        <w:pStyle w:val="Prrafodelista"/>
        <w:numPr>
          <w:ilvl w:val="0"/>
          <w:numId w:val="118"/>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Impulsar de manera coordinada la transición hacia un crecimiento verde en el marco de la reactivación económica.</w:t>
      </w:r>
    </w:p>
    <w:p w14:paraId="3925ED2C" w14:textId="77777777" w:rsidR="000E520E" w:rsidRPr="000D1632" w:rsidRDefault="000E520E" w:rsidP="00FA3061">
      <w:pPr>
        <w:pStyle w:val="Prrafodelista"/>
        <w:numPr>
          <w:ilvl w:val="0"/>
          <w:numId w:val="118"/>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Unificar criterios para gestionar, en los respectivos ámbitos, temas como la sostenibilidad, empresarial, la innovación sostenible, la economía circular, la mitigación y adaptación al cambio climático y la descarbonización de la economía.</w:t>
      </w:r>
    </w:p>
    <w:p w14:paraId="7F087C6F" w14:textId="77777777" w:rsidR="000E520E" w:rsidRPr="000D1632" w:rsidRDefault="000E520E" w:rsidP="00FA3061">
      <w:pPr>
        <w:pStyle w:val="Prrafodelista"/>
        <w:numPr>
          <w:ilvl w:val="0"/>
          <w:numId w:val="118"/>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Promover la articulación de las estrategias o rutas de emprendimiento e innovación.</w:t>
      </w:r>
    </w:p>
    <w:p w14:paraId="039AAB29" w14:textId="77777777" w:rsidR="000E520E" w:rsidRPr="000D1632" w:rsidRDefault="000E520E" w:rsidP="00FA3061">
      <w:pPr>
        <w:pStyle w:val="Prrafodelista"/>
        <w:numPr>
          <w:ilvl w:val="0"/>
          <w:numId w:val="118"/>
        </w:numPr>
        <w:suppressAutoHyphens/>
        <w:spacing w:after="0" w:line="240" w:lineRule="auto"/>
        <w:contextualSpacing w:val="0"/>
        <w:jc w:val="both"/>
        <w:rPr>
          <w:rFonts w:ascii="Arial Nova Light" w:hAnsi="Arial Nova Light" w:cs="Arial"/>
        </w:rPr>
      </w:pPr>
      <w:r w:rsidRPr="000D1632">
        <w:rPr>
          <w:rFonts w:ascii="Arial Nova Light" w:hAnsi="Arial Nova Light" w:cs="Arial"/>
        </w:rPr>
        <w:t>Promover la incorporación de la sostenibilidad en los diferentes proyectos estratégicos que se promuevan para la ciudad.</w:t>
      </w:r>
    </w:p>
    <w:p w14:paraId="5FA4E8AF" w14:textId="77777777" w:rsidR="000E520E" w:rsidRPr="000D1632" w:rsidRDefault="000E520E" w:rsidP="000E520E">
      <w:pPr>
        <w:spacing w:after="0" w:line="240" w:lineRule="auto"/>
        <w:ind w:right="3735"/>
        <w:jc w:val="both"/>
        <w:rPr>
          <w:rFonts w:ascii="Arial Nova Light" w:hAnsi="Arial Nova Light" w:cs="Arial"/>
        </w:rPr>
      </w:pPr>
    </w:p>
    <w:p w14:paraId="547F6288"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El lanzamiento de la Estrategia Distrital de Crecimiento Verde se realizó en el marco de la XXI ceremonia del PREAD, el 22 de diciembre de 2021, en las instalaciones de Compensar Av 68, donde, ante las más de 180 empresas pertenecientes al PREAD, se presentó la estrategia y se explicó en detalle la hoja de ruta que en 10 años espera el logro de un crecimiento económico verde para el D.C. </w:t>
      </w:r>
    </w:p>
    <w:p w14:paraId="35F3D6E5" w14:textId="0AE209B6" w:rsidR="009F48C0" w:rsidRDefault="009F48C0">
      <w:pPr>
        <w:rPr>
          <w:rFonts w:ascii="Arial Nova Light" w:hAnsi="Arial Nova Light" w:cs="Arial"/>
        </w:rPr>
      </w:pPr>
    </w:p>
    <w:p w14:paraId="1C9B5406" w14:textId="77777777" w:rsidR="009F48C0" w:rsidRDefault="009F48C0">
      <w:pPr>
        <w:rPr>
          <w:rFonts w:ascii="Arial Nova Light" w:hAnsi="Arial Nova Light" w:cs="Arial"/>
        </w:rPr>
      </w:pPr>
    </w:p>
    <w:p w14:paraId="5A72A1D2" w14:textId="77777777" w:rsidR="009F48C0" w:rsidRDefault="009F48C0">
      <w:pPr>
        <w:rPr>
          <w:rFonts w:ascii="Arial Nova Light" w:hAnsi="Arial Nova Light" w:cs="Arial"/>
        </w:rPr>
      </w:pPr>
    </w:p>
    <w:p w14:paraId="7AB6D951" w14:textId="77777777" w:rsidR="009F48C0" w:rsidRDefault="009F48C0">
      <w:pPr>
        <w:rPr>
          <w:rFonts w:ascii="Arial Nova Light" w:hAnsi="Arial Nova Light" w:cs="Arial"/>
        </w:rPr>
      </w:pPr>
    </w:p>
    <w:p w14:paraId="53BBE512" w14:textId="77777777" w:rsidR="009F48C0" w:rsidRDefault="009F48C0">
      <w:pPr>
        <w:rPr>
          <w:rFonts w:ascii="Arial Nova Light" w:hAnsi="Arial Nova Light" w:cs="Arial"/>
        </w:rPr>
      </w:pPr>
    </w:p>
    <w:p w14:paraId="0DF339E8" w14:textId="55CAA6EC" w:rsidR="009F48C0" w:rsidRPr="009F48C0" w:rsidRDefault="009F48C0" w:rsidP="009F48C0">
      <w:pPr>
        <w:pStyle w:val="Descripcin"/>
        <w:jc w:val="center"/>
        <w:rPr>
          <w:rFonts w:ascii="Arial Nova Light" w:hAnsi="Arial Nova Light" w:cs="Arial"/>
          <w:sz w:val="18"/>
        </w:rPr>
      </w:pPr>
      <w:r w:rsidRPr="009F48C0">
        <w:rPr>
          <w:sz w:val="18"/>
        </w:rPr>
        <w:t xml:space="preserve">Ilustración </w:t>
      </w:r>
      <w:r w:rsidRPr="009F48C0">
        <w:rPr>
          <w:sz w:val="18"/>
        </w:rPr>
        <w:fldChar w:fldCharType="begin"/>
      </w:r>
      <w:r w:rsidRPr="009F48C0">
        <w:rPr>
          <w:sz w:val="18"/>
        </w:rPr>
        <w:instrText xml:space="preserve"> SEQ Ilustración \* ARABIC </w:instrText>
      </w:r>
      <w:r w:rsidRPr="009F48C0">
        <w:rPr>
          <w:sz w:val="18"/>
        </w:rPr>
        <w:fldChar w:fldCharType="separate"/>
      </w:r>
      <w:r w:rsidR="00D737B1">
        <w:rPr>
          <w:noProof/>
          <w:sz w:val="18"/>
        </w:rPr>
        <w:t>69</w:t>
      </w:r>
      <w:r w:rsidRPr="009F48C0">
        <w:rPr>
          <w:sz w:val="18"/>
        </w:rPr>
        <w:fldChar w:fldCharType="end"/>
      </w:r>
      <w:r w:rsidRPr="009F48C0">
        <w:rPr>
          <w:sz w:val="18"/>
        </w:rPr>
        <w:t>.Lanzamiento oficial de la EDCV.</w:t>
      </w:r>
    </w:p>
    <w:p w14:paraId="58C98A42" w14:textId="329E8AFD" w:rsidR="009F48C0" w:rsidRDefault="009F48C0" w:rsidP="009F48C0">
      <w:pPr>
        <w:spacing w:after="0" w:line="240" w:lineRule="auto"/>
        <w:jc w:val="center"/>
        <w:rPr>
          <w:rFonts w:ascii="Arial Nova Light" w:hAnsi="Arial Nova Light" w:cs="Arial"/>
        </w:rPr>
      </w:pPr>
      <w:r>
        <w:rPr>
          <w:noProof/>
          <w:lang w:eastAsia="es-CO"/>
        </w:rPr>
        <w:drawing>
          <wp:inline distT="0" distB="0" distL="0" distR="0" wp14:anchorId="0746CC81" wp14:editId="352BD22A">
            <wp:extent cx="5478780" cy="2667000"/>
            <wp:effectExtent l="0" t="0" r="7620" b="0"/>
            <wp:docPr id="7229" name="Imagen 7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1"/>
                    <a:srcRect l="2376"/>
                    <a:stretch/>
                  </pic:blipFill>
                  <pic:spPr bwMode="auto">
                    <a:xfrm>
                      <a:off x="0" y="0"/>
                      <a:ext cx="5478780" cy="2667000"/>
                    </a:xfrm>
                    <a:prstGeom prst="rect">
                      <a:avLst/>
                    </a:prstGeom>
                    <a:ln>
                      <a:noFill/>
                    </a:ln>
                    <a:extLst>
                      <a:ext uri="{53640926-AAD7-44D8-BBD7-CCE9431645EC}">
                        <a14:shadowObscured xmlns:a14="http://schemas.microsoft.com/office/drawing/2010/main"/>
                      </a:ext>
                    </a:extLst>
                  </pic:spPr>
                </pic:pic>
              </a:graphicData>
            </a:graphic>
          </wp:inline>
        </w:drawing>
      </w:r>
    </w:p>
    <w:p w14:paraId="56599AD0" w14:textId="77777777" w:rsidR="009F48C0" w:rsidRPr="009F48C0" w:rsidRDefault="009F48C0" w:rsidP="009F48C0">
      <w:pPr>
        <w:spacing w:after="0" w:line="240" w:lineRule="auto"/>
        <w:jc w:val="center"/>
        <w:rPr>
          <w:rFonts w:ascii="Arial Nova Light" w:hAnsi="Arial Nova Light" w:cs="Arial"/>
          <w:sz w:val="19"/>
        </w:rPr>
      </w:pPr>
      <w:r w:rsidRPr="009F48C0">
        <w:rPr>
          <w:rFonts w:ascii="Arial Nova Light" w:hAnsi="Arial Nova Light" w:cs="Arial"/>
          <w:b/>
          <w:sz w:val="19"/>
        </w:rPr>
        <w:t>Fuente.</w:t>
      </w:r>
      <w:r w:rsidRPr="009F48C0">
        <w:rPr>
          <w:rFonts w:ascii="Arial Nova Light" w:hAnsi="Arial Nova Light" w:cs="Arial"/>
          <w:sz w:val="19"/>
        </w:rPr>
        <w:t xml:space="preserve"> Subdirección de Ecourbanismo y Gestión Ambiental Empresarial. 2021</w:t>
      </w:r>
    </w:p>
    <w:p w14:paraId="409B8853" w14:textId="77777777" w:rsidR="000E520E" w:rsidRPr="000D1632" w:rsidRDefault="000E520E" w:rsidP="000E520E">
      <w:pPr>
        <w:spacing w:after="0" w:line="240" w:lineRule="auto"/>
        <w:jc w:val="both"/>
        <w:rPr>
          <w:rFonts w:ascii="Arial Nova Light" w:hAnsi="Arial Nova Light" w:cs="Arial"/>
        </w:rPr>
      </w:pPr>
    </w:p>
    <w:p w14:paraId="29C9B1C5"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El acumulado ejecutado desde el 2020 hasta diciembre del 2021 corresponde a 0,25 de los cuales en diciembre se avanzó en el 0,01. Logrando el cumplimiento de la meta programada para la vigencia del 2021 con 0,20. </w:t>
      </w:r>
    </w:p>
    <w:p w14:paraId="39B58F55" w14:textId="77777777" w:rsidR="000E520E" w:rsidRPr="000D1632" w:rsidRDefault="000E520E" w:rsidP="000E520E">
      <w:pPr>
        <w:spacing w:after="0" w:line="240" w:lineRule="auto"/>
        <w:jc w:val="both"/>
        <w:rPr>
          <w:rFonts w:ascii="Arial Nova Light" w:hAnsi="Arial Nova Light" w:cs="Arial"/>
          <w:b/>
          <w:u w:val="single"/>
        </w:rPr>
      </w:pPr>
    </w:p>
    <w:p w14:paraId="054895A3" w14:textId="77777777" w:rsidR="000E520E" w:rsidRPr="000D1632" w:rsidRDefault="000E520E" w:rsidP="000E520E">
      <w:pPr>
        <w:pStyle w:val="Contenido"/>
        <w:spacing w:line="240" w:lineRule="auto"/>
        <w:rPr>
          <w:rFonts w:ascii="Arial Nova Light" w:hAnsi="Arial Nova Light"/>
          <w:b/>
          <w:bCs/>
        </w:rPr>
      </w:pPr>
      <w:r w:rsidRPr="000D1632">
        <w:rPr>
          <w:rFonts w:ascii="Arial Nova Light" w:hAnsi="Arial Nova Light"/>
          <w:b/>
          <w:bCs/>
        </w:rPr>
        <w:t>Meta: Implementar al 100% de las acciones priorizadas del Plan de Acción Climática para Bogotá D.C. 2020 - 2050</w:t>
      </w:r>
    </w:p>
    <w:p w14:paraId="4CA134F4" w14:textId="77777777" w:rsidR="000E520E" w:rsidRPr="000D1632" w:rsidRDefault="000E520E" w:rsidP="000E520E">
      <w:pPr>
        <w:spacing w:after="0" w:line="240" w:lineRule="auto"/>
        <w:jc w:val="both"/>
        <w:rPr>
          <w:rFonts w:ascii="Arial Nova Light" w:hAnsi="Arial Nova Light" w:cs="Arial"/>
        </w:rPr>
      </w:pPr>
    </w:p>
    <w:p w14:paraId="5F794AF5" w14:textId="77777777" w:rsidR="000E520E" w:rsidRPr="000D1632" w:rsidRDefault="000E520E" w:rsidP="000E520E">
      <w:pPr>
        <w:spacing w:after="0" w:line="240" w:lineRule="auto"/>
        <w:jc w:val="both"/>
        <w:rPr>
          <w:rFonts w:ascii="Arial Nova Light" w:hAnsi="Arial Nova Light" w:cs="Arial"/>
          <w:bCs/>
        </w:rPr>
      </w:pPr>
      <w:bookmarkStart w:id="459" w:name="_Hlk92798082"/>
      <w:r w:rsidRPr="000D1632">
        <w:rPr>
          <w:rFonts w:ascii="Arial Nova Light" w:hAnsi="Arial Nova Light" w:cs="Arial"/>
          <w:bCs/>
        </w:rPr>
        <w:t xml:space="preserve">Durante el primer semestre de 2021 se realizó el apoyo técnico para la priorización de las huertas a intervenir en los sectores de Altos de La Estancia, localidad de Ciudad Bolívar, en las cuales se brindaría asistencia técnica y acciones de fortalecimiento.  </w:t>
      </w:r>
    </w:p>
    <w:p w14:paraId="4B3D7C6F" w14:textId="77777777" w:rsidR="000E520E" w:rsidRPr="000D1632" w:rsidRDefault="000E520E" w:rsidP="000E520E">
      <w:pPr>
        <w:spacing w:after="0" w:line="240" w:lineRule="auto"/>
        <w:jc w:val="both"/>
        <w:rPr>
          <w:rFonts w:ascii="Arial Nova Light" w:hAnsi="Arial Nova Light" w:cs="Arial"/>
          <w:bCs/>
        </w:rPr>
      </w:pPr>
    </w:p>
    <w:p w14:paraId="10DB8997" w14:textId="77777777" w:rsidR="000E520E" w:rsidRDefault="000E520E" w:rsidP="000E520E">
      <w:pPr>
        <w:spacing w:after="0" w:line="240" w:lineRule="auto"/>
        <w:jc w:val="both"/>
        <w:rPr>
          <w:rFonts w:ascii="Arial Nova Light" w:hAnsi="Arial Nova Light" w:cs="Arial"/>
          <w:bCs/>
        </w:rPr>
      </w:pPr>
      <w:r w:rsidRPr="000D1632">
        <w:rPr>
          <w:rFonts w:ascii="Arial Nova Light" w:hAnsi="Arial Nova Light" w:cs="Arial"/>
          <w:bCs/>
        </w:rPr>
        <w:t>Las huertas seleccionadas para estas acciones fueron: huerta Tierra de Bolívar, propiedad de la señora Blanca Serna; huerta Mirador Altos de La Estancia, propiedad de la señora Blanca Serna; y huerta Mis Sueños, propiedad del señor Gilberto Rivera, y se ubican en el área circundante del polígono Altos de La Estancia</w:t>
      </w:r>
      <w:bookmarkEnd w:id="459"/>
      <w:r w:rsidRPr="000D1632">
        <w:rPr>
          <w:rFonts w:ascii="Arial Nova Light" w:hAnsi="Arial Nova Light" w:cs="Arial"/>
          <w:bCs/>
        </w:rPr>
        <w:t>, como se observa en la siguiente figura.</w:t>
      </w:r>
    </w:p>
    <w:p w14:paraId="74B37DFE" w14:textId="77777777" w:rsidR="00EB19EE" w:rsidRDefault="00EB19EE" w:rsidP="000E520E">
      <w:pPr>
        <w:spacing w:after="0" w:line="240" w:lineRule="auto"/>
        <w:jc w:val="both"/>
        <w:rPr>
          <w:rFonts w:ascii="Arial Nova Light" w:hAnsi="Arial Nova Light" w:cs="Arial"/>
          <w:bCs/>
        </w:rPr>
      </w:pPr>
    </w:p>
    <w:p w14:paraId="24F56E2A" w14:textId="77777777" w:rsidR="00EB19EE" w:rsidRDefault="00EB19EE" w:rsidP="000E520E">
      <w:pPr>
        <w:spacing w:after="0" w:line="240" w:lineRule="auto"/>
        <w:jc w:val="both"/>
        <w:rPr>
          <w:rFonts w:ascii="Arial Nova Light" w:hAnsi="Arial Nova Light" w:cs="Arial"/>
          <w:bCs/>
        </w:rPr>
      </w:pPr>
    </w:p>
    <w:p w14:paraId="76900284" w14:textId="77777777" w:rsidR="00EB19EE" w:rsidRDefault="00EB19EE" w:rsidP="000E520E">
      <w:pPr>
        <w:spacing w:after="0" w:line="240" w:lineRule="auto"/>
        <w:jc w:val="both"/>
        <w:rPr>
          <w:rFonts w:ascii="Arial Nova Light" w:hAnsi="Arial Nova Light" w:cs="Arial"/>
          <w:bCs/>
        </w:rPr>
      </w:pPr>
    </w:p>
    <w:p w14:paraId="0DBD8A2D" w14:textId="77777777" w:rsidR="00EB19EE" w:rsidRDefault="00EB19EE" w:rsidP="000E520E">
      <w:pPr>
        <w:spacing w:after="0" w:line="240" w:lineRule="auto"/>
        <w:jc w:val="both"/>
        <w:rPr>
          <w:rFonts w:ascii="Arial Nova Light" w:hAnsi="Arial Nova Light" w:cs="Arial"/>
          <w:bCs/>
        </w:rPr>
      </w:pPr>
    </w:p>
    <w:p w14:paraId="3B6A9C84" w14:textId="77777777" w:rsidR="00EB19EE" w:rsidRDefault="00EB19EE" w:rsidP="000E520E">
      <w:pPr>
        <w:spacing w:after="0" w:line="240" w:lineRule="auto"/>
        <w:jc w:val="both"/>
        <w:rPr>
          <w:rFonts w:ascii="Arial Nova Light" w:hAnsi="Arial Nova Light" w:cs="Arial"/>
          <w:bCs/>
        </w:rPr>
      </w:pPr>
    </w:p>
    <w:p w14:paraId="04034854" w14:textId="77777777" w:rsidR="00EB19EE" w:rsidRDefault="00EB19EE" w:rsidP="000E520E">
      <w:pPr>
        <w:spacing w:after="0" w:line="240" w:lineRule="auto"/>
        <w:jc w:val="both"/>
        <w:rPr>
          <w:rFonts w:ascii="Arial Nova Light" w:hAnsi="Arial Nova Light" w:cs="Arial"/>
          <w:bCs/>
        </w:rPr>
      </w:pPr>
    </w:p>
    <w:p w14:paraId="0CFA5FDD" w14:textId="77777777" w:rsidR="00EB19EE" w:rsidRDefault="00EB19EE" w:rsidP="000E520E">
      <w:pPr>
        <w:spacing w:after="0" w:line="240" w:lineRule="auto"/>
        <w:jc w:val="both"/>
        <w:rPr>
          <w:rFonts w:ascii="Arial Nova Light" w:hAnsi="Arial Nova Light" w:cs="Arial"/>
          <w:bCs/>
        </w:rPr>
      </w:pPr>
    </w:p>
    <w:p w14:paraId="7C3C4E3D" w14:textId="77777777" w:rsidR="00EB19EE" w:rsidRDefault="00EB19EE" w:rsidP="000E520E">
      <w:pPr>
        <w:spacing w:after="0" w:line="240" w:lineRule="auto"/>
        <w:jc w:val="both"/>
        <w:rPr>
          <w:rFonts w:ascii="Arial Nova Light" w:hAnsi="Arial Nova Light" w:cs="Arial"/>
          <w:bCs/>
        </w:rPr>
      </w:pPr>
    </w:p>
    <w:p w14:paraId="309279C4" w14:textId="77777777" w:rsidR="00EB19EE" w:rsidRDefault="00EB19EE" w:rsidP="000E520E">
      <w:pPr>
        <w:spacing w:after="0" w:line="240" w:lineRule="auto"/>
        <w:jc w:val="both"/>
        <w:rPr>
          <w:rFonts w:ascii="Arial Nova Light" w:hAnsi="Arial Nova Light" w:cs="Arial"/>
          <w:bCs/>
        </w:rPr>
      </w:pPr>
    </w:p>
    <w:p w14:paraId="7E561490" w14:textId="77777777" w:rsidR="00EB19EE" w:rsidRDefault="00EB19EE" w:rsidP="000E520E">
      <w:pPr>
        <w:spacing w:after="0" w:line="240" w:lineRule="auto"/>
        <w:jc w:val="both"/>
        <w:rPr>
          <w:rFonts w:ascii="Arial Nova Light" w:hAnsi="Arial Nova Light" w:cs="Arial"/>
          <w:bCs/>
        </w:rPr>
      </w:pPr>
    </w:p>
    <w:p w14:paraId="475FD9A3" w14:textId="77777777" w:rsidR="00EB19EE" w:rsidRPr="000D1632" w:rsidRDefault="00EB19EE" w:rsidP="000E520E">
      <w:pPr>
        <w:spacing w:after="0" w:line="240" w:lineRule="auto"/>
        <w:jc w:val="both"/>
        <w:rPr>
          <w:rFonts w:ascii="Arial Nova Light" w:hAnsi="Arial Nova Light" w:cs="Arial"/>
          <w:bCs/>
        </w:rPr>
      </w:pPr>
    </w:p>
    <w:p w14:paraId="3EC6EE38" w14:textId="012DD086" w:rsidR="000E520E" w:rsidRDefault="000E520E" w:rsidP="00EB19EE">
      <w:pPr>
        <w:spacing w:after="0" w:line="240" w:lineRule="auto"/>
        <w:jc w:val="center"/>
        <w:rPr>
          <w:rFonts w:ascii="Arial Nova Light" w:hAnsi="Arial Nova Light" w:cs="Arial"/>
          <w:bCs/>
        </w:rPr>
      </w:pPr>
    </w:p>
    <w:p w14:paraId="55A54665" w14:textId="22781B13" w:rsidR="00EB19EE" w:rsidRPr="00EB19EE" w:rsidRDefault="00EB19EE" w:rsidP="00EB19EE">
      <w:pPr>
        <w:pStyle w:val="Descripcin"/>
        <w:jc w:val="center"/>
        <w:rPr>
          <w:rFonts w:ascii="Arial Nova Light" w:hAnsi="Arial Nova Light" w:cs="Arial"/>
          <w:bCs w:val="0"/>
          <w:sz w:val="20"/>
        </w:rPr>
      </w:pPr>
      <w:r w:rsidRPr="00EB19EE">
        <w:rPr>
          <w:sz w:val="20"/>
        </w:rPr>
        <w:t xml:space="preserve">Ilustración </w:t>
      </w:r>
      <w:r w:rsidRPr="00EB19EE">
        <w:rPr>
          <w:sz w:val="20"/>
        </w:rPr>
        <w:fldChar w:fldCharType="begin"/>
      </w:r>
      <w:r w:rsidRPr="00EB19EE">
        <w:rPr>
          <w:sz w:val="20"/>
        </w:rPr>
        <w:instrText xml:space="preserve"> SEQ Ilustración \* ARABIC </w:instrText>
      </w:r>
      <w:r w:rsidRPr="00EB19EE">
        <w:rPr>
          <w:sz w:val="20"/>
        </w:rPr>
        <w:fldChar w:fldCharType="separate"/>
      </w:r>
      <w:r w:rsidR="00D737B1">
        <w:rPr>
          <w:noProof/>
          <w:sz w:val="20"/>
        </w:rPr>
        <w:t>70</w:t>
      </w:r>
      <w:r w:rsidRPr="00EB19EE">
        <w:rPr>
          <w:sz w:val="20"/>
        </w:rPr>
        <w:fldChar w:fldCharType="end"/>
      </w:r>
      <w:r w:rsidRPr="00EB19EE">
        <w:rPr>
          <w:sz w:val="20"/>
        </w:rPr>
        <w:t>.Localización de las huertas en Altos de La Estancia.</w:t>
      </w:r>
    </w:p>
    <w:p w14:paraId="70AD9D41" w14:textId="1D776B8F" w:rsidR="000E520E" w:rsidRDefault="000E520E" w:rsidP="000E520E">
      <w:pPr>
        <w:spacing w:after="0" w:line="240" w:lineRule="auto"/>
        <w:jc w:val="both"/>
        <w:rPr>
          <w:rFonts w:ascii="Arial Nova Light" w:hAnsi="Arial Nova Light" w:cs="Arial"/>
          <w:noProof/>
          <w:lang w:eastAsia="es-CO"/>
        </w:rPr>
      </w:pPr>
    </w:p>
    <w:p w14:paraId="0966091F" w14:textId="3034E90C" w:rsidR="00EB19EE" w:rsidRPr="000D1632" w:rsidRDefault="00EB19EE" w:rsidP="00EB19EE">
      <w:pPr>
        <w:spacing w:after="0" w:line="240" w:lineRule="auto"/>
        <w:jc w:val="center"/>
        <w:rPr>
          <w:rFonts w:ascii="Arial Nova Light" w:hAnsi="Arial Nova Light" w:cs="Arial"/>
          <w:bCs/>
        </w:rPr>
      </w:pPr>
      <w:r>
        <w:rPr>
          <w:noProof/>
          <w:lang w:eastAsia="es-CO"/>
        </w:rPr>
        <w:drawing>
          <wp:inline distT="0" distB="0" distL="0" distR="0" wp14:anchorId="78DD4341" wp14:editId="2B22D411">
            <wp:extent cx="3971925" cy="3267075"/>
            <wp:effectExtent l="0" t="0" r="9525" b="9525"/>
            <wp:docPr id="7230" name="Imagen 7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3971925" cy="3267075"/>
                    </a:xfrm>
                    <a:prstGeom prst="rect">
                      <a:avLst/>
                    </a:prstGeom>
                  </pic:spPr>
                </pic:pic>
              </a:graphicData>
            </a:graphic>
          </wp:inline>
        </w:drawing>
      </w:r>
    </w:p>
    <w:p w14:paraId="4F76A852" w14:textId="77777777" w:rsidR="000E520E" w:rsidRPr="000D1632" w:rsidRDefault="000E520E" w:rsidP="00EB19EE">
      <w:pPr>
        <w:spacing w:after="0" w:line="240" w:lineRule="auto"/>
        <w:jc w:val="center"/>
        <w:rPr>
          <w:rFonts w:ascii="Arial Nova Light" w:hAnsi="Arial Nova Light" w:cs="Arial"/>
          <w:bCs/>
        </w:rPr>
      </w:pPr>
      <w:r w:rsidRPr="000D1632">
        <w:rPr>
          <w:rFonts w:ascii="Arial Nova Light" w:hAnsi="Arial Nova Light" w:cs="Arial"/>
          <w:bCs/>
        </w:rPr>
        <w:t>Fuente: SDA, 2021</w:t>
      </w:r>
    </w:p>
    <w:p w14:paraId="1624263C" w14:textId="77777777" w:rsidR="000E520E" w:rsidRPr="000D1632" w:rsidRDefault="000E520E" w:rsidP="000E520E">
      <w:pPr>
        <w:spacing w:after="0" w:line="240" w:lineRule="auto"/>
        <w:jc w:val="both"/>
        <w:rPr>
          <w:rFonts w:ascii="Arial Nova Light" w:hAnsi="Arial Nova Light" w:cs="Arial"/>
          <w:bCs/>
        </w:rPr>
      </w:pPr>
    </w:p>
    <w:p w14:paraId="03DB9A7A" w14:textId="77777777" w:rsidR="000E520E" w:rsidRPr="000D1632" w:rsidRDefault="000E520E" w:rsidP="000E520E">
      <w:pPr>
        <w:spacing w:after="0" w:line="240" w:lineRule="auto"/>
        <w:jc w:val="both"/>
        <w:rPr>
          <w:rFonts w:ascii="Arial Nova Light" w:hAnsi="Arial Nova Light" w:cs="Arial"/>
          <w:bCs/>
        </w:rPr>
      </w:pPr>
      <w:bookmarkStart w:id="460" w:name="_Hlk92798106"/>
      <w:r w:rsidRPr="000D1632">
        <w:rPr>
          <w:rFonts w:ascii="Arial Nova Light" w:hAnsi="Arial Nova Light" w:cs="Arial"/>
          <w:bCs/>
        </w:rPr>
        <w:t>Adicionalmente a las acciones de fortalecimiento, se realizó la instalación de una nueva huerta en el sector de Sierra Morena, también en la localidad de Ciudad Bolívar, la cual lleva por nombre Guaduales de La Sierra, al igual que la organización comunitaria encargada de su asistencia. El establecimiento de esta huerta contó con varias acciones, de las cuales se describen las principales:</w:t>
      </w:r>
    </w:p>
    <w:p w14:paraId="1AC1E329" w14:textId="77777777" w:rsidR="000E520E" w:rsidRPr="000D1632" w:rsidRDefault="000E520E" w:rsidP="000E520E">
      <w:pPr>
        <w:spacing w:after="0" w:line="240" w:lineRule="auto"/>
        <w:jc w:val="both"/>
        <w:rPr>
          <w:rFonts w:ascii="Arial Nova Light" w:hAnsi="Arial Nova Light" w:cs="Arial"/>
          <w:bCs/>
        </w:rPr>
      </w:pPr>
    </w:p>
    <w:p w14:paraId="1B344F26" w14:textId="77777777" w:rsidR="000E520E" w:rsidRPr="000D1632" w:rsidRDefault="000E520E" w:rsidP="000E520E">
      <w:pPr>
        <w:spacing w:after="0" w:line="240" w:lineRule="auto"/>
        <w:jc w:val="both"/>
        <w:rPr>
          <w:rFonts w:ascii="Arial Nova Light" w:hAnsi="Arial Nova Light" w:cs="Arial"/>
          <w:bCs/>
        </w:rPr>
      </w:pPr>
      <w:r w:rsidRPr="000D1632">
        <w:rPr>
          <w:rFonts w:ascii="Arial Nova Light" w:hAnsi="Arial Nova Light" w:cs="Arial"/>
          <w:bCs/>
        </w:rPr>
        <w:t>El establecimiento se hizo de manera paulatina y escalonada, con el fin de asegurar que fuera un proceso sustentable en el tiempo. Las actividades iniciaron con la identificación del predio, la adecuación del terreno y el encerramiento del área. Para el manejo de escombros, el 17 septiembre se articuló con la UAESP, para recoger el material; así mismo, se gestionó la puesta de un bombillo sobre el área, con el objetivo de dar luminosidad y brindar seguridad. Posteriormente, el 29 de septiembre se realizó el trazado y la medición para las camas de siembra; la adecuación y se hizo el corte de la madera.</w:t>
      </w:r>
    </w:p>
    <w:p w14:paraId="40CD2192" w14:textId="77777777" w:rsidR="000E520E" w:rsidRPr="000D1632" w:rsidRDefault="000E520E" w:rsidP="000E520E">
      <w:pPr>
        <w:spacing w:after="0" w:line="240" w:lineRule="auto"/>
        <w:jc w:val="both"/>
        <w:rPr>
          <w:rFonts w:ascii="Arial Nova Light" w:hAnsi="Arial Nova Light" w:cs="Arial"/>
          <w:bCs/>
        </w:rPr>
      </w:pPr>
    </w:p>
    <w:p w14:paraId="188DC3CB" w14:textId="77777777" w:rsidR="000E520E" w:rsidRDefault="000E520E" w:rsidP="000E520E">
      <w:pPr>
        <w:spacing w:after="0" w:line="240" w:lineRule="auto"/>
        <w:jc w:val="both"/>
        <w:rPr>
          <w:rFonts w:ascii="Arial Nova Light" w:hAnsi="Arial Nova Light" w:cs="Arial"/>
          <w:bCs/>
        </w:rPr>
      </w:pPr>
      <w:r w:rsidRPr="000D1632">
        <w:rPr>
          <w:rFonts w:ascii="Arial Nova Light" w:hAnsi="Arial Nova Light" w:cs="Arial"/>
          <w:bCs/>
        </w:rPr>
        <w:t xml:space="preserve">También en el marco del establecimiento de la huerta, se trabajó en la formación de un grupo colectivo que será el responsable de cuidar el espacio y darle el uso adecuado. Para ello, se realizó una reunión con los habitantes de la comunidad vecina a la huerta, a fin de socializar la importancia de la agricultura urbana, el impacto de una comunidad unida y del proyecto que se quiere implementar con este actor social. Luego, el 25 de septiembre, se hizo un taller- capacitación, para definir la forma y el diseño y socializar con la comunidad los procesos que, </w:t>
      </w:r>
      <w:r w:rsidRPr="000D1632">
        <w:rPr>
          <w:rFonts w:ascii="Arial Nova Light" w:hAnsi="Arial Nova Light" w:cs="Arial"/>
          <w:bCs/>
        </w:rPr>
        <w:lastRenderedPageBreak/>
        <w:t>articuladamente, se estaban trabajando desde la SDA y el Jardín Botánico José Celestino Mutis (JBB), para registrar las huertas urbanas, con el fin de vincularlas por medio de un Protocolo de Agricultura Urbana Periurbana Agroecológica y, de esta manera, recibir beneficios del JBB como: insumos y asistencia técnica.</w:t>
      </w:r>
    </w:p>
    <w:p w14:paraId="432D2FD6" w14:textId="77777777" w:rsidR="00EB19EE" w:rsidRPr="000D1632" w:rsidRDefault="00EB19EE" w:rsidP="000E520E">
      <w:pPr>
        <w:spacing w:after="0" w:line="240" w:lineRule="auto"/>
        <w:jc w:val="both"/>
        <w:rPr>
          <w:rFonts w:ascii="Arial Nova Light" w:hAnsi="Arial Nova Light" w:cs="Arial"/>
          <w:bCs/>
        </w:rPr>
      </w:pPr>
    </w:p>
    <w:bookmarkEnd w:id="460"/>
    <w:p w14:paraId="119D0FDA" w14:textId="03D159C0" w:rsidR="000E520E" w:rsidRDefault="00EB19EE" w:rsidP="00EB19EE">
      <w:pPr>
        <w:pStyle w:val="Descripcin"/>
        <w:jc w:val="center"/>
        <w:rPr>
          <w:rFonts w:ascii="Arial Nova Light" w:hAnsi="Arial Nova Light" w:cs="Arial"/>
          <w:bCs w:val="0"/>
        </w:rPr>
      </w:pPr>
      <w:r w:rsidRPr="00EB19EE">
        <w:rPr>
          <w:sz w:val="18"/>
        </w:rPr>
        <w:t xml:space="preserve">Ilustración </w:t>
      </w:r>
      <w:r w:rsidRPr="00EB19EE">
        <w:rPr>
          <w:sz w:val="18"/>
        </w:rPr>
        <w:fldChar w:fldCharType="begin"/>
      </w:r>
      <w:r w:rsidRPr="00EB19EE">
        <w:rPr>
          <w:sz w:val="18"/>
        </w:rPr>
        <w:instrText xml:space="preserve"> SEQ Ilustración \* ARABIC </w:instrText>
      </w:r>
      <w:r w:rsidRPr="00EB19EE">
        <w:rPr>
          <w:sz w:val="18"/>
        </w:rPr>
        <w:fldChar w:fldCharType="separate"/>
      </w:r>
      <w:r w:rsidR="00D737B1">
        <w:rPr>
          <w:noProof/>
          <w:sz w:val="18"/>
        </w:rPr>
        <w:t>71</w:t>
      </w:r>
      <w:r w:rsidRPr="00EB19EE">
        <w:rPr>
          <w:sz w:val="18"/>
        </w:rPr>
        <w:fldChar w:fldCharType="end"/>
      </w:r>
      <w:r w:rsidRPr="00EB19EE">
        <w:rPr>
          <w:sz w:val="18"/>
        </w:rPr>
        <w:t>.Acciones adelantas Huerta Guaduales de la Sierra</w:t>
      </w:r>
      <w:r w:rsidRPr="00A747D8">
        <w:t>.</w:t>
      </w:r>
    </w:p>
    <w:p w14:paraId="254F2199" w14:textId="77777777" w:rsidR="00EB19EE" w:rsidRPr="000D1632" w:rsidRDefault="00EB19EE" w:rsidP="000E520E">
      <w:pPr>
        <w:spacing w:after="0" w:line="240" w:lineRule="auto"/>
        <w:jc w:val="both"/>
        <w:rPr>
          <w:rFonts w:ascii="Arial Nova Light" w:hAnsi="Arial Nova Light" w:cs="Arial"/>
          <w:bCs/>
        </w:rPr>
      </w:pPr>
    </w:p>
    <w:p w14:paraId="093DFF6A" w14:textId="6E38BB07" w:rsidR="00EB19EE" w:rsidRDefault="00EB19EE" w:rsidP="000E520E">
      <w:pPr>
        <w:spacing w:after="0" w:line="240" w:lineRule="auto"/>
        <w:ind w:left="432"/>
        <w:jc w:val="both"/>
        <w:rPr>
          <w:rFonts w:ascii="Arial Nova Light" w:eastAsia="Times New Roman" w:hAnsi="Arial Nova Light" w:cs="Arial"/>
          <w:color w:val="000000"/>
          <w:lang w:eastAsia="es-CO"/>
        </w:rPr>
      </w:pPr>
      <w:r>
        <w:rPr>
          <w:noProof/>
          <w:lang w:eastAsia="es-CO"/>
        </w:rPr>
        <w:drawing>
          <wp:inline distT="0" distB="0" distL="0" distR="0" wp14:anchorId="116BF7DA" wp14:editId="35CCFF64">
            <wp:extent cx="5612130" cy="1955165"/>
            <wp:effectExtent l="0" t="0" r="7620" b="6985"/>
            <wp:docPr id="7231" name="Imagen 7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5612130" cy="1955165"/>
                    </a:xfrm>
                    <a:prstGeom prst="rect">
                      <a:avLst/>
                    </a:prstGeom>
                  </pic:spPr>
                </pic:pic>
              </a:graphicData>
            </a:graphic>
          </wp:inline>
        </w:drawing>
      </w:r>
    </w:p>
    <w:p w14:paraId="7CD925C6" w14:textId="77777777" w:rsidR="000E520E" w:rsidRPr="000D1632" w:rsidRDefault="000E520E" w:rsidP="00EB19EE">
      <w:pPr>
        <w:spacing w:after="0" w:line="240" w:lineRule="auto"/>
        <w:ind w:left="432"/>
        <w:jc w:val="center"/>
        <w:rPr>
          <w:rFonts w:ascii="Arial Nova Light" w:eastAsia="Times New Roman" w:hAnsi="Arial Nova Light" w:cs="Arial"/>
          <w:color w:val="000000"/>
          <w:lang w:eastAsia="es-CO"/>
        </w:rPr>
      </w:pPr>
      <w:r w:rsidRPr="000D1632">
        <w:rPr>
          <w:rFonts w:ascii="Arial Nova Light" w:eastAsia="Times New Roman" w:hAnsi="Arial Nova Light" w:cs="Arial"/>
          <w:color w:val="000000"/>
          <w:lang w:eastAsia="es-CO"/>
        </w:rPr>
        <w:t>Fuente: IDIPRON-SDA, Convenio 699 de 2020</w:t>
      </w:r>
    </w:p>
    <w:p w14:paraId="318B18A3" w14:textId="77777777" w:rsidR="000E520E" w:rsidRPr="000D1632" w:rsidRDefault="000E520E" w:rsidP="000E520E">
      <w:pPr>
        <w:spacing w:after="0" w:line="240" w:lineRule="auto"/>
        <w:jc w:val="both"/>
        <w:rPr>
          <w:rFonts w:ascii="Arial Nova Light" w:hAnsi="Arial Nova Light" w:cs="Arial"/>
          <w:bCs/>
        </w:rPr>
      </w:pPr>
    </w:p>
    <w:p w14:paraId="403CFADC" w14:textId="77777777" w:rsidR="000E520E" w:rsidRPr="000D1632" w:rsidRDefault="000E520E" w:rsidP="000E520E">
      <w:pPr>
        <w:spacing w:after="0" w:line="240" w:lineRule="auto"/>
        <w:jc w:val="both"/>
        <w:rPr>
          <w:rFonts w:ascii="Arial Nova Light" w:hAnsi="Arial Nova Light" w:cs="Arial"/>
          <w:bCs/>
        </w:rPr>
      </w:pPr>
      <w:r w:rsidRPr="000D1632">
        <w:rPr>
          <w:rFonts w:ascii="Arial Nova Light" w:hAnsi="Arial Nova Light" w:cs="Arial"/>
          <w:bCs/>
        </w:rPr>
        <w:t>Mediante acta de visita del 17 de noviembre, los profesionales de la SDA y del IDIPRON realizaron la articulación y entrega de la huerta Guaduales de la Sierra al colectivo social que lleva el mismo nombre y que serán los encargados de su asistencia.</w:t>
      </w:r>
    </w:p>
    <w:p w14:paraId="7E7094FF" w14:textId="77777777" w:rsidR="000E520E" w:rsidRPr="00EB19EE" w:rsidRDefault="000E520E" w:rsidP="00EB19EE">
      <w:pPr>
        <w:spacing w:after="0" w:line="240" w:lineRule="auto"/>
        <w:jc w:val="center"/>
        <w:rPr>
          <w:rFonts w:ascii="Arial Nova Light" w:hAnsi="Arial Nova Light" w:cs="Arial"/>
          <w:bCs/>
          <w:sz w:val="23"/>
        </w:rPr>
      </w:pPr>
    </w:p>
    <w:p w14:paraId="4010FAFD" w14:textId="78F35CF7" w:rsidR="000E520E" w:rsidRPr="00EB19EE" w:rsidRDefault="00EB19EE" w:rsidP="00EB19EE">
      <w:pPr>
        <w:pStyle w:val="Descripcin"/>
        <w:jc w:val="center"/>
        <w:rPr>
          <w:rFonts w:ascii="Arial Nova Light" w:hAnsi="Arial Nova Light" w:cs="Arial"/>
          <w:bCs w:val="0"/>
          <w:sz w:val="18"/>
        </w:rPr>
      </w:pPr>
      <w:r w:rsidRPr="00EB19EE">
        <w:rPr>
          <w:sz w:val="18"/>
        </w:rPr>
        <w:t xml:space="preserve">Ilustración </w:t>
      </w:r>
      <w:r w:rsidRPr="00EB19EE">
        <w:rPr>
          <w:sz w:val="18"/>
        </w:rPr>
        <w:fldChar w:fldCharType="begin"/>
      </w:r>
      <w:r w:rsidRPr="00EB19EE">
        <w:rPr>
          <w:sz w:val="18"/>
        </w:rPr>
        <w:instrText xml:space="preserve"> SEQ Ilustración \* ARABIC </w:instrText>
      </w:r>
      <w:r w:rsidRPr="00EB19EE">
        <w:rPr>
          <w:sz w:val="18"/>
        </w:rPr>
        <w:fldChar w:fldCharType="separate"/>
      </w:r>
      <w:r w:rsidR="00D737B1">
        <w:rPr>
          <w:noProof/>
          <w:sz w:val="18"/>
        </w:rPr>
        <w:t>72</w:t>
      </w:r>
      <w:r w:rsidRPr="00EB19EE">
        <w:rPr>
          <w:sz w:val="18"/>
        </w:rPr>
        <w:fldChar w:fldCharType="end"/>
      </w:r>
      <w:r w:rsidRPr="00EB19EE">
        <w:rPr>
          <w:sz w:val="18"/>
        </w:rPr>
        <w:t>.Registro fotográfico del proceso de instalación de la huerta “Guaduales de la Sierra” en el marco del Convenio Interinstitucional 699 de 2020.</w:t>
      </w:r>
    </w:p>
    <w:p w14:paraId="18751ED9" w14:textId="2B4259E8" w:rsidR="00EB19EE" w:rsidRDefault="00EB19EE" w:rsidP="00EB19EE">
      <w:pPr>
        <w:spacing w:after="0" w:line="240" w:lineRule="auto"/>
        <w:jc w:val="center"/>
        <w:rPr>
          <w:rFonts w:ascii="Arial Nova Light" w:hAnsi="Arial Nova Light" w:cs="Arial"/>
          <w:noProof/>
        </w:rPr>
      </w:pPr>
      <w:r>
        <w:rPr>
          <w:noProof/>
          <w:lang w:eastAsia="es-CO"/>
        </w:rPr>
        <w:drawing>
          <wp:inline distT="0" distB="0" distL="0" distR="0" wp14:anchorId="15C1D694" wp14:editId="4851BA71">
            <wp:extent cx="4953000" cy="2009775"/>
            <wp:effectExtent l="0" t="0" r="0" b="9525"/>
            <wp:docPr id="448" name="Imagen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4953000" cy="2009775"/>
                    </a:xfrm>
                    <a:prstGeom prst="rect">
                      <a:avLst/>
                    </a:prstGeom>
                  </pic:spPr>
                </pic:pic>
              </a:graphicData>
            </a:graphic>
          </wp:inline>
        </w:drawing>
      </w:r>
    </w:p>
    <w:p w14:paraId="4471340B" w14:textId="77777777" w:rsidR="000E520E" w:rsidRPr="000D1632" w:rsidRDefault="000E520E" w:rsidP="00EB19EE">
      <w:pPr>
        <w:spacing w:after="0" w:line="240" w:lineRule="auto"/>
        <w:jc w:val="center"/>
        <w:rPr>
          <w:rFonts w:ascii="Arial Nova Light" w:hAnsi="Arial Nova Light" w:cs="Arial"/>
          <w:bCs/>
        </w:rPr>
      </w:pPr>
      <w:r w:rsidRPr="000D1632">
        <w:rPr>
          <w:rFonts w:ascii="Arial Nova Light" w:hAnsi="Arial Nova Light" w:cs="Arial"/>
          <w:noProof/>
        </w:rPr>
        <w:t>Fuente: SDA, 2021</w:t>
      </w:r>
    </w:p>
    <w:p w14:paraId="45E66628" w14:textId="77777777" w:rsidR="000E520E" w:rsidRPr="000D1632" w:rsidRDefault="000E520E" w:rsidP="000E520E">
      <w:pPr>
        <w:spacing w:after="0" w:line="240" w:lineRule="auto"/>
        <w:jc w:val="both"/>
        <w:rPr>
          <w:rFonts w:ascii="Arial Nova Light" w:hAnsi="Arial Nova Light" w:cs="Arial"/>
          <w:b/>
          <w:i/>
        </w:rPr>
      </w:pPr>
    </w:p>
    <w:p w14:paraId="32E9F668" w14:textId="77777777" w:rsidR="000E520E" w:rsidRDefault="000E520E" w:rsidP="00FA3061">
      <w:pPr>
        <w:pStyle w:val="Prrafodelista"/>
        <w:numPr>
          <w:ilvl w:val="0"/>
          <w:numId w:val="105"/>
        </w:numPr>
        <w:spacing w:after="0" w:line="240" w:lineRule="auto"/>
        <w:jc w:val="both"/>
        <w:rPr>
          <w:rFonts w:ascii="Arial Nova Light" w:hAnsi="Arial Nova Light" w:cs="Arial"/>
          <w:b/>
          <w:i/>
        </w:rPr>
      </w:pPr>
      <w:r w:rsidRPr="000D1632">
        <w:rPr>
          <w:rFonts w:ascii="Arial Nova Light" w:hAnsi="Arial Nova Light" w:cs="Arial"/>
          <w:b/>
          <w:i/>
        </w:rPr>
        <w:t>Gestión del riesgo por incendio forestal.</w:t>
      </w:r>
    </w:p>
    <w:p w14:paraId="2B7FDB98" w14:textId="77777777" w:rsidR="00EB19EE" w:rsidRPr="00EB19EE" w:rsidRDefault="00EB19EE" w:rsidP="00EB19EE">
      <w:pPr>
        <w:spacing w:after="0" w:line="240" w:lineRule="auto"/>
        <w:ind w:left="360"/>
        <w:jc w:val="both"/>
        <w:rPr>
          <w:rFonts w:ascii="Arial Nova Light" w:hAnsi="Arial Nova Light" w:cs="Arial"/>
          <w:b/>
          <w:i/>
        </w:rPr>
      </w:pPr>
    </w:p>
    <w:p w14:paraId="549EC082" w14:textId="77777777" w:rsidR="000E520E" w:rsidRPr="000D1632" w:rsidRDefault="000E520E" w:rsidP="00D737B1">
      <w:pPr>
        <w:pStyle w:val="TDC1"/>
        <w:rPr>
          <w:b/>
          <w:u w:val="single"/>
        </w:rPr>
      </w:pPr>
      <w:r w:rsidRPr="000D1632">
        <w:t xml:space="preserve">La gestión se adelantó por parte de la Dirección de Gestión Ambiental, de conformidad con los procesos de la gestión del riesgo de desastres que establece la Ley 1523 de </w:t>
      </w:r>
      <w:r w:rsidRPr="000D1632">
        <w:lastRenderedPageBreak/>
        <w:t>2012 “</w:t>
      </w:r>
      <w:r w:rsidRPr="000D1632">
        <w:rPr>
          <w:i/>
        </w:rPr>
        <w:t>Por la cual se adopta la política nacional de gestión del riesgo de desastres y se establece el Sistema Nacional de Gestión del Riesgo de Desastres y se dictan otras disposiciones</w:t>
      </w:r>
      <w:r w:rsidRPr="000D1632">
        <w:t xml:space="preserve"> “, y de acuerdo con el Plan de Acción de la Comisión Distrital para la Prevención y Mitigación de Incendios Forestales (CDPMIF), por ello, a continuación se describen las actividades, según cada proceso y actividad a cargo de la entidad en dicho plan de acción. </w:t>
      </w:r>
    </w:p>
    <w:p w14:paraId="694C1510" w14:textId="77777777" w:rsidR="000E520E" w:rsidRPr="000D1632" w:rsidRDefault="000E520E" w:rsidP="000E520E">
      <w:pPr>
        <w:spacing w:after="0" w:line="240" w:lineRule="auto"/>
        <w:jc w:val="both"/>
        <w:rPr>
          <w:rFonts w:ascii="Arial Nova Light" w:hAnsi="Arial Nova Light" w:cs="Arial"/>
          <w:color w:val="FF0000"/>
        </w:rPr>
      </w:pPr>
    </w:p>
    <w:p w14:paraId="26D0FED9" w14:textId="77777777" w:rsidR="000E520E" w:rsidRPr="000D1632" w:rsidRDefault="000E520E" w:rsidP="00FA3061">
      <w:pPr>
        <w:pStyle w:val="TDC1"/>
        <w:numPr>
          <w:ilvl w:val="0"/>
          <w:numId w:val="107"/>
        </w:numPr>
      </w:pPr>
      <w:r w:rsidRPr="000D1632">
        <w:t>Proceso Conocimiento del riesgo:</w:t>
      </w:r>
    </w:p>
    <w:p w14:paraId="3ACDA439" w14:textId="77777777" w:rsidR="000E520E" w:rsidRPr="000D1632" w:rsidRDefault="000E520E" w:rsidP="000E520E">
      <w:pPr>
        <w:spacing w:after="0" w:line="240" w:lineRule="auto"/>
        <w:jc w:val="both"/>
        <w:rPr>
          <w:rFonts w:ascii="Arial Nova Light" w:hAnsi="Arial Nova Light" w:cs="Arial"/>
        </w:rPr>
      </w:pPr>
    </w:p>
    <w:p w14:paraId="7E21ECEE" w14:textId="77777777" w:rsidR="000E520E" w:rsidRPr="000D1632" w:rsidRDefault="000E520E" w:rsidP="00D737B1">
      <w:pPr>
        <w:pStyle w:val="TDC1"/>
      </w:pPr>
      <w:r w:rsidRPr="000D1632">
        <w:t>Actividad: Articular acciones sobre la Gestión de Riesgo por Incendio Forestal con las organizaciones sociales y comunitarias, a través de sus representantes en los 13 CLGR que contemplan el escenario de riesgo por incendio forestal</w:t>
      </w:r>
    </w:p>
    <w:p w14:paraId="768B5893" w14:textId="77777777" w:rsidR="000E520E" w:rsidRPr="000D1632" w:rsidRDefault="000E520E" w:rsidP="000E520E">
      <w:pPr>
        <w:spacing w:after="0" w:line="240" w:lineRule="auto"/>
        <w:jc w:val="both"/>
        <w:rPr>
          <w:rFonts w:ascii="Arial Nova Light" w:hAnsi="Arial Nova Light" w:cs="Arial"/>
        </w:rPr>
      </w:pPr>
    </w:p>
    <w:p w14:paraId="5AD1F1D1"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La Secretaría Distrital de Ambiente participó en las mesas de trabajo virtuales (9 de julio y 6 de septiembre), en las cuales se coordinó la capacitación y/o socialización sobre Gestión del Riesgo por Incendio Forestal dirigida a los referentes de gestión del riesgo de las Alcaldías Locales y a los Consejos Locales de Gestión del Riesgo de Desastres (CLGRD). </w:t>
      </w:r>
    </w:p>
    <w:p w14:paraId="4336C6DA" w14:textId="77777777" w:rsidR="000E520E" w:rsidRPr="000D1632" w:rsidRDefault="000E520E" w:rsidP="000E520E">
      <w:pPr>
        <w:spacing w:after="0" w:line="240" w:lineRule="auto"/>
        <w:jc w:val="both"/>
        <w:rPr>
          <w:rFonts w:ascii="Arial Nova Light" w:hAnsi="Arial Nova Light" w:cs="Arial"/>
        </w:rPr>
      </w:pPr>
    </w:p>
    <w:p w14:paraId="27777090"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Las capacitaciones se adelantaron el 27 de octubre y 17 de noviembre de 2021. La SDA expuso acerca de la Comisión Distrital para la Prevención y Mitigación de Incendios Forestales, con énfasis en su plan de acción.</w:t>
      </w:r>
    </w:p>
    <w:p w14:paraId="2C261636" w14:textId="77777777" w:rsidR="000E520E" w:rsidRPr="000D1632" w:rsidRDefault="000E520E" w:rsidP="000E520E">
      <w:pPr>
        <w:spacing w:after="0" w:line="240" w:lineRule="auto"/>
        <w:jc w:val="both"/>
        <w:rPr>
          <w:rFonts w:ascii="Arial Nova Light" w:hAnsi="Arial Nova Light" w:cs="Arial"/>
        </w:rPr>
      </w:pPr>
    </w:p>
    <w:p w14:paraId="4C2EDD8C"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Así mismo, la Entidad organizó y dictó una capacitación en Gestión del Riesgo por Incendio Forestal a los integrantes de la Escuela Local de Gestión de Riesgos de San Cristóbal, lo cual se realizó en coordinación con el Consejo Local de Gestión de Riegos y Cambio Climático de esa localidad, el 3 de diciembre de 2021.</w:t>
      </w:r>
    </w:p>
    <w:p w14:paraId="3CF62C16" w14:textId="77777777" w:rsidR="000E520E" w:rsidRPr="000D1632" w:rsidRDefault="000E520E" w:rsidP="000E520E">
      <w:pPr>
        <w:spacing w:after="0" w:line="240" w:lineRule="auto"/>
        <w:jc w:val="both"/>
        <w:rPr>
          <w:rFonts w:ascii="Arial Nova Light" w:hAnsi="Arial Nova Light" w:cs="Arial"/>
        </w:rPr>
      </w:pPr>
    </w:p>
    <w:p w14:paraId="4B0614DE" w14:textId="77777777" w:rsidR="000E520E" w:rsidRPr="000D1632" w:rsidRDefault="000E520E" w:rsidP="00D737B1">
      <w:pPr>
        <w:pStyle w:val="TDC1"/>
      </w:pPr>
      <w:r w:rsidRPr="000D1632">
        <w:t>Actividad: Realizar campañas de prevención de incendios forestales.</w:t>
      </w:r>
    </w:p>
    <w:p w14:paraId="435B706D" w14:textId="77777777" w:rsidR="000E520E" w:rsidRPr="000D1632" w:rsidRDefault="000E520E" w:rsidP="000E520E">
      <w:pPr>
        <w:spacing w:after="0" w:line="240" w:lineRule="auto"/>
        <w:jc w:val="both"/>
        <w:rPr>
          <w:rFonts w:ascii="Arial Nova Light" w:hAnsi="Arial Nova Light" w:cs="Arial"/>
          <w:i/>
          <w:iCs/>
          <w:lang w:val="es-ES"/>
        </w:rPr>
      </w:pPr>
    </w:p>
    <w:p w14:paraId="25F4CF08" w14:textId="77777777" w:rsidR="000E520E"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Se</w:t>
      </w:r>
      <w:r w:rsidRPr="000D1632">
        <w:rPr>
          <w:rFonts w:ascii="Arial Nova Light" w:hAnsi="Arial Nova Light" w:cs="Arial"/>
        </w:rPr>
        <w:t xml:space="preserve"> </w:t>
      </w:r>
      <w:r w:rsidRPr="000D1632">
        <w:rPr>
          <w:rFonts w:ascii="Arial Nova Light" w:eastAsia="Arial Unicode MS" w:hAnsi="Arial Nova Light" w:cs="Arial"/>
          <w:color w:val="000000"/>
        </w:rPr>
        <w:t xml:space="preserve">realizó la campaña "MenosIncendiosMásVida" en la primera temporada de menos lluvias de 2021 (enero a mediados de marzo). Dicha campaña consistió en la difusión, por internet, redes sociales y en algunas páginas web institucionales, de: piezas divulgativas, un video y comunicados de prensa, así como la publicación de piezas gráficas en pantallas internas de la Entidad, con mensajes para evitar la ocurrencia de incendios forestales. Adicionalmente, se emitieron cuñas radiales en varias emisoras comerciales y comunitarias. </w:t>
      </w:r>
    </w:p>
    <w:p w14:paraId="200621C4" w14:textId="77777777" w:rsidR="00D737B1" w:rsidRDefault="00D737B1" w:rsidP="000E520E">
      <w:pPr>
        <w:spacing w:after="0" w:line="240" w:lineRule="auto"/>
        <w:jc w:val="both"/>
        <w:rPr>
          <w:rFonts w:ascii="Arial Nova Light" w:eastAsia="Arial Unicode MS" w:hAnsi="Arial Nova Light" w:cs="Arial"/>
          <w:color w:val="000000"/>
        </w:rPr>
      </w:pPr>
    </w:p>
    <w:p w14:paraId="264A2389" w14:textId="77777777" w:rsidR="00D737B1" w:rsidRDefault="00D737B1" w:rsidP="000E520E">
      <w:pPr>
        <w:spacing w:after="0" w:line="240" w:lineRule="auto"/>
        <w:jc w:val="both"/>
        <w:rPr>
          <w:rFonts w:ascii="Arial Nova Light" w:eastAsia="Arial Unicode MS" w:hAnsi="Arial Nova Light" w:cs="Arial"/>
          <w:color w:val="000000"/>
        </w:rPr>
      </w:pPr>
    </w:p>
    <w:p w14:paraId="0542159E" w14:textId="77777777" w:rsidR="00D737B1" w:rsidRDefault="00D737B1" w:rsidP="000E520E">
      <w:pPr>
        <w:spacing w:after="0" w:line="240" w:lineRule="auto"/>
        <w:jc w:val="both"/>
        <w:rPr>
          <w:rFonts w:ascii="Arial Nova Light" w:eastAsia="Arial Unicode MS" w:hAnsi="Arial Nova Light" w:cs="Arial"/>
          <w:color w:val="000000"/>
        </w:rPr>
      </w:pPr>
    </w:p>
    <w:p w14:paraId="5343EF84" w14:textId="77777777" w:rsidR="00D737B1" w:rsidRDefault="00D737B1" w:rsidP="000E520E">
      <w:pPr>
        <w:spacing w:after="0" w:line="240" w:lineRule="auto"/>
        <w:jc w:val="both"/>
        <w:rPr>
          <w:rFonts w:ascii="Arial Nova Light" w:eastAsia="Arial Unicode MS" w:hAnsi="Arial Nova Light" w:cs="Arial"/>
          <w:color w:val="000000"/>
        </w:rPr>
      </w:pPr>
    </w:p>
    <w:p w14:paraId="70487FBB" w14:textId="77777777" w:rsidR="00D737B1" w:rsidRDefault="00D737B1" w:rsidP="000E520E">
      <w:pPr>
        <w:spacing w:after="0" w:line="240" w:lineRule="auto"/>
        <w:jc w:val="both"/>
        <w:rPr>
          <w:rFonts w:ascii="Arial Nova Light" w:eastAsia="Arial Unicode MS" w:hAnsi="Arial Nova Light" w:cs="Arial"/>
          <w:color w:val="000000"/>
        </w:rPr>
      </w:pPr>
    </w:p>
    <w:p w14:paraId="28590E8A" w14:textId="77777777" w:rsidR="00D737B1" w:rsidRDefault="00D737B1" w:rsidP="000E520E">
      <w:pPr>
        <w:spacing w:after="0" w:line="240" w:lineRule="auto"/>
        <w:jc w:val="both"/>
        <w:rPr>
          <w:rFonts w:ascii="Arial Nova Light" w:eastAsia="Arial Unicode MS" w:hAnsi="Arial Nova Light" w:cs="Arial"/>
          <w:color w:val="000000"/>
        </w:rPr>
      </w:pPr>
    </w:p>
    <w:p w14:paraId="7B8F834B" w14:textId="77777777" w:rsidR="00D737B1" w:rsidRDefault="00D737B1" w:rsidP="000E520E">
      <w:pPr>
        <w:spacing w:after="0" w:line="240" w:lineRule="auto"/>
        <w:jc w:val="both"/>
        <w:rPr>
          <w:rFonts w:ascii="Arial Nova Light" w:eastAsia="Arial Unicode MS" w:hAnsi="Arial Nova Light" w:cs="Arial"/>
          <w:color w:val="000000"/>
        </w:rPr>
      </w:pPr>
    </w:p>
    <w:p w14:paraId="4BACD92B" w14:textId="77777777" w:rsidR="00D737B1" w:rsidRDefault="00D737B1" w:rsidP="000E520E">
      <w:pPr>
        <w:spacing w:after="0" w:line="240" w:lineRule="auto"/>
        <w:jc w:val="both"/>
        <w:rPr>
          <w:rFonts w:ascii="Arial Nova Light" w:eastAsia="Arial Unicode MS" w:hAnsi="Arial Nova Light" w:cs="Arial"/>
          <w:color w:val="000000"/>
        </w:rPr>
      </w:pPr>
    </w:p>
    <w:p w14:paraId="41142974" w14:textId="77777777" w:rsidR="00D737B1" w:rsidRDefault="00D737B1" w:rsidP="000E520E">
      <w:pPr>
        <w:spacing w:after="0" w:line="240" w:lineRule="auto"/>
        <w:jc w:val="both"/>
        <w:rPr>
          <w:rFonts w:ascii="Arial Nova Light" w:eastAsia="Arial Unicode MS" w:hAnsi="Arial Nova Light" w:cs="Arial"/>
          <w:color w:val="000000"/>
        </w:rPr>
      </w:pPr>
    </w:p>
    <w:p w14:paraId="3D871105" w14:textId="77777777" w:rsidR="00D737B1" w:rsidRDefault="00D737B1" w:rsidP="000E520E">
      <w:pPr>
        <w:spacing w:after="0" w:line="240" w:lineRule="auto"/>
        <w:jc w:val="both"/>
        <w:rPr>
          <w:rFonts w:ascii="Arial Nova Light" w:eastAsia="Arial Unicode MS" w:hAnsi="Arial Nova Light" w:cs="Arial"/>
          <w:color w:val="000000"/>
        </w:rPr>
      </w:pPr>
    </w:p>
    <w:p w14:paraId="01A4CA68" w14:textId="77777777" w:rsidR="00D737B1" w:rsidRPr="000D1632" w:rsidRDefault="00D737B1" w:rsidP="000E520E">
      <w:pPr>
        <w:spacing w:after="0" w:line="240" w:lineRule="auto"/>
        <w:jc w:val="both"/>
        <w:rPr>
          <w:rFonts w:ascii="Arial Nova Light" w:eastAsia="Arial Unicode MS" w:hAnsi="Arial Nova Light" w:cs="Arial"/>
          <w:color w:val="000000"/>
        </w:rPr>
      </w:pPr>
    </w:p>
    <w:p w14:paraId="3BB719AF"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1149671E" w14:textId="4455EDEE" w:rsidR="005837B0" w:rsidRPr="005837B0" w:rsidRDefault="005837B0" w:rsidP="005837B0">
      <w:pPr>
        <w:pStyle w:val="Descripcin"/>
        <w:jc w:val="center"/>
        <w:rPr>
          <w:rFonts w:ascii="Arial Nova Light" w:hAnsi="Arial Nova Light" w:cs="Arial"/>
          <w:bCs w:val="0"/>
          <w:color w:val="000000"/>
          <w:sz w:val="18"/>
        </w:rPr>
      </w:pPr>
      <w:r w:rsidRPr="005837B0">
        <w:rPr>
          <w:sz w:val="18"/>
        </w:rPr>
        <w:t xml:space="preserve">Ilustración </w:t>
      </w:r>
      <w:r w:rsidRPr="005837B0">
        <w:rPr>
          <w:sz w:val="18"/>
        </w:rPr>
        <w:fldChar w:fldCharType="begin"/>
      </w:r>
      <w:r w:rsidRPr="005837B0">
        <w:rPr>
          <w:sz w:val="18"/>
        </w:rPr>
        <w:instrText xml:space="preserve"> SEQ Ilustración \* ARABIC </w:instrText>
      </w:r>
      <w:r w:rsidRPr="005837B0">
        <w:rPr>
          <w:sz w:val="18"/>
        </w:rPr>
        <w:fldChar w:fldCharType="separate"/>
      </w:r>
      <w:r w:rsidR="00D737B1">
        <w:rPr>
          <w:noProof/>
          <w:sz w:val="18"/>
        </w:rPr>
        <w:t>73</w:t>
      </w:r>
      <w:r w:rsidRPr="005837B0">
        <w:rPr>
          <w:sz w:val="18"/>
        </w:rPr>
        <w:fldChar w:fldCharType="end"/>
      </w:r>
      <w:r w:rsidRPr="005837B0">
        <w:rPr>
          <w:sz w:val="18"/>
        </w:rPr>
        <w:t>.Piezas empleadas en redes sociales.</w:t>
      </w:r>
    </w:p>
    <w:p w14:paraId="4805A910" w14:textId="4B841649" w:rsidR="005837B0" w:rsidRDefault="005837B0" w:rsidP="005837B0">
      <w:pPr>
        <w:spacing w:after="0" w:line="240" w:lineRule="auto"/>
        <w:contextualSpacing/>
        <w:jc w:val="center"/>
        <w:rPr>
          <w:rFonts w:ascii="Arial Nova Light" w:hAnsi="Arial Nova Light" w:cs="Arial"/>
          <w:color w:val="000000"/>
        </w:rPr>
      </w:pPr>
      <w:r>
        <w:rPr>
          <w:noProof/>
          <w:lang w:eastAsia="es-CO"/>
        </w:rPr>
        <w:drawing>
          <wp:inline distT="0" distB="0" distL="0" distR="0" wp14:anchorId="2557C643" wp14:editId="37940378">
            <wp:extent cx="4933950" cy="1495425"/>
            <wp:effectExtent l="0" t="0" r="0" b="9525"/>
            <wp:docPr id="449" name="Imagen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4933950" cy="1495425"/>
                    </a:xfrm>
                    <a:prstGeom prst="rect">
                      <a:avLst/>
                    </a:prstGeom>
                  </pic:spPr>
                </pic:pic>
              </a:graphicData>
            </a:graphic>
          </wp:inline>
        </w:drawing>
      </w:r>
    </w:p>
    <w:p w14:paraId="798C7C61" w14:textId="77777777" w:rsidR="000E520E" w:rsidRPr="000D1632" w:rsidRDefault="000E520E" w:rsidP="005837B0">
      <w:pPr>
        <w:spacing w:after="0" w:line="240" w:lineRule="auto"/>
        <w:contextualSpacing/>
        <w:jc w:val="center"/>
        <w:rPr>
          <w:rFonts w:ascii="Arial Nova Light" w:hAnsi="Arial Nova Light" w:cs="Arial"/>
          <w:color w:val="000000"/>
        </w:rPr>
      </w:pPr>
      <w:r w:rsidRPr="000D1632">
        <w:rPr>
          <w:rFonts w:ascii="Arial Nova Light" w:hAnsi="Arial Nova Light" w:cs="Arial"/>
          <w:color w:val="000000"/>
        </w:rPr>
        <w:t>Fuente: SDA, 2021</w:t>
      </w:r>
    </w:p>
    <w:p w14:paraId="1D8C8B67"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33CCB321"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 xml:space="preserve">Entre julio y agosto de 2021 se elaboró un boletín de prensa y se actualizaron las piezas divulgativas y el video, los cuales se emplearían en la campaña de prevención de incendios forestales a realizar en la segunda temporada de menos lluvias de 2021; no obstante, debido a las precipitaciones que se presentaron en la temporada, por encima de lo normal, no se encontró pertinente divulgarla. </w:t>
      </w:r>
    </w:p>
    <w:p w14:paraId="4F00C21E"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6B23DD86"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En diciembre del mismo año, la Comisión Distrital para la Prevención y Mitigación de Incendios Forestales, con el liderazgo de la Secretaría Distrital de Ambiente, realizó algunas reuniones que tuvieron por objeto definir la estrategia de comunicaciones para prevenir y/o minimizar la ocurrencia de incendios forestales en la temporada de menos lluvias de 2021 - 2022; producto de ellas, se definieron y actualizaron las piezas divulgativas a emplear en redes sociales y se enviaron a las entidades, como archivos editables, para iniciar la divulgación.</w:t>
      </w:r>
    </w:p>
    <w:p w14:paraId="59F65BB5"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2E8BD1B3" w14:textId="235C99F8" w:rsidR="005837B0" w:rsidRPr="005837B0" w:rsidRDefault="005837B0" w:rsidP="005837B0">
      <w:pPr>
        <w:pStyle w:val="Descripcin"/>
        <w:jc w:val="center"/>
        <w:rPr>
          <w:rFonts w:ascii="Arial Nova Light" w:hAnsi="Arial Nova Light" w:cs="Arial"/>
          <w:sz w:val="18"/>
        </w:rPr>
      </w:pPr>
      <w:r w:rsidRPr="005837B0">
        <w:rPr>
          <w:sz w:val="18"/>
        </w:rPr>
        <w:t xml:space="preserve">Ilustración </w:t>
      </w:r>
      <w:r w:rsidRPr="005837B0">
        <w:rPr>
          <w:sz w:val="18"/>
        </w:rPr>
        <w:fldChar w:fldCharType="begin"/>
      </w:r>
      <w:r w:rsidRPr="005837B0">
        <w:rPr>
          <w:sz w:val="18"/>
        </w:rPr>
        <w:instrText xml:space="preserve"> SEQ Ilustración \* ARABIC </w:instrText>
      </w:r>
      <w:r w:rsidRPr="005837B0">
        <w:rPr>
          <w:sz w:val="18"/>
        </w:rPr>
        <w:fldChar w:fldCharType="separate"/>
      </w:r>
      <w:r w:rsidR="00D737B1">
        <w:rPr>
          <w:noProof/>
          <w:sz w:val="18"/>
        </w:rPr>
        <w:t>74</w:t>
      </w:r>
      <w:r w:rsidRPr="005837B0">
        <w:rPr>
          <w:sz w:val="18"/>
        </w:rPr>
        <w:fldChar w:fldCharType="end"/>
      </w:r>
      <w:r w:rsidRPr="005837B0">
        <w:rPr>
          <w:sz w:val="18"/>
        </w:rPr>
        <w:t>.Imágenes piezas divulgativas para la temporada de menos lluvias 2021 - 2022.</w:t>
      </w:r>
    </w:p>
    <w:p w14:paraId="2204D5D3" w14:textId="1F85D60B" w:rsidR="005837B0" w:rsidRPr="005837B0" w:rsidRDefault="005837B0" w:rsidP="005837B0">
      <w:pPr>
        <w:spacing w:after="0" w:line="240" w:lineRule="auto"/>
        <w:contextualSpacing/>
        <w:jc w:val="center"/>
        <w:rPr>
          <w:rFonts w:ascii="Arial Nova Light" w:hAnsi="Arial Nova Light" w:cs="Arial"/>
          <w:bCs/>
          <w:color w:val="000000"/>
        </w:rPr>
      </w:pPr>
      <w:r>
        <w:rPr>
          <w:noProof/>
          <w:lang w:eastAsia="es-CO"/>
        </w:rPr>
        <w:drawing>
          <wp:inline distT="0" distB="0" distL="0" distR="0" wp14:anchorId="08A79F9F" wp14:editId="18F347A3">
            <wp:extent cx="5276850" cy="2085975"/>
            <wp:effectExtent l="0" t="0" r="0" b="9525"/>
            <wp:docPr id="450"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276850" cy="2085975"/>
                    </a:xfrm>
                    <a:prstGeom prst="rect">
                      <a:avLst/>
                    </a:prstGeom>
                  </pic:spPr>
                </pic:pic>
              </a:graphicData>
            </a:graphic>
          </wp:inline>
        </w:drawing>
      </w:r>
    </w:p>
    <w:p w14:paraId="327028D5" w14:textId="77777777" w:rsidR="000E520E" w:rsidRPr="000D1632" w:rsidRDefault="000E520E" w:rsidP="005837B0">
      <w:pPr>
        <w:spacing w:after="0" w:line="240" w:lineRule="auto"/>
        <w:contextualSpacing/>
        <w:jc w:val="center"/>
        <w:rPr>
          <w:rFonts w:ascii="Arial Nova Light" w:hAnsi="Arial Nova Light" w:cs="Arial"/>
          <w:color w:val="000000"/>
        </w:rPr>
      </w:pPr>
      <w:r w:rsidRPr="000D1632">
        <w:rPr>
          <w:rFonts w:ascii="Arial Nova Light" w:hAnsi="Arial Nova Light" w:cs="Arial"/>
          <w:color w:val="000000"/>
        </w:rPr>
        <w:t>Fuente: SDA, 2021</w:t>
      </w:r>
    </w:p>
    <w:p w14:paraId="13DB31CC" w14:textId="77777777" w:rsidR="000E520E" w:rsidRPr="000D1632" w:rsidRDefault="000E520E" w:rsidP="000E520E">
      <w:pPr>
        <w:spacing w:after="0" w:line="240" w:lineRule="auto"/>
        <w:jc w:val="both"/>
        <w:rPr>
          <w:rFonts w:ascii="Arial Nova Light" w:hAnsi="Arial Nova Light" w:cs="Arial"/>
        </w:rPr>
      </w:pPr>
    </w:p>
    <w:p w14:paraId="5B121E59" w14:textId="77777777" w:rsidR="000E520E" w:rsidRPr="000D1632" w:rsidRDefault="000E520E" w:rsidP="00D737B1">
      <w:pPr>
        <w:pStyle w:val="TDC1"/>
        <w:rPr>
          <w:i/>
          <w:iCs/>
          <w:lang w:val="es-ES"/>
        </w:rPr>
      </w:pPr>
      <w:r w:rsidRPr="000D1632">
        <w:t>Actividad: Verificar la existencia de plan o medidas de contingencia por incendio forestal en los planes de manejo ambiental de las áreas protegidas y en instrumentos similares con que cuenten parques distritales y predios de la Empresa de Acueducto</w:t>
      </w:r>
      <w:r w:rsidRPr="000D1632">
        <w:rPr>
          <w:i/>
          <w:iCs/>
          <w:lang w:val="es-ES"/>
        </w:rPr>
        <w:t>.</w:t>
      </w:r>
    </w:p>
    <w:p w14:paraId="612321DC"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1BD6D37C"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 xml:space="preserve">La </w:t>
      </w:r>
      <w:r w:rsidRPr="000D1632">
        <w:rPr>
          <w:rFonts w:ascii="Arial Nova Light" w:hAnsi="Arial Nova Light" w:cs="Arial"/>
        </w:rPr>
        <w:t xml:space="preserve">SDA </w:t>
      </w:r>
      <w:r w:rsidRPr="000D1632">
        <w:rPr>
          <w:rFonts w:ascii="Arial Nova Light" w:eastAsia="Arial Unicode MS" w:hAnsi="Arial Nova Light" w:cs="Arial"/>
          <w:color w:val="000000"/>
        </w:rPr>
        <w:t xml:space="preserve">culminó la revisión de los 34 Planes de Manejo Ambiental (PMA) de las áreas protegidas del orden distrital, con lo cual se verificó la existencia de plan o medidas de contingencia por incendio forestal en dichos PMA. Como resultado, se encontró que sólo el Plan de Manejo Ambiental del Área de Restauración Arbolocos – Chiguaza, cuenta con medidas de contingencia. </w:t>
      </w:r>
    </w:p>
    <w:p w14:paraId="1B7BF85E"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7DF3EA16" w14:textId="77777777" w:rsidR="000E520E" w:rsidRPr="000D1632" w:rsidRDefault="000E520E" w:rsidP="00D737B1">
      <w:pPr>
        <w:pStyle w:val="TDC1"/>
      </w:pPr>
      <w:r w:rsidRPr="000D1632">
        <w:t>Actividad: Incorporar, con el acompañamiento del IDIGER, el plan o las medidas de contingencia a los planes de manejo ambiental de las áreas protegidas y a los instrumentos similares con que cuenten parques distritales y predios de la EAAB.</w:t>
      </w:r>
    </w:p>
    <w:p w14:paraId="11685A30" w14:textId="77777777" w:rsidR="000E520E" w:rsidRPr="000D1632" w:rsidRDefault="000E520E" w:rsidP="000E520E">
      <w:pPr>
        <w:spacing w:after="0" w:line="240" w:lineRule="auto"/>
        <w:jc w:val="both"/>
        <w:rPr>
          <w:rFonts w:ascii="Arial Nova Light" w:hAnsi="Arial Nova Light" w:cs="Arial"/>
          <w:iCs/>
          <w:lang w:val="es-ES"/>
        </w:rPr>
      </w:pPr>
    </w:p>
    <w:p w14:paraId="6B589137" w14:textId="77777777" w:rsidR="000E520E" w:rsidRPr="000D1632" w:rsidRDefault="000E520E" w:rsidP="000E520E">
      <w:pPr>
        <w:spacing w:after="0" w:line="240" w:lineRule="auto"/>
        <w:jc w:val="both"/>
        <w:rPr>
          <w:rFonts w:ascii="Arial Nova Light" w:hAnsi="Arial Nova Light" w:cs="Arial"/>
          <w:iCs/>
          <w:lang w:val="es-ES"/>
        </w:rPr>
      </w:pPr>
      <w:r w:rsidRPr="000D1632">
        <w:rPr>
          <w:rFonts w:ascii="Arial Nova Light" w:hAnsi="Arial Nova Light" w:cs="Arial"/>
          <w:iCs/>
          <w:lang w:val="es-ES"/>
        </w:rPr>
        <w:t xml:space="preserve">La SDA y el IDIGER adelantaron reuniones en las cuales se determinó cómo articular el trabajo e incorporar medidas de contingencia en los PMA de las áreas protegidas. La SDA definió los lineamientos para el análisis de riesgo o las acciones de mitigación de incendios forestales a incorporar en el PMA Ramsar, lo cual permitirá que los PMA de humedales lo desarrollen en el momento de su actualización. De esta forma, la SDA desarrolló y ajustó una propuesta de proyecto (medidas de mitigación), para ser incluido en el plan de acción de la actualización del PMA del sitio Ramsar - Complejo de Humedales Urbanos del Distrito Capital de Bogotá (el sitio Ramsar incluye 11 humedales). </w:t>
      </w:r>
    </w:p>
    <w:p w14:paraId="3FC7EA82" w14:textId="77777777" w:rsidR="000E520E" w:rsidRPr="000D1632" w:rsidRDefault="000E520E" w:rsidP="000E520E">
      <w:pPr>
        <w:spacing w:after="0" w:line="240" w:lineRule="auto"/>
        <w:jc w:val="both"/>
        <w:rPr>
          <w:rFonts w:ascii="Arial Nova Light" w:hAnsi="Arial Nova Light" w:cs="Arial"/>
          <w:iCs/>
          <w:lang w:val="es-ES"/>
        </w:rPr>
      </w:pPr>
    </w:p>
    <w:p w14:paraId="737C5D0F" w14:textId="77777777" w:rsidR="000E520E" w:rsidRPr="000D1632" w:rsidRDefault="000E520E" w:rsidP="000E520E">
      <w:pPr>
        <w:spacing w:after="0" w:line="240" w:lineRule="auto"/>
        <w:jc w:val="both"/>
        <w:rPr>
          <w:rFonts w:ascii="Arial Nova Light" w:hAnsi="Arial Nova Light" w:cs="Arial"/>
          <w:iCs/>
          <w:lang w:val="es-ES"/>
        </w:rPr>
      </w:pPr>
      <w:r w:rsidRPr="000D1632">
        <w:rPr>
          <w:rFonts w:ascii="Arial Nova Light" w:hAnsi="Arial Nova Light" w:cs="Arial"/>
          <w:iCs/>
          <w:lang w:val="es-ES"/>
        </w:rPr>
        <w:t>Adicionalmente, la SDA, la UAECOB, el Cuerpo Oficial de Bomberos de Soacha, la Alcaldía Local de Bosa y la de Fontibón, adelantaron mesas de trabajo a través de las cuales se adelantaron algunas acciones de contingencia en los Parques Ecológicos Distritales de Humedal (PEDH) Meandro del Say y Tibanica. Adicionalmente, se viene trabajando en el desarrollo del plan piloto de emergencias por eventos con fuego en los citados PEDH.</w:t>
      </w:r>
    </w:p>
    <w:p w14:paraId="050AEE81"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0F6C8DA1" w14:textId="77777777" w:rsidR="000E520E" w:rsidRPr="000D1632" w:rsidRDefault="000E520E" w:rsidP="00D737B1">
      <w:pPr>
        <w:pStyle w:val="TDC1"/>
      </w:pPr>
      <w:r w:rsidRPr="000D1632">
        <w:t>Actividad: Evaluar la complejidad de los incendios forestales.</w:t>
      </w:r>
    </w:p>
    <w:p w14:paraId="528206E5" w14:textId="77777777" w:rsidR="000E520E" w:rsidRPr="000D1632" w:rsidRDefault="000E520E" w:rsidP="000E520E">
      <w:pPr>
        <w:spacing w:after="0" w:line="240" w:lineRule="auto"/>
        <w:jc w:val="both"/>
        <w:rPr>
          <w:rFonts w:ascii="Arial Nova Light" w:hAnsi="Arial Nova Light" w:cs="Arial"/>
        </w:rPr>
      </w:pPr>
    </w:p>
    <w:p w14:paraId="614F5BE0"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En el marco de esta actividad, la entidad evaluó cuatro incendios forestales, para determinar su complejidad: uno, ocurrido en diciembre de 2020, y tres presentados en el primer trimestre de 2021. Como resultado, se determinó que dos de ellos fueron de gran complejidad: los ocurridos en Sumapaz en diciembre de 2020 y el que se presentó en Usaquén en enero de 2021.</w:t>
      </w:r>
    </w:p>
    <w:p w14:paraId="3C8494AA" w14:textId="77777777" w:rsidR="000E520E" w:rsidRPr="000D1632" w:rsidRDefault="000E520E" w:rsidP="000E520E">
      <w:pPr>
        <w:spacing w:after="0" w:line="240" w:lineRule="auto"/>
        <w:jc w:val="both"/>
        <w:rPr>
          <w:rFonts w:ascii="Arial Nova Light" w:hAnsi="Arial Nova Light" w:cs="Arial"/>
        </w:rPr>
      </w:pPr>
    </w:p>
    <w:p w14:paraId="45481400"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Se revisó y ajustó la evaluación del incendio forestal ocurrido en diciembre de 2020 en la localidad de Sumapaz, de acuerdo con el resultado de la georreferenciación del área afectada y el cruce de esta con la Estructura Ecológica Principal y el sistema hídrico. Aunque con el ajuste se modificó el resultado, se ratificó que se trató de un incendio forestal de gran complejidad.</w:t>
      </w:r>
    </w:p>
    <w:p w14:paraId="79342075" w14:textId="77777777" w:rsidR="000E520E" w:rsidRPr="000D1632" w:rsidRDefault="000E520E" w:rsidP="000E520E">
      <w:pPr>
        <w:spacing w:after="0" w:line="240" w:lineRule="auto"/>
        <w:jc w:val="both"/>
        <w:rPr>
          <w:rFonts w:ascii="Arial Nova Light" w:hAnsi="Arial Nova Light" w:cs="Arial"/>
        </w:rPr>
      </w:pPr>
    </w:p>
    <w:p w14:paraId="5FCE2E40"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Así mismo, en diciembre de 2021, se evaluó un evento forestal ocurrido en noviembre del mismo año, el cual fue inicialmente reportado por la UAECOB como incendio forestal; sin embargo, en la visita de verificación se evidenció que se trató de una quema, por lo cual no procedió la evaluación de complejidad.</w:t>
      </w:r>
    </w:p>
    <w:p w14:paraId="03D12FEF" w14:textId="77777777" w:rsidR="000E520E" w:rsidRPr="000D1632" w:rsidRDefault="000E520E" w:rsidP="000E520E">
      <w:pPr>
        <w:spacing w:after="0" w:line="240" w:lineRule="auto"/>
        <w:jc w:val="both"/>
        <w:rPr>
          <w:rFonts w:ascii="Arial Nova Light" w:hAnsi="Arial Nova Light" w:cs="Arial"/>
        </w:rPr>
      </w:pPr>
    </w:p>
    <w:p w14:paraId="0B289FC5" w14:textId="77777777" w:rsidR="000E520E" w:rsidRPr="000D1632" w:rsidRDefault="000E520E" w:rsidP="00D737B1">
      <w:pPr>
        <w:pStyle w:val="TDC1"/>
      </w:pPr>
      <w:r w:rsidRPr="000D1632">
        <w:t>Actividad: Viabilizar la implementación de algunas acciones de prevención y mitigación derivadas de la “Identificación de las zonas de interfaz urbano-forestal en Bogotá D.C., tipologías y acciones de mitigación y prevención de incendios”.</w:t>
      </w:r>
    </w:p>
    <w:p w14:paraId="30860808"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20EEEEFA"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 xml:space="preserve">La Secretaría Distrital de Ambiente socializó con la Comisión Distrital para la Prevención y Mitigación de Incendios Forestales (CDPMIF) la identificación de zonas de interfaz urbano-forestal (ZIUF), sus tipologías y acciones de prevención y mitigación. Luego de ello, se determinó desarrollar una “Estrategia de comunicación” como como acción de prevención de incendios forestales, por lo que la SDA la diseñó y estructuró. La implementación de dicha Estrategia consistió en: </w:t>
      </w:r>
    </w:p>
    <w:p w14:paraId="0952BF05"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4676E042" w14:textId="77777777" w:rsidR="000E520E" w:rsidRPr="000D1632" w:rsidRDefault="000E520E" w:rsidP="00FA3061">
      <w:pPr>
        <w:pStyle w:val="TDC1"/>
        <w:numPr>
          <w:ilvl w:val="0"/>
          <w:numId w:val="108"/>
        </w:numPr>
        <w:jc w:val="both"/>
      </w:pPr>
      <w:r w:rsidRPr="000D1632">
        <w:rPr>
          <w:u w:val="single"/>
        </w:rPr>
        <w:t>Jornadas de control de retamo con la comunidad</w:t>
      </w:r>
      <w:r w:rsidRPr="000D1632">
        <w:t>: con el apoyo de la CAR, el IDIGER, el Jardín Botánico y el Ejército nacional, entre agosto y octubre de 2021 se realizaron dos jornadas de control de retamo con la comunidad del barrio Tihuaque de la localidad de Usme. Se intervinieron 0,83 hectáreas (ha) y se generaron aproximadamente 10 m</w:t>
      </w:r>
      <w:r w:rsidRPr="000D1632">
        <w:rPr>
          <w:vertAlign w:val="superscript"/>
        </w:rPr>
        <w:t>3</w:t>
      </w:r>
      <w:r w:rsidRPr="000D1632">
        <w:t xml:space="preserve"> de residuos de retamo (67 lonas y 8 bolsas hechas en polisombra verde). </w:t>
      </w:r>
    </w:p>
    <w:p w14:paraId="59861BB7" w14:textId="77777777" w:rsidR="000E520E" w:rsidRPr="000D1632" w:rsidRDefault="000E520E" w:rsidP="00D737B1">
      <w:pPr>
        <w:pStyle w:val="TDC1"/>
      </w:pPr>
    </w:p>
    <w:p w14:paraId="08A25E67" w14:textId="756B0246" w:rsidR="005837B0" w:rsidRPr="005837B0" w:rsidRDefault="005837B0" w:rsidP="005837B0">
      <w:pPr>
        <w:pStyle w:val="Descripcin"/>
        <w:jc w:val="center"/>
        <w:rPr>
          <w:rFonts w:ascii="Arial Nova Light" w:eastAsia="Arial Unicode MS" w:hAnsi="Arial Nova Light" w:cs="Arial"/>
          <w:color w:val="000000"/>
          <w:sz w:val="18"/>
        </w:rPr>
      </w:pPr>
      <w:r w:rsidRPr="005837B0">
        <w:rPr>
          <w:sz w:val="18"/>
        </w:rPr>
        <w:t xml:space="preserve">Ilustración </w:t>
      </w:r>
      <w:r w:rsidRPr="005837B0">
        <w:rPr>
          <w:sz w:val="18"/>
        </w:rPr>
        <w:fldChar w:fldCharType="begin"/>
      </w:r>
      <w:r w:rsidRPr="005837B0">
        <w:rPr>
          <w:sz w:val="18"/>
        </w:rPr>
        <w:instrText xml:space="preserve"> SEQ Ilustración \* ARABIC </w:instrText>
      </w:r>
      <w:r w:rsidRPr="005837B0">
        <w:rPr>
          <w:sz w:val="18"/>
        </w:rPr>
        <w:fldChar w:fldCharType="separate"/>
      </w:r>
      <w:r w:rsidR="00D737B1">
        <w:rPr>
          <w:noProof/>
          <w:sz w:val="18"/>
        </w:rPr>
        <w:t>75</w:t>
      </w:r>
      <w:r w:rsidRPr="005837B0">
        <w:rPr>
          <w:sz w:val="18"/>
        </w:rPr>
        <w:fldChar w:fldCharType="end"/>
      </w:r>
      <w:r w:rsidRPr="005837B0">
        <w:rPr>
          <w:sz w:val="18"/>
        </w:rPr>
        <w:t>.Fotografías de la segunda jornada comunitaria de control de retamo realizada en el barrio Tihuaque de la localidad de Usme.</w:t>
      </w:r>
    </w:p>
    <w:p w14:paraId="6789322A" w14:textId="61A9FA00" w:rsidR="005837B0" w:rsidRPr="000D1632" w:rsidRDefault="005837B0" w:rsidP="005837B0">
      <w:pPr>
        <w:spacing w:after="0" w:line="240" w:lineRule="auto"/>
        <w:jc w:val="center"/>
        <w:rPr>
          <w:rFonts w:ascii="Arial Nova Light" w:eastAsia="Arial Unicode MS" w:hAnsi="Arial Nova Light" w:cs="Arial"/>
          <w:color w:val="000000"/>
        </w:rPr>
      </w:pPr>
      <w:r>
        <w:rPr>
          <w:noProof/>
          <w:lang w:eastAsia="es-CO"/>
        </w:rPr>
        <w:drawing>
          <wp:inline distT="0" distB="0" distL="0" distR="0" wp14:anchorId="50E8AE89" wp14:editId="3E4EC7A3">
            <wp:extent cx="5057775" cy="1781175"/>
            <wp:effectExtent l="0" t="0" r="9525" b="9525"/>
            <wp:docPr id="451" name="Imagen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5057775" cy="1781175"/>
                    </a:xfrm>
                    <a:prstGeom prst="rect">
                      <a:avLst/>
                    </a:prstGeom>
                  </pic:spPr>
                </pic:pic>
              </a:graphicData>
            </a:graphic>
          </wp:inline>
        </w:drawing>
      </w:r>
    </w:p>
    <w:p w14:paraId="6860AE08" w14:textId="1F366F78" w:rsidR="000E520E" w:rsidRPr="000D1632" w:rsidRDefault="000E520E" w:rsidP="005837B0">
      <w:pPr>
        <w:spacing w:after="0" w:line="240" w:lineRule="auto"/>
        <w:jc w:val="center"/>
        <w:rPr>
          <w:rFonts w:ascii="Arial Nova Light" w:eastAsia="Arial Unicode MS" w:hAnsi="Arial Nova Light" w:cs="Arial"/>
          <w:color w:val="000000"/>
        </w:rPr>
      </w:pPr>
      <w:r w:rsidRPr="000D1632">
        <w:rPr>
          <w:rFonts w:ascii="Arial Nova Light" w:eastAsia="Arial Unicode MS" w:hAnsi="Arial Nova Light" w:cs="Arial"/>
          <w:color w:val="000000"/>
        </w:rPr>
        <w:t>Fuente: SDA, 2021</w:t>
      </w:r>
    </w:p>
    <w:p w14:paraId="60015301" w14:textId="77777777" w:rsidR="000E520E" w:rsidRPr="000D1632" w:rsidRDefault="000E520E" w:rsidP="00D737B1">
      <w:pPr>
        <w:pStyle w:val="TDC1"/>
      </w:pPr>
    </w:p>
    <w:p w14:paraId="2DDA2EFF" w14:textId="77777777" w:rsidR="000E520E" w:rsidRPr="000D1632" w:rsidRDefault="000E520E" w:rsidP="00FA3061">
      <w:pPr>
        <w:pStyle w:val="TDC1"/>
        <w:numPr>
          <w:ilvl w:val="0"/>
          <w:numId w:val="108"/>
        </w:numPr>
      </w:pPr>
      <w:r w:rsidRPr="000D1632">
        <w:rPr>
          <w:u w:val="single"/>
        </w:rPr>
        <w:t>Divulgación</w:t>
      </w:r>
      <w:r w:rsidRPr="000D1632">
        <w:t>: como ya se indicó, se prepararon piezas divulgativas para desarrollar la campaña “MenosIncendiosMásVida” en la segunda temporada de menos lluvias de 2021, pero no fue divulgada, debido a que se presentaron precipitaciones por encima de lo normal.</w:t>
      </w:r>
    </w:p>
    <w:p w14:paraId="2649BA1D" w14:textId="77777777" w:rsidR="000E520E" w:rsidRPr="000D1632" w:rsidRDefault="000E520E" w:rsidP="00FA3061">
      <w:pPr>
        <w:pStyle w:val="TDC1"/>
        <w:numPr>
          <w:ilvl w:val="0"/>
          <w:numId w:val="108"/>
        </w:numPr>
      </w:pPr>
      <w:r w:rsidRPr="000D1632">
        <w:rPr>
          <w:u w:val="single"/>
        </w:rPr>
        <w:t>Capacitaciones</w:t>
      </w:r>
      <w:r w:rsidRPr="000D1632">
        <w:t>: se realizó una sensibilización y capacitación presencial a comunidad de la localidad de Usme, en septiembre, antes de las jornadas de control. Esta fue sobre gestión del riesgo por incendio forestal, con énfasis en sus causas y consecuencias ambientales y, especialmente, en el manejo de la especie invasora retamo espinoso.</w:t>
      </w:r>
    </w:p>
    <w:p w14:paraId="7575BD54"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40ED34B4"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Por otra parte, en noviembre de 2021, la SDA identificó como una de las acciones de mitigación la “Diversificación de la vegetación con especies de baja combustibilidad en zonas de interfaz urbano forestal o urbano rural”, la cual se podría adelantar desde la CDPMIF en las ZIUF. Se generó una primera versión del documento orientador.</w:t>
      </w:r>
    </w:p>
    <w:p w14:paraId="670BBA86" w14:textId="77777777" w:rsidR="000E520E" w:rsidRPr="000D1632" w:rsidRDefault="000E520E" w:rsidP="000E520E">
      <w:pPr>
        <w:spacing w:after="0" w:line="240" w:lineRule="auto"/>
        <w:jc w:val="both"/>
        <w:rPr>
          <w:rFonts w:ascii="Arial Nova Light" w:hAnsi="Arial Nova Light" w:cs="Arial"/>
        </w:rPr>
      </w:pPr>
    </w:p>
    <w:p w14:paraId="47FF9E6A" w14:textId="77777777" w:rsidR="000E520E" w:rsidRPr="000D1632" w:rsidRDefault="000E520E" w:rsidP="00FA3061">
      <w:pPr>
        <w:pStyle w:val="TDC1"/>
        <w:numPr>
          <w:ilvl w:val="0"/>
          <w:numId w:val="107"/>
        </w:numPr>
      </w:pPr>
      <w:r w:rsidRPr="000D1632">
        <w:t>Proceso Reducción del riesgo:</w:t>
      </w:r>
    </w:p>
    <w:p w14:paraId="346D2C63" w14:textId="77777777" w:rsidR="000E520E" w:rsidRPr="000D1632" w:rsidRDefault="000E520E" w:rsidP="000E520E">
      <w:pPr>
        <w:spacing w:after="0" w:line="240" w:lineRule="auto"/>
        <w:jc w:val="both"/>
        <w:rPr>
          <w:rFonts w:ascii="Arial Nova Light" w:hAnsi="Arial Nova Light" w:cs="Arial"/>
        </w:rPr>
      </w:pPr>
    </w:p>
    <w:p w14:paraId="5B4CB0AC" w14:textId="77777777" w:rsidR="000E520E" w:rsidRPr="000D1632" w:rsidRDefault="000E520E" w:rsidP="00D737B1">
      <w:pPr>
        <w:pStyle w:val="TDC1"/>
      </w:pPr>
      <w:r w:rsidRPr="000D1632">
        <w:t>Actividad: Intervenir la cobertura vegetal siguiendo los parámetros establecidos en la "Guía para la Intervención en Ecosistemas Andinos como Mecanismo de Mitigación de Incendios Forestales".</w:t>
      </w:r>
    </w:p>
    <w:p w14:paraId="2822A71A"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54716A82"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Para identificar situaciones de reducción del riesgo por incendio forestal (despeje de caminos) y prepararse para la emergencia, se llevaron a cabo recorridos por algunos senderos de los cerros orientales, en compañía de la UAECOB y la CAR</w:t>
      </w:r>
    </w:p>
    <w:p w14:paraId="1E0FE3CE"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62A322DC" w14:textId="77777777" w:rsidR="000E520E" w:rsidRDefault="000E520E" w:rsidP="00FA3061">
      <w:pPr>
        <w:pStyle w:val="TDC1"/>
        <w:numPr>
          <w:ilvl w:val="0"/>
          <w:numId w:val="109"/>
        </w:numPr>
      </w:pPr>
      <w:r w:rsidRPr="000D1632">
        <w:t>Sendero Guadalupe – Aguanoso (noviembre 23 de 2021).</w:t>
      </w:r>
    </w:p>
    <w:p w14:paraId="346783A8" w14:textId="77777777" w:rsidR="005837B0" w:rsidRDefault="005837B0" w:rsidP="005837B0"/>
    <w:p w14:paraId="277D47A3" w14:textId="77777777" w:rsidR="000E520E" w:rsidRDefault="000E520E" w:rsidP="000E520E">
      <w:pPr>
        <w:spacing w:after="0" w:line="240" w:lineRule="auto"/>
        <w:jc w:val="both"/>
        <w:rPr>
          <w:rFonts w:ascii="Arial Nova Light" w:hAnsi="Arial Nova Light" w:cs="Arial"/>
        </w:rPr>
      </w:pPr>
    </w:p>
    <w:p w14:paraId="790D44BA" w14:textId="61A93BC9" w:rsidR="005837B0" w:rsidRPr="005837B0" w:rsidRDefault="005837B0" w:rsidP="005837B0">
      <w:pPr>
        <w:pStyle w:val="Descripcin"/>
        <w:jc w:val="center"/>
        <w:rPr>
          <w:rFonts w:ascii="Arial Nova Light" w:hAnsi="Arial Nova Light" w:cs="Arial"/>
          <w:sz w:val="18"/>
        </w:rPr>
      </w:pPr>
      <w:r w:rsidRPr="005837B0">
        <w:rPr>
          <w:sz w:val="18"/>
        </w:rPr>
        <w:t xml:space="preserve">Ilustración </w:t>
      </w:r>
      <w:r w:rsidRPr="005837B0">
        <w:rPr>
          <w:sz w:val="18"/>
        </w:rPr>
        <w:fldChar w:fldCharType="begin"/>
      </w:r>
      <w:r w:rsidRPr="005837B0">
        <w:rPr>
          <w:sz w:val="18"/>
        </w:rPr>
        <w:instrText xml:space="preserve"> SEQ Ilustración \* ARABIC </w:instrText>
      </w:r>
      <w:r w:rsidRPr="005837B0">
        <w:rPr>
          <w:sz w:val="18"/>
        </w:rPr>
        <w:fldChar w:fldCharType="separate"/>
      </w:r>
      <w:r w:rsidR="00D737B1">
        <w:rPr>
          <w:noProof/>
          <w:sz w:val="18"/>
        </w:rPr>
        <w:t>76</w:t>
      </w:r>
      <w:r w:rsidRPr="005837B0">
        <w:rPr>
          <w:sz w:val="18"/>
        </w:rPr>
        <w:fldChar w:fldCharType="end"/>
      </w:r>
      <w:r w:rsidRPr="005837B0">
        <w:rPr>
          <w:sz w:val="18"/>
        </w:rPr>
        <w:t>.Fotografías del sendero Guadalupe – Aguanoso</w:t>
      </w:r>
    </w:p>
    <w:p w14:paraId="0C31F968" w14:textId="7A49B763" w:rsidR="000E520E" w:rsidRPr="000D1632" w:rsidRDefault="005837B0" w:rsidP="000E520E">
      <w:pPr>
        <w:spacing w:after="0" w:line="240" w:lineRule="auto"/>
        <w:jc w:val="both"/>
        <w:rPr>
          <w:rFonts w:ascii="Arial Nova Light" w:hAnsi="Arial Nova Light" w:cs="Arial"/>
        </w:rPr>
      </w:pPr>
      <w:r>
        <w:rPr>
          <w:noProof/>
          <w:lang w:eastAsia="es-CO"/>
        </w:rPr>
        <w:drawing>
          <wp:inline distT="0" distB="0" distL="0" distR="0" wp14:anchorId="3D4C9738" wp14:editId="3E521CEE">
            <wp:extent cx="5133975" cy="2352675"/>
            <wp:effectExtent l="0" t="0" r="9525" b="9525"/>
            <wp:docPr id="453" name="Imagen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133975" cy="2352675"/>
                    </a:xfrm>
                    <a:prstGeom prst="rect">
                      <a:avLst/>
                    </a:prstGeom>
                  </pic:spPr>
                </pic:pic>
              </a:graphicData>
            </a:graphic>
          </wp:inline>
        </w:drawing>
      </w:r>
      <w:r w:rsidR="000E520E" w:rsidRPr="000D1632">
        <w:rPr>
          <w:rFonts w:ascii="Arial Nova Light" w:hAnsi="Arial Nova Light" w:cs="Arial"/>
        </w:rPr>
        <w:t xml:space="preserve"> </w:t>
      </w:r>
    </w:p>
    <w:p w14:paraId="7439BF4E"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Fuente: SDA, 2021</w:t>
      </w:r>
    </w:p>
    <w:p w14:paraId="666CF9D6" w14:textId="77777777" w:rsidR="000E520E" w:rsidRPr="000D1632" w:rsidRDefault="000E520E" w:rsidP="000E520E">
      <w:pPr>
        <w:spacing w:after="0" w:line="240" w:lineRule="auto"/>
        <w:jc w:val="both"/>
        <w:rPr>
          <w:rFonts w:ascii="Arial Nova Light" w:hAnsi="Arial Nova Light" w:cs="Arial"/>
        </w:rPr>
      </w:pPr>
    </w:p>
    <w:p w14:paraId="7DB97329" w14:textId="77777777" w:rsidR="000E520E" w:rsidRPr="000D1632" w:rsidRDefault="000E520E" w:rsidP="00FA3061">
      <w:pPr>
        <w:pStyle w:val="TDC1"/>
        <w:numPr>
          <w:ilvl w:val="0"/>
          <w:numId w:val="109"/>
        </w:numPr>
      </w:pPr>
      <w:r w:rsidRPr="000D1632">
        <w:t>Sendero de Mataredonda y Alto de la Viga (noviembre 24 de 2021).</w:t>
      </w:r>
    </w:p>
    <w:p w14:paraId="4E83E5BA" w14:textId="77777777" w:rsidR="000E520E" w:rsidRPr="000D1632" w:rsidRDefault="000E520E" w:rsidP="000E520E">
      <w:pPr>
        <w:spacing w:after="0" w:line="240" w:lineRule="auto"/>
        <w:ind w:left="360"/>
        <w:jc w:val="both"/>
        <w:rPr>
          <w:rFonts w:ascii="Arial Nova Light" w:hAnsi="Arial Nova Light" w:cs="Arial"/>
        </w:rPr>
      </w:pPr>
    </w:p>
    <w:p w14:paraId="3FC855E1" w14:textId="77777777" w:rsidR="00D737B1" w:rsidRDefault="00D737B1" w:rsidP="002B1F75">
      <w:pPr>
        <w:pStyle w:val="Descripcin"/>
        <w:jc w:val="center"/>
        <w:rPr>
          <w:sz w:val="18"/>
        </w:rPr>
      </w:pPr>
    </w:p>
    <w:p w14:paraId="03937F05" w14:textId="77777777" w:rsidR="00D737B1" w:rsidRDefault="00D737B1" w:rsidP="002B1F75">
      <w:pPr>
        <w:pStyle w:val="Descripcin"/>
        <w:jc w:val="center"/>
        <w:rPr>
          <w:sz w:val="18"/>
        </w:rPr>
      </w:pPr>
    </w:p>
    <w:p w14:paraId="4C7C93F8" w14:textId="77777777" w:rsidR="00D737B1" w:rsidRDefault="00D737B1" w:rsidP="002B1F75">
      <w:pPr>
        <w:pStyle w:val="Descripcin"/>
        <w:jc w:val="center"/>
        <w:rPr>
          <w:sz w:val="18"/>
        </w:rPr>
      </w:pPr>
    </w:p>
    <w:p w14:paraId="624570ED" w14:textId="77777777" w:rsidR="00D737B1" w:rsidRDefault="00D737B1" w:rsidP="002B1F75">
      <w:pPr>
        <w:pStyle w:val="Descripcin"/>
        <w:jc w:val="center"/>
        <w:rPr>
          <w:sz w:val="18"/>
        </w:rPr>
      </w:pPr>
    </w:p>
    <w:p w14:paraId="1D0A1A27" w14:textId="77777777" w:rsidR="00D737B1" w:rsidRDefault="00D737B1" w:rsidP="002B1F75">
      <w:pPr>
        <w:pStyle w:val="Descripcin"/>
        <w:jc w:val="center"/>
        <w:rPr>
          <w:sz w:val="18"/>
        </w:rPr>
      </w:pPr>
    </w:p>
    <w:p w14:paraId="279A0CC8" w14:textId="77777777" w:rsidR="00D737B1" w:rsidRDefault="00D737B1" w:rsidP="002B1F75">
      <w:pPr>
        <w:pStyle w:val="Descripcin"/>
        <w:jc w:val="center"/>
        <w:rPr>
          <w:sz w:val="18"/>
        </w:rPr>
      </w:pPr>
    </w:p>
    <w:p w14:paraId="5BE91A7D" w14:textId="77777777" w:rsidR="00D737B1" w:rsidRDefault="00D737B1" w:rsidP="002B1F75">
      <w:pPr>
        <w:pStyle w:val="Descripcin"/>
        <w:jc w:val="center"/>
        <w:rPr>
          <w:sz w:val="18"/>
        </w:rPr>
      </w:pPr>
    </w:p>
    <w:p w14:paraId="18AA1257" w14:textId="77777777" w:rsidR="00D737B1" w:rsidRDefault="00D737B1" w:rsidP="002B1F75">
      <w:pPr>
        <w:pStyle w:val="Descripcin"/>
        <w:jc w:val="center"/>
        <w:rPr>
          <w:sz w:val="18"/>
        </w:rPr>
      </w:pPr>
    </w:p>
    <w:p w14:paraId="344A2268" w14:textId="4690EA63" w:rsidR="002B1F75" w:rsidRPr="002B1F75" w:rsidRDefault="002B1F75" w:rsidP="002B1F75">
      <w:pPr>
        <w:pStyle w:val="Descripcin"/>
        <w:jc w:val="center"/>
        <w:rPr>
          <w:rFonts w:ascii="Arial Nova Light" w:hAnsi="Arial Nova Light" w:cs="Arial"/>
          <w:sz w:val="18"/>
        </w:rPr>
      </w:pPr>
      <w:r w:rsidRPr="002B1F75">
        <w:rPr>
          <w:sz w:val="18"/>
        </w:rPr>
        <w:t xml:space="preserve">Ilustración </w:t>
      </w:r>
      <w:r w:rsidRPr="002B1F75">
        <w:rPr>
          <w:sz w:val="18"/>
        </w:rPr>
        <w:fldChar w:fldCharType="begin"/>
      </w:r>
      <w:r w:rsidRPr="002B1F75">
        <w:rPr>
          <w:sz w:val="18"/>
        </w:rPr>
        <w:instrText xml:space="preserve"> SEQ Ilustración \* ARABIC </w:instrText>
      </w:r>
      <w:r w:rsidRPr="002B1F75">
        <w:rPr>
          <w:sz w:val="18"/>
        </w:rPr>
        <w:fldChar w:fldCharType="separate"/>
      </w:r>
      <w:r w:rsidR="00D737B1">
        <w:rPr>
          <w:noProof/>
          <w:sz w:val="18"/>
        </w:rPr>
        <w:t>77</w:t>
      </w:r>
      <w:r w:rsidRPr="002B1F75">
        <w:rPr>
          <w:sz w:val="18"/>
        </w:rPr>
        <w:fldChar w:fldCharType="end"/>
      </w:r>
      <w:r w:rsidRPr="002B1F75">
        <w:rPr>
          <w:sz w:val="18"/>
        </w:rPr>
        <w:t>. Fotografías del sendero Mataredonda – Alto de la Viga.</w:t>
      </w:r>
    </w:p>
    <w:p w14:paraId="1B16CCC5" w14:textId="3219274C" w:rsidR="002B1F75" w:rsidRDefault="002B1F75" w:rsidP="002B1F75">
      <w:pPr>
        <w:spacing w:after="0" w:line="240" w:lineRule="auto"/>
        <w:jc w:val="center"/>
        <w:rPr>
          <w:rFonts w:ascii="Arial Nova Light" w:hAnsi="Arial Nova Light" w:cs="Arial"/>
        </w:rPr>
      </w:pPr>
      <w:r>
        <w:rPr>
          <w:noProof/>
          <w:lang w:eastAsia="es-CO"/>
        </w:rPr>
        <w:drawing>
          <wp:inline distT="0" distB="0" distL="0" distR="0" wp14:anchorId="0A054CE1" wp14:editId="0863050B">
            <wp:extent cx="5133975" cy="2305050"/>
            <wp:effectExtent l="0" t="0" r="9525" b="0"/>
            <wp:docPr id="454"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5133975" cy="2305050"/>
                    </a:xfrm>
                    <a:prstGeom prst="rect">
                      <a:avLst/>
                    </a:prstGeom>
                  </pic:spPr>
                </pic:pic>
              </a:graphicData>
            </a:graphic>
          </wp:inline>
        </w:drawing>
      </w:r>
    </w:p>
    <w:p w14:paraId="6702F889" w14:textId="744FCBCB" w:rsidR="000E520E" w:rsidRPr="000D1632" w:rsidRDefault="000E520E" w:rsidP="002B1F75">
      <w:pPr>
        <w:spacing w:after="0" w:line="240" w:lineRule="auto"/>
        <w:jc w:val="center"/>
        <w:rPr>
          <w:rFonts w:ascii="Arial Nova Light" w:hAnsi="Arial Nova Light" w:cs="Arial"/>
        </w:rPr>
      </w:pPr>
      <w:r w:rsidRPr="000D1632">
        <w:rPr>
          <w:rFonts w:ascii="Arial Nova Light" w:hAnsi="Arial Nova Light" w:cs="Arial"/>
        </w:rPr>
        <w:t>Fuente: SDA, 2021</w:t>
      </w:r>
    </w:p>
    <w:p w14:paraId="780592A2" w14:textId="77777777" w:rsidR="000E520E" w:rsidRPr="000D1632" w:rsidRDefault="000E520E" w:rsidP="002B1F75">
      <w:pPr>
        <w:spacing w:after="0" w:line="240" w:lineRule="auto"/>
        <w:jc w:val="center"/>
        <w:rPr>
          <w:rFonts w:ascii="Arial Nova Light" w:hAnsi="Arial Nova Light" w:cs="Arial"/>
        </w:rPr>
      </w:pPr>
    </w:p>
    <w:p w14:paraId="08D73C27" w14:textId="77777777" w:rsidR="000E520E" w:rsidRPr="000D1632" w:rsidRDefault="000E520E" w:rsidP="00FA3061">
      <w:pPr>
        <w:pStyle w:val="TDC1"/>
        <w:numPr>
          <w:ilvl w:val="0"/>
          <w:numId w:val="109"/>
        </w:numPr>
      </w:pPr>
      <w:r w:rsidRPr="000D1632">
        <w:t>Sendero Vereda El Verjón – Monserrate – Alto del Águila – Tanques del Silencio (diciembre 6 de 2021).</w:t>
      </w:r>
    </w:p>
    <w:p w14:paraId="5D5FD9AB" w14:textId="77777777" w:rsidR="00B67684" w:rsidRDefault="00B67684" w:rsidP="000E520E">
      <w:pPr>
        <w:spacing w:after="0" w:line="240" w:lineRule="auto"/>
        <w:jc w:val="both"/>
        <w:rPr>
          <w:rFonts w:ascii="Arial Nova Light" w:hAnsi="Arial Nova Light" w:cs="Arial"/>
        </w:rPr>
      </w:pPr>
    </w:p>
    <w:p w14:paraId="412E4E70" w14:textId="77777777" w:rsidR="00B67684" w:rsidRDefault="00B67684" w:rsidP="000E520E">
      <w:pPr>
        <w:spacing w:after="0" w:line="240" w:lineRule="auto"/>
        <w:jc w:val="both"/>
        <w:rPr>
          <w:rFonts w:ascii="Arial Nova Light" w:hAnsi="Arial Nova Light" w:cs="Arial"/>
        </w:rPr>
      </w:pPr>
    </w:p>
    <w:p w14:paraId="2883E5F2" w14:textId="77777777" w:rsidR="00B67684" w:rsidRPr="000D1632" w:rsidRDefault="00B67684" w:rsidP="000E520E">
      <w:pPr>
        <w:spacing w:after="0" w:line="240" w:lineRule="auto"/>
        <w:jc w:val="both"/>
        <w:rPr>
          <w:rFonts w:ascii="Arial Nova Light" w:hAnsi="Arial Nova Light" w:cs="Arial"/>
        </w:rPr>
      </w:pPr>
    </w:p>
    <w:p w14:paraId="4E6F1F5F" w14:textId="2ECE384E" w:rsidR="000E520E" w:rsidRPr="00B67684" w:rsidRDefault="00B67684" w:rsidP="00B67684">
      <w:pPr>
        <w:pStyle w:val="Descripcin"/>
        <w:jc w:val="center"/>
        <w:rPr>
          <w:rFonts w:ascii="Arial Nova Light" w:hAnsi="Arial Nova Light" w:cs="Arial"/>
          <w:sz w:val="18"/>
        </w:rPr>
      </w:pPr>
      <w:r w:rsidRPr="00B67684">
        <w:rPr>
          <w:sz w:val="18"/>
        </w:rPr>
        <w:t xml:space="preserve">Ilustración </w:t>
      </w:r>
      <w:r w:rsidRPr="00B67684">
        <w:rPr>
          <w:sz w:val="18"/>
        </w:rPr>
        <w:fldChar w:fldCharType="begin"/>
      </w:r>
      <w:r w:rsidRPr="00B67684">
        <w:rPr>
          <w:sz w:val="18"/>
        </w:rPr>
        <w:instrText xml:space="preserve"> SEQ Ilustración \* ARABIC </w:instrText>
      </w:r>
      <w:r w:rsidRPr="00B67684">
        <w:rPr>
          <w:sz w:val="18"/>
        </w:rPr>
        <w:fldChar w:fldCharType="separate"/>
      </w:r>
      <w:r w:rsidR="00D737B1">
        <w:rPr>
          <w:noProof/>
          <w:sz w:val="18"/>
        </w:rPr>
        <w:t>78</w:t>
      </w:r>
      <w:r w:rsidRPr="00B67684">
        <w:rPr>
          <w:sz w:val="18"/>
        </w:rPr>
        <w:fldChar w:fldCharType="end"/>
      </w:r>
      <w:r w:rsidRPr="00B67684">
        <w:rPr>
          <w:sz w:val="18"/>
        </w:rPr>
        <w:t>.Imágenes del recorrido y el obstáculo encontrado.</w:t>
      </w:r>
    </w:p>
    <w:p w14:paraId="1A654485" w14:textId="2F85D01D" w:rsidR="00B67684" w:rsidRPr="000D1632" w:rsidRDefault="00B67684" w:rsidP="000E520E">
      <w:pPr>
        <w:spacing w:after="0" w:line="240" w:lineRule="auto"/>
        <w:jc w:val="both"/>
        <w:rPr>
          <w:rFonts w:ascii="Arial Nova Light" w:hAnsi="Arial Nova Light" w:cs="Arial"/>
        </w:rPr>
      </w:pPr>
      <w:r>
        <w:rPr>
          <w:noProof/>
          <w:lang w:eastAsia="es-CO"/>
        </w:rPr>
        <w:drawing>
          <wp:inline distT="0" distB="0" distL="0" distR="0" wp14:anchorId="3B8DAE85" wp14:editId="456CF0D1">
            <wp:extent cx="5553075" cy="2028825"/>
            <wp:effectExtent l="0" t="0" r="9525" b="9525"/>
            <wp:docPr id="455" name="Imagen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553075" cy="2028825"/>
                    </a:xfrm>
                    <a:prstGeom prst="rect">
                      <a:avLst/>
                    </a:prstGeom>
                  </pic:spPr>
                </pic:pic>
              </a:graphicData>
            </a:graphic>
          </wp:inline>
        </w:drawing>
      </w:r>
    </w:p>
    <w:p w14:paraId="1813584E"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Fuente: SDA, 2021</w:t>
      </w:r>
    </w:p>
    <w:p w14:paraId="392F652E"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6A495C11"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 xml:space="preserve">Como resultado de los recorridos, se identificaron árboles o troncos caídos que obstaculizan parte de los senderos; por lo tanto, la SDA solicitó a la EAAB y al IDRD su retiro. </w:t>
      </w:r>
    </w:p>
    <w:p w14:paraId="1B5DE786" w14:textId="77777777" w:rsidR="000E520E" w:rsidRPr="000D1632" w:rsidRDefault="000E520E" w:rsidP="000E520E">
      <w:pPr>
        <w:spacing w:after="0" w:line="240" w:lineRule="auto"/>
        <w:jc w:val="both"/>
        <w:rPr>
          <w:rFonts w:ascii="Arial Nova Light" w:hAnsi="Arial Nova Light" w:cs="Arial"/>
        </w:rPr>
      </w:pPr>
    </w:p>
    <w:p w14:paraId="7C87B001" w14:textId="77777777" w:rsidR="000E520E" w:rsidRPr="000D1632" w:rsidRDefault="000E520E" w:rsidP="00D737B1">
      <w:pPr>
        <w:pStyle w:val="TDC1"/>
      </w:pPr>
      <w:r w:rsidRPr="000D1632">
        <w:t>Actividad: Realizar acciones para el control del complejo invasor y pirogénico del retamo.</w:t>
      </w:r>
    </w:p>
    <w:p w14:paraId="7C781CA2" w14:textId="77777777" w:rsidR="000E520E" w:rsidRPr="000D1632" w:rsidRDefault="000E520E" w:rsidP="000E520E">
      <w:pPr>
        <w:spacing w:after="0" w:line="240" w:lineRule="auto"/>
        <w:jc w:val="both"/>
        <w:rPr>
          <w:rFonts w:ascii="Arial Nova Light" w:hAnsi="Arial Nova Light" w:cs="Arial"/>
        </w:rPr>
      </w:pPr>
    </w:p>
    <w:p w14:paraId="26EF5FE0"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En enero de 2021 la Secretaría Distrital de Ambiente, realizó visitas de verificación al Parque Nacional Enrique Olaya Herrera, al futuro Parque Metropolitano La Arboleda, al Colegio Monseñor Bernardo Sánchez y al Seminario de los Padres Píos, para priorizar áreas a intervenir en 2021, tanto para control inicial de retamo, como para mantenimiento de áreas ya intervenidas. </w:t>
      </w:r>
    </w:p>
    <w:p w14:paraId="483DD2F1" w14:textId="77777777" w:rsidR="000E520E" w:rsidRPr="000D1632" w:rsidRDefault="000E520E" w:rsidP="000E520E">
      <w:pPr>
        <w:spacing w:after="0" w:line="240" w:lineRule="auto"/>
        <w:jc w:val="both"/>
        <w:rPr>
          <w:rFonts w:ascii="Arial Nova Light" w:hAnsi="Arial Nova Light" w:cs="Arial"/>
        </w:rPr>
      </w:pPr>
    </w:p>
    <w:p w14:paraId="06D234BB"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Posteriormente, en el marco del Convenio Interadministrativo SDA-20202457, la SDA priorizó el futuro Parque Metropolitano La Arboleda y el sector de Aguas Claras, este último propiedad de Compensar, en la localidad de San Cristóbal; en el primero, se realizaría mantenimiento y, en el segundo, control inicial de retamo. </w:t>
      </w:r>
    </w:p>
    <w:p w14:paraId="493DA0DB" w14:textId="77777777" w:rsidR="000E520E" w:rsidRPr="000D1632" w:rsidRDefault="000E520E" w:rsidP="000E520E">
      <w:pPr>
        <w:spacing w:after="0" w:line="240" w:lineRule="auto"/>
        <w:jc w:val="both"/>
        <w:rPr>
          <w:rFonts w:ascii="Arial Nova Light" w:hAnsi="Arial Nova Light" w:cs="Arial"/>
        </w:rPr>
      </w:pPr>
    </w:p>
    <w:p w14:paraId="5C50D0DE"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Como resultado, se realizó el mantenimiento de 1,35 hectáreas (ha) y el plateo de 300 individuos plantados en el futuro Parque Metropolitano La Arboleda y se hizo el control inicial de retamo en 2 ha del sector Aguas Claras y 0,35 ha. en la Quebrada El Pilar, del mismo sector. Adicionalmente, en el marco del mencionado convenio, se realizó enriquecimiento vegetal en las quebradas Los Verjones (plantación de 222 árboles) y Aguas Claras (plantación de 320 plantas). Lo anterior, con el propósito de competir con las franjas de retamo espinoso que se encuentran establecidas en sus rondas hídricas.</w:t>
      </w:r>
    </w:p>
    <w:p w14:paraId="2369B04A" w14:textId="77777777" w:rsidR="000E520E" w:rsidRPr="000D1632" w:rsidRDefault="000E520E" w:rsidP="000E520E">
      <w:pPr>
        <w:spacing w:after="0" w:line="240" w:lineRule="auto"/>
        <w:jc w:val="both"/>
        <w:rPr>
          <w:rFonts w:ascii="Arial Nova Light" w:hAnsi="Arial Nova Light" w:cs="Arial"/>
        </w:rPr>
      </w:pPr>
    </w:p>
    <w:p w14:paraId="289CBFFB"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Por otra parte, como ya se indicó, en el marco de la jornada comunitaria de control de retamo realizada desde la “Estrategia de comunicación”, se intervinieron 0,104 ha invadidas por retamo espinoso, en un predio del barrio Tihuaque de la localidad de Usme.</w:t>
      </w:r>
    </w:p>
    <w:p w14:paraId="207DC366" w14:textId="77777777" w:rsidR="000E520E" w:rsidRPr="000D1632" w:rsidRDefault="000E520E" w:rsidP="000E520E">
      <w:pPr>
        <w:spacing w:after="0" w:line="240" w:lineRule="auto"/>
        <w:jc w:val="both"/>
        <w:rPr>
          <w:rFonts w:ascii="Arial Nova Light" w:hAnsi="Arial Nova Light" w:cs="Arial"/>
        </w:rPr>
      </w:pPr>
    </w:p>
    <w:p w14:paraId="13BDD0E9"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En septiembre de 2021, se visitó nuevamente el Parque Nacional Enrique Olaya Herrera, con el propósito de verificar el estado de las áreas anteriormente intervenidas por control de retamo; en dicha visita se evidenció la necesidad de realizar mantenimiento en 2022.</w:t>
      </w:r>
    </w:p>
    <w:p w14:paraId="74043E9A" w14:textId="77777777" w:rsidR="000E520E" w:rsidRPr="000D1632" w:rsidRDefault="000E520E" w:rsidP="000E520E">
      <w:pPr>
        <w:spacing w:after="0" w:line="240" w:lineRule="auto"/>
        <w:jc w:val="both"/>
        <w:rPr>
          <w:rFonts w:ascii="Arial Nova Light" w:hAnsi="Arial Nova Light" w:cs="Arial"/>
        </w:rPr>
      </w:pPr>
    </w:p>
    <w:p w14:paraId="61E2907B" w14:textId="77777777" w:rsidR="000E520E" w:rsidRPr="000D1632" w:rsidRDefault="000E520E" w:rsidP="00D737B1">
      <w:pPr>
        <w:pStyle w:val="TDC1"/>
      </w:pPr>
      <w:r w:rsidRPr="000D1632">
        <w:t>Actividad: Adelantar procesos de educación sobre la Gestión de Riesgo por Incendio Forestal a nivel comunitario, agropecuario o educativo.</w:t>
      </w:r>
    </w:p>
    <w:p w14:paraId="4BCDA64F" w14:textId="77777777" w:rsidR="000E520E" w:rsidRPr="000D1632" w:rsidRDefault="000E520E" w:rsidP="000E520E">
      <w:pPr>
        <w:spacing w:after="0" w:line="240" w:lineRule="auto"/>
        <w:jc w:val="both"/>
        <w:rPr>
          <w:rFonts w:ascii="Arial Nova Light" w:hAnsi="Arial Nova Light" w:cs="Arial"/>
        </w:rPr>
      </w:pPr>
    </w:p>
    <w:p w14:paraId="2B72068F"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La SDA programó capacitaciones virtuales a realizar desde abril hasta diciembre de 2021, sobre Gestión del Riesgo por Incendio Forestal, en el marco del portafolio pedagógico de educación ambiental de la Entidad y derivado de ello se realizaron 11 capacitaciones dirigidas a la comunidad en general y al sector educativo (25 de febrero, 12 y 25 de mayo, 10 de junio, 12 y el 26 de agosto, 22 de septiembre, 26 de octubre, 9 y 24 de noviembre y 3 de diciembre de 2021).</w:t>
      </w:r>
    </w:p>
    <w:p w14:paraId="507257F7" w14:textId="77777777" w:rsidR="000E520E" w:rsidRPr="000D1632" w:rsidRDefault="000E520E" w:rsidP="000E520E">
      <w:pPr>
        <w:spacing w:after="0" w:line="240" w:lineRule="auto"/>
        <w:jc w:val="both"/>
        <w:rPr>
          <w:rFonts w:ascii="Arial Nova Light" w:hAnsi="Arial Nova Light" w:cs="Arial"/>
        </w:rPr>
      </w:pPr>
    </w:p>
    <w:p w14:paraId="4DA58B87"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Se realizaron dos capacitaciones más sobre Gestión del Riesgo por Incendio Forestal, una virtual (24 de agosto de 2021), dirigida al Grupo de educadores ambientales de la SDA y, la otra, presencial (septiembre 7 de 2021), dirigida a la Brigada Comunitaria de Emergencias del Conjunto Residencial Arces Azules de la Urbanización Ciudadela Colsubsidio de la localidad de Engativá.</w:t>
      </w:r>
    </w:p>
    <w:p w14:paraId="62E689FD" w14:textId="77777777" w:rsidR="000E520E" w:rsidRPr="000D1632" w:rsidRDefault="000E520E" w:rsidP="000E520E">
      <w:pPr>
        <w:spacing w:after="0" w:line="240" w:lineRule="auto"/>
        <w:jc w:val="both"/>
        <w:rPr>
          <w:rFonts w:ascii="Arial Nova Light" w:hAnsi="Arial Nova Light" w:cs="Arial"/>
        </w:rPr>
      </w:pPr>
    </w:p>
    <w:p w14:paraId="4148A7D8"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Por otra parte, en el marco del componente de capacitación de la “Estrategia de comunicación” que se adelantó en localidad de Usme, como ya se dijo, la SDA y la CAR hicieron una sensibilización y capacitación presencial (18 de septiembre de 2021) sobre gestión del riesgo </w:t>
      </w:r>
      <w:r w:rsidRPr="000D1632">
        <w:rPr>
          <w:rFonts w:ascii="Arial Nova Light" w:hAnsi="Arial Nova Light" w:cs="Arial"/>
        </w:rPr>
        <w:lastRenderedPageBreak/>
        <w:t>por incendio forestal, con énfasis en sus causas y consecuencias ambientales y en el manejo del retamo espinoso.</w:t>
      </w:r>
    </w:p>
    <w:p w14:paraId="1B5BE9C1" w14:textId="77777777" w:rsidR="000E520E" w:rsidRPr="000D1632" w:rsidRDefault="000E520E" w:rsidP="000E520E">
      <w:pPr>
        <w:spacing w:after="0" w:line="240" w:lineRule="auto"/>
        <w:jc w:val="both"/>
        <w:rPr>
          <w:rFonts w:ascii="Arial Nova Light" w:hAnsi="Arial Nova Light" w:cs="Arial"/>
        </w:rPr>
      </w:pPr>
    </w:p>
    <w:p w14:paraId="30235440"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Adicionalmente, se hicieron dos ponencias; la primera (noviembre 19 de 2021), sobre la “Comisión Distrital para la Prevención y Mitigación de Incendios Forestales – CDPMIF, Instancia de Articulación Institucional” en el marco del “IV Foro Distrital sobre Gestión del Riesgo por Incendios Forestales”, liderado por el Consejo Consultivo Distrital para la Gestión de Riesgos y Cambio Climático y, la segunda (diciembre 2 de 2021), sobre “Gestión del Riesgo por Incendio Forestal” en el marco del “Fortalecimiento del Sistema Distrital de Gestión de Riesgos y Cambio Climático”, liderado por el IDIGER.</w:t>
      </w:r>
    </w:p>
    <w:p w14:paraId="5663EB7F" w14:textId="77777777" w:rsidR="000E520E" w:rsidRPr="000D1632" w:rsidRDefault="000E520E" w:rsidP="000E520E">
      <w:pPr>
        <w:spacing w:after="0" w:line="240" w:lineRule="auto"/>
        <w:jc w:val="both"/>
        <w:rPr>
          <w:rFonts w:ascii="Arial Nova Light" w:hAnsi="Arial Nova Light" w:cs="Arial"/>
        </w:rPr>
      </w:pPr>
    </w:p>
    <w:p w14:paraId="524E5595" w14:textId="77777777" w:rsidR="000E520E" w:rsidRPr="000D1632" w:rsidRDefault="000E520E" w:rsidP="00FA3061">
      <w:pPr>
        <w:pStyle w:val="TDC1"/>
        <w:numPr>
          <w:ilvl w:val="0"/>
          <w:numId w:val="107"/>
        </w:numPr>
      </w:pPr>
      <w:r w:rsidRPr="000D1632">
        <w:t>Proceso Manejo del desastre:</w:t>
      </w:r>
    </w:p>
    <w:p w14:paraId="223604EE" w14:textId="77777777" w:rsidR="000E520E" w:rsidRPr="000D1632" w:rsidRDefault="000E520E" w:rsidP="000E520E">
      <w:pPr>
        <w:spacing w:after="0" w:line="240" w:lineRule="auto"/>
        <w:jc w:val="both"/>
        <w:rPr>
          <w:rFonts w:ascii="Arial Nova Light" w:hAnsi="Arial Nova Light" w:cs="Arial"/>
        </w:rPr>
      </w:pPr>
    </w:p>
    <w:p w14:paraId="0D67E319" w14:textId="77777777" w:rsidR="000E520E" w:rsidRPr="000D1632" w:rsidRDefault="000E520E" w:rsidP="00D737B1">
      <w:pPr>
        <w:pStyle w:val="TDC1"/>
      </w:pPr>
      <w:r w:rsidRPr="000D1632">
        <w:t>Actividad: Realizar procesos de capacitación e intercambio de conocimientos para el fortalecimiento de la gestión, a nivel interinstitucional.</w:t>
      </w:r>
    </w:p>
    <w:p w14:paraId="657FF83E" w14:textId="77777777" w:rsidR="000E520E" w:rsidRPr="000D1632" w:rsidRDefault="000E520E" w:rsidP="000E520E">
      <w:pPr>
        <w:spacing w:after="0" w:line="240" w:lineRule="auto"/>
        <w:jc w:val="both"/>
        <w:rPr>
          <w:rFonts w:ascii="Arial Nova Light" w:hAnsi="Arial Nova Light" w:cs="Arial"/>
        </w:rPr>
      </w:pPr>
    </w:p>
    <w:p w14:paraId="79634B45"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La entidad participó en las mesas de trabajo virtuales (9 de julio y 6 de septiembre), en las cuales se coordinó la capacitación y/o socialización sobre Gestión del Riesgo por Incendio Forestal dirigida a los referentes de gestión del riesgo de las Alcaldías Locales y a los Consejos Locales de Gestión del Riesgo de Desastres – CLGRD, anteriormente mencionadas.</w:t>
      </w:r>
    </w:p>
    <w:p w14:paraId="714B93B8" w14:textId="77777777" w:rsidR="000E520E" w:rsidRPr="000D1632" w:rsidRDefault="000E520E" w:rsidP="000E520E">
      <w:pPr>
        <w:spacing w:after="0" w:line="240" w:lineRule="auto"/>
        <w:jc w:val="both"/>
        <w:rPr>
          <w:rFonts w:ascii="Arial Nova Light" w:hAnsi="Arial Nova Light" w:cs="Arial"/>
        </w:rPr>
      </w:pPr>
    </w:p>
    <w:p w14:paraId="7B6EEB35" w14:textId="77777777" w:rsidR="000E520E" w:rsidRPr="000D1632" w:rsidRDefault="000E520E" w:rsidP="00D737B1">
      <w:pPr>
        <w:pStyle w:val="TDC1"/>
      </w:pPr>
      <w:r w:rsidRPr="000D1632">
        <w:t>Actividad: Evaluar la viabilidad de instalar mecanismos de suministro de agua en los humedales que tengan mayor ocurrencia de incendios forestales.</w:t>
      </w:r>
    </w:p>
    <w:p w14:paraId="694249B6" w14:textId="77777777" w:rsidR="000E520E" w:rsidRPr="000D1632" w:rsidRDefault="000E520E" w:rsidP="000E520E">
      <w:pPr>
        <w:spacing w:after="0" w:line="240" w:lineRule="auto"/>
        <w:jc w:val="both"/>
        <w:rPr>
          <w:rFonts w:ascii="Arial Nova Light" w:hAnsi="Arial Nova Light" w:cs="Arial"/>
          <w:i/>
          <w:iCs/>
          <w:lang w:val="es-ES"/>
        </w:rPr>
      </w:pPr>
    </w:p>
    <w:p w14:paraId="2F12B5E4"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Se revisaron los eventos forestales ocurridos en los humedales en el periodo de 2015 a 2020 y se encontró que son nueve los humedales que presentan la mayor ocurrencia de este tipo de emergencias. Así mismo, se hizo una revisión de sistemas de suministro de agua, para evaluar la viabilidad de instalarlos en los humedales que sean priorizados. A partir de los resultados, se inició la evaluación del humedal Tibanica, para establecer allí un mecanismo o sistema de suministro de agua.</w:t>
      </w:r>
    </w:p>
    <w:p w14:paraId="7BD8BF72"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45356D87"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De los nueve humedales identificados con mayor ocurrencia de incendios forestales, la SDA priorizó los Parques Ecológicos Distritales de Humedal Tibanica y Meandro del Say, para evaluar la viabilidad de instalar mecanismos o sistemas de suministro de agua (hidrantes); razón por la cual, la entidad adelantó las siguientes actividades:</w:t>
      </w:r>
    </w:p>
    <w:p w14:paraId="2DB7AA49"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7A0C8EFA"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b/>
          <w:bCs/>
          <w:color w:val="000000"/>
          <w:u w:val="single"/>
        </w:rPr>
        <w:t>Parque Ecológico Distrital de Humedal - PEDH Tibanica</w:t>
      </w:r>
      <w:r w:rsidRPr="000D1632">
        <w:rPr>
          <w:rFonts w:ascii="Arial Nova Light" w:eastAsia="Arial Unicode MS" w:hAnsi="Arial Nova Light" w:cs="Arial"/>
          <w:color w:val="000000"/>
        </w:rPr>
        <w:t>:</w:t>
      </w:r>
    </w:p>
    <w:p w14:paraId="4ED61291"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0593275C" w14:textId="77777777" w:rsidR="000E520E" w:rsidRPr="000D1632" w:rsidRDefault="000E520E" w:rsidP="00FA3061">
      <w:pPr>
        <w:pStyle w:val="TDC1"/>
        <w:numPr>
          <w:ilvl w:val="0"/>
          <w:numId w:val="110"/>
        </w:numPr>
      </w:pPr>
      <w:r w:rsidRPr="000D1632">
        <w:t>Organización y recorrido (31/05/21), con el propósito de identificar las entradas al humedal, los hidrantes cercanos y su estado. Actividad adelantada con el acompañamiento de la UAECOB, la Alcaldía Local de Bosa, la Alcaldía Municipal de Soacha y Bomberos de Soacha.</w:t>
      </w:r>
    </w:p>
    <w:p w14:paraId="7959B05D" w14:textId="77777777" w:rsidR="000E520E" w:rsidRPr="000D1632" w:rsidRDefault="000E520E" w:rsidP="00FA3061">
      <w:pPr>
        <w:pStyle w:val="TDC1"/>
        <w:numPr>
          <w:ilvl w:val="0"/>
          <w:numId w:val="110"/>
        </w:numPr>
      </w:pPr>
      <w:r w:rsidRPr="000D1632">
        <w:t>Generación del mapa de las entradas al humedal y la localización de las cámaras y los hidrantes cercanos. Dicha actividad se realizó con el apoyo de la UAECOB.</w:t>
      </w:r>
    </w:p>
    <w:p w14:paraId="00CFC59E" w14:textId="77777777" w:rsidR="000E520E" w:rsidRPr="000D1632" w:rsidRDefault="000E520E" w:rsidP="00FA3061">
      <w:pPr>
        <w:pStyle w:val="TDC1"/>
        <w:numPr>
          <w:ilvl w:val="0"/>
          <w:numId w:val="110"/>
        </w:numPr>
      </w:pPr>
      <w:r w:rsidRPr="000D1632">
        <w:lastRenderedPageBreak/>
        <w:t xml:space="preserve">Realización de mesas de trabajo (16 y 23 de junio), en las que participaron la UAECOB, la Alcaldía Local de Bosa, la Alcaldía Municipal de Soacha, Bomberos de Soacha y la SDA. En estas, se determinó realizar por lo menos un riego en la temporada de menos lluvias, en zonas clave del humedal, con el fin de aumentar la humedad de la cobertura vegetal y hacerla menos propensa al fuego. </w:t>
      </w:r>
    </w:p>
    <w:p w14:paraId="3DDCEC2E" w14:textId="77777777" w:rsidR="000E520E" w:rsidRPr="000D1632" w:rsidRDefault="000E520E" w:rsidP="00FA3061">
      <w:pPr>
        <w:pStyle w:val="TDC1"/>
        <w:numPr>
          <w:ilvl w:val="0"/>
          <w:numId w:val="110"/>
        </w:numPr>
      </w:pPr>
      <w:r w:rsidRPr="000D1632">
        <w:t>Visita para determinar las áreas del humedal en donde se adelantaría el riego en la segunda temporada de menos lluvias de 2021. Dicho riego no pudo realizarse, debido a fallas en los equipos de la Alcaldía Local de Bosa, los cuales se emplearían para la actividad.</w:t>
      </w:r>
    </w:p>
    <w:p w14:paraId="5F5D79E0"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20197186" w14:textId="77777777" w:rsidR="000E520E" w:rsidRPr="000D1632" w:rsidRDefault="000E520E" w:rsidP="000E520E">
      <w:pPr>
        <w:spacing w:after="0" w:line="240" w:lineRule="auto"/>
        <w:jc w:val="both"/>
        <w:rPr>
          <w:rFonts w:ascii="Arial Nova Light" w:eastAsia="Arial Unicode MS" w:hAnsi="Arial Nova Light" w:cs="Arial"/>
          <w:b/>
          <w:bCs/>
          <w:color w:val="000000"/>
          <w:u w:val="single"/>
        </w:rPr>
      </w:pPr>
      <w:r w:rsidRPr="000D1632">
        <w:rPr>
          <w:rFonts w:ascii="Arial Nova Light" w:eastAsia="Arial Unicode MS" w:hAnsi="Arial Nova Light" w:cs="Arial"/>
          <w:b/>
          <w:bCs/>
          <w:color w:val="000000"/>
          <w:u w:val="single"/>
        </w:rPr>
        <w:t>Parque Ecológico Distrital de Humedal - PEDH Meandro del Say:</w:t>
      </w:r>
    </w:p>
    <w:p w14:paraId="0B24F1C8" w14:textId="77777777" w:rsidR="000E520E" w:rsidRPr="000D1632" w:rsidRDefault="000E520E" w:rsidP="000E520E">
      <w:pPr>
        <w:spacing w:after="0" w:line="240" w:lineRule="auto"/>
        <w:jc w:val="both"/>
        <w:rPr>
          <w:rFonts w:ascii="Arial Nova Light" w:eastAsia="Arial Unicode MS" w:hAnsi="Arial Nova Light" w:cs="Arial"/>
          <w:b/>
          <w:bCs/>
          <w:color w:val="000000"/>
          <w:u w:val="single"/>
        </w:rPr>
      </w:pPr>
    </w:p>
    <w:p w14:paraId="235C3FCD" w14:textId="77777777" w:rsidR="000E520E" w:rsidRPr="000D1632" w:rsidRDefault="000E520E" w:rsidP="00FA3061">
      <w:pPr>
        <w:pStyle w:val="TDC1"/>
        <w:numPr>
          <w:ilvl w:val="0"/>
          <w:numId w:val="111"/>
        </w:numPr>
      </w:pPr>
      <w:r w:rsidRPr="000D1632">
        <w:t xml:space="preserve">Realización de mesas de trabajo (16 y 23 de junio), en las que participaron la UAECOB, la Alcaldía Local de Fontibón, la CAR y la SDA; en ellas se determinó continuar y culminar el plan piloto de emergencias por incendios forestales, el cual, en la fase 1, identificó los hidrantes cercanos al humedal y el estado de cada uno de ellos. </w:t>
      </w:r>
    </w:p>
    <w:p w14:paraId="25087384" w14:textId="77777777" w:rsidR="000E520E" w:rsidRPr="000D1632" w:rsidRDefault="000E520E" w:rsidP="00FA3061">
      <w:pPr>
        <w:pStyle w:val="TDC1"/>
        <w:numPr>
          <w:ilvl w:val="0"/>
          <w:numId w:val="111"/>
        </w:numPr>
      </w:pPr>
      <w:r w:rsidRPr="000D1632">
        <w:t>Generación del mapa de la localización de los hidrantes cercanos y revisión de su funcionamiento, para reportarlo a la EAAB. Dicha actividad se realizó con el apoyo de la UAECOB.</w:t>
      </w:r>
    </w:p>
    <w:p w14:paraId="504452D6" w14:textId="4F70C4FC" w:rsidR="000E520E" w:rsidRDefault="000E520E" w:rsidP="00FA3061">
      <w:pPr>
        <w:pStyle w:val="TDC1"/>
        <w:numPr>
          <w:ilvl w:val="0"/>
          <w:numId w:val="111"/>
        </w:numPr>
      </w:pPr>
      <w:r w:rsidRPr="000D1632">
        <w:t>Actualización de las coberturas vegetales presentes en el humedal y generación de la salida gráfica correspondiente.</w:t>
      </w:r>
    </w:p>
    <w:p w14:paraId="682ACB4F"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3E174A4D" w14:textId="4DFED2D1" w:rsidR="00B67684" w:rsidRPr="00B67684" w:rsidRDefault="00B67684" w:rsidP="00B67684">
      <w:pPr>
        <w:pStyle w:val="Descripcin"/>
        <w:rPr>
          <w:rFonts w:ascii="Arial Nova Light" w:eastAsia="Arial Unicode MS" w:hAnsi="Arial Nova Light" w:cs="Arial"/>
          <w:color w:val="000000"/>
          <w:sz w:val="18"/>
        </w:rPr>
      </w:pPr>
      <w:r w:rsidRPr="00B67684">
        <w:rPr>
          <w:sz w:val="18"/>
        </w:rPr>
        <w:t xml:space="preserve">Ilustración </w:t>
      </w:r>
      <w:r w:rsidRPr="00B67684">
        <w:rPr>
          <w:sz w:val="18"/>
        </w:rPr>
        <w:fldChar w:fldCharType="begin"/>
      </w:r>
      <w:r w:rsidRPr="00B67684">
        <w:rPr>
          <w:sz w:val="18"/>
        </w:rPr>
        <w:instrText xml:space="preserve"> SEQ Ilustración \* ARABIC </w:instrText>
      </w:r>
      <w:r w:rsidRPr="00B67684">
        <w:rPr>
          <w:sz w:val="18"/>
        </w:rPr>
        <w:fldChar w:fldCharType="separate"/>
      </w:r>
      <w:r w:rsidR="00D737B1">
        <w:rPr>
          <w:noProof/>
          <w:sz w:val="18"/>
        </w:rPr>
        <w:t>79</w:t>
      </w:r>
      <w:r w:rsidRPr="00B67684">
        <w:rPr>
          <w:sz w:val="18"/>
        </w:rPr>
        <w:fldChar w:fldCharType="end"/>
      </w:r>
      <w:r w:rsidRPr="00B67684">
        <w:rPr>
          <w:sz w:val="18"/>
        </w:rPr>
        <w:t>.Imagen salida gráfica ubicación hidrantes PEDH El Burro.</w:t>
      </w:r>
    </w:p>
    <w:p w14:paraId="1E8A5420" w14:textId="066DC567" w:rsidR="00B67684" w:rsidRDefault="00B67684" w:rsidP="000E520E">
      <w:pPr>
        <w:spacing w:after="0" w:line="240" w:lineRule="auto"/>
        <w:jc w:val="both"/>
        <w:rPr>
          <w:rFonts w:ascii="Arial Nova Light" w:eastAsia="Arial Unicode MS" w:hAnsi="Arial Nova Light" w:cs="Arial"/>
          <w:color w:val="000000"/>
        </w:rPr>
      </w:pPr>
      <w:r>
        <w:rPr>
          <w:noProof/>
          <w:lang w:eastAsia="es-CO"/>
        </w:rPr>
        <w:drawing>
          <wp:inline distT="0" distB="0" distL="0" distR="0" wp14:anchorId="3C3AA5E2" wp14:editId="04C3D0F9">
            <wp:extent cx="5372100" cy="2114550"/>
            <wp:effectExtent l="0" t="0" r="0" b="0"/>
            <wp:docPr id="460" name="Imagen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372100" cy="2114550"/>
                    </a:xfrm>
                    <a:prstGeom prst="rect">
                      <a:avLst/>
                    </a:prstGeom>
                  </pic:spPr>
                </pic:pic>
              </a:graphicData>
            </a:graphic>
          </wp:inline>
        </w:drawing>
      </w:r>
    </w:p>
    <w:p w14:paraId="765B1427"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Fuente: SDA, 2021</w:t>
      </w:r>
    </w:p>
    <w:p w14:paraId="6E63068D"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67FF545E" w14:textId="77777777" w:rsidR="000E520E" w:rsidRPr="000D1632" w:rsidRDefault="000E520E" w:rsidP="00D737B1">
      <w:pPr>
        <w:pStyle w:val="TDC1"/>
      </w:pPr>
      <w:r w:rsidRPr="000D1632">
        <w:t>Actividad: Realizar la georreferenciación de los incendios forestales.</w:t>
      </w:r>
    </w:p>
    <w:p w14:paraId="495491CF" w14:textId="77777777" w:rsidR="000E520E" w:rsidRPr="000D1632" w:rsidRDefault="000E520E" w:rsidP="000E520E">
      <w:pPr>
        <w:spacing w:after="0" w:line="240" w:lineRule="auto"/>
        <w:jc w:val="both"/>
        <w:rPr>
          <w:rFonts w:ascii="Arial Nova Light" w:hAnsi="Arial Nova Light" w:cs="Arial"/>
          <w:i/>
          <w:iCs/>
          <w:lang w:val="es-ES"/>
        </w:rPr>
      </w:pPr>
    </w:p>
    <w:p w14:paraId="4C6A8F1C"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 xml:space="preserve">En el primer trimestre del año se presentaron tres incendios forestales, dos de los cuales ocurrieron en zona urbana y uno en zona rural (Usaquén). Por tal razón, la UAECOB y la SDA </w:t>
      </w:r>
      <w:r w:rsidRPr="000D1632">
        <w:rPr>
          <w:rFonts w:ascii="Arial Nova Light" w:eastAsia="Arial Unicode MS" w:hAnsi="Arial Nova Light" w:cs="Arial"/>
          <w:color w:val="000000"/>
        </w:rPr>
        <w:lastRenderedPageBreak/>
        <w:t>adelantaron visita para georreferenciar los dos (2) incendios forestales ocurridos en zona urbana de Bosa y Kennedy, en enero y febrero de 2021, respectivamente. El incendio ocurrido en zona rural es competencia de la CAR.</w:t>
      </w:r>
    </w:p>
    <w:p w14:paraId="2F010801"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559CD83E" w14:textId="1BCD6704" w:rsidR="000E520E" w:rsidRDefault="000E520E" w:rsidP="000E520E">
      <w:pPr>
        <w:spacing w:after="0" w:line="240" w:lineRule="auto"/>
        <w:jc w:val="both"/>
        <w:rPr>
          <w:rFonts w:ascii="Arial Nova Light" w:eastAsia="Arial Unicode MS" w:hAnsi="Arial Nova Light" w:cs="Arial"/>
          <w:color w:val="000000"/>
        </w:rPr>
      </w:pPr>
    </w:p>
    <w:p w14:paraId="2F326094" w14:textId="17A08811" w:rsidR="00B67684" w:rsidRPr="00B67684" w:rsidRDefault="00B67684" w:rsidP="00B67684">
      <w:pPr>
        <w:pStyle w:val="Descripcin"/>
        <w:jc w:val="center"/>
        <w:rPr>
          <w:rFonts w:ascii="Arial Nova Light" w:eastAsia="Arial Unicode MS" w:hAnsi="Arial Nova Light" w:cs="Arial"/>
          <w:color w:val="000000"/>
          <w:sz w:val="20"/>
        </w:rPr>
      </w:pPr>
      <w:r w:rsidRPr="00B67684">
        <w:rPr>
          <w:sz w:val="20"/>
        </w:rPr>
        <w:t xml:space="preserve">Ilustración </w:t>
      </w:r>
      <w:r w:rsidRPr="00B67684">
        <w:rPr>
          <w:sz w:val="20"/>
        </w:rPr>
        <w:fldChar w:fldCharType="begin"/>
      </w:r>
      <w:r w:rsidRPr="00B67684">
        <w:rPr>
          <w:sz w:val="20"/>
        </w:rPr>
        <w:instrText xml:space="preserve"> SEQ Ilustración \* ARABIC </w:instrText>
      </w:r>
      <w:r w:rsidRPr="00B67684">
        <w:rPr>
          <w:sz w:val="20"/>
        </w:rPr>
        <w:fldChar w:fldCharType="separate"/>
      </w:r>
      <w:r w:rsidR="00D737B1">
        <w:rPr>
          <w:noProof/>
          <w:sz w:val="20"/>
        </w:rPr>
        <w:t>80</w:t>
      </w:r>
      <w:r w:rsidRPr="00B67684">
        <w:rPr>
          <w:sz w:val="20"/>
        </w:rPr>
        <w:fldChar w:fldCharType="end"/>
      </w:r>
      <w:r w:rsidRPr="00B67684">
        <w:rPr>
          <w:sz w:val="20"/>
        </w:rPr>
        <w:t>.Imagen de la localización del incendio forestal El Corzo – Localidad de Bosa.</w:t>
      </w:r>
    </w:p>
    <w:p w14:paraId="456C650D" w14:textId="3AAFD7B8" w:rsidR="000E520E" w:rsidRPr="00B67684" w:rsidRDefault="00B67684" w:rsidP="00B67684">
      <w:pPr>
        <w:spacing w:after="0" w:line="240" w:lineRule="auto"/>
        <w:jc w:val="center"/>
        <w:rPr>
          <w:rFonts w:ascii="Arial Nova Light" w:hAnsi="Arial Nova Light" w:cs="Arial"/>
          <w:noProof/>
        </w:rPr>
      </w:pPr>
      <w:r>
        <w:rPr>
          <w:noProof/>
          <w:lang w:eastAsia="es-CO"/>
        </w:rPr>
        <w:drawing>
          <wp:inline distT="0" distB="0" distL="0" distR="0" wp14:anchorId="5F3AA583" wp14:editId="526B181E">
            <wp:extent cx="3819525" cy="2003898"/>
            <wp:effectExtent l="0" t="0" r="0" b="0"/>
            <wp:docPr id="465" name="Imagen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3821700" cy="2005039"/>
                    </a:xfrm>
                    <a:prstGeom prst="rect">
                      <a:avLst/>
                    </a:prstGeom>
                  </pic:spPr>
                </pic:pic>
              </a:graphicData>
            </a:graphic>
          </wp:inline>
        </w:drawing>
      </w:r>
    </w:p>
    <w:p w14:paraId="7BAF3297" w14:textId="77777777" w:rsidR="000E520E" w:rsidRPr="000D1632" w:rsidRDefault="000E520E" w:rsidP="00B67684">
      <w:pPr>
        <w:spacing w:after="0" w:line="240" w:lineRule="auto"/>
        <w:jc w:val="center"/>
        <w:rPr>
          <w:rFonts w:ascii="Arial Nova Light" w:eastAsia="Arial Unicode MS" w:hAnsi="Arial Nova Light" w:cs="Arial"/>
          <w:color w:val="000000"/>
        </w:rPr>
      </w:pPr>
      <w:r w:rsidRPr="000D1632">
        <w:rPr>
          <w:rFonts w:ascii="Arial Nova Light" w:eastAsia="Arial Unicode MS" w:hAnsi="Arial Nova Light" w:cs="Arial"/>
          <w:color w:val="000000"/>
        </w:rPr>
        <w:t>Fuente: SDA, 2021</w:t>
      </w:r>
    </w:p>
    <w:p w14:paraId="0B34D5A0"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242B613D" w14:textId="4E062700"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En diciembre de 2021, la SDA y la UAECOB realizaron visita al evento forestal ocurrido en noviembre de 2021, que fue reportado como incendio forestal, para adelantar su georreferenciación y, posteriormente, la salida gráfica. Como resultado, se obtuvo que s</w:t>
      </w:r>
      <w:r w:rsidR="00D737B1">
        <w:rPr>
          <w:rFonts w:ascii="Arial Nova Light" w:eastAsia="Arial Unicode MS" w:hAnsi="Arial Nova Light" w:cs="Arial"/>
          <w:color w:val="000000"/>
        </w:rPr>
        <w:t xml:space="preserve">e trató de una quema forestal. </w:t>
      </w:r>
    </w:p>
    <w:p w14:paraId="09A8D727" w14:textId="0A5A284A" w:rsidR="00D737B1" w:rsidRDefault="000E520E" w:rsidP="00D737B1">
      <w:pPr>
        <w:keepNext/>
        <w:spacing w:after="0" w:line="240" w:lineRule="auto"/>
        <w:jc w:val="both"/>
      </w:pPr>
      <w:r w:rsidRPr="000D1632">
        <w:rPr>
          <w:rFonts w:ascii="Arial Nova Light" w:eastAsia="Arial Unicode MS" w:hAnsi="Arial Nova Light" w:cs="Arial"/>
          <w:color w:val="000000"/>
        </w:rPr>
        <w:t xml:space="preserve"> </w:t>
      </w:r>
    </w:p>
    <w:p w14:paraId="2F3E177C" w14:textId="70C34DB2" w:rsidR="000E520E" w:rsidRPr="00D737B1" w:rsidRDefault="00D737B1" w:rsidP="00D737B1">
      <w:pPr>
        <w:pStyle w:val="Descripcin"/>
        <w:jc w:val="center"/>
        <w:rPr>
          <w:rFonts w:ascii="Arial Nova Light" w:eastAsia="Arial Unicode MS" w:hAnsi="Arial Nova Light" w:cs="Arial"/>
          <w:color w:val="000000"/>
          <w:sz w:val="20"/>
        </w:rPr>
      </w:pPr>
      <w:r w:rsidRPr="00D737B1">
        <w:rPr>
          <w:sz w:val="20"/>
        </w:rPr>
        <w:t xml:space="preserve">Ilustración </w:t>
      </w:r>
      <w:r w:rsidRPr="00D737B1">
        <w:rPr>
          <w:sz w:val="20"/>
        </w:rPr>
        <w:fldChar w:fldCharType="begin"/>
      </w:r>
      <w:r w:rsidRPr="00D737B1">
        <w:rPr>
          <w:sz w:val="20"/>
        </w:rPr>
        <w:instrText xml:space="preserve"> SEQ Ilustración \* ARABIC </w:instrText>
      </w:r>
      <w:r w:rsidRPr="00D737B1">
        <w:rPr>
          <w:sz w:val="20"/>
        </w:rPr>
        <w:fldChar w:fldCharType="separate"/>
      </w:r>
      <w:r w:rsidRPr="00D737B1">
        <w:rPr>
          <w:noProof/>
          <w:sz w:val="20"/>
        </w:rPr>
        <w:t>81</w:t>
      </w:r>
      <w:r w:rsidRPr="00D737B1">
        <w:rPr>
          <w:sz w:val="20"/>
        </w:rPr>
        <w:fldChar w:fldCharType="end"/>
      </w:r>
      <w:r w:rsidRPr="00D737B1">
        <w:rPr>
          <w:sz w:val="20"/>
        </w:rPr>
        <w:t>.Imagen de la localización de la quema forestal en San Cristóbal</w:t>
      </w:r>
    </w:p>
    <w:p w14:paraId="7C17BDF8" w14:textId="3C69C0C0" w:rsidR="000E520E" w:rsidRPr="000D1632" w:rsidRDefault="000E520E" w:rsidP="000E520E">
      <w:pPr>
        <w:spacing w:after="0" w:line="240" w:lineRule="auto"/>
        <w:jc w:val="both"/>
        <w:rPr>
          <w:rFonts w:ascii="Arial Nova Light" w:eastAsia="Arial Unicode MS" w:hAnsi="Arial Nova Light" w:cs="Arial"/>
          <w:color w:val="000000"/>
        </w:rPr>
      </w:pPr>
    </w:p>
    <w:p w14:paraId="3CFB54BF" w14:textId="1BC6F295" w:rsidR="00903D06" w:rsidRDefault="00903D06" w:rsidP="00903D06">
      <w:pPr>
        <w:spacing w:after="0" w:line="240" w:lineRule="auto"/>
        <w:jc w:val="center"/>
        <w:rPr>
          <w:rFonts w:ascii="Arial Nova Light" w:eastAsia="Arial Unicode MS" w:hAnsi="Arial Nova Light" w:cs="Arial"/>
          <w:color w:val="000000"/>
        </w:rPr>
      </w:pPr>
      <w:r>
        <w:rPr>
          <w:noProof/>
          <w:lang w:eastAsia="es-CO"/>
        </w:rPr>
        <w:drawing>
          <wp:inline distT="0" distB="0" distL="0" distR="0" wp14:anchorId="24DAB4BB" wp14:editId="44B7EF55">
            <wp:extent cx="4181475" cy="2645923"/>
            <wp:effectExtent l="0" t="0" r="0" b="2540"/>
            <wp:docPr id="468"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4185360" cy="2648381"/>
                    </a:xfrm>
                    <a:prstGeom prst="rect">
                      <a:avLst/>
                    </a:prstGeom>
                  </pic:spPr>
                </pic:pic>
              </a:graphicData>
            </a:graphic>
          </wp:inline>
        </w:drawing>
      </w:r>
    </w:p>
    <w:p w14:paraId="1056BDAD" w14:textId="77777777" w:rsidR="000E520E" w:rsidRPr="000D1632" w:rsidRDefault="000E520E" w:rsidP="00903D06">
      <w:pPr>
        <w:spacing w:after="0" w:line="240" w:lineRule="auto"/>
        <w:jc w:val="center"/>
        <w:rPr>
          <w:rFonts w:ascii="Arial Nova Light" w:eastAsia="Arial Unicode MS" w:hAnsi="Arial Nova Light" w:cs="Arial"/>
          <w:color w:val="000000"/>
        </w:rPr>
      </w:pPr>
      <w:r w:rsidRPr="000D1632">
        <w:rPr>
          <w:rFonts w:ascii="Arial Nova Light" w:eastAsia="Arial Unicode MS" w:hAnsi="Arial Nova Light" w:cs="Arial"/>
          <w:color w:val="000000"/>
        </w:rPr>
        <w:t>Fuente: UAECOB - SDA, 2021</w:t>
      </w:r>
    </w:p>
    <w:p w14:paraId="6AB74247"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137692FC" w14:textId="77777777" w:rsidR="000E520E" w:rsidRPr="000D1632" w:rsidRDefault="000E520E" w:rsidP="00D737B1">
      <w:pPr>
        <w:pStyle w:val="TDC1"/>
      </w:pPr>
      <w:r w:rsidRPr="000D1632">
        <w:t>Actividad: Efectuar la valoración económica y ambiental de los daños ocasionados por incendios forestales de gran complejidad.</w:t>
      </w:r>
    </w:p>
    <w:p w14:paraId="46F18452" w14:textId="77777777" w:rsidR="000E520E" w:rsidRPr="000D1632" w:rsidRDefault="000E520E" w:rsidP="000E520E">
      <w:pPr>
        <w:spacing w:after="0" w:line="240" w:lineRule="auto"/>
        <w:jc w:val="both"/>
        <w:rPr>
          <w:rFonts w:ascii="Arial Nova Light" w:hAnsi="Arial Nova Light" w:cs="Arial"/>
          <w:i/>
          <w:iCs/>
          <w:lang w:val="es-ES"/>
        </w:rPr>
      </w:pPr>
    </w:p>
    <w:p w14:paraId="3A6E0F29"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 xml:space="preserve">La Secretaría Distrital de Ambiente socializó a la CDPMIF la valoración económica y ambiental de los daños ocasionados por el incendio forestal ocurrido en enero de 2020 en el sector de Isla Vuelta Grande de la localidad de Bosa. </w:t>
      </w:r>
    </w:p>
    <w:p w14:paraId="2B487BC7"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16C139A4"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 xml:space="preserve">Así mismo, con el apoyo de Parques Nacionales Naturales (PNN), se realizó la valoración económica y ambiental de los daños ocasionados por el incendio forestal de gran complejidad ocurrido el 13 de diciembre de 2020 en la localidad de Sumapaz. El resultado arrojó un valor de daño estimado en $65.274.210.628. El documento se remitió a los integrantes de la CDPMIF y se publicó en la página web de la SDA. </w:t>
      </w:r>
    </w:p>
    <w:p w14:paraId="0DCD12D6" w14:textId="77777777" w:rsidR="000E520E" w:rsidRPr="000D1632" w:rsidRDefault="000E520E" w:rsidP="00D737B1">
      <w:pPr>
        <w:spacing w:after="0" w:line="240" w:lineRule="auto"/>
        <w:jc w:val="both"/>
        <w:rPr>
          <w:rFonts w:ascii="Arial Nova Light" w:hAnsi="Arial Nova Light" w:cs="Arial"/>
          <w:i/>
          <w:iCs/>
          <w:lang w:val="es-ES"/>
        </w:rPr>
      </w:pPr>
    </w:p>
    <w:p w14:paraId="0F584F72" w14:textId="77777777" w:rsidR="000E520E" w:rsidRPr="000D1632" w:rsidRDefault="000E520E" w:rsidP="00D737B1">
      <w:pPr>
        <w:pStyle w:val="TDC1"/>
      </w:pPr>
      <w:r w:rsidRPr="000D1632">
        <w:t>Actividad: Plantar y mantener individuos vegetales con criterios de recuperación ecológica, en áreas afectadas por incendios forestales.</w:t>
      </w:r>
    </w:p>
    <w:p w14:paraId="49EC88A1" w14:textId="77777777" w:rsidR="000E520E" w:rsidRPr="000D1632" w:rsidRDefault="000E520E" w:rsidP="000E520E">
      <w:pPr>
        <w:spacing w:after="0" w:line="240" w:lineRule="auto"/>
        <w:jc w:val="both"/>
        <w:rPr>
          <w:rFonts w:ascii="Arial Nova Light" w:hAnsi="Arial Nova Light" w:cs="Arial"/>
          <w:i/>
          <w:iCs/>
          <w:lang w:val="es-ES"/>
        </w:rPr>
      </w:pPr>
    </w:p>
    <w:p w14:paraId="12425585"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 xml:space="preserve">Al inicio del año, la SDA realizó visitas de verificación para priorizar áreas incendiadas para su restauración ecológica en 2021; sin embargo, no fue posible adelantarlas por falta de presupuesto. </w:t>
      </w:r>
    </w:p>
    <w:p w14:paraId="15D7784E"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062F0987"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En septiembre, la SDA realizó visita a la Cuchilla El Gavilán de la localidad de Usme y al predio la Cascada de la localidad de San Cristóbal, con el propósito de verificar el estado de los módulos de restauración ya establecidos en dichas áreas afectadas por incendio forestal. Como resultado de la visita, se evidenció la pertinencia de realizar el mantenimiento a dichas áreas, la cual se adelantará en 2022 por parte de la Subdirección de Ecosistemas y Ruralidad.</w:t>
      </w:r>
    </w:p>
    <w:p w14:paraId="558D3491"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2526852E" w14:textId="77777777" w:rsidR="000E520E" w:rsidRPr="000D1632" w:rsidRDefault="000E520E" w:rsidP="000E520E">
      <w:pPr>
        <w:spacing w:after="0" w:line="240" w:lineRule="auto"/>
        <w:jc w:val="both"/>
        <w:rPr>
          <w:rFonts w:ascii="Arial Nova Light" w:eastAsia="Arial Unicode MS" w:hAnsi="Arial Nova Light" w:cs="Arial"/>
          <w:color w:val="000000"/>
        </w:rPr>
      </w:pPr>
      <w:r w:rsidRPr="000D1632">
        <w:rPr>
          <w:rFonts w:ascii="Arial Nova Light" w:eastAsia="Arial Unicode MS" w:hAnsi="Arial Nova Light" w:cs="Arial"/>
          <w:color w:val="000000"/>
        </w:rPr>
        <w:t>Adicional a las anteriores actividades que, como se dijo, son parte del plan de acción de la CDPMIF, la SDA realizó:</w:t>
      </w:r>
    </w:p>
    <w:p w14:paraId="51CFFBC5" w14:textId="77777777" w:rsidR="000E520E" w:rsidRPr="000D1632" w:rsidRDefault="000E520E" w:rsidP="000E520E">
      <w:pPr>
        <w:spacing w:after="0" w:line="240" w:lineRule="auto"/>
        <w:jc w:val="both"/>
        <w:rPr>
          <w:rFonts w:ascii="Arial Nova Light" w:eastAsia="Arial Unicode MS" w:hAnsi="Arial Nova Light" w:cs="Arial"/>
          <w:color w:val="000000"/>
        </w:rPr>
      </w:pPr>
    </w:p>
    <w:p w14:paraId="32FA880A" w14:textId="77777777" w:rsidR="000E520E" w:rsidRPr="000D1632" w:rsidRDefault="000E520E" w:rsidP="00FA3061">
      <w:pPr>
        <w:pStyle w:val="TDC1"/>
        <w:numPr>
          <w:ilvl w:val="0"/>
          <w:numId w:val="112"/>
        </w:numPr>
      </w:pPr>
      <w:r w:rsidRPr="000D1632">
        <w:t>Propuso a la CDPMIF revisar el Decreto 377 de 2014 y determinar si era pertinente actualizar dicha norma. Derivado de esto, gestionó lo necesario con la CDPMIF y con la Dirección Legal Ambiental de la entidad, para la expedición del decreto modificatorio; sin embargo, luego de su publicación en LEGALBOG, surgieron observaciones y se acordó suspender el proceso, hasta tanto el nievl nacional determine qué término emplear (si incendio forestal o incendio de la cobertura vegetal).</w:t>
      </w:r>
    </w:p>
    <w:p w14:paraId="5041A872" w14:textId="77777777" w:rsidR="000E520E" w:rsidRPr="000D1632" w:rsidRDefault="000E520E" w:rsidP="00D737B1">
      <w:pPr>
        <w:pStyle w:val="TDC1"/>
      </w:pPr>
    </w:p>
    <w:p w14:paraId="01E7FBD4" w14:textId="77777777" w:rsidR="000E520E" w:rsidRPr="000D1632" w:rsidRDefault="000E520E" w:rsidP="00FA3061">
      <w:pPr>
        <w:pStyle w:val="TDC1"/>
        <w:numPr>
          <w:ilvl w:val="0"/>
          <w:numId w:val="112"/>
        </w:numPr>
      </w:pPr>
      <w:r w:rsidRPr="000D1632">
        <w:t>Hizo aportes a los planes de acción para las temporadas de menos lluvias (segunda de 2021 y 2021-2022), elaborados por la UAECOB y el IDIGER. Así mismo, remitió los reportes quincenales de las acciones a su cargo, definidas en dichos Planes.</w:t>
      </w:r>
    </w:p>
    <w:p w14:paraId="1BC6E73F" w14:textId="77777777" w:rsidR="000E520E" w:rsidRPr="000D1632" w:rsidRDefault="000E520E" w:rsidP="000E520E">
      <w:pPr>
        <w:spacing w:after="0" w:line="240" w:lineRule="auto"/>
        <w:jc w:val="both"/>
        <w:rPr>
          <w:rFonts w:ascii="Arial Nova Light" w:hAnsi="Arial Nova Light" w:cs="Arial"/>
          <w:b/>
          <w:i/>
        </w:rPr>
      </w:pPr>
    </w:p>
    <w:p w14:paraId="38A20B3E" w14:textId="77777777" w:rsidR="000E520E" w:rsidRPr="000D1632" w:rsidRDefault="000E520E" w:rsidP="00FA3061">
      <w:pPr>
        <w:pStyle w:val="Prrafodelista"/>
        <w:numPr>
          <w:ilvl w:val="0"/>
          <w:numId w:val="105"/>
        </w:numPr>
        <w:spacing w:after="0" w:line="240" w:lineRule="auto"/>
        <w:jc w:val="both"/>
        <w:rPr>
          <w:rFonts w:ascii="Arial Nova Light" w:hAnsi="Arial Nova Light" w:cs="Arial"/>
          <w:b/>
          <w:i/>
        </w:rPr>
      </w:pPr>
      <w:r w:rsidRPr="000D1632">
        <w:rPr>
          <w:rFonts w:ascii="Arial Nova Light" w:hAnsi="Arial Nova Light" w:cs="Arial"/>
          <w:b/>
          <w:i/>
        </w:rPr>
        <w:t>Respuesta a Emergencias.</w:t>
      </w:r>
    </w:p>
    <w:p w14:paraId="3B961B92" w14:textId="77777777" w:rsidR="000E520E" w:rsidRPr="000D1632" w:rsidRDefault="000E520E" w:rsidP="000E520E">
      <w:pPr>
        <w:shd w:val="clear" w:color="auto" w:fill="FFFFFF"/>
        <w:spacing w:after="0" w:line="240" w:lineRule="auto"/>
        <w:ind w:left="360"/>
        <w:jc w:val="both"/>
        <w:rPr>
          <w:rFonts w:ascii="Arial Nova Light" w:hAnsi="Arial Nova Light" w:cs="Arial"/>
          <w:color w:val="222222"/>
        </w:rPr>
      </w:pPr>
      <w:r w:rsidRPr="000D1632">
        <w:rPr>
          <w:rFonts w:ascii="Arial Nova Light" w:hAnsi="Arial Nova Light" w:cs="Arial"/>
          <w:color w:val="222222"/>
        </w:rPr>
        <w:lastRenderedPageBreak/>
        <w:t xml:space="preserve">Los servicios básicos de respuesta en los cuales la Secretaría Distrital de Ambiente (SDA) participa como responsable de ejecución, según la Estrategia Distrital para la Respuesta a Emergencias – Marco de Actuación, son: </w:t>
      </w:r>
    </w:p>
    <w:p w14:paraId="05FDCFE9" w14:textId="77777777" w:rsidR="000E520E" w:rsidRPr="000D1632" w:rsidRDefault="000E520E" w:rsidP="00903D06">
      <w:pPr>
        <w:shd w:val="clear" w:color="auto" w:fill="FFFFFF"/>
        <w:spacing w:after="0" w:line="240" w:lineRule="auto"/>
        <w:jc w:val="both"/>
        <w:rPr>
          <w:rFonts w:ascii="Arial Nova Light" w:hAnsi="Arial Nova Light" w:cs="Arial"/>
          <w:color w:val="222222"/>
        </w:rPr>
      </w:pPr>
    </w:p>
    <w:p w14:paraId="751DDC22" w14:textId="75ADC95A" w:rsidR="000E520E" w:rsidRPr="00903D06" w:rsidRDefault="00903D06" w:rsidP="00903D06">
      <w:pPr>
        <w:pStyle w:val="Descripcin"/>
        <w:jc w:val="center"/>
        <w:rPr>
          <w:rFonts w:ascii="Arial Nova Light" w:hAnsi="Arial Nova Light" w:cs="Arial"/>
          <w:color w:val="222222"/>
          <w:sz w:val="18"/>
        </w:rPr>
      </w:pPr>
      <w:r w:rsidRPr="00903D06">
        <w:rPr>
          <w:sz w:val="18"/>
        </w:rPr>
        <w:t xml:space="preserve">Tabla </w:t>
      </w:r>
      <w:r w:rsidRPr="00903D06">
        <w:rPr>
          <w:sz w:val="18"/>
        </w:rPr>
        <w:fldChar w:fldCharType="begin"/>
      </w:r>
      <w:r w:rsidRPr="00903D06">
        <w:rPr>
          <w:sz w:val="18"/>
        </w:rPr>
        <w:instrText xml:space="preserve"> SEQ Tabla \* ARABIC </w:instrText>
      </w:r>
      <w:r w:rsidRPr="00903D06">
        <w:rPr>
          <w:sz w:val="18"/>
        </w:rPr>
        <w:fldChar w:fldCharType="separate"/>
      </w:r>
      <w:r w:rsidR="00CF0C1E">
        <w:rPr>
          <w:noProof/>
          <w:sz w:val="18"/>
        </w:rPr>
        <w:t>73</w:t>
      </w:r>
      <w:r w:rsidRPr="00903D06">
        <w:rPr>
          <w:sz w:val="18"/>
        </w:rPr>
        <w:fldChar w:fldCharType="end"/>
      </w:r>
      <w:r w:rsidRPr="00903D06">
        <w:rPr>
          <w:sz w:val="18"/>
        </w:rPr>
        <w:t>.Servicios de Respuesta a Emergencias en los que participa la SDA.</w:t>
      </w:r>
    </w:p>
    <w:tbl>
      <w:tblPr>
        <w:tblW w:w="8323" w:type="dxa"/>
        <w:tblInd w:w="231" w:type="dxa"/>
        <w:tblCellMar>
          <w:left w:w="0" w:type="dxa"/>
          <w:right w:w="0" w:type="dxa"/>
        </w:tblCellMar>
        <w:tblLook w:val="04A0" w:firstRow="1" w:lastRow="0" w:firstColumn="1" w:lastColumn="0" w:noHBand="0" w:noVBand="1"/>
      </w:tblPr>
      <w:tblGrid>
        <w:gridCol w:w="3944"/>
        <w:gridCol w:w="4379"/>
      </w:tblGrid>
      <w:tr w:rsidR="000E520E" w:rsidRPr="000D1632" w14:paraId="208476E3" w14:textId="77777777" w:rsidTr="00D737B1">
        <w:trPr>
          <w:trHeight w:val="426"/>
        </w:trPr>
        <w:tc>
          <w:tcPr>
            <w:tcW w:w="3944" w:type="dxa"/>
            <w:tcBorders>
              <w:top w:val="single" w:sz="8" w:space="0" w:color="70AD47"/>
              <w:left w:val="single" w:sz="8" w:space="0" w:color="70AD47"/>
              <w:bottom w:val="single" w:sz="18" w:space="0" w:color="70AD47"/>
              <w:right w:val="single" w:sz="8" w:space="0" w:color="70AD47"/>
            </w:tcBorders>
            <w:tcMar>
              <w:top w:w="15" w:type="dxa"/>
              <w:left w:w="70" w:type="dxa"/>
              <w:bottom w:w="0" w:type="dxa"/>
              <w:right w:w="70" w:type="dxa"/>
            </w:tcMar>
            <w:hideMark/>
          </w:tcPr>
          <w:p w14:paraId="1592F0ED" w14:textId="77777777" w:rsidR="000E520E" w:rsidRPr="000D1632" w:rsidRDefault="000E520E" w:rsidP="00354FF3">
            <w:pPr>
              <w:shd w:val="clear" w:color="auto" w:fill="FFFFFF"/>
              <w:spacing w:after="0" w:line="240" w:lineRule="auto"/>
              <w:jc w:val="both"/>
              <w:rPr>
                <w:rFonts w:ascii="Arial Nova Light" w:hAnsi="Arial Nova Light" w:cs="Arial"/>
                <w:color w:val="222222"/>
              </w:rPr>
            </w:pPr>
            <w:r w:rsidRPr="000D1632">
              <w:rPr>
                <w:rFonts w:ascii="Arial Nova Light" w:hAnsi="Arial Nova Light" w:cs="Arial"/>
                <w:b/>
                <w:bCs/>
                <w:color w:val="222222"/>
              </w:rPr>
              <w:t>SERVICIO DE RESPUESTA</w:t>
            </w:r>
          </w:p>
        </w:tc>
        <w:tc>
          <w:tcPr>
            <w:tcW w:w="4379" w:type="dxa"/>
            <w:tcBorders>
              <w:top w:val="single" w:sz="8" w:space="0" w:color="70AD47"/>
              <w:left w:val="single" w:sz="8" w:space="0" w:color="70AD47"/>
              <w:bottom w:val="single" w:sz="18" w:space="0" w:color="70AD47"/>
              <w:right w:val="single" w:sz="8" w:space="0" w:color="70AD47"/>
            </w:tcBorders>
            <w:tcMar>
              <w:top w:w="15" w:type="dxa"/>
              <w:left w:w="70" w:type="dxa"/>
              <w:bottom w:w="0" w:type="dxa"/>
              <w:right w:w="70" w:type="dxa"/>
            </w:tcMar>
            <w:hideMark/>
          </w:tcPr>
          <w:p w14:paraId="41316F37" w14:textId="77777777" w:rsidR="000E520E" w:rsidRPr="000D1632" w:rsidRDefault="000E520E" w:rsidP="00354FF3">
            <w:pPr>
              <w:shd w:val="clear" w:color="auto" w:fill="FFFFFF"/>
              <w:spacing w:after="0" w:line="240" w:lineRule="auto"/>
              <w:jc w:val="both"/>
              <w:rPr>
                <w:rFonts w:ascii="Arial Nova Light" w:hAnsi="Arial Nova Light" w:cs="Arial"/>
                <w:color w:val="222222"/>
              </w:rPr>
            </w:pPr>
            <w:r w:rsidRPr="000D1632">
              <w:rPr>
                <w:rFonts w:ascii="Arial Nova Light" w:hAnsi="Arial Nova Light" w:cs="Arial"/>
                <w:b/>
                <w:bCs/>
                <w:color w:val="222222"/>
              </w:rPr>
              <w:t>EMERGENCIA EN LA QUE PARTICIPA LA SDA</w:t>
            </w:r>
          </w:p>
        </w:tc>
      </w:tr>
      <w:tr w:rsidR="000E520E" w:rsidRPr="000D1632" w14:paraId="624BD258" w14:textId="77777777" w:rsidTr="00D737B1">
        <w:trPr>
          <w:trHeight w:val="419"/>
        </w:trPr>
        <w:tc>
          <w:tcPr>
            <w:tcW w:w="3944" w:type="dxa"/>
            <w:tcBorders>
              <w:top w:val="single" w:sz="18" w:space="0" w:color="70AD47"/>
              <w:left w:val="single" w:sz="8" w:space="0" w:color="70AD47"/>
              <w:bottom w:val="single" w:sz="8" w:space="0" w:color="70AD47"/>
              <w:right w:val="single" w:sz="8" w:space="0" w:color="70AD47"/>
            </w:tcBorders>
            <w:shd w:val="clear" w:color="auto" w:fill="EBF1E9"/>
            <w:tcMar>
              <w:top w:w="15" w:type="dxa"/>
              <w:left w:w="70" w:type="dxa"/>
              <w:bottom w:w="0" w:type="dxa"/>
              <w:right w:w="70" w:type="dxa"/>
            </w:tcMar>
            <w:hideMark/>
          </w:tcPr>
          <w:p w14:paraId="14D19724" w14:textId="77777777" w:rsidR="000E520E" w:rsidRPr="000D1632" w:rsidRDefault="000E520E" w:rsidP="00354FF3">
            <w:pPr>
              <w:shd w:val="clear" w:color="auto" w:fill="FFFFFF"/>
              <w:spacing w:after="0" w:line="240" w:lineRule="auto"/>
              <w:jc w:val="both"/>
              <w:rPr>
                <w:rFonts w:ascii="Arial Nova Light" w:hAnsi="Arial Nova Light" w:cs="Arial"/>
                <w:color w:val="222222"/>
              </w:rPr>
            </w:pPr>
            <w:r w:rsidRPr="000D1632">
              <w:rPr>
                <w:rFonts w:ascii="Arial Nova Light" w:hAnsi="Arial Nova Light" w:cs="Arial"/>
                <w:color w:val="222222"/>
              </w:rPr>
              <w:t>4. Extinción de incendios.</w:t>
            </w:r>
          </w:p>
        </w:tc>
        <w:tc>
          <w:tcPr>
            <w:tcW w:w="4379" w:type="dxa"/>
            <w:tcBorders>
              <w:top w:val="single" w:sz="18" w:space="0" w:color="70AD47"/>
              <w:left w:val="single" w:sz="8" w:space="0" w:color="70AD47"/>
              <w:bottom w:val="single" w:sz="8" w:space="0" w:color="70AD47"/>
              <w:right w:val="single" w:sz="8" w:space="0" w:color="70AD47"/>
            </w:tcBorders>
            <w:shd w:val="clear" w:color="auto" w:fill="EBF1E9"/>
            <w:tcMar>
              <w:top w:w="15" w:type="dxa"/>
              <w:left w:w="70" w:type="dxa"/>
              <w:bottom w:w="0" w:type="dxa"/>
              <w:right w:w="70" w:type="dxa"/>
            </w:tcMar>
            <w:hideMark/>
          </w:tcPr>
          <w:p w14:paraId="47A00E27" w14:textId="77777777" w:rsidR="000E520E" w:rsidRPr="000D1632" w:rsidRDefault="000E520E" w:rsidP="00354FF3">
            <w:pPr>
              <w:shd w:val="clear" w:color="auto" w:fill="FFFFFF"/>
              <w:spacing w:after="0" w:line="240" w:lineRule="auto"/>
              <w:jc w:val="both"/>
              <w:rPr>
                <w:rFonts w:ascii="Arial Nova Light" w:hAnsi="Arial Nova Light" w:cs="Arial"/>
                <w:color w:val="222222"/>
              </w:rPr>
            </w:pPr>
            <w:r w:rsidRPr="000D1632">
              <w:rPr>
                <w:rFonts w:ascii="Arial Nova Light" w:hAnsi="Arial Nova Light" w:cs="Arial"/>
                <w:color w:val="222222"/>
              </w:rPr>
              <w:t>Incendios Forestales.</w:t>
            </w:r>
          </w:p>
        </w:tc>
      </w:tr>
      <w:tr w:rsidR="000E520E" w:rsidRPr="000D1632" w14:paraId="2EB2EF9F" w14:textId="77777777" w:rsidTr="00D737B1">
        <w:trPr>
          <w:trHeight w:val="677"/>
        </w:trPr>
        <w:tc>
          <w:tcPr>
            <w:tcW w:w="3944" w:type="dxa"/>
            <w:tcBorders>
              <w:top w:val="single" w:sz="8" w:space="0" w:color="70AD47"/>
              <w:left w:val="single" w:sz="8" w:space="0" w:color="70AD47"/>
              <w:bottom w:val="single" w:sz="8" w:space="0" w:color="70AD47"/>
              <w:right w:val="single" w:sz="8" w:space="0" w:color="70AD47"/>
            </w:tcBorders>
            <w:tcMar>
              <w:top w:w="15" w:type="dxa"/>
              <w:left w:w="70" w:type="dxa"/>
              <w:bottom w:w="0" w:type="dxa"/>
              <w:right w:w="70" w:type="dxa"/>
            </w:tcMar>
            <w:hideMark/>
          </w:tcPr>
          <w:p w14:paraId="11D1748E" w14:textId="77777777" w:rsidR="000E520E" w:rsidRPr="000D1632" w:rsidRDefault="000E520E" w:rsidP="00354FF3">
            <w:pPr>
              <w:shd w:val="clear" w:color="auto" w:fill="FFFFFF"/>
              <w:spacing w:after="0" w:line="240" w:lineRule="auto"/>
              <w:jc w:val="both"/>
              <w:rPr>
                <w:rFonts w:ascii="Arial Nova Light" w:hAnsi="Arial Nova Light" w:cs="Arial"/>
                <w:color w:val="222222"/>
              </w:rPr>
            </w:pPr>
            <w:r w:rsidRPr="000D1632">
              <w:rPr>
                <w:rFonts w:ascii="Arial Nova Light" w:hAnsi="Arial Nova Light" w:cs="Arial"/>
                <w:color w:val="222222"/>
              </w:rPr>
              <w:t>5. Manejo de Materiales y/o Residuos Peligrosos.</w:t>
            </w:r>
          </w:p>
        </w:tc>
        <w:tc>
          <w:tcPr>
            <w:tcW w:w="4379" w:type="dxa"/>
            <w:tcBorders>
              <w:top w:val="single" w:sz="8" w:space="0" w:color="70AD47"/>
              <w:left w:val="single" w:sz="8" w:space="0" w:color="70AD47"/>
              <w:bottom w:val="single" w:sz="8" w:space="0" w:color="70AD47"/>
              <w:right w:val="single" w:sz="8" w:space="0" w:color="70AD47"/>
            </w:tcBorders>
            <w:tcMar>
              <w:top w:w="15" w:type="dxa"/>
              <w:left w:w="70" w:type="dxa"/>
              <w:bottom w:w="0" w:type="dxa"/>
              <w:right w:w="70" w:type="dxa"/>
            </w:tcMar>
            <w:hideMark/>
          </w:tcPr>
          <w:p w14:paraId="2B71255B" w14:textId="77777777" w:rsidR="000E520E" w:rsidRPr="000D1632" w:rsidRDefault="000E520E" w:rsidP="00354FF3">
            <w:pPr>
              <w:shd w:val="clear" w:color="auto" w:fill="FFFFFF"/>
              <w:spacing w:after="0" w:line="240" w:lineRule="auto"/>
              <w:jc w:val="both"/>
              <w:rPr>
                <w:rFonts w:ascii="Arial Nova Light" w:hAnsi="Arial Nova Light" w:cs="Arial"/>
                <w:color w:val="222222"/>
              </w:rPr>
            </w:pPr>
            <w:r w:rsidRPr="000D1632">
              <w:rPr>
                <w:rFonts w:ascii="Arial Nova Light" w:hAnsi="Arial Nova Light" w:cs="Arial"/>
                <w:color w:val="222222"/>
              </w:rPr>
              <w:t>MATPEL / RESPEL.</w:t>
            </w:r>
          </w:p>
        </w:tc>
      </w:tr>
      <w:tr w:rsidR="000E520E" w:rsidRPr="000D1632" w14:paraId="31F4C5C2" w14:textId="77777777" w:rsidTr="00D737B1">
        <w:trPr>
          <w:trHeight w:val="433"/>
        </w:trPr>
        <w:tc>
          <w:tcPr>
            <w:tcW w:w="3944" w:type="dxa"/>
            <w:tcBorders>
              <w:top w:val="single" w:sz="8" w:space="0" w:color="70AD47"/>
              <w:left w:val="single" w:sz="8" w:space="0" w:color="70AD47"/>
              <w:bottom w:val="single" w:sz="8" w:space="0" w:color="70AD47"/>
              <w:right w:val="single" w:sz="8" w:space="0" w:color="70AD47"/>
            </w:tcBorders>
            <w:shd w:val="clear" w:color="auto" w:fill="EBF1E9"/>
            <w:tcMar>
              <w:top w:w="15" w:type="dxa"/>
              <w:left w:w="70" w:type="dxa"/>
              <w:bottom w:w="0" w:type="dxa"/>
              <w:right w:w="70" w:type="dxa"/>
            </w:tcMar>
            <w:hideMark/>
          </w:tcPr>
          <w:p w14:paraId="219F7F41" w14:textId="77777777" w:rsidR="000E520E" w:rsidRPr="000D1632" w:rsidRDefault="000E520E" w:rsidP="00354FF3">
            <w:pPr>
              <w:shd w:val="clear" w:color="auto" w:fill="FFFFFF"/>
              <w:spacing w:after="0" w:line="240" w:lineRule="auto"/>
              <w:jc w:val="both"/>
              <w:rPr>
                <w:rFonts w:ascii="Arial Nova Light" w:hAnsi="Arial Nova Light" w:cs="Arial"/>
                <w:color w:val="222222"/>
              </w:rPr>
            </w:pPr>
            <w:r w:rsidRPr="000D1632">
              <w:rPr>
                <w:rFonts w:ascii="Arial Nova Light" w:hAnsi="Arial Nova Light" w:cs="Arial"/>
                <w:color w:val="222222"/>
              </w:rPr>
              <w:t>9. Agua potable.</w:t>
            </w:r>
          </w:p>
        </w:tc>
        <w:tc>
          <w:tcPr>
            <w:tcW w:w="4379" w:type="dxa"/>
            <w:tcBorders>
              <w:top w:val="single" w:sz="8" w:space="0" w:color="70AD47"/>
              <w:left w:val="single" w:sz="8" w:space="0" w:color="70AD47"/>
              <w:bottom w:val="single" w:sz="8" w:space="0" w:color="70AD47"/>
              <w:right w:val="single" w:sz="8" w:space="0" w:color="70AD47"/>
            </w:tcBorders>
            <w:shd w:val="clear" w:color="auto" w:fill="EBF1E9"/>
            <w:tcMar>
              <w:top w:w="15" w:type="dxa"/>
              <w:left w:w="70" w:type="dxa"/>
              <w:bottom w:w="0" w:type="dxa"/>
              <w:right w:w="70" w:type="dxa"/>
            </w:tcMar>
            <w:hideMark/>
          </w:tcPr>
          <w:p w14:paraId="7EE1A7F1" w14:textId="77777777" w:rsidR="000E520E" w:rsidRPr="000D1632" w:rsidRDefault="000E520E" w:rsidP="00354FF3">
            <w:pPr>
              <w:shd w:val="clear" w:color="auto" w:fill="FFFFFF"/>
              <w:spacing w:after="0" w:line="240" w:lineRule="auto"/>
              <w:jc w:val="both"/>
              <w:rPr>
                <w:rFonts w:ascii="Arial Nova Light" w:hAnsi="Arial Nova Light" w:cs="Arial"/>
                <w:color w:val="222222"/>
              </w:rPr>
            </w:pPr>
            <w:r w:rsidRPr="000D1632">
              <w:rPr>
                <w:rFonts w:ascii="Arial Nova Light" w:hAnsi="Arial Nova Light" w:cs="Arial"/>
                <w:color w:val="222222"/>
              </w:rPr>
              <w:t>Emergencias que puedan afectar la calidad del agua para consumo humano.</w:t>
            </w:r>
          </w:p>
        </w:tc>
      </w:tr>
      <w:tr w:rsidR="000E520E" w:rsidRPr="000D1632" w14:paraId="7A38D125" w14:textId="77777777" w:rsidTr="00D737B1">
        <w:trPr>
          <w:trHeight w:val="653"/>
        </w:trPr>
        <w:tc>
          <w:tcPr>
            <w:tcW w:w="3944" w:type="dxa"/>
            <w:tcBorders>
              <w:top w:val="single" w:sz="8" w:space="0" w:color="70AD47"/>
              <w:left w:val="single" w:sz="8" w:space="0" w:color="70AD47"/>
              <w:bottom w:val="single" w:sz="8" w:space="0" w:color="70AD47"/>
              <w:right w:val="single" w:sz="8" w:space="0" w:color="70AD47"/>
            </w:tcBorders>
            <w:tcMar>
              <w:top w:w="15" w:type="dxa"/>
              <w:left w:w="70" w:type="dxa"/>
              <w:bottom w:w="0" w:type="dxa"/>
              <w:right w:w="70" w:type="dxa"/>
            </w:tcMar>
            <w:hideMark/>
          </w:tcPr>
          <w:p w14:paraId="16536B09" w14:textId="77777777" w:rsidR="000E520E" w:rsidRPr="000D1632" w:rsidRDefault="000E520E" w:rsidP="00354FF3">
            <w:pPr>
              <w:shd w:val="clear" w:color="auto" w:fill="FFFFFF"/>
              <w:spacing w:after="0" w:line="240" w:lineRule="auto"/>
              <w:jc w:val="both"/>
              <w:rPr>
                <w:rFonts w:ascii="Arial Nova Light" w:hAnsi="Arial Nova Light" w:cs="Arial"/>
                <w:color w:val="222222"/>
              </w:rPr>
            </w:pPr>
            <w:r w:rsidRPr="000D1632">
              <w:rPr>
                <w:rFonts w:ascii="Arial Nova Light" w:hAnsi="Arial Nova Light" w:cs="Arial"/>
                <w:color w:val="222222"/>
              </w:rPr>
              <w:t>13. Saneamiento básico.</w:t>
            </w:r>
          </w:p>
        </w:tc>
        <w:tc>
          <w:tcPr>
            <w:tcW w:w="4379" w:type="dxa"/>
            <w:tcBorders>
              <w:top w:val="single" w:sz="8" w:space="0" w:color="70AD47"/>
              <w:left w:val="single" w:sz="8" w:space="0" w:color="70AD47"/>
              <w:bottom w:val="single" w:sz="8" w:space="0" w:color="70AD47"/>
              <w:right w:val="single" w:sz="8" w:space="0" w:color="70AD47"/>
            </w:tcBorders>
            <w:tcMar>
              <w:top w:w="15" w:type="dxa"/>
              <w:left w:w="70" w:type="dxa"/>
              <w:bottom w:w="0" w:type="dxa"/>
              <w:right w:w="70" w:type="dxa"/>
            </w:tcMar>
            <w:hideMark/>
          </w:tcPr>
          <w:p w14:paraId="193DFDA8" w14:textId="77777777" w:rsidR="000E520E" w:rsidRPr="000D1632" w:rsidRDefault="000E520E" w:rsidP="00354FF3">
            <w:pPr>
              <w:shd w:val="clear" w:color="auto" w:fill="FFFFFF"/>
              <w:spacing w:after="0" w:line="240" w:lineRule="auto"/>
              <w:jc w:val="both"/>
              <w:rPr>
                <w:rFonts w:ascii="Arial Nova Light" w:hAnsi="Arial Nova Light" w:cs="Arial"/>
                <w:color w:val="222222"/>
              </w:rPr>
            </w:pPr>
            <w:r w:rsidRPr="000D1632">
              <w:rPr>
                <w:rFonts w:ascii="Arial Nova Light" w:hAnsi="Arial Nova Light" w:cs="Arial"/>
                <w:color w:val="222222"/>
              </w:rPr>
              <w:t>Emergencias por vertimientos y por contaminación atmosférica.</w:t>
            </w:r>
          </w:p>
        </w:tc>
      </w:tr>
      <w:tr w:rsidR="000E520E" w:rsidRPr="000D1632" w14:paraId="071CCF58" w14:textId="77777777" w:rsidTr="00D737B1">
        <w:trPr>
          <w:trHeight w:val="963"/>
        </w:trPr>
        <w:tc>
          <w:tcPr>
            <w:tcW w:w="3944" w:type="dxa"/>
            <w:tcBorders>
              <w:top w:val="single" w:sz="8" w:space="0" w:color="70AD47"/>
              <w:left w:val="single" w:sz="8" w:space="0" w:color="70AD47"/>
              <w:bottom w:val="single" w:sz="8" w:space="0" w:color="70AD47"/>
              <w:right w:val="single" w:sz="8" w:space="0" w:color="70AD47"/>
            </w:tcBorders>
            <w:shd w:val="clear" w:color="auto" w:fill="EBF1E9"/>
            <w:tcMar>
              <w:top w:w="15" w:type="dxa"/>
              <w:left w:w="70" w:type="dxa"/>
              <w:bottom w:w="0" w:type="dxa"/>
              <w:right w:w="70" w:type="dxa"/>
            </w:tcMar>
            <w:hideMark/>
          </w:tcPr>
          <w:p w14:paraId="70BC84B4" w14:textId="77777777" w:rsidR="000E520E" w:rsidRPr="000D1632" w:rsidRDefault="000E520E" w:rsidP="00354FF3">
            <w:pPr>
              <w:shd w:val="clear" w:color="auto" w:fill="FFFFFF"/>
              <w:spacing w:after="0" w:line="240" w:lineRule="auto"/>
              <w:jc w:val="both"/>
              <w:rPr>
                <w:rFonts w:ascii="Arial Nova Light" w:hAnsi="Arial Nova Light" w:cs="Arial"/>
                <w:color w:val="222222"/>
              </w:rPr>
            </w:pPr>
            <w:r w:rsidRPr="000D1632">
              <w:rPr>
                <w:rFonts w:ascii="Arial Nova Light" w:hAnsi="Arial Nova Light" w:cs="Arial"/>
                <w:color w:val="222222"/>
              </w:rPr>
              <w:t>14.  Manejo de escombros y obras de emergencia.</w:t>
            </w:r>
          </w:p>
        </w:tc>
        <w:tc>
          <w:tcPr>
            <w:tcW w:w="4379" w:type="dxa"/>
            <w:tcBorders>
              <w:top w:val="single" w:sz="8" w:space="0" w:color="70AD47"/>
              <w:left w:val="single" w:sz="8" w:space="0" w:color="70AD47"/>
              <w:bottom w:val="single" w:sz="8" w:space="0" w:color="70AD47"/>
              <w:right w:val="single" w:sz="8" w:space="0" w:color="70AD47"/>
            </w:tcBorders>
            <w:shd w:val="clear" w:color="auto" w:fill="EBF1E9"/>
            <w:tcMar>
              <w:top w:w="15" w:type="dxa"/>
              <w:left w:w="70" w:type="dxa"/>
              <w:bottom w:w="0" w:type="dxa"/>
              <w:right w:w="70" w:type="dxa"/>
            </w:tcMar>
            <w:hideMark/>
          </w:tcPr>
          <w:p w14:paraId="0B3BEECC" w14:textId="77777777" w:rsidR="000E520E" w:rsidRPr="000D1632" w:rsidRDefault="000E520E" w:rsidP="00354FF3">
            <w:pPr>
              <w:shd w:val="clear" w:color="auto" w:fill="FFFFFF"/>
              <w:spacing w:after="0" w:line="240" w:lineRule="auto"/>
              <w:jc w:val="both"/>
              <w:rPr>
                <w:rFonts w:ascii="Arial Nova Light" w:hAnsi="Arial Nova Light" w:cs="Arial"/>
                <w:color w:val="222222"/>
              </w:rPr>
            </w:pPr>
            <w:r w:rsidRPr="000D1632">
              <w:rPr>
                <w:rFonts w:ascii="Arial Nova Light" w:hAnsi="Arial Nova Light" w:cs="Arial"/>
                <w:color w:val="222222"/>
              </w:rPr>
              <w:t>Árboles caídos y en riesgo de caída.</w:t>
            </w:r>
          </w:p>
          <w:p w14:paraId="1544AFE6" w14:textId="77777777" w:rsidR="000E520E" w:rsidRPr="000D1632" w:rsidRDefault="000E520E" w:rsidP="00354FF3">
            <w:pPr>
              <w:shd w:val="clear" w:color="auto" w:fill="FFFFFF"/>
              <w:spacing w:after="0" w:line="240" w:lineRule="auto"/>
              <w:jc w:val="both"/>
              <w:rPr>
                <w:rFonts w:ascii="Arial Nova Light" w:hAnsi="Arial Nova Light" w:cs="Arial"/>
                <w:color w:val="222222"/>
              </w:rPr>
            </w:pPr>
            <w:r w:rsidRPr="000D1632">
              <w:rPr>
                <w:rFonts w:ascii="Arial Nova Light" w:hAnsi="Arial Nova Light" w:cs="Arial"/>
                <w:color w:val="222222"/>
              </w:rPr>
              <w:t>Residuos de construcción y demolición- RCD.</w:t>
            </w:r>
          </w:p>
        </w:tc>
      </w:tr>
    </w:tbl>
    <w:p w14:paraId="774B0CB3" w14:textId="77777777" w:rsidR="000E520E" w:rsidRPr="000D1632" w:rsidRDefault="000E520E" w:rsidP="00903D06">
      <w:pPr>
        <w:spacing w:after="0" w:line="240" w:lineRule="auto"/>
        <w:jc w:val="center"/>
        <w:rPr>
          <w:rFonts w:ascii="Arial Nova Light" w:hAnsi="Arial Nova Light" w:cs="Arial"/>
        </w:rPr>
      </w:pPr>
      <w:r w:rsidRPr="000D1632">
        <w:rPr>
          <w:rFonts w:ascii="Arial Nova Light" w:hAnsi="Arial Nova Light" w:cs="Arial"/>
        </w:rPr>
        <w:t>Fuente: SDA, 2021</w:t>
      </w:r>
    </w:p>
    <w:p w14:paraId="153335E7" w14:textId="77777777" w:rsidR="000E520E" w:rsidRPr="000D1632" w:rsidRDefault="000E520E" w:rsidP="000E520E">
      <w:pPr>
        <w:spacing w:after="0" w:line="240" w:lineRule="auto"/>
        <w:jc w:val="both"/>
        <w:rPr>
          <w:rFonts w:ascii="Arial Nova Light" w:hAnsi="Arial Nova Light" w:cs="Arial"/>
        </w:rPr>
      </w:pPr>
    </w:p>
    <w:p w14:paraId="68A79098" w14:textId="77777777" w:rsidR="000E520E" w:rsidRPr="000D1632" w:rsidRDefault="000E520E" w:rsidP="000E520E">
      <w:pPr>
        <w:spacing w:after="0" w:line="240" w:lineRule="auto"/>
        <w:jc w:val="both"/>
        <w:rPr>
          <w:rFonts w:ascii="Arial Nova Light" w:hAnsi="Arial Nova Light" w:cs="Arial"/>
          <w:noProof/>
        </w:rPr>
      </w:pPr>
      <w:r w:rsidRPr="000D1632">
        <w:rPr>
          <w:rFonts w:ascii="Arial Nova Light" w:hAnsi="Arial Nova Light" w:cs="Arial"/>
        </w:rPr>
        <w:t xml:space="preserve">En 2021 la Secretaría Distrital de Ambiente </w:t>
      </w:r>
      <w:r w:rsidRPr="000D1632">
        <w:rPr>
          <w:rFonts w:ascii="Arial Nova Light" w:hAnsi="Arial Nova Light" w:cs="Arial"/>
          <w:noProof/>
        </w:rPr>
        <w:t>realizó la activación de</w:t>
      </w:r>
      <w:r w:rsidRPr="000D1632">
        <w:rPr>
          <w:rFonts w:ascii="Arial Nova Light" w:hAnsi="Arial Nova Light" w:cs="Arial"/>
        </w:rPr>
        <w:t xml:space="preserve"> </w:t>
      </w:r>
      <w:r w:rsidRPr="000D1632">
        <w:rPr>
          <w:rFonts w:ascii="Arial Nova Light" w:hAnsi="Arial Nova Light" w:cs="Arial"/>
          <w:u w:val="single"/>
        </w:rPr>
        <w:t>2.124 emergencias</w:t>
      </w:r>
      <w:r w:rsidRPr="000D1632">
        <w:rPr>
          <w:rFonts w:ascii="Arial Nova Light" w:hAnsi="Arial Nova Light" w:cs="Arial"/>
        </w:rPr>
        <w:t xml:space="preserve">, </w:t>
      </w:r>
      <w:r w:rsidRPr="000D1632">
        <w:rPr>
          <w:rFonts w:ascii="Arial Nova Light" w:hAnsi="Arial Nova Light" w:cs="Arial"/>
          <w:noProof/>
        </w:rPr>
        <w:t xml:space="preserve">a las cuales dio respuesta y correspondieron con los siguientes </w:t>
      </w:r>
      <w:r w:rsidRPr="000D1632">
        <w:rPr>
          <w:rFonts w:ascii="Arial Nova Light" w:hAnsi="Arial Nova Light" w:cs="Arial"/>
          <w:i/>
          <w:noProof/>
        </w:rPr>
        <w:t>servicios básicos</w:t>
      </w:r>
      <w:r w:rsidRPr="000D1632">
        <w:rPr>
          <w:rFonts w:ascii="Arial Nova Light" w:hAnsi="Arial Nova Light" w:cs="Arial"/>
          <w:noProof/>
        </w:rPr>
        <w:t>:</w:t>
      </w:r>
    </w:p>
    <w:p w14:paraId="7F630177" w14:textId="77777777" w:rsidR="000E520E" w:rsidRPr="000D1632" w:rsidRDefault="000E520E" w:rsidP="000E520E">
      <w:pPr>
        <w:pStyle w:val="Prrafodelista"/>
        <w:spacing w:after="0" w:line="240" w:lineRule="auto"/>
        <w:jc w:val="both"/>
        <w:rPr>
          <w:rFonts w:ascii="Arial Nova Light" w:hAnsi="Arial Nova Light" w:cs="Arial"/>
          <w:noProof/>
        </w:rPr>
      </w:pPr>
    </w:p>
    <w:p w14:paraId="143C21CD" w14:textId="77777777" w:rsidR="000E520E" w:rsidRPr="000D1632" w:rsidRDefault="000E520E" w:rsidP="000E520E">
      <w:pPr>
        <w:pStyle w:val="Prrafodelista"/>
        <w:spacing w:after="0" w:line="240" w:lineRule="auto"/>
        <w:jc w:val="both"/>
        <w:rPr>
          <w:rFonts w:ascii="Arial Nova Light" w:hAnsi="Arial Nova Light" w:cs="Arial"/>
          <w:noProof/>
        </w:rPr>
      </w:pPr>
      <w:r w:rsidRPr="000D1632">
        <w:rPr>
          <w:rFonts w:ascii="Arial Nova Light" w:hAnsi="Arial Nova Light" w:cs="Arial"/>
          <w:noProof/>
        </w:rPr>
        <w:t xml:space="preserve">- </w:t>
      </w:r>
      <w:r w:rsidRPr="000D1632">
        <w:rPr>
          <w:rFonts w:ascii="Arial Nova Light" w:hAnsi="Arial Nova Light" w:cs="Arial"/>
          <w:i/>
          <w:noProof/>
        </w:rPr>
        <w:t>Manejo de materiales y/o residuos peligrosos</w:t>
      </w:r>
      <w:r w:rsidRPr="000D1632">
        <w:rPr>
          <w:rFonts w:ascii="Arial Nova Light" w:hAnsi="Arial Nova Light" w:cs="Arial"/>
          <w:noProof/>
        </w:rPr>
        <w:t>: tres emergencias por Materiales Peligrosos (MATPEL), ocho por Residuos Peligrosos ordinarios (RESPEL) y 22 por Residuos Peligrosos Hospitalarios (RESPEL - RH).</w:t>
      </w:r>
    </w:p>
    <w:p w14:paraId="61E97AC8" w14:textId="77777777" w:rsidR="000E520E" w:rsidRPr="000D1632" w:rsidRDefault="000E520E" w:rsidP="000E520E">
      <w:pPr>
        <w:pStyle w:val="Prrafodelista"/>
        <w:spacing w:after="0" w:line="240" w:lineRule="auto"/>
        <w:jc w:val="both"/>
        <w:rPr>
          <w:rFonts w:ascii="Arial Nova Light" w:hAnsi="Arial Nova Light" w:cs="Arial"/>
          <w:noProof/>
        </w:rPr>
      </w:pPr>
      <w:r w:rsidRPr="000D1632">
        <w:rPr>
          <w:rFonts w:ascii="Arial Nova Light" w:hAnsi="Arial Nova Light" w:cs="Arial"/>
          <w:noProof/>
        </w:rPr>
        <w:t xml:space="preserve">- </w:t>
      </w:r>
      <w:r w:rsidRPr="000D1632">
        <w:rPr>
          <w:rFonts w:ascii="Arial Nova Light" w:hAnsi="Arial Nova Light" w:cs="Arial"/>
          <w:i/>
          <w:noProof/>
        </w:rPr>
        <w:t>Saneamiento básico</w:t>
      </w:r>
      <w:r w:rsidRPr="000D1632">
        <w:rPr>
          <w:rFonts w:ascii="Arial Nova Light" w:hAnsi="Arial Nova Light" w:cs="Arial"/>
          <w:noProof/>
        </w:rPr>
        <w:t>: siete emergencias por vertimientos y tres por contaminación atmosférica.</w:t>
      </w:r>
    </w:p>
    <w:p w14:paraId="5518252B" w14:textId="77777777" w:rsidR="000E520E" w:rsidRDefault="000E520E" w:rsidP="000E520E">
      <w:pPr>
        <w:pStyle w:val="Prrafodelista"/>
        <w:spacing w:after="0" w:line="240" w:lineRule="auto"/>
        <w:jc w:val="both"/>
        <w:rPr>
          <w:rFonts w:ascii="Arial Nova Light" w:hAnsi="Arial Nova Light" w:cs="Arial"/>
        </w:rPr>
      </w:pPr>
      <w:r w:rsidRPr="000D1632">
        <w:rPr>
          <w:rFonts w:ascii="Arial Nova Light" w:hAnsi="Arial Nova Light" w:cs="Arial"/>
          <w:noProof/>
        </w:rPr>
        <w:t xml:space="preserve">- </w:t>
      </w:r>
      <w:r w:rsidRPr="000D1632">
        <w:rPr>
          <w:rFonts w:ascii="Arial Nova Light" w:hAnsi="Arial Nova Light" w:cs="Arial"/>
          <w:i/>
          <w:noProof/>
        </w:rPr>
        <w:t>Manejo de escombros y obras de emergencia</w:t>
      </w:r>
      <w:r w:rsidRPr="000D1632">
        <w:rPr>
          <w:rFonts w:ascii="Arial Nova Light" w:hAnsi="Arial Nova Light" w:cs="Arial"/>
          <w:noProof/>
        </w:rPr>
        <w:t xml:space="preserve">: 720 emergencias por árboles caídos y 1361  emergencias por árboles en riesgo de caída, </w:t>
      </w:r>
      <w:r w:rsidRPr="000D1632">
        <w:rPr>
          <w:rFonts w:ascii="Arial Nova Light" w:hAnsi="Arial Nova Light" w:cs="Arial"/>
        </w:rPr>
        <w:t xml:space="preserve">localizados dentro del perímetro urbano (el IDIGER activó a la Corporación Autónoma Regional de Cundinamarca (CAR) para responder las emergencias de ese tipo ocurridas en la zona rural). </w:t>
      </w:r>
    </w:p>
    <w:p w14:paraId="71892783" w14:textId="77777777" w:rsidR="00D737B1" w:rsidRDefault="00D737B1" w:rsidP="000E520E">
      <w:pPr>
        <w:pStyle w:val="Prrafodelista"/>
        <w:spacing w:after="0" w:line="240" w:lineRule="auto"/>
        <w:jc w:val="both"/>
        <w:rPr>
          <w:rFonts w:ascii="Arial Nova Light" w:hAnsi="Arial Nova Light" w:cs="Arial"/>
        </w:rPr>
      </w:pPr>
    </w:p>
    <w:p w14:paraId="47459127" w14:textId="77777777" w:rsidR="00D737B1" w:rsidRDefault="00D737B1" w:rsidP="000E520E">
      <w:pPr>
        <w:pStyle w:val="Prrafodelista"/>
        <w:spacing w:after="0" w:line="240" w:lineRule="auto"/>
        <w:jc w:val="both"/>
        <w:rPr>
          <w:rFonts w:ascii="Arial Nova Light" w:hAnsi="Arial Nova Light" w:cs="Arial"/>
        </w:rPr>
      </w:pPr>
    </w:p>
    <w:p w14:paraId="52DE55F1" w14:textId="77777777" w:rsidR="00D737B1" w:rsidRDefault="00D737B1" w:rsidP="000E520E">
      <w:pPr>
        <w:pStyle w:val="Prrafodelista"/>
        <w:spacing w:after="0" w:line="240" w:lineRule="auto"/>
        <w:jc w:val="both"/>
        <w:rPr>
          <w:rFonts w:ascii="Arial Nova Light" w:hAnsi="Arial Nova Light" w:cs="Arial"/>
        </w:rPr>
      </w:pPr>
    </w:p>
    <w:p w14:paraId="3693D10C" w14:textId="77777777" w:rsidR="00D737B1" w:rsidRDefault="00D737B1" w:rsidP="000E520E">
      <w:pPr>
        <w:pStyle w:val="Prrafodelista"/>
        <w:spacing w:after="0" w:line="240" w:lineRule="auto"/>
        <w:jc w:val="both"/>
        <w:rPr>
          <w:rFonts w:ascii="Arial Nova Light" w:hAnsi="Arial Nova Light" w:cs="Arial"/>
        </w:rPr>
      </w:pPr>
    </w:p>
    <w:p w14:paraId="5FC792AC" w14:textId="77777777" w:rsidR="00D737B1" w:rsidRDefault="00D737B1" w:rsidP="000E520E">
      <w:pPr>
        <w:pStyle w:val="Prrafodelista"/>
        <w:spacing w:after="0" w:line="240" w:lineRule="auto"/>
        <w:jc w:val="both"/>
        <w:rPr>
          <w:rFonts w:ascii="Arial Nova Light" w:hAnsi="Arial Nova Light" w:cs="Arial"/>
        </w:rPr>
      </w:pPr>
    </w:p>
    <w:p w14:paraId="0652BE1C" w14:textId="77777777" w:rsidR="00D737B1" w:rsidRDefault="00D737B1" w:rsidP="000E520E">
      <w:pPr>
        <w:pStyle w:val="Prrafodelista"/>
        <w:spacing w:after="0" w:line="240" w:lineRule="auto"/>
        <w:jc w:val="both"/>
        <w:rPr>
          <w:rFonts w:ascii="Arial Nova Light" w:hAnsi="Arial Nova Light" w:cs="Arial"/>
        </w:rPr>
      </w:pPr>
    </w:p>
    <w:p w14:paraId="2F53E1AF" w14:textId="77777777" w:rsidR="00D737B1" w:rsidRDefault="00D737B1" w:rsidP="000E520E">
      <w:pPr>
        <w:pStyle w:val="Prrafodelista"/>
        <w:spacing w:after="0" w:line="240" w:lineRule="auto"/>
        <w:jc w:val="both"/>
        <w:rPr>
          <w:rFonts w:ascii="Arial Nova Light" w:hAnsi="Arial Nova Light" w:cs="Arial"/>
        </w:rPr>
      </w:pPr>
    </w:p>
    <w:p w14:paraId="4005C22D" w14:textId="77777777" w:rsidR="00D737B1" w:rsidRDefault="00D737B1" w:rsidP="000E520E">
      <w:pPr>
        <w:pStyle w:val="Prrafodelista"/>
        <w:spacing w:after="0" w:line="240" w:lineRule="auto"/>
        <w:jc w:val="both"/>
        <w:rPr>
          <w:rFonts w:ascii="Arial Nova Light" w:hAnsi="Arial Nova Light" w:cs="Arial"/>
        </w:rPr>
      </w:pPr>
    </w:p>
    <w:p w14:paraId="37F71CC1" w14:textId="77777777" w:rsidR="00D737B1" w:rsidRDefault="00D737B1" w:rsidP="000E520E">
      <w:pPr>
        <w:pStyle w:val="Prrafodelista"/>
        <w:spacing w:after="0" w:line="240" w:lineRule="auto"/>
        <w:jc w:val="both"/>
        <w:rPr>
          <w:rFonts w:ascii="Arial Nova Light" w:hAnsi="Arial Nova Light" w:cs="Arial"/>
        </w:rPr>
      </w:pPr>
    </w:p>
    <w:p w14:paraId="1E16DAE0" w14:textId="77777777" w:rsidR="00D737B1" w:rsidRDefault="00D737B1" w:rsidP="000E520E">
      <w:pPr>
        <w:pStyle w:val="Prrafodelista"/>
        <w:spacing w:after="0" w:line="240" w:lineRule="auto"/>
        <w:jc w:val="both"/>
        <w:rPr>
          <w:rFonts w:ascii="Arial Nova Light" w:hAnsi="Arial Nova Light" w:cs="Arial"/>
        </w:rPr>
      </w:pPr>
    </w:p>
    <w:p w14:paraId="6DD79724" w14:textId="77777777" w:rsidR="00D737B1" w:rsidRDefault="00D737B1" w:rsidP="000E520E">
      <w:pPr>
        <w:pStyle w:val="Prrafodelista"/>
        <w:spacing w:after="0" w:line="240" w:lineRule="auto"/>
        <w:jc w:val="both"/>
        <w:rPr>
          <w:rFonts w:ascii="Arial Nova Light" w:hAnsi="Arial Nova Light" w:cs="Arial"/>
        </w:rPr>
      </w:pPr>
    </w:p>
    <w:p w14:paraId="08F62731" w14:textId="77777777" w:rsidR="00D737B1" w:rsidRPr="00D737B1" w:rsidRDefault="00D737B1" w:rsidP="00D737B1">
      <w:pPr>
        <w:spacing w:after="0" w:line="240" w:lineRule="auto"/>
        <w:jc w:val="both"/>
        <w:rPr>
          <w:rFonts w:ascii="Arial Nova Light" w:hAnsi="Arial Nova Light" w:cs="Arial"/>
        </w:rPr>
      </w:pPr>
    </w:p>
    <w:p w14:paraId="664A4257" w14:textId="77777777" w:rsidR="00D737B1" w:rsidRPr="000D1632" w:rsidRDefault="00D737B1" w:rsidP="000E520E">
      <w:pPr>
        <w:pStyle w:val="Prrafodelista"/>
        <w:spacing w:after="0" w:line="240" w:lineRule="auto"/>
        <w:jc w:val="both"/>
        <w:rPr>
          <w:rFonts w:ascii="Arial Nova Light" w:hAnsi="Arial Nova Light" w:cs="Arial"/>
        </w:rPr>
      </w:pPr>
    </w:p>
    <w:p w14:paraId="3B4FCD8B" w14:textId="0A5CF7DF" w:rsidR="00903D06" w:rsidRPr="00903D06" w:rsidRDefault="00903D06" w:rsidP="00903D06">
      <w:pPr>
        <w:pStyle w:val="Descripcin"/>
        <w:jc w:val="center"/>
        <w:rPr>
          <w:rFonts w:ascii="Arial Nova Light" w:hAnsi="Arial Nova Light" w:cs="Arial"/>
          <w:sz w:val="20"/>
        </w:rPr>
      </w:pPr>
      <w:r w:rsidRPr="00903D06">
        <w:rPr>
          <w:sz w:val="20"/>
        </w:rPr>
        <w:t xml:space="preserve">Ilustración </w:t>
      </w:r>
      <w:r w:rsidRPr="00903D06">
        <w:rPr>
          <w:sz w:val="20"/>
        </w:rPr>
        <w:fldChar w:fldCharType="begin"/>
      </w:r>
      <w:r w:rsidRPr="00903D06">
        <w:rPr>
          <w:sz w:val="20"/>
        </w:rPr>
        <w:instrText xml:space="preserve"> SEQ Ilustración \* ARABIC </w:instrText>
      </w:r>
      <w:r w:rsidRPr="00903D06">
        <w:rPr>
          <w:sz w:val="20"/>
        </w:rPr>
        <w:fldChar w:fldCharType="separate"/>
      </w:r>
      <w:r w:rsidR="00D737B1">
        <w:rPr>
          <w:noProof/>
          <w:sz w:val="20"/>
        </w:rPr>
        <w:t>82</w:t>
      </w:r>
      <w:r w:rsidRPr="00903D06">
        <w:rPr>
          <w:sz w:val="20"/>
        </w:rPr>
        <w:fldChar w:fldCharType="end"/>
      </w:r>
      <w:r w:rsidRPr="00903D06">
        <w:rPr>
          <w:sz w:val="20"/>
        </w:rPr>
        <w:t>.Fotografías de emergencias respondidas por la SDA en 2021</w:t>
      </w:r>
    </w:p>
    <w:p w14:paraId="609A562B" w14:textId="2B9DCBA1" w:rsidR="00903D06" w:rsidRDefault="00903D06" w:rsidP="00FC3051">
      <w:pPr>
        <w:spacing w:after="0" w:line="240" w:lineRule="auto"/>
        <w:jc w:val="center"/>
        <w:rPr>
          <w:rFonts w:ascii="Arial Nova Light" w:hAnsi="Arial Nova Light" w:cs="Arial"/>
        </w:rPr>
      </w:pPr>
      <w:r>
        <w:rPr>
          <w:noProof/>
          <w:lang w:eastAsia="es-CO"/>
        </w:rPr>
        <w:drawing>
          <wp:inline distT="0" distB="0" distL="0" distR="0" wp14:anchorId="5865BA09" wp14:editId="2C8B098E">
            <wp:extent cx="5451523" cy="3190672"/>
            <wp:effectExtent l="0" t="0" r="0" b="0"/>
            <wp:docPr id="470" name="Imagen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5455443" cy="3192966"/>
                    </a:xfrm>
                    <a:prstGeom prst="rect">
                      <a:avLst/>
                    </a:prstGeom>
                  </pic:spPr>
                </pic:pic>
              </a:graphicData>
            </a:graphic>
          </wp:inline>
        </w:drawing>
      </w:r>
    </w:p>
    <w:p w14:paraId="7CB025E7"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Fuente: SDA, 2021</w:t>
      </w:r>
    </w:p>
    <w:p w14:paraId="29F5A63D" w14:textId="77777777" w:rsidR="00D737B1" w:rsidRDefault="00D737B1" w:rsidP="00903D06">
      <w:pPr>
        <w:spacing w:after="0" w:line="240" w:lineRule="auto"/>
        <w:rPr>
          <w:rFonts w:ascii="Arial Nova Light" w:hAnsi="Arial Nova Light" w:cs="Arial"/>
          <w:sz w:val="25"/>
        </w:rPr>
      </w:pPr>
    </w:p>
    <w:p w14:paraId="15C9B41E" w14:textId="0B6E9C9A" w:rsidR="000E520E" w:rsidRPr="00903D06" w:rsidRDefault="00903D06" w:rsidP="00903D06">
      <w:pPr>
        <w:pStyle w:val="Descripcin"/>
        <w:jc w:val="center"/>
        <w:rPr>
          <w:rFonts w:ascii="Arial Nova Light" w:hAnsi="Arial Nova Light" w:cs="Arial"/>
          <w:noProof/>
          <w:sz w:val="20"/>
        </w:rPr>
      </w:pPr>
      <w:r w:rsidRPr="00903D06">
        <w:rPr>
          <w:sz w:val="20"/>
        </w:rPr>
        <w:t xml:space="preserve">Gráfica </w:t>
      </w:r>
      <w:r w:rsidRPr="00903D06">
        <w:rPr>
          <w:sz w:val="20"/>
        </w:rPr>
        <w:fldChar w:fldCharType="begin"/>
      </w:r>
      <w:r w:rsidRPr="00903D06">
        <w:rPr>
          <w:sz w:val="20"/>
        </w:rPr>
        <w:instrText xml:space="preserve"> SEQ Gráfica \* ARABIC </w:instrText>
      </w:r>
      <w:r w:rsidRPr="00903D06">
        <w:rPr>
          <w:sz w:val="20"/>
        </w:rPr>
        <w:fldChar w:fldCharType="separate"/>
      </w:r>
      <w:r w:rsidR="00BB0ECE">
        <w:rPr>
          <w:noProof/>
          <w:sz w:val="20"/>
        </w:rPr>
        <w:t>27</w:t>
      </w:r>
      <w:r w:rsidRPr="00903D06">
        <w:rPr>
          <w:sz w:val="20"/>
        </w:rPr>
        <w:fldChar w:fldCharType="end"/>
      </w:r>
      <w:r w:rsidRPr="00903D06">
        <w:rPr>
          <w:sz w:val="20"/>
        </w:rPr>
        <w:t>.Distribución de emergencias respondidas por la SDA</w:t>
      </w:r>
    </w:p>
    <w:p w14:paraId="760FA07D" w14:textId="77777777" w:rsidR="000E520E" w:rsidRPr="000D1632" w:rsidRDefault="000E520E" w:rsidP="000E520E">
      <w:pPr>
        <w:spacing w:after="0" w:line="240" w:lineRule="auto"/>
        <w:ind w:left="360"/>
        <w:jc w:val="both"/>
        <w:rPr>
          <w:rFonts w:ascii="Arial Nova Light" w:hAnsi="Arial Nova Light" w:cs="Arial"/>
          <w:noProof/>
          <w:lang w:eastAsia="es-CO"/>
        </w:rPr>
      </w:pPr>
      <w:r w:rsidRPr="000D1632">
        <w:rPr>
          <w:rFonts w:ascii="Arial Nova Light" w:hAnsi="Arial Nova Light"/>
          <w:noProof/>
          <w:lang w:eastAsia="es-CO"/>
        </w:rPr>
        <w:drawing>
          <wp:inline distT="0" distB="0" distL="0" distR="0" wp14:anchorId="7D6F9480" wp14:editId="0519DB6D">
            <wp:extent cx="5692140" cy="2956956"/>
            <wp:effectExtent l="0" t="0" r="3810" b="15240"/>
            <wp:docPr id="68" name="Gráfico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508CC116" w14:textId="77777777" w:rsidR="000E520E" w:rsidRPr="000D1632" w:rsidRDefault="000E520E" w:rsidP="000E520E">
      <w:pPr>
        <w:spacing w:after="0" w:line="240" w:lineRule="auto"/>
        <w:ind w:left="360"/>
        <w:jc w:val="both"/>
        <w:rPr>
          <w:rFonts w:ascii="Arial Nova Light" w:hAnsi="Arial Nova Light" w:cs="Arial"/>
          <w:color w:val="000000"/>
        </w:rPr>
      </w:pPr>
      <w:r w:rsidRPr="000D1632">
        <w:rPr>
          <w:rFonts w:ascii="Arial Nova Light" w:hAnsi="Arial Nova Light" w:cs="Arial"/>
          <w:color w:val="000000"/>
        </w:rPr>
        <w:t>Fuente: DGA – SDA, 2021</w:t>
      </w:r>
    </w:p>
    <w:p w14:paraId="42D85590" w14:textId="77777777" w:rsidR="000E520E" w:rsidRPr="000D1632" w:rsidRDefault="000E520E" w:rsidP="000E520E">
      <w:pPr>
        <w:spacing w:after="0" w:line="240" w:lineRule="auto"/>
        <w:ind w:left="360"/>
        <w:jc w:val="both"/>
        <w:rPr>
          <w:rFonts w:ascii="Arial Nova Light" w:hAnsi="Arial Nova Light" w:cs="Arial"/>
          <w:noProof/>
        </w:rPr>
      </w:pPr>
    </w:p>
    <w:p w14:paraId="005756B9" w14:textId="77777777" w:rsidR="000E520E" w:rsidRPr="000D1632" w:rsidRDefault="000E520E" w:rsidP="000E520E">
      <w:pPr>
        <w:shd w:val="clear" w:color="auto" w:fill="FFFFFF"/>
        <w:spacing w:after="0" w:line="240" w:lineRule="auto"/>
        <w:ind w:left="360"/>
        <w:jc w:val="both"/>
        <w:rPr>
          <w:rFonts w:ascii="Arial Nova Light" w:hAnsi="Arial Nova Light" w:cs="Arial"/>
        </w:rPr>
      </w:pPr>
      <w:r w:rsidRPr="000D1632">
        <w:rPr>
          <w:rFonts w:ascii="Arial Nova Light" w:hAnsi="Arial Nova Light" w:cs="Arial"/>
        </w:rPr>
        <w:t>La siguiente tabla relaciona las emergencias respondidas por mes, de acuerdo con el tipo de servicio de respuesta al que corresponden:</w:t>
      </w:r>
    </w:p>
    <w:p w14:paraId="31A6AFC7" w14:textId="77777777" w:rsidR="000E520E" w:rsidRPr="00B05D73" w:rsidRDefault="000E520E" w:rsidP="00B05D73">
      <w:pPr>
        <w:shd w:val="clear" w:color="auto" w:fill="FFFFFF"/>
        <w:spacing w:after="0" w:line="240" w:lineRule="auto"/>
        <w:ind w:left="360"/>
        <w:jc w:val="center"/>
        <w:rPr>
          <w:rFonts w:ascii="Arial Nova Light" w:hAnsi="Arial Nova Light" w:cs="Arial"/>
          <w:sz w:val="23"/>
        </w:rPr>
      </w:pPr>
    </w:p>
    <w:p w14:paraId="53190661" w14:textId="0CDE0EC6" w:rsidR="00B05D73" w:rsidRPr="00B05D73" w:rsidRDefault="00B05D73" w:rsidP="00B05D73">
      <w:pPr>
        <w:pStyle w:val="Descripcin"/>
        <w:jc w:val="center"/>
        <w:rPr>
          <w:rFonts w:ascii="Arial Nova Light" w:hAnsi="Arial Nova Light" w:cs="Arial"/>
          <w:sz w:val="18"/>
        </w:rPr>
      </w:pPr>
      <w:r w:rsidRPr="00B05D73">
        <w:rPr>
          <w:sz w:val="18"/>
        </w:rPr>
        <w:t xml:space="preserve">Tabla </w:t>
      </w:r>
      <w:r w:rsidRPr="00B05D73">
        <w:rPr>
          <w:sz w:val="18"/>
        </w:rPr>
        <w:fldChar w:fldCharType="begin"/>
      </w:r>
      <w:r w:rsidRPr="00B05D73">
        <w:rPr>
          <w:sz w:val="18"/>
        </w:rPr>
        <w:instrText xml:space="preserve"> SEQ Tabla \* ARABIC </w:instrText>
      </w:r>
      <w:r w:rsidRPr="00B05D73">
        <w:rPr>
          <w:sz w:val="18"/>
        </w:rPr>
        <w:fldChar w:fldCharType="separate"/>
      </w:r>
      <w:r w:rsidR="00CF0C1E">
        <w:rPr>
          <w:noProof/>
          <w:sz w:val="18"/>
        </w:rPr>
        <w:t>74</w:t>
      </w:r>
      <w:r w:rsidRPr="00B05D73">
        <w:rPr>
          <w:sz w:val="18"/>
        </w:rPr>
        <w:fldChar w:fldCharType="end"/>
      </w:r>
      <w:r w:rsidRPr="00B05D73">
        <w:rPr>
          <w:noProof/>
          <w:sz w:val="18"/>
        </w:rPr>
        <w:t>.Tipos y cantidad de emergencias respondidas por la SDA en 2021, según el mes y de acuerdo con el tipo de servicio de respuesta.</w:t>
      </w:r>
    </w:p>
    <w:p w14:paraId="6BF8F23A" w14:textId="77777777" w:rsidR="000E520E" w:rsidRPr="000D1632" w:rsidRDefault="000E520E" w:rsidP="000E520E">
      <w:pPr>
        <w:spacing w:after="0" w:line="240" w:lineRule="auto"/>
        <w:ind w:left="360"/>
        <w:jc w:val="both"/>
        <w:rPr>
          <w:rFonts w:ascii="Arial Nova Light" w:hAnsi="Arial Nova Light" w:cs="Arial"/>
          <w:color w:val="000000"/>
        </w:rPr>
      </w:pPr>
      <w:r w:rsidRPr="000D1632">
        <w:rPr>
          <w:rFonts w:ascii="Arial Nova Light" w:hAnsi="Arial Nova Light"/>
          <w:noProof/>
          <w:lang w:eastAsia="es-CO"/>
        </w:rPr>
        <w:drawing>
          <wp:inline distT="0" distB="0" distL="0" distR="0" wp14:anchorId="0796DD9B" wp14:editId="41C0282C">
            <wp:extent cx="5612130" cy="1314553"/>
            <wp:effectExtent l="0" t="0" r="762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12130" cy="1314553"/>
                    </a:xfrm>
                    <a:prstGeom prst="rect">
                      <a:avLst/>
                    </a:prstGeom>
                    <a:noFill/>
                    <a:ln>
                      <a:noFill/>
                    </a:ln>
                  </pic:spPr>
                </pic:pic>
              </a:graphicData>
            </a:graphic>
          </wp:inline>
        </w:drawing>
      </w:r>
    </w:p>
    <w:p w14:paraId="48717DFA" w14:textId="77777777" w:rsidR="000E520E" w:rsidRPr="000D1632" w:rsidRDefault="000E520E" w:rsidP="000E520E">
      <w:pPr>
        <w:spacing w:after="0" w:line="240" w:lineRule="auto"/>
        <w:ind w:left="360"/>
        <w:jc w:val="both"/>
        <w:rPr>
          <w:rFonts w:ascii="Arial Nova Light" w:hAnsi="Arial Nova Light" w:cs="Arial"/>
          <w:color w:val="000000"/>
        </w:rPr>
      </w:pPr>
      <w:r w:rsidRPr="000D1632">
        <w:rPr>
          <w:rFonts w:ascii="Arial Nova Light" w:hAnsi="Arial Nova Light" w:cs="Arial"/>
          <w:color w:val="000000"/>
        </w:rPr>
        <w:t>Fuente: DGA – SDA, 2021</w:t>
      </w:r>
    </w:p>
    <w:p w14:paraId="44FAB0AB" w14:textId="77777777" w:rsidR="000E520E" w:rsidRPr="000D1632" w:rsidRDefault="000E520E" w:rsidP="000E520E">
      <w:pPr>
        <w:spacing w:after="0" w:line="240" w:lineRule="auto"/>
        <w:ind w:left="360"/>
        <w:jc w:val="both"/>
        <w:rPr>
          <w:rFonts w:ascii="Arial Nova Light" w:hAnsi="Arial Nova Light" w:cs="Arial"/>
        </w:rPr>
      </w:pPr>
    </w:p>
    <w:p w14:paraId="60586995" w14:textId="77777777" w:rsidR="000E520E" w:rsidRPr="000D1632" w:rsidRDefault="000E520E" w:rsidP="000E520E">
      <w:pPr>
        <w:spacing w:after="0" w:line="240" w:lineRule="auto"/>
        <w:ind w:left="360"/>
        <w:jc w:val="both"/>
        <w:rPr>
          <w:rFonts w:ascii="Arial Nova Light" w:hAnsi="Arial Nova Light" w:cs="Arial"/>
        </w:rPr>
      </w:pPr>
      <w:r w:rsidRPr="000D1632">
        <w:rPr>
          <w:rFonts w:ascii="Arial Nova Light" w:hAnsi="Arial Nova Light" w:cs="Arial"/>
        </w:rPr>
        <w:t>Como se aprecia en la tabla anterior, octubre fue el mes del año en el que se respondió el mayor número de emergencia, especialmente por árboles en riesgo de caída y árboles caídos, lo cual coincidió con el inicio de la segunda temporada de lluvias en la ciudad. El mes con menor número de emergencias fue enero.</w:t>
      </w:r>
    </w:p>
    <w:p w14:paraId="3AD774B0" w14:textId="77777777" w:rsidR="000E520E" w:rsidRPr="000D1632" w:rsidRDefault="000E520E" w:rsidP="000E520E">
      <w:pPr>
        <w:spacing w:after="0" w:line="240" w:lineRule="auto"/>
        <w:ind w:left="360"/>
        <w:jc w:val="both"/>
        <w:rPr>
          <w:rFonts w:ascii="Arial Nova Light" w:hAnsi="Arial Nova Light" w:cs="Arial"/>
        </w:rPr>
      </w:pPr>
    </w:p>
    <w:p w14:paraId="76A44B91" w14:textId="77777777" w:rsidR="000E520E" w:rsidRPr="000D1632" w:rsidRDefault="000E520E" w:rsidP="000E520E">
      <w:pPr>
        <w:spacing w:after="0" w:line="240" w:lineRule="auto"/>
        <w:ind w:left="360"/>
        <w:jc w:val="both"/>
        <w:rPr>
          <w:rFonts w:ascii="Arial Nova Light" w:hAnsi="Arial Nova Light" w:cs="Arial"/>
          <w:color w:val="000000" w:themeColor="text1"/>
        </w:rPr>
      </w:pPr>
      <w:r w:rsidRPr="000D1632">
        <w:rPr>
          <w:rFonts w:ascii="Arial Nova Light" w:hAnsi="Arial Nova Light" w:cs="Arial"/>
          <w:color w:val="000000" w:themeColor="text1"/>
        </w:rPr>
        <w:t>La información de las emergencias respondidas se registró en el módulo de Respuesta a Emergencias de la plataforma Forest, desde el cual se pueden solicitar los reportes por mes, tipo de emergencia o consecutivo. Así mismo, la información se dispuso en el Visor Geográfico Ambiental</w:t>
      </w:r>
      <w:r w:rsidRPr="000D1632">
        <w:rPr>
          <w:rFonts w:ascii="Arial Nova Light" w:hAnsi="Arial Nova Light" w:cs="Arial"/>
          <w:lang w:val="es-MX"/>
        </w:rPr>
        <w:t xml:space="preserve"> (sección ‘Emergencias Ambientales’), donde es posible visualizar, filtrar, realizar reportes y buscar emergencias por el número SIRE</w:t>
      </w:r>
    </w:p>
    <w:p w14:paraId="17F3EC65" w14:textId="77777777" w:rsidR="000E520E" w:rsidRPr="000D1632" w:rsidRDefault="000E520E" w:rsidP="000E520E">
      <w:pPr>
        <w:spacing w:after="0" w:line="240" w:lineRule="auto"/>
        <w:ind w:left="360"/>
        <w:jc w:val="both"/>
        <w:rPr>
          <w:rFonts w:ascii="Arial Nova Light" w:hAnsi="Arial Nova Light" w:cs="Arial"/>
        </w:rPr>
      </w:pPr>
    </w:p>
    <w:p w14:paraId="03C095C5" w14:textId="77777777" w:rsidR="000E520E" w:rsidRPr="000D1632" w:rsidRDefault="000E520E" w:rsidP="000E520E">
      <w:pPr>
        <w:spacing w:after="0" w:line="240" w:lineRule="auto"/>
        <w:ind w:left="360"/>
        <w:jc w:val="both"/>
        <w:rPr>
          <w:rFonts w:ascii="Arial Nova Light" w:eastAsia="Times New Roman" w:hAnsi="Arial Nova Light" w:cs="Arial"/>
          <w:lang w:val="es-ES_tradnl" w:eastAsia="es-ES"/>
        </w:rPr>
      </w:pPr>
      <w:r w:rsidRPr="000D1632">
        <w:rPr>
          <w:rFonts w:ascii="Arial Nova Light" w:hAnsi="Arial Nova Light" w:cs="Arial"/>
        </w:rPr>
        <w:t>De otro lado, la Dirección de Gestión Ambiental, desde su equipo de respuesta a emergencias realizó aportes a la formulación de la Estrategia Institucional de Respuesta (EIR), la cual fue liderada por la Subdirección de Políticas y Planes Ambientales (SPPA) de la Entidad</w:t>
      </w:r>
      <w:r w:rsidRPr="000D1632">
        <w:rPr>
          <w:rFonts w:ascii="Arial Nova Light" w:eastAsia="Times New Roman" w:hAnsi="Arial Nova Light" w:cs="Arial"/>
          <w:lang w:val="es-ES_tradnl" w:eastAsia="es-ES"/>
        </w:rPr>
        <w:t>.</w:t>
      </w:r>
    </w:p>
    <w:p w14:paraId="0E3E4717" w14:textId="77777777" w:rsidR="000E520E" w:rsidRPr="000D1632" w:rsidRDefault="000E520E" w:rsidP="000E520E">
      <w:pPr>
        <w:spacing w:after="0" w:line="240" w:lineRule="auto"/>
        <w:ind w:left="360"/>
        <w:jc w:val="both"/>
        <w:rPr>
          <w:rFonts w:ascii="Arial Nova Light" w:eastAsia="Times New Roman" w:hAnsi="Arial Nova Light" w:cs="Arial"/>
          <w:lang w:val="es-ES_tradnl" w:eastAsia="es-ES"/>
        </w:rPr>
      </w:pPr>
    </w:p>
    <w:p w14:paraId="0639EA64" w14:textId="77777777" w:rsidR="000E520E" w:rsidRPr="000D1632" w:rsidRDefault="000E520E" w:rsidP="000E520E">
      <w:pPr>
        <w:spacing w:after="0" w:line="240" w:lineRule="auto"/>
        <w:ind w:left="360"/>
        <w:jc w:val="both"/>
        <w:rPr>
          <w:rFonts w:ascii="Arial Nova Light" w:eastAsia="Times New Roman" w:hAnsi="Arial Nova Light" w:cs="Arial"/>
          <w:lang w:val="es-ES_tradnl" w:eastAsia="es-ES"/>
        </w:rPr>
      </w:pPr>
      <w:r w:rsidRPr="000D1632">
        <w:rPr>
          <w:rFonts w:ascii="Arial Nova Light" w:eastAsia="Times New Roman" w:hAnsi="Arial Nova Light" w:cs="Arial"/>
          <w:lang w:val="es-ES_tradnl" w:eastAsia="es-ES"/>
        </w:rPr>
        <w:t>Para el fortalecimiento del personal que responde las emergencias, la Dirección de Gestión Ambiental gestionó la suscripción de un convenio interadministrativo con la Secretaría General de la Alcaldía Mayor (Convenio 4211000-841-2021), con el objeto de “</w:t>
      </w:r>
      <w:r w:rsidRPr="000D1632">
        <w:rPr>
          <w:rFonts w:ascii="Arial Nova Light" w:hAnsi="Arial Nova Light" w:cs="Arial"/>
          <w:i/>
        </w:rPr>
        <w:t>Aunar esfuerzos técnicos y administrativo entre la Secretaría General de la Alcaldía Mayor de Bogotá, D.C., y la Secretaría Distrital de Ambiente para fortalecer el desarrollo administrativo e institucional a través del uso compartido del servidor y plataforma tecnológica LMS Moodle V3.0 de la Secretaría General de la Alcaldía Mayor de Bogotá D.C.</w:t>
      </w:r>
      <w:r w:rsidRPr="000D1632">
        <w:rPr>
          <w:rFonts w:ascii="Arial Nova Light" w:hAnsi="Arial Nova Light" w:cs="Arial"/>
        </w:rPr>
        <w:t>”</w:t>
      </w:r>
      <w:r w:rsidRPr="000D1632">
        <w:rPr>
          <w:rFonts w:ascii="Arial Nova Light" w:eastAsia="Times New Roman" w:hAnsi="Arial Nova Light" w:cs="Arial"/>
          <w:lang w:val="es-ES_tradnl" w:eastAsia="es-ES"/>
        </w:rPr>
        <w:t xml:space="preserve"> </w:t>
      </w:r>
    </w:p>
    <w:p w14:paraId="76E1B82B" w14:textId="77777777" w:rsidR="000E520E" w:rsidRPr="000D1632" w:rsidRDefault="000E520E" w:rsidP="000E520E">
      <w:pPr>
        <w:spacing w:after="0" w:line="240" w:lineRule="auto"/>
        <w:ind w:left="360"/>
        <w:jc w:val="both"/>
        <w:rPr>
          <w:rFonts w:ascii="Arial Nova Light" w:eastAsia="Times New Roman" w:hAnsi="Arial Nova Light" w:cs="Arial"/>
          <w:lang w:val="es-ES_tradnl" w:eastAsia="es-ES"/>
        </w:rPr>
      </w:pPr>
    </w:p>
    <w:p w14:paraId="4C635284" w14:textId="77777777" w:rsidR="000E520E" w:rsidRPr="000D1632" w:rsidRDefault="000E520E" w:rsidP="000E520E">
      <w:pPr>
        <w:spacing w:after="0" w:line="240" w:lineRule="auto"/>
        <w:ind w:left="360"/>
        <w:jc w:val="both"/>
        <w:rPr>
          <w:rFonts w:ascii="Arial Nova Light" w:eastAsia="Times New Roman" w:hAnsi="Arial Nova Light" w:cs="Arial"/>
          <w:lang w:val="es-ES_tradnl" w:eastAsia="es-ES"/>
        </w:rPr>
      </w:pPr>
      <w:r w:rsidRPr="000D1632">
        <w:rPr>
          <w:rFonts w:ascii="Arial Nova Light" w:eastAsia="Times New Roman" w:hAnsi="Arial Nova Light" w:cs="Arial"/>
          <w:lang w:val="es-ES_tradnl" w:eastAsia="es-ES"/>
        </w:rPr>
        <w:t>En el marco del citado convenio, en 2021 se ofertaron al interior de la Secretaría Distrital de Ambiente dos cursos: Respuesta a Emergencias Ambientales y Manejo de Materiales Peligrosos (MATPEL) y Residuos Peligrosos (RESPEL). Para el primero, se contó con la inscripción de 86 colaboradores (funcionarios y contratistas), 43 de los cuales terminaron el curso y 34 lo aprobaron.</w:t>
      </w:r>
    </w:p>
    <w:p w14:paraId="19616666" w14:textId="77777777" w:rsidR="000E520E" w:rsidRDefault="000E520E" w:rsidP="000E520E">
      <w:pPr>
        <w:spacing w:after="0" w:line="240" w:lineRule="auto"/>
        <w:ind w:left="360"/>
        <w:jc w:val="both"/>
        <w:rPr>
          <w:rFonts w:ascii="Arial Nova Light" w:eastAsia="Times New Roman" w:hAnsi="Arial Nova Light" w:cs="Arial"/>
          <w:lang w:val="es-ES_tradnl" w:eastAsia="es-ES"/>
        </w:rPr>
      </w:pPr>
    </w:p>
    <w:p w14:paraId="0606DD0F" w14:textId="77777777" w:rsidR="00B05D73" w:rsidRDefault="00B05D73" w:rsidP="000E520E">
      <w:pPr>
        <w:spacing w:after="0" w:line="240" w:lineRule="auto"/>
        <w:ind w:left="360"/>
        <w:jc w:val="both"/>
        <w:rPr>
          <w:rFonts w:ascii="Arial Nova Light" w:eastAsia="Times New Roman" w:hAnsi="Arial Nova Light" w:cs="Arial"/>
          <w:lang w:val="es-ES_tradnl" w:eastAsia="es-ES"/>
        </w:rPr>
      </w:pPr>
    </w:p>
    <w:p w14:paraId="505B32C8" w14:textId="77777777" w:rsidR="00B05D73" w:rsidRDefault="00B05D73" w:rsidP="000E520E">
      <w:pPr>
        <w:spacing w:after="0" w:line="240" w:lineRule="auto"/>
        <w:ind w:left="360"/>
        <w:jc w:val="both"/>
        <w:rPr>
          <w:rFonts w:ascii="Arial Nova Light" w:eastAsia="Times New Roman" w:hAnsi="Arial Nova Light" w:cs="Arial"/>
          <w:lang w:val="es-ES_tradnl" w:eastAsia="es-ES"/>
        </w:rPr>
      </w:pPr>
    </w:p>
    <w:p w14:paraId="55B8148C" w14:textId="77777777" w:rsidR="00B05D73" w:rsidRPr="000D1632" w:rsidRDefault="00B05D73" w:rsidP="000E520E">
      <w:pPr>
        <w:spacing w:after="0" w:line="240" w:lineRule="auto"/>
        <w:ind w:left="360"/>
        <w:jc w:val="both"/>
        <w:rPr>
          <w:rFonts w:ascii="Arial Nova Light" w:eastAsia="Times New Roman" w:hAnsi="Arial Nova Light" w:cs="Arial"/>
          <w:lang w:val="es-ES_tradnl" w:eastAsia="es-ES"/>
        </w:rPr>
      </w:pPr>
    </w:p>
    <w:p w14:paraId="3DE98C55" w14:textId="11F91C4C" w:rsidR="00B05D73" w:rsidRPr="00B05D73" w:rsidRDefault="00B05D73" w:rsidP="00B05D73">
      <w:pPr>
        <w:pStyle w:val="Descripcin"/>
        <w:jc w:val="center"/>
        <w:rPr>
          <w:rFonts w:ascii="Arial Nova Light" w:hAnsi="Arial Nova Light" w:cs="Arial"/>
          <w:color w:val="000000"/>
          <w:sz w:val="18"/>
        </w:rPr>
      </w:pPr>
      <w:r w:rsidRPr="00B05D73">
        <w:rPr>
          <w:sz w:val="18"/>
        </w:rPr>
        <w:t xml:space="preserve">Tabla </w:t>
      </w:r>
      <w:r w:rsidRPr="00B05D73">
        <w:rPr>
          <w:sz w:val="18"/>
        </w:rPr>
        <w:fldChar w:fldCharType="begin"/>
      </w:r>
      <w:r w:rsidRPr="00B05D73">
        <w:rPr>
          <w:sz w:val="18"/>
        </w:rPr>
        <w:instrText xml:space="preserve"> SEQ Tabla \* ARABIC </w:instrText>
      </w:r>
      <w:r w:rsidRPr="00B05D73">
        <w:rPr>
          <w:sz w:val="18"/>
        </w:rPr>
        <w:fldChar w:fldCharType="separate"/>
      </w:r>
      <w:r w:rsidR="00CF0C1E">
        <w:rPr>
          <w:noProof/>
          <w:sz w:val="18"/>
        </w:rPr>
        <w:t>75</w:t>
      </w:r>
      <w:r w:rsidRPr="00B05D73">
        <w:rPr>
          <w:sz w:val="18"/>
        </w:rPr>
        <w:fldChar w:fldCharType="end"/>
      </w:r>
      <w:r w:rsidRPr="00B05D73">
        <w:rPr>
          <w:sz w:val="18"/>
        </w:rPr>
        <w:t>.Relación de inscritos y participantes en el Curso Respuesta a Emergencias Ambientales.</w:t>
      </w:r>
    </w:p>
    <w:tbl>
      <w:tblPr>
        <w:tblStyle w:val="Tablaconcuadrcula5oscura-nfasis311"/>
        <w:tblW w:w="7829" w:type="dxa"/>
        <w:jc w:val="center"/>
        <w:tblLook w:val="04A0" w:firstRow="1" w:lastRow="0" w:firstColumn="1" w:lastColumn="0" w:noHBand="0" w:noVBand="1"/>
      </w:tblPr>
      <w:tblGrid>
        <w:gridCol w:w="4029"/>
        <w:gridCol w:w="2365"/>
        <w:gridCol w:w="1435"/>
      </w:tblGrid>
      <w:tr w:rsidR="000E520E" w:rsidRPr="000D1632" w14:paraId="60255FF7" w14:textId="77777777" w:rsidTr="00B05D73">
        <w:trPr>
          <w:cnfStyle w:val="100000000000" w:firstRow="1" w:lastRow="0" w:firstColumn="0" w:lastColumn="0" w:oddVBand="0" w:evenVBand="0" w:oddHBand="0"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7829" w:type="dxa"/>
            <w:gridSpan w:val="3"/>
            <w:hideMark/>
          </w:tcPr>
          <w:p w14:paraId="0F8E4623" w14:textId="77777777" w:rsidR="000E520E" w:rsidRPr="000D1632" w:rsidRDefault="000E520E" w:rsidP="00354FF3">
            <w:pPr>
              <w:ind w:left="360"/>
              <w:jc w:val="both"/>
              <w:rPr>
                <w:rFonts w:ascii="Arial Nova Light" w:hAnsi="Arial Nova Light" w:cs="Arial"/>
                <w:b w:val="0"/>
                <w:bCs w:val="0"/>
                <w:color w:val="000000"/>
              </w:rPr>
            </w:pPr>
            <w:r w:rsidRPr="000D1632">
              <w:rPr>
                <w:rFonts w:ascii="Arial Nova Light" w:hAnsi="Arial Nova Light" w:cs="Arial"/>
                <w:color w:val="000000"/>
              </w:rPr>
              <w:t>Respuesta a Emergencias Ambientales</w:t>
            </w:r>
          </w:p>
        </w:tc>
      </w:tr>
      <w:tr w:rsidR="000E520E" w:rsidRPr="000D1632" w14:paraId="59ED02AC" w14:textId="77777777" w:rsidTr="00B05D73">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7829" w:type="dxa"/>
            <w:gridSpan w:val="3"/>
            <w:hideMark/>
          </w:tcPr>
          <w:p w14:paraId="14DF69DD" w14:textId="77777777" w:rsidR="000E520E" w:rsidRPr="000D1632" w:rsidRDefault="000E520E" w:rsidP="00354FF3">
            <w:pPr>
              <w:ind w:left="360"/>
              <w:jc w:val="both"/>
              <w:rPr>
                <w:rFonts w:ascii="Arial Nova Light" w:hAnsi="Arial Nova Light" w:cs="Arial"/>
                <w:i/>
                <w:iCs/>
                <w:color w:val="000000"/>
              </w:rPr>
            </w:pPr>
            <w:r w:rsidRPr="000D1632">
              <w:rPr>
                <w:rFonts w:ascii="Arial Nova Light" w:hAnsi="Arial Nova Light" w:cs="Arial"/>
                <w:i/>
                <w:iCs/>
                <w:color w:val="000000"/>
              </w:rPr>
              <w:t>Inscripciones: del 19 al 26 de octubre de 2021</w:t>
            </w:r>
          </w:p>
        </w:tc>
      </w:tr>
      <w:tr w:rsidR="000E520E" w:rsidRPr="000D1632" w14:paraId="4B490798" w14:textId="77777777" w:rsidTr="00B05D73">
        <w:trPr>
          <w:trHeight w:val="323"/>
          <w:jc w:val="center"/>
        </w:trPr>
        <w:tc>
          <w:tcPr>
            <w:cnfStyle w:val="001000000000" w:firstRow="0" w:lastRow="0" w:firstColumn="1" w:lastColumn="0" w:oddVBand="0" w:evenVBand="0" w:oddHBand="0" w:evenHBand="0" w:firstRowFirstColumn="0" w:firstRowLastColumn="0" w:lastRowFirstColumn="0" w:lastRowLastColumn="0"/>
            <w:tcW w:w="7829" w:type="dxa"/>
            <w:gridSpan w:val="3"/>
            <w:hideMark/>
          </w:tcPr>
          <w:p w14:paraId="748C73F2" w14:textId="77777777" w:rsidR="000E520E" w:rsidRPr="000D1632" w:rsidRDefault="000E520E" w:rsidP="00354FF3">
            <w:pPr>
              <w:ind w:left="360"/>
              <w:jc w:val="both"/>
              <w:rPr>
                <w:rFonts w:ascii="Arial Nova Light" w:hAnsi="Arial Nova Light" w:cs="Arial"/>
                <w:i/>
                <w:iCs/>
                <w:color w:val="000000"/>
              </w:rPr>
            </w:pPr>
            <w:r w:rsidRPr="000D1632">
              <w:rPr>
                <w:rFonts w:ascii="Arial Nova Light" w:hAnsi="Arial Nova Light" w:cs="Arial"/>
                <w:i/>
                <w:iCs/>
                <w:color w:val="000000"/>
              </w:rPr>
              <w:t>Ciclo académico: del 03 al 30 de noviembre de 2021</w:t>
            </w:r>
          </w:p>
        </w:tc>
      </w:tr>
      <w:tr w:rsidR="000E520E" w:rsidRPr="000D1632" w14:paraId="05A7E9DA" w14:textId="77777777" w:rsidTr="00B05D73">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029" w:type="dxa"/>
            <w:hideMark/>
          </w:tcPr>
          <w:p w14:paraId="4BB535A6" w14:textId="77777777" w:rsidR="000E520E" w:rsidRPr="000D1632" w:rsidRDefault="000E520E" w:rsidP="00354FF3">
            <w:pPr>
              <w:ind w:left="360"/>
              <w:jc w:val="both"/>
              <w:rPr>
                <w:rFonts w:ascii="Arial Nova Light" w:hAnsi="Arial Nova Light" w:cs="Arial"/>
                <w:b w:val="0"/>
                <w:bCs w:val="0"/>
                <w:color w:val="000000"/>
              </w:rPr>
            </w:pPr>
            <w:r w:rsidRPr="000D1632">
              <w:rPr>
                <w:rFonts w:ascii="Arial Nova Light" w:hAnsi="Arial Nova Light" w:cs="Arial"/>
                <w:color w:val="000000"/>
              </w:rPr>
              <w:t>Estado</w:t>
            </w:r>
          </w:p>
        </w:tc>
        <w:tc>
          <w:tcPr>
            <w:tcW w:w="2365" w:type="dxa"/>
            <w:hideMark/>
          </w:tcPr>
          <w:p w14:paraId="01D7FC92" w14:textId="77777777" w:rsidR="000E520E" w:rsidRPr="000D1632" w:rsidRDefault="000E520E" w:rsidP="00354FF3">
            <w:pPr>
              <w:ind w:left="36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color w:val="000000"/>
              </w:rPr>
            </w:pPr>
            <w:r w:rsidRPr="000D1632">
              <w:rPr>
                <w:rFonts w:ascii="Arial Nova Light" w:hAnsi="Arial Nova Light" w:cs="Arial"/>
                <w:b/>
                <w:bCs/>
                <w:color w:val="000000"/>
              </w:rPr>
              <w:t>Participantes</w:t>
            </w:r>
          </w:p>
        </w:tc>
        <w:tc>
          <w:tcPr>
            <w:tcW w:w="1434" w:type="dxa"/>
            <w:hideMark/>
          </w:tcPr>
          <w:p w14:paraId="560129A8" w14:textId="77777777" w:rsidR="000E520E" w:rsidRPr="000D1632" w:rsidRDefault="000E520E" w:rsidP="00354FF3">
            <w:pPr>
              <w:ind w:left="36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color w:val="000000"/>
              </w:rPr>
            </w:pPr>
            <w:r w:rsidRPr="000D1632">
              <w:rPr>
                <w:rFonts w:ascii="Arial Nova Light" w:hAnsi="Arial Nova Light" w:cs="Arial"/>
                <w:b/>
                <w:bCs/>
                <w:color w:val="000000"/>
              </w:rPr>
              <w:t>%</w:t>
            </w:r>
          </w:p>
        </w:tc>
      </w:tr>
      <w:tr w:rsidR="000E520E" w:rsidRPr="000D1632" w14:paraId="6340100A" w14:textId="77777777" w:rsidTr="00B05D73">
        <w:trPr>
          <w:trHeight w:val="323"/>
          <w:jc w:val="center"/>
        </w:trPr>
        <w:tc>
          <w:tcPr>
            <w:cnfStyle w:val="001000000000" w:firstRow="0" w:lastRow="0" w:firstColumn="1" w:lastColumn="0" w:oddVBand="0" w:evenVBand="0" w:oddHBand="0" w:evenHBand="0" w:firstRowFirstColumn="0" w:firstRowLastColumn="0" w:lastRowFirstColumn="0" w:lastRowLastColumn="0"/>
            <w:tcW w:w="4029" w:type="dxa"/>
          </w:tcPr>
          <w:p w14:paraId="15C3162E" w14:textId="77777777" w:rsidR="000E520E" w:rsidRPr="000D1632" w:rsidRDefault="000E520E" w:rsidP="00354FF3">
            <w:pPr>
              <w:ind w:left="360"/>
              <w:jc w:val="both"/>
              <w:rPr>
                <w:rFonts w:ascii="Arial Nova Light" w:hAnsi="Arial Nova Light" w:cs="Arial"/>
                <w:color w:val="000000"/>
              </w:rPr>
            </w:pPr>
            <w:r w:rsidRPr="000D1632">
              <w:rPr>
                <w:rFonts w:ascii="Arial Nova Light" w:hAnsi="Arial Nova Light" w:cs="Arial"/>
                <w:color w:val="000000"/>
              </w:rPr>
              <w:t>Matriculados</w:t>
            </w:r>
          </w:p>
        </w:tc>
        <w:tc>
          <w:tcPr>
            <w:tcW w:w="2365" w:type="dxa"/>
          </w:tcPr>
          <w:p w14:paraId="7836AF36" w14:textId="77777777" w:rsidR="000E520E" w:rsidRPr="000D1632" w:rsidRDefault="000E520E" w:rsidP="00354FF3">
            <w:pPr>
              <w:ind w:left="36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86</w:t>
            </w:r>
          </w:p>
        </w:tc>
        <w:tc>
          <w:tcPr>
            <w:tcW w:w="1434" w:type="dxa"/>
          </w:tcPr>
          <w:p w14:paraId="64EC95EA" w14:textId="77777777" w:rsidR="000E520E" w:rsidRPr="000D1632" w:rsidRDefault="000E520E" w:rsidP="00354FF3">
            <w:pPr>
              <w:ind w:left="36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100%</w:t>
            </w:r>
          </w:p>
        </w:tc>
      </w:tr>
      <w:tr w:rsidR="000E520E" w:rsidRPr="000D1632" w14:paraId="1F316686" w14:textId="77777777" w:rsidTr="00B05D73">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029" w:type="dxa"/>
            <w:hideMark/>
          </w:tcPr>
          <w:p w14:paraId="2BB44E43" w14:textId="77777777" w:rsidR="000E520E" w:rsidRPr="000D1632" w:rsidRDefault="000E520E" w:rsidP="00354FF3">
            <w:pPr>
              <w:ind w:left="360"/>
              <w:jc w:val="both"/>
              <w:rPr>
                <w:rFonts w:ascii="Arial Nova Light" w:hAnsi="Arial Nova Light" w:cs="Arial"/>
                <w:color w:val="000000"/>
              </w:rPr>
            </w:pPr>
            <w:r w:rsidRPr="000D1632">
              <w:rPr>
                <w:rFonts w:ascii="Arial Nova Light" w:hAnsi="Arial Nova Light" w:cs="Arial"/>
                <w:color w:val="000000"/>
              </w:rPr>
              <w:t>Aprobados</w:t>
            </w:r>
          </w:p>
        </w:tc>
        <w:tc>
          <w:tcPr>
            <w:tcW w:w="2365" w:type="dxa"/>
            <w:hideMark/>
          </w:tcPr>
          <w:p w14:paraId="3F2B3921" w14:textId="77777777" w:rsidR="000E520E" w:rsidRPr="000D1632" w:rsidRDefault="000E520E" w:rsidP="00354FF3">
            <w:pPr>
              <w:ind w:left="36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34</w:t>
            </w:r>
          </w:p>
        </w:tc>
        <w:tc>
          <w:tcPr>
            <w:tcW w:w="1434" w:type="dxa"/>
            <w:hideMark/>
          </w:tcPr>
          <w:p w14:paraId="783B8A31" w14:textId="77777777" w:rsidR="000E520E" w:rsidRPr="000D1632" w:rsidRDefault="000E520E" w:rsidP="00354FF3">
            <w:pPr>
              <w:ind w:left="36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40%</w:t>
            </w:r>
          </w:p>
        </w:tc>
      </w:tr>
      <w:tr w:rsidR="000E520E" w:rsidRPr="000D1632" w14:paraId="2060E4C8" w14:textId="77777777" w:rsidTr="00B05D73">
        <w:trPr>
          <w:trHeight w:val="323"/>
          <w:jc w:val="center"/>
        </w:trPr>
        <w:tc>
          <w:tcPr>
            <w:cnfStyle w:val="001000000000" w:firstRow="0" w:lastRow="0" w:firstColumn="1" w:lastColumn="0" w:oddVBand="0" w:evenVBand="0" w:oddHBand="0" w:evenHBand="0" w:firstRowFirstColumn="0" w:firstRowLastColumn="0" w:lastRowFirstColumn="0" w:lastRowLastColumn="0"/>
            <w:tcW w:w="4029" w:type="dxa"/>
          </w:tcPr>
          <w:p w14:paraId="4536EBBC" w14:textId="77777777" w:rsidR="000E520E" w:rsidRPr="000D1632" w:rsidRDefault="000E520E" w:rsidP="00354FF3">
            <w:pPr>
              <w:ind w:left="360"/>
              <w:jc w:val="both"/>
              <w:rPr>
                <w:rFonts w:ascii="Arial Nova Light" w:hAnsi="Arial Nova Light" w:cs="Arial"/>
                <w:color w:val="000000"/>
              </w:rPr>
            </w:pPr>
            <w:r w:rsidRPr="000D1632">
              <w:rPr>
                <w:rFonts w:ascii="Arial Nova Light" w:hAnsi="Arial Nova Light" w:cs="Arial"/>
                <w:color w:val="000000"/>
              </w:rPr>
              <w:t>No aprobados -  por calificación</w:t>
            </w:r>
          </w:p>
        </w:tc>
        <w:tc>
          <w:tcPr>
            <w:tcW w:w="2365" w:type="dxa"/>
          </w:tcPr>
          <w:p w14:paraId="66FE68F5" w14:textId="77777777" w:rsidR="000E520E" w:rsidRPr="000D1632" w:rsidRDefault="000E520E" w:rsidP="00354FF3">
            <w:pPr>
              <w:ind w:left="36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9</w:t>
            </w:r>
          </w:p>
        </w:tc>
        <w:tc>
          <w:tcPr>
            <w:tcW w:w="1434" w:type="dxa"/>
          </w:tcPr>
          <w:p w14:paraId="490D5ACA" w14:textId="77777777" w:rsidR="000E520E" w:rsidRPr="000D1632" w:rsidRDefault="000E520E" w:rsidP="00354FF3">
            <w:pPr>
              <w:ind w:left="36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10%</w:t>
            </w:r>
          </w:p>
        </w:tc>
      </w:tr>
      <w:tr w:rsidR="000E520E" w:rsidRPr="000D1632" w14:paraId="6128A08A" w14:textId="77777777" w:rsidTr="00B05D73">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029" w:type="dxa"/>
            <w:hideMark/>
          </w:tcPr>
          <w:p w14:paraId="403587A0" w14:textId="77777777" w:rsidR="000E520E" w:rsidRPr="000D1632" w:rsidRDefault="000E520E" w:rsidP="00354FF3">
            <w:pPr>
              <w:ind w:left="360"/>
              <w:jc w:val="both"/>
              <w:rPr>
                <w:rFonts w:ascii="Arial Nova Light" w:hAnsi="Arial Nova Light" w:cs="Arial"/>
                <w:color w:val="000000"/>
              </w:rPr>
            </w:pPr>
            <w:r w:rsidRPr="000D1632">
              <w:rPr>
                <w:rFonts w:ascii="Arial Nova Light" w:hAnsi="Arial Nova Light" w:cs="Arial"/>
                <w:color w:val="000000"/>
              </w:rPr>
              <w:t>No aprobados - no ingresaron</w:t>
            </w:r>
          </w:p>
        </w:tc>
        <w:tc>
          <w:tcPr>
            <w:tcW w:w="2365" w:type="dxa"/>
            <w:hideMark/>
          </w:tcPr>
          <w:p w14:paraId="60A0DD17" w14:textId="77777777" w:rsidR="000E520E" w:rsidRPr="000D1632" w:rsidRDefault="000E520E" w:rsidP="00354FF3">
            <w:pPr>
              <w:ind w:left="36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43</w:t>
            </w:r>
          </w:p>
        </w:tc>
        <w:tc>
          <w:tcPr>
            <w:tcW w:w="1434" w:type="dxa"/>
            <w:hideMark/>
          </w:tcPr>
          <w:p w14:paraId="164E9EA3" w14:textId="77777777" w:rsidR="000E520E" w:rsidRPr="000D1632" w:rsidRDefault="000E520E" w:rsidP="00354FF3">
            <w:pPr>
              <w:ind w:left="36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50%</w:t>
            </w:r>
          </w:p>
        </w:tc>
      </w:tr>
    </w:tbl>
    <w:p w14:paraId="6EA3B95A" w14:textId="77777777" w:rsidR="000E520E" w:rsidRPr="00B05D73" w:rsidRDefault="000E520E" w:rsidP="000E520E">
      <w:pPr>
        <w:shd w:val="clear" w:color="auto" w:fill="FFFFFF"/>
        <w:spacing w:after="0" w:line="240" w:lineRule="auto"/>
        <w:ind w:left="360"/>
        <w:jc w:val="both"/>
        <w:rPr>
          <w:rFonts w:ascii="Arial Nova Light" w:hAnsi="Arial Nova Light" w:cs="Arial"/>
          <w:color w:val="000000"/>
          <w:sz w:val="19"/>
        </w:rPr>
      </w:pPr>
      <w:r w:rsidRPr="00B05D73">
        <w:rPr>
          <w:rFonts w:ascii="Arial Nova Light" w:hAnsi="Arial Nova Light" w:cs="Arial"/>
          <w:color w:val="000000"/>
          <w:sz w:val="19"/>
        </w:rPr>
        <w:t>Fuente: Dirección Distrital de Desarrollo Institucional, 2021</w:t>
      </w:r>
    </w:p>
    <w:p w14:paraId="1A0AAF21" w14:textId="77777777" w:rsidR="000E520E" w:rsidRPr="000D1632" w:rsidRDefault="000E520E" w:rsidP="000E520E">
      <w:pPr>
        <w:spacing w:after="0" w:line="240" w:lineRule="auto"/>
        <w:ind w:left="360"/>
        <w:jc w:val="both"/>
        <w:rPr>
          <w:rFonts w:ascii="Arial Nova Light" w:eastAsia="Times New Roman" w:hAnsi="Arial Nova Light" w:cs="Arial"/>
          <w:lang w:val="es-ES_tradnl" w:eastAsia="es-ES"/>
        </w:rPr>
      </w:pPr>
    </w:p>
    <w:p w14:paraId="26ED3B2A" w14:textId="77777777" w:rsidR="000E520E" w:rsidRPr="000D1632" w:rsidRDefault="000E520E" w:rsidP="000E520E">
      <w:pPr>
        <w:spacing w:after="0" w:line="240" w:lineRule="auto"/>
        <w:ind w:left="360"/>
        <w:jc w:val="both"/>
        <w:rPr>
          <w:rFonts w:ascii="Arial Nova Light" w:hAnsi="Arial Nova Light" w:cs="Arial"/>
        </w:rPr>
      </w:pPr>
      <w:r w:rsidRPr="000D1632">
        <w:rPr>
          <w:rFonts w:ascii="Arial Nova Light" w:eastAsia="Times New Roman" w:hAnsi="Arial Nova Light" w:cs="Arial"/>
          <w:lang w:val="es-ES_tradnl" w:eastAsia="es-ES"/>
        </w:rPr>
        <w:t>En el segundo curso, se inscribieron 98 colaboradores, 38 de los cuales lo terminaron y 28 lo aprobaron. Se presume que la baja cantidad de quienes realizaron el curso, en relación al número de inscritos, se debió a la terminación de contratos del personal.</w:t>
      </w:r>
    </w:p>
    <w:p w14:paraId="76037A3E" w14:textId="77777777" w:rsidR="000E520E" w:rsidRPr="000D1632" w:rsidRDefault="000E520E" w:rsidP="000E520E">
      <w:pPr>
        <w:spacing w:after="0" w:line="240" w:lineRule="auto"/>
        <w:ind w:left="360"/>
        <w:jc w:val="both"/>
        <w:rPr>
          <w:rFonts w:ascii="Arial Nova Light" w:hAnsi="Arial Nova Light" w:cs="Arial"/>
        </w:rPr>
      </w:pPr>
    </w:p>
    <w:p w14:paraId="7E75A15E" w14:textId="65DF3088" w:rsidR="000E520E" w:rsidRPr="00B05D73" w:rsidRDefault="00B05D73" w:rsidP="00B05D73">
      <w:pPr>
        <w:pStyle w:val="Descripcin"/>
        <w:jc w:val="center"/>
        <w:rPr>
          <w:rFonts w:ascii="Arial Nova Light" w:hAnsi="Arial Nova Light" w:cs="Arial"/>
          <w:color w:val="000000"/>
          <w:sz w:val="18"/>
        </w:rPr>
      </w:pPr>
      <w:r w:rsidRPr="00B05D73">
        <w:rPr>
          <w:sz w:val="18"/>
        </w:rPr>
        <w:t xml:space="preserve">Tabla </w:t>
      </w:r>
      <w:r w:rsidRPr="00B05D73">
        <w:rPr>
          <w:sz w:val="18"/>
        </w:rPr>
        <w:fldChar w:fldCharType="begin"/>
      </w:r>
      <w:r w:rsidRPr="00B05D73">
        <w:rPr>
          <w:sz w:val="18"/>
        </w:rPr>
        <w:instrText xml:space="preserve"> SEQ Tabla \* ARABIC </w:instrText>
      </w:r>
      <w:r w:rsidRPr="00B05D73">
        <w:rPr>
          <w:sz w:val="18"/>
        </w:rPr>
        <w:fldChar w:fldCharType="separate"/>
      </w:r>
      <w:r w:rsidR="00CF0C1E">
        <w:rPr>
          <w:noProof/>
          <w:sz w:val="18"/>
        </w:rPr>
        <w:t>76</w:t>
      </w:r>
      <w:r w:rsidRPr="00B05D73">
        <w:rPr>
          <w:sz w:val="18"/>
        </w:rPr>
        <w:fldChar w:fldCharType="end"/>
      </w:r>
      <w:r w:rsidRPr="00B05D73">
        <w:rPr>
          <w:sz w:val="18"/>
        </w:rPr>
        <w:t>.Relación de inscritos y participantes en el Curso Manejo de Materiales Peligrosos (MATPEL) y Residuos Peligrosos (RESPEL).</w:t>
      </w:r>
    </w:p>
    <w:tbl>
      <w:tblPr>
        <w:tblStyle w:val="Tablaconcuadrcula5oscura-nfasis311"/>
        <w:tblW w:w="7230" w:type="dxa"/>
        <w:jc w:val="center"/>
        <w:tblLook w:val="04A0" w:firstRow="1" w:lastRow="0" w:firstColumn="1" w:lastColumn="0" w:noHBand="0" w:noVBand="1"/>
      </w:tblPr>
      <w:tblGrid>
        <w:gridCol w:w="3565"/>
        <w:gridCol w:w="1958"/>
        <w:gridCol w:w="1707"/>
      </w:tblGrid>
      <w:tr w:rsidR="000E520E" w:rsidRPr="000D1632" w14:paraId="3AB87215" w14:textId="77777777" w:rsidTr="00354FF3">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7230" w:type="dxa"/>
            <w:gridSpan w:val="3"/>
            <w:hideMark/>
          </w:tcPr>
          <w:p w14:paraId="01BC954E" w14:textId="77777777" w:rsidR="000E520E" w:rsidRPr="000D1632" w:rsidRDefault="000E520E" w:rsidP="00354FF3">
            <w:pPr>
              <w:ind w:left="360"/>
              <w:jc w:val="both"/>
              <w:rPr>
                <w:rFonts w:ascii="Arial Nova Light" w:hAnsi="Arial Nova Light" w:cs="Arial"/>
                <w:b w:val="0"/>
                <w:bCs w:val="0"/>
                <w:color w:val="000000"/>
              </w:rPr>
            </w:pPr>
            <w:r w:rsidRPr="000D1632">
              <w:rPr>
                <w:rFonts w:ascii="Arial Nova Light" w:hAnsi="Arial Nova Light" w:cs="Arial"/>
                <w:color w:val="000000"/>
              </w:rPr>
              <w:t>Materiales y Residuos peligrosos</w:t>
            </w:r>
          </w:p>
        </w:tc>
      </w:tr>
      <w:tr w:rsidR="000E520E" w:rsidRPr="000D1632" w14:paraId="212F1287" w14:textId="77777777" w:rsidTr="00354FF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7230" w:type="dxa"/>
            <w:gridSpan w:val="3"/>
          </w:tcPr>
          <w:p w14:paraId="50FD5191" w14:textId="77777777" w:rsidR="000E520E" w:rsidRPr="000D1632" w:rsidRDefault="000E520E" w:rsidP="00354FF3">
            <w:pPr>
              <w:ind w:left="360"/>
              <w:jc w:val="both"/>
              <w:rPr>
                <w:rFonts w:ascii="Arial Nova Light" w:hAnsi="Arial Nova Light" w:cs="Arial"/>
                <w:i/>
                <w:iCs/>
                <w:color w:val="000000"/>
              </w:rPr>
            </w:pPr>
            <w:r w:rsidRPr="000D1632">
              <w:rPr>
                <w:rFonts w:ascii="Arial Nova Light" w:hAnsi="Arial Nova Light" w:cs="Arial"/>
                <w:i/>
                <w:iCs/>
                <w:color w:val="000000"/>
              </w:rPr>
              <w:t>Inscripciones: del 8 al 16 de noviembre de 2021</w:t>
            </w:r>
          </w:p>
        </w:tc>
      </w:tr>
      <w:tr w:rsidR="000E520E" w:rsidRPr="000D1632" w14:paraId="15C716B3" w14:textId="77777777" w:rsidTr="00354FF3">
        <w:trPr>
          <w:trHeight w:val="330"/>
          <w:jc w:val="center"/>
        </w:trPr>
        <w:tc>
          <w:tcPr>
            <w:cnfStyle w:val="001000000000" w:firstRow="0" w:lastRow="0" w:firstColumn="1" w:lastColumn="0" w:oddVBand="0" w:evenVBand="0" w:oddHBand="0" w:evenHBand="0" w:firstRowFirstColumn="0" w:firstRowLastColumn="0" w:lastRowFirstColumn="0" w:lastRowLastColumn="0"/>
            <w:tcW w:w="7230" w:type="dxa"/>
            <w:gridSpan w:val="3"/>
            <w:hideMark/>
          </w:tcPr>
          <w:p w14:paraId="25E67945" w14:textId="77777777" w:rsidR="000E520E" w:rsidRPr="000D1632" w:rsidRDefault="000E520E" w:rsidP="00354FF3">
            <w:pPr>
              <w:ind w:left="360"/>
              <w:jc w:val="both"/>
              <w:rPr>
                <w:rFonts w:ascii="Arial Nova Light" w:hAnsi="Arial Nova Light" w:cs="Arial"/>
                <w:i/>
                <w:iCs/>
                <w:color w:val="000000"/>
              </w:rPr>
            </w:pPr>
            <w:r w:rsidRPr="000D1632">
              <w:rPr>
                <w:rFonts w:ascii="Arial Nova Light" w:hAnsi="Arial Nova Light" w:cs="Arial"/>
                <w:i/>
                <w:iCs/>
                <w:color w:val="000000"/>
              </w:rPr>
              <w:t>Ciclo académico: del 24 de noviembre al 19 de diciembre del 2021</w:t>
            </w:r>
          </w:p>
        </w:tc>
      </w:tr>
      <w:tr w:rsidR="000E520E" w:rsidRPr="000D1632" w14:paraId="379FD133" w14:textId="77777777" w:rsidTr="00354FF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889" w:type="dxa"/>
            <w:hideMark/>
          </w:tcPr>
          <w:p w14:paraId="11BE8136" w14:textId="77777777" w:rsidR="000E520E" w:rsidRPr="000D1632" w:rsidRDefault="000E520E" w:rsidP="00354FF3">
            <w:pPr>
              <w:ind w:left="360"/>
              <w:jc w:val="both"/>
              <w:rPr>
                <w:rFonts w:ascii="Arial Nova Light" w:hAnsi="Arial Nova Light" w:cs="Arial"/>
                <w:b w:val="0"/>
                <w:bCs w:val="0"/>
                <w:color w:val="000000"/>
              </w:rPr>
            </w:pPr>
            <w:r w:rsidRPr="000D1632">
              <w:rPr>
                <w:rFonts w:ascii="Arial Nova Light" w:hAnsi="Arial Nova Light" w:cs="Arial"/>
                <w:color w:val="000000"/>
              </w:rPr>
              <w:t>Estado</w:t>
            </w:r>
          </w:p>
        </w:tc>
        <w:tc>
          <w:tcPr>
            <w:tcW w:w="1522" w:type="dxa"/>
            <w:hideMark/>
          </w:tcPr>
          <w:p w14:paraId="546FA039" w14:textId="77777777" w:rsidR="000E520E" w:rsidRPr="000D1632" w:rsidRDefault="000E520E" w:rsidP="00354FF3">
            <w:pPr>
              <w:ind w:left="36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color w:val="000000"/>
              </w:rPr>
            </w:pPr>
            <w:r w:rsidRPr="000D1632">
              <w:rPr>
                <w:rFonts w:ascii="Arial Nova Light" w:hAnsi="Arial Nova Light" w:cs="Arial"/>
                <w:b/>
                <w:bCs/>
                <w:color w:val="000000"/>
              </w:rPr>
              <w:t>Participantes</w:t>
            </w:r>
          </w:p>
        </w:tc>
        <w:tc>
          <w:tcPr>
            <w:tcW w:w="1819" w:type="dxa"/>
            <w:hideMark/>
          </w:tcPr>
          <w:p w14:paraId="59629FF8" w14:textId="77777777" w:rsidR="000E520E" w:rsidRPr="000D1632" w:rsidRDefault="000E520E" w:rsidP="00354FF3">
            <w:pPr>
              <w:ind w:left="36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color w:val="000000"/>
              </w:rPr>
            </w:pPr>
            <w:r w:rsidRPr="000D1632">
              <w:rPr>
                <w:rFonts w:ascii="Arial Nova Light" w:hAnsi="Arial Nova Light" w:cs="Arial"/>
                <w:b/>
                <w:bCs/>
                <w:color w:val="000000"/>
              </w:rPr>
              <w:t>%</w:t>
            </w:r>
          </w:p>
        </w:tc>
      </w:tr>
      <w:tr w:rsidR="000E520E" w:rsidRPr="000D1632" w14:paraId="1C432260" w14:textId="77777777" w:rsidTr="00354FF3">
        <w:trPr>
          <w:trHeight w:val="330"/>
          <w:jc w:val="center"/>
        </w:trPr>
        <w:tc>
          <w:tcPr>
            <w:cnfStyle w:val="001000000000" w:firstRow="0" w:lastRow="0" w:firstColumn="1" w:lastColumn="0" w:oddVBand="0" w:evenVBand="0" w:oddHBand="0" w:evenHBand="0" w:firstRowFirstColumn="0" w:firstRowLastColumn="0" w:lastRowFirstColumn="0" w:lastRowLastColumn="0"/>
            <w:tcW w:w="3889" w:type="dxa"/>
          </w:tcPr>
          <w:p w14:paraId="09295EC8" w14:textId="77777777" w:rsidR="000E520E" w:rsidRPr="000D1632" w:rsidRDefault="000E520E" w:rsidP="00354FF3">
            <w:pPr>
              <w:ind w:left="360"/>
              <w:jc w:val="both"/>
              <w:rPr>
                <w:rFonts w:ascii="Arial Nova Light" w:hAnsi="Arial Nova Light" w:cs="Arial"/>
                <w:color w:val="000000"/>
              </w:rPr>
            </w:pPr>
            <w:r w:rsidRPr="000D1632">
              <w:rPr>
                <w:rFonts w:ascii="Arial Nova Light" w:hAnsi="Arial Nova Light" w:cs="Arial"/>
                <w:color w:val="000000"/>
              </w:rPr>
              <w:t>Matriculados</w:t>
            </w:r>
          </w:p>
        </w:tc>
        <w:tc>
          <w:tcPr>
            <w:tcW w:w="1522" w:type="dxa"/>
          </w:tcPr>
          <w:p w14:paraId="1325DC8D" w14:textId="77777777" w:rsidR="000E520E" w:rsidRPr="000D1632" w:rsidRDefault="000E520E" w:rsidP="00354FF3">
            <w:pPr>
              <w:ind w:left="36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98</w:t>
            </w:r>
          </w:p>
        </w:tc>
        <w:tc>
          <w:tcPr>
            <w:tcW w:w="1819" w:type="dxa"/>
          </w:tcPr>
          <w:p w14:paraId="2E8AC20C" w14:textId="77777777" w:rsidR="000E520E" w:rsidRPr="000D1632" w:rsidRDefault="000E520E" w:rsidP="00354FF3">
            <w:pPr>
              <w:ind w:left="36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100%</w:t>
            </w:r>
          </w:p>
        </w:tc>
      </w:tr>
      <w:tr w:rsidR="000E520E" w:rsidRPr="000D1632" w14:paraId="5D2E8309" w14:textId="77777777" w:rsidTr="00354FF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889" w:type="dxa"/>
            <w:hideMark/>
          </w:tcPr>
          <w:p w14:paraId="568A7273" w14:textId="77777777" w:rsidR="000E520E" w:rsidRPr="000D1632" w:rsidRDefault="000E520E" w:rsidP="00354FF3">
            <w:pPr>
              <w:ind w:left="360"/>
              <w:jc w:val="both"/>
              <w:rPr>
                <w:rFonts w:ascii="Arial Nova Light" w:hAnsi="Arial Nova Light" w:cs="Arial"/>
                <w:color w:val="000000"/>
              </w:rPr>
            </w:pPr>
            <w:r w:rsidRPr="000D1632">
              <w:rPr>
                <w:rFonts w:ascii="Arial Nova Light" w:hAnsi="Arial Nova Light" w:cs="Arial"/>
                <w:color w:val="000000"/>
              </w:rPr>
              <w:t>Aprobados</w:t>
            </w:r>
          </w:p>
        </w:tc>
        <w:tc>
          <w:tcPr>
            <w:tcW w:w="1522" w:type="dxa"/>
            <w:hideMark/>
          </w:tcPr>
          <w:p w14:paraId="18557AC0" w14:textId="77777777" w:rsidR="000E520E" w:rsidRPr="000D1632" w:rsidRDefault="000E520E" w:rsidP="00354FF3">
            <w:pPr>
              <w:ind w:left="36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28</w:t>
            </w:r>
          </w:p>
        </w:tc>
        <w:tc>
          <w:tcPr>
            <w:tcW w:w="1819" w:type="dxa"/>
            <w:hideMark/>
          </w:tcPr>
          <w:p w14:paraId="2252CA7B" w14:textId="77777777" w:rsidR="000E520E" w:rsidRPr="000D1632" w:rsidRDefault="000E520E" w:rsidP="00354FF3">
            <w:pPr>
              <w:ind w:left="36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29%</w:t>
            </w:r>
          </w:p>
        </w:tc>
      </w:tr>
      <w:tr w:rsidR="000E520E" w:rsidRPr="000D1632" w14:paraId="78AE14A2" w14:textId="77777777" w:rsidTr="00354FF3">
        <w:trPr>
          <w:trHeight w:val="330"/>
          <w:jc w:val="center"/>
        </w:trPr>
        <w:tc>
          <w:tcPr>
            <w:cnfStyle w:val="001000000000" w:firstRow="0" w:lastRow="0" w:firstColumn="1" w:lastColumn="0" w:oddVBand="0" w:evenVBand="0" w:oddHBand="0" w:evenHBand="0" w:firstRowFirstColumn="0" w:firstRowLastColumn="0" w:lastRowFirstColumn="0" w:lastRowLastColumn="0"/>
            <w:tcW w:w="3889" w:type="dxa"/>
          </w:tcPr>
          <w:p w14:paraId="5C65CC81" w14:textId="77777777" w:rsidR="000E520E" w:rsidRPr="000D1632" w:rsidRDefault="000E520E" w:rsidP="00354FF3">
            <w:pPr>
              <w:jc w:val="both"/>
              <w:rPr>
                <w:rFonts w:ascii="Arial Nova Light" w:hAnsi="Arial Nova Light" w:cs="Arial"/>
                <w:color w:val="000000"/>
              </w:rPr>
            </w:pPr>
            <w:r w:rsidRPr="000D1632">
              <w:rPr>
                <w:rFonts w:ascii="Arial Nova Light" w:hAnsi="Arial Nova Light" w:cs="Arial"/>
                <w:color w:val="000000"/>
              </w:rPr>
              <w:t>No aprobados - por calificación</w:t>
            </w:r>
          </w:p>
        </w:tc>
        <w:tc>
          <w:tcPr>
            <w:tcW w:w="1522" w:type="dxa"/>
          </w:tcPr>
          <w:p w14:paraId="486361B5" w14:textId="77777777" w:rsidR="000E520E" w:rsidRPr="000D1632"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10</w:t>
            </w:r>
          </w:p>
        </w:tc>
        <w:tc>
          <w:tcPr>
            <w:tcW w:w="1819" w:type="dxa"/>
          </w:tcPr>
          <w:p w14:paraId="27A8255C" w14:textId="77777777" w:rsidR="000E520E" w:rsidRPr="000D1632" w:rsidRDefault="000E520E" w:rsidP="00354FF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10%</w:t>
            </w:r>
          </w:p>
        </w:tc>
      </w:tr>
      <w:tr w:rsidR="000E520E" w:rsidRPr="000D1632" w14:paraId="31E46D22" w14:textId="77777777" w:rsidTr="00354FF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889" w:type="dxa"/>
            <w:hideMark/>
          </w:tcPr>
          <w:p w14:paraId="495A7F5D" w14:textId="77777777" w:rsidR="000E520E" w:rsidRPr="000D1632" w:rsidRDefault="000E520E" w:rsidP="00354FF3">
            <w:pPr>
              <w:jc w:val="both"/>
              <w:rPr>
                <w:rFonts w:ascii="Arial Nova Light" w:hAnsi="Arial Nova Light" w:cs="Arial"/>
                <w:color w:val="000000"/>
              </w:rPr>
            </w:pPr>
            <w:r w:rsidRPr="000D1632">
              <w:rPr>
                <w:rFonts w:ascii="Arial Nova Light" w:hAnsi="Arial Nova Light" w:cs="Arial"/>
                <w:color w:val="000000"/>
              </w:rPr>
              <w:t>No aprobados - no ingresó</w:t>
            </w:r>
          </w:p>
        </w:tc>
        <w:tc>
          <w:tcPr>
            <w:tcW w:w="1522" w:type="dxa"/>
            <w:hideMark/>
          </w:tcPr>
          <w:p w14:paraId="2FD4FE02" w14:textId="77777777" w:rsidR="000E520E" w:rsidRPr="000D1632"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60</w:t>
            </w:r>
          </w:p>
        </w:tc>
        <w:tc>
          <w:tcPr>
            <w:tcW w:w="1819" w:type="dxa"/>
            <w:hideMark/>
          </w:tcPr>
          <w:p w14:paraId="192169CC" w14:textId="77777777" w:rsidR="000E520E" w:rsidRPr="000D1632" w:rsidRDefault="000E520E" w:rsidP="00354FF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rPr>
            </w:pPr>
            <w:r w:rsidRPr="000D1632">
              <w:rPr>
                <w:rFonts w:ascii="Arial Nova Light" w:hAnsi="Arial Nova Light" w:cs="Arial"/>
                <w:color w:val="000000"/>
              </w:rPr>
              <w:t>61%</w:t>
            </w:r>
          </w:p>
        </w:tc>
      </w:tr>
    </w:tbl>
    <w:p w14:paraId="233B89C5" w14:textId="77777777" w:rsidR="000E520E" w:rsidRPr="00B05D73" w:rsidRDefault="000E520E" w:rsidP="00B05D73">
      <w:pPr>
        <w:shd w:val="clear" w:color="auto" w:fill="FFFFFF"/>
        <w:spacing w:after="0" w:line="240" w:lineRule="auto"/>
        <w:ind w:left="360"/>
        <w:jc w:val="center"/>
        <w:rPr>
          <w:rFonts w:ascii="Arial Nova Light" w:hAnsi="Arial Nova Light" w:cs="Arial"/>
          <w:color w:val="000000"/>
          <w:sz w:val="19"/>
        </w:rPr>
      </w:pPr>
      <w:r w:rsidRPr="00B05D73">
        <w:rPr>
          <w:rFonts w:ascii="Arial Nova Light" w:hAnsi="Arial Nova Light" w:cs="Arial"/>
          <w:color w:val="000000"/>
          <w:sz w:val="19"/>
        </w:rPr>
        <w:t>Fuente: Dirección Distrital de Desarrollo Institucional, 2021</w:t>
      </w:r>
    </w:p>
    <w:p w14:paraId="3E210AEE" w14:textId="77777777" w:rsidR="000E520E" w:rsidRPr="00B05D73" w:rsidRDefault="000E520E" w:rsidP="00B05D73">
      <w:pPr>
        <w:spacing w:after="0" w:line="240" w:lineRule="auto"/>
        <w:ind w:left="360"/>
        <w:jc w:val="center"/>
        <w:rPr>
          <w:rFonts w:ascii="Arial Nova Light" w:hAnsi="Arial Nova Light" w:cs="Arial"/>
          <w:sz w:val="19"/>
        </w:rPr>
      </w:pPr>
    </w:p>
    <w:p w14:paraId="14AD276D" w14:textId="77777777" w:rsidR="000E520E" w:rsidRPr="000D1632" w:rsidRDefault="000E520E" w:rsidP="000E520E">
      <w:pPr>
        <w:spacing w:after="0" w:line="240" w:lineRule="auto"/>
        <w:ind w:left="360"/>
        <w:jc w:val="both"/>
        <w:rPr>
          <w:rFonts w:ascii="Arial Nova Light" w:hAnsi="Arial Nova Light" w:cs="Arial"/>
        </w:rPr>
      </w:pPr>
      <w:r w:rsidRPr="000D1632">
        <w:rPr>
          <w:rFonts w:ascii="Arial Nova Light" w:hAnsi="Arial Nova Light" w:cs="Arial"/>
        </w:rPr>
        <w:t>En términos generales, luego de una encuesta realizada al finalizar cada curso, se deduce que cumplieron su propósito, pues en el curso de Respuesta a Emergencias Ambientales el 72,2 % de quienes respondieron la encuesta, manifestaron estar muy satisfechos con la temática del curso, 25 % dijo estar satisfecho y el 2,8 % poco satisfecho. Así mismo, a la pregunta que consultaba sobre participar en otros cursos similares, el 97,2 % respondió afirmativamente, y sólo el 2,8 % restante dijo que no lo haría.</w:t>
      </w:r>
    </w:p>
    <w:p w14:paraId="51CE47B4" w14:textId="77777777" w:rsidR="000E520E" w:rsidRPr="000D1632" w:rsidRDefault="000E520E" w:rsidP="000E520E">
      <w:pPr>
        <w:spacing w:after="0" w:line="240" w:lineRule="auto"/>
        <w:ind w:left="360"/>
        <w:jc w:val="both"/>
        <w:rPr>
          <w:rFonts w:ascii="Arial Nova Light" w:hAnsi="Arial Nova Light" w:cs="Arial"/>
        </w:rPr>
      </w:pPr>
    </w:p>
    <w:p w14:paraId="71A1ACB0" w14:textId="77777777" w:rsidR="000E520E" w:rsidRPr="000D1632" w:rsidRDefault="000E520E" w:rsidP="000E520E">
      <w:pPr>
        <w:spacing w:after="0" w:line="240" w:lineRule="auto"/>
        <w:ind w:left="360"/>
        <w:jc w:val="both"/>
        <w:rPr>
          <w:rFonts w:ascii="Arial Nova Light" w:hAnsi="Arial Nova Light" w:cs="Arial"/>
        </w:rPr>
      </w:pPr>
      <w:r w:rsidRPr="000D1632">
        <w:rPr>
          <w:rFonts w:ascii="Arial Nova Light" w:hAnsi="Arial Nova Light" w:cs="Arial"/>
        </w:rPr>
        <w:t>Para el caso del curso Manejo de Materiales Peligrosos (MATPEL) y Residuos Peligrosos (RESPEL), el 75 % manifestó estar muy satisfecho con la temática y el 25 % restante, dijo estar satisfecho. Para la pregunta sobre una participación posterior en otros cursos similares, el 96,4 % dijo que sí participaría y el 3,6 % que no.</w:t>
      </w:r>
    </w:p>
    <w:p w14:paraId="626AD625" w14:textId="77777777" w:rsidR="000E520E" w:rsidRPr="000D1632" w:rsidRDefault="000E520E" w:rsidP="000E520E">
      <w:pPr>
        <w:spacing w:after="0" w:line="240" w:lineRule="auto"/>
        <w:jc w:val="both"/>
        <w:rPr>
          <w:rFonts w:ascii="Arial Nova Light" w:hAnsi="Arial Nova Light" w:cs="Arial"/>
        </w:rPr>
      </w:pPr>
    </w:p>
    <w:p w14:paraId="37A62D2C" w14:textId="77777777" w:rsidR="000E520E" w:rsidRPr="000D1632" w:rsidRDefault="000E520E" w:rsidP="00F74615">
      <w:pPr>
        <w:pStyle w:val="Ttulo2"/>
      </w:pPr>
      <w:bookmarkStart w:id="461" w:name="_Toc94277050"/>
      <w:bookmarkStart w:id="462" w:name="_Toc94338452"/>
      <w:r w:rsidRPr="000D1632">
        <w:t>Resultados En La Transformación Del Problema</w:t>
      </w:r>
      <w:bookmarkEnd w:id="461"/>
      <w:bookmarkEnd w:id="462"/>
      <w:r w:rsidRPr="000D1632">
        <w:t xml:space="preserve"> </w:t>
      </w:r>
    </w:p>
    <w:p w14:paraId="7D1FC1C1" w14:textId="77777777" w:rsidR="000E520E" w:rsidRPr="000D1632" w:rsidRDefault="000E520E" w:rsidP="000E520E">
      <w:pPr>
        <w:tabs>
          <w:tab w:val="left" w:pos="2745"/>
        </w:tabs>
        <w:spacing w:after="0" w:line="240" w:lineRule="auto"/>
        <w:jc w:val="both"/>
        <w:rPr>
          <w:rFonts w:ascii="Arial Nova Light" w:hAnsi="Arial Nova Light" w:cs="Arial"/>
          <w:b/>
        </w:rPr>
      </w:pPr>
    </w:p>
    <w:p w14:paraId="465901F9"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Durante la vigencia 2021 se logró incorporar y realizar verificación a la aplicación de determinantes ambientales que incluyen criterios de sostenibilidad ambiental en ochenta y seis (191) proyectos de diferentes escalas, promoviendo la construcción sostenible y el ecourbanismo en la ciudad; así mismo, se realizó el acompañamiento para la implementación y mantenimiento de 2500 m2 de techos verdes y jardines verticales en la Ciudad, lo cual ha contribuido a mejorar las condiciones ambientales de barrios, parques, plazas, plazoletas, alamedas, senderos ecológicos, áreas con potencial ecoturístico, zonas verdes y espacio público en general, así como edificaciones públicas y privadas, garantizando mejores espacios para la habitabilidad urbana, mayor equidad e igualdad en la población capitalina.</w:t>
      </w:r>
    </w:p>
    <w:p w14:paraId="5FAD86D8" w14:textId="7B7D12BF" w:rsidR="000E520E" w:rsidRPr="000D1632" w:rsidRDefault="000E520E" w:rsidP="000E520E">
      <w:pPr>
        <w:spacing w:after="0" w:line="240" w:lineRule="auto"/>
        <w:jc w:val="both"/>
        <w:rPr>
          <w:rFonts w:ascii="Arial Nova Light" w:eastAsia="Arial" w:hAnsi="Arial Nova Light" w:cs="Arial"/>
          <w:i/>
          <w:color w:val="000000"/>
        </w:rPr>
      </w:pPr>
      <w:r w:rsidRPr="000D1632">
        <w:rPr>
          <w:rFonts w:ascii="Arial Nova Light" w:hAnsi="Arial Nova Light" w:cs="Arial"/>
        </w:rPr>
        <w:t xml:space="preserve">Gracias a las acciones desarrolladas para el fortalecimiento de los negocios verdes en la ciudad de Bogotá se logró compartir con la ciudadanía la perspectiva en temas de sostenibilidad y negocios verdes, consolidar las acciones de articulación con las entidades interesadas en emprendimiento verde en la ciudad e incentivar el emprendimiento verde de la ciudad. </w:t>
      </w:r>
      <w:r w:rsidRPr="000D1632">
        <w:rPr>
          <w:rFonts w:ascii="Arial Nova Light" w:eastAsia="Arial" w:hAnsi="Arial Nova Light" w:cs="Arial"/>
          <w:color w:val="000000"/>
        </w:rPr>
        <w:t xml:space="preserve">Para el año 2021 se obtienen </w:t>
      </w:r>
      <w:r w:rsidRPr="000D1632">
        <w:rPr>
          <w:rFonts w:ascii="Arial Nova Light" w:eastAsia="Arial" w:hAnsi="Arial Nova Light" w:cs="Arial"/>
        </w:rPr>
        <w:t>20</w:t>
      </w:r>
      <w:r w:rsidRPr="000D1632">
        <w:rPr>
          <w:rFonts w:ascii="Arial Nova Light" w:eastAsia="Arial" w:hAnsi="Arial Nova Light" w:cs="Arial"/>
          <w:color w:val="000000"/>
        </w:rPr>
        <w:t xml:space="preserve"> negocios verdes nuevos de los cuales </w:t>
      </w:r>
      <w:r w:rsidRPr="000D1632">
        <w:rPr>
          <w:rFonts w:ascii="Arial Nova Light" w:eastAsia="Arial" w:hAnsi="Arial Nova Light" w:cs="Arial"/>
        </w:rPr>
        <w:t>8</w:t>
      </w:r>
      <w:r w:rsidRPr="000D1632">
        <w:rPr>
          <w:rFonts w:ascii="Arial Nova Light" w:eastAsia="Arial" w:hAnsi="Arial Nova Light" w:cs="Arial"/>
          <w:color w:val="000000"/>
        </w:rPr>
        <w:t xml:space="preserve"> corresponden al </w:t>
      </w:r>
      <w:r w:rsidRPr="000D1632">
        <w:rPr>
          <w:rFonts w:ascii="Arial Nova Light" w:eastAsia="Arial" w:hAnsi="Arial Nova Light" w:cs="Arial"/>
        </w:rPr>
        <w:t>40</w:t>
      </w:r>
      <w:r w:rsidR="00657814">
        <w:rPr>
          <w:rFonts w:ascii="Arial Nova Light" w:eastAsia="Arial" w:hAnsi="Arial Nova Light" w:cs="Arial"/>
          <w:color w:val="000000"/>
        </w:rPr>
        <w:t>% relacionado</w:t>
      </w:r>
      <w:r w:rsidRPr="000D1632">
        <w:rPr>
          <w:rFonts w:ascii="Arial Nova Light" w:eastAsia="Arial" w:hAnsi="Arial Nova Light" w:cs="Arial"/>
          <w:color w:val="000000"/>
        </w:rPr>
        <w:t xml:space="preserve"> con la categoría Bienes y servicios sostenibles provenientes de recursos naturales y 12 (6</w:t>
      </w:r>
      <w:r w:rsidRPr="000D1632">
        <w:rPr>
          <w:rFonts w:ascii="Arial Nova Light" w:eastAsia="Arial" w:hAnsi="Arial Nova Light" w:cs="Arial"/>
        </w:rPr>
        <w:t>0</w:t>
      </w:r>
      <w:r w:rsidRPr="000D1632">
        <w:rPr>
          <w:rFonts w:ascii="Arial Nova Light" w:eastAsia="Arial" w:hAnsi="Arial Nova Light" w:cs="Arial"/>
          <w:color w:val="000000"/>
        </w:rPr>
        <w:t>%) corresponden a la categoría Ecoproductos Industriales.</w:t>
      </w:r>
    </w:p>
    <w:p w14:paraId="1F1B010F" w14:textId="77777777" w:rsidR="000E520E" w:rsidRPr="000D1632" w:rsidRDefault="000E520E" w:rsidP="000E520E">
      <w:pPr>
        <w:spacing w:after="0" w:line="240" w:lineRule="auto"/>
        <w:jc w:val="both"/>
        <w:rPr>
          <w:rFonts w:ascii="Arial Nova Light" w:hAnsi="Arial Nova Light" w:cs="Arial"/>
        </w:rPr>
      </w:pPr>
    </w:p>
    <w:p w14:paraId="6A046833"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Como resultado del desarrollo del proyecto en la vigencia 2021, se logró que 578 empresas mejoraran su desempeño ambiental, mediante la implementación de acciones dirigidas al </w:t>
      </w:r>
      <w:r w:rsidRPr="000D1632">
        <w:rPr>
          <w:rFonts w:ascii="Arial Nova Light" w:eastAsia="Times New Roman" w:hAnsi="Arial Nova Light" w:cs="Arial"/>
        </w:rPr>
        <w:t>uso eficiente de los recursos naturales agua, energía, aire y materiales</w:t>
      </w:r>
      <w:r w:rsidRPr="000D1632">
        <w:rPr>
          <w:rFonts w:ascii="Arial Nova Light" w:hAnsi="Arial Nova Light" w:cs="Arial"/>
        </w:rPr>
        <w:t xml:space="preserve">, lo que a su vez se refleja en aportes </w:t>
      </w:r>
      <w:r w:rsidRPr="000D1632">
        <w:rPr>
          <w:rFonts w:ascii="Arial Nova Light" w:hAnsi="Arial Nova Light" w:cs="Arial"/>
          <w:lang w:val="es-419"/>
        </w:rPr>
        <w:t xml:space="preserve">en la sostenibilidad ambiental </w:t>
      </w:r>
      <w:r w:rsidRPr="000D1632">
        <w:rPr>
          <w:rFonts w:ascii="Arial Nova Light" w:hAnsi="Arial Nova Light" w:cs="Arial"/>
        </w:rPr>
        <w:t>de nuestra ciudad.</w:t>
      </w:r>
    </w:p>
    <w:p w14:paraId="3E55ADB8" w14:textId="77777777" w:rsidR="00B05D73" w:rsidRPr="000D1632" w:rsidRDefault="00B05D73" w:rsidP="000E520E">
      <w:pPr>
        <w:spacing w:after="0" w:line="240" w:lineRule="auto"/>
        <w:jc w:val="both"/>
        <w:rPr>
          <w:rFonts w:ascii="Arial Nova Light" w:hAnsi="Arial Nova Light" w:cs="Arial"/>
        </w:rPr>
      </w:pPr>
    </w:p>
    <w:p w14:paraId="461E5EDE"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En materia de cambio climático, la implementación de medidas de adaptación en escalas locales contribuye a hacer de Bogotá un territorio resiliente con la capacidad para anticiparse, absorber, acomodarse y recuperarse de los efectos de un evento peligroso de origen climático o intensificado por esta causa, de manera oportuna y eficiente. Lo anterior, no solo incluye medidas para reducir los efectos negativos del cambio climático una vez ocurren eventos climáticos amenazantes, por el contrario, abarca medidas para asegurar la preservación, restauración o mejorar las estructuras y funciones básicas esenciales del territorio, como ocurre con las acciones de restauración y preservación de la Estructura Ecológica Principal, o las actividades desarrolladas para la recuperación de suelos en zonas de riesgo no mitigable. De la misma manera, en materia de prevención del riesgo climático, la generación de información y su difusión entre la comunidad permite anticiparse a los efectos negativos de las amenazas climáticas, así como a desarrollar las capacidades para recuperarse una vez ocurren, fortaleciendo de esta manera su resiliencia.</w:t>
      </w:r>
    </w:p>
    <w:p w14:paraId="77F63D4A" w14:textId="77777777" w:rsidR="00B05D73" w:rsidRPr="000D1632" w:rsidRDefault="00B05D73" w:rsidP="000E520E">
      <w:pPr>
        <w:spacing w:after="0" w:line="240" w:lineRule="auto"/>
        <w:jc w:val="both"/>
        <w:rPr>
          <w:rFonts w:ascii="Arial Nova Light" w:hAnsi="Arial Nova Light" w:cs="Arial"/>
        </w:rPr>
      </w:pPr>
    </w:p>
    <w:p w14:paraId="162A4B89"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En cuanto a las acciones priorizadas del Plan de Acción Climática, con su realización, se obtuvieron los siguientes resultados relevantes sobre la población:</w:t>
      </w:r>
    </w:p>
    <w:p w14:paraId="3C9A2ABB" w14:textId="77777777" w:rsidR="00B05D73" w:rsidRPr="000D1632" w:rsidRDefault="00B05D73" w:rsidP="000E520E">
      <w:pPr>
        <w:spacing w:after="0" w:line="240" w:lineRule="auto"/>
        <w:jc w:val="both"/>
        <w:rPr>
          <w:rFonts w:ascii="Arial Nova Light" w:hAnsi="Arial Nova Light" w:cs="Arial"/>
        </w:rPr>
      </w:pPr>
    </w:p>
    <w:p w14:paraId="6FA074EC" w14:textId="77777777" w:rsidR="000E520E" w:rsidRPr="000D1632" w:rsidRDefault="000E520E" w:rsidP="000E520E">
      <w:pPr>
        <w:spacing w:after="0" w:line="240" w:lineRule="auto"/>
        <w:jc w:val="both"/>
        <w:rPr>
          <w:rFonts w:ascii="Arial Nova Light" w:hAnsi="Arial Nova Light" w:cs="Arial"/>
          <w:bCs/>
        </w:rPr>
      </w:pPr>
      <w:r w:rsidRPr="000D1632">
        <w:rPr>
          <w:rFonts w:ascii="Arial Nova Light" w:hAnsi="Arial Nova Light" w:cs="Arial"/>
          <w:bCs/>
        </w:rPr>
        <w:t xml:space="preserve">Durante el primer semestre de 2021 se realizó el apoyo técnico para la priorización de las huertas a intervenir en los sectores de Altos de La Estancia, localidad de Ciudad Bolívar, en las cuales se brindaría asistencia técnica y acciones de fortalecimiento.  </w:t>
      </w:r>
    </w:p>
    <w:p w14:paraId="79B27DBD" w14:textId="77777777" w:rsidR="000E520E" w:rsidRPr="000D1632" w:rsidRDefault="000E520E" w:rsidP="000E520E">
      <w:pPr>
        <w:spacing w:after="0" w:line="240" w:lineRule="auto"/>
        <w:jc w:val="both"/>
        <w:rPr>
          <w:rFonts w:ascii="Arial Nova Light" w:hAnsi="Arial Nova Light" w:cs="Arial"/>
          <w:bCs/>
        </w:rPr>
      </w:pPr>
    </w:p>
    <w:p w14:paraId="4F8EAD2D" w14:textId="77777777" w:rsidR="000E520E" w:rsidRDefault="000E520E" w:rsidP="000E520E">
      <w:pPr>
        <w:spacing w:after="0" w:line="240" w:lineRule="auto"/>
        <w:jc w:val="both"/>
        <w:rPr>
          <w:rFonts w:ascii="Arial Nova Light" w:hAnsi="Arial Nova Light" w:cs="Arial"/>
          <w:bCs/>
        </w:rPr>
      </w:pPr>
      <w:r w:rsidRPr="000D1632">
        <w:rPr>
          <w:rFonts w:ascii="Arial Nova Light" w:hAnsi="Arial Nova Light" w:cs="Arial"/>
          <w:bCs/>
        </w:rPr>
        <w:lastRenderedPageBreak/>
        <w:t>Las huertas seleccionadas para estas acciones fueron: huerta Tierra de Bolívar, propiedad de la señora Blanca Serna; huerta Mirador Altos de La Estancia, propiedad de la señora Blanca Serna; y huerta Mis Sueños, propiedad del señor Gilberto Rivera, y se ubican en el área circundante del polígono Altos de La Estancia</w:t>
      </w:r>
    </w:p>
    <w:p w14:paraId="016622AD" w14:textId="77777777" w:rsidR="00B05D73" w:rsidRPr="000D1632" w:rsidRDefault="00B05D73" w:rsidP="000E520E">
      <w:pPr>
        <w:spacing w:after="0" w:line="240" w:lineRule="auto"/>
        <w:jc w:val="both"/>
        <w:rPr>
          <w:rFonts w:ascii="Arial Nova Light" w:hAnsi="Arial Nova Light" w:cs="Arial"/>
          <w:bCs/>
        </w:rPr>
      </w:pPr>
    </w:p>
    <w:p w14:paraId="2F967862"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Gracias a las acciones de gestión del riesgo por incendio forestal enmarcadas en los procesos de conocimiento y reducción del riesgo y manejo de desastres (procesos fijados en la Ley 1523 de 2012), se evita la ocurrencia de incendios forestales o, en caso de presentarse, se reducen o disminuyen los daños y pérdidas; por otra parte, dichas acciones favorecen la calidad del aire y la Estructura Ecológica Principal – EEP.</w:t>
      </w:r>
    </w:p>
    <w:p w14:paraId="464CF90D" w14:textId="77777777" w:rsidR="00B05D73" w:rsidRPr="000D1632" w:rsidRDefault="00B05D73" w:rsidP="000E520E">
      <w:pPr>
        <w:spacing w:after="0" w:line="240" w:lineRule="auto"/>
        <w:jc w:val="both"/>
        <w:rPr>
          <w:rFonts w:ascii="Arial Nova Light" w:hAnsi="Arial Nova Light" w:cs="Arial"/>
        </w:rPr>
      </w:pPr>
    </w:p>
    <w:p w14:paraId="3A9503B2"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Los principales resultados obtenidos con las capacitaciones, sensibilizaciones y/o charlas que se realizaron a la comunidad en general, fueron: generar mayor conocimiento y conciencia sobre el uso adecuado que debe hacerse del fuego, la forma en que se puede evitar la ocurrencia de incendios forestales. Por su parte, gracias a las acciones de manejo del retamo, mejoran las condiciones de los ecosistemas. Todo lo anterior, tiene como propósito principal evitar la generación de eventos forestales que deterioran los ecosistemas; de esta forma, se espera disminuir la probabilidad de afectación de las condiciones ambientales y, por tanto, de las comunidades, por lo cual las acciones mencionadas, se reflejan en el bienestar de la población bogotana.</w:t>
      </w:r>
    </w:p>
    <w:p w14:paraId="11FB3607" w14:textId="77777777" w:rsidR="00B05D73" w:rsidRPr="000D1632" w:rsidRDefault="00B05D73" w:rsidP="000E520E">
      <w:pPr>
        <w:spacing w:after="0" w:line="240" w:lineRule="auto"/>
        <w:jc w:val="both"/>
        <w:rPr>
          <w:rFonts w:ascii="Arial Nova Light" w:hAnsi="Arial Nova Light" w:cs="Arial"/>
        </w:rPr>
      </w:pPr>
    </w:p>
    <w:p w14:paraId="01BB9112" w14:textId="77777777" w:rsidR="000E520E" w:rsidRDefault="000E520E" w:rsidP="000E520E">
      <w:pPr>
        <w:spacing w:after="0" w:line="240" w:lineRule="auto"/>
        <w:jc w:val="both"/>
        <w:rPr>
          <w:rFonts w:ascii="Arial Nova Light" w:hAnsi="Arial Nova Light" w:cs="Arial"/>
        </w:rPr>
      </w:pPr>
      <w:r w:rsidRPr="000D1632">
        <w:rPr>
          <w:rFonts w:ascii="Arial Nova Light" w:hAnsi="Arial Nova Light" w:cs="Arial"/>
        </w:rPr>
        <w:t>La Secretaría Distrital de Ambiente también aportó para evitar mayor afectación a causa de emergencias, gracias a la respuesta oportuna frente a las cuales la entidad es responsable ejecutor.</w:t>
      </w:r>
    </w:p>
    <w:p w14:paraId="6D54625D" w14:textId="77777777" w:rsidR="00B05D73" w:rsidRPr="000D1632" w:rsidRDefault="00B05D73" w:rsidP="000E520E">
      <w:pPr>
        <w:spacing w:after="0" w:line="240" w:lineRule="auto"/>
        <w:jc w:val="both"/>
        <w:rPr>
          <w:rFonts w:ascii="Arial Nova Light" w:hAnsi="Arial Nova Light" w:cs="Arial"/>
        </w:rPr>
      </w:pPr>
    </w:p>
    <w:p w14:paraId="13B90502" w14:textId="77777777" w:rsidR="000E520E" w:rsidRPr="000D1632" w:rsidRDefault="000E520E" w:rsidP="000E520E">
      <w:pPr>
        <w:pStyle w:val="Default"/>
        <w:rPr>
          <w:rFonts w:ascii="Arial Nova Light" w:hAnsi="Arial Nova Light"/>
          <w:color w:val="auto"/>
          <w:sz w:val="22"/>
          <w:szCs w:val="22"/>
        </w:rPr>
      </w:pPr>
      <w:r w:rsidRPr="000D1632">
        <w:rPr>
          <w:rFonts w:ascii="Arial Nova Light" w:hAnsi="Arial Nova Light"/>
          <w:color w:val="auto"/>
          <w:sz w:val="22"/>
          <w:szCs w:val="22"/>
        </w:rPr>
        <w:t>De acuerdo con la competencia de la SDA, se apoyó en la identificación del generador de residuos peligrosos y se realizaron actividades de control, vigilancia y seguimiento a la gestión de los materiales peligrosos hallados.</w:t>
      </w:r>
    </w:p>
    <w:p w14:paraId="2BBB2C77" w14:textId="77777777" w:rsidR="000E520E" w:rsidRPr="000D1632" w:rsidRDefault="000E520E" w:rsidP="000E520E">
      <w:pPr>
        <w:pStyle w:val="Default"/>
        <w:rPr>
          <w:rFonts w:ascii="Arial Nova Light" w:hAnsi="Arial Nova Light"/>
          <w:color w:val="auto"/>
          <w:sz w:val="22"/>
          <w:szCs w:val="22"/>
        </w:rPr>
      </w:pPr>
    </w:p>
    <w:p w14:paraId="46A59D0F" w14:textId="77777777" w:rsidR="000E520E" w:rsidRPr="000D1632" w:rsidRDefault="000E520E" w:rsidP="00F74615">
      <w:pPr>
        <w:pStyle w:val="Ttulo2"/>
      </w:pPr>
      <w:bookmarkStart w:id="463" w:name="_Toc94277051"/>
      <w:bookmarkStart w:id="464" w:name="_Toc94338453"/>
      <w:r w:rsidRPr="000D1632">
        <w:t>Observaciones</w:t>
      </w:r>
      <w:bookmarkEnd w:id="463"/>
      <w:bookmarkEnd w:id="464"/>
    </w:p>
    <w:p w14:paraId="5A871B65" w14:textId="77777777" w:rsidR="000E520E" w:rsidRPr="000D1632" w:rsidRDefault="000E520E" w:rsidP="000E520E">
      <w:pPr>
        <w:spacing w:after="0" w:line="240" w:lineRule="auto"/>
        <w:jc w:val="both"/>
        <w:rPr>
          <w:rFonts w:ascii="Arial Nova Light" w:hAnsi="Arial Nova Light" w:cs="Arial"/>
        </w:rPr>
      </w:pPr>
    </w:p>
    <w:p w14:paraId="0C32CE75"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A través de los proyectos de responsabilidad empresarial y sostenibilidad diferentes organizaciones fueron promotores de socializar temas de gestión de energías renovables, responsabilidad socio ambiental, movilidad sostenible, estilos de vida sostenible, a cerca de 20.000 personas. De esta manera, se contribuye a que los ciudadanos amplíen su visión sobre la relación del mejoramiento de la calidad ambiental y el territorio, y el papel que tienen las empresas en participar activamente de la educación ambiental.</w:t>
      </w:r>
    </w:p>
    <w:p w14:paraId="14270D0A" w14:textId="77777777" w:rsidR="000E520E" w:rsidRPr="000D1632" w:rsidRDefault="000E520E" w:rsidP="000E520E">
      <w:pPr>
        <w:spacing w:after="0" w:line="240" w:lineRule="auto"/>
        <w:jc w:val="both"/>
        <w:rPr>
          <w:rFonts w:ascii="Arial Nova Light" w:hAnsi="Arial Nova Light" w:cs="Arial"/>
        </w:rPr>
      </w:pPr>
    </w:p>
    <w:p w14:paraId="392BE464"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La promoción de la construcción sostenible y el ecourbanismo en la ciudad, han contribuido a mejorar las condiciones ambientales de barrios, parques, plazas, plazoletas, alamedas, senderos ecológicos, áreas con potencial ecoturístico, zonas verdes y espacio público en general, así como edificaciones públicas y privadas, garantizando mejores espacios para la habitabilidad urbana, mayor equidad e igualdad en la población capitalina.</w:t>
      </w:r>
    </w:p>
    <w:p w14:paraId="63E5AD2A" w14:textId="77777777" w:rsidR="000E520E" w:rsidRPr="000D1632" w:rsidRDefault="000E520E" w:rsidP="000E520E">
      <w:pPr>
        <w:spacing w:after="0" w:line="240" w:lineRule="auto"/>
        <w:jc w:val="both"/>
        <w:rPr>
          <w:rFonts w:ascii="Arial Nova Light" w:hAnsi="Arial Nova Light" w:cs="Arial"/>
        </w:rPr>
      </w:pPr>
    </w:p>
    <w:p w14:paraId="7D31001E"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 xml:space="preserve">Las medidas de adaptación al cambio climático que la SDA lidera se desarrollan a partir de un enfoque de Adaptación Basada en Ecosistemas (AbE), el cual busca aumentar la capacidad de adaptación de las obras de infraestructura que juegan un papel determinante en el desarrollo </w:t>
      </w:r>
      <w:r w:rsidRPr="000D1632">
        <w:rPr>
          <w:rFonts w:ascii="Arial Nova Light" w:hAnsi="Arial Nova Light" w:cs="Arial"/>
        </w:rPr>
        <w:lastRenderedPageBreak/>
        <w:t>económico, aprovechando la biodiversidad y los servicios ecosistémicos de forma beneficiosa para las comunidades. Su definición parte de identificar las necesidades de la población, así como las vulnerabilidades climáticas a las que están expuestas. Como aspecto fundamental en la implementación de estas medidas, se integra un componente de Adaptación Basada en Comunidades (AbC), desarrollado a partir del fortalecimiento de las capacidades de la población beneficiada; lo anterior es fundamental para garantizar la efectividad de las medidas y su apropiación por parte de las comunidades.</w:t>
      </w:r>
    </w:p>
    <w:p w14:paraId="5BDE7343" w14:textId="77777777" w:rsidR="000E520E" w:rsidRPr="000D1632" w:rsidRDefault="000E520E" w:rsidP="000E520E">
      <w:pPr>
        <w:spacing w:after="0" w:line="240" w:lineRule="auto"/>
        <w:jc w:val="both"/>
        <w:rPr>
          <w:rFonts w:ascii="Arial Nova Light" w:hAnsi="Arial Nova Light" w:cs="Arial"/>
        </w:rPr>
      </w:pPr>
    </w:p>
    <w:p w14:paraId="7FF8AE9F" w14:textId="77777777" w:rsidR="000E520E" w:rsidRPr="000D1632" w:rsidRDefault="000E520E" w:rsidP="000E520E">
      <w:pPr>
        <w:spacing w:after="0" w:line="240" w:lineRule="auto"/>
        <w:jc w:val="both"/>
        <w:rPr>
          <w:rFonts w:ascii="Arial Nova Light" w:hAnsi="Arial Nova Light" w:cs="Arial"/>
        </w:rPr>
      </w:pPr>
      <w:r w:rsidRPr="000D1632">
        <w:rPr>
          <w:rFonts w:ascii="Arial Nova Light" w:hAnsi="Arial Nova Light" w:cs="Arial"/>
        </w:rPr>
        <w:t>Es importante aclarar que las acciones de gestión del riesgo por incendio forestal y las relacionadas con la respuesta a emergencias no son específicamente sociales; sin embargo, incidencia positiva en la población en general, debido a que se ven reflejadas en los ecosistemas y, por ende, en la calidad de vida de la comunidad, como se menciona en el ítem de resultados en la transformación del problema de este documento.</w:t>
      </w:r>
    </w:p>
    <w:p w14:paraId="11828214" w14:textId="77777777" w:rsidR="00826849" w:rsidRPr="000D1632" w:rsidRDefault="00826849" w:rsidP="00826849">
      <w:pPr>
        <w:spacing w:after="0" w:line="240" w:lineRule="auto"/>
        <w:jc w:val="both"/>
        <w:rPr>
          <w:rFonts w:ascii="Arial Nova Light" w:hAnsi="Arial Nova Light"/>
          <w:sz w:val="20"/>
          <w:szCs w:val="20"/>
        </w:rPr>
      </w:pPr>
    </w:p>
    <w:p w14:paraId="56C4FAE7" w14:textId="77777777" w:rsidR="00826849" w:rsidRPr="000D1632" w:rsidRDefault="00826849" w:rsidP="00161C3B">
      <w:pPr>
        <w:pStyle w:val="Ttulo1"/>
        <w:rPr>
          <w:sz w:val="20"/>
          <w:szCs w:val="20"/>
        </w:rPr>
      </w:pPr>
      <w:bookmarkStart w:id="465" w:name="_Toc94277052"/>
      <w:bookmarkStart w:id="466" w:name="_Toc94338454"/>
      <w:r w:rsidRPr="000D1632">
        <w:rPr>
          <w:sz w:val="20"/>
          <w:szCs w:val="20"/>
        </w:rPr>
        <w:t xml:space="preserve">PROYECTO DE INVERSIÓN </w:t>
      </w:r>
      <w:r w:rsidRPr="000D1632">
        <w:t xml:space="preserve">7806 </w:t>
      </w:r>
      <w:r w:rsidRPr="000D1632">
        <w:rPr>
          <w:sz w:val="20"/>
          <w:szCs w:val="20"/>
        </w:rPr>
        <w:t xml:space="preserve">– </w:t>
      </w:r>
      <w:r w:rsidRPr="000D1632">
        <w:t xml:space="preserve">FORTALECIMIENTO </w:t>
      </w:r>
      <w:r w:rsidRPr="00B1079B">
        <w:t>JURÍDICO</w:t>
      </w:r>
      <w:r w:rsidRPr="000D1632">
        <w:t xml:space="preserve"> DE LA SECRETARÍA DISTRITAL DE AMBIENTE.BOGOTÁ</w:t>
      </w:r>
      <w:bookmarkEnd w:id="465"/>
      <w:bookmarkEnd w:id="466"/>
    </w:p>
    <w:p w14:paraId="5DDA4E40" w14:textId="77777777" w:rsidR="00826849" w:rsidRPr="000D1632" w:rsidRDefault="00826849" w:rsidP="00826849">
      <w:pPr>
        <w:spacing w:after="0" w:line="240" w:lineRule="auto"/>
        <w:jc w:val="both"/>
        <w:rPr>
          <w:rFonts w:ascii="Arial Nova Light" w:hAnsi="Arial Nova Light"/>
          <w:sz w:val="20"/>
          <w:szCs w:val="20"/>
        </w:rPr>
      </w:pPr>
    </w:p>
    <w:p w14:paraId="1AF8E164" w14:textId="77777777" w:rsidR="00826849" w:rsidRPr="000D1632" w:rsidRDefault="00826849" w:rsidP="00F74615">
      <w:pPr>
        <w:pStyle w:val="Ttulo2"/>
      </w:pPr>
      <w:bookmarkStart w:id="467" w:name="_Toc94198189"/>
      <w:bookmarkStart w:id="468" w:name="_Toc94277053"/>
      <w:bookmarkStart w:id="469" w:name="_Toc94338455"/>
      <w:bookmarkEnd w:id="467"/>
      <w:r w:rsidRPr="000D1632">
        <w:t>Identificación y descripción de la problemática social:</w:t>
      </w:r>
      <w:bookmarkEnd w:id="468"/>
      <w:bookmarkEnd w:id="469"/>
    </w:p>
    <w:p w14:paraId="58EB81A2" w14:textId="77777777" w:rsidR="00826849" w:rsidRPr="000D1632" w:rsidRDefault="00826849" w:rsidP="00826849">
      <w:pPr>
        <w:spacing w:after="0" w:line="240" w:lineRule="auto"/>
        <w:contextualSpacing/>
        <w:jc w:val="both"/>
        <w:rPr>
          <w:rFonts w:ascii="Arial Nova Light" w:hAnsi="Arial Nova Light"/>
        </w:rPr>
      </w:pPr>
    </w:p>
    <w:p w14:paraId="5DD9088E" w14:textId="77777777" w:rsidR="00826849" w:rsidRPr="00E50729" w:rsidRDefault="00826849" w:rsidP="00826849">
      <w:pPr>
        <w:spacing w:after="0" w:line="240" w:lineRule="auto"/>
        <w:contextualSpacing/>
        <w:jc w:val="both"/>
        <w:rPr>
          <w:rFonts w:ascii="Arial Nova Light" w:hAnsi="Arial Nova Light" w:cs="Arial"/>
          <w:b/>
          <w:lang w:eastAsia="es-CO"/>
        </w:rPr>
      </w:pPr>
      <w:r w:rsidRPr="00E50729">
        <w:rPr>
          <w:rFonts w:ascii="Arial Nova Light" w:hAnsi="Arial Nova Light" w:cs="Arial"/>
          <w:b/>
          <w:lang w:eastAsia="es-CO"/>
        </w:rPr>
        <w:t>LÍNEA DE ACCIÓN: REGULACIÓN NORMATIVA</w:t>
      </w:r>
    </w:p>
    <w:p w14:paraId="6A2A0E38" w14:textId="77777777" w:rsidR="00826849" w:rsidRPr="00E50729" w:rsidRDefault="00826849" w:rsidP="00826849">
      <w:pPr>
        <w:spacing w:after="0" w:line="240" w:lineRule="auto"/>
        <w:contextualSpacing/>
        <w:jc w:val="both"/>
        <w:rPr>
          <w:rFonts w:ascii="Arial Nova Light" w:hAnsi="Arial Nova Light" w:cs="Arial"/>
          <w:lang w:eastAsia="es-CO"/>
        </w:rPr>
      </w:pPr>
    </w:p>
    <w:p w14:paraId="6A7063FE" w14:textId="77777777" w:rsidR="00826849" w:rsidRPr="00E50729" w:rsidRDefault="00826849" w:rsidP="00826849">
      <w:pPr>
        <w:spacing w:after="0" w:line="240" w:lineRule="auto"/>
        <w:contextualSpacing/>
        <w:jc w:val="both"/>
        <w:rPr>
          <w:rFonts w:ascii="Arial Nova Light" w:hAnsi="Arial Nova Light" w:cs="Arial"/>
          <w:lang w:eastAsia="es-CO"/>
        </w:rPr>
      </w:pPr>
      <w:r w:rsidRPr="00E50729">
        <w:rPr>
          <w:rFonts w:ascii="Arial Nova Light" w:hAnsi="Arial Nova Light" w:cs="Arial"/>
          <w:lang w:eastAsia="es-CO"/>
        </w:rPr>
        <w:t>La Secretaría Distrital de Ambiente (SDA) enfrenta el proceso de desactualización, falta de reglamentación, unificación y análisis de vigencia y concordancia de las normas en materia legal ambiental de competencia de la Entidad aspecto que afecta la tutela efectiva del derecho a un ambiente sano para los habitantes del Distrito Capital, dadas las siguientes causas:</w:t>
      </w:r>
    </w:p>
    <w:p w14:paraId="74B8E575" w14:textId="77777777" w:rsidR="00826849" w:rsidRPr="00E50729" w:rsidRDefault="00826849" w:rsidP="00826849">
      <w:pPr>
        <w:spacing w:after="0" w:line="240" w:lineRule="auto"/>
        <w:contextualSpacing/>
        <w:jc w:val="both"/>
        <w:rPr>
          <w:rFonts w:ascii="Arial Nova Light" w:hAnsi="Arial Nova Light" w:cs="Arial"/>
          <w:lang w:eastAsia="es-CO"/>
        </w:rPr>
      </w:pPr>
    </w:p>
    <w:p w14:paraId="7AC6B34C" w14:textId="24D37B65" w:rsidR="00826849" w:rsidRPr="00E50729" w:rsidRDefault="00826849" w:rsidP="00FA3061">
      <w:pPr>
        <w:pStyle w:val="Prrafodelista"/>
        <w:numPr>
          <w:ilvl w:val="0"/>
          <w:numId w:val="119"/>
        </w:numPr>
        <w:spacing w:after="0" w:line="240" w:lineRule="auto"/>
        <w:ind w:left="360"/>
        <w:jc w:val="both"/>
        <w:rPr>
          <w:rFonts w:ascii="Arial Nova Light" w:hAnsi="Arial Nova Light" w:cs="Arial"/>
          <w:lang w:eastAsia="es-CO"/>
        </w:rPr>
      </w:pPr>
      <w:r w:rsidRPr="00E50729">
        <w:rPr>
          <w:rFonts w:ascii="Arial Nova Light" w:hAnsi="Arial Nova Light" w:cs="Arial"/>
          <w:lang w:eastAsia="es-CO"/>
        </w:rPr>
        <w:t>Falta de revisión jurídica de las normas ambientales existentes de tal forma que se establezcan las prioridades en materia de regulación y elaboración de las normas ambientales para prevenir, controlar y mitigar los impactos ambientales, dado que dicho proceso se realiza por demanda, por lo que se pueden quedar sin regular algunos aspectos ambientales que pueden ser prioritarios para la Entidad como Autoridad Ambiental en el Distrito Capital.</w:t>
      </w:r>
    </w:p>
    <w:p w14:paraId="386A6DB9" w14:textId="27B3E377" w:rsidR="00826849" w:rsidRPr="00E50729" w:rsidRDefault="00826849" w:rsidP="00FA3061">
      <w:pPr>
        <w:pStyle w:val="Prrafodelista"/>
        <w:numPr>
          <w:ilvl w:val="0"/>
          <w:numId w:val="119"/>
        </w:numPr>
        <w:spacing w:after="0" w:line="240" w:lineRule="auto"/>
        <w:ind w:left="360"/>
        <w:jc w:val="both"/>
        <w:rPr>
          <w:rFonts w:ascii="Arial Nova Light" w:hAnsi="Arial Nova Light" w:cs="Arial"/>
          <w:lang w:eastAsia="es-CO"/>
        </w:rPr>
      </w:pPr>
      <w:r w:rsidRPr="00E50729">
        <w:rPr>
          <w:rFonts w:ascii="Arial Nova Light" w:hAnsi="Arial Nova Light" w:cs="Arial"/>
          <w:lang w:eastAsia="es-CO"/>
        </w:rPr>
        <w:t>La evolución y la dinámica social, económica y cultural del Distrito Capital supera las disposiciones normativas y las obligaciones contenidas en las normas ambientales, conlleva a la inaplicación de las normas ambientales para prevenir, controlar y mitigar los impactos ambientales derivados de las actuaciones tanto de particulares, como de entidades públicas.</w:t>
      </w:r>
    </w:p>
    <w:p w14:paraId="2D1FD722" w14:textId="359C53F2" w:rsidR="00826849" w:rsidRPr="00E50729" w:rsidRDefault="00826849" w:rsidP="00FA3061">
      <w:pPr>
        <w:pStyle w:val="Prrafodelista"/>
        <w:numPr>
          <w:ilvl w:val="0"/>
          <w:numId w:val="119"/>
        </w:numPr>
        <w:spacing w:after="0" w:line="240" w:lineRule="auto"/>
        <w:ind w:left="360"/>
        <w:jc w:val="both"/>
        <w:rPr>
          <w:rFonts w:ascii="Arial Nova Light" w:hAnsi="Arial Nova Light" w:cs="Arial"/>
          <w:lang w:eastAsia="es-CO"/>
        </w:rPr>
      </w:pPr>
      <w:r w:rsidRPr="00E50729">
        <w:rPr>
          <w:rFonts w:ascii="Arial Nova Light" w:hAnsi="Arial Nova Light" w:cs="Arial"/>
          <w:lang w:eastAsia="es-CO"/>
        </w:rPr>
        <w:t>Falta de identificación de vigencia de la normativa ambiental a nivel nacional y distrital por declaratoria expresa de norma derogada, declaradas inconstitucionales o nulas, incurriendo en la expedición de actuaciones administrativas contrarias al ordenamiento jurídico vigente, por lo que se afecta el derecho colectivo a un ambiente sano y comprometen la responsabilidad de los funcionarios que expiden dichos actos.</w:t>
      </w:r>
    </w:p>
    <w:p w14:paraId="398CECE6" w14:textId="77777777" w:rsidR="00826849" w:rsidRPr="00E50729" w:rsidRDefault="00826849" w:rsidP="00FA3061">
      <w:pPr>
        <w:pStyle w:val="Prrafodelista"/>
        <w:numPr>
          <w:ilvl w:val="0"/>
          <w:numId w:val="119"/>
        </w:numPr>
        <w:spacing w:after="0" w:line="240" w:lineRule="auto"/>
        <w:ind w:left="360"/>
        <w:jc w:val="both"/>
        <w:rPr>
          <w:rFonts w:ascii="Arial Nova Light" w:hAnsi="Arial Nova Light" w:cs="Arial"/>
          <w:lang w:eastAsia="es-CO"/>
        </w:rPr>
      </w:pPr>
      <w:r w:rsidRPr="00E50729">
        <w:rPr>
          <w:rFonts w:ascii="Arial Nova Light" w:hAnsi="Arial Nova Light" w:cs="Arial"/>
          <w:lang w:eastAsia="es-CO"/>
        </w:rPr>
        <w:t xml:space="preserve">Falta de unificación normativa ambiental a nivel nacional y distrital de reglamentación de las normas ambientales expedidas por el Congreso de la República, el Alcalde Mayor de Bogotá y el Concejo de Bogotá lo cual dificulta la interpretación y aplicación de las normas ambientales. Igualmente se presenta deficiencia en el ejercicio de la potestad reglamentaria </w:t>
      </w:r>
      <w:r w:rsidRPr="00E50729">
        <w:rPr>
          <w:rFonts w:ascii="Arial Nova Light" w:hAnsi="Arial Nova Light" w:cs="Arial"/>
          <w:lang w:eastAsia="es-CO"/>
        </w:rPr>
        <w:lastRenderedPageBreak/>
        <w:t xml:space="preserve">en materia ambiental por parte del Concejo Distrital, afectándose la garantía de los derechos fundamentales y colectivos relacionados con el medio ambiente, por lo que se quedan sin reglamentar aspectos jurídicos que inciden en el control de los factores de deterioro ambiental. </w:t>
      </w:r>
    </w:p>
    <w:p w14:paraId="6E68FA36" w14:textId="77777777" w:rsidR="00826849" w:rsidRPr="000D1632" w:rsidRDefault="00826849" w:rsidP="00826849">
      <w:pPr>
        <w:pStyle w:val="Prrafodelista"/>
        <w:spacing w:after="0" w:line="240" w:lineRule="auto"/>
        <w:jc w:val="both"/>
        <w:rPr>
          <w:rFonts w:ascii="Arial Nova Light" w:hAnsi="Arial Nova Light" w:cs="Arial"/>
          <w:sz w:val="22"/>
          <w:szCs w:val="22"/>
          <w:lang w:eastAsia="es-CO"/>
        </w:rPr>
      </w:pPr>
    </w:p>
    <w:p w14:paraId="4C53CE78" w14:textId="77777777" w:rsidR="00826849" w:rsidRPr="00E50729" w:rsidRDefault="00826849" w:rsidP="00826849">
      <w:pPr>
        <w:spacing w:after="0" w:line="240" w:lineRule="auto"/>
        <w:contextualSpacing/>
        <w:jc w:val="both"/>
        <w:rPr>
          <w:rFonts w:ascii="Arial Nova Light" w:hAnsi="Arial Nova Light" w:cs="Arial"/>
          <w:lang w:eastAsia="es-CO"/>
        </w:rPr>
      </w:pPr>
      <w:r w:rsidRPr="00E50729">
        <w:rPr>
          <w:rFonts w:ascii="Arial Nova Light" w:hAnsi="Arial Nova Light" w:cs="Arial"/>
          <w:lang w:eastAsia="es-CO"/>
        </w:rPr>
        <w:t>De conformidad con lo dispuesto en el Decreto 109 de 2009, artículo 24, literales a, b, d, e, g y h, corresponde a la Dirección Legal Ambiental ejercer las siguientes funciones: Literal a) “</w:t>
      </w:r>
      <w:r w:rsidRPr="00E50729">
        <w:rPr>
          <w:rFonts w:ascii="Arial Nova Light" w:hAnsi="Arial Nova Light" w:cs="Arial"/>
          <w:i/>
          <w:lang w:eastAsia="es-CO"/>
        </w:rPr>
        <w:t>Asesorar a la Secretaría y revisar, en coordinación con las Direcciones, los proyectos de acuerdo, decreto, resolución o cualquier otro acto administrativo de carácter ambiental que sea sometido a su consideración</w:t>
      </w:r>
      <w:r w:rsidRPr="00E50729">
        <w:rPr>
          <w:rFonts w:ascii="Arial Nova Light" w:hAnsi="Arial Nova Light" w:cs="Arial"/>
          <w:lang w:eastAsia="es-CO"/>
        </w:rPr>
        <w:t>”; Literal b) “</w:t>
      </w:r>
      <w:r w:rsidRPr="00E50729">
        <w:rPr>
          <w:rFonts w:ascii="Arial Nova Light" w:hAnsi="Arial Nova Light" w:cs="Arial"/>
          <w:i/>
          <w:lang w:eastAsia="es-CO"/>
        </w:rPr>
        <w:t>Asesorar a las demás dependencias en los asuntos legales de carácter ambiental que se requieran</w:t>
      </w:r>
      <w:r w:rsidRPr="00E50729">
        <w:rPr>
          <w:rFonts w:ascii="Arial Nova Light" w:hAnsi="Arial Nova Light" w:cs="Arial"/>
          <w:lang w:eastAsia="es-CO"/>
        </w:rPr>
        <w:t>”; Literal d) “</w:t>
      </w:r>
      <w:r w:rsidRPr="00E50729">
        <w:rPr>
          <w:rFonts w:ascii="Arial Nova Light" w:hAnsi="Arial Nova Light" w:cs="Arial"/>
          <w:i/>
          <w:lang w:eastAsia="es-CO"/>
        </w:rPr>
        <w:t>Elaborar, implementar y evaluar pautas y directrices para el desarrollo normativo de la Secreta</w:t>
      </w:r>
      <w:r w:rsidRPr="00E50729">
        <w:rPr>
          <w:rFonts w:ascii="Arial Nova Light" w:hAnsi="Arial Nova Light" w:cs="Arial"/>
          <w:lang w:eastAsia="es-CO"/>
        </w:rPr>
        <w:t>ría”; Literal e) “</w:t>
      </w:r>
      <w:r w:rsidRPr="00E50729">
        <w:rPr>
          <w:rFonts w:ascii="Arial Nova Light" w:hAnsi="Arial Nova Light" w:cs="Arial"/>
          <w:i/>
          <w:lang w:eastAsia="es-CO"/>
        </w:rPr>
        <w:t>Adelantar análisis jurídicos, unificar, recopilar y estandarizar conceptos e información jurídica relevante sobre las diferentes normas relacionadas con los asuntos de competencia  de la Secretaría, llevando  a cabo la revisión  de la normatividad vigente y la doctrina</w:t>
      </w:r>
      <w:r w:rsidRPr="00E50729">
        <w:rPr>
          <w:rFonts w:ascii="Arial Nova Light" w:hAnsi="Arial Nova Light" w:cs="Arial"/>
          <w:lang w:eastAsia="es-CO"/>
        </w:rPr>
        <w:t>”; Literal g) “</w:t>
      </w:r>
      <w:r w:rsidRPr="00E50729">
        <w:rPr>
          <w:rFonts w:ascii="Arial Nova Light" w:hAnsi="Arial Nova Light" w:cs="Arial"/>
          <w:i/>
          <w:lang w:eastAsia="es-CO"/>
        </w:rPr>
        <w:t>Participar en los estudios que soporten jurídicamente los montos que se deben recaudar, por el cobro de contribuciones, tasas, derechos, tarifas y multas derivadas del ejercicio de las funciones de la Secretaría, en coordinación con las áreas técnica y financiera</w:t>
      </w:r>
      <w:r w:rsidRPr="00E50729">
        <w:rPr>
          <w:rFonts w:ascii="Arial Nova Light" w:hAnsi="Arial Nova Light" w:cs="Arial"/>
          <w:lang w:eastAsia="es-CO"/>
        </w:rPr>
        <w:t>” y Literal h) “</w:t>
      </w:r>
      <w:r w:rsidRPr="00E50729">
        <w:rPr>
          <w:rFonts w:ascii="Arial Nova Light" w:hAnsi="Arial Nova Light" w:cs="Arial"/>
          <w:i/>
          <w:lang w:eastAsia="es-CO"/>
        </w:rPr>
        <w:t>Proponer las regulaciones y normas ambientales requeridos para prevenir, controlar y mitigar los impactos ambientales derivados de las actuaciones tanto de particulares, como de entidades públicas</w:t>
      </w:r>
      <w:r w:rsidRPr="00E50729">
        <w:rPr>
          <w:rFonts w:ascii="Arial Nova Light" w:hAnsi="Arial Nova Light" w:cs="Arial"/>
          <w:lang w:eastAsia="es-CO"/>
        </w:rPr>
        <w:t>”.</w:t>
      </w:r>
    </w:p>
    <w:p w14:paraId="4624BE51" w14:textId="77777777" w:rsidR="00826849" w:rsidRPr="00E50729" w:rsidRDefault="00826849" w:rsidP="00826849">
      <w:pPr>
        <w:spacing w:after="0" w:line="240" w:lineRule="auto"/>
        <w:contextualSpacing/>
        <w:jc w:val="both"/>
        <w:rPr>
          <w:rFonts w:ascii="Arial Nova Light" w:hAnsi="Arial Nova Light" w:cs="Arial"/>
          <w:lang w:eastAsia="es-CO"/>
        </w:rPr>
      </w:pPr>
    </w:p>
    <w:p w14:paraId="0AA5F269" w14:textId="77777777" w:rsidR="00826849" w:rsidRPr="00E50729" w:rsidRDefault="00826849" w:rsidP="00826849">
      <w:pPr>
        <w:spacing w:after="0" w:line="240" w:lineRule="auto"/>
        <w:contextualSpacing/>
        <w:jc w:val="both"/>
        <w:rPr>
          <w:rFonts w:ascii="Arial Nova Light" w:hAnsi="Arial Nova Light" w:cs="Arial"/>
          <w:lang w:eastAsia="es-CO"/>
        </w:rPr>
      </w:pPr>
      <w:r w:rsidRPr="00E50729">
        <w:rPr>
          <w:rFonts w:ascii="Arial Nova Light" w:hAnsi="Arial Nova Light" w:cs="Arial"/>
          <w:lang w:eastAsia="es-CO"/>
        </w:rPr>
        <w:t>La incertidumbre jurídica respecto de la interpretación y aplicación de las normas ambientales por la poca claridad que reflejan algunas de ellas, y la falta de certeza en la vigencia y poca concordancia de las mismas, genera pérdida de eficacia de la autoridad ambiental para prevenir, controlar y mitigar los impactos ambientales derivados de las actuaciones tanto de particulares, como de entidades pública.</w:t>
      </w:r>
    </w:p>
    <w:p w14:paraId="1B51567A" w14:textId="77777777" w:rsidR="00826849" w:rsidRPr="00E50729" w:rsidRDefault="00826849" w:rsidP="00826849">
      <w:pPr>
        <w:spacing w:after="0" w:line="240" w:lineRule="auto"/>
        <w:contextualSpacing/>
        <w:jc w:val="both"/>
        <w:rPr>
          <w:rFonts w:ascii="Arial Nova Light" w:hAnsi="Arial Nova Light" w:cs="Arial"/>
          <w:lang w:eastAsia="es-CO"/>
        </w:rPr>
      </w:pPr>
    </w:p>
    <w:p w14:paraId="1A6F3FDE" w14:textId="77777777" w:rsidR="00826849" w:rsidRPr="000D1632" w:rsidRDefault="00826849" w:rsidP="00826849">
      <w:pPr>
        <w:spacing w:after="0" w:line="240" w:lineRule="auto"/>
        <w:contextualSpacing/>
        <w:jc w:val="both"/>
        <w:rPr>
          <w:rFonts w:ascii="Arial Nova Light" w:hAnsi="Arial Nova Light" w:cs="Arial"/>
          <w:sz w:val="22"/>
          <w:szCs w:val="22"/>
          <w:lang w:eastAsia="es-CO"/>
        </w:rPr>
      </w:pPr>
    </w:p>
    <w:p w14:paraId="38F1EE4E" w14:textId="77777777" w:rsidR="00826849" w:rsidRPr="000D1632" w:rsidRDefault="00826849" w:rsidP="00826849">
      <w:pPr>
        <w:spacing w:after="0" w:line="240" w:lineRule="auto"/>
        <w:contextualSpacing/>
        <w:jc w:val="both"/>
        <w:rPr>
          <w:rFonts w:ascii="Arial Nova Light" w:hAnsi="Arial Nova Light" w:cs="Arial"/>
          <w:b/>
          <w:sz w:val="22"/>
          <w:szCs w:val="22"/>
          <w:lang w:eastAsia="es-CO"/>
        </w:rPr>
      </w:pPr>
      <w:r w:rsidRPr="000D1632">
        <w:rPr>
          <w:rFonts w:ascii="Arial Nova Light" w:hAnsi="Arial Nova Light" w:cs="Arial"/>
          <w:b/>
          <w:sz w:val="22"/>
          <w:szCs w:val="22"/>
          <w:lang w:eastAsia="es-CO"/>
        </w:rPr>
        <w:t>LINEA DE ACCIÓN: REPRESENTACIÓN JUDICIAL</w:t>
      </w:r>
    </w:p>
    <w:p w14:paraId="34500B31" w14:textId="77777777" w:rsidR="00826849" w:rsidRPr="000D1632" w:rsidRDefault="00826849" w:rsidP="00826849">
      <w:pPr>
        <w:spacing w:after="0" w:line="240" w:lineRule="auto"/>
        <w:contextualSpacing/>
        <w:jc w:val="both"/>
        <w:rPr>
          <w:rFonts w:ascii="Arial Nova Light" w:hAnsi="Arial Nova Light" w:cs="Arial"/>
          <w:sz w:val="22"/>
          <w:szCs w:val="22"/>
          <w:lang w:eastAsia="es-CO"/>
        </w:rPr>
      </w:pPr>
    </w:p>
    <w:p w14:paraId="7DCA1D01" w14:textId="77777777" w:rsidR="00826849" w:rsidRPr="00E50729" w:rsidRDefault="00826849" w:rsidP="00826849">
      <w:pPr>
        <w:spacing w:after="0" w:line="240" w:lineRule="auto"/>
        <w:contextualSpacing/>
        <w:jc w:val="both"/>
        <w:rPr>
          <w:rFonts w:ascii="Arial Nova Light" w:hAnsi="Arial Nova Light" w:cs="Arial"/>
          <w:lang w:eastAsia="es-CO"/>
        </w:rPr>
      </w:pPr>
      <w:r w:rsidRPr="00E50729">
        <w:rPr>
          <w:rFonts w:ascii="Arial Nova Light" w:hAnsi="Arial Nova Light" w:cs="Arial"/>
          <w:lang w:eastAsia="es-CO"/>
        </w:rPr>
        <w:t xml:space="preserve">La Secretaría Distrital de Ambiente en desarrollo de la actividad misional está expuesta a litigios, con ocasión de los actos, hechos, omisiones u operaciones que expida, realice o en que incurra o participe, que se relacionen con asuntos inherentes al desarrollo de su objeto y funciones, por la expedición de algunos actos administrativos que se puedan considerar ilegales, u otras circunstancias que generen daños antijurídicos a ciudadanos en particular o a la ciudadanía en general, que pueden afectar los intereses legales y económicos de la Entidad. </w:t>
      </w:r>
    </w:p>
    <w:p w14:paraId="4DC7B722" w14:textId="77777777" w:rsidR="00826849" w:rsidRPr="00E50729" w:rsidRDefault="00826849" w:rsidP="00826849">
      <w:pPr>
        <w:spacing w:after="0" w:line="240" w:lineRule="auto"/>
        <w:contextualSpacing/>
        <w:jc w:val="both"/>
        <w:rPr>
          <w:rFonts w:ascii="Arial Nova Light" w:hAnsi="Arial Nova Light" w:cs="Arial"/>
          <w:lang w:eastAsia="es-CO"/>
        </w:rPr>
      </w:pPr>
    </w:p>
    <w:p w14:paraId="01C9724A" w14:textId="77777777" w:rsidR="00826849" w:rsidRPr="00E50729" w:rsidRDefault="00826849" w:rsidP="00826849">
      <w:pPr>
        <w:spacing w:after="0" w:line="240" w:lineRule="auto"/>
        <w:contextualSpacing/>
        <w:jc w:val="both"/>
        <w:rPr>
          <w:rFonts w:ascii="Arial Nova Light" w:hAnsi="Arial Nova Light" w:cs="Arial"/>
          <w:lang w:eastAsia="es-CO"/>
        </w:rPr>
      </w:pPr>
      <w:r w:rsidRPr="00E50729">
        <w:rPr>
          <w:rFonts w:ascii="Arial Nova Light" w:hAnsi="Arial Nova Light" w:cs="Arial"/>
          <w:lang w:eastAsia="es-CO"/>
        </w:rPr>
        <w:t xml:space="preserve">Igualmente, la Secretaría Distrital de Ambiente debe intervenir en calidad de autoridad ambiental en las acciones populares, acciones penales y procesos civiles, la SDA debe intervenir en las acciones populares entre particulares en las que se invoque como amenazado el Medio Ambiente sano las cuales se llevan a cabo ante los Juzgados Civiles del Circuito de Bogotá. </w:t>
      </w:r>
    </w:p>
    <w:p w14:paraId="283239AE" w14:textId="77777777" w:rsidR="00826849" w:rsidRPr="00E50729" w:rsidRDefault="00826849" w:rsidP="00826849">
      <w:pPr>
        <w:spacing w:after="0" w:line="240" w:lineRule="auto"/>
        <w:contextualSpacing/>
        <w:jc w:val="both"/>
        <w:rPr>
          <w:rFonts w:ascii="Arial Nova Light" w:hAnsi="Arial Nova Light" w:cs="Arial"/>
          <w:lang w:eastAsia="es-CO"/>
        </w:rPr>
      </w:pPr>
    </w:p>
    <w:p w14:paraId="29DB95EA" w14:textId="77777777" w:rsidR="00826849" w:rsidRPr="00E50729" w:rsidRDefault="00826849" w:rsidP="00826849">
      <w:pPr>
        <w:spacing w:after="0" w:line="240" w:lineRule="auto"/>
        <w:contextualSpacing/>
        <w:jc w:val="both"/>
        <w:rPr>
          <w:rFonts w:ascii="Arial Nova Light" w:hAnsi="Arial Nova Light" w:cs="Arial"/>
          <w:lang w:eastAsia="es-CO"/>
        </w:rPr>
      </w:pPr>
      <w:r w:rsidRPr="00E50729">
        <w:rPr>
          <w:rFonts w:ascii="Arial Nova Light" w:hAnsi="Arial Nova Light" w:cs="Arial"/>
          <w:lang w:eastAsia="es-CO"/>
        </w:rPr>
        <w:t>De otra parte, respecto de las sanciones a los infractores de las normas ambientales, se aplicarán sin perjuicio de las acciones civiles, penales (…) a que hubiere lugar.</w:t>
      </w:r>
    </w:p>
    <w:p w14:paraId="68130A59" w14:textId="77777777" w:rsidR="00826849" w:rsidRPr="00E50729" w:rsidRDefault="00826849" w:rsidP="00826849">
      <w:pPr>
        <w:spacing w:after="0" w:line="240" w:lineRule="auto"/>
        <w:contextualSpacing/>
        <w:jc w:val="both"/>
        <w:rPr>
          <w:rFonts w:ascii="Arial Nova Light" w:hAnsi="Arial Nova Light" w:cs="Arial"/>
          <w:lang w:eastAsia="es-CO"/>
        </w:rPr>
      </w:pPr>
    </w:p>
    <w:p w14:paraId="3D80D817" w14:textId="77777777" w:rsidR="00826849" w:rsidRPr="00E50729" w:rsidRDefault="00826849" w:rsidP="00826849">
      <w:pPr>
        <w:spacing w:after="0" w:line="240" w:lineRule="auto"/>
        <w:contextualSpacing/>
        <w:jc w:val="both"/>
        <w:rPr>
          <w:rFonts w:ascii="Arial Nova Light" w:hAnsi="Arial Nova Light" w:cs="Arial"/>
          <w:lang w:eastAsia="es-CO"/>
        </w:rPr>
      </w:pPr>
      <w:r w:rsidRPr="00E50729">
        <w:rPr>
          <w:rFonts w:ascii="Arial Nova Light" w:hAnsi="Arial Nova Light" w:cs="Arial"/>
          <w:lang w:eastAsia="es-CO"/>
        </w:rPr>
        <w:t xml:space="preserve">Dentro del trámite de los procesos penales en los que la conducta se encuentra relacionada con aspectos de contenido ambiental, la Secretaría Distrital de Ambiente interviene en representación de la comunidad como delegado de las víctimas. El delito penal por </w:t>
      </w:r>
      <w:r w:rsidRPr="00E50729">
        <w:rPr>
          <w:rFonts w:ascii="Arial Nova Light" w:hAnsi="Arial Nova Light" w:cs="Arial"/>
          <w:lang w:eastAsia="es-CO"/>
        </w:rPr>
        <w:lastRenderedPageBreak/>
        <w:t xml:space="preserve">“contaminación ambiental” establece que: el que, con incumplimiento de la normatividad existente, contamine el aire, la atmosfera o demás componentes del espacio aéreo, el suelo, el subsuelo, las aguas o demás recursos naturales en tal forma que ponga en peligro la salud humana o los recursos fáunicos, forestales, florísticos, o hidrobiológicos, incurrirá, sin perjuicio de las sanciones administrativas  a que se hubiese lugar, en prisión de 3 a 6 años y multa de 100 a 25.000 salarios mínimos legales  mensuales vigentes; la pena aumentará de una tercera parte a la mitad cuando la conducta se realice con fines terroristas, por lo anterior, la Secretaria Distrital de Ambiente en calidad de autoridad ambiental actúa como parte interesada en estos procesos. </w:t>
      </w:r>
    </w:p>
    <w:p w14:paraId="12EEC971" w14:textId="77777777" w:rsidR="00826849" w:rsidRPr="00E50729" w:rsidRDefault="00826849" w:rsidP="00826849">
      <w:pPr>
        <w:spacing w:after="0" w:line="240" w:lineRule="auto"/>
        <w:contextualSpacing/>
        <w:jc w:val="both"/>
        <w:rPr>
          <w:rFonts w:ascii="Arial Nova Light" w:hAnsi="Arial Nova Light" w:cs="Arial"/>
          <w:lang w:eastAsia="es-CO"/>
        </w:rPr>
      </w:pPr>
    </w:p>
    <w:p w14:paraId="6DB2BAC8" w14:textId="77777777" w:rsidR="00826849" w:rsidRPr="00E50729" w:rsidRDefault="00826849" w:rsidP="00826849">
      <w:pPr>
        <w:spacing w:after="0" w:line="240" w:lineRule="auto"/>
        <w:contextualSpacing/>
        <w:jc w:val="both"/>
        <w:rPr>
          <w:rFonts w:ascii="Arial Nova Light" w:hAnsi="Arial Nova Light" w:cs="Arial"/>
          <w:lang w:eastAsia="es-CO"/>
        </w:rPr>
      </w:pPr>
      <w:r w:rsidRPr="00E50729">
        <w:rPr>
          <w:rFonts w:ascii="Arial Nova Light" w:hAnsi="Arial Nova Light" w:cs="Arial"/>
          <w:lang w:eastAsia="es-CO"/>
        </w:rPr>
        <w:t xml:space="preserve">Decreto 212 de 2018 “Por medio del cual se establecen disposiciones para el ejercicio de la representación judicial y extrajudicial de las Entidades del Nivel Central de Bogotá, D.C., se efectúan unas delegaciones y se dictan otras disposiciones”. En virtud de este Decreto la SDA ejerce la representación judicial y extrajudicial en todos aquellos procesos, diligencias y/o actuaciones judiciales o administrativas que se adelanten con ocasión de los hechos, actos, omisiones u operaciones que realicen, expidan o en que incurran o participe la Entidad o que se relacione con asuntos inherentes a la Entidad. </w:t>
      </w:r>
    </w:p>
    <w:p w14:paraId="7CB4767A" w14:textId="77777777" w:rsidR="00826849" w:rsidRPr="00E50729" w:rsidRDefault="00826849" w:rsidP="00826849">
      <w:pPr>
        <w:spacing w:after="0" w:line="240" w:lineRule="auto"/>
        <w:contextualSpacing/>
        <w:jc w:val="both"/>
        <w:rPr>
          <w:rFonts w:ascii="Arial Nova Light" w:hAnsi="Arial Nova Light" w:cs="Arial"/>
          <w:lang w:eastAsia="es-CO"/>
        </w:rPr>
      </w:pPr>
    </w:p>
    <w:p w14:paraId="32320ED9" w14:textId="77777777" w:rsidR="00826849" w:rsidRPr="00E50729" w:rsidRDefault="00826849" w:rsidP="00826849">
      <w:pPr>
        <w:spacing w:after="0" w:line="240" w:lineRule="auto"/>
        <w:contextualSpacing/>
        <w:jc w:val="both"/>
        <w:rPr>
          <w:rFonts w:ascii="Arial Nova Light" w:hAnsi="Arial Nova Light" w:cs="Arial"/>
          <w:lang w:eastAsia="es-CO"/>
        </w:rPr>
      </w:pPr>
    </w:p>
    <w:p w14:paraId="45705D4B" w14:textId="77777777" w:rsidR="00826849" w:rsidRPr="00E50729" w:rsidRDefault="00826849" w:rsidP="00826849">
      <w:pPr>
        <w:spacing w:after="0" w:line="240" w:lineRule="auto"/>
        <w:contextualSpacing/>
        <w:jc w:val="both"/>
        <w:rPr>
          <w:rFonts w:ascii="Arial Nova Light" w:hAnsi="Arial Nova Light" w:cs="Arial"/>
          <w:b/>
          <w:lang w:eastAsia="es-CO"/>
        </w:rPr>
      </w:pPr>
      <w:r w:rsidRPr="00E50729">
        <w:rPr>
          <w:rFonts w:ascii="Arial Nova Light" w:hAnsi="Arial Nova Light" w:cs="Arial"/>
          <w:b/>
          <w:lang w:eastAsia="es-CO"/>
        </w:rPr>
        <w:t>PROBLEMA LÍNEA DE ACCIÓN ENTIDADES SIN ÁNIMO DE LUCRO (ESAL) AMBIENTALES:</w:t>
      </w:r>
    </w:p>
    <w:p w14:paraId="02B7E483" w14:textId="77777777" w:rsidR="00826849" w:rsidRPr="00E50729" w:rsidRDefault="00826849" w:rsidP="00826849">
      <w:pPr>
        <w:spacing w:after="0" w:line="240" w:lineRule="auto"/>
        <w:jc w:val="both"/>
        <w:rPr>
          <w:rFonts w:ascii="Arial Nova Light" w:hAnsi="Arial Nova Light" w:cs="Arial"/>
          <w:lang w:eastAsia="es-CO"/>
        </w:rPr>
      </w:pPr>
    </w:p>
    <w:p w14:paraId="63C61608" w14:textId="77777777" w:rsidR="00826849" w:rsidRPr="00E50729" w:rsidRDefault="00826849" w:rsidP="00826849">
      <w:pPr>
        <w:spacing w:after="0" w:line="240" w:lineRule="auto"/>
        <w:contextualSpacing/>
        <w:jc w:val="both"/>
        <w:rPr>
          <w:rFonts w:ascii="Arial Nova Light" w:hAnsi="Arial Nova Light" w:cs="Arial"/>
          <w:lang w:eastAsia="es-CO"/>
        </w:rPr>
      </w:pPr>
      <w:r w:rsidRPr="00E50729">
        <w:rPr>
          <w:rFonts w:ascii="Arial Nova Light" w:hAnsi="Arial Nova Light" w:cs="Arial"/>
          <w:lang w:eastAsia="es-CO"/>
        </w:rPr>
        <w:t>Existencia de Entidades sin Ánimo de Lucro registradas en la SDA con objeto social orientado a la defensa y protección del medio ambiente y los recursos naturales renovables en el Distrito Capital, que en el desarrollo de su objeto social pueden desviarse de sus funciones, deberes y objetivos legales y estatutarios, se aparten de los fines que motivaron su creación. La competencia sobre el ejercicio de la inspección, vigilancia y control a las Entidades sin ánimo de lucro de carácter ambiental se fundamenta en el siguiente marco legal:</w:t>
      </w:r>
    </w:p>
    <w:p w14:paraId="414823B3" w14:textId="77777777" w:rsidR="00826849" w:rsidRPr="00E50729" w:rsidRDefault="00826849" w:rsidP="00826849">
      <w:pPr>
        <w:spacing w:after="0" w:line="240" w:lineRule="auto"/>
        <w:contextualSpacing/>
        <w:jc w:val="both"/>
        <w:rPr>
          <w:rFonts w:ascii="Arial Nova Light" w:hAnsi="Arial Nova Light" w:cs="Arial"/>
          <w:lang w:eastAsia="es-CO"/>
        </w:rPr>
      </w:pPr>
    </w:p>
    <w:p w14:paraId="078E5F00" w14:textId="77777777" w:rsidR="00826849" w:rsidRPr="00E50729" w:rsidRDefault="00826849" w:rsidP="00826849">
      <w:pPr>
        <w:spacing w:after="0" w:line="240" w:lineRule="auto"/>
        <w:contextualSpacing/>
        <w:jc w:val="both"/>
        <w:rPr>
          <w:rFonts w:ascii="Arial Nova Light" w:hAnsi="Arial Nova Light" w:cs="Arial"/>
          <w:lang w:eastAsia="es-CO"/>
        </w:rPr>
      </w:pPr>
      <w:r w:rsidRPr="00E50729">
        <w:rPr>
          <w:rFonts w:ascii="Arial Nova Light" w:hAnsi="Arial Nova Light" w:cs="Arial"/>
          <w:lang w:eastAsia="es-CO"/>
        </w:rPr>
        <w:t>A la Secretaría Distrital de Ambiente le fue asignado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7BDF35B9" w14:textId="77777777" w:rsidR="00826849" w:rsidRPr="00E50729" w:rsidRDefault="00826849" w:rsidP="00826849">
      <w:pPr>
        <w:spacing w:after="0" w:line="240" w:lineRule="auto"/>
        <w:contextualSpacing/>
        <w:jc w:val="both"/>
        <w:rPr>
          <w:rFonts w:ascii="Arial Nova Light" w:hAnsi="Arial Nova Light" w:cs="Arial"/>
          <w:lang w:eastAsia="es-CO"/>
        </w:rPr>
      </w:pPr>
    </w:p>
    <w:p w14:paraId="3D1CF949" w14:textId="77777777" w:rsidR="00826849" w:rsidRPr="00E50729" w:rsidRDefault="00826849" w:rsidP="00826849">
      <w:pPr>
        <w:spacing w:after="0" w:line="240" w:lineRule="auto"/>
        <w:contextualSpacing/>
        <w:jc w:val="both"/>
        <w:rPr>
          <w:rFonts w:ascii="Arial Nova Light" w:hAnsi="Arial Nova Light" w:cs="Arial"/>
          <w:lang w:eastAsia="es-CO"/>
        </w:rPr>
      </w:pPr>
      <w:r w:rsidRPr="00E50729">
        <w:rPr>
          <w:rFonts w:ascii="Arial Nova Light" w:hAnsi="Arial Nova Light" w:cs="Arial"/>
          <w:lang w:eastAsia="es-CO"/>
        </w:rPr>
        <w:t xml:space="preserve">Decreto 059 de 1991, artículo 38, establece las facultades de inspección y vigilancia en los siguientes términos: “En ejercicio de las facultades de inspección y vigilancia (…) podrá ordenar, a efectos de asegurar que las instituciones de utilidad común cumplan la voluntad de los fundadores, conserven o inviertan 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w:t>
      </w:r>
      <w:r w:rsidRPr="00E50729">
        <w:rPr>
          <w:rFonts w:ascii="Arial Nova Light" w:hAnsi="Arial Nova Light" w:cs="Arial"/>
          <w:lang w:eastAsia="es-CO"/>
        </w:rPr>
        <w:lastRenderedPageBreak/>
        <w:t xml:space="preserve">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1B9441C2" w14:textId="77777777" w:rsidR="00826849" w:rsidRPr="00E50729" w:rsidRDefault="00826849" w:rsidP="00826849">
      <w:pPr>
        <w:spacing w:after="0" w:line="240" w:lineRule="auto"/>
        <w:contextualSpacing/>
        <w:jc w:val="both"/>
        <w:rPr>
          <w:rFonts w:ascii="Arial Nova Light" w:hAnsi="Arial Nova Light" w:cs="Arial"/>
          <w:lang w:eastAsia="es-CO"/>
        </w:rPr>
      </w:pPr>
    </w:p>
    <w:p w14:paraId="21AB79F5" w14:textId="77777777" w:rsidR="00826849" w:rsidRPr="00E50729" w:rsidRDefault="00826849" w:rsidP="00826849">
      <w:pPr>
        <w:spacing w:after="0" w:line="240" w:lineRule="auto"/>
        <w:contextualSpacing/>
        <w:jc w:val="both"/>
        <w:rPr>
          <w:rFonts w:ascii="Arial Nova Light" w:hAnsi="Arial Nova Light" w:cs="Arial"/>
          <w:lang w:eastAsia="es-CO"/>
        </w:rPr>
      </w:pPr>
      <w:r w:rsidRPr="00E50729">
        <w:rPr>
          <w:rFonts w:ascii="Arial Nova Light" w:hAnsi="Arial Nova Light" w:cs="Arial"/>
          <w:lang w:eastAsia="es-CO"/>
        </w:rPr>
        <w:t>La claridad sobre el alcance relacionado con inspección, vigilancia y control, registra el concepto 30428 de fecha agosto 08 de 2001 emitido por la Directora Estudios y Conceptos y Subsecretario de Asuntos Legales de la Secretaría General de la Alcaldía Mayor de Bogotá, que establece: “El control gubernamental se realiza, en dos sentidos; el primero, con facultades de inspección y vigilancia frente a las instituciones de utilidad común, y el segundo, constituye un control estatutario, de verificación respecto de los entes asociativos para que actúen en el cumplimiento de sus objetivos dentro de la Constitución, la ley y las buenas costumbres, (…)”.</w:t>
      </w:r>
    </w:p>
    <w:p w14:paraId="23F05EE3" w14:textId="77777777" w:rsidR="00826849" w:rsidRPr="00E50729" w:rsidRDefault="00826849" w:rsidP="00826849">
      <w:pPr>
        <w:spacing w:after="0" w:line="240" w:lineRule="auto"/>
        <w:contextualSpacing/>
        <w:jc w:val="both"/>
        <w:rPr>
          <w:rFonts w:ascii="Arial Nova Light" w:hAnsi="Arial Nova Light" w:cs="Arial"/>
          <w:lang w:eastAsia="es-CO"/>
        </w:rPr>
      </w:pPr>
    </w:p>
    <w:p w14:paraId="5774F89D" w14:textId="77777777" w:rsidR="00826849" w:rsidRPr="000D1632" w:rsidRDefault="00826849" w:rsidP="00F74615">
      <w:pPr>
        <w:pStyle w:val="Ttulo2"/>
      </w:pPr>
      <w:bookmarkStart w:id="470" w:name="_Toc94277054"/>
      <w:bookmarkStart w:id="471" w:name="_Toc94338456"/>
      <w:r w:rsidRPr="000D1632">
        <w:t>Política Pública</w:t>
      </w:r>
      <w:bookmarkEnd w:id="470"/>
      <w:bookmarkEnd w:id="471"/>
      <w:r w:rsidRPr="000D1632">
        <w:t xml:space="preserve"> </w:t>
      </w:r>
    </w:p>
    <w:p w14:paraId="3D728A2F" w14:textId="77777777" w:rsidR="00826849" w:rsidRPr="000D1632" w:rsidRDefault="00826849" w:rsidP="00826849">
      <w:pPr>
        <w:spacing w:after="0" w:line="240" w:lineRule="auto"/>
        <w:jc w:val="both"/>
        <w:rPr>
          <w:rFonts w:ascii="Arial Nova Light" w:hAnsi="Arial Nova Light"/>
        </w:rPr>
      </w:pPr>
    </w:p>
    <w:p w14:paraId="6E2BFD2C" w14:textId="77777777" w:rsidR="00826849" w:rsidRPr="00E50729" w:rsidRDefault="00826849" w:rsidP="00826849">
      <w:pPr>
        <w:spacing w:after="0" w:line="240" w:lineRule="auto"/>
        <w:contextualSpacing/>
        <w:jc w:val="both"/>
        <w:rPr>
          <w:rFonts w:ascii="Arial Nova Light" w:hAnsi="Arial Nova Light" w:cs="Arial"/>
          <w:lang w:eastAsia="es-CO"/>
        </w:rPr>
      </w:pPr>
      <w:r w:rsidRPr="00E50729">
        <w:rPr>
          <w:rFonts w:ascii="Arial Nova Light" w:hAnsi="Arial Nova Light" w:cs="Arial"/>
          <w:lang w:eastAsia="es-CO"/>
        </w:rPr>
        <w:t xml:space="preserve">De acuerdo con el Mapa de Políticas Públicas Distritales ubicado en la página web de la Secretaría de Planeación, no se encuentra formulada una Política que se pueda asociar a las tres (3) problemáticas que atiende el Proyecto de inversión. </w:t>
      </w:r>
    </w:p>
    <w:p w14:paraId="289C617E" w14:textId="77777777" w:rsidR="00826849" w:rsidRPr="00E50729" w:rsidRDefault="00826849" w:rsidP="00826849">
      <w:pPr>
        <w:spacing w:after="0" w:line="240" w:lineRule="auto"/>
        <w:contextualSpacing/>
        <w:jc w:val="both"/>
        <w:rPr>
          <w:rFonts w:ascii="Arial Nova Light" w:hAnsi="Arial Nova Light" w:cs="Arial"/>
          <w:lang w:eastAsia="es-CO"/>
        </w:rPr>
      </w:pPr>
    </w:p>
    <w:p w14:paraId="1254F6D1" w14:textId="77777777" w:rsidR="00826849" w:rsidRPr="000D1632" w:rsidRDefault="00826849" w:rsidP="00F74615">
      <w:pPr>
        <w:pStyle w:val="Ttulo2"/>
      </w:pPr>
      <w:bookmarkStart w:id="472" w:name="_Toc94277055"/>
      <w:bookmarkStart w:id="473" w:name="_Toc94338457"/>
      <w:r w:rsidRPr="000D1632">
        <w:t>Población</w:t>
      </w:r>
      <w:bookmarkEnd w:id="472"/>
      <w:bookmarkEnd w:id="473"/>
      <w:r w:rsidRPr="000D1632">
        <w:t xml:space="preserve"> </w:t>
      </w:r>
    </w:p>
    <w:p w14:paraId="608D73CF" w14:textId="77777777" w:rsidR="00826849" w:rsidRPr="000D1632" w:rsidRDefault="00826849" w:rsidP="00826849">
      <w:pPr>
        <w:spacing w:after="0" w:line="240" w:lineRule="auto"/>
        <w:contextualSpacing/>
        <w:jc w:val="both"/>
        <w:rPr>
          <w:rFonts w:ascii="Arial Nova Light" w:hAnsi="Arial Nova Light" w:cs="Arial"/>
          <w:sz w:val="22"/>
          <w:szCs w:val="22"/>
          <w:lang w:eastAsia="es-CO"/>
        </w:rPr>
      </w:pPr>
    </w:p>
    <w:p w14:paraId="2DA0BBC5" w14:textId="77777777" w:rsidR="00826849" w:rsidRPr="000D1632" w:rsidRDefault="00826849" w:rsidP="00FA3061">
      <w:pPr>
        <w:pStyle w:val="Prrafodelista"/>
        <w:numPr>
          <w:ilvl w:val="0"/>
          <w:numId w:val="120"/>
        </w:numPr>
        <w:spacing w:after="0" w:line="240" w:lineRule="auto"/>
        <w:jc w:val="both"/>
        <w:rPr>
          <w:rFonts w:ascii="Arial Nova Light" w:hAnsi="Arial Nova Light" w:cs="Arial"/>
          <w:sz w:val="22"/>
          <w:szCs w:val="22"/>
          <w:lang w:eastAsia="es-CO"/>
        </w:rPr>
      </w:pPr>
      <w:r w:rsidRPr="000D1632">
        <w:rPr>
          <w:rFonts w:ascii="Arial Nova Light" w:hAnsi="Arial Nova Light" w:cs="Arial"/>
          <w:sz w:val="22"/>
          <w:szCs w:val="22"/>
          <w:lang w:eastAsia="es-CO"/>
        </w:rPr>
        <w:t xml:space="preserve">Población total afectada por las tres (3) problemáticas </w:t>
      </w:r>
    </w:p>
    <w:p w14:paraId="0A5039CE" w14:textId="77777777" w:rsidR="00826849" w:rsidRPr="000D1632" w:rsidRDefault="00826849" w:rsidP="00826849">
      <w:pPr>
        <w:spacing w:after="0" w:line="240" w:lineRule="auto"/>
        <w:contextualSpacing/>
        <w:jc w:val="both"/>
        <w:rPr>
          <w:rFonts w:ascii="Arial Nova Light" w:hAnsi="Arial Nova Light" w:cs="Arial"/>
          <w:sz w:val="22"/>
          <w:szCs w:val="22"/>
          <w:lang w:eastAsia="es-CO"/>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826849" w:rsidRPr="00E50729" w14:paraId="4AB92499" w14:textId="77777777" w:rsidTr="00E50729">
        <w:trPr>
          <w:trHeight w:val="292"/>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2C64105" w14:textId="77777777" w:rsidR="00826849" w:rsidRPr="00E50729" w:rsidRDefault="00826849" w:rsidP="00E50729">
            <w:pPr>
              <w:rPr>
                <w:rFonts w:ascii="Arial Nova Light" w:hAnsi="Arial Nova Light"/>
                <w:b/>
                <w:color w:val="FFFFFF" w:themeColor="background1"/>
                <w:sz w:val="18"/>
                <w:szCs w:val="16"/>
              </w:rPr>
            </w:pPr>
            <w:r w:rsidRPr="00E50729">
              <w:rPr>
                <w:rFonts w:ascii="Arial Nova Light" w:hAnsi="Arial Nova Light"/>
                <w:b/>
                <w:color w:val="FFFFFF" w:themeColor="background1"/>
                <w:sz w:val="18"/>
                <w:szCs w:val="16"/>
              </w:rPr>
              <w:t>01- POBLACIÓN AFECTADA POR EL PROBLEMA  AÑO 2021</w:t>
            </w:r>
          </w:p>
        </w:tc>
      </w:tr>
      <w:tr w:rsidR="00826849" w:rsidRPr="00E50729" w14:paraId="521CC600" w14:textId="77777777" w:rsidTr="00E50729">
        <w:trPr>
          <w:trHeight w:val="279"/>
          <w:tblHeader/>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BBDDBDF" w14:textId="77777777" w:rsidR="00826849" w:rsidRPr="00E50729" w:rsidRDefault="00826849" w:rsidP="00E50729">
            <w:pPr>
              <w:rPr>
                <w:rFonts w:ascii="Arial Nova Light" w:hAnsi="Arial Nova Light"/>
                <w:b/>
                <w:sz w:val="18"/>
                <w:szCs w:val="16"/>
              </w:rPr>
            </w:pPr>
            <w:r w:rsidRPr="00E50729">
              <w:rPr>
                <w:rFonts w:ascii="Arial Nova Light" w:hAnsi="Arial Nova Light"/>
                <w:b/>
                <w:color w:val="FFFFFF" w:themeColor="background1"/>
                <w:sz w:val="18"/>
                <w:szCs w:val="16"/>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DA8CF20" w14:textId="77777777" w:rsidR="00826849" w:rsidRPr="00E50729" w:rsidRDefault="00826849" w:rsidP="00E50729">
            <w:pPr>
              <w:rPr>
                <w:rFonts w:ascii="Arial Nova Light" w:hAnsi="Arial Nova Light"/>
                <w:b/>
                <w:color w:val="FFFFFF" w:themeColor="background1"/>
                <w:sz w:val="18"/>
                <w:szCs w:val="16"/>
              </w:rPr>
            </w:pPr>
            <w:r w:rsidRPr="00E50729">
              <w:rPr>
                <w:rFonts w:ascii="Arial Nova Light" w:hAnsi="Arial Nova Light"/>
                <w:b/>
                <w:color w:val="FFFFFF" w:themeColor="background1"/>
                <w:sz w:val="18"/>
                <w:szCs w:val="16"/>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01F0C04" w14:textId="77777777" w:rsidR="00826849" w:rsidRPr="00E50729" w:rsidRDefault="00826849" w:rsidP="00E50729">
            <w:pPr>
              <w:rPr>
                <w:rFonts w:ascii="Arial Nova Light" w:hAnsi="Arial Nova Light"/>
                <w:b/>
                <w:color w:val="FFFFFF" w:themeColor="background1"/>
                <w:sz w:val="18"/>
                <w:szCs w:val="16"/>
              </w:rPr>
            </w:pPr>
            <w:r w:rsidRPr="00E50729">
              <w:rPr>
                <w:rFonts w:ascii="Arial Nova Light" w:hAnsi="Arial Nova Light"/>
                <w:b/>
                <w:color w:val="FFFFFF" w:themeColor="background1"/>
                <w:sz w:val="18"/>
                <w:szCs w:val="16"/>
              </w:rPr>
              <w:t>LOCALIZACIÓN GEOGRÁFICA</w:t>
            </w:r>
          </w:p>
        </w:tc>
      </w:tr>
      <w:tr w:rsidR="00826849" w:rsidRPr="00E50729" w14:paraId="70FA236A" w14:textId="77777777" w:rsidTr="00E50729">
        <w:trPr>
          <w:trHeight w:val="65"/>
          <w:tblHeader/>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34E4D1F5" w14:textId="77777777" w:rsidR="00826849" w:rsidRPr="00E50729" w:rsidRDefault="00826849" w:rsidP="00E50729">
            <w:pPr>
              <w:rPr>
                <w:rFonts w:ascii="Arial Nova Light" w:hAnsi="Arial Nova Light"/>
                <w:sz w:val="18"/>
                <w:szCs w:val="16"/>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9576351" w14:textId="77777777" w:rsidR="00826849" w:rsidRPr="00E50729" w:rsidRDefault="00826849" w:rsidP="00E50729">
            <w:pPr>
              <w:rPr>
                <w:rFonts w:ascii="Arial Nova Light" w:hAnsi="Arial Nova Light"/>
                <w:b/>
                <w:color w:val="FFFFFF" w:themeColor="background1"/>
                <w:sz w:val="18"/>
                <w:szCs w:val="16"/>
              </w:rPr>
            </w:pPr>
            <w:r w:rsidRPr="00E50729">
              <w:rPr>
                <w:rFonts w:ascii="Arial Nova Light" w:hAnsi="Arial Nova Light"/>
                <w:b/>
                <w:color w:val="FFFFFF" w:themeColor="background1"/>
                <w:sz w:val="18"/>
                <w:szCs w:val="16"/>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88A06EC" w14:textId="77777777" w:rsidR="00826849" w:rsidRPr="00E50729" w:rsidRDefault="00826849" w:rsidP="00E50729">
            <w:pPr>
              <w:rPr>
                <w:rFonts w:ascii="Arial Nova Light" w:hAnsi="Arial Nova Light"/>
                <w:b/>
                <w:color w:val="FFFFFF" w:themeColor="background1"/>
                <w:sz w:val="18"/>
                <w:szCs w:val="16"/>
              </w:rPr>
            </w:pPr>
            <w:r w:rsidRPr="00E50729">
              <w:rPr>
                <w:rFonts w:ascii="Arial Nova Light" w:hAnsi="Arial Nova Light"/>
                <w:b/>
                <w:color w:val="FFFFFF" w:themeColor="background1"/>
                <w:sz w:val="18"/>
                <w:szCs w:val="16"/>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238662D" w14:textId="77777777" w:rsidR="00826849" w:rsidRPr="00E50729" w:rsidRDefault="00826849" w:rsidP="00E50729">
            <w:pPr>
              <w:rPr>
                <w:rFonts w:ascii="Arial Nova Light" w:hAnsi="Arial Nova Light"/>
                <w:b/>
                <w:color w:val="FFFFFF" w:themeColor="background1"/>
                <w:sz w:val="18"/>
                <w:szCs w:val="16"/>
              </w:rPr>
            </w:pPr>
            <w:r w:rsidRPr="00E50729">
              <w:rPr>
                <w:rFonts w:ascii="Arial Nova Light" w:hAnsi="Arial Nova Light"/>
                <w:b/>
                <w:color w:val="FFFFFF" w:themeColor="background1"/>
                <w:sz w:val="18"/>
                <w:szCs w:val="16"/>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8B4890A" w14:textId="77777777" w:rsidR="00826849" w:rsidRPr="00E50729" w:rsidRDefault="00826849" w:rsidP="00E50729">
            <w:pPr>
              <w:rPr>
                <w:rFonts w:ascii="Arial Nova Light" w:hAnsi="Arial Nova Light"/>
                <w:b/>
                <w:color w:val="FFFFFF" w:themeColor="background1"/>
                <w:sz w:val="18"/>
                <w:szCs w:val="16"/>
              </w:rPr>
            </w:pPr>
            <w:r w:rsidRPr="00E50729">
              <w:rPr>
                <w:rFonts w:ascii="Arial Nova Light" w:hAnsi="Arial Nova Light"/>
                <w:b/>
                <w:color w:val="FFFFFF" w:themeColor="background1"/>
                <w:sz w:val="18"/>
                <w:szCs w:val="16"/>
              </w:rPr>
              <w:t>URBANO</w:t>
            </w:r>
          </w:p>
        </w:tc>
      </w:tr>
      <w:tr w:rsidR="00826849" w:rsidRPr="00E50729" w14:paraId="6938DC41"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72D9118"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0-4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A241BAA"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237.300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6460959"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252.261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7E164D7"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646DA"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7EE2E52A"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5669942"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C12452F"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249.077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3F4C523"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263.852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3B97DF"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93E1CC8"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695A5E70"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17E8B85"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10-14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EBB528B"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262.541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35A878D"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277.353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30ED2A9"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B47E34"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0A3B4B2F"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AE5EED1"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15-19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20792A0"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306.202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7910800"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320.932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1ECB5DB"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1093B77"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6CCFB143"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FBFF35D"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20-24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1E7ED7C"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336.076</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98E7873"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356.132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9AFBBC7"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5C39FA0"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154199F8"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6D04628"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25-29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F205F3F"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351.324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F2D153"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376.198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55240A"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25440AB"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7F878F50"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0BC7B44"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30-34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9D18DB6"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369.498</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73646D2"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391.665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847DFF9"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8682CB2"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1099DFA1"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E91EA6C"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35-39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EDAFC8A"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357.660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21702AB"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359.673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CE0701"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5EF83A3"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621DE527"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A24EE0A"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40-44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5CCEB91"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331.630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1761648"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323.843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41A4B2"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5800A8"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11B81E85"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FECE4E2"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45-49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E15722B"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299.652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C99AB7"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282.405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410FB5"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04798E"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686AB971"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F77974D"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lastRenderedPageBreak/>
              <w:t>50-54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9F44DA7"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299.915</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53A9A0"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273.028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09F548A"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7AFDE2"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7283882C"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1590515"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55-59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F24D916"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256.662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3A8EE65"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229.539</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CE6484"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F31542"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1A0B8A32"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B0C0249"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60-64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6C07F90"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200.681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EA975F"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175.941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FBDEC1C"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7A46D"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3D06A854"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7C1542A"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65-69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EC6AB58"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141.771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A831E1"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114.434</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D8E2F38"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B6772C"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22A74F96"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3747415"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70-74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596341A"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96.377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E59A78E"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73.637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07DD1D1"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5E739F5"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60A9EE6B"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7A4F055"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75-79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DA4A141"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62.464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CB132F"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43.097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CAB9A02"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4037CF"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261BED70"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22C6020"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80-84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B70A2FD"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38.520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B298507"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23.178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2E10B1A"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E73A8B5"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450A8648"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70B8AF"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85-89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769C0A1"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20.029</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F0FBD06"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10.423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9D37588"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50C10A"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55124AA7"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FCE5657"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90-94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9D32DCE"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8.240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5912EBF"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3.981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DBB3958"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93A448"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4AC3969B" w14:textId="77777777" w:rsidTr="00E50729">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9C6C31B"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95-99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937C5DE"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2.301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BAE8E13" w14:textId="77777777" w:rsidR="00826849" w:rsidRPr="00E50729" w:rsidRDefault="00826849" w:rsidP="00E50729">
            <w:pPr>
              <w:rPr>
                <w:rFonts w:ascii="Arial Nova Light" w:hAnsi="Arial Nova Light"/>
                <w:color w:val="000000"/>
                <w:sz w:val="18"/>
                <w:szCs w:val="16"/>
                <w:lang w:val="en-US" w:eastAsia="en-US"/>
              </w:rPr>
            </w:pPr>
            <w:r w:rsidRPr="00E50729">
              <w:rPr>
                <w:rFonts w:ascii="Arial Nova Light" w:hAnsi="Arial Nova Light"/>
                <w:color w:val="000000"/>
                <w:sz w:val="18"/>
                <w:szCs w:val="16"/>
                <w:lang w:val="en-US" w:eastAsia="en-US"/>
              </w:rPr>
              <w:t>945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28D19C3"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2223C9"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r w:rsidR="00826849" w:rsidRPr="00E50729" w14:paraId="1ECD00AE" w14:textId="77777777" w:rsidTr="00E50729">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C75A82D"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100--</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8C1A774"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194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841F691" w14:textId="77777777" w:rsidR="00826849" w:rsidRPr="00E50729" w:rsidRDefault="00826849" w:rsidP="00E50729">
            <w:pPr>
              <w:rPr>
                <w:rFonts w:ascii="Arial Nova Light" w:hAnsi="Arial Nova Light"/>
                <w:sz w:val="18"/>
                <w:szCs w:val="16"/>
              </w:rPr>
            </w:pPr>
            <w:r w:rsidRPr="00E50729">
              <w:rPr>
                <w:rFonts w:ascii="Arial Nova Light" w:hAnsi="Arial Nova Light"/>
                <w:color w:val="000000"/>
                <w:sz w:val="18"/>
                <w:szCs w:val="16"/>
                <w:lang w:val="en-US" w:eastAsia="en-US"/>
              </w:rPr>
              <w:t>170</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9CE1F5"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954034" w14:textId="77777777" w:rsidR="00826849" w:rsidRPr="00E50729" w:rsidRDefault="00826849" w:rsidP="00E50729">
            <w:pPr>
              <w:rPr>
                <w:rFonts w:ascii="Arial Nova Light" w:hAnsi="Arial Nova Light"/>
                <w:sz w:val="18"/>
                <w:szCs w:val="16"/>
              </w:rPr>
            </w:pPr>
            <w:r w:rsidRPr="00E50729">
              <w:rPr>
                <w:rFonts w:ascii="Arial Nova Light" w:hAnsi="Arial Nova Light"/>
                <w:sz w:val="18"/>
                <w:szCs w:val="16"/>
              </w:rPr>
              <w:t>X</w:t>
            </w:r>
          </w:p>
        </w:tc>
      </w:tr>
    </w:tbl>
    <w:p w14:paraId="399FDB5E" w14:textId="77777777" w:rsidR="00826849" w:rsidRPr="000D1632" w:rsidRDefault="00826849" w:rsidP="00826849">
      <w:pPr>
        <w:pBdr>
          <w:top w:val="nil"/>
          <w:left w:val="nil"/>
          <w:bottom w:val="nil"/>
          <w:right w:val="nil"/>
          <w:between w:val="nil"/>
        </w:pBdr>
        <w:spacing w:after="0" w:line="240" w:lineRule="auto"/>
        <w:jc w:val="both"/>
        <w:rPr>
          <w:rFonts w:ascii="Arial Nova Light" w:hAnsi="Arial Nova Light" w:cs="Arial"/>
          <w:i/>
          <w:iCs/>
          <w:sz w:val="22"/>
          <w:szCs w:val="22"/>
        </w:rPr>
      </w:pPr>
      <w:r w:rsidRPr="000D1632">
        <w:rPr>
          <w:rFonts w:ascii="Arial Nova Light" w:hAnsi="Arial Nova Light" w:cs="Arial"/>
          <w:i/>
          <w:iCs/>
          <w:sz w:val="22"/>
          <w:szCs w:val="22"/>
        </w:rPr>
        <w:t xml:space="preserve">Fuente: Secretaría Distrital de Planeación </w:t>
      </w:r>
    </w:p>
    <w:p w14:paraId="44AF7BEA" w14:textId="77777777" w:rsidR="00826849" w:rsidRPr="000D1632" w:rsidRDefault="00826849" w:rsidP="00826849">
      <w:pPr>
        <w:pBdr>
          <w:top w:val="nil"/>
          <w:left w:val="nil"/>
          <w:bottom w:val="nil"/>
          <w:right w:val="nil"/>
          <w:between w:val="nil"/>
        </w:pBdr>
        <w:spacing w:after="0" w:line="240" w:lineRule="auto"/>
        <w:jc w:val="both"/>
        <w:rPr>
          <w:rFonts w:ascii="Arial Nova Light" w:hAnsi="Arial Nova Light" w:cs="Arial"/>
          <w:i/>
          <w:iCs/>
          <w:sz w:val="22"/>
          <w:szCs w:val="22"/>
        </w:rPr>
      </w:pPr>
    </w:p>
    <w:p w14:paraId="1B31A6E3" w14:textId="77777777" w:rsidR="00826849" w:rsidRPr="000D1632" w:rsidRDefault="00826849" w:rsidP="00FA3061">
      <w:pPr>
        <w:pStyle w:val="Default"/>
        <w:numPr>
          <w:ilvl w:val="0"/>
          <w:numId w:val="120"/>
        </w:numPr>
        <w:rPr>
          <w:rFonts w:ascii="Arial Nova Light" w:hAnsi="Arial Nova Light"/>
          <w:sz w:val="22"/>
          <w:szCs w:val="22"/>
        </w:rPr>
      </w:pPr>
      <w:r w:rsidRPr="000D1632">
        <w:rPr>
          <w:rFonts w:ascii="Arial Nova Light" w:hAnsi="Arial Nova Light"/>
          <w:sz w:val="22"/>
          <w:szCs w:val="22"/>
        </w:rPr>
        <w:t>Población a atender en la vigencia</w:t>
      </w:r>
    </w:p>
    <w:p w14:paraId="5ADC1500" w14:textId="77777777" w:rsidR="00826849" w:rsidRPr="000D1632" w:rsidRDefault="00826849" w:rsidP="00826849">
      <w:pPr>
        <w:pStyle w:val="Default"/>
        <w:rPr>
          <w:rFonts w:ascii="Arial Nova Light" w:hAnsi="Arial Nova Light"/>
          <w:b/>
          <w:sz w:val="22"/>
          <w:szCs w:val="22"/>
        </w:rPr>
      </w:pPr>
    </w:p>
    <w:p w14:paraId="481E863A" w14:textId="77777777" w:rsidR="00826849" w:rsidRPr="000D1632" w:rsidRDefault="00826849" w:rsidP="00826849">
      <w:pPr>
        <w:spacing w:after="0" w:line="240" w:lineRule="auto"/>
        <w:contextualSpacing/>
        <w:jc w:val="both"/>
        <w:rPr>
          <w:rFonts w:ascii="Arial Nova Light" w:hAnsi="Arial Nova Light" w:cs="Arial"/>
          <w:sz w:val="22"/>
          <w:szCs w:val="22"/>
          <w:lang w:eastAsia="es-CO"/>
        </w:rPr>
      </w:pPr>
      <w:r w:rsidRPr="000D1632">
        <w:rPr>
          <w:rFonts w:ascii="Arial Nova Light" w:hAnsi="Arial Nova Light" w:cs="Arial"/>
          <w:sz w:val="22"/>
          <w:szCs w:val="22"/>
          <w:lang w:eastAsia="es-CO"/>
        </w:rPr>
        <w:t>Por ser el espectro ambiental, de carácter sistémico y por lo tanto transversal a toda la población del Distrito Capital y dado que las normas que expide o propone la Secretaría Distrital de Ambiente son de carácter general, no es posible identificar un grupo objetivo, al ser de aplicación para todo el territorio del Distrito Capital e incidir directamente sobre toda la población, ya que el fin de estas es velar por la protección del derecho colectivo a un ambiente sano.</w:t>
      </w:r>
    </w:p>
    <w:p w14:paraId="5610481E" w14:textId="77777777" w:rsidR="00826849" w:rsidRPr="000D1632" w:rsidRDefault="00826849" w:rsidP="00826849">
      <w:pPr>
        <w:spacing w:after="0" w:line="240" w:lineRule="auto"/>
        <w:contextualSpacing/>
        <w:jc w:val="both"/>
        <w:rPr>
          <w:rFonts w:ascii="Arial Nova Light" w:hAnsi="Arial Nova Light" w:cs="Arial"/>
          <w:sz w:val="22"/>
          <w:szCs w:val="22"/>
          <w:lang w:eastAsia="es-CO"/>
        </w:rPr>
      </w:pPr>
    </w:p>
    <w:tbl>
      <w:tblPr>
        <w:tblW w:w="5000" w:type="pct"/>
        <w:tblLook w:val="04A0" w:firstRow="1" w:lastRow="0" w:firstColumn="1" w:lastColumn="0" w:noHBand="0" w:noVBand="1"/>
      </w:tblPr>
      <w:tblGrid>
        <w:gridCol w:w="6146"/>
        <w:gridCol w:w="2682"/>
      </w:tblGrid>
      <w:tr w:rsidR="00E50729" w:rsidRPr="000D1632" w14:paraId="2282F951" w14:textId="77777777" w:rsidTr="00E50729">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742389E" w14:textId="2883C69A" w:rsidR="00E50729" w:rsidRPr="00E50729" w:rsidRDefault="00E50729" w:rsidP="00E50729">
            <w:pPr>
              <w:spacing w:after="0" w:line="240" w:lineRule="auto"/>
              <w:jc w:val="center"/>
              <w:rPr>
                <w:rFonts w:ascii="Arial Nova Light" w:hAnsi="Arial Nova Light" w:cs="Arial"/>
                <w:b/>
                <w:bCs/>
                <w:color w:val="000000"/>
                <w:sz w:val="22"/>
                <w:szCs w:val="22"/>
              </w:rPr>
            </w:pPr>
            <w:r w:rsidRPr="000D1632">
              <w:rPr>
                <w:rFonts w:ascii="Arial Nova Light" w:hAnsi="Arial Nova Light" w:cs="Arial"/>
                <w:b/>
                <w:bCs/>
                <w:color w:val="000000"/>
                <w:sz w:val="22"/>
                <w:szCs w:val="22"/>
              </w:rPr>
              <w:t>RESUMEN POBLACIÓN A ATENDER EN LA VIGENCIA</w:t>
            </w:r>
          </w:p>
        </w:tc>
      </w:tr>
      <w:tr w:rsidR="00826849" w:rsidRPr="000D1632" w14:paraId="1827465B" w14:textId="77777777" w:rsidTr="00E50729">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15A34BD4" w14:textId="77777777" w:rsidR="00826849" w:rsidRPr="000D1632" w:rsidRDefault="00826849" w:rsidP="00E50729">
            <w:pPr>
              <w:spacing w:after="0" w:line="240" w:lineRule="auto"/>
              <w:jc w:val="both"/>
              <w:rPr>
                <w:rFonts w:ascii="Arial Nova Light" w:hAnsi="Arial Nova Light" w:cs="Arial"/>
                <w:color w:val="000000"/>
                <w:sz w:val="22"/>
                <w:szCs w:val="22"/>
              </w:rPr>
            </w:pPr>
            <w:r w:rsidRPr="000D1632">
              <w:rPr>
                <w:rFonts w:ascii="Arial Nova Light" w:hAnsi="Arial Nova Light" w:cs="Arial"/>
                <w:color w:val="000000"/>
                <w:sz w:val="22"/>
                <w:szCs w:val="22"/>
              </w:rPr>
              <w:t>Población afectada</w:t>
            </w:r>
          </w:p>
        </w:tc>
        <w:tc>
          <w:tcPr>
            <w:tcW w:w="1519" w:type="pct"/>
            <w:tcBorders>
              <w:top w:val="nil"/>
              <w:left w:val="nil"/>
              <w:bottom w:val="single" w:sz="4" w:space="0" w:color="auto"/>
              <w:right w:val="single" w:sz="4" w:space="0" w:color="auto"/>
            </w:tcBorders>
            <w:shd w:val="clear" w:color="auto" w:fill="auto"/>
            <w:vAlign w:val="bottom"/>
            <w:hideMark/>
          </w:tcPr>
          <w:p w14:paraId="34A0CEB8" w14:textId="77777777" w:rsidR="00826849" w:rsidRPr="000D1632" w:rsidRDefault="00826849" w:rsidP="00E50729">
            <w:pPr>
              <w:spacing w:after="0" w:line="240" w:lineRule="auto"/>
              <w:jc w:val="both"/>
              <w:rPr>
                <w:rFonts w:ascii="Arial Nova Light" w:hAnsi="Arial Nova Light" w:cs="Arial"/>
                <w:color w:val="000000"/>
                <w:sz w:val="22"/>
                <w:szCs w:val="22"/>
              </w:rPr>
            </w:pPr>
            <w:r w:rsidRPr="000D1632">
              <w:rPr>
                <w:rFonts w:ascii="Arial Nova Light" w:hAnsi="Arial Nova Light" w:cs="Arial"/>
                <w:color w:val="000000"/>
                <w:sz w:val="22"/>
                <w:szCs w:val="22"/>
              </w:rPr>
              <w:t>No. 8.380.801</w:t>
            </w:r>
          </w:p>
        </w:tc>
      </w:tr>
      <w:tr w:rsidR="00826849" w:rsidRPr="000D1632" w14:paraId="46E29AF4" w14:textId="77777777" w:rsidTr="00E50729">
        <w:trPr>
          <w:trHeight w:val="76"/>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35C2DEE9" w14:textId="77777777" w:rsidR="00826849" w:rsidRPr="000D1632" w:rsidRDefault="00826849" w:rsidP="00E50729">
            <w:pPr>
              <w:spacing w:after="0" w:line="240" w:lineRule="auto"/>
              <w:jc w:val="both"/>
              <w:rPr>
                <w:rFonts w:ascii="Arial Nova Light" w:hAnsi="Arial Nova Light" w:cs="Arial"/>
                <w:color w:val="000000"/>
                <w:sz w:val="22"/>
                <w:szCs w:val="22"/>
              </w:rPr>
            </w:pPr>
            <w:r w:rsidRPr="000D1632">
              <w:rPr>
                <w:rFonts w:ascii="Arial Nova Light" w:hAnsi="Arial Nova Light" w:cs="Arial"/>
                <w:color w:val="000000"/>
                <w:sz w:val="22"/>
                <w:szCs w:val="22"/>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0FEE5FEC" w14:textId="77777777" w:rsidR="00826849" w:rsidRPr="000D1632" w:rsidRDefault="00826849" w:rsidP="00E50729">
            <w:pPr>
              <w:spacing w:after="0" w:line="240" w:lineRule="auto"/>
              <w:jc w:val="both"/>
              <w:rPr>
                <w:rFonts w:ascii="Arial Nova Light" w:hAnsi="Arial Nova Light" w:cs="Arial"/>
                <w:color w:val="000000"/>
                <w:sz w:val="22"/>
                <w:szCs w:val="22"/>
              </w:rPr>
            </w:pPr>
            <w:r w:rsidRPr="000D1632">
              <w:rPr>
                <w:rFonts w:ascii="Arial Nova Light" w:hAnsi="Arial Nova Light" w:cs="Arial"/>
                <w:color w:val="000000"/>
                <w:sz w:val="22"/>
                <w:szCs w:val="22"/>
              </w:rPr>
              <w:t xml:space="preserve">Total de Ciudadanos </w:t>
            </w:r>
          </w:p>
        </w:tc>
      </w:tr>
      <w:tr w:rsidR="00826849" w:rsidRPr="000D1632" w14:paraId="15BA82FB" w14:textId="77777777" w:rsidTr="00E50729">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7E5F61A5" w14:textId="77777777" w:rsidR="00826849" w:rsidRPr="000D1632" w:rsidRDefault="00826849" w:rsidP="00E50729">
            <w:pPr>
              <w:spacing w:after="0" w:line="240" w:lineRule="auto"/>
              <w:jc w:val="both"/>
              <w:rPr>
                <w:rFonts w:ascii="Arial Nova Light" w:hAnsi="Arial Nova Light" w:cs="Arial"/>
                <w:color w:val="000000"/>
                <w:sz w:val="22"/>
                <w:szCs w:val="22"/>
              </w:rPr>
            </w:pPr>
            <w:r w:rsidRPr="000D1632">
              <w:rPr>
                <w:rFonts w:ascii="Arial Nova Light" w:hAnsi="Arial Nova Light" w:cs="Arial"/>
                <w:color w:val="000000"/>
                <w:sz w:val="22"/>
                <w:szCs w:val="22"/>
              </w:rPr>
              <w:t>Población objetivo</w:t>
            </w:r>
          </w:p>
        </w:tc>
        <w:tc>
          <w:tcPr>
            <w:tcW w:w="1519" w:type="pct"/>
            <w:tcBorders>
              <w:top w:val="nil"/>
              <w:left w:val="nil"/>
              <w:bottom w:val="single" w:sz="4" w:space="0" w:color="auto"/>
              <w:right w:val="single" w:sz="4" w:space="0" w:color="auto"/>
            </w:tcBorders>
            <w:shd w:val="clear" w:color="auto" w:fill="auto"/>
            <w:vAlign w:val="bottom"/>
            <w:hideMark/>
          </w:tcPr>
          <w:p w14:paraId="2C32036F" w14:textId="77777777" w:rsidR="00826849" w:rsidRPr="000D1632" w:rsidRDefault="00826849" w:rsidP="00E50729">
            <w:pPr>
              <w:spacing w:after="0" w:line="240" w:lineRule="auto"/>
              <w:jc w:val="both"/>
              <w:rPr>
                <w:rFonts w:ascii="Arial Nova Light" w:hAnsi="Arial Nova Light" w:cs="Arial"/>
                <w:color w:val="000000"/>
                <w:sz w:val="22"/>
                <w:szCs w:val="22"/>
              </w:rPr>
            </w:pPr>
            <w:r w:rsidRPr="000D1632">
              <w:rPr>
                <w:rFonts w:ascii="Arial Nova Light" w:hAnsi="Arial Nova Light" w:cs="Arial"/>
                <w:color w:val="000000"/>
                <w:sz w:val="22"/>
                <w:szCs w:val="22"/>
              </w:rPr>
              <w:t>No. 8.380.801</w:t>
            </w:r>
          </w:p>
        </w:tc>
      </w:tr>
      <w:tr w:rsidR="00826849" w:rsidRPr="000D1632" w14:paraId="01053FA1" w14:textId="77777777" w:rsidTr="00E50729">
        <w:trPr>
          <w:trHeight w:val="84"/>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2F3F9FDE" w14:textId="77777777" w:rsidR="00826849" w:rsidRPr="000D1632" w:rsidRDefault="00826849" w:rsidP="00E50729">
            <w:pPr>
              <w:spacing w:after="0" w:line="240" w:lineRule="auto"/>
              <w:jc w:val="both"/>
              <w:rPr>
                <w:rFonts w:ascii="Arial Nova Light" w:hAnsi="Arial Nova Light" w:cs="Arial"/>
                <w:color w:val="000000"/>
                <w:sz w:val="22"/>
                <w:szCs w:val="22"/>
              </w:rPr>
            </w:pPr>
            <w:r w:rsidRPr="000D1632">
              <w:rPr>
                <w:rFonts w:ascii="Arial Nova Light" w:hAnsi="Arial Nova Light" w:cs="Arial"/>
                <w:color w:val="000000"/>
                <w:sz w:val="22"/>
                <w:szCs w:val="22"/>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36E4C278" w14:textId="77777777" w:rsidR="00826849" w:rsidRPr="000D1632" w:rsidRDefault="00826849" w:rsidP="00E50729">
            <w:pPr>
              <w:spacing w:after="0" w:line="240" w:lineRule="auto"/>
              <w:jc w:val="both"/>
              <w:rPr>
                <w:rFonts w:ascii="Arial Nova Light" w:hAnsi="Arial Nova Light" w:cs="Arial"/>
                <w:color w:val="000000"/>
                <w:sz w:val="22"/>
                <w:szCs w:val="22"/>
              </w:rPr>
            </w:pPr>
            <w:r w:rsidRPr="000D1632">
              <w:rPr>
                <w:rFonts w:ascii="Arial Nova Light" w:hAnsi="Arial Nova Light" w:cs="Arial"/>
                <w:color w:val="000000"/>
                <w:sz w:val="22"/>
                <w:szCs w:val="22"/>
              </w:rPr>
              <w:t xml:space="preserve">Total de Ciudadanos </w:t>
            </w:r>
          </w:p>
        </w:tc>
      </w:tr>
    </w:tbl>
    <w:p w14:paraId="4166A249" w14:textId="77777777" w:rsidR="00826849" w:rsidRDefault="00826849" w:rsidP="00826849">
      <w:pPr>
        <w:spacing w:after="0" w:line="240" w:lineRule="auto"/>
        <w:jc w:val="both"/>
        <w:rPr>
          <w:rFonts w:ascii="Arial Nova Light" w:hAnsi="Arial Nova Light"/>
        </w:rPr>
      </w:pPr>
    </w:p>
    <w:p w14:paraId="27654DEE" w14:textId="77777777" w:rsidR="00E50729" w:rsidRPr="000D1632" w:rsidRDefault="00E50729" w:rsidP="00826849">
      <w:pPr>
        <w:spacing w:after="0" w:line="240" w:lineRule="auto"/>
        <w:jc w:val="both"/>
        <w:rPr>
          <w:rFonts w:ascii="Arial Nova Light" w:hAnsi="Arial Nova Light"/>
        </w:rPr>
      </w:pPr>
    </w:p>
    <w:p w14:paraId="196C971A" w14:textId="77777777" w:rsidR="00826849" w:rsidRPr="000D1632" w:rsidRDefault="00826849" w:rsidP="00FA3061">
      <w:pPr>
        <w:pStyle w:val="Prrafodelista"/>
        <w:numPr>
          <w:ilvl w:val="0"/>
          <w:numId w:val="120"/>
        </w:numPr>
        <w:spacing w:after="0" w:line="240" w:lineRule="auto"/>
        <w:contextualSpacing w:val="0"/>
        <w:jc w:val="both"/>
        <w:rPr>
          <w:rFonts w:ascii="Arial Nova Light" w:hAnsi="Arial Nova Light"/>
        </w:rPr>
      </w:pPr>
      <w:r w:rsidRPr="000D1632">
        <w:rPr>
          <w:rFonts w:ascii="Arial Nova Light" w:hAnsi="Arial Nova Light" w:cs="Arial"/>
          <w:sz w:val="22"/>
          <w:szCs w:val="22"/>
          <w:lang w:eastAsia="es-CO"/>
        </w:rPr>
        <w:t xml:space="preserve">Población atendida en la vigencia </w:t>
      </w: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826849" w:rsidRPr="000D1632" w14:paraId="1DDA26DB" w14:textId="77777777" w:rsidTr="00E50729">
        <w:trPr>
          <w:trHeight w:val="339"/>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1261AAD" w14:textId="77777777" w:rsidR="00826849" w:rsidRPr="000D1632" w:rsidRDefault="00826849" w:rsidP="00E50729">
            <w:pPr>
              <w:rPr>
                <w:rFonts w:ascii="Arial Nova Light" w:hAnsi="Arial Nova Light"/>
                <w:b/>
                <w:color w:val="FFFFFF" w:themeColor="background1"/>
                <w:sz w:val="22"/>
                <w:szCs w:val="22"/>
              </w:rPr>
            </w:pPr>
            <w:r w:rsidRPr="000D1632">
              <w:rPr>
                <w:rFonts w:ascii="Arial Nova Light" w:hAnsi="Arial Nova Light"/>
                <w:b/>
                <w:color w:val="FFFFFF" w:themeColor="background1"/>
                <w:sz w:val="22"/>
                <w:szCs w:val="22"/>
              </w:rPr>
              <w:lastRenderedPageBreak/>
              <w:t xml:space="preserve">01- POBLACIÓN ATENDIDA EN LA VIGENCIA </w:t>
            </w:r>
          </w:p>
        </w:tc>
      </w:tr>
      <w:tr w:rsidR="00826849" w:rsidRPr="000D1632" w14:paraId="10C32C91" w14:textId="77777777" w:rsidTr="00E50729">
        <w:trPr>
          <w:trHeight w:val="324"/>
          <w:tblHeader/>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5116863" w14:textId="77777777" w:rsidR="00826849" w:rsidRPr="000D1632" w:rsidRDefault="00826849" w:rsidP="00E50729">
            <w:pPr>
              <w:rPr>
                <w:rFonts w:ascii="Arial Nova Light" w:hAnsi="Arial Nova Light"/>
                <w:b/>
                <w:color w:val="FFFFFF" w:themeColor="background1"/>
                <w:sz w:val="22"/>
                <w:szCs w:val="22"/>
              </w:rPr>
            </w:pPr>
            <w:r w:rsidRPr="000D1632">
              <w:rPr>
                <w:rFonts w:ascii="Arial Nova Light" w:hAnsi="Arial Nova Light"/>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7DE8D16" w14:textId="77777777" w:rsidR="00826849" w:rsidRPr="000D1632" w:rsidRDefault="00826849" w:rsidP="00E50729">
            <w:pPr>
              <w:rPr>
                <w:rFonts w:ascii="Arial Nova Light" w:hAnsi="Arial Nova Light"/>
                <w:b/>
                <w:color w:val="FFFFFF" w:themeColor="background1"/>
                <w:sz w:val="22"/>
                <w:szCs w:val="22"/>
              </w:rPr>
            </w:pPr>
            <w:r w:rsidRPr="000D1632">
              <w:rPr>
                <w:rFonts w:ascii="Arial Nova Light" w:hAnsi="Arial Nova Light"/>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FD746C7" w14:textId="77777777" w:rsidR="00826849" w:rsidRPr="000D1632" w:rsidRDefault="00826849" w:rsidP="00E50729">
            <w:pPr>
              <w:rPr>
                <w:rFonts w:ascii="Arial Nova Light" w:hAnsi="Arial Nova Light"/>
                <w:b/>
                <w:color w:val="FFFFFF" w:themeColor="background1"/>
                <w:sz w:val="22"/>
                <w:szCs w:val="22"/>
              </w:rPr>
            </w:pPr>
            <w:r w:rsidRPr="000D1632">
              <w:rPr>
                <w:rFonts w:ascii="Arial Nova Light" w:hAnsi="Arial Nova Light"/>
                <w:b/>
                <w:color w:val="FFFFFF" w:themeColor="background1"/>
                <w:sz w:val="22"/>
                <w:szCs w:val="22"/>
              </w:rPr>
              <w:t>LOCALIZACIÓN GEOGRÁFICA</w:t>
            </w:r>
          </w:p>
        </w:tc>
      </w:tr>
      <w:tr w:rsidR="00826849" w:rsidRPr="000D1632" w14:paraId="45B6DB90" w14:textId="77777777" w:rsidTr="00E50729">
        <w:trPr>
          <w:trHeight w:val="76"/>
          <w:tblHeader/>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2A917C36" w14:textId="77777777" w:rsidR="00826849" w:rsidRPr="000D1632" w:rsidRDefault="00826849" w:rsidP="00E50729">
            <w:pPr>
              <w:rPr>
                <w:rFonts w:ascii="Arial Nova Light" w:hAnsi="Arial Nova Light"/>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A56ECAD" w14:textId="77777777" w:rsidR="00826849" w:rsidRPr="000D1632" w:rsidRDefault="00826849" w:rsidP="00E50729">
            <w:pPr>
              <w:rPr>
                <w:rFonts w:ascii="Arial Nova Light" w:hAnsi="Arial Nova Light"/>
                <w:b/>
                <w:color w:val="FFFFFF" w:themeColor="background1"/>
                <w:sz w:val="22"/>
                <w:szCs w:val="22"/>
              </w:rPr>
            </w:pPr>
            <w:r w:rsidRPr="000D1632">
              <w:rPr>
                <w:rFonts w:ascii="Arial Nova Light" w:hAnsi="Arial Nova Light"/>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3C26025" w14:textId="77777777" w:rsidR="00826849" w:rsidRPr="000D1632" w:rsidRDefault="00826849" w:rsidP="00E50729">
            <w:pPr>
              <w:rPr>
                <w:rFonts w:ascii="Arial Nova Light" w:hAnsi="Arial Nova Light"/>
                <w:b/>
                <w:color w:val="FFFFFF" w:themeColor="background1"/>
                <w:sz w:val="22"/>
                <w:szCs w:val="22"/>
              </w:rPr>
            </w:pPr>
            <w:r w:rsidRPr="000D1632">
              <w:rPr>
                <w:rFonts w:ascii="Arial Nova Light" w:hAnsi="Arial Nova Light"/>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2EF473B" w14:textId="77777777" w:rsidR="00826849" w:rsidRPr="000D1632" w:rsidRDefault="00826849" w:rsidP="00E50729">
            <w:pPr>
              <w:rPr>
                <w:rFonts w:ascii="Arial Nova Light" w:hAnsi="Arial Nova Light"/>
                <w:b/>
                <w:color w:val="FFFFFF" w:themeColor="background1"/>
                <w:sz w:val="22"/>
                <w:szCs w:val="22"/>
              </w:rPr>
            </w:pPr>
            <w:r w:rsidRPr="000D1632">
              <w:rPr>
                <w:rFonts w:ascii="Arial Nova Light" w:hAnsi="Arial Nova Light"/>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08C6978" w14:textId="77777777" w:rsidR="00826849" w:rsidRPr="000D1632" w:rsidRDefault="00826849" w:rsidP="00E50729">
            <w:pPr>
              <w:rPr>
                <w:rFonts w:ascii="Arial Nova Light" w:hAnsi="Arial Nova Light"/>
                <w:b/>
                <w:color w:val="FFFFFF" w:themeColor="background1"/>
                <w:sz w:val="22"/>
                <w:szCs w:val="22"/>
              </w:rPr>
            </w:pPr>
            <w:r w:rsidRPr="000D1632">
              <w:rPr>
                <w:rFonts w:ascii="Arial Nova Light" w:hAnsi="Arial Nova Light"/>
                <w:b/>
                <w:color w:val="FFFFFF" w:themeColor="background1"/>
                <w:sz w:val="22"/>
                <w:szCs w:val="22"/>
              </w:rPr>
              <w:t>URBANO</w:t>
            </w:r>
          </w:p>
        </w:tc>
      </w:tr>
      <w:tr w:rsidR="00826849" w:rsidRPr="000D1632" w14:paraId="20744D66"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311FB48"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0-4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3E1B613"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237.300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512C43A"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252.261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FED04A"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989A464"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3AADFB01"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8C9F6F5"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713D19E"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249.077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E5D9893"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263.852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7B33B1B"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EF76D0"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5A9D5E08"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F832F5A"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10-14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6BC6F4E"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262.541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606D47C"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277.353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F126805"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02D72E4"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5285D84E"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22D4480"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15-19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DA9DC68"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306.202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796FEC"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320.932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5C7B189"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8F2B7E7"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0F5266AC"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3C81BCC"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20-24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EDF5DCA"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336.076</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A1DF1D0"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356.132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9D293D4"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E7DE8A3"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14B3CD5D"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7398376"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25-29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47541CD"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351.324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16A1995"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376.198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E64473E"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0DCE66"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60814CF1"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0DA2600"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30-34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BF0B733"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369.498</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CB0FA44"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391.665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7DDB44"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351B45E"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39843D6F"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B71AEBD"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35-39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34965CC"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357.660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1D3147C"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359.673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C59690"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2DF105"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0F75C084"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135A577"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40-44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2198D6A"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331.630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952E46A"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323.843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C11863C"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7576977"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73DB356E"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36749F7"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45-49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8D638C"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299.652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730AB07"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282.405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11E1C16"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284B3D"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463D0504"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B9DA7BC"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50-54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38AAFE"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299.915</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B04A7FD"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273.028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AD8D52"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1358A9"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21608890"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DF63815"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55-59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9D237FF"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256.662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0BB1E94"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229.539</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5911803"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531BDC"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7D4B0328"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F63B44A"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60-64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F08224B"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200.681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61885EA"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175.941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D646CA"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86672B3"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486212AC"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1C51655"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65-69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0F69E02"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141.771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018987B"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114.434</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A9E73C9"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CCBC57"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665C5F45"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5732BBE"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70-74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E62215E"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96.377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5A6EB09"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73.637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F93BAF2"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177A75E"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38D88094"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0BFB4A9"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75-79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582671F"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62.464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BB0528"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43.097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FC175E5"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BD4AC08"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7F78C20F"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4C98727"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80-84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252D7C2"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38.520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2BF93A"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23.178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051869"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F865507"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5267AD38"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6B9B574"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85-89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D7314A9"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20.029</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2EC51FD"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10.423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123266"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8244493"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2FA57D01"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E6D13CF"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90-94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99DDD90"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8.240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49D6C5"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3.981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C12E43"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518B35B"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647D0BB3" w14:textId="77777777" w:rsidTr="00E50729">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AB96C1F"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95-99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675DC85"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2.301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299AC83"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945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7C0165"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C4E576E"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r w:rsidR="00826849" w:rsidRPr="000D1632" w14:paraId="2114199B" w14:textId="77777777" w:rsidTr="00E50729">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C36ABDE"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100--</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86C3552"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194</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A46642D" w14:textId="77777777" w:rsidR="00826849" w:rsidRPr="000D1632" w:rsidRDefault="00826849" w:rsidP="00E50729">
            <w:pPr>
              <w:rPr>
                <w:rFonts w:ascii="Arial Nova Light" w:hAnsi="Arial Nova Light"/>
                <w:sz w:val="22"/>
                <w:szCs w:val="22"/>
              </w:rPr>
            </w:pPr>
            <w:r w:rsidRPr="000D1632">
              <w:rPr>
                <w:rFonts w:ascii="Arial Nova Light" w:hAnsi="Arial Nova Light"/>
                <w:color w:val="000000"/>
                <w:sz w:val="22"/>
                <w:szCs w:val="22"/>
                <w:lang w:val="en-US" w:eastAsia="en-US"/>
              </w:rPr>
              <w:t>170</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7E06EF"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DCF0F0" w14:textId="77777777" w:rsidR="00826849" w:rsidRPr="000D1632" w:rsidRDefault="00826849" w:rsidP="00E50729">
            <w:pPr>
              <w:rPr>
                <w:rFonts w:ascii="Arial Nova Light" w:hAnsi="Arial Nova Light"/>
                <w:sz w:val="22"/>
                <w:szCs w:val="22"/>
              </w:rPr>
            </w:pPr>
            <w:r w:rsidRPr="000D1632">
              <w:rPr>
                <w:rFonts w:ascii="Arial Nova Light" w:hAnsi="Arial Nova Light"/>
                <w:sz w:val="22"/>
                <w:szCs w:val="22"/>
              </w:rPr>
              <w:t>X</w:t>
            </w:r>
          </w:p>
        </w:tc>
      </w:tr>
    </w:tbl>
    <w:p w14:paraId="1B2710E0" w14:textId="77777777" w:rsidR="00826849" w:rsidRPr="000D1632" w:rsidRDefault="00826849" w:rsidP="00826849">
      <w:pPr>
        <w:spacing w:after="0" w:line="240" w:lineRule="auto"/>
        <w:jc w:val="both"/>
        <w:rPr>
          <w:rFonts w:ascii="Arial Nova Light" w:hAnsi="Arial Nova Light" w:cs="Arial"/>
          <w:i/>
          <w:iCs/>
          <w:sz w:val="22"/>
          <w:szCs w:val="22"/>
        </w:rPr>
      </w:pPr>
      <w:r w:rsidRPr="000D1632">
        <w:rPr>
          <w:rFonts w:ascii="Arial Nova Light" w:hAnsi="Arial Nova Light" w:cs="Arial"/>
          <w:i/>
          <w:iCs/>
          <w:sz w:val="22"/>
          <w:szCs w:val="22"/>
        </w:rPr>
        <w:t>Fuente: Secretaría Distrital de Planeación</w:t>
      </w:r>
    </w:p>
    <w:p w14:paraId="44BF1261" w14:textId="77777777" w:rsidR="00826849" w:rsidRPr="000D1632" w:rsidRDefault="00826849" w:rsidP="00826849">
      <w:pPr>
        <w:spacing w:after="0" w:line="240" w:lineRule="auto"/>
        <w:jc w:val="both"/>
        <w:rPr>
          <w:rFonts w:ascii="Arial Nova Light" w:hAnsi="Arial Nova Light"/>
        </w:rPr>
      </w:pPr>
    </w:p>
    <w:p w14:paraId="7130E522" w14:textId="77777777" w:rsidR="00826849" w:rsidRPr="000D1632" w:rsidRDefault="00826849" w:rsidP="00826849">
      <w:pPr>
        <w:spacing w:after="0" w:line="240" w:lineRule="auto"/>
        <w:jc w:val="both"/>
        <w:rPr>
          <w:rFonts w:ascii="Arial Nova Light" w:hAnsi="Arial Nova Light"/>
        </w:rPr>
      </w:pPr>
    </w:p>
    <w:p w14:paraId="7BD337A5" w14:textId="77777777" w:rsidR="00826849" w:rsidRPr="000D1632" w:rsidRDefault="00826849" w:rsidP="00826849">
      <w:pPr>
        <w:spacing w:after="0" w:line="240" w:lineRule="auto"/>
        <w:jc w:val="both"/>
        <w:rPr>
          <w:rFonts w:ascii="Arial Nova Light" w:hAnsi="Arial Nova Light" w:cs="Arial"/>
          <w:sz w:val="22"/>
          <w:szCs w:val="22"/>
          <w:lang w:eastAsia="es-CO"/>
        </w:rPr>
      </w:pPr>
      <w:r w:rsidRPr="000D1632">
        <w:rPr>
          <w:rFonts w:ascii="Arial Nova Light" w:hAnsi="Arial Nova Light" w:cs="Arial"/>
          <w:sz w:val="22"/>
          <w:szCs w:val="22"/>
          <w:lang w:eastAsia="es-CO"/>
        </w:rPr>
        <w:t>La población atendida durante la vigencia corresponde a la población programada, beneficiando de esta manera a los ciudadanos del Distrito Capital a través de la Elaboración de regulaciones y normas ambientales requeridas para prevenir, controlar y mitigar los impactos ambientales de acuerdo con las prioridades de la Secretaría Distrital de Ambiente, garantizando la Defensa Judicial y Extrajudicial de la Entidad y Ejerciendo la función de Inspección, vigilancia y control a las Entidades sin Ánimo de Lucro de carácter ambiental, domiciliadas en el D.C. inscritas en la SDA.</w:t>
      </w:r>
    </w:p>
    <w:p w14:paraId="710A9D2A" w14:textId="77777777" w:rsidR="00826849" w:rsidRPr="000D1632" w:rsidRDefault="00826849" w:rsidP="00826849">
      <w:pPr>
        <w:pBdr>
          <w:top w:val="nil"/>
          <w:left w:val="nil"/>
          <w:bottom w:val="nil"/>
          <w:right w:val="nil"/>
          <w:between w:val="nil"/>
        </w:pBdr>
        <w:spacing w:after="0" w:line="240" w:lineRule="auto"/>
        <w:ind w:left="1440" w:hanging="708"/>
        <w:jc w:val="both"/>
        <w:rPr>
          <w:rFonts w:ascii="Arial Nova Light" w:hAnsi="Arial Nova Light" w:cs="Arial"/>
          <w:color w:val="000000"/>
          <w:sz w:val="22"/>
          <w:szCs w:val="22"/>
        </w:rPr>
      </w:pPr>
    </w:p>
    <w:p w14:paraId="3F3C4793" w14:textId="77777777" w:rsidR="00826849" w:rsidRPr="000D1632" w:rsidRDefault="00826849" w:rsidP="00F74615">
      <w:pPr>
        <w:pStyle w:val="Ttulo2"/>
      </w:pPr>
      <w:bookmarkStart w:id="474" w:name="_Toc94277056"/>
      <w:bookmarkStart w:id="475" w:name="_Toc94338458"/>
      <w:r w:rsidRPr="000D1632">
        <w:t>Proyecto De Inversión</w:t>
      </w:r>
      <w:bookmarkEnd w:id="474"/>
      <w:bookmarkEnd w:id="475"/>
      <w:r w:rsidRPr="000D1632">
        <w:t xml:space="preserve"> </w:t>
      </w:r>
    </w:p>
    <w:p w14:paraId="06929ADD" w14:textId="77777777" w:rsidR="00826849" w:rsidRPr="000D1632" w:rsidRDefault="00826849" w:rsidP="00826849">
      <w:pPr>
        <w:spacing w:after="0" w:line="240" w:lineRule="auto"/>
        <w:jc w:val="both"/>
        <w:rPr>
          <w:rFonts w:ascii="Arial Nova Light" w:hAnsi="Arial Nova Light"/>
          <w:b/>
          <w:sz w:val="22"/>
        </w:rPr>
      </w:pPr>
    </w:p>
    <w:p w14:paraId="414BB633" w14:textId="77777777" w:rsidR="00826849" w:rsidRPr="00644470" w:rsidRDefault="00826849" w:rsidP="00FA3061">
      <w:pPr>
        <w:pStyle w:val="Prrafodelista"/>
        <w:numPr>
          <w:ilvl w:val="0"/>
          <w:numId w:val="120"/>
        </w:numPr>
        <w:spacing w:after="0" w:line="240" w:lineRule="auto"/>
        <w:contextualSpacing w:val="0"/>
        <w:jc w:val="both"/>
        <w:rPr>
          <w:rFonts w:ascii="Arial Nova Light" w:hAnsi="Arial Nova Light"/>
        </w:rPr>
      </w:pPr>
      <w:r w:rsidRPr="00644470">
        <w:rPr>
          <w:rFonts w:ascii="Arial Nova Light" w:hAnsi="Arial Nova Light"/>
          <w:b/>
        </w:rPr>
        <w:t>Código</w:t>
      </w:r>
      <w:r>
        <w:rPr>
          <w:rFonts w:ascii="Arial Nova Light" w:hAnsi="Arial Nova Light"/>
          <w:b/>
        </w:rPr>
        <w:t xml:space="preserve"> y nombre del proyecto de Inversión</w:t>
      </w:r>
      <w:r w:rsidRPr="00644470">
        <w:rPr>
          <w:rFonts w:ascii="Arial Nova Light" w:hAnsi="Arial Nova Light"/>
          <w:b/>
        </w:rPr>
        <w:t>:</w:t>
      </w:r>
      <w:r w:rsidRPr="00644470">
        <w:rPr>
          <w:rFonts w:ascii="Arial Nova Light" w:hAnsi="Arial Nova Light"/>
        </w:rPr>
        <w:t xml:space="preserve"> 7806</w:t>
      </w:r>
      <w:r>
        <w:rPr>
          <w:rFonts w:ascii="Arial Nova Light" w:hAnsi="Arial Nova Light"/>
        </w:rPr>
        <w:t xml:space="preserve"> - </w:t>
      </w:r>
      <w:r w:rsidRPr="00644470">
        <w:rPr>
          <w:rFonts w:ascii="Arial Nova Light" w:hAnsi="Arial Nova Light"/>
        </w:rPr>
        <w:t xml:space="preserve"> </w:t>
      </w:r>
      <w:r w:rsidRPr="00644470">
        <w:rPr>
          <w:rFonts w:ascii="Arial Nova Light" w:hAnsi="Arial Nova Light" w:cs="Arial"/>
          <w:sz w:val="22"/>
          <w:szCs w:val="22"/>
        </w:rPr>
        <w:t>Fortalecimiento Jurídico de la Secretaría Distrital de Ambiente. Bogotá</w:t>
      </w:r>
    </w:p>
    <w:p w14:paraId="109998EC" w14:textId="77777777" w:rsidR="00826849" w:rsidRPr="000D1632" w:rsidRDefault="00826849" w:rsidP="00826849">
      <w:pPr>
        <w:pStyle w:val="Prrafodelista"/>
        <w:spacing w:after="0" w:line="240" w:lineRule="auto"/>
        <w:jc w:val="both"/>
        <w:rPr>
          <w:rFonts w:ascii="Arial Nova Light" w:hAnsi="Arial Nova Light"/>
        </w:rPr>
      </w:pPr>
    </w:p>
    <w:p w14:paraId="6F8C59C4" w14:textId="77777777" w:rsidR="00826849" w:rsidRPr="000D1632" w:rsidRDefault="00826849" w:rsidP="00826849">
      <w:pPr>
        <w:spacing w:after="0" w:line="240" w:lineRule="auto"/>
        <w:jc w:val="both"/>
        <w:rPr>
          <w:rFonts w:ascii="Arial Nova Light" w:hAnsi="Arial Nova Light" w:cs="Arial"/>
          <w:u w:val="single"/>
        </w:rPr>
      </w:pPr>
      <w:r w:rsidRPr="000D1632">
        <w:rPr>
          <w:rFonts w:ascii="Arial Nova Light" w:hAnsi="Arial Nova Light" w:cs="Arial"/>
          <w:u w:val="single"/>
        </w:rPr>
        <w:t xml:space="preserve">Metas proyecto de inversión que refieren a las problemáticas atendidas </w:t>
      </w:r>
    </w:p>
    <w:p w14:paraId="5D1A502F" w14:textId="77777777" w:rsidR="00826849" w:rsidRPr="00E50729" w:rsidRDefault="00826849" w:rsidP="00E50729">
      <w:pPr>
        <w:spacing w:after="0" w:line="240" w:lineRule="auto"/>
        <w:jc w:val="both"/>
        <w:rPr>
          <w:rFonts w:ascii="Arial Nova Light" w:hAnsi="Arial Nova Light"/>
        </w:rPr>
      </w:pPr>
    </w:p>
    <w:tbl>
      <w:tblPr>
        <w:tblStyle w:val="28"/>
        <w:tblW w:w="8982" w:type="dxa"/>
        <w:tblInd w:w="0" w:type="dxa"/>
        <w:tblBorders>
          <w:top w:val="nil"/>
          <w:left w:val="nil"/>
          <w:bottom w:val="nil"/>
          <w:right w:val="nil"/>
          <w:insideH w:val="nil"/>
          <w:insideV w:val="nil"/>
        </w:tblBorders>
        <w:tblLook w:val="0600" w:firstRow="0" w:lastRow="0" w:firstColumn="0" w:lastColumn="0" w:noHBand="1" w:noVBand="1"/>
      </w:tblPr>
      <w:tblGrid>
        <w:gridCol w:w="6439"/>
        <w:gridCol w:w="1374"/>
        <w:gridCol w:w="1169"/>
      </w:tblGrid>
      <w:tr w:rsidR="00826849" w:rsidRPr="002A039F" w14:paraId="67E71839" w14:textId="77777777" w:rsidTr="00E50729">
        <w:trPr>
          <w:trHeight w:val="15"/>
          <w:tblHeader/>
        </w:trPr>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vAlign w:val="center"/>
          </w:tcPr>
          <w:p w14:paraId="5582F669" w14:textId="77777777" w:rsidR="00826849" w:rsidRPr="002A039F" w:rsidRDefault="00826849" w:rsidP="00E50729">
            <w:pPr>
              <w:pStyle w:val="Contenido"/>
              <w:jc w:val="center"/>
              <w:rPr>
                <w:rFonts w:ascii="Arial Nova Light" w:hAnsi="Arial Nova Light"/>
                <w:color w:val="FFFFFF" w:themeColor="background1"/>
                <w:sz w:val="16"/>
                <w:szCs w:val="16"/>
              </w:rPr>
            </w:pPr>
            <w:r w:rsidRPr="002A039F">
              <w:rPr>
                <w:rFonts w:ascii="Arial Nova Light" w:hAnsi="Arial Nova Light"/>
                <w:color w:val="FFFFFF" w:themeColor="background1"/>
                <w:sz w:val="16"/>
                <w:szCs w:val="16"/>
              </w:rPr>
              <w:t>META PROYECTO DE INVERSIÓN</w:t>
            </w:r>
          </w:p>
        </w:tc>
        <w:tc>
          <w:tcPr>
            <w:tcW w:w="0" w:type="auto"/>
            <w:tcBorders>
              <w:top w:val="single" w:sz="4" w:space="0" w:color="auto"/>
              <w:left w:val="single" w:sz="4" w:space="0" w:color="auto"/>
              <w:right w:val="single" w:sz="4" w:space="0" w:color="auto"/>
            </w:tcBorders>
            <w:shd w:val="clear" w:color="auto" w:fill="538135" w:themeFill="accent6" w:themeFillShade="BF"/>
            <w:vAlign w:val="center"/>
          </w:tcPr>
          <w:p w14:paraId="1C340418" w14:textId="77777777" w:rsidR="00826849" w:rsidRPr="002A039F" w:rsidRDefault="00826849" w:rsidP="00E50729">
            <w:pPr>
              <w:pStyle w:val="Contenido"/>
              <w:jc w:val="center"/>
              <w:rPr>
                <w:rFonts w:ascii="Arial Nova Light" w:hAnsi="Arial Nova Light"/>
                <w:color w:val="FFFFFF" w:themeColor="background1"/>
                <w:sz w:val="16"/>
                <w:szCs w:val="16"/>
              </w:rPr>
            </w:pPr>
            <w:r w:rsidRPr="002A039F">
              <w:rPr>
                <w:rFonts w:ascii="Arial Nova Light" w:hAnsi="Arial Nova Light"/>
                <w:color w:val="FFFFFF" w:themeColor="background1"/>
                <w:sz w:val="16"/>
                <w:szCs w:val="16"/>
              </w:rPr>
              <w:t>PROGRAMADO</w:t>
            </w:r>
          </w:p>
        </w:tc>
        <w:tc>
          <w:tcPr>
            <w:tcW w:w="0" w:type="auto"/>
            <w:tcBorders>
              <w:top w:val="single" w:sz="4" w:space="0" w:color="auto"/>
              <w:left w:val="single" w:sz="4" w:space="0" w:color="auto"/>
              <w:right w:val="single" w:sz="4" w:space="0" w:color="auto"/>
            </w:tcBorders>
            <w:shd w:val="clear" w:color="auto" w:fill="538135" w:themeFill="accent6" w:themeFillShade="BF"/>
            <w:vAlign w:val="center"/>
          </w:tcPr>
          <w:p w14:paraId="128DE06B" w14:textId="77777777" w:rsidR="00826849" w:rsidRPr="002A039F" w:rsidRDefault="00826849" w:rsidP="00E50729">
            <w:pPr>
              <w:pStyle w:val="Contenido"/>
              <w:jc w:val="center"/>
              <w:rPr>
                <w:rFonts w:ascii="Arial Nova Light" w:hAnsi="Arial Nova Light"/>
                <w:color w:val="FFFFFF" w:themeColor="background1"/>
                <w:sz w:val="16"/>
                <w:szCs w:val="16"/>
              </w:rPr>
            </w:pPr>
            <w:r w:rsidRPr="002A039F">
              <w:rPr>
                <w:rFonts w:ascii="Arial Nova Light" w:hAnsi="Arial Nova Light"/>
                <w:color w:val="FFFFFF" w:themeColor="background1"/>
                <w:sz w:val="16"/>
                <w:szCs w:val="16"/>
              </w:rPr>
              <w:t>EJECUTADO</w:t>
            </w:r>
          </w:p>
        </w:tc>
      </w:tr>
      <w:tr w:rsidR="00826849" w:rsidRPr="002A039F" w14:paraId="4D34D471" w14:textId="77777777" w:rsidTr="00E50729">
        <w:trPr>
          <w:trHeight w:val="15"/>
        </w:trPr>
        <w:tc>
          <w:tcPr>
            <w:tcW w:w="0" w:type="auto"/>
            <w:tcBorders>
              <w:top w:val="single" w:sz="4" w:space="0" w:color="auto"/>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27993B1E" w14:textId="77777777" w:rsidR="00826849" w:rsidRPr="002A039F" w:rsidRDefault="00826849" w:rsidP="00E50729">
            <w:pPr>
              <w:pStyle w:val="Contenido"/>
              <w:jc w:val="center"/>
              <w:rPr>
                <w:rFonts w:ascii="Arial Nova Light" w:hAnsi="Arial Nova Light"/>
                <w:sz w:val="16"/>
                <w:szCs w:val="16"/>
              </w:rPr>
            </w:pPr>
            <w:r w:rsidRPr="002A039F">
              <w:rPr>
                <w:rFonts w:ascii="Arial Nova Light" w:hAnsi="Arial Nova Light"/>
                <w:sz w:val="16"/>
                <w:szCs w:val="16"/>
              </w:rPr>
              <w:t>REVISIÓN Y/O ELABORACIÓN DEL 100% DE ACTOS ADMINISTRATIVOS DE CARÁCTER AMBIENTAL</w:t>
            </w:r>
          </w:p>
        </w:tc>
        <w:tc>
          <w:tcPr>
            <w:tcW w:w="0" w:type="auto"/>
            <w:tcBorders>
              <w:top w:val="single" w:sz="4" w:space="0" w:color="auto"/>
              <w:left w:val="single" w:sz="8" w:space="0" w:color="000000"/>
              <w:bottom w:val="single" w:sz="4" w:space="0" w:color="auto"/>
              <w:right w:val="single" w:sz="8" w:space="0" w:color="000000"/>
            </w:tcBorders>
            <w:vAlign w:val="center"/>
          </w:tcPr>
          <w:p w14:paraId="3C7DC3C4" w14:textId="77777777" w:rsidR="00826849" w:rsidRPr="002A039F" w:rsidRDefault="00826849" w:rsidP="00E50729">
            <w:pPr>
              <w:pStyle w:val="Contenido"/>
              <w:jc w:val="center"/>
              <w:rPr>
                <w:rFonts w:ascii="Arial Nova Light" w:hAnsi="Arial Nova Light"/>
                <w:color w:val="000000"/>
                <w:sz w:val="16"/>
                <w:szCs w:val="16"/>
                <w:lang w:eastAsia="en-US"/>
              </w:rPr>
            </w:pPr>
          </w:p>
          <w:p w14:paraId="3FCC1630" w14:textId="77777777" w:rsidR="00826849" w:rsidRPr="002A039F" w:rsidRDefault="00826849" w:rsidP="00E50729">
            <w:pPr>
              <w:pStyle w:val="Contenido"/>
              <w:jc w:val="center"/>
              <w:rPr>
                <w:rFonts w:ascii="Arial Nova Light" w:hAnsi="Arial Nova Light"/>
                <w:color w:val="000000"/>
                <w:sz w:val="16"/>
                <w:szCs w:val="16"/>
                <w:lang w:eastAsia="en-US"/>
              </w:rPr>
            </w:pPr>
            <w:r w:rsidRPr="002A039F">
              <w:rPr>
                <w:rFonts w:ascii="Arial Nova Light" w:hAnsi="Arial Nova Light"/>
                <w:color w:val="000000"/>
                <w:sz w:val="16"/>
                <w:szCs w:val="16"/>
                <w:lang w:eastAsia="en-US"/>
              </w:rPr>
              <w:t>7%</w:t>
            </w:r>
          </w:p>
        </w:tc>
        <w:tc>
          <w:tcPr>
            <w:tcW w:w="0" w:type="auto"/>
            <w:tcBorders>
              <w:top w:val="single" w:sz="4" w:space="0" w:color="auto"/>
              <w:left w:val="single" w:sz="8" w:space="0" w:color="000000"/>
              <w:bottom w:val="single" w:sz="4" w:space="0" w:color="auto"/>
              <w:right w:val="single" w:sz="8" w:space="0" w:color="000000"/>
            </w:tcBorders>
            <w:vAlign w:val="center"/>
          </w:tcPr>
          <w:p w14:paraId="137BFD11" w14:textId="77777777" w:rsidR="00826849" w:rsidRPr="002A039F" w:rsidRDefault="00826849" w:rsidP="00E50729">
            <w:pPr>
              <w:pStyle w:val="Contenido"/>
              <w:jc w:val="center"/>
              <w:rPr>
                <w:rFonts w:ascii="Arial Nova Light" w:hAnsi="Arial Nova Light"/>
                <w:color w:val="000000"/>
                <w:sz w:val="16"/>
                <w:szCs w:val="16"/>
                <w:lang w:eastAsia="en-US"/>
              </w:rPr>
            </w:pPr>
          </w:p>
          <w:p w14:paraId="16A82F8C" w14:textId="77777777" w:rsidR="00826849" w:rsidRPr="002A039F" w:rsidRDefault="00826849" w:rsidP="00E50729">
            <w:pPr>
              <w:pStyle w:val="Contenido"/>
              <w:jc w:val="center"/>
              <w:rPr>
                <w:rFonts w:ascii="Arial Nova Light" w:hAnsi="Arial Nova Light"/>
                <w:color w:val="000000"/>
                <w:sz w:val="16"/>
                <w:szCs w:val="16"/>
                <w:lang w:eastAsia="en-US"/>
              </w:rPr>
            </w:pPr>
            <w:r w:rsidRPr="002A039F">
              <w:rPr>
                <w:rFonts w:ascii="Arial Nova Light" w:hAnsi="Arial Nova Light"/>
                <w:color w:val="000000"/>
                <w:sz w:val="16"/>
                <w:szCs w:val="16"/>
                <w:lang w:eastAsia="en-US"/>
              </w:rPr>
              <w:t>7%</w:t>
            </w:r>
          </w:p>
        </w:tc>
      </w:tr>
      <w:tr w:rsidR="00826849" w:rsidRPr="002A039F" w14:paraId="6C00E1AC" w14:textId="77777777" w:rsidTr="00E50729">
        <w:trPr>
          <w:trHeight w:val="15"/>
        </w:trPr>
        <w:tc>
          <w:tcPr>
            <w:tcW w:w="0" w:type="auto"/>
            <w:tcBorders>
              <w:top w:val="single" w:sz="4" w:space="0" w:color="auto"/>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7EC6D0EF" w14:textId="77777777" w:rsidR="00826849" w:rsidRPr="002A039F" w:rsidRDefault="00826849" w:rsidP="00E50729">
            <w:pPr>
              <w:pStyle w:val="Contenido"/>
              <w:jc w:val="center"/>
              <w:rPr>
                <w:rFonts w:ascii="Arial Nova Light" w:hAnsi="Arial Nova Light"/>
                <w:sz w:val="16"/>
                <w:szCs w:val="16"/>
              </w:rPr>
            </w:pPr>
            <w:r w:rsidRPr="002A039F">
              <w:rPr>
                <w:rFonts w:ascii="Arial Nova Light" w:hAnsi="Arial Nova Light"/>
                <w:sz w:val="16"/>
                <w:szCs w:val="16"/>
              </w:rPr>
              <w:t>ATENDER EL 100% DE LOS PROCESOS JUDICIALES, CONTENCIOSO ADMINISTRATIVOS, CONSTITUCIONALES Y EXTRAJUDICIALES, EN LOS QUE LA SDA ES PARTE O INTERVINE COMO AUTORIDAD AMBIENTAL.</w:t>
            </w:r>
          </w:p>
        </w:tc>
        <w:tc>
          <w:tcPr>
            <w:tcW w:w="0" w:type="auto"/>
            <w:tcBorders>
              <w:top w:val="single" w:sz="4" w:space="0" w:color="auto"/>
              <w:left w:val="single" w:sz="8" w:space="0" w:color="000000"/>
              <w:bottom w:val="single" w:sz="4" w:space="0" w:color="auto"/>
              <w:right w:val="single" w:sz="8" w:space="0" w:color="000000"/>
            </w:tcBorders>
            <w:vAlign w:val="center"/>
          </w:tcPr>
          <w:p w14:paraId="2C4A5185" w14:textId="77777777" w:rsidR="00826849" w:rsidRPr="002A039F" w:rsidRDefault="00826849" w:rsidP="00E50729">
            <w:pPr>
              <w:pStyle w:val="Contenido"/>
              <w:jc w:val="center"/>
              <w:rPr>
                <w:rFonts w:ascii="Arial Nova Light" w:hAnsi="Arial Nova Light"/>
                <w:color w:val="000000"/>
                <w:sz w:val="16"/>
                <w:szCs w:val="16"/>
                <w:lang w:eastAsia="en-US"/>
              </w:rPr>
            </w:pPr>
          </w:p>
          <w:p w14:paraId="3A2615FC" w14:textId="77777777" w:rsidR="00826849" w:rsidRPr="002A039F" w:rsidRDefault="00826849" w:rsidP="00E50729">
            <w:pPr>
              <w:pStyle w:val="Contenido"/>
              <w:jc w:val="center"/>
              <w:rPr>
                <w:rFonts w:ascii="Arial Nova Light" w:hAnsi="Arial Nova Light"/>
                <w:color w:val="000000"/>
                <w:sz w:val="16"/>
                <w:szCs w:val="16"/>
                <w:lang w:eastAsia="en-US"/>
              </w:rPr>
            </w:pPr>
          </w:p>
          <w:p w14:paraId="62264700" w14:textId="77777777" w:rsidR="00826849" w:rsidRPr="002A039F" w:rsidRDefault="00826849" w:rsidP="00E50729">
            <w:pPr>
              <w:pStyle w:val="Contenido"/>
              <w:jc w:val="center"/>
              <w:rPr>
                <w:rFonts w:ascii="Arial Nova Light" w:hAnsi="Arial Nova Light"/>
                <w:color w:val="000000"/>
                <w:sz w:val="16"/>
                <w:szCs w:val="16"/>
                <w:lang w:eastAsia="en-US"/>
              </w:rPr>
            </w:pPr>
          </w:p>
          <w:p w14:paraId="717EBEC3" w14:textId="77777777" w:rsidR="00826849" w:rsidRPr="002A039F" w:rsidRDefault="00826849" w:rsidP="00E50729">
            <w:pPr>
              <w:pStyle w:val="Contenido"/>
              <w:jc w:val="center"/>
              <w:rPr>
                <w:rFonts w:ascii="Arial Nova Light" w:hAnsi="Arial Nova Light"/>
                <w:color w:val="000000"/>
                <w:sz w:val="16"/>
                <w:szCs w:val="16"/>
                <w:lang w:eastAsia="en-US"/>
              </w:rPr>
            </w:pPr>
            <w:r w:rsidRPr="002A039F">
              <w:rPr>
                <w:rFonts w:ascii="Arial Nova Light" w:hAnsi="Arial Nova Light"/>
                <w:color w:val="000000"/>
                <w:sz w:val="16"/>
                <w:szCs w:val="16"/>
                <w:lang w:eastAsia="en-US"/>
              </w:rPr>
              <w:t>100%</w:t>
            </w:r>
          </w:p>
        </w:tc>
        <w:tc>
          <w:tcPr>
            <w:tcW w:w="0" w:type="auto"/>
            <w:tcBorders>
              <w:top w:val="single" w:sz="4" w:space="0" w:color="auto"/>
              <w:left w:val="single" w:sz="8" w:space="0" w:color="000000"/>
              <w:bottom w:val="single" w:sz="4" w:space="0" w:color="auto"/>
              <w:right w:val="single" w:sz="8" w:space="0" w:color="000000"/>
            </w:tcBorders>
            <w:vAlign w:val="center"/>
          </w:tcPr>
          <w:p w14:paraId="26693108" w14:textId="77777777" w:rsidR="00826849" w:rsidRPr="002A039F" w:rsidRDefault="00826849" w:rsidP="00E50729">
            <w:pPr>
              <w:pStyle w:val="Contenido"/>
              <w:jc w:val="center"/>
              <w:rPr>
                <w:rFonts w:ascii="Arial Nova Light" w:hAnsi="Arial Nova Light"/>
                <w:color w:val="000000"/>
                <w:sz w:val="16"/>
                <w:szCs w:val="16"/>
                <w:lang w:eastAsia="en-US"/>
              </w:rPr>
            </w:pPr>
          </w:p>
          <w:p w14:paraId="2C8AD2DA" w14:textId="77777777" w:rsidR="00826849" w:rsidRPr="002A039F" w:rsidRDefault="00826849" w:rsidP="00E50729">
            <w:pPr>
              <w:pStyle w:val="Contenido"/>
              <w:jc w:val="center"/>
              <w:rPr>
                <w:rFonts w:ascii="Arial Nova Light" w:hAnsi="Arial Nova Light"/>
                <w:color w:val="000000"/>
                <w:sz w:val="16"/>
                <w:szCs w:val="16"/>
                <w:lang w:eastAsia="en-US"/>
              </w:rPr>
            </w:pPr>
          </w:p>
          <w:p w14:paraId="64C7D1F4" w14:textId="77777777" w:rsidR="00826849" w:rsidRPr="002A039F" w:rsidRDefault="00826849" w:rsidP="00E50729">
            <w:pPr>
              <w:pStyle w:val="Contenido"/>
              <w:jc w:val="center"/>
              <w:rPr>
                <w:rFonts w:ascii="Arial Nova Light" w:hAnsi="Arial Nova Light"/>
                <w:color w:val="000000"/>
                <w:sz w:val="16"/>
                <w:szCs w:val="16"/>
                <w:lang w:eastAsia="en-US"/>
              </w:rPr>
            </w:pPr>
          </w:p>
          <w:p w14:paraId="60CE78E5" w14:textId="77777777" w:rsidR="00826849" w:rsidRPr="002A039F" w:rsidRDefault="00826849" w:rsidP="00E50729">
            <w:pPr>
              <w:pStyle w:val="Contenido"/>
              <w:jc w:val="center"/>
              <w:rPr>
                <w:rFonts w:ascii="Arial Nova Light" w:hAnsi="Arial Nova Light"/>
                <w:color w:val="000000"/>
                <w:sz w:val="16"/>
                <w:szCs w:val="16"/>
                <w:lang w:eastAsia="en-US"/>
              </w:rPr>
            </w:pPr>
            <w:r w:rsidRPr="002A039F">
              <w:rPr>
                <w:rFonts w:ascii="Arial Nova Light" w:hAnsi="Arial Nova Light"/>
                <w:color w:val="000000"/>
                <w:sz w:val="16"/>
                <w:szCs w:val="16"/>
                <w:lang w:eastAsia="en-US"/>
              </w:rPr>
              <w:t>100%</w:t>
            </w:r>
          </w:p>
        </w:tc>
      </w:tr>
      <w:tr w:rsidR="00826849" w:rsidRPr="002A039F" w14:paraId="79D258CB" w14:textId="77777777" w:rsidTr="00E50729">
        <w:trPr>
          <w:trHeight w:val="96"/>
        </w:trPr>
        <w:tc>
          <w:tcPr>
            <w:tcW w:w="0" w:type="auto"/>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8DE86AE" w14:textId="77777777" w:rsidR="00826849" w:rsidRPr="002A039F" w:rsidRDefault="00826849" w:rsidP="00E50729">
            <w:pPr>
              <w:pStyle w:val="Contenido"/>
              <w:jc w:val="center"/>
              <w:rPr>
                <w:rFonts w:ascii="Arial Nova Light" w:hAnsi="Arial Nova Light"/>
                <w:sz w:val="16"/>
                <w:szCs w:val="16"/>
              </w:rPr>
            </w:pPr>
            <w:r w:rsidRPr="002A039F">
              <w:rPr>
                <w:rFonts w:ascii="Arial Nova Light" w:hAnsi="Arial Nova Light"/>
                <w:sz w:val="16"/>
                <w:szCs w:val="16"/>
              </w:rPr>
              <w:t>REALIZAR EL 100% ACTUACIONES DE INSPECCIÓN, VIGILANCIA Y CONTROL A LAS ENTIDADES SIN ÁNIMO DE LUCRO (ESAL) DE CARÁCTER AMBIENTAL.</w:t>
            </w:r>
          </w:p>
        </w:tc>
        <w:tc>
          <w:tcPr>
            <w:tcW w:w="0" w:type="auto"/>
            <w:tcBorders>
              <w:top w:val="single" w:sz="4" w:space="0" w:color="auto"/>
              <w:left w:val="single" w:sz="8" w:space="0" w:color="000000"/>
              <w:bottom w:val="single" w:sz="8" w:space="0" w:color="000000"/>
              <w:right w:val="single" w:sz="8" w:space="0" w:color="000000"/>
            </w:tcBorders>
            <w:vAlign w:val="center"/>
          </w:tcPr>
          <w:p w14:paraId="0BE1C384" w14:textId="77777777" w:rsidR="00826849" w:rsidRPr="002A039F" w:rsidRDefault="00826849" w:rsidP="00E50729">
            <w:pPr>
              <w:pStyle w:val="Contenido"/>
              <w:jc w:val="center"/>
              <w:rPr>
                <w:rFonts w:ascii="Arial Nova Light" w:hAnsi="Arial Nova Light"/>
                <w:color w:val="000000"/>
                <w:sz w:val="16"/>
                <w:szCs w:val="16"/>
                <w:lang w:eastAsia="en-US"/>
              </w:rPr>
            </w:pPr>
          </w:p>
          <w:p w14:paraId="6F164DA2" w14:textId="77777777" w:rsidR="00826849" w:rsidRPr="002A039F" w:rsidRDefault="00826849" w:rsidP="00E50729">
            <w:pPr>
              <w:pStyle w:val="Contenido"/>
              <w:jc w:val="center"/>
              <w:rPr>
                <w:rFonts w:ascii="Arial Nova Light" w:hAnsi="Arial Nova Light"/>
                <w:color w:val="000000"/>
                <w:sz w:val="16"/>
                <w:szCs w:val="16"/>
                <w:lang w:eastAsia="en-US"/>
              </w:rPr>
            </w:pPr>
          </w:p>
          <w:p w14:paraId="45AD1FE9" w14:textId="77777777" w:rsidR="00826849" w:rsidRPr="002A039F" w:rsidRDefault="00826849" w:rsidP="00E50729">
            <w:pPr>
              <w:pStyle w:val="Contenido"/>
              <w:jc w:val="center"/>
              <w:rPr>
                <w:rFonts w:ascii="Arial Nova Light" w:hAnsi="Arial Nova Light"/>
                <w:color w:val="000000"/>
                <w:sz w:val="16"/>
                <w:szCs w:val="16"/>
                <w:lang w:eastAsia="en-US"/>
              </w:rPr>
            </w:pPr>
          </w:p>
          <w:p w14:paraId="1DAE0264" w14:textId="77777777" w:rsidR="00826849" w:rsidRPr="002A039F" w:rsidRDefault="00826849" w:rsidP="00E50729">
            <w:pPr>
              <w:pStyle w:val="Contenido"/>
              <w:jc w:val="center"/>
              <w:rPr>
                <w:rFonts w:ascii="Arial Nova Light" w:hAnsi="Arial Nova Light"/>
                <w:color w:val="000000"/>
                <w:sz w:val="16"/>
                <w:szCs w:val="16"/>
                <w:lang w:eastAsia="en-US"/>
              </w:rPr>
            </w:pPr>
            <w:r w:rsidRPr="002A039F">
              <w:rPr>
                <w:rFonts w:ascii="Arial Nova Light" w:hAnsi="Arial Nova Light"/>
                <w:color w:val="000000"/>
                <w:sz w:val="16"/>
                <w:szCs w:val="16"/>
                <w:lang w:eastAsia="en-US"/>
              </w:rPr>
              <w:t>8,5%</w:t>
            </w:r>
          </w:p>
        </w:tc>
        <w:tc>
          <w:tcPr>
            <w:tcW w:w="0" w:type="auto"/>
            <w:tcBorders>
              <w:top w:val="single" w:sz="4" w:space="0" w:color="auto"/>
              <w:left w:val="single" w:sz="8" w:space="0" w:color="000000"/>
              <w:bottom w:val="single" w:sz="8" w:space="0" w:color="000000"/>
              <w:right w:val="single" w:sz="8" w:space="0" w:color="000000"/>
            </w:tcBorders>
            <w:vAlign w:val="center"/>
          </w:tcPr>
          <w:p w14:paraId="379E7A84" w14:textId="77777777" w:rsidR="00826849" w:rsidRPr="002A039F" w:rsidRDefault="00826849" w:rsidP="00E50729">
            <w:pPr>
              <w:pStyle w:val="Contenido"/>
              <w:jc w:val="center"/>
              <w:rPr>
                <w:rFonts w:ascii="Arial Nova Light" w:hAnsi="Arial Nova Light"/>
                <w:color w:val="000000"/>
                <w:sz w:val="16"/>
                <w:szCs w:val="16"/>
                <w:lang w:eastAsia="en-US"/>
              </w:rPr>
            </w:pPr>
          </w:p>
          <w:p w14:paraId="55CED8AB" w14:textId="77777777" w:rsidR="00826849" w:rsidRPr="002A039F" w:rsidRDefault="00826849" w:rsidP="00E50729">
            <w:pPr>
              <w:pStyle w:val="Contenido"/>
              <w:jc w:val="center"/>
              <w:rPr>
                <w:rFonts w:ascii="Arial Nova Light" w:hAnsi="Arial Nova Light"/>
                <w:color w:val="000000"/>
                <w:sz w:val="16"/>
                <w:szCs w:val="16"/>
                <w:lang w:eastAsia="en-US"/>
              </w:rPr>
            </w:pPr>
          </w:p>
          <w:p w14:paraId="7B5AF33B" w14:textId="77777777" w:rsidR="00826849" w:rsidRPr="002A039F" w:rsidRDefault="00826849" w:rsidP="00E50729">
            <w:pPr>
              <w:pStyle w:val="Contenido"/>
              <w:jc w:val="center"/>
              <w:rPr>
                <w:rFonts w:ascii="Arial Nova Light" w:hAnsi="Arial Nova Light"/>
                <w:color w:val="000000"/>
                <w:sz w:val="16"/>
                <w:szCs w:val="16"/>
                <w:lang w:eastAsia="en-US"/>
              </w:rPr>
            </w:pPr>
          </w:p>
          <w:p w14:paraId="6B3219D7" w14:textId="77777777" w:rsidR="00826849" w:rsidRPr="002A039F" w:rsidRDefault="00826849" w:rsidP="00E50729">
            <w:pPr>
              <w:pStyle w:val="Contenido"/>
              <w:jc w:val="center"/>
              <w:rPr>
                <w:rFonts w:ascii="Arial Nova Light" w:hAnsi="Arial Nova Light"/>
                <w:color w:val="000000"/>
                <w:sz w:val="16"/>
                <w:szCs w:val="16"/>
                <w:lang w:eastAsia="en-US"/>
              </w:rPr>
            </w:pPr>
            <w:r w:rsidRPr="002A039F">
              <w:rPr>
                <w:rFonts w:ascii="Arial Nova Light" w:hAnsi="Arial Nova Light"/>
                <w:color w:val="000000"/>
                <w:sz w:val="16"/>
                <w:szCs w:val="16"/>
                <w:lang w:eastAsia="en-US"/>
              </w:rPr>
              <w:t>8,5%</w:t>
            </w:r>
          </w:p>
          <w:p w14:paraId="7C162D3C" w14:textId="77777777" w:rsidR="00826849" w:rsidRPr="002A039F" w:rsidRDefault="00826849" w:rsidP="00E50729">
            <w:pPr>
              <w:pStyle w:val="Contenido"/>
              <w:jc w:val="center"/>
              <w:rPr>
                <w:rFonts w:ascii="Arial Nova Light" w:hAnsi="Arial Nova Light"/>
                <w:color w:val="000000"/>
                <w:sz w:val="16"/>
                <w:szCs w:val="16"/>
                <w:lang w:eastAsia="en-US"/>
              </w:rPr>
            </w:pPr>
          </w:p>
        </w:tc>
      </w:tr>
    </w:tbl>
    <w:p w14:paraId="15A569A5" w14:textId="77777777" w:rsidR="00826849" w:rsidRPr="000D1632" w:rsidRDefault="00826849" w:rsidP="00826849">
      <w:pPr>
        <w:spacing w:after="0" w:line="240" w:lineRule="auto"/>
        <w:jc w:val="center"/>
        <w:rPr>
          <w:rFonts w:ascii="Arial Nova Light" w:hAnsi="Arial Nova Light" w:cs="Arial"/>
          <w:i/>
          <w:iCs/>
          <w:sz w:val="22"/>
          <w:szCs w:val="22"/>
        </w:rPr>
      </w:pPr>
      <w:r w:rsidRPr="000D1632">
        <w:rPr>
          <w:rFonts w:ascii="Arial Nova Light" w:hAnsi="Arial Nova Light" w:cs="Arial"/>
          <w:i/>
          <w:iCs/>
          <w:sz w:val="22"/>
          <w:szCs w:val="22"/>
        </w:rPr>
        <w:t>Fuente: Dirección Legal Ambiental</w:t>
      </w:r>
    </w:p>
    <w:p w14:paraId="7DB1BD39" w14:textId="77777777" w:rsidR="00826849" w:rsidRPr="000D1632" w:rsidRDefault="00826849" w:rsidP="00826849">
      <w:pPr>
        <w:spacing w:after="0" w:line="240" w:lineRule="auto"/>
        <w:jc w:val="both"/>
        <w:rPr>
          <w:rFonts w:ascii="Arial Nova Light" w:hAnsi="Arial Nova Light" w:cs="Arial"/>
          <w:b/>
          <w:u w:val="single"/>
        </w:rPr>
      </w:pPr>
    </w:p>
    <w:p w14:paraId="26B540A6" w14:textId="77777777" w:rsidR="00826849" w:rsidRPr="000D1632" w:rsidRDefault="00826849" w:rsidP="00826849">
      <w:pPr>
        <w:spacing w:after="0" w:line="240" w:lineRule="auto"/>
        <w:jc w:val="both"/>
        <w:rPr>
          <w:rFonts w:ascii="Arial Nova Light" w:hAnsi="Arial Nova Light" w:cs="Arial"/>
          <w:b/>
          <w:u w:val="single"/>
        </w:rPr>
      </w:pPr>
      <w:r w:rsidRPr="000D1632">
        <w:rPr>
          <w:rFonts w:ascii="Arial Nova Light" w:hAnsi="Arial Nova Light" w:cs="Arial"/>
          <w:b/>
          <w:u w:val="single"/>
        </w:rPr>
        <w:t>Presupuesto por meta de proyecto de inversión</w:t>
      </w:r>
    </w:p>
    <w:p w14:paraId="127DED69" w14:textId="77777777" w:rsidR="00826849" w:rsidRPr="000D1632" w:rsidRDefault="00826849" w:rsidP="00826849">
      <w:pPr>
        <w:spacing w:after="0" w:line="240" w:lineRule="auto"/>
        <w:jc w:val="both"/>
        <w:rPr>
          <w:rFonts w:ascii="Arial Nova Light" w:hAnsi="Arial Nova Light" w:cs="Arial"/>
          <w:b/>
          <w:u w:val="single"/>
        </w:rPr>
      </w:pPr>
    </w:p>
    <w:p w14:paraId="0409851A" w14:textId="77777777" w:rsidR="00826849" w:rsidRPr="000D1632" w:rsidRDefault="00826849" w:rsidP="00826849">
      <w:pPr>
        <w:spacing w:after="0" w:line="240" w:lineRule="auto"/>
        <w:jc w:val="both"/>
        <w:rPr>
          <w:rFonts w:ascii="Arial Nova Light" w:hAnsi="Arial Nova Light" w:cs="Arial"/>
          <w:b/>
          <w:u w:val="single"/>
        </w:rPr>
      </w:pPr>
      <w:r w:rsidRPr="000D1632">
        <w:rPr>
          <w:rFonts w:ascii="Arial Nova Light" w:hAnsi="Arial Nova Light"/>
          <w:noProof/>
          <w:lang w:eastAsia="es-CO"/>
        </w:rPr>
        <w:drawing>
          <wp:inline distT="0" distB="0" distL="0" distR="0" wp14:anchorId="3089DCD4" wp14:editId="33E96BFC">
            <wp:extent cx="5612130" cy="1593850"/>
            <wp:effectExtent l="0" t="0" r="7620" b="6350"/>
            <wp:docPr id="7280" name="Imagen 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612130" cy="1593850"/>
                    </a:xfrm>
                    <a:prstGeom prst="rect">
                      <a:avLst/>
                    </a:prstGeom>
                    <a:noFill/>
                    <a:ln>
                      <a:noFill/>
                    </a:ln>
                  </pic:spPr>
                </pic:pic>
              </a:graphicData>
            </a:graphic>
          </wp:inline>
        </w:drawing>
      </w:r>
    </w:p>
    <w:p w14:paraId="7C43F382" w14:textId="77777777" w:rsidR="00826849" w:rsidRPr="000D1632" w:rsidRDefault="00826849" w:rsidP="00826849">
      <w:pPr>
        <w:spacing w:after="0" w:line="240" w:lineRule="auto"/>
        <w:jc w:val="center"/>
        <w:rPr>
          <w:rFonts w:ascii="Arial Nova Light" w:hAnsi="Arial Nova Light" w:cs="Arial"/>
          <w:i/>
          <w:iCs/>
          <w:sz w:val="22"/>
          <w:szCs w:val="22"/>
        </w:rPr>
      </w:pPr>
      <w:r w:rsidRPr="000D1632">
        <w:rPr>
          <w:rFonts w:ascii="Arial Nova Light" w:hAnsi="Arial Nova Light" w:cs="Arial"/>
          <w:i/>
          <w:iCs/>
          <w:sz w:val="22"/>
          <w:szCs w:val="22"/>
        </w:rPr>
        <w:t>Fuente: SPCI</w:t>
      </w:r>
    </w:p>
    <w:p w14:paraId="55E1C3DA" w14:textId="77777777" w:rsidR="00826849" w:rsidRPr="000D1632" w:rsidRDefault="00826849" w:rsidP="00826849">
      <w:pPr>
        <w:spacing w:after="0" w:line="240" w:lineRule="auto"/>
        <w:jc w:val="both"/>
        <w:rPr>
          <w:rFonts w:ascii="Arial Nova Light" w:hAnsi="Arial Nova Light" w:cs="Arial"/>
          <w:b/>
          <w:u w:val="single"/>
        </w:rPr>
      </w:pPr>
    </w:p>
    <w:p w14:paraId="51236553" w14:textId="77777777" w:rsidR="00826849" w:rsidRPr="00E50729" w:rsidRDefault="00826849" w:rsidP="00E50729">
      <w:pPr>
        <w:spacing w:after="0" w:line="240" w:lineRule="auto"/>
        <w:jc w:val="both"/>
        <w:rPr>
          <w:rFonts w:ascii="Arial Nova Light" w:hAnsi="Arial Nova Light"/>
        </w:rPr>
      </w:pPr>
    </w:p>
    <w:p w14:paraId="55F306E7" w14:textId="77777777" w:rsidR="00826849" w:rsidRPr="000D1632" w:rsidRDefault="00826849" w:rsidP="00F74615">
      <w:pPr>
        <w:pStyle w:val="Ttulo2"/>
      </w:pPr>
      <w:bookmarkStart w:id="476" w:name="_Toc94277057"/>
      <w:bookmarkStart w:id="477" w:name="_Toc94338459"/>
      <w:r w:rsidRPr="000D1632">
        <w:t>Acciones adelantadas por meta de inversión</w:t>
      </w:r>
      <w:bookmarkEnd w:id="476"/>
      <w:bookmarkEnd w:id="477"/>
    </w:p>
    <w:p w14:paraId="675CBF61" w14:textId="77777777" w:rsidR="00826849" w:rsidRPr="000D1632" w:rsidRDefault="00826849" w:rsidP="00826849">
      <w:pPr>
        <w:spacing w:after="0" w:line="240" w:lineRule="auto"/>
        <w:jc w:val="both"/>
        <w:rPr>
          <w:rFonts w:ascii="Arial Nova Light" w:hAnsi="Arial Nova Light"/>
        </w:rPr>
      </w:pPr>
    </w:p>
    <w:p w14:paraId="6C26E8EB" w14:textId="77777777" w:rsidR="00826849" w:rsidRPr="00A84FAE" w:rsidRDefault="00826849" w:rsidP="00826849">
      <w:pPr>
        <w:spacing w:after="0" w:line="240" w:lineRule="auto"/>
        <w:jc w:val="both"/>
        <w:rPr>
          <w:rFonts w:ascii="Arial Nova Light" w:hAnsi="Arial Nova Light"/>
        </w:rPr>
      </w:pPr>
      <w:r w:rsidRPr="00A84FAE">
        <w:rPr>
          <w:rFonts w:ascii="Arial Nova Light" w:hAnsi="Arial Nova Light"/>
        </w:rPr>
        <w:t xml:space="preserve">A continuación se relacionan las acciones adelantas durante la vigencia 2021. </w:t>
      </w:r>
    </w:p>
    <w:p w14:paraId="2BC262CD" w14:textId="77777777" w:rsidR="00826849" w:rsidRPr="00A84FAE" w:rsidRDefault="00826849" w:rsidP="00826849">
      <w:pPr>
        <w:spacing w:after="0" w:line="240" w:lineRule="auto"/>
        <w:jc w:val="both"/>
        <w:rPr>
          <w:rFonts w:ascii="Arial Nova Light" w:hAnsi="Arial Nova Light"/>
        </w:rPr>
      </w:pPr>
    </w:p>
    <w:p w14:paraId="5B552DCF" w14:textId="77777777" w:rsidR="00826849" w:rsidRPr="00A84FAE" w:rsidRDefault="00826849" w:rsidP="00826849">
      <w:pPr>
        <w:spacing w:after="0" w:line="240" w:lineRule="auto"/>
        <w:jc w:val="both"/>
        <w:rPr>
          <w:rFonts w:ascii="Arial Nova Light" w:hAnsi="Arial Nova Light"/>
          <w:b/>
        </w:rPr>
      </w:pPr>
      <w:r w:rsidRPr="00A84FAE">
        <w:rPr>
          <w:rFonts w:ascii="Arial Nova Light" w:hAnsi="Arial Nova Light"/>
          <w:b/>
        </w:rPr>
        <w:t>LÍNEA DE ACCIÓN REGULACIÓN NORMATIVA</w:t>
      </w:r>
    </w:p>
    <w:p w14:paraId="6DCB4825" w14:textId="77777777" w:rsidR="00826849" w:rsidRPr="00A84FAE" w:rsidRDefault="00826849" w:rsidP="00826849">
      <w:pPr>
        <w:spacing w:after="0" w:line="240" w:lineRule="auto"/>
        <w:jc w:val="both"/>
        <w:rPr>
          <w:rFonts w:ascii="Arial Nova Light" w:hAnsi="Arial Nova Light"/>
        </w:rPr>
      </w:pPr>
    </w:p>
    <w:p w14:paraId="2A9BAD80" w14:textId="77777777" w:rsidR="00826849" w:rsidRPr="00A84FAE" w:rsidRDefault="00826849" w:rsidP="00826849">
      <w:pPr>
        <w:spacing w:after="0" w:line="240" w:lineRule="auto"/>
        <w:jc w:val="both"/>
        <w:rPr>
          <w:rFonts w:ascii="Arial Nova Light" w:hAnsi="Arial Nova Light" w:cs="Arial"/>
          <w:b/>
          <w:lang w:eastAsia="es-CO"/>
        </w:rPr>
      </w:pPr>
      <w:r w:rsidRPr="00A84FAE">
        <w:rPr>
          <w:rFonts w:ascii="Arial Nova Light" w:hAnsi="Arial Nova Light" w:cs="Arial"/>
          <w:b/>
        </w:rPr>
        <w:t xml:space="preserve">Meta: </w:t>
      </w:r>
      <w:r w:rsidRPr="00A84FAE">
        <w:rPr>
          <w:rFonts w:ascii="Arial Nova Light" w:hAnsi="Arial Nova Light" w:cs="Arial"/>
          <w:b/>
          <w:lang w:eastAsia="es-CO"/>
        </w:rPr>
        <w:t>Revisión y/o elaboración del 100% de actos administrativos de carácter ambiental.</w:t>
      </w:r>
    </w:p>
    <w:p w14:paraId="315BDD4B" w14:textId="77777777" w:rsidR="00826849" w:rsidRPr="00A84FAE" w:rsidRDefault="00826849" w:rsidP="00826849">
      <w:pPr>
        <w:spacing w:after="0" w:line="240" w:lineRule="auto"/>
        <w:jc w:val="both"/>
        <w:rPr>
          <w:rFonts w:ascii="Arial Nova Light" w:hAnsi="Arial Nova Light" w:cs="Arial"/>
          <w:lang w:eastAsia="es-CO"/>
        </w:rPr>
      </w:pPr>
    </w:p>
    <w:p w14:paraId="2C455F43" w14:textId="77777777" w:rsidR="00826849" w:rsidRPr="00A84FAE" w:rsidRDefault="00826849" w:rsidP="00FA3061">
      <w:pPr>
        <w:pStyle w:val="Prrafodelista"/>
        <w:numPr>
          <w:ilvl w:val="0"/>
          <w:numId w:val="131"/>
        </w:numPr>
        <w:suppressAutoHyphens/>
        <w:spacing w:after="0" w:line="240" w:lineRule="auto"/>
        <w:contextualSpacing w:val="0"/>
        <w:jc w:val="both"/>
        <w:rPr>
          <w:rFonts w:ascii="Arial Nova Light" w:hAnsi="Arial Nova Light"/>
          <w:b/>
        </w:rPr>
      </w:pPr>
      <w:bookmarkStart w:id="478" w:name="_Toc62493245"/>
      <w:r w:rsidRPr="00A84FAE">
        <w:rPr>
          <w:rFonts w:ascii="Arial Nova Light" w:hAnsi="Arial Nova Light"/>
          <w:b/>
        </w:rPr>
        <w:t>Revisión Jurídica de las normas ambientales y priorizar las necesidades de regulación según la competencia de la SDA.</w:t>
      </w:r>
      <w:bookmarkEnd w:id="478"/>
      <w:r w:rsidRPr="00A84FAE">
        <w:rPr>
          <w:rFonts w:ascii="Arial Nova Light" w:hAnsi="Arial Nova Light"/>
          <w:b/>
        </w:rPr>
        <w:t xml:space="preserve"> </w:t>
      </w:r>
    </w:p>
    <w:p w14:paraId="7C645F15" w14:textId="77777777" w:rsidR="00826849" w:rsidRPr="00A84FAE" w:rsidRDefault="00826849" w:rsidP="00826849">
      <w:pPr>
        <w:spacing w:after="0" w:line="240" w:lineRule="auto"/>
        <w:jc w:val="both"/>
        <w:rPr>
          <w:rFonts w:ascii="Arial Nova Light" w:hAnsi="Arial Nova Light"/>
          <w:b/>
          <w:lang w:eastAsia="es-CO"/>
        </w:rPr>
      </w:pPr>
    </w:p>
    <w:p w14:paraId="31A0AF5A" w14:textId="77777777" w:rsidR="00826849" w:rsidRPr="00A84FAE" w:rsidRDefault="00826849" w:rsidP="00826849">
      <w:pPr>
        <w:spacing w:after="0" w:line="240" w:lineRule="auto"/>
        <w:jc w:val="both"/>
        <w:rPr>
          <w:rFonts w:ascii="Arial Nova Light" w:hAnsi="Arial Nova Light" w:cs="Arial"/>
          <w:lang w:eastAsia="es-CO"/>
        </w:rPr>
      </w:pPr>
      <w:r w:rsidRPr="00A84FAE">
        <w:rPr>
          <w:rFonts w:ascii="Arial Nova Light" w:hAnsi="Arial Nova Light" w:cs="Arial"/>
          <w:lang w:eastAsia="es-CO"/>
        </w:rPr>
        <w:t>En el marco de este componente se contemplan las acciones relacionadas con la revisión Jurídica de las normas ambientales para conocer su vigencia, concordancia y priorizar las necesidades de regulación según la competencia de la SDA</w:t>
      </w:r>
    </w:p>
    <w:p w14:paraId="7C73D9F2" w14:textId="77777777" w:rsidR="00826849" w:rsidRPr="00A84FAE" w:rsidRDefault="00826849" w:rsidP="00826849">
      <w:pPr>
        <w:spacing w:after="0" w:line="240" w:lineRule="auto"/>
        <w:jc w:val="both"/>
        <w:rPr>
          <w:rFonts w:ascii="Arial Nova Light" w:hAnsi="Arial Nova Light" w:cs="Arial"/>
          <w:lang w:eastAsia="es-CO"/>
        </w:rPr>
      </w:pPr>
    </w:p>
    <w:p w14:paraId="037D1958" w14:textId="77777777" w:rsidR="00826849" w:rsidRPr="00A84FAE" w:rsidRDefault="00826849" w:rsidP="00826849">
      <w:pPr>
        <w:spacing w:after="0" w:line="240" w:lineRule="auto"/>
        <w:jc w:val="both"/>
        <w:rPr>
          <w:rFonts w:ascii="Arial Nova Light" w:hAnsi="Arial Nova Light" w:cs="Arial"/>
          <w:lang w:eastAsia="es-CO"/>
        </w:rPr>
      </w:pPr>
      <w:r w:rsidRPr="00A84FAE">
        <w:rPr>
          <w:rFonts w:ascii="Arial Nova Light" w:hAnsi="Arial Nova Light" w:cs="Arial"/>
          <w:lang w:eastAsia="es-CO"/>
        </w:rPr>
        <w:t xml:space="preserve">Durante enero a diciembre de 2021, se realizó revisión jurídica a normas relacionadas con temas tales como: Licencias Ambientales, Procesos Sancionatorios Ambientales, Flora y Fauna Silvestre, Silvicultura Urbana; Industrias Forestales y Publicidad Exterior Visual, mediante el análisis, vigencia y concordancia con la aplicación de la misma. </w:t>
      </w:r>
    </w:p>
    <w:p w14:paraId="71420554" w14:textId="77777777" w:rsidR="00826849" w:rsidRPr="00A84FAE" w:rsidRDefault="00826849" w:rsidP="00826849">
      <w:pPr>
        <w:spacing w:after="0" w:line="240" w:lineRule="auto"/>
        <w:ind w:left="420"/>
        <w:jc w:val="both"/>
        <w:rPr>
          <w:rFonts w:ascii="Arial Nova Light" w:hAnsi="Arial Nova Light" w:cs="Arial"/>
          <w:lang w:eastAsia="es-CO"/>
        </w:rPr>
      </w:pPr>
    </w:p>
    <w:p w14:paraId="0CD368D8" w14:textId="77777777" w:rsidR="00826849" w:rsidRPr="00A84FAE" w:rsidRDefault="00826849" w:rsidP="00826849">
      <w:pPr>
        <w:spacing w:after="0" w:line="240" w:lineRule="auto"/>
        <w:jc w:val="both"/>
        <w:rPr>
          <w:rFonts w:ascii="Arial Nova Light" w:hAnsi="Arial Nova Light" w:cs="Arial"/>
          <w:lang w:eastAsia="es-CO"/>
        </w:rPr>
      </w:pPr>
      <w:r w:rsidRPr="00A84FAE">
        <w:rPr>
          <w:rFonts w:ascii="Arial Nova Light" w:hAnsi="Arial Nova Light" w:cs="Arial"/>
          <w:lang w:eastAsia="es-CO"/>
        </w:rPr>
        <w:t xml:space="preserve">A continuación se relacionan las normas ambientales de mayor relevancia a las que se llevó a cabo revisión jurídica. </w:t>
      </w:r>
    </w:p>
    <w:p w14:paraId="2569EDBA" w14:textId="77777777" w:rsidR="00826849" w:rsidRPr="00A84FAE" w:rsidRDefault="00826849" w:rsidP="00826849">
      <w:pPr>
        <w:spacing w:after="0" w:line="240" w:lineRule="auto"/>
        <w:jc w:val="both"/>
        <w:rPr>
          <w:rFonts w:ascii="Arial Nova Light" w:hAnsi="Arial Nova Light" w:cs="Arial"/>
          <w:lang w:eastAsia="es-CO"/>
        </w:rPr>
      </w:pPr>
    </w:p>
    <w:p w14:paraId="6BD1C871" w14:textId="77777777" w:rsidR="00826849" w:rsidRPr="00A84FAE" w:rsidRDefault="00826849" w:rsidP="00FA3061">
      <w:pPr>
        <w:pStyle w:val="Prrafodelista"/>
        <w:numPr>
          <w:ilvl w:val="0"/>
          <w:numId w:val="121"/>
        </w:numPr>
        <w:spacing w:after="0" w:line="240" w:lineRule="auto"/>
        <w:ind w:left="924" w:hanging="357"/>
        <w:jc w:val="both"/>
        <w:rPr>
          <w:rFonts w:ascii="Arial Nova Light" w:hAnsi="Arial Nova Light" w:cs="Arial"/>
          <w:lang w:eastAsia="es-CO"/>
        </w:rPr>
      </w:pPr>
      <w:r w:rsidRPr="00A84FAE">
        <w:rPr>
          <w:rFonts w:ascii="Arial Nova Light" w:hAnsi="Arial Nova Light" w:cs="Arial"/>
          <w:lang w:eastAsia="es-CO"/>
        </w:rPr>
        <w:t>Resolución 2410 de 2015 “Por medio de la cual se establece el Índice Bogotano de Calidad del Aire –IBOCA– para la definición de niveles de prevención, alerta o emergencia por contaminación atmosférica en Bogotá D.C. y se toman otras determinaciones” fue expedida de manera conjunta entre la Secretaria Distrital de Ambiente y la Secretaria Distrital de Salud.</w:t>
      </w:r>
    </w:p>
    <w:p w14:paraId="6A038904" w14:textId="77777777" w:rsidR="00826849" w:rsidRPr="00A84FAE" w:rsidRDefault="00826849" w:rsidP="00FA3061">
      <w:pPr>
        <w:pStyle w:val="Prrafodelista"/>
        <w:numPr>
          <w:ilvl w:val="0"/>
          <w:numId w:val="121"/>
        </w:numPr>
        <w:spacing w:after="0" w:line="240" w:lineRule="auto"/>
        <w:ind w:left="924" w:hanging="357"/>
        <w:jc w:val="both"/>
        <w:rPr>
          <w:rFonts w:ascii="Arial Nova Light" w:hAnsi="Arial Nova Light" w:cs="Arial"/>
          <w:lang w:eastAsia="es-CO"/>
        </w:rPr>
      </w:pPr>
      <w:r w:rsidRPr="00A84FAE">
        <w:rPr>
          <w:rFonts w:ascii="Arial Nova Light" w:hAnsi="Arial Nova Light" w:cs="Arial"/>
          <w:lang w:eastAsia="es-CO"/>
        </w:rPr>
        <w:t>Resolución SDA 209 de 2019 “Por la cual se modifica la Resolución 2962 de 2011 "Por la cual se regulan las características y condiciones para la fijación e instalación de publicidad exterior visual en movimiento y se toman otras determinaciones"</w:t>
      </w:r>
    </w:p>
    <w:p w14:paraId="24AC42EF" w14:textId="77777777" w:rsidR="00826849" w:rsidRPr="00A84FAE" w:rsidRDefault="00826849" w:rsidP="00FA3061">
      <w:pPr>
        <w:pStyle w:val="Prrafodelista"/>
        <w:numPr>
          <w:ilvl w:val="0"/>
          <w:numId w:val="121"/>
        </w:numPr>
        <w:spacing w:after="0" w:line="240" w:lineRule="auto"/>
        <w:ind w:left="924" w:hanging="357"/>
        <w:jc w:val="both"/>
        <w:rPr>
          <w:rFonts w:ascii="Arial Nova Light" w:hAnsi="Arial Nova Light" w:cs="Arial"/>
          <w:lang w:eastAsia="es-CO"/>
        </w:rPr>
      </w:pPr>
      <w:r w:rsidRPr="00A84FAE">
        <w:rPr>
          <w:rFonts w:ascii="Arial Nova Light" w:hAnsi="Arial Nova Light" w:cs="Arial"/>
          <w:lang w:eastAsia="es-CO"/>
        </w:rPr>
        <w:t xml:space="preserve">Resolución 5453 de 2009 </w:t>
      </w:r>
    </w:p>
    <w:p w14:paraId="7F90948D" w14:textId="77777777" w:rsidR="00826849" w:rsidRPr="00A84FAE" w:rsidRDefault="00826849" w:rsidP="00FA3061">
      <w:pPr>
        <w:pStyle w:val="Prrafodelista"/>
        <w:numPr>
          <w:ilvl w:val="0"/>
          <w:numId w:val="121"/>
        </w:numPr>
        <w:spacing w:after="0" w:line="240" w:lineRule="auto"/>
        <w:ind w:left="924" w:hanging="357"/>
        <w:jc w:val="both"/>
        <w:rPr>
          <w:rFonts w:ascii="Arial Nova Light" w:hAnsi="Arial Nova Light" w:cs="Arial"/>
          <w:lang w:eastAsia="es-CO"/>
        </w:rPr>
      </w:pPr>
      <w:r w:rsidRPr="00A84FAE">
        <w:rPr>
          <w:rFonts w:ascii="Arial Nova Light" w:hAnsi="Arial Nova Light" w:cs="Arial"/>
          <w:lang w:eastAsia="es-CO"/>
        </w:rPr>
        <w:t>Decreto Distrital No.330 de fecha 29 de diciembre 2020</w:t>
      </w:r>
    </w:p>
    <w:p w14:paraId="689FDB3C" w14:textId="77777777" w:rsidR="00826849" w:rsidRPr="00A84FAE" w:rsidRDefault="00826849" w:rsidP="00826849">
      <w:pPr>
        <w:spacing w:after="0" w:line="240" w:lineRule="auto"/>
        <w:jc w:val="both"/>
        <w:rPr>
          <w:rFonts w:ascii="Arial Nova Light" w:hAnsi="Arial Nova Light" w:cs="Arial"/>
          <w:lang w:eastAsia="es-CO"/>
        </w:rPr>
      </w:pPr>
    </w:p>
    <w:p w14:paraId="57AA69EE" w14:textId="77777777" w:rsidR="00826849" w:rsidRPr="00A84FAE" w:rsidRDefault="00826849" w:rsidP="00826849">
      <w:pPr>
        <w:spacing w:after="0" w:line="240" w:lineRule="auto"/>
        <w:contextualSpacing/>
        <w:jc w:val="both"/>
        <w:rPr>
          <w:rFonts w:ascii="Arial Nova Light" w:hAnsi="Arial Nova Light" w:cs="Arial"/>
          <w:lang w:eastAsia="es-CO"/>
        </w:rPr>
      </w:pPr>
      <w:r w:rsidRPr="00A84FAE">
        <w:rPr>
          <w:rFonts w:ascii="Arial Nova Light" w:hAnsi="Arial Nova Light" w:cs="Arial"/>
          <w:lang w:eastAsia="es-CO"/>
        </w:rPr>
        <w:t xml:space="preserve">En este punto, es del caso señalar que, con la revisión de las anteriores disposiciones normativas, se logró lo siguiente: </w:t>
      </w:r>
    </w:p>
    <w:p w14:paraId="3FAEC732" w14:textId="77777777" w:rsidR="00826849" w:rsidRPr="00A84FAE" w:rsidRDefault="00826849" w:rsidP="00826849">
      <w:pPr>
        <w:spacing w:after="0" w:line="240" w:lineRule="auto"/>
        <w:contextualSpacing/>
        <w:jc w:val="both"/>
        <w:rPr>
          <w:rFonts w:ascii="Arial Nova Light" w:hAnsi="Arial Nova Light" w:cs="Arial"/>
          <w:lang w:eastAsia="es-CO"/>
        </w:rPr>
      </w:pPr>
    </w:p>
    <w:p w14:paraId="2F1CAD0B" w14:textId="77777777" w:rsidR="00826849" w:rsidRPr="00A84FAE" w:rsidRDefault="00826849" w:rsidP="00826849">
      <w:pPr>
        <w:spacing w:after="0" w:line="240" w:lineRule="auto"/>
        <w:jc w:val="both"/>
        <w:rPr>
          <w:rFonts w:ascii="Arial Nova Light" w:hAnsi="Arial Nova Light" w:cs="Arial"/>
          <w:lang w:eastAsia="es-CO"/>
        </w:rPr>
      </w:pPr>
      <w:r w:rsidRPr="00A84FAE">
        <w:rPr>
          <w:rFonts w:ascii="Arial Nova Light" w:hAnsi="Arial Nova Light" w:cs="Arial"/>
          <w:lang w:eastAsia="es-CO"/>
        </w:rPr>
        <w:t xml:space="preserve">Para el caso de la Resolución 2410 de 2015, se expidió la Resolución Conjunta 0868 de 15 de abril de 2021 (SDS Y SDA), que establece el Índice Bogotano de Calidad del Aire y Riesgo en Salud -IBOCA- para la gestión conjunta de los riesgos de deterioro del ambiente, de la salud humana y de la calidad de vida a nivel distrital. </w:t>
      </w:r>
    </w:p>
    <w:p w14:paraId="7A275DB4" w14:textId="77777777" w:rsidR="00826849" w:rsidRPr="00A84FAE" w:rsidRDefault="00826849" w:rsidP="00826849">
      <w:pPr>
        <w:spacing w:after="0" w:line="240" w:lineRule="auto"/>
        <w:jc w:val="both"/>
        <w:rPr>
          <w:rFonts w:ascii="Arial Nova Light" w:hAnsi="Arial Nova Light" w:cs="Arial"/>
          <w:lang w:eastAsia="es-CO"/>
        </w:rPr>
      </w:pPr>
    </w:p>
    <w:p w14:paraId="5342B302" w14:textId="77777777" w:rsidR="00826849" w:rsidRPr="00A84FAE" w:rsidRDefault="00826849" w:rsidP="00826849">
      <w:pPr>
        <w:spacing w:after="0" w:line="240" w:lineRule="auto"/>
        <w:jc w:val="both"/>
        <w:rPr>
          <w:rFonts w:ascii="Arial Nova Light" w:hAnsi="Arial Nova Light" w:cs="Arial"/>
          <w:lang w:eastAsia="es-CO"/>
        </w:rPr>
      </w:pPr>
      <w:r w:rsidRPr="00A84FAE">
        <w:rPr>
          <w:rFonts w:ascii="Arial Nova Light" w:hAnsi="Arial Nova Light" w:cs="Arial"/>
          <w:lang w:eastAsia="es-CO"/>
        </w:rPr>
        <w:t xml:space="preserve">Con la resolución se ajustan los colores y rangos numéricos del IBOCA siguiendo la versión del 2018 del ICA de la US-EPA versión 2018, lo cual permite tener coherencia comunicativa respecto al ICA nacional; se mantienen los calificativos del "estado de calidad del aire" de la resolución 2410 de 2015 y se cambian y reajustan los "niveles de actuación y respuesta" a </w:t>
      </w:r>
      <w:r w:rsidRPr="00A84FAE">
        <w:rPr>
          <w:rFonts w:ascii="Arial Nova Light" w:hAnsi="Arial Nova Light" w:cs="Arial"/>
          <w:lang w:eastAsia="es-CO"/>
        </w:rPr>
        <w:lastRenderedPageBreak/>
        <w:t>"niveles de riesgo" apropiados para gestión del riesgo en salud por contaminación atmosférica en Bogotá.</w:t>
      </w:r>
    </w:p>
    <w:p w14:paraId="40DA2DDE" w14:textId="77777777" w:rsidR="00826849" w:rsidRPr="00A84FAE" w:rsidRDefault="00826849" w:rsidP="00826849">
      <w:pPr>
        <w:spacing w:after="0" w:line="240" w:lineRule="auto"/>
        <w:jc w:val="both"/>
        <w:rPr>
          <w:rFonts w:ascii="Arial Nova Light" w:hAnsi="Arial Nova Light" w:cs="Arial"/>
          <w:lang w:eastAsia="es-CO"/>
        </w:rPr>
      </w:pPr>
    </w:p>
    <w:p w14:paraId="0D1E64D5" w14:textId="77777777" w:rsidR="00826849" w:rsidRPr="00A84FAE" w:rsidRDefault="00826849" w:rsidP="00826849">
      <w:pPr>
        <w:spacing w:after="0" w:line="240" w:lineRule="auto"/>
        <w:jc w:val="both"/>
        <w:rPr>
          <w:rFonts w:ascii="Arial Nova Light" w:hAnsi="Arial Nova Light" w:cs="Arial"/>
          <w:lang w:eastAsia="es-CO"/>
        </w:rPr>
      </w:pPr>
      <w:r w:rsidRPr="00A84FAE">
        <w:rPr>
          <w:rFonts w:ascii="Arial Nova Light" w:hAnsi="Arial Nova Light" w:cs="Arial"/>
          <w:lang w:eastAsia="es-CO"/>
        </w:rPr>
        <w:t>Así el indicador del IBOCA comunica simultáneamente y de forma sencilla, oportuna y clara el estado de la calidad del aire, el nivel de riesgo de deterioro de la salud humana por contaminación atmosférica. Con base en su magnitud, se pueden dar recomendaciones en salud y acciones ciudadanas que contribuyan a disminuir dicho riesgo. También define cuándo la ciudad se encuentra en un nivel de prevención, donde se deben mantener, fortalecer y ampliar medidas estructurales para disminuir el riesgo de afectaciones en salud por la contaminación atmosférica, y cuándo se deben activar alertas y emergencias por contaminación del aire, con el fin de poner en marcha acciones multisectoriales de actuación o respuesta, en el marco del Sistema Distrital de Alertas del Sistema Distrital de Gestión del Riesgo y Cambio Climático (SDGR-CC).</w:t>
      </w:r>
    </w:p>
    <w:p w14:paraId="620F0848" w14:textId="77777777" w:rsidR="00826849" w:rsidRPr="00A84FAE" w:rsidRDefault="00826849" w:rsidP="00826849">
      <w:pPr>
        <w:spacing w:after="0" w:line="240" w:lineRule="auto"/>
        <w:jc w:val="both"/>
        <w:rPr>
          <w:rFonts w:ascii="Arial Nova Light" w:hAnsi="Arial Nova Light" w:cs="Arial"/>
          <w:lang w:eastAsia="es-CO"/>
        </w:rPr>
      </w:pPr>
    </w:p>
    <w:p w14:paraId="75BDA83E" w14:textId="77777777" w:rsidR="00826849" w:rsidRPr="00A84FAE" w:rsidRDefault="00826849" w:rsidP="00826849">
      <w:pPr>
        <w:spacing w:after="0" w:line="240" w:lineRule="auto"/>
        <w:jc w:val="both"/>
        <w:rPr>
          <w:rFonts w:ascii="Arial Nova Light" w:hAnsi="Arial Nova Light" w:cs="Arial"/>
          <w:lang w:eastAsia="es-CO"/>
        </w:rPr>
      </w:pPr>
      <w:r w:rsidRPr="00A84FAE">
        <w:rPr>
          <w:rFonts w:ascii="Arial Nova Light" w:hAnsi="Arial Nova Light" w:cs="Arial"/>
          <w:lang w:eastAsia="es-CO"/>
        </w:rPr>
        <w:t>Respecto a la Resolución SDA 209 de 2019, se expidió la Resolución 3815 de 20 de octubre de 2021, por medio de la cual se determinan las características y condiciones de instalación de elementos de publicidad exterior visual en los vehículos y sus accesorios y elementos que conforman el sistema de movilidad individual en Bogotá D.C.</w:t>
      </w:r>
    </w:p>
    <w:p w14:paraId="07EC368E" w14:textId="77777777" w:rsidR="00826849" w:rsidRPr="00A84FAE" w:rsidRDefault="00826849" w:rsidP="00826849">
      <w:pPr>
        <w:spacing w:after="0" w:line="240" w:lineRule="auto"/>
        <w:jc w:val="both"/>
        <w:rPr>
          <w:rFonts w:ascii="Arial Nova Light" w:hAnsi="Arial Nova Light" w:cs="Arial"/>
          <w:lang w:eastAsia="es-CO"/>
        </w:rPr>
      </w:pPr>
    </w:p>
    <w:p w14:paraId="0BF5ABF2" w14:textId="77777777" w:rsidR="00826849" w:rsidRPr="00A84FAE" w:rsidRDefault="00826849" w:rsidP="00826849">
      <w:pPr>
        <w:spacing w:after="0" w:line="240" w:lineRule="auto"/>
        <w:jc w:val="both"/>
        <w:rPr>
          <w:rFonts w:ascii="Arial Nova Light" w:hAnsi="Arial Nova Light" w:cs="Arial"/>
          <w:lang w:eastAsia="es-CO"/>
        </w:rPr>
      </w:pPr>
      <w:r w:rsidRPr="00A84FAE">
        <w:rPr>
          <w:rFonts w:ascii="Arial Nova Light" w:hAnsi="Arial Nova Light" w:cs="Arial"/>
          <w:lang w:eastAsia="es-CO"/>
        </w:rPr>
        <w:t>Con su expedición se contribuye al financiamiento y la promoción de servicios de movilidad individual, con lo cual se contribuye al cumplimiento del Plan Distrital de desarrollo en lo que corresponde a su artículo 107 y a las metas 91 y 267, relacionadas con la implementación de un sistema de bicicletas públicas y con el impulso de un esquema de transporte alternativo y ambientalmente sostenible mediante el fomento de la micromovilidad o de vehículos de movilidad individual.</w:t>
      </w:r>
    </w:p>
    <w:p w14:paraId="6AD22BE4" w14:textId="77777777" w:rsidR="00826849" w:rsidRPr="00A84FAE" w:rsidRDefault="00826849" w:rsidP="00826849">
      <w:pPr>
        <w:spacing w:after="0" w:line="240" w:lineRule="auto"/>
        <w:jc w:val="both"/>
        <w:rPr>
          <w:rFonts w:ascii="Arial Nova Light" w:hAnsi="Arial Nova Light" w:cs="Arial"/>
          <w:lang w:eastAsia="es-CO"/>
        </w:rPr>
      </w:pPr>
    </w:p>
    <w:p w14:paraId="1BEAC6E3" w14:textId="77777777" w:rsidR="00826849" w:rsidRPr="00A84FAE" w:rsidRDefault="00826849" w:rsidP="00826849">
      <w:pPr>
        <w:spacing w:after="0" w:line="240" w:lineRule="auto"/>
        <w:jc w:val="both"/>
        <w:rPr>
          <w:rFonts w:ascii="Arial Nova Light" w:hAnsi="Arial Nova Light" w:cs="Arial"/>
          <w:lang w:eastAsia="es-CO"/>
        </w:rPr>
      </w:pPr>
      <w:r w:rsidRPr="00A84FAE">
        <w:rPr>
          <w:rFonts w:ascii="Arial Nova Light" w:hAnsi="Arial Nova Light" w:cs="Arial"/>
          <w:lang w:eastAsia="es-CO"/>
        </w:rPr>
        <w:t>Así mismo, de la revisión de la Resolución 5453 de 2009 se expidió la Resolución 4474 de 20 de noviembre de 2015, por la cual se modifica la Resolución 5453 de 2009 respecto de las condiciones y requisitos de ubicación de los pendones y pasacalles en el distrito capital.</w:t>
      </w:r>
    </w:p>
    <w:p w14:paraId="18DCAC16" w14:textId="77777777" w:rsidR="00826849" w:rsidRPr="00A84FAE" w:rsidRDefault="00826849" w:rsidP="00826849">
      <w:pPr>
        <w:spacing w:after="0" w:line="240" w:lineRule="auto"/>
        <w:jc w:val="both"/>
        <w:rPr>
          <w:rFonts w:ascii="Arial Nova Light" w:hAnsi="Arial Nova Light" w:cs="Arial"/>
          <w:lang w:eastAsia="es-CO"/>
        </w:rPr>
      </w:pPr>
    </w:p>
    <w:p w14:paraId="64C2959E" w14:textId="77777777" w:rsidR="00826849" w:rsidRPr="00A84FAE" w:rsidRDefault="00826849" w:rsidP="00826849">
      <w:pPr>
        <w:spacing w:after="0" w:line="240" w:lineRule="auto"/>
        <w:jc w:val="both"/>
        <w:rPr>
          <w:rFonts w:ascii="Arial Nova Light" w:hAnsi="Arial Nova Light" w:cs="Arial"/>
          <w:lang w:eastAsia="es-CO"/>
        </w:rPr>
      </w:pPr>
      <w:r w:rsidRPr="00A84FAE">
        <w:rPr>
          <w:rFonts w:ascii="Arial Nova Light" w:hAnsi="Arial Nova Light" w:cs="Arial"/>
          <w:lang w:eastAsia="es-CO"/>
        </w:rPr>
        <w:t xml:space="preserve">Pretende contribuir con una mejora en la calidad ambiental visual de la ciudad, al permitir la instalación de mensajes y publicidad con contenido no comercial en los cerramientos de obra pública, en los términos allí contemplados, bajo la figura de pendones de obra pública  </w:t>
      </w:r>
    </w:p>
    <w:p w14:paraId="17F2AF22" w14:textId="77777777" w:rsidR="00826849" w:rsidRPr="00A84FAE" w:rsidRDefault="00826849" w:rsidP="00826849">
      <w:pPr>
        <w:spacing w:after="0" w:line="240" w:lineRule="auto"/>
        <w:jc w:val="both"/>
        <w:rPr>
          <w:rFonts w:ascii="Arial Nova Light" w:hAnsi="Arial Nova Light" w:cs="Arial"/>
          <w:lang w:eastAsia="es-CO"/>
        </w:rPr>
      </w:pPr>
    </w:p>
    <w:p w14:paraId="543571EF" w14:textId="77777777" w:rsidR="00826849" w:rsidRPr="00A84FAE" w:rsidRDefault="00826849" w:rsidP="00826849">
      <w:pPr>
        <w:spacing w:after="0" w:line="240" w:lineRule="auto"/>
        <w:jc w:val="both"/>
        <w:rPr>
          <w:rFonts w:ascii="Arial Nova Light" w:hAnsi="Arial Nova Light" w:cs="Arial"/>
          <w:lang w:eastAsia="es-CO"/>
        </w:rPr>
      </w:pPr>
      <w:r w:rsidRPr="00A84FAE">
        <w:rPr>
          <w:rFonts w:ascii="Arial Nova Light" w:hAnsi="Arial Nova Light" w:cs="Arial"/>
          <w:lang w:eastAsia="es-CO"/>
        </w:rPr>
        <w:t>Respecto al Decreto Distrital No.330 de fecha 29 de diciembre 2020, se expidió la Resolución No. 03236 de 2021, por medio de la cual se establece el procedimiento para recibir manejar y custodiar los inmuebles ubicados en zonas de alto riesgo no mitigable que hayan sido reasentados a través de planes o proyectos de reubicación de asentamientos humanos en el Distrito Capital, por medio de la cual, se establecer el procedimiento para recibir, manejar y custodiar los predios ubicados en zonas catalogadas de alto riesgo no mitigable del casco urbano del Distrito Capital, entregados por la Caja de Vivienda Popular- CVP-, el Instituto de Gestión de Riesgos y Cambio Climático – IDIGER- o a quien haga sus veces, a la Secretaría Distrital de Ambiente, como consecuencia de proyectos o planes de reubicación de asentamientos humanos.</w:t>
      </w:r>
    </w:p>
    <w:p w14:paraId="2160BBB6" w14:textId="77777777" w:rsidR="00826849" w:rsidRPr="00A84FAE" w:rsidRDefault="00826849" w:rsidP="00826849">
      <w:pPr>
        <w:spacing w:after="0" w:line="240" w:lineRule="auto"/>
        <w:jc w:val="both"/>
        <w:rPr>
          <w:rFonts w:ascii="Arial Nova Light" w:hAnsi="Arial Nova Light" w:cs="Arial"/>
          <w:lang w:eastAsia="es-CO"/>
        </w:rPr>
      </w:pPr>
    </w:p>
    <w:p w14:paraId="170DFF73" w14:textId="77777777" w:rsidR="00826849" w:rsidRPr="00A84FAE" w:rsidRDefault="00826849" w:rsidP="00FA3061">
      <w:pPr>
        <w:pStyle w:val="Prrafodelista"/>
        <w:numPr>
          <w:ilvl w:val="0"/>
          <w:numId w:val="132"/>
        </w:numPr>
        <w:suppressAutoHyphens/>
        <w:spacing w:after="0" w:line="240" w:lineRule="auto"/>
        <w:contextualSpacing w:val="0"/>
        <w:jc w:val="both"/>
        <w:rPr>
          <w:rFonts w:ascii="Arial Nova Light" w:hAnsi="Arial Nova Light" w:cs="Arial"/>
          <w:b/>
          <w:lang w:eastAsia="es-CO"/>
        </w:rPr>
      </w:pPr>
      <w:bookmarkStart w:id="479" w:name="_Toc62493246"/>
      <w:r w:rsidRPr="00A84FAE">
        <w:rPr>
          <w:rFonts w:ascii="Arial Nova Light" w:hAnsi="Arial Nova Light" w:cs="Arial"/>
          <w:b/>
          <w:lang w:eastAsia="es-CO"/>
        </w:rPr>
        <w:t>Elaborar Regulaciones y Normas ambientales.</w:t>
      </w:r>
      <w:bookmarkEnd w:id="479"/>
    </w:p>
    <w:p w14:paraId="0F0D9973" w14:textId="77777777" w:rsidR="00826849" w:rsidRPr="00A84FAE" w:rsidRDefault="00826849" w:rsidP="00826849">
      <w:pPr>
        <w:shd w:val="clear" w:color="auto" w:fill="FFFFFF"/>
        <w:spacing w:after="0" w:line="240" w:lineRule="auto"/>
        <w:jc w:val="both"/>
        <w:rPr>
          <w:rFonts w:ascii="Arial Nova Light" w:hAnsi="Arial Nova Light" w:cs="Arial"/>
          <w:lang w:eastAsia="es-CO"/>
        </w:rPr>
      </w:pPr>
      <w:r w:rsidRPr="00A84FAE">
        <w:rPr>
          <w:rFonts w:ascii="Arial Nova Light" w:hAnsi="Arial Nova Light" w:cs="Arial"/>
          <w:lang w:eastAsia="es-CO"/>
        </w:rPr>
        <w:t xml:space="preserve">La Dirección Legal Ambiental de la Secretaría Distrital de Ambiente durante el año 2021, trabajó en el mejoramiento de buenas prácticas regulatorias, es así como logró la proyección y </w:t>
      </w:r>
      <w:r w:rsidRPr="00A84FAE">
        <w:rPr>
          <w:rFonts w:ascii="Arial Nova Light" w:hAnsi="Arial Nova Light" w:cs="Arial"/>
          <w:lang w:eastAsia="es-CO"/>
        </w:rPr>
        <w:lastRenderedPageBreak/>
        <w:t xml:space="preserve">expedición de actos administrativos de carácter general, para el caso, 5 Decretos y 25 Resoluciones. Aunado a lo anterior, también se tramitaron adicionalmente 3 Decretos y 8 Resoluciones, que aún se encuentran cumpliendo alguna de las fases del ciclo de gobernanza regulatoria. </w:t>
      </w:r>
    </w:p>
    <w:p w14:paraId="17C48CDF" w14:textId="77777777" w:rsidR="00826849" w:rsidRPr="00A84FAE" w:rsidRDefault="00826849" w:rsidP="00826849">
      <w:pPr>
        <w:shd w:val="clear" w:color="auto" w:fill="FFFFFF"/>
        <w:spacing w:after="0" w:line="240" w:lineRule="auto"/>
        <w:jc w:val="both"/>
        <w:rPr>
          <w:rFonts w:ascii="Arial Nova Light" w:hAnsi="Arial Nova Light" w:cs="Arial"/>
          <w:lang w:eastAsia="es-CO"/>
        </w:rPr>
      </w:pPr>
    </w:p>
    <w:p w14:paraId="6A5D1469" w14:textId="77777777" w:rsidR="00826849" w:rsidRPr="00A84FAE" w:rsidRDefault="00826849" w:rsidP="00826849">
      <w:pPr>
        <w:shd w:val="clear" w:color="auto" w:fill="FFFFFF"/>
        <w:spacing w:after="0" w:line="240" w:lineRule="auto"/>
        <w:jc w:val="both"/>
        <w:rPr>
          <w:rFonts w:ascii="Arial Nova Light" w:hAnsi="Arial Nova Light" w:cs="Arial"/>
          <w:lang w:eastAsia="es-CO"/>
        </w:rPr>
      </w:pPr>
      <w:r w:rsidRPr="00A84FAE">
        <w:rPr>
          <w:rFonts w:ascii="Arial Nova Light" w:hAnsi="Arial Nova Light" w:cs="Arial"/>
          <w:lang w:eastAsia="es-CO"/>
        </w:rPr>
        <w:t>Se dio fortalecimiento al proceso de regulación normativa en los espacios de transparencia y participación ciudadana con la creación de piezas publicitarias para propiciar una construcción de actos administrativos que benefician al interés público e implementando la participación en la Plataforma LegalBog para dar mayor alcance a los proyectos normativos.</w:t>
      </w:r>
    </w:p>
    <w:p w14:paraId="0FE4F257" w14:textId="77777777" w:rsidR="00826849" w:rsidRPr="00A84FAE" w:rsidRDefault="00826849" w:rsidP="00826849">
      <w:pPr>
        <w:spacing w:after="0" w:line="240" w:lineRule="auto"/>
        <w:jc w:val="both"/>
        <w:rPr>
          <w:rFonts w:ascii="Arial Nova Light" w:hAnsi="Arial Nova Light" w:cs="Arial"/>
          <w:lang w:eastAsia="es-CO"/>
        </w:rPr>
      </w:pPr>
    </w:p>
    <w:p w14:paraId="5D31A030" w14:textId="77777777" w:rsidR="00826849" w:rsidRPr="00A84FAE" w:rsidRDefault="00826849" w:rsidP="00826849">
      <w:pPr>
        <w:spacing w:after="0" w:line="240" w:lineRule="auto"/>
        <w:jc w:val="both"/>
        <w:rPr>
          <w:rFonts w:ascii="Arial Nova Light" w:hAnsi="Arial Nova Light" w:cs="Arial"/>
          <w:lang w:eastAsia="es-CO"/>
        </w:rPr>
      </w:pPr>
      <w:r w:rsidRPr="00A84FAE">
        <w:rPr>
          <w:rFonts w:ascii="Arial Nova Light" w:hAnsi="Arial Nova Light" w:cs="Arial"/>
          <w:lang w:eastAsia="es-CO"/>
        </w:rPr>
        <w:t xml:space="preserve">Para la vigencia 2021, el equipo de regulación normativa apoyó la elaboración y/o revisión y expedición de cinco (5) decretos, ocho (8) proyectos de decreto, resoluciones y autos. A continuación se presentan los actos administrativos de mayor impacto: </w:t>
      </w:r>
    </w:p>
    <w:p w14:paraId="53DB2E33" w14:textId="77777777" w:rsidR="00826849" w:rsidRDefault="00826849" w:rsidP="00826849">
      <w:pPr>
        <w:spacing w:after="0" w:line="240" w:lineRule="auto"/>
        <w:jc w:val="both"/>
        <w:rPr>
          <w:rFonts w:ascii="Arial Nova Light" w:hAnsi="Arial Nova Light" w:cs="Arial"/>
          <w:sz w:val="22"/>
          <w:szCs w:val="22"/>
          <w:lang w:eastAsia="es-CO"/>
        </w:rPr>
      </w:pPr>
    </w:p>
    <w:p w14:paraId="46023DDA" w14:textId="7A86B923" w:rsidR="00A84FAE" w:rsidRPr="00A84FAE" w:rsidRDefault="00A84FAE" w:rsidP="00A84FAE">
      <w:pPr>
        <w:pStyle w:val="Descripcin"/>
        <w:rPr>
          <w:rFonts w:ascii="Arial Nova Light" w:hAnsi="Arial Nova Light" w:cs="Arial"/>
          <w:sz w:val="26"/>
          <w:szCs w:val="22"/>
          <w:lang w:eastAsia="es-CO"/>
        </w:rPr>
      </w:pPr>
      <w:r w:rsidRPr="00A84FAE">
        <w:rPr>
          <w:sz w:val="20"/>
        </w:rPr>
        <w:t xml:space="preserve">Tabla </w:t>
      </w:r>
      <w:r w:rsidRPr="00A84FAE">
        <w:rPr>
          <w:sz w:val="20"/>
        </w:rPr>
        <w:fldChar w:fldCharType="begin"/>
      </w:r>
      <w:r w:rsidRPr="00A84FAE">
        <w:rPr>
          <w:sz w:val="20"/>
        </w:rPr>
        <w:instrText xml:space="preserve"> SEQ Tabla \* ARABIC </w:instrText>
      </w:r>
      <w:r w:rsidRPr="00A84FAE">
        <w:rPr>
          <w:sz w:val="20"/>
        </w:rPr>
        <w:fldChar w:fldCharType="separate"/>
      </w:r>
      <w:r w:rsidR="00CF0C1E">
        <w:rPr>
          <w:noProof/>
          <w:sz w:val="20"/>
        </w:rPr>
        <w:t>77</w:t>
      </w:r>
      <w:r w:rsidRPr="00A84FAE">
        <w:rPr>
          <w:sz w:val="20"/>
        </w:rPr>
        <w:fldChar w:fldCharType="end"/>
      </w:r>
      <w:r w:rsidRPr="00A84FAE">
        <w:rPr>
          <w:sz w:val="20"/>
        </w:rPr>
        <w:t>.Relación de elaboración y/o revisión y expedición de proyectos de Decreto y Resoluciones. DLA</w:t>
      </w:r>
    </w:p>
    <w:tbl>
      <w:tblPr>
        <w:tblStyle w:val="Tablaconcuadrcula"/>
        <w:tblW w:w="0" w:type="auto"/>
        <w:tblLook w:val="04A0" w:firstRow="1" w:lastRow="0" w:firstColumn="1" w:lastColumn="0" w:noHBand="0" w:noVBand="1"/>
      </w:tblPr>
      <w:tblGrid>
        <w:gridCol w:w="3118"/>
        <w:gridCol w:w="5431"/>
      </w:tblGrid>
      <w:tr w:rsidR="00826849" w:rsidRPr="00A84FAE" w14:paraId="3369C3E5" w14:textId="77777777" w:rsidTr="00A84FAE">
        <w:trPr>
          <w:trHeight w:val="466"/>
          <w:tblHeader/>
        </w:trPr>
        <w:tc>
          <w:tcPr>
            <w:tcW w:w="3118" w:type="dxa"/>
            <w:shd w:val="clear" w:color="auto" w:fill="B4C6E7" w:themeFill="accent1" w:themeFillTint="66"/>
          </w:tcPr>
          <w:p w14:paraId="1A882F6C" w14:textId="2CF549BB" w:rsidR="00826849" w:rsidRPr="00A84FAE" w:rsidRDefault="00826849" w:rsidP="00A84FAE">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TIPO DE ACTO</w:t>
            </w:r>
          </w:p>
        </w:tc>
        <w:tc>
          <w:tcPr>
            <w:tcW w:w="5431" w:type="dxa"/>
            <w:shd w:val="clear" w:color="auto" w:fill="B4C6E7" w:themeFill="accent1" w:themeFillTint="66"/>
          </w:tcPr>
          <w:p w14:paraId="7590145A" w14:textId="77777777" w:rsidR="00826849" w:rsidRPr="00A84FAE" w:rsidRDefault="00826849" w:rsidP="00A84FAE">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OBJETO</w:t>
            </w:r>
          </w:p>
        </w:tc>
      </w:tr>
      <w:tr w:rsidR="00826849" w:rsidRPr="00A84FAE" w14:paraId="2DB6A23F" w14:textId="77777777" w:rsidTr="00A84FAE">
        <w:tc>
          <w:tcPr>
            <w:tcW w:w="3118" w:type="dxa"/>
          </w:tcPr>
          <w:p w14:paraId="7B8D0420" w14:textId="77777777" w:rsidR="00826849" w:rsidRPr="00A84FAE" w:rsidRDefault="00826849" w:rsidP="00E50729">
            <w:pPr>
              <w:shd w:val="clear" w:color="auto" w:fill="FFFFFF"/>
              <w:jc w:val="both"/>
              <w:rPr>
                <w:rFonts w:ascii="Arial Nova Light" w:hAnsi="Arial Nova Light" w:cs="Arial"/>
                <w:sz w:val="18"/>
                <w:szCs w:val="18"/>
                <w:lang w:eastAsia="es-CO"/>
              </w:rPr>
            </w:pPr>
            <w:r w:rsidRPr="00A84FAE">
              <w:rPr>
                <w:rFonts w:ascii="Arial Nova Light" w:hAnsi="Arial Nova Light" w:cs="Arial"/>
                <w:sz w:val="18"/>
                <w:szCs w:val="18"/>
                <w:lang w:eastAsia="es-CO"/>
              </w:rPr>
              <w:t>DECRETO 317 DE 26 DE AGOSTO DE 2021</w:t>
            </w:r>
          </w:p>
        </w:tc>
        <w:tc>
          <w:tcPr>
            <w:tcW w:w="5431" w:type="dxa"/>
          </w:tcPr>
          <w:p w14:paraId="6BE43AF4"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medio del cual se reglamenta el Acuerdo Distrital No. 808 del 2021 del Concejo de Bogotá y se establecen medidas para reducir progresivamente la adquisición y consumo de plásticos de un solo uso”</w:t>
            </w:r>
          </w:p>
        </w:tc>
      </w:tr>
      <w:tr w:rsidR="00826849" w:rsidRPr="00A84FAE" w14:paraId="19461718" w14:textId="77777777" w:rsidTr="00A84FAE">
        <w:tc>
          <w:tcPr>
            <w:tcW w:w="3118" w:type="dxa"/>
          </w:tcPr>
          <w:p w14:paraId="527B0B40"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DECRETO 332 DE 7 DE SEPTIEMBRE DE 2021</w:t>
            </w:r>
          </w:p>
          <w:p w14:paraId="556B7136" w14:textId="77777777" w:rsidR="00826849" w:rsidRPr="00A84FAE" w:rsidRDefault="00826849" w:rsidP="00E50729">
            <w:pPr>
              <w:jc w:val="both"/>
              <w:rPr>
                <w:rFonts w:ascii="Arial Nova Light" w:hAnsi="Arial Nova Light" w:cs="Arial"/>
                <w:sz w:val="18"/>
                <w:szCs w:val="18"/>
                <w:lang w:eastAsia="es-CO"/>
              </w:rPr>
            </w:pPr>
          </w:p>
        </w:tc>
        <w:tc>
          <w:tcPr>
            <w:tcW w:w="5431" w:type="dxa"/>
          </w:tcPr>
          <w:p w14:paraId="15E31217"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medio del cual se adopta el Plan estratégico para la gestión integral de la calidad del aire, Bogotá 2030 - Plan Aire”</w:t>
            </w:r>
          </w:p>
          <w:p w14:paraId="4339BE4B" w14:textId="77777777" w:rsidR="00826849" w:rsidRPr="00A84FAE" w:rsidRDefault="00826849" w:rsidP="00E50729">
            <w:pPr>
              <w:jc w:val="both"/>
              <w:rPr>
                <w:rFonts w:ascii="Arial Nova Light" w:hAnsi="Arial Nova Light" w:cs="Arial"/>
                <w:sz w:val="18"/>
                <w:szCs w:val="18"/>
                <w:lang w:eastAsia="es-CO"/>
              </w:rPr>
            </w:pPr>
          </w:p>
        </w:tc>
      </w:tr>
      <w:tr w:rsidR="00826849" w:rsidRPr="00A84FAE" w14:paraId="23C29A24" w14:textId="77777777" w:rsidTr="00A84FAE">
        <w:tc>
          <w:tcPr>
            <w:tcW w:w="3118" w:type="dxa"/>
          </w:tcPr>
          <w:p w14:paraId="30F0B103"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DECRETO 450 11 DE NOVIEMBRE DE 2021</w:t>
            </w:r>
          </w:p>
          <w:p w14:paraId="1CC389E6" w14:textId="77777777" w:rsidR="00826849" w:rsidRPr="00A84FAE" w:rsidRDefault="00826849" w:rsidP="00E50729">
            <w:pPr>
              <w:jc w:val="both"/>
              <w:rPr>
                <w:rFonts w:ascii="Arial Nova Light" w:hAnsi="Arial Nova Light" w:cs="Arial"/>
                <w:sz w:val="18"/>
                <w:szCs w:val="18"/>
                <w:lang w:eastAsia="es-CO"/>
              </w:rPr>
            </w:pPr>
          </w:p>
        </w:tc>
        <w:tc>
          <w:tcPr>
            <w:tcW w:w="5431" w:type="dxa"/>
          </w:tcPr>
          <w:p w14:paraId="148DECD0"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medio del cual se modifica la estructura organizacional de la Secretaría Distrital de Ambiente y se dictan otras disposiciones”</w:t>
            </w:r>
          </w:p>
        </w:tc>
      </w:tr>
      <w:tr w:rsidR="00826849" w:rsidRPr="00A84FAE" w14:paraId="254EAF4E" w14:textId="77777777" w:rsidTr="00A84FAE">
        <w:tc>
          <w:tcPr>
            <w:tcW w:w="3118" w:type="dxa"/>
          </w:tcPr>
          <w:p w14:paraId="7BA021DA"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DECRETO 450 DE 11 DE NOVIEMBRE DE 2021</w:t>
            </w:r>
          </w:p>
          <w:p w14:paraId="493FB30A" w14:textId="77777777" w:rsidR="00826849" w:rsidRPr="00A84FAE" w:rsidRDefault="00826849" w:rsidP="00E50729">
            <w:pPr>
              <w:jc w:val="both"/>
              <w:rPr>
                <w:rFonts w:ascii="Arial Nova Light" w:hAnsi="Arial Nova Light" w:cs="Arial"/>
                <w:sz w:val="18"/>
                <w:szCs w:val="18"/>
                <w:lang w:eastAsia="es-CO"/>
              </w:rPr>
            </w:pPr>
          </w:p>
        </w:tc>
        <w:tc>
          <w:tcPr>
            <w:tcW w:w="5431" w:type="dxa"/>
          </w:tcPr>
          <w:p w14:paraId="2BC45070"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medio del cual se modifica la Planta de Empleos de la Secretaría Distrital de Ambiente”</w:t>
            </w:r>
          </w:p>
        </w:tc>
      </w:tr>
      <w:tr w:rsidR="00826849" w:rsidRPr="00A84FAE" w14:paraId="27E72303" w14:textId="77777777" w:rsidTr="00A84FAE">
        <w:tc>
          <w:tcPr>
            <w:tcW w:w="3118" w:type="dxa"/>
          </w:tcPr>
          <w:p w14:paraId="56A81C46"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DECRETO 470 11 DE NOVIEMBRE DE 2021</w:t>
            </w:r>
          </w:p>
          <w:p w14:paraId="0A519A93" w14:textId="77777777" w:rsidR="00826849" w:rsidRPr="00A84FAE" w:rsidRDefault="00826849" w:rsidP="00E50729">
            <w:pPr>
              <w:jc w:val="both"/>
              <w:rPr>
                <w:rFonts w:ascii="Arial Nova Light" w:hAnsi="Arial Nova Light" w:cs="Arial"/>
                <w:sz w:val="18"/>
                <w:szCs w:val="18"/>
                <w:lang w:eastAsia="es-CO"/>
              </w:rPr>
            </w:pPr>
          </w:p>
        </w:tc>
        <w:tc>
          <w:tcPr>
            <w:tcW w:w="5431" w:type="dxa"/>
          </w:tcPr>
          <w:p w14:paraId="77A3B784"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medio del cual se modifica el Decreto Distrital 599 de 2013, en lo relacionado con eventos culturales, recreativos y deportivos, y se dictan otras disposiciones"</w:t>
            </w:r>
          </w:p>
          <w:p w14:paraId="5EC4330B" w14:textId="77777777" w:rsidR="00826849" w:rsidRPr="00A84FAE" w:rsidRDefault="00826849" w:rsidP="00E50729">
            <w:pPr>
              <w:jc w:val="both"/>
              <w:rPr>
                <w:rFonts w:ascii="Arial Nova Light" w:hAnsi="Arial Nova Light" w:cs="Arial"/>
                <w:sz w:val="18"/>
                <w:szCs w:val="18"/>
                <w:lang w:eastAsia="es-CO"/>
              </w:rPr>
            </w:pPr>
          </w:p>
        </w:tc>
      </w:tr>
      <w:tr w:rsidR="00826849" w:rsidRPr="00A84FAE" w14:paraId="1D7F5A06" w14:textId="77777777" w:rsidTr="00A84FAE">
        <w:tc>
          <w:tcPr>
            <w:tcW w:w="3118" w:type="dxa"/>
          </w:tcPr>
          <w:p w14:paraId="6936E0C9"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PROYECTO DE DECRETO</w:t>
            </w:r>
          </w:p>
        </w:tc>
        <w:tc>
          <w:tcPr>
            <w:tcW w:w="5431" w:type="dxa"/>
          </w:tcPr>
          <w:p w14:paraId="795A6FC9"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medio del cual se reglamenta el Acuerdo Distrital 775 de 2020: Por el cual se establecen los lineamientos del Programa de Esterilización de Gatos y Perros en el Distrito Capital”</w:t>
            </w:r>
          </w:p>
        </w:tc>
      </w:tr>
      <w:tr w:rsidR="00826849" w:rsidRPr="00A84FAE" w14:paraId="2298CD39" w14:textId="77777777" w:rsidTr="00A84FAE">
        <w:tc>
          <w:tcPr>
            <w:tcW w:w="3118" w:type="dxa"/>
          </w:tcPr>
          <w:p w14:paraId="39AD5027"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PROYECTO DE DECRETO</w:t>
            </w:r>
          </w:p>
        </w:tc>
        <w:tc>
          <w:tcPr>
            <w:tcW w:w="5431" w:type="dxa"/>
          </w:tcPr>
          <w:p w14:paraId="48E8B5F1"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medio del cual se establece la conformación y funcionamiento del Panel Distrital de Cambio Climático”</w:t>
            </w:r>
          </w:p>
        </w:tc>
      </w:tr>
      <w:tr w:rsidR="00826849" w:rsidRPr="00A84FAE" w14:paraId="12820DED" w14:textId="77777777" w:rsidTr="00A84FAE">
        <w:tc>
          <w:tcPr>
            <w:tcW w:w="3118" w:type="dxa"/>
          </w:tcPr>
          <w:p w14:paraId="5B05C20C"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PROYECTO DE DECRETO</w:t>
            </w:r>
          </w:p>
        </w:tc>
        <w:tc>
          <w:tcPr>
            <w:tcW w:w="5431" w:type="dxa"/>
          </w:tcPr>
          <w:p w14:paraId="06F224FF"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medio del cual se regula la publicidad exterior visual, en materia política o propaganda electoral autorizada para las campañas políticas, con ocasión de las consultas populares, internas o interpartidistas de los partidos y movimientos políticos con personería jurídica y/o grupos significativos de ciudadanos, para la toma de sus decisiones o la escogencia de sus candidatos para la presidencia de la república a realizarse el 13 de marzo de 2022, al congreso de la república a celebrarse el 13 de marzo de 2022 y a la presidencia de la república en las elecciones a celebrarse el 29 de mayo de 2022, y se toman otras determinaciones”</w:t>
            </w:r>
          </w:p>
        </w:tc>
      </w:tr>
      <w:tr w:rsidR="00826849" w:rsidRPr="00A84FAE" w14:paraId="470AF4F3" w14:textId="77777777" w:rsidTr="00A84FAE">
        <w:trPr>
          <w:trHeight w:val="1137"/>
        </w:trPr>
        <w:tc>
          <w:tcPr>
            <w:tcW w:w="3118" w:type="dxa"/>
          </w:tcPr>
          <w:p w14:paraId="225CF4EC"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lastRenderedPageBreak/>
              <w:t>RESOLUCIÓN  000237 DE ENERO DE 2021</w:t>
            </w:r>
          </w:p>
        </w:tc>
        <w:tc>
          <w:tcPr>
            <w:tcW w:w="5431" w:type="dxa"/>
          </w:tcPr>
          <w:p w14:paraId="632CC192"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suspenden términos procesales en las actuaciones administrativas de la Secretaría Distrital de Ambiente con motivo de las medidas especiales de que trata el Decreto 010 de enero 07 de 2021 y se adoptan otras determinaciones”</w:t>
            </w:r>
          </w:p>
        </w:tc>
      </w:tr>
      <w:tr w:rsidR="00826849" w:rsidRPr="00A84FAE" w14:paraId="2C27C9AB" w14:textId="77777777" w:rsidTr="00A84FAE">
        <w:tc>
          <w:tcPr>
            <w:tcW w:w="3118" w:type="dxa"/>
          </w:tcPr>
          <w:p w14:paraId="0A63F23C"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0050619 DE FEBRERO DE 2021</w:t>
            </w:r>
          </w:p>
        </w:tc>
        <w:tc>
          <w:tcPr>
            <w:tcW w:w="5431" w:type="dxa"/>
          </w:tcPr>
          <w:p w14:paraId="3750A71D"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modifica la Resolución 1039 de 2002 y se realiza una actualización de los criterios ambientales para la asignación de cupos de Publicidad Exterior Visual en vehículos de transporte público de pasajeros"</w:t>
            </w:r>
          </w:p>
        </w:tc>
      </w:tr>
      <w:tr w:rsidR="00826849" w:rsidRPr="00A84FAE" w14:paraId="6AA12925" w14:textId="77777777" w:rsidTr="00A84FAE">
        <w:tc>
          <w:tcPr>
            <w:tcW w:w="3118" w:type="dxa"/>
          </w:tcPr>
          <w:p w14:paraId="0D707F90"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RESOLUCION CONJUNTA 0086815 DE ABRIL DE 2021</w:t>
            </w:r>
          </w:p>
        </w:tc>
        <w:tc>
          <w:tcPr>
            <w:tcW w:w="5431" w:type="dxa"/>
          </w:tcPr>
          <w:p w14:paraId="2FDA7401"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medio de la cual se establece el nuevo Índice Bogotano de Calidad del Aire y Riesgo en Salud — IBOCA— para la gestión conjunta del riesgo de deterioro del ambiente y de la salud humana"</w:t>
            </w:r>
          </w:p>
        </w:tc>
      </w:tr>
      <w:tr w:rsidR="00826849" w:rsidRPr="00A84FAE" w14:paraId="70243DFF" w14:textId="77777777" w:rsidTr="00A84FAE">
        <w:tc>
          <w:tcPr>
            <w:tcW w:w="3118" w:type="dxa"/>
          </w:tcPr>
          <w:p w14:paraId="43B46807"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0123321 DE MAYO DE 2021</w:t>
            </w:r>
          </w:p>
        </w:tc>
        <w:tc>
          <w:tcPr>
            <w:tcW w:w="5431" w:type="dxa"/>
          </w:tcPr>
          <w:p w14:paraId="7B07AA7C"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crea la comisión interna para evaluar los asuntos ambientales a concertar en el marco del proyecto de revisión general del Plan de Ordenamiento Territorial de Bogotá D.C y se adoptan otras determinaciones”</w:t>
            </w:r>
          </w:p>
        </w:tc>
      </w:tr>
      <w:tr w:rsidR="00826849" w:rsidRPr="00A84FAE" w14:paraId="59E70F2B" w14:textId="77777777" w:rsidTr="00A84FAE">
        <w:tc>
          <w:tcPr>
            <w:tcW w:w="3118" w:type="dxa"/>
            <w:vAlign w:val="center"/>
          </w:tcPr>
          <w:p w14:paraId="396B4FA8"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01864 DE 6 DE JULIO DE 2021</w:t>
            </w:r>
          </w:p>
        </w:tc>
        <w:tc>
          <w:tcPr>
            <w:tcW w:w="5431" w:type="dxa"/>
            <w:vAlign w:val="center"/>
          </w:tcPr>
          <w:p w14:paraId="64DBA8C9"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reasumen y se delegan funciones de que tratan las Resoluciones 1466 de 2018, 2185 y 3514 de 2019 y se toman otras determinaciones”</w:t>
            </w:r>
          </w:p>
        </w:tc>
      </w:tr>
      <w:tr w:rsidR="00826849" w:rsidRPr="00A84FAE" w14:paraId="0B9FF6A1" w14:textId="77777777" w:rsidTr="00A84FAE">
        <w:trPr>
          <w:trHeight w:val="1410"/>
        </w:trPr>
        <w:tc>
          <w:tcPr>
            <w:tcW w:w="3118" w:type="dxa"/>
          </w:tcPr>
          <w:p w14:paraId="103DD0E5"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01865 DE 6 DE JULIO DE 2021</w:t>
            </w:r>
          </w:p>
        </w:tc>
        <w:tc>
          <w:tcPr>
            <w:tcW w:w="5431" w:type="dxa"/>
          </w:tcPr>
          <w:p w14:paraId="2E83A6BA"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reasumen funciones por parte de la Secretaria Distrital de Ambiente, se delegan funciones en la Dirección de Control Ambiental y sus Subdirecciones adscritas y se toman otras determinaciones”</w:t>
            </w:r>
          </w:p>
        </w:tc>
      </w:tr>
      <w:tr w:rsidR="00826849" w:rsidRPr="00A84FAE" w14:paraId="3ADC3B3B" w14:textId="77777777" w:rsidTr="00A84FAE">
        <w:tc>
          <w:tcPr>
            <w:tcW w:w="3118" w:type="dxa"/>
          </w:tcPr>
          <w:p w14:paraId="12C535CA"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01929 DE 9 DE JULIO DE 2021</w:t>
            </w:r>
          </w:p>
        </w:tc>
        <w:tc>
          <w:tcPr>
            <w:tcW w:w="5431" w:type="dxa"/>
          </w:tcPr>
          <w:p w14:paraId="32AD3BCF"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declaran concertados los asuntos ambientales de la Revisión General del Plan de Ordenamiento Territorial de Bogotá D.C.”</w:t>
            </w:r>
          </w:p>
        </w:tc>
      </w:tr>
      <w:tr w:rsidR="00826849" w:rsidRPr="00A84FAE" w14:paraId="27DDEEE7" w14:textId="77777777" w:rsidTr="00A84FAE">
        <w:trPr>
          <w:trHeight w:val="1724"/>
        </w:trPr>
        <w:tc>
          <w:tcPr>
            <w:tcW w:w="3118" w:type="dxa"/>
          </w:tcPr>
          <w:p w14:paraId="2DD927C4"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02909 DE 3 DE SEPTIEMBRE DE 2021</w:t>
            </w:r>
          </w:p>
        </w:tc>
        <w:tc>
          <w:tcPr>
            <w:tcW w:w="5431" w:type="dxa"/>
          </w:tcPr>
          <w:p w14:paraId="7ED7622A"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aprueba la depuración extraordinaria y la cancelación del saldo contable, de conformidad con la recomendación emitida por el Comité Técnico de Sostenibilidad Contable de la Secretaría Distrital de Ambiente del 15 de junio de 2021”</w:t>
            </w:r>
          </w:p>
        </w:tc>
      </w:tr>
      <w:tr w:rsidR="00826849" w:rsidRPr="00A84FAE" w14:paraId="2EDECA58" w14:textId="77777777" w:rsidTr="00A84FAE">
        <w:tc>
          <w:tcPr>
            <w:tcW w:w="3118" w:type="dxa"/>
          </w:tcPr>
          <w:p w14:paraId="0822E153"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02910 DE 3 DE SEPTIEMBRE DE 2021</w:t>
            </w:r>
          </w:p>
        </w:tc>
        <w:tc>
          <w:tcPr>
            <w:tcW w:w="5431" w:type="dxa"/>
          </w:tcPr>
          <w:p w14:paraId="3D2AD29E"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aprueba la depuración extraordinaria y la cancelación del saldo contable, de conformidad con la recomendación emitida por el Comité Técnico de Sostenibilidad Contable de la Secretaría Distrital de Ambiente del 15 de junio de 2021”</w:t>
            </w:r>
          </w:p>
        </w:tc>
      </w:tr>
      <w:tr w:rsidR="00826849" w:rsidRPr="00A84FAE" w14:paraId="75D92722" w14:textId="77777777" w:rsidTr="00A84FAE">
        <w:tc>
          <w:tcPr>
            <w:tcW w:w="3118" w:type="dxa"/>
            <w:vAlign w:val="center"/>
          </w:tcPr>
          <w:p w14:paraId="34056EBB"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02973 DE 8 DE SEPTIEMBRE DE 2021</w:t>
            </w:r>
          </w:p>
        </w:tc>
        <w:tc>
          <w:tcPr>
            <w:tcW w:w="5431" w:type="dxa"/>
            <w:vAlign w:val="center"/>
          </w:tcPr>
          <w:p w14:paraId="4F75D0D4"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aprueba la depuración extraordinaria y la cancelación del saldo contable, de conformidad con la recomendación emitida por el Comité Técnico de Sostenibilidad Contable de la Secretaría Distrital de Ambiente del 15 de junio de 2021”</w:t>
            </w:r>
          </w:p>
        </w:tc>
      </w:tr>
      <w:tr w:rsidR="00826849" w:rsidRPr="00A84FAE" w14:paraId="5ED5D8DD" w14:textId="77777777" w:rsidTr="00A84FAE">
        <w:tc>
          <w:tcPr>
            <w:tcW w:w="3118" w:type="dxa"/>
          </w:tcPr>
          <w:p w14:paraId="26BF468E"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03033 DE 14 DE SEPTIEMBRE DE 2021</w:t>
            </w:r>
          </w:p>
        </w:tc>
        <w:tc>
          <w:tcPr>
            <w:tcW w:w="5431" w:type="dxa"/>
          </w:tcPr>
          <w:p w14:paraId="13026B2A"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actualiza la reglamentación del Comité Técnico de Sostenibilidad Contable y de Cartera de la Secretaría Distrital de Ambiente y se dictan otras disposiciones.”</w:t>
            </w:r>
          </w:p>
        </w:tc>
      </w:tr>
      <w:tr w:rsidR="00826849" w:rsidRPr="00A84FAE" w14:paraId="01291319" w14:textId="77777777" w:rsidTr="00A84FAE">
        <w:tc>
          <w:tcPr>
            <w:tcW w:w="3118" w:type="dxa"/>
            <w:vAlign w:val="center"/>
          </w:tcPr>
          <w:p w14:paraId="4CED6F60"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lastRenderedPageBreak/>
              <w:t>RESOLUCIÓN 3158 DE 20 DE SEPTIEMBRE DE 2021</w:t>
            </w:r>
          </w:p>
        </w:tc>
        <w:tc>
          <w:tcPr>
            <w:tcW w:w="5431" w:type="dxa"/>
            <w:vAlign w:val="center"/>
          </w:tcPr>
          <w:p w14:paraId="4BD68E97"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actualizan e incluyen nuevos factores para el cálculo de la compensación por aprovechamiento forestal de árboles aislados en el perímetro urbano de la ciudad de Bogotá D.C. y se adoptan otras determinaciones”</w:t>
            </w:r>
          </w:p>
        </w:tc>
      </w:tr>
      <w:tr w:rsidR="00826849" w:rsidRPr="00A84FAE" w14:paraId="7545B110" w14:textId="77777777" w:rsidTr="00A84FAE">
        <w:tc>
          <w:tcPr>
            <w:tcW w:w="3118" w:type="dxa"/>
            <w:vAlign w:val="center"/>
          </w:tcPr>
          <w:p w14:paraId="1FCE4A33"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3236 DE 23 DE SEPTIEMBRE DE 2021</w:t>
            </w:r>
          </w:p>
        </w:tc>
        <w:tc>
          <w:tcPr>
            <w:tcW w:w="5431" w:type="dxa"/>
            <w:vAlign w:val="center"/>
          </w:tcPr>
          <w:p w14:paraId="48014F22"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medio de la cual se establece el procedimiento para recibir, manejar y custodiar los inmuebles ubicados en zonas de alto riesgo no mitigable que hayan sido reasentados a través de planes o proyectos de reubicación de asentamientos humanos en el Distrito Capital y se adoptan otras determinaciones”</w:t>
            </w:r>
          </w:p>
        </w:tc>
      </w:tr>
      <w:tr w:rsidR="00826849" w:rsidRPr="00A84FAE" w14:paraId="109CF07F" w14:textId="77777777" w:rsidTr="00A84FAE">
        <w:tc>
          <w:tcPr>
            <w:tcW w:w="3118" w:type="dxa"/>
            <w:vAlign w:val="center"/>
          </w:tcPr>
          <w:p w14:paraId="0DA6B5F1"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3815 DE 20 DE OCTUBRE DE 2021</w:t>
            </w:r>
          </w:p>
        </w:tc>
        <w:tc>
          <w:tcPr>
            <w:tcW w:w="5431" w:type="dxa"/>
            <w:vAlign w:val="center"/>
          </w:tcPr>
          <w:p w14:paraId="4F9E8D3B"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medio de la cual se determinan las características y condiciones de instalación de elementos de publicidad exterior visual en los vehículos, accesorios y elementos que conforman el sistema de movilidad individual en Bogotá D.C”</w:t>
            </w:r>
          </w:p>
        </w:tc>
      </w:tr>
      <w:tr w:rsidR="00826849" w:rsidRPr="00A84FAE" w14:paraId="31B47FCC" w14:textId="77777777" w:rsidTr="00A84FAE">
        <w:tc>
          <w:tcPr>
            <w:tcW w:w="3118" w:type="dxa"/>
            <w:vAlign w:val="center"/>
          </w:tcPr>
          <w:p w14:paraId="6FC2E65D"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3919 DE 26 DE OCTUBRE DE 2021</w:t>
            </w:r>
          </w:p>
        </w:tc>
        <w:tc>
          <w:tcPr>
            <w:tcW w:w="5431" w:type="dxa"/>
            <w:vAlign w:val="center"/>
          </w:tcPr>
          <w:p w14:paraId="230C80C3"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adopta el protocolo para el manejo y control poblacional de la langostilla de río (Procambarus clarkii), se establecen medidas para prevenir su propagación en Distrito Capital."</w:t>
            </w:r>
          </w:p>
        </w:tc>
      </w:tr>
      <w:tr w:rsidR="00826849" w:rsidRPr="00A84FAE" w14:paraId="2F9715FA" w14:textId="77777777" w:rsidTr="00A84FAE">
        <w:tc>
          <w:tcPr>
            <w:tcW w:w="3118" w:type="dxa"/>
          </w:tcPr>
          <w:p w14:paraId="74978F78"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4298 DE 12 DE NOVIEMBRE DE 2021.</w:t>
            </w:r>
          </w:p>
        </w:tc>
        <w:tc>
          <w:tcPr>
            <w:tcW w:w="5431" w:type="dxa"/>
          </w:tcPr>
          <w:p w14:paraId="7567F10A"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modifica el Manual de Funciones y Competencias Laborales de La Secretaría Distrital de Ambiente y se dictan otras disposiciones”</w:t>
            </w:r>
          </w:p>
        </w:tc>
      </w:tr>
      <w:tr w:rsidR="00826849" w:rsidRPr="00A84FAE" w14:paraId="632E4E68" w14:textId="77777777" w:rsidTr="00A84FAE">
        <w:tc>
          <w:tcPr>
            <w:tcW w:w="3118" w:type="dxa"/>
          </w:tcPr>
          <w:p w14:paraId="5232EFB6"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RESOLUCIÓN 4474 DE 25 DE NOVIEMBRE DE 2021</w:t>
            </w:r>
          </w:p>
        </w:tc>
        <w:tc>
          <w:tcPr>
            <w:tcW w:w="5431" w:type="dxa"/>
          </w:tcPr>
          <w:p w14:paraId="0722F56F"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modifica la Resolución 5453 de 2009 respecto de las condiciones y requisitos de ubicación de los pendones y pasacalles en el distrito capital”</w:t>
            </w:r>
          </w:p>
        </w:tc>
      </w:tr>
      <w:tr w:rsidR="00826849" w:rsidRPr="00A84FAE" w14:paraId="2F78FEE6" w14:textId="77777777" w:rsidTr="00A84FAE">
        <w:tc>
          <w:tcPr>
            <w:tcW w:w="3118" w:type="dxa"/>
            <w:vAlign w:val="center"/>
          </w:tcPr>
          <w:p w14:paraId="0282D6A2" w14:textId="77777777" w:rsidR="00826849" w:rsidRPr="00A84FAE" w:rsidRDefault="00826849" w:rsidP="00E50729">
            <w:pPr>
              <w:jc w:val="both"/>
              <w:rPr>
                <w:rFonts w:ascii="Arial Nova Light" w:hAnsi="Arial Nova Light" w:cs="Arial"/>
                <w:sz w:val="18"/>
                <w:szCs w:val="18"/>
                <w:lang w:eastAsia="es-CO"/>
              </w:rPr>
            </w:pPr>
            <w:bookmarkStart w:id="480" w:name="_Hlk92305685"/>
            <w:r w:rsidRPr="00A84FAE">
              <w:rPr>
                <w:rFonts w:ascii="Arial Nova Light" w:hAnsi="Arial Nova Light" w:cs="Arial"/>
                <w:sz w:val="18"/>
                <w:szCs w:val="18"/>
                <w:lang w:eastAsia="es-CO"/>
              </w:rPr>
              <w:t>RESOLUCIÓN 5262 DE 16 DE DICIEMBRE DE 2021</w:t>
            </w:r>
          </w:p>
        </w:tc>
        <w:tc>
          <w:tcPr>
            <w:tcW w:w="5431" w:type="dxa"/>
            <w:vAlign w:val="center"/>
          </w:tcPr>
          <w:p w14:paraId="7070B913"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reglamenta el registro de los microgeneradores en el registro de generadores de residuos o desechos peligrosos del sector salud, otras actividades afines y se adoptan otras determinaciones”</w:t>
            </w:r>
          </w:p>
        </w:tc>
      </w:tr>
      <w:bookmarkEnd w:id="480"/>
      <w:tr w:rsidR="00826849" w:rsidRPr="00A84FAE" w14:paraId="4A04674A" w14:textId="77777777" w:rsidTr="00A84FAE">
        <w:tc>
          <w:tcPr>
            <w:tcW w:w="3118" w:type="dxa"/>
          </w:tcPr>
          <w:p w14:paraId="4FD784D0"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PROYECTO RESOLUCIÓN</w:t>
            </w:r>
          </w:p>
        </w:tc>
        <w:tc>
          <w:tcPr>
            <w:tcW w:w="5431" w:type="dxa"/>
          </w:tcPr>
          <w:p w14:paraId="1A0EEF70"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establecen los costos de reproducción de la información pública solicitada por particulares a la Secretaría Distrital de Ambiente"</w:t>
            </w:r>
          </w:p>
        </w:tc>
      </w:tr>
      <w:tr w:rsidR="00826849" w:rsidRPr="00A84FAE" w14:paraId="03B678B7" w14:textId="77777777" w:rsidTr="00A84FAE">
        <w:tc>
          <w:tcPr>
            <w:tcW w:w="3118" w:type="dxa"/>
          </w:tcPr>
          <w:p w14:paraId="25FB664A"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PROYECTO RESOLUCIÓN</w:t>
            </w:r>
          </w:p>
        </w:tc>
        <w:tc>
          <w:tcPr>
            <w:tcW w:w="5431" w:type="dxa"/>
          </w:tcPr>
          <w:p w14:paraId="388FE7A5"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deroga la Resolución 185 del 2 de marzo de 1999 y se adoptan otras disposiciones”</w:t>
            </w:r>
          </w:p>
        </w:tc>
      </w:tr>
      <w:tr w:rsidR="00826849" w:rsidRPr="00A84FAE" w14:paraId="4F7C9515" w14:textId="77777777" w:rsidTr="00A84FAE">
        <w:tc>
          <w:tcPr>
            <w:tcW w:w="3118" w:type="dxa"/>
          </w:tcPr>
          <w:p w14:paraId="0A41BACF"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PROYECTO RESOLUCIÓN</w:t>
            </w:r>
          </w:p>
        </w:tc>
        <w:tc>
          <w:tcPr>
            <w:tcW w:w="5431" w:type="dxa"/>
          </w:tcPr>
          <w:p w14:paraId="16A83EC4"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declara la pérdida de fuerza ejecutoria de la resolución no. 6919 del 19 de octubre de 2010 y se toman otras determinaciones”</w:t>
            </w:r>
          </w:p>
        </w:tc>
      </w:tr>
      <w:tr w:rsidR="00826849" w:rsidRPr="00A84FAE" w14:paraId="1BFF1D58" w14:textId="77777777" w:rsidTr="00A84FAE">
        <w:trPr>
          <w:trHeight w:val="776"/>
        </w:trPr>
        <w:tc>
          <w:tcPr>
            <w:tcW w:w="3118" w:type="dxa"/>
          </w:tcPr>
          <w:p w14:paraId="79702316"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PROYECTO RESOLUCIÓN</w:t>
            </w:r>
          </w:p>
        </w:tc>
        <w:tc>
          <w:tcPr>
            <w:tcW w:w="5431" w:type="dxa"/>
          </w:tcPr>
          <w:p w14:paraId="5DFF08BD"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establecen los lineamientos para el Programa de Pago por Servicios Ambientales Hídricos del Distrito Capital”</w:t>
            </w:r>
          </w:p>
        </w:tc>
      </w:tr>
      <w:tr w:rsidR="00826849" w:rsidRPr="00A84FAE" w14:paraId="14D99A08" w14:textId="77777777" w:rsidTr="00A84FAE">
        <w:tc>
          <w:tcPr>
            <w:tcW w:w="3118" w:type="dxa"/>
          </w:tcPr>
          <w:p w14:paraId="251574EA"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PROYECTO RESOLUCIÓN</w:t>
            </w:r>
          </w:p>
        </w:tc>
        <w:tc>
          <w:tcPr>
            <w:tcW w:w="5431" w:type="dxa"/>
          </w:tcPr>
          <w:p w14:paraId="4332F479"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adopta el manual de administración y cobro de cartera de la Secretaría Distrital De Ambiente, y se dictan otras disposiciones.”</w:t>
            </w:r>
          </w:p>
        </w:tc>
      </w:tr>
      <w:tr w:rsidR="00826849" w:rsidRPr="00A84FAE" w14:paraId="0A749AFA" w14:textId="77777777" w:rsidTr="00A84FAE">
        <w:tc>
          <w:tcPr>
            <w:tcW w:w="3118" w:type="dxa"/>
          </w:tcPr>
          <w:p w14:paraId="7AF6D0BC"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PROYECTO RESOLUCIÓN</w:t>
            </w:r>
          </w:p>
        </w:tc>
        <w:tc>
          <w:tcPr>
            <w:tcW w:w="5431" w:type="dxa"/>
          </w:tcPr>
          <w:p w14:paraId="69B2C676"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medio de la cual se realiza el acotamiento de los elementos del Corredor Ecológico de Ronda (Cauce permanente, Ronda Hidráulica, Zona de Manejo y Preservación Ambiental), para el Drenaje Afluente 2 de la Quebrada de Limasy su incorporación a la Estructura Ecológica Principal –EEP del Distrito Capital y se tomas otras determinaciones.”</w:t>
            </w:r>
          </w:p>
        </w:tc>
      </w:tr>
      <w:tr w:rsidR="00826849" w:rsidRPr="00A84FAE" w14:paraId="16A79747" w14:textId="77777777" w:rsidTr="00A84FAE">
        <w:tc>
          <w:tcPr>
            <w:tcW w:w="3118" w:type="dxa"/>
          </w:tcPr>
          <w:p w14:paraId="366A10D5"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PROYECTO RESOLUCIÓN</w:t>
            </w:r>
          </w:p>
        </w:tc>
        <w:tc>
          <w:tcPr>
            <w:tcW w:w="5431" w:type="dxa"/>
          </w:tcPr>
          <w:p w14:paraId="1E149512"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"Por la cual se establecen las tarifas y el procedimiento de cobro de los servicios de evaluación y seguimiento ambiental y se adoptan otras determinaciones"</w:t>
            </w:r>
          </w:p>
        </w:tc>
      </w:tr>
      <w:tr w:rsidR="00826849" w:rsidRPr="00A84FAE" w14:paraId="6CE9FAAD" w14:textId="77777777" w:rsidTr="00A84FAE">
        <w:tc>
          <w:tcPr>
            <w:tcW w:w="3118" w:type="dxa"/>
          </w:tcPr>
          <w:p w14:paraId="36633A10"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PROYECTO AUTO 4626</w:t>
            </w:r>
          </w:p>
        </w:tc>
        <w:tc>
          <w:tcPr>
            <w:tcW w:w="5431" w:type="dxa"/>
          </w:tcPr>
          <w:p w14:paraId="17B7454B" w14:textId="77777777" w:rsidR="00826849" w:rsidRPr="00A84FAE" w:rsidRDefault="00826849" w:rsidP="00E50729">
            <w:pPr>
              <w:jc w:val="both"/>
              <w:rPr>
                <w:rFonts w:ascii="Arial Nova Light" w:hAnsi="Arial Nova Light" w:cs="Arial"/>
                <w:sz w:val="18"/>
                <w:szCs w:val="18"/>
                <w:lang w:eastAsia="es-CO"/>
              </w:rPr>
            </w:pPr>
            <w:r w:rsidRPr="00A84FAE">
              <w:rPr>
                <w:rFonts w:ascii="Arial Nova Light" w:hAnsi="Arial Nova Light" w:cs="Arial"/>
                <w:sz w:val="18"/>
                <w:szCs w:val="18"/>
                <w:lang w:eastAsia="es-CO"/>
              </w:rPr>
              <w:t xml:space="preserve">“Por el cual se da inicio al proceso de establecimiento de la meta global y las metas individuales y/o grupales de carga </w:t>
            </w:r>
            <w:r w:rsidRPr="00A84FAE">
              <w:rPr>
                <w:rFonts w:ascii="Arial Nova Light" w:hAnsi="Arial Nova Light" w:cs="Arial"/>
                <w:sz w:val="18"/>
                <w:szCs w:val="18"/>
                <w:lang w:eastAsia="es-CO"/>
              </w:rPr>
              <w:lastRenderedPageBreak/>
              <w:t>contaminante para los tramos de los ríos torca, salitre, fucha y tunjuelo, ubicados en el perímetro urbano de Bogotá, D.C., y se adoptan otras determinaciones”</w:t>
            </w:r>
          </w:p>
        </w:tc>
      </w:tr>
    </w:tbl>
    <w:p w14:paraId="05019A69" w14:textId="0061D5A3" w:rsidR="00826849" w:rsidRPr="000D1632" w:rsidRDefault="00FC3051" w:rsidP="00826849">
      <w:pPr>
        <w:spacing w:after="0" w:line="240" w:lineRule="auto"/>
        <w:jc w:val="both"/>
        <w:rPr>
          <w:rFonts w:ascii="Arial Nova Light" w:hAnsi="Arial Nova Light" w:cs="Arial"/>
          <w:sz w:val="18"/>
          <w:szCs w:val="22"/>
          <w:lang w:eastAsia="es-CO"/>
        </w:rPr>
      </w:pPr>
      <w:r>
        <w:rPr>
          <w:rFonts w:ascii="Arial Nova Light" w:hAnsi="Arial Nova Light" w:cs="Arial"/>
          <w:sz w:val="18"/>
          <w:szCs w:val="22"/>
          <w:lang w:eastAsia="es-CO"/>
        </w:rPr>
        <w:lastRenderedPageBreak/>
        <w:t xml:space="preserve">  </w:t>
      </w:r>
    </w:p>
    <w:p w14:paraId="298D5928" w14:textId="77777777" w:rsidR="00826849" w:rsidRPr="00C141D9" w:rsidRDefault="00826849" w:rsidP="00826849">
      <w:pPr>
        <w:spacing w:after="0" w:line="240" w:lineRule="auto"/>
        <w:jc w:val="both"/>
        <w:rPr>
          <w:rFonts w:ascii="Arial Nova Light" w:hAnsi="Arial Nova Light" w:cs="Arial"/>
          <w:lang w:eastAsia="es-CO"/>
        </w:rPr>
      </w:pPr>
      <w:r w:rsidRPr="00C141D9">
        <w:rPr>
          <w:rFonts w:ascii="Arial Nova Light" w:hAnsi="Arial Nova Light" w:cs="Arial"/>
          <w:lang w:eastAsia="es-CO"/>
        </w:rPr>
        <w:t xml:space="preserve">De los actos administrativos expedidos se resalta además de los relacionados en la actividad 1, el Decreto 332 del 7 de septiembre de 2021, por medio del cual se adopta el Plan Estratégico para la Gestión Integral de la Calidad del Aire de Bogotá 2030; hoja de ruta que propone herramientas sólidas para mejorar las condiciones de calidad del aire en la ciudad. </w:t>
      </w:r>
    </w:p>
    <w:p w14:paraId="2EA2110C" w14:textId="77777777" w:rsidR="00826849" w:rsidRPr="00C141D9" w:rsidRDefault="00826849" w:rsidP="00826849">
      <w:pPr>
        <w:spacing w:after="0" w:line="240" w:lineRule="auto"/>
        <w:jc w:val="both"/>
        <w:rPr>
          <w:rFonts w:ascii="Arial Nova Light" w:hAnsi="Arial Nova Light" w:cs="Arial"/>
          <w:lang w:eastAsia="es-CO"/>
        </w:rPr>
      </w:pPr>
    </w:p>
    <w:p w14:paraId="1A74D812" w14:textId="77777777" w:rsidR="00826849" w:rsidRPr="00C141D9" w:rsidRDefault="00826849" w:rsidP="00826849">
      <w:pPr>
        <w:spacing w:after="0" w:line="240" w:lineRule="auto"/>
        <w:jc w:val="both"/>
        <w:rPr>
          <w:rFonts w:ascii="Arial Nova Light" w:hAnsi="Arial Nova Light" w:cs="Arial"/>
          <w:lang w:eastAsia="es-CO"/>
        </w:rPr>
      </w:pPr>
      <w:r w:rsidRPr="00C141D9">
        <w:rPr>
          <w:rFonts w:ascii="Arial Nova Light" w:hAnsi="Arial Nova Light" w:cs="Arial"/>
          <w:lang w:eastAsia="es-CO"/>
        </w:rPr>
        <w:t>Este Plan Aire constituye el documento de gestión integral de la calidad del aire de Bogotá a 2030 el cual consigna y desarrolla las acciones que la ciudad debe abordar para reducir las emisiones contaminantes al aire y alcanzar los niveles de calidad del aire establecidos en la Resolución 2254 de 2017 del Ministerio de Ambiente y Desarrollo Sostenible y el Objetivo Intermedio 3 de la Organización Mundial de la Salud, integrando los principios envolventes como la gobernanza, la salud pública, la visión regional de la problemática, el relacionamiento con el cambio climático, el crecimiento verde y la eficiencia energética, con la finalidad de aportar a la mejora de la calidad de vida competitividad en el Distrito Capital.</w:t>
      </w:r>
    </w:p>
    <w:p w14:paraId="0F91F4CC" w14:textId="77777777" w:rsidR="00826849" w:rsidRPr="00C141D9" w:rsidRDefault="00826849" w:rsidP="00826849">
      <w:pPr>
        <w:spacing w:after="0" w:line="240" w:lineRule="auto"/>
        <w:jc w:val="both"/>
        <w:rPr>
          <w:rFonts w:ascii="Arial Nova Light" w:hAnsi="Arial Nova Light" w:cs="Arial"/>
          <w:lang w:eastAsia="es-CO"/>
        </w:rPr>
      </w:pPr>
    </w:p>
    <w:p w14:paraId="6D68E9CF" w14:textId="77777777" w:rsidR="00826849" w:rsidRPr="00C141D9" w:rsidRDefault="00826849" w:rsidP="00826849">
      <w:pPr>
        <w:spacing w:after="0" w:line="240" w:lineRule="auto"/>
        <w:jc w:val="both"/>
        <w:rPr>
          <w:rFonts w:ascii="Arial Nova Light" w:hAnsi="Arial Nova Light" w:cs="Arial"/>
          <w:lang w:eastAsia="es-CO"/>
        </w:rPr>
      </w:pPr>
      <w:r w:rsidRPr="00C141D9">
        <w:rPr>
          <w:rFonts w:ascii="Arial Nova Light" w:hAnsi="Arial Nova Light" w:cs="Arial"/>
          <w:lang w:eastAsia="es-CO"/>
        </w:rPr>
        <w:t>El Plan Aire se alinea con el Plan Distrital de Desarrollo, específicamente con el propósito: 2. Cambiar nuestros hábitos de vida para reverdecer a Bogotá y adaptarnos y mitigar la crisis climática, el cual establece el programa 35. Manejo y prevención de contaminación, correspondiente a la meta sectorial No 272: "Reducir en el 10% como promedio ponderado de ciudad, la concentración de material particulado PM10 y PM2.5, mediante la implementación del Plan de Gestión Integral de la Calidad de/Aire de Bogotá 2030, que incluirá la gobernanza del aire como uno de sus pilares". Adicionalmente, se relacionan otros actos administrativos que también han generado impacto:</w:t>
      </w:r>
    </w:p>
    <w:p w14:paraId="6CDE90C6" w14:textId="77777777" w:rsidR="00826849" w:rsidRPr="00C141D9" w:rsidRDefault="00826849" w:rsidP="00826849">
      <w:pPr>
        <w:shd w:val="clear" w:color="auto" w:fill="FFFFFF"/>
        <w:spacing w:after="0" w:line="240" w:lineRule="auto"/>
        <w:jc w:val="both"/>
        <w:rPr>
          <w:rFonts w:ascii="Arial Nova Light" w:hAnsi="Arial Nova Light" w:cs="Arial"/>
          <w:lang w:eastAsia="es-CO"/>
        </w:rPr>
      </w:pPr>
    </w:p>
    <w:p w14:paraId="3164EF65" w14:textId="77777777" w:rsidR="00826849" w:rsidRPr="00C141D9" w:rsidRDefault="00826849" w:rsidP="00FA3061">
      <w:pPr>
        <w:pStyle w:val="Prrafodelista"/>
        <w:numPr>
          <w:ilvl w:val="0"/>
          <w:numId w:val="122"/>
        </w:numPr>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Resolución 3158 de 20 de septiembre de 2021 “Por la cual se actualizan e incluyen nuevos factores para el cálculo de la compensación por aprovechamiento forestal de árboles aislados en el perímetro urbano de la ciudad de Bogotá D.C. y se adoptan otras determinaciones”, esta norma incluye entre otras medidas la fórmula de compensación 5X1, que consiste en que se compensen 5 árboles por cada árbol talado en desarrollo de obras públicas y privadas.</w:t>
      </w:r>
    </w:p>
    <w:p w14:paraId="0840CC16"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p>
    <w:p w14:paraId="38E22C07"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Las medidas adoptadas en esta resolución se alinean con el programa 33 del Plan Distrital de Desarrollo, denominado “Más árboles y más y mejor espacio público”, el cual determina como objetivo “(…) Reverdecer la ciudad para reducir su vulnerabilidad frente a la crisis climática, a través de la plantación de individuos vegetales y jardinería en la zona rural y urbana e intervención del espacio público, propendiendo por el mantenimiento de lo generado y lo existente usando como instrumento el fortalecimiento de las actuaciones de evaluación, seguimiento, control y prevención, mediante el uso de Sistemas de Información confiables y accesibles (…)”.</w:t>
      </w:r>
    </w:p>
    <w:p w14:paraId="57BFDFAF" w14:textId="77777777" w:rsidR="00826849" w:rsidRPr="00C141D9" w:rsidRDefault="00826849" w:rsidP="00826849">
      <w:pPr>
        <w:pStyle w:val="Prrafodelista"/>
        <w:spacing w:after="0" w:line="240" w:lineRule="auto"/>
        <w:jc w:val="both"/>
        <w:rPr>
          <w:rFonts w:ascii="Arial Nova Light" w:hAnsi="Arial Nova Light" w:cs="Arial"/>
          <w:lang w:eastAsia="es-CO"/>
        </w:rPr>
      </w:pPr>
    </w:p>
    <w:p w14:paraId="76F51FED" w14:textId="77777777" w:rsidR="00826849" w:rsidRPr="00C141D9" w:rsidRDefault="00826849" w:rsidP="00FA3061">
      <w:pPr>
        <w:pStyle w:val="Prrafodelista"/>
        <w:numPr>
          <w:ilvl w:val="0"/>
          <w:numId w:val="122"/>
        </w:numPr>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 xml:space="preserve">Resolución 3919 de 26 de octubre de 2021 “Por la cual se adopta el protocolo para el manejo y control poblacional de la langostilla de río (Procambarus clarkii), se establecen medidas para prevenir su propagación en Distrito Capital.", a través de la resolución se </w:t>
      </w:r>
      <w:r w:rsidRPr="00C141D9">
        <w:rPr>
          <w:rFonts w:ascii="Arial Nova Light" w:hAnsi="Arial Nova Light" w:cs="Arial"/>
          <w:lang w:eastAsia="es-CO"/>
        </w:rPr>
        <w:lastRenderedPageBreak/>
        <w:t>adoptó el protocolo para el manejo y control poblacional de la langostilla de río (Procambarus clarkii) y la prevención de su propagación en diferentes ecosistemas de la ciudad; además, con este documento se busca mitigar los impactos ambientales y las posibles afectaciones que esta especie puede traer para las personas y otros animales.</w:t>
      </w:r>
    </w:p>
    <w:p w14:paraId="34D6C1C2"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 xml:space="preserve"> </w:t>
      </w:r>
    </w:p>
    <w:p w14:paraId="2DD3F04A"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La langostilla de río o cangrejo rojo (Procambarus clarkii) es un espécimen originario de Norteamérica, puntualmente del sur. Esta especie de decápodo habita ecosistemas de agua dulce, ha sido introducido en varios países del mundo. En Colombia, fue traído inicialmente al Valle del Cauca para el cultivo y aprovechamiento comercial, y desde allí se fueron dispersando estos individuos hasta llegar a Bogotá.</w:t>
      </w:r>
    </w:p>
    <w:p w14:paraId="36B6254B"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 xml:space="preserve"> </w:t>
      </w:r>
    </w:p>
    <w:p w14:paraId="04C182FE"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 xml:space="preserve">Esta especie puede tolerar ambientes con baja calidad del agua, en regiones neotropicales logra reproducirse a lo largo del año y se alimenta de una gran variedad de recursos como plantas acuáticas, fitoplancton, zooplancton, otros artrópodos e incluso individuos de su misma especie. </w:t>
      </w:r>
    </w:p>
    <w:p w14:paraId="0ECB0E76"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 xml:space="preserve"> </w:t>
      </w:r>
    </w:p>
    <w:p w14:paraId="1EF68396"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La Secretaría de Ambiente, a través de la resolución, busca darle un manejo adecuado a esta especie exótica en toda la ciudad y, de esta manera, controlarla dentro del marco de la normatividad ambiental.</w:t>
      </w:r>
    </w:p>
    <w:p w14:paraId="7222C63D"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p>
    <w:p w14:paraId="3B1C0D91" w14:textId="77777777" w:rsidR="00826849" w:rsidRPr="00C141D9" w:rsidRDefault="00826849" w:rsidP="00FA3061">
      <w:pPr>
        <w:pStyle w:val="Prrafodelista"/>
        <w:numPr>
          <w:ilvl w:val="0"/>
          <w:numId w:val="122"/>
        </w:numPr>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Resolución 526216 de diciembre de 2021 “Por la cual se reglamenta el registro de los microgeneradores en el registro de generadores de residuos o desechos peligrosos del sector salud, otras actividades afines y se adoptan otras determinaciones”, en virtud del principio de rigor subsidiario y con ocasión a la finalización del contrato de concesión 183E de 2011 celebrado entre la Unidad Administrativa Especial de Servicios Públicos – UAESP y la Unión Temporal ECOCAPITAL para la gestión de los residuos hospitalarios y similares con características de peligrosidad infecciosa o biológica; la Secretaría Distrital de ambiente identificó la necesidad de registrar a los microgeneradores de residuos peligrosos en el registro de generadores de residuos peligrosos con la finalidad de maximizar las acciones de evaluación, control y seguimiento sobre los residuos y conocer a cada uno de los actores de la cadena de gestión.</w:t>
      </w:r>
    </w:p>
    <w:p w14:paraId="3E4153CF"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p>
    <w:p w14:paraId="6B3907C2"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 xml:space="preserve">Por lo anterior, esta resolución aplica a las personas naturales o jurídicas, públicas o privadas que generen una cantidad inferior a 10.0 kg/ mes de residuos generados en desarrollo de las actividades relacionadas en el artículo 2.8.10.2 del Decreto 780 de 2016, establece las fechas para efectuar dicha inscripción y contempla la aplicación del régimen sancionatorio contemplado en la Ley 1333 de 2009. </w:t>
      </w:r>
    </w:p>
    <w:p w14:paraId="05EB9C56"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p>
    <w:p w14:paraId="3AD93049"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A través de la inscripción de los microgeneradores en el registro de generadores de residuos peligrosos, se logrará un mayor control y seguimiento sobre los residuos, propendiendo así por la mitigación de los factores que deterioran el medio ambiente.</w:t>
      </w:r>
    </w:p>
    <w:p w14:paraId="391E3E55"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p>
    <w:p w14:paraId="584A063D"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Así mismo se logrará la identificación de todos los actores que participan en la cadena de gestión, facilitando la identificación de infractores ambientales.</w:t>
      </w:r>
    </w:p>
    <w:p w14:paraId="2ADE3751" w14:textId="77777777" w:rsidR="00826849" w:rsidRPr="00C141D9" w:rsidRDefault="00826849" w:rsidP="00826849">
      <w:pPr>
        <w:pStyle w:val="Prrafodelista"/>
        <w:shd w:val="clear" w:color="auto" w:fill="FFFFFF"/>
        <w:spacing w:after="0" w:line="240" w:lineRule="auto"/>
        <w:jc w:val="both"/>
        <w:rPr>
          <w:rFonts w:ascii="Arial Nova Light" w:hAnsi="Arial Nova Light" w:cs="Arial"/>
          <w:lang w:eastAsia="es-CO"/>
        </w:rPr>
      </w:pPr>
    </w:p>
    <w:p w14:paraId="29FCDA25" w14:textId="77777777" w:rsidR="00826849" w:rsidRPr="00C141D9" w:rsidRDefault="00826849" w:rsidP="00FA3061">
      <w:pPr>
        <w:pStyle w:val="Prrafodelista"/>
        <w:numPr>
          <w:ilvl w:val="0"/>
          <w:numId w:val="132"/>
        </w:numPr>
        <w:suppressAutoHyphens/>
        <w:spacing w:after="0" w:line="240" w:lineRule="auto"/>
        <w:contextualSpacing w:val="0"/>
        <w:jc w:val="both"/>
        <w:rPr>
          <w:rFonts w:ascii="Arial Nova Light" w:hAnsi="Arial Nova Light" w:cs="Arial"/>
          <w:b/>
          <w:lang w:eastAsia="es-CO"/>
        </w:rPr>
      </w:pPr>
      <w:bookmarkStart w:id="481" w:name="_Toc62493247"/>
      <w:r w:rsidRPr="00C141D9">
        <w:rPr>
          <w:rFonts w:ascii="Arial Nova Light" w:hAnsi="Arial Nova Light" w:cs="Arial"/>
          <w:b/>
          <w:lang w:eastAsia="es-CO"/>
        </w:rPr>
        <w:t>Directrices en materia legal ambiental para la correcta interpretación y aplicación de las normas de competencia de la SDA.</w:t>
      </w:r>
      <w:bookmarkEnd w:id="481"/>
    </w:p>
    <w:p w14:paraId="64498E5D" w14:textId="77777777" w:rsidR="00826849" w:rsidRPr="00C141D9" w:rsidRDefault="00826849" w:rsidP="00826849">
      <w:pPr>
        <w:spacing w:after="0" w:line="240" w:lineRule="auto"/>
        <w:ind w:left="435"/>
        <w:jc w:val="both"/>
        <w:rPr>
          <w:rFonts w:ascii="Arial Nova Light" w:hAnsi="Arial Nova Light" w:cs="Arial"/>
          <w:lang w:eastAsia="es-CO"/>
        </w:rPr>
      </w:pPr>
      <w:r w:rsidRPr="00C141D9">
        <w:rPr>
          <w:rFonts w:ascii="Arial Nova Light" w:hAnsi="Arial Nova Light" w:cs="Arial"/>
          <w:lang w:eastAsia="es-CO"/>
        </w:rPr>
        <w:lastRenderedPageBreak/>
        <w:t>Durante los meses de enero a diciembre de 2021, se expidieron los siguientes conceptos para dar directrices en normas ambientales:</w:t>
      </w:r>
    </w:p>
    <w:p w14:paraId="74E76637" w14:textId="77777777" w:rsidR="00826849" w:rsidRDefault="00826849" w:rsidP="00826849">
      <w:pPr>
        <w:spacing w:after="0" w:line="240" w:lineRule="auto"/>
        <w:ind w:left="435"/>
        <w:jc w:val="both"/>
        <w:rPr>
          <w:rFonts w:ascii="Arial Nova Light" w:hAnsi="Arial Nova Light" w:cs="Arial"/>
          <w:sz w:val="22"/>
          <w:szCs w:val="22"/>
          <w:lang w:eastAsia="es-CO"/>
        </w:rPr>
      </w:pPr>
    </w:p>
    <w:p w14:paraId="3A2A8367" w14:textId="24291BA8" w:rsidR="00C141D9" w:rsidRPr="00C141D9" w:rsidRDefault="00C141D9" w:rsidP="00C141D9">
      <w:pPr>
        <w:pStyle w:val="Descripcin"/>
        <w:jc w:val="center"/>
        <w:rPr>
          <w:rFonts w:ascii="Arial Nova Light" w:hAnsi="Arial Nova Light" w:cs="Arial"/>
          <w:sz w:val="24"/>
          <w:szCs w:val="22"/>
          <w:lang w:eastAsia="es-CO"/>
        </w:rPr>
      </w:pPr>
      <w:r w:rsidRPr="00C141D9">
        <w:rPr>
          <w:sz w:val="18"/>
        </w:rPr>
        <w:t xml:space="preserve">Tabla </w:t>
      </w:r>
      <w:r w:rsidRPr="00C141D9">
        <w:rPr>
          <w:sz w:val="18"/>
        </w:rPr>
        <w:fldChar w:fldCharType="begin"/>
      </w:r>
      <w:r w:rsidRPr="00C141D9">
        <w:rPr>
          <w:sz w:val="18"/>
        </w:rPr>
        <w:instrText xml:space="preserve"> SEQ Tabla \* ARABIC </w:instrText>
      </w:r>
      <w:r w:rsidRPr="00C141D9">
        <w:rPr>
          <w:sz w:val="18"/>
        </w:rPr>
        <w:fldChar w:fldCharType="separate"/>
      </w:r>
      <w:r w:rsidR="00CF0C1E">
        <w:rPr>
          <w:noProof/>
          <w:sz w:val="18"/>
        </w:rPr>
        <w:t>78</w:t>
      </w:r>
      <w:r w:rsidRPr="00C141D9">
        <w:rPr>
          <w:sz w:val="18"/>
        </w:rPr>
        <w:fldChar w:fldCharType="end"/>
      </w:r>
      <w:r w:rsidRPr="00C141D9">
        <w:rPr>
          <w:sz w:val="18"/>
        </w:rPr>
        <w:t>.Directrices en materia ambiental expedidas por la DLA</w:t>
      </w:r>
    </w:p>
    <w:tbl>
      <w:tblPr>
        <w:tblStyle w:val="Tablaconcuadrcula"/>
        <w:tblW w:w="0" w:type="auto"/>
        <w:jc w:val="center"/>
        <w:tblLook w:val="04A0" w:firstRow="1" w:lastRow="0" w:firstColumn="1" w:lastColumn="0" w:noHBand="0" w:noVBand="1"/>
      </w:tblPr>
      <w:tblGrid>
        <w:gridCol w:w="2122"/>
        <w:gridCol w:w="5670"/>
      </w:tblGrid>
      <w:tr w:rsidR="00826849" w:rsidRPr="00C141D9" w14:paraId="54886B62" w14:textId="77777777" w:rsidTr="00E50729">
        <w:trPr>
          <w:jc w:val="center"/>
        </w:trPr>
        <w:tc>
          <w:tcPr>
            <w:tcW w:w="2122" w:type="dxa"/>
            <w:shd w:val="clear" w:color="auto" w:fill="B4C6E7" w:themeFill="accent1" w:themeFillTint="66"/>
          </w:tcPr>
          <w:p w14:paraId="6C49436A" w14:textId="77777777" w:rsidR="00826849" w:rsidRPr="00C141D9" w:rsidRDefault="00826849" w:rsidP="00E50729">
            <w:pPr>
              <w:jc w:val="both"/>
              <w:rPr>
                <w:rFonts w:ascii="Arial Nova Light" w:hAnsi="Arial Nova Light" w:cs="Arial"/>
                <w:sz w:val="20"/>
                <w:szCs w:val="22"/>
                <w:lang w:eastAsia="es-CO"/>
              </w:rPr>
            </w:pPr>
            <w:r w:rsidRPr="00C141D9">
              <w:rPr>
                <w:rFonts w:ascii="Arial Nova Light" w:hAnsi="Arial Nova Light" w:cs="Arial"/>
                <w:sz w:val="20"/>
                <w:szCs w:val="22"/>
                <w:lang w:eastAsia="es-CO"/>
              </w:rPr>
              <w:t>CONCEPTO</w:t>
            </w:r>
          </w:p>
        </w:tc>
        <w:tc>
          <w:tcPr>
            <w:tcW w:w="5670" w:type="dxa"/>
            <w:shd w:val="clear" w:color="auto" w:fill="B4C6E7" w:themeFill="accent1" w:themeFillTint="66"/>
          </w:tcPr>
          <w:p w14:paraId="51AC2807" w14:textId="77777777" w:rsidR="00826849" w:rsidRPr="00C141D9" w:rsidRDefault="00826849" w:rsidP="00E50729">
            <w:pPr>
              <w:jc w:val="both"/>
              <w:rPr>
                <w:rFonts w:ascii="Arial Nova Light" w:hAnsi="Arial Nova Light" w:cs="Arial"/>
                <w:sz w:val="20"/>
                <w:szCs w:val="22"/>
                <w:lang w:eastAsia="es-CO"/>
              </w:rPr>
            </w:pPr>
            <w:r w:rsidRPr="00C141D9">
              <w:rPr>
                <w:rFonts w:ascii="Arial Nova Light" w:hAnsi="Arial Nova Light" w:cs="Arial"/>
                <w:sz w:val="20"/>
                <w:szCs w:val="22"/>
                <w:lang w:eastAsia="es-CO"/>
              </w:rPr>
              <w:t>OBJETO</w:t>
            </w:r>
          </w:p>
        </w:tc>
      </w:tr>
      <w:tr w:rsidR="00826849" w:rsidRPr="00C141D9" w14:paraId="21ED6B68" w14:textId="77777777" w:rsidTr="00E50729">
        <w:trPr>
          <w:jc w:val="center"/>
        </w:trPr>
        <w:tc>
          <w:tcPr>
            <w:tcW w:w="2122" w:type="dxa"/>
          </w:tcPr>
          <w:p w14:paraId="108C7C73" w14:textId="77777777" w:rsidR="00826849" w:rsidRPr="00C141D9" w:rsidRDefault="00826849" w:rsidP="00E50729">
            <w:pPr>
              <w:jc w:val="both"/>
              <w:rPr>
                <w:rFonts w:ascii="Arial Nova Light" w:hAnsi="Arial Nova Light" w:cs="Arial"/>
                <w:sz w:val="20"/>
                <w:szCs w:val="22"/>
                <w:lang w:eastAsia="es-CO"/>
              </w:rPr>
            </w:pPr>
            <w:r w:rsidRPr="00C141D9">
              <w:rPr>
                <w:rFonts w:ascii="Arial Nova Light" w:hAnsi="Arial Nova Light" w:cs="Arial"/>
                <w:sz w:val="20"/>
                <w:szCs w:val="22"/>
                <w:lang w:eastAsia="es-CO"/>
              </w:rPr>
              <w:t>No.00 72</w:t>
            </w:r>
          </w:p>
        </w:tc>
        <w:tc>
          <w:tcPr>
            <w:tcW w:w="5670" w:type="dxa"/>
          </w:tcPr>
          <w:p w14:paraId="788F0631" w14:textId="77777777" w:rsidR="00826849" w:rsidRPr="00C141D9" w:rsidRDefault="00826849" w:rsidP="00E50729">
            <w:pPr>
              <w:jc w:val="both"/>
              <w:rPr>
                <w:rFonts w:ascii="Arial Nova Light" w:hAnsi="Arial Nova Light" w:cs="Arial"/>
                <w:sz w:val="20"/>
                <w:szCs w:val="22"/>
                <w:lang w:eastAsia="es-CO"/>
              </w:rPr>
            </w:pPr>
            <w:r w:rsidRPr="00C141D9">
              <w:rPr>
                <w:rFonts w:ascii="Arial Nova Light" w:hAnsi="Arial Nova Light" w:cs="Arial"/>
                <w:sz w:val="20"/>
                <w:szCs w:val="22"/>
                <w:lang w:eastAsia="es-CO"/>
              </w:rPr>
              <w:t>Trámite de plan de contingencia para almacenamiento y transporte de hidrocarburos y/o sustancias nocivas</w:t>
            </w:r>
          </w:p>
        </w:tc>
      </w:tr>
      <w:tr w:rsidR="00826849" w:rsidRPr="00C141D9" w14:paraId="7C8169A2" w14:textId="77777777" w:rsidTr="00E50729">
        <w:trPr>
          <w:jc w:val="center"/>
        </w:trPr>
        <w:tc>
          <w:tcPr>
            <w:tcW w:w="2122" w:type="dxa"/>
          </w:tcPr>
          <w:p w14:paraId="2C3E33F3" w14:textId="77777777" w:rsidR="00826849" w:rsidRPr="00C141D9" w:rsidRDefault="00826849" w:rsidP="00E50729">
            <w:pPr>
              <w:jc w:val="both"/>
              <w:rPr>
                <w:rFonts w:ascii="Arial Nova Light" w:hAnsi="Arial Nova Light" w:cs="Arial"/>
                <w:sz w:val="20"/>
                <w:szCs w:val="22"/>
                <w:lang w:eastAsia="es-CO"/>
              </w:rPr>
            </w:pPr>
            <w:r w:rsidRPr="00C141D9">
              <w:rPr>
                <w:rFonts w:ascii="Arial Nova Light" w:hAnsi="Arial Nova Light" w:cs="Arial"/>
                <w:sz w:val="20"/>
                <w:szCs w:val="22"/>
                <w:lang w:eastAsia="es-CO"/>
              </w:rPr>
              <w:t>No. 000 56</w:t>
            </w:r>
          </w:p>
        </w:tc>
        <w:tc>
          <w:tcPr>
            <w:tcW w:w="5670" w:type="dxa"/>
          </w:tcPr>
          <w:p w14:paraId="695BA979" w14:textId="77777777" w:rsidR="00826849" w:rsidRPr="00C141D9" w:rsidRDefault="00826849" w:rsidP="00E50729">
            <w:pPr>
              <w:jc w:val="both"/>
              <w:rPr>
                <w:rFonts w:ascii="Arial Nova Light" w:hAnsi="Arial Nova Light" w:cs="Arial"/>
                <w:sz w:val="20"/>
                <w:szCs w:val="22"/>
                <w:lang w:eastAsia="es-CO"/>
              </w:rPr>
            </w:pPr>
            <w:r w:rsidRPr="00C141D9">
              <w:rPr>
                <w:rFonts w:ascii="Arial Nova Light" w:hAnsi="Arial Nova Light" w:cs="Arial"/>
                <w:sz w:val="20"/>
                <w:szCs w:val="22"/>
                <w:lang w:eastAsia="es-CO"/>
              </w:rPr>
              <w:t>Exigibilidad de esterilización en animales relacionados en el protocolo técnico de buenas prácticas de bienestar animal para la comercialización de animales domésticos en el Distrito Capital - Acuerdo Distrital N° 801 de 2021.</w:t>
            </w:r>
          </w:p>
        </w:tc>
      </w:tr>
      <w:tr w:rsidR="00826849" w:rsidRPr="00C141D9" w14:paraId="35A47783" w14:textId="77777777" w:rsidTr="00E50729">
        <w:trPr>
          <w:jc w:val="center"/>
        </w:trPr>
        <w:tc>
          <w:tcPr>
            <w:tcW w:w="2122" w:type="dxa"/>
          </w:tcPr>
          <w:p w14:paraId="0BBE7486" w14:textId="77777777" w:rsidR="00826849" w:rsidRPr="00C141D9" w:rsidRDefault="00826849" w:rsidP="00E50729">
            <w:pPr>
              <w:jc w:val="both"/>
              <w:rPr>
                <w:rFonts w:ascii="Arial Nova Light" w:hAnsi="Arial Nova Light" w:cs="Arial"/>
                <w:sz w:val="20"/>
                <w:szCs w:val="22"/>
                <w:lang w:eastAsia="es-CO"/>
              </w:rPr>
            </w:pPr>
            <w:r w:rsidRPr="00C141D9">
              <w:rPr>
                <w:rFonts w:ascii="Arial Nova Light" w:hAnsi="Arial Nova Light" w:cs="Arial"/>
                <w:sz w:val="20"/>
                <w:szCs w:val="22"/>
                <w:lang w:eastAsia="es-CO"/>
              </w:rPr>
              <w:t>No. 00014</w:t>
            </w:r>
          </w:p>
        </w:tc>
        <w:tc>
          <w:tcPr>
            <w:tcW w:w="5670" w:type="dxa"/>
          </w:tcPr>
          <w:p w14:paraId="2488F825" w14:textId="77777777" w:rsidR="00826849" w:rsidRPr="00C141D9" w:rsidRDefault="00826849" w:rsidP="00E50729">
            <w:pPr>
              <w:jc w:val="both"/>
              <w:rPr>
                <w:rFonts w:ascii="Arial Nova Light" w:hAnsi="Arial Nova Light" w:cs="Arial"/>
                <w:sz w:val="20"/>
                <w:szCs w:val="22"/>
                <w:lang w:eastAsia="es-CO"/>
              </w:rPr>
            </w:pPr>
            <w:r w:rsidRPr="00C141D9">
              <w:rPr>
                <w:rFonts w:ascii="Arial Nova Light" w:hAnsi="Arial Nova Light" w:cs="Arial"/>
                <w:sz w:val="20"/>
                <w:szCs w:val="22"/>
                <w:lang w:eastAsia="es-CO"/>
              </w:rPr>
              <w:t>Instrumento de control a implementar en explotaciones mineras en zonas no compatibles con la minería de competencia de la Secretaría Distrital de Ambiente.</w:t>
            </w:r>
          </w:p>
        </w:tc>
      </w:tr>
      <w:tr w:rsidR="00826849" w:rsidRPr="00C141D9" w14:paraId="08A7CE66" w14:textId="77777777" w:rsidTr="00E50729">
        <w:trPr>
          <w:jc w:val="center"/>
        </w:trPr>
        <w:tc>
          <w:tcPr>
            <w:tcW w:w="2122" w:type="dxa"/>
          </w:tcPr>
          <w:p w14:paraId="0189AECA" w14:textId="77777777" w:rsidR="00826849" w:rsidRPr="00C141D9" w:rsidRDefault="00826849" w:rsidP="00E50729">
            <w:pPr>
              <w:jc w:val="both"/>
              <w:rPr>
                <w:rFonts w:ascii="Arial Nova Light" w:hAnsi="Arial Nova Light" w:cs="Arial"/>
                <w:sz w:val="20"/>
                <w:szCs w:val="22"/>
                <w:lang w:eastAsia="es-CO"/>
              </w:rPr>
            </w:pPr>
            <w:r w:rsidRPr="00C141D9">
              <w:rPr>
                <w:rFonts w:ascii="Arial Nova Light" w:hAnsi="Arial Nova Light" w:cs="Arial"/>
                <w:sz w:val="20"/>
                <w:szCs w:val="22"/>
                <w:lang w:eastAsia="es-CO"/>
              </w:rPr>
              <w:t>No. 00018</w:t>
            </w:r>
          </w:p>
        </w:tc>
        <w:tc>
          <w:tcPr>
            <w:tcW w:w="5670" w:type="dxa"/>
          </w:tcPr>
          <w:p w14:paraId="1A0338D4" w14:textId="77777777" w:rsidR="00826849" w:rsidRPr="00C141D9" w:rsidRDefault="00826849" w:rsidP="00E50729">
            <w:pPr>
              <w:jc w:val="both"/>
              <w:rPr>
                <w:rFonts w:ascii="Arial Nova Light" w:hAnsi="Arial Nova Light" w:cs="Arial"/>
                <w:sz w:val="20"/>
                <w:szCs w:val="22"/>
                <w:lang w:eastAsia="es-CO"/>
              </w:rPr>
            </w:pPr>
            <w:r w:rsidRPr="00C141D9">
              <w:rPr>
                <w:rFonts w:ascii="Arial Nova Light" w:hAnsi="Arial Nova Light" w:cs="Arial"/>
                <w:sz w:val="20"/>
                <w:szCs w:val="22"/>
                <w:lang w:eastAsia="es-CO"/>
              </w:rPr>
              <w:t>Lineamientos generales sobre conflicto de interés en relación con el MIPG y Comité de Control Interno de la Secretaria Distrital de Ambiente</w:t>
            </w:r>
          </w:p>
        </w:tc>
      </w:tr>
    </w:tbl>
    <w:p w14:paraId="7C8BED03" w14:textId="77777777" w:rsidR="00826849" w:rsidRPr="00C141D9" w:rsidRDefault="00826849" w:rsidP="00826849">
      <w:pPr>
        <w:spacing w:after="0" w:line="240" w:lineRule="auto"/>
        <w:jc w:val="both"/>
        <w:rPr>
          <w:rFonts w:ascii="Arial Nova Light" w:hAnsi="Arial Nova Light" w:cs="Arial"/>
          <w:lang w:eastAsia="es-CO"/>
        </w:rPr>
      </w:pPr>
      <w:bookmarkStart w:id="482" w:name="_Toc62493248"/>
    </w:p>
    <w:p w14:paraId="1F10769A" w14:textId="77777777" w:rsidR="00826849" w:rsidRPr="00C141D9" w:rsidRDefault="00826849" w:rsidP="00FA3061">
      <w:pPr>
        <w:pStyle w:val="Prrafodelista"/>
        <w:numPr>
          <w:ilvl w:val="0"/>
          <w:numId w:val="133"/>
        </w:numPr>
        <w:suppressAutoHyphens/>
        <w:spacing w:after="0" w:line="240" w:lineRule="auto"/>
        <w:contextualSpacing w:val="0"/>
        <w:jc w:val="both"/>
        <w:rPr>
          <w:rFonts w:ascii="Arial Nova Light" w:hAnsi="Arial Nova Light" w:cs="Arial"/>
          <w:b/>
          <w:lang w:eastAsia="es-CO"/>
        </w:rPr>
      </w:pPr>
      <w:r w:rsidRPr="00C141D9">
        <w:rPr>
          <w:rFonts w:ascii="Arial Nova Light" w:hAnsi="Arial Nova Light" w:cs="Arial"/>
          <w:b/>
          <w:lang w:eastAsia="es-CO"/>
        </w:rPr>
        <w:t>Emitir conceptos jurídicos.</w:t>
      </w:r>
      <w:bookmarkEnd w:id="482"/>
      <w:r w:rsidRPr="00C141D9">
        <w:rPr>
          <w:rFonts w:ascii="Arial Nova Light" w:hAnsi="Arial Nova Light" w:cs="Arial"/>
          <w:b/>
          <w:lang w:eastAsia="es-CO"/>
        </w:rPr>
        <w:t xml:space="preserve"> </w:t>
      </w:r>
    </w:p>
    <w:p w14:paraId="55A2C065" w14:textId="77777777" w:rsidR="00826849" w:rsidRPr="00C141D9" w:rsidRDefault="00826849" w:rsidP="00826849">
      <w:pPr>
        <w:shd w:val="clear" w:color="auto" w:fill="FFFFFF"/>
        <w:spacing w:after="0" w:line="240" w:lineRule="auto"/>
        <w:jc w:val="both"/>
        <w:rPr>
          <w:rFonts w:ascii="Arial Nova Light" w:hAnsi="Arial Nova Light" w:cs="Arial"/>
          <w:lang w:eastAsia="es-CO"/>
        </w:rPr>
      </w:pPr>
      <w:r w:rsidRPr="00C141D9">
        <w:rPr>
          <w:rFonts w:ascii="Arial Nova Light" w:hAnsi="Arial Nova Light" w:cs="Arial"/>
          <w:lang w:eastAsia="es-CO"/>
        </w:rPr>
        <w:t xml:space="preserve">La Dirección Legal Ambiental emitió setenta y tres (73) conceptos jurídicos y/o conceptos de viabilidad jurídica, los cuales contribuyeron a la protección del medio ambiente y a mejorar las condiciones medioambientales de los habitantes de la ciudad de Bogotá D.C. </w:t>
      </w:r>
    </w:p>
    <w:p w14:paraId="4142134F" w14:textId="77777777" w:rsidR="00826849" w:rsidRPr="00C141D9" w:rsidRDefault="00826849" w:rsidP="00826849">
      <w:pPr>
        <w:shd w:val="clear" w:color="auto" w:fill="FFFFFF"/>
        <w:spacing w:after="0" w:line="240" w:lineRule="auto"/>
        <w:jc w:val="both"/>
        <w:rPr>
          <w:rFonts w:ascii="Arial Nova Light" w:hAnsi="Arial Nova Light" w:cs="Arial"/>
          <w:lang w:eastAsia="es-CO"/>
        </w:rPr>
      </w:pPr>
    </w:p>
    <w:p w14:paraId="1EEB9FB5" w14:textId="77777777" w:rsidR="00826849" w:rsidRPr="00C141D9" w:rsidRDefault="00826849" w:rsidP="00FA3061">
      <w:pPr>
        <w:pStyle w:val="Prrafodelista"/>
        <w:numPr>
          <w:ilvl w:val="0"/>
          <w:numId w:val="133"/>
        </w:numPr>
        <w:suppressAutoHyphens/>
        <w:spacing w:after="0" w:line="240" w:lineRule="auto"/>
        <w:contextualSpacing w:val="0"/>
        <w:jc w:val="both"/>
        <w:rPr>
          <w:rFonts w:ascii="Arial Nova Light" w:hAnsi="Arial Nova Light" w:cs="Arial"/>
          <w:b/>
          <w:lang w:eastAsia="es-CO"/>
        </w:rPr>
      </w:pPr>
      <w:bookmarkStart w:id="483" w:name="_Toc62493249"/>
      <w:r w:rsidRPr="00C141D9">
        <w:rPr>
          <w:rFonts w:ascii="Arial Nova Light" w:hAnsi="Arial Nova Light" w:cs="Arial"/>
          <w:b/>
          <w:lang w:eastAsia="es-CO"/>
        </w:rPr>
        <w:t>Asesoría jurídica en materia legal ambiental a las dependencias de la Entidad.</w:t>
      </w:r>
      <w:bookmarkEnd w:id="483"/>
    </w:p>
    <w:p w14:paraId="505AACB5" w14:textId="77777777" w:rsidR="00826849" w:rsidRPr="00C141D9" w:rsidRDefault="00826849" w:rsidP="00826849">
      <w:pPr>
        <w:spacing w:after="0" w:line="240" w:lineRule="auto"/>
        <w:jc w:val="both"/>
        <w:rPr>
          <w:rFonts w:ascii="Arial Nova Light" w:hAnsi="Arial Nova Light" w:cs="Arial"/>
          <w:lang w:eastAsia="es-CO"/>
        </w:rPr>
      </w:pPr>
      <w:r w:rsidRPr="00C141D9">
        <w:rPr>
          <w:rFonts w:ascii="Arial Nova Light" w:hAnsi="Arial Nova Light" w:cs="Arial"/>
          <w:lang w:eastAsia="es-CO"/>
        </w:rPr>
        <w:t>Se prestó asesorías jurídicas, a través de conceptos jurídicos, peticiones y consultas verbales, en temas requeridos por la Secretaria de Ambiente y las dependencias de la entidades tales como; licencias ambientales, huertas urbanas, ordenamiento territorial, corredores verdes, humedales, adquisición predial, recuperación ecológica, endurecimiento de zonas verdes, tala de emergencia, planes de desarrollo local, tenencia de fauna silvestre, reducción de emisiones del parque automotor, procesos sancionatorios ambientales, flora y fauna silvestre, silvicultura urbana; industrias forestales y publicidad exterior visual, mediante el análisis, vigencia y concordancia con la aplicación de la misma.</w:t>
      </w:r>
    </w:p>
    <w:p w14:paraId="07EF75AF" w14:textId="77777777" w:rsidR="00C141D9" w:rsidRPr="00C141D9" w:rsidRDefault="00C141D9" w:rsidP="00826849">
      <w:pPr>
        <w:spacing w:after="0" w:line="240" w:lineRule="auto"/>
        <w:jc w:val="both"/>
        <w:rPr>
          <w:rFonts w:ascii="Arial Nova Light" w:hAnsi="Arial Nova Light" w:cs="Arial"/>
          <w:lang w:eastAsia="es-CO"/>
        </w:rPr>
      </w:pPr>
    </w:p>
    <w:p w14:paraId="0882710D" w14:textId="77777777" w:rsidR="00C141D9" w:rsidRPr="00C141D9" w:rsidRDefault="00C141D9" w:rsidP="00826849">
      <w:pPr>
        <w:spacing w:after="0" w:line="240" w:lineRule="auto"/>
        <w:jc w:val="both"/>
        <w:rPr>
          <w:rFonts w:ascii="Arial Nova Light" w:hAnsi="Arial Nova Light" w:cs="Arial"/>
          <w:lang w:eastAsia="es-CO"/>
        </w:rPr>
      </w:pPr>
    </w:p>
    <w:p w14:paraId="45672766" w14:textId="77777777" w:rsidR="00826849" w:rsidRPr="00C141D9" w:rsidRDefault="00826849" w:rsidP="00826849">
      <w:pPr>
        <w:spacing w:after="0" w:line="240" w:lineRule="auto"/>
        <w:jc w:val="both"/>
        <w:rPr>
          <w:rFonts w:ascii="Arial Nova Light" w:hAnsi="Arial Nova Light" w:cs="Arial"/>
          <w:lang w:eastAsia="es-CO"/>
        </w:rPr>
      </w:pPr>
      <w:r w:rsidRPr="00C141D9">
        <w:rPr>
          <w:rFonts w:ascii="Arial Nova Light" w:hAnsi="Arial Nova Light" w:cs="Arial"/>
          <w:lang w:eastAsia="es-CO"/>
        </w:rPr>
        <w:t>Se resaltan los siguientes:</w:t>
      </w:r>
    </w:p>
    <w:p w14:paraId="215F3F96" w14:textId="77777777" w:rsidR="00826849" w:rsidRPr="00C141D9" w:rsidRDefault="00826849" w:rsidP="00826849">
      <w:pPr>
        <w:spacing w:after="0" w:line="240" w:lineRule="auto"/>
        <w:jc w:val="both"/>
        <w:rPr>
          <w:rFonts w:ascii="Arial Nova Light" w:hAnsi="Arial Nova Light" w:cs="Arial"/>
          <w:lang w:eastAsia="es-CO"/>
        </w:rPr>
      </w:pPr>
    </w:p>
    <w:p w14:paraId="5E171490" w14:textId="77777777" w:rsidR="00826849" w:rsidRPr="00C141D9" w:rsidRDefault="00826849" w:rsidP="00FA3061">
      <w:pPr>
        <w:numPr>
          <w:ilvl w:val="0"/>
          <w:numId w:val="123"/>
        </w:numPr>
        <w:spacing w:after="0" w:line="240" w:lineRule="auto"/>
        <w:ind w:left="754" w:hanging="357"/>
        <w:contextualSpacing/>
        <w:jc w:val="both"/>
        <w:rPr>
          <w:rFonts w:ascii="Arial Nova Light" w:hAnsi="Arial Nova Light" w:cs="Arial"/>
          <w:lang w:eastAsia="es-CO"/>
        </w:rPr>
      </w:pPr>
      <w:r w:rsidRPr="00C141D9">
        <w:rPr>
          <w:rFonts w:ascii="Arial Nova Light" w:hAnsi="Arial Nova Light" w:cs="Arial"/>
          <w:lang w:eastAsia="es-CO"/>
        </w:rPr>
        <w:t>Concepto jurídico 00021 respecto de los bienes inventariados en la Secretaría Distrital de Ambiente.</w:t>
      </w:r>
    </w:p>
    <w:p w14:paraId="367CC58F" w14:textId="77777777" w:rsidR="00826849" w:rsidRPr="00C141D9" w:rsidRDefault="00826849" w:rsidP="00FA3061">
      <w:pPr>
        <w:numPr>
          <w:ilvl w:val="0"/>
          <w:numId w:val="123"/>
        </w:numPr>
        <w:spacing w:after="0" w:line="240" w:lineRule="auto"/>
        <w:ind w:left="754" w:hanging="357"/>
        <w:contextualSpacing/>
        <w:jc w:val="both"/>
        <w:rPr>
          <w:rFonts w:ascii="Arial Nova Light" w:hAnsi="Arial Nova Light" w:cs="Arial"/>
          <w:lang w:eastAsia="es-CO"/>
        </w:rPr>
      </w:pPr>
      <w:r w:rsidRPr="00C141D9">
        <w:rPr>
          <w:rFonts w:ascii="Arial Nova Light" w:hAnsi="Arial Nova Light" w:cs="Arial"/>
          <w:lang w:eastAsia="es-CO"/>
        </w:rPr>
        <w:t>Concepto jurídico 00026 respecto de los ingresos de las Fuentes de Financiación.</w:t>
      </w:r>
    </w:p>
    <w:p w14:paraId="6BB3D258" w14:textId="77777777" w:rsidR="00826849" w:rsidRPr="00C141D9" w:rsidRDefault="00826849" w:rsidP="00FA3061">
      <w:pPr>
        <w:numPr>
          <w:ilvl w:val="0"/>
          <w:numId w:val="123"/>
        </w:numPr>
        <w:spacing w:after="0" w:line="240" w:lineRule="auto"/>
        <w:ind w:left="754" w:hanging="357"/>
        <w:contextualSpacing/>
        <w:jc w:val="both"/>
        <w:rPr>
          <w:rFonts w:ascii="Arial Nova Light" w:hAnsi="Arial Nova Light" w:cs="Arial"/>
          <w:lang w:eastAsia="es-CO"/>
        </w:rPr>
      </w:pPr>
      <w:r w:rsidRPr="00C141D9">
        <w:rPr>
          <w:rFonts w:ascii="Arial Nova Light" w:hAnsi="Arial Nova Light" w:cs="Arial"/>
          <w:lang w:eastAsia="es-CO"/>
        </w:rPr>
        <w:t>Concepto jurídico 00028 necesidad de publicación en el Boletín Legal Ambiental de los registros de elementos menores de publicidad exterior visual y procedencia de los recursos de Ley frente a los mismos.</w:t>
      </w:r>
    </w:p>
    <w:p w14:paraId="6C995A2D" w14:textId="77777777" w:rsidR="00826849" w:rsidRPr="00C141D9" w:rsidRDefault="00826849" w:rsidP="00FA3061">
      <w:pPr>
        <w:numPr>
          <w:ilvl w:val="0"/>
          <w:numId w:val="123"/>
        </w:numPr>
        <w:spacing w:after="0" w:line="240" w:lineRule="auto"/>
        <w:ind w:left="754" w:hanging="357"/>
        <w:contextualSpacing/>
        <w:jc w:val="both"/>
        <w:rPr>
          <w:rFonts w:ascii="Arial Nova Light" w:hAnsi="Arial Nova Light" w:cs="Arial"/>
          <w:lang w:eastAsia="es-CO"/>
        </w:rPr>
      </w:pPr>
      <w:r w:rsidRPr="00C141D9">
        <w:rPr>
          <w:rFonts w:ascii="Arial Nova Light" w:hAnsi="Arial Nova Light" w:cs="Arial"/>
          <w:lang w:eastAsia="es-CO"/>
        </w:rPr>
        <w:t>Concepto jurídico 00069 respecto de cómo debe aplicarse la suspensión de términos decretada por la SDA para los procesos sancionatorios contractuales, a los términos para liquidar contratos.</w:t>
      </w:r>
    </w:p>
    <w:p w14:paraId="522552E1" w14:textId="77777777" w:rsidR="00826849" w:rsidRPr="00C141D9" w:rsidRDefault="00826849" w:rsidP="00FA3061">
      <w:pPr>
        <w:numPr>
          <w:ilvl w:val="0"/>
          <w:numId w:val="124"/>
        </w:numPr>
        <w:spacing w:after="0" w:line="240" w:lineRule="auto"/>
        <w:ind w:left="754" w:hanging="357"/>
        <w:contextualSpacing/>
        <w:jc w:val="both"/>
        <w:rPr>
          <w:rFonts w:ascii="Arial Nova Light" w:hAnsi="Arial Nova Light" w:cs="Arial"/>
          <w:lang w:eastAsia="es-CO"/>
        </w:rPr>
      </w:pPr>
      <w:r w:rsidRPr="00C141D9">
        <w:rPr>
          <w:rFonts w:ascii="Arial Nova Light" w:hAnsi="Arial Nova Light" w:cs="Arial"/>
          <w:lang w:eastAsia="es-CO"/>
        </w:rPr>
        <w:t xml:space="preserve">Seguimiento a la expedición de la Resolución No.287 del 12 octubre de 2021 Por medio se adopta institucionalmente el protocolo de agricultura urbana y periurbana agroecológico en el espacio público. </w:t>
      </w:r>
    </w:p>
    <w:p w14:paraId="7CE9562E" w14:textId="77777777" w:rsidR="00826849" w:rsidRPr="00C141D9" w:rsidRDefault="00826849" w:rsidP="00826849">
      <w:pPr>
        <w:spacing w:after="0" w:line="240" w:lineRule="auto"/>
        <w:contextualSpacing/>
        <w:jc w:val="both"/>
        <w:rPr>
          <w:rFonts w:ascii="Arial Nova Light" w:hAnsi="Arial Nova Light" w:cs="Arial"/>
          <w:lang w:eastAsia="es-CO"/>
        </w:rPr>
      </w:pPr>
    </w:p>
    <w:p w14:paraId="1E9C17C0" w14:textId="77777777" w:rsidR="00826849" w:rsidRPr="00C141D9" w:rsidRDefault="00826849" w:rsidP="00826849">
      <w:pPr>
        <w:spacing w:after="0" w:line="240" w:lineRule="auto"/>
        <w:contextualSpacing/>
        <w:jc w:val="both"/>
        <w:rPr>
          <w:rFonts w:ascii="Arial Nova Light" w:hAnsi="Arial Nova Light" w:cs="Arial"/>
          <w:lang w:eastAsia="es-CO"/>
        </w:rPr>
      </w:pPr>
      <w:r w:rsidRPr="00C141D9">
        <w:rPr>
          <w:rFonts w:ascii="Arial Nova Light" w:hAnsi="Arial Nova Light" w:cs="Arial"/>
          <w:lang w:eastAsia="es-CO"/>
        </w:rPr>
        <w:t>En el marco del proceso de concertación del Plan de Ordenamiento Territorial, se realizaron las siguientes actividades:</w:t>
      </w:r>
    </w:p>
    <w:p w14:paraId="6547F019" w14:textId="77777777" w:rsidR="00826849" w:rsidRPr="00C141D9" w:rsidRDefault="00826849" w:rsidP="00826849">
      <w:pPr>
        <w:spacing w:after="0" w:line="240" w:lineRule="auto"/>
        <w:contextualSpacing/>
        <w:jc w:val="both"/>
        <w:rPr>
          <w:rFonts w:ascii="Arial Nova Light" w:hAnsi="Arial Nova Light" w:cs="Arial"/>
          <w:lang w:eastAsia="es-CO"/>
        </w:rPr>
      </w:pPr>
    </w:p>
    <w:p w14:paraId="13D2D6A3" w14:textId="77777777" w:rsidR="00826849" w:rsidRPr="00C141D9" w:rsidRDefault="00826849" w:rsidP="00826849">
      <w:pPr>
        <w:spacing w:after="0" w:line="240" w:lineRule="auto"/>
        <w:contextualSpacing/>
        <w:jc w:val="both"/>
        <w:rPr>
          <w:rFonts w:ascii="Arial Nova Light" w:hAnsi="Arial Nova Light" w:cs="Arial"/>
          <w:lang w:eastAsia="es-CO"/>
        </w:rPr>
      </w:pPr>
      <w:r w:rsidRPr="00C141D9">
        <w:rPr>
          <w:rFonts w:ascii="Arial Nova Light" w:hAnsi="Arial Nova Light" w:cs="Arial"/>
          <w:lang w:eastAsia="es-CO"/>
        </w:rPr>
        <w:t>Participación en reuniones y en elaboración de las 18 actas del proceso de concertación de asuntos ambientales del POT.</w:t>
      </w:r>
    </w:p>
    <w:p w14:paraId="1A80DFBE" w14:textId="77777777" w:rsidR="00826849" w:rsidRPr="00C141D9" w:rsidRDefault="00826849" w:rsidP="00826849">
      <w:pPr>
        <w:spacing w:after="0" w:line="240" w:lineRule="auto"/>
        <w:contextualSpacing/>
        <w:jc w:val="both"/>
        <w:rPr>
          <w:rFonts w:ascii="Arial Nova Light" w:hAnsi="Arial Nova Light" w:cs="Arial"/>
          <w:lang w:eastAsia="es-CO"/>
        </w:rPr>
      </w:pPr>
    </w:p>
    <w:p w14:paraId="5D143C29" w14:textId="77777777" w:rsidR="00826849" w:rsidRPr="00C141D9" w:rsidRDefault="00826849" w:rsidP="00826849">
      <w:pPr>
        <w:spacing w:after="0" w:line="240" w:lineRule="auto"/>
        <w:contextualSpacing/>
        <w:jc w:val="both"/>
        <w:rPr>
          <w:rFonts w:ascii="Arial Nova Light" w:hAnsi="Arial Nova Light" w:cs="Arial"/>
          <w:lang w:eastAsia="es-CO"/>
        </w:rPr>
      </w:pPr>
      <w:r w:rsidRPr="00C141D9">
        <w:rPr>
          <w:rFonts w:ascii="Arial Nova Light" w:hAnsi="Arial Nova Light" w:cs="Arial"/>
          <w:lang w:eastAsia="es-CO"/>
        </w:rPr>
        <w:t xml:space="preserve">Participación en la elaboración del acta final de concertación. </w:t>
      </w:r>
    </w:p>
    <w:p w14:paraId="6C54DD50" w14:textId="77777777" w:rsidR="00826849" w:rsidRPr="00C141D9" w:rsidRDefault="00826849" w:rsidP="00826849">
      <w:pPr>
        <w:spacing w:after="0" w:line="240" w:lineRule="auto"/>
        <w:contextualSpacing/>
        <w:jc w:val="both"/>
        <w:rPr>
          <w:rFonts w:ascii="Arial Nova Light" w:hAnsi="Arial Nova Light" w:cs="Arial"/>
          <w:lang w:eastAsia="es-CO"/>
        </w:rPr>
      </w:pPr>
    </w:p>
    <w:p w14:paraId="0EBB3FE6" w14:textId="77777777" w:rsidR="00826849" w:rsidRPr="00C141D9" w:rsidRDefault="00826849" w:rsidP="00826849">
      <w:pPr>
        <w:spacing w:after="0" w:line="240" w:lineRule="auto"/>
        <w:contextualSpacing/>
        <w:jc w:val="both"/>
        <w:rPr>
          <w:rFonts w:ascii="Arial Nova Light" w:hAnsi="Arial Nova Light" w:cs="Arial"/>
          <w:lang w:eastAsia="es-CO"/>
        </w:rPr>
      </w:pPr>
      <w:r w:rsidRPr="00C141D9">
        <w:rPr>
          <w:rFonts w:ascii="Arial Nova Light" w:hAnsi="Arial Nova Light" w:cs="Arial"/>
          <w:lang w:eastAsia="es-CO"/>
        </w:rPr>
        <w:t>Elaboración de resolución “Por la cual se declaran concertados los asuntos ambientales de la Revisión General del Plan de Ordenamiento Territorial de Bogotá D.C.”</w:t>
      </w:r>
    </w:p>
    <w:p w14:paraId="408F1B85" w14:textId="77777777" w:rsidR="00826849" w:rsidRPr="00C141D9" w:rsidRDefault="00826849" w:rsidP="00826849">
      <w:pPr>
        <w:spacing w:after="0" w:line="240" w:lineRule="auto"/>
        <w:contextualSpacing/>
        <w:jc w:val="both"/>
        <w:rPr>
          <w:rFonts w:ascii="Arial Nova Light" w:hAnsi="Arial Nova Light" w:cs="Arial"/>
          <w:lang w:eastAsia="es-CO"/>
        </w:rPr>
      </w:pPr>
    </w:p>
    <w:p w14:paraId="4D1F834D" w14:textId="77777777" w:rsidR="00826849" w:rsidRPr="00C141D9" w:rsidRDefault="00826849" w:rsidP="00826849">
      <w:pPr>
        <w:spacing w:after="0" w:line="240" w:lineRule="auto"/>
        <w:contextualSpacing/>
        <w:jc w:val="both"/>
        <w:rPr>
          <w:rFonts w:ascii="Arial Nova Light" w:hAnsi="Arial Nova Light" w:cs="Arial"/>
          <w:lang w:eastAsia="es-CO"/>
        </w:rPr>
      </w:pPr>
      <w:r w:rsidRPr="00C141D9">
        <w:rPr>
          <w:rFonts w:ascii="Arial Nova Light" w:hAnsi="Arial Nova Light" w:cs="Arial"/>
          <w:lang w:eastAsia="es-CO"/>
        </w:rPr>
        <w:t>Elaboración de análisis sobre la pertinencia de elevar a consulta los aspectos ambientales del POT con el sector minero.</w:t>
      </w:r>
    </w:p>
    <w:p w14:paraId="4CFCED79" w14:textId="77777777" w:rsidR="00826849" w:rsidRPr="00C141D9" w:rsidRDefault="00826849" w:rsidP="00826849">
      <w:pPr>
        <w:spacing w:after="0" w:line="240" w:lineRule="auto"/>
        <w:contextualSpacing/>
        <w:jc w:val="both"/>
        <w:rPr>
          <w:rFonts w:ascii="Arial Nova Light" w:hAnsi="Arial Nova Light" w:cs="Arial"/>
          <w:lang w:eastAsia="es-CO"/>
        </w:rPr>
      </w:pPr>
    </w:p>
    <w:p w14:paraId="1E2F2642" w14:textId="77777777" w:rsidR="00826849" w:rsidRPr="00C141D9" w:rsidRDefault="00826849" w:rsidP="00826849">
      <w:pPr>
        <w:spacing w:after="0" w:line="240" w:lineRule="auto"/>
        <w:contextualSpacing/>
        <w:jc w:val="both"/>
        <w:rPr>
          <w:rFonts w:ascii="Arial Nova Light" w:hAnsi="Arial Nova Light" w:cs="Arial"/>
          <w:lang w:eastAsia="es-CO"/>
        </w:rPr>
      </w:pPr>
      <w:r w:rsidRPr="00C141D9">
        <w:rPr>
          <w:rFonts w:ascii="Arial Nova Light" w:hAnsi="Arial Nova Light" w:cs="Arial"/>
          <w:lang w:eastAsia="es-CO"/>
        </w:rPr>
        <w:t>Análisis sobre viabilidad jurídica de modificación del POT.</w:t>
      </w:r>
    </w:p>
    <w:p w14:paraId="11DB69A7" w14:textId="77777777" w:rsidR="00826849" w:rsidRPr="00C141D9" w:rsidRDefault="00826849" w:rsidP="00826849">
      <w:pPr>
        <w:spacing w:after="0" w:line="240" w:lineRule="auto"/>
        <w:contextualSpacing/>
        <w:jc w:val="both"/>
        <w:rPr>
          <w:rFonts w:ascii="Arial Nova Light" w:hAnsi="Arial Nova Light" w:cs="Arial"/>
          <w:lang w:eastAsia="es-CO"/>
        </w:rPr>
      </w:pPr>
    </w:p>
    <w:p w14:paraId="2970DD92" w14:textId="77777777" w:rsidR="00826849" w:rsidRPr="00C141D9" w:rsidRDefault="00826849" w:rsidP="00826849">
      <w:pPr>
        <w:spacing w:after="0" w:line="240" w:lineRule="auto"/>
        <w:contextualSpacing/>
        <w:jc w:val="both"/>
        <w:rPr>
          <w:rFonts w:ascii="Arial Nova Light" w:hAnsi="Arial Nova Light" w:cs="Arial"/>
          <w:lang w:eastAsia="es-CO"/>
        </w:rPr>
      </w:pPr>
      <w:r w:rsidRPr="00C141D9">
        <w:rPr>
          <w:rFonts w:ascii="Arial Nova Light" w:hAnsi="Arial Nova Light" w:cs="Arial"/>
          <w:lang w:eastAsia="es-CO"/>
        </w:rPr>
        <w:t>Revisión de ajustes que se le realizaron al POT.</w:t>
      </w:r>
    </w:p>
    <w:p w14:paraId="69F102D4" w14:textId="77777777" w:rsidR="00826849" w:rsidRPr="00C141D9" w:rsidRDefault="00826849" w:rsidP="00826849">
      <w:pPr>
        <w:spacing w:after="0" w:line="240" w:lineRule="auto"/>
        <w:contextualSpacing/>
        <w:jc w:val="both"/>
        <w:rPr>
          <w:rFonts w:ascii="Arial Nova Light" w:hAnsi="Arial Nova Light" w:cs="Arial"/>
          <w:lang w:eastAsia="es-CO"/>
        </w:rPr>
      </w:pPr>
    </w:p>
    <w:p w14:paraId="5E066238" w14:textId="77777777" w:rsidR="00826849" w:rsidRPr="00C141D9" w:rsidRDefault="00826849" w:rsidP="00826849">
      <w:pPr>
        <w:spacing w:after="0" w:line="240" w:lineRule="auto"/>
        <w:contextualSpacing/>
        <w:jc w:val="both"/>
        <w:rPr>
          <w:rFonts w:ascii="Arial Nova Light" w:hAnsi="Arial Nova Light" w:cs="Arial"/>
          <w:lang w:eastAsia="es-CO"/>
        </w:rPr>
      </w:pPr>
      <w:r w:rsidRPr="00C141D9">
        <w:rPr>
          <w:rFonts w:ascii="Arial Nova Light" w:hAnsi="Arial Nova Light" w:cs="Arial"/>
          <w:lang w:eastAsia="es-CO"/>
        </w:rPr>
        <w:t>Justificación de actividades mineras en el POT.</w:t>
      </w:r>
    </w:p>
    <w:p w14:paraId="35F2EB11" w14:textId="77777777" w:rsidR="00826849" w:rsidRPr="00C141D9" w:rsidRDefault="00826849" w:rsidP="00826849">
      <w:pPr>
        <w:spacing w:after="0" w:line="240" w:lineRule="auto"/>
        <w:contextualSpacing/>
        <w:jc w:val="both"/>
        <w:rPr>
          <w:rFonts w:ascii="Arial Nova Light" w:hAnsi="Arial Nova Light" w:cs="Arial"/>
          <w:lang w:eastAsia="es-CO"/>
        </w:rPr>
      </w:pPr>
    </w:p>
    <w:p w14:paraId="4330B428" w14:textId="77777777" w:rsidR="00826849" w:rsidRPr="00C141D9" w:rsidRDefault="00826849" w:rsidP="00826849">
      <w:pPr>
        <w:spacing w:after="0" w:line="240" w:lineRule="auto"/>
        <w:jc w:val="both"/>
        <w:rPr>
          <w:rFonts w:ascii="Arial Nova Light" w:hAnsi="Arial Nova Light" w:cs="Arial"/>
          <w:lang w:eastAsia="es-CO"/>
        </w:rPr>
      </w:pPr>
    </w:p>
    <w:p w14:paraId="3E7C3939" w14:textId="77777777" w:rsidR="00826849" w:rsidRPr="00C141D9" w:rsidRDefault="00826849" w:rsidP="00FA3061">
      <w:pPr>
        <w:pStyle w:val="Prrafodelista"/>
        <w:numPr>
          <w:ilvl w:val="0"/>
          <w:numId w:val="134"/>
        </w:numPr>
        <w:suppressAutoHyphens/>
        <w:spacing w:after="0" w:line="240" w:lineRule="auto"/>
        <w:contextualSpacing w:val="0"/>
        <w:jc w:val="both"/>
        <w:rPr>
          <w:rFonts w:ascii="Arial Nova Light" w:hAnsi="Arial Nova Light" w:cs="Arial"/>
          <w:b/>
          <w:lang w:eastAsia="es-CO"/>
        </w:rPr>
      </w:pPr>
      <w:bookmarkStart w:id="484" w:name="_Toc62493250"/>
      <w:r w:rsidRPr="00C141D9">
        <w:rPr>
          <w:rFonts w:ascii="Arial Nova Light" w:hAnsi="Arial Nova Light" w:cs="Arial"/>
          <w:b/>
          <w:lang w:eastAsia="es-CO"/>
        </w:rPr>
        <w:t>Control de legalidad de los proyectos de acto administrativo sometidos a consideración de la Dirección Legal Ambiental.</w:t>
      </w:r>
      <w:bookmarkEnd w:id="484"/>
    </w:p>
    <w:p w14:paraId="3EAC1F9E" w14:textId="77777777" w:rsidR="00826849" w:rsidRPr="00C141D9" w:rsidRDefault="00826849" w:rsidP="00826849">
      <w:pPr>
        <w:spacing w:after="0" w:line="240" w:lineRule="auto"/>
        <w:jc w:val="both"/>
        <w:rPr>
          <w:rFonts w:ascii="Arial Nova Light" w:hAnsi="Arial Nova Light" w:cs="Arial"/>
          <w:lang w:eastAsia="es-CO"/>
        </w:rPr>
      </w:pPr>
    </w:p>
    <w:p w14:paraId="6C45B70E" w14:textId="77777777" w:rsidR="00826849" w:rsidRPr="00C141D9" w:rsidRDefault="00826849" w:rsidP="00826849">
      <w:pPr>
        <w:spacing w:after="0" w:line="240" w:lineRule="auto"/>
        <w:jc w:val="both"/>
        <w:rPr>
          <w:rFonts w:ascii="Arial Nova Light" w:hAnsi="Arial Nova Light" w:cs="Arial"/>
          <w:lang w:eastAsia="es-CO"/>
        </w:rPr>
      </w:pPr>
      <w:r w:rsidRPr="00C141D9">
        <w:rPr>
          <w:rFonts w:ascii="Arial Nova Light" w:hAnsi="Arial Nova Light" w:cs="Arial"/>
          <w:lang w:eastAsia="es-CO"/>
        </w:rPr>
        <w:t>Para el periodo reportado en el presente informe se realizó control de legalidad 24 actos resoluciones y proyectos de resolución, los cuales fueron sometidos a consideración de la Dirección Legal Ambiental.</w:t>
      </w:r>
    </w:p>
    <w:p w14:paraId="498C78F0" w14:textId="77777777" w:rsidR="00826849" w:rsidRPr="00C141D9" w:rsidRDefault="00826849" w:rsidP="00826849">
      <w:pPr>
        <w:spacing w:after="0" w:line="240" w:lineRule="auto"/>
        <w:jc w:val="both"/>
        <w:rPr>
          <w:rFonts w:ascii="Arial Nova Light" w:hAnsi="Arial Nova Light" w:cs="Arial"/>
          <w:lang w:eastAsia="es-CO"/>
        </w:rPr>
      </w:pPr>
    </w:p>
    <w:p w14:paraId="2D087BE9" w14:textId="77777777" w:rsidR="00826849" w:rsidRPr="00C141D9" w:rsidRDefault="00826849" w:rsidP="00826849">
      <w:pPr>
        <w:spacing w:after="0" w:line="240" w:lineRule="auto"/>
        <w:contextualSpacing/>
        <w:jc w:val="both"/>
        <w:rPr>
          <w:rFonts w:ascii="Arial Nova Light" w:hAnsi="Arial Nova Light" w:cs="Arial"/>
          <w:lang w:eastAsia="es-CO"/>
        </w:rPr>
      </w:pPr>
      <w:r w:rsidRPr="00C141D9">
        <w:rPr>
          <w:rFonts w:ascii="Arial Nova Light" w:hAnsi="Arial Nova Light" w:cs="Arial"/>
          <w:lang w:eastAsia="es-CO"/>
        </w:rPr>
        <w:t>Por último, se puede concluir que con el desarrollo de las actividades relacionadas anteriormente el proyecto hizo revisión Jurídica de las normas ambientales para conocer su vigencia, concordancia y priorizar las necesidades de regulación según la competencia de la SDA; Elaboró y/o revisó Regulaciones y Normas ambientales; fijó directrices en materia legal ambiental para la correcta aplicación de las normas de competencia de la SDA; y adelantó jornadas de actualización jurídica en el tema legal ambiental.</w:t>
      </w:r>
    </w:p>
    <w:p w14:paraId="398662A0" w14:textId="77777777" w:rsidR="00826849" w:rsidRPr="00C141D9" w:rsidRDefault="00826849" w:rsidP="00826849">
      <w:pPr>
        <w:spacing w:after="0" w:line="240" w:lineRule="auto"/>
        <w:jc w:val="both"/>
        <w:rPr>
          <w:rFonts w:ascii="Arial Nova Light" w:hAnsi="Arial Nova Light" w:cs="Arial"/>
          <w:lang w:eastAsia="es-CO"/>
        </w:rPr>
      </w:pPr>
    </w:p>
    <w:p w14:paraId="73826AD0" w14:textId="77777777" w:rsidR="00826849" w:rsidRPr="00C141D9" w:rsidRDefault="00826849" w:rsidP="00826849">
      <w:pPr>
        <w:pStyle w:val="Contenido"/>
        <w:spacing w:line="240" w:lineRule="auto"/>
        <w:rPr>
          <w:rFonts w:ascii="Arial Nova Light" w:hAnsi="Arial Nova Light"/>
          <w:b/>
          <w:bCs/>
          <w:sz w:val="21"/>
          <w:szCs w:val="21"/>
        </w:rPr>
      </w:pPr>
      <w:bookmarkStart w:id="485" w:name="_Toc61201062"/>
      <w:bookmarkStart w:id="486" w:name="_Toc61359060"/>
      <w:r w:rsidRPr="00C141D9">
        <w:rPr>
          <w:rFonts w:ascii="Arial Nova Light" w:hAnsi="Arial Nova Light"/>
          <w:b/>
          <w:bCs/>
          <w:sz w:val="21"/>
          <w:szCs w:val="21"/>
        </w:rPr>
        <w:t xml:space="preserve">LÍNEA DE ACCIÓN – </w:t>
      </w:r>
      <w:bookmarkEnd w:id="485"/>
      <w:r w:rsidRPr="00C141D9">
        <w:rPr>
          <w:rFonts w:ascii="Arial Nova Light" w:hAnsi="Arial Nova Light"/>
          <w:b/>
          <w:bCs/>
          <w:sz w:val="21"/>
          <w:szCs w:val="21"/>
        </w:rPr>
        <w:t>REPRESENTACIÓN JUDICIAL</w:t>
      </w:r>
      <w:bookmarkEnd w:id="486"/>
    </w:p>
    <w:p w14:paraId="6D48B3D5" w14:textId="77777777" w:rsidR="00826849" w:rsidRPr="00C141D9" w:rsidRDefault="00826849" w:rsidP="00826849">
      <w:pPr>
        <w:spacing w:after="0" w:line="240" w:lineRule="auto"/>
        <w:jc w:val="both"/>
        <w:rPr>
          <w:rFonts w:ascii="Arial Nova Light" w:hAnsi="Arial Nova Light" w:cs="Arial"/>
        </w:rPr>
      </w:pPr>
    </w:p>
    <w:p w14:paraId="1927DF67" w14:textId="2DB74A8F" w:rsidR="00826849" w:rsidRPr="000D1632" w:rsidRDefault="00826849" w:rsidP="00826849">
      <w:pPr>
        <w:spacing w:after="0" w:line="240" w:lineRule="auto"/>
        <w:jc w:val="both"/>
        <w:rPr>
          <w:rFonts w:ascii="Arial Nova Light" w:hAnsi="Arial Nova Light" w:cs="Arial"/>
          <w:sz w:val="22"/>
          <w:szCs w:val="22"/>
        </w:rPr>
      </w:pPr>
      <w:r w:rsidRPr="00C141D9">
        <w:rPr>
          <w:rFonts w:ascii="Arial Nova Light" w:hAnsi="Arial Nova Light" w:cs="Arial"/>
          <w:b/>
        </w:rPr>
        <w:t xml:space="preserve">Meta: </w:t>
      </w:r>
      <w:r w:rsidRPr="00C141D9">
        <w:rPr>
          <w:rFonts w:ascii="Arial Nova Light" w:hAnsi="Arial Nova Light" w:cs="Arial"/>
        </w:rPr>
        <w:t>Atender el 100% de los procesos judiciales, contencioso administrativos, constitucionales y extrajudiciales, en los que la SDA es parte o intervine como autoridad ambiental</w:t>
      </w:r>
      <w:r w:rsidRPr="000D1632">
        <w:rPr>
          <w:rFonts w:ascii="Arial Nova Light" w:hAnsi="Arial Nova Light" w:cs="Arial"/>
          <w:sz w:val="22"/>
          <w:szCs w:val="22"/>
        </w:rPr>
        <w:t>.</w:t>
      </w:r>
    </w:p>
    <w:p w14:paraId="29B230FC" w14:textId="77777777" w:rsidR="00826849" w:rsidRPr="000D1632" w:rsidRDefault="00826849" w:rsidP="00826849">
      <w:pPr>
        <w:spacing w:after="0" w:line="240" w:lineRule="auto"/>
        <w:jc w:val="both"/>
        <w:rPr>
          <w:rFonts w:ascii="Arial Nova Light" w:hAnsi="Arial Nova Light" w:cs="Arial"/>
          <w:sz w:val="22"/>
          <w:szCs w:val="22"/>
        </w:rPr>
      </w:pPr>
    </w:p>
    <w:p w14:paraId="340E00B9" w14:textId="77777777" w:rsidR="00826849" w:rsidRPr="00657814" w:rsidRDefault="00826849" w:rsidP="00FA3061">
      <w:pPr>
        <w:pStyle w:val="Prrafodelista"/>
        <w:numPr>
          <w:ilvl w:val="0"/>
          <w:numId w:val="134"/>
        </w:numPr>
        <w:suppressAutoHyphens/>
        <w:spacing w:after="0" w:line="240" w:lineRule="auto"/>
        <w:contextualSpacing w:val="0"/>
        <w:jc w:val="both"/>
        <w:rPr>
          <w:rFonts w:ascii="Arial Nova Light" w:hAnsi="Arial Nova Light" w:cs="Arial"/>
          <w:b/>
          <w:lang w:eastAsia="es-CO"/>
        </w:rPr>
      </w:pPr>
      <w:r w:rsidRPr="00657814">
        <w:rPr>
          <w:rFonts w:ascii="Arial Nova Light" w:hAnsi="Arial Nova Light" w:cs="Arial"/>
          <w:b/>
          <w:lang w:eastAsia="es-CO"/>
        </w:rPr>
        <w:t>Atención a procesos judiciales, contencioso administrativos, constitucionales y extrajudiciales.</w:t>
      </w:r>
    </w:p>
    <w:p w14:paraId="183E967F" w14:textId="77777777" w:rsidR="00826849" w:rsidRPr="00657814" w:rsidRDefault="00826849" w:rsidP="00FA3061">
      <w:pPr>
        <w:pStyle w:val="Prrafodelista"/>
        <w:numPr>
          <w:ilvl w:val="0"/>
          <w:numId w:val="125"/>
        </w:numPr>
        <w:spacing w:after="0" w:line="240" w:lineRule="auto"/>
        <w:jc w:val="both"/>
        <w:rPr>
          <w:rFonts w:ascii="Arial Nova Light" w:hAnsi="Arial Nova Light" w:cs="Arial"/>
          <w:lang w:eastAsia="es-CO"/>
        </w:rPr>
      </w:pPr>
      <w:r w:rsidRPr="00657814">
        <w:rPr>
          <w:rFonts w:ascii="Arial Nova Light" w:hAnsi="Arial Nova Light" w:cs="Arial"/>
          <w:lang w:eastAsia="es-CO"/>
        </w:rPr>
        <w:t>Durante el periodo comprendido entre el 01 de enero al 31 de diciembre de 2021, se realizó atención oportuna a ciento treinta y siete (137) procesos; contra la Entidad en los cuales la Representación Judicial se encontraba a cargo de la misma, estos procesos corresponden a reparación directa, nulidad y restablecimiento, acción contractual, nulidad simple, expropiación, servidumbre y ejecutivo.</w:t>
      </w:r>
    </w:p>
    <w:p w14:paraId="34203F15" w14:textId="77777777" w:rsidR="00826849" w:rsidRPr="00657814" w:rsidRDefault="00826849" w:rsidP="00826849">
      <w:pPr>
        <w:pStyle w:val="Prrafodelista"/>
        <w:spacing w:after="0" w:line="240" w:lineRule="auto"/>
        <w:jc w:val="both"/>
        <w:rPr>
          <w:rFonts w:ascii="Arial Nova Light" w:hAnsi="Arial Nova Light" w:cs="Arial"/>
          <w:lang w:eastAsia="es-CO"/>
        </w:rPr>
      </w:pPr>
    </w:p>
    <w:p w14:paraId="5420E444" w14:textId="77777777" w:rsidR="00826849" w:rsidRPr="00657814" w:rsidRDefault="00826849" w:rsidP="00FA3061">
      <w:pPr>
        <w:pStyle w:val="Prrafodelista"/>
        <w:numPr>
          <w:ilvl w:val="0"/>
          <w:numId w:val="125"/>
        </w:numPr>
        <w:spacing w:after="0" w:line="240" w:lineRule="auto"/>
        <w:jc w:val="both"/>
        <w:rPr>
          <w:rFonts w:ascii="Arial Nova Light" w:hAnsi="Arial Nova Light" w:cs="Arial"/>
          <w:lang w:eastAsia="es-CO"/>
        </w:rPr>
      </w:pPr>
      <w:r w:rsidRPr="00657814">
        <w:rPr>
          <w:rFonts w:ascii="Arial Nova Light" w:hAnsi="Arial Nova Light" w:cs="Arial"/>
          <w:lang w:eastAsia="es-CO"/>
        </w:rPr>
        <w:t>En relación a las acciones de tutela atendidas por la Secretaría Distrital de Ambiente en el año 2021, de los fallos notificados a la fecha se tuvo un noventa y siete por ciento (97%) de éxito procesal.</w:t>
      </w:r>
    </w:p>
    <w:p w14:paraId="6BB40E96" w14:textId="77777777" w:rsidR="00C141D9" w:rsidRPr="00657814" w:rsidRDefault="00C141D9" w:rsidP="00826849">
      <w:pPr>
        <w:pStyle w:val="Descripcin"/>
        <w:spacing w:after="0"/>
        <w:jc w:val="both"/>
        <w:rPr>
          <w:rFonts w:ascii="Arial Nova Light" w:eastAsia="Times New Roman" w:hAnsi="Arial Nova Light" w:cs="Arial"/>
          <w:bCs w:val="0"/>
          <w:sz w:val="21"/>
          <w:szCs w:val="21"/>
          <w:lang w:eastAsia="es-CO"/>
        </w:rPr>
      </w:pPr>
      <w:bookmarkStart w:id="487" w:name="_Toc62807025"/>
    </w:p>
    <w:p w14:paraId="0CE1E42A" w14:textId="77777777" w:rsidR="00826849" w:rsidRPr="00657814" w:rsidRDefault="00826849" w:rsidP="00826849">
      <w:pPr>
        <w:pStyle w:val="Descripcin"/>
        <w:spacing w:after="0"/>
        <w:jc w:val="both"/>
        <w:rPr>
          <w:rFonts w:ascii="Arial Nova Light" w:eastAsia="Times New Roman" w:hAnsi="Arial Nova Light" w:cs="Arial"/>
          <w:bCs w:val="0"/>
          <w:sz w:val="21"/>
          <w:szCs w:val="21"/>
          <w:lang w:eastAsia="es-CO"/>
        </w:rPr>
      </w:pPr>
      <w:r w:rsidRPr="00657814">
        <w:rPr>
          <w:rFonts w:ascii="Arial Nova Light" w:eastAsia="Times New Roman" w:hAnsi="Arial Nova Light" w:cs="Arial"/>
          <w:bCs w:val="0"/>
          <w:sz w:val="21"/>
          <w:szCs w:val="21"/>
          <w:lang w:eastAsia="es-CO"/>
        </w:rPr>
        <w:t>Éxito procesal</w:t>
      </w:r>
      <w:bookmarkEnd w:id="487"/>
    </w:p>
    <w:tbl>
      <w:tblPr>
        <w:tblStyle w:val="Tablaconcuadrcula5oscura-nfasis61"/>
        <w:tblpPr w:leftFromText="141" w:rightFromText="141" w:vertAnchor="text" w:horzAnchor="page" w:tblpXSpec="center" w:tblpY="396"/>
        <w:tblW w:w="7124" w:type="dxa"/>
        <w:tblLook w:val="04A0" w:firstRow="1" w:lastRow="0" w:firstColumn="1" w:lastColumn="0" w:noHBand="0" w:noVBand="1"/>
      </w:tblPr>
      <w:tblGrid>
        <w:gridCol w:w="3527"/>
        <w:gridCol w:w="1410"/>
        <w:gridCol w:w="2187"/>
      </w:tblGrid>
      <w:tr w:rsidR="00826849" w:rsidRPr="00657814" w14:paraId="43CEECCF" w14:textId="77777777" w:rsidTr="00E33832">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124" w:type="dxa"/>
            <w:gridSpan w:val="3"/>
            <w:hideMark/>
          </w:tcPr>
          <w:p w14:paraId="50FAE278" w14:textId="77777777" w:rsidR="00826849" w:rsidRPr="00657814" w:rsidRDefault="00826849" w:rsidP="00E50729">
            <w:pPr>
              <w:jc w:val="both"/>
              <w:rPr>
                <w:rFonts w:ascii="Arial Nova Light" w:hAnsi="Arial Nova Light" w:cs="Arial"/>
                <w:b w:val="0"/>
                <w:bCs w:val="0"/>
                <w:color w:val="auto"/>
                <w:sz w:val="21"/>
                <w:szCs w:val="21"/>
                <w:lang w:eastAsia="es-CO"/>
              </w:rPr>
            </w:pPr>
            <w:r w:rsidRPr="00657814">
              <w:rPr>
                <w:rFonts w:ascii="Arial Nova Light" w:hAnsi="Arial Nova Light" w:cs="Arial"/>
                <w:b w:val="0"/>
                <w:bCs w:val="0"/>
                <w:color w:val="auto"/>
                <w:sz w:val="21"/>
                <w:szCs w:val="21"/>
                <w:lang w:eastAsia="es-CO"/>
              </w:rPr>
              <w:t>ÉXITO PROCESAL II SEMESTRE 2020</w:t>
            </w:r>
          </w:p>
        </w:tc>
      </w:tr>
      <w:tr w:rsidR="00826849" w:rsidRPr="00657814" w14:paraId="6403BF25" w14:textId="77777777" w:rsidTr="00E33832">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527" w:type="dxa"/>
            <w:hideMark/>
          </w:tcPr>
          <w:p w14:paraId="745FAB85" w14:textId="77777777" w:rsidR="00826849" w:rsidRPr="00657814" w:rsidRDefault="00826849" w:rsidP="00E50729">
            <w:pPr>
              <w:jc w:val="both"/>
              <w:rPr>
                <w:rFonts w:ascii="Arial Nova Light" w:hAnsi="Arial Nova Light" w:cs="Arial"/>
                <w:b w:val="0"/>
                <w:bCs w:val="0"/>
                <w:color w:val="auto"/>
                <w:sz w:val="21"/>
                <w:szCs w:val="21"/>
                <w:lang w:eastAsia="es-CO"/>
              </w:rPr>
            </w:pPr>
            <w:r w:rsidRPr="00657814">
              <w:rPr>
                <w:rFonts w:ascii="Arial Nova Light" w:hAnsi="Arial Nova Light" w:cs="Arial"/>
                <w:b w:val="0"/>
                <w:bCs w:val="0"/>
                <w:color w:val="auto"/>
                <w:sz w:val="21"/>
                <w:szCs w:val="21"/>
                <w:lang w:eastAsia="es-CO"/>
              </w:rPr>
              <w:t>CONTENIDO FALLO</w:t>
            </w:r>
          </w:p>
        </w:tc>
        <w:tc>
          <w:tcPr>
            <w:tcW w:w="1410" w:type="dxa"/>
            <w:hideMark/>
          </w:tcPr>
          <w:p w14:paraId="154403DB" w14:textId="77777777" w:rsidR="00826849" w:rsidRPr="00657814" w:rsidRDefault="00826849" w:rsidP="00E50729">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1"/>
                <w:szCs w:val="21"/>
                <w:lang w:eastAsia="es-CO"/>
              </w:rPr>
            </w:pPr>
            <w:r w:rsidRPr="00657814">
              <w:rPr>
                <w:rFonts w:ascii="Arial Nova Light" w:hAnsi="Arial Nova Light" w:cs="Arial"/>
                <w:sz w:val="21"/>
                <w:szCs w:val="21"/>
                <w:lang w:eastAsia="es-CO"/>
              </w:rPr>
              <w:t>CANTIDAD</w:t>
            </w:r>
          </w:p>
        </w:tc>
        <w:tc>
          <w:tcPr>
            <w:tcW w:w="2187" w:type="dxa"/>
            <w:hideMark/>
          </w:tcPr>
          <w:p w14:paraId="6D54A9D2" w14:textId="77777777" w:rsidR="00826849" w:rsidRPr="00657814" w:rsidRDefault="00826849" w:rsidP="00E50729">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1"/>
                <w:szCs w:val="21"/>
                <w:lang w:eastAsia="es-CO"/>
              </w:rPr>
            </w:pPr>
            <w:r w:rsidRPr="00657814">
              <w:rPr>
                <w:rFonts w:ascii="Arial Nova Light" w:hAnsi="Arial Nova Light" w:cs="Arial"/>
                <w:sz w:val="21"/>
                <w:szCs w:val="21"/>
                <w:lang w:eastAsia="es-CO"/>
              </w:rPr>
              <w:t>PORCENTAJE</w:t>
            </w:r>
          </w:p>
        </w:tc>
      </w:tr>
      <w:tr w:rsidR="00826849" w:rsidRPr="00657814" w14:paraId="1E837C59" w14:textId="77777777" w:rsidTr="00E33832">
        <w:trPr>
          <w:trHeight w:val="390"/>
        </w:trPr>
        <w:tc>
          <w:tcPr>
            <w:cnfStyle w:val="001000000000" w:firstRow="0" w:lastRow="0" w:firstColumn="1" w:lastColumn="0" w:oddVBand="0" w:evenVBand="0" w:oddHBand="0" w:evenHBand="0" w:firstRowFirstColumn="0" w:firstRowLastColumn="0" w:lastRowFirstColumn="0" w:lastRowLastColumn="0"/>
            <w:tcW w:w="3527" w:type="dxa"/>
            <w:hideMark/>
          </w:tcPr>
          <w:p w14:paraId="7EC8D0F8" w14:textId="77777777" w:rsidR="00826849" w:rsidRPr="00657814" w:rsidRDefault="00826849" w:rsidP="00E50729">
            <w:pPr>
              <w:jc w:val="both"/>
              <w:rPr>
                <w:rFonts w:ascii="Arial Nova Light" w:hAnsi="Arial Nova Light" w:cs="Arial"/>
                <w:b w:val="0"/>
                <w:bCs w:val="0"/>
                <w:color w:val="auto"/>
                <w:sz w:val="21"/>
                <w:szCs w:val="21"/>
                <w:lang w:eastAsia="es-CO"/>
              </w:rPr>
            </w:pPr>
            <w:r w:rsidRPr="00657814">
              <w:rPr>
                <w:rFonts w:ascii="Arial Nova Light" w:hAnsi="Arial Nova Light" w:cs="Arial"/>
                <w:b w:val="0"/>
                <w:bCs w:val="0"/>
                <w:color w:val="auto"/>
                <w:sz w:val="21"/>
                <w:szCs w:val="21"/>
                <w:lang w:eastAsia="es-CO"/>
              </w:rPr>
              <w:t>CONCEDE TUTELA 2021</w:t>
            </w:r>
          </w:p>
        </w:tc>
        <w:tc>
          <w:tcPr>
            <w:tcW w:w="1410" w:type="dxa"/>
            <w:hideMark/>
          </w:tcPr>
          <w:p w14:paraId="7905B4D3" w14:textId="77777777" w:rsidR="00826849" w:rsidRPr="00657814" w:rsidRDefault="00826849" w:rsidP="00E50729">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1"/>
                <w:szCs w:val="21"/>
                <w:lang w:eastAsia="es-CO"/>
              </w:rPr>
            </w:pPr>
            <w:r w:rsidRPr="00657814">
              <w:rPr>
                <w:rFonts w:ascii="Arial Nova Light" w:hAnsi="Arial Nova Light" w:cs="Arial"/>
                <w:sz w:val="21"/>
                <w:szCs w:val="21"/>
                <w:lang w:eastAsia="es-CO"/>
              </w:rPr>
              <w:t>12</w:t>
            </w:r>
          </w:p>
        </w:tc>
        <w:tc>
          <w:tcPr>
            <w:tcW w:w="2187" w:type="dxa"/>
            <w:hideMark/>
          </w:tcPr>
          <w:p w14:paraId="6AF6F0DF" w14:textId="77777777" w:rsidR="00826849" w:rsidRPr="00657814" w:rsidRDefault="00826849" w:rsidP="00E50729">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1"/>
                <w:szCs w:val="21"/>
                <w:lang w:eastAsia="es-CO"/>
              </w:rPr>
            </w:pPr>
            <w:r w:rsidRPr="00657814">
              <w:rPr>
                <w:rFonts w:ascii="Arial Nova Light" w:hAnsi="Arial Nova Light" w:cs="Arial"/>
                <w:sz w:val="21"/>
                <w:szCs w:val="21"/>
                <w:lang w:eastAsia="es-CO"/>
              </w:rPr>
              <w:t>7,40%</w:t>
            </w:r>
          </w:p>
        </w:tc>
      </w:tr>
      <w:tr w:rsidR="00826849" w:rsidRPr="00657814" w14:paraId="000ADBC8" w14:textId="77777777" w:rsidTr="00E33832">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3527" w:type="dxa"/>
            <w:hideMark/>
          </w:tcPr>
          <w:p w14:paraId="35461403" w14:textId="77777777" w:rsidR="00826849" w:rsidRPr="00657814" w:rsidRDefault="00826849" w:rsidP="00E50729">
            <w:pPr>
              <w:jc w:val="both"/>
              <w:rPr>
                <w:rFonts w:ascii="Arial Nova Light" w:hAnsi="Arial Nova Light" w:cs="Arial"/>
                <w:b w:val="0"/>
                <w:bCs w:val="0"/>
                <w:color w:val="auto"/>
                <w:sz w:val="21"/>
                <w:szCs w:val="21"/>
                <w:lang w:eastAsia="es-CO"/>
              </w:rPr>
            </w:pPr>
            <w:r w:rsidRPr="00657814">
              <w:rPr>
                <w:rFonts w:ascii="Arial Nova Light" w:hAnsi="Arial Nova Light" w:cs="Arial"/>
                <w:b w:val="0"/>
                <w:bCs w:val="0"/>
                <w:color w:val="auto"/>
                <w:sz w:val="21"/>
                <w:szCs w:val="21"/>
                <w:lang w:eastAsia="es-CO"/>
              </w:rPr>
              <w:t>REVOCA EN SEGUNDA INSTANCIA </w:t>
            </w:r>
          </w:p>
        </w:tc>
        <w:tc>
          <w:tcPr>
            <w:tcW w:w="1410" w:type="dxa"/>
            <w:hideMark/>
          </w:tcPr>
          <w:p w14:paraId="5C7A7AF9" w14:textId="77777777" w:rsidR="00826849" w:rsidRPr="00657814" w:rsidRDefault="00826849" w:rsidP="00E50729">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1"/>
                <w:szCs w:val="21"/>
                <w:lang w:eastAsia="es-CO"/>
              </w:rPr>
            </w:pPr>
            <w:r w:rsidRPr="00657814">
              <w:rPr>
                <w:rFonts w:ascii="Arial Nova Light" w:hAnsi="Arial Nova Light" w:cs="Arial"/>
                <w:sz w:val="21"/>
                <w:szCs w:val="21"/>
                <w:lang w:eastAsia="es-CO"/>
              </w:rPr>
              <w:t>8 </w:t>
            </w:r>
          </w:p>
        </w:tc>
        <w:tc>
          <w:tcPr>
            <w:tcW w:w="2187" w:type="dxa"/>
            <w:shd w:val="clear" w:color="auto" w:fill="E2EFD9" w:themeFill="accent6" w:themeFillTint="33"/>
            <w:hideMark/>
          </w:tcPr>
          <w:p w14:paraId="61CC9206" w14:textId="77777777" w:rsidR="00826849" w:rsidRPr="00657814" w:rsidRDefault="00826849" w:rsidP="00E50729">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1"/>
                <w:szCs w:val="21"/>
                <w:lang w:eastAsia="es-CO"/>
              </w:rPr>
            </w:pPr>
            <w:r w:rsidRPr="00657814">
              <w:rPr>
                <w:rFonts w:ascii="Arial Nova Light" w:hAnsi="Arial Nova Light" w:cs="Arial"/>
                <w:sz w:val="21"/>
                <w:szCs w:val="21"/>
                <w:lang w:eastAsia="es-CO"/>
              </w:rPr>
              <w:t>4,93%</w:t>
            </w:r>
          </w:p>
        </w:tc>
      </w:tr>
      <w:tr w:rsidR="00826849" w:rsidRPr="00657814" w14:paraId="607DCAB1" w14:textId="77777777" w:rsidTr="00E33832">
        <w:trPr>
          <w:trHeight w:val="404"/>
        </w:trPr>
        <w:tc>
          <w:tcPr>
            <w:cnfStyle w:val="001000000000" w:firstRow="0" w:lastRow="0" w:firstColumn="1" w:lastColumn="0" w:oddVBand="0" w:evenVBand="0" w:oddHBand="0" w:evenHBand="0" w:firstRowFirstColumn="0" w:firstRowLastColumn="0" w:lastRowFirstColumn="0" w:lastRowLastColumn="0"/>
            <w:tcW w:w="3527" w:type="dxa"/>
            <w:hideMark/>
          </w:tcPr>
          <w:p w14:paraId="3B9E34D7" w14:textId="77777777" w:rsidR="00826849" w:rsidRPr="00657814" w:rsidRDefault="00826849" w:rsidP="00E50729">
            <w:pPr>
              <w:jc w:val="both"/>
              <w:rPr>
                <w:rFonts w:ascii="Arial Nova Light" w:hAnsi="Arial Nova Light" w:cs="Arial"/>
                <w:b w:val="0"/>
                <w:bCs w:val="0"/>
                <w:color w:val="auto"/>
                <w:sz w:val="21"/>
                <w:szCs w:val="21"/>
                <w:lang w:eastAsia="es-CO"/>
              </w:rPr>
            </w:pPr>
            <w:r w:rsidRPr="00657814">
              <w:rPr>
                <w:rFonts w:ascii="Arial Nova Light" w:hAnsi="Arial Nova Light" w:cs="Arial"/>
                <w:b w:val="0"/>
                <w:bCs w:val="0"/>
                <w:color w:val="auto"/>
                <w:sz w:val="21"/>
                <w:szCs w:val="21"/>
                <w:lang w:eastAsia="es-CO"/>
              </w:rPr>
              <w:t>NIEGA TUTELA 2021</w:t>
            </w:r>
          </w:p>
        </w:tc>
        <w:tc>
          <w:tcPr>
            <w:tcW w:w="1410" w:type="dxa"/>
            <w:hideMark/>
          </w:tcPr>
          <w:p w14:paraId="3F5DE3E3" w14:textId="77777777" w:rsidR="00826849" w:rsidRPr="00657814" w:rsidRDefault="00826849" w:rsidP="00E50729">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1"/>
                <w:szCs w:val="21"/>
                <w:lang w:eastAsia="es-CO"/>
              </w:rPr>
            </w:pPr>
            <w:r w:rsidRPr="00657814">
              <w:rPr>
                <w:rFonts w:ascii="Arial Nova Light" w:hAnsi="Arial Nova Light" w:cs="Arial"/>
                <w:sz w:val="21"/>
                <w:szCs w:val="21"/>
                <w:lang w:eastAsia="es-CO"/>
              </w:rPr>
              <w:t>150</w:t>
            </w:r>
          </w:p>
        </w:tc>
        <w:tc>
          <w:tcPr>
            <w:tcW w:w="2187" w:type="dxa"/>
            <w:hideMark/>
          </w:tcPr>
          <w:p w14:paraId="0FFC6365" w14:textId="77777777" w:rsidR="00826849" w:rsidRPr="00657814" w:rsidRDefault="00826849" w:rsidP="00E50729">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1"/>
                <w:szCs w:val="21"/>
                <w:lang w:eastAsia="es-CO"/>
              </w:rPr>
            </w:pPr>
            <w:r w:rsidRPr="00657814">
              <w:rPr>
                <w:rFonts w:ascii="Arial Nova Light" w:hAnsi="Arial Nova Light" w:cs="Arial"/>
                <w:sz w:val="21"/>
                <w:szCs w:val="21"/>
                <w:lang w:eastAsia="es-CO"/>
              </w:rPr>
              <w:t>92,59%</w:t>
            </w:r>
          </w:p>
        </w:tc>
      </w:tr>
      <w:tr w:rsidR="00826849" w:rsidRPr="00657814" w14:paraId="6CB958A0" w14:textId="77777777" w:rsidTr="00E33832">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527" w:type="dxa"/>
          </w:tcPr>
          <w:p w14:paraId="54D5E08F" w14:textId="77777777" w:rsidR="00826849" w:rsidRPr="00657814" w:rsidRDefault="00826849" w:rsidP="00E50729">
            <w:pPr>
              <w:jc w:val="both"/>
              <w:rPr>
                <w:rFonts w:ascii="Arial Nova Light" w:hAnsi="Arial Nova Light" w:cs="Arial"/>
                <w:b w:val="0"/>
                <w:bCs w:val="0"/>
                <w:color w:val="auto"/>
                <w:sz w:val="21"/>
                <w:szCs w:val="21"/>
                <w:lang w:eastAsia="es-CO"/>
              </w:rPr>
            </w:pPr>
            <w:r w:rsidRPr="00657814">
              <w:rPr>
                <w:rFonts w:ascii="Arial Nova Light" w:hAnsi="Arial Nova Light" w:cs="Arial"/>
                <w:b w:val="0"/>
                <w:bCs w:val="0"/>
                <w:color w:val="auto"/>
                <w:sz w:val="21"/>
                <w:szCs w:val="21"/>
                <w:lang w:eastAsia="es-CO"/>
              </w:rPr>
              <w:t>PENDIENTES</w:t>
            </w:r>
          </w:p>
        </w:tc>
        <w:tc>
          <w:tcPr>
            <w:tcW w:w="1410" w:type="dxa"/>
          </w:tcPr>
          <w:p w14:paraId="2C14BC3F" w14:textId="77777777" w:rsidR="00826849" w:rsidRPr="00657814" w:rsidRDefault="00826849" w:rsidP="00E50729">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1"/>
                <w:szCs w:val="21"/>
                <w:lang w:eastAsia="es-CO"/>
              </w:rPr>
            </w:pPr>
            <w:r w:rsidRPr="00657814">
              <w:rPr>
                <w:rFonts w:ascii="Arial Nova Light" w:hAnsi="Arial Nova Light" w:cs="Arial"/>
                <w:sz w:val="21"/>
                <w:szCs w:val="21"/>
                <w:lang w:eastAsia="es-CO"/>
              </w:rPr>
              <w:t>16</w:t>
            </w:r>
          </w:p>
        </w:tc>
        <w:tc>
          <w:tcPr>
            <w:tcW w:w="2187" w:type="dxa"/>
          </w:tcPr>
          <w:p w14:paraId="32867EC0" w14:textId="77777777" w:rsidR="00826849" w:rsidRPr="00657814" w:rsidRDefault="00826849" w:rsidP="00E50729">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1"/>
                <w:szCs w:val="21"/>
                <w:lang w:eastAsia="es-CO"/>
              </w:rPr>
            </w:pPr>
            <w:r w:rsidRPr="00657814">
              <w:rPr>
                <w:rFonts w:ascii="Arial Nova Light" w:hAnsi="Arial Nova Light" w:cs="Arial"/>
                <w:sz w:val="21"/>
                <w:szCs w:val="21"/>
                <w:lang w:eastAsia="es-CO"/>
              </w:rPr>
              <w:t>8,98%</w:t>
            </w:r>
          </w:p>
        </w:tc>
      </w:tr>
      <w:tr w:rsidR="00826849" w:rsidRPr="00657814" w14:paraId="620FDC57" w14:textId="77777777" w:rsidTr="00E33832">
        <w:trPr>
          <w:trHeight w:val="337"/>
        </w:trPr>
        <w:tc>
          <w:tcPr>
            <w:cnfStyle w:val="001000000000" w:firstRow="0" w:lastRow="0" w:firstColumn="1" w:lastColumn="0" w:oddVBand="0" w:evenVBand="0" w:oddHBand="0" w:evenHBand="0" w:firstRowFirstColumn="0" w:firstRowLastColumn="0" w:lastRowFirstColumn="0" w:lastRowLastColumn="0"/>
            <w:tcW w:w="4937" w:type="dxa"/>
            <w:gridSpan w:val="2"/>
            <w:hideMark/>
          </w:tcPr>
          <w:p w14:paraId="1D89D9E7" w14:textId="77777777" w:rsidR="00826849" w:rsidRPr="00657814" w:rsidRDefault="00826849" w:rsidP="00E50729">
            <w:pPr>
              <w:jc w:val="both"/>
              <w:rPr>
                <w:rFonts w:ascii="Arial Nova Light" w:hAnsi="Arial Nova Light" w:cs="Arial"/>
                <w:b w:val="0"/>
                <w:bCs w:val="0"/>
                <w:color w:val="auto"/>
                <w:sz w:val="21"/>
                <w:szCs w:val="21"/>
                <w:lang w:eastAsia="es-CO"/>
              </w:rPr>
            </w:pPr>
            <w:r w:rsidRPr="00657814">
              <w:rPr>
                <w:rFonts w:ascii="Arial Nova Light" w:hAnsi="Arial Nova Light" w:cs="Arial"/>
                <w:b w:val="0"/>
                <w:bCs w:val="0"/>
                <w:color w:val="auto"/>
                <w:sz w:val="21"/>
                <w:szCs w:val="21"/>
                <w:lang w:eastAsia="es-CO"/>
              </w:rPr>
              <w:t>TUTELAS ATENDIDAS EN EL 2021</w:t>
            </w:r>
          </w:p>
        </w:tc>
        <w:tc>
          <w:tcPr>
            <w:tcW w:w="2187" w:type="dxa"/>
            <w:hideMark/>
          </w:tcPr>
          <w:p w14:paraId="4C793C6C" w14:textId="77777777" w:rsidR="00826849" w:rsidRPr="00657814" w:rsidRDefault="00826849" w:rsidP="00E50729">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1"/>
                <w:szCs w:val="21"/>
                <w:lang w:eastAsia="es-CO"/>
              </w:rPr>
            </w:pPr>
            <w:r w:rsidRPr="00657814">
              <w:rPr>
                <w:rFonts w:ascii="Arial Nova Light" w:hAnsi="Arial Nova Light" w:cs="Arial"/>
                <w:sz w:val="21"/>
                <w:szCs w:val="21"/>
                <w:lang w:eastAsia="es-CO"/>
              </w:rPr>
              <w:t>178</w:t>
            </w:r>
          </w:p>
        </w:tc>
      </w:tr>
      <w:tr w:rsidR="00826849" w:rsidRPr="00657814" w14:paraId="6186A0A3" w14:textId="77777777" w:rsidTr="00E338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37" w:type="dxa"/>
            <w:gridSpan w:val="2"/>
            <w:hideMark/>
          </w:tcPr>
          <w:p w14:paraId="1584DF08" w14:textId="77777777" w:rsidR="00826849" w:rsidRPr="00657814" w:rsidRDefault="00826849" w:rsidP="00E50729">
            <w:pPr>
              <w:jc w:val="both"/>
              <w:rPr>
                <w:rFonts w:ascii="Arial Nova Light" w:hAnsi="Arial Nova Light" w:cs="Arial"/>
                <w:b w:val="0"/>
                <w:bCs w:val="0"/>
                <w:color w:val="auto"/>
                <w:sz w:val="21"/>
                <w:szCs w:val="21"/>
                <w:lang w:eastAsia="es-CO"/>
              </w:rPr>
            </w:pPr>
            <w:r w:rsidRPr="00657814">
              <w:rPr>
                <w:rFonts w:ascii="Arial Nova Light" w:hAnsi="Arial Nova Light" w:cs="Arial"/>
                <w:b w:val="0"/>
                <w:bCs w:val="0"/>
                <w:color w:val="auto"/>
                <w:sz w:val="21"/>
                <w:szCs w:val="21"/>
                <w:lang w:eastAsia="es-CO"/>
              </w:rPr>
              <w:t xml:space="preserve">ÉXITO PROCESAL: </w:t>
            </w:r>
          </w:p>
        </w:tc>
        <w:tc>
          <w:tcPr>
            <w:tcW w:w="2187" w:type="dxa"/>
            <w:hideMark/>
          </w:tcPr>
          <w:p w14:paraId="256CFF30" w14:textId="77777777" w:rsidR="00826849" w:rsidRPr="00657814" w:rsidRDefault="00826849" w:rsidP="00E50729">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1"/>
                <w:szCs w:val="21"/>
                <w:lang w:eastAsia="es-CO"/>
              </w:rPr>
            </w:pPr>
            <w:r w:rsidRPr="00657814">
              <w:rPr>
                <w:rFonts w:ascii="Arial Nova Light" w:hAnsi="Arial Nova Light" w:cs="Arial"/>
                <w:sz w:val="21"/>
                <w:szCs w:val="21"/>
                <w:lang w:eastAsia="es-CO"/>
              </w:rPr>
              <w:t>97,52%</w:t>
            </w:r>
          </w:p>
        </w:tc>
      </w:tr>
    </w:tbl>
    <w:p w14:paraId="04CD8302" w14:textId="77777777" w:rsidR="00826849" w:rsidRPr="00657814" w:rsidRDefault="00826849" w:rsidP="00826849">
      <w:pPr>
        <w:spacing w:after="0" w:line="240" w:lineRule="auto"/>
        <w:jc w:val="both"/>
        <w:rPr>
          <w:rFonts w:ascii="Arial Nova Light" w:hAnsi="Arial Nova Light" w:cs="Arial"/>
          <w:lang w:eastAsia="es-CO"/>
        </w:rPr>
      </w:pPr>
    </w:p>
    <w:p w14:paraId="5B278585" w14:textId="77777777" w:rsidR="00826849" w:rsidRPr="00657814" w:rsidRDefault="00826849" w:rsidP="005D7F79">
      <w:pPr>
        <w:pStyle w:val="Prrafodelista"/>
        <w:spacing w:after="0" w:line="240" w:lineRule="auto"/>
        <w:jc w:val="center"/>
        <w:rPr>
          <w:rFonts w:ascii="Arial Nova Light" w:hAnsi="Arial Nova Light" w:cs="Arial"/>
          <w:lang w:eastAsia="es-CO"/>
        </w:rPr>
      </w:pPr>
      <w:r w:rsidRPr="00657814">
        <w:rPr>
          <w:rFonts w:ascii="Arial Nova Light" w:hAnsi="Arial Nova Light" w:cs="Arial"/>
          <w:lang w:eastAsia="es-CO"/>
        </w:rPr>
        <w:t>Fuente: DLA - SDA</w:t>
      </w:r>
    </w:p>
    <w:p w14:paraId="163A1616" w14:textId="77777777" w:rsidR="00826849" w:rsidRPr="00657814" w:rsidRDefault="00826849" w:rsidP="00826849">
      <w:pPr>
        <w:pStyle w:val="Prrafodelista"/>
        <w:spacing w:after="0" w:line="240" w:lineRule="auto"/>
        <w:jc w:val="both"/>
        <w:rPr>
          <w:rFonts w:ascii="Arial Nova Light" w:hAnsi="Arial Nova Light" w:cs="Arial"/>
          <w:lang w:eastAsia="es-CO"/>
        </w:rPr>
      </w:pPr>
    </w:p>
    <w:p w14:paraId="4D6E0A81" w14:textId="4C2969F0" w:rsidR="00826849" w:rsidRPr="00657814" w:rsidRDefault="00826849" w:rsidP="00826849">
      <w:pPr>
        <w:spacing w:after="0" w:line="240" w:lineRule="auto"/>
        <w:jc w:val="both"/>
        <w:rPr>
          <w:rFonts w:ascii="Arial Nova Light" w:hAnsi="Arial Nova Light" w:cs="Arial"/>
          <w:lang w:eastAsia="es-CO"/>
        </w:rPr>
      </w:pPr>
      <w:r w:rsidRPr="00657814">
        <w:rPr>
          <w:rFonts w:ascii="Arial Nova Light" w:hAnsi="Arial Nova Light" w:cs="Arial"/>
          <w:lang w:eastAsia="es-CO"/>
        </w:rPr>
        <w:t xml:space="preserve">La Dirección Legal Ambiental registró un éxito procesal de tutelas del 97,52%, esto es, que </w:t>
      </w:r>
      <w:r w:rsidR="00CB52A2" w:rsidRPr="00657814">
        <w:rPr>
          <w:rFonts w:ascii="Arial Nova Light" w:hAnsi="Arial Nova Light" w:cs="Arial"/>
          <w:lang w:eastAsia="es-CO"/>
        </w:rPr>
        <w:t>dé</w:t>
      </w:r>
      <w:r w:rsidRPr="00657814">
        <w:rPr>
          <w:rFonts w:ascii="Arial Nova Light" w:hAnsi="Arial Nova Light" w:cs="Arial"/>
          <w:lang w:eastAsia="es-CO"/>
        </w:rPr>
        <w:t xml:space="preserve"> ciento setenta y ocho (178) tutelas en contra, de los fallos notificados a la fecha, ciento cincuenta (150) tuvieron fallo favorable y ocho (8) de los (12) fallos desfavorables, fueron revocados en segunda instancia donde se revocaron y se declararon improcedentes. </w:t>
      </w:r>
    </w:p>
    <w:p w14:paraId="1195DFC4" w14:textId="77777777" w:rsidR="00826849" w:rsidRPr="00657814" w:rsidRDefault="00826849" w:rsidP="00826849">
      <w:pPr>
        <w:pStyle w:val="Prrafodelista"/>
        <w:spacing w:after="0" w:line="240" w:lineRule="auto"/>
        <w:jc w:val="both"/>
        <w:rPr>
          <w:rFonts w:ascii="Arial Nova Light" w:hAnsi="Arial Nova Light" w:cs="Arial"/>
          <w:lang w:eastAsia="es-CO"/>
        </w:rPr>
      </w:pPr>
    </w:p>
    <w:p w14:paraId="3DB62112" w14:textId="77777777" w:rsidR="00826849" w:rsidRPr="00657814" w:rsidRDefault="00826849" w:rsidP="00826849">
      <w:pPr>
        <w:spacing w:after="0" w:line="240" w:lineRule="auto"/>
        <w:jc w:val="both"/>
        <w:rPr>
          <w:rFonts w:ascii="Arial Nova Light" w:hAnsi="Arial Nova Light" w:cs="Arial"/>
          <w:lang w:eastAsia="es-CO"/>
        </w:rPr>
      </w:pPr>
      <w:r w:rsidRPr="00657814">
        <w:rPr>
          <w:rFonts w:ascii="Arial Nova Light" w:hAnsi="Arial Nova Light" w:cs="Arial"/>
          <w:lang w:eastAsia="es-CO"/>
        </w:rPr>
        <w:t>Además, se destaca que durante la vigencia 2021 no existieron aperturas de incidentes de desacato contra la entidad por fallo desfavorables en acciones de tutela; dando cuenta del compromiso de esta administración con el cumplimiento de los fallos judiciales que han impartido órdenes a su cargo.</w:t>
      </w:r>
    </w:p>
    <w:p w14:paraId="0F1F723B" w14:textId="77777777" w:rsidR="00826849" w:rsidRPr="00657814" w:rsidRDefault="00826849" w:rsidP="00826849">
      <w:pPr>
        <w:spacing w:after="0" w:line="240" w:lineRule="auto"/>
        <w:jc w:val="both"/>
        <w:rPr>
          <w:rFonts w:ascii="Arial Nova Light" w:hAnsi="Arial Nova Light" w:cs="Arial"/>
          <w:lang w:eastAsia="es-CO"/>
        </w:rPr>
      </w:pPr>
    </w:p>
    <w:p w14:paraId="446DE7DF" w14:textId="77777777" w:rsidR="00826849" w:rsidRPr="00657814" w:rsidRDefault="00826849" w:rsidP="00FA3061">
      <w:pPr>
        <w:pStyle w:val="Prrafodelista"/>
        <w:numPr>
          <w:ilvl w:val="0"/>
          <w:numId w:val="166"/>
        </w:numPr>
        <w:suppressAutoHyphens/>
        <w:spacing w:after="0" w:line="240" w:lineRule="auto"/>
        <w:contextualSpacing w:val="0"/>
        <w:jc w:val="both"/>
        <w:rPr>
          <w:rFonts w:ascii="Arial Nova Light" w:hAnsi="Arial Nova Light" w:cs="Arial"/>
          <w:lang w:eastAsia="es-CO"/>
        </w:rPr>
      </w:pPr>
      <w:r w:rsidRPr="00657814">
        <w:rPr>
          <w:rFonts w:ascii="Arial Nova Light" w:hAnsi="Arial Nova Light" w:cs="Arial"/>
          <w:lang w:eastAsia="es-CO"/>
        </w:rPr>
        <w:t>Durante el año 2021 se notificaron diecinueve (19) procesos nuevos, en los cuales se controvierten diferentes pretensiones, como lo son, los relacionados con el reconocimiento de la existencia de contrato realidad; pago por compensación; decisiones adoptadas en procesos sancionatorios; decisiones con las cuales se estableció el factor regional para la fijación de la tasa retributiva por vertimientos realizados por la EAAB en los periodos 2015 y 2019; e imposición de obligaciones, entre ellas la de presentar un PMMRA</w:t>
      </w:r>
    </w:p>
    <w:p w14:paraId="476536D2" w14:textId="77777777" w:rsidR="00826849" w:rsidRPr="00657814" w:rsidRDefault="00826849" w:rsidP="00FA3061">
      <w:pPr>
        <w:pStyle w:val="Prrafodelista"/>
        <w:numPr>
          <w:ilvl w:val="1"/>
          <w:numId w:val="166"/>
        </w:numPr>
        <w:spacing w:after="0" w:line="240" w:lineRule="auto"/>
        <w:ind w:left="1134" w:hanging="425"/>
        <w:jc w:val="both"/>
        <w:rPr>
          <w:rFonts w:ascii="Arial Nova Light" w:hAnsi="Arial Nova Light" w:cs="Arial"/>
          <w:lang w:eastAsia="es-CO"/>
        </w:rPr>
      </w:pPr>
      <w:r w:rsidRPr="00657814">
        <w:rPr>
          <w:rFonts w:ascii="Arial Nova Light" w:hAnsi="Arial Nova Light" w:cs="Arial"/>
          <w:lang w:eastAsia="es-CO"/>
        </w:rPr>
        <w:t xml:space="preserve">Tres (3) de estos procesos aún se encuentran pendientes de que se admita la demanda y uno (1) fue rechazado de plano. </w:t>
      </w:r>
    </w:p>
    <w:p w14:paraId="10F4E3D8" w14:textId="77777777" w:rsidR="00826849" w:rsidRPr="00657814" w:rsidRDefault="00826849" w:rsidP="00826849">
      <w:pPr>
        <w:spacing w:after="0" w:line="240" w:lineRule="auto"/>
        <w:ind w:left="360"/>
        <w:contextualSpacing/>
        <w:jc w:val="both"/>
        <w:rPr>
          <w:rFonts w:ascii="Arial Nova Light" w:hAnsi="Arial Nova Light" w:cs="Arial"/>
          <w:lang w:eastAsia="es-CO"/>
        </w:rPr>
      </w:pPr>
    </w:p>
    <w:p w14:paraId="23F09DB8" w14:textId="40B03E2E" w:rsidR="00826849" w:rsidRPr="00657814" w:rsidRDefault="00826849" w:rsidP="00FA3061">
      <w:pPr>
        <w:pStyle w:val="Prrafodelista"/>
        <w:numPr>
          <w:ilvl w:val="0"/>
          <w:numId w:val="166"/>
        </w:numPr>
        <w:spacing w:after="0" w:line="240" w:lineRule="auto"/>
        <w:jc w:val="both"/>
        <w:rPr>
          <w:rFonts w:ascii="Arial Nova Light" w:hAnsi="Arial Nova Light" w:cs="Arial"/>
          <w:lang w:eastAsia="es-CO"/>
        </w:rPr>
      </w:pPr>
      <w:r w:rsidRPr="00657814">
        <w:rPr>
          <w:rFonts w:ascii="Arial Nova Light" w:hAnsi="Arial Nova Light" w:cs="Arial"/>
          <w:lang w:eastAsia="es-CO"/>
        </w:rPr>
        <w:t>Adicionalmente, se resalta un fallo favorable para la SDA proferido en el mes de diciembre de 2021 dentro del proceso 2019-00286, el cual se NEGÓ la declaratoria de nulidad del artículo 11 del Decreto 959 de 2000, con el cual prohibía fijar, pintar o adherir publicidad exterior visual en vehículos.</w:t>
      </w:r>
    </w:p>
    <w:p w14:paraId="727FA81F" w14:textId="64392CC0" w:rsidR="00826849" w:rsidRPr="00657814" w:rsidRDefault="00826849" w:rsidP="00FA3061">
      <w:pPr>
        <w:pStyle w:val="Prrafodelista"/>
        <w:numPr>
          <w:ilvl w:val="0"/>
          <w:numId w:val="166"/>
        </w:numPr>
        <w:spacing w:after="0" w:line="240" w:lineRule="auto"/>
        <w:jc w:val="both"/>
        <w:rPr>
          <w:rFonts w:ascii="Arial Nova Light" w:hAnsi="Arial Nova Light" w:cs="Arial"/>
          <w:lang w:eastAsia="es-CO"/>
        </w:rPr>
      </w:pPr>
      <w:r w:rsidRPr="00657814">
        <w:rPr>
          <w:rFonts w:ascii="Arial Nova Light" w:hAnsi="Arial Nova Light" w:cs="Arial"/>
          <w:lang w:eastAsia="es-CO"/>
        </w:rPr>
        <w:lastRenderedPageBreak/>
        <w:t>Durante el año 2021 se iniciaron dos (2) nuevos procesos en los cuales se controvierte la nulidad de la Resolución 2304 de 2019 con la cual se aprueba la modificación del curso del río Tunjuelo y se delimita su corredor ecológico de ronda. El segundo proceso pretende la nulidad de actos administrativos con los cuales se otorgaron permisos para las obras que se desarrollan el Humedal Tibabuyes</w:t>
      </w:r>
    </w:p>
    <w:p w14:paraId="0AB3324A" w14:textId="04ECB7A6" w:rsidR="00826849" w:rsidRPr="00657814" w:rsidRDefault="00826849" w:rsidP="00FA3061">
      <w:pPr>
        <w:pStyle w:val="Prrafodelista"/>
        <w:numPr>
          <w:ilvl w:val="0"/>
          <w:numId w:val="166"/>
        </w:numPr>
        <w:spacing w:after="0" w:line="240" w:lineRule="auto"/>
        <w:jc w:val="both"/>
        <w:rPr>
          <w:rFonts w:ascii="Arial Nova Light" w:hAnsi="Arial Nova Light" w:cs="Arial"/>
          <w:lang w:eastAsia="es-CO"/>
        </w:rPr>
      </w:pPr>
      <w:r w:rsidRPr="00657814">
        <w:rPr>
          <w:rFonts w:ascii="Arial Nova Light" w:hAnsi="Arial Nova Light" w:cs="Arial"/>
          <w:lang w:eastAsia="es-CO"/>
        </w:rPr>
        <w:t xml:space="preserve">En el año 2021 se inició un (1) proceso promovido por la Sociedad SUMIMAS S.A, el cual fue terminado por pago de la obligación, lo cual se logró estableciendo una negociación directa entre la DLA, DGC, previa autorización del Comité de Conciliación. Ejecutivo contractual. </w:t>
      </w:r>
    </w:p>
    <w:p w14:paraId="7E343E1D" w14:textId="6D7F026F" w:rsidR="00826849" w:rsidRPr="00657814" w:rsidRDefault="00826849" w:rsidP="00FA3061">
      <w:pPr>
        <w:pStyle w:val="Prrafodelista"/>
        <w:numPr>
          <w:ilvl w:val="0"/>
          <w:numId w:val="166"/>
        </w:numPr>
        <w:spacing w:after="0" w:line="240" w:lineRule="auto"/>
        <w:jc w:val="both"/>
        <w:rPr>
          <w:rFonts w:ascii="Arial Nova Light" w:hAnsi="Arial Nova Light" w:cs="Arial"/>
          <w:lang w:eastAsia="es-CO"/>
        </w:rPr>
      </w:pPr>
      <w:r w:rsidRPr="00657814">
        <w:rPr>
          <w:rFonts w:ascii="Arial Nova Light" w:hAnsi="Arial Nova Light" w:cs="Arial"/>
          <w:lang w:eastAsia="es-CO"/>
        </w:rPr>
        <w:t>Durante el año 2021 se iniciaron cinco (5) procesos en los cuales, predomina la reclamación de perjuicios causados con la caída de árboles o ramas de los árboles.</w:t>
      </w:r>
    </w:p>
    <w:p w14:paraId="353FCF3A" w14:textId="77777777" w:rsidR="00826849" w:rsidRPr="00657814" w:rsidRDefault="00826849" w:rsidP="00FA3061">
      <w:pPr>
        <w:pStyle w:val="Prrafodelista"/>
        <w:numPr>
          <w:ilvl w:val="0"/>
          <w:numId w:val="166"/>
        </w:numPr>
        <w:spacing w:after="0" w:line="240" w:lineRule="auto"/>
        <w:jc w:val="both"/>
        <w:rPr>
          <w:rFonts w:ascii="Arial Nova Light" w:hAnsi="Arial Nova Light" w:cs="Arial"/>
          <w:lang w:eastAsia="es-CO"/>
        </w:rPr>
      </w:pPr>
      <w:r w:rsidRPr="00657814">
        <w:rPr>
          <w:rFonts w:ascii="Arial Nova Light" w:hAnsi="Arial Nova Light" w:cs="Arial"/>
          <w:lang w:eastAsia="es-CO"/>
        </w:rPr>
        <w:t>En cuanto a los fallos favorables en este medio de control, se resalta el proferido dentro de un proceso de reparación directa adelantado por Bosques de Santa Ana, por la afectación al predio Bosques de Santa Ana, por la declaración e inscripción de la Zona de Reserva Forestal Protectora de los Cerros Orientales. ($23.600.000.000), en el cual se profirió sentencia de segunda instancia en la cual definitivamente se excluyó a la SDA de responsabilidad en los perjuicios causados y solo quedando obligados a la reparación solidaria el Ministerio de Agricultura, Ministerio de Ambiente y la CAR.</w:t>
      </w:r>
    </w:p>
    <w:p w14:paraId="6BFDC51A" w14:textId="77777777" w:rsidR="00826849" w:rsidRPr="00657814" w:rsidRDefault="00826849" w:rsidP="00826849">
      <w:pPr>
        <w:pStyle w:val="Prrafodelista"/>
        <w:spacing w:after="0" w:line="240" w:lineRule="auto"/>
        <w:jc w:val="both"/>
        <w:rPr>
          <w:rFonts w:ascii="Arial Nova Light" w:hAnsi="Arial Nova Light" w:cs="Arial"/>
          <w:lang w:eastAsia="es-CO"/>
        </w:rPr>
      </w:pPr>
    </w:p>
    <w:p w14:paraId="017F58E8" w14:textId="77777777" w:rsidR="00826849" w:rsidRPr="00657814" w:rsidRDefault="00826849" w:rsidP="00FA3061">
      <w:pPr>
        <w:pStyle w:val="Prrafodelista"/>
        <w:numPr>
          <w:ilvl w:val="0"/>
          <w:numId w:val="135"/>
        </w:numPr>
        <w:suppressAutoHyphens/>
        <w:spacing w:after="0" w:line="240" w:lineRule="auto"/>
        <w:contextualSpacing w:val="0"/>
        <w:jc w:val="both"/>
        <w:rPr>
          <w:rFonts w:ascii="Arial Nova Light" w:hAnsi="Arial Nova Light" w:cs="Arial"/>
          <w:b/>
          <w:lang w:eastAsia="es-CO"/>
        </w:rPr>
      </w:pPr>
      <w:bookmarkStart w:id="488" w:name="_Toc62493253"/>
      <w:r w:rsidRPr="00657814">
        <w:rPr>
          <w:rFonts w:ascii="Arial Nova Light" w:hAnsi="Arial Nova Light" w:cs="Arial"/>
          <w:b/>
          <w:lang w:eastAsia="es-CO"/>
        </w:rPr>
        <w:t>Intervención en calidad de Autoridad Ambiental en las acciones populares, acciones penales y procesos civiles.</w:t>
      </w:r>
      <w:bookmarkEnd w:id="488"/>
    </w:p>
    <w:p w14:paraId="0D826379" w14:textId="77777777" w:rsidR="00826849" w:rsidRPr="00657814" w:rsidRDefault="00826849" w:rsidP="00826849">
      <w:pPr>
        <w:spacing w:after="0" w:line="240" w:lineRule="auto"/>
        <w:contextualSpacing/>
        <w:jc w:val="both"/>
        <w:rPr>
          <w:rFonts w:ascii="Arial Nova Light" w:hAnsi="Arial Nova Light" w:cs="Arial"/>
          <w:lang w:eastAsia="es-CO"/>
        </w:rPr>
      </w:pPr>
      <w:r w:rsidRPr="00657814">
        <w:rPr>
          <w:rFonts w:ascii="Arial Nova Light" w:hAnsi="Arial Nova Light" w:cs="Arial"/>
          <w:lang w:eastAsia="es-CO"/>
        </w:rPr>
        <w:t>Se prestó asesoría y acompañamiento a sesenta (60) procesos con representación a cargo de la Secretaria Jurídica, de los cuales cincuenta y tres (53) corresponden en su mayoría a acciones populares.</w:t>
      </w:r>
    </w:p>
    <w:p w14:paraId="5E2ECC5C" w14:textId="77777777" w:rsidR="00826849" w:rsidRPr="00657814" w:rsidRDefault="00826849" w:rsidP="00826849">
      <w:pPr>
        <w:pStyle w:val="Contenido"/>
        <w:spacing w:line="240" w:lineRule="auto"/>
        <w:rPr>
          <w:rFonts w:ascii="Arial Nova Light" w:hAnsi="Arial Nova Light"/>
          <w:sz w:val="21"/>
          <w:szCs w:val="21"/>
          <w:lang w:eastAsia="es-CO"/>
        </w:rPr>
      </w:pPr>
      <w:bookmarkStart w:id="489" w:name="_Toc62814960"/>
    </w:p>
    <w:p w14:paraId="08452685" w14:textId="77777777" w:rsidR="00657814" w:rsidRDefault="00657814" w:rsidP="00826849">
      <w:pPr>
        <w:pStyle w:val="Contenido"/>
        <w:spacing w:line="240" w:lineRule="auto"/>
        <w:rPr>
          <w:rFonts w:ascii="Arial Nova Light" w:hAnsi="Arial Nova Light"/>
          <w:b/>
          <w:bCs/>
          <w:lang w:eastAsia="es-CO"/>
        </w:rPr>
      </w:pPr>
    </w:p>
    <w:p w14:paraId="4462BBA0" w14:textId="77777777" w:rsidR="00826849" w:rsidRPr="000D1632" w:rsidRDefault="00826849" w:rsidP="00826849">
      <w:pPr>
        <w:pStyle w:val="Contenido"/>
        <w:spacing w:line="240" w:lineRule="auto"/>
        <w:rPr>
          <w:rFonts w:ascii="Arial Nova Light" w:hAnsi="Arial Nova Light"/>
          <w:b/>
          <w:bCs/>
          <w:lang w:eastAsia="es-CO"/>
        </w:rPr>
      </w:pPr>
      <w:r w:rsidRPr="000D1632">
        <w:rPr>
          <w:rFonts w:ascii="Arial Nova Light" w:hAnsi="Arial Nova Light"/>
          <w:b/>
          <w:bCs/>
          <w:lang w:eastAsia="es-CO"/>
        </w:rPr>
        <w:t>CUMPLIMIENTO DE SENTENCIAS</w:t>
      </w:r>
      <w:bookmarkEnd w:id="489"/>
      <w:r w:rsidRPr="000D1632">
        <w:rPr>
          <w:rFonts w:ascii="Arial Nova Light" w:hAnsi="Arial Nova Light"/>
          <w:b/>
          <w:bCs/>
          <w:lang w:eastAsia="es-CO"/>
        </w:rPr>
        <w:t xml:space="preserve"> </w:t>
      </w:r>
    </w:p>
    <w:p w14:paraId="1AC4D553" w14:textId="77777777" w:rsidR="00826849" w:rsidRPr="000D1632" w:rsidRDefault="00826849" w:rsidP="00826849">
      <w:pPr>
        <w:pStyle w:val="Sinespaciado"/>
        <w:jc w:val="both"/>
        <w:rPr>
          <w:rFonts w:ascii="Arial Nova Light" w:eastAsia="Times New Roman" w:hAnsi="Arial Nova Light" w:cs="Arial"/>
          <w:lang w:eastAsia="es-CO"/>
        </w:rPr>
      </w:pPr>
    </w:p>
    <w:p w14:paraId="0C388FB9"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Durante el año 2021, la Secretaría Distrital de Ambiente estuvo avocada a dar cumplimiento a las diferentes órdenes judiciales emanadas de sentencias proferidas por la Jurisdicción de lo Contencioso Administrativo y cuyo contenido y alcance involucraba las funciones misionales de la misma.</w:t>
      </w:r>
    </w:p>
    <w:p w14:paraId="70EE5304" w14:textId="77777777" w:rsidR="00826849" w:rsidRPr="000D1632" w:rsidRDefault="00826849" w:rsidP="00826849">
      <w:pPr>
        <w:pStyle w:val="Sinespaciado"/>
        <w:jc w:val="both"/>
        <w:rPr>
          <w:rFonts w:ascii="Arial Nova Light" w:eastAsia="Times New Roman" w:hAnsi="Arial Nova Light" w:cs="Arial"/>
          <w:lang w:eastAsia="es-CO"/>
        </w:rPr>
      </w:pPr>
    </w:p>
    <w:p w14:paraId="01F3C41B"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Es así como se ejecutaron actividades tendientes al cumplimiento de las sentencias judiciales con un alto impacto desde el punto de vista social y ambiental, ya que algunas de ellas están encaminadas a la protección de recursos naturales de manera directa, como las que involucran los elementos de la Estructura Ecológica Principal (cuerpos hídricos en general tales como humedales, ríos, y canales), y demás asuntos que son competencia de esta autoridad ambiental, tales como las encaminadas al trabajo de protección a los mínimos de convivencia que se deben preservar a la ciudadanía (tales como por ejemplo las encaminadas a la medición de ruido ambiental).</w:t>
      </w:r>
    </w:p>
    <w:p w14:paraId="7FB6F8D3" w14:textId="77777777" w:rsidR="00826849" w:rsidRPr="000D1632" w:rsidRDefault="00826849" w:rsidP="00826849">
      <w:pPr>
        <w:pStyle w:val="Sinespaciado"/>
        <w:jc w:val="both"/>
        <w:rPr>
          <w:rFonts w:ascii="Arial Nova Light" w:eastAsia="Times New Roman" w:hAnsi="Arial Nova Light" w:cs="Arial"/>
          <w:lang w:eastAsia="es-CO"/>
        </w:rPr>
      </w:pPr>
    </w:p>
    <w:p w14:paraId="2974BFA0"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 xml:space="preserve">En ese sentido, a continuación, se hace una relación de las órdenes judiciales sobre las cuales se tuvo un adelanto para su cumplimiento: </w:t>
      </w:r>
    </w:p>
    <w:p w14:paraId="7EE8292C" w14:textId="77777777" w:rsidR="00826849" w:rsidRPr="000D1632" w:rsidRDefault="00826849" w:rsidP="00826849">
      <w:pPr>
        <w:pStyle w:val="Sinespaciado"/>
        <w:jc w:val="both"/>
        <w:rPr>
          <w:rFonts w:ascii="Arial Nova Light" w:eastAsia="Times New Roman" w:hAnsi="Arial Nova Light" w:cs="Arial"/>
          <w:lang w:eastAsia="es-CO"/>
        </w:rPr>
      </w:pPr>
    </w:p>
    <w:p w14:paraId="2B808B33" w14:textId="77777777" w:rsidR="00826849" w:rsidRPr="000D1632" w:rsidRDefault="00826849" w:rsidP="00FA3061">
      <w:pPr>
        <w:pStyle w:val="Sinespaciado"/>
        <w:numPr>
          <w:ilvl w:val="0"/>
          <w:numId w:val="130"/>
        </w:numPr>
        <w:jc w:val="both"/>
        <w:rPr>
          <w:rFonts w:ascii="Arial Nova Light" w:eastAsia="Times New Roman" w:hAnsi="Arial Nova Light" w:cs="Arial"/>
          <w:lang w:eastAsia="es-CO"/>
        </w:rPr>
      </w:pPr>
      <w:r w:rsidRPr="000D1632">
        <w:rPr>
          <w:rFonts w:ascii="Arial Nova Light" w:eastAsia="Times New Roman" w:hAnsi="Arial Nova Light" w:cs="Arial"/>
          <w:lang w:eastAsia="es-CO"/>
        </w:rPr>
        <w:t xml:space="preserve">2005-00662 Acción popular- Cerros Orientales </w:t>
      </w:r>
    </w:p>
    <w:p w14:paraId="7D68F412" w14:textId="77777777" w:rsidR="00826849" w:rsidRPr="000D1632" w:rsidRDefault="00826849" w:rsidP="00826849">
      <w:pPr>
        <w:pStyle w:val="Sinespaciado"/>
        <w:jc w:val="both"/>
        <w:rPr>
          <w:rFonts w:ascii="Arial Nova Light" w:eastAsia="Times New Roman" w:hAnsi="Arial Nova Light" w:cs="Arial"/>
          <w:lang w:eastAsia="es-CO"/>
        </w:rPr>
      </w:pPr>
    </w:p>
    <w:p w14:paraId="3E6860DB"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lastRenderedPageBreak/>
        <w:t>Al inicio de 2021 se encontraban en trámite 23 Actas conjuntas, cuyo traite pudo ser finalizado y finalmente enviadas a la Curaduría Urbana solicitante.</w:t>
      </w:r>
    </w:p>
    <w:p w14:paraId="45589763" w14:textId="77777777" w:rsidR="00826849" w:rsidRPr="000D1632" w:rsidRDefault="00826849" w:rsidP="00826849">
      <w:pPr>
        <w:pStyle w:val="Sinespaciado"/>
        <w:jc w:val="both"/>
        <w:rPr>
          <w:rFonts w:ascii="Arial Nova Light" w:eastAsia="Times New Roman" w:hAnsi="Arial Nova Light" w:cs="Arial"/>
          <w:lang w:eastAsia="es-CO"/>
        </w:rPr>
      </w:pPr>
    </w:p>
    <w:p w14:paraId="72B48508"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Durante la presente vigencia se han recibido a la fecha,  un total de  26 solicitudes de Curadurías, de las cuales:</w:t>
      </w:r>
    </w:p>
    <w:p w14:paraId="12607C78" w14:textId="77777777" w:rsidR="00826849" w:rsidRPr="000D1632" w:rsidRDefault="00826849" w:rsidP="00826849">
      <w:pPr>
        <w:pStyle w:val="Sinespaciado"/>
        <w:jc w:val="both"/>
        <w:rPr>
          <w:rFonts w:ascii="Arial Nova Light" w:eastAsia="Times New Roman" w:hAnsi="Arial Nova Light" w:cs="Arial"/>
          <w:lang w:eastAsia="es-CO"/>
        </w:rPr>
      </w:pPr>
    </w:p>
    <w:p w14:paraId="1A93C51D" w14:textId="77777777" w:rsidR="00826849" w:rsidRPr="000D1632" w:rsidRDefault="00826849" w:rsidP="00FA3061">
      <w:pPr>
        <w:pStyle w:val="Sinespaciado"/>
        <w:numPr>
          <w:ilvl w:val="0"/>
          <w:numId w:val="130"/>
        </w:numPr>
        <w:jc w:val="both"/>
        <w:rPr>
          <w:rFonts w:ascii="Arial Nova Light" w:eastAsia="Times New Roman" w:hAnsi="Arial Nova Light" w:cs="Arial"/>
          <w:lang w:eastAsia="es-CO"/>
        </w:rPr>
      </w:pPr>
      <w:r w:rsidRPr="000D1632">
        <w:rPr>
          <w:rFonts w:ascii="Arial Nova Light" w:eastAsia="Times New Roman" w:hAnsi="Arial Nova Light" w:cs="Arial"/>
          <w:lang w:eastAsia="es-CO"/>
        </w:rPr>
        <w:t>Fueron remitidas a las curadurías: 12</w:t>
      </w:r>
    </w:p>
    <w:p w14:paraId="31FDA1E2" w14:textId="77777777" w:rsidR="00826849" w:rsidRPr="000D1632" w:rsidRDefault="00826849" w:rsidP="00FA3061">
      <w:pPr>
        <w:pStyle w:val="Sinespaciado"/>
        <w:numPr>
          <w:ilvl w:val="0"/>
          <w:numId w:val="130"/>
        </w:numPr>
        <w:jc w:val="both"/>
        <w:rPr>
          <w:rFonts w:ascii="Arial Nova Light" w:eastAsia="Times New Roman" w:hAnsi="Arial Nova Light" w:cs="Arial"/>
          <w:lang w:eastAsia="es-CO"/>
        </w:rPr>
      </w:pPr>
      <w:r w:rsidRPr="000D1632">
        <w:rPr>
          <w:rFonts w:ascii="Arial Nova Light" w:eastAsia="Times New Roman" w:hAnsi="Arial Nova Light" w:cs="Arial"/>
          <w:lang w:eastAsia="es-CO"/>
        </w:rPr>
        <w:t>En firma de la CAR: 3</w:t>
      </w:r>
    </w:p>
    <w:p w14:paraId="6A38255A" w14:textId="77777777" w:rsidR="00826849" w:rsidRPr="000D1632" w:rsidRDefault="00826849" w:rsidP="00FA3061">
      <w:pPr>
        <w:pStyle w:val="Sinespaciado"/>
        <w:numPr>
          <w:ilvl w:val="0"/>
          <w:numId w:val="130"/>
        </w:numPr>
        <w:jc w:val="both"/>
        <w:rPr>
          <w:rFonts w:ascii="Arial Nova Light" w:eastAsia="Times New Roman" w:hAnsi="Arial Nova Light" w:cs="Arial"/>
          <w:lang w:eastAsia="es-CO"/>
        </w:rPr>
      </w:pPr>
      <w:r w:rsidRPr="000D1632">
        <w:rPr>
          <w:rFonts w:ascii="Arial Nova Light" w:eastAsia="Times New Roman" w:hAnsi="Arial Nova Light" w:cs="Arial"/>
          <w:lang w:eastAsia="es-CO"/>
        </w:rPr>
        <w:t>En revisión de la mesa técnica: 4</w:t>
      </w:r>
    </w:p>
    <w:p w14:paraId="06FDEE20" w14:textId="77777777" w:rsidR="00826849" w:rsidRPr="000D1632" w:rsidRDefault="00826849" w:rsidP="00FA3061">
      <w:pPr>
        <w:pStyle w:val="Sinespaciado"/>
        <w:numPr>
          <w:ilvl w:val="0"/>
          <w:numId w:val="130"/>
        </w:numPr>
        <w:jc w:val="both"/>
        <w:rPr>
          <w:rFonts w:ascii="Arial Nova Light" w:eastAsia="Times New Roman" w:hAnsi="Arial Nova Light" w:cs="Arial"/>
          <w:lang w:eastAsia="es-CO"/>
        </w:rPr>
      </w:pPr>
      <w:r w:rsidRPr="000D1632">
        <w:rPr>
          <w:rFonts w:ascii="Arial Nova Light" w:eastAsia="Times New Roman" w:hAnsi="Arial Nova Light" w:cs="Arial"/>
          <w:lang w:eastAsia="es-CO"/>
        </w:rPr>
        <w:t>Ratificación de concepto: 1</w:t>
      </w:r>
    </w:p>
    <w:p w14:paraId="56A501D6" w14:textId="77777777" w:rsidR="00826849" w:rsidRPr="000D1632" w:rsidRDefault="00826849" w:rsidP="00FA3061">
      <w:pPr>
        <w:pStyle w:val="Sinespaciado"/>
        <w:numPr>
          <w:ilvl w:val="0"/>
          <w:numId w:val="130"/>
        </w:numPr>
        <w:jc w:val="both"/>
        <w:rPr>
          <w:rFonts w:ascii="Arial Nova Light" w:eastAsia="Times New Roman" w:hAnsi="Arial Nova Light" w:cs="Arial"/>
          <w:lang w:eastAsia="es-CO"/>
        </w:rPr>
      </w:pPr>
      <w:r w:rsidRPr="000D1632">
        <w:rPr>
          <w:rFonts w:ascii="Arial Nova Light" w:eastAsia="Times New Roman" w:hAnsi="Arial Nova Light" w:cs="Arial"/>
          <w:lang w:eastAsia="es-CO"/>
        </w:rPr>
        <w:t>Espera respuesta dependencias: 3</w:t>
      </w:r>
    </w:p>
    <w:p w14:paraId="13446223" w14:textId="77777777" w:rsidR="00826849" w:rsidRPr="000D1632" w:rsidRDefault="00826849" w:rsidP="00FA3061">
      <w:pPr>
        <w:pStyle w:val="Sinespaciado"/>
        <w:numPr>
          <w:ilvl w:val="0"/>
          <w:numId w:val="130"/>
        </w:numPr>
        <w:jc w:val="both"/>
        <w:rPr>
          <w:rFonts w:ascii="Arial Nova Light" w:eastAsia="Times New Roman" w:hAnsi="Arial Nova Light" w:cs="Arial"/>
          <w:lang w:eastAsia="es-CO"/>
        </w:rPr>
      </w:pPr>
      <w:r w:rsidRPr="000D1632">
        <w:rPr>
          <w:rFonts w:ascii="Arial Nova Light" w:eastAsia="Times New Roman" w:hAnsi="Arial Nova Light" w:cs="Arial"/>
          <w:lang w:eastAsia="es-CO"/>
        </w:rPr>
        <w:t>Inicio el trámite: 3</w:t>
      </w:r>
    </w:p>
    <w:p w14:paraId="417581B3" w14:textId="77777777" w:rsidR="00826849" w:rsidRPr="000D1632" w:rsidRDefault="00826849" w:rsidP="00826849">
      <w:pPr>
        <w:pStyle w:val="Sinespaciado"/>
        <w:ind w:left="720"/>
        <w:jc w:val="both"/>
        <w:rPr>
          <w:rFonts w:ascii="Arial Nova Light" w:eastAsia="Times New Roman" w:hAnsi="Arial Nova Light" w:cs="Arial"/>
          <w:lang w:eastAsia="es-CO"/>
        </w:rPr>
      </w:pPr>
    </w:p>
    <w:p w14:paraId="53FD9794"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En estos trámites conviene señalar que se han mejorado los plazos de respuesta conforme fue solicitado por la Personería en la audiencia de verificación de cumplimiento que se celebró en el mes de septiembre de 2021.</w:t>
      </w:r>
    </w:p>
    <w:p w14:paraId="42ACE3A7" w14:textId="77777777" w:rsidR="00826849" w:rsidRPr="000D1632" w:rsidRDefault="00826849" w:rsidP="00826849">
      <w:pPr>
        <w:pStyle w:val="Sinespaciado"/>
        <w:jc w:val="both"/>
        <w:rPr>
          <w:rFonts w:ascii="Arial Nova Light" w:eastAsia="Times New Roman" w:hAnsi="Arial Nova Light" w:cs="Arial"/>
          <w:lang w:eastAsia="es-CO"/>
        </w:rPr>
      </w:pPr>
    </w:p>
    <w:p w14:paraId="7DA6642B" w14:textId="77777777" w:rsidR="00826849" w:rsidRPr="000D1632" w:rsidRDefault="00826849" w:rsidP="00FA3061">
      <w:pPr>
        <w:pStyle w:val="Sinespaciado"/>
        <w:numPr>
          <w:ilvl w:val="0"/>
          <w:numId w:val="130"/>
        </w:numPr>
        <w:jc w:val="both"/>
        <w:rPr>
          <w:rFonts w:ascii="Arial Nova Light" w:eastAsia="Times New Roman" w:hAnsi="Arial Nova Light" w:cs="Arial"/>
          <w:lang w:eastAsia="es-CO"/>
        </w:rPr>
      </w:pPr>
      <w:r w:rsidRPr="000D1632">
        <w:rPr>
          <w:rFonts w:ascii="Arial Nova Light" w:eastAsia="Times New Roman" w:hAnsi="Arial Nova Light" w:cs="Arial"/>
          <w:lang w:eastAsia="es-CO"/>
        </w:rPr>
        <w:t>2001-00479 Acción Popular – Río Bogotá</w:t>
      </w:r>
    </w:p>
    <w:p w14:paraId="735DB20A" w14:textId="77777777" w:rsidR="00826849" w:rsidRPr="000D1632" w:rsidRDefault="00826849" w:rsidP="00826849">
      <w:pPr>
        <w:pStyle w:val="Sinespaciado"/>
        <w:jc w:val="both"/>
        <w:rPr>
          <w:rFonts w:ascii="Arial Nova Light" w:eastAsia="Times New Roman" w:hAnsi="Arial Nova Light" w:cs="Arial"/>
          <w:lang w:eastAsia="es-CO"/>
        </w:rPr>
      </w:pPr>
    </w:p>
    <w:p w14:paraId="6C84238A"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El Tribunal Administrativo de Cundinamarca ordenó el pago de honorarios mensuales a un miembro del Comité de Verificación que hace el seguimiento a las órdenes a cargo de la Secretaría Distrital de Ambiente.</w:t>
      </w:r>
    </w:p>
    <w:p w14:paraId="2454535B" w14:textId="77777777" w:rsidR="00826849" w:rsidRPr="000D1632" w:rsidRDefault="00826849" w:rsidP="00826849">
      <w:pPr>
        <w:pStyle w:val="Sinespaciado"/>
        <w:jc w:val="both"/>
        <w:rPr>
          <w:rFonts w:ascii="Arial Nova Light" w:eastAsia="Times New Roman" w:hAnsi="Arial Nova Light" w:cs="Arial"/>
          <w:lang w:eastAsia="es-CO"/>
        </w:rPr>
      </w:pPr>
    </w:p>
    <w:p w14:paraId="520E8507"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 xml:space="preserve">El valor que debe ser pagado por la Entidad asciende a un total de $1.800.000 mensuales, para un total anual de $21.600.000. Por lo anterior, se adelantaron desde la DLA las acciones pertinentes para cumplir con esta decisiones judicial y dicho pago se realizó el día 23 de diciembre de 2021. </w:t>
      </w:r>
    </w:p>
    <w:p w14:paraId="12123583" w14:textId="77777777" w:rsidR="00826849" w:rsidRPr="000D1632" w:rsidRDefault="00826849" w:rsidP="00826849">
      <w:pPr>
        <w:spacing w:after="0" w:line="240" w:lineRule="auto"/>
        <w:jc w:val="both"/>
        <w:rPr>
          <w:rFonts w:ascii="Arial Nova Light" w:hAnsi="Arial Nova Light" w:cs="Arial"/>
          <w:sz w:val="22"/>
          <w:szCs w:val="22"/>
          <w:lang w:eastAsia="es-CO"/>
        </w:rPr>
      </w:pPr>
    </w:p>
    <w:p w14:paraId="5F9B9F81" w14:textId="77777777" w:rsidR="00826849" w:rsidRPr="000D1632" w:rsidRDefault="00826849" w:rsidP="00826849">
      <w:pPr>
        <w:pStyle w:val="Prrafodelista"/>
        <w:spacing w:after="0" w:line="240" w:lineRule="auto"/>
        <w:ind w:left="714"/>
        <w:jc w:val="both"/>
        <w:rPr>
          <w:rFonts w:ascii="Arial Nova Light" w:hAnsi="Arial Nova Light" w:cs="Arial"/>
          <w:b/>
          <w:sz w:val="22"/>
          <w:szCs w:val="22"/>
          <w:lang w:eastAsia="es-CO"/>
        </w:rPr>
      </w:pPr>
      <w:r w:rsidRPr="000D1632">
        <w:rPr>
          <w:rFonts w:ascii="Arial Nova Light" w:hAnsi="Arial Nova Light" w:cs="Arial"/>
          <w:b/>
          <w:sz w:val="22"/>
          <w:szCs w:val="22"/>
          <w:lang w:eastAsia="es-CO"/>
        </w:rPr>
        <w:t xml:space="preserve">ACCIONES DE CUMPLIMIENTO </w:t>
      </w:r>
    </w:p>
    <w:p w14:paraId="70430B8D" w14:textId="77777777" w:rsidR="00826849" w:rsidRPr="000D1632" w:rsidRDefault="00826849" w:rsidP="00826849">
      <w:pPr>
        <w:pStyle w:val="Prrafodelista"/>
        <w:spacing w:after="0" w:line="240" w:lineRule="auto"/>
        <w:ind w:left="714"/>
        <w:jc w:val="both"/>
        <w:rPr>
          <w:rFonts w:ascii="Arial Nova Light" w:hAnsi="Arial Nova Light" w:cs="Arial"/>
          <w:sz w:val="22"/>
          <w:szCs w:val="22"/>
          <w:lang w:eastAsia="es-CO"/>
        </w:rPr>
      </w:pPr>
    </w:p>
    <w:p w14:paraId="571F0B72" w14:textId="77777777" w:rsidR="00826849" w:rsidRPr="000D1632" w:rsidRDefault="00826849" w:rsidP="00826849">
      <w:pPr>
        <w:spacing w:after="0" w:line="240" w:lineRule="auto"/>
        <w:contextualSpacing/>
        <w:jc w:val="both"/>
        <w:rPr>
          <w:rFonts w:ascii="Arial Nova Light" w:hAnsi="Arial Nova Light" w:cs="Arial"/>
          <w:sz w:val="22"/>
          <w:szCs w:val="22"/>
          <w:lang w:eastAsia="es-CO"/>
        </w:rPr>
      </w:pPr>
      <w:r w:rsidRPr="000D1632">
        <w:rPr>
          <w:rFonts w:ascii="Arial Nova Light" w:hAnsi="Arial Nova Light" w:cs="Arial"/>
          <w:sz w:val="22"/>
          <w:szCs w:val="22"/>
          <w:lang w:eastAsia="es-CO"/>
        </w:rPr>
        <w:t>En el año 2021 se presentaron cuatro (4) demandas, de las cuales una (1) se rechazó de plano; una (1) se declaró improcedente y dos (2) fueron negadas por no contener mandatos expresos.</w:t>
      </w:r>
    </w:p>
    <w:p w14:paraId="5D06EB8E" w14:textId="77777777" w:rsidR="00826849" w:rsidRPr="000D1632" w:rsidRDefault="00826849" w:rsidP="00826849">
      <w:pPr>
        <w:spacing w:after="0" w:line="240" w:lineRule="auto"/>
        <w:jc w:val="both"/>
        <w:rPr>
          <w:rFonts w:ascii="Arial Nova Light" w:hAnsi="Arial Nova Light" w:cs="Arial"/>
          <w:sz w:val="22"/>
          <w:szCs w:val="22"/>
          <w:lang w:eastAsia="es-CO"/>
        </w:rPr>
      </w:pPr>
    </w:p>
    <w:p w14:paraId="6D8789F0" w14:textId="77777777" w:rsidR="00826849" w:rsidRPr="000D1632" w:rsidRDefault="00826849" w:rsidP="00826849">
      <w:pPr>
        <w:pStyle w:val="Prrafodelista"/>
        <w:spacing w:after="0" w:line="240" w:lineRule="auto"/>
        <w:ind w:left="714"/>
        <w:jc w:val="both"/>
        <w:rPr>
          <w:rFonts w:ascii="Arial Nova Light" w:hAnsi="Arial Nova Light" w:cs="Arial"/>
          <w:b/>
          <w:sz w:val="22"/>
          <w:szCs w:val="22"/>
          <w:lang w:eastAsia="es-CO"/>
        </w:rPr>
      </w:pPr>
      <w:r w:rsidRPr="000D1632">
        <w:rPr>
          <w:rFonts w:ascii="Arial Nova Light" w:hAnsi="Arial Nova Light" w:cs="Arial"/>
          <w:b/>
          <w:sz w:val="22"/>
          <w:szCs w:val="22"/>
          <w:lang w:eastAsia="es-CO"/>
        </w:rPr>
        <w:t>ACCIONES POPULARES</w:t>
      </w:r>
    </w:p>
    <w:p w14:paraId="03C3B6D9" w14:textId="77777777" w:rsidR="00826849" w:rsidRPr="000D1632" w:rsidRDefault="00826849" w:rsidP="00826849">
      <w:pPr>
        <w:pStyle w:val="Prrafodelista"/>
        <w:spacing w:after="0" w:line="240" w:lineRule="auto"/>
        <w:ind w:left="714"/>
        <w:jc w:val="both"/>
        <w:rPr>
          <w:rFonts w:ascii="Arial Nova Light" w:hAnsi="Arial Nova Light" w:cs="Arial"/>
          <w:sz w:val="22"/>
          <w:szCs w:val="22"/>
          <w:lang w:eastAsia="es-CO"/>
        </w:rPr>
      </w:pPr>
    </w:p>
    <w:p w14:paraId="064A63A6" w14:textId="77777777" w:rsidR="00826849" w:rsidRPr="000D1632" w:rsidRDefault="00826849" w:rsidP="00826849">
      <w:pPr>
        <w:spacing w:after="0" w:line="240" w:lineRule="auto"/>
        <w:jc w:val="both"/>
        <w:rPr>
          <w:rFonts w:ascii="Arial Nova Light" w:hAnsi="Arial Nova Light" w:cs="Arial"/>
          <w:sz w:val="22"/>
          <w:szCs w:val="22"/>
          <w:lang w:eastAsia="es-CO"/>
        </w:rPr>
      </w:pPr>
      <w:r w:rsidRPr="000D1632">
        <w:rPr>
          <w:rFonts w:ascii="Arial Nova Light" w:hAnsi="Arial Nova Light" w:cs="Arial"/>
          <w:sz w:val="22"/>
          <w:szCs w:val="22"/>
          <w:lang w:eastAsia="es-CO"/>
        </w:rPr>
        <w:t xml:space="preserve">Se notificaron trece (13) demandas:  </w:t>
      </w:r>
    </w:p>
    <w:p w14:paraId="6EDD8F59" w14:textId="77777777" w:rsidR="00826849" w:rsidRPr="000D1632" w:rsidRDefault="00826849" w:rsidP="00FA3061">
      <w:pPr>
        <w:pStyle w:val="Prrafodelista"/>
        <w:numPr>
          <w:ilvl w:val="0"/>
          <w:numId w:val="136"/>
        </w:numPr>
        <w:suppressAutoHyphens/>
        <w:spacing w:after="0" w:line="240" w:lineRule="auto"/>
        <w:contextualSpacing w:val="0"/>
        <w:jc w:val="both"/>
        <w:rPr>
          <w:rFonts w:ascii="Arial Nova Light" w:hAnsi="Arial Nova Light" w:cs="Arial"/>
          <w:sz w:val="22"/>
          <w:szCs w:val="22"/>
          <w:lang w:eastAsia="es-CO"/>
        </w:rPr>
      </w:pPr>
      <w:r w:rsidRPr="000D1632">
        <w:rPr>
          <w:rFonts w:ascii="Arial Nova Light" w:hAnsi="Arial Nova Light" w:cs="Arial"/>
          <w:sz w:val="22"/>
          <w:szCs w:val="22"/>
          <w:lang w:eastAsia="es-CO"/>
        </w:rPr>
        <w:t>Una (1) acción popular se presentó por las obras de adecuación de Transmilenio por la Av. 68 y fue rechazada.</w:t>
      </w:r>
    </w:p>
    <w:p w14:paraId="44D14470" w14:textId="77777777" w:rsidR="00826849" w:rsidRPr="000D1632" w:rsidRDefault="00826849" w:rsidP="00FA3061">
      <w:pPr>
        <w:pStyle w:val="Prrafodelista"/>
        <w:numPr>
          <w:ilvl w:val="0"/>
          <w:numId w:val="136"/>
        </w:numPr>
        <w:suppressAutoHyphens/>
        <w:spacing w:after="0" w:line="240" w:lineRule="auto"/>
        <w:contextualSpacing w:val="0"/>
        <w:jc w:val="both"/>
        <w:rPr>
          <w:rFonts w:ascii="Arial Nova Light" w:hAnsi="Arial Nova Light" w:cs="Arial"/>
          <w:sz w:val="22"/>
          <w:szCs w:val="22"/>
          <w:lang w:eastAsia="es-CO"/>
        </w:rPr>
      </w:pPr>
      <w:r w:rsidRPr="000D1632">
        <w:rPr>
          <w:rFonts w:ascii="Arial Nova Light" w:hAnsi="Arial Nova Light" w:cs="Arial"/>
          <w:sz w:val="22"/>
          <w:szCs w:val="22"/>
          <w:lang w:eastAsia="es-CO"/>
        </w:rPr>
        <w:t>De las doce (12) restantes, es de resaltar aquellas en las que se controvierte los siguientes asuntos:</w:t>
      </w:r>
    </w:p>
    <w:p w14:paraId="2B3B6750" w14:textId="77777777" w:rsidR="00826849" w:rsidRPr="000D1632" w:rsidRDefault="00826849" w:rsidP="00FA3061">
      <w:pPr>
        <w:pStyle w:val="Prrafodelista"/>
        <w:numPr>
          <w:ilvl w:val="1"/>
          <w:numId w:val="136"/>
        </w:numPr>
        <w:suppressAutoHyphens/>
        <w:spacing w:after="0" w:line="240" w:lineRule="auto"/>
        <w:contextualSpacing w:val="0"/>
        <w:jc w:val="both"/>
        <w:rPr>
          <w:rFonts w:ascii="Arial Nova Light" w:hAnsi="Arial Nova Light" w:cs="Arial"/>
          <w:sz w:val="22"/>
          <w:szCs w:val="22"/>
          <w:lang w:eastAsia="es-CO"/>
        </w:rPr>
      </w:pPr>
      <w:r w:rsidRPr="000D1632">
        <w:rPr>
          <w:rFonts w:ascii="Arial Nova Light" w:hAnsi="Arial Nova Light" w:cs="Arial"/>
          <w:sz w:val="22"/>
          <w:szCs w:val="22"/>
          <w:lang w:eastAsia="es-CO"/>
        </w:rPr>
        <w:t>Aquella en la que se pretende la protección del área que en algún momento fue denominada como “El Burrito”</w:t>
      </w:r>
    </w:p>
    <w:p w14:paraId="20F72DBF" w14:textId="77777777" w:rsidR="00826849" w:rsidRPr="000D1632" w:rsidRDefault="00826849" w:rsidP="00FA3061">
      <w:pPr>
        <w:pStyle w:val="Prrafodelista"/>
        <w:numPr>
          <w:ilvl w:val="1"/>
          <w:numId w:val="136"/>
        </w:numPr>
        <w:suppressAutoHyphens/>
        <w:spacing w:after="0" w:line="240" w:lineRule="auto"/>
        <w:contextualSpacing w:val="0"/>
        <w:jc w:val="both"/>
        <w:rPr>
          <w:rFonts w:ascii="Arial Nova Light" w:hAnsi="Arial Nova Light" w:cs="Arial"/>
          <w:sz w:val="22"/>
          <w:szCs w:val="22"/>
          <w:lang w:eastAsia="es-CO"/>
        </w:rPr>
      </w:pPr>
      <w:r w:rsidRPr="000D1632">
        <w:rPr>
          <w:rFonts w:ascii="Arial Nova Light" w:hAnsi="Arial Nova Light" w:cs="Arial"/>
          <w:sz w:val="22"/>
          <w:szCs w:val="22"/>
          <w:lang w:eastAsia="es-CO"/>
        </w:rPr>
        <w:t>Presunta vulneración de derechos colectivos por falta de estudios en las autorizaciones dadas para la ejecución del proyecto Metro de Bogotá</w:t>
      </w:r>
    </w:p>
    <w:p w14:paraId="45A2CF61" w14:textId="77777777" w:rsidR="00826849" w:rsidRPr="000D1632" w:rsidRDefault="00826849" w:rsidP="00FA3061">
      <w:pPr>
        <w:pStyle w:val="Prrafodelista"/>
        <w:numPr>
          <w:ilvl w:val="1"/>
          <w:numId w:val="136"/>
        </w:numPr>
        <w:suppressAutoHyphens/>
        <w:spacing w:after="0" w:line="240" w:lineRule="auto"/>
        <w:contextualSpacing w:val="0"/>
        <w:jc w:val="both"/>
        <w:rPr>
          <w:rFonts w:ascii="Arial Nova Light" w:hAnsi="Arial Nova Light" w:cs="Arial"/>
          <w:sz w:val="22"/>
          <w:szCs w:val="22"/>
          <w:lang w:eastAsia="es-CO"/>
        </w:rPr>
      </w:pPr>
      <w:r w:rsidRPr="000D1632">
        <w:rPr>
          <w:rFonts w:ascii="Arial Nova Light" w:hAnsi="Arial Nova Light" w:cs="Arial"/>
          <w:sz w:val="22"/>
          <w:szCs w:val="22"/>
          <w:lang w:eastAsia="es-CO"/>
        </w:rPr>
        <w:t>Violación de derechos colectivos por la adopción del Plan Parcial El Bosque</w:t>
      </w:r>
    </w:p>
    <w:p w14:paraId="11FA91A9" w14:textId="77777777" w:rsidR="00826849" w:rsidRPr="000D1632" w:rsidRDefault="00826849" w:rsidP="00FA3061">
      <w:pPr>
        <w:pStyle w:val="Prrafodelista"/>
        <w:numPr>
          <w:ilvl w:val="1"/>
          <w:numId w:val="136"/>
        </w:numPr>
        <w:suppressAutoHyphens/>
        <w:spacing w:after="0" w:line="240" w:lineRule="auto"/>
        <w:contextualSpacing w:val="0"/>
        <w:jc w:val="both"/>
        <w:rPr>
          <w:rFonts w:ascii="Arial Nova Light" w:hAnsi="Arial Nova Light" w:cs="Arial"/>
          <w:sz w:val="22"/>
          <w:szCs w:val="22"/>
          <w:lang w:eastAsia="es-CO"/>
        </w:rPr>
      </w:pPr>
      <w:r w:rsidRPr="000D1632">
        <w:rPr>
          <w:rFonts w:ascii="Arial Nova Light" w:hAnsi="Arial Nova Light" w:cs="Arial"/>
          <w:sz w:val="22"/>
          <w:szCs w:val="22"/>
          <w:lang w:eastAsia="es-CO"/>
        </w:rPr>
        <w:lastRenderedPageBreak/>
        <w:t>Se reiteran temas de contaminación auditiva por tráfico y establecimientos de comercio.</w:t>
      </w:r>
    </w:p>
    <w:p w14:paraId="54B2B691" w14:textId="77777777" w:rsidR="00826849" w:rsidRPr="000D1632" w:rsidRDefault="00826849" w:rsidP="00826849">
      <w:pPr>
        <w:spacing w:after="0" w:line="240" w:lineRule="auto"/>
        <w:jc w:val="both"/>
        <w:rPr>
          <w:rFonts w:ascii="Arial Nova Light" w:hAnsi="Arial Nova Light" w:cs="Arial"/>
          <w:sz w:val="22"/>
          <w:szCs w:val="22"/>
          <w:lang w:eastAsia="es-CO"/>
        </w:rPr>
      </w:pPr>
    </w:p>
    <w:p w14:paraId="6712BF07" w14:textId="77777777" w:rsidR="00826849" w:rsidRPr="000D1632" w:rsidRDefault="00826849" w:rsidP="00826849">
      <w:pPr>
        <w:pStyle w:val="Prrafodelista"/>
        <w:spacing w:after="0" w:line="240" w:lineRule="auto"/>
        <w:ind w:left="714"/>
        <w:jc w:val="both"/>
        <w:rPr>
          <w:rFonts w:ascii="Arial Nova Light" w:hAnsi="Arial Nova Light" w:cs="Arial"/>
          <w:b/>
          <w:sz w:val="22"/>
          <w:szCs w:val="22"/>
          <w:lang w:eastAsia="es-CO"/>
        </w:rPr>
      </w:pPr>
      <w:r w:rsidRPr="000D1632">
        <w:rPr>
          <w:rFonts w:ascii="Arial Nova Light" w:hAnsi="Arial Nova Light" w:cs="Arial"/>
          <w:b/>
          <w:sz w:val="22"/>
          <w:szCs w:val="22"/>
          <w:lang w:eastAsia="es-CO"/>
        </w:rPr>
        <w:t>PERTENENCIA</w:t>
      </w:r>
    </w:p>
    <w:p w14:paraId="55374E07" w14:textId="77777777" w:rsidR="00826849" w:rsidRPr="000D1632" w:rsidRDefault="00826849" w:rsidP="00826849">
      <w:pPr>
        <w:pStyle w:val="Prrafodelista"/>
        <w:spacing w:after="0" w:line="240" w:lineRule="auto"/>
        <w:ind w:left="714"/>
        <w:jc w:val="both"/>
        <w:rPr>
          <w:rFonts w:ascii="Arial Nova Light" w:hAnsi="Arial Nova Light" w:cs="Arial"/>
          <w:sz w:val="22"/>
          <w:szCs w:val="22"/>
          <w:lang w:eastAsia="es-CO"/>
        </w:rPr>
      </w:pPr>
    </w:p>
    <w:p w14:paraId="45B93E41" w14:textId="77777777" w:rsidR="00826849" w:rsidRPr="000D1632" w:rsidRDefault="00826849" w:rsidP="00826849">
      <w:pPr>
        <w:spacing w:after="0" w:line="240" w:lineRule="auto"/>
        <w:jc w:val="both"/>
        <w:rPr>
          <w:rFonts w:ascii="Arial Nova Light" w:hAnsi="Arial Nova Light" w:cs="Arial"/>
          <w:sz w:val="22"/>
          <w:szCs w:val="22"/>
          <w:lang w:eastAsia="es-CO"/>
        </w:rPr>
      </w:pPr>
      <w:r w:rsidRPr="000D1632">
        <w:rPr>
          <w:rFonts w:ascii="Arial Nova Light" w:hAnsi="Arial Nova Light" w:cs="Arial"/>
          <w:sz w:val="22"/>
          <w:szCs w:val="22"/>
          <w:lang w:eastAsia="es-CO"/>
        </w:rPr>
        <w:t>Durante el 2021 se vinculó a la SDA a un (1) proceso de pertenencia, en el cual se controvierte un predio denominado CALANDAIMA, ubicado en Patio Bonito. Se vincula porque durante el ejercicio de funciones del DAMA, la Subdirección de Control de Vivienda de esta entidad intervino. Sin embargo, las funciones de dicha Subdirección fueron asumidas por la Secretaria de Hábitat, razón por la cual se alegó la falta de legitimación en la causa por pasiva.</w:t>
      </w:r>
    </w:p>
    <w:p w14:paraId="6E962A0A" w14:textId="77777777" w:rsidR="00826849" w:rsidRPr="000D1632" w:rsidRDefault="00826849" w:rsidP="00826849">
      <w:pPr>
        <w:spacing w:after="0" w:line="240" w:lineRule="auto"/>
        <w:jc w:val="both"/>
        <w:rPr>
          <w:rFonts w:ascii="Arial Nova Light" w:hAnsi="Arial Nova Light" w:cs="Arial"/>
          <w:sz w:val="22"/>
          <w:szCs w:val="22"/>
          <w:lang w:eastAsia="es-CO"/>
        </w:rPr>
      </w:pPr>
    </w:p>
    <w:p w14:paraId="11D7A717" w14:textId="77777777" w:rsidR="00826849" w:rsidRPr="000D1632" w:rsidRDefault="00826849" w:rsidP="00826849">
      <w:pPr>
        <w:pStyle w:val="Prrafodelista"/>
        <w:spacing w:after="0" w:line="240" w:lineRule="auto"/>
        <w:ind w:left="714"/>
        <w:jc w:val="both"/>
        <w:rPr>
          <w:rFonts w:ascii="Arial Nova Light" w:hAnsi="Arial Nova Light" w:cs="Arial"/>
          <w:b/>
          <w:sz w:val="22"/>
          <w:szCs w:val="22"/>
          <w:lang w:eastAsia="es-CO"/>
        </w:rPr>
      </w:pPr>
      <w:r w:rsidRPr="000D1632">
        <w:rPr>
          <w:rFonts w:ascii="Arial Nova Light" w:hAnsi="Arial Nova Light" w:cs="Arial"/>
          <w:b/>
          <w:sz w:val="22"/>
          <w:szCs w:val="22"/>
          <w:lang w:eastAsia="es-CO"/>
        </w:rPr>
        <w:t>PROCESOS PENALES</w:t>
      </w:r>
    </w:p>
    <w:p w14:paraId="1931CEBC" w14:textId="77777777" w:rsidR="00826849" w:rsidRPr="000D1632" w:rsidRDefault="00826849" w:rsidP="00826849">
      <w:pPr>
        <w:spacing w:after="0" w:line="240" w:lineRule="auto"/>
        <w:jc w:val="both"/>
        <w:rPr>
          <w:rFonts w:ascii="Arial Nova Light" w:hAnsi="Arial Nova Light" w:cs="Arial"/>
          <w:sz w:val="22"/>
          <w:szCs w:val="22"/>
          <w:lang w:eastAsia="es-CO"/>
        </w:rPr>
      </w:pPr>
    </w:p>
    <w:p w14:paraId="26D4D0AC" w14:textId="77777777" w:rsidR="00826849" w:rsidRPr="000D1632" w:rsidRDefault="00826849" w:rsidP="00826849">
      <w:pPr>
        <w:spacing w:after="0" w:line="240" w:lineRule="auto"/>
        <w:jc w:val="both"/>
        <w:rPr>
          <w:rFonts w:ascii="Arial Nova Light" w:hAnsi="Arial Nova Light" w:cs="Arial"/>
          <w:sz w:val="22"/>
          <w:szCs w:val="22"/>
          <w:lang w:eastAsia="es-CO"/>
        </w:rPr>
      </w:pPr>
      <w:r w:rsidRPr="000D1632">
        <w:rPr>
          <w:rFonts w:ascii="Arial Nova Light" w:hAnsi="Arial Nova Light" w:cs="Arial"/>
          <w:sz w:val="22"/>
          <w:szCs w:val="22"/>
          <w:lang w:eastAsia="es-CO"/>
        </w:rPr>
        <w:t xml:space="preserve">Hasta el 31 de diciembre de 2021 cursaban 628 actuaciones en materia penal, de las cuales cuatrocientos noventa  y tres (493) se encuentran en la etapa de indagación ante la Fiscalía General de la Nación y los restantes ciento treinta y cinco (135) son procesos penales. </w:t>
      </w:r>
    </w:p>
    <w:p w14:paraId="4D56302C" w14:textId="77777777" w:rsidR="00826849" w:rsidRPr="000D1632" w:rsidRDefault="00826849" w:rsidP="00826849">
      <w:pPr>
        <w:spacing w:after="0" w:line="240" w:lineRule="auto"/>
        <w:jc w:val="both"/>
        <w:rPr>
          <w:rFonts w:ascii="Arial Nova Light" w:hAnsi="Arial Nova Light" w:cs="Arial"/>
          <w:sz w:val="22"/>
          <w:szCs w:val="22"/>
          <w:lang w:eastAsia="es-CO"/>
        </w:rPr>
      </w:pPr>
      <w:r w:rsidRPr="000D1632">
        <w:rPr>
          <w:rFonts w:ascii="Arial Nova Light" w:hAnsi="Arial Nova Light" w:cs="Arial"/>
          <w:sz w:val="22"/>
          <w:szCs w:val="22"/>
          <w:lang w:eastAsia="es-CO"/>
        </w:rPr>
        <w:t xml:space="preserve">             </w:t>
      </w:r>
    </w:p>
    <w:p w14:paraId="7E82F214" w14:textId="77777777" w:rsidR="00826849" w:rsidRPr="000D1632" w:rsidRDefault="00826849" w:rsidP="00826849">
      <w:pPr>
        <w:pStyle w:val="Contenido"/>
        <w:spacing w:line="240" w:lineRule="auto"/>
        <w:rPr>
          <w:rFonts w:ascii="Arial Nova Light" w:hAnsi="Arial Nova Light"/>
          <w:lang w:eastAsia="es-CO"/>
        </w:rPr>
      </w:pPr>
      <w:r w:rsidRPr="000D1632">
        <w:rPr>
          <w:rFonts w:ascii="Arial Nova Light" w:hAnsi="Arial Nova Light"/>
          <w:lang w:eastAsia="es-CO"/>
        </w:rPr>
        <w:t xml:space="preserve"> DENUNCIAS PRESENTADAS POR LA SDA EN EL AÑO 2021.</w:t>
      </w:r>
    </w:p>
    <w:p w14:paraId="008DF144" w14:textId="77777777" w:rsidR="00826849" w:rsidRPr="000D1632" w:rsidRDefault="00826849" w:rsidP="00826849">
      <w:pPr>
        <w:pStyle w:val="Prrafodelista"/>
        <w:spacing w:after="0" w:line="240" w:lineRule="auto"/>
        <w:ind w:left="714"/>
        <w:jc w:val="both"/>
        <w:rPr>
          <w:rFonts w:ascii="Arial Nova Light" w:hAnsi="Arial Nova Light" w:cs="Arial"/>
          <w:sz w:val="22"/>
          <w:szCs w:val="22"/>
          <w:lang w:eastAsia="es-CO"/>
        </w:rPr>
      </w:pPr>
    </w:p>
    <w:p w14:paraId="606D64E4" w14:textId="77777777" w:rsidR="00826849" w:rsidRPr="000D1632" w:rsidRDefault="00826849" w:rsidP="00826849">
      <w:pPr>
        <w:spacing w:after="0" w:line="240" w:lineRule="auto"/>
        <w:jc w:val="both"/>
        <w:rPr>
          <w:rFonts w:ascii="Arial Nova Light" w:hAnsi="Arial Nova Light" w:cs="Arial"/>
          <w:sz w:val="22"/>
          <w:szCs w:val="22"/>
          <w:lang w:eastAsia="es-CO"/>
        </w:rPr>
      </w:pPr>
      <w:r w:rsidRPr="000D1632">
        <w:rPr>
          <w:rFonts w:ascii="Arial Nova Light" w:hAnsi="Arial Nova Light" w:cs="Arial"/>
          <w:sz w:val="22"/>
          <w:szCs w:val="22"/>
          <w:lang w:eastAsia="es-CO"/>
        </w:rPr>
        <w:t>En la vigencia 2021, la Secretaría en calidad de autoridad ambiental instauró dos (2) denuncias por los delitos de urbanización ilegal, usurpación de tierras e invasión de áreas de especial importancia ecológica en un predio de propiedad de la Entidad, que se ubica en los Cerros Orientales.</w:t>
      </w:r>
    </w:p>
    <w:p w14:paraId="5FC45897" w14:textId="77777777" w:rsidR="00826849" w:rsidRPr="000D1632" w:rsidRDefault="00826849" w:rsidP="00826849">
      <w:pPr>
        <w:spacing w:after="0" w:line="240" w:lineRule="auto"/>
        <w:jc w:val="both"/>
        <w:rPr>
          <w:rFonts w:ascii="Arial Nova Light" w:hAnsi="Arial Nova Light" w:cs="Arial"/>
          <w:sz w:val="22"/>
          <w:szCs w:val="22"/>
          <w:lang w:eastAsia="es-CO"/>
        </w:rPr>
      </w:pPr>
    </w:p>
    <w:p w14:paraId="0A879564" w14:textId="77777777" w:rsidR="00826849" w:rsidRPr="000D1632" w:rsidRDefault="00826849" w:rsidP="00826849">
      <w:pPr>
        <w:spacing w:after="0" w:line="240" w:lineRule="auto"/>
        <w:jc w:val="both"/>
        <w:rPr>
          <w:rFonts w:ascii="Arial Nova Light" w:hAnsi="Arial Nova Light" w:cs="Arial"/>
          <w:sz w:val="22"/>
          <w:szCs w:val="22"/>
          <w:lang w:eastAsia="es-CO"/>
        </w:rPr>
      </w:pPr>
      <w:r w:rsidRPr="000D1632">
        <w:rPr>
          <w:rFonts w:ascii="Arial Nova Light" w:hAnsi="Arial Nova Light" w:cs="Arial"/>
          <w:sz w:val="22"/>
          <w:szCs w:val="22"/>
          <w:lang w:eastAsia="es-CO"/>
        </w:rPr>
        <w:t>Y una segunda denuncia por los delitos de contaminación ambiental, fraude a resolución administrativa y ocultamiento, alteración o destrucción de elemento material probatorio; e invasión de áreas de especial importancia ecológica en el sector de Guadalupe</w:t>
      </w:r>
    </w:p>
    <w:p w14:paraId="0E7ACC76" w14:textId="77777777" w:rsidR="00826849" w:rsidRPr="000D1632" w:rsidRDefault="00826849" w:rsidP="00826849">
      <w:pPr>
        <w:pStyle w:val="Sinespaciado"/>
        <w:jc w:val="both"/>
        <w:rPr>
          <w:rFonts w:ascii="Arial Nova Light" w:eastAsia="Times New Roman" w:hAnsi="Arial Nova Light" w:cs="Arial"/>
          <w:lang w:eastAsia="es-CO"/>
        </w:rPr>
      </w:pPr>
    </w:p>
    <w:p w14:paraId="18028803" w14:textId="77777777" w:rsidR="00826849" w:rsidRPr="000D1632" w:rsidRDefault="00826849" w:rsidP="00826849">
      <w:pPr>
        <w:pStyle w:val="Contenido"/>
        <w:spacing w:line="240" w:lineRule="auto"/>
        <w:rPr>
          <w:rFonts w:ascii="Arial Nova Light" w:hAnsi="Arial Nova Light"/>
          <w:b/>
          <w:bCs/>
          <w:lang w:eastAsia="es-CO"/>
        </w:rPr>
      </w:pPr>
      <w:bookmarkStart w:id="490" w:name="_Toc62493255"/>
      <w:bookmarkStart w:id="491" w:name="_Toc62814961"/>
      <w:r w:rsidRPr="000D1632">
        <w:rPr>
          <w:rFonts w:ascii="Arial Nova Light" w:hAnsi="Arial Nova Light"/>
          <w:b/>
          <w:bCs/>
          <w:lang w:eastAsia="es-CO"/>
        </w:rPr>
        <w:t>Éxito Procesal</w:t>
      </w:r>
      <w:bookmarkEnd w:id="490"/>
      <w:bookmarkEnd w:id="491"/>
      <w:r w:rsidRPr="000D1632">
        <w:rPr>
          <w:rFonts w:ascii="Arial Nova Light" w:hAnsi="Arial Nova Light"/>
          <w:b/>
          <w:bCs/>
          <w:lang w:eastAsia="es-CO"/>
        </w:rPr>
        <w:t xml:space="preserve"> </w:t>
      </w:r>
    </w:p>
    <w:p w14:paraId="342896F5" w14:textId="77777777" w:rsidR="00826849" w:rsidRPr="000D1632" w:rsidRDefault="00826849" w:rsidP="00826849">
      <w:pPr>
        <w:pStyle w:val="Sinespaciado"/>
        <w:jc w:val="both"/>
        <w:rPr>
          <w:rFonts w:ascii="Arial Nova Light" w:eastAsia="Times New Roman" w:hAnsi="Arial Nova Light" w:cs="Arial"/>
          <w:lang w:eastAsia="es-CO"/>
        </w:rPr>
      </w:pPr>
    </w:p>
    <w:p w14:paraId="143413DE" w14:textId="77777777" w:rsidR="00826849" w:rsidRPr="000D1632" w:rsidRDefault="00826849" w:rsidP="00FA3061">
      <w:pPr>
        <w:pStyle w:val="Sinespaciado"/>
        <w:numPr>
          <w:ilvl w:val="0"/>
          <w:numId w:val="128"/>
        </w:numPr>
        <w:jc w:val="both"/>
        <w:rPr>
          <w:rFonts w:ascii="Arial Nova Light" w:eastAsia="Times New Roman" w:hAnsi="Arial Nova Light" w:cs="Arial"/>
          <w:lang w:eastAsia="es-CO"/>
        </w:rPr>
      </w:pPr>
      <w:r w:rsidRPr="000D1632">
        <w:rPr>
          <w:rFonts w:ascii="Arial Nova Light" w:eastAsia="Times New Roman" w:hAnsi="Arial Nova Light" w:cs="Arial"/>
          <w:lang w:eastAsia="es-CO"/>
        </w:rPr>
        <w:t>Éxito procesal cuantitativo de la SDA con Representación Judicial a cargo de la Entidad</w:t>
      </w:r>
    </w:p>
    <w:p w14:paraId="2CEADD7A" w14:textId="77777777" w:rsidR="00826849" w:rsidRPr="000D1632" w:rsidRDefault="00826849" w:rsidP="00826849">
      <w:pPr>
        <w:pStyle w:val="Sinespaciado"/>
        <w:jc w:val="both"/>
        <w:rPr>
          <w:rFonts w:ascii="Arial Nova Light" w:eastAsia="Times New Roman" w:hAnsi="Arial Nova Light" w:cs="Arial"/>
          <w:lang w:eastAsia="es-CO"/>
        </w:rPr>
      </w:pPr>
    </w:p>
    <w:p w14:paraId="493F6324"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 xml:space="preserve">Durante el periodo comprendido entre el 01 de enero y 31 de diciembre de 2021, la Secretaría Distrital de Ambiente registró un éxito procesal cuantitativo con representación judicial a cargo de la SDA del 100%, lo cual implicó un ahorro para la entidad de $ 27.304.789.599. </w:t>
      </w:r>
    </w:p>
    <w:p w14:paraId="1FCB4368" w14:textId="77777777" w:rsidR="00826849" w:rsidRPr="000D1632" w:rsidRDefault="00826849" w:rsidP="00826849">
      <w:pPr>
        <w:pStyle w:val="Sinespaciado"/>
        <w:jc w:val="both"/>
        <w:rPr>
          <w:rFonts w:ascii="Arial Nova Light" w:eastAsia="Times New Roman" w:hAnsi="Arial Nova Light" w:cs="Arial"/>
          <w:lang w:eastAsia="es-CO"/>
        </w:rPr>
      </w:pPr>
    </w:p>
    <w:p w14:paraId="53E5B2C3"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 xml:space="preserve">1. (ID 226475) 2007-00022 COMPENSAR. Pretensiones $ 37,047,895,999 </w:t>
      </w:r>
    </w:p>
    <w:p w14:paraId="2E07D5B5" w14:textId="77777777" w:rsidR="00826849" w:rsidRPr="000D1632" w:rsidRDefault="00826849" w:rsidP="00826849">
      <w:pPr>
        <w:pStyle w:val="Sinespaciado"/>
        <w:jc w:val="both"/>
        <w:rPr>
          <w:rFonts w:ascii="Arial Nova Light" w:eastAsia="Times New Roman" w:hAnsi="Arial Nova Light" w:cs="Arial"/>
          <w:lang w:eastAsia="es-CO"/>
        </w:rPr>
      </w:pPr>
    </w:p>
    <w:p w14:paraId="7D9E45AF"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2. (ID 232028) 2007-00294 BOSQUES DE SANTA ANA (ARSA). Pretensiones $ 23,600,000,00</w:t>
      </w:r>
    </w:p>
    <w:p w14:paraId="3BE44EF9" w14:textId="77777777" w:rsidR="00826849" w:rsidRPr="000D1632" w:rsidRDefault="00826849" w:rsidP="00826849">
      <w:pPr>
        <w:pStyle w:val="Sinespaciado"/>
        <w:jc w:val="both"/>
        <w:rPr>
          <w:rFonts w:ascii="Arial Nova Light" w:eastAsia="Times New Roman" w:hAnsi="Arial Nova Light" w:cs="Arial"/>
          <w:lang w:eastAsia="es-CO"/>
        </w:rPr>
      </w:pPr>
    </w:p>
    <w:p w14:paraId="40B67ECC" w14:textId="77777777" w:rsidR="00826849" w:rsidRPr="000D1632" w:rsidRDefault="00826849" w:rsidP="00FA3061">
      <w:pPr>
        <w:pStyle w:val="Sinespaciado"/>
        <w:numPr>
          <w:ilvl w:val="0"/>
          <w:numId w:val="129"/>
        </w:numPr>
        <w:jc w:val="both"/>
        <w:rPr>
          <w:rFonts w:ascii="Arial Nova Light" w:eastAsia="Times New Roman" w:hAnsi="Arial Nova Light" w:cs="Arial"/>
          <w:lang w:eastAsia="es-CO"/>
        </w:rPr>
      </w:pPr>
      <w:r w:rsidRPr="000D1632">
        <w:rPr>
          <w:rFonts w:ascii="Arial Nova Light" w:eastAsia="Times New Roman" w:hAnsi="Arial Nova Light" w:cs="Arial"/>
          <w:lang w:eastAsia="es-CO"/>
        </w:rPr>
        <w:t xml:space="preserve">Éxito procesal cuantitativo de la SDA con Representación Judicial a cargo de la Secretaría jurídica </w:t>
      </w:r>
    </w:p>
    <w:p w14:paraId="342B37DE" w14:textId="77777777" w:rsidR="00826849" w:rsidRPr="000D1632" w:rsidRDefault="00826849" w:rsidP="00826849">
      <w:pPr>
        <w:pStyle w:val="Sinespaciado"/>
        <w:ind w:left="360"/>
        <w:jc w:val="both"/>
        <w:rPr>
          <w:rFonts w:ascii="Arial Nova Light" w:eastAsia="Times New Roman" w:hAnsi="Arial Nova Light" w:cs="Arial"/>
          <w:lang w:eastAsia="es-CO"/>
        </w:rPr>
      </w:pPr>
    </w:p>
    <w:p w14:paraId="790B1EBB"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 xml:space="preserve">Durante el periodo comprendido entre el 01 de enero al 31 de diciembre de 2021, la Secretaría Distrital de Ambiente registró un éxito procesal cuantitativo con representación judicial a cargo </w:t>
      </w:r>
      <w:r w:rsidRPr="000D1632">
        <w:rPr>
          <w:rFonts w:ascii="Arial Nova Light" w:eastAsia="Times New Roman" w:hAnsi="Arial Nova Light" w:cs="Arial"/>
          <w:lang w:eastAsia="es-CO"/>
        </w:rPr>
        <w:lastRenderedPageBreak/>
        <w:t>de la Secretaría Jurídica del 100%, toda vez que no se registraron fallos favorables ejecutoriados en el periodo.</w:t>
      </w:r>
    </w:p>
    <w:p w14:paraId="3AA6D908" w14:textId="77777777" w:rsidR="00826849" w:rsidRPr="000D1632" w:rsidRDefault="00826849" w:rsidP="00826849">
      <w:pPr>
        <w:pStyle w:val="Sinespaciado"/>
        <w:jc w:val="both"/>
        <w:rPr>
          <w:rFonts w:ascii="Arial Nova Light" w:eastAsia="Times New Roman" w:hAnsi="Arial Nova Light" w:cs="Arial"/>
          <w:lang w:eastAsia="es-CO"/>
        </w:rPr>
      </w:pPr>
    </w:p>
    <w:p w14:paraId="2DE0CD5E" w14:textId="77777777" w:rsidR="00826849" w:rsidRPr="000D1632" w:rsidRDefault="00826849" w:rsidP="00FA3061">
      <w:pPr>
        <w:pStyle w:val="Sinespaciado"/>
        <w:numPr>
          <w:ilvl w:val="0"/>
          <w:numId w:val="128"/>
        </w:numPr>
        <w:jc w:val="both"/>
        <w:rPr>
          <w:rFonts w:ascii="Arial Nova Light" w:eastAsia="Times New Roman" w:hAnsi="Arial Nova Light" w:cs="Arial"/>
          <w:lang w:eastAsia="es-CO"/>
        </w:rPr>
      </w:pPr>
      <w:r w:rsidRPr="000D1632">
        <w:rPr>
          <w:rFonts w:ascii="Arial Nova Light" w:eastAsia="Times New Roman" w:hAnsi="Arial Nova Light" w:cs="Arial"/>
          <w:lang w:eastAsia="es-CO"/>
        </w:rPr>
        <w:t>Éxito procesal cualitativo de la SDA con Representación Judicial a cargo de la Entidad</w:t>
      </w:r>
    </w:p>
    <w:p w14:paraId="2433513D" w14:textId="77777777" w:rsidR="00826849" w:rsidRPr="000D1632" w:rsidRDefault="00826849" w:rsidP="00826849">
      <w:pPr>
        <w:pStyle w:val="Sinespaciado"/>
        <w:ind w:left="822"/>
        <w:jc w:val="both"/>
        <w:rPr>
          <w:rFonts w:ascii="Arial Nova Light" w:eastAsia="Times New Roman" w:hAnsi="Arial Nova Light" w:cs="Arial"/>
          <w:lang w:eastAsia="es-CO"/>
        </w:rPr>
      </w:pPr>
    </w:p>
    <w:p w14:paraId="5FC04C94"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 xml:space="preserve">Durante el periodo comprendido entre el 01 de enero y 31 de diciembre de 2021, la Secretaría Distrital de Ambiente registró un éxito procesal cualitativo con representación judicial a cargo de la SDA del 100%, calculado de la siguiente forma: PROCESOS CON FALLO FAVORABLE EJECUTORIADO </w:t>
      </w:r>
    </w:p>
    <w:p w14:paraId="6F46A52D" w14:textId="77777777" w:rsidR="00826849" w:rsidRPr="000D1632" w:rsidRDefault="00826849" w:rsidP="00826849">
      <w:pPr>
        <w:pStyle w:val="Sinespaciado"/>
        <w:jc w:val="both"/>
        <w:rPr>
          <w:rFonts w:ascii="Arial Nova Light" w:eastAsia="Times New Roman" w:hAnsi="Arial Nova Light" w:cs="Arial"/>
          <w:lang w:eastAsia="es-CO"/>
        </w:rPr>
      </w:pPr>
    </w:p>
    <w:p w14:paraId="043BA045"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1. (ID 226475) 2007-00022 COMPENSAR. Sentencia favorable de segunda instancia en la cual se confirmó la decisión de primera instancia que declaró la falta de legitimación en la causa por pasiva del Distrito Capital de Bogotá.</w:t>
      </w:r>
    </w:p>
    <w:p w14:paraId="7E802059" w14:textId="77777777" w:rsidR="00826849" w:rsidRPr="000D1632" w:rsidRDefault="00826849" w:rsidP="00826849">
      <w:pPr>
        <w:pStyle w:val="Sinespaciado"/>
        <w:jc w:val="both"/>
        <w:rPr>
          <w:rFonts w:ascii="Arial Nova Light" w:eastAsia="Times New Roman" w:hAnsi="Arial Nova Light" w:cs="Arial"/>
          <w:lang w:eastAsia="es-CO"/>
        </w:rPr>
      </w:pPr>
    </w:p>
    <w:p w14:paraId="1465F9C2"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 xml:space="preserve"> 2. (ID 232028) 2007-00294 BOSQUES DE SANTA ANA (ARSA). Sentencia favorable de segunda instancia, en la cual no se declaró la responsabilidad de la Secretaría Distrital de Ambiente. PROCESOS CON FALLO DESFAVORABLE EJECUTORIADO No se recibieron decisiones desfavorables que quedaran ejecutoriadas. (2 procesos favorables / 2 procesos en total) * 100 = 100%</w:t>
      </w:r>
    </w:p>
    <w:p w14:paraId="272B5208" w14:textId="77777777" w:rsidR="00826849" w:rsidRPr="000D1632" w:rsidRDefault="00826849" w:rsidP="00826849">
      <w:pPr>
        <w:pStyle w:val="Sinespaciado"/>
        <w:jc w:val="both"/>
        <w:rPr>
          <w:rFonts w:ascii="Arial Nova Light" w:eastAsia="Times New Roman" w:hAnsi="Arial Nova Light" w:cs="Arial"/>
          <w:lang w:eastAsia="es-CO"/>
        </w:rPr>
      </w:pPr>
    </w:p>
    <w:p w14:paraId="43F6CC7B" w14:textId="77777777" w:rsidR="00826849" w:rsidRPr="000D1632" w:rsidRDefault="00826849" w:rsidP="00FA3061">
      <w:pPr>
        <w:pStyle w:val="Sinespaciado"/>
        <w:numPr>
          <w:ilvl w:val="0"/>
          <w:numId w:val="128"/>
        </w:numPr>
        <w:jc w:val="both"/>
        <w:rPr>
          <w:rFonts w:ascii="Arial Nova Light" w:eastAsia="Times New Roman" w:hAnsi="Arial Nova Light" w:cs="Arial"/>
          <w:lang w:eastAsia="es-CO"/>
        </w:rPr>
      </w:pPr>
      <w:r w:rsidRPr="000D1632">
        <w:rPr>
          <w:rFonts w:ascii="Arial Nova Light" w:eastAsia="Times New Roman" w:hAnsi="Arial Nova Light" w:cs="Arial"/>
          <w:lang w:eastAsia="es-CO"/>
        </w:rPr>
        <w:t>Éxito procesal cualitativo de procesos contra la SDA con Representación Judicial a cargo de la Secretaria Jurídica</w:t>
      </w:r>
    </w:p>
    <w:p w14:paraId="6E0F60C6"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Durante el periodo comprendido entre el 01 de enero y 31 de diciembre de 2021, la Secretaría Distrital de Ambiente registró un éxito procesal cualitativo con representación judicial a cargo de la Secretaría Jurídica del 100%, toda vez que no se registraron fallos favorables ejecutoriados en el periodo.</w:t>
      </w:r>
    </w:p>
    <w:p w14:paraId="5F0080D1" w14:textId="77777777" w:rsidR="00826849" w:rsidRPr="000D1632" w:rsidRDefault="00826849" w:rsidP="00826849">
      <w:pPr>
        <w:pStyle w:val="Sinespaciado"/>
        <w:jc w:val="both"/>
        <w:rPr>
          <w:rFonts w:ascii="Arial Nova Light" w:eastAsia="Times New Roman" w:hAnsi="Arial Nova Light" w:cs="Arial"/>
          <w:lang w:eastAsia="es-CO"/>
        </w:rPr>
      </w:pPr>
    </w:p>
    <w:p w14:paraId="315AB98E" w14:textId="77777777" w:rsidR="00826849" w:rsidRPr="000D1632" w:rsidRDefault="00826849" w:rsidP="00826849">
      <w:pPr>
        <w:pStyle w:val="Contenido"/>
        <w:spacing w:line="240" w:lineRule="auto"/>
        <w:rPr>
          <w:rFonts w:ascii="Arial Nova Light" w:hAnsi="Arial Nova Light"/>
          <w:b/>
          <w:bCs/>
          <w:lang w:eastAsia="es-CO"/>
        </w:rPr>
      </w:pPr>
      <w:bookmarkStart w:id="492" w:name="_Toc62814962"/>
      <w:r w:rsidRPr="000D1632">
        <w:rPr>
          <w:rFonts w:ascii="Arial Nova Light" w:hAnsi="Arial Nova Light"/>
          <w:b/>
          <w:bCs/>
          <w:lang w:eastAsia="es-CO"/>
        </w:rPr>
        <w:t>Política de prevención del daño antijurídico</w:t>
      </w:r>
      <w:bookmarkEnd w:id="492"/>
    </w:p>
    <w:p w14:paraId="008D3815" w14:textId="77777777" w:rsidR="00826849" w:rsidRPr="000D1632" w:rsidRDefault="00826849" w:rsidP="00826849">
      <w:pPr>
        <w:pStyle w:val="Sinespaciado"/>
        <w:jc w:val="both"/>
        <w:rPr>
          <w:rFonts w:ascii="Arial Nova Light" w:eastAsia="Times New Roman" w:hAnsi="Arial Nova Light" w:cs="Arial"/>
          <w:lang w:eastAsia="es-CO"/>
        </w:rPr>
      </w:pPr>
    </w:p>
    <w:p w14:paraId="44AD39A6" w14:textId="77777777" w:rsidR="00826849" w:rsidRPr="000D1632" w:rsidRDefault="00826849" w:rsidP="00826849">
      <w:pPr>
        <w:pStyle w:val="Sinespaciado"/>
        <w:jc w:val="both"/>
        <w:rPr>
          <w:rFonts w:ascii="Arial Nova Light" w:eastAsia="Times New Roman" w:hAnsi="Arial Nova Light" w:cs="Arial"/>
          <w:lang w:eastAsia="es-CO"/>
        </w:rPr>
      </w:pPr>
      <w:r w:rsidRPr="000D1632">
        <w:rPr>
          <w:rFonts w:ascii="Arial Nova Light" w:eastAsia="Times New Roman" w:hAnsi="Arial Nova Light" w:cs="Arial"/>
          <w:lang w:eastAsia="es-CO"/>
        </w:rPr>
        <w:t>En materia de política de prevención del daño antijurídico, se ha elaborado de manera participativa consultando con todas las dependencias de la entidad el plan de acción para la implementación de la política en sus 8 líneas de acción, registrándose avances significativos en su ejecución particularmente en los temas: i) ejecución de actos administrativos con contenido patrimonial; ii) incidentes por fenómenos meteorológicos y eventos de emergencia; iii) tutelas en el marco de actuaciones administrativas.</w:t>
      </w:r>
    </w:p>
    <w:p w14:paraId="44895BBD" w14:textId="77777777" w:rsidR="00826849" w:rsidRPr="000D1632" w:rsidRDefault="00826849" w:rsidP="00826849">
      <w:pPr>
        <w:pStyle w:val="Sinespaciado"/>
        <w:jc w:val="both"/>
        <w:rPr>
          <w:rFonts w:ascii="Arial Nova Light" w:eastAsia="Times New Roman" w:hAnsi="Arial Nova Light" w:cs="Arial"/>
          <w:b/>
          <w:lang w:eastAsia="es-CO"/>
        </w:rPr>
      </w:pPr>
    </w:p>
    <w:p w14:paraId="64913D12" w14:textId="77777777" w:rsidR="00826849" w:rsidRPr="000D1632" w:rsidRDefault="00826849" w:rsidP="00826849">
      <w:pPr>
        <w:spacing w:after="0" w:line="240" w:lineRule="auto"/>
        <w:jc w:val="both"/>
        <w:rPr>
          <w:rFonts w:ascii="Arial Nova Light" w:hAnsi="Arial Nova Light" w:cs="Arial"/>
          <w:b/>
          <w:sz w:val="22"/>
          <w:szCs w:val="22"/>
          <w:lang w:eastAsia="es-CO"/>
        </w:rPr>
      </w:pPr>
      <w:bookmarkStart w:id="493" w:name="_Toc62493254"/>
      <w:r w:rsidRPr="000D1632">
        <w:rPr>
          <w:rFonts w:ascii="Arial Nova Light" w:hAnsi="Arial Nova Light" w:cs="Arial"/>
          <w:b/>
          <w:sz w:val="22"/>
          <w:szCs w:val="22"/>
          <w:lang w:eastAsia="es-CO"/>
        </w:rPr>
        <w:t>Unificación de criterios para la Defensa Judicial y Extrajudicial.</w:t>
      </w:r>
      <w:bookmarkEnd w:id="493"/>
    </w:p>
    <w:p w14:paraId="32E0CC75" w14:textId="77777777" w:rsidR="00826849" w:rsidRPr="000D1632" w:rsidRDefault="00826849" w:rsidP="00826849">
      <w:pPr>
        <w:spacing w:after="0" w:line="240" w:lineRule="auto"/>
        <w:jc w:val="both"/>
        <w:rPr>
          <w:rFonts w:ascii="Arial Nova Light" w:hAnsi="Arial Nova Light" w:cs="Arial"/>
          <w:b/>
          <w:sz w:val="22"/>
          <w:szCs w:val="22"/>
          <w:lang w:eastAsia="es-CO"/>
        </w:rPr>
      </w:pPr>
    </w:p>
    <w:p w14:paraId="75107413" w14:textId="77777777" w:rsidR="00826849" w:rsidRPr="000D1632" w:rsidRDefault="00826849" w:rsidP="00826849">
      <w:pPr>
        <w:spacing w:after="0" w:line="240" w:lineRule="auto"/>
        <w:contextualSpacing/>
        <w:jc w:val="both"/>
        <w:rPr>
          <w:rFonts w:ascii="Arial Nova Light" w:hAnsi="Arial Nova Light" w:cs="Arial"/>
          <w:sz w:val="22"/>
          <w:szCs w:val="22"/>
          <w:lang w:eastAsia="es-CO"/>
        </w:rPr>
      </w:pPr>
      <w:r w:rsidRPr="000D1632">
        <w:rPr>
          <w:rFonts w:ascii="Arial Nova Light" w:hAnsi="Arial Nova Light" w:cs="Arial"/>
          <w:sz w:val="22"/>
          <w:szCs w:val="22"/>
          <w:lang w:eastAsia="es-CO"/>
        </w:rPr>
        <w:t>Durante el periodo comprendido entre el 01 de enero al 31 de diciembre de 2021, el Comité de Conciliación de la Secretaria Distrital de Ambiente realizó veinticuatro (24) sesiones, que se distribuyeron de la siguiente manera: en enero una (1) sesión; en febrero dos (2) sesiones; en marzo dos (2) sesiones; en abril una (1) sesión; en mayo (1) una sesión; en junio dos (2) sesiones; en julio dos (2) sesiones, agosto dos (2) sesiones, septiembre cuatro (4) sesiones, octubre dos (2) sesiones, noviembre dos (2) sesiones y en diciembre tres (3) sesiones, en los cuales se definieron directrices y parámetros para la correcta y efectiva representación judicial y extrajudicial de los procesos a cargo de la Secretaría Distrital de Ambiente.</w:t>
      </w:r>
    </w:p>
    <w:p w14:paraId="1341F95C" w14:textId="77777777" w:rsidR="00826849" w:rsidRPr="000D1632" w:rsidRDefault="00826849" w:rsidP="00826849">
      <w:pPr>
        <w:pStyle w:val="Prrafodelista"/>
        <w:spacing w:after="0" w:line="240" w:lineRule="auto"/>
        <w:jc w:val="both"/>
        <w:rPr>
          <w:rFonts w:ascii="Arial Nova Light" w:hAnsi="Arial Nova Light" w:cs="Arial"/>
          <w:sz w:val="22"/>
          <w:szCs w:val="22"/>
        </w:rPr>
      </w:pPr>
    </w:p>
    <w:p w14:paraId="65080D05" w14:textId="77777777" w:rsidR="00826849" w:rsidRPr="000D1632" w:rsidRDefault="00826849" w:rsidP="00826849">
      <w:pPr>
        <w:pStyle w:val="Prrafodelista"/>
        <w:spacing w:after="0" w:line="240" w:lineRule="auto"/>
        <w:jc w:val="both"/>
        <w:rPr>
          <w:rFonts w:ascii="Arial Nova Light" w:hAnsi="Arial Nova Light" w:cs="Arial"/>
          <w:sz w:val="22"/>
          <w:szCs w:val="22"/>
        </w:rPr>
      </w:pPr>
    </w:p>
    <w:p w14:paraId="00E8676A" w14:textId="77777777" w:rsidR="00826849" w:rsidRPr="000D1632" w:rsidRDefault="00826849" w:rsidP="00826849">
      <w:pPr>
        <w:pStyle w:val="Contenido"/>
        <w:spacing w:line="240" w:lineRule="auto"/>
        <w:rPr>
          <w:rFonts w:ascii="Arial Nova Light" w:hAnsi="Arial Nova Light"/>
          <w:b/>
          <w:bCs/>
        </w:rPr>
      </w:pPr>
      <w:bookmarkStart w:id="494" w:name="_Toc61201063"/>
      <w:bookmarkStart w:id="495" w:name="_Toc61359066"/>
      <w:r w:rsidRPr="000D1632">
        <w:rPr>
          <w:rFonts w:ascii="Arial Nova Light" w:hAnsi="Arial Nova Light"/>
          <w:b/>
          <w:bCs/>
        </w:rPr>
        <w:t>LÍNEA DE ACCIÓN - ENTIDADES SIN ANIMO DE LUCRO AMBIENTAL</w:t>
      </w:r>
      <w:bookmarkEnd w:id="494"/>
      <w:bookmarkEnd w:id="495"/>
    </w:p>
    <w:p w14:paraId="6ED404E1" w14:textId="77777777" w:rsidR="00826849" w:rsidRPr="000D1632" w:rsidRDefault="00826849" w:rsidP="00826849">
      <w:pPr>
        <w:spacing w:after="0" w:line="240" w:lineRule="auto"/>
        <w:jc w:val="both"/>
        <w:rPr>
          <w:rFonts w:ascii="Arial Nova Light" w:hAnsi="Arial Nova Light" w:cs="Arial"/>
          <w:b/>
          <w:sz w:val="22"/>
          <w:szCs w:val="22"/>
        </w:rPr>
      </w:pPr>
    </w:p>
    <w:p w14:paraId="56CC0E7E" w14:textId="77777777" w:rsidR="00826849" w:rsidRPr="000D1632" w:rsidRDefault="00826849" w:rsidP="00826849">
      <w:pPr>
        <w:spacing w:after="0" w:line="240" w:lineRule="auto"/>
        <w:jc w:val="both"/>
        <w:rPr>
          <w:rFonts w:ascii="Arial Nova Light" w:hAnsi="Arial Nova Light" w:cs="Arial"/>
          <w:sz w:val="22"/>
          <w:szCs w:val="22"/>
        </w:rPr>
      </w:pPr>
      <w:r w:rsidRPr="000D1632">
        <w:rPr>
          <w:rFonts w:ascii="Arial Nova Light" w:hAnsi="Arial Nova Light" w:cs="Arial"/>
          <w:b/>
          <w:sz w:val="22"/>
          <w:szCs w:val="22"/>
        </w:rPr>
        <w:t xml:space="preserve">Meta: </w:t>
      </w:r>
      <w:r w:rsidRPr="000D1632">
        <w:rPr>
          <w:rFonts w:ascii="Arial Nova Light" w:hAnsi="Arial Nova Light" w:cs="Arial"/>
          <w:sz w:val="22"/>
          <w:szCs w:val="22"/>
        </w:rPr>
        <w:t>Realizar el 100% actuaciones de inspección, vigilancia y control a las entidades sin ánimo de lucro (ESAL) de carácter ambiental.</w:t>
      </w:r>
    </w:p>
    <w:p w14:paraId="6D54EC96" w14:textId="77777777" w:rsidR="00826849" w:rsidRPr="000D1632" w:rsidRDefault="00826849" w:rsidP="00826849">
      <w:pPr>
        <w:spacing w:after="0" w:line="240" w:lineRule="auto"/>
        <w:jc w:val="both"/>
        <w:rPr>
          <w:rFonts w:ascii="Arial Nova Light" w:hAnsi="Arial Nova Light" w:cs="Arial"/>
          <w:sz w:val="22"/>
          <w:szCs w:val="22"/>
        </w:rPr>
      </w:pPr>
    </w:p>
    <w:p w14:paraId="6E051726" w14:textId="77777777" w:rsidR="00826849" w:rsidRPr="000D1632" w:rsidRDefault="00826849" w:rsidP="00FA3061">
      <w:pPr>
        <w:pStyle w:val="Prrafodelista"/>
        <w:numPr>
          <w:ilvl w:val="0"/>
          <w:numId w:val="137"/>
        </w:numPr>
        <w:suppressAutoHyphens/>
        <w:spacing w:after="0" w:line="240" w:lineRule="auto"/>
        <w:contextualSpacing w:val="0"/>
        <w:jc w:val="both"/>
        <w:rPr>
          <w:rFonts w:ascii="Arial Nova Light" w:hAnsi="Arial Nova Light" w:cs="Arial"/>
          <w:b/>
          <w:sz w:val="22"/>
          <w:szCs w:val="22"/>
        </w:rPr>
      </w:pPr>
      <w:bookmarkStart w:id="496" w:name="_Toc62493257"/>
      <w:r w:rsidRPr="000D1632">
        <w:rPr>
          <w:rFonts w:ascii="Arial Nova Light" w:hAnsi="Arial Nova Light" w:cs="Arial"/>
          <w:b/>
          <w:sz w:val="22"/>
          <w:szCs w:val="22"/>
        </w:rPr>
        <w:t>Inspección, Vigilancia y Control a las Entidades Sin Ánimo de Lucro (ESAL) de carácter ambiental.</w:t>
      </w:r>
      <w:bookmarkEnd w:id="496"/>
    </w:p>
    <w:p w14:paraId="5455F2EE" w14:textId="77777777" w:rsidR="00826849" w:rsidRPr="000D1632" w:rsidRDefault="00826849" w:rsidP="00826849">
      <w:pPr>
        <w:spacing w:after="0" w:line="240" w:lineRule="auto"/>
        <w:jc w:val="both"/>
        <w:textAlignment w:val="baseline"/>
        <w:rPr>
          <w:rFonts w:ascii="Arial Nova Light" w:hAnsi="Arial Nova Light"/>
          <w:color w:val="000000"/>
          <w:szCs w:val="24"/>
        </w:rPr>
      </w:pPr>
    </w:p>
    <w:p w14:paraId="0055847C" w14:textId="77777777" w:rsidR="00826849" w:rsidRPr="000D1632" w:rsidRDefault="00826849" w:rsidP="00826849">
      <w:pPr>
        <w:spacing w:after="0" w:line="240" w:lineRule="auto"/>
        <w:jc w:val="both"/>
        <w:textAlignment w:val="baseline"/>
        <w:rPr>
          <w:rFonts w:ascii="Arial Nova Light" w:hAnsi="Arial Nova Light" w:cs="Arial"/>
          <w:sz w:val="22"/>
          <w:szCs w:val="22"/>
        </w:rPr>
      </w:pPr>
      <w:r w:rsidRPr="000D1632">
        <w:rPr>
          <w:rFonts w:ascii="Arial Nova Light" w:hAnsi="Arial Nova Light" w:cs="Arial"/>
          <w:sz w:val="22"/>
          <w:szCs w:val="22"/>
        </w:rPr>
        <w:t>Las funciones de Inspección, Vigilancia y Control que realiza la Secretaría Distrital de Ambiente sobre las Entidades Sin Ánimo de Lucro, garantizan en la ciudad el buen funcionamiento de las organizaciones que tengan por objeto la defensa y protección del medio ambiente y los recursos naturales renovables, de tal forma que la ciudadanía tiene la claridad y certeza de que están actuando bajo la legalidad y que sus recursos están siendo estrictamente vigilados toda vez que por su naturaleza, este tipo de estructuras están en la obligación de invertir los excedentes que obtengan de forma exclusiva en la realización de su objeto.</w:t>
      </w:r>
    </w:p>
    <w:p w14:paraId="6BC82B5D" w14:textId="77777777" w:rsidR="00826849" w:rsidRPr="000D1632" w:rsidRDefault="00826849" w:rsidP="00826849">
      <w:pPr>
        <w:spacing w:after="0" w:line="240" w:lineRule="auto"/>
        <w:jc w:val="both"/>
        <w:textAlignment w:val="baseline"/>
        <w:rPr>
          <w:rFonts w:ascii="Arial Nova Light" w:hAnsi="Arial Nova Light" w:cs="Arial"/>
          <w:sz w:val="22"/>
          <w:szCs w:val="22"/>
        </w:rPr>
      </w:pPr>
    </w:p>
    <w:p w14:paraId="79346FF7" w14:textId="77777777" w:rsidR="00826849" w:rsidRPr="000D1632" w:rsidRDefault="00826849" w:rsidP="00826849">
      <w:pPr>
        <w:spacing w:after="0" w:line="240" w:lineRule="auto"/>
        <w:jc w:val="both"/>
        <w:textAlignment w:val="baseline"/>
        <w:rPr>
          <w:rFonts w:ascii="Arial Nova Light" w:hAnsi="Arial Nova Light" w:cs="Arial"/>
          <w:sz w:val="22"/>
          <w:szCs w:val="22"/>
        </w:rPr>
      </w:pPr>
      <w:r w:rsidRPr="000D1632">
        <w:rPr>
          <w:rFonts w:ascii="Arial Nova Light" w:hAnsi="Arial Nova Light" w:cs="Arial"/>
          <w:sz w:val="22"/>
          <w:szCs w:val="22"/>
        </w:rPr>
        <w:t xml:space="preserve">Existen 524 entidades sin ánimo de lucro de carácter ambiental sujetas de inspección, vigilancia y control, clasificadas por estado y tipo de persona jurídica, las cuales se encuentran ubicadas en las diferentes localidades del Distrito Capital. </w:t>
      </w:r>
    </w:p>
    <w:p w14:paraId="6BB85595" w14:textId="77777777" w:rsidR="00826849" w:rsidRPr="000D1632" w:rsidRDefault="00826849" w:rsidP="00826849">
      <w:pPr>
        <w:spacing w:after="0" w:line="240" w:lineRule="auto"/>
        <w:jc w:val="both"/>
        <w:textAlignment w:val="baseline"/>
        <w:rPr>
          <w:rFonts w:ascii="Arial Nova Light" w:hAnsi="Arial Nova Light" w:cs="Arial"/>
          <w:sz w:val="22"/>
          <w:szCs w:val="22"/>
        </w:rPr>
      </w:pPr>
    </w:p>
    <w:p w14:paraId="19B822E7" w14:textId="77777777" w:rsidR="00826849" w:rsidRPr="000D1632" w:rsidRDefault="00826849" w:rsidP="00826849">
      <w:pPr>
        <w:spacing w:after="0" w:line="240" w:lineRule="auto"/>
        <w:jc w:val="both"/>
        <w:rPr>
          <w:rFonts w:ascii="Arial Nova Light" w:hAnsi="Arial Nova Light" w:cs="Arial"/>
          <w:sz w:val="22"/>
          <w:szCs w:val="22"/>
        </w:rPr>
      </w:pPr>
      <w:r w:rsidRPr="000D1632">
        <w:rPr>
          <w:rFonts w:ascii="Arial Nova Light" w:hAnsi="Arial Nova Light" w:cs="Arial"/>
          <w:sz w:val="22"/>
          <w:szCs w:val="22"/>
        </w:rPr>
        <w:t xml:space="preserve">Se realizó el proceso de inspección, vigilancia y control a las Entidades sin ánimo de lucro cuyo objeto social se encuentra enmarcado en la defensa y protección del medio ambiente y los recursos naturales renovables en el Distrito Capital. A continuación se relacionan las Gestiones: </w:t>
      </w:r>
    </w:p>
    <w:p w14:paraId="481FAF71" w14:textId="77777777" w:rsidR="00826849" w:rsidRPr="000D1632" w:rsidRDefault="00826849" w:rsidP="00826849">
      <w:pPr>
        <w:pStyle w:val="Prrafodelista"/>
        <w:spacing w:after="0" w:line="240" w:lineRule="auto"/>
        <w:ind w:left="1080"/>
        <w:jc w:val="both"/>
        <w:rPr>
          <w:rFonts w:ascii="Arial Nova Light" w:hAnsi="Arial Nova Light" w:cs="Arial"/>
          <w:sz w:val="22"/>
          <w:szCs w:val="22"/>
        </w:rPr>
      </w:pPr>
    </w:p>
    <w:p w14:paraId="029A4C62" w14:textId="77777777" w:rsidR="00826849" w:rsidRPr="000D1632" w:rsidRDefault="00826849" w:rsidP="00826849">
      <w:pPr>
        <w:spacing w:after="0" w:line="240" w:lineRule="auto"/>
        <w:jc w:val="both"/>
        <w:rPr>
          <w:rFonts w:ascii="Arial Nova Light" w:hAnsi="Arial Nova Light" w:cs="Arial"/>
          <w:sz w:val="22"/>
          <w:szCs w:val="22"/>
        </w:rPr>
      </w:pPr>
      <w:r w:rsidRPr="000D1632">
        <w:rPr>
          <w:rFonts w:ascii="Arial Nova Light" w:hAnsi="Arial Nova Light" w:cs="Arial"/>
          <w:sz w:val="22"/>
          <w:szCs w:val="22"/>
        </w:rPr>
        <w:t>Resolución sancionatoria (72); Resolución ordena archivo (4); Conceptos y Evaluaciones Legales (77); Visitas Administrativas (5), Certificados de Inspección, Vigilancia y Control (18); Requerimientos expedidos a ESAL (334); Respuesta derecho petición (20); Análisis financiero a la información económica (170); Atención a usuarios (6); Respuesta y/o Informe de Queja (12) ; Resolución Decisoria (2); Autos de cargos y pruebas (1); Resoluciones de archivo (4); Traslado por competencia (5); Auto que avoca conocimiento (1); Informe Acuerdo 735 (1), Informe de documentos jurídicos, contables y financieros (3), Revisión y concepto de la información financiera y contable  (72), Oficios requerimientos (23),  Informe legal  (18), Certificado RUES (20), Resuelve recursos de apelación  (1) y Oficio de respuesta o comunicación (48).</w:t>
      </w:r>
    </w:p>
    <w:p w14:paraId="74710644" w14:textId="77777777" w:rsidR="00826849" w:rsidRPr="000D1632" w:rsidRDefault="00826849" w:rsidP="00826849">
      <w:pPr>
        <w:pStyle w:val="Prrafodelista"/>
        <w:spacing w:after="0" w:line="240" w:lineRule="auto"/>
        <w:ind w:left="1080"/>
        <w:jc w:val="both"/>
        <w:rPr>
          <w:rFonts w:ascii="Arial Nova Light" w:hAnsi="Arial Nova Light" w:cs="Arial"/>
          <w:sz w:val="22"/>
          <w:szCs w:val="22"/>
        </w:rPr>
      </w:pPr>
    </w:p>
    <w:p w14:paraId="2F0A6787" w14:textId="77777777" w:rsidR="00826849" w:rsidRPr="000D1632" w:rsidRDefault="00826849" w:rsidP="00FA3061">
      <w:pPr>
        <w:pStyle w:val="Prrafodelista"/>
        <w:numPr>
          <w:ilvl w:val="0"/>
          <w:numId w:val="137"/>
        </w:numPr>
        <w:suppressAutoHyphens/>
        <w:spacing w:after="0" w:line="240" w:lineRule="auto"/>
        <w:contextualSpacing w:val="0"/>
        <w:jc w:val="both"/>
        <w:rPr>
          <w:rFonts w:ascii="Arial Nova Light" w:hAnsi="Arial Nova Light" w:cs="Arial"/>
          <w:b/>
          <w:sz w:val="22"/>
          <w:szCs w:val="22"/>
        </w:rPr>
      </w:pPr>
      <w:bookmarkStart w:id="497" w:name="_Toc62493258"/>
      <w:r w:rsidRPr="000D1632">
        <w:rPr>
          <w:rFonts w:ascii="Arial Nova Light" w:hAnsi="Arial Nova Light" w:cs="Arial"/>
          <w:b/>
          <w:sz w:val="22"/>
          <w:szCs w:val="22"/>
        </w:rPr>
        <w:t>Orientación a ciudadanos respecto de los derechos y obligaciones de las entidades sin ánimo de lucro.</w:t>
      </w:r>
      <w:bookmarkEnd w:id="497"/>
    </w:p>
    <w:p w14:paraId="3D326429" w14:textId="77777777" w:rsidR="00826849" w:rsidRPr="000D1632" w:rsidRDefault="00826849" w:rsidP="00826849">
      <w:pPr>
        <w:pStyle w:val="Prrafodelista"/>
        <w:spacing w:after="0" w:line="240" w:lineRule="auto"/>
        <w:jc w:val="both"/>
        <w:rPr>
          <w:rFonts w:ascii="Arial Nova Light" w:hAnsi="Arial Nova Light" w:cs="Arial"/>
          <w:sz w:val="22"/>
          <w:szCs w:val="22"/>
        </w:rPr>
      </w:pPr>
    </w:p>
    <w:p w14:paraId="513942A0" w14:textId="77777777" w:rsidR="00826849" w:rsidRPr="000D1632" w:rsidRDefault="00826849" w:rsidP="00FA3061">
      <w:pPr>
        <w:pStyle w:val="Prrafodelista"/>
        <w:numPr>
          <w:ilvl w:val="0"/>
          <w:numId w:val="126"/>
        </w:numPr>
        <w:spacing w:after="0" w:line="240" w:lineRule="auto"/>
        <w:jc w:val="both"/>
        <w:rPr>
          <w:rFonts w:ascii="Arial Nova Light" w:hAnsi="Arial Nova Light" w:cs="Arial"/>
          <w:sz w:val="22"/>
          <w:szCs w:val="22"/>
        </w:rPr>
      </w:pPr>
      <w:r w:rsidRPr="000D1632">
        <w:rPr>
          <w:rFonts w:ascii="Arial Nova Light" w:hAnsi="Arial Nova Light" w:cs="Arial"/>
          <w:sz w:val="22"/>
          <w:szCs w:val="22"/>
        </w:rPr>
        <w:t xml:space="preserve">En el periodo del presente informe, se dio orientación a trece (13) ciudadanos respecto a los derechos y obligaciones de las Entidades sin Ánimo de Lucro y demás asuntos que fueron consultados. </w:t>
      </w:r>
    </w:p>
    <w:p w14:paraId="1CBDC3C7" w14:textId="77777777" w:rsidR="00826849" w:rsidRPr="000D1632" w:rsidRDefault="00826849" w:rsidP="00826849">
      <w:pPr>
        <w:spacing w:after="0" w:line="240" w:lineRule="auto"/>
        <w:ind w:left="720"/>
        <w:contextualSpacing/>
        <w:jc w:val="both"/>
        <w:rPr>
          <w:rFonts w:ascii="Arial Nova Light" w:hAnsi="Arial Nova Light" w:cs="Arial"/>
          <w:sz w:val="22"/>
          <w:szCs w:val="22"/>
        </w:rPr>
      </w:pPr>
    </w:p>
    <w:p w14:paraId="370C5FFE" w14:textId="77777777" w:rsidR="00826849" w:rsidRPr="000D1632" w:rsidRDefault="00826849" w:rsidP="00826849">
      <w:pPr>
        <w:pStyle w:val="Prrafodelista"/>
        <w:spacing w:after="0" w:line="240" w:lineRule="auto"/>
        <w:ind w:left="1080"/>
        <w:jc w:val="both"/>
        <w:rPr>
          <w:rFonts w:ascii="Arial Nova Light" w:hAnsi="Arial Nova Light" w:cs="Arial"/>
          <w:sz w:val="22"/>
          <w:szCs w:val="22"/>
        </w:rPr>
      </w:pPr>
      <w:r w:rsidRPr="000D1632">
        <w:rPr>
          <w:rFonts w:ascii="Arial Nova Light" w:hAnsi="Arial Nova Light" w:cs="Arial"/>
          <w:sz w:val="22"/>
          <w:szCs w:val="22"/>
        </w:rPr>
        <w:lastRenderedPageBreak/>
        <w:t>Con el fin de hacer más ágil la prestación del servicio de atención al ciudadano la SDA cuenta con la página Web y  canales de comunicación a través de los cuales se informa al ciudadano y a los funcionarios, los servicios que ofrece la entidad en materia normativa, técnica y otros.</w:t>
      </w:r>
    </w:p>
    <w:p w14:paraId="70CB5DAD" w14:textId="77777777" w:rsidR="00826849" w:rsidRPr="000D1632" w:rsidRDefault="00826849" w:rsidP="00826849">
      <w:pPr>
        <w:pStyle w:val="Prrafodelista"/>
        <w:spacing w:after="0" w:line="240" w:lineRule="auto"/>
        <w:ind w:left="1080"/>
        <w:jc w:val="both"/>
        <w:rPr>
          <w:rFonts w:ascii="Arial Nova Light" w:hAnsi="Arial Nova Light" w:cs="Arial"/>
          <w:sz w:val="22"/>
          <w:szCs w:val="22"/>
        </w:rPr>
      </w:pPr>
      <w:r w:rsidRPr="000D1632">
        <w:rPr>
          <w:rFonts w:ascii="Arial Nova Light" w:hAnsi="Arial Nova Light" w:cs="Arial"/>
          <w:sz w:val="22"/>
          <w:szCs w:val="22"/>
        </w:rPr>
        <w:t>En atención a la declaratoria del estado de emergencia económica, social y ecológica en todo el territorio nacional, producto de la pandemia del nuevo coronavirus COVID 19, se les informo a   las entidades que a través del correo electrónico atención al ciudadano@ambiente bogota.gov.co pueden gestionar los casos como: y enviar los documentos requeridos, dar información, solicitar documentos para la inspección vigilancia y control de las ESAL.</w:t>
      </w:r>
    </w:p>
    <w:p w14:paraId="44D59DD9" w14:textId="77777777" w:rsidR="00826849" w:rsidRPr="000D1632" w:rsidRDefault="00826849" w:rsidP="00826849">
      <w:pPr>
        <w:spacing w:after="0" w:line="240" w:lineRule="auto"/>
        <w:contextualSpacing/>
        <w:jc w:val="both"/>
        <w:rPr>
          <w:rFonts w:ascii="Arial Nova Light" w:hAnsi="Arial Nova Light" w:cs="Arial"/>
          <w:sz w:val="22"/>
          <w:szCs w:val="22"/>
        </w:rPr>
      </w:pPr>
    </w:p>
    <w:p w14:paraId="52156C2A" w14:textId="77777777" w:rsidR="00826849" w:rsidRPr="000D1632" w:rsidRDefault="00826849" w:rsidP="00FA3061">
      <w:pPr>
        <w:pStyle w:val="Prrafodelista"/>
        <w:numPr>
          <w:ilvl w:val="0"/>
          <w:numId w:val="137"/>
        </w:numPr>
        <w:suppressAutoHyphens/>
        <w:spacing w:after="0" w:line="240" w:lineRule="auto"/>
        <w:contextualSpacing w:val="0"/>
        <w:jc w:val="both"/>
        <w:rPr>
          <w:rFonts w:ascii="Arial Nova Light" w:hAnsi="Arial Nova Light" w:cs="Arial"/>
          <w:b/>
          <w:sz w:val="22"/>
          <w:szCs w:val="22"/>
        </w:rPr>
      </w:pPr>
      <w:bookmarkStart w:id="498" w:name="_Toc62493259"/>
      <w:r w:rsidRPr="000D1632">
        <w:rPr>
          <w:rFonts w:ascii="Arial Nova Light" w:hAnsi="Arial Nova Light" w:cs="Arial"/>
          <w:b/>
          <w:sz w:val="22"/>
          <w:szCs w:val="22"/>
        </w:rPr>
        <w:t>Actualización de las bases de datos de las ESAL</w:t>
      </w:r>
      <w:bookmarkEnd w:id="498"/>
    </w:p>
    <w:p w14:paraId="1AE37B66" w14:textId="77777777" w:rsidR="00826849" w:rsidRPr="000D1632" w:rsidRDefault="00826849" w:rsidP="00826849">
      <w:pPr>
        <w:pStyle w:val="Prrafodelista"/>
        <w:spacing w:after="0" w:line="240" w:lineRule="auto"/>
        <w:jc w:val="both"/>
        <w:rPr>
          <w:rFonts w:ascii="Arial Nova Light" w:hAnsi="Arial Nova Light" w:cs="Arial"/>
          <w:sz w:val="22"/>
          <w:szCs w:val="22"/>
        </w:rPr>
      </w:pPr>
    </w:p>
    <w:p w14:paraId="2401C05D" w14:textId="77777777" w:rsidR="00826849" w:rsidRPr="000D1632" w:rsidRDefault="00826849" w:rsidP="00FA3061">
      <w:pPr>
        <w:pStyle w:val="Prrafodelista"/>
        <w:numPr>
          <w:ilvl w:val="0"/>
          <w:numId w:val="127"/>
        </w:numPr>
        <w:spacing w:after="0" w:line="240" w:lineRule="auto"/>
        <w:jc w:val="both"/>
        <w:rPr>
          <w:rFonts w:ascii="Arial Nova Light" w:hAnsi="Arial Nova Light" w:cs="Arial"/>
          <w:sz w:val="22"/>
          <w:szCs w:val="22"/>
        </w:rPr>
      </w:pPr>
      <w:r w:rsidRPr="000D1632">
        <w:rPr>
          <w:rFonts w:ascii="Arial Nova Light" w:hAnsi="Arial Nova Light" w:cs="Arial"/>
          <w:sz w:val="22"/>
          <w:szCs w:val="22"/>
        </w:rPr>
        <w:t>Conforme con lo dispuesto en el Decreto 172 de mayo 04 de 2009, respecto del proceso de integración al Sistema de Información de Personas Jurídicas – SIPEJ-, se realizó la administración del sistema, para crear usuarios y asignar permisos, de acuerdo a los privilegios otorgados.</w:t>
      </w:r>
    </w:p>
    <w:p w14:paraId="723D6E1F" w14:textId="77777777" w:rsidR="00826849" w:rsidRPr="000D1632" w:rsidRDefault="00826849" w:rsidP="00826849">
      <w:pPr>
        <w:pStyle w:val="Prrafodelista"/>
        <w:spacing w:after="0" w:line="240" w:lineRule="auto"/>
        <w:ind w:left="1080"/>
        <w:jc w:val="both"/>
        <w:rPr>
          <w:rFonts w:ascii="Arial Nova Light" w:hAnsi="Arial Nova Light" w:cs="Arial"/>
          <w:sz w:val="22"/>
          <w:szCs w:val="22"/>
        </w:rPr>
      </w:pPr>
    </w:p>
    <w:p w14:paraId="39B6A043" w14:textId="77777777" w:rsidR="00826849" w:rsidRPr="000D1632" w:rsidRDefault="00826849" w:rsidP="00FA3061">
      <w:pPr>
        <w:pStyle w:val="Prrafodelista"/>
        <w:numPr>
          <w:ilvl w:val="0"/>
          <w:numId w:val="127"/>
        </w:numPr>
        <w:spacing w:after="0" w:line="240" w:lineRule="auto"/>
        <w:jc w:val="both"/>
        <w:rPr>
          <w:rFonts w:ascii="Arial Nova Light" w:hAnsi="Arial Nova Light" w:cs="Arial"/>
          <w:sz w:val="22"/>
          <w:szCs w:val="22"/>
        </w:rPr>
      </w:pPr>
      <w:r w:rsidRPr="000D1632">
        <w:rPr>
          <w:rFonts w:ascii="Arial Nova Light" w:hAnsi="Arial Nova Light" w:cs="Arial"/>
          <w:sz w:val="22"/>
          <w:szCs w:val="22"/>
        </w:rPr>
        <w:t>Se realizó actualización del sistema de información de personas jurídicas con las gestiones producto de la inspección, vigilancia y control a las ESAL.</w:t>
      </w:r>
    </w:p>
    <w:p w14:paraId="5961D12E" w14:textId="77777777" w:rsidR="00826849" w:rsidRPr="000D1632" w:rsidRDefault="00826849" w:rsidP="00826849">
      <w:pPr>
        <w:spacing w:after="0" w:line="240" w:lineRule="auto"/>
        <w:jc w:val="both"/>
        <w:textAlignment w:val="baseline"/>
        <w:rPr>
          <w:rFonts w:ascii="Arial Nova Light" w:hAnsi="Arial Nova Light" w:cs="Arial"/>
          <w:b/>
          <w:color w:val="000000"/>
          <w:sz w:val="22"/>
          <w:bdr w:val="none" w:sz="0" w:space="0" w:color="auto" w:frame="1"/>
        </w:rPr>
      </w:pPr>
    </w:p>
    <w:p w14:paraId="18A2B3CB" w14:textId="77777777" w:rsidR="00826849" w:rsidRPr="000D1632" w:rsidRDefault="00826849" w:rsidP="00F74615">
      <w:pPr>
        <w:pStyle w:val="Ttulo2"/>
      </w:pPr>
      <w:bookmarkStart w:id="499" w:name="_Toc94277058"/>
      <w:bookmarkStart w:id="500" w:name="_Toc94338460"/>
      <w:r w:rsidRPr="000D1632">
        <w:t>Resultados En La Transformación Del Problema</w:t>
      </w:r>
      <w:bookmarkEnd w:id="499"/>
      <w:bookmarkEnd w:id="500"/>
      <w:r w:rsidRPr="000D1632">
        <w:t xml:space="preserve"> </w:t>
      </w:r>
    </w:p>
    <w:p w14:paraId="34D843AB" w14:textId="77777777" w:rsidR="00826849" w:rsidRPr="000D1632" w:rsidRDefault="00826849" w:rsidP="00826849">
      <w:pPr>
        <w:spacing w:after="0" w:line="240" w:lineRule="auto"/>
        <w:jc w:val="both"/>
        <w:textAlignment w:val="baseline"/>
        <w:rPr>
          <w:rFonts w:ascii="Arial Nova Light" w:hAnsi="Arial Nova Light" w:cs="Arial"/>
          <w:b/>
          <w:color w:val="000000"/>
          <w:sz w:val="22"/>
          <w:bdr w:val="none" w:sz="0" w:space="0" w:color="auto" w:frame="1"/>
        </w:rPr>
      </w:pPr>
    </w:p>
    <w:p w14:paraId="67A8D78D" w14:textId="77777777" w:rsidR="00826849" w:rsidRPr="000D1632" w:rsidRDefault="00826849" w:rsidP="00826849">
      <w:pPr>
        <w:spacing w:after="0" w:line="240" w:lineRule="auto"/>
        <w:jc w:val="both"/>
        <w:textAlignment w:val="baseline"/>
        <w:rPr>
          <w:rFonts w:ascii="Arial Nova Light" w:hAnsi="Arial Nova Light" w:cs="Arial"/>
          <w:color w:val="000000"/>
          <w:sz w:val="22"/>
          <w:bdr w:val="none" w:sz="0" w:space="0" w:color="auto" w:frame="1"/>
        </w:rPr>
      </w:pPr>
      <w:r w:rsidRPr="000D1632">
        <w:rPr>
          <w:rFonts w:ascii="Arial Nova Light" w:hAnsi="Arial Nova Light" w:cs="Arial"/>
          <w:color w:val="000000"/>
          <w:sz w:val="22"/>
          <w:bdr w:val="none" w:sz="0" w:space="0" w:color="auto" w:frame="1"/>
        </w:rPr>
        <w:t xml:space="preserve">A continuación, se relacionan los resultados obtenidos producto de las acciones adelantas y que aportan a la solución de los problemas identificados.  </w:t>
      </w:r>
    </w:p>
    <w:p w14:paraId="536233A8" w14:textId="77777777" w:rsidR="00826849" w:rsidRPr="000D1632" w:rsidRDefault="00826849" w:rsidP="00826849">
      <w:pPr>
        <w:spacing w:after="0" w:line="240" w:lineRule="auto"/>
        <w:contextualSpacing/>
        <w:jc w:val="both"/>
        <w:rPr>
          <w:rFonts w:ascii="Arial Nova Light" w:hAnsi="Arial Nova Light" w:cs="Arial"/>
        </w:rPr>
      </w:pPr>
    </w:p>
    <w:p w14:paraId="7964A266" w14:textId="77777777" w:rsidR="00826849" w:rsidRPr="000D1632" w:rsidRDefault="00826849" w:rsidP="00826849">
      <w:pPr>
        <w:spacing w:after="0" w:line="240" w:lineRule="auto"/>
        <w:contextualSpacing/>
        <w:jc w:val="both"/>
        <w:rPr>
          <w:rFonts w:ascii="Arial Nova Light" w:hAnsi="Arial Nova Light" w:cs="Arial"/>
          <w:sz w:val="22"/>
          <w:szCs w:val="22"/>
          <w:lang w:eastAsia="es-CO"/>
        </w:rPr>
      </w:pPr>
      <w:r w:rsidRPr="000D1632">
        <w:rPr>
          <w:rFonts w:ascii="Arial Nova Light" w:hAnsi="Arial Nova Light" w:cs="Arial"/>
          <w:sz w:val="22"/>
          <w:szCs w:val="22"/>
        </w:rPr>
        <w:t xml:space="preserve">Con el desarrollo de las actividades relacionadas anteriormente el proyecto hizo </w:t>
      </w:r>
      <w:r w:rsidRPr="000D1632">
        <w:rPr>
          <w:rFonts w:ascii="Arial Nova Light" w:hAnsi="Arial Nova Light" w:cs="Arial"/>
          <w:sz w:val="22"/>
          <w:szCs w:val="22"/>
          <w:lang w:eastAsia="es-CO"/>
        </w:rPr>
        <w:t xml:space="preserve">revisión Jurídica de las normas ambientales para conocer su vigencia, concordancia y priorizar las necesidades de regulación según la competencia de la SDA; Elaboró y/o revisó Regulaciones y Normas ambientales; fijó directrices en materia legal ambiental para la correcta aplicación de las normas de competencia de la SDA; y adelantó jornadas de actualización jurídica en el tema legal ambiental, contribuyendo a la conservación y disfrute de un Ambiente Sano en el Distrito Capital. </w:t>
      </w:r>
    </w:p>
    <w:p w14:paraId="24B71240" w14:textId="77777777" w:rsidR="00826849" w:rsidRPr="000D1632" w:rsidRDefault="00826849" w:rsidP="00826849">
      <w:pPr>
        <w:spacing w:after="0" w:line="240" w:lineRule="auto"/>
        <w:contextualSpacing/>
        <w:jc w:val="both"/>
        <w:rPr>
          <w:rFonts w:ascii="Arial Nova Light" w:hAnsi="Arial Nova Light" w:cs="Arial"/>
          <w:sz w:val="22"/>
          <w:szCs w:val="22"/>
          <w:lang w:eastAsia="es-CO"/>
        </w:rPr>
      </w:pPr>
    </w:p>
    <w:p w14:paraId="1E43EA02" w14:textId="77777777" w:rsidR="00826849" w:rsidRPr="000D1632" w:rsidRDefault="00826849" w:rsidP="00826849">
      <w:pPr>
        <w:spacing w:after="0" w:line="240" w:lineRule="auto"/>
        <w:contextualSpacing/>
        <w:jc w:val="both"/>
        <w:rPr>
          <w:rFonts w:ascii="Arial Nova Light" w:hAnsi="Arial Nova Light" w:cs="Arial"/>
          <w:sz w:val="22"/>
          <w:szCs w:val="22"/>
          <w:lang w:eastAsia="es-CO"/>
        </w:rPr>
      </w:pPr>
      <w:r w:rsidRPr="000D1632">
        <w:rPr>
          <w:rFonts w:ascii="Arial Nova Light" w:hAnsi="Arial Nova Light" w:cs="Arial"/>
          <w:sz w:val="22"/>
          <w:szCs w:val="22"/>
          <w:lang w:eastAsia="es-CO"/>
        </w:rPr>
        <w:t xml:space="preserve">Con la adopción del Plan Estratégico para la Gestión Integral de la Calidad del Aire de Bogotá 2030, se establecieron herramientas que permitirán mejorar las condiciones de calidad del aire en la ciudad, impactando de manera positiva a todos los ciudadanos. </w:t>
      </w:r>
    </w:p>
    <w:p w14:paraId="2E751084" w14:textId="77777777" w:rsidR="00826849" w:rsidRPr="000D1632" w:rsidRDefault="00826849" w:rsidP="00826849">
      <w:pPr>
        <w:spacing w:after="0" w:line="240" w:lineRule="auto"/>
        <w:contextualSpacing/>
        <w:jc w:val="both"/>
        <w:rPr>
          <w:rFonts w:ascii="Arial Nova Light" w:hAnsi="Arial Nova Light" w:cs="Arial"/>
          <w:sz w:val="22"/>
          <w:szCs w:val="22"/>
          <w:lang w:eastAsia="es-CO"/>
        </w:rPr>
      </w:pPr>
    </w:p>
    <w:p w14:paraId="5C075DDC" w14:textId="77777777" w:rsidR="00826849" w:rsidRPr="000D1632" w:rsidRDefault="00826849" w:rsidP="00826849">
      <w:pPr>
        <w:spacing w:after="0" w:line="240" w:lineRule="auto"/>
        <w:contextualSpacing/>
        <w:jc w:val="both"/>
        <w:rPr>
          <w:rFonts w:ascii="Arial Nova Light" w:hAnsi="Arial Nova Light" w:cs="Arial"/>
          <w:sz w:val="22"/>
          <w:szCs w:val="22"/>
          <w:lang w:eastAsia="es-CO"/>
        </w:rPr>
      </w:pPr>
      <w:r w:rsidRPr="000D1632">
        <w:rPr>
          <w:rFonts w:ascii="Arial Nova Light" w:hAnsi="Arial Nova Light" w:cs="Arial"/>
          <w:sz w:val="22"/>
          <w:szCs w:val="22"/>
          <w:lang w:eastAsia="es-CO"/>
        </w:rPr>
        <w:t>T</w:t>
      </w:r>
      <w:r w:rsidRPr="000D1632">
        <w:rPr>
          <w:rFonts w:ascii="Arial Nova Light" w:hAnsi="Arial Nova Light" w:cs="Arial"/>
          <w:sz w:val="22"/>
          <w:szCs w:val="22"/>
        </w:rPr>
        <w:t xml:space="preserve">odas las acciones realizadas en el marco del proceso de concertación del POT buscan garantizar el derecho que tienen los habitantes de la ciudad a gozar de un ambiente sano. </w:t>
      </w:r>
    </w:p>
    <w:p w14:paraId="21A8ACD2" w14:textId="77777777" w:rsidR="00826849" w:rsidRPr="000D1632" w:rsidRDefault="00826849" w:rsidP="00826849">
      <w:pPr>
        <w:spacing w:after="0" w:line="240" w:lineRule="auto"/>
        <w:jc w:val="both"/>
        <w:rPr>
          <w:rFonts w:ascii="Arial Nova Light" w:hAnsi="Arial Nova Light" w:cs="Arial"/>
          <w:sz w:val="22"/>
          <w:szCs w:val="22"/>
        </w:rPr>
      </w:pPr>
    </w:p>
    <w:p w14:paraId="5EFABD58" w14:textId="77777777" w:rsidR="00826849" w:rsidRPr="000D1632" w:rsidRDefault="00826849" w:rsidP="00826849">
      <w:pPr>
        <w:pStyle w:val="Sinespaciado"/>
        <w:jc w:val="both"/>
        <w:rPr>
          <w:rFonts w:ascii="Arial Nova Light" w:hAnsi="Arial Nova Light" w:cs="Arial"/>
        </w:rPr>
      </w:pPr>
      <w:r w:rsidRPr="000D1632">
        <w:rPr>
          <w:rFonts w:ascii="Arial Nova Light" w:hAnsi="Arial Nova Light" w:cs="Arial"/>
        </w:rPr>
        <w:t xml:space="preserve">Durante la vigencia 2021, se logró un éxito procesal del 99,54% al no concederse pretensiones por un valor de $ </w:t>
      </w:r>
      <w:r w:rsidRPr="000D1632">
        <w:rPr>
          <w:rFonts w:ascii="Arial Nova Light" w:eastAsia="Times New Roman" w:hAnsi="Arial Nova Light" w:cs="Arial"/>
          <w:lang w:eastAsia="es-CO"/>
        </w:rPr>
        <w:t xml:space="preserve">27.304.789.599, garantizando el ahorro patrimonial </w:t>
      </w:r>
      <w:r w:rsidRPr="000D1632">
        <w:rPr>
          <w:rFonts w:ascii="Arial Nova Light" w:hAnsi="Arial Nova Light" w:cs="Arial"/>
        </w:rPr>
        <w:t>para la ciudad</w:t>
      </w:r>
      <w:r w:rsidRPr="000D1632">
        <w:rPr>
          <w:rFonts w:ascii="Arial Nova Light" w:eastAsia="Times New Roman" w:hAnsi="Arial Nova Light" w:cs="Arial"/>
          <w:lang w:eastAsia="es-CO"/>
        </w:rPr>
        <w:t xml:space="preserve">. </w:t>
      </w:r>
    </w:p>
    <w:p w14:paraId="543EB6A1" w14:textId="77777777" w:rsidR="00826849" w:rsidRPr="000D1632" w:rsidRDefault="00826849" w:rsidP="00826849">
      <w:pPr>
        <w:pStyle w:val="Sinespaciado"/>
        <w:jc w:val="both"/>
        <w:rPr>
          <w:rFonts w:ascii="Arial Nova Light" w:hAnsi="Arial Nova Light" w:cs="Arial"/>
        </w:rPr>
      </w:pPr>
    </w:p>
    <w:p w14:paraId="0A0BC1CB" w14:textId="04F11A48" w:rsidR="006612E2" w:rsidRDefault="00826849" w:rsidP="00826849">
      <w:pPr>
        <w:spacing w:line="240" w:lineRule="auto"/>
        <w:jc w:val="both"/>
        <w:rPr>
          <w:rFonts w:ascii="Arial Nova Light" w:hAnsi="Arial Nova Light"/>
          <w:sz w:val="20"/>
          <w:szCs w:val="20"/>
        </w:rPr>
      </w:pPr>
      <w:r w:rsidRPr="000D1632">
        <w:rPr>
          <w:rFonts w:ascii="Arial Nova Light" w:eastAsiaTheme="minorHAnsi" w:hAnsi="Arial Nova Light" w:cs="Arial"/>
          <w:sz w:val="22"/>
          <w:szCs w:val="22"/>
        </w:rPr>
        <w:lastRenderedPageBreak/>
        <w:t>Se ejercieron funciones de Inspección, Vigilancia y Control a las ESAL de carácter Ambiental, para determinar el cumplimiento de su objeto social orientado a la defensa y protección del medio ambiente y los recursos naturales renovables en el Distrito Capital.</w:t>
      </w:r>
    </w:p>
    <w:p w14:paraId="3220F516" w14:textId="77777777" w:rsidR="00734006" w:rsidRPr="000D1632" w:rsidRDefault="00734006" w:rsidP="00734006">
      <w:pPr>
        <w:pStyle w:val="Sinespaciado"/>
        <w:jc w:val="both"/>
        <w:rPr>
          <w:rFonts w:ascii="Arial Nova Light" w:hAnsi="Arial Nova Light" w:cs="Arial"/>
        </w:rPr>
      </w:pPr>
    </w:p>
    <w:p w14:paraId="3567257C" w14:textId="77777777" w:rsidR="00734006" w:rsidRPr="000D1632" w:rsidRDefault="00734006" w:rsidP="00161C3B">
      <w:pPr>
        <w:pStyle w:val="Ttulo1"/>
      </w:pPr>
      <w:bookmarkStart w:id="501" w:name="_Toc94277059"/>
      <w:bookmarkStart w:id="502" w:name="_Toc94338461"/>
      <w:r w:rsidRPr="000D1632">
        <w:t>PROYECTO DE INVERSIÓN 7811 – IMPLEMENTACIÓN DE ESTRATEGIAS INTEGRALES QUE CONLLEVEN A LA CONSERVACIÓN DE ÁREAS CON ALTO VALOR ECOSISTÉMICO EN BOGOTÁ</w:t>
      </w:r>
      <w:bookmarkEnd w:id="501"/>
      <w:bookmarkEnd w:id="502"/>
    </w:p>
    <w:p w14:paraId="5115CD61" w14:textId="77777777" w:rsidR="00734006" w:rsidRPr="000D1632" w:rsidRDefault="00734006" w:rsidP="00734006">
      <w:pPr>
        <w:spacing w:after="0" w:line="240" w:lineRule="auto"/>
        <w:jc w:val="both"/>
        <w:rPr>
          <w:rFonts w:ascii="Arial Nova Light" w:hAnsi="Arial Nova Light"/>
          <w:sz w:val="20"/>
          <w:szCs w:val="20"/>
        </w:rPr>
      </w:pPr>
    </w:p>
    <w:p w14:paraId="4C74D914" w14:textId="77777777" w:rsidR="00734006" w:rsidRPr="000D1632" w:rsidRDefault="00734006" w:rsidP="00F74615">
      <w:pPr>
        <w:pStyle w:val="Ttulo2"/>
      </w:pPr>
      <w:bookmarkStart w:id="503" w:name="_Toc94198200"/>
      <w:bookmarkStart w:id="504" w:name="_Toc94277060"/>
      <w:bookmarkStart w:id="505" w:name="_Toc94338462"/>
      <w:bookmarkEnd w:id="503"/>
      <w:r w:rsidRPr="000D1632">
        <w:t>Identificación y descripción de la problemática social:</w:t>
      </w:r>
      <w:bookmarkEnd w:id="504"/>
      <w:bookmarkEnd w:id="505"/>
    </w:p>
    <w:p w14:paraId="39B8C21C" w14:textId="77777777" w:rsidR="00734006" w:rsidRPr="000D1632" w:rsidRDefault="00734006" w:rsidP="00734006">
      <w:pPr>
        <w:spacing w:line="240" w:lineRule="auto"/>
        <w:jc w:val="both"/>
        <w:rPr>
          <w:rFonts w:ascii="Arial Nova Light" w:hAnsi="Arial Nova Light"/>
        </w:rPr>
      </w:pPr>
    </w:p>
    <w:p w14:paraId="7FFB90F2"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La ciudad de Bogotá cuenta con ecosistemas estratégicos para la provisión y mantenimiento de Servicios Ecosistémicos, que representan una riqueza invaluable para la ciudad. Sin embargo, algunas de estas áreas aún no cuentan con estrategias integrales que permitan su conservación.</w:t>
      </w:r>
    </w:p>
    <w:p w14:paraId="70F49FE1"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Sin estrategias integrales para la conservación de áreas con alto valor ecosistémico, se potencia la vulnerabilidad ante presiones como la creciente dinámica de ocupaciones informales, que conllevan la degradación de ecosistemas y a la pérdida de servicios ambientales. A pesar de los esfuerzos interinstitucionales y la normativa ambiental vigente, en los últimos años se ha incrementado el número de áreas afectadas por procesos de ocupación informal en ecosistemas estratégicos de la ciudad, lo que demuestra una atención poco efectiva de esta presión. Dicha falta de efectividad se debe principalmente a una visión desintegrada de las diferentes tipologías de conflictos socio-ambientales y a una desarticulación interinstitucional que se evidencia en posiciones jurídicas y administrativas encontradas.</w:t>
      </w:r>
    </w:p>
    <w:p w14:paraId="73A66043"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De otro lado, existe una considerable complejidad en los procesos técnicos, jurídicos y económicos que conllevan a la dilación de los procesos para la obtención del dominio público sobre predios estratégicos para la conservación. El abordaje inadecuado de las dinámicas socio-ambientales y económicas que son disímiles en las áreas con alto valor ecosistémico, conduce a conflictos por el uso del suelo.</w:t>
      </w:r>
    </w:p>
    <w:p w14:paraId="50C7EF56"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Adicionalmente los intereses particulares y colectivos son, en la mayoría de las ocasiones incompatibles con la conservación de los ecosistemas e impiden la consolidación de áreas con potencial de conservación.</w:t>
      </w:r>
    </w:p>
    <w:p w14:paraId="21359FF8"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 xml:space="preserve">Por último, la indiferencia de los actores de la sociedad civil frente a los mecanismos de participación en las acciones de conservación, por la debilidad en el abordaje de estrategias con enfoque diferencial y por propuestas institucionales que no siempre evidencian beneficios directos para los actores. Lo que conduce a una baja apropiación y corresponsabilidad en torno al uso adecuado de áreas de alto valor ecosistémico y a una baja aceptación de las acciones para la conservación. De igual manera, la baja apropiación y corresponsabilidad refleja un desaprovechamiento de los conocimientos tradicionales que involucren a la sociedad. </w:t>
      </w:r>
    </w:p>
    <w:p w14:paraId="2146ABE3" w14:textId="77777777" w:rsidR="00734006" w:rsidRPr="000D1632" w:rsidRDefault="00734006" w:rsidP="00582CB7">
      <w:pPr>
        <w:pStyle w:val="Ttulo2"/>
      </w:pPr>
      <w:bookmarkStart w:id="506" w:name="_Toc92997229"/>
      <w:bookmarkStart w:id="507" w:name="_Toc94277061"/>
      <w:bookmarkStart w:id="508" w:name="_Toc94338463"/>
      <w:r w:rsidRPr="000D1632">
        <w:t>Política pública o normativa que se asocia con las problemáticas socioambientales identificadas</w:t>
      </w:r>
      <w:bookmarkEnd w:id="506"/>
      <w:bookmarkEnd w:id="507"/>
      <w:bookmarkEnd w:id="508"/>
    </w:p>
    <w:p w14:paraId="2F3CDF2F" w14:textId="77777777" w:rsidR="00734006" w:rsidRPr="000D1632" w:rsidRDefault="00734006" w:rsidP="00734006">
      <w:pPr>
        <w:pStyle w:val="Prrafodelista"/>
        <w:spacing w:line="240" w:lineRule="auto"/>
        <w:ind w:left="1440"/>
        <w:jc w:val="both"/>
        <w:rPr>
          <w:rFonts w:ascii="Arial Nova Light" w:hAnsi="Arial Nova Light"/>
          <w:b/>
          <w:color w:val="000000" w:themeColor="text1"/>
          <w:spacing w:val="10"/>
          <w:szCs w:val="24"/>
        </w:rPr>
      </w:pPr>
    </w:p>
    <w:p w14:paraId="4D4ADEFF" w14:textId="77777777" w:rsidR="00734006" w:rsidRPr="000D1632" w:rsidRDefault="00734006" w:rsidP="00FA3061">
      <w:pPr>
        <w:pStyle w:val="Prrafodelista"/>
        <w:numPr>
          <w:ilvl w:val="0"/>
          <w:numId w:val="138"/>
        </w:numPr>
        <w:spacing w:after="200" w:line="240" w:lineRule="auto"/>
        <w:jc w:val="both"/>
        <w:rPr>
          <w:rFonts w:ascii="Arial Nova Light" w:hAnsi="Arial Nova Light"/>
          <w:b/>
        </w:rPr>
      </w:pPr>
      <w:r w:rsidRPr="000D1632">
        <w:rPr>
          <w:rFonts w:ascii="Arial Nova Light" w:hAnsi="Arial Nova Light"/>
          <w:b/>
        </w:rPr>
        <w:lastRenderedPageBreak/>
        <w:t>Plan Nacional de Desarrollo:  Pacto por la sostenibilidad</w:t>
      </w:r>
    </w:p>
    <w:p w14:paraId="4C59BD12"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Línea estratégica: Biodiversidad y riqueza natural: activos estratégicos de la Nación</w:t>
      </w:r>
    </w:p>
    <w:p w14:paraId="29B72C9D"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Objetivo 2. Realizar intervenciones integrales en áreas ambientales estratégicas y para las comunidades que las habitan</w:t>
      </w:r>
    </w:p>
    <w:p w14:paraId="73374B0A"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Objetivo 3. Generar incentivos a la conservación y pagos por servicios ambientales para promover el mantenimiento del capital natural</w:t>
      </w:r>
    </w:p>
    <w:p w14:paraId="2B46ADD4"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Programa: Conservación de la biodiversidad y sus servicios ecosistémicos</w:t>
      </w:r>
    </w:p>
    <w:p w14:paraId="518766C5" w14:textId="77777777" w:rsidR="00734006" w:rsidRPr="000D1632" w:rsidRDefault="00734006" w:rsidP="00FA3061">
      <w:pPr>
        <w:pStyle w:val="Prrafodelista"/>
        <w:numPr>
          <w:ilvl w:val="0"/>
          <w:numId w:val="138"/>
        </w:numPr>
        <w:spacing w:after="200" w:line="240" w:lineRule="auto"/>
        <w:jc w:val="both"/>
        <w:rPr>
          <w:rFonts w:ascii="Arial Nova Light" w:hAnsi="Arial Nova Light"/>
          <w:b/>
        </w:rPr>
      </w:pPr>
      <w:r w:rsidRPr="000D1632">
        <w:rPr>
          <w:rFonts w:ascii="Arial Nova Light" w:hAnsi="Arial Nova Light"/>
          <w:b/>
        </w:rPr>
        <w:t>Plan de Desarrollo Departamental o Sectorial</w:t>
      </w:r>
    </w:p>
    <w:p w14:paraId="527E7BB7"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11. Línea estratégica sostenibilidad. Programa Seguridad hídrica y recursos naturales para la vida: Conservar y proteger los ecosistemas y la biodiversidad, para garantizar los servicios ambientales, evitar la pérdida del hábitat de la fauna y flora presentes en el territorio cundinamarqués y aumentar la oferta del recurso hídrico mejorando el acceso a los servicios de agua potable y saneamiento básico, con calidad, continuidad y cobertura en zonas urbanas y rurales.</w:t>
      </w:r>
    </w:p>
    <w:p w14:paraId="595D07C0" w14:textId="77777777" w:rsidR="00734006" w:rsidRPr="000D1632" w:rsidRDefault="00734006" w:rsidP="00FA3061">
      <w:pPr>
        <w:pStyle w:val="Prrafodelista"/>
        <w:numPr>
          <w:ilvl w:val="0"/>
          <w:numId w:val="138"/>
        </w:numPr>
        <w:spacing w:after="200" w:line="240" w:lineRule="auto"/>
        <w:jc w:val="both"/>
        <w:rPr>
          <w:rFonts w:ascii="Arial Nova Light" w:hAnsi="Arial Nova Light"/>
          <w:b/>
        </w:rPr>
      </w:pPr>
      <w:r w:rsidRPr="000D1632">
        <w:rPr>
          <w:rFonts w:ascii="Arial Nova Light" w:hAnsi="Arial Nova Light"/>
          <w:b/>
        </w:rPr>
        <w:t xml:space="preserve">Plan de Desarrollo Distrital o Municipal  </w:t>
      </w:r>
    </w:p>
    <w:p w14:paraId="60FF3CA5"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Plan de desarrollo económico, social, ambiental y de obras públicas del distrito capital 2020-2024. “Un nuevo contrato social y ambiental para la Bogotá del siglo XXI”</w:t>
      </w:r>
    </w:p>
    <w:p w14:paraId="3AC6755C"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Propósito: 2. Cambiar nuestros hábitos de vida para reverdecer a Bogotá y adaptarnos y mitigar la crisis climática.</w:t>
      </w:r>
    </w:p>
    <w:p w14:paraId="6A912814"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Logro de ciudad: 12. Implementar estrategias de mantenimiento, recuperación, rehabilitación o restauración de la Estructura Ecológica Principal y demás áreas de interés ambiental en la ciudad-región, en:</w:t>
      </w:r>
    </w:p>
    <w:p w14:paraId="5DBB896A"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Recuperar ochenta (80) Ha de áreas protegidas del Parque Ecológico Distrital de Montaña Entrenubes afectadas o vulnerables para evitar actuales y futuros procesos de ocupación ilegal.</w:t>
      </w:r>
    </w:p>
    <w:p w14:paraId="7E9394E6" w14:textId="77777777" w:rsidR="00734006" w:rsidRPr="000D1632" w:rsidRDefault="00734006" w:rsidP="00FA3061">
      <w:pPr>
        <w:pStyle w:val="Prrafodelista"/>
        <w:numPr>
          <w:ilvl w:val="0"/>
          <w:numId w:val="138"/>
        </w:numPr>
        <w:spacing w:after="200" w:line="240" w:lineRule="auto"/>
        <w:jc w:val="both"/>
        <w:rPr>
          <w:rFonts w:ascii="Arial Nova Light" w:hAnsi="Arial Nova Light"/>
          <w:b/>
        </w:rPr>
      </w:pPr>
      <w:r w:rsidRPr="000D1632">
        <w:rPr>
          <w:rFonts w:ascii="Arial Nova Light" w:hAnsi="Arial Nova Light"/>
          <w:b/>
        </w:rPr>
        <w:t>Programa: Bogotá protectora de sus recursos naturales</w:t>
      </w:r>
    </w:p>
    <w:p w14:paraId="7EC4433F"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Alineación con el ODS</w:t>
      </w:r>
    </w:p>
    <w:p w14:paraId="4A54C64A"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Objetivo 15. Proteger, restablecer y promover el uso sostenible de los ecosistemas terrestres, gestión sosteniblemente los bosques, luchar contra la desertificación, detener e invertir la degradación.</w:t>
      </w:r>
    </w:p>
    <w:p w14:paraId="3147EF35" w14:textId="77777777" w:rsidR="00734006" w:rsidRPr="000D1632" w:rsidRDefault="00734006" w:rsidP="00FA3061">
      <w:pPr>
        <w:pStyle w:val="Prrafodelista"/>
        <w:numPr>
          <w:ilvl w:val="0"/>
          <w:numId w:val="138"/>
        </w:numPr>
        <w:spacing w:after="200" w:line="240" w:lineRule="auto"/>
        <w:jc w:val="both"/>
        <w:rPr>
          <w:rFonts w:ascii="Arial Nova Light" w:hAnsi="Arial Nova Light"/>
          <w:b/>
        </w:rPr>
      </w:pPr>
      <w:r w:rsidRPr="000D1632">
        <w:rPr>
          <w:rFonts w:ascii="Arial Nova Light" w:hAnsi="Arial Nova Light"/>
          <w:b/>
        </w:rPr>
        <w:t>Meta Conpes 3918</w:t>
      </w:r>
    </w:p>
    <w:p w14:paraId="2FB0946E"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 xml:space="preserve">15.1 De aquí a 2020, asegurar la conservación, el restablecimiento y el uso sostenible de los ecosistemas terrestres y los ecosistemas interiores de agua dulce y sus servicios, en particular los bosques, los humedales, las montañas y las zonas áridas, en consonancia con las obligaciones contraídas en virtud de acuerdos internacionales. Indicador: </w:t>
      </w:r>
    </w:p>
    <w:p w14:paraId="243B0113" w14:textId="3D955F0C" w:rsidR="00734006" w:rsidRPr="000D1632" w:rsidRDefault="00734006" w:rsidP="00734006">
      <w:pPr>
        <w:spacing w:line="240" w:lineRule="auto"/>
        <w:jc w:val="both"/>
        <w:rPr>
          <w:rFonts w:ascii="Arial Nova Light" w:hAnsi="Arial Nova Light"/>
        </w:rPr>
      </w:pPr>
      <w:r w:rsidRPr="000D1632">
        <w:rPr>
          <w:rFonts w:ascii="Arial Nova Light" w:hAnsi="Arial Nova Light"/>
        </w:rPr>
        <w:t>15.1.2 Proporción de lugares importantes para la biodiversidad terrestre y del agua dulce</w:t>
      </w:r>
      <w:r w:rsidR="00C06CAB">
        <w:rPr>
          <w:rFonts w:ascii="Arial Nova Light" w:hAnsi="Arial Nova Light"/>
        </w:rPr>
        <w:t>,</w:t>
      </w:r>
      <w:r w:rsidRPr="000D1632">
        <w:rPr>
          <w:rFonts w:ascii="Arial Nova Light" w:hAnsi="Arial Nova Light"/>
        </w:rPr>
        <w:t xml:space="preserve"> incluidos en zonas protegidas, desglosada por tipo de ecosistema.</w:t>
      </w:r>
    </w:p>
    <w:p w14:paraId="06A509D3"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lastRenderedPageBreak/>
        <w:t xml:space="preserve">15.4 De aquí a 2030, asegurar la conservación de los ecosistemas montañosos, incluida su diversidad biológica, a fin de mejorar su capacidad de proporcionar beneficios esenciales para el desarrollo sostenible. Indicador: </w:t>
      </w:r>
    </w:p>
    <w:p w14:paraId="0476A7EA"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15.4.1 Lugares importantes para la biodiversidad de las montañas incluidos en zonas protegidas.</w:t>
      </w:r>
    </w:p>
    <w:p w14:paraId="571481B1" w14:textId="77777777" w:rsidR="00734006" w:rsidRPr="000D1632" w:rsidRDefault="00734006" w:rsidP="00FA3061">
      <w:pPr>
        <w:pStyle w:val="Prrafodelista"/>
        <w:numPr>
          <w:ilvl w:val="0"/>
          <w:numId w:val="138"/>
        </w:numPr>
        <w:spacing w:after="0" w:line="240" w:lineRule="auto"/>
        <w:jc w:val="both"/>
        <w:rPr>
          <w:rFonts w:ascii="Arial Nova Light" w:hAnsi="Arial Nova Light" w:cstheme="minorHAnsi"/>
          <w:b/>
        </w:rPr>
      </w:pPr>
      <w:r w:rsidRPr="000D1632">
        <w:rPr>
          <w:rFonts w:ascii="Arial Nova Light" w:hAnsi="Arial Nova Light" w:cstheme="minorHAnsi"/>
          <w:b/>
        </w:rPr>
        <w:t>Política pública para el Manejo del Suelo de Protección del Distrito Capital (Decreto 462 de 2008)</w:t>
      </w:r>
    </w:p>
    <w:p w14:paraId="48C03A4B" w14:textId="77777777" w:rsidR="00734006" w:rsidRPr="000D1632" w:rsidRDefault="00734006" w:rsidP="00734006">
      <w:pPr>
        <w:pStyle w:val="Prrafodelista"/>
        <w:spacing w:after="0" w:line="240" w:lineRule="auto"/>
        <w:ind w:left="1440"/>
        <w:jc w:val="both"/>
        <w:rPr>
          <w:rFonts w:ascii="Arial Nova Light" w:hAnsi="Arial Nova Light" w:cstheme="minorHAnsi"/>
        </w:rPr>
      </w:pPr>
    </w:p>
    <w:p w14:paraId="118924AB" w14:textId="77777777" w:rsidR="00734006" w:rsidRPr="000D1632" w:rsidRDefault="00734006" w:rsidP="00734006">
      <w:pPr>
        <w:spacing w:after="0" w:line="240" w:lineRule="auto"/>
        <w:jc w:val="both"/>
        <w:rPr>
          <w:rFonts w:ascii="Arial Nova Light" w:hAnsi="Arial Nova Light" w:cstheme="minorHAnsi"/>
        </w:rPr>
      </w:pPr>
      <w:r w:rsidRPr="000D1632">
        <w:rPr>
          <w:rFonts w:ascii="Arial Nova Light" w:hAnsi="Arial Nova Light" w:cstheme="minorHAnsi"/>
        </w:rPr>
        <w:t>Por el cual se adopta la Política para el Manejo del Suelo de Protección en el Distrito Capital cuyos principios se asocian a los de su territorio en el largo plazo, según el Plan de Ordenamiento Territorial de Bogotá D.C. En consecuencia, su implementación estará orientada por tres (3) principios básicos:</w:t>
      </w:r>
    </w:p>
    <w:p w14:paraId="55506A4B" w14:textId="77777777" w:rsidR="00734006" w:rsidRPr="000D1632" w:rsidRDefault="00734006" w:rsidP="00734006">
      <w:pPr>
        <w:spacing w:after="0" w:line="240" w:lineRule="auto"/>
        <w:jc w:val="both"/>
        <w:rPr>
          <w:rFonts w:ascii="Arial Nova Light" w:hAnsi="Arial Nova Light" w:cstheme="minorHAnsi"/>
        </w:rPr>
      </w:pPr>
    </w:p>
    <w:p w14:paraId="090AA59A" w14:textId="77777777" w:rsidR="00734006" w:rsidRPr="000D1632" w:rsidRDefault="00734006" w:rsidP="00FA3061">
      <w:pPr>
        <w:pStyle w:val="Prrafodelista"/>
        <w:numPr>
          <w:ilvl w:val="3"/>
          <w:numId w:val="139"/>
        </w:numPr>
        <w:spacing w:after="0" w:line="240" w:lineRule="auto"/>
        <w:ind w:left="426"/>
        <w:jc w:val="both"/>
        <w:rPr>
          <w:rFonts w:ascii="Arial Nova Light" w:hAnsi="Arial Nova Light" w:cstheme="minorHAnsi"/>
        </w:rPr>
      </w:pPr>
      <w:r w:rsidRPr="000D1632">
        <w:rPr>
          <w:rFonts w:ascii="Arial Nova Light" w:hAnsi="Arial Nova Light" w:cstheme="minorHAnsi"/>
        </w:rPr>
        <w:t>Suelo de protección para la tutela y la protección del ambiente, de los recursos naturales renovables y del suelo de protección por riesgo, cuya valoración y sustrato básico serán la plataforma del ordenamiento territorial para todas las clases de suelo.</w:t>
      </w:r>
    </w:p>
    <w:p w14:paraId="787FBD10" w14:textId="77777777" w:rsidR="00734006" w:rsidRPr="000D1632" w:rsidRDefault="00734006" w:rsidP="00734006">
      <w:pPr>
        <w:spacing w:after="0" w:line="240" w:lineRule="auto"/>
        <w:ind w:left="426"/>
        <w:jc w:val="both"/>
        <w:rPr>
          <w:rFonts w:ascii="Arial Nova Light" w:hAnsi="Arial Nova Light" w:cstheme="minorHAnsi"/>
        </w:rPr>
      </w:pPr>
    </w:p>
    <w:p w14:paraId="578510E3" w14:textId="77777777" w:rsidR="00734006" w:rsidRPr="000D1632" w:rsidRDefault="00734006" w:rsidP="00FA3061">
      <w:pPr>
        <w:pStyle w:val="Prrafodelista"/>
        <w:numPr>
          <w:ilvl w:val="3"/>
          <w:numId w:val="139"/>
        </w:numPr>
        <w:spacing w:after="0" w:line="240" w:lineRule="auto"/>
        <w:ind w:left="426"/>
        <w:jc w:val="both"/>
        <w:rPr>
          <w:rFonts w:ascii="Arial Nova Light" w:hAnsi="Arial Nova Light" w:cstheme="minorHAnsi"/>
        </w:rPr>
      </w:pPr>
      <w:r w:rsidRPr="000D1632">
        <w:rPr>
          <w:rFonts w:ascii="Arial Nova Light" w:hAnsi="Arial Nova Light" w:cstheme="minorHAnsi"/>
        </w:rPr>
        <w:t>Suelo de protección para la infraestructura de servicios públicos domiciliarios y sociales para todos los ciudadanos del Distrito Capital con perspectiva regional.</w:t>
      </w:r>
    </w:p>
    <w:p w14:paraId="26E5BAE5" w14:textId="77777777" w:rsidR="00734006" w:rsidRPr="000D1632" w:rsidRDefault="00734006" w:rsidP="00734006">
      <w:pPr>
        <w:spacing w:after="0" w:line="240" w:lineRule="auto"/>
        <w:ind w:left="426"/>
        <w:jc w:val="both"/>
        <w:rPr>
          <w:rFonts w:ascii="Arial Nova Light" w:hAnsi="Arial Nova Light" w:cstheme="minorHAnsi"/>
        </w:rPr>
      </w:pPr>
    </w:p>
    <w:p w14:paraId="563FA248" w14:textId="77777777" w:rsidR="00734006" w:rsidRPr="000D1632" w:rsidRDefault="00734006" w:rsidP="00FA3061">
      <w:pPr>
        <w:pStyle w:val="Prrafodelista"/>
        <w:numPr>
          <w:ilvl w:val="3"/>
          <w:numId w:val="139"/>
        </w:numPr>
        <w:spacing w:after="0" w:line="240" w:lineRule="auto"/>
        <w:ind w:left="426"/>
        <w:jc w:val="both"/>
        <w:rPr>
          <w:rFonts w:ascii="Arial Nova Light" w:hAnsi="Arial Nova Light" w:cstheme="minorHAnsi"/>
          <w:lang w:val="es-419"/>
        </w:rPr>
      </w:pPr>
      <w:r w:rsidRPr="000D1632">
        <w:rPr>
          <w:rFonts w:ascii="Arial Nova Light" w:hAnsi="Arial Nova Light" w:cstheme="minorHAnsi"/>
        </w:rPr>
        <w:t>Suelo de protección para la integración socio-económica y espacial del territorio urbano-rural y con la red de ciudades prevista para la región Bogotá-Cundinamarca y departamentos vecinos.</w:t>
      </w:r>
    </w:p>
    <w:p w14:paraId="62417BBF" w14:textId="77777777" w:rsidR="00734006" w:rsidRPr="000D1632" w:rsidRDefault="00734006" w:rsidP="00734006">
      <w:pPr>
        <w:spacing w:line="240" w:lineRule="auto"/>
        <w:jc w:val="both"/>
        <w:rPr>
          <w:rFonts w:ascii="Arial Nova Light" w:hAnsi="Arial Nova Light"/>
        </w:rPr>
      </w:pPr>
    </w:p>
    <w:p w14:paraId="05353531" w14:textId="77777777" w:rsidR="00734006" w:rsidRPr="000D1632" w:rsidRDefault="00734006" w:rsidP="00F74615">
      <w:pPr>
        <w:pStyle w:val="Ttulo2"/>
      </w:pPr>
      <w:bookmarkStart w:id="509" w:name="_Toc94277062"/>
      <w:bookmarkStart w:id="510" w:name="_Toc94338464"/>
      <w:bookmarkStart w:id="511" w:name="_Toc92997230"/>
      <w:r w:rsidRPr="000D1632">
        <w:t>Población</w:t>
      </w:r>
      <w:bookmarkEnd w:id="509"/>
      <w:bookmarkEnd w:id="510"/>
      <w:r w:rsidRPr="000D1632">
        <w:t xml:space="preserve"> </w:t>
      </w:r>
      <w:bookmarkEnd w:id="511"/>
    </w:p>
    <w:p w14:paraId="6546545E" w14:textId="77777777" w:rsidR="00734006" w:rsidRPr="000D1632" w:rsidRDefault="00734006" w:rsidP="00734006">
      <w:pPr>
        <w:rPr>
          <w:rFonts w:ascii="Arial Nova Light" w:hAnsi="Arial Nova Light"/>
        </w:rPr>
      </w:pPr>
    </w:p>
    <w:p w14:paraId="561F837F" w14:textId="77777777" w:rsidR="00734006" w:rsidRPr="000D1632" w:rsidRDefault="00734006" w:rsidP="00734006">
      <w:pPr>
        <w:pStyle w:val="Contenido"/>
        <w:spacing w:line="240" w:lineRule="auto"/>
        <w:rPr>
          <w:rFonts w:ascii="Arial Nova Light" w:hAnsi="Arial Nova Light"/>
          <w:b/>
          <w:bCs/>
        </w:rPr>
      </w:pPr>
      <w:bookmarkStart w:id="512" w:name="_Toc92997231"/>
      <w:r w:rsidRPr="000D1632">
        <w:rPr>
          <w:rFonts w:ascii="Arial Nova Light" w:hAnsi="Arial Nova Light"/>
          <w:b/>
          <w:bCs/>
        </w:rPr>
        <w:t>Meta 1:</w:t>
      </w:r>
      <w:bookmarkEnd w:id="512"/>
      <w:r w:rsidRPr="000D1632">
        <w:rPr>
          <w:rFonts w:ascii="Arial Nova Light" w:hAnsi="Arial Nova Light"/>
          <w:b/>
          <w:bCs/>
        </w:rPr>
        <w:t xml:space="preserve"> Recuperar ochenta (80) Ha de áreas protegidas del Parque Ecológico Distrital de Montaña Entrenubes afectadas o vulnerables para evitar actuales y futuros procesos de ocupación ilegal.</w:t>
      </w:r>
    </w:p>
    <w:p w14:paraId="120487D1" w14:textId="77777777" w:rsidR="00734006" w:rsidRPr="000D1632" w:rsidRDefault="00734006" w:rsidP="00734006">
      <w:pPr>
        <w:pStyle w:val="Contenido"/>
        <w:rPr>
          <w:rFonts w:ascii="Arial Nova Light" w:hAnsi="Arial Nova Light"/>
        </w:rPr>
      </w:pPr>
    </w:p>
    <w:p w14:paraId="52DB06E3" w14:textId="77777777" w:rsidR="00734006" w:rsidRPr="000D1632" w:rsidRDefault="00734006" w:rsidP="00734006">
      <w:pPr>
        <w:spacing w:line="240" w:lineRule="auto"/>
        <w:jc w:val="both"/>
        <w:rPr>
          <w:rFonts w:ascii="Arial Nova Light" w:hAnsi="Arial Nova Light"/>
          <w:bCs/>
        </w:rPr>
      </w:pPr>
      <w:r w:rsidRPr="000D1632">
        <w:rPr>
          <w:rFonts w:ascii="Arial Nova Light" w:hAnsi="Arial Nova Light"/>
          <w:bCs/>
        </w:rPr>
        <w:t>La población que se beneficia por los servicios ecosistémicos que presta el área de PEDMEN son todos los ciudadano del Distrito, sin embargo, para efectos de este documento, se busca presentar los datos de la población que se encuentra dentro del área de influencia del área protegida, lo anterior, con el fin, de describir y tener en cuenta durante la formulación e implementación de las estrategias, las características de la población objetivo.</w:t>
      </w:r>
    </w:p>
    <w:p w14:paraId="37A40184" w14:textId="4C5840FC" w:rsidR="00734006" w:rsidRDefault="00734006" w:rsidP="00734006">
      <w:pPr>
        <w:spacing w:line="240" w:lineRule="auto"/>
        <w:jc w:val="both"/>
        <w:rPr>
          <w:rFonts w:ascii="Arial Nova Light" w:hAnsi="Arial Nova Light"/>
        </w:rPr>
      </w:pPr>
      <w:r w:rsidRPr="000D1632">
        <w:rPr>
          <w:rFonts w:ascii="Arial Nova Light" w:hAnsi="Arial Nova Light"/>
        </w:rPr>
        <w:t xml:space="preserve">De acuerdo a los </w:t>
      </w:r>
      <w:r w:rsidR="007219A1">
        <w:rPr>
          <w:rFonts w:ascii="Arial Nova Light" w:hAnsi="Arial Nova Light"/>
        </w:rPr>
        <w:t>datos relacionados en la Tabla 79</w:t>
      </w:r>
      <w:r w:rsidRPr="000D1632">
        <w:rPr>
          <w:rFonts w:ascii="Arial Nova Light" w:hAnsi="Arial Nova Light"/>
        </w:rPr>
        <w:t>, se estima que la población directamente beneficiada en el año 2021 por los servicios ecosistémicos que presta el PEDMEN son alrededor de 646.385 habitantes del sur oriente de la ciudad de Bogotá D.C.</w:t>
      </w:r>
    </w:p>
    <w:p w14:paraId="71BC5F87" w14:textId="77777777" w:rsidR="00734006" w:rsidRDefault="00734006" w:rsidP="00734006">
      <w:pPr>
        <w:spacing w:line="240" w:lineRule="auto"/>
        <w:jc w:val="both"/>
        <w:rPr>
          <w:rFonts w:ascii="Arial Nova Light" w:hAnsi="Arial Nova Light"/>
        </w:rPr>
      </w:pPr>
    </w:p>
    <w:p w14:paraId="62A9A67E" w14:textId="77777777" w:rsidR="00734006" w:rsidRPr="000D1632" w:rsidRDefault="00734006" w:rsidP="00734006">
      <w:pPr>
        <w:spacing w:line="240" w:lineRule="auto"/>
        <w:jc w:val="both"/>
        <w:rPr>
          <w:rFonts w:ascii="Arial Nova Light" w:hAnsi="Arial Nova Light"/>
        </w:rPr>
      </w:pPr>
    </w:p>
    <w:p w14:paraId="29DAF0A2" w14:textId="12A0BD4A" w:rsidR="00734006" w:rsidRPr="007219A1" w:rsidRDefault="007219A1" w:rsidP="007219A1">
      <w:pPr>
        <w:pStyle w:val="Descripcin"/>
        <w:jc w:val="center"/>
        <w:rPr>
          <w:rFonts w:ascii="Arial Nova Light" w:hAnsi="Arial Nova Light"/>
          <w:sz w:val="20"/>
        </w:rPr>
      </w:pPr>
      <w:r w:rsidRPr="007219A1">
        <w:rPr>
          <w:sz w:val="18"/>
        </w:rPr>
        <w:t xml:space="preserve">Tabla </w:t>
      </w:r>
      <w:r w:rsidRPr="007219A1">
        <w:rPr>
          <w:sz w:val="18"/>
        </w:rPr>
        <w:fldChar w:fldCharType="begin"/>
      </w:r>
      <w:r w:rsidRPr="007219A1">
        <w:rPr>
          <w:sz w:val="18"/>
        </w:rPr>
        <w:instrText xml:space="preserve"> SEQ Tabla \* ARABIC </w:instrText>
      </w:r>
      <w:r w:rsidRPr="007219A1">
        <w:rPr>
          <w:sz w:val="18"/>
        </w:rPr>
        <w:fldChar w:fldCharType="separate"/>
      </w:r>
      <w:r w:rsidR="00CF0C1E">
        <w:rPr>
          <w:noProof/>
          <w:sz w:val="18"/>
        </w:rPr>
        <w:t>79</w:t>
      </w:r>
      <w:r w:rsidRPr="007219A1">
        <w:rPr>
          <w:sz w:val="18"/>
        </w:rPr>
        <w:fldChar w:fldCharType="end"/>
      </w:r>
      <w:r w:rsidRPr="007219A1">
        <w:rPr>
          <w:sz w:val="18"/>
        </w:rPr>
        <w:t>.Datos de población general para las UPZs que están dentro del área de influencia de PEDMEN</w:t>
      </w:r>
    </w:p>
    <w:tbl>
      <w:tblPr>
        <w:tblStyle w:val="Tabladecuadrcula1clara"/>
        <w:tblW w:w="8551" w:type="dxa"/>
        <w:tblLook w:val="04A0" w:firstRow="1" w:lastRow="0" w:firstColumn="1" w:lastColumn="0" w:noHBand="0" w:noVBand="1"/>
      </w:tblPr>
      <w:tblGrid>
        <w:gridCol w:w="4040"/>
        <w:gridCol w:w="4511"/>
      </w:tblGrid>
      <w:tr w:rsidR="00734006" w:rsidRPr="000D1632" w14:paraId="547C973E" w14:textId="77777777" w:rsidTr="00A725B0">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4040" w:type="dxa"/>
            <w:shd w:val="clear" w:color="auto" w:fill="9CC2E5" w:themeFill="accent5" w:themeFillTint="99"/>
            <w:hideMark/>
          </w:tcPr>
          <w:p w14:paraId="4F4E3BDC" w14:textId="77777777" w:rsidR="00734006" w:rsidRPr="000D1632" w:rsidRDefault="00734006" w:rsidP="00734006">
            <w:pPr>
              <w:jc w:val="both"/>
              <w:rPr>
                <w:rFonts w:ascii="Arial Nova Light" w:hAnsi="Arial Nova Light"/>
                <w:b w:val="0"/>
                <w:bCs w:val="0"/>
                <w:sz w:val="18"/>
                <w:lang w:val="es-CO" w:eastAsia="es-CO"/>
              </w:rPr>
            </w:pPr>
            <w:r w:rsidRPr="000D1632">
              <w:rPr>
                <w:rFonts w:ascii="Arial Nova Light" w:hAnsi="Arial Nova Light"/>
                <w:sz w:val="18"/>
                <w:lang w:val="es-CO" w:eastAsia="es-CO"/>
              </w:rPr>
              <w:lastRenderedPageBreak/>
              <w:t>Nombre UPZ</w:t>
            </w:r>
          </w:p>
        </w:tc>
        <w:tc>
          <w:tcPr>
            <w:tcW w:w="4511" w:type="dxa"/>
            <w:shd w:val="clear" w:color="auto" w:fill="9CC2E5" w:themeFill="accent5" w:themeFillTint="99"/>
          </w:tcPr>
          <w:p w14:paraId="075B4BEE"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lang w:val="es-CO" w:eastAsia="es-CO"/>
              </w:rPr>
            </w:pPr>
            <w:r w:rsidRPr="000D1632">
              <w:rPr>
                <w:rFonts w:ascii="Arial Nova Light" w:hAnsi="Arial Nova Light"/>
                <w:sz w:val="18"/>
                <w:lang w:val="es-CO" w:eastAsia="es-CO"/>
              </w:rPr>
              <w:t>Población</w:t>
            </w:r>
          </w:p>
        </w:tc>
      </w:tr>
      <w:tr w:rsidR="00734006" w:rsidRPr="000D1632" w14:paraId="765FFCE0" w14:textId="77777777" w:rsidTr="00734006">
        <w:trPr>
          <w:trHeight w:val="269"/>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AC2FEB0" w14:textId="77777777" w:rsidR="00734006" w:rsidRPr="000D1632" w:rsidRDefault="00734006" w:rsidP="00734006">
            <w:pPr>
              <w:jc w:val="both"/>
              <w:rPr>
                <w:rFonts w:ascii="Arial Nova Light" w:hAnsi="Arial Nova Light"/>
                <w:b w:val="0"/>
                <w:bCs w:val="0"/>
                <w:sz w:val="18"/>
                <w:lang w:val="es-CO" w:eastAsia="es-CO"/>
              </w:rPr>
            </w:pPr>
            <w:r w:rsidRPr="000D1632">
              <w:rPr>
                <w:rFonts w:ascii="Arial Nova Light" w:hAnsi="Arial Nova Light"/>
                <w:sz w:val="18"/>
                <w:lang w:val="es-CO" w:eastAsia="es-CO"/>
              </w:rPr>
              <w:t>ALFONSO LOPEZ</w:t>
            </w:r>
          </w:p>
        </w:tc>
        <w:tc>
          <w:tcPr>
            <w:tcW w:w="4511" w:type="dxa"/>
          </w:tcPr>
          <w:p w14:paraId="35B1859F"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52.072</w:t>
            </w:r>
          </w:p>
        </w:tc>
      </w:tr>
      <w:tr w:rsidR="00734006" w:rsidRPr="000D1632" w14:paraId="6A0B2FD0" w14:textId="77777777" w:rsidTr="00734006">
        <w:trPr>
          <w:trHeight w:val="269"/>
        </w:trPr>
        <w:tc>
          <w:tcPr>
            <w:cnfStyle w:val="001000000000" w:firstRow="0" w:lastRow="0" w:firstColumn="1" w:lastColumn="0" w:oddVBand="0" w:evenVBand="0" w:oddHBand="0" w:evenHBand="0" w:firstRowFirstColumn="0" w:firstRowLastColumn="0" w:lastRowFirstColumn="0" w:lastRowLastColumn="0"/>
            <w:tcW w:w="4040" w:type="dxa"/>
            <w:noWrap/>
            <w:hideMark/>
          </w:tcPr>
          <w:p w14:paraId="5B750E97" w14:textId="77777777" w:rsidR="00734006" w:rsidRPr="000D1632" w:rsidRDefault="00734006" w:rsidP="00734006">
            <w:pPr>
              <w:jc w:val="both"/>
              <w:rPr>
                <w:rFonts w:ascii="Arial Nova Light" w:hAnsi="Arial Nova Light"/>
                <w:b w:val="0"/>
                <w:bCs w:val="0"/>
                <w:sz w:val="18"/>
                <w:lang w:val="es-CO" w:eastAsia="es-CO"/>
              </w:rPr>
            </w:pPr>
            <w:r w:rsidRPr="000D1632">
              <w:rPr>
                <w:rFonts w:ascii="Arial Nova Light" w:hAnsi="Arial Nova Light"/>
                <w:sz w:val="18"/>
                <w:lang w:val="es-CO" w:eastAsia="es-CO"/>
              </w:rPr>
              <w:t>CIUDAD USME</w:t>
            </w:r>
          </w:p>
        </w:tc>
        <w:tc>
          <w:tcPr>
            <w:tcW w:w="4511" w:type="dxa"/>
          </w:tcPr>
          <w:p w14:paraId="34BDA26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26.509</w:t>
            </w:r>
          </w:p>
        </w:tc>
      </w:tr>
      <w:tr w:rsidR="00734006" w:rsidRPr="000D1632" w14:paraId="2FD5991A" w14:textId="77777777" w:rsidTr="00734006">
        <w:trPr>
          <w:trHeight w:val="269"/>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A3630D4" w14:textId="77777777" w:rsidR="00734006" w:rsidRPr="000D1632" w:rsidRDefault="00734006" w:rsidP="00734006">
            <w:pPr>
              <w:jc w:val="both"/>
              <w:rPr>
                <w:rFonts w:ascii="Arial Nova Light" w:hAnsi="Arial Nova Light"/>
                <w:b w:val="0"/>
                <w:bCs w:val="0"/>
                <w:sz w:val="18"/>
                <w:lang w:val="es-CO" w:eastAsia="es-CO"/>
              </w:rPr>
            </w:pPr>
            <w:r w:rsidRPr="000D1632">
              <w:rPr>
                <w:rFonts w:ascii="Arial Nova Light" w:hAnsi="Arial Nova Light"/>
                <w:sz w:val="18"/>
                <w:lang w:val="es-CO" w:eastAsia="es-CO"/>
              </w:rPr>
              <w:t>DANUBIO</w:t>
            </w:r>
          </w:p>
        </w:tc>
        <w:tc>
          <w:tcPr>
            <w:tcW w:w="4511" w:type="dxa"/>
          </w:tcPr>
          <w:p w14:paraId="1BFC0EEF"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55.825</w:t>
            </w:r>
          </w:p>
        </w:tc>
      </w:tr>
      <w:tr w:rsidR="00734006" w:rsidRPr="000D1632" w14:paraId="3A9763DC" w14:textId="77777777" w:rsidTr="00734006">
        <w:trPr>
          <w:trHeight w:val="269"/>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05F4FB7" w14:textId="77777777" w:rsidR="00734006" w:rsidRPr="000D1632" w:rsidRDefault="00734006" w:rsidP="00734006">
            <w:pPr>
              <w:jc w:val="both"/>
              <w:rPr>
                <w:rFonts w:ascii="Arial Nova Light" w:hAnsi="Arial Nova Light"/>
                <w:b w:val="0"/>
                <w:bCs w:val="0"/>
                <w:sz w:val="18"/>
                <w:lang w:val="es-CO" w:eastAsia="es-CO"/>
              </w:rPr>
            </w:pPr>
            <w:r w:rsidRPr="000D1632">
              <w:rPr>
                <w:rFonts w:ascii="Arial Nova Light" w:hAnsi="Arial Nova Light"/>
                <w:sz w:val="18"/>
                <w:lang w:val="es-CO" w:eastAsia="es-CO"/>
              </w:rPr>
              <w:t>DIANA TURBAY</w:t>
            </w:r>
          </w:p>
        </w:tc>
        <w:tc>
          <w:tcPr>
            <w:tcW w:w="4511" w:type="dxa"/>
          </w:tcPr>
          <w:p w14:paraId="5381EE14"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71.841</w:t>
            </w:r>
          </w:p>
        </w:tc>
      </w:tr>
      <w:tr w:rsidR="00734006" w:rsidRPr="000D1632" w14:paraId="39C2A74B" w14:textId="77777777" w:rsidTr="00734006">
        <w:trPr>
          <w:trHeight w:val="269"/>
        </w:trPr>
        <w:tc>
          <w:tcPr>
            <w:cnfStyle w:val="001000000000" w:firstRow="0" w:lastRow="0" w:firstColumn="1" w:lastColumn="0" w:oddVBand="0" w:evenVBand="0" w:oddHBand="0" w:evenHBand="0" w:firstRowFirstColumn="0" w:firstRowLastColumn="0" w:lastRowFirstColumn="0" w:lastRowLastColumn="0"/>
            <w:tcW w:w="4040" w:type="dxa"/>
            <w:noWrap/>
            <w:hideMark/>
          </w:tcPr>
          <w:p w14:paraId="5CDECCA8" w14:textId="77777777" w:rsidR="00734006" w:rsidRPr="000D1632" w:rsidRDefault="00734006" w:rsidP="00734006">
            <w:pPr>
              <w:jc w:val="both"/>
              <w:rPr>
                <w:rFonts w:ascii="Arial Nova Light" w:hAnsi="Arial Nova Light"/>
                <w:b w:val="0"/>
                <w:bCs w:val="0"/>
                <w:sz w:val="18"/>
                <w:lang w:val="es-CO" w:eastAsia="es-CO"/>
              </w:rPr>
            </w:pPr>
            <w:r w:rsidRPr="000D1632">
              <w:rPr>
                <w:rFonts w:ascii="Arial Nova Light" w:hAnsi="Arial Nova Light"/>
                <w:sz w:val="18"/>
                <w:lang w:val="es-CO" w:eastAsia="es-CO"/>
              </w:rPr>
              <w:t>GRAN YOMASA</w:t>
            </w:r>
          </w:p>
        </w:tc>
        <w:tc>
          <w:tcPr>
            <w:tcW w:w="4511" w:type="dxa"/>
          </w:tcPr>
          <w:p w14:paraId="6A5E2BC9"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130.703</w:t>
            </w:r>
          </w:p>
        </w:tc>
      </w:tr>
      <w:tr w:rsidR="00734006" w:rsidRPr="000D1632" w14:paraId="1F5A9CBF" w14:textId="77777777" w:rsidTr="00734006">
        <w:trPr>
          <w:trHeight w:val="269"/>
        </w:trPr>
        <w:tc>
          <w:tcPr>
            <w:cnfStyle w:val="001000000000" w:firstRow="0" w:lastRow="0" w:firstColumn="1" w:lastColumn="0" w:oddVBand="0" w:evenVBand="0" w:oddHBand="0" w:evenHBand="0" w:firstRowFirstColumn="0" w:firstRowLastColumn="0" w:lastRowFirstColumn="0" w:lastRowLastColumn="0"/>
            <w:tcW w:w="4040" w:type="dxa"/>
            <w:noWrap/>
            <w:hideMark/>
          </w:tcPr>
          <w:p w14:paraId="7B98C9F3" w14:textId="77777777" w:rsidR="00734006" w:rsidRPr="000D1632" w:rsidRDefault="00734006" w:rsidP="00734006">
            <w:pPr>
              <w:jc w:val="both"/>
              <w:rPr>
                <w:rFonts w:ascii="Arial Nova Light" w:hAnsi="Arial Nova Light"/>
                <w:b w:val="0"/>
                <w:bCs w:val="0"/>
                <w:sz w:val="18"/>
                <w:lang w:val="es-CO" w:eastAsia="es-CO"/>
              </w:rPr>
            </w:pPr>
            <w:r w:rsidRPr="000D1632">
              <w:rPr>
                <w:rFonts w:ascii="Arial Nova Light" w:hAnsi="Arial Nova Light"/>
                <w:sz w:val="18"/>
                <w:lang w:val="es-CO" w:eastAsia="es-CO"/>
              </w:rPr>
              <w:t>LA FLORA</w:t>
            </w:r>
          </w:p>
        </w:tc>
        <w:tc>
          <w:tcPr>
            <w:tcW w:w="4511" w:type="dxa"/>
          </w:tcPr>
          <w:p w14:paraId="2F886A16"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19.520</w:t>
            </w:r>
          </w:p>
        </w:tc>
      </w:tr>
      <w:tr w:rsidR="00734006" w:rsidRPr="000D1632" w14:paraId="2E818CD4" w14:textId="77777777" w:rsidTr="00734006">
        <w:trPr>
          <w:trHeight w:val="269"/>
        </w:trPr>
        <w:tc>
          <w:tcPr>
            <w:cnfStyle w:val="001000000000" w:firstRow="0" w:lastRow="0" w:firstColumn="1" w:lastColumn="0" w:oddVBand="0" w:evenVBand="0" w:oddHBand="0" w:evenHBand="0" w:firstRowFirstColumn="0" w:firstRowLastColumn="0" w:lastRowFirstColumn="0" w:lastRowLastColumn="0"/>
            <w:tcW w:w="4040" w:type="dxa"/>
            <w:noWrap/>
            <w:hideMark/>
          </w:tcPr>
          <w:p w14:paraId="723BFB30" w14:textId="77777777" w:rsidR="00734006" w:rsidRPr="000D1632" w:rsidRDefault="00734006" w:rsidP="00734006">
            <w:pPr>
              <w:jc w:val="both"/>
              <w:rPr>
                <w:rFonts w:ascii="Arial Nova Light" w:hAnsi="Arial Nova Light"/>
                <w:b w:val="0"/>
                <w:bCs w:val="0"/>
                <w:sz w:val="18"/>
                <w:lang w:val="es-CO" w:eastAsia="es-CO"/>
              </w:rPr>
            </w:pPr>
            <w:r w:rsidRPr="000D1632">
              <w:rPr>
                <w:rFonts w:ascii="Arial Nova Light" w:hAnsi="Arial Nova Light"/>
                <w:sz w:val="18"/>
                <w:lang w:val="es-CO" w:eastAsia="es-CO"/>
              </w:rPr>
              <w:t>LA GLORIA</w:t>
            </w:r>
          </w:p>
        </w:tc>
        <w:tc>
          <w:tcPr>
            <w:tcW w:w="4511" w:type="dxa"/>
          </w:tcPr>
          <w:p w14:paraId="02205C4C"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93.229</w:t>
            </w:r>
          </w:p>
        </w:tc>
      </w:tr>
      <w:tr w:rsidR="00734006" w:rsidRPr="000D1632" w14:paraId="30732DB0" w14:textId="77777777" w:rsidTr="00734006">
        <w:trPr>
          <w:trHeight w:val="269"/>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B0463DB" w14:textId="77777777" w:rsidR="00734006" w:rsidRPr="000D1632" w:rsidRDefault="00734006" w:rsidP="00734006">
            <w:pPr>
              <w:jc w:val="both"/>
              <w:rPr>
                <w:rFonts w:ascii="Arial Nova Light" w:hAnsi="Arial Nova Light"/>
                <w:b w:val="0"/>
                <w:bCs w:val="0"/>
                <w:sz w:val="18"/>
                <w:lang w:val="es-CO" w:eastAsia="es-CO"/>
              </w:rPr>
            </w:pPr>
            <w:r w:rsidRPr="000D1632">
              <w:rPr>
                <w:rFonts w:ascii="Arial Nova Light" w:hAnsi="Arial Nova Light"/>
                <w:sz w:val="18"/>
                <w:lang w:val="es-CO" w:eastAsia="es-CO"/>
              </w:rPr>
              <w:t>LOS LIBERTADORES</w:t>
            </w:r>
          </w:p>
        </w:tc>
        <w:tc>
          <w:tcPr>
            <w:tcW w:w="4511" w:type="dxa"/>
          </w:tcPr>
          <w:p w14:paraId="327793F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75.239</w:t>
            </w:r>
          </w:p>
        </w:tc>
      </w:tr>
      <w:tr w:rsidR="00734006" w:rsidRPr="000D1632" w14:paraId="06D48FC2" w14:textId="77777777" w:rsidTr="00734006">
        <w:trPr>
          <w:trHeight w:val="269"/>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DAC8810" w14:textId="77777777" w:rsidR="00734006" w:rsidRPr="000D1632" w:rsidRDefault="00734006" w:rsidP="00734006">
            <w:pPr>
              <w:jc w:val="both"/>
              <w:rPr>
                <w:rFonts w:ascii="Arial Nova Light" w:hAnsi="Arial Nova Light"/>
                <w:b w:val="0"/>
                <w:bCs w:val="0"/>
                <w:sz w:val="18"/>
                <w:lang w:val="es-CO" w:eastAsia="es-CO"/>
              </w:rPr>
            </w:pPr>
            <w:r w:rsidRPr="000D1632">
              <w:rPr>
                <w:rFonts w:ascii="Arial Nova Light" w:hAnsi="Arial Nova Light"/>
                <w:sz w:val="18"/>
                <w:lang w:val="es-CO" w:eastAsia="es-CO"/>
              </w:rPr>
              <w:t>MARRUECOS</w:t>
            </w:r>
          </w:p>
        </w:tc>
        <w:tc>
          <w:tcPr>
            <w:tcW w:w="4511" w:type="dxa"/>
          </w:tcPr>
          <w:p w14:paraId="6EECA075"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120.322</w:t>
            </w:r>
          </w:p>
        </w:tc>
      </w:tr>
      <w:tr w:rsidR="00734006" w:rsidRPr="000D1632" w14:paraId="37996F65" w14:textId="77777777" w:rsidTr="00734006">
        <w:trPr>
          <w:trHeight w:val="269"/>
        </w:trPr>
        <w:tc>
          <w:tcPr>
            <w:cnfStyle w:val="001000000000" w:firstRow="0" w:lastRow="0" w:firstColumn="1" w:lastColumn="0" w:oddVBand="0" w:evenVBand="0" w:oddHBand="0" w:evenHBand="0" w:firstRowFirstColumn="0" w:firstRowLastColumn="0" w:lastRowFirstColumn="0" w:lastRowLastColumn="0"/>
            <w:tcW w:w="4040" w:type="dxa"/>
            <w:noWrap/>
            <w:hideMark/>
          </w:tcPr>
          <w:p w14:paraId="239BC4A5" w14:textId="77777777" w:rsidR="00734006" w:rsidRPr="000D1632" w:rsidRDefault="00734006" w:rsidP="00734006">
            <w:pPr>
              <w:jc w:val="both"/>
              <w:rPr>
                <w:rFonts w:ascii="Arial Nova Light" w:hAnsi="Arial Nova Light"/>
                <w:b w:val="0"/>
                <w:bCs w:val="0"/>
                <w:sz w:val="18"/>
                <w:lang w:val="es-CO" w:eastAsia="es-CO"/>
              </w:rPr>
            </w:pPr>
            <w:r w:rsidRPr="000D1632">
              <w:rPr>
                <w:rFonts w:ascii="Arial Nova Light" w:hAnsi="Arial Nova Light"/>
                <w:sz w:val="18"/>
                <w:lang w:val="es-CO" w:eastAsia="es-CO"/>
              </w:rPr>
              <w:t>PARQUE ENTRENUBES</w:t>
            </w:r>
          </w:p>
        </w:tc>
        <w:tc>
          <w:tcPr>
            <w:tcW w:w="4511" w:type="dxa"/>
          </w:tcPr>
          <w:p w14:paraId="29D3A624"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1.125</w:t>
            </w:r>
          </w:p>
        </w:tc>
      </w:tr>
      <w:tr w:rsidR="00734006" w:rsidRPr="000D1632" w14:paraId="7882244C" w14:textId="77777777" w:rsidTr="00734006">
        <w:trPr>
          <w:trHeight w:val="269"/>
        </w:trPr>
        <w:tc>
          <w:tcPr>
            <w:cnfStyle w:val="001000000000" w:firstRow="0" w:lastRow="0" w:firstColumn="1" w:lastColumn="0" w:oddVBand="0" w:evenVBand="0" w:oddHBand="0" w:evenHBand="0" w:firstRowFirstColumn="0" w:firstRowLastColumn="0" w:lastRowFirstColumn="0" w:lastRowLastColumn="0"/>
            <w:tcW w:w="4040" w:type="dxa"/>
            <w:noWrap/>
            <w:hideMark/>
          </w:tcPr>
          <w:p w14:paraId="14535800" w14:textId="77777777" w:rsidR="00734006" w:rsidRPr="000D1632" w:rsidRDefault="00734006" w:rsidP="00734006">
            <w:pPr>
              <w:jc w:val="both"/>
              <w:rPr>
                <w:rFonts w:ascii="Arial Nova Light" w:hAnsi="Arial Nova Light"/>
                <w:b w:val="0"/>
                <w:bCs w:val="0"/>
                <w:sz w:val="18"/>
                <w:lang w:val="es-CO" w:eastAsia="es-CO"/>
              </w:rPr>
            </w:pPr>
            <w:r w:rsidRPr="000D1632">
              <w:rPr>
                <w:rFonts w:ascii="Arial Nova Light" w:hAnsi="Arial Nova Light"/>
                <w:sz w:val="18"/>
                <w:lang w:val="es-CO" w:eastAsia="es-CO"/>
              </w:rPr>
              <w:t>UPR RIO TUNJUELO</w:t>
            </w:r>
          </w:p>
        </w:tc>
        <w:tc>
          <w:tcPr>
            <w:tcW w:w="4511" w:type="dxa"/>
          </w:tcPr>
          <w:p w14:paraId="5C63B776"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Sin Información</w:t>
            </w:r>
          </w:p>
        </w:tc>
      </w:tr>
      <w:tr w:rsidR="00734006" w:rsidRPr="000D1632" w14:paraId="687ADE35" w14:textId="77777777" w:rsidTr="00734006">
        <w:trPr>
          <w:trHeight w:val="269"/>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3B7702C" w14:textId="77777777" w:rsidR="00734006" w:rsidRPr="000D1632" w:rsidRDefault="00734006" w:rsidP="00734006">
            <w:pPr>
              <w:jc w:val="both"/>
              <w:rPr>
                <w:rFonts w:ascii="Arial Nova Light" w:hAnsi="Arial Nova Light"/>
                <w:b w:val="0"/>
                <w:bCs w:val="0"/>
                <w:sz w:val="18"/>
                <w:lang w:val="es-CO" w:eastAsia="es-CO"/>
              </w:rPr>
            </w:pPr>
            <w:r w:rsidRPr="000D1632">
              <w:rPr>
                <w:rFonts w:ascii="Arial Nova Light" w:hAnsi="Arial Nova Light"/>
                <w:sz w:val="18"/>
                <w:lang w:val="es-CO" w:eastAsia="es-CO"/>
              </w:rPr>
              <w:t>Total general</w:t>
            </w:r>
          </w:p>
        </w:tc>
        <w:tc>
          <w:tcPr>
            <w:tcW w:w="4511" w:type="dxa"/>
          </w:tcPr>
          <w:p w14:paraId="1F57058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646.385</w:t>
            </w:r>
          </w:p>
        </w:tc>
      </w:tr>
    </w:tbl>
    <w:p w14:paraId="4CAB87DF" w14:textId="77777777" w:rsidR="00734006" w:rsidRPr="000D1632" w:rsidRDefault="00734006" w:rsidP="00734006">
      <w:pPr>
        <w:spacing w:after="0" w:line="240" w:lineRule="auto"/>
        <w:jc w:val="both"/>
        <w:rPr>
          <w:rFonts w:ascii="Arial Nova Light" w:hAnsi="Arial Nova Light"/>
        </w:rPr>
      </w:pPr>
    </w:p>
    <w:p w14:paraId="6B885013" w14:textId="77777777" w:rsidR="00734006" w:rsidRPr="000D1632" w:rsidRDefault="00734006" w:rsidP="00734006">
      <w:pPr>
        <w:spacing w:after="0" w:line="240" w:lineRule="auto"/>
        <w:jc w:val="both"/>
        <w:rPr>
          <w:rFonts w:ascii="Arial Nova Light" w:hAnsi="Arial Nova Light" w:cstheme="minorHAnsi"/>
        </w:rPr>
      </w:pPr>
      <w:r w:rsidRPr="000D1632">
        <w:rPr>
          <w:rFonts w:ascii="Arial Nova Light" w:hAnsi="Arial Nova Light" w:cstheme="minorHAnsi"/>
        </w:rPr>
        <w:t>La población beneficiada corresponde a las zonas de influencia directa del área protegida, quienes a partir de la recuperación de áreas estratégicas del Parque reciben beneficios en cuanto a la prevención, contención y recuperación de zonas afectadas o susceptibles a ser afectadas por procesos de ocupación informal. Al estar situada en zonas borde del Parque, la población también recibe beneficios directos de la conservación como el mejoramiento paisajístico y del entorno, así como el fortalecimiento de capacidades para la gobernanza comunitaria y la apropiación territorial.</w:t>
      </w:r>
    </w:p>
    <w:p w14:paraId="6774CF7A" w14:textId="77777777" w:rsidR="00734006" w:rsidRPr="000D1632" w:rsidRDefault="00734006" w:rsidP="00734006">
      <w:pPr>
        <w:spacing w:after="0" w:line="240" w:lineRule="auto"/>
        <w:jc w:val="both"/>
        <w:rPr>
          <w:rFonts w:ascii="Arial Nova Light" w:hAnsi="Arial Nova Light" w:cstheme="minorHAnsi"/>
        </w:rPr>
      </w:pPr>
    </w:p>
    <w:p w14:paraId="07486ECA" w14:textId="77777777" w:rsidR="00734006" w:rsidRPr="000D1632" w:rsidRDefault="00734006" w:rsidP="00A725B0">
      <w:pPr>
        <w:pStyle w:val="Contenido"/>
        <w:spacing w:line="240" w:lineRule="auto"/>
        <w:rPr>
          <w:rFonts w:ascii="Arial Nova Light" w:hAnsi="Arial Nova Light"/>
          <w:b/>
          <w:bCs/>
        </w:rPr>
      </w:pPr>
      <w:bookmarkStart w:id="513" w:name="_Toc92997232"/>
      <w:r w:rsidRPr="000D1632">
        <w:rPr>
          <w:rFonts w:ascii="Arial Nova Light" w:hAnsi="Arial Nova Light"/>
          <w:b/>
          <w:bCs/>
          <w:lang w:val="es-CO"/>
        </w:rPr>
        <w:t>Meta 2</w:t>
      </w:r>
      <w:bookmarkEnd w:id="513"/>
      <w:r w:rsidRPr="000D1632">
        <w:rPr>
          <w:rFonts w:ascii="Arial Nova Light" w:hAnsi="Arial Nova Light"/>
          <w:b/>
          <w:bCs/>
        </w:rPr>
        <w:t>. Consolidar más de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p w14:paraId="00CEEB57" w14:textId="77777777" w:rsidR="00734006" w:rsidRPr="000D1632" w:rsidRDefault="00734006" w:rsidP="00734006">
      <w:pPr>
        <w:pStyle w:val="Contenido"/>
        <w:rPr>
          <w:rFonts w:ascii="Arial Nova Light" w:hAnsi="Arial Nova Light"/>
          <w:b/>
          <w:bCs/>
          <w:lang w:val="es-CO"/>
        </w:rPr>
      </w:pPr>
    </w:p>
    <w:p w14:paraId="1D2725AD" w14:textId="77777777" w:rsidR="00734006" w:rsidRPr="000D1632" w:rsidRDefault="00734006" w:rsidP="00734006">
      <w:pPr>
        <w:spacing w:after="0" w:line="240" w:lineRule="auto"/>
        <w:jc w:val="both"/>
        <w:rPr>
          <w:rFonts w:ascii="Arial Nova Light" w:hAnsi="Arial Nova Light"/>
        </w:rPr>
      </w:pPr>
      <w:r w:rsidRPr="000D1632">
        <w:rPr>
          <w:rFonts w:ascii="Arial Nova Light" w:hAnsi="Arial Nova Light"/>
        </w:rPr>
        <w:t>La población beneficiada aplicable a la meta, corresponde a la totalidad de habitantes del Distrito Capital de acuerdo con la presentación y radicación de solicitudes de usuarios internos y externos de la Secretaría Distrital de Ambiente. Población Bogotá D.C.: 7.715.780 personas, Total hombres: 3.679.380; Total mujeres: 4.036.395. Ver Tabla 8.</w:t>
      </w:r>
    </w:p>
    <w:p w14:paraId="01DD12C1" w14:textId="77777777" w:rsidR="00734006" w:rsidRPr="000D1632" w:rsidRDefault="00734006" w:rsidP="00734006">
      <w:pPr>
        <w:pStyle w:val="Contenido"/>
        <w:rPr>
          <w:rFonts w:ascii="Arial Nova Light" w:hAnsi="Arial Nova Light"/>
        </w:rPr>
      </w:pPr>
      <w:bookmarkStart w:id="514" w:name="_Toc92997233"/>
    </w:p>
    <w:p w14:paraId="192517DF" w14:textId="77777777" w:rsidR="00734006" w:rsidRPr="000D1632" w:rsidRDefault="00734006" w:rsidP="00734006">
      <w:pPr>
        <w:pStyle w:val="Contenido"/>
        <w:rPr>
          <w:rFonts w:ascii="Arial Nova Light" w:hAnsi="Arial Nova Light"/>
        </w:rPr>
      </w:pPr>
      <w:r w:rsidRPr="000D1632">
        <w:rPr>
          <w:rFonts w:ascii="Arial Nova Light" w:hAnsi="Arial Nova Light"/>
        </w:rPr>
        <w:t>Meta 3:</w:t>
      </w:r>
      <w:bookmarkEnd w:id="514"/>
      <w:r w:rsidRPr="000D1632">
        <w:rPr>
          <w:rFonts w:ascii="Arial Nova Light" w:hAnsi="Arial Nova Light"/>
        </w:rPr>
        <w:t xml:space="preserve"> </w:t>
      </w:r>
    </w:p>
    <w:p w14:paraId="3F11861E" w14:textId="77777777" w:rsidR="00734006" w:rsidRPr="000D1632" w:rsidRDefault="00734006" w:rsidP="00734006">
      <w:pPr>
        <w:pStyle w:val="Contenido"/>
        <w:rPr>
          <w:rFonts w:ascii="Arial Nova Light" w:hAnsi="Arial Nova Light"/>
        </w:rPr>
      </w:pPr>
    </w:p>
    <w:p w14:paraId="1E52F34C"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Reserva Thomas van der Hammen</w:t>
      </w:r>
    </w:p>
    <w:p w14:paraId="6F4C63DA"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Población: 600.010 habitantes.</w:t>
      </w:r>
    </w:p>
    <w:p w14:paraId="609F99B4"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 xml:space="preserve">No obstante, según las tipologías de intervención, estrategias a implementar y la definición de corresponsabilidad entre diferentes actores, beneficiados directa o indirectamente de los servicios ecosistémicos que prestan estas áreas de interés ambiental, la población objeto de este proyecto, pueden ampliarse en su definición. </w:t>
      </w:r>
    </w:p>
    <w:p w14:paraId="65D883CD" w14:textId="77777777" w:rsidR="00734006" w:rsidRDefault="00734006" w:rsidP="00734006">
      <w:pPr>
        <w:spacing w:line="240" w:lineRule="auto"/>
        <w:jc w:val="both"/>
        <w:rPr>
          <w:rFonts w:ascii="Arial Nova Light" w:hAnsi="Arial Nova Light"/>
        </w:rPr>
      </w:pPr>
      <w:r w:rsidRPr="000D1632">
        <w:rPr>
          <w:rFonts w:ascii="Arial Nova Light" w:hAnsi="Arial Nova Light"/>
        </w:rPr>
        <w:t xml:space="preserve">Adicionalmente es importante tomar en consideración que la reserva tiene una influencia general para toda la ciudad de Bogotá, por lo cual no es posible establecer específicamente la </w:t>
      </w:r>
      <w:r w:rsidRPr="000D1632">
        <w:rPr>
          <w:rFonts w:ascii="Arial Nova Light" w:hAnsi="Arial Nova Light"/>
        </w:rPr>
        <w:lastRenderedPageBreak/>
        <w:t>población beneficiada (o afectada) por el desarrollo de acciones en función del cumplimiento de la meta.</w:t>
      </w:r>
    </w:p>
    <w:p w14:paraId="0C70CF87" w14:textId="77777777" w:rsidR="00A725B0" w:rsidRPr="000D1632" w:rsidRDefault="00A725B0" w:rsidP="00734006">
      <w:pPr>
        <w:spacing w:line="240" w:lineRule="auto"/>
        <w:jc w:val="both"/>
        <w:rPr>
          <w:rFonts w:ascii="Arial Nova Light" w:hAnsi="Arial Nova Light"/>
        </w:rPr>
      </w:pPr>
    </w:p>
    <w:p w14:paraId="3E454184" w14:textId="77777777" w:rsidR="00734006" w:rsidRDefault="00734006" w:rsidP="00F74615">
      <w:pPr>
        <w:pStyle w:val="Ttulo2"/>
      </w:pPr>
      <w:bookmarkStart w:id="515" w:name="_Toc94277063"/>
      <w:bookmarkStart w:id="516" w:name="_Toc94338465"/>
      <w:r w:rsidRPr="000D1632">
        <w:t>Proyecto De Inversión</w:t>
      </w:r>
      <w:bookmarkEnd w:id="515"/>
      <w:bookmarkEnd w:id="516"/>
      <w:r w:rsidRPr="000D1632">
        <w:t xml:space="preserve"> </w:t>
      </w:r>
    </w:p>
    <w:p w14:paraId="01EF29F7" w14:textId="77777777" w:rsidR="00734006" w:rsidRDefault="00734006" w:rsidP="00734006">
      <w:pPr>
        <w:jc w:val="both"/>
        <w:rPr>
          <w:rFonts w:ascii="Arial Nova Light" w:hAnsi="Arial Nova Light"/>
          <w:b/>
        </w:rPr>
      </w:pPr>
    </w:p>
    <w:p w14:paraId="4F29A75F" w14:textId="77777777" w:rsidR="00734006" w:rsidRPr="00FC3E51" w:rsidRDefault="00734006" w:rsidP="00734006">
      <w:pPr>
        <w:jc w:val="both"/>
        <w:rPr>
          <w:bCs/>
        </w:rPr>
      </w:pPr>
      <w:r w:rsidRPr="00644470">
        <w:rPr>
          <w:rFonts w:ascii="Arial Nova Light" w:hAnsi="Arial Nova Light"/>
          <w:b/>
        </w:rPr>
        <w:t>Código</w:t>
      </w:r>
      <w:r>
        <w:rPr>
          <w:rFonts w:ascii="Arial Nova Light" w:hAnsi="Arial Nova Light"/>
          <w:b/>
        </w:rPr>
        <w:t xml:space="preserve"> y nombre del proyecto de Inversión: </w:t>
      </w:r>
      <w:r w:rsidRPr="00FC3E51">
        <w:rPr>
          <w:rFonts w:ascii="Arial Nova Light" w:hAnsi="Arial Nova Light"/>
          <w:bCs/>
        </w:rPr>
        <w:t>7811 - Implementación De Estrategias Integrales Que Conlleven A La Conservación De Áreas Con Alto Valor Ecosistémico En Bogotá</w:t>
      </w:r>
    </w:p>
    <w:p w14:paraId="0C06BBA9" w14:textId="77777777" w:rsidR="00734006" w:rsidRPr="000D1632" w:rsidRDefault="00734006" w:rsidP="00734006">
      <w:pPr>
        <w:spacing w:after="0" w:line="240" w:lineRule="auto"/>
        <w:jc w:val="both"/>
        <w:rPr>
          <w:rFonts w:ascii="Arial Nova Light" w:hAnsi="Arial Nova Light" w:cs="Arial"/>
          <w:b/>
          <w:u w:val="single"/>
        </w:rPr>
      </w:pPr>
      <w:bookmarkStart w:id="517" w:name="_Toc92997225"/>
      <w:r w:rsidRPr="000D1632">
        <w:rPr>
          <w:rFonts w:ascii="Arial Nova Light" w:hAnsi="Arial Nova Light" w:cs="Arial"/>
          <w:b/>
          <w:u w:val="single"/>
        </w:rPr>
        <w:t>Presupuesto por meta de proyecto de inversión</w:t>
      </w:r>
    </w:p>
    <w:p w14:paraId="795A0C32" w14:textId="77777777" w:rsidR="00734006" w:rsidRPr="000D1632" w:rsidRDefault="00734006" w:rsidP="00734006">
      <w:pPr>
        <w:spacing w:after="0" w:line="240" w:lineRule="auto"/>
        <w:jc w:val="both"/>
        <w:rPr>
          <w:rFonts w:ascii="Arial Nova Light" w:hAnsi="Arial Nova Light" w:cs="Arial"/>
          <w:b/>
        </w:rPr>
      </w:pPr>
    </w:p>
    <w:p w14:paraId="6EA79D61" w14:textId="6F562EA6" w:rsidR="00734006" w:rsidRPr="00A725B0" w:rsidRDefault="00A725B0" w:rsidP="00A725B0">
      <w:pPr>
        <w:pStyle w:val="Descripcin"/>
        <w:jc w:val="center"/>
        <w:rPr>
          <w:rFonts w:ascii="Arial Nova Light" w:hAnsi="Arial Nova Light" w:cs="Arial"/>
          <w:i/>
          <w:sz w:val="20"/>
        </w:rPr>
      </w:pPr>
      <w:r w:rsidRPr="00A725B0">
        <w:rPr>
          <w:sz w:val="20"/>
        </w:rPr>
        <w:t xml:space="preserve">Tabla </w:t>
      </w:r>
      <w:r w:rsidRPr="00A725B0">
        <w:rPr>
          <w:sz w:val="20"/>
        </w:rPr>
        <w:fldChar w:fldCharType="begin"/>
      </w:r>
      <w:r w:rsidRPr="00A725B0">
        <w:rPr>
          <w:sz w:val="20"/>
        </w:rPr>
        <w:instrText xml:space="preserve"> SEQ Tabla \* ARABIC </w:instrText>
      </w:r>
      <w:r w:rsidRPr="00A725B0">
        <w:rPr>
          <w:sz w:val="20"/>
        </w:rPr>
        <w:fldChar w:fldCharType="separate"/>
      </w:r>
      <w:r w:rsidR="00CF0C1E">
        <w:rPr>
          <w:noProof/>
          <w:sz w:val="20"/>
        </w:rPr>
        <w:t>80</w:t>
      </w:r>
      <w:r w:rsidRPr="00A725B0">
        <w:rPr>
          <w:sz w:val="20"/>
        </w:rPr>
        <w:fldChar w:fldCharType="end"/>
      </w:r>
      <w:r w:rsidRPr="00A725B0">
        <w:rPr>
          <w:sz w:val="20"/>
        </w:rPr>
        <w:t>.Presupuesto por cada meta del proyecto de inversión</w:t>
      </w:r>
    </w:p>
    <w:p w14:paraId="2F4D76B8" w14:textId="77777777" w:rsidR="00734006" w:rsidRPr="000D1632" w:rsidRDefault="00734006" w:rsidP="00734006">
      <w:pPr>
        <w:spacing w:after="0" w:line="240" w:lineRule="auto"/>
        <w:jc w:val="both"/>
        <w:rPr>
          <w:rFonts w:ascii="Arial Nova Light" w:hAnsi="Arial Nova Light" w:cstheme="minorHAnsi"/>
        </w:rPr>
      </w:pPr>
      <w:r w:rsidRPr="000D1632">
        <w:rPr>
          <w:rFonts w:ascii="Arial Nova Light" w:hAnsi="Arial Nova Light"/>
          <w:noProof/>
          <w:lang w:eastAsia="es-CO"/>
        </w:rPr>
        <w:drawing>
          <wp:inline distT="0" distB="0" distL="0" distR="0" wp14:anchorId="4CF4DB40" wp14:editId="688C0D33">
            <wp:extent cx="5612130" cy="2386965"/>
            <wp:effectExtent l="0" t="0" r="7620" b="0"/>
            <wp:docPr id="7281" name="Imagen 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612130" cy="2386965"/>
                    </a:xfrm>
                    <a:prstGeom prst="rect">
                      <a:avLst/>
                    </a:prstGeom>
                    <a:noFill/>
                    <a:ln>
                      <a:noFill/>
                    </a:ln>
                  </pic:spPr>
                </pic:pic>
              </a:graphicData>
            </a:graphic>
          </wp:inline>
        </w:drawing>
      </w:r>
    </w:p>
    <w:p w14:paraId="49D03AA6" w14:textId="77777777" w:rsidR="00734006" w:rsidRPr="000D1632" w:rsidRDefault="00734006" w:rsidP="00734006">
      <w:pPr>
        <w:spacing w:after="0" w:line="240" w:lineRule="auto"/>
        <w:jc w:val="center"/>
        <w:rPr>
          <w:rFonts w:ascii="Arial Nova Light" w:hAnsi="Arial Nova Light" w:cstheme="minorHAnsi"/>
        </w:rPr>
      </w:pPr>
      <w:r w:rsidRPr="000D1632">
        <w:rPr>
          <w:rFonts w:ascii="Arial Nova Light" w:hAnsi="Arial Nova Light" w:cstheme="minorHAnsi"/>
        </w:rPr>
        <w:t>Fuente: SPCI</w:t>
      </w:r>
    </w:p>
    <w:p w14:paraId="0636DEAE" w14:textId="77777777" w:rsidR="00734006" w:rsidRPr="000D1632" w:rsidRDefault="00734006" w:rsidP="00734006">
      <w:pPr>
        <w:spacing w:after="0" w:line="240" w:lineRule="auto"/>
        <w:jc w:val="both"/>
        <w:rPr>
          <w:rFonts w:ascii="Arial Nova Light" w:hAnsi="Arial Nova Light" w:cstheme="minorHAnsi"/>
        </w:rPr>
      </w:pPr>
    </w:p>
    <w:p w14:paraId="02095DA1" w14:textId="77777777" w:rsidR="00734006" w:rsidRPr="000D1632" w:rsidRDefault="00734006" w:rsidP="00F74615">
      <w:pPr>
        <w:pStyle w:val="Ttulo2"/>
      </w:pPr>
      <w:bookmarkStart w:id="518" w:name="_Toc94277064"/>
      <w:bookmarkStart w:id="519" w:name="_Toc94338466"/>
      <w:r w:rsidRPr="000D1632">
        <w:t>Territorio de aplicación (UPZ’s, Barrios, Áreas de Importancia Estratégica)</w:t>
      </w:r>
      <w:bookmarkStart w:id="520" w:name="_Toc92997226"/>
      <w:bookmarkEnd w:id="517"/>
      <w:bookmarkEnd w:id="518"/>
      <w:bookmarkEnd w:id="519"/>
    </w:p>
    <w:p w14:paraId="3C59A79B" w14:textId="77777777" w:rsidR="00734006" w:rsidRDefault="00734006" w:rsidP="00734006">
      <w:pPr>
        <w:pStyle w:val="Contenido"/>
        <w:spacing w:line="240" w:lineRule="auto"/>
        <w:rPr>
          <w:rFonts w:ascii="Arial Nova Light" w:hAnsi="Arial Nova Light"/>
        </w:rPr>
      </w:pPr>
    </w:p>
    <w:p w14:paraId="4E6B6ED7" w14:textId="77777777" w:rsidR="00A725B0" w:rsidRPr="000D1632" w:rsidRDefault="00A725B0" w:rsidP="00734006">
      <w:pPr>
        <w:pStyle w:val="Contenido"/>
        <w:spacing w:line="240" w:lineRule="auto"/>
        <w:rPr>
          <w:rFonts w:ascii="Arial Nova Light" w:hAnsi="Arial Nova Light"/>
        </w:rPr>
      </w:pPr>
    </w:p>
    <w:p w14:paraId="567FAF0A" w14:textId="77777777" w:rsidR="00734006" w:rsidRPr="000D1632" w:rsidRDefault="00734006" w:rsidP="00A725B0">
      <w:pPr>
        <w:pStyle w:val="Contenido"/>
        <w:spacing w:line="240" w:lineRule="auto"/>
        <w:rPr>
          <w:rFonts w:ascii="Arial Nova Light" w:hAnsi="Arial Nova Light"/>
          <w:b/>
          <w:bCs/>
        </w:rPr>
      </w:pPr>
      <w:bookmarkStart w:id="521" w:name="_Hlk94267010"/>
      <w:r w:rsidRPr="000D1632">
        <w:rPr>
          <w:rFonts w:ascii="Arial Nova Light" w:hAnsi="Arial Nova Light"/>
          <w:b/>
          <w:bCs/>
        </w:rPr>
        <w:t>Meta 1</w:t>
      </w:r>
      <w:bookmarkEnd w:id="520"/>
      <w:r w:rsidRPr="000D1632">
        <w:rPr>
          <w:rFonts w:ascii="Arial Nova Light" w:hAnsi="Arial Nova Light"/>
          <w:b/>
          <w:bCs/>
        </w:rPr>
        <w:t xml:space="preserve">. Recuperar ochenta (80) Ha de áreas protegidas del Parque Ecológico Distrital de Montaña Entrenubes afectadas o vulnerables para evitar actuales y futuros procesos de ocupación ilegal. </w:t>
      </w:r>
    </w:p>
    <w:bookmarkEnd w:id="521"/>
    <w:p w14:paraId="7B6AF948" w14:textId="77777777" w:rsidR="00734006" w:rsidRPr="000D1632" w:rsidRDefault="00734006" w:rsidP="00734006">
      <w:pPr>
        <w:pStyle w:val="Contenido"/>
        <w:spacing w:line="240" w:lineRule="auto"/>
        <w:rPr>
          <w:rFonts w:ascii="Arial Nova Light" w:hAnsi="Arial Nova Light"/>
          <w:b/>
          <w:color w:val="2F5496" w:themeColor="accent1" w:themeShade="BF"/>
          <w:szCs w:val="20"/>
        </w:rPr>
      </w:pPr>
    </w:p>
    <w:p w14:paraId="51EA3983" w14:textId="1A48DB6F" w:rsidR="00734006" w:rsidRPr="000D1632" w:rsidRDefault="00734006" w:rsidP="00734006">
      <w:pPr>
        <w:spacing w:after="0" w:line="240" w:lineRule="auto"/>
        <w:jc w:val="both"/>
        <w:rPr>
          <w:rFonts w:ascii="Arial Nova Light" w:hAnsi="Arial Nova Light" w:cstheme="minorHAnsi"/>
          <w:bCs/>
        </w:rPr>
      </w:pPr>
      <w:r w:rsidRPr="000D1632">
        <w:rPr>
          <w:rFonts w:ascii="Arial Nova Light" w:hAnsi="Arial Nova Light" w:cstheme="minorHAnsi"/>
          <w:bCs/>
        </w:rPr>
        <w:t xml:space="preserve">El área del Parque Ecológico Distrital de Montaña Entrenubes que se encuenta dentro de la jurisdicción de la SDA es: </w:t>
      </w:r>
    </w:p>
    <w:p w14:paraId="21AD4842" w14:textId="77777777" w:rsidR="00734006" w:rsidRPr="000D1632" w:rsidRDefault="00734006" w:rsidP="00734006">
      <w:pPr>
        <w:spacing w:after="0" w:line="240" w:lineRule="auto"/>
        <w:jc w:val="both"/>
        <w:rPr>
          <w:rFonts w:ascii="Arial Nova Light" w:hAnsi="Arial Nova Light" w:cstheme="minorHAnsi"/>
          <w:bCs/>
        </w:rPr>
      </w:pPr>
    </w:p>
    <w:p w14:paraId="0FB9D483" w14:textId="77777777" w:rsidR="00734006" w:rsidRPr="000D1632" w:rsidRDefault="00734006" w:rsidP="00734006">
      <w:pPr>
        <w:spacing w:after="0" w:line="240" w:lineRule="auto"/>
        <w:jc w:val="both"/>
        <w:rPr>
          <w:rFonts w:ascii="Arial Nova Light" w:hAnsi="Arial Nova Light" w:cstheme="minorHAnsi"/>
        </w:rPr>
      </w:pPr>
      <w:r w:rsidRPr="000D1632">
        <w:rPr>
          <w:rFonts w:ascii="Arial Nova Light" w:hAnsi="Arial Nova Light" w:cstheme="minorHAnsi"/>
          <w:b/>
          <w:bCs/>
        </w:rPr>
        <w:t>Localidades:</w:t>
      </w:r>
      <w:r w:rsidRPr="000D1632">
        <w:rPr>
          <w:rFonts w:ascii="Arial Nova Light" w:hAnsi="Arial Nova Light" w:cstheme="minorHAnsi"/>
        </w:rPr>
        <w:t xml:space="preserve"> San Cristóbal, Rafael Uribe Uribe, Usme</w:t>
      </w:r>
    </w:p>
    <w:p w14:paraId="671A5278" w14:textId="0B2E73AD" w:rsidR="00734006" w:rsidRPr="000D1632" w:rsidRDefault="00734006" w:rsidP="00734006">
      <w:pPr>
        <w:spacing w:after="0" w:line="240" w:lineRule="auto"/>
        <w:jc w:val="both"/>
        <w:rPr>
          <w:rFonts w:ascii="Arial Nova Light" w:hAnsi="Arial Nova Light" w:cstheme="minorHAnsi"/>
        </w:rPr>
      </w:pPr>
      <w:r w:rsidRPr="000D1632">
        <w:rPr>
          <w:rFonts w:ascii="Arial Nova Light" w:hAnsi="Arial Nova Light" w:cstheme="minorHAnsi"/>
          <w:b/>
          <w:bCs/>
        </w:rPr>
        <w:t>UPZ</w:t>
      </w:r>
      <w:r w:rsidR="00A725B0" w:rsidRPr="000D1632">
        <w:rPr>
          <w:rFonts w:ascii="Arial Nova Light" w:hAnsi="Arial Nova Light" w:cstheme="minorHAnsi"/>
          <w:b/>
          <w:bCs/>
        </w:rPr>
        <w:t>:</w:t>
      </w:r>
      <w:r w:rsidR="00A725B0" w:rsidRPr="000D1632">
        <w:rPr>
          <w:rFonts w:ascii="Arial Nova Light" w:hAnsi="Arial Nova Light" w:cstheme="minorHAnsi"/>
        </w:rPr>
        <w:t xml:space="preserve"> 52</w:t>
      </w:r>
      <w:r w:rsidRPr="000D1632">
        <w:rPr>
          <w:rFonts w:ascii="Arial Nova Light" w:hAnsi="Arial Nova Light" w:cstheme="minorHAnsi"/>
        </w:rPr>
        <w:t xml:space="preserve"> – La Flora, 56 – Danubio, 57 – Yomasa, 59 – Alfonso López, 60 – Parque Entrenubes, 61 – Ciudad Usme (Localidad de Usme); 53 – Marco Fidel Suarez, 54 – Marruecos, 55 – Diana Turbay (Localidad de Rafael Uribe Uribe); 50 – La Gloria, 51 – Los Libertadores (Localidad de San Cristóbal).</w:t>
      </w:r>
    </w:p>
    <w:p w14:paraId="77DABE3A" w14:textId="77777777" w:rsidR="00734006" w:rsidRPr="000D1632" w:rsidRDefault="00734006" w:rsidP="00734006">
      <w:pPr>
        <w:spacing w:after="0" w:line="240" w:lineRule="auto"/>
        <w:jc w:val="both"/>
        <w:rPr>
          <w:rFonts w:ascii="Arial Nova Light" w:hAnsi="Arial Nova Light" w:cstheme="minorHAnsi"/>
        </w:rPr>
      </w:pPr>
    </w:p>
    <w:p w14:paraId="020DAF2B" w14:textId="7E7F0C40" w:rsidR="00734006" w:rsidRPr="00A725B0" w:rsidRDefault="00A725B0" w:rsidP="00A725B0">
      <w:pPr>
        <w:pStyle w:val="Descripcin"/>
        <w:jc w:val="center"/>
        <w:rPr>
          <w:rFonts w:ascii="Arial Nova Light" w:hAnsi="Arial Nova Light"/>
          <w:sz w:val="20"/>
        </w:rPr>
      </w:pPr>
      <w:r w:rsidRPr="00A725B0">
        <w:rPr>
          <w:sz w:val="20"/>
        </w:rPr>
        <w:t xml:space="preserve">Ilustración </w:t>
      </w:r>
      <w:r w:rsidRPr="00A725B0">
        <w:rPr>
          <w:sz w:val="20"/>
        </w:rPr>
        <w:fldChar w:fldCharType="begin"/>
      </w:r>
      <w:r w:rsidRPr="00A725B0">
        <w:rPr>
          <w:sz w:val="20"/>
        </w:rPr>
        <w:instrText xml:space="preserve"> SEQ Ilustración \* ARABIC </w:instrText>
      </w:r>
      <w:r w:rsidRPr="00A725B0">
        <w:rPr>
          <w:sz w:val="20"/>
        </w:rPr>
        <w:fldChar w:fldCharType="separate"/>
      </w:r>
      <w:r w:rsidR="00D737B1">
        <w:rPr>
          <w:noProof/>
          <w:sz w:val="20"/>
        </w:rPr>
        <w:t>83</w:t>
      </w:r>
      <w:r w:rsidRPr="00A725B0">
        <w:rPr>
          <w:sz w:val="20"/>
        </w:rPr>
        <w:fldChar w:fldCharType="end"/>
      </w:r>
      <w:r w:rsidRPr="00A725B0">
        <w:rPr>
          <w:sz w:val="20"/>
        </w:rPr>
        <w:t>.Localización Parque Ecológico Distrital de Montaña Entrenubes.</w:t>
      </w:r>
    </w:p>
    <w:p w14:paraId="6205B3F9" w14:textId="5D2E39FC" w:rsidR="00734006" w:rsidRPr="000D1632" w:rsidRDefault="00A725B0" w:rsidP="00734006">
      <w:pPr>
        <w:spacing w:after="0" w:line="240" w:lineRule="auto"/>
        <w:jc w:val="both"/>
        <w:rPr>
          <w:rFonts w:ascii="Arial Nova Light" w:hAnsi="Arial Nova Light"/>
        </w:rPr>
      </w:pPr>
      <w:bookmarkStart w:id="522" w:name="_Toc92997227"/>
      <w:r>
        <w:rPr>
          <w:noProof/>
          <w:lang w:eastAsia="es-CO"/>
        </w:rPr>
        <w:drawing>
          <wp:inline distT="0" distB="0" distL="0" distR="0" wp14:anchorId="51735C0D" wp14:editId="519F40F4">
            <wp:extent cx="5600700" cy="3886200"/>
            <wp:effectExtent l="0" t="0" r="0" b="0"/>
            <wp:docPr id="7264" name="Imagen 7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600700" cy="3886200"/>
                    </a:xfrm>
                    <a:prstGeom prst="rect">
                      <a:avLst/>
                    </a:prstGeom>
                  </pic:spPr>
                </pic:pic>
              </a:graphicData>
            </a:graphic>
          </wp:inline>
        </w:drawing>
      </w:r>
    </w:p>
    <w:p w14:paraId="0FD64FDF" w14:textId="77777777" w:rsidR="00734006" w:rsidRPr="000D1632" w:rsidRDefault="00734006" w:rsidP="00734006">
      <w:pPr>
        <w:pStyle w:val="Contenido"/>
        <w:spacing w:line="240" w:lineRule="auto"/>
        <w:rPr>
          <w:rFonts w:ascii="Arial Nova Light" w:hAnsi="Arial Nova Light"/>
          <w:lang w:val="es-CO"/>
        </w:rPr>
      </w:pPr>
    </w:p>
    <w:bookmarkEnd w:id="522"/>
    <w:p w14:paraId="2BC2E485" w14:textId="77777777" w:rsidR="00734006" w:rsidRPr="000D1632" w:rsidRDefault="00734006" w:rsidP="00A725B0">
      <w:pPr>
        <w:pStyle w:val="Contenido"/>
        <w:spacing w:line="240" w:lineRule="auto"/>
        <w:rPr>
          <w:rFonts w:ascii="Arial Nova Light" w:hAnsi="Arial Nova Light"/>
          <w:b/>
          <w:bCs/>
        </w:rPr>
      </w:pPr>
      <w:r w:rsidRPr="000D1632">
        <w:rPr>
          <w:rFonts w:ascii="Arial Nova Light" w:hAnsi="Arial Nova Light"/>
          <w:b/>
          <w:bCs/>
        </w:rPr>
        <w:t>Meta 3. Implementar en 100 Hectáreas de la reserva Thomas Vander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p w14:paraId="6EC5993B" w14:textId="77777777" w:rsidR="00734006" w:rsidRPr="000D1632" w:rsidRDefault="00734006" w:rsidP="00734006">
      <w:pPr>
        <w:pStyle w:val="Contenido"/>
        <w:rPr>
          <w:rFonts w:ascii="Arial Nova Light" w:hAnsi="Arial Nova Light"/>
          <w:b/>
          <w:bCs/>
        </w:rPr>
      </w:pPr>
    </w:p>
    <w:p w14:paraId="2D946140" w14:textId="77777777" w:rsidR="00734006" w:rsidRPr="000D1632" w:rsidRDefault="00734006" w:rsidP="00734006">
      <w:pPr>
        <w:spacing w:after="0" w:line="240" w:lineRule="auto"/>
        <w:jc w:val="both"/>
        <w:rPr>
          <w:rFonts w:ascii="Arial Nova Light" w:hAnsi="Arial Nova Light" w:cstheme="minorHAnsi"/>
        </w:rPr>
      </w:pPr>
      <w:r w:rsidRPr="000D1632">
        <w:rPr>
          <w:rFonts w:ascii="Arial Nova Light" w:hAnsi="Arial Nova Light" w:cstheme="minorHAnsi"/>
          <w:b/>
          <w:bCs/>
        </w:rPr>
        <w:t>Localidad:</w:t>
      </w:r>
      <w:r w:rsidRPr="000D1632">
        <w:rPr>
          <w:rFonts w:ascii="Arial Nova Light" w:hAnsi="Arial Nova Light" w:cstheme="minorHAnsi"/>
        </w:rPr>
        <w:t xml:space="preserve"> Suba</w:t>
      </w:r>
    </w:p>
    <w:p w14:paraId="30638E9F" w14:textId="77777777" w:rsidR="00734006" w:rsidRPr="000D1632" w:rsidRDefault="00734006" w:rsidP="00734006">
      <w:pPr>
        <w:spacing w:after="0" w:line="240" w:lineRule="auto"/>
        <w:jc w:val="both"/>
        <w:rPr>
          <w:rFonts w:ascii="Arial Nova Light" w:hAnsi="Arial Nova Light" w:cstheme="minorHAnsi"/>
        </w:rPr>
      </w:pPr>
      <w:r w:rsidRPr="000D1632">
        <w:rPr>
          <w:rFonts w:ascii="Arial Nova Light" w:hAnsi="Arial Nova Light" w:cstheme="minorHAnsi"/>
          <w:b/>
          <w:bCs/>
        </w:rPr>
        <w:t>UPZ:</w:t>
      </w:r>
      <w:r w:rsidRPr="000D1632">
        <w:rPr>
          <w:rFonts w:ascii="Arial Nova Light" w:hAnsi="Arial Nova Light" w:cstheme="minorHAnsi"/>
        </w:rPr>
        <w:t xml:space="preserve"> 3 - Guaymaral, 2 - La Academia, 17 - San José de Bavaria, 23 - Casa Blanca Suba, 27 - Suba, 71 - Tibabuyes. </w:t>
      </w:r>
    </w:p>
    <w:p w14:paraId="76633057" w14:textId="77777777" w:rsidR="00734006" w:rsidRPr="000D1632" w:rsidRDefault="00734006" w:rsidP="00734006">
      <w:pPr>
        <w:spacing w:after="0" w:line="240" w:lineRule="auto"/>
        <w:jc w:val="both"/>
        <w:rPr>
          <w:rFonts w:ascii="Arial Nova Light" w:hAnsi="Arial Nova Light" w:cstheme="minorHAnsi"/>
        </w:rPr>
      </w:pPr>
      <w:r w:rsidRPr="000D1632">
        <w:rPr>
          <w:rFonts w:ascii="Arial Nova Light" w:hAnsi="Arial Nova Light" w:cstheme="minorHAnsi"/>
          <w:b/>
          <w:bCs/>
        </w:rPr>
        <w:t>Localidad:</w:t>
      </w:r>
      <w:r w:rsidRPr="000D1632">
        <w:rPr>
          <w:rFonts w:ascii="Arial Nova Light" w:hAnsi="Arial Nova Light" w:cstheme="minorHAnsi"/>
        </w:rPr>
        <w:t xml:space="preserve"> Usaquén</w:t>
      </w:r>
    </w:p>
    <w:p w14:paraId="56427DDA" w14:textId="77777777" w:rsidR="00734006" w:rsidRDefault="00734006" w:rsidP="00734006">
      <w:pPr>
        <w:spacing w:after="0" w:line="240" w:lineRule="auto"/>
        <w:jc w:val="both"/>
        <w:rPr>
          <w:rFonts w:ascii="Arial Nova Light" w:hAnsi="Arial Nova Light" w:cstheme="minorHAnsi"/>
        </w:rPr>
      </w:pPr>
      <w:r w:rsidRPr="000D1632">
        <w:rPr>
          <w:rFonts w:ascii="Arial Nova Light" w:hAnsi="Arial Nova Light" w:cstheme="minorHAnsi"/>
          <w:b/>
          <w:bCs/>
        </w:rPr>
        <w:t>UPZ:</w:t>
      </w:r>
      <w:r w:rsidRPr="000D1632">
        <w:rPr>
          <w:rFonts w:ascii="Arial Nova Light" w:hAnsi="Arial Nova Light" w:cstheme="minorHAnsi"/>
        </w:rPr>
        <w:t xml:space="preserve"> 1 – Paseo de los Libertadores.</w:t>
      </w:r>
    </w:p>
    <w:p w14:paraId="680C77CD" w14:textId="77777777" w:rsidR="00A725B0" w:rsidRDefault="00A725B0" w:rsidP="00734006">
      <w:pPr>
        <w:spacing w:after="0" w:line="240" w:lineRule="auto"/>
        <w:jc w:val="both"/>
        <w:rPr>
          <w:rFonts w:ascii="Arial Nova Light" w:hAnsi="Arial Nova Light" w:cstheme="minorHAnsi"/>
        </w:rPr>
      </w:pPr>
    </w:p>
    <w:p w14:paraId="415CE584" w14:textId="77777777" w:rsidR="00A725B0" w:rsidRDefault="00A725B0" w:rsidP="00734006">
      <w:pPr>
        <w:spacing w:after="0" w:line="240" w:lineRule="auto"/>
        <w:jc w:val="both"/>
        <w:rPr>
          <w:rFonts w:ascii="Arial Nova Light" w:hAnsi="Arial Nova Light" w:cstheme="minorHAnsi"/>
        </w:rPr>
      </w:pPr>
    </w:p>
    <w:p w14:paraId="23DDBDF7" w14:textId="77777777" w:rsidR="00A725B0" w:rsidRDefault="00A725B0" w:rsidP="00734006">
      <w:pPr>
        <w:spacing w:after="0" w:line="240" w:lineRule="auto"/>
        <w:jc w:val="both"/>
        <w:rPr>
          <w:rFonts w:ascii="Arial Nova Light" w:hAnsi="Arial Nova Light" w:cstheme="minorHAnsi"/>
        </w:rPr>
      </w:pPr>
    </w:p>
    <w:p w14:paraId="0CCD6B60" w14:textId="77777777" w:rsidR="00A725B0" w:rsidRDefault="00A725B0" w:rsidP="00734006">
      <w:pPr>
        <w:spacing w:after="0" w:line="240" w:lineRule="auto"/>
        <w:jc w:val="both"/>
        <w:rPr>
          <w:rFonts w:ascii="Arial Nova Light" w:hAnsi="Arial Nova Light" w:cstheme="minorHAnsi"/>
        </w:rPr>
      </w:pPr>
    </w:p>
    <w:p w14:paraId="3F9CEFA8" w14:textId="77777777" w:rsidR="00A725B0" w:rsidRDefault="00A725B0" w:rsidP="00734006">
      <w:pPr>
        <w:spacing w:after="0" w:line="240" w:lineRule="auto"/>
        <w:jc w:val="both"/>
        <w:rPr>
          <w:rFonts w:ascii="Arial Nova Light" w:hAnsi="Arial Nova Light" w:cstheme="minorHAnsi"/>
        </w:rPr>
      </w:pPr>
    </w:p>
    <w:p w14:paraId="02A2D933" w14:textId="77777777" w:rsidR="00A725B0" w:rsidRDefault="00A725B0" w:rsidP="00734006">
      <w:pPr>
        <w:spacing w:after="0" w:line="240" w:lineRule="auto"/>
        <w:jc w:val="both"/>
        <w:rPr>
          <w:rFonts w:ascii="Arial Nova Light" w:hAnsi="Arial Nova Light" w:cstheme="minorHAnsi"/>
        </w:rPr>
      </w:pPr>
    </w:p>
    <w:p w14:paraId="3C7332D9" w14:textId="77777777" w:rsidR="00A725B0" w:rsidRPr="000D1632" w:rsidRDefault="00A725B0" w:rsidP="00734006">
      <w:pPr>
        <w:spacing w:after="0" w:line="240" w:lineRule="auto"/>
        <w:jc w:val="both"/>
        <w:rPr>
          <w:rFonts w:ascii="Arial Nova Light" w:hAnsi="Arial Nova Light" w:cstheme="minorHAnsi"/>
        </w:rPr>
      </w:pPr>
    </w:p>
    <w:p w14:paraId="5342395E" w14:textId="27AFF1F8" w:rsidR="00734006" w:rsidRPr="00A725B0" w:rsidRDefault="00A725B0" w:rsidP="00A725B0">
      <w:pPr>
        <w:pStyle w:val="Descripcin"/>
        <w:jc w:val="center"/>
        <w:rPr>
          <w:rFonts w:ascii="Arial Nova Light" w:hAnsi="Arial Nova Light"/>
          <w:sz w:val="18"/>
        </w:rPr>
      </w:pPr>
      <w:r w:rsidRPr="00A725B0">
        <w:rPr>
          <w:sz w:val="18"/>
        </w:rPr>
        <w:lastRenderedPageBreak/>
        <w:t xml:space="preserve">Ilustración </w:t>
      </w:r>
      <w:r w:rsidRPr="00A725B0">
        <w:rPr>
          <w:sz w:val="18"/>
        </w:rPr>
        <w:fldChar w:fldCharType="begin"/>
      </w:r>
      <w:r w:rsidRPr="00A725B0">
        <w:rPr>
          <w:sz w:val="18"/>
        </w:rPr>
        <w:instrText xml:space="preserve"> SEQ Ilustración \* ARABIC </w:instrText>
      </w:r>
      <w:r w:rsidRPr="00A725B0">
        <w:rPr>
          <w:sz w:val="18"/>
        </w:rPr>
        <w:fldChar w:fldCharType="separate"/>
      </w:r>
      <w:r w:rsidR="00D737B1">
        <w:rPr>
          <w:noProof/>
          <w:sz w:val="18"/>
        </w:rPr>
        <w:t>84</w:t>
      </w:r>
      <w:r w:rsidRPr="00A725B0">
        <w:rPr>
          <w:sz w:val="18"/>
        </w:rPr>
        <w:fldChar w:fldCharType="end"/>
      </w:r>
      <w:r w:rsidRPr="00A725B0">
        <w:rPr>
          <w:sz w:val="18"/>
        </w:rPr>
        <w:t>.Localización Reserva Forestal Productora del Norte Thomas van der Hammen</w:t>
      </w:r>
    </w:p>
    <w:p w14:paraId="2E9FA97C" w14:textId="7E3743B2" w:rsidR="00734006" w:rsidRDefault="00A725B0" w:rsidP="00A725B0">
      <w:pPr>
        <w:spacing w:after="0" w:line="240" w:lineRule="auto"/>
        <w:ind w:left="360"/>
        <w:jc w:val="center"/>
        <w:rPr>
          <w:rFonts w:ascii="Arial Nova Light" w:hAnsi="Arial Nova Light" w:cstheme="minorHAnsi"/>
          <w:sz w:val="20"/>
          <w:szCs w:val="20"/>
        </w:rPr>
      </w:pPr>
      <w:r>
        <w:rPr>
          <w:noProof/>
          <w:lang w:eastAsia="es-CO"/>
        </w:rPr>
        <w:drawing>
          <wp:inline distT="0" distB="0" distL="0" distR="0" wp14:anchorId="292CF063" wp14:editId="72D8B1EF">
            <wp:extent cx="5448300" cy="3190875"/>
            <wp:effectExtent l="0" t="0" r="0" b="9525"/>
            <wp:docPr id="7265" name="Imagen 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448300" cy="3190875"/>
                    </a:xfrm>
                    <a:prstGeom prst="rect">
                      <a:avLst/>
                    </a:prstGeom>
                  </pic:spPr>
                </pic:pic>
              </a:graphicData>
            </a:graphic>
          </wp:inline>
        </w:drawing>
      </w:r>
    </w:p>
    <w:p w14:paraId="7E2F01DA" w14:textId="77777777" w:rsidR="00A725B0" w:rsidRDefault="00A725B0" w:rsidP="00A725B0">
      <w:pPr>
        <w:spacing w:after="0" w:line="240" w:lineRule="auto"/>
        <w:ind w:left="360"/>
        <w:jc w:val="center"/>
        <w:rPr>
          <w:rFonts w:ascii="Arial Nova Light" w:hAnsi="Arial Nova Light" w:cstheme="minorHAnsi"/>
          <w:sz w:val="20"/>
          <w:szCs w:val="20"/>
        </w:rPr>
      </w:pPr>
    </w:p>
    <w:p w14:paraId="6C66F4EA" w14:textId="77777777" w:rsidR="00A725B0" w:rsidRPr="000D1632" w:rsidRDefault="00A725B0" w:rsidP="00A725B0">
      <w:pPr>
        <w:spacing w:after="0" w:line="240" w:lineRule="auto"/>
        <w:ind w:left="360"/>
        <w:jc w:val="center"/>
        <w:rPr>
          <w:rFonts w:ascii="Arial Nova Light" w:hAnsi="Arial Nova Light" w:cstheme="minorHAnsi"/>
          <w:sz w:val="20"/>
          <w:szCs w:val="20"/>
        </w:rPr>
      </w:pPr>
    </w:p>
    <w:p w14:paraId="3E35C7D3" w14:textId="77777777" w:rsidR="00734006" w:rsidRPr="000D1632" w:rsidRDefault="00734006" w:rsidP="00F74615">
      <w:pPr>
        <w:pStyle w:val="Ttulo2"/>
      </w:pPr>
      <w:bookmarkStart w:id="523" w:name="_Toc94277065"/>
      <w:bookmarkStart w:id="524" w:name="_Toc94338467"/>
      <w:r w:rsidRPr="000D1632">
        <w:t>Acciones adelantadas por meta de inversión</w:t>
      </w:r>
      <w:bookmarkEnd w:id="523"/>
      <w:bookmarkEnd w:id="524"/>
    </w:p>
    <w:p w14:paraId="303FB1F6" w14:textId="77777777" w:rsidR="00734006" w:rsidRPr="000D1632" w:rsidRDefault="00734006" w:rsidP="00734006">
      <w:pPr>
        <w:pStyle w:val="Contenido"/>
        <w:rPr>
          <w:rFonts w:ascii="Arial Nova Light" w:hAnsi="Arial Nova Light"/>
        </w:rPr>
      </w:pPr>
    </w:p>
    <w:p w14:paraId="169AE8B6" w14:textId="77777777" w:rsidR="00734006" w:rsidRPr="00A725B0" w:rsidRDefault="00734006" w:rsidP="00A725B0">
      <w:pPr>
        <w:pStyle w:val="Contenido"/>
        <w:spacing w:line="240" w:lineRule="auto"/>
        <w:rPr>
          <w:rFonts w:ascii="Arial Nova Light" w:hAnsi="Arial Nova Light"/>
          <w:b/>
          <w:bCs/>
          <w:sz w:val="21"/>
          <w:szCs w:val="21"/>
        </w:rPr>
      </w:pPr>
      <w:bookmarkStart w:id="525" w:name="_Toc92997235"/>
      <w:r w:rsidRPr="00A725B0">
        <w:rPr>
          <w:rFonts w:ascii="Arial Nova Light" w:hAnsi="Arial Nova Light"/>
          <w:b/>
          <w:bCs/>
          <w:sz w:val="21"/>
          <w:szCs w:val="21"/>
        </w:rPr>
        <w:t>Meta 1</w:t>
      </w:r>
      <w:bookmarkEnd w:id="525"/>
      <w:r w:rsidRPr="00A725B0">
        <w:rPr>
          <w:rFonts w:ascii="Arial Nova Light" w:hAnsi="Arial Nova Light"/>
          <w:b/>
          <w:bCs/>
          <w:sz w:val="21"/>
          <w:szCs w:val="21"/>
        </w:rPr>
        <w:t>. Recuperar 80 ha de áreas protegidas del parque ecológico distrital de montaña Entrenubes afectadas o vulnerables para evitar actuales y futuros procesos de ocupación ilegal</w:t>
      </w:r>
    </w:p>
    <w:p w14:paraId="4FDE4663" w14:textId="77777777" w:rsidR="00734006" w:rsidRPr="00A725B0" w:rsidRDefault="00734006" w:rsidP="00734006">
      <w:pPr>
        <w:pStyle w:val="Contenido"/>
        <w:rPr>
          <w:rFonts w:ascii="Arial Nova Light" w:hAnsi="Arial Nova Light"/>
          <w:b/>
          <w:bCs/>
          <w:sz w:val="21"/>
          <w:szCs w:val="21"/>
        </w:rPr>
      </w:pPr>
    </w:p>
    <w:p w14:paraId="1D3F2D9E" w14:textId="77777777" w:rsidR="00734006" w:rsidRPr="00A725B0" w:rsidRDefault="00734006" w:rsidP="00566476">
      <w:pPr>
        <w:pStyle w:val="Contenido"/>
        <w:ind w:left="284"/>
        <w:rPr>
          <w:rFonts w:ascii="Arial Nova Light" w:hAnsi="Arial Nova Light"/>
          <w:sz w:val="21"/>
          <w:szCs w:val="21"/>
        </w:rPr>
      </w:pPr>
      <w:r w:rsidRPr="00A725B0">
        <w:rPr>
          <w:rFonts w:ascii="Arial Nova Light" w:hAnsi="Arial Nova Light"/>
          <w:sz w:val="21"/>
          <w:szCs w:val="21"/>
        </w:rPr>
        <w:t>ACTIVIDAD 1. Realizar la planificación de acciones de recuperación de áreas afectadas por ocupaciones informales que sean priorizadas para los programas de reasentamientos</w:t>
      </w:r>
    </w:p>
    <w:p w14:paraId="1BC5BE39" w14:textId="77777777" w:rsidR="00734006" w:rsidRPr="00A725B0" w:rsidRDefault="00734006" w:rsidP="00734006">
      <w:pPr>
        <w:spacing w:line="240" w:lineRule="auto"/>
        <w:jc w:val="both"/>
        <w:rPr>
          <w:rFonts w:ascii="Arial Nova Light" w:hAnsi="Arial Nova Light"/>
        </w:rPr>
      </w:pPr>
    </w:p>
    <w:p w14:paraId="0C1F508D" w14:textId="77777777" w:rsidR="00734006" w:rsidRPr="00A725B0" w:rsidRDefault="00734006" w:rsidP="00734006">
      <w:pPr>
        <w:spacing w:after="0" w:line="240" w:lineRule="auto"/>
        <w:jc w:val="both"/>
        <w:rPr>
          <w:rFonts w:ascii="Arial Nova Light" w:hAnsi="Arial Nova Light" w:cstheme="minorHAnsi"/>
        </w:rPr>
      </w:pPr>
      <w:r w:rsidRPr="00A725B0">
        <w:rPr>
          <w:rFonts w:ascii="Arial Nova Light" w:hAnsi="Arial Nova Light" w:cstheme="minorHAnsi"/>
        </w:rPr>
        <w:t>La Secretaría Distrital de Ambiente, como líder del caso Entrenubes ante la Subcomisión Intersectorial del (Decreto 277/2005; Decreto 415/2019), participó de las sesiones ordinarias llevadas a cabo en la vigencia 2021. En estas sesiones se presentó por parte de la Secretaría Distrital del Hábitat y de Gobierno, consideraciones para replantear la propuesta inicial aprobada parcialmente durante el año 2019. En este sentido, se evidenció como punto crítico, la falta de control urbanístico y la dificultad de acceder a los recursos financieros para realizar en simultáneo la recuperación de áreas afectadas por procesos de ocupación informal. Ante estas dificultades evidenciadas, se propuso entonces, priorizar para esta administración cuatro polígonos en áreas núcleo. Esta priorización corresponde a una acción piloto que, a una menor escala de trabajo, permite tener referente para acciones futuras, permite un mayor control policivo de nuevas ocupaciones en áreas focales y reduce los costos administrativos y logísticos.</w:t>
      </w:r>
    </w:p>
    <w:p w14:paraId="2861DB69" w14:textId="77777777" w:rsidR="00734006" w:rsidRPr="00A725B0" w:rsidRDefault="00734006" w:rsidP="00734006">
      <w:pPr>
        <w:spacing w:after="0" w:line="240" w:lineRule="auto"/>
        <w:jc w:val="both"/>
        <w:rPr>
          <w:rFonts w:ascii="Arial Nova Light" w:hAnsi="Arial Nova Light" w:cstheme="minorHAnsi"/>
        </w:rPr>
      </w:pPr>
    </w:p>
    <w:p w14:paraId="4D2B08BC" w14:textId="77777777" w:rsidR="00734006" w:rsidRPr="00A725B0" w:rsidRDefault="00734006" w:rsidP="00734006">
      <w:pPr>
        <w:spacing w:after="0" w:line="240" w:lineRule="auto"/>
        <w:jc w:val="both"/>
        <w:rPr>
          <w:rFonts w:ascii="Arial Nova Light" w:hAnsi="Arial Nova Light" w:cstheme="minorHAnsi"/>
        </w:rPr>
      </w:pPr>
      <w:r w:rsidRPr="00A725B0">
        <w:rPr>
          <w:rFonts w:ascii="Arial Nova Light" w:hAnsi="Arial Nova Light" w:cstheme="minorHAnsi"/>
        </w:rPr>
        <w:t xml:space="preserve">Por tal motivo, se proyecta intervenir un total de 386 ocupaciones en un periodo de dos años que permitirían la liberación de 67.1 hectáreas, con un recurso financiero de 45 mil millones Mcte. Para ajustar la propuesta, se llevó a cabo mesas de trabajo con la presencia de las Secretarías de Hábitat, Gobierno, Ambiente, Caja de Vivienda Popular - CVP y el IDIGER. En esta mesa se presentó la necesidad de contar con dos alternativas de costeo; la primera, que refiera un valor de instrumento financiero proyectado a 90 SMMLV, y la segunda, considerando un posible escenario de 120 SMMLV, toda vez que, según lo reportado por la CVP no se cuenta con vivienda VIS disponible para ofertar en el Distrito Capital. En relación al componente financiero del programa de reasentamiento, se consideraron dos escenarios, el primero, incluye una aproximación financiera de 90 SMMLV y la segunda en un escenario de posible modificatoria del Decreto por un valor de 120 SMMLV. </w:t>
      </w:r>
    </w:p>
    <w:p w14:paraId="06FAF9FA" w14:textId="77777777" w:rsidR="00734006" w:rsidRPr="00A725B0" w:rsidRDefault="00734006" w:rsidP="00734006">
      <w:pPr>
        <w:spacing w:after="0" w:line="240" w:lineRule="auto"/>
        <w:jc w:val="both"/>
        <w:rPr>
          <w:rFonts w:ascii="Arial Nova Light" w:hAnsi="Arial Nova Light" w:cstheme="minorHAnsi"/>
        </w:rPr>
      </w:pPr>
    </w:p>
    <w:p w14:paraId="6554B1F4" w14:textId="77777777" w:rsidR="00734006" w:rsidRPr="00A725B0" w:rsidRDefault="00734006" w:rsidP="00734006">
      <w:pPr>
        <w:spacing w:after="0" w:line="240" w:lineRule="auto"/>
        <w:jc w:val="both"/>
        <w:rPr>
          <w:rFonts w:ascii="Arial Nova Light" w:hAnsi="Arial Nova Light" w:cstheme="minorHAnsi"/>
        </w:rPr>
      </w:pPr>
      <w:r w:rsidRPr="00A725B0">
        <w:rPr>
          <w:rFonts w:ascii="Arial Nova Light" w:hAnsi="Arial Nova Light" w:cstheme="minorHAnsi"/>
        </w:rPr>
        <w:t xml:space="preserve">En cuanto a los avances en el componente técnico, en el mes de diciembre del año 2020 se da inicio al Convenio Interadministrativo 699 de 2020, suscrito entre las Secretarías Distritales de Ambiente, Hábitat, Gobierno, Seguridad Convivencia y Justicia y el Instituto Distrital para la Protección de la Niñez y la Juventud - IDIPRON,  con el propósito de </w:t>
      </w:r>
      <w:r w:rsidRPr="00A725B0">
        <w:rPr>
          <w:rFonts w:ascii="Arial Nova Light" w:hAnsi="Arial Nova Light" w:cstheme="minorHAnsi"/>
          <w:i/>
          <w:iCs/>
        </w:rPr>
        <w:t>“Aunar esfuerzos técnicos, administrativos y financieros, en el desarrollo de acciones de prevención y manejo e intervención integral, para la recuperación de predios de especial protección ambiental y espacio público, afectados por los fenómenos de ocupaciones informales e ilegales en el Distrito Capital.”</w:t>
      </w:r>
      <w:r w:rsidRPr="00A725B0">
        <w:rPr>
          <w:rFonts w:ascii="Arial Nova Light" w:hAnsi="Arial Nova Light" w:cstheme="minorHAnsi"/>
        </w:rPr>
        <w:t xml:space="preserve"> A través de este Convenio, se ejecutaron acciones de caracterización de la población ocupante de los polígonos Cajita de los Soches, Los puentes y Tocaimita que serían intervenidos a través del PAIMIS, información que hace parte integral del documento alcance al plan de acción.</w:t>
      </w:r>
    </w:p>
    <w:p w14:paraId="7D3BB813" w14:textId="77777777" w:rsidR="00734006" w:rsidRPr="000D1632" w:rsidRDefault="00734006" w:rsidP="00734006">
      <w:pPr>
        <w:spacing w:line="240" w:lineRule="auto"/>
        <w:jc w:val="both"/>
        <w:rPr>
          <w:rFonts w:ascii="Arial Nova Light" w:hAnsi="Arial Nova Light" w:cstheme="minorHAnsi"/>
          <w:u w:val="single"/>
        </w:rPr>
      </w:pPr>
    </w:p>
    <w:p w14:paraId="7711BA51" w14:textId="77777777" w:rsidR="00734006" w:rsidRPr="000D1632" w:rsidRDefault="00734006" w:rsidP="00566476">
      <w:pPr>
        <w:pStyle w:val="Contenido"/>
        <w:ind w:left="284"/>
        <w:rPr>
          <w:rFonts w:ascii="Arial Nova Light" w:hAnsi="Arial Nova Light"/>
        </w:rPr>
      </w:pPr>
      <w:r w:rsidRPr="000D1632">
        <w:rPr>
          <w:rFonts w:ascii="Arial Nova Light" w:hAnsi="Arial Nova Light"/>
        </w:rPr>
        <w:t>ACTIVIDAD 2. Elaborar insumos técnicos para la prevención, contención y/o mitigación de afectaciones ambientales generadas por procesos de ocupación informal.</w:t>
      </w:r>
    </w:p>
    <w:p w14:paraId="7E25BAB8" w14:textId="77777777" w:rsidR="00734006" w:rsidRPr="000D1632" w:rsidRDefault="00734006" w:rsidP="00734006">
      <w:pPr>
        <w:pStyle w:val="Contenido"/>
        <w:rPr>
          <w:rFonts w:ascii="Arial Nova Light" w:hAnsi="Arial Nova Light" w:cstheme="minorHAnsi"/>
          <w:b/>
          <w:bCs/>
        </w:rPr>
      </w:pPr>
    </w:p>
    <w:p w14:paraId="08792A72" w14:textId="77777777" w:rsidR="00734006" w:rsidRPr="000D1632" w:rsidRDefault="00734006" w:rsidP="00734006">
      <w:pPr>
        <w:spacing w:after="0" w:line="240" w:lineRule="auto"/>
        <w:jc w:val="both"/>
        <w:rPr>
          <w:rFonts w:ascii="Arial Nova Light" w:hAnsi="Arial Nova Light" w:cstheme="minorHAnsi"/>
          <w:b/>
          <w:bCs/>
        </w:rPr>
      </w:pPr>
      <w:r w:rsidRPr="000D1632">
        <w:rPr>
          <w:rFonts w:ascii="Arial Nova Light" w:hAnsi="Arial Nova Light" w:cstheme="minorHAnsi"/>
          <w:b/>
          <w:bCs/>
        </w:rPr>
        <w:t>B.1.  Alertas Tempranas</w:t>
      </w:r>
    </w:p>
    <w:p w14:paraId="2B5E05CC" w14:textId="77777777" w:rsidR="00734006" w:rsidRPr="000D1632" w:rsidRDefault="00734006" w:rsidP="00734006">
      <w:pPr>
        <w:tabs>
          <w:tab w:val="left" w:pos="2625"/>
        </w:tabs>
        <w:spacing w:after="0" w:line="240" w:lineRule="auto"/>
        <w:jc w:val="both"/>
        <w:rPr>
          <w:rFonts w:ascii="Arial Nova Light" w:hAnsi="Arial Nova Light" w:cstheme="minorHAnsi"/>
        </w:rPr>
      </w:pPr>
    </w:p>
    <w:p w14:paraId="5111274B" w14:textId="77777777" w:rsidR="00734006" w:rsidRPr="000D1632" w:rsidRDefault="00734006" w:rsidP="00734006">
      <w:pPr>
        <w:spacing w:line="240" w:lineRule="auto"/>
        <w:jc w:val="both"/>
        <w:rPr>
          <w:rFonts w:ascii="Arial Nova Light" w:eastAsia="Times New Roman" w:hAnsi="Arial Nova Light" w:cstheme="minorHAnsi"/>
          <w:szCs w:val="18"/>
          <w:lang w:eastAsia="es-CO"/>
        </w:rPr>
      </w:pPr>
      <w:r w:rsidRPr="000D1632">
        <w:rPr>
          <w:rFonts w:ascii="Arial Nova Light" w:hAnsi="Arial Nova Light" w:cstheme="minorHAnsi"/>
        </w:rPr>
        <w:t>Conforme a los documentos informativos allegados por la Secretaría Distrital de Hábitat, y conforme a los reportes realizados desde la administración del Parque Entrenubes sobre procesos de ocupación informal, se continuó con el diligenciamiento de la matriz de seguimiento ocupaciones informales y otros tensionantes de origen antrópico, diseñada en el año 2020 (tabla 5). Estos procesos fueron remitidos vía correo electrónico y por oficio a las instancias de función y acción policiva y a las dependencias de Control de la SDA con el ánimo de adelantar las acciones correspondientes por las</w:t>
      </w:r>
      <w:r w:rsidRPr="000D1632">
        <w:rPr>
          <w:rFonts w:ascii="Arial Nova Light" w:eastAsia="Times New Roman" w:hAnsi="Arial Nova Light" w:cstheme="minorHAnsi"/>
          <w:szCs w:val="18"/>
          <w:lang w:eastAsia="es-CO"/>
        </w:rPr>
        <w:t xml:space="preserve"> afectaciones ambientales derivadas de los procesos de ocupación informal.</w:t>
      </w:r>
    </w:p>
    <w:p w14:paraId="1A1D4D54" w14:textId="77777777" w:rsidR="00734006" w:rsidRPr="000D1632" w:rsidRDefault="00734006" w:rsidP="00734006">
      <w:pPr>
        <w:tabs>
          <w:tab w:val="left" w:pos="2625"/>
        </w:tabs>
        <w:spacing w:line="240" w:lineRule="auto"/>
        <w:jc w:val="both"/>
        <w:rPr>
          <w:rFonts w:ascii="Arial Nova Light" w:hAnsi="Arial Nova Light" w:cstheme="minorHAnsi"/>
          <w:b/>
          <w:bCs/>
        </w:rPr>
      </w:pPr>
      <w:r w:rsidRPr="000D1632">
        <w:rPr>
          <w:rFonts w:ascii="Arial Nova Light" w:hAnsi="Arial Nova Light" w:cstheme="minorHAnsi"/>
          <w:b/>
          <w:bCs/>
        </w:rPr>
        <w:t>B.2.  Informes técnicos de soporte actuaciones policivas y procesos judiciales</w:t>
      </w:r>
    </w:p>
    <w:p w14:paraId="712C4443" w14:textId="77777777" w:rsidR="00734006" w:rsidRPr="000D1632" w:rsidRDefault="00734006" w:rsidP="00734006">
      <w:pPr>
        <w:tabs>
          <w:tab w:val="left" w:pos="2625"/>
        </w:tabs>
        <w:spacing w:line="240" w:lineRule="auto"/>
        <w:jc w:val="both"/>
        <w:rPr>
          <w:rFonts w:ascii="Arial Nova Light" w:hAnsi="Arial Nova Light" w:cstheme="minorHAnsi"/>
        </w:rPr>
      </w:pPr>
      <w:r w:rsidRPr="000D1632">
        <w:rPr>
          <w:rFonts w:ascii="Arial Nova Light" w:hAnsi="Arial Nova Light" w:cstheme="minorHAnsi"/>
        </w:rPr>
        <w:t xml:space="preserve">Derivado de las alertas tempranas emprendidas por la SER, se generó informe consolidado para la Dirección Legal Ambiental y la Dirección de Control Ambiental en relación al polígono 035 - San Germán; el cual reúne las novedades evidenciadas en el primer semestre del 2021. Así mismo, se elaboró informe de consolidado alertas con corte al mes de diciembre del 2021, el cual será remitido a la Localidad de Usme, Policía Nacional y Secretaría Distrital Gobierno en el mes de enero del 2022, en aras de impulsar los procesos de gestión policiva para el control urbanístico, propia de las Alcaldías Locales. </w:t>
      </w:r>
    </w:p>
    <w:p w14:paraId="4A43B9BF" w14:textId="77777777" w:rsidR="00734006" w:rsidRPr="000D1632" w:rsidRDefault="00734006" w:rsidP="00734006">
      <w:pPr>
        <w:tabs>
          <w:tab w:val="left" w:pos="2625"/>
        </w:tabs>
        <w:spacing w:line="240" w:lineRule="auto"/>
        <w:jc w:val="both"/>
        <w:rPr>
          <w:rFonts w:ascii="Arial Nova Light" w:hAnsi="Arial Nova Light" w:cstheme="minorHAnsi"/>
          <w:b/>
          <w:bCs/>
        </w:rPr>
      </w:pPr>
      <w:r w:rsidRPr="000D1632">
        <w:rPr>
          <w:rFonts w:ascii="Arial Nova Light" w:hAnsi="Arial Nova Light" w:cstheme="minorHAnsi"/>
          <w:b/>
          <w:bCs/>
        </w:rPr>
        <w:lastRenderedPageBreak/>
        <w:t xml:space="preserve">B.3.  Diagnósticos componente socio-ambiental </w:t>
      </w:r>
    </w:p>
    <w:p w14:paraId="2339B486" w14:textId="77777777" w:rsidR="00734006" w:rsidRPr="000D1632" w:rsidRDefault="00734006" w:rsidP="00734006">
      <w:pPr>
        <w:tabs>
          <w:tab w:val="left" w:pos="2625"/>
        </w:tabs>
        <w:spacing w:line="240" w:lineRule="auto"/>
        <w:jc w:val="both"/>
        <w:rPr>
          <w:rFonts w:ascii="Arial Nova Light" w:hAnsi="Arial Nova Light" w:cstheme="minorHAnsi"/>
        </w:rPr>
      </w:pPr>
      <w:r w:rsidRPr="000D1632">
        <w:rPr>
          <w:rFonts w:ascii="Arial Nova Light" w:hAnsi="Arial Nova Light" w:cstheme="minorHAnsi"/>
        </w:rPr>
        <w:t xml:space="preserve">Para este componente se avanzó en dos líneas principales: revisión en campo de los actores clave identificados previamente en la vigencia 2020, y un informe diagnóstico para la totalidad del área protegida. El acercamiento con actores clave fue llevado a cabo a través del Convenio Interadministrativo 699 de 2020 en coordinación y línea técnica realizada desde la SDA. </w:t>
      </w:r>
    </w:p>
    <w:p w14:paraId="77CF2DE0" w14:textId="77777777" w:rsidR="00734006" w:rsidRPr="000D1632" w:rsidRDefault="00734006" w:rsidP="00734006">
      <w:pPr>
        <w:tabs>
          <w:tab w:val="left" w:pos="2625"/>
        </w:tabs>
        <w:spacing w:line="240" w:lineRule="auto"/>
        <w:jc w:val="both"/>
        <w:rPr>
          <w:rFonts w:ascii="Arial Nova Light" w:hAnsi="Arial Nova Light" w:cstheme="minorHAnsi"/>
          <w:b/>
          <w:bCs/>
        </w:rPr>
      </w:pPr>
      <w:r w:rsidRPr="000D1632">
        <w:rPr>
          <w:rFonts w:ascii="Arial Nova Light" w:hAnsi="Arial Nova Light" w:cstheme="minorHAnsi"/>
          <w:b/>
          <w:bCs/>
        </w:rPr>
        <w:t>B.3.1.  Mapeo y trabajo articulado con actores Clave</w:t>
      </w:r>
    </w:p>
    <w:p w14:paraId="621FE93A" w14:textId="77777777" w:rsidR="00734006" w:rsidRPr="000D1632" w:rsidRDefault="00734006" w:rsidP="00734006">
      <w:pPr>
        <w:spacing w:line="240" w:lineRule="auto"/>
        <w:jc w:val="both"/>
        <w:rPr>
          <w:rFonts w:ascii="Arial Nova Light" w:hAnsi="Arial Nova Light" w:cstheme="minorHAnsi"/>
          <w:bCs/>
          <w:color w:val="000000"/>
          <w:u w:val="single"/>
        </w:rPr>
      </w:pPr>
      <w:r w:rsidRPr="000D1632">
        <w:rPr>
          <w:rFonts w:ascii="Arial Nova Light" w:hAnsi="Arial Nova Light" w:cstheme="minorHAnsi"/>
          <w:bCs/>
          <w:color w:val="000000"/>
          <w:u w:val="single"/>
        </w:rPr>
        <w:t xml:space="preserve">B.3.1.1. Polígono 194 - La Esmeralda </w:t>
      </w:r>
    </w:p>
    <w:p w14:paraId="7D4343D6" w14:textId="77777777" w:rsidR="00734006" w:rsidRPr="000D1632" w:rsidRDefault="00734006" w:rsidP="00734006">
      <w:pPr>
        <w:spacing w:line="240" w:lineRule="auto"/>
        <w:jc w:val="both"/>
        <w:rPr>
          <w:rFonts w:ascii="Arial Nova Light" w:hAnsi="Arial Nova Light" w:cstheme="minorHAnsi"/>
          <w:color w:val="000000"/>
        </w:rPr>
      </w:pPr>
      <w:r w:rsidRPr="000D1632">
        <w:rPr>
          <w:rFonts w:ascii="Arial Nova Light" w:hAnsi="Arial Nova Light" w:cstheme="minorHAnsi"/>
          <w:color w:val="000000"/>
        </w:rPr>
        <w:t xml:space="preserve">Se realizó visita de caracterización y reconocimiento de actores relevantes de las juntas de acción comunal de los barrios La Reforma, La Alborada, El Porvenir, Nuevo Porvenir y La Esmeralda, aledaños al polígono 194 Colindancia La Esmeralda. Se logró el contacto con los presidentes de dos de las Juntas de Acción Comunal, el señor Wilson por parte del barrio La Reforma y el señor Fabio Agudelo por parte de El Porvenir, Nuevo Porvenir y La Esmeralda. De igual manera se logró la identificación de los grupos de Danzas, quienes en su representación y liderazgo comunal en diferentes  grupos y fundaciones de cultura, han abarcado e involucrado gran parte de la población de los barrios aledaños al polígono como La Alborada, La Reforma y El Porvenir, destacando la participación de madres cabeza de familia, adulto mayor, niños, niñas y adolescentes desde los 15 años y la articulación con programas de la Alcaldía Local como el Consejo de Sabios y Sabias. </w:t>
      </w:r>
    </w:p>
    <w:p w14:paraId="188E6CEB" w14:textId="77777777" w:rsidR="00734006" w:rsidRPr="000D1632" w:rsidRDefault="00734006" w:rsidP="00734006">
      <w:pPr>
        <w:spacing w:line="240" w:lineRule="auto"/>
        <w:jc w:val="both"/>
        <w:rPr>
          <w:rFonts w:ascii="Arial Nova Light" w:hAnsi="Arial Nova Light" w:cstheme="minorHAnsi"/>
          <w:color w:val="000000"/>
        </w:rPr>
      </w:pPr>
      <w:r w:rsidRPr="000D1632">
        <w:rPr>
          <w:rFonts w:ascii="Arial Nova Light" w:hAnsi="Arial Nova Light" w:cstheme="minorHAnsi"/>
          <w:color w:val="000000"/>
        </w:rPr>
        <w:t>Así mismo se realizó el contacto con la Junta de Acción Comunal de la Vereda El Uval y líder ambiental de la Corporación Mujeres Sembrando Territorio, desde donde se promueve la visión campesina frente al desarrollo urbano de carácter informal y formal en la localidad. De igual manera cabe destacar que, desde la organización se promueve el fortalecimiento del Vivero El Uval, el ecoturismo en la Cuchilla El Gavilán del PEDMEN y las veredas que conforman tres quebradas, las cuales son territorios del borde urbano rural.</w:t>
      </w:r>
    </w:p>
    <w:p w14:paraId="2AF536BC" w14:textId="77777777" w:rsidR="00734006" w:rsidRPr="000D1632" w:rsidRDefault="00734006" w:rsidP="00734006">
      <w:pPr>
        <w:spacing w:line="240" w:lineRule="auto"/>
        <w:jc w:val="both"/>
        <w:rPr>
          <w:rFonts w:ascii="Arial Nova Light" w:hAnsi="Arial Nova Light" w:cstheme="minorHAnsi"/>
          <w:color w:val="000000"/>
        </w:rPr>
      </w:pPr>
      <w:r w:rsidRPr="000D1632">
        <w:rPr>
          <w:rFonts w:ascii="Arial Nova Light" w:hAnsi="Arial Nova Light" w:cstheme="minorHAnsi"/>
          <w:color w:val="000000"/>
        </w:rPr>
        <w:t xml:space="preserve">De otro lado, se realizó jornada de mapeo de actores clave, adicional a ello se sostuvo reunión presencial con el rector del colegio distrital Estanislao Zuleta para la articulación intersectorial en apoyo al PRAE (Proyectos Ambientales Escolares); adicional a ello se dio inicio a la implementación de la escuela de restauración y a los módulos de gobernanza y apropiación del territorio. </w:t>
      </w:r>
    </w:p>
    <w:p w14:paraId="1C418917" w14:textId="77777777" w:rsidR="00734006" w:rsidRPr="000D1632" w:rsidRDefault="00734006" w:rsidP="00734006">
      <w:pPr>
        <w:spacing w:line="240" w:lineRule="auto"/>
        <w:jc w:val="both"/>
        <w:rPr>
          <w:rFonts w:ascii="Arial Nova Light" w:hAnsi="Arial Nova Light" w:cstheme="minorHAnsi"/>
          <w:color w:val="000000"/>
        </w:rPr>
      </w:pPr>
      <w:r w:rsidRPr="000D1632">
        <w:rPr>
          <w:rFonts w:ascii="Arial Nova Light" w:hAnsi="Arial Nova Light" w:cstheme="minorHAnsi"/>
          <w:color w:val="000000"/>
        </w:rPr>
        <w:t xml:space="preserve">Por último, se apoyó y acompañó a la escuela de restauración y se realizó un recorrido interpretativo con el Colegio Distrital Estanislao Zuleta y personas de la comunidad también se contó con la participación de la fundación genios del Alfonso López y la fundación COS Usme adicional a ello se realizó operativo de caracterización en compañía de la institucionalidad. </w:t>
      </w:r>
    </w:p>
    <w:p w14:paraId="1934F313" w14:textId="77777777" w:rsidR="00734006" w:rsidRPr="000D1632" w:rsidRDefault="00734006" w:rsidP="00734006">
      <w:pPr>
        <w:spacing w:line="240" w:lineRule="auto"/>
        <w:jc w:val="both"/>
        <w:rPr>
          <w:rFonts w:ascii="Arial Nova Light" w:hAnsi="Arial Nova Light" w:cstheme="minorHAnsi"/>
          <w:bCs/>
          <w:color w:val="000000"/>
          <w:u w:val="single"/>
        </w:rPr>
      </w:pPr>
      <w:r w:rsidRPr="000D1632">
        <w:rPr>
          <w:rFonts w:ascii="Arial Nova Light" w:hAnsi="Arial Nova Light" w:cstheme="minorHAnsi"/>
          <w:noProof/>
          <w:color w:val="000000"/>
          <w:lang w:eastAsia="es-CO"/>
        </w:rPr>
        <w:drawing>
          <wp:anchor distT="0" distB="0" distL="114300" distR="114300" simplePos="0" relativeHeight="251852800" behindDoc="0" locked="0" layoutInCell="1" allowOverlap="1" wp14:anchorId="5B92AAEC" wp14:editId="24B41586">
            <wp:simplePos x="0" y="0"/>
            <wp:positionH relativeFrom="margin">
              <wp:posOffset>-219995750</wp:posOffset>
            </wp:positionH>
            <wp:positionV relativeFrom="paragraph">
              <wp:posOffset>-951748160</wp:posOffset>
            </wp:positionV>
            <wp:extent cx="2469515" cy="1388745"/>
            <wp:effectExtent l="0" t="0" r="6985" b="1905"/>
            <wp:wrapNone/>
            <wp:docPr id="478" name="Imagen 34" descr="C:\Users\PORTATIL\Desktop\Fotos JULIO\Nueva Esperanza\WhatsApp Image 2021-08-04 at 3.59.45 PM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ORTATIL\Desktop\Fotos JULIO\Nueva Esperanza\WhatsApp Image 2021-08-04 at 3.59.45 PM (5).jpe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469515" cy="1388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1632">
        <w:rPr>
          <w:rFonts w:ascii="Arial Nova Light" w:hAnsi="Arial Nova Light" w:cstheme="minorHAnsi"/>
          <w:noProof/>
          <w:color w:val="000000"/>
          <w:lang w:eastAsia="es-CO"/>
        </w:rPr>
        <w:drawing>
          <wp:anchor distT="0" distB="0" distL="114300" distR="114300" simplePos="0" relativeHeight="251853824" behindDoc="0" locked="0" layoutInCell="1" allowOverlap="1" wp14:anchorId="2BAA7DD6" wp14:editId="46AA5182">
            <wp:simplePos x="0" y="0"/>
            <wp:positionH relativeFrom="column">
              <wp:posOffset>-217429715</wp:posOffset>
            </wp:positionH>
            <wp:positionV relativeFrom="paragraph">
              <wp:posOffset>-951744762</wp:posOffset>
            </wp:positionV>
            <wp:extent cx="2072005" cy="1400810"/>
            <wp:effectExtent l="0" t="0" r="4445" b="8890"/>
            <wp:wrapNone/>
            <wp:docPr id="479" name="Imagen 37" descr="C:\Users\PORTATIL\Desktop\Fotos JULIO\Nueva Esperanza\WhatsApp Image 2021-08-04 at 3.59.45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ORTATIL\Desktop\Fotos JULIO\Nueva Esperanza\WhatsApp Image 2021-08-04 at 3.59.45 PM (3).jpe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flipH="1">
                      <a:off x="0" y="0"/>
                      <a:ext cx="2072005" cy="1400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1632">
        <w:rPr>
          <w:rFonts w:ascii="Arial Nova Light" w:hAnsi="Arial Nova Light" w:cstheme="minorHAnsi"/>
          <w:bCs/>
          <w:color w:val="000000"/>
          <w:u w:val="single"/>
        </w:rPr>
        <w:t xml:space="preserve"> B.3.1.2. Polígono 044 – Los puentes y 034 – Nueva Esperanza</w:t>
      </w:r>
    </w:p>
    <w:p w14:paraId="1F5DF0D4" w14:textId="77777777" w:rsidR="00734006" w:rsidRPr="000D1632" w:rsidRDefault="00734006" w:rsidP="00734006">
      <w:pPr>
        <w:spacing w:line="240" w:lineRule="auto"/>
        <w:jc w:val="both"/>
        <w:rPr>
          <w:rFonts w:ascii="Arial Nova Light" w:hAnsi="Arial Nova Light" w:cstheme="minorHAnsi"/>
          <w:color w:val="000000"/>
        </w:rPr>
      </w:pPr>
      <w:r w:rsidRPr="000D1632">
        <w:rPr>
          <w:rFonts w:ascii="Arial Nova Light" w:hAnsi="Arial Nova Light" w:cstheme="minorHAnsi"/>
          <w:color w:val="000000"/>
        </w:rPr>
        <w:t xml:space="preserve">Se realizó la caracterización y notificación de los hogares que se encuentran establecidos en el polígono 044 – Los Puentes, ubicado en la UPZ Diana Turbay de la localidad Rafael Uribe Uribe, en colindancia al polígono Nueva Esperanza. </w:t>
      </w:r>
    </w:p>
    <w:p w14:paraId="71ECAF15" w14:textId="77777777" w:rsidR="00734006" w:rsidRPr="000D1632" w:rsidRDefault="00734006" w:rsidP="00734006">
      <w:pPr>
        <w:spacing w:line="240" w:lineRule="auto"/>
        <w:jc w:val="both"/>
        <w:rPr>
          <w:rFonts w:ascii="Arial Nova Light" w:hAnsi="Arial Nova Light" w:cstheme="minorHAnsi"/>
          <w:color w:val="000000"/>
        </w:rPr>
      </w:pPr>
      <w:r w:rsidRPr="000D1632">
        <w:rPr>
          <w:rFonts w:ascii="Arial Nova Light" w:hAnsi="Arial Nova Light" w:cstheme="minorHAnsi"/>
          <w:color w:val="000000"/>
        </w:rPr>
        <w:t xml:space="preserve">Adicional a ello se realizó salida de campo al polígono de nueva esperanza en compañía de la administración del parque alto de montaña entre nubes y la SDA para verificación de posibles escenarios y viabilidad para la implementación de del sendero agroecológico como fortalecimiento de las zonas borde de este sector del área protegida; para lo cual se realizó </w:t>
      </w:r>
      <w:r w:rsidRPr="000D1632">
        <w:rPr>
          <w:rFonts w:ascii="Arial Nova Light" w:hAnsi="Arial Nova Light" w:cstheme="minorHAnsi"/>
          <w:color w:val="000000"/>
        </w:rPr>
        <w:lastRenderedPageBreak/>
        <w:t xml:space="preserve">también jornada de mapeo de actores en compañía del IDPAC y del IDT (Instituto Distrital de Turismo). </w:t>
      </w:r>
    </w:p>
    <w:p w14:paraId="2005B011" w14:textId="77777777" w:rsidR="00734006" w:rsidRPr="000D1632" w:rsidRDefault="00734006" w:rsidP="00734006">
      <w:pPr>
        <w:spacing w:line="240" w:lineRule="auto"/>
        <w:jc w:val="both"/>
        <w:rPr>
          <w:rFonts w:ascii="Arial Nova Light" w:hAnsi="Arial Nova Light" w:cstheme="minorHAnsi"/>
          <w:color w:val="000000"/>
        </w:rPr>
      </w:pPr>
      <w:r w:rsidRPr="000D1632">
        <w:rPr>
          <w:rFonts w:ascii="Arial Nova Light" w:hAnsi="Arial Nova Light" w:cstheme="minorHAnsi"/>
          <w:color w:val="000000"/>
        </w:rPr>
        <w:t xml:space="preserve">De otro lado, se realizó reunión con el colegio Colombia viva, el colectivo épsilon y comunidad del barrio rosales sur en la cual se acordó cronograma de trabajo con el fin de realizar los módulos de formación en el marco del </w:t>
      </w:r>
      <w:r w:rsidRPr="000D1632">
        <w:rPr>
          <w:rFonts w:ascii="Arial Nova Light" w:hAnsi="Arial Nova Light" w:cstheme="minorHAnsi"/>
          <w:bCs/>
          <w:color w:val="000000"/>
        </w:rPr>
        <w:t>traspaso de conocimiento y reforzamiento de capacidades</w:t>
      </w:r>
      <w:r w:rsidRPr="000D1632">
        <w:rPr>
          <w:rFonts w:ascii="Arial Nova Light" w:hAnsi="Arial Nova Light" w:cstheme="minorHAnsi"/>
          <w:color w:val="000000"/>
        </w:rPr>
        <w:t>, para este mes de septiembre se ejecutaron 3 módulos de formación; adicional a ello se realizó operativo de desmonte en el terreno cercano a los lavaderos comunitarios a fin de apoyar a la Alcaldía Local de Rafael Uribe Uribe con los procesos de control urbanístico en áreas de conservación estratégicas para la el Parque Entrenubes.</w:t>
      </w:r>
    </w:p>
    <w:p w14:paraId="15404456" w14:textId="77777777" w:rsidR="00734006" w:rsidRPr="000D1632" w:rsidRDefault="00734006" w:rsidP="00734006">
      <w:pPr>
        <w:tabs>
          <w:tab w:val="left" w:pos="2625"/>
        </w:tabs>
        <w:spacing w:line="240" w:lineRule="auto"/>
        <w:jc w:val="both"/>
        <w:rPr>
          <w:rFonts w:ascii="Arial Nova Light" w:hAnsi="Arial Nova Light" w:cstheme="minorHAnsi"/>
          <w:b/>
          <w:bCs/>
        </w:rPr>
      </w:pPr>
      <w:r w:rsidRPr="000D1632">
        <w:rPr>
          <w:rFonts w:ascii="Arial Nova Light" w:hAnsi="Arial Nova Light" w:cstheme="minorHAnsi"/>
          <w:b/>
          <w:bCs/>
        </w:rPr>
        <w:t>B.3.2.  Informe abordaje social PEDMEN</w:t>
      </w:r>
    </w:p>
    <w:p w14:paraId="5D8A47A5" w14:textId="77777777" w:rsidR="00734006" w:rsidRPr="000D1632" w:rsidRDefault="00734006" w:rsidP="00734006">
      <w:pPr>
        <w:tabs>
          <w:tab w:val="left" w:pos="2625"/>
        </w:tabs>
        <w:spacing w:line="240" w:lineRule="auto"/>
        <w:jc w:val="both"/>
        <w:rPr>
          <w:rFonts w:ascii="Arial Nova Light" w:hAnsi="Arial Nova Light" w:cstheme="minorHAnsi"/>
        </w:rPr>
      </w:pPr>
      <w:r w:rsidRPr="000D1632">
        <w:rPr>
          <w:rFonts w:ascii="Arial Nova Light" w:hAnsi="Arial Nova Light" w:cstheme="minorHAnsi"/>
        </w:rPr>
        <w:t>Se elaboró el informe de diagnóstico de abordaje social, teniendo como insumo soporte el modelo predictivo espaciales de ocupación, los acercamientos realizados a través de Convenio Interadministrativo 699 de 2020 y los informes del sector salud e integración social. El documento de abordaje social cuenta con un planificador de acciones para los siguientes dos años de administración y será la ruta de acción para el fortalecimiento de comunidades borde del área protegida, y a manera general recomienda y concluye que: es necesario identificar las diferentes delegaciones dadas una vez reportados los resultados las votaciones de Juntas de Acción Comunal, para establecer contacto directo con los líderes comunitarios.</w:t>
      </w:r>
    </w:p>
    <w:p w14:paraId="1CEB6BD2" w14:textId="77777777" w:rsidR="00734006" w:rsidRPr="000D1632" w:rsidRDefault="00734006" w:rsidP="00734006">
      <w:pPr>
        <w:tabs>
          <w:tab w:val="left" w:pos="2625"/>
        </w:tabs>
        <w:spacing w:line="240" w:lineRule="auto"/>
        <w:jc w:val="both"/>
        <w:rPr>
          <w:rFonts w:ascii="Arial Nova Light" w:hAnsi="Arial Nova Light" w:cstheme="minorHAnsi"/>
        </w:rPr>
      </w:pPr>
      <w:r w:rsidRPr="000D1632">
        <w:rPr>
          <w:rFonts w:ascii="Arial Nova Light" w:hAnsi="Arial Nova Light" w:cstheme="minorHAnsi"/>
        </w:rPr>
        <w:t>Los procesos para el fortalecimiento de gobernanza comunitaria, requieren un tiempo de adaptación y de refuerzo, por lo cual esta estrategia presenta ejemplos y posibilidades de intervención planteadas desde las necesidades de los territorios, los cuales deben ser presentados a los actores estratégicos y como mínimo a las administraciones locales para su apoyo; la participación ciudadana para la sostenibilidad de los procesos es esencial, por tanto, es importante alejándose de la posibilidad de interacción con las comunidades mediante ejercicios de veeduría, informar a los diferentes actores de las acciones o actividades que se realizan alrededor de la protección y recuperación del PEDMEN.</w:t>
      </w:r>
    </w:p>
    <w:p w14:paraId="0E9419D4" w14:textId="77777777" w:rsidR="00734006" w:rsidRPr="000D1632" w:rsidRDefault="00734006" w:rsidP="00734006">
      <w:pPr>
        <w:tabs>
          <w:tab w:val="left" w:pos="2625"/>
        </w:tabs>
        <w:spacing w:line="240" w:lineRule="auto"/>
        <w:jc w:val="both"/>
        <w:rPr>
          <w:rFonts w:ascii="Arial Nova Light" w:hAnsi="Arial Nova Light" w:cstheme="minorHAnsi"/>
          <w:b/>
          <w:bCs/>
          <w:lang w:val="es-419"/>
        </w:rPr>
      </w:pPr>
      <w:r w:rsidRPr="000D1632">
        <w:rPr>
          <w:rFonts w:ascii="Arial Nova Light" w:hAnsi="Arial Nova Light" w:cstheme="minorHAnsi"/>
          <w:b/>
          <w:bCs/>
          <w:lang w:val="es-419"/>
        </w:rPr>
        <w:t>B.4.  Priorización para acciones de adquisición predial</w:t>
      </w:r>
    </w:p>
    <w:p w14:paraId="62AF98E1" w14:textId="77777777" w:rsidR="00734006" w:rsidRDefault="00734006" w:rsidP="00734006">
      <w:pPr>
        <w:tabs>
          <w:tab w:val="left" w:pos="2625"/>
        </w:tabs>
        <w:spacing w:line="240" w:lineRule="auto"/>
        <w:jc w:val="both"/>
        <w:rPr>
          <w:rFonts w:ascii="Arial Nova Light" w:hAnsi="Arial Nova Light" w:cstheme="minorHAnsi"/>
        </w:rPr>
      </w:pPr>
      <w:r w:rsidRPr="000D1632">
        <w:rPr>
          <w:rFonts w:ascii="Arial Nova Light" w:hAnsi="Arial Nova Light" w:cstheme="minorHAnsi"/>
        </w:rPr>
        <w:t>Como componente fundamental de las estrategias para la contención de nuevas ocupaciones informales, se replanteó la priorización de áreas a adquirir, integrando áreas estratégicas también para el fortalecimiento de las áreas actualmente administradas por la SDA; así mismo, se realizó una priorización por vigencia; información que fue suministrada a la Empresa de Acueducto y Alcantarillado de Bogotá para que, a través del Convenio 1240 se pueda adelantar la gestión de adquisición. A continuación, se presenta la priorización remitida:</w:t>
      </w:r>
      <w:bookmarkStart w:id="526" w:name="_Toc91858164"/>
      <w:r w:rsidRPr="000D1632">
        <w:rPr>
          <w:rFonts w:ascii="Arial Nova Light" w:hAnsi="Arial Nova Light" w:cstheme="minorHAnsi"/>
        </w:rPr>
        <w:t xml:space="preserve"> </w:t>
      </w:r>
    </w:p>
    <w:p w14:paraId="055C2B84" w14:textId="77777777" w:rsidR="00566476" w:rsidRDefault="00566476" w:rsidP="00734006">
      <w:pPr>
        <w:tabs>
          <w:tab w:val="left" w:pos="2625"/>
        </w:tabs>
        <w:spacing w:line="240" w:lineRule="auto"/>
        <w:jc w:val="both"/>
        <w:rPr>
          <w:rFonts w:ascii="Arial Nova Light" w:hAnsi="Arial Nova Light" w:cstheme="minorHAnsi"/>
        </w:rPr>
      </w:pPr>
    </w:p>
    <w:p w14:paraId="307CF9CF" w14:textId="77777777" w:rsidR="00566476" w:rsidRDefault="00566476" w:rsidP="00734006">
      <w:pPr>
        <w:tabs>
          <w:tab w:val="left" w:pos="2625"/>
        </w:tabs>
        <w:spacing w:line="240" w:lineRule="auto"/>
        <w:jc w:val="both"/>
        <w:rPr>
          <w:rFonts w:ascii="Arial Nova Light" w:hAnsi="Arial Nova Light" w:cstheme="minorHAnsi"/>
        </w:rPr>
      </w:pPr>
    </w:p>
    <w:p w14:paraId="4588577C" w14:textId="77777777" w:rsidR="00566476" w:rsidRDefault="00566476" w:rsidP="00734006">
      <w:pPr>
        <w:tabs>
          <w:tab w:val="left" w:pos="2625"/>
        </w:tabs>
        <w:spacing w:line="240" w:lineRule="auto"/>
        <w:jc w:val="both"/>
        <w:rPr>
          <w:rFonts w:ascii="Arial Nova Light" w:hAnsi="Arial Nova Light" w:cstheme="minorHAnsi"/>
        </w:rPr>
      </w:pPr>
    </w:p>
    <w:p w14:paraId="1A910F5C" w14:textId="77777777" w:rsidR="00566476" w:rsidRDefault="00566476" w:rsidP="00734006">
      <w:pPr>
        <w:tabs>
          <w:tab w:val="left" w:pos="2625"/>
        </w:tabs>
        <w:spacing w:line="240" w:lineRule="auto"/>
        <w:jc w:val="both"/>
        <w:rPr>
          <w:rFonts w:ascii="Arial Nova Light" w:hAnsi="Arial Nova Light" w:cstheme="minorHAnsi"/>
        </w:rPr>
      </w:pPr>
    </w:p>
    <w:p w14:paraId="4A06F1B2" w14:textId="77777777" w:rsidR="00566476" w:rsidRDefault="00566476" w:rsidP="00734006">
      <w:pPr>
        <w:tabs>
          <w:tab w:val="left" w:pos="2625"/>
        </w:tabs>
        <w:spacing w:line="240" w:lineRule="auto"/>
        <w:jc w:val="both"/>
        <w:rPr>
          <w:rFonts w:ascii="Arial Nova Light" w:hAnsi="Arial Nova Light" w:cstheme="minorHAnsi"/>
        </w:rPr>
      </w:pPr>
    </w:p>
    <w:p w14:paraId="07731920" w14:textId="77777777" w:rsidR="00566476" w:rsidRPr="000D1632" w:rsidRDefault="00566476" w:rsidP="00734006">
      <w:pPr>
        <w:tabs>
          <w:tab w:val="left" w:pos="2625"/>
        </w:tabs>
        <w:spacing w:line="240" w:lineRule="auto"/>
        <w:jc w:val="both"/>
        <w:rPr>
          <w:rFonts w:ascii="Arial Nova Light" w:hAnsi="Arial Nova Light" w:cstheme="minorHAnsi"/>
        </w:rPr>
      </w:pPr>
    </w:p>
    <w:bookmarkEnd w:id="526"/>
    <w:p w14:paraId="0588D8CB" w14:textId="577D92CC" w:rsidR="00734006" w:rsidRPr="00566476" w:rsidRDefault="00566476" w:rsidP="00566476">
      <w:pPr>
        <w:pStyle w:val="Descripcin"/>
        <w:rPr>
          <w:rFonts w:ascii="Arial Nova Light" w:hAnsi="Arial Nova Light"/>
          <w:sz w:val="18"/>
        </w:rPr>
      </w:pPr>
      <w:r w:rsidRPr="00566476">
        <w:rPr>
          <w:sz w:val="18"/>
        </w:rPr>
        <w:lastRenderedPageBreak/>
        <w:t xml:space="preserve">Ilustración </w:t>
      </w:r>
      <w:r w:rsidRPr="00566476">
        <w:rPr>
          <w:sz w:val="18"/>
        </w:rPr>
        <w:fldChar w:fldCharType="begin"/>
      </w:r>
      <w:r w:rsidRPr="00566476">
        <w:rPr>
          <w:sz w:val="18"/>
        </w:rPr>
        <w:instrText xml:space="preserve"> SEQ Ilustración \* ARABIC </w:instrText>
      </w:r>
      <w:r w:rsidRPr="00566476">
        <w:rPr>
          <w:sz w:val="18"/>
        </w:rPr>
        <w:fldChar w:fldCharType="separate"/>
      </w:r>
      <w:r w:rsidR="00D737B1">
        <w:rPr>
          <w:noProof/>
          <w:sz w:val="18"/>
        </w:rPr>
        <w:t>85</w:t>
      </w:r>
      <w:r w:rsidRPr="00566476">
        <w:rPr>
          <w:sz w:val="18"/>
        </w:rPr>
        <w:fldChar w:fldCharType="end"/>
      </w:r>
      <w:r w:rsidRPr="00566476">
        <w:rPr>
          <w:sz w:val="18"/>
        </w:rPr>
        <w:t>.Espacialización de predios prioritarios para adquisición vía Convenio 1240 EAAB – SDA</w:t>
      </w:r>
      <w:r w:rsidR="00734006" w:rsidRPr="00566476">
        <w:rPr>
          <w:rFonts w:ascii="Arial Nova Light" w:hAnsi="Arial Nova Light"/>
          <w:sz w:val="18"/>
        </w:rPr>
        <w:t>.</w:t>
      </w:r>
    </w:p>
    <w:p w14:paraId="6DF18A2F" w14:textId="771C603E" w:rsidR="00734006" w:rsidRPr="000D1632" w:rsidRDefault="00566476" w:rsidP="00734006">
      <w:pPr>
        <w:tabs>
          <w:tab w:val="left" w:pos="2625"/>
        </w:tabs>
        <w:spacing w:line="240" w:lineRule="auto"/>
        <w:jc w:val="both"/>
        <w:rPr>
          <w:rFonts w:ascii="Arial Nova Light" w:hAnsi="Arial Nova Light" w:cstheme="minorHAnsi"/>
          <w:b/>
          <w:bCs/>
        </w:rPr>
      </w:pPr>
      <w:r>
        <w:rPr>
          <w:noProof/>
          <w:lang w:eastAsia="es-CO"/>
        </w:rPr>
        <w:drawing>
          <wp:inline distT="0" distB="0" distL="0" distR="0" wp14:anchorId="16A5209D" wp14:editId="745C8647">
            <wp:extent cx="5210175" cy="3057525"/>
            <wp:effectExtent l="0" t="0" r="9525" b="9525"/>
            <wp:docPr id="7267" name="Imagen 7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5210175" cy="3057525"/>
                    </a:xfrm>
                    <a:prstGeom prst="rect">
                      <a:avLst/>
                    </a:prstGeom>
                  </pic:spPr>
                </pic:pic>
              </a:graphicData>
            </a:graphic>
          </wp:inline>
        </w:drawing>
      </w:r>
    </w:p>
    <w:p w14:paraId="664F0DE1" w14:textId="77777777" w:rsidR="00734006" w:rsidRPr="000D1632" w:rsidRDefault="00734006" w:rsidP="00734006">
      <w:pPr>
        <w:tabs>
          <w:tab w:val="left" w:pos="2625"/>
        </w:tabs>
        <w:spacing w:line="240" w:lineRule="auto"/>
        <w:jc w:val="both"/>
        <w:rPr>
          <w:rFonts w:ascii="Arial Nova Light" w:hAnsi="Arial Nova Light" w:cstheme="minorHAnsi"/>
          <w:b/>
          <w:bCs/>
          <w:lang w:val="es-419"/>
        </w:rPr>
      </w:pPr>
      <w:r w:rsidRPr="000D1632">
        <w:rPr>
          <w:rFonts w:ascii="Arial Nova Light" w:hAnsi="Arial Nova Light" w:cstheme="minorHAnsi"/>
          <w:b/>
          <w:bCs/>
          <w:lang w:val="es-419"/>
        </w:rPr>
        <w:t>B.5.  Acuerdos de conservación</w:t>
      </w:r>
    </w:p>
    <w:p w14:paraId="01D464A8" w14:textId="77777777" w:rsidR="00734006" w:rsidRPr="000D1632" w:rsidRDefault="00734006" w:rsidP="00734006">
      <w:pPr>
        <w:tabs>
          <w:tab w:val="left" w:pos="2625"/>
        </w:tabs>
        <w:spacing w:line="240" w:lineRule="auto"/>
        <w:jc w:val="both"/>
        <w:rPr>
          <w:rFonts w:ascii="Arial Nova Light" w:hAnsi="Arial Nova Light" w:cstheme="minorHAnsi"/>
        </w:rPr>
      </w:pPr>
      <w:r w:rsidRPr="000D1632">
        <w:rPr>
          <w:rFonts w:ascii="Arial Nova Light" w:hAnsi="Arial Nova Light" w:cstheme="minorHAnsi"/>
          <w:lang w:val="es-419"/>
        </w:rPr>
        <w:t xml:space="preserve">Durante la vigencia 2021 se realizaron las gestiones requeridas para llevar a cabo dos acuerdos de conservación en los predios de propiedad particular identificados con número de CHIP </w:t>
      </w:r>
      <w:bookmarkStart w:id="527" w:name="_Hlk61093467"/>
      <w:r w:rsidRPr="000D1632">
        <w:rPr>
          <w:rFonts w:ascii="Arial Nova Light" w:hAnsi="Arial Nova Light" w:cstheme="minorHAnsi"/>
          <w:lang w:val="es-419"/>
        </w:rPr>
        <w:t>AAA0146UBLW y AAA0186RCKL</w:t>
      </w:r>
      <w:bookmarkEnd w:id="527"/>
      <w:r w:rsidRPr="000D1632">
        <w:rPr>
          <w:rFonts w:ascii="Arial Nova Light" w:hAnsi="Arial Nova Light" w:cstheme="minorHAnsi"/>
          <w:lang w:val="es-419"/>
        </w:rPr>
        <w:t xml:space="preserve">, que permitieran la implementación de acciones de recuperación en el Corredor Ecológico de Ronda de la quebrada Yomasa, colindante al polígono de monitoreo 194 - La Esmeralda, Cerro Cuchilla del Gavilán, Parque Entrenubes; polígono crítico para la administración distrital. No obstante, a pesar de las gestiones realizadas, en la vigencia 2021 no fue posible contar con la voluntad expresa de la propietaria que permitiera llevar a cabo la suscripción del acuerdo y la posterior recuperación ambiental requerida. </w:t>
      </w:r>
      <w:r w:rsidRPr="000D1632">
        <w:rPr>
          <w:rFonts w:ascii="Arial Nova Light" w:hAnsi="Arial Nova Light" w:cstheme="minorHAnsi"/>
        </w:rPr>
        <w:t>En este sentido es importante señalar que esta Secretaría realizó una contra propuesta que permitiera llegar a acuerdos mutuos; a la fecha no se ha recibido respuesta de la propietaria y se espera continuar con las gestiones para el año 2022.</w:t>
      </w:r>
    </w:p>
    <w:p w14:paraId="4C26346F" w14:textId="77777777" w:rsidR="00734006" w:rsidRPr="000D1632" w:rsidRDefault="00734006" w:rsidP="00734006">
      <w:pPr>
        <w:pBdr>
          <w:bottom w:val="single" w:sz="12" w:space="1" w:color="auto"/>
        </w:pBdr>
        <w:tabs>
          <w:tab w:val="left" w:pos="2625"/>
        </w:tabs>
        <w:suppressAutoHyphens/>
        <w:spacing w:line="240" w:lineRule="auto"/>
        <w:jc w:val="both"/>
        <w:rPr>
          <w:rFonts w:ascii="Arial Nova Light" w:hAnsi="Arial Nova Light" w:cstheme="minorHAnsi"/>
          <w:lang w:val="es-419"/>
        </w:rPr>
      </w:pPr>
      <w:r w:rsidRPr="000D1632">
        <w:rPr>
          <w:rFonts w:ascii="Arial Nova Light" w:hAnsi="Arial Nova Light" w:cstheme="minorHAnsi"/>
          <w:lang w:val="es-419"/>
        </w:rPr>
        <w:t xml:space="preserve">De otro lado, se adelantaron las gestiones para la firma de acuerdo de conservación para el predio de CHIP catastral AAA0144WDUZ, predio en el cual en el mes de febrero se realizó por parte de personas ocupantes, remoción de cobertura vegetal en un área de 1ha. En atención a esta alerta, la Alcaldía Local de Usme convoca a operativo logrando la recuperación del área afectada y el desmonte de polisombra que había sido instalada sin consentimiento ni aprobación por parte de los propietarios. A raíz de este evento y que el predio contaba con alta vulnerabilidad de ocupación según la modelación espacial realizada, se estableció contacto con el señor Mauricio Abondano, heredero del fallecido propietario del predio, señor Manuel Abonando Herrera. </w:t>
      </w:r>
      <w:r w:rsidRPr="000D1632">
        <w:rPr>
          <w:rFonts w:ascii="Arial Nova Light" w:hAnsi="Arial Nova Light" w:cstheme="minorHAnsi"/>
        </w:rPr>
        <w:t xml:space="preserve">En las mesas de trabajo sostenidas, se presentó la propuesta de intervención; el heredero presentó su voluntad de firmar el acuerdo. </w:t>
      </w:r>
      <w:r w:rsidRPr="000D1632">
        <w:rPr>
          <w:rFonts w:ascii="Arial Nova Light" w:hAnsi="Arial Nova Light" w:cstheme="minorHAnsi"/>
          <w:lang w:val="es-419"/>
        </w:rPr>
        <w:t xml:space="preserve">No obstante, a la fecha el señor Mauricio y los demás herederos del bien inmueble no cuentan con proceso de sucesión en firme ni poder notarial que permita llevar a cabo la firma del acuerdo. Se espera continuar </w:t>
      </w:r>
      <w:r w:rsidRPr="000D1632">
        <w:rPr>
          <w:rFonts w:ascii="Arial Nova Light" w:hAnsi="Arial Nova Light" w:cstheme="minorHAnsi"/>
          <w:lang w:val="es-419"/>
        </w:rPr>
        <w:lastRenderedPageBreak/>
        <w:t>con las gestiones para el año 2022 en caso que, se subsanen las consideraciones jurídicas mencionadas con anterioridad.</w:t>
      </w:r>
    </w:p>
    <w:p w14:paraId="70B65107" w14:textId="77777777" w:rsidR="00734006" w:rsidRPr="000D1632" w:rsidRDefault="00734006" w:rsidP="00734006">
      <w:pPr>
        <w:pBdr>
          <w:bottom w:val="single" w:sz="12" w:space="1" w:color="auto"/>
        </w:pBdr>
        <w:tabs>
          <w:tab w:val="left" w:pos="2625"/>
        </w:tabs>
        <w:suppressAutoHyphens/>
        <w:spacing w:line="240" w:lineRule="auto"/>
        <w:jc w:val="both"/>
        <w:rPr>
          <w:rFonts w:ascii="Arial Nova Light" w:hAnsi="Arial Nova Light" w:cstheme="minorHAnsi"/>
          <w:lang w:val="es-419"/>
        </w:rPr>
      </w:pPr>
      <w:r w:rsidRPr="000D1632">
        <w:rPr>
          <w:rFonts w:ascii="Arial Nova Light" w:hAnsi="Arial Nova Light" w:cstheme="minorHAnsi"/>
          <w:lang w:val="es-419"/>
        </w:rPr>
        <w:t>ACTIVIDAD 3. Gestionar la implementación de estrategias de conservación para la recuperación de áreas afectadas o susceptibles a ser afectadas por procesos de ocupación informal</w:t>
      </w:r>
    </w:p>
    <w:p w14:paraId="1D4F6E0F" w14:textId="77777777" w:rsidR="00734006" w:rsidRPr="000D1632" w:rsidRDefault="00734006" w:rsidP="00734006">
      <w:pPr>
        <w:pBdr>
          <w:bottom w:val="single" w:sz="12" w:space="1" w:color="auto"/>
        </w:pBdr>
        <w:tabs>
          <w:tab w:val="left" w:pos="2625"/>
        </w:tabs>
        <w:suppressAutoHyphens/>
        <w:spacing w:line="240" w:lineRule="auto"/>
        <w:jc w:val="both"/>
        <w:rPr>
          <w:rFonts w:ascii="Arial Nova Light" w:hAnsi="Arial Nova Light" w:cstheme="minorHAnsi"/>
          <w:lang w:val="es-419"/>
        </w:rPr>
      </w:pPr>
    </w:p>
    <w:p w14:paraId="0B3DFA50" w14:textId="77777777" w:rsidR="00734006" w:rsidRPr="000D1632" w:rsidRDefault="00734006" w:rsidP="00734006">
      <w:pPr>
        <w:pBdr>
          <w:bottom w:val="single" w:sz="12" w:space="1" w:color="auto"/>
        </w:pBdr>
        <w:tabs>
          <w:tab w:val="left" w:pos="2625"/>
        </w:tabs>
        <w:suppressAutoHyphens/>
        <w:spacing w:line="240" w:lineRule="auto"/>
        <w:jc w:val="both"/>
        <w:rPr>
          <w:rFonts w:ascii="Arial Nova Light" w:hAnsi="Arial Nova Light" w:cstheme="minorHAnsi"/>
          <w:lang w:val="es-419"/>
        </w:rPr>
      </w:pPr>
      <w:r w:rsidRPr="000D1632">
        <w:rPr>
          <w:rFonts w:ascii="Arial Nova Light" w:hAnsi="Arial Nova Light" w:cstheme="minorHAnsi"/>
          <w:lang w:val="es-419"/>
        </w:rPr>
        <w:t>C.1.  Adquisición y recuperación integral de predios adquiridos</w:t>
      </w:r>
    </w:p>
    <w:p w14:paraId="63B87FC4" w14:textId="77777777" w:rsidR="00734006" w:rsidRPr="000D1632" w:rsidRDefault="00734006" w:rsidP="00734006">
      <w:pPr>
        <w:pBdr>
          <w:bottom w:val="single" w:sz="12" w:space="1" w:color="auto"/>
        </w:pBdr>
        <w:tabs>
          <w:tab w:val="left" w:pos="2625"/>
        </w:tabs>
        <w:suppressAutoHyphens/>
        <w:spacing w:line="240" w:lineRule="auto"/>
        <w:jc w:val="both"/>
        <w:rPr>
          <w:rFonts w:ascii="Arial Nova Light" w:hAnsi="Arial Nova Light" w:cstheme="minorHAnsi"/>
          <w:lang w:val="es-419"/>
        </w:rPr>
      </w:pPr>
      <w:r w:rsidRPr="000D1632">
        <w:rPr>
          <w:rFonts w:ascii="Arial Nova Light" w:hAnsi="Arial Nova Light" w:cstheme="minorHAnsi"/>
          <w:lang w:val="es-419"/>
        </w:rPr>
        <w:t>En la vigencia del 2021 se adquirieron por parte de la SDA 18.4 ha que corresponden a dos predios ubicados en el cerro Cuchilla del gavilán que fueron identificados en el análisis espacial como zonas de alta vulnerabilidad de sufrir procesos de ocupación informal. A continuación, se presenta la referencia espacial y los datos básicos de los dos inmuebles recuperados de actuales y futuros procesos de ocupación (ID-75 y ID-76):</w:t>
      </w:r>
    </w:p>
    <w:p w14:paraId="380A5E97" w14:textId="77777777" w:rsidR="00734006" w:rsidRPr="000D1632" w:rsidRDefault="00734006" w:rsidP="00734006">
      <w:pPr>
        <w:pBdr>
          <w:bottom w:val="single" w:sz="12" w:space="1" w:color="auto"/>
        </w:pBdr>
        <w:tabs>
          <w:tab w:val="left" w:pos="2625"/>
        </w:tabs>
        <w:suppressAutoHyphens/>
        <w:spacing w:line="240" w:lineRule="auto"/>
        <w:jc w:val="center"/>
        <w:rPr>
          <w:rFonts w:ascii="Arial Nova Light" w:hAnsi="Arial Nova Light" w:cstheme="minorHAnsi"/>
          <w:lang w:val="es-419"/>
        </w:rPr>
      </w:pPr>
    </w:p>
    <w:p w14:paraId="00DB9F46" w14:textId="4A267F71" w:rsidR="00734006" w:rsidRPr="000D1632" w:rsidRDefault="0018287A" w:rsidP="0018287A">
      <w:pPr>
        <w:pStyle w:val="Descripcin"/>
        <w:jc w:val="center"/>
        <w:rPr>
          <w:rFonts w:ascii="Arial Nova Light" w:hAnsi="Arial Nova Light"/>
        </w:rPr>
      </w:pPr>
      <w:r>
        <w:t xml:space="preserve">Ilustración </w:t>
      </w:r>
      <w:r w:rsidR="001D053E">
        <w:fldChar w:fldCharType="begin"/>
      </w:r>
      <w:r w:rsidR="001D053E">
        <w:instrText xml:space="preserve"> SEQ Ilustración \* ARABIC </w:instrText>
      </w:r>
      <w:r w:rsidR="001D053E">
        <w:fldChar w:fldCharType="separate"/>
      </w:r>
      <w:r w:rsidR="00D737B1">
        <w:rPr>
          <w:noProof/>
        </w:rPr>
        <w:t>86</w:t>
      </w:r>
      <w:r w:rsidR="001D053E">
        <w:rPr>
          <w:noProof/>
        </w:rPr>
        <w:fldChar w:fldCharType="end"/>
      </w:r>
      <w:r>
        <w:t>.</w:t>
      </w:r>
      <w:r w:rsidRPr="00434A3D">
        <w:t>Datos básicos de los inmuebles y ubicación Geográfica de los predios de registro topográfico ID-75, ID-76 recibidos por la SDA en el mes de septiembre del 2021.</w:t>
      </w:r>
    </w:p>
    <w:p w14:paraId="047A00CC" w14:textId="77777777" w:rsidR="00734006" w:rsidRPr="000D1632" w:rsidRDefault="00734006" w:rsidP="00B259FE">
      <w:pPr>
        <w:pBdr>
          <w:bottom w:val="single" w:sz="12" w:space="1" w:color="auto"/>
        </w:pBdr>
        <w:tabs>
          <w:tab w:val="left" w:pos="2625"/>
        </w:tabs>
        <w:suppressAutoHyphens/>
        <w:spacing w:line="240" w:lineRule="auto"/>
        <w:jc w:val="center"/>
        <w:rPr>
          <w:rFonts w:ascii="Arial Nova Light" w:hAnsi="Arial Nova Light" w:cstheme="minorHAnsi"/>
          <w:bCs/>
          <w:sz w:val="18"/>
          <w:szCs w:val="18"/>
        </w:rPr>
      </w:pPr>
      <w:r w:rsidRPr="000D1632">
        <w:rPr>
          <w:rFonts w:ascii="Arial Nova Light" w:hAnsi="Arial Nova Light" w:cstheme="minorHAnsi"/>
          <w:bCs/>
          <w:noProof/>
          <w:color w:val="000000"/>
          <w:lang w:eastAsia="es-CO"/>
        </w:rPr>
        <w:drawing>
          <wp:inline distT="0" distB="0" distL="0" distR="0" wp14:anchorId="752B7232" wp14:editId="04D34804">
            <wp:extent cx="5440045" cy="2581275"/>
            <wp:effectExtent l="0" t="0" r="8255" b="9525"/>
            <wp:docPr id="485" name="Picture 11" descr="Interfaz de usuario gráfica,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nterfaz de usuario gráfica, Mapa&#10;&#10;Descripción generada automáticamente"/>
                    <pic:cNvPicPr/>
                  </pic:nvPicPr>
                  <pic:blipFill>
                    <a:blip r:embed="rId193" cstate="email">
                      <a:extLst>
                        <a:ext uri="{28A0092B-C50C-407E-A947-70E740481C1C}">
                          <a14:useLocalDpi xmlns:a14="http://schemas.microsoft.com/office/drawing/2010/main"/>
                        </a:ext>
                      </a:extLst>
                    </a:blip>
                    <a:stretch>
                      <a:fillRect/>
                    </a:stretch>
                  </pic:blipFill>
                  <pic:spPr>
                    <a:xfrm>
                      <a:off x="0" y="0"/>
                      <a:ext cx="5453121" cy="2587479"/>
                    </a:xfrm>
                    <a:prstGeom prst="rect">
                      <a:avLst/>
                    </a:prstGeom>
                  </pic:spPr>
                </pic:pic>
              </a:graphicData>
            </a:graphic>
          </wp:inline>
        </w:drawing>
      </w:r>
    </w:p>
    <w:p w14:paraId="577D46B6" w14:textId="77777777" w:rsidR="00734006" w:rsidRPr="000D1632" w:rsidRDefault="00734006" w:rsidP="00734006">
      <w:pPr>
        <w:pBdr>
          <w:bottom w:val="single" w:sz="12" w:space="1" w:color="auto"/>
        </w:pBdr>
        <w:tabs>
          <w:tab w:val="left" w:pos="2625"/>
        </w:tabs>
        <w:suppressAutoHyphens/>
        <w:spacing w:line="240" w:lineRule="auto"/>
        <w:jc w:val="both"/>
        <w:rPr>
          <w:rFonts w:ascii="Arial Nova Light" w:hAnsi="Arial Nova Light" w:cstheme="minorHAnsi"/>
          <w:bCs/>
          <w:sz w:val="18"/>
          <w:szCs w:val="18"/>
        </w:rPr>
      </w:pPr>
    </w:p>
    <w:p w14:paraId="7C0E86B8" w14:textId="77777777" w:rsidR="00734006" w:rsidRPr="000D1632" w:rsidRDefault="00734006" w:rsidP="00734006">
      <w:pPr>
        <w:pBdr>
          <w:bottom w:val="single" w:sz="12" w:space="1" w:color="auto"/>
        </w:pBdr>
        <w:tabs>
          <w:tab w:val="left" w:pos="2625"/>
        </w:tabs>
        <w:suppressAutoHyphens/>
        <w:spacing w:line="240" w:lineRule="auto"/>
        <w:jc w:val="both"/>
        <w:rPr>
          <w:rFonts w:ascii="Arial Nova Light" w:hAnsi="Arial Nova Light" w:cstheme="minorHAnsi"/>
          <w:bCs/>
          <w:color w:val="000000"/>
        </w:rPr>
      </w:pPr>
      <w:r w:rsidRPr="000D1632">
        <w:rPr>
          <w:rFonts w:ascii="Arial Nova Light" w:hAnsi="Arial Nova Light" w:cstheme="minorHAnsi"/>
          <w:bCs/>
          <w:color w:val="000000"/>
        </w:rPr>
        <w:lastRenderedPageBreak/>
        <w:t xml:space="preserve"> </w:t>
      </w:r>
      <w:r w:rsidRPr="000D1632">
        <w:rPr>
          <w:rFonts w:ascii="Arial Nova Light" w:hAnsi="Arial Nova Light" w:cstheme="minorHAnsi"/>
          <w:bCs/>
          <w:noProof/>
          <w:color w:val="000000"/>
          <w:lang w:eastAsia="es-CO"/>
        </w:rPr>
        <w:drawing>
          <wp:inline distT="0" distB="0" distL="0" distR="0" wp14:anchorId="1911D7BB" wp14:editId="7A71386B">
            <wp:extent cx="5295900" cy="2743200"/>
            <wp:effectExtent l="0" t="0" r="0" b="0"/>
            <wp:docPr id="486" name="Picture 1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nterfaz de usuario gráfica, Aplicación&#10;&#10;Descripción generada automáticamente"/>
                    <pic:cNvPicPr/>
                  </pic:nvPicPr>
                  <pic:blipFill>
                    <a:blip r:embed="rId194" cstate="email">
                      <a:extLst>
                        <a:ext uri="{28A0092B-C50C-407E-A947-70E740481C1C}">
                          <a14:useLocalDpi xmlns:a14="http://schemas.microsoft.com/office/drawing/2010/main"/>
                        </a:ext>
                      </a:extLst>
                    </a:blip>
                    <a:stretch>
                      <a:fillRect/>
                    </a:stretch>
                  </pic:blipFill>
                  <pic:spPr>
                    <a:xfrm>
                      <a:off x="0" y="0"/>
                      <a:ext cx="5304559" cy="2747685"/>
                    </a:xfrm>
                    <a:prstGeom prst="rect">
                      <a:avLst/>
                    </a:prstGeom>
                  </pic:spPr>
                </pic:pic>
              </a:graphicData>
            </a:graphic>
          </wp:inline>
        </w:drawing>
      </w:r>
    </w:p>
    <w:p w14:paraId="54533030" w14:textId="77777777" w:rsidR="00734006" w:rsidRPr="000D1632" w:rsidRDefault="00734006" w:rsidP="00734006">
      <w:pPr>
        <w:spacing w:line="240" w:lineRule="auto"/>
        <w:jc w:val="center"/>
        <w:rPr>
          <w:rFonts w:ascii="Arial Nova Light" w:hAnsi="Arial Nova Light" w:cstheme="minorHAnsi"/>
          <w:bCs/>
          <w:color w:val="000000"/>
        </w:rPr>
      </w:pPr>
      <w:r w:rsidRPr="000D1632">
        <w:rPr>
          <w:rFonts w:ascii="Arial Nova Light" w:hAnsi="Arial Nova Light" w:cstheme="minorHAnsi"/>
          <w:bCs/>
          <w:color w:val="000000"/>
        </w:rPr>
        <w:t>Fuente. Gerencia proyecto 7811 - DGA</w:t>
      </w:r>
    </w:p>
    <w:p w14:paraId="166C7848" w14:textId="77777777" w:rsidR="00734006" w:rsidRPr="000D1632" w:rsidRDefault="00734006" w:rsidP="00734006">
      <w:pPr>
        <w:spacing w:line="240" w:lineRule="auto"/>
        <w:jc w:val="both"/>
        <w:rPr>
          <w:rFonts w:ascii="Arial Nova Light" w:hAnsi="Arial Nova Light" w:cstheme="minorHAnsi"/>
          <w:bCs/>
          <w:color w:val="000000"/>
        </w:rPr>
      </w:pPr>
      <w:r w:rsidRPr="000D1632">
        <w:rPr>
          <w:rFonts w:ascii="Arial Nova Light" w:hAnsi="Arial Nova Light" w:cstheme="minorHAnsi"/>
          <w:bCs/>
          <w:color w:val="000000"/>
        </w:rPr>
        <w:t xml:space="preserve">Entendiendo que los procesos de recuperación integral van más allá del recibo material de los predios, a la fecha, estas áreas adquiridas cuentan con procesos de restauración ecológica, cerramiento perimetral, señalética y vigilancia, así como con ejercicios de fortalecimiento de gobernanza comunitaria en zonas borde, las cuales continuarán su curso en la vigencia 2022. </w:t>
      </w:r>
    </w:p>
    <w:p w14:paraId="5A4F29A3" w14:textId="77777777" w:rsidR="00734006" w:rsidRPr="000D1632" w:rsidRDefault="00734006" w:rsidP="00734006">
      <w:pPr>
        <w:spacing w:after="0" w:line="240" w:lineRule="auto"/>
        <w:jc w:val="both"/>
        <w:rPr>
          <w:rFonts w:ascii="Arial Nova Light" w:hAnsi="Arial Nova Light" w:cstheme="minorHAnsi"/>
          <w:sz w:val="24"/>
          <w:szCs w:val="24"/>
        </w:rPr>
      </w:pPr>
    </w:p>
    <w:p w14:paraId="29FD36FF" w14:textId="77777777" w:rsidR="00734006" w:rsidRPr="000D1632" w:rsidRDefault="00734006" w:rsidP="00734006">
      <w:pPr>
        <w:spacing w:after="0" w:line="240" w:lineRule="auto"/>
        <w:jc w:val="both"/>
        <w:rPr>
          <w:rFonts w:ascii="Arial Nova Light" w:hAnsi="Arial Nova Light" w:cstheme="minorHAnsi"/>
          <w:b/>
          <w:lang w:val="es-419"/>
        </w:rPr>
      </w:pPr>
      <w:r w:rsidRPr="000D1632">
        <w:rPr>
          <w:rFonts w:ascii="Arial Nova Light" w:hAnsi="Arial Nova Light" w:cstheme="minorHAnsi"/>
          <w:b/>
          <w:lang w:val="es-419"/>
        </w:rPr>
        <w:t>C.2.  Fortalecimiento de gobernanza en zonas borde</w:t>
      </w:r>
    </w:p>
    <w:p w14:paraId="723393E0" w14:textId="77777777" w:rsidR="00734006" w:rsidRPr="000D1632" w:rsidRDefault="00734006" w:rsidP="00734006">
      <w:pPr>
        <w:spacing w:after="0" w:line="240" w:lineRule="auto"/>
        <w:jc w:val="both"/>
        <w:rPr>
          <w:rFonts w:ascii="Arial Nova Light" w:hAnsi="Arial Nova Light" w:cstheme="minorHAnsi"/>
          <w:lang w:val="es-419"/>
        </w:rPr>
      </w:pPr>
    </w:p>
    <w:p w14:paraId="3FBCDDE7" w14:textId="77777777" w:rsidR="00734006" w:rsidRPr="000D1632" w:rsidRDefault="00734006" w:rsidP="00734006">
      <w:pPr>
        <w:spacing w:after="0" w:line="240" w:lineRule="auto"/>
        <w:jc w:val="both"/>
        <w:rPr>
          <w:rFonts w:ascii="Arial Nova Light" w:hAnsi="Arial Nova Light" w:cstheme="minorHAnsi"/>
          <w:lang w:val="es-419"/>
        </w:rPr>
      </w:pPr>
      <w:r w:rsidRPr="000D1632">
        <w:rPr>
          <w:rFonts w:ascii="Arial Nova Light" w:hAnsi="Arial Nova Light" w:cstheme="minorHAnsi"/>
          <w:lang w:val="es-419"/>
        </w:rPr>
        <w:t>Se concluye la vigencia 2021 con ejercicios de cartografía social y fortalecimiento a huertas comunitarias; esta última estrategia, fue posible a través del Convenio Interadministrativo 699 de 2020.</w:t>
      </w:r>
    </w:p>
    <w:p w14:paraId="4B99C58D" w14:textId="77777777" w:rsidR="00734006" w:rsidRPr="000D1632" w:rsidRDefault="00734006" w:rsidP="00734006">
      <w:pPr>
        <w:spacing w:after="0" w:line="240" w:lineRule="auto"/>
        <w:jc w:val="both"/>
        <w:rPr>
          <w:rFonts w:ascii="Arial Nova Light" w:hAnsi="Arial Nova Light" w:cstheme="minorHAnsi"/>
          <w:lang w:val="es-419"/>
        </w:rPr>
      </w:pPr>
    </w:p>
    <w:p w14:paraId="653C9BDF" w14:textId="77777777" w:rsidR="00734006" w:rsidRPr="000D1632" w:rsidRDefault="00734006" w:rsidP="00734006">
      <w:pPr>
        <w:spacing w:line="240" w:lineRule="auto"/>
        <w:jc w:val="both"/>
        <w:rPr>
          <w:rFonts w:ascii="Arial Nova Light" w:hAnsi="Arial Nova Light" w:cstheme="minorHAnsi"/>
          <w:bCs/>
          <w:color w:val="000000"/>
          <w:u w:val="single"/>
        </w:rPr>
      </w:pPr>
      <w:r w:rsidRPr="000D1632">
        <w:rPr>
          <w:rFonts w:ascii="Arial Nova Light" w:hAnsi="Arial Nova Light" w:cstheme="minorHAnsi"/>
          <w:noProof/>
          <w:color w:val="000000"/>
          <w:lang w:eastAsia="es-CO"/>
        </w:rPr>
        <w:drawing>
          <wp:anchor distT="0" distB="0" distL="114300" distR="114300" simplePos="0" relativeHeight="251854848" behindDoc="0" locked="0" layoutInCell="1" allowOverlap="1" wp14:anchorId="499320E0" wp14:editId="2C6107FE">
            <wp:simplePos x="0" y="0"/>
            <wp:positionH relativeFrom="margin">
              <wp:posOffset>-219995750</wp:posOffset>
            </wp:positionH>
            <wp:positionV relativeFrom="paragraph">
              <wp:posOffset>-951748160</wp:posOffset>
            </wp:positionV>
            <wp:extent cx="2469515" cy="1388745"/>
            <wp:effectExtent l="0" t="0" r="6985" b="1905"/>
            <wp:wrapNone/>
            <wp:docPr id="7224" name="Imagen 34" descr="C:\Users\PORTATIL\Desktop\Fotos JULIO\Nueva Esperanza\WhatsApp Image 2021-08-04 at 3.59.45 PM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ORTATIL\Desktop\Fotos JULIO\Nueva Esperanza\WhatsApp Image 2021-08-04 at 3.59.45 PM (5).jpe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469515" cy="1388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1632">
        <w:rPr>
          <w:rFonts w:ascii="Arial Nova Light" w:hAnsi="Arial Nova Light" w:cstheme="minorHAnsi"/>
          <w:noProof/>
          <w:color w:val="000000"/>
          <w:lang w:eastAsia="es-CO"/>
        </w:rPr>
        <w:drawing>
          <wp:anchor distT="0" distB="0" distL="114300" distR="114300" simplePos="0" relativeHeight="251855872" behindDoc="0" locked="0" layoutInCell="1" allowOverlap="1" wp14:anchorId="217C7437" wp14:editId="3E832CC2">
            <wp:simplePos x="0" y="0"/>
            <wp:positionH relativeFrom="column">
              <wp:posOffset>-217429715</wp:posOffset>
            </wp:positionH>
            <wp:positionV relativeFrom="paragraph">
              <wp:posOffset>-951744762</wp:posOffset>
            </wp:positionV>
            <wp:extent cx="2072005" cy="1400810"/>
            <wp:effectExtent l="0" t="0" r="4445" b="8890"/>
            <wp:wrapNone/>
            <wp:docPr id="496" name="Imagen 37" descr="C:\Users\PORTATIL\Desktop\Fotos JULIO\Nueva Esperanza\WhatsApp Image 2021-08-04 at 3.59.45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ORTATIL\Desktop\Fotos JULIO\Nueva Esperanza\WhatsApp Image 2021-08-04 at 3.59.45 PM (3).jpe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flipH="1">
                      <a:off x="0" y="0"/>
                      <a:ext cx="2072005" cy="1400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1632">
        <w:rPr>
          <w:rFonts w:ascii="Arial Nova Light" w:hAnsi="Arial Nova Light" w:cstheme="minorHAnsi"/>
          <w:bCs/>
          <w:color w:val="000000"/>
          <w:u w:val="single"/>
        </w:rPr>
        <w:t>C.2.1.  Cartografía social</w:t>
      </w:r>
    </w:p>
    <w:p w14:paraId="61349832" w14:textId="77777777" w:rsidR="00734006" w:rsidRPr="000D1632" w:rsidRDefault="00734006" w:rsidP="00734006">
      <w:pPr>
        <w:spacing w:line="240" w:lineRule="auto"/>
        <w:jc w:val="both"/>
        <w:rPr>
          <w:rFonts w:ascii="Arial Nova Light" w:hAnsi="Arial Nova Light" w:cstheme="minorHAnsi"/>
          <w:bCs/>
          <w:color w:val="000000"/>
        </w:rPr>
      </w:pPr>
      <w:r w:rsidRPr="000D1632">
        <w:rPr>
          <w:rFonts w:ascii="Arial Nova Light" w:hAnsi="Arial Nova Light" w:cstheme="minorHAnsi"/>
          <w:bCs/>
          <w:color w:val="000000"/>
        </w:rPr>
        <w:t>Para la recuperación integral del predio ID-75, adquirido en la vigencia 2021, se realizó ejercicio de cartografía social con la comunidad de borde. Para la realización de la jornada se contó con el antecedente de la presentación realizada durante la Mesa Territorial de la Localidad de Usme realizada el pasado jueves 30 de septiembre de 2021, en la cual se le presentó a los asistentes la intención de la Secretaría Distrital de Ambiente de realizar la gestión conjunta de algunas áreas del PEDM Entrenubes con las comunidades que habitan las zonas de influencia directa.</w:t>
      </w:r>
    </w:p>
    <w:p w14:paraId="39BF9C5E" w14:textId="77777777" w:rsidR="00734006" w:rsidRPr="000D1632" w:rsidRDefault="00734006" w:rsidP="00734006">
      <w:pPr>
        <w:spacing w:line="240" w:lineRule="auto"/>
        <w:jc w:val="both"/>
        <w:rPr>
          <w:rFonts w:ascii="Arial Nova Light" w:hAnsi="Arial Nova Light" w:cstheme="minorHAnsi"/>
          <w:bCs/>
          <w:color w:val="000000"/>
        </w:rPr>
      </w:pPr>
      <w:r w:rsidRPr="000D1632">
        <w:rPr>
          <w:rFonts w:ascii="Arial Nova Light" w:hAnsi="Arial Nova Light" w:cstheme="minorHAnsi"/>
          <w:bCs/>
          <w:color w:val="000000"/>
        </w:rPr>
        <w:t>Resultado de dicho espacio, se acordó la realización de un ejercicio de cartografía social en el cual se pudiera identificar la situación actual del territorio y además las potencialidades y necesidades del mismo, a fin, de encontrar las posibilidades de gestión de las áreas mencionadas. El mismo, seria realizado el día 16 de octubre de 2021 en el salón comunal del Barrio Arrayanes en la Localidad de Usme.</w:t>
      </w:r>
    </w:p>
    <w:p w14:paraId="06DE92B3" w14:textId="77777777" w:rsidR="00734006" w:rsidRPr="000D1632" w:rsidRDefault="00734006" w:rsidP="00734006">
      <w:pPr>
        <w:spacing w:line="240" w:lineRule="auto"/>
        <w:jc w:val="both"/>
        <w:rPr>
          <w:rFonts w:ascii="Arial Nova Light" w:hAnsi="Arial Nova Light" w:cstheme="minorHAnsi"/>
          <w:bCs/>
          <w:color w:val="000000"/>
          <w:u w:val="single"/>
        </w:rPr>
      </w:pPr>
      <w:r w:rsidRPr="000D1632">
        <w:rPr>
          <w:rFonts w:ascii="Arial Nova Light" w:hAnsi="Arial Nova Light" w:cstheme="minorHAnsi"/>
          <w:noProof/>
          <w:color w:val="000000"/>
          <w:lang w:eastAsia="es-CO"/>
        </w:rPr>
        <w:drawing>
          <wp:anchor distT="0" distB="0" distL="114300" distR="114300" simplePos="0" relativeHeight="251856896" behindDoc="0" locked="0" layoutInCell="1" allowOverlap="1" wp14:anchorId="4958F2F5" wp14:editId="746D6ABB">
            <wp:simplePos x="0" y="0"/>
            <wp:positionH relativeFrom="margin">
              <wp:posOffset>-219995750</wp:posOffset>
            </wp:positionH>
            <wp:positionV relativeFrom="paragraph">
              <wp:posOffset>-951748160</wp:posOffset>
            </wp:positionV>
            <wp:extent cx="2469515" cy="1388745"/>
            <wp:effectExtent l="0" t="0" r="6985" b="1905"/>
            <wp:wrapNone/>
            <wp:docPr id="7227" name="Imagen 34" descr="C:\Users\PORTATIL\Desktop\Fotos JULIO\Nueva Esperanza\WhatsApp Image 2021-08-04 at 3.59.45 PM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ORTATIL\Desktop\Fotos JULIO\Nueva Esperanza\WhatsApp Image 2021-08-04 at 3.59.45 PM (5).jpe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469515" cy="1388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1632">
        <w:rPr>
          <w:rFonts w:ascii="Arial Nova Light" w:hAnsi="Arial Nova Light" w:cstheme="minorHAnsi"/>
          <w:noProof/>
          <w:color w:val="000000"/>
          <w:lang w:eastAsia="es-CO"/>
        </w:rPr>
        <w:drawing>
          <wp:anchor distT="0" distB="0" distL="114300" distR="114300" simplePos="0" relativeHeight="251857920" behindDoc="0" locked="0" layoutInCell="1" allowOverlap="1" wp14:anchorId="24A47DF3" wp14:editId="55808A0D">
            <wp:simplePos x="0" y="0"/>
            <wp:positionH relativeFrom="column">
              <wp:posOffset>-217429715</wp:posOffset>
            </wp:positionH>
            <wp:positionV relativeFrom="paragraph">
              <wp:posOffset>-951744762</wp:posOffset>
            </wp:positionV>
            <wp:extent cx="2072005" cy="1400810"/>
            <wp:effectExtent l="0" t="0" r="4445" b="8890"/>
            <wp:wrapNone/>
            <wp:docPr id="505" name="Imagen 37" descr="C:\Users\PORTATIL\Desktop\Fotos JULIO\Nueva Esperanza\WhatsApp Image 2021-08-04 at 3.59.45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ORTATIL\Desktop\Fotos JULIO\Nueva Esperanza\WhatsApp Image 2021-08-04 at 3.59.45 PM (3).jpe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flipH="1">
                      <a:off x="0" y="0"/>
                      <a:ext cx="2072005" cy="1400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1632">
        <w:rPr>
          <w:rFonts w:ascii="Arial Nova Light" w:hAnsi="Arial Nova Light" w:cstheme="minorHAnsi"/>
          <w:bCs/>
          <w:color w:val="000000"/>
          <w:u w:val="single"/>
        </w:rPr>
        <w:t>C.2.2. Fortalecimiento de huertas comunitarias</w:t>
      </w:r>
    </w:p>
    <w:p w14:paraId="23AE9A9F" w14:textId="1B398073" w:rsidR="00734006" w:rsidRPr="000D1632" w:rsidRDefault="00734006" w:rsidP="00734006">
      <w:pPr>
        <w:suppressAutoHyphens/>
        <w:spacing w:line="240" w:lineRule="auto"/>
        <w:jc w:val="both"/>
        <w:rPr>
          <w:rFonts w:ascii="Arial Nova Light" w:hAnsi="Arial Nova Light" w:cstheme="minorHAnsi"/>
          <w:bCs/>
          <w:color w:val="000000"/>
        </w:rPr>
      </w:pPr>
      <w:r w:rsidRPr="000D1632">
        <w:rPr>
          <w:rFonts w:ascii="Arial Nova Light" w:hAnsi="Arial Nova Light" w:cstheme="minorHAnsi"/>
          <w:bCs/>
          <w:color w:val="000000"/>
        </w:rPr>
        <w:lastRenderedPageBreak/>
        <w:t xml:space="preserve">A través del Convenio interadministrativo 699 de 2020, se llevaron a cabo acciones de fortalecimiento, transferencia de capacidades y entrega de insumos agrícolas para huertas comunitarias, como estrategia de gobernanza en zonas borde del área protegida. Estas acciones no solo permiten el reconocimiento del área protegida como elemento esencial de la estructura ecológica principal, sino </w:t>
      </w:r>
      <w:r w:rsidR="00C06CAB" w:rsidRPr="000D1632">
        <w:rPr>
          <w:rFonts w:ascii="Arial Nova Light" w:hAnsi="Arial Nova Light" w:cstheme="minorHAnsi"/>
          <w:bCs/>
          <w:color w:val="000000"/>
        </w:rPr>
        <w:t>que,</w:t>
      </w:r>
      <w:r w:rsidRPr="000D1632">
        <w:rPr>
          <w:rFonts w:ascii="Arial Nova Light" w:hAnsi="Arial Nova Light" w:cstheme="minorHAnsi"/>
          <w:bCs/>
          <w:color w:val="000000"/>
        </w:rPr>
        <w:t xml:space="preserve"> a su vez, refuerza los lazos comunitarios de las zonas borde como parte integral de las relaciones positivas entre la sociedad y el ambiente.</w:t>
      </w:r>
    </w:p>
    <w:p w14:paraId="7C6E8513" w14:textId="77777777" w:rsidR="00734006" w:rsidRPr="00B259FE" w:rsidRDefault="00734006" w:rsidP="00B259FE">
      <w:pPr>
        <w:pStyle w:val="Contenido"/>
        <w:spacing w:line="240" w:lineRule="auto"/>
        <w:rPr>
          <w:rFonts w:ascii="Arial Nova Light" w:hAnsi="Arial Nova Light"/>
          <w:b/>
          <w:bCs/>
          <w:sz w:val="21"/>
          <w:szCs w:val="21"/>
        </w:rPr>
      </w:pPr>
      <w:bookmarkStart w:id="528" w:name="_Toc92997236"/>
      <w:r w:rsidRPr="00B259FE">
        <w:rPr>
          <w:rFonts w:ascii="Arial Nova Light" w:hAnsi="Arial Nova Light"/>
          <w:b/>
          <w:bCs/>
          <w:sz w:val="21"/>
          <w:szCs w:val="21"/>
        </w:rPr>
        <w:t>Meta 2:</w:t>
      </w:r>
      <w:bookmarkEnd w:id="528"/>
      <w:r w:rsidRPr="00B259FE">
        <w:rPr>
          <w:rFonts w:ascii="Arial Nova Light" w:hAnsi="Arial Nova Light"/>
          <w:b/>
          <w:bCs/>
          <w:sz w:val="21"/>
          <w:szCs w:val="21"/>
        </w:rPr>
        <w:t xml:space="preserve"> consolidar 153 ha nuevas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p w14:paraId="36F41666" w14:textId="77777777" w:rsidR="00734006" w:rsidRPr="000D1632" w:rsidRDefault="00734006" w:rsidP="00734006">
      <w:pPr>
        <w:spacing w:line="240" w:lineRule="auto"/>
        <w:jc w:val="both"/>
        <w:rPr>
          <w:rFonts w:ascii="Arial Nova Light" w:hAnsi="Arial Nova Light"/>
        </w:rPr>
      </w:pPr>
    </w:p>
    <w:p w14:paraId="4D0C217E" w14:textId="77777777" w:rsidR="00734006" w:rsidRPr="005B5316" w:rsidRDefault="00734006" w:rsidP="00734006">
      <w:pPr>
        <w:spacing w:line="240" w:lineRule="auto"/>
        <w:jc w:val="both"/>
        <w:rPr>
          <w:rFonts w:ascii="Arial Nova Light" w:hAnsi="Arial Nova Light" w:cs="Arial"/>
        </w:rPr>
      </w:pPr>
      <w:r w:rsidRPr="005B5316">
        <w:rPr>
          <w:rFonts w:ascii="Arial Nova Light" w:hAnsi="Arial Nova Light"/>
        </w:rPr>
        <w:t xml:space="preserve">Con el fin de avanzar en el cumplimiento de la meta referida anteriormente, desde la Secretaría Distrital de Ambiente, </w:t>
      </w:r>
      <w:r w:rsidRPr="005B5316">
        <w:rPr>
          <w:rFonts w:ascii="Arial Nova Light" w:hAnsi="Arial Nova Light" w:cs="Arial"/>
        </w:rPr>
        <w:t>se han adelantado análisis técnicos que han permitido priorizar algunas áreas y predios en áreas protegidas y de especial interés ambiental de Bogotá D.C, los cuales poseen importantes atributos ambientales y ecológicos, y un alto potencial para la suscripción de acuerdos de conservación y la implementación de estrategias de conservación.</w:t>
      </w:r>
    </w:p>
    <w:p w14:paraId="3EB1C0CD" w14:textId="5A22918F" w:rsidR="00734006" w:rsidRDefault="00734006" w:rsidP="005B5316">
      <w:pPr>
        <w:spacing w:line="240" w:lineRule="auto"/>
        <w:jc w:val="both"/>
        <w:rPr>
          <w:rFonts w:ascii="Arial Nova Light" w:hAnsi="Arial Nova Light" w:cs="Arial"/>
        </w:rPr>
      </w:pPr>
      <w:r w:rsidRPr="005B5316">
        <w:rPr>
          <w:rFonts w:ascii="Arial Nova Light" w:hAnsi="Arial Nova Light" w:cs="Arial"/>
        </w:rPr>
        <w:t>Estas estrategias aportarán en gran medida a la conectividad ecosistémica, en el mejoramiento de la oferta de servicios ecosistémicos y en la participación de diferentes actores comunitarios e institucionales en la implementación de procesos de recuperación, conservación y protección de áreas localizadas dentro de la Estructura Ecológica Principal – EEP de Bogotá y otras áreas de importancia ambiental. A la fecha, producto de la gestión adelantada por la Subdirección de Ecosistemas y Ruralidad de la SDA, se han suscrito cuatro acuerdos de conservación en predios privados localizados al interior de la resera, que suman en total un aproximado de 25,7 hectáreas, distr</w:t>
      </w:r>
      <w:r w:rsidR="005B5316">
        <w:rPr>
          <w:rFonts w:ascii="Arial Nova Light" w:hAnsi="Arial Nova Light" w:cs="Arial"/>
        </w:rPr>
        <w:t>ibuidas de la siguiente manera:</w:t>
      </w:r>
    </w:p>
    <w:p w14:paraId="7B370E30" w14:textId="67411D4F" w:rsidR="005B5316" w:rsidRPr="005B5316" w:rsidRDefault="005B5316" w:rsidP="005B5316">
      <w:pPr>
        <w:pStyle w:val="Descripcin"/>
        <w:jc w:val="center"/>
        <w:rPr>
          <w:rFonts w:ascii="Arial Nova Light" w:hAnsi="Arial Nova Light" w:cs="Arial"/>
          <w:sz w:val="20"/>
        </w:rPr>
      </w:pPr>
      <w:r w:rsidRPr="005B5316">
        <w:rPr>
          <w:sz w:val="20"/>
        </w:rPr>
        <w:t xml:space="preserve">Tabla </w:t>
      </w:r>
      <w:r w:rsidRPr="005B5316">
        <w:rPr>
          <w:sz w:val="20"/>
        </w:rPr>
        <w:fldChar w:fldCharType="begin"/>
      </w:r>
      <w:r w:rsidRPr="005B5316">
        <w:rPr>
          <w:sz w:val="20"/>
        </w:rPr>
        <w:instrText xml:space="preserve"> SEQ Tabla \* ARABIC </w:instrText>
      </w:r>
      <w:r w:rsidRPr="005B5316">
        <w:rPr>
          <w:sz w:val="20"/>
        </w:rPr>
        <w:fldChar w:fldCharType="separate"/>
      </w:r>
      <w:r w:rsidR="00CF0C1E">
        <w:rPr>
          <w:noProof/>
          <w:sz w:val="20"/>
        </w:rPr>
        <w:t>81</w:t>
      </w:r>
      <w:r w:rsidRPr="005B5316">
        <w:rPr>
          <w:sz w:val="20"/>
        </w:rPr>
        <w:fldChar w:fldCharType="end"/>
      </w:r>
      <w:r w:rsidRPr="005B5316">
        <w:rPr>
          <w:sz w:val="20"/>
        </w:rPr>
        <w:t>.Acuerdos de conservación firmados vigencia 2021</w:t>
      </w:r>
    </w:p>
    <w:tbl>
      <w:tblPr>
        <w:tblStyle w:val="Tabladecuadrcula1clara"/>
        <w:tblW w:w="5000" w:type="pct"/>
        <w:tblLook w:val="04A0" w:firstRow="1" w:lastRow="0" w:firstColumn="1" w:lastColumn="0" w:noHBand="0" w:noVBand="1"/>
      </w:tblPr>
      <w:tblGrid>
        <w:gridCol w:w="2633"/>
        <w:gridCol w:w="3244"/>
        <w:gridCol w:w="1874"/>
        <w:gridCol w:w="1077"/>
      </w:tblGrid>
      <w:tr w:rsidR="00734006" w:rsidRPr="000D1632" w14:paraId="6212F293" w14:textId="77777777" w:rsidTr="0073400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92" w:type="pct"/>
            <w:hideMark/>
          </w:tcPr>
          <w:p w14:paraId="443E49B2" w14:textId="77777777" w:rsidR="00734006" w:rsidRPr="000D1632" w:rsidRDefault="00734006" w:rsidP="00734006">
            <w:pPr>
              <w:jc w:val="both"/>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Tipo de instrumento</w:t>
            </w:r>
          </w:p>
        </w:tc>
        <w:tc>
          <w:tcPr>
            <w:tcW w:w="1838" w:type="pct"/>
            <w:hideMark/>
          </w:tcPr>
          <w:p w14:paraId="249E079C"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PROPIETARIO</w:t>
            </w:r>
          </w:p>
        </w:tc>
        <w:tc>
          <w:tcPr>
            <w:tcW w:w="1062" w:type="pct"/>
            <w:hideMark/>
          </w:tcPr>
          <w:p w14:paraId="5D96AC42"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Fecha de suscripción</w:t>
            </w:r>
          </w:p>
        </w:tc>
        <w:tc>
          <w:tcPr>
            <w:tcW w:w="609" w:type="pct"/>
            <w:hideMark/>
          </w:tcPr>
          <w:p w14:paraId="785B4FD7"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Hectáreas</w:t>
            </w:r>
          </w:p>
        </w:tc>
      </w:tr>
      <w:tr w:rsidR="00734006" w:rsidRPr="000D1632" w14:paraId="7B1F2B10"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492" w:type="pct"/>
            <w:hideMark/>
          </w:tcPr>
          <w:p w14:paraId="0BF0DAD4" w14:textId="77777777" w:rsidR="00734006" w:rsidRPr="000D1632" w:rsidRDefault="00734006" w:rsidP="00734006">
            <w:pPr>
              <w:jc w:val="both"/>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Acuerdo de conservación</w:t>
            </w:r>
          </w:p>
        </w:tc>
        <w:tc>
          <w:tcPr>
            <w:tcW w:w="1838" w:type="pct"/>
            <w:hideMark/>
          </w:tcPr>
          <w:p w14:paraId="3207C04C"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Hacienda las Mercedes (Sagaro)</w:t>
            </w:r>
          </w:p>
        </w:tc>
        <w:tc>
          <w:tcPr>
            <w:tcW w:w="1062" w:type="pct"/>
            <w:hideMark/>
          </w:tcPr>
          <w:p w14:paraId="6E68EFCF"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11 de agosto 2021</w:t>
            </w:r>
          </w:p>
        </w:tc>
        <w:tc>
          <w:tcPr>
            <w:tcW w:w="609" w:type="pct"/>
            <w:noWrap/>
            <w:hideMark/>
          </w:tcPr>
          <w:p w14:paraId="4AC4CDFC"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0,91</w:t>
            </w:r>
          </w:p>
        </w:tc>
      </w:tr>
      <w:tr w:rsidR="00734006" w:rsidRPr="000D1632" w14:paraId="0B006F01"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492" w:type="pct"/>
            <w:hideMark/>
          </w:tcPr>
          <w:p w14:paraId="75C401F1" w14:textId="77777777" w:rsidR="00734006" w:rsidRPr="000D1632" w:rsidRDefault="00734006" w:rsidP="00734006">
            <w:pPr>
              <w:jc w:val="both"/>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Pacto institución/comunidad</w:t>
            </w:r>
          </w:p>
        </w:tc>
        <w:tc>
          <w:tcPr>
            <w:tcW w:w="1838" w:type="pct"/>
            <w:hideMark/>
          </w:tcPr>
          <w:p w14:paraId="7B8B6193"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Altos de la estancia</w:t>
            </w:r>
          </w:p>
        </w:tc>
        <w:tc>
          <w:tcPr>
            <w:tcW w:w="1062" w:type="pct"/>
            <w:hideMark/>
          </w:tcPr>
          <w:p w14:paraId="2D2B3B5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29 de julio 2021</w:t>
            </w:r>
          </w:p>
        </w:tc>
        <w:tc>
          <w:tcPr>
            <w:tcW w:w="609" w:type="pct"/>
            <w:noWrap/>
            <w:hideMark/>
          </w:tcPr>
          <w:p w14:paraId="6E8F5017"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2,2</w:t>
            </w:r>
          </w:p>
        </w:tc>
      </w:tr>
      <w:tr w:rsidR="00734006" w:rsidRPr="000D1632" w14:paraId="35E74F8D"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492" w:type="pct"/>
            <w:hideMark/>
          </w:tcPr>
          <w:p w14:paraId="2AAF3B87" w14:textId="77777777" w:rsidR="00734006" w:rsidRPr="000D1632" w:rsidRDefault="00734006" w:rsidP="00734006">
            <w:pPr>
              <w:jc w:val="both"/>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Acuerdo de conservación</w:t>
            </w:r>
          </w:p>
        </w:tc>
        <w:tc>
          <w:tcPr>
            <w:tcW w:w="1838" w:type="pct"/>
            <w:hideMark/>
          </w:tcPr>
          <w:p w14:paraId="1F8B6C6F"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Universidad ECCI</w:t>
            </w:r>
          </w:p>
        </w:tc>
        <w:tc>
          <w:tcPr>
            <w:tcW w:w="1062" w:type="pct"/>
            <w:hideMark/>
          </w:tcPr>
          <w:p w14:paraId="42CB8F4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6 de diciembre 2021</w:t>
            </w:r>
          </w:p>
        </w:tc>
        <w:tc>
          <w:tcPr>
            <w:tcW w:w="609" w:type="pct"/>
            <w:noWrap/>
            <w:hideMark/>
          </w:tcPr>
          <w:p w14:paraId="16437B8B"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7,26</w:t>
            </w:r>
          </w:p>
        </w:tc>
      </w:tr>
      <w:tr w:rsidR="00734006" w:rsidRPr="000D1632" w14:paraId="6A0C6ED6"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492" w:type="pct"/>
            <w:hideMark/>
          </w:tcPr>
          <w:p w14:paraId="05E395B7" w14:textId="77777777" w:rsidR="00734006" w:rsidRPr="000D1632" w:rsidRDefault="00734006" w:rsidP="00734006">
            <w:pPr>
              <w:jc w:val="both"/>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Acuerdo de conservación</w:t>
            </w:r>
          </w:p>
        </w:tc>
        <w:tc>
          <w:tcPr>
            <w:tcW w:w="1838" w:type="pct"/>
            <w:hideMark/>
          </w:tcPr>
          <w:p w14:paraId="06F33785"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Predio Reserva Cultural Umbral Horizontes</w:t>
            </w:r>
          </w:p>
        </w:tc>
        <w:tc>
          <w:tcPr>
            <w:tcW w:w="1062" w:type="pct"/>
            <w:hideMark/>
          </w:tcPr>
          <w:p w14:paraId="3BA598F9"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 xml:space="preserve">9 de diciembre 2021 </w:t>
            </w:r>
          </w:p>
        </w:tc>
        <w:tc>
          <w:tcPr>
            <w:tcW w:w="609" w:type="pct"/>
            <w:noWrap/>
            <w:hideMark/>
          </w:tcPr>
          <w:p w14:paraId="5AEA5003"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3,13</w:t>
            </w:r>
          </w:p>
        </w:tc>
      </w:tr>
      <w:tr w:rsidR="00734006" w:rsidRPr="000D1632" w14:paraId="4E493BFB"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492" w:type="pct"/>
            <w:hideMark/>
          </w:tcPr>
          <w:p w14:paraId="7A04E938" w14:textId="77777777" w:rsidR="00734006" w:rsidRPr="000D1632" w:rsidRDefault="00734006" w:rsidP="00734006">
            <w:pPr>
              <w:jc w:val="both"/>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Acuerdo de conservación</w:t>
            </w:r>
          </w:p>
        </w:tc>
        <w:tc>
          <w:tcPr>
            <w:tcW w:w="1838" w:type="pct"/>
            <w:hideMark/>
          </w:tcPr>
          <w:p w14:paraId="2974159C"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Predio UtopiaBio</w:t>
            </w:r>
          </w:p>
        </w:tc>
        <w:tc>
          <w:tcPr>
            <w:tcW w:w="1062" w:type="pct"/>
            <w:hideMark/>
          </w:tcPr>
          <w:p w14:paraId="656DDCB5"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 xml:space="preserve">9 de diciembre 2021 </w:t>
            </w:r>
          </w:p>
        </w:tc>
        <w:tc>
          <w:tcPr>
            <w:tcW w:w="609" w:type="pct"/>
            <w:noWrap/>
            <w:hideMark/>
          </w:tcPr>
          <w:p w14:paraId="42B9003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12,2</w:t>
            </w:r>
          </w:p>
        </w:tc>
      </w:tr>
      <w:tr w:rsidR="00734006" w:rsidRPr="000D1632" w14:paraId="6DB28FC8"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4391" w:type="pct"/>
            <w:gridSpan w:val="3"/>
          </w:tcPr>
          <w:p w14:paraId="6A8EE067" w14:textId="77777777" w:rsidR="00734006" w:rsidRPr="000D1632" w:rsidRDefault="00734006" w:rsidP="00734006">
            <w:pPr>
              <w:jc w:val="both"/>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Total</w:t>
            </w:r>
          </w:p>
        </w:tc>
        <w:tc>
          <w:tcPr>
            <w:tcW w:w="609" w:type="pct"/>
            <w:noWrap/>
            <w:hideMark/>
          </w:tcPr>
          <w:p w14:paraId="0643AF8E"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b/>
                <w:bCs/>
                <w:color w:val="000000"/>
                <w:sz w:val="18"/>
                <w:szCs w:val="18"/>
                <w:lang w:eastAsia="es-CO"/>
              </w:rPr>
            </w:pPr>
            <w:r w:rsidRPr="000D1632">
              <w:rPr>
                <w:rFonts w:ascii="Arial Nova Light" w:eastAsia="Times New Roman" w:hAnsi="Arial Nova Light" w:cs="Calibri"/>
                <w:b/>
                <w:bCs/>
                <w:color w:val="000000"/>
                <w:sz w:val="18"/>
                <w:szCs w:val="18"/>
                <w:lang w:eastAsia="es-CO"/>
              </w:rPr>
              <w:t>25,7</w:t>
            </w:r>
          </w:p>
        </w:tc>
      </w:tr>
    </w:tbl>
    <w:p w14:paraId="7642EA82" w14:textId="77777777" w:rsidR="00734006" w:rsidRDefault="00734006" w:rsidP="00734006">
      <w:pPr>
        <w:spacing w:line="240" w:lineRule="auto"/>
        <w:jc w:val="both"/>
        <w:rPr>
          <w:rFonts w:ascii="Arial Nova Light" w:hAnsi="Arial Nova Light"/>
        </w:rPr>
      </w:pPr>
    </w:p>
    <w:p w14:paraId="666115A0" w14:textId="77777777" w:rsidR="005B5316" w:rsidRDefault="005B5316" w:rsidP="00734006">
      <w:pPr>
        <w:spacing w:line="240" w:lineRule="auto"/>
        <w:jc w:val="both"/>
        <w:rPr>
          <w:rFonts w:ascii="Arial Nova Light" w:hAnsi="Arial Nova Light"/>
        </w:rPr>
      </w:pPr>
    </w:p>
    <w:p w14:paraId="358793D6" w14:textId="77777777" w:rsidR="005B5316" w:rsidRDefault="005B5316" w:rsidP="00734006">
      <w:pPr>
        <w:spacing w:line="240" w:lineRule="auto"/>
        <w:jc w:val="both"/>
        <w:rPr>
          <w:rFonts w:ascii="Arial Nova Light" w:hAnsi="Arial Nova Light"/>
        </w:rPr>
      </w:pPr>
    </w:p>
    <w:p w14:paraId="2D3F441F" w14:textId="77777777" w:rsidR="005B5316" w:rsidRDefault="005B5316" w:rsidP="00734006">
      <w:pPr>
        <w:spacing w:line="240" w:lineRule="auto"/>
        <w:jc w:val="both"/>
        <w:rPr>
          <w:rFonts w:ascii="Arial Nova Light" w:hAnsi="Arial Nova Light"/>
        </w:rPr>
      </w:pPr>
    </w:p>
    <w:p w14:paraId="6F2528C2" w14:textId="77777777" w:rsidR="005B5316" w:rsidRDefault="005B5316" w:rsidP="00734006">
      <w:pPr>
        <w:spacing w:line="240" w:lineRule="auto"/>
        <w:jc w:val="both"/>
        <w:rPr>
          <w:rFonts w:ascii="Arial Nova Light" w:hAnsi="Arial Nova Light"/>
        </w:rPr>
      </w:pPr>
    </w:p>
    <w:p w14:paraId="7F998FF6" w14:textId="77777777" w:rsidR="005B5316" w:rsidRDefault="005B5316" w:rsidP="00734006">
      <w:pPr>
        <w:spacing w:line="240" w:lineRule="auto"/>
        <w:jc w:val="both"/>
        <w:rPr>
          <w:rFonts w:ascii="Arial Nova Light" w:hAnsi="Arial Nova Light"/>
        </w:rPr>
      </w:pPr>
    </w:p>
    <w:p w14:paraId="4134C960" w14:textId="77777777" w:rsidR="005B5316" w:rsidRPr="000D1632" w:rsidRDefault="005B5316" w:rsidP="00734006">
      <w:pPr>
        <w:spacing w:line="240" w:lineRule="auto"/>
        <w:jc w:val="both"/>
        <w:rPr>
          <w:rFonts w:ascii="Arial Nova Light" w:hAnsi="Arial Nova Light"/>
        </w:rPr>
      </w:pPr>
    </w:p>
    <w:p w14:paraId="7888F29A" w14:textId="731421C9" w:rsidR="005B5316" w:rsidRPr="005B5316" w:rsidRDefault="00734006" w:rsidP="00FA3061">
      <w:pPr>
        <w:pStyle w:val="Prrafodelista"/>
        <w:numPr>
          <w:ilvl w:val="4"/>
          <w:numId w:val="139"/>
        </w:numPr>
        <w:spacing w:after="200" w:line="240" w:lineRule="auto"/>
        <w:ind w:left="426"/>
        <w:jc w:val="both"/>
        <w:rPr>
          <w:rFonts w:ascii="Arial Nova Light" w:eastAsia="Arial" w:hAnsi="Arial Nova Light" w:cs="Arial"/>
          <w:b/>
          <w:sz w:val="24"/>
          <w:szCs w:val="24"/>
        </w:rPr>
      </w:pPr>
      <w:r w:rsidRPr="000D1632">
        <w:rPr>
          <w:rFonts w:ascii="Arial Nova Light" w:eastAsia="Arial" w:hAnsi="Arial Nova Light" w:cs="Arial"/>
          <w:b/>
          <w:sz w:val="24"/>
          <w:szCs w:val="24"/>
        </w:rPr>
        <w:t>INVERSIONES HACIENDA LAS MERCEDES - AGROPECUARIAS JARAMILLO MEJÍA - INAJAME &amp; CIA S.A.S</w:t>
      </w:r>
    </w:p>
    <w:p w14:paraId="56FF5D02" w14:textId="3250CDC0" w:rsidR="00734006" w:rsidRPr="005B5316" w:rsidRDefault="005B5316" w:rsidP="005B5316">
      <w:pPr>
        <w:pStyle w:val="Descripcin"/>
        <w:jc w:val="center"/>
        <w:rPr>
          <w:rFonts w:ascii="Arial Nova Light" w:hAnsi="Arial Nova Light"/>
          <w:sz w:val="20"/>
        </w:rPr>
      </w:pPr>
      <w:r w:rsidRPr="005B5316">
        <w:rPr>
          <w:sz w:val="20"/>
        </w:rPr>
        <w:t xml:space="preserve">Tabla </w:t>
      </w:r>
      <w:r w:rsidRPr="005B5316">
        <w:rPr>
          <w:sz w:val="20"/>
        </w:rPr>
        <w:fldChar w:fldCharType="begin"/>
      </w:r>
      <w:r w:rsidRPr="005B5316">
        <w:rPr>
          <w:sz w:val="20"/>
        </w:rPr>
        <w:instrText xml:space="preserve"> SEQ Tabla \* ARABIC </w:instrText>
      </w:r>
      <w:r w:rsidRPr="005B5316">
        <w:rPr>
          <w:sz w:val="20"/>
        </w:rPr>
        <w:fldChar w:fldCharType="separate"/>
      </w:r>
      <w:r w:rsidR="00CF0C1E">
        <w:rPr>
          <w:noProof/>
          <w:sz w:val="20"/>
        </w:rPr>
        <w:t>82</w:t>
      </w:r>
      <w:r w:rsidRPr="005B5316">
        <w:rPr>
          <w:sz w:val="20"/>
        </w:rPr>
        <w:fldChar w:fldCharType="end"/>
      </w:r>
      <w:r w:rsidRPr="005B5316">
        <w:rPr>
          <w:sz w:val="20"/>
        </w:rPr>
        <w:t>.Áreas del Acuerdo de Conservación Hacienda Las Mercedes</w:t>
      </w:r>
    </w:p>
    <w:tbl>
      <w:tblPr>
        <w:tblStyle w:val="Tabladecuadrcula1clara"/>
        <w:tblW w:w="5000" w:type="pct"/>
        <w:tblLook w:val="04A0" w:firstRow="1" w:lastRow="0" w:firstColumn="1" w:lastColumn="0" w:noHBand="0" w:noVBand="1"/>
      </w:tblPr>
      <w:tblGrid>
        <w:gridCol w:w="2479"/>
        <w:gridCol w:w="4684"/>
        <w:gridCol w:w="1434"/>
        <w:gridCol w:w="231"/>
      </w:tblGrid>
      <w:tr w:rsidR="00734006" w:rsidRPr="000D1632" w14:paraId="53D36BD4" w14:textId="77777777" w:rsidTr="00734006">
        <w:trPr>
          <w:gridAfter w:val="1"/>
          <w:cnfStyle w:val="100000000000" w:firstRow="1" w:lastRow="0" w:firstColumn="0" w:lastColumn="0" w:oddVBand="0" w:evenVBand="0" w:oddHBand="0" w:evenHBand="0" w:firstRowFirstColumn="0" w:firstRowLastColumn="0" w:lastRowFirstColumn="0" w:lastRowLastColumn="0"/>
          <w:wAfter w:w="131" w:type="pct"/>
          <w:trHeight w:val="20"/>
        </w:trPr>
        <w:tc>
          <w:tcPr>
            <w:cnfStyle w:val="001000000000" w:firstRow="0" w:lastRow="0" w:firstColumn="1" w:lastColumn="0" w:oddVBand="0" w:evenVBand="0" w:oddHBand="0" w:evenHBand="0" w:firstRowFirstColumn="0" w:firstRowLastColumn="0" w:lastRowFirstColumn="0" w:lastRowLastColumn="0"/>
            <w:tcW w:w="1404" w:type="pct"/>
            <w:hideMark/>
          </w:tcPr>
          <w:p w14:paraId="1DA00526" w14:textId="77777777" w:rsidR="00734006" w:rsidRPr="000D1632" w:rsidRDefault="00734006" w:rsidP="00734006">
            <w:pPr>
              <w:jc w:val="both"/>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Área de importancia ambiental</w:t>
            </w:r>
          </w:p>
        </w:tc>
        <w:tc>
          <w:tcPr>
            <w:tcW w:w="2653" w:type="pct"/>
            <w:hideMark/>
          </w:tcPr>
          <w:p w14:paraId="1EF23A1B"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Estrategia a implementar</w:t>
            </w:r>
          </w:p>
        </w:tc>
        <w:tc>
          <w:tcPr>
            <w:tcW w:w="812" w:type="pct"/>
            <w:noWrap/>
            <w:hideMark/>
          </w:tcPr>
          <w:p w14:paraId="4DABD33B"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Área (ha)</w:t>
            </w:r>
          </w:p>
        </w:tc>
      </w:tr>
      <w:tr w:rsidR="00734006" w:rsidRPr="000D1632" w14:paraId="1624DCE6" w14:textId="77777777" w:rsidTr="00734006">
        <w:trPr>
          <w:gridAfter w:val="1"/>
          <w:wAfter w:w="131" w:type="pct"/>
          <w:trHeight w:val="480"/>
        </w:trPr>
        <w:tc>
          <w:tcPr>
            <w:cnfStyle w:val="001000000000" w:firstRow="0" w:lastRow="0" w:firstColumn="1" w:lastColumn="0" w:oddVBand="0" w:evenVBand="0" w:oddHBand="0" w:evenHBand="0" w:firstRowFirstColumn="0" w:firstRowLastColumn="0" w:lastRowFirstColumn="0" w:lastRowLastColumn="0"/>
            <w:tcW w:w="1404" w:type="pct"/>
            <w:hideMark/>
          </w:tcPr>
          <w:p w14:paraId="70DC8558" w14:textId="77777777" w:rsidR="00734006" w:rsidRPr="000D1632" w:rsidRDefault="00734006" w:rsidP="00734006">
            <w:pPr>
              <w:jc w:val="both"/>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ZMPA río Bogotá</w:t>
            </w:r>
          </w:p>
        </w:tc>
        <w:tc>
          <w:tcPr>
            <w:tcW w:w="2653" w:type="pct"/>
            <w:hideMark/>
          </w:tcPr>
          <w:p w14:paraId="56F47F4C"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Establecimiento de Cercas vivas</w:t>
            </w:r>
          </w:p>
        </w:tc>
        <w:tc>
          <w:tcPr>
            <w:tcW w:w="812" w:type="pct"/>
            <w:noWrap/>
            <w:hideMark/>
          </w:tcPr>
          <w:p w14:paraId="7CC46A09"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0,91</w:t>
            </w:r>
          </w:p>
        </w:tc>
      </w:tr>
      <w:tr w:rsidR="00734006" w:rsidRPr="000D1632" w14:paraId="346D2F42"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4057" w:type="pct"/>
            <w:gridSpan w:val="2"/>
            <w:hideMark/>
          </w:tcPr>
          <w:p w14:paraId="6CF28FCF" w14:textId="77777777" w:rsidR="00734006" w:rsidRPr="000D1632" w:rsidRDefault="00734006" w:rsidP="00734006">
            <w:pPr>
              <w:jc w:val="both"/>
              <w:rPr>
                <w:rFonts w:ascii="Arial Nova Light" w:eastAsia="Times New Roman" w:hAnsi="Arial Nova Light" w:cs="Calibri"/>
                <w:color w:val="000000"/>
                <w:sz w:val="18"/>
                <w:szCs w:val="18"/>
                <w:lang w:eastAsia="es-CO"/>
              </w:rPr>
            </w:pPr>
            <w:r w:rsidRPr="000D1632">
              <w:rPr>
                <w:rFonts w:ascii="Arial Nova Light" w:eastAsia="Times New Roman" w:hAnsi="Arial Nova Light" w:cs="Calibri"/>
                <w:color w:val="000000"/>
                <w:sz w:val="18"/>
                <w:szCs w:val="18"/>
                <w:lang w:eastAsia="es-CO"/>
              </w:rPr>
              <w:t>Total</w:t>
            </w:r>
          </w:p>
        </w:tc>
        <w:tc>
          <w:tcPr>
            <w:tcW w:w="812" w:type="pct"/>
            <w:noWrap/>
            <w:hideMark/>
          </w:tcPr>
          <w:p w14:paraId="3083DB2E"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b/>
                <w:bCs/>
                <w:color w:val="000000"/>
                <w:sz w:val="18"/>
                <w:szCs w:val="18"/>
                <w:lang w:eastAsia="es-CO"/>
              </w:rPr>
            </w:pPr>
            <w:r w:rsidRPr="000D1632">
              <w:rPr>
                <w:rFonts w:ascii="Arial Nova Light" w:eastAsia="Times New Roman" w:hAnsi="Arial Nova Light" w:cs="Calibri"/>
                <w:b/>
                <w:bCs/>
                <w:color w:val="000000"/>
                <w:sz w:val="18"/>
                <w:szCs w:val="18"/>
                <w:lang w:eastAsia="es-CO"/>
              </w:rPr>
              <w:t>0,91</w:t>
            </w:r>
          </w:p>
        </w:tc>
        <w:tc>
          <w:tcPr>
            <w:tcW w:w="131" w:type="pct"/>
            <w:hideMark/>
          </w:tcPr>
          <w:p w14:paraId="4D7C4B9A"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sz w:val="18"/>
                <w:szCs w:val="18"/>
                <w:lang w:eastAsia="es-CO"/>
              </w:rPr>
            </w:pPr>
          </w:p>
        </w:tc>
      </w:tr>
    </w:tbl>
    <w:p w14:paraId="5BBAC86C" w14:textId="77777777" w:rsidR="00734006" w:rsidRPr="000D1632" w:rsidRDefault="00734006" w:rsidP="00734006">
      <w:pPr>
        <w:spacing w:line="240" w:lineRule="auto"/>
        <w:jc w:val="both"/>
        <w:rPr>
          <w:rFonts w:ascii="Arial Nova Light" w:hAnsi="Arial Nova Light"/>
        </w:rPr>
      </w:pPr>
    </w:p>
    <w:p w14:paraId="27A7C215" w14:textId="37052E18" w:rsidR="00734006" w:rsidRPr="005B5316" w:rsidRDefault="005B5316" w:rsidP="005B5316">
      <w:pPr>
        <w:pStyle w:val="Descripcin"/>
        <w:jc w:val="center"/>
        <w:rPr>
          <w:rFonts w:ascii="Arial Nova Light" w:hAnsi="Arial Nova Light"/>
          <w:sz w:val="18"/>
        </w:rPr>
      </w:pPr>
      <w:r w:rsidRPr="005B5316">
        <w:rPr>
          <w:sz w:val="18"/>
        </w:rPr>
        <w:t xml:space="preserve">Ilustración </w:t>
      </w:r>
      <w:r w:rsidRPr="005B5316">
        <w:rPr>
          <w:sz w:val="18"/>
        </w:rPr>
        <w:fldChar w:fldCharType="begin"/>
      </w:r>
      <w:r w:rsidRPr="005B5316">
        <w:rPr>
          <w:sz w:val="18"/>
        </w:rPr>
        <w:instrText xml:space="preserve"> SEQ Ilustración \* ARABIC </w:instrText>
      </w:r>
      <w:r w:rsidRPr="005B5316">
        <w:rPr>
          <w:sz w:val="18"/>
        </w:rPr>
        <w:fldChar w:fldCharType="separate"/>
      </w:r>
      <w:r w:rsidR="00D737B1">
        <w:rPr>
          <w:noProof/>
          <w:sz w:val="18"/>
        </w:rPr>
        <w:t>87</w:t>
      </w:r>
      <w:r w:rsidRPr="005B5316">
        <w:rPr>
          <w:sz w:val="18"/>
        </w:rPr>
        <w:fldChar w:fldCharType="end"/>
      </w:r>
      <w:r w:rsidRPr="005B5316">
        <w:rPr>
          <w:sz w:val="18"/>
        </w:rPr>
        <w:t>.Salida Gráfica Hacienda Las Mercedes - Acuerdo</w:t>
      </w:r>
    </w:p>
    <w:p w14:paraId="69CD7A37" w14:textId="7A9AAFE0" w:rsidR="00734006" w:rsidRPr="000D1632" w:rsidRDefault="005B5316" w:rsidP="00734006">
      <w:pPr>
        <w:spacing w:line="240" w:lineRule="auto"/>
        <w:jc w:val="both"/>
        <w:rPr>
          <w:rFonts w:ascii="Arial Nova Light" w:hAnsi="Arial Nova Light"/>
        </w:rPr>
      </w:pPr>
      <w:r>
        <w:rPr>
          <w:noProof/>
          <w:lang w:eastAsia="es-CO"/>
        </w:rPr>
        <w:drawing>
          <wp:inline distT="0" distB="0" distL="0" distR="0" wp14:anchorId="1B5A0E67" wp14:editId="0857477E">
            <wp:extent cx="5591175" cy="3000375"/>
            <wp:effectExtent l="0" t="0" r="9525" b="9525"/>
            <wp:docPr id="7269" name="Imagen 7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591175" cy="3000375"/>
                    </a:xfrm>
                    <a:prstGeom prst="rect">
                      <a:avLst/>
                    </a:prstGeom>
                  </pic:spPr>
                </pic:pic>
              </a:graphicData>
            </a:graphic>
          </wp:inline>
        </w:drawing>
      </w:r>
    </w:p>
    <w:p w14:paraId="0AD680FA"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En el marco de este acuerdo, en lo que corresponde al área localizada en la ZMPA</w:t>
      </w:r>
      <w:r w:rsidRPr="000D1632">
        <w:rPr>
          <w:rStyle w:val="Refdenotaalpie"/>
          <w:rFonts w:ascii="Arial Nova Light" w:hAnsi="Arial Nova Light"/>
        </w:rPr>
        <w:footnoteReference w:id="6"/>
      </w:r>
      <w:r w:rsidRPr="000D1632">
        <w:rPr>
          <w:rFonts w:ascii="Arial Nova Light" w:hAnsi="Arial Nova Light"/>
        </w:rPr>
        <w:t xml:space="preserve"> del Río Bogotá, se implementarán cercas vivas que favorecerán la conectividad entre esta zona y la Reserva Forestal Productora del Norte Thomas van der Hammen.</w:t>
      </w:r>
    </w:p>
    <w:p w14:paraId="621EA6FF" w14:textId="77777777" w:rsidR="00734006" w:rsidRPr="000D1632" w:rsidRDefault="00734006" w:rsidP="00FA3061">
      <w:pPr>
        <w:pStyle w:val="Prrafodelista"/>
        <w:numPr>
          <w:ilvl w:val="1"/>
          <w:numId w:val="139"/>
        </w:numPr>
        <w:spacing w:after="200" w:line="240" w:lineRule="auto"/>
        <w:jc w:val="both"/>
        <w:rPr>
          <w:rFonts w:ascii="Arial Nova Light" w:hAnsi="Arial Nova Light"/>
          <w:b/>
          <w:bCs/>
        </w:rPr>
      </w:pPr>
      <w:r w:rsidRPr="000D1632">
        <w:rPr>
          <w:rFonts w:ascii="Arial Nova Light" w:hAnsi="Arial Nova Light"/>
          <w:b/>
          <w:bCs/>
        </w:rPr>
        <w:t>PACTO POR LA VIDA DIGNA ALTOS DE LA ESTANCIA</w:t>
      </w:r>
    </w:p>
    <w:p w14:paraId="7C882F67" w14:textId="77777777" w:rsidR="00B4715A" w:rsidRDefault="00B4715A" w:rsidP="00B4715A">
      <w:pPr>
        <w:pStyle w:val="Descripcin"/>
        <w:rPr>
          <w:sz w:val="20"/>
        </w:rPr>
      </w:pPr>
    </w:p>
    <w:p w14:paraId="0F8F73DD" w14:textId="77777777" w:rsidR="00B4715A" w:rsidRDefault="00B4715A" w:rsidP="00B4715A">
      <w:pPr>
        <w:pStyle w:val="Descripcin"/>
        <w:rPr>
          <w:sz w:val="20"/>
        </w:rPr>
      </w:pPr>
    </w:p>
    <w:p w14:paraId="0D5C9910" w14:textId="77777777" w:rsidR="00B4715A" w:rsidRDefault="00B4715A" w:rsidP="00B4715A">
      <w:pPr>
        <w:pStyle w:val="Descripcin"/>
        <w:rPr>
          <w:sz w:val="20"/>
        </w:rPr>
      </w:pPr>
    </w:p>
    <w:p w14:paraId="3468C1FF" w14:textId="77777777" w:rsidR="00B4715A" w:rsidRDefault="00B4715A" w:rsidP="00B4715A">
      <w:pPr>
        <w:pStyle w:val="Descripcin"/>
        <w:rPr>
          <w:sz w:val="20"/>
        </w:rPr>
      </w:pPr>
    </w:p>
    <w:p w14:paraId="31E71C8B" w14:textId="77777777" w:rsidR="00B4715A" w:rsidRDefault="00B4715A" w:rsidP="00B4715A">
      <w:pPr>
        <w:pStyle w:val="Descripcin"/>
        <w:rPr>
          <w:sz w:val="20"/>
        </w:rPr>
      </w:pPr>
    </w:p>
    <w:p w14:paraId="4CF97CF9" w14:textId="38E15501" w:rsidR="00734006" w:rsidRPr="00B4715A" w:rsidRDefault="00B4715A" w:rsidP="00B4715A">
      <w:pPr>
        <w:pStyle w:val="Descripcin"/>
        <w:rPr>
          <w:rFonts w:ascii="Arial Nova Light" w:hAnsi="Arial Nova Light"/>
          <w:sz w:val="20"/>
        </w:rPr>
      </w:pPr>
      <w:r w:rsidRPr="00B4715A">
        <w:rPr>
          <w:sz w:val="20"/>
        </w:rPr>
        <w:t xml:space="preserve">Ilustración </w:t>
      </w:r>
      <w:r w:rsidRPr="00B4715A">
        <w:rPr>
          <w:sz w:val="20"/>
        </w:rPr>
        <w:fldChar w:fldCharType="begin"/>
      </w:r>
      <w:r w:rsidRPr="00B4715A">
        <w:rPr>
          <w:sz w:val="20"/>
        </w:rPr>
        <w:instrText xml:space="preserve"> SEQ Ilustración \* ARABIC </w:instrText>
      </w:r>
      <w:r w:rsidRPr="00B4715A">
        <w:rPr>
          <w:sz w:val="20"/>
        </w:rPr>
        <w:fldChar w:fldCharType="separate"/>
      </w:r>
      <w:r w:rsidR="00D737B1">
        <w:rPr>
          <w:noProof/>
          <w:sz w:val="20"/>
        </w:rPr>
        <w:t>88</w:t>
      </w:r>
      <w:r w:rsidRPr="00B4715A">
        <w:rPr>
          <w:sz w:val="20"/>
        </w:rPr>
        <w:fldChar w:fldCharType="end"/>
      </w:r>
      <w:r w:rsidRPr="00B4715A">
        <w:rPr>
          <w:sz w:val="20"/>
        </w:rPr>
        <w:t>.Salida gráfica Altos de la Estancia - Pacto</w:t>
      </w:r>
    </w:p>
    <w:p w14:paraId="1A3C2B5C" w14:textId="24947F25" w:rsidR="00734006" w:rsidRPr="000D1632" w:rsidRDefault="00B4715A" w:rsidP="00B4715A">
      <w:pPr>
        <w:spacing w:line="240" w:lineRule="auto"/>
        <w:jc w:val="center"/>
        <w:rPr>
          <w:rFonts w:ascii="Arial Nova Light" w:hAnsi="Arial Nova Light"/>
          <w:b/>
          <w:bCs/>
        </w:rPr>
      </w:pPr>
      <w:r>
        <w:rPr>
          <w:noProof/>
          <w:lang w:eastAsia="es-CO"/>
        </w:rPr>
        <w:drawing>
          <wp:inline distT="0" distB="0" distL="0" distR="0" wp14:anchorId="6FDE7A0B" wp14:editId="4A05164F">
            <wp:extent cx="5410200" cy="2714625"/>
            <wp:effectExtent l="0" t="0" r="0" b="9525"/>
            <wp:docPr id="7270" name="Imagen 7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5410200" cy="2714625"/>
                    </a:xfrm>
                    <a:prstGeom prst="rect">
                      <a:avLst/>
                    </a:prstGeom>
                  </pic:spPr>
                </pic:pic>
              </a:graphicData>
            </a:graphic>
          </wp:inline>
        </w:drawing>
      </w:r>
    </w:p>
    <w:p w14:paraId="1158262A" w14:textId="77777777" w:rsidR="00734006" w:rsidRPr="000D1632" w:rsidRDefault="00734006" w:rsidP="00734006">
      <w:pPr>
        <w:spacing w:line="240" w:lineRule="auto"/>
        <w:jc w:val="both"/>
        <w:rPr>
          <w:rFonts w:ascii="Arial Nova Light" w:hAnsi="Arial Nova Light"/>
          <w:b/>
          <w:bCs/>
        </w:rPr>
      </w:pPr>
    </w:p>
    <w:p w14:paraId="7DBCE681"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El objetivo de este pacto es tramitar de manera integral, participativa e interinstitucional estrategias para ayudar a resolver necesidades apremiantes de las comunidades que habitan alrededor del polígono del parque Altos de la Estancia, zona que ha sido reglamentada por el Decreto 489 de 2012 y las resoluciones 436 de 2004, 0921 de 2009, 2199 de 2010, 983 de 2015 y 1517 de 2018, que declaran Suelo de Protección, por riesgo alto.</w:t>
      </w:r>
    </w:p>
    <w:p w14:paraId="52E3ED7B" w14:textId="77777777" w:rsidR="00734006" w:rsidRDefault="00734006" w:rsidP="00734006">
      <w:pPr>
        <w:spacing w:line="240" w:lineRule="auto"/>
        <w:jc w:val="both"/>
        <w:rPr>
          <w:rFonts w:ascii="Arial Nova Light" w:hAnsi="Arial Nova Light"/>
        </w:rPr>
      </w:pPr>
      <w:r w:rsidRPr="000D1632">
        <w:rPr>
          <w:rFonts w:ascii="Arial Nova Light" w:hAnsi="Arial Nova Light"/>
        </w:rPr>
        <w:t>De acuerdo a las funciones de la Secretaria Distrital de Ambiente, esta aporta al cumplimiento del pacto por la UPZ 69 desde actividades en las líneas de restauración, agricultura urbana y educación ambiental, para el año 2021, esto se realizó mediante la restauración de 2,2 hectáreas de las 12 que tienen en total las rondas de las tres quebradas; además de ejercicios de educación mediante la escuela comunitaria desarrollada con habitantes del perímetro del polígono de Altos de la Estancia, de igual manera, se apoyó y construyó una huerta comunitaria en el perímetro del parque con el fin de construir de manera conjunta con las comunidades; dichas actividades fueron posibles por el apoyo del Convenio 699 de 2020, firmado con las Secretarias de Hábitat y territorio, Seguridad, Convivencia y Justicia, Gobierno e IDIPRON.</w:t>
      </w:r>
    </w:p>
    <w:p w14:paraId="0A3ED039" w14:textId="77777777" w:rsidR="00B4715A" w:rsidRDefault="00B4715A" w:rsidP="00734006">
      <w:pPr>
        <w:spacing w:line="240" w:lineRule="auto"/>
        <w:jc w:val="both"/>
        <w:rPr>
          <w:rFonts w:ascii="Arial Nova Light" w:hAnsi="Arial Nova Light"/>
        </w:rPr>
      </w:pPr>
    </w:p>
    <w:p w14:paraId="26C6D860" w14:textId="77777777" w:rsidR="00B4715A" w:rsidRDefault="00B4715A" w:rsidP="00734006">
      <w:pPr>
        <w:spacing w:line="240" w:lineRule="auto"/>
        <w:jc w:val="both"/>
        <w:rPr>
          <w:rFonts w:ascii="Arial Nova Light" w:hAnsi="Arial Nova Light"/>
        </w:rPr>
      </w:pPr>
    </w:p>
    <w:p w14:paraId="3567A129" w14:textId="77777777" w:rsidR="00B4715A" w:rsidRDefault="00B4715A" w:rsidP="00734006">
      <w:pPr>
        <w:spacing w:line="240" w:lineRule="auto"/>
        <w:jc w:val="both"/>
        <w:rPr>
          <w:rFonts w:ascii="Arial Nova Light" w:hAnsi="Arial Nova Light"/>
        </w:rPr>
      </w:pPr>
    </w:p>
    <w:p w14:paraId="639E63E8" w14:textId="77777777" w:rsidR="00B4715A" w:rsidRDefault="00B4715A" w:rsidP="00734006">
      <w:pPr>
        <w:spacing w:line="240" w:lineRule="auto"/>
        <w:jc w:val="both"/>
        <w:rPr>
          <w:rFonts w:ascii="Arial Nova Light" w:hAnsi="Arial Nova Light"/>
        </w:rPr>
      </w:pPr>
    </w:p>
    <w:p w14:paraId="4E6B9618" w14:textId="77777777" w:rsidR="00B4715A" w:rsidRDefault="00B4715A" w:rsidP="00734006">
      <w:pPr>
        <w:spacing w:line="240" w:lineRule="auto"/>
        <w:jc w:val="both"/>
        <w:rPr>
          <w:rFonts w:ascii="Arial Nova Light" w:hAnsi="Arial Nova Light"/>
        </w:rPr>
      </w:pPr>
    </w:p>
    <w:p w14:paraId="1069F641" w14:textId="77777777" w:rsidR="00B4715A" w:rsidRPr="000D1632" w:rsidRDefault="00B4715A" w:rsidP="00734006">
      <w:pPr>
        <w:spacing w:line="240" w:lineRule="auto"/>
        <w:jc w:val="both"/>
        <w:rPr>
          <w:rFonts w:ascii="Arial Nova Light" w:hAnsi="Arial Nova Light"/>
        </w:rPr>
      </w:pPr>
    </w:p>
    <w:p w14:paraId="0D1A6306" w14:textId="77777777" w:rsidR="00734006" w:rsidRPr="000D1632" w:rsidRDefault="00734006" w:rsidP="00FA3061">
      <w:pPr>
        <w:pStyle w:val="Prrafodelista"/>
        <w:numPr>
          <w:ilvl w:val="1"/>
          <w:numId w:val="139"/>
        </w:numPr>
        <w:spacing w:after="200" w:line="240" w:lineRule="auto"/>
        <w:jc w:val="both"/>
        <w:rPr>
          <w:rFonts w:ascii="Arial Nova Light" w:hAnsi="Arial Nova Light"/>
          <w:b/>
          <w:bCs/>
        </w:rPr>
      </w:pPr>
      <w:r w:rsidRPr="000D1632">
        <w:rPr>
          <w:rFonts w:ascii="Arial Nova Light" w:hAnsi="Arial Nova Light"/>
          <w:b/>
          <w:bCs/>
        </w:rPr>
        <w:t>ACUERDO DE CONSERVACIÓN UNIVERSIDAD ECCI</w:t>
      </w:r>
    </w:p>
    <w:p w14:paraId="4855A0C4" w14:textId="335F02D5" w:rsidR="00734006" w:rsidRPr="00B4715A" w:rsidRDefault="00B4715A" w:rsidP="00B4715A">
      <w:pPr>
        <w:pStyle w:val="Descripcin"/>
        <w:jc w:val="center"/>
        <w:rPr>
          <w:rFonts w:ascii="Arial Nova Light" w:hAnsi="Arial Nova Light"/>
          <w:sz w:val="20"/>
        </w:rPr>
      </w:pPr>
      <w:r w:rsidRPr="00B4715A">
        <w:rPr>
          <w:sz w:val="20"/>
        </w:rPr>
        <w:t xml:space="preserve">Ilustración </w:t>
      </w:r>
      <w:r w:rsidRPr="00B4715A">
        <w:rPr>
          <w:sz w:val="20"/>
        </w:rPr>
        <w:fldChar w:fldCharType="begin"/>
      </w:r>
      <w:r w:rsidRPr="00B4715A">
        <w:rPr>
          <w:sz w:val="20"/>
        </w:rPr>
        <w:instrText xml:space="preserve"> SEQ Ilustración \* ARABIC </w:instrText>
      </w:r>
      <w:r w:rsidRPr="00B4715A">
        <w:rPr>
          <w:sz w:val="20"/>
        </w:rPr>
        <w:fldChar w:fldCharType="separate"/>
      </w:r>
      <w:r w:rsidR="00D737B1">
        <w:rPr>
          <w:noProof/>
          <w:sz w:val="20"/>
        </w:rPr>
        <w:t>89</w:t>
      </w:r>
      <w:r w:rsidRPr="00B4715A">
        <w:rPr>
          <w:sz w:val="20"/>
        </w:rPr>
        <w:fldChar w:fldCharType="end"/>
      </w:r>
      <w:r w:rsidRPr="00B4715A">
        <w:rPr>
          <w:sz w:val="20"/>
        </w:rPr>
        <w:t>.Salida Gráfica área ECCI - Acuerdo</w:t>
      </w:r>
    </w:p>
    <w:p w14:paraId="180552E7" w14:textId="51EEEEFE" w:rsidR="00734006" w:rsidRPr="000D1632" w:rsidRDefault="00B4715A" w:rsidP="00B4715A">
      <w:pPr>
        <w:spacing w:line="240" w:lineRule="auto"/>
        <w:jc w:val="center"/>
        <w:rPr>
          <w:rFonts w:ascii="Arial Nova Light" w:hAnsi="Arial Nova Light"/>
          <w:b/>
          <w:bCs/>
        </w:rPr>
      </w:pPr>
      <w:r>
        <w:rPr>
          <w:noProof/>
          <w:lang w:eastAsia="es-CO"/>
        </w:rPr>
        <w:drawing>
          <wp:inline distT="0" distB="0" distL="0" distR="0" wp14:anchorId="565366A1" wp14:editId="3B179F55">
            <wp:extent cx="5200650" cy="2762250"/>
            <wp:effectExtent l="0" t="0" r="0" b="0"/>
            <wp:docPr id="7271" name="Imagen 7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200650" cy="2762250"/>
                    </a:xfrm>
                    <a:prstGeom prst="rect">
                      <a:avLst/>
                    </a:prstGeom>
                  </pic:spPr>
                </pic:pic>
              </a:graphicData>
            </a:graphic>
          </wp:inline>
        </w:drawing>
      </w:r>
    </w:p>
    <w:p w14:paraId="1F4A1746" w14:textId="77777777" w:rsidR="00734006" w:rsidRPr="000D1632" w:rsidRDefault="00734006" w:rsidP="00734006">
      <w:pPr>
        <w:spacing w:line="240" w:lineRule="auto"/>
        <w:jc w:val="both"/>
        <w:rPr>
          <w:rFonts w:ascii="Arial Nova Light" w:hAnsi="Arial Nova Light"/>
          <w:b/>
          <w:bCs/>
        </w:rPr>
      </w:pPr>
    </w:p>
    <w:p w14:paraId="786BAA79" w14:textId="069C8230" w:rsidR="00734006" w:rsidRPr="00B4715A" w:rsidRDefault="00B4715A" w:rsidP="00B4715A">
      <w:pPr>
        <w:pStyle w:val="Descripcin"/>
        <w:jc w:val="center"/>
        <w:rPr>
          <w:rFonts w:ascii="Arial Nova Light" w:hAnsi="Arial Nova Light"/>
          <w:sz w:val="20"/>
        </w:rPr>
      </w:pPr>
      <w:r w:rsidRPr="00B4715A">
        <w:rPr>
          <w:sz w:val="20"/>
        </w:rPr>
        <w:t xml:space="preserve">Tabla </w:t>
      </w:r>
      <w:r w:rsidRPr="00B4715A">
        <w:rPr>
          <w:sz w:val="20"/>
        </w:rPr>
        <w:fldChar w:fldCharType="begin"/>
      </w:r>
      <w:r w:rsidRPr="00B4715A">
        <w:rPr>
          <w:sz w:val="20"/>
        </w:rPr>
        <w:instrText xml:space="preserve"> SEQ Tabla \* ARABIC </w:instrText>
      </w:r>
      <w:r w:rsidRPr="00B4715A">
        <w:rPr>
          <w:sz w:val="20"/>
        </w:rPr>
        <w:fldChar w:fldCharType="separate"/>
      </w:r>
      <w:r w:rsidR="00CF0C1E">
        <w:rPr>
          <w:noProof/>
          <w:sz w:val="20"/>
        </w:rPr>
        <w:t>83</w:t>
      </w:r>
      <w:r w:rsidRPr="00B4715A">
        <w:rPr>
          <w:sz w:val="20"/>
        </w:rPr>
        <w:fldChar w:fldCharType="end"/>
      </w:r>
      <w:r w:rsidRPr="00B4715A">
        <w:rPr>
          <w:sz w:val="20"/>
        </w:rPr>
        <w:t>.Datos importantes acuerdo ECCI</w:t>
      </w:r>
    </w:p>
    <w:tbl>
      <w:tblPr>
        <w:tblStyle w:val="Tabladecuadrcula1clara"/>
        <w:tblW w:w="5000" w:type="pct"/>
        <w:tblLook w:val="04A0" w:firstRow="1" w:lastRow="0" w:firstColumn="1" w:lastColumn="0" w:noHBand="0" w:noVBand="1"/>
      </w:tblPr>
      <w:tblGrid>
        <w:gridCol w:w="1931"/>
        <w:gridCol w:w="1932"/>
        <w:gridCol w:w="3807"/>
        <w:gridCol w:w="1158"/>
      </w:tblGrid>
      <w:tr w:rsidR="00734006" w:rsidRPr="000D1632" w14:paraId="534FF196" w14:textId="77777777" w:rsidTr="0073400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94" w:type="pct"/>
            <w:hideMark/>
          </w:tcPr>
          <w:p w14:paraId="5577E030" w14:textId="77777777" w:rsidR="00734006" w:rsidRPr="000D1632" w:rsidRDefault="00734006" w:rsidP="00734006">
            <w:pPr>
              <w:jc w:val="both"/>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Área de importancia ambiental</w:t>
            </w:r>
          </w:p>
        </w:tc>
        <w:tc>
          <w:tcPr>
            <w:tcW w:w="3250" w:type="pct"/>
            <w:gridSpan w:val="2"/>
            <w:hideMark/>
          </w:tcPr>
          <w:p w14:paraId="72E07191"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Estrategia a implementar</w:t>
            </w:r>
          </w:p>
        </w:tc>
        <w:tc>
          <w:tcPr>
            <w:tcW w:w="656" w:type="pct"/>
            <w:noWrap/>
            <w:hideMark/>
          </w:tcPr>
          <w:p w14:paraId="2771C99A"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Área (ha)</w:t>
            </w:r>
          </w:p>
        </w:tc>
      </w:tr>
      <w:tr w:rsidR="00734006" w:rsidRPr="000D1632" w14:paraId="3BE52696"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94" w:type="pct"/>
            <w:vMerge w:val="restart"/>
            <w:hideMark/>
          </w:tcPr>
          <w:p w14:paraId="3CF3DCC3" w14:textId="77777777" w:rsidR="00734006" w:rsidRPr="000D1632" w:rsidRDefault="00734006" w:rsidP="00734006">
            <w:pPr>
              <w:jc w:val="both"/>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Campus Universidad ECCI</w:t>
            </w:r>
          </w:p>
        </w:tc>
        <w:tc>
          <w:tcPr>
            <w:tcW w:w="1094" w:type="pct"/>
            <w:vMerge w:val="restart"/>
            <w:hideMark/>
          </w:tcPr>
          <w:p w14:paraId="7268F37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Estrategia 1. Restauración y conectividad ecológica</w:t>
            </w:r>
          </w:p>
        </w:tc>
        <w:tc>
          <w:tcPr>
            <w:tcW w:w="2155" w:type="pct"/>
            <w:hideMark/>
          </w:tcPr>
          <w:p w14:paraId="3F4FFE48"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Establecimiento de cercas vivas</w:t>
            </w:r>
          </w:p>
        </w:tc>
        <w:tc>
          <w:tcPr>
            <w:tcW w:w="656" w:type="pct"/>
            <w:noWrap/>
            <w:hideMark/>
          </w:tcPr>
          <w:p w14:paraId="7ADAEDE3"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0,3</w:t>
            </w:r>
          </w:p>
        </w:tc>
      </w:tr>
      <w:tr w:rsidR="00734006" w:rsidRPr="000D1632" w14:paraId="5C46C8EB"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94" w:type="pct"/>
            <w:vMerge/>
            <w:hideMark/>
          </w:tcPr>
          <w:p w14:paraId="61060B8D" w14:textId="77777777" w:rsidR="00734006" w:rsidRPr="000D1632" w:rsidRDefault="00734006" w:rsidP="00734006">
            <w:pPr>
              <w:jc w:val="both"/>
              <w:rPr>
                <w:rFonts w:ascii="Arial Nova Light" w:eastAsia="Times New Roman" w:hAnsi="Arial Nova Light" w:cs="Calibri"/>
                <w:color w:val="000000"/>
                <w:sz w:val="18"/>
                <w:szCs w:val="20"/>
                <w:lang w:eastAsia="es-CO"/>
              </w:rPr>
            </w:pPr>
          </w:p>
        </w:tc>
        <w:tc>
          <w:tcPr>
            <w:tcW w:w="1094" w:type="pct"/>
            <w:vMerge/>
            <w:hideMark/>
          </w:tcPr>
          <w:p w14:paraId="3FF60FDE"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p>
        </w:tc>
        <w:tc>
          <w:tcPr>
            <w:tcW w:w="2155" w:type="pct"/>
            <w:hideMark/>
          </w:tcPr>
          <w:p w14:paraId="5DCB83D9"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Enriquecimiento de setos y establecimiento de jardines polinizadores:</w:t>
            </w:r>
          </w:p>
        </w:tc>
        <w:tc>
          <w:tcPr>
            <w:tcW w:w="656" w:type="pct"/>
            <w:noWrap/>
            <w:hideMark/>
          </w:tcPr>
          <w:p w14:paraId="638E119E"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0,4</w:t>
            </w:r>
          </w:p>
        </w:tc>
      </w:tr>
      <w:tr w:rsidR="00734006" w:rsidRPr="000D1632" w14:paraId="43E3BFA8"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94" w:type="pct"/>
            <w:vMerge/>
            <w:hideMark/>
          </w:tcPr>
          <w:p w14:paraId="2296B624" w14:textId="77777777" w:rsidR="00734006" w:rsidRPr="000D1632" w:rsidRDefault="00734006" w:rsidP="00734006">
            <w:pPr>
              <w:jc w:val="both"/>
              <w:rPr>
                <w:rFonts w:ascii="Arial Nova Light" w:eastAsia="Times New Roman" w:hAnsi="Arial Nova Light" w:cs="Calibri"/>
                <w:color w:val="000000"/>
                <w:sz w:val="18"/>
                <w:szCs w:val="20"/>
                <w:lang w:eastAsia="es-CO"/>
              </w:rPr>
            </w:pPr>
          </w:p>
        </w:tc>
        <w:tc>
          <w:tcPr>
            <w:tcW w:w="1094" w:type="pct"/>
            <w:vMerge/>
            <w:hideMark/>
          </w:tcPr>
          <w:p w14:paraId="0AD64398"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p>
        </w:tc>
        <w:tc>
          <w:tcPr>
            <w:tcW w:w="2155" w:type="pct"/>
            <w:hideMark/>
          </w:tcPr>
          <w:p w14:paraId="58EBE0C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Establecimiento de bosque urbano</w:t>
            </w:r>
          </w:p>
        </w:tc>
        <w:tc>
          <w:tcPr>
            <w:tcW w:w="656" w:type="pct"/>
            <w:noWrap/>
            <w:hideMark/>
          </w:tcPr>
          <w:p w14:paraId="6C1A3157"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0,6</w:t>
            </w:r>
          </w:p>
        </w:tc>
      </w:tr>
      <w:tr w:rsidR="00734006" w:rsidRPr="000D1632" w14:paraId="428EC34A"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94" w:type="pct"/>
            <w:vMerge/>
            <w:hideMark/>
          </w:tcPr>
          <w:p w14:paraId="133C5CFC" w14:textId="77777777" w:rsidR="00734006" w:rsidRPr="000D1632" w:rsidRDefault="00734006" w:rsidP="00734006">
            <w:pPr>
              <w:jc w:val="both"/>
              <w:rPr>
                <w:rFonts w:ascii="Arial Nova Light" w:eastAsia="Times New Roman" w:hAnsi="Arial Nova Light" w:cs="Calibri"/>
                <w:color w:val="000000"/>
                <w:sz w:val="18"/>
                <w:szCs w:val="20"/>
                <w:lang w:eastAsia="es-CO"/>
              </w:rPr>
            </w:pPr>
          </w:p>
        </w:tc>
        <w:tc>
          <w:tcPr>
            <w:tcW w:w="1094" w:type="pct"/>
            <w:vMerge/>
            <w:hideMark/>
          </w:tcPr>
          <w:p w14:paraId="0DC7F7EE"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p>
        </w:tc>
        <w:tc>
          <w:tcPr>
            <w:tcW w:w="2155" w:type="pct"/>
            <w:hideMark/>
          </w:tcPr>
          <w:p w14:paraId="4B7F2AC5"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Establecimiento de bosque urbano</w:t>
            </w:r>
          </w:p>
        </w:tc>
        <w:tc>
          <w:tcPr>
            <w:tcW w:w="656" w:type="pct"/>
            <w:noWrap/>
            <w:hideMark/>
          </w:tcPr>
          <w:p w14:paraId="6898A214"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0,1</w:t>
            </w:r>
          </w:p>
        </w:tc>
      </w:tr>
      <w:tr w:rsidR="00734006" w:rsidRPr="000D1632" w14:paraId="62E876AE"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94" w:type="pct"/>
            <w:vMerge/>
            <w:hideMark/>
          </w:tcPr>
          <w:p w14:paraId="79E6C88B" w14:textId="77777777" w:rsidR="00734006" w:rsidRPr="000D1632" w:rsidRDefault="00734006" w:rsidP="00734006">
            <w:pPr>
              <w:jc w:val="both"/>
              <w:rPr>
                <w:rFonts w:ascii="Arial Nova Light" w:eastAsia="Times New Roman" w:hAnsi="Arial Nova Light" w:cs="Calibri"/>
                <w:color w:val="000000"/>
                <w:sz w:val="18"/>
                <w:szCs w:val="20"/>
                <w:lang w:eastAsia="es-CO"/>
              </w:rPr>
            </w:pPr>
          </w:p>
        </w:tc>
        <w:tc>
          <w:tcPr>
            <w:tcW w:w="1094" w:type="pct"/>
            <w:vMerge/>
            <w:hideMark/>
          </w:tcPr>
          <w:p w14:paraId="25A87475"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p>
        </w:tc>
        <w:tc>
          <w:tcPr>
            <w:tcW w:w="2155" w:type="pct"/>
            <w:hideMark/>
          </w:tcPr>
          <w:p w14:paraId="4A887F0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Fortalecimiento del vivero existente y rescate de material vegetal</w:t>
            </w:r>
          </w:p>
        </w:tc>
        <w:tc>
          <w:tcPr>
            <w:tcW w:w="656" w:type="pct"/>
            <w:noWrap/>
            <w:hideMark/>
          </w:tcPr>
          <w:p w14:paraId="717CFC5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0,5</w:t>
            </w:r>
          </w:p>
        </w:tc>
      </w:tr>
      <w:tr w:rsidR="00734006" w:rsidRPr="000D1632" w14:paraId="2738FF88"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94" w:type="pct"/>
            <w:vMerge/>
            <w:hideMark/>
          </w:tcPr>
          <w:p w14:paraId="0B1DE787" w14:textId="77777777" w:rsidR="00734006" w:rsidRPr="000D1632" w:rsidRDefault="00734006" w:rsidP="00734006">
            <w:pPr>
              <w:jc w:val="both"/>
              <w:rPr>
                <w:rFonts w:ascii="Arial Nova Light" w:eastAsia="Times New Roman" w:hAnsi="Arial Nova Light" w:cs="Calibri"/>
                <w:color w:val="000000"/>
                <w:sz w:val="18"/>
                <w:szCs w:val="20"/>
                <w:lang w:eastAsia="es-CO"/>
              </w:rPr>
            </w:pPr>
          </w:p>
        </w:tc>
        <w:tc>
          <w:tcPr>
            <w:tcW w:w="1094" w:type="pct"/>
            <w:vMerge w:val="restart"/>
            <w:hideMark/>
          </w:tcPr>
          <w:p w14:paraId="1547D24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Estrategia 2. Monitoreo de la biodiversidad</w:t>
            </w:r>
          </w:p>
        </w:tc>
        <w:tc>
          <w:tcPr>
            <w:tcW w:w="2155" w:type="pct"/>
            <w:hideMark/>
          </w:tcPr>
          <w:p w14:paraId="7F59C188"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 xml:space="preserve">Implementación de un programa de monitoreo de la biodiversidad </w:t>
            </w:r>
          </w:p>
        </w:tc>
        <w:tc>
          <w:tcPr>
            <w:tcW w:w="656" w:type="pct"/>
            <w:vMerge w:val="restart"/>
            <w:noWrap/>
            <w:hideMark/>
          </w:tcPr>
          <w:p w14:paraId="316267E8"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7,26*</w:t>
            </w:r>
          </w:p>
        </w:tc>
      </w:tr>
      <w:tr w:rsidR="00734006" w:rsidRPr="000D1632" w14:paraId="6ECCCDAE"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94" w:type="pct"/>
            <w:vMerge/>
            <w:hideMark/>
          </w:tcPr>
          <w:p w14:paraId="50AFCC7D" w14:textId="77777777" w:rsidR="00734006" w:rsidRPr="000D1632" w:rsidRDefault="00734006" w:rsidP="00734006">
            <w:pPr>
              <w:jc w:val="both"/>
              <w:rPr>
                <w:rFonts w:ascii="Arial Nova Light" w:eastAsia="Times New Roman" w:hAnsi="Arial Nova Light" w:cs="Calibri"/>
                <w:color w:val="000000"/>
                <w:sz w:val="18"/>
                <w:szCs w:val="20"/>
                <w:lang w:eastAsia="es-CO"/>
              </w:rPr>
            </w:pPr>
          </w:p>
        </w:tc>
        <w:tc>
          <w:tcPr>
            <w:tcW w:w="1094" w:type="pct"/>
            <w:vMerge/>
            <w:hideMark/>
          </w:tcPr>
          <w:p w14:paraId="0344A736"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p>
        </w:tc>
        <w:tc>
          <w:tcPr>
            <w:tcW w:w="2155" w:type="pct"/>
            <w:hideMark/>
          </w:tcPr>
          <w:p w14:paraId="7BCF874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r w:rsidRPr="000D1632">
              <w:rPr>
                <w:rFonts w:ascii="Arial Nova Light" w:eastAsia="Times New Roman" w:hAnsi="Arial Nova Light" w:cs="Calibri"/>
                <w:color w:val="000000"/>
                <w:sz w:val="18"/>
                <w:szCs w:val="20"/>
                <w:lang w:eastAsia="es-CO"/>
              </w:rPr>
              <w:t>Investigación</w:t>
            </w:r>
          </w:p>
        </w:tc>
        <w:tc>
          <w:tcPr>
            <w:tcW w:w="656" w:type="pct"/>
            <w:vMerge/>
            <w:hideMark/>
          </w:tcPr>
          <w:p w14:paraId="63848AC7"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color w:val="000000"/>
                <w:sz w:val="18"/>
                <w:szCs w:val="20"/>
                <w:lang w:eastAsia="es-CO"/>
              </w:rPr>
            </w:pPr>
          </w:p>
        </w:tc>
      </w:tr>
      <w:tr w:rsidR="00734006" w:rsidRPr="000D1632" w14:paraId="59F33A3E"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94" w:type="pct"/>
            <w:vMerge/>
            <w:hideMark/>
          </w:tcPr>
          <w:p w14:paraId="41FB80CD" w14:textId="77777777" w:rsidR="00734006" w:rsidRPr="000D1632" w:rsidRDefault="00734006" w:rsidP="00734006">
            <w:pPr>
              <w:jc w:val="both"/>
              <w:rPr>
                <w:rFonts w:ascii="Arial Nova Light" w:eastAsia="Times New Roman" w:hAnsi="Arial Nova Light" w:cs="Calibri"/>
                <w:color w:val="000000"/>
                <w:sz w:val="18"/>
                <w:szCs w:val="20"/>
                <w:lang w:eastAsia="es-CO"/>
              </w:rPr>
            </w:pPr>
          </w:p>
        </w:tc>
        <w:tc>
          <w:tcPr>
            <w:tcW w:w="3250" w:type="pct"/>
            <w:gridSpan w:val="2"/>
            <w:hideMark/>
          </w:tcPr>
          <w:p w14:paraId="68890439"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b/>
                <w:bCs/>
                <w:color w:val="000000"/>
                <w:sz w:val="18"/>
                <w:szCs w:val="20"/>
                <w:lang w:eastAsia="es-CO"/>
              </w:rPr>
            </w:pPr>
            <w:r w:rsidRPr="000D1632">
              <w:rPr>
                <w:rFonts w:ascii="Arial Nova Light" w:eastAsia="Times New Roman" w:hAnsi="Arial Nova Light" w:cs="Calibri"/>
                <w:b/>
                <w:bCs/>
                <w:color w:val="000000"/>
                <w:sz w:val="18"/>
                <w:szCs w:val="20"/>
                <w:lang w:eastAsia="es-CO"/>
              </w:rPr>
              <w:t>Total área de intervención</w:t>
            </w:r>
          </w:p>
        </w:tc>
        <w:tc>
          <w:tcPr>
            <w:tcW w:w="656" w:type="pct"/>
            <w:noWrap/>
            <w:hideMark/>
          </w:tcPr>
          <w:p w14:paraId="6B73F10C"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Calibri"/>
                <w:b/>
                <w:bCs/>
                <w:color w:val="000000"/>
                <w:sz w:val="18"/>
                <w:szCs w:val="20"/>
                <w:lang w:eastAsia="es-CO"/>
              </w:rPr>
            </w:pPr>
            <w:r w:rsidRPr="000D1632">
              <w:rPr>
                <w:rFonts w:ascii="Arial Nova Light" w:eastAsia="Times New Roman" w:hAnsi="Arial Nova Light" w:cs="Calibri"/>
                <w:b/>
                <w:bCs/>
                <w:color w:val="000000"/>
                <w:sz w:val="18"/>
                <w:szCs w:val="20"/>
                <w:lang w:eastAsia="es-CO"/>
              </w:rPr>
              <w:t>7,26**</w:t>
            </w:r>
          </w:p>
        </w:tc>
      </w:tr>
    </w:tbl>
    <w:p w14:paraId="630E311E" w14:textId="77777777" w:rsidR="00734006" w:rsidRPr="000D1632" w:rsidRDefault="00734006" w:rsidP="00734006">
      <w:pPr>
        <w:spacing w:line="240" w:lineRule="auto"/>
        <w:jc w:val="both"/>
        <w:rPr>
          <w:rFonts w:ascii="Arial Nova Light" w:hAnsi="Arial Nova Light"/>
          <w:sz w:val="18"/>
          <w:szCs w:val="18"/>
        </w:rPr>
      </w:pPr>
      <w:r w:rsidRPr="000D1632">
        <w:rPr>
          <w:rFonts w:ascii="Arial Nova Light" w:hAnsi="Arial Nova Light"/>
          <w:sz w:val="18"/>
          <w:szCs w:val="18"/>
        </w:rPr>
        <w:t>* Corresponde al área total del predio</w:t>
      </w:r>
    </w:p>
    <w:p w14:paraId="327F2883" w14:textId="77777777" w:rsidR="00734006" w:rsidRPr="000D1632" w:rsidRDefault="00734006" w:rsidP="00734006">
      <w:pPr>
        <w:spacing w:line="240" w:lineRule="auto"/>
        <w:jc w:val="both"/>
        <w:rPr>
          <w:rFonts w:ascii="Arial Nova Light" w:hAnsi="Arial Nova Light"/>
          <w:sz w:val="18"/>
          <w:szCs w:val="18"/>
        </w:rPr>
      </w:pPr>
      <w:r w:rsidRPr="000D1632">
        <w:rPr>
          <w:rFonts w:ascii="Arial Nova Light" w:hAnsi="Arial Nova Light"/>
          <w:sz w:val="18"/>
          <w:szCs w:val="18"/>
        </w:rPr>
        <w:t>** No corresponde a la sumatoria de las áreas relacionada en la tabla, sino a la mayor área en la cual se implementará alguna de las estrategias de conservación, que para el caso es la de Monitoreo de la Biodiversidad</w:t>
      </w:r>
    </w:p>
    <w:p w14:paraId="5341F08C" w14:textId="77777777" w:rsidR="00734006" w:rsidRDefault="00734006" w:rsidP="00734006">
      <w:pPr>
        <w:spacing w:line="240" w:lineRule="auto"/>
        <w:jc w:val="both"/>
        <w:rPr>
          <w:rFonts w:ascii="Arial Nova Light" w:hAnsi="Arial Nova Light"/>
          <w:b/>
        </w:rPr>
      </w:pPr>
    </w:p>
    <w:p w14:paraId="7C5CB52A" w14:textId="77777777" w:rsidR="00B4715A" w:rsidRDefault="00B4715A" w:rsidP="00734006">
      <w:pPr>
        <w:spacing w:line="240" w:lineRule="auto"/>
        <w:jc w:val="both"/>
        <w:rPr>
          <w:rFonts w:ascii="Arial Nova Light" w:hAnsi="Arial Nova Light"/>
          <w:b/>
        </w:rPr>
      </w:pPr>
    </w:p>
    <w:p w14:paraId="0B9EF3F6" w14:textId="77777777" w:rsidR="00B4715A" w:rsidRPr="000D1632" w:rsidRDefault="00B4715A" w:rsidP="00734006">
      <w:pPr>
        <w:spacing w:line="240" w:lineRule="auto"/>
        <w:jc w:val="both"/>
        <w:rPr>
          <w:rFonts w:ascii="Arial Nova Light" w:hAnsi="Arial Nova Light"/>
          <w:b/>
        </w:rPr>
      </w:pPr>
    </w:p>
    <w:p w14:paraId="23B6053A" w14:textId="77777777" w:rsidR="00734006" w:rsidRPr="000D1632" w:rsidRDefault="00734006" w:rsidP="00FA3061">
      <w:pPr>
        <w:pStyle w:val="Prrafodelista"/>
        <w:numPr>
          <w:ilvl w:val="1"/>
          <w:numId w:val="139"/>
        </w:numPr>
        <w:spacing w:after="200" w:line="240" w:lineRule="auto"/>
        <w:jc w:val="both"/>
        <w:rPr>
          <w:rFonts w:ascii="Arial Nova Light" w:hAnsi="Arial Nova Light"/>
          <w:b/>
        </w:rPr>
      </w:pPr>
      <w:r w:rsidRPr="000D1632">
        <w:rPr>
          <w:rFonts w:ascii="Arial Nova Light" w:hAnsi="Arial Nova Light"/>
          <w:b/>
        </w:rPr>
        <w:lastRenderedPageBreak/>
        <w:t>ACUERDO DE CONSERVACIÓN PREDIO RESERVA CULTURAL UMBRAL HORIZONTES</w:t>
      </w:r>
    </w:p>
    <w:p w14:paraId="18F337CC" w14:textId="77777777" w:rsidR="00734006" w:rsidRPr="000D1632" w:rsidRDefault="00734006" w:rsidP="00734006">
      <w:pPr>
        <w:spacing w:after="0" w:line="240" w:lineRule="auto"/>
        <w:jc w:val="both"/>
        <w:rPr>
          <w:rFonts w:ascii="Arial Nova Light" w:hAnsi="Arial Nova Light"/>
          <w:b/>
          <w:bCs/>
        </w:rPr>
      </w:pPr>
    </w:p>
    <w:p w14:paraId="45B049A7" w14:textId="21DB030A" w:rsidR="00734006" w:rsidRPr="00B4715A" w:rsidRDefault="00B4715A" w:rsidP="00B4715A">
      <w:pPr>
        <w:pStyle w:val="Descripcin"/>
        <w:jc w:val="center"/>
        <w:rPr>
          <w:rFonts w:ascii="Arial Nova Light" w:hAnsi="Arial Nova Light"/>
          <w:sz w:val="20"/>
        </w:rPr>
      </w:pPr>
      <w:r w:rsidRPr="00B4715A">
        <w:rPr>
          <w:sz w:val="20"/>
        </w:rPr>
        <w:t xml:space="preserve">Ilustración </w:t>
      </w:r>
      <w:r w:rsidRPr="00B4715A">
        <w:rPr>
          <w:sz w:val="20"/>
        </w:rPr>
        <w:fldChar w:fldCharType="begin"/>
      </w:r>
      <w:r w:rsidRPr="00B4715A">
        <w:rPr>
          <w:sz w:val="20"/>
        </w:rPr>
        <w:instrText xml:space="preserve"> SEQ Ilustración \* ARABIC </w:instrText>
      </w:r>
      <w:r w:rsidRPr="00B4715A">
        <w:rPr>
          <w:sz w:val="20"/>
        </w:rPr>
        <w:fldChar w:fldCharType="separate"/>
      </w:r>
      <w:r w:rsidR="00D737B1">
        <w:rPr>
          <w:noProof/>
          <w:sz w:val="20"/>
        </w:rPr>
        <w:t>90</w:t>
      </w:r>
      <w:r w:rsidRPr="00B4715A">
        <w:rPr>
          <w:sz w:val="20"/>
        </w:rPr>
        <w:fldChar w:fldCharType="end"/>
      </w:r>
      <w:r w:rsidRPr="00B4715A">
        <w:rPr>
          <w:noProof/>
          <w:sz w:val="20"/>
        </w:rPr>
        <w:t>.Salida gráfica Predio Reserva Cultural Umbral</w:t>
      </w:r>
    </w:p>
    <w:p w14:paraId="17065C85" w14:textId="1D731B59" w:rsidR="00734006" w:rsidRPr="000D1632" w:rsidRDefault="00B4715A" w:rsidP="00B4715A">
      <w:pPr>
        <w:spacing w:after="0" w:line="240" w:lineRule="auto"/>
        <w:jc w:val="center"/>
        <w:rPr>
          <w:rFonts w:ascii="Arial Nova Light" w:hAnsi="Arial Nova Light"/>
          <w:b/>
          <w:bCs/>
        </w:rPr>
      </w:pPr>
      <w:r>
        <w:rPr>
          <w:noProof/>
          <w:lang w:eastAsia="es-CO"/>
        </w:rPr>
        <w:drawing>
          <wp:inline distT="0" distB="0" distL="0" distR="0" wp14:anchorId="63ECE997" wp14:editId="2B2BCE4D">
            <wp:extent cx="5295900" cy="2628900"/>
            <wp:effectExtent l="0" t="0" r="0" b="0"/>
            <wp:docPr id="7272" name="Imagen 7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5295900" cy="2628900"/>
                    </a:xfrm>
                    <a:prstGeom prst="rect">
                      <a:avLst/>
                    </a:prstGeom>
                  </pic:spPr>
                </pic:pic>
              </a:graphicData>
            </a:graphic>
          </wp:inline>
        </w:drawing>
      </w:r>
    </w:p>
    <w:p w14:paraId="6A180D6A" w14:textId="77777777" w:rsidR="00734006" w:rsidRPr="000D1632" w:rsidRDefault="00734006" w:rsidP="00734006">
      <w:pPr>
        <w:spacing w:after="0" w:line="240" w:lineRule="auto"/>
        <w:jc w:val="both"/>
        <w:rPr>
          <w:rFonts w:ascii="Arial Nova Light" w:hAnsi="Arial Nova Light"/>
          <w:b/>
          <w:bCs/>
        </w:rPr>
      </w:pPr>
    </w:p>
    <w:p w14:paraId="37C79711" w14:textId="4F181229" w:rsidR="00734006" w:rsidRPr="00B4715A" w:rsidRDefault="00B4715A" w:rsidP="00B4715A">
      <w:pPr>
        <w:pStyle w:val="Descripcin"/>
        <w:jc w:val="center"/>
        <w:rPr>
          <w:rFonts w:ascii="Arial Nova Light" w:hAnsi="Arial Nova Light"/>
          <w:sz w:val="20"/>
        </w:rPr>
      </w:pPr>
      <w:r w:rsidRPr="00B4715A">
        <w:rPr>
          <w:sz w:val="20"/>
        </w:rPr>
        <w:t xml:space="preserve">Tabla </w:t>
      </w:r>
      <w:r w:rsidRPr="00B4715A">
        <w:rPr>
          <w:sz w:val="20"/>
        </w:rPr>
        <w:fldChar w:fldCharType="begin"/>
      </w:r>
      <w:r w:rsidRPr="00B4715A">
        <w:rPr>
          <w:sz w:val="20"/>
        </w:rPr>
        <w:instrText xml:space="preserve"> SEQ Tabla \* ARABIC </w:instrText>
      </w:r>
      <w:r w:rsidRPr="00B4715A">
        <w:rPr>
          <w:sz w:val="20"/>
        </w:rPr>
        <w:fldChar w:fldCharType="separate"/>
      </w:r>
      <w:r w:rsidR="00CF0C1E">
        <w:rPr>
          <w:noProof/>
          <w:sz w:val="20"/>
        </w:rPr>
        <w:t>84</w:t>
      </w:r>
      <w:r w:rsidRPr="00B4715A">
        <w:rPr>
          <w:sz w:val="20"/>
        </w:rPr>
        <w:fldChar w:fldCharType="end"/>
      </w:r>
      <w:r w:rsidRPr="00B4715A">
        <w:rPr>
          <w:sz w:val="20"/>
        </w:rPr>
        <w:t>.Datos importante acuerdo RNSC Umbral Cultural Horizontes</w:t>
      </w:r>
    </w:p>
    <w:tbl>
      <w:tblPr>
        <w:tblStyle w:val="Tabladecuadrcula1clara"/>
        <w:tblW w:w="5000" w:type="pct"/>
        <w:tblLook w:val="04A0" w:firstRow="1" w:lastRow="0" w:firstColumn="1" w:lastColumn="0" w:noHBand="0" w:noVBand="1"/>
      </w:tblPr>
      <w:tblGrid>
        <w:gridCol w:w="2361"/>
        <w:gridCol w:w="5205"/>
        <w:gridCol w:w="1262"/>
      </w:tblGrid>
      <w:tr w:rsidR="00734006" w:rsidRPr="000D1632" w14:paraId="40BF5F47" w14:textId="77777777" w:rsidTr="00734006">
        <w:trPr>
          <w:cnfStyle w:val="100000000000" w:firstRow="1" w:lastRow="0" w:firstColumn="0" w:lastColumn="0" w:oddVBand="0" w:evenVBand="0" w:oddHBand="0"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337" w:type="pct"/>
            <w:hideMark/>
          </w:tcPr>
          <w:p w14:paraId="7EFB2ECE" w14:textId="77777777" w:rsidR="00734006" w:rsidRPr="000D1632" w:rsidRDefault="00734006" w:rsidP="00734006">
            <w:pPr>
              <w:jc w:val="both"/>
              <w:rPr>
                <w:rFonts w:ascii="Arial Nova Light" w:hAnsi="Arial Nova Light"/>
                <w:b w:val="0"/>
                <w:bCs w:val="0"/>
                <w:sz w:val="18"/>
                <w:lang w:eastAsia="es-CO"/>
              </w:rPr>
            </w:pPr>
            <w:r w:rsidRPr="000D1632">
              <w:rPr>
                <w:rFonts w:ascii="Arial Nova Light" w:hAnsi="Arial Nova Light"/>
                <w:sz w:val="18"/>
                <w:lang w:eastAsia="es-CO"/>
              </w:rPr>
              <w:t>Área de importancia ambiental</w:t>
            </w:r>
          </w:p>
        </w:tc>
        <w:tc>
          <w:tcPr>
            <w:tcW w:w="2948" w:type="pct"/>
            <w:hideMark/>
          </w:tcPr>
          <w:p w14:paraId="053F878E"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lang w:eastAsia="es-CO"/>
              </w:rPr>
            </w:pPr>
            <w:r w:rsidRPr="000D1632">
              <w:rPr>
                <w:rFonts w:ascii="Arial Nova Light" w:hAnsi="Arial Nova Light"/>
                <w:sz w:val="18"/>
                <w:lang w:eastAsia="es-CO"/>
              </w:rPr>
              <w:t>Estrategia a implementar</w:t>
            </w:r>
          </w:p>
        </w:tc>
        <w:tc>
          <w:tcPr>
            <w:tcW w:w="715" w:type="pct"/>
            <w:noWrap/>
            <w:hideMark/>
          </w:tcPr>
          <w:p w14:paraId="714009A8"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lang w:eastAsia="es-CO"/>
              </w:rPr>
            </w:pPr>
            <w:r w:rsidRPr="000D1632">
              <w:rPr>
                <w:rFonts w:ascii="Arial Nova Light" w:hAnsi="Arial Nova Light"/>
                <w:sz w:val="18"/>
                <w:lang w:eastAsia="es-CO"/>
              </w:rPr>
              <w:t>Área (ha)</w:t>
            </w:r>
          </w:p>
        </w:tc>
      </w:tr>
      <w:tr w:rsidR="00734006" w:rsidRPr="000D1632" w14:paraId="02BA7DD0" w14:textId="77777777" w:rsidTr="00734006">
        <w:trPr>
          <w:trHeight w:val="300"/>
        </w:trPr>
        <w:tc>
          <w:tcPr>
            <w:cnfStyle w:val="001000000000" w:firstRow="0" w:lastRow="0" w:firstColumn="1" w:lastColumn="0" w:oddVBand="0" w:evenVBand="0" w:oddHBand="0" w:evenHBand="0" w:firstRowFirstColumn="0" w:firstRowLastColumn="0" w:lastRowFirstColumn="0" w:lastRowLastColumn="0"/>
            <w:tcW w:w="1337" w:type="pct"/>
            <w:vMerge w:val="restart"/>
            <w:hideMark/>
          </w:tcPr>
          <w:p w14:paraId="08B6FA57" w14:textId="77777777" w:rsidR="00734006" w:rsidRPr="000D1632" w:rsidRDefault="00734006" w:rsidP="00734006">
            <w:pPr>
              <w:jc w:val="both"/>
              <w:rPr>
                <w:rFonts w:ascii="Arial Nova Light" w:hAnsi="Arial Nova Light"/>
                <w:sz w:val="18"/>
                <w:lang w:eastAsia="es-CO"/>
              </w:rPr>
            </w:pPr>
            <w:r w:rsidRPr="000D1632">
              <w:rPr>
                <w:rFonts w:ascii="Arial Nova Light" w:hAnsi="Arial Nova Light"/>
                <w:sz w:val="18"/>
                <w:lang w:eastAsia="es-CO"/>
              </w:rPr>
              <w:t xml:space="preserve">RESERVA NATURAL DE </w:t>
            </w:r>
            <w:r w:rsidRPr="000D1632">
              <w:rPr>
                <w:rFonts w:ascii="Arial Nova Light" w:hAnsi="Arial Nova Light"/>
                <w:sz w:val="18"/>
                <w:lang w:eastAsia="es-CO"/>
              </w:rPr>
              <w:br/>
              <w:t xml:space="preserve">LA SOCIEDAD CIVIL UMBRAL CULTURAL HORIZONTES </w:t>
            </w:r>
          </w:p>
        </w:tc>
        <w:tc>
          <w:tcPr>
            <w:tcW w:w="2948" w:type="pct"/>
            <w:hideMark/>
          </w:tcPr>
          <w:p w14:paraId="6EAEA362"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Estrategia 1. Restauración y conectividad ecológica</w:t>
            </w:r>
          </w:p>
        </w:tc>
        <w:tc>
          <w:tcPr>
            <w:tcW w:w="715" w:type="pct"/>
            <w:noWrap/>
            <w:hideMark/>
          </w:tcPr>
          <w:p w14:paraId="3CBEE74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1,19</w:t>
            </w:r>
          </w:p>
        </w:tc>
      </w:tr>
      <w:tr w:rsidR="00734006" w:rsidRPr="000D1632" w14:paraId="3613CAD2" w14:textId="77777777" w:rsidTr="00734006">
        <w:trPr>
          <w:trHeight w:val="300"/>
        </w:trPr>
        <w:tc>
          <w:tcPr>
            <w:cnfStyle w:val="001000000000" w:firstRow="0" w:lastRow="0" w:firstColumn="1" w:lastColumn="0" w:oddVBand="0" w:evenVBand="0" w:oddHBand="0" w:evenHBand="0" w:firstRowFirstColumn="0" w:firstRowLastColumn="0" w:lastRowFirstColumn="0" w:lastRowLastColumn="0"/>
            <w:tcW w:w="1337" w:type="pct"/>
            <w:vMerge/>
            <w:hideMark/>
          </w:tcPr>
          <w:p w14:paraId="477935D5" w14:textId="77777777" w:rsidR="00734006" w:rsidRPr="000D1632" w:rsidRDefault="00734006" w:rsidP="00734006">
            <w:pPr>
              <w:jc w:val="both"/>
              <w:rPr>
                <w:rFonts w:ascii="Arial Nova Light" w:hAnsi="Arial Nova Light"/>
                <w:sz w:val="18"/>
                <w:lang w:eastAsia="es-CO"/>
              </w:rPr>
            </w:pPr>
          </w:p>
        </w:tc>
        <w:tc>
          <w:tcPr>
            <w:tcW w:w="2948" w:type="pct"/>
            <w:hideMark/>
          </w:tcPr>
          <w:p w14:paraId="1012F8BD"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Estrategia 2. Monitoreo de la biodiversidad</w:t>
            </w:r>
          </w:p>
        </w:tc>
        <w:tc>
          <w:tcPr>
            <w:tcW w:w="715" w:type="pct"/>
            <w:vMerge w:val="restart"/>
            <w:noWrap/>
            <w:hideMark/>
          </w:tcPr>
          <w:p w14:paraId="42DD124C"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3,13*</w:t>
            </w:r>
          </w:p>
        </w:tc>
      </w:tr>
      <w:tr w:rsidR="00734006" w:rsidRPr="000D1632" w14:paraId="55DF4430" w14:textId="77777777" w:rsidTr="00734006">
        <w:trPr>
          <w:trHeight w:val="300"/>
        </w:trPr>
        <w:tc>
          <w:tcPr>
            <w:cnfStyle w:val="001000000000" w:firstRow="0" w:lastRow="0" w:firstColumn="1" w:lastColumn="0" w:oddVBand="0" w:evenVBand="0" w:oddHBand="0" w:evenHBand="0" w:firstRowFirstColumn="0" w:firstRowLastColumn="0" w:lastRowFirstColumn="0" w:lastRowLastColumn="0"/>
            <w:tcW w:w="1337" w:type="pct"/>
            <w:vMerge/>
            <w:hideMark/>
          </w:tcPr>
          <w:p w14:paraId="3058B2A1" w14:textId="77777777" w:rsidR="00734006" w:rsidRPr="000D1632" w:rsidRDefault="00734006" w:rsidP="00734006">
            <w:pPr>
              <w:jc w:val="both"/>
              <w:rPr>
                <w:rFonts w:ascii="Arial Nova Light" w:hAnsi="Arial Nova Light"/>
                <w:sz w:val="18"/>
                <w:lang w:eastAsia="es-CO"/>
              </w:rPr>
            </w:pPr>
          </w:p>
        </w:tc>
        <w:tc>
          <w:tcPr>
            <w:tcW w:w="2948" w:type="pct"/>
            <w:hideMark/>
          </w:tcPr>
          <w:p w14:paraId="55C9AA3F"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Estrategia 3. Aprovechamiento de recurso hídrico</w:t>
            </w:r>
          </w:p>
        </w:tc>
        <w:tc>
          <w:tcPr>
            <w:tcW w:w="715" w:type="pct"/>
            <w:vMerge/>
            <w:hideMark/>
          </w:tcPr>
          <w:p w14:paraId="349511F9"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p>
        </w:tc>
      </w:tr>
      <w:tr w:rsidR="00734006" w:rsidRPr="000D1632" w14:paraId="2D196078" w14:textId="77777777" w:rsidTr="00734006">
        <w:trPr>
          <w:trHeight w:val="300"/>
        </w:trPr>
        <w:tc>
          <w:tcPr>
            <w:cnfStyle w:val="001000000000" w:firstRow="0" w:lastRow="0" w:firstColumn="1" w:lastColumn="0" w:oddVBand="0" w:evenVBand="0" w:oddHBand="0" w:evenHBand="0" w:firstRowFirstColumn="0" w:firstRowLastColumn="0" w:lastRowFirstColumn="0" w:lastRowLastColumn="0"/>
            <w:tcW w:w="1337" w:type="pct"/>
            <w:vMerge/>
            <w:hideMark/>
          </w:tcPr>
          <w:p w14:paraId="7147D142" w14:textId="77777777" w:rsidR="00734006" w:rsidRPr="000D1632" w:rsidRDefault="00734006" w:rsidP="00734006">
            <w:pPr>
              <w:jc w:val="both"/>
              <w:rPr>
                <w:rFonts w:ascii="Arial Nova Light" w:hAnsi="Arial Nova Light"/>
                <w:sz w:val="18"/>
                <w:lang w:eastAsia="es-CO"/>
              </w:rPr>
            </w:pPr>
          </w:p>
        </w:tc>
        <w:tc>
          <w:tcPr>
            <w:tcW w:w="2948" w:type="pct"/>
            <w:hideMark/>
          </w:tcPr>
          <w:p w14:paraId="6B33B96D"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Estrategia 4. Investigación y sostenibilidad</w:t>
            </w:r>
          </w:p>
        </w:tc>
        <w:tc>
          <w:tcPr>
            <w:tcW w:w="715" w:type="pct"/>
            <w:vMerge/>
            <w:hideMark/>
          </w:tcPr>
          <w:p w14:paraId="3A5D6C88"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p>
        </w:tc>
      </w:tr>
      <w:tr w:rsidR="00734006" w:rsidRPr="000D1632" w14:paraId="417941F5" w14:textId="77777777" w:rsidTr="00734006">
        <w:trPr>
          <w:trHeight w:val="300"/>
        </w:trPr>
        <w:tc>
          <w:tcPr>
            <w:cnfStyle w:val="001000000000" w:firstRow="0" w:lastRow="0" w:firstColumn="1" w:lastColumn="0" w:oddVBand="0" w:evenVBand="0" w:oddHBand="0" w:evenHBand="0" w:firstRowFirstColumn="0" w:firstRowLastColumn="0" w:lastRowFirstColumn="0" w:lastRowLastColumn="0"/>
            <w:tcW w:w="1337" w:type="pct"/>
            <w:vMerge/>
            <w:hideMark/>
          </w:tcPr>
          <w:p w14:paraId="4196A4E0" w14:textId="77777777" w:rsidR="00734006" w:rsidRPr="000D1632" w:rsidRDefault="00734006" w:rsidP="00734006">
            <w:pPr>
              <w:jc w:val="both"/>
              <w:rPr>
                <w:rFonts w:ascii="Arial Nova Light" w:hAnsi="Arial Nova Light"/>
                <w:sz w:val="18"/>
                <w:lang w:eastAsia="es-CO"/>
              </w:rPr>
            </w:pPr>
          </w:p>
        </w:tc>
        <w:tc>
          <w:tcPr>
            <w:tcW w:w="2948" w:type="pct"/>
            <w:hideMark/>
          </w:tcPr>
          <w:p w14:paraId="4B3FF194"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Estrategia 5. Instalación de señalética</w:t>
            </w:r>
          </w:p>
        </w:tc>
        <w:tc>
          <w:tcPr>
            <w:tcW w:w="715" w:type="pct"/>
            <w:vMerge/>
            <w:hideMark/>
          </w:tcPr>
          <w:p w14:paraId="6F238A3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p>
        </w:tc>
      </w:tr>
      <w:tr w:rsidR="00734006" w:rsidRPr="000D1632" w14:paraId="728E58B5" w14:textId="77777777" w:rsidTr="00734006">
        <w:trPr>
          <w:trHeight w:val="300"/>
        </w:trPr>
        <w:tc>
          <w:tcPr>
            <w:cnfStyle w:val="001000000000" w:firstRow="0" w:lastRow="0" w:firstColumn="1" w:lastColumn="0" w:oddVBand="0" w:evenVBand="0" w:oddHBand="0" w:evenHBand="0" w:firstRowFirstColumn="0" w:firstRowLastColumn="0" w:lastRowFirstColumn="0" w:lastRowLastColumn="0"/>
            <w:tcW w:w="1337" w:type="pct"/>
            <w:vMerge/>
            <w:hideMark/>
          </w:tcPr>
          <w:p w14:paraId="63E42AD8" w14:textId="77777777" w:rsidR="00734006" w:rsidRPr="000D1632" w:rsidRDefault="00734006" w:rsidP="00734006">
            <w:pPr>
              <w:jc w:val="both"/>
              <w:rPr>
                <w:rFonts w:ascii="Arial Nova Light" w:hAnsi="Arial Nova Light"/>
                <w:sz w:val="18"/>
                <w:lang w:eastAsia="es-CO"/>
              </w:rPr>
            </w:pPr>
          </w:p>
        </w:tc>
        <w:tc>
          <w:tcPr>
            <w:tcW w:w="2948" w:type="pct"/>
            <w:hideMark/>
          </w:tcPr>
          <w:p w14:paraId="434C8E5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Total área de intervención**</w:t>
            </w:r>
          </w:p>
        </w:tc>
        <w:tc>
          <w:tcPr>
            <w:tcW w:w="715" w:type="pct"/>
            <w:noWrap/>
            <w:hideMark/>
          </w:tcPr>
          <w:p w14:paraId="6AFC77D7"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3,13*</w:t>
            </w:r>
          </w:p>
        </w:tc>
      </w:tr>
    </w:tbl>
    <w:p w14:paraId="59EDFD48" w14:textId="77777777" w:rsidR="00734006" w:rsidRPr="000D1632" w:rsidRDefault="00734006" w:rsidP="00734006">
      <w:pPr>
        <w:spacing w:line="240" w:lineRule="auto"/>
        <w:jc w:val="both"/>
        <w:rPr>
          <w:rFonts w:ascii="Arial Nova Light" w:hAnsi="Arial Nova Light"/>
          <w:sz w:val="18"/>
        </w:rPr>
      </w:pPr>
      <w:r w:rsidRPr="000D1632">
        <w:rPr>
          <w:rFonts w:ascii="Arial Nova Light" w:hAnsi="Arial Nova Light"/>
          <w:sz w:val="18"/>
        </w:rPr>
        <w:t>* Corresponde al área total del predio</w:t>
      </w:r>
    </w:p>
    <w:p w14:paraId="1A1A91CB" w14:textId="77777777" w:rsidR="00734006" w:rsidRPr="000D1632" w:rsidRDefault="00734006" w:rsidP="00734006">
      <w:pPr>
        <w:spacing w:line="240" w:lineRule="auto"/>
        <w:jc w:val="both"/>
        <w:rPr>
          <w:rFonts w:ascii="Arial Nova Light" w:hAnsi="Arial Nova Light"/>
          <w:sz w:val="18"/>
        </w:rPr>
      </w:pPr>
      <w:r w:rsidRPr="000D1632">
        <w:rPr>
          <w:rFonts w:ascii="Arial Nova Light" w:hAnsi="Arial Nova Light"/>
          <w:sz w:val="18"/>
        </w:rPr>
        <w:t>** No corresponde a la sumatoria de las áreas relacionada en la tabla, sino a la mayor área en la cual se implementará alguna de las estrategias de conservación, que para el caso es la de Monitoreo de la Biodiversidad</w:t>
      </w:r>
    </w:p>
    <w:p w14:paraId="0857DC09" w14:textId="77777777" w:rsidR="00734006" w:rsidRDefault="00734006" w:rsidP="00734006">
      <w:pPr>
        <w:spacing w:after="0" w:line="240" w:lineRule="auto"/>
        <w:jc w:val="both"/>
        <w:rPr>
          <w:rFonts w:ascii="Arial Nova Light" w:hAnsi="Arial Nova Light"/>
          <w:b/>
          <w:bCs/>
        </w:rPr>
      </w:pPr>
    </w:p>
    <w:p w14:paraId="7214563E" w14:textId="77777777" w:rsidR="00B4715A" w:rsidRDefault="00B4715A" w:rsidP="00734006">
      <w:pPr>
        <w:spacing w:after="0" w:line="240" w:lineRule="auto"/>
        <w:jc w:val="both"/>
        <w:rPr>
          <w:rFonts w:ascii="Arial Nova Light" w:hAnsi="Arial Nova Light"/>
          <w:b/>
          <w:bCs/>
        </w:rPr>
      </w:pPr>
    </w:p>
    <w:p w14:paraId="113D88E1" w14:textId="77777777" w:rsidR="00B4715A" w:rsidRDefault="00B4715A" w:rsidP="00734006">
      <w:pPr>
        <w:spacing w:after="0" w:line="240" w:lineRule="auto"/>
        <w:jc w:val="both"/>
        <w:rPr>
          <w:rFonts w:ascii="Arial Nova Light" w:hAnsi="Arial Nova Light"/>
          <w:b/>
          <w:bCs/>
        </w:rPr>
      </w:pPr>
    </w:p>
    <w:p w14:paraId="00B8D910" w14:textId="77777777" w:rsidR="00B4715A" w:rsidRDefault="00B4715A" w:rsidP="00734006">
      <w:pPr>
        <w:spacing w:after="0" w:line="240" w:lineRule="auto"/>
        <w:jc w:val="both"/>
        <w:rPr>
          <w:rFonts w:ascii="Arial Nova Light" w:hAnsi="Arial Nova Light"/>
          <w:b/>
          <w:bCs/>
        </w:rPr>
      </w:pPr>
    </w:p>
    <w:p w14:paraId="4E6BEC90" w14:textId="77777777" w:rsidR="00B4715A" w:rsidRDefault="00B4715A" w:rsidP="00734006">
      <w:pPr>
        <w:spacing w:after="0" w:line="240" w:lineRule="auto"/>
        <w:jc w:val="both"/>
        <w:rPr>
          <w:rFonts w:ascii="Arial Nova Light" w:hAnsi="Arial Nova Light"/>
          <w:b/>
          <w:bCs/>
        </w:rPr>
      </w:pPr>
    </w:p>
    <w:p w14:paraId="1D5F4188" w14:textId="77777777" w:rsidR="00B4715A" w:rsidRDefault="00B4715A" w:rsidP="00734006">
      <w:pPr>
        <w:spacing w:after="0" w:line="240" w:lineRule="auto"/>
        <w:jc w:val="both"/>
        <w:rPr>
          <w:rFonts w:ascii="Arial Nova Light" w:hAnsi="Arial Nova Light"/>
          <w:b/>
          <w:bCs/>
        </w:rPr>
      </w:pPr>
    </w:p>
    <w:p w14:paraId="6A61CEF4" w14:textId="77777777" w:rsidR="00B4715A" w:rsidRDefault="00B4715A" w:rsidP="00734006">
      <w:pPr>
        <w:spacing w:after="0" w:line="240" w:lineRule="auto"/>
        <w:jc w:val="both"/>
        <w:rPr>
          <w:rFonts w:ascii="Arial Nova Light" w:hAnsi="Arial Nova Light"/>
          <w:b/>
          <w:bCs/>
        </w:rPr>
      </w:pPr>
    </w:p>
    <w:p w14:paraId="454D4A98" w14:textId="77777777" w:rsidR="00B4715A" w:rsidRPr="000D1632" w:rsidRDefault="00B4715A" w:rsidP="00734006">
      <w:pPr>
        <w:spacing w:after="0" w:line="240" w:lineRule="auto"/>
        <w:jc w:val="both"/>
        <w:rPr>
          <w:rFonts w:ascii="Arial Nova Light" w:hAnsi="Arial Nova Light"/>
          <w:b/>
          <w:bCs/>
        </w:rPr>
      </w:pPr>
    </w:p>
    <w:p w14:paraId="2DA0FD18" w14:textId="77777777" w:rsidR="00734006" w:rsidRPr="000D1632" w:rsidRDefault="00734006" w:rsidP="00FA3061">
      <w:pPr>
        <w:pStyle w:val="Prrafodelista"/>
        <w:numPr>
          <w:ilvl w:val="1"/>
          <w:numId w:val="139"/>
        </w:numPr>
        <w:spacing w:after="200" w:line="240" w:lineRule="auto"/>
        <w:jc w:val="both"/>
        <w:rPr>
          <w:rFonts w:ascii="Arial Nova Light" w:hAnsi="Arial Nova Light"/>
          <w:b/>
        </w:rPr>
      </w:pPr>
      <w:r w:rsidRPr="000D1632">
        <w:rPr>
          <w:rFonts w:ascii="Arial Nova Light" w:hAnsi="Arial Nova Light"/>
          <w:b/>
        </w:rPr>
        <w:lastRenderedPageBreak/>
        <w:t>ACUERDO DE CONSERVACIÓN PREDIO UTOPIABIO</w:t>
      </w:r>
    </w:p>
    <w:p w14:paraId="141A4190" w14:textId="073E59B7" w:rsidR="00734006" w:rsidRPr="000D1632" w:rsidRDefault="00B4715A" w:rsidP="00734006">
      <w:pPr>
        <w:spacing w:after="0" w:line="240" w:lineRule="auto"/>
        <w:jc w:val="both"/>
        <w:rPr>
          <w:rFonts w:ascii="Arial Nova Light" w:hAnsi="Arial Nova Light"/>
          <w:b/>
          <w:bCs/>
        </w:rPr>
      </w:pPr>
      <w:r>
        <w:rPr>
          <w:noProof/>
          <w:lang w:eastAsia="es-CO"/>
        </w:rPr>
        <w:drawing>
          <wp:inline distT="0" distB="0" distL="0" distR="0" wp14:anchorId="7E047E78" wp14:editId="6A539CC3">
            <wp:extent cx="5495925" cy="2790825"/>
            <wp:effectExtent l="0" t="0" r="9525" b="9525"/>
            <wp:docPr id="7273" name="Imagen 7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5495925" cy="2790825"/>
                    </a:xfrm>
                    <a:prstGeom prst="rect">
                      <a:avLst/>
                    </a:prstGeom>
                  </pic:spPr>
                </pic:pic>
              </a:graphicData>
            </a:graphic>
          </wp:inline>
        </w:drawing>
      </w:r>
    </w:p>
    <w:p w14:paraId="355E7B18" w14:textId="7CDBA92C" w:rsidR="00734006" w:rsidRDefault="00734006" w:rsidP="00734006">
      <w:pPr>
        <w:pStyle w:val="Descripcin"/>
        <w:keepNext/>
        <w:jc w:val="both"/>
        <w:rPr>
          <w:rFonts w:ascii="Arial Nova Light" w:hAnsi="Arial Nova Light"/>
          <w:color w:val="auto"/>
          <w:sz w:val="21"/>
          <w:szCs w:val="21"/>
        </w:rPr>
      </w:pPr>
    </w:p>
    <w:p w14:paraId="11F5F207" w14:textId="145EDC22" w:rsidR="00B4715A" w:rsidRPr="00B4715A" w:rsidRDefault="00B4715A" w:rsidP="00B4715A">
      <w:pPr>
        <w:pStyle w:val="Descripcin"/>
        <w:jc w:val="center"/>
        <w:rPr>
          <w:sz w:val="20"/>
        </w:rPr>
      </w:pPr>
      <w:r w:rsidRPr="00B4715A">
        <w:rPr>
          <w:sz w:val="20"/>
        </w:rPr>
        <w:t xml:space="preserve">Tabla </w:t>
      </w:r>
      <w:r w:rsidRPr="00B4715A">
        <w:rPr>
          <w:sz w:val="20"/>
        </w:rPr>
        <w:fldChar w:fldCharType="begin"/>
      </w:r>
      <w:r w:rsidRPr="00B4715A">
        <w:rPr>
          <w:sz w:val="20"/>
        </w:rPr>
        <w:instrText xml:space="preserve"> SEQ Tabla \* ARABIC </w:instrText>
      </w:r>
      <w:r w:rsidRPr="00B4715A">
        <w:rPr>
          <w:sz w:val="20"/>
        </w:rPr>
        <w:fldChar w:fldCharType="separate"/>
      </w:r>
      <w:r w:rsidR="00CF0C1E">
        <w:rPr>
          <w:noProof/>
          <w:sz w:val="20"/>
        </w:rPr>
        <w:t>85</w:t>
      </w:r>
      <w:r w:rsidRPr="00B4715A">
        <w:rPr>
          <w:sz w:val="20"/>
        </w:rPr>
        <w:fldChar w:fldCharType="end"/>
      </w:r>
      <w:r w:rsidRPr="00B4715A">
        <w:rPr>
          <w:sz w:val="20"/>
        </w:rPr>
        <w:t>.Datos importantes acuerdo UtopiaBio</w:t>
      </w:r>
    </w:p>
    <w:tbl>
      <w:tblPr>
        <w:tblStyle w:val="Tabladecuadrcula1clara"/>
        <w:tblW w:w="5000" w:type="pct"/>
        <w:tblLook w:val="04A0" w:firstRow="1" w:lastRow="0" w:firstColumn="1" w:lastColumn="0" w:noHBand="0" w:noVBand="1"/>
      </w:tblPr>
      <w:tblGrid>
        <w:gridCol w:w="1813"/>
        <w:gridCol w:w="1299"/>
        <w:gridCol w:w="4501"/>
        <w:gridCol w:w="1215"/>
      </w:tblGrid>
      <w:tr w:rsidR="00734006" w:rsidRPr="000D1632" w14:paraId="3CF4B39D" w14:textId="77777777" w:rsidTr="0073400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7" w:type="pct"/>
            <w:hideMark/>
          </w:tcPr>
          <w:p w14:paraId="04A50709" w14:textId="77777777" w:rsidR="00734006" w:rsidRPr="000D1632" w:rsidRDefault="00734006" w:rsidP="00734006">
            <w:pPr>
              <w:jc w:val="both"/>
              <w:rPr>
                <w:rFonts w:ascii="Arial Nova Light" w:hAnsi="Arial Nova Light"/>
                <w:bCs w:val="0"/>
                <w:sz w:val="18"/>
                <w:lang w:eastAsia="es-CO"/>
              </w:rPr>
            </w:pPr>
            <w:r w:rsidRPr="000D1632">
              <w:rPr>
                <w:rFonts w:ascii="Arial Nova Light" w:hAnsi="Arial Nova Light"/>
                <w:sz w:val="18"/>
                <w:lang w:eastAsia="es-CO"/>
              </w:rPr>
              <w:t>Área de importancia ambiental</w:t>
            </w:r>
          </w:p>
        </w:tc>
        <w:tc>
          <w:tcPr>
            <w:tcW w:w="3285" w:type="pct"/>
            <w:gridSpan w:val="2"/>
            <w:hideMark/>
          </w:tcPr>
          <w:p w14:paraId="4A0BAA67"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Cs w:val="0"/>
                <w:sz w:val="18"/>
                <w:lang w:eastAsia="es-CO"/>
              </w:rPr>
            </w:pPr>
            <w:r w:rsidRPr="000D1632">
              <w:rPr>
                <w:rFonts w:ascii="Arial Nova Light" w:hAnsi="Arial Nova Light"/>
                <w:sz w:val="18"/>
                <w:lang w:eastAsia="es-CO"/>
              </w:rPr>
              <w:t>Estrategia a implementar</w:t>
            </w:r>
          </w:p>
        </w:tc>
        <w:tc>
          <w:tcPr>
            <w:tcW w:w="688" w:type="pct"/>
            <w:noWrap/>
            <w:hideMark/>
          </w:tcPr>
          <w:p w14:paraId="3C950BDB"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Cs w:val="0"/>
                <w:sz w:val="18"/>
                <w:lang w:eastAsia="es-CO"/>
              </w:rPr>
            </w:pPr>
            <w:r w:rsidRPr="000D1632">
              <w:rPr>
                <w:rFonts w:ascii="Arial Nova Light" w:hAnsi="Arial Nova Light"/>
                <w:sz w:val="18"/>
                <w:lang w:eastAsia="es-CO"/>
              </w:rPr>
              <w:t>Área (ha)</w:t>
            </w:r>
          </w:p>
        </w:tc>
      </w:tr>
      <w:tr w:rsidR="00734006" w:rsidRPr="000D1632" w14:paraId="7979A2DE"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27" w:type="pct"/>
            <w:vMerge w:val="restart"/>
            <w:hideMark/>
          </w:tcPr>
          <w:p w14:paraId="129B6CD3" w14:textId="77777777" w:rsidR="00734006" w:rsidRPr="000D1632" w:rsidRDefault="00734006" w:rsidP="00734006">
            <w:pPr>
              <w:jc w:val="both"/>
              <w:rPr>
                <w:rFonts w:ascii="Arial Nova Light" w:hAnsi="Arial Nova Light"/>
                <w:sz w:val="18"/>
                <w:lang w:eastAsia="es-CO"/>
              </w:rPr>
            </w:pPr>
            <w:r w:rsidRPr="000D1632">
              <w:rPr>
                <w:rFonts w:ascii="Arial Nova Light" w:hAnsi="Arial Nova Light"/>
                <w:sz w:val="18"/>
                <w:lang w:val="es-ES_tradnl" w:eastAsia="es-CO"/>
              </w:rPr>
              <w:t>Reserva UtopiaBio</w:t>
            </w:r>
          </w:p>
        </w:tc>
        <w:tc>
          <w:tcPr>
            <w:tcW w:w="736" w:type="pct"/>
            <w:vMerge w:val="restart"/>
            <w:hideMark/>
          </w:tcPr>
          <w:p w14:paraId="6FAA8582"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eastAsia="Arial" w:hAnsi="Arial Nova Light"/>
                <w:sz w:val="18"/>
                <w:lang w:val="es-EC" w:eastAsia="es-CO"/>
              </w:rPr>
              <w:t xml:space="preserve">Estrategia 1. Restauración y conectividad ecológica  </w:t>
            </w:r>
          </w:p>
        </w:tc>
        <w:tc>
          <w:tcPr>
            <w:tcW w:w="2549" w:type="pct"/>
            <w:hideMark/>
          </w:tcPr>
          <w:p w14:paraId="7BD0C887"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Mantenimiento y mejoramiento de áreas para restauración ecológica</w:t>
            </w:r>
          </w:p>
        </w:tc>
        <w:tc>
          <w:tcPr>
            <w:tcW w:w="688" w:type="pct"/>
            <w:hideMark/>
          </w:tcPr>
          <w:p w14:paraId="13A9F07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8</w:t>
            </w:r>
          </w:p>
        </w:tc>
      </w:tr>
      <w:tr w:rsidR="00734006" w:rsidRPr="000D1632" w14:paraId="510B67E5"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27" w:type="pct"/>
            <w:vMerge/>
            <w:hideMark/>
          </w:tcPr>
          <w:p w14:paraId="4A6A28F7" w14:textId="77777777" w:rsidR="00734006" w:rsidRPr="000D1632" w:rsidRDefault="00734006" w:rsidP="00734006">
            <w:pPr>
              <w:jc w:val="both"/>
              <w:rPr>
                <w:rFonts w:ascii="Arial Nova Light" w:hAnsi="Arial Nova Light"/>
                <w:sz w:val="18"/>
                <w:lang w:eastAsia="es-CO"/>
              </w:rPr>
            </w:pPr>
          </w:p>
        </w:tc>
        <w:tc>
          <w:tcPr>
            <w:tcW w:w="736" w:type="pct"/>
            <w:vMerge/>
            <w:hideMark/>
          </w:tcPr>
          <w:p w14:paraId="65B2718E"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p>
        </w:tc>
        <w:tc>
          <w:tcPr>
            <w:tcW w:w="2549" w:type="pct"/>
            <w:hideMark/>
          </w:tcPr>
          <w:p w14:paraId="09BB4F06"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Establecimiento de cercas vivas nativas y jardines polinizadores</w:t>
            </w:r>
          </w:p>
        </w:tc>
        <w:tc>
          <w:tcPr>
            <w:tcW w:w="688" w:type="pct"/>
            <w:hideMark/>
          </w:tcPr>
          <w:p w14:paraId="71D34503"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0,63</w:t>
            </w:r>
          </w:p>
        </w:tc>
      </w:tr>
      <w:tr w:rsidR="00734006" w:rsidRPr="000D1632" w14:paraId="20C174E6"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27" w:type="pct"/>
            <w:vMerge/>
            <w:hideMark/>
          </w:tcPr>
          <w:p w14:paraId="3D9D93EF" w14:textId="77777777" w:rsidR="00734006" w:rsidRPr="000D1632" w:rsidRDefault="00734006" w:rsidP="00734006">
            <w:pPr>
              <w:jc w:val="both"/>
              <w:rPr>
                <w:rFonts w:ascii="Arial Nova Light" w:hAnsi="Arial Nova Light"/>
                <w:sz w:val="18"/>
                <w:lang w:eastAsia="es-CO"/>
              </w:rPr>
            </w:pPr>
          </w:p>
        </w:tc>
        <w:tc>
          <w:tcPr>
            <w:tcW w:w="736" w:type="pct"/>
            <w:vMerge/>
            <w:hideMark/>
          </w:tcPr>
          <w:p w14:paraId="61410633"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p>
        </w:tc>
        <w:tc>
          <w:tcPr>
            <w:tcW w:w="2549" w:type="pct"/>
            <w:hideMark/>
          </w:tcPr>
          <w:p w14:paraId="1697AC38"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Fortalecimiento de zona de huertas y cultivos</w:t>
            </w:r>
          </w:p>
        </w:tc>
        <w:tc>
          <w:tcPr>
            <w:tcW w:w="688" w:type="pct"/>
            <w:hideMark/>
          </w:tcPr>
          <w:p w14:paraId="53B6A414"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0,7</w:t>
            </w:r>
          </w:p>
        </w:tc>
      </w:tr>
      <w:tr w:rsidR="00734006" w:rsidRPr="000D1632" w14:paraId="2972F946"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27" w:type="pct"/>
            <w:vMerge/>
            <w:hideMark/>
          </w:tcPr>
          <w:p w14:paraId="38AE6908" w14:textId="77777777" w:rsidR="00734006" w:rsidRPr="000D1632" w:rsidRDefault="00734006" w:rsidP="00734006">
            <w:pPr>
              <w:jc w:val="both"/>
              <w:rPr>
                <w:rFonts w:ascii="Arial Nova Light" w:hAnsi="Arial Nova Light"/>
                <w:sz w:val="18"/>
                <w:lang w:eastAsia="es-CO"/>
              </w:rPr>
            </w:pPr>
          </w:p>
        </w:tc>
        <w:tc>
          <w:tcPr>
            <w:tcW w:w="736" w:type="pct"/>
            <w:vMerge/>
            <w:hideMark/>
          </w:tcPr>
          <w:p w14:paraId="16002AB4"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p>
        </w:tc>
        <w:tc>
          <w:tcPr>
            <w:tcW w:w="2549" w:type="pct"/>
            <w:hideMark/>
          </w:tcPr>
          <w:p w14:paraId="1F730A38"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Enriquecimiento de jardines e infraestructura</w:t>
            </w:r>
          </w:p>
        </w:tc>
        <w:tc>
          <w:tcPr>
            <w:tcW w:w="688" w:type="pct"/>
            <w:hideMark/>
          </w:tcPr>
          <w:p w14:paraId="1B5BBD1E"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0,12</w:t>
            </w:r>
          </w:p>
        </w:tc>
      </w:tr>
      <w:tr w:rsidR="00734006" w:rsidRPr="000D1632" w14:paraId="686DD48C"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27" w:type="pct"/>
            <w:vMerge/>
            <w:hideMark/>
          </w:tcPr>
          <w:p w14:paraId="3AD1AFF2" w14:textId="77777777" w:rsidR="00734006" w:rsidRPr="000D1632" w:rsidRDefault="00734006" w:rsidP="00734006">
            <w:pPr>
              <w:jc w:val="both"/>
              <w:rPr>
                <w:rFonts w:ascii="Arial Nova Light" w:hAnsi="Arial Nova Light"/>
                <w:sz w:val="18"/>
                <w:lang w:eastAsia="es-CO"/>
              </w:rPr>
            </w:pPr>
          </w:p>
        </w:tc>
        <w:tc>
          <w:tcPr>
            <w:tcW w:w="736" w:type="pct"/>
            <w:vMerge/>
            <w:hideMark/>
          </w:tcPr>
          <w:p w14:paraId="1957B5A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p>
        </w:tc>
        <w:tc>
          <w:tcPr>
            <w:tcW w:w="2549" w:type="pct"/>
            <w:hideMark/>
          </w:tcPr>
          <w:p w14:paraId="54DF856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Recuperación de semillas y plántulas nativas</w:t>
            </w:r>
          </w:p>
        </w:tc>
        <w:tc>
          <w:tcPr>
            <w:tcW w:w="688" w:type="pct"/>
            <w:hideMark/>
          </w:tcPr>
          <w:p w14:paraId="1E0CB44E"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Sin área específica</w:t>
            </w:r>
          </w:p>
        </w:tc>
      </w:tr>
      <w:tr w:rsidR="00734006" w:rsidRPr="000D1632" w14:paraId="5628243D"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27" w:type="pct"/>
            <w:vMerge/>
            <w:hideMark/>
          </w:tcPr>
          <w:p w14:paraId="587FF23F" w14:textId="77777777" w:rsidR="00734006" w:rsidRPr="000D1632" w:rsidRDefault="00734006" w:rsidP="00734006">
            <w:pPr>
              <w:jc w:val="both"/>
              <w:rPr>
                <w:rFonts w:ascii="Arial Nova Light" w:hAnsi="Arial Nova Light"/>
                <w:sz w:val="18"/>
                <w:lang w:eastAsia="es-CO"/>
              </w:rPr>
            </w:pPr>
          </w:p>
        </w:tc>
        <w:tc>
          <w:tcPr>
            <w:tcW w:w="3285" w:type="pct"/>
            <w:gridSpan w:val="2"/>
            <w:hideMark/>
          </w:tcPr>
          <w:p w14:paraId="3F7D5099"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Estrategia 2. Monitoreo de la biodiversidad</w:t>
            </w:r>
          </w:p>
        </w:tc>
        <w:tc>
          <w:tcPr>
            <w:tcW w:w="688" w:type="pct"/>
            <w:hideMark/>
          </w:tcPr>
          <w:p w14:paraId="4589E522"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12,2*</w:t>
            </w:r>
          </w:p>
        </w:tc>
      </w:tr>
      <w:tr w:rsidR="00734006" w:rsidRPr="000D1632" w14:paraId="10AD87DF"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27" w:type="pct"/>
            <w:vMerge/>
            <w:hideMark/>
          </w:tcPr>
          <w:p w14:paraId="5D031EA9" w14:textId="77777777" w:rsidR="00734006" w:rsidRPr="000D1632" w:rsidRDefault="00734006" w:rsidP="00734006">
            <w:pPr>
              <w:jc w:val="both"/>
              <w:rPr>
                <w:rFonts w:ascii="Arial Nova Light" w:hAnsi="Arial Nova Light"/>
                <w:sz w:val="18"/>
                <w:lang w:eastAsia="es-CO"/>
              </w:rPr>
            </w:pPr>
          </w:p>
        </w:tc>
        <w:tc>
          <w:tcPr>
            <w:tcW w:w="3285" w:type="pct"/>
            <w:gridSpan w:val="2"/>
            <w:hideMark/>
          </w:tcPr>
          <w:p w14:paraId="5BBC25D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eastAsia="Arial" w:hAnsi="Arial Nova Light"/>
                <w:sz w:val="18"/>
                <w:lang w:val="es-EC" w:eastAsia="es-CO"/>
              </w:rPr>
              <w:t>Estrategia 3. Caracterización hidrológica</w:t>
            </w:r>
          </w:p>
        </w:tc>
        <w:tc>
          <w:tcPr>
            <w:tcW w:w="688" w:type="pct"/>
            <w:hideMark/>
          </w:tcPr>
          <w:p w14:paraId="5C039665"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1,94</w:t>
            </w:r>
          </w:p>
        </w:tc>
      </w:tr>
      <w:tr w:rsidR="00734006" w:rsidRPr="000D1632" w14:paraId="7B1AAF47"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27" w:type="pct"/>
            <w:vMerge/>
            <w:hideMark/>
          </w:tcPr>
          <w:p w14:paraId="6C422E0E" w14:textId="77777777" w:rsidR="00734006" w:rsidRPr="000D1632" w:rsidRDefault="00734006" w:rsidP="00734006">
            <w:pPr>
              <w:jc w:val="both"/>
              <w:rPr>
                <w:rFonts w:ascii="Arial Nova Light" w:hAnsi="Arial Nova Light"/>
                <w:sz w:val="18"/>
                <w:lang w:eastAsia="es-CO"/>
              </w:rPr>
            </w:pPr>
          </w:p>
        </w:tc>
        <w:tc>
          <w:tcPr>
            <w:tcW w:w="3285" w:type="pct"/>
            <w:gridSpan w:val="2"/>
            <w:hideMark/>
          </w:tcPr>
          <w:p w14:paraId="41EDCA3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 xml:space="preserve">Estrategia 4. Ecourbanismo y gestión ambiental </w:t>
            </w:r>
          </w:p>
        </w:tc>
        <w:tc>
          <w:tcPr>
            <w:tcW w:w="688" w:type="pct"/>
            <w:hideMark/>
          </w:tcPr>
          <w:p w14:paraId="5A72A46C"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0,01</w:t>
            </w:r>
          </w:p>
        </w:tc>
      </w:tr>
      <w:tr w:rsidR="00734006" w:rsidRPr="000D1632" w14:paraId="031408C5"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027" w:type="pct"/>
            <w:vMerge/>
            <w:hideMark/>
          </w:tcPr>
          <w:p w14:paraId="49C33426" w14:textId="77777777" w:rsidR="00734006" w:rsidRPr="000D1632" w:rsidRDefault="00734006" w:rsidP="00734006">
            <w:pPr>
              <w:jc w:val="both"/>
              <w:rPr>
                <w:rFonts w:ascii="Arial Nova Light" w:hAnsi="Arial Nova Light"/>
                <w:sz w:val="18"/>
                <w:lang w:eastAsia="es-CO"/>
              </w:rPr>
            </w:pPr>
          </w:p>
        </w:tc>
        <w:tc>
          <w:tcPr>
            <w:tcW w:w="3285" w:type="pct"/>
            <w:gridSpan w:val="2"/>
            <w:noWrap/>
            <w:hideMark/>
          </w:tcPr>
          <w:p w14:paraId="60B46B4C"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Total área de intervención</w:t>
            </w:r>
          </w:p>
        </w:tc>
        <w:tc>
          <w:tcPr>
            <w:tcW w:w="688" w:type="pct"/>
            <w:noWrap/>
            <w:hideMark/>
          </w:tcPr>
          <w:p w14:paraId="0485261E"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12,2**</w:t>
            </w:r>
          </w:p>
        </w:tc>
      </w:tr>
    </w:tbl>
    <w:p w14:paraId="32A12610" w14:textId="77777777" w:rsidR="00734006" w:rsidRPr="000D1632" w:rsidRDefault="00734006" w:rsidP="00734006">
      <w:pPr>
        <w:spacing w:line="240" w:lineRule="auto"/>
        <w:jc w:val="both"/>
        <w:rPr>
          <w:rFonts w:ascii="Arial Nova Light" w:hAnsi="Arial Nova Light"/>
          <w:sz w:val="18"/>
        </w:rPr>
      </w:pPr>
      <w:r w:rsidRPr="000D1632">
        <w:rPr>
          <w:rFonts w:ascii="Arial Nova Light" w:hAnsi="Arial Nova Light"/>
          <w:sz w:val="18"/>
        </w:rPr>
        <w:t>* Corresponde al área total del predio</w:t>
      </w:r>
    </w:p>
    <w:p w14:paraId="6B3E0C01" w14:textId="77777777" w:rsidR="00734006" w:rsidRPr="000D1632" w:rsidRDefault="00734006" w:rsidP="00734006">
      <w:pPr>
        <w:spacing w:line="240" w:lineRule="auto"/>
        <w:jc w:val="both"/>
        <w:rPr>
          <w:rFonts w:ascii="Arial Nova Light" w:hAnsi="Arial Nova Light"/>
          <w:sz w:val="18"/>
        </w:rPr>
      </w:pPr>
      <w:r w:rsidRPr="000D1632">
        <w:rPr>
          <w:rFonts w:ascii="Arial Nova Light" w:hAnsi="Arial Nova Light"/>
          <w:sz w:val="18"/>
        </w:rPr>
        <w:t>** No corresponde a la sumatoria de las áreas relacionada en la tabla, sino a la mayor área en la cual se implementará alguna de las estrategias de conservación, que para el caso es la de Monitoreo de la Biodiversidad</w:t>
      </w:r>
    </w:p>
    <w:p w14:paraId="465F6B30" w14:textId="77777777" w:rsidR="00734006" w:rsidRPr="000D1632" w:rsidRDefault="00734006" w:rsidP="00734006">
      <w:pPr>
        <w:spacing w:line="240" w:lineRule="auto"/>
        <w:jc w:val="both"/>
        <w:rPr>
          <w:rFonts w:ascii="Arial Nova Light" w:hAnsi="Arial Nova Light"/>
          <w:sz w:val="18"/>
        </w:rPr>
      </w:pPr>
    </w:p>
    <w:p w14:paraId="559FEEC5" w14:textId="77777777" w:rsidR="00734006" w:rsidRPr="00B4715A" w:rsidRDefault="00734006" w:rsidP="00B4715A">
      <w:pPr>
        <w:pStyle w:val="Contenido"/>
        <w:spacing w:line="240" w:lineRule="auto"/>
        <w:rPr>
          <w:rFonts w:ascii="Arial Nova Light" w:hAnsi="Arial Nova Light"/>
          <w:b/>
          <w:bCs/>
          <w:sz w:val="21"/>
          <w:szCs w:val="21"/>
        </w:rPr>
      </w:pPr>
      <w:bookmarkStart w:id="529" w:name="_Toc92997237"/>
      <w:r w:rsidRPr="00B4715A">
        <w:rPr>
          <w:rFonts w:ascii="Arial Nova Light" w:hAnsi="Arial Nova Light"/>
          <w:b/>
          <w:bCs/>
          <w:sz w:val="21"/>
          <w:szCs w:val="21"/>
        </w:rPr>
        <w:t>Meta 3</w:t>
      </w:r>
      <w:bookmarkEnd w:id="529"/>
      <w:r w:rsidRPr="00B4715A">
        <w:rPr>
          <w:rFonts w:ascii="Arial Nova Light" w:hAnsi="Arial Nova Light"/>
          <w:b/>
          <w:bCs/>
          <w:sz w:val="21"/>
          <w:szCs w:val="21"/>
        </w:rPr>
        <w:t>. Implementar en 100 Hectáreas de la reserva Thomas Vander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p w14:paraId="7397EFB4"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rPr>
      </w:pPr>
    </w:p>
    <w:p w14:paraId="26D3BB10" w14:textId="1971B971" w:rsidR="00734006" w:rsidRPr="00B4715A" w:rsidRDefault="00B4715A" w:rsidP="00B4715A">
      <w:pPr>
        <w:pStyle w:val="Descripcin"/>
        <w:jc w:val="center"/>
        <w:rPr>
          <w:rFonts w:ascii="Arial Nova Light" w:hAnsi="Arial Nova Light"/>
          <w:sz w:val="18"/>
        </w:rPr>
      </w:pPr>
      <w:r w:rsidRPr="00B4715A">
        <w:rPr>
          <w:sz w:val="18"/>
        </w:rPr>
        <w:lastRenderedPageBreak/>
        <w:t xml:space="preserve">Tabla </w:t>
      </w:r>
      <w:r w:rsidRPr="00B4715A">
        <w:rPr>
          <w:sz w:val="18"/>
        </w:rPr>
        <w:fldChar w:fldCharType="begin"/>
      </w:r>
      <w:r w:rsidRPr="00B4715A">
        <w:rPr>
          <w:sz w:val="18"/>
        </w:rPr>
        <w:instrText xml:space="preserve"> SEQ Tabla \* ARABIC </w:instrText>
      </w:r>
      <w:r w:rsidRPr="00B4715A">
        <w:rPr>
          <w:sz w:val="18"/>
        </w:rPr>
        <w:fldChar w:fldCharType="separate"/>
      </w:r>
      <w:r w:rsidR="00CF0C1E">
        <w:rPr>
          <w:noProof/>
          <w:sz w:val="18"/>
        </w:rPr>
        <w:t>86</w:t>
      </w:r>
      <w:r w:rsidRPr="00B4715A">
        <w:rPr>
          <w:sz w:val="18"/>
        </w:rPr>
        <w:fldChar w:fldCharType="end"/>
      </w:r>
      <w:r w:rsidRPr="00B4715A">
        <w:rPr>
          <w:sz w:val="18"/>
        </w:rPr>
        <w:t>.Actividades realizadas Meta 3, Proyecto 7811</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385"/>
        <w:gridCol w:w="4961"/>
      </w:tblGrid>
      <w:tr w:rsidR="00734006" w:rsidRPr="000D1632" w14:paraId="3BF41503" w14:textId="77777777" w:rsidTr="00734006">
        <w:trPr>
          <w:trHeight w:val="20"/>
          <w:tblHeader/>
        </w:trPr>
        <w:tc>
          <w:tcPr>
            <w:tcW w:w="4385" w:type="dxa"/>
            <w:shd w:val="clear" w:color="auto" w:fill="A6A6A6" w:themeFill="background1" w:themeFillShade="A6"/>
            <w:tcMar>
              <w:top w:w="72" w:type="dxa"/>
              <w:left w:w="144" w:type="dxa"/>
              <w:bottom w:w="72" w:type="dxa"/>
              <w:right w:w="144" w:type="dxa"/>
            </w:tcMar>
            <w:vAlign w:val="center"/>
            <w:hideMark/>
          </w:tcPr>
          <w:p w14:paraId="23BC133B"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b/>
                <w:sz w:val="18"/>
                <w:szCs w:val="18"/>
              </w:rPr>
            </w:pPr>
            <w:r w:rsidRPr="000D1632">
              <w:rPr>
                <w:rFonts w:ascii="Arial Nova Light" w:hAnsi="Arial Nova Light" w:cstheme="minorHAnsi"/>
                <w:b/>
                <w:sz w:val="18"/>
                <w:szCs w:val="18"/>
              </w:rPr>
              <w:t>Actividad especificas</w:t>
            </w:r>
          </w:p>
        </w:tc>
        <w:tc>
          <w:tcPr>
            <w:tcW w:w="4961" w:type="dxa"/>
            <w:shd w:val="clear" w:color="auto" w:fill="A6A6A6" w:themeFill="background1" w:themeFillShade="A6"/>
            <w:tcMar>
              <w:top w:w="72" w:type="dxa"/>
              <w:left w:w="144" w:type="dxa"/>
              <w:bottom w:w="72" w:type="dxa"/>
              <w:right w:w="144" w:type="dxa"/>
            </w:tcMar>
            <w:vAlign w:val="center"/>
            <w:hideMark/>
          </w:tcPr>
          <w:p w14:paraId="013A7DAD"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b/>
                <w:sz w:val="18"/>
                <w:szCs w:val="18"/>
              </w:rPr>
            </w:pPr>
            <w:r w:rsidRPr="000D1632">
              <w:rPr>
                <w:rFonts w:ascii="Arial Nova Light" w:hAnsi="Arial Nova Light" w:cstheme="minorHAnsi"/>
                <w:b/>
                <w:sz w:val="18"/>
                <w:szCs w:val="18"/>
              </w:rPr>
              <w:t>Descripción</w:t>
            </w:r>
          </w:p>
        </w:tc>
      </w:tr>
      <w:tr w:rsidR="00734006" w:rsidRPr="000D1632" w14:paraId="40DBEE11" w14:textId="77777777" w:rsidTr="00734006">
        <w:trPr>
          <w:trHeight w:val="20"/>
        </w:trPr>
        <w:tc>
          <w:tcPr>
            <w:tcW w:w="4385" w:type="dxa"/>
            <w:shd w:val="clear" w:color="auto" w:fill="auto"/>
            <w:tcMar>
              <w:top w:w="72" w:type="dxa"/>
              <w:left w:w="144" w:type="dxa"/>
              <w:bottom w:w="72" w:type="dxa"/>
              <w:right w:w="144" w:type="dxa"/>
            </w:tcMar>
            <w:hideMark/>
          </w:tcPr>
          <w:p w14:paraId="1DD6F2A7"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sz w:val="18"/>
                <w:szCs w:val="18"/>
              </w:rPr>
            </w:pPr>
            <w:r w:rsidRPr="000D1632">
              <w:rPr>
                <w:rFonts w:ascii="Arial Nova Light" w:hAnsi="Arial Nova Light" w:cstheme="minorHAnsi"/>
                <w:sz w:val="18"/>
                <w:szCs w:val="18"/>
              </w:rPr>
              <w:t>1. Identificar y priorizar las áreas que contienen valores ecosistémicos y ambientales, susceptibles de intervención con estrategias de conservación y/o adquisición predial, y elaboración de portafolio, de la reserva Thomas Vander Hammen</w:t>
            </w:r>
          </w:p>
        </w:tc>
        <w:tc>
          <w:tcPr>
            <w:tcW w:w="4961" w:type="dxa"/>
            <w:shd w:val="clear" w:color="auto" w:fill="auto"/>
            <w:tcMar>
              <w:top w:w="72" w:type="dxa"/>
              <w:left w:w="144" w:type="dxa"/>
              <w:bottom w:w="72" w:type="dxa"/>
              <w:right w:w="144" w:type="dxa"/>
            </w:tcMar>
            <w:hideMark/>
          </w:tcPr>
          <w:p w14:paraId="5A27B873"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sz w:val="18"/>
                <w:szCs w:val="18"/>
              </w:rPr>
            </w:pPr>
            <w:r w:rsidRPr="000D1632">
              <w:rPr>
                <w:rFonts w:ascii="Arial Nova Light" w:hAnsi="Arial Nova Light" w:cstheme="minorHAnsi"/>
                <w:sz w:val="18"/>
                <w:szCs w:val="18"/>
              </w:rPr>
              <w:t>Identificar áreas que dadas sus condiciones ecosistémicas y tensionantes deban ser objeto de implementación de acciones para el mantenimiento, restauración (recuperación, rehabilitación o restauración ecológica) y uso sostenible y/o adquisición predial.</w:t>
            </w:r>
          </w:p>
        </w:tc>
      </w:tr>
      <w:tr w:rsidR="00734006" w:rsidRPr="000D1632" w14:paraId="412030E7" w14:textId="77777777" w:rsidTr="00734006">
        <w:trPr>
          <w:trHeight w:val="20"/>
        </w:trPr>
        <w:tc>
          <w:tcPr>
            <w:tcW w:w="4385" w:type="dxa"/>
            <w:shd w:val="clear" w:color="auto" w:fill="auto"/>
            <w:tcMar>
              <w:top w:w="72" w:type="dxa"/>
              <w:left w:w="144" w:type="dxa"/>
              <w:bottom w:w="72" w:type="dxa"/>
              <w:right w:w="144" w:type="dxa"/>
            </w:tcMar>
            <w:hideMark/>
          </w:tcPr>
          <w:p w14:paraId="5048D74B"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sz w:val="18"/>
                <w:szCs w:val="18"/>
              </w:rPr>
            </w:pPr>
            <w:r w:rsidRPr="000D1632">
              <w:rPr>
                <w:rFonts w:ascii="Arial Nova Light" w:hAnsi="Arial Nova Light" w:cstheme="minorHAnsi"/>
                <w:sz w:val="18"/>
                <w:szCs w:val="18"/>
              </w:rPr>
              <w:t>2. Elaborar la propuesta de estrategias de conservación, basadas en la caracterización socio-ambiental de las áreas priorizadas y oportunidades de compensación en biodiversidad, de la reserva Thomas Vander Hammen</w:t>
            </w:r>
          </w:p>
        </w:tc>
        <w:tc>
          <w:tcPr>
            <w:tcW w:w="4961" w:type="dxa"/>
            <w:shd w:val="clear" w:color="auto" w:fill="auto"/>
            <w:tcMar>
              <w:top w:w="72" w:type="dxa"/>
              <w:left w:w="144" w:type="dxa"/>
              <w:bottom w:w="72" w:type="dxa"/>
              <w:right w:w="144" w:type="dxa"/>
            </w:tcMar>
            <w:hideMark/>
          </w:tcPr>
          <w:p w14:paraId="15783F47" w14:textId="39A8A733"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sz w:val="18"/>
                <w:szCs w:val="18"/>
              </w:rPr>
            </w:pPr>
            <w:r w:rsidRPr="000D1632">
              <w:rPr>
                <w:rFonts w:ascii="Arial Nova Light" w:hAnsi="Arial Nova Light" w:cstheme="minorHAnsi"/>
                <w:sz w:val="18"/>
                <w:szCs w:val="18"/>
              </w:rPr>
              <w:t xml:space="preserve">Formular líneas de intervención (árbol de decisión), basadas en las condiciones particulares y </w:t>
            </w:r>
            <w:r w:rsidR="00C06CAB" w:rsidRPr="000D1632">
              <w:rPr>
                <w:rFonts w:ascii="Arial Nova Light" w:hAnsi="Arial Nova Light" w:cstheme="minorHAnsi"/>
                <w:sz w:val="18"/>
                <w:szCs w:val="18"/>
              </w:rPr>
              <w:t>específicas</w:t>
            </w:r>
            <w:r w:rsidRPr="000D1632">
              <w:rPr>
                <w:rFonts w:ascii="Arial Nova Light" w:hAnsi="Arial Nova Light" w:cstheme="minorHAnsi"/>
                <w:sz w:val="18"/>
                <w:szCs w:val="18"/>
              </w:rPr>
              <w:t xml:space="preserve"> desde contextos socioambientales.</w:t>
            </w:r>
          </w:p>
        </w:tc>
      </w:tr>
      <w:tr w:rsidR="00734006" w:rsidRPr="000D1632" w14:paraId="6FF01D99" w14:textId="77777777" w:rsidTr="00734006">
        <w:trPr>
          <w:trHeight w:val="20"/>
        </w:trPr>
        <w:tc>
          <w:tcPr>
            <w:tcW w:w="4385" w:type="dxa"/>
            <w:shd w:val="clear" w:color="auto" w:fill="auto"/>
            <w:tcMar>
              <w:top w:w="72" w:type="dxa"/>
              <w:left w:w="144" w:type="dxa"/>
              <w:bottom w:w="72" w:type="dxa"/>
              <w:right w:w="144" w:type="dxa"/>
            </w:tcMar>
          </w:tcPr>
          <w:p w14:paraId="0B00EAE8"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sz w:val="18"/>
                <w:szCs w:val="18"/>
              </w:rPr>
            </w:pPr>
            <w:r w:rsidRPr="000D1632">
              <w:rPr>
                <w:rFonts w:ascii="Arial Nova Light" w:hAnsi="Arial Nova Light" w:cstheme="minorHAnsi"/>
                <w:sz w:val="18"/>
                <w:szCs w:val="18"/>
              </w:rPr>
              <w:t>3. Elaborar una propuesta para la gobernanza y manejo de las estrategias de conservación priorizadas, de la reserva Thomas Vander Hammen</w:t>
            </w:r>
          </w:p>
        </w:tc>
        <w:tc>
          <w:tcPr>
            <w:tcW w:w="4961" w:type="dxa"/>
            <w:shd w:val="clear" w:color="auto" w:fill="auto"/>
            <w:tcMar>
              <w:top w:w="72" w:type="dxa"/>
              <w:left w:w="144" w:type="dxa"/>
              <w:bottom w:w="72" w:type="dxa"/>
              <w:right w:w="144" w:type="dxa"/>
            </w:tcMar>
          </w:tcPr>
          <w:p w14:paraId="3D4089B8"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sz w:val="18"/>
                <w:szCs w:val="18"/>
              </w:rPr>
            </w:pPr>
            <w:r w:rsidRPr="000D1632">
              <w:rPr>
                <w:rFonts w:ascii="Arial Nova Light" w:hAnsi="Arial Nova Light" w:cstheme="minorHAnsi"/>
                <w:sz w:val="18"/>
                <w:szCs w:val="18"/>
              </w:rPr>
              <w:t>Generar con diferentes actores espacios de construcción colectiva orientados a formular esquemas de gobernanza y manejo para las líneas de intervención en la implementación de estrategias de conservación.</w:t>
            </w:r>
          </w:p>
        </w:tc>
      </w:tr>
      <w:tr w:rsidR="00734006" w:rsidRPr="000D1632" w14:paraId="600DB56B" w14:textId="77777777" w:rsidTr="00734006">
        <w:trPr>
          <w:trHeight w:val="20"/>
        </w:trPr>
        <w:tc>
          <w:tcPr>
            <w:tcW w:w="4385" w:type="dxa"/>
            <w:shd w:val="clear" w:color="auto" w:fill="auto"/>
            <w:tcMar>
              <w:top w:w="72" w:type="dxa"/>
              <w:left w:w="144" w:type="dxa"/>
              <w:bottom w:w="72" w:type="dxa"/>
              <w:right w:w="144" w:type="dxa"/>
            </w:tcMar>
          </w:tcPr>
          <w:p w14:paraId="69AC7AE7"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sz w:val="18"/>
                <w:szCs w:val="18"/>
              </w:rPr>
            </w:pPr>
            <w:r w:rsidRPr="000D1632">
              <w:rPr>
                <w:rFonts w:ascii="Arial Nova Light" w:hAnsi="Arial Nova Light" w:cstheme="minorHAnsi"/>
                <w:sz w:val="18"/>
                <w:szCs w:val="18"/>
              </w:rPr>
              <w:t>4. Elaborar propuesta de acuerdos para la conservación con participación de actores, orientados al mantenimiento, restauración (recuperación, rehabilitación o restauración ecológica) y uso sostenible, de la reserva Thomas Vander Hammen</w:t>
            </w:r>
          </w:p>
        </w:tc>
        <w:tc>
          <w:tcPr>
            <w:tcW w:w="4961" w:type="dxa"/>
            <w:shd w:val="clear" w:color="auto" w:fill="auto"/>
            <w:tcMar>
              <w:top w:w="72" w:type="dxa"/>
              <w:left w:w="144" w:type="dxa"/>
              <w:bottom w:w="72" w:type="dxa"/>
              <w:right w:w="144" w:type="dxa"/>
            </w:tcMar>
          </w:tcPr>
          <w:p w14:paraId="18F3E7BB"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sz w:val="18"/>
                <w:szCs w:val="18"/>
              </w:rPr>
            </w:pPr>
            <w:r w:rsidRPr="000D1632">
              <w:rPr>
                <w:rFonts w:ascii="Arial Nova Light" w:hAnsi="Arial Nova Light" w:cstheme="minorHAnsi"/>
                <w:sz w:val="18"/>
                <w:szCs w:val="18"/>
              </w:rPr>
              <w:t>Tipificación de acuerdos para la conservación con participación de actores, en donde se definan los mecanismos de monitoreo participativo y seguimiento.</w:t>
            </w:r>
          </w:p>
        </w:tc>
      </w:tr>
      <w:tr w:rsidR="00734006" w:rsidRPr="000D1632" w14:paraId="3A1997AE" w14:textId="77777777" w:rsidTr="00734006">
        <w:trPr>
          <w:trHeight w:val="20"/>
        </w:trPr>
        <w:tc>
          <w:tcPr>
            <w:tcW w:w="4385" w:type="dxa"/>
            <w:shd w:val="clear" w:color="auto" w:fill="auto"/>
            <w:tcMar>
              <w:top w:w="72" w:type="dxa"/>
              <w:left w:w="144" w:type="dxa"/>
              <w:bottom w:w="72" w:type="dxa"/>
              <w:right w:w="144" w:type="dxa"/>
            </w:tcMar>
          </w:tcPr>
          <w:p w14:paraId="08F5A477"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sz w:val="18"/>
                <w:szCs w:val="18"/>
              </w:rPr>
            </w:pPr>
            <w:r w:rsidRPr="000D1632">
              <w:rPr>
                <w:rFonts w:ascii="Arial Nova Light" w:hAnsi="Arial Nova Light" w:cstheme="minorHAnsi"/>
                <w:sz w:val="18"/>
                <w:szCs w:val="18"/>
              </w:rPr>
              <w:t>5. Suscribir e implementar los acuerdos para la conservación, de la reserva Thomas Vander Hammen</w:t>
            </w:r>
          </w:p>
        </w:tc>
        <w:tc>
          <w:tcPr>
            <w:tcW w:w="4961" w:type="dxa"/>
            <w:shd w:val="clear" w:color="auto" w:fill="auto"/>
            <w:tcMar>
              <w:top w:w="72" w:type="dxa"/>
              <w:left w:w="144" w:type="dxa"/>
              <w:bottom w:w="72" w:type="dxa"/>
              <w:right w:w="144" w:type="dxa"/>
            </w:tcMar>
          </w:tcPr>
          <w:p w14:paraId="52B30D7F"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sz w:val="18"/>
                <w:szCs w:val="18"/>
              </w:rPr>
            </w:pPr>
            <w:r w:rsidRPr="000D1632">
              <w:rPr>
                <w:rFonts w:ascii="Arial Nova Light" w:hAnsi="Arial Nova Light" w:cstheme="minorHAnsi"/>
                <w:sz w:val="18"/>
                <w:szCs w:val="18"/>
              </w:rPr>
              <w:t>Implementación de estrategias de conservación.</w:t>
            </w:r>
          </w:p>
        </w:tc>
      </w:tr>
      <w:tr w:rsidR="00734006" w:rsidRPr="000D1632" w14:paraId="5CB0C990" w14:textId="77777777" w:rsidTr="00734006">
        <w:trPr>
          <w:trHeight w:val="20"/>
        </w:trPr>
        <w:tc>
          <w:tcPr>
            <w:tcW w:w="4385" w:type="dxa"/>
            <w:shd w:val="clear" w:color="auto" w:fill="auto"/>
            <w:tcMar>
              <w:top w:w="72" w:type="dxa"/>
              <w:left w:w="144" w:type="dxa"/>
              <w:bottom w:w="72" w:type="dxa"/>
              <w:right w:w="144" w:type="dxa"/>
            </w:tcMar>
          </w:tcPr>
          <w:p w14:paraId="02DCC030"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sz w:val="18"/>
                <w:szCs w:val="18"/>
              </w:rPr>
            </w:pPr>
            <w:r w:rsidRPr="000D1632">
              <w:rPr>
                <w:rFonts w:ascii="Arial Nova Light" w:hAnsi="Arial Nova Light" w:cstheme="minorHAnsi"/>
                <w:sz w:val="18"/>
                <w:szCs w:val="18"/>
              </w:rPr>
              <w:t>6. Realizar la gestión predial requerida para la adquisición de predios en áreas protegidas y de especial interés ambiental de Bogotá D.C. priorizadas, de la reserva Thomas Vander Hammen</w:t>
            </w:r>
          </w:p>
        </w:tc>
        <w:tc>
          <w:tcPr>
            <w:tcW w:w="4961" w:type="dxa"/>
            <w:shd w:val="clear" w:color="auto" w:fill="auto"/>
            <w:tcMar>
              <w:top w:w="72" w:type="dxa"/>
              <w:left w:w="144" w:type="dxa"/>
              <w:bottom w:w="72" w:type="dxa"/>
              <w:right w:w="144" w:type="dxa"/>
            </w:tcMar>
          </w:tcPr>
          <w:p w14:paraId="69C599F9" w14:textId="77777777" w:rsidR="00734006" w:rsidRPr="000D1632" w:rsidRDefault="00734006" w:rsidP="00734006">
            <w:pPr>
              <w:pBdr>
                <w:top w:val="nil"/>
                <w:left w:val="nil"/>
                <w:bottom w:val="nil"/>
                <w:right w:val="nil"/>
                <w:between w:val="nil"/>
              </w:pBdr>
              <w:spacing w:after="0" w:line="240" w:lineRule="auto"/>
              <w:jc w:val="both"/>
              <w:rPr>
                <w:rFonts w:ascii="Arial Nova Light" w:hAnsi="Arial Nova Light" w:cstheme="minorHAnsi"/>
                <w:sz w:val="18"/>
                <w:szCs w:val="18"/>
              </w:rPr>
            </w:pPr>
            <w:r w:rsidRPr="000D1632">
              <w:rPr>
                <w:rFonts w:ascii="Arial Nova Light" w:hAnsi="Arial Nova Light" w:cstheme="minorHAnsi"/>
                <w:sz w:val="18"/>
                <w:szCs w:val="18"/>
              </w:rPr>
              <w:t xml:space="preserve">Gestión catastral, avaluó predial, ofertas comerciales, enajenación voluntaria y/o expropiación de áreas priorizadas. </w:t>
            </w:r>
          </w:p>
        </w:tc>
      </w:tr>
    </w:tbl>
    <w:p w14:paraId="1367DBF3" w14:textId="77777777" w:rsidR="00B4715A" w:rsidRDefault="00B4715A" w:rsidP="00B4715A">
      <w:bookmarkStart w:id="530" w:name="_Toc92997238"/>
      <w:bookmarkStart w:id="531" w:name="_Toc94277066"/>
    </w:p>
    <w:p w14:paraId="05317D92" w14:textId="77777777" w:rsidR="00734006" w:rsidRPr="000D1632" w:rsidRDefault="00734006" w:rsidP="00F74615">
      <w:pPr>
        <w:pStyle w:val="Ttulo2"/>
      </w:pPr>
      <w:bookmarkStart w:id="532" w:name="_Toc94338468"/>
      <w:r w:rsidRPr="000D1632">
        <w:t>Resultados en la transformación de la problemática</w:t>
      </w:r>
      <w:bookmarkEnd w:id="530"/>
      <w:bookmarkEnd w:id="531"/>
      <w:bookmarkEnd w:id="532"/>
    </w:p>
    <w:p w14:paraId="56AAFEDD" w14:textId="77777777" w:rsidR="00734006" w:rsidRPr="000D1632" w:rsidRDefault="00734006" w:rsidP="00734006">
      <w:pPr>
        <w:rPr>
          <w:rFonts w:ascii="Arial Nova Light" w:hAnsi="Arial Nova Light"/>
        </w:rPr>
      </w:pPr>
    </w:p>
    <w:p w14:paraId="7900404B" w14:textId="77777777" w:rsidR="00734006" w:rsidRPr="00B4715A" w:rsidRDefault="00734006" w:rsidP="00734006">
      <w:pPr>
        <w:pStyle w:val="Contenido"/>
        <w:rPr>
          <w:rFonts w:ascii="Arial Nova Light" w:hAnsi="Arial Nova Light"/>
          <w:b/>
          <w:bCs/>
          <w:sz w:val="21"/>
          <w:szCs w:val="21"/>
        </w:rPr>
      </w:pPr>
      <w:bookmarkStart w:id="533" w:name="_Toc92997239"/>
      <w:r w:rsidRPr="00B4715A">
        <w:rPr>
          <w:rFonts w:ascii="Arial Nova Light" w:hAnsi="Arial Nova Light"/>
          <w:b/>
          <w:bCs/>
          <w:sz w:val="21"/>
          <w:szCs w:val="21"/>
        </w:rPr>
        <w:t>Meta 1</w:t>
      </w:r>
      <w:bookmarkEnd w:id="533"/>
      <w:r w:rsidRPr="00B4715A">
        <w:rPr>
          <w:rFonts w:ascii="Arial Nova Light" w:hAnsi="Arial Nova Light"/>
          <w:b/>
          <w:bCs/>
          <w:sz w:val="21"/>
          <w:szCs w:val="21"/>
        </w:rPr>
        <w:t>. recuperar 80 ha de áreas protegidas del parque ecológico distrital de montaña Entrenubes afectadas o vulnerables para evitar actuales y futuros procesos de ocupación ilegal</w:t>
      </w:r>
    </w:p>
    <w:p w14:paraId="19AF7F8D" w14:textId="77777777" w:rsidR="00734006" w:rsidRPr="00B4715A" w:rsidRDefault="00734006" w:rsidP="00734006">
      <w:pPr>
        <w:pStyle w:val="Contenido"/>
        <w:rPr>
          <w:rFonts w:ascii="Arial Nova Light" w:hAnsi="Arial Nova Light"/>
          <w:b/>
          <w:bCs/>
          <w:sz w:val="21"/>
          <w:szCs w:val="21"/>
        </w:rPr>
      </w:pPr>
    </w:p>
    <w:p w14:paraId="7CBCF2E6" w14:textId="77777777" w:rsidR="00734006" w:rsidRPr="00B4715A" w:rsidRDefault="00734006" w:rsidP="00734006">
      <w:pPr>
        <w:tabs>
          <w:tab w:val="left" w:pos="2625"/>
        </w:tabs>
        <w:suppressAutoHyphens/>
        <w:spacing w:line="240" w:lineRule="auto"/>
        <w:jc w:val="both"/>
        <w:rPr>
          <w:rFonts w:ascii="Arial Nova Light" w:hAnsi="Arial Nova Light" w:cstheme="minorHAnsi"/>
        </w:rPr>
      </w:pPr>
      <w:r w:rsidRPr="00B4715A">
        <w:rPr>
          <w:rFonts w:ascii="Arial Nova Light" w:hAnsi="Arial Nova Light" w:cstheme="minorHAnsi"/>
        </w:rPr>
        <w:t xml:space="preserve">Es importante resaltar que a la fecha el Distrito, no cuenta con la titularidad del 100% del Parque Entrenubes, por lo que uno de los actores clave para llevar a cabo estrategias integrales de recuperación de áreas afectadas y susceptibles de ser afectadas por procesos de ocupación informal son los propietarios privados. En este sentido, se realizaron gestiones importantes para la concertación de estrategias de conservación con los propietarios respectivos, no obstante, la figura de acuerdo esta obligatoriamente sujeta a la voluntad de los propietarios de los predios que la conforman, y la viabilidad de requerimientos de índole jurídico que habiliten la posibilidad </w:t>
      </w:r>
      <w:r w:rsidRPr="00B4715A">
        <w:rPr>
          <w:rFonts w:ascii="Arial Nova Light" w:hAnsi="Arial Nova Light" w:cstheme="minorHAnsi"/>
        </w:rPr>
        <w:lastRenderedPageBreak/>
        <w:t xml:space="preserve">de lograr la suscripción; razones que imposibilitaron en esta vigencia lograr la implementación de acciones en tres predios prioritarios.  </w:t>
      </w:r>
    </w:p>
    <w:p w14:paraId="77BF67F9" w14:textId="77777777" w:rsidR="00734006" w:rsidRPr="00B4715A" w:rsidRDefault="00734006" w:rsidP="00734006">
      <w:pPr>
        <w:tabs>
          <w:tab w:val="left" w:pos="2625"/>
        </w:tabs>
        <w:suppressAutoHyphens/>
        <w:spacing w:line="240" w:lineRule="auto"/>
        <w:jc w:val="both"/>
        <w:rPr>
          <w:rFonts w:ascii="Arial Nova Light" w:hAnsi="Arial Nova Light" w:cstheme="minorHAnsi"/>
          <w:i/>
          <w:iCs/>
          <w:color w:val="44546A" w:themeColor="text2"/>
        </w:rPr>
      </w:pPr>
      <w:r w:rsidRPr="00B4715A">
        <w:rPr>
          <w:rFonts w:ascii="Arial Nova Light" w:hAnsi="Arial Nova Light" w:cstheme="minorHAnsi"/>
        </w:rPr>
        <w:t>Por esta razón, y de manera primordial, se dio impulso a las acciones requeridas para realizar la priorización de predios a adquirir en el cuatrienio, logrando como resultado para</w:t>
      </w:r>
      <w:r w:rsidRPr="00B4715A">
        <w:rPr>
          <w:rFonts w:ascii="Arial Nova Light" w:hAnsi="Arial Nova Light" w:cstheme="minorHAnsi"/>
          <w:bCs/>
        </w:rPr>
        <w:t xml:space="preserve"> la vigencia del 2021, el recibo material por parte de la SDA 18.4 ha que corresponden a dos predios ubicados en el cerro Cuchilla del gavilán que fueron identificados en el análisis espacial como zonas de alta vulnerabilidad de sufrir procesos de ocupación informal. Conforme al desarrollo y los objetivos planteados en el Convenio Interadministrativo 699 de 2020, se realizaron acciones de acercamiento en zonas borde de los predios adquiridos, aunadas a procesos de restauración ecológica activa y pasiva. </w:t>
      </w:r>
      <w:r w:rsidRPr="00B4715A">
        <w:rPr>
          <w:rFonts w:ascii="Arial Nova Light" w:hAnsi="Arial Nova Light" w:cstheme="minorHAnsi"/>
          <w:bCs/>
          <w:lang w:val="es-419"/>
        </w:rPr>
        <w:t>A continuación, se presenta de manera ilustrativa las acciones implementadas para los predios adquiridos, que corresponden a 3.47 ha del predio de CHIP catastral AAA0145DMHK (ID-76) y 14.7 ha del predio de CHIP AAA0137LUHY (ID-75):</w:t>
      </w:r>
      <w:bookmarkStart w:id="534" w:name="_Toc91858166"/>
    </w:p>
    <w:p w14:paraId="0504B691" w14:textId="3C371559" w:rsidR="00734006" w:rsidRPr="000D1632" w:rsidRDefault="00B4715A" w:rsidP="00B4715A">
      <w:pPr>
        <w:pStyle w:val="Descripcin"/>
        <w:rPr>
          <w:rFonts w:ascii="Arial Nova Light" w:hAnsi="Arial Nova Light"/>
        </w:rPr>
      </w:pPr>
      <w:bookmarkStart w:id="535" w:name="_Toc91858167"/>
      <w:bookmarkEnd w:id="534"/>
      <w:r>
        <w:t xml:space="preserve">Ilustración </w:t>
      </w:r>
      <w:r w:rsidR="001D053E">
        <w:fldChar w:fldCharType="begin"/>
      </w:r>
      <w:r w:rsidR="001D053E">
        <w:instrText xml:space="preserve"> SEQ Ilustración \* ARABIC </w:instrText>
      </w:r>
      <w:r w:rsidR="001D053E">
        <w:fldChar w:fldCharType="separate"/>
      </w:r>
      <w:r w:rsidR="00D737B1">
        <w:rPr>
          <w:noProof/>
        </w:rPr>
        <w:t>91</w:t>
      </w:r>
      <w:r w:rsidR="001D053E">
        <w:rPr>
          <w:noProof/>
        </w:rPr>
        <w:fldChar w:fldCharType="end"/>
      </w:r>
      <w:r>
        <w:t>.</w:t>
      </w:r>
      <w:r w:rsidRPr="00A4270E">
        <w:t>. Acciones de recuperación integral en el predio ID-76, polígono de monitoreo ocupaciones informales Compostela.</w:t>
      </w:r>
    </w:p>
    <w:p w14:paraId="20DC9CF0" w14:textId="64ADDE75" w:rsidR="00734006" w:rsidRPr="000D1632" w:rsidRDefault="00B4715A" w:rsidP="00B4715A">
      <w:pPr>
        <w:tabs>
          <w:tab w:val="left" w:pos="2625"/>
        </w:tabs>
        <w:suppressAutoHyphens/>
        <w:spacing w:line="240" w:lineRule="auto"/>
        <w:jc w:val="center"/>
        <w:rPr>
          <w:rFonts w:ascii="Arial Nova Light" w:hAnsi="Arial Nova Light" w:cstheme="minorHAnsi"/>
          <w:i/>
          <w:iCs/>
          <w:color w:val="44546A" w:themeColor="text2"/>
          <w:sz w:val="18"/>
          <w:szCs w:val="18"/>
        </w:rPr>
      </w:pPr>
      <w:r>
        <w:rPr>
          <w:noProof/>
          <w:lang w:eastAsia="es-CO"/>
        </w:rPr>
        <w:drawing>
          <wp:inline distT="0" distB="0" distL="0" distR="0" wp14:anchorId="7D3C1261" wp14:editId="12D22EC6">
            <wp:extent cx="5610225" cy="2324100"/>
            <wp:effectExtent l="0" t="0" r="9525" b="0"/>
            <wp:docPr id="7274" name="Imagen 7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610225" cy="2324100"/>
                    </a:xfrm>
                    <a:prstGeom prst="rect">
                      <a:avLst/>
                    </a:prstGeom>
                  </pic:spPr>
                </pic:pic>
              </a:graphicData>
            </a:graphic>
          </wp:inline>
        </w:drawing>
      </w:r>
    </w:p>
    <w:bookmarkEnd w:id="535"/>
    <w:p w14:paraId="4A7D68DF" w14:textId="77777777" w:rsidR="00734006" w:rsidRPr="000D1632" w:rsidRDefault="00734006" w:rsidP="00734006">
      <w:pPr>
        <w:spacing w:after="0" w:line="240" w:lineRule="auto"/>
        <w:jc w:val="both"/>
        <w:rPr>
          <w:rFonts w:ascii="Arial Nova Light" w:hAnsi="Arial Nova Light" w:cstheme="minorHAnsi"/>
        </w:rPr>
      </w:pPr>
    </w:p>
    <w:p w14:paraId="482D0A01" w14:textId="35B71ABA" w:rsidR="00734006" w:rsidRPr="00B4715A" w:rsidRDefault="00B4715A" w:rsidP="00B4715A">
      <w:pPr>
        <w:pStyle w:val="Descripcin"/>
        <w:jc w:val="center"/>
        <w:rPr>
          <w:rFonts w:ascii="Arial Nova Light" w:hAnsi="Arial Nova Light"/>
          <w:sz w:val="20"/>
        </w:rPr>
      </w:pPr>
      <w:r w:rsidRPr="00B4715A">
        <w:rPr>
          <w:sz w:val="20"/>
        </w:rPr>
        <w:t xml:space="preserve">Ilustración </w:t>
      </w:r>
      <w:r w:rsidRPr="00B4715A">
        <w:rPr>
          <w:sz w:val="20"/>
        </w:rPr>
        <w:fldChar w:fldCharType="begin"/>
      </w:r>
      <w:r w:rsidRPr="00B4715A">
        <w:rPr>
          <w:sz w:val="20"/>
        </w:rPr>
        <w:instrText xml:space="preserve"> SEQ Ilustración \* ARABIC </w:instrText>
      </w:r>
      <w:r w:rsidRPr="00B4715A">
        <w:rPr>
          <w:sz w:val="20"/>
        </w:rPr>
        <w:fldChar w:fldCharType="separate"/>
      </w:r>
      <w:r w:rsidR="00D737B1">
        <w:rPr>
          <w:noProof/>
          <w:sz w:val="20"/>
        </w:rPr>
        <w:t>92</w:t>
      </w:r>
      <w:r w:rsidRPr="00B4715A">
        <w:rPr>
          <w:sz w:val="20"/>
        </w:rPr>
        <w:fldChar w:fldCharType="end"/>
      </w:r>
      <w:r w:rsidRPr="00B4715A">
        <w:rPr>
          <w:sz w:val="20"/>
        </w:rPr>
        <w:t>.Acciones de recuperación integral en el predio ID-75</w:t>
      </w:r>
    </w:p>
    <w:p w14:paraId="66007874" w14:textId="203E8B8E" w:rsidR="00B4715A" w:rsidRDefault="00B4715A" w:rsidP="00B4715A">
      <w:r>
        <w:rPr>
          <w:noProof/>
          <w:lang w:eastAsia="es-CO"/>
        </w:rPr>
        <w:drawing>
          <wp:inline distT="0" distB="0" distL="0" distR="0" wp14:anchorId="1A7C812F" wp14:editId="4E5BF640">
            <wp:extent cx="5543550" cy="1704975"/>
            <wp:effectExtent l="0" t="0" r="0" b="9525"/>
            <wp:docPr id="7275" name="Imagen 7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5543550" cy="1704975"/>
                    </a:xfrm>
                    <a:prstGeom prst="rect">
                      <a:avLst/>
                    </a:prstGeom>
                  </pic:spPr>
                </pic:pic>
              </a:graphicData>
            </a:graphic>
          </wp:inline>
        </w:drawing>
      </w:r>
    </w:p>
    <w:p w14:paraId="3B19E776" w14:textId="77777777" w:rsidR="00B4715A" w:rsidRPr="00B4715A" w:rsidRDefault="00B4715A" w:rsidP="00B4715A"/>
    <w:p w14:paraId="7BA10A31" w14:textId="74FB3F69" w:rsidR="00734006" w:rsidRDefault="00B4715A" w:rsidP="00734006">
      <w:pPr>
        <w:spacing w:line="240" w:lineRule="auto"/>
        <w:jc w:val="both"/>
        <w:rPr>
          <w:rFonts w:ascii="Arial Nova Light" w:hAnsi="Arial Nova Light" w:cstheme="minorHAnsi"/>
          <w:bCs/>
          <w:color w:val="000000"/>
        </w:rPr>
      </w:pPr>
      <w:r>
        <w:rPr>
          <w:noProof/>
          <w:lang w:eastAsia="es-CO"/>
        </w:rPr>
        <w:lastRenderedPageBreak/>
        <w:drawing>
          <wp:inline distT="0" distB="0" distL="0" distR="0" wp14:anchorId="65BCA484" wp14:editId="11004215">
            <wp:extent cx="5486400" cy="2466975"/>
            <wp:effectExtent l="0" t="0" r="0" b="9525"/>
            <wp:docPr id="7276" name="Imagen 7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5486400" cy="2466975"/>
                    </a:xfrm>
                    <a:prstGeom prst="rect">
                      <a:avLst/>
                    </a:prstGeom>
                  </pic:spPr>
                </pic:pic>
              </a:graphicData>
            </a:graphic>
          </wp:inline>
        </w:drawing>
      </w:r>
    </w:p>
    <w:p w14:paraId="081E6488" w14:textId="77777777" w:rsidR="00B4715A" w:rsidRPr="000D1632" w:rsidRDefault="00B4715A" w:rsidP="00734006">
      <w:pPr>
        <w:spacing w:line="240" w:lineRule="auto"/>
        <w:jc w:val="both"/>
        <w:rPr>
          <w:rFonts w:ascii="Arial Nova Light" w:hAnsi="Arial Nova Light" w:cstheme="minorHAnsi"/>
          <w:bCs/>
          <w:color w:val="000000"/>
        </w:rPr>
      </w:pPr>
    </w:p>
    <w:p w14:paraId="6C10F727" w14:textId="77777777" w:rsidR="00734006" w:rsidRPr="000D1632" w:rsidRDefault="00734006" w:rsidP="00734006">
      <w:pPr>
        <w:spacing w:line="240" w:lineRule="auto"/>
        <w:jc w:val="both"/>
        <w:rPr>
          <w:rFonts w:ascii="Arial Nova Light" w:hAnsi="Arial Nova Light" w:cstheme="minorHAnsi"/>
          <w:bCs/>
          <w:color w:val="000000"/>
        </w:rPr>
      </w:pPr>
      <w:r w:rsidRPr="000D1632">
        <w:rPr>
          <w:rFonts w:ascii="Arial Nova Light" w:hAnsi="Arial Nova Light" w:cstheme="minorHAnsi"/>
          <w:bCs/>
          <w:color w:val="000000"/>
        </w:rPr>
        <w:t>De otro lado, y entendiendo que el componente social es clave para lograr la sostenibilidad de la implementación de acciones de recuperación ambiental, se llevó a cabo ejercicios de cartografía social,  desarrolladas principalmente  en las zonas borde del predio adquirido en la zona sur oriental del Cerro Cuchilla del Gavilán (ID75) y contó con la participación de 10 actores interesados (comunidad), 3 profesionales (SDA, IDIPRON) dejando los siguientes resultados de las percepciones sociales del territorio:</w:t>
      </w:r>
    </w:p>
    <w:p w14:paraId="61E68F06" w14:textId="4B121551" w:rsidR="00734006" w:rsidRPr="000D1632" w:rsidRDefault="00734006" w:rsidP="00734006">
      <w:pPr>
        <w:spacing w:line="240" w:lineRule="auto"/>
        <w:jc w:val="both"/>
        <w:rPr>
          <w:rFonts w:ascii="Arial Nova Light" w:hAnsi="Arial Nova Light" w:cstheme="minorHAnsi"/>
          <w:bCs/>
          <w:color w:val="000000"/>
        </w:rPr>
      </w:pPr>
      <w:r w:rsidRPr="000D1632">
        <w:rPr>
          <w:rFonts w:ascii="Arial Nova Light" w:hAnsi="Arial Nova Light" w:cstheme="minorHAnsi"/>
          <w:bCs/>
          <w:i/>
          <w:iCs/>
          <w:color w:val="000000"/>
        </w:rPr>
        <w:t>¿Qué es el PEDM Entrenubes?.</w:t>
      </w:r>
      <w:r w:rsidRPr="000D1632">
        <w:rPr>
          <w:rFonts w:ascii="Arial Nova Light" w:hAnsi="Arial Nova Light" w:cstheme="minorHAnsi"/>
          <w:bCs/>
          <w:color w:val="000000"/>
        </w:rPr>
        <w:t xml:space="preserve"> De acuerdo a las apreciaciones de la comunidad, el PEDMEN </w:t>
      </w:r>
      <w:r w:rsidR="00B4715A" w:rsidRPr="000D1632">
        <w:rPr>
          <w:rFonts w:ascii="Arial Nova Light" w:hAnsi="Arial Nova Light" w:cstheme="minorHAnsi"/>
          <w:bCs/>
          <w:color w:val="000000"/>
        </w:rPr>
        <w:t>está</w:t>
      </w:r>
      <w:r w:rsidRPr="000D1632">
        <w:rPr>
          <w:rFonts w:ascii="Arial Nova Light" w:hAnsi="Arial Nova Light" w:cstheme="minorHAnsi"/>
          <w:bCs/>
          <w:color w:val="000000"/>
        </w:rPr>
        <w:t xml:space="preserve"> definido como: ‘Cordillera de Montañas que actúa como los pulmones de la ciudad, en la que habitan aves migratorias, mamíferos y serpientes, y que une diferentes cuencas hidrográficas. Además, presenta problemáticas que lo han degradado como las canteras, las invasiones, y algunas actividades de turismo que desencadenan actividades de contaminación sobre la quebrada arrayanes. Se encuentra en las localidades Rafael Uribe, San Cristóbal, Usme’.</w:t>
      </w:r>
    </w:p>
    <w:p w14:paraId="6509BCC2" w14:textId="77777777" w:rsidR="00734006" w:rsidRPr="000D1632" w:rsidRDefault="00734006" w:rsidP="00734006">
      <w:pPr>
        <w:spacing w:line="240" w:lineRule="auto"/>
        <w:jc w:val="both"/>
        <w:rPr>
          <w:rFonts w:ascii="Arial Nova Light" w:hAnsi="Arial Nova Light" w:cstheme="minorHAnsi"/>
          <w:bCs/>
          <w:color w:val="000000"/>
        </w:rPr>
      </w:pPr>
      <w:r w:rsidRPr="000D1632">
        <w:rPr>
          <w:rFonts w:ascii="Arial Nova Light" w:hAnsi="Arial Nova Light" w:cstheme="minorHAnsi"/>
          <w:bCs/>
          <w:i/>
          <w:iCs/>
          <w:color w:val="000000"/>
        </w:rPr>
        <w:t xml:space="preserve">Necesidades identificadas por la comunidad frente a la administración del PEDMEN. </w:t>
      </w:r>
      <w:r w:rsidRPr="000D1632">
        <w:rPr>
          <w:rFonts w:ascii="Arial Nova Light" w:hAnsi="Arial Nova Light" w:cstheme="minorHAnsi"/>
          <w:bCs/>
          <w:color w:val="000000"/>
        </w:rPr>
        <w:t xml:space="preserve">La comunidad manifiesta que las necesidades para la administración del PEDMEN son: ‘Articulación institucional y con los actores del territorio y propuestas agroecologicas’ </w:t>
      </w:r>
    </w:p>
    <w:p w14:paraId="419B47AD" w14:textId="5E5E482A" w:rsidR="00734006" w:rsidRPr="000D1632" w:rsidRDefault="00734006" w:rsidP="00734006">
      <w:pPr>
        <w:spacing w:line="240" w:lineRule="auto"/>
        <w:jc w:val="both"/>
        <w:rPr>
          <w:rFonts w:ascii="Arial Nova Light" w:hAnsi="Arial Nova Light" w:cstheme="minorHAnsi"/>
          <w:bCs/>
          <w:color w:val="000000"/>
        </w:rPr>
      </w:pPr>
      <w:r w:rsidRPr="000D1632">
        <w:rPr>
          <w:rFonts w:ascii="Arial Nova Light" w:hAnsi="Arial Nova Light" w:cstheme="minorHAnsi"/>
          <w:bCs/>
          <w:i/>
          <w:iCs/>
          <w:color w:val="000000"/>
        </w:rPr>
        <w:t>Lluvia de ideas – sobre propuestas</w:t>
      </w:r>
      <w:r w:rsidRPr="000D1632">
        <w:rPr>
          <w:rFonts w:ascii="Arial Nova Light" w:hAnsi="Arial Nova Light" w:cstheme="minorHAnsi"/>
          <w:bCs/>
          <w:color w:val="000000"/>
        </w:rPr>
        <w:t xml:space="preserve">. Articulación con el Colegio Gabriel Garcia </w:t>
      </w:r>
      <w:r w:rsidR="00C06CAB" w:rsidRPr="000D1632">
        <w:rPr>
          <w:rFonts w:ascii="Arial Nova Light" w:hAnsi="Arial Nova Light" w:cstheme="minorHAnsi"/>
          <w:bCs/>
          <w:color w:val="000000"/>
        </w:rPr>
        <w:t>Márquez</w:t>
      </w:r>
      <w:r w:rsidRPr="000D1632">
        <w:rPr>
          <w:rFonts w:ascii="Arial Nova Light" w:hAnsi="Arial Nova Light" w:cstheme="minorHAnsi"/>
          <w:bCs/>
          <w:color w:val="000000"/>
        </w:rPr>
        <w:t xml:space="preserve"> y los Boy Scout para realizar turismo ecológico; Implementar programa de ‘Guardabosques’; Implementar propuestas sobre huertas, agroecología, soberanía alimentaria; Realización de murales que demarquen el área protegida.</w:t>
      </w:r>
    </w:p>
    <w:p w14:paraId="7D199295" w14:textId="77777777" w:rsidR="00734006" w:rsidRPr="000D1632" w:rsidRDefault="00734006" w:rsidP="00734006">
      <w:pPr>
        <w:spacing w:line="240" w:lineRule="auto"/>
        <w:jc w:val="both"/>
        <w:rPr>
          <w:rFonts w:ascii="Arial Nova Light" w:hAnsi="Arial Nova Light" w:cstheme="minorHAnsi"/>
          <w:bCs/>
          <w:color w:val="000000"/>
        </w:rPr>
      </w:pPr>
      <w:r w:rsidRPr="000D1632">
        <w:rPr>
          <w:rFonts w:ascii="Arial Nova Light" w:hAnsi="Arial Nova Light" w:cstheme="minorHAnsi"/>
          <w:bCs/>
          <w:i/>
          <w:iCs/>
          <w:color w:val="000000"/>
        </w:rPr>
        <w:t>Organizaciones del territorio con el que se podría trabajar</w:t>
      </w:r>
      <w:r w:rsidRPr="000D1632">
        <w:rPr>
          <w:rFonts w:ascii="Arial Nova Light" w:hAnsi="Arial Nova Light" w:cstheme="minorHAnsi"/>
          <w:bCs/>
          <w:color w:val="000000"/>
        </w:rPr>
        <w:t>: La montaña resiste, Boy Scouts, comunidad de las zonas borde.</w:t>
      </w:r>
    </w:p>
    <w:p w14:paraId="59195D0E" w14:textId="3463C1BD" w:rsidR="00734006" w:rsidRPr="000D1632" w:rsidRDefault="00734006" w:rsidP="00734006">
      <w:pPr>
        <w:spacing w:line="240" w:lineRule="auto"/>
        <w:jc w:val="both"/>
        <w:rPr>
          <w:rFonts w:ascii="Arial Nova Light" w:hAnsi="Arial Nova Light" w:cstheme="minorHAnsi"/>
          <w:bCs/>
          <w:color w:val="000000"/>
        </w:rPr>
      </w:pPr>
      <w:r w:rsidRPr="000D1632">
        <w:rPr>
          <w:rFonts w:ascii="Arial Nova Light" w:hAnsi="Arial Nova Light" w:cstheme="minorHAnsi"/>
          <w:bCs/>
          <w:i/>
          <w:iCs/>
          <w:color w:val="000000"/>
        </w:rPr>
        <w:t xml:space="preserve">Propuestas realizadas por parte de la comunidad. </w:t>
      </w:r>
      <w:r w:rsidRPr="000D1632">
        <w:rPr>
          <w:rFonts w:ascii="Arial Nova Light" w:hAnsi="Arial Nova Light" w:cstheme="minorHAnsi"/>
          <w:bCs/>
          <w:color w:val="000000"/>
        </w:rPr>
        <w:t xml:space="preserve">Guardabosques, que pertenezcan al territorio; Colocar cercas vivas para el cerramiento o postes plásticos como medida preventiva de ocupación informal; ecoturismo, caminatas ecológicas, sendero ecológico; articular con las instituciones educativas con el fin de incentivar el reconocimiento y cuidado por el territorio, para </w:t>
      </w:r>
      <w:r w:rsidRPr="000D1632">
        <w:rPr>
          <w:rFonts w:ascii="Arial Nova Light" w:hAnsi="Arial Nova Light" w:cstheme="minorHAnsi"/>
          <w:bCs/>
          <w:color w:val="000000"/>
        </w:rPr>
        <w:lastRenderedPageBreak/>
        <w:t xml:space="preserve">la UPZ La Flora, son el San Cayetano, Gabriel García Márquez; siembra de árboles frutales; </w:t>
      </w:r>
      <w:r w:rsidR="00C06CAB" w:rsidRPr="000D1632">
        <w:rPr>
          <w:rFonts w:ascii="Arial Nova Light" w:hAnsi="Arial Nova Light" w:cstheme="minorHAnsi"/>
          <w:bCs/>
          <w:color w:val="000000"/>
        </w:rPr>
        <w:t>Agroecología</w:t>
      </w:r>
      <w:r w:rsidRPr="000D1632">
        <w:rPr>
          <w:rFonts w:ascii="Arial Nova Light" w:hAnsi="Arial Nova Light" w:cstheme="minorHAnsi"/>
          <w:bCs/>
          <w:color w:val="000000"/>
        </w:rPr>
        <w:t xml:space="preserve"> – cajas de compostaje; Jornadas de limpieza vía al llano y en la quebrada del predio; Colocar vallas de ‘Prohibido botar escombros’ y ‘Zona de protección ambiental’.</w:t>
      </w:r>
    </w:p>
    <w:p w14:paraId="3D13D6E6" w14:textId="77777777" w:rsidR="00734006" w:rsidRPr="000D1632" w:rsidRDefault="00734006" w:rsidP="00734006">
      <w:pPr>
        <w:spacing w:line="240" w:lineRule="auto"/>
        <w:jc w:val="both"/>
        <w:rPr>
          <w:rFonts w:ascii="Arial Nova Light" w:hAnsi="Arial Nova Light" w:cstheme="minorHAnsi"/>
          <w:bCs/>
          <w:sz w:val="24"/>
          <w:szCs w:val="24"/>
          <w:lang w:val="es-419"/>
        </w:rPr>
      </w:pPr>
      <w:r w:rsidRPr="000D1632">
        <w:rPr>
          <w:rFonts w:ascii="Arial Nova Light" w:hAnsi="Arial Nova Light" w:cstheme="minorHAnsi"/>
          <w:bCs/>
          <w:color w:val="000000"/>
        </w:rPr>
        <w:t xml:space="preserve">Finalmente, en cuanto a las acciones de gestión en impulso a control urbanístico del Parque Entrenubes, se generó un total de 117 alertas tempranas de nuevos procesos de ocupación informal distribuidas en la Localidad de Usme (90 alertas); Localidad de Rafael Uribe Uribe (26 alertas) y San Cristóbal (1 alerta). De estas acciones se logró la atención de las Alcaldías Locales, las cuales condujeron a la liberación de 1.38ha para el periodo 2021. </w:t>
      </w:r>
    </w:p>
    <w:p w14:paraId="3D281636" w14:textId="77777777" w:rsidR="00734006" w:rsidRPr="000D1632" w:rsidRDefault="00734006" w:rsidP="00B4715A">
      <w:pPr>
        <w:pStyle w:val="Contenido"/>
        <w:spacing w:line="240" w:lineRule="auto"/>
        <w:rPr>
          <w:rFonts w:ascii="Arial Nova Light" w:hAnsi="Arial Nova Light"/>
          <w:b/>
          <w:bCs/>
        </w:rPr>
      </w:pPr>
      <w:bookmarkStart w:id="536" w:name="_Toc92997240"/>
      <w:r w:rsidRPr="00B4715A">
        <w:rPr>
          <w:rFonts w:ascii="Arial Nova Light" w:hAnsi="Arial Nova Light"/>
          <w:b/>
          <w:bCs/>
          <w:sz w:val="21"/>
          <w:szCs w:val="21"/>
        </w:rPr>
        <w:t>Meta 3:</w:t>
      </w:r>
      <w:bookmarkEnd w:id="536"/>
      <w:r w:rsidRPr="00B4715A">
        <w:rPr>
          <w:rFonts w:ascii="Arial Nova Light" w:hAnsi="Arial Nova Light"/>
          <w:b/>
          <w:bCs/>
          <w:sz w:val="21"/>
          <w:szCs w:val="21"/>
        </w:rPr>
        <w:t xml:space="preserve"> Implementar en 100 Hectáreas de la reserva Thomas Vander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r w:rsidRPr="000D1632">
        <w:rPr>
          <w:rFonts w:ascii="Arial Nova Light" w:hAnsi="Arial Nova Light"/>
          <w:b/>
          <w:bCs/>
        </w:rPr>
        <w:t>.</w:t>
      </w:r>
    </w:p>
    <w:p w14:paraId="45E8FB98" w14:textId="77777777" w:rsidR="00734006" w:rsidRPr="000D1632" w:rsidRDefault="00734006" w:rsidP="00734006">
      <w:pPr>
        <w:pStyle w:val="Contenido"/>
      </w:pPr>
    </w:p>
    <w:p w14:paraId="1608D83A" w14:textId="77777777" w:rsidR="00734006" w:rsidRPr="000D1632" w:rsidRDefault="00734006" w:rsidP="00734006">
      <w:pPr>
        <w:spacing w:after="0" w:line="240" w:lineRule="auto"/>
        <w:jc w:val="both"/>
        <w:rPr>
          <w:rFonts w:ascii="Arial Nova Light" w:hAnsi="Arial Nova Light" w:cstheme="minorHAnsi"/>
        </w:rPr>
      </w:pPr>
      <w:r w:rsidRPr="000D1632">
        <w:rPr>
          <w:rFonts w:ascii="Arial Nova Light" w:hAnsi="Arial Nova Light" w:cstheme="minorHAnsi"/>
        </w:rPr>
        <w:t>Durante la vigencia 2021 se suscribieron un total de tres acuerdos de conservación entre la SDA y tres empresas dedicadas a actividades de floricultura al interior de la Reserva Forestal Productora Thomas Van der Hammen</w:t>
      </w:r>
      <w:r w:rsidRPr="000D1632">
        <w:rPr>
          <w:rStyle w:val="Refdenotaalpie"/>
          <w:rFonts w:ascii="Arial Nova Light" w:hAnsi="Arial Nova Light" w:cstheme="minorHAnsi"/>
        </w:rPr>
        <w:footnoteReference w:id="7"/>
      </w:r>
      <w:r w:rsidRPr="000D1632">
        <w:rPr>
          <w:rFonts w:ascii="Arial Nova Light" w:hAnsi="Arial Nova Light" w:cstheme="minorHAnsi"/>
        </w:rPr>
        <w:t>, suman el total 33,85 hectáreas, en las cuales se adelantarán las siguientes acciones:</w:t>
      </w:r>
    </w:p>
    <w:p w14:paraId="6C5BF306" w14:textId="77777777" w:rsidR="00734006" w:rsidRPr="000D1632" w:rsidRDefault="00734006" w:rsidP="00734006">
      <w:pPr>
        <w:spacing w:after="0" w:line="240" w:lineRule="auto"/>
        <w:jc w:val="both"/>
        <w:rPr>
          <w:rFonts w:ascii="Arial Nova Light" w:hAnsi="Arial Nova Light" w:cstheme="minorHAnsi"/>
        </w:rPr>
      </w:pPr>
    </w:p>
    <w:p w14:paraId="1E8711BC" w14:textId="77777777" w:rsidR="00734006" w:rsidRPr="000D1632" w:rsidRDefault="00734006" w:rsidP="00FA3061">
      <w:pPr>
        <w:pStyle w:val="Prrafodelista"/>
        <w:numPr>
          <w:ilvl w:val="4"/>
          <w:numId w:val="139"/>
        </w:numPr>
        <w:spacing w:after="200" w:line="240" w:lineRule="auto"/>
        <w:ind w:left="426"/>
        <w:jc w:val="both"/>
        <w:rPr>
          <w:rFonts w:ascii="Arial Nova Light" w:hAnsi="Arial Nova Light"/>
          <w:b/>
        </w:rPr>
      </w:pPr>
      <w:r w:rsidRPr="000D1632">
        <w:rPr>
          <w:rFonts w:ascii="Arial Nova Light" w:hAnsi="Arial Nova Light"/>
          <w:b/>
        </w:rPr>
        <w:t>INVERSIONES HACIENDA LAS MERCEDES - AGROPECUARIAS JARAMILLO MEJÍA - INAJAME &amp; CIA S.A.S</w:t>
      </w:r>
    </w:p>
    <w:p w14:paraId="3EC02A25" w14:textId="207396FC" w:rsidR="00734006" w:rsidRPr="00B4715A" w:rsidRDefault="00B4715A" w:rsidP="00B4715A">
      <w:pPr>
        <w:pStyle w:val="Descripcin"/>
        <w:jc w:val="center"/>
        <w:rPr>
          <w:rFonts w:ascii="Arial Nova Light" w:hAnsi="Arial Nova Light"/>
          <w:sz w:val="18"/>
        </w:rPr>
      </w:pPr>
      <w:r w:rsidRPr="00B4715A">
        <w:rPr>
          <w:sz w:val="18"/>
        </w:rPr>
        <w:t xml:space="preserve">Tabla </w:t>
      </w:r>
      <w:r w:rsidRPr="00B4715A">
        <w:rPr>
          <w:sz w:val="18"/>
        </w:rPr>
        <w:fldChar w:fldCharType="begin"/>
      </w:r>
      <w:r w:rsidRPr="00B4715A">
        <w:rPr>
          <w:sz w:val="18"/>
        </w:rPr>
        <w:instrText xml:space="preserve"> SEQ Tabla \* ARABIC </w:instrText>
      </w:r>
      <w:r w:rsidRPr="00B4715A">
        <w:rPr>
          <w:sz w:val="18"/>
        </w:rPr>
        <w:fldChar w:fldCharType="separate"/>
      </w:r>
      <w:r w:rsidR="00CF0C1E">
        <w:rPr>
          <w:noProof/>
          <w:sz w:val="18"/>
        </w:rPr>
        <w:t>87</w:t>
      </w:r>
      <w:r w:rsidRPr="00B4715A">
        <w:rPr>
          <w:sz w:val="18"/>
        </w:rPr>
        <w:fldChar w:fldCharType="end"/>
      </w:r>
      <w:r w:rsidRPr="00B4715A">
        <w:rPr>
          <w:sz w:val="18"/>
        </w:rPr>
        <w:t>.Datos importantes Acuerdo 22,28 hectáreas</w:t>
      </w:r>
    </w:p>
    <w:tbl>
      <w:tblPr>
        <w:tblStyle w:val="Tabladecuadrcula1clara"/>
        <w:tblW w:w="0" w:type="auto"/>
        <w:tblLook w:val="04A0" w:firstRow="1" w:lastRow="0" w:firstColumn="1" w:lastColumn="0" w:noHBand="0" w:noVBand="1"/>
      </w:tblPr>
      <w:tblGrid>
        <w:gridCol w:w="1234"/>
        <w:gridCol w:w="1118"/>
        <w:gridCol w:w="5482"/>
        <w:gridCol w:w="994"/>
      </w:tblGrid>
      <w:tr w:rsidR="00734006" w:rsidRPr="000D1632" w14:paraId="3DFA0D86" w14:textId="77777777" w:rsidTr="00B4715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shd w:val="clear" w:color="auto" w:fill="9CC2E5" w:themeFill="accent5" w:themeFillTint="99"/>
            <w:hideMark/>
          </w:tcPr>
          <w:p w14:paraId="6D1DA6E7" w14:textId="77777777" w:rsidR="00734006" w:rsidRPr="000D1632" w:rsidRDefault="00734006" w:rsidP="00734006">
            <w:pPr>
              <w:jc w:val="both"/>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Área de importancia ambiental</w:t>
            </w:r>
          </w:p>
        </w:tc>
        <w:tc>
          <w:tcPr>
            <w:tcW w:w="1121" w:type="dxa"/>
            <w:shd w:val="clear" w:color="auto" w:fill="9CC2E5" w:themeFill="accent5" w:themeFillTint="99"/>
            <w:hideMark/>
          </w:tcPr>
          <w:p w14:paraId="2598E77A"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Fase</w:t>
            </w:r>
          </w:p>
        </w:tc>
        <w:tc>
          <w:tcPr>
            <w:tcW w:w="0" w:type="auto"/>
            <w:shd w:val="clear" w:color="auto" w:fill="9CC2E5" w:themeFill="accent5" w:themeFillTint="99"/>
            <w:hideMark/>
          </w:tcPr>
          <w:p w14:paraId="75F4FB06"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Estrategia a implementar</w:t>
            </w:r>
          </w:p>
        </w:tc>
        <w:tc>
          <w:tcPr>
            <w:tcW w:w="0" w:type="auto"/>
            <w:shd w:val="clear" w:color="auto" w:fill="9CC2E5" w:themeFill="accent5" w:themeFillTint="99"/>
            <w:noWrap/>
            <w:hideMark/>
          </w:tcPr>
          <w:p w14:paraId="524F0EDD"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Área (ha)</w:t>
            </w:r>
          </w:p>
        </w:tc>
      </w:tr>
      <w:tr w:rsidR="00734006" w:rsidRPr="000D1632" w14:paraId="56C87174"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696" w:type="dxa"/>
            <w:vMerge w:val="restart"/>
            <w:hideMark/>
          </w:tcPr>
          <w:p w14:paraId="3CE5B455"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Reserva Forestal Productora del Norte Thomas Van der Hammen</w:t>
            </w:r>
          </w:p>
        </w:tc>
        <w:tc>
          <w:tcPr>
            <w:tcW w:w="1121" w:type="dxa"/>
            <w:vMerge w:val="restart"/>
            <w:hideMark/>
          </w:tcPr>
          <w:p w14:paraId="5343F4DF"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 xml:space="preserve">1 </w:t>
            </w:r>
            <w:r w:rsidRPr="000D1632">
              <w:rPr>
                <w:rFonts w:ascii="Arial Nova Light" w:eastAsia="Times New Roman" w:hAnsi="Arial Nova Light" w:cstheme="minorHAnsi"/>
                <w:color w:val="000000"/>
                <w:sz w:val="18"/>
                <w:szCs w:val="18"/>
                <w:lang w:eastAsia="es-CO"/>
              </w:rPr>
              <w:br/>
              <w:t>(3 años)</w:t>
            </w:r>
          </w:p>
        </w:tc>
        <w:tc>
          <w:tcPr>
            <w:tcW w:w="0" w:type="auto"/>
            <w:noWrap/>
            <w:hideMark/>
          </w:tcPr>
          <w:p w14:paraId="7116009A"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Corredores biológicos (Recuperación conectividad hídrica)</w:t>
            </w:r>
          </w:p>
        </w:tc>
        <w:tc>
          <w:tcPr>
            <w:tcW w:w="0" w:type="auto"/>
            <w:noWrap/>
            <w:hideMark/>
          </w:tcPr>
          <w:p w14:paraId="7421FBDE"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3,00</w:t>
            </w:r>
          </w:p>
        </w:tc>
      </w:tr>
      <w:tr w:rsidR="00734006" w:rsidRPr="000D1632" w14:paraId="7C07C82F"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696" w:type="dxa"/>
            <w:vMerge/>
            <w:hideMark/>
          </w:tcPr>
          <w:p w14:paraId="62B54814"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p>
        </w:tc>
        <w:tc>
          <w:tcPr>
            <w:tcW w:w="1121" w:type="dxa"/>
            <w:vMerge/>
            <w:hideMark/>
          </w:tcPr>
          <w:p w14:paraId="5F9B1868"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p>
        </w:tc>
        <w:tc>
          <w:tcPr>
            <w:tcW w:w="0" w:type="auto"/>
            <w:noWrap/>
            <w:hideMark/>
          </w:tcPr>
          <w:p w14:paraId="5C043242"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Mantenimiento reservorios de agua</w:t>
            </w:r>
          </w:p>
        </w:tc>
        <w:tc>
          <w:tcPr>
            <w:tcW w:w="0" w:type="auto"/>
            <w:noWrap/>
            <w:hideMark/>
          </w:tcPr>
          <w:p w14:paraId="2808FE12"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3,38</w:t>
            </w:r>
          </w:p>
        </w:tc>
      </w:tr>
      <w:tr w:rsidR="00734006" w:rsidRPr="000D1632" w14:paraId="1E4C09F0"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696" w:type="dxa"/>
            <w:vMerge/>
            <w:hideMark/>
          </w:tcPr>
          <w:p w14:paraId="5197B67F"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p>
        </w:tc>
        <w:tc>
          <w:tcPr>
            <w:tcW w:w="1121" w:type="dxa"/>
            <w:vMerge/>
            <w:hideMark/>
          </w:tcPr>
          <w:p w14:paraId="4441170E"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p>
        </w:tc>
        <w:tc>
          <w:tcPr>
            <w:tcW w:w="0" w:type="auto"/>
            <w:noWrap/>
            <w:hideMark/>
          </w:tcPr>
          <w:p w14:paraId="101E43AA"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Construcción y manejo de vivero</w:t>
            </w:r>
          </w:p>
        </w:tc>
        <w:tc>
          <w:tcPr>
            <w:tcW w:w="0" w:type="auto"/>
            <w:noWrap/>
            <w:hideMark/>
          </w:tcPr>
          <w:p w14:paraId="7416807C"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0,50</w:t>
            </w:r>
          </w:p>
        </w:tc>
      </w:tr>
      <w:tr w:rsidR="00734006" w:rsidRPr="000D1632" w14:paraId="46952A62"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696" w:type="dxa"/>
            <w:vMerge/>
            <w:hideMark/>
          </w:tcPr>
          <w:p w14:paraId="6625FD73"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p>
        </w:tc>
        <w:tc>
          <w:tcPr>
            <w:tcW w:w="1121" w:type="dxa"/>
            <w:vMerge w:val="restart"/>
            <w:hideMark/>
          </w:tcPr>
          <w:p w14:paraId="5A7906A2"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 xml:space="preserve">2 </w:t>
            </w:r>
            <w:r w:rsidRPr="000D1632">
              <w:rPr>
                <w:rFonts w:ascii="Arial Nova Light" w:eastAsia="Times New Roman" w:hAnsi="Arial Nova Light" w:cstheme="minorHAnsi"/>
                <w:color w:val="000000"/>
                <w:sz w:val="18"/>
                <w:szCs w:val="18"/>
                <w:lang w:eastAsia="es-CO"/>
              </w:rPr>
              <w:br/>
              <w:t>(8 años)</w:t>
            </w:r>
          </w:p>
        </w:tc>
        <w:tc>
          <w:tcPr>
            <w:tcW w:w="0" w:type="auto"/>
            <w:noWrap/>
            <w:hideMark/>
          </w:tcPr>
          <w:p w14:paraId="7000573B"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Nodos (Expansión bosque Las Mercedes)</w:t>
            </w:r>
          </w:p>
        </w:tc>
        <w:tc>
          <w:tcPr>
            <w:tcW w:w="0" w:type="auto"/>
            <w:noWrap/>
            <w:hideMark/>
          </w:tcPr>
          <w:p w14:paraId="581F5F3A"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3,55</w:t>
            </w:r>
          </w:p>
        </w:tc>
      </w:tr>
      <w:tr w:rsidR="00734006" w:rsidRPr="000D1632" w14:paraId="40BA423C"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696" w:type="dxa"/>
            <w:vMerge/>
            <w:hideMark/>
          </w:tcPr>
          <w:p w14:paraId="6387C42C"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p>
        </w:tc>
        <w:tc>
          <w:tcPr>
            <w:tcW w:w="1121" w:type="dxa"/>
            <w:vMerge/>
            <w:hideMark/>
          </w:tcPr>
          <w:p w14:paraId="6A7DAC44"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p>
        </w:tc>
        <w:tc>
          <w:tcPr>
            <w:tcW w:w="0" w:type="auto"/>
            <w:noWrap/>
            <w:hideMark/>
          </w:tcPr>
          <w:p w14:paraId="72469633"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Restauración ronda humedal La Conejera</w:t>
            </w:r>
          </w:p>
        </w:tc>
        <w:tc>
          <w:tcPr>
            <w:tcW w:w="0" w:type="auto"/>
            <w:noWrap/>
            <w:hideMark/>
          </w:tcPr>
          <w:p w14:paraId="18FD1924"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4</w:t>
            </w:r>
          </w:p>
        </w:tc>
      </w:tr>
      <w:tr w:rsidR="00734006" w:rsidRPr="000D1632" w14:paraId="15F08BA5"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696" w:type="dxa"/>
            <w:vMerge/>
            <w:hideMark/>
          </w:tcPr>
          <w:p w14:paraId="448BCE90"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p>
        </w:tc>
        <w:tc>
          <w:tcPr>
            <w:tcW w:w="1121" w:type="dxa"/>
            <w:vMerge w:val="restart"/>
            <w:hideMark/>
          </w:tcPr>
          <w:p w14:paraId="4280513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 xml:space="preserve">3 </w:t>
            </w:r>
            <w:r w:rsidRPr="000D1632">
              <w:rPr>
                <w:rFonts w:ascii="Arial Nova Light" w:eastAsia="Times New Roman" w:hAnsi="Arial Nova Light" w:cstheme="minorHAnsi"/>
                <w:color w:val="000000"/>
                <w:sz w:val="18"/>
                <w:szCs w:val="18"/>
                <w:lang w:eastAsia="es-CO"/>
              </w:rPr>
              <w:br/>
              <w:t>(15 años)</w:t>
            </w:r>
          </w:p>
        </w:tc>
        <w:tc>
          <w:tcPr>
            <w:tcW w:w="0" w:type="auto"/>
            <w:noWrap/>
            <w:hideMark/>
          </w:tcPr>
          <w:p w14:paraId="4FB78756"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Restauración ronda humedal La Conejera 2</w:t>
            </w:r>
          </w:p>
        </w:tc>
        <w:tc>
          <w:tcPr>
            <w:tcW w:w="0" w:type="auto"/>
            <w:noWrap/>
            <w:hideMark/>
          </w:tcPr>
          <w:p w14:paraId="4ECFD378"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5,24</w:t>
            </w:r>
          </w:p>
        </w:tc>
      </w:tr>
      <w:tr w:rsidR="00734006" w:rsidRPr="000D1632" w14:paraId="73E9B9C5"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696" w:type="dxa"/>
            <w:vMerge/>
            <w:hideMark/>
          </w:tcPr>
          <w:p w14:paraId="482A05BE"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p>
        </w:tc>
        <w:tc>
          <w:tcPr>
            <w:tcW w:w="1121" w:type="dxa"/>
            <w:vMerge/>
            <w:hideMark/>
          </w:tcPr>
          <w:p w14:paraId="0F2B2AD6"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p>
        </w:tc>
        <w:tc>
          <w:tcPr>
            <w:tcW w:w="0" w:type="auto"/>
            <w:noWrap/>
            <w:hideMark/>
          </w:tcPr>
          <w:p w14:paraId="0616FAEF"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Corredores biológicos (Recuperación conectividad hídrica 2)</w:t>
            </w:r>
          </w:p>
        </w:tc>
        <w:tc>
          <w:tcPr>
            <w:tcW w:w="0" w:type="auto"/>
            <w:noWrap/>
            <w:hideMark/>
          </w:tcPr>
          <w:p w14:paraId="3AA5563A"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0,89</w:t>
            </w:r>
          </w:p>
        </w:tc>
      </w:tr>
      <w:tr w:rsidR="00734006" w:rsidRPr="000D1632" w14:paraId="7303459C"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696" w:type="dxa"/>
            <w:vMerge/>
            <w:hideMark/>
          </w:tcPr>
          <w:p w14:paraId="6888BE70"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p>
        </w:tc>
        <w:tc>
          <w:tcPr>
            <w:tcW w:w="1121" w:type="dxa"/>
            <w:vMerge/>
            <w:hideMark/>
          </w:tcPr>
          <w:p w14:paraId="60FEC2E6"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p>
        </w:tc>
        <w:tc>
          <w:tcPr>
            <w:tcW w:w="0" w:type="auto"/>
            <w:noWrap/>
            <w:hideMark/>
          </w:tcPr>
          <w:p w14:paraId="2887E732"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Establecimiento cercas vivas</w:t>
            </w:r>
          </w:p>
        </w:tc>
        <w:tc>
          <w:tcPr>
            <w:tcW w:w="0" w:type="auto"/>
            <w:noWrap/>
            <w:hideMark/>
          </w:tcPr>
          <w:p w14:paraId="00BD2363"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0,81</w:t>
            </w:r>
          </w:p>
        </w:tc>
      </w:tr>
      <w:tr w:rsidR="00734006" w:rsidRPr="000D1632" w14:paraId="41858B77"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696" w:type="dxa"/>
            <w:vMerge/>
            <w:hideMark/>
          </w:tcPr>
          <w:p w14:paraId="5F9257CC"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p>
        </w:tc>
        <w:tc>
          <w:tcPr>
            <w:tcW w:w="6620" w:type="dxa"/>
            <w:gridSpan w:val="2"/>
            <w:noWrap/>
            <w:hideMark/>
          </w:tcPr>
          <w:p w14:paraId="0C3F28AB"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b/>
                <w:bCs/>
                <w:color w:val="000000"/>
                <w:sz w:val="18"/>
                <w:szCs w:val="18"/>
                <w:lang w:eastAsia="es-CO"/>
              </w:rPr>
            </w:pPr>
            <w:r w:rsidRPr="000D1632">
              <w:rPr>
                <w:rFonts w:ascii="Arial Nova Light" w:eastAsia="Times New Roman" w:hAnsi="Arial Nova Light" w:cstheme="minorHAnsi"/>
                <w:b/>
                <w:bCs/>
                <w:color w:val="000000"/>
                <w:sz w:val="18"/>
                <w:szCs w:val="18"/>
                <w:lang w:eastAsia="es-CO"/>
              </w:rPr>
              <w:t>Sub total RFPNTVdH</w:t>
            </w:r>
          </w:p>
        </w:tc>
        <w:tc>
          <w:tcPr>
            <w:tcW w:w="0" w:type="auto"/>
            <w:noWrap/>
            <w:hideMark/>
          </w:tcPr>
          <w:p w14:paraId="6E07EFC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b/>
                <w:bCs/>
                <w:color w:val="000000"/>
                <w:sz w:val="18"/>
                <w:szCs w:val="18"/>
                <w:lang w:eastAsia="es-CO"/>
              </w:rPr>
            </w:pPr>
            <w:r w:rsidRPr="000D1632">
              <w:rPr>
                <w:rFonts w:ascii="Arial Nova Light" w:eastAsia="Times New Roman" w:hAnsi="Arial Nova Light" w:cstheme="minorHAnsi"/>
                <w:b/>
                <w:bCs/>
                <w:color w:val="000000"/>
                <w:sz w:val="18"/>
                <w:szCs w:val="18"/>
                <w:lang w:eastAsia="es-CO"/>
              </w:rPr>
              <w:t>21,37</w:t>
            </w:r>
          </w:p>
        </w:tc>
      </w:tr>
      <w:tr w:rsidR="00734006" w:rsidRPr="000D1632" w14:paraId="2AEF8B1B"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1696" w:type="dxa"/>
            <w:hideMark/>
          </w:tcPr>
          <w:p w14:paraId="3B4431AB"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ZMPA río Bogotá</w:t>
            </w:r>
          </w:p>
        </w:tc>
        <w:tc>
          <w:tcPr>
            <w:tcW w:w="1121" w:type="dxa"/>
            <w:hideMark/>
          </w:tcPr>
          <w:p w14:paraId="4232340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 xml:space="preserve">3 </w:t>
            </w:r>
            <w:r w:rsidRPr="000D1632">
              <w:rPr>
                <w:rFonts w:ascii="Arial Nova Light" w:eastAsia="Times New Roman" w:hAnsi="Arial Nova Light" w:cstheme="minorHAnsi"/>
                <w:color w:val="000000"/>
                <w:sz w:val="18"/>
                <w:szCs w:val="18"/>
                <w:lang w:eastAsia="es-CO"/>
              </w:rPr>
              <w:br/>
              <w:t>(15 años)</w:t>
            </w:r>
          </w:p>
        </w:tc>
        <w:tc>
          <w:tcPr>
            <w:tcW w:w="0" w:type="auto"/>
            <w:hideMark/>
          </w:tcPr>
          <w:p w14:paraId="1B01DDC3"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Establecimiento de Cercas vivas</w:t>
            </w:r>
          </w:p>
        </w:tc>
        <w:tc>
          <w:tcPr>
            <w:tcW w:w="0" w:type="auto"/>
            <w:noWrap/>
            <w:hideMark/>
          </w:tcPr>
          <w:p w14:paraId="31A53BB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0,91</w:t>
            </w:r>
          </w:p>
        </w:tc>
      </w:tr>
      <w:tr w:rsidR="00734006" w:rsidRPr="000D1632" w14:paraId="3EAFEF31"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42B85F2E" w14:textId="77777777" w:rsidR="00734006" w:rsidRPr="000D1632" w:rsidRDefault="00734006" w:rsidP="00734006">
            <w:pPr>
              <w:jc w:val="both"/>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Total</w:t>
            </w:r>
          </w:p>
        </w:tc>
        <w:tc>
          <w:tcPr>
            <w:tcW w:w="0" w:type="auto"/>
            <w:noWrap/>
            <w:hideMark/>
          </w:tcPr>
          <w:p w14:paraId="36282F6B"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b/>
                <w:bCs/>
                <w:color w:val="000000"/>
                <w:sz w:val="18"/>
                <w:szCs w:val="18"/>
                <w:lang w:eastAsia="es-CO"/>
              </w:rPr>
            </w:pPr>
            <w:r w:rsidRPr="000D1632">
              <w:rPr>
                <w:rFonts w:ascii="Arial Nova Light" w:eastAsia="Times New Roman" w:hAnsi="Arial Nova Light" w:cstheme="minorHAnsi"/>
                <w:b/>
                <w:bCs/>
                <w:color w:val="000000"/>
                <w:sz w:val="18"/>
                <w:szCs w:val="18"/>
                <w:lang w:eastAsia="es-CO"/>
              </w:rPr>
              <w:t>22,28</w:t>
            </w:r>
          </w:p>
        </w:tc>
      </w:tr>
    </w:tbl>
    <w:p w14:paraId="04F39362" w14:textId="77777777" w:rsidR="00B4715A" w:rsidRDefault="00B4715A" w:rsidP="00B4715A">
      <w:pPr>
        <w:pStyle w:val="Descripcin"/>
      </w:pPr>
    </w:p>
    <w:p w14:paraId="0F69DC83" w14:textId="77777777" w:rsidR="00B4715A" w:rsidRDefault="00B4715A" w:rsidP="00B4715A">
      <w:pPr>
        <w:pStyle w:val="Descripcin"/>
      </w:pPr>
    </w:p>
    <w:p w14:paraId="6B3D531F" w14:textId="77777777" w:rsidR="00B4715A" w:rsidRDefault="00B4715A" w:rsidP="00B4715A">
      <w:pPr>
        <w:pStyle w:val="Descripcin"/>
      </w:pPr>
    </w:p>
    <w:p w14:paraId="2AAABBAF" w14:textId="77777777" w:rsidR="00B4715A" w:rsidRDefault="00B4715A" w:rsidP="00B4715A">
      <w:pPr>
        <w:pStyle w:val="Descripcin"/>
      </w:pPr>
    </w:p>
    <w:p w14:paraId="72EEDFF2" w14:textId="77777777" w:rsidR="00B4715A" w:rsidRDefault="00B4715A" w:rsidP="00B4715A">
      <w:pPr>
        <w:pStyle w:val="Descripcin"/>
      </w:pPr>
    </w:p>
    <w:p w14:paraId="511229AB" w14:textId="77777777" w:rsidR="00B4715A" w:rsidRDefault="00B4715A" w:rsidP="00B4715A">
      <w:pPr>
        <w:pStyle w:val="Descripcin"/>
      </w:pPr>
    </w:p>
    <w:p w14:paraId="5D3FDA48" w14:textId="6F33E55F" w:rsidR="00734006" w:rsidRPr="00B4715A" w:rsidRDefault="00B4715A" w:rsidP="00B4715A">
      <w:pPr>
        <w:pStyle w:val="Descripcin"/>
        <w:jc w:val="center"/>
        <w:rPr>
          <w:rFonts w:ascii="Arial Nova Light" w:hAnsi="Arial Nova Light"/>
          <w:sz w:val="18"/>
        </w:rPr>
      </w:pPr>
      <w:r w:rsidRPr="00B4715A">
        <w:rPr>
          <w:sz w:val="18"/>
        </w:rPr>
        <w:t xml:space="preserve">Ilustración </w:t>
      </w:r>
      <w:r w:rsidRPr="00B4715A">
        <w:rPr>
          <w:sz w:val="18"/>
        </w:rPr>
        <w:fldChar w:fldCharType="begin"/>
      </w:r>
      <w:r w:rsidRPr="00B4715A">
        <w:rPr>
          <w:sz w:val="18"/>
        </w:rPr>
        <w:instrText xml:space="preserve"> SEQ Ilustración \* ARABIC </w:instrText>
      </w:r>
      <w:r w:rsidRPr="00B4715A">
        <w:rPr>
          <w:sz w:val="18"/>
        </w:rPr>
        <w:fldChar w:fldCharType="separate"/>
      </w:r>
      <w:r w:rsidR="00D737B1">
        <w:rPr>
          <w:noProof/>
          <w:sz w:val="18"/>
        </w:rPr>
        <w:t>93</w:t>
      </w:r>
      <w:r w:rsidRPr="00B4715A">
        <w:rPr>
          <w:sz w:val="18"/>
        </w:rPr>
        <w:fldChar w:fldCharType="end"/>
      </w:r>
      <w:r w:rsidRPr="00B4715A">
        <w:rPr>
          <w:sz w:val="18"/>
        </w:rPr>
        <w:t>.Salida gráfica actividades a realizar en las 22,28 hectáreas</w:t>
      </w:r>
    </w:p>
    <w:p w14:paraId="75A5F6A9" w14:textId="4F9F822A" w:rsidR="00734006" w:rsidRPr="000D1632" w:rsidRDefault="00B4715A" w:rsidP="00B4715A">
      <w:pPr>
        <w:spacing w:after="0" w:line="240" w:lineRule="auto"/>
        <w:jc w:val="center"/>
        <w:rPr>
          <w:rFonts w:ascii="Arial Nova Light" w:hAnsi="Arial Nova Light" w:cstheme="minorHAnsi"/>
        </w:rPr>
      </w:pPr>
      <w:r>
        <w:rPr>
          <w:noProof/>
          <w:lang w:eastAsia="es-CO"/>
        </w:rPr>
        <w:drawing>
          <wp:inline distT="0" distB="0" distL="0" distR="0" wp14:anchorId="3551591B" wp14:editId="71F95CC3">
            <wp:extent cx="5286375" cy="2647950"/>
            <wp:effectExtent l="0" t="0" r="9525" b="0"/>
            <wp:docPr id="7277" name="Imagen 7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5286375" cy="2647950"/>
                    </a:xfrm>
                    <a:prstGeom prst="rect">
                      <a:avLst/>
                    </a:prstGeom>
                  </pic:spPr>
                </pic:pic>
              </a:graphicData>
            </a:graphic>
          </wp:inline>
        </w:drawing>
      </w:r>
    </w:p>
    <w:p w14:paraId="29E48ED7" w14:textId="77777777" w:rsidR="00B4715A" w:rsidRDefault="00B4715A" w:rsidP="00734006">
      <w:pPr>
        <w:spacing w:after="0" w:line="240" w:lineRule="auto"/>
        <w:jc w:val="both"/>
        <w:rPr>
          <w:rFonts w:ascii="Arial Nova Light" w:hAnsi="Arial Nova Light" w:cstheme="minorHAnsi"/>
        </w:rPr>
      </w:pPr>
    </w:p>
    <w:p w14:paraId="7AF4B0EB" w14:textId="77777777" w:rsidR="00734006" w:rsidRPr="000D1632" w:rsidRDefault="00734006" w:rsidP="00734006">
      <w:pPr>
        <w:spacing w:after="0" w:line="240" w:lineRule="auto"/>
        <w:jc w:val="both"/>
        <w:rPr>
          <w:rFonts w:ascii="Arial Nova Light" w:hAnsi="Arial Nova Light" w:cstheme="minorHAnsi"/>
        </w:rPr>
      </w:pPr>
      <w:r w:rsidRPr="000D1632">
        <w:rPr>
          <w:rFonts w:ascii="Arial Nova Light" w:hAnsi="Arial Nova Light" w:cstheme="minorHAnsi"/>
        </w:rPr>
        <w:t xml:space="preserve">En el marco de este acuerdo se proyecta desarrollar acciones encaminadas a: </w:t>
      </w:r>
    </w:p>
    <w:p w14:paraId="18342D92" w14:textId="77777777" w:rsidR="00734006" w:rsidRPr="000D1632" w:rsidRDefault="00734006" w:rsidP="00734006">
      <w:pPr>
        <w:spacing w:after="0" w:line="240" w:lineRule="auto"/>
        <w:jc w:val="both"/>
        <w:rPr>
          <w:rFonts w:ascii="Arial Nova Light" w:hAnsi="Arial Nova Light" w:cstheme="minorHAnsi"/>
        </w:rPr>
      </w:pPr>
    </w:p>
    <w:p w14:paraId="24C4F9CE" w14:textId="3C7B4E66" w:rsidR="00734006" w:rsidRPr="000D1632" w:rsidRDefault="00734006" w:rsidP="00FA3061">
      <w:pPr>
        <w:pStyle w:val="Prrafodelista"/>
        <w:numPr>
          <w:ilvl w:val="0"/>
          <w:numId w:val="142"/>
        </w:numPr>
        <w:spacing w:after="0" w:line="240" w:lineRule="auto"/>
        <w:jc w:val="both"/>
        <w:rPr>
          <w:rFonts w:ascii="Arial Nova Light" w:hAnsi="Arial Nova Light" w:cstheme="minorHAnsi"/>
        </w:rPr>
      </w:pPr>
      <w:r w:rsidRPr="000D1632">
        <w:rPr>
          <w:rFonts w:ascii="Arial Nova Light" w:hAnsi="Arial Nova Light" w:cstheme="minorHAnsi"/>
        </w:rPr>
        <w:t xml:space="preserve">Consolidar la conectividad ecológica entre el bosque de las mercedes y las </w:t>
      </w:r>
      <w:r w:rsidR="00B4715A" w:rsidRPr="000D1632">
        <w:rPr>
          <w:rFonts w:ascii="Arial Nova Light" w:hAnsi="Arial Nova Light" w:cstheme="minorHAnsi"/>
        </w:rPr>
        <w:t>ár</w:t>
      </w:r>
      <w:r w:rsidR="00B4715A">
        <w:rPr>
          <w:rFonts w:ascii="Arial Nova Light" w:hAnsi="Arial Nova Light" w:cstheme="minorHAnsi"/>
        </w:rPr>
        <w:t>e</w:t>
      </w:r>
      <w:r w:rsidR="00B4715A" w:rsidRPr="000D1632">
        <w:rPr>
          <w:rFonts w:ascii="Arial Nova Light" w:hAnsi="Arial Nova Light" w:cstheme="minorHAnsi"/>
        </w:rPr>
        <w:t>as</w:t>
      </w:r>
      <w:r w:rsidR="00B4715A">
        <w:rPr>
          <w:rFonts w:ascii="Arial Nova Light" w:hAnsi="Arial Nova Light" w:cstheme="minorHAnsi"/>
        </w:rPr>
        <w:t xml:space="preserve"> colindant</w:t>
      </w:r>
      <w:r w:rsidRPr="000D1632">
        <w:rPr>
          <w:rFonts w:ascii="Arial Nova Light" w:hAnsi="Arial Nova Light" w:cstheme="minorHAnsi"/>
        </w:rPr>
        <w:t xml:space="preserve">es. </w:t>
      </w:r>
    </w:p>
    <w:p w14:paraId="33B01D6B" w14:textId="77777777" w:rsidR="00734006" w:rsidRPr="000D1632" w:rsidRDefault="00734006" w:rsidP="00FA3061">
      <w:pPr>
        <w:pStyle w:val="Prrafodelista"/>
        <w:numPr>
          <w:ilvl w:val="0"/>
          <w:numId w:val="141"/>
        </w:numPr>
        <w:spacing w:after="0" w:line="240" w:lineRule="auto"/>
        <w:jc w:val="both"/>
        <w:rPr>
          <w:rFonts w:ascii="Arial Nova Light" w:hAnsi="Arial Nova Light" w:cstheme="minorHAnsi"/>
        </w:rPr>
      </w:pPr>
      <w:r w:rsidRPr="000D1632">
        <w:rPr>
          <w:rFonts w:ascii="Arial Nova Light" w:hAnsi="Arial Nova Light" w:cstheme="minorHAnsi"/>
        </w:rPr>
        <w:t xml:space="preserve">Construcción de un vivero. </w:t>
      </w:r>
    </w:p>
    <w:p w14:paraId="06655396" w14:textId="77777777" w:rsidR="00734006" w:rsidRPr="000D1632" w:rsidRDefault="00734006" w:rsidP="00FA3061">
      <w:pPr>
        <w:pStyle w:val="Prrafodelista"/>
        <w:numPr>
          <w:ilvl w:val="0"/>
          <w:numId w:val="141"/>
        </w:numPr>
        <w:spacing w:after="0" w:line="240" w:lineRule="auto"/>
        <w:jc w:val="both"/>
        <w:rPr>
          <w:rFonts w:ascii="Arial Nova Light" w:hAnsi="Arial Nova Light" w:cstheme="minorHAnsi"/>
        </w:rPr>
      </w:pPr>
      <w:r w:rsidRPr="000D1632">
        <w:rPr>
          <w:rFonts w:ascii="Arial Nova Light" w:hAnsi="Arial Nova Light" w:cstheme="minorHAnsi"/>
        </w:rPr>
        <w:t xml:space="preserve">Manejo ecológico de los reservorios. </w:t>
      </w:r>
    </w:p>
    <w:p w14:paraId="7844606E" w14:textId="77777777" w:rsidR="00734006" w:rsidRPr="000D1632" w:rsidRDefault="00734006" w:rsidP="00FA3061">
      <w:pPr>
        <w:pStyle w:val="Prrafodelista"/>
        <w:numPr>
          <w:ilvl w:val="0"/>
          <w:numId w:val="141"/>
        </w:numPr>
        <w:spacing w:after="0" w:line="240" w:lineRule="auto"/>
        <w:jc w:val="both"/>
        <w:rPr>
          <w:rFonts w:ascii="Arial Nova Light" w:hAnsi="Arial Nova Light" w:cstheme="minorHAnsi"/>
        </w:rPr>
      </w:pPr>
      <w:r w:rsidRPr="000D1632">
        <w:rPr>
          <w:rFonts w:ascii="Arial Nova Light" w:hAnsi="Arial Nova Light" w:cstheme="minorHAnsi"/>
        </w:rPr>
        <w:t>Procesos de restauración en corredores ecológicos.</w:t>
      </w:r>
    </w:p>
    <w:p w14:paraId="72344BFA" w14:textId="77777777" w:rsidR="00734006" w:rsidRPr="000D1632" w:rsidRDefault="00734006" w:rsidP="00FA3061">
      <w:pPr>
        <w:pStyle w:val="Prrafodelista"/>
        <w:numPr>
          <w:ilvl w:val="0"/>
          <w:numId w:val="141"/>
        </w:numPr>
        <w:spacing w:after="0" w:line="240" w:lineRule="auto"/>
        <w:jc w:val="both"/>
        <w:rPr>
          <w:rFonts w:ascii="Arial Nova Light" w:hAnsi="Arial Nova Light" w:cstheme="minorHAnsi"/>
        </w:rPr>
      </w:pPr>
      <w:r w:rsidRPr="000D1632">
        <w:rPr>
          <w:rFonts w:ascii="Arial Nova Light" w:hAnsi="Arial Nova Light" w:cstheme="minorHAnsi"/>
        </w:rPr>
        <w:t>Gestión de conocimiento (investigación y monitoreo de la biodiversidad).</w:t>
      </w:r>
    </w:p>
    <w:p w14:paraId="5B53A4F0" w14:textId="77777777" w:rsidR="00734006" w:rsidRPr="000D1632" w:rsidRDefault="00734006" w:rsidP="00734006">
      <w:pPr>
        <w:spacing w:after="0" w:line="240" w:lineRule="auto"/>
        <w:jc w:val="both"/>
        <w:rPr>
          <w:rFonts w:ascii="Arial Nova Light" w:eastAsia="Arial" w:hAnsi="Arial Nova Light" w:cstheme="minorHAnsi"/>
          <w:b/>
          <w:sz w:val="24"/>
          <w:szCs w:val="24"/>
        </w:rPr>
      </w:pPr>
      <w:bookmarkStart w:id="537" w:name="_Hlk79489484"/>
    </w:p>
    <w:p w14:paraId="32EB736A" w14:textId="77777777" w:rsidR="00734006" w:rsidRPr="000D1632" w:rsidRDefault="00734006" w:rsidP="00FA3061">
      <w:pPr>
        <w:pStyle w:val="Prrafodelista"/>
        <w:numPr>
          <w:ilvl w:val="4"/>
          <w:numId w:val="139"/>
        </w:numPr>
        <w:spacing w:after="0" w:line="240" w:lineRule="auto"/>
        <w:ind w:left="426"/>
        <w:jc w:val="both"/>
        <w:rPr>
          <w:rFonts w:ascii="Arial Nova Light" w:eastAsia="Arial" w:hAnsi="Arial Nova Light" w:cstheme="minorHAnsi"/>
          <w:b/>
          <w:sz w:val="24"/>
          <w:szCs w:val="24"/>
        </w:rPr>
      </w:pPr>
      <w:r w:rsidRPr="000D1632">
        <w:rPr>
          <w:rFonts w:ascii="Arial Nova Light" w:eastAsia="Arial" w:hAnsi="Arial Nova Light" w:cstheme="minorHAnsi"/>
          <w:b/>
          <w:sz w:val="24"/>
          <w:szCs w:val="24"/>
        </w:rPr>
        <w:t>FLORES DE LOS ANDES S.A.S.</w:t>
      </w:r>
    </w:p>
    <w:bookmarkEnd w:id="537"/>
    <w:p w14:paraId="0DB77663" w14:textId="77777777" w:rsidR="00734006" w:rsidRPr="000D1632" w:rsidRDefault="00734006" w:rsidP="00734006">
      <w:pPr>
        <w:spacing w:after="0" w:line="240" w:lineRule="auto"/>
        <w:jc w:val="both"/>
        <w:rPr>
          <w:rFonts w:ascii="Arial Nova Light" w:hAnsi="Arial Nova Light" w:cstheme="minorHAnsi"/>
        </w:rPr>
      </w:pPr>
    </w:p>
    <w:p w14:paraId="52457560" w14:textId="7AD5D327" w:rsidR="00734006" w:rsidRPr="00B4715A" w:rsidRDefault="00B4715A" w:rsidP="00B4715A">
      <w:pPr>
        <w:pStyle w:val="Descripcin"/>
        <w:jc w:val="center"/>
        <w:rPr>
          <w:rFonts w:ascii="Arial Nova Light" w:hAnsi="Arial Nova Light"/>
          <w:sz w:val="20"/>
        </w:rPr>
      </w:pPr>
      <w:r w:rsidRPr="00B4715A">
        <w:rPr>
          <w:sz w:val="20"/>
        </w:rPr>
        <w:t xml:space="preserve">Tabla </w:t>
      </w:r>
      <w:r w:rsidRPr="00B4715A">
        <w:rPr>
          <w:sz w:val="20"/>
        </w:rPr>
        <w:fldChar w:fldCharType="begin"/>
      </w:r>
      <w:r w:rsidRPr="00B4715A">
        <w:rPr>
          <w:sz w:val="20"/>
        </w:rPr>
        <w:instrText xml:space="preserve"> SEQ Tabla \* ARABIC </w:instrText>
      </w:r>
      <w:r w:rsidRPr="00B4715A">
        <w:rPr>
          <w:sz w:val="20"/>
        </w:rPr>
        <w:fldChar w:fldCharType="separate"/>
      </w:r>
      <w:r w:rsidR="00CF0C1E">
        <w:rPr>
          <w:noProof/>
          <w:sz w:val="20"/>
        </w:rPr>
        <w:t>88</w:t>
      </w:r>
      <w:r w:rsidRPr="00B4715A">
        <w:rPr>
          <w:sz w:val="20"/>
        </w:rPr>
        <w:fldChar w:fldCharType="end"/>
      </w:r>
      <w:r w:rsidRPr="00B4715A">
        <w:rPr>
          <w:sz w:val="20"/>
        </w:rPr>
        <w:t>.Descripción actividades acuerdo Flores de los Andes</w:t>
      </w:r>
    </w:p>
    <w:tbl>
      <w:tblPr>
        <w:tblStyle w:val="Tabladecuadrcula1clara"/>
        <w:tblW w:w="0" w:type="auto"/>
        <w:tblLook w:val="04A0" w:firstRow="1" w:lastRow="0" w:firstColumn="1" w:lastColumn="0" w:noHBand="0" w:noVBand="1"/>
      </w:tblPr>
      <w:tblGrid>
        <w:gridCol w:w="777"/>
        <w:gridCol w:w="1507"/>
        <w:gridCol w:w="5817"/>
        <w:gridCol w:w="727"/>
      </w:tblGrid>
      <w:tr w:rsidR="00734006" w:rsidRPr="000D1632" w14:paraId="19AE5138" w14:textId="77777777" w:rsidTr="00B4715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noWrap/>
            <w:hideMark/>
          </w:tcPr>
          <w:p w14:paraId="4DB4D3AB" w14:textId="77777777" w:rsidR="00734006" w:rsidRPr="000D1632" w:rsidRDefault="00734006" w:rsidP="00734006">
            <w:pPr>
              <w:jc w:val="both"/>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FASE</w:t>
            </w:r>
          </w:p>
        </w:tc>
        <w:tc>
          <w:tcPr>
            <w:tcW w:w="1242" w:type="dxa"/>
            <w:shd w:val="clear" w:color="auto" w:fill="9CC2E5" w:themeFill="accent5" w:themeFillTint="99"/>
            <w:noWrap/>
            <w:hideMark/>
          </w:tcPr>
          <w:p w14:paraId="2D292143"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MANEJO</w:t>
            </w:r>
          </w:p>
        </w:tc>
        <w:tc>
          <w:tcPr>
            <w:tcW w:w="6631" w:type="dxa"/>
            <w:shd w:val="clear" w:color="auto" w:fill="9CC2E5" w:themeFill="accent5" w:themeFillTint="99"/>
            <w:hideMark/>
          </w:tcPr>
          <w:p w14:paraId="1DEDCE86"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 </w:t>
            </w:r>
          </w:p>
        </w:tc>
        <w:tc>
          <w:tcPr>
            <w:tcW w:w="0" w:type="auto"/>
            <w:shd w:val="clear" w:color="auto" w:fill="9CC2E5" w:themeFill="accent5" w:themeFillTint="99"/>
            <w:noWrap/>
            <w:hideMark/>
          </w:tcPr>
          <w:p w14:paraId="4718B396"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ÁREA</w:t>
            </w:r>
          </w:p>
        </w:tc>
      </w:tr>
      <w:tr w:rsidR="00734006" w:rsidRPr="000D1632" w14:paraId="29B1A654"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4F6E8F02"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Fase 1</w:t>
            </w:r>
          </w:p>
        </w:tc>
        <w:tc>
          <w:tcPr>
            <w:tcW w:w="1242" w:type="dxa"/>
            <w:noWrap/>
            <w:hideMark/>
          </w:tcPr>
          <w:p w14:paraId="5F712C5F"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Restauración terrestre forestal</w:t>
            </w:r>
          </w:p>
        </w:tc>
        <w:tc>
          <w:tcPr>
            <w:tcW w:w="6631" w:type="dxa"/>
            <w:hideMark/>
          </w:tcPr>
          <w:p w14:paraId="13C020E4"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Se realizará restauración forestal con especies arbóreas recomendadas por la SDA y acordadas con las gerencias técnicas.</w:t>
            </w:r>
          </w:p>
        </w:tc>
        <w:tc>
          <w:tcPr>
            <w:tcW w:w="0" w:type="auto"/>
            <w:noWrap/>
            <w:hideMark/>
          </w:tcPr>
          <w:p w14:paraId="4CBA7F47"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3,34</w:t>
            </w:r>
          </w:p>
        </w:tc>
      </w:tr>
      <w:tr w:rsidR="00734006" w:rsidRPr="000D1632" w14:paraId="373C7FDF"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46AEB2"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Fase 2</w:t>
            </w:r>
          </w:p>
        </w:tc>
        <w:tc>
          <w:tcPr>
            <w:tcW w:w="1242" w:type="dxa"/>
            <w:noWrap/>
            <w:hideMark/>
          </w:tcPr>
          <w:p w14:paraId="75A8B5C2"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Enriquecimiento adecuación reservorios</w:t>
            </w:r>
          </w:p>
        </w:tc>
        <w:tc>
          <w:tcPr>
            <w:tcW w:w="6631" w:type="dxa"/>
            <w:hideMark/>
          </w:tcPr>
          <w:p w14:paraId="6451BE2C"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Se realizarán adecuaciones en los reservorios existentes con el fin de aumentar la conectividad entre estos y la capacidad de almacenamiento de agua lluvia.</w:t>
            </w:r>
          </w:p>
        </w:tc>
        <w:tc>
          <w:tcPr>
            <w:tcW w:w="0" w:type="auto"/>
            <w:noWrap/>
            <w:hideMark/>
          </w:tcPr>
          <w:p w14:paraId="2EF99100"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2,1</w:t>
            </w:r>
          </w:p>
        </w:tc>
      </w:tr>
      <w:tr w:rsidR="00734006" w:rsidRPr="000D1632" w14:paraId="63665FBF"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270263CE"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Fase 2</w:t>
            </w:r>
          </w:p>
        </w:tc>
        <w:tc>
          <w:tcPr>
            <w:tcW w:w="1242" w:type="dxa"/>
            <w:noWrap/>
            <w:hideMark/>
          </w:tcPr>
          <w:p w14:paraId="21BBAEDA"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Ampliación - Conexión Reservorios</w:t>
            </w:r>
          </w:p>
        </w:tc>
        <w:tc>
          <w:tcPr>
            <w:tcW w:w="6631" w:type="dxa"/>
            <w:hideMark/>
          </w:tcPr>
          <w:p w14:paraId="382FB2F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Se realizará el desmonte de invernaderos para la construcción de un (1) reservorio para el almacenamiento de agua lluvia, que conectará con parte de los reservorios existentes. Este reservorio se proyecta construir con su respectiva reforestación perimetral.</w:t>
            </w:r>
          </w:p>
        </w:tc>
        <w:tc>
          <w:tcPr>
            <w:tcW w:w="0" w:type="auto"/>
            <w:noWrap/>
            <w:hideMark/>
          </w:tcPr>
          <w:p w14:paraId="18F0A7E9"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0,36</w:t>
            </w:r>
          </w:p>
        </w:tc>
      </w:tr>
      <w:tr w:rsidR="00734006" w:rsidRPr="000D1632" w14:paraId="4CE07E71"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0" w:type="auto"/>
            <w:gridSpan w:val="3"/>
            <w:noWrap/>
            <w:hideMark/>
          </w:tcPr>
          <w:p w14:paraId="697414E0" w14:textId="77777777" w:rsidR="00734006" w:rsidRPr="000D1632" w:rsidRDefault="00734006" w:rsidP="00734006">
            <w:pPr>
              <w:jc w:val="both"/>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TOTAL</w:t>
            </w:r>
          </w:p>
        </w:tc>
        <w:tc>
          <w:tcPr>
            <w:tcW w:w="0" w:type="auto"/>
            <w:noWrap/>
            <w:hideMark/>
          </w:tcPr>
          <w:p w14:paraId="2551C432"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b/>
                <w:bCs/>
                <w:color w:val="000000"/>
                <w:sz w:val="18"/>
                <w:szCs w:val="18"/>
                <w:lang w:eastAsia="es-CO"/>
              </w:rPr>
            </w:pPr>
            <w:r w:rsidRPr="000D1632">
              <w:rPr>
                <w:rFonts w:ascii="Arial Nova Light" w:eastAsia="Times New Roman" w:hAnsi="Arial Nova Light" w:cstheme="minorHAnsi"/>
                <w:b/>
                <w:bCs/>
                <w:color w:val="000000"/>
                <w:sz w:val="18"/>
                <w:szCs w:val="18"/>
                <w:lang w:eastAsia="es-CO"/>
              </w:rPr>
              <w:t>5,8</w:t>
            </w:r>
          </w:p>
        </w:tc>
      </w:tr>
    </w:tbl>
    <w:p w14:paraId="527198F4" w14:textId="77777777" w:rsidR="00B4715A" w:rsidRDefault="00B4715A" w:rsidP="00B4715A">
      <w:pPr>
        <w:pStyle w:val="Descripcin"/>
      </w:pPr>
    </w:p>
    <w:p w14:paraId="6B05A985" w14:textId="77777777" w:rsidR="00B4715A" w:rsidRDefault="00B4715A" w:rsidP="00B4715A">
      <w:pPr>
        <w:pStyle w:val="Descripcin"/>
      </w:pPr>
    </w:p>
    <w:p w14:paraId="53454E33" w14:textId="77777777" w:rsidR="00B4715A" w:rsidRDefault="00B4715A" w:rsidP="00B4715A">
      <w:pPr>
        <w:pStyle w:val="Descripcin"/>
      </w:pPr>
    </w:p>
    <w:p w14:paraId="24D5D02C" w14:textId="77777777" w:rsidR="00B4715A" w:rsidRDefault="00B4715A" w:rsidP="00B4715A">
      <w:pPr>
        <w:pStyle w:val="Descripcin"/>
      </w:pPr>
    </w:p>
    <w:p w14:paraId="5B5F8B71" w14:textId="762917FA" w:rsidR="00734006" w:rsidRPr="00B4715A" w:rsidRDefault="00B4715A" w:rsidP="00B4715A">
      <w:pPr>
        <w:pStyle w:val="Descripcin"/>
        <w:jc w:val="center"/>
        <w:rPr>
          <w:rFonts w:ascii="Arial Nova Light" w:hAnsi="Arial Nova Light"/>
          <w:sz w:val="20"/>
        </w:rPr>
      </w:pPr>
      <w:r w:rsidRPr="00B4715A">
        <w:rPr>
          <w:sz w:val="20"/>
        </w:rPr>
        <w:t xml:space="preserve">Ilustración </w:t>
      </w:r>
      <w:r w:rsidRPr="00B4715A">
        <w:rPr>
          <w:sz w:val="20"/>
        </w:rPr>
        <w:fldChar w:fldCharType="begin"/>
      </w:r>
      <w:r w:rsidRPr="00B4715A">
        <w:rPr>
          <w:sz w:val="20"/>
        </w:rPr>
        <w:instrText xml:space="preserve"> SEQ Ilustración \* ARABIC </w:instrText>
      </w:r>
      <w:r w:rsidRPr="00B4715A">
        <w:rPr>
          <w:sz w:val="20"/>
        </w:rPr>
        <w:fldChar w:fldCharType="separate"/>
      </w:r>
      <w:r w:rsidR="00D737B1">
        <w:rPr>
          <w:noProof/>
          <w:sz w:val="20"/>
        </w:rPr>
        <w:t>94</w:t>
      </w:r>
      <w:r w:rsidRPr="00B4715A">
        <w:rPr>
          <w:sz w:val="20"/>
        </w:rPr>
        <w:fldChar w:fldCharType="end"/>
      </w:r>
      <w:r w:rsidRPr="00B4715A">
        <w:rPr>
          <w:sz w:val="20"/>
        </w:rPr>
        <w:t>.Salida gráfica distribución áreas acuerdo de los Andes</w:t>
      </w:r>
    </w:p>
    <w:p w14:paraId="7B755872" w14:textId="0035470E" w:rsidR="00734006" w:rsidRPr="000D1632" w:rsidRDefault="00B4715A" w:rsidP="00734006">
      <w:pPr>
        <w:spacing w:after="0" w:line="240" w:lineRule="auto"/>
        <w:jc w:val="both"/>
        <w:rPr>
          <w:rFonts w:ascii="Arial Nova Light" w:hAnsi="Arial Nova Light" w:cstheme="minorHAnsi"/>
        </w:rPr>
      </w:pPr>
      <w:r>
        <w:rPr>
          <w:noProof/>
          <w:lang w:eastAsia="es-CO"/>
        </w:rPr>
        <w:drawing>
          <wp:inline distT="0" distB="0" distL="0" distR="0" wp14:anchorId="16F387C1" wp14:editId="18D8FA39">
            <wp:extent cx="5419725" cy="2247900"/>
            <wp:effectExtent l="0" t="0" r="9525" b="0"/>
            <wp:docPr id="7282" name="Imagen 7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5419725" cy="2247900"/>
                    </a:xfrm>
                    <a:prstGeom prst="rect">
                      <a:avLst/>
                    </a:prstGeom>
                  </pic:spPr>
                </pic:pic>
              </a:graphicData>
            </a:graphic>
          </wp:inline>
        </w:drawing>
      </w:r>
    </w:p>
    <w:p w14:paraId="5FCF0AEB" w14:textId="77777777" w:rsidR="00734006" w:rsidRPr="000D1632" w:rsidRDefault="00734006" w:rsidP="00734006">
      <w:pPr>
        <w:spacing w:after="0" w:line="240" w:lineRule="auto"/>
        <w:jc w:val="both"/>
        <w:rPr>
          <w:rFonts w:ascii="Arial Nova Light" w:eastAsia="Arial" w:hAnsi="Arial Nova Light" w:cstheme="minorHAnsi"/>
          <w:b/>
          <w:sz w:val="24"/>
          <w:szCs w:val="24"/>
        </w:rPr>
      </w:pPr>
    </w:p>
    <w:p w14:paraId="24E2BCCE" w14:textId="77777777" w:rsidR="00734006" w:rsidRPr="000D1632" w:rsidRDefault="00734006" w:rsidP="00FA3061">
      <w:pPr>
        <w:pStyle w:val="Prrafodelista"/>
        <w:numPr>
          <w:ilvl w:val="4"/>
          <w:numId w:val="139"/>
        </w:numPr>
        <w:spacing w:after="0" w:line="240" w:lineRule="auto"/>
        <w:ind w:left="426"/>
        <w:jc w:val="both"/>
        <w:rPr>
          <w:rFonts w:ascii="Arial Nova Light" w:eastAsia="Arial" w:hAnsi="Arial Nova Light" w:cstheme="minorHAnsi"/>
          <w:b/>
          <w:sz w:val="24"/>
          <w:szCs w:val="24"/>
        </w:rPr>
      </w:pPr>
      <w:r w:rsidRPr="000D1632">
        <w:rPr>
          <w:rFonts w:ascii="Arial Nova Light" w:eastAsia="Arial" w:hAnsi="Arial Nova Light" w:cstheme="minorHAnsi"/>
          <w:b/>
          <w:sz w:val="24"/>
          <w:szCs w:val="24"/>
        </w:rPr>
        <w:t>COMERCIALIZADORA INTERNACIONAL SUNSHINE BOUQUET COLOMBIA S.A.S.</w:t>
      </w:r>
    </w:p>
    <w:p w14:paraId="2971DFBD" w14:textId="77777777" w:rsidR="00734006" w:rsidRPr="000D1632" w:rsidRDefault="00734006" w:rsidP="00734006">
      <w:pPr>
        <w:spacing w:after="0" w:line="240" w:lineRule="auto"/>
        <w:jc w:val="both"/>
        <w:rPr>
          <w:rFonts w:ascii="Arial Nova Light" w:hAnsi="Arial Nova Light" w:cstheme="minorHAnsi"/>
        </w:rPr>
      </w:pPr>
    </w:p>
    <w:p w14:paraId="10A11248" w14:textId="454D3E0C" w:rsidR="00734006" w:rsidRPr="00B4715A" w:rsidRDefault="00B4715A" w:rsidP="00B4715A">
      <w:pPr>
        <w:pStyle w:val="Descripcin"/>
        <w:jc w:val="center"/>
        <w:rPr>
          <w:rFonts w:ascii="Arial Nova Light" w:hAnsi="Arial Nova Light"/>
          <w:sz w:val="18"/>
        </w:rPr>
      </w:pPr>
      <w:r w:rsidRPr="00B4715A">
        <w:rPr>
          <w:sz w:val="18"/>
        </w:rPr>
        <w:t xml:space="preserve">Tabla </w:t>
      </w:r>
      <w:r w:rsidRPr="00B4715A">
        <w:rPr>
          <w:sz w:val="18"/>
        </w:rPr>
        <w:fldChar w:fldCharType="begin"/>
      </w:r>
      <w:r w:rsidRPr="00B4715A">
        <w:rPr>
          <w:sz w:val="18"/>
        </w:rPr>
        <w:instrText xml:space="preserve"> SEQ Tabla \* ARABIC </w:instrText>
      </w:r>
      <w:r w:rsidRPr="00B4715A">
        <w:rPr>
          <w:sz w:val="18"/>
        </w:rPr>
        <w:fldChar w:fldCharType="separate"/>
      </w:r>
      <w:r w:rsidR="00CF0C1E">
        <w:rPr>
          <w:noProof/>
          <w:sz w:val="18"/>
        </w:rPr>
        <w:t>89</w:t>
      </w:r>
      <w:r w:rsidRPr="00B4715A">
        <w:rPr>
          <w:sz w:val="18"/>
        </w:rPr>
        <w:fldChar w:fldCharType="end"/>
      </w:r>
      <w:r w:rsidRPr="00B4715A">
        <w:rPr>
          <w:sz w:val="18"/>
        </w:rPr>
        <w:t>.Detalle Acciones Acuerdo de Conservación</w:t>
      </w:r>
    </w:p>
    <w:tbl>
      <w:tblPr>
        <w:tblStyle w:val="Tabladecuadrcula1clara"/>
        <w:tblW w:w="0" w:type="auto"/>
        <w:tblLook w:val="04A0" w:firstRow="1" w:lastRow="0" w:firstColumn="1" w:lastColumn="0" w:noHBand="0" w:noVBand="1"/>
      </w:tblPr>
      <w:tblGrid>
        <w:gridCol w:w="668"/>
        <w:gridCol w:w="1639"/>
        <w:gridCol w:w="5825"/>
        <w:gridCol w:w="696"/>
      </w:tblGrid>
      <w:tr w:rsidR="00734006" w:rsidRPr="000D1632" w14:paraId="1EAD00FF" w14:textId="77777777" w:rsidTr="00B4715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 w:type="dxa"/>
            <w:shd w:val="clear" w:color="auto" w:fill="9CC2E5" w:themeFill="accent5" w:themeFillTint="99"/>
            <w:noWrap/>
            <w:hideMark/>
          </w:tcPr>
          <w:p w14:paraId="0E47059D" w14:textId="77777777" w:rsidR="00734006" w:rsidRPr="000D1632" w:rsidRDefault="00734006" w:rsidP="00734006">
            <w:pPr>
              <w:jc w:val="both"/>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FASE</w:t>
            </w:r>
          </w:p>
        </w:tc>
        <w:tc>
          <w:tcPr>
            <w:tcW w:w="1731" w:type="dxa"/>
            <w:shd w:val="clear" w:color="auto" w:fill="9CC2E5" w:themeFill="accent5" w:themeFillTint="99"/>
            <w:noWrap/>
            <w:hideMark/>
          </w:tcPr>
          <w:p w14:paraId="55AF0704"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MANEJO</w:t>
            </w:r>
          </w:p>
        </w:tc>
        <w:tc>
          <w:tcPr>
            <w:tcW w:w="6211" w:type="dxa"/>
            <w:shd w:val="clear" w:color="auto" w:fill="9CC2E5" w:themeFill="accent5" w:themeFillTint="99"/>
          </w:tcPr>
          <w:p w14:paraId="36ACFA06"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theme="minorHAnsi"/>
                <w:b w:val="0"/>
                <w:bCs w:val="0"/>
                <w:color w:val="000000"/>
                <w:sz w:val="18"/>
                <w:szCs w:val="18"/>
                <w:lang w:eastAsia="es-CO"/>
              </w:rPr>
            </w:pPr>
          </w:p>
        </w:tc>
        <w:tc>
          <w:tcPr>
            <w:tcW w:w="0" w:type="auto"/>
            <w:shd w:val="clear" w:color="auto" w:fill="9CC2E5" w:themeFill="accent5" w:themeFillTint="99"/>
            <w:noWrap/>
            <w:hideMark/>
          </w:tcPr>
          <w:p w14:paraId="25007C4B" w14:textId="77777777" w:rsidR="00734006" w:rsidRPr="000D1632" w:rsidRDefault="00734006" w:rsidP="00734006">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ÁREA</w:t>
            </w:r>
          </w:p>
        </w:tc>
      </w:tr>
      <w:tr w:rsidR="00734006" w:rsidRPr="000D1632" w14:paraId="072981BA"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674" w:type="dxa"/>
            <w:noWrap/>
            <w:hideMark/>
          </w:tcPr>
          <w:p w14:paraId="6E0BEF81"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Fase 1</w:t>
            </w:r>
          </w:p>
        </w:tc>
        <w:tc>
          <w:tcPr>
            <w:tcW w:w="1731" w:type="dxa"/>
            <w:noWrap/>
            <w:hideMark/>
          </w:tcPr>
          <w:p w14:paraId="5AF022E5"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Restauración terrestre forestal</w:t>
            </w:r>
          </w:p>
        </w:tc>
        <w:tc>
          <w:tcPr>
            <w:tcW w:w="6211" w:type="dxa"/>
          </w:tcPr>
          <w:p w14:paraId="49778EEC"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Se realizará restauración forestal con especies arbóreas recomendadas por la SDA y acordadas con las gerencias técnicas.</w:t>
            </w:r>
          </w:p>
        </w:tc>
        <w:tc>
          <w:tcPr>
            <w:tcW w:w="0" w:type="auto"/>
            <w:noWrap/>
            <w:hideMark/>
          </w:tcPr>
          <w:p w14:paraId="0AB2C483"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3,76</w:t>
            </w:r>
          </w:p>
        </w:tc>
      </w:tr>
      <w:tr w:rsidR="00734006" w:rsidRPr="000D1632" w14:paraId="42E0C487"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674" w:type="dxa"/>
            <w:noWrap/>
            <w:hideMark/>
          </w:tcPr>
          <w:p w14:paraId="5E626F85"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Fase 1</w:t>
            </w:r>
          </w:p>
        </w:tc>
        <w:tc>
          <w:tcPr>
            <w:tcW w:w="1731" w:type="dxa"/>
            <w:noWrap/>
            <w:hideMark/>
          </w:tcPr>
          <w:p w14:paraId="015D2EF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Sustitución de cobertura forestal</w:t>
            </w:r>
          </w:p>
        </w:tc>
        <w:tc>
          <w:tcPr>
            <w:tcW w:w="6211" w:type="dxa"/>
          </w:tcPr>
          <w:p w14:paraId="6EDE7D0F"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Actualmente en estas zonas se cuenta con siembras de especies exóticas, la propuesta consiste en hacer sustitución de estas por especies nativas en arreglos y diseños florísticos que favorezcan la conectividad y la biodiversidad de la zona.</w:t>
            </w:r>
          </w:p>
        </w:tc>
        <w:tc>
          <w:tcPr>
            <w:tcW w:w="0" w:type="auto"/>
            <w:noWrap/>
            <w:hideMark/>
          </w:tcPr>
          <w:p w14:paraId="68709A6A"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0,28</w:t>
            </w:r>
          </w:p>
        </w:tc>
      </w:tr>
      <w:tr w:rsidR="00734006" w:rsidRPr="000D1632" w14:paraId="172215B5"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674" w:type="dxa"/>
            <w:noWrap/>
            <w:hideMark/>
          </w:tcPr>
          <w:p w14:paraId="43E037B9"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Fase 2</w:t>
            </w:r>
          </w:p>
        </w:tc>
        <w:tc>
          <w:tcPr>
            <w:tcW w:w="1731" w:type="dxa"/>
            <w:noWrap/>
            <w:hideMark/>
          </w:tcPr>
          <w:p w14:paraId="0BC69564"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Enriquecimiento adecuación reservorios</w:t>
            </w:r>
          </w:p>
        </w:tc>
        <w:tc>
          <w:tcPr>
            <w:tcW w:w="6211" w:type="dxa"/>
          </w:tcPr>
          <w:p w14:paraId="5C5DE75B"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Se realizarán adecuaciones en los reservorios existentes con el fin de aumentar la conectividad entre estos y la capacidad de almacenamiento de agua lluvia.</w:t>
            </w:r>
          </w:p>
        </w:tc>
        <w:tc>
          <w:tcPr>
            <w:tcW w:w="0" w:type="auto"/>
            <w:noWrap/>
            <w:hideMark/>
          </w:tcPr>
          <w:p w14:paraId="19817995"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1,32</w:t>
            </w:r>
          </w:p>
        </w:tc>
      </w:tr>
      <w:tr w:rsidR="00734006" w:rsidRPr="000D1632" w14:paraId="0780322A"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674" w:type="dxa"/>
            <w:noWrap/>
            <w:hideMark/>
          </w:tcPr>
          <w:p w14:paraId="11A78CA9" w14:textId="77777777" w:rsidR="00734006" w:rsidRPr="000D1632" w:rsidRDefault="00734006" w:rsidP="00734006">
            <w:pPr>
              <w:jc w:val="both"/>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Fase 2</w:t>
            </w:r>
          </w:p>
        </w:tc>
        <w:tc>
          <w:tcPr>
            <w:tcW w:w="1731" w:type="dxa"/>
            <w:noWrap/>
            <w:hideMark/>
          </w:tcPr>
          <w:p w14:paraId="63CBE2F1"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Restauración desmonte</w:t>
            </w:r>
          </w:p>
        </w:tc>
        <w:tc>
          <w:tcPr>
            <w:tcW w:w="6211" w:type="dxa"/>
          </w:tcPr>
          <w:p w14:paraId="1FCE368E"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Se realizará el desmonte parcial de invernaderos para la construcción de un (1) reservorio para el almacenamiento de agua lluvia. Este reservorio se proyecta construir con su respectiva reforestación perimetral.</w:t>
            </w:r>
          </w:p>
        </w:tc>
        <w:tc>
          <w:tcPr>
            <w:tcW w:w="0" w:type="auto"/>
            <w:noWrap/>
            <w:hideMark/>
          </w:tcPr>
          <w:p w14:paraId="450FBADB"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color w:val="000000"/>
                <w:sz w:val="18"/>
                <w:szCs w:val="18"/>
                <w:lang w:eastAsia="es-CO"/>
              </w:rPr>
            </w:pPr>
            <w:r w:rsidRPr="000D1632">
              <w:rPr>
                <w:rFonts w:ascii="Arial Nova Light" w:eastAsia="Times New Roman" w:hAnsi="Arial Nova Light" w:cstheme="minorHAnsi"/>
                <w:color w:val="000000"/>
                <w:sz w:val="18"/>
                <w:szCs w:val="18"/>
                <w:lang w:eastAsia="es-CO"/>
              </w:rPr>
              <w:t>0,40</w:t>
            </w:r>
          </w:p>
        </w:tc>
      </w:tr>
      <w:tr w:rsidR="00734006" w:rsidRPr="000D1632" w14:paraId="2001202E" w14:textId="77777777" w:rsidTr="00734006">
        <w:trPr>
          <w:trHeight w:val="20"/>
        </w:trPr>
        <w:tc>
          <w:tcPr>
            <w:cnfStyle w:val="001000000000" w:firstRow="0" w:lastRow="0" w:firstColumn="1" w:lastColumn="0" w:oddVBand="0" w:evenVBand="0" w:oddHBand="0" w:evenHBand="0" w:firstRowFirstColumn="0" w:firstRowLastColumn="0" w:lastRowFirstColumn="0" w:lastRowLastColumn="0"/>
            <w:tcW w:w="8616" w:type="dxa"/>
            <w:gridSpan w:val="3"/>
            <w:noWrap/>
            <w:hideMark/>
          </w:tcPr>
          <w:p w14:paraId="5C111720" w14:textId="77777777" w:rsidR="00734006" w:rsidRPr="000D1632" w:rsidRDefault="00734006" w:rsidP="00734006">
            <w:pPr>
              <w:jc w:val="both"/>
              <w:rPr>
                <w:rFonts w:ascii="Arial Nova Light" w:eastAsia="Times New Roman" w:hAnsi="Arial Nova Light" w:cstheme="minorHAnsi"/>
                <w:b w:val="0"/>
                <w:bCs w:val="0"/>
                <w:color w:val="000000"/>
                <w:sz w:val="18"/>
                <w:szCs w:val="18"/>
                <w:lang w:eastAsia="es-CO"/>
              </w:rPr>
            </w:pPr>
            <w:r w:rsidRPr="000D1632">
              <w:rPr>
                <w:rFonts w:ascii="Arial Nova Light" w:eastAsia="Times New Roman" w:hAnsi="Arial Nova Light" w:cstheme="minorHAnsi"/>
                <w:color w:val="000000"/>
                <w:sz w:val="18"/>
                <w:szCs w:val="18"/>
                <w:lang w:eastAsia="es-CO"/>
              </w:rPr>
              <w:t>TOTAL</w:t>
            </w:r>
          </w:p>
        </w:tc>
        <w:tc>
          <w:tcPr>
            <w:tcW w:w="0" w:type="auto"/>
            <w:noWrap/>
            <w:hideMark/>
          </w:tcPr>
          <w:p w14:paraId="16B1045D" w14:textId="77777777" w:rsidR="00734006" w:rsidRPr="000D1632" w:rsidRDefault="00734006" w:rsidP="00734006">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theme="minorHAnsi"/>
                <w:b/>
                <w:bCs/>
                <w:color w:val="000000"/>
                <w:sz w:val="18"/>
                <w:szCs w:val="18"/>
                <w:lang w:eastAsia="es-CO"/>
              </w:rPr>
            </w:pPr>
            <w:r w:rsidRPr="000D1632">
              <w:rPr>
                <w:rFonts w:ascii="Arial Nova Light" w:eastAsia="Times New Roman" w:hAnsi="Arial Nova Light" w:cstheme="minorHAnsi"/>
                <w:b/>
                <w:bCs/>
                <w:color w:val="000000"/>
                <w:sz w:val="18"/>
                <w:szCs w:val="18"/>
                <w:lang w:eastAsia="es-CO"/>
              </w:rPr>
              <w:t>5,77</w:t>
            </w:r>
          </w:p>
        </w:tc>
      </w:tr>
    </w:tbl>
    <w:p w14:paraId="663C479F" w14:textId="0AFBBFD0" w:rsidR="00734006" w:rsidRDefault="00734006" w:rsidP="00734006">
      <w:pPr>
        <w:pStyle w:val="Descripcin"/>
        <w:keepNext/>
        <w:jc w:val="both"/>
        <w:rPr>
          <w:rFonts w:ascii="Arial Nova Light" w:hAnsi="Arial Nova Light"/>
        </w:rPr>
      </w:pPr>
    </w:p>
    <w:p w14:paraId="76FA50B9" w14:textId="77777777" w:rsidR="00B4715A" w:rsidRDefault="00B4715A" w:rsidP="00B4715A"/>
    <w:p w14:paraId="7BF7B1F4" w14:textId="77777777" w:rsidR="00B4715A" w:rsidRDefault="00B4715A" w:rsidP="00B4715A"/>
    <w:p w14:paraId="6872DB71" w14:textId="77777777" w:rsidR="00B4715A" w:rsidRDefault="00B4715A" w:rsidP="00B4715A"/>
    <w:p w14:paraId="19597D5B" w14:textId="77777777" w:rsidR="00B4715A" w:rsidRDefault="00B4715A" w:rsidP="00B4715A"/>
    <w:p w14:paraId="192AD6D7" w14:textId="77777777" w:rsidR="00B4715A" w:rsidRDefault="00B4715A" w:rsidP="00B4715A"/>
    <w:p w14:paraId="1B80B439" w14:textId="3BC33DD7" w:rsidR="00B4715A" w:rsidRPr="00B4715A" w:rsidRDefault="00B4715A" w:rsidP="00B4715A">
      <w:pPr>
        <w:pStyle w:val="Descripcin"/>
        <w:jc w:val="center"/>
        <w:rPr>
          <w:sz w:val="18"/>
        </w:rPr>
      </w:pPr>
      <w:r w:rsidRPr="00B4715A">
        <w:rPr>
          <w:sz w:val="18"/>
        </w:rPr>
        <w:t xml:space="preserve">Ilustración </w:t>
      </w:r>
      <w:r w:rsidRPr="00B4715A">
        <w:rPr>
          <w:sz w:val="18"/>
        </w:rPr>
        <w:fldChar w:fldCharType="begin"/>
      </w:r>
      <w:r w:rsidRPr="00B4715A">
        <w:rPr>
          <w:sz w:val="18"/>
        </w:rPr>
        <w:instrText xml:space="preserve"> SEQ Ilustración \* ARABIC </w:instrText>
      </w:r>
      <w:r w:rsidRPr="00B4715A">
        <w:rPr>
          <w:sz w:val="18"/>
        </w:rPr>
        <w:fldChar w:fldCharType="separate"/>
      </w:r>
      <w:r w:rsidR="00D737B1">
        <w:rPr>
          <w:noProof/>
          <w:sz w:val="18"/>
        </w:rPr>
        <w:t>95</w:t>
      </w:r>
      <w:r w:rsidRPr="00B4715A">
        <w:rPr>
          <w:sz w:val="18"/>
        </w:rPr>
        <w:fldChar w:fldCharType="end"/>
      </w:r>
      <w:r w:rsidRPr="00B4715A">
        <w:rPr>
          <w:sz w:val="18"/>
        </w:rPr>
        <w:t>.Salida gráfica distribución áreas acuerdo COMERCIALIZADORA INTERNACIONAL SUNSHINE BOUQUET COLOMBIA S.A.S.</w:t>
      </w:r>
    </w:p>
    <w:p w14:paraId="31948078" w14:textId="6BC95099" w:rsidR="00734006" w:rsidRPr="000D1632" w:rsidRDefault="00B4715A" w:rsidP="00734006">
      <w:pPr>
        <w:spacing w:after="0" w:line="240" w:lineRule="auto"/>
        <w:jc w:val="both"/>
        <w:rPr>
          <w:rFonts w:ascii="Arial Nova Light" w:hAnsi="Arial Nova Light" w:cstheme="minorHAnsi"/>
        </w:rPr>
      </w:pPr>
      <w:r>
        <w:rPr>
          <w:noProof/>
          <w:lang w:eastAsia="es-CO"/>
        </w:rPr>
        <w:drawing>
          <wp:inline distT="0" distB="0" distL="0" distR="0" wp14:anchorId="2525F458" wp14:editId="784F5C3A">
            <wp:extent cx="5524500" cy="2676525"/>
            <wp:effectExtent l="0" t="0" r="0" b="9525"/>
            <wp:docPr id="7283" name="Imagen 7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5524500" cy="2676525"/>
                    </a:xfrm>
                    <a:prstGeom prst="rect">
                      <a:avLst/>
                    </a:prstGeom>
                  </pic:spPr>
                </pic:pic>
              </a:graphicData>
            </a:graphic>
          </wp:inline>
        </w:drawing>
      </w:r>
    </w:p>
    <w:p w14:paraId="2911500A" w14:textId="77777777" w:rsidR="00734006" w:rsidRPr="000D1632" w:rsidRDefault="00734006" w:rsidP="00734006">
      <w:pPr>
        <w:spacing w:after="0" w:line="240" w:lineRule="auto"/>
        <w:ind w:right="157"/>
        <w:jc w:val="both"/>
        <w:rPr>
          <w:rFonts w:ascii="Arial Nova Light" w:hAnsi="Arial Nova Light" w:cstheme="minorHAnsi"/>
        </w:rPr>
      </w:pPr>
    </w:p>
    <w:p w14:paraId="18385E4F" w14:textId="77777777" w:rsidR="00734006" w:rsidRPr="000D1632" w:rsidRDefault="00734006" w:rsidP="00734006">
      <w:pPr>
        <w:spacing w:after="0" w:line="240" w:lineRule="auto"/>
        <w:ind w:right="157"/>
        <w:jc w:val="both"/>
        <w:rPr>
          <w:rFonts w:ascii="Arial Nova Light" w:hAnsi="Arial Nova Light" w:cstheme="minorHAnsi"/>
        </w:rPr>
      </w:pPr>
      <w:r w:rsidRPr="000D1632">
        <w:rPr>
          <w:rFonts w:ascii="Arial Nova Light" w:hAnsi="Arial Nova Light" w:cstheme="minorHAnsi"/>
        </w:rPr>
        <w:t xml:space="preserve">En el marco de los acuerdos suscritos con C.I. SUNSHINE BOUQUET y FLORES DE LOS ANDES, se proyecta desarrollar acciones encaminadas a: </w:t>
      </w:r>
    </w:p>
    <w:p w14:paraId="4586CBE6" w14:textId="77777777" w:rsidR="00734006" w:rsidRPr="000D1632" w:rsidRDefault="00734006" w:rsidP="00734006">
      <w:pPr>
        <w:spacing w:after="0" w:line="240" w:lineRule="auto"/>
        <w:ind w:left="-284" w:right="157"/>
        <w:jc w:val="both"/>
        <w:rPr>
          <w:rFonts w:ascii="Arial Nova Light" w:hAnsi="Arial Nova Light" w:cstheme="minorHAnsi"/>
        </w:rPr>
      </w:pPr>
    </w:p>
    <w:p w14:paraId="5F49102B" w14:textId="77777777" w:rsidR="00734006" w:rsidRPr="000D1632" w:rsidRDefault="00734006" w:rsidP="00FA3061">
      <w:pPr>
        <w:pStyle w:val="Prrafodelista"/>
        <w:numPr>
          <w:ilvl w:val="0"/>
          <w:numId w:val="140"/>
        </w:numPr>
        <w:spacing w:after="0" w:line="240" w:lineRule="auto"/>
        <w:ind w:right="157"/>
        <w:jc w:val="both"/>
        <w:rPr>
          <w:rFonts w:ascii="Arial Nova Light" w:hAnsi="Arial Nova Light" w:cstheme="minorHAnsi"/>
        </w:rPr>
      </w:pPr>
      <w:r w:rsidRPr="000D1632">
        <w:rPr>
          <w:rFonts w:ascii="Arial Nova Light" w:hAnsi="Arial Nova Light" w:cstheme="minorHAnsi"/>
        </w:rPr>
        <w:t>Integrar elementos para la implementación de herramientas del paisaje y restauración ecológica.</w:t>
      </w:r>
    </w:p>
    <w:p w14:paraId="10FE24C1" w14:textId="77777777" w:rsidR="00734006" w:rsidRPr="000D1632" w:rsidRDefault="00734006" w:rsidP="00FA3061">
      <w:pPr>
        <w:pStyle w:val="Prrafodelista"/>
        <w:numPr>
          <w:ilvl w:val="0"/>
          <w:numId w:val="140"/>
        </w:numPr>
        <w:spacing w:after="0" w:line="240" w:lineRule="auto"/>
        <w:ind w:right="157"/>
        <w:jc w:val="both"/>
        <w:rPr>
          <w:rFonts w:ascii="Arial Nova Light" w:hAnsi="Arial Nova Light" w:cstheme="minorHAnsi"/>
        </w:rPr>
      </w:pPr>
      <w:r w:rsidRPr="000D1632">
        <w:rPr>
          <w:rFonts w:ascii="Arial Nova Light" w:hAnsi="Arial Nova Light" w:cstheme="minorHAnsi"/>
        </w:rPr>
        <w:t>Gestión de conocimiento (investigación y monitoreo de la biodiversidad).</w:t>
      </w:r>
    </w:p>
    <w:p w14:paraId="00D4BF82" w14:textId="77777777" w:rsidR="00734006" w:rsidRPr="000D1632" w:rsidRDefault="00734006" w:rsidP="00FA3061">
      <w:pPr>
        <w:pStyle w:val="Prrafodelista"/>
        <w:numPr>
          <w:ilvl w:val="0"/>
          <w:numId w:val="140"/>
        </w:numPr>
        <w:spacing w:after="0" w:line="240" w:lineRule="auto"/>
        <w:ind w:right="157"/>
        <w:jc w:val="both"/>
        <w:rPr>
          <w:rFonts w:ascii="Arial Nova Light" w:hAnsi="Arial Nova Light" w:cstheme="minorHAnsi"/>
        </w:rPr>
      </w:pPr>
      <w:r w:rsidRPr="000D1632">
        <w:rPr>
          <w:rFonts w:ascii="Arial Nova Light" w:hAnsi="Arial Nova Light" w:cstheme="minorHAnsi"/>
        </w:rPr>
        <w:t xml:space="preserve">Desarrollo de prácticas productivas sostenibles (invernaderos y sistemas silvopastoriles). </w:t>
      </w:r>
    </w:p>
    <w:p w14:paraId="7CC384F6" w14:textId="77777777" w:rsidR="00734006" w:rsidRPr="000D1632" w:rsidRDefault="00734006" w:rsidP="00FA3061">
      <w:pPr>
        <w:pStyle w:val="Prrafodelista"/>
        <w:numPr>
          <w:ilvl w:val="0"/>
          <w:numId w:val="140"/>
        </w:numPr>
        <w:spacing w:after="0" w:line="240" w:lineRule="auto"/>
        <w:ind w:right="157"/>
        <w:jc w:val="both"/>
        <w:rPr>
          <w:rFonts w:ascii="Arial Nova Light" w:hAnsi="Arial Nova Light" w:cstheme="minorHAnsi"/>
        </w:rPr>
      </w:pPr>
      <w:r w:rsidRPr="000D1632">
        <w:rPr>
          <w:rFonts w:ascii="Arial Nova Light" w:hAnsi="Arial Nova Light" w:cstheme="minorHAnsi"/>
        </w:rPr>
        <w:t>Análisis, formulación y reformulación de indicadores de sostenibilidad.</w:t>
      </w:r>
    </w:p>
    <w:p w14:paraId="73D0CE0C" w14:textId="514A3E3B" w:rsidR="00734006" w:rsidRPr="000D1632" w:rsidRDefault="00734006" w:rsidP="00FA3061">
      <w:pPr>
        <w:pStyle w:val="Prrafodelista"/>
        <w:numPr>
          <w:ilvl w:val="0"/>
          <w:numId w:val="140"/>
        </w:numPr>
        <w:spacing w:after="0" w:line="240" w:lineRule="auto"/>
        <w:ind w:right="157"/>
        <w:jc w:val="both"/>
        <w:rPr>
          <w:rFonts w:ascii="Arial Nova Light" w:hAnsi="Arial Nova Light" w:cstheme="minorHAnsi"/>
        </w:rPr>
      </w:pPr>
      <w:r w:rsidRPr="000D1632">
        <w:rPr>
          <w:rFonts w:ascii="Arial Nova Light" w:hAnsi="Arial Nova Light" w:cstheme="minorHAnsi"/>
        </w:rPr>
        <w:t>Monitoreo de la geología e hidrología, para determinar variaciones en los flujos sub-superfi</w:t>
      </w:r>
      <w:r w:rsidR="00B4715A">
        <w:rPr>
          <w:rFonts w:ascii="Arial Nova Light" w:hAnsi="Arial Nova Light" w:cstheme="minorHAnsi"/>
        </w:rPr>
        <w:t>ci</w:t>
      </w:r>
      <w:r w:rsidRPr="000D1632">
        <w:rPr>
          <w:rFonts w:ascii="Arial Nova Light" w:hAnsi="Arial Nova Light" w:cstheme="minorHAnsi"/>
        </w:rPr>
        <w:t xml:space="preserve">ales y subterráneas. </w:t>
      </w:r>
    </w:p>
    <w:p w14:paraId="2C7D9154" w14:textId="77777777" w:rsidR="00734006" w:rsidRPr="000D1632" w:rsidRDefault="00734006" w:rsidP="00FA3061">
      <w:pPr>
        <w:pStyle w:val="Prrafodelista"/>
        <w:numPr>
          <w:ilvl w:val="0"/>
          <w:numId w:val="140"/>
        </w:numPr>
        <w:spacing w:after="0" w:line="240" w:lineRule="auto"/>
        <w:ind w:right="157"/>
        <w:jc w:val="both"/>
        <w:rPr>
          <w:rFonts w:ascii="Arial Nova Light" w:hAnsi="Arial Nova Light" w:cstheme="minorHAnsi"/>
        </w:rPr>
      </w:pPr>
      <w:r w:rsidRPr="000D1632">
        <w:rPr>
          <w:rFonts w:ascii="Arial Nova Light" w:hAnsi="Arial Nova Light" w:cstheme="minorHAnsi"/>
        </w:rPr>
        <w:t xml:space="preserve">Desmonte progresivo y parcial de una parte de los invernaderos para orientarlos a procesos de conectividad ecológica y restauración, así como mantenimiento de reservorios. </w:t>
      </w:r>
    </w:p>
    <w:p w14:paraId="683D1DCD" w14:textId="77777777" w:rsidR="00734006" w:rsidRPr="000D1632" w:rsidRDefault="00734006" w:rsidP="00734006">
      <w:pPr>
        <w:spacing w:after="0" w:line="240" w:lineRule="auto"/>
        <w:ind w:right="157"/>
        <w:jc w:val="both"/>
        <w:rPr>
          <w:rFonts w:ascii="Arial Nova Light" w:hAnsi="Arial Nova Light" w:cstheme="minorHAnsi"/>
        </w:rPr>
      </w:pPr>
    </w:p>
    <w:p w14:paraId="0BAD3CF5" w14:textId="77777777" w:rsidR="00734006" w:rsidRPr="000D1632" w:rsidRDefault="00734006" w:rsidP="00734006">
      <w:pPr>
        <w:spacing w:after="0" w:line="240" w:lineRule="auto"/>
        <w:ind w:right="157"/>
        <w:jc w:val="both"/>
        <w:rPr>
          <w:rFonts w:ascii="Arial Nova Light" w:hAnsi="Arial Nova Light" w:cstheme="minorHAnsi"/>
        </w:rPr>
      </w:pPr>
      <w:r w:rsidRPr="000D1632">
        <w:rPr>
          <w:rFonts w:ascii="Arial Nova Light" w:hAnsi="Arial Nova Light" w:cstheme="minorHAnsi"/>
        </w:rPr>
        <w:t>Con la suscripción de estos acuerdos se espera avanzar en la consolidación de acciones que permitan aportar al cumplimiento del objetivo de declaratoria de la Reserva, de sus objetivos de conservación y contribuir en el cumplimiento de los varios de los aspectos planteados en el los Programas y Proyectos del su Plan de Manejo.</w:t>
      </w:r>
    </w:p>
    <w:p w14:paraId="100843AC" w14:textId="77777777" w:rsidR="00734006" w:rsidRDefault="00734006" w:rsidP="00734006">
      <w:pPr>
        <w:spacing w:after="0" w:line="240" w:lineRule="auto"/>
        <w:ind w:right="157"/>
        <w:jc w:val="both"/>
        <w:rPr>
          <w:rFonts w:ascii="Arial Nova Light" w:hAnsi="Arial Nova Light" w:cstheme="minorHAnsi"/>
        </w:rPr>
      </w:pPr>
    </w:p>
    <w:p w14:paraId="52F459E7" w14:textId="77777777" w:rsidR="00B4715A" w:rsidRDefault="00B4715A" w:rsidP="00734006">
      <w:pPr>
        <w:spacing w:after="0" w:line="240" w:lineRule="auto"/>
        <w:ind w:right="157"/>
        <w:jc w:val="both"/>
        <w:rPr>
          <w:rFonts w:ascii="Arial Nova Light" w:hAnsi="Arial Nova Light" w:cstheme="minorHAnsi"/>
        </w:rPr>
      </w:pPr>
    </w:p>
    <w:p w14:paraId="758A15A6" w14:textId="77777777" w:rsidR="00B4715A" w:rsidRDefault="00B4715A" w:rsidP="00734006">
      <w:pPr>
        <w:spacing w:after="0" w:line="240" w:lineRule="auto"/>
        <w:ind w:right="157"/>
        <w:jc w:val="both"/>
        <w:rPr>
          <w:rFonts w:ascii="Arial Nova Light" w:hAnsi="Arial Nova Light" w:cstheme="minorHAnsi"/>
        </w:rPr>
      </w:pPr>
    </w:p>
    <w:p w14:paraId="7CE5EBC8" w14:textId="77777777" w:rsidR="00B4715A" w:rsidRDefault="00B4715A" w:rsidP="00734006">
      <w:pPr>
        <w:spacing w:after="0" w:line="240" w:lineRule="auto"/>
        <w:ind w:right="157"/>
        <w:jc w:val="both"/>
        <w:rPr>
          <w:rFonts w:ascii="Arial Nova Light" w:hAnsi="Arial Nova Light" w:cstheme="minorHAnsi"/>
        </w:rPr>
      </w:pPr>
    </w:p>
    <w:p w14:paraId="2D96E0DE" w14:textId="77777777" w:rsidR="00B4715A" w:rsidRDefault="00B4715A" w:rsidP="00734006">
      <w:pPr>
        <w:spacing w:after="0" w:line="240" w:lineRule="auto"/>
        <w:ind w:right="157"/>
        <w:jc w:val="both"/>
        <w:rPr>
          <w:rFonts w:ascii="Arial Nova Light" w:hAnsi="Arial Nova Light" w:cstheme="minorHAnsi"/>
        </w:rPr>
      </w:pPr>
    </w:p>
    <w:p w14:paraId="103D8130" w14:textId="77777777" w:rsidR="00B4715A" w:rsidRDefault="00B4715A" w:rsidP="00734006">
      <w:pPr>
        <w:spacing w:after="0" w:line="240" w:lineRule="auto"/>
        <w:ind w:right="157"/>
        <w:jc w:val="both"/>
        <w:rPr>
          <w:rFonts w:ascii="Arial Nova Light" w:hAnsi="Arial Nova Light" w:cstheme="minorHAnsi"/>
        </w:rPr>
      </w:pPr>
    </w:p>
    <w:p w14:paraId="2291CE6E" w14:textId="77777777" w:rsidR="00B4715A" w:rsidRDefault="00B4715A" w:rsidP="00734006">
      <w:pPr>
        <w:spacing w:after="0" w:line="240" w:lineRule="auto"/>
        <w:ind w:right="157"/>
        <w:jc w:val="both"/>
        <w:rPr>
          <w:rFonts w:ascii="Arial Nova Light" w:hAnsi="Arial Nova Light" w:cstheme="minorHAnsi"/>
        </w:rPr>
      </w:pPr>
    </w:p>
    <w:p w14:paraId="4D6D8075" w14:textId="77777777" w:rsidR="00B4715A" w:rsidRPr="000D1632" w:rsidRDefault="00B4715A" w:rsidP="00734006">
      <w:pPr>
        <w:spacing w:after="0" w:line="240" w:lineRule="auto"/>
        <w:ind w:right="157"/>
        <w:jc w:val="both"/>
        <w:rPr>
          <w:rFonts w:ascii="Arial Nova Light" w:hAnsi="Arial Nova Light" w:cstheme="minorHAnsi"/>
        </w:rPr>
      </w:pPr>
    </w:p>
    <w:p w14:paraId="2818C799" w14:textId="77777777" w:rsidR="00734006" w:rsidRPr="000D1632" w:rsidRDefault="00734006" w:rsidP="00F74615">
      <w:pPr>
        <w:pStyle w:val="Ttulo2"/>
      </w:pPr>
      <w:bookmarkStart w:id="538" w:name="_Toc92997241"/>
      <w:bookmarkStart w:id="539" w:name="_Toc94277067"/>
      <w:bookmarkStart w:id="540" w:name="_Toc94338469"/>
      <w:r w:rsidRPr="000D1632">
        <w:t>Observaciones</w:t>
      </w:r>
      <w:bookmarkStart w:id="541" w:name="_Toc92997242"/>
      <w:bookmarkEnd w:id="538"/>
      <w:bookmarkEnd w:id="539"/>
      <w:bookmarkEnd w:id="540"/>
    </w:p>
    <w:p w14:paraId="59ADEF34" w14:textId="77777777" w:rsidR="00734006" w:rsidRPr="000D1632" w:rsidRDefault="00734006" w:rsidP="00734006">
      <w:pPr>
        <w:rPr>
          <w:rFonts w:ascii="Arial Nova Light" w:hAnsi="Arial Nova Light"/>
        </w:rPr>
      </w:pPr>
    </w:p>
    <w:p w14:paraId="00BE87B2" w14:textId="77777777" w:rsidR="00734006" w:rsidRPr="00B4715A" w:rsidRDefault="00734006" w:rsidP="00B4715A">
      <w:pPr>
        <w:pStyle w:val="Contenido"/>
        <w:spacing w:line="240" w:lineRule="auto"/>
        <w:rPr>
          <w:rFonts w:ascii="Arial Nova Light" w:hAnsi="Arial Nova Light"/>
          <w:b/>
          <w:bCs/>
          <w:sz w:val="21"/>
          <w:szCs w:val="21"/>
        </w:rPr>
      </w:pPr>
      <w:r w:rsidRPr="00B4715A">
        <w:rPr>
          <w:rFonts w:ascii="Arial Nova Light" w:hAnsi="Arial Nova Light"/>
          <w:b/>
          <w:bCs/>
          <w:sz w:val="21"/>
          <w:szCs w:val="21"/>
        </w:rPr>
        <w:t>Meta 1</w:t>
      </w:r>
      <w:bookmarkEnd w:id="541"/>
      <w:r w:rsidRPr="00B4715A">
        <w:rPr>
          <w:rFonts w:ascii="Arial Nova Light" w:hAnsi="Arial Nova Light"/>
          <w:b/>
          <w:bCs/>
          <w:sz w:val="21"/>
          <w:szCs w:val="21"/>
        </w:rPr>
        <w:t xml:space="preserve">. Recuperar 80 ha de áreas protegidas del parque ecológico distrital de montaña Entrenubes afectadas o vulnerables para evitar actuales y futuros procesos de ocupación ilegal </w:t>
      </w:r>
    </w:p>
    <w:p w14:paraId="4EA90A15" w14:textId="77777777" w:rsidR="00B4715A" w:rsidRPr="00B4715A" w:rsidRDefault="00B4715A" w:rsidP="00B4715A">
      <w:pPr>
        <w:pStyle w:val="Contenido"/>
        <w:spacing w:line="240" w:lineRule="auto"/>
        <w:rPr>
          <w:rFonts w:ascii="Arial Nova Light" w:hAnsi="Arial Nova Light"/>
          <w:b/>
          <w:bCs/>
          <w:sz w:val="21"/>
          <w:szCs w:val="21"/>
        </w:rPr>
      </w:pPr>
    </w:p>
    <w:p w14:paraId="28685710" w14:textId="77777777" w:rsidR="00734006" w:rsidRPr="00B4715A" w:rsidRDefault="00734006" w:rsidP="00FA3061">
      <w:pPr>
        <w:pStyle w:val="Prrafodelista"/>
        <w:numPr>
          <w:ilvl w:val="6"/>
          <w:numId w:val="139"/>
        </w:numPr>
        <w:spacing w:after="200" w:line="240" w:lineRule="auto"/>
        <w:ind w:left="709"/>
        <w:jc w:val="both"/>
        <w:rPr>
          <w:rFonts w:ascii="Arial Nova Light" w:hAnsi="Arial Nova Light"/>
          <w:b/>
        </w:rPr>
      </w:pPr>
      <w:r w:rsidRPr="00B4715A">
        <w:rPr>
          <w:rFonts w:ascii="Arial Nova Light" w:hAnsi="Arial Nova Light"/>
        </w:rPr>
        <w:t>Es pertinente revisar las diferentes delegaciones dadas una vez reportados los resultados las votaciones de Juntas de Acción Comunal, para establecer contacto directo con los líderes comunitarios.</w:t>
      </w:r>
    </w:p>
    <w:p w14:paraId="45E0B869" w14:textId="77777777" w:rsidR="00734006" w:rsidRPr="00B4715A" w:rsidRDefault="00734006" w:rsidP="00FA3061">
      <w:pPr>
        <w:pStyle w:val="Prrafodelista"/>
        <w:numPr>
          <w:ilvl w:val="6"/>
          <w:numId w:val="139"/>
        </w:numPr>
        <w:spacing w:after="200" w:line="240" w:lineRule="auto"/>
        <w:ind w:left="709"/>
        <w:jc w:val="both"/>
        <w:rPr>
          <w:rFonts w:ascii="Arial Nova Light" w:hAnsi="Arial Nova Light"/>
          <w:b/>
        </w:rPr>
      </w:pPr>
      <w:r w:rsidRPr="00B4715A">
        <w:rPr>
          <w:rFonts w:ascii="Arial Nova Light" w:hAnsi="Arial Nova Light"/>
        </w:rPr>
        <w:t>Importante entender que las acciones presentadas desde la Secretaria Distrital de Ambiente y la Subdirección de Ecosistemas y Ruralidad, no obedecen a una atención integral al tema de ocupaciones ilegales; pero si pueden aportar a la disminución de las tensiones socio ambientales generadas por estas y al mejoramiento de la calidad de vida de los vecinos del PEDMEN.</w:t>
      </w:r>
    </w:p>
    <w:p w14:paraId="590F70F1" w14:textId="77777777" w:rsidR="00734006" w:rsidRPr="00B4715A" w:rsidRDefault="00734006" w:rsidP="00FA3061">
      <w:pPr>
        <w:pStyle w:val="Prrafodelista"/>
        <w:numPr>
          <w:ilvl w:val="6"/>
          <w:numId w:val="139"/>
        </w:numPr>
        <w:spacing w:after="200" w:line="240" w:lineRule="auto"/>
        <w:ind w:left="709"/>
        <w:jc w:val="both"/>
        <w:rPr>
          <w:rFonts w:ascii="Arial Nova Light" w:hAnsi="Arial Nova Light"/>
          <w:b/>
        </w:rPr>
      </w:pPr>
      <w:r w:rsidRPr="00B4715A">
        <w:rPr>
          <w:rFonts w:ascii="Arial Nova Light" w:hAnsi="Arial Nova Light"/>
        </w:rPr>
        <w:t>Los procesos con comunidades, requieren un tiempo de adaptación y de refuerzo, por lo cual esta estrategia presenta ejemplos y posibilidades de intervención planteadas desde las necesidades de los territorios, los cuales deben ser presentados a los actores estratégicos y como mínimo a las administraciones locales para su apoyo.</w:t>
      </w:r>
    </w:p>
    <w:p w14:paraId="406CB926" w14:textId="77777777" w:rsidR="00734006" w:rsidRPr="00B4715A" w:rsidRDefault="00734006" w:rsidP="00FA3061">
      <w:pPr>
        <w:pStyle w:val="Prrafodelista"/>
        <w:numPr>
          <w:ilvl w:val="6"/>
          <w:numId w:val="139"/>
        </w:numPr>
        <w:spacing w:after="200" w:line="240" w:lineRule="auto"/>
        <w:ind w:left="709"/>
        <w:jc w:val="both"/>
        <w:rPr>
          <w:rFonts w:ascii="Arial Nova Light" w:hAnsi="Arial Nova Light"/>
          <w:b/>
        </w:rPr>
      </w:pPr>
      <w:r w:rsidRPr="00B4715A">
        <w:rPr>
          <w:rFonts w:ascii="Arial Nova Light" w:hAnsi="Arial Nova Light"/>
        </w:rPr>
        <w:t>La participación ciudadana para la sostenibilidad de los procesos es esencial, por tanto, es importante alejándose de la posibilidad de interacción con las comunidades mediante ejercicios de veeduría, informar a los diferentes actores de las acciones o actividades que se realizan alrededor de la protección y recuperación del PEDMEN.</w:t>
      </w:r>
    </w:p>
    <w:p w14:paraId="2607BA5A" w14:textId="77777777" w:rsidR="00734006" w:rsidRPr="00B4715A" w:rsidRDefault="00734006" w:rsidP="00FA3061">
      <w:pPr>
        <w:pStyle w:val="Prrafodelista"/>
        <w:numPr>
          <w:ilvl w:val="6"/>
          <w:numId w:val="139"/>
        </w:numPr>
        <w:spacing w:after="200" w:line="240" w:lineRule="auto"/>
        <w:ind w:left="709"/>
        <w:jc w:val="both"/>
        <w:rPr>
          <w:rFonts w:ascii="Arial Nova Light" w:hAnsi="Arial Nova Light"/>
        </w:rPr>
      </w:pPr>
      <w:r w:rsidRPr="00B4715A">
        <w:rPr>
          <w:rFonts w:ascii="Arial Nova Light" w:hAnsi="Arial Nova Light"/>
        </w:rPr>
        <w:t xml:space="preserve">Es importante articular las acciones que se realizan desde la meta de administración del PEDMEN junto con las que se espera desarrollar en esta meta, para así aunar esfuerzos, priorizar y focalizar las acciones. </w:t>
      </w:r>
    </w:p>
    <w:p w14:paraId="1184D67B" w14:textId="77777777" w:rsidR="00734006" w:rsidRPr="00B4715A" w:rsidRDefault="00734006" w:rsidP="00B4715A">
      <w:pPr>
        <w:pStyle w:val="Contenido"/>
        <w:spacing w:line="240" w:lineRule="auto"/>
        <w:rPr>
          <w:rFonts w:ascii="Arial Nova Light" w:hAnsi="Arial Nova Light"/>
          <w:sz w:val="21"/>
          <w:szCs w:val="21"/>
        </w:rPr>
      </w:pPr>
    </w:p>
    <w:p w14:paraId="3024E09C" w14:textId="77777777" w:rsidR="00734006" w:rsidRPr="00B4715A" w:rsidRDefault="00734006" w:rsidP="00B4715A">
      <w:pPr>
        <w:pStyle w:val="Contenido"/>
        <w:spacing w:line="240" w:lineRule="auto"/>
        <w:rPr>
          <w:rFonts w:ascii="Arial Nova Light" w:hAnsi="Arial Nova Light"/>
          <w:b/>
          <w:bCs/>
          <w:sz w:val="21"/>
          <w:szCs w:val="21"/>
        </w:rPr>
      </w:pPr>
      <w:bookmarkStart w:id="542" w:name="_Toc92997243"/>
      <w:r w:rsidRPr="00B4715A">
        <w:rPr>
          <w:rFonts w:ascii="Arial Nova Light" w:hAnsi="Arial Nova Light"/>
          <w:b/>
          <w:bCs/>
          <w:sz w:val="21"/>
          <w:szCs w:val="21"/>
        </w:rPr>
        <w:t>Meta 2</w:t>
      </w:r>
      <w:bookmarkEnd w:id="542"/>
      <w:r w:rsidRPr="00B4715A">
        <w:rPr>
          <w:rFonts w:ascii="Arial Nova Light" w:hAnsi="Arial Nova Light"/>
          <w:b/>
          <w:bCs/>
          <w:sz w:val="21"/>
          <w:szCs w:val="21"/>
        </w:rPr>
        <w:t>. Consolidar 153 ha nuevas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p w14:paraId="11C995CB" w14:textId="77777777" w:rsidR="00734006" w:rsidRPr="00B4715A" w:rsidRDefault="00734006" w:rsidP="00B4715A">
      <w:pPr>
        <w:spacing w:line="240" w:lineRule="auto"/>
        <w:rPr>
          <w:rFonts w:ascii="Arial Nova Light" w:hAnsi="Arial Nova Light"/>
        </w:rPr>
      </w:pPr>
    </w:p>
    <w:p w14:paraId="7D844D68" w14:textId="77777777" w:rsidR="00734006" w:rsidRPr="000D1632" w:rsidRDefault="00734006" w:rsidP="00B4715A">
      <w:pPr>
        <w:spacing w:line="240" w:lineRule="auto"/>
        <w:jc w:val="both"/>
        <w:rPr>
          <w:rFonts w:ascii="Arial Nova Light" w:hAnsi="Arial Nova Light"/>
        </w:rPr>
      </w:pPr>
      <w:r w:rsidRPr="00B4715A">
        <w:rPr>
          <w:rFonts w:ascii="Arial Nova Light" w:hAnsi="Arial Nova Light"/>
        </w:rPr>
        <w:t>Para la vigencia 2022, conforme lo planificado en el plan de acción de la meta durante la vigencia del PDD, se tiene proyectada la implementación de estrategias de conservación en un total de 51 hectáreas, para el cumplimiento de la meta se desarrollarán acciones como: identificar y priorizar las áreas que contienen valores ecosistémicos y ambientales, susceptibles de intervención con estrategias de conservación y/o adquisición predial, y elaboración de portafolio, elaborar la propuesta de estrategias de conservación, basadas en la caracterización socio-ambiental de las áreas priorizadas y oportunidades de compensación en biodiversidad, elaborar una propuesta para la gobernanza y manejo de las estrategias de conservación priorizadas</w:t>
      </w:r>
      <w:r w:rsidRPr="000D1632">
        <w:rPr>
          <w:rFonts w:ascii="Arial Nova Light" w:hAnsi="Arial Nova Light"/>
        </w:rPr>
        <w:t xml:space="preserve"> y elaborar e implementar propuesta de acuerdos para la conservación con participación de actores, orientados al mantenimiento, restauración (en sus tres dimensiones) y uso sostenible</w:t>
      </w:r>
    </w:p>
    <w:p w14:paraId="579A859E"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lastRenderedPageBreak/>
        <w:t>Finalmente, es preciso indicar que además de dar cumplimiento a la meta de 51 hectáreas propuestas para el 2022, se continuará con la implementación de los acuerdos de conservación suscritos en la vigencia 2021.</w:t>
      </w:r>
    </w:p>
    <w:p w14:paraId="5E04DB88" w14:textId="77777777" w:rsidR="00734006" w:rsidRPr="000D1632" w:rsidRDefault="00734006" w:rsidP="00B4715A">
      <w:pPr>
        <w:pStyle w:val="Contenido"/>
        <w:spacing w:line="240" w:lineRule="auto"/>
        <w:rPr>
          <w:rFonts w:ascii="Arial Nova Light" w:hAnsi="Arial Nova Light"/>
          <w:b/>
          <w:bCs/>
        </w:rPr>
      </w:pPr>
      <w:bookmarkStart w:id="543" w:name="_Toc92997244"/>
      <w:r w:rsidRPr="000D1632">
        <w:rPr>
          <w:rFonts w:ascii="Arial Nova Light" w:hAnsi="Arial Nova Light"/>
          <w:b/>
          <w:bCs/>
        </w:rPr>
        <w:t>Meta 3</w:t>
      </w:r>
      <w:bookmarkEnd w:id="543"/>
      <w:r w:rsidRPr="000D1632">
        <w:rPr>
          <w:rFonts w:ascii="Arial Nova Light" w:hAnsi="Arial Nova Light"/>
          <w:b/>
          <w:bCs/>
        </w:rPr>
        <w:t>. Implementar en 100 Hectáreas de la reserva Thomas Vander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p w14:paraId="7B66E823" w14:textId="77777777" w:rsidR="00734006" w:rsidRPr="000D1632" w:rsidRDefault="00734006" w:rsidP="00734006">
      <w:pPr>
        <w:spacing w:line="240" w:lineRule="auto"/>
        <w:jc w:val="both"/>
        <w:rPr>
          <w:rFonts w:ascii="Arial Nova Light" w:hAnsi="Arial Nova Light"/>
        </w:rPr>
      </w:pPr>
    </w:p>
    <w:p w14:paraId="35E490F5" w14:textId="3A8D7AB8" w:rsidR="00734006" w:rsidRPr="000D1632" w:rsidRDefault="00734006" w:rsidP="00734006">
      <w:pPr>
        <w:spacing w:line="240" w:lineRule="auto"/>
        <w:jc w:val="both"/>
        <w:rPr>
          <w:rFonts w:ascii="Arial Nova Light" w:hAnsi="Arial Nova Light"/>
        </w:rPr>
      </w:pPr>
      <w:r w:rsidRPr="000D1632">
        <w:rPr>
          <w:rFonts w:ascii="Arial Nova Light" w:hAnsi="Arial Nova Light"/>
        </w:rPr>
        <w:t xml:space="preserve">Es importante tener en cuenta que la gestión de las actividades para el cumplimiento de cada una de las metas se encuentra sujeta a eventualidades como las medidas tomadas por el gobierno nacional y distrital frente a la pandemia del COVID-19, tales como confinamientos, restricciones de movilidad y demás, lo cual puede eventualmente llegar a limitar o dificultar el desarrollo de muchas de las actividades que se requieren para avanzar en las metas trazadas para el </w:t>
      </w:r>
      <w:r w:rsidR="00B4715A" w:rsidRPr="000D1632">
        <w:rPr>
          <w:rFonts w:ascii="Arial Nova Light" w:hAnsi="Arial Nova Light"/>
        </w:rPr>
        <w:t>cuatrienio</w:t>
      </w:r>
      <w:r w:rsidRPr="000D1632">
        <w:rPr>
          <w:rFonts w:ascii="Arial Nova Light" w:hAnsi="Arial Nova Light"/>
        </w:rPr>
        <w:t>.</w:t>
      </w:r>
    </w:p>
    <w:p w14:paraId="1C99E5CA"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De igual forma se señala que para el cumplimiento de la meta 3, al ser la Reserva Forestal Productora del Norte Thomas van der Hammen una estrategia de conservación del orden regional, es vital el apoyo que la autoridad ambiental, que para el caso de la Corporación Autónoma Regional de Cundinamarca (CAR), de la cual dependen muchas decisiones que permitan habilitar o no el desarrollo de las acciones contempladas para el cumplimiento de la meta.</w:t>
      </w:r>
    </w:p>
    <w:p w14:paraId="5711479B" w14:textId="77777777" w:rsidR="00734006" w:rsidRPr="000D1632" w:rsidRDefault="00734006" w:rsidP="00734006">
      <w:pPr>
        <w:spacing w:line="240" w:lineRule="auto"/>
        <w:jc w:val="both"/>
        <w:rPr>
          <w:rFonts w:ascii="Arial Nova Light" w:hAnsi="Arial Nova Light"/>
        </w:rPr>
      </w:pPr>
      <w:r w:rsidRPr="000D1632">
        <w:rPr>
          <w:rFonts w:ascii="Arial Nova Light" w:hAnsi="Arial Nova Light"/>
        </w:rPr>
        <w:t>Finalmente, es importante resaltar el hecho de que aproximadamente más del 90% de la reserva corresponde a predios privados, por lo cual, la implementación de cualquier estrategia de conservación esta obligatoriamente sujeta a la voluntad de los propietarios de los predios que la conforman, y la posibilidad de suscribir acuerdos de conservación que habiliten la posibilidad de dicha implementación.</w:t>
      </w:r>
    </w:p>
    <w:p w14:paraId="3D0345BC" w14:textId="77777777" w:rsidR="008363F3" w:rsidRPr="000D1632" w:rsidRDefault="008363F3" w:rsidP="008363F3">
      <w:pPr>
        <w:spacing w:after="0" w:line="240" w:lineRule="auto"/>
        <w:jc w:val="both"/>
        <w:rPr>
          <w:rFonts w:ascii="Arial Nova Light" w:hAnsi="Arial Nova Light"/>
          <w:sz w:val="20"/>
          <w:szCs w:val="20"/>
        </w:rPr>
      </w:pPr>
    </w:p>
    <w:p w14:paraId="419716D6" w14:textId="77777777" w:rsidR="008363F3" w:rsidRPr="000D1632" w:rsidRDefault="008363F3" w:rsidP="00161C3B">
      <w:pPr>
        <w:pStyle w:val="Ttulo1"/>
      </w:pPr>
      <w:bookmarkStart w:id="544" w:name="_Toc94277068"/>
      <w:bookmarkStart w:id="545" w:name="_Toc94338470"/>
      <w:r w:rsidRPr="000D1632">
        <w:t>PROYECTO DE INVERSIÓN 7814 – FORTALECIMIENTO DE LA ADMINISTRACIÓN Y MONITOREO ÁREAS PROTEGIDAS Y OTRAS DE INTERÉS AMBIENTAL PARA DISMINUIR LA VULNERABILIDAD DE LOS ECOSISTEMAS FRENTE ALTERACIONES NATURALES Y ANTRÓPICAS EN BOGOTÁ</w:t>
      </w:r>
      <w:bookmarkEnd w:id="544"/>
      <w:bookmarkEnd w:id="545"/>
    </w:p>
    <w:p w14:paraId="5C53EBE7" w14:textId="77777777" w:rsidR="008363F3" w:rsidRPr="000D1632" w:rsidRDefault="008363F3" w:rsidP="008363F3">
      <w:pPr>
        <w:spacing w:after="0" w:line="240" w:lineRule="auto"/>
        <w:jc w:val="both"/>
        <w:rPr>
          <w:rFonts w:ascii="Arial Nova Light" w:hAnsi="Arial Nova Light"/>
          <w:sz w:val="20"/>
          <w:szCs w:val="20"/>
        </w:rPr>
      </w:pPr>
    </w:p>
    <w:p w14:paraId="1A8DE6CB" w14:textId="77777777" w:rsidR="008363F3" w:rsidRPr="000D1632" w:rsidRDefault="008363F3" w:rsidP="008363F3">
      <w:pPr>
        <w:spacing w:after="0" w:line="240" w:lineRule="auto"/>
        <w:jc w:val="both"/>
        <w:rPr>
          <w:rFonts w:ascii="Arial Nova Light" w:hAnsi="Arial Nova Light"/>
          <w:sz w:val="20"/>
          <w:szCs w:val="20"/>
        </w:rPr>
      </w:pPr>
      <w:bookmarkStart w:id="546" w:name="_Toc94198222"/>
      <w:bookmarkEnd w:id="546"/>
    </w:p>
    <w:p w14:paraId="50DBC679" w14:textId="77777777" w:rsidR="008363F3" w:rsidRPr="000D1632" w:rsidRDefault="008363F3" w:rsidP="00F74615">
      <w:pPr>
        <w:pStyle w:val="Ttulo2"/>
      </w:pPr>
      <w:bookmarkStart w:id="547" w:name="_Toc94277069"/>
      <w:bookmarkStart w:id="548" w:name="_Toc94338471"/>
      <w:r w:rsidRPr="000D1632">
        <w:t>Meta 1: Administrar y manejar o gestionar las 19 áreas protegidas y de interés ambiental priorizadas</w:t>
      </w:r>
      <w:bookmarkEnd w:id="547"/>
      <w:bookmarkEnd w:id="548"/>
    </w:p>
    <w:p w14:paraId="1A59E9CC" w14:textId="77777777" w:rsidR="008363F3" w:rsidRPr="000D1632" w:rsidRDefault="008363F3" w:rsidP="008363F3">
      <w:pPr>
        <w:spacing w:line="240" w:lineRule="auto"/>
        <w:jc w:val="both"/>
        <w:rPr>
          <w:rFonts w:ascii="Arial Nova Light" w:hAnsi="Arial Nova Light"/>
        </w:rPr>
      </w:pPr>
    </w:p>
    <w:p w14:paraId="066B08C9" w14:textId="77777777" w:rsidR="008363F3" w:rsidRPr="000D1632" w:rsidRDefault="008363F3" w:rsidP="00B37600">
      <w:pPr>
        <w:pStyle w:val="Ttulo3"/>
      </w:pPr>
      <w:bookmarkStart w:id="549" w:name="_Toc94277070"/>
      <w:bookmarkStart w:id="550" w:name="_Toc94338472"/>
      <w:r w:rsidRPr="000D1632">
        <w:t>Identificación y Descripción de la Problemática Social</w:t>
      </w:r>
      <w:bookmarkEnd w:id="549"/>
      <w:bookmarkEnd w:id="550"/>
      <w:r w:rsidRPr="000D1632">
        <w:t xml:space="preserve"> </w:t>
      </w:r>
    </w:p>
    <w:p w14:paraId="533CBA0B" w14:textId="77777777" w:rsidR="008363F3" w:rsidRPr="000D1632" w:rsidRDefault="008363F3" w:rsidP="008363F3">
      <w:pPr>
        <w:spacing w:line="240" w:lineRule="auto"/>
        <w:jc w:val="both"/>
        <w:rPr>
          <w:rFonts w:ascii="Arial Nova Light" w:hAnsi="Arial Nova Light"/>
        </w:rPr>
      </w:pPr>
    </w:p>
    <w:p w14:paraId="5BBA2C95"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 xml:space="preserve">Por décadas, las áreas protegidas (Parques Distritales Ecológicos de Montaña - PDEM y Parques Ecológicos Distritales de Humedal hoy Reservas Distritales de Humedal, cerros orientales, entre otros), los parques urbanos de escala metropolitana y zonal, los corredores </w:t>
      </w:r>
      <w:r w:rsidRPr="000D1632">
        <w:rPr>
          <w:rFonts w:ascii="Arial Nova Light" w:hAnsi="Arial Nova Light"/>
        </w:rPr>
        <w:lastRenderedPageBreak/>
        <w:t xml:space="preserve">ecológicos (de ronda, viales, de borde y regionales) y el área de manejo especial del río Bogotá han sido objeto de fragmentación en su conectividad, estructura y función ecológica; esto ha impedido avanzar en el ordenamiento de la cobertura vegetal, el uso del manejo de la tierra y el agua, que redunde en la conservación de la biodiversidad, los recursos biológicos y los servicios ambientales. </w:t>
      </w:r>
    </w:p>
    <w:p w14:paraId="104D423F"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Según las disposiciones normativas, la Secretaría Distrital de Ambiente - SDA, es la entidad encargada de la administración y gestión de los PDEM y las Reservas Distritales de Humedal (Artículos 54 y 55, Decreto 555 del 2021), dentro de las cuales cumple diversos roles que enfoca conforme a la necesidad del área protegida a atender.</w:t>
      </w:r>
    </w:p>
    <w:p w14:paraId="7EF336DC"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 xml:space="preserve">Es así, como uno de los elementos constitutivos corresponde a los PDEM, Reservas Distritales de Humedal y otras áreas de interés ambiental. En los cuales se requieren acciones de administración para la prevención y manejo de las intervenciones antrópicas y deterioros propios de las áreas sobre las cuales la administración ha venido implementando acciones de manejo, las cuales aún son insuficientes y requieren de continuidad para con ello garantizar su permanencia en el tiempo. </w:t>
      </w:r>
    </w:p>
    <w:p w14:paraId="538C9D2B"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Dentro de los diversos factores que contribuyen en el deterioro de estas áreas protegidas, se encuentran insuficientes acciones de manejo, articulación institucional, p</w:t>
      </w:r>
      <w:r w:rsidRPr="000D1632">
        <w:rPr>
          <w:rFonts w:ascii="Arial Nova Light" w:hAnsi="Arial Nova Light"/>
          <w:b/>
        </w:rPr>
        <w:t>articipación social, gestión y conservación para su consolidación como un espacio de uso público para el disfrute ciudadano y a nivel ecosistémico</w:t>
      </w:r>
      <w:r w:rsidRPr="000D1632">
        <w:rPr>
          <w:rFonts w:ascii="Arial Nova Light" w:hAnsi="Arial Nova Light"/>
        </w:rPr>
        <w:t>, como puntos estratégicos de conexión con los demás componentes de la EEP.</w:t>
      </w:r>
    </w:p>
    <w:p w14:paraId="54764F37" w14:textId="588FB1A9" w:rsidR="008363F3" w:rsidRPr="000D1632" w:rsidRDefault="008363F3" w:rsidP="008363F3">
      <w:pPr>
        <w:spacing w:line="240" w:lineRule="auto"/>
        <w:jc w:val="both"/>
        <w:rPr>
          <w:rFonts w:ascii="Arial Nova Light" w:hAnsi="Arial Nova Light"/>
        </w:rPr>
      </w:pPr>
      <w:r w:rsidRPr="000D1632">
        <w:rPr>
          <w:rFonts w:ascii="Arial Nova Light" w:hAnsi="Arial Nova Light"/>
        </w:rPr>
        <w:t>En el caso particular de áreas como el PDEM Entrenubes, Mirador de los Nevados, Soratama y Serranía El Zuque, los vestigios de procesos de extracción minera son un precedente importante que afecta no solo la biodiversidad presente en estos ecosistemas, sino la integridad</w:t>
      </w:r>
      <w:r w:rsidR="00C06CAB">
        <w:rPr>
          <w:rFonts w:ascii="Arial Nova Light" w:hAnsi="Arial Nova Light"/>
        </w:rPr>
        <w:t xml:space="preserve"> misma</w:t>
      </w:r>
      <w:r w:rsidRPr="000D1632">
        <w:rPr>
          <w:rFonts w:ascii="Arial Nova Light" w:hAnsi="Arial Nova Light"/>
        </w:rPr>
        <w:t xml:space="preserve">. Sumado a esto y pese a la realización de esfuerzos aunados de entidades de orden Distrital y Regional, la recurrente afectación de las áreas protegidas aún prevalece. Problemas como el establecimiento de asentamientos no formales dentro de áreas con valores ecosistémicos importantes, como el caso puntual de PDEM Entrenubes, y las consecuencias que ellos traen consigo como la afectación del suelo, procesos de deforestación, disposición de residuos sólidos, desplazamiento de fauna silvestre vertimiento de residuos a quebradas, entre otros, dificulta la recuperación y establecimiento de este ecosistema. </w:t>
      </w:r>
    </w:p>
    <w:p w14:paraId="59C9CD97"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Así mismo, dentro del Sistema Distrital de Áreas Protegidas, bajo la categoría de Reservas Distritales de Humedal, se reconocen actualmente 17 humedales urbanos, de los cuales 12 fueron declarados mediante la adopción del Plan de Ordenamiento Territorial del año 2004, 3 a través de la expedición de acuerdos por parte del Concejo Distrital y los dos nuevos a través de la adopción del nuevo Plan de Ordenamiento Territorial (Decreto 555 del 2021).</w:t>
      </w:r>
    </w:p>
    <w:p w14:paraId="2DE1072D"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 xml:space="preserve">De acuerdo con el Decreto 555 del 2021el área total de los Reservas Distritales de Humedal para administración y manejo corresponde a 901,5 ha. Al interior de estas áreas se presentan factores tensionantes, los cuales se han venido identificando por parte de la administración de la SDA, en articulación con otras entidades del distrito, el equipo administrador tiene la responsabilidad de realizar recorridos de verificación de tensionantes, a través de un análisis en campo de los componentes agua, suelo, aire, infraestructura, seguridad, entre otros que pueden percibir o identificar durante su labor. </w:t>
      </w:r>
    </w:p>
    <w:p w14:paraId="2CDD23B6"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lastRenderedPageBreak/>
        <w:t xml:space="preserve">Adicionalmente, y debido a problemáticas generadas en los humedales por presiones antrópicas, desde el equipo administrador se identifican aquellas situaciones que pueden escalar en conflictos socioambientales desde el proceso de gobernanza que se ha venido implementando durante el año 2020. </w:t>
      </w:r>
    </w:p>
    <w:p w14:paraId="3AAFD934"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 xml:space="preserve">Dentro de los espacios de participación y diálogo social que tratan temas relacionados a la gestión y manejo de los Humedales del Distrito se encuentran las Mesas Territoriales, espacios liderados por la SDA a través del equipo administrador y que por la situación de aislamiento social que ha generado la pandemia por COVID 19 este año se han desarrollado de manera virtual, en dichos espacios se evidencia una alta desconfianza en la administración distrital y un espacio de diálogo social en el que varios actores integrantes han manifestado sus expectativas, intereses y posiciones frente al manejo y administración de los humedales. </w:t>
      </w:r>
    </w:p>
    <w:p w14:paraId="072C82CD"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Por otro lado, desde el componente de educación ambiental, los administradores han apoyado y liderado diferentes actividades con Instituciones Educativas que se priorizan por encontrarse cerca a los humedales, abordando en las actividades de gestión social propias de su actuación, temáticas para la sensibilización de los estudiantes e integrantes de las instituciones educativas acerca de la importancia de realizar prácticas amigables con el medio ambiente. Frente a estas últimas actividades, la SDA, realiza dichas acciones principalmente a través de la OPEL, Oficina de Participación y Educación por Localidades, no obstante lo anterior, el equipo administrador adscrito a la SER, realiza actividades de educación no formal, sensibilización y apropiación.</w:t>
      </w:r>
    </w:p>
    <w:p w14:paraId="51A29CF5"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 xml:space="preserve">Como instrumento de seguimiento a los tensionantes identificados, se cuenta con una matriz de evaluación de la ocurrencia e impacto de los tensionantes, que arroja un valor al resultado y establece condiciones de aceptabilidad- moderadas e inaceptables - para la valoración; dentro de las categorías que corresponden a tensionantes antrópicos, los cuales se ilustran en la siguiente tabla: </w:t>
      </w:r>
    </w:p>
    <w:p w14:paraId="61589CC9" w14:textId="074D0310" w:rsidR="008363F3" w:rsidRPr="008363F3" w:rsidRDefault="008363F3" w:rsidP="008363F3">
      <w:pPr>
        <w:pStyle w:val="Descripcin"/>
        <w:jc w:val="center"/>
        <w:rPr>
          <w:rFonts w:ascii="Arial Nova Light" w:hAnsi="Arial Nova Light"/>
          <w:sz w:val="20"/>
        </w:rPr>
      </w:pPr>
      <w:r w:rsidRPr="008363F3">
        <w:rPr>
          <w:sz w:val="20"/>
        </w:rPr>
        <w:t xml:space="preserve">Tabla </w:t>
      </w:r>
      <w:r w:rsidRPr="008363F3">
        <w:rPr>
          <w:sz w:val="20"/>
        </w:rPr>
        <w:fldChar w:fldCharType="begin"/>
      </w:r>
      <w:r w:rsidRPr="008363F3">
        <w:rPr>
          <w:sz w:val="20"/>
        </w:rPr>
        <w:instrText xml:space="preserve"> SEQ Tabla \* ARABIC </w:instrText>
      </w:r>
      <w:r w:rsidRPr="008363F3">
        <w:rPr>
          <w:sz w:val="20"/>
        </w:rPr>
        <w:fldChar w:fldCharType="separate"/>
      </w:r>
      <w:r w:rsidR="00CF0C1E">
        <w:rPr>
          <w:noProof/>
          <w:sz w:val="20"/>
        </w:rPr>
        <w:t>90</w:t>
      </w:r>
      <w:r w:rsidRPr="008363F3">
        <w:rPr>
          <w:sz w:val="20"/>
        </w:rPr>
        <w:fldChar w:fldCharType="end"/>
      </w:r>
      <w:r w:rsidRPr="008363F3">
        <w:rPr>
          <w:sz w:val="20"/>
        </w:rPr>
        <w:t>.Tensionantes identificados en las Reservas Ecológicas de Humedal</w:t>
      </w:r>
    </w:p>
    <w:tbl>
      <w:tblPr>
        <w:tblStyle w:val="Tablaconcuadrcula"/>
        <w:tblW w:w="0" w:type="auto"/>
        <w:tblLook w:val="04A0" w:firstRow="1" w:lastRow="0" w:firstColumn="1" w:lastColumn="0" w:noHBand="0" w:noVBand="1"/>
      </w:tblPr>
      <w:tblGrid>
        <w:gridCol w:w="4412"/>
        <w:gridCol w:w="4421"/>
      </w:tblGrid>
      <w:tr w:rsidR="008363F3" w:rsidRPr="000D1632" w14:paraId="7108AE32" w14:textId="77777777" w:rsidTr="008363F3">
        <w:trPr>
          <w:tblHeader/>
        </w:trPr>
        <w:tc>
          <w:tcPr>
            <w:tcW w:w="5035" w:type="dxa"/>
            <w:shd w:val="clear" w:color="auto" w:fill="BDD6EE" w:themeFill="accent5" w:themeFillTint="66"/>
          </w:tcPr>
          <w:p w14:paraId="1F83B904" w14:textId="77777777" w:rsidR="008363F3" w:rsidRPr="000D1632" w:rsidRDefault="008363F3" w:rsidP="00243CF7">
            <w:pPr>
              <w:jc w:val="both"/>
              <w:rPr>
                <w:rFonts w:ascii="Arial Nova Light" w:hAnsi="Arial Nova Light"/>
                <w:b/>
                <w:sz w:val="18"/>
              </w:rPr>
            </w:pPr>
            <w:r w:rsidRPr="000D1632">
              <w:rPr>
                <w:rFonts w:ascii="Arial Nova Light" w:hAnsi="Arial Nova Light"/>
                <w:b/>
                <w:sz w:val="18"/>
              </w:rPr>
              <w:t>Acuático</w:t>
            </w:r>
          </w:p>
        </w:tc>
        <w:tc>
          <w:tcPr>
            <w:tcW w:w="5035" w:type="dxa"/>
            <w:shd w:val="clear" w:color="auto" w:fill="D0CECE" w:themeFill="background2" w:themeFillShade="E6"/>
          </w:tcPr>
          <w:p w14:paraId="1B5D9ACF" w14:textId="77777777" w:rsidR="008363F3" w:rsidRPr="000D1632" w:rsidRDefault="008363F3" w:rsidP="00243CF7">
            <w:pPr>
              <w:jc w:val="both"/>
              <w:rPr>
                <w:rFonts w:ascii="Arial Nova Light" w:hAnsi="Arial Nova Light"/>
                <w:b/>
                <w:sz w:val="18"/>
              </w:rPr>
            </w:pPr>
            <w:r w:rsidRPr="000D1632">
              <w:rPr>
                <w:rFonts w:ascii="Arial Nova Light" w:hAnsi="Arial Nova Light"/>
                <w:b/>
                <w:sz w:val="18"/>
              </w:rPr>
              <w:t>Infraestructura</w:t>
            </w:r>
          </w:p>
        </w:tc>
      </w:tr>
      <w:tr w:rsidR="008363F3" w:rsidRPr="000D1632" w14:paraId="344C5275" w14:textId="77777777" w:rsidTr="00243CF7">
        <w:tc>
          <w:tcPr>
            <w:tcW w:w="5035" w:type="dxa"/>
            <w:shd w:val="clear" w:color="auto" w:fill="BDD6EE" w:themeFill="accent5" w:themeFillTint="66"/>
          </w:tcPr>
          <w:p w14:paraId="750F9A70"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Vertimiento de aguas contaminadas y/o conexiones erradas</w:t>
            </w:r>
          </w:p>
        </w:tc>
        <w:tc>
          <w:tcPr>
            <w:tcW w:w="5035" w:type="dxa"/>
            <w:shd w:val="clear" w:color="auto" w:fill="D0CECE" w:themeFill="background2" w:themeFillShade="E6"/>
          </w:tcPr>
          <w:p w14:paraId="72A4B8A4"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Ocupación ilegal del espacio del humedal</w:t>
            </w:r>
          </w:p>
        </w:tc>
      </w:tr>
      <w:tr w:rsidR="008363F3" w:rsidRPr="000D1632" w14:paraId="593C1BDC" w14:textId="77777777" w:rsidTr="00243CF7">
        <w:tc>
          <w:tcPr>
            <w:tcW w:w="5035" w:type="dxa"/>
            <w:shd w:val="clear" w:color="auto" w:fill="BDD6EE" w:themeFill="accent5" w:themeFillTint="66"/>
          </w:tcPr>
          <w:p w14:paraId="6F04151D"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Presencia de residuos sólidos en franja acuática</w:t>
            </w:r>
          </w:p>
        </w:tc>
        <w:tc>
          <w:tcPr>
            <w:tcW w:w="5035" w:type="dxa"/>
            <w:shd w:val="clear" w:color="auto" w:fill="D0CECE" w:themeFill="background2" w:themeFillShade="E6"/>
          </w:tcPr>
          <w:p w14:paraId="0AAAE5BC"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Fragmentación del Humedal por vías u otras construcciones</w:t>
            </w:r>
          </w:p>
        </w:tc>
      </w:tr>
      <w:tr w:rsidR="008363F3" w:rsidRPr="000D1632" w14:paraId="04C49D8E" w14:textId="77777777" w:rsidTr="00243CF7">
        <w:tc>
          <w:tcPr>
            <w:tcW w:w="5035" w:type="dxa"/>
            <w:shd w:val="clear" w:color="auto" w:fill="BDD6EE" w:themeFill="accent5" w:themeFillTint="66"/>
          </w:tcPr>
          <w:p w14:paraId="7205BA75"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Presencia de especies invasoras y/o potencialmente invasoras de flora acuática</w:t>
            </w:r>
          </w:p>
        </w:tc>
        <w:tc>
          <w:tcPr>
            <w:tcW w:w="5035" w:type="dxa"/>
            <w:shd w:val="clear" w:color="auto" w:fill="D0CECE" w:themeFill="background2" w:themeFillShade="E6"/>
          </w:tcPr>
          <w:p w14:paraId="60CF1E27"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Daños al cerramiento - malla eslabonada</w:t>
            </w:r>
          </w:p>
        </w:tc>
      </w:tr>
      <w:tr w:rsidR="008363F3" w:rsidRPr="000D1632" w14:paraId="39BB77A3" w14:textId="77777777" w:rsidTr="00243CF7">
        <w:tc>
          <w:tcPr>
            <w:tcW w:w="5035" w:type="dxa"/>
            <w:shd w:val="clear" w:color="auto" w:fill="BDD6EE" w:themeFill="accent5" w:themeFillTint="66"/>
          </w:tcPr>
          <w:p w14:paraId="05DD0CD5"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Inclusión directa de lodos o vertimientos de construcción por obras</w:t>
            </w:r>
          </w:p>
        </w:tc>
        <w:tc>
          <w:tcPr>
            <w:tcW w:w="5035" w:type="dxa"/>
            <w:shd w:val="clear" w:color="auto" w:fill="8EAADB" w:themeFill="accent1" w:themeFillTint="99"/>
          </w:tcPr>
          <w:p w14:paraId="0C41FC5B" w14:textId="77777777" w:rsidR="008363F3" w:rsidRPr="000D1632" w:rsidRDefault="008363F3" w:rsidP="00243CF7">
            <w:pPr>
              <w:jc w:val="both"/>
              <w:rPr>
                <w:rFonts w:ascii="Arial Nova Light" w:hAnsi="Arial Nova Light"/>
                <w:b/>
                <w:sz w:val="18"/>
              </w:rPr>
            </w:pPr>
            <w:r w:rsidRPr="000D1632">
              <w:rPr>
                <w:rFonts w:ascii="Arial Nova Light" w:hAnsi="Arial Nova Light"/>
                <w:b/>
                <w:sz w:val="18"/>
              </w:rPr>
              <w:t>Uso Inadecuado del Suelo</w:t>
            </w:r>
          </w:p>
          <w:p w14:paraId="5A7AF2A5" w14:textId="77777777" w:rsidR="008363F3" w:rsidRPr="000D1632" w:rsidRDefault="008363F3" w:rsidP="00243CF7">
            <w:pPr>
              <w:jc w:val="both"/>
              <w:rPr>
                <w:rFonts w:ascii="Arial Nova Light" w:hAnsi="Arial Nova Light"/>
                <w:sz w:val="18"/>
              </w:rPr>
            </w:pPr>
          </w:p>
        </w:tc>
      </w:tr>
      <w:tr w:rsidR="008363F3" w:rsidRPr="000D1632" w14:paraId="6E813FE1" w14:textId="77777777" w:rsidTr="00243CF7">
        <w:tc>
          <w:tcPr>
            <w:tcW w:w="5035" w:type="dxa"/>
            <w:shd w:val="clear" w:color="auto" w:fill="BFBFBF" w:themeFill="background1" w:themeFillShade="BF"/>
          </w:tcPr>
          <w:p w14:paraId="67E97DEE" w14:textId="77777777" w:rsidR="008363F3" w:rsidRPr="000D1632" w:rsidRDefault="008363F3" w:rsidP="00243CF7">
            <w:pPr>
              <w:jc w:val="both"/>
              <w:rPr>
                <w:rFonts w:ascii="Arial Nova Light" w:hAnsi="Arial Nova Light"/>
                <w:b/>
                <w:sz w:val="18"/>
              </w:rPr>
            </w:pPr>
            <w:r w:rsidRPr="000D1632">
              <w:rPr>
                <w:rFonts w:ascii="Arial Nova Light" w:hAnsi="Arial Nova Light"/>
                <w:b/>
                <w:sz w:val="18"/>
              </w:rPr>
              <w:t>Seguridad</w:t>
            </w:r>
          </w:p>
        </w:tc>
        <w:tc>
          <w:tcPr>
            <w:tcW w:w="5035" w:type="dxa"/>
            <w:shd w:val="clear" w:color="auto" w:fill="8EAADB" w:themeFill="accent1" w:themeFillTint="99"/>
          </w:tcPr>
          <w:p w14:paraId="03910BE0"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Presencia de semovientes</w:t>
            </w:r>
          </w:p>
        </w:tc>
      </w:tr>
      <w:tr w:rsidR="008363F3" w:rsidRPr="000D1632" w14:paraId="719A240E" w14:textId="77777777" w:rsidTr="00243CF7">
        <w:tc>
          <w:tcPr>
            <w:tcW w:w="5035" w:type="dxa"/>
            <w:shd w:val="clear" w:color="auto" w:fill="BFBFBF" w:themeFill="background1" w:themeFillShade="BF"/>
          </w:tcPr>
          <w:p w14:paraId="6F7C7AB8"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Acciones delictivas (problemas de seguridad)</w:t>
            </w:r>
          </w:p>
        </w:tc>
        <w:tc>
          <w:tcPr>
            <w:tcW w:w="5035" w:type="dxa"/>
            <w:shd w:val="clear" w:color="auto" w:fill="8EAADB" w:themeFill="accent1" w:themeFillTint="99"/>
          </w:tcPr>
          <w:p w14:paraId="157CD8E9"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Extracción o manipulación ilegal de flora y fauna del humedal</w:t>
            </w:r>
          </w:p>
        </w:tc>
      </w:tr>
      <w:tr w:rsidR="008363F3" w:rsidRPr="000D1632" w14:paraId="047727ED" w14:textId="77777777" w:rsidTr="00243CF7">
        <w:tc>
          <w:tcPr>
            <w:tcW w:w="5035" w:type="dxa"/>
            <w:shd w:val="clear" w:color="auto" w:fill="BFBFBF" w:themeFill="background1" w:themeFillShade="BF"/>
          </w:tcPr>
          <w:p w14:paraId="41661CE1"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Consumo de sustancias psicoactivas</w:t>
            </w:r>
          </w:p>
        </w:tc>
        <w:tc>
          <w:tcPr>
            <w:tcW w:w="5035" w:type="dxa"/>
            <w:shd w:val="clear" w:color="auto" w:fill="8EAADB" w:themeFill="accent1" w:themeFillTint="99"/>
          </w:tcPr>
          <w:p w14:paraId="056EBDE2"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Presencia de Vectores (roedores, moscos, mosquitos)</w:t>
            </w:r>
          </w:p>
        </w:tc>
      </w:tr>
      <w:tr w:rsidR="008363F3" w:rsidRPr="000D1632" w14:paraId="1506FE01" w14:textId="77777777" w:rsidTr="00243CF7">
        <w:tc>
          <w:tcPr>
            <w:tcW w:w="5035" w:type="dxa"/>
            <w:tcBorders>
              <w:bottom w:val="single" w:sz="4" w:space="0" w:color="auto"/>
            </w:tcBorders>
            <w:shd w:val="clear" w:color="auto" w:fill="BFBFBF" w:themeFill="background1" w:themeFillShade="BF"/>
          </w:tcPr>
          <w:p w14:paraId="6A4351A3"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Consumo de bebidas Alcohólicas</w:t>
            </w:r>
          </w:p>
        </w:tc>
        <w:tc>
          <w:tcPr>
            <w:tcW w:w="5035" w:type="dxa"/>
            <w:shd w:val="clear" w:color="auto" w:fill="8EAADB" w:themeFill="accent1" w:themeFillTint="99"/>
          </w:tcPr>
          <w:p w14:paraId="339FD04E"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Presencia de animales domésticos de compañía al interior del humedal (tenencia irresponsable de mascotas)</w:t>
            </w:r>
          </w:p>
        </w:tc>
      </w:tr>
      <w:tr w:rsidR="008363F3" w:rsidRPr="000D1632" w14:paraId="7E8C75B1" w14:textId="77777777" w:rsidTr="00243CF7">
        <w:tc>
          <w:tcPr>
            <w:tcW w:w="5035" w:type="dxa"/>
            <w:shd w:val="clear" w:color="auto" w:fill="BFBFBF" w:themeFill="background1" w:themeFillShade="BF"/>
          </w:tcPr>
          <w:p w14:paraId="484B32A5"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Habitante de Calle</w:t>
            </w:r>
          </w:p>
          <w:p w14:paraId="07E2CC52" w14:textId="77777777" w:rsidR="008363F3" w:rsidRPr="000D1632" w:rsidRDefault="008363F3" w:rsidP="00243CF7">
            <w:pPr>
              <w:jc w:val="both"/>
              <w:rPr>
                <w:rFonts w:ascii="Arial Nova Light" w:hAnsi="Arial Nova Light"/>
                <w:sz w:val="18"/>
              </w:rPr>
            </w:pPr>
          </w:p>
        </w:tc>
        <w:tc>
          <w:tcPr>
            <w:tcW w:w="5035" w:type="dxa"/>
            <w:tcBorders>
              <w:bottom w:val="single" w:sz="4" w:space="0" w:color="auto"/>
            </w:tcBorders>
            <w:shd w:val="clear" w:color="auto" w:fill="8EAADB" w:themeFill="accent1" w:themeFillTint="99"/>
          </w:tcPr>
          <w:p w14:paraId="22C51A3E"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Presencia de especies invasoras y/o potencialmente invasoras de flora terrestre</w:t>
            </w:r>
          </w:p>
        </w:tc>
      </w:tr>
      <w:tr w:rsidR="008363F3" w:rsidRPr="000D1632" w14:paraId="5118FAD3" w14:textId="77777777" w:rsidTr="00243CF7">
        <w:tc>
          <w:tcPr>
            <w:tcW w:w="5035" w:type="dxa"/>
            <w:tcBorders>
              <w:bottom w:val="single" w:sz="4" w:space="0" w:color="auto"/>
            </w:tcBorders>
            <w:shd w:val="clear" w:color="auto" w:fill="BFBFBF" w:themeFill="background1" w:themeFillShade="BF"/>
          </w:tcPr>
          <w:p w14:paraId="6D8BF7D7"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Actos indecentes en espacio público</w:t>
            </w:r>
          </w:p>
        </w:tc>
        <w:tc>
          <w:tcPr>
            <w:tcW w:w="5035" w:type="dxa"/>
            <w:shd w:val="clear" w:color="auto" w:fill="8EAADB" w:themeFill="accent1" w:themeFillTint="99"/>
          </w:tcPr>
          <w:p w14:paraId="2DAFECB7"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Presencia de residuos sólidos en franja terrestre</w:t>
            </w:r>
          </w:p>
        </w:tc>
      </w:tr>
      <w:tr w:rsidR="008363F3" w:rsidRPr="000D1632" w14:paraId="6D4102EC" w14:textId="77777777" w:rsidTr="00243CF7">
        <w:tc>
          <w:tcPr>
            <w:tcW w:w="5035" w:type="dxa"/>
            <w:tcBorders>
              <w:top w:val="single" w:sz="4" w:space="0" w:color="auto"/>
              <w:left w:val="nil"/>
              <w:bottom w:val="nil"/>
              <w:right w:val="single" w:sz="4" w:space="0" w:color="auto"/>
            </w:tcBorders>
          </w:tcPr>
          <w:p w14:paraId="465B6265" w14:textId="77777777" w:rsidR="008363F3" w:rsidRPr="000D1632" w:rsidRDefault="008363F3" w:rsidP="00243CF7">
            <w:pPr>
              <w:jc w:val="both"/>
              <w:rPr>
                <w:rFonts w:ascii="Arial Nova Light" w:hAnsi="Arial Nova Light"/>
                <w:sz w:val="18"/>
              </w:rPr>
            </w:pPr>
          </w:p>
        </w:tc>
        <w:tc>
          <w:tcPr>
            <w:tcW w:w="5035" w:type="dxa"/>
            <w:tcBorders>
              <w:left w:val="single" w:sz="4" w:space="0" w:color="auto"/>
            </w:tcBorders>
            <w:shd w:val="clear" w:color="auto" w:fill="8EAADB" w:themeFill="accent1" w:themeFillTint="99"/>
          </w:tcPr>
          <w:p w14:paraId="3ADA8C31"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Presencia de RCD's en cualquier parte del humedal</w:t>
            </w:r>
          </w:p>
        </w:tc>
      </w:tr>
      <w:tr w:rsidR="008363F3" w:rsidRPr="000D1632" w14:paraId="61A8B2C0" w14:textId="77777777" w:rsidTr="00243CF7">
        <w:tc>
          <w:tcPr>
            <w:tcW w:w="5035" w:type="dxa"/>
            <w:tcBorders>
              <w:top w:val="nil"/>
              <w:left w:val="nil"/>
              <w:bottom w:val="nil"/>
              <w:right w:val="single" w:sz="4" w:space="0" w:color="auto"/>
            </w:tcBorders>
          </w:tcPr>
          <w:p w14:paraId="721A10BE" w14:textId="77777777" w:rsidR="008363F3" w:rsidRPr="000D1632" w:rsidRDefault="008363F3" w:rsidP="00243CF7">
            <w:pPr>
              <w:jc w:val="both"/>
              <w:rPr>
                <w:rFonts w:ascii="Arial Nova Light" w:hAnsi="Arial Nova Light"/>
                <w:sz w:val="18"/>
              </w:rPr>
            </w:pPr>
          </w:p>
        </w:tc>
        <w:tc>
          <w:tcPr>
            <w:tcW w:w="5035" w:type="dxa"/>
            <w:tcBorders>
              <w:left w:val="single" w:sz="4" w:space="0" w:color="auto"/>
            </w:tcBorders>
            <w:shd w:val="clear" w:color="auto" w:fill="8EAADB" w:themeFill="accent1" w:themeFillTint="99"/>
          </w:tcPr>
          <w:p w14:paraId="6D013059"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Rellenos en el Humedal</w:t>
            </w:r>
          </w:p>
        </w:tc>
      </w:tr>
      <w:tr w:rsidR="008363F3" w:rsidRPr="000D1632" w14:paraId="3012D8A3" w14:textId="77777777" w:rsidTr="00243CF7">
        <w:tc>
          <w:tcPr>
            <w:tcW w:w="5035" w:type="dxa"/>
            <w:tcBorders>
              <w:top w:val="nil"/>
              <w:left w:val="nil"/>
              <w:bottom w:val="nil"/>
              <w:right w:val="single" w:sz="4" w:space="0" w:color="auto"/>
            </w:tcBorders>
          </w:tcPr>
          <w:p w14:paraId="1FDE69A9" w14:textId="77777777" w:rsidR="008363F3" w:rsidRPr="000D1632" w:rsidRDefault="008363F3" w:rsidP="00243CF7">
            <w:pPr>
              <w:jc w:val="both"/>
              <w:rPr>
                <w:rFonts w:ascii="Arial Nova Light" w:hAnsi="Arial Nova Light"/>
                <w:sz w:val="18"/>
              </w:rPr>
            </w:pPr>
          </w:p>
        </w:tc>
        <w:tc>
          <w:tcPr>
            <w:tcW w:w="5035" w:type="dxa"/>
            <w:tcBorders>
              <w:left w:val="single" w:sz="4" w:space="0" w:color="auto"/>
            </w:tcBorders>
            <w:shd w:val="clear" w:color="auto" w:fill="8EAADB" w:themeFill="accent1" w:themeFillTint="99"/>
          </w:tcPr>
          <w:p w14:paraId="3288402D"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 xml:space="preserve">Quemas, Conatos, Incendios                      </w:t>
            </w:r>
          </w:p>
        </w:tc>
      </w:tr>
      <w:tr w:rsidR="008363F3" w:rsidRPr="000D1632" w14:paraId="02CAD5C2" w14:textId="77777777" w:rsidTr="00243CF7">
        <w:tc>
          <w:tcPr>
            <w:tcW w:w="5035" w:type="dxa"/>
            <w:tcBorders>
              <w:top w:val="nil"/>
              <w:left w:val="nil"/>
              <w:bottom w:val="nil"/>
              <w:right w:val="single" w:sz="4" w:space="0" w:color="auto"/>
            </w:tcBorders>
          </w:tcPr>
          <w:p w14:paraId="5E0DBA55" w14:textId="77777777" w:rsidR="008363F3" w:rsidRPr="000D1632" w:rsidRDefault="008363F3" w:rsidP="00243CF7">
            <w:pPr>
              <w:jc w:val="both"/>
              <w:rPr>
                <w:rFonts w:ascii="Arial Nova Light" w:hAnsi="Arial Nova Light"/>
                <w:sz w:val="18"/>
              </w:rPr>
            </w:pPr>
          </w:p>
        </w:tc>
        <w:tc>
          <w:tcPr>
            <w:tcW w:w="5035" w:type="dxa"/>
            <w:tcBorders>
              <w:left w:val="single" w:sz="4" w:space="0" w:color="auto"/>
            </w:tcBorders>
            <w:shd w:val="clear" w:color="auto" w:fill="8EAADB" w:themeFill="accent1" w:themeFillTint="99"/>
          </w:tcPr>
          <w:p w14:paraId="4FB235E8"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Compactación del suelo por pastoreo de ganado</w:t>
            </w:r>
          </w:p>
        </w:tc>
      </w:tr>
    </w:tbl>
    <w:p w14:paraId="3A772A1A" w14:textId="77777777" w:rsidR="008363F3" w:rsidRPr="000D1632" w:rsidRDefault="008363F3" w:rsidP="008363F3">
      <w:pPr>
        <w:spacing w:line="240" w:lineRule="auto"/>
        <w:jc w:val="both"/>
        <w:rPr>
          <w:rFonts w:ascii="Arial Nova Light" w:hAnsi="Arial Nova Light"/>
        </w:rPr>
      </w:pPr>
    </w:p>
    <w:p w14:paraId="0896EAE3" w14:textId="10EE9059" w:rsidR="008363F3" w:rsidRDefault="008363F3" w:rsidP="00B37600">
      <w:pPr>
        <w:pStyle w:val="Ttulo3"/>
      </w:pPr>
      <w:bookmarkStart w:id="551" w:name="_Toc94277071"/>
      <w:bookmarkStart w:id="552" w:name="_Toc94338473"/>
      <w:r w:rsidRPr="000D1632">
        <w:t>Política pública o normativa que se asocia con las problemáticas socio ambientales identificadas</w:t>
      </w:r>
      <w:bookmarkEnd w:id="551"/>
      <w:bookmarkEnd w:id="552"/>
    </w:p>
    <w:p w14:paraId="0C3B3B23" w14:textId="77777777" w:rsidR="008363F3" w:rsidRPr="008363F3" w:rsidRDefault="008363F3" w:rsidP="008363F3"/>
    <w:p w14:paraId="20BDBCDD" w14:textId="77777777" w:rsidR="008363F3" w:rsidRPr="000D1632" w:rsidRDefault="008363F3" w:rsidP="00FA3061">
      <w:pPr>
        <w:pStyle w:val="Prrafodelista"/>
        <w:numPr>
          <w:ilvl w:val="0"/>
          <w:numId w:val="143"/>
        </w:numPr>
        <w:spacing w:after="200" w:line="240" w:lineRule="auto"/>
        <w:jc w:val="both"/>
        <w:rPr>
          <w:rFonts w:ascii="Arial Nova Light" w:hAnsi="Arial Nova Light"/>
        </w:rPr>
      </w:pPr>
      <w:r w:rsidRPr="000D1632">
        <w:rPr>
          <w:rFonts w:ascii="Arial Nova Light" w:hAnsi="Arial Nova Light"/>
          <w:b/>
          <w:u w:val="single"/>
        </w:rPr>
        <w:t>Política de Humedales del Distrito Capital (Decreto 624 de 2007):</w:t>
      </w:r>
      <w:r w:rsidRPr="000D1632">
        <w:rPr>
          <w:rFonts w:ascii="Arial Nova Light" w:hAnsi="Arial Nova Light"/>
        </w:rPr>
        <w:t xml:space="preserve"> Conservar los ecosistemas de humedal por el valor intrínseco de la vida que sustentan, y los bienes y servicios que ofrecen, siendo todo ello imprescindible para el desarrollo sustentable de la ciudad y la región.</w:t>
      </w:r>
    </w:p>
    <w:p w14:paraId="2A033F2E" w14:textId="77777777" w:rsidR="008363F3" w:rsidRPr="000D1632" w:rsidRDefault="008363F3" w:rsidP="00FA3061">
      <w:pPr>
        <w:pStyle w:val="Prrafodelista"/>
        <w:numPr>
          <w:ilvl w:val="0"/>
          <w:numId w:val="143"/>
        </w:numPr>
        <w:spacing w:after="200" w:line="240" w:lineRule="auto"/>
        <w:jc w:val="both"/>
        <w:rPr>
          <w:rFonts w:ascii="Arial Nova Light" w:hAnsi="Arial Nova Light"/>
        </w:rPr>
      </w:pPr>
      <w:r w:rsidRPr="000D1632">
        <w:rPr>
          <w:rFonts w:ascii="Arial Nova Light" w:hAnsi="Arial Nova Light"/>
          <w:b/>
          <w:u w:val="single"/>
        </w:rPr>
        <w:t>Política para el manejo de suelo de protección en el D.C (Decreto 462 de 2008):</w:t>
      </w:r>
      <w:r w:rsidRPr="000D1632">
        <w:rPr>
          <w:rFonts w:ascii="Arial Nova Light" w:hAnsi="Arial Nova Light"/>
        </w:rPr>
        <w:t xml:space="preserve"> Consolidar la gestión sobre el suelo de protección, como parte integral del ordenamiento territorial del Distrito Capital, en todas las clases de suelo, a las formas más convenientes para el cumplimiento de sus funciones, asegurando su apropiación colectiva.</w:t>
      </w:r>
    </w:p>
    <w:p w14:paraId="599B99D5" w14:textId="77777777" w:rsidR="008363F3" w:rsidRPr="000D1632" w:rsidRDefault="008363F3" w:rsidP="00FA3061">
      <w:pPr>
        <w:pStyle w:val="Prrafodelista"/>
        <w:numPr>
          <w:ilvl w:val="0"/>
          <w:numId w:val="143"/>
        </w:numPr>
        <w:spacing w:after="200" w:line="240" w:lineRule="auto"/>
        <w:jc w:val="both"/>
        <w:rPr>
          <w:rFonts w:ascii="Arial Nova Light" w:hAnsi="Arial Nova Light"/>
        </w:rPr>
      </w:pPr>
      <w:r w:rsidRPr="000D1632">
        <w:rPr>
          <w:rFonts w:ascii="Arial Nova Light" w:hAnsi="Arial Nova Light"/>
          <w:b/>
          <w:u w:val="single"/>
        </w:rPr>
        <w:t>Política Distrital de Salud Ambiental para Bogotá, D.C. 2011- 2023 (Decreto 596 de 2011):</w:t>
      </w:r>
      <w:r w:rsidRPr="000D1632">
        <w:rPr>
          <w:rFonts w:ascii="Arial Nova Light" w:hAnsi="Arial Nova Light"/>
        </w:rPr>
        <w:t xml:space="preserve"> Orientar la gestión para el mejoramiento de la salud ambiental en el territorio urbano y rural del Distrito Capital, mediante el fortalecimiento institucional, el trabajo articulado de la Administración y la construcción de espacios de coordinación, investigación y acción participativa en las diferentes líneas de intervención, que permitan una alta calidad de vida y de salud para todas las personas que en él habitan. Específicamente a la línea 8: Cambio Climático y en lo relacionado con la Adaptación al Cambio Climático.</w:t>
      </w:r>
    </w:p>
    <w:p w14:paraId="41695D37" w14:textId="77777777" w:rsidR="008363F3" w:rsidRPr="000D1632" w:rsidRDefault="008363F3" w:rsidP="00FA3061">
      <w:pPr>
        <w:pStyle w:val="Prrafodelista"/>
        <w:numPr>
          <w:ilvl w:val="0"/>
          <w:numId w:val="143"/>
        </w:numPr>
        <w:spacing w:after="200" w:line="240" w:lineRule="auto"/>
        <w:jc w:val="both"/>
        <w:rPr>
          <w:rFonts w:ascii="Arial Nova Light" w:hAnsi="Arial Nova Light"/>
        </w:rPr>
      </w:pPr>
      <w:r w:rsidRPr="000D1632">
        <w:rPr>
          <w:rFonts w:ascii="Arial Nova Light" w:hAnsi="Arial Nova Light"/>
          <w:b/>
          <w:u w:val="single"/>
        </w:rPr>
        <w:t>Política Pública para la Gestión de la Conservación de la Biodiversidad en el Distrito Capital (Decreto 607 de 2011):</w:t>
      </w:r>
      <w:r w:rsidRPr="000D1632">
        <w:rPr>
          <w:rFonts w:ascii="Arial Nova Light" w:hAnsi="Arial Nova Light"/>
        </w:rPr>
        <w:t xml:space="preserve"> Definir las medidas necesarias que garanticen una gestión eficiente de la conservación de la biodiversidad del Distrito Capital; para que contribuyan al mejoramiento de la calidad de vida de sus pobladores y a la distribución justa y equitativa de los beneficios derivados del conocimiento y uso sostenible de sus componentes, reconociendo la importancia del contexto regional.</w:t>
      </w:r>
    </w:p>
    <w:p w14:paraId="0229E2D9" w14:textId="77777777" w:rsidR="008363F3" w:rsidRPr="000D1632" w:rsidRDefault="008363F3" w:rsidP="00FA3061">
      <w:pPr>
        <w:pStyle w:val="Prrafodelista"/>
        <w:numPr>
          <w:ilvl w:val="0"/>
          <w:numId w:val="143"/>
        </w:numPr>
        <w:spacing w:after="200" w:line="240" w:lineRule="auto"/>
        <w:jc w:val="both"/>
        <w:rPr>
          <w:rFonts w:ascii="Arial Nova Light" w:hAnsi="Arial Nova Light"/>
        </w:rPr>
      </w:pPr>
      <w:r w:rsidRPr="000D1632">
        <w:rPr>
          <w:rFonts w:ascii="Arial Nova Light" w:hAnsi="Arial Nova Light"/>
          <w:b/>
          <w:u w:val="single"/>
        </w:rPr>
        <w:t>Política Pública Distrital de Educación Ambiental (Decreto 675 de 2011):</w:t>
      </w:r>
      <w:r w:rsidRPr="000D1632">
        <w:rPr>
          <w:rFonts w:ascii="Arial Nova Light" w:hAnsi="Arial Nova Light"/>
        </w:rPr>
        <w:t xml:space="preserve"> Consolidar una ética ambiental en el Distrito Capital, que coadyuve a la mejora de las condiciones ambientales de la ciudad, y que redunde, por lo tanto, en la calidad de vida de quienes transitan, disfrutan y habitan en ella.</w:t>
      </w:r>
    </w:p>
    <w:p w14:paraId="1BF04679" w14:textId="77777777" w:rsidR="008363F3" w:rsidRPr="000D1632" w:rsidRDefault="008363F3" w:rsidP="00FA3061">
      <w:pPr>
        <w:pStyle w:val="Prrafodelista"/>
        <w:numPr>
          <w:ilvl w:val="0"/>
          <w:numId w:val="143"/>
        </w:numPr>
        <w:spacing w:after="200" w:line="240" w:lineRule="auto"/>
        <w:jc w:val="both"/>
        <w:rPr>
          <w:rFonts w:ascii="Arial Nova Light" w:hAnsi="Arial Nova Light"/>
        </w:rPr>
      </w:pPr>
      <w:r w:rsidRPr="000D1632">
        <w:rPr>
          <w:rFonts w:ascii="Arial Nova Light" w:hAnsi="Arial Nova Light"/>
          <w:b/>
          <w:u w:val="single"/>
        </w:rPr>
        <w:t xml:space="preserve">Plan Distrital de Gestión del Riesgo y Cambio Climático para Bogotá D.C. 2015 - 2050, Decreto 579 de 2015 </w:t>
      </w:r>
      <w:r w:rsidRPr="000D1632">
        <w:rPr>
          <w:rFonts w:ascii="Arial Nova Light" w:hAnsi="Arial Nova Light"/>
        </w:rPr>
        <w:t>“Por el cual se adopta el Plan Distrital de Gestión de Riesgos y Cambio Climático para Bogotá D.C., 2015- 2050 y se dictan otras disposiciones”.</w:t>
      </w:r>
    </w:p>
    <w:p w14:paraId="6BCC46CE" w14:textId="77777777" w:rsidR="008363F3" w:rsidRPr="000D1632" w:rsidRDefault="008363F3" w:rsidP="00B37600">
      <w:pPr>
        <w:pStyle w:val="Ttulo3"/>
      </w:pPr>
      <w:bookmarkStart w:id="553" w:name="_Toc94277072"/>
      <w:bookmarkStart w:id="554" w:name="_Toc94338474"/>
      <w:r w:rsidRPr="000D1632">
        <w:t>Población</w:t>
      </w:r>
      <w:bookmarkEnd w:id="553"/>
      <w:bookmarkEnd w:id="554"/>
      <w:r w:rsidRPr="000D1632">
        <w:t xml:space="preserve"> </w:t>
      </w:r>
    </w:p>
    <w:p w14:paraId="0C7DA133" w14:textId="77777777" w:rsidR="00243CF7" w:rsidRDefault="00243CF7" w:rsidP="008363F3">
      <w:pPr>
        <w:spacing w:line="240" w:lineRule="auto"/>
        <w:jc w:val="both"/>
        <w:rPr>
          <w:rFonts w:ascii="Arial Nova Light" w:hAnsi="Arial Nova Light"/>
        </w:rPr>
      </w:pPr>
    </w:p>
    <w:p w14:paraId="16C53C2F"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 xml:space="preserve">No es posible seleccionar grupos de beneficiarios para todas las actividades, porque las distintas acciones que componen el proyecto abarcan grupos diferentes, lugares distintos y, en la mayoría de los casos, no es posible medir quiénes pueden ser beneficiarios directos, en razón </w:t>
      </w:r>
      <w:r w:rsidRPr="000D1632">
        <w:rPr>
          <w:rFonts w:ascii="Arial Nova Light" w:hAnsi="Arial Nova Light"/>
        </w:rPr>
        <w:lastRenderedPageBreak/>
        <w:t>al tipo de acciones. Por ello, se mantiene como población objetivo, todos los habitantes de Bogotá D.C.</w:t>
      </w:r>
    </w:p>
    <w:p w14:paraId="27A2878E" w14:textId="34446C0F" w:rsidR="008363F3" w:rsidRPr="00243CF7" w:rsidRDefault="00243CF7" w:rsidP="00243CF7">
      <w:pPr>
        <w:pStyle w:val="Descripcin"/>
        <w:jc w:val="center"/>
        <w:rPr>
          <w:rFonts w:ascii="Arial Nova Light" w:hAnsi="Arial Nova Light"/>
          <w:sz w:val="18"/>
        </w:rPr>
      </w:pPr>
      <w:r w:rsidRPr="00243CF7">
        <w:rPr>
          <w:sz w:val="18"/>
        </w:rPr>
        <w:t xml:space="preserve">Tabla </w:t>
      </w:r>
      <w:r w:rsidRPr="00243CF7">
        <w:rPr>
          <w:sz w:val="18"/>
        </w:rPr>
        <w:fldChar w:fldCharType="begin"/>
      </w:r>
      <w:r w:rsidRPr="00243CF7">
        <w:rPr>
          <w:sz w:val="18"/>
        </w:rPr>
        <w:instrText xml:space="preserve"> SEQ Tabla \* ARABIC </w:instrText>
      </w:r>
      <w:r w:rsidRPr="00243CF7">
        <w:rPr>
          <w:sz w:val="18"/>
        </w:rPr>
        <w:fldChar w:fldCharType="separate"/>
      </w:r>
      <w:r w:rsidR="00CF0C1E">
        <w:rPr>
          <w:noProof/>
          <w:sz w:val="18"/>
        </w:rPr>
        <w:t>91</w:t>
      </w:r>
      <w:r w:rsidRPr="00243CF7">
        <w:rPr>
          <w:sz w:val="18"/>
        </w:rPr>
        <w:fldChar w:fldCharType="end"/>
      </w:r>
      <w:r w:rsidRPr="00243CF7">
        <w:rPr>
          <w:sz w:val="18"/>
        </w:rPr>
        <w:t>.Población potencial de intervención por UPZ según área protegida en Distrito Capital. Secretaría de Planeación- Proyecciones de Población 2021</w:t>
      </w:r>
    </w:p>
    <w:tbl>
      <w:tblPr>
        <w:tblStyle w:val="Tabladecuadrcula1clara"/>
        <w:tblW w:w="5000" w:type="pct"/>
        <w:tblLook w:val="04A0" w:firstRow="1" w:lastRow="0" w:firstColumn="1" w:lastColumn="0" w:noHBand="0" w:noVBand="1"/>
      </w:tblPr>
      <w:tblGrid>
        <w:gridCol w:w="1383"/>
        <w:gridCol w:w="2692"/>
        <w:gridCol w:w="2856"/>
        <w:gridCol w:w="1897"/>
      </w:tblGrid>
      <w:tr w:rsidR="008363F3" w:rsidRPr="000D1632" w14:paraId="15715149" w14:textId="77777777" w:rsidTr="00243CF7">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859" w:type="pct"/>
            <w:shd w:val="clear" w:color="auto" w:fill="9CC2E5" w:themeFill="accent5" w:themeFillTint="99"/>
            <w:noWrap/>
            <w:hideMark/>
          </w:tcPr>
          <w:p w14:paraId="21371A12" w14:textId="77777777" w:rsidR="008363F3" w:rsidRPr="000D1632" w:rsidRDefault="008363F3" w:rsidP="00243CF7">
            <w:pPr>
              <w:jc w:val="both"/>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Localidad</w:t>
            </w:r>
          </w:p>
        </w:tc>
        <w:tc>
          <w:tcPr>
            <w:tcW w:w="1600" w:type="pct"/>
            <w:shd w:val="clear" w:color="auto" w:fill="9CC2E5" w:themeFill="accent5" w:themeFillTint="99"/>
            <w:noWrap/>
            <w:hideMark/>
          </w:tcPr>
          <w:p w14:paraId="59EFE2F4"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EEP</w:t>
            </w:r>
          </w:p>
        </w:tc>
        <w:tc>
          <w:tcPr>
            <w:tcW w:w="1693" w:type="pct"/>
            <w:shd w:val="clear" w:color="auto" w:fill="9CC2E5" w:themeFill="accent5" w:themeFillTint="99"/>
            <w:noWrap/>
            <w:hideMark/>
          </w:tcPr>
          <w:p w14:paraId="62E2903E"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UPZ</w:t>
            </w:r>
          </w:p>
        </w:tc>
        <w:tc>
          <w:tcPr>
            <w:tcW w:w="848" w:type="pct"/>
            <w:shd w:val="clear" w:color="auto" w:fill="9CC2E5" w:themeFill="accent5" w:themeFillTint="99"/>
            <w:noWrap/>
            <w:hideMark/>
          </w:tcPr>
          <w:p w14:paraId="28C4800E"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Población Atendida</w:t>
            </w:r>
          </w:p>
        </w:tc>
      </w:tr>
      <w:tr w:rsidR="008363F3" w:rsidRPr="000D1632" w14:paraId="56840D92" w14:textId="77777777" w:rsidTr="00243CF7">
        <w:trPr>
          <w:trHeight w:val="94"/>
        </w:trPr>
        <w:tc>
          <w:tcPr>
            <w:cnfStyle w:val="001000000000" w:firstRow="0" w:lastRow="0" w:firstColumn="1" w:lastColumn="0" w:oddVBand="0" w:evenVBand="0" w:oddHBand="0" w:evenHBand="0" w:firstRowFirstColumn="0" w:firstRowLastColumn="0" w:lastRowFirstColumn="0" w:lastRowLastColumn="0"/>
            <w:tcW w:w="859" w:type="pct"/>
            <w:hideMark/>
          </w:tcPr>
          <w:p w14:paraId="374819D6" w14:textId="77777777" w:rsidR="008363F3" w:rsidRPr="000D1632" w:rsidRDefault="008363F3" w:rsidP="00243CF7">
            <w:pPr>
              <w:jc w:val="both"/>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Usaquén</w:t>
            </w:r>
          </w:p>
        </w:tc>
        <w:tc>
          <w:tcPr>
            <w:tcW w:w="1600" w:type="pct"/>
          </w:tcPr>
          <w:p w14:paraId="6414090C"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000000"/>
                <w:sz w:val="18"/>
                <w:szCs w:val="18"/>
                <w:lang w:val="es-CO" w:eastAsia="es-CO"/>
              </w:rPr>
            </w:pPr>
            <w:r w:rsidRPr="000D1632">
              <w:rPr>
                <w:rFonts w:ascii="Arial Nova Light" w:eastAsia="Times New Roman" w:hAnsi="Arial Nova Light"/>
                <w:bCs/>
                <w:color w:val="000000"/>
                <w:sz w:val="18"/>
                <w:szCs w:val="18"/>
                <w:lang w:val="es-CO" w:eastAsia="es-CO"/>
              </w:rPr>
              <w:t>Aula ambiental Soratama</w:t>
            </w:r>
          </w:p>
        </w:tc>
        <w:tc>
          <w:tcPr>
            <w:tcW w:w="1693" w:type="pct"/>
          </w:tcPr>
          <w:p w14:paraId="6FABF72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San Cristóbal Norte</w:t>
            </w:r>
          </w:p>
        </w:tc>
        <w:tc>
          <w:tcPr>
            <w:tcW w:w="848" w:type="pct"/>
          </w:tcPr>
          <w:p w14:paraId="3336C08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72.680</w:t>
            </w:r>
          </w:p>
        </w:tc>
      </w:tr>
      <w:tr w:rsidR="008363F3" w:rsidRPr="000D1632" w14:paraId="4FB7CF19" w14:textId="77777777" w:rsidTr="00243CF7">
        <w:trPr>
          <w:trHeight w:val="136"/>
        </w:trPr>
        <w:tc>
          <w:tcPr>
            <w:cnfStyle w:val="001000000000" w:firstRow="0" w:lastRow="0" w:firstColumn="1" w:lastColumn="0" w:oddVBand="0" w:evenVBand="0" w:oddHBand="0" w:evenHBand="0" w:firstRowFirstColumn="0" w:firstRowLastColumn="0" w:lastRowFirstColumn="0" w:lastRowLastColumn="0"/>
            <w:tcW w:w="859" w:type="pct"/>
            <w:vMerge w:val="restart"/>
            <w:hideMark/>
          </w:tcPr>
          <w:p w14:paraId="23098BC8" w14:textId="77777777" w:rsidR="008363F3" w:rsidRPr="000D1632" w:rsidRDefault="008363F3" w:rsidP="00243CF7">
            <w:pPr>
              <w:jc w:val="both"/>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San Cristóbal</w:t>
            </w:r>
          </w:p>
        </w:tc>
        <w:tc>
          <w:tcPr>
            <w:tcW w:w="1600" w:type="pct"/>
          </w:tcPr>
          <w:p w14:paraId="4044472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000000"/>
                <w:sz w:val="18"/>
                <w:szCs w:val="18"/>
                <w:lang w:val="es-CO" w:eastAsia="es-CO"/>
              </w:rPr>
            </w:pPr>
            <w:r w:rsidRPr="000D1632">
              <w:rPr>
                <w:rFonts w:ascii="Arial Nova Light" w:eastAsia="Times New Roman" w:hAnsi="Arial Nova Light"/>
                <w:bCs/>
                <w:color w:val="000000"/>
                <w:sz w:val="18"/>
                <w:szCs w:val="18"/>
                <w:lang w:val="es-CO" w:eastAsia="es-CO"/>
              </w:rPr>
              <w:t>Serranía El Zuque</w:t>
            </w:r>
          </w:p>
        </w:tc>
        <w:tc>
          <w:tcPr>
            <w:tcW w:w="1693" w:type="pct"/>
            <w:hideMark/>
          </w:tcPr>
          <w:p w14:paraId="166A98A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La Gloria</w:t>
            </w:r>
          </w:p>
        </w:tc>
        <w:tc>
          <w:tcPr>
            <w:tcW w:w="848" w:type="pct"/>
          </w:tcPr>
          <w:p w14:paraId="126F37A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102.299</w:t>
            </w:r>
          </w:p>
        </w:tc>
      </w:tr>
      <w:tr w:rsidR="008363F3" w:rsidRPr="000D1632" w14:paraId="11D84D33" w14:textId="77777777" w:rsidTr="00243CF7">
        <w:trPr>
          <w:trHeight w:val="106"/>
        </w:trPr>
        <w:tc>
          <w:tcPr>
            <w:cnfStyle w:val="001000000000" w:firstRow="0" w:lastRow="0" w:firstColumn="1" w:lastColumn="0" w:oddVBand="0" w:evenVBand="0" w:oddHBand="0" w:evenHBand="0" w:firstRowFirstColumn="0" w:firstRowLastColumn="0" w:lastRowFirstColumn="0" w:lastRowLastColumn="0"/>
            <w:tcW w:w="859" w:type="pct"/>
            <w:vMerge/>
            <w:hideMark/>
          </w:tcPr>
          <w:p w14:paraId="5990D775" w14:textId="77777777" w:rsidR="008363F3" w:rsidRPr="000D1632" w:rsidRDefault="008363F3" w:rsidP="00243CF7">
            <w:pPr>
              <w:jc w:val="both"/>
              <w:rPr>
                <w:rFonts w:ascii="Arial Nova Light" w:eastAsia="Times New Roman" w:hAnsi="Arial Nova Light"/>
                <w:color w:val="000000"/>
                <w:sz w:val="18"/>
                <w:szCs w:val="18"/>
                <w:lang w:val="es-CO" w:eastAsia="es-CO"/>
              </w:rPr>
            </w:pPr>
          </w:p>
        </w:tc>
        <w:tc>
          <w:tcPr>
            <w:tcW w:w="1600" w:type="pct"/>
          </w:tcPr>
          <w:p w14:paraId="24A69A7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000000"/>
                <w:sz w:val="18"/>
                <w:szCs w:val="18"/>
                <w:lang w:val="es-CO" w:eastAsia="es-CO"/>
              </w:rPr>
            </w:pPr>
            <w:r w:rsidRPr="000D1632">
              <w:rPr>
                <w:rFonts w:ascii="Arial Nova Light" w:eastAsia="Times New Roman" w:hAnsi="Arial Nova Light"/>
                <w:bCs/>
                <w:color w:val="000000"/>
                <w:sz w:val="18"/>
                <w:szCs w:val="18"/>
                <w:lang w:val="es-CO" w:eastAsia="es-CO"/>
              </w:rPr>
              <w:t>Serranía El Zuque</w:t>
            </w:r>
          </w:p>
        </w:tc>
        <w:tc>
          <w:tcPr>
            <w:tcW w:w="1693" w:type="pct"/>
            <w:hideMark/>
          </w:tcPr>
          <w:p w14:paraId="26819856"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San Blas</w:t>
            </w:r>
          </w:p>
        </w:tc>
        <w:tc>
          <w:tcPr>
            <w:tcW w:w="848" w:type="pct"/>
          </w:tcPr>
          <w:p w14:paraId="54BDD66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95.245</w:t>
            </w:r>
          </w:p>
        </w:tc>
      </w:tr>
      <w:tr w:rsidR="008363F3" w:rsidRPr="000D1632" w14:paraId="35430820" w14:textId="77777777" w:rsidTr="00243CF7">
        <w:trPr>
          <w:trHeight w:val="124"/>
        </w:trPr>
        <w:tc>
          <w:tcPr>
            <w:cnfStyle w:val="001000000000" w:firstRow="0" w:lastRow="0" w:firstColumn="1" w:lastColumn="0" w:oddVBand="0" w:evenVBand="0" w:oddHBand="0" w:evenHBand="0" w:firstRowFirstColumn="0" w:firstRowLastColumn="0" w:lastRowFirstColumn="0" w:lastRowLastColumn="0"/>
            <w:tcW w:w="859" w:type="pct"/>
            <w:vMerge w:val="restart"/>
            <w:hideMark/>
          </w:tcPr>
          <w:p w14:paraId="32164E15" w14:textId="77777777" w:rsidR="008363F3" w:rsidRPr="000D1632" w:rsidRDefault="008363F3" w:rsidP="00243CF7">
            <w:pPr>
              <w:jc w:val="both"/>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Usme</w:t>
            </w:r>
          </w:p>
        </w:tc>
        <w:tc>
          <w:tcPr>
            <w:tcW w:w="1600" w:type="pct"/>
            <w:hideMark/>
          </w:tcPr>
          <w:p w14:paraId="1CBE4A1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000000"/>
                <w:sz w:val="18"/>
                <w:szCs w:val="18"/>
                <w:lang w:val="es-CO" w:eastAsia="es-CO"/>
              </w:rPr>
            </w:pPr>
            <w:r w:rsidRPr="000D1632">
              <w:rPr>
                <w:rFonts w:ascii="Arial Nova Light" w:eastAsia="Times New Roman" w:hAnsi="Arial Nova Light"/>
                <w:bCs/>
                <w:color w:val="000000"/>
                <w:sz w:val="18"/>
                <w:szCs w:val="18"/>
                <w:lang w:val="es-CO" w:eastAsia="es-CO"/>
              </w:rPr>
              <w:t>PDEM Entrenubes</w:t>
            </w:r>
          </w:p>
        </w:tc>
        <w:tc>
          <w:tcPr>
            <w:tcW w:w="1693" w:type="pct"/>
            <w:hideMark/>
          </w:tcPr>
          <w:p w14:paraId="4B2CC1EC"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Danubio</w:t>
            </w:r>
          </w:p>
        </w:tc>
        <w:tc>
          <w:tcPr>
            <w:tcW w:w="848" w:type="pct"/>
          </w:tcPr>
          <w:p w14:paraId="0F1860B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55.825</w:t>
            </w:r>
          </w:p>
        </w:tc>
      </w:tr>
      <w:tr w:rsidR="008363F3" w:rsidRPr="000D1632" w14:paraId="616B539F" w14:textId="77777777" w:rsidTr="00243CF7">
        <w:trPr>
          <w:trHeight w:val="142"/>
        </w:trPr>
        <w:tc>
          <w:tcPr>
            <w:cnfStyle w:val="001000000000" w:firstRow="0" w:lastRow="0" w:firstColumn="1" w:lastColumn="0" w:oddVBand="0" w:evenVBand="0" w:oddHBand="0" w:evenHBand="0" w:firstRowFirstColumn="0" w:firstRowLastColumn="0" w:lastRowFirstColumn="0" w:lastRowLastColumn="0"/>
            <w:tcW w:w="859" w:type="pct"/>
            <w:vMerge/>
            <w:hideMark/>
          </w:tcPr>
          <w:p w14:paraId="679B7D94" w14:textId="77777777" w:rsidR="008363F3" w:rsidRPr="000D1632" w:rsidRDefault="008363F3" w:rsidP="00243CF7">
            <w:pPr>
              <w:jc w:val="both"/>
              <w:rPr>
                <w:rFonts w:ascii="Arial Nova Light" w:eastAsia="Times New Roman" w:hAnsi="Arial Nova Light"/>
                <w:color w:val="000000"/>
                <w:sz w:val="18"/>
                <w:szCs w:val="18"/>
                <w:lang w:val="es-CO" w:eastAsia="es-CO"/>
              </w:rPr>
            </w:pPr>
          </w:p>
        </w:tc>
        <w:tc>
          <w:tcPr>
            <w:tcW w:w="1600" w:type="pct"/>
            <w:hideMark/>
          </w:tcPr>
          <w:p w14:paraId="532D7B5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000000"/>
                <w:sz w:val="18"/>
                <w:szCs w:val="18"/>
                <w:lang w:val="es-CO" w:eastAsia="es-CO"/>
              </w:rPr>
            </w:pPr>
            <w:r w:rsidRPr="000D1632">
              <w:rPr>
                <w:rFonts w:ascii="Arial Nova Light" w:eastAsia="Times New Roman" w:hAnsi="Arial Nova Light"/>
                <w:bCs/>
                <w:color w:val="000000"/>
                <w:sz w:val="18"/>
                <w:szCs w:val="18"/>
                <w:lang w:val="es-CO" w:eastAsia="es-CO"/>
              </w:rPr>
              <w:t>PDEM Entrenubes</w:t>
            </w:r>
          </w:p>
        </w:tc>
        <w:tc>
          <w:tcPr>
            <w:tcW w:w="1693" w:type="pct"/>
            <w:hideMark/>
          </w:tcPr>
          <w:p w14:paraId="12E0C97D"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Gran Yomasa</w:t>
            </w:r>
          </w:p>
        </w:tc>
        <w:tc>
          <w:tcPr>
            <w:tcW w:w="848" w:type="pct"/>
          </w:tcPr>
          <w:p w14:paraId="549E8BF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138.142</w:t>
            </w:r>
          </w:p>
        </w:tc>
      </w:tr>
      <w:tr w:rsidR="008363F3" w:rsidRPr="000D1632" w14:paraId="09AF24E3"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hideMark/>
          </w:tcPr>
          <w:p w14:paraId="6D73E801" w14:textId="77777777" w:rsidR="008363F3" w:rsidRPr="000D1632" w:rsidRDefault="008363F3" w:rsidP="00243CF7">
            <w:pPr>
              <w:jc w:val="both"/>
              <w:rPr>
                <w:rFonts w:ascii="Arial Nova Light" w:eastAsia="Times New Roman" w:hAnsi="Arial Nova Light"/>
                <w:color w:val="000000"/>
                <w:sz w:val="18"/>
                <w:szCs w:val="18"/>
                <w:lang w:val="es-CO" w:eastAsia="es-CO"/>
              </w:rPr>
            </w:pPr>
          </w:p>
        </w:tc>
        <w:tc>
          <w:tcPr>
            <w:tcW w:w="1600" w:type="pct"/>
            <w:hideMark/>
          </w:tcPr>
          <w:p w14:paraId="1298682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000000"/>
                <w:sz w:val="18"/>
                <w:szCs w:val="18"/>
                <w:lang w:val="es-CO" w:eastAsia="es-CO"/>
              </w:rPr>
            </w:pPr>
            <w:r w:rsidRPr="000D1632">
              <w:rPr>
                <w:rFonts w:ascii="Arial Nova Light" w:eastAsia="Times New Roman" w:hAnsi="Arial Nova Light"/>
                <w:bCs/>
                <w:color w:val="000000"/>
                <w:sz w:val="18"/>
                <w:szCs w:val="18"/>
                <w:lang w:val="es-CO" w:eastAsia="es-CO"/>
              </w:rPr>
              <w:t>PDEM Entrenubes</w:t>
            </w:r>
          </w:p>
        </w:tc>
        <w:tc>
          <w:tcPr>
            <w:tcW w:w="1693" w:type="pct"/>
            <w:hideMark/>
          </w:tcPr>
          <w:p w14:paraId="7BDF4D8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Alfonso López</w:t>
            </w:r>
          </w:p>
        </w:tc>
        <w:tc>
          <w:tcPr>
            <w:tcW w:w="848" w:type="pct"/>
          </w:tcPr>
          <w:p w14:paraId="40AEB6F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52.072</w:t>
            </w:r>
          </w:p>
        </w:tc>
      </w:tr>
      <w:tr w:rsidR="008363F3" w:rsidRPr="000D1632" w14:paraId="58761FED" w14:textId="77777777" w:rsidTr="00243CF7">
        <w:trPr>
          <w:trHeight w:val="519"/>
        </w:trPr>
        <w:tc>
          <w:tcPr>
            <w:cnfStyle w:val="001000000000" w:firstRow="0" w:lastRow="0" w:firstColumn="1" w:lastColumn="0" w:oddVBand="0" w:evenVBand="0" w:oddHBand="0" w:evenHBand="0" w:firstRowFirstColumn="0" w:firstRowLastColumn="0" w:lastRowFirstColumn="0" w:lastRowLastColumn="0"/>
            <w:tcW w:w="859" w:type="pct"/>
            <w:vMerge/>
            <w:hideMark/>
          </w:tcPr>
          <w:p w14:paraId="1F26E08C" w14:textId="77777777" w:rsidR="008363F3" w:rsidRPr="000D1632" w:rsidRDefault="008363F3" w:rsidP="00243CF7">
            <w:pPr>
              <w:jc w:val="both"/>
              <w:rPr>
                <w:rFonts w:ascii="Arial Nova Light" w:eastAsia="Times New Roman" w:hAnsi="Arial Nova Light"/>
                <w:color w:val="000000"/>
                <w:sz w:val="18"/>
                <w:szCs w:val="18"/>
                <w:lang w:val="es-CO" w:eastAsia="es-CO"/>
              </w:rPr>
            </w:pPr>
          </w:p>
        </w:tc>
        <w:tc>
          <w:tcPr>
            <w:tcW w:w="1600" w:type="pct"/>
            <w:hideMark/>
          </w:tcPr>
          <w:p w14:paraId="31812AA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000000"/>
                <w:sz w:val="18"/>
                <w:szCs w:val="18"/>
                <w:lang w:val="es-CO" w:eastAsia="es-CO"/>
              </w:rPr>
            </w:pPr>
            <w:r w:rsidRPr="000D1632">
              <w:rPr>
                <w:rFonts w:ascii="Arial Nova Light" w:eastAsia="Times New Roman" w:hAnsi="Arial Nova Light"/>
                <w:bCs/>
                <w:color w:val="000000"/>
                <w:sz w:val="18"/>
                <w:szCs w:val="18"/>
                <w:lang w:val="es-CO" w:eastAsia="es-CO"/>
              </w:rPr>
              <w:t>PDEM Entrenubes</w:t>
            </w:r>
          </w:p>
        </w:tc>
        <w:tc>
          <w:tcPr>
            <w:tcW w:w="1693" w:type="pct"/>
            <w:hideMark/>
          </w:tcPr>
          <w:p w14:paraId="434E5A0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Ciudad Usme</w:t>
            </w:r>
          </w:p>
        </w:tc>
        <w:tc>
          <w:tcPr>
            <w:tcW w:w="848" w:type="pct"/>
          </w:tcPr>
          <w:p w14:paraId="2FE0A71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13.496</w:t>
            </w:r>
          </w:p>
        </w:tc>
      </w:tr>
      <w:tr w:rsidR="008363F3" w:rsidRPr="000D1632" w14:paraId="536187F6"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tcPr>
          <w:p w14:paraId="46B39E64" w14:textId="77777777" w:rsidR="008363F3" w:rsidRPr="000D1632" w:rsidRDefault="008363F3" w:rsidP="00243CF7">
            <w:pPr>
              <w:jc w:val="both"/>
              <w:rPr>
                <w:rFonts w:ascii="Arial Nova Light" w:eastAsia="Times New Roman" w:hAnsi="Arial Nova Light"/>
                <w:color w:val="000000"/>
                <w:sz w:val="18"/>
                <w:szCs w:val="18"/>
                <w:lang w:val="es-CO" w:eastAsia="es-CO"/>
              </w:rPr>
            </w:pPr>
          </w:p>
        </w:tc>
        <w:tc>
          <w:tcPr>
            <w:tcW w:w="1600" w:type="pct"/>
          </w:tcPr>
          <w:p w14:paraId="73D02D41"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000000"/>
                <w:sz w:val="18"/>
                <w:szCs w:val="18"/>
                <w:lang w:val="es-CO" w:eastAsia="es-CO"/>
              </w:rPr>
            </w:pPr>
            <w:r w:rsidRPr="000D1632">
              <w:rPr>
                <w:rFonts w:ascii="Arial Nova Light" w:eastAsia="Times New Roman" w:hAnsi="Arial Nova Light"/>
                <w:bCs/>
                <w:color w:val="000000"/>
                <w:sz w:val="18"/>
                <w:szCs w:val="18"/>
                <w:lang w:val="es-CO" w:eastAsia="es-CO"/>
              </w:rPr>
              <w:t>PDEM Entrenubes</w:t>
            </w:r>
          </w:p>
        </w:tc>
        <w:tc>
          <w:tcPr>
            <w:tcW w:w="1693" w:type="pct"/>
          </w:tcPr>
          <w:p w14:paraId="1465090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La flora</w:t>
            </w:r>
          </w:p>
        </w:tc>
        <w:tc>
          <w:tcPr>
            <w:tcW w:w="848" w:type="pct"/>
          </w:tcPr>
          <w:p w14:paraId="0318397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18.507</w:t>
            </w:r>
          </w:p>
        </w:tc>
      </w:tr>
      <w:tr w:rsidR="008363F3" w:rsidRPr="000D1632" w14:paraId="161A301B"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tcPr>
          <w:p w14:paraId="5FA9BA44" w14:textId="77777777" w:rsidR="008363F3" w:rsidRPr="000D1632" w:rsidRDefault="008363F3" w:rsidP="00243CF7">
            <w:pPr>
              <w:jc w:val="both"/>
              <w:rPr>
                <w:rFonts w:ascii="Arial Nova Light" w:eastAsia="Times New Roman" w:hAnsi="Arial Nova Light"/>
                <w:color w:val="000000"/>
                <w:sz w:val="18"/>
                <w:szCs w:val="18"/>
                <w:lang w:val="es-CO" w:eastAsia="es-CO"/>
              </w:rPr>
            </w:pPr>
          </w:p>
        </w:tc>
        <w:tc>
          <w:tcPr>
            <w:tcW w:w="1600" w:type="pct"/>
          </w:tcPr>
          <w:p w14:paraId="0D5BA1A4"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000000"/>
                <w:sz w:val="18"/>
                <w:szCs w:val="18"/>
                <w:lang w:val="es-CO" w:eastAsia="es-CO"/>
              </w:rPr>
            </w:pPr>
            <w:r w:rsidRPr="000D1632">
              <w:rPr>
                <w:rFonts w:ascii="Arial Nova Light" w:eastAsia="Times New Roman" w:hAnsi="Arial Nova Light"/>
                <w:bCs/>
                <w:color w:val="000000"/>
                <w:sz w:val="18"/>
                <w:szCs w:val="18"/>
                <w:lang w:val="es-CO" w:eastAsia="es-CO"/>
              </w:rPr>
              <w:t>PDEM Entrenubes</w:t>
            </w:r>
          </w:p>
        </w:tc>
        <w:tc>
          <w:tcPr>
            <w:tcW w:w="1693" w:type="pct"/>
          </w:tcPr>
          <w:p w14:paraId="0F54C961"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Parque Entrenubes</w:t>
            </w:r>
          </w:p>
        </w:tc>
        <w:tc>
          <w:tcPr>
            <w:tcW w:w="848" w:type="pct"/>
          </w:tcPr>
          <w:p w14:paraId="42BE359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1.125</w:t>
            </w:r>
          </w:p>
        </w:tc>
      </w:tr>
      <w:tr w:rsidR="008363F3" w:rsidRPr="000D1632" w14:paraId="5AC069F7"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val="restart"/>
            <w:hideMark/>
          </w:tcPr>
          <w:p w14:paraId="05B43E46" w14:textId="77777777" w:rsidR="008363F3" w:rsidRPr="000D1632" w:rsidRDefault="008363F3" w:rsidP="00243CF7">
            <w:pPr>
              <w:jc w:val="both"/>
              <w:rPr>
                <w:rFonts w:ascii="Arial Nova Light" w:eastAsia="Times New Roman" w:hAnsi="Arial Nova Light"/>
                <w:color w:val="222222"/>
                <w:sz w:val="18"/>
                <w:szCs w:val="18"/>
                <w:lang w:val="es-CO" w:eastAsia="es-CO"/>
              </w:rPr>
            </w:pPr>
            <w:r w:rsidRPr="000D1632">
              <w:rPr>
                <w:rFonts w:ascii="Arial Nova Light" w:eastAsia="Times New Roman" w:hAnsi="Arial Nova Light"/>
                <w:color w:val="222222"/>
                <w:sz w:val="18"/>
                <w:szCs w:val="18"/>
                <w:lang w:val="es-CO" w:eastAsia="es-CO"/>
              </w:rPr>
              <w:t>Bosa</w:t>
            </w:r>
          </w:p>
        </w:tc>
        <w:tc>
          <w:tcPr>
            <w:tcW w:w="1600" w:type="pct"/>
            <w:hideMark/>
          </w:tcPr>
          <w:p w14:paraId="6EC5BB5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Tibanica</w:t>
            </w:r>
          </w:p>
        </w:tc>
        <w:tc>
          <w:tcPr>
            <w:tcW w:w="1693" w:type="pct"/>
            <w:hideMark/>
          </w:tcPr>
          <w:p w14:paraId="32B04C5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Bosa Central</w:t>
            </w:r>
          </w:p>
        </w:tc>
        <w:tc>
          <w:tcPr>
            <w:tcW w:w="848" w:type="pct"/>
          </w:tcPr>
          <w:p w14:paraId="306CD8A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themeColor="text1"/>
                <w:sz w:val="18"/>
                <w:szCs w:val="18"/>
                <w:highlight w:val="yellow"/>
                <w:lang w:val="es-CO" w:eastAsia="es-CO"/>
              </w:rPr>
            </w:pPr>
            <w:r w:rsidRPr="000D1632">
              <w:rPr>
                <w:rFonts w:ascii="Arial Nova Light" w:eastAsia="Times New Roman" w:hAnsi="Arial Nova Light"/>
                <w:color w:val="000000" w:themeColor="text1"/>
                <w:sz w:val="18"/>
                <w:szCs w:val="18"/>
                <w:lang w:val="es-CO" w:eastAsia="es-CO"/>
              </w:rPr>
              <w:t>71.852</w:t>
            </w:r>
          </w:p>
        </w:tc>
      </w:tr>
      <w:tr w:rsidR="008363F3" w:rsidRPr="000D1632" w14:paraId="31DC428F" w14:textId="77777777" w:rsidTr="00243CF7">
        <w:trPr>
          <w:trHeight w:val="173"/>
        </w:trPr>
        <w:tc>
          <w:tcPr>
            <w:cnfStyle w:val="001000000000" w:firstRow="0" w:lastRow="0" w:firstColumn="1" w:lastColumn="0" w:oddVBand="0" w:evenVBand="0" w:oddHBand="0" w:evenHBand="0" w:firstRowFirstColumn="0" w:firstRowLastColumn="0" w:lastRowFirstColumn="0" w:lastRowLastColumn="0"/>
            <w:tcW w:w="859" w:type="pct"/>
            <w:vMerge/>
            <w:hideMark/>
          </w:tcPr>
          <w:p w14:paraId="22AE06C5"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0946657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La Isla</w:t>
            </w:r>
          </w:p>
        </w:tc>
        <w:tc>
          <w:tcPr>
            <w:tcW w:w="1693" w:type="pct"/>
            <w:hideMark/>
          </w:tcPr>
          <w:p w14:paraId="6CAF856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Tintal Sur</w:t>
            </w:r>
          </w:p>
        </w:tc>
        <w:tc>
          <w:tcPr>
            <w:tcW w:w="848" w:type="pct"/>
          </w:tcPr>
          <w:p w14:paraId="249CE3C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themeColor="text1"/>
                <w:sz w:val="18"/>
                <w:szCs w:val="18"/>
                <w:highlight w:val="yellow"/>
                <w:lang w:val="es-CO" w:eastAsia="es-CO"/>
              </w:rPr>
            </w:pPr>
            <w:r w:rsidRPr="000D1632">
              <w:rPr>
                <w:rFonts w:ascii="Arial Nova Light" w:eastAsia="Times New Roman" w:hAnsi="Arial Nova Light"/>
                <w:color w:val="000000" w:themeColor="text1"/>
                <w:sz w:val="18"/>
                <w:szCs w:val="18"/>
                <w:lang w:val="es-CO" w:eastAsia="es-CO"/>
              </w:rPr>
              <w:t>33.924</w:t>
            </w:r>
          </w:p>
        </w:tc>
      </w:tr>
      <w:tr w:rsidR="008363F3" w:rsidRPr="000D1632" w14:paraId="527700A9" w14:textId="77777777" w:rsidTr="00243CF7">
        <w:trPr>
          <w:trHeight w:val="134"/>
        </w:trPr>
        <w:tc>
          <w:tcPr>
            <w:cnfStyle w:val="001000000000" w:firstRow="0" w:lastRow="0" w:firstColumn="1" w:lastColumn="0" w:oddVBand="0" w:evenVBand="0" w:oddHBand="0" w:evenHBand="0" w:firstRowFirstColumn="0" w:firstRowLastColumn="0" w:lastRowFirstColumn="0" w:lastRowLastColumn="0"/>
            <w:tcW w:w="859" w:type="pct"/>
            <w:vMerge w:val="restart"/>
            <w:hideMark/>
          </w:tcPr>
          <w:p w14:paraId="69F230ED" w14:textId="77777777" w:rsidR="008363F3" w:rsidRPr="000D1632" w:rsidRDefault="008363F3" w:rsidP="00243CF7">
            <w:pPr>
              <w:jc w:val="both"/>
              <w:rPr>
                <w:rFonts w:ascii="Arial Nova Light" w:eastAsia="Times New Roman" w:hAnsi="Arial Nova Light"/>
                <w:color w:val="222222"/>
                <w:sz w:val="18"/>
                <w:szCs w:val="18"/>
                <w:lang w:val="es-CO" w:eastAsia="es-CO"/>
              </w:rPr>
            </w:pPr>
            <w:r w:rsidRPr="000D1632">
              <w:rPr>
                <w:rFonts w:ascii="Arial Nova Light" w:eastAsia="Times New Roman" w:hAnsi="Arial Nova Light"/>
                <w:color w:val="222222"/>
                <w:sz w:val="18"/>
                <w:szCs w:val="18"/>
                <w:lang w:val="es-CO" w:eastAsia="es-CO"/>
              </w:rPr>
              <w:t>Kennedy</w:t>
            </w:r>
          </w:p>
        </w:tc>
        <w:tc>
          <w:tcPr>
            <w:tcW w:w="1600" w:type="pct"/>
            <w:hideMark/>
          </w:tcPr>
          <w:p w14:paraId="0B4BF12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El Burro</w:t>
            </w:r>
          </w:p>
        </w:tc>
        <w:tc>
          <w:tcPr>
            <w:tcW w:w="1693" w:type="pct"/>
            <w:hideMark/>
          </w:tcPr>
          <w:p w14:paraId="7B6F451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Calandaima</w:t>
            </w:r>
          </w:p>
        </w:tc>
        <w:tc>
          <w:tcPr>
            <w:tcW w:w="848" w:type="pct"/>
          </w:tcPr>
          <w:p w14:paraId="76B9D6EC"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43.682</w:t>
            </w:r>
          </w:p>
        </w:tc>
      </w:tr>
      <w:tr w:rsidR="008363F3" w:rsidRPr="000D1632" w14:paraId="307EC79E"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hideMark/>
          </w:tcPr>
          <w:p w14:paraId="3A614702"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40EDFBF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La Vaca</w:t>
            </w:r>
          </w:p>
        </w:tc>
        <w:tc>
          <w:tcPr>
            <w:tcW w:w="1693" w:type="pct"/>
            <w:hideMark/>
          </w:tcPr>
          <w:p w14:paraId="04E8A76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Corabastos</w:t>
            </w:r>
          </w:p>
        </w:tc>
        <w:tc>
          <w:tcPr>
            <w:tcW w:w="848" w:type="pct"/>
          </w:tcPr>
          <w:p w14:paraId="6C69C38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FF0000"/>
                <w:sz w:val="18"/>
                <w:szCs w:val="18"/>
                <w:lang w:val="es-CO" w:eastAsia="es-CO"/>
              </w:rPr>
            </w:pPr>
            <w:r w:rsidRPr="000D1632">
              <w:rPr>
                <w:rFonts w:ascii="Arial Nova Light" w:eastAsia="Times New Roman" w:hAnsi="Arial Nova Light"/>
                <w:color w:val="000000" w:themeColor="text1"/>
                <w:sz w:val="18"/>
                <w:szCs w:val="18"/>
                <w:lang w:val="es-CO" w:eastAsia="es-CO"/>
              </w:rPr>
              <w:t>17.612</w:t>
            </w:r>
          </w:p>
        </w:tc>
      </w:tr>
      <w:tr w:rsidR="008363F3" w:rsidRPr="000D1632" w14:paraId="52FCA5E2" w14:textId="77777777" w:rsidTr="00243CF7">
        <w:trPr>
          <w:trHeight w:val="84"/>
        </w:trPr>
        <w:tc>
          <w:tcPr>
            <w:cnfStyle w:val="001000000000" w:firstRow="0" w:lastRow="0" w:firstColumn="1" w:lastColumn="0" w:oddVBand="0" w:evenVBand="0" w:oddHBand="0" w:evenHBand="0" w:firstRowFirstColumn="0" w:firstRowLastColumn="0" w:lastRowFirstColumn="0" w:lastRowLastColumn="0"/>
            <w:tcW w:w="859" w:type="pct"/>
            <w:vMerge/>
            <w:hideMark/>
          </w:tcPr>
          <w:p w14:paraId="0ABCCD72"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0822481D"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Techo</w:t>
            </w:r>
          </w:p>
        </w:tc>
        <w:tc>
          <w:tcPr>
            <w:tcW w:w="1693" w:type="pct"/>
            <w:hideMark/>
          </w:tcPr>
          <w:p w14:paraId="26352EC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Castilla</w:t>
            </w:r>
          </w:p>
        </w:tc>
        <w:tc>
          <w:tcPr>
            <w:tcW w:w="848" w:type="pct"/>
          </w:tcPr>
          <w:p w14:paraId="614FF1D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themeColor="text1"/>
                <w:sz w:val="18"/>
                <w:szCs w:val="18"/>
                <w:highlight w:val="yellow"/>
                <w:lang w:val="es-CO" w:eastAsia="es-CO"/>
              </w:rPr>
            </w:pPr>
            <w:r w:rsidRPr="000D1632">
              <w:rPr>
                <w:rFonts w:ascii="Arial Nova Light" w:eastAsia="Times New Roman" w:hAnsi="Arial Nova Light"/>
                <w:color w:val="000000" w:themeColor="text1"/>
                <w:sz w:val="18"/>
                <w:szCs w:val="18"/>
                <w:lang w:val="es-CO" w:eastAsia="es-CO"/>
              </w:rPr>
              <w:t>50.489</w:t>
            </w:r>
          </w:p>
        </w:tc>
      </w:tr>
      <w:tr w:rsidR="008363F3" w:rsidRPr="000D1632" w14:paraId="5D911609" w14:textId="77777777" w:rsidTr="00243CF7">
        <w:trPr>
          <w:trHeight w:val="104"/>
        </w:trPr>
        <w:tc>
          <w:tcPr>
            <w:cnfStyle w:val="001000000000" w:firstRow="0" w:lastRow="0" w:firstColumn="1" w:lastColumn="0" w:oddVBand="0" w:evenVBand="0" w:oddHBand="0" w:evenHBand="0" w:firstRowFirstColumn="0" w:firstRowLastColumn="0" w:lastRowFirstColumn="0" w:lastRowLastColumn="0"/>
            <w:tcW w:w="859" w:type="pct"/>
            <w:vMerge w:val="restart"/>
            <w:hideMark/>
          </w:tcPr>
          <w:p w14:paraId="4174A977" w14:textId="77777777" w:rsidR="008363F3" w:rsidRPr="000D1632" w:rsidRDefault="008363F3" w:rsidP="00243CF7">
            <w:pPr>
              <w:jc w:val="both"/>
              <w:rPr>
                <w:rFonts w:ascii="Arial Nova Light" w:eastAsia="Times New Roman" w:hAnsi="Arial Nova Light"/>
                <w:color w:val="222222"/>
                <w:sz w:val="18"/>
                <w:szCs w:val="18"/>
                <w:lang w:val="es-CO" w:eastAsia="es-CO"/>
              </w:rPr>
            </w:pPr>
            <w:r w:rsidRPr="000D1632">
              <w:rPr>
                <w:rFonts w:ascii="Arial Nova Light" w:eastAsia="Times New Roman" w:hAnsi="Arial Nova Light"/>
                <w:color w:val="222222"/>
                <w:sz w:val="18"/>
                <w:szCs w:val="18"/>
                <w:lang w:val="es-CO" w:eastAsia="es-CO"/>
              </w:rPr>
              <w:t>Fontibón</w:t>
            </w:r>
          </w:p>
        </w:tc>
        <w:tc>
          <w:tcPr>
            <w:tcW w:w="1600" w:type="pct"/>
            <w:hideMark/>
          </w:tcPr>
          <w:p w14:paraId="3396165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Capellanía</w:t>
            </w:r>
          </w:p>
        </w:tc>
        <w:tc>
          <w:tcPr>
            <w:tcW w:w="1693" w:type="pct"/>
            <w:hideMark/>
          </w:tcPr>
          <w:p w14:paraId="1FE3045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Fontibón</w:t>
            </w:r>
          </w:p>
        </w:tc>
        <w:tc>
          <w:tcPr>
            <w:tcW w:w="848" w:type="pct"/>
          </w:tcPr>
          <w:p w14:paraId="632A01B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themeColor="text1"/>
                <w:sz w:val="18"/>
                <w:szCs w:val="18"/>
                <w:highlight w:val="yellow"/>
                <w:lang w:val="es-CO" w:eastAsia="es-CO"/>
              </w:rPr>
            </w:pPr>
            <w:r w:rsidRPr="000D1632">
              <w:rPr>
                <w:rFonts w:ascii="Arial Nova Light" w:eastAsia="Times New Roman" w:hAnsi="Arial Nova Light"/>
                <w:color w:val="000000" w:themeColor="text1"/>
                <w:sz w:val="18"/>
                <w:szCs w:val="18"/>
                <w:lang w:val="es-CO" w:eastAsia="es-CO"/>
              </w:rPr>
              <w:t>45.696</w:t>
            </w:r>
          </w:p>
        </w:tc>
      </w:tr>
      <w:tr w:rsidR="008363F3" w:rsidRPr="000D1632" w14:paraId="038181AF" w14:textId="77777777" w:rsidTr="00243CF7">
        <w:trPr>
          <w:trHeight w:val="130"/>
        </w:trPr>
        <w:tc>
          <w:tcPr>
            <w:cnfStyle w:val="001000000000" w:firstRow="0" w:lastRow="0" w:firstColumn="1" w:lastColumn="0" w:oddVBand="0" w:evenVBand="0" w:oddHBand="0" w:evenHBand="0" w:firstRowFirstColumn="0" w:firstRowLastColumn="0" w:lastRowFirstColumn="0" w:lastRowLastColumn="0"/>
            <w:tcW w:w="859" w:type="pct"/>
            <w:vMerge/>
            <w:hideMark/>
          </w:tcPr>
          <w:p w14:paraId="22072C77"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084198D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Meandro del Say</w:t>
            </w:r>
          </w:p>
        </w:tc>
        <w:tc>
          <w:tcPr>
            <w:tcW w:w="1693" w:type="pct"/>
            <w:hideMark/>
          </w:tcPr>
          <w:p w14:paraId="579222A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Zona Franca</w:t>
            </w:r>
          </w:p>
        </w:tc>
        <w:tc>
          <w:tcPr>
            <w:tcW w:w="848" w:type="pct"/>
          </w:tcPr>
          <w:p w14:paraId="1C47A494"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19.990</w:t>
            </w:r>
          </w:p>
        </w:tc>
      </w:tr>
      <w:tr w:rsidR="008363F3" w:rsidRPr="000D1632" w14:paraId="0EC269E0" w14:textId="77777777" w:rsidTr="00243CF7">
        <w:trPr>
          <w:trHeight w:val="120"/>
        </w:trPr>
        <w:tc>
          <w:tcPr>
            <w:cnfStyle w:val="001000000000" w:firstRow="0" w:lastRow="0" w:firstColumn="1" w:lastColumn="0" w:oddVBand="0" w:evenVBand="0" w:oddHBand="0" w:evenHBand="0" w:firstRowFirstColumn="0" w:firstRowLastColumn="0" w:lastRowFirstColumn="0" w:lastRowLastColumn="0"/>
            <w:tcW w:w="859" w:type="pct"/>
            <w:vMerge/>
            <w:hideMark/>
          </w:tcPr>
          <w:p w14:paraId="1A58C7BB"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5AF30A6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Capellanía</w:t>
            </w:r>
          </w:p>
        </w:tc>
        <w:tc>
          <w:tcPr>
            <w:tcW w:w="1693" w:type="pct"/>
            <w:hideMark/>
          </w:tcPr>
          <w:p w14:paraId="38E2F77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Capellanía</w:t>
            </w:r>
          </w:p>
        </w:tc>
        <w:tc>
          <w:tcPr>
            <w:tcW w:w="848" w:type="pct"/>
          </w:tcPr>
          <w:p w14:paraId="763C9F91"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6.411</w:t>
            </w:r>
          </w:p>
        </w:tc>
      </w:tr>
      <w:tr w:rsidR="008363F3" w:rsidRPr="000D1632" w14:paraId="0921F24A" w14:textId="77777777" w:rsidTr="00243CF7">
        <w:trPr>
          <w:trHeight w:val="280"/>
        </w:trPr>
        <w:tc>
          <w:tcPr>
            <w:cnfStyle w:val="001000000000" w:firstRow="0" w:lastRow="0" w:firstColumn="1" w:lastColumn="0" w:oddVBand="0" w:evenVBand="0" w:oddHBand="0" w:evenHBand="0" w:firstRowFirstColumn="0" w:firstRowLastColumn="0" w:lastRowFirstColumn="0" w:lastRowLastColumn="0"/>
            <w:tcW w:w="859" w:type="pct"/>
            <w:vMerge w:val="restart"/>
            <w:hideMark/>
          </w:tcPr>
          <w:p w14:paraId="536474F0" w14:textId="77777777" w:rsidR="008363F3" w:rsidRPr="000D1632" w:rsidRDefault="008363F3" w:rsidP="00243CF7">
            <w:pPr>
              <w:jc w:val="both"/>
              <w:rPr>
                <w:rFonts w:ascii="Arial Nova Light" w:eastAsia="Times New Roman" w:hAnsi="Arial Nova Light"/>
                <w:color w:val="222222"/>
                <w:sz w:val="18"/>
                <w:szCs w:val="18"/>
                <w:lang w:val="es-CO" w:eastAsia="es-CO"/>
              </w:rPr>
            </w:pPr>
            <w:r w:rsidRPr="000D1632">
              <w:rPr>
                <w:rFonts w:ascii="Arial Nova Light" w:eastAsia="Times New Roman" w:hAnsi="Arial Nova Light"/>
                <w:color w:val="222222"/>
                <w:sz w:val="18"/>
                <w:szCs w:val="18"/>
                <w:lang w:val="es-CO" w:eastAsia="es-CO"/>
              </w:rPr>
              <w:t>Engativá</w:t>
            </w:r>
          </w:p>
        </w:tc>
        <w:tc>
          <w:tcPr>
            <w:tcW w:w="1600" w:type="pct"/>
            <w:hideMark/>
          </w:tcPr>
          <w:p w14:paraId="4FE70EB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Santa María del Lago</w:t>
            </w:r>
          </w:p>
        </w:tc>
        <w:tc>
          <w:tcPr>
            <w:tcW w:w="1693" w:type="pct"/>
            <w:hideMark/>
          </w:tcPr>
          <w:p w14:paraId="6E2CD2D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Boyacá Real</w:t>
            </w:r>
          </w:p>
        </w:tc>
        <w:tc>
          <w:tcPr>
            <w:tcW w:w="848" w:type="pct"/>
          </w:tcPr>
          <w:p w14:paraId="48A1FAD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43.968</w:t>
            </w:r>
          </w:p>
        </w:tc>
      </w:tr>
      <w:tr w:rsidR="008363F3" w:rsidRPr="000D1632" w14:paraId="28361460" w14:textId="77777777" w:rsidTr="00243CF7">
        <w:trPr>
          <w:trHeight w:val="174"/>
        </w:trPr>
        <w:tc>
          <w:tcPr>
            <w:cnfStyle w:val="001000000000" w:firstRow="0" w:lastRow="0" w:firstColumn="1" w:lastColumn="0" w:oddVBand="0" w:evenVBand="0" w:oddHBand="0" w:evenHBand="0" w:firstRowFirstColumn="0" w:firstRowLastColumn="0" w:lastRowFirstColumn="0" w:lastRowLastColumn="0"/>
            <w:tcW w:w="859" w:type="pct"/>
            <w:vMerge/>
            <w:hideMark/>
          </w:tcPr>
          <w:p w14:paraId="7658B9FA"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44E3956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Jaboque</w:t>
            </w:r>
          </w:p>
        </w:tc>
        <w:tc>
          <w:tcPr>
            <w:tcW w:w="1693" w:type="pct"/>
            <w:hideMark/>
          </w:tcPr>
          <w:p w14:paraId="69E71AF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Álamos</w:t>
            </w:r>
          </w:p>
        </w:tc>
        <w:tc>
          <w:tcPr>
            <w:tcW w:w="848" w:type="pct"/>
          </w:tcPr>
          <w:p w14:paraId="6203007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4.368</w:t>
            </w:r>
          </w:p>
        </w:tc>
      </w:tr>
      <w:tr w:rsidR="008363F3" w:rsidRPr="000D1632" w14:paraId="6FED9A2D" w14:textId="77777777" w:rsidTr="00243CF7">
        <w:trPr>
          <w:trHeight w:val="193"/>
        </w:trPr>
        <w:tc>
          <w:tcPr>
            <w:cnfStyle w:val="001000000000" w:firstRow="0" w:lastRow="0" w:firstColumn="1" w:lastColumn="0" w:oddVBand="0" w:evenVBand="0" w:oddHBand="0" w:evenHBand="0" w:firstRowFirstColumn="0" w:firstRowLastColumn="0" w:lastRowFirstColumn="0" w:lastRowLastColumn="0"/>
            <w:tcW w:w="859" w:type="pct"/>
            <w:vMerge/>
            <w:hideMark/>
          </w:tcPr>
          <w:p w14:paraId="3DB8685D"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6688882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Jaboque</w:t>
            </w:r>
          </w:p>
        </w:tc>
        <w:tc>
          <w:tcPr>
            <w:tcW w:w="1693" w:type="pct"/>
            <w:hideMark/>
          </w:tcPr>
          <w:p w14:paraId="1EDD491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Garcés Navas</w:t>
            </w:r>
          </w:p>
        </w:tc>
        <w:tc>
          <w:tcPr>
            <w:tcW w:w="848" w:type="pct"/>
          </w:tcPr>
          <w:p w14:paraId="2A49E54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56.242</w:t>
            </w:r>
          </w:p>
        </w:tc>
      </w:tr>
      <w:tr w:rsidR="008363F3" w:rsidRPr="000D1632" w14:paraId="2B008FBA" w14:textId="77777777" w:rsidTr="00243CF7">
        <w:trPr>
          <w:trHeight w:val="188"/>
        </w:trPr>
        <w:tc>
          <w:tcPr>
            <w:cnfStyle w:val="001000000000" w:firstRow="0" w:lastRow="0" w:firstColumn="1" w:lastColumn="0" w:oddVBand="0" w:evenVBand="0" w:oddHBand="0" w:evenHBand="0" w:firstRowFirstColumn="0" w:firstRowLastColumn="0" w:lastRowFirstColumn="0" w:lastRowLastColumn="0"/>
            <w:tcW w:w="859" w:type="pct"/>
            <w:vMerge/>
            <w:hideMark/>
          </w:tcPr>
          <w:p w14:paraId="094091D5"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0D2757F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Jaboque</w:t>
            </w:r>
          </w:p>
        </w:tc>
        <w:tc>
          <w:tcPr>
            <w:tcW w:w="1693" w:type="pct"/>
            <w:hideMark/>
          </w:tcPr>
          <w:p w14:paraId="39678D4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Engativá</w:t>
            </w:r>
          </w:p>
        </w:tc>
        <w:tc>
          <w:tcPr>
            <w:tcW w:w="848" w:type="pct"/>
          </w:tcPr>
          <w:p w14:paraId="54A3CD1C"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45.809</w:t>
            </w:r>
          </w:p>
        </w:tc>
      </w:tr>
      <w:tr w:rsidR="008363F3" w:rsidRPr="000D1632" w14:paraId="2AAEAC68" w14:textId="77777777" w:rsidTr="00243CF7">
        <w:trPr>
          <w:trHeight w:val="490"/>
        </w:trPr>
        <w:tc>
          <w:tcPr>
            <w:cnfStyle w:val="001000000000" w:firstRow="0" w:lastRow="0" w:firstColumn="1" w:lastColumn="0" w:oddVBand="0" w:evenVBand="0" w:oddHBand="0" w:evenHBand="0" w:firstRowFirstColumn="0" w:firstRowLastColumn="0" w:lastRowFirstColumn="0" w:lastRowLastColumn="0"/>
            <w:tcW w:w="859" w:type="pct"/>
            <w:vMerge/>
            <w:hideMark/>
          </w:tcPr>
          <w:p w14:paraId="4F96A344"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6102599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Juan Amarillo o Tibabuyes</w:t>
            </w:r>
          </w:p>
        </w:tc>
        <w:tc>
          <w:tcPr>
            <w:tcW w:w="1693" w:type="pct"/>
            <w:hideMark/>
          </w:tcPr>
          <w:p w14:paraId="3233F9A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Bolivia</w:t>
            </w:r>
          </w:p>
        </w:tc>
        <w:tc>
          <w:tcPr>
            <w:tcW w:w="848" w:type="pct"/>
          </w:tcPr>
          <w:p w14:paraId="0EFD68E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30.029</w:t>
            </w:r>
          </w:p>
        </w:tc>
      </w:tr>
      <w:tr w:rsidR="008363F3" w:rsidRPr="000D1632" w14:paraId="029829B1"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hideMark/>
          </w:tcPr>
          <w:p w14:paraId="0A18CBA1"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74489BA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Juan Amarillo o Tibabuyes</w:t>
            </w:r>
          </w:p>
        </w:tc>
        <w:tc>
          <w:tcPr>
            <w:tcW w:w="1693" w:type="pct"/>
            <w:hideMark/>
          </w:tcPr>
          <w:p w14:paraId="2088506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Minuto de Dios</w:t>
            </w:r>
          </w:p>
        </w:tc>
        <w:tc>
          <w:tcPr>
            <w:tcW w:w="848" w:type="pct"/>
          </w:tcPr>
          <w:p w14:paraId="2881474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37.318</w:t>
            </w:r>
          </w:p>
        </w:tc>
      </w:tr>
      <w:tr w:rsidR="008363F3" w:rsidRPr="000D1632" w14:paraId="0B413722" w14:textId="77777777" w:rsidTr="00243CF7">
        <w:trPr>
          <w:trHeight w:val="131"/>
        </w:trPr>
        <w:tc>
          <w:tcPr>
            <w:cnfStyle w:val="001000000000" w:firstRow="0" w:lastRow="0" w:firstColumn="1" w:lastColumn="0" w:oddVBand="0" w:evenVBand="0" w:oddHBand="0" w:evenHBand="0" w:firstRowFirstColumn="0" w:firstRowLastColumn="0" w:lastRowFirstColumn="0" w:lastRowLastColumn="0"/>
            <w:tcW w:w="859" w:type="pct"/>
            <w:vMerge w:val="restart"/>
            <w:hideMark/>
          </w:tcPr>
          <w:p w14:paraId="228415F0" w14:textId="77777777" w:rsidR="008363F3" w:rsidRPr="000D1632" w:rsidRDefault="008363F3" w:rsidP="00243CF7">
            <w:pPr>
              <w:jc w:val="both"/>
              <w:rPr>
                <w:rFonts w:ascii="Arial Nova Light" w:eastAsia="Times New Roman" w:hAnsi="Arial Nova Light"/>
                <w:color w:val="222222"/>
                <w:sz w:val="18"/>
                <w:szCs w:val="18"/>
                <w:lang w:val="es-CO" w:eastAsia="es-CO"/>
              </w:rPr>
            </w:pPr>
            <w:r w:rsidRPr="000D1632">
              <w:rPr>
                <w:rFonts w:ascii="Arial Nova Light" w:eastAsia="Times New Roman" w:hAnsi="Arial Nova Light"/>
                <w:color w:val="222222"/>
                <w:sz w:val="18"/>
                <w:szCs w:val="18"/>
                <w:lang w:val="es-CO" w:eastAsia="es-CO"/>
              </w:rPr>
              <w:t>Suba</w:t>
            </w:r>
          </w:p>
        </w:tc>
        <w:tc>
          <w:tcPr>
            <w:tcW w:w="1600" w:type="pct"/>
            <w:hideMark/>
          </w:tcPr>
          <w:p w14:paraId="404A593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Córdoba - Niza</w:t>
            </w:r>
          </w:p>
        </w:tc>
        <w:tc>
          <w:tcPr>
            <w:tcW w:w="1693" w:type="pct"/>
            <w:hideMark/>
          </w:tcPr>
          <w:p w14:paraId="7F4DEA0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El Prado</w:t>
            </w:r>
          </w:p>
        </w:tc>
        <w:tc>
          <w:tcPr>
            <w:tcW w:w="848" w:type="pct"/>
          </w:tcPr>
          <w:p w14:paraId="6B17CDD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39.541</w:t>
            </w:r>
          </w:p>
        </w:tc>
      </w:tr>
      <w:tr w:rsidR="008363F3" w:rsidRPr="000D1632" w14:paraId="7D37BD69"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hideMark/>
          </w:tcPr>
          <w:p w14:paraId="5FECCE78"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1AB9B78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Córdoba - Niza</w:t>
            </w:r>
          </w:p>
        </w:tc>
        <w:tc>
          <w:tcPr>
            <w:tcW w:w="1693" w:type="pct"/>
            <w:hideMark/>
          </w:tcPr>
          <w:p w14:paraId="61C15E2C"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La Alhambra</w:t>
            </w:r>
          </w:p>
        </w:tc>
        <w:tc>
          <w:tcPr>
            <w:tcW w:w="848" w:type="pct"/>
          </w:tcPr>
          <w:p w14:paraId="5246B26C"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18.960</w:t>
            </w:r>
          </w:p>
        </w:tc>
      </w:tr>
      <w:tr w:rsidR="008363F3" w:rsidRPr="000D1632" w14:paraId="4278C2AF"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hideMark/>
          </w:tcPr>
          <w:p w14:paraId="5E6A5FBA"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31E742B4"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Córdoba - Niza</w:t>
            </w:r>
          </w:p>
        </w:tc>
        <w:tc>
          <w:tcPr>
            <w:tcW w:w="1693" w:type="pct"/>
            <w:hideMark/>
          </w:tcPr>
          <w:p w14:paraId="0FF6CEF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Niza</w:t>
            </w:r>
          </w:p>
        </w:tc>
        <w:tc>
          <w:tcPr>
            <w:tcW w:w="848" w:type="pct"/>
          </w:tcPr>
          <w:p w14:paraId="0A6E3F2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30.576</w:t>
            </w:r>
          </w:p>
        </w:tc>
      </w:tr>
      <w:tr w:rsidR="008363F3" w:rsidRPr="000D1632" w14:paraId="216CC17B"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hideMark/>
          </w:tcPr>
          <w:p w14:paraId="2DD18A6B"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5AB7F25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Córdoba - Niza</w:t>
            </w:r>
          </w:p>
        </w:tc>
        <w:tc>
          <w:tcPr>
            <w:tcW w:w="1693" w:type="pct"/>
            <w:hideMark/>
          </w:tcPr>
          <w:p w14:paraId="5DD94B7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La Floresta</w:t>
            </w:r>
          </w:p>
        </w:tc>
        <w:tc>
          <w:tcPr>
            <w:tcW w:w="848" w:type="pct"/>
          </w:tcPr>
          <w:p w14:paraId="7431468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16.825</w:t>
            </w:r>
          </w:p>
        </w:tc>
      </w:tr>
      <w:tr w:rsidR="008363F3" w:rsidRPr="000D1632" w14:paraId="22BE35CA"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hideMark/>
          </w:tcPr>
          <w:p w14:paraId="644743F4"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1D06D14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Juan Amarillo o Tibabuyes</w:t>
            </w:r>
          </w:p>
        </w:tc>
        <w:tc>
          <w:tcPr>
            <w:tcW w:w="1693" w:type="pct"/>
            <w:hideMark/>
          </w:tcPr>
          <w:p w14:paraId="2997E21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El Rincón</w:t>
            </w:r>
          </w:p>
        </w:tc>
        <w:tc>
          <w:tcPr>
            <w:tcW w:w="848" w:type="pct"/>
          </w:tcPr>
          <w:p w14:paraId="42C88C61"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93.545</w:t>
            </w:r>
          </w:p>
        </w:tc>
      </w:tr>
      <w:tr w:rsidR="008363F3" w:rsidRPr="000D1632" w14:paraId="0E250C04"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859" w:type="pct"/>
            <w:vMerge/>
            <w:hideMark/>
          </w:tcPr>
          <w:p w14:paraId="762243F9"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1B968D2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La Conejera</w:t>
            </w:r>
          </w:p>
        </w:tc>
        <w:tc>
          <w:tcPr>
            <w:tcW w:w="1693" w:type="pct"/>
            <w:hideMark/>
          </w:tcPr>
          <w:p w14:paraId="79B13DE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Tibabuyes</w:t>
            </w:r>
          </w:p>
        </w:tc>
        <w:tc>
          <w:tcPr>
            <w:tcW w:w="848" w:type="pct"/>
          </w:tcPr>
          <w:p w14:paraId="1FA1682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95.559</w:t>
            </w:r>
          </w:p>
        </w:tc>
      </w:tr>
      <w:tr w:rsidR="008363F3" w:rsidRPr="000D1632" w14:paraId="409BB634"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hideMark/>
          </w:tcPr>
          <w:p w14:paraId="3E4AAE40"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520B9AF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La Conejera</w:t>
            </w:r>
          </w:p>
        </w:tc>
        <w:tc>
          <w:tcPr>
            <w:tcW w:w="1693" w:type="pct"/>
            <w:hideMark/>
          </w:tcPr>
          <w:p w14:paraId="224443F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Suba</w:t>
            </w:r>
          </w:p>
        </w:tc>
        <w:tc>
          <w:tcPr>
            <w:tcW w:w="848" w:type="pct"/>
          </w:tcPr>
          <w:p w14:paraId="2FF0B6A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62.160</w:t>
            </w:r>
          </w:p>
        </w:tc>
      </w:tr>
      <w:tr w:rsidR="008363F3" w:rsidRPr="000D1632" w14:paraId="5192B683" w14:textId="77777777" w:rsidTr="00243CF7">
        <w:trPr>
          <w:trHeight w:val="536"/>
        </w:trPr>
        <w:tc>
          <w:tcPr>
            <w:cnfStyle w:val="001000000000" w:firstRow="0" w:lastRow="0" w:firstColumn="1" w:lastColumn="0" w:oddVBand="0" w:evenVBand="0" w:oddHBand="0" w:evenHBand="0" w:firstRowFirstColumn="0" w:firstRowLastColumn="0" w:lastRowFirstColumn="0" w:lastRowLastColumn="0"/>
            <w:tcW w:w="859" w:type="pct"/>
            <w:vMerge/>
            <w:hideMark/>
          </w:tcPr>
          <w:p w14:paraId="30A9AFB3"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hideMark/>
          </w:tcPr>
          <w:p w14:paraId="78C6327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PDEM Torca - Humedal Guaymaral</w:t>
            </w:r>
          </w:p>
        </w:tc>
        <w:tc>
          <w:tcPr>
            <w:tcW w:w="1693" w:type="pct"/>
            <w:hideMark/>
          </w:tcPr>
          <w:p w14:paraId="668A707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Guaymaral</w:t>
            </w:r>
          </w:p>
        </w:tc>
        <w:tc>
          <w:tcPr>
            <w:tcW w:w="848" w:type="pct"/>
          </w:tcPr>
          <w:p w14:paraId="68098DD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highlight w:val="yellow"/>
                <w:lang w:val="es-CO" w:eastAsia="es-CO"/>
              </w:rPr>
            </w:pPr>
            <w:r w:rsidRPr="000D1632">
              <w:rPr>
                <w:rFonts w:ascii="Arial Nova Light" w:eastAsia="Times New Roman" w:hAnsi="Arial Nova Light"/>
                <w:color w:val="000000"/>
                <w:sz w:val="18"/>
                <w:szCs w:val="18"/>
                <w:lang w:val="es-CO" w:eastAsia="es-CO"/>
              </w:rPr>
              <w:t>664</w:t>
            </w:r>
          </w:p>
        </w:tc>
      </w:tr>
      <w:tr w:rsidR="008363F3" w:rsidRPr="000D1632" w14:paraId="30ED3142"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hideMark/>
          </w:tcPr>
          <w:p w14:paraId="047097C9" w14:textId="77777777" w:rsidR="008363F3" w:rsidRPr="000D1632" w:rsidRDefault="008363F3" w:rsidP="00243CF7">
            <w:pPr>
              <w:jc w:val="both"/>
              <w:rPr>
                <w:rFonts w:ascii="Arial Nova Light" w:eastAsia="Times New Roman" w:hAnsi="Arial Nova Light"/>
                <w:color w:val="222222"/>
                <w:sz w:val="18"/>
                <w:szCs w:val="18"/>
                <w:lang w:val="es-CO" w:eastAsia="es-CO"/>
              </w:rPr>
            </w:pPr>
          </w:p>
        </w:tc>
        <w:tc>
          <w:tcPr>
            <w:tcW w:w="1600" w:type="pct"/>
          </w:tcPr>
          <w:p w14:paraId="6E7BA57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Parque Mirador De Los Nevados</w:t>
            </w:r>
          </w:p>
        </w:tc>
        <w:tc>
          <w:tcPr>
            <w:tcW w:w="1693" w:type="pct"/>
          </w:tcPr>
          <w:p w14:paraId="188820A6"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 xml:space="preserve">Suba </w:t>
            </w:r>
          </w:p>
        </w:tc>
        <w:tc>
          <w:tcPr>
            <w:tcW w:w="848" w:type="pct"/>
          </w:tcPr>
          <w:p w14:paraId="3959465D"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180.194</w:t>
            </w:r>
          </w:p>
        </w:tc>
      </w:tr>
      <w:tr w:rsidR="008363F3" w:rsidRPr="000D1632" w14:paraId="429DBD15" w14:textId="77777777" w:rsidTr="00243CF7">
        <w:trPr>
          <w:trHeight w:val="99"/>
        </w:trPr>
        <w:tc>
          <w:tcPr>
            <w:cnfStyle w:val="001000000000" w:firstRow="0" w:lastRow="0" w:firstColumn="1" w:lastColumn="0" w:oddVBand="0" w:evenVBand="0" w:oddHBand="0" w:evenHBand="0" w:firstRowFirstColumn="0" w:firstRowLastColumn="0" w:lastRowFirstColumn="0" w:lastRowLastColumn="0"/>
            <w:tcW w:w="859" w:type="pct"/>
            <w:hideMark/>
          </w:tcPr>
          <w:p w14:paraId="168771CB" w14:textId="77777777" w:rsidR="008363F3" w:rsidRPr="000D1632" w:rsidRDefault="008363F3" w:rsidP="00243CF7">
            <w:pPr>
              <w:jc w:val="both"/>
              <w:rPr>
                <w:rFonts w:ascii="Arial Nova Light" w:eastAsia="Times New Roman" w:hAnsi="Arial Nova Light"/>
                <w:color w:val="222222"/>
                <w:sz w:val="18"/>
                <w:szCs w:val="18"/>
                <w:lang w:val="es-CO" w:eastAsia="es-CO"/>
              </w:rPr>
            </w:pPr>
            <w:r w:rsidRPr="000D1632">
              <w:rPr>
                <w:rFonts w:ascii="Arial Nova Light" w:eastAsia="Times New Roman" w:hAnsi="Arial Nova Light"/>
                <w:color w:val="222222"/>
                <w:sz w:val="18"/>
                <w:szCs w:val="18"/>
                <w:lang w:val="es-CO" w:eastAsia="es-CO"/>
              </w:rPr>
              <w:t>Barrios Unidos</w:t>
            </w:r>
          </w:p>
        </w:tc>
        <w:tc>
          <w:tcPr>
            <w:tcW w:w="1600" w:type="pct"/>
            <w:hideMark/>
          </w:tcPr>
          <w:p w14:paraId="652530C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Salitre</w:t>
            </w:r>
          </w:p>
        </w:tc>
        <w:tc>
          <w:tcPr>
            <w:tcW w:w="1693" w:type="pct"/>
            <w:hideMark/>
          </w:tcPr>
          <w:p w14:paraId="5ECDB07D"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Parque Salitre</w:t>
            </w:r>
          </w:p>
        </w:tc>
        <w:tc>
          <w:tcPr>
            <w:tcW w:w="848" w:type="pct"/>
          </w:tcPr>
          <w:p w14:paraId="13F895F6"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572</w:t>
            </w:r>
          </w:p>
        </w:tc>
      </w:tr>
      <w:tr w:rsidR="008363F3" w:rsidRPr="000D1632" w14:paraId="7CAF6E03"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val="restart"/>
            <w:hideMark/>
          </w:tcPr>
          <w:p w14:paraId="386BA9BE" w14:textId="77777777" w:rsidR="008363F3" w:rsidRPr="000D1632" w:rsidRDefault="008363F3" w:rsidP="00243CF7">
            <w:pPr>
              <w:jc w:val="both"/>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Rafael Uribe Uribe</w:t>
            </w:r>
          </w:p>
        </w:tc>
        <w:tc>
          <w:tcPr>
            <w:tcW w:w="1600" w:type="pct"/>
            <w:hideMark/>
          </w:tcPr>
          <w:p w14:paraId="155BB31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000000"/>
                <w:sz w:val="18"/>
                <w:szCs w:val="18"/>
                <w:lang w:val="es-CO" w:eastAsia="es-CO"/>
              </w:rPr>
            </w:pPr>
            <w:r w:rsidRPr="000D1632">
              <w:rPr>
                <w:rFonts w:ascii="Arial Nova Light" w:eastAsia="Times New Roman" w:hAnsi="Arial Nova Light"/>
                <w:bCs/>
                <w:color w:val="000000"/>
                <w:sz w:val="18"/>
                <w:szCs w:val="18"/>
                <w:lang w:val="es-CO" w:eastAsia="es-CO"/>
              </w:rPr>
              <w:t>PDEM Entrenubes</w:t>
            </w:r>
          </w:p>
        </w:tc>
        <w:tc>
          <w:tcPr>
            <w:tcW w:w="1693" w:type="pct"/>
            <w:hideMark/>
          </w:tcPr>
          <w:p w14:paraId="79F1733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Diana Turbay</w:t>
            </w:r>
          </w:p>
        </w:tc>
        <w:tc>
          <w:tcPr>
            <w:tcW w:w="848" w:type="pct"/>
          </w:tcPr>
          <w:p w14:paraId="3EDE9964"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75.239</w:t>
            </w:r>
          </w:p>
        </w:tc>
      </w:tr>
      <w:tr w:rsidR="008363F3" w:rsidRPr="000D1632" w14:paraId="0E241827" w14:textId="77777777" w:rsidTr="00243CF7">
        <w:trPr>
          <w:trHeight w:val="60"/>
        </w:trPr>
        <w:tc>
          <w:tcPr>
            <w:cnfStyle w:val="001000000000" w:firstRow="0" w:lastRow="0" w:firstColumn="1" w:lastColumn="0" w:oddVBand="0" w:evenVBand="0" w:oddHBand="0" w:evenHBand="0" w:firstRowFirstColumn="0" w:firstRowLastColumn="0" w:lastRowFirstColumn="0" w:lastRowLastColumn="0"/>
            <w:tcW w:w="859" w:type="pct"/>
            <w:vMerge/>
            <w:hideMark/>
          </w:tcPr>
          <w:p w14:paraId="711C5D60" w14:textId="77777777" w:rsidR="008363F3" w:rsidRPr="000D1632" w:rsidRDefault="008363F3" w:rsidP="00243CF7">
            <w:pPr>
              <w:jc w:val="both"/>
              <w:rPr>
                <w:rFonts w:ascii="Arial Nova Light" w:eastAsia="Times New Roman" w:hAnsi="Arial Nova Light"/>
                <w:color w:val="000000"/>
                <w:sz w:val="18"/>
                <w:szCs w:val="18"/>
                <w:lang w:val="es-CO" w:eastAsia="es-CO"/>
              </w:rPr>
            </w:pPr>
          </w:p>
        </w:tc>
        <w:tc>
          <w:tcPr>
            <w:tcW w:w="1600" w:type="pct"/>
            <w:hideMark/>
          </w:tcPr>
          <w:p w14:paraId="6837287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000000"/>
                <w:sz w:val="18"/>
                <w:szCs w:val="18"/>
                <w:lang w:val="es-CO" w:eastAsia="es-CO"/>
              </w:rPr>
            </w:pPr>
            <w:r w:rsidRPr="000D1632">
              <w:rPr>
                <w:rFonts w:ascii="Arial Nova Light" w:eastAsia="Times New Roman" w:hAnsi="Arial Nova Light"/>
                <w:bCs/>
                <w:color w:val="000000"/>
                <w:sz w:val="18"/>
                <w:szCs w:val="18"/>
                <w:lang w:val="es-CO" w:eastAsia="es-CO"/>
              </w:rPr>
              <w:t>PDEM Entrenubes</w:t>
            </w:r>
          </w:p>
        </w:tc>
        <w:tc>
          <w:tcPr>
            <w:tcW w:w="1693" w:type="pct"/>
            <w:hideMark/>
          </w:tcPr>
          <w:p w14:paraId="2718D33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Marruecos</w:t>
            </w:r>
          </w:p>
        </w:tc>
        <w:tc>
          <w:tcPr>
            <w:tcW w:w="848" w:type="pct"/>
          </w:tcPr>
          <w:p w14:paraId="7E6BF1B1"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120.322</w:t>
            </w:r>
          </w:p>
        </w:tc>
      </w:tr>
      <w:tr w:rsidR="008363F3" w:rsidRPr="000D1632" w14:paraId="0527CB01" w14:textId="77777777" w:rsidTr="00243CF7">
        <w:trPr>
          <w:trHeight w:val="615"/>
        </w:trPr>
        <w:tc>
          <w:tcPr>
            <w:cnfStyle w:val="001000000000" w:firstRow="0" w:lastRow="0" w:firstColumn="1" w:lastColumn="0" w:oddVBand="0" w:evenVBand="0" w:oddHBand="0" w:evenHBand="0" w:firstRowFirstColumn="0" w:firstRowLastColumn="0" w:lastRowFirstColumn="0" w:lastRowLastColumn="0"/>
            <w:tcW w:w="859" w:type="pct"/>
            <w:hideMark/>
          </w:tcPr>
          <w:p w14:paraId="19BF4598" w14:textId="77777777" w:rsidR="008363F3" w:rsidRPr="000D1632" w:rsidRDefault="008363F3" w:rsidP="00243CF7">
            <w:pPr>
              <w:jc w:val="both"/>
              <w:rPr>
                <w:rFonts w:ascii="Arial Nova Light" w:eastAsia="Times New Roman" w:hAnsi="Arial Nova Light"/>
                <w:color w:val="222222"/>
                <w:sz w:val="18"/>
                <w:szCs w:val="18"/>
                <w:lang w:val="es-CO" w:eastAsia="es-CO"/>
              </w:rPr>
            </w:pPr>
            <w:r w:rsidRPr="000D1632">
              <w:rPr>
                <w:rFonts w:ascii="Arial Nova Light" w:eastAsia="Times New Roman" w:hAnsi="Arial Nova Light"/>
                <w:color w:val="222222"/>
                <w:sz w:val="18"/>
                <w:szCs w:val="18"/>
                <w:lang w:val="es-CO" w:eastAsia="es-CO"/>
              </w:rPr>
              <w:lastRenderedPageBreak/>
              <w:t>Ciudad Bolívar</w:t>
            </w:r>
          </w:p>
        </w:tc>
        <w:tc>
          <w:tcPr>
            <w:tcW w:w="1600" w:type="pct"/>
            <w:hideMark/>
          </w:tcPr>
          <w:p w14:paraId="59DD9F4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bCs/>
                <w:color w:val="222222"/>
                <w:sz w:val="18"/>
                <w:szCs w:val="18"/>
                <w:lang w:val="es-CO" w:eastAsia="es-CO"/>
              </w:rPr>
            </w:pPr>
            <w:r w:rsidRPr="000D1632">
              <w:rPr>
                <w:rFonts w:ascii="Arial Nova Light" w:eastAsia="Times New Roman" w:hAnsi="Arial Nova Light"/>
                <w:bCs/>
                <w:color w:val="222222"/>
                <w:sz w:val="18"/>
                <w:szCs w:val="18"/>
                <w:lang w:val="es-CO" w:eastAsia="es-CO"/>
              </w:rPr>
              <w:t>Humedal El Tunjo</w:t>
            </w:r>
          </w:p>
        </w:tc>
        <w:tc>
          <w:tcPr>
            <w:tcW w:w="1693" w:type="pct"/>
            <w:hideMark/>
          </w:tcPr>
          <w:p w14:paraId="26333B9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Arborizadora</w:t>
            </w:r>
          </w:p>
        </w:tc>
        <w:tc>
          <w:tcPr>
            <w:tcW w:w="848" w:type="pct"/>
          </w:tcPr>
          <w:p w14:paraId="16819B1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olor w:val="000000"/>
                <w:sz w:val="18"/>
                <w:szCs w:val="18"/>
                <w:lang w:val="es-CO" w:eastAsia="es-CO"/>
              </w:rPr>
            </w:pPr>
            <w:r w:rsidRPr="000D1632">
              <w:rPr>
                <w:rFonts w:ascii="Arial Nova Light" w:eastAsia="Times New Roman" w:hAnsi="Arial Nova Light"/>
                <w:color w:val="000000"/>
                <w:sz w:val="18"/>
                <w:szCs w:val="18"/>
                <w:lang w:val="es-CO" w:eastAsia="es-CO"/>
              </w:rPr>
              <w:t>27.690</w:t>
            </w:r>
          </w:p>
        </w:tc>
      </w:tr>
      <w:tr w:rsidR="008363F3" w:rsidRPr="000D1632" w14:paraId="5B9834F1" w14:textId="77777777" w:rsidTr="00243CF7">
        <w:trPr>
          <w:trHeight w:val="246"/>
        </w:trPr>
        <w:tc>
          <w:tcPr>
            <w:cnfStyle w:val="001000000000" w:firstRow="0" w:lastRow="0" w:firstColumn="1" w:lastColumn="0" w:oddVBand="0" w:evenVBand="0" w:oddHBand="0" w:evenHBand="0" w:firstRowFirstColumn="0" w:firstRowLastColumn="0" w:lastRowFirstColumn="0" w:lastRowLastColumn="0"/>
            <w:tcW w:w="4152" w:type="pct"/>
            <w:gridSpan w:val="3"/>
          </w:tcPr>
          <w:p w14:paraId="62A38C53" w14:textId="77777777" w:rsidR="008363F3" w:rsidRPr="000D1632" w:rsidRDefault="008363F3" w:rsidP="00243CF7">
            <w:pPr>
              <w:jc w:val="both"/>
              <w:rPr>
                <w:rFonts w:ascii="Arial Nova Light" w:eastAsia="Times New Roman" w:hAnsi="Arial Nova Light"/>
                <w:color w:val="000000"/>
                <w:sz w:val="18"/>
                <w:szCs w:val="18"/>
                <w:highlight w:val="lightGray"/>
                <w:lang w:val="es-CO" w:eastAsia="es-CO"/>
              </w:rPr>
            </w:pPr>
            <w:r w:rsidRPr="000D1632">
              <w:rPr>
                <w:rFonts w:ascii="Arial Nova Light" w:eastAsia="Times New Roman" w:hAnsi="Arial Nova Light"/>
                <w:color w:val="222222"/>
                <w:sz w:val="18"/>
                <w:szCs w:val="18"/>
                <w:lang w:val="es-CO" w:eastAsia="es-CO"/>
              </w:rPr>
              <w:t>TOTAL</w:t>
            </w:r>
          </w:p>
        </w:tc>
        <w:tc>
          <w:tcPr>
            <w:tcW w:w="848" w:type="pct"/>
          </w:tcPr>
          <w:p w14:paraId="374B376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Calibri"/>
                <w:b/>
                <w:bCs/>
                <w:color w:val="000000"/>
                <w:sz w:val="18"/>
                <w:szCs w:val="18"/>
                <w:lang w:val="es-CO"/>
              </w:rPr>
            </w:pPr>
            <w:r w:rsidRPr="000D1632">
              <w:rPr>
                <w:rFonts w:ascii="Arial Nova Light" w:hAnsi="Arial Nova Light" w:cs="Calibri"/>
                <w:b/>
                <w:bCs/>
                <w:color w:val="000000"/>
                <w:sz w:val="18"/>
                <w:szCs w:val="18"/>
              </w:rPr>
              <w:t>1.818.628</w:t>
            </w:r>
          </w:p>
        </w:tc>
      </w:tr>
    </w:tbl>
    <w:p w14:paraId="7933DDEF" w14:textId="77777777" w:rsidR="008363F3" w:rsidRPr="000D1632" w:rsidRDefault="008363F3" w:rsidP="00B37600">
      <w:pPr>
        <w:pStyle w:val="Ttulo3"/>
      </w:pPr>
      <w:bookmarkStart w:id="555" w:name="_Toc94277073"/>
      <w:bookmarkStart w:id="556" w:name="_Toc94338475"/>
      <w:r w:rsidRPr="000D1632">
        <w:t>Proyecto de Inversión</w:t>
      </w:r>
      <w:bookmarkEnd w:id="555"/>
      <w:bookmarkEnd w:id="556"/>
    </w:p>
    <w:p w14:paraId="55D6189A" w14:textId="77777777" w:rsidR="008363F3" w:rsidRDefault="008363F3" w:rsidP="008363F3">
      <w:pPr>
        <w:rPr>
          <w:rFonts w:ascii="Arial Nova Light" w:hAnsi="Arial Nova Light"/>
        </w:rPr>
      </w:pPr>
    </w:p>
    <w:p w14:paraId="117AB2AD" w14:textId="77777777" w:rsidR="008363F3" w:rsidRPr="00FC3E51" w:rsidRDefault="008363F3" w:rsidP="008363F3">
      <w:pPr>
        <w:jc w:val="both"/>
        <w:rPr>
          <w:bCs/>
        </w:rPr>
      </w:pPr>
      <w:r w:rsidRPr="00644470">
        <w:rPr>
          <w:rFonts w:ascii="Arial Nova Light" w:hAnsi="Arial Nova Light"/>
          <w:b/>
        </w:rPr>
        <w:t>Código</w:t>
      </w:r>
      <w:r>
        <w:rPr>
          <w:rFonts w:ascii="Arial Nova Light" w:hAnsi="Arial Nova Light"/>
          <w:b/>
        </w:rPr>
        <w:t xml:space="preserve"> y nombre del proyecto de Inversión: </w:t>
      </w:r>
      <w:r>
        <w:rPr>
          <w:rFonts w:ascii="Arial Nova Light" w:hAnsi="Arial Nova Light"/>
          <w:bCs/>
        </w:rPr>
        <w:t>7814</w:t>
      </w:r>
      <w:r w:rsidRPr="00FC3E51">
        <w:rPr>
          <w:rFonts w:ascii="Arial Nova Light" w:hAnsi="Arial Nova Light"/>
          <w:bCs/>
        </w:rPr>
        <w:t xml:space="preserve"> - </w:t>
      </w:r>
      <w:r w:rsidRPr="007C0940">
        <w:rPr>
          <w:rFonts w:ascii="Arial Nova Light" w:hAnsi="Arial Nova Light"/>
          <w:bCs/>
        </w:rPr>
        <w:t>Fortalecimiento De La Administración Y Monitoreo Áreas Protegidas Y Otras De Interés Ambiental Para Disminuir La Vulnerabilidad De Los Ecosistemas Frente Alteraciones Naturales Y Antrópicas En Bogotá</w:t>
      </w:r>
    </w:p>
    <w:p w14:paraId="2B254B73" w14:textId="77777777" w:rsidR="008363F3" w:rsidRPr="000D1632" w:rsidRDefault="008363F3" w:rsidP="008363F3">
      <w:pPr>
        <w:spacing w:after="0" w:line="240" w:lineRule="auto"/>
        <w:jc w:val="both"/>
        <w:rPr>
          <w:rFonts w:ascii="Arial Nova Light" w:hAnsi="Arial Nova Light" w:cs="Arial"/>
          <w:b/>
          <w:u w:val="single"/>
        </w:rPr>
      </w:pPr>
      <w:r w:rsidRPr="000D1632">
        <w:rPr>
          <w:rFonts w:ascii="Arial Nova Light" w:hAnsi="Arial Nova Light" w:cs="Arial"/>
          <w:b/>
          <w:u w:val="single"/>
        </w:rPr>
        <w:t>Presupuesto por meta de proyecto de inversión</w:t>
      </w:r>
    </w:p>
    <w:p w14:paraId="50CC41E2" w14:textId="77777777" w:rsidR="008363F3" w:rsidRPr="000D1632" w:rsidRDefault="008363F3" w:rsidP="008363F3">
      <w:pPr>
        <w:spacing w:after="0" w:line="240" w:lineRule="auto"/>
        <w:jc w:val="both"/>
        <w:rPr>
          <w:rFonts w:ascii="Arial Nova Light" w:hAnsi="Arial Nova Light" w:cs="Arial"/>
          <w:b/>
        </w:rPr>
      </w:pPr>
    </w:p>
    <w:p w14:paraId="27DA3A44" w14:textId="30E64DA8" w:rsidR="008363F3" w:rsidRPr="00243CF7" w:rsidRDefault="00243CF7" w:rsidP="00243CF7">
      <w:pPr>
        <w:pStyle w:val="Descripcin"/>
        <w:jc w:val="center"/>
        <w:rPr>
          <w:rFonts w:ascii="Arial Nova Light" w:hAnsi="Arial Nova Light" w:cs="Arial"/>
          <w:i/>
          <w:sz w:val="18"/>
        </w:rPr>
      </w:pPr>
      <w:r w:rsidRPr="00243CF7">
        <w:rPr>
          <w:sz w:val="18"/>
        </w:rPr>
        <w:t xml:space="preserve">Tabla </w:t>
      </w:r>
      <w:r w:rsidRPr="00243CF7">
        <w:rPr>
          <w:sz w:val="18"/>
        </w:rPr>
        <w:fldChar w:fldCharType="begin"/>
      </w:r>
      <w:r w:rsidRPr="00243CF7">
        <w:rPr>
          <w:sz w:val="18"/>
        </w:rPr>
        <w:instrText xml:space="preserve"> SEQ Tabla \* ARABIC </w:instrText>
      </w:r>
      <w:r w:rsidRPr="00243CF7">
        <w:rPr>
          <w:sz w:val="18"/>
        </w:rPr>
        <w:fldChar w:fldCharType="separate"/>
      </w:r>
      <w:r w:rsidR="00CF0C1E">
        <w:rPr>
          <w:noProof/>
          <w:sz w:val="18"/>
        </w:rPr>
        <w:t>92</w:t>
      </w:r>
      <w:r w:rsidRPr="00243CF7">
        <w:rPr>
          <w:sz w:val="18"/>
        </w:rPr>
        <w:fldChar w:fldCharType="end"/>
      </w:r>
      <w:r w:rsidRPr="00243CF7">
        <w:rPr>
          <w:sz w:val="18"/>
        </w:rPr>
        <w:t>.Presupuesto por cada meta del proyecto de inversión</w:t>
      </w:r>
    </w:p>
    <w:p w14:paraId="79F9FFFE" w14:textId="77777777" w:rsidR="008363F3" w:rsidRPr="000D1632" w:rsidRDefault="008363F3" w:rsidP="008363F3">
      <w:pPr>
        <w:rPr>
          <w:rFonts w:ascii="Arial Nova Light" w:hAnsi="Arial Nova Light"/>
        </w:rPr>
      </w:pPr>
      <w:r w:rsidRPr="000D1632">
        <w:rPr>
          <w:rFonts w:ascii="Arial Nova Light" w:hAnsi="Arial Nova Light"/>
          <w:noProof/>
          <w:lang w:eastAsia="es-CO"/>
        </w:rPr>
        <w:drawing>
          <wp:inline distT="0" distB="0" distL="0" distR="0" wp14:anchorId="728E3D74" wp14:editId="55D881FA">
            <wp:extent cx="5612130" cy="1416685"/>
            <wp:effectExtent l="0" t="0" r="7620" b="0"/>
            <wp:docPr id="7286" name="Imagen 7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612130" cy="1416685"/>
                    </a:xfrm>
                    <a:prstGeom prst="rect">
                      <a:avLst/>
                    </a:prstGeom>
                    <a:noFill/>
                    <a:ln>
                      <a:noFill/>
                    </a:ln>
                  </pic:spPr>
                </pic:pic>
              </a:graphicData>
            </a:graphic>
          </wp:inline>
        </w:drawing>
      </w:r>
    </w:p>
    <w:p w14:paraId="06DEA372" w14:textId="77777777" w:rsidR="008363F3" w:rsidRPr="000D1632" w:rsidRDefault="008363F3" w:rsidP="008363F3">
      <w:pPr>
        <w:pStyle w:val="Contenido"/>
        <w:jc w:val="center"/>
        <w:rPr>
          <w:rFonts w:ascii="Arial Nova Light" w:hAnsi="Arial Nova Light"/>
        </w:rPr>
      </w:pPr>
      <w:r w:rsidRPr="000D1632">
        <w:rPr>
          <w:rFonts w:ascii="Arial Nova Light" w:hAnsi="Arial Nova Light"/>
        </w:rPr>
        <w:t>Fuente: SPCI</w:t>
      </w:r>
    </w:p>
    <w:p w14:paraId="2630FCBF" w14:textId="77777777" w:rsidR="008363F3" w:rsidRPr="000D1632" w:rsidRDefault="008363F3" w:rsidP="00B37600">
      <w:pPr>
        <w:pStyle w:val="Ttulo3"/>
      </w:pPr>
      <w:bookmarkStart w:id="557" w:name="_Toc94277074"/>
      <w:bookmarkStart w:id="558" w:name="_Toc94338476"/>
      <w:r w:rsidRPr="000D1632">
        <w:t>Territorio de aplicación (UPZ’s, Barrios, Áreas de Importancia Estratégica)</w:t>
      </w:r>
      <w:bookmarkEnd w:id="557"/>
      <w:bookmarkEnd w:id="558"/>
    </w:p>
    <w:p w14:paraId="6A129862" w14:textId="77777777" w:rsidR="00243CF7" w:rsidRDefault="00243CF7" w:rsidP="008363F3">
      <w:pPr>
        <w:spacing w:line="240" w:lineRule="auto"/>
        <w:jc w:val="both"/>
        <w:rPr>
          <w:rFonts w:ascii="Arial Nova Light" w:hAnsi="Arial Nova Light"/>
        </w:rPr>
      </w:pPr>
    </w:p>
    <w:p w14:paraId="405CE4EF"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La EEP abarca más de 76 mil hectáreas de la superficie del Distrito Capital (ver Localización de las 19 áreas protegidas y administradas de la SDA contenidas en la Estructura Ecológica Principal), y está comprendida por:</w:t>
      </w:r>
    </w:p>
    <w:p w14:paraId="46C76B7B" w14:textId="77777777" w:rsidR="008363F3" w:rsidRPr="000D1632" w:rsidRDefault="008363F3" w:rsidP="00243CF7">
      <w:pPr>
        <w:pStyle w:val="Descripcin"/>
        <w:keepNext/>
        <w:jc w:val="center"/>
        <w:rPr>
          <w:rFonts w:ascii="Arial Nova Light" w:hAnsi="Arial Nova Light"/>
        </w:rPr>
      </w:pPr>
      <w:r w:rsidRPr="000D1632">
        <w:rPr>
          <w:rFonts w:ascii="Arial Nova Light" w:hAnsi="Arial Nova Light"/>
        </w:rPr>
        <w:t xml:space="preserve">Tabla </w:t>
      </w:r>
      <w:r w:rsidRPr="000D1632">
        <w:rPr>
          <w:rFonts w:ascii="Arial Nova Light" w:hAnsi="Arial Nova Light"/>
          <w:noProof/>
        </w:rPr>
        <w:fldChar w:fldCharType="begin"/>
      </w:r>
      <w:r w:rsidRPr="000D1632">
        <w:rPr>
          <w:rFonts w:ascii="Arial Nova Light" w:hAnsi="Arial Nova Light"/>
          <w:noProof/>
        </w:rPr>
        <w:instrText xml:space="preserve"> SEQ Tabla \* ARABIC </w:instrText>
      </w:r>
      <w:r w:rsidRPr="000D1632">
        <w:rPr>
          <w:rFonts w:ascii="Arial Nova Light" w:hAnsi="Arial Nova Light"/>
          <w:noProof/>
        </w:rPr>
        <w:fldChar w:fldCharType="separate"/>
      </w:r>
      <w:r w:rsidR="00CF0C1E">
        <w:rPr>
          <w:rFonts w:ascii="Arial Nova Light" w:hAnsi="Arial Nova Light"/>
          <w:noProof/>
        </w:rPr>
        <w:t>93</w:t>
      </w:r>
      <w:r w:rsidRPr="000D1632">
        <w:rPr>
          <w:rFonts w:ascii="Arial Nova Light" w:hAnsi="Arial Nova Light"/>
          <w:noProof/>
        </w:rPr>
        <w:fldChar w:fldCharType="end"/>
      </w:r>
      <w:r w:rsidRPr="000D1632">
        <w:rPr>
          <w:rFonts w:ascii="Arial Nova Light" w:hAnsi="Arial Nova Light"/>
        </w:rPr>
        <w:t>. Elementos que componen la Estructura Ecológica Principal de Bogotá</w:t>
      </w:r>
    </w:p>
    <w:tbl>
      <w:tblPr>
        <w:tblStyle w:val="Tabladecuadrcula1clara"/>
        <w:tblW w:w="5000" w:type="pct"/>
        <w:tblLook w:val="04A0" w:firstRow="1" w:lastRow="0" w:firstColumn="1" w:lastColumn="0" w:noHBand="0" w:noVBand="1"/>
      </w:tblPr>
      <w:tblGrid>
        <w:gridCol w:w="3092"/>
        <w:gridCol w:w="5736"/>
      </w:tblGrid>
      <w:tr w:rsidR="008363F3" w:rsidRPr="000D1632" w14:paraId="24D55117" w14:textId="77777777" w:rsidTr="00362C7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51" w:type="pct"/>
            <w:shd w:val="clear" w:color="auto" w:fill="9CC2E5" w:themeFill="accent5" w:themeFillTint="99"/>
            <w:hideMark/>
          </w:tcPr>
          <w:p w14:paraId="6B733289"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Tipo</w:t>
            </w:r>
          </w:p>
        </w:tc>
        <w:tc>
          <w:tcPr>
            <w:tcW w:w="3249" w:type="pct"/>
            <w:shd w:val="clear" w:color="auto" w:fill="9CC2E5" w:themeFill="accent5" w:themeFillTint="99"/>
            <w:hideMark/>
          </w:tcPr>
          <w:p w14:paraId="3D669E57"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Nombre</w:t>
            </w:r>
          </w:p>
        </w:tc>
      </w:tr>
      <w:tr w:rsidR="008363F3" w:rsidRPr="000D1632" w14:paraId="6116AF82"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val="restart"/>
            <w:hideMark/>
          </w:tcPr>
          <w:p w14:paraId="26949EE6"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Áreas protegidas del nivel nacional y regional</w:t>
            </w:r>
          </w:p>
        </w:tc>
        <w:tc>
          <w:tcPr>
            <w:tcW w:w="3249" w:type="pct"/>
            <w:hideMark/>
          </w:tcPr>
          <w:p w14:paraId="2EA0923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Reserva forestal protectora productora de la cuenca alta del río Bogotá</w:t>
            </w:r>
          </w:p>
        </w:tc>
      </w:tr>
      <w:tr w:rsidR="008363F3" w:rsidRPr="000D1632" w14:paraId="1AD26423"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hideMark/>
          </w:tcPr>
          <w:p w14:paraId="3E57F268" w14:textId="77777777" w:rsidR="008363F3" w:rsidRPr="000D1632" w:rsidRDefault="008363F3" w:rsidP="00243CF7">
            <w:pPr>
              <w:jc w:val="both"/>
              <w:rPr>
                <w:rFonts w:ascii="Arial Nova Light" w:hAnsi="Arial Nova Light"/>
                <w:sz w:val="18"/>
              </w:rPr>
            </w:pPr>
          </w:p>
        </w:tc>
        <w:tc>
          <w:tcPr>
            <w:tcW w:w="3249" w:type="pct"/>
            <w:hideMark/>
          </w:tcPr>
          <w:p w14:paraId="4EFB540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Reserva forestal productora regional del Norte Thomas Van der Hammen</w:t>
            </w:r>
          </w:p>
        </w:tc>
      </w:tr>
      <w:tr w:rsidR="008363F3" w:rsidRPr="000D1632" w14:paraId="36D859D5"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hideMark/>
          </w:tcPr>
          <w:p w14:paraId="145847EB" w14:textId="77777777" w:rsidR="008363F3" w:rsidRPr="000D1632" w:rsidRDefault="008363F3" w:rsidP="00243CF7">
            <w:pPr>
              <w:jc w:val="both"/>
              <w:rPr>
                <w:rFonts w:ascii="Arial Nova Light" w:hAnsi="Arial Nova Light"/>
                <w:sz w:val="18"/>
              </w:rPr>
            </w:pPr>
          </w:p>
        </w:tc>
        <w:tc>
          <w:tcPr>
            <w:tcW w:w="3249" w:type="pct"/>
            <w:hideMark/>
          </w:tcPr>
          <w:p w14:paraId="19CBB48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Reserva forestal protectora bosque oriental de Bogotá</w:t>
            </w:r>
          </w:p>
        </w:tc>
      </w:tr>
      <w:tr w:rsidR="008363F3" w:rsidRPr="000D1632" w14:paraId="2E1EEF38"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hideMark/>
          </w:tcPr>
          <w:p w14:paraId="24FB1739" w14:textId="77777777" w:rsidR="008363F3" w:rsidRPr="000D1632" w:rsidRDefault="008363F3" w:rsidP="00243CF7">
            <w:pPr>
              <w:jc w:val="both"/>
              <w:rPr>
                <w:rFonts w:ascii="Arial Nova Light" w:hAnsi="Arial Nova Light"/>
                <w:sz w:val="18"/>
              </w:rPr>
            </w:pPr>
          </w:p>
        </w:tc>
        <w:tc>
          <w:tcPr>
            <w:tcW w:w="3249" w:type="pct"/>
            <w:hideMark/>
          </w:tcPr>
          <w:p w14:paraId="4FB6AD3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Parque Nacional natural Sumapaz</w:t>
            </w:r>
          </w:p>
        </w:tc>
      </w:tr>
      <w:tr w:rsidR="008363F3" w:rsidRPr="000D1632" w14:paraId="3B29E6AB"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val="restart"/>
            <w:hideMark/>
          </w:tcPr>
          <w:p w14:paraId="73CBF695"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Áreas protegidas del nivel distrital</w:t>
            </w:r>
          </w:p>
        </w:tc>
        <w:tc>
          <w:tcPr>
            <w:tcW w:w="3249" w:type="pct"/>
            <w:hideMark/>
          </w:tcPr>
          <w:p w14:paraId="72BF97A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Área forestal distrital</w:t>
            </w:r>
          </w:p>
        </w:tc>
      </w:tr>
      <w:tr w:rsidR="008363F3" w:rsidRPr="000D1632" w14:paraId="169C53D4"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hideMark/>
          </w:tcPr>
          <w:p w14:paraId="5182F17B" w14:textId="77777777" w:rsidR="008363F3" w:rsidRPr="000D1632" w:rsidRDefault="008363F3" w:rsidP="00243CF7">
            <w:pPr>
              <w:jc w:val="both"/>
              <w:rPr>
                <w:rFonts w:ascii="Arial Nova Light" w:hAnsi="Arial Nova Light"/>
                <w:sz w:val="18"/>
              </w:rPr>
            </w:pPr>
          </w:p>
        </w:tc>
        <w:tc>
          <w:tcPr>
            <w:tcW w:w="3249" w:type="pct"/>
            <w:hideMark/>
          </w:tcPr>
          <w:p w14:paraId="2776E0D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Parque ecológico distrital de humedal</w:t>
            </w:r>
          </w:p>
        </w:tc>
      </w:tr>
      <w:tr w:rsidR="008363F3" w:rsidRPr="000D1632" w14:paraId="14E093D1"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hideMark/>
          </w:tcPr>
          <w:p w14:paraId="06489694" w14:textId="77777777" w:rsidR="008363F3" w:rsidRPr="000D1632" w:rsidRDefault="008363F3" w:rsidP="00243CF7">
            <w:pPr>
              <w:jc w:val="both"/>
              <w:rPr>
                <w:rFonts w:ascii="Arial Nova Light" w:hAnsi="Arial Nova Light"/>
                <w:sz w:val="18"/>
              </w:rPr>
            </w:pPr>
          </w:p>
        </w:tc>
        <w:tc>
          <w:tcPr>
            <w:tcW w:w="3249" w:type="pct"/>
            <w:hideMark/>
          </w:tcPr>
          <w:p w14:paraId="29C565D6"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Parque ecológico distrital de montaña</w:t>
            </w:r>
          </w:p>
        </w:tc>
      </w:tr>
      <w:tr w:rsidR="008363F3" w:rsidRPr="000D1632" w14:paraId="41D30AC9"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hideMark/>
          </w:tcPr>
          <w:p w14:paraId="069380F0" w14:textId="77777777" w:rsidR="008363F3" w:rsidRPr="000D1632" w:rsidRDefault="008363F3" w:rsidP="00243CF7">
            <w:pPr>
              <w:jc w:val="both"/>
              <w:rPr>
                <w:rFonts w:ascii="Arial Nova Light" w:hAnsi="Arial Nova Light"/>
                <w:sz w:val="18"/>
              </w:rPr>
            </w:pPr>
          </w:p>
        </w:tc>
        <w:tc>
          <w:tcPr>
            <w:tcW w:w="3249" w:type="pct"/>
            <w:hideMark/>
          </w:tcPr>
          <w:p w14:paraId="63C619A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Santuario distrital de flora y fauna</w:t>
            </w:r>
          </w:p>
        </w:tc>
      </w:tr>
      <w:tr w:rsidR="008363F3" w:rsidRPr="000D1632" w14:paraId="09E890BA"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hideMark/>
          </w:tcPr>
          <w:p w14:paraId="5851A92B" w14:textId="77777777" w:rsidR="008363F3" w:rsidRPr="000D1632" w:rsidRDefault="008363F3" w:rsidP="00243CF7">
            <w:pPr>
              <w:jc w:val="both"/>
              <w:rPr>
                <w:rFonts w:ascii="Arial Nova Light" w:hAnsi="Arial Nova Light"/>
                <w:sz w:val="18"/>
              </w:rPr>
            </w:pPr>
          </w:p>
        </w:tc>
        <w:tc>
          <w:tcPr>
            <w:tcW w:w="3249" w:type="pct"/>
            <w:hideMark/>
          </w:tcPr>
          <w:p w14:paraId="4FD3C2E4"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Zona de manejo y preservación ambiental</w:t>
            </w:r>
          </w:p>
        </w:tc>
      </w:tr>
      <w:tr w:rsidR="008363F3" w:rsidRPr="000D1632" w14:paraId="3075CDCF"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hideMark/>
          </w:tcPr>
          <w:p w14:paraId="3A04F8A0" w14:textId="77777777" w:rsidR="008363F3" w:rsidRPr="000D1632" w:rsidRDefault="008363F3" w:rsidP="00243CF7">
            <w:pPr>
              <w:jc w:val="both"/>
              <w:rPr>
                <w:rFonts w:ascii="Arial Nova Light" w:hAnsi="Arial Nova Light"/>
                <w:sz w:val="18"/>
              </w:rPr>
            </w:pPr>
          </w:p>
        </w:tc>
        <w:tc>
          <w:tcPr>
            <w:tcW w:w="3249" w:type="pct"/>
            <w:hideMark/>
          </w:tcPr>
          <w:p w14:paraId="6BC2EFC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Ronda hidráulica</w:t>
            </w:r>
          </w:p>
        </w:tc>
      </w:tr>
      <w:tr w:rsidR="008363F3" w:rsidRPr="000D1632" w14:paraId="6A18A60F"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val="restart"/>
            <w:hideMark/>
          </w:tcPr>
          <w:p w14:paraId="3265454F"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Parque urbano</w:t>
            </w:r>
          </w:p>
        </w:tc>
        <w:tc>
          <w:tcPr>
            <w:tcW w:w="3249" w:type="pct"/>
            <w:hideMark/>
          </w:tcPr>
          <w:p w14:paraId="7220A9A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Metropolitano</w:t>
            </w:r>
          </w:p>
        </w:tc>
      </w:tr>
      <w:tr w:rsidR="008363F3" w:rsidRPr="000D1632" w14:paraId="0D0AE18C"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hideMark/>
          </w:tcPr>
          <w:p w14:paraId="4EA7712E" w14:textId="77777777" w:rsidR="008363F3" w:rsidRPr="000D1632" w:rsidRDefault="008363F3" w:rsidP="00243CF7">
            <w:pPr>
              <w:jc w:val="both"/>
              <w:rPr>
                <w:rFonts w:ascii="Arial Nova Light" w:hAnsi="Arial Nova Light"/>
                <w:sz w:val="18"/>
              </w:rPr>
            </w:pPr>
          </w:p>
        </w:tc>
        <w:tc>
          <w:tcPr>
            <w:tcW w:w="3249" w:type="pct"/>
            <w:hideMark/>
          </w:tcPr>
          <w:p w14:paraId="08ADC27D"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Zonal</w:t>
            </w:r>
          </w:p>
        </w:tc>
      </w:tr>
      <w:tr w:rsidR="008363F3" w:rsidRPr="000D1632" w14:paraId="71376C3C"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val="restart"/>
            <w:hideMark/>
          </w:tcPr>
          <w:p w14:paraId="757B6ACF" w14:textId="77777777" w:rsidR="008363F3" w:rsidRPr="000D1632" w:rsidRDefault="008363F3" w:rsidP="00243CF7">
            <w:pPr>
              <w:jc w:val="both"/>
              <w:rPr>
                <w:rFonts w:ascii="Arial Nova Light" w:hAnsi="Arial Nova Light"/>
                <w:sz w:val="18"/>
              </w:rPr>
            </w:pPr>
            <w:r w:rsidRPr="000D1632">
              <w:rPr>
                <w:rFonts w:ascii="Arial Nova Light" w:hAnsi="Arial Nova Light"/>
                <w:sz w:val="18"/>
              </w:rPr>
              <w:t>Área de especial importancia ecosistémica</w:t>
            </w:r>
          </w:p>
        </w:tc>
        <w:tc>
          <w:tcPr>
            <w:tcW w:w="3249" w:type="pct"/>
            <w:hideMark/>
          </w:tcPr>
          <w:p w14:paraId="1ABD74D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Embalse</w:t>
            </w:r>
          </w:p>
        </w:tc>
      </w:tr>
      <w:tr w:rsidR="008363F3" w:rsidRPr="000D1632" w14:paraId="166BB74C"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hideMark/>
          </w:tcPr>
          <w:p w14:paraId="764032BA" w14:textId="77777777" w:rsidR="008363F3" w:rsidRPr="000D1632" w:rsidRDefault="008363F3" w:rsidP="00243CF7">
            <w:pPr>
              <w:jc w:val="both"/>
              <w:rPr>
                <w:rFonts w:ascii="Arial Nova Light" w:hAnsi="Arial Nova Light"/>
                <w:sz w:val="18"/>
              </w:rPr>
            </w:pPr>
          </w:p>
        </w:tc>
        <w:tc>
          <w:tcPr>
            <w:tcW w:w="3249" w:type="pct"/>
            <w:hideMark/>
          </w:tcPr>
          <w:p w14:paraId="17E7105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Quebrada</w:t>
            </w:r>
          </w:p>
        </w:tc>
      </w:tr>
      <w:tr w:rsidR="008363F3" w:rsidRPr="000D1632" w14:paraId="0F384C06" w14:textId="77777777" w:rsidTr="00243CF7">
        <w:tc>
          <w:tcPr>
            <w:cnfStyle w:val="001000000000" w:firstRow="0" w:lastRow="0" w:firstColumn="1" w:lastColumn="0" w:oddVBand="0" w:evenVBand="0" w:oddHBand="0" w:evenHBand="0" w:firstRowFirstColumn="0" w:firstRowLastColumn="0" w:lastRowFirstColumn="0" w:lastRowLastColumn="0"/>
            <w:tcW w:w="1751" w:type="pct"/>
            <w:vMerge/>
            <w:hideMark/>
          </w:tcPr>
          <w:p w14:paraId="3D63AD96" w14:textId="77777777" w:rsidR="008363F3" w:rsidRPr="000D1632" w:rsidRDefault="008363F3" w:rsidP="00243CF7">
            <w:pPr>
              <w:jc w:val="both"/>
              <w:rPr>
                <w:rFonts w:ascii="Arial Nova Light" w:hAnsi="Arial Nova Light"/>
                <w:sz w:val="18"/>
              </w:rPr>
            </w:pPr>
          </w:p>
        </w:tc>
        <w:tc>
          <w:tcPr>
            <w:tcW w:w="3249" w:type="pct"/>
            <w:hideMark/>
          </w:tcPr>
          <w:p w14:paraId="34071834"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rPr>
            </w:pPr>
            <w:r w:rsidRPr="000D1632">
              <w:rPr>
                <w:rFonts w:ascii="Arial Nova Light" w:hAnsi="Arial Nova Light"/>
                <w:sz w:val="18"/>
              </w:rPr>
              <w:t>Corredor ecológico hídrico</w:t>
            </w:r>
          </w:p>
        </w:tc>
      </w:tr>
    </w:tbl>
    <w:p w14:paraId="7DC94071" w14:textId="77777777" w:rsidR="008363F3" w:rsidRPr="000D1632" w:rsidRDefault="008363F3" w:rsidP="008363F3">
      <w:pPr>
        <w:spacing w:line="240" w:lineRule="auto"/>
        <w:jc w:val="both"/>
        <w:rPr>
          <w:rFonts w:ascii="Arial Nova Light" w:hAnsi="Arial Nova Light"/>
        </w:rPr>
      </w:pPr>
    </w:p>
    <w:p w14:paraId="2CBA2D15"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 xml:space="preserve">Algunas de las mencionadas en la tabla, se encuentran administradas por esta entidad, las mismas se presentan en el siguiente mapa: </w:t>
      </w:r>
    </w:p>
    <w:p w14:paraId="7D60462F" w14:textId="15788C09" w:rsidR="008363F3" w:rsidRPr="00362C70" w:rsidRDefault="00362C70" w:rsidP="00362C70">
      <w:pPr>
        <w:pStyle w:val="Descripcin"/>
        <w:jc w:val="center"/>
        <w:rPr>
          <w:rFonts w:ascii="Arial Nova Light" w:hAnsi="Arial Nova Light"/>
          <w:sz w:val="20"/>
        </w:rPr>
      </w:pPr>
      <w:r w:rsidRPr="00362C70">
        <w:rPr>
          <w:sz w:val="20"/>
        </w:rPr>
        <w:t xml:space="preserve">Ilustración </w:t>
      </w:r>
      <w:r w:rsidRPr="00362C70">
        <w:rPr>
          <w:sz w:val="20"/>
        </w:rPr>
        <w:fldChar w:fldCharType="begin"/>
      </w:r>
      <w:r w:rsidRPr="00362C70">
        <w:rPr>
          <w:sz w:val="20"/>
        </w:rPr>
        <w:instrText xml:space="preserve"> SEQ Ilustración \* ARABIC </w:instrText>
      </w:r>
      <w:r w:rsidRPr="00362C70">
        <w:rPr>
          <w:sz w:val="20"/>
        </w:rPr>
        <w:fldChar w:fldCharType="separate"/>
      </w:r>
      <w:r w:rsidR="00D737B1">
        <w:rPr>
          <w:noProof/>
          <w:sz w:val="20"/>
        </w:rPr>
        <w:t>96</w:t>
      </w:r>
      <w:r w:rsidRPr="00362C70">
        <w:rPr>
          <w:sz w:val="20"/>
        </w:rPr>
        <w:fldChar w:fldCharType="end"/>
      </w:r>
      <w:r w:rsidRPr="00362C70">
        <w:rPr>
          <w:sz w:val="20"/>
        </w:rPr>
        <w:t>.Mapa de áreas de administradas por la SDA</w:t>
      </w:r>
    </w:p>
    <w:p w14:paraId="717164D2" w14:textId="4B12FE6C" w:rsidR="008363F3" w:rsidRPr="000D1632" w:rsidRDefault="00362C70" w:rsidP="00362C70">
      <w:pPr>
        <w:spacing w:line="240" w:lineRule="auto"/>
        <w:jc w:val="center"/>
        <w:rPr>
          <w:rFonts w:ascii="Arial Nova Light" w:hAnsi="Arial Nova Light"/>
        </w:rPr>
      </w:pPr>
      <w:r>
        <w:rPr>
          <w:noProof/>
          <w:lang w:eastAsia="es-CO"/>
        </w:rPr>
        <w:drawing>
          <wp:inline distT="0" distB="0" distL="0" distR="0" wp14:anchorId="32B743E9" wp14:editId="4A01641A">
            <wp:extent cx="5017770" cy="4380614"/>
            <wp:effectExtent l="0" t="0" r="0" b="1270"/>
            <wp:docPr id="7289" name="Imagen 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5031430" cy="4392539"/>
                    </a:xfrm>
                    <a:prstGeom prst="rect">
                      <a:avLst/>
                    </a:prstGeom>
                  </pic:spPr>
                </pic:pic>
              </a:graphicData>
            </a:graphic>
          </wp:inline>
        </w:drawing>
      </w:r>
    </w:p>
    <w:p w14:paraId="2635ADEC" w14:textId="77777777" w:rsidR="008363F3" w:rsidRPr="000D1632" w:rsidRDefault="008363F3" w:rsidP="00B37600">
      <w:pPr>
        <w:pStyle w:val="Ttulo3"/>
      </w:pPr>
      <w:bookmarkStart w:id="559" w:name="_Toc94277075"/>
      <w:bookmarkStart w:id="560" w:name="_Toc94338477"/>
      <w:r w:rsidRPr="000D1632">
        <w:t>Acciones desarrolladas durante el 2021</w:t>
      </w:r>
      <w:bookmarkEnd w:id="559"/>
      <w:bookmarkEnd w:id="560"/>
    </w:p>
    <w:p w14:paraId="2C1B1E42" w14:textId="77777777" w:rsidR="00362C70" w:rsidRDefault="00362C70" w:rsidP="008363F3">
      <w:pPr>
        <w:spacing w:line="240" w:lineRule="auto"/>
        <w:jc w:val="both"/>
        <w:rPr>
          <w:rFonts w:ascii="Arial Nova Light" w:hAnsi="Arial Nova Light"/>
        </w:rPr>
      </w:pPr>
    </w:p>
    <w:p w14:paraId="745E0448"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 xml:space="preserve">Es importante mencionar que, durante la vigencia 2021, los PEDM se mantuvieron cerrados al público debido a la ejecución de obras para la adecuación de espacios para el disfrute de la ciudadanía; adicionalmente la emergencia sanitaria por el COVID-19 representó un limitante </w:t>
      </w:r>
      <w:r w:rsidRPr="000D1632">
        <w:rPr>
          <w:rFonts w:ascii="Arial Nova Light" w:hAnsi="Arial Nova Light"/>
        </w:rPr>
        <w:lastRenderedPageBreak/>
        <w:t>para la recepción de visitantes. Para el mes de diciembre se realizó la apertura de los parques una vez se firmaron las actas de terminación de las respectivas obras. Pese a lo anterior y cumpliendo con estrictos protocolos de bioseguridad, se dio continuidad con procesos socio ambientales como las huertas comunitarias, que se han venido desarrollando con población vulnerable aledaña a estos escenarios. Por otro lado, se desarrollan de forma permanente actividades encaminadas a la recuperación y restauración ambiental de los ecosistemas presentes en los PEDM.</w:t>
      </w:r>
    </w:p>
    <w:p w14:paraId="55D73E48" w14:textId="73FB2ABC" w:rsidR="008363F3" w:rsidRPr="000D1632" w:rsidRDefault="008363F3" w:rsidP="008363F3">
      <w:pPr>
        <w:spacing w:line="240" w:lineRule="auto"/>
        <w:jc w:val="both"/>
        <w:rPr>
          <w:rFonts w:ascii="Arial Nova Light" w:hAnsi="Arial Nova Light"/>
        </w:rPr>
      </w:pPr>
      <w:r w:rsidRPr="000D1632">
        <w:rPr>
          <w:rFonts w:ascii="Arial Nova Light" w:hAnsi="Arial Nova Light"/>
        </w:rPr>
        <w:t xml:space="preserve">Ahora bien, para el caso </w:t>
      </w:r>
      <w:r w:rsidR="00133A02" w:rsidRPr="000D1632">
        <w:rPr>
          <w:rFonts w:ascii="Arial Nova Light" w:hAnsi="Arial Nova Light"/>
        </w:rPr>
        <w:t>específico</w:t>
      </w:r>
      <w:r w:rsidRPr="000D1632">
        <w:rPr>
          <w:rFonts w:ascii="Arial Nova Light" w:hAnsi="Arial Nova Light"/>
        </w:rPr>
        <w:t xml:space="preserve"> de las Reservas </w:t>
      </w:r>
      <w:r w:rsidR="00133A02" w:rsidRPr="000D1632">
        <w:rPr>
          <w:rFonts w:ascii="Arial Nova Light" w:hAnsi="Arial Nova Light"/>
        </w:rPr>
        <w:t>Ecológicas</w:t>
      </w:r>
      <w:r w:rsidRPr="000D1632">
        <w:rPr>
          <w:rFonts w:ascii="Arial Nova Light" w:hAnsi="Arial Nova Light"/>
        </w:rPr>
        <w:t xml:space="preserve"> de Humedal, el equipo administrador conformado apoya, lidera y ejecuta diferentes espacios de diálogo social y participación donde se tratan problemáticas entorno a los humedales y se concertan actividades de manera intersectorial para mitigar los efectos de las problemáticas generadas en las zonas cercanas a los humedales.</w:t>
      </w:r>
    </w:p>
    <w:p w14:paraId="3D7D4160"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 xml:space="preserve">A partir de estas claridades, se presentan las actividades realizadas para cada una de las actividades de la meta, así: </w:t>
      </w:r>
    </w:p>
    <w:p w14:paraId="0941C4F6" w14:textId="749A2FDA" w:rsidR="008363F3" w:rsidRPr="00133A02" w:rsidRDefault="00133A02" w:rsidP="00133A02">
      <w:pPr>
        <w:jc w:val="both"/>
        <w:rPr>
          <w:rFonts w:ascii="Arial Nova Light" w:hAnsi="Arial Nova Light"/>
          <w:b/>
        </w:rPr>
      </w:pPr>
      <w:r w:rsidRPr="00133A02">
        <w:rPr>
          <w:rFonts w:ascii="Arial Nova Light" w:hAnsi="Arial Nova Light"/>
          <w:b/>
        </w:rPr>
        <w:t>DESARROLLAR LAS ACTIVIDADES DE MEJORAMIENTO DE LA INFRAESTRUCTURA Y CONDICIONES DE SOSTENIBILIDAD DE LAS ÁREAS ADMINISTRADAS POR LA SDA, PARA GARANTIZAR EL ACCESO Y DISFRUTE DE LA CIUDADANÍA</w:t>
      </w:r>
    </w:p>
    <w:p w14:paraId="689D04D7"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i/>
        </w:rPr>
        <w:t>Con respecto a los PDEM:</w:t>
      </w:r>
      <w:r w:rsidRPr="000D1632">
        <w:rPr>
          <w:rFonts w:ascii="Arial Nova Light" w:hAnsi="Arial Nova Light"/>
        </w:rPr>
        <w:t xml:space="preserve"> El contrato de la construcción del Aula Ambiental Juan Rey, continúa en recibo de obra física por parte de la Interventoría y está adelantando las gestiones para los servicios públicos en dicha área, elaboración de planos record componente eléctrico y ajuste a planos componente arquitectónico, consecución de paz y salvos de proveedores y profesionales, verificación de información correspondiente para el cierre del pin de la obra e informe final del componente SISO y AMBIENTAL del proyecto. Para la instalación de la malla perimetral de este escenario, se está adelantando el proceso precontractual de selección abreviada de menor cuantía, actualmente se está realizando la evaluación y verificación, de subsanación del proceso de selección abreviada No. SDA-SAMC-09-2021. </w:t>
      </w:r>
    </w:p>
    <w:p w14:paraId="6ACFAC01"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 xml:space="preserve">El proceso de locativas SDA-LP-07-2021 se declaró desierto mediante Resolución No. 04327 del 27/11/2021 por lo cual se procederá a realizar un nuevo proceso de selección bajo la modalidad de Menor Cuantía, según el Artículo 2.2.1.2.1.2.22 del Decreto 1082 de 2021. </w:t>
      </w:r>
    </w:p>
    <w:p w14:paraId="3C06A4E4"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Durante este periodo se suscribió el acta de terminación y recibo y actualmente se está adelantando el proceso de liquidación del contrato SDA-20181487-2018 cuyo objeto es la ejecución de obras de mitigación de riesgos en Parques de Montaña y otras áreas de interés ambiental. Esta actividad presenta avance físico del 100%.</w:t>
      </w:r>
    </w:p>
    <w:p w14:paraId="65F0827D" w14:textId="77777777" w:rsidR="008363F3" w:rsidRPr="000D1632" w:rsidRDefault="008363F3" w:rsidP="00FA3061">
      <w:pPr>
        <w:pStyle w:val="Prrafodelista"/>
        <w:numPr>
          <w:ilvl w:val="0"/>
          <w:numId w:val="145"/>
        </w:numPr>
        <w:spacing w:after="200" w:line="240" w:lineRule="auto"/>
        <w:jc w:val="both"/>
        <w:rPr>
          <w:rFonts w:ascii="Arial Nova Light" w:hAnsi="Arial Nova Light"/>
          <w:caps/>
          <w:spacing w:val="14"/>
          <w:szCs w:val="22"/>
          <w:lang w:eastAsia="es-CO"/>
        </w:rPr>
      </w:pPr>
      <w:r w:rsidRPr="000D1632">
        <w:rPr>
          <w:rFonts w:ascii="Arial Nova Light" w:hAnsi="Arial Nova Light"/>
          <w:caps/>
          <w:spacing w:val="14"/>
          <w:szCs w:val="22"/>
          <w:lang w:eastAsia="es-CO"/>
        </w:rPr>
        <w:t>Ejecutar acciones de administración, mantenimiento y manejo integral en 19 áreas protegidas priorizadas, Parques Ecológicos Distritales de Humedal, Parques Ecológicos Distritales de Montaña y otras áreas de intereses ambiental.</w:t>
      </w:r>
    </w:p>
    <w:p w14:paraId="56CAD013" w14:textId="77777777" w:rsidR="008363F3" w:rsidRPr="000D1632" w:rsidRDefault="008363F3" w:rsidP="008363F3">
      <w:pPr>
        <w:spacing w:line="240" w:lineRule="auto"/>
        <w:jc w:val="both"/>
        <w:rPr>
          <w:rFonts w:ascii="Arial Nova Light" w:eastAsia="Times New Roman" w:hAnsi="Arial Nova Light" w:cs="Arial"/>
          <w:lang w:eastAsia="es-CO"/>
        </w:rPr>
      </w:pPr>
      <w:r w:rsidRPr="000D1632">
        <w:rPr>
          <w:rFonts w:ascii="Arial Nova Light" w:eastAsia="Times New Roman" w:hAnsi="Arial Nova Light" w:cs="Arial"/>
          <w:i/>
          <w:lang w:eastAsia="es-CO"/>
        </w:rPr>
        <w:t xml:space="preserve">Con respecto a los PEDM: </w:t>
      </w:r>
      <w:r w:rsidRPr="000D1632">
        <w:rPr>
          <w:rFonts w:ascii="Arial Nova Light" w:eastAsia="Times New Roman" w:hAnsi="Arial Nova Light" w:cs="Arial"/>
          <w:lang w:eastAsia="es-CO"/>
        </w:rPr>
        <w:t xml:space="preserve">Durante la vigencia de 2021 (enero-diciembre) se implementaron acciones de manejo integral y uso sostenible de cada una de las áreas, estas se desarrollaron bajo las líneas de vigilancia, monitoreo socioambiental, mantenimiento y gestión social; dando cumplimiento a los respectivos instrumentos de manejo que los rige. Así mismo, se desarrollaron </w:t>
      </w:r>
      <w:r w:rsidRPr="000D1632">
        <w:rPr>
          <w:rFonts w:ascii="Arial Nova Light" w:eastAsia="Times New Roman" w:hAnsi="Arial Nova Light" w:cs="Arial"/>
          <w:lang w:eastAsia="es-CO"/>
        </w:rPr>
        <w:lastRenderedPageBreak/>
        <w:t>actividades interinstitucionales para fortalecer la administración del área, mediante reuniones y recorridos con autoridades Distritales o locales, como Jardín Botánico, Corporación Autónoma Regional de Cundinamarca, Policía Nacional, Juntas de Acción Comunal, instituciones educativas, ONG, grupos ambientalistas, entre otros,. De igual forma, estas actividades dan cumplimiento a su vez a las siguientes estrategias de la Política de Humedales del Distrito Capital:</w:t>
      </w:r>
    </w:p>
    <w:p w14:paraId="3D9D3A80" w14:textId="77777777" w:rsidR="008363F3" w:rsidRPr="000D1632" w:rsidRDefault="008363F3" w:rsidP="008363F3">
      <w:pPr>
        <w:tabs>
          <w:tab w:val="left" w:pos="284"/>
        </w:tabs>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w:t>
      </w:r>
      <w:r w:rsidRPr="000D1632">
        <w:rPr>
          <w:rFonts w:ascii="Arial Nova Light" w:eastAsia="Times New Roman" w:hAnsi="Arial Nova Light" w:cs="Arial"/>
          <w:lang w:eastAsia="es-CO"/>
        </w:rPr>
        <w:tab/>
      </w:r>
      <w:r w:rsidRPr="000D1632">
        <w:rPr>
          <w:rFonts w:ascii="Arial Nova Light" w:eastAsia="Times New Roman" w:hAnsi="Arial Nova Light" w:cs="Arial"/>
          <w:b/>
          <w:lang w:eastAsia="es-CO"/>
        </w:rPr>
        <w:t>Estrategia 3:</w:t>
      </w:r>
      <w:r w:rsidRPr="000D1632">
        <w:rPr>
          <w:rFonts w:ascii="Arial Nova Light" w:eastAsia="Times New Roman" w:hAnsi="Arial Nova Light" w:cs="Arial"/>
          <w:lang w:eastAsia="es-CO"/>
        </w:rPr>
        <w:t xml:space="preserve"> Recuperación, protección y compensación</w:t>
      </w:r>
    </w:p>
    <w:p w14:paraId="53DA12EC" w14:textId="77777777" w:rsidR="008363F3" w:rsidRPr="000D1632" w:rsidRDefault="008363F3" w:rsidP="008363F3">
      <w:pPr>
        <w:tabs>
          <w:tab w:val="left" w:pos="284"/>
        </w:tabs>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w:t>
      </w:r>
      <w:r w:rsidRPr="000D1632">
        <w:rPr>
          <w:rFonts w:ascii="Arial Nova Light" w:eastAsia="Times New Roman" w:hAnsi="Arial Nova Light" w:cs="Arial"/>
          <w:lang w:eastAsia="es-CO"/>
        </w:rPr>
        <w:tab/>
      </w:r>
      <w:r w:rsidRPr="000D1632">
        <w:rPr>
          <w:rFonts w:ascii="Arial Nova Light" w:eastAsia="Times New Roman" w:hAnsi="Arial Nova Light" w:cs="Arial"/>
          <w:b/>
          <w:lang w:eastAsia="es-CO"/>
        </w:rPr>
        <w:t>Estrategia 4:</w:t>
      </w:r>
      <w:r w:rsidRPr="000D1632">
        <w:rPr>
          <w:rFonts w:ascii="Arial Nova Light" w:eastAsia="Times New Roman" w:hAnsi="Arial Nova Light" w:cs="Arial"/>
          <w:lang w:eastAsia="es-CO"/>
        </w:rPr>
        <w:t xml:space="preserve"> Manejo y Uso sostenible</w:t>
      </w:r>
    </w:p>
    <w:p w14:paraId="7014BA14" w14:textId="77777777" w:rsidR="008363F3" w:rsidRPr="000D1632" w:rsidRDefault="008363F3" w:rsidP="008363F3">
      <w:pPr>
        <w:spacing w:after="0" w:line="240" w:lineRule="auto"/>
        <w:jc w:val="both"/>
        <w:rPr>
          <w:rFonts w:ascii="Arial Nova Light" w:eastAsia="Times New Roman" w:hAnsi="Arial Nova Light" w:cs="Arial"/>
          <w:lang w:eastAsia="es-CO"/>
        </w:rPr>
      </w:pPr>
    </w:p>
    <w:p w14:paraId="66338301" w14:textId="77777777" w:rsidR="008363F3" w:rsidRPr="000D1632" w:rsidRDefault="008363F3" w:rsidP="008363F3">
      <w:pPr>
        <w:spacing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Cabe resaltar que se realizaron los cálculos de Capacidad de Carga para el Humedal Juan Amarillo, herramienta clave para determinar medidas de manejo y conservación para el desarrollo de actividades de recreación pasiva.</w:t>
      </w:r>
    </w:p>
    <w:p w14:paraId="6135B360" w14:textId="2777217A" w:rsidR="008363F3" w:rsidRPr="00133A02" w:rsidRDefault="00133A02" w:rsidP="00133A02">
      <w:pPr>
        <w:pStyle w:val="Descripcin"/>
        <w:jc w:val="center"/>
        <w:rPr>
          <w:rFonts w:ascii="Arial Nova Light" w:hAnsi="Arial Nova Light"/>
          <w:sz w:val="18"/>
        </w:rPr>
      </w:pPr>
      <w:r w:rsidRPr="00133A02">
        <w:rPr>
          <w:sz w:val="18"/>
        </w:rPr>
        <w:t xml:space="preserve">Tabla </w:t>
      </w:r>
      <w:r w:rsidRPr="00133A02">
        <w:rPr>
          <w:sz w:val="18"/>
        </w:rPr>
        <w:fldChar w:fldCharType="begin"/>
      </w:r>
      <w:r w:rsidRPr="00133A02">
        <w:rPr>
          <w:sz w:val="18"/>
        </w:rPr>
        <w:instrText xml:space="preserve"> SEQ Tabla \* ARABIC </w:instrText>
      </w:r>
      <w:r w:rsidRPr="00133A02">
        <w:rPr>
          <w:sz w:val="18"/>
        </w:rPr>
        <w:fldChar w:fldCharType="separate"/>
      </w:r>
      <w:r w:rsidR="00CF0C1E">
        <w:rPr>
          <w:noProof/>
          <w:sz w:val="18"/>
        </w:rPr>
        <w:t>94</w:t>
      </w:r>
      <w:r w:rsidRPr="00133A02">
        <w:rPr>
          <w:sz w:val="18"/>
        </w:rPr>
        <w:fldChar w:fldCharType="end"/>
      </w:r>
      <w:r w:rsidRPr="00133A02">
        <w:rPr>
          <w:sz w:val="18"/>
        </w:rPr>
        <w:t>.Acciones de administración y manejo integral en los 15 Parques Ecológicos de Humedal. Grupo Humedales, Subdirección de Ecosistemas y Ruralidad</w:t>
      </w:r>
    </w:p>
    <w:tbl>
      <w:tblPr>
        <w:tblStyle w:val="Tabladecuadrcula1clara"/>
        <w:tblW w:w="5000" w:type="pct"/>
        <w:tblLook w:val="04A0" w:firstRow="1" w:lastRow="0" w:firstColumn="1" w:lastColumn="0" w:noHBand="0" w:noVBand="1"/>
      </w:tblPr>
      <w:tblGrid>
        <w:gridCol w:w="6086"/>
        <w:gridCol w:w="1218"/>
        <w:gridCol w:w="1524"/>
      </w:tblGrid>
      <w:tr w:rsidR="008363F3" w:rsidRPr="000D1632" w14:paraId="29A6FEE5" w14:textId="77777777" w:rsidTr="00133A0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47" w:type="pct"/>
            <w:shd w:val="clear" w:color="auto" w:fill="9CC2E5" w:themeFill="accent5" w:themeFillTint="99"/>
            <w:hideMark/>
          </w:tcPr>
          <w:p w14:paraId="642F46EF" w14:textId="77777777" w:rsidR="008363F3" w:rsidRPr="000D1632" w:rsidRDefault="008363F3" w:rsidP="00243CF7">
            <w:pPr>
              <w:jc w:val="both"/>
              <w:rPr>
                <w:rFonts w:ascii="Arial Nova Light" w:eastAsia="Times New Roman" w:hAnsi="Arial Nova Light" w:cs="Arial"/>
                <w:b w:val="0"/>
                <w:bCs w:val="0"/>
                <w:color w:val="000000"/>
                <w:sz w:val="16"/>
                <w:szCs w:val="20"/>
                <w:lang w:val="es-CO" w:eastAsia="es-CO"/>
              </w:rPr>
            </w:pPr>
            <w:r w:rsidRPr="000D1632">
              <w:rPr>
                <w:rFonts w:ascii="Arial Nova Light" w:eastAsia="Times New Roman" w:hAnsi="Arial Nova Light" w:cs="Arial"/>
                <w:color w:val="000000"/>
                <w:sz w:val="16"/>
                <w:szCs w:val="20"/>
                <w:lang w:val="es-CO" w:eastAsia="es-CO"/>
              </w:rPr>
              <w:t>Actividades según estrategia</w:t>
            </w:r>
          </w:p>
        </w:tc>
        <w:tc>
          <w:tcPr>
            <w:tcW w:w="690" w:type="pct"/>
            <w:shd w:val="clear" w:color="auto" w:fill="9CC2E5" w:themeFill="accent5" w:themeFillTint="99"/>
            <w:hideMark/>
          </w:tcPr>
          <w:p w14:paraId="04C12F98"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000000"/>
                <w:sz w:val="16"/>
                <w:szCs w:val="20"/>
                <w:lang w:val="es-CO" w:eastAsia="es-CO"/>
              </w:rPr>
            </w:pPr>
            <w:r w:rsidRPr="000D1632">
              <w:rPr>
                <w:rFonts w:ascii="Arial Nova Light" w:eastAsia="Times New Roman" w:hAnsi="Arial Nova Light" w:cs="Arial"/>
                <w:color w:val="000000"/>
                <w:sz w:val="16"/>
                <w:szCs w:val="20"/>
                <w:lang w:val="es-CO" w:eastAsia="es-CO"/>
              </w:rPr>
              <w:t>No. Evento</w:t>
            </w:r>
          </w:p>
        </w:tc>
        <w:tc>
          <w:tcPr>
            <w:tcW w:w="863" w:type="pct"/>
            <w:shd w:val="clear" w:color="auto" w:fill="9CC2E5" w:themeFill="accent5" w:themeFillTint="99"/>
            <w:hideMark/>
          </w:tcPr>
          <w:p w14:paraId="024B9BDC"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 w:val="0"/>
                <w:bCs w:val="0"/>
                <w:color w:val="000000"/>
                <w:sz w:val="16"/>
                <w:szCs w:val="20"/>
                <w:lang w:val="es-CO" w:eastAsia="es-CO"/>
              </w:rPr>
            </w:pPr>
            <w:r w:rsidRPr="000D1632">
              <w:rPr>
                <w:rFonts w:ascii="Arial Nova Light" w:eastAsia="Times New Roman" w:hAnsi="Arial Nova Light" w:cs="Arial"/>
                <w:color w:val="000000"/>
                <w:sz w:val="16"/>
                <w:szCs w:val="20"/>
                <w:lang w:val="es-CO" w:eastAsia="es-CO"/>
              </w:rPr>
              <w:t>No. Participantes</w:t>
            </w:r>
          </w:p>
        </w:tc>
      </w:tr>
      <w:tr w:rsidR="008363F3" w:rsidRPr="000D1632" w14:paraId="2C493C9F"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068D64F9" w14:textId="77777777" w:rsidR="008363F3" w:rsidRPr="000D1632" w:rsidRDefault="008363F3" w:rsidP="00243CF7">
            <w:pPr>
              <w:jc w:val="both"/>
              <w:rPr>
                <w:rFonts w:ascii="Arial Nova Light" w:eastAsia="Times New Roman" w:hAnsi="Arial Nova Light" w:cs="Arial"/>
                <w:b w:val="0"/>
                <w:bCs w:val="0"/>
                <w:color w:val="000000"/>
                <w:sz w:val="16"/>
                <w:szCs w:val="20"/>
                <w:lang w:val="es-CO" w:eastAsia="es-CO"/>
              </w:rPr>
            </w:pPr>
            <w:r w:rsidRPr="000D1632">
              <w:rPr>
                <w:rFonts w:ascii="Arial Nova Light" w:eastAsia="Times New Roman" w:hAnsi="Arial Nova Light" w:cs="Arial"/>
                <w:color w:val="000000"/>
                <w:sz w:val="16"/>
                <w:szCs w:val="20"/>
                <w:lang w:val="es-CO" w:eastAsia="es-CO"/>
              </w:rPr>
              <w:t>ESTRATEGÍA 3: Restauración, Compensación y recuperación</w:t>
            </w:r>
          </w:p>
        </w:tc>
        <w:tc>
          <w:tcPr>
            <w:tcW w:w="690" w:type="pct"/>
            <w:noWrap/>
            <w:hideMark/>
          </w:tcPr>
          <w:p w14:paraId="79675D66"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6"/>
                <w:szCs w:val="20"/>
                <w:lang w:val="es-CO" w:eastAsia="es-CO"/>
              </w:rPr>
            </w:pPr>
            <w:r w:rsidRPr="000D1632">
              <w:rPr>
                <w:rFonts w:ascii="Arial Nova Light" w:eastAsia="Times New Roman" w:hAnsi="Arial Nova Light" w:cs="Arial"/>
                <w:b/>
                <w:bCs/>
                <w:color w:val="000000"/>
                <w:sz w:val="16"/>
                <w:szCs w:val="20"/>
                <w:lang w:val="es-CO" w:eastAsia="es-CO"/>
              </w:rPr>
              <w:t>125</w:t>
            </w:r>
          </w:p>
        </w:tc>
        <w:tc>
          <w:tcPr>
            <w:tcW w:w="863" w:type="pct"/>
            <w:noWrap/>
            <w:hideMark/>
          </w:tcPr>
          <w:p w14:paraId="0D77140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6"/>
                <w:szCs w:val="20"/>
                <w:lang w:val="es-CO" w:eastAsia="es-CO"/>
              </w:rPr>
            </w:pPr>
            <w:r w:rsidRPr="000D1632">
              <w:rPr>
                <w:rFonts w:ascii="Arial Nova Light" w:eastAsia="Times New Roman" w:hAnsi="Arial Nova Light" w:cs="Arial"/>
                <w:b/>
                <w:bCs/>
                <w:color w:val="000000"/>
                <w:sz w:val="16"/>
                <w:szCs w:val="20"/>
                <w:lang w:val="es-CO" w:eastAsia="es-CO"/>
              </w:rPr>
              <w:t>1.119</w:t>
            </w:r>
          </w:p>
        </w:tc>
      </w:tr>
      <w:tr w:rsidR="008363F3" w:rsidRPr="000D1632" w14:paraId="4113713B"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10A769F2"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Verificación Conexiones erradas</w:t>
            </w:r>
          </w:p>
        </w:tc>
        <w:tc>
          <w:tcPr>
            <w:tcW w:w="690" w:type="pct"/>
            <w:noWrap/>
            <w:hideMark/>
          </w:tcPr>
          <w:p w14:paraId="019815A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9</w:t>
            </w:r>
          </w:p>
        </w:tc>
        <w:tc>
          <w:tcPr>
            <w:tcW w:w="863" w:type="pct"/>
            <w:noWrap/>
            <w:hideMark/>
          </w:tcPr>
          <w:p w14:paraId="428345A4"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33</w:t>
            </w:r>
          </w:p>
        </w:tc>
      </w:tr>
      <w:tr w:rsidR="008363F3" w:rsidRPr="000D1632" w14:paraId="0E036F36"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21EBC2C5"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Jornada Plantación-Siembra</w:t>
            </w:r>
          </w:p>
        </w:tc>
        <w:tc>
          <w:tcPr>
            <w:tcW w:w="690" w:type="pct"/>
            <w:noWrap/>
            <w:hideMark/>
          </w:tcPr>
          <w:p w14:paraId="6C9BCD5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5</w:t>
            </w:r>
          </w:p>
        </w:tc>
        <w:tc>
          <w:tcPr>
            <w:tcW w:w="863" w:type="pct"/>
            <w:noWrap/>
            <w:hideMark/>
          </w:tcPr>
          <w:p w14:paraId="3021714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93</w:t>
            </w:r>
          </w:p>
        </w:tc>
      </w:tr>
      <w:tr w:rsidR="008363F3" w:rsidRPr="000D1632" w14:paraId="594BC1E7"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34CE29DC"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Jornada Replante</w:t>
            </w:r>
          </w:p>
        </w:tc>
        <w:tc>
          <w:tcPr>
            <w:tcW w:w="690" w:type="pct"/>
            <w:noWrap/>
            <w:hideMark/>
          </w:tcPr>
          <w:p w14:paraId="64289C16"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10</w:t>
            </w:r>
          </w:p>
        </w:tc>
        <w:tc>
          <w:tcPr>
            <w:tcW w:w="863" w:type="pct"/>
            <w:noWrap/>
            <w:hideMark/>
          </w:tcPr>
          <w:p w14:paraId="04F8D68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244</w:t>
            </w:r>
          </w:p>
        </w:tc>
      </w:tr>
      <w:tr w:rsidR="008363F3" w:rsidRPr="000D1632" w14:paraId="36BF1A4D"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4A5A9D39"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Jornada Vivero Comunitario - Plan Padrino verde</w:t>
            </w:r>
          </w:p>
        </w:tc>
        <w:tc>
          <w:tcPr>
            <w:tcW w:w="690" w:type="pct"/>
            <w:noWrap/>
            <w:hideMark/>
          </w:tcPr>
          <w:p w14:paraId="114E798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12</w:t>
            </w:r>
          </w:p>
        </w:tc>
        <w:tc>
          <w:tcPr>
            <w:tcW w:w="863" w:type="pct"/>
            <w:noWrap/>
            <w:hideMark/>
          </w:tcPr>
          <w:p w14:paraId="0A9950D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98</w:t>
            </w:r>
          </w:p>
        </w:tc>
      </w:tr>
      <w:tr w:rsidR="008363F3" w:rsidRPr="000D1632" w14:paraId="7C3193A1"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5C60DFC7"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Jornadas de riego</w:t>
            </w:r>
          </w:p>
        </w:tc>
        <w:tc>
          <w:tcPr>
            <w:tcW w:w="690" w:type="pct"/>
            <w:noWrap/>
            <w:hideMark/>
          </w:tcPr>
          <w:p w14:paraId="0B75AD0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9</w:t>
            </w:r>
          </w:p>
        </w:tc>
        <w:tc>
          <w:tcPr>
            <w:tcW w:w="863" w:type="pct"/>
            <w:noWrap/>
            <w:hideMark/>
          </w:tcPr>
          <w:p w14:paraId="3C7C00A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213</w:t>
            </w:r>
          </w:p>
        </w:tc>
      </w:tr>
      <w:tr w:rsidR="008363F3" w:rsidRPr="000D1632" w14:paraId="0701BE3F"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14F97197"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Reconformación Hidrogeomorfológica</w:t>
            </w:r>
          </w:p>
        </w:tc>
        <w:tc>
          <w:tcPr>
            <w:tcW w:w="690" w:type="pct"/>
            <w:noWrap/>
            <w:hideMark/>
          </w:tcPr>
          <w:p w14:paraId="4087692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6</w:t>
            </w:r>
          </w:p>
        </w:tc>
        <w:tc>
          <w:tcPr>
            <w:tcW w:w="863" w:type="pct"/>
            <w:noWrap/>
            <w:hideMark/>
          </w:tcPr>
          <w:p w14:paraId="25D8BE1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50</w:t>
            </w:r>
          </w:p>
        </w:tc>
      </w:tr>
      <w:tr w:rsidR="008363F3" w:rsidRPr="000D1632" w14:paraId="45B7A99C"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68EC1F59"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Restauración Ecológica</w:t>
            </w:r>
          </w:p>
        </w:tc>
        <w:tc>
          <w:tcPr>
            <w:tcW w:w="690" w:type="pct"/>
            <w:noWrap/>
            <w:hideMark/>
          </w:tcPr>
          <w:p w14:paraId="457B767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69</w:t>
            </w:r>
          </w:p>
        </w:tc>
        <w:tc>
          <w:tcPr>
            <w:tcW w:w="863" w:type="pct"/>
            <w:noWrap/>
            <w:hideMark/>
          </w:tcPr>
          <w:p w14:paraId="2C7CAAF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360</w:t>
            </w:r>
          </w:p>
        </w:tc>
      </w:tr>
      <w:tr w:rsidR="008363F3" w:rsidRPr="000D1632" w14:paraId="4FE20E57"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31F2A462"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Gestión Saneamiento Predial</w:t>
            </w:r>
          </w:p>
        </w:tc>
        <w:tc>
          <w:tcPr>
            <w:tcW w:w="690" w:type="pct"/>
            <w:noWrap/>
            <w:hideMark/>
          </w:tcPr>
          <w:p w14:paraId="44990DD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5</w:t>
            </w:r>
          </w:p>
        </w:tc>
        <w:tc>
          <w:tcPr>
            <w:tcW w:w="863" w:type="pct"/>
            <w:noWrap/>
            <w:hideMark/>
          </w:tcPr>
          <w:p w14:paraId="3EB5649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28</w:t>
            </w:r>
          </w:p>
        </w:tc>
      </w:tr>
      <w:tr w:rsidR="008363F3" w:rsidRPr="000D1632" w14:paraId="1D8B9828"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2E4CECA2" w14:textId="77777777" w:rsidR="008363F3" w:rsidRPr="000D1632" w:rsidRDefault="008363F3" w:rsidP="00243CF7">
            <w:pPr>
              <w:jc w:val="both"/>
              <w:rPr>
                <w:rFonts w:ascii="Arial Nova Light" w:eastAsia="Times New Roman" w:hAnsi="Arial Nova Light" w:cs="Arial"/>
                <w:b w:val="0"/>
                <w:bCs w:val="0"/>
                <w:color w:val="000000"/>
                <w:sz w:val="16"/>
                <w:szCs w:val="20"/>
                <w:lang w:val="es-CO" w:eastAsia="es-CO"/>
              </w:rPr>
            </w:pPr>
            <w:r w:rsidRPr="000D1632">
              <w:rPr>
                <w:rFonts w:ascii="Arial Nova Light" w:eastAsia="Times New Roman" w:hAnsi="Arial Nova Light" w:cs="Arial"/>
                <w:color w:val="000000"/>
                <w:sz w:val="16"/>
                <w:szCs w:val="20"/>
                <w:lang w:val="es-CO" w:eastAsia="es-CO"/>
              </w:rPr>
              <w:t>ESTRATEGÍA 4: Manejo y Uso sostenible</w:t>
            </w:r>
          </w:p>
        </w:tc>
        <w:tc>
          <w:tcPr>
            <w:tcW w:w="690" w:type="pct"/>
            <w:noWrap/>
            <w:hideMark/>
          </w:tcPr>
          <w:p w14:paraId="581ED23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6"/>
                <w:szCs w:val="20"/>
                <w:lang w:val="es-CO" w:eastAsia="es-CO"/>
              </w:rPr>
            </w:pPr>
            <w:r w:rsidRPr="000D1632">
              <w:rPr>
                <w:rFonts w:ascii="Arial Nova Light" w:eastAsia="Times New Roman" w:hAnsi="Arial Nova Light" w:cs="Arial"/>
                <w:b/>
                <w:bCs/>
                <w:color w:val="000000"/>
                <w:sz w:val="16"/>
                <w:szCs w:val="20"/>
                <w:lang w:val="es-CO" w:eastAsia="es-CO"/>
              </w:rPr>
              <w:t>1.521</w:t>
            </w:r>
          </w:p>
        </w:tc>
        <w:tc>
          <w:tcPr>
            <w:tcW w:w="863" w:type="pct"/>
            <w:noWrap/>
            <w:hideMark/>
          </w:tcPr>
          <w:p w14:paraId="3172D614"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6"/>
                <w:szCs w:val="20"/>
                <w:lang w:val="es-CO" w:eastAsia="es-CO"/>
              </w:rPr>
            </w:pPr>
            <w:r w:rsidRPr="000D1632">
              <w:rPr>
                <w:rFonts w:ascii="Arial Nova Light" w:eastAsia="Times New Roman" w:hAnsi="Arial Nova Light" w:cs="Arial"/>
                <w:b/>
                <w:bCs/>
                <w:color w:val="000000"/>
                <w:sz w:val="16"/>
                <w:szCs w:val="20"/>
                <w:lang w:val="es-CO" w:eastAsia="es-CO"/>
              </w:rPr>
              <w:t>7.778</w:t>
            </w:r>
          </w:p>
        </w:tc>
      </w:tr>
      <w:tr w:rsidR="008363F3" w:rsidRPr="000D1632" w14:paraId="3EC24FE8"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0F58F6AC"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Actividades de administración</w:t>
            </w:r>
          </w:p>
        </w:tc>
        <w:tc>
          <w:tcPr>
            <w:tcW w:w="690" w:type="pct"/>
            <w:noWrap/>
            <w:hideMark/>
          </w:tcPr>
          <w:p w14:paraId="62FBEA8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374</w:t>
            </w:r>
          </w:p>
        </w:tc>
        <w:tc>
          <w:tcPr>
            <w:tcW w:w="863" w:type="pct"/>
            <w:noWrap/>
            <w:hideMark/>
          </w:tcPr>
          <w:p w14:paraId="7561A9F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2.099</w:t>
            </w:r>
          </w:p>
        </w:tc>
      </w:tr>
      <w:tr w:rsidR="008363F3" w:rsidRPr="000D1632" w14:paraId="701775C6"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3F8055C4"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Actualización y procesos PMA</w:t>
            </w:r>
          </w:p>
        </w:tc>
        <w:tc>
          <w:tcPr>
            <w:tcW w:w="690" w:type="pct"/>
            <w:noWrap/>
            <w:hideMark/>
          </w:tcPr>
          <w:p w14:paraId="39671BE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40</w:t>
            </w:r>
          </w:p>
        </w:tc>
        <w:tc>
          <w:tcPr>
            <w:tcW w:w="863" w:type="pct"/>
            <w:noWrap/>
            <w:hideMark/>
          </w:tcPr>
          <w:p w14:paraId="43A6C66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490</w:t>
            </w:r>
          </w:p>
        </w:tc>
      </w:tr>
      <w:tr w:rsidR="008363F3" w:rsidRPr="000D1632" w14:paraId="4B11B112"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4F0E2AE2"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Capacitación personal vigilancia y cuadrillas mantenimiento</w:t>
            </w:r>
          </w:p>
        </w:tc>
        <w:tc>
          <w:tcPr>
            <w:tcW w:w="690" w:type="pct"/>
            <w:noWrap/>
            <w:hideMark/>
          </w:tcPr>
          <w:p w14:paraId="6D9006F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14</w:t>
            </w:r>
          </w:p>
        </w:tc>
        <w:tc>
          <w:tcPr>
            <w:tcW w:w="863" w:type="pct"/>
            <w:noWrap/>
            <w:hideMark/>
          </w:tcPr>
          <w:p w14:paraId="49688DB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143</w:t>
            </w:r>
          </w:p>
        </w:tc>
      </w:tr>
      <w:tr w:rsidR="008363F3" w:rsidRPr="000D1632" w14:paraId="6845E71E"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00C2E898"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Verificación y solicitud cerramiento perimetral</w:t>
            </w:r>
          </w:p>
        </w:tc>
        <w:tc>
          <w:tcPr>
            <w:tcW w:w="690" w:type="pct"/>
            <w:noWrap/>
            <w:hideMark/>
          </w:tcPr>
          <w:p w14:paraId="5061B5A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24</w:t>
            </w:r>
          </w:p>
        </w:tc>
        <w:tc>
          <w:tcPr>
            <w:tcW w:w="863" w:type="pct"/>
            <w:noWrap/>
            <w:hideMark/>
          </w:tcPr>
          <w:p w14:paraId="4F82CED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57</w:t>
            </w:r>
          </w:p>
        </w:tc>
      </w:tr>
      <w:tr w:rsidR="008363F3" w:rsidRPr="000D1632" w14:paraId="400FC836"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5CC06202"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Comparendos ambientales</w:t>
            </w:r>
          </w:p>
        </w:tc>
        <w:tc>
          <w:tcPr>
            <w:tcW w:w="690" w:type="pct"/>
            <w:noWrap/>
            <w:hideMark/>
          </w:tcPr>
          <w:p w14:paraId="5B7CC71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3</w:t>
            </w:r>
          </w:p>
        </w:tc>
        <w:tc>
          <w:tcPr>
            <w:tcW w:w="863" w:type="pct"/>
            <w:noWrap/>
            <w:hideMark/>
          </w:tcPr>
          <w:p w14:paraId="5CEE611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14</w:t>
            </w:r>
          </w:p>
        </w:tc>
      </w:tr>
      <w:tr w:rsidR="008363F3" w:rsidRPr="000D1632" w14:paraId="62D9F3D7"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38808813"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Gestión del riesgo</w:t>
            </w:r>
          </w:p>
        </w:tc>
        <w:tc>
          <w:tcPr>
            <w:tcW w:w="690" w:type="pct"/>
            <w:noWrap/>
            <w:hideMark/>
          </w:tcPr>
          <w:p w14:paraId="35F10D2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40</w:t>
            </w:r>
          </w:p>
        </w:tc>
        <w:tc>
          <w:tcPr>
            <w:tcW w:w="863" w:type="pct"/>
            <w:noWrap/>
            <w:hideMark/>
          </w:tcPr>
          <w:p w14:paraId="7B93741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161</w:t>
            </w:r>
          </w:p>
        </w:tc>
      </w:tr>
      <w:tr w:rsidR="008363F3" w:rsidRPr="000D1632" w14:paraId="1D2328D9"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5E6C7C9C"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Apoyo Liberación/ Rescate Fauna</w:t>
            </w:r>
          </w:p>
        </w:tc>
        <w:tc>
          <w:tcPr>
            <w:tcW w:w="690" w:type="pct"/>
            <w:noWrap/>
            <w:hideMark/>
          </w:tcPr>
          <w:p w14:paraId="02F5500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21</w:t>
            </w:r>
          </w:p>
        </w:tc>
        <w:tc>
          <w:tcPr>
            <w:tcW w:w="863" w:type="pct"/>
            <w:noWrap/>
            <w:hideMark/>
          </w:tcPr>
          <w:p w14:paraId="180BF0D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79</w:t>
            </w:r>
          </w:p>
        </w:tc>
      </w:tr>
      <w:tr w:rsidR="008363F3" w:rsidRPr="000D1632" w14:paraId="48EFDCE7"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68E2D4E9"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Seguimiento acciones de Mantenimiento</w:t>
            </w:r>
          </w:p>
        </w:tc>
        <w:tc>
          <w:tcPr>
            <w:tcW w:w="690" w:type="pct"/>
            <w:noWrap/>
            <w:hideMark/>
          </w:tcPr>
          <w:p w14:paraId="610EE4C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336</w:t>
            </w:r>
          </w:p>
        </w:tc>
        <w:tc>
          <w:tcPr>
            <w:tcW w:w="863" w:type="pct"/>
            <w:noWrap/>
            <w:hideMark/>
          </w:tcPr>
          <w:p w14:paraId="136C9DD6"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1.004</w:t>
            </w:r>
          </w:p>
        </w:tc>
      </w:tr>
      <w:tr w:rsidR="008363F3" w:rsidRPr="000D1632" w14:paraId="5E3916BD"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34FA72AB"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Mesas/Recorridos Interinstitucionales</w:t>
            </w:r>
          </w:p>
        </w:tc>
        <w:tc>
          <w:tcPr>
            <w:tcW w:w="690" w:type="pct"/>
            <w:noWrap/>
            <w:hideMark/>
          </w:tcPr>
          <w:p w14:paraId="070DE16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1</w:t>
            </w:r>
          </w:p>
        </w:tc>
        <w:tc>
          <w:tcPr>
            <w:tcW w:w="863" w:type="pct"/>
            <w:noWrap/>
            <w:hideMark/>
          </w:tcPr>
          <w:p w14:paraId="3A8D6A7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4</w:t>
            </w:r>
          </w:p>
        </w:tc>
      </w:tr>
      <w:tr w:rsidR="008363F3" w:rsidRPr="000D1632" w14:paraId="4372A604"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4F2A3883"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Operativos/ Jornadas Limpieza recuperación de espacio público</w:t>
            </w:r>
          </w:p>
        </w:tc>
        <w:tc>
          <w:tcPr>
            <w:tcW w:w="690" w:type="pct"/>
            <w:noWrap/>
            <w:hideMark/>
          </w:tcPr>
          <w:p w14:paraId="21C6C9FD"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75</w:t>
            </w:r>
          </w:p>
        </w:tc>
        <w:tc>
          <w:tcPr>
            <w:tcW w:w="863" w:type="pct"/>
            <w:noWrap/>
            <w:hideMark/>
          </w:tcPr>
          <w:p w14:paraId="623FC4ED"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1.666</w:t>
            </w:r>
          </w:p>
        </w:tc>
      </w:tr>
      <w:tr w:rsidR="008363F3" w:rsidRPr="000D1632" w14:paraId="6FF67A86"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2057D334"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Reuniones de gestión interna SDA</w:t>
            </w:r>
          </w:p>
        </w:tc>
        <w:tc>
          <w:tcPr>
            <w:tcW w:w="690" w:type="pct"/>
            <w:noWrap/>
            <w:hideMark/>
          </w:tcPr>
          <w:p w14:paraId="644E2D0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43</w:t>
            </w:r>
          </w:p>
        </w:tc>
        <w:tc>
          <w:tcPr>
            <w:tcW w:w="863" w:type="pct"/>
            <w:noWrap/>
            <w:hideMark/>
          </w:tcPr>
          <w:p w14:paraId="26218BA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455</w:t>
            </w:r>
          </w:p>
        </w:tc>
      </w:tr>
      <w:tr w:rsidR="008363F3" w:rsidRPr="000D1632" w14:paraId="2E7871F6"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5DC75B1E"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Seguimiento y verificación Ferales-Semovientes</w:t>
            </w:r>
          </w:p>
        </w:tc>
        <w:tc>
          <w:tcPr>
            <w:tcW w:w="690" w:type="pct"/>
            <w:noWrap/>
            <w:hideMark/>
          </w:tcPr>
          <w:p w14:paraId="43FF723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86</w:t>
            </w:r>
          </w:p>
        </w:tc>
        <w:tc>
          <w:tcPr>
            <w:tcW w:w="863" w:type="pct"/>
            <w:noWrap/>
            <w:hideMark/>
          </w:tcPr>
          <w:p w14:paraId="39CDFD3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444</w:t>
            </w:r>
          </w:p>
        </w:tc>
      </w:tr>
      <w:tr w:rsidR="008363F3" w:rsidRPr="000D1632" w14:paraId="2497CF54"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5DB8C6AD"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Verificación Tensionantes</w:t>
            </w:r>
          </w:p>
        </w:tc>
        <w:tc>
          <w:tcPr>
            <w:tcW w:w="690" w:type="pct"/>
            <w:noWrap/>
            <w:hideMark/>
          </w:tcPr>
          <w:p w14:paraId="14AAD2A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288</w:t>
            </w:r>
          </w:p>
        </w:tc>
        <w:tc>
          <w:tcPr>
            <w:tcW w:w="863" w:type="pct"/>
            <w:noWrap/>
            <w:hideMark/>
          </w:tcPr>
          <w:p w14:paraId="786061E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618</w:t>
            </w:r>
          </w:p>
        </w:tc>
      </w:tr>
      <w:tr w:rsidR="008363F3" w:rsidRPr="000D1632" w14:paraId="56763B7E"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6EF99437"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Vigilancia y Seguridad</w:t>
            </w:r>
          </w:p>
        </w:tc>
        <w:tc>
          <w:tcPr>
            <w:tcW w:w="690" w:type="pct"/>
            <w:noWrap/>
            <w:hideMark/>
          </w:tcPr>
          <w:p w14:paraId="77B805D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19</w:t>
            </w:r>
          </w:p>
        </w:tc>
        <w:tc>
          <w:tcPr>
            <w:tcW w:w="863" w:type="pct"/>
            <w:noWrap/>
            <w:hideMark/>
          </w:tcPr>
          <w:p w14:paraId="69C5706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66</w:t>
            </w:r>
          </w:p>
        </w:tc>
      </w:tr>
      <w:tr w:rsidR="008363F3" w:rsidRPr="000D1632" w14:paraId="0A960DC7"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10D53854" w14:textId="77777777" w:rsidR="008363F3" w:rsidRPr="000D1632" w:rsidRDefault="008363F3" w:rsidP="00243CF7">
            <w:pPr>
              <w:ind w:firstLineChars="100" w:firstLine="161"/>
              <w:jc w:val="both"/>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Visita de Control y seguimiento- DCA, SCASP, SRHS, SCAV, SSFFS.</w:t>
            </w:r>
          </w:p>
        </w:tc>
        <w:tc>
          <w:tcPr>
            <w:tcW w:w="690" w:type="pct"/>
            <w:noWrap/>
            <w:hideMark/>
          </w:tcPr>
          <w:p w14:paraId="5EDEA30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157</w:t>
            </w:r>
          </w:p>
        </w:tc>
        <w:tc>
          <w:tcPr>
            <w:tcW w:w="863" w:type="pct"/>
            <w:noWrap/>
            <w:hideMark/>
          </w:tcPr>
          <w:p w14:paraId="1E219D2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20"/>
                <w:lang w:val="es-CO" w:eastAsia="es-CO"/>
              </w:rPr>
            </w:pPr>
            <w:r w:rsidRPr="000D1632">
              <w:rPr>
                <w:rFonts w:ascii="Arial Nova Light" w:eastAsia="Times New Roman" w:hAnsi="Arial Nova Light" w:cs="Arial"/>
                <w:color w:val="000000"/>
                <w:sz w:val="16"/>
                <w:szCs w:val="20"/>
                <w:lang w:val="es-CO" w:eastAsia="es-CO"/>
              </w:rPr>
              <w:t>478</w:t>
            </w:r>
          </w:p>
        </w:tc>
      </w:tr>
      <w:tr w:rsidR="008363F3" w:rsidRPr="000D1632" w14:paraId="1F47BC37" w14:textId="77777777" w:rsidTr="00243CF7">
        <w:trPr>
          <w:trHeight w:val="255"/>
        </w:trPr>
        <w:tc>
          <w:tcPr>
            <w:cnfStyle w:val="001000000000" w:firstRow="0" w:lastRow="0" w:firstColumn="1" w:lastColumn="0" w:oddVBand="0" w:evenVBand="0" w:oddHBand="0" w:evenHBand="0" w:firstRowFirstColumn="0" w:firstRowLastColumn="0" w:lastRowFirstColumn="0" w:lastRowLastColumn="0"/>
            <w:tcW w:w="3447" w:type="pct"/>
            <w:noWrap/>
            <w:hideMark/>
          </w:tcPr>
          <w:p w14:paraId="399B3867" w14:textId="77777777" w:rsidR="008363F3" w:rsidRPr="000D1632" w:rsidRDefault="008363F3" w:rsidP="00243CF7">
            <w:pPr>
              <w:jc w:val="both"/>
              <w:rPr>
                <w:rFonts w:ascii="Arial Nova Light" w:eastAsia="Times New Roman" w:hAnsi="Arial Nova Light" w:cs="Arial"/>
                <w:b w:val="0"/>
                <w:bCs w:val="0"/>
                <w:color w:val="000000"/>
                <w:sz w:val="16"/>
                <w:szCs w:val="20"/>
                <w:lang w:val="es-CO" w:eastAsia="es-CO"/>
              </w:rPr>
            </w:pPr>
            <w:r w:rsidRPr="000D1632">
              <w:rPr>
                <w:rFonts w:ascii="Arial Nova Light" w:eastAsia="Times New Roman" w:hAnsi="Arial Nova Light" w:cs="Arial"/>
                <w:color w:val="000000"/>
                <w:sz w:val="16"/>
                <w:szCs w:val="20"/>
                <w:lang w:val="es-CO" w:eastAsia="es-CO"/>
              </w:rPr>
              <w:t>TOTAL</w:t>
            </w:r>
          </w:p>
        </w:tc>
        <w:tc>
          <w:tcPr>
            <w:tcW w:w="690" w:type="pct"/>
            <w:noWrap/>
            <w:hideMark/>
          </w:tcPr>
          <w:p w14:paraId="12CF883C"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6"/>
                <w:szCs w:val="20"/>
                <w:lang w:val="es-CO" w:eastAsia="es-CO"/>
              </w:rPr>
            </w:pPr>
            <w:r w:rsidRPr="000D1632">
              <w:rPr>
                <w:rFonts w:ascii="Arial Nova Light" w:eastAsia="Times New Roman" w:hAnsi="Arial Nova Light" w:cs="Arial"/>
                <w:b/>
                <w:bCs/>
                <w:color w:val="000000"/>
                <w:sz w:val="16"/>
                <w:szCs w:val="20"/>
                <w:lang w:val="es-CO" w:eastAsia="es-CO"/>
              </w:rPr>
              <w:t>1.646</w:t>
            </w:r>
          </w:p>
        </w:tc>
        <w:tc>
          <w:tcPr>
            <w:tcW w:w="863" w:type="pct"/>
            <w:noWrap/>
            <w:hideMark/>
          </w:tcPr>
          <w:p w14:paraId="3EAA1DD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6"/>
                <w:szCs w:val="20"/>
                <w:lang w:val="es-CO" w:eastAsia="es-CO"/>
              </w:rPr>
            </w:pPr>
            <w:r w:rsidRPr="000D1632">
              <w:rPr>
                <w:rFonts w:ascii="Arial Nova Light" w:eastAsia="Times New Roman" w:hAnsi="Arial Nova Light" w:cs="Arial"/>
                <w:b/>
                <w:bCs/>
                <w:color w:val="000000"/>
                <w:sz w:val="16"/>
                <w:szCs w:val="20"/>
                <w:lang w:val="es-CO" w:eastAsia="es-CO"/>
              </w:rPr>
              <w:t>8.897</w:t>
            </w:r>
          </w:p>
        </w:tc>
      </w:tr>
    </w:tbl>
    <w:p w14:paraId="1E0C4E2B" w14:textId="77777777" w:rsidR="008363F3" w:rsidRPr="000D1632" w:rsidRDefault="008363F3" w:rsidP="008363F3">
      <w:pPr>
        <w:spacing w:line="240" w:lineRule="auto"/>
        <w:jc w:val="both"/>
        <w:rPr>
          <w:rFonts w:ascii="Arial Nova Light" w:eastAsia="Times New Roman" w:hAnsi="Arial Nova Light" w:cs="Arial"/>
          <w:lang w:eastAsia="es-CO"/>
        </w:rPr>
      </w:pPr>
    </w:p>
    <w:p w14:paraId="1E8440ED" w14:textId="77777777" w:rsidR="00133A02" w:rsidRDefault="00133A02" w:rsidP="008363F3">
      <w:pPr>
        <w:spacing w:line="240" w:lineRule="auto"/>
        <w:jc w:val="both"/>
        <w:rPr>
          <w:rFonts w:ascii="Arial Nova Light" w:eastAsia="Times New Roman" w:hAnsi="Arial Nova Light" w:cs="Arial"/>
          <w:lang w:eastAsia="es-CO"/>
        </w:rPr>
      </w:pPr>
    </w:p>
    <w:p w14:paraId="591F8656" w14:textId="77777777" w:rsidR="008363F3" w:rsidRPr="000D1632" w:rsidRDefault="008363F3" w:rsidP="008363F3">
      <w:pPr>
        <w:spacing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A través del contrato interinstitucional SDA 2021-1293  se ejecutaron acciones de mantenimiento integral en el área efectiva de las Zonas de Manejo y Preservación Ambiental (ZMPA) de las Reservas Distritales de Humedal declarados en el Distrito Capital, es decir aquellas áreas donde efectivamente se pueden realizar acciones de mantenimiento en cada humedal, como zonas con coberturas vegetales (pastizales, arbustales y bosques), módulos de restauración y árboles en pie y caídos, así como en los senderos existentes en los diferentes humedales, con el fin de fortalecer las acciones de recuperación y conservación de las áreas protegidas del Distrito, a través de la ejecución de actividades direccionadas a:</w:t>
      </w:r>
    </w:p>
    <w:p w14:paraId="29716C5B" w14:textId="77777777" w:rsidR="008363F3" w:rsidRPr="000D1632" w:rsidRDefault="008363F3" w:rsidP="00FA3061">
      <w:pPr>
        <w:pStyle w:val="Prrafodelista"/>
        <w:numPr>
          <w:ilvl w:val="0"/>
          <w:numId w:val="146"/>
        </w:numPr>
        <w:tabs>
          <w:tab w:val="left" w:pos="142"/>
          <w:tab w:val="left" w:pos="284"/>
        </w:tabs>
        <w:spacing w:after="20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Mantenimiento de zonas verdes: comprende el desarrollo de las actividades relacionadas con el manejo de las especies vegetales (adaptativo, silvicultural, control de especies invasoras, entre otras), coberturas, corte de césped, y retiro de residuos sólidos en fuentes, estructuras hídricas y demás elementos ecológicos presentes en las áreas administradas.</w:t>
      </w:r>
    </w:p>
    <w:p w14:paraId="7F56B419" w14:textId="77777777" w:rsidR="008363F3" w:rsidRPr="000D1632" w:rsidRDefault="008363F3" w:rsidP="00FA3061">
      <w:pPr>
        <w:pStyle w:val="Prrafodelista"/>
        <w:numPr>
          <w:ilvl w:val="0"/>
          <w:numId w:val="146"/>
        </w:numPr>
        <w:tabs>
          <w:tab w:val="left" w:pos="142"/>
          <w:tab w:val="left" w:pos="284"/>
        </w:tabs>
        <w:spacing w:after="20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Mantenimiento de zonas duras: corresponde a las actividades de mantenimiento y mejoramiento de infraestructura como: senderos, plazoletas, canales, pocetas, mobiliario, entre otros.</w:t>
      </w:r>
    </w:p>
    <w:p w14:paraId="3C482981" w14:textId="77777777" w:rsidR="008363F3" w:rsidRPr="000D1632" w:rsidRDefault="008363F3" w:rsidP="008363F3">
      <w:pPr>
        <w:spacing w:line="240" w:lineRule="auto"/>
        <w:jc w:val="both"/>
        <w:rPr>
          <w:rFonts w:ascii="Arial Nova Light" w:eastAsia="Times New Roman" w:hAnsi="Arial Nova Light" w:cs="Arial"/>
          <w:b/>
          <w:i/>
          <w:lang w:eastAsia="es-CO"/>
        </w:rPr>
      </w:pPr>
      <w:r w:rsidRPr="000D1632">
        <w:rPr>
          <w:rFonts w:ascii="Arial Nova Light" w:eastAsia="Times New Roman" w:hAnsi="Arial Nova Light" w:cs="Arial"/>
          <w:b/>
          <w:i/>
          <w:lang w:eastAsia="es-CO"/>
        </w:rPr>
        <w:t xml:space="preserve">Actividades generales: </w:t>
      </w:r>
    </w:p>
    <w:p w14:paraId="376D0E9C" w14:textId="77777777" w:rsidR="008363F3" w:rsidRPr="000D1632" w:rsidRDefault="008363F3" w:rsidP="00FA3061">
      <w:pPr>
        <w:pStyle w:val="Prrafodelista"/>
        <w:numPr>
          <w:ilvl w:val="0"/>
          <w:numId w:val="147"/>
        </w:numPr>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Manejo adaptativo.</w:t>
      </w:r>
    </w:p>
    <w:p w14:paraId="6DD63ADB" w14:textId="77777777" w:rsidR="008363F3" w:rsidRPr="000D1632" w:rsidRDefault="008363F3" w:rsidP="00FA3061">
      <w:pPr>
        <w:pStyle w:val="Prrafodelista"/>
        <w:numPr>
          <w:ilvl w:val="0"/>
          <w:numId w:val="147"/>
        </w:numPr>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Manejo silvicultural.</w:t>
      </w:r>
    </w:p>
    <w:p w14:paraId="4E9CC8A3" w14:textId="77777777" w:rsidR="008363F3" w:rsidRPr="000D1632" w:rsidRDefault="008363F3" w:rsidP="00FA3061">
      <w:pPr>
        <w:pStyle w:val="Prrafodelista"/>
        <w:numPr>
          <w:ilvl w:val="0"/>
          <w:numId w:val="147"/>
        </w:numPr>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Mantenimiento de zonas verdes, senderos y miradores</w:t>
      </w:r>
    </w:p>
    <w:p w14:paraId="6FC9F066" w14:textId="77777777" w:rsidR="008363F3" w:rsidRPr="000D1632" w:rsidRDefault="008363F3" w:rsidP="00FA3061">
      <w:pPr>
        <w:pStyle w:val="Prrafodelista"/>
        <w:numPr>
          <w:ilvl w:val="0"/>
          <w:numId w:val="147"/>
        </w:numPr>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Control y manejo de especies invasoras y/o exóticas.</w:t>
      </w:r>
    </w:p>
    <w:p w14:paraId="31187B6E" w14:textId="77777777" w:rsidR="008363F3" w:rsidRPr="000D1632" w:rsidRDefault="008363F3" w:rsidP="00FA3061">
      <w:pPr>
        <w:pStyle w:val="Prrafodelista"/>
        <w:numPr>
          <w:ilvl w:val="0"/>
          <w:numId w:val="147"/>
        </w:numPr>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Producción y manejo de compost.</w:t>
      </w:r>
    </w:p>
    <w:p w14:paraId="134406E7" w14:textId="77777777" w:rsidR="008363F3" w:rsidRPr="000D1632" w:rsidRDefault="008363F3" w:rsidP="00FA3061">
      <w:pPr>
        <w:pStyle w:val="Prrafodelista"/>
        <w:numPr>
          <w:ilvl w:val="0"/>
          <w:numId w:val="147"/>
        </w:numPr>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Propagación de especies vegetales nativas.</w:t>
      </w:r>
    </w:p>
    <w:p w14:paraId="33C97A86" w14:textId="77777777" w:rsidR="008363F3" w:rsidRPr="000D1632" w:rsidRDefault="008363F3" w:rsidP="00FA3061">
      <w:pPr>
        <w:pStyle w:val="Prrafodelista"/>
        <w:numPr>
          <w:ilvl w:val="0"/>
          <w:numId w:val="147"/>
        </w:numPr>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Plantación de material vegetal (arboles, arbusto)</w:t>
      </w:r>
    </w:p>
    <w:p w14:paraId="536E3FC5" w14:textId="77777777" w:rsidR="008363F3" w:rsidRPr="000D1632" w:rsidRDefault="008363F3" w:rsidP="00FA3061">
      <w:pPr>
        <w:pStyle w:val="Prrafodelista"/>
        <w:numPr>
          <w:ilvl w:val="0"/>
          <w:numId w:val="147"/>
        </w:numPr>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Mantenimiento de viveros</w:t>
      </w:r>
    </w:p>
    <w:p w14:paraId="47914148" w14:textId="77777777" w:rsidR="008363F3" w:rsidRPr="000D1632" w:rsidRDefault="008363F3" w:rsidP="00FA3061">
      <w:pPr>
        <w:pStyle w:val="Prrafodelista"/>
        <w:numPr>
          <w:ilvl w:val="0"/>
          <w:numId w:val="147"/>
        </w:numPr>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Recolección de residuos sólidos</w:t>
      </w:r>
    </w:p>
    <w:p w14:paraId="2A824365" w14:textId="77777777" w:rsidR="008363F3" w:rsidRPr="000D1632" w:rsidRDefault="008363F3" w:rsidP="00FA3061">
      <w:pPr>
        <w:pStyle w:val="Prrafodelista"/>
        <w:numPr>
          <w:ilvl w:val="0"/>
          <w:numId w:val="147"/>
        </w:numPr>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 xml:space="preserve">Mantenimiento y limpieza de zonas duras </w:t>
      </w:r>
    </w:p>
    <w:p w14:paraId="6260442B" w14:textId="77777777" w:rsidR="008363F3" w:rsidRPr="000D1632" w:rsidRDefault="008363F3" w:rsidP="00FA3061">
      <w:pPr>
        <w:pStyle w:val="Prrafodelista"/>
        <w:numPr>
          <w:ilvl w:val="0"/>
          <w:numId w:val="147"/>
        </w:numPr>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Instalación y Mantenimiento de empalizadas y cerramientos</w:t>
      </w:r>
    </w:p>
    <w:p w14:paraId="22241498" w14:textId="77777777" w:rsidR="008363F3" w:rsidRPr="000D1632" w:rsidRDefault="008363F3" w:rsidP="00FA3061">
      <w:pPr>
        <w:pStyle w:val="Prrafodelista"/>
        <w:numPr>
          <w:ilvl w:val="0"/>
          <w:numId w:val="147"/>
        </w:numPr>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Carpintería, Mobiliario y arreglos locativos</w:t>
      </w:r>
    </w:p>
    <w:p w14:paraId="5D36BF11" w14:textId="77777777" w:rsidR="008363F3" w:rsidRPr="000D1632" w:rsidRDefault="008363F3" w:rsidP="00FA3061">
      <w:pPr>
        <w:pStyle w:val="Prrafodelista"/>
        <w:numPr>
          <w:ilvl w:val="0"/>
          <w:numId w:val="147"/>
        </w:numPr>
        <w:spacing w:after="0"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Otros</w:t>
      </w:r>
    </w:p>
    <w:p w14:paraId="184CE3B1" w14:textId="77777777" w:rsidR="008363F3" w:rsidRPr="000D1632" w:rsidRDefault="008363F3" w:rsidP="008363F3">
      <w:pPr>
        <w:spacing w:line="240" w:lineRule="auto"/>
        <w:jc w:val="both"/>
        <w:rPr>
          <w:rFonts w:ascii="Arial Nova Light" w:eastAsia="Times New Roman" w:hAnsi="Arial Nova Light" w:cs="Arial"/>
          <w:lang w:eastAsia="es-CO"/>
        </w:rPr>
      </w:pPr>
    </w:p>
    <w:p w14:paraId="58C7C215" w14:textId="77777777" w:rsidR="008363F3" w:rsidRPr="000D1632" w:rsidRDefault="008363F3" w:rsidP="008363F3">
      <w:pPr>
        <w:spacing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 xml:space="preserve">Todas las actividades que se llevan a cabo en los PDEM y en los humedales siguen los lineamientos del Manual para el Mantenimiento de las Áreas protegidas y de interés ambiental administradas por la SDA, el cual hace parte integral del procedimiento del Sistema Integrado de Gestión de la Entidad, denominado “Manejo de espacios para la Conservación”, así como los instrumentos de planeación y manejo de cada área. </w:t>
      </w:r>
    </w:p>
    <w:p w14:paraId="026D9618" w14:textId="1731452F" w:rsidR="008363F3" w:rsidRPr="00133A02" w:rsidRDefault="00133A02" w:rsidP="00133A02">
      <w:pPr>
        <w:pStyle w:val="Normal0"/>
        <w:jc w:val="center"/>
        <w:rPr>
          <w:rFonts w:ascii="Arial Nova Light" w:hAnsi="Arial Nova Light" w:cs="Arial"/>
          <w:b/>
          <w:sz w:val="21"/>
          <w:szCs w:val="21"/>
          <w:lang w:val="es-CO" w:eastAsia="es-CO"/>
        </w:rPr>
      </w:pPr>
      <w:r w:rsidRPr="00133A02">
        <w:rPr>
          <w:rFonts w:ascii="Arial Nova Light" w:hAnsi="Arial Nova Light" w:cs="Arial"/>
          <w:b/>
          <w:sz w:val="21"/>
          <w:szCs w:val="21"/>
          <w:lang w:val="es-CO" w:eastAsia="es-CO"/>
        </w:rPr>
        <w:t>REALIZAR EL SEGUIMIENTO A LAS ACCIONES DEFINIDAS EN LOS PLANES DE MANEJO AMBIENTAL DE LOS PEDH</w:t>
      </w:r>
    </w:p>
    <w:p w14:paraId="22491333" w14:textId="77777777" w:rsidR="00133A02" w:rsidRDefault="00133A02" w:rsidP="00133A02">
      <w:pPr>
        <w:spacing w:line="240" w:lineRule="auto"/>
        <w:jc w:val="both"/>
        <w:rPr>
          <w:rFonts w:ascii="Arial Nova Light" w:eastAsia="Times New Roman" w:hAnsi="Arial Nova Light" w:cs="Arial"/>
          <w:lang w:eastAsia="es-CO"/>
        </w:rPr>
      </w:pPr>
    </w:p>
    <w:p w14:paraId="4123D0DD" w14:textId="77777777" w:rsidR="008363F3" w:rsidRPr="000D1632" w:rsidRDefault="008363F3" w:rsidP="008363F3">
      <w:pPr>
        <w:spacing w:line="240" w:lineRule="auto"/>
        <w:ind w:left="360"/>
        <w:jc w:val="both"/>
        <w:rPr>
          <w:rFonts w:ascii="Arial Nova Light" w:eastAsia="Times New Roman" w:hAnsi="Arial Nova Light" w:cs="Arial"/>
          <w:lang w:eastAsia="es-CO"/>
        </w:rPr>
      </w:pPr>
      <w:r w:rsidRPr="000D1632">
        <w:rPr>
          <w:rFonts w:ascii="Arial Nova Light" w:eastAsia="Times New Roman" w:hAnsi="Arial Nova Light" w:cs="Arial"/>
          <w:lang w:eastAsia="es-CO"/>
        </w:rPr>
        <w:t xml:space="preserve">Para el periodo de enero a diciembre de 2021 se avanzó según lo programado en un 100 % de ejecución, lo cual corresponde al seguimiento mensual de las actividades llevadas a </w:t>
      </w:r>
      <w:r w:rsidRPr="000D1632">
        <w:rPr>
          <w:rFonts w:ascii="Arial Nova Light" w:eastAsia="Times New Roman" w:hAnsi="Arial Nova Light" w:cs="Arial"/>
          <w:lang w:eastAsia="es-CO"/>
        </w:rPr>
        <w:lastRenderedPageBreak/>
        <w:t xml:space="preserve">cabo en los quince (15) Humedales por medio de la Matriz de Datos Significativos, la cual, registra todas las acciones realizadas por estrategia, en concordancia y articulación con los Planes de Acción de los Planes de Manejo Ambiental (PMA) y de la Política de Humedales del Distrito Capital (PHDC). </w:t>
      </w:r>
    </w:p>
    <w:p w14:paraId="16108655" w14:textId="77777777" w:rsidR="008363F3" w:rsidRPr="000D1632" w:rsidRDefault="008363F3" w:rsidP="008363F3">
      <w:pPr>
        <w:spacing w:line="240" w:lineRule="auto"/>
        <w:ind w:left="360"/>
        <w:jc w:val="both"/>
        <w:rPr>
          <w:rFonts w:ascii="Arial Nova Light" w:eastAsia="Times New Roman" w:hAnsi="Arial Nova Light" w:cs="Arial"/>
          <w:lang w:eastAsia="es-CO"/>
        </w:rPr>
      </w:pPr>
      <w:r w:rsidRPr="000D1632">
        <w:rPr>
          <w:rFonts w:ascii="Arial Nova Light" w:eastAsia="Times New Roman" w:hAnsi="Arial Nova Light" w:cs="Arial"/>
          <w:lang w:eastAsia="es-CO"/>
        </w:rPr>
        <w:t>Se realizaron mesas de trabajo con la Subdirección de Políticas y Planes Ambientales-SPPA en el marco de la elaboración del PMA del Complejo RAMSAR; adicionalmente el equipo de humedales participó del ejercicio de prospectiva y consolidación del plan de acción para la consolidación del PMA RAMSAR. Por último, se evaluaron las 12 fichas en las cuales la Subdirección de Ecosistemas y Ruralidad es responsable o dependencia de apoyo para el reporte de acciones en el Complejo RAMSAR, este resultado fue remitido a la Subdirección de Políticas y Planes Ambientales para su análisis y modificación.</w:t>
      </w:r>
    </w:p>
    <w:p w14:paraId="12FE1F68" w14:textId="77777777" w:rsidR="008363F3" w:rsidRPr="000D1632" w:rsidRDefault="008363F3" w:rsidP="008363F3">
      <w:pPr>
        <w:spacing w:line="240" w:lineRule="auto"/>
        <w:ind w:left="360"/>
        <w:jc w:val="both"/>
        <w:rPr>
          <w:rFonts w:ascii="Arial Nova Light" w:eastAsia="Times New Roman" w:hAnsi="Arial Nova Light" w:cs="Arial"/>
          <w:lang w:eastAsia="es-CO"/>
        </w:rPr>
      </w:pPr>
      <w:r w:rsidRPr="000D1632">
        <w:rPr>
          <w:rFonts w:ascii="Arial Nova Light" w:eastAsia="Times New Roman" w:hAnsi="Arial Nova Light" w:cs="Arial"/>
          <w:lang w:eastAsia="es-CO"/>
        </w:rPr>
        <w:t xml:space="preserve">En cuanto al seguimiento de las acciones ejecutadas en el marco del cumplimiento de los 14 PMA, se realizaron solicitudes a la Empresa de Acueducto y Alcantarillado y a las Alcaldías Locales; además de mesas de coordinación interinstitucional con EAAB (líderes de cuenca y administradores) para definir actividades próximas a ejecutar del plan de acción de cada humedal. </w:t>
      </w:r>
    </w:p>
    <w:p w14:paraId="3A0798EC" w14:textId="77777777" w:rsidR="008363F3" w:rsidRPr="000D1632" w:rsidRDefault="008363F3" w:rsidP="008363F3">
      <w:pPr>
        <w:spacing w:line="240" w:lineRule="auto"/>
        <w:jc w:val="both"/>
        <w:rPr>
          <w:rFonts w:ascii="Arial Nova Light" w:eastAsia="Times New Roman" w:hAnsi="Arial Nova Light" w:cs="Arial"/>
          <w:lang w:eastAsia="es-CO"/>
        </w:rPr>
      </w:pPr>
      <w:r w:rsidRPr="000D1632">
        <w:rPr>
          <w:rFonts w:ascii="Arial Nova Light" w:eastAsia="Times New Roman" w:hAnsi="Arial Nova Light" w:cs="Arial"/>
          <w:lang w:eastAsia="es-CO"/>
        </w:rPr>
        <w:t>Por otra parte, se realizaron reuniones de articulación con SPPA para la actualización del PMA del Humedal Tibanica en el marco del proceso de consulta previa; se remitió toda la información de diagnóstico con relación a los análisis hidrobiológicos, monitoreo de flora y fauna, acciones de gestión y estado actual del Plan de Manejo ambiental vigente.</w:t>
      </w:r>
    </w:p>
    <w:p w14:paraId="34084E38" w14:textId="3DEC51C1" w:rsidR="008363F3" w:rsidRPr="00133A02" w:rsidRDefault="00133A02" w:rsidP="00133A02">
      <w:pPr>
        <w:jc w:val="both"/>
        <w:rPr>
          <w:rFonts w:ascii="Arial Nova Light" w:eastAsia="Times New Roman" w:hAnsi="Arial Nova Light" w:cs="Arial"/>
          <w:b/>
          <w:lang w:eastAsia="es-CO"/>
        </w:rPr>
      </w:pPr>
      <w:r w:rsidRPr="00133A02">
        <w:rPr>
          <w:rFonts w:ascii="Arial Nova Light" w:eastAsia="Times New Roman" w:hAnsi="Arial Nova Light" w:cs="Arial"/>
          <w:b/>
          <w:lang w:eastAsia="es-CO"/>
        </w:rPr>
        <w:t>DESARROLLAR ACTIVIDADES DE GOBERNANZA Y GESTIÓN SOCIOAMBIENTAL EN LOS HUMEDAL</w:t>
      </w:r>
    </w:p>
    <w:p w14:paraId="3DAD7B28" w14:textId="77777777" w:rsidR="008363F3" w:rsidRDefault="008363F3" w:rsidP="008363F3">
      <w:pPr>
        <w:spacing w:line="240" w:lineRule="auto"/>
        <w:jc w:val="both"/>
        <w:rPr>
          <w:rFonts w:ascii="Arial Nova Light" w:hAnsi="Arial Nova Light" w:cs="Arial"/>
        </w:rPr>
      </w:pPr>
      <w:r w:rsidRPr="000D1632">
        <w:rPr>
          <w:rFonts w:ascii="Arial Nova Light" w:hAnsi="Arial Nova Light" w:cs="Arial"/>
        </w:rPr>
        <w:t xml:space="preserve">En el caso de las actividades de gobernanza, gestión socioambiental y apropiación del territorio que se llevaron a cabo por parte del equipo de interpretación ambiental se logró obtener datos demográficos en actividades como: recorridos interpretativos tanto virtuales como presenciales, acciones pedagógicas, procesos de formación, aulas vivas itinerantes, foros, talleres entre otros. </w:t>
      </w:r>
    </w:p>
    <w:p w14:paraId="435A8BF1" w14:textId="53E984EB" w:rsidR="008363F3" w:rsidRPr="009E413F" w:rsidRDefault="009E413F" w:rsidP="009E413F">
      <w:pPr>
        <w:pStyle w:val="Descripcin"/>
        <w:jc w:val="center"/>
        <w:rPr>
          <w:rFonts w:ascii="Arial Nova Light" w:hAnsi="Arial Nova Light"/>
          <w:sz w:val="20"/>
        </w:rPr>
      </w:pPr>
      <w:r w:rsidRPr="009E413F">
        <w:rPr>
          <w:sz w:val="20"/>
        </w:rPr>
        <w:t xml:space="preserve">Tabla </w:t>
      </w:r>
      <w:r w:rsidRPr="009E413F">
        <w:rPr>
          <w:sz w:val="20"/>
        </w:rPr>
        <w:fldChar w:fldCharType="begin"/>
      </w:r>
      <w:r w:rsidRPr="009E413F">
        <w:rPr>
          <w:sz w:val="20"/>
        </w:rPr>
        <w:instrText xml:space="preserve"> SEQ Tabla \* ARABIC </w:instrText>
      </w:r>
      <w:r w:rsidRPr="009E413F">
        <w:rPr>
          <w:sz w:val="20"/>
        </w:rPr>
        <w:fldChar w:fldCharType="separate"/>
      </w:r>
      <w:r w:rsidR="00CF0C1E">
        <w:rPr>
          <w:noProof/>
          <w:sz w:val="20"/>
        </w:rPr>
        <w:t>95</w:t>
      </w:r>
      <w:r w:rsidRPr="009E413F">
        <w:rPr>
          <w:sz w:val="20"/>
        </w:rPr>
        <w:fldChar w:fldCharType="end"/>
      </w:r>
      <w:r w:rsidRPr="009E413F">
        <w:rPr>
          <w:sz w:val="20"/>
        </w:rPr>
        <w:t>.Datos genero poblacional intervenida en los HUMEDAL</w:t>
      </w:r>
    </w:p>
    <w:tbl>
      <w:tblPr>
        <w:tblStyle w:val="Tabladecuadrcula1clara"/>
        <w:tblW w:w="5000" w:type="pct"/>
        <w:tblLook w:val="04A0" w:firstRow="1" w:lastRow="0" w:firstColumn="1" w:lastColumn="0" w:noHBand="0" w:noVBand="1"/>
      </w:tblPr>
      <w:tblGrid>
        <w:gridCol w:w="2507"/>
        <w:gridCol w:w="1333"/>
        <w:gridCol w:w="796"/>
        <w:gridCol w:w="809"/>
        <w:gridCol w:w="1963"/>
        <w:gridCol w:w="1420"/>
      </w:tblGrid>
      <w:tr w:rsidR="008363F3" w:rsidRPr="000D1632" w14:paraId="195FCD83" w14:textId="77777777" w:rsidTr="009E413F">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20" w:type="pct"/>
            <w:shd w:val="clear" w:color="auto" w:fill="9CC2E5" w:themeFill="accent5" w:themeFillTint="99"/>
            <w:noWrap/>
            <w:hideMark/>
          </w:tcPr>
          <w:p w14:paraId="03B7714C"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Hombre</w:t>
            </w:r>
          </w:p>
        </w:tc>
        <w:tc>
          <w:tcPr>
            <w:tcW w:w="755" w:type="pct"/>
            <w:shd w:val="clear" w:color="auto" w:fill="9CC2E5" w:themeFill="accent5" w:themeFillTint="99"/>
            <w:noWrap/>
            <w:hideMark/>
          </w:tcPr>
          <w:p w14:paraId="2F8234CC"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Intersexual</w:t>
            </w:r>
          </w:p>
        </w:tc>
        <w:tc>
          <w:tcPr>
            <w:tcW w:w="451" w:type="pct"/>
            <w:shd w:val="clear" w:color="auto" w:fill="9CC2E5" w:themeFill="accent5" w:themeFillTint="99"/>
            <w:noWrap/>
            <w:hideMark/>
          </w:tcPr>
          <w:p w14:paraId="313034D3"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LGBT</w:t>
            </w:r>
          </w:p>
        </w:tc>
        <w:tc>
          <w:tcPr>
            <w:tcW w:w="458" w:type="pct"/>
            <w:shd w:val="clear" w:color="auto" w:fill="9CC2E5" w:themeFill="accent5" w:themeFillTint="99"/>
            <w:noWrap/>
            <w:hideMark/>
          </w:tcPr>
          <w:p w14:paraId="21675DC4"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Mujer</w:t>
            </w:r>
          </w:p>
        </w:tc>
        <w:tc>
          <w:tcPr>
            <w:tcW w:w="1112" w:type="pct"/>
            <w:shd w:val="clear" w:color="auto" w:fill="9CC2E5" w:themeFill="accent5" w:themeFillTint="99"/>
            <w:noWrap/>
            <w:hideMark/>
          </w:tcPr>
          <w:p w14:paraId="1584FD40"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Prefiero no decirlo</w:t>
            </w:r>
          </w:p>
        </w:tc>
        <w:tc>
          <w:tcPr>
            <w:tcW w:w="804" w:type="pct"/>
            <w:shd w:val="clear" w:color="auto" w:fill="9CC2E5" w:themeFill="accent5" w:themeFillTint="99"/>
            <w:noWrap/>
            <w:hideMark/>
          </w:tcPr>
          <w:p w14:paraId="29F439F2"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Total general</w:t>
            </w:r>
          </w:p>
        </w:tc>
      </w:tr>
      <w:tr w:rsidR="008363F3" w:rsidRPr="000D1632" w14:paraId="440CBD9F" w14:textId="77777777" w:rsidTr="00243CF7">
        <w:trPr>
          <w:trHeight w:val="264"/>
        </w:trPr>
        <w:tc>
          <w:tcPr>
            <w:cnfStyle w:val="001000000000" w:firstRow="0" w:lastRow="0" w:firstColumn="1" w:lastColumn="0" w:oddVBand="0" w:evenVBand="0" w:oddHBand="0" w:evenHBand="0" w:firstRowFirstColumn="0" w:firstRowLastColumn="0" w:lastRowFirstColumn="0" w:lastRowLastColumn="0"/>
            <w:tcW w:w="1420" w:type="pct"/>
            <w:noWrap/>
            <w:hideMark/>
          </w:tcPr>
          <w:p w14:paraId="0B5BD0D7" w14:textId="77777777" w:rsidR="008363F3" w:rsidRPr="000D1632" w:rsidRDefault="008363F3" w:rsidP="00243CF7">
            <w:pPr>
              <w:jc w:val="both"/>
              <w:rPr>
                <w:rFonts w:ascii="Arial Nova Light" w:hAnsi="Arial Nova Light"/>
                <w:b w:val="0"/>
                <w:sz w:val="18"/>
                <w:lang w:val="es-CO" w:eastAsia="es-CO"/>
              </w:rPr>
            </w:pPr>
            <w:r w:rsidRPr="000D1632">
              <w:rPr>
                <w:rFonts w:ascii="Arial Nova Light" w:hAnsi="Arial Nova Light"/>
                <w:b w:val="0"/>
                <w:sz w:val="18"/>
                <w:lang w:val="es-CO" w:eastAsia="es-CO"/>
              </w:rPr>
              <w:t>7.166</w:t>
            </w:r>
          </w:p>
        </w:tc>
        <w:tc>
          <w:tcPr>
            <w:tcW w:w="755" w:type="pct"/>
            <w:noWrap/>
            <w:hideMark/>
          </w:tcPr>
          <w:p w14:paraId="5C678F1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w:t>
            </w:r>
          </w:p>
        </w:tc>
        <w:tc>
          <w:tcPr>
            <w:tcW w:w="451" w:type="pct"/>
            <w:noWrap/>
            <w:hideMark/>
          </w:tcPr>
          <w:p w14:paraId="0BE8332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50</w:t>
            </w:r>
          </w:p>
        </w:tc>
        <w:tc>
          <w:tcPr>
            <w:tcW w:w="458" w:type="pct"/>
            <w:noWrap/>
            <w:hideMark/>
          </w:tcPr>
          <w:p w14:paraId="6600216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11.957</w:t>
            </w:r>
          </w:p>
        </w:tc>
        <w:tc>
          <w:tcPr>
            <w:tcW w:w="1112" w:type="pct"/>
            <w:noWrap/>
            <w:hideMark/>
          </w:tcPr>
          <w:p w14:paraId="2E0F823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188</w:t>
            </w:r>
          </w:p>
        </w:tc>
        <w:tc>
          <w:tcPr>
            <w:tcW w:w="804" w:type="pct"/>
            <w:noWrap/>
            <w:hideMark/>
          </w:tcPr>
          <w:p w14:paraId="2403E24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19.364</w:t>
            </w:r>
          </w:p>
        </w:tc>
      </w:tr>
    </w:tbl>
    <w:p w14:paraId="26C7F39E" w14:textId="77777777" w:rsidR="009E413F" w:rsidRPr="009E413F" w:rsidRDefault="009E413F" w:rsidP="009E413F"/>
    <w:p w14:paraId="1B8B9892" w14:textId="5742C535" w:rsidR="008363F3" w:rsidRPr="009E413F" w:rsidRDefault="009E413F" w:rsidP="009E413F">
      <w:pPr>
        <w:pStyle w:val="Descripcin"/>
        <w:jc w:val="center"/>
        <w:rPr>
          <w:rFonts w:ascii="Arial Nova Light" w:hAnsi="Arial Nova Light" w:cs="Arial"/>
          <w:noProof/>
          <w:sz w:val="20"/>
          <w:lang w:eastAsia="es-CO"/>
        </w:rPr>
      </w:pPr>
      <w:r w:rsidRPr="009E413F">
        <w:rPr>
          <w:sz w:val="20"/>
        </w:rPr>
        <w:t xml:space="preserve">Gráfica </w:t>
      </w:r>
      <w:r w:rsidRPr="009E413F">
        <w:rPr>
          <w:sz w:val="20"/>
        </w:rPr>
        <w:fldChar w:fldCharType="begin"/>
      </w:r>
      <w:r w:rsidRPr="009E413F">
        <w:rPr>
          <w:sz w:val="20"/>
        </w:rPr>
        <w:instrText xml:space="preserve"> SEQ Gráfica \* ARABIC </w:instrText>
      </w:r>
      <w:r w:rsidRPr="009E413F">
        <w:rPr>
          <w:sz w:val="20"/>
        </w:rPr>
        <w:fldChar w:fldCharType="separate"/>
      </w:r>
      <w:r w:rsidR="00BB0ECE">
        <w:rPr>
          <w:noProof/>
          <w:sz w:val="20"/>
        </w:rPr>
        <w:t>28</w:t>
      </w:r>
      <w:r w:rsidRPr="009E413F">
        <w:rPr>
          <w:sz w:val="20"/>
        </w:rPr>
        <w:fldChar w:fldCharType="end"/>
      </w:r>
      <w:r w:rsidRPr="009E413F">
        <w:rPr>
          <w:sz w:val="20"/>
        </w:rPr>
        <w:t>, Distribución de género de la población atendida en actividades en los PEDH</w:t>
      </w:r>
    </w:p>
    <w:p w14:paraId="06851387" w14:textId="5D87E029" w:rsidR="009E413F" w:rsidRPr="000D1632" w:rsidRDefault="009E413F" w:rsidP="009E413F">
      <w:pPr>
        <w:spacing w:line="240" w:lineRule="auto"/>
        <w:jc w:val="center"/>
        <w:rPr>
          <w:rFonts w:ascii="Arial Nova Light" w:hAnsi="Arial Nova Light" w:cs="Arial"/>
        </w:rPr>
      </w:pPr>
      <w:r>
        <w:rPr>
          <w:noProof/>
          <w:lang w:eastAsia="es-CO"/>
        </w:rPr>
        <w:drawing>
          <wp:inline distT="0" distB="0" distL="0" distR="0" wp14:anchorId="40AF652D" wp14:editId="067CC6E2">
            <wp:extent cx="4889293" cy="1360968"/>
            <wp:effectExtent l="0" t="0" r="6985" b="0"/>
            <wp:docPr id="7290" name="Imagen 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4914232" cy="1367910"/>
                    </a:xfrm>
                    <a:prstGeom prst="rect">
                      <a:avLst/>
                    </a:prstGeom>
                  </pic:spPr>
                </pic:pic>
              </a:graphicData>
            </a:graphic>
          </wp:inline>
        </w:drawing>
      </w:r>
    </w:p>
    <w:p w14:paraId="5568D009" w14:textId="77777777" w:rsidR="008363F3" w:rsidRPr="000D1632" w:rsidRDefault="008363F3" w:rsidP="008363F3">
      <w:pPr>
        <w:spacing w:line="240" w:lineRule="auto"/>
        <w:jc w:val="both"/>
        <w:rPr>
          <w:rFonts w:ascii="Arial Nova Light" w:eastAsia="Times New Roman" w:hAnsi="Arial Nova Light" w:cs="Arial"/>
          <w:lang w:eastAsia="es-CO"/>
        </w:rPr>
      </w:pPr>
      <w:r w:rsidRPr="000D1632">
        <w:rPr>
          <w:rFonts w:ascii="Arial Nova Light" w:hAnsi="Arial Nova Light" w:cs="Arial"/>
        </w:rPr>
        <w:lastRenderedPageBreak/>
        <w:t xml:space="preserve">En el marco del cumplimiento de las Estrategias 1,2 y 5 de la Política de Humedales del Distrito Capital: Educación, comunicación y participación, se desarrollaron 2.189 actividades con la participación de 65.308 personas </w:t>
      </w:r>
      <w:r w:rsidRPr="000D1632">
        <w:rPr>
          <w:rFonts w:ascii="Arial Nova Light" w:eastAsia="Times New Roman" w:hAnsi="Arial Nova Light" w:cs="Arial"/>
          <w:lang w:eastAsia="es-CO"/>
        </w:rPr>
        <w:t>en el marco de procesos de educación y gobernanza socioambiental teniendo en cuenta la participación social, la solicitud de actividades y demanda de estas. A continuación se relacionan las actividades ejecutadas:</w:t>
      </w:r>
    </w:p>
    <w:p w14:paraId="3101CF8C" w14:textId="77777777" w:rsidR="008363F3" w:rsidRPr="009A06DF" w:rsidRDefault="008363F3" w:rsidP="008363F3">
      <w:pPr>
        <w:pStyle w:val="Descripcin"/>
        <w:keepNext/>
        <w:jc w:val="both"/>
        <w:rPr>
          <w:rFonts w:ascii="Arial Nova Light" w:hAnsi="Arial Nova Light"/>
          <w:sz w:val="18"/>
        </w:rPr>
      </w:pPr>
      <w:r w:rsidRPr="009A06DF">
        <w:rPr>
          <w:rFonts w:ascii="Arial Nova Light" w:hAnsi="Arial Nova Light"/>
          <w:sz w:val="18"/>
        </w:rPr>
        <w:t xml:space="preserve">Tabla </w:t>
      </w:r>
      <w:r w:rsidRPr="009A06DF">
        <w:rPr>
          <w:rFonts w:ascii="Arial Nova Light" w:hAnsi="Arial Nova Light"/>
          <w:noProof/>
          <w:sz w:val="18"/>
        </w:rPr>
        <w:fldChar w:fldCharType="begin"/>
      </w:r>
      <w:r w:rsidRPr="009A06DF">
        <w:rPr>
          <w:rFonts w:ascii="Arial Nova Light" w:hAnsi="Arial Nova Light"/>
          <w:noProof/>
          <w:sz w:val="18"/>
        </w:rPr>
        <w:instrText xml:space="preserve"> SEQ Tabla \* ARABIC </w:instrText>
      </w:r>
      <w:r w:rsidRPr="009A06DF">
        <w:rPr>
          <w:rFonts w:ascii="Arial Nova Light" w:hAnsi="Arial Nova Light"/>
          <w:noProof/>
          <w:sz w:val="18"/>
        </w:rPr>
        <w:fldChar w:fldCharType="separate"/>
      </w:r>
      <w:r w:rsidR="00CF0C1E">
        <w:rPr>
          <w:rFonts w:ascii="Arial Nova Light" w:hAnsi="Arial Nova Light"/>
          <w:noProof/>
          <w:sz w:val="18"/>
        </w:rPr>
        <w:t>96</w:t>
      </w:r>
      <w:r w:rsidRPr="009A06DF">
        <w:rPr>
          <w:rFonts w:ascii="Arial Nova Light" w:hAnsi="Arial Nova Light"/>
          <w:noProof/>
          <w:sz w:val="18"/>
        </w:rPr>
        <w:fldChar w:fldCharType="end"/>
      </w:r>
      <w:r w:rsidRPr="009A06DF">
        <w:rPr>
          <w:rFonts w:ascii="Arial Nova Light" w:hAnsi="Arial Nova Light"/>
          <w:sz w:val="18"/>
        </w:rPr>
        <w:t>. Acciones de gestión social y gobernanza ambiental desarrolladas en los Humedales, año 2021</w:t>
      </w:r>
    </w:p>
    <w:tbl>
      <w:tblPr>
        <w:tblW w:w="5000" w:type="pct"/>
        <w:jc w:val="center"/>
        <w:tblCellMar>
          <w:left w:w="70" w:type="dxa"/>
          <w:right w:w="70" w:type="dxa"/>
        </w:tblCellMar>
        <w:tblLook w:val="04A0" w:firstRow="1" w:lastRow="0" w:firstColumn="1" w:lastColumn="0" w:noHBand="0" w:noVBand="1"/>
      </w:tblPr>
      <w:tblGrid>
        <w:gridCol w:w="6520"/>
        <w:gridCol w:w="846"/>
        <w:gridCol w:w="1462"/>
      </w:tblGrid>
      <w:tr w:rsidR="008363F3" w:rsidRPr="000D1632" w14:paraId="361083D0" w14:textId="77777777" w:rsidTr="009A06DF">
        <w:trPr>
          <w:trHeight w:val="510"/>
          <w:tblHeader/>
          <w:jc w:val="center"/>
        </w:trPr>
        <w:tc>
          <w:tcPr>
            <w:tcW w:w="3693" w:type="pct"/>
            <w:tcBorders>
              <w:top w:val="single" w:sz="4" w:space="0" w:color="auto"/>
              <w:left w:val="single" w:sz="4" w:space="0" w:color="auto"/>
              <w:bottom w:val="single" w:sz="4" w:space="0" w:color="auto"/>
              <w:right w:val="single" w:sz="4" w:space="0" w:color="auto"/>
            </w:tcBorders>
            <w:shd w:val="clear" w:color="D9E7FD" w:fill="A6A6A6"/>
            <w:vAlign w:val="center"/>
            <w:hideMark/>
          </w:tcPr>
          <w:p w14:paraId="2D840561"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Actividades según estrategia</w:t>
            </w:r>
          </w:p>
        </w:tc>
        <w:tc>
          <w:tcPr>
            <w:tcW w:w="479" w:type="pct"/>
            <w:tcBorders>
              <w:top w:val="single" w:sz="4" w:space="0" w:color="auto"/>
              <w:left w:val="nil"/>
              <w:bottom w:val="single" w:sz="4" w:space="0" w:color="auto"/>
              <w:right w:val="single" w:sz="4" w:space="0" w:color="auto"/>
            </w:tcBorders>
            <w:shd w:val="clear" w:color="D9E7FD" w:fill="A6A6A6"/>
            <w:vAlign w:val="center"/>
            <w:hideMark/>
          </w:tcPr>
          <w:p w14:paraId="3CCF13B5"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No. Evento</w:t>
            </w:r>
          </w:p>
        </w:tc>
        <w:tc>
          <w:tcPr>
            <w:tcW w:w="828" w:type="pct"/>
            <w:tcBorders>
              <w:top w:val="single" w:sz="4" w:space="0" w:color="auto"/>
              <w:left w:val="nil"/>
              <w:bottom w:val="single" w:sz="4" w:space="0" w:color="auto"/>
              <w:right w:val="single" w:sz="4" w:space="0" w:color="auto"/>
            </w:tcBorders>
            <w:shd w:val="clear" w:color="D9E7FD" w:fill="A6A6A6"/>
            <w:vAlign w:val="center"/>
            <w:hideMark/>
          </w:tcPr>
          <w:p w14:paraId="6F33ECCE"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No. Participantes</w:t>
            </w:r>
          </w:p>
        </w:tc>
      </w:tr>
      <w:tr w:rsidR="008363F3" w:rsidRPr="000D1632" w14:paraId="450B6BAD" w14:textId="77777777" w:rsidTr="00243CF7">
        <w:trPr>
          <w:trHeight w:val="252"/>
          <w:jc w:val="center"/>
        </w:trPr>
        <w:tc>
          <w:tcPr>
            <w:tcW w:w="3693" w:type="pct"/>
            <w:tcBorders>
              <w:top w:val="nil"/>
              <w:left w:val="single" w:sz="4" w:space="0" w:color="auto"/>
              <w:bottom w:val="single" w:sz="4" w:space="0" w:color="auto"/>
              <w:right w:val="single" w:sz="4" w:space="0" w:color="auto"/>
            </w:tcBorders>
            <w:shd w:val="clear" w:color="000000" w:fill="D9D9D9"/>
            <w:noWrap/>
            <w:vAlign w:val="bottom"/>
            <w:hideMark/>
          </w:tcPr>
          <w:p w14:paraId="329D8879"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ESTRATEGIA 1: Investigación y Monitoreo</w:t>
            </w:r>
          </w:p>
        </w:tc>
        <w:tc>
          <w:tcPr>
            <w:tcW w:w="479" w:type="pct"/>
            <w:tcBorders>
              <w:top w:val="nil"/>
              <w:left w:val="nil"/>
              <w:bottom w:val="single" w:sz="4" w:space="0" w:color="auto"/>
              <w:right w:val="single" w:sz="4" w:space="0" w:color="auto"/>
            </w:tcBorders>
            <w:shd w:val="clear" w:color="000000" w:fill="D9D9D9"/>
            <w:noWrap/>
            <w:vAlign w:val="bottom"/>
            <w:hideMark/>
          </w:tcPr>
          <w:p w14:paraId="60894F7D"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154</w:t>
            </w:r>
          </w:p>
        </w:tc>
        <w:tc>
          <w:tcPr>
            <w:tcW w:w="828" w:type="pct"/>
            <w:tcBorders>
              <w:top w:val="nil"/>
              <w:left w:val="nil"/>
              <w:bottom w:val="single" w:sz="4" w:space="0" w:color="auto"/>
              <w:right w:val="single" w:sz="4" w:space="0" w:color="auto"/>
            </w:tcBorders>
            <w:shd w:val="clear" w:color="000000" w:fill="D9D9D9"/>
            <w:noWrap/>
            <w:vAlign w:val="bottom"/>
            <w:hideMark/>
          </w:tcPr>
          <w:p w14:paraId="0EBB5DD5"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979</w:t>
            </w:r>
          </w:p>
        </w:tc>
      </w:tr>
      <w:tr w:rsidR="008363F3" w:rsidRPr="000D1632" w14:paraId="58581D4F"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622EA7A2"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Apoyo Monitoreo Biodiversidad-SER</w:t>
            </w:r>
          </w:p>
        </w:tc>
        <w:tc>
          <w:tcPr>
            <w:tcW w:w="479" w:type="pct"/>
            <w:tcBorders>
              <w:top w:val="nil"/>
              <w:left w:val="nil"/>
              <w:bottom w:val="single" w:sz="4" w:space="0" w:color="auto"/>
              <w:right w:val="single" w:sz="4" w:space="0" w:color="auto"/>
            </w:tcBorders>
            <w:shd w:val="clear" w:color="auto" w:fill="auto"/>
            <w:noWrap/>
            <w:vAlign w:val="bottom"/>
            <w:hideMark/>
          </w:tcPr>
          <w:p w14:paraId="32E1DF3F"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66</w:t>
            </w:r>
          </w:p>
        </w:tc>
        <w:tc>
          <w:tcPr>
            <w:tcW w:w="828" w:type="pct"/>
            <w:tcBorders>
              <w:top w:val="nil"/>
              <w:left w:val="nil"/>
              <w:bottom w:val="single" w:sz="4" w:space="0" w:color="auto"/>
              <w:right w:val="single" w:sz="4" w:space="0" w:color="auto"/>
            </w:tcBorders>
            <w:shd w:val="clear" w:color="auto" w:fill="auto"/>
            <w:noWrap/>
            <w:vAlign w:val="bottom"/>
            <w:hideMark/>
          </w:tcPr>
          <w:p w14:paraId="1E3E5539"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317</w:t>
            </w:r>
          </w:p>
        </w:tc>
      </w:tr>
      <w:tr w:rsidR="008363F3" w:rsidRPr="000D1632" w14:paraId="747CA4D7"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476942FB"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Monitoreo Comunitario</w:t>
            </w:r>
          </w:p>
        </w:tc>
        <w:tc>
          <w:tcPr>
            <w:tcW w:w="479" w:type="pct"/>
            <w:tcBorders>
              <w:top w:val="nil"/>
              <w:left w:val="nil"/>
              <w:bottom w:val="single" w:sz="4" w:space="0" w:color="auto"/>
              <w:right w:val="single" w:sz="4" w:space="0" w:color="auto"/>
            </w:tcBorders>
            <w:shd w:val="clear" w:color="auto" w:fill="auto"/>
            <w:noWrap/>
            <w:vAlign w:val="bottom"/>
            <w:hideMark/>
          </w:tcPr>
          <w:p w14:paraId="2C3B6483"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36</w:t>
            </w:r>
          </w:p>
        </w:tc>
        <w:tc>
          <w:tcPr>
            <w:tcW w:w="828" w:type="pct"/>
            <w:tcBorders>
              <w:top w:val="nil"/>
              <w:left w:val="nil"/>
              <w:bottom w:val="single" w:sz="4" w:space="0" w:color="auto"/>
              <w:right w:val="single" w:sz="4" w:space="0" w:color="auto"/>
            </w:tcBorders>
            <w:shd w:val="clear" w:color="auto" w:fill="auto"/>
            <w:noWrap/>
            <w:vAlign w:val="bottom"/>
            <w:hideMark/>
          </w:tcPr>
          <w:p w14:paraId="7D8BBA72"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347</w:t>
            </w:r>
          </w:p>
        </w:tc>
      </w:tr>
      <w:tr w:rsidR="008363F3" w:rsidRPr="000D1632" w14:paraId="73EC8234"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6CCCCF01"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Monitoreo Hidrobiológico/Fisicoquímico</w:t>
            </w:r>
          </w:p>
        </w:tc>
        <w:tc>
          <w:tcPr>
            <w:tcW w:w="479" w:type="pct"/>
            <w:tcBorders>
              <w:top w:val="nil"/>
              <w:left w:val="nil"/>
              <w:bottom w:val="single" w:sz="4" w:space="0" w:color="auto"/>
              <w:right w:val="single" w:sz="4" w:space="0" w:color="auto"/>
            </w:tcBorders>
            <w:shd w:val="clear" w:color="auto" w:fill="auto"/>
            <w:noWrap/>
            <w:vAlign w:val="bottom"/>
            <w:hideMark/>
          </w:tcPr>
          <w:p w14:paraId="082E3FCB"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9</w:t>
            </w:r>
          </w:p>
        </w:tc>
        <w:tc>
          <w:tcPr>
            <w:tcW w:w="828" w:type="pct"/>
            <w:tcBorders>
              <w:top w:val="nil"/>
              <w:left w:val="nil"/>
              <w:bottom w:val="single" w:sz="4" w:space="0" w:color="auto"/>
              <w:right w:val="single" w:sz="4" w:space="0" w:color="auto"/>
            </w:tcBorders>
            <w:shd w:val="clear" w:color="auto" w:fill="auto"/>
            <w:noWrap/>
            <w:vAlign w:val="bottom"/>
            <w:hideMark/>
          </w:tcPr>
          <w:p w14:paraId="71520DE8"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57</w:t>
            </w:r>
          </w:p>
        </w:tc>
      </w:tr>
      <w:tr w:rsidR="008363F3" w:rsidRPr="000D1632" w14:paraId="0ED7AF7A"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534BE7B8"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Apoyo a proyectos de Investigación, acompañamientos y otras actividades</w:t>
            </w:r>
          </w:p>
        </w:tc>
        <w:tc>
          <w:tcPr>
            <w:tcW w:w="479" w:type="pct"/>
            <w:tcBorders>
              <w:top w:val="nil"/>
              <w:left w:val="nil"/>
              <w:bottom w:val="single" w:sz="4" w:space="0" w:color="auto"/>
              <w:right w:val="single" w:sz="4" w:space="0" w:color="auto"/>
            </w:tcBorders>
            <w:shd w:val="clear" w:color="auto" w:fill="auto"/>
            <w:noWrap/>
            <w:vAlign w:val="bottom"/>
            <w:hideMark/>
          </w:tcPr>
          <w:p w14:paraId="22056E2A"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43</w:t>
            </w:r>
          </w:p>
        </w:tc>
        <w:tc>
          <w:tcPr>
            <w:tcW w:w="828" w:type="pct"/>
            <w:tcBorders>
              <w:top w:val="nil"/>
              <w:left w:val="nil"/>
              <w:bottom w:val="single" w:sz="4" w:space="0" w:color="auto"/>
              <w:right w:val="single" w:sz="4" w:space="0" w:color="auto"/>
            </w:tcBorders>
            <w:shd w:val="clear" w:color="auto" w:fill="auto"/>
            <w:noWrap/>
            <w:vAlign w:val="bottom"/>
            <w:hideMark/>
          </w:tcPr>
          <w:p w14:paraId="455FFF73"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258</w:t>
            </w:r>
          </w:p>
        </w:tc>
      </w:tr>
      <w:tr w:rsidR="008363F3" w:rsidRPr="000D1632" w14:paraId="13D2F6AD"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000000" w:fill="D9D9D9"/>
            <w:noWrap/>
            <w:vAlign w:val="bottom"/>
            <w:hideMark/>
          </w:tcPr>
          <w:p w14:paraId="0373A6DA"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ESTRATEGÍA 2: Educación ambiental</w:t>
            </w:r>
          </w:p>
        </w:tc>
        <w:tc>
          <w:tcPr>
            <w:tcW w:w="479" w:type="pct"/>
            <w:tcBorders>
              <w:top w:val="nil"/>
              <w:left w:val="nil"/>
              <w:bottom w:val="single" w:sz="4" w:space="0" w:color="auto"/>
              <w:right w:val="single" w:sz="4" w:space="0" w:color="auto"/>
            </w:tcBorders>
            <w:shd w:val="clear" w:color="000000" w:fill="D9D9D9"/>
            <w:noWrap/>
            <w:vAlign w:val="bottom"/>
            <w:hideMark/>
          </w:tcPr>
          <w:p w14:paraId="06D4B045"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1.489</w:t>
            </w:r>
          </w:p>
        </w:tc>
        <w:tc>
          <w:tcPr>
            <w:tcW w:w="828" w:type="pct"/>
            <w:tcBorders>
              <w:top w:val="nil"/>
              <w:left w:val="nil"/>
              <w:bottom w:val="single" w:sz="4" w:space="0" w:color="auto"/>
              <w:right w:val="single" w:sz="4" w:space="0" w:color="auto"/>
            </w:tcBorders>
            <w:shd w:val="clear" w:color="000000" w:fill="D9D9D9"/>
            <w:noWrap/>
            <w:vAlign w:val="bottom"/>
            <w:hideMark/>
          </w:tcPr>
          <w:p w14:paraId="287B0DF3"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53.883</w:t>
            </w:r>
          </w:p>
        </w:tc>
      </w:tr>
      <w:tr w:rsidR="008363F3" w:rsidRPr="000D1632" w14:paraId="7C23AC74"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1F4E04B2"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Aula Viva itinerante</w:t>
            </w:r>
          </w:p>
        </w:tc>
        <w:tc>
          <w:tcPr>
            <w:tcW w:w="479" w:type="pct"/>
            <w:tcBorders>
              <w:top w:val="nil"/>
              <w:left w:val="nil"/>
              <w:bottom w:val="single" w:sz="4" w:space="0" w:color="auto"/>
              <w:right w:val="single" w:sz="4" w:space="0" w:color="auto"/>
            </w:tcBorders>
            <w:shd w:val="clear" w:color="auto" w:fill="auto"/>
            <w:noWrap/>
            <w:vAlign w:val="bottom"/>
            <w:hideMark/>
          </w:tcPr>
          <w:p w14:paraId="0F16DCD6"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27</w:t>
            </w:r>
          </w:p>
        </w:tc>
        <w:tc>
          <w:tcPr>
            <w:tcW w:w="828" w:type="pct"/>
            <w:tcBorders>
              <w:top w:val="nil"/>
              <w:left w:val="nil"/>
              <w:bottom w:val="single" w:sz="4" w:space="0" w:color="auto"/>
              <w:right w:val="single" w:sz="4" w:space="0" w:color="auto"/>
            </w:tcBorders>
            <w:shd w:val="clear" w:color="auto" w:fill="auto"/>
            <w:noWrap/>
            <w:vAlign w:val="bottom"/>
            <w:hideMark/>
          </w:tcPr>
          <w:p w14:paraId="7B22ABBF"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1.217</w:t>
            </w:r>
          </w:p>
        </w:tc>
      </w:tr>
      <w:tr w:rsidR="008363F3" w:rsidRPr="000D1632" w14:paraId="4F1BABA4"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7F9BD7E5"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Bienestar Animal - Tenencia Responsable de Mascotas</w:t>
            </w:r>
          </w:p>
        </w:tc>
        <w:tc>
          <w:tcPr>
            <w:tcW w:w="479" w:type="pct"/>
            <w:tcBorders>
              <w:top w:val="nil"/>
              <w:left w:val="nil"/>
              <w:bottom w:val="single" w:sz="4" w:space="0" w:color="auto"/>
              <w:right w:val="single" w:sz="4" w:space="0" w:color="auto"/>
            </w:tcBorders>
            <w:shd w:val="clear" w:color="auto" w:fill="auto"/>
            <w:noWrap/>
            <w:vAlign w:val="bottom"/>
            <w:hideMark/>
          </w:tcPr>
          <w:p w14:paraId="18B672D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8</w:t>
            </w:r>
          </w:p>
        </w:tc>
        <w:tc>
          <w:tcPr>
            <w:tcW w:w="828" w:type="pct"/>
            <w:tcBorders>
              <w:top w:val="nil"/>
              <w:left w:val="nil"/>
              <w:bottom w:val="single" w:sz="4" w:space="0" w:color="auto"/>
              <w:right w:val="single" w:sz="4" w:space="0" w:color="auto"/>
            </w:tcBorders>
            <w:shd w:val="clear" w:color="auto" w:fill="auto"/>
            <w:noWrap/>
            <w:vAlign w:val="bottom"/>
            <w:hideMark/>
          </w:tcPr>
          <w:p w14:paraId="2A606551"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203</w:t>
            </w:r>
          </w:p>
        </w:tc>
      </w:tr>
      <w:tr w:rsidR="008363F3" w:rsidRPr="000D1632" w14:paraId="3B933E0A"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73949CE6"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Ecovacaciones</w:t>
            </w:r>
          </w:p>
        </w:tc>
        <w:tc>
          <w:tcPr>
            <w:tcW w:w="479" w:type="pct"/>
            <w:tcBorders>
              <w:top w:val="nil"/>
              <w:left w:val="nil"/>
              <w:bottom w:val="single" w:sz="4" w:space="0" w:color="auto"/>
              <w:right w:val="single" w:sz="4" w:space="0" w:color="auto"/>
            </w:tcBorders>
            <w:shd w:val="clear" w:color="auto" w:fill="auto"/>
            <w:noWrap/>
            <w:vAlign w:val="bottom"/>
            <w:hideMark/>
          </w:tcPr>
          <w:p w14:paraId="27541A18"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27</w:t>
            </w:r>
          </w:p>
        </w:tc>
        <w:tc>
          <w:tcPr>
            <w:tcW w:w="828" w:type="pct"/>
            <w:tcBorders>
              <w:top w:val="nil"/>
              <w:left w:val="nil"/>
              <w:bottom w:val="single" w:sz="4" w:space="0" w:color="auto"/>
              <w:right w:val="single" w:sz="4" w:space="0" w:color="auto"/>
            </w:tcBorders>
            <w:shd w:val="clear" w:color="auto" w:fill="auto"/>
            <w:noWrap/>
            <w:vAlign w:val="bottom"/>
            <w:hideMark/>
          </w:tcPr>
          <w:p w14:paraId="6079CBFB"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471</w:t>
            </w:r>
          </w:p>
        </w:tc>
      </w:tr>
      <w:tr w:rsidR="008363F3" w:rsidRPr="000D1632" w14:paraId="1739D815"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1ABFE804"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Eventos Representativos o de impacto</w:t>
            </w:r>
          </w:p>
        </w:tc>
        <w:tc>
          <w:tcPr>
            <w:tcW w:w="479" w:type="pct"/>
            <w:tcBorders>
              <w:top w:val="nil"/>
              <w:left w:val="nil"/>
              <w:bottom w:val="single" w:sz="4" w:space="0" w:color="auto"/>
              <w:right w:val="single" w:sz="4" w:space="0" w:color="auto"/>
            </w:tcBorders>
            <w:shd w:val="clear" w:color="auto" w:fill="auto"/>
            <w:noWrap/>
            <w:vAlign w:val="bottom"/>
            <w:hideMark/>
          </w:tcPr>
          <w:p w14:paraId="4F34A7E3"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36</w:t>
            </w:r>
          </w:p>
        </w:tc>
        <w:tc>
          <w:tcPr>
            <w:tcW w:w="828" w:type="pct"/>
            <w:tcBorders>
              <w:top w:val="nil"/>
              <w:left w:val="nil"/>
              <w:bottom w:val="single" w:sz="4" w:space="0" w:color="auto"/>
              <w:right w:val="single" w:sz="4" w:space="0" w:color="auto"/>
            </w:tcBorders>
            <w:shd w:val="clear" w:color="auto" w:fill="auto"/>
            <w:noWrap/>
            <w:vAlign w:val="bottom"/>
            <w:hideMark/>
          </w:tcPr>
          <w:p w14:paraId="32197F6A"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1.885</w:t>
            </w:r>
          </w:p>
        </w:tc>
      </w:tr>
      <w:tr w:rsidR="008363F3" w:rsidRPr="000D1632" w14:paraId="4C1EDA91"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2123578D"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Foros y Conversatorios</w:t>
            </w:r>
          </w:p>
        </w:tc>
        <w:tc>
          <w:tcPr>
            <w:tcW w:w="479" w:type="pct"/>
            <w:tcBorders>
              <w:top w:val="nil"/>
              <w:left w:val="nil"/>
              <w:bottom w:val="single" w:sz="4" w:space="0" w:color="auto"/>
              <w:right w:val="single" w:sz="4" w:space="0" w:color="auto"/>
            </w:tcBorders>
            <w:shd w:val="clear" w:color="auto" w:fill="auto"/>
            <w:noWrap/>
            <w:vAlign w:val="bottom"/>
            <w:hideMark/>
          </w:tcPr>
          <w:p w14:paraId="63E27F5B"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5</w:t>
            </w:r>
          </w:p>
        </w:tc>
        <w:tc>
          <w:tcPr>
            <w:tcW w:w="828" w:type="pct"/>
            <w:tcBorders>
              <w:top w:val="nil"/>
              <w:left w:val="nil"/>
              <w:bottom w:val="single" w:sz="4" w:space="0" w:color="auto"/>
              <w:right w:val="single" w:sz="4" w:space="0" w:color="auto"/>
            </w:tcBorders>
            <w:shd w:val="clear" w:color="auto" w:fill="auto"/>
            <w:noWrap/>
            <w:vAlign w:val="bottom"/>
            <w:hideMark/>
          </w:tcPr>
          <w:p w14:paraId="033CBCAD"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239</w:t>
            </w:r>
          </w:p>
        </w:tc>
      </w:tr>
      <w:tr w:rsidR="008363F3" w:rsidRPr="000D1632" w14:paraId="4E123D71"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56B3BC7A"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Gestión socioambiental y gobernanza</w:t>
            </w:r>
          </w:p>
        </w:tc>
        <w:tc>
          <w:tcPr>
            <w:tcW w:w="479" w:type="pct"/>
            <w:tcBorders>
              <w:top w:val="nil"/>
              <w:left w:val="nil"/>
              <w:bottom w:val="single" w:sz="4" w:space="0" w:color="auto"/>
              <w:right w:val="single" w:sz="4" w:space="0" w:color="auto"/>
            </w:tcBorders>
            <w:shd w:val="clear" w:color="auto" w:fill="auto"/>
            <w:noWrap/>
            <w:vAlign w:val="bottom"/>
            <w:hideMark/>
          </w:tcPr>
          <w:p w14:paraId="48526FF5"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266</w:t>
            </w:r>
          </w:p>
        </w:tc>
        <w:tc>
          <w:tcPr>
            <w:tcW w:w="828" w:type="pct"/>
            <w:tcBorders>
              <w:top w:val="nil"/>
              <w:left w:val="nil"/>
              <w:bottom w:val="single" w:sz="4" w:space="0" w:color="auto"/>
              <w:right w:val="single" w:sz="4" w:space="0" w:color="auto"/>
            </w:tcBorders>
            <w:shd w:val="clear" w:color="auto" w:fill="auto"/>
            <w:noWrap/>
            <w:vAlign w:val="bottom"/>
            <w:hideMark/>
          </w:tcPr>
          <w:p w14:paraId="1D9DE97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1.337</w:t>
            </w:r>
          </w:p>
        </w:tc>
      </w:tr>
      <w:tr w:rsidR="008363F3" w:rsidRPr="000D1632" w14:paraId="26A01DF5"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2CCBEF45"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Intercambio de saberes</w:t>
            </w:r>
          </w:p>
        </w:tc>
        <w:tc>
          <w:tcPr>
            <w:tcW w:w="479" w:type="pct"/>
            <w:tcBorders>
              <w:top w:val="nil"/>
              <w:left w:val="nil"/>
              <w:bottom w:val="single" w:sz="4" w:space="0" w:color="auto"/>
              <w:right w:val="single" w:sz="4" w:space="0" w:color="auto"/>
            </w:tcBorders>
            <w:shd w:val="clear" w:color="auto" w:fill="auto"/>
            <w:noWrap/>
            <w:vAlign w:val="bottom"/>
            <w:hideMark/>
          </w:tcPr>
          <w:p w14:paraId="26A6EE0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5</w:t>
            </w:r>
          </w:p>
        </w:tc>
        <w:tc>
          <w:tcPr>
            <w:tcW w:w="828" w:type="pct"/>
            <w:tcBorders>
              <w:top w:val="nil"/>
              <w:left w:val="nil"/>
              <w:bottom w:val="single" w:sz="4" w:space="0" w:color="auto"/>
              <w:right w:val="single" w:sz="4" w:space="0" w:color="auto"/>
            </w:tcBorders>
            <w:shd w:val="clear" w:color="auto" w:fill="auto"/>
            <w:noWrap/>
            <w:vAlign w:val="bottom"/>
            <w:hideMark/>
          </w:tcPr>
          <w:p w14:paraId="6D0652B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63</w:t>
            </w:r>
          </w:p>
        </w:tc>
      </w:tr>
      <w:tr w:rsidR="008363F3" w:rsidRPr="000D1632" w14:paraId="2C780D02"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67AA13FF"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Jornada de limpieza (comunidad)</w:t>
            </w:r>
          </w:p>
        </w:tc>
        <w:tc>
          <w:tcPr>
            <w:tcW w:w="479" w:type="pct"/>
            <w:tcBorders>
              <w:top w:val="nil"/>
              <w:left w:val="nil"/>
              <w:bottom w:val="single" w:sz="4" w:space="0" w:color="auto"/>
              <w:right w:val="single" w:sz="4" w:space="0" w:color="auto"/>
            </w:tcBorders>
            <w:shd w:val="clear" w:color="auto" w:fill="auto"/>
            <w:noWrap/>
            <w:vAlign w:val="bottom"/>
            <w:hideMark/>
          </w:tcPr>
          <w:p w14:paraId="02CE0F3B"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4</w:t>
            </w:r>
          </w:p>
        </w:tc>
        <w:tc>
          <w:tcPr>
            <w:tcW w:w="828" w:type="pct"/>
            <w:tcBorders>
              <w:top w:val="nil"/>
              <w:left w:val="nil"/>
              <w:bottom w:val="single" w:sz="4" w:space="0" w:color="auto"/>
              <w:right w:val="single" w:sz="4" w:space="0" w:color="auto"/>
            </w:tcBorders>
            <w:shd w:val="clear" w:color="auto" w:fill="auto"/>
            <w:noWrap/>
            <w:vAlign w:val="bottom"/>
            <w:hideMark/>
          </w:tcPr>
          <w:p w14:paraId="362B0BFF"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54</w:t>
            </w:r>
          </w:p>
        </w:tc>
      </w:tr>
      <w:tr w:rsidR="008363F3" w:rsidRPr="000D1632" w14:paraId="729B725E"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1497C844"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Jornadas de Apropiación</w:t>
            </w:r>
          </w:p>
        </w:tc>
        <w:tc>
          <w:tcPr>
            <w:tcW w:w="479" w:type="pct"/>
            <w:tcBorders>
              <w:top w:val="nil"/>
              <w:left w:val="nil"/>
              <w:bottom w:val="single" w:sz="4" w:space="0" w:color="auto"/>
              <w:right w:val="single" w:sz="4" w:space="0" w:color="auto"/>
            </w:tcBorders>
            <w:shd w:val="clear" w:color="auto" w:fill="auto"/>
            <w:noWrap/>
            <w:vAlign w:val="bottom"/>
            <w:hideMark/>
          </w:tcPr>
          <w:p w14:paraId="1DEA9792"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38</w:t>
            </w:r>
          </w:p>
        </w:tc>
        <w:tc>
          <w:tcPr>
            <w:tcW w:w="828" w:type="pct"/>
            <w:tcBorders>
              <w:top w:val="nil"/>
              <w:left w:val="nil"/>
              <w:bottom w:val="single" w:sz="4" w:space="0" w:color="auto"/>
              <w:right w:val="single" w:sz="4" w:space="0" w:color="auto"/>
            </w:tcBorders>
            <w:shd w:val="clear" w:color="auto" w:fill="auto"/>
            <w:noWrap/>
            <w:vAlign w:val="bottom"/>
            <w:hideMark/>
          </w:tcPr>
          <w:p w14:paraId="4BC57EBA"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2.099</w:t>
            </w:r>
          </w:p>
        </w:tc>
      </w:tr>
      <w:tr w:rsidR="008363F3" w:rsidRPr="000D1632" w14:paraId="39D83037"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507F8752"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Apoyo a PRAES y PROCEDAS</w:t>
            </w:r>
          </w:p>
        </w:tc>
        <w:tc>
          <w:tcPr>
            <w:tcW w:w="479" w:type="pct"/>
            <w:tcBorders>
              <w:top w:val="nil"/>
              <w:left w:val="nil"/>
              <w:bottom w:val="single" w:sz="4" w:space="0" w:color="auto"/>
              <w:right w:val="single" w:sz="4" w:space="0" w:color="auto"/>
            </w:tcBorders>
            <w:shd w:val="clear" w:color="auto" w:fill="auto"/>
            <w:noWrap/>
            <w:vAlign w:val="bottom"/>
            <w:hideMark/>
          </w:tcPr>
          <w:p w14:paraId="4777225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w:t>
            </w:r>
          </w:p>
        </w:tc>
        <w:tc>
          <w:tcPr>
            <w:tcW w:w="828" w:type="pct"/>
            <w:tcBorders>
              <w:top w:val="nil"/>
              <w:left w:val="nil"/>
              <w:bottom w:val="single" w:sz="4" w:space="0" w:color="auto"/>
              <w:right w:val="single" w:sz="4" w:space="0" w:color="auto"/>
            </w:tcBorders>
            <w:shd w:val="clear" w:color="auto" w:fill="auto"/>
            <w:noWrap/>
            <w:vAlign w:val="bottom"/>
            <w:hideMark/>
          </w:tcPr>
          <w:p w14:paraId="406D3D5F"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5</w:t>
            </w:r>
          </w:p>
        </w:tc>
      </w:tr>
      <w:tr w:rsidR="008363F3" w:rsidRPr="000D1632" w14:paraId="28B34CA4"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35BE8B7E"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Actividades de Procesos de Formación</w:t>
            </w:r>
          </w:p>
        </w:tc>
        <w:tc>
          <w:tcPr>
            <w:tcW w:w="479" w:type="pct"/>
            <w:tcBorders>
              <w:top w:val="nil"/>
              <w:left w:val="nil"/>
              <w:bottom w:val="single" w:sz="4" w:space="0" w:color="auto"/>
              <w:right w:val="single" w:sz="4" w:space="0" w:color="auto"/>
            </w:tcBorders>
            <w:shd w:val="clear" w:color="auto" w:fill="auto"/>
            <w:noWrap/>
            <w:vAlign w:val="bottom"/>
            <w:hideMark/>
          </w:tcPr>
          <w:p w14:paraId="69FA2E9F"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120</w:t>
            </w:r>
          </w:p>
        </w:tc>
        <w:tc>
          <w:tcPr>
            <w:tcW w:w="828" w:type="pct"/>
            <w:tcBorders>
              <w:top w:val="nil"/>
              <w:left w:val="nil"/>
              <w:bottom w:val="single" w:sz="4" w:space="0" w:color="auto"/>
              <w:right w:val="single" w:sz="4" w:space="0" w:color="auto"/>
            </w:tcBorders>
            <w:shd w:val="clear" w:color="auto" w:fill="auto"/>
            <w:noWrap/>
            <w:vAlign w:val="bottom"/>
            <w:hideMark/>
          </w:tcPr>
          <w:p w14:paraId="3DDB7F66"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2.186</w:t>
            </w:r>
          </w:p>
        </w:tc>
      </w:tr>
      <w:tr w:rsidR="008363F3" w:rsidRPr="000D1632" w14:paraId="777B445D"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018FE83A"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Recorridos Interpretativos</w:t>
            </w:r>
          </w:p>
        </w:tc>
        <w:tc>
          <w:tcPr>
            <w:tcW w:w="479" w:type="pct"/>
            <w:tcBorders>
              <w:top w:val="nil"/>
              <w:left w:val="nil"/>
              <w:bottom w:val="single" w:sz="4" w:space="0" w:color="auto"/>
              <w:right w:val="single" w:sz="4" w:space="0" w:color="auto"/>
            </w:tcBorders>
            <w:shd w:val="clear" w:color="auto" w:fill="auto"/>
            <w:noWrap/>
            <w:vAlign w:val="bottom"/>
            <w:hideMark/>
          </w:tcPr>
          <w:p w14:paraId="08CCB8D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481</w:t>
            </w:r>
          </w:p>
        </w:tc>
        <w:tc>
          <w:tcPr>
            <w:tcW w:w="828" w:type="pct"/>
            <w:tcBorders>
              <w:top w:val="nil"/>
              <w:left w:val="nil"/>
              <w:bottom w:val="single" w:sz="4" w:space="0" w:color="auto"/>
              <w:right w:val="single" w:sz="4" w:space="0" w:color="auto"/>
            </w:tcBorders>
            <w:shd w:val="clear" w:color="auto" w:fill="auto"/>
            <w:noWrap/>
            <w:vAlign w:val="bottom"/>
            <w:hideMark/>
          </w:tcPr>
          <w:p w14:paraId="30DBB353"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7.365</w:t>
            </w:r>
          </w:p>
        </w:tc>
      </w:tr>
      <w:tr w:rsidR="008363F3" w:rsidRPr="000D1632" w14:paraId="129D1356"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4EFA97BC"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Registro de Visitantes</w:t>
            </w:r>
          </w:p>
        </w:tc>
        <w:tc>
          <w:tcPr>
            <w:tcW w:w="479" w:type="pct"/>
            <w:tcBorders>
              <w:top w:val="nil"/>
              <w:left w:val="nil"/>
              <w:bottom w:val="single" w:sz="4" w:space="0" w:color="auto"/>
              <w:right w:val="single" w:sz="4" w:space="0" w:color="auto"/>
            </w:tcBorders>
            <w:shd w:val="clear" w:color="auto" w:fill="auto"/>
            <w:noWrap/>
            <w:vAlign w:val="bottom"/>
            <w:hideMark/>
          </w:tcPr>
          <w:p w14:paraId="7E9BF7C3"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18</w:t>
            </w:r>
          </w:p>
        </w:tc>
        <w:tc>
          <w:tcPr>
            <w:tcW w:w="828" w:type="pct"/>
            <w:tcBorders>
              <w:top w:val="nil"/>
              <w:left w:val="nil"/>
              <w:bottom w:val="single" w:sz="4" w:space="0" w:color="auto"/>
              <w:right w:val="single" w:sz="4" w:space="0" w:color="auto"/>
            </w:tcBorders>
            <w:shd w:val="clear" w:color="auto" w:fill="auto"/>
            <w:noWrap/>
            <w:vAlign w:val="bottom"/>
            <w:hideMark/>
          </w:tcPr>
          <w:p w14:paraId="407CE655"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25.066</w:t>
            </w:r>
          </w:p>
        </w:tc>
      </w:tr>
      <w:tr w:rsidR="008363F3" w:rsidRPr="000D1632" w14:paraId="3DA2234F"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2EFB9685"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Sensibilizaciones</w:t>
            </w:r>
          </w:p>
        </w:tc>
        <w:tc>
          <w:tcPr>
            <w:tcW w:w="479" w:type="pct"/>
            <w:tcBorders>
              <w:top w:val="nil"/>
              <w:left w:val="nil"/>
              <w:bottom w:val="single" w:sz="4" w:space="0" w:color="auto"/>
              <w:right w:val="single" w:sz="4" w:space="0" w:color="auto"/>
            </w:tcBorders>
            <w:shd w:val="clear" w:color="auto" w:fill="auto"/>
            <w:noWrap/>
            <w:vAlign w:val="bottom"/>
            <w:hideMark/>
          </w:tcPr>
          <w:p w14:paraId="04CA42B6"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11</w:t>
            </w:r>
          </w:p>
        </w:tc>
        <w:tc>
          <w:tcPr>
            <w:tcW w:w="828" w:type="pct"/>
            <w:tcBorders>
              <w:top w:val="nil"/>
              <w:left w:val="nil"/>
              <w:bottom w:val="single" w:sz="4" w:space="0" w:color="auto"/>
              <w:right w:val="single" w:sz="4" w:space="0" w:color="auto"/>
            </w:tcBorders>
            <w:shd w:val="clear" w:color="auto" w:fill="auto"/>
            <w:noWrap/>
            <w:vAlign w:val="bottom"/>
            <w:hideMark/>
          </w:tcPr>
          <w:p w14:paraId="5E6E042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282</w:t>
            </w:r>
          </w:p>
        </w:tc>
      </w:tr>
      <w:tr w:rsidR="008363F3" w:rsidRPr="000D1632" w14:paraId="31A1DB0C"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1031710F"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Servicio Social Ambiental</w:t>
            </w:r>
          </w:p>
        </w:tc>
        <w:tc>
          <w:tcPr>
            <w:tcW w:w="479" w:type="pct"/>
            <w:tcBorders>
              <w:top w:val="nil"/>
              <w:left w:val="nil"/>
              <w:bottom w:val="single" w:sz="4" w:space="0" w:color="auto"/>
              <w:right w:val="single" w:sz="4" w:space="0" w:color="auto"/>
            </w:tcBorders>
            <w:shd w:val="clear" w:color="auto" w:fill="auto"/>
            <w:noWrap/>
            <w:vAlign w:val="bottom"/>
            <w:hideMark/>
          </w:tcPr>
          <w:p w14:paraId="53CAFA61"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124</w:t>
            </w:r>
          </w:p>
        </w:tc>
        <w:tc>
          <w:tcPr>
            <w:tcW w:w="828" w:type="pct"/>
            <w:tcBorders>
              <w:top w:val="nil"/>
              <w:left w:val="nil"/>
              <w:bottom w:val="single" w:sz="4" w:space="0" w:color="auto"/>
              <w:right w:val="single" w:sz="4" w:space="0" w:color="auto"/>
            </w:tcBorders>
            <w:shd w:val="clear" w:color="auto" w:fill="auto"/>
            <w:noWrap/>
            <w:vAlign w:val="bottom"/>
            <w:hideMark/>
          </w:tcPr>
          <w:p w14:paraId="2CF4425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1.548</w:t>
            </w:r>
          </w:p>
        </w:tc>
      </w:tr>
      <w:tr w:rsidR="008363F3" w:rsidRPr="000D1632" w14:paraId="08B80AF7"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295D343A"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Talleres</w:t>
            </w:r>
          </w:p>
        </w:tc>
        <w:tc>
          <w:tcPr>
            <w:tcW w:w="479" w:type="pct"/>
            <w:tcBorders>
              <w:top w:val="nil"/>
              <w:left w:val="nil"/>
              <w:bottom w:val="single" w:sz="4" w:space="0" w:color="auto"/>
              <w:right w:val="single" w:sz="4" w:space="0" w:color="auto"/>
            </w:tcBorders>
            <w:shd w:val="clear" w:color="auto" w:fill="auto"/>
            <w:noWrap/>
            <w:vAlign w:val="bottom"/>
            <w:hideMark/>
          </w:tcPr>
          <w:p w14:paraId="77A958E1"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316</w:t>
            </w:r>
          </w:p>
        </w:tc>
        <w:tc>
          <w:tcPr>
            <w:tcW w:w="828" w:type="pct"/>
            <w:tcBorders>
              <w:top w:val="nil"/>
              <w:left w:val="nil"/>
              <w:bottom w:val="single" w:sz="4" w:space="0" w:color="auto"/>
              <w:right w:val="single" w:sz="4" w:space="0" w:color="auto"/>
            </w:tcBorders>
            <w:shd w:val="clear" w:color="auto" w:fill="auto"/>
            <w:noWrap/>
            <w:vAlign w:val="bottom"/>
            <w:hideMark/>
          </w:tcPr>
          <w:p w14:paraId="36C3985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9.848</w:t>
            </w:r>
          </w:p>
        </w:tc>
      </w:tr>
      <w:tr w:rsidR="008363F3" w:rsidRPr="000D1632" w14:paraId="76B47F96"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1789528A"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Talleres Reconstrucción de saberes</w:t>
            </w:r>
          </w:p>
        </w:tc>
        <w:tc>
          <w:tcPr>
            <w:tcW w:w="479" w:type="pct"/>
            <w:tcBorders>
              <w:top w:val="nil"/>
              <w:left w:val="nil"/>
              <w:bottom w:val="single" w:sz="4" w:space="0" w:color="auto"/>
              <w:right w:val="single" w:sz="4" w:space="0" w:color="auto"/>
            </w:tcBorders>
            <w:shd w:val="clear" w:color="auto" w:fill="auto"/>
            <w:noWrap/>
            <w:vAlign w:val="bottom"/>
            <w:hideMark/>
          </w:tcPr>
          <w:p w14:paraId="0A304370"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w:t>
            </w:r>
          </w:p>
        </w:tc>
        <w:tc>
          <w:tcPr>
            <w:tcW w:w="828" w:type="pct"/>
            <w:tcBorders>
              <w:top w:val="nil"/>
              <w:left w:val="nil"/>
              <w:bottom w:val="single" w:sz="4" w:space="0" w:color="auto"/>
              <w:right w:val="single" w:sz="4" w:space="0" w:color="auto"/>
            </w:tcBorders>
            <w:shd w:val="clear" w:color="auto" w:fill="auto"/>
            <w:noWrap/>
            <w:vAlign w:val="bottom"/>
            <w:hideMark/>
          </w:tcPr>
          <w:p w14:paraId="7897E83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15</w:t>
            </w:r>
          </w:p>
        </w:tc>
      </w:tr>
      <w:tr w:rsidR="008363F3" w:rsidRPr="000D1632" w14:paraId="1B5B75D8"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000000" w:fill="D9D9D9"/>
            <w:noWrap/>
            <w:vAlign w:val="bottom"/>
            <w:hideMark/>
          </w:tcPr>
          <w:p w14:paraId="058F9635"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ESTRATEGÍA 5: Gestión Interinstitucional</w:t>
            </w:r>
          </w:p>
        </w:tc>
        <w:tc>
          <w:tcPr>
            <w:tcW w:w="479" w:type="pct"/>
            <w:tcBorders>
              <w:top w:val="nil"/>
              <w:left w:val="nil"/>
              <w:bottom w:val="single" w:sz="4" w:space="0" w:color="auto"/>
              <w:right w:val="single" w:sz="4" w:space="0" w:color="auto"/>
            </w:tcBorders>
            <w:shd w:val="clear" w:color="000000" w:fill="D9D9D9"/>
            <w:noWrap/>
            <w:vAlign w:val="bottom"/>
            <w:hideMark/>
          </w:tcPr>
          <w:p w14:paraId="7082145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546</w:t>
            </w:r>
          </w:p>
        </w:tc>
        <w:tc>
          <w:tcPr>
            <w:tcW w:w="828" w:type="pct"/>
            <w:tcBorders>
              <w:top w:val="nil"/>
              <w:left w:val="nil"/>
              <w:bottom w:val="single" w:sz="4" w:space="0" w:color="auto"/>
              <w:right w:val="single" w:sz="4" w:space="0" w:color="auto"/>
            </w:tcBorders>
            <w:shd w:val="clear" w:color="000000" w:fill="D9D9D9"/>
            <w:noWrap/>
            <w:vAlign w:val="bottom"/>
            <w:hideMark/>
          </w:tcPr>
          <w:p w14:paraId="49534A70"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10.446</w:t>
            </w:r>
          </w:p>
        </w:tc>
      </w:tr>
      <w:tr w:rsidR="008363F3" w:rsidRPr="000D1632" w14:paraId="3198ED97" w14:textId="77777777" w:rsidTr="00243CF7">
        <w:trPr>
          <w:trHeight w:val="200"/>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1EC49A11"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lastRenderedPageBreak/>
              <w:t>CAL</w:t>
            </w:r>
          </w:p>
        </w:tc>
        <w:tc>
          <w:tcPr>
            <w:tcW w:w="479" w:type="pct"/>
            <w:tcBorders>
              <w:top w:val="nil"/>
              <w:left w:val="nil"/>
              <w:bottom w:val="single" w:sz="4" w:space="0" w:color="auto"/>
              <w:right w:val="single" w:sz="4" w:space="0" w:color="auto"/>
            </w:tcBorders>
            <w:shd w:val="clear" w:color="auto" w:fill="auto"/>
            <w:noWrap/>
            <w:vAlign w:val="bottom"/>
            <w:hideMark/>
          </w:tcPr>
          <w:p w14:paraId="7757334C"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72</w:t>
            </w:r>
          </w:p>
        </w:tc>
        <w:tc>
          <w:tcPr>
            <w:tcW w:w="828" w:type="pct"/>
            <w:tcBorders>
              <w:top w:val="nil"/>
              <w:left w:val="nil"/>
              <w:bottom w:val="single" w:sz="4" w:space="0" w:color="auto"/>
              <w:right w:val="single" w:sz="4" w:space="0" w:color="auto"/>
            </w:tcBorders>
            <w:shd w:val="clear" w:color="auto" w:fill="auto"/>
            <w:noWrap/>
            <w:vAlign w:val="bottom"/>
            <w:hideMark/>
          </w:tcPr>
          <w:p w14:paraId="6757E27E"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2570</w:t>
            </w:r>
          </w:p>
        </w:tc>
      </w:tr>
      <w:tr w:rsidR="008363F3" w:rsidRPr="000D1632" w14:paraId="1F3A14F4"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52DF9052"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Consejo Local de Gestión del Riesgo-CLGR</w:t>
            </w:r>
          </w:p>
        </w:tc>
        <w:tc>
          <w:tcPr>
            <w:tcW w:w="479" w:type="pct"/>
            <w:tcBorders>
              <w:top w:val="nil"/>
              <w:left w:val="nil"/>
              <w:bottom w:val="single" w:sz="4" w:space="0" w:color="auto"/>
              <w:right w:val="single" w:sz="4" w:space="0" w:color="auto"/>
            </w:tcBorders>
            <w:shd w:val="clear" w:color="auto" w:fill="auto"/>
            <w:noWrap/>
            <w:vAlign w:val="bottom"/>
            <w:hideMark/>
          </w:tcPr>
          <w:p w14:paraId="65B08B2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40</w:t>
            </w:r>
          </w:p>
        </w:tc>
        <w:tc>
          <w:tcPr>
            <w:tcW w:w="828" w:type="pct"/>
            <w:tcBorders>
              <w:top w:val="nil"/>
              <w:left w:val="nil"/>
              <w:bottom w:val="single" w:sz="4" w:space="0" w:color="auto"/>
              <w:right w:val="single" w:sz="4" w:space="0" w:color="auto"/>
            </w:tcBorders>
            <w:shd w:val="clear" w:color="auto" w:fill="auto"/>
            <w:noWrap/>
            <w:vAlign w:val="bottom"/>
            <w:hideMark/>
          </w:tcPr>
          <w:p w14:paraId="40D7508D"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1.140</w:t>
            </w:r>
          </w:p>
        </w:tc>
      </w:tr>
      <w:tr w:rsidR="008363F3" w:rsidRPr="000D1632" w14:paraId="4E19D378"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1242A56B"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JAL</w:t>
            </w:r>
          </w:p>
        </w:tc>
        <w:tc>
          <w:tcPr>
            <w:tcW w:w="479" w:type="pct"/>
            <w:tcBorders>
              <w:top w:val="nil"/>
              <w:left w:val="nil"/>
              <w:bottom w:val="single" w:sz="4" w:space="0" w:color="auto"/>
              <w:right w:val="single" w:sz="4" w:space="0" w:color="auto"/>
            </w:tcBorders>
            <w:shd w:val="clear" w:color="auto" w:fill="auto"/>
            <w:noWrap/>
            <w:vAlign w:val="bottom"/>
            <w:hideMark/>
          </w:tcPr>
          <w:p w14:paraId="21D0A602"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11</w:t>
            </w:r>
          </w:p>
        </w:tc>
        <w:tc>
          <w:tcPr>
            <w:tcW w:w="828" w:type="pct"/>
            <w:tcBorders>
              <w:top w:val="nil"/>
              <w:left w:val="nil"/>
              <w:bottom w:val="single" w:sz="4" w:space="0" w:color="auto"/>
              <w:right w:val="single" w:sz="4" w:space="0" w:color="auto"/>
            </w:tcBorders>
            <w:shd w:val="clear" w:color="auto" w:fill="auto"/>
            <w:noWrap/>
            <w:vAlign w:val="bottom"/>
            <w:hideMark/>
          </w:tcPr>
          <w:p w14:paraId="5C7D4DAD"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356</w:t>
            </w:r>
          </w:p>
        </w:tc>
      </w:tr>
      <w:tr w:rsidR="008363F3" w:rsidRPr="000D1632" w14:paraId="6357B6CC"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4FD2727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Mesa de Habitabilidad en calle</w:t>
            </w:r>
          </w:p>
        </w:tc>
        <w:tc>
          <w:tcPr>
            <w:tcW w:w="479" w:type="pct"/>
            <w:tcBorders>
              <w:top w:val="nil"/>
              <w:left w:val="nil"/>
              <w:bottom w:val="single" w:sz="4" w:space="0" w:color="auto"/>
              <w:right w:val="single" w:sz="4" w:space="0" w:color="auto"/>
            </w:tcBorders>
            <w:shd w:val="clear" w:color="auto" w:fill="auto"/>
            <w:noWrap/>
            <w:vAlign w:val="bottom"/>
            <w:hideMark/>
          </w:tcPr>
          <w:p w14:paraId="577E3132"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45</w:t>
            </w:r>
          </w:p>
        </w:tc>
        <w:tc>
          <w:tcPr>
            <w:tcW w:w="828" w:type="pct"/>
            <w:tcBorders>
              <w:top w:val="nil"/>
              <w:left w:val="nil"/>
              <w:bottom w:val="single" w:sz="4" w:space="0" w:color="auto"/>
              <w:right w:val="single" w:sz="4" w:space="0" w:color="auto"/>
            </w:tcBorders>
            <w:shd w:val="clear" w:color="auto" w:fill="auto"/>
            <w:noWrap/>
            <w:vAlign w:val="bottom"/>
            <w:hideMark/>
          </w:tcPr>
          <w:p w14:paraId="1F322F92"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648</w:t>
            </w:r>
          </w:p>
        </w:tc>
      </w:tr>
      <w:tr w:rsidR="008363F3" w:rsidRPr="000D1632" w14:paraId="59F5CCBD"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370CAA3E"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Mesa Técnica CAR -Comisión Conjunta</w:t>
            </w:r>
          </w:p>
        </w:tc>
        <w:tc>
          <w:tcPr>
            <w:tcW w:w="479" w:type="pct"/>
            <w:tcBorders>
              <w:top w:val="nil"/>
              <w:left w:val="nil"/>
              <w:bottom w:val="single" w:sz="4" w:space="0" w:color="auto"/>
              <w:right w:val="single" w:sz="4" w:space="0" w:color="auto"/>
            </w:tcBorders>
            <w:shd w:val="clear" w:color="auto" w:fill="auto"/>
            <w:noWrap/>
            <w:vAlign w:val="bottom"/>
            <w:hideMark/>
          </w:tcPr>
          <w:p w14:paraId="7BEBE935"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12</w:t>
            </w:r>
          </w:p>
        </w:tc>
        <w:tc>
          <w:tcPr>
            <w:tcW w:w="828" w:type="pct"/>
            <w:tcBorders>
              <w:top w:val="nil"/>
              <w:left w:val="nil"/>
              <w:bottom w:val="single" w:sz="4" w:space="0" w:color="auto"/>
              <w:right w:val="single" w:sz="4" w:space="0" w:color="auto"/>
            </w:tcBorders>
            <w:shd w:val="clear" w:color="auto" w:fill="auto"/>
            <w:noWrap/>
            <w:vAlign w:val="bottom"/>
            <w:hideMark/>
          </w:tcPr>
          <w:p w14:paraId="245E8A8B"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77</w:t>
            </w:r>
          </w:p>
        </w:tc>
      </w:tr>
      <w:tr w:rsidR="008363F3" w:rsidRPr="000D1632" w14:paraId="006D9D33"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45BC4B1F"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Mesas de seguridad</w:t>
            </w:r>
          </w:p>
        </w:tc>
        <w:tc>
          <w:tcPr>
            <w:tcW w:w="479" w:type="pct"/>
            <w:tcBorders>
              <w:top w:val="nil"/>
              <w:left w:val="nil"/>
              <w:bottom w:val="single" w:sz="4" w:space="0" w:color="auto"/>
              <w:right w:val="single" w:sz="4" w:space="0" w:color="auto"/>
            </w:tcBorders>
            <w:shd w:val="clear" w:color="auto" w:fill="auto"/>
            <w:noWrap/>
            <w:vAlign w:val="bottom"/>
            <w:hideMark/>
          </w:tcPr>
          <w:p w14:paraId="639AC3A5"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8</w:t>
            </w:r>
          </w:p>
        </w:tc>
        <w:tc>
          <w:tcPr>
            <w:tcW w:w="828" w:type="pct"/>
            <w:tcBorders>
              <w:top w:val="nil"/>
              <w:left w:val="nil"/>
              <w:bottom w:val="single" w:sz="4" w:space="0" w:color="auto"/>
              <w:right w:val="single" w:sz="4" w:space="0" w:color="auto"/>
            </w:tcBorders>
            <w:shd w:val="clear" w:color="auto" w:fill="auto"/>
            <w:noWrap/>
            <w:vAlign w:val="bottom"/>
            <w:hideMark/>
          </w:tcPr>
          <w:p w14:paraId="4350738C"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169</w:t>
            </w:r>
          </w:p>
        </w:tc>
      </w:tr>
      <w:tr w:rsidR="008363F3" w:rsidRPr="000D1632" w14:paraId="319F8054"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0834711E"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Mesas de SPA</w:t>
            </w:r>
          </w:p>
        </w:tc>
        <w:tc>
          <w:tcPr>
            <w:tcW w:w="479" w:type="pct"/>
            <w:tcBorders>
              <w:top w:val="nil"/>
              <w:left w:val="nil"/>
              <w:bottom w:val="single" w:sz="4" w:space="0" w:color="auto"/>
              <w:right w:val="single" w:sz="4" w:space="0" w:color="auto"/>
            </w:tcBorders>
            <w:shd w:val="clear" w:color="auto" w:fill="auto"/>
            <w:noWrap/>
            <w:vAlign w:val="bottom"/>
            <w:hideMark/>
          </w:tcPr>
          <w:p w14:paraId="5EE4393B"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7</w:t>
            </w:r>
          </w:p>
        </w:tc>
        <w:tc>
          <w:tcPr>
            <w:tcW w:w="828" w:type="pct"/>
            <w:tcBorders>
              <w:top w:val="nil"/>
              <w:left w:val="nil"/>
              <w:bottom w:val="single" w:sz="4" w:space="0" w:color="auto"/>
              <w:right w:val="single" w:sz="4" w:space="0" w:color="auto"/>
            </w:tcBorders>
            <w:shd w:val="clear" w:color="auto" w:fill="auto"/>
            <w:noWrap/>
            <w:vAlign w:val="bottom"/>
            <w:hideMark/>
          </w:tcPr>
          <w:p w14:paraId="74746DA6"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156</w:t>
            </w:r>
          </w:p>
        </w:tc>
      </w:tr>
      <w:tr w:rsidR="008363F3" w:rsidRPr="000D1632" w14:paraId="506EFEE4"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4F0AD647"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Mesas Distritales de Humedal</w:t>
            </w:r>
          </w:p>
        </w:tc>
        <w:tc>
          <w:tcPr>
            <w:tcW w:w="479" w:type="pct"/>
            <w:tcBorders>
              <w:top w:val="nil"/>
              <w:left w:val="nil"/>
              <w:bottom w:val="single" w:sz="4" w:space="0" w:color="auto"/>
              <w:right w:val="single" w:sz="4" w:space="0" w:color="auto"/>
            </w:tcBorders>
            <w:shd w:val="clear" w:color="auto" w:fill="auto"/>
            <w:noWrap/>
            <w:vAlign w:val="bottom"/>
            <w:hideMark/>
          </w:tcPr>
          <w:p w14:paraId="6DCB51BC"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w:t>
            </w:r>
          </w:p>
        </w:tc>
        <w:tc>
          <w:tcPr>
            <w:tcW w:w="828" w:type="pct"/>
            <w:tcBorders>
              <w:top w:val="nil"/>
              <w:left w:val="nil"/>
              <w:bottom w:val="single" w:sz="4" w:space="0" w:color="auto"/>
              <w:right w:val="single" w:sz="4" w:space="0" w:color="auto"/>
            </w:tcBorders>
            <w:shd w:val="clear" w:color="auto" w:fill="auto"/>
            <w:noWrap/>
            <w:vAlign w:val="bottom"/>
            <w:hideMark/>
          </w:tcPr>
          <w:p w14:paraId="2C0B8160"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16</w:t>
            </w:r>
          </w:p>
        </w:tc>
      </w:tr>
      <w:tr w:rsidR="008363F3" w:rsidRPr="000D1632" w14:paraId="73D3BFFF"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4D354173"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Mesas Territoriales</w:t>
            </w:r>
          </w:p>
        </w:tc>
        <w:tc>
          <w:tcPr>
            <w:tcW w:w="479" w:type="pct"/>
            <w:tcBorders>
              <w:top w:val="nil"/>
              <w:left w:val="nil"/>
              <w:bottom w:val="single" w:sz="4" w:space="0" w:color="auto"/>
              <w:right w:val="single" w:sz="4" w:space="0" w:color="auto"/>
            </w:tcBorders>
            <w:shd w:val="clear" w:color="auto" w:fill="auto"/>
            <w:noWrap/>
            <w:vAlign w:val="bottom"/>
            <w:hideMark/>
          </w:tcPr>
          <w:p w14:paraId="0F1CC3B4"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77</w:t>
            </w:r>
          </w:p>
        </w:tc>
        <w:tc>
          <w:tcPr>
            <w:tcW w:w="828" w:type="pct"/>
            <w:tcBorders>
              <w:top w:val="nil"/>
              <w:left w:val="nil"/>
              <w:bottom w:val="single" w:sz="4" w:space="0" w:color="auto"/>
              <w:right w:val="single" w:sz="4" w:space="0" w:color="auto"/>
            </w:tcBorders>
            <w:shd w:val="clear" w:color="auto" w:fill="auto"/>
            <w:noWrap/>
            <w:vAlign w:val="bottom"/>
            <w:hideMark/>
          </w:tcPr>
          <w:p w14:paraId="5D8C8B95"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1.868</w:t>
            </w:r>
          </w:p>
        </w:tc>
      </w:tr>
      <w:tr w:rsidR="008363F3" w:rsidRPr="000D1632" w14:paraId="4951FCE4"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1D7996EB"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Mesas/Recorridos Interinstitucionales</w:t>
            </w:r>
          </w:p>
        </w:tc>
        <w:tc>
          <w:tcPr>
            <w:tcW w:w="479" w:type="pct"/>
            <w:tcBorders>
              <w:top w:val="nil"/>
              <w:left w:val="nil"/>
              <w:bottom w:val="single" w:sz="4" w:space="0" w:color="auto"/>
              <w:right w:val="single" w:sz="4" w:space="0" w:color="auto"/>
            </w:tcBorders>
            <w:shd w:val="clear" w:color="auto" w:fill="auto"/>
            <w:noWrap/>
            <w:vAlign w:val="bottom"/>
            <w:hideMark/>
          </w:tcPr>
          <w:p w14:paraId="5C9F83D2"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269</w:t>
            </w:r>
          </w:p>
        </w:tc>
        <w:tc>
          <w:tcPr>
            <w:tcW w:w="828" w:type="pct"/>
            <w:tcBorders>
              <w:top w:val="nil"/>
              <w:left w:val="nil"/>
              <w:bottom w:val="single" w:sz="4" w:space="0" w:color="auto"/>
              <w:right w:val="single" w:sz="4" w:space="0" w:color="auto"/>
            </w:tcBorders>
            <w:shd w:val="clear" w:color="auto" w:fill="auto"/>
            <w:noWrap/>
            <w:vAlign w:val="bottom"/>
            <w:hideMark/>
          </w:tcPr>
          <w:p w14:paraId="6E90EFF2"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3.418</w:t>
            </w:r>
          </w:p>
        </w:tc>
      </w:tr>
      <w:tr w:rsidR="008363F3" w:rsidRPr="000D1632" w14:paraId="39CC1D3F"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auto" w:fill="auto"/>
            <w:noWrap/>
            <w:vAlign w:val="bottom"/>
            <w:hideMark/>
          </w:tcPr>
          <w:p w14:paraId="695F98E8"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Visitas entes de Control</w:t>
            </w:r>
          </w:p>
        </w:tc>
        <w:tc>
          <w:tcPr>
            <w:tcW w:w="479" w:type="pct"/>
            <w:tcBorders>
              <w:top w:val="nil"/>
              <w:left w:val="nil"/>
              <w:bottom w:val="single" w:sz="4" w:space="0" w:color="auto"/>
              <w:right w:val="single" w:sz="4" w:space="0" w:color="auto"/>
            </w:tcBorders>
            <w:shd w:val="clear" w:color="auto" w:fill="auto"/>
            <w:noWrap/>
            <w:vAlign w:val="bottom"/>
            <w:hideMark/>
          </w:tcPr>
          <w:p w14:paraId="1379F392"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4</w:t>
            </w:r>
          </w:p>
        </w:tc>
        <w:tc>
          <w:tcPr>
            <w:tcW w:w="828" w:type="pct"/>
            <w:tcBorders>
              <w:top w:val="nil"/>
              <w:left w:val="nil"/>
              <w:bottom w:val="single" w:sz="4" w:space="0" w:color="auto"/>
              <w:right w:val="single" w:sz="4" w:space="0" w:color="auto"/>
            </w:tcBorders>
            <w:shd w:val="clear" w:color="auto" w:fill="auto"/>
            <w:noWrap/>
            <w:vAlign w:val="bottom"/>
            <w:hideMark/>
          </w:tcPr>
          <w:p w14:paraId="4881E21C"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28</w:t>
            </w:r>
          </w:p>
        </w:tc>
      </w:tr>
      <w:tr w:rsidR="008363F3" w:rsidRPr="000D1632" w14:paraId="75A81E0C" w14:textId="77777777" w:rsidTr="00243CF7">
        <w:trPr>
          <w:trHeight w:val="255"/>
          <w:jc w:val="center"/>
        </w:trPr>
        <w:tc>
          <w:tcPr>
            <w:tcW w:w="3693" w:type="pct"/>
            <w:tcBorders>
              <w:top w:val="nil"/>
              <w:left w:val="single" w:sz="4" w:space="0" w:color="auto"/>
              <w:bottom w:val="single" w:sz="4" w:space="0" w:color="auto"/>
              <w:right w:val="single" w:sz="4" w:space="0" w:color="auto"/>
            </w:tcBorders>
            <w:shd w:val="clear" w:color="D9E7FD" w:fill="BFBFBF"/>
            <w:noWrap/>
            <w:vAlign w:val="bottom"/>
            <w:hideMark/>
          </w:tcPr>
          <w:p w14:paraId="668AC1E4"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TOTAL</w:t>
            </w:r>
          </w:p>
        </w:tc>
        <w:tc>
          <w:tcPr>
            <w:tcW w:w="479" w:type="pct"/>
            <w:tcBorders>
              <w:top w:val="nil"/>
              <w:left w:val="nil"/>
              <w:bottom w:val="single" w:sz="4" w:space="0" w:color="auto"/>
              <w:right w:val="single" w:sz="4" w:space="0" w:color="auto"/>
            </w:tcBorders>
            <w:shd w:val="clear" w:color="D9E7FD" w:fill="BFBFBF"/>
            <w:noWrap/>
            <w:vAlign w:val="bottom"/>
            <w:hideMark/>
          </w:tcPr>
          <w:p w14:paraId="743D3705"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2.189</w:t>
            </w:r>
          </w:p>
        </w:tc>
        <w:tc>
          <w:tcPr>
            <w:tcW w:w="828" w:type="pct"/>
            <w:tcBorders>
              <w:top w:val="nil"/>
              <w:left w:val="nil"/>
              <w:bottom w:val="single" w:sz="4" w:space="0" w:color="auto"/>
              <w:right w:val="single" w:sz="4" w:space="0" w:color="auto"/>
            </w:tcBorders>
            <w:shd w:val="clear" w:color="D9E7FD" w:fill="BFBFBF"/>
            <w:noWrap/>
            <w:vAlign w:val="bottom"/>
            <w:hideMark/>
          </w:tcPr>
          <w:p w14:paraId="6B74A9EF" w14:textId="77777777" w:rsidR="008363F3" w:rsidRPr="000D1632" w:rsidRDefault="008363F3" w:rsidP="00243CF7">
            <w:pPr>
              <w:spacing w:line="240" w:lineRule="auto"/>
              <w:jc w:val="both"/>
              <w:rPr>
                <w:rFonts w:ascii="Arial Nova Light" w:hAnsi="Arial Nova Light"/>
                <w:sz w:val="18"/>
                <w:lang w:eastAsia="es-CO"/>
              </w:rPr>
            </w:pPr>
            <w:r w:rsidRPr="000D1632">
              <w:rPr>
                <w:rFonts w:ascii="Arial Nova Light" w:hAnsi="Arial Nova Light"/>
                <w:sz w:val="18"/>
                <w:lang w:eastAsia="es-CO"/>
              </w:rPr>
              <w:t>65.308</w:t>
            </w:r>
          </w:p>
        </w:tc>
      </w:tr>
    </w:tbl>
    <w:p w14:paraId="4D95A5AC" w14:textId="77777777" w:rsidR="008363F3" w:rsidRPr="000D1632" w:rsidRDefault="008363F3" w:rsidP="00B37600">
      <w:pPr>
        <w:pStyle w:val="Ttulo3"/>
      </w:pPr>
      <w:bookmarkStart w:id="561" w:name="_Toc94277076"/>
      <w:bookmarkStart w:id="562" w:name="_Toc94338478"/>
      <w:r w:rsidRPr="000D1632">
        <w:t>Resultados en la transformación de la problemática</w:t>
      </w:r>
      <w:bookmarkEnd w:id="561"/>
      <w:bookmarkEnd w:id="562"/>
    </w:p>
    <w:p w14:paraId="0101A64F" w14:textId="77777777" w:rsidR="008363F3" w:rsidRPr="000D1632" w:rsidRDefault="008363F3" w:rsidP="008363F3">
      <w:pPr>
        <w:spacing w:after="0" w:line="240" w:lineRule="auto"/>
        <w:jc w:val="both"/>
        <w:rPr>
          <w:rFonts w:ascii="Arial Nova Light" w:hAnsi="Arial Nova Light"/>
          <w:iCs/>
        </w:rPr>
      </w:pPr>
    </w:p>
    <w:p w14:paraId="714ABF6D" w14:textId="4AF2B1C6" w:rsidR="008363F3" w:rsidRPr="009A06DF" w:rsidRDefault="008363F3" w:rsidP="00FA3061">
      <w:pPr>
        <w:pStyle w:val="Prrafodelista"/>
        <w:numPr>
          <w:ilvl w:val="0"/>
          <w:numId w:val="149"/>
        </w:numPr>
        <w:spacing w:after="0" w:line="240" w:lineRule="auto"/>
        <w:jc w:val="both"/>
        <w:rPr>
          <w:rFonts w:ascii="Arial Nova Light" w:hAnsi="Arial Nova Light"/>
          <w:iCs/>
        </w:rPr>
      </w:pPr>
      <w:r w:rsidRPr="000D1632">
        <w:rPr>
          <w:rFonts w:ascii="Arial Nova Light" w:hAnsi="Arial Nova Light"/>
          <w:lang w:eastAsia="es-CO"/>
        </w:rPr>
        <w:t>En cumplimiento del modelo de administración para los Parques Ecológicos Distritales de Humedal, se realizaron acciones que fortalecieron la construcción de territorio, por medio de la cultura ambiental en el marco de la protección, conservación y cuidado del ecosistema a través de actividades de educación ambiental con instituciones educativas y comunidad; principalmente del área de influencia.</w:t>
      </w:r>
    </w:p>
    <w:p w14:paraId="7197B410" w14:textId="7BB9116C" w:rsidR="008363F3" w:rsidRPr="009A06DF" w:rsidRDefault="008363F3" w:rsidP="00FA3061">
      <w:pPr>
        <w:pStyle w:val="Prrafodelista"/>
        <w:numPr>
          <w:ilvl w:val="0"/>
          <w:numId w:val="149"/>
        </w:numPr>
        <w:spacing w:after="0" w:line="240" w:lineRule="auto"/>
        <w:jc w:val="both"/>
        <w:rPr>
          <w:rFonts w:ascii="Arial Nova Light" w:hAnsi="Arial Nova Light"/>
          <w:iCs/>
        </w:rPr>
      </w:pPr>
      <w:r w:rsidRPr="000D1632">
        <w:rPr>
          <w:rFonts w:ascii="Arial Nova Light" w:hAnsi="Arial Nova Light"/>
          <w:lang w:eastAsia="es-CO"/>
        </w:rPr>
        <w:t>Desde la administración de los PDEM se realizaron acciones encaminadas al cumplimiento de los instrumentos d</w:t>
      </w:r>
      <w:r w:rsidR="00FD3E3E">
        <w:rPr>
          <w:rFonts w:ascii="Arial Nova Light" w:hAnsi="Arial Nova Light"/>
          <w:lang w:eastAsia="es-CO"/>
        </w:rPr>
        <w:t>e manejo de cada área orientada</w:t>
      </w:r>
      <w:r w:rsidRPr="000D1632">
        <w:rPr>
          <w:rFonts w:ascii="Arial Nova Light" w:hAnsi="Arial Nova Light"/>
          <w:lang w:eastAsia="es-CO"/>
        </w:rPr>
        <w:t xml:space="preserve"> desde un componente social y ambiental, buscando la restauración ambiental y la recuperación del tejido social con la comunidad aledaña.</w:t>
      </w:r>
    </w:p>
    <w:p w14:paraId="34C12D84" w14:textId="4C34428F" w:rsidR="008363F3" w:rsidRPr="009A06DF" w:rsidRDefault="008363F3" w:rsidP="00FA3061">
      <w:pPr>
        <w:pStyle w:val="Prrafodelista"/>
        <w:numPr>
          <w:ilvl w:val="0"/>
          <w:numId w:val="149"/>
        </w:numPr>
        <w:spacing w:after="0" w:line="240" w:lineRule="auto"/>
        <w:jc w:val="both"/>
        <w:rPr>
          <w:rFonts w:ascii="Arial Nova Light" w:hAnsi="Arial Nova Light"/>
          <w:iCs/>
        </w:rPr>
      </w:pPr>
      <w:r w:rsidRPr="000D1632">
        <w:rPr>
          <w:rFonts w:ascii="Arial Nova Light" w:hAnsi="Arial Nova Light"/>
          <w:iCs/>
        </w:rPr>
        <w:t>Impacto positivo a nivel paisajístico en el marco de la implementación del protocolo de restauración y recuperación de ecosistemas de humedal con especies nativas, que fortalecen los bienes y servicios ambientales de los ecosistemas en la Estructura Ecológica Distrital.</w:t>
      </w:r>
    </w:p>
    <w:p w14:paraId="66DA5D11" w14:textId="545E3A7A" w:rsidR="008363F3" w:rsidRPr="009A06DF" w:rsidRDefault="008363F3" w:rsidP="00FA3061">
      <w:pPr>
        <w:pStyle w:val="Prrafodelista"/>
        <w:numPr>
          <w:ilvl w:val="0"/>
          <w:numId w:val="149"/>
        </w:numPr>
        <w:spacing w:after="0" w:line="240" w:lineRule="auto"/>
        <w:jc w:val="both"/>
        <w:rPr>
          <w:rFonts w:ascii="Arial Nova Light" w:hAnsi="Arial Nova Light"/>
          <w:iCs/>
        </w:rPr>
      </w:pPr>
      <w:r w:rsidRPr="000D1632">
        <w:rPr>
          <w:rFonts w:ascii="Arial Nova Light" w:hAnsi="Arial Nova Light"/>
          <w:iCs/>
        </w:rPr>
        <w:t xml:space="preserve">Acercamiento y fortalecimiento interinstitucional para la intervención articulada en los ecosistemas de humedal. </w:t>
      </w:r>
      <w:r w:rsidRPr="000D1632">
        <w:rPr>
          <w:rFonts w:ascii="Arial Nova Light" w:hAnsi="Arial Nova Light"/>
          <w:lang w:eastAsia="es-CO"/>
        </w:rPr>
        <w:t>Gracias a estos espacios se pudieron consolidar acciones en el territorio de los humedales tales como: Operativos de habitante de calle, Eventos representativos, Actividades de educación, seguimiento y ejecución de actividades priorizadas en los planes de acción de los PMA vigentes.</w:t>
      </w:r>
    </w:p>
    <w:p w14:paraId="192101DD" w14:textId="3A2B4DF5" w:rsidR="008363F3" w:rsidRPr="009A06DF" w:rsidRDefault="008363F3" w:rsidP="00FA3061">
      <w:pPr>
        <w:pStyle w:val="Prrafodelista"/>
        <w:numPr>
          <w:ilvl w:val="0"/>
          <w:numId w:val="149"/>
        </w:numPr>
        <w:spacing w:after="0" w:line="240" w:lineRule="auto"/>
        <w:jc w:val="both"/>
        <w:rPr>
          <w:rFonts w:ascii="Arial Nova Light" w:hAnsi="Arial Nova Light"/>
          <w:iCs/>
        </w:rPr>
      </w:pPr>
      <w:r w:rsidRPr="000D1632">
        <w:rPr>
          <w:rFonts w:ascii="Arial Nova Light" w:hAnsi="Arial Nova Light"/>
          <w:iCs/>
        </w:rPr>
        <w:t xml:space="preserve">Durante la presente vigencia, se trabajó arduamente el mantenimiento de espacios verdes que contribuyen a la conectividad ecosistémica y a la mitigación de los efectos del cambio climático. De igual forma, en los PDEM se realizaron obras de estabilización de taludes con procesos de remoción en masa, brindando así espacios seguros para el disfrute de la ciudadanía. </w:t>
      </w:r>
    </w:p>
    <w:p w14:paraId="1F14452B" w14:textId="258F4E97" w:rsidR="008363F3" w:rsidRPr="009A06DF" w:rsidRDefault="008363F3" w:rsidP="00FA3061">
      <w:pPr>
        <w:pStyle w:val="Prrafodelista"/>
        <w:numPr>
          <w:ilvl w:val="0"/>
          <w:numId w:val="149"/>
        </w:numPr>
        <w:spacing w:after="0" w:line="240" w:lineRule="auto"/>
        <w:jc w:val="both"/>
        <w:rPr>
          <w:rFonts w:ascii="Arial Nova Light" w:hAnsi="Arial Nova Light"/>
          <w:iCs/>
        </w:rPr>
      </w:pPr>
      <w:r w:rsidRPr="000D1632">
        <w:rPr>
          <w:rFonts w:ascii="Arial Nova Light" w:hAnsi="Arial Nova Light"/>
          <w:iCs/>
          <w:shd w:val="clear" w:color="auto" w:fill="FFFFFF" w:themeFill="background1"/>
        </w:rPr>
        <w:lastRenderedPageBreak/>
        <w:t>Consolidación y ejecución de las mesas territoriales</w:t>
      </w:r>
      <w:r w:rsidRPr="000D1632">
        <w:rPr>
          <w:rFonts w:ascii="Arial Nova Light" w:hAnsi="Arial Nova Light"/>
          <w:iCs/>
        </w:rPr>
        <w:t xml:space="preserve"> en los 15 humedales, como espacios de participación entre la comunidad incidente e instituciones con competencias en las áreas protegidas para la articulación de acciones de gestión, conservación y protección. </w:t>
      </w:r>
    </w:p>
    <w:p w14:paraId="2649361C" w14:textId="779BD6DD" w:rsidR="008363F3" w:rsidRPr="009A06DF" w:rsidRDefault="008363F3" w:rsidP="00FA3061">
      <w:pPr>
        <w:pStyle w:val="Prrafodelista"/>
        <w:numPr>
          <w:ilvl w:val="0"/>
          <w:numId w:val="149"/>
        </w:numPr>
        <w:spacing w:after="0" w:line="240" w:lineRule="auto"/>
        <w:jc w:val="both"/>
        <w:rPr>
          <w:rFonts w:ascii="Arial Nova Light" w:hAnsi="Arial Nova Light"/>
          <w:iCs/>
        </w:rPr>
      </w:pPr>
      <w:r w:rsidRPr="000D1632">
        <w:rPr>
          <w:rFonts w:ascii="Arial Nova Light" w:hAnsi="Arial Nova Light"/>
          <w:iCs/>
        </w:rPr>
        <w:t>Construcción de tejido social a través de las actividades realizadas en el marco del Plan Padrino Verde en los viveros de los humedales: Santa María del Lago, Capellanía, Salitre, La Vaca y Tibanica).</w:t>
      </w:r>
    </w:p>
    <w:p w14:paraId="61ADA79D" w14:textId="77777777" w:rsidR="008363F3" w:rsidRPr="000D1632" w:rsidRDefault="008363F3" w:rsidP="00FA3061">
      <w:pPr>
        <w:pStyle w:val="Prrafodelista"/>
        <w:numPr>
          <w:ilvl w:val="0"/>
          <w:numId w:val="149"/>
        </w:numPr>
        <w:spacing w:after="0" w:line="240" w:lineRule="auto"/>
        <w:jc w:val="both"/>
        <w:rPr>
          <w:rFonts w:ascii="Arial Nova Light" w:hAnsi="Arial Nova Light"/>
          <w:iCs/>
        </w:rPr>
      </w:pPr>
      <w:r w:rsidRPr="000D1632">
        <w:rPr>
          <w:rFonts w:ascii="Arial Nova Light" w:hAnsi="Arial Nova Light"/>
          <w:iCs/>
        </w:rPr>
        <w:t>Durante el año 2021 se realizaron 2.218 seguimientos a los tensionantes identificados en los humedales, así mismo se estableció un rango de valoración para cada tensionante (aceptable, moderado e inaceptable) que permitió activar las alarmas y llevar una trazabilidad a la gestión para que los impactos fueran mitigados, corregidos o prevenidos. El 42% de los tensionantes son moderados y el 35% son aceptables; mientras el 23% corresponde a tensionantes que deben ser atendidas de manera urgente debido a que si continúan presentándose pueden traer alteraciones irreversibles a las dinámicas ecológicas de los ecosistemas de humedal; tales como: conexiones erradas, disposición de residuos, usos inadecuados del suelo de protección, entre otros. A continuación se relaciona el estado actual de la valoración de las problemáticas en los humedales:</w:t>
      </w:r>
    </w:p>
    <w:p w14:paraId="5E040AE6" w14:textId="77777777" w:rsidR="008363F3" w:rsidRPr="000D1632" w:rsidRDefault="008363F3" w:rsidP="008363F3">
      <w:pPr>
        <w:pStyle w:val="Prrafodelista"/>
        <w:spacing w:line="240" w:lineRule="auto"/>
        <w:jc w:val="both"/>
        <w:rPr>
          <w:rFonts w:ascii="Arial Nova Light" w:hAnsi="Arial Nova Light"/>
          <w:iCs/>
        </w:rPr>
      </w:pPr>
    </w:p>
    <w:p w14:paraId="5C2303BA" w14:textId="6378387E" w:rsidR="008363F3" w:rsidRPr="009A06DF" w:rsidRDefault="009A06DF" w:rsidP="009A06DF">
      <w:pPr>
        <w:pStyle w:val="Descripcin"/>
        <w:jc w:val="center"/>
        <w:rPr>
          <w:rFonts w:ascii="Arial Nova Light" w:hAnsi="Arial Nova Light"/>
          <w:sz w:val="20"/>
        </w:rPr>
      </w:pPr>
      <w:r w:rsidRPr="009A06DF">
        <w:rPr>
          <w:sz w:val="18"/>
        </w:rPr>
        <w:t xml:space="preserve">Gráfica </w:t>
      </w:r>
      <w:r w:rsidRPr="009A06DF">
        <w:rPr>
          <w:sz w:val="18"/>
        </w:rPr>
        <w:fldChar w:fldCharType="begin"/>
      </w:r>
      <w:r w:rsidRPr="009A06DF">
        <w:rPr>
          <w:sz w:val="18"/>
        </w:rPr>
        <w:instrText xml:space="preserve"> SEQ Gráfica \* ARABIC </w:instrText>
      </w:r>
      <w:r w:rsidRPr="009A06DF">
        <w:rPr>
          <w:sz w:val="18"/>
        </w:rPr>
        <w:fldChar w:fldCharType="separate"/>
      </w:r>
      <w:r w:rsidR="00BB0ECE">
        <w:rPr>
          <w:noProof/>
          <w:sz w:val="18"/>
        </w:rPr>
        <w:t>29</w:t>
      </w:r>
      <w:r w:rsidRPr="009A06DF">
        <w:rPr>
          <w:sz w:val="18"/>
        </w:rPr>
        <w:fldChar w:fldCharType="end"/>
      </w:r>
      <w:r w:rsidRPr="009A06DF">
        <w:rPr>
          <w:sz w:val="18"/>
        </w:rPr>
        <w:t>.Distribución de % de las problemáticas en humedales según valoración de impacto. Subdirección de Ecosistemas y Ruralidad.</w:t>
      </w:r>
    </w:p>
    <w:p w14:paraId="4652DF2C" w14:textId="77777777" w:rsidR="008363F3" w:rsidRPr="000D1632" w:rsidRDefault="008363F3" w:rsidP="009A06DF">
      <w:pPr>
        <w:pStyle w:val="Prrafodelista"/>
        <w:tabs>
          <w:tab w:val="left" w:pos="426"/>
        </w:tabs>
        <w:spacing w:line="240" w:lineRule="auto"/>
        <w:ind w:left="222"/>
        <w:jc w:val="center"/>
        <w:rPr>
          <w:rFonts w:ascii="Arial Nova Light" w:hAnsi="Arial Nova Light"/>
          <w:iCs/>
        </w:rPr>
      </w:pPr>
      <w:r w:rsidRPr="000D1632">
        <w:rPr>
          <w:rFonts w:ascii="Arial Nova Light" w:hAnsi="Arial Nova Light"/>
          <w:noProof/>
          <w:lang w:eastAsia="es-CO"/>
        </w:rPr>
        <w:drawing>
          <wp:inline distT="0" distB="0" distL="0" distR="0" wp14:anchorId="7ADC4C8E" wp14:editId="7071E0CA">
            <wp:extent cx="4324350" cy="2419350"/>
            <wp:effectExtent l="0" t="0" r="0" b="0"/>
            <wp:docPr id="475" name="Gráfico 4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14:paraId="74486456" w14:textId="77777777" w:rsidR="008363F3" w:rsidRPr="000D1632" w:rsidRDefault="008363F3" w:rsidP="008363F3">
      <w:pPr>
        <w:pStyle w:val="Prrafodelista"/>
        <w:tabs>
          <w:tab w:val="left" w:pos="426"/>
        </w:tabs>
        <w:spacing w:line="240" w:lineRule="auto"/>
        <w:ind w:left="222"/>
        <w:jc w:val="both"/>
        <w:rPr>
          <w:rFonts w:ascii="Arial Nova Light" w:hAnsi="Arial Nova Light"/>
          <w:iCs/>
        </w:rPr>
      </w:pPr>
    </w:p>
    <w:p w14:paraId="183E30C7" w14:textId="77777777" w:rsidR="008363F3" w:rsidRPr="000D1632" w:rsidRDefault="008363F3" w:rsidP="008363F3">
      <w:pPr>
        <w:pStyle w:val="Prrafodelista"/>
        <w:spacing w:line="240" w:lineRule="auto"/>
        <w:jc w:val="both"/>
        <w:rPr>
          <w:rFonts w:ascii="Arial Nova Light" w:hAnsi="Arial Nova Light"/>
          <w:iCs/>
        </w:rPr>
      </w:pPr>
    </w:p>
    <w:p w14:paraId="24E20DBF" w14:textId="77777777" w:rsidR="008363F3" w:rsidRPr="000D1632" w:rsidRDefault="008363F3" w:rsidP="00FA3061">
      <w:pPr>
        <w:pStyle w:val="Prrafodelista"/>
        <w:numPr>
          <w:ilvl w:val="0"/>
          <w:numId w:val="148"/>
        </w:numPr>
        <w:tabs>
          <w:tab w:val="left" w:pos="426"/>
        </w:tabs>
        <w:spacing w:after="0" w:line="240" w:lineRule="auto"/>
        <w:ind w:left="222" w:firstLine="0"/>
        <w:jc w:val="both"/>
        <w:rPr>
          <w:rFonts w:ascii="Arial Nova Light" w:hAnsi="Arial Nova Light"/>
          <w:iCs/>
        </w:rPr>
      </w:pPr>
      <w:r w:rsidRPr="000D1632">
        <w:rPr>
          <w:rFonts w:ascii="Arial Nova Light" w:hAnsi="Arial Nova Light"/>
          <w:iCs/>
        </w:rPr>
        <w:t>Se realizó un diagnóstico de problemáticas para cada uno de los 15 humedales (Ver Ilustración 5) determinando que los humedales con mayor extensión y que no cuentan con cerramientos perimetrales definitivos (Juan Amarillo y Jaboque) son más susceptibles a tensionantes de valoración inaceptable por la alta exposición a las dinámicas antrópicas de la ciudad.</w:t>
      </w:r>
    </w:p>
    <w:p w14:paraId="0F362EDB" w14:textId="77777777" w:rsidR="008363F3" w:rsidRDefault="008363F3" w:rsidP="008363F3">
      <w:pPr>
        <w:pStyle w:val="Prrafodelista"/>
        <w:spacing w:line="240" w:lineRule="auto"/>
        <w:jc w:val="both"/>
        <w:rPr>
          <w:rFonts w:ascii="Arial Nova Light" w:hAnsi="Arial Nova Light"/>
          <w:iCs/>
        </w:rPr>
      </w:pPr>
    </w:p>
    <w:p w14:paraId="064C479B" w14:textId="77777777" w:rsidR="009A06DF" w:rsidRDefault="009A06DF" w:rsidP="008363F3">
      <w:pPr>
        <w:pStyle w:val="Prrafodelista"/>
        <w:spacing w:line="240" w:lineRule="auto"/>
        <w:jc w:val="both"/>
        <w:rPr>
          <w:rFonts w:ascii="Arial Nova Light" w:hAnsi="Arial Nova Light"/>
          <w:iCs/>
        </w:rPr>
      </w:pPr>
    </w:p>
    <w:p w14:paraId="3763B710" w14:textId="77777777" w:rsidR="009A06DF" w:rsidRDefault="009A06DF" w:rsidP="008363F3">
      <w:pPr>
        <w:pStyle w:val="Prrafodelista"/>
        <w:spacing w:line="240" w:lineRule="auto"/>
        <w:jc w:val="both"/>
        <w:rPr>
          <w:rFonts w:ascii="Arial Nova Light" w:hAnsi="Arial Nova Light"/>
          <w:iCs/>
        </w:rPr>
      </w:pPr>
    </w:p>
    <w:p w14:paraId="0772ABAB" w14:textId="77777777" w:rsidR="009A06DF" w:rsidRPr="000D1632" w:rsidRDefault="009A06DF" w:rsidP="008363F3">
      <w:pPr>
        <w:pStyle w:val="Prrafodelista"/>
        <w:spacing w:line="240" w:lineRule="auto"/>
        <w:jc w:val="both"/>
        <w:rPr>
          <w:rFonts w:ascii="Arial Nova Light" w:hAnsi="Arial Nova Light"/>
          <w:iCs/>
        </w:rPr>
      </w:pPr>
    </w:p>
    <w:p w14:paraId="2CB05290" w14:textId="66EF52E7" w:rsidR="008363F3" w:rsidRPr="009A06DF" w:rsidRDefault="009A06DF" w:rsidP="009A06DF">
      <w:pPr>
        <w:pStyle w:val="Descripcin"/>
        <w:jc w:val="center"/>
        <w:rPr>
          <w:rFonts w:ascii="Arial Nova Light" w:hAnsi="Arial Nova Light"/>
          <w:sz w:val="18"/>
        </w:rPr>
      </w:pPr>
      <w:r w:rsidRPr="009A06DF">
        <w:rPr>
          <w:sz w:val="18"/>
        </w:rPr>
        <w:t xml:space="preserve">Gráfica </w:t>
      </w:r>
      <w:r w:rsidRPr="009A06DF">
        <w:rPr>
          <w:sz w:val="18"/>
        </w:rPr>
        <w:fldChar w:fldCharType="begin"/>
      </w:r>
      <w:r w:rsidRPr="009A06DF">
        <w:rPr>
          <w:sz w:val="18"/>
        </w:rPr>
        <w:instrText xml:space="preserve"> SEQ Gráfica \* ARABIC </w:instrText>
      </w:r>
      <w:r w:rsidRPr="009A06DF">
        <w:rPr>
          <w:sz w:val="18"/>
        </w:rPr>
        <w:fldChar w:fldCharType="separate"/>
      </w:r>
      <w:r w:rsidR="00BB0ECE">
        <w:rPr>
          <w:noProof/>
          <w:sz w:val="18"/>
        </w:rPr>
        <w:t>30</w:t>
      </w:r>
      <w:r w:rsidRPr="009A06DF">
        <w:rPr>
          <w:sz w:val="18"/>
        </w:rPr>
        <w:fldChar w:fldCharType="end"/>
      </w:r>
      <w:r w:rsidRPr="009A06DF">
        <w:rPr>
          <w:sz w:val="18"/>
        </w:rPr>
        <w:t>.Diagnóstico de tensionantes en los 15 humedales del Distrito año 2021. Subdirección de Ecosistemas y Ruralidad.</w:t>
      </w:r>
    </w:p>
    <w:p w14:paraId="035C3156" w14:textId="77777777" w:rsidR="008363F3" w:rsidRPr="000D1632" w:rsidRDefault="008363F3" w:rsidP="008363F3">
      <w:pPr>
        <w:pStyle w:val="Prrafodelista"/>
        <w:keepNext/>
        <w:tabs>
          <w:tab w:val="left" w:pos="426"/>
        </w:tabs>
        <w:spacing w:line="240" w:lineRule="auto"/>
        <w:ind w:left="222"/>
        <w:jc w:val="both"/>
        <w:rPr>
          <w:rFonts w:ascii="Arial Nova Light" w:hAnsi="Arial Nova Light"/>
        </w:rPr>
      </w:pPr>
      <w:r w:rsidRPr="000D1632">
        <w:rPr>
          <w:rFonts w:ascii="Arial Nova Light" w:hAnsi="Arial Nova Light"/>
          <w:noProof/>
          <w:lang w:eastAsia="es-CO"/>
        </w:rPr>
        <w:drawing>
          <wp:inline distT="0" distB="0" distL="0" distR="0" wp14:anchorId="5BC9934D" wp14:editId="055780D0">
            <wp:extent cx="5076825" cy="2860158"/>
            <wp:effectExtent l="0" t="0" r="9525" b="16510"/>
            <wp:docPr id="476" name="Gráfico 4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p w14:paraId="02DD6D9D" w14:textId="77777777" w:rsidR="008363F3" w:rsidRPr="000D1632" w:rsidRDefault="008363F3" w:rsidP="008363F3">
      <w:pPr>
        <w:pStyle w:val="Prrafodelista"/>
        <w:tabs>
          <w:tab w:val="left" w:pos="426"/>
        </w:tabs>
        <w:spacing w:line="240" w:lineRule="auto"/>
        <w:ind w:left="222"/>
        <w:jc w:val="both"/>
        <w:rPr>
          <w:rFonts w:ascii="Arial Nova Light" w:hAnsi="Arial Nova Light"/>
          <w:iCs/>
        </w:rPr>
      </w:pPr>
    </w:p>
    <w:p w14:paraId="03C2CA73" w14:textId="77777777" w:rsidR="008363F3" w:rsidRDefault="008363F3" w:rsidP="00FA3061">
      <w:pPr>
        <w:pStyle w:val="Prrafodelista"/>
        <w:numPr>
          <w:ilvl w:val="0"/>
          <w:numId w:val="148"/>
        </w:numPr>
        <w:tabs>
          <w:tab w:val="left" w:pos="426"/>
        </w:tabs>
        <w:spacing w:after="0" w:line="240" w:lineRule="auto"/>
        <w:jc w:val="both"/>
        <w:rPr>
          <w:rFonts w:ascii="Arial Nova Light" w:hAnsi="Arial Nova Light"/>
          <w:iCs/>
        </w:rPr>
      </w:pPr>
      <w:r w:rsidRPr="000D1632">
        <w:rPr>
          <w:rFonts w:ascii="Arial Nova Light" w:hAnsi="Arial Nova Light"/>
          <w:iCs/>
        </w:rPr>
        <w:t>En los PDEM se realizó el seguimiento permanente a los tensionantes socioambientales que se presentaron dando respuesta oportuna según lo contemplado en la matriz correspondiente. Como se puede apreciar en la gráfica 3, el 50% de los tensionantes presentados fueron aceptables, y yal solo el 28% fueron aceptables:</w:t>
      </w:r>
    </w:p>
    <w:p w14:paraId="08F54C3C" w14:textId="77777777" w:rsidR="009A06DF" w:rsidRPr="009A06DF" w:rsidRDefault="009A06DF" w:rsidP="009A06DF">
      <w:pPr>
        <w:tabs>
          <w:tab w:val="left" w:pos="426"/>
        </w:tabs>
        <w:spacing w:after="0" w:line="240" w:lineRule="auto"/>
        <w:ind w:left="360"/>
        <w:jc w:val="both"/>
        <w:rPr>
          <w:rFonts w:ascii="Arial Nova Light" w:hAnsi="Arial Nova Light"/>
          <w:iCs/>
        </w:rPr>
      </w:pPr>
    </w:p>
    <w:p w14:paraId="62DD49E9" w14:textId="5E3B9C9B" w:rsidR="008363F3" w:rsidRPr="009A06DF" w:rsidRDefault="009A06DF" w:rsidP="009A06DF">
      <w:pPr>
        <w:pStyle w:val="Descripcin"/>
        <w:jc w:val="center"/>
        <w:rPr>
          <w:rFonts w:ascii="Arial Nova Light" w:hAnsi="Arial Nova Light"/>
          <w:sz w:val="20"/>
        </w:rPr>
      </w:pPr>
      <w:r w:rsidRPr="009A06DF">
        <w:rPr>
          <w:sz w:val="20"/>
        </w:rPr>
        <w:t xml:space="preserve">Gráfica </w:t>
      </w:r>
      <w:r w:rsidRPr="009A06DF">
        <w:rPr>
          <w:sz w:val="20"/>
        </w:rPr>
        <w:fldChar w:fldCharType="begin"/>
      </w:r>
      <w:r w:rsidRPr="009A06DF">
        <w:rPr>
          <w:sz w:val="20"/>
        </w:rPr>
        <w:instrText xml:space="preserve"> SEQ Gráfica \* ARABIC </w:instrText>
      </w:r>
      <w:r w:rsidRPr="009A06DF">
        <w:rPr>
          <w:sz w:val="20"/>
        </w:rPr>
        <w:fldChar w:fldCharType="separate"/>
      </w:r>
      <w:r w:rsidR="00BB0ECE">
        <w:rPr>
          <w:noProof/>
          <w:sz w:val="20"/>
        </w:rPr>
        <w:t>31</w:t>
      </w:r>
      <w:r w:rsidRPr="009A06DF">
        <w:rPr>
          <w:sz w:val="20"/>
        </w:rPr>
        <w:fldChar w:fldCharType="end"/>
      </w:r>
      <w:r w:rsidRPr="009A06DF">
        <w:rPr>
          <w:sz w:val="20"/>
        </w:rPr>
        <w:t>.Distribución de % de las problemáticas en humedales según valoración de impacto. Subdirección de Ecosistemas y Ruralidad</w:t>
      </w:r>
    </w:p>
    <w:p w14:paraId="5E695FF3" w14:textId="544E3C08" w:rsidR="008363F3" w:rsidRPr="000D1632" w:rsidRDefault="009A06DF" w:rsidP="009A06DF">
      <w:pPr>
        <w:pStyle w:val="Prrafodelista"/>
        <w:tabs>
          <w:tab w:val="left" w:pos="426"/>
        </w:tabs>
        <w:spacing w:line="240" w:lineRule="auto"/>
        <w:jc w:val="center"/>
        <w:rPr>
          <w:rFonts w:ascii="Arial Nova Light" w:hAnsi="Arial Nova Light"/>
          <w:iCs/>
        </w:rPr>
      </w:pPr>
      <w:r>
        <w:rPr>
          <w:noProof/>
          <w:lang w:eastAsia="es-CO"/>
        </w:rPr>
        <w:drawing>
          <wp:inline distT="0" distB="0" distL="0" distR="0" wp14:anchorId="5861E3D5" wp14:editId="52548697">
            <wp:extent cx="4239334" cy="1762055"/>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1"/>
                    <a:srcRect l="4776"/>
                    <a:stretch/>
                  </pic:blipFill>
                  <pic:spPr bwMode="auto">
                    <a:xfrm>
                      <a:off x="0" y="0"/>
                      <a:ext cx="4242456" cy="1763353"/>
                    </a:xfrm>
                    <a:prstGeom prst="rect">
                      <a:avLst/>
                    </a:prstGeom>
                    <a:ln>
                      <a:noFill/>
                    </a:ln>
                    <a:extLst>
                      <a:ext uri="{53640926-AAD7-44D8-BBD7-CCE9431645EC}">
                        <a14:shadowObscured xmlns:a14="http://schemas.microsoft.com/office/drawing/2010/main"/>
                      </a:ext>
                    </a:extLst>
                  </pic:spPr>
                </pic:pic>
              </a:graphicData>
            </a:graphic>
          </wp:inline>
        </w:drawing>
      </w:r>
    </w:p>
    <w:p w14:paraId="0B92E8EA" w14:textId="77777777" w:rsidR="008363F3" w:rsidRPr="000D1632" w:rsidRDefault="008363F3" w:rsidP="008363F3">
      <w:pPr>
        <w:pStyle w:val="Prrafodelista"/>
        <w:tabs>
          <w:tab w:val="left" w:pos="426"/>
        </w:tabs>
        <w:spacing w:line="240" w:lineRule="auto"/>
        <w:jc w:val="both"/>
        <w:rPr>
          <w:rFonts w:ascii="Arial Nova Light" w:hAnsi="Arial Nova Light"/>
          <w:iCs/>
        </w:rPr>
      </w:pPr>
    </w:p>
    <w:p w14:paraId="1DFE013F" w14:textId="77777777" w:rsidR="008363F3" w:rsidRPr="000D1632" w:rsidRDefault="008363F3" w:rsidP="00FA3061">
      <w:pPr>
        <w:pStyle w:val="Prrafodelista"/>
        <w:numPr>
          <w:ilvl w:val="0"/>
          <w:numId w:val="148"/>
        </w:numPr>
        <w:tabs>
          <w:tab w:val="left" w:pos="426"/>
        </w:tabs>
        <w:spacing w:after="0" w:line="240" w:lineRule="auto"/>
        <w:jc w:val="both"/>
        <w:rPr>
          <w:rFonts w:ascii="Arial Nova Light" w:hAnsi="Arial Nova Light"/>
          <w:iCs/>
        </w:rPr>
      </w:pPr>
      <w:r w:rsidRPr="000D1632">
        <w:rPr>
          <w:rFonts w:ascii="Arial Nova Light" w:hAnsi="Arial Nova Light"/>
          <w:iCs/>
        </w:rPr>
        <w:t xml:space="preserve">A continuación, se relacionan el estado de los tensionantes para cada uno de los PDEM, se precisa que en el PDEM Entrenubes fue el área con mayor número de registros debido a su extensión del perímetro con los barrios aledaños, factor que favorece la materialización de tensionantes por la presión antrópica.  </w:t>
      </w:r>
    </w:p>
    <w:p w14:paraId="3482961E" w14:textId="77777777" w:rsidR="008363F3" w:rsidRPr="000D1632" w:rsidRDefault="008363F3" w:rsidP="008363F3">
      <w:pPr>
        <w:pStyle w:val="Prrafodelista"/>
        <w:tabs>
          <w:tab w:val="left" w:pos="426"/>
        </w:tabs>
        <w:spacing w:after="0" w:line="240" w:lineRule="auto"/>
        <w:jc w:val="both"/>
        <w:rPr>
          <w:rFonts w:ascii="Arial Nova Light" w:hAnsi="Arial Nova Light"/>
          <w:iCs/>
        </w:rPr>
      </w:pPr>
    </w:p>
    <w:p w14:paraId="10C5DAA3" w14:textId="7D474FA3" w:rsidR="008363F3" w:rsidRPr="00B82074" w:rsidRDefault="00B82074" w:rsidP="00B82074">
      <w:pPr>
        <w:pStyle w:val="Descripcin"/>
        <w:jc w:val="center"/>
        <w:rPr>
          <w:rFonts w:ascii="Arial Nova Light" w:hAnsi="Arial Nova Light"/>
          <w:sz w:val="18"/>
        </w:rPr>
      </w:pPr>
      <w:r w:rsidRPr="00B82074">
        <w:rPr>
          <w:sz w:val="18"/>
        </w:rPr>
        <w:t xml:space="preserve">Gráfica </w:t>
      </w:r>
      <w:r w:rsidRPr="00B82074">
        <w:rPr>
          <w:sz w:val="18"/>
        </w:rPr>
        <w:fldChar w:fldCharType="begin"/>
      </w:r>
      <w:r w:rsidRPr="00B82074">
        <w:rPr>
          <w:sz w:val="18"/>
        </w:rPr>
        <w:instrText xml:space="preserve"> SEQ Gráfica \* ARABIC </w:instrText>
      </w:r>
      <w:r w:rsidRPr="00B82074">
        <w:rPr>
          <w:sz w:val="18"/>
        </w:rPr>
        <w:fldChar w:fldCharType="separate"/>
      </w:r>
      <w:r w:rsidR="00BB0ECE">
        <w:rPr>
          <w:noProof/>
          <w:sz w:val="18"/>
        </w:rPr>
        <w:t>32</w:t>
      </w:r>
      <w:r w:rsidRPr="00B82074">
        <w:rPr>
          <w:sz w:val="18"/>
        </w:rPr>
        <w:fldChar w:fldCharType="end"/>
      </w:r>
      <w:r w:rsidRPr="00B82074">
        <w:rPr>
          <w:sz w:val="18"/>
        </w:rPr>
        <w:t>.Diagnóstico de tensionantes en los 4 PDEM año 2021. Subdirección de Ecosistemas y Ruralidad</w:t>
      </w:r>
    </w:p>
    <w:p w14:paraId="11615B9C" w14:textId="0A8E5005" w:rsidR="008363F3" w:rsidRPr="000D1632" w:rsidRDefault="00B82074" w:rsidP="008363F3">
      <w:pPr>
        <w:tabs>
          <w:tab w:val="left" w:pos="426"/>
        </w:tabs>
        <w:spacing w:line="240" w:lineRule="auto"/>
        <w:jc w:val="both"/>
        <w:rPr>
          <w:rFonts w:ascii="Arial Nova Light" w:hAnsi="Arial Nova Light"/>
          <w:iCs/>
        </w:rPr>
      </w:pPr>
      <w:r>
        <w:rPr>
          <w:noProof/>
          <w:lang w:eastAsia="es-CO"/>
        </w:rPr>
        <w:drawing>
          <wp:inline distT="0" distB="0" distL="0" distR="0" wp14:anchorId="10A07FA0" wp14:editId="298C2551">
            <wp:extent cx="5582093" cy="2333625"/>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88859" cy="2336453"/>
                    </a:xfrm>
                    <a:prstGeom prst="rect">
                      <a:avLst/>
                    </a:prstGeom>
                  </pic:spPr>
                </pic:pic>
              </a:graphicData>
            </a:graphic>
          </wp:inline>
        </w:drawing>
      </w:r>
    </w:p>
    <w:p w14:paraId="5F043295" w14:textId="00807097" w:rsidR="008363F3" w:rsidRPr="000D1632" w:rsidRDefault="008363F3" w:rsidP="00B37600">
      <w:pPr>
        <w:pStyle w:val="Ttulo3"/>
      </w:pPr>
      <w:bookmarkStart w:id="563" w:name="_Toc94338479"/>
      <w:r w:rsidRPr="000D1632">
        <w:t>Observaciones</w:t>
      </w:r>
      <w:bookmarkEnd w:id="563"/>
    </w:p>
    <w:p w14:paraId="3F155FD6" w14:textId="77777777" w:rsidR="008363F3" w:rsidRPr="000D1632" w:rsidRDefault="008363F3" w:rsidP="008363F3">
      <w:pPr>
        <w:pStyle w:val="Prrafodelista"/>
        <w:tabs>
          <w:tab w:val="left" w:pos="142"/>
        </w:tabs>
        <w:spacing w:line="240" w:lineRule="auto"/>
        <w:jc w:val="both"/>
        <w:rPr>
          <w:rFonts w:ascii="Arial Nova Light" w:hAnsi="Arial Nova Light" w:cs="Arial"/>
          <w:color w:val="000000"/>
        </w:rPr>
      </w:pPr>
    </w:p>
    <w:p w14:paraId="320A6930" w14:textId="77777777" w:rsidR="008363F3" w:rsidRPr="000D1632" w:rsidRDefault="008363F3" w:rsidP="00FA3061">
      <w:pPr>
        <w:pStyle w:val="Prrafodelista"/>
        <w:numPr>
          <w:ilvl w:val="0"/>
          <w:numId w:val="151"/>
        </w:numPr>
        <w:tabs>
          <w:tab w:val="left" w:pos="142"/>
        </w:tabs>
        <w:spacing w:line="240" w:lineRule="auto"/>
        <w:jc w:val="both"/>
        <w:rPr>
          <w:rFonts w:ascii="Arial Nova Light" w:hAnsi="Arial Nova Light" w:cs="Arial"/>
          <w:color w:val="000000"/>
        </w:rPr>
      </w:pPr>
      <w:r w:rsidRPr="000D1632">
        <w:rPr>
          <w:rFonts w:ascii="Arial Nova Light" w:hAnsi="Arial Nova Light" w:cs="Arial"/>
          <w:color w:val="000000"/>
        </w:rPr>
        <w:t>La pandemia generada por el virus SARS-CoV-2, responsable de generar la enfermedad conocida como Covid-19, afecto de manera directa el normal funcionamiento de los encuentros ciudadanos al interior de los ecosistemas propios de la estructura ecológica principal, lo cual genero una reducción en los recorridos interpretativos, acciones pedagógicas, entre otras durante los picos que se afrontaron en el año 2021. Esto se enfrentó a través de reuniones por las plataformas virtuales más conocidas y aumento de manera significativa la participación ciudadana en mesas interinstitucionales, en especial mesas territoriales.</w:t>
      </w:r>
    </w:p>
    <w:p w14:paraId="5472251C" w14:textId="77777777" w:rsidR="008363F3" w:rsidRPr="000D1632" w:rsidRDefault="008363F3" w:rsidP="008363F3">
      <w:pPr>
        <w:pStyle w:val="Prrafodelista"/>
        <w:tabs>
          <w:tab w:val="left" w:pos="142"/>
        </w:tabs>
        <w:spacing w:line="240" w:lineRule="auto"/>
        <w:ind w:left="0"/>
        <w:jc w:val="both"/>
        <w:rPr>
          <w:rFonts w:ascii="Arial Nova Light" w:hAnsi="Arial Nova Light" w:cs="Arial"/>
          <w:color w:val="000000"/>
        </w:rPr>
      </w:pPr>
    </w:p>
    <w:p w14:paraId="3A0698BC" w14:textId="77777777" w:rsidR="008363F3" w:rsidRPr="000D1632" w:rsidRDefault="008363F3" w:rsidP="00FA3061">
      <w:pPr>
        <w:pStyle w:val="Prrafodelista"/>
        <w:numPr>
          <w:ilvl w:val="0"/>
          <w:numId w:val="150"/>
        </w:numPr>
        <w:tabs>
          <w:tab w:val="left" w:pos="142"/>
        </w:tabs>
        <w:spacing w:line="240" w:lineRule="auto"/>
        <w:jc w:val="both"/>
        <w:rPr>
          <w:rFonts w:ascii="Arial Nova Light" w:hAnsi="Arial Nova Light" w:cs="Arial"/>
          <w:color w:val="000000"/>
        </w:rPr>
      </w:pPr>
      <w:r w:rsidRPr="000D1632">
        <w:rPr>
          <w:rFonts w:ascii="Arial Nova Light" w:hAnsi="Arial Nova Light" w:cs="Arial"/>
          <w:color w:val="000000"/>
        </w:rPr>
        <w:t>La definición de líneas base de investigación y su promoción con instituciones educativas permitirá la producción científica de calidad para la toma de decisiones interinstitucionales en pro de la conservación y preservación de los ecosistemas.</w:t>
      </w:r>
    </w:p>
    <w:p w14:paraId="2A1E3DEA" w14:textId="77777777" w:rsidR="008363F3" w:rsidRPr="000D1632" w:rsidRDefault="008363F3" w:rsidP="008363F3">
      <w:pPr>
        <w:pStyle w:val="Prrafodelista"/>
        <w:tabs>
          <w:tab w:val="left" w:pos="142"/>
        </w:tabs>
        <w:spacing w:line="240" w:lineRule="auto"/>
        <w:ind w:left="0"/>
        <w:jc w:val="both"/>
        <w:rPr>
          <w:rFonts w:ascii="Arial Nova Light" w:hAnsi="Arial Nova Light" w:cs="Arial"/>
          <w:color w:val="000000"/>
        </w:rPr>
      </w:pPr>
    </w:p>
    <w:p w14:paraId="6539F6C6" w14:textId="77777777" w:rsidR="008363F3" w:rsidRPr="000D1632" w:rsidRDefault="008363F3" w:rsidP="00FA3061">
      <w:pPr>
        <w:pStyle w:val="Prrafodelista"/>
        <w:numPr>
          <w:ilvl w:val="0"/>
          <w:numId w:val="150"/>
        </w:numPr>
        <w:tabs>
          <w:tab w:val="left" w:pos="142"/>
        </w:tabs>
        <w:spacing w:line="240" w:lineRule="auto"/>
        <w:jc w:val="both"/>
        <w:rPr>
          <w:rFonts w:ascii="Arial Nova Light" w:hAnsi="Arial Nova Light" w:cs="Arial"/>
          <w:color w:val="000000"/>
        </w:rPr>
      </w:pPr>
      <w:r w:rsidRPr="000D1632">
        <w:rPr>
          <w:rFonts w:ascii="Arial Nova Light" w:hAnsi="Arial Nova Light" w:cs="Arial"/>
          <w:color w:val="000000"/>
        </w:rPr>
        <w:t>Es necesario que la Secretaria de Seguridad, la Policía Metropolitana y las Alcaldías Locales se comprometan para el desarrollo de una mesa ciudadana de seguridad y convivencia para los Humedales del Distrito Capital que permita tratar directamente las graves problemáticas que se han aumentado en materia de delitos, robos, inseguridad, consumo y expendio de sustancias psicoactivas en varias zonas de los ecosistemas; principalmente los que no cuentan con cerramiento definitivo.</w:t>
      </w:r>
    </w:p>
    <w:p w14:paraId="7BBCEFAE" w14:textId="77777777" w:rsidR="008363F3" w:rsidRPr="000D1632" w:rsidRDefault="008363F3" w:rsidP="008363F3">
      <w:pPr>
        <w:pStyle w:val="Prrafodelista"/>
        <w:tabs>
          <w:tab w:val="left" w:pos="142"/>
        </w:tabs>
        <w:spacing w:line="240" w:lineRule="auto"/>
        <w:ind w:left="0"/>
        <w:jc w:val="both"/>
        <w:rPr>
          <w:rFonts w:ascii="Arial Nova Light" w:hAnsi="Arial Nova Light" w:cs="Arial"/>
          <w:color w:val="000000"/>
        </w:rPr>
      </w:pPr>
    </w:p>
    <w:p w14:paraId="1A43D9AE" w14:textId="77777777" w:rsidR="008363F3" w:rsidRPr="000D1632" w:rsidRDefault="008363F3" w:rsidP="00FA3061">
      <w:pPr>
        <w:pStyle w:val="Prrafodelista"/>
        <w:numPr>
          <w:ilvl w:val="0"/>
          <w:numId w:val="150"/>
        </w:numPr>
        <w:tabs>
          <w:tab w:val="left" w:pos="142"/>
        </w:tabs>
        <w:spacing w:line="240" w:lineRule="auto"/>
        <w:jc w:val="both"/>
        <w:rPr>
          <w:rFonts w:ascii="Arial Nova Light" w:hAnsi="Arial Nova Light" w:cs="Arial"/>
          <w:color w:val="000000"/>
        </w:rPr>
      </w:pPr>
      <w:r w:rsidRPr="000D1632">
        <w:rPr>
          <w:rFonts w:ascii="Arial Nova Light" w:hAnsi="Arial Nova Light" w:cs="Arial"/>
          <w:color w:val="000000"/>
        </w:rPr>
        <w:t>Las capacitaciones permanentes al personal de vigilancia y mantenimiento deben seguir ejecutándose; promoviendo el respeto hacia la biodiversidad y la importancia de los ecosistemas en el funcionamiento de las dinámicas ecológicas en el Distrito.</w:t>
      </w:r>
    </w:p>
    <w:p w14:paraId="3802983E" w14:textId="77777777" w:rsidR="008363F3" w:rsidRPr="000D1632" w:rsidRDefault="008363F3" w:rsidP="008363F3">
      <w:pPr>
        <w:pStyle w:val="Prrafodelista"/>
        <w:tabs>
          <w:tab w:val="left" w:pos="142"/>
        </w:tabs>
        <w:spacing w:line="240" w:lineRule="auto"/>
        <w:ind w:left="0"/>
        <w:jc w:val="both"/>
        <w:rPr>
          <w:rFonts w:ascii="Arial Nova Light" w:hAnsi="Arial Nova Light" w:cs="Arial"/>
          <w:color w:val="000000"/>
        </w:rPr>
      </w:pPr>
    </w:p>
    <w:p w14:paraId="5697468F" w14:textId="77777777" w:rsidR="008363F3" w:rsidRPr="000D1632" w:rsidRDefault="008363F3" w:rsidP="00FA3061">
      <w:pPr>
        <w:pStyle w:val="Prrafodelista"/>
        <w:numPr>
          <w:ilvl w:val="0"/>
          <w:numId w:val="150"/>
        </w:numPr>
        <w:tabs>
          <w:tab w:val="left" w:pos="142"/>
        </w:tabs>
        <w:spacing w:line="240" w:lineRule="auto"/>
        <w:jc w:val="both"/>
        <w:rPr>
          <w:rFonts w:ascii="Arial Nova Light" w:hAnsi="Arial Nova Light" w:cs="Arial"/>
          <w:color w:val="000000"/>
        </w:rPr>
      </w:pPr>
      <w:r w:rsidRPr="000D1632">
        <w:rPr>
          <w:rFonts w:ascii="Arial Nova Light" w:hAnsi="Arial Nova Light" w:cs="Arial"/>
          <w:color w:val="000000"/>
        </w:rPr>
        <w:t xml:space="preserve">Es fundamental continuar con los procesos de articulación con las entidades que tienen competencia en los ecosistemas de humedal (IDPYBA, EAAB, SDIS, SDS, Alcaldías locales, entre otras) para que se puedan seguir ejecutando planes de acción conjuntos </w:t>
      </w:r>
      <w:r w:rsidRPr="000D1632">
        <w:rPr>
          <w:rFonts w:ascii="Arial Nova Light" w:hAnsi="Arial Nova Light" w:cs="Arial"/>
          <w:color w:val="000000"/>
        </w:rPr>
        <w:lastRenderedPageBreak/>
        <w:t xml:space="preserve">que enfrenten con mayor eficiencia las problemáticas sociales, territoriales, ambientales, sanitarias y de seguridad que ocurren en los ecosistemas.  </w:t>
      </w:r>
    </w:p>
    <w:p w14:paraId="047AB318" w14:textId="77777777" w:rsidR="008363F3" w:rsidRPr="000D1632" w:rsidRDefault="008363F3" w:rsidP="008363F3">
      <w:pPr>
        <w:pStyle w:val="Prrafodelista"/>
        <w:spacing w:line="240" w:lineRule="auto"/>
        <w:jc w:val="both"/>
        <w:rPr>
          <w:rFonts w:ascii="Arial Nova Light" w:hAnsi="Arial Nova Light" w:cs="Arial"/>
          <w:color w:val="000000"/>
        </w:rPr>
      </w:pPr>
    </w:p>
    <w:p w14:paraId="215B5153" w14:textId="6B6840B2" w:rsidR="008363F3" w:rsidRDefault="008363F3" w:rsidP="00FA3061">
      <w:pPr>
        <w:pStyle w:val="Prrafodelista"/>
        <w:numPr>
          <w:ilvl w:val="0"/>
          <w:numId w:val="150"/>
        </w:numPr>
        <w:spacing w:after="200" w:line="240" w:lineRule="auto"/>
        <w:jc w:val="both"/>
        <w:rPr>
          <w:rFonts w:ascii="Arial Nova Light" w:hAnsi="Arial Nova Light" w:cs="Arial"/>
          <w:color w:val="000000"/>
        </w:rPr>
      </w:pPr>
      <w:r w:rsidRPr="000D1632">
        <w:rPr>
          <w:rFonts w:ascii="Arial Nova Light" w:hAnsi="Arial Nova Light" w:cs="Arial"/>
          <w:color w:val="000000"/>
        </w:rPr>
        <w:t>Con respecto a las Mesas territoriales, se identifica que, aunque esta instancia está pensada para ampliar los espacios de participación y generar procesos de gobernanza, aún es insuficiente o inadecuado el manejo y funcionamiento de la misma y se requiere nuevo enfoque para la gobernanza de los humedales y mecanismos que más innovadores para la gestión y conservación de humedales.</w:t>
      </w:r>
    </w:p>
    <w:p w14:paraId="1986DD0F" w14:textId="77777777" w:rsidR="00B82074" w:rsidRPr="00B82074" w:rsidRDefault="00B82074" w:rsidP="00B82074">
      <w:pPr>
        <w:spacing w:after="200" w:line="240" w:lineRule="auto"/>
        <w:jc w:val="both"/>
        <w:rPr>
          <w:rFonts w:ascii="Arial Nova Light" w:hAnsi="Arial Nova Light" w:cs="Arial"/>
          <w:color w:val="000000"/>
        </w:rPr>
      </w:pPr>
    </w:p>
    <w:p w14:paraId="474B9533" w14:textId="77777777" w:rsidR="008363F3" w:rsidRPr="000D1632" w:rsidRDefault="008363F3" w:rsidP="00F74615">
      <w:pPr>
        <w:pStyle w:val="Ttulo2"/>
      </w:pPr>
      <w:bookmarkStart w:id="564" w:name="_Toc94277077"/>
      <w:bookmarkStart w:id="565" w:name="_Toc94338480"/>
      <w:r w:rsidRPr="000D1632">
        <w:t>Meta 2. Generar documentos técnicos para la toma de decisiones relacionados con el manejo de la EEP</w:t>
      </w:r>
      <w:bookmarkEnd w:id="564"/>
      <w:bookmarkEnd w:id="565"/>
    </w:p>
    <w:p w14:paraId="39A79A46" w14:textId="77777777" w:rsidR="008363F3" w:rsidRPr="000D1632" w:rsidRDefault="008363F3" w:rsidP="008363F3">
      <w:pPr>
        <w:pStyle w:val="Contenido"/>
        <w:spacing w:line="240" w:lineRule="auto"/>
        <w:rPr>
          <w:rFonts w:ascii="Arial Nova Light" w:hAnsi="Arial Nova Light"/>
        </w:rPr>
      </w:pPr>
    </w:p>
    <w:p w14:paraId="6DD6339D" w14:textId="77777777" w:rsidR="008363F3" w:rsidRPr="000D1632" w:rsidRDefault="008363F3" w:rsidP="00B37600">
      <w:pPr>
        <w:pStyle w:val="Ttulo3"/>
      </w:pPr>
      <w:bookmarkStart w:id="566" w:name="_Toc94277078"/>
      <w:bookmarkStart w:id="567" w:name="_Toc94338481"/>
      <w:r w:rsidRPr="000D1632">
        <w:t>Identificación y descripción de la problemática social</w:t>
      </w:r>
      <w:bookmarkEnd w:id="566"/>
      <w:bookmarkEnd w:id="567"/>
      <w:r w:rsidRPr="000D1632">
        <w:t xml:space="preserve"> </w:t>
      </w:r>
    </w:p>
    <w:p w14:paraId="4D86F31D" w14:textId="77777777" w:rsidR="008363F3" w:rsidRPr="000D1632" w:rsidRDefault="008363F3" w:rsidP="008363F3">
      <w:pPr>
        <w:spacing w:line="240" w:lineRule="auto"/>
        <w:jc w:val="both"/>
        <w:rPr>
          <w:rFonts w:ascii="Arial Nova Light" w:hAnsi="Arial Nova Light"/>
        </w:rPr>
      </w:pPr>
    </w:p>
    <w:p w14:paraId="4D297AB9"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En diversas áreas protegidas del Distrito Capital, se evidencian dificultades en la aplicación de instrumentos de planificación ambiental enfocados a la ordenación o al manejo para la conservación, recuperación o protección de espacios con valor ambiental o de recursos naturales específicos, como es el caso del alinderamiento o acotamiento de rondas hídricas y la necesidad permanente de generar respuesta a las solicitudes de usuarios internos y externos de la entidad, mediante la emisión de pronunciamientos, soportes, informes, insumos o conceptos técnicos que, permitan armonizar la adecuada gestión ambiental en el territorio y las necesidades de las comunidades asentadas en el mismo. Lo anterior amerita la necesidad de consolidar la capacidad institucional que implica, tanto la dotación de recursos, la formulación de estrategias para el fortalecimiento del orden institucional y la formación y contratación de personal idóneo en la entidad, para que su ejercicio como autoridad ambiental y su potencial de respuesta sean oportunos, eficientes y permanentes, acordes con la realidad y dinámica territorial, buscando el incremento de la gobernabilidad institucional basada en la generación de confianza de los diferentes usuarios de la entidad.</w:t>
      </w:r>
    </w:p>
    <w:p w14:paraId="4B55E738" w14:textId="77777777" w:rsidR="008363F3" w:rsidRPr="000D1632" w:rsidRDefault="008363F3" w:rsidP="00B37600">
      <w:pPr>
        <w:pStyle w:val="Ttulo3"/>
      </w:pPr>
      <w:bookmarkStart w:id="568" w:name="_Toc94277079"/>
      <w:bookmarkStart w:id="569" w:name="_Toc94338482"/>
      <w:r w:rsidRPr="000D1632">
        <w:t>Política pública o normativa que se asocia con las problemáticas socioambientales identificadas</w:t>
      </w:r>
      <w:bookmarkEnd w:id="568"/>
      <w:bookmarkEnd w:id="569"/>
    </w:p>
    <w:p w14:paraId="2701CCC2" w14:textId="77777777" w:rsidR="00B82074" w:rsidRDefault="00B82074" w:rsidP="008363F3">
      <w:pPr>
        <w:spacing w:after="0" w:line="240" w:lineRule="auto"/>
        <w:ind w:left="57"/>
        <w:jc w:val="both"/>
        <w:rPr>
          <w:rFonts w:ascii="Arial Nova Light" w:hAnsi="Arial Nova Light"/>
        </w:rPr>
      </w:pPr>
    </w:p>
    <w:p w14:paraId="39942B48" w14:textId="77777777" w:rsidR="008363F3" w:rsidRPr="000D1632" w:rsidRDefault="008363F3" w:rsidP="008363F3">
      <w:pPr>
        <w:spacing w:after="0" w:line="240" w:lineRule="auto"/>
        <w:ind w:left="57"/>
        <w:jc w:val="both"/>
        <w:rPr>
          <w:rFonts w:ascii="Arial Nova Light" w:hAnsi="Arial Nova Light"/>
        </w:rPr>
      </w:pPr>
      <w:r w:rsidRPr="000D1632">
        <w:rPr>
          <w:rFonts w:ascii="Arial Nova Light" w:hAnsi="Arial Nova Light"/>
        </w:rPr>
        <w:t>Las Políticas relacionadas y aplicables al cumplimiento de la meta</w:t>
      </w:r>
      <w:r w:rsidRPr="000D1632">
        <w:rPr>
          <w:rFonts w:ascii="Arial Nova Light" w:hAnsi="Arial Nova Light"/>
          <w:i/>
          <w:iCs/>
        </w:rPr>
        <w:t xml:space="preserve">, </w:t>
      </w:r>
      <w:r w:rsidRPr="000D1632">
        <w:rPr>
          <w:rFonts w:ascii="Arial Nova Light" w:hAnsi="Arial Nova Light"/>
        </w:rPr>
        <w:t>corresponden a:</w:t>
      </w:r>
    </w:p>
    <w:p w14:paraId="044D3E21" w14:textId="77777777" w:rsidR="008363F3" w:rsidRPr="000D1632" w:rsidRDefault="008363F3" w:rsidP="008363F3">
      <w:pPr>
        <w:spacing w:after="0" w:line="240" w:lineRule="auto"/>
        <w:ind w:left="57"/>
        <w:jc w:val="both"/>
        <w:rPr>
          <w:rFonts w:ascii="Arial Nova Light" w:hAnsi="Arial Nova Light"/>
        </w:rPr>
      </w:pPr>
    </w:p>
    <w:p w14:paraId="22552AB8" w14:textId="77777777" w:rsidR="008363F3" w:rsidRPr="000D1632" w:rsidRDefault="008363F3" w:rsidP="00FA3061">
      <w:pPr>
        <w:pStyle w:val="Prrafodelista"/>
        <w:numPr>
          <w:ilvl w:val="1"/>
          <w:numId w:val="144"/>
        </w:numPr>
        <w:spacing w:after="0" w:line="240" w:lineRule="auto"/>
        <w:ind w:left="1068"/>
        <w:jc w:val="both"/>
        <w:rPr>
          <w:rFonts w:ascii="Arial Nova Light" w:hAnsi="Arial Nova Light"/>
        </w:rPr>
      </w:pPr>
      <w:r w:rsidRPr="000D1632">
        <w:rPr>
          <w:rFonts w:ascii="Arial Nova Light" w:hAnsi="Arial Nova Light"/>
        </w:rPr>
        <w:t xml:space="preserve">Para el Manejo del Suelo de Protección del Distrito Capital.  </w:t>
      </w:r>
    </w:p>
    <w:p w14:paraId="38548732" w14:textId="77777777" w:rsidR="008363F3" w:rsidRPr="000D1632" w:rsidRDefault="008363F3" w:rsidP="008363F3">
      <w:pPr>
        <w:pStyle w:val="Prrafodelista"/>
        <w:spacing w:after="0" w:line="240" w:lineRule="auto"/>
        <w:ind w:left="1068"/>
        <w:jc w:val="both"/>
        <w:rPr>
          <w:rFonts w:ascii="Arial Nova Light" w:hAnsi="Arial Nova Light"/>
        </w:rPr>
      </w:pPr>
    </w:p>
    <w:p w14:paraId="1DD36567" w14:textId="77777777" w:rsidR="008363F3" w:rsidRPr="000D1632" w:rsidRDefault="008363F3" w:rsidP="00FA3061">
      <w:pPr>
        <w:pStyle w:val="Prrafodelista"/>
        <w:numPr>
          <w:ilvl w:val="1"/>
          <w:numId w:val="144"/>
        </w:numPr>
        <w:spacing w:after="0" w:line="240" w:lineRule="auto"/>
        <w:ind w:left="1068"/>
        <w:jc w:val="both"/>
        <w:rPr>
          <w:rFonts w:ascii="Arial Nova Light" w:hAnsi="Arial Nova Light"/>
        </w:rPr>
      </w:pPr>
      <w:r w:rsidRPr="000D1632">
        <w:rPr>
          <w:rFonts w:ascii="Arial Nova Light" w:hAnsi="Arial Nova Light"/>
        </w:rPr>
        <w:t>Gestión de la Conservación de la Biodiversidad.</w:t>
      </w:r>
    </w:p>
    <w:p w14:paraId="51E5EAE5" w14:textId="77777777" w:rsidR="008363F3" w:rsidRPr="000D1632" w:rsidRDefault="008363F3" w:rsidP="00FA3061">
      <w:pPr>
        <w:pStyle w:val="Prrafodelista"/>
        <w:numPr>
          <w:ilvl w:val="1"/>
          <w:numId w:val="144"/>
        </w:numPr>
        <w:spacing w:after="0" w:line="240" w:lineRule="auto"/>
        <w:ind w:left="1068"/>
        <w:jc w:val="both"/>
        <w:rPr>
          <w:rFonts w:ascii="Arial Nova Light" w:hAnsi="Arial Nova Light"/>
        </w:rPr>
      </w:pPr>
      <w:r w:rsidRPr="000D1632">
        <w:rPr>
          <w:rFonts w:ascii="Arial Nova Light" w:hAnsi="Arial Nova Light"/>
        </w:rPr>
        <w:t>Humedales del Distrito Capital.</w:t>
      </w:r>
    </w:p>
    <w:p w14:paraId="7C714228" w14:textId="77777777" w:rsidR="008363F3" w:rsidRPr="000D1632" w:rsidRDefault="008363F3" w:rsidP="00FA3061">
      <w:pPr>
        <w:pStyle w:val="Prrafodelista"/>
        <w:numPr>
          <w:ilvl w:val="1"/>
          <w:numId w:val="144"/>
        </w:numPr>
        <w:spacing w:after="0" w:line="240" w:lineRule="auto"/>
        <w:ind w:left="1068"/>
        <w:jc w:val="both"/>
        <w:rPr>
          <w:rFonts w:ascii="Arial Nova Light" w:hAnsi="Arial Nova Light"/>
        </w:rPr>
      </w:pPr>
      <w:r w:rsidRPr="000D1632">
        <w:rPr>
          <w:rFonts w:ascii="Arial Nova Light" w:hAnsi="Arial Nova Light"/>
        </w:rPr>
        <w:t>Distrital de Espacio Público.</w:t>
      </w:r>
    </w:p>
    <w:p w14:paraId="2003F91C" w14:textId="77777777" w:rsidR="008363F3" w:rsidRPr="000D1632" w:rsidRDefault="008363F3" w:rsidP="00FA3061">
      <w:pPr>
        <w:pStyle w:val="Prrafodelista"/>
        <w:numPr>
          <w:ilvl w:val="1"/>
          <w:numId w:val="144"/>
        </w:numPr>
        <w:spacing w:after="0" w:line="240" w:lineRule="auto"/>
        <w:ind w:left="1068"/>
        <w:jc w:val="both"/>
        <w:rPr>
          <w:rFonts w:ascii="Arial Nova Light" w:hAnsi="Arial Nova Light"/>
        </w:rPr>
      </w:pPr>
      <w:r w:rsidRPr="000D1632">
        <w:rPr>
          <w:rFonts w:ascii="Arial Nova Light" w:hAnsi="Arial Nova Light"/>
        </w:rPr>
        <w:t>Distrital de Gestión del Riesgo</w:t>
      </w:r>
    </w:p>
    <w:p w14:paraId="53787552" w14:textId="77777777" w:rsidR="008363F3" w:rsidRPr="000D1632" w:rsidRDefault="008363F3" w:rsidP="00FA3061">
      <w:pPr>
        <w:pStyle w:val="Prrafodelista"/>
        <w:numPr>
          <w:ilvl w:val="1"/>
          <w:numId w:val="144"/>
        </w:numPr>
        <w:spacing w:after="0" w:line="240" w:lineRule="auto"/>
        <w:ind w:left="1068"/>
        <w:jc w:val="both"/>
        <w:rPr>
          <w:rFonts w:ascii="Arial Nova Light" w:hAnsi="Arial Nova Light"/>
        </w:rPr>
      </w:pPr>
      <w:r w:rsidRPr="000D1632">
        <w:rPr>
          <w:rFonts w:ascii="Arial Nova Light" w:hAnsi="Arial Nova Light"/>
        </w:rPr>
        <w:t>Nacional de Humedales interiores de Colombia.</w:t>
      </w:r>
    </w:p>
    <w:p w14:paraId="4F39B5F0" w14:textId="77777777" w:rsidR="008363F3" w:rsidRPr="000D1632" w:rsidRDefault="008363F3" w:rsidP="00FA3061">
      <w:pPr>
        <w:pStyle w:val="Prrafodelista"/>
        <w:numPr>
          <w:ilvl w:val="1"/>
          <w:numId w:val="144"/>
        </w:numPr>
        <w:spacing w:after="0" w:line="240" w:lineRule="auto"/>
        <w:ind w:left="1068"/>
        <w:jc w:val="both"/>
        <w:rPr>
          <w:rFonts w:ascii="Arial Nova Light" w:hAnsi="Arial Nova Light"/>
        </w:rPr>
      </w:pPr>
      <w:r w:rsidRPr="000D1632">
        <w:rPr>
          <w:rFonts w:ascii="Arial Nova Light" w:hAnsi="Arial Nova Light"/>
        </w:rPr>
        <w:t>Nacional para la Gestión Integral del Recurso Hídrico.</w:t>
      </w:r>
    </w:p>
    <w:p w14:paraId="74058848" w14:textId="77777777" w:rsidR="008363F3" w:rsidRDefault="008363F3" w:rsidP="00FA3061">
      <w:pPr>
        <w:pStyle w:val="Prrafodelista"/>
        <w:numPr>
          <w:ilvl w:val="1"/>
          <w:numId w:val="144"/>
        </w:numPr>
        <w:spacing w:after="0" w:line="240" w:lineRule="auto"/>
        <w:ind w:left="1068"/>
        <w:jc w:val="both"/>
        <w:rPr>
          <w:rFonts w:ascii="Arial Nova Light" w:hAnsi="Arial Nova Light"/>
        </w:rPr>
      </w:pPr>
      <w:r w:rsidRPr="000D1632">
        <w:rPr>
          <w:rFonts w:ascii="Arial Nova Light" w:hAnsi="Arial Nova Light"/>
        </w:rPr>
        <w:t>Pública de Ecourbanismo y Gestión Sostenible (Formulación).</w:t>
      </w:r>
    </w:p>
    <w:p w14:paraId="0B18FDC1" w14:textId="77777777" w:rsidR="00B82074" w:rsidRPr="00B82074" w:rsidRDefault="00B82074" w:rsidP="00B82074">
      <w:pPr>
        <w:spacing w:after="0" w:line="240" w:lineRule="auto"/>
        <w:ind w:left="708"/>
        <w:jc w:val="both"/>
        <w:rPr>
          <w:rFonts w:ascii="Arial Nova Light" w:hAnsi="Arial Nova Light"/>
        </w:rPr>
      </w:pPr>
    </w:p>
    <w:p w14:paraId="134A3908" w14:textId="77777777" w:rsidR="008363F3" w:rsidRPr="000D1632" w:rsidRDefault="008363F3" w:rsidP="00B37600">
      <w:pPr>
        <w:pStyle w:val="Ttulo3"/>
      </w:pPr>
      <w:bookmarkStart w:id="570" w:name="_Toc94277080"/>
      <w:bookmarkStart w:id="571" w:name="_Toc94338483"/>
      <w:r w:rsidRPr="000D1632">
        <w:lastRenderedPageBreak/>
        <w:t>Población</w:t>
      </w:r>
      <w:bookmarkEnd w:id="570"/>
      <w:bookmarkEnd w:id="571"/>
      <w:r w:rsidRPr="000D1632">
        <w:t xml:space="preserve"> </w:t>
      </w:r>
    </w:p>
    <w:p w14:paraId="2BB3921F" w14:textId="77777777" w:rsidR="00B82074" w:rsidRDefault="00B82074" w:rsidP="008363F3">
      <w:pPr>
        <w:spacing w:after="0" w:line="240" w:lineRule="auto"/>
        <w:ind w:left="360"/>
        <w:jc w:val="both"/>
        <w:rPr>
          <w:rFonts w:ascii="Arial Nova Light" w:hAnsi="Arial Nova Light"/>
        </w:rPr>
      </w:pPr>
    </w:p>
    <w:p w14:paraId="217A9996" w14:textId="77777777" w:rsidR="008363F3" w:rsidRPr="000D1632" w:rsidRDefault="008363F3" w:rsidP="00B82074">
      <w:pPr>
        <w:spacing w:after="0" w:line="240" w:lineRule="auto"/>
        <w:jc w:val="both"/>
        <w:rPr>
          <w:rFonts w:ascii="Arial Nova Light" w:hAnsi="Arial Nova Light"/>
        </w:rPr>
      </w:pPr>
      <w:r w:rsidRPr="000D1632">
        <w:rPr>
          <w:rFonts w:ascii="Arial Nova Light" w:hAnsi="Arial Nova Light"/>
        </w:rPr>
        <w:t>La población beneficiada aplicable a la meta, corresponde a la totalidad de habitantes del Distrito Capital de acuerdo con la presentación y radicación de solicitudes de usuarios internos y externos de la Secretaría Distrital de Ambiente. Población Bogotá D.C.: 7.715.780 personas, Total hombres: 3.679.380; Total mujeres: 4.036.395.</w:t>
      </w:r>
    </w:p>
    <w:p w14:paraId="7762D360" w14:textId="77777777" w:rsidR="008363F3" w:rsidRPr="000D1632" w:rsidRDefault="008363F3" w:rsidP="00B82074">
      <w:pPr>
        <w:spacing w:after="0" w:line="240" w:lineRule="auto"/>
        <w:jc w:val="both"/>
        <w:rPr>
          <w:rFonts w:ascii="Arial Nova Light" w:hAnsi="Arial Nova Light"/>
        </w:rPr>
      </w:pPr>
    </w:p>
    <w:p w14:paraId="2553F972" w14:textId="77777777" w:rsidR="008363F3" w:rsidRPr="000D1632" w:rsidRDefault="008363F3" w:rsidP="00B82074">
      <w:pPr>
        <w:spacing w:after="0" w:line="240" w:lineRule="auto"/>
        <w:jc w:val="both"/>
        <w:rPr>
          <w:rFonts w:ascii="Arial Nova Light" w:hAnsi="Arial Nova Light"/>
        </w:rPr>
      </w:pPr>
      <w:r w:rsidRPr="000D1632">
        <w:rPr>
          <w:rFonts w:ascii="Arial Nova Light" w:hAnsi="Arial Nova Light"/>
        </w:rPr>
        <w:t>La distribución de la población por localidades es la siguiente:</w:t>
      </w:r>
    </w:p>
    <w:p w14:paraId="21954FBA" w14:textId="77777777" w:rsidR="008363F3" w:rsidRPr="00B82074" w:rsidRDefault="008363F3" w:rsidP="008363F3">
      <w:pPr>
        <w:spacing w:line="240" w:lineRule="auto"/>
        <w:jc w:val="both"/>
        <w:rPr>
          <w:rFonts w:ascii="Arial Nova Light" w:hAnsi="Arial Nova Light"/>
          <w:sz w:val="20"/>
        </w:rPr>
      </w:pPr>
    </w:p>
    <w:p w14:paraId="782046B8" w14:textId="77777777" w:rsidR="008363F3" w:rsidRPr="00B82074" w:rsidRDefault="008363F3" w:rsidP="008363F3">
      <w:pPr>
        <w:pStyle w:val="Descripcin"/>
        <w:keepNext/>
        <w:jc w:val="both"/>
        <w:rPr>
          <w:rFonts w:ascii="Arial Nova Light" w:hAnsi="Arial Nova Light"/>
          <w:sz w:val="18"/>
        </w:rPr>
      </w:pPr>
      <w:r w:rsidRPr="00B82074">
        <w:rPr>
          <w:rFonts w:ascii="Arial Nova Light" w:hAnsi="Arial Nova Light"/>
          <w:sz w:val="18"/>
        </w:rPr>
        <w:t xml:space="preserve">Tabla </w:t>
      </w:r>
      <w:r w:rsidRPr="00B82074">
        <w:rPr>
          <w:rFonts w:ascii="Arial Nova Light" w:hAnsi="Arial Nova Light"/>
          <w:noProof/>
          <w:sz w:val="18"/>
        </w:rPr>
        <w:fldChar w:fldCharType="begin"/>
      </w:r>
      <w:r w:rsidRPr="00B82074">
        <w:rPr>
          <w:rFonts w:ascii="Arial Nova Light" w:hAnsi="Arial Nova Light"/>
          <w:noProof/>
          <w:sz w:val="18"/>
        </w:rPr>
        <w:instrText xml:space="preserve"> SEQ Tabla \* ARABIC </w:instrText>
      </w:r>
      <w:r w:rsidRPr="00B82074">
        <w:rPr>
          <w:rFonts w:ascii="Arial Nova Light" w:hAnsi="Arial Nova Light"/>
          <w:noProof/>
          <w:sz w:val="18"/>
        </w:rPr>
        <w:fldChar w:fldCharType="separate"/>
      </w:r>
      <w:r w:rsidR="00CF0C1E">
        <w:rPr>
          <w:rFonts w:ascii="Arial Nova Light" w:hAnsi="Arial Nova Light"/>
          <w:noProof/>
          <w:sz w:val="18"/>
        </w:rPr>
        <w:t>97</w:t>
      </w:r>
      <w:r w:rsidRPr="00B82074">
        <w:rPr>
          <w:rFonts w:ascii="Arial Nova Light" w:hAnsi="Arial Nova Light"/>
          <w:noProof/>
          <w:sz w:val="18"/>
        </w:rPr>
        <w:fldChar w:fldCharType="end"/>
      </w:r>
      <w:r w:rsidRPr="00B82074">
        <w:rPr>
          <w:rFonts w:ascii="Arial Nova Light" w:hAnsi="Arial Nova Light"/>
          <w:sz w:val="18"/>
        </w:rPr>
        <w:t>.Poblacion de Bogotá D.C. Documento Ficha de Formulación, Proyecto 7814, SDA 2020.</w:t>
      </w:r>
    </w:p>
    <w:tbl>
      <w:tblPr>
        <w:tblStyle w:val="Tabladecuadrcula1clara"/>
        <w:tblW w:w="5000" w:type="pct"/>
        <w:tblLook w:val="04A0" w:firstRow="1" w:lastRow="0" w:firstColumn="1" w:lastColumn="0" w:noHBand="0" w:noVBand="1"/>
      </w:tblPr>
      <w:tblGrid>
        <w:gridCol w:w="2791"/>
        <w:gridCol w:w="1676"/>
        <w:gridCol w:w="1676"/>
        <w:gridCol w:w="2685"/>
      </w:tblGrid>
      <w:tr w:rsidR="008363F3" w:rsidRPr="000D1632" w14:paraId="7DBA4879" w14:textId="77777777" w:rsidTr="00B82074">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581" w:type="pct"/>
            <w:shd w:val="clear" w:color="auto" w:fill="9CC2E5" w:themeFill="accent5" w:themeFillTint="99"/>
            <w:hideMark/>
          </w:tcPr>
          <w:p w14:paraId="0945EADF" w14:textId="77777777" w:rsidR="008363F3" w:rsidRPr="000D1632" w:rsidRDefault="008363F3" w:rsidP="00243CF7">
            <w:pPr>
              <w:jc w:val="both"/>
              <w:rPr>
                <w:rFonts w:ascii="Arial Nova Light" w:hAnsi="Arial Nova Light"/>
                <w:b w:val="0"/>
                <w:bCs w:val="0"/>
                <w:sz w:val="18"/>
                <w:lang w:val="es-CO" w:eastAsia="es-CO"/>
              </w:rPr>
            </w:pPr>
            <w:r w:rsidRPr="000D1632">
              <w:rPr>
                <w:rFonts w:ascii="Arial Nova Light" w:hAnsi="Arial Nova Light"/>
                <w:sz w:val="18"/>
                <w:lang w:val="es-CO" w:eastAsia="es-CO"/>
              </w:rPr>
              <w:t>LOCALIDADES</w:t>
            </w:r>
          </w:p>
        </w:tc>
        <w:tc>
          <w:tcPr>
            <w:tcW w:w="949" w:type="pct"/>
            <w:shd w:val="clear" w:color="auto" w:fill="9CC2E5" w:themeFill="accent5" w:themeFillTint="99"/>
            <w:hideMark/>
          </w:tcPr>
          <w:p w14:paraId="5A502163"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lang w:val="es-CO" w:eastAsia="es-CO"/>
              </w:rPr>
            </w:pPr>
            <w:r w:rsidRPr="000D1632">
              <w:rPr>
                <w:rFonts w:ascii="Arial Nova Light" w:hAnsi="Arial Nova Light"/>
                <w:sz w:val="18"/>
                <w:lang w:val="es-CO" w:eastAsia="es-CO"/>
              </w:rPr>
              <w:t>NÚMERO DE HOMBRES</w:t>
            </w:r>
          </w:p>
        </w:tc>
        <w:tc>
          <w:tcPr>
            <w:tcW w:w="949" w:type="pct"/>
            <w:shd w:val="clear" w:color="auto" w:fill="9CC2E5" w:themeFill="accent5" w:themeFillTint="99"/>
            <w:hideMark/>
          </w:tcPr>
          <w:p w14:paraId="4F1DAB88"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lang w:val="es-CO" w:eastAsia="es-CO"/>
              </w:rPr>
            </w:pPr>
            <w:r w:rsidRPr="000D1632">
              <w:rPr>
                <w:rFonts w:ascii="Arial Nova Light" w:hAnsi="Arial Nova Light"/>
                <w:sz w:val="18"/>
                <w:lang w:val="es-CO" w:eastAsia="es-CO"/>
              </w:rPr>
              <w:t>NÚMERO DE MUJERES</w:t>
            </w:r>
          </w:p>
        </w:tc>
        <w:tc>
          <w:tcPr>
            <w:tcW w:w="1521" w:type="pct"/>
            <w:shd w:val="clear" w:color="auto" w:fill="9CC2E5" w:themeFill="accent5" w:themeFillTint="99"/>
            <w:hideMark/>
          </w:tcPr>
          <w:p w14:paraId="404A4EB5"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lang w:val="es-CO" w:eastAsia="es-CO"/>
              </w:rPr>
            </w:pPr>
            <w:r w:rsidRPr="000D1632">
              <w:rPr>
                <w:rFonts w:ascii="Arial Nova Light" w:hAnsi="Arial Nova Light"/>
                <w:sz w:val="18"/>
                <w:lang w:val="es-CO" w:eastAsia="es-CO"/>
              </w:rPr>
              <w:t>TOTAL POBLACIÓN</w:t>
            </w:r>
            <w:r w:rsidRPr="000D1632">
              <w:rPr>
                <w:rFonts w:ascii="Arial Nova Light" w:hAnsi="Arial Nova Light"/>
                <w:sz w:val="18"/>
                <w:lang w:val="es-CO" w:eastAsia="es-CO"/>
              </w:rPr>
              <w:br/>
              <w:t>PERSONAS CANTIDAD</w:t>
            </w:r>
          </w:p>
        </w:tc>
      </w:tr>
      <w:tr w:rsidR="008363F3" w:rsidRPr="000D1632" w14:paraId="5A3B2AB4"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6E7B382D"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Usaquén</w:t>
            </w:r>
          </w:p>
        </w:tc>
        <w:tc>
          <w:tcPr>
            <w:tcW w:w="949" w:type="pct"/>
            <w:noWrap/>
            <w:hideMark/>
          </w:tcPr>
          <w:p w14:paraId="0826F7A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255.912</w:t>
            </w:r>
          </w:p>
        </w:tc>
        <w:tc>
          <w:tcPr>
            <w:tcW w:w="949" w:type="pct"/>
            <w:noWrap/>
            <w:hideMark/>
          </w:tcPr>
          <w:p w14:paraId="59F8A64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300.847</w:t>
            </w:r>
          </w:p>
        </w:tc>
        <w:tc>
          <w:tcPr>
            <w:tcW w:w="1521" w:type="pct"/>
            <w:noWrap/>
            <w:hideMark/>
          </w:tcPr>
          <w:p w14:paraId="330ECF8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556.759</w:t>
            </w:r>
          </w:p>
        </w:tc>
      </w:tr>
      <w:tr w:rsidR="008363F3" w:rsidRPr="000D1632" w14:paraId="0939C353"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2AE226FD"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 xml:space="preserve">Chapinero </w:t>
            </w:r>
          </w:p>
        </w:tc>
        <w:tc>
          <w:tcPr>
            <w:tcW w:w="949" w:type="pct"/>
            <w:noWrap/>
            <w:hideMark/>
          </w:tcPr>
          <w:p w14:paraId="40FE8B7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76.617</w:t>
            </w:r>
          </w:p>
        </w:tc>
        <w:tc>
          <w:tcPr>
            <w:tcW w:w="949" w:type="pct"/>
            <w:noWrap/>
            <w:hideMark/>
          </w:tcPr>
          <w:p w14:paraId="0038CF4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84.755</w:t>
            </w:r>
          </w:p>
        </w:tc>
        <w:tc>
          <w:tcPr>
            <w:tcW w:w="1521" w:type="pct"/>
            <w:noWrap/>
            <w:hideMark/>
          </w:tcPr>
          <w:p w14:paraId="1E74FDC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161.372</w:t>
            </w:r>
          </w:p>
        </w:tc>
      </w:tr>
      <w:tr w:rsidR="008363F3" w:rsidRPr="000D1632" w14:paraId="7F048E00"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0806EFD8"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 xml:space="preserve">Santa Fe </w:t>
            </w:r>
          </w:p>
        </w:tc>
        <w:tc>
          <w:tcPr>
            <w:tcW w:w="949" w:type="pct"/>
            <w:noWrap/>
            <w:hideMark/>
          </w:tcPr>
          <w:p w14:paraId="0D2BD6C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53.076</w:t>
            </w:r>
          </w:p>
        </w:tc>
        <w:tc>
          <w:tcPr>
            <w:tcW w:w="949" w:type="pct"/>
            <w:noWrap/>
            <w:hideMark/>
          </w:tcPr>
          <w:p w14:paraId="65DBA20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53.484</w:t>
            </w:r>
          </w:p>
        </w:tc>
        <w:tc>
          <w:tcPr>
            <w:tcW w:w="1521" w:type="pct"/>
            <w:noWrap/>
            <w:hideMark/>
          </w:tcPr>
          <w:p w14:paraId="35E3CB8C"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106.560</w:t>
            </w:r>
          </w:p>
        </w:tc>
      </w:tr>
      <w:tr w:rsidR="008363F3" w:rsidRPr="000D1632" w14:paraId="1E3D5321"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6CC89587"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San Cristóbal</w:t>
            </w:r>
          </w:p>
        </w:tc>
        <w:tc>
          <w:tcPr>
            <w:tcW w:w="949" w:type="pct"/>
            <w:noWrap/>
            <w:hideMark/>
          </w:tcPr>
          <w:p w14:paraId="661D3BE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194.318</w:t>
            </w:r>
          </w:p>
        </w:tc>
        <w:tc>
          <w:tcPr>
            <w:tcW w:w="949" w:type="pct"/>
            <w:noWrap/>
            <w:hideMark/>
          </w:tcPr>
          <w:p w14:paraId="0A8EE681"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207.626</w:t>
            </w:r>
          </w:p>
        </w:tc>
        <w:tc>
          <w:tcPr>
            <w:tcW w:w="1521" w:type="pct"/>
            <w:noWrap/>
            <w:hideMark/>
          </w:tcPr>
          <w:p w14:paraId="272DAC7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401.944</w:t>
            </w:r>
          </w:p>
        </w:tc>
      </w:tr>
      <w:tr w:rsidR="008363F3" w:rsidRPr="000D1632" w14:paraId="4D89EB4F"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31AAD7EE"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Usme</w:t>
            </w:r>
          </w:p>
        </w:tc>
        <w:tc>
          <w:tcPr>
            <w:tcW w:w="949" w:type="pct"/>
            <w:noWrap/>
            <w:hideMark/>
          </w:tcPr>
          <w:p w14:paraId="022A8F1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181.364</w:t>
            </w:r>
          </w:p>
        </w:tc>
        <w:tc>
          <w:tcPr>
            <w:tcW w:w="949" w:type="pct"/>
            <w:noWrap/>
            <w:hideMark/>
          </w:tcPr>
          <w:p w14:paraId="35C13A94"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191.238</w:t>
            </w:r>
          </w:p>
        </w:tc>
        <w:tc>
          <w:tcPr>
            <w:tcW w:w="1521" w:type="pct"/>
            <w:noWrap/>
            <w:hideMark/>
          </w:tcPr>
          <w:p w14:paraId="50F120F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372.602</w:t>
            </w:r>
          </w:p>
        </w:tc>
      </w:tr>
      <w:tr w:rsidR="008363F3" w:rsidRPr="000D1632" w14:paraId="3A4743CC"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3F151828"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Tunjuelito</w:t>
            </w:r>
          </w:p>
        </w:tc>
        <w:tc>
          <w:tcPr>
            <w:tcW w:w="949" w:type="pct"/>
            <w:noWrap/>
            <w:hideMark/>
          </w:tcPr>
          <w:p w14:paraId="274C83E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86.613</w:t>
            </w:r>
          </w:p>
        </w:tc>
        <w:tc>
          <w:tcPr>
            <w:tcW w:w="949" w:type="pct"/>
            <w:noWrap/>
            <w:hideMark/>
          </w:tcPr>
          <w:p w14:paraId="3D6E33A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92.494</w:t>
            </w:r>
          </w:p>
        </w:tc>
        <w:tc>
          <w:tcPr>
            <w:tcW w:w="1521" w:type="pct"/>
            <w:noWrap/>
            <w:hideMark/>
          </w:tcPr>
          <w:p w14:paraId="47C0609D"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179.107</w:t>
            </w:r>
          </w:p>
        </w:tc>
      </w:tr>
      <w:tr w:rsidR="008363F3" w:rsidRPr="000D1632" w14:paraId="24CBB5BC"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5B00BE00"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Bosa</w:t>
            </w:r>
          </w:p>
        </w:tc>
        <w:tc>
          <w:tcPr>
            <w:tcW w:w="949" w:type="pct"/>
            <w:noWrap/>
            <w:hideMark/>
          </w:tcPr>
          <w:p w14:paraId="4685FE7C"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350.318</w:t>
            </w:r>
          </w:p>
        </w:tc>
        <w:tc>
          <w:tcPr>
            <w:tcW w:w="949" w:type="pct"/>
            <w:noWrap/>
            <w:hideMark/>
          </w:tcPr>
          <w:p w14:paraId="1D80B7E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376.910</w:t>
            </w:r>
          </w:p>
        </w:tc>
        <w:tc>
          <w:tcPr>
            <w:tcW w:w="1521" w:type="pct"/>
            <w:noWrap/>
            <w:hideMark/>
          </w:tcPr>
          <w:p w14:paraId="6E1B34F6"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727.229</w:t>
            </w:r>
          </w:p>
        </w:tc>
      </w:tr>
      <w:tr w:rsidR="008363F3" w:rsidRPr="000D1632" w14:paraId="0AE4ED53"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3607A438"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Kennedy</w:t>
            </w:r>
          </w:p>
        </w:tc>
        <w:tc>
          <w:tcPr>
            <w:tcW w:w="949" w:type="pct"/>
            <w:noWrap/>
            <w:hideMark/>
          </w:tcPr>
          <w:p w14:paraId="5E33D7A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511.137</w:t>
            </w:r>
          </w:p>
        </w:tc>
        <w:tc>
          <w:tcPr>
            <w:tcW w:w="949" w:type="pct"/>
            <w:noWrap/>
            <w:hideMark/>
          </w:tcPr>
          <w:p w14:paraId="05E4FD4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556.761</w:t>
            </w:r>
          </w:p>
        </w:tc>
        <w:tc>
          <w:tcPr>
            <w:tcW w:w="1521" w:type="pct"/>
            <w:noWrap/>
            <w:hideMark/>
          </w:tcPr>
          <w:p w14:paraId="3CD678CC"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1.067.899</w:t>
            </w:r>
          </w:p>
        </w:tc>
      </w:tr>
      <w:tr w:rsidR="008363F3" w:rsidRPr="000D1632" w14:paraId="1BCE233A"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0B713A02"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Fontibón</w:t>
            </w:r>
          </w:p>
        </w:tc>
        <w:tc>
          <w:tcPr>
            <w:tcW w:w="949" w:type="pct"/>
            <w:noWrap/>
            <w:hideMark/>
          </w:tcPr>
          <w:p w14:paraId="11CB22B1"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181.876</w:t>
            </w:r>
          </w:p>
        </w:tc>
        <w:tc>
          <w:tcPr>
            <w:tcW w:w="949" w:type="pct"/>
            <w:noWrap/>
            <w:hideMark/>
          </w:tcPr>
          <w:p w14:paraId="38FE8A1D"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201.858</w:t>
            </w:r>
          </w:p>
        </w:tc>
        <w:tc>
          <w:tcPr>
            <w:tcW w:w="1521" w:type="pct"/>
            <w:noWrap/>
            <w:hideMark/>
          </w:tcPr>
          <w:p w14:paraId="18053BA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383.734</w:t>
            </w:r>
          </w:p>
        </w:tc>
      </w:tr>
      <w:tr w:rsidR="008363F3" w:rsidRPr="000D1632" w14:paraId="060692A7"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4E2A2C54"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Engativá</w:t>
            </w:r>
          </w:p>
        </w:tc>
        <w:tc>
          <w:tcPr>
            <w:tcW w:w="949" w:type="pct"/>
            <w:noWrap/>
            <w:hideMark/>
          </w:tcPr>
          <w:p w14:paraId="42F37E90"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392.164</w:t>
            </w:r>
          </w:p>
        </w:tc>
        <w:tc>
          <w:tcPr>
            <w:tcW w:w="949" w:type="pct"/>
            <w:noWrap/>
            <w:hideMark/>
          </w:tcPr>
          <w:p w14:paraId="124B314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439.214</w:t>
            </w:r>
          </w:p>
        </w:tc>
        <w:tc>
          <w:tcPr>
            <w:tcW w:w="1521" w:type="pct"/>
            <w:noWrap/>
            <w:hideMark/>
          </w:tcPr>
          <w:p w14:paraId="69AF52C1"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831.378</w:t>
            </w:r>
          </w:p>
        </w:tc>
      </w:tr>
      <w:tr w:rsidR="008363F3" w:rsidRPr="000D1632" w14:paraId="3D5FD287"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4534D0A8"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Suba</w:t>
            </w:r>
          </w:p>
        </w:tc>
        <w:tc>
          <w:tcPr>
            <w:tcW w:w="949" w:type="pct"/>
            <w:noWrap/>
            <w:hideMark/>
          </w:tcPr>
          <w:p w14:paraId="16359B8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572.451</w:t>
            </w:r>
          </w:p>
        </w:tc>
        <w:tc>
          <w:tcPr>
            <w:tcW w:w="949" w:type="pct"/>
            <w:noWrap/>
            <w:hideMark/>
          </w:tcPr>
          <w:p w14:paraId="219BF2AB"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643.445</w:t>
            </w:r>
          </w:p>
        </w:tc>
        <w:tc>
          <w:tcPr>
            <w:tcW w:w="1521" w:type="pct"/>
            <w:noWrap/>
            <w:hideMark/>
          </w:tcPr>
          <w:p w14:paraId="76B94A2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1.215.896</w:t>
            </w:r>
          </w:p>
        </w:tc>
      </w:tr>
      <w:tr w:rsidR="008363F3" w:rsidRPr="000D1632" w14:paraId="055604C0"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201C5CC9"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Barrios Unidos</w:t>
            </w:r>
          </w:p>
        </w:tc>
        <w:tc>
          <w:tcPr>
            <w:tcW w:w="949" w:type="pct"/>
            <w:noWrap/>
            <w:hideMark/>
          </w:tcPr>
          <w:p w14:paraId="7B205964"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64.519</w:t>
            </w:r>
          </w:p>
        </w:tc>
        <w:tc>
          <w:tcPr>
            <w:tcW w:w="949" w:type="pct"/>
            <w:noWrap/>
            <w:hideMark/>
          </w:tcPr>
          <w:p w14:paraId="2312516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72.507</w:t>
            </w:r>
          </w:p>
        </w:tc>
        <w:tc>
          <w:tcPr>
            <w:tcW w:w="1521" w:type="pct"/>
            <w:noWrap/>
            <w:hideMark/>
          </w:tcPr>
          <w:p w14:paraId="10C8E06A"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137.026</w:t>
            </w:r>
          </w:p>
        </w:tc>
      </w:tr>
      <w:tr w:rsidR="008363F3" w:rsidRPr="000D1632" w14:paraId="528F3BDF"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5000DCBE"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Teusaquillo</w:t>
            </w:r>
          </w:p>
        </w:tc>
        <w:tc>
          <w:tcPr>
            <w:tcW w:w="949" w:type="pct"/>
            <w:noWrap/>
            <w:hideMark/>
          </w:tcPr>
          <w:p w14:paraId="4C21383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70.844</w:t>
            </w:r>
          </w:p>
        </w:tc>
        <w:tc>
          <w:tcPr>
            <w:tcW w:w="949" w:type="pct"/>
            <w:noWrap/>
            <w:hideMark/>
          </w:tcPr>
          <w:p w14:paraId="3175A178"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80.573</w:t>
            </w:r>
          </w:p>
        </w:tc>
        <w:tc>
          <w:tcPr>
            <w:tcW w:w="1521" w:type="pct"/>
            <w:noWrap/>
            <w:hideMark/>
          </w:tcPr>
          <w:p w14:paraId="08C04121"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151.418</w:t>
            </w:r>
          </w:p>
        </w:tc>
      </w:tr>
      <w:tr w:rsidR="008363F3" w:rsidRPr="000D1632" w14:paraId="0186E169"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5BF8AC48"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Los Mártires</w:t>
            </w:r>
          </w:p>
        </w:tc>
        <w:tc>
          <w:tcPr>
            <w:tcW w:w="949" w:type="pct"/>
            <w:noWrap/>
            <w:hideMark/>
          </w:tcPr>
          <w:p w14:paraId="6DF630ED"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37.102</w:t>
            </w:r>
          </w:p>
        </w:tc>
        <w:tc>
          <w:tcPr>
            <w:tcW w:w="949" w:type="pct"/>
            <w:noWrap/>
            <w:hideMark/>
          </w:tcPr>
          <w:p w14:paraId="18BFEE1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38.674</w:t>
            </w:r>
          </w:p>
        </w:tc>
        <w:tc>
          <w:tcPr>
            <w:tcW w:w="1521" w:type="pct"/>
            <w:noWrap/>
            <w:hideMark/>
          </w:tcPr>
          <w:p w14:paraId="161D6A62"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75.776</w:t>
            </w:r>
          </w:p>
        </w:tc>
      </w:tr>
      <w:tr w:rsidR="008363F3" w:rsidRPr="000D1632" w14:paraId="62B7D841"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2E822847"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Antonio Nariño</w:t>
            </w:r>
          </w:p>
        </w:tc>
        <w:tc>
          <w:tcPr>
            <w:tcW w:w="949" w:type="pct"/>
            <w:noWrap/>
            <w:hideMark/>
          </w:tcPr>
          <w:p w14:paraId="524FE8E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39.611</w:t>
            </w:r>
          </w:p>
        </w:tc>
        <w:tc>
          <w:tcPr>
            <w:tcW w:w="949" w:type="pct"/>
            <w:noWrap/>
            <w:hideMark/>
          </w:tcPr>
          <w:p w14:paraId="5EA8068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43.209</w:t>
            </w:r>
          </w:p>
        </w:tc>
        <w:tc>
          <w:tcPr>
            <w:tcW w:w="1521" w:type="pct"/>
            <w:noWrap/>
            <w:hideMark/>
          </w:tcPr>
          <w:p w14:paraId="6F106321"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82.820</w:t>
            </w:r>
          </w:p>
        </w:tc>
      </w:tr>
      <w:tr w:rsidR="008363F3" w:rsidRPr="000D1632" w14:paraId="5D869A08"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41F02BC7"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Puente Aranda</w:t>
            </w:r>
          </w:p>
        </w:tc>
        <w:tc>
          <w:tcPr>
            <w:tcW w:w="949" w:type="pct"/>
            <w:noWrap/>
            <w:hideMark/>
          </w:tcPr>
          <w:p w14:paraId="35CC35E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118.748</w:t>
            </w:r>
          </w:p>
        </w:tc>
        <w:tc>
          <w:tcPr>
            <w:tcW w:w="949" w:type="pct"/>
            <w:noWrap/>
            <w:hideMark/>
          </w:tcPr>
          <w:p w14:paraId="763DAD9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132.822</w:t>
            </w:r>
          </w:p>
        </w:tc>
        <w:tc>
          <w:tcPr>
            <w:tcW w:w="1521" w:type="pct"/>
            <w:noWrap/>
            <w:hideMark/>
          </w:tcPr>
          <w:p w14:paraId="373A9583"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251.571</w:t>
            </w:r>
          </w:p>
        </w:tc>
      </w:tr>
      <w:tr w:rsidR="008363F3" w:rsidRPr="000D1632" w14:paraId="01D731D7"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0FCFFDC6"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La Candelaria</w:t>
            </w:r>
          </w:p>
        </w:tc>
        <w:tc>
          <w:tcPr>
            <w:tcW w:w="949" w:type="pct"/>
            <w:noWrap/>
            <w:hideMark/>
          </w:tcPr>
          <w:p w14:paraId="394758B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9.562</w:t>
            </w:r>
          </w:p>
        </w:tc>
        <w:tc>
          <w:tcPr>
            <w:tcW w:w="949" w:type="pct"/>
            <w:noWrap/>
            <w:hideMark/>
          </w:tcPr>
          <w:p w14:paraId="01243344"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9.141</w:t>
            </w:r>
          </w:p>
        </w:tc>
        <w:tc>
          <w:tcPr>
            <w:tcW w:w="1521" w:type="pct"/>
            <w:noWrap/>
            <w:hideMark/>
          </w:tcPr>
          <w:p w14:paraId="64CF5AB1"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18.703</w:t>
            </w:r>
          </w:p>
        </w:tc>
      </w:tr>
      <w:tr w:rsidR="008363F3" w:rsidRPr="000D1632" w14:paraId="50CC71A5"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379FB583"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Rafael Uribe Uribe</w:t>
            </w:r>
          </w:p>
        </w:tc>
        <w:tc>
          <w:tcPr>
            <w:tcW w:w="949" w:type="pct"/>
            <w:noWrap/>
            <w:hideMark/>
          </w:tcPr>
          <w:p w14:paraId="0503231C"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179.866</w:t>
            </w:r>
          </w:p>
        </w:tc>
        <w:tc>
          <w:tcPr>
            <w:tcW w:w="949" w:type="pct"/>
            <w:noWrap/>
            <w:hideMark/>
          </w:tcPr>
          <w:p w14:paraId="64669C5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192.751</w:t>
            </w:r>
          </w:p>
        </w:tc>
        <w:tc>
          <w:tcPr>
            <w:tcW w:w="1521" w:type="pct"/>
            <w:noWrap/>
            <w:hideMark/>
          </w:tcPr>
          <w:p w14:paraId="4F88DE7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372.618</w:t>
            </w:r>
          </w:p>
        </w:tc>
      </w:tr>
      <w:tr w:rsidR="008363F3" w:rsidRPr="000D1632" w14:paraId="7D738D54"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4E30BA08"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Ciudad Bolívar</w:t>
            </w:r>
          </w:p>
        </w:tc>
        <w:tc>
          <w:tcPr>
            <w:tcW w:w="949" w:type="pct"/>
            <w:noWrap/>
            <w:hideMark/>
          </w:tcPr>
          <w:p w14:paraId="3E5D9EB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303.282</w:t>
            </w:r>
          </w:p>
        </w:tc>
        <w:tc>
          <w:tcPr>
            <w:tcW w:w="949" w:type="pct"/>
            <w:noWrap/>
            <w:hideMark/>
          </w:tcPr>
          <w:p w14:paraId="289FD70F"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318.086</w:t>
            </w:r>
          </w:p>
        </w:tc>
        <w:tc>
          <w:tcPr>
            <w:tcW w:w="1521" w:type="pct"/>
            <w:noWrap/>
            <w:hideMark/>
          </w:tcPr>
          <w:p w14:paraId="170A33D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621.368</w:t>
            </w:r>
          </w:p>
        </w:tc>
      </w:tr>
      <w:tr w:rsidR="008363F3" w:rsidRPr="000D1632" w14:paraId="799012BF" w14:textId="77777777" w:rsidTr="00243CF7">
        <w:trPr>
          <w:trHeight w:val="315"/>
        </w:trPr>
        <w:tc>
          <w:tcPr>
            <w:cnfStyle w:val="001000000000" w:firstRow="0" w:lastRow="0" w:firstColumn="1" w:lastColumn="0" w:oddVBand="0" w:evenVBand="0" w:oddHBand="0" w:evenHBand="0" w:firstRowFirstColumn="0" w:firstRowLastColumn="0" w:lastRowFirstColumn="0" w:lastRowLastColumn="0"/>
            <w:tcW w:w="1581" w:type="pct"/>
            <w:noWrap/>
            <w:hideMark/>
          </w:tcPr>
          <w:p w14:paraId="5501C1A1" w14:textId="77777777" w:rsidR="008363F3" w:rsidRPr="000D1632" w:rsidRDefault="008363F3" w:rsidP="00243CF7">
            <w:pPr>
              <w:jc w:val="both"/>
              <w:rPr>
                <w:rFonts w:ascii="Arial Nova Light" w:hAnsi="Arial Nova Light"/>
                <w:sz w:val="18"/>
                <w:lang w:val="es-CO" w:eastAsia="es-CO"/>
              </w:rPr>
            </w:pPr>
            <w:r w:rsidRPr="000D1632">
              <w:rPr>
                <w:rFonts w:ascii="Arial Nova Light" w:hAnsi="Arial Nova Light"/>
                <w:sz w:val="18"/>
                <w:lang w:val="es-CO" w:eastAsia="es-CO"/>
              </w:rPr>
              <w:t>TOTAL</w:t>
            </w:r>
          </w:p>
        </w:tc>
        <w:tc>
          <w:tcPr>
            <w:tcW w:w="949" w:type="pct"/>
            <w:noWrap/>
            <w:hideMark/>
          </w:tcPr>
          <w:p w14:paraId="3F6E2FE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3.679.380</w:t>
            </w:r>
          </w:p>
        </w:tc>
        <w:tc>
          <w:tcPr>
            <w:tcW w:w="949" w:type="pct"/>
            <w:noWrap/>
            <w:hideMark/>
          </w:tcPr>
          <w:p w14:paraId="013098C6"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4.036.395</w:t>
            </w:r>
          </w:p>
        </w:tc>
        <w:tc>
          <w:tcPr>
            <w:tcW w:w="1521" w:type="pct"/>
            <w:noWrap/>
            <w:hideMark/>
          </w:tcPr>
          <w:p w14:paraId="40618DF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val="es-CO" w:eastAsia="es-CO"/>
              </w:rPr>
            </w:pPr>
            <w:r w:rsidRPr="000D1632">
              <w:rPr>
                <w:rFonts w:ascii="Arial Nova Light" w:hAnsi="Arial Nova Light"/>
                <w:sz w:val="18"/>
                <w:lang w:val="es-CO" w:eastAsia="es-CO"/>
              </w:rPr>
              <w:t>7.715.780</w:t>
            </w:r>
          </w:p>
        </w:tc>
      </w:tr>
    </w:tbl>
    <w:p w14:paraId="272C22C6" w14:textId="77777777" w:rsidR="008363F3" w:rsidRPr="000D1632" w:rsidRDefault="008363F3" w:rsidP="008363F3">
      <w:pPr>
        <w:spacing w:line="240" w:lineRule="auto"/>
        <w:jc w:val="both"/>
        <w:rPr>
          <w:rFonts w:ascii="Arial Nova Light" w:hAnsi="Arial Nova Light"/>
        </w:rPr>
      </w:pPr>
    </w:p>
    <w:p w14:paraId="79D70B61" w14:textId="77777777" w:rsidR="008363F3" w:rsidRDefault="008363F3" w:rsidP="00B37600">
      <w:pPr>
        <w:pStyle w:val="Ttulo3"/>
      </w:pPr>
      <w:bookmarkStart w:id="572" w:name="_Toc94277081"/>
      <w:bookmarkStart w:id="573" w:name="_Toc94338484"/>
      <w:r>
        <w:t>Proyecto de Inversión</w:t>
      </w:r>
      <w:bookmarkEnd w:id="572"/>
      <w:bookmarkEnd w:id="573"/>
    </w:p>
    <w:p w14:paraId="49DC8119" w14:textId="77777777" w:rsidR="008363F3" w:rsidRDefault="008363F3" w:rsidP="008363F3">
      <w:pPr>
        <w:jc w:val="both"/>
        <w:rPr>
          <w:rFonts w:ascii="Arial Nova Light" w:hAnsi="Arial Nova Light"/>
          <w:b/>
        </w:rPr>
      </w:pPr>
    </w:p>
    <w:p w14:paraId="2B517579" w14:textId="77777777" w:rsidR="008363F3" w:rsidRPr="00FC3E51" w:rsidRDefault="008363F3" w:rsidP="008363F3">
      <w:pPr>
        <w:jc w:val="both"/>
        <w:rPr>
          <w:bCs/>
        </w:rPr>
      </w:pPr>
      <w:r w:rsidRPr="00644470">
        <w:rPr>
          <w:rFonts w:ascii="Arial Nova Light" w:hAnsi="Arial Nova Light"/>
          <w:b/>
        </w:rPr>
        <w:t>Código</w:t>
      </w:r>
      <w:r>
        <w:rPr>
          <w:rFonts w:ascii="Arial Nova Light" w:hAnsi="Arial Nova Light"/>
          <w:b/>
        </w:rPr>
        <w:t xml:space="preserve"> y nombre del proyecto de Inversión: </w:t>
      </w:r>
      <w:r>
        <w:rPr>
          <w:rFonts w:ascii="Arial Nova Light" w:hAnsi="Arial Nova Light"/>
          <w:bCs/>
        </w:rPr>
        <w:t>7814</w:t>
      </w:r>
      <w:r w:rsidRPr="00FC3E51">
        <w:rPr>
          <w:rFonts w:ascii="Arial Nova Light" w:hAnsi="Arial Nova Light"/>
          <w:bCs/>
        </w:rPr>
        <w:t xml:space="preserve"> - </w:t>
      </w:r>
      <w:r w:rsidRPr="007C0940">
        <w:rPr>
          <w:rFonts w:ascii="Arial Nova Light" w:hAnsi="Arial Nova Light"/>
          <w:bCs/>
        </w:rPr>
        <w:t>Fortalecimiento De La Administración Y Monitoreo Áreas Protegidas Y Otras De Interés Ambiental Para Disminuir La Vulnerabilidad De Los Ecosistemas Frente Alteraciones Naturales Y Antrópicas En Bogotá</w:t>
      </w:r>
    </w:p>
    <w:p w14:paraId="6F14712E" w14:textId="77777777" w:rsidR="008363F3" w:rsidRPr="000D1632" w:rsidRDefault="008363F3" w:rsidP="008363F3">
      <w:pPr>
        <w:spacing w:after="0" w:line="240" w:lineRule="auto"/>
        <w:jc w:val="both"/>
        <w:rPr>
          <w:rFonts w:ascii="Arial Nova Light" w:hAnsi="Arial Nova Light" w:cs="Arial"/>
          <w:b/>
          <w:u w:val="single"/>
        </w:rPr>
      </w:pPr>
      <w:r w:rsidRPr="000D1632">
        <w:rPr>
          <w:rFonts w:ascii="Arial Nova Light" w:hAnsi="Arial Nova Light" w:cs="Arial"/>
          <w:b/>
          <w:u w:val="single"/>
        </w:rPr>
        <w:lastRenderedPageBreak/>
        <w:t>Presupuesto por meta de proyecto de inversión</w:t>
      </w:r>
    </w:p>
    <w:p w14:paraId="7E46E3D3" w14:textId="77777777" w:rsidR="008363F3" w:rsidRPr="000D1632" w:rsidRDefault="008363F3" w:rsidP="008363F3">
      <w:pPr>
        <w:spacing w:after="0" w:line="240" w:lineRule="auto"/>
        <w:jc w:val="both"/>
        <w:rPr>
          <w:rFonts w:ascii="Arial Nova Light" w:hAnsi="Arial Nova Light" w:cs="Arial"/>
          <w:b/>
        </w:rPr>
      </w:pPr>
    </w:p>
    <w:p w14:paraId="009F0812" w14:textId="2EF9F6F5" w:rsidR="008363F3" w:rsidRPr="003F2067" w:rsidRDefault="003F2067" w:rsidP="003F2067">
      <w:pPr>
        <w:pStyle w:val="Descripcin"/>
        <w:jc w:val="center"/>
        <w:rPr>
          <w:rFonts w:ascii="Arial Nova Light" w:hAnsi="Arial Nova Light" w:cs="Arial"/>
          <w:i/>
          <w:sz w:val="20"/>
        </w:rPr>
      </w:pPr>
      <w:r w:rsidRPr="003F2067">
        <w:rPr>
          <w:sz w:val="20"/>
        </w:rPr>
        <w:t xml:space="preserve">Tabla </w:t>
      </w:r>
      <w:r w:rsidRPr="003F2067">
        <w:rPr>
          <w:sz w:val="20"/>
        </w:rPr>
        <w:fldChar w:fldCharType="begin"/>
      </w:r>
      <w:r w:rsidRPr="003F2067">
        <w:rPr>
          <w:sz w:val="20"/>
        </w:rPr>
        <w:instrText xml:space="preserve"> SEQ Tabla \* ARABIC </w:instrText>
      </w:r>
      <w:r w:rsidRPr="003F2067">
        <w:rPr>
          <w:sz w:val="20"/>
        </w:rPr>
        <w:fldChar w:fldCharType="separate"/>
      </w:r>
      <w:r w:rsidR="00CF0C1E">
        <w:rPr>
          <w:noProof/>
          <w:sz w:val="20"/>
        </w:rPr>
        <w:t>98</w:t>
      </w:r>
      <w:r w:rsidRPr="003F2067">
        <w:rPr>
          <w:sz w:val="20"/>
        </w:rPr>
        <w:fldChar w:fldCharType="end"/>
      </w:r>
      <w:r w:rsidRPr="003F2067">
        <w:rPr>
          <w:sz w:val="20"/>
        </w:rPr>
        <w:t>.Presupuesto por cada meta del proyecto de inversión</w:t>
      </w:r>
    </w:p>
    <w:p w14:paraId="18AB28D1" w14:textId="77777777" w:rsidR="008363F3" w:rsidRPr="00111A16" w:rsidRDefault="008363F3" w:rsidP="008363F3">
      <w:r w:rsidRPr="000D1632">
        <w:rPr>
          <w:rFonts w:ascii="Arial Nova Light" w:hAnsi="Arial Nova Light"/>
          <w:noProof/>
          <w:lang w:eastAsia="es-CO"/>
        </w:rPr>
        <w:drawing>
          <wp:inline distT="0" distB="0" distL="0" distR="0" wp14:anchorId="009B3131" wp14:editId="5CBADB7F">
            <wp:extent cx="5612130" cy="1416685"/>
            <wp:effectExtent l="0" t="0" r="7620" b="0"/>
            <wp:docPr id="7287" name="Imagen 7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612130" cy="1416685"/>
                    </a:xfrm>
                    <a:prstGeom prst="rect">
                      <a:avLst/>
                    </a:prstGeom>
                    <a:noFill/>
                    <a:ln>
                      <a:noFill/>
                    </a:ln>
                  </pic:spPr>
                </pic:pic>
              </a:graphicData>
            </a:graphic>
          </wp:inline>
        </w:drawing>
      </w:r>
    </w:p>
    <w:p w14:paraId="794990FF" w14:textId="77777777" w:rsidR="008363F3" w:rsidRPr="000D1632" w:rsidRDefault="008363F3" w:rsidP="00B37600">
      <w:pPr>
        <w:pStyle w:val="Ttulo3"/>
      </w:pPr>
      <w:bookmarkStart w:id="574" w:name="_Toc94277082"/>
      <w:bookmarkStart w:id="575" w:name="_Toc94338485"/>
      <w:r w:rsidRPr="000D1632">
        <w:t>Territorio de aplicación (UPZ’s, Barrios, Áreas de Importancia Estratégica)</w:t>
      </w:r>
      <w:bookmarkEnd w:id="574"/>
      <w:bookmarkEnd w:id="575"/>
    </w:p>
    <w:p w14:paraId="6849298C" w14:textId="77777777" w:rsidR="003F2067" w:rsidRDefault="003F2067" w:rsidP="008363F3">
      <w:pPr>
        <w:spacing w:line="240" w:lineRule="auto"/>
        <w:jc w:val="both"/>
        <w:rPr>
          <w:rFonts w:ascii="Arial Nova Light" w:hAnsi="Arial Nova Light"/>
        </w:rPr>
      </w:pPr>
    </w:p>
    <w:p w14:paraId="23CA9E8E" w14:textId="0700C464" w:rsidR="000C485D" w:rsidRPr="000D1632" w:rsidRDefault="008363F3" w:rsidP="008363F3">
      <w:pPr>
        <w:spacing w:line="240" w:lineRule="auto"/>
        <w:jc w:val="both"/>
        <w:rPr>
          <w:rFonts w:ascii="Arial Nova Light" w:hAnsi="Arial Nova Light"/>
        </w:rPr>
      </w:pPr>
      <w:r w:rsidRPr="000D1632">
        <w:rPr>
          <w:rFonts w:ascii="Arial Nova Light" w:hAnsi="Arial Nova Light"/>
        </w:rPr>
        <w:t>El cumplimiento de la meta 2,  aplica al área urbana de Bogotá Distrito Capital, de donde proceden las solicitudes y consultas de los usuarios internos y externos de la entidad que, demandan pronunciamientos, soportes, informes, insumos o conceptos técnicos, correspondientes a las localidades de: 01-Usaquén, 02-Chapinero, 03-Santa Fe, 04-San Cristóbal, 05-Usme, 06-Tunjuelito, 07-Bosa, 08-Kennedy, 09-Fontibón, 10-Engativá, 11-Suba, 12-Barrios Unidos, 13-Teusaquillo, 14-Los Mártires, 15-Antonio Nariño, 16-Puente Aranda, 17-La Candelaria, 18-Rafael Uribe Uribe y 19-Ciudad Bolívar</w:t>
      </w:r>
      <w:r w:rsidR="000C485D">
        <w:rPr>
          <w:rFonts w:ascii="Arial Nova Light" w:hAnsi="Arial Nova Light"/>
        </w:rPr>
        <w:t>.</w:t>
      </w:r>
    </w:p>
    <w:p w14:paraId="0E0678A6" w14:textId="5C80EB4D" w:rsidR="008363F3" w:rsidRPr="000C485D" w:rsidRDefault="000C485D" w:rsidP="000C485D">
      <w:pPr>
        <w:pStyle w:val="Descripcin"/>
        <w:jc w:val="center"/>
        <w:rPr>
          <w:rFonts w:ascii="Arial Nova Light" w:hAnsi="Arial Nova Light"/>
          <w:sz w:val="22"/>
        </w:rPr>
      </w:pPr>
      <w:r w:rsidRPr="000C485D">
        <w:rPr>
          <w:sz w:val="20"/>
        </w:rPr>
        <w:t xml:space="preserve">Ilustración </w:t>
      </w:r>
      <w:r w:rsidRPr="000C485D">
        <w:rPr>
          <w:sz w:val="20"/>
        </w:rPr>
        <w:fldChar w:fldCharType="begin"/>
      </w:r>
      <w:r w:rsidRPr="000C485D">
        <w:rPr>
          <w:sz w:val="20"/>
        </w:rPr>
        <w:instrText xml:space="preserve"> SEQ Ilustración \* ARABIC </w:instrText>
      </w:r>
      <w:r w:rsidRPr="000C485D">
        <w:rPr>
          <w:sz w:val="20"/>
        </w:rPr>
        <w:fldChar w:fldCharType="separate"/>
      </w:r>
      <w:r w:rsidR="00D737B1">
        <w:rPr>
          <w:noProof/>
          <w:sz w:val="20"/>
        </w:rPr>
        <w:t>97</w:t>
      </w:r>
      <w:r w:rsidRPr="000C485D">
        <w:rPr>
          <w:sz w:val="20"/>
        </w:rPr>
        <w:fldChar w:fldCharType="end"/>
      </w:r>
      <w:r w:rsidRPr="000C485D">
        <w:rPr>
          <w:sz w:val="20"/>
        </w:rPr>
        <w:t>.Elementos de la EPP</w:t>
      </w:r>
    </w:p>
    <w:p w14:paraId="294F4016" w14:textId="49B4F3B9" w:rsidR="008363F3" w:rsidRPr="000D1632" w:rsidRDefault="000C485D" w:rsidP="008363F3">
      <w:pPr>
        <w:spacing w:line="240" w:lineRule="auto"/>
        <w:ind w:left="708"/>
        <w:jc w:val="both"/>
        <w:rPr>
          <w:rFonts w:ascii="Arial Nova Light" w:hAnsi="Arial Nova Light"/>
        </w:rPr>
      </w:pPr>
      <w:r>
        <w:rPr>
          <w:noProof/>
          <w:lang w:eastAsia="es-CO"/>
        </w:rPr>
        <w:drawing>
          <wp:inline distT="0" distB="0" distL="0" distR="0" wp14:anchorId="3DF6CD62" wp14:editId="569B1750">
            <wp:extent cx="4624705" cy="3140765"/>
            <wp:effectExtent l="0" t="0" r="4445" b="254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4647231" cy="3156063"/>
                    </a:xfrm>
                    <a:prstGeom prst="rect">
                      <a:avLst/>
                    </a:prstGeom>
                  </pic:spPr>
                </pic:pic>
              </a:graphicData>
            </a:graphic>
          </wp:inline>
        </w:drawing>
      </w:r>
    </w:p>
    <w:p w14:paraId="605A6647" w14:textId="77777777" w:rsidR="008363F3" w:rsidRPr="000D1632" w:rsidRDefault="008363F3" w:rsidP="00B37600">
      <w:pPr>
        <w:pStyle w:val="Ttulo3"/>
      </w:pPr>
      <w:bookmarkStart w:id="576" w:name="_Toc94277083"/>
      <w:bookmarkStart w:id="577" w:name="_Toc94338486"/>
      <w:r w:rsidRPr="000D1632">
        <w:lastRenderedPageBreak/>
        <w:t>Acciones desarrolladas durante el 2021</w:t>
      </w:r>
      <w:bookmarkEnd w:id="576"/>
      <w:bookmarkEnd w:id="577"/>
    </w:p>
    <w:p w14:paraId="2F31676F" w14:textId="77777777" w:rsidR="000C485D" w:rsidRDefault="000C485D" w:rsidP="008363F3">
      <w:pPr>
        <w:spacing w:line="240" w:lineRule="auto"/>
        <w:jc w:val="both"/>
        <w:rPr>
          <w:rFonts w:ascii="Arial Nova Light" w:hAnsi="Arial Nova Light"/>
        </w:rPr>
      </w:pPr>
    </w:p>
    <w:p w14:paraId="0712AD47"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Para el cumplimiento de la Meta 2, se generaron documentos con rigor técnico, oportunos y congruentes con las funciones y misionalidad de la Subdirección de Ecosistemas y Ruralidad de la Secretaría Distrital de Ambiente, para la toma de decisiones con respecto al manejo de la Estructura Ecológica Principal - EEP y otras áreas de interés ambiental del Distrito Capital, de la siguiente manera:</w:t>
      </w:r>
    </w:p>
    <w:p w14:paraId="751EE34F" w14:textId="77777777" w:rsidR="008363F3" w:rsidRDefault="008363F3" w:rsidP="008D42B8">
      <w:pPr>
        <w:spacing w:line="240" w:lineRule="auto"/>
        <w:jc w:val="both"/>
        <w:rPr>
          <w:rFonts w:ascii="Arial Nova Light" w:hAnsi="Arial Nova Light"/>
          <w:sz w:val="20"/>
          <w:szCs w:val="20"/>
        </w:rPr>
      </w:pPr>
    </w:p>
    <w:p w14:paraId="574F02C4" w14:textId="27E8E83F" w:rsidR="008363F3" w:rsidRPr="000C485D" w:rsidRDefault="000C485D" w:rsidP="000C485D">
      <w:pPr>
        <w:pStyle w:val="Descripcin"/>
        <w:jc w:val="center"/>
        <w:rPr>
          <w:rFonts w:ascii="Arial Nova Light" w:hAnsi="Arial Nova Light"/>
          <w:sz w:val="22"/>
        </w:rPr>
      </w:pPr>
      <w:r w:rsidRPr="000C485D">
        <w:rPr>
          <w:sz w:val="22"/>
        </w:rPr>
        <w:t xml:space="preserve">Tabla </w:t>
      </w:r>
      <w:r w:rsidRPr="000C485D">
        <w:rPr>
          <w:sz w:val="22"/>
        </w:rPr>
        <w:fldChar w:fldCharType="begin"/>
      </w:r>
      <w:r w:rsidRPr="000C485D">
        <w:rPr>
          <w:sz w:val="22"/>
        </w:rPr>
        <w:instrText xml:space="preserve"> SEQ Tabla \* ARABIC </w:instrText>
      </w:r>
      <w:r w:rsidRPr="000C485D">
        <w:rPr>
          <w:sz w:val="22"/>
        </w:rPr>
        <w:fldChar w:fldCharType="separate"/>
      </w:r>
      <w:r w:rsidR="00CF0C1E">
        <w:rPr>
          <w:noProof/>
          <w:sz w:val="22"/>
        </w:rPr>
        <w:t>99</w:t>
      </w:r>
      <w:r w:rsidRPr="000C485D">
        <w:rPr>
          <w:sz w:val="22"/>
        </w:rPr>
        <w:fldChar w:fldCharType="end"/>
      </w:r>
      <w:r w:rsidRPr="000C485D">
        <w:rPr>
          <w:sz w:val="22"/>
        </w:rPr>
        <w:t>.Acciones desarrolladas durante el 2021</w:t>
      </w:r>
    </w:p>
    <w:tbl>
      <w:tblPr>
        <w:tblStyle w:val="Tabladecuadrcula1clara"/>
        <w:tblW w:w="9024" w:type="dxa"/>
        <w:tblInd w:w="137" w:type="dxa"/>
        <w:tblLook w:val="04A0" w:firstRow="1" w:lastRow="0" w:firstColumn="1" w:lastColumn="0" w:noHBand="0" w:noVBand="1"/>
      </w:tblPr>
      <w:tblGrid>
        <w:gridCol w:w="3609"/>
        <w:gridCol w:w="5415"/>
      </w:tblGrid>
      <w:tr w:rsidR="008363F3" w:rsidRPr="000D1632" w14:paraId="3D0A12DA" w14:textId="77777777" w:rsidTr="000C485D">
        <w:trPr>
          <w:cnfStyle w:val="100000000000" w:firstRow="1" w:lastRow="0" w:firstColumn="0" w:lastColumn="0" w:oddVBand="0" w:evenVBand="0" w:oddHBand="0" w:evenHBand="0" w:firstRowFirstColumn="0" w:firstRowLastColumn="0" w:lastRowFirstColumn="0" w:lastRowLastColumn="0"/>
          <w:trHeight w:val="475"/>
          <w:tblHeader/>
        </w:trPr>
        <w:tc>
          <w:tcPr>
            <w:cnfStyle w:val="001000000000" w:firstRow="0" w:lastRow="0" w:firstColumn="1" w:lastColumn="0" w:oddVBand="0" w:evenVBand="0" w:oddHBand="0" w:evenHBand="0" w:firstRowFirstColumn="0" w:firstRowLastColumn="0" w:lastRowFirstColumn="0" w:lastRowLastColumn="0"/>
            <w:tcW w:w="3609" w:type="dxa"/>
            <w:vMerge w:val="restart"/>
            <w:shd w:val="clear" w:color="auto" w:fill="9CC2E5" w:themeFill="accent5" w:themeFillTint="99"/>
            <w:vAlign w:val="center"/>
            <w:hideMark/>
          </w:tcPr>
          <w:p w14:paraId="1F23EA3D" w14:textId="77777777" w:rsidR="008363F3" w:rsidRPr="000D1632" w:rsidRDefault="008363F3" w:rsidP="00243CF7">
            <w:pPr>
              <w:jc w:val="both"/>
              <w:rPr>
                <w:rFonts w:ascii="Arial Nova Light" w:hAnsi="Arial Nova Light"/>
                <w:b w:val="0"/>
                <w:bCs w:val="0"/>
                <w:sz w:val="18"/>
                <w:lang w:eastAsia="es-CO"/>
              </w:rPr>
            </w:pPr>
            <w:r w:rsidRPr="000D1632">
              <w:rPr>
                <w:rFonts w:ascii="Arial Nova Light" w:hAnsi="Arial Nova Light"/>
                <w:sz w:val="18"/>
                <w:lang w:eastAsia="es-CO"/>
              </w:rPr>
              <w:t>META DE PROYECTO</w:t>
            </w:r>
          </w:p>
        </w:tc>
        <w:tc>
          <w:tcPr>
            <w:tcW w:w="5415" w:type="dxa"/>
            <w:vMerge w:val="restart"/>
            <w:shd w:val="clear" w:color="auto" w:fill="9CC2E5" w:themeFill="accent5" w:themeFillTint="99"/>
            <w:vAlign w:val="center"/>
            <w:hideMark/>
          </w:tcPr>
          <w:p w14:paraId="3FDDDA3C"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sz w:val="18"/>
                <w:lang w:eastAsia="es-CO"/>
              </w:rPr>
            </w:pPr>
            <w:r w:rsidRPr="000D1632">
              <w:rPr>
                <w:rFonts w:ascii="Arial Nova Light" w:hAnsi="Arial Nova Light"/>
                <w:sz w:val="18"/>
                <w:lang w:eastAsia="es-CO"/>
              </w:rPr>
              <w:t>NOMBRE DE LA ACTIVIDAD</w:t>
            </w:r>
          </w:p>
        </w:tc>
      </w:tr>
      <w:tr w:rsidR="008363F3" w:rsidRPr="000D1632" w14:paraId="09EA4CBA" w14:textId="77777777" w:rsidTr="000C485D">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3609" w:type="dxa"/>
            <w:vMerge/>
            <w:shd w:val="clear" w:color="auto" w:fill="9CC2E5" w:themeFill="accent5" w:themeFillTint="99"/>
            <w:vAlign w:val="center"/>
            <w:hideMark/>
          </w:tcPr>
          <w:p w14:paraId="468213FB" w14:textId="77777777" w:rsidR="008363F3" w:rsidRPr="000D1632" w:rsidRDefault="008363F3" w:rsidP="00243CF7">
            <w:pPr>
              <w:jc w:val="both"/>
              <w:rPr>
                <w:rFonts w:ascii="Arial Nova Light" w:hAnsi="Arial Nova Light"/>
                <w:b w:val="0"/>
                <w:bCs w:val="0"/>
                <w:sz w:val="18"/>
                <w:lang w:eastAsia="es-CO"/>
              </w:rPr>
            </w:pPr>
          </w:p>
        </w:tc>
        <w:tc>
          <w:tcPr>
            <w:tcW w:w="5415" w:type="dxa"/>
            <w:vMerge/>
            <w:shd w:val="clear" w:color="auto" w:fill="9CC2E5" w:themeFill="accent5" w:themeFillTint="99"/>
            <w:vAlign w:val="center"/>
            <w:hideMark/>
          </w:tcPr>
          <w:p w14:paraId="07455569"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sz w:val="18"/>
                <w:lang w:eastAsia="es-CO"/>
              </w:rPr>
            </w:pPr>
          </w:p>
        </w:tc>
      </w:tr>
      <w:tr w:rsidR="008363F3" w:rsidRPr="000D1632" w14:paraId="5249BC3C" w14:textId="77777777" w:rsidTr="000C485D">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3609" w:type="dxa"/>
            <w:vMerge/>
            <w:shd w:val="clear" w:color="auto" w:fill="9CC2E5" w:themeFill="accent5" w:themeFillTint="99"/>
            <w:vAlign w:val="center"/>
            <w:hideMark/>
          </w:tcPr>
          <w:p w14:paraId="7C8E3C28" w14:textId="77777777" w:rsidR="008363F3" w:rsidRPr="000D1632" w:rsidRDefault="008363F3" w:rsidP="00243CF7">
            <w:pPr>
              <w:jc w:val="both"/>
              <w:rPr>
                <w:rFonts w:ascii="Arial Nova Light" w:hAnsi="Arial Nova Light"/>
                <w:sz w:val="18"/>
                <w:lang w:eastAsia="es-CO"/>
              </w:rPr>
            </w:pPr>
          </w:p>
        </w:tc>
        <w:tc>
          <w:tcPr>
            <w:tcW w:w="5415" w:type="dxa"/>
            <w:vMerge/>
            <w:shd w:val="clear" w:color="auto" w:fill="9CC2E5" w:themeFill="accent5" w:themeFillTint="99"/>
            <w:vAlign w:val="center"/>
            <w:hideMark/>
          </w:tcPr>
          <w:p w14:paraId="77A6BA65" w14:textId="77777777" w:rsidR="008363F3" w:rsidRPr="000D1632" w:rsidRDefault="008363F3" w:rsidP="00243CF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sz w:val="18"/>
                <w:lang w:eastAsia="es-CO"/>
              </w:rPr>
            </w:pPr>
          </w:p>
        </w:tc>
      </w:tr>
      <w:tr w:rsidR="008363F3" w:rsidRPr="000D1632" w14:paraId="0D2CC9D7" w14:textId="77777777" w:rsidTr="000C485D">
        <w:trPr>
          <w:trHeight w:val="475"/>
        </w:trPr>
        <w:tc>
          <w:tcPr>
            <w:cnfStyle w:val="001000000000" w:firstRow="0" w:lastRow="0" w:firstColumn="1" w:lastColumn="0" w:oddVBand="0" w:evenVBand="0" w:oddHBand="0" w:evenHBand="0" w:firstRowFirstColumn="0" w:firstRowLastColumn="0" w:lastRowFirstColumn="0" w:lastRowLastColumn="0"/>
            <w:tcW w:w="3609" w:type="dxa"/>
            <w:vMerge w:val="restart"/>
            <w:vAlign w:val="center"/>
            <w:hideMark/>
          </w:tcPr>
          <w:p w14:paraId="71C73A43" w14:textId="77777777" w:rsidR="008363F3" w:rsidRPr="000D1632" w:rsidRDefault="008363F3" w:rsidP="00243CF7">
            <w:pPr>
              <w:jc w:val="both"/>
              <w:rPr>
                <w:rFonts w:ascii="Arial Nova Light" w:hAnsi="Arial Nova Light"/>
                <w:sz w:val="18"/>
                <w:lang w:eastAsia="es-CO"/>
              </w:rPr>
            </w:pPr>
            <w:r w:rsidRPr="000D1632">
              <w:rPr>
                <w:rFonts w:ascii="Arial Nova Light" w:hAnsi="Arial Nova Light"/>
                <w:sz w:val="18"/>
                <w:lang w:eastAsia="es-CO"/>
              </w:rPr>
              <w:t>GENERAR 48 DOCUMENTOS TÉCNICOS PARA LA TOMA DE DECISIONES RELACIONADOS CON EL MANEJO DE LA EEP.</w:t>
            </w:r>
          </w:p>
        </w:tc>
        <w:tc>
          <w:tcPr>
            <w:tcW w:w="5415" w:type="dxa"/>
            <w:vMerge w:val="restart"/>
            <w:vAlign w:val="center"/>
            <w:hideMark/>
          </w:tcPr>
          <w:p w14:paraId="03130ED6"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5. Generar pronunciamientos sobre las afectaciones a los elementos de la EEP y otras áreas de interés ambiental.</w:t>
            </w:r>
          </w:p>
        </w:tc>
      </w:tr>
      <w:tr w:rsidR="008363F3" w:rsidRPr="000D1632" w14:paraId="78C2B0F6" w14:textId="77777777" w:rsidTr="000C485D">
        <w:trPr>
          <w:trHeight w:val="480"/>
        </w:trPr>
        <w:tc>
          <w:tcPr>
            <w:cnfStyle w:val="001000000000" w:firstRow="0" w:lastRow="0" w:firstColumn="1" w:lastColumn="0" w:oddVBand="0" w:evenVBand="0" w:oddHBand="0" w:evenHBand="0" w:firstRowFirstColumn="0" w:firstRowLastColumn="0" w:lastRowFirstColumn="0" w:lastRowLastColumn="0"/>
            <w:tcW w:w="3609" w:type="dxa"/>
            <w:vMerge/>
            <w:vAlign w:val="center"/>
            <w:hideMark/>
          </w:tcPr>
          <w:p w14:paraId="0A47E306" w14:textId="77777777" w:rsidR="008363F3" w:rsidRPr="000D1632" w:rsidRDefault="008363F3" w:rsidP="00243CF7">
            <w:pPr>
              <w:jc w:val="both"/>
              <w:rPr>
                <w:rFonts w:ascii="Arial Nova Light" w:hAnsi="Arial Nova Light"/>
                <w:sz w:val="18"/>
                <w:lang w:eastAsia="es-CO"/>
              </w:rPr>
            </w:pPr>
          </w:p>
        </w:tc>
        <w:tc>
          <w:tcPr>
            <w:tcW w:w="5415" w:type="dxa"/>
            <w:vMerge/>
            <w:vAlign w:val="center"/>
            <w:hideMark/>
          </w:tcPr>
          <w:p w14:paraId="02DD243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p>
        </w:tc>
      </w:tr>
      <w:tr w:rsidR="008363F3" w:rsidRPr="000D1632" w14:paraId="76211C53" w14:textId="77777777" w:rsidTr="000C485D">
        <w:trPr>
          <w:trHeight w:val="480"/>
        </w:trPr>
        <w:tc>
          <w:tcPr>
            <w:cnfStyle w:val="001000000000" w:firstRow="0" w:lastRow="0" w:firstColumn="1" w:lastColumn="0" w:oddVBand="0" w:evenVBand="0" w:oddHBand="0" w:evenHBand="0" w:firstRowFirstColumn="0" w:firstRowLastColumn="0" w:lastRowFirstColumn="0" w:lastRowLastColumn="0"/>
            <w:tcW w:w="3609" w:type="dxa"/>
            <w:vMerge/>
            <w:vAlign w:val="center"/>
            <w:hideMark/>
          </w:tcPr>
          <w:p w14:paraId="600BD102" w14:textId="77777777" w:rsidR="008363F3" w:rsidRPr="000D1632" w:rsidRDefault="008363F3" w:rsidP="00243CF7">
            <w:pPr>
              <w:jc w:val="both"/>
              <w:rPr>
                <w:rFonts w:ascii="Arial Nova Light" w:hAnsi="Arial Nova Light"/>
                <w:sz w:val="18"/>
                <w:lang w:eastAsia="es-CO"/>
              </w:rPr>
            </w:pPr>
          </w:p>
        </w:tc>
        <w:tc>
          <w:tcPr>
            <w:tcW w:w="5415" w:type="dxa"/>
            <w:vMerge w:val="restart"/>
            <w:vAlign w:val="center"/>
            <w:hideMark/>
          </w:tcPr>
          <w:p w14:paraId="405E20E7"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6. Generar soporte técnico para el alinderamiento o acotamiento de los elementos componentes del sistema hídrico del Distrito Capital.</w:t>
            </w:r>
          </w:p>
        </w:tc>
      </w:tr>
      <w:tr w:rsidR="008363F3" w:rsidRPr="000D1632" w14:paraId="757A3EB3" w14:textId="77777777" w:rsidTr="000C485D">
        <w:trPr>
          <w:trHeight w:val="480"/>
        </w:trPr>
        <w:tc>
          <w:tcPr>
            <w:cnfStyle w:val="001000000000" w:firstRow="0" w:lastRow="0" w:firstColumn="1" w:lastColumn="0" w:oddVBand="0" w:evenVBand="0" w:oddHBand="0" w:evenHBand="0" w:firstRowFirstColumn="0" w:firstRowLastColumn="0" w:lastRowFirstColumn="0" w:lastRowLastColumn="0"/>
            <w:tcW w:w="3609" w:type="dxa"/>
            <w:vMerge/>
            <w:vAlign w:val="center"/>
            <w:hideMark/>
          </w:tcPr>
          <w:p w14:paraId="6F489742" w14:textId="77777777" w:rsidR="008363F3" w:rsidRPr="000D1632" w:rsidRDefault="008363F3" w:rsidP="00243CF7">
            <w:pPr>
              <w:jc w:val="both"/>
              <w:rPr>
                <w:rFonts w:ascii="Arial Nova Light" w:hAnsi="Arial Nova Light"/>
                <w:sz w:val="18"/>
                <w:lang w:eastAsia="es-CO"/>
              </w:rPr>
            </w:pPr>
          </w:p>
        </w:tc>
        <w:tc>
          <w:tcPr>
            <w:tcW w:w="5415" w:type="dxa"/>
            <w:vMerge/>
            <w:vAlign w:val="center"/>
            <w:hideMark/>
          </w:tcPr>
          <w:p w14:paraId="4EDFA999"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p>
        </w:tc>
      </w:tr>
      <w:tr w:rsidR="008363F3" w:rsidRPr="000D1632" w14:paraId="660AAB00" w14:textId="77777777" w:rsidTr="000C485D">
        <w:trPr>
          <w:trHeight w:val="480"/>
        </w:trPr>
        <w:tc>
          <w:tcPr>
            <w:cnfStyle w:val="001000000000" w:firstRow="0" w:lastRow="0" w:firstColumn="1" w:lastColumn="0" w:oddVBand="0" w:evenVBand="0" w:oddHBand="0" w:evenHBand="0" w:firstRowFirstColumn="0" w:firstRowLastColumn="0" w:lastRowFirstColumn="0" w:lastRowLastColumn="0"/>
            <w:tcW w:w="3609" w:type="dxa"/>
            <w:vMerge/>
            <w:vAlign w:val="center"/>
            <w:hideMark/>
          </w:tcPr>
          <w:p w14:paraId="6DC45D59" w14:textId="77777777" w:rsidR="008363F3" w:rsidRPr="000D1632" w:rsidRDefault="008363F3" w:rsidP="00243CF7">
            <w:pPr>
              <w:jc w:val="both"/>
              <w:rPr>
                <w:rFonts w:ascii="Arial Nova Light" w:hAnsi="Arial Nova Light"/>
                <w:sz w:val="18"/>
                <w:lang w:eastAsia="es-CO"/>
              </w:rPr>
            </w:pPr>
          </w:p>
        </w:tc>
        <w:tc>
          <w:tcPr>
            <w:tcW w:w="5415" w:type="dxa"/>
            <w:vMerge w:val="restart"/>
            <w:vAlign w:val="center"/>
            <w:hideMark/>
          </w:tcPr>
          <w:p w14:paraId="213E1725"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sz w:val="18"/>
                <w:lang w:eastAsia="es-CO"/>
              </w:rPr>
            </w:pPr>
            <w:r w:rsidRPr="000D1632">
              <w:rPr>
                <w:rFonts w:ascii="Arial Nova Light" w:hAnsi="Arial Nova Light"/>
                <w:sz w:val="18"/>
                <w:lang w:eastAsia="es-CO"/>
              </w:rPr>
              <w:t>7. Generar insumos técnicos para la conservación de los ecosistemas del Distrito Capital.</w:t>
            </w:r>
          </w:p>
        </w:tc>
      </w:tr>
      <w:tr w:rsidR="008363F3" w:rsidRPr="000D1632" w14:paraId="19800349" w14:textId="77777777" w:rsidTr="000C485D">
        <w:trPr>
          <w:trHeight w:val="480"/>
        </w:trPr>
        <w:tc>
          <w:tcPr>
            <w:cnfStyle w:val="001000000000" w:firstRow="0" w:lastRow="0" w:firstColumn="1" w:lastColumn="0" w:oddVBand="0" w:evenVBand="0" w:oddHBand="0" w:evenHBand="0" w:firstRowFirstColumn="0" w:firstRowLastColumn="0" w:lastRowFirstColumn="0" w:lastRowLastColumn="0"/>
            <w:tcW w:w="3609" w:type="dxa"/>
            <w:vMerge/>
            <w:hideMark/>
          </w:tcPr>
          <w:p w14:paraId="550954AF" w14:textId="77777777" w:rsidR="008363F3" w:rsidRPr="000D1632" w:rsidRDefault="008363F3" w:rsidP="00243CF7">
            <w:pPr>
              <w:jc w:val="both"/>
              <w:rPr>
                <w:rFonts w:ascii="Arial Nova Light" w:hAnsi="Arial Nova Light"/>
                <w:lang w:eastAsia="es-CO"/>
              </w:rPr>
            </w:pPr>
          </w:p>
        </w:tc>
        <w:tc>
          <w:tcPr>
            <w:tcW w:w="5415" w:type="dxa"/>
            <w:vMerge/>
            <w:hideMark/>
          </w:tcPr>
          <w:p w14:paraId="62029E4E" w14:textId="77777777" w:rsidR="008363F3" w:rsidRPr="000D1632" w:rsidRDefault="008363F3" w:rsidP="00243CF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lang w:eastAsia="es-CO"/>
              </w:rPr>
            </w:pPr>
          </w:p>
        </w:tc>
      </w:tr>
    </w:tbl>
    <w:p w14:paraId="2D8E3A8F" w14:textId="77777777" w:rsidR="008363F3" w:rsidRDefault="008363F3" w:rsidP="008D42B8">
      <w:pPr>
        <w:spacing w:line="240" w:lineRule="auto"/>
        <w:jc w:val="both"/>
        <w:rPr>
          <w:rFonts w:ascii="Arial Nova Light" w:hAnsi="Arial Nova Light"/>
          <w:sz w:val="20"/>
          <w:szCs w:val="20"/>
        </w:rPr>
      </w:pPr>
    </w:p>
    <w:p w14:paraId="142E5F88" w14:textId="77777777" w:rsidR="008363F3" w:rsidRPr="000D1632" w:rsidRDefault="008363F3" w:rsidP="00B37600">
      <w:pPr>
        <w:pStyle w:val="Ttulo3"/>
      </w:pPr>
      <w:bookmarkStart w:id="578" w:name="_Toc94277084"/>
      <w:bookmarkStart w:id="579" w:name="_Toc94338487"/>
      <w:r w:rsidRPr="000D1632">
        <w:t>Resultados en la transformación de la problemática</w:t>
      </w:r>
      <w:bookmarkEnd w:id="578"/>
      <w:bookmarkEnd w:id="579"/>
    </w:p>
    <w:p w14:paraId="21E705B5" w14:textId="77777777" w:rsidR="000C485D" w:rsidRDefault="000C485D" w:rsidP="008363F3">
      <w:pPr>
        <w:spacing w:line="240" w:lineRule="auto"/>
        <w:jc w:val="both"/>
        <w:rPr>
          <w:rFonts w:ascii="Arial Nova Light" w:hAnsi="Arial Nova Light"/>
        </w:rPr>
      </w:pPr>
    </w:p>
    <w:p w14:paraId="52138DFE"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La generación de documentos técnicos de análisis, evaluación y conceptualización sobre diversas situaciones que requieren la aplicación del conocimiento, permitirán generar fundamentos técnicos como insumo para la toma de decisiones y/o establecer parámetros como respuesta a la aplicación de la normatividad vigente.</w:t>
      </w:r>
    </w:p>
    <w:p w14:paraId="533B1BD8"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La elaboración de documentos técnicos para la evaluación de elementos componentes de la estructura ecológica principal – epp, realizar el análisis de afectación de los mismos por actividades naturales y/o antrópicas, determinar áreas de importancia ambiental y generar los insumos técnicos necesarios para la conservación y manejo de los ecosistemas que generan conectividad entre sí e intervenir técnicamente en los procesos de acotamiento de la ronda hídrica de corrientes de agua.</w:t>
      </w:r>
    </w:p>
    <w:p w14:paraId="1DA80DC1"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lastRenderedPageBreak/>
        <w:t>Con ello, se contribuirá a la conservación, mejoramiento, promoción, valoración y uso sostenible de los recursos naturales y servicios ambientales del distrito capital y sus territorios socio ambientales reconocidos.</w:t>
      </w:r>
    </w:p>
    <w:p w14:paraId="53246840"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 xml:space="preserve">De esta manera, se promueve el conocimiento, la conservación, consolidación, enriquecimiento y mantenimiento de la estructura ecológica principal del distrito capital y sus componentes, entre ellos el sistema hídrico. </w:t>
      </w:r>
    </w:p>
    <w:p w14:paraId="36C02F80"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Por otra parte, se contribuye con el cumplimiento de los mandatos de ley como autoridad ambiental, para la generación de respuestas oportunas, en tiempo y contenido de acuerdo con sus requerimientos.</w:t>
      </w:r>
    </w:p>
    <w:p w14:paraId="05EB0996" w14:textId="136832DA" w:rsidR="008363F3" w:rsidRPr="000D1632" w:rsidRDefault="008363F3" w:rsidP="008363F3">
      <w:pPr>
        <w:spacing w:line="240" w:lineRule="auto"/>
        <w:jc w:val="both"/>
        <w:rPr>
          <w:rFonts w:ascii="Arial Nova Light" w:hAnsi="Arial Nova Light"/>
          <w:b/>
          <w:bCs/>
        </w:rPr>
      </w:pPr>
      <w:r w:rsidRPr="000D1632">
        <w:rPr>
          <w:rFonts w:ascii="Arial Nova Light" w:hAnsi="Arial Nova Light"/>
        </w:rPr>
        <w:t>Para el año 2021, se generaron documentos técnicos para dar respuesta a las solicitudes y consultas de usuarios externos (personas naturales, jurídicas, entidades del orden distrital, regional y nacional, organizaciones, comunidades, etc.) E internos (dependencias de la sec</w:t>
      </w:r>
      <w:r w:rsidR="000C485D">
        <w:rPr>
          <w:rFonts w:ascii="Arial Nova Light" w:hAnsi="Arial Nova Light"/>
        </w:rPr>
        <w:t>retaría distrital de ambiente).</w:t>
      </w:r>
    </w:p>
    <w:p w14:paraId="24DB68EE" w14:textId="77777777" w:rsidR="008363F3" w:rsidRPr="000D1632" w:rsidRDefault="008363F3" w:rsidP="008363F3">
      <w:pPr>
        <w:spacing w:line="240" w:lineRule="auto"/>
        <w:jc w:val="both"/>
        <w:rPr>
          <w:rFonts w:ascii="Arial Nova Light" w:hAnsi="Arial Nova Light"/>
          <w:lang w:eastAsia="es-CO"/>
        </w:rPr>
      </w:pPr>
    </w:p>
    <w:p w14:paraId="10553719" w14:textId="77777777" w:rsidR="008363F3" w:rsidRPr="000D1632" w:rsidRDefault="008363F3" w:rsidP="00B37600">
      <w:pPr>
        <w:pStyle w:val="Ttulo3"/>
      </w:pPr>
      <w:bookmarkStart w:id="580" w:name="_Toc94277085"/>
      <w:bookmarkStart w:id="581" w:name="_Toc94338488"/>
      <w:r w:rsidRPr="000D1632">
        <w:t>Observaciones</w:t>
      </w:r>
      <w:bookmarkEnd w:id="580"/>
      <w:bookmarkEnd w:id="581"/>
    </w:p>
    <w:p w14:paraId="1F7390FE" w14:textId="77777777" w:rsidR="000C485D" w:rsidRDefault="000C485D" w:rsidP="008363F3">
      <w:pPr>
        <w:spacing w:line="240" w:lineRule="auto"/>
        <w:jc w:val="both"/>
        <w:rPr>
          <w:rFonts w:ascii="Arial Nova Light" w:hAnsi="Arial Nova Light"/>
        </w:rPr>
      </w:pPr>
    </w:p>
    <w:p w14:paraId="302F7C3F" w14:textId="77777777" w:rsidR="008363F3" w:rsidRDefault="008363F3" w:rsidP="008363F3">
      <w:pPr>
        <w:spacing w:line="240" w:lineRule="auto"/>
        <w:jc w:val="both"/>
        <w:rPr>
          <w:rFonts w:ascii="Arial Nova Light" w:hAnsi="Arial Nova Light"/>
        </w:rPr>
      </w:pPr>
      <w:r w:rsidRPr="000D1632">
        <w:rPr>
          <w:rFonts w:ascii="Arial Nova Light" w:hAnsi="Arial Nova Light"/>
        </w:rPr>
        <w:t xml:space="preserve">El cumplimiento de la meta 2 correspondiente a </w:t>
      </w:r>
      <w:r w:rsidRPr="000D1632">
        <w:rPr>
          <w:rFonts w:ascii="Arial Nova Light" w:hAnsi="Arial Nova Light"/>
          <w:i/>
          <w:iCs/>
        </w:rPr>
        <w:t xml:space="preserve">“Generar Conceptos Técnicos para la toma de decisiones relacionados con el manejo de la Estructura Ecológica Principal “, </w:t>
      </w:r>
      <w:r w:rsidRPr="000D1632">
        <w:rPr>
          <w:rFonts w:ascii="Arial Nova Light" w:hAnsi="Arial Nova Light"/>
        </w:rPr>
        <w:t>estará siempre asociada a la demanda de solicitudes o radicados ingresados por usuarios internos y externos de la Secretaría Distrital de Ambiente y aplicados a la territorialidad del área urbana del Distrito Capital conformada por la totalidad de Localidades y a la población comprometida asentada en la misma.</w:t>
      </w:r>
    </w:p>
    <w:p w14:paraId="48F1AEB9" w14:textId="77777777" w:rsidR="000C485D" w:rsidRPr="000D1632" w:rsidRDefault="000C485D" w:rsidP="008363F3">
      <w:pPr>
        <w:spacing w:line="240" w:lineRule="auto"/>
        <w:jc w:val="both"/>
        <w:rPr>
          <w:rFonts w:ascii="Arial Nova Light" w:hAnsi="Arial Nova Light"/>
        </w:rPr>
      </w:pPr>
    </w:p>
    <w:p w14:paraId="28BE3F46" w14:textId="77777777" w:rsidR="008363F3" w:rsidRPr="000D1632" w:rsidRDefault="008363F3" w:rsidP="00F74615">
      <w:pPr>
        <w:pStyle w:val="Ttulo2"/>
      </w:pPr>
      <w:bookmarkStart w:id="582" w:name="_Toc94277086"/>
      <w:bookmarkStart w:id="583" w:name="_Toc94338489"/>
      <w:r w:rsidRPr="000D1632">
        <w:t>Meta 3: Implementar un programa de monitoreo, evaluación y seguimiento de la biodiversidad en áreas protegidas y otras de interés ambiental en Bogotá, con estrategias de investigación y ciencias ciudadanas.</w:t>
      </w:r>
      <w:bookmarkEnd w:id="582"/>
      <w:bookmarkEnd w:id="583"/>
    </w:p>
    <w:p w14:paraId="258E37B9" w14:textId="77777777" w:rsidR="008363F3" w:rsidRPr="000D1632" w:rsidRDefault="008363F3" w:rsidP="008363F3">
      <w:pPr>
        <w:spacing w:line="240" w:lineRule="auto"/>
        <w:jc w:val="both"/>
        <w:rPr>
          <w:rFonts w:ascii="Arial Nova Light" w:hAnsi="Arial Nova Light"/>
        </w:rPr>
      </w:pPr>
    </w:p>
    <w:p w14:paraId="5BFC7F22" w14:textId="77777777" w:rsidR="008363F3" w:rsidRPr="000D1632" w:rsidRDefault="008363F3" w:rsidP="00B37600">
      <w:pPr>
        <w:pStyle w:val="Ttulo3"/>
      </w:pPr>
      <w:bookmarkStart w:id="584" w:name="_Toc94277087"/>
      <w:bookmarkStart w:id="585" w:name="_Toc94338490"/>
      <w:r w:rsidRPr="000D1632">
        <w:t>Identificación y descripción de la problemática social</w:t>
      </w:r>
      <w:bookmarkEnd w:id="584"/>
      <w:bookmarkEnd w:id="585"/>
    </w:p>
    <w:p w14:paraId="1FB95387" w14:textId="77777777" w:rsidR="000C485D" w:rsidRDefault="000C485D" w:rsidP="008363F3">
      <w:pPr>
        <w:pBdr>
          <w:top w:val="nil"/>
          <w:left w:val="nil"/>
          <w:bottom w:val="nil"/>
          <w:right w:val="nil"/>
          <w:between w:val="nil"/>
        </w:pBdr>
        <w:spacing w:line="240" w:lineRule="auto"/>
        <w:jc w:val="both"/>
        <w:rPr>
          <w:rFonts w:ascii="Arial Nova Light" w:hAnsi="Arial Nova Light" w:cstheme="minorHAnsi"/>
          <w:bCs/>
          <w:color w:val="000000"/>
        </w:rPr>
      </w:pPr>
    </w:p>
    <w:p w14:paraId="00A62DC5" w14:textId="77777777" w:rsidR="008363F3" w:rsidRPr="000D1632" w:rsidRDefault="008363F3" w:rsidP="008363F3">
      <w:pPr>
        <w:pBdr>
          <w:top w:val="nil"/>
          <w:left w:val="nil"/>
          <w:bottom w:val="nil"/>
          <w:right w:val="nil"/>
          <w:between w:val="nil"/>
        </w:pBdr>
        <w:spacing w:line="240" w:lineRule="auto"/>
        <w:jc w:val="both"/>
        <w:rPr>
          <w:rFonts w:ascii="Arial Nova Light" w:hAnsi="Arial Nova Light" w:cstheme="minorHAnsi"/>
          <w:bCs/>
          <w:color w:val="000000"/>
        </w:rPr>
      </w:pPr>
      <w:r w:rsidRPr="000D1632">
        <w:rPr>
          <w:rFonts w:ascii="Arial Nova Light" w:hAnsi="Arial Nova Light" w:cstheme="minorHAnsi"/>
          <w:bCs/>
          <w:color w:val="000000"/>
        </w:rPr>
        <w:t xml:space="preserve">El diseño e implementación de un programa de monitoreo, evaluación y seguimiento de la biodiversidad permitirá tener información estandarizada, y oportuna del estado actual de cada uno de sus componentes, a través de monitoreos periódicos que permitan mediante indicadores cualitativos o cuantitativos determinar el estado de la conservación de la biodiversidad de los PEDH, PEDM y otras áreas de interés ambiental administradas por la SDA. </w:t>
      </w:r>
    </w:p>
    <w:p w14:paraId="0236A00F" w14:textId="77777777" w:rsidR="008363F3" w:rsidRPr="000D1632" w:rsidRDefault="008363F3" w:rsidP="008363F3">
      <w:pPr>
        <w:pBdr>
          <w:top w:val="nil"/>
          <w:left w:val="nil"/>
          <w:bottom w:val="nil"/>
          <w:right w:val="nil"/>
          <w:between w:val="nil"/>
        </w:pBdr>
        <w:spacing w:line="240" w:lineRule="auto"/>
        <w:jc w:val="both"/>
        <w:rPr>
          <w:rFonts w:ascii="Arial Nova Light" w:hAnsi="Arial Nova Light" w:cstheme="minorHAnsi"/>
          <w:bCs/>
          <w:color w:val="000000"/>
        </w:rPr>
      </w:pPr>
      <w:r w:rsidRPr="000D1632">
        <w:rPr>
          <w:rFonts w:ascii="Arial Nova Light" w:hAnsi="Arial Nova Light" w:cstheme="minorHAnsi"/>
          <w:bCs/>
          <w:color w:val="000000"/>
        </w:rPr>
        <w:t>Para esto, se</w:t>
      </w:r>
      <w:r w:rsidRPr="000D1632">
        <w:rPr>
          <w:rFonts w:ascii="Arial Nova Light" w:hAnsi="Arial Nova Light" w:cstheme="minorHAnsi"/>
          <w:color w:val="000000"/>
        </w:rPr>
        <w:t xml:space="preserve"> requieren acuerdos interinstitucionales que promuevan el fortalecimiento y la articulación de las diferentes estrategias ambientales encaminadas a la conservación de la biodiversidad de las áreas protegidas y de interés ambiental con su respectivo monitoreo, evaluación y seguimiento para establecer su estado de conservación y acciones de apoyo que promuevan el fortalecimiento y la articulación de la gestión ambiental que reduzcan la vulnerabilidad de la población y los ecosistemas por los efectos de las alteraciones de carácter </w:t>
      </w:r>
      <w:r w:rsidRPr="000D1632">
        <w:rPr>
          <w:rFonts w:ascii="Arial Nova Light" w:hAnsi="Arial Nova Light" w:cstheme="minorHAnsi"/>
          <w:color w:val="000000"/>
        </w:rPr>
        <w:lastRenderedPageBreak/>
        <w:t>natural y antrópico. También se necesita el apoyo de otras instancias para adelantar acciones tendientes a fortalecer la participación ciudadana, con el propósito de promover la apropiación del territorio, mediante proyectos ambientales, jornadas de sensibilización y capacitación, con el fin de fomentar el uso consciente y el cuidado de los ecosistemas, además del reconocimiento de los ciudadanos y la concientización de los bienes ecosistémicos que nos brindan los ecosistemas urbanos y rurales que tiene la capital</w:t>
      </w:r>
    </w:p>
    <w:p w14:paraId="04A7097D" w14:textId="3EB544A0" w:rsidR="008363F3" w:rsidRPr="000D1632" w:rsidRDefault="008363F3" w:rsidP="008363F3">
      <w:pPr>
        <w:spacing w:after="0" w:line="240" w:lineRule="auto"/>
        <w:jc w:val="both"/>
        <w:rPr>
          <w:rFonts w:ascii="Arial Nova Light" w:hAnsi="Arial Nova Light" w:cstheme="minorHAnsi"/>
        </w:rPr>
      </w:pPr>
      <w:r w:rsidRPr="000D1632">
        <w:rPr>
          <w:rFonts w:ascii="Arial Nova Light" w:hAnsi="Arial Nova Light" w:cstheme="minorHAnsi"/>
        </w:rPr>
        <w:t xml:space="preserve">Para dar cumplimiento a la meta “Implementar un programa de monitoreo, evaluación y seguimiento de la biodiversidad en áreas protegidas y otras de interés ambiental en Bogotá, con estrategias de investigación y ciencia ciudadana”, se definieron las siguientes fases: 1) "Diseño del programa de monitoreo, evaluación y seguimiento, junto al levantamiento de la información de los componentes faltantes. Año 2020 – 2022,  2). Implementación del programa de evaluación, seguimiento y monitoreo. Año 2023 – </w:t>
      </w:r>
      <w:r w:rsidR="00FD3E3E" w:rsidRPr="000D1632">
        <w:rPr>
          <w:rFonts w:ascii="Arial Nova Light" w:hAnsi="Arial Nova Light" w:cstheme="minorHAnsi"/>
        </w:rPr>
        <w:t>2024,</w:t>
      </w:r>
      <w:r w:rsidRPr="000D1632">
        <w:rPr>
          <w:rFonts w:ascii="Arial Nova Light" w:hAnsi="Arial Nova Light" w:cstheme="minorHAnsi"/>
        </w:rPr>
        <w:t xml:space="preserve"> 3) Fortalecimiento en el conocimiento del estado de la biodiversidad de las áreas de interés ambiental. Año 2022 -2024. </w:t>
      </w:r>
    </w:p>
    <w:p w14:paraId="1723BB91" w14:textId="77777777" w:rsidR="008363F3" w:rsidRPr="000D1632" w:rsidRDefault="008363F3" w:rsidP="008363F3">
      <w:pPr>
        <w:spacing w:line="240" w:lineRule="auto"/>
        <w:jc w:val="both"/>
        <w:rPr>
          <w:rFonts w:ascii="Arial Nova Light" w:hAnsi="Arial Nova Light"/>
        </w:rPr>
      </w:pPr>
    </w:p>
    <w:p w14:paraId="50DF68E3" w14:textId="77777777" w:rsidR="008363F3" w:rsidRPr="000D1632" w:rsidRDefault="008363F3" w:rsidP="00B37600">
      <w:pPr>
        <w:pStyle w:val="Ttulo3"/>
      </w:pPr>
      <w:bookmarkStart w:id="586" w:name="_Toc94277088"/>
      <w:bookmarkStart w:id="587" w:name="_Toc94338491"/>
      <w:r w:rsidRPr="000D1632">
        <w:t>Política pública o normativa que se asocia con las problemáticas socioambientales identificadas</w:t>
      </w:r>
      <w:bookmarkEnd w:id="586"/>
      <w:bookmarkEnd w:id="587"/>
    </w:p>
    <w:p w14:paraId="23C61C57" w14:textId="77777777" w:rsidR="000C485D" w:rsidRDefault="000C485D" w:rsidP="008363F3">
      <w:pPr>
        <w:spacing w:line="240" w:lineRule="auto"/>
        <w:jc w:val="both"/>
        <w:rPr>
          <w:rFonts w:ascii="Arial Nova Light" w:hAnsi="Arial Nova Light" w:cstheme="minorHAnsi"/>
          <w:i/>
          <w:u w:val="single"/>
        </w:rPr>
      </w:pPr>
    </w:p>
    <w:p w14:paraId="25C7AA94" w14:textId="77777777" w:rsidR="008363F3" w:rsidRPr="000D1632" w:rsidRDefault="008363F3" w:rsidP="008363F3">
      <w:pPr>
        <w:spacing w:line="240" w:lineRule="auto"/>
        <w:jc w:val="both"/>
        <w:rPr>
          <w:rFonts w:ascii="Arial Nova Light" w:hAnsi="Arial Nova Light" w:cstheme="minorHAnsi"/>
          <w:i/>
          <w:u w:val="single"/>
        </w:rPr>
      </w:pPr>
      <w:r w:rsidRPr="000D1632">
        <w:rPr>
          <w:rFonts w:ascii="Arial Nova Light" w:hAnsi="Arial Nova Light" w:cstheme="minorHAnsi"/>
          <w:i/>
          <w:u w:val="single"/>
        </w:rPr>
        <w:t>Leyes</w:t>
      </w:r>
    </w:p>
    <w:p w14:paraId="77E7A8A2" w14:textId="77777777" w:rsidR="008363F3" w:rsidRPr="000D1632" w:rsidRDefault="008363F3" w:rsidP="00FA3061">
      <w:pPr>
        <w:numPr>
          <w:ilvl w:val="0"/>
          <w:numId w:val="152"/>
        </w:numPr>
        <w:spacing w:after="0" w:line="240" w:lineRule="auto"/>
        <w:jc w:val="both"/>
        <w:rPr>
          <w:rFonts w:ascii="Arial Nova Light" w:eastAsia="Arial" w:hAnsi="Arial Nova Light" w:cstheme="minorHAnsi"/>
          <w:i/>
        </w:rPr>
      </w:pPr>
      <w:r w:rsidRPr="000D1632">
        <w:rPr>
          <w:rFonts w:ascii="Arial Nova Light" w:hAnsi="Arial Nova Light" w:cstheme="minorHAnsi"/>
        </w:rPr>
        <w:t xml:space="preserve">Decreto Ley 2811 del 18 de diciembre de 1974: </w:t>
      </w:r>
      <w:r w:rsidRPr="000D1632">
        <w:rPr>
          <w:rFonts w:ascii="Arial Nova Light" w:hAnsi="Arial Nova Light" w:cstheme="minorHAnsi"/>
          <w:i/>
        </w:rPr>
        <w:t>“Por el cual se dicta el Código Nacional de Recursos Naturales Renovables y de Protección al Medio Ambiente”.</w:t>
      </w:r>
    </w:p>
    <w:p w14:paraId="0D3D49E3" w14:textId="77777777" w:rsidR="008363F3" w:rsidRPr="000D1632" w:rsidRDefault="008363F3" w:rsidP="00FA3061">
      <w:pPr>
        <w:pStyle w:val="Prrafodelista"/>
        <w:numPr>
          <w:ilvl w:val="0"/>
          <w:numId w:val="152"/>
        </w:numPr>
        <w:spacing w:after="0" w:line="240" w:lineRule="auto"/>
        <w:contextualSpacing w:val="0"/>
        <w:jc w:val="both"/>
        <w:rPr>
          <w:rFonts w:ascii="Arial Nova Light" w:eastAsia="Arial" w:hAnsi="Arial Nova Light" w:cstheme="minorHAnsi"/>
          <w:i/>
        </w:rPr>
      </w:pPr>
      <w:r w:rsidRPr="000D1632">
        <w:rPr>
          <w:rFonts w:ascii="Arial Nova Light" w:hAnsi="Arial Nova Light" w:cstheme="minorHAnsi"/>
        </w:rPr>
        <w:t>Ley 99 del 22 de diciembre de 1993: “</w:t>
      </w:r>
      <w:r w:rsidRPr="000D1632">
        <w:rPr>
          <w:rFonts w:ascii="Arial Nova Light" w:hAnsi="Arial Nova Light" w:cstheme="minorHAnsi"/>
          <w:i/>
        </w:rPr>
        <w:t xml:space="preserve">Por la cual se crea el Ministerio del Medio Ambiente, se reordena el Sector Público encargado de la gestión y conservación del medio ambiente y los recursos naturales renovables, se organiza el Sistema Nacional Ambiental, SINA, y se dictan otras disposiciones”. </w:t>
      </w:r>
    </w:p>
    <w:p w14:paraId="034846D6" w14:textId="77777777" w:rsidR="008363F3" w:rsidRPr="000D1632" w:rsidRDefault="008363F3" w:rsidP="00FA3061">
      <w:pPr>
        <w:pStyle w:val="Prrafodelista"/>
        <w:numPr>
          <w:ilvl w:val="0"/>
          <w:numId w:val="152"/>
        </w:numPr>
        <w:spacing w:after="0" w:line="240" w:lineRule="auto"/>
        <w:ind w:right="49"/>
        <w:contextualSpacing w:val="0"/>
        <w:jc w:val="both"/>
        <w:rPr>
          <w:rFonts w:ascii="Arial Nova Light" w:hAnsi="Arial Nova Light" w:cstheme="minorHAnsi"/>
          <w:bCs/>
          <w:color w:val="000000" w:themeColor="text1"/>
        </w:rPr>
      </w:pPr>
      <w:r w:rsidRPr="000D1632">
        <w:rPr>
          <w:rFonts w:ascii="Arial Nova Light" w:hAnsi="Arial Nova Light" w:cstheme="minorHAnsi"/>
          <w:bCs/>
          <w:color w:val="000000" w:themeColor="text1"/>
        </w:rPr>
        <w:t xml:space="preserve">Ley 165 de 1994: </w:t>
      </w:r>
      <w:r w:rsidRPr="000D1632">
        <w:rPr>
          <w:rFonts w:ascii="Arial Nova Light" w:hAnsi="Arial Nova Light" w:cstheme="minorHAnsi"/>
          <w:bCs/>
          <w:i/>
          <w:color w:val="000000" w:themeColor="text1"/>
        </w:rPr>
        <w:t>Por medio de la cual se aprueba el "Convenio sobre la Diversidad Biológica", hecho en Río de Janeiro el 5 de junio de 1992</w:t>
      </w:r>
      <w:r w:rsidRPr="000D1632">
        <w:rPr>
          <w:rFonts w:ascii="Arial Nova Light" w:hAnsi="Arial Nova Light" w:cstheme="minorHAnsi"/>
          <w:bCs/>
          <w:color w:val="000000" w:themeColor="text1"/>
        </w:rPr>
        <w:t>.</w:t>
      </w:r>
    </w:p>
    <w:p w14:paraId="06D22A28" w14:textId="77777777" w:rsidR="008363F3" w:rsidRPr="000D1632" w:rsidRDefault="008363F3" w:rsidP="00FA3061">
      <w:pPr>
        <w:pStyle w:val="Prrafodelista"/>
        <w:numPr>
          <w:ilvl w:val="0"/>
          <w:numId w:val="152"/>
        </w:numPr>
        <w:spacing w:after="0" w:line="240" w:lineRule="auto"/>
        <w:ind w:right="49"/>
        <w:contextualSpacing w:val="0"/>
        <w:jc w:val="both"/>
        <w:rPr>
          <w:rFonts w:ascii="Arial Nova Light" w:hAnsi="Arial Nova Light" w:cstheme="minorHAnsi"/>
          <w:bCs/>
          <w:i/>
          <w:color w:val="000000" w:themeColor="text1"/>
        </w:rPr>
      </w:pPr>
      <w:r w:rsidRPr="000D1632">
        <w:rPr>
          <w:rFonts w:ascii="Arial Nova Light" w:hAnsi="Arial Nova Light" w:cstheme="minorHAnsi"/>
          <w:bCs/>
          <w:color w:val="000000" w:themeColor="text1"/>
        </w:rPr>
        <w:t xml:space="preserve">Ley 357 de 1997: </w:t>
      </w:r>
      <w:r w:rsidRPr="000D1632">
        <w:rPr>
          <w:rFonts w:ascii="Arial Nova Light" w:hAnsi="Arial Nova Light" w:cstheme="minorHAnsi"/>
          <w:bCs/>
          <w:i/>
          <w:color w:val="000000" w:themeColor="text1"/>
        </w:rPr>
        <w:t>Por medio de la cual se aprueba la "Convención Relativa a los Humedales de Importancia Internacional Especialmente como Hábitat de Aves Acuáticas", suscrita en Ramsar el dos (2) de febrero de mil novecientos setenta y uno (1971).</w:t>
      </w:r>
    </w:p>
    <w:p w14:paraId="47A7ECAB" w14:textId="77777777" w:rsidR="008363F3" w:rsidRPr="000D1632" w:rsidRDefault="008363F3" w:rsidP="00FA3061">
      <w:pPr>
        <w:pStyle w:val="Prrafodelista"/>
        <w:numPr>
          <w:ilvl w:val="0"/>
          <w:numId w:val="152"/>
        </w:numPr>
        <w:spacing w:after="0" w:line="240" w:lineRule="auto"/>
        <w:contextualSpacing w:val="0"/>
        <w:jc w:val="both"/>
        <w:rPr>
          <w:rFonts w:ascii="Arial Nova Light" w:eastAsia="Arial" w:hAnsi="Arial Nova Light" w:cstheme="minorHAnsi"/>
          <w:i/>
        </w:rPr>
      </w:pPr>
      <w:r w:rsidRPr="000D1632">
        <w:rPr>
          <w:rFonts w:ascii="Arial Nova Light" w:hAnsi="Arial Nova Light" w:cstheme="minorHAnsi"/>
        </w:rPr>
        <w:t>Ley 388 del 18 de julio de 1997: “</w:t>
      </w:r>
      <w:r w:rsidRPr="000D1632">
        <w:rPr>
          <w:rFonts w:ascii="Arial Nova Light" w:hAnsi="Arial Nova Light" w:cstheme="minorHAnsi"/>
          <w:i/>
        </w:rPr>
        <w:t>Por la cual se modifica la Ley 9 de 1989, y la Ley 2 de 1991 y se dictan otras disposiciones. Dentro de esta norma de desarrollo territorial, Artículo 10: establece que las Autoridades ambientales deberán definir las determinantes ambientales del territorio de obligatorio cumplimiento”.</w:t>
      </w:r>
    </w:p>
    <w:p w14:paraId="102F2612" w14:textId="77777777" w:rsidR="008363F3" w:rsidRPr="000D1632" w:rsidRDefault="008363F3" w:rsidP="00FA3061">
      <w:pPr>
        <w:pStyle w:val="Prrafodelista"/>
        <w:numPr>
          <w:ilvl w:val="0"/>
          <w:numId w:val="152"/>
        </w:numPr>
        <w:spacing w:after="0" w:line="240" w:lineRule="auto"/>
        <w:contextualSpacing w:val="0"/>
        <w:jc w:val="both"/>
        <w:rPr>
          <w:rFonts w:ascii="Arial Nova Light" w:eastAsia="Arial" w:hAnsi="Arial Nova Light" w:cstheme="minorHAnsi"/>
          <w:i/>
        </w:rPr>
      </w:pPr>
      <w:r w:rsidRPr="000D1632">
        <w:rPr>
          <w:rFonts w:ascii="Arial Nova Light" w:hAnsi="Arial Nova Light" w:cstheme="minorHAnsi"/>
        </w:rPr>
        <w:t>Ley 1955 de mayo 25 de 2019: “</w:t>
      </w:r>
      <w:r w:rsidRPr="000D1632">
        <w:rPr>
          <w:rFonts w:ascii="Arial Nova Light" w:hAnsi="Arial Nova Light" w:cstheme="minorHAnsi"/>
          <w:i/>
        </w:rPr>
        <w:t>Por el (sic) cual se expide el Plan Nacional de Desarrollo 2018-2022”. “Pacto por Colombia, Pacto por la Equidad”.</w:t>
      </w:r>
    </w:p>
    <w:p w14:paraId="7BD42F71" w14:textId="77777777" w:rsidR="008363F3" w:rsidRPr="000D1632" w:rsidRDefault="008363F3" w:rsidP="008363F3">
      <w:pPr>
        <w:spacing w:line="240" w:lineRule="auto"/>
        <w:jc w:val="both"/>
        <w:rPr>
          <w:rFonts w:ascii="Arial Nova Light" w:hAnsi="Arial Nova Light" w:cstheme="minorHAnsi"/>
          <w:i/>
          <w:u w:val="single"/>
        </w:rPr>
      </w:pPr>
      <w:r w:rsidRPr="000D1632">
        <w:rPr>
          <w:rFonts w:ascii="Arial Nova Light" w:hAnsi="Arial Nova Light" w:cstheme="minorHAnsi"/>
          <w:i/>
          <w:u w:val="single"/>
        </w:rPr>
        <w:t>Decretos</w:t>
      </w:r>
    </w:p>
    <w:p w14:paraId="162CF704" w14:textId="77777777" w:rsidR="008363F3" w:rsidRPr="000D1632" w:rsidRDefault="008363F3" w:rsidP="00FA3061">
      <w:pPr>
        <w:pStyle w:val="Prrafodelista"/>
        <w:numPr>
          <w:ilvl w:val="0"/>
          <w:numId w:val="153"/>
        </w:numPr>
        <w:spacing w:after="0" w:line="240" w:lineRule="auto"/>
        <w:ind w:right="49"/>
        <w:jc w:val="both"/>
        <w:rPr>
          <w:rFonts w:ascii="Arial Nova Light" w:hAnsi="Arial Nova Light" w:cstheme="minorHAnsi"/>
          <w:bCs/>
          <w:color w:val="000000" w:themeColor="text1"/>
        </w:rPr>
      </w:pPr>
      <w:r w:rsidRPr="000D1632">
        <w:rPr>
          <w:rFonts w:ascii="Arial Nova Light" w:hAnsi="Arial Nova Light" w:cstheme="minorHAnsi"/>
          <w:bCs/>
          <w:color w:val="000000" w:themeColor="text1"/>
        </w:rPr>
        <w:t xml:space="preserve">Decreto Ley 2811 de 1974: </w:t>
      </w:r>
      <w:r w:rsidRPr="000D1632">
        <w:rPr>
          <w:rFonts w:ascii="Arial Nova Light" w:hAnsi="Arial Nova Light" w:cstheme="minorHAnsi"/>
          <w:bCs/>
          <w:i/>
          <w:color w:val="000000" w:themeColor="text1"/>
        </w:rPr>
        <w:t>“Por el cual se dicta el Código Nacional de Recursos Naturales Renovables y de Protección al Medio Ambiente”.</w:t>
      </w:r>
    </w:p>
    <w:p w14:paraId="560D1CC2" w14:textId="77777777" w:rsidR="008363F3" w:rsidRPr="000D1632" w:rsidRDefault="001D053E" w:rsidP="00FA3061">
      <w:pPr>
        <w:pStyle w:val="Prrafodelista"/>
        <w:numPr>
          <w:ilvl w:val="0"/>
          <w:numId w:val="153"/>
        </w:numPr>
        <w:spacing w:after="0" w:line="240" w:lineRule="auto"/>
        <w:ind w:right="49"/>
        <w:jc w:val="both"/>
        <w:rPr>
          <w:rFonts w:ascii="Arial Nova Light" w:hAnsi="Arial Nova Light" w:cstheme="minorHAnsi"/>
          <w:bCs/>
          <w:color w:val="000000" w:themeColor="text1"/>
        </w:rPr>
      </w:pPr>
      <w:hyperlink r:id="rId214" w:tgtFrame="_blank" w:history="1">
        <w:r w:rsidR="008363F3" w:rsidRPr="000D1632">
          <w:rPr>
            <w:rFonts w:ascii="Arial Nova Light" w:hAnsi="Arial Nova Light" w:cstheme="minorHAnsi"/>
            <w:bCs/>
            <w:color w:val="000000" w:themeColor="text1"/>
          </w:rPr>
          <w:t>Decreto 1608 de 1978</w:t>
        </w:r>
      </w:hyperlink>
      <w:r w:rsidR="008363F3" w:rsidRPr="000D1632">
        <w:rPr>
          <w:rFonts w:ascii="Arial Nova Light" w:hAnsi="Arial Nova Light" w:cstheme="minorHAnsi"/>
          <w:bCs/>
          <w:color w:val="000000" w:themeColor="text1"/>
        </w:rPr>
        <w:t xml:space="preserve">: </w:t>
      </w:r>
      <w:r w:rsidR="008363F3" w:rsidRPr="000D1632">
        <w:rPr>
          <w:rFonts w:ascii="Arial Nova Light" w:hAnsi="Arial Nova Light" w:cstheme="minorHAnsi"/>
          <w:bCs/>
          <w:i/>
          <w:color w:val="000000" w:themeColor="text1"/>
        </w:rPr>
        <w:t>“Por el cual se reglamenta el Código Nacional de los Recursos Naturales Renovables y de Protección al Medio Ambiente y la Ley 23 de 1973 en materia de fauna silvestre”.</w:t>
      </w:r>
    </w:p>
    <w:p w14:paraId="5015232E" w14:textId="77777777" w:rsidR="008363F3" w:rsidRPr="000D1632" w:rsidRDefault="001D053E" w:rsidP="00FA3061">
      <w:pPr>
        <w:pStyle w:val="Prrafodelista"/>
        <w:numPr>
          <w:ilvl w:val="0"/>
          <w:numId w:val="153"/>
        </w:numPr>
        <w:spacing w:after="0" w:line="240" w:lineRule="auto"/>
        <w:ind w:right="49"/>
        <w:jc w:val="both"/>
        <w:rPr>
          <w:rFonts w:ascii="Arial Nova Light" w:hAnsi="Arial Nova Light" w:cstheme="minorHAnsi"/>
          <w:bCs/>
          <w:color w:val="000000" w:themeColor="text1"/>
        </w:rPr>
      </w:pPr>
      <w:hyperlink r:id="rId215" w:tgtFrame="_blank" w:history="1">
        <w:r w:rsidR="008363F3" w:rsidRPr="000D1632">
          <w:rPr>
            <w:rFonts w:ascii="Arial Nova Light" w:hAnsi="Arial Nova Light" w:cstheme="minorHAnsi"/>
            <w:bCs/>
            <w:color w:val="000000" w:themeColor="text1"/>
          </w:rPr>
          <w:t>Decreto 1681 de 1978</w:t>
        </w:r>
      </w:hyperlink>
      <w:r w:rsidR="008363F3" w:rsidRPr="000D1632">
        <w:rPr>
          <w:rFonts w:ascii="Arial Nova Light" w:hAnsi="Arial Nova Light" w:cstheme="minorHAnsi"/>
          <w:bCs/>
          <w:color w:val="000000" w:themeColor="text1"/>
        </w:rPr>
        <w:t xml:space="preserve">: </w:t>
      </w:r>
      <w:r w:rsidR="008363F3" w:rsidRPr="000D1632">
        <w:rPr>
          <w:rFonts w:ascii="Arial Nova Light" w:hAnsi="Arial Nova Light" w:cstheme="minorHAnsi"/>
          <w:bCs/>
          <w:i/>
          <w:color w:val="000000" w:themeColor="text1"/>
        </w:rPr>
        <w:t xml:space="preserve">Por el cual se reglamentan la parte X del libro II del Decreto- Ley 2811 de 1974 que trata de los recursos hidrobiológicos, y parcialmente la Ley 23 de 1973 y el Decreto- Ley 376 de 1957. </w:t>
      </w:r>
    </w:p>
    <w:p w14:paraId="55F37A58" w14:textId="77777777" w:rsidR="008363F3" w:rsidRPr="000D1632" w:rsidRDefault="008363F3" w:rsidP="00FA3061">
      <w:pPr>
        <w:pStyle w:val="Prrafodelista"/>
        <w:numPr>
          <w:ilvl w:val="0"/>
          <w:numId w:val="153"/>
        </w:numPr>
        <w:spacing w:after="0" w:line="240" w:lineRule="auto"/>
        <w:jc w:val="both"/>
        <w:rPr>
          <w:rFonts w:ascii="Arial Nova Light" w:eastAsia="Arial" w:hAnsi="Arial Nova Light" w:cstheme="minorHAnsi"/>
          <w:i/>
        </w:rPr>
      </w:pPr>
      <w:r w:rsidRPr="000D1632">
        <w:rPr>
          <w:rFonts w:ascii="Arial Nova Light" w:hAnsi="Arial Nova Light" w:cstheme="minorHAnsi"/>
        </w:rPr>
        <w:lastRenderedPageBreak/>
        <w:t>Decreto 1604 de julio 31 de 2002</w:t>
      </w:r>
      <w:r w:rsidRPr="000D1632">
        <w:rPr>
          <w:rFonts w:ascii="Arial Nova Light" w:hAnsi="Arial Nova Light" w:cstheme="minorHAnsi"/>
          <w:b/>
        </w:rPr>
        <w:t xml:space="preserve">: </w:t>
      </w:r>
      <w:r w:rsidRPr="000D1632">
        <w:rPr>
          <w:rFonts w:ascii="Arial Nova Light" w:hAnsi="Arial Nova Light" w:cstheme="minorHAnsi"/>
          <w:i/>
        </w:rPr>
        <w:t>"Por el cual se reglamenta el parágrafo 3° del artículo 33 de la Ley 99 de 1993".</w:t>
      </w:r>
    </w:p>
    <w:p w14:paraId="78A96B9D" w14:textId="77777777" w:rsidR="008363F3" w:rsidRPr="000D1632" w:rsidRDefault="008363F3" w:rsidP="00FA3061">
      <w:pPr>
        <w:pStyle w:val="Prrafodelista"/>
        <w:numPr>
          <w:ilvl w:val="0"/>
          <w:numId w:val="153"/>
        </w:numPr>
        <w:spacing w:after="0" w:line="240" w:lineRule="auto"/>
        <w:jc w:val="both"/>
        <w:rPr>
          <w:rFonts w:ascii="Arial Nova Light" w:eastAsia="Arial" w:hAnsi="Arial Nova Light" w:cstheme="minorHAnsi"/>
          <w:i/>
        </w:rPr>
      </w:pPr>
      <w:r w:rsidRPr="000D1632">
        <w:rPr>
          <w:rFonts w:ascii="Arial Nova Light" w:hAnsi="Arial Nova Light" w:cstheme="minorHAnsi"/>
        </w:rPr>
        <w:t xml:space="preserve">Decreto 1729 del 6 de agosto de 2002: </w:t>
      </w:r>
      <w:r w:rsidRPr="000D1632">
        <w:rPr>
          <w:rFonts w:ascii="Arial Nova Light" w:hAnsi="Arial Nova Light" w:cstheme="minorHAnsi"/>
          <w:i/>
        </w:rPr>
        <w:t>“Por el cual se reglamenta la Parte XIII, Título 2, Capítulo III del Decreto-ley 2811 de 1974 sobre cuencas hidrográficas, parcialmente el numeral 12 del Artículo 5° de la Ley 99 de 1993 y se dictan otras disposiciones”.</w:t>
      </w:r>
    </w:p>
    <w:p w14:paraId="16926A96" w14:textId="77777777" w:rsidR="008363F3" w:rsidRPr="000D1632" w:rsidRDefault="008363F3" w:rsidP="00FA3061">
      <w:pPr>
        <w:pStyle w:val="Prrafodelista"/>
        <w:numPr>
          <w:ilvl w:val="0"/>
          <w:numId w:val="153"/>
        </w:numPr>
        <w:spacing w:after="0" w:line="240" w:lineRule="auto"/>
        <w:jc w:val="both"/>
        <w:rPr>
          <w:rFonts w:ascii="Arial Nova Light" w:eastAsia="Arial" w:hAnsi="Arial Nova Light" w:cstheme="minorHAnsi"/>
          <w:i/>
        </w:rPr>
      </w:pPr>
      <w:r w:rsidRPr="000D1632">
        <w:rPr>
          <w:rFonts w:ascii="Arial Nova Light" w:hAnsi="Arial Nova Light" w:cstheme="minorHAnsi"/>
        </w:rPr>
        <w:t xml:space="preserve">Decreto 2201 del 5 de agosto de 2003: </w:t>
      </w:r>
      <w:r w:rsidRPr="000D1632">
        <w:rPr>
          <w:rFonts w:ascii="Arial Nova Light" w:hAnsi="Arial Nova Light" w:cstheme="minorHAnsi"/>
          <w:i/>
        </w:rPr>
        <w:t>“Por el cual se reglamenta el artículo 10 de la Ley 388 de 1997”.</w:t>
      </w:r>
      <w:r w:rsidRPr="000D1632">
        <w:rPr>
          <w:rFonts w:ascii="Arial Nova Light" w:hAnsi="Arial Nova Light" w:cstheme="minorHAnsi"/>
        </w:rPr>
        <w:t xml:space="preserve"> </w:t>
      </w:r>
      <w:r w:rsidRPr="000D1632">
        <w:rPr>
          <w:rFonts w:ascii="Arial Nova Light" w:hAnsi="Arial Nova Light" w:cstheme="minorHAnsi"/>
        </w:rPr>
        <w:tab/>
      </w:r>
    </w:p>
    <w:p w14:paraId="0A0FBC69" w14:textId="77777777" w:rsidR="008363F3" w:rsidRPr="000D1632" w:rsidRDefault="008363F3" w:rsidP="00FA3061">
      <w:pPr>
        <w:pStyle w:val="Prrafodelista"/>
        <w:numPr>
          <w:ilvl w:val="0"/>
          <w:numId w:val="153"/>
        </w:numPr>
        <w:spacing w:after="0" w:line="240" w:lineRule="auto"/>
        <w:jc w:val="both"/>
        <w:rPr>
          <w:rFonts w:ascii="Arial Nova Light" w:eastAsia="Arial" w:hAnsi="Arial Nova Light" w:cstheme="minorHAnsi"/>
          <w:i/>
        </w:rPr>
      </w:pPr>
      <w:r w:rsidRPr="000D1632">
        <w:rPr>
          <w:rFonts w:ascii="Arial Nova Light" w:hAnsi="Arial Nova Light" w:cstheme="minorHAnsi"/>
        </w:rPr>
        <w:t>Decreto 190 del 22 de junio de 2004: “</w:t>
      </w:r>
      <w:r w:rsidRPr="000D1632">
        <w:rPr>
          <w:rFonts w:ascii="Arial Nova Light" w:hAnsi="Arial Nova Light" w:cstheme="minorHAnsi"/>
          <w:i/>
        </w:rPr>
        <w:t>Por medio del cual se compilan las disposiciones contenidas en los Decretos Distritales 619 de 2000 y 469 de 2003”.</w:t>
      </w:r>
    </w:p>
    <w:p w14:paraId="18BBB94D" w14:textId="77777777" w:rsidR="008363F3" w:rsidRPr="000D1632" w:rsidRDefault="008363F3" w:rsidP="00FA3061">
      <w:pPr>
        <w:pStyle w:val="Prrafodelista"/>
        <w:numPr>
          <w:ilvl w:val="0"/>
          <w:numId w:val="153"/>
        </w:numPr>
        <w:spacing w:after="0" w:line="240" w:lineRule="auto"/>
        <w:ind w:right="49"/>
        <w:jc w:val="both"/>
        <w:rPr>
          <w:rFonts w:ascii="Arial Nova Light" w:hAnsi="Arial Nova Light" w:cstheme="minorHAnsi"/>
          <w:bCs/>
          <w:i/>
          <w:color w:val="000000" w:themeColor="text1"/>
        </w:rPr>
      </w:pPr>
      <w:r w:rsidRPr="000D1632">
        <w:rPr>
          <w:rFonts w:ascii="Arial Nova Light" w:hAnsi="Arial Nova Light" w:cstheme="minorHAnsi"/>
          <w:bCs/>
          <w:color w:val="000000" w:themeColor="text1"/>
        </w:rPr>
        <w:t xml:space="preserve">Decreto 062 de 2006: </w:t>
      </w:r>
      <w:r w:rsidRPr="000D1632">
        <w:rPr>
          <w:rFonts w:ascii="Arial Nova Light" w:hAnsi="Arial Nova Light" w:cstheme="minorHAnsi"/>
          <w:bCs/>
          <w:i/>
          <w:color w:val="000000" w:themeColor="text1"/>
        </w:rPr>
        <w:t>“Por medio del cual se establecen mecanismos, lineamientos y directrices para la elaboración y ejecución de los respectivos Planes de Manejo Ambiental para los humedales ubicados dentro del perímetro urbano del Distrito Capital”.</w:t>
      </w:r>
    </w:p>
    <w:p w14:paraId="74C07871" w14:textId="77777777" w:rsidR="008363F3" w:rsidRPr="000D1632" w:rsidRDefault="008363F3" w:rsidP="00FA3061">
      <w:pPr>
        <w:pStyle w:val="Prrafodelista"/>
        <w:numPr>
          <w:ilvl w:val="0"/>
          <w:numId w:val="153"/>
        </w:numPr>
        <w:spacing w:after="0" w:line="240" w:lineRule="auto"/>
        <w:jc w:val="both"/>
        <w:rPr>
          <w:rFonts w:ascii="Arial Nova Light" w:hAnsi="Arial Nova Light" w:cstheme="minorHAnsi"/>
          <w:bCs/>
          <w:i/>
        </w:rPr>
      </w:pPr>
      <w:r w:rsidRPr="000D1632">
        <w:rPr>
          <w:rFonts w:ascii="Arial Nova Light" w:hAnsi="Arial Nova Light" w:cstheme="minorHAnsi"/>
          <w:bCs/>
        </w:rPr>
        <w:t>Decreto 624 de 2007:</w:t>
      </w:r>
      <w:r w:rsidRPr="000D1632">
        <w:rPr>
          <w:rFonts w:ascii="Arial Nova Light" w:hAnsi="Arial Nova Light" w:cstheme="minorHAnsi"/>
          <w:bCs/>
          <w:i/>
        </w:rPr>
        <w:t xml:space="preserve"> “Por medio del cual se adopta La Política de Humedales del Distrito Capital-PHDC, instrumento de planificación orientador de la gestión en dichos ecosistemas, cuya visión, objetivos y principios”.</w:t>
      </w:r>
    </w:p>
    <w:p w14:paraId="16D96D1B" w14:textId="77777777" w:rsidR="008363F3" w:rsidRPr="000D1632" w:rsidRDefault="008363F3" w:rsidP="00FA3061">
      <w:pPr>
        <w:pStyle w:val="Prrafodelista"/>
        <w:numPr>
          <w:ilvl w:val="0"/>
          <w:numId w:val="153"/>
        </w:numPr>
        <w:spacing w:after="0" w:line="240" w:lineRule="auto"/>
        <w:jc w:val="both"/>
        <w:rPr>
          <w:rFonts w:ascii="Arial Nova Light" w:hAnsi="Arial Nova Light" w:cstheme="minorHAnsi"/>
          <w:bCs/>
          <w:i/>
        </w:rPr>
      </w:pPr>
      <w:r w:rsidRPr="000D1632">
        <w:rPr>
          <w:rFonts w:ascii="Arial Nova Light" w:hAnsi="Arial Nova Light" w:cstheme="minorHAnsi"/>
          <w:bCs/>
        </w:rPr>
        <w:t>Decreto 456 de 2008:</w:t>
      </w:r>
      <w:r w:rsidRPr="000D1632">
        <w:rPr>
          <w:rFonts w:ascii="Arial Nova Light" w:hAnsi="Arial Nova Light" w:cstheme="minorHAnsi"/>
          <w:bCs/>
          <w:i/>
        </w:rPr>
        <w:t xml:space="preserve"> “Por el cual se reforma el Plan de Gestión Ambiental del Distrito Capital y se dictan otras disposiciones”.</w:t>
      </w:r>
    </w:p>
    <w:p w14:paraId="2E3B6792" w14:textId="77777777" w:rsidR="008363F3" w:rsidRPr="000D1632" w:rsidRDefault="008363F3" w:rsidP="00FA3061">
      <w:pPr>
        <w:pStyle w:val="Prrafodelista"/>
        <w:numPr>
          <w:ilvl w:val="0"/>
          <w:numId w:val="153"/>
        </w:numPr>
        <w:spacing w:after="0" w:line="240" w:lineRule="auto"/>
        <w:jc w:val="both"/>
        <w:rPr>
          <w:rFonts w:ascii="Arial Nova Light" w:eastAsia="Arial" w:hAnsi="Arial Nova Light" w:cstheme="minorHAnsi"/>
          <w:i/>
        </w:rPr>
      </w:pPr>
      <w:r w:rsidRPr="000D1632">
        <w:rPr>
          <w:rFonts w:ascii="Arial Nova Light" w:hAnsi="Arial Nova Light" w:cstheme="minorHAnsi"/>
        </w:rPr>
        <w:t>Decreto 109 del 16 de marzo de 2009: “</w:t>
      </w:r>
      <w:r w:rsidRPr="000D1632">
        <w:rPr>
          <w:rFonts w:ascii="Arial Nova Light" w:hAnsi="Arial Nova Light" w:cstheme="minorHAnsi"/>
          <w:i/>
        </w:rPr>
        <w:t xml:space="preserve">Por el cual se modifica la estructura de la Secretaría Distrital de Ambiente y se dictan otras disposiciones”. </w:t>
      </w:r>
    </w:p>
    <w:p w14:paraId="38011FCF" w14:textId="77777777" w:rsidR="008363F3" w:rsidRPr="000D1632" w:rsidRDefault="008363F3" w:rsidP="00FA3061">
      <w:pPr>
        <w:pStyle w:val="Prrafodelista"/>
        <w:numPr>
          <w:ilvl w:val="0"/>
          <w:numId w:val="153"/>
        </w:numPr>
        <w:spacing w:after="0" w:line="240" w:lineRule="auto"/>
        <w:jc w:val="both"/>
        <w:rPr>
          <w:rFonts w:ascii="Arial Nova Light" w:eastAsia="Arial" w:hAnsi="Arial Nova Light" w:cstheme="minorHAnsi"/>
        </w:rPr>
      </w:pPr>
      <w:r w:rsidRPr="000D1632">
        <w:rPr>
          <w:rFonts w:ascii="Arial Nova Light" w:hAnsi="Arial Nova Light" w:cstheme="minorHAnsi"/>
        </w:rPr>
        <w:t>Decreto 175 de mayo 4 de 2009: “Por el cual se modifica el Decreto 109 de marzo 16 de 2009."</w:t>
      </w:r>
    </w:p>
    <w:p w14:paraId="1E2E24E3" w14:textId="77777777" w:rsidR="008363F3" w:rsidRPr="000D1632" w:rsidRDefault="008363F3" w:rsidP="00FA3061">
      <w:pPr>
        <w:pStyle w:val="Prrafodelista"/>
        <w:numPr>
          <w:ilvl w:val="0"/>
          <w:numId w:val="153"/>
        </w:numPr>
        <w:spacing w:after="0" w:line="240" w:lineRule="auto"/>
        <w:ind w:right="49"/>
        <w:jc w:val="both"/>
        <w:rPr>
          <w:rFonts w:ascii="Arial Nova Light" w:hAnsi="Arial Nova Light" w:cstheme="minorHAnsi"/>
          <w:bCs/>
          <w:color w:val="000000" w:themeColor="text1"/>
        </w:rPr>
      </w:pPr>
      <w:r w:rsidRPr="000D1632">
        <w:rPr>
          <w:rFonts w:ascii="Arial Nova Light" w:hAnsi="Arial Nova Light" w:cstheme="minorHAnsi"/>
          <w:bCs/>
          <w:color w:val="000000" w:themeColor="text1"/>
        </w:rPr>
        <w:t xml:space="preserve">Decreto 2372 de 2010: </w:t>
      </w:r>
      <w:r w:rsidRPr="000D1632">
        <w:rPr>
          <w:rFonts w:ascii="Arial Nova Light" w:hAnsi="Arial Nova Light" w:cstheme="minorHAnsi"/>
          <w:bCs/>
          <w:i/>
          <w:color w:val="000000" w:themeColor="text1"/>
        </w:rPr>
        <w:t>Por el cual se reglamenta el Decreto-ley </w:t>
      </w:r>
      <w:hyperlink r:id="rId216" w:anchor="0" w:history="1">
        <w:r w:rsidRPr="000D1632">
          <w:rPr>
            <w:rFonts w:ascii="Arial Nova Light" w:hAnsi="Arial Nova Light" w:cstheme="minorHAnsi"/>
            <w:bCs/>
            <w:i/>
            <w:color w:val="000000" w:themeColor="text1"/>
          </w:rPr>
          <w:t>2811</w:t>
        </w:r>
      </w:hyperlink>
      <w:r w:rsidRPr="000D1632">
        <w:rPr>
          <w:rFonts w:ascii="Arial Nova Light" w:hAnsi="Arial Nova Light" w:cstheme="minorHAnsi"/>
          <w:bCs/>
          <w:i/>
          <w:color w:val="000000" w:themeColor="text1"/>
        </w:rPr>
        <w:t> de 1974, la Ley </w:t>
      </w:r>
      <w:hyperlink r:id="rId217" w:anchor="0" w:history="1">
        <w:r w:rsidRPr="000D1632">
          <w:rPr>
            <w:rFonts w:ascii="Arial Nova Light" w:hAnsi="Arial Nova Light" w:cstheme="minorHAnsi"/>
            <w:bCs/>
            <w:i/>
            <w:color w:val="000000" w:themeColor="text1"/>
          </w:rPr>
          <w:t>99</w:t>
        </w:r>
      </w:hyperlink>
      <w:r w:rsidRPr="000D1632">
        <w:rPr>
          <w:rFonts w:ascii="Arial Nova Light" w:hAnsi="Arial Nova Light" w:cstheme="minorHAnsi"/>
          <w:bCs/>
          <w:i/>
          <w:color w:val="000000" w:themeColor="text1"/>
        </w:rPr>
        <w:t> de 1993, la Ley </w:t>
      </w:r>
      <w:hyperlink r:id="rId218" w:anchor="0" w:history="1">
        <w:r w:rsidRPr="000D1632">
          <w:rPr>
            <w:rFonts w:ascii="Arial Nova Light" w:hAnsi="Arial Nova Light" w:cstheme="minorHAnsi"/>
            <w:bCs/>
            <w:i/>
            <w:color w:val="000000" w:themeColor="text1"/>
          </w:rPr>
          <w:t>165</w:t>
        </w:r>
      </w:hyperlink>
      <w:r w:rsidRPr="000D1632">
        <w:rPr>
          <w:rFonts w:ascii="Arial Nova Light" w:hAnsi="Arial Nova Light" w:cstheme="minorHAnsi"/>
          <w:bCs/>
          <w:i/>
          <w:color w:val="000000" w:themeColor="text1"/>
        </w:rPr>
        <w:t> de 1994 y el Decreto-ley </w:t>
      </w:r>
      <w:hyperlink r:id="rId219" w:anchor="0" w:history="1">
        <w:r w:rsidRPr="000D1632">
          <w:rPr>
            <w:rFonts w:ascii="Arial Nova Light" w:hAnsi="Arial Nova Light" w:cstheme="minorHAnsi"/>
            <w:bCs/>
            <w:i/>
            <w:color w:val="000000" w:themeColor="text1"/>
          </w:rPr>
          <w:t>216</w:t>
        </w:r>
      </w:hyperlink>
      <w:r w:rsidRPr="000D1632">
        <w:rPr>
          <w:rFonts w:ascii="Arial Nova Light" w:hAnsi="Arial Nova Light" w:cstheme="minorHAnsi"/>
          <w:bCs/>
          <w:i/>
          <w:color w:val="000000" w:themeColor="text1"/>
        </w:rPr>
        <w:t> de 2003, en relación con el Sistema Nacional de Áreas Protegidas, las categorías de manejo que lo conforman y se dictan otras disposiciones”.</w:t>
      </w:r>
    </w:p>
    <w:p w14:paraId="6B49E663" w14:textId="77777777" w:rsidR="008363F3" w:rsidRPr="000D1632" w:rsidRDefault="008363F3" w:rsidP="00FA3061">
      <w:pPr>
        <w:pStyle w:val="Prrafodelista"/>
        <w:numPr>
          <w:ilvl w:val="0"/>
          <w:numId w:val="153"/>
        </w:numPr>
        <w:spacing w:after="0" w:line="240" w:lineRule="auto"/>
        <w:jc w:val="both"/>
        <w:rPr>
          <w:rFonts w:ascii="Arial Nova Light" w:eastAsia="Arial" w:hAnsi="Arial Nova Light" w:cstheme="minorHAnsi"/>
          <w:i/>
        </w:rPr>
      </w:pPr>
      <w:r w:rsidRPr="000D1632">
        <w:rPr>
          <w:rFonts w:ascii="Arial Nova Light" w:hAnsi="Arial Nova Light" w:cstheme="minorHAnsi"/>
        </w:rPr>
        <w:t>Decreto 3930 del 25 de octubre de 2010: “</w:t>
      </w:r>
      <w:r w:rsidRPr="000D1632">
        <w:rPr>
          <w:rFonts w:ascii="Arial Nova Light" w:hAnsi="Arial Nova Light" w:cstheme="minorHAnsi"/>
          <w:i/>
        </w:rPr>
        <w:t xml:space="preserve">Por el cual se reglamenta parcialmente el Título I de la Ley 9 de 979, así como el Capítulo II del Título VI -Parte III- Libro II del Decreto - Ley 2811 de 1974 en cuanto a usos del agua y residuos líquidos”. </w:t>
      </w:r>
    </w:p>
    <w:p w14:paraId="0D186093" w14:textId="77777777" w:rsidR="008363F3" w:rsidRPr="000D1632" w:rsidRDefault="008363F3" w:rsidP="00FA3061">
      <w:pPr>
        <w:pStyle w:val="Prrafodelista"/>
        <w:numPr>
          <w:ilvl w:val="0"/>
          <w:numId w:val="153"/>
        </w:numPr>
        <w:spacing w:after="0" w:line="240" w:lineRule="auto"/>
        <w:ind w:right="49"/>
        <w:jc w:val="both"/>
        <w:rPr>
          <w:rFonts w:ascii="Arial Nova Light" w:hAnsi="Arial Nova Light" w:cstheme="minorHAnsi"/>
          <w:bCs/>
          <w:i/>
          <w:color w:val="000000" w:themeColor="text1"/>
        </w:rPr>
      </w:pPr>
      <w:r w:rsidRPr="000D1632">
        <w:rPr>
          <w:rFonts w:ascii="Arial Nova Light" w:hAnsi="Arial Nova Light" w:cstheme="minorHAnsi"/>
          <w:bCs/>
          <w:color w:val="000000" w:themeColor="text1"/>
        </w:rPr>
        <w:t xml:space="preserve">Decreto 607 de 2011: </w:t>
      </w:r>
      <w:r w:rsidRPr="000D1632">
        <w:rPr>
          <w:rFonts w:ascii="Arial Nova Light" w:hAnsi="Arial Nova Light" w:cstheme="minorHAnsi"/>
          <w:bCs/>
          <w:i/>
          <w:color w:val="000000" w:themeColor="text1"/>
        </w:rPr>
        <w:t>“Por medio del cual se adopta la Política Pública para la Gestión de la Conservación de la Biodiversidad en el Distrito Capital.”</w:t>
      </w:r>
    </w:p>
    <w:p w14:paraId="7B3D9D92" w14:textId="77777777" w:rsidR="008363F3" w:rsidRPr="000D1632" w:rsidRDefault="008363F3" w:rsidP="00FA3061">
      <w:pPr>
        <w:pStyle w:val="Prrafodelista"/>
        <w:numPr>
          <w:ilvl w:val="0"/>
          <w:numId w:val="153"/>
        </w:numPr>
        <w:spacing w:after="0" w:line="240" w:lineRule="auto"/>
        <w:jc w:val="both"/>
        <w:rPr>
          <w:rFonts w:ascii="Arial Nova Light" w:eastAsia="Arial" w:hAnsi="Arial Nova Light" w:cstheme="minorHAnsi"/>
          <w:i/>
        </w:rPr>
      </w:pPr>
      <w:r w:rsidRPr="000D1632">
        <w:rPr>
          <w:rFonts w:ascii="Arial Nova Light" w:hAnsi="Arial Nova Light" w:cstheme="minorHAnsi"/>
        </w:rPr>
        <w:t xml:space="preserve">Decreto 1640 del 2 de agosto de 2012: </w:t>
      </w:r>
      <w:r w:rsidRPr="000D1632">
        <w:rPr>
          <w:rFonts w:ascii="Arial Nova Light" w:hAnsi="Arial Nova Light" w:cstheme="minorHAnsi"/>
          <w:i/>
        </w:rPr>
        <w:t>“Por medio del cual se reglamentan los instrumentos para la planificación, ordenación y manejo de las cuencas hidrográficas y acuíferos, y se dictan otras disposiciones”.</w:t>
      </w:r>
    </w:p>
    <w:p w14:paraId="05D2F6C2" w14:textId="77777777" w:rsidR="008363F3" w:rsidRPr="000D1632" w:rsidRDefault="008363F3" w:rsidP="008363F3">
      <w:pPr>
        <w:spacing w:line="240" w:lineRule="auto"/>
        <w:jc w:val="both"/>
        <w:rPr>
          <w:rFonts w:ascii="Arial Nova Light" w:hAnsi="Arial Nova Light" w:cstheme="minorHAnsi"/>
          <w:i/>
          <w:u w:val="single"/>
        </w:rPr>
      </w:pPr>
      <w:r w:rsidRPr="000D1632">
        <w:rPr>
          <w:rFonts w:ascii="Arial Nova Light" w:hAnsi="Arial Nova Light" w:cstheme="minorHAnsi"/>
          <w:i/>
          <w:u w:val="single"/>
        </w:rPr>
        <w:t xml:space="preserve">Resoluciones </w:t>
      </w:r>
    </w:p>
    <w:p w14:paraId="095128C0" w14:textId="77777777" w:rsidR="008363F3" w:rsidRPr="000D1632" w:rsidRDefault="008363F3" w:rsidP="00FA3061">
      <w:pPr>
        <w:pStyle w:val="Prrafodelista"/>
        <w:numPr>
          <w:ilvl w:val="0"/>
          <w:numId w:val="154"/>
        </w:numPr>
        <w:spacing w:after="0" w:line="240" w:lineRule="auto"/>
        <w:jc w:val="both"/>
        <w:rPr>
          <w:rFonts w:ascii="Arial Nova Light" w:eastAsia="Arial" w:hAnsi="Arial Nova Light" w:cstheme="minorHAnsi"/>
        </w:rPr>
      </w:pPr>
      <w:r w:rsidRPr="000D1632">
        <w:rPr>
          <w:rFonts w:ascii="Arial Nova Light" w:hAnsi="Arial Nova Light" w:cstheme="minorHAnsi"/>
        </w:rPr>
        <w:t>Resolución 463 del 14 de abril de 2005:</w:t>
      </w:r>
      <w:r w:rsidRPr="000D1632">
        <w:rPr>
          <w:rFonts w:ascii="Arial Nova Light" w:hAnsi="Arial Nova Light" w:cstheme="minorHAnsi"/>
          <w:i/>
        </w:rPr>
        <w:t xml:space="preserve"> “Por medio de la cual se redelimita la Reserva Forestal Protectora Bosque Oriental de Bogotá, se adopta su zonificación y reglamentación de usos y se establecen las determinantes para el ordenamiento y manejo de los Cerros Orientales de Bogotá”.</w:t>
      </w:r>
    </w:p>
    <w:p w14:paraId="0995110A" w14:textId="77777777" w:rsidR="008363F3" w:rsidRPr="000D1632" w:rsidRDefault="008363F3" w:rsidP="00FA3061">
      <w:pPr>
        <w:pStyle w:val="Prrafodelista"/>
        <w:numPr>
          <w:ilvl w:val="0"/>
          <w:numId w:val="154"/>
        </w:numPr>
        <w:spacing w:after="0" w:line="240" w:lineRule="auto"/>
        <w:jc w:val="both"/>
        <w:rPr>
          <w:rFonts w:ascii="Arial Nova Light" w:eastAsia="Arial" w:hAnsi="Arial Nova Light" w:cstheme="minorHAnsi"/>
          <w:i/>
        </w:rPr>
      </w:pPr>
      <w:r w:rsidRPr="000D1632">
        <w:rPr>
          <w:rFonts w:ascii="Arial Nova Light" w:hAnsi="Arial Nova Light" w:cstheme="minorHAnsi"/>
        </w:rPr>
        <w:t xml:space="preserve">Resolución 1141 de abril 27 de 2006: </w:t>
      </w:r>
      <w:r w:rsidRPr="000D1632">
        <w:rPr>
          <w:rFonts w:ascii="Arial Nova Light" w:hAnsi="Arial Nova Light" w:cstheme="minorHAnsi"/>
          <w:i/>
        </w:rPr>
        <w:t>“Por la cual se adopta el Plan de Manejo Ambiental de la Zona de Reserva Forestal Protectora Bosque Oriental de Bogotá y se establecen otras determinaciones”.</w:t>
      </w:r>
    </w:p>
    <w:p w14:paraId="36BB6475" w14:textId="77777777" w:rsidR="008363F3" w:rsidRPr="000D1632" w:rsidRDefault="008363F3" w:rsidP="00FA3061">
      <w:pPr>
        <w:pStyle w:val="Prrafodelista"/>
        <w:numPr>
          <w:ilvl w:val="0"/>
          <w:numId w:val="154"/>
        </w:numPr>
        <w:spacing w:after="0" w:line="240" w:lineRule="auto"/>
        <w:ind w:right="49"/>
        <w:jc w:val="both"/>
        <w:rPr>
          <w:rFonts w:ascii="Arial Nova Light" w:hAnsi="Arial Nova Light" w:cstheme="minorHAnsi"/>
          <w:bCs/>
          <w:i/>
          <w:color w:val="000000" w:themeColor="text1"/>
        </w:rPr>
      </w:pPr>
      <w:r w:rsidRPr="000D1632">
        <w:rPr>
          <w:rFonts w:ascii="Arial Nova Light" w:hAnsi="Arial Nova Light" w:cstheme="minorHAnsi"/>
          <w:bCs/>
          <w:color w:val="000000" w:themeColor="text1"/>
        </w:rPr>
        <w:t>Resolución 207 del 3 de febrero de 2010:</w:t>
      </w:r>
      <w:r w:rsidRPr="000D1632">
        <w:rPr>
          <w:rFonts w:ascii="Arial Nova Light" w:hAnsi="Arial Nova Light" w:cstheme="minorHAnsi"/>
          <w:bCs/>
          <w:i/>
          <w:color w:val="000000" w:themeColor="text1"/>
        </w:rPr>
        <w:t xml:space="preserve"> “Por la cual se adiciona el listado de especies exóticas invasoras declaradas por el artículo primero de la Resolución 848 de 2008 y se toman otras determinaciones”.</w:t>
      </w:r>
    </w:p>
    <w:p w14:paraId="4E099C58" w14:textId="77777777" w:rsidR="008363F3" w:rsidRPr="000D1632" w:rsidRDefault="008363F3" w:rsidP="00FA3061">
      <w:pPr>
        <w:pStyle w:val="Prrafodelista"/>
        <w:numPr>
          <w:ilvl w:val="0"/>
          <w:numId w:val="154"/>
        </w:numPr>
        <w:spacing w:after="0" w:line="240" w:lineRule="auto"/>
        <w:jc w:val="both"/>
        <w:rPr>
          <w:rFonts w:ascii="Arial Nova Light" w:eastAsia="Arial" w:hAnsi="Arial Nova Light" w:cstheme="minorHAnsi"/>
          <w:i/>
        </w:rPr>
      </w:pPr>
      <w:r w:rsidRPr="000D1632">
        <w:rPr>
          <w:rFonts w:ascii="Arial Nova Light" w:hAnsi="Arial Nova Light" w:cstheme="minorHAnsi"/>
        </w:rPr>
        <w:t xml:space="preserve">Resolución 1907 del 27 de diciembre de 2013: </w:t>
      </w:r>
      <w:r w:rsidRPr="000D1632">
        <w:rPr>
          <w:rFonts w:ascii="Arial Nova Light" w:hAnsi="Arial Nova Light" w:cstheme="minorHAnsi"/>
          <w:i/>
        </w:rPr>
        <w:t xml:space="preserve">“Por la cual se expide la guía técnica para la formulación de los planes de ordenación y manejo de cuencas hidrográficas”. </w:t>
      </w:r>
    </w:p>
    <w:p w14:paraId="61BFAC84" w14:textId="77777777" w:rsidR="008363F3" w:rsidRPr="000D1632" w:rsidRDefault="008363F3" w:rsidP="00FA3061">
      <w:pPr>
        <w:pStyle w:val="Prrafodelista"/>
        <w:numPr>
          <w:ilvl w:val="0"/>
          <w:numId w:val="154"/>
        </w:numPr>
        <w:spacing w:after="0" w:line="240" w:lineRule="auto"/>
        <w:jc w:val="both"/>
        <w:rPr>
          <w:rFonts w:ascii="Arial Nova Light" w:eastAsia="Arial" w:hAnsi="Arial Nova Light" w:cstheme="minorHAnsi"/>
          <w:i/>
        </w:rPr>
      </w:pPr>
      <w:r w:rsidRPr="000D1632">
        <w:rPr>
          <w:rFonts w:ascii="Arial Nova Light" w:hAnsi="Arial Nova Light" w:cstheme="minorHAnsi"/>
          <w:i/>
        </w:rPr>
        <w:lastRenderedPageBreak/>
        <w:t>Resolución 1037 del 28 de Julio de 2016: “Por la cual se delegan unas funciones y se toman otras determinaciones.”</w:t>
      </w:r>
    </w:p>
    <w:p w14:paraId="114A27E9" w14:textId="77777777" w:rsidR="008363F3" w:rsidRPr="000D1632" w:rsidRDefault="008363F3" w:rsidP="00FA3061">
      <w:pPr>
        <w:pStyle w:val="Prrafodelista"/>
        <w:numPr>
          <w:ilvl w:val="0"/>
          <w:numId w:val="154"/>
        </w:numPr>
        <w:spacing w:after="0" w:line="240" w:lineRule="auto"/>
        <w:jc w:val="both"/>
        <w:rPr>
          <w:rFonts w:ascii="Arial Nova Light" w:eastAsia="Arial" w:hAnsi="Arial Nova Light" w:cstheme="minorHAnsi"/>
          <w:i/>
        </w:rPr>
      </w:pPr>
      <w:r w:rsidRPr="000D1632">
        <w:rPr>
          <w:rFonts w:ascii="Arial Nova Light" w:hAnsi="Arial Nova Light" w:cstheme="minorHAnsi"/>
        </w:rPr>
        <w:t xml:space="preserve">Resolución 1751 del 1 de diciembre de 2016: </w:t>
      </w:r>
      <w:r w:rsidRPr="000D1632">
        <w:rPr>
          <w:rFonts w:ascii="Arial Nova Light" w:hAnsi="Arial Nova Light" w:cstheme="minorHAnsi"/>
          <w:i/>
        </w:rPr>
        <w:t>“Por la cual se adopta la precisión del trazado del límite entre el Distrito Capital de Bogotá y el municipio de La Calera”.</w:t>
      </w:r>
    </w:p>
    <w:p w14:paraId="64E9D4F5" w14:textId="77777777" w:rsidR="008363F3" w:rsidRPr="000D1632" w:rsidRDefault="008363F3" w:rsidP="00FA3061">
      <w:pPr>
        <w:pStyle w:val="Prrafodelista"/>
        <w:numPr>
          <w:ilvl w:val="0"/>
          <w:numId w:val="154"/>
        </w:numPr>
        <w:spacing w:after="0" w:line="240" w:lineRule="auto"/>
        <w:jc w:val="both"/>
        <w:rPr>
          <w:rFonts w:ascii="Arial Nova Light" w:eastAsia="Arial" w:hAnsi="Arial Nova Light" w:cstheme="minorHAnsi"/>
          <w:i/>
        </w:rPr>
      </w:pPr>
      <w:r w:rsidRPr="000D1632">
        <w:rPr>
          <w:rFonts w:ascii="Arial Nova Light" w:hAnsi="Arial Nova Light" w:cstheme="minorHAnsi"/>
        </w:rPr>
        <w:t>Resolución 1766 de 2016 – “</w:t>
      </w:r>
      <w:r w:rsidRPr="000D1632">
        <w:rPr>
          <w:rFonts w:ascii="Arial Nova Light" w:hAnsi="Arial Nova Light" w:cstheme="minorHAnsi"/>
          <w:i/>
        </w:rPr>
        <w:t>Plan de Manejo de la Reserva Forestal Protectora Productora Bosque Oriental de Bogotá”.</w:t>
      </w:r>
    </w:p>
    <w:p w14:paraId="799BA77F" w14:textId="77777777" w:rsidR="008363F3" w:rsidRPr="000D1632" w:rsidRDefault="001D053E" w:rsidP="00FA3061">
      <w:pPr>
        <w:pStyle w:val="Prrafodelista"/>
        <w:numPr>
          <w:ilvl w:val="0"/>
          <w:numId w:val="154"/>
        </w:numPr>
        <w:spacing w:after="0" w:line="240" w:lineRule="auto"/>
        <w:ind w:right="49"/>
        <w:jc w:val="both"/>
        <w:rPr>
          <w:rFonts w:ascii="Arial Nova Light" w:hAnsi="Arial Nova Light" w:cstheme="minorHAnsi"/>
          <w:bCs/>
          <w:i/>
          <w:color w:val="000000" w:themeColor="text1"/>
        </w:rPr>
      </w:pPr>
      <w:hyperlink r:id="rId220" w:tgtFrame="_blank" w:history="1">
        <w:r w:rsidR="008363F3" w:rsidRPr="000D1632">
          <w:rPr>
            <w:rFonts w:ascii="Arial Nova Light" w:hAnsi="Arial Nova Light" w:cstheme="minorHAnsi"/>
            <w:bCs/>
            <w:color w:val="000000" w:themeColor="text1"/>
          </w:rPr>
          <w:t>Resolución 1912 de 2017</w:t>
        </w:r>
      </w:hyperlink>
      <w:r w:rsidR="008363F3" w:rsidRPr="000D1632">
        <w:rPr>
          <w:rFonts w:ascii="Arial Nova Light" w:hAnsi="Arial Nova Light" w:cstheme="minorHAnsi"/>
          <w:bCs/>
          <w:i/>
          <w:color w:val="000000" w:themeColor="text1"/>
        </w:rPr>
        <w:t>: Por la cual se establece el listado de las especies silvestres amenazadas de la diversidad biológica colombiana continental y marino-costera que se encuentran en el territorio nacional, y se dictan otras disposiciones.</w:t>
      </w:r>
    </w:p>
    <w:p w14:paraId="6375B3F0" w14:textId="77777777" w:rsidR="008363F3" w:rsidRPr="000D1632" w:rsidRDefault="008363F3" w:rsidP="00FA3061">
      <w:pPr>
        <w:pStyle w:val="Prrafodelista"/>
        <w:numPr>
          <w:ilvl w:val="0"/>
          <w:numId w:val="154"/>
        </w:numPr>
        <w:spacing w:after="0" w:line="240" w:lineRule="auto"/>
        <w:ind w:right="49"/>
        <w:jc w:val="both"/>
        <w:rPr>
          <w:rFonts w:ascii="Arial Nova Light" w:hAnsi="Arial Nova Light" w:cstheme="minorHAnsi"/>
          <w:bCs/>
          <w:i/>
          <w:color w:val="000000" w:themeColor="text1"/>
        </w:rPr>
      </w:pPr>
      <w:r w:rsidRPr="000D1632">
        <w:rPr>
          <w:rFonts w:ascii="Arial Nova Light" w:hAnsi="Arial Nova Light" w:cstheme="minorHAnsi"/>
          <w:bCs/>
          <w:color w:val="000000" w:themeColor="text1"/>
        </w:rPr>
        <w:t xml:space="preserve">Resolución 0684 de 2018: </w:t>
      </w:r>
      <w:r w:rsidRPr="000D1632">
        <w:rPr>
          <w:rFonts w:ascii="Arial Nova Light" w:hAnsi="Arial Nova Light" w:cstheme="minorHAnsi"/>
          <w:bCs/>
          <w:i/>
          <w:color w:val="000000" w:themeColor="text1"/>
        </w:rPr>
        <w:t>del Ministerio de Ambiente y Desarrollo Sostenible “Por la cual se establecen lineamientos tanto para la prevención y manejo integral de las especies de Retamo Espinoso (Ulex europaeus L.) y Retamo Liso (Genista monspessulana (L.) L.A.S. Johnson) como para la restauración ecológica, rehabilitación y recuperación de las áreas afectadas por estas especies en el territorio nacional y se adoptan otras determinaciones”.</w:t>
      </w:r>
    </w:p>
    <w:p w14:paraId="3584E152" w14:textId="77777777" w:rsidR="008363F3" w:rsidRPr="000D1632" w:rsidRDefault="008363F3" w:rsidP="00FA3061">
      <w:pPr>
        <w:pStyle w:val="Prrafodelista"/>
        <w:numPr>
          <w:ilvl w:val="0"/>
          <w:numId w:val="154"/>
        </w:numPr>
        <w:spacing w:after="0" w:line="240" w:lineRule="auto"/>
        <w:jc w:val="both"/>
        <w:rPr>
          <w:rFonts w:ascii="Arial Nova Light" w:eastAsia="Arial" w:hAnsi="Arial Nova Light" w:cstheme="minorHAnsi"/>
          <w:i/>
        </w:rPr>
      </w:pPr>
      <w:r w:rsidRPr="000D1632">
        <w:rPr>
          <w:rFonts w:ascii="Arial Nova Light" w:hAnsi="Arial Nova Light" w:cstheme="minorHAnsi"/>
          <w:bCs/>
          <w:color w:val="000000" w:themeColor="text1"/>
        </w:rPr>
        <w:t>Resolución 3964 de 2019:</w:t>
      </w:r>
      <w:r w:rsidRPr="000D1632">
        <w:rPr>
          <w:rFonts w:ascii="Arial Nova Light" w:hAnsi="Arial Nova Light" w:cstheme="minorHAnsi"/>
          <w:bCs/>
          <w:i/>
          <w:color w:val="000000" w:themeColor="text1"/>
        </w:rPr>
        <w:t xml:space="preserve"> “Por la cual se establecen los objetivos de calidad para los Parques Ecológicos Distritales de Humedal de Bogotá D.C., en cumplimiento de lo previsto en la Resolución 5731 de 2008 y se toman otras determinaciones”.</w:t>
      </w:r>
    </w:p>
    <w:p w14:paraId="45C4C62E" w14:textId="77777777" w:rsidR="008363F3" w:rsidRPr="000D1632" w:rsidRDefault="008363F3" w:rsidP="008363F3">
      <w:pPr>
        <w:pStyle w:val="Prrafodelista"/>
        <w:spacing w:after="0" w:line="240" w:lineRule="auto"/>
        <w:ind w:left="0"/>
        <w:contextualSpacing w:val="0"/>
        <w:jc w:val="both"/>
        <w:rPr>
          <w:rFonts w:ascii="Arial Nova Light" w:eastAsia="Arial" w:hAnsi="Arial Nova Light" w:cstheme="minorHAnsi"/>
          <w:i/>
        </w:rPr>
      </w:pPr>
    </w:p>
    <w:p w14:paraId="28F39FD0" w14:textId="77777777" w:rsidR="008363F3" w:rsidRPr="000D1632" w:rsidRDefault="008363F3" w:rsidP="008363F3">
      <w:pPr>
        <w:spacing w:line="240" w:lineRule="auto"/>
        <w:jc w:val="both"/>
        <w:rPr>
          <w:rFonts w:ascii="Arial Nova Light" w:hAnsi="Arial Nova Light" w:cstheme="minorHAnsi"/>
          <w:i/>
          <w:u w:val="single"/>
        </w:rPr>
      </w:pPr>
      <w:r w:rsidRPr="000D1632">
        <w:rPr>
          <w:rFonts w:ascii="Arial Nova Light" w:hAnsi="Arial Nova Light" w:cstheme="minorHAnsi"/>
          <w:i/>
          <w:u w:val="single"/>
        </w:rPr>
        <w:t>Parques Ecológicos Distritales de Montaña - PEDM y otras áreas de interés</w:t>
      </w:r>
    </w:p>
    <w:p w14:paraId="2546C4E2" w14:textId="77777777" w:rsidR="008363F3" w:rsidRPr="000D1632" w:rsidRDefault="008363F3" w:rsidP="00FA3061">
      <w:pPr>
        <w:pStyle w:val="Prrafodelista"/>
        <w:numPr>
          <w:ilvl w:val="0"/>
          <w:numId w:val="155"/>
        </w:numPr>
        <w:pBdr>
          <w:top w:val="nil"/>
          <w:left w:val="nil"/>
          <w:bottom w:val="nil"/>
          <w:right w:val="nil"/>
          <w:between w:val="nil"/>
        </w:pBdr>
        <w:spacing w:after="0" w:line="240" w:lineRule="auto"/>
        <w:jc w:val="both"/>
        <w:rPr>
          <w:rFonts w:ascii="Arial Nova Light" w:hAnsi="Arial Nova Light" w:cstheme="minorHAnsi"/>
          <w:i/>
        </w:rPr>
      </w:pPr>
      <w:r w:rsidRPr="000D1632">
        <w:rPr>
          <w:rFonts w:ascii="Arial Nova Light" w:hAnsi="Arial Nova Light" w:cstheme="minorHAnsi"/>
        </w:rPr>
        <w:t xml:space="preserve">Decreto Distrital 069 de 2002: </w:t>
      </w:r>
      <w:r w:rsidRPr="000D1632">
        <w:rPr>
          <w:rFonts w:ascii="Arial Nova Light" w:hAnsi="Arial Nova Light" w:cstheme="minorHAnsi"/>
          <w:i/>
        </w:rPr>
        <w:t>Plan Maestro del Parque Urbano Mirador de los Nevados</w:t>
      </w:r>
    </w:p>
    <w:p w14:paraId="26FBCF2C" w14:textId="77777777" w:rsidR="008363F3" w:rsidRPr="000D1632" w:rsidRDefault="008363F3" w:rsidP="00FA3061">
      <w:pPr>
        <w:pStyle w:val="Prrafodelista"/>
        <w:numPr>
          <w:ilvl w:val="0"/>
          <w:numId w:val="155"/>
        </w:numPr>
        <w:pBdr>
          <w:top w:val="nil"/>
          <w:left w:val="nil"/>
          <w:bottom w:val="nil"/>
          <w:right w:val="nil"/>
          <w:between w:val="nil"/>
        </w:pBdr>
        <w:spacing w:after="0" w:line="240" w:lineRule="auto"/>
        <w:jc w:val="both"/>
        <w:rPr>
          <w:rFonts w:ascii="Arial Nova Light" w:hAnsi="Arial Nova Light" w:cstheme="minorHAnsi"/>
          <w:i/>
        </w:rPr>
      </w:pPr>
      <w:r w:rsidRPr="000D1632">
        <w:rPr>
          <w:rFonts w:ascii="Arial Nova Light" w:hAnsi="Arial Nova Light" w:cstheme="minorHAnsi"/>
        </w:rPr>
        <w:t xml:space="preserve">Decreto Distrital 437 de 2005: </w:t>
      </w:r>
      <w:r w:rsidRPr="000D1632">
        <w:rPr>
          <w:rFonts w:ascii="Arial Nova Light" w:hAnsi="Arial Nova Light" w:cstheme="minorHAnsi"/>
          <w:i/>
        </w:rPr>
        <w:t>PMA PEDM Entrenubes adicionado por el Decreto Distrital 615 de 2007, adopta el Plan de Ordenamiento y Manejo Ambiental del Parque Ecológico Distrital de Montaña Entrenubes y del corredor de Restauración Santa Librada Bolonia.</w:t>
      </w:r>
    </w:p>
    <w:p w14:paraId="25477FE3" w14:textId="77777777" w:rsidR="008363F3" w:rsidRPr="000D1632" w:rsidRDefault="008363F3" w:rsidP="00FA3061">
      <w:pPr>
        <w:pStyle w:val="Prrafodelista"/>
        <w:numPr>
          <w:ilvl w:val="0"/>
          <w:numId w:val="155"/>
        </w:numPr>
        <w:pBdr>
          <w:top w:val="nil"/>
          <w:left w:val="nil"/>
          <w:bottom w:val="nil"/>
          <w:right w:val="nil"/>
          <w:between w:val="nil"/>
        </w:pBdr>
        <w:spacing w:after="0" w:line="240" w:lineRule="auto"/>
        <w:jc w:val="both"/>
        <w:rPr>
          <w:rFonts w:ascii="Arial Nova Light" w:hAnsi="Arial Nova Light" w:cstheme="minorHAnsi"/>
          <w:i/>
        </w:rPr>
      </w:pPr>
      <w:r w:rsidRPr="000D1632">
        <w:rPr>
          <w:rFonts w:ascii="Arial Nova Light" w:hAnsi="Arial Nova Light" w:cstheme="minorHAnsi"/>
        </w:rPr>
        <w:t xml:space="preserve">Resolución 463 de 2005: </w:t>
      </w:r>
      <w:r w:rsidRPr="000D1632">
        <w:rPr>
          <w:rFonts w:ascii="Arial Nova Light" w:hAnsi="Arial Nova Light" w:cstheme="minorHAnsi"/>
          <w:i/>
        </w:rPr>
        <w:t>Por medio de la cual se redelimita la Reserva Forestal Protectora Bosque Oriental de Bogotá, se adopta su zonificación y reglamentación de usos y se establecen las determinantes para el ordenamiento y manejo de los Cerros Orientales de Bogotá</w:t>
      </w:r>
    </w:p>
    <w:p w14:paraId="4301E415" w14:textId="77777777" w:rsidR="008363F3" w:rsidRPr="000D1632" w:rsidRDefault="008363F3" w:rsidP="00FA3061">
      <w:pPr>
        <w:pStyle w:val="Prrafodelista"/>
        <w:numPr>
          <w:ilvl w:val="0"/>
          <w:numId w:val="155"/>
        </w:numPr>
        <w:pBdr>
          <w:top w:val="nil"/>
          <w:left w:val="nil"/>
          <w:bottom w:val="nil"/>
          <w:right w:val="nil"/>
          <w:between w:val="nil"/>
        </w:pBdr>
        <w:spacing w:after="0" w:line="240" w:lineRule="auto"/>
        <w:jc w:val="both"/>
        <w:rPr>
          <w:rFonts w:ascii="Arial Nova Light" w:hAnsi="Arial Nova Light" w:cstheme="minorHAnsi"/>
          <w:i/>
        </w:rPr>
      </w:pPr>
      <w:r w:rsidRPr="000D1632">
        <w:rPr>
          <w:rFonts w:ascii="Arial Nova Light" w:hAnsi="Arial Nova Light" w:cstheme="minorHAnsi"/>
        </w:rPr>
        <w:t xml:space="preserve">Resolución 1766 de 2016: </w:t>
      </w:r>
      <w:r w:rsidRPr="000D1632">
        <w:rPr>
          <w:rFonts w:ascii="Arial Nova Light" w:hAnsi="Arial Nova Light" w:cstheme="minorHAnsi"/>
          <w:i/>
        </w:rPr>
        <w:t>Adopción PMA Reserva Forestal Protectora Bosque Oriental de Bogotá</w:t>
      </w:r>
    </w:p>
    <w:p w14:paraId="6D4AD7C1" w14:textId="77777777" w:rsidR="008363F3" w:rsidRPr="000D1632" w:rsidRDefault="008363F3" w:rsidP="008363F3">
      <w:pPr>
        <w:spacing w:line="240" w:lineRule="auto"/>
        <w:jc w:val="both"/>
        <w:rPr>
          <w:rFonts w:ascii="Arial Nova Light" w:hAnsi="Arial Nova Light"/>
        </w:rPr>
      </w:pPr>
    </w:p>
    <w:p w14:paraId="6B44030B" w14:textId="77777777" w:rsidR="008363F3" w:rsidRDefault="008363F3" w:rsidP="00B37600">
      <w:pPr>
        <w:pStyle w:val="Ttulo3"/>
      </w:pPr>
      <w:bookmarkStart w:id="588" w:name="_Toc94277089"/>
      <w:bookmarkStart w:id="589" w:name="_Toc94338492"/>
      <w:r>
        <w:t>Proyecto de Inversión</w:t>
      </w:r>
      <w:bookmarkEnd w:id="588"/>
      <w:bookmarkEnd w:id="589"/>
    </w:p>
    <w:p w14:paraId="2B35A79F" w14:textId="77777777" w:rsidR="008363F3" w:rsidRDefault="008363F3" w:rsidP="008363F3"/>
    <w:p w14:paraId="446C4485" w14:textId="77777777" w:rsidR="008363F3" w:rsidRPr="00FC3E51" w:rsidRDefault="008363F3" w:rsidP="008363F3">
      <w:pPr>
        <w:jc w:val="both"/>
        <w:rPr>
          <w:bCs/>
        </w:rPr>
      </w:pPr>
      <w:r w:rsidRPr="00644470">
        <w:rPr>
          <w:rFonts w:ascii="Arial Nova Light" w:hAnsi="Arial Nova Light"/>
          <w:b/>
        </w:rPr>
        <w:t>Código</w:t>
      </w:r>
      <w:r>
        <w:rPr>
          <w:rFonts w:ascii="Arial Nova Light" w:hAnsi="Arial Nova Light"/>
          <w:b/>
        </w:rPr>
        <w:t xml:space="preserve"> y nombre del proyecto de Inversión: </w:t>
      </w:r>
      <w:r>
        <w:rPr>
          <w:rFonts w:ascii="Arial Nova Light" w:hAnsi="Arial Nova Light"/>
          <w:bCs/>
        </w:rPr>
        <w:t>7814</w:t>
      </w:r>
      <w:r w:rsidRPr="00FC3E51">
        <w:rPr>
          <w:rFonts w:ascii="Arial Nova Light" w:hAnsi="Arial Nova Light"/>
          <w:bCs/>
        </w:rPr>
        <w:t xml:space="preserve"> - </w:t>
      </w:r>
      <w:r w:rsidRPr="007C0940">
        <w:rPr>
          <w:rFonts w:ascii="Arial Nova Light" w:hAnsi="Arial Nova Light"/>
          <w:bCs/>
        </w:rPr>
        <w:t>Fortalecimiento De La Administración Y Monitoreo Áreas Protegidas Y Otras De Interés Ambiental Para Disminuir La Vulnerabilidad De Los Ecosistemas Frente Alteraciones Naturales Y Antrópicas En Bogotá</w:t>
      </w:r>
    </w:p>
    <w:p w14:paraId="088D8048" w14:textId="77777777" w:rsidR="008363F3" w:rsidRPr="000D1632" w:rsidRDefault="008363F3" w:rsidP="008363F3">
      <w:pPr>
        <w:spacing w:after="0" w:line="240" w:lineRule="auto"/>
        <w:jc w:val="both"/>
        <w:rPr>
          <w:rFonts w:ascii="Arial Nova Light" w:hAnsi="Arial Nova Light" w:cs="Arial"/>
          <w:b/>
          <w:u w:val="single"/>
        </w:rPr>
      </w:pPr>
      <w:r w:rsidRPr="000D1632">
        <w:rPr>
          <w:rFonts w:ascii="Arial Nova Light" w:hAnsi="Arial Nova Light" w:cs="Arial"/>
          <w:b/>
          <w:u w:val="single"/>
        </w:rPr>
        <w:t>Presupuesto por meta de proyecto de inversión</w:t>
      </w:r>
    </w:p>
    <w:p w14:paraId="377EF517" w14:textId="77777777" w:rsidR="008363F3" w:rsidRPr="000D1632" w:rsidRDefault="008363F3" w:rsidP="008363F3">
      <w:pPr>
        <w:spacing w:after="0" w:line="240" w:lineRule="auto"/>
        <w:jc w:val="both"/>
        <w:rPr>
          <w:rFonts w:ascii="Arial Nova Light" w:hAnsi="Arial Nova Light" w:cs="Arial"/>
          <w:b/>
        </w:rPr>
      </w:pPr>
    </w:p>
    <w:p w14:paraId="16DA30DB" w14:textId="77777777" w:rsidR="00FC3051" w:rsidRDefault="00FC3051" w:rsidP="000C485D">
      <w:pPr>
        <w:pStyle w:val="Descripcin"/>
        <w:jc w:val="center"/>
        <w:rPr>
          <w:sz w:val="20"/>
        </w:rPr>
      </w:pPr>
    </w:p>
    <w:p w14:paraId="4B90FE66" w14:textId="77777777" w:rsidR="00FC3051" w:rsidRDefault="00FC3051" w:rsidP="000C485D">
      <w:pPr>
        <w:pStyle w:val="Descripcin"/>
        <w:jc w:val="center"/>
        <w:rPr>
          <w:sz w:val="20"/>
        </w:rPr>
      </w:pPr>
    </w:p>
    <w:p w14:paraId="147C7BC7" w14:textId="77777777" w:rsidR="00FC3051" w:rsidRDefault="00FC3051" w:rsidP="000C485D">
      <w:pPr>
        <w:pStyle w:val="Descripcin"/>
        <w:jc w:val="center"/>
        <w:rPr>
          <w:sz w:val="20"/>
        </w:rPr>
      </w:pPr>
    </w:p>
    <w:p w14:paraId="06A54A47" w14:textId="77777777" w:rsidR="00FC3051" w:rsidRDefault="00FC3051" w:rsidP="000C485D">
      <w:pPr>
        <w:pStyle w:val="Descripcin"/>
        <w:jc w:val="center"/>
        <w:rPr>
          <w:sz w:val="20"/>
        </w:rPr>
      </w:pPr>
    </w:p>
    <w:p w14:paraId="1C8D5045" w14:textId="79747C68" w:rsidR="008363F3" w:rsidRPr="000C485D" w:rsidRDefault="000C485D" w:rsidP="000C485D">
      <w:pPr>
        <w:pStyle w:val="Descripcin"/>
        <w:jc w:val="center"/>
        <w:rPr>
          <w:rFonts w:ascii="Arial Nova Light" w:hAnsi="Arial Nova Light" w:cs="Arial"/>
          <w:i/>
          <w:sz w:val="20"/>
        </w:rPr>
      </w:pPr>
      <w:r w:rsidRPr="000C485D">
        <w:rPr>
          <w:sz w:val="20"/>
        </w:rPr>
        <w:lastRenderedPageBreak/>
        <w:t xml:space="preserve">Tabla </w:t>
      </w:r>
      <w:r w:rsidRPr="000C485D">
        <w:rPr>
          <w:sz w:val="20"/>
        </w:rPr>
        <w:fldChar w:fldCharType="begin"/>
      </w:r>
      <w:r w:rsidRPr="000C485D">
        <w:rPr>
          <w:sz w:val="20"/>
        </w:rPr>
        <w:instrText xml:space="preserve"> SEQ Tabla \* ARABIC </w:instrText>
      </w:r>
      <w:r w:rsidRPr="000C485D">
        <w:rPr>
          <w:sz w:val="20"/>
        </w:rPr>
        <w:fldChar w:fldCharType="separate"/>
      </w:r>
      <w:r w:rsidR="00CF0C1E">
        <w:rPr>
          <w:noProof/>
          <w:sz w:val="20"/>
        </w:rPr>
        <w:t>100</w:t>
      </w:r>
      <w:r w:rsidRPr="000C485D">
        <w:rPr>
          <w:sz w:val="20"/>
        </w:rPr>
        <w:fldChar w:fldCharType="end"/>
      </w:r>
      <w:r w:rsidRPr="000C485D">
        <w:rPr>
          <w:sz w:val="20"/>
        </w:rPr>
        <w:t>.Presupuesto por cada meta del proyecto de inversión</w:t>
      </w:r>
    </w:p>
    <w:p w14:paraId="4E5908A6" w14:textId="77777777" w:rsidR="008363F3" w:rsidRPr="00111A16" w:rsidRDefault="008363F3" w:rsidP="008363F3">
      <w:r w:rsidRPr="000D1632">
        <w:rPr>
          <w:rFonts w:ascii="Arial Nova Light" w:hAnsi="Arial Nova Light"/>
          <w:noProof/>
          <w:lang w:eastAsia="es-CO"/>
        </w:rPr>
        <w:drawing>
          <wp:inline distT="0" distB="0" distL="0" distR="0" wp14:anchorId="48781056" wp14:editId="41178D62">
            <wp:extent cx="5612130" cy="1416685"/>
            <wp:effectExtent l="0" t="0" r="7620" b="0"/>
            <wp:docPr id="7288" name="Imagen 7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612130" cy="1416685"/>
                    </a:xfrm>
                    <a:prstGeom prst="rect">
                      <a:avLst/>
                    </a:prstGeom>
                    <a:noFill/>
                    <a:ln>
                      <a:noFill/>
                    </a:ln>
                  </pic:spPr>
                </pic:pic>
              </a:graphicData>
            </a:graphic>
          </wp:inline>
        </w:drawing>
      </w:r>
    </w:p>
    <w:p w14:paraId="48ADA60A" w14:textId="77777777" w:rsidR="008363F3" w:rsidRPr="000D1632" w:rsidRDefault="008363F3" w:rsidP="00B37600">
      <w:pPr>
        <w:pStyle w:val="Ttulo3"/>
      </w:pPr>
      <w:bookmarkStart w:id="590" w:name="_Toc94277090"/>
      <w:bookmarkStart w:id="591" w:name="_Toc94338493"/>
      <w:r w:rsidRPr="000D1632">
        <w:t>Territorio de aplicación (UPZ’s, Barrios, Áreas de Importancia Estratégica)</w:t>
      </w:r>
      <w:bookmarkEnd w:id="590"/>
      <w:bookmarkEnd w:id="591"/>
    </w:p>
    <w:p w14:paraId="3CC8095B" w14:textId="77777777" w:rsidR="000C485D" w:rsidRDefault="000C485D" w:rsidP="008363F3">
      <w:pPr>
        <w:spacing w:line="240" w:lineRule="auto"/>
        <w:ind w:left="284"/>
        <w:jc w:val="both"/>
        <w:rPr>
          <w:rFonts w:ascii="Arial Nova Light" w:hAnsi="Arial Nova Light" w:cstheme="minorHAnsi"/>
        </w:rPr>
      </w:pPr>
    </w:p>
    <w:p w14:paraId="48C7B063" w14:textId="77777777" w:rsidR="008363F3" w:rsidRPr="000D1632" w:rsidRDefault="008363F3" w:rsidP="000C485D">
      <w:pPr>
        <w:spacing w:line="240" w:lineRule="auto"/>
        <w:jc w:val="both"/>
        <w:rPr>
          <w:rFonts w:ascii="Arial Nova Light" w:hAnsi="Arial Nova Light" w:cstheme="minorHAnsi"/>
        </w:rPr>
      </w:pPr>
      <w:r w:rsidRPr="000D1632">
        <w:rPr>
          <w:rFonts w:ascii="Arial Nova Light" w:hAnsi="Arial Nova Light" w:cstheme="minorHAnsi"/>
        </w:rPr>
        <w:t>La meta se implementa en las 19 áreas de la Estructura Ecológica Principal administradas por la SDA (ver Ilustración 2). Estas 19 áreas están ubicadas en  las localidades de Usaquén,  San Cristóbal, Usme, Tunjuelito, Bosa, Kennedy, Fontibón, Engativá, Suba, Rafael Uribe, Ciudad Bolívar y Barrios Unidos, representadas en las siguientes UPZ: Fontibón, Suba, Bolivia, El Prado, Niza, Tibabuyes, Minuto de Dios, Guaymaral, Corabastos, Arborizadora, La Academia, Capellanía, La Alhambra, Calandaima, Garcés Navas, Engativá, La Floresta, El Rincón, Boyacá Real, Álamos, Bosa Central, Tintal Sur, Paseo, Doce de Octubre, Arborizadora Baja y Venecia.</w:t>
      </w:r>
    </w:p>
    <w:p w14:paraId="2FC6AF3E" w14:textId="77777777" w:rsidR="008363F3" w:rsidRPr="000D1632" w:rsidRDefault="008363F3" w:rsidP="00B37600">
      <w:pPr>
        <w:pStyle w:val="Ttulo3"/>
      </w:pPr>
      <w:bookmarkStart w:id="592" w:name="_Toc94277091"/>
      <w:bookmarkStart w:id="593" w:name="_Toc94338494"/>
      <w:r w:rsidRPr="000D1632">
        <w:t>Acciones desarrolladas durante el 2021</w:t>
      </w:r>
      <w:bookmarkEnd w:id="592"/>
      <w:bookmarkEnd w:id="593"/>
    </w:p>
    <w:p w14:paraId="63C7B173" w14:textId="77777777" w:rsidR="000C485D" w:rsidRDefault="000C485D" w:rsidP="008363F3">
      <w:pPr>
        <w:spacing w:line="240" w:lineRule="auto"/>
        <w:jc w:val="both"/>
        <w:rPr>
          <w:rFonts w:ascii="Arial Nova Light" w:hAnsi="Arial Nova Light"/>
        </w:rPr>
      </w:pPr>
    </w:p>
    <w:p w14:paraId="743D98DD"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Para la vigencia 2021, se realizó un ajuste a los protocolos con base a los resultados obtenidos de las caracterizaciones, y se dio inicio al diseño del programa de monitoreo como tal, avanzando en aspectos como marco conceptual, justificación, objetivos, entre otros.</w:t>
      </w:r>
    </w:p>
    <w:p w14:paraId="7A1E5117" w14:textId="77777777" w:rsidR="008363F3" w:rsidRPr="000D1632" w:rsidRDefault="008363F3" w:rsidP="008363F3">
      <w:pPr>
        <w:spacing w:after="0" w:line="240" w:lineRule="auto"/>
        <w:jc w:val="both"/>
        <w:rPr>
          <w:rFonts w:ascii="Arial Nova Light" w:hAnsi="Arial Nova Light" w:cstheme="minorHAnsi"/>
          <w:lang w:eastAsia="es-CO"/>
        </w:rPr>
      </w:pPr>
      <w:r w:rsidRPr="000D1632">
        <w:rPr>
          <w:rFonts w:ascii="Arial Nova Light" w:hAnsi="Arial Nova Light" w:cstheme="minorHAnsi"/>
        </w:rPr>
        <w:t xml:space="preserve">Se continuó con la formulación del programa, y se inició la implementación de los protocolos de monitoreo para la fauna y la flora con la obtención de información de línea base de las 19 áreas monitoreadas. Con el desarrollo de estas actividades hay </w:t>
      </w:r>
      <w:r w:rsidRPr="000D1632">
        <w:rPr>
          <w:rFonts w:ascii="Arial Nova Light" w:hAnsi="Arial Nova Light" w:cstheme="minorHAnsi"/>
          <w:lang w:eastAsia="es-CO"/>
        </w:rPr>
        <w:t xml:space="preserve">un avance del 100% lo que equivale al cumplimiento de 25% de lo programado para la vigencia 2021, teniendo un acumulado del 30% del proyecto. </w:t>
      </w:r>
    </w:p>
    <w:p w14:paraId="7819D477" w14:textId="77777777" w:rsidR="008363F3" w:rsidRPr="000D1632" w:rsidRDefault="008363F3" w:rsidP="008363F3">
      <w:pPr>
        <w:spacing w:after="0" w:line="240" w:lineRule="auto"/>
        <w:jc w:val="both"/>
        <w:rPr>
          <w:rFonts w:ascii="Arial Nova Light" w:hAnsi="Arial Nova Light" w:cstheme="minorHAnsi"/>
          <w:lang w:eastAsia="es-CO"/>
        </w:rPr>
      </w:pPr>
    </w:p>
    <w:p w14:paraId="11F8D5D7" w14:textId="77777777" w:rsidR="008363F3" w:rsidRPr="000D1632" w:rsidRDefault="008363F3" w:rsidP="008363F3">
      <w:pPr>
        <w:spacing w:after="0" w:line="240" w:lineRule="auto"/>
        <w:jc w:val="both"/>
        <w:rPr>
          <w:rFonts w:ascii="Arial Nova Light" w:hAnsi="Arial Nova Light" w:cstheme="minorHAnsi"/>
          <w:lang w:eastAsia="es-CO"/>
        </w:rPr>
      </w:pPr>
      <w:r w:rsidRPr="000D1632">
        <w:rPr>
          <w:rFonts w:ascii="Arial Nova Light" w:hAnsi="Arial Nova Light" w:cstheme="minorHAnsi"/>
          <w:lang w:eastAsia="es-CO"/>
        </w:rPr>
        <w:t>Las principales actividades y productos desarrollados en cumplimiento de esta meta durante la vigencia 2021 corresponden a las siguientes:</w:t>
      </w:r>
    </w:p>
    <w:p w14:paraId="12304F48" w14:textId="77777777" w:rsidR="008363F3" w:rsidRPr="000D1632" w:rsidRDefault="008363F3" w:rsidP="008363F3">
      <w:pPr>
        <w:spacing w:after="0" w:line="240" w:lineRule="auto"/>
        <w:jc w:val="both"/>
        <w:rPr>
          <w:rFonts w:ascii="Arial Nova Light" w:hAnsi="Arial Nova Light" w:cstheme="minorHAnsi"/>
          <w:lang w:eastAsia="es-CO"/>
        </w:rPr>
      </w:pPr>
    </w:p>
    <w:p w14:paraId="625E3D25" w14:textId="77777777" w:rsidR="008363F3" w:rsidRPr="000D1632" w:rsidRDefault="008363F3" w:rsidP="00FA3061">
      <w:pPr>
        <w:pStyle w:val="Prrafodelista"/>
        <w:numPr>
          <w:ilvl w:val="0"/>
          <w:numId w:val="156"/>
        </w:numPr>
        <w:suppressAutoHyphens/>
        <w:spacing w:after="0" w:line="240" w:lineRule="auto"/>
        <w:jc w:val="both"/>
        <w:rPr>
          <w:rFonts w:ascii="Arial Nova Light" w:hAnsi="Arial Nova Light" w:cstheme="minorHAnsi"/>
          <w:lang w:eastAsia="es-CO"/>
        </w:rPr>
      </w:pPr>
      <w:r w:rsidRPr="000D1632">
        <w:rPr>
          <w:rFonts w:ascii="Arial Nova Light" w:hAnsi="Arial Nova Light" w:cstheme="minorHAnsi"/>
          <w:lang w:eastAsia="es-CO"/>
        </w:rPr>
        <w:t>Se inició la implementación de los protocolos de monitoreo de flora y fauna (entomofauna, avifauna y mastofauna), mediante visitas a las 19 áreas (15 PEDH, AA Mirador de los Nevados y Soratama, AIA Serranía del Zuque y el PEDMEN) y la aplicación de las metodologías planteadas.</w:t>
      </w:r>
    </w:p>
    <w:p w14:paraId="545C92ED" w14:textId="77777777" w:rsidR="008363F3" w:rsidRPr="000D1632" w:rsidRDefault="008363F3" w:rsidP="00FA3061">
      <w:pPr>
        <w:pStyle w:val="Prrafodelista"/>
        <w:numPr>
          <w:ilvl w:val="0"/>
          <w:numId w:val="157"/>
        </w:numPr>
        <w:suppressAutoHyphens/>
        <w:spacing w:after="0" w:line="240" w:lineRule="auto"/>
        <w:jc w:val="both"/>
        <w:rPr>
          <w:rFonts w:ascii="Arial Nova Light" w:hAnsi="Arial Nova Light" w:cstheme="minorHAnsi"/>
          <w:lang w:eastAsia="es-CO"/>
        </w:rPr>
      </w:pPr>
      <w:r w:rsidRPr="000D1632">
        <w:rPr>
          <w:rFonts w:ascii="Arial Nova Light" w:hAnsi="Arial Nova Light" w:cstheme="minorHAnsi"/>
          <w:lang w:eastAsia="es-CO"/>
        </w:rPr>
        <w:t>Se realizó la verificación de las coberturas vegetales en campo, y se actualizó la cartografía de estas.</w:t>
      </w:r>
    </w:p>
    <w:p w14:paraId="7E7D69CE" w14:textId="77777777" w:rsidR="008363F3" w:rsidRPr="000D1632" w:rsidRDefault="008363F3" w:rsidP="00FA3061">
      <w:pPr>
        <w:pStyle w:val="Prrafodelista"/>
        <w:numPr>
          <w:ilvl w:val="0"/>
          <w:numId w:val="157"/>
        </w:numPr>
        <w:spacing w:after="0" w:line="240" w:lineRule="auto"/>
        <w:jc w:val="both"/>
        <w:rPr>
          <w:rFonts w:ascii="Arial Nova Light" w:hAnsi="Arial Nova Light" w:cstheme="minorHAnsi"/>
        </w:rPr>
      </w:pPr>
      <w:r w:rsidRPr="000D1632">
        <w:rPr>
          <w:rFonts w:ascii="Arial Nova Light" w:hAnsi="Arial Nova Light" w:cstheme="minorHAnsi"/>
        </w:rPr>
        <w:t xml:space="preserve">Mediante la aplicación de la metodología establecida en los protocolos se pudieron identificar en las 19 áreas evaluadas un total de 378 especies de flora, 155 especies de avifauna, 15 especies de mastofauna incluidas las domésticas (perros, gatos, entre otros), 12 especies de herpetofauna (anfibios y reptiles) y para entomofauna se </w:t>
      </w:r>
      <w:r w:rsidRPr="000D1632">
        <w:rPr>
          <w:rFonts w:ascii="Arial Nova Light" w:hAnsi="Arial Nova Light" w:cstheme="minorHAnsi"/>
        </w:rPr>
        <w:lastRenderedPageBreak/>
        <w:t>alcanzaron a determinar 51 especies y 569 morfoespecies. De estas especies se identificaron las indicadoras, amenazadas, endémicas, invasoras, migratorias, entre otras. Se realizaron informes por área.</w:t>
      </w:r>
    </w:p>
    <w:p w14:paraId="2C5110A1" w14:textId="77777777" w:rsidR="008363F3" w:rsidRPr="000D1632" w:rsidRDefault="008363F3" w:rsidP="00FA3061">
      <w:pPr>
        <w:pStyle w:val="Prrafodelista"/>
        <w:numPr>
          <w:ilvl w:val="0"/>
          <w:numId w:val="157"/>
        </w:numPr>
        <w:spacing w:after="0" w:line="240" w:lineRule="auto"/>
        <w:jc w:val="both"/>
        <w:rPr>
          <w:rFonts w:ascii="Arial Nova Light" w:hAnsi="Arial Nova Light" w:cstheme="minorHAnsi"/>
        </w:rPr>
      </w:pPr>
      <w:r w:rsidRPr="000D1632">
        <w:rPr>
          <w:rFonts w:ascii="Arial Nova Light" w:hAnsi="Arial Nova Light" w:cstheme="minorHAnsi"/>
        </w:rPr>
        <w:t>Con los datos recolectados durante la fase de campo se elaboraron las bases de datos en formato DarwinCore y se solicitó al SiB Colombia el cargue de las mismas, para la actualización de las listas de especies resultado del monitoreo.</w:t>
      </w:r>
    </w:p>
    <w:p w14:paraId="3CF7AFA7" w14:textId="0826ED82" w:rsidR="008363F3" w:rsidRPr="000D1632" w:rsidRDefault="008363F3" w:rsidP="00FA3061">
      <w:pPr>
        <w:pStyle w:val="Prrafodelista"/>
        <w:numPr>
          <w:ilvl w:val="0"/>
          <w:numId w:val="157"/>
        </w:numPr>
        <w:spacing w:after="0" w:line="240" w:lineRule="auto"/>
        <w:jc w:val="both"/>
        <w:rPr>
          <w:rFonts w:ascii="Arial Nova Light" w:hAnsi="Arial Nova Light" w:cstheme="minorHAnsi"/>
        </w:rPr>
      </w:pPr>
      <w:r w:rsidRPr="000D1632">
        <w:rPr>
          <w:rFonts w:ascii="Arial Nova Light" w:hAnsi="Arial Nova Light" w:cstheme="minorHAnsi"/>
        </w:rPr>
        <w:t xml:space="preserve">Se realizaron 10 actividades de Ciencia Ciudadana, entre las que se destacan la del 7 de agosto en el </w:t>
      </w:r>
      <w:r w:rsidR="00FD3E3E" w:rsidRPr="000D1632">
        <w:rPr>
          <w:rFonts w:ascii="Arial Nova Light" w:hAnsi="Arial Nova Light" w:cstheme="minorHAnsi"/>
        </w:rPr>
        <w:t>marco</w:t>
      </w:r>
      <w:r w:rsidRPr="000D1632">
        <w:rPr>
          <w:rFonts w:ascii="Arial Nova Light" w:hAnsi="Arial Nova Light" w:cstheme="minorHAnsi"/>
        </w:rPr>
        <w:t xml:space="preserve"> de la celebración del Cumpleaños de Bogotá, la cual se llevó a cabo de forma simultánea en cuatro áreas diferentes, y el BioBlitz, organizado de forma conjunta con el Jardín Botánico de Bogotá y la Embajada de Suecia, el cual estuvo dirigido a estudiantes del Colegio Distrital La Palestina. </w:t>
      </w:r>
    </w:p>
    <w:p w14:paraId="051A783B" w14:textId="77777777" w:rsidR="008363F3" w:rsidRPr="000D1632" w:rsidRDefault="008363F3" w:rsidP="00FA3061">
      <w:pPr>
        <w:pStyle w:val="Prrafodelista"/>
        <w:numPr>
          <w:ilvl w:val="0"/>
          <w:numId w:val="157"/>
        </w:numPr>
        <w:spacing w:after="0" w:line="240" w:lineRule="auto"/>
        <w:jc w:val="both"/>
        <w:rPr>
          <w:rFonts w:ascii="Arial Nova Light" w:hAnsi="Arial Nova Light" w:cstheme="minorHAnsi"/>
        </w:rPr>
      </w:pPr>
      <w:r w:rsidRPr="000D1632">
        <w:rPr>
          <w:rFonts w:ascii="Arial Nova Light" w:hAnsi="Arial Nova Light" w:cstheme="minorHAnsi"/>
        </w:rPr>
        <w:t>Se realizaron diferentes gestiones con las Universidades para la suscripción de convenios marco que faciliten la vinculación de pasantes y/o tesistas que realicen investigaciones sobre biodiversidad en las áreas de la EEP.</w:t>
      </w:r>
    </w:p>
    <w:p w14:paraId="63832BC0" w14:textId="77777777" w:rsidR="008363F3" w:rsidRPr="000D1632" w:rsidRDefault="008363F3" w:rsidP="00FA3061">
      <w:pPr>
        <w:pStyle w:val="Prrafodelista"/>
        <w:numPr>
          <w:ilvl w:val="0"/>
          <w:numId w:val="157"/>
        </w:numPr>
        <w:spacing w:after="0" w:line="240" w:lineRule="auto"/>
        <w:jc w:val="both"/>
        <w:rPr>
          <w:rFonts w:ascii="Arial Nova Light" w:hAnsi="Arial Nova Light" w:cstheme="minorHAnsi"/>
        </w:rPr>
      </w:pPr>
      <w:r w:rsidRPr="000D1632">
        <w:rPr>
          <w:rFonts w:ascii="Arial Nova Light" w:hAnsi="Arial Nova Light" w:cstheme="minorHAnsi"/>
        </w:rPr>
        <w:t>Como resultado de la implementación de las diferentes metodologías para el monitoreo, se realizaron ajustes a los protocolos.</w:t>
      </w:r>
    </w:p>
    <w:p w14:paraId="3A32470E" w14:textId="77777777" w:rsidR="008363F3" w:rsidRPr="000D1632" w:rsidRDefault="008363F3" w:rsidP="00FA3061">
      <w:pPr>
        <w:pStyle w:val="Prrafodelista"/>
        <w:numPr>
          <w:ilvl w:val="0"/>
          <w:numId w:val="157"/>
        </w:numPr>
        <w:spacing w:after="0" w:line="240" w:lineRule="auto"/>
        <w:jc w:val="both"/>
        <w:rPr>
          <w:rFonts w:ascii="Arial Nova Light" w:hAnsi="Arial Nova Light" w:cstheme="minorHAnsi"/>
        </w:rPr>
      </w:pPr>
      <w:r w:rsidRPr="000D1632">
        <w:rPr>
          <w:rFonts w:ascii="Arial Nova Light" w:hAnsi="Arial Nova Light" w:cstheme="minorHAnsi"/>
        </w:rPr>
        <w:t xml:space="preserve">Finalmente, se avanzó en la estructuración del documento de formulación del programa de monitoreo. </w:t>
      </w:r>
    </w:p>
    <w:p w14:paraId="35DCC9EA" w14:textId="77777777" w:rsidR="008363F3" w:rsidRPr="000D1632" w:rsidRDefault="008363F3" w:rsidP="008363F3">
      <w:pPr>
        <w:spacing w:after="0" w:line="240" w:lineRule="auto"/>
        <w:jc w:val="both"/>
        <w:rPr>
          <w:rFonts w:ascii="Arial Nova Light" w:hAnsi="Arial Nova Light" w:cstheme="minorHAnsi"/>
        </w:rPr>
      </w:pPr>
    </w:p>
    <w:p w14:paraId="723AEA13" w14:textId="77777777" w:rsidR="008363F3" w:rsidRPr="000D1632" w:rsidRDefault="008363F3" w:rsidP="00B37600">
      <w:pPr>
        <w:pStyle w:val="Ttulo3"/>
      </w:pPr>
      <w:bookmarkStart w:id="594" w:name="_Toc94277092"/>
      <w:bookmarkStart w:id="595" w:name="_Toc94338495"/>
      <w:r w:rsidRPr="000D1632">
        <w:t>Resultados en la transformación de la problemática</w:t>
      </w:r>
      <w:bookmarkEnd w:id="594"/>
      <w:bookmarkEnd w:id="595"/>
    </w:p>
    <w:p w14:paraId="7EEF6469" w14:textId="77777777" w:rsidR="000C485D" w:rsidRDefault="000C485D" w:rsidP="008363F3">
      <w:pPr>
        <w:spacing w:line="240" w:lineRule="auto"/>
        <w:jc w:val="both"/>
        <w:rPr>
          <w:rFonts w:ascii="Arial Nova Light" w:hAnsi="Arial Nova Light"/>
        </w:rPr>
      </w:pPr>
    </w:p>
    <w:p w14:paraId="5932D376"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Las actividades de ciencia ciudadana contaron con una alta acogida, aunque teniendo en cuenta los protocolos de bioseguridad no siempre se pudieron llevar a cabo con todos los interesados, se realizaron con éxito, así como el cargue en las plataformas de eBird e iNaturalist, y cumpliéndose el objetivo de vincular a la ciudadanía en los procesos de monitoreo y registro de biodiversidad en Bogotá y promover el aprendizaje y el uso de plataformas digitales para dicho ejercicio. De igual manera el Grupo participó en varias mesas territoriales de los humedales donde se presentaron los resultados de los monitoreos, y se resolvieron las inquietudes de la comunidad.</w:t>
      </w:r>
    </w:p>
    <w:p w14:paraId="0DE739C0" w14:textId="77777777" w:rsidR="008363F3" w:rsidRPr="000D1632" w:rsidRDefault="008363F3" w:rsidP="00B37600">
      <w:pPr>
        <w:pStyle w:val="Ttulo3"/>
      </w:pPr>
      <w:bookmarkStart w:id="596" w:name="_Toc94277093"/>
      <w:bookmarkStart w:id="597" w:name="_Toc94338496"/>
      <w:r w:rsidRPr="000D1632">
        <w:t>Observaciones</w:t>
      </w:r>
      <w:bookmarkEnd w:id="596"/>
      <w:bookmarkEnd w:id="597"/>
    </w:p>
    <w:p w14:paraId="7A9F3318" w14:textId="77777777" w:rsidR="008363F3" w:rsidRPr="000D1632" w:rsidRDefault="008363F3" w:rsidP="008363F3">
      <w:pPr>
        <w:spacing w:line="240" w:lineRule="auto"/>
        <w:jc w:val="both"/>
        <w:rPr>
          <w:rFonts w:ascii="Arial Nova Light" w:hAnsi="Arial Nova Light"/>
        </w:rPr>
      </w:pPr>
      <w:r w:rsidRPr="000D1632">
        <w:rPr>
          <w:rFonts w:ascii="Arial Nova Light" w:hAnsi="Arial Nova Light"/>
        </w:rPr>
        <w:t>Es importante dar continuidad a las actividades de ciencia ciudadana con el fin de incentivar más a la comunidad en los proyectos de este tipo y que se puedan incorporar los resultados, a los datos recolectados por el Grupo de Monitoreo.</w:t>
      </w:r>
    </w:p>
    <w:p w14:paraId="5B8481F7" w14:textId="77777777" w:rsidR="00D17C4F" w:rsidRPr="000D1632" w:rsidRDefault="00D17C4F" w:rsidP="00D17C4F">
      <w:pPr>
        <w:spacing w:after="0" w:line="240" w:lineRule="auto"/>
        <w:jc w:val="both"/>
        <w:rPr>
          <w:rFonts w:ascii="Arial Nova Light" w:hAnsi="Arial Nova Light"/>
          <w:sz w:val="20"/>
          <w:szCs w:val="20"/>
          <w:shd w:val="clear" w:color="auto" w:fill="FFFFFF"/>
        </w:rPr>
      </w:pPr>
    </w:p>
    <w:p w14:paraId="057AC8CF" w14:textId="77777777" w:rsidR="00D17C4F" w:rsidRPr="000D1632" w:rsidRDefault="00D17C4F" w:rsidP="00161C3B">
      <w:pPr>
        <w:pStyle w:val="Ttulo1"/>
      </w:pPr>
      <w:bookmarkStart w:id="598" w:name="_Toc94277094"/>
      <w:bookmarkStart w:id="599" w:name="_Toc94338497"/>
      <w:r w:rsidRPr="000D1632">
        <w:t>PROYECTO DE INVERSIÓN 7816 – CONSTRUCCIÓN DE ESPACIOS DE CALIDAD PARA EL SECTOR AMBIENTAL BOGOTÁ</w:t>
      </w:r>
      <w:bookmarkEnd w:id="598"/>
      <w:bookmarkEnd w:id="599"/>
    </w:p>
    <w:p w14:paraId="241F6ABC" w14:textId="77777777" w:rsidR="00D17C4F" w:rsidRPr="000D1632" w:rsidRDefault="00D17C4F" w:rsidP="00D17C4F">
      <w:pPr>
        <w:spacing w:after="0" w:line="240" w:lineRule="auto"/>
        <w:jc w:val="both"/>
        <w:rPr>
          <w:rFonts w:ascii="Arial Nova Light" w:hAnsi="Arial Nova Light"/>
          <w:sz w:val="20"/>
          <w:szCs w:val="20"/>
        </w:rPr>
      </w:pPr>
    </w:p>
    <w:p w14:paraId="644E76FA" w14:textId="77777777" w:rsidR="00D17C4F" w:rsidRPr="000D1632" w:rsidRDefault="00D17C4F" w:rsidP="00F74615">
      <w:pPr>
        <w:pStyle w:val="Ttulo2"/>
      </w:pPr>
      <w:bookmarkStart w:id="600" w:name="_Toc94277095"/>
      <w:bookmarkStart w:id="601" w:name="_Toc94338498"/>
      <w:r w:rsidRPr="000D1632">
        <w:t>Identificación y descripción de la problemática social:</w:t>
      </w:r>
      <w:bookmarkEnd w:id="600"/>
      <w:bookmarkEnd w:id="601"/>
    </w:p>
    <w:p w14:paraId="31373601" w14:textId="77777777" w:rsidR="00D17C4F" w:rsidRPr="000D1632" w:rsidRDefault="00D17C4F" w:rsidP="00D17C4F">
      <w:pPr>
        <w:spacing w:after="0" w:line="240" w:lineRule="auto"/>
        <w:jc w:val="both"/>
        <w:rPr>
          <w:rFonts w:ascii="Arial Nova Light" w:hAnsi="Arial Nova Light"/>
          <w:sz w:val="20"/>
          <w:szCs w:val="20"/>
        </w:rPr>
      </w:pPr>
    </w:p>
    <w:p w14:paraId="2E1F8E65" w14:textId="77777777" w:rsidR="00D17C4F" w:rsidRPr="000D1632" w:rsidRDefault="00D17C4F" w:rsidP="00D17C4F">
      <w:pPr>
        <w:spacing w:line="240" w:lineRule="auto"/>
        <w:jc w:val="both"/>
        <w:rPr>
          <w:rFonts w:ascii="Arial Nova Light" w:eastAsia="Times New Roman" w:hAnsi="Arial Nova Light" w:cs="Arial"/>
          <w:color w:val="000000"/>
          <w:lang w:eastAsia="es-CO"/>
        </w:rPr>
      </w:pPr>
      <w:r w:rsidRPr="000D1632">
        <w:rPr>
          <w:rFonts w:ascii="Arial Nova Light" w:eastAsia="Times New Roman" w:hAnsi="Arial Nova Light" w:cs="Arial"/>
          <w:color w:val="000000"/>
          <w:lang w:eastAsia="es-CO"/>
        </w:rPr>
        <w:t xml:space="preserve">En la actualidad existen alrededor de un millón y medio de caninos y felinos en Bogotá D.C. de los cuales se calcula que el diez por ciento deambulan por la ciudad, como resultado del abandono de tenedores irresponsables y por la falta de conciencia de la sociedad;  lo que refleja de manera directa que existe una deficiente gestión en la atención de la fauna en el Distrito </w:t>
      </w:r>
      <w:r w:rsidRPr="000D1632">
        <w:rPr>
          <w:rFonts w:ascii="Arial Nova Light" w:eastAsia="Times New Roman" w:hAnsi="Arial Nova Light" w:cs="Arial"/>
          <w:color w:val="000000"/>
          <w:lang w:eastAsia="es-CO"/>
        </w:rPr>
        <w:lastRenderedPageBreak/>
        <w:t>Capital, a través de factores relevantes como lo son: que no se cuente con la infraestructura idónea y adecuada para brindar la acogida a los animales domésticos abandonados o víctimas de maltrato animal y la fauna silvestre que se incaute en el distrito resultante del tráfico ilegal del país; mediante la cual se pueda ofertar y  proporcionar los servicios pertinentes e inmediatos para la recuperación y rehabilitación de los animales, con el fin de incorporarlos a sus respectivos hogares (animales domésticos), y hábitats naturales (animales silvestres).</w:t>
      </w:r>
    </w:p>
    <w:p w14:paraId="0D36E0C7" w14:textId="77777777" w:rsidR="00D17C4F" w:rsidRPr="000D1632" w:rsidRDefault="00D17C4F" w:rsidP="00D17C4F">
      <w:pPr>
        <w:spacing w:line="240" w:lineRule="auto"/>
        <w:jc w:val="both"/>
        <w:rPr>
          <w:rFonts w:ascii="Arial Nova Light" w:eastAsia="Times New Roman" w:hAnsi="Arial Nova Light" w:cs="Arial"/>
          <w:color w:val="000000"/>
          <w:lang w:eastAsia="es-CO"/>
        </w:rPr>
      </w:pPr>
      <w:r w:rsidRPr="000D1632">
        <w:rPr>
          <w:rFonts w:ascii="Arial Nova Light" w:eastAsia="Times New Roman" w:hAnsi="Arial Nova Light" w:cs="Arial"/>
          <w:color w:val="000000"/>
          <w:lang w:eastAsia="es-CO"/>
        </w:rPr>
        <w:t xml:space="preserve">Teniendo en cuenta que la problemática actual evidencia factores como falta del accionar en la aplicabilidad de la política y el marco normativo que regula la protección y bienestar animal en el Distrito Capital, de igual forma herramientas necesarias para la ejecución de las actividades propias de la SDA, es necesario la creación de obras nuevas con infraestructura idónea y moderna para facilitar la misionalidad de la Secretaría Distrital de Ambiente. </w:t>
      </w:r>
    </w:p>
    <w:p w14:paraId="4AB9E04B" w14:textId="77777777" w:rsidR="00D17C4F" w:rsidRPr="000D1632" w:rsidRDefault="00D17C4F" w:rsidP="00D17C4F">
      <w:pPr>
        <w:spacing w:line="240" w:lineRule="auto"/>
        <w:jc w:val="both"/>
        <w:rPr>
          <w:rFonts w:ascii="Arial Nova Light" w:eastAsia="Times New Roman" w:hAnsi="Arial Nova Light" w:cs="Arial"/>
          <w:color w:val="000000"/>
          <w:lang w:eastAsia="es-CO"/>
        </w:rPr>
      </w:pPr>
      <w:r w:rsidRPr="000D1632">
        <w:rPr>
          <w:rFonts w:ascii="Arial Nova Light" w:eastAsia="Times New Roman" w:hAnsi="Arial Nova Light" w:cs="Arial"/>
          <w:color w:val="000000"/>
          <w:lang w:eastAsia="es-CO"/>
        </w:rPr>
        <w:t>Por otro lado la infraestructura actual de la SDA, presenta deterioro  por factores como el  paso del tiempo, agresiones exteriores, ausencia de  mantenimiento efectivo, obsolescencia e insuficiencia de espacios; donde se observa la necesidad de realizar actividades como diagnóstico y formulación  para finalmente ejecutar el mantenimiento de la infraestructura de la SDA, generando con esto la conservación de los inmuebles, el adecuado funcionamiento de los sistemas de seguridad y disminuyendo al máximo siniestros dentro de la entidad.</w:t>
      </w:r>
    </w:p>
    <w:p w14:paraId="57DE75E3" w14:textId="77777777" w:rsidR="00D17C4F" w:rsidRPr="000D1632" w:rsidRDefault="00D17C4F" w:rsidP="00D17C4F">
      <w:pPr>
        <w:spacing w:line="240" w:lineRule="auto"/>
        <w:jc w:val="both"/>
        <w:rPr>
          <w:rFonts w:ascii="Arial Nova Light" w:hAnsi="Arial Nova Light" w:cs="Arial"/>
          <w:color w:val="000000"/>
          <w:shd w:val="clear" w:color="auto" w:fill="FFFFFF"/>
        </w:rPr>
      </w:pPr>
    </w:p>
    <w:p w14:paraId="0C5D5ABD" w14:textId="77777777" w:rsidR="00D17C4F" w:rsidRPr="000D1632" w:rsidRDefault="00D17C4F" w:rsidP="000E0976">
      <w:pPr>
        <w:pStyle w:val="Ttulo2"/>
      </w:pPr>
      <w:bookmarkStart w:id="602" w:name="_Toc75390812"/>
      <w:bookmarkStart w:id="603" w:name="_Toc94277096"/>
      <w:bookmarkStart w:id="604" w:name="_Toc94338499"/>
      <w:r w:rsidRPr="000D1632">
        <w:t>Población</w:t>
      </w:r>
      <w:bookmarkEnd w:id="602"/>
      <w:bookmarkEnd w:id="603"/>
      <w:bookmarkEnd w:id="604"/>
    </w:p>
    <w:p w14:paraId="746EACE5" w14:textId="77777777" w:rsidR="00D17C4F" w:rsidRPr="000D1632" w:rsidRDefault="00D17C4F" w:rsidP="00D17C4F">
      <w:pPr>
        <w:spacing w:line="240" w:lineRule="auto"/>
        <w:jc w:val="both"/>
        <w:rPr>
          <w:rFonts w:ascii="Arial Nova Light" w:eastAsia="Times New Roman" w:hAnsi="Arial Nova Light" w:cs="Arial"/>
          <w:b/>
          <w:bCs/>
          <w:kern w:val="36"/>
          <w:lang w:eastAsia="es-CO"/>
        </w:rPr>
      </w:pPr>
    </w:p>
    <w:p w14:paraId="54EBBBC9" w14:textId="77777777" w:rsidR="00D17C4F" w:rsidRPr="000D1632" w:rsidRDefault="00D17C4F" w:rsidP="00D17C4F">
      <w:pPr>
        <w:spacing w:line="240" w:lineRule="auto"/>
        <w:jc w:val="both"/>
        <w:rPr>
          <w:rFonts w:ascii="Arial Nova Light" w:eastAsia="Times New Roman" w:hAnsi="Arial Nova Light" w:cs="Arial"/>
          <w:b/>
          <w:bCs/>
          <w:i/>
          <w:iCs/>
          <w:lang w:eastAsia="es-CO"/>
        </w:rPr>
      </w:pPr>
      <w:r w:rsidRPr="000D1632">
        <w:rPr>
          <w:rFonts w:ascii="Arial Nova Light" w:eastAsia="Times New Roman" w:hAnsi="Arial Nova Light" w:cs="Arial"/>
          <w:b/>
          <w:bCs/>
          <w:i/>
          <w:iCs/>
          <w:color w:val="000000"/>
          <w:lang w:eastAsia="es-CO"/>
        </w:rPr>
        <w:t>Población Total Afectada</w:t>
      </w:r>
    </w:p>
    <w:p w14:paraId="16542DDF" w14:textId="77777777" w:rsidR="00D17C4F" w:rsidRPr="000D1632" w:rsidRDefault="00D17C4F" w:rsidP="00D17C4F">
      <w:pPr>
        <w:spacing w:line="240" w:lineRule="auto"/>
        <w:jc w:val="both"/>
        <w:rPr>
          <w:rFonts w:ascii="Arial Nova Light" w:eastAsia="Times New Roman" w:hAnsi="Arial Nova Light" w:cs="Arial"/>
          <w:color w:val="000000"/>
          <w:lang w:eastAsia="es-CO"/>
        </w:rPr>
      </w:pPr>
      <w:r w:rsidRPr="000D1632">
        <w:rPr>
          <w:rFonts w:ascii="Arial Nova Light" w:eastAsia="Times New Roman" w:hAnsi="Arial Nova Light" w:cs="Arial"/>
          <w:color w:val="000000"/>
          <w:lang w:eastAsia="es-CO"/>
        </w:rPr>
        <w:t xml:space="preserve">Se identifica al cliente interno de la Secretaría Distrital de Ambiente como población afectada toda vez que se debe garantizar una infraestructura de calidad propia, realizando obra nueva, mantenimiento y adecuaciones a la infraestructura con que ya cuenta. Se estableció como población total afectada los 1.529 funcionarios y contratistas proyectados para la vigencia 2021, lo cuales a continuación se darán a conocer detalladamente: </w:t>
      </w:r>
    </w:p>
    <w:p w14:paraId="36708713" w14:textId="77777777" w:rsidR="00D17C4F" w:rsidRPr="000D1632" w:rsidRDefault="00D17C4F" w:rsidP="00D17C4F">
      <w:pPr>
        <w:spacing w:line="240" w:lineRule="auto"/>
        <w:jc w:val="both"/>
        <w:rPr>
          <w:rFonts w:ascii="Arial Nova Light" w:eastAsia="Times New Roman" w:hAnsi="Arial Nova Light" w:cs="Times New Roman"/>
          <w:lang w:eastAsia="es-CO"/>
        </w:rPr>
      </w:pPr>
    </w:p>
    <w:p w14:paraId="15FAAD2F" w14:textId="77777777" w:rsidR="00D17C4F" w:rsidRPr="000D1632" w:rsidRDefault="00D17C4F" w:rsidP="00D17C4F">
      <w:pPr>
        <w:pBdr>
          <w:top w:val="nil"/>
          <w:left w:val="nil"/>
          <w:bottom w:val="nil"/>
          <w:right w:val="nil"/>
          <w:between w:val="nil"/>
        </w:pBdr>
        <w:spacing w:line="240" w:lineRule="auto"/>
        <w:jc w:val="both"/>
        <w:rPr>
          <w:rFonts w:ascii="Arial Nova Light" w:hAnsi="Arial Nova Light"/>
          <w:b/>
          <w:bCs/>
          <w:color w:val="000000"/>
        </w:rPr>
      </w:pPr>
      <w:r w:rsidRPr="000D1632">
        <w:rPr>
          <w:rFonts w:ascii="Arial Nova Light" w:hAnsi="Arial Nova Light"/>
          <w:b/>
          <w:bCs/>
          <w:color w:val="000000"/>
        </w:rPr>
        <w:t>Caracterización de la población.</w:t>
      </w:r>
    </w:p>
    <w:p w14:paraId="4CD2B047" w14:textId="77777777" w:rsidR="00D17C4F" w:rsidRPr="000D1632" w:rsidRDefault="00D17C4F" w:rsidP="00D17C4F">
      <w:pPr>
        <w:pStyle w:val="Prrafodelista"/>
        <w:pBdr>
          <w:top w:val="nil"/>
          <w:left w:val="nil"/>
          <w:bottom w:val="nil"/>
          <w:right w:val="nil"/>
          <w:between w:val="nil"/>
        </w:pBdr>
        <w:spacing w:line="240" w:lineRule="auto"/>
        <w:ind w:left="709"/>
        <w:jc w:val="both"/>
        <w:rPr>
          <w:rFonts w:ascii="Arial Nova Light" w:hAnsi="Arial Nova Light"/>
          <w:b/>
          <w:bCs/>
          <w:color w:val="000000"/>
        </w:rPr>
      </w:pPr>
    </w:p>
    <w:p w14:paraId="49C16337" w14:textId="77777777" w:rsidR="00D17C4F" w:rsidRPr="000D1632" w:rsidRDefault="00D17C4F" w:rsidP="00D17C4F">
      <w:pPr>
        <w:spacing w:line="240" w:lineRule="auto"/>
        <w:contextualSpacing/>
        <w:jc w:val="both"/>
        <w:rPr>
          <w:rFonts w:ascii="Arial Nova Light" w:hAnsi="Arial Nova Light"/>
          <w:b/>
          <w:color w:val="000000" w:themeColor="text1"/>
          <w:lang w:eastAsia="es-CO"/>
        </w:rPr>
      </w:pPr>
      <w:r w:rsidRPr="000D1632">
        <w:rPr>
          <w:rFonts w:ascii="Arial Nova Light" w:hAnsi="Arial Nova Light"/>
          <w:b/>
          <w:color w:val="000000" w:themeColor="text1"/>
          <w:lang w:eastAsia="es-CO"/>
        </w:rPr>
        <w:t>Descripción de la planta SDA</w:t>
      </w:r>
    </w:p>
    <w:p w14:paraId="1B082381" w14:textId="77777777" w:rsidR="00D17C4F" w:rsidRPr="000D1632" w:rsidRDefault="00D17C4F" w:rsidP="00D17C4F">
      <w:pPr>
        <w:spacing w:line="240" w:lineRule="auto"/>
        <w:ind w:left="1080"/>
        <w:contextualSpacing/>
        <w:jc w:val="both"/>
        <w:rPr>
          <w:rFonts w:ascii="Arial Nova Light" w:hAnsi="Arial Nova Light"/>
          <w:lang w:eastAsia="es-CO"/>
        </w:rPr>
      </w:pP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0" w:type="dxa"/>
          <w:right w:w="70" w:type="dxa"/>
        </w:tblCellMar>
        <w:tblLook w:val="04A0" w:firstRow="1" w:lastRow="0" w:firstColumn="1" w:lastColumn="0" w:noHBand="0" w:noVBand="1"/>
      </w:tblPr>
      <w:tblGrid>
        <w:gridCol w:w="2813"/>
        <w:gridCol w:w="1783"/>
        <w:gridCol w:w="1866"/>
        <w:gridCol w:w="2366"/>
      </w:tblGrid>
      <w:tr w:rsidR="00D17C4F" w:rsidRPr="00D17C4F" w14:paraId="088717FD" w14:textId="77777777" w:rsidTr="00FC3051">
        <w:trPr>
          <w:trHeight w:val="315"/>
          <w:tblHeader/>
        </w:trPr>
        <w:tc>
          <w:tcPr>
            <w:tcW w:w="1593" w:type="pct"/>
            <w:vMerge w:val="restart"/>
            <w:shd w:val="clear" w:color="auto" w:fill="9CC2E5" w:themeFill="accent5" w:themeFillTint="99"/>
            <w:vAlign w:val="center"/>
            <w:hideMark/>
          </w:tcPr>
          <w:p w14:paraId="2246BC45" w14:textId="77777777" w:rsidR="00D17C4F" w:rsidRPr="00D17C4F" w:rsidRDefault="00D17C4F" w:rsidP="001B4813">
            <w:pPr>
              <w:spacing w:line="240" w:lineRule="auto"/>
              <w:jc w:val="both"/>
              <w:rPr>
                <w:rFonts w:ascii="Arial Nova Light" w:hAnsi="Arial Nova Light"/>
                <w:b/>
                <w:bCs/>
                <w:color w:val="000000"/>
                <w:sz w:val="19"/>
                <w:lang w:eastAsia="es-CO"/>
              </w:rPr>
            </w:pPr>
            <w:r w:rsidRPr="00D17C4F">
              <w:rPr>
                <w:rFonts w:ascii="Arial Nova Light" w:hAnsi="Arial Nova Light"/>
                <w:b/>
                <w:bCs/>
                <w:color w:val="000000"/>
                <w:sz w:val="19"/>
                <w:lang w:eastAsia="es-CO"/>
              </w:rPr>
              <w:t>GRUPO ETAREO</w:t>
            </w:r>
          </w:p>
        </w:tc>
        <w:tc>
          <w:tcPr>
            <w:tcW w:w="2066" w:type="pct"/>
            <w:gridSpan w:val="2"/>
            <w:shd w:val="clear" w:color="auto" w:fill="9CC2E5" w:themeFill="accent5" w:themeFillTint="99"/>
            <w:vAlign w:val="center"/>
            <w:hideMark/>
          </w:tcPr>
          <w:p w14:paraId="0EB16395" w14:textId="77777777" w:rsidR="00D17C4F" w:rsidRPr="00D17C4F" w:rsidRDefault="00D17C4F" w:rsidP="001B4813">
            <w:pPr>
              <w:spacing w:line="240" w:lineRule="auto"/>
              <w:jc w:val="both"/>
              <w:rPr>
                <w:rFonts w:ascii="Arial Nova Light" w:hAnsi="Arial Nova Light"/>
                <w:b/>
                <w:bCs/>
                <w:color w:val="000000"/>
                <w:sz w:val="19"/>
                <w:lang w:eastAsia="es-CO"/>
              </w:rPr>
            </w:pPr>
            <w:r w:rsidRPr="00D17C4F">
              <w:rPr>
                <w:rFonts w:ascii="Arial Nova Light" w:hAnsi="Arial Nova Light"/>
                <w:b/>
                <w:bCs/>
                <w:color w:val="000000"/>
                <w:sz w:val="19"/>
                <w:lang w:eastAsia="es-CO"/>
              </w:rPr>
              <w:t>GENERO</w:t>
            </w:r>
          </w:p>
        </w:tc>
        <w:tc>
          <w:tcPr>
            <w:tcW w:w="1341" w:type="pct"/>
            <w:vMerge w:val="restart"/>
            <w:shd w:val="clear" w:color="auto" w:fill="9CC2E5" w:themeFill="accent5" w:themeFillTint="99"/>
            <w:vAlign w:val="center"/>
            <w:hideMark/>
          </w:tcPr>
          <w:p w14:paraId="46460DAA" w14:textId="77777777" w:rsidR="00D17C4F" w:rsidRPr="00D17C4F" w:rsidRDefault="00D17C4F" w:rsidP="001B4813">
            <w:pPr>
              <w:spacing w:line="240" w:lineRule="auto"/>
              <w:jc w:val="both"/>
              <w:rPr>
                <w:rFonts w:ascii="Arial Nova Light" w:hAnsi="Arial Nova Light"/>
                <w:b/>
                <w:bCs/>
                <w:color w:val="000000"/>
                <w:sz w:val="19"/>
                <w:lang w:eastAsia="es-CO"/>
              </w:rPr>
            </w:pPr>
            <w:r w:rsidRPr="00D17C4F">
              <w:rPr>
                <w:rFonts w:ascii="Arial Nova Light" w:hAnsi="Arial Nova Light"/>
                <w:b/>
                <w:bCs/>
                <w:color w:val="000000"/>
                <w:sz w:val="19"/>
                <w:lang w:eastAsia="es-CO"/>
              </w:rPr>
              <w:t>SUBTOTALES</w:t>
            </w:r>
          </w:p>
        </w:tc>
      </w:tr>
      <w:tr w:rsidR="00D17C4F" w:rsidRPr="00D17C4F" w14:paraId="5558B46D" w14:textId="77777777" w:rsidTr="00FC3051">
        <w:trPr>
          <w:trHeight w:val="298"/>
          <w:tblHeader/>
        </w:trPr>
        <w:tc>
          <w:tcPr>
            <w:tcW w:w="1593" w:type="pct"/>
            <w:vMerge/>
            <w:shd w:val="clear" w:color="auto" w:fill="9CC2E5" w:themeFill="accent5" w:themeFillTint="99"/>
            <w:vAlign w:val="center"/>
            <w:hideMark/>
          </w:tcPr>
          <w:p w14:paraId="41B00799" w14:textId="77777777" w:rsidR="00D17C4F" w:rsidRPr="00D17C4F" w:rsidRDefault="00D17C4F" w:rsidP="001B4813">
            <w:pPr>
              <w:spacing w:line="240" w:lineRule="auto"/>
              <w:jc w:val="both"/>
              <w:rPr>
                <w:rFonts w:ascii="Arial Nova Light" w:hAnsi="Arial Nova Light"/>
                <w:b/>
                <w:bCs/>
                <w:color w:val="000000"/>
                <w:sz w:val="19"/>
                <w:lang w:eastAsia="es-CO"/>
              </w:rPr>
            </w:pPr>
          </w:p>
        </w:tc>
        <w:tc>
          <w:tcPr>
            <w:tcW w:w="1010" w:type="pct"/>
            <w:shd w:val="clear" w:color="auto" w:fill="9CC2E5" w:themeFill="accent5" w:themeFillTint="99"/>
            <w:vAlign w:val="center"/>
            <w:hideMark/>
          </w:tcPr>
          <w:p w14:paraId="19204563" w14:textId="77777777" w:rsidR="00D17C4F" w:rsidRPr="00D17C4F" w:rsidRDefault="00D17C4F" w:rsidP="001B4813">
            <w:pPr>
              <w:spacing w:line="240" w:lineRule="auto"/>
              <w:jc w:val="both"/>
              <w:rPr>
                <w:rFonts w:ascii="Arial Nova Light" w:hAnsi="Arial Nova Light"/>
                <w:b/>
                <w:bCs/>
                <w:color w:val="000000"/>
                <w:sz w:val="19"/>
                <w:lang w:eastAsia="es-CO"/>
              </w:rPr>
            </w:pPr>
            <w:r w:rsidRPr="00D17C4F">
              <w:rPr>
                <w:rFonts w:ascii="Arial Nova Light" w:hAnsi="Arial Nova Light"/>
                <w:b/>
                <w:bCs/>
                <w:color w:val="000000"/>
                <w:sz w:val="19"/>
                <w:lang w:eastAsia="es-CO"/>
              </w:rPr>
              <w:t>MUJERES</w:t>
            </w:r>
          </w:p>
        </w:tc>
        <w:tc>
          <w:tcPr>
            <w:tcW w:w="1057" w:type="pct"/>
            <w:shd w:val="clear" w:color="auto" w:fill="9CC2E5" w:themeFill="accent5" w:themeFillTint="99"/>
            <w:vAlign w:val="center"/>
            <w:hideMark/>
          </w:tcPr>
          <w:p w14:paraId="0612A16A" w14:textId="77777777" w:rsidR="00D17C4F" w:rsidRPr="00D17C4F" w:rsidRDefault="00D17C4F" w:rsidP="001B4813">
            <w:pPr>
              <w:spacing w:line="240" w:lineRule="auto"/>
              <w:jc w:val="both"/>
              <w:rPr>
                <w:rFonts w:ascii="Arial Nova Light" w:hAnsi="Arial Nova Light"/>
                <w:b/>
                <w:bCs/>
                <w:color w:val="000000"/>
                <w:sz w:val="19"/>
                <w:lang w:eastAsia="es-CO"/>
              </w:rPr>
            </w:pPr>
            <w:r w:rsidRPr="00D17C4F">
              <w:rPr>
                <w:rFonts w:ascii="Arial Nova Light" w:hAnsi="Arial Nova Light"/>
                <w:b/>
                <w:bCs/>
                <w:color w:val="000000"/>
                <w:sz w:val="19"/>
                <w:lang w:eastAsia="es-CO"/>
              </w:rPr>
              <w:t>HOMBRES</w:t>
            </w:r>
          </w:p>
        </w:tc>
        <w:tc>
          <w:tcPr>
            <w:tcW w:w="1341" w:type="pct"/>
            <w:vMerge/>
            <w:shd w:val="clear" w:color="auto" w:fill="9CC2E5" w:themeFill="accent5" w:themeFillTint="99"/>
            <w:vAlign w:val="center"/>
            <w:hideMark/>
          </w:tcPr>
          <w:p w14:paraId="13C706B3" w14:textId="77777777" w:rsidR="00D17C4F" w:rsidRPr="00D17C4F" w:rsidRDefault="00D17C4F" w:rsidP="001B4813">
            <w:pPr>
              <w:spacing w:line="240" w:lineRule="auto"/>
              <w:jc w:val="both"/>
              <w:rPr>
                <w:rFonts w:ascii="Arial Nova Light" w:hAnsi="Arial Nova Light"/>
                <w:b/>
                <w:bCs/>
                <w:color w:val="000000"/>
                <w:sz w:val="19"/>
                <w:lang w:eastAsia="es-CO"/>
              </w:rPr>
            </w:pPr>
          </w:p>
        </w:tc>
      </w:tr>
      <w:tr w:rsidR="00D17C4F" w:rsidRPr="00D17C4F" w14:paraId="2D518987" w14:textId="77777777" w:rsidTr="001B4813">
        <w:trPr>
          <w:trHeight w:val="315"/>
        </w:trPr>
        <w:tc>
          <w:tcPr>
            <w:tcW w:w="1593" w:type="pct"/>
            <w:shd w:val="clear" w:color="000000" w:fill="FFFFFF"/>
            <w:vAlign w:val="center"/>
            <w:hideMark/>
          </w:tcPr>
          <w:p w14:paraId="470EAAAA" w14:textId="77777777" w:rsidR="00D17C4F" w:rsidRPr="00D17C4F" w:rsidRDefault="00D17C4F" w:rsidP="001B4813">
            <w:pPr>
              <w:spacing w:line="240" w:lineRule="auto"/>
              <w:jc w:val="both"/>
              <w:rPr>
                <w:rFonts w:ascii="Arial Nova Light" w:hAnsi="Arial Nova Light"/>
                <w:b/>
                <w:bCs/>
                <w:color w:val="000000"/>
                <w:sz w:val="19"/>
                <w:lang w:eastAsia="es-CO"/>
              </w:rPr>
            </w:pPr>
            <w:r w:rsidRPr="00D17C4F">
              <w:rPr>
                <w:rFonts w:ascii="Arial Nova Light" w:hAnsi="Arial Nova Light"/>
                <w:b/>
                <w:bCs/>
                <w:color w:val="000000"/>
                <w:sz w:val="19"/>
                <w:lang w:eastAsia="es-CO"/>
              </w:rPr>
              <w:t>0 - 5 AÑOS</w:t>
            </w:r>
          </w:p>
        </w:tc>
        <w:tc>
          <w:tcPr>
            <w:tcW w:w="1010" w:type="pct"/>
            <w:shd w:val="clear" w:color="auto" w:fill="auto"/>
            <w:noWrap/>
            <w:vAlign w:val="center"/>
            <w:hideMark/>
          </w:tcPr>
          <w:p w14:paraId="18B61945"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0</w:t>
            </w:r>
          </w:p>
        </w:tc>
        <w:tc>
          <w:tcPr>
            <w:tcW w:w="1057" w:type="pct"/>
            <w:shd w:val="clear" w:color="auto" w:fill="auto"/>
            <w:noWrap/>
            <w:vAlign w:val="center"/>
            <w:hideMark/>
          </w:tcPr>
          <w:p w14:paraId="1CF439EB"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0</w:t>
            </w:r>
          </w:p>
        </w:tc>
        <w:tc>
          <w:tcPr>
            <w:tcW w:w="1341" w:type="pct"/>
            <w:shd w:val="clear" w:color="auto" w:fill="auto"/>
            <w:noWrap/>
            <w:vAlign w:val="center"/>
            <w:hideMark/>
          </w:tcPr>
          <w:p w14:paraId="605EBBA5"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0</w:t>
            </w:r>
          </w:p>
        </w:tc>
      </w:tr>
      <w:tr w:rsidR="00D17C4F" w:rsidRPr="00D17C4F" w14:paraId="4DC06DBD" w14:textId="77777777" w:rsidTr="001B4813">
        <w:trPr>
          <w:trHeight w:val="315"/>
        </w:trPr>
        <w:tc>
          <w:tcPr>
            <w:tcW w:w="1593" w:type="pct"/>
            <w:shd w:val="clear" w:color="000000" w:fill="FFFFFF"/>
            <w:vAlign w:val="center"/>
            <w:hideMark/>
          </w:tcPr>
          <w:p w14:paraId="2C15B8B1" w14:textId="77777777" w:rsidR="00D17C4F" w:rsidRPr="00D17C4F" w:rsidRDefault="00D17C4F" w:rsidP="001B4813">
            <w:pPr>
              <w:spacing w:line="240" w:lineRule="auto"/>
              <w:jc w:val="both"/>
              <w:rPr>
                <w:rFonts w:ascii="Arial Nova Light" w:hAnsi="Arial Nova Light"/>
                <w:b/>
                <w:bCs/>
                <w:color w:val="000000"/>
                <w:sz w:val="19"/>
                <w:lang w:eastAsia="es-CO"/>
              </w:rPr>
            </w:pPr>
            <w:r w:rsidRPr="00D17C4F">
              <w:rPr>
                <w:rFonts w:ascii="Arial Nova Light" w:hAnsi="Arial Nova Light"/>
                <w:b/>
                <w:bCs/>
                <w:color w:val="000000"/>
                <w:sz w:val="19"/>
                <w:lang w:eastAsia="es-CO"/>
              </w:rPr>
              <w:t xml:space="preserve">6 - 13 AÑOS </w:t>
            </w:r>
          </w:p>
        </w:tc>
        <w:tc>
          <w:tcPr>
            <w:tcW w:w="1010" w:type="pct"/>
            <w:shd w:val="clear" w:color="auto" w:fill="auto"/>
            <w:noWrap/>
            <w:vAlign w:val="center"/>
            <w:hideMark/>
          </w:tcPr>
          <w:p w14:paraId="585B1E10"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0</w:t>
            </w:r>
          </w:p>
        </w:tc>
        <w:tc>
          <w:tcPr>
            <w:tcW w:w="1057" w:type="pct"/>
            <w:shd w:val="clear" w:color="auto" w:fill="auto"/>
            <w:noWrap/>
            <w:vAlign w:val="center"/>
            <w:hideMark/>
          </w:tcPr>
          <w:p w14:paraId="3A9D3BC2"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0</w:t>
            </w:r>
          </w:p>
        </w:tc>
        <w:tc>
          <w:tcPr>
            <w:tcW w:w="1341" w:type="pct"/>
            <w:shd w:val="clear" w:color="auto" w:fill="auto"/>
            <w:noWrap/>
            <w:vAlign w:val="center"/>
            <w:hideMark/>
          </w:tcPr>
          <w:p w14:paraId="3D0A4330"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0</w:t>
            </w:r>
          </w:p>
        </w:tc>
      </w:tr>
      <w:tr w:rsidR="00D17C4F" w:rsidRPr="00D17C4F" w14:paraId="3903116C" w14:textId="77777777" w:rsidTr="001B4813">
        <w:trPr>
          <w:trHeight w:val="315"/>
        </w:trPr>
        <w:tc>
          <w:tcPr>
            <w:tcW w:w="1593" w:type="pct"/>
            <w:shd w:val="clear" w:color="000000" w:fill="FFFFFF"/>
            <w:vAlign w:val="center"/>
            <w:hideMark/>
          </w:tcPr>
          <w:p w14:paraId="6A3EDBAD" w14:textId="77777777" w:rsidR="00D17C4F" w:rsidRPr="00D17C4F" w:rsidRDefault="00D17C4F" w:rsidP="001B4813">
            <w:pPr>
              <w:spacing w:line="240" w:lineRule="auto"/>
              <w:jc w:val="both"/>
              <w:rPr>
                <w:rFonts w:ascii="Arial Nova Light" w:hAnsi="Arial Nova Light"/>
                <w:b/>
                <w:bCs/>
                <w:color w:val="000000"/>
                <w:sz w:val="19"/>
                <w:lang w:eastAsia="es-CO"/>
              </w:rPr>
            </w:pPr>
            <w:r w:rsidRPr="00D17C4F">
              <w:rPr>
                <w:rFonts w:ascii="Arial Nova Light" w:hAnsi="Arial Nova Light"/>
                <w:b/>
                <w:bCs/>
                <w:color w:val="000000"/>
                <w:sz w:val="19"/>
                <w:lang w:eastAsia="es-CO"/>
              </w:rPr>
              <w:t>14 - 28 AÑOS</w:t>
            </w:r>
          </w:p>
        </w:tc>
        <w:tc>
          <w:tcPr>
            <w:tcW w:w="1010" w:type="pct"/>
            <w:shd w:val="clear" w:color="auto" w:fill="auto"/>
            <w:noWrap/>
            <w:vAlign w:val="center"/>
            <w:hideMark/>
          </w:tcPr>
          <w:p w14:paraId="087E6AE5"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180</w:t>
            </w:r>
          </w:p>
        </w:tc>
        <w:tc>
          <w:tcPr>
            <w:tcW w:w="1057" w:type="pct"/>
            <w:shd w:val="clear" w:color="auto" w:fill="auto"/>
            <w:noWrap/>
            <w:vAlign w:val="center"/>
            <w:hideMark/>
          </w:tcPr>
          <w:p w14:paraId="74D78E02"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108</w:t>
            </w:r>
          </w:p>
        </w:tc>
        <w:tc>
          <w:tcPr>
            <w:tcW w:w="1341" w:type="pct"/>
            <w:shd w:val="clear" w:color="auto" w:fill="auto"/>
            <w:noWrap/>
            <w:vAlign w:val="center"/>
            <w:hideMark/>
          </w:tcPr>
          <w:p w14:paraId="0C6FD31F"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288</w:t>
            </w:r>
          </w:p>
        </w:tc>
      </w:tr>
      <w:tr w:rsidR="00D17C4F" w:rsidRPr="00D17C4F" w14:paraId="66AD30F8" w14:textId="77777777" w:rsidTr="001B4813">
        <w:trPr>
          <w:trHeight w:val="315"/>
        </w:trPr>
        <w:tc>
          <w:tcPr>
            <w:tcW w:w="1593" w:type="pct"/>
            <w:shd w:val="clear" w:color="000000" w:fill="FFFFFF"/>
            <w:vAlign w:val="center"/>
            <w:hideMark/>
          </w:tcPr>
          <w:p w14:paraId="45C028D0" w14:textId="77777777" w:rsidR="00D17C4F" w:rsidRPr="00D17C4F" w:rsidRDefault="00D17C4F" w:rsidP="001B4813">
            <w:pPr>
              <w:spacing w:line="240" w:lineRule="auto"/>
              <w:jc w:val="both"/>
              <w:rPr>
                <w:rFonts w:ascii="Arial Nova Light" w:hAnsi="Arial Nova Light"/>
                <w:b/>
                <w:bCs/>
                <w:color w:val="000000"/>
                <w:sz w:val="19"/>
                <w:lang w:eastAsia="es-CO"/>
              </w:rPr>
            </w:pPr>
            <w:r w:rsidRPr="00D17C4F">
              <w:rPr>
                <w:rFonts w:ascii="Arial Nova Light" w:hAnsi="Arial Nova Light"/>
                <w:b/>
                <w:bCs/>
                <w:color w:val="000000"/>
                <w:sz w:val="19"/>
                <w:lang w:eastAsia="es-CO"/>
              </w:rPr>
              <w:t xml:space="preserve">29 - 59 AÑOS </w:t>
            </w:r>
          </w:p>
        </w:tc>
        <w:tc>
          <w:tcPr>
            <w:tcW w:w="1010" w:type="pct"/>
            <w:shd w:val="clear" w:color="auto" w:fill="auto"/>
            <w:noWrap/>
            <w:vAlign w:val="center"/>
            <w:hideMark/>
          </w:tcPr>
          <w:p w14:paraId="77EA7F76"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618</w:t>
            </w:r>
          </w:p>
        </w:tc>
        <w:tc>
          <w:tcPr>
            <w:tcW w:w="1057" w:type="pct"/>
            <w:shd w:val="clear" w:color="auto" w:fill="auto"/>
            <w:noWrap/>
            <w:vAlign w:val="center"/>
            <w:hideMark/>
          </w:tcPr>
          <w:p w14:paraId="7A28D224"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564</w:t>
            </w:r>
          </w:p>
        </w:tc>
        <w:tc>
          <w:tcPr>
            <w:tcW w:w="1341" w:type="pct"/>
            <w:shd w:val="clear" w:color="auto" w:fill="auto"/>
            <w:noWrap/>
            <w:vAlign w:val="center"/>
            <w:hideMark/>
          </w:tcPr>
          <w:p w14:paraId="0B12AE16"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1.182</w:t>
            </w:r>
          </w:p>
        </w:tc>
      </w:tr>
      <w:tr w:rsidR="00D17C4F" w:rsidRPr="00D17C4F" w14:paraId="7692E6B5" w14:textId="77777777" w:rsidTr="001B4813">
        <w:trPr>
          <w:trHeight w:val="315"/>
        </w:trPr>
        <w:tc>
          <w:tcPr>
            <w:tcW w:w="1593" w:type="pct"/>
            <w:shd w:val="clear" w:color="000000" w:fill="FFFFFF"/>
            <w:vAlign w:val="center"/>
            <w:hideMark/>
          </w:tcPr>
          <w:p w14:paraId="1D3C9607" w14:textId="77777777" w:rsidR="00D17C4F" w:rsidRPr="00D17C4F" w:rsidRDefault="00D17C4F" w:rsidP="001B4813">
            <w:pPr>
              <w:spacing w:line="240" w:lineRule="auto"/>
              <w:jc w:val="both"/>
              <w:rPr>
                <w:rFonts w:ascii="Arial Nova Light" w:hAnsi="Arial Nova Light"/>
                <w:b/>
                <w:bCs/>
                <w:color w:val="000000"/>
                <w:sz w:val="19"/>
                <w:lang w:eastAsia="es-CO"/>
              </w:rPr>
            </w:pPr>
            <w:r w:rsidRPr="00D17C4F">
              <w:rPr>
                <w:rFonts w:ascii="Arial Nova Light" w:hAnsi="Arial Nova Light"/>
                <w:b/>
                <w:bCs/>
                <w:color w:val="000000"/>
                <w:sz w:val="19"/>
                <w:lang w:eastAsia="es-CO"/>
              </w:rPr>
              <w:lastRenderedPageBreak/>
              <w:t xml:space="preserve">60 en adelante </w:t>
            </w:r>
          </w:p>
        </w:tc>
        <w:tc>
          <w:tcPr>
            <w:tcW w:w="1010" w:type="pct"/>
            <w:shd w:val="clear" w:color="auto" w:fill="auto"/>
            <w:noWrap/>
            <w:vAlign w:val="center"/>
            <w:hideMark/>
          </w:tcPr>
          <w:p w14:paraId="38544EA7"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17</w:t>
            </w:r>
          </w:p>
        </w:tc>
        <w:tc>
          <w:tcPr>
            <w:tcW w:w="1057" w:type="pct"/>
            <w:shd w:val="clear" w:color="auto" w:fill="auto"/>
            <w:noWrap/>
            <w:vAlign w:val="center"/>
            <w:hideMark/>
          </w:tcPr>
          <w:p w14:paraId="155A3AC8"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42</w:t>
            </w:r>
          </w:p>
        </w:tc>
        <w:tc>
          <w:tcPr>
            <w:tcW w:w="1341" w:type="pct"/>
            <w:shd w:val="clear" w:color="auto" w:fill="auto"/>
            <w:noWrap/>
            <w:vAlign w:val="center"/>
            <w:hideMark/>
          </w:tcPr>
          <w:p w14:paraId="418DC387" w14:textId="77777777" w:rsidR="00D17C4F" w:rsidRPr="00D17C4F" w:rsidRDefault="00D17C4F" w:rsidP="001B4813">
            <w:pPr>
              <w:spacing w:line="240" w:lineRule="auto"/>
              <w:jc w:val="both"/>
              <w:rPr>
                <w:rFonts w:ascii="Arial Nova Light" w:hAnsi="Arial Nova Light"/>
                <w:color w:val="000000"/>
                <w:sz w:val="19"/>
                <w:lang w:eastAsia="es-CO"/>
              </w:rPr>
            </w:pPr>
            <w:r w:rsidRPr="00D17C4F">
              <w:rPr>
                <w:rFonts w:ascii="Arial Nova Light" w:hAnsi="Arial Nova Light"/>
                <w:color w:val="000000"/>
                <w:sz w:val="19"/>
                <w:lang w:eastAsia="es-CO"/>
              </w:rPr>
              <w:t>59</w:t>
            </w:r>
          </w:p>
        </w:tc>
      </w:tr>
      <w:tr w:rsidR="00D17C4F" w:rsidRPr="00D17C4F" w14:paraId="2C38FEC8" w14:textId="77777777" w:rsidTr="001B4813">
        <w:trPr>
          <w:trHeight w:val="617"/>
        </w:trPr>
        <w:tc>
          <w:tcPr>
            <w:tcW w:w="1593" w:type="pct"/>
            <w:shd w:val="clear" w:color="000000" w:fill="FFFFFF"/>
            <w:vAlign w:val="center"/>
            <w:hideMark/>
          </w:tcPr>
          <w:p w14:paraId="7CA9B7B2" w14:textId="77777777" w:rsidR="00D17C4F" w:rsidRPr="00D17C4F" w:rsidRDefault="00D17C4F" w:rsidP="001B4813">
            <w:pPr>
              <w:spacing w:line="240" w:lineRule="auto"/>
              <w:jc w:val="both"/>
              <w:rPr>
                <w:rFonts w:ascii="Arial Nova Light" w:hAnsi="Arial Nova Light"/>
                <w:b/>
                <w:bCs/>
                <w:iCs/>
                <w:color w:val="000000"/>
                <w:sz w:val="19"/>
                <w:lang w:eastAsia="es-CO"/>
              </w:rPr>
            </w:pPr>
            <w:r w:rsidRPr="00D17C4F">
              <w:rPr>
                <w:rFonts w:ascii="Arial Nova Light" w:hAnsi="Arial Nova Light"/>
                <w:b/>
                <w:bCs/>
                <w:iCs/>
                <w:color w:val="000000"/>
                <w:sz w:val="19"/>
                <w:lang w:eastAsia="es-CO"/>
              </w:rPr>
              <w:t>TOTAL DE POBLACION AFECTADA POR EL PROBLEMA</w:t>
            </w:r>
          </w:p>
        </w:tc>
        <w:tc>
          <w:tcPr>
            <w:tcW w:w="1010" w:type="pct"/>
            <w:shd w:val="clear" w:color="auto" w:fill="auto"/>
            <w:vAlign w:val="center"/>
            <w:hideMark/>
          </w:tcPr>
          <w:p w14:paraId="15F910F1" w14:textId="77777777" w:rsidR="00D17C4F" w:rsidRPr="00D17C4F" w:rsidRDefault="00D17C4F" w:rsidP="001B4813">
            <w:pPr>
              <w:spacing w:line="240" w:lineRule="auto"/>
              <w:jc w:val="both"/>
              <w:rPr>
                <w:rFonts w:ascii="Arial Nova Light" w:hAnsi="Arial Nova Light"/>
                <w:b/>
                <w:bCs/>
                <w:color w:val="000000"/>
                <w:sz w:val="19"/>
                <w:lang w:eastAsia="es-CO"/>
              </w:rPr>
            </w:pPr>
            <w:r w:rsidRPr="00D17C4F">
              <w:rPr>
                <w:rFonts w:ascii="Arial Nova Light" w:hAnsi="Arial Nova Light"/>
                <w:b/>
                <w:bCs/>
                <w:color w:val="000000"/>
                <w:sz w:val="19"/>
                <w:lang w:eastAsia="es-CO"/>
              </w:rPr>
              <w:t>815</w:t>
            </w:r>
          </w:p>
        </w:tc>
        <w:tc>
          <w:tcPr>
            <w:tcW w:w="1057" w:type="pct"/>
            <w:shd w:val="clear" w:color="auto" w:fill="auto"/>
            <w:vAlign w:val="center"/>
            <w:hideMark/>
          </w:tcPr>
          <w:p w14:paraId="0F0BA8F9" w14:textId="77777777" w:rsidR="00D17C4F" w:rsidRPr="00D17C4F" w:rsidRDefault="00D17C4F" w:rsidP="001B4813">
            <w:pPr>
              <w:spacing w:line="240" w:lineRule="auto"/>
              <w:jc w:val="both"/>
              <w:rPr>
                <w:rFonts w:ascii="Arial Nova Light" w:hAnsi="Arial Nova Light"/>
                <w:b/>
                <w:bCs/>
                <w:color w:val="000000"/>
                <w:sz w:val="19"/>
                <w:lang w:eastAsia="es-CO"/>
              </w:rPr>
            </w:pPr>
            <w:r w:rsidRPr="00D17C4F">
              <w:rPr>
                <w:rFonts w:ascii="Arial Nova Light" w:hAnsi="Arial Nova Light"/>
                <w:b/>
                <w:bCs/>
                <w:color w:val="000000"/>
                <w:sz w:val="19"/>
                <w:lang w:eastAsia="es-CO"/>
              </w:rPr>
              <w:t>714</w:t>
            </w:r>
          </w:p>
        </w:tc>
        <w:tc>
          <w:tcPr>
            <w:tcW w:w="1341" w:type="pct"/>
            <w:shd w:val="clear" w:color="auto" w:fill="auto"/>
            <w:noWrap/>
            <w:vAlign w:val="center"/>
            <w:hideMark/>
          </w:tcPr>
          <w:p w14:paraId="4D5E0D81" w14:textId="77777777" w:rsidR="00D17C4F" w:rsidRPr="00D17C4F" w:rsidRDefault="00D17C4F" w:rsidP="001B4813">
            <w:pPr>
              <w:spacing w:line="240" w:lineRule="auto"/>
              <w:jc w:val="both"/>
              <w:rPr>
                <w:rFonts w:ascii="Arial Nova Light" w:hAnsi="Arial Nova Light"/>
                <w:b/>
                <w:bCs/>
                <w:color w:val="000000"/>
                <w:sz w:val="19"/>
                <w:lang w:eastAsia="es-CO"/>
              </w:rPr>
            </w:pPr>
            <w:r w:rsidRPr="00D17C4F">
              <w:rPr>
                <w:rFonts w:ascii="Arial Nova Light" w:hAnsi="Arial Nova Light"/>
                <w:b/>
                <w:bCs/>
                <w:color w:val="000000"/>
                <w:sz w:val="19"/>
                <w:lang w:eastAsia="es-CO"/>
              </w:rPr>
              <w:t>1.529</w:t>
            </w:r>
          </w:p>
        </w:tc>
      </w:tr>
    </w:tbl>
    <w:p w14:paraId="21930E3B" w14:textId="77777777" w:rsidR="00D17C4F" w:rsidRPr="000D1632" w:rsidRDefault="00D17C4F" w:rsidP="00D17C4F">
      <w:pPr>
        <w:spacing w:line="240" w:lineRule="auto"/>
        <w:jc w:val="both"/>
        <w:rPr>
          <w:rFonts w:ascii="Arial Nova Light" w:eastAsia="Times New Roman" w:hAnsi="Arial Nova Light" w:cs="Times New Roman"/>
          <w:lang w:eastAsia="es-CO"/>
        </w:rPr>
      </w:pPr>
    </w:p>
    <w:p w14:paraId="2195C387" w14:textId="77777777" w:rsidR="00D17C4F" w:rsidRDefault="00D17C4F" w:rsidP="00F74615">
      <w:pPr>
        <w:pStyle w:val="Ttulo2"/>
      </w:pPr>
      <w:bookmarkStart w:id="605" w:name="_Toc75390813"/>
      <w:bookmarkStart w:id="606" w:name="_Toc94277097"/>
      <w:bookmarkStart w:id="607" w:name="_Toc94338500"/>
      <w:r w:rsidRPr="000D1632">
        <w:t>Proyecto de Inversión</w:t>
      </w:r>
      <w:bookmarkEnd w:id="605"/>
      <w:bookmarkEnd w:id="606"/>
      <w:bookmarkEnd w:id="607"/>
    </w:p>
    <w:p w14:paraId="097AE092" w14:textId="77777777" w:rsidR="00D17C4F" w:rsidRDefault="00D17C4F" w:rsidP="00D17C4F"/>
    <w:p w14:paraId="007A76C8" w14:textId="0E1F3620" w:rsidR="00D17C4F" w:rsidRPr="00FC3051" w:rsidRDefault="00D17C4F" w:rsidP="00D17C4F">
      <w:pPr>
        <w:jc w:val="both"/>
        <w:rPr>
          <w:rFonts w:ascii="Arial Nova Light" w:hAnsi="Arial Nova Light"/>
          <w:bCs/>
        </w:rPr>
      </w:pPr>
      <w:r w:rsidRPr="00644470">
        <w:rPr>
          <w:rFonts w:ascii="Arial Nova Light" w:hAnsi="Arial Nova Light"/>
          <w:b/>
        </w:rPr>
        <w:t>Código</w:t>
      </w:r>
      <w:r>
        <w:rPr>
          <w:rFonts w:ascii="Arial Nova Light" w:hAnsi="Arial Nova Light"/>
          <w:b/>
        </w:rPr>
        <w:t xml:space="preserve"> y nombre del proyecto de Inversión: </w:t>
      </w:r>
      <w:r>
        <w:rPr>
          <w:rFonts w:ascii="Arial Nova Light" w:hAnsi="Arial Nova Light"/>
          <w:bCs/>
        </w:rPr>
        <w:t>7816</w:t>
      </w:r>
      <w:r w:rsidRPr="00FC3E51">
        <w:rPr>
          <w:rFonts w:ascii="Arial Nova Light" w:hAnsi="Arial Nova Light"/>
          <w:bCs/>
        </w:rPr>
        <w:t xml:space="preserve"> - </w:t>
      </w:r>
      <w:r w:rsidRPr="007C0940">
        <w:rPr>
          <w:rFonts w:ascii="Arial Nova Light" w:hAnsi="Arial Nova Light"/>
          <w:bCs/>
        </w:rPr>
        <w:t>Construcción de Espacios de calidad para el Sector Ambiental Bogotá</w:t>
      </w:r>
    </w:p>
    <w:p w14:paraId="752B7FDD" w14:textId="77777777" w:rsidR="00D17C4F" w:rsidRDefault="00D17C4F" w:rsidP="00D17C4F">
      <w:pPr>
        <w:spacing w:after="0" w:line="240" w:lineRule="auto"/>
        <w:jc w:val="both"/>
        <w:rPr>
          <w:rFonts w:ascii="Arial Nova Light" w:hAnsi="Arial Nova Light" w:cs="Arial"/>
          <w:b/>
          <w:u w:val="single"/>
        </w:rPr>
      </w:pPr>
    </w:p>
    <w:p w14:paraId="639325D4" w14:textId="77777777" w:rsidR="00D17C4F" w:rsidRPr="000D1632" w:rsidRDefault="00D17C4F" w:rsidP="00D17C4F">
      <w:pPr>
        <w:spacing w:after="0" w:line="240" w:lineRule="auto"/>
        <w:jc w:val="both"/>
        <w:rPr>
          <w:rFonts w:ascii="Arial Nova Light" w:hAnsi="Arial Nova Light" w:cs="Arial"/>
          <w:b/>
          <w:u w:val="single"/>
        </w:rPr>
      </w:pPr>
      <w:r w:rsidRPr="000D1632">
        <w:rPr>
          <w:rFonts w:ascii="Arial Nova Light" w:hAnsi="Arial Nova Light" w:cs="Arial"/>
          <w:b/>
          <w:u w:val="single"/>
        </w:rPr>
        <w:t>Presupuesto por meta de proyecto de inversión</w:t>
      </w:r>
    </w:p>
    <w:p w14:paraId="1F1F1866" w14:textId="77777777" w:rsidR="00D17C4F" w:rsidRPr="000D1632" w:rsidRDefault="00D17C4F" w:rsidP="00D17C4F">
      <w:pPr>
        <w:spacing w:after="0" w:line="240" w:lineRule="auto"/>
        <w:jc w:val="both"/>
        <w:rPr>
          <w:rFonts w:ascii="Arial Nova Light" w:hAnsi="Arial Nova Light" w:cs="Arial"/>
          <w:b/>
        </w:rPr>
      </w:pPr>
    </w:p>
    <w:p w14:paraId="6AACD65B" w14:textId="738E9D40" w:rsidR="00D17C4F" w:rsidRPr="00D17C4F" w:rsidRDefault="00D17C4F" w:rsidP="00D17C4F">
      <w:pPr>
        <w:pStyle w:val="Descripcin"/>
        <w:jc w:val="center"/>
        <w:rPr>
          <w:rFonts w:ascii="Arial Nova Light" w:hAnsi="Arial Nova Light" w:cs="Arial"/>
          <w:i/>
          <w:sz w:val="18"/>
        </w:rPr>
      </w:pPr>
      <w:r w:rsidRPr="00D17C4F">
        <w:rPr>
          <w:sz w:val="18"/>
        </w:rPr>
        <w:t xml:space="preserve">Tabla </w:t>
      </w:r>
      <w:r w:rsidRPr="00D17C4F">
        <w:rPr>
          <w:sz w:val="18"/>
        </w:rPr>
        <w:fldChar w:fldCharType="begin"/>
      </w:r>
      <w:r w:rsidRPr="00D17C4F">
        <w:rPr>
          <w:sz w:val="18"/>
        </w:rPr>
        <w:instrText xml:space="preserve"> SEQ Tabla \* ARABIC </w:instrText>
      </w:r>
      <w:r w:rsidRPr="00D17C4F">
        <w:rPr>
          <w:sz w:val="18"/>
        </w:rPr>
        <w:fldChar w:fldCharType="separate"/>
      </w:r>
      <w:r w:rsidR="00CF0C1E">
        <w:rPr>
          <w:noProof/>
          <w:sz w:val="18"/>
        </w:rPr>
        <w:t>101</w:t>
      </w:r>
      <w:r w:rsidRPr="00D17C4F">
        <w:rPr>
          <w:sz w:val="18"/>
        </w:rPr>
        <w:fldChar w:fldCharType="end"/>
      </w:r>
      <w:r w:rsidRPr="00D17C4F">
        <w:rPr>
          <w:sz w:val="18"/>
        </w:rPr>
        <w:t>.Presupuesto por cada meta del proyecto de inversión</w:t>
      </w:r>
    </w:p>
    <w:p w14:paraId="03A859FF" w14:textId="77777777" w:rsidR="00D17C4F" w:rsidRDefault="00D17C4F" w:rsidP="00D17C4F">
      <w:pPr>
        <w:spacing w:line="240" w:lineRule="auto"/>
        <w:jc w:val="both"/>
        <w:rPr>
          <w:rFonts w:ascii="Arial Nova Light" w:eastAsia="Times New Roman" w:hAnsi="Arial Nova Light" w:cs="Times New Roman"/>
          <w:lang w:eastAsia="es-CO"/>
        </w:rPr>
      </w:pPr>
      <w:r w:rsidRPr="00AD7CDB">
        <w:rPr>
          <w:noProof/>
          <w:lang w:eastAsia="es-CO"/>
        </w:rPr>
        <w:drawing>
          <wp:inline distT="0" distB="0" distL="0" distR="0" wp14:anchorId="4F365EC5" wp14:editId="73DE8DCB">
            <wp:extent cx="5612130" cy="1534160"/>
            <wp:effectExtent l="0" t="0" r="7620" b="889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612130" cy="1534160"/>
                    </a:xfrm>
                    <a:prstGeom prst="rect">
                      <a:avLst/>
                    </a:prstGeom>
                    <a:noFill/>
                    <a:ln>
                      <a:noFill/>
                    </a:ln>
                  </pic:spPr>
                </pic:pic>
              </a:graphicData>
            </a:graphic>
          </wp:inline>
        </w:drawing>
      </w:r>
    </w:p>
    <w:p w14:paraId="6C91458E" w14:textId="77777777" w:rsidR="00D17C4F" w:rsidRPr="000D1632" w:rsidRDefault="00D17C4F" w:rsidP="00D17C4F">
      <w:pPr>
        <w:spacing w:line="240" w:lineRule="auto"/>
        <w:jc w:val="both"/>
        <w:rPr>
          <w:rFonts w:ascii="Arial Nova Light" w:eastAsia="Times New Roman" w:hAnsi="Arial Nova Light" w:cs="Times New Roman"/>
          <w:lang w:eastAsia="es-CO"/>
        </w:rPr>
      </w:pPr>
      <w:r>
        <w:rPr>
          <w:rFonts w:ascii="Arial Nova Light" w:eastAsia="Times New Roman" w:hAnsi="Arial Nova Light" w:cs="Times New Roman"/>
          <w:lang w:eastAsia="es-CO"/>
        </w:rPr>
        <w:t>Fuente: SPCI</w:t>
      </w:r>
    </w:p>
    <w:p w14:paraId="1C264216" w14:textId="77777777" w:rsidR="00D17C4F" w:rsidRPr="000D1632" w:rsidRDefault="00D17C4F" w:rsidP="00D17C4F">
      <w:pPr>
        <w:spacing w:line="240" w:lineRule="auto"/>
        <w:jc w:val="both"/>
        <w:rPr>
          <w:rFonts w:ascii="Arial Nova Light" w:eastAsia="Times New Roman" w:hAnsi="Arial Nova Light" w:cs="Times New Roman"/>
          <w:lang w:eastAsia="es-CO"/>
        </w:rPr>
      </w:pPr>
    </w:p>
    <w:p w14:paraId="02C2163F" w14:textId="77777777" w:rsidR="00D17C4F" w:rsidRPr="000D1632" w:rsidRDefault="00D17C4F" w:rsidP="00F74615">
      <w:pPr>
        <w:pStyle w:val="Ttulo2"/>
      </w:pPr>
      <w:bookmarkStart w:id="608" w:name="_Toc75390814"/>
      <w:bookmarkStart w:id="609" w:name="_Toc94277098"/>
      <w:bookmarkStart w:id="610" w:name="_Toc94338501"/>
      <w:r w:rsidRPr="000D1632">
        <w:t>Acciones adelantadas por meta de proyecto de inversión</w:t>
      </w:r>
      <w:bookmarkEnd w:id="608"/>
      <w:bookmarkEnd w:id="609"/>
      <w:bookmarkEnd w:id="610"/>
    </w:p>
    <w:p w14:paraId="6ADC109A" w14:textId="77777777" w:rsidR="00D17C4F" w:rsidRPr="000D1632" w:rsidRDefault="00D17C4F" w:rsidP="00D17C4F">
      <w:pPr>
        <w:spacing w:line="240" w:lineRule="auto"/>
        <w:jc w:val="both"/>
        <w:rPr>
          <w:rFonts w:ascii="Arial Nova Light" w:hAnsi="Arial Nova Light" w:cs="Arial"/>
          <w:bCs/>
          <w:color w:val="000000"/>
        </w:rPr>
      </w:pPr>
    </w:p>
    <w:p w14:paraId="1775DA1D" w14:textId="77777777" w:rsidR="00D17C4F" w:rsidRPr="000D1632" w:rsidRDefault="00D17C4F" w:rsidP="00D17C4F">
      <w:pPr>
        <w:spacing w:line="240" w:lineRule="auto"/>
        <w:jc w:val="both"/>
        <w:rPr>
          <w:rFonts w:ascii="Arial Nova Light" w:hAnsi="Arial Nova Light" w:cs="Arial"/>
          <w:b/>
          <w:u w:val="single"/>
        </w:rPr>
      </w:pPr>
      <w:r w:rsidRPr="000D1632">
        <w:rPr>
          <w:rFonts w:ascii="Arial Nova Light" w:hAnsi="Arial Nova Light" w:cs="Arial"/>
          <w:b/>
          <w:color w:val="000000"/>
          <w:u w:val="single"/>
        </w:rPr>
        <w:t>Meta. Construir el 32% del Centro de Protección y Bienestar Animal - Casa ecológica de los animales</w:t>
      </w:r>
    </w:p>
    <w:p w14:paraId="1F3D3FD0" w14:textId="77777777" w:rsidR="00D17C4F" w:rsidRPr="000D1632" w:rsidRDefault="00D17C4F" w:rsidP="00D17C4F">
      <w:pPr>
        <w:spacing w:line="240" w:lineRule="auto"/>
        <w:jc w:val="both"/>
        <w:rPr>
          <w:rFonts w:ascii="Arial Nova Light" w:hAnsi="Arial Nova Light" w:cs="Arial"/>
        </w:rPr>
      </w:pPr>
    </w:p>
    <w:p w14:paraId="0BC5C7A9" w14:textId="77777777" w:rsidR="00D17C4F" w:rsidRPr="000D1632" w:rsidRDefault="00D17C4F" w:rsidP="00D17C4F">
      <w:pPr>
        <w:spacing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 xml:space="preserve">Construir la Casa Ecológica de los Animales, donde se busca reivindicar el espacio ideal para los animales domésticos que sufren alguna condición de maltrato en el Distrito Capital en el cual se les brinde los escenarios apropiados para que los animales puedan realizar su proceso de recuperación en óptimas circunstancias, garantizándoles calidad de vida. Además de propiciar en este lugar, servicios que propendan por la protección de la fauna doméstica como la atención médica veterinaria accesibles a la comunidad, espacios educativos que fortalezcan en vínculo </w:t>
      </w:r>
      <w:r w:rsidRPr="000D1632">
        <w:rPr>
          <w:rFonts w:ascii="Arial Nova Light" w:hAnsi="Arial Nova Light" w:cs="Arial"/>
          <w:color w:val="000000" w:themeColor="text1"/>
        </w:rPr>
        <w:lastRenderedPageBreak/>
        <w:t>humano animal a todos los sectores de la población y finalmente la promoción de la investigación en este campo tal y como se espera lograr con el Centro de Protección y Bienestar Animal. Esta meta de inversión se armoniza con el proyecto de inversión 1149 - PROTECCIÓN Y BIENESTAR ANIMAL el cual estaba asociado al pasado Plan Distrital de Desarrollo “Bogotá Mejor para Todos” 2016 - 2020, y se recibe la meta con una línea base del 68% de avance de obra. En la vigencia 2021 se adelantaron las siguientes actividades:</w:t>
      </w:r>
    </w:p>
    <w:p w14:paraId="3D89619B" w14:textId="77777777" w:rsidR="00D17C4F" w:rsidRPr="000D1632" w:rsidRDefault="00D17C4F" w:rsidP="00D17C4F">
      <w:pPr>
        <w:spacing w:line="240" w:lineRule="auto"/>
        <w:jc w:val="both"/>
        <w:rPr>
          <w:rFonts w:ascii="Arial Nova Light" w:hAnsi="Arial Nova Light" w:cs="Arial"/>
          <w:color w:val="000000" w:themeColor="text1"/>
        </w:rPr>
      </w:pPr>
    </w:p>
    <w:p w14:paraId="5A724E86" w14:textId="77777777" w:rsidR="00D17C4F" w:rsidRPr="000D1632" w:rsidRDefault="00D17C4F" w:rsidP="00FA3061">
      <w:pPr>
        <w:pStyle w:val="Prrafodelista"/>
        <w:numPr>
          <w:ilvl w:val="0"/>
          <w:numId w:val="158"/>
        </w:num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Gestión para obtener la Revalidación de la licencia de parcelación y construcción otorgada mediante Res. 094 095 150 del 18-02-2016, evento que surtió el 18-02-2021 mediante Res. 044 045 063 por un término de 24 meses. El 11-03-2021 se reanudó la ejecución del contrato de obra No.SDA-20171382 y el contrato de interventoría No.SDA-CM-20171397. En ese orden, el Contratista reprogramó las actividades de la ejecución del contrato.</w:t>
      </w:r>
    </w:p>
    <w:p w14:paraId="6E3B5500" w14:textId="77777777" w:rsidR="00D17C4F" w:rsidRPr="000D1632" w:rsidRDefault="00D17C4F" w:rsidP="00FA3061">
      <w:pPr>
        <w:pStyle w:val="Prrafodelista"/>
        <w:numPr>
          <w:ilvl w:val="0"/>
          <w:numId w:val="158"/>
        </w:num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Se llevaron a cabo mesas de trabajo con el IDPYBA, con el objeto de revisar la dotación adquirida a la fecha y con ello determinar los elementos requeridos en la Casa Ecológica de los Animales-CEA, los cuales serán apalancados con recursos del IDPYBA.</w:t>
      </w:r>
    </w:p>
    <w:p w14:paraId="7538D789" w14:textId="77777777" w:rsidR="00D17C4F" w:rsidRPr="000D1632" w:rsidRDefault="00D17C4F" w:rsidP="00FA3061">
      <w:pPr>
        <w:pStyle w:val="Prrafodelista"/>
        <w:numPr>
          <w:ilvl w:val="0"/>
          <w:numId w:val="158"/>
        </w:num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De conformidad con el reporte presentado por el interventor el avance de obra con corte al 17/10/2021 es del 62,360%.</w:t>
      </w:r>
    </w:p>
    <w:p w14:paraId="20B18A66" w14:textId="77777777" w:rsidR="00D17C4F" w:rsidRPr="000D1632" w:rsidRDefault="00D17C4F" w:rsidP="00FA3061">
      <w:pPr>
        <w:pStyle w:val="Prrafodelista"/>
        <w:numPr>
          <w:ilvl w:val="0"/>
          <w:numId w:val="158"/>
        </w:num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 xml:space="preserve">El 28 de octubre se suscribió acta de suspensión al contrato de obra SDA-20171382 y al contrato de interventoría SDA-CM-20171397. </w:t>
      </w:r>
    </w:p>
    <w:p w14:paraId="5617269F" w14:textId="77777777" w:rsidR="00D17C4F" w:rsidRPr="000D1632" w:rsidRDefault="00D17C4F" w:rsidP="00D17C4F">
      <w:pPr>
        <w:spacing w:line="240" w:lineRule="auto"/>
        <w:jc w:val="both"/>
        <w:rPr>
          <w:rFonts w:ascii="Arial Nova Light" w:hAnsi="Arial Nova Light" w:cs="Arial"/>
          <w:color w:val="000000" w:themeColor="text1"/>
        </w:rPr>
      </w:pPr>
    </w:p>
    <w:p w14:paraId="51318B1C" w14:textId="77777777" w:rsidR="00D17C4F" w:rsidRPr="000D1632" w:rsidRDefault="00D17C4F" w:rsidP="00D17C4F">
      <w:pPr>
        <w:spacing w:line="240" w:lineRule="auto"/>
        <w:jc w:val="both"/>
        <w:rPr>
          <w:rFonts w:ascii="Arial Nova Light" w:hAnsi="Arial Nova Light" w:cs="Arial"/>
          <w:b/>
          <w:color w:val="000000" w:themeColor="text1"/>
          <w:u w:val="single"/>
        </w:rPr>
      </w:pPr>
      <w:r w:rsidRPr="000D1632">
        <w:rPr>
          <w:rFonts w:ascii="Arial Nova Light" w:hAnsi="Arial Nova Light" w:cs="Arial"/>
          <w:b/>
          <w:color w:val="000000" w:themeColor="text1"/>
          <w:u w:val="single"/>
        </w:rPr>
        <w:t>Meta. Construir y dotar el 6% del Centro de Recepción y Rehabilitación de Flora y Fauna Silvestre.</w:t>
      </w:r>
    </w:p>
    <w:p w14:paraId="74B299D8" w14:textId="77777777" w:rsidR="00D17C4F" w:rsidRPr="000D1632" w:rsidRDefault="00D17C4F" w:rsidP="00D17C4F">
      <w:pPr>
        <w:spacing w:line="240" w:lineRule="auto"/>
        <w:jc w:val="both"/>
        <w:rPr>
          <w:rFonts w:ascii="Arial Nova Light" w:hAnsi="Arial Nova Light" w:cs="Arial"/>
          <w:color w:val="000000" w:themeColor="text1"/>
        </w:rPr>
      </w:pPr>
    </w:p>
    <w:p w14:paraId="02C4EA29" w14:textId="77777777" w:rsidR="00D17C4F" w:rsidRPr="000D1632" w:rsidRDefault="00D17C4F" w:rsidP="00D17C4F">
      <w:pPr>
        <w:spacing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Construir y dotar el Centro de Recepción y Rehabilitación de Flora y Fauna Silvestre, esta obra proporcionara en primera instancia que se dé cumplimiento a los dispuesto en el Decreto 2064 de 2010 referente a la idoneidad de las instalaciones y a su capacidad de atención, lo que garantizara un mejor cobertura de servicios para la fauna silvestre, con el fin de que los tratamientos y demás procesos que en esta se desarrollen contribuyan al completo restablecimiento de las especies que acá lleguen. La finalidad es que la Secretaria Distrital de Ambiente cuente con un centro de manejo de flora y fauna silvestre, debidamente diseñado y dotado para recepción y rehabilitación de especímenes de flora y fauna, de acuerdo con la normatividad ambiental y los requerimientos arquitectónicos correspondientes. Esta meta de inversión se armoniza con el proyecto de inversión 1149 - PROTECCIÓN Y BIENESTAR ANIMAL el cual estaba asociado al pasado Plan Distrital de Desarrollo “Bogotá Mejor para Todos” 2016 - 2020, y se recibe la meta con una línea base del 94% de avance de obra. En la vigencia 2021 se adelantaron las siguientes actividades:</w:t>
      </w:r>
    </w:p>
    <w:p w14:paraId="5757CF94" w14:textId="77777777" w:rsidR="00D17C4F" w:rsidRPr="000D1632" w:rsidRDefault="00D17C4F" w:rsidP="00D17C4F">
      <w:pPr>
        <w:spacing w:line="240" w:lineRule="auto"/>
        <w:jc w:val="both"/>
        <w:rPr>
          <w:rFonts w:ascii="Arial Nova Light" w:hAnsi="Arial Nova Light" w:cs="Arial"/>
          <w:color w:val="000000" w:themeColor="text1"/>
        </w:rPr>
      </w:pPr>
    </w:p>
    <w:p w14:paraId="5EC352CF"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1. El CONSORCIO REHABILITACIÓN 2017 socializó y entregó al personal de la SDA los manuales de funcionamiento y mantenimiento de los equipos especializados que se encuentran en el Centro de Recepción y Rehabilitación de Flora y Fauna Silvestre – CRRFFS, los cuales fueron previamente revisados y avalados por el interventor.</w:t>
      </w:r>
    </w:p>
    <w:p w14:paraId="064CAB37"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lastRenderedPageBreak/>
        <w:t>2. Se realizó suministro e instalación de 3 bombas inyectoras sumergibles necesarias para la extracción de agua de los pozos de agua.</w:t>
      </w:r>
    </w:p>
    <w:p w14:paraId="4651128E"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 xml:space="preserve">3. Se realizaron visitas al CRRFFS junto a la Interventoría para inspeccionar el cumplimiento de los requerimientos postventa. </w:t>
      </w:r>
    </w:p>
    <w:p w14:paraId="2F41A68E"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4. Se realizaron las gestiones presupuestales para la certificación de dos puntos de red en el CAVFFS.</w:t>
      </w:r>
    </w:p>
    <w:p w14:paraId="049F6EAE"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5. Se suministraron materiales para adecuaciones menores en el CAVFFS.</w:t>
      </w:r>
    </w:p>
    <w:p w14:paraId="7365BB8F" w14:textId="0FF5A4F5"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 xml:space="preserve">6. Se adelantaron los </w:t>
      </w:r>
      <w:r w:rsidR="00FD3E3E" w:rsidRPr="000D1632">
        <w:rPr>
          <w:rFonts w:ascii="Arial Nova Light" w:hAnsi="Arial Nova Light" w:cs="Arial"/>
          <w:color w:val="000000" w:themeColor="text1"/>
        </w:rPr>
        <w:t>trámites</w:t>
      </w:r>
      <w:r w:rsidRPr="000D1632">
        <w:rPr>
          <w:rFonts w:ascii="Arial Nova Light" w:hAnsi="Arial Nova Light" w:cs="Arial"/>
          <w:color w:val="000000" w:themeColor="text1"/>
        </w:rPr>
        <w:t xml:space="preserve"> pertinentes ante la empresa de acueducto y </w:t>
      </w:r>
      <w:r w:rsidR="00FD3E3E" w:rsidRPr="000D1632">
        <w:rPr>
          <w:rFonts w:ascii="Arial Nova Light" w:hAnsi="Arial Nova Light" w:cs="Arial"/>
          <w:color w:val="000000" w:themeColor="text1"/>
        </w:rPr>
        <w:t>Codensa</w:t>
      </w:r>
      <w:r w:rsidRPr="000D1632">
        <w:rPr>
          <w:rFonts w:ascii="Arial Nova Light" w:hAnsi="Arial Nova Light" w:cs="Arial"/>
          <w:color w:val="000000" w:themeColor="text1"/>
        </w:rPr>
        <w:t xml:space="preserve"> para la conexión definitiva del CRRFFS y retirar las conexiones provisionales de obra.</w:t>
      </w:r>
    </w:p>
    <w:p w14:paraId="20D95F8D" w14:textId="11C02F5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 xml:space="preserve">7. En el mes de agosto de 2021 se </w:t>
      </w:r>
      <w:r w:rsidR="00FD3E3E" w:rsidRPr="000D1632">
        <w:rPr>
          <w:rFonts w:ascii="Arial Nova Light" w:hAnsi="Arial Nova Light" w:cs="Arial"/>
          <w:color w:val="000000" w:themeColor="text1"/>
        </w:rPr>
        <w:t>realizó</w:t>
      </w:r>
      <w:r w:rsidRPr="000D1632">
        <w:rPr>
          <w:rFonts w:ascii="Arial Nova Light" w:hAnsi="Arial Nova Light" w:cs="Arial"/>
          <w:color w:val="000000" w:themeColor="text1"/>
        </w:rPr>
        <w:t xml:space="preserve"> mesa de trabajo con el fin de suscribir la liquidación pertinente del contrato de obra y culminar actividades postventa.</w:t>
      </w:r>
    </w:p>
    <w:p w14:paraId="4E336EC7"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8. En el mes de septiembre de 2021 se realizaron mesas de trabajo con el interventor y con el contratista de obra para discutir cada uno de los puntos que plasmados en el acta de recibo final.</w:t>
      </w:r>
    </w:p>
    <w:p w14:paraId="262D97DE"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9. En el mes de octubre de 2021 se suscribió el acta de recibo final de la obra CAVFFS.</w:t>
      </w:r>
    </w:p>
    <w:p w14:paraId="3E27F5BE"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10. En el mes de noviembre de 2021 se realizaron reuniones con el contratista de obra para suscribir el acta de liquidación y dar por finalizada la etapa postcontractual.</w:t>
      </w:r>
    </w:p>
    <w:p w14:paraId="1E0B488D"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11. En el mes de diciembre de 2021 se suscribió el acta de liquidación de mutuo acuerdo con el Consorcio Rehabilitación 2017.</w:t>
      </w:r>
    </w:p>
    <w:p w14:paraId="31EB0A7D" w14:textId="77777777" w:rsidR="00D17C4F" w:rsidRPr="000D1632" w:rsidRDefault="00D17C4F" w:rsidP="00D17C4F">
      <w:pPr>
        <w:spacing w:line="240" w:lineRule="auto"/>
        <w:jc w:val="both"/>
        <w:rPr>
          <w:rFonts w:ascii="Arial Nova Light" w:hAnsi="Arial Nova Light" w:cs="Arial"/>
          <w:color w:val="000000" w:themeColor="text1"/>
        </w:rPr>
      </w:pPr>
    </w:p>
    <w:p w14:paraId="20FE18E8" w14:textId="77777777" w:rsidR="00D17C4F" w:rsidRPr="000D1632" w:rsidRDefault="00D17C4F" w:rsidP="00D17C4F">
      <w:pPr>
        <w:spacing w:line="240" w:lineRule="auto"/>
        <w:jc w:val="both"/>
        <w:rPr>
          <w:rFonts w:ascii="Arial Nova Light" w:hAnsi="Arial Nova Light" w:cs="Arial"/>
          <w:b/>
          <w:color w:val="000000" w:themeColor="text1"/>
          <w:u w:val="single"/>
        </w:rPr>
      </w:pPr>
      <w:r w:rsidRPr="000D1632">
        <w:rPr>
          <w:rFonts w:ascii="Arial Nova Light" w:hAnsi="Arial Nova Light" w:cs="Arial"/>
          <w:b/>
          <w:color w:val="000000" w:themeColor="text1"/>
          <w:u w:val="single"/>
        </w:rPr>
        <w:t>Meta. Construir (1) una obra nueva de infraestructura</w:t>
      </w:r>
    </w:p>
    <w:p w14:paraId="4F0E384C" w14:textId="77777777" w:rsidR="00D17C4F" w:rsidRPr="000D1632" w:rsidRDefault="00D17C4F" w:rsidP="00D17C4F">
      <w:pPr>
        <w:spacing w:line="240" w:lineRule="auto"/>
        <w:jc w:val="both"/>
        <w:rPr>
          <w:rFonts w:ascii="Arial Nova Light" w:hAnsi="Arial Nova Light" w:cs="Arial"/>
          <w:color w:val="000000" w:themeColor="text1"/>
        </w:rPr>
      </w:pPr>
    </w:p>
    <w:p w14:paraId="6F92A867" w14:textId="77777777" w:rsidR="00D17C4F" w:rsidRPr="000D1632" w:rsidRDefault="00D17C4F" w:rsidP="00D17C4F">
      <w:pPr>
        <w:spacing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Construir la Segunda Fase del Centro de Atención y Valoración de Flora y Fauna Silvestre, realizando estudios y diseños definitivos de la obra (licencia consultoría interventoría) para finalmente ejecutar el contrato de obra. Que consistirá en un espacio que permita almacenar, tratar y conservar los productos maderables y no maderables provenientes de la tala ilegal que en Colombia alcanza un 42% de la producción total de madera y Bogotá es su principal centro de destino ya que concentra más del 50% de la industria forestal colombiana que transforma y comercializa productos maderables como muebles, contrachapados, pisos, otros productos de carpintería, accesorios y artesanías. Por lo que la Secretaria deberá generar control sobre industrias forestales que no se encuentren registradas ante la autoridad ambiental y que podrían estar participando en la cadena de tráfico ilícito de maderas, que a través de procedimientos de rescate, recepción, decomiso preventivo, aprehensión preventiva o incautación serán resguardadas en la Infraestructura que la Entidad construya y adecue para tal fin. En marzo de 2021 se adelantaron mesas de trabajo con el DADEP y el IDIPRON, a través de las cuales se revisaron los siguientes temas:</w:t>
      </w:r>
    </w:p>
    <w:p w14:paraId="68536DBA" w14:textId="77777777" w:rsidR="00D17C4F" w:rsidRPr="000D1632" w:rsidRDefault="00D17C4F" w:rsidP="00D17C4F">
      <w:pPr>
        <w:spacing w:line="240" w:lineRule="auto"/>
        <w:jc w:val="both"/>
        <w:rPr>
          <w:rFonts w:ascii="Arial Nova Light" w:hAnsi="Arial Nova Light" w:cs="Arial"/>
          <w:color w:val="000000" w:themeColor="text1"/>
        </w:rPr>
      </w:pPr>
    </w:p>
    <w:p w14:paraId="63A57194"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 xml:space="preserve">1. Viabilidad de la construcción en el predio ubicado en la calle 28 Bis C sur No. 11 a -78 este. </w:t>
      </w:r>
    </w:p>
    <w:p w14:paraId="5D032204"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2. Lineamientos para la transferencia del bien inmueble a la SDA.</w:t>
      </w:r>
    </w:p>
    <w:p w14:paraId="5C3CD8D4"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 xml:space="preserve">3. Solicitud al DADEP de predios disponibles para la construcción de la fase II del CAVFFS </w:t>
      </w:r>
    </w:p>
    <w:p w14:paraId="25573401" w14:textId="77777777" w:rsidR="00D17C4F" w:rsidRPr="000D1632" w:rsidRDefault="00D17C4F" w:rsidP="00D17C4F">
      <w:pPr>
        <w:spacing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 xml:space="preserve">En abril de 2021 se realizó visita técnica al predio el cerezo ubicado en la Cl 28 Bis C sur No. 11 a -78 este, con el fin de determinar la viabilidad para desarrollar en este espacio el proyecto. </w:t>
      </w:r>
    </w:p>
    <w:p w14:paraId="1D72CEED" w14:textId="284C1019" w:rsidR="00D17C4F" w:rsidRPr="000D1632" w:rsidRDefault="00D17C4F" w:rsidP="00FA3061">
      <w:pPr>
        <w:pStyle w:val="Prrafodelista"/>
        <w:numPr>
          <w:ilvl w:val="0"/>
          <w:numId w:val="158"/>
        </w:numPr>
        <w:spacing w:after="0" w:line="240" w:lineRule="auto"/>
        <w:ind w:left="426"/>
        <w:jc w:val="both"/>
        <w:rPr>
          <w:rFonts w:ascii="Arial Nova Light" w:hAnsi="Arial Nova Light" w:cs="Arial"/>
          <w:color w:val="000000" w:themeColor="text1"/>
        </w:rPr>
      </w:pPr>
      <w:r w:rsidRPr="000D1632">
        <w:rPr>
          <w:rFonts w:ascii="Arial Nova Light" w:hAnsi="Arial Nova Light" w:cs="Arial"/>
          <w:color w:val="000000" w:themeColor="text1"/>
        </w:rPr>
        <w:t xml:space="preserve">En mayo se validó el predio contiguo a la construcción de la Casa </w:t>
      </w:r>
      <w:r w:rsidR="00FD3E3E" w:rsidRPr="000D1632">
        <w:rPr>
          <w:rFonts w:ascii="Arial Nova Light" w:hAnsi="Arial Nova Light" w:cs="Arial"/>
          <w:color w:val="000000" w:themeColor="text1"/>
        </w:rPr>
        <w:t>Ecológica</w:t>
      </w:r>
      <w:r w:rsidRPr="000D1632">
        <w:rPr>
          <w:rFonts w:ascii="Arial Nova Light" w:hAnsi="Arial Nova Light" w:cs="Arial"/>
          <w:color w:val="000000" w:themeColor="text1"/>
        </w:rPr>
        <w:t xml:space="preserve"> de los Animales de propiedad del Distrito para revisar las condiciones del predio.</w:t>
      </w:r>
    </w:p>
    <w:p w14:paraId="5879154A" w14:textId="77777777" w:rsidR="00D17C4F" w:rsidRPr="000D1632" w:rsidRDefault="00D17C4F" w:rsidP="00FA3061">
      <w:pPr>
        <w:pStyle w:val="Prrafodelista"/>
        <w:numPr>
          <w:ilvl w:val="0"/>
          <w:numId w:val="158"/>
        </w:numPr>
        <w:spacing w:after="0" w:line="240" w:lineRule="auto"/>
        <w:ind w:left="426"/>
        <w:jc w:val="both"/>
        <w:rPr>
          <w:rFonts w:ascii="Arial Nova Light" w:hAnsi="Arial Nova Light" w:cs="Arial"/>
          <w:color w:val="000000" w:themeColor="text1"/>
        </w:rPr>
      </w:pPr>
      <w:r w:rsidRPr="000D1632">
        <w:rPr>
          <w:rFonts w:ascii="Arial Nova Light" w:hAnsi="Arial Nova Light" w:cs="Arial"/>
          <w:color w:val="000000" w:themeColor="text1"/>
        </w:rPr>
        <w:lastRenderedPageBreak/>
        <w:t>En julio se realizó la descripción y alcance del proyecto de obra con fines investigativos a la oficina de planeación de Funza para su viabilidad.</w:t>
      </w:r>
    </w:p>
    <w:p w14:paraId="3832A4C1" w14:textId="77777777" w:rsidR="00D17C4F" w:rsidRPr="000D1632" w:rsidRDefault="00D17C4F" w:rsidP="00FA3061">
      <w:pPr>
        <w:pStyle w:val="Prrafodelista"/>
        <w:numPr>
          <w:ilvl w:val="0"/>
          <w:numId w:val="158"/>
        </w:numPr>
        <w:spacing w:after="0" w:line="240" w:lineRule="auto"/>
        <w:ind w:left="426"/>
        <w:jc w:val="both"/>
        <w:rPr>
          <w:rFonts w:ascii="Arial Nova Light" w:hAnsi="Arial Nova Light" w:cs="Arial"/>
          <w:color w:val="000000" w:themeColor="text1"/>
        </w:rPr>
      </w:pPr>
      <w:r w:rsidRPr="000D1632">
        <w:rPr>
          <w:rFonts w:ascii="Arial Nova Light" w:hAnsi="Arial Nova Light" w:cs="Arial"/>
          <w:color w:val="000000" w:themeColor="text1"/>
        </w:rPr>
        <w:t xml:space="preserve">En junio y agosto se adelantaron reuniones con la oficina de planeación de Funza donde se les presento un alcance de las obras que se van a ejecutar. </w:t>
      </w:r>
    </w:p>
    <w:p w14:paraId="09E75709" w14:textId="77777777" w:rsidR="00D17C4F" w:rsidRPr="000D1632" w:rsidRDefault="00D17C4F" w:rsidP="00FA3061">
      <w:pPr>
        <w:pStyle w:val="Prrafodelista"/>
        <w:numPr>
          <w:ilvl w:val="0"/>
          <w:numId w:val="158"/>
        </w:numPr>
        <w:spacing w:after="0" w:line="240" w:lineRule="auto"/>
        <w:ind w:left="426"/>
        <w:jc w:val="both"/>
        <w:rPr>
          <w:rFonts w:ascii="Arial Nova Light" w:hAnsi="Arial Nova Light" w:cs="Arial"/>
          <w:color w:val="000000" w:themeColor="text1"/>
        </w:rPr>
      </w:pPr>
      <w:r w:rsidRPr="000D1632">
        <w:rPr>
          <w:rFonts w:ascii="Arial Nova Light" w:hAnsi="Arial Nova Light" w:cs="Arial"/>
          <w:color w:val="000000" w:themeColor="text1"/>
        </w:rPr>
        <w:t>En septiembre se construyó el anexo técnico, el estudio previo, estudio de mercado, análisis de sector y anexo técnico del proceso contractual mediante contrato interadministrativo.</w:t>
      </w:r>
    </w:p>
    <w:p w14:paraId="0B029C5C" w14:textId="77777777" w:rsidR="00D17C4F" w:rsidRPr="000D1632" w:rsidRDefault="00D17C4F" w:rsidP="00FA3061">
      <w:pPr>
        <w:pStyle w:val="Prrafodelista"/>
        <w:numPr>
          <w:ilvl w:val="0"/>
          <w:numId w:val="158"/>
        </w:numPr>
        <w:spacing w:after="0" w:line="240" w:lineRule="auto"/>
        <w:ind w:left="426"/>
        <w:jc w:val="both"/>
        <w:rPr>
          <w:rFonts w:ascii="Arial Nova Light" w:hAnsi="Arial Nova Light" w:cs="Arial"/>
          <w:color w:val="000000" w:themeColor="text1"/>
        </w:rPr>
      </w:pPr>
      <w:r w:rsidRPr="000D1632">
        <w:rPr>
          <w:rFonts w:ascii="Arial Nova Light" w:hAnsi="Arial Nova Light" w:cs="Arial"/>
          <w:color w:val="000000" w:themeColor="text1"/>
        </w:rPr>
        <w:t>En el mes de octubre se suscribió el contrato No. 20211595 cuyo objeto corresponde a la asistencia técnica y administración de recursos para construir la Fase II del CAVFFS.</w:t>
      </w:r>
    </w:p>
    <w:p w14:paraId="7E352FB6" w14:textId="77777777" w:rsidR="00D17C4F" w:rsidRPr="000D1632" w:rsidRDefault="00D17C4F" w:rsidP="00FA3061">
      <w:pPr>
        <w:pStyle w:val="Prrafodelista"/>
        <w:numPr>
          <w:ilvl w:val="0"/>
          <w:numId w:val="158"/>
        </w:numPr>
        <w:spacing w:after="0" w:line="240" w:lineRule="auto"/>
        <w:ind w:left="426"/>
        <w:jc w:val="both"/>
        <w:rPr>
          <w:rFonts w:ascii="Arial Nova Light" w:hAnsi="Arial Nova Light" w:cs="Arial"/>
          <w:color w:val="000000" w:themeColor="text1"/>
        </w:rPr>
      </w:pPr>
      <w:r w:rsidRPr="000D1632">
        <w:rPr>
          <w:rFonts w:ascii="Arial Nova Light" w:hAnsi="Arial Nova Light" w:cs="Arial"/>
          <w:color w:val="000000" w:themeColor="text1"/>
        </w:rPr>
        <w:t>En el mes de noviembre de 2021 se aprobó el cronograma de actividades del contrato No. 20211595. Asimismo, se aprobó el manual operativo.</w:t>
      </w:r>
    </w:p>
    <w:p w14:paraId="59746575" w14:textId="77777777" w:rsidR="00D17C4F" w:rsidRPr="000D1632" w:rsidRDefault="00D17C4F" w:rsidP="00FA3061">
      <w:pPr>
        <w:pStyle w:val="Prrafodelista"/>
        <w:numPr>
          <w:ilvl w:val="0"/>
          <w:numId w:val="158"/>
        </w:numPr>
        <w:spacing w:after="0" w:line="240" w:lineRule="auto"/>
        <w:ind w:left="426"/>
        <w:jc w:val="both"/>
        <w:rPr>
          <w:rFonts w:ascii="Arial Nova Light" w:hAnsi="Arial Nova Light" w:cs="Arial"/>
          <w:color w:val="000000" w:themeColor="text1"/>
        </w:rPr>
      </w:pPr>
      <w:r w:rsidRPr="000D1632">
        <w:rPr>
          <w:rFonts w:ascii="Arial Nova Light" w:hAnsi="Arial Nova Light" w:cs="Arial"/>
          <w:color w:val="000000" w:themeColor="text1"/>
        </w:rPr>
        <w:t>En el mes de diciembre de 2021 se realizó la Viabilidad del predio ubicado de acuerdo con las especificaciones mínimas, usos y normatividad, requeridas en la ficha técnica conforme al cronograma y se inició la estructuración por parte de Findeter de los estudios previos de consultoría e interventoría de la II fase del CAVFFS."</w:t>
      </w:r>
    </w:p>
    <w:p w14:paraId="61651B95" w14:textId="77777777" w:rsidR="00D17C4F" w:rsidRPr="000D1632" w:rsidRDefault="00D17C4F" w:rsidP="00D17C4F">
      <w:pPr>
        <w:spacing w:line="240" w:lineRule="auto"/>
        <w:jc w:val="both"/>
        <w:rPr>
          <w:rFonts w:ascii="Arial Nova Light" w:hAnsi="Arial Nova Light" w:cs="Arial"/>
          <w:color w:val="000000" w:themeColor="text1"/>
        </w:rPr>
      </w:pPr>
    </w:p>
    <w:p w14:paraId="7EE01A69" w14:textId="77777777" w:rsidR="00D17C4F" w:rsidRPr="000D1632" w:rsidRDefault="00D17C4F" w:rsidP="00D17C4F">
      <w:pPr>
        <w:spacing w:line="240" w:lineRule="auto"/>
        <w:jc w:val="both"/>
        <w:rPr>
          <w:rFonts w:ascii="Arial Nova Light" w:hAnsi="Arial Nova Light" w:cs="Arial"/>
          <w:color w:val="000000" w:themeColor="text1"/>
        </w:rPr>
      </w:pPr>
    </w:p>
    <w:p w14:paraId="766234F0" w14:textId="77777777" w:rsidR="00D17C4F" w:rsidRPr="000D1632" w:rsidRDefault="00D17C4F" w:rsidP="00D17C4F">
      <w:pPr>
        <w:spacing w:line="240" w:lineRule="auto"/>
        <w:jc w:val="both"/>
        <w:rPr>
          <w:rFonts w:ascii="Arial Nova Light" w:hAnsi="Arial Nova Light" w:cs="Arial"/>
          <w:b/>
          <w:color w:val="000000" w:themeColor="text1"/>
          <w:u w:val="single"/>
        </w:rPr>
      </w:pPr>
      <w:r w:rsidRPr="000D1632">
        <w:rPr>
          <w:rFonts w:ascii="Arial Nova Light" w:hAnsi="Arial Nova Light" w:cs="Arial"/>
          <w:b/>
          <w:color w:val="000000" w:themeColor="text1"/>
          <w:u w:val="single"/>
        </w:rPr>
        <w:t>Meta. Realizar el 100% del mantenimiento de la Infraestructura Ambiental priorizada.</w:t>
      </w:r>
    </w:p>
    <w:p w14:paraId="3095D2B3" w14:textId="77777777" w:rsidR="00D17C4F" w:rsidRPr="000D1632" w:rsidRDefault="00D17C4F" w:rsidP="00D17C4F">
      <w:pPr>
        <w:spacing w:line="240" w:lineRule="auto"/>
        <w:jc w:val="both"/>
        <w:rPr>
          <w:rFonts w:ascii="Arial Nova Light" w:hAnsi="Arial Nova Light" w:cs="Arial"/>
          <w:color w:val="000000" w:themeColor="text1"/>
        </w:rPr>
      </w:pPr>
    </w:p>
    <w:p w14:paraId="7EC0EC13" w14:textId="77777777" w:rsidR="00D17C4F" w:rsidRPr="000D1632" w:rsidRDefault="00D17C4F" w:rsidP="00D17C4F">
      <w:pPr>
        <w:spacing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Se proyecta realizar actividades de mantenimiento, en la infraestructura de la Secretaría Distrital de Ambiente realizando diagnóstico y evaluación de la infraestructura con el fin de identificar puntos críticos y condiciones termo hidrométricas, iluminación y de accesibilidad universal. En virtud de la emergencia sanitaria generada por la pandemia COVID-19, el Gobierno Nacional expidió el Decreto 039 de 2021, en cumplimiento de lo dispuesto se dio inicio al contrato SDA-20202495 el 08 de febrero de 2021, y a partir de esta fecha, hasta el 30 de abril se desarrollaron las siguientes actividades:</w:t>
      </w:r>
    </w:p>
    <w:p w14:paraId="4A2D86F1" w14:textId="77777777" w:rsidR="00D17C4F" w:rsidRPr="000D1632" w:rsidRDefault="00D17C4F" w:rsidP="00D17C4F">
      <w:pPr>
        <w:spacing w:line="240" w:lineRule="auto"/>
        <w:jc w:val="both"/>
        <w:rPr>
          <w:rFonts w:ascii="Arial Nova Light" w:hAnsi="Arial Nova Light" w:cs="Arial"/>
          <w:color w:val="000000" w:themeColor="text1"/>
        </w:rPr>
      </w:pPr>
    </w:p>
    <w:p w14:paraId="4F9EB712"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 xml:space="preserve">1. Entrega del Plan de Manejo Ambiental, Hojas de Vida, Programa de obra, Programa de recurso humano y de equipos, Programa de Inversión, Programa de aseguramiento de la calidad, Plan de Seguridad y Salud en el Trabajo, Pagos de Seguridad Social y Registro General de la zona a intervenir. </w:t>
      </w:r>
    </w:p>
    <w:p w14:paraId="16E2207B"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2. Cerramiento en polisombra y limpieza de fachada.</w:t>
      </w:r>
    </w:p>
    <w:p w14:paraId="7C04DA95"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 xml:space="preserve">3. Resanes y reparaciones. </w:t>
      </w:r>
    </w:p>
    <w:p w14:paraId="61428668"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 xml:space="preserve">4. Suministro e instalación de policarbonato. </w:t>
      </w:r>
    </w:p>
    <w:p w14:paraId="502B1C6C"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5. Limpieza de fachada.</w:t>
      </w:r>
    </w:p>
    <w:p w14:paraId="20EE3081"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 xml:space="preserve">6. Impermeabilización de loza o cubierta. </w:t>
      </w:r>
    </w:p>
    <w:p w14:paraId="6CC79376"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7. Actividades finales de limpieza de fachada exterior e interior.</w:t>
      </w:r>
    </w:p>
    <w:p w14:paraId="3F710476" w14:textId="77777777" w:rsidR="00D17C4F" w:rsidRPr="000D1632" w:rsidRDefault="00D17C4F" w:rsidP="00D17C4F">
      <w:pPr>
        <w:spacing w:after="0"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8. Se finalizaron las actividades contractuales y se organizó la logística para avanzar en la actividad de hidrófugo. 9. Se realizaron resanes y pinturas finales de la estructura de vigas sobre la fachada principal.</w:t>
      </w:r>
    </w:p>
    <w:p w14:paraId="6DC5009A" w14:textId="77777777" w:rsidR="00D17C4F" w:rsidRPr="000D1632" w:rsidRDefault="00D17C4F" w:rsidP="00D17C4F">
      <w:pPr>
        <w:spacing w:line="240" w:lineRule="auto"/>
        <w:jc w:val="both"/>
        <w:rPr>
          <w:rFonts w:ascii="Arial Nova Light" w:hAnsi="Arial Nova Light" w:cs="Arial"/>
          <w:color w:val="000000" w:themeColor="text1"/>
        </w:rPr>
      </w:pPr>
    </w:p>
    <w:p w14:paraId="6E691A73" w14:textId="21C07BEE" w:rsidR="00D17C4F" w:rsidRPr="00D17C4F" w:rsidRDefault="00D17C4F" w:rsidP="00FA3061">
      <w:pPr>
        <w:pStyle w:val="Prrafodelista"/>
        <w:numPr>
          <w:ilvl w:val="0"/>
          <w:numId w:val="158"/>
        </w:numPr>
        <w:spacing w:after="0" w:line="240" w:lineRule="auto"/>
        <w:ind w:left="426"/>
        <w:jc w:val="both"/>
        <w:rPr>
          <w:rFonts w:ascii="Arial Nova Light" w:hAnsi="Arial Nova Light" w:cs="Arial"/>
          <w:color w:val="000000" w:themeColor="text1"/>
        </w:rPr>
      </w:pPr>
      <w:r w:rsidRPr="000D1632">
        <w:rPr>
          <w:rFonts w:ascii="Arial Nova Light" w:hAnsi="Arial Nova Light" w:cs="Arial"/>
          <w:color w:val="000000" w:themeColor="text1"/>
        </w:rPr>
        <w:lastRenderedPageBreak/>
        <w:t>En julio de 2021 se adelantó el proceso precontractual del contrato de obra para el mantenimiento de la infraestructura de la SDA, se generó el Estudio Previo, Estudio de Mercado, Análisis de Sector y análisis de riesgos.</w:t>
      </w:r>
    </w:p>
    <w:p w14:paraId="1E2C0497" w14:textId="1FECEBC4" w:rsidR="00D17C4F" w:rsidRPr="00D17C4F" w:rsidRDefault="00D17C4F" w:rsidP="00FA3061">
      <w:pPr>
        <w:pStyle w:val="Prrafodelista"/>
        <w:numPr>
          <w:ilvl w:val="0"/>
          <w:numId w:val="158"/>
        </w:numPr>
        <w:spacing w:after="0" w:line="240" w:lineRule="auto"/>
        <w:ind w:left="426"/>
        <w:jc w:val="both"/>
        <w:rPr>
          <w:rFonts w:ascii="Arial Nova Light" w:hAnsi="Arial Nova Light" w:cs="Arial"/>
          <w:color w:val="000000" w:themeColor="text1"/>
        </w:rPr>
      </w:pPr>
      <w:r w:rsidRPr="000D1632">
        <w:rPr>
          <w:rFonts w:ascii="Arial Nova Light" w:hAnsi="Arial Nova Light" w:cs="Arial"/>
          <w:color w:val="000000" w:themeColor="text1"/>
        </w:rPr>
        <w:t>En agosto de 2021 la Dirección de Gestión Corporativa avanzó en la formulación y consolidación de documentos precontractuales definitivos del proyecto en coordinación con el Equipo de la Subdirección Contractual.</w:t>
      </w:r>
    </w:p>
    <w:p w14:paraId="61715079" w14:textId="34512D86" w:rsidR="00D17C4F" w:rsidRPr="00D17C4F" w:rsidRDefault="00D17C4F" w:rsidP="00FA3061">
      <w:pPr>
        <w:pStyle w:val="Prrafodelista"/>
        <w:numPr>
          <w:ilvl w:val="0"/>
          <w:numId w:val="158"/>
        </w:numPr>
        <w:spacing w:after="0" w:line="240" w:lineRule="auto"/>
        <w:ind w:left="426"/>
        <w:jc w:val="both"/>
        <w:rPr>
          <w:rFonts w:ascii="Arial Nova Light" w:hAnsi="Arial Nova Light" w:cs="Arial"/>
          <w:color w:val="000000" w:themeColor="text1"/>
        </w:rPr>
      </w:pPr>
      <w:r w:rsidRPr="000D1632">
        <w:rPr>
          <w:rFonts w:ascii="Arial Nova Light" w:hAnsi="Arial Nova Light" w:cs="Arial"/>
          <w:color w:val="000000" w:themeColor="text1"/>
        </w:rPr>
        <w:t>En el mes de septiembre se avanzó en la publicación del pliego de condiciones definitivo del proceso SDA-LP-05-2021.</w:t>
      </w:r>
    </w:p>
    <w:p w14:paraId="53290979" w14:textId="77777777" w:rsidR="00D17C4F" w:rsidRPr="000D1632" w:rsidRDefault="00D17C4F" w:rsidP="00FA3061">
      <w:pPr>
        <w:pStyle w:val="Prrafodelista"/>
        <w:numPr>
          <w:ilvl w:val="0"/>
          <w:numId w:val="158"/>
        </w:numPr>
        <w:spacing w:after="0" w:line="240" w:lineRule="auto"/>
        <w:ind w:left="426"/>
        <w:jc w:val="both"/>
        <w:rPr>
          <w:rFonts w:ascii="Arial Nova Light" w:hAnsi="Arial Nova Light" w:cs="Arial"/>
          <w:color w:val="000000" w:themeColor="text1"/>
        </w:rPr>
      </w:pPr>
      <w:r w:rsidRPr="000D1632">
        <w:rPr>
          <w:rFonts w:ascii="Arial Nova Light" w:hAnsi="Arial Nova Light" w:cs="Arial"/>
          <w:color w:val="000000" w:themeColor="text1"/>
        </w:rPr>
        <w:t>El 26 de octubre de 2021 se adjudicó el proceso de mantenimiento a la firma Gestión Rural y Urbana SAS, el cual da inicio en la vigencia 2022.</w:t>
      </w:r>
    </w:p>
    <w:p w14:paraId="4663A2D1" w14:textId="77777777" w:rsidR="00D17C4F" w:rsidRPr="00FC3051" w:rsidRDefault="00D17C4F" w:rsidP="00FC3051">
      <w:pPr>
        <w:spacing w:line="240" w:lineRule="auto"/>
        <w:jc w:val="both"/>
        <w:rPr>
          <w:rFonts w:ascii="Arial Nova Light" w:hAnsi="Arial Nova Light" w:cs="Arial"/>
          <w:color w:val="000000" w:themeColor="text1"/>
        </w:rPr>
      </w:pPr>
    </w:p>
    <w:p w14:paraId="5D71996F" w14:textId="77777777" w:rsidR="00D17C4F" w:rsidRPr="000D1632" w:rsidRDefault="00D17C4F" w:rsidP="00D17C4F">
      <w:pPr>
        <w:spacing w:line="240" w:lineRule="auto"/>
        <w:jc w:val="both"/>
        <w:rPr>
          <w:rFonts w:ascii="Arial Nova Light" w:hAnsi="Arial Nova Light" w:cs="Arial"/>
          <w:b/>
          <w:color w:val="000000" w:themeColor="text1"/>
          <w:u w:val="single"/>
        </w:rPr>
      </w:pPr>
      <w:r w:rsidRPr="000D1632">
        <w:rPr>
          <w:rFonts w:ascii="Arial Nova Light" w:hAnsi="Arial Nova Light" w:cs="Arial"/>
          <w:b/>
          <w:color w:val="000000" w:themeColor="text1"/>
          <w:u w:val="single"/>
        </w:rPr>
        <w:t>Meta. Realizar el 100% de las adecuaciones y reparaciones locativas de la Infraestructura Ambiental priorizada</w:t>
      </w:r>
    </w:p>
    <w:p w14:paraId="6A18204C" w14:textId="77777777" w:rsidR="00D17C4F" w:rsidRPr="000D1632" w:rsidRDefault="00D17C4F" w:rsidP="00D17C4F">
      <w:pPr>
        <w:spacing w:line="240" w:lineRule="auto"/>
        <w:jc w:val="both"/>
        <w:rPr>
          <w:rFonts w:ascii="Arial Nova Light" w:hAnsi="Arial Nova Light" w:cs="Arial"/>
          <w:color w:val="000000" w:themeColor="text1"/>
        </w:rPr>
      </w:pPr>
    </w:p>
    <w:p w14:paraId="3A9BEFCE" w14:textId="01416DC1" w:rsidR="00D17C4F" w:rsidRPr="000D1632" w:rsidRDefault="00D17C4F" w:rsidP="00D17C4F">
      <w:pPr>
        <w:spacing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Se proyecta realizar adecuaciones y reparaciones locativas de la Infraestructura Ambiental que garantizaran la funcionalidad del bien inmueble evitando que se deteriore y el bienestar de los servidores públicos, contratando una empresa especializada para el diagnóstico actual de la infraestructura existente, Se estructuraron los documentos precontractu</w:t>
      </w:r>
      <w:r w:rsidR="00FD3E3E">
        <w:rPr>
          <w:rFonts w:ascii="Arial Nova Light" w:hAnsi="Arial Nova Light" w:cs="Arial"/>
          <w:color w:val="000000" w:themeColor="text1"/>
        </w:rPr>
        <w:t>ales de la obra de infraestruct</w:t>
      </w:r>
      <w:r w:rsidRPr="000D1632">
        <w:rPr>
          <w:rFonts w:ascii="Arial Nova Light" w:hAnsi="Arial Nova Light" w:cs="Arial"/>
          <w:color w:val="000000" w:themeColor="text1"/>
        </w:rPr>
        <w:t>u</w:t>
      </w:r>
      <w:r w:rsidR="00FD3E3E">
        <w:rPr>
          <w:rFonts w:ascii="Arial Nova Light" w:hAnsi="Arial Nova Light" w:cs="Arial"/>
          <w:color w:val="000000" w:themeColor="text1"/>
        </w:rPr>
        <w:t>r</w:t>
      </w:r>
      <w:r w:rsidRPr="000D1632">
        <w:rPr>
          <w:rFonts w:ascii="Arial Nova Light" w:hAnsi="Arial Nova Light" w:cs="Arial"/>
          <w:color w:val="000000" w:themeColor="text1"/>
        </w:rPr>
        <w:t>a: Estudio Previo, Estudio de Mercado, Análisis de Sector y análisis de riesgos.</w:t>
      </w:r>
    </w:p>
    <w:p w14:paraId="6DE3AA60" w14:textId="77777777" w:rsidR="00D17C4F" w:rsidRPr="000D1632" w:rsidRDefault="00D17C4F" w:rsidP="00D17C4F">
      <w:pPr>
        <w:spacing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En el mes de agosto de 2021 la Dirección de Gestión Corporativa avanzó en la formulación y consolidación de documentos precontractuales definitivos del proyecto en coordinación con el Equipo de la Subdirección Contractual.</w:t>
      </w:r>
    </w:p>
    <w:p w14:paraId="377B7C10" w14:textId="77777777" w:rsidR="00D17C4F" w:rsidRPr="000D1632" w:rsidRDefault="00D17C4F" w:rsidP="00D17C4F">
      <w:pPr>
        <w:spacing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En el mes de septiembre La Dirección de Gestión Corporativa avanzó en el ajuste y consolidación final de documentos precontractuales para el proceso de interventoría, teniendo en cuenta las consideraciones emitidas desde las Subdirecciones Contractual y Financiera, se proyecta la publicación en SECOP II en el mes de octubre.</w:t>
      </w:r>
    </w:p>
    <w:p w14:paraId="1753546C" w14:textId="77777777" w:rsidR="00D17C4F" w:rsidRPr="000D1632" w:rsidRDefault="00D17C4F" w:rsidP="00D17C4F">
      <w:pPr>
        <w:spacing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En el mes de octubre se publicó en Secop II, por lo que al corte se encuentra en etapa de observaciones al proyecto de pliegos.</w:t>
      </w:r>
    </w:p>
    <w:p w14:paraId="3FDCA334" w14:textId="77777777" w:rsidR="00D17C4F" w:rsidRPr="000D1632" w:rsidRDefault="00D17C4F" w:rsidP="00D17C4F">
      <w:pPr>
        <w:spacing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El proceso fue declarado desierto mediante resolución Res. No. 04327: “Por medio de la cual se declara desierto el proceso de Licitación Pública No. SDA-LP-07-2021”</w:t>
      </w:r>
    </w:p>
    <w:p w14:paraId="26AD70F4" w14:textId="77777777" w:rsidR="00D17C4F" w:rsidRPr="000D1632" w:rsidRDefault="00D17C4F" w:rsidP="00D17C4F">
      <w:pPr>
        <w:spacing w:line="240" w:lineRule="auto"/>
        <w:jc w:val="both"/>
        <w:rPr>
          <w:rFonts w:ascii="Arial Nova Light" w:hAnsi="Arial Nova Light" w:cs="Arial"/>
          <w:color w:val="000000" w:themeColor="text1"/>
        </w:rPr>
      </w:pPr>
      <w:r w:rsidRPr="000D1632">
        <w:rPr>
          <w:rFonts w:ascii="Arial Nova Light" w:hAnsi="Arial Nova Light" w:cs="Arial"/>
          <w:color w:val="000000" w:themeColor="text1"/>
        </w:rPr>
        <w:t>El proceso fue restructurado y se adjudica en el mes de diciembre de 2021. Por lo cual se ejecutara en la vigencia 2022.</w:t>
      </w:r>
    </w:p>
    <w:p w14:paraId="49448E08" w14:textId="77777777" w:rsidR="00D17C4F" w:rsidRPr="000D1632" w:rsidRDefault="00D17C4F" w:rsidP="00D17C4F">
      <w:pPr>
        <w:spacing w:line="240" w:lineRule="auto"/>
        <w:jc w:val="both"/>
        <w:rPr>
          <w:rFonts w:ascii="Arial Nova Light" w:hAnsi="Arial Nova Light" w:cs="Arial"/>
        </w:rPr>
      </w:pPr>
    </w:p>
    <w:p w14:paraId="6609A1D8" w14:textId="77777777" w:rsidR="00D17C4F" w:rsidRPr="000D1632" w:rsidRDefault="00D17C4F" w:rsidP="00F74615">
      <w:pPr>
        <w:pStyle w:val="Ttulo2"/>
      </w:pPr>
      <w:bookmarkStart w:id="611" w:name="_Toc75390815"/>
      <w:bookmarkStart w:id="612" w:name="_Toc94277099"/>
      <w:bookmarkStart w:id="613" w:name="_Toc94338502"/>
      <w:r w:rsidRPr="000D1632">
        <w:t>Resultados en la transformación del problema</w:t>
      </w:r>
      <w:bookmarkEnd w:id="611"/>
      <w:bookmarkEnd w:id="612"/>
      <w:bookmarkEnd w:id="613"/>
    </w:p>
    <w:p w14:paraId="1A92CC9D" w14:textId="77777777" w:rsidR="00D17C4F" w:rsidRPr="000D1632" w:rsidRDefault="00D17C4F" w:rsidP="00D17C4F">
      <w:pPr>
        <w:spacing w:line="240" w:lineRule="auto"/>
        <w:jc w:val="both"/>
        <w:rPr>
          <w:rFonts w:ascii="Arial Nova Light" w:hAnsi="Arial Nova Light" w:cs="Arial"/>
        </w:rPr>
      </w:pPr>
    </w:p>
    <w:p w14:paraId="0CC06127" w14:textId="77777777" w:rsidR="00D17C4F" w:rsidRPr="000D1632" w:rsidRDefault="00D17C4F" w:rsidP="00D17C4F">
      <w:pPr>
        <w:spacing w:line="240" w:lineRule="auto"/>
        <w:jc w:val="both"/>
        <w:rPr>
          <w:rFonts w:ascii="Arial Nova Light" w:eastAsia="Times New Roman" w:hAnsi="Arial Nova Light" w:cs="Arial"/>
          <w:color w:val="000000"/>
          <w:lang w:eastAsia="es-CO"/>
        </w:rPr>
      </w:pPr>
      <w:r w:rsidRPr="000D1632">
        <w:rPr>
          <w:rFonts w:ascii="Arial Nova Light" w:eastAsia="Times New Roman" w:hAnsi="Arial Nova Light" w:cs="Arial"/>
          <w:color w:val="000000"/>
          <w:lang w:eastAsia="es-CO"/>
        </w:rPr>
        <w:t>De acuerdo con la problemática identificada “Capacidad limitada en infraestructura de calidad en el sector ambiente del D.C.”  en donde se establece que la Secretaría Distrital de Ambiente, cuenta con una capacidad limitada en infraestructura de calidad en el sector ambiente del D.C., originando con esto bajo nivel de ejecución de las actividades propias de la SDA tales como en el   Centro de Atención y Valoración de Flora y Fauna Silvestre (Segunda Fase).</w:t>
      </w:r>
    </w:p>
    <w:p w14:paraId="1E82ED35" w14:textId="77777777" w:rsidR="00D17C4F" w:rsidRPr="000D1632" w:rsidRDefault="00D17C4F" w:rsidP="00D17C4F">
      <w:pPr>
        <w:spacing w:line="240" w:lineRule="auto"/>
        <w:jc w:val="both"/>
        <w:rPr>
          <w:rFonts w:ascii="Arial Nova Light" w:eastAsia="Times New Roman" w:hAnsi="Arial Nova Light" w:cs="Arial"/>
          <w:color w:val="000000"/>
          <w:lang w:eastAsia="es-CO"/>
        </w:rPr>
      </w:pPr>
      <w:r w:rsidRPr="000D1632">
        <w:rPr>
          <w:rFonts w:ascii="Arial Nova Light" w:eastAsia="Times New Roman" w:hAnsi="Arial Nova Light" w:cs="Arial"/>
          <w:color w:val="000000"/>
          <w:lang w:eastAsia="es-CO"/>
        </w:rPr>
        <w:lastRenderedPageBreak/>
        <w:t xml:space="preserve">Por otra parte, el deterioro de la infraestructura de la entidad por el paso del tiempo y las agresiones ambientales sumado al limitado mantenimiento, adecuaciones y reparaciones locativas a la infraestructura dan como origen deterioro, obsolescencia e insuficiencia en los espacios de la infraestructura física de la entidad, al igual que espacios que no garantizan el confort de los colaboradores y visitantes de la SDA.  </w:t>
      </w:r>
    </w:p>
    <w:p w14:paraId="4F1D2640" w14:textId="5365FD47" w:rsidR="006E72D0" w:rsidRDefault="00D17C4F" w:rsidP="00D17C4F">
      <w:pPr>
        <w:spacing w:line="240" w:lineRule="auto"/>
        <w:jc w:val="both"/>
        <w:rPr>
          <w:rFonts w:ascii="Arial Nova Light" w:eastAsia="Times New Roman" w:hAnsi="Arial Nova Light" w:cs="Arial"/>
          <w:color w:val="000000"/>
          <w:lang w:eastAsia="es-CO"/>
        </w:rPr>
      </w:pPr>
      <w:r w:rsidRPr="000D1632">
        <w:rPr>
          <w:rFonts w:ascii="Arial Nova Light" w:eastAsia="Times New Roman" w:hAnsi="Arial Nova Light" w:cs="Arial"/>
          <w:color w:val="000000"/>
          <w:lang w:eastAsia="es-CO"/>
        </w:rPr>
        <w:t xml:space="preserve">En coherencia con lo anterior, damos a conocer la transformación que se logró referente a la construcción del </w:t>
      </w:r>
      <w:r w:rsidRPr="000D1632">
        <w:rPr>
          <w:rFonts w:ascii="Arial Nova Light" w:hAnsi="Arial Nova Light" w:cs="Arial"/>
          <w:bCs/>
          <w:color w:val="000000"/>
        </w:rPr>
        <w:t>Centro de Recepción y Rehabilitación de Flora y Fauna Silvestre</w:t>
      </w:r>
      <w:r w:rsidRPr="000D1632">
        <w:rPr>
          <w:rFonts w:ascii="Arial Nova Light" w:eastAsia="Times New Roman" w:hAnsi="Arial Nova Light" w:cs="Arial"/>
          <w:bCs/>
          <w:color w:val="000000"/>
          <w:lang w:eastAsia="es-CO"/>
        </w:rPr>
        <w:t>:</w:t>
      </w:r>
    </w:p>
    <w:p w14:paraId="2C513619" w14:textId="77777777" w:rsidR="006E72D0" w:rsidRPr="000D1632" w:rsidRDefault="006E72D0" w:rsidP="00D17C4F">
      <w:pPr>
        <w:spacing w:line="240" w:lineRule="auto"/>
        <w:jc w:val="both"/>
        <w:rPr>
          <w:rFonts w:ascii="Arial Nova Light" w:eastAsia="Times New Roman" w:hAnsi="Arial Nova Light" w:cs="Arial"/>
          <w:color w:val="000000"/>
          <w:lang w:eastAsia="es-CO"/>
        </w:rPr>
      </w:pPr>
    </w:p>
    <w:p w14:paraId="4C7780F9" w14:textId="77777777" w:rsidR="00D17C4F" w:rsidRPr="000D1632" w:rsidRDefault="00D17C4F" w:rsidP="00D17C4F">
      <w:pPr>
        <w:spacing w:line="240" w:lineRule="auto"/>
        <w:jc w:val="both"/>
        <w:rPr>
          <w:rFonts w:ascii="Arial Nova Light" w:hAnsi="Arial Nova Light" w:cs="Arial"/>
          <w:b/>
          <w:color w:val="000000"/>
          <w:u w:val="single"/>
        </w:rPr>
      </w:pPr>
      <w:r w:rsidRPr="000D1632">
        <w:rPr>
          <w:rFonts w:ascii="Arial Nova Light" w:hAnsi="Arial Nova Light" w:cs="Arial"/>
          <w:b/>
          <w:color w:val="000000"/>
          <w:u w:val="single"/>
        </w:rPr>
        <w:t>Construir y dotar el 6% del Centro de Recepción y Rehabilitación de Flora y Fauna Silvestre.</w:t>
      </w:r>
    </w:p>
    <w:p w14:paraId="1F9B9E3C" w14:textId="77777777" w:rsidR="00D17C4F" w:rsidRPr="000D1632" w:rsidRDefault="00D17C4F" w:rsidP="00D17C4F">
      <w:pPr>
        <w:spacing w:line="240" w:lineRule="auto"/>
        <w:jc w:val="both"/>
        <w:rPr>
          <w:rFonts w:ascii="Arial Nova Light" w:hAnsi="Arial Nova Light" w:cs="Arial"/>
          <w:bCs/>
          <w:color w:val="000000"/>
        </w:rPr>
      </w:pPr>
      <w:r w:rsidRPr="000D1632">
        <w:rPr>
          <w:rFonts w:ascii="Arial Nova Light" w:hAnsi="Arial Nova Light" w:cs="Arial"/>
          <w:bCs/>
          <w:color w:val="000000"/>
        </w:rPr>
        <w:t>Se culminó la construcción y dotación del Centro de Recepción de Flora y Fauna Silvestre con una capacidad para atender a más de 2.000 animales víctimas del tráfico o la tenencia ilegal de especies o que han sufrido algún tipo de accidente en la ciudad. Un centro de última tecnología, líder en Latinoamérica y pionera en Colombia.</w:t>
      </w:r>
    </w:p>
    <w:p w14:paraId="30122C1B" w14:textId="77777777" w:rsidR="00D17C4F" w:rsidRPr="000D1632" w:rsidRDefault="00D17C4F" w:rsidP="00D17C4F">
      <w:pPr>
        <w:spacing w:line="240" w:lineRule="auto"/>
        <w:jc w:val="both"/>
        <w:rPr>
          <w:rFonts w:ascii="Arial Nova Light" w:hAnsi="Arial Nova Light" w:cs="Arial"/>
          <w:bCs/>
          <w:color w:val="000000"/>
        </w:rPr>
      </w:pPr>
    </w:p>
    <w:p w14:paraId="4432C626" w14:textId="2AA2ED95" w:rsidR="00D17C4F" w:rsidRPr="000D1632" w:rsidRDefault="006E72D0" w:rsidP="00D17C4F">
      <w:pPr>
        <w:spacing w:line="240" w:lineRule="auto"/>
        <w:jc w:val="both"/>
        <w:rPr>
          <w:rFonts w:ascii="Arial Nova Light" w:hAnsi="Arial Nova Light" w:cs="Arial"/>
          <w:bCs/>
        </w:rPr>
      </w:pPr>
      <w:r>
        <w:rPr>
          <w:noProof/>
          <w:lang w:eastAsia="es-CO"/>
        </w:rPr>
        <w:drawing>
          <wp:inline distT="0" distB="0" distL="0" distR="0" wp14:anchorId="193DCA0E" wp14:editId="50A07D64">
            <wp:extent cx="2604977" cy="2790006"/>
            <wp:effectExtent l="0" t="0" r="508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2625570" cy="2812062"/>
                    </a:xfrm>
                    <a:prstGeom prst="rect">
                      <a:avLst/>
                    </a:prstGeom>
                  </pic:spPr>
                </pic:pic>
              </a:graphicData>
            </a:graphic>
          </wp:inline>
        </w:drawing>
      </w:r>
      <w:r>
        <w:rPr>
          <w:rFonts w:ascii="Arial Nova Light" w:hAnsi="Arial Nova Light" w:cs="Arial"/>
          <w:bCs/>
        </w:rPr>
        <w:tab/>
      </w:r>
      <w:r>
        <w:rPr>
          <w:noProof/>
          <w:lang w:eastAsia="es-CO"/>
        </w:rPr>
        <w:drawing>
          <wp:inline distT="0" distB="0" distL="0" distR="0" wp14:anchorId="4473A05B" wp14:editId="4DCACA1A">
            <wp:extent cx="2870791" cy="2779395"/>
            <wp:effectExtent l="0" t="0" r="6350" b="1905"/>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2900161" cy="2807830"/>
                    </a:xfrm>
                    <a:prstGeom prst="rect">
                      <a:avLst/>
                    </a:prstGeom>
                  </pic:spPr>
                </pic:pic>
              </a:graphicData>
            </a:graphic>
          </wp:inline>
        </w:drawing>
      </w:r>
    </w:p>
    <w:p w14:paraId="6AE87E70" w14:textId="77777777" w:rsidR="00D17C4F" w:rsidRPr="000D1632" w:rsidRDefault="00D17C4F" w:rsidP="006E72D0">
      <w:pPr>
        <w:spacing w:line="240" w:lineRule="auto"/>
        <w:jc w:val="center"/>
        <w:rPr>
          <w:rFonts w:ascii="Arial Nova Light" w:hAnsi="Arial Nova Light" w:cs="Arial"/>
          <w:bCs/>
        </w:rPr>
      </w:pPr>
      <w:r w:rsidRPr="000D1632">
        <w:rPr>
          <w:rFonts w:ascii="Arial Nova Light" w:hAnsi="Arial Nova Light" w:cs="Arial"/>
          <w:bCs/>
        </w:rPr>
        <w:t>Fuente: Dirección de Gestión Corporativa</w:t>
      </w:r>
    </w:p>
    <w:p w14:paraId="26E3CA20" w14:textId="77777777" w:rsidR="00B6443A" w:rsidRPr="000D1632" w:rsidRDefault="00B6443A" w:rsidP="00B6443A">
      <w:pPr>
        <w:spacing w:after="0" w:line="240" w:lineRule="auto"/>
        <w:jc w:val="both"/>
        <w:rPr>
          <w:rFonts w:ascii="Arial Nova Light" w:hAnsi="Arial Nova Light"/>
          <w:sz w:val="20"/>
          <w:szCs w:val="20"/>
        </w:rPr>
      </w:pPr>
    </w:p>
    <w:p w14:paraId="0BCDEBAB" w14:textId="77777777" w:rsidR="00B6443A" w:rsidRPr="000D1632" w:rsidRDefault="00B6443A" w:rsidP="00161C3B">
      <w:pPr>
        <w:pStyle w:val="Ttulo1"/>
      </w:pPr>
      <w:bookmarkStart w:id="614" w:name="_Toc94277100"/>
      <w:bookmarkStart w:id="615" w:name="_Toc94338503"/>
      <w:r w:rsidRPr="000D1632">
        <w:t>PROYECTO DE INVERSIÓN 7820 – FORTALECIMIENTO DEL TRÁMITE SANCIONATORIO AMBIENTAL EN EL MARCO DE LA FUNCIÓN DE VIGILANCIA Y CONTROL DE LA SECRETARÍA DISTRITAL DE AMBIENTE EN BOGOTÁ</w:t>
      </w:r>
      <w:bookmarkEnd w:id="614"/>
      <w:bookmarkEnd w:id="615"/>
    </w:p>
    <w:p w14:paraId="4AD8CEDF" w14:textId="77777777" w:rsidR="00B6443A" w:rsidRPr="000D1632" w:rsidRDefault="00B6443A" w:rsidP="00B6443A">
      <w:pPr>
        <w:spacing w:after="0" w:line="240" w:lineRule="auto"/>
        <w:jc w:val="both"/>
        <w:rPr>
          <w:rFonts w:ascii="Arial Nova Light" w:hAnsi="Arial Nova Light"/>
          <w:sz w:val="20"/>
          <w:szCs w:val="20"/>
        </w:rPr>
      </w:pPr>
    </w:p>
    <w:p w14:paraId="7A851DD8" w14:textId="77777777" w:rsidR="00B6443A" w:rsidRPr="000D1632" w:rsidRDefault="00B6443A" w:rsidP="00F74615">
      <w:pPr>
        <w:pStyle w:val="Ttulo2"/>
      </w:pPr>
      <w:bookmarkStart w:id="616" w:name="_Toc94277101"/>
      <w:bookmarkStart w:id="617" w:name="_Toc94338504"/>
      <w:r w:rsidRPr="000D1632">
        <w:lastRenderedPageBreak/>
        <w:t>Identificación y Descripción de la Problemática Social</w:t>
      </w:r>
      <w:bookmarkEnd w:id="616"/>
      <w:bookmarkEnd w:id="617"/>
      <w:r w:rsidRPr="000D1632">
        <w:t xml:space="preserve"> </w:t>
      </w:r>
    </w:p>
    <w:p w14:paraId="5FD6E9B1" w14:textId="77777777" w:rsidR="00B6443A" w:rsidRPr="000D1632" w:rsidRDefault="00B6443A" w:rsidP="00B6443A">
      <w:pPr>
        <w:spacing w:line="240" w:lineRule="auto"/>
        <w:jc w:val="both"/>
        <w:rPr>
          <w:rFonts w:ascii="Arial Nova Light" w:eastAsiaTheme="minorHAnsi" w:hAnsi="Arial Nova Light" w:cs="Arial"/>
          <w:b/>
          <w:bCs/>
          <w:i/>
          <w:iCs/>
          <w:sz w:val="20"/>
          <w:szCs w:val="20"/>
        </w:rPr>
      </w:pPr>
    </w:p>
    <w:p w14:paraId="52D01FD0" w14:textId="77777777" w:rsidR="00B6443A" w:rsidRPr="000D1632" w:rsidRDefault="00B6443A" w:rsidP="00B6443A">
      <w:pPr>
        <w:spacing w:line="240" w:lineRule="auto"/>
        <w:jc w:val="both"/>
        <w:rPr>
          <w:rFonts w:ascii="Arial Nova Light" w:eastAsiaTheme="minorHAnsi" w:hAnsi="Arial Nova Light" w:cs="Arial"/>
          <w:b/>
          <w:bCs/>
          <w:i/>
          <w:iCs/>
          <w:sz w:val="20"/>
          <w:szCs w:val="20"/>
        </w:rPr>
      </w:pPr>
      <w:r w:rsidRPr="000D1632">
        <w:rPr>
          <w:rFonts w:ascii="Arial Nova Light" w:eastAsiaTheme="minorHAnsi" w:hAnsi="Arial Nova Light" w:cs="Arial"/>
          <w:b/>
          <w:bCs/>
          <w:i/>
          <w:iCs/>
          <w:sz w:val="20"/>
          <w:szCs w:val="20"/>
        </w:rPr>
        <w:t>“La Secretaria Distrital de Ambiente desconoce el estado jurídico y técnico de un universo de 19.355 expedientes, lo que dificulta el impulso procesal del trámite y la función de control y vigilancia propia de la Dirección de Control Ambiental”</w:t>
      </w:r>
    </w:p>
    <w:p w14:paraId="156159B6" w14:textId="77777777" w:rsidR="00B6443A" w:rsidRPr="000D1632" w:rsidRDefault="00B6443A" w:rsidP="00B6443A">
      <w:pPr>
        <w:pStyle w:val="Default"/>
        <w:rPr>
          <w:rFonts w:ascii="Arial Nova Light" w:hAnsi="Arial Nova Light"/>
          <w:b/>
          <w:bCs/>
          <w:sz w:val="20"/>
          <w:szCs w:val="20"/>
        </w:rPr>
      </w:pPr>
    </w:p>
    <w:p w14:paraId="52BB6B37" w14:textId="77777777" w:rsidR="00B6443A" w:rsidRPr="000D1632" w:rsidRDefault="00B6443A" w:rsidP="00B6443A">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 xml:space="preserve">La Secretaría Distrital de Ambiente es la autoridad que promueve, orienta y regula la sustentabilidad ambiental del Distrito Capital ejerciendo control y vigilancia al cumplimiento de las normas de protección ambiental y manejo de recursos naturales, emprendiendo acciones de policía que sean pertinentes al efecto, y en particular adelantar las investigaciones e imponer las sanciones que correspondan a quienes infrinjan dichas normas (Decreto 109 de 2009 Función No. 12 de la SDA). </w:t>
      </w:r>
    </w:p>
    <w:p w14:paraId="3C657C74" w14:textId="77777777" w:rsidR="00B6443A" w:rsidRPr="000D1632" w:rsidRDefault="00B6443A" w:rsidP="00B6443A">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 xml:space="preserve">En este sentido, desde la misionalidad de la entidad se da cumplimiento a la ley 1333 del 21 de julio de 2009 y demás normatividad vigente, la cual establece el procedimiento sancionatorio ambiental y la titularidad de la potestad sancionatoria en materia ambiental para imponer y ejecutar las medidas preventivas y sancionatorias que necesita el Distrito para la protección de los recursos naturales; partiendo de lo anterior, la Secretaría Distrital de Ambiente a través de la Dirección de Control Ambiental, ejerce la función de vigilancia y control al cumplimiento de las normas y protección a los recursos naturales impartiendo medidas sancionatorias a las conductas que atentan los mismos y a  su vez  contra los ecosistemas de importancia ecológica y de sostenibilidad ambiental para el Distrito Capital y sus habitantes. </w:t>
      </w:r>
    </w:p>
    <w:p w14:paraId="4AE2DF9E" w14:textId="77777777" w:rsidR="00B6443A" w:rsidRPr="000D1632" w:rsidRDefault="00B6443A" w:rsidP="00B6443A">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En el marco de sus funciones la Dirección de Control Ambiental  ha venido ejerciendo acciones de control y vigilancia, emitiendo sanciones a que haya lugar y avanzado en el trámite y procedimiento sancionatorio de su competencia;  sin embargo, estas acciones no han sido suficientes para cubrir la demanda con la que cuenta la entidad, generado un cúmulo de procesos sancionatorios en los que se desconoce su estado técnico - jurídico; es así, como en la actualidad se identifica que la Dirección de Control Ambiental cuenta con un total de 19.335 expedientes sancionatorios acumulados que dificultan el impulso procesal del trámite y la función de control y vigilancia propia DCA.</w:t>
      </w:r>
    </w:p>
    <w:p w14:paraId="258E8BFF" w14:textId="545F5994" w:rsidR="00B6443A" w:rsidRPr="00B90845" w:rsidRDefault="00B6443A" w:rsidP="00B6443A">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Por lo anterior, se identificó que la Secretaría Distrital de Ambiente, durante el cuatrienio 2020 – 2024, deberá adelantar el saneamiento técnico - jurídico de los Expedientes sancionatorios, identificados de la siguiente manera:</w:t>
      </w:r>
      <w:r w:rsidR="00B90845">
        <w:rPr>
          <w:rFonts w:ascii="Arial Nova Light" w:eastAsiaTheme="minorHAnsi" w:hAnsi="Arial Nova Light" w:cs="Arial"/>
          <w:sz w:val="20"/>
          <w:szCs w:val="20"/>
        </w:rPr>
        <w:t xml:space="preserve"> </w:t>
      </w:r>
    </w:p>
    <w:p w14:paraId="689D6AFC" w14:textId="55420C83" w:rsidR="00B6443A" w:rsidRPr="00B90845" w:rsidRDefault="00B90845" w:rsidP="00B90845">
      <w:pPr>
        <w:pStyle w:val="Descripcin"/>
        <w:jc w:val="center"/>
        <w:rPr>
          <w:rFonts w:ascii="Arial Nova Light" w:hAnsi="Arial Nova Light" w:cs="Arial"/>
          <w:b w:val="0"/>
          <w:bCs w:val="0"/>
          <w:i/>
          <w:sz w:val="22"/>
          <w:szCs w:val="20"/>
        </w:rPr>
      </w:pPr>
      <w:r w:rsidRPr="00B90845">
        <w:rPr>
          <w:sz w:val="18"/>
        </w:rPr>
        <w:t xml:space="preserve">Tabla </w:t>
      </w:r>
      <w:r w:rsidRPr="00B90845">
        <w:rPr>
          <w:sz w:val="18"/>
        </w:rPr>
        <w:fldChar w:fldCharType="begin"/>
      </w:r>
      <w:r w:rsidRPr="00B90845">
        <w:rPr>
          <w:sz w:val="18"/>
        </w:rPr>
        <w:instrText xml:space="preserve"> SEQ Tabla \* ARABIC </w:instrText>
      </w:r>
      <w:r w:rsidRPr="00B90845">
        <w:rPr>
          <w:sz w:val="18"/>
        </w:rPr>
        <w:fldChar w:fldCharType="separate"/>
      </w:r>
      <w:r w:rsidR="00CF0C1E">
        <w:rPr>
          <w:noProof/>
          <w:sz w:val="18"/>
        </w:rPr>
        <w:t>102</w:t>
      </w:r>
      <w:r w:rsidRPr="00B90845">
        <w:rPr>
          <w:sz w:val="18"/>
        </w:rPr>
        <w:fldChar w:fldCharType="end"/>
      </w:r>
      <w:r w:rsidRPr="00B90845">
        <w:rPr>
          <w:sz w:val="18"/>
        </w:rPr>
        <w:t>.distribución de la meta durante el cuatrienio</w:t>
      </w:r>
    </w:p>
    <w:tbl>
      <w:tblPr>
        <w:tblStyle w:val="Tabladecuadrcula4-nfasis5"/>
        <w:tblW w:w="7371" w:type="dxa"/>
        <w:jc w:val="center"/>
        <w:tblLook w:val="04A0" w:firstRow="1" w:lastRow="0" w:firstColumn="1" w:lastColumn="0" w:noHBand="0" w:noVBand="1"/>
      </w:tblPr>
      <w:tblGrid>
        <w:gridCol w:w="2368"/>
        <w:gridCol w:w="824"/>
        <w:gridCol w:w="824"/>
        <w:gridCol w:w="824"/>
        <w:gridCol w:w="824"/>
        <w:gridCol w:w="824"/>
        <w:gridCol w:w="883"/>
      </w:tblGrid>
      <w:tr w:rsidR="00B6443A" w:rsidRPr="000D1632" w14:paraId="6DFC926A" w14:textId="77777777" w:rsidTr="001B4813">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481" w:type="dxa"/>
            <w:vMerge w:val="restart"/>
            <w:hideMark/>
          </w:tcPr>
          <w:p w14:paraId="7A1E2BF8" w14:textId="77777777" w:rsidR="00B6443A" w:rsidRPr="000D1632" w:rsidRDefault="00B6443A" w:rsidP="001B4813">
            <w:pPr>
              <w:jc w:val="both"/>
              <w:rPr>
                <w:rFonts w:ascii="Arial Nova Light" w:hAnsi="Arial Nova Light" w:cs="Arial"/>
                <w:b w:val="0"/>
                <w:bCs w:val="0"/>
                <w:color w:val="000000"/>
                <w:sz w:val="20"/>
                <w:szCs w:val="20"/>
              </w:rPr>
            </w:pPr>
            <w:r w:rsidRPr="000D1632">
              <w:rPr>
                <w:rFonts w:ascii="Arial Nova Light" w:hAnsi="Arial Nova Light" w:cs="Arial"/>
                <w:color w:val="000000"/>
                <w:sz w:val="20"/>
                <w:szCs w:val="20"/>
              </w:rPr>
              <w:t>Sanear 19.335 expedientes sancionatorios de carácter ambiental</w:t>
            </w:r>
          </w:p>
        </w:tc>
        <w:tc>
          <w:tcPr>
            <w:tcW w:w="4120" w:type="dxa"/>
            <w:gridSpan w:val="5"/>
            <w:noWrap/>
            <w:hideMark/>
          </w:tcPr>
          <w:p w14:paraId="7289D4E8" w14:textId="77777777" w:rsidR="00B6443A" w:rsidRPr="000D1632" w:rsidRDefault="00B6443A" w:rsidP="001B481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FFFFFF"/>
                <w:sz w:val="20"/>
                <w:szCs w:val="20"/>
              </w:rPr>
            </w:pPr>
            <w:r w:rsidRPr="000D1632">
              <w:rPr>
                <w:rFonts w:ascii="Arial Nova Light" w:hAnsi="Arial Nova Light" w:cs="Arial"/>
                <w:color w:val="FFFFFF"/>
                <w:sz w:val="20"/>
                <w:szCs w:val="20"/>
              </w:rPr>
              <w:t xml:space="preserve">PROGRMACIÓN CUATRENIO </w:t>
            </w:r>
          </w:p>
        </w:tc>
        <w:tc>
          <w:tcPr>
            <w:tcW w:w="770" w:type="dxa"/>
            <w:vMerge w:val="restart"/>
            <w:hideMark/>
          </w:tcPr>
          <w:p w14:paraId="2CB9C663" w14:textId="77777777" w:rsidR="00B6443A" w:rsidRPr="000D1632" w:rsidRDefault="00B6443A" w:rsidP="001B481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000000"/>
                <w:sz w:val="20"/>
                <w:szCs w:val="20"/>
              </w:rPr>
            </w:pPr>
            <w:r w:rsidRPr="000D1632">
              <w:rPr>
                <w:rFonts w:ascii="Arial Nova Light" w:hAnsi="Arial Nova Light" w:cs="Arial"/>
                <w:color w:val="000000"/>
                <w:sz w:val="20"/>
                <w:szCs w:val="20"/>
              </w:rPr>
              <w:t xml:space="preserve">TOTAL </w:t>
            </w:r>
          </w:p>
        </w:tc>
      </w:tr>
      <w:tr w:rsidR="00B6443A" w:rsidRPr="000D1632" w14:paraId="767D6489" w14:textId="77777777" w:rsidTr="001B4813">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481" w:type="dxa"/>
            <w:vMerge/>
            <w:hideMark/>
          </w:tcPr>
          <w:p w14:paraId="0D89CD2B" w14:textId="77777777" w:rsidR="00B6443A" w:rsidRPr="000D1632" w:rsidRDefault="00B6443A" w:rsidP="001B4813">
            <w:pPr>
              <w:jc w:val="both"/>
              <w:rPr>
                <w:rFonts w:ascii="Arial Nova Light" w:hAnsi="Arial Nova Light" w:cs="Arial"/>
                <w:color w:val="000000"/>
                <w:sz w:val="20"/>
                <w:szCs w:val="20"/>
              </w:rPr>
            </w:pPr>
          </w:p>
        </w:tc>
        <w:tc>
          <w:tcPr>
            <w:tcW w:w="824" w:type="dxa"/>
            <w:noWrap/>
            <w:hideMark/>
          </w:tcPr>
          <w:p w14:paraId="7A90AA62" w14:textId="77777777" w:rsidR="00B6443A" w:rsidRPr="000D1632" w:rsidRDefault="00B6443A"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rPr>
            </w:pPr>
            <w:r w:rsidRPr="000D1632">
              <w:rPr>
                <w:rFonts w:ascii="Arial Nova Light" w:hAnsi="Arial Nova Light" w:cs="Arial"/>
                <w:color w:val="000000"/>
                <w:sz w:val="20"/>
                <w:szCs w:val="20"/>
              </w:rPr>
              <w:t>2020</w:t>
            </w:r>
          </w:p>
        </w:tc>
        <w:tc>
          <w:tcPr>
            <w:tcW w:w="824" w:type="dxa"/>
            <w:noWrap/>
            <w:hideMark/>
          </w:tcPr>
          <w:p w14:paraId="1AE5618C" w14:textId="77777777" w:rsidR="00B6443A" w:rsidRPr="000D1632" w:rsidRDefault="00B6443A"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rPr>
            </w:pPr>
            <w:r w:rsidRPr="000D1632">
              <w:rPr>
                <w:rFonts w:ascii="Arial Nova Light" w:hAnsi="Arial Nova Light" w:cs="Arial"/>
                <w:color w:val="000000"/>
                <w:sz w:val="20"/>
                <w:szCs w:val="20"/>
              </w:rPr>
              <w:t>2021</w:t>
            </w:r>
          </w:p>
        </w:tc>
        <w:tc>
          <w:tcPr>
            <w:tcW w:w="824" w:type="dxa"/>
            <w:noWrap/>
            <w:hideMark/>
          </w:tcPr>
          <w:p w14:paraId="6CDBF9B8" w14:textId="77777777" w:rsidR="00B6443A" w:rsidRPr="000D1632" w:rsidRDefault="00B6443A"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rPr>
            </w:pPr>
            <w:r w:rsidRPr="000D1632">
              <w:rPr>
                <w:rFonts w:ascii="Arial Nova Light" w:hAnsi="Arial Nova Light" w:cs="Arial"/>
                <w:color w:val="000000"/>
                <w:sz w:val="20"/>
                <w:szCs w:val="20"/>
              </w:rPr>
              <w:t>2022</w:t>
            </w:r>
          </w:p>
        </w:tc>
        <w:tc>
          <w:tcPr>
            <w:tcW w:w="824" w:type="dxa"/>
            <w:noWrap/>
            <w:hideMark/>
          </w:tcPr>
          <w:p w14:paraId="4E07FB15" w14:textId="77777777" w:rsidR="00B6443A" w:rsidRPr="000D1632" w:rsidRDefault="00B6443A"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rPr>
            </w:pPr>
            <w:r w:rsidRPr="000D1632">
              <w:rPr>
                <w:rFonts w:ascii="Arial Nova Light" w:hAnsi="Arial Nova Light" w:cs="Arial"/>
                <w:color w:val="000000"/>
                <w:sz w:val="20"/>
                <w:szCs w:val="20"/>
              </w:rPr>
              <w:t>2023</w:t>
            </w:r>
          </w:p>
        </w:tc>
        <w:tc>
          <w:tcPr>
            <w:tcW w:w="824" w:type="dxa"/>
            <w:noWrap/>
            <w:hideMark/>
          </w:tcPr>
          <w:p w14:paraId="23383C8E" w14:textId="77777777" w:rsidR="00B6443A" w:rsidRPr="000D1632" w:rsidRDefault="00B6443A"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rPr>
            </w:pPr>
            <w:r w:rsidRPr="000D1632">
              <w:rPr>
                <w:rFonts w:ascii="Arial Nova Light" w:hAnsi="Arial Nova Light" w:cs="Arial"/>
                <w:color w:val="000000"/>
                <w:sz w:val="20"/>
                <w:szCs w:val="20"/>
              </w:rPr>
              <w:t>2024</w:t>
            </w:r>
          </w:p>
        </w:tc>
        <w:tc>
          <w:tcPr>
            <w:tcW w:w="770" w:type="dxa"/>
            <w:vMerge/>
            <w:hideMark/>
          </w:tcPr>
          <w:p w14:paraId="3F77EAF4" w14:textId="77777777" w:rsidR="00B6443A" w:rsidRPr="000D1632" w:rsidRDefault="00B6443A"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rPr>
            </w:pPr>
          </w:p>
        </w:tc>
      </w:tr>
      <w:tr w:rsidR="00B6443A" w:rsidRPr="000D1632" w14:paraId="4F0BEF69" w14:textId="77777777" w:rsidTr="001B4813">
        <w:trPr>
          <w:trHeight w:val="340"/>
          <w:jc w:val="center"/>
        </w:trPr>
        <w:tc>
          <w:tcPr>
            <w:cnfStyle w:val="001000000000" w:firstRow="0" w:lastRow="0" w:firstColumn="1" w:lastColumn="0" w:oddVBand="0" w:evenVBand="0" w:oddHBand="0" w:evenHBand="0" w:firstRowFirstColumn="0" w:firstRowLastColumn="0" w:lastRowFirstColumn="0" w:lastRowLastColumn="0"/>
            <w:tcW w:w="2481" w:type="dxa"/>
            <w:vMerge/>
            <w:hideMark/>
          </w:tcPr>
          <w:p w14:paraId="4386CA10" w14:textId="77777777" w:rsidR="00B6443A" w:rsidRPr="000D1632" w:rsidRDefault="00B6443A" w:rsidP="001B4813">
            <w:pPr>
              <w:jc w:val="both"/>
              <w:rPr>
                <w:rFonts w:ascii="Arial Nova Light" w:hAnsi="Arial Nova Light" w:cs="Arial"/>
                <w:color w:val="000000"/>
                <w:sz w:val="20"/>
                <w:szCs w:val="20"/>
              </w:rPr>
            </w:pPr>
          </w:p>
        </w:tc>
        <w:tc>
          <w:tcPr>
            <w:tcW w:w="824" w:type="dxa"/>
            <w:noWrap/>
            <w:hideMark/>
          </w:tcPr>
          <w:p w14:paraId="2502B00A" w14:textId="77777777" w:rsidR="00B6443A" w:rsidRPr="000D1632" w:rsidRDefault="00B6443A"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rPr>
            </w:pPr>
            <w:r w:rsidRPr="000D1632">
              <w:rPr>
                <w:rFonts w:ascii="Arial Nova Light" w:hAnsi="Arial Nova Light" w:cs="Arial"/>
                <w:color w:val="000000"/>
                <w:sz w:val="20"/>
                <w:szCs w:val="20"/>
              </w:rPr>
              <w:t>500</w:t>
            </w:r>
          </w:p>
        </w:tc>
        <w:tc>
          <w:tcPr>
            <w:tcW w:w="824" w:type="dxa"/>
            <w:noWrap/>
            <w:hideMark/>
          </w:tcPr>
          <w:p w14:paraId="73283C82" w14:textId="77777777" w:rsidR="00B6443A" w:rsidRPr="000D1632" w:rsidRDefault="00B6443A"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rPr>
            </w:pPr>
            <w:r w:rsidRPr="000D1632">
              <w:rPr>
                <w:rFonts w:ascii="Arial Nova Light" w:hAnsi="Arial Nova Light" w:cs="Arial"/>
                <w:color w:val="000000"/>
                <w:sz w:val="20"/>
                <w:szCs w:val="20"/>
              </w:rPr>
              <w:t>2117</w:t>
            </w:r>
          </w:p>
        </w:tc>
        <w:tc>
          <w:tcPr>
            <w:tcW w:w="824" w:type="dxa"/>
            <w:noWrap/>
            <w:hideMark/>
          </w:tcPr>
          <w:p w14:paraId="69A62F00" w14:textId="77777777" w:rsidR="00B6443A" w:rsidRPr="000D1632" w:rsidRDefault="00B6443A"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rPr>
            </w:pPr>
            <w:r w:rsidRPr="000D1632">
              <w:rPr>
                <w:rFonts w:ascii="Arial Nova Light" w:hAnsi="Arial Nova Light" w:cs="Arial"/>
                <w:color w:val="000000"/>
                <w:sz w:val="20"/>
                <w:szCs w:val="20"/>
              </w:rPr>
              <w:t>7017</w:t>
            </w:r>
          </w:p>
        </w:tc>
        <w:tc>
          <w:tcPr>
            <w:tcW w:w="824" w:type="dxa"/>
            <w:noWrap/>
            <w:hideMark/>
          </w:tcPr>
          <w:p w14:paraId="276602DF" w14:textId="77777777" w:rsidR="00B6443A" w:rsidRPr="000D1632" w:rsidRDefault="00B6443A"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rPr>
            </w:pPr>
            <w:r w:rsidRPr="000D1632">
              <w:rPr>
                <w:rFonts w:ascii="Arial Nova Light" w:hAnsi="Arial Nova Light" w:cs="Arial"/>
                <w:color w:val="000000"/>
                <w:sz w:val="20"/>
                <w:szCs w:val="20"/>
              </w:rPr>
              <w:t>8600</w:t>
            </w:r>
          </w:p>
        </w:tc>
        <w:tc>
          <w:tcPr>
            <w:tcW w:w="824" w:type="dxa"/>
            <w:noWrap/>
            <w:hideMark/>
          </w:tcPr>
          <w:p w14:paraId="0F88DFC2" w14:textId="77777777" w:rsidR="00B6443A" w:rsidRPr="000D1632" w:rsidRDefault="00B6443A"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rPr>
            </w:pPr>
            <w:r w:rsidRPr="000D1632">
              <w:rPr>
                <w:rFonts w:ascii="Arial Nova Light" w:hAnsi="Arial Nova Light" w:cs="Arial"/>
                <w:color w:val="000000"/>
                <w:sz w:val="20"/>
                <w:szCs w:val="20"/>
              </w:rPr>
              <w:t>1101</w:t>
            </w:r>
          </w:p>
        </w:tc>
        <w:tc>
          <w:tcPr>
            <w:tcW w:w="770" w:type="dxa"/>
            <w:noWrap/>
            <w:hideMark/>
          </w:tcPr>
          <w:p w14:paraId="10FCD88A" w14:textId="77777777" w:rsidR="00B6443A" w:rsidRPr="000D1632" w:rsidRDefault="00B6443A"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
                <w:bCs/>
                <w:color w:val="000000"/>
                <w:sz w:val="20"/>
                <w:szCs w:val="20"/>
              </w:rPr>
            </w:pPr>
            <w:r w:rsidRPr="000D1632">
              <w:rPr>
                <w:rFonts w:ascii="Arial Nova Light" w:hAnsi="Arial Nova Light" w:cs="Arial"/>
                <w:b/>
                <w:bCs/>
                <w:color w:val="000000"/>
                <w:sz w:val="20"/>
                <w:szCs w:val="20"/>
              </w:rPr>
              <w:t>19335</w:t>
            </w:r>
          </w:p>
        </w:tc>
      </w:tr>
    </w:tbl>
    <w:p w14:paraId="17EC81B6" w14:textId="77777777" w:rsidR="00B6443A" w:rsidRPr="00B90845" w:rsidRDefault="00B6443A" w:rsidP="00B90845">
      <w:pPr>
        <w:spacing w:line="240" w:lineRule="auto"/>
        <w:jc w:val="center"/>
        <w:rPr>
          <w:rFonts w:ascii="Arial Nova Light" w:hAnsi="Arial Nova Light" w:cs="Arial"/>
          <w:i/>
          <w:sz w:val="18"/>
          <w:szCs w:val="20"/>
        </w:rPr>
      </w:pPr>
      <w:r w:rsidRPr="00B90845">
        <w:rPr>
          <w:rFonts w:ascii="Arial Nova Light" w:hAnsi="Arial Nova Light" w:cs="Arial"/>
          <w:i/>
          <w:sz w:val="18"/>
          <w:szCs w:val="20"/>
        </w:rPr>
        <w:t>Fuente: Documento técnico de formulación proyecto 7820</w:t>
      </w:r>
    </w:p>
    <w:p w14:paraId="6738F28A" w14:textId="77777777" w:rsidR="00B6443A" w:rsidRPr="00B90845" w:rsidRDefault="00B6443A" w:rsidP="00B90845">
      <w:pPr>
        <w:spacing w:line="240" w:lineRule="auto"/>
        <w:jc w:val="center"/>
        <w:rPr>
          <w:rFonts w:ascii="Arial Nova Light" w:eastAsiaTheme="minorHAnsi" w:hAnsi="Arial Nova Light" w:cs="Arial"/>
          <w:sz w:val="18"/>
          <w:szCs w:val="20"/>
        </w:rPr>
      </w:pPr>
    </w:p>
    <w:p w14:paraId="0EBD86A8" w14:textId="77777777" w:rsidR="00B6443A" w:rsidRPr="000D1632" w:rsidRDefault="00B6443A" w:rsidP="00B6443A">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 xml:space="preserve">Las causas que se identificaron frente a la problemática del trámite sancionatorio corresponden a: </w:t>
      </w:r>
    </w:p>
    <w:p w14:paraId="0F690834" w14:textId="77777777" w:rsidR="00B6443A" w:rsidRPr="000D1632" w:rsidRDefault="00B6443A" w:rsidP="00FA3061">
      <w:pPr>
        <w:pStyle w:val="Prrafodelista"/>
        <w:numPr>
          <w:ilvl w:val="0"/>
          <w:numId w:val="159"/>
        </w:numPr>
        <w:spacing w:after="0"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Baja capacidad tecnológica para el acceso y consulta de la información</w:t>
      </w:r>
    </w:p>
    <w:p w14:paraId="4B6C756D" w14:textId="77777777" w:rsidR="00B6443A" w:rsidRPr="000D1632" w:rsidRDefault="00B6443A" w:rsidP="00FA3061">
      <w:pPr>
        <w:pStyle w:val="Prrafodelista"/>
        <w:numPr>
          <w:ilvl w:val="0"/>
          <w:numId w:val="159"/>
        </w:numPr>
        <w:spacing w:after="0"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Incumplimiento en la aplicación de procesos y procedimientos para el trámite sancionatorio en la SDA.</w:t>
      </w:r>
    </w:p>
    <w:p w14:paraId="1AE1BBD4" w14:textId="77777777" w:rsidR="00B6443A" w:rsidRPr="000D1632" w:rsidRDefault="00B6443A" w:rsidP="00FA3061">
      <w:pPr>
        <w:pStyle w:val="Prrafodelista"/>
        <w:numPr>
          <w:ilvl w:val="0"/>
          <w:numId w:val="159"/>
        </w:numPr>
        <w:spacing w:after="0"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Pérdida de la memoria institucional de la entidad</w:t>
      </w:r>
    </w:p>
    <w:p w14:paraId="60EF76B3" w14:textId="77777777" w:rsidR="00B6443A" w:rsidRPr="000D1632" w:rsidRDefault="00B6443A" w:rsidP="00FA3061">
      <w:pPr>
        <w:pStyle w:val="Prrafodelista"/>
        <w:numPr>
          <w:ilvl w:val="0"/>
          <w:numId w:val="159"/>
        </w:numPr>
        <w:spacing w:after="0"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lastRenderedPageBreak/>
        <w:t xml:space="preserve">Debilidad en las actuaciones Técnico-jurídico que se adelantan en el marco del trámite sancionatorio Ambiental. </w:t>
      </w:r>
    </w:p>
    <w:p w14:paraId="500CCC9C" w14:textId="77777777" w:rsidR="00B6443A" w:rsidRPr="000D1632" w:rsidRDefault="00B6443A" w:rsidP="00B6443A">
      <w:pPr>
        <w:spacing w:line="240" w:lineRule="auto"/>
        <w:jc w:val="both"/>
        <w:rPr>
          <w:rFonts w:ascii="Arial Nova Light" w:eastAsiaTheme="minorHAnsi" w:hAnsi="Arial Nova Light" w:cs="Arial"/>
          <w:sz w:val="20"/>
          <w:szCs w:val="20"/>
        </w:rPr>
      </w:pPr>
    </w:p>
    <w:p w14:paraId="16124A3A" w14:textId="77777777" w:rsidR="00B6443A" w:rsidRPr="000D1632" w:rsidRDefault="00B6443A" w:rsidP="00B6443A">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Las anteriores causas conllevan a los siguientes efectos:</w:t>
      </w:r>
    </w:p>
    <w:p w14:paraId="56B64678" w14:textId="77777777" w:rsidR="00B6443A" w:rsidRPr="000D1632" w:rsidRDefault="00B6443A" w:rsidP="00B6443A">
      <w:pPr>
        <w:spacing w:line="240" w:lineRule="auto"/>
        <w:jc w:val="both"/>
        <w:rPr>
          <w:rFonts w:ascii="Arial Nova Light" w:eastAsiaTheme="minorHAnsi" w:hAnsi="Arial Nova Light" w:cs="Arial"/>
          <w:sz w:val="20"/>
          <w:szCs w:val="20"/>
        </w:rPr>
      </w:pPr>
    </w:p>
    <w:p w14:paraId="29BA5AAA" w14:textId="77777777" w:rsidR="00B6443A" w:rsidRPr="000D1632" w:rsidRDefault="00B6443A" w:rsidP="00FA3061">
      <w:pPr>
        <w:pStyle w:val="Prrafodelista"/>
        <w:numPr>
          <w:ilvl w:val="0"/>
          <w:numId w:val="160"/>
        </w:numPr>
        <w:spacing w:after="0"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 xml:space="preserve">Afectación sobre la comunidad en relación con las decisiones de la entidad en materia de vigilancia y control sobre el trámite sancionatorio en el Distrito. </w:t>
      </w:r>
    </w:p>
    <w:p w14:paraId="6D34E2E7" w14:textId="77777777" w:rsidR="00B6443A" w:rsidRPr="000D1632" w:rsidRDefault="00B6443A" w:rsidP="00FA3061">
      <w:pPr>
        <w:pStyle w:val="Prrafodelista"/>
        <w:numPr>
          <w:ilvl w:val="0"/>
          <w:numId w:val="160"/>
        </w:numPr>
        <w:spacing w:after="0"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Debilidad del proceso sancionatorio</w:t>
      </w:r>
    </w:p>
    <w:p w14:paraId="20F1AC22" w14:textId="77777777" w:rsidR="00B6443A" w:rsidRPr="000D1632" w:rsidRDefault="00B6443A" w:rsidP="00FA3061">
      <w:pPr>
        <w:pStyle w:val="Prrafodelista"/>
        <w:numPr>
          <w:ilvl w:val="0"/>
          <w:numId w:val="160"/>
        </w:numPr>
        <w:spacing w:after="0"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 xml:space="preserve">Pérdida de credibilidad de los ciudadanos en las instituciones </w:t>
      </w:r>
    </w:p>
    <w:p w14:paraId="726563B3" w14:textId="77777777" w:rsidR="00B6443A" w:rsidRPr="000D1632" w:rsidRDefault="00B6443A" w:rsidP="00FA3061">
      <w:pPr>
        <w:pStyle w:val="Prrafodelista"/>
        <w:numPr>
          <w:ilvl w:val="0"/>
          <w:numId w:val="160"/>
        </w:numPr>
        <w:spacing w:after="0"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 xml:space="preserve">Falta de control sobre los recursos naturales </w:t>
      </w:r>
    </w:p>
    <w:p w14:paraId="36AEB194" w14:textId="77777777" w:rsidR="00B6443A" w:rsidRPr="000D1632" w:rsidRDefault="00B6443A" w:rsidP="00FA3061">
      <w:pPr>
        <w:pStyle w:val="Prrafodelista"/>
        <w:numPr>
          <w:ilvl w:val="0"/>
          <w:numId w:val="160"/>
        </w:numPr>
        <w:spacing w:after="0"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 xml:space="preserve">Reclamaciones Jurídicas en contra de la Entidad frente al trámite sancionatorio ambiental. </w:t>
      </w:r>
    </w:p>
    <w:p w14:paraId="2227FDE0" w14:textId="77777777" w:rsidR="00251464" w:rsidRPr="000D1632" w:rsidRDefault="00251464" w:rsidP="00251464">
      <w:pPr>
        <w:spacing w:line="240" w:lineRule="auto"/>
        <w:jc w:val="both"/>
        <w:rPr>
          <w:rFonts w:ascii="Arial Nova Light" w:eastAsiaTheme="minorHAnsi" w:hAnsi="Arial Nova Light" w:cs="Arial"/>
          <w:sz w:val="20"/>
          <w:szCs w:val="20"/>
        </w:rPr>
      </w:pPr>
    </w:p>
    <w:p w14:paraId="73433AF6" w14:textId="77777777" w:rsidR="00251464" w:rsidRPr="000D1632" w:rsidRDefault="00251464" w:rsidP="00F74615">
      <w:pPr>
        <w:pStyle w:val="Ttulo2"/>
      </w:pPr>
      <w:bookmarkStart w:id="618" w:name="_Toc94277102"/>
      <w:bookmarkStart w:id="619" w:name="_Toc94338505"/>
      <w:r w:rsidRPr="000D1632">
        <w:t>Política Pública.</w:t>
      </w:r>
      <w:bookmarkEnd w:id="618"/>
      <w:bookmarkEnd w:id="619"/>
    </w:p>
    <w:p w14:paraId="7539EABC" w14:textId="77777777" w:rsidR="00251464" w:rsidRPr="000D1632" w:rsidRDefault="00251464" w:rsidP="00251464">
      <w:pPr>
        <w:spacing w:line="240" w:lineRule="auto"/>
        <w:jc w:val="both"/>
        <w:rPr>
          <w:rFonts w:ascii="Arial Nova Light" w:eastAsiaTheme="minorHAnsi" w:hAnsi="Arial Nova Light" w:cs="Arial"/>
          <w:sz w:val="20"/>
          <w:szCs w:val="20"/>
        </w:rPr>
      </w:pPr>
    </w:p>
    <w:p w14:paraId="49EF1E2A" w14:textId="44647E1C" w:rsidR="00251464" w:rsidRPr="000D1632" w:rsidRDefault="00251464" w:rsidP="00251464">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La Política Pública Distrital a la que le apunta las acciones de atención del problema Identificado corresponde a las siguiente</w:t>
      </w:r>
      <w:r>
        <w:rPr>
          <w:rFonts w:ascii="Arial Nova Light" w:eastAsiaTheme="minorHAnsi" w:hAnsi="Arial Nova Light" w:cs="Arial"/>
          <w:sz w:val="20"/>
          <w:szCs w:val="20"/>
        </w:rPr>
        <w:t>s</w:t>
      </w:r>
      <w:r w:rsidRPr="000D1632">
        <w:rPr>
          <w:rFonts w:ascii="Arial Nova Light" w:eastAsiaTheme="minorHAnsi" w:hAnsi="Arial Nova Light" w:cs="Arial"/>
          <w:sz w:val="20"/>
          <w:szCs w:val="20"/>
        </w:rPr>
        <w:t>:</w:t>
      </w:r>
    </w:p>
    <w:p w14:paraId="75651270" w14:textId="77777777" w:rsidR="00251464" w:rsidRPr="000D1632" w:rsidRDefault="00251464" w:rsidP="00251464">
      <w:pPr>
        <w:spacing w:line="240" w:lineRule="auto"/>
        <w:jc w:val="both"/>
        <w:rPr>
          <w:rFonts w:ascii="Arial Nova Light" w:eastAsiaTheme="minorHAnsi" w:hAnsi="Arial Nova Light" w:cs="Arial"/>
          <w:sz w:val="20"/>
          <w:szCs w:val="20"/>
        </w:rPr>
      </w:pPr>
    </w:p>
    <w:p w14:paraId="41814315" w14:textId="77777777" w:rsidR="00251464" w:rsidRPr="000D1632" w:rsidRDefault="00251464" w:rsidP="00FA3061">
      <w:pPr>
        <w:pStyle w:val="Prrafodelista"/>
        <w:numPr>
          <w:ilvl w:val="0"/>
          <w:numId w:val="161"/>
        </w:numPr>
        <w:spacing w:after="0"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Política Pública Para el Manejo de Suelo de Protección. Decreto 462/2008.</w:t>
      </w:r>
    </w:p>
    <w:p w14:paraId="16F741CA" w14:textId="77777777" w:rsidR="00251464" w:rsidRPr="000D1632" w:rsidRDefault="00251464" w:rsidP="00FA3061">
      <w:pPr>
        <w:pStyle w:val="Prrafodelista"/>
        <w:numPr>
          <w:ilvl w:val="0"/>
          <w:numId w:val="161"/>
        </w:numPr>
        <w:spacing w:after="0"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Política Nacional para la Gestión Integral del Recurso Hídrico 2010-2022.</w:t>
      </w:r>
    </w:p>
    <w:p w14:paraId="26A3AEF6" w14:textId="77777777" w:rsidR="00251464" w:rsidRPr="000D1632" w:rsidRDefault="00251464" w:rsidP="00251464">
      <w:pPr>
        <w:pStyle w:val="Default"/>
        <w:rPr>
          <w:rFonts w:ascii="Arial Nova Light" w:hAnsi="Arial Nova Light"/>
          <w:sz w:val="20"/>
          <w:szCs w:val="20"/>
        </w:rPr>
      </w:pPr>
    </w:p>
    <w:p w14:paraId="707BDF44" w14:textId="77777777" w:rsidR="00251464" w:rsidRPr="000D1632" w:rsidRDefault="00251464" w:rsidP="00251464">
      <w:pPr>
        <w:pStyle w:val="Default"/>
        <w:rPr>
          <w:rFonts w:ascii="Arial Nova Light" w:hAnsi="Arial Nova Light"/>
          <w:sz w:val="20"/>
          <w:szCs w:val="20"/>
        </w:rPr>
      </w:pPr>
    </w:p>
    <w:p w14:paraId="5B3133FB" w14:textId="77777777" w:rsidR="00251464" w:rsidRPr="000D1632" w:rsidRDefault="00251464" w:rsidP="00F74615">
      <w:pPr>
        <w:pStyle w:val="Ttulo2"/>
      </w:pPr>
      <w:bookmarkStart w:id="620" w:name="_Toc94277103"/>
      <w:bookmarkStart w:id="621" w:name="_Toc94338506"/>
      <w:r w:rsidRPr="000D1632">
        <w:t>Población</w:t>
      </w:r>
      <w:bookmarkEnd w:id="620"/>
      <w:bookmarkEnd w:id="621"/>
      <w:r w:rsidRPr="000D1632">
        <w:t xml:space="preserve"> </w:t>
      </w:r>
    </w:p>
    <w:p w14:paraId="09A3FCD4" w14:textId="77777777" w:rsidR="00251464" w:rsidRPr="000D1632" w:rsidRDefault="00251464" w:rsidP="00251464">
      <w:pPr>
        <w:pStyle w:val="Default"/>
        <w:rPr>
          <w:rFonts w:ascii="Arial Nova Light" w:hAnsi="Arial Nova Light"/>
          <w:sz w:val="20"/>
          <w:szCs w:val="20"/>
        </w:rPr>
      </w:pPr>
    </w:p>
    <w:p w14:paraId="7326FFEB" w14:textId="77777777" w:rsidR="00251464" w:rsidRPr="000D1632" w:rsidRDefault="00251464" w:rsidP="00251464">
      <w:pPr>
        <w:pStyle w:val="Contenido"/>
        <w:spacing w:line="240" w:lineRule="auto"/>
        <w:rPr>
          <w:rFonts w:ascii="Arial Nova Light" w:hAnsi="Arial Nova Light"/>
          <w:b/>
          <w:bCs/>
        </w:rPr>
      </w:pPr>
      <w:r w:rsidRPr="000D1632">
        <w:rPr>
          <w:rFonts w:ascii="Arial Nova Light" w:hAnsi="Arial Nova Light"/>
          <w:b/>
          <w:bCs/>
        </w:rPr>
        <w:t>Población total afectada</w:t>
      </w:r>
    </w:p>
    <w:p w14:paraId="5E46E2CB" w14:textId="77777777" w:rsidR="00251464" w:rsidRDefault="00251464" w:rsidP="00251464">
      <w:pPr>
        <w:spacing w:line="240" w:lineRule="auto"/>
        <w:jc w:val="both"/>
        <w:rPr>
          <w:rFonts w:ascii="Arial Nova Light" w:eastAsiaTheme="minorHAnsi" w:hAnsi="Arial Nova Light" w:cs="Arial"/>
          <w:sz w:val="20"/>
          <w:szCs w:val="20"/>
        </w:rPr>
      </w:pPr>
    </w:p>
    <w:p w14:paraId="3A34CF56" w14:textId="77777777" w:rsidR="00251464" w:rsidRPr="000D1632" w:rsidRDefault="00251464" w:rsidP="00251464">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En el marco del trámite sancionatorio, y según el dato registrado por la Secretaría Distrital de Planeación la población total afectada corresponde a 7.715.778 millones de habitantes, ubicados en las 20 localidades del Distrito Capital que se constituyen en el área de influencia e incidencia del proyecto y en las que se encuentran mujeres, hombres, adultos mayores, niños de todos los estratos y condiciones sociales.</w:t>
      </w:r>
    </w:p>
    <w:p w14:paraId="4421C606" w14:textId="77777777" w:rsidR="00251464" w:rsidRPr="000D1632" w:rsidRDefault="00251464" w:rsidP="00251464">
      <w:pPr>
        <w:pStyle w:val="Contenido"/>
        <w:spacing w:line="240" w:lineRule="auto"/>
        <w:rPr>
          <w:rFonts w:ascii="Arial Nova Light" w:hAnsi="Arial Nova Light"/>
          <w:b/>
          <w:bCs/>
        </w:rPr>
      </w:pPr>
      <w:r w:rsidRPr="000D1632">
        <w:rPr>
          <w:rFonts w:ascii="Arial Nova Light" w:hAnsi="Arial Nova Light"/>
          <w:b/>
          <w:bCs/>
        </w:rPr>
        <w:t xml:space="preserve">Población por atender por vigencia </w:t>
      </w:r>
    </w:p>
    <w:p w14:paraId="607771CB" w14:textId="77777777" w:rsidR="00251464" w:rsidRDefault="00251464" w:rsidP="00251464">
      <w:pPr>
        <w:spacing w:line="240" w:lineRule="auto"/>
        <w:jc w:val="both"/>
        <w:rPr>
          <w:rFonts w:ascii="Arial Nova Light" w:eastAsiaTheme="minorHAnsi" w:hAnsi="Arial Nova Light" w:cs="Arial"/>
          <w:sz w:val="20"/>
          <w:szCs w:val="20"/>
        </w:rPr>
      </w:pPr>
    </w:p>
    <w:p w14:paraId="5EB6B403" w14:textId="77777777" w:rsidR="00251464" w:rsidRPr="000D1632" w:rsidRDefault="00251464" w:rsidP="00251464">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 xml:space="preserve">La ejecución del proyecto involucra la ciudadanía en general, actores sociales e institucionales y los diferentes sectores que participan en el trámite sancionatorio ambiental para el adecuado control y manejo de los recursos naturales del Distrito Capital, por lo tanto,  en el marco del trámite sancionatorio ambiental,  la población beneficiada corresponde a 7.715.778 millones de habitantes, ubicados en las 20 localidades del Distrito Capital, en las que se encuentran mujeres, hombres, adultos mayores, niños de todos los estratos y condiciones sociales, según lo reportado por la Secretaría Distrital de Planeación sobre la población registrada en el 2020 para el Distrito Capital. </w:t>
      </w:r>
    </w:p>
    <w:p w14:paraId="2224BD25" w14:textId="77777777" w:rsidR="00251464" w:rsidRPr="000D1632" w:rsidRDefault="00251464" w:rsidP="00251464">
      <w:pPr>
        <w:spacing w:line="240" w:lineRule="auto"/>
        <w:jc w:val="both"/>
        <w:rPr>
          <w:rFonts w:ascii="Arial Nova Light" w:hAnsi="Arial Nova Light" w:cs="Arial"/>
          <w:sz w:val="20"/>
          <w:szCs w:val="20"/>
        </w:rPr>
      </w:pPr>
    </w:p>
    <w:p w14:paraId="7678F70D" w14:textId="77777777" w:rsidR="00251464" w:rsidRPr="000D1632" w:rsidRDefault="00251464" w:rsidP="00251464">
      <w:pPr>
        <w:pStyle w:val="Contenido"/>
        <w:spacing w:line="240" w:lineRule="auto"/>
        <w:rPr>
          <w:rFonts w:ascii="Arial Nova Light" w:hAnsi="Arial Nova Light"/>
          <w:b/>
          <w:bCs/>
        </w:rPr>
      </w:pPr>
      <w:r w:rsidRPr="000D1632">
        <w:rPr>
          <w:rFonts w:ascii="Arial Nova Light" w:hAnsi="Arial Nova Light"/>
          <w:b/>
          <w:bCs/>
        </w:rPr>
        <w:lastRenderedPageBreak/>
        <w:t xml:space="preserve">Población atendida en la vigencia </w:t>
      </w:r>
    </w:p>
    <w:p w14:paraId="61554FBC" w14:textId="77777777" w:rsidR="00251464" w:rsidRDefault="00251464" w:rsidP="00251464">
      <w:pPr>
        <w:spacing w:line="240" w:lineRule="auto"/>
        <w:jc w:val="both"/>
        <w:rPr>
          <w:rFonts w:ascii="Arial Nova Light" w:eastAsiaTheme="minorHAnsi" w:hAnsi="Arial Nova Light" w:cs="Arial"/>
          <w:sz w:val="20"/>
          <w:szCs w:val="20"/>
        </w:rPr>
      </w:pPr>
    </w:p>
    <w:p w14:paraId="19AA99EC" w14:textId="77777777" w:rsidR="00251464" w:rsidRPr="000D1632" w:rsidRDefault="00251464" w:rsidP="00251464">
      <w:pPr>
        <w:spacing w:line="240" w:lineRule="auto"/>
        <w:jc w:val="both"/>
        <w:rPr>
          <w:rFonts w:ascii="Arial Nova Light" w:eastAsiaTheme="minorHAnsi" w:hAnsi="Arial Nova Light" w:cs="Arial"/>
          <w:b/>
          <w:bCs/>
          <w:sz w:val="20"/>
          <w:szCs w:val="20"/>
        </w:rPr>
      </w:pPr>
      <w:r w:rsidRPr="000D1632">
        <w:rPr>
          <w:rFonts w:ascii="Arial Nova Light" w:eastAsiaTheme="minorHAnsi" w:hAnsi="Arial Nova Light" w:cs="Arial"/>
          <w:sz w:val="20"/>
          <w:szCs w:val="20"/>
        </w:rPr>
        <w:t>La población que la Entidad programó atender en el período comprendido entre el 1 de enero al 31 de diciembre de 2021 corresponde a 7.715.778 millones de</w:t>
      </w:r>
      <w:r w:rsidRPr="000D1632">
        <w:rPr>
          <w:rFonts w:ascii="Arial Nova Light" w:hAnsi="Arial Nova Light" w:cs="Arial"/>
          <w:sz w:val="20"/>
          <w:szCs w:val="20"/>
        </w:rPr>
        <w:t xml:space="preserve"> </w:t>
      </w:r>
      <w:r w:rsidRPr="000D1632">
        <w:rPr>
          <w:rFonts w:ascii="Arial Nova Light" w:eastAsiaTheme="minorHAnsi" w:hAnsi="Arial Nova Light" w:cs="Arial"/>
          <w:sz w:val="20"/>
          <w:szCs w:val="20"/>
        </w:rPr>
        <w:t>habitantes, ubicados en las 20</w:t>
      </w:r>
      <w:r w:rsidRPr="000D1632">
        <w:rPr>
          <w:rFonts w:ascii="Arial Nova Light" w:hAnsi="Arial Nova Light" w:cs="Arial"/>
          <w:b/>
          <w:sz w:val="20"/>
          <w:szCs w:val="20"/>
        </w:rPr>
        <w:t xml:space="preserve"> </w:t>
      </w:r>
      <w:r w:rsidRPr="000D1632">
        <w:rPr>
          <w:rFonts w:ascii="Arial Nova Light" w:eastAsiaTheme="minorHAnsi" w:hAnsi="Arial Nova Light" w:cs="Arial"/>
          <w:sz w:val="20"/>
          <w:szCs w:val="20"/>
        </w:rPr>
        <w:t>Localidades del Distrito</w:t>
      </w:r>
      <w:r w:rsidRPr="000D1632">
        <w:rPr>
          <w:rFonts w:ascii="Arial Nova Light" w:eastAsiaTheme="minorHAnsi" w:hAnsi="Arial Nova Light" w:cs="Arial"/>
          <w:b/>
          <w:bCs/>
          <w:sz w:val="20"/>
          <w:szCs w:val="20"/>
        </w:rPr>
        <w:t xml:space="preserve"> </w:t>
      </w:r>
      <w:r w:rsidRPr="000D1632">
        <w:rPr>
          <w:rFonts w:ascii="Arial Nova Light" w:eastAsiaTheme="minorHAnsi" w:hAnsi="Arial Nova Light" w:cs="Arial"/>
          <w:sz w:val="20"/>
          <w:szCs w:val="20"/>
        </w:rPr>
        <w:t>Capital reportadas por la Secretaría Distrital de Planeación.</w:t>
      </w:r>
    </w:p>
    <w:p w14:paraId="60A1A426" w14:textId="1D171D4A" w:rsidR="00251464" w:rsidRPr="000D1632" w:rsidRDefault="00251464" w:rsidP="00251464">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En el área de influencia e incidencia alcanzada durante la vigencia 2021, se en</w:t>
      </w:r>
      <w:r>
        <w:rPr>
          <w:rFonts w:ascii="Arial Nova Light" w:eastAsiaTheme="minorHAnsi" w:hAnsi="Arial Nova Light" w:cs="Arial"/>
          <w:sz w:val="20"/>
          <w:szCs w:val="20"/>
        </w:rPr>
        <w:t xml:space="preserve">cuentra en las localidades de: </w:t>
      </w:r>
      <w:r w:rsidRPr="000D1632">
        <w:rPr>
          <w:rFonts w:ascii="Arial Nova Light" w:eastAsiaTheme="minorHAnsi" w:hAnsi="Arial Nova Light" w:cs="Arial"/>
          <w:sz w:val="20"/>
          <w:szCs w:val="20"/>
        </w:rPr>
        <w:t>Antonio Nariño, Barrios Unidos, Bosa, Chapinero Ciudad Bolívar Engativá Fontibón Kennedy Los Mártires, La Candelaria, Puente Aranda, Rafael Uribe, San Cristóbal, Santa Fé, Teusaquillo, Suba Tunjuelito, Usaquén, Usme.</w:t>
      </w:r>
    </w:p>
    <w:p w14:paraId="36A1D113" w14:textId="77777777" w:rsidR="00251464" w:rsidRPr="000D1632" w:rsidRDefault="00251464" w:rsidP="00251464">
      <w:pPr>
        <w:autoSpaceDE w:val="0"/>
        <w:autoSpaceDN w:val="0"/>
        <w:adjustRightInd w:val="0"/>
        <w:spacing w:line="240" w:lineRule="auto"/>
        <w:jc w:val="both"/>
        <w:rPr>
          <w:rFonts w:ascii="Arial Nova Light" w:hAnsi="Arial Nova Light" w:cs="Arial"/>
          <w:b/>
          <w:bCs/>
          <w:color w:val="000000"/>
          <w:sz w:val="20"/>
          <w:szCs w:val="20"/>
        </w:rPr>
      </w:pPr>
    </w:p>
    <w:p w14:paraId="78DE8716" w14:textId="77777777" w:rsidR="00251464" w:rsidRPr="000D1632" w:rsidRDefault="00251464" w:rsidP="00F74615">
      <w:pPr>
        <w:pStyle w:val="Ttulo2"/>
      </w:pPr>
      <w:r w:rsidRPr="000D1632">
        <w:t xml:space="preserve"> </w:t>
      </w:r>
      <w:bookmarkStart w:id="622" w:name="_Toc94277104"/>
      <w:bookmarkStart w:id="623" w:name="_Toc94338507"/>
      <w:r w:rsidRPr="000D1632">
        <w:t>Proyecto de Inversión</w:t>
      </w:r>
      <w:bookmarkEnd w:id="622"/>
      <w:bookmarkEnd w:id="623"/>
    </w:p>
    <w:p w14:paraId="0BF1583F" w14:textId="77777777" w:rsidR="00251464" w:rsidRPr="000D1632" w:rsidRDefault="00251464" w:rsidP="00251464">
      <w:pPr>
        <w:pStyle w:val="Prrafodelista"/>
        <w:spacing w:line="240" w:lineRule="auto"/>
        <w:jc w:val="both"/>
        <w:rPr>
          <w:rFonts w:ascii="Arial Nova Light" w:eastAsiaTheme="minorHAnsi" w:hAnsi="Arial Nova Light" w:cs="Arial"/>
          <w:b/>
          <w:bCs/>
          <w:color w:val="8496B0" w:themeColor="text2" w:themeTint="99"/>
          <w:sz w:val="20"/>
          <w:szCs w:val="20"/>
        </w:rPr>
      </w:pPr>
    </w:p>
    <w:p w14:paraId="44D3291A" w14:textId="77777777" w:rsidR="00251464" w:rsidRPr="007C0940" w:rsidRDefault="00251464" w:rsidP="00251464">
      <w:pPr>
        <w:jc w:val="both"/>
        <w:rPr>
          <w:rFonts w:ascii="Arial Nova Light" w:eastAsiaTheme="minorHAnsi" w:hAnsi="Arial Nova Light" w:cs="Arial"/>
          <w:color w:val="000000" w:themeColor="text1"/>
          <w:sz w:val="20"/>
          <w:szCs w:val="20"/>
        </w:rPr>
      </w:pPr>
      <w:r w:rsidRPr="00644470">
        <w:rPr>
          <w:rFonts w:ascii="Arial Nova Light" w:hAnsi="Arial Nova Light"/>
          <w:b/>
        </w:rPr>
        <w:t>Código</w:t>
      </w:r>
      <w:r>
        <w:rPr>
          <w:rFonts w:ascii="Arial Nova Light" w:hAnsi="Arial Nova Light"/>
          <w:b/>
        </w:rPr>
        <w:t xml:space="preserve"> y nombre del proyecto de Inversión: </w:t>
      </w:r>
      <w:r w:rsidRPr="000D1632">
        <w:rPr>
          <w:rFonts w:ascii="Arial Nova Light" w:eastAsiaTheme="minorHAnsi" w:hAnsi="Arial Nova Light" w:cs="Arial"/>
          <w:color w:val="000000" w:themeColor="text1"/>
          <w:sz w:val="20"/>
          <w:szCs w:val="20"/>
        </w:rPr>
        <w:t xml:space="preserve">7820 </w:t>
      </w:r>
      <w:r>
        <w:rPr>
          <w:rFonts w:ascii="Arial Nova Light" w:eastAsiaTheme="minorHAnsi" w:hAnsi="Arial Nova Light" w:cs="Arial"/>
          <w:color w:val="000000" w:themeColor="text1"/>
          <w:sz w:val="20"/>
          <w:szCs w:val="20"/>
        </w:rPr>
        <w:t xml:space="preserve">- </w:t>
      </w:r>
      <w:r w:rsidRPr="007C0940">
        <w:rPr>
          <w:rFonts w:ascii="Arial Nova Light" w:eastAsiaTheme="minorHAnsi" w:hAnsi="Arial Nova Light" w:cs="Arial"/>
          <w:i/>
          <w:iCs/>
          <w:sz w:val="20"/>
          <w:szCs w:val="20"/>
        </w:rPr>
        <w:t>Fortalecimiento del Trámite Sancionatorio Ambiental en el marco de la función de vigilancia y control de la Secretaría Distrital de Ambiente en Bogotá.</w:t>
      </w:r>
    </w:p>
    <w:p w14:paraId="73DC9778" w14:textId="77777777" w:rsidR="00251464" w:rsidRPr="00631D63" w:rsidRDefault="00251464" w:rsidP="00631D63">
      <w:pPr>
        <w:spacing w:after="0" w:line="240" w:lineRule="auto"/>
        <w:ind w:left="360"/>
        <w:jc w:val="both"/>
        <w:rPr>
          <w:rFonts w:ascii="Arial Nova Light" w:eastAsiaTheme="minorHAnsi" w:hAnsi="Arial Nova Light" w:cs="Arial"/>
          <w:b/>
          <w:bCs/>
          <w:color w:val="8496B0" w:themeColor="text2" w:themeTint="99"/>
          <w:sz w:val="20"/>
          <w:szCs w:val="20"/>
        </w:rPr>
      </w:pPr>
      <w:r w:rsidRPr="00631D63">
        <w:rPr>
          <w:rFonts w:ascii="Arial Nova Light" w:eastAsiaTheme="minorHAnsi" w:hAnsi="Arial Nova Light" w:cs="Arial"/>
          <w:b/>
          <w:bCs/>
          <w:color w:val="8496B0" w:themeColor="text2" w:themeTint="99"/>
          <w:sz w:val="20"/>
          <w:szCs w:val="20"/>
        </w:rPr>
        <w:t xml:space="preserve">Metas proyecto de inversión que refiere a la problemática atendida </w:t>
      </w:r>
    </w:p>
    <w:p w14:paraId="70ABCC4E" w14:textId="77777777" w:rsidR="00251464" w:rsidRPr="000D1632" w:rsidRDefault="00251464" w:rsidP="00251464">
      <w:pPr>
        <w:spacing w:line="240" w:lineRule="auto"/>
        <w:jc w:val="both"/>
        <w:rPr>
          <w:rFonts w:ascii="Arial Nova Light" w:hAnsi="Arial Nova Light" w:cs="Arial"/>
          <w:i/>
          <w:sz w:val="20"/>
          <w:szCs w:val="20"/>
        </w:rPr>
      </w:pPr>
    </w:p>
    <w:p w14:paraId="09C9B3F7" w14:textId="17B258BD" w:rsidR="00251464" w:rsidRPr="00631D63" w:rsidRDefault="00631D63" w:rsidP="00631D63">
      <w:pPr>
        <w:pStyle w:val="Descripcin"/>
        <w:jc w:val="center"/>
        <w:rPr>
          <w:rFonts w:ascii="Arial Nova Light" w:eastAsiaTheme="minorHAnsi" w:hAnsi="Arial Nova Light" w:cs="Arial"/>
          <w:i/>
          <w:iCs/>
          <w:sz w:val="22"/>
          <w:szCs w:val="20"/>
        </w:rPr>
      </w:pPr>
      <w:r w:rsidRPr="00631D63">
        <w:rPr>
          <w:sz w:val="18"/>
        </w:rPr>
        <w:t xml:space="preserve">Tabla </w:t>
      </w:r>
      <w:r w:rsidRPr="00631D63">
        <w:rPr>
          <w:sz w:val="18"/>
        </w:rPr>
        <w:fldChar w:fldCharType="begin"/>
      </w:r>
      <w:r w:rsidRPr="00631D63">
        <w:rPr>
          <w:sz w:val="18"/>
        </w:rPr>
        <w:instrText xml:space="preserve"> SEQ Tabla \* ARABIC </w:instrText>
      </w:r>
      <w:r w:rsidRPr="00631D63">
        <w:rPr>
          <w:sz w:val="18"/>
        </w:rPr>
        <w:fldChar w:fldCharType="separate"/>
      </w:r>
      <w:r w:rsidR="00CF0C1E">
        <w:rPr>
          <w:noProof/>
          <w:sz w:val="18"/>
        </w:rPr>
        <w:t>103</w:t>
      </w:r>
      <w:r w:rsidRPr="00631D63">
        <w:rPr>
          <w:sz w:val="18"/>
        </w:rPr>
        <w:fldChar w:fldCharType="end"/>
      </w:r>
      <w:r w:rsidRPr="00631D63">
        <w:rPr>
          <w:sz w:val="18"/>
        </w:rPr>
        <w:t>.Metas proyecto de inversión, programación vs ejecutado con corte a 31 de diciembre  de 2021</w:t>
      </w:r>
    </w:p>
    <w:tbl>
      <w:tblPr>
        <w:tblStyle w:val="Tabladecuadrcula4-nfasis5"/>
        <w:tblW w:w="8377" w:type="dxa"/>
        <w:jc w:val="center"/>
        <w:tblLook w:val="04A0" w:firstRow="1" w:lastRow="0" w:firstColumn="1" w:lastColumn="0" w:noHBand="0" w:noVBand="1"/>
      </w:tblPr>
      <w:tblGrid>
        <w:gridCol w:w="5382"/>
        <w:gridCol w:w="1559"/>
        <w:gridCol w:w="1436"/>
      </w:tblGrid>
      <w:tr w:rsidR="00251464" w:rsidRPr="000D1632" w14:paraId="1B9BBC41" w14:textId="77777777" w:rsidTr="001B4813">
        <w:trPr>
          <w:cnfStyle w:val="100000000000" w:firstRow="1" w:lastRow="0" w:firstColumn="0" w:lastColumn="0" w:oddVBand="0" w:evenVBand="0" w:oddHBand="0" w:evenHBand="0" w:firstRowFirstColumn="0" w:firstRowLastColumn="0" w:lastRowFirstColumn="0" w:lastRowLastColumn="0"/>
          <w:trHeight w:val="694"/>
          <w:jc w:val="center"/>
        </w:trPr>
        <w:tc>
          <w:tcPr>
            <w:cnfStyle w:val="001000000000" w:firstRow="0" w:lastRow="0" w:firstColumn="1" w:lastColumn="0" w:oddVBand="0" w:evenVBand="0" w:oddHBand="0" w:evenHBand="0" w:firstRowFirstColumn="0" w:firstRowLastColumn="0" w:lastRowFirstColumn="0" w:lastRowLastColumn="0"/>
            <w:tcW w:w="5382" w:type="dxa"/>
          </w:tcPr>
          <w:p w14:paraId="1A09C64D" w14:textId="77777777" w:rsidR="00251464" w:rsidRPr="000D1632" w:rsidRDefault="00251464" w:rsidP="001B4813">
            <w:pPr>
              <w:jc w:val="both"/>
              <w:rPr>
                <w:rFonts w:ascii="Arial Nova Light" w:eastAsiaTheme="minorHAnsi" w:hAnsi="Arial Nova Light" w:cs="Arial"/>
                <w:b w:val="0"/>
                <w:bCs w:val="0"/>
                <w:sz w:val="20"/>
                <w:szCs w:val="20"/>
              </w:rPr>
            </w:pPr>
            <w:r w:rsidRPr="000D1632">
              <w:rPr>
                <w:rFonts w:ascii="Arial Nova Light" w:eastAsiaTheme="minorHAnsi" w:hAnsi="Arial Nova Light" w:cs="Arial"/>
                <w:b w:val="0"/>
                <w:bCs w:val="0"/>
                <w:sz w:val="20"/>
                <w:szCs w:val="20"/>
              </w:rPr>
              <w:t>Metas</w:t>
            </w:r>
          </w:p>
          <w:p w14:paraId="04093AF6" w14:textId="77777777" w:rsidR="00251464" w:rsidRPr="000D1632" w:rsidRDefault="00251464" w:rsidP="001B4813">
            <w:pPr>
              <w:jc w:val="both"/>
              <w:rPr>
                <w:rFonts w:ascii="Arial Nova Light" w:eastAsiaTheme="minorHAnsi" w:hAnsi="Arial Nova Light" w:cs="Arial"/>
                <w:b w:val="0"/>
                <w:bCs w:val="0"/>
                <w:sz w:val="20"/>
                <w:szCs w:val="20"/>
              </w:rPr>
            </w:pPr>
            <w:r w:rsidRPr="000D1632">
              <w:rPr>
                <w:rFonts w:ascii="Arial Nova Light" w:eastAsiaTheme="minorHAnsi" w:hAnsi="Arial Nova Light" w:cs="Arial"/>
                <w:b w:val="0"/>
                <w:bCs w:val="0"/>
                <w:sz w:val="20"/>
                <w:szCs w:val="20"/>
              </w:rPr>
              <w:t>Proyecto de Inversión 7820</w:t>
            </w:r>
          </w:p>
        </w:tc>
        <w:tc>
          <w:tcPr>
            <w:tcW w:w="1559" w:type="dxa"/>
            <w:hideMark/>
          </w:tcPr>
          <w:p w14:paraId="7127B1AD" w14:textId="77777777" w:rsidR="00251464" w:rsidRPr="000D1632" w:rsidRDefault="00251464" w:rsidP="001B4813">
            <w:pPr>
              <w:jc w:val="both"/>
              <w:cnfStyle w:val="100000000000" w:firstRow="1" w:lastRow="0" w:firstColumn="0" w:lastColumn="0" w:oddVBand="0" w:evenVBand="0" w:oddHBand="0" w:evenHBand="0" w:firstRowFirstColumn="0" w:firstRowLastColumn="0" w:lastRowFirstColumn="0" w:lastRowLastColumn="0"/>
              <w:rPr>
                <w:rFonts w:ascii="Arial Nova Light" w:eastAsiaTheme="minorHAnsi" w:hAnsi="Arial Nova Light" w:cs="Arial"/>
                <w:b w:val="0"/>
                <w:bCs w:val="0"/>
                <w:sz w:val="20"/>
                <w:szCs w:val="20"/>
              </w:rPr>
            </w:pPr>
          </w:p>
          <w:p w14:paraId="1AD83089" w14:textId="77777777" w:rsidR="00251464" w:rsidRPr="000D1632" w:rsidRDefault="00251464" w:rsidP="001B4813">
            <w:pPr>
              <w:jc w:val="both"/>
              <w:cnfStyle w:val="100000000000" w:firstRow="1" w:lastRow="0" w:firstColumn="0" w:lastColumn="0" w:oddVBand="0" w:evenVBand="0" w:oddHBand="0" w:evenHBand="0" w:firstRowFirstColumn="0" w:firstRowLastColumn="0" w:lastRowFirstColumn="0" w:lastRowLastColumn="0"/>
              <w:rPr>
                <w:rFonts w:ascii="Arial Nova Light" w:eastAsiaTheme="minorHAnsi" w:hAnsi="Arial Nova Light" w:cs="Arial"/>
                <w:b w:val="0"/>
                <w:bCs w:val="0"/>
                <w:sz w:val="20"/>
                <w:szCs w:val="20"/>
              </w:rPr>
            </w:pPr>
            <w:r w:rsidRPr="000D1632">
              <w:rPr>
                <w:rFonts w:ascii="Arial Nova Light" w:eastAsiaTheme="minorHAnsi" w:hAnsi="Arial Nova Light" w:cs="Arial"/>
                <w:b w:val="0"/>
                <w:bCs w:val="0"/>
                <w:sz w:val="20"/>
                <w:szCs w:val="20"/>
              </w:rPr>
              <w:t>Programado</w:t>
            </w:r>
          </w:p>
        </w:tc>
        <w:tc>
          <w:tcPr>
            <w:tcW w:w="1436" w:type="dxa"/>
          </w:tcPr>
          <w:p w14:paraId="72CAC6D1" w14:textId="77777777" w:rsidR="00251464" w:rsidRPr="000D1632" w:rsidRDefault="00251464" w:rsidP="001B4813">
            <w:pPr>
              <w:jc w:val="both"/>
              <w:cnfStyle w:val="100000000000" w:firstRow="1" w:lastRow="0" w:firstColumn="0" w:lastColumn="0" w:oddVBand="0" w:evenVBand="0" w:oddHBand="0" w:evenHBand="0" w:firstRowFirstColumn="0" w:firstRowLastColumn="0" w:lastRowFirstColumn="0" w:lastRowLastColumn="0"/>
              <w:rPr>
                <w:rFonts w:ascii="Arial Nova Light" w:eastAsiaTheme="minorHAnsi" w:hAnsi="Arial Nova Light" w:cs="Arial"/>
                <w:b w:val="0"/>
                <w:bCs w:val="0"/>
                <w:sz w:val="20"/>
                <w:szCs w:val="20"/>
              </w:rPr>
            </w:pPr>
          </w:p>
          <w:p w14:paraId="683A31F7" w14:textId="77777777" w:rsidR="00251464" w:rsidRPr="000D1632" w:rsidRDefault="00251464" w:rsidP="001B4813">
            <w:pPr>
              <w:jc w:val="both"/>
              <w:cnfStyle w:val="100000000000" w:firstRow="1" w:lastRow="0" w:firstColumn="0" w:lastColumn="0" w:oddVBand="0" w:evenVBand="0" w:oddHBand="0" w:evenHBand="0" w:firstRowFirstColumn="0" w:firstRowLastColumn="0" w:lastRowFirstColumn="0" w:lastRowLastColumn="0"/>
              <w:rPr>
                <w:rFonts w:ascii="Arial Nova Light" w:eastAsiaTheme="minorHAnsi" w:hAnsi="Arial Nova Light" w:cs="Arial"/>
                <w:b w:val="0"/>
                <w:bCs w:val="0"/>
                <w:sz w:val="20"/>
                <w:szCs w:val="20"/>
              </w:rPr>
            </w:pPr>
            <w:r w:rsidRPr="000D1632">
              <w:rPr>
                <w:rFonts w:ascii="Arial Nova Light" w:eastAsiaTheme="minorHAnsi" w:hAnsi="Arial Nova Light" w:cs="Arial"/>
                <w:b w:val="0"/>
                <w:bCs w:val="0"/>
                <w:sz w:val="20"/>
                <w:szCs w:val="20"/>
              </w:rPr>
              <w:t>Ejecución física</w:t>
            </w:r>
          </w:p>
        </w:tc>
      </w:tr>
      <w:tr w:rsidR="00251464" w:rsidRPr="000D1632" w14:paraId="3391D8FA" w14:textId="77777777" w:rsidTr="001B4813">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5382" w:type="dxa"/>
          </w:tcPr>
          <w:p w14:paraId="4091D631" w14:textId="77777777" w:rsidR="00251464" w:rsidRPr="000D1632" w:rsidRDefault="00251464" w:rsidP="001B4813">
            <w:pPr>
              <w:jc w:val="both"/>
              <w:rPr>
                <w:rFonts w:ascii="Arial Nova Light" w:eastAsiaTheme="minorHAnsi" w:hAnsi="Arial Nova Light" w:cs="Arial"/>
                <w:b w:val="0"/>
                <w:bCs w:val="0"/>
                <w:color w:val="000000" w:themeColor="text1"/>
                <w:sz w:val="20"/>
                <w:szCs w:val="20"/>
              </w:rPr>
            </w:pPr>
            <w:r w:rsidRPr="000D1632">
              <w:rPr>
                <w:rFonts w:ascii="Arial Nova Light" w:eastAsiaTheme="minorHAnsi" w:hAnsi="Arial Nova Light" w:cs="Arial"/>
                <w:b w:val="0"/>
                <w:bCs w:val="0"/>
                <w:color w:val="000000" w:themeColor="text1"/>
                <w:sz w:val="20"/>
                <w:szCs w:val="20"/>
              </w:rPr>
              <w:t>Meta 1. Sanear 19.335 expedientes sancionatorios de carácter ambiental</w:t>
            </w:r>
          </w:p>
        </w:tc>
        <w:tc>
          <w:tcPr>
            <w:tcW w:w="1559" w:type="dxa"/>
            <w:noWrap/>
          </w:tcPr>
          <w:p w14:paraId="35D2E1B4"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eastAsiaTheme="minorHAnsi" w:hAnsi="Arial Nova Light" w:cs="Arial"/>
                <w:color w:val="000000" w:themeColor="text1"/>
                <w:sz w:val="20"/>
                <w:szCs w:val="20"/>
              </w:rPr>
            </w:pPr>
            <w:r w:rsidRPr="000D1632">
              <w:rPr>
                <w:rFonts w:ascii="Arial Nova Light" w:eastAsiaTheme="minorHAnsi" w:hAnsi="Arial Nova Light" w:cs="Arial"/>
                <w:color w:val="000000" w:themeColor="text1"/>
                <w:sz w:val="20"/>
                <w:szCs w:val="20"/>
              </w:rPr>
              <w:t>2117</w:t>
            </w:r>
          </w:p>
        </w:tc>
        <w:tc>
          <w:tcPr>
            <w:tcW w:w="1436" w:type="dxa"/>
          </w:tcPr>
          <w:p w14:paraId="7629904D"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eastAsiaTheme="minorHAnsi" w:hAnsi="Arial Nova Light" w:cs="Arial"/>
                <w:color w:val="000000" w:themeColor="text1"/>
                <w:sz w:val="20"/>
                <w:szCs w:val="20"/>
              </w:rPr>
            </w:pPr>
            <w:r w:rsidRPr="000D1632">
              <w:rPr>
                <w:rFonts w:ascii="Arial Nova Light" w:eastAsiaTheme="minorHAnsi" w:hAnsi="Arial Nova Light" w:cs="Arial"/>
                <w:color w:val="000000" w:themeColor="text1"/>
                <w:sz w:val="20"/>
                <w:szCs w:val="20"/>
              </w:rPr>
              <w:t>99%</w:t>
            </w:r>
          </w:p>
        </w:tc>
      </w:tr>
      <w:tr w:rsidR="00251464" w:rsidRPr="000D1632" w14:paraId="1694227B" w14:textId="77777777" w:rsidTr="001B4813">
        <w:trPr>
          <w:trHeight w:val="141"/>
          <w:jc w:val="center"/>
        </w:trPr>
        <w:tc>
          <w:tcPr>
            <w:cnfStyle w:val="001000000000" w:firstRow="0" w:lastRow="0" w:firstColumn="1" w:lastColumn="0" w:oddVBand="0" w:evenVBand="0" w:oddHBand="0" w:evenHBand="0" w:firstRowFirstColumn="0" w:firstRowLastColumn="0" w:lastRowFirstColumn="0" w:lastRowLastColumn="0"/>
            <w:tcW w:w="5382" w:type="dxa"/>
          </w:tcPr>
          <w:p w14:paraId="7D3DC429" w14:textId="77777777" w:rsidR="00251464" w:rsidRPr="000D1632" w:rsidRDefault="00251464" w:rsidP="001B4813">
            <w:pPr>
              <w:jc w:val="both"/>
              <w:rPr>
                <w:rFonts w:ascii="Arial Nova Light" w:eastAsiaTheme="minorHAnsi" w:hAnsi="Arial Nova Light" w:cs="Arial"/>
                <w:b w:val="0"/>
                <w:bCs w:val="0"/>
                <w:color w:val="000000" w:themeColor="text1"/>
                <w:sz w:val="20"/>
                <w:szCs w:val="20"/>
              </w:rPr>
            </w:pPr>
            <w:r w:rsidRPr="000D1632">
              <w:rPr>
                <w:rFonts w:ascii="Arial Nova Light" w:eastAsiaTheme="minorHAnsi" w:hAnsi="Arial Nova Light" w:cs="Arial"/>
                <w:b w:val="0"/>
                <w:bCs w:val="0"/>
                <w:color w:val="000000" w:themeColor="text1"/>
                <w:sz w:val="20"/>
                <w:szCs w:val="20"/>
              </w:rPr>
              <w:t>Meta 2. Ampliar al 100% la capacidad tecnológica de la DCA para la gestión, acceso y consulta de los expedientes sancionatorios ambientales.</w:t>
            </w:r>
          </w:p>
        </w:tc>
        <w:tc>
          <w:tcPr>
            <w:tcW w:w="1559" w:type="dxa"/>
            <w:noWrap/>
          </w:tcPr>
          <w:p w14:paraId="459B54D3"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eastAsiaTheme="minorHAnsi" w:hAnsi="Arial Nova Light" w:cs="Arial"/>
                <w:color w:val="000000" w:themeColor="text1"/>
                <w:sz w:val="20"/>
                <w:szCs w:val="20"/>
              </w:rPr>
            </w:pPr>
            <w:r w:rsidRPr="000D1632">
              <w:rPr>
                <w:rFonts w:ascii="Arial Nova Light" w:eastAsiaTheme="minorHAnsi" w:hAnsi="Arial Nova Light" w:cs="Arial"/>
                <w:color w:val="000000" w:themeColor="text1"/>
                <w:sz w:val="20"/>
                <w:szCs w:val="20"/>
              </w:rPr>
              <w:t>12%</w:t>
            </w:r>
          </w:p>
        </w:tc>
        <w:tc>
          <w:tcPr>
            <w:tcW w:w="1436" w:type="dxa"/>
          </w:tcPr>
          <w:p w14:paraId="73120D46"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eastAsiaTheme="minorHAnsi" w:hAnsi="Arial Nova Light" w:cs="Arial"/>
                <w:color w:val="000000" w:themeColor="text1"/>
                <w:sz w:val="20"/>
                <w:szCs w:val="20"/>
              </w:rPr>
            </w:pPr>
            <w:r w:rsidRPr="000D1632">
              <w:rPr>
                <w:rFonts w:ascii="Arial Nova Light" w:eastAsiaTheme="minorHAnsi" w:hAnsi="Arial Nova Light" w:cs="Arial"/>
                <w:color w:val="000000" w:themeColor="text1"/>
                <w:sz w:val="20"/>
                <w:szCs w:val="20"/>
              </w:rPr>
              <w:t>100%</w:t>
            </w:r>
          </w:p>
        </w:tc>
      </w:tr>
      <w:tr w:rsidR="00251464" w:rsidRPr="000D1632" w14:paraId="1626691B" w14:textId="77777777" w:rsidTr="001B4813">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5382" w:type="dxa"/>
          </w:tcPr>
          <w:p w14:paraId="4BFB7976" w14:textId="77777777" w:rsidR="00251464" w:rsidRPr="000D1632" w:rsidRDefault="00251464" w:rsidP="001B4813">
            <w:pPr>
              <w:jc w:val="both"/>
              <w:rPr>
                <w:rFonts w:ascii="Arial Nova Light" w:eastAsiaTheme="minorHAnsi" w:hAnsi="Arial Nova Light" w:cs="Arial"/>
                <w:b w:val="0"/>
                <w:bCs w:val="0"/>
                <w:color w:val="000000" w:themeColor="text1"/>
                <w:sz w:val="20"/>
                <w:szCs w:val="20"/>
              </w:rPr>
            </w:pPr>
            <w:r w:rsidRPr="000D1632">
              <w:rPr>
                <w:rFonts w:ascii="Arial Nova Light" w:eastAsiaTheme="minorHAnsi" w:hAnsi="Arial Nova Light" w:cs="Arial"/>
                <w:b w:val="0"/>
                <w:bCs w:val="0"/>
                <w:color w:val="000000" w:themeColor="text1"/>
                <w:sz w:val="20"/>
                <w:szCs w:val="20"/>
              </w:rPr>
              <w:t>Meta 3. Actualizar e implementar el 100% los procedimientos y lineamientos técnicos jurídicos del trámite sancionatorio en la SDA.</w:t>
            </w:r>
          </w:p>
        </w:tc>
        <w:tc>
          <w:tcPr>
            <w:tcW w:w="1559" w:type="dxa"/>
            <w:noWrap/>
          </w:tcPr>
          <w:p w14:paraId="096F873A"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eastAsiaTheme="minorHAnsi" w:hAnsi="Arial Nova Light" w:cs="Arial"/>
                <w:color w:val="000000" w:themeColor="text1"/>
                <w:sz w:val="20"/>
                <w:szCs w:val="20"/>
              </w:rPr>
            </w:pPr>
            <w:r w:rsidRPr="000D1632">
              <w:rPr>
                <w:rFonts w:ascii="Arial Nova Light" w:eastAsiaTheme="minorHAnsi" w:hAnsi="Arial Nova Light" w:cs="Arial"/>
                <w:color w:val="000000" w:themeColor="text1"/>
                <w:sz w:val="20"/>
                <w:szCs w:val="20"/>
              </w:rPr>
              <w:t>12%</w:t>
            </w:r>
          </w:p>
        </w:tc>
        <w:tc>
          <w:tcPr>
            <w:tcW w:w="1436" w:type="dxa"/>
          </w:tcPr>
          <w:p w14:paraId="16A36A01"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eastAsiaTheme="minorHAnsi" w:hAnsi="Arial Nova Light" w:cs="Arial"/>
                <w:color w:val="000000" w:themeColor="text1"/>
                <w:sz w:val="20"/>
                <w:szCs w:val="20"/>
              </w:rPr>
            </w:pPr>
            <w:r w:rsidRPr="000D1632">
              <w:rPr>
                <w:rFonts w:ascii="Arial Nova Light" w:eastAsiaTheme="minorHAnsi" w:hAnsi="Arial Nova Light" w:cs="Arial"/>
                <w:color w:val="000000" w:themeColor="text1"/>
                <w:sz w:val="20"/>
                <w:szCs w:val="20"/>
              </w:rPr>
              <w:t>100%</w:t>
            </w:r>
          </w:p>
        </w:tc>
      </w:tr>
    </w:tbl>
    <w:p w14:paraId="5A9AE1E3" w14:textId="77777777" w:rsidR="00251464" w:rsidRPr="00631D63" w:rsidRDefault="00251464" w:rsidP="00631D63">
      <w:pPr>
        <w:spacing w:line="240" w:lineRule="auto"/>
        <w:jc w:val="center"/>
        <w:rPr>
          <w:rFonts w:ascii="Arial Nova Light" w:hAnsi="Arial Nova Light" w:cs="Arial"/>
          <w:i/>
          <w:sz w:val="18"/>
          <w:szCs w:val="20"/>
        </w:rPr>
      </w:pPr>
      <w:r w:rsidRPr="00631D63">
        <w:rPr>
          <w:rFonts w:ascii="Arial Nova Light" w:hAnsi="Arial Nova Light" w:cs="Arial"/>
          <w:i/>
          <w:sz w:val="18"/>
          <w:szCs w:val="20"/>
        </w:rPr>
        <w:t>Fuente: Documento técnico de formulación proyecto 7820</w:t>
      </w:r>
    </w:p>
    <w:p w14:paraId="4D54082F" w14:textId="77777777" w:rsidR="00631D63" w:rsidRDefault="00631D63" w:rsidP="00631D63">
      <w:pPr>
        <w:spacing w:after="0" w:line="240" w:lineRule="auto"/>
        <w:ind w:left="720"/>
        <w:jc w:val="both"/>
        <w:rPr>
          <w:rFonts w:ascii="Arial Nova Light" w:eastAsiaTheme="minorHAnsi" w:hAnsi="Arial Nova Light" w:cs="Arial"/>
          <w:b/>
          <w:bCs/>
          <w:color w:val="8496B0" w:themeColor="text2" w:themeTint="99"/>
          <w:sz w:val="20"/>
          <w:szCs w:val="20"/>
        </w:rPr>
      </w:pPr>
    </w:p>
    <w:p w14:paraId="02D89A55" w14:textId="77777777" w:rsidR="00251464" w:rsidRPr="00631D63" w:rsidRDefault="00251464" w:rsidP="00631D63">
      <w:pPr>
        <w:rPr>
          <w:b/>
        </w:rPr>
      </w:pPr>
      <w:r w:rsidRPr="00631D63">
        <w:rPr>
          <w:b/>
        </w:rPr>
        <w:t>Presupuesto asignado por meta de proyecto de inversión</w:t>
      </w:r>
    </w:p>
    <w:p w14:paraId="1C27387E" w14:textId="640DAD71" w:rsidR="00251464" w:rsidRDefault="00251464" w:rsidP="00251464">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El presupuesto asignado por cada meta del proyecto de inversión de la vi</w:t>
      </w:r>
      <w:r w:rsidR="00631D63">
        <w:rPr>
          <w:rFonts w:ascii="Arial Nova Light" w:eastAsiaTheme="minorHAnsi" w:hAnsi="Arial Nova Light" w:cs="Arial"/>
          <w:sz w:val="20"/>
          <w:szCs w:val="20"/>
        </w:rPr>
        <w:t xml:space="preserve">gencia 2021 corresponden a: </w:t>
      </w:r>
    </w:p>
    <w:p w14:paraId="58A0AD4D" w14:textId="77777777" w:rsidR="00A61A4F" w:rsidRDefault="00A61A4F" w:rsidP="00251464">
      <w:pPr>
        <w:spacing w:line="240" w:lineRule="auto"/>
        <w:jc w:val="both"/>
        <w:rPr>
          <w:rFonts w:ascii="Arial Nova Light" w:eastAsiaTheme="minorHAnsi" w:hAnsi="Arial Nova Light" w:cs="Arial"/>
          <w:sz w:val="20"/>
          <w:szCs w:val="20"/>
        </w:rPr>
      </w:pPr>
    </w:p>
    <w:p w14:paraId="27254AAD" w14:textId="77777777" w:rsidR="00A61A4F" w:rsidRDefault="00A61A4F" w:rsidP="00251464">
      <w:pPr>
        <w:spacing w:line="240" w:lineRule="auto"/>
        <w:jc w:val="both"/>
        <w:rPr>
          <w:rFonts w:ascii="Arial Nova Light" w:eastAsiaTheme="minorHAnsi" w:hAnsi="Arial Nova Light" w:cs="Arial"/>
          <w:sz w:val="20"/>
          <w:szCs w:val="20"/>
        </w:rPr>
      </w:pPr>
    </w:p>
    <w:p w14:paraId="5CAE914F" w14:textId="77777777" w:rsidR="00A61A4F" w:rsidRDefault="00A61A4F" w:rsidP="00251464">
      <w:pPr>
        <w:spacing w:line="240" w:lineRule="auto"/>
        <w:jc w:val="both"/>
        <w:rPr>
          <w:rFonts w:ascii="Arial Nova Light" w:eastAsiaTheme="minorHAnsi" w:hAnsi="Arial Nova Light" w:cs="Arial"/>
          <w:sz w:val="20"/>
          <w:szCs w:val="20"/>
        </w:rPr>
      </w:pPr>
    </w:p>
    <w:p w14:paraId="300961F6" w14:textId="77777777" w:rsidR="00A61A4F" w:rsidRPr="00631D63" w:rsidRDefault="00A61A4F" w:rsidP="00251464">
      <w:pPr>
        <w:spacing w:line="240" w:lineRule="auto"/>
        <w:jc w:val="both"/>
        <w:rPr>
          <w:rFonts w:ascii="Arial Nova Light" w:eastAsiaTheme="minorHAnsi" w:hAnsi="Arial Nova Light" w:cs="Arial"/>
          <w:sz w:val="20"/>
          <w:szCs w:val="20"/>
        </w:rPr>
      </w:pPr>
    </w:p>
    <w:p w14:paraId="27AF03E1" w14:textId="265C9B39" w:rsidR="00251464" w:rsidRPr="00631D63" w:rsidRDefault="00631D63" w:rsidP="00631D63">
      <w:pPr>
        <w:pStyle w:val="Descripcin"/>
        <w:jc w:val="center"/>
        <w:rPr>
          <w:rFonts w:ascii="Arial Nova Light" w:hAnsi="Arial Nova Light" w:cs="Arial"/>
          <w:i/>
          <w:sz w:val="22"/>
          <w:szCs w:val="20"/>
        </w:rPr>
      </w:pPr>
      <w:r w:rsidRPr="00631D63">
        <w:rPr>
          <w:sz w:val="18"/>
        </w:rPr>
        <w:lastRenderedPageBreak/>
        <w:t xml:space="preserve">Tabla </w:t>
      </w:r>
      <w:r w:rsidRPr="00631D63">
        <w:rPr>
          <w:sz w:val="18"/>
        </w:rPr>
        <w:fldChar w:fldCharType="begin"/>
      </w:r>
      <w:r w:rsidRPr="00631D63">
        <w:rPr>
          <w:sz w:val="18"/>
        </w:rPr>
        <w:instrText xml:space="preserve"> SEQ Tabla \* ARABIC </w:instrText>
      </w:r>
      <w:r w:rsidRPr="00631D63">
        <w:rPr>
          <w:sz w:val="18"/>
        </w:rPr>
        <w:fldChar w:fldCharType="separate"/>
      </w:r>
      <w:r w:rsidR="00CF0C1E">
        <w:rPr>
          <w:noProof/>
          <w:sz w:val="18"/>
        </w:rPr>
        <w:t>104</w:t>
      </w:r>
      <w:r w:rsidRPr="00631D63">
        <w:rPr>
          <w:sz w:val="18"/>
        </w:rPr>
        <w:fldChar w:fldCharType="end"/>
      </w:r>
      <w:r w:rsidRPr="00631D63">
        <w:rPr>
          <w:sz w:val="18"/>
        </w:rPr>
        <w:t>.Presupuesto asignado, comprometido y girado por cada meta del proyecto de inversión, corte a 31 de diciembre de 2021</w:t>
      </w:r>
    </w:p>
    <w:p w14:paraId="7D25FF1A" w14:textId="77777777" w:rsidR="00251464" w:rsidRPr="000D1632" w:rsidRDefault="00251464" w:rsidP="00251464">
      <w:pPr>
        <w:spacing w:line="240" w:lineRule="auto"/>
        <w:jc w:val="both"/>
        <w:rPr>
          <w:rFonts w:ascii="Arial Nova Light" w:hAnsi="Arial Nova Light" w:cs="Arial"/>
          <w:i/>
          <w:sz w:val="20"/>
          <w:szCs w:val="20"/>
        </w:rPr>
      </w:pPr>
      <w:r w:rsidRPr="00E93B59">
        <w:rPr>
          <w:noProof/>
          <w:lang w:eastAsia="es-CO"/>
        </w:rPr>
        <w:drawing>
          <wp:inline distT="0" distB="0" distL="0" distR="0" wp14:anchorId="51A706D7" wp14:editId="0FBE4BA3">
            <wp:extent cx="5612130" cy="1416685"/>
            <wp:effectExtent l="0" t="0" r="762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612130" cy="1416685"/>
                    </a:xfrm>
                    <a:prstGeom prst="rect">
                      <a:avLst/>
                    </a:prstGeom>
                    <a:noFill/>
                    <a:ln>
                      <a:noFill/>
                    </a:ln>
                  </pic:spPr>
                </pic:pic>
              </a:graphicData>
            </a:graphic>
          </wp:inline>
        </w:drawing>
      </w:r>
      <w:r w:rsidRPr="000D1632">
        <w:rPr>
          <w:rFonts w:ascii="Arial Nova Light" w:hAnsi="Arial Nova Light" w:cs="Arial"/>
          <w:i/>
          <w:sz w:val="20"/>
          <w:szCs w:val="20"/>
        </w:rPr>
        <w:t xml:space="preserve">Fuente: </w:t>
      </w:r>
      <w:r>
        <w:rPr>
          <w:rFonts w:ascii="Arial Nova Light" w:hAnsi="Arial Nova Light" w:cs="Arial"/>
          <w:i/>
          <w:sz w:val="20"/>
          <w:szCs w:val="20"/>
        </w:rPr>
        <w:t>SPCI</w:t>
      </w:r>
    </w:p>
    <w:p w14:paraId="35B87B17" w14:textId="77777777" w:rsidR="00251464" w:rsidRPr="000D1632" w:rsidRDefault="00251464" w:rsidP="00251464">
      <w:pPr>
        <w:spacing w:line="240" w:lineRule="auto"/>
        <w:jc w:val="both"/>
        <w:rPr>
          <w:rFonts w:ascii="Arial Nova Light" w:hAnsi="Arial Nova Light" w:cs="Arial"/>
          <w:b/>
          <w:sz w:val="20"/>
          <w:szCs w:val="20"/>
          <w:highlight w:val="yellow"/>
        </w:rPr>
      </w:pPr>
    </w:p>
    <w:p w14:paraId="0156DFC6" w14:textId="77777777" w:rsidR="00251464" w:rsidRPr="000D1632" w:rsidRDefault="00251464" w:rsidP="00251464">
      <w:pPr>
        <w:spacing w:line="240" w:lineRule="auto"/>
        <w:jc w:val="both"/>
        <w:rPr>
          <w:rFonts w:ascii="Arial Nova Light" w:hAnsi="Arial Nova Light" w:cs="Arial"/>
          <w:b/>
          <w:sz w:val="20"/>
          <w:szCs w:val="20"/>
          <w:highlight w:val="yellow"/>
        </w:rPr>
      </w:pPr>
    </w:p>
    <w:p w14:paraId="7CD36E2A" w14:textId="77777777" w:rsidR="00251464" w:rsidRPr="000D1632" w:rsidRDefault="00251464" w:rsidP="00F74615">
      <w:pPr>
        <w:pStyle w:val="Ttulo2"/>
      </w:pPr>
      <w:bookmarkStart w:id="624" w:name="_Toc94277105"/>
      <w:bookmarkStart w:id="625" w:name="_Toc94338508"/>
      <w:r w:rsidRPr="000D1632">
        <w:t>Acciones Adelantadas en la Vigencia, por meta de Proyecto de Inversión.</w:t>
      </w:r>
      <w:bookmarkEnd w:id="624"/>
      <w:bookmarkEnd w:id="625"/>
    </w:p>
    <w:p w14:paraId="56364D26" w14:textId="77777777" w:rsidR="00251464" w:rsidRPr="000D1632" w:rsidRDefault="00251464" w:rsidP="00251464">
      <w:pPr>
        <w:spacing w:line="240" w:lineRule="auto"/>
        <w:jc w:val="both"/>
        <w:rPr>
          <w:rFonts w:ascii="Arial Nova Light" w:hAnsi="Arial Nova Light" w:cs="Arial"/>
          <w:b/>
          <w:sz w:val="20"/>
          <w:szCs w:val="20"/>
          <w:u w:val="single"/>
        </w:rPr>
      </w:pPr>
    </w:p>
    <w:p w14:paraId="7C3A94FA" w14:textId="77777777" w:rsidR="00251464" w:rsidRPr="000D1632" w:rsidRDefault="00251464" w:rsidP="00251464">
      <w:pPr>
        <w:spacing w:line="240" w:lineRule="auto"/>
        <w:jc w:val="both"/>
        <w:rPr>
          <w:rFonts w:ascii="Arial Nova Light" w:eastAsiaTheme="minorHAnsi" w:hAnsi="Arial Nova Light" w:cs="Arial"/>
          <w:b/>
          <w:bCs/>
          <w:color w:val="8496B0" w:themeColor="text2" w:themeTint="99"/>
          <w:sz w:val="20"/>
          <w:szCs w:val="20"/>
          <w:u w:val="single"/>
        </w:rPr>
      </w:pPr>
      <w:r w:rsidRPr="000D1632">
        <w:rPr>
          <w:rFonts w:ascii="Arial Nova Light" w:eastAsiaTheme="minorHAnsi" w:hAnsi="Arial Nova Light" w:cs="Arial"/>
          <w:b/>
          <w:bCs/>
          <w:color w:val="8496B0" w:themeColor="text2" w:themeTint="99"/>
          <w:sz w:val="20"/>
          <w:szCs w:val="20"/>
          <w:u w:val="single"/>
        </w:rPr>
        <w:t>Meta 1. Sanear 19.335 expedientes sancionatorios de carácter ambiental:</w:t>
      </w:r>
    </w:p>
    <w:tbl>
      <w:tblPr>
        <w:tblStyle w:val="Tabladecuadrcula4-nfasis5"/>
        <w:tblW w:w="8784" w:type="dxa"/>
        <w:tblLayout w:type="fixed"/>
        <w:tblLook w:val="0400" w:firstRow="0" w:lastRow="0" w:firstColumn="0" w:lastColumn="0" w:noHBand="0" w:noVBand="1"/>
      </w:tblPr>
      <w:tblGrid>
        <w:gridCol w:w="2476"/>
        <w:gridCol w:w="1430"/>
        <w:gridCol w:w="3177"/>
        <w:gridCol w:w="1701"/>
      </w:tblGrid>
      <w:tr w:rsidR="00251464" w:rsidRPr="008D612C" w14:paraId="1200FE3D" w14:textId="77777777" w:rsidTr="001B4813">
        <w:trPr>
          <w:cnfStyle w:val="000000100000" w:firstRow="0" w:lastRow="0" w:firstColumn="0" w:lastColumn="0" w:oddVBand="0" w:evenVBand="0" w:oddHBand="1" w:evenHBand="0" w:firstRowFirstColumn="0" w:firstRowLastColumn="0" w:lastRowFirstColumn="0" w:lastRowLastColumn="0"/>
          <w:trHeight w:val="355"/>
        </w:trPr>
        <w:tc>
          <w:tcPr>
            <w:tcW w:w="2476" w:type="dxa"/>
          </w:tcPr>
          <w:p w14:paraId="6E72236B" w14:textId="77777777" w:rsidR="00251464" w:rsidRPr="008D612C" w:rsidRDefault="00251464" w:rsidP="001B4813">
            <w:pPr>
              <w:jc w:val="both"/>
              <w:rPr>
                <w:rFonts w:ascii="Arial Nova Light" w:hAnsi="Arial Nova Light" w:cs="Arial"/>
                <w:b/>
                <w:sz w:val="18"/>
                <w:szCs w:val="20"/>
                <w:lang w:eastAsia="es-ES"/>
              </w:rPr>
            </w:pPr>
            <w:r w:rsidRPr="008D612C">
              <w:rPr>
                <w:rFonts w:ascii="Arial Nova Light" w:eastAsiaTheme="minorHAnsi" w:hAnsi="Arial Nova Light" w:cs="Arial"/>
                <w:sz w:val="18"/>
                <w:szCs w:val="20"/>
              </w:rPr>
              <w:t>INDICADOR</w:t>
            </w:r>
          </w:p>
        </w:tc>
        <w:tc>
          <w:tcPr>
            <w:tcW w:w="1430" w:type="dxa"/>
          </w:tcPr>
          <w:p w14:paraId="2BC5AF97" w14:textId="77777777" w:rsidR="00251464" w:rsidRPr="008D612C" w:rsidRDefault="00251464" w:rsidP="001B4813">
            <w:pPr>
              <w:jc w:val="both"/>
              <w:rPr>
                <w:rFonts w:ascii="Arial Nova Light" w:hAnsi="Arial Nova Light" w:cs="Arial"/>
                <w:b/>
                <w:sz w:val="18"/>
                <w:szCs w:val="20"/>
                <w:lang w:eastAsia="es-ES"/>
              </w:rPr>
            </w:pPr>
            <w:r w:rsidRPr="008D612C">
              <w:rPr>
                <w:rFonts w:ascii="Arial Nova Light" w:hAnsi="Arial Nova Light" w:cs="Arial"/>
                <w:b/>
                <w:sz w:val="18"/>
                <w:szCs w:val="20"/>
                <w:lang w:eastAsia="es-ES"/>
              </w:rPr>
              <w:t>UNIDAD DE MEDIDA</w:t>
            </w:r>
          </w:p>
        </w:tc>
        <w:tc>
          <w:tcPr>
            <w:tcW w:w="3177" w:type="dxa"/>
          </w:tcPr>
          <w:p w14:paraId="59EE0719" w14:textId="77777777" w:rsidR="00251464" w:rsidRPr="008D612C" w:rsidRDefault="00251464" w:rsidP="001B4813">
            <w:pPr>
              <w:jc w:val="both"/>
              <w:rPr>
                <w:rFonts w:ascii="Arial Nova Light" w:hAnsi="Arial Nova Light" w:cs="Arial"/>
                <w:b/>
                <w:sz w:val="18"/>
                <w:szCs w:val="20"/>
                <w:lang w:eastAsia="es-ES"/>
              </w:rPr>
            </w:pPr>
            <w:r w:rsidRPr="008D612C">
              <w:rPr>
                <w:rFonts w:ascii="Arial Nova Light" w:hAnsi="Arial Nova Light" w:cs="Arial"/>
                <w:b/>
                <w:sz w:val="18"/>
                <w:szCs w:val="20"/>
                <w:lang w:eastAsia="es-ES"/>
              </w:rPr>
              <w:t>META</w:t>
            </w:r>
          </w:p>
        </w:tc>
        <w:tc>
          <w:tcPr>
            <w:tcW w:w="1701" w:type="dxa"/>
          </w:tcPr>
          <w:p w14:paraId="1B9342B8" w14:textId="77777777" w:rsidR="00251464" w:rsidRPr="008D612C" w:rsidRDefault="00251464" w:rsidP="001B4813">
            <w:pPr>
              <w:jc w:val="both"/>
              <w:rPr>
                <w:rFonts w:ascii="Arial Nova Light" w:hAnsi="Arial Nova Light" w:cs="Arial"/>
                <w:b/>
                <w:sz w:val="18"/>
                <w:szCs w:val="20"/>
                <w:lang w:eastAsia="es-ES"/>
              </w:rPr>
            </w:pPr>
            <w:r w:rsidRPr="008D612C">
              <w:rPr>
                <w:rFonts w:ascii="Arial Nova Light" w:hAnsi="Arial Nova Light" w:cs="Arial"/>
                <w:b/>
                <w:sz w:val="18"/>
                <w:szCs w:val="20"/>
                <w:lang w:eastAsia="es-ES"/>
              </w:rPr>
              <w:t>AVANCE PROGRAMADO</w:t>
            </w:r>
          </w:p>
          <w:p w14:paraId="7B735140" w14:textId="77777777" w:rsidR="00251464" w:rsidRPr="008D612C" w:rsidRDefault="00251464" w:rsidP="001B4813">
            <w:pPr>
              <w:jc w:val="both"/>
              <w:rPr>
                <w:rFonts w:ascii="Arial Nova Light" w:hAnsi="Arial Nova Light" w:cs="Arial"/>
                <w:b/>
                <w:sz w:val="18"/>
                <w:szCs w:val="20"/>
                <w:lang w:eastAsia="es-ES"/>
              </w:rPr>
            </w:pPr>
            <w:r w:rsidRPr="008D612C">
              <w:rPr>
                <w:rFonts w:ascii="Arial Nova Light" w:hAnsi="Arial Nova Light" w:cs="Arial"/>
                <w:b/>
                <w:sz w:val="18"/>
                <w:szCs w:val="20"/>
                <w:lang w:eastAsia="es-ES"/>
              </w:rPr>
              <w:t>2021</w:t>
            </w:r>
          </w:p>
        </w:tc>
      </w:tr>
      <w:tr w:rsidR="00251464" w:rsidRPr="008D612C" w14:paraId="49429329" w14:textId="77777777" w:rsidTr="001B4813">
        <w:trPr>
          <w:trHeight w:val="348"/>
        </w:trPr>
        <w:tc>
          <w:tcPr>
            <w:tcW w:w="2476" w:type="dxa"/>
          </w:tcPr>
          <w:p w14:paraId="4B26128C" w14:textId="77777777" w:rsidR="00251464" w:rsidRPr="008D612C" w:rsidRDefault="00251464" w:rsidP="001B4813">
            <w:pPr>
              <w:jc w:val="both"/>
              <w:rPr>
                <w:rFonts w:ascii="Arial Nova Light" w:eastAsiaTheme="minorHAnsi" w:hAnsi="Arial Nova Light" w:cs="Arial"/>
                <w:sz w:val="18"/>
                <w:szCs w:val="20"/>
              </w:rPr>
            </w:pPr>
            <w:r w:rsidRPr="008D612C">
              <w:rPr>
                <w:rFonts w:ascii="Arial Nova Light" w:eastAsiaTheme="minorHAnsi" w:hAnsi="Arial Nova Light" w:cs="Arial"/>
                <w:sz w:val="18"/>
                <w:szCs w:val="20"/>
              </w:rPr>
              <w:t>Expedientes saneados</w:t>
            </w:r>
          </w:p>
        </w:tc>
        <w:tc>
          <w:tcPr>
            <w:tcW w:w="1430" w:type="dxa"/>
          </w:tcPr>
          <w:p w14:paraId="0EA25B08" w14:textId="77777777" w:rsidR="00251464" w:rsidRPr="008D612C" w:rsidRDefault="00251464" w:rsidP="001B4813">
            <w:pPr>
              <w:jc w:val="both"/>
              <w:rPr>
                <w:rFonts w:ascii="Arial Nova Light" w:eastAsiaTheme="minorHAnsi" w:hAnsi="Arial Nova Light" w:cs="Arial"/>
                <w:sz w:val="18"/>
                <w:szCs w:val="20"/>
              </w:rPr>
            </w:pPr>
            <w:r w:rsidRPr="008D612C">
              <w:rPr>
                <w:rFonts w:ascii="Arial Nova Light" w:eastAsiaTheme="minorHAnsi" w:hAnsi="Arial Nova Light" w:cs="Arial"/>
                <w:sz w:val="18"/>
                <w:szCs w:val="20"/>
              </w:rPr>
              <w:t>Suma (Número)</w:t>
            </w:r>
          </w:p>
        </w:tc>
        <w:tc>
          <w:tcPr>
            <w:tcW w:w="3177" w:type="dxa"/>
          </w:tcPr>
          <w:p w14:paraId="058AF10A" w14:textId="77777777" w:rsidR="00251464" w:rsidRPr="008D612C" w:rsidRDefault="00251464" w:rsidP="001B4813">
            <w:pPr>
              <w:jc w:val="both"/>
              <w:rPr>
                <w:rFonts w:ascii="Arial Nova Light" w:eastAsiaTheme="minorHAnsi" w:hAnsi="Arial Nova Light" w:cs="Arial"/>
                <w:sz w:val="18"/>
                <w:szCs w:val="20"/>
              </w:rPr>
            </w:pPr>
            <w:r w:rsidRPr="008D612C">
              <w:rPr>
                <w:rFonts w:ascii="Arial Nova Light" w:eastAsiaTheme="minorHAnsi" w:hAnsi="Arial Nova Light" w:cs="Arial"/>
                <w:sz w:val="18"/>
                <w:szCs w:val="20"/>
              </w:rPr>
              <w:t>Sanear 19.335 expedientes sancionatorios de carácter ambiental</w:t>
            </w:r>
          </w:p>
        </w:tc>
        <w:tc>
          <w:tcPr>
            <w:tcW w:w="1701" w:type="dxa"/>
          </w:tcPr>
          <w:p w14:paraId="3E4DC9C6" w14:textId="77777777" w:rsidR="00251464" w:rsidRPr="008D612C" w:rsidRDefault="00251464" w:rsidP="001B4813">
            <w:pPr>
              <w:jc w:val="both"/>
              <w:rPr>
                <w:rFonts w:ascii="Arial Nova Light" w:hAnsi="Arial Nova Light" w:cs="Arial"/>
                <w:sz w:val="18"/>
                <w:szCs w:val="20"/>
                <w:lang w:eastAsia="es-ES"/>
              </w:rPr>
            </w:pPr>
            <w:r w:rsidRPr="008D612C">
              <w:rPr>
                <w:rFonts w:ascii="Arial Nova Light" w:hAnsi="Arial Nova Light" w:cs="Arial"/>
                <w:sz w:val="18"/>
                <w:szCs w:val="20"/>
                <w:lang w:eastAsia="es-ES"/>
              </w:rPr>
              <w:t>2.117</w:t>
            </w:r>
          </w:p>
        </w:tc>
      </w:tr>
    </w:tbl>
    <w:p w14:paraId="1A146AC2" w14:textId="77777777" w:rsidR="00251464" w:rsidRPr="000D1632" w:rsidRDefault="00251464" w:rsidP="00251464">
      <w:pPr>
        <w:spacing w:line="240" w:lineRule="auto"/>
        <w:jc w:val="both"/>
        <w:rPr>
          <w:rFonts w:ascii="Arial Nova Light" w:hAnsi="Arial Nova Light" w:cs="Arial"/>
          <w:b/>
          <w:sz w:val="20"/>
          <w:szCs w:val="20"/>
          <w:u w:val="single"/>
        </w:rPr>
      </w:pPr>
    </w:p>
    <w:p w14:paraId="1C50464E" w14:textId="77777777" w:rsidR="00251464" w:rsidRPr="008D612C" w:rsidRDefault="00251464" w:rsidP="00251464">
      <w:pPr>
        <w:spacing w:line="240" w:lineRule="auto"/>
        <w:jc w:val="both"/>
        <w:rPr>
          <w:rFonts w:ascii="Arial Nova Light" w:eastAsiaTheme="minorHAnsi" w:hAnsi="Arial Nova Light" w:cs="Arial"/>
        </w:rPr>
      </w:pPr>
      <w:r w:rsidRPr="008D612C">
        <w:rPr>
          <w:rFonts w:ascii="Arial Nova Light" w:eastAsiaTheme="minorHAnsi" w:hAnsi="Arial Nova Light" w:cs="Arial"/>
        </w:rPr>
        <w:t xml:space="preserve">Esta meta está relacionada con el volumen de expedientes asociados al trámite sancionatorio que no cuentan con organización, preparación documental y diagnóstico claro para su intervención y que serán objeto de saneamiento con el fin de llegar a una decisión de fondo o impulso procesal dependiendo de la etapa actual del proceso sancionatorio. </w:t>
      </w:r>
    </w:p>
    <w:p w14:paraId="4EA5F028" w14:textId="77777777" w:rsidR="00251464" w:rsidRPr="008D612C" w:rsidRDefault="00251464" w:rsidP="00251464">
      <w:pPr>
        <w:spacing w:line="240" w:lineRule="auto"/>
        <w:jc w:val="both"/>
        <w:rPr>
          <w:rFonts w:ascii="Arial Nova Light" w:eastAsiaTheme="minorHAnsi" w:hAnsi="Arial Nova Light" w:cs="Arial"/>
        </w:rPr>
      </w:pPr>
      <w:r w:rsidRPr="008D612C">
        <w:rPr>
          <w:rFonts w:ascii="Arial Nova Light" w:eastAsiaTheme="minorHAnsi" w:hAnsi="Arial Nova Light" w:cs="Arial"/>
        </w:rPr>
        <w:t xml:space="preserve">El cumplimiento de esta meta se mide de acuerdo con el número de expedientes intervenidos y para los cuales se emita un acto administrativo de cierre o impulso procesal. </w:t>
      </w:r>
    </w:p>
    <w:p w14:paraId="4EFB15DB" w14:textId="77777777" w:rsidR="00251464" w:rsidRDefault="00251464" w:rsidP="00251464">
      <w:pPr>
        <w:spacing w:line="240" w:lineRule="auto"/>
        <w:jc w:val="both"/>
        <w:rPr>
          <w:rFonts w:ascii="Arial Nova Light" w:eastAsiaTheme="minorHAnsi" w:hAnsi="Arial Nova Light" w:cs="Arial"/>
        </w:rPr>
      </w:pPr>
      <w:r w:rsidRPr="008D612C">
        <w:rPr>
          <w:rFonts w:ascii="Arial Nova Light" w:eastAsiaTheme="minorHAnsi" w:hAnsi="Arial Nova Light" w:cs="Arial"/>
        </w:rPr>
        <w:t>En el marco del Plan Distrital de Desarrollo “Un Nuevo Contrato Social y Ambiental, para la Bogotá del Siglo XXI” la Dirección de Control Ambiental con el objetivo de ejercer eficientemente la función de control y vigilancia al cumplimiento de las normas de protección ambiental y manejo de los recursos naturales, programó y realizó el diagnóstico jurídico de 2.117 expedientes y la intervención y saneamiento de 2.095 expedientes sancionatorios ambientales con un cumplimiento del 99% para la vigencia 2021,  así:</w:t>
      </w:r>
    </w:p>
    <w:p w14:paraId="517FB6C8" w14:textId="4E276641" w:rsidR="00251464" w:rsidRPr="008D612C" w:rsidRDefault="008D612C" w:rsidP="008D612C">
      <w:pPr>
        <w:pStyle w:val="Descripcin"/>
        <w:jc w:val="center"/>
        <w:rPr>
          <w:rFonts w:ascii="Arial Nova Light" w:hAnsi="Arial Nova Light" w:cs="Arial"/>
          <w:i/>
          <w:sz w:val="22"/>
          <w:szCs w:val="20"/>
        </w:rPr>
      </w:pPr>
      <w:r w:rsidRPr="008D612C">
        <w:rPr>
          <w:sz w:val="18"/>
        </w:rPr>
        <w:t xml:space="preserve">Tabla </w:t>
      </w:r>
      <w:r w:rsidRPr="008D612C">
        <w:rPr>
          <w:sz w:val="18"/>
        </w:rPr>
        <w:fldChar w:fldCharType="begin"/>
      </w:r>
      <w:r w:rsidRPr="008D612C">
        <w:rPr>
          <w:sz w:val="18"/>
        </w:rPr>
        <w:instrText xml:space="preserve"> SEQ Tabla \* ARABIC </w:instrText>
      </w:r>
      <w:r w:rsidRPr="008D612C">
        <w:rPr>
          <w:sz w:val="18"/>
        </w:rPr>
        <w:fldChar w:fldCharType="separate"/>
      </w:r>
      <w:r w:rsidR="00CF0C1E">
        <w:rPr>
          <w:noProof/>
          <w:sz w:val="18"/>
        </w:rPr>
        <w:t>105</w:t>
      </w:r>
      <w:r w:rsidRPr="008D612C">
        <w:rPr>
          <w:sz w:val="18"/>
        </w:rPr>
        <w:fldChar w:fldCharType="end"/>
      </w:r>
      <w:r w:rsidRPr="008D612C">
        <w:rPr>
          <w:sz w:val="18"/>
        </w:rPr>
        <w:t>.Expedientes Intervenidos Técnico- jurídico</w:t>
      </w:r>
    </w:p>
    <w:tbl>
      <w:tblPr>
        <w:tblStyle w:val="Tabladecuadrcula4-nfasis5"/>
        <w:tblW w:w="7259" w:type="dxa"/>
        <w:jc w:val="center"/>
        <w:tblLook w:val="04A0" w:firstRow="1" w:lastRow="0" w:firstColumn="1" w:lastColumn="0" w:noHBand="0" w:noVBand="1"/>
      </w:tblPr>
      <w:tblGrid>
        <w:gridCol w:w="5465"/>
        <w:gridCol w:w="1794"/>
      </w:tblGrid>
      <w:tr w:rsidR="00251464" w:rsidRPr="008D612C" w14:paraId="0D61841E" w14:textId="77777777" w:rsidTr="008D612C">
        <w:trPr>
          <w:cnfStyle w:val="100000000000" w:firstRow="1" w:lastRow="0" w:firstColumn="0" w:lastColumn="0" w:oddVBand="0" w:evenVBand="0" w:oddHBand="0" w:evenHBand="0" w:firstRowFirstColumn="0" w:firstRowLastColumn="0" w:lastRowFirstColumn="0" w:lastRowLastColumn="0"/>
          <w:trHeight w:val="252"/>
          <w:tblHeader/>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2B9401F5" w14:textId="77777777" w:rsidR="00251464" w:rsidRPr="008D612C" w:rsidRDefault="00251464" w:rsidP="001B4813">
            <w:pPr>
              <w:jc w:val="both"/>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Acto de Saneamiento</w:t>
            </w:r>
          </w:p>
        </w:tc>
        <w:tc>
          <w:tcPr>
            <w:tcW w:w="1794" w:type="dxa"/>
            <w:noWrap/>
            <w:hideMark/>
          </w:tcPr>
          <w:p w14:paraId="681BCBAC" w14:textId="77777777" w:rsidR="00251464" w:rsidRPr="008D612C" w:rsidRDefault="00251464" w:rsidP="001B481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No. Expedientes</w:t>
            </w:r>
          </w:p>
        </w:tc>
      </w:tr>
      <w:tr w:rsidR="00251464" w:rsidRPr="008D612C" w14:paraId="7453C3C7" w14:textId="77777777" w:rsidTr="008D612C">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71162553"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t>Acto de Pérdida de Fuerza Ejecutoria</w:t>
            </w:r>
          </w:p>
        </w:tc>
        <w:tc>
          <w:tcPr>
            <w:tcW w:w="1794" w:type="dxa"/>
            <w:noWrap/>
            <w:hideMark/>
          </w:tcPr>
          <w:p w14:paraId="79A2C45B"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150</w:t>
            </w:r>
          </w:p>
        </w:tc>
      </w:tr>
      <w:tr w:rsidR="00251464" w:rsidRPr="008D612C" w14:paraId="40FD9CF3" w14:textId="77777777" w:rsidTr="008D612C">
        <w:trPr>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4C8A98B6"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t>Auto de Apertura de Investigación</w:t>
            </w:r>
          </w:p>
        </w:tc>
        <w:tc>
          <w:tcPr>
            <w:tcW w:w="1794" w:type="dxa"/>
            <w:noWrap/>
            <w:hideMark/>
          </w:tcPr>
          <w:p w14:paraId="7C115BD9"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35</w:t>
            </w:r>
          </w:p>
        </w:tc>
      </w:tr>
      <w:tr w:rsidR="00251464" w:rsidRPr="008D612C" w14:paraId="0B3943B1" w14:textId="77777777" w:rsidTr="008D612C">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5C7AFFB3"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t>Auto de Archivo</w:t>
            </w:r>
          </w:p>
        </w:tc>
        <w:tc>
          <w:tcPr>
            <w:tcW w:w="1794" w:type="dxa"/>
            <w:noWrap/>
            <w:hideMark/>
          </w:tcPr>
          <w:p w14:paraId="75B065AB"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735</w:t>
            </w:r>
          </w:p>
        </w:tc>
      </w:tr>
      <w:tr w:rsidR="00251464" w:rsidRPr="008D612C" w14:paraId="57430F35" w14:textId="77777777" w:rsidTr="008D612C">
        <w:trPr>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2EE68670"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t>Auto de Desglose</w:t>
            </w:r>
          </w:p>
        </w:tc>
        <w:tc>
          <w:tcPr>
            <w:tcW w:w="1794" w:type="dxa"/>
            <w:noWrap/>
            <w:hideMark/>
          </w:tcPr>
          <w:p w14:paraId="5CC045CF"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4</w:t>
            </w:r>
          </w:p>
        </w:tc>
      </w:tr>
      <w:tr w:rsidR="00251464" w:rsidRPr="008D612C" w14:paraId="02441026" w14:textId="77777777" w:rsidTr="008D612C">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42AB4B81"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lastRenderedPageBreak/>
              <w:t>Auto de Formulación de Cargos</w:t>
            </w:r>
          </w:p>
        </w:tc>
        <w:tc>
          <w:tcPr>
            <w:tcW w:w="1794" w:type="dxa"/>
            <w:noWrap/>
            <w:hideMark/>
          </w:tcPr>
          <w:p w14:paraId="407C793E"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73</w:t>
            </w:r>
          </w:p>
        </w:tc>
      </w:tr>
      <w:tr w:rsidR="00251464" w:rsidRPr="008D612C" w14:paraId="434EF078" w14:textId="77777777" w:rsidTr="008D612C">
        <w:trPr>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082C465E"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t>Auto de Pruebas</w:t>
            </w:r>
          </w:p>
        </w:tc>
        <w:tc>
          <w:tcPr>
            <w:tcW w:w="1794" w:type="dxa"/>
            <w:noWrap/>
            <w:hideMark/>
          </w:tcPr>
          <w:p w14:paraId="25943F59"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23</w:t>
            </w:r>
          </w:p>
        </w:tc>
      </w:tr>
      <w:tr w:rsidR="00251464" w:rsidRPr="008D612C" w14:paraId="114FC0DC" w14:textId="77777777" w:rsidTr="008D612C">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466C108F"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t>Auto Resuelve Recurso Contra Pruebas</w:t>
            </w:r>
          </w:p>
        </w:tc>
        <w:tc>
          <w:tcPr>
            <w:tcW w:w="1794" w:type="dxa"/>
            <w:noWrap/>
            <w:hideMark/>
          </w:tcPr>
          <w:p w14:paraId="3AC421C1"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1</w:t>
            </w:r>
          </w:p>
        </w:tc>
      </w:tr>
      <w:tr w:rsidR="00251464" w:rsidRPr="008D612C" w14:paraId="3FCDE4B0" w14:textId="77777777" w:rsidTr="008D612C">
        <w:trPr>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3BA65FEF"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t>Medida Preventiva</w:t>
            </w:r>
          </w:p>
        </w:tc>
        <w:tc>
          <w:tcPr>
            <w:tcW w:w="1794" w:type="dxa"/>
            <w:noWrap/>
            <w:hideMark/>
          </w:tcPr>
          <w:p w14:paraId="78BB2D83"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7</w:t>
            </w:r>
          </w:p>
        </w:tc>
      </w:tr>
      <w:tr w:rsidR="00251464" w:rsidRPr="008D612C" w14:paraId="6D824DBF" w14:textId="77777777" w:rsidTr="008D612C">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58CB1591"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t>Memorando de Archivo</w:t>
            </w:r>
          </w:p>
        </w:tc>
        <w:tc>
          <w:tcPr>
            <w:tcW w:w="1794" w:type="dxa"/>
            <w:noWrap/>
            <w:hideMark/>
          </w:tcPr>
          <w:p w14:paraId="02074F85"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432</w:t>
            </w:r>
          </w:p>
        </w:tc>
      </w:tr>
      <w:tr w:rsidR="00251464" w:rsidRPr="008D612C" w14:paraId="00B860AD" w14:textId="77777777" w:rsidTr="008D612C">
        <w:trPr>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3AED8D94"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t>Memorando Financiera</w:t>
            </w:r>
          </w:p>
        </w:tc>
        <w:tc>
          <w:tcPr>
            <w:tcW w:w="1794" w:type="dxa"/>
            <w:noWrap/>
            <w:hideMark/>
          </w:tcPr>
          <w:p w14:paraId="465D349E"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3</w:t>
            </w:r>
          </w:p>
        </w:tc>
      </w:tr>
      <w:tr w:rsidR="00251464" w:rsidRPr="008D612C" w14:paraId="5BCDDAAA" w14:textId="77777777" w:rsidTr="008D612C">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3C618711"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t>Resolución de Caducidad</w:t>
            </w:r>
          </w:p>
        </w:tc>
        <w:tc>
          <w:tcPr>
            <w:tcW w:w="1794" w:type="dxa"/>
            <w:noWrap/>
            <w:hideMark/>
          </w:tcPr>
          <w:p w14:paraId="04877631"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626</w:t>
            </w:r>
          </w:p>
        </w:tc>
      </w:tr>
      <w:tr w:rsidR="00251464" w:rsidRPr="008D612C" w14:paraId="15D62A74" w14:textId="77777777" w:rsidTr="008D612C">
        <w:trPr>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034A93B0"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t>Resolución de Cesación</w:t>
            </w:r>
          </w:p>
        </w:tc>
        <w:tc>
          <w:tcPr>
            <w:tcW w:w="1794" w:type="dxa"/>
            <w:noWrap/>
            <w:hideMark/>
          </w:tcPr>
          <w:p w14:paraId="5F1077F0"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2</w:t>
            </w:r>
          </w:p>
        </w:tc>
      </w:tr>
      <w:tr w:rsidR="00251464" w:rsidRPr="008D612C" w14:paraId="33FE1E7F" w14:textId="77777777" w:rsidTr="008D612C">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54275CB6"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t>Resolución Revocatoria</w:t>
            </w:r>
          </w:p>
        </w:tc>
        <w:tc>
          <w:tcPr>
            <w:tcW w:w="1794" w:type="dxa"/>
            <w:noWrap/>
            <w:hideMark/>
          </w:tcPr>
          <w:p w14:paraId="051C9148"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8D612C">
              <w:rPr>
                <w:rFonts w:ascii="Arial Nova Light" w:hAnsi="Arial Nova Light" w:cs="Arial"/>
                <w:color w:val="000000"/>
                <w:sz w:val="20"/>
                <w:szCs w:val="20"/>
                <w:lang w:eastAsia="es-CO"/>
              </w:rPr>
              <w:t>4</w:t>
            </w:r>
          </w:p>
        </w:tc>
      </w:tr>
      <w:tr w:rsidR="00251464" w:rsidRPr="008D612C" w14:paraId="10ADDFEB" w14:textId="77777777" w:rsidTr="008D612C">
        <w:trPr>
          <w:trHeight w:val="252"/>
          <w:jc w:val="center"/>
        </w:trPr>
        <w:tc>
          <w:tcPr>
            <w:cnfStyle w:val="001000000000" w:firstRow="0" w:lastRow="0" w:firstColumn="1" w:lastColumn="0" w:oddVBand="0" w:evenVBand="0" w:oddHBand="0" w:evenHBand="0" w:firstRowFirstColumn="0" w:firstRowLastColumn="0" w:lastRowFirstColumn="0" w:lastRowLastColumn="0"/>
            <w:tcW w:w="5465" w:type="dxa"/>
            <w:noWrap/>
            <w:hideMark/>
          </w:tcPr>
          <w:p w14:paraId="36E4AF7A" w14:textId="77777777" w:rsidR="00251464" w:rsidRPr="008D612C" w:rsidRDefault="00251464" w:rsidP="001B4813">
            <w:pPr>
              <w:jc w:val="both"/>
              <w:rPr>
                <w:rFonts w:ascii="Arial Nova Light" w:hAnsi="Arial Nova Light" w:cs="Arial"/>
                <w:b w:val="0"/>
                <w:color w:val="000000"/>
                <w:sz w:val="20"/>
                <w:szCs w:val="20"/>
                <w:lang w:eastAsia="es-CO"/>
              </w:rPr>
            </w:pPr>
            <w:r w:rsidRPr="008D612C">
              <w:rPr>
                <w:rFonts w:ascii="Arial Nova Light" w:hAnsi="Arial Nova Light" w:cs="Arial"/>
                <w:b w:val="0"/>
                <w:color w:val="000000"/>
                <w:sz w:val="20"/>
                <w:szCs w:val="20"/>
                <w:lang w:eastAsia="es-CO"/>
              </w:rPr>
              <w:t>TOTAL GENERAL</w:t>
            </w:r>
          </w:p>
        </w:tc>
        <w:tc>
          <w:tcPr>
            <w:tcW w:w="1794" w:type="dxa"/>
            <w:noWrap/>
            <w:hideMark/>
          </w:tcPr>
          <w:p w14:paraId="7E2C9DC7"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color w:val="000000"/>
                <w:sz w:val="20"/>
                <w:szCs w:val="20"/>
                <w:lang w:eastAsia="es-CO"/>
              </w:rPr>
            </w:pPr>
            <w:r w:rsidRPr="008D612C">
              <w:rPr>
                <w:rFonts w:ascii="Arial Nova Light" w:hAnsi="Arial Nova Light" w:cs="Arial"/>
                <w:bCs/>
                <w:color w:val="000000"/>
                <w:sz w:val="20"/>
                <w:szCs w:val="20"/>
                <w:lang w:eastAsia="es-CO"/>
              </w:rPr>
              <w:t>2095</w:t>
            </w:r>
          </w:p>
        </w:tc>
      </w:tr>
    </w:tbl>
    <w:p w14:paraId="7263CDE0" w14:textId="77777777" w:rsidR="00251464" w:rsidRPr="000D1632" w:rsidRDefault="00251464" w:rsidP="00251464">
      <w:pPr>
        <w:spacing w:line="240" w:lineRule="auto"/>
        <w:jc w:val="center"/>
        <w:rPr>
          <w:rFonts w:ascii="Arial Nova Light" w:hAnsi="Arial Nova Light" w:cs="Arial"/>
          <w:i/>
          <w:sz w:val="20"/>
          <w:szCs w:val="20"/>
        </w:rPr>
      </w:pPr>
      <w:r w:rsidRPr="000D1632">
        <w:rPr>
          <w:rFonts w:ascii="Arial Nova Light" w:hAnsi="Arial Nova Light" w:cs="Arial"/>
          <w:i/>
          <w:sz w:val="20"/>
          <w:szCs w:val="20"/>
        </w:rPr>
        <w:t>Fuente: Plan de Acción – Proyecto 7820</w:t>
      </w:r>
    </w:p>
    <w:p w14:paraId="014F5F27" w14:textId="77777777" w:rsidR="008D612C" w:rsidRDefault="008D612C" w:rsidP="00251464">
      <w:pPr>
        <w:spacing w:line="240" w:lineRule="auto"/>
        <w:jc w:val="center"/>
        <w:rPr>
          <w:rFonts w:ascii="Arial Nova Light" w:hAnsi="Arial Nova Light" w:cs="Arial"/>
          <w:i/>
          <w:sz w:val="20"/>
          <w:szCs w:val="20"/>
        </w:rPr>
      </w:pPr>
    </w:p>
    <w:p w14:paraId="5D020BB8" w14:textId="77777777" w:rsidR="008D612C" w:rsidRDefault="008D612C" w:rsidP="00251464">
      <w:pPr>
        <w:spacing w:line="240" w:lineRule="auto"/>
        <w:jc w:val="center"/>
        <w:rPr>
          <w:rFonts w:ascii="Arial Nova Light" w:hAnsi="Arial Nova Light" w:cs="Arial"/>
          <w:i/>
          <w:sz w:val="20"/>
          <w:szCs w:val="20"/>
        </w:rPr>
      </w:pPr>
    </w:p>
    <w:p w14:paraId="79DE0CF9" w14:textId="30BC90C1" w:rsidR="00251464" w:rsidRPr="008D612C" w:rsidRDefault="008D612C" w:rsidP="008D612C">
      <w:pPr>
        <w:pStyle w:val="Descripcin"/>
        <w:jc w:val="center"/>
        <w:rPr>
          <w:rFonts w:ascii="Arial Nova Light" w:eastAsiaTheme="minorHAnsi" w:hAnsi="Arial Nova Light" w:cs="Arial"/>
          <w:sz w:val="22"/>
          <w:szCs w:val="20"/>
        </w:rPr>
      </w:pPr>
      <w:r w:rsidRPr="008D612C">
        <w:rPr>
          <w:sz w:val="18"/>
        </w:rPr>
        <w:t xml:space="preserve">Tabla </w:t>
      </w:r>
      <w:r w:rsidRPr="008D612C">
        <w:rPr>
          <w:sz w:val="18"/>
        </w:rPr>
        <w:fldChar w:fldCharType="begin"/>
      </w:r>
      <w:r w:rsidRPr="008D612C">
        <w:rPr>
          <w:sz w:val="18"/>
        </w:rPr>
        <w:instrText xml:space="preserve"> SEQ Tabla \* ARABIC </w:instrText>
      </w:r>
      <w:r w:rsidRPr="008D612C">
        <w:rPr>
          <w:sz w:val="18"/>
        </w:rPr>
        <w:fldChar w:fldCharType="separate"/>
      </w:r>
      <w:r w:rsidR="00CF0C1E">
        <w:rPr>
          <w:noProof/>
          <w:sz w:val="18"/>
        </w:rPr>
        <w:t>106</w:t>
      </w:r>
      <w:r w:rsidRPr="008D612C">
        <w:rPr>
          <w:sz w:val="18"/>
        </w:rPr>
        <w:fldChar w:fldCharType="end"/>
      </w:r>
      <w:r w:rsidRPr="008D612C">
        <w:rPr>
          <w:sz w:val="18"/>
        </w:rPr>
        <w:t>.Expedientes Intervenidos Técnico- jurídico</w:t>
      </w:r>
    </w:p>
    <w:tbl>
      <w:tblPr>
        <w:tblStyle w:val="Tabladecuadrcula4-nfasis5"/>
        <w:tblW w:w="5468" w:type="dxa"/>
        <w:jc w:val="center"/>
        <w:tblLook w:val="04A0" w:firstRow="1" w:lastRow="0" w:firstColumn="1" w:lastColumn="0" w:noHBand="0" w:noVBand="1"/>
      </w:tblPr>
      <w:tblGrid>
        <w:gridCol w:w="3248"/>
        <w:gridCol w:w="2220"/>
      </w:tblGrid>
      <w:tr w:rsidR="00251464" w:rsidRPr="008D612C" w14:paraId="2F9660BE" w14:textId="77777777" w:rsidTr="008D612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56A49D5F" w14:textId="77777777" w:rsidR="00251464" w:rsidRPr="008D612C" w:rsidRDefault="00251464" w:rsidP="001B4813">
            <w:pPr>
              <w:jc w:val="both"/>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LOCALIDAD</w:t>
            </w:r>
          </w:p>
        </w:tc>
        <w:tc>
          <w:tcPr>
            <w:tcW w:w="2220" w:type="dxa"/>
            <w:noWrap/>
            <w:hideMark/>
          </w:tcPr>
          <w:p w14:paraId="04363B87" w14:textId="77777777" w:rsidR="00251464" w:rsidRPr="008D612C" w:rsidRDefault="00251464" w:rsidP="001B481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No EXPEDIENTES</w:t>
            </w:r>
          </w:p>
        </w:tc>
      </w:tr>
      <w:tr w:rsidR="00251464" w:rsidRPr="008D612C" w14:paraId="1B9D6FEB" w14:textId="77777777" w:rsidTr="008D612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370A236E"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ANTONIO NARIÑO</w:t>
            </w:r>
          </w:p>
        </w:tc>
        <w:tc>
          <w:tcPr>
            <w:tcW w:w="2220" w:type="dxa"/>
            <w:noWrap/>
            <w:hideMark/>
          </w:tcPr>
          <w:p w14:paraId="1AFDF49A"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27</w:t>
            </w:r>
          </w:p>
        </w:tc>
      </w:tr>
      <w:tr w:rsidR="00251464" w:rsidRPr="008D612C" w14:paraId="3C1380E1" w14:textId="77777777" w:rsidTr="008D612C">
        <w:trPr>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01DB5827"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BARRIOS UNIDOS</w:t>
            </w:r>
          </w:p>
        </w:tc>
        <w:tc>
          <w:tcPr>
            <w:tcW w:w="2220" w:type="dxa"/>
            <w:noWrap/>
            <w:hideMark/>
          </w:tcPr>
          <w:p w14:paraId="56D1721C"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125</w:t>
            </w:r>
          </w:p>
        </w:tc>
      </w:tr>
      <w:tr w:rsidR="00251464" w:rsidRPr="008D612C" w14:paraId="3BE44B7E" w14:textId="77777777" w:rsidTr="008D612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53440703"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BOSA</w:t>
            </w:r>
          </w:p>
        </w:tc>
        <w:tc>
          <w:tcPr>
            <w:tcW w:w="2220" w:type="dxa"/>
            <w:noWrap/>
            <w:hideMark/>
          </w:tcPr>
          <w:p w14:paraId="73CDDEAB"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52</w:t>
            </w:r>
          </w:p>
        </w:tc>
      </w:tr>
      <w:tr w:rsidR="00251464" w:rsidRPr="008D612C" w14:paraId="168E1137" w14:textId="77777777" w:rsidTr="008D612C">
        <w:trPr>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403106E7"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CANDELARIA</w:t>
            </w:r>
          </w:p>
        </w:tc>
        <w:tc>
          <w:tcPr>
            <w:tcW w:w="2220" w:type="dxa"/>
            <w:noWrap/>
            <w:hideMark/>
          </w:tcPr>
          <w:p w14:paraId="33E29580"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27</w:t>
            </w:r>
          </w:p>
        </w:tc>
      </w:tr>
      <w:tr w:rsidR="00251464" w:rsidRPr="008D612C" w14:paraId="57F82102" w14:textId="77777777" w:rsidTr="008D612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633729EB"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CHAPINERO</w:t>
            </w:r>
          </w:p>
        </w:tc>
        <w:tc>
          <w:tcPr>
            <w:tcW w:w="2220" w:type="dxa"/>
            <w:noWrap/>
            <w:hideMark/>
          </w:tcPr>
          <w:p w14:paraId="56500C63"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90</w:t>
            </w:r>
          </w:p>
        </w:tc>
      </w:tr>
      <w:tr w:rsidR="00251464" w:rsidRPr="008D612C" w14:paraId="5F651001" w14:textId="77777777" w:rsidTr="008D612C">
        <w:trPr>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65172AE8"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CIUDAD BOLIVAR</w:t>
            </w:r>
          </w:p>
        </w:tc>
        <w:tc>
          <w:tcPr>
            <w:tcW w:w="2220" w:type="dxa"/>
            <w:noWrap/>
            <w:hideMark/>
          </w:tcPr>
          <w:p w14:paraId="44D5F6AC"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50</w:t>
            </w:r>
          </w:p>
        </w:tc>
      </w:tr>
      <w:tr w:rsidR="00251464" w:rsidRPr="008D612C" w14:paraId="2699FB13" w14:textId="77777777" w:rsidTr="008D612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4323E94E"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ENGATIVA</w:t>
            </w:r>
          </w:p>
        </w:tc>
        <w:tc>
          <w:tcPr>
            <w:tcW w:w="2220" w:type="dxa"/>
            <w:noWrap/>
            <w:hideMark/>
          </w:tcPr>
          <w:p w14:paraId="53BA213D"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154</w:t>
            </w:r>
          </w:p>
        </w:tc>
      </w:tr>
      <w:tr w:rsidR="00251464" w:rsidRPr="008D612C" w14:paraId="479372F4" w14:textId="77777777" w:rsidTr="008D612C">
        <w:trPr>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7C41E08A"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FONTIBON</w:t>
            </w:r>
          </w:p>
        </w:tc>
        <w:tc>
          <w:tcPr>
            <w:tcW w:w="2220" w:type="dxa"/>
            <w:noWrap/>
            <w:hideMark/>
          </w:tcPr>
          <w:p w14:paraId="065009C5"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160</w:t>
            </w:r>
          </w:p>
        </w:tc>
      </w:tr>
      <w:tr w:rsidR="00251464" w:rsidRPr="008D612C" w14:paraId="7579EBE1" w14:textId="77777777" w:rsidTr="008D612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7EADD0CE"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KENNEDY</w:t>
            </w:r>
          </w:p>
        </w:tc>
        <w:tc>
          <w:tcPr>
            <w:tcW w:w="2220" w:type="dxa"/>
            <w:noWrap/>
            <w:hideMark/>
          </w:tcPr>
          <w:p w14:paraId="6D306AB1"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349</w:t>
            </w:r>
          </w:p>
        </w:tc>
      </w:tr>
      <w:tr w:rsidR="00251464" w:rsidRPr="008D612C" w14:paraId="08F0CA6E" w14:textId="77777777" w:rsidTr="008D612C">
        <w:trPr>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615B0003"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LOS MARTIRES</w:t>
            </w:r>
          </w:p>
        </w:tc>
        <w:tc>
          <w:tcPr>
            <w:tcW w:w="2220" w:type="dxa"/>
            <w:noWrap/>
            <w:hideMark/>
          </w:tcPr>
          <w:p w14:paraId="7B1C54DE"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50</w:t>
            </w:r>
          </w:p>
        </w:tc>
      </w:tr>
      <w:tr w:rsidR="00251464" w:rsidRPr="008D612C" w14:paraId="28BC0C1E" w14:textId="77777777" w:rsidTr="008D612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18928227"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NO ESPECIFICA</w:t>
            </w:r>
          </w:p>
        </w:tc>
        <w:tc>
          <w:tcPr>
            <w:tcW w:w="2220" w:type="dxa"/>
            <w:noWrap/>
            <w:hideMark/>
          </w:tcPr>
          <w:p w14:paraId="4797E1BE"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359</w:t>
            </w:r>
          </w:p>
        </w:tc>
      </w:tr>
      <w:tr w:rsidR="00251464" w:rsidRPr="008D612C" w14:paraId="587D88C7" w14:textId="77777777" w:rsidTr="008D612C">
        <w:trPr>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5129A96C"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PUENTE ARANDA</w:t>
            </w:r>
          </w:p>
        </w:tc>
        <w:tc>
          <w:tcPr>
            <w:tcW w:w="2220" w:type="dxa"/>
            <w:noWrap/>
            <w:hideMark/>
          </w:tcPr>
          <w:p w14:paraId="46557BDC"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99</w:t>
            </w:r>
          </w:p>
        </w:tc>
      </w:tr>
      <w:tr w:rsidR="00251464" w:rsidRPr="008D612C" w14:paraId="42D79D1B" w14:textId="77777777" w:rsidTr="008D612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62F51CAC"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RAFAEL URIBE URIBE</w:t>
            </w:r>
          </w:p>
        </w:tc>
        <w:tc>
          <w:tcPr>
            <w:tcW w:w="2220" w:type="dxa"/>
            <w:noWrap/>
            <w:hideMark/>
          </w:tcPr>
          <w:p w14:paraId="7059DF47"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31</w:t>
            </w:r>
          </w:p>
        </w:tc>
      </w:tr>
      <w:tr w:rsidR="00251464" w:rsidRPr="008D612C" w14:paraId="71F4C5B4" w14:textId="77777777" w:rsidTr="008D612C">
        <w:trPr>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64B2E774"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SAN CRISTOBAL</w:t>
            </w:r>
          </w:p>
        </w:tc>
        <w:tc>
          <w:tcPr>
            <w:tcW w:w="2220" w:type="dxa"/>
            <w:noWrap/>
            <w:hideMark/>
          </w:tcPr>
          <w:p w14:paraId="3E663464"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37</w:t>
            </w:r>
          </w:p>
        </w:tc>
      </w:tr>
      <w:tr w:rsidR="00251464" w:rsidRPr="008D612C" w14:paraId="32BFB5AB" w14:textId="77777777" w:rsidTr="008D612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56518160"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SANTA FE</w:t>
            </w:r>
          </w:p>
        </w:tc>
        <w:tc>
          <w:tcPr>
            <w:tcW w:w="2220" w:type="dxa"/>
            <w:noWrap/>
            <w:hideMark/>
          </w:tcPr>
          <w:p w14:paraId="0FDD2ACD"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31</w:t>
            </w:r>
          </w:p>
        </w:tc>
      </w:tr>
      <w:tr w:rsidR="00251464" w:rsidRPr="008D612C" w14:paraId="2ACEBE3C" w14:textId="77777777" w:rsidTr="008D612C">
        <w:trPr>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7FA927A0"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SUBA</w:t>
            </w:r>
          </w:p>
        </w:tc>
        <w:tc>
          <w:tcPr>
            <w:tcW w:w="2220" w:type="dxa"/>
            <w:noWrap/>
            <w:hideMark/>
          </w:tcPr>
          <w:p w14:paraId="17622268"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157</w:t>
            </w:r>
          </w:p>
        </w:tc>
      </w:tr>
      <w:tr w:rsidR="00251464" w:rsidRPr="008D612C" w14:paraId="6678C4E2" w14:textId="77777777" w:rsidTr="008D612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5864BE17"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TEUSAQUILLO</w:t>
            </w:r>
          </w:p>
        </w:tc>
        <w:tc>
          <w:tcPr>
            <w:tcW w:w="2220" w:type="dxa"/>
            <w:noWrap/>
            <w:hideMark/>
          </w:tcPr>
          <w:p w14:paraId="2BDD5E56"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48</w:t>
            </w:r>
          </w:p>
        </w:tc>
      </w:tr>
      <w:tr w:rsidR="00251464" w:rsidRPr="008D612C" w14:paraId="3D1ED14C" w14:textId="77777777" w:rsidTr="008D612C">
        <w:trPr>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4226026B"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TUNJUELITO</w:t>
            </w:r>
          </w:p>
        </w:tc>
        <w:tc>
          <w:tcPr>
            <w:tcW w:w="2220" w:type="dxa"/>
            <w:noWrap/>
            <w:hideMark/>
          </w:tcPr>
          <w:p w14:paraId="4737A76D"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53</w:t>
            </w:r>
          </w:p>
        </w:tc>
      </w:tr>
      <w:tr w:rsidR="00251464" w:rsidRPr="008D612C" w14:paraId="5A60C70D" w14:textId="77777777" w:rsidTr="008D612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62501C23"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USAQUEN</w:t>
            </w:r>
          </w:p>
        </w:tc>
        <w:tc>
          <w:tcPr>
            <w:tcW w:w="2220" w:type="dxa"/>
            <w:noWrap/>
            <w:hideMark/>
          </w:tcPr>
          <w:p w14:paraId="36544827"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143</w:t>
            </w:r>
          </w:p>
        </w:tc>
      </w:tr>
      <w:tr w:rsidR="00251464" w:rsidRPr="008D612C" w14:paraId="499DCA57" w14:textId="77777777" w:rsidTr="008D612C">
        <w:trPr>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4DC1111E"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USME</w:t>
            </w:r>
          </w:p>
        </w:tc>
        <w:tc>
          <w:tcPr>
            <w:tcW w:w="2220" w:type="dxa"/>
            <w:noWrap/>
            <w:hideMark/>
          </w:tcPr>
          <w:p w14:paraId="02BA8C1C" w14:textId="77777777" w:rsidR="00251464" w:rsidRPr="008D612C"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18"/>
                <w:szCs w:val="18"/>
                <w:lang w:eastAsia="es-CO"/>
              </w:rPr>
            </w:pPr>
            <w:r w:rsidRPr="008D612C">
              <w:rPr>
                <w:rFonts w:ascii="Arial Nova Light" w:hAnsi="Arial Nova Light" w:cs="Arial"/>
                <w:color w:val="000000"/>
                <w:sz w:val="18"/>
                <w:szCs w:val="18"/>
                <w:lang w:eastAsia="es-CO"/>
              </w:rPr>
              <w:t>53</w:t>
            </w:r>
          </w:p>
        </w:tc>
      </w:tr>
      <w:tr w:rsidR="00251464" w:rsidRPr="008D612C" w14:paraId="6B6483A8" w14:textId="77777777" w:rsidTr="008D612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48" w:type="dxa"/>
            <w:noWrap/>
            <w:hideMark/>
          </w:tcPr>
          <w:p w14:paraId="45683FFA" w14:textId="77777777" w:rsidR="00251464" w:rsidRPr="008D612C" w:rsidRDefault="00251464" w:rsidP="001B4813">
            <w:pPr>
              <w:jc w:val="both"/>
              <w:rPr>
                <w:rFonts w:ascii="Arial Nova Light" w:hAnsi="Arial Nova Light" w:cs="Arial"/>
                <w:b w:val="0"/>
                <w:color w:val="000000"/>
                <w:sz w:val="18"/>
                <w:szCs w:val="18"/>
                <w:lang w:eastAsia="es-CO"/>
              </w:rPr>
            </w:pPr>
            <w:r w:rsidRPr="008D612C">
              <w:rPr>
                <w:rFonts w:ascii="Arial Nova Light" w:hAnsi="Arial Nova Light" w:cs="Arial"/>
                <w:b w:val="0"/>
                <w:color w:val="000000"/>
                <w:sz w:val="18"/>
                <w:szCs w:val="18"/>
                <w:lang w:eastAsia="es-CO"/>
              </w:rPr>
              <w:t>TOTAL GENERAL</w:t>
            </w:r>
          </w:p>
        </w:tc>
        <w:tc>
          <w:tcPr>
            <w:tcW w:w="2220" w:type="dxa"/>
            <w:noWrap/>
            <w:hideMark/>
          </w:tcPr>
          <w:p w14:paraId="4B6B3888" w14:textId="77777777" w:rsidR="00251464" w:rsidRPr="008D612C"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color w:val="000000"/>
                <w:sz w:val="18"/>
                <w:szCs w:val="18"/>
                <w:lang w:eastAsia="es-CO"/>
              </w:rPr>
            </w:pPr>
            <w:r w:rsidRPr="008D612C">
              <w:rPr>
                <w:rFonts w:ascii="Arial Nova Light" w:hAnsi="Arial Nova Light" w:cs="Arial"/>
                <w:bCs/>
                <w:color w:val="000000"/>
                <w:sz w:val="18"/>
                <w:szCs w:val="18"/>
                <w:lang w:eastAsia="es-CO"/>
              </w:rPr>
              <w:t>2095</w:t>
            </w:r>
          </w:p>
        </w:tc>
      </w:tr>
    </w:tbl>
    <w:p w14:paraId="0A1BC476" w14:textId="77777777" w:rsidR="00251464" w:rsidRPr="000D1632" w:rsidRDefault="00251464" w:rsidP="00251464">
      <w:pPr>
        <w:spacing w:line="240" w:lineRule="auto"/>
        <w:jc w:val="center"/>
        <w:rPr>
          <w:rFonts w:ascii="Arial Nova Light" w:hAnsi="Arial Nova Light" w:cs="Arial"/>
          <w:i/>
          <w:sz w:val="20"/>
          <w:szCs w:val="20"/>
        </w:rPr>
      </w:pPr>
      <w:r w:rsidRPr="000D1632">
        <w:rPr>
          <w:rFonts w:ascii="Arial Nova Light" w:hAnsi="Arial Nova Light" w:cs="Arial"/>
          <w:i/>
          <w:sz w:val="20"/>
          <w:szCs w:val="20"/>
        </w:rPr>
        <w:t>Fuente: Plan de Acción – Proyecto 7820</w:t>
      </w:r>
    </w:p>
    <w:p w14:paraId="251EE966" w14:textId="77777777" w:rsidR="00251464" w:rsidRPr="008D612C" w:rsidRDefault="00251464" w:rsidP="00251464">
      <w:pPr>
        <w:spacing w:line="240" w:lineRule="auto"/>
        <w:jc w:val="both"/>
        <w:rPr>
          <w:rFonts w:ascii="Arial Nova Light" w:eastAsiaTheme="minorHAnsi" w:hAnsi="Arial Nova Light" w:cs="Arial"/>
        </w:rPr>
      </w:pPr>
      <w:r w:rsidRPr="008D612C">
        <w:rPr>
          <w:rFonts w:ascii="Arial Nova Light" w:eastAsiaTheme="minorHAnsi" w:hAnsi="Arial Nova Light" w:cs="Arial"/>
        </w:rPr>
        <w:t xml:space="preserve">De igual forma, Secretaría Distrital de Ambiente, en el marco del Plan de Desarrollo Distrital Desarrollo </w:t>
      </w:r>
      <w:r w:rsidRPr="008D612C">
        <w:rPr>
          <w:rFonts w:ascii="Arial Nova Light" w:eastAsiaTheme="minorHAnsi" w:hAnsi="Arial Nova Light" w:cs="Arial"/>
          <w:i/>
          <w:iCs/>
        </w:rPr>
        <w:t>“Un Nuevo Contrato Social y Ambiental, para la Bogotá del Siglo XXI”</w:t>
      </w:r>
      <w:r w:rsidRPr="008D612C">
        <w:rPr>
          <w:rFonts w:ascii="Arial Nova Light" w:eastAsiaTheme="minorHAnsi" w:hAnsi="Arial Nova Light" w:cs="Arial"/>
        </w:rPr>
        <w:t xml:space="preserve"> busca implementar un proyecto de gestión documental, que tuviera por objeto el fortalecimiento de los procesos sancionatorios a través de la intervención técnico-archivística integral de los </w:t>
      </w:r>
      <w:r w:rsidRPr="008D612C">
        <w:rPr>
          <w:rFonts w:ascii="Arial Nova Light" w:eastAsiaTheme="minorHAnsi" w:hAnsi="Arial Nova Light" w:cs="Arial"/>
        </w:rPr>
        <w:lastRenderedPageBreak/>
        <w:t>expedientes sancionatorios gestionados por la entidad, así como fortalecer la implementación de la gestión documental en esta.</w:t>
      </w:r>
    </w:p>
    <w:p w14:paraId="2DECB52A" w14:textId="56AE6F0D" w:rsidR="00251464" w:rsidRPr="008D612C" w:rsidRDefault="00F80D80" w:rsidP="00251464">
      <w:pPr>
        <w:spacing w:line="240" w:lineRule="auto"/>
        <w:jc w:val="both"/>
        <w:rPr>
          <w:rFonts w:ascii="Arial Nova Light" w:eastAsiaTheme="minorHAnsi" w:hAnsi="Arial Nova Light" w:cs="Arial"/>
        </w:rPr>
      </w:pPr>
      <w:r>
        <w:rPr>
          <w:rFonts w:ascii="Arial Nova Light" w:eastAsiaTheme="minorHAnsi" w:hAnsi="Arial Nova Light" w:cs="Arial"/>
        </w:rPr>
        <w:t>De acuerdo con lo</w:t>
      </w:r>
      <w:r w:rsidR="00251464" w:rsidRPr="008D612C">
        <w:rPr>
          <w:rFonts w:ascii="Arial Nova Light" w:eastAsiaTheme="minorHAnsi" w:hAnsi="Arial Nova Light" w:cs="Arial"/>
        </w:rPr>
        <w:t xml:space="preserve"> antes expuesto, se presenta a continuación el detalle de avance del proyecto de saneamiento archivístico, correspondientes a la serie documental expedientes sancionatorios con corte al 31 de diciembre de 2021 así:</w:t>
      </w:r>
    </w:p>
    <w:p w14:paraId="6CEECE31" w14:textId="77777777" w:rsidR="00251464" w:rsidRPr="008D612C" w:rsidRDefault="00251464" w:rsidP="00FA3061">
      <w:pPr>
        <w:pStyle w:val="Prrafodelista"/>
        <w:numPr>
          <w:ilvl w:val="0"/>
          <w:numId w:val="162"/>
        </w:numPr>
        <w:spacing w:after="0" w:line="240" w:lineRule="auto"/>
        <w:jc w:val="both"/>
        <w:rPr>
          <w:rFonts w:ascii="Arial Nova Light" w:eastAsiaTheme="minorHAnsi" w:hAnsi="Arial Nova Light" w:cs="Arial"/>
        </w:rPr>
      </w:pPr>
      <w:r w:rsidRPr="008D612C">
        <w:rPr>
          <w:rFonts w:ascii="Arial Nova Light" w:eastAsiaTheme="minorHAnsi" w:hAnsi="Arial Nova Light" w:cs="Arial"/>
        </w:rPr>
        <w:t xml:space="preserve">Levantamiento del Inventario Documental FUID a la totalidad de los expedientes entregados correspondiente a 20.624, conformados por 21.284 carpetas, con procesamiento técnico al 100%, intervención total a 270 ML. Vigencias 1994 a 2021. </w:t>
      </w:r>
    </w:p>
    <w:p w14:paraId="20692803" w14:textId="1132BDE1" w:rsidR="00251464" w:rsidRPr="008D612C" w:rsidRDefault="00251464" w:rsidP="00FA3061">
      <w:pPr>
        <w:pStyle w:val="Prrafodelista"/>
        <w:numPr>
          <w:ilvl w:val="0"/>
          <w:numId w:val="162"/>
        </w:numPr>
        <w:spacing w:after="0" w:line="240" w:lineRule="auto"/>
        <w:jc w:val="both"/>
        <w:rPr>
          <w:rFonts w:ascii="Arial Nova Light" w:eastAsiaTheme="minorHAnsi" w:hAnsi="Arial Nova Light" w:cs="Arial"/>
        </w:rPr>
      </w:pPr>
      <w:r w:rsidRPr="008D612C">
        <w:rPr>
          <w:rFonts w:ascii="Arial Nova Light" w:eastAsiaTheme="minorHAnsi" w:hAnsi="Arial Nova Light" w:cs="Arial"/>
        </w:rPr>
        <w:t xml:space="preserve">Se </w:t>
      </w:r>
      <w:r w:rsidR="008D612C" w:rsidRPr="008D612C">
        <w:rPr>
          <w:rFonts w:ascii="Arial Nova Light" w:eastAsiaTheme="minorHAnsi" w:hAnsi="Arial Nova Light" w:cs="Arial"/>
        </w:rPr>
        <w:t>realizó</w:t>
      </w:r>
      <w:r w:rsidRPr="008D612C">
        <w:rPr>
          <w:rFonts w:ascii="Arial Nova Light" w:eastAsiaTheme="minorHAnsi" w:hAnsi="Arial Nova Light" w:cs="Arial"/>
        </w:rPr>
        <w:t xml:space="preserve"> la organización de las 21.284 carpetas entregadas por Protech Ingeniería en la estantería del Depósito de la DCA (20.624 expedientes). Vigencias 1994 a 2021. </w:t>
      </w:r>
    </w:p>
    <w:p w14:paraId="7D30B874" w14:textId="77777777" w:rsidR="00251464" w:rsidRPr="008D612C" w:rsidRDefault="00251464" w:rsidP="00FA3061">
      <w:pPr>
        <w:pStyle w:val="Prrafodelista"/>
        <w:numPr>
          <w:ilvl w:val="0"/>
          <w:numId w:val="162"/>
        </w:numPr>
        <w:spacing w:after="0" w:line="240" w:lineRule="auto"/>
        <w:jc w:val="both"/>
        <w:rPr>
          <w:rFonts w:ascii="Arial Nova Light" w:eastAsiaTheme="minorHAnsi" w:hAnsi="Arial Nova Light" w:cs="Arial"/>
        </w:rPr>
      </w:pPr>
      <w:r w:rsidRPr="008D612C">
        <w:rPr>
          <w:rFonts w:ascii="Arial Nova Light" w:eastAsiaTheme="minorHAnsi" w:hAnsi="Arial Nova Light" w:cs="Arial"/>
        </w:rPr>
        <w:t>Se clasificaron todas las inserciones recibidas durante el proceso de entrega y cargue de los expedientes por parte de Protech Ingeniería para actualización de los expedientes sancionatorios</w:t>
      </w:r>
    </w:p>
    <w:p w14:paraId="51213147" w14:textId="77777777" w:rsidR="00251464" w:rsidRPr="008D612C" w:rsidRDefault="00251464" w:rsidP="00FA3061">
      <w:pPr>
        <w:pStyle w:val="Prrafodelista"/>
        <w:numPr>
          <w:ilvl w:val="0"/>
          <w:numId w:val="162"/>
        </w:numPr>
        <w:spacing w:after="0" w:line="240" w:lineRule="auto"/>
        <w:jc w:val="both"/>
        <w:rPr>
          <w:rFonts w:ascii="Arial Nova Light" w:eastAsiaTheme="minorHAnsi" w:hAnsi="Arial Nova Light" w:cs="Arial"/>
        </w:rPr>
      </w:pPr>
      <w:r w:rsidRPr="008D612C">
        <w:rPr>
          <w:rFonts w:ascii="Arial Nova Light" w:eastAsiaTheme="minorHAnsi" w:hAnsi="Arial Nova Light" w:cs="Arial"/>
        </w:rPr>
        <w:t>El proceso de foliación se realizó a la totalidad de los 20.624 expedientes conformados por 21.284 carpetas, con un total de 1.352.771 folios, correspondiente al 100%.</w:t>
      </w:r>
    </w:p>
    <w:p w14:paraId="016C4371" w14:textId="77777777" w:rsidR="00251464" w:rsidRPr="000D1632" w:rsidRDefault="00251464" w:rsidP="00251464">
      <w:pPr>
        <w:spacing w:line="240" w:lineRule="auto"/>
        <w:jc w:val="both"/>
        <w:rPr>
          <w:rFonts w:ascii="Arial Nova Light" w:eastAsiaTheme="minorHAnsi" w:hAnsi="Arial Nova Light" w:cs="Arial"/>
          <w:sz w:val="20"/>
          <w:szCs w:val="20"/>
        </w:rPr>
      </w:pPr>
    </w:p>
    <w:p w14:paraId="316406F1" w14:textId="77777777" w:rsidR="00251464" w:rsidRPr="000D1632" w:rsidRDefault="00251464" w:rsidP="00251464">
      <w:pPr>
        <w:spacing w:line="240" w:lineRule="auto"/>
        <w:jc w:val="both"/>
        <w:rPr>
          <w:rFonts w:ascii="Arial Nova Light" w:eastAsiaTheme="minorHAnsi" w:hAnsi="Arial Nova Light" w:cs="Arial"/>
          <w:b/>
          <w:bCs/>
          <w:color w:val="8496B0" w:themeColor="text2" w:themeTint="99"/>
          <w:sz w:val="20"/>
          <w:szCs w:val="20"/>
          <w:u w:val="single"/>
        </w:rPr>
      </w:pPr>
      <w:r w:rsidRPr="000D1632">
        <w:rPr>
          <w:rFonts w:ascii="Arial Nova Light" w:eastAsiaTheme="minorHAnsi" w:hAnsi="Arial Nova Light" w:cs="Arial"/>
          <w:b/>
          <w:bCs/>
          <w:color w:val="8496B0" w:themeColor="text2" w:themeTint="99"/>
          <w:sz w:val="20"/>
          <w:szCs w:val="20"/>
          <w:u w:val="single"/>
        </w:rPr>
        <w:t>Meta 2. Ampliar el 100% la capacidad tecnológica de la DCA para la gestión, acceso y consulta de los expedientes sancionatorios ambientales.</w:t>
      </w:r>
    </w:p>
    <w:tbl>
      <w:tblPr>
        <w:tblStyle w:val="26"/>
        <w:tblW w:w="8784" w:type="dxa"/>
        <w:jc w:val="center"/>
        <w:tblInd w:w="0" w:type="dxa"/>
        <w:tblLayout w:type="fixed"/>
        <w:tblLook w:val="0400" w:firstRow="0" w:lastRow="0" w:firstColumn="0" w:lastColumn="0" w:noHBand="0" w:noVBand="1"/>
      </w:tblPr>
      <w:tblGrid>
        <w:gridCol w:w="2476"/>
        <w:gridCol w:w="1430"/>
        <w:gridCol w:w="3177"/>
        <w:gridCol w:w="1701"/>
      </w:tblGrid>
      <w:tr w:rsidR="00251464" w:rsidRPr="000D1632" w14:paraId="059AEA2C" w14:textId="77777777" w:rsidTr="001B4813">
        <w:trPr>
          <w:trHeight w:val="387"/>
          <w:jc w:val="center"/>
        </w:trPr>
        <w:tc>
          <w:tcPr>
            <w:tcW w:w="247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vAlign w:val="center"/>
          </w:tcPr>
          <w:p w14:paraId="568138CD" w14:textId="77777777" w:rsidR="00251464" w:rsidRPr="000D1632" w:rsidRDefault="00251464" w:rsidP="001B4813">
            <w:pPr>
              <w:rPr>
                <w:rFonts w:ascii="Arial Nova Light" w:hAnsi="Arial Nova Light"/>
                <w:b/>
                <w:color w:val="FFFFFF"/>
                <w:sz w:val="20"/>
                <w:szCs w:val="20"/>
                <w:lang w:eastAsia="es-ES"/>
              </w:rPr>
            </w:pPr>
            <w:r w:rsidRPr="000D1632">
              <w:rPr>
                <w:rFonts w:ascii="Arial Nova Light" w:hAnsi="Arial Nova Light"/>
                <w:b/>
                <w:color w:val="FFFFFF"/>
                <w:sz w:val="20"/>
                <w:szCs w:val="20"/>
                <w:lang w:eastAsia="es-ES"/>
              </w:rPr>
              <w:t>INDICADOR</w:t>
            </w:r>
          </w:p>
        </w:tc>
        <w:tc>
          <w:tcPr>
            <w:tcW w:w="1430" w:type="dxa"/>
            <w:tcBorders>
              <w:top w:val="single" w:sz="4" w:space="0" w:color="000000"/>
              <w:left w:val="nil"/>
              <w:bottom w:val="single" w:sz="4" w:space="0" w:color="000000"/>
              <w:right w:val="single" w:sz="4" w:space="0" w:color="000000"/>
            </w:tcBorders>
            <w:shd w:val="clear" w:color="auto" w:fill="323E4F" w:themeFill="text2" w:themeFillShade="BF"/>
            <w:vAlign w:val="center"/>
          </w:tcPr>
          <w:p w14:paraId="366CE3A5" w14:textId="77777777" w:rsidR="00251464" w:rsidRPr="000D1632" w:rsidRDefault="00251464" w:rsidP="001B4813">
            <w:pPr>
              <w:rPr>
                <w:rFonts w:ascii="Arial Nova Light" w:hAnsi="Arial Nova Light"/>
                <w:b/>
                <w:color w:val="FFFFFF"/>
                <w:sz w:val="20"/>
                <w:szCs w:val="20"/>
                <w:lang w:eastAsia="es-ES"/>
              </w:rPr>
            </w:pPr>
            <w:r w:rsidRPr="000D1632">
              <w:rPr>
                <w:rFonts w:ascii="Arial Nova Light" w:hAnsi="Arial Nova Light"/>
                <w:b/>
                <w:color w:val="FFFFFF"/>
                <w:sz w:val="20"/>
                <w:szCs w:val="20"/>
                <w:lang w:eastAsia="es-ES"/>
              </w:rPr>
              <w:t>UNIDAD DE MEDIDA</w:t>
            </w:r>
          </w:p>
        </w:tc>
        <w:tc>
          <w:tcPr>
            <w:tcW w:w="3177" w:type="dxa"/>
            <w:tcBorders>
              <w:top w:val="single" w:sz="4" w:space="0" w:color="000000"/>
              <w:left w:val="nil"/>
              <w:bottom w:val="single" w:sz="4" w:space="0" w:color="000000"/>
              <w:right w:val="single" w:sz="4" w:space="0" w:color="000000"/>
            </w:tcBorders>
            <w:shd w:val="clear" w:color="auto" w:fill="323E4F" w:themeFill="text2" w:themeFillShade="BF"/>
            <w:vAlign w:val="center"/>
          </w:tcPr>
          <w:p w14:paraId="0A65FC3F" w14:textId="77777777" w:rsidR="00251464" w:rsidRPr="000D1632" w:rsidRDefault="00251464" w:rsidP="001B4813">
            <w:pPr>
              <w:rPr>
                <w:rFonts w:ascii="Arial Nova Light" w:hAnsi="Arial Nova Light"/>
                <w:b/>
                <w:color w:val="FFFFFF"/>
                <w:sz w:val="20"/>
                <w:szCs w:val="20"/>
                <w:lang w:eastAsia="es-ES"/>
              </w:rPr>
            </w:pPr>
            <w:r w:rsidRPr="000D1632">
              <w:rPr>
                <w:rFonts w:ascii="Arial Nova Light" w:hAnsi="Arial Nova Light"/>
                <w:b/>
                <w:color w:val="FFFFFF"/>
                <w:sz w:val="20"/>
                <w:szCs w:val="20"/>
                <w:lang w:eastAsia="es-ES"/>
              </w:rPr>
              <w:t>META</w:t>
            </w:r>
          </w:p>
        </w:tc>
        <w:tc>
          <w:tcPr>
            <w:tcW w:w="1701" w:type="dxa"/>
            <w:tcBorders>
              <w:top w:val="single" w:sz="4" w:space="0" w:color="000000"/>
              <w:left w:val="nil"/>
              <w:bottom w:val="single" w:sz="4" w:space="0" w:color="000000"/>
              <w:right w:val="single" w:sz="4" w:space="0" w:color="000000"/>
            </w:tcBorders>
            <w:shd w:val="clear" w:color="auto" w:fill="323E4F" w:themeFill="text2" w:themeFillShade="BF"/>
          </w:tcPr>
          <w:p w14:paraId="058AC56C" w14:textId="77777777" w:rsidR="00251464" w:rsidRPr="000D1632" w:rsidRDefault="00251464" w:rsidP="001B4813">
            <w:pPr>
              <w:rPr>
                <w:rFonts w:ascii="Arial Nova Light" w:hAnsi="Arial Nova Light"/>
                <w:b/>
                <w:color w:val="FFFFFF"/>
                <w:sz w:val="20"/>
                <w:szCs w:val="20"/>
                <w:lang w:eastAsia="es-ES"/>
              </w:rPr>
            </w:pPr>
            <w:r w:rsidRPr="000D1632">
              <w:rPr>
                <w:rFonts w:ascii="Arial Nova Light" w:hAnsi="Arial Nova Light"/>
                <w:b/>
                <w:color w:val="FFFFFF"/>
                <w:sz w:val="20"/>
                <w:szCs w:val="20"/>
                <w:lang w:eastAsia="es-ES"/>
              </w:rPr>
              <w:t>AVANCE PROGRAMADO</w:t>
            </w:r>
          </w:p>
          <w:p w14:paraId="37C46D1E" w14:textId="77777777" w:rsidR="00251464" w:rsidRPr="000D1632" w:rsidRDefault="00251464" w:rsidP="001B4813">
            <w:pPr>
              <w:rPr>
                <w:rFonts w:ascii="Arial Nova Light" w:hAnsi="Arial Nova Light"/>
                <w:b/>
                <w:color w:val="FFFFFF"/>
                <w:sz w:val="20"/>
                <w:szCs w:val="20"/>
                <w:lang w:eastAsia="es-ES"/>
              </w:rPr>
            </w:pPr>
            <w:r w:rsidRPr="000D1632">
              <w:rPr>
                <w:rFonts w:ascii="Arial Nova Light" w:hAnsi="Arial Nova Light"/>
                <w:b/>
                <w:color w:val="FFFFFF"/>
                <w:sz w:val="20"/>
                <w:szCs w:val="20"/>
                <w:lang w:eastAsia="es-ES"/>
              </w:rPr>
              <w:t>2021</w:t>
            </w:r>
          </w:p>
        </w:tc>
      </w:tr>
      <w:tr w:rsidR="00251464" w:rsidRPr="000D1632" w14:paraId="405F641A" w14:textId="77777777" w:rsidTr="001B4813">
        <w:trPr>
          <w:trHeight w:val="348"/>
          <w:jc w:val="center"/>
        </w:trPr>
        <w:tc>
          <w:tcPr>
            <w:tcW w:w="2476" w:type="dxa"/>
            <w:tcBorders>
              <w:top w:val="single" w:sz="4" w:space="0" w:color="auto"/>
              <w:left w:val="single" w:sz="4" w:space="0" w:color="auto"/>
              <w:bottom w:val="single" w:sz="4" w:space="0" w:color="auto"/>
              <w:right w:val="single" w:sz="4" w:space="0" w:color="auto"/>
            </w:tcBorders>
            <w:shd w:val="clear" w:color="auto" w:fill="auto"/>
            <w:vAlign w:val="center"/>
          </w:tcPr>
          <w:p w14:paraId="23165E65" w14:textId="77777777" w:rsidR="00251464" w:rsidRPr="000D1632" w:rsidRDefault="00251464" w:rsidP="001B4813">
            <w:pPr>
              <w:rPr>
                <w:rFonts w:ascii="Arial Nova Light" w:eastAsiaTheme="minorHAnsi" w:hAnsi="Arial Nova Light"/>
                <w:sz w:val="20"/>
                <w:szCs w:val="20"/>
                <w:lang w:eastAsia="en-US"/>
              </w:rPr>
            </w:pPr>
            <w:r w:rsidRPr="000D1632">
              <w:rPr>
                <w:rFonts w:ascii="Arial Nova Light" w:eastAsiaTheme="minorHAnsi" w:hAnsi="Arial Nova Light"/>
                <w:sz w:val="20"/>
                <w:szCs w:val="20"/>
                <w:lang w:eastAsia="en-US"/>
              </w:rPr>
              <w:t>Capacidad Tecnológica ampliada</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2C301C50" w14:textId="77777777" w:rsidR="00251464" w:rsidRPr="000D1632" w:rsidRDefault="00251464" w:rsidP="001B4813">
            <w:pPr>
              <w:rPr>
                <w:rFonts w:ascii="Arial Nova Light" w:eastAsiaTheme="minorHAnsi" w:hAnsi="Arial Nova Light"/>
                <w:sz w:val="20"/>
                <w:szCs w:val="20"/>
                <w:lang w:eastAsia="en-US"/>
              </w:rPr>
            </w:pPr>
            <w:r w:rsidRPr="000D1632">
              <w:rPr>
                <w:rFonts w:ascii="Arial Nova Light" w:eastAsiaTheme="minorHAnsi" w:hAnsi="Arial Nova Light"/>
                <w:sz w:val="20"/>
                <w:szCs w:val="20"/>
                <w:lang w:eastAsia="en-US"/>
              </w:rPr>
              <w:t>Porcentaje</w:t>
            </w:r>
          </w:p>
        </w:tc>
        <w:tc>
          <w:tcPr>
            <w:tcW w:w="3177" w:type="dxa"/>
            <w:tcBorders>
              <w:top w:val="single" w:sz="4" w:space="0" w:color="auto"/>
              <w:left w:val="single" w:sz="4" w:space="0" w:color="auto"/>
              <w:bottom w:val="single" w:sz="4" w:space="0" w:color="auto"/>
              <w:right w:val="single" w:sz="4" w:space="0" w:color="auto"/>
            </w:tcBorders>
            <w:shd w:val="clear" w:color="auto" w:fill="auto"/>
            <w:vAlign w:val="center"/>
          </w:tcPr>
          <w:p w14:paraId="4CBAF7D0" w14:textId="77777777" w:rsidR="00251464" w:rsidRPr="000D1632" w:rsidRDefault="00251464" w:rsidP="001B4813">
            <w:pPr>
              <w:rPr>
                <w:rFonts w:ascii="Arial Nova Light" w:eastAsiaTheme="minorHAnsi" w:hAnsi="Arial Nova Light"/>
                <w:sz w:val="20"/>
                <w:szCs w:val="20"/>
                <w:lang w:eastAsia="en-US"/>
              </w:rPr>
            </w:pPr>
            <w:r w:rsidRPr="000D1632">
              <w:rPr>
                <w:rFonts w:ascii="Arial Nova Light" w:eastAsiaTheme="minorHAnsi" w:hAnsi="Arial Nova Light"/>
                <w:sz w:val="20"/>
                <w:szCs w:val="20"/>
                <w:lang w:eastAsia="en-US"/>
              </w:rPr>
              <w:t>Ampliar al 100% la capacidad tecnológica de la DCA para la gestión, acceso y consulta de los expedientes sancionatorios ambientales</w:t>
            </w:r>
          </w:p>
        </w:tc>
        <w:tc>
          <w:tcPr>
            <w:tcW w:w="1701" w:type="dxa"/>
            <w:tcBorders>
              <w:top w:val="single" w:sz="4" w:space="0" w:color="auto"/>
              <w:left w:val="single" w:sz="4" w:space="0" w:color="auto"/>
              <w:bottom w:val="single" w:sz="4" w:space="0" w:color="auto"/>
              <w:right w:val="single" w:sz="4" w:space="0" w:color="auto"/>
            </w:tcBorders>
          </w:tcPr>
          <w:p w14:paraId="3BC1BCBB" w14:textId="77777777" w:rsidR="00251464" w:rsidRPr="000D1632" w:rsidRDefault="00251464" w:rsidP="001B4813">
            <w:pPr>
              <w:rPr>
                <w:rFonts w:ascii="Arial Nova Light" w:eastAsiaTheme="minorHAnsi" w:hAnsi="Arial Nova Light"/>
                <w:sz w:val="20"/>
                <w:szCs w:val="20"/>
                <w:lang w:eastAsia="en-US"/>
              </w:rPr>
            </w:pPr>
          </w:p>
          <w:p w14:paraId="1272276E" w14:textId="77777777" w:rsidR="00251464" w:rsidRPr="000D1632" w:rsidRDefault="00251464" w:rsidP="001B4813">
            <w:pPr>
              <w:rPr>
                <w:rFonts w:ascii="Arial Nova Light" w:eastAsiaTheme="minorHAnsi" w:hAnsi="Arial Nova Light"/>
                <w:sz w:val="20"/>
                <w:szCs w:val="20"/>
                <w:lang w:eastAsia="en-US"/>
              </w:rPr>
            </w:pPr>
            <w:r w:rsidRPr="000D1632">
              <w:rPr>
                <w:rFonts w:ascii="Arial Nova Light" w:eastAsiaTheme="minorHAnsi" w:hAnsi="Arial Nova Light"/>
                <w:sz w:val="20"/>
                <w:szCs w:val="20"/>
                <w:lang w:eastAsia="en-US"/>
              </w:rPr>
              <w:t>12%</w:t>
            </w:r>
          </w:p>
        </w:tc>
      </w:tr>
    </w:tbl>
    <w:p w14:paraId="26901BAE" w14:textId="77777777" w:rsidR="00251464" w:rsidRPr="000D1632" w:rsidRDefault="00251464" w:rsidP="00251464">
      <w:pPr>
        <w:spacing w:line="240" w:lineRule="auto"/>
        <w:jc w:val="both"/>
        <w:rPr>
          <w:rFonts w:ascii="Arial Nova Light" w:hAnsi="Arial Nova Light" w:cs="Arial"/>
          <w:b/>
          <w:color w:val="000000"/>
          <w:kern w:val="32"/>
          <w:sz w:val="20"/>
          <w:szCs w:val="20"/>
          <w:u w:val="single"/>
        </w:rPr>
      </w:pPr>
    </w:p>
    <w:p w14:paraId="01829AB6" w14:textId="77777777" w:rsidR="00251464" w:rsidRPr="000D1632" w:rsidRDefault="00251464" w:rsidP="00251464">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 xml:space="preserve">Esta meta hace referencia al ejercicio de ampliación de la capacidad tecnológica de la DCA en el marco de las actividades de alistamiento, digitalización y los procesos de interoperabilidad con las plataformas FOREST y VITAL en articulación con la DPSIA, para el mejoramiento del acceso, consulta de los expedientes del proceso sancionatorio existentes. </w:t>
      </w:r>
    </w:p>
    <w:p w14:paraId="689CBABC" w14:textId="77777777" w:rsidR="00251464" w:rsidRPr="000D1632" w:rsidRDefault="00251464" w:rsidP="00251464">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 xml:space="preserve">El cumplimiento se mide de acuerdo con el número de expedientes, alistados, digitalizados y cargados en el módulo para la gestión de expedientes que determine la entidad y a su vez ampliando su alcance a la gestión y evaluación de los procesos de interoperabilidad con otras plataformas tecnológicas. </w:t>
      </w:r>
    </w:p>
    <w:p w14:paraId="5FB4B11F" w14:textId="77777777" w:rsidR="00251464" w:rsidRPr="000D1632" w:rsidRDefault="00251464" w:rsidP="00251464">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 xml:space="preserve">Por lo anterior, la Secretaría Distrital de Ambiente con el fin de mejorar la capacidad tecnológica para la gestión, acceso y consulta de la información de los expedientes del trámite sancionatorio ambiental, programó para la vigencia 2021 la etapa de organización consulta y préstamo de documentos de archivo y expedientes, es así, que durante la vigencia y en el marco del Plan de Desarrollo Distrital </w:t>
      </w:r>
      <w:r w:rsidRPr="000D1632">
        <w:rPr>
          <w:rFonts w:ascii="Arial Nova Light" w:eastAsiaTheme="minorHAnsi" w:hAnsi="Arial Nova Light" w:cs="Arial"/>
          <w:i/>
          <w:iCs/>
          <w:sz w:val="20"/>
          <w:szCs w:val="20"/>
        </w:rPr>
        <w:t>“Un Nuevo Contrato Social y Ambiental, para la Bogotá del Siglo XXI”</w:t>
      </w:r>
      <w:r w:rsidRPr="000D1632">
        <w:rPr>
          <w:rFonts w:ascii="Arial Nova Light" w:eastAsiaTheme="minorHAnsi" w:hAnsi="Arial Nova Light" w:cs="Arial"/>
          <w:sz w:val="20"/>
          <w:szCs w:val="20"/>
        </w:rPr>
        <w:t xml:space="preserve"> </w:t>
      </w:r>
    </w:p>
    <w:p w14:paraId="31FBED4C" w14:textId="77777777" w:rsidR="00251464" w:rsidRPr="000D1632" w:rsidRDefault="00251464" w:rsidP="00251464">
      <w:pPr>
        <w:spacing w:line="240" w:lineRule="auto"/>
        <w:jc w:val="both"/>
        <w:rPr>
          <w:rFonts w:ascii="Arial Nova Light" w:hAnsi="Arial Nova Light" w:cs="Arial"/>
          <w:sz w:val="20"/>
          <w:szCs w:val="20"/>
        </w:rPr>
      </w:pPr>
      <w:r w:rsidRPr="000D1632">
        <w:rPr>
          <w:rFonts w:ascii="Arial Nova Light" w:hAnsi="Arial Nova Light" w:cs="Arial"/>
          <w:sz w:val="20"/>
          <w:szCs w:val="20"/>
        </w:rPr>
        <w:t xml:space="preserve">En cumplimiento de lo anterior, para el 2021, se reporta un cumplimiento del </w:t>
      </w:r>
      <w:r w:rsidRPr="000D1632">
        <w:rPr>
          <w:rFonts w:ascii="Arial Nova Light" w:hAnsi="Arial Nova Light" w:cs="Arial"/>
          <w:b/>
          <w:bCs/>
          <w:sz w:val="20"/>
          <w:szCs w:val="20"/>
        </w:rPr>
        <w:t>100%</w:t>
      </w:r>
      <w:r w:rsidRPr="000D1632">
        <w:rPr>
          <w:rFonts w:ascii="Arial Nova Light" w:hAnsi="Arial Nova Light" w:cs="Arial"/>
          <w:sz w:val="20"/>
          <w:szCs w:val="20"/>
        </w:rPr>
        <w:t xml:space="preserve"> en la vigencia, representado en 141.360 actividades archivísticas así: </w:t>
      </w:r>
    </w:p>
    <w:p w14:paraId="28CB39D4" w14:textId="5829FF3A" w:rsidR="00251464" w:rsidRPr="008D612C" w:rsidRDefault="008D612C" w:rsidP="008D612C">
      <w:pPr>
        <w:pStyle w:val="Descripcin"/>
        <w:jc w:val="center"/>
        <w:rPr>
          <w:rFonts w:ascii="Arial Nova Light" w:hAnsi="Arial Nova Light" w:cs="Arial"/>
          <w:b w:val="0"/>
          <w:color w:val="000000"/>
          <w:kern w:val="32"/>
          <w:sz w:val="22"/>
          <w:szCs w:val="20"/>
          <w:u w:val="single"/>
        </w:rPr>
      </w:pPr>
      <w:r w:rsidRPr="008D612C">
        <w:rPr>
          <w:sz w:val="18"/>
        </w:rPr>
        <w:t xml:space="preserve">Tabla </w:t>
      </w:r>
      <w:r w:rsidRPr="008D612C">
        <w:rPr>
          <w:sz w:val="18"/>
        </w:rPr>
        <w:fldChar w:fldCharType="begin"/>
      </w:r>
      <w:r w:rsidRPr="008D612C">
        <w:rPr>
          <w:sz w:val="18"/>
        </w:rPr>
        <w:instrText xml:space="preserve"> SEQ Tabla \* ARABIC </w:instrText>
      </w:r>
      <w:r w:rsidRPr="008D612C">
        <w:rPr>
          <w:sz w:val="18"/>
        </w:rPr>
        <w:fldChar w:fldCharType="separate"/>
      </w:r>
      <w:r w:rsidR="00CF0C1E">
        <w:rPr>
          <w:noProof/>
          <w:sz w:val="18"/>
        </w:rPr>
        <w:t>107</w:t>
      </w:r>
      <w:r w:rsidRPr="008D612C">
        <w:rPr>
          <w:sz w:val="18"/>
        </w:rPr>
        <w:fldChar w:fldCharType="end"/>
      </w:r>
      <w:r w:rsidRPr="008D612C">
        <w:rPr>
          <w:sz w:val="18"/>
        </w:rPr>
        <w:t>. Intervenciones Archivistas</w:t>
      </w:r>
    </w:p>
    <w:tbl>
      <w:tblPr>
        <w:tblStyle w:val="Tabladecuadrcula4-nfasis5"/>
        <w:tblW w:w="0" w:type="auto"/>
        <w:jc w:val="center"/>
        <w:tblLook w:val="04A0" w:firstRow="1" w:lastRow="0" w:firstColumn="1" w:lastColumn="0" w:noHBand="0" w:noVBand="1"/>
      </w:tblPr>
      <w:tblGrid>
        <w:gridCol w:w="7611"/>
        <w:gridCol w:w="1217"/>
      </w:tblGrid>
      <w:tr w:rsidR="00251464" w:rsidRPr="000D1632" w14:paraId="36991664" w14:textId="77777777" w:rsidTr="008D612C">
        <w:trPr>
          <w:cnfStyle w:val="100000000000" w:firstRow="1" w:lastRow="0" w:firstColumn="0" w:lastColumn="0" w:oddVBand="0" w:evenVBand="0" w:oddHBand="0" w:evenHBand="0" w:firstRowFirstColumn="0" w:firstRowLastColumn="0" w:lastRowFirstColumn="0" w:lastRowLastColumn="0"/>
          <w:trHeight w:val="290"/>
          <w:tblHeade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763CDB" w14:textId="77777777" w:rsidR="00251464" w:rsidRPr="000D1632" w:rsidRDefault="00251464" w:rsidP="001B4813">
            <w:pPr>
              <w:jc w:val="both"/>
              <w:rPr>
                <w:rFonts w:ascii="Arial Nova Light" w:hAnsi="Arial Nova Light" w:cs="Arial"/>
                <w:color w:val="auto"/>
                <w:sz w:val="20"/>
                <w:szCs w:val="20"/>
                <w:lang w:eastAsia="es-CO"/>
              </w:rPr>
            </w:pPr>
            <w:r w:rsidRPr="000D1632">
              <w:rPr>
                <w:rFonts w:ascii="Arial Nova Light" w:hAnsi="Arial Nova Light" w:cs="Arial"/>
                <w:color w:val="auto"/>
                <w:sz w:val="20"/>
                <w:szCs w:val="20"/>
                <w:lang w:eastAsia="es-CO"/>
              </w:rPr>
              <w:lastRenderedPageBreak/>
              <w:t>ACTIVIDAD</w:t>
            </w:r>
          </w:p>
        </w:tc>
        <w:tc>
          <w:tcPr>
            <w:tcW w:w="0" w:type="auto"/>
            <w:noWrap/>
            <w:hideMark/>
          </w:tcPr>
          <w:p w14:paraId="2E0951EF" w14:textId="77777777" w:rsidR="00251464" w:rsidRPr="000D1632" w:rsidRDefault="00251464" w:rsidP="001B4813">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sz w:val="20"/>
                <w:szCs w:val="20"/>
                <w:lang w:eastAsia="es-CO"/>
              </w:rPr>
            </w:pPr>
            <w:r w:rsidRPr="000D1632">
              <w:rPr>
                <w:rFonts w:ascii="Arial Nova Light" w:hAnsi="Arial Nova Light" w:cs="Arial"/>
                <w:color w:val="auto"/>
                <w:sz w:val="20"/>
                <w:szCs w:val="20"/>
                <w:lang w:eastAsia="es-CO"/>
              </w:rPr>
              <w:t>TOTAL</w:t>
            </w:r>
          </w:p>
        </w:tc>
      </w:tr>
      <w:tr w:rsidR="00251464" w:rsidRPr="000D1632" w14:paraId="42B42E79" w14:textId="77777777" w:rsidTr="001B4813">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9FCC8A1"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DESGLOSE</w:t>
            </w:r>
          </w:p>
        </w:tc>
        <w:tc>
          <w:tcPr>
            <w:tcW w:w="0" w:type="auto"/>
            <w:noWrap/>
            <w:hideMark/>
          </w:tcPr>
          <w:p w14:paraId="61A99B35"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2408</w:t>
            </w:r>
          </w:p>
        </w:tc>
      </w:tr>
      <w:tr w:rsidR="00251464" w:rsidRPr="000D1632" w14:paraId="7AF1B538" w14:textId="77777777" w:rsidTr="001B4813">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567B938"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APERTURA</w:t>
            </w:r>
          </w:p>
        </w:tc>
        <w:tc>
          <w:tcPr>
            <w:tcW w:w="0" w:type="auto"/>
            <w:noWrap/>
            <w:hideMark/>
          </w:tcPr>
          <w:p w14:paraId="473943FA"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482</w:t>
            </w:r>
          </w:p>
        </w:tc>
      </w:tr>
      <w:tr w:rsidR="00251464" w:rsidRPr="000D1632" w14:paraId="79241E78" w14:textId="77777777" w:rsidTr="001B481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5C218A9"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INSERCIÓN</w:t>
            </w:r>
          </w:p>
        </w:tc>
        <w:tc>
          <w:tcPr>
            <w:tcW w:w="0" w:type="auto"/>
            <w:noWrap/>
            <w:hideMark/>
          </w:tcPr>
          <w:p w14:paraId="2238D3DA"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18325</w:t>
            </w:r>
          </w:p>
        </w:tc>
      </w:tr>
      <w:tr w:rsidR="00251464" w:rsidRPr="000D1632" w14:paraId="58C24B05" w14:textId="77777777" w:rsidTr="001B4813">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9B1DE59"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ENCARPETADO DE EXPEDIENTES</w:t>
            </w:r>
          </w:p>
        </w:tc>
        <w:tc>
          <w:tcPr>
            <w:tcW w:w="0" w:type="auto"/>
            <w:noWrap/>
            <w:hideMark/>
          </w:tcPr>
          <w:p w14:paraId="37ABE6CE"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3600</w:t>
            </w:r>
          </w:p>
        </w:tc>
      </w:tr>
      <w:tr w:rsidR="00251464" w:rsidRPr="000D1632" w14:paraId="7510F0BD" w14:textId="77777777" w:rsidTr="001B481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0C4E505"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 xml:space="preserve">VERIFICACIÓN DE EXPEDIENTES DCA </w:t>
            </w:r>
          </w:p>
        </w:tc>
        <w:tc>
          <w:tcPr>
            <w:tcW w:w="0" w:type="auto"/>
            <w:noWrap/>
            <w:hideMark/>
          </w:tcPr>
          <w:p w14:paraId="0C92C15E"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9230</w:t>
            </w:r>
          </w:p>
        </w:tc>
      </w:tr>
      <w:tr w:rsidR="00251464" w:rsidRPr="000D1632" w14:paraId="26CFE7F9" w14:textId="77777777" w:rsidTr="001B4813">
        <w:trPr>
          <w:trHeight w:val="5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5F06857"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CONSULTA DE EXPEDIENTES</w:t>
            </w:r>
          </w:p>
        </w:tc>
        <w:tc>
          <w:tcPr>
            <w:tcW w:w="0" w:type="auto"/>
            <w:noWrap/>
            <w:hideMark/>
          </w:tcPr>
          <w:p w14:paraId="12DF97D1"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1693</w:t>
            </w:r>
          </w:p>
        </w:tc>
      </w:tr>
      <w:tr w:rsidR="00251464" w:rsidRPr="000D1632" w14:paraId="158DBA18" w14:textId="77777777" w:rsidTr="001B481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102F408"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PRÉSTAMO DE EXPEDIENTES</w:t>
            </w:r>
          </w:p>
        </w:tc>
        <w:tc>
          <w:tcPr>
            <w:tcW w:w="0" w:type="auto"/>
            <w:noWrap/>
            <w:hideMark/>
          </w:tcPr>
          <w:p w14:paraId="39588FB4"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8839</w:t>
            </w:r>
          </w:p>
        </w:tc>
      </w:tr>
      <w:tr w:rsidR="00251464" w:rsidRPr="000D1632" w14:paraId="152671FB" w14:textId="77777777" w:rsidTr="001B4813">
        <w:trPr>
          <w:trHeight w:val="5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928EC0E"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ORDENACIÓN</w:t>
            </w:r>
          </w:p>
        </w:tc>
        <w:tc>
          <w:tcPr>
            <w:tcW w:w="0" w:type="auto"/>
            <w:noWrap/>
            <w:hideMark/>
          </w:tcPr>
          <w:p w14:paraId="31F4BDE9"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2293</w:t>
            </w:r>
          </w:p>
        </w:tc>
      </w:tr>
      <w:tr w:rsidR="00251464" w:rsidRPr="000D1632" w14:paraId="188D0B44" w14:textId="77777777" w:rsidTr="001B4813">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EEF77F5"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FUID</w:t>
            </w:r>
          </w:p>
        </w:tc>
        <w:tc>
          <w:tcPr>
            <w:tcW w:w="0" w:type="auto"/>
            <w:noWrap/>
            <w:hideMark/>
          </w:tcPr>
          <w:p w14:paraId="43D9E0AC"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767</w:t>
            </w:r>
          </w:p>
        </w:tc>
      </w:tr>
      <w:tr w:rsidR="00251464" w:rsidRPr="000D1632" w14:paraId="031DD2E7" w14:textId="77777777" w:rsidTr="001B4813">
        <w:trPr>
          <w:trHeight w:val="5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F5EEF1"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HOJA DE CONTROL</w:t>
            </w:r>
          </w:p>
        </w:tc>
        <w:tc>
          <w:tcPr>
            <w:tcW w:w="0" w:type="auto"/>
            <w:noWrap/>
            <w:hideMark/>
          </w:tcPr>
          <w:p w14:paraId="76DC7913"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3489</w:t>
            </w:r>
          </w:p>
        </w:tc>
      </w:tr>
      <w:tr w:rsidR="00251464" w:rsidRPr="000D1632" w14:paraId="1462E800" w14:textId="77777777" w:rsidTr="001B4813">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30AB48"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LEVANTAMIENTO BASE DE DATOS INSERCIONES DCA</w:t>
            </w:r>
          </w:p>
        </w:tc>
        <w:tc>
          <w:tcPr>
            <w:tcW w:w="0" w:type="auto"/>
            <w:noWrap/>
            <w:hideMark/>
          </w:tcPr>
          <w:p w14:paraId="2827A7F3"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8921</w:t>
            </w:r>
          </w:p>
        </w:tc>
      </w:tr>
      <w:tr w:rsidR="00251464" w:rsidRPr="000D1632" w14:paraId="4B5393EC" w14:textId="77777777" w:rsidTr="001B4813">
        <w:trPr>
          <w:trHeight w:val="5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16B0FDC"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LEVANTAMIENTO BASE DE DATOS INSERCIONES PROTECH</w:t>
            </w:r>
          </w:p>
        </w:tc>
        <w:tc>
          <w:tcPr>
            <w:tcW w:w="0" w:type="auto"/>
            <w:noWrap/>
            <w:hideMark/>
          </w:tcPr>
          <w:p w14:paraId="734C25D0"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4012</w:t>
            </w:r>
          </w:p>
        </w:tc>
      </w:tr>
      <w:tr w:rsidR="00251464" w:rsidRPr="000D1632" w14:paraId="6FEDDD64" w14:textId="77777777" w:rsidTr="001B481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05EAC35"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CLASIFICACIÓN DOCUMENTAL</w:t>
            </w:r>
          </w:p>
        </w:tc>
        <w:tc>
          <w:tcPr>
            <w:tcW w:w="0" w:type="auto"/>
            <w:noWrap/>
            <w:hideMark/>
          </w:tcPr>
          <w:p w14:paraId="2B01678A"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32893</w:t>
            </w:r>
          </w:p>
        </w:tc>
      </w:tr>
      <w:tr w:rsidR="00251464" w:rsidRPr="000D1632" w14:paraId="250C07CF" w14:textId="77777777" w:rsidTr="001B4813">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3533161"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 xml:space="preserve">ASOCIACIÓN DE RADICADOS- FOREST </w:t>
            </w:r>
          </w:p>
        </w:tc>
        <w:tc>
          <w:tcPr>
            <w:tcW w:w="0" w:type="auto"/>
            <w:noWrap/>
            <w:hideMark/>
          </w:tcPr>
          <w:p w14:paraId="799A0703"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11537</w:t>
            </w:r>
          </w:p>
        </w:tc>
      </w:tr>
      <w:tr w:rsidR="00251464" w:rsidRPr="000D1632" w14:paraId="094D689A" w14:textId="77777777" w:rsidTr="001B481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99464A4"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APOYO SANEAMIENTO JURÍDICO</w:t>
            </w:r>
          </w:p>
        </w:tc>
        <w:tc>
          <w:tcPr>
            <w:tcW w:w="0" w:type="auto"/>
            <w:noWrap/>
            <w:hideMark/>
          </w:tcPr>
          <w:p w14:paraId="2CE5DC9E"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2736</w:t>
            </w:r>
          </w:p>
        </w:tc>
      </w:tr>
      <w:tr w:rsidR="00251464" w:rsidRPr="000D1632" w14:paraId="09AAA714" w14:textId="77777777" w:rsidTr="001B4813">
        <w:trPr>
          <w:trHeight w:val="5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9B28F31"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ALISTAMIENTO TRASFERENCIAS DOCUMENTALES DCA</w:t>
            </w:r>
          </w:p>
        </w:tc>
        <w:tc>
          <w:tcPr>
            <w:tcW w:w="0" w:type="auto"/>
            <w:noWrap/>
            <w:hideMark/>
          </w:tcPr>
          <w:p w14:paraId="522C544B"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8153</w:t>
            </w:r>
          </w:p>
        </w:tc>
      </w:tr>
      <w:tr w:rsidR="00251464" w:rsidRPr="000D1632" w14:paraId="3A7F938C" w14:textId="77777777" w:rsidTr="001B4813">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2D857F8"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REVISIÓN, DEPURACIÓN, LEVANTAMIENTO BASE DE DATOS EXPEDIENTES PERMISIVOS DCA</w:t>
            </w:r>
          </w:p>
        </w:tc>
        <w:tc>
          <w:tcPr>
            <w:tcW w:w="0" w:type="auto"/>
            <w:noWrap/>
            <w:hideMark/>
          </w:tcPr>
          <w:p w14:paraId="70B3BDA7"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2925</w:t>
            </w:r>
          </w:p>
        </w:tc>
      </w:tr>
      <w:tr w:rsidR="00251464" w:rsidRPr="000D1632" w14:paraId="3476E034" w14:textId="77777777" w:rsidTr="001B4813">
        <w:trPr>
          <w:trHeight w:val="11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4C40A5"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UBICACIÓN FÍSICA EXPEDIENTES EN ESTANTERÍA</w:t>
            </w:r>
          </w:p>
        </w:tc>
        <w:tc>
          <w:tcPr>
            <w:tcW w:w="0" w:type="auto"/>
            <w:noWrap/>
            <w:hideMark/>
          </w:tcPr>
          <w:p w14:paraId="4758CB2A"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15687</w:t>
            </w:r>
          </w:p>
        </w:tc>
      </w:tr>
      <w:tr w:rsidR="00251464" w:rsidRPr="000D1632" w14:paraId="3FCDED8B" w14:textId="77777777" w:rsidTr="001B4813">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83EB7A"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PREPARACIÓN FÍSICA ENTREGA EXPEDIENTES PROTECH</w:t>
            </w:r>
          </w:p>
        </w:tc>
        <w:tc>
          <w:tcPr>
            <w:tcW w:w="0" w:type="auto"/>
            <w:noWrap/>
            <w:hideMark/>
          </w:tcPr>
          <w:p w14:paraId="12ED9731"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239</w:t>
            </w:r>
          </w:p>
        </w:tc>
      </w:tr>
      <w:tr w:rsidR="00251464" w:rsidRPr="000D1632" w14:paraId="518996A8" w14:textId="77777777" w:rsidTr="001B4813">
        <w:trPr>
          <w:trHeight w:val="17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1ED6EB"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 xml:space="preserve">IMPRESIÓN RADICADOS VIRTUALES SANCIONATORIOS </w:t>
            </w:r>
          </w:p>
        </w:tc>
        <w:tc>
          <w:tcPr>
            <w:tcW w:w="0" w:type="auto"/>
            <w:noWrap/>
            <w:hideMark/>
          </w:tcPr>
          <w:p w14:paraId="6C27E503"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1888</w:t>
            </w:r>
          </w:p>
        </w:tc>
      </w:tr>
      <w:tr w:rsidR="00251464" w:rsidRPr="000D1632" w14:paraId="7A0E6E0D" w14:textId="77777777" w:rsidTr="001B481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657A88"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ATENCION PQR</w:t>
            </w:r>
          </w:p>
        </w:tc>
        <w:tc>
          <w:tcPr>
            <w:tcW w:w="0" w:type="auto"/>
            <w:noWrap/>
            <w:hideMark/>
          </w:tcPr>
          <w:p w14:paraId="1E1A8288"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13</w:t>
            </w:r>
          </w:p>
        </w:tc>
      </w:tr>
      <w:tr w:rsidR="00251464" w:rsidRPr="000D1632" w14:paraId="5E636A1B" w14:textId="77777777" w:rsidTr="001B4813">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6A0CFFA"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 xml:space="preserve">VERIFICACIÓN PROCESOS SANCIONATORIOS </w:t>
            </w:r>
          </w:p>
        </w:tc>
        <w:tc>
          <w:tcPr>
            <w:tcW w:w="0" w:type="auto"/>
            <w:noWrap/>
            <w:hideMark/>
          </w:tcPr>
          <w:p w14:paraId="325768FC"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980</w:t>
            </w:r>
          </w:p>
        </w:tc>
      </w:tr>
      <w:tr w:rsidR="00251464" w:rsidRPr="000D1632" w14:paraId="59B44B4F" w14:textId="77777777" w:rsidTr="001B4813">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EA707E"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b w:val="0"/>
                <w:bCs w:val="0"/>
                <w:color w:val="000000"/>
                <w:sz w:val="20"/>
                <w:szCs w:val="20"/>
                <w:lang w:eastAsia="es-CO"/>
              </w:rPr>
              <w:t xml:space="preserve">APOYO REVISIÓN PROCESOS GRUPO NOTIFICACIONES </w:t>
            </w:r>
          </w:p>
        </w:tc>
        <w:tc>
          <w:tcPr>
            <w:tcW w:w="0" w:type="auto"/>
            <w:noWrap/>
            <w:hideMark/>
          </w:tcPr>
          <w:p w14:paraId="0AEA4DB8" w14:textId="77777777" w:rsidR="00251464" w:rsidRPr="000D1632" w:rsidRDefault="00251464" w:rsidP="001B481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250</w:t>
            </w:r>
          </w:p>
        </w:tc>
      </w:tr>
      <w:tr w:rsidR="00251464" w:rsidRPr="000D1632" w14:paraId="0072A8B9" w14:textId="77777777" w:rsidTr="001B4813">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4B9E9C4" w14:textId="77777777" w:rsidR="00251464" w:rsidRPr="000D1632" w:rsidRDefault="00251464" w:rsidP="001B4813">
            <w:pPr>
              <w:jc w:val="both"/>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TOTAL</w:t>
            </w:r>
          </w:p>
        </w:tc>
        <w:tc>
          <w:tcPr>
            <w:tcW w:w="0" w:type="auto"/>
            <w:noWrap/>
            <w:hideMark/>
          </w:tcPr>
          <w:p w14:paraId="1B49FCC4" w14:textId="77777777" w:rsidR="00251464" w:rsidRPr="000D1632" w:rsidRDefault="00251464" w:rsidP="001B481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
                <w:bCs/>
                <w:color w:val="000000"/>
                <w:sz w:val="20"/>
                <w:szCs w:val="20"/>
                <w:lang w:eastAsia="es-CO"/>
              </w:rPr>
            </w:pPr>
            <w:r w:rsidRPr="000D1632">
              <w:rPr>
                <w:rFonts w:ascii="Arial Nova Light" w:hAnsi="Arial Nova Light" w:cs="Arial"/>
                <w:b/>
                <w:bCs/>
                <w:color w:val="000000"/>
                <w:sz w:val="20"/>
                <w:szCs w:val="20"/>
                <w:lang w:eastAsia="es-CO"/>
              </w:rPr>
              <w:t xml:space="preserve">     141.360   </w:t>
            </w:r>
          </w:p>
        </w:tc>
      </w:tr>
    </w:tbl>
    <w:p w14:paraId="49BF798E" w14:textId="77777777" w:rsidR="00251464" w:rsidRPr="000D1632" w:rsidRDefault="00251464" w:rsidP="00251464">
      <w:pPr>
        <w:spacing w:line="240" w:lineRule="auto"/>
        <w:jc w:val="center"/>
        <w:rPr>
          <w:rFonts w:ascii="Arial Nova Light" w:hAnsi="Arial Nova Light" w:cs="Arial"/>
          <w:i/>
          <w:sz w:val="20"/>
          <w:szCs w:val="20"/>
        </w:rPr>
      </w:pPr>
      <w:r w:rsidRPr="000D1632">
        <w:rPr>
          <w:rFonts w:ascii="Arial Nova Light" w:hAnsi="Arial Nova Light" w:cs="Arial"/>
          <w:i/>
          <w:sz w:val="20"/>
          <w:szCs w:val="20"/>
        </w:rPr>
        <w:t>Fuente: Plan de Acción – Proyecto 7820</w:t>
      </w:r>
    </w:p>
    <w:p w14:paraId="66A18628" w14:textId="77777777" w:rsidR="001B4813" w:rsidRPr="000D1632" w:rsidRDefault="001B4813" w:rsidP="001B4813">
      <w:pPr>
        <w:spacing w:line="240" w:lineRule="auto"/>
        <w:jc w:val="both"/>
        <w:rPr>
          <w:rFonts w:ascii="Arial Nova Light" w:eastAsiaTheme="minorHAnsi" w:hAnsi="Arial Nova Light" w:cs="Arial"/>
          <w:b/>
          <w:bCs/>
          <w:color w:val="8496B0" w:themeColor="text2" w:themeTint="99"/>
          <w:sz w:val="20"/>
          <w:szCs w:val="20"/>
          <w:u w:val="single"/>
        </w:rPr>
      </w:pPr>
    </w:p>
    <w:p w14:paraId="5DA4A9CF" w14:textId="77777777" w:rsidR="001B4813" w:rsidRPr="000D1632" w:rsidRDefault="001B4813" w:rsidP="001B4813">
      <w:pPr>
        <w:spacing w:line="240" w:lineRule="auto"/>
        <w:jc w:val="both"/>
        <w:rPr>
          <w:rFonts w:ascii="Arial Nova Light" w:eastAsiaTheme="minorHAnsi" w:hAnsi="Arial Nova Light" w:cs="Arial"/>
          <w:b/>
          <w:bCs/>
          <w:color w:val="8496B0" w:themeColor="text2" w:themeTint="99"/>
          <w:sz w:val="20"/>
          <w:szCs w:val="20"/>
          <w:u w:val="single"/>
        </w:rPr>
      </w:pPr>
      <w:r w:rsidRPr="000D1632">
        <w:rPr>
          <w:rFonts w:ascii="Arial Nova Light" w:eastAsiaTheme="minorHAnsi" w:hAnsi="Arial Nova Light" w:cs="Arial"/>
          <w:b/>
          <w:bCs/>
          <w:color w:val="8496B0" w:themeColor="text2" w:themeTint="99"/>
          <w:sz w:val="20"/>
          <w:szCs w:val="20"/>
          <w:u w:val="single"/>
        </w:rPr>
        <w:t>Meta 3. Actualizar e implementar el 100% los procedimientos y lineamientos técnicos jurídicos del trámite sancionatorio en la SDA.</w:t>
      </w:r>
    </w:p>
    <w:tbl>
      <w:tblPr>
        <w:tblStyle w:val="26"/>
        <w:tblW w:w="8784" w:type="dxa"/>
        <w:jc w:val="center"/>
        <w:tblInd w:w="0" w:type="dxa"/>
        <w:tblLayout w:type="fixed"/>
        <w:tblLook w:val="0400" w:firstRow="0" w:lastRow="0" w:firstColumn="0" w:lastColumn="0" w:noHBand="0" w:noVBand="1"/>
      </w:tblPr>
      <w:tblGrid>
        <w:gridCol w:w="2476"/>
        <w:gridCol w:w="1430"/>
        <w:gridCol w:w="3177"/>
        <w:gridCol w:w="1701"/>
      </w:tblGrid>
      <w:tr w:rsidR="001B4813" w:rsidRPr="000D1632" w14:paraId="6AC36094" w14:textId="77777777" w:rsidTr="001B4813">
        <w:trPr>
          <w:trHeight w:val="355"/>
          <w:jc w:val="center"/>
        </w:trPr>
        <w:tc>
          <w:tcPr>
            <w:tcW w:w="247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vAlign w:val="center"/>
          </w:tcPr>
          <w:p w14:paraId="11135F04" w14:textId="77777777" w:rsidR="001B4813" w:rsidRPr="000D1632" w:rsidRDefault="001B4813" w:rsidP="001B4813">
            <w:pPr>
              <w:rPr>
                <w:rFonts w:ascii="Arial Nova Light" w:hAnsi="Arial Nova Light"/>
                <w:b/>
                <w:color w:val="FFFFFF"/>
                <w:sz w:val="20"/>
                <w:szCs w:val="20"/>
                <w:lang w:eastAsia="es-ES"/>
              </w:rPr>
            </w:pPr>
            <w:bookmarkStart w:id="626" w:name="_Hlk61965703"/>
            <w:r w:rsidRPr="000D1632">
              <w:rPr>
                <w:rFonts w:ascii="Arial Nova Light" w:hAnsi="Arial Nova Light"/>
                <w:b/>
                <w:color w:val="FFFFFF"/>
                <w:sz w:val="20"/>
                <w:szCs w:val="20"/>
                <w:lang w:eastAsia="es-ES"/>
              </w:rPr>
              <w:t>INDICADOR</w:t>
            </w:r>
          </w:p>
        </w:tc>
        <w:tc>
          <w:tcPr>
            <w:tcW w:w="1430" w:type="dxa"/>
            <w:tcBorders>
              <w:top w:val="single" w:sz="4" w:space="0" w:color="000000"/>
              <w:left w:val="nil"/>
              <w:bottom w:val="single" w:sz="4" w:space="0" w:color="000000"/>
              <w:right w:val="single" w:sz="4" w:space="0" w:color="000000"/>
            </w:tcBorders>
            <w:shd w:val="clear" w:color="auto" w:fill="323E4F" w:themeFill="text2" w:themeFillShade="BF"/>
            <w:vAlign w:val="center"/>
          </w:tcPr>
          <w:p w14:paraId="2F30D6C0" w14:textId="77777777" w:rsidR="001B4813" w:rsidRPr="000D1632" w:rsidRDefault="001B4813" w:rsidP="001B4813">
            <w:pPr>
              <w:rPr>
                <w:rFonts w:ascii="Arial Nova Light" w:hAnsi="Arial Nova Light"/>
                <w:b/>
                <w:color w:val="FFFFFF"/>
                <w:sz w:val="20"/>
                <w:szCs w:val="20"/>
                <w:lang w:eastAsia="es-ES"/>
              </w:rPr>
            </w:pPr>
            <w:r w:rsidRPr="000D1632">
              <w:rPr>
                <w:rFonts w:ascii="Arial Nova Light" w:hAnsi="Arial Nova Light"/>
                <w:b/>
                <w:color w:val="FFFFFF"/>
                <w:sz w:val="20"/>
                <w:szCs w:val="20"/>
                <w:lang w:eastAsia="es-ES"/>
              </w:rPr>
              <w:t>UNIDAD DE MEDIDA</w:t>
            </w:r>
          </w:p>
        </w:tc>
        <w:tc>
          <w:tcPr>
            <w:tcW w:w="3177" w:type="dxa"/>
            <w:tcBorders>
              <w:top w:val="single" w:sz="4" w:space="0" w:color="000000"/>
              <w:left w:val="nil"/>
              <w:bottom w:val="single" w:sz="4" w:space="0" w:color="000000"/>
              <w:right w:val="single" w:sz="4" w:space="0" w:color="000000"/>
            </w:tcBorders>
            <w:shd w:val="clear" w:color="auto" w:fill="323E4F" w:themeFill="text2" w:themeFillShade="BF"/>
            <w:vAlign w:val="center"/>
          </w:tcPr>
          <w:p w14:paraId="7FAB435C" w14:textId="77777777" w:rsidR="001B4813" w:rsidRPr="000D1632" w:rsidRDefault="001B4813" w:rsidP="001B4813">
            <w:pPr>
              <w:rPr>
                <w:rFonts w:ascii="Arial Nova Light" w:hAnsi="Arial Nova Light"/>
                <w:b/>
                <w:color w:val="FFFFFF"/>
                <w:sz w:val="20"/>
                <w:szCs w:val="20"/>
                <w:lang w:eastAsia="es-ES"/>
              </w:rPr>
            </w:pPr>
            <w:r w:rsidRPr="000D1632">
              <w:rPr>
                <w:rFonts w:ascii="Arial Nova Light" w:hAnsi="Arial Nova Light"/>
                <w:b/>
                <w:color w:val="FFFFFF"/>
                <w:sz w:val="20"/>
                <w:szCs w:val="20"/>
                <w:lang w:eastAsia="es-ES"/>
              </w:rPr>
              <w:t>META</w:t>
            </w:r>
          </w:p>
        </w:tc>
        <w:tc>
          <w:tcPr>
            <w:tcW w:w="1701" w:type="dxa"/>
            <w:tcBorders>
              <w:top w:val="single" w:sz="4" w:space="0" w:color="000000"/>
              <w:left w:val="nil"/>
              <w:bottom w:val="single" w:sz="4" w:space="0" w:color="000000"/>
              <w:right w:val="single" w:sz="4" w:space="0" w:color="000000"/>
            </w:tcBorders>
            <w:shd w:val="clear" w:color="auto" w:fill="323E4F" w:themeFill="text2" w:themeFillShade="BF"/>
          </w:tcPr>
          <w:p w14:paraId="684428CA" w14:textId="77777777" w:rsidR="001B4813" w:rsidRPr="000D1632" w:rsidRDefault="001B4813" w:rsidP="001B4813">
            <w:pPr>
              <w:rPr>
                <w:rFonts w:ascii="Arial Nova Light" w:hAnsi="Arial Nova Light"/>
                <w:b/>
                <w:color w:val="FFFFFF"/>
                <w:sz w:val="20"/>
                <w:szCs w:val="20"/>
                <w:lang w:eastAsia="es-ES"/>
              </w:rPr>
            </w:pPr>
            <w:r w:rsidRPr="000D1632">
              <w:rPr>
                <w:rFonts w:ascii="Arial Nova Light" w:hAnsi="Arial Nova Light"/>
                <w:b/>
                <w:color w:val="FFFFFF"/>
                <w:sz w:val="20"/>
                <w:szCs w:val="20"/>
                <w:lang w:eastAsia="es-ES"/>
              </w:rPr>
              <w:t>AVANCE PROGRAMADO</w:t>
            </w:r>
          </w:p>
          <w:p w14:paraId="19DDBDB4" w14:textId="77777777" w:rsidR="001B4813" w:rsidRPr="000D1632" w:rsidRDefault="001B4813" w:rsidP="001B4813">
            <w:pPr>
              <w:rPr>
                <w:rFonts w:ascii="Arial Nova Light" w:hAnsi="Arial Nova Light"/>
                <w:b/>
                <w:color w:val="FFFFFF"/>
                <w:sz w:val="20"/>
                <w:szCs w:val="20"/>
                <w:lang w:eastAsia="es-ES"/>
              </w:rPr>
            </w:pPr>
            <w:r w:rsidRPr="000D1632">
              <w:rPr>
                <w:rFonts w:ascii="Arial Nova Light" w:hAnsi="Arial Nova Light"/>
                <w:b/>
                <w:color w:val="FFFFFF"/>
                <w:sz w:val="20"/>
                <w:szCs w:val="20"/>
                <w:lang w:eastAsia="es-ES"/>
              </w:rPr>
              <w:t>2021</w:t>
            </w:r>
          </w:p>
        </w:tc>
      </w:tr>
      <w:tr w:rsidR="001B4813" w:rsidRPr="000D1632" w14:paraId="13982104" w14:textId="77777777" w:rsidTr="001B4813">
        <w:trPr>
          <w:trHeight w:val="348"/>
          <w:jc w:val="center"/>
        </w:trPr>
        <w:tc>
          <w:tcPr>
            <w:tcW w:w="2476" w:type="dxa"/>
            <w:tcBorders>
              <w:top w:val="single" w:sz="4" w:space="0" w:color="auto"/>
              <w:left w:val="single" w:sz="4" w:space="0" w:color="auto"/>
              <w:bottom w:val="single" w:sz="4" w:space="0" w:color="auto"/>
              <w:right w:val="single" w:sz="4" w:space="0" w:color="auto"/>
            </w:tcBorders>
            <w:shd w:val="clear" w:color="auto" w:fill="auto"/>
            <w:vAlign w:val="center"/>
          </w:tcPr>
          <w:p w14:paraId="645D04D3" w14:textId="77777777" w:rsidR="001B4813" w:rsidRPr="000D1632" w:rsidRDefault="001B4813" w:rsidP="001B4813">
            <w:pPr>
              <w:rPr>
                <w:rFonts w:ascii="Arial Nova Light" w:hAnsi="Arial Nova Light"/>
                <w:sz w:val="20"/>
                <w:szCs w:val="20"/>
                <w:lang w:eastAsia="es-ES"/>
              </w:rPr>
            </w:pPr>
            <w:r w:rsidRPr="000D1632">
              <w:rPr>
                <w:rFonts w:ascii="Arial Nova Light" w:hAnsi="Arial Nova Light"/>
                <w:sz w:val="20"/>
                <w:szCs w:val="20"/>
                <w:lang w:eastAsia="es-ES"/>
              </w:rPr>
              <w:t>Cumplimiento de procedimientos y lineamientos técnico-jurídicos</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5F8F048B" w14:textId="77777777" w:rsidR="001B4813" w:rsidRPr="000D1632" w:rsidRDefault="001B4813" w:rsidP="001B4813">
            <w:pPr>
              <w:rPr>
                <w:rFonts w:ascii="Arial Nova Light" w:hAnsi="Arial Nova Light"/>
                <w:sz w:val="20"/>
                <w:szCs w:val="20"/>
                <w:lang w:eastAsia="es-ES"/>
              </w:rPr>
            </w:pPr>
            <w:r w:rsidRPr="000D1632">
              <w:rPr>
                <w:rFonts w:ascii="Arial Nova Light" w:hAnsi="Arial Nova Light"/>
                <w:sz w:val="20"/>
                <w:szCs w:val="20"/>
                <w:lang w:eastAsia="es-ES"/>
              </w:rPr>
              <w:t>Porcentaje</w:t>
            </w:r>
          </w:p>
        </w:tc>
        <w:tc>
          <w:tcPr>
            <w:tcW w:w="3177" w:type="dxa"/>
            <w:tcBorders>
              <w:top w:val="single" w:sz="4" w:space="0" w:color="auto"/>
              <w:left w:val="single" w:sz="4" w:space="0" w:color="auto"/>
              <w:bottom w:val="single" w:sz="4" w:space="0" w:color="auto"/>
              <w:right w:val="single" w:sz="4" w:space="0" w:color="auto"/>
            </w:tcBorders>
            <w:shd w:val="clear" w:color="auto" w:fill="auto"/>
            <w:vAlign w:val="center"/>
          </w:tcPr>
          <w:p w14:paraId="0CAE25EF" w14:textId="77777777" w:rsidR="001B4813" w:rsidRPr="000D1632" w:rsidRDefault="001B4813" w:rsidP="001B4813">
            <w:pPr>
              <w:rPr>
                <w:rFonts w:ascii="Arial Nova Light" w:hAnsi="Arial Nova Light"/>
                <w:sz w:val="20"/>
                <w:szCs w:val="20"/>
                <w:lang w:eastAsia="es-ES"/>
              </w:rPr>
            </w:pPr>
            <w:r w:rsidRPr="000D1632">
              <w:rPr>
                <w:rFonts w:ascii="Arial Nova Light" w:hAnsi="Arial Nova Light"/>
                <w:sz w:val="20"/>
                <w:szCs w:val="20"/>
                <w:lang w:eastAsia="es-ES"/>
              </w:rPr>
              <w:t>Actualizar e implementar el 100% de los procedimientos y lineamientos técnico-jurídicos del trámite sancionatorio en la SDA</w:t>
            </w:r>
          </w:p>
        </w:tc>
        <w:tc>
          <w:tcPr>
            <w:tcW w:w="1701" w:type="dxa"/>
            <w:tcBorders>
              <w:top w:val="single" w:sz="4" w:space="0" w:color="auto"/>
              <w:left w:val="single" w:sz="4" w:space="0" w:color="auto"/>
              <w:bottom w:val="single" w:sz="4" w:space="0" w:color="auto"/>
              <w:right w:val="single" w:sz="4" w:space="0" w:color="auto"/>
            </w:tcBorders>
          </w:tcPr>
          <w:p w14:paraId="0FF208B6" w14:textId="77777777" w:rsidR="001B4813" w:rsidRPr="000D1632" w:rsidRDefault="001B4813" w:rsidP="001B4813">
            <w:pPr>
              <w:rPr>
                <w:rFonts w:ascii="Arial Nova Light" w:hAnsi="Arial Nova Light"/>
                <w:sz w:val="20"/>
                <w:szCs w:val="20"/>
                <w:lang w:eastAsia="es-ES"/>
              </w:rPr>
            </w:pPr>
          </w:p>
          <w:p w14:paraId="5344DB26" w14:textId="77777777" w:rsidR="001B4813" w:rsidRPr="000D1632" w:rsidRDefault="001B4813" w:rsidP="001B4813">
            <w:pPr>
              <w:rPr>
                <w:rFonts w:ascii="Arial Nova Light" w:hAnsi="Arial Nova Light"/>
                <w:sz w:val="20"/>
                <w:szCs w:val="20"/>
                <w:lang w:eastAsia="es-ES"/>
              </w:rPr>
            </w:pPr>
            <w:r w:rsidRPr="000D1632">
              <w:rPr>
                <w:rFonts w:ascii="Arial Nova Light" w:hAnsi="Arial Nova Light"/>
                <w:sz w:val="20"/>
                <w:szCs w:val="20"/>
                <w:lang w:eastAsia="es-ES"/>
              </w:rPr>
              <w:t>12%</w:t>
            </w:r>
          </w:p>
        </w:tc>
      </w:tr>
      <w:bookmarkEnd w:id="626"/>
    </w:tbl>
    <w:p w14:paraId="4E37529F" w14:textId="77777777" w:rsidR="001B4813" w:rsidRPr="000D1632" w:rsidRDefault="001B4813" w:rsidP="001B4813">
      <w:pPr>
        <w:spacing w:line="240" w:lineRule="auto"/>
        <w:jc w:val="both"/>
        <w:rPr>
          <w:rFonts w:ascii="Arial Nova Light" w:eastAsiaTheme="minorHAnsi" w:hAnsi="Arial Nova Light" w:cs="Arial"/>
          <w:sz w:val="20"/>
          <w:szCs w:val="20"/>
        </w:rPr>
      </w:pPr>
    </w:p>
    <w:p w14:paraId="3B697222" w14:textId="77777777" w:rsidR="001B4813" w:rsidRPr="000D1632" w:rsidRDefault="001B4813" w:rsidP="001B4813">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 xml:space="preserve">Con el fin de fortalecer el desarrollo del trámite sancionatorio ambiental para el Distrito Capital y ejercer una eficiente función de vigilancia y control para el cumplimiento de las normas ambientales y la protección a los recursos naturales; la Dirección de Control Ambiental en procura de hacer más eficiente su función sancionatoria, dirigió sus esfuerzos hacia el seguimiento del trámite sancionatorio ambiental de la Secretaría Distrital de Ambiente, a fin de identificar oportunidades de </w:t>
      </w:r>
      <w:r w:rsidRPr="000D1632">
        <w:rPr>
          <w:rFonts w:ascii="Arial Nova Light" w:eastAsiaTheme="minorHAnsi" w:hAnsi="Arial Nova Light" w:cs="Arial"/>
          <w:sz w:val="20"/>
          <w:szCs w:val="20"/>
        </w:rPr>
        <w:lastRenderedPageBreak/>
        <w:t xml:space="preserve">mejora, que en el mediano plazo, le permitirá a la entidad tomar medidas oportunas frente a las posibles infracciones ambientales. </w:t>
      </w:r>
    </w:p>
    <w:p w14:paraId="574C4A0F" w14:textId="77777777" w:rsidR="001B4813" w:rsidRPr="000D1632" w:rsidRDefault="001B4813" w:rsidP="001B4813">
      <w:pPr>
        <w:spacing w:line="240" w:lineRule="auto"/>
        <w:jc w:val="both"/>
        <w:rPr>
          <w:rFonts w:ascii="Arial Nova Light" w:eastAsiaTheme="minorHAnsi" w:hAnsi="Arial Nova Light" w:cs="Arial"/>
          <w:sz w:val="20"/>
          <w:szCs w:val="20"/>
        </w:rPr>
      </w:pPr>
      <w:r w:rsidRPr="000D1632">
        <w:rPr>
          <w:rFonts w:ascii="Arial Nova Light" w:eastAsiaTheme="minorHAnsi" w:hAnsi="Arial Nova Light" w:cs="Arial"/>
          <w:sz w:val="20"/>
          <w:szCs w:val="20"/>
        </w:rPr>
        <w:t>Conforme a lo anterior, a continuación, se describen las principales acciones adelantadas durante la vigencia 2021, en cumplimiento de la meta priorizada:</w:t>
      </w:r>
    </w:p>
    <w:p w14:paraId="24C1F4C5" w14:textId="77777777" w:rsidR="001B4813" w:rsidRPr="00F80D80" w:rsidRDefault="001B4813" w:rsidP="00F80D80">
      <w:pPr>
        <w:spacing w:line="240" w:lineRule="auto"/>
        <w:ind w:left="360"/>
        <w:jc w:val="both"/>
        <w:rPr>
          <w:rFonts w:ascii="Arial Nova Light" w:hAnsi="Arial Nova Light" w:cs="Arial"/>
          <w:b/>
          <w:sz w:val="20"/>
          <w:szCs w:val="20"/>
          <w:lang w:val="es-MX"/>
        </w:rPr>
      </w:pPr>
      <w:r w:rsidRPr="00F80D80">
        <w:rPr>
          <w:rFonts w:ascii="Arial Nova Light" w:hAnsi="Arial Nova Light" w:cs="Arial"/>
          <w:b/>
          <w:sz w:val="20"/>
          <w:szCs w:val="20"/>
          <w:lang w:val="es-MX"/>
        </w:rPr>
        <w:t>ETAPAS DEL PROCESO SANCIONATORIO</w:t>
      </w:r>
    </w:p>
    <w:p w14:paraId="3FD802CE" w14:textId="77777777" w:rsidR="001B4813" w:rsidRPr="000D1632" w:rsidRDefault="001B4813" w:rsidP="001B4813">
      <w:pPr>
        <w:spacing w:line="240" w:lineRule="auto"/>
        <w:jc w:val="both"/>
        <w:rPr>
          <w:rFonts w:ascii="Arial Nova Light" w:hAnsi="Arial Nova Light" w:cs="Arial"/>
          <w:sz w:val="20"/>
          <w:szCs w:val="20"/>
          <w:lang w:val="es-MX"/>
        </w:rPr>
      </w:pPr>
      <w:r w:rsidRPr="000D1632">
        <w:rPr>
          <w:rFonts w:ascii="Arial Nova Light" w:hAnsi="Arial Nova Light" w:cs="Arial"/>
          <w:sz w:val="20"/>
          <w:szCs w:val="20"/>
          <w:lang w:val="es-MX"/>
        </w:rPr>
        <w:t xml:space="preserve">De acuerdo con el procedimiento </w:t>
      </w:r>
      <w:r w:rsidRPr="000D1632">
        <w:rPr>
          <w:rFonts w:ascii="Arial Nova Light" w:hAnsi="Arial Nova Light" w:cs="Arial"/>
          <w:b/>
          <w:sz w:val="20"/>
          <w:szCs w:val="20"/>
          <w:lang w:val="es-MX"/>
        </w:rPr>
        <w:t>PM04-PR82 “PROCESO SANCIONATORIO”</w:t>
      </w:r>
      <w:r w:rsidRPr="000D1632">
        <w:rPr>
          <w:rFonts w:ascii="Arial Nova Light" w:hAnsi="Arial Nova Light" w:cs="Arial"/>
          <w:sz w:val="20"/>
          <w:szCs w:val="20"/>
          <w:lang w:val="es-MX"/>
        </w:rPr>
        <w:t>, perteneciente al proceso misional de Evaluación, Control y Seguimiento y siendo competencia de la Dirección de Control Ambiental de acuerdo con la Resolución 1466 del 2018, se establecieron seis (6) etapas para el curso del proceso sancionatorio y se estimó el tiempo en días de duración para cada una de estas, así:</w:t>
      </w:r>
    </w:p>
    <w:p w14:paraId="5CF07F7C" w14:textId="77777777" w:rsidR="001B4813" w:rsidRPr="000D1632" w:rsidRDefault="001B4813" w:rsidP="001B4813">
      <w:pPr>
        <w:spacing w:line="240" w:lineRule="auto"/>
        <w:jc w:val="both"/>
        <w:rPr>
          <w:rFonts w:ascii="Arial Nova Light" w:hAnsi="Arial Nova Light" w:cs="Arial"/>
          <w:sz w:val="20"/>
          <w:szCs w:val="20"/>
          <w:lang w:val="es-MX"/>
        </w:rPr>
      </w:pPr>
    </w:p>
    <w:p w14:paraId="1157B268" w14:textId="2361F92D" w:rsidR="001B4813" w:rsidRPr="001B4813" w:rsidRDefault="001B4813" w:rsidP="001B4813">
      <w:pPr>
        <w:pStyle w:val="Descripcin"/>
        <w:jc w:val="center"/>
        <w:rPr>
          <w:rFonts w:ascii="Arial Nova Light" w:hAnsi="Arial Nova Light" w:cs="Arial"/>
          <w:sz w:val="22"/>
          <w:szCs w:val="20"/>
          <w:lang w:val="es-MX"/>
        </w:rPr>
      </w:pPr>
      <w:r w:rsidRPr="001B4813">
        <w:rPr>
          <w:sz w:val="18"/>
        </w:rPr>
        <w:t xml:space="preserve">Tabla </w:t>
      </w:r>
      <w:r w:rsidRPr="001B4813">
        <w:rPr>
          <w:sz w:val="18"/>
        </w:rPr>
        <w:fldChar w:fldCharType="begin"/>
      </w:r>
      <w:r w:rsidRPr="001B4813">
        <w:rPr>
          <w:sz w:val="18"/>
        </w:rPr>
        <w:instrText xml:space="preserve"> SEQ Tabla \* ARABIC </w:instrText>
      </w:r>
      <w:r w:rsidRPr="001B4813">
        <w:rPr>
          <w:sz w:val="18"/>
        </w:rPr>
        <w:fldChar w:fldCharType="separate"/>
      </w:r>
      <w:r w:rsidR="00CF0C1E">
        <w:rPr>
          <w:noProof/>
          <w:sz w:val="18"/>
        </w:rPr>
        <w:t>108</w:t>
      </w:r>
      <w:r w:rsidRPr="001B4813">
        <w:rPr>
          <w:sz w:val="18"/>
        </w:rPr>
        <w:fldChar w:fldCharType="end"/>
      </w:r>
      <w:r w:rsidRPr="001B4813">
        <w:rPr>
          <w:sz w:val="18"/>
        </w:rPr>
        <w:t>.Etapas proceso sancionatorio</w:t>
      </w:r>
    </w:p>
    <w:tbl>
      <w:tblPr>
        <w:tblStyle w:val="Tablaconcuadrcula"/>
        <w:tblW w:w="8098" w:type="dxa"/>
        <w:jc w:val="center"/>
        <w:tblLook w:val="04A0" w:firstRow="1" w:lastRow="0" w:firstColumn="1" w:lastColumn="0" w:noHBand="0" w:noVBand="1"/>
      </w:tblPr>
      <w:tblGrid>
        <w:gridCol w:w="1886"/>
        <w:gridCol w:w="4353"/>
        <w:gridCol w:w="1859"/>
      </w:tblGrid>
      <w:tr w:rsidR="001B4813" w:rsidRPr="001B4813" w14:paraId="3714BC0A" w14:textId="77777777" w:rsidTr="001B4813">
        <w:trPr>
          <w:trHeight w:val="231"/>
          <w:jc w:val="center"/>
        </w:trPr>
        <w:tc>
          <w:tcPr>
            <w:tcW w:w="1886" w:type="dxa"/>
            <w:shd w:val="clear" w:color="auto" w:fill="9CC2E5" w:themeFill="accent5" w:themeFillTint="99"/>
            <w:vAlign w:val="center"/>
          </w:tcPr>
          <w:p w14:paraId="6C640B02" w14:textId="77777777" w:rsidR="001B4813" w:rsidRPr="001B4813" w:rsidRDefault="001B4813" w:rsidP="001B4813">
            <w:pPr>
              <w:jc w:val="center"/>
              <w:rPr>
                <w:rFonts w:ascii="Arial Nova Light" w:hAnsi="Arial Nova Light" w:cs="Arial"/>
                <w:b/>
                <w:sz w:val="16"/>
                <w:szCs w:val="20"/>
                <w:lang w:val="es-MX"/>
              </w:rPr>
            </w:pPr>
            <w:r w:rsidRPr="001B4813">
              <w:rPr>
                <w:rFonts w:ascii="Arial Nova Light" w:hAnsi="Arial Nova Light" w:cs="Arial"/>
                <w:b/>
                <w:sz w:val="16"/>
                <w:szCs w:val="20"/>
                <w:lang w:val="es-MX"/>
              </w:rPr>
              <w:t>ETAPA</w:t>
            </w:r>
          </w:p>
        </w:tc>
        <w:tc>
          <w:tcPr>
            <w:tcW w:w="4353" w:type="dxa"/>
            <w:shd w:val="clear" w:color="auto" w:fill="9CC2E5" w:themeFill="accent5" w:themeFillTint="99"/>
            <w:vAlign w:val="center"/>
          </w:tcPr>
          <w:p w14:paraId="550733A7" w14:textId="77777777" w:rsidR="001B4813" w:rsidRPr="001B4813" w:rsidRDefault="001B4813" w:rsidP="001B4813">
            <w:pPr>
              <w:jc w:val="center"/>
              <w:rPr>
                <w:rFonts w:ascii="Arial Nova Light" w:hAnsi="Arial Nova Light" w:cs="Arial"/>
                <w:b/>
                <w:sz w:val="16"/>
                <w:szCs w:val="20"/>
                <w:lang w:val="es-MX"/>
              </w:rPr>
            </w:pPr>
            <w:r w:rsidRPr="001B4813">
              <w:rPr>
                <w:rFonts w:ascii="Arial Nova Light" w:hAnsi="Arial Nova Light" w:cs="Arial"/>
                <w:b/>
                <w:sz w:val="16"/>
                <w:szCs w:val="20"/>
                <w:lang w:val="es-MX"/>
              </w:rPr>
              <w:t>PRODUCTO</w:t>
            </w:r>
          </w:p>
        </w:tc>
        <w:tc>
          <w:tcPr>
            <w:tcW w:w="1859" w:type="dxa"/>
            <w:shd w:val="clear" w:color="auto" w:fill="9CC2E5" w:themeFill="accent5" w:themeFillTint="99"/>
            <w:vAlign w:val="center"/>
          </w:tcPr>
          <w:p w14:paraId="1055651D" w14:textId="77777777" w:rsidR="001B4813" w:rsidRPr="001B4813" w:rsidRDefault="001B4813" w:rsidP="001B4813">
            <w:pPr>
              <w:jc w:val="center"/>
              <w:rPr>
                <w:rFonts w:ascii="Arial Nova Light" w:hAnsi="Arial Nova Light" w:cs="Arial"/>
                <w:b/>
                <w:sz w:val="16"/>
                <w:szCs w:val="20"/>
                <w:lang w:val="es-MX"/>
              </w:rPr>
            </w:pPr>
            <w:r w:rsidRPr="001B4813">
              <w:rPr>
                <w:rFonts w:ascii="Arial Nova Light" w:hAnsi="Arial Nova Light" w:cs="Arial"/>
                <w:b/>
                <w:sz w:val="16"/>
                <w:szCs w:val="20"/>
                <w:lang w:val="es-MX"/>
              </w:rPr>
              <w:t>TIEMPO ESTIMADO</w:t>
            </w:r>
          </w:p>
        </w:tc>
      </w:tr>
      <w:tr w:rsidR="001B4813" w:rsidRPr="001B4813" w14:paraId="2435BF00" w14:textId="77777777" w:rsidTr="001B4813">
        <w:trPr>
          <w:trHeight w:val="493"/>
          <w:jc w:val="center"/>
        </w:trPr>
        <w:tc>
          <w:tcPr>
            <w:tcW w:w="1886" w:type="dxa"/>
            <w:vAlign w:val="center"/>
          </w:tcPr>
          <w:p w14:paraId="317E8F72" w14:textId="77777777" w:rsidR="001B4813" w:rsidRPr="001B4813" w:rsidRDefault="001B4813" w:rsidP="00FA3061">
            <w:pPr>
              <w:pStyle w:val="Prrafodelista"/>
              <w:numPr>
                <w:ilvl w:val="0"/>
                <w:numId w:val="163"/>
              </w:numPr>
              <w:jc w:val="both"/>
              <w:rPr>
                <w:rFonts w:ascii="Arial Nova Light" w:hAnsi="Arial Nova Light" w:cs="Arial"/>
                <w:sz w:val="16"/>
                <w:szCs w:val="20"/>
                <w:lang w:val="es-MX"/>
              </w:rPr>
            </w:pPr>
            <w:r w:rsidRPr="001B4813">
              <w:rPr>
                <w:rFonts w:ascii="Arial Nova Light" w:hAnsi="Arial Nova Light" w:cs="Arial"/>
                <w:sz w:val="16"/>
                <w:szCs w:val="20"/>
                <w:lang w:val="es-MX"/>
              </w:rPr>
              <w:t>Actuaciones administrativas no sancionatorias</w:t>
            </w:r>
          </w:p>
        </w:tc>
        <w:tc>
          <w:tcPr>
            <w:tcW w:w="4353" w:type="dxa"/>
            <w:vAlign w:val="center"/>
          </w:tcPr>
          <w:p w14:paraId="5F51CAA6"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Medida preventiva</w:t>
            </w:r>
          </w:p>
          <w:p w14:paraId="5FD83205"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Indagación preliminar</w:t>
            </w:r>
          </w:p>
        </w:tc>
        <w:tc>
          <w:tcPr>
            <w:tcW w:w="1859" w:type="dxa"/>
            <w:vAlign w:val="center"/>
          </w:tcPr>
          <w:p w14:paraId="0403E35B" w14:textId="77777777" w:rsidR="001B4813" w:rsidRPr="001B4813" w:rsidRDefault="001B4813" w:rsidP="001B4813">
            <w:pPr>
              <w:jc w:val="both"/>
              <w:rPr>
                <w:rFonts w:ascii="Arial Nova Light" w:hAnsi="Arial Nova Light" w:cs="Arial"/>
                <w:sz w:val="16"/>
                <w:szCs w:val="20"/>
                <w:lang w:val="es-MX"/>
              </w:rPr>
            </w:pPr>
            <w:r w:rsidRPr="001B4813">
              <w:rPr>
                <w:rFonts w:ascii="Arial Nova Light" w:hAnsi="Arial Nova Light" w:cs="Arial"/>
                <w:sz w:val="16"/>
                <w:szCs w:val="20"/>
                <w:lang w:val="es-MX"/>
              </w:rPr>
              <w:t>224 días / 7.4 meses</w:t>
            </w:r>
          </w:p>
        </w:tc>
      </w:tr>
      <w:tr w:rsidR="001B4813" w:rsidRPr="001B4813" w14:paraId="3BC9298B" w14:textId="77777777" w:rsidTr="001B4813">
        <w:trPr>
          <w:trHeight w:val="1221"/>
          <w:jc w:val="center"/>
        </w:trPr>
        <w:tc>
          <w:tcPr>
            <w:tcW w:w="1886" w:type="dxa"/>
            <w:vAlign w:val="center"/>
          </w:tcPr>
          <w:p w14:paraId="3CED2B88" w14:textId="77777777" w:rsidR="001B4813" w:rsidRPr="001B4813" w:rsidRDefault="001B4813" w:rsidP="00FA3061">
            <w:pPr>
              <w:pStyle w:val="Prrafodelista"/>
              <w:numPr>
                <w:ilvl w:val="0"/>
                <w:numId w:val="163"/>
              </w:numPr>
              <w:jc w:val="both"/>
              <w:rPr>
                <w:rFonts w:ascii="Arial Nova Light" w:hAnsi="Arial Nova Light" w:cs="Arial"/>
                <w:sz w:val="16"/>
                <w:szCs w:val="20"/>
                <w:lang w:val="es-MX"/>
              </w:rPr>
            </w:pPr>
            <w:r w:rsidRPr="001B4813">
              <w:rPr>
                <w:rFonts w:ascii="Arial Nova Light" w:hAnsi="Arial Nova Light" w:cs="Arial"/>
                <w:sz w:val="16"/>
                <w:szCs w:val="20"/>
                <w:lang w:val="es-MX"/>
              </w:rPr>
              <w:t>Inicio - investigación</w:t>
            </w:r>
          </w:p>
        </w:tc>
        <w:tc>
          <w:tcPr>
            <w:tcW w:w="4353" w:type="dxa"/>
            <w:vAlign w:val="center"/>
          </w:tcPr>
          <w:p w14:paraId="71ABD3A6"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Auto inicio sancionatorio -Proceso Notificaciones</w:t>
            </w:r>
          </w:p>
          <w:p w14:paraId="67E37FF0"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Solicitud de cesación</w:t>
            </w:r>
          </w:p>
          <w:p w14:paraId="1DB0051D"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AA resuelve la solicitud de cesación.</w:t>
            </w:r>
          </w:p>
          <w:p w14:paraId="04C0E4BC"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Recurso de reposición.</w:t>
            </w:r>
          </w:p>
          <w:p w14:paraId="7713A070"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AA resuelve recurso de reposición</w:t>
            </w:r>
          </w:p>
        </w:tc>
        <w:tc>
          <w:tcPr>
            <w:tcW w:w="1859" w:type="dxa"/>
            <w:vAlign w:val="center"/>
          </w:tcPr>
          <w:p w14:paraId="46FEE5F8" w14:textId="77777777" w:rsidR="001B4813" w:rsidRPr="001B4813" w:rsidRDefault="001B4813" w:rsidP="001B4813">
            <w:pPr>
              <w:jc w:val="both"/>
              <w:rPr>
                <w:rFonts w:ascii="Arial Nova Light" w:hAnsi="Arial Nova Light" w:cs="Arial"/>
                <w:sz w:val="16"/>
                <w:szCs w:val="20"/>
                <w:lang w:val="es-MX"/>
              </w:rPr>
            </w:pPr>
            <w:r w:rsidRPr="001B4813">
              <w:rPr>
                <w:rFonts w:ascii="Arial Nova Light" w:hAnsi="Arial Nova Light" w:cs="Arial"/>
                <w:sz w:val="16"/>
                <w:szCs w:val="20"/>
                <w:lang w:val="es-MX"/>
              </w:rPr>
              <w:t>114 días / 3.8 meses</w:t>
            </w:r>
          </w:p>
        </w:tc>
      </w:tr>
      <w:tr w:rsidR="001B4813" w:rsidRPr="001B4813" w14:paraId="263BD77E" w14:textId="77777777" w:rsidTr="001B4813">
        <w:trPr>
          <w:trHeight w:val="726"/>
          <w:jc w:val="center"/>
        </w:trPr>
        <w:tc>
          <w:tcPr>
            <w:tcW w:w="1886" w:type="dxa"/>
            <w:vAlign w:val="center"/>
          </w:tcPr>
          <w:p w14:paraId="2F4B9A28" w14:textId="77777777" w:rsidR="001B4813" w:rsidRPr="001B4813" w:rsidRDefault="001B4813" w:rsidP="00FA3061">
            <w:pPr>
              <w:pStyle w:val="Prrafodelista"/>
              <w:numPr>
                <w:ilvl w:val="0"/>
                <w:numId w:val="163"/>
              </w:numPr>
              <w:jc w:val="both"/>
              <w:rPr>
                <w:rFonts w:ascii="Arial Nova Light" w:hAnsi="Arial Nova Light" w:cs="Arial"/>
                <w:sz w:val="16"/>
                <w:szCs w:val="20"/>
                <w:lang w:val="es-MX"/>
              </w:rPr>
            </w:pPr>
            <w:r w:rsidRPr="001B4813">
              <w:rPr>
                <w:rFonts w:ascii="Arial Nova Light" w:hAnsi="Arial Nova Light" w:cs="Arial"/>
                <w:sz w:val="16"/>
                <w:szCs w:val="20"/>
                <w:lang w:val="es-MX"/>
              </w:rPr>
              <w:t>Formulación de cargos</w:t>
            </w:r>
          </w:p>
        </w:tc>
        <w:tc>
          <w:tcPr>
            <w:tcW w:w="4353" w:type="dxa"/>
            <w:vAlign w:val="center"/>
          </w:tcPr>
          <w:p w14:paraId="0265B026"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Auto Formulación pliego de Cargos -Proceso Notificaciones</w:t>
            </w:r>
          </w:p>
          <w:p w14:paraId="12235D73"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Descargos</w:t>
            </w:r>
          </w:p>
        </w:tc>
        <w:tc>
          <w:tcPr>
            <w:tcW w:w="1859" w:type="dxa"/>
            <w:vAlign w:val="center"/>
          </w:tcPr>
          <w:p w14:paraId="71C4CEBB" w14:textId="77777777" w:rsidR="001B4813" w:rsidRPr="001B4813" w:rsidRDefault="001B4813" w:rsidP="001B4813">
            <w:pPr>
              <w:jc w:val="both"/>
              <w:rPr>
                <w:rFonts w:ascii="Arial Nova Light" w:hAnsi="Arial Nova Light" w:cs="Arial"/>
                <w:sz w:val="16"/>
                <w:szCs w:val="20"/>
                <w:lang w:val="es-MX"/>
              </w:rPr>
            </w:pPr>
            <w:r w:rsidRPr="001B4813">
              <w:rPr>
                <w:rFonts w:ascii="Arial Nova Light" w:hAnsi="Arial Nova Light" w:cs="Arial"/>
                <w:sz w:val="16"/>
                <w:szCs w:val="20"/>
                <w:lang w:val="es-MX"/>
              </w:rPr>
              <w:t>35 días / 1.1 mes</w:t>
            </w:r>
          </w:p>
        </w:tc>
      </w:tr>
      <w:tr w:rsidR="001B4813" w:rsidRPr="001B4813" w14:paraId="27EFFA3D" w14:textId="77777777" w:rsidTr="001B4813">
        <w:trPr>
          <w:trHeight w:val="1454"/>
          <w:jc w:val="center"/>
        </w:trPr>
        <w:tc>
          <w:tcPr>
            <w:tcW w:w="1886" w:type="dxa"/>
            <w:vAlign w:val="center"/>
          </w:tcPr>
          <w:p w14:paraId="60C6C47A" w14:textId="77777777" w:rsidR="001B4813" w:rsidRPr="001B4813" w:rsidRDefault="001B4813" w:rsidP="00FA3061">
            <w:pPr>
              <w:pStyle w:val="Prrafodelista"/>
              <w:numPr>
                <w:ilvl w:val="0"/>
                <w:numId w:val="163"/>
              </w:numPr>
              <w:jc w:val="both"/>
              <w:rPr>
                <w:rFonts w:ascii="Arial Nova Light" w:hAnsi="Arial Nova Light" w:cs="Arial"/>
                <w:sz w:val="16"/>
                <w:szCs w:val="20"/>
                <w:lang w:val="es-MX"/>
              </w:rPr>
            </w:pPr>
            <w:r w:rsidRPr="001B4813">
              <w:rPr>
                <w:rFonts w:ascii="Arial Nova Light" w:hAnsi="Arial Nova Light" w:cs="Arial"/>
                <w:sz w:val="16"/>
                <w:szCs w:val="20"/>
                <w:lang w:val="es-MX"/>
              </w:rPr>
              <w:t>Pruebas</w:t>
            </w:r>
          </w:p>
        </w:tc>
        <w:tc>
          <w:tcPr>
            <w:tcW w:w="4353" w:type="dxa"/>
            <w:vAlign w:val="center"/>
          </w:tcPr>
          <w:p w14:paraId="446C7601"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Auto apertura etapa probatoria.</w:t>
            </w:r>
          </w:p>
          <w:p w14:paraId="0FF7DD9B"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Recurso de reposición</w:t>
            </w:r>
          </w:p>
          <w:p w14:paraId="32FD4399"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AA resuelve recurso</w:t>
            </w:r>
          </w:p>
          <w:p w14:paraId="39171894"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CT plazo ejecución pruebas.</w:t>
            </w:r>
          </w:p>
          <w:p w14:paraId="4616B0FE"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AA plazo ejecución pruebas.</w:t>
            </w:r>
          </w:p>
          <w:p w14:paraId="6F90E832"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CT resultado pruebas</w:t>
            </w:r>
          </w:p>
        </w:tc>
        <w:tc>
          <w:tcPr>
            <w:tcW w:w="1859" w:type="dxa"/>
            <w:vAlign w:val="center"/>
          </w:tcPr>
          <w:p w14:paraId="2528C3E5" w14:textId="77777777" w:rsidR="001B4813" w:rsidRPr="001B4813" w:rsidRDefault="001B4813" w:rsidP="001B4813">
            <w:pPr>
              <w:jc w:val="both"/>
              <w:rPr>
                <w:rFonts w:ascii="Arial Nova Light" w:hAnsi="Arial Nova Light" w:cs="Arial"/>
                <w:sz w:val="16"/>
                <w:szCs w:val="20"/>
                <w:lang w:val="es-MX"/>
              </w:rPr>
            </w:pPr>
            <w:r w:rsidRPr="001B4813">
              <w:rPr>
                <w:rFonts w:ascii="Arial Nova Light" w:hAnsi="Arial Nova Light" w:cs="Arial"/>
                <w:sz w:val="16"/>
                <w:szCs w:val="20"/>
                <w:lang w:val="es-MX"/>
              </w:rPr>
              <w:t>135 días / 4.5 meses</w:t>
            </w:r>
          </w:p>
        </w:tc>
      </w:tr>
      <w:tr w:rsidR="001B4813" w:rsidRPr="001B4813" w14:paraId="11A31B70" w14:textId="77777777" w:rsidTr="001B4813">
        <w:trPr>
          <w:trHeight w:val="1716"/>
          <w:jc w:val="center"/>
        </w:trPr>
        <w:tc>
          <w:tcPr>
            <w:tcW w:w="1886" w:type="dxa"/>
            <w:vAlign w:val="center"/>
          </w:tcPr>
          <w:p w14:paraId="3C5FCC07" w14:textId="77777777" w:rsidR="001B4813" w:rsidRPr="001B4813" w:rsidRDefault="001B4813" w:rsidP="00FA3061">
            <w:pPr>
              <w:pStyle w:val="Prrafodelista"/>
              <w:numPr>
                <w:ilvl w:val="0"/>
                <w:numId w:val="163"/>
              </w:numPr>
              <w:jc w:val="both"/>
              <w:rPr>
                <w:rFonts w:ascii="Arial Nova Light" w:hAnsi="Arial Nova Light" w:cs="Arial"/>
                <w:sz w:val="16"/>
                <w:szCs w:val="20"/>
                <w:lang w:val="es-MX"/>
              </w:rPr>
            </w:pPr>
            <w:r w:rsidRPr="001B4813">
              <w:rPr>
                <w:rFonts w:ascii="Arial Nova Light" w:hAnsi="Arial Nova Light" w:cs="Arial"/>
                <w:sz w:val="16"/>
                <w:szCs w:val="20"/>
                <w:lang w:val="es-MX"/>
              </w:rPr>
              <w:t>Decisión de fondo</w:t>
            </w:r>
          </w:p>
        </w:tc>
        <w:tc>
          <w:tcPr>
            <w:tcW w:w="4353" w:type="dxa"/>
            <w:vAlign w:val="center"/>
          </w:tcPr>
          <w:p w14:paraId="42230887"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IT de criterios</w:t>
            </w:r>
          </w:p>
          <w:p w14:paraId="550AF0AB"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AA resuelve sancionatorio</w:t>
            </w:r>
          </w:p>
          <w:p w14:paraId="1FBFB0DB"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Recurso de reposición</w:t>
            </w:r>
          </w:p>
          <w:p w14:paraId="17F08825"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AA otorga prórroga.</w:t>
            </w:r>
          </w:p>
          <w:p w14:paraId="01A3AAF8"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CT resultado pruebas.</w:t>
            </w:r>
          </w:p>
          <w:p w14:paraId="7EE2900E"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IT argumentos técnicos del RP.</w:t>
            </w:r>
          </w:p>
          <w:p w14:paraId="54BD707B"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AA resuelve recurso</w:t>
            </w:r>
          </w:p>
        </w:tc>
        <w:tc>
          <w:tcPr>
            <w:tcW w:w="1859" w:type="dxa"/>
            <w:vAlign w:val="center"/>
          </w:tcPr>
          <w:p w14:paraId="02910CC2" w14:textId="77777777" w:rsidR="001B4813" w:rsidRPr="001B4813" w:rsidRDefault="001B4813" w:rsidP="001B4813">
            <w:pPr>
              <w:jc w:val="both"/>
              <w:rPr>
                <w:rFonts w:ascii="Arial Nova Light" w:hAnsi="Arial Nova Light" w:cs="Arial"/>
                <w:sz w:val="16"/>
                <w:szCs w:val="20"/>
                <w:lang w:val="es-MX"/>
              </w:rPr>
            </w:pPr>
            <w:r w:rsidRPr="001B4813">
              <w:rPr>
                <w:rFonts w:ascii="Arial Nova Light" w:hAnsi="Arial Nova Light" w:cs="Arial"/>
                <w:sz w:val="16"/>
                <w:szCs w:val="20"/>
                <w:lang w:val="es-MX"/>
              </w:rPr>
              <w:t>254 días / 8.4 meses</w:t>
            </w:r>
          </w:p>
        </w:tc>
      </w:tr>
      <w:tr w:rsidR="001B4813" w:rsidRPr="001B4813" w14:paraId="357B2B1F" w14:textId="77777777" w:rsidTr="001B4813">
        <w:trPr>
          <w:trHeight w:val="1949"/>
          <w:jc w:val="center"/>
        </w:trPr>
        <w:tc>
          <w:tcPr>
            <w:tcW w:w="1886" w:type="dxa"/>
            <w:vAlign w:val="center"/>
          </w:tcPr>
          <w:p w14:paraId="39604A91" w14:textId="77777777" w:rsidR="001B4813" w:rsidRPr="001B4813" w:rsidRDefault="001B4813" w:rsidP="00FA3061">
            <w:pPr>
              <w:pStyle w:val="Prrafodelista"/>
              <w:numPr>
                <w:ilvl w:val="0"/>
                <w:numId w:val="163"/>
              </w:numPr>
              <w:jc w:val="both"/>
              <w:rPr>
                <w:rFonts w:ascii="Arial Nova Light" w:hAnsi="Arial Nova Light" w:cs="Arial"/>
                <w:sz w:val="16"/>
                <w:szCs w:val="20"/>
                <w:lang w:val="es-MX"/>
              </w:rPr>
            </w:pPr>
            <w:r w:rsidRPr="001B4813">
              <w:rPr>
                <w:rFonts w:ascii="Arial Nova Light" w:hAnsi="Arial Nova Light" w:cs="Arial"/>
                <w:sz w:val="16"/>
                <w:szCs w:val="20"/>
                <w:lang w:val="es-MX"/>
              </w:rPr>
              <w:t>Transversal</w:t>
            </w:r>
          </w:p>
        </w:tc>
        <w:tc>
          <w:tcPr>
            <w:tcW w:w="4353" w:type="dxa"/>
            <w:vAlign w:val="center"/>
          </w:tcPr>
          <w:p w14:paraId="3E1973F8"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rPr>
              <w:t>Levanta Medida preventiva</w:t>
            </w:r>
          </w:p>
          <w:p w14:paraId="7182BC05"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Pérdida de fuerza ejecutoria.</w:t>
            </w:r>
          </w:p>
          <w:p w14:paraId="3F73FE3B"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Revocatoria directa.</w:t>
            </w:r>
          </w:p>
          <w:p w14:paraId="5FED055C"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Aclaración, corrección, adición del AA.</w:t>
            </w:r>
          </w:p>
          <w:p w14:paraId="22F371CA"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Caducidad acción sancionatoria.</w:t>
            </w:r>
          </w:p>
          <w:p w14:paraId="70612447"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Debida notificación</w:t>
            </w:r>
          </w:p>
          <w:p w14:paraId="59B9A616"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Desglose, acumulación, refoliación, compulsa copias.</w:t>
            </w:r>
          </w:p>
          <w:p w14:paraId="42258238" w14:textId="77777777" w:rsidR="001B4813" w:rsidRPr="001B4813" w:rsidRDefault="001B4813" w:rsidP="001B4813">
            <w:pPr>
              <w:jc w:val="both"/>
              <w:rPr>
                <w:rFonts w:ascii="Arial Nova Light" w:hAnsi="Arial Nova Light" w:cs="Arial"/>
                <w:sz w:val="16"/>
                <w:szCs w:val="20"/>
              </w:rPr>
            </w:pPr>
            <w:r w:rsidRPr="001B4813">
              <w:rPr>
                <w:rFonts w:ascii="Arial Nova Light" w:hAnsi="Arial Nova Light" w:cs="Arial"/>
                <w:sz w:val="16"/>
                <w:szCs w:val="20"/>
                <w:lang w:val="es-MX"/>
              </w:rPr>
              <w:t>Vinculación de tercero.</w:t>
            </w:r>
          </w:p>
        </w:tc>
        <w:tc>
          <w:tcPr>
            <w:tcW w:w="1859" w:type="dxa"/>
            <w:vAlign w:val="center"/>
          </w:tcPr>
          <w:p w14:paraId="34016B39" w14:textId="77777777" w:rsidR="001B4813" w:rsidRPr="001B4813" w:rsidRDefault="001B4813" w:rsidP="001B4813">
            <w:pPr>
              <w:ind w:left="360"/>
              <w:jc w:val="both"/>
              <w:rPr>
                <w:rFonts w:ascii="Arial Nova Light" w:hAnsi="Arial Nova Light" w:cs="Arial"/>
                <w:sz w:val="16"/>
                <w:szCs w:val="20"/>
                <w:lang w:val="es-MX"/>
              </w:rPr>
            </w:pPr>
            <w:r w:rsidRPr="001B4813">
              <w:rPr>
                <w:rFonts w:ascii="Arial Nova Light" w:hAnsi="Arial Nova Light" w:cs="Arial"/>
                <w:sz w:val="16"/>
                <w:szCs w:val="20"/>
                <w:lang w:val="es-MX"/>
              </w:rPr>
              <w:t>217 días / 7.2 meses</w:t>
            </w:r>
          </w:p>
        </w:tc>
      </w:tr>
    </w:tbl>
    <w:p w14:paraId="51320DB1" w14:textId="77777777" w:rsidR="001B4813" w:rsidRPr="000D1632" w:rsidRDefault="001B4813" w:rsidP="001B4813">
      <w:pPr>
        <w:pStyle w:val="Prrafodelista"/>
        <w:spacing w:line="240" w:lineRule="auto"/>
        <w:jc w:val="both"/>
        <w:rPr>
          <w:rFonts w:ascii="Arial Nova Light" w:hAnsi="Arial Nova Light" w:cs="Arial"/>
          <w:b/>
          <w:sz w:val="20"/>
          <w:szCs w:val="20"/>
          <w:lang w:val="es-MX"/>
        </w:rPr>
      </w:pPr>
    </w:p>
    <w:p w14:paraId="08441971" w14:textId="77777777" w:rsidR="001B4813" w:rsidRPr="000F6C57" w:rsidRDefault="001B4813" w:rsidP="000F6C57">
      <w:pPr>
        <w:spacing w:line="240" w:lineRule="auto"/>
        <w:ind w:left="360"/>
        <w:jc w:val="both"/>
        <w:rPr>
          <w:rFonts w:ascii="Arial Nova Light" w:hAnsi="Arial Nova Light" w:cs="Arial"/>
          <w:b/>
          <w:sz w:val="20"/>
          <w:szCs w:val="20"/>
          <w:lang w:val="es-MX"/>
        </w:rPr>
      </w:pPr>
      <w:r w:rsidRPr="000F6C57">
        <w:rPr>
          <w:rFonts w:ascii="Arial Nova Light" w:hAnsi="Arial Nova Light" w:cs="Arial"/>
          <w:b/>
          <w:sz w:val="20"/>
          <w:szCs w:val="20"/>
          <w:lang w:val="es-MX"/>
        </w:rPr>
        <w:t>PROCESOS SANCIONATORIOS EN SEGUIMIENTO</w:t>
      </w:r>
    </w:p>
    <w:p w14:paraId="3790CB3C" w14:textId="77777777" w:rsidR="001B4813" w:rsidRPr="001B4813" w:rsidRDefault="001B4813" w:rsidP="001B4813">
      <w:pPr>
        <w:spacing w:line="240" w:lineRule="auto"/>
        <w:jc w:val="both"/>
        <w:rPr>
          <w:rFonts w:ascii="Arial Nova Light" w:hAnsi="Arial Nova Light" w:cs="Arial"/>
          <w:lang w:val="es-MX"/>
        </w:rPr>
      </w:pPr>
      <w:r w:rsidRPr="001B4813">
        <w:rPr>
          <w:rFonts w:ascii="Arial Nova Light" w:hAnsi="Arial Nova Light" w:cs="Arial"/>
          <w:lang w:val="es-MX"/>
        </w:rPr>
        <w:t>Para el desarrollo de la actividad se determinó una muestra de 30 procesos sancionatorios mensuales de marzo a septiembre, para el mes de octubre 15, y en noviembre y diciembre 10 procesos cada mes, que son acumulativos, divididos entre los recursos de las cuatro (4) subdirecciones de la DCA (SSFFS, SCAAV, SRHS, SCASP), y la producción de autos inicio en el 2020 y 2021.</w:t>
      </w:r>
    </w:p>
    <w:p w14:paraId="48D185B4" w14:textId="77777777" w:rsidR="001B4813" w:rsidRPr="001B4813" w:rsidRDefault="001B4813" w:rsidP="001B4813">
      <w:pPr>
        <w:spacing w:line="240" w:lineRule="auto"/>
        <w:jc w:val="both"/>
        <w:rPr>
          <w:rFonts w:ascii="Arial Nova Light" w:hAnsi="Arial Nova Light" w:cs="Arial"/>
          <w:lang w:val="es-MX"/>
        </w:rPr>
      </w:pPr>
      <w:r w:rsidRPr="001B4813">
        <w:rPr>
          <w:rFonts w:ascii="Arial Nova Light" w:hAnsi="Arial Nova Light" w:cs="Arial"/>
          <w:lang w:val="es-MX"/>
        </w:rPr>
        <w:t>El seguimiento se realiza a través de un instrumento en Excel “matriz de seguimiento a procesos sancionatorios” en la que se diligencia la información en fechas de cada una de las actividades por las que cursan las etapas del proceso sancionatorio, a groso modo estas actividades son:</w:t>
      </w:r>
    </w:p>
    <w:p w14:paraId="29031A1E" w14:textId="77777777" w:rsidR="001B4813" w:rsidRPr="000D1632" w:rsidRDefault="001B4813" w:rsidP="001B4813">
      <w:pPr>
        <w:spacing w:line="240" w:lineRule="auto"/>
        <w:jc w:val="both"/>
        <w:rPr>
          <w:rFonts w:ascii="Arial Nova Light" w:hAnsi="Arial Nova Light" w:cs="Arial"/>
          <w:sz w:val="20"/>
          <w:szCs w:val="20"/>
          <w:lang w:val="es-MX"/>
        </w:rPr>
      </w:pPr>
    </w:p>
    <w:p w14:paraId="770DAE90" w14:textId="77777777" w:rsidR="001B4813" w:rsidRPr="001B4813" w:rsidRDefault="001B4813" w:rsidP="00FA3061">
      <w:pPr>
        <w:pStyle w:val="Prrafodelista"/>
        <w:numPr>
          <w:ilvl w:val="0"/>
          <w:numId w:val="164"/>
        </w:numPr>
        <w:spacing w:line="240" w:lineRule="auto"/>
        <w:jc w:val="both"/>
        <w:rPr>
          <w:rFonts w:ascii="Arial Nova Light" w:hAnsi="Arial Nova Light" w:cs="Arial"/>
          <w:lang w:val="es-MX"/>
        </w:rPr>
      </w:pPr>
      <w:r w:rsidRPr="001B4813">
        <w:rPr>
          <w:rFonts w:ascii="Arial Nova Light" w:hAnsi="Arial Nova Light" w:cs="Arial"/>
          <w:lang w:val="es-MX"/>
        </w:rPr>
        <w:t>Proyectar</w:t>
      </w:r>
    </w:p>
    <w:p w14:paraId="62EEB6F5" w14:textId="77777777" w:rsidR="001B4813" w:rsidRPr="001B4813" w:rsidRDefault="001B4813" w:rsidP="00FA3061">
      <w:pPr>
        <w:pStyle w:val="Prrafodelista"/>
        <w:numPr>
          <w:ilvl w:val="0"/>
          <w:numId w:val="164"/>
        </w:numPr>
        <w:spacing w:line="240" w:lineRule="auto"/>
        <w:jc w:val="both"/>
        <w:rPr>
          <w:rFonts w:ascii="Arial Nova Light" w:hAnsi="Arial Nova Light" w:cs="Arial"/>
          <w:lang w:val="es-MX"/>
        </w:rPr>
      </w:pPr>
      <w:r w:rsidRPr="001B4813">
        <w:rPr>
          <w:rFonts w:ascii="Arial Nova Light" w:hAnsi="Arial Nova Light" w:cs="Arial"/>
          <w:lang w:val="es-MX"/>
        </w:rPr>
        <w:t>Revisar</w:t>
      </w:r>
    </w:p>
    <w:p w14:paraId="7AEDBD87" w14:textId="77777777" w:rsidR="001B4813" w:rsidRPr="001B4813" w:rsidRDefault="001B4813" w:rsidP="00FA3061">
      <w:pPr>
        <w:pStyle w:val="Prrafodelista"/>
        <w:numPr>
          <w:ilvl w:val="0"/>
          <w:numId w:val="164"/>
        </w:numPr>
        <w:spacing w:line="240" w:lineRule="auto"/>
        <w:jc w:val="both"/>
        <w:rPr>
          <w:rFonts w:ascii="Arial Nova Light" w:hAnsi="Arial Nova Light" w:cs="Arial"/>
          <w:lang w:val="es-MX"/>
        </w:rPr>
      </w:pPr>
      <w:r w:rsidRPr="001B4813">
        <w:rPr>
          <w:rFonts w:ascii="Arial Nova Light" w:hAnsi="Arial Nova Light" w:cs="Arial"/>
          <w:lang w:val="es-MX"/>
        </w:rPr>
        <w:t>Firmar</w:t>
      </w:r>
    </w:p>
    <w:p w14:paraId="0D8CCCCC" w14:textId="77777777" w:rsidR="001B4813" w:rsidRPr="001B4813" w:rsidRDefault="001B4813" w:rsidP="00FA3061">
      <w:pPr>
        <w:pStyle w:val="Prrafodelista"/>
        <w:numPr>
          <w:ilvl w:val="0"/>
          <w:numId w:val="164"/>
        </w:numPr>
        <w:spacing w:line="240" w:lineRule="auto"/>
        <w:jc w:val="both"/>
        <w:rPr>
          <w:rFonts w:ascii="Arial Nova Light" w:hAnsi="Arial Nova Light" w:cs="Arial"/>
          <w:lang w:val="es-MX"/>
        </w:rPr>
      </w:pPr>
      <w:r w:rsidRPr="001B4813">
        <w:rPr>
          <w:rFonts w:ascii="Arial Nova Light" w:hAnsi="Arial Nova Light" w:cs="Arial"/>
          <w:lang w:val="es-MX"/>
        </w:rPr>
        <w:t>Notificaciones (Notificar, comunicar y publicar)</w:t>
      </w:r>
    </w:p>
    <w:p w14:paraId="6D995F2F" w14:textId="77777777" w:rsidR="001B4813" w:rsidRPr="001B4813" w:rsidRDefault="001B4813" w:rsidP="00FA3061">
      <w:pPr>
        <w:pStyle w:val="Prrafodelista"/>
        <w:numPr>
          <w:ilvl w:val="0"/>
          <w:numId w:val="164"/>
        </w:numPr>
        <w:spacing w:line="240" w:lineRule="auto"/>
        <w:jc w:val="both"/>
        <w:rPr>
          <w:rFonts w:ascii="Arial Nova Light" w:hAnsi="Arial Nova Light" w:cs="Arial"/>
          <w:lang w:val="es-MX"/>
        </w:rPr>
      </w:pPr>
      <w:r w:rsidRPr="001B4813">
        <w:rPr>
          <w:rFonts w:ascii="Arial Nova Light" w:hAnsi="Arial Nova Light" w:cs="Arial"/>
          <w:lang w:val="es-MX"/>
        </w:rPr>
        <w:t>Asignación a reparto</w:t>
      </w:r>
    </w:p>
    <w:p w14:paraId="2FE58D4E" w14:textId="77777777" w:rsidR="001B4813" w:rsidRPr="001B4813" w:rsidRDefault="001B4813" w:rsidP="00FA3061">
      <w:pPr>
        <w:pStyle w:val="Prrafodelista"/>
        <w:numPr>
          <w:ilvl w:val="0"/>
          <w:numId w:val="164"/>
        </w:numPr>
        <w:spacing w:line="240" w:lineRule="auto"/>
        <w:jc w:val="both"/>
        <w:rPr>
          <w:rFonts w:ascii="Arial Nova Light" w:hAnsi="Arial Nova Light" w:cs="Arial"/>
          <w:lang w:val="es-MX"/>
        </w:rPr>
      </w:pPr>
      <w:r w:rsidRPr="001B4813">
        <w:rPr>
          <w:rFonts w:ascii="Arial Nova Light" w:hAnsi="Arial Nova Light" w:cs="Arial"/>
          <w:lang w:val="es-MX"/>
        </w:rPr>
        <w:t>Revisión de descargos o recursos de reposición (cuando aplique)</w:t>
      </w:r>
    </w:p>
    <w:p w14:paraId="146AAD4D" w14:textId="77777777" w:rsidR="001B4813" w:rsidRPr="001B4813" w:rsidRDefault="001B4813" w:rsidP="00FA3061">
      <w:pPr>
        <w:pStyle w:val="Prrafodelista"/>
        <w:numPr>
          <w:ilvl w:val="0"/>
          <w:numId w:val="164"/>
        </w:numPr>
        <w:spacing w:line="240" w:lineRule="auto"/>
        <w:jc w:val="both"/>
        <w:rPr>
          <w:rFonts w:ascii="Arial Nova Light" w:hAnsi="Arial Nova Light" w:cs="Arial"/>
          <w:lang w:val="es-MX"/>
        </w:rPr>
      </w:pPr>
      <w:r w:rsidRPr="001B4813">
        <w:rPr>
          <w:rFonts w:ascii="Arial Nova Light" w:hAnsi="Arial Nova Light" w:cs="Arial"/>
          <w:lang w:val="es-MX"/>
        </w:rPr>
        <w:t>Respuesta a descargos o recurso de reposición (cuando aplique)</w:t>
      </w:r>
    </w:p>
    <w:p w14:paraId="5B870CC8" w14:textId="77777777" w:rsidR="001B4813" w:rsidRPr="001B4813" w:rsidRDefault="001B4813" w:rsidP="001B4813">
      <w:pPr>
        <w:spacing w:line="240" w:lineRule="auto"/>
        <w:jc w:val="both"/>
        <w:rPr>
          <w:rFonts w:ascii="Arial Nova Light" w:hAnsi="Arial Nova Light" w:cs="Arial"/>
          <w:lang w:val="es-MX"/>
        </w:rPr>
      </w:pPr>
      <w:r w:rsidRPr="001B4813">
        <w:rPr>
          <w:rFonts w:ascii="Arial Nova Light" w:hAnsi="Arial Nova Light" w:cs="Arial"/>
          <w:lang w:val="es-MX"/>
        </w:rPr>
        <w:t>De acuerdo con lo anterior y a la fecha diciembre 2021 se tienen los procesos discriminados en:</w:t>
      </w:r>
    </w:p>
    <w:p w14:paraId="67023C21" w14:textId="6B164DA2" w:rsidR="001B4813" w:rsidRPr="000D1632" w:rsidRDefault="001B4813" w:rsidP="001B4813">
      <w:pPr>
        <w:spacing w:line="240" w:lineRule="auto"/>
        <w:jc w:val="both"/>
        <w:rPr>
          <w:rFonts w:ascii="Arial Nova Light" w:hAnsi="Arial Nova Light" w:cs="Arial"/>
          <w:sz w:val="20"/>
          <w:szCs w:val="20"/>
          <w:lang w:val="es-MX"/>
        </w:rPr>
      </w:pPr>
      <w:r>
        <w:rPr>
          <w:noProof/>
          <w:lang w:eastAsia="es-CO"/>
        </w:rPr>
        <w:drawing>
          <wp:inline distT="0" distB="0" distL="0" distR="0" wp14:anchorId="51AD34E4" wp14:editId="76A33249">
            <wp:extent cx="5612130" cy="1793630"/>
            <wp:effectExtent l="0" t="0" r="762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5630773" cy="1799588"/>
                    </a:xfrm>
                    <a:prstGeom prst="rect">
                      <a:avLst/>
                    </a:prstGeom>
                  </pic:spPr>
                </pic:pic>
              </a:graphicData>
            </a:graphic>
          </wp:inline>
        </w:drawing>
      </w:r>
    </w:p>
    <w:p w14:paraId="64AF19B0" w14:textId="77777777" w:rsidR="001B4813" w:rsidRPr="000D1632" w:rsidRDefault="001B4813" w:rsidP="001B4813">
      <w:pPr>
        <w:spacing w:line="240" w:lineRule="auto"/>
        <w:jc w:val="both"/>
        <w:rPr>
          <w:rFonts w:ascii="Arial Nova Light" w:hAnsi="Arial Nova Light" w:cs="Arial"/>
          <w:sz w:val="20"/>
          <w:szCs w:val="20"/>
          <w:lang w:val="es-MX"/>
        </w:rPr>
      </w:pPr>
      <w:r w:rsidRPr="000D1632">
        <w:rPr>
          <w:rFonts w:ascii="Arial Nova Light" w:hAnsi="Arial Nova Light" w:cs="Arial"/>
          <w:sz w:val="20"/>
          <w:szCs w:val="20"/>
          <w:lang w:val="es-MX"/>
        </w:rPr>
        <w:t>La información relacionada en la matriz es tomada del sistema Forest (herramienta oficial de información de la SDA), y a la fecha actual (diciembre 2021) se evidencia que el estado de los (245) procesos en seguimiento finaliza para la vigencia 2021, así:</w:t>
      </w:r>
    </w:p>
    <w:p w14:paraId="478A7A8A" w14:textId="77777777" w:rsidR="001B4813" w:rsidRPr="000D1632" w:rsidRDefault="001B4813" w:rsidP="00FA3061">
      <w:pPr>
        <w:pStyle w:val="Prrafodelista"/>
        <w:numPr>
          <w:ilvl w:val="0"/>
          <w:numId w:val="165"/>
        </w:numPr>
        <w:spacing w:after="0" w:line="240" w:lineRule="auto"/>
        <w:jc w:val="both"/>
        <w:rPr>
          <w:rFonts w:ascii="Arial Nova Light" w:hAnsi="Arial Nova Light" w:cs="Arial"/>
          <w:sz w:val="20"/>
          <w:szCs w:val="20"/>
          <w:lang w:val="es-MX"/>
        </w:rPr>
      </w:pPr>
      <w:r w:rsidRPr="000D1632">
        <w:rPr>
          <w:rFonts w:ascii="Arial Nova Light" w:hAnsi="Arial Nova Light" w:cs="Arial"/>
          <w:sz w:val="20"/>
          <w:szCs w:val="20"/>
          <w:lang w:val="es-MX"/>
        </w:rPr>
        <w:t>Pendiente asignar siguiente etapa: (120) procesos</w:t>
      </w:r>
    </w:p>
    <w:p w14:paraId="268BD58E" w14:textId="77777777" w:rsidR="001B4813" w:rsidRPr="000D1632" w:rsidRDefault="001B4813" w:rsidP="00FA3061">
      <w:pPr>
        <w:pStyle w:val="Prrafodelista"/>
        <w:numPr>
          <w:ilvl w:val="0"/>
          <w:numId w:val="165"/>
        </w:numPr>
        <w:spacing w:after="0" w:line="240" w:lineRule="auto"/>
        <w:jc w:val="both"/>
        <w:rPr>
          <w:rFonts w:ascii="Arial Nova Light" w:hAnsi="Arial Nova Light" w:cs="Arial"/>
          <w:sz w:val="20"/>
          <w:szCs w:val="20"/>
          <w:lang w:val="es-MX"/>
        </w:rPr>
      </w:pPr>
      <w:r w:rsidRPr="000D1632">
        <w:rPr>
          <w:rFonts w:ascii="Arial Nova Light" w:hAnsi="Arial Nova Light" w:cs="Arial"/>
          <w:sz w:val="20"/>
          <w:szCs w:val="20"/>
          <w:lang w:val="es-MX"/>
        </w:rPr>
        <w:t>Pendiente por concepto técnico de las subdirecciones (1) procesos</w:t>
      </w:r>
    </w:p>
    <w:p w14:paraId="5D8C5EC2" w14:textId="77777777" w:rsidR="001B4813" w:rsidRPr="000D1632" w:rsidRDefault="001B4813" w:rsidP="00FA3061">
      <w:pPr>
        <w:pStyle w:val="Prrafodelista"/>
        <w:numPr>
          <w:ilvl w:val="0"/>
          <w:numId w:val="165"/>
        </w:numPr>
        <w:spacing w:after="0" w:line="240" w:lineRule="auto"/>
        <w:jc w:val="both"/>
        <w:rPr>
          <w:rFonts w:ascii="Arial Nova Light" w:hAnsi="Arial Nova Light" w:cs="Arial"/>
          <w:sz w:val="20"/>
          <w:szCs w:val="20"/>
          <w:lang w:val="es-MX"/>
        </w:rPr>
      </w:pPr>
      <w:r w:rsidRPr="000D1632">
        <w:rPr>
          <w:rFonts w:ascii="Arial Nova Light" w:hAnsi="Arial Nova Light" w:cs="Arial"/>
          <w:sz w:val="20"/>
          <w:szCs w:val="20"/>
          <w:lang w:val="es-MX"/>
        </w:rPr>
        <w:t>Procesos en revisión (26)</w:t>
      </w:r>
    </w:p>
    <w:p w14:paraId="6D1C1ED4" w14:textId="77777777" w:rsidR="001B4813" w:rsidRPr="000D1632" w:rsidRDefault="001B4813" w:rsidP="00FA3061">
      <w:pPr>
        <w:pStyle w:val="Prrafodelista"/>
        <w:numPr>
          <w:ilvl w:val="0"/>
          <w:numId w:val="165"/>
        </w:numPr>
        <w:spacing w:after="0" w:line="240" w:lineRule="auto"/>
        <w:jc w:val="both"/>
        <w:rPr>
          <w:rFonts w:ascii="Arial Nova Light" w:hAnsi="Arial Nova Light" w:cs="Arial"/>
          <w:sz w:val="20"/>
          <w:szCs w:val="20"/>
          <w:lang w:val="es-MX"/>
        </w:rPr>
      </w:pPr>
      <w:r w:rsidRPr="000D1632">
        <w:rPr>
          <w:rFonts w:ascii="Arial Nova Light" w:hAnsi="Arial Nova Light" w:cs="Arial"/>
          <w:sz w:val="20"/>
          <w:szCs w:val="20"/>
          <w:lang w:val="es-MX"/>
        </w:rPr>
        <w:t>Procesos en elaboración (15)</w:t>
      </w:r>
    </w:p>
    <w:p w14:paraId="6AD7897F" w14:textId="77777777" w:rsidR="001B4813" w:rsidRPr="000D1632" w:rsidRDefault="001B4813" w:rsidP="00FA3061">
      <w:pPr>
        <w:pStyle w:val="Prrafodelista"/>
        <w:numPr>
          <w:ilvl w:val="0"/>
          <w:numId w:val="165"/>
        </w:numPr>
        <w:spacing w:after="0" w:line="240" w:lineRule="auto"/>
        <w:jc w:val="both"/>
        <w:rPr>
          <w:rFonts w:ascii="Arial Nova Light" w:hAnsi="Arial Nova Light" w:cs="Arial"/>
          <w:sz w:val="20"/>
          <w:szCs w:val="20"/>
          <w:lang w:val="es-MX"/>
        </w:rPr>
      </w:pPr>
      <w:r w:rsidRPr="000D1632">
        <w:rPr>
          <w:rFonts w:ascii="Arial Nova Light" w:hAnsi="Arial Nova Light" w:cs="Arial"/>
          <w:sz w:val="20"/>
          <w:szCs w:val="20"/>
          <w:lang w:val="es-MX"/>
        </w:rPr>
        <w:t>Procesos en firma (11)</w:t>
      </w:r>
    </w:p>
    <w:p w14:paraId="69C2CF49" w14:textId="77777777" w:rsidR="001B4813" w:rsidRPr="000D1632" w:rsidRDefault="001B4813" w:rsidP="00FA3061">
      <w:pPr>
        <w:pStyle w:val="Prrafodelista"/>
        <w:numPr>
          <w:ilvl w:val="0"/>
          <w:numId w:val="165"/>
        </w:numPr>
        <w:spacing w:after="0" w:line="240" w:lineRule="auto"/>
        <w:jc w:val="both"/>
        <w:rPr>
          <w:rFonts w:ascii="Arial Nova Light" w:hAnsi="Arial Nova Light" w:cs="Arial"/>
          <w:sz w:val="20"/>
          <w:szCs w:val="20"/>
          <w:lang w:val="es-MX"/>
        </w:rPr>
      </w:pPr>
      <w:r w:rsidRPr="000D1632">
        <w:rPr>
          <w:rFonts w:ascii="Arial Nova Light" w:hAnsi="Arial Nova Light" w:cs="Arial"/>
          <w:sz w:val="20"/>
          <w:szCs w:val="20"/>
          <w:lang w:val="es-MX"/>
        </w:rPr>
        <w:t>Procesos ya asignados a los profesionales, sin tramitar (11)</w:t>
      </w:r>
    </w:p>
    <w:p w14:paraId="719710FD" w14:textId="77777777" w:rsidR="001B4813" w:rsidRPr="000D1632" w:rsidRDefault="001B4813" w:rsidP="00FA3061">
      <w:pPr>
        <w:pStyle w:val="Prrafodelista"/>
        <w:numPr>
          <w:ilvl w:val="0"/>
          <w:numId w:val="165"/>
        </w:numPr>
        <w:spacing w:after="0" w:line="240" w:lineRule="auto"/>
        <w:jc w:val="both"/>
        <w:rPr>
          <w:rFonts w:ascii="Arial Nova Light" w:hAnsi="Arial Nova Light" w:cs="Arial"/>
          <w:sz w:val="20"/>
          <w:szCs w:val="20"/>
          <w:lang w:val="es-MX"/>
        </w:rPr>
      </w:pPr>
      <w:r w:rsidRPr="000D1632">
        <w:rPr>
          <w:rFonts w:ascii="Arial Nova Light" w:hAnsi="Arial Nova Light" w:cs="Arial"/>
          <w:sz w:val="20"/>
          <w:szCs w:val="20"/>
          <w:lang w:val="es-MX"/>
        </w:rPr>
        <w:t>Procesos en notificaciones (59)</w:t>
      </w:r>
    </w:p>
    <w:p w14:paraId="4B73A236" w14:textId="77777777" w:rsidR="001B4813" w:rsidRPr="000D1632" w:rsidRDefault="001B4813" w:rsidP="00FA3061">
      <w:pPr>
        <w:pStyle w:val="Prrafodelista"/>
        <w:numPr>
          <w:ilvl w:val="0"/>
          <w:numId w:val="165"/>
        </w:numPr>
        <w:spacing w:after="0" w:line="240" w:lineRule="auto"/>
        <w:jc w:val="both"/>
        <w:rPr>
          <w:rFonts w:ascii="Arial Nova Light" w:hAnsi="Arial Nova Light" w:cs="Arial"/>
          <w:sz w:val="20"/>
          <w:szCs w:val="20"/>
          <w:lang w:val="es-MX"/>
        </w:rPr>
      </w:pPr>
      <w:r w:rsidRPr="000D1632">
        <w:rPr>
          <w:rFonts w:ascii="Arial Nova Light" w:hAnsi="Arial Nova Light" w:cs="Arial"/>
          <w:sz w:val="20"/>
          <w:szCs w:val="20"/>
          <w:lang w:val="es-MX"/>
        </w:rPr>
        <w:t>Finalizado (2)</w:t>
      </w:r>
    </w:p>
    <w:p w14:paraId="63856369" w14:textId="77777777" w:rsidR="00CC6DA6" w:rsidRDefault="00CC6DA6" w:rsidP="00CC6DA6">
      <w:pPr>
        <w:pStyle w:val="Descripcin"/>
      </w:pPr>
    </w:p>
    <w:p w14:paraId="0F43A903" w14:textId="77777777" w:rsidR="00CC6DA6" w:rsidRDefault="00CC6DA6" w:rsidP="00CC6DA6"/>
    <w:p w14:paraId="2E22C577" w14:textId="0192459E" w:rsidR="001B4813" w:rsidRPr="000D1632" w:rsidRDefault="00CC6DA6" w:rsidP="00CC6DA6">
      <w:pPr>
        <w:pStyle w:val="Descripcin"/>
        <w:jc w:val="center"/>
        <w:rPr>
          <w:rFonts w:ascii="Arial Nova Light" w:hAnsi="Arial Nova Light" w:cs="Arial"/>
          <w:sz w:val="20"/>
          <w:szCs w:val="20"/>
          <w:lang w:val="es-MX"/>
        </w:rPr>
      </w:pPr>
      <w:r>
        <w:t xml:space="preserve">Gráfica </w:t>
      </w:r>
      <w:r w:rsidR="001D053E">
        <w:fldChar w:fldCharType="begin"/>
      </w:r>
      <w:r w:rsidR="001D053E">
        <w:instrText xml:space="preserve"> SEQ Gráfica \* ARABIC </w:instrText>
      </w:r>
      <w:r w:rsidR="001D053E">
        <w:fldChar w:fldCharType="separate"/>
      </w:r>
      <w:r w:rsidR="00BB0ECE">
        <w:rPr>
          <w:noProof/>
        </w:rPr>
        <w:t>33</w:t>
      </w:r>
      <w:r w:rsidR="001D053E">
        <w:rPr>
          <w:noProof/>
        </w:rPr>
        <w:fldChar w:fldCharType="end"/>
      </w:r>
      <w:r>
        <w:t xml:space="preserve"> Estado de los (245) </w:t>
      </w:r>
      <w:r w:rsidRPr="009A1EFF">
        <w:t>procesos en seguimiento</w:t>
      </w:r>
    </w:p>
    <w:p w14:paraId="06FE2387" w14:textId="77777777" w:rsidR="001B4813" w:rsidRPr="000D1632" w:rsidRDefault="001B4813" w:rsidP="00CC6DA6">
      <w:pPr>
        <w:spacing w:line="240" w:lineRule="auto"/>
        <w:jc w:val="center"/>
        <w:rPr>
          <w:rFonts w:ascii="Arial Nova Light" w:hAnsi="Arial Nova Light" w:cs="Arial"/>
          <w:sz w:val="20"/>
          <w:szCs w:val="20"/>
          <w:lang w:val="es-MX"/>
        </w:rPr>
      </w:pPr>
      <w:r w:rsidRPr="000D1632">
        <w:rPr>
          <w:rFonts w:ascii="Arial Nova Light" w:hAnsi="Arial Nova Light" w:cs="Arial"/>
          <w:noProof/>
          <w:sz w:val="20"/>
          <w:szCs w:val="20"/>
          <w:lang w:eastAsia="es-CO"/>
        </w:rPr>
        <w:drawing>
          <wp:inline distT="0" distB="0" distL="0" distR="0" wp14:anchorId="17BBC486" wp14:editId="7A86847C">
            <wp:extent cx="4958715" cy="2188845"/>
            <wp:effectExtent l="0" t="0" r="13335" b="1905"/>
            <wp:docPr id="7263" name="Gráfico 726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ED80FCF-9AAC-47FB-9142-0CE41C5068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p w14:paraId="5EA5957C" w14:textId="77777777" w:rsidR="001B4813" w:rsidRPr="000D1632" w:rsidRDefault="001B4813" w:rsidP="001B4813">
      <w:pPr>
        <w:spacing w:line="240" w:lineRule="auto"/>
        <w:jc w:val="both"/>
        <w:rPr>
          <w:rFonts w:ascii="Arial Nova Light" w:hAnsi="Arial Nova Light" w:cs="Arial"/>
          <w:sz w:val="20"/>
          <w:szCs w:val="20"/>
          <w:lang w:val="es-MX"/>
        </w:rPr>
      </w:pPr>
    </w:p>
    <w:p w14:paraId="11648CAB" w14:textId="77777777" w:rsidR="001B4813" w:rsidRPr="000D1632" w:rsidRDefault="001B4813" w:rsidP="001B4813">
      <w:pPr>
        <w:spacing w:line="240" w:lineRule="auto"/>
        <w:jc w:val="both"/>
        <w:rPr>
          <w:rFonts w:ascii="Arial Nova Light" w:hAnsi="Arial Nova Light" w:cs="Arial"/>
          <w:sz w:val="20"/>
          <w:szCs w:val="20"/>
          <w:lang w:val="es-MX"/>
        </w:rPr>
      </w:pPr>
      <w:r w:rsidRPr="000D1632">
        <w:rPr>
          <w:rFonts w:ascii="Arial Nova Light" w:hAnsi="Arial Nova Light" w:cs="Arial"/>
          <w:sz w:val="20"/>
          <w:szCs w:val="20"/>
          <w:lang w:val="es-MX"/>
        </w:rPr>
        <w:t>Por lo tanto, se han identificado tres actividades clave dentro de las etapas: 1. Elaborar, revisar y firmar, 2. Notificaciones y 3. En reparto (Notificado). Se identificó el tiempo en días en los que se ejecutan las actividades, encontrando como resultado lo siguiente:</w:t>
      </w:r>
    </w:p>
    <w:p w14:paraId="59752EB2" w14:textId="77777777" w:rsidR="001B4813" w:rsidRPr="000D1632" w:rsidRDefault="001B4813" w:rsidP="001B4813">
      <w:pPr>
        <w:spacing w:line="240" w:lineRule="auto"/>
        <w:jc w:val="both"/>
        <w:rPr>
          <w:rFonts w:ascii="Arial Nova Light" w:hAnsi="Arial Nova Light" w:cs="Arial"/>
          <w:sz w:val="20"/>
          <w:szCs w:val="20"/>
          <w:lang w:val="es-MX"/>
        </w:rPr>
      </w:pPr>
    </w:p>
    <w:p w14:paraId="6BD4EA50" w14:textId="7414B1A7" w:rsidR="001B4813" w:rsidRPr="00CC6DA6" w:rsidRDefault="00CC6DA6" w:rsidP="00CC6DA6">
      <w:pPr>
        <w:pStyle w:val="Descripcin"/>
        <w:jc w:val="center"/>
        <w:rPr>
          <w:rFonts w:ascii="Arial Nova Light" w:hAnsi="Arial Nova Light" w:cs="Arial"/>
          <w:sz w:val="22"/>
          <w:szCs w:val="20"/>
          <w:lang w:val="es-MX"/>
        </w:rPr>
      </w:pPr>
      <w:r w:rsidRPr="00CC6DA6">
        <w:rPr>
          <w:sz w:val="18"/>
        </w:rPr>
        <w:t xml:space="preserve">Tabla </w:t>
      </w:r>
      <w:r w:rsidRPr="00CC6DA6">
        <w:rPr>
          <w:sz w:val="18"/>
        </w:rPr>
        <w:fldChar w:fldCharType="begin"/>
      </w:r>
      <w:r w:rsidRPr="00CC6DA6">
        <w:rPr>
          <w:sz w:val="18"/>
        </w:rPr>
        <w:instrText xml:space="preserve"> SEQ Tabla \* ARABIC </w:instrText>
      </w:r>
      <w:r w:rsidRPr="00CC6DA6">
        <w:rPr>
          <w:sz w:val="18"/>
        </w:rPr>
        <w:fldChar w:fldCharType="separate"/>
      </w:r>
      <w:r w:rsidR="00CF0C1E">
        <w:rPr>
          <w:noProof/>
          <w:sz w:val="18"/>
        </w:rPr>
        <w:t>109</w:t>
      </w:r>
      <w:r w:rsidRPr="00CC6DA6">
        <w:rPr>
          <w:sz w:val="18"/>
        </w:rPr>
        <w:fldChar w:fldCharType="end"/>
      </w:r>
      <w:r w:rsidRPr="00CC6DA6">
        <w:rPr>
          <w:sz w:val="18"/>
        </w:rPr>
        <w:t>. Promedios generales Etapa 2. Auto Inicio</w:t>
      </w:r>
    </w:p>
    <w:tbl>
      <w:tblPr>
        <w:tblW w:w="8377" w:type="dxa"/>
        <w:jc w:val="center"/>
        <w:tblCellMar>
          <w:left w:w="70" w:type="dxa"/>
          <w:right w:w="70" w:type="dxa"/>
        </w:tblCellMar>
        <w:tblLook w:val="04A0" w:firstRow="1" w:lastRow="0" w:firstColumn="1" w:lastColumn="0" w:noHBand="0" w:noVBand="1"/>
      </w:tblPr>
      <w:tblGrid>
        <w:gridCol w:w="2356"/>
        <w:gridCol w:w="2055"/>
        <w:gridCol w:w="1310"/>
        <w:gridCol w:w="2656"/>
      </w:tblGrid>
      <w:tr w:rsidR="001B4813" w:rsidRPr="000D1632" w14:paraId="173F8121" w14:textId="77777777" w:rsidTr="00CC6DA6">
        <w:trPr>
          <w:trHeight w:val="438"/>
          <w:jc w:val="center"/>
        </w:trPr>
        <w:tc>
          <w:tcPr>
            <w:tcW w:w="8377" w:type="dxa"/>
            <w:gridSpan w:val="4"/>
            <w:tcBorders>
              <w:top w:val="single" w:sz="4" w:space="0" w:color="auto"/>
              <w:left w:val="single" w:sz="4" w:space="0" w:color="auto"/>
              <w:bottom w:val="single" w:sz="4" w:space="0" w:color="auto"/>
              <w:right w:val="single" w:sz="4" w:space="0" w:color="auto"/>
            </w:tcBorders>
            <w:shd w:val="clear" w:color="000000" w:fill="90C226"/>
            <w:vAlign w:val="center"/>
            <w:hideMark/>
          </w:tcPr>
          <w:p w14:paraId="622DEF3A" w14:textId="77777777" w:rsidR="001B4813" w:rsidRPr="000D1632" w:rsidRDefault="001B4813" w:rsidP="001B4813">
            <w:pPr>
              <w:spacing w:line="240" w:lineRule="auto"/>
              <w:jc w:val="both"/>
              <w:rPr>
                <w:rFonts w:ascii="Arial Nova Light" w:hAnsi="Arial Nova Light" w:cs="Arial"/>
                <w:b/>
                <w:bCs/>
                <w:color w:val="000000"/>
                <w:sz w:val="20"/>
                <w:szCs w:val="20"/>
                <w:lang w:eastAsia="es-CO"/>
              </w:rPr>
            </w:pPr>
            <w:r w:rsidRPr="000D1632">
              <w:rPr>
                <w:rFonts w:ascii="Arial Nova Light" w:hAnsi="Arial Nova Light" w:cs="Arial"/>
                <w:b/>
                <w:bCs/>
                <w:color w:val="000000"/>
                <w:sz w:val="20"/>
                <w:szCs w:val="20"/>
                <w:lang w:eastAsia="es-CO"/>
              </w:rPr>
              <w:t>PROMEDIOS GENERALES ETAPA 2. AUTO INICIO</w:t>
            </w:r>
          </w:p>
        </w:tc>
      </w:tr>
      <w:tr w:rsidR="001B4813" w:rsidRPr="000D1632" w14:paraId="43632180" w14:textId="77777777" w:rsidTr="00CC6DA6">
        <w:trPr>
          <w:trHeight w:val="415"/>
          <w:jc w:val="center"/>
        </w:trPr>
        <w:tc>
          <w:tcPr>
            <w:tcW w:w="2356" w:type="dxa"/>
            <w:tcBorders>
              <w:top w:val="nil"/>
              <w:left w:val="single" w:sz="8" w:space="0" w:color="000000"/>
              <w:bottom w:val="single" w:sz="8" w:space="0" w:color="000000"/>
              <w:right w:val="single" w:sz="8" w:space="0" w:color="000000"/>
            </w:tcBorders>
            <w:shd w:val="clear" w:color="000000" w:fill="90C226"/>
            <w:vAlign w:val="center"/>
            <w:hideMark/>
          </w:tcPr>
          <w:p w14:paraId="7A498888" w14:textId="77777777" w:rsidR="001B4813" w:rsidRPr="000D1632" w:rsidRDefault="001B4813" w:rsidP="001B4813">
            <w:pPr>
              <w:spacing w:line="240" w:lineRule="auto"/>
              <w:jc w:val="both"/>
              <w:rPr>
                <w:rFonts w:ascii="Arial Nova Light" w:hAnsi="Arial Nova Light" w:cs="Arial"/>
                <w:b/>
                <w:bCs/>
                <w:color w:val="000000"/>
                <w:sz w:val="20"/>
                <w:szCs w:val="20"/>
                <w:lang w:eastAsia="es-CO"/>
              </w:rPr>
            </w:pPr>
            <w:r w:rsidRPr="000D1632">
              <w:rPr>
                <w:rFonts w:ascii="Arial Nova Light" w:hAnsi="Arial Nova Light" w:cs="Arial"/>
                <w:b/>
                <w:bCs/>
                <w:color w:val="000000"/>
                <w:sz w:val="20"/>
                <w:szCs w:val="20"/>
                <w:lang w:eastAsia="es-CO"/>
              </w:rPr>
              <w:t>ACTIVIDADES</w:t>
            </w:r>
          </w:p>
        </w:tc>
        <w:tc>
          <w:tcPr>
            <w:tcW w:w="2055" w:type="dxa"/>
            <w:tcBorders>
              <w:top w:val="nil"/>
              <w:left w:val="nil"/>
              <w:bottom w:val="single" w:sz="8" w:space="0" w:color="000000"/>
              <w:right w:val="single" w:sz="8" w:space="0" w:color="000000"/>
            </w:tcBorders>
            <w:shd w:val="clear" w:color="000000" w:fill="90C226"/>
            <w:vAlign w:val="center"/>
            <w:hideMark/>
          </w:tcPr>
          <w:p w14:paraId="7207B66D" w14:textId="77777777" w:rsidR="001B4813" w:rsidRPr="000D1632" w:rsidRDefault="001B4813" w:rsidP="001B4813">
            <w:pPr>
              <w:spacing w:line="240" w:lineRule="auto"/>
              <w:jc w:val="both"/>
              <w:rPr>
                <w:rFonts w:ascii="Arial Nova Light" w:hAnsi="Arial Nova Light" w:cs="Arial"/>
                <w:b/>
                <w:bCs/>
                <w:color w:val="000000"/>
                <w:sz w:val="20"/>
                <w:szCs w:val="20"/>
                <w:lang w:eastAsia="es-CO"/>
              </w:rPr>
            </w:pPr>
            <w:r w:rsidRPr="000D1632">
              <w:rPr>
                <w:rFonts w:ascii="Arial Nova Light" w:hAnsi="Arial Nova Light" w:cs="Arial"/>
                <w:b/>
                <w:bCs/>
                <w:color w:val="000000"/>
                <w:sz w:val="20"/>
                <w:szCs w:val="20"/>
                <w:lang w:eastAsia="es-CO"/>
              </w:rPr>
              <w:t>DÍAS EJECUTADOS</w:t>
            </w:r>
          </w:p>
        </w:tc>
        <w:tc>
          <w:tcPr>
            <w:tcW w:w="1310" w:type="dxa"/>
            <w:tcBorders>
              <w:top w:val="nil"/>
              <w:left w:val="nil"/>
              <w:bottom w:val="single" w:sz="8" w:space="0" w:color="000000"/>
              <w:right w:val="single" w:sz="8" w:space="0" w:color="000000"/>
            </w:tcBorders>
            <w:shd w:val="clear" w:color="000000" w:fill="90C226"/>
            <w:vAlign w:val="center"/>
            <w:hideMark/>
          </w:tcPr>
          <w:p w14:paraId="2CEE5887" w14:textId="77777777" w:rsidR="001B4813" w:rsidRPr="000D1632" w:rsidRDefault="001B4813" w:rsidP="001B4813">
            <w:pPr>
              <w:spacing w:line="240" w:lineRule="auto"/>
              <w:jc w:val="both"/>
              <w:rPr>
                <w:rFonts w:ascii="Arial Nova Light" w:hAnsi="Arial Nova Light" w:cs="Arial"/>
                <w:b/>
                <w:bCs/>
                <w:color w:val="000000"/>
                <w:sz w:val="20"/>
                <w:szCs w:val="20"/>
                <w:lang w:eastAsia="es-CO"/>
              </w:rPr>
            </w:pPr>
            <w:r w:rsidRPr="000D1632">
              <w:rPr>
                <w:rFonts w:ascii="Arial Nova Light" w:hAnsi="Arial Nova Light" w:cs="Arial"/>
                <w:b/>
                <w:bCs/>
                <w:color w:val="000000"/>
                <w:sz w:val="20"/>
                <w:szCs w:val="20"/>
                <w:lang w:eastAsia="es-CO"/>
              </w:rPr>
              <w:t>MESES</w:t>
            </w:r>
          </w:p>
        </w:tc>
        <w:tc>
          <w:tcPr>
            <w:tcW w:w="2653" w:type="dxa"/>
            <w:tcBorders>
              <w:top w:val="nil"/>
              <w:left w:val="nil"/>
              <w:bottom w:val="single" w:sz="8" w:space="0" w:color="000000"/>
              <w:right w:val="single" w:sz="8" w:space="0" w:color="000000"/>
            </w:tcBorders>
            <w:shd w:val="clear" w:color="000000" w:fill="90C226"/>
            <w:vAlign w:val="center"/>
            <w:hideMark/>
          </w:tcPr>
          <w:p w14:paraId="4EC7004B" w14:textId="77777777" w:rsidR="001B4813" w:rsidRPr="000D1632" w:rsidRDefault="001B4813" w:rsidP="001B4813">
            <w:pPr>
              <w:spacing w:line="240" w:lineRule="auto"/>
              <w:jc w:val="both"/>
              <w:rPr>
                <w:rFonts w:ascii="Arial Nova Light" w:hAnsi="Arial Nova Light" w:cs="Arial"/>
                <w:b/>
                <w:bCs/>
                <w:color w:val="000000"/>
                <w:sz w:val="20"/>
                <w:szCs w:val="20"/>
                <w:lang w:eastAsia="es-CO"/>
              </w:rPr>
            </w:pPr>
            <w:r w:rsidRPr="000D1632">
              <w:rPr>
                <w:rFonts w:ascii="Arial Nova Light" w:hAnsi="Arial Nova Light" w:cs="Arial"/>
                <w:b/>
                <w:bCs/>
                <w:color w:val="000000"/>
                <w:sz w:val="20"/>
                <w:szCs w:val="20"/>
                <w:lang w:eastAsia="es-CO"/>
              </w:rPr>
              <w:t>DÍAS ESTIMADOS</w:t>
            </w:r>
          </w:p>
        </w:tc>
      </w:tr>
      <w:tr w:rsidR="001B4813" w:rsidRPr="000D1632" w14:paraId="1B89B03E" w14:textId="77777777" w:rsidTr="00CC6DA6">
        <w:trPr>
          <w:trHeight w:val="574"/>
          <w:jc w:val="center"/>
        </w:trPr>
        <w:tc>
          <w:tcPr>
            <w:tcW w:w="2356" w:type="dxa"/>
            <w:tcBorders>
              <w:top w:val="nil"/>
              <w:left w:val="single" w:sz="8" w:space="0" w:color="000000"/>
              <w:bottom w:val="single" w:sz="8" w:space="0" w:color="000000"/>
              <w:right w:val="single" w:sz="8" w:space="0" w:color="000000"/>
            </w:tcBorders>
            <w:shd w:val="clear" w:color="000000" w:fill="90C226"/>
            <w:vAlign w:val="center"/>
            <w:hideMark/>
          </w:tcPr>
          <w:p w14:paraId="4D0906B0" w14:textId="77777777" w:rsidR="001B4813" w:rsidRPr="000D1632" w:rsidRDefault="001B4813" w:rsidP="001B4813">
            <w:pPr>
              <w:spacing w:line="240" w:lineRule="auto"/>
              <w:jc w:val="both"/>
              <w:rPr>
                <w:rFonts w:ascii="Arial Nova Light" w:hAnsi="Arial Nova Light" w:cs="Arial"/>
                <w:b/>
                <w:bCs/>
                <w:color w:val="000000"/>
                <w:sz w:val="20"/>
                <w:szCs w:val="20"/>
                <w:lang w:eastAsia="es-CO"/>
              </w:rPr>
            </w:pPr>
            <w:r w:rsidRPr="000D1632">
              <w:rPr>
                <w:rFonts w:ascii="Arial Nova Light" w:hAnsi="Arial Nova Light" w:cs="Arial"/>
                <w:b/>
                <w:bCs/>
                <w:color w:val="000000"/>
                <w:sz w:val="20"/>
                <w:szCs w:val="20"/>
                <w:lang w:eastAsia="es-CO"/>
              </w:rPr>
              <w:t>Elaborar, revisar y Firmar</w:t>
            </w:r>
          </w:p>
        </w:tc>
        <w:tc>
          <w:tcPr>
            <w:tcW w:w="2055" w:type="dxa"/>
            <w:tcBorders>
              <w:top w:val="nil"/>
              <w:left w:val="nil"/>
              <w:bottom w:val="single" w:sz="8" w:space="0" w:color="000000"/>
              <w:right w:val="single" w:sz="8" w:space="0" w:color="000000"/>
            </w:tcBorders>
            <w:shd w:val="clear" w:color="000000" w:fill="DBE9CD"/>
            <w:vAlign w:val="center"/>
            <w:hideMark/>
          </w:tcPr>
          <w:p w14:paraId="6E5269F2" w14:textId="77777777" w:rsidR="001B4813" w:rsidRPr="000D1632" w:rsidRDefault="001B4813" w:rsidP="001B4813">
            <w:pPr>
              <w:spacing w:line="240" w:lineRule="auto"/>
              <w:jc w:val="both"/>
              <w:rPr>
                <w:rFonts w:ascii="Arial Nova Light" w:hAnsi="Arial Nova Light" w:cs="Arial"/>
                <w:color w:val="000000"/>
                <w:sz w:val="20"/>
                <w:szCs w:val="20"/>
              </w:rPr>
            </w:pPr>
            <w:r w:rsidRPr="000D1632">
              <w:rPr>
                <w:rFonts w:ascii="Arial Nova Light" w:hAnsi="Arial Nova Light" w:cs="Arial"/>
                <w:color w:val="000000"/>
                <w:sz w:val="20"/>
                <w:szCs w:val="20"/>
              </w:rPr>
              <w:t>164,484</w:t>
            </w:r>
          </w:p>
        </w:tc>
        <w:tc>
          <w:tcPr>
            <w:tcW w:w="1310" w:type="dxa"/>
            <w:tcBorders>
              <w:top w:val="nil"/>
              <w:left w:val="nil"/>
              <w:bottom w:val="single" w:sz="8" w:space="0" w:color="000000"/>
              <w:right w:val="single" w:sz="8" w:space="0" w:color="000000"/>
            </w:tcBorders>
            <w:shd w:val="clear" w:color="000000" w:fill="DBE9CD"/>
            <w:vAlign w:val="center"/>
            <w:hideMark/>
          </w:tcPr>
          <w:p w14:paraId="6AB76B36" w14:textId="77777777" w:rsidR="001B4813" w:rsidRPr="000D1632" w:rsidRDefault="001B4813" w:rsidP="001B4813">
            <w:pPr>
              <w:spacing w:line="240" w:lineRule="auto"/>
              <w:jc w:val="both"/>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5,5</w:t>
            </w:r>
          </w:p>
        </w:tc>
        <w:tc>
          <w:tcPr>
            <w:tcW w:w="2653" w:type="dxa"/>
            <w:tcBorders>
              <w:top w:val="nil"/>
              <w:left w:val="nil"/>
              <w:bottom w:val="single" w:sz="8" w:space="0" w:color="000000"/>
              <w:right w:val="single" w:sz="8" w:space="0" w:color="000000"/>
            </w:tcBorders>
            <w:shd w:val="clear" w:color="000000" w:fill="DBE9CD"/>
            <w:vAlign w:val="center"/>
            <w:hideMark/>
          </w:tcPr>
          <w:p w14:paraId="1998F207" w14:textId="77777777" w:rsidR="001B4813" w:rsidRPr="000D1632" w:rsidRDefault="001B4813" w:rsidP="001B4813">
            <w:pPr>
              <w:spacing w:line="240" w:lineRule="auto"/>
              <w:jc w:val="both"/>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7</w:t>
            </w:r>
          </w:p>
        </w:tc>
      </w:tr>
      <w:tr w:rsidR="001B4813" w:rsidRPr="000D1632" w14:paraId="4237B8DE" w14:textId="77777777" w:rsidTr="00CC6DA6">
        <w:trPr>
          <w:trHeight w:val="418"/>
          <w:jc w:val="center"/>
        </w:trPr>
        <w:tc>
          <w:tcPr>
            <w:tcW w:w="2356" w:type="dxa"/>
            <w:tcBorders>
              <w:top w:val="nil"/>
              <w:left w:val="single" w:sz="8" w:space="0" w:color="000000"/>
              <w:bottom w:val="single" w:sz="8" w:space="0" w:color="000000"/>
              <w:right w:val="single" w:sz="8" w:space="0" w:color="000000"/>
            </w:tcBorders>
            <w:shd w:val="clear" w:color="000000" w:fill="90C226"/>
            <w:vAlign w:val="center"/>
            <w:hideMark/>
          </w:tcPr>
          <w:p w14:paraId="0C3AE8C2" w14:textId="77777777" w:rsidR="001B4813" w:rsidRPr="000D1632" w:rsidRDefault="001B4813" w:rsidP="001B4813">
            <w:pPr>
              <w:spacing w:line="240" w:lineRule="auto"/>
              <w:jc w:val="both"/>
              <w:rPr>
                <w:rFonts w:ascii="Arial Nova Light" w:hAnsi="Arial Nova Light" w:cs="Arial"/>
                <w:b/>
                <w:bCs/>
                <w:color w:val="000000"/>
                <w:sz w:val="20"/>
                <w:szCs w:val="20"/>
                <w:lang w:eastAsia="es-CO"/>
              </w:rPr>
            </w:pPr>
            <w:r w:rsidRPr="000D1632">
              <w:rPr>
                <w:rFonts w:ascii="Arial Nova Light" w:hAnsi="Arial Nova Light" w:cs="Arial"/>
                <w:b/>
                <w:bCs/>
                <w:color w:val="000000"/>
                <w:sz w:val="20"/>
                <w:szCs w:val="20"/>
                <w:lang w:eastAsia="es-CO"/>
              </w:rPr>
              <w:t>Notificaciones</w:t>
            </w:r>
          </w:p>
        </w:tc>
        <w:tc>
          <w:tcPr>
            <w:tcW w:w="2055" w:type="dxa"/>
            <w:tcBorders>
              <w:top w:val="nil"/>
              <w:left w:val="nil"/>
              <w:bottom w:val="single" w:sz="8" w:space="0" w:color="000000"/>
              <w:right w:val="single" w:sz="8" w:space="0" w:color="000000"/>
            </w:tcBorders>
            <w:shd w:val="clear" w:color="000000" w:fill="DBE9CD"/>
            <w:vAlign w:val="center"/>
            <w:hideMark/>
          </w:tcPr>
          <w:p w14:paraId="4B0010B9" w14:textId="77777777" w:rsidR="001B4813" w:rsidRPr="000D1632" w:rsidRDefault="001B4813" w:rsidP="001B4813">
            <w:pPr>
              <w:spacing w:line="240" w:lineRule="auto"/>
              <w:jc w:val="both"/>
              <w:rPr>
                <w:rFonts w:ascii="Arial Nova Light" w:hAnsi="Arial Nova Light" w:cs="Arial"/>
                <w:color w:val="000000"/>
                <w:sz w:val="20"/>
                <w:szCs w:val="20"/>
              </w:rPr>
            </w:pPr>
            <w:r w:rsidRPr="000D1632">
              <w:rPr>
                <w:rFonts w:ascii="Arial Nova Light" w:hAnsi="Arial Nova Light" w:cs="Arial"/>
                <w:color w:val="000000"/>
                <w:sz w:val="20"/>
                <w:szCs w:val="20"/>
              </w:rPr>
              <w:t>126,566</w:t>
            </w:r>
          </w:p>
        </w:tc>
        <w:tc>
          <w:tcPr>
            <w:tcW w:w="1310" w:type="dxa"/>
            <w:tcBorders>
              <w:top w:val="nil"/>
              <w:left w:val="nil"/>
              <w:bottom w:val="single" w:sz="8" w:space="0" w:color="000000"/>
              <w:right w:val="single" w:sz="8" w:space="0" w:color="000000"/>
            </w:tcBorders>
            <w:shd w:val="clear" w:color="000000" w:fill="DBE9CD"/>
            <w:vAlign w:val="center"/>
            <w:hideMark/>
          </w:tcPr>
          <w:p w14:paraId="5C8E7687" w14:textId="77777777" w:rsidR="001B4813" w:rsidRPr="000D1632" w:rsidRDefault="001B4813" w:rsidP="001B4813">
            <w:pPr>
              <w:spacing w:line="240" w:lineRule="auto"/>
              <w:jc w:val="both"/>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4,2</w:t>
            </w:r>
          </w:p>
        </w:tc>
        <w:tc>
          <w:tcPr>
            <w:tcW w:w="2653" w:type="dxa"/>
            <w:tcBorders>
              <w:top w:val="nil"/>
              <w:left w:val="nil"/>
              <w:bottom w:val="single" w:sz="8" w:space="0" w:color="000000"/>
              <w:right w:val="single" w:sz="8" w:space="0" w:color="000000"/>
            </w:tcBorders>
            <w:shd w:val="clear" w:color="000000" w:fill="DBE9CD"/>
            <w:vAlign w:val="center"/>
            <w:hideMark/>
          </w:tcPr>
          <w:p w14:paraId="6065F368" w14:textId="77777777" w:rsidR="001B4813" w:rsidRPr="000D1632" w:rsidRDefault="001B4813" w:rsidP="001B4813">
            <w:pPr>
              <w:spacing w:line="240" w:lineRule="auto"/>
              <w:jc w:val="both"/>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25</w:t>
            </w:r>
          </w:p>
        </w:tc>
      </w:tr>
      <w:tr w:rsidR="001B4813" w:rsidRPr="000D1632" w14:paraId="7E610B49" w14:textId="77777777" w:rsidTr="00CC6DA6">
        <w:trPr>
          <w:trHeight w:val="184"/>
          <w:jc w:val="center"/>
        </w:trPr>
        <w:tc>
          <w:tcPr>
            <w:tcW w:w="2356" w:type="dxa"/>
            <w:tcBorders>
              <w:top w:val="nil"/>
              <w:left w:val="single" w:sz="8" w:space="0" w:color="000000"/>
              <w:bottom w:val="single" w:sz="8" w:space="0" w:color="000000"/>
              <w:right w:val="single" w:sz="8" w:space="0" w:color="000000"/>
            </w:tcBorders>
            <w:shd w:val="clear" w:color="000000" w:fill="90C226"/>
            <w:vAlign w:val="center"/>
            <w:hideMark/>
          </w:tcPr>
          <w:p w14:paraId="6EBBFF8D" w14:textId="77777777" w:rsidR="001B4813" w:rsidRPr="000D1632" w:rsidRDefault="001B4813" w:rsidP="001B4813">
            <w:pPr>
              <w:spacing w:line="240" w:lineRule="auto"/>
              <w:jc w:val="both"/>
              <w:rPr>
                <w:rFonts w:ascii="Arial Nova Light" w:hAnsi="Arial Nova Light" w:cs="Arial"/>
                <w:b/>
                <w:bCs/>
                <w:color w:val="000000"/>
                <w:sz w:val="20"/>
                <w:szCs w:val="20"/>
                <w:lang w:eastAsia="es-CO"/>
              </w:rPr>
            </w:pPr>
            <w:r w:rsidRPr="000D1632">
              <w:rPr>
                <w:rFonts w:ascii="Arial Nova Light" w:hAnsi="Arial Nova Light" w:cs="Arial"/>
                <w:b/>
                <w:bCs/>
                <w:color w:val="000000"/>
                <w:sz w:val="20"/>
                <w:szCs w:val="20"/>
                <w:lang w:eastAsia="es-CO"/>
              </w:rPr>
              <w:t>En reparto (Notificado)</w:t>
            </w:r>
          </w:p>
        </w:tc>
        <w:tc>
          <w:tcPr>
            <w:tcW w:w="2055" w:type="dxa"/>
            <w:tcBorders>
              <w:top w:val="nil"/>
              <w:left w:val="nil"/>
              <w:bottom w:val="single" w:sz="8" w:space="0" w:color="000000"/>
              <w:right w:val="single" w:sz="8" w:space="0" w:color="000000"/>
            </w:tcBorders>
            <w:shd w:val="clear" w:color="000000" w:fill="DBE9CD"/>
            <w:vAlign w:val="center"/>
            <w:hideMark/>
          </w:tcPr>
          <w:p w14:paraId="3D47BB6F" w14:textId="77777777" w:rsidR="001B4813" w:rsidRPr="000D1632" w:rsidRDefault="001B4813" w:rsidP="001B4813">
            <w:pPr>
              <w:spacing w:line="240" w:lineRule="auto"/>
              <w:jc w:val="both"/>
              <w:rPr>
                <w:rFonts w:ascii="Arial Nova Light" w:hAnsi="Arial Nova Light" w:cs="Arial"/>
                <w:color w:val="000000"/>
                <w:sz w:val="20"/>
                <w:szCs w:val="20"/>
              </w:rPr>
            </w:pPr>
            <w:r w:rsidRPr="000D1632">
              <w:rPr>
                <w:rFonts w:ascii="Arial Nova Light" w:hAnsi="Arial Nova Light" w:cs="Arial"/>
                <w:color w:val="000000"/>
                <w:sz w:val="20"/>
                <w:szCs w:val="20"/>
              </w:rPr>
              <w:t>69,7615</w:t>
            </w:r>
          </w:p>
        </w:tc>
        <w:tc>
          <w:tcPr>
            <w:tcW w:w="1310" w:type="dxa"/>
            <w:tcBorders>
              <w:top w:val="nil"/>
              <w:left w:val="nil"/>
              <w:bottom w:val="single" w:sz="8" w:space="0" w:color="000000"/>
              <w:right w:val="single" w:sz="8" w:space="0" w:color="000000"/>
            </w:tcBorders>
            <w:shd w:val="clear" w:color="000000" w:fill="DBE9CD"/>
            <w:vAlign w:val="center"/>
            <w:hideMark/>
          </w:tcPr>
          <w:p w14:paraId="03EE6ADE" w14:textId="77777777" w:rsidR="001B4813" w:rsidRPr="000D1632" w:rsidRDefault="001B4813" w:rsidP="001B4813">
            <w:pPr>
              <w:spacing w:line="240" w:lineRule="auto"/>
              <w:jc w:val="both"/>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2,3</w:t>
            </w:r>
          </w:p>
        </w:tc>
        <w:tc>
          <w:tcPr>
            <w:tcW w:w="2653" w:type="dxa"/>
            <w:tcBorders>
              <w:top w:val="nil"/>
              <w:left w:val="nil"/>
              <w:bottom w:val="single" w:sz="8" w:space="0" w:color="000000"/>
              <w:right w:val="single" w:sz="8" w:space="0" w:color="000000"/>
            </w:tcBorders>
            <w:shd w:val="clear" w:color="000000" w:fill="DBE9CD"/>
            <w:vAlign w:val="center"/>
            <w:hideMark/>
          </w:tcPr>
          <w:p w14:paraId="6C867C72" w14:textId="77777777" w:rsidR="001B4813" w:rsidRPr="000D1632" w:rsidRDefault="001B4813" w:rsidP="001B4813">
            <w:pPr>
              <w:spacing w:line="240" w:lineRule="auto"/>
              <w:jc w:val="both"/>
              <w:rPr>
                <w:rFonts w:ascii="Arial Nova Light" w:hAnsi="Arial Nova Light" w:cs="Arial"/>
                <w:color w:val="000000"/>
                <w:sz w:val="20"/>
                <w:szCs w:val="20"/>
                <w:lang w:eastAsia="es-CO"/>
              </w:rPr>
            </w:pPr>
            <w:r w:rsidRPr="000D1632">
              <w:rPr>
                <w:rFonts w:ascii="Arial Nova Light" w:hAnsi="Arial Nova Light" w:cs="Arial"/>
                <w:color w:val="000000"/>
                <w:sz w:val="20"/>
                <w:szCs w:val="20"/>
                <w:lang w:eastAsia="es-CO"/>
              </w:rPr>
              <w:t>5</w:t>
            </w:r>
          </w:p>
        </w:tc>
      </w:tr>
    </w:tbl>
    <w:p w14:paraId="6BFAE2AF" w14:textId="77777777" w:rsidR="001B4813" w:rsidRDefault="001B4813" w:rsidP="001B4813">
      <w:pPr>
        <w:spacing w:line="240" w:lineRule="auto"/>
        <w:jc w:val="both"/>
        <w:rPr>
          <w:rFonts w:ascii="Arial Nova Light" w:hAnsi="Arial Nova Light" w:cs="Arial"/>
          <w:sz w:val="20"/>
          <w:szCs w:val="20"/>
          <w:lang w:val="es-MX"/>
        </w:rPr>
      </w:pPr>
    </w:p>
    <w:p w14:paraId="1ED1F7A5" w14:textId="77777777" w:rsidR="00A61A4F" w:rsidRDefault="00A61A4F" w:rsidP="005A3768">
      <w:pPr>
        <w:pStyle w:val="Descripcin"/>
        <w:jc w:val="center"/>
        <w:rPr>
          <w:sz w:val="18"/>
        </w:rPr>
      </w:pPr>
    </w:p>
    <w:p w14:paraId="78163B25" w14:textId="77777777" w:rsidR="00A61A4F" w:rsidRDefault="00A61A4F" w:rsidP="005A3768">
      <w:pPr>
        <w:pStyle w:val="Descripcin"/>
        <w:jc w:val="center"/>
        <w:rPr>
          <w:sz w:val="18"/>
        </w:rPr>
      </w:pPr>
    </w:p>
    <w:p w14:paraId="07E80237" w14:textId="77777777" w:rsidR="00A61A4F" w:rsidRDefault="00A61A4F" w:rsidP="005A3768">
      <w:pPr>
        <w:pStyle w:val="Descripcin"/>
        <w:jc w:val="center"/>
        <w:rPr>
          <w:sz w:val="18"/>
        </w:rPr>
      </w:pPr>
    </w:p>
    <w:p w14:paraId="6AA9B08D" w14:textId="77777777" w:rsidR="00A61A4F" w:rsidRDefault="00A61A4F" w:rsidP="005A3768">
      <w:pPr>
        <w:pStyle w:val="Descripcin"/>
        <w:jc w:val="center"/>
        <w:rPr>
          <w:sz w:val="18"/>
        </w:rPr>
      </w:pPr>
    </w:p>
    <w:p w14:paraId="0AE6F063" w14:textId="77777777" w:rsidR="00A61A4F" w:rsidRDefault="00A61A4F" w:rsidP="005A3768">
      <w:pPr>
        <w:pStyle w:val="Descripcin"/>
        <w:jc w:val="center"/>
        <w:rPr>
          <w:sz w:val="18"/>
        </w:rPr>
      </w:pPr>
    </w:p>
    <w:p w14:paraId="3C08E6C4" w14:textId="669BAABB" w:rsidR="00E95247" w:rsidRPr="005A3768" w:rsidRDefault="005A3768" w:rsidP="005A3768">
      <w:pPr>
        <w:pStyle w:val="Descripcin"/>
        <w:jc w:val="center"/>
        <w:rPr>
          <w:rFonts w:ascii="Arial Nova Light" w:hAnsi="Arial Nova Light" w:cs="Arial"/>
          <w:sz w:val="22"/>
          <w:szCs w:val="20"/>
          <w:lang w:val="es-MX"/>
        </w:rPr>
      </w:pPr>
      <w:r w:rsidRPr="005A3768">
        <w:rPr>
          <w:sz w:val="18"/>
        </w:rPr>
        <w:lastRenderedPageBreak/>
        <w:t xml:space="preserve">Gráfica </w:t>
      </w:r>
      <w:r w:rsidRPr="005A3768">
        <w:rPr>
          <w:sz w:val="18"/>
        </w:rPr>
        <w:fldChar w:fldCharType="begin"/>
      </w:r>
      <w:r w:rsidRPr="005A3768">
        <w:rPr>
          <w:sz w:val="18"/>
        </w:rPr>
        <w:instrText xml:space="preserve"> SEQ Gráfica \* ARABIC </w:instrText>
      </w:r>
      <w:r w:rsidRPr="005A3768">
        <w:rPr>
          <w:sz w:val="18"/>
        </w:rPr>
        <w:fldChar w:fldCharType="separate"/>
      </w:r>
      <w:r w:rsidR="00BB0ECE">
        <w:rPr>
          <w:noProof/>
          <w:sz w:val="18"/>
        </w:rPr>
        <w:t>34</w:t>
      </w:r>
      <w:r w:rsidRPr="005A3768">
        <w:rPr>
          <w:sz w:val="18"/>
        </w:rPr>
        <w:fldChar w:fldCharType="end"/>
      </w:r>
      <w:r w:rsidRPr="005A3768">
        <w:rPr>
          <w:sz w:val="18"/>
        </w:rPr>
        <w:t>.Promedios Generales etapa 2. Auto de inicio</w:t>
      </w:r>
    </w:p>
    <w:p w14:paraId="3C89B642" w14:textId="77777777" w:rsidR="00E95247" w:rsidRDefault="00E95247" w:rsidP="00E95247">
      <w:pPr>
        <w:spacing w:line="240" w:lineRule="auto"/>
        <w:jc w:val="both"/>
        <w:rPr>
          <w:rFonts w:ascii="Arial Nova Light" w:hAnsi="Arial Nova Light" w:cs="Arial"/>
          <w:sz w:val="20"/>
          <w:szCs w:val="20"/>
          <w:lang w:val="es-MX"/>
        </w:rPr>
      </w:pPr>
      <w:r w:rsidRPr="000D1632">
        <w:rPr>
          <w:rFonts w:ascii="Arial Nova Light" w:hAnsi="Arial Nova Light" w:cs="Arial"/>
          <w:noProof/>
          <w:sz w:val="20"/>
          <w:szCs w:val="20"/>
          <w:lang w:eastAsia="es-CO"/>
        </w:rPr>
        <mc:AlternateContent>
          <mc:Choice Requires="wps">
            <w:drawing>
              <wp:anchor distT="0" distB="0" distL="114300" distR="114300" simplePos="0" relativeHeight="251863040" behindDoc="0" locked="0" layoutInCell="1" allowOverlap="1" wp14:anchorId="413F728A" wp14:editId="3A19EB9B">
                <wp:simplePos x="0" y="0"/>
                <wp:positionH relativeFrom="column">
                  <wp:posOffset>5110480</wp:posOffset>
                </wp:positionH>
                <wp:positionV relativeFrom="paragraph">
                  <wp:posOffset>1388745</wp:posOffset>
                </wp:positionV>
                <wp:extent cx="409575" cy="266700"/>
                <wp:effectExtent l="0" t="0" r="9525" b="0"/>
                <wp:wrapNone/>
                <wp:docPr id="7245" name="CuadroTexto 5"/>
                <wp:cNvGraphicFramePr/>
                <a:graphic xmlns:a="http://schemas.openxmlformats.org/drawingml/2006/main">
                  <a:graphicData uri="http://schemas.microsoft.com/office/word/2010/wordprocessingShape">
                    <wps:wsp>
                      <wps:cNvSpPr txBox="1"/>
                      <wps:spPr>
                        <a:xfrm>
                          <a:off x="0" y="0"/>
                          <a:ext cx="409575" cy="2667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35C33638" w14:textId="77777777" w:rsidR="00C025C7" w:rsidRDefault="00C025C7" w:rsidP="00E95247">
                            <w:pPr>
                              <w:rPr>
                                <w:rFonts w:hAnsi="Calibri"/>
                                <w:color w:val="000000" w:themeColor="dark1"/>
                                <w:lang w:val="es-ES"/>
                              </w:rPr>
                            </w:pPr>
                            <w:r>
                              <w:rPr>
                                <w:rFonts w:hAnsi="Calibri"/>
                                <w:color w:val="000000" w:themeColor="dark1"/>
                                <w:lang w:val="es-ES"/>
                              </w:rPr>
                              <w:t>114</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13F728A" id="CuadroTexto 5" o:spid="_x0000_s1036" type="#_x0000_t202" style="position:absolute;left:0;text-align:left;margin-left:402.4pt;margin-top:109.35pt;width:32.25pt;height:21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" fillcolor="white [3201]" stroked="f">
                <v:textbox>
                  <w:txbxContent>
                    <w:p w14:paraId="35C33638" w14:textId="77777777" w:rsidR="00C025C7" w:rsidRDefault="00C025C7" w:rsidP="00E95247">
                      <w:pPr>
                        <w:rPr>
                          <w:rFonts w:hAnsi="Calibri"/>
                          <w:color w:val="000000" w:themeColor="dark1"/>
                          <w:lang w:val="es-ES"/>
                        </w:rPr>
                      </w:pPr>
                      <w:r>
                        <w:rPr>
                          <w:rFonts w:hAnsi="Calibri"/>
                          <w:color w:val="000000" w:themeColor="dark1"/>
                          <w:lang w:val="es-ES"/>
                        </w:rPr>
                        <w:t>114</w:t>
                      </w:r>
                    </w:p>
                  </w:txbxContent>
                </v:textbox>
              </v:shape>
            </w:pict>
          </mc:Fallback>
        </mc:AlternateContent>
      </w:r>
      <w:r w:rsidRPr="000D1632">
        <w:rPr>
          <w:rFonts w:ascii="Arial Nova Light" w:hAnsi="Arial Nova Light" w:cs="Arial"/>
          <w:noProof/>
          <w:sz w:val="20"/>
          <w:szCs w:val="20"/>
          <w:lang w:eastAsia="es-CO"/>
        </w:rPr>
        <w:drawing>
          <wp:inline distT="0" distB="0" distL="0" distR="0" wp14:anchorId="0F705A20" wp14:editId="426625D8">
            <wp:extent cx="5276850" cy="2048607"/>
            <wp:effectExtent l="0" t="0" r="0" b="8890"/>
            <wp:docPr id="88" name="Gráfico 8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p w14:paraId="35D4E150" w14:textId="77777777" w:rsidR="005A3768" w:rsidRPr="000D1632" w:rsidRDefault="005A3768" w:rsidP="00E95247">
      <w:pPr>
        <w:spacing w:line="240" w:lineRule="auto"/>
        <w:jc w:val="both"/>
        <w:rPr>
          <w:rFonts w:ascii="Arial Nova Light" w:hAnsi="Arial Nova Light" w:cs="Arial"/>
          <w:sz w:val="20"/>
          <w:szCs w:val="20"/>
          <w:lang w:val="es-MX"/>
        </w:rPr>
      </w:pPr>
    </w:p>
    <w:p w14:paraId="508D4C00" w14:textId="6C989D3B" w:rsidR="00E95247" w:rsidRPr="000D1632" w:rsidRDefault="005A3768" w:rsidP="005A3768">
      <w:pPr>
        <w:pStyle w:val="Descripcin"/>
        <w:jc w:val="center"/>
        <w:rPr>
          <w:rFonts w:ascii="Arial Nova Light" w:hAnsi="Arial Nova Light" w:cs="Arial"/>
          <w:sz w:val="20"/>
          <w:szCs w:val="20"/>
          <w:lang w:val="es-MX"/>
        </w:rPr>
      </w:pPr>
      <w:r>
        <w:t xml:space="preserve">Gráfica </w:t>
      </w:r>
      <w:r w:rsidR="001D053E">
        <w:fldChar w:fldCharType="begin"/>
      </w:r>
      <w:r w:rsidR="001D053E">
        <w:instrText xml:space="preserve"> SEQ Gráfica \* ARABIC </w:instrText>
      </w:r>
      <w:r w:rsidR="001D053E">
        <w:fldChar w:fldCharType="separate"/>
      </w:r>
      <w:r w:rsidR="00BB0ECE">
        <w:rPr>
          <w:noProof/>
        </w:rPr>
        <w:t>35</w:t>
      </w:r>
      <w:r w:rsidR="001D053E">
        <w:rPr>
          <w:noProof/>
        </w:rPr>
        <w:fldChar w:fldCharType="end"/>
      </w:r>
      <w:r>
        <w:t>.</w:t>
      </w:r>
      <w:r w:rsidRPr="00F604BE">
        <w:t>Promedios Generales etapa 2. Auto Inicio</w:t>
      </w:r>
    </w:p>
    <w:p w14:paraId="57A98965" w14:textId="763278A1" w:rsidR="00E95247" w:rsidRPr="000D1632" w:rsidRDefault="005A3768" w:rsidP="00E95247">
      <w:pPr>
        <w:spacing w:line="240" w:lineRule="auto"/>
        <w:jc w:val="both"/>
        <w:rPr>
          <w:rFonts w:ascii="Arial Nova Light" w:hAnsi="Arial Nova Light" w:cs="Arial"/>
          <w:sz w:val="20"/>
          <w:szCs w:val="20"/>
          <w:lang w:val="es-MX"/>
        </w:rPr>
      </w:pPr>
      <w:r w:rsidRPr="000D1632">
        <w:rPr>
          <w:rFonts w:ascii="Arial Nova Light" w:hAnsi="Arial Nova Light" w:cs="Arial"/>
          <w:noProof/>
          <w:sz w:val="20"/>
          <w:szCs w:val="20"/>
          <w:lang w:eastAsia="es-CO"/>
        </w:rPr>
        <mc:AlternateContent>
          <mc:Choice Requires="wps">
            <w:drawing>
              <wp:anchor distT="0" distB="0" distL="114300" distR="114300" simplePos="0" relativeHeight="251860992" behindDoc="0" locked="0" layoutInCell="1" allowOverlap="1" wp14:anchorId="419DDC3A" wp14:editId="299BA0E5">
                <wp:simplePos x="0" y="0"/>
                <wp:positionH relativeFrom="margin">
                  <wp:posOffset>2507029</wp:posOffset>
                </wp:positionH>
                <wp:positionV relativeFrom="paragraph">
                  <wp:posOffset>1786646</wp:posOffset>
                </wp:positionV>
                <wp:extent cx="266700" cy="381000"/>
                <wp:effectExtent l="19050" t="0" r="19050" b="38100"/>
                <wp:wrapNone/>
                <wp:docPr id="7246" name="Flecha: hacia abajo 7246"/>
                <wp:cNvGraphicFramePr/>
                <a:graphic xmlns:a="http://schemas.openxmlformats.org/drawingml/2006/main">
                  <a:graphicData uri="http://schemas.microsoft.com/office/word/2010/wordprocessingShape">
                    <wps:wsp>
                      <wps:cNvSpPr/>
                      <wps:spPr>
                        <a:xfrm>
                          <a:off x="0" y="0"/>
                          <a:ext cx="266700" cy="381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5E47A4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7246" o:spid="_x0000_s1026" type="#_x0000_t67" style="position:absolute;margin-left:197.4pt;margin-top:140.7pt;width:21pt;height:30pt;z-index:2518609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" adj="14040" fillcolor="#4472c4 [3204]" strokecolor="#1f3763 [1604]" strokeweight="1pt">
                <w10:wrap anchorx="margin"/>
              </v:shape>
            </w:pict>
          </mc:Fallback>
        </mc:AlternateContent>
      </w:r>
      <w:r w:rsidRPr="000D1632">
        <w:rPr>
          <w:rFonts w:ascii="Arial Nova Light" w:hAnsi="Arial Nova Light" w:cs="Arial"/>
          <w:noProof/>
          <w:sz w:val="20"/>
          <w:szCs w:val="20"/>
          <w:lang w:eastAsia="es-CO"/>
        </w:rPr>
        <mc:AlternateContent>
          <mc:Choice Requires="wps">
            <w:drawing>
              <wp:anchor distT="0" distB="0" distL="114300" distR="114300" simplePos="0" relativeHeight="251859968" behindDoc="0" locked="0" layoutInCell="1" allowOverlap="1" wp14:anchorId="1108735F" wp14:editId="20836BC4">
                <wp:simplePos x="0" y="0"/>
                <wp:positionH relativeFrom="margin">
                  <wp:posOffset>1263015</wp:posOffset>
                </wp:positionH>
                <wp:positionV relativeFrom="paragraph">
                  <wp:posOffset>2253908</wp:posOffset>
                </wp:positionV>
                <wp:extent cx="2714625" cy="266700"/>
                <wp:effectExtent l="0" t="0" r="28575" b="19050"/>
                <wp:wrapNone/>
                <wp:docPr id="7260" name="CuadroTexto 12"/>
                <wp:cNvGraphicFramePr/>
                <a:graphic xmlns:a="http://schemas.openxmlformats.org/drawingml/2006/main">
                  <a:graphicData uri="http://schemas.microsoft.com/office/word/2010/wordprocessingShape">
                    <wps:wsp>
                      <wps:cNvSpPr txBox="1"/>
                      <wps:spPr>
                        <a:xfrm>
                          <a:off x="0" y="0"/>
                          <a:ext cx="2714625" cy="2667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D03D36B" w14:textId="77777777" w:rsidR="00C025C7" w:rsidRDefault="00C025C7" w:rsidP="00E95247">
                            <w:pPr>
                              <w:spacing w:line="256" w:lineRule="auto"/>
                              <w:jc w:val="center"/>
                              <w:rPr>
                                <w:rFonts w:eastAsia="Calibri" w:hAnsi="Calibri"/>
                                <w:color w:val="000000"/>
                                <w:lang w:val="es-ES"/>
                              </w:rPr>
                            </w:pPr>
                            <w:r>
                              <w:rPr>
                                <w:rFonts w:eastAsia="Calibri" w:hAnsi="Calibri"/>
                                <w:color w:val="000000"/>
                                <w:lang w:val="es-ES"/>
                              </w:rPr>
                              <w:t>Supera el tiempo estimado en 171 días</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108735F" id="CuadroTexto 12" o:spid="_x0000_s1037" type="#_x0000_t202" style="position:absolute;left:0;text-align:left;margin-left:99.45pt;margin-top:177.45pt;width:213.75pt;height:21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" fillcolor="white [3201]" strokecolor="#7f7f7f [1601]">
                <v:textbox>
                  <w:txbxContent>
                    <w:p w14:paraId="1D03D36B" w14:textId="77777777" w:rsidR="00C025C7" w:rsidRDefault="00C025C7" w:rsidP="00E95247">
                      <w:pPr>
                        <w:spacing w:line="256" w:lineRule="auto"/>
                        <w:jc w:val="center"/>
                        <w:rPr>
                          <w:rFonts w:eastAsia="Calibri" w:hAnsi="Calibri"/>
                          <w:color w:val="000000"/>
                          <w:lang w:val="es-ES"/>
                        </w:rPr>
                      </w:pPr>
                      <w:r>
                        <w:rPr>
                          <w:rFonts w:eastAsia="Calibri" w:hAnsi="Calibri"/>
                          <w:color w:val="000000"/>
                          <w:lang w:val="es-ES"/>
                        </w:rPr>
                        <w:t>Supera el tiempo estimado en 171 días</w:t>
                      </w:r>
                    </w:p>
                  </w:txbxContent>
                </v:textbox>
                <w10:wrap anchorx="margin"/>
              </v:shape>
            </w:pict>
          </mc:Fallback>
        </mc:AlternateContent>
      </w:r>
      <w:r w:rsidR="00E95247" w:rsidRPr="000D1632">
        <w:rPr>
          <w:rFonts w:ascii="Arial Nova Light" w:hAnsi="Arial Nova Light" w:cs="Arial"/>
          <w:noProof/>
          <w:sz w:val="20"/>
          <w:szCs w:val="20"/>
          <w:lang w:eastAsia="es-CO"/>
        </w:rPr>
        <w:drawing>
          <wp:inline distT="0" distB="0" distL="0" distR="0" wp14:anchorId="5B5D9D7A" wp14:editId="756E85CC">
            <wp:extent cx="5372100" cy="2250831"/>
            <wp:effectExtent l="0" t="0" r="0" b="16510"/>
            <wp:docPr id="89" name="Gráfico 8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p w14:paraId="018F45BA" w14:textId="77777777" w:rsidR="00E95247" w:rsidRPr="000D1632" w:rsidRDefault="00E95247" w:rsidP="00E95247">
      <w:pPr>
        <w:spacing w:line="240" w:lineRule="auto"/>
        <w:jc w:val="both"/>
        <w:rPr>
          <w:rFonts w:ascii="Arial Nova Light" w:hAnsi="Arial Nova Light" w:cs="Arial"/>
          <w:sz w:val="20"/>
          <w:szCs w:val="20"/>
          <w:lang w:val="es-MX"/>
        </w:rPr>
      </w:pPr>
    </w:p>
    <w:p w14:paraId="70729788" w14:textId="77777777" w:rsidR="00E95247" w:rsidRPr="005A3768" w:rsidRDefault="00E95247" w:rsidP="00E95247">
      <w:pPr>
        <w:spacing w:line="240" w:lineRule="auto"/>
        <w:jc w:val="both"/>
        <w:rPr>
          <w:rFonts w:ascii="Arial Nova Light" w:hAnsi="Arial Nova Light" w:cs="Arial"/>
          <w:lang w:val="es-MX"/>
        </w:rPr>
      </w:pPr>
      <w:r w:rsidRPr="005A3768">
        <w:rPr>
          <w:rFonts w:ascii="Arial Nova Light" w:hAnsi="Arial Nova Light" w:cs="Arial"/>
          <w:lang w:val="es-MX"/>
        </w:rPr>
        <w:t>Para la etapa 2. Auto inicio, se tiene estimado un promedio de días de 114 para ejecutar todas las actividades de elaboración de los actos administrativos, su notificación y asignación. Para el mes de diciembre, el tiempo real promedio está en 285 días, lo que supera en 171 días la ejecución de actividades.</w:t>
      </w:r>
    </w:p>
    <w:p w14:paraId="772C27A0" w14:textId="77777777" w:rsidR="00E95247" w:rsidRPr="005A3768" w:rsidRDefault="00E95247" w:rsidP="00E95247">
      <w:pPr>
        <w:spacing w:line="240" w:lineRule="auto"/>
        <w:jc w:val="both"/>
        <w:rPr>
          <w:rFonts w:ascii="Arial Nova Light" w:hAnsi="Arial Nova Light" w:cs="Arial"/>
          <w:lang w:val="es-MX"/>
        </w:rPr>
      </w:pPr>
      <w:r w:rsidRPr="005A3768">
        <w:rPr>
          <w:rFonts w:ascii="Arial Nova Light" w:hAnsi="Arial Nova Light" w:cs="Arial"/>
          <w:lang w:val="es-MX"/>
        </w:rPr>
        <w:t>Para el mes de diciembre 2021, la cantidad promedio de días se mantiene estable, aunque disminuyó respecto al mes anterior su tendencia es a aumentar.  Esto debido a las correcciones que deben realizar los profesionales a los actos administrativos en cumplimiento a los lineamientos internos establecidos y el cumplimiento de la normatividad ambiental vigente.</w:t>
      </w:r>
    </w:p>
    <w:p w14:paraId="73F92E2A" w14:textId="77777777" w:rsidR="00E95247" w:rsidRDefault="00E95247" w:rsidP="00E95247">
      <w:pPr>
        <w:spacing w:line="240" w:lineRule="auto"/>
        <w:jc w:val="both"/>
        <w:rPr>
          <w:rFonts w:ascii="Arial Nova Light" w:hAnsi="Arial Nova Light" w:cs="Arial"/>
          <w:sz w:val="20"/>
          <w:szCs w:val="20"/>
          <w:lang w:val="es-MX"/>
        </w:rPr>
      </w:pPr>
    </w:p>
    <w:p w14:paraId="679AF2B1" w14:textId="77777777" w:rsidR="00A61A4F" w:rsidRDefault="00A61A4F" w:rsidP="00E95247">
      <w:pPr>
        <w:spacing w:line="240" w:lineRule="auto"/>
        <w:jc w:val="both"/>
        <w:rPr>
          <w:rFonts w:ascii="Arial Nova Light" w:hAnsi="Arial Nova Light" w:cs="Arial"/>
          <w:sz w:val="20"/>
          <w:szCs w:val="20"/>
          <w:lang w:val="es-MX"/>
        </w:rPr>
      </w:pPr>
    </w:p>
    <w:p w14:paraId="3E5D5D52" w14:textId="77777777" w:rsidR="00A61A4F" w:rsidRPr="000D1632" w:rsidRDefault="00A61A4F" w:rsidP="00E95247">
      <w:pPr>
        <w:spacing w:line="240" w:lineRule="auto"/>
        <w:jc w:val="both"/>
        <w:rPr>
          <w:rFonts w:ascii="Arial Nova Light" w:hAnsi="Arial Nova Light" w:cs="Arial"/>
          <w:sz w:val="20"/>
          <w:szCs w:val="20"/>
          <w:lang w:val="es-MX"/>
        </w:rPr>
      </w:pPr>
    </w:p>
    <w:p w14:paraId="396D0A01" w14:textId="38F8D8FE" w:rsidR="00E95247" w:rsidRPr="005A3768" w:rsidRDefault="005A3768" w:rsidP="005A3768">
      <w:pPr>
        <w:pStyle w:val="Descripcin"/>
        <w:jc w:val="center"/>
        <w:rPr>
          <w:rFonts w:ascii="Arial Nova Light" w:hAnsi="Arial Nova Light" w:cs="Arial"/>
          <w:sz w:val="22"/>
          <w:szCs w:val="20"/>
          <w:lang w:val="es-MX"/>
        </w:rPr>
      </w:pPr>
      <w:r w:rsidRPr="005A3768">
        <w:rPr>
          <w:sz w:val="18"/>
        </w:rPr>
        <w:t xml:space="preserve">Tabla </w:t>
      </w:r>
      <w:r w:rsidRPr="005A3768">
        <w:rPr>
          <w:sz w:val="18"/>
        </w:rPr>
        <w:fldChar w:fldCharType="begin"/>
      </w:r>
      <w:r w:rsidRPr="005A3768">
        <w:rPr>
          <w:sz w:val="18"/>
        </w:rPr>
        <w:instrText xml:space="preserve"> SEQ Tabla \* ARABIC </w:instrText>
      </w:r>
      <w:r w:rsidRPr="005A3768">
        <w:rPr>
          <w:sz w:val="18"/>
        </w:rPr>
        <w:fldChar w:fldCharType="separate"/>
      </w:r>
      <w:r w:rsidR="00CF0C1E">
        <w:rPr>
          <w:noProof/>
          <w:sz w:val="18"/>
        </w:rPr>
        <w:t>110</w:t>
      </w:r>
      <w:r w:rsidRPr="005A3768">
        <w:rPr>
          <w:sz w:val="18"/>
        </w:rPr>
        <w:fldChar w:fldCharType="end"/>
      </w:r>
      <w:r w:rsidRPr="005A3768">
        <w:rPr>
          <w:sz w:val="18"/>
        </w:rPr>
        <w:t>. Promedio general Etapa 3. Formula Cargos</w:t>
      </w:r>
    </w:p>
    <w:tbl>
      <w:tblPr>
        <w:tblW w:w="8817" w:type="dxa"/>
        <w:tblCellMar>
          <w:left w:w="70" w:type="dxa"/>
          <w:right w:w="70" w:type="dxa"/>
        </w:tblCellMar>
        <w:tblLook w:val="04A0" w:firstRow="1" w:lastRow="0" w:firstColumn="1" w:lastColumn="0" w:noHBand="0" w:noVBand="1"/>
      </w:tblPr>
      <w:tblGrid>
        <w:gridCol w:w="2600"/>
        <w:gridCol w:w="2054"/>
        <w:gridCol w:w="1541"/>
        <w:gridCol w:w="2622"/>
      </w:tblGrid>
      <w:tr w:rsidR="00E95247" w:rsidRPr="005A3768" w14:paraId="66E6D7ED" w14:textId="77777777" w:rsidTr="008D52BA">
        <w:trPr>
          <w:trHeight w:val="447"/>
        </w:trPr>
        <w:tc>
          <w:tcPr>
            <w:tcW w:w="8817" w:type="dxa"/>
            <w:gridSpan w:val="4"/>
            <w:tcBorders>
              <w:top w:val="single" w:sz="4" w:space="0" w:color="auto"/>
              <w:left w:val="single" w:sz="4" w:space="0" w:color="auto"/>
              <w:bottom w:val="single" w:sz="4" w:space="0" w:color="auto"/>
              <w:right w:val="single" w:sz="4" w:space="0" w:color="auto"/>
            </w:tcBorders>
            <w:shd w:val="clear" w:color="000000" w:fill="90C226"/>
            <w:vAlign w:val="center"/>
            <w:hideMark/>
          </w:tcPr>
          <w:p w14:paraId="27258EDF" w14:textId="77777777" w:rsidR="00E95247" w:rsidRPr="005A3768" w:rsidRDefault="00E95247" w:rsidP="008D52BA">
            <w:pPr>
              <w:spacing w:line="240" w:lineRule="auto"/>
              <w:jc w:val="both"/>
              <w:rPr>
                <w:rFonts w:ascii="Arial Nova Light" w:hAnsi="Arial Nova Light" w:cs="Arial"/>
                <w:b/>
                <w:bCs/>
                <w:color w:val="000000"/>
                <w:sz w:val="18"/>
                <w:szCs w:val="20"/>
                <w:lang w:eastAsia="es-CO"/>
              </w:rPr>
            </w:pPr>
            <w:r w:rsidRPr="005A3768">
              <w:rPr>
                <w:rFonts w:ascii="Arial Nova Light" w:hAnsi="Arial Nova Light" w:cs="Arial"/>
                <w:b/>
                <w:bCs/>
                <w:color w:val="000000"/>
                <w:sz w:val="18"/>
                <w:szCs w:val="20"/>
                <w:lang w:eastAsia="es-CO"/>
              </w:rPr>
              <w:t>PROMEDIOS GENERALES ETAPA 3. FORMULA CARGOS</w:t>
            </w:r>
          </w:p>
        </w:tc>
      </w:tr>
      <w:tr w:rsidR="00E95247" w:rsidRPr="005A3768" w14:paraId="3C647779" w14:textId="77777777" w:rsidTr="008D52BA">
        <w:trPr>
          <w:trHeight w:val="466"/>
        </w:trPr>
        <w:tc>
          <w:tcPr>
            <w:tcW w:w="2600" w:type="dxa"/>
            <w:tcBorders>
              <w:top w:val="nil"/>
              <w:left w:val="single" w:sz="8" w:space="0" w:color="000000"/>
              <w:bottom w:val="single" w:sz="8" w:space="0" w:color="000000"/>
              <w:right w:val="single" w:sz="8" w:space="0" w:color="000000"/>
            </w:tcBorders>
            <w:shd w:val="clear" w:color="000000" w:fill="90C226"/>
            <w:vAlign w:val="center"/>
            <w:hideMark/>
          </w:tcPr>
          <w:p w14:paraId="40F693E9" w14:textId="77777777" w:rsidR="00E95247" w:rsidRPr="005A3768" w:rsidRDefault="00E95247" w:rsidP="008D52BA">
            <w:pPr>
              <w:spacing w:line="240" w:lineRule="auto"/>
              <w:jc w:val="both"/>
              <w:rPr>
                <w:rFonts w:ascii="Arial Nova Light" w:hAnsi="Arial Nova Light" w:cs="Arial"/>
                <w:b/>
                <w:bCs/>
                <w:color w:val="000000"/>
                <w:sz w:val="18"/>
                <w:szCs w:val="20"/>
                <w:lang w:eastAsia="es-CO"/>
              </w:rPr>
            </w:pPr>
            <w:r w:rsidRPr="005A3768">
              <w:rPr>
                <w:rFonts w:ascii="Arial Nova Light" w:hAnsi="Arial Nova Light" w:cs="Arial"/>
                <w:b/>
                <w:bCs/>
                <w:color w:val="000000"/>
                <w:sz w:val="18"/>
                <w:szCs w:val="20"/>
                <w:lang w:eastAsia="es-CO"/>
              </w:rPr>
              <w:t>ACTIVIDADES</w:t>
            </w:r>
          </w:p>
        </w:tc>
        <w:tc>
          <w:tcPr>
            <w:tcW w:w="2054" w:type="dxa"/>
            <w:tcBorders>
              <w:top w:val="nil"/>
              <w:left w:val="nil"/>
              <w:bottom w:val="single" w:sz="8" w:space="0" w:color="000000"/>
              <w:right w:val="single" w:sz="8" w:space="0" w:color="000000"/>
            </w:tcBorders>
            <w:shd w:val="clear" w:color="000000" w:fill="90C226"/>
            <w:vAlign w:val="center"/>
            <w:hideMark/>
          </w:tcPr>
          <w:p w14:paraId="4E95324D" w14:textId="77777777" w:rsidR="00E95247" w:rsidRPr="005A3768" w:rsidRDefault="00E95247" w:rsidP="008D52BA">
            <w:pPr>
              <w:spacing w:line="240" w:lineRule="auto"/>
              <w:jc w:val="both"/>
              <w:rPr>
                <w:rFonts w:ascii="Arial Nova Light" w:hAnsi="Arial Nova Light" w:cs="Arial"/>
                <w:b/>
                <w:bCs/>
                <w:color w:val="000000"/>
                <w:sz w:val="18"/>
                <w:szCs w:val="20"/>
                <w:lang w:eastAsia="es-CO"/>
              </w:rPr>
            </w:pPr>
            <w:r w:rsidRPr="005A3768">
              <w:rPr>
                <w:rFonts w:ascii="Arial Nova Light" w:hAnsi="Arial Nova Light" w:cs="Arial"/>
                <w:b/>
                <w:bCs/>
                <w:color w:val="000000"/>
                <w:sz w:val="18"/>
                <w:szCs w:val="20"/>
                <w:lang w:eastAsia="es-CO"/>
              </w:rPr>
              <w:t>DÍAS EJECUTADOS</w:t>
            </w:r>
          </w:p>
        </w:tc>
        <w:tc>
          <w:tcPr>
            <w:tcW w:w="1541" w:type="dxa"/>
            <w:tcBorders>
              <w:top w:val="nil"/>
              <w:left w:val="nil"/>
              <w:bottom w:val="single" w:sz="8" w:space="0" w:color="000000"/>
              <w:right w:val="single" w:sz="8" w:space="0" w:color="000000"/>
            </w:tcBorders>
            <w:shd w:val="clear" w:color="000000" w:fill="90C226"/>
            <w:vAlign w:val="center"/>
            <w:hideMark/>
          </w:tcPr>
          <w:p w14:paraId="4CB799F3" w14:textId="77777777" w:rsidR="00E95247" w:rsidRPr="005A3768" w:rsidRDefault="00E95247" w:rsidP="008D52BA">
            <w:pPr>
              <w:spacing w:line="240" w:lineRule="auto"/>
              <w:jc w:val="both"/>
              <w:rPr>
                <w:rFonts w:ascii="Arial Nova Light" w:hAnsi="Arial Nova Light" w:cs="Arial"/>
                <w:b/>
                <w:bCs/>
                <w:color w:val="000000"/>
                <w:sz w:val="18"/>
                <w:szCs w:val="20"/>
                <w:lang w:eastAsia="es-CO"/>
              </w:rPr>
            </w:pPr>
            <w:r w:rsidRPr="005A3768">
              <w:rPr>
                <w:rFonts w:ascii="Arial Nova Light" w:hAnsi="Arial Nova Light" w:cs="Arial"/>
                <w:b/>
                <w:bCs/>
                <w:color w:val="000000"/>
                <w:sz w:val="18"/>
                <w:szCs w:val="20"/>
                <w:lang w:eastAsia="es-CO"/>
              </w:rPr>
              <w:t>MESES</w:t>
            </w:r>
          </w:p>
        </w:tc>
        <w:tc>
          <w:tcPr>
            <w:tcW w:w="2621" w:type="dxa"/>
            <w:tcBorders>
              <w:top w:val="nil"/>
              <w:left w:val="nil"/>
              <w:bottom w:val="single" w:sz="8" w:space="0" w:color="000000"/>
              <w:right w:val="single" w:sz="8" w:space="0" w:color="000000"/>
            </w:tcBorders>
            <w:shd w:val="clear" w:color="000000" w:fill="90C226"/>
            <w:vAlign w:val="center"/>
            <w:hideMark/>
          </w:tcPr>
          <w:p w14:paraId="3A99E149" w14:textId="77777777" w:rsidR="00E95247" w:rsidRPr="005A3768" w:rsidRDefault="00E95247" w:rsidP="008D52BA">
            <w:pPr>
              <w:spacing w:line="240" w:lineRule="auto"/>
              <w:jc w:val="both"/>
              <w:rPr>
                <w:rFonts w:ascii="Arial Nova Light" w:hAnsi="Arial Nova Light" w:cs="Arial"/>
                <w:b/>
                <w:bCs/>
                <w:color w:val="000000"/>
                <w:sz w:val="18"/>
                <w:szCs w:val="20"/>
                <w:lang w:eastAsia="es-CO"/>
              </w:rPr>
            </w:pPr>
            <w:r w:rsidRPr="005A3768">
              <w:rPr>
                <w:rFonts w:ascii="Arial Nova Light" w:hAnsi="Arial Nova Light" w:cs="Arial"/>
                <w:b/>
                <w:bCs/>
                <w:color w:val="000000"/>
                <w:sz w:val="18"/>
                <w:szCs w:val="20"/>
                <w:lang w:eastAsia="es-CO"/>
              </w:rPr>
              <w:t>DÍAS ESTIMADOS</w:t>
            </w:r>
          </w:p>
        </w:tc>
      </w:tr>
      <w:tr w:rsidR="00E95247" w:rsidRPr="005A3768" w14:paraId="6FF6B6C5" w14:textId="77777777" w:rsidTr="008D52BA">
        <w:trPr>
          <w:trHeight w:val="384"/>
        </w:trPr>
        <w:tc>
          <w:tcPr>
            <w:tcW w:w="2600" w:type="dxa"/>
            <w:tcBorders>
              <w:top w:val="nil"/>
              <w:left w:val="single" w:sz="8" w:space="0" w:color="000000"/>
              <w:bottom w:val="single" w:sz="8" w:space="0" w:color="000000"/>
              <w:right w:val="single" w:sz="8" w:space="0" w:color="000000"/>
            </w:tcBorders>
            <w:shd w:val="clear" w:color="000000" w:fill="90C226"/>
            <w:vAlign w:val="center"/>
            <w:hideMark/>
          </w:tcPr>
          <w:p w14:paraId="75484182" w14:textId="77777777" w:rsidR="00E95247" w:rsidRPr="005A3768" w:rsidRDefault="00E95247" w:rsidP="008D52BA">
            <w:pPr>
              <w:spacing w:line="240" w:lineRule="auto"/>
              <w:jc w:val="both"/>
              <w:rPr>
                <w:rFonts w:ascii="Arial Nova Light" w:hAnsi="Arial Nova Light" w:cs="Arial"/>
                <w:b/>
                <w:bCs/>
                <w:color w:val="000000"/>
                <w:sz w:val="18"/>
                <w:szCs w:val="20"/>
                <w:lang w:eastAsia="es-CO"/>
              </w:rPr>
            </w:pPr>
            <w:r w:rsidRPr="005A3768">
              <w:rPr>
                <w:rFonts w:ascii="Arial Nova Light" w:hAnsi="Arial Nova Light" w:cs="Arial"/>
                <w:b/>
                <w:bCs/>
                <w:color w:val="000000"/>
                <w:sz w:val="18"/>
                <w:szCs w:val="20"/>
                <w:lang w:eastAsia="es-CO"/>
              </w:rPr>
              <w:t>Elaborar, revisar y Firmar</w:t>
            </w:r>
          </w:p>
        </w:tc>
        <w:tc>
          <w:tcPr>
            <w:tcW w:w="2054" w:type="dxa"/>
            <w:tcBorders>
              <w:top w:val="nil"/>
              <w:left w:val="nil"/>
              <w:bottom w:val="single" w:sz="8" w:space="0" w:color="000000"/>
              <w:right w:val="single" w:sz="8" w:space="0" w:color="000000"/>
            </w:tcBorders>
            <w:shd w:val="clear" w:color="000000" w:fill="DBE9CD"/>
            <w:vAlign w:val="center"/>
            <w:hideMark/>
          </w:tcPr>
          <w:p w14:paraId="70060F49" w14:textId="77777777" w:rsidR="00E95247" w:rsidRPr="005A3768" w:rsidRDefault="00E95247" w:rsidP="008D52BA">
            <w:pPr>
              <w:spacing w:line="240" w:lineRule="auto"/>
              <w:jc w:val="both"/>
              <w:rPr>
                <w:rFonts w:ascii="Arial Nova Light" w:hAnsi="Arial Nova Light" w:cs="Arial"/>
                <w:color w:val="000000"/>
                <w:sz w:val="18"/>
                <w:szCs w:val="20"/>
              </w:rPr>
            </w:pPr>
            <w:r w:rsidRPr="005A3768">
              <w:rPr>
                <w:rFonts w:ascii="Arial Nova Light" w:hAnsi="Arial Nova Light" w:cs="Arial"/>
                <w:color w:val="000000"/>
                <w:sz w:val="18"/>
                <w:szCs w:val="20"/>
              </w:rPr>
              <w:t>47,3418</w:t>
            </w:r>
          </w:p>
        </w:tc>
        <w:tc>
          <w:tcPr>
            <w:tcW w:w="1541" w:type="dxa"/>
            <w:tcBorders>
              <w:top w:val="nil"/>
              <w:left w:val="nil"/>
              <w:bottom w:val="single" w:sz="8" w:space="0" w:color="000000"/>
              <w:right w:val="single" w:sz="8" w:space="0" w:color="000000"/>
            </w:tcBorders>
            <w:shd w:val="clear" w:color="000000" w:fill="DBE9CD"/>
            <w:vAlign w:val="center"/>
            <w:hideMark/>
          </w:tcPr>
          <w:p w14:paraId="3385557D" w14:textId="77777777" w:rsidR="00E95247" w:rsidRPr="005A3768" w:rsidRDefault="00E95247" w:rsidP="008D52BA">
            <w:pPr>
              <w:spacing w:line="240" w:lineRule="auto"/>
              <w:jc w:val="both"/>
              <w:rPr>
                <w:rFonts w:ascii="Arial Nova Light" w:hAnsi="Arial Nova Light" w:cs="Arial"/>
                <w:color w:val="000000"/>
                <w:sz w:val="18"/>
                <w:szCs w:val="20"/>
                <w:lang w:eastAsia="es-CO"/>
              </w:rPr>
            </w:pPr>
            <w:r w:rsidRPr="005A3768">
              <w:rPr>
                <w:rFonts w:ascii="Arial Nova Light" w:hAnsi="Arial Nova Light" w:cs="Arial"/>
                <w:color w:val="000000"/>
                <w:sz w:val="18"/>
                <w:szCs w:val="20"/>
                <w:lang w:eastAsia="es-CO"/>
              </w:rPr>
              <w:t>1,6 meses</w:t>
            </w:r>
          </w:p>
        </w:tc>
        <w:tc>
          <w:tcPr>
            <w:tcW w:w="2621" w:type="dxa"/>
            <w:tcBorders>
              <w:top w:val="nil"/>
              <w:left w:val="nil"/>
              <w:bottom w:val="single" w:sz="8" w:space="0" w:color="000000"/>
              <w:right w:val="single" w:sz="8" w:space="0" w:color="000000"/>
            </w:tcBorders>
            <w:shd w:val="clear" w:color="000000" w:fill="DBE9CD"/>
            <w:vAlign w:val="center"/>
            <w:hideMark/>
          </w:tcPr>
          <w:p w14:paraId="1D2D5A87" w14:textId="77777777" w:rsidR="00E95247" w:rsidRPr="005A3768" w:rsidRDefault="00E95247" w:rsidP="008D52BA">
            <w:pPr>
              <w:spacing w:line="240" w:lineRule="auto"/>
              <w:jc w:val="both"/>
              <w:rPr>
                <w:rFonts w:ascii="Arial Nova Light" w:hAnsi="Arial Nova Light" w:cs="Arial"/>
                <w:color w:val="000000"/>
                <w:sz w:val="18"/>
                <w:szCs w:val="20"/>
                <w:lang w:eastAsia="es-CO"/>
              </w:rPr>
            </w:pPr>
            <w:r w:rsidRPr="005A3768">
              <w:rPr>
                <w:rFonts w:ascii="Arial Nova Light" w:hAnsi="Arial Nova Light" w:cs="Arial"/>
                <w:color w:val="000000"/>
                <w:sz w:val="18"/>
                <w:szCs w:val="20"/>
                <w:lang w:eastAsia="es-CO"/>
              </w:rPr>
              <w:t>7 días</w:t>
            </w:r>
          </w:p>
        </w:tc>
      </w:tr>
      <w:tr w:rsidR="00E95247" w:rsidRPr="005A3768" w14:paraId="03E62B8E" w14:textId="77777777" w:rsidTr="008D52BA">
        <w:trPr>
          <w:trHeight w:val="414"/>
        </w:trPr>
        <w:tc>
          <w:tcPr>
            <w:tcW w:w="2600" w:type="dxa"/>
            <w:tcBorders>
              <w:top w:val="nil"/>
              <w:left w:val="single" w:sz="8" w:space="0" w:color="000000"/>
              <w:bottom w:val="single" w:sz="8" w:space="0" w:color="000000"/>
              <w:right w:val="single" w:sz="8" w:space="0" w:color="000000"/>
            </w:tcBorders>
            <w:shd w:val="clear" w:color="000000" w:fill="90C226"/>
            <w:vAlign w:val="center"/>
            <w:hideMark/>
          </w:tcPr>
          <w:p w14:paraId="66CE9994" w14:textId="77777777" w:rsidR="00E95247" w:rsidRPr="005A3768" w:rsidRDefault="00E95247" w:rsidP="008D52BA">
            <w:pPr>
              <w:spacing w:line="240" w:lineRule="auto"/>
              <w:jc w:val="both"/>
              <w:rPr>
                <w:rFonts w:ascii="Arial Nova Light" w:hAnsi="Arial Nova Light" w:cs="Arial"/>
                <w:b/>
                <w:bCs/>
                <w:color w:val="000000"/>
                <w:sz w:val="18"/>
                <w:szCs w:val="20"/>
                <w:lang w:eastAsia="es-CO"/>
              </w:rPr>
            </w:pPr>
            <w:r w:rsidRPr="005A3768">
              <w:rPr>
                <w:rFonts w:ascii="Arial Nova Light" w:hAnsi="Arial Nova Light" w:cs="Arial"/>
                <w:b/>
                <w:bCs/>
                <w:color w:val="000000"/>
                <w:sz w:val="18"/>
                <w:szCs w:val="20"/>
                <w:lang w:eastAsia="es-CO"/>
              </w:rPr>
              <w:t>Notificaciones</w:t>
            </w:r>
          </w:p>
        </w:tc>
        <w:tc>
          <w:tcPr>
            <w:tcW w:w="2054" w:type="dxa"/>
            <w:tcBorders>
              <w:top w:val="nil"/>
              <w:left w:val="nil"/>
              <w:bottom w:val="single" w:sz="8" w:space="0" w:color="000000"/>
              <w:right w:val="single" w:sz="8" w:space="0" w:color="000000"/>
            </w:tcBorders>
            <w:shd w:val="clear" w:color="000000" w:fill="DBE9CD"/>
            <w:vAlign w:val="center"/>
            <w:hideMark/>
          </w:tcPr>
          <w:p w14:paraId="1EE69FE7" w14:textId="77777777" w:rsidR="00E95247" w:rsidRPr="005A3768" w:rsidRDefault="00E95247" w:rsidP="008D52BA">
            <w:pPr>
              <w:spacing w:line="240" w:lineRule="auto"/>
              <w:jc w:val="both"/>
              <w:rPr>
                <w:rFonts w:ascii="Arial Nova Light" w:hAnsi="Arial Nova Light" w:cs="Arial"/>
                <w:color w:val="000000"/>
                <w:sz w:val="18"/>
                <w:szCs w:val="20"/>
              </w:rPr>
            </w:pPr>
            <w:r w:rsidRPr="005A3768">
              <w:rPr>
                <w:rFonts w:ascii="Arial Nova Light" w:hAnsi="Arial Nova Light" w:cs="Arial"/>
                <w:color w:val="000000"/>
                <w:sz w:val="18"/>
                <w:szCs w:val="20"/>
              </w:rPr>
              <w:t>41,8448</w:t>
            </w:r>
          </w:p>
        </w:tc>
        <w:tc>
          <w:tcPr>
            <w:tcW w:w="1541" w:type="dxa"/>
            <w:tcBorders>
              <w:top w:val="nil"/>
              <w:left w:val="nil"/>
              <w:bottom w:val="single" w:sz="8" w:space="0" w:color="000000"/>
              <w:right w:val="single" w:sz="8" w:space="0" w:color="000000"/>
            </w:tcBorders>
            <w:shd w:val="clear" w:color="000000" w:fill="DBE9CD"/>
            <w:vAlign w:val="center"/>
            <w:hideMark/>
          </w:tcPr>
          <w:p w14:paraId="1091324B" w14:textId="77777777" w:rsidR="00E95247" w:rsidRPr="005A3768" w:rsidRDefault="00E95247" w:rsidP="008D52BA">
            <w:pPr>
              <w:spacing w:line="240" w:lineRule="auto"/>
              <w:jc w:val="both"/>
              <w:rPr>
                <w:rFonts w:ascii="Arial Nova Light" w:hAnsi="Arial Nova Light" w:cs="Arial"/>
                <w:color w:val="000000"/>
                <w:sz w:val="18"/>
                <w:szCs w:val="20"/>
                <w:lang w:eastAsia="es-CO"/>
              </w:rPr>
            </w:pPr>
            <w:r w:rsidRPr="005A3768">
              <w:rPr>
                <w:rFonts w:ascii="Arial Nova Light" w:hAnsi="Arial Nova Light" w:cs="Arial"/>
                <w:color w:val="000000"/>
                <w:sz w:val="18"/>
                <w:szCs w:val="20"/>
                <w:lang w:eastAsia="es-CO"/>
              </w:rPr>
              <w:t>1,4 meses</w:t>
            </w:r>
          </w:p>
        </w:tc>
        <w:tc>
          <w:tcPr>
            <w:tcW w:w="2621" w:type="dxa"/>
            <w:tcBorders>
              <w:top w:val="nil"/>
              <w:left w:val="nil"/>
              <w:bottom w:val="single" w:sz="8" w:space="0" w:color="000000"/>
              <w:right w:val="single" w:sz="8" w:space="0" w:color="000000"/>
            </w:tcBorders>
            <w:shd w:val="clear" w:color="000000" w:fill="DBE9CD"/>
            <w:vAlign w:val="center"/>
            <w:hideMark/>
          </w:tcPr>
          <w:p w14:paraId="2D4324C4" w14:textId="77777777" w:rsidR="00E95247" w:rsidRPr="005A3768" w:rsidRDefault="00E95247" w:rsidP="008D52BA">
            <w:pPr>
              <w:spacing w:line="240" w:lineRule="auto"/>
              <w:jc w:val="both"/>
              <w:rPr>
                <w:rFonts w:ascii="Arial Nova Light" w:hAnsi="Arial Nova Light" w:cs="Arial"/>
                <w:color w:val="000000"/>
                <w:sz w:val="18"/>
                <w:szCs w:val="20"/>
                <w:lang w:eastAsia="es-CO"/>
              </w:rPr>
            </w:pPr>
            <w:r w:rsidRPr="005A3768">
              <w:rPr>
                <w:rFonts w:ascii="Arial Nova Light" w:hAnsi="Arial Nova Light" w:cs="Arial"/>
                <w:color w:val="000000"/>
                <w:sz w:val="18"/>
                <w:szCs w:val="20"/>
                <w:lang w:eastAsia="es-CO"/>
              </w:rPr>
              <w:t>18 días</w:t>
            </w:r>
          </w:p>
        </w:tc>
      </w:tr>
      <w:tr w:rsidR="00E95247" w:rsidRPr="005A3768" w14:paraId="58108902" w14:textId="77777777" w:rsidTr="008D52BA">
        <w:trPr>
          <w:trHeight w:val="502"/>
        </w:trPr>
        <w:tc>
          <w:tcPr>
            <w:tcW w:w="2600" w:type="dxa"/>
            <w:tcBorders>
              <w:top w:val="nil"/>
              <w:left w:val="single" w:sz="8" w:space="0" w:color="000000"/>
              <w:bottom w:val="single" w:sz="4" w:space="0" w:color="auto"/>
              <w:right w:val="single" w:sz="8" w:space="0" w:color="000000"/>
            </w:tcBorders>
            <w:shd w:val="clear" w:color="000000" w:fill="90C226"/>
            <w:vAlign w:val="center"/>
            <w:hideMark/>
          </w:tcPr>
          <w:p w14:paraId="30218A7A" w14:textId="77777777" w:rsidR="00E95247" w:rsidRPr="005A3768" w:rsidRDefault="00E95247" w:rsidP="008D52BA">
            <w:pPr>
              <w:spacing w:line="240" w:lineRule="auto"/>
              <w:jc w:val="both"/>
              <w:rPr>
                <w:rFonts w:ascii="Arial Nova Light" w:hAnsi="Arial Nova Light" w:cs="Arial"/>
                <w:b/>
                <w:bCs/>
                <w:color w:val="000000"/>
                <w:sz w:val="18"/>
                <w:szCs w:val="20"/>
                <w:lang w:eastAsia="es-CO"/>
              </w:rPr>
            </w:pPr>
            <w:r w:rsidRPr="005A3768">
              <w:rPr>
                <w:rFonts w:ascii="Arial Nova Light" w:hAnsi="Arial Nova Light" w:cs="Arial"/>
                <w:b/>
                <w:bCs/>
                <w:color w:val="000000"/>
                <w:sz w:val="18"/>
                <w:szCs w:val="20"/>
                <w:lang w:eastAsia="es-CO"/>
              </w:rPr>
              <w:t>ETAPA FORMULA CARGOS</w:t>
            </w:r>
          </w:p>
        </w:tc>
        <w:tc>
          <w:tcPr>
            <w:tcW w:w="2054" w:type="dxa"/>
            <w:tcBorders>
              <w:top w:val="nil"/>
              <w:left w:val="nil"/>
              <w:bottom w:val="single" w:sz="4" w:space="0" w:color="auto"/>
              <w:right w:val="single" w:sz="8" w:space="0" w:color="000000"/>
            </w:tcBorders>
            <w:shd w:val="clear" w:color="000000" w:fill="DBE9CD"/>
            <w:vAlign w:val="center"/>
            <w:hideMark/>
          </w:tcPr>
          <w:p w14:paraId="11CA4463" w14:textId="77777777" w:rsidR="00E95247" w:rsidRPr="005A3768" w:rsidRDefault="00E95247" w:rsidP="008D52BA">
            <w:pPr>
              <w:spacing w:line="240" w:lineRule="auto"/>
              <w:jc w:val="both"/>
              <w:rPr>
                <w:rFonts w:ascii="Arial Nova Light" w:hAnsi="Arial Nova Light" w:cs="Arial"/>
                <w:color w:val="000000"/>
                <w:sz w:val="18"/>
                <w:szCs w:val="20"/>
              </w:rPr>
            </w:pPr>
            <w:r w:rsidRPr="005A3768">
              <w:rPr>
                <w:rFonts w:ascii="Arial Nova Light" w:hAnsi="Arial Nova Light" w:cs="Arial"/>
                <w:color w:val="000000"/>
                <w:sz w:val="18"/>
                <w:szCs w:val="20"/>
              </w:rPr>
              <w:t>78,0633</w:t>
            </w:r>
          </w:p>
        </w:tc>
        <w:tc>
          <w:tcPr>
            <w:tcW w:w="1541" w:type="dxa"/>
            <w:tcBorders>
              <w:top w:val="nil"/>
              <w:left w:val="nil"/>
              <w:bottom w:val="single" w:sz="4" w:space="0" w:color="auto"/>
              <w:right w:val="single" w:sz="8" w:space="0" w:color="000000"/>
            </w:tcBorders>
            <w:shd w:val="clear" w:color="000000" w:fill="DBE9CD"/>
            <w:vAlign w:val="center"/>
            <w:hideMark/>
          </w:tcPr>
          <w:p w14:paraId="17AE4A2E" w14:textId="77777777" w:rsidR="00E95247" w:rsidRPr="005A3768" w:rsidRDefault="00E95247" w:rsidP="008D52BA">
            <w:pPr>
              <w:spacing w:line="240" w:lineRule="auto"/>
              <w:jc w:val="both"/>
              <w:rPr>
                <w:rFonts w:ascii="Arial Nova Light" w:hAnsi="Arial Nova Light" w:cs="Arial"/>
                <w:color w:val="000000"/>
                <w:sz w:val="18"/>
                <w:szCs w:val="20"/>
                <w:lang w:eastAsia="es-CO"/>
              </w:rPr>
            </w:pPr>
            <w:r w:rsidRPr="005A3768">
              <w:rPr>
                <w:rFonts w:ascii="Arial Nova Light" w:hAnsi="Arial Nova Light" w:cs="Arial"/>
                <w:color w:val="000000"/>
                <w:sz w:val="18"/>
                <w:szCs w:val="20"/>
                <w:lang w:eastAsia="es-CO"/>
              </w:rPr>
              <w:t>2,6 MESES</w:t>
            </w:r>
          </w:p>
        </w:tc>
        <w:tc>
          <w:tcPr>
            <w:tcW w:w="2621" w:type="dxa"/>
            <w:tcBorders>
              <w:top w:val="nil"/>
              <w:left w:val="nil"/>
              <w:bottom w:val="single" w:sz="4" w:space="0" w:color="auto"/>
              <w:right w:val="single" w:sz="8" w:space="0" w:color="000000"/>
            </w:tcBorders>
            <w:shd w:val="clear" w:color="000000" w:fill="DBE9CD"/>
            <w:vAlign w:val="center"/>
            <w:hideMark/>
          </w:tcPr>
          <w:p w14:paraId="146093BD" w14:textId="77777777" w:rsidR="00E95247" w:rsidRPr="005A3768" w:rsidRDefault="00E95247" w:rsidP="008D52BA">
            <w:pPr>
              <w:spacing w:line="240" w:lineRule="auto"/>
              <w:jc w:val="both"/>
              <w:rPr>
                <w:rFonts w:ascii="Arial Nova Light" w:hAnsi="Arial Nova Light" w:cs="Arial"/>
                <w:color w:val="000000"/>
                <w:sz w:val="18"/>
                <w:szCs w:val="20"/>
                <w:lang w:eastAsia="es-CO"/>
              </w:rPr>
            </w:pPr>
            <w:r w:rsidRPr="005A3768">
              <w:rPr>
                <w:rFonts w:ascii="Arial Nova Light" w:hAnsi="Arial Nova Light" w:cs="Arial"/>
                <w:color w:val="000000"/>
                <w:sz w:val="18"/>
                <w:szCs w:val="20"/>
                <w:lang w:eastAsia="es-CO"/>
              </w:rPr>
              <w:t>35</w:t>
            </w:r>
          </w:p>
        </w:tc>
      </w:tr>
    </w:tbl>
    <w:p w14:paraId="0D64F948" w14:textId="77777777" w:rsidR="00E95247" w:rsidRPr="005A3768" w:rsidRDefault="00E95247" w:rsidP="005A3768">
      <w:pPr>
        <w:spacing w:line="240" w:lineRule="auto"/>
        <w:jc w:val="center"/>
        <w:rPr>
          <w:rFonts w:ascii="Arial Nova Light" w:hAnsi="Arial Nova Light" w:cs="Arial"/>
          <w:sz w:val="22"/>
          <w:szCs w:val="20"/>
          <w:lang w:val="es-MX"/>
        </w:rPr>
      </w:pPr>
    </w:p>
    <w:p w14:paraId="468040B6" w14:textId="00408FBC" w:rsidR="00E95247" w:rsidRPr="000D1632" w:rsidRDefault="005A3768" w:rsidP="006D3F42">
      <w:pPr>
        <w:pStyle w:val="Descripcin"/>
        <w:jc w:val="center"/>
        <w:rPr>
          <w:rFonts w:ascii="Arial Nova Light" w:hAnsi="Arial Nova Light" w:cs="Arial"/>
          <w:sz w:val="20"/>
          <w:szCs w:val="20"/>
          <w:lang w:val="es-MX"/>
        </w:rPr>
      </w:pPr>
      <w:r w:rsidRPr="005A3768">
        <w:rPr>
          <w:sz w:val="18"/>
        </w:rPr>
        <w:t xml:space="preserve">Gráfica </w:t>
      </w:r>
      <w:r w:rsidRPr="005A3768">
        <w:rPr>
          <w:sz w:val="18"/>
        </w:rPr>
        <w:fldChar w:fldCharType="begin"/>
      </w:r>
      <w:r w:rsidRPr="005A3768">
        <w:rPr>
          <w:sz w:val="18"/>
        </w:rPr>
        <w:instrText xml:space="preserve"> SEQ Gráfica \* ARABIC </w:instrText>
      </w:r>
      <w:r w:rsidRPr="005A3768">
        <w:rPr>
          <w:sz w:val="18"/>
        </w:rPr>
        <w:fldChar w:fldCharType="separate"/>
      </w:r>
      <w:r w:rsidR="00BB0ECE">
        <w:rPr>
          <w:noProof/>
          <w:sz w:val="18"/>
        </w:rPr>
        <w:t>36</w:t>
      </w:r>
      <w:r w:rsidRPr="005A3768">
        <w:rPr>
          <w:sz w:val="18"/>
        </w:rPr>
        <w:fldChar w:fldCharType="end"/>
      </w:r>
      <w:r w:rsidRPr="005A3768">
        <w:rPr>
          <w:sz w:val="18"/>
        </w:rPr>
        <w:t>. Promedios Generales etapa 3. Formula cargo</w:t>
      </w:r>
      <w:r w:rsidR="00E95247" w:rsidRPr="000D1632">
        <w:rPr>
          <w:rFonts w:ascii="Arial Nova Light" w:hAnsi="Arial Nova Light" w:cs="Arial"/>
          <w:noProof/>
          <w:sz w:val="20"/>
          <w:szCs w:val="20"/>
          <w:lang w:eastAsia="es-CO"/>
        </w:rPr>
        <mc:AlternateContent>
          <mc:Choice Requires="wps">
            <w:drawing>
              <wp:anchor distT="0" distB="0" distL="114300" distR="114300" simplePos="0" relativeHeight="251862016" behindDoc="0" locked="0" layoutInCell="1" allowOverlap="1" wp14:anchorId="5DED6ED9" wp14:editId="78C25771">
                <wp:simplePos x="0" y="0"/>
                <wp:positionH relativeFrom="margin">
                  <wp:posOffset>5400675</wp:posOffset>
                </wp:positionH>
                <wp:positionV relativeFrom="paragraph">
                  <wp:posOffset>1548130</wp:posOffset>
                </wp:positionV>
                <wp:extent cx="363855" cy="304800"/>
                <wp:effectExtent l="0" t="0" r="0" b="0"/>
                <wp:wrapNone/>
                <wp:docPr id="7261" name="CuadroTexto 20"/>
                <wp:cNvGraphicFramePr/>
                <a:graphic xmlns:a="http://schemas.openxmlformats.org/drawingml/2006/main">
                  <a:graphicData uri="http://schemas.microsoft.com/office/word/2010/wordprocessingShape">
                    <wps:wsp>
                      <wps:cNvSpPr txBox="1"/>
                      <wps:spPr>
                        <a:xfrm>
                          <a:off x="0" y="0"/>
                          <a:ext cx="363855" cy="3048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36D277E1" w14:textId="77777777" w:rsidR="00C025C7" w:rsidRDefault="00C025C7" w:rsidP="00E95247">
                            <w:pPr>
                              <w:rPr>
                                <w:rFonts w:hAnsi="Calibri"/>
                                <w:color w:val="000000" w:themeColor="dark1"/>
                                <w:lang w:val="es-ES"/>
                              </w:rPr>
                            </w:pPr>
                            <w:r>
                              <w:rPr>
                                <w:rFonts w:hAnsi="Calibri"/>
                                <w:color w:val="000000" w:themeColor="dark1"/>
                                <w:lang w:val="es-ES"/>
                              </w:rPr>
                              <w:t>35</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DED6ED9" id="CuadroTexto 20" o:spid="_x0000_s1038" type="#_x0000_t202" style="position:absolute;left:0;text-align:left;margin-left:425.25pt;margin-top:121.9pt;width:28.65pt;height:24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" fillcolor="white [3201]" stroked="f">
                <v:textbox>
                  <w:txbxContent>
                    <w:p w14:paraId="36D277E1" w14:textId="77777777" w:rsidR="00C025C7" w:rsidRDefault="00C025C7" w:rsidP="00E95247">
                      <w:pPr>
                        <w:rPr>
                          <w:rFonts w:hAnsi="Calibri"/>
                          <w:color w:val="000000" w:themeColor="dark1"/>
                          <w:lang w:val="es-ES"/>
                        </w:rPr>
                      </w:pPr>
                      <w:r>
                        <w:rPr>
                          <w:rFonts w:hAnsi="Calibri"/>
                          <w:color w:val="000000" w:themeColor="dark1"/>
                          <w:lang w:val="es-ES"/>
                        </w:rPr>
                        <w:t>35</w:t>
                      </w:r>
                    </w:p>
                  </w:txbxContent>
                </v:textbox>
                <w10:wrap anchorx="margin"/>
              </v:shape>
            </w:pict>
          </mc:Fallback>
        </mc:AlternateContent>
      </w:r>
      <w:r w:rsidR="006D3F42" w:rsidRPr="006D3F42">
        <w:rPr>
          <w:noProof/>
          <w:lang w:eastAsia="es-CO"/>
        </w:rPr>
        <w:t xml:space="preserve"> </w:t>
      </w:r>
      <w:r w:rsidR="006D3F42">
        <w:rPr>
          <w:noProof/>
          <w:lang w:eastAsia="es-CO"/>
        </w:rPr>
        <w:drawing>
          <wp:inline distT="0" distB="0" distL="0" distR="0" wp14:anchorId="23A6AEEE" wp14:editId="21D840F4">
            <wp:extent cx="5612130" cy="2438400"/>
            <wp:effectExtent l="0" t="0" r="762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5612130" cy="2438400"/>
                    </a:xfrm>
                    <a:prstGeom prst="rect">
                      <a:avLst/>
                    </a:prstGeom>
                  </pic:spPr>
                </pic:pic>
              </a:graphicData>
            </a:graphic>
          </wp:inline>
        </w:drawing>
      </w:r>
    </w:p>
    <w:p w14:paraId="2F6E2BB2" w14:textId="5D4CB564" w:rsidR="008D52BA" w:rsidRPr="00E60CA3" w:rsidRDefault="00E60CA3" w:rsidP="00E60CA3">
      <w:pPr>
        <w:pStyle w:val="Descripcin"/>
        <w:jc w:val="center"/>
        <w:rPr>
          <w:rFonts w:ascii="Arial Nova Light" w:hAnsi="Arial Nova Light" w:cs="Arial"/>
          <w:sz w:val="22"/>
          <w:szCs w:val="20"/>
          <w:lang w:val="es-MX"/>
        </w:rPr>
      </w:pPr>
      <w:r w:rsidRPr="00E60CA3">
        <w:rPr>
          <w:sz w:val="18"/>
        </w:rPr>
        <w:t xml:space="preserve">Gráfica </w:t>
      </w:r>
      <w:r w:rsidRPr="00E60CA3">
        <w:rPr>
          <w:sz w:val="18"/>
        </w:rPr>
        <w:fldChar w:fldCharType="begin"/>
      </w:r>
      <w:r w:rsidRPr="00E60CA3">
        <w:rPr>
          <w:sz w:val="18"/>
        </w:rPr>
        <w:instrText xml:space="preserve"> SEQ Gráfica \* ARABIC </w:instrText>
      </w:r>
      <w:r w:rsidRPr="00E60CA3">
        <w:rPr>
          <w:sz w:val="18"/>
        </w:rPr>
        <w:fldChar w:fldCharType="separate"/>
      </w:r>
      <w:r w:rsidR="00BB0ECE">
        <w:rPr>
          <w:noProof/>
          <w:sz w:val="18"/>
        </w:rPr>
        <w:t>37</w:t>
      </w:r>
      <w:r w:rsidRPr="00E60CA3">
        <w:rPr>
          <w:sz w:val="18"/>
        </w:rPr>
        <w:fldChar w:fldCharType="end"/>
      </w:r>
      <w:r w:rsidRPr="00E60CA3">
        <w:rPr>
          <w:sz w:val="18"/>
        </w:rPr>
        <w:t>. Total tiempos etapa 3 Formula cargos</w:t>
      </w:r>
    </w:p>
    <w:p w14:paraId="308F195E" w14:textId="4CC4AA9E" w:rsidR="008D52BA" w:rsidRPr="000D1632" w:rsidRDefault="008D52BA" w:rsidP="001B4813">
      <w:pPr>
        <w:spacing w:line="240" w:lineRule="auto"/>
        <w:jc w:val="both"/>
        <w:rPr>
          <w:rFonts w:ascii="Arial Nova Light" w:hAnsi="Arial Nova Light" w:cs="Arial"/>
          <w:sz w:val="20"/>
          <w:szCs w:val="20"/>
          <w:lang w:val="es-MX"/>
        </w:rPr>
      </w:pPr>
      <w:r>
        <w:rPr>
          <w:noProof/>
          <w:lang w:eastAsia="es-CO"/>
        </w:rPr>
        <w:drawing>
          <wp:inline distT="0" distB="0" distL="0" distR="0" wp14:anchorId="2FD2468B" wp14:editId="43053C2B">
            <wp:extent cx="5612130" cy="2266950"/>
            <wp:effectExtent l="0" t="0" r="762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5612130" cy="2266950"/>
                    </a:xfrm>
                    <a:prstGeom prst="rect">
                      <a:avLst/>
                    </a:prstGeom>
                  </pic:spPr>
                </pic:pic>
              </a:graphicData>
            </a:graphic>
          </wp:inline>
        </w:drawing>
      </w:r>
    </w:p>
    <w:p w14:paraId="5A85CB9F" w14:textId="77777777" w:rsidR="001B4813" w:rsidRPr="000D1632" w:rsidRDefault="001B4813" w:rsidP="001B4813">
      <w:pPr>
        <w:spacing w:line="240" w:lineRule="auto"/>
        <w:jc w:val="both"/>
        <w:rPr>
          <w:rFonts w:ascii="Arial Nova Light" w:hAnsi="Arial Nova Light" w:cs="Arial"/>
          <w:sz w:val="20"/>
          <w:szCs w:val="20"/>
          <w:lang w:val="es-MX"/>
        </w:rPr>
      </w:pPr>
    </w:p>
    <w:p w14:paraId="6DF00947" w14:textId="77777777" w:rsidR="008D52BA" w:rsidRPr="00D65690" w:rsidRDefault="008D52BA" w:rsidP="00336F1E">
      <w:pPr>
        <w:spacing w:line="240" w:lineRule="auto"/>
        <w:jc w:val="both"/>
        <w:rPr>
          <w:rFonts w:ascii="Arial" w:hAnsi="Arial" w:cs="Arial"/>
          <w:sz w:val="20"/>
          <w:szCs w:val="20"/>
          <w:lang w:val="es-MX"/>
        </w:rPr>
      </w:pPr>
      <w:r w:rsidRPr="00D65690">
        <w:rPr>
          <w:rFonts w:ascii="Arial" w:hAnsi="Arial" w:cs="Arial"/>
          <w:sz w:val="20"/>
          <w:szCs w:val="20"/>
          <w:lang w:val="es-MX"/>
        </w:rPr>
        <w:t xml:space="preserve">De acuerdo con la información anterior, el promedio de días real que se toma en ejecutar las actividades de elaboración y notificación de los actos administrativos de la etapa 3 formula cargos es de 78, lo cual sobrepasa en </w:t>
      </w:r>
      <w:r w:rsidRPr="00D65690">
        <w:rPr>
          <w:rFonts w:ascii="Arial" w:hAnsi="Arial" w:cs="Arial"/>
          <w:sz w:val="20"/>
          <w:szCs w:val="20"/>
          <w:u w:val="single"/>
          <w:lang w:val="es-MX"/>
        </w:rPr>
        <w:t>43 días</w:t>
      </w:r>
      <w:r w:rsidRPr="00D65690">
        <w:rPr>
          <w:rFonts w:ascii="Arial" w:hAnsi="Arial" w:cs="Arial"/>
          <w:sz w:val="20"/>
          <w:szCs w:val="20"/>
          <w:lang w:val="es-MX"/>
        </w:rPr>
        <w:t xml:space="preserve"> el tiempo estimado. Esto debido al tiempo que toman los revisores en verificar la pertinencia de los actos administrativos proyectados y así mismo las correcciones que deben realizar los profesionales a los actos administrativos en cumplimiento a los lineamientos internos establecidos y el cumplimiento de la normatividad ambiental vigente.</w:t>
      </w:r>
    </w:p>
    <w:p w14:paraId="59E16D33" w14:textId="658F4E6C" w:rsidR="001B4813" w:rsidRPr="00CC193E" w:rsidRDefault="008D52BA" w:rsidP="001B4813">
      <w:pPr>
        <w:spacing w:line="240" w:lineRule="auto"/>
        <w:jc w:val="both"/>
        <w:rPr>
          <w:rFonts w:ascii="Arial" w:hAnsi="Arial" w:cs="Arial"/>
          <w:sz w:val="20"/>
          <w:szCs w:val="20"/>
          <w:lang w:val="es-MX"/>
        </w:rPr>
      </w:pPr>
      <w:r w:rsidRPr="00D65690">
        <w:rPr>
          <w:rFonts w:ascii="Arial" w:hAnsi="Arial" w:cs="Arial"/>
          <w:sz w:val="20"/>
          <w:szCs w:val="20"/>
          <w:lang w:val="es-MX"/>
        </w:rPr>
        <w:t xml:space="preserve">Además, se evidenció que el 65% de la cantidad total de los procesos en seguimiento se iniciaron a través de conceptos técnicos firmados en años anteriores al 2019, mientras que su auto de inicio sancionatorio fue firmado entre los años 2020 y 2021, lo que evidentemente aumenta la cantidad de días que dura un acto administrativo en la actividad de Elaborar, Revisar y Firmar. </w:t>
      </w:r>
      <w:r w:rsidRPr="00D65690">
        <w:rPr>
          <w:rFonts w:ascii="Arial" w:hAnsi="Arial" w:cs="Arial"/>
          <w:sz w:val="20"/>
          <w:szCs w:val="20"/>
          <w:u w:val="single"/>
          <w:lang w:val="es-MX"/>
        </w:rPr>
        <w:t>Es importante mencionar que la DCA durante los años 2020-2021 asume un rezago de procesos sancionatorios iniciados desde las subdirecciones correspondientes a vigencias anteriores, situación que conlleva a requerir mayores esfuerzos en la gestión de dichos procesos</w:t>
      </w:r>
      <w:r w:rsidR="00CC193E">
        <w:rPr>
          <w:rFonts w:ascii="Arial" w:hAnsi="Arial" w:cs="Arial"/>
          <w:sz w:val="20"/>
          <w:szCs w:val="20"/>
          <w:lang w:val="es-MX"/>
        </w:rPr>
        <w:t>.</w:t>
      </w:r>
    </w:p>
    <w:p w14:paraId="38272095" w14:textId="70D4D060" w:rsidR="001B4813" w:rsidRPr="000D1632" w:rsidRDefault="00CC193E" w:rsidP="00CC193E">
      <w:pPr>
        <w:pStyle w:val="Descripcin"/>
        <w:jc w:val="center"/>
        <w:rPr>
          <w:rFonts w:ascii="Arial Nova Light" w:hAnsi="Arial Nova Light" w:cs="Arial"/>
          <w:sz w:val="20"/>
          <w:szCs w:val="20"/>
          <w:lang w:val="es-MX"/>
        </w:rPr>
      </w:pPr>
      <w:r w:rsidRPr="00CC193E">
        <w:rPr>
          <w:sz w:val="20"/>
        </w:rPr>
        <w:t xml:space="preserve">Tabla </w:t>
      </w:r>
      <w:r w:rsidRPr="00CC193E">
        <w:rPr>
          <w:sz w:val="20"/>
        </w:rPr>
        <w:fldChar w:fldCharType="begin"/>
      </w:r>
      <w:r w:rsidRPr="00CC193E">
        <w:rPr>
          <w:sz w:val="20"/>
        </w:rPr>
        <w:instrText xml:space="preserve"> SEQ Tabla \* ARABIC </w:instrText>
      </w:r>
      <w:r w:rsidRPr="00CC193E">
        <w:rPr>
          <w:sz w:val="20"/>
        </w:rPr>
        <w:fldChar w:fldCharType="separate"/>
      </w:r>
      <w:r w:rsidR="00CF0C1E">
        <w:rPr>
          <w:noProof/>
          <w:sz w:val="20"/>
        </w:rPr>
        <w:t>111</w:t>
      </w:r>
      <w:r w:rsidRPr="00CC193E">
        <w:rPr>
          <w:sz w:val="20"/>
        </w:rPr>
        <w:fldChar w:fldCharType="end"/>
      </w:r>
      <w:r w:rsidRPr="00CC193E">
        <w:rPr>
          <w:sz w:val="20"/>
        </w:rPr>
        <w:t>.Promedios por año del cte</w:t>
      </w:r>
    </w:p>
    <w:tbl>
      <w:tblPr>
        <w:tblStyle w:val="Tabladecuadrcula5oscura-nfasis6"/>
        <w:tblW w:w="8852" w:type="dxa"/>
        <w:tblLook w:val="04A0" w:firstRow="1" w:lastRow="0" w:firstColumn="1" w:lastColumn="0" w:noHBand="0" w:noVBand="1"/>
      </w:tblPr>
      <w:tblGrid>
        <w:gridCol w:w="1915"/>
        <w:gridCol w:w="1333"/>
        <w:gridCol w:w="1266"/>
        <w:gridCol w:w="2168"/>
        <w:gridCol w:w="1287"/>
        <w:gridCol w:w="883"/>
      </w:tblGrid>
      <w:tr w:rsidR="00CC193E" w:rsidRPr="00D65690" w14:paraId="1CDC01D5" w14:textId="77777777" w:rsidTr="00F51F8A">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8852" w:type="dxa"/>
            <w:gridSpan w:val="6"/>
            <w:vAlign w:val="center"/>
            <w:hideMark/>
          </w:tcPr>
          <w:p w14:paraId="1E0ABC06" w14:textId="77777777" w:rsidR="00CC193E" w:rsidRPr="00D65690" w:rsidRDefault="00CC193E"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PROMEDIOS POR AÑO PROCESOS ACOGIDOS</w:t>
            </w:r>
          </w:p>
        </w:tc>
      </w:tr>
      <w:tr w:rsidR="00CC193E" w:rsidRPr="00D65690" w14:paraId="27F9365C" w14:textId="77777777" w:rsidTr="00F51F8A">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1917" w:type="dxa"/>
            <w:vMerge w:val="restart"/>
            <w:vAlign w:val="center"/>
            <w:hideMark/>
          </w:tcPr>
          <w:p w14:paraId="3F3EFF14" w14:textId="77777777" w:rsidR="00CC193E" w:rsidRPr="00D65690" w:rsidRDefault="00CC193E"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CANTIDAD</w:t>
            </w:r>
          </w:p>
        </w:tc>
        <w:tc>
          <w:tcPr>
            <w:tcW w:w="2606" w:type="dxa"/>
            <w:gridSpan w:val="2"/>
            <w:vAlign w:val="center"/>
            <w:hideMark/>
          </w:tcPr>
          <w:p w14:paraId="6ECC6CAB" w14:textId="77777777" w:rsidR="00CC193E" w:rsidRPr="00D65690" w:rsidRDefault="00CC193E" w:rsidP="00F51F8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eastAsia="es-CO"/>
              </w:rPr>
            </w:pPr>
            <w:r w:rsidRPr="00D65690">
              <w:rPr>
                <w:rFonts w:ascii="Arial" w:hAnsi="Arial" w:cs="Arial"/>
                <w:b/>
                <w:bCs/>
                <w:color w:val="000000"/>
                <w:sz w:val="20"/>
                <w:szCs w:val="20"/>
                <w:lang w:eastAsia="es-CO"/>
              </w:rPr>
              <w:t>CTE &lt;2019</w:t>
            </w:r>
          </w:p>
        </w:tc>
        <w:tc>
          <w:tcPr>
            <w:tcW w:w="3465" w:type="dxa"/>
            <w:gridSpan w:val="2"/>
            <w:vAlign w:val="center"/>
            <w:hideMark/>
          </w:tcPr>
          <w:p w14:paraId="3371C41F" w14:textId="77777777" w:rsidR="00CC193E" w:rsidRPr="00D65690" w:rsidRDefault="00CC193E" w:rsidP="00F51F8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eastAsia="es-CO"/>
              </w:rPr>
            </w:pPr>
            <w:r w:rsidRPr="00D65690">
              <w:rPr>
                <w:rFonts w:ascii="Arial" w:hAnsi="Arial" w:cs="Arial"/>
                <w:b/>
                <w:bCs/>
                <w:color w:val="000000"/>
                <w:sz w:val="20"/>
                <w:szCs w:val="20"/>
                <w:lang w:eastAsia="es-CO"/>
              </w:rPr>
              <w:t>CTE &gt;2020</w:t>
            </w:r>
          </w:p>
        </w:tc>
        <w:tc>
          <w:tcPr>
            <w:tcW w:w="863" w:type="dxa"/>
            <w:vAlign w:val="center"/>
            <w:hideMark/>
          </w:tcPr>
          <w:p w14:paraId="2E7DB799" w14:textId="77777777" w:rsidR="00CC193E" w:rsidRPr="00D65690" w:rsidRDefault="00CC193E" w:rsidP="00F51F8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eastAsia="es-CO"/>
              </w:rPr>
            </w:pPr>
            <w:r w:rsidRPr="00D65690">
              <w:rPr>
                <w:rFonts w:ascii="Arial" w:hAnsi="Arial" w:cs="Arial"/>
                <w:b/>
                <w:bCs/>
                <w:color w:val="000000"/>
                <w:sz w:val="20"/>
                <w:szCs w:val="20"/>
                <w:lang w:eastAsia="es-CO"/>
              </w:rPr>
              <w:t>TOTAL</w:t>
            </w:r>
          </w:p>
        </w:tc>
      </w:tr>
      <w:tr w:rsidR="00CC193E" w:rsidRPr="00D65690" w14:paraId="74FDAF0D" w14:textId="77777777" w:rsidTr="00F51F8A">
        <w:trPr>
          <w:trHeight w:val="223"/>
        </w:trPr>
        <w:tc>
          <w:tcPr>
            <w:cnfStyle w:val="001000000000" w:firstRow="0" w:lastRow="0" w:firstColumn="1" w:lastColumn="0" w:oddVBand="0" w:evenVBand="0" w:oddHBand="0" w:evenHBand="0" w:firstRowFirstColumn="0" w:firstRowLastColumn="0" w:lastRowFirstColumn="0" w:lastRowLastColumn="0"/>
            <w:tcW w:w="1917" w:type="dxa"/>
            <w:vMerge/>
            <w:vAlign w:val="center"/>
            <w:hideMark/>
          </w:tcPr>
          <w:p w14:paraId="1EA72FBB" w14:textId="77777777" w:rsidR="00CC193E" w:rsidRPr="00D65690" w:rsidRDefault="00CC193E" w:rsidP="00F51F8A">
            <w:pPr>
              <w:jc w:val="center"/>
              <w:rPr>
                <w:rFonts w:ascii="Arial" w:hAnsi="Arial" w:cs="Arial"/>
                <w:color w:val="000000"/>
                <w:sz w:val="20"/>
                <w:szCs w:val="20"/>
                <w:lang w:eastAsia="es-CO"/>
              </w:rPr>
            </w:pPr>
          </w:p>
        </w:tc>
        <w:tc>
          <w:tcPr>
            <w:tcW w:w="2606" w:type="dxa"/>
            <w:gridSpan w:val="2"/>
            <w:vAlign w:val="center"/>
            <w:hideMark/>
          </w:tcPr>
          <w:p w14:paraId="0EDED747" w14:textId="77777777" w:rsidR="00CC193E" w:rsidRPr="00D65690" w:rsidRDefault="00CC193E" w:rsidP="00F51F8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CO"/>
              </w:rPr>
            </w:pPr>
            <w:r w:rsidRPr="00D65690">
              <w:rPr>
                <w:rFonts w:ascii="Arial" w:hAnsi="Arial" w:cs="Arial"/>
                <w:color w:val="000000"/>
                <w:sz w:val="20"/>
                <w:szCs w:val="20"/>
                <w:lang w:eastAsia="es-CO"/>
              </w:rPr>
              <w:t>159</w:t>
            </w:r>
          </w:p>
        </w:tc>
        <w:tc>
          <w:tcPr>
            <w:tcW w:w="3465" w:type="dxa"/>
            <w:gridSpan w:val="2"/>
            <w:vAlign w:val="center"/>
            <w:hideMark/>
          </w:tcPr>
          <w:p w14:paraId="15F57711" w14:textId="77777777" w:rsidR="00CC193E" w:rsidRPr="00D65690" w:rsidRDefault="00CC193E" w:rsidP="00F51F8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CO"/>
              </w:rPr>
            </w:pPr>
            <w:r w:rsidRPr="00D65690">
              <w:rPr>
                <w:rFonts w:ascii="Arial" w:hAnsi="Arial" w:cs="Arial"/>
                <w:color w:val="000000"/>
                <w:sz w:val="20"/>
                <w:szCs w:val="20"/>
                <w:lang w:eastAsia="es-CO"/>
              </w:rPr>
              <w:t>86</w:t>
            </w:r>
          </w:p>
        </w:tc>
        <w:tc>
          <w:tcPr>
            <w:tcW w:w="863" w:type="dxa"/>
            <w:vAlign w:val="center"/>
            <w:hideMark/>
          </w:tcPr>
          <w:p w14:paraId="04E58A77" w14:textId="77777777" w:rsidR="00CC193E" w:rsidRPr="00D65690" w:rsidRDefault="00CC193E" w:rsidP="00F51F8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CO"/>
              </w:rPr>
            </w:pPr>
            <w:r w:rsidRPr="00D65690">
              <w:rPr>
                <w:rFonts w:ascii="Arial" w:hAnsi="Arial" w:cs="Arial"/>
                <w:color w:val="000000"/>
                <w:sz w:val="20"/>
                <w:szCs w:val="20"/>
                <w:lang w:eastAsia="es-CO"/>
              </w:rPr>
              <w:t>245</w:t>
            </w:r>
          </w:p>
        </w:tc>
      </w:tr>
      <w:tr w:rsidR="00CC193E" w:rsidRPr="00D65690" w14:paraId="137A36CC" w14:textId="77777777" w:rsidTr="00F51F8A">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917" w:type="dxa"/>
            <w:vAlign w:val="center"/>
            <w:hideMark/>
          </w:tcPr>
          <w:p w14:paraId="43316BED" w14:textId="77777777" w:rsidR="00CC193E" w:rsidRPr="00D65690" w:rsidRDefault="00CC193E"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Promedio Elaborar-firmar</w:t>
            </w:r>
          </w:p>
        </w:tc>
        <w:tc>
          <w:tcPr>
            <w:tcW w:w="1335" w:type="dxa"/>
            <w:vAlign w:val="center"/>
            <w:hideMark/>
          </w:tcPr>
          <w:p w14:paraId="5A0633A5" w14:textId="77777777" w:rsidR="00CC193E" w:rsidRPr="00D65690" w:rsidRDefault="00CC193E" w:rsidP="00F51F8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65690">
              <w:rPr>
                <w:rFonts w:ascii="Arial" w:hAnsi="Arial" w:cs="Arial"/>
                <w:color w:val="000000"/>
                <w:sz w:val="20"/>
                <w:szCs w:val="20"/>
              </w:rPr>
              <w:t>240,916</w:t>
            </w:r>
          </w:p>
        </w:tc>
        <w:tc>
          <w:tcPr>
            <w:tcW w:w="1271" w:type="dxa"/>
            <w:vAlign w:val="center"/>
            <w:hideMark/>
          </w:tcPr>
          <w:p w14:paraId="3AF824E5" w14:textId="77777777" w:rsidR="00CC193E" w:rsidRPr="00D65690" w:rsidRDefault="00CC193E" w:rsidP="00F51F8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s-CO"/>
              </w:rPr>
            </w:pPr>
            <w:r w:rsidRPr="00D65690">
              <w:rPr>
                <w:rFonts w:ascii="Arial" w:hAnsi="Arial" w:cs="Arial"/>
                <w:color w:val="000000"/>
                <w:sz w:val="20"/>
                <w:szCs w:val="20"/>
                <w:lang w:eastAsia="es-CO"/>
              </w:rPr>
              <w:t>8,0</w:t>
            </w:r>
          </w:p>
        </w:tc>
        <w:tc>
          <w:tcPr>
            <w:tcW w:w="2173" w:type="dxa"/>
            <w:vAlign w:val="center"/>
            <w:hideMark/>
          </w:tcPr>
          <w:p w14:paraId="5CAC4ADE" w14:textId="77777777" w:rsidR="00CC193E" w:rsidRPr="00D65690" w:rsidRDefault="00CC193E" w:rsidP="00F51F8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65690">
              <w:rPr>
                <w:rFonts w:ascii="Arial" w:hAnsi="Arial" w:cs="Arial"/>
                <w:color w:val="000000"/>
                <w:sz w:val="20"/>
                <w:szCs w:val="20"/>
              </w:rPr>
              <w:t>16,95348837</w:t>
            </w:r>
          </w:p>
        </w:tc>
        <w:tc>
          <w:tcPr>
            <w:tcW w:w="1292" w:type="dxa"/>
            <w:vAlign w:val="center"/>
            <w:hideMark/>
          </w:tcPr>
          <w:p w14:paraId="58C11325" w14:textId="77777777" w:rsidR="00CC193E" w:rsidRPr="00D65690" w:rsidRDefault="00CC193E" w:rsidP="00F51F8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s-CO"/>
              </w:rPr>
            </w:pPr>
            <w:r w:rsidRPr="00D65690">
              <w:rPr>
                <w:rFonts w:ascii="Arial" w:hAnsi="Arial" w:cs="Arial"/>
                <w:color w:val="000000"/>
                <w:sz w:val="20"/>
                <w:szCs w:val="20"/>
                <w:lang w:eastAsia="es-CO"/>
              </w:rPr>
              <w:t>0,6</w:t>
            </w:r>
          </w:p>
        </w:tc>
        <w:tc>
          <w:tcPr>
            <w:tcW w:w="863" w:type="dxa"/>
            <w:vAlign w:val="center"/>
            <w:hideMark/>
          </w:tcPr>
          <w:p w14:paraId="02084CE2" w14:textId="77777777" w:rsidR="00CC193E" w:rsidRPr="00D65690" w:rsidRDefault="00CC193E" w:rsidP="00F51F8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s-CO"/>
              </w:rPr>
            </w:pPr>
          </w:p>
        </w:tc>
      </w:tr>
      <w:tr w:rsidR="00CC193E" w:rsidRPr="00D65690" w14:paraId="0830E872" w14:textId="77777777" w:rsidTr="00F51F8A">
        <w:trPr>
          <w:trHeight w:val="223"/>
        </w:trPr>
        <w:tc>
          <w:tcPr>
            <w:cnfStyle w:val="001000000000" w:firstRow="0" w:lastRow="0" w:firstColumn="1" w:lastColumn="0" w:oddVBand="0" w:evenVBand="0" w:oddHBand="0" w:evenHBand="0" w:firstRowFirstColumn="0" w:firstRowLastColumn="0" w:lastRowFirstColumn="0" w:lastRowLastColumn="0"/>
            <w:tcW w:w="1917" w:type="dxa"/>
            <w:vAlign w:val="center"/>
            <w:hideMark/>
          </w:tcPr>
          <w:p w14:paraId="5294E888" w14:textId="77777777" w:rsidR="00CC193E" w:rsidRPr="00D65690" w:rsidRDefault="00CC193E"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Notificaciones</w:t>
            </w:r>
          </w:p>
        </w:tc>
        <w:tc>
          <w:tcPr>
            <w:tcW w:w="1335" w:type="dxa"/>
            <w:vAlign w:val="center"/>
            <w:hideMark/>
          </w:tcPr>
          <w:p w14:paraId="35A991A2" w14:textId="77777777" w:rsidR="00CC193E" w:rsidRPr="00D65690" w:rsidRDefault="00CC193E" w:rsidP="00F51F8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65690">
              <w:rPr>
                <w:rFonts w:ascii="Arial" w:hAnsi="Arial" w:cs="Arial"/>
                <w:color w:val="000000"/>
                <w:sz w:val="20"/>
                <w:szCs w:val="20"/>
              </w:rPr>
              <w:t>139,816</w:t>
            </w:r>
          </w:p>
        </w:tc>
        <w:tc>
          <w:tcPr>
            <w:tcW w:w="1271" w:type="dxa"/>
            <w:vAlign w:val="center"/>
            <w:hideMark/>
          </w:tcPr>
          <w:p w14:paraId="4544C0BA" w14:textId="77777777" w:rsidR="00CC193E" w:rsidRPr="00D65690" w:rsidRDefault="00CC193E" w:rsidP="00F51F8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CO"/>
              </w:rPr>
            </w:pPr>
            <w:r w:rsidRPr="00D65690">
              <w:rPr>
                <w:rFonts w:ascii="Arial" w:hAnsi="Arial" w:cs="Arial"/>
                <w:color w:val="000000"/>
                <w:sz w:val="20"/>
                <w:szCs w:val="20"/>
                <w:lang w:eastAsia="es-CO"/>
              </w:rPr>
              <w:t>4,7</w:t>
            </w:r>
          </w:p>
        </w:tc>
        <w:tc>
          <w:tcPr>
            <w:tcW w:w="2173" w:type="dxa"/>
            <w:vAlign w:val="center"/>
            <w:hideMark/>
          </w:tcPr>
          <w:p w14:paraId="79A28758" w14:textId="77777777" w:rsidR="00CC193E" w:rsidRPr="00D65690" w:rsidRDefault="00CC193E" w:rsidP="00F51F8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65690">
              <w:rPr>
                <w:rFonts w:ascii="Arial" w:hAnsi="Arial" w:cs="Arial"/>
                <w:color w:val="000000"/>
                <w:sz w:val="20"/>
                <w:szCs w:val="20"/>
              </w:rPr>
              <w:t>101,4534884</w:t>
            </w:r>
          </w:p>
        </w:tc>
        <w:tc>
          <w:tcPr>
            <w:tcW w:w="1292" w:type="dxa"/>
            <w:vAlign w:val="center"/>
            <w:hideMark/>
          </w:tcPr>
          <w:p w14:paraId="6B2F2AC2" w14:textId="77777777" w:rsidR="00CC193E" w:rsidRPr="00D65690" w:rsidRDefault="00CC193E" w:rsidP="00F51F8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CO"/>
              </w:rPr>
            </w:pPr>
            <w:r w:rsidRPr="00D65690">
              <w:rPr>
                <w:rFonts w:ascii="Arial" w:hAnsi="Arial" w:cs="Arial"/>
                <w:color w:val="000000"/>
                <w:sz w:val="20"/>
                <w:szCs w:val="20"/>
                <w:lang w:eastAsia="es-CO"/>
              </w:rPr>
              <w:t>3,4</w:t>
            </w:r>
          </w:p>
        </w:tc>
        <w:tc>
          <w:tcPr>
            <w:tcW w:w="863" w:type="dxa"/>
            <w:vAlign w:val="center"/>
            <w:hideMark/>
          </w:tcPr>
          <w:p w14:paraId="0B8854FB" w14:textId="77777777" w:rsidR="00CC193E" w:rsidRPr="00D65690" w:rsidRDefault="00CC193E" w:rsidP="00F51F8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CO"/>
              </w:rPr>
            </w:pPr>
          </w:p>
        </w:tc>
      </w:tr>
      <w:tr w:rsidR="00CC193E" w:rsidRPr="00D65690" w14:paraId="4D516364" w14:textId="77777777" w:rsidTr="00F51F8A">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917" w:type="dxa"/>
            <w:vAlign w:val="center"/>
            <w:hideMark/>
          </w:tcPr>
          <w:p w14:paraId="575206EC" w14:textId="77777777" w:rsidR="00CC193E" w:rsidRPr="00D65690" w:rsidRDefault="00CC193E"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En reparto (Notificado)</w:t>
            </w:r>
          </w:p>
        </w:tc>
        <w:tc>
          <w:tcPr>
            <w:tcW w:w="1335" w:type="dxa"/>
            <w:vAlign w:val="center"/>
            <w:hideMark/>
          </w:tcPr>
          <w:p w14:paraId="00E07DB4" w14:textId="77777777" w:rsidR="00CC193E" w:rsidRPr="00D65690" w:rsidRDefault="00CC193E" w:rsidP="00F51F8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65690">
              <w:rPr>
                <w:rFonts w:ascii="Arial" w:hAnsi="Arial" w:cs="Arial"/>
                <w:color w:val="000000"/>
                <w:sz w:val="20"/>
                <w:szCs w:val="20"/>
              </w:rPr>
              <w:t>83,5127</w:t>
            </w:r>
          </w:p>
        </w:tc>
        <w:tc>
          <w:tcPr>
            <w:tcW w:w="1271" w:type="dxa"/>
            <w:vAlign w:val="center"/>
            <w:hideMark/>
          </w:tcPr>
          <w:p w14:paraId="3F43206E" w14:textId="77777777" w:rsidR="00CC193E" w:rsidRPr="00D65690" w:rsidRDefault="00CC193E" w:rsidP="00F51F8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s-CO"/>
              </w:rPr>
            </w:pPr>
            <w:r w:rsidRPr="00D65690">
              <w:rPr>
                <w:rFonts w:ascii="Arial" w:hAnsi="Arial" w:cs="Arial"/>
                <w:color w:val="000000"/>
                <w:sz w:val="20"/>
                <w:szCs w:val="20"/>
                <w:lang w:eastAsia="es-CO"/>
              </w:rPr>
              <w:t>2,8</w:t>
            </w:r>
          </w:p>
        </w:tc>
        <w:tc>
          <w:tcPr>
            <w:tcW w:w="2173" w:type="dxa"/>
            <w:vAlign w:val="center"/>
            <w:hideMark/>
          </w:tcPr>
          <w:p w14:paraId="0D400517" w14:textId="77777777" w:rsidR="00CC193E" w:rsidRPr="00D65690" w:rsidRDefault="00CC193E" w:rsidP="00F51F8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65690">
              <w:rPr>
                <w:rFonts w:ascii="Arial" w:hAnsi="Arial" w:cs="Arial"/>
                <w:color w:val="000000"/>
                <w:sz w:val="20"/>
                <w:szCs w:val="20"/>
              </w:rPr>
              <w:t>42,9382716</w:t>
            </w:r>
          </w:p>
        </w:tc>
        <w:tc>
          <w:tcPr>
            <w:tcW w:w="1292" w:type="dxa"/>
            <w:vAlign w:val="center"/>
            <w:hideMark/>
          </w:tcPr>
          <w:p w14:paraId="6C0FFC39" w14:textId="77777777" w:rsidR="00CC193E" w:rsidRPr="00D65690" w:rsidRDefault="00CC193E" w:rsidP="00F51F8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s-CO"/>
              </w:rPr>
            </w:pPr>
            <w:r w:rsidRPr="00D65690">
              <w:rPr>
                <w:rFonts w:ascii="Arial" w:hAnsi="Arial" w:cs="Arial"/>
                <w:color w:val="000000"/>
                <w:sz w:val="20"/>
                <w:szCs w:val="20"/>
                <w:lang w:eastAsia="es-CO"/>
              </w:rPr>
              <w:t>1,4</w:t>
            </w:r>
          </w:p>
        </w:tc>
        <w:tc>
          <w:tcPr>
            <w:tcW w:w="863" w:type="dxa"/>
            <w:vAlign w:val="center"/>
            <w:hideMark/>
          </w:tcPr>
          <w:p w14:paraId="3C4C11BD" w14:textId="77777777" w:rsidR="00CC193E" w:rsidRPr="00D65690" w:rsidRDefault="00CC193E" w:rsidP="00F51F8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s-CO"/>
              </w:rPr>
            </w:pPr>
          </w:p>
        </w:tc>
      </w:tr>
    </w:tbl>
    <w:p w14:paraId="74F68CBF" w14:textId="77777777" w:rsidR="00D17C4F" w:rsidRPr="008D612C" w:rsidRDefault="00D17C4F" w:rsidP="00D17C4F">
      <w:pPr>
        <w:spacing w:line="240" w:lineRule="auto"/>
        <w:jc w:val="both"/>
        <w:rPr>
          <w:rFonts w:ascii="Arial Nova Light" w:eastAsia="Times New Roman" w:hAnsi="Arial Nova Light" w:cs="Times New Roman"/>
          <w:lang w:eastAsia="es-CO"/>
        </w:rPr>
      </w:pPr>
    </w:p>
    <w:p w14:paraId="5B5AC15B" w14:textId="62357AAF" w:rsidR="00CC193E" w:rsidRPr="00D65690" w:rsidRDefault="00CC193E" w:rsidP="00CC193E">
      <w:pPr>
        <w:spacing w:line="240" w:lineRule="auto"/>
        <w:jc w:val="both"/>
        <w:rPr>
          <w:rFonts w:ascii="Arial" w:hAnsi="Arial" w:cs="Arial"/>
          <w:sz w:val="20"/>
          <w:szCs w:val="20"/>
          <w:lang w:val="es-MX"/>
        </w:rPr>
      </w:pPr>
      <w:r>
        <w:rPr>
          <w:rFonts w:ascii="Arial" w:hAnsi="Arial" w:cs="Arial"/>
          <w:sz w:val="20"/>
          <w:szCs w:val="20"/>
          <w:lang w:val="es-MX"/>
        </w:rPr>
        <w:t>De acuerdo con la tabla111</w:t>
      </w:r>
      <w:r w:rsidRPr="00D65690">
        <w:rPr>
          <w:rFonts w:ascii="Arial" w:hAnsi="Arial" w:cs="Arial"/>
          <w:sz w:val="20"/>
          <w:szCs w:val="20"/>
          <w:lang w:val="es-MX"/>
        </w:rPr>
        <w:t>, de los 245 procesos en total (100%) 159 procesos (65%) acogieron conceptos técnicos firmados en años anteriores al 2019, mientras que el (36%) restante son 86 procesos que acogieron conceptos técnicos firmados del año 2020 en adelante.</w:t>
      </w:r>
    </w:p>
    <w:p w14:paraId="1C427ABD" w14:textId="2BE92753" w:rsidR="00CC193E" w:rsidRPr="00D65690" w:rsidRDefault="00CC193E" w:rsidP="00CC193E">
      <w:pPr>
        <w:spacing w:line="240" w:lineRule="auto"/>
        <w:jc w:val="both"/>
        <w:rPr>
          <w:rFonts w:ascii="Arial" w:hAnsi="Arial" w:cs="Arial"/>
          <w:sz w:val="20"/>
          <w:szCs w:val="20"/>
          <w:lang w:val="es-MX"/>
        </w:rPr>
      </w:pPr>
      <w:r w:rsidRPr="00D65690">
        <w:rPr>
          <w:rFonts w:ascii="Arial" w:hAnsi="Arial" w:cs="Arial"/>
          <w:sz w:val="20"/>
          <w:szCs w:val="20"/>
          <w:lang w:val="es-MX"/>
        </w:rPr>
        <w:t>Así mismo, el promedio de días que se toman en cada una de las actividades varía de acuerdo con los parámetros del año del concepto. Es de aclarar, que los conceptos técnicos de años anteriores al 2019 fueron remitidos a la Dirección de Control Ambiental durante las vigencias 2020-2021. Esto debido a la identificación del rezago de conceptos técnicos sin acoger jurídicamente.</w:t>
      </w:r>
    </w:p>
    <w:p w14:paraId="721A6C39" w14:textId="1A4A353D" w:rsidR="00D17C4F" w:rsidRPr="00CC193E" w:rsidRDefault="00CC193E" w:rsidP="00CC193E">
      <w:pPr>
        <w:pStyle w:val="Descripcin"/>
        <w:jc w:val="center"/>
        <w:rPr>
          <w:rFonts w:ascii="Arial" w:hAnsi="Arial" w:cs="Arial"/>
          <w:sz w:val="22"/>
          <w:szCs w:val="20"/>
          <w:lang w:val="es-MX"/>
        </w:rPr>
      </w:pPr>
      <w:r w:rsidRPr="00CC193E">
        <w:rPr>
          <w:sz w:val="18"/>
        </w:rPr>
        <w:t xml:space="preserve">Gráfica </w:t>
      </w:r>
      <w:r w:rsidRPr="00CC193E">
        <w:rPr>
          <w:sz w:val="18"/>
        </w:rPr>
        <w:fldChar w:fldCharType="begin"/>
      </w:r>
      <w:r w:rsidRPr="00CC193E">
        <w:rPr>
          <w:sz w:val="18"/>
        </w:rPr>
        <w:instrText xml:space="preserve"> SEQ Gráfica \* ARABIC </w:instrText>
      </w:r>
      <w:r w:rsidRPr="00CC193E">
        <w:rPr>
          <w:sz w:val="18"/>
        </w:rPr>
        <w:fldChar w:fldCharType="separate"/>
      </w:r>
      <w:r w:rsidR="00BB0ECE">
        <w:rPr>
          <w:noProof/>
          <w:sz w:val="18"/>
        </w:rPr>
        <w:t>38</w:t>
      </w:r>
      <w:r w:rsidRPr="00CC193E">
        <w:rPr>
          <w:sz w:val="18"/>
        </w:rPr>
        <w:fldChar w:fldCharType="end"/>
      </w:r>
      <w:r w:rsidRPr="00CC193E">
        <w:rPr>
          <w:sz w:val="18"/>
        </w:rPr>
        <w:t>.Promedio actividades por año CTE</w:t>
      </w:r>
    </w:p>
    <w:p w14:paraId="7AB6BB24" w14:textId="3959FCD3" w:rsidR="00D17C4F" w:rsidRDefault="00CC193E" w:rsidP="00D17C4F">
      <w:pPr>
        <w:spacing w:after="0" w:line="240" w:lineRule="auto"/>
        <w:jc w:val="both"/>
        <w:rPr>
          <w:rFonts w:ascii="Arial Nova Light" w:hAnsi="Arial Nova Light"/>
          <w:sz w:val="20"/>
          <w:szCs w:val="20"/>
        </w:rPr>
      </w:pPr>
      <w:r>
        <w:rPr>
          <w:noProof/>
          <w:lang w:eastAsia="es-CO"/>
        </w:rPr>
        <w:drawing>
          <wp:inline distT="0" distB="0" distL="0" distR="0" wp14:anchorId="4C450876" wp14:editId="30C3CC67">
            <wp:extent cx="5612130" cy="1581150"/>
            <wp:effectExtent l="0" t="0" r="762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5612130" cy="1581150"/>
                    </a:xfrm>
                    <a:prstGeom prst="rect">
                      <a:avLst/>
                    </a:prstGeom>
                  </pic:spPr>
                </pic:pic>
              </a:graphicData>
            </a:graphic>
          </wp:inline>
        </w:drawing>
      </w:r>
    </w:p>
    <w:p w14:paraId="6285542C" w14:textId="77777777" w:rsidR="00CC193E" w:rsidRDefault="00CC193E" w:rsidP="00D17C4F">
      <w:pPr>
        <w:spacing w:after="0" w:line="240" w:lineRule="auto"/>
        <w:jc w:val="both"/>
        <w:rPr>
          <w:rFonts w:ascii="Arial Nova Light" w:hAnsi="Arial Nova Light"/>
          <w:sz w:val="20"/>
          <w:szCs w:val="20"/>
        </w:rPr>
      </w:pPr>
    </w:p>
    <w:p w14:paraId="2FFB0423" w14:textId="77777777" w:rsidR="00CC193E" w:rsidRDefault="00CC193E" w:rsidP="00D17C4F">
      <w:pPr>
        <w:spacing w:after="0" w:line="240" w:lineRule="auto"/>
        <w:jc w:val="both"/>
        <w:rPr>
          <w:rFonts w:ascii="Arial Nova Light" w:hAnsi="Arial Nova Light"/>
          <w:sz w:val="20"/>
          <w:szCs w:val="20"/>
        </w:rPr>
      </w:pPr>
    </w:p>
    <w:p w14:paraId="70947906" w14:textId="23D07A99" w:rsidR="00CC193E" w:rsidRPr="00D65690" w:rsidRDefault="00831EED" w:rsidP="00831EED">
      <w:pPr>
        <w:spacing w:line="240" w:lineRule="auto"/>
        <w:jc w:val="both"/>
        <w:rPr>
          <w:rFonts w:ascii="Arial" w:hAnsi="Arial" w:cs="Arial"/>
          <w:sz w:val="20"/>
          <w:szCs w:val="20"/>
          <w:lang w:val="es-MX"/>
        </w:rPr>
      </w:pPr>
      <w:r>
        <w:rPr>
          <w:rFonts w:ascii="Arial" w:hAnsi="Arial" w:cs="Arial"/>
          <w:sz w:val="20"/>
          <w:szCs w:val="20"/>
          <w:lang w:val="es-MX"/>
        </w:rPr>
        <w:t>Según la gráfica 37</w:t>
      </w:r>
      <w:r w:rsidR="00CC193E" w:rsidRPr="00D65690">
        <w:rPr>
          <w:rFonts w:ascii="Arial" w:hAnsi="Arial" w:cs="Arial"/>
          <w:sz w:val="20"/>
          <w:szCs w:val="20"/>
          <w:lang w:val="es-MX"/>
        </w:rPr>
        <w:t xml:space="preserve"> los procesos sancionatorios iniciados por conceptos técnicos anteriores al año 2020 han tomado más tiempo de ejecución para cada etapa, debido a que el trámite inició en las subdirecciones y se encontraban en rezago, mientras que los conceptos técnicos que han sido firmados desde el año 2020 en adelante, presentan un trámite más ágil dentro del grupo sancionatorio. Sin embargo, el tiempo promedio que toman los profesionales de la DCA en tramitar los procesos durante el 2020 - 2021 es el mismo, sin diferenciar la fecha en la que se firmó el concepto técnico.</w:t>
      </w:r>
    </w:p>
    <w:p w14:paraId="0AF3D996" w14:textId="77777777" w:rsidR="00CC193E" w:rsidRPr="00D65690" w:rsidRDefault="00CC193E" w:rsidP="00831EED">
      <w:pPr>
        <w:spacing w:line="240" w:lineRule="auto"/>
        <w:jc w:val="both"/>
        <w:rPr>
          <w:rFonts w:ascii="Arial" w:hAnsi="Arial" w:cs="Arial"/>
          <w:sz w:val="20"/>
          <w:szCs w:val="20"/>
          <w:u w:val="single"/>
          <w:lang w:val="es-MX"/>
        </w:rPr>
      </w:pPr>
      <w:r w:rsidRPr="00D65690">
        <w:rPr>
          <w:rFonts w:ascii="Arial" w:hAnsi="Arial" w:cs="Arial"/>
          <w:sz w:val="20"/>
          <w:szCs w:val="20"/>
          <w:u w:val="single"/>
          <w:lang w:val="es-MX"/>
        </w:rPr>
        <w:t>Es decir que se evidencia un aumento en la eficacia de la gestión de la nueva administración respecto a los procesos sancionatorios que acogen conceptos técnicos del año 2020 en adelante.</w:t>
      </w:r>
    </w:p>
    <w:p w14:paraId="27A1EF7A" w14:textId="77777777" w:rsidR="00831EED" w:rsidRPr="00D65690" w:rsidRDefault="00831EED" w:rsidP="00831EED">
      <w:pPr>
        <w:spacing w:line="240" w:lineRule="auto"/>
        <w:jc w:val="both"/>
        <w:rPr>
          <w:rFonts w:ascii="Arial" w:hAnsi="Arial" w:cs="Arial"/>
          <w:sz w:val="20"/>
          <w:szCs w:val="20"/>
          <w:lang w:val="es-MX"/>
        </w:rPr>
      </w:pPr>
    </w:p>
    <w:p w14:paraId="0A6CDFA9" w14:textId="77777777" w:rsidR="00831EED" w:rsidRPr="000F6C57" w:rsidRDefault="00831EED" w:rsidP="000F6C57">
      <w:pPr>
        <w:spacing w:after="0" w:line="240" w:lineRule="auto"/>
        <w:ind w:left="360"/>
        <w:jc w:val="both"/>
        <w:rPr>
          <w:rFonts w:ascii="Arial" w:hAnsi="Arial" w:cs="Arial"/>
          <w:b/>
          <w:sz w:val="20"/>
          <w:szCs w:val="20"/>
          <w:lang w:val="es-MX"/>
        </w:rPr>
      </w:pPr>
      <w:r w:rsidRPr="000F6C57">
        <w:rPr>
          <w:rFonts w:ascii="Arial" w:hAnsi="Arial" w:cs="Arial"/>
          <w:b/>
          <w:sz w:val="20"/>
          <w:szCs w:val="20"/>
          <w:lang w:val="es-MX"/>
        </w:rPr>
        <w:t>Procedimiento Elaborar, revisar y Firmar</w:t>
      </w:r>
    </w:p>
    <w:p w14:paraId="0DCCFCB0" w14:textId="77777777" w:rsidR="00831EED" w:rsidRPr="00D65690" w:rsidRDefault="00831EED" w:rsidP="00831EED">
      <w:pPr>
        <w:spacing w:line="240" w:lineRule="auto"/>
        <w:jc w:val="both"/>
        <w:rPr>
          <w:rFonts w:ascii="Arial" w:hAnsi="Arial" w:cs="Arial"/>
          <w:b/>
          <w:sz w:val="20"/>
          <w:szCs w:val="20"/>
          <w:lang w:val="es-MX"/>
        </w:rPr>
      </w:pPr>
    </w:p>
    <w:p w14:paraId="0C069873" w14:textId="77777777" w:rsidR="00831EED" w:rsidRPr="00D65690" w:rsidRDefault="00831EED" w:rsidP="00831EED">
      <w:pPr>
        <w:spacing w:line="240" w:lineRule="auto"/>
        <w:jc w:val="both"/>
        <w:rPr>
          <w:rFonts w:ascii="Arial" w:hAnsi="Arial" w:cs="Arial"/>
          <w:sz w:val="20"/>
          <w:szCs w:val="20"/>
          <w:lang w:val="es-MX"/>
        </w:rPr>
      </w:pPr>
      <w:r w:rsidRPr="00D65690">
        <w:rPr>
          <w:rFonts w:ascii="Arial" w:hAnsi="Arial" w:cs="Arial"/>
          <w:sz w:val="20"/>
          <w:szCs w:val="20"/>
          <w:lang w:val="es-MX"/>
        </w:rPr>
        <w:t>Este procedimiento comprende desde la fecha en la que se empieza a proyectar el acto administrativo hasta que es firmado y enviado al reparto del grupo de notificaciones de la DCA. En la siguiente tabla se identifican los procesos que más tiempo tomaron en ejecutarse por actividad comparada con el tiempo estimado según la Matriz Final V3 establecida por el grupo SIG.</w:t>
      </w:r>
    </w:p>
    <w:p w14:paraId="687E05D0" w14:textId="5E447DB9" w:rsidR="00831EED" w:rsidRPr="00D65690" w:rsidRDefault="00831EED" w:rsidP="00831EED">
      <w:pPr>
        <w:spacing w:line="240" w:lineRule="auto"/>
        <w:jc w:val="both"/>
        <w:rPr>
          <w:rFonts w:ascii="Arial" w:hAnsi="Arial" w:cs="Arial"/>
          <w:sz w:val="20"/>
          <w:szCs w:val="20"/>
          <w:lang w:val="es-MX"/>
        </w:rPr>
      </w:pPr>
      <w:r w:rsidRPr="00D65690">
        <w:rPr>
          <w:rFonts w:ascii="Arial" w:hAnsi="Arial" w:cs="Arial"/>
          <w:sz w:val="20"/>
          <w:szCs w:val="20"/>
          <w:lang w:val="es-MX"/>
        </w:rPr>
        <w:t>Este ejercicio se realiza con cada uno de los (245) procesos sancionatorios en seguimiento, de lo que se obtuvo un promedio de días por cada actividad identificando:</w:t>
      </w:r>
    </w:p>
    <w:p w14:paraId="45B1DCEC" w14:textId="2E677660" w:rsidR="00831EED" w:rsidRPr="00831EED" w:rsidRDefault="00831EED" w:rsidP="00831EED">
      <w:pPr>
        <w:pStyle w:val="Descripcin"/>
        <w:jc w:val="center"/>
        <w:rPr>
          <w:rFonts w:ascii="Arial" w:hAnsi="Arial" w:cs="Arial"/>
          <w:sz w:val="24"/>
          <w:szCs w:val="20"/>
          <w:lang w:val="es-MX"/>
        </w:rPr>
      </w:pPr>
      <w:r w:rsidRPr="00831EED">
        <w:rPr>
          <w:sz w:val="20"/>
        </w:rPr>
        <w:t xml:space="preserve">Tabla </w:t>
      </w:r>
      <w:r w:rsidRPr="00831EED">
        <w:rPr>
          <w:sz w:val="20"/>
        </w:rPr>
        <w:fldChar w:fldCharType="begin"/>
      </w:r>
      <w:r w:rsidRPr="00831EED">
        <w:rPr>
          <w:sz w:val="20"/>
        </w:rPr>
        <w:instrText xml:space="preserve"> SEQ Tabla \* ARABIC </w:instrText>
      </w:r>
      <w:r w:rsidRPr="00831EED">
        <w:rPr>
          <w:sz w:val="20"/>
        </w:rPr>
        <w:fldChar w:fldCharType="separate"/>
      </w:r>
      <w:r w:rsidR="00CF0C1E">
        <w:rPr>
          <w:noProof/>
          <w:sz w:val="20"/>
        </w:rPr>
        <w:t>112</w:t>
      </w:r>
      <w:r w:rsidRPr="00831EED">
        <w:rPr>
          <w:sz w:val="20"/>
        </w:rPr>
        <w:fldChar w:fldCharType="end"/>
      </w:r>
      <w:r w:rsidRPr="00831EED">
        <w:rPr>
          <w:sz w:val="20"/>
        </w:rPr>
        <w:t>. Promedio total elaborar, revisar y firmar</w:t>
      </w:r>
    </w:p>
    <w:tbl>
      <w:tblPr>
        <w:tblW w:w="8782" w:type="dxa"/>
        <w:tblCellMar>
          <w:left w:w="70" w:type="dxa"/>
          <w:right w:w="70" w:type="dxa"/>
        </w:tblCellMar>
        <w:tblLook w:val="04A0" w:firstRow="1" w:lastRow="0" w:firstColumn="1" w:lastColumn="0" w:noHBand="0" w:noVBand="1"/>
      </w:tblPr>
      <w:tblGrid>
        <w:gridCol w:w="1938"/>
        <w:gridCol w:w="1876"/>
        <w:gridCol w:w="1430"/>
        <w:gridCol w:w="2212"/>
        <w:gridCol w:w="1326"/>
      </w:tblGrid>
      <w:tr w:rsidR="00831EED" w:rsidRPr="00D65690" w14:paraId="43F4F5D1" w14:textId="77777777" w:rsidTr="00F51F8A">
        <w:trPr>
          <w:trHeight w:val="707"/>
        </w:trPr>
        <w:tc>
          <w:tcPr>
            <w:tcW w:w="1938" w:type="dxa"/>
            <w:tcBorders>
              <w:top w:val="single" w:sz="8" w:space="0" w:color="000000"/>
              <w:left w:val="single" w:sz="8" w:space="0" w:color="000000"/>
              <w:bottom w:val="single" w:sz="8" w:space="0" w:color="000000"/>
              <w:right w:val="single" w:sz="8" w:space="0" w:color="000000"/>
            </w:tcBorders>
            <w:shd w:val="clear" w:color="000000" w:fill="90C226"/>
            <w:vAlign w:val="center"/>
            <w:hideMark/>
          </w:tcPr>
          <w:p w14:paraId="537513D6" w14:textId="77777777" w:rsidR="00831EED" w:rsidRPr="00D65690" w:rsidRDefault="00831EED" w:rsidP="00F51F8A">
            <w:pPr>
              <w:jc w:val="center"/>
              <w:rPr>
                <w:rFonts w:ascii="Arial" w:hAnsi="Arial" w:cs="Arial"/>
                <w:b/>
                <w:bCs/>
                <w:color w:val="000000"/>
                <w:sz w:val="20"/>
                <w:szCs w:val="20"/>
                <w:lang w:eastAsia="es-CO"/>
              </w:rPr>
            </w:pPr>
            <w:r w:rsidRPr="00D65690">
              <w:rPr>
                <w:rFonts w:ascii="Arial" w:hAnsi="Arial" w:cs="Arial"/>
                <w:b/>
                <w:bCs/>
                <w:color w:val="000000"/>
                <w:sz w:val="20"/>
                <w:szCs w:val="20"/>
                <w:lang w:eastAsia="es-CO"/>
              </w:rPr>
              <w:t>Actividad</w:t>
            </w:r>
          </w:p>
        </w:tc>
        <w:tc>
          <w:tcPr>
            <w:tcW w:w="1876" w:type="dxa"/>
            <w:tcBorders>
              <w:top w:val="single" w:sz="8" w:space="0" w:color="000000"/>
              <w:left w:val="nil"/>
              <w:bottom w:val="single" w:sz="8" w:space="0" w:color="000000"/>
              <w:right w:val="single" w:sz="8" w:space="0" w:color="000000"/>
            </w:tcBorders>
            <w:shd w:val="clear" w:color="000000" w:fill="90C226"/>
            <w:vAlign w:val="center"/>
            <w:hideMark/>
          </w:tcPr>
          <w:p w14:paraId="4D86EB3B" w14:textId="77777777" w:rsidR="00831EED" w:rsidRPr="00D65690" w:rsidRDefault="00831EED" w:rsidP="00F51F8A">
            <w:pPr>
              <w:jc w:val="center"/>
              <w:rPr>
                <w:rFonts w:ascii="Arial" w:hAnsi="Arial" w:cs="Arial"/>
                <w:b/>
                <w:bCs/>
                <w:color w:val="000000"/>
                <w:sz w:val="20"/>
                <w:szCs w:val="20"/>
                <w:lang w:eastAsia="es-CO"/>
              </w:rPr>
            </w:pPr>
            <w:r w:rsidRPr="00D65690">
              <w:rPr>
                <w:rFonts w:ascii="Arial" w:hAnsi="Arial" w:cs="Arial"/>
                <w:b/>
                <w:bCs/>
                <w:color w:val="000000"/>
                <w:sz w:val="20"/>
                <w:szCs w:val="20"/>
                <w:lang w:eastAsia="es-CO"/>
              </w:rPr>
              <w:t>Promedio días ejecutados</w:t>
            </w:r>
          </w:p>
        </w:tc>
        <w:tc>
          <w:tcPr>
            <w:tcW w:w="1430" w:type="dxa"/>
            <w:tcBorders>
              <w:top w:val="single" w:sz="8" w:space="0" w:color="000000"/>
              <w:left w:val="nil"/>
              <w:bottom w:val="single" w:sz="8" w:space="0" w:color="000000"/>
              <w:right w:val="single" w:sz="8" w:space="0" w:color="000000"/>
            </w:tcBorders>
            <w:shd w:val="clear" w:color="000000" w:fill="90C226"/>
            <w:vAlign w:val="center"/>
            <w:hideMark/>
          </w:tcPr>
          <w:p w14:paraId="4BFB2541" w14:textId="77777777" w:rsidR="00831EED" w:rsidRPr="00D65690" w:rsidRDefault="00831EED" w:rsidP="00F51F8A">
            <w:pPr>
              <w:jc w:val="center"/>
              <w:rPr>
                <w:rFonts w:ascii="Arial" w:hAnsi="Arial" w:cs="Arial"/>
                <w:b/>
                <w:bCs/>
                <w:color w:val="000000"/>
                <w:sz w:val="20"/>
                <w:szCs w:val="20"/>
                <w:lang w:eastAsia="es-CO"/>
              </w:rPr>
            </w:pPr>
            <w:r w:rsidRPr="00D65690">
              <w:rPr>
                <w:rFonts w:ascii="Arial" w:hAnsi="Arial" w:cs="Arial"/>
                <w:b/>
                <w:bCs/>
                <w:color w:val="000000"/>
                <w:sz w:val="20"/>
                <w:szCs w:val="20"/>
                <w:lang w:eastAsia="es-CO"/>
              </w:rPr>
              <w:t>Meses</w:t>
            </w:r>
          </w:p>
        </w:tc>
        <w:tc>
          <w:tcPr>
            <w:tcW w:w="2212" w:type="dxa"/>
            <w:tcBorders>
              <w:top w:val="single" w:sz="8" w:space="0" w:color="000000"/>
              <w:left w:val="nil"/>
              <w:bottom w:val="single" w:sz="8" w:space="0" w:color="000000"/>
              <w:right w:val="single" w:sz="8" w:space="0" w:color="000000"/>
            </w:tcBorders>
            <w:shd w:val="clear" w:color="000000" w:fill="90C226"/>
            <w:vAlign w:val="center"/>
            <w:hideMark/>
          </w:tcPr>
          <w:p w14:paraId="7CD0FAE3" w14:textId="77777777" w:rsidR="00831EED" w:rsidRPr="00D65690" w:rsidRDefault="00831EED" w:rsidP="00F51F8A">
            <w:pPr>
              <w:jc w:val="center"/>
              <w:rPr>
                <w:rFonts w:ascii="Arial" w:hAnsi="Arial" w:cs="Arial"/>
                <w:b/>
                <w:bCs/>
                <w:color w:val="000000"/>
                <w:sz w:val="20"/>
                <w:szCs w:val="20"/>
                <w:lang w:eastAsia="es-CO"/>
              </w:rPr>
            </w:pPr>
            <w:r w:rsidRPr="00D65690">
              <w:rPr>
                <w:rFonts w:ascii="Arial" w:hAnsi="Arial" w:cs="Arial"/>
                <w:b/>
                <w:bCs/>
                <w:color w:val="000000"/>
                <w:sz w:val="20"/>
                <w:szCs w:val="20"/>
                <w:lang w:eastAsia="es-CO"/>
              </w:rPr>
              <w:t>Tiempo días estimado (Matriz tiempos SIG)</w:t>
            </w:r>
          </w:p>
        </w:tc>
        <w:tc>
          <w:tcPr>
            <w:tcW w:w="1326" w:type="dxa"/>
            <w:tcBorders>
              <w:top w:val="single" w:sz="8" w:space="0" w:color="000000"/>
              <w:left w:val="nil"/>
              <w:bottom w:val="single" w:sz="8" w:space="0" w:color="000000"/>
              <w:right w:val="single" w:sz="8" w:space="0" w:color="000000"/>
            </w:tcBorders>
            <w:shd w:val="clear" w:color="000000" w:fill="90C226"/>
            <w:vAlign w:val="center"/>
            <w:hideMark/>
          </w:tcPr>
          <w:p w14:paraId="7835D338" w14:textId="77777777" w:rsidR="00831EED" w:rsidRPr="00D65690" w:rsidRDefault="00831EED" w:rsidP="00F51F8A">
            <w:pPr>
              <w:jc w:val="center"/>
              <w:rPr>
                <w:rFonts w:ascii="Arial" w:hAnsi="Arial" w:cs="Arial"/>
                <w:b/>
                <w:bCs/>
                <w:color w:val="000000"/>
                <w:sz w:val="20"/>
                <w:szCs w:val="20"/>
                <w:lang w:eastAsia="es-CO"/>
              </w:rPr>
            </w:pPr>
            <w:r w:rsidRPr="00D65690">
              <w:rPr>
                <w:rFonts w:ascii="Arial" w:hAnsi="Arial" w:cs="Arial"/>
                <w:b/>
                <w:bCs/>
                <w:color w:val="000000"/>
                <w:sz w:val="20"/>
                <w:szCs w:val="20"/>
                <w:lang w:eastAsia="es-CO"/>
              </w:rPr>
              <w:t>Diferencia de días</w:t>
            </w:r>
          </w:p>
        </w:tc>
      </w:tr>
      <w:tr w:rsidR="00831EED" w:rsidRPr="00D65690" w14:paraId="52C37F08" w14:textId="77777777" w:rsidTr="00F51F8A">
        <w:trPr>
          <w:trHeight w:val="293"/>
        </w:trPr>
        <w:tc>
          <w:tcPr>
            <w:tcW w:w="1938" w:type="dxa"/>
            <w:tcBorders>
              <w:top w:val="nil"/>
              <w:left w:val="single" w:sz="8" w:space="0" w:color="000000"/>
              <w:bottom w:val="single" w:sz="8" w:space="0" w:color="000000"/>
              <w:right w:val="single" w:sz="8" w:space="0" w:color="000000"/>
            </w:tcBorders>
            <w:shd w:val="clear" w:color="000000" w:fill="90C226"/>
            <w:vAlign w:val="center"/>
            <w:hideMark/>
          </w:tcPr>
          <w:p w14:paraId="2787311D" w14:textId="77777777" w:rsidR="00831EED" w:rsidRPr="00D65690" w:rsidRDefault="00831EED" w:rsidP="00F51F8A">
            <w:pPr>
              <w:jc w:val="center"/>
              <w:rPr>
                <w:rFonts w:ascii="Arial" w:hAnsi="Arial" w:cs="Arial"/>
                <w:b/>
                <w:bCs/>
                <w:color w:val="000000"/>
                <w:sz w:val="20"/>
                <w:szCs w:val="20"/>
                <w:lang w:eastAsia="es-CO"/>
              </w:rPr>
            </w:pPr>
            <w:r w:rsidRPr="00D65690">
              <w:rPr>
                <w:rFonts w:ascii="Arial" w:hAnsi="Arial" w:cs="Arial"/>
                <w:b/>
                <w:bCs/>
                <w:color w:val="000000"/>
                <w:sz w:val="20"/>
                <w:szCs w:val="20"/>
                <w:lang w:eastAsia="es-CO"/>
              </w:rPr>
              <w:t>Elaborar</w:t>
            </w:r>
          </w:p>
        </w:tc>
        <w:tc>
          <w:tcPr>
            <w:tcW w:w="1876" w:type="dxa"/>
            <w:tcBorders>
              <w:top w:val="nil"/>
              <w:left w:val="nil"/>
              <w:bottom w:val="single" w:sz="8" w:space="0" w:color="000000"/>
              <w:right w:val="single" w:sz="8" w:space="0" w:color="000000"/>
            </w:tcBorders>
            <w:shd w:val="clear" w:color="000000" w:fill="DBE9CD"/>
            <w:vAlign w:val="center"/>
            <w:hideMark/>
          </w:tcPr>
          <w:p w14:paraId="0873E561" w14:textId="77777777" w:rsidR="00831EED" w:rsidRPr="00D65690" w:rsidRDefault="00831EED" w:rsidP="00F51F8A">
            <w:pPr>
              <w:jc w:val="center"/>
              <w:rPr>
                <w:rFonts w:ascii="Arial" w:hAnsi="Arial" w:cs="Arial"/>
                <w:color w:val="000000"/>
                <w:sz w:val="20"/>
                <w:szCs w:val="20"/>
              </w:rPr>
            </w:pPr>
            <w:r w:rsidRPr="00D65690">
              <w:rPr>
                <w:rFonts w:ascii="Arial" w:hAnsi="Arial" w:cs="Arial"/>
                <w:color w:val="000000"/>
                <w:sz w:val="20"/>
                <w:szCs w:val="20"/>
              </w:rPr>
              <w:t>143,391</w:t>
            </w:r>
          </w:p>
        </w:tc>
        <w:tc>
          <w:tcPr>
            <w:tcW w:w="1430" w:type="dxa"/>
            <w:tcBorders>
              <w:top w:val="nil"/>
              <w:left w:val="nil"/>
              <w:bottom w:val="single" w:sz="8" w:space="0" w:color="000000"/>
              <w:right w:val="single" w:sz="8" w:space="0" w:color="000000"/>
            </w:tcBorders>
            <w:shd w:val="clear" w:color="000000" w:fill="DBE9CD"/>
            <w:vAlign w:val="center"/>
            <w:hideMark/>
          </w:tcPr>
          <w:p w14:paraId="6133646C" w14:textId="77777777" w:rsidR="00831EED" w:rsidRPr="00D65690" w:rsidRDefault="00831EED"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4,8</w:t>
            </w:r>
          </w:p>
        </w:tc>
        <w:tc>
          <w:tcPr>
            <w:tcW w:w="2212" w:type="dxa"/>
            <w:tcBorders>
              <w:top w:val="nil"/>
              <w:left w:val="nil"/>
              <w:bottom w:val="single" w:sz="8" w:space="0" w:color="000000"/>
              <w:right w:val="single" w:sz="8" w:space="0" w:color="000000"/>
            </w:tcBorders>
            <w:shd w:val="clear" w:color="000000" w:fill="DBE9CD"/>
            <w:vAlign w:val="center"/>
            <w:hideMark/>
          </w:tcPr>
          <w:p w14:paraId="0BA06731" w14:textId="77777777" w:rsidR="00831EED" w:rsidRPr="00D65690" w:rsidRDefault="00831EED"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4</w:t>
            </w:r>
          </w:p>
        </w:tc>
        <w:tc>
          <w:tcPr>
            <w:tcW w:w="1326" w:type="dxa"/>
            <w:tcBorders>
              <w:top w:val="nil"/>
              <w:left w:val="nil"/>
              <w:bottom w:val="single" w:sz="8" w:space="0" w:color="000000"/>
              <w:right w:val="single" w:sz="8" w:space="0" w:color="000000"/>
            </w:tcBorders>
            <w:shd w:val="clear" w:color="000000" w:fill="DBE9CD"/>
            <w:vAlign w:val="center"/>
            <w:hideMark/>
          </w:tcPr>
          <w:p w14:paraId="23A3821E" w14:textId="77777777" w:rsidR="00831EED" w:rsidRPr="00D65690" w:rsidRDefault="00831EED" w:rsidP="00F51F8A">
            <w:pPr>
              <w:jc w:val="center"/>
              <w:rPr>
                <w:rFonts w:ascii="Arial" w:hAnsi="Arial" w:cs="Arial"/>
                <w:color w:val="000000"/>
                <w:sz w:val="20"/>
                <w:szCs w:val="20"/>
              </w:rPr>
            </w:pPr>
            <w:r w:rsidRPr="00D65690">
              <w:rPr>
                <w:rFonts w:ascii="Arial" w:hAnsi="Arial" w:cs="Arial"/>
                <w:color w:val="000000"/>
                <w:sz w:val="20"/>
                <w:szCs w:val="20"/>
              </w:rPr>
              <w:t>139,4</w:t>
            </w:r>
          </w:p>
        </w:tc>
      </w:tr>
      <w:tr w:rsidR="00831EED" w:rsidRPr="00D65690" w14:paraId="0E058416" w14:textId="77777777" w:rsidTr="00F51F8A">
        <w:trPr>
          <w:trHeight w:val="293"/>
        </w:trPr>
        <w:tc>
          <w:tcPr>
            <w:tcW w:w="1938" w:type="dxa"/>
            <w:tcBorders>
              <w:top w:val="nil"/>
              <w:left w:val="single" w:sz="8" w:space="0" w:color="000000"/>
              <w:bottom w:val="single" w:sz="8" w:space="0" w:color="000000"/>
              <w:right w:val="single" w:sz="8" w:space="0" w:color="000000"/>
            </w:tcBorders>
            <w:shd w:val="clear" w:color="000000" w:fill="90C226"/>
            <w:vAlign w:val="center"/>
            <w:hideMark/>
          </w:tcPr>
          <w:p w14:paraId="30ED3059" w14:textId="77777777" w:rsidR="00831EED" w:rsidRPr="00D65690" w:rsidRDefault="00831EED" w:rsidP="00F51F8A">
            <w:pPr>
              <w:jc w:val="center"/>
              <w:rPr>
                <w:rFonts w:ascii="Arial" w:hAnsi="Arial" w:cs="Arial"/>
                <w:b/>
                <w:bCs/>
                <w:color w:val="000000"/>
                <w:sz w:val="20"/>
                <w:szCs w:val="20"/>
                <w:lang w:eastAsia="es-CO"/>
              </w:rPr>
            </w:pPr>
            <w:r w:rsidRPr="00D65690">
              <w:rPr>
                <w:rFonts w:ascii="Arial" w:hAnsi="Arial" w:cs="Arial"/>
                <w:b/>
                <w:bCs/>
                <w:color w:val="000000"/>
                <w:sz w:val="20"/>
                <w:szCs w:val="20"/>
                <w:lang w:eastAsia="es-CO"/>
              </w:rPr>
              <w:t>Revisar</w:t>
            </w:r>
          </w:p>
        </w:tc>
        <w:tc>
          <w:tcPr>
            <w:tcW w:w="1876" w:type="dxa"/>
            <w:tcBorders>
              <w:top w:val="nil"/>
              <w:left w:val="nil"/>
              <w:bottom w:val="single" w:sz="8" w:space="0" w:color="000000"/>
              <w:right w:val="single" w:sz="8" w:space="0" w:color="000000"/>
            </w:tcBorders>
            <w:shd w:val="clear" w:color="000000" w:fill="DBE9CD"/>
            <w:vAlign w:val="center"/>
            <w:hideMark/>
          </w:tcPr>
          <w:p w14:paraId="16648307" w14:textId="77777777" w:rsidR="00831EED" w:rsidRPr="00D65690" w:rsidRDefault="00831EED" w:rsidP="00F51F8A">
            <w:pPr>
              <w:jc w:val="center"/>
              <w:rPr>
                <w:rFonts w:ascii="Arial" w:hAnsi="Arial" w:cs="Arial"/>
                <w:color w:val="000000"/>
                <w:sz w:val="20"/>
                <w:szCs w:val="20"/>
              </w:rPr>
            </w:pPr>
            <w:r w:rsidRPr="00D65690">
              <w:rPr>
                <w:rFonts w:ascii="Arial" w:hAnsi="Arial" w:cs="Arial"/>
                <w:color w:val="000000"/>
                <w:sz w:val="20"/>
                <w:szCs w:val="20"/>
              </w:rPr>
              <w:t>18,4764</w:t>
            </w:r>
          </w:p>
        </w:tc>
        <w:tc>
          <w:tcPr>
            <w:tcW w:w="1430" w:type="dxa"/>
            <w:tcBorders>
              <w:top w:val="nil"/>
              <w:left w:val="nil"/>
              <w:bottom w:val="single" w:sz="8" w:space="0" w:color="000000"/>
              <w:right w:val="single" w:sz="8" w:space="0" w:color="000000"/>
            </w:tcBorders>
            <w:shd w:val="clear" w:color="000000" w:fill="DBE9CD"/>
            <w:vAlign w:val="center"/>
            <w:hideMark/>
          </w:tcPr>
          <w:p w14:paraId="29035BF7" w14:textId="77777777" w:rsidR="00831EED" w:rsidRPr="00D65690" w:rsidRDefault="00831EED"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0.6</w:t>
            </w:r>
          </w:p>
        </w:tc>
        <w:tc>
          <w:tcPr>
            <w:tcW w:w="2212" w:type="dxa"/>
            <w:tcBorders>
              <w:top w:val="nil"/>
              <w:left w:val="nil"/>
              <w:bottom w:val="single" w:sz="8" w:space="0" w:color="000000"/>
              <w:right w:val="single" w:sz="8" w:space="0" w:color="000000"/>
            </w:tcBorders>
            <w:shd w:val="clear" w:color="000000" w:fill="DBE9CD"/>
            <w:vAlign w:val="center"/>
            <w:hideMark/>
          </w:tcPr>
          <w:p w14:paraId="00EBE3F5" w14:textId="77777777" w:rsidR="00831EED" w:rsidRPr="00D65690" w:rsidRDefault="00831EED"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2</w:t>
            </w:r>
          </w:p>
        </w:tc>
        <w:tc>
          <w:tcPr>
            <w:tcW w:w="1326" w:type="dxa"/>
            <w:tcBorders>
              <w:top w:val="nil"/>
              <w:left w:val="nil"/>
              <w:bottom w:val="single" w:sz="8" w:space="0" w:color="000000"/>
              <w:right w:val="single" w:sz="8" w:space="0" w:color="000000"/>
            </w:tcBorders>
            <w:shd w:val="clear" w:color="000000" w:fill="DBE9CD"/>
            <w:vAlign w:val="center"/>
            <w:hideMark/>
          </w:tcPr>
          <w:p w14:paraId="7494DD95" w14:textId="77777777" w:rsidR="00831EED" w:rsidRPr="00D65690" w:rsidRDefault="00831EED" w:rsidP="00F51F8A">
            <w:pPr>
              <w:jc w:val="center"/>
              <w:rPr>
                <w:rFonts w:ascii="Arial" w:hAnsi="Arial" w:cs="Arial"/>
                <w:color w:val="000000"/>
                <w:sz w:val="20"/>
                <w:szCs w:val="20"/>
              </w:rPr>
            </w:pPr>
            <w:r w:rsidRPr="00D65690">
              <w:rPr>
                <w:rFonts w:ascii="Arial" w:hAnsi="Arial" w:cs="Arial"/>
                <w:color w:val="000000"/>
                <w:sz w:val="20"/>
                <w:szCs w:val="20"/>
              </w:rPr>
              <w:t>16,5</w:t>
            </w:r>
          </w:p>
        </w:tc>
      </w:tr>
      <w:tr w:rsidR="00831EED" w:rsidRPr="00D65690" w14:paraId="1A90C117" w14:textId="77777777" w:rsidTr="00F51F8A">
        <w:trPr>
          <w:trHeight w:val="293"/>
        </w:trPr>
        <w:tc>
          <w:tcPr>
            <w:tcW w:w="1938" w:type="dxa"/>
            <w:tcBorders>
              <w:top w:val="nil"/>
              <w:left w:val="single" w:sz="8" w:space="0" w:color="000000"/>
              <w:bottom w:val="single" w:sz="8" w:space="0" w:color="000000"/>
              <w:right w:val="single" w:sz="8" w:space="0" w:color="000000"/>
            </w:tcBorders>
            <w:shd w:val="clear" w:color="000000" w:fill="90C226"/>
            <w:vAlign w:val="center"/>
            <w:hideMark/>
          </w:tcPr>
          <w:p w14:paraId="04A8EEAD" w14:textId="77777777" w:rsidR="00831EED" w:rsidRPr="00D65690" w:rsidRDefault="00831EED" w:rsidP="00F51F8A">
            <w:pPr>
              <w:jc w:val="center"/>
              <w:rPr>
                <w:rFonts w:ascii="Arial" w:hAnsi="Arial" w:cs="Arial"/>
                <w:b/>
                <w:bCs/>
                <w:color w:val="000000"/>
                <w:sz w:val="20"/>
                <w:szCs w:val="20"/>
                <w:lang w:eastAsia="es-CO"/>
              </w:rPr>
            </w:pPr>
            <w:r w:rsidRPr="00D65690">
              <w:rPr>
                <w:rFonts w:ascii="Arial" w:hAnsi="Arial" w:cs="Arial"/>
                <w:b/>
                <w:bCs/>
                <w:color w:val="000000"/>
                <w:sz w:val="20"/>
                <w:szCs w:val="20"/>
                <w:lang w:eastAsia="es-CO"/>
              </w:rPr>
              <w:t>Firmar</w:t>
            </w:r>
          </w:p>
        </w:tc>
        <w:tc>
          <w:tcPr>
            <w:tcW w:w="1876" w:type="dxa"/>
            <w:tcBorders>
              <w:top w:val="nil"/>
              <w:left w:val="nil"/>
              <w:bottom w:val="single" w:sz="8" w:space="0" w:color="000000"/>
              <w:right w:val="single" w:sz="8" w:space="0" w:color="000000"/>
            </w:tcBorders>
            <w:shd w:val="clear" w:color="000000" w:fill="DBE9CD"/>
            <w:vAlign w:val="center"/>
            <w:hideMark/>
          </w:tcPr>
          <w:p w14:paraId="5FD91C8A" w14:textId="77777777" w:rsidR="00831EED" w:rsidRPr="00D65690" w:rsidRDefault="00831EED" w:rsidP="00F51F8A">
            <w:pPr>
              <w:jc w:val="center"/>
              <w:rPr>
                <w:rFonts w:ascii="Arial" w:hAnsi="Arial" w:cs="Arial"/>
                <w:color w:val="000000"/>
                <w:sz w:val="20"/>
                <w:szCs w:val="20"/>
              </w:rPr>
            </w:pPr>
            <w:r w:rsidRPr="00D65690">
              <w:rPr>
                <w:rFonts w:ascii="Arial" w:hAnsi="Arial" w:cs="Arial"/>
                <w:color w:val="000000"/>
                <w:sz w:val="20"/>
                <w:szCs w:val="20"/>
              </w:rPr>
              <w:t>2,46457</w:t>
            </w:r>
          </w:p>
        </w:tc>
        <w:tc>
          <w:tcPr>
            <w:tcW w:w="1430" w:type="dxa"/>
            <w:tcBorders>
              <w:top w:val="nil"/>
              <w:left w:val="nil"/>
              <w:bottom w:val="single" w:sz="8" w:space="0" w:color="000000"/>
              <w:right w:val="single" w:sz="8" w:space="0" w:color="000000"/>
            </w:tcBorders>
            <w:shd w:val="clear" w:color="000000" w:fill="DBE9CD"/>
            <w:vAlign w:val="center"/>
            <w:hideMark/>
          </w:tcPr>
          <w:p w14:paraId="2728D518" w14:textId="77777777" w:rsidR="00831EED" w:rsidRPr="00D65690" w:rsidRDefault="00831EED"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0,1</w:t>
            </w:r>
          </w:p>
        </w:tc>
        <w:tc>
          <w:tcPr>
            <w:tcW w:w="2212" w:type="dxa"/>
            <w:tcBorders>
              <w:top w:val="nil"/>
              <w:left w:val="nil"/>
              <w:bottom w:val="single" w:sz="8" w:space="0" w:color="000000"/>
              <w:right w:val="single" w:sz="8" w:space="0" w:color="000000"/>
            </w:tcBorders>
            <w:shd w:val="clear" w:color="000000" w:fill="DBE9CD"/>
            <w:vAlign w:val="center"/>
            <w:hideMark/>
          </w:tcPr>
          <w:p w14:paraId="6483AFF7" w14:textId="77777777" w:rsidR="00831EED" w:rsidRPr="00D65690" w:rsidRDefault="00831EED"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1</w:t>
            </w:r>
          </w:p>
        </w:tc>
        <w:tc>
          <w:tcPr>
            <w:tcW w:w="1326" w:type="dxa"/>
            <w:tcBorders>
              <w:top w:val="nil"/>
              <w:left w:val="nil"/>
              <w:bottom w:val="single" w:sz="8" w:space="0" w:color="000000"/>
              <w:right w:val="single" w:sz="8" w:space="0" w:color="000000"/>
            </w:tcBorders>
            <w:shd w:val="clear" w:color="000000" w:fill="DBE9CD"/>
            <w:vAlign w:val="center"/>
            <w:hideMark/>
          </w:tcPr>
          <w:p w14:paraId="2B02840D" w14:textId="77777777" w:rsidR="00831EED" w:rsidRPr="00D65690" w:rsidRDefault="00831EED" w:rsidP="00F51F8A">
            <w:pPr>
              <w:jc w:val="center"/>
              <w:rPr>
                <w:rFonts w:ascii="Arial" w:hAnsi="Arial" w:cs="Arial"/>
                <w:color w:val="000000"/>
                <w:sz w:val="20"/>
                <w:szCs w:val="20"/>
              </w:rPr>
            </w:pPr>
            <w:r w:rsidRPr="00D65690">
              <w:rPr>
                <w:rFonts w:ascii="Arial" w:hAnsi="Arial" w:cs="Arial"/>
                <w:color w:val="000000"/>
                <w:sz w:val="20"/>
                <w:szCs w:val="20"/>
              </w:rPr>
              <w:t>1,5</w:t>
            </w:r>
          </w:p>
        </w:tc>
      </w:tr>
      <w:tr w:rsidR="00831EED" w:rsidRPr="00D65690" w14:paraId="08D1D722" w14:textId="77777777" w:rsidTr="00F51F8A">
        <w:trPr>
          <w:trHeight w:val="573"/>
        </w:trPr>
        <w:tc>
          <w:tcPr>
            <w:tcW w:w="1938" w:type="dxa"/>
            <w:tcBorders>
              <w:top w:val="nil"/>
              <w:left w:val="single" w:sz="8" w:space="0" w:color="000000"/>
              <w:bottom w:val="single" w:sz="8" w:space="0" w:color="000000"/>
              <w:right w:val="single" w:sz="8" w:space="0" w:color="000000"/>
            </w:tcBorders>
            <w:shd w:val="clear" w:color="000000" w:fill="90C226"/>
            <w:vAlign w:val="center"/>
            <w:hideMark/>
          </w:tcPr>
          <w:p w14:paraId="3E4C4514" w14:textId="77777777" w:rsidR="00831EED" w:rsidRPr="00D65690" w:rsidRDefault="00831EED" w:rsidP="00F51F8A">
            <w:pPr>
              <w:jc w:val="center"/>
              <w:rPr>
                <w:rFonts w:ascii="Arial" w:hAnsi="Arial" w:cs="Arial"/>
                <w:b/>
                <w:bCs/>
                <w:color w:val="000000"/>
                <w:sz w:val="20"/>
                <w:szCs w:val="20"/>
                <w:lang w:eastAsia="es-CO"/>
              </w:rPr>
            </w:pPr>
            <w:r w:rsidRPr="00D65690">
              <w:rPr>
                <w:rFonts w:ascii="Arial" w:hAnsi="Arial" w:cs="Arial"/>
                <w:b/>
                <w:bCs/>
                <w:color w:val="000000"/>
                <w:sz w:val="20"/>
                <w:szCs w:val="20"/>
                <w:lang w:eastAsia="es-CO"/>
              </w:rPr>
              <w:t>Enviar a Notificaciones</w:t>
            </w:r>
          </w:p>
        </w:tc>
        <w:tc>
          <w:tcPr>
            <w:tcW w:w="1876" w:type="dxa"/>
            <w:tcBorders>
              <w:top w:val="nil"/>
              <w:left w:val="nil"/>
              <w:bottom w:val="single" w:sz="8" w:space="0" w:color="000000"/>
              <w:right w:val="single" w:sz="8" w:space="0" w:color="000000"/>
            </w:tcBorders>
            <w:shd w:val="clear" w:color="000000" w:fill="DBE9CD"/>
            <w:vAlign w:val="center"/>
            <w:hideMark/>
          </w:tcPr>
          <w:p w14:paraId="0F02F32D" w14:textId="77777777" w:rsidR="00831EED" w:rsidRPr="00D65690" w:rsidRDefault="00831EED" w:rsidP="00F51F8A">
            <w:pPr>
              <w:jc w:val="center"/>
              <w:rPr>
                <w:rFonts w:ascii="Arial" w:hAnsi="Arial" w:cs="Arial"/>
                <w:color w:val="000000"/>
                <w:sz w:val="20"/>
                <w:szCs w:val="20"/>
              </w:rPr>
            </w:pPr>
            <w:r w:rsidRPr="00D65690">
              <w:rPr>
                <w:rFonts w:ascii="Arial" w:hAnsi="Arial" w:cs="Arial"/>
                <w:color w:val="000000"/>
                <w:sz w:val="20"/>
                <w:szCs w:val="20"/>
              </w:rPr>
              <w:t>1,38583</w:t>
            </w:r>
          </w:p>
        </w:tc>
        <w:tc>
          <w:tcPr>
            <w:tcW w:w="1430" w:type="dxa"/>
            <w:tcBorders>
              <w:top w:val="nil"/>
              <w:left w:val="nil"/>
              <w:bottom w:val="single" w:sz="8" w:space="0" w:color="000000"/>
              <w:right w:val="single" w:sz="8" w:space="0" w:color="000000"/>
            </w:tcBorders>
            <w:shd w:val="clear" w:color="000000" w:fill="DBE9CD"/>
            <w:vAlign w:val="center"/>
            <w:hideMark/>
          </w:tcPr>
          <w:p w14:paraId="7F37AFD4" w14:textId="77777777" w:rsidR="00831EED" w:rsidRPr="00D65690" w:rsidRDefault="00831EED"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0</w:t>
            </w:r>
          </w:p>
        </w:tc>
        <w:tc>
          <w:tcPr>
            <w:tcW w:w="2212" w:type="dxa"/>
            <w:tcBorders>
              <w:top w:val="nil"/>
              <w:left w:val="nil"/>
              <w:bottom w:val="single" w:sz="8" w:space="0" w:color="000000"/>
              <w:right w:val="single" w:sz="8" w:space="0" w:color="000000"/>
            </w:tcBorders>
            <w:shd w:val="clear" w:color="000000" w:fill="DBE9CD"/>
            <w:vAlign w:val="center"/>
            <w:hideMark/>
          </w:tcPr>
          <w:p w14:paraId="166157D9" w14:textId="77777777" w:rsidR="00831EED" w:rsidRPr="00D65690" w:rsidRDefault="00831EED"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1</w:t>
            </w:r>
          </w:p>
        </w:tc>
        <w:tc>
          <w:tcPr>
            <w:tcW w:w="1326" w:type="dxa"/>
            <w:tcBorders>
              <w:top w:val="nil"/>
              <w:left w:val="nil"/>
              <w:bottom w:val="single" w:sz="8" w:space="0" w:color="000000"/>
              <w:right w:val="single" w:sz="8" w:space="0" w:color="000000"/>
            </w:tcBorders>
            <w:shd w:val="clear" w:color="000000" w:fill="DBE9CD"/>
            <w:vAlign w:val="center"/>
            <w:hideMark/>
          </w:tcPr>
          <w:p w14:paraId="2F73CED0" w14:textId="77777777" w:rsidR="00831EED" w:rsidRPr="00D65690" w:rsidRDefault="00831EED" w:rsidP="00F51F8A">
            <w:pPr>
              <w:jc w:val="center"/>
              <w:rPr>
                <w:rFonts w:ascii="Arial" w:hAnsi="Arial" w:cs="Arial"/>
                <w:color w:val="000000"/>
                <w:sz w:val="20"/>
                <w:szCs w:val="20"/>
              </w:rPr>
            </w:pPr>
            <w:r w:rsidRPr="00D65690">
              <w:rPr>
                <w:rFonts w:ascii="Arial" w:hAnsi="Arial" w:cs="Arial"/>
                <w:color w:val="000000"/>
                <w:sz w:val="20"/>
                <w:szCs w:val="20"/>
              </w:rPr>
              <w:t>0,39</w:t>
            </w:r>
          </w:p>
        </w:tc>
      </w:tr>
      <w:tr w:rsidR="00831EED" w:rsidRPr="00D65690" w14:paraId="33795C80" w14:textId="77777777" w:rsidTr="00F51F8A">
        <w:trPr>
          <w:trHeight w:val="293"/>
        </w:trPr>
        <w:tc>
          <w:tcPr>
            <w:tcW w:w="1938" w:type="dxa"/>
            <w:tcBorders>
              <w:top w:val="nil"/>
              <w:left w:val="single" w:sz="8" w:space="0" w:color="000000"/>
              <w:bottom w:val="nil"/>
              <w:right w:val="single" w:sz="8" w:space="0" w:color="000000"/>
            </w:tcBorders>
            <w:shd w:val="clear" w:color="000000" w:fill="90C226"/>
            <w:vAlign w:val="center"/>
            <w:hideMark/>
          </w:tcPr>
          <w:p w14:paraId="7536F775" w14:textId="77777777" w:rsidR="00831EED" w:rsidRPr="00D65690" w:rsidRDefault="00831EED" w:rsidP="00F51F8A">
            <w:pPr>
              <w:jc w:val="center"/>
              <w:rPr>
                <w:rFonts w:ascii="Arial" w:hAnsi="Arial" w:cs="Arial"/>
                <w:b/>
                <w:bCs/>
                <w:color w:val="000000"/>
                <w:sz w:val="20"/>
                <w:szCs w:val="20"/>
                <w:lang w:eastAsia="es-CO"/>
              </w:rPr>
            </w:pPr>
            <w:r w:rsidRPr="00D65690">
              <w:rPr>
                <w:rFonts w:ascii="Arial" w:hAnsi="Arial" w:cs="Arial"/>
                <w:b/>
                <w:bCs/>
                <w:color w:val="000000"/>
                <w:sz w:val="20"/>
                <w:szCs w:val="20"/>
                <w:lang w:eastAsia="es-CO"/>
              </w:rPr>
              <w:t>total</w:t>
            </w:r>
          </w:p>
        </w:tc>
        <w:tc>
          <w:tcPr>
            <w:tcW w:w="1876" w:type="dxa"/>
            <w:tcBorders>
              <w:top w:val="nil"/>
              <w:left w:val="nil"/>
              <w:bottom w:val="single" w:sz="8" w:space="0" w:color="000000"/>
              <w:right w:val="single" w:sz="8" w:space="0" w:color="000000"/>
            </w:tcBorders>
            <w:shd w:val="clear" w:color="000000" w:fill="DBE9CD"/>
            <w:vAlign w:val="center"/>
            <w:hideMark/>
          </w:tcPr>
          <w:p w14:paraId="58C047FA" w14:textId="77777777" w:rsidR="00831EED" w:rsidRPr="00D65690" w:rsidRDefault="00831EED" w:rsidP="00F51F8A">
            <w:pPr>
              <w:jc w:val="center"/>
              <w:rPr>
                <w:rFonts w:ascii="Arial" w:hAnsi="Arial" w:cs="Arial"/>
                <w:color w:val="000000"/>
                <w:sz w:val="20"/>
                <w:szCs w:val="20"/>
              </w:rPr>
            </w:pPr>
            <w:r w:rsidRPr="00D65690">
              <w:rPr>
                <w:rFonts w:ascii="Arial" w:hAnsi="Arial" w:cs="Arial"/>
                <w:color w:val="000000"/>
                <w:sz w:val="20"/>
                <w:szCs w:val="20"/>
              </w:rPr>
              <w:t>165,718</w:t>
            </w:r>
          </w:p>
        </w:tc>
        <w:tc>
          <w:tcPr>
            <w:tcW w:w="1430" w:type="dxa"/>
            <w:tcBorders>
              <w:top w:val="nil"/>
              <w:left w:val="nil"/>
              <w:bottom w:val="single" w:sz="8" w:space="0" w:color="000000"/>
              <w:right w:val="single" w:sz="8" w:space="0" w:color="000000"/>
            </w:tcBorders>
            <w:shd w:val="clear" w:color="000000" w:fill="DBE9CD"/>
            <w:vAlign w:val="center"/>
            <w:hideMark/>
          </w:tcPr>
          <w:p w14:paraId="6396210D" w14:textId="77777777" w:rsidR="00831EED" w:rsidRPr="00D65690" w:rsidRDefault="00831EED" w:rsidP="00F51F8A">
            <w:pPr>
              <w:jc w:val="center"/>
              <w:rPr>
                <w:rFonts w:ascii="Arial" w:hAnsi="Arial" w:cs="Arial"/>
                <w:color w:val="000000"/>
                <w:sz w:val="20"/>
                <w:szCs w:val="20"/>
                <w:lang w:eastAsia="es-CO"/>
              </w:rPr>
            </w:pPr>
          </w:p>
        </w:tc>
        <w:tc>
          <w:tcPr>
            <w:tcW w:w="2212" w:type="dxa"/>
            <w:tcBorders>
              <w:top w:val="nil"/>
              <w:left w:val="nil"/>
              <w:bottom w:val="single" w:sz="8" w:space="0" w:color="000000"/>
              <w:right w:val="single" w:sz="8" w:space="0" w:color="000000"/>
            </w:tcBorders>
            <w:shd w:val="clear" w:color="000000" w:fill="DBE9CD"/>
            <w:vAlign w:val="center"/>
            <w:hideMark/>
          </w:tcPr>
          <w:p w14:paraId="117EEAC2" w14:textId="77777777" w:rsidR="00831EED" w:rsidRPr="00D65690" w:rsidRDefault="00831EED" w:rsidP="00F51F8A">
            <w:pPr>
              <w:jc w:val="center"/>
              <w:rPr>
                <w:rFonts w:ascii="Arial" w:hAnsi="Arial" w:cs="Arial"/>
                <w:color w:val="000000"/>
                <w:sz w:val="20"/>
                <w:szCs w:val="20"/>
                <w:lang w:eastAsia="es-CO"/>
              </w:rPr>
            </w:pPr>
            <w:r w:rsidRPr="00D65690">
              <w:rPr>
                <w:rFonts w:ascii="Arial" w:hAnsi="Arial" w:cs="Arial"/>
                <w:color w:val="000000"/>
                <w:sz w:val="20"/>
                <w:szCs w:val="20"/>
                <w:lang w:eastAsia="es-CO"/>
              </w:rPr>
              <w:t>8</w:t>
            </w:r>
          </w:p>
        </w:tc>
        <w:tc>
          <w:tcPr>
            <w:tcW w:w="1326" w:type="dxa"/>
            <w:tcBorders>
              <w:top w:val="nil"/>
              <w:left w:val="nil"/>
              <w:bottom w:val="single" w:sz="8" w:space="0" w:color="000000"/>
              <w:right w:val="single" w:sz="8" w:space="0" w:color="000000"/>
            </w:tcBorders>
            <w:shd w:val="clear" w:color="000000" w:fill="DBE9CD"/>
            <w:vAlign w:val="center"/>
            <w:hideMark/>
          </w:tcPr>
          <w:p w14:paraId="4D00D1B1" w14:textId="77777777" w:rsidR="00831EED" w:rsidRPr="00D65690" w:rsidRDefault="00831EED" w:rsidP="00F51F8A">
            <w:pPr>
              <w:jc w:val="center"/>
              <w:rPr>
                <w:rFonts w:ascii="Arial" w:hAnsi="Arial" w:cs="Arial"/>
                <w:color w:val="000000"/>
                <w:sz w:val="20"/>
                <w:szCs w:val="20"/>
              </w:rPr>
            </w:pPr>
            <w:r w:rsidRPr="00D65690">
              <w:rPr>
                <w:rFonts w:ascii="Arial" w:hAnsi="Arial" w:cs="Arial"/>
                <w:color w:val="000000"/>
                <w:sz w:val="20"/>
                <w:szCs w:val="20"/>
              </w:rPr>
              <w:t>157,7</w:t>
            </w:r>
          </w:p>
        </w:tc>
      </w:tr>
    </w:tbl>
    <w:p w14:paraId="51DE753D" w14:textId="77777777" w:rsidR="00831EED" w:rsidRDefault="00831EED" w:rsidP="00831EED">
      <w:pPr>
        <w:jc w:val="both"/>
        <w:rPr>
          <w:rFonts w:ascii="Arial" w:hAnsi="Arial" w:cs="Arial"/>
          <w:sz w:val="20"/>
          <w:szCs w:val="20"/>
          <w:lang w:val="es-MX"/>
        </w:rPr>
      </w:pPr>
    </w:p>
    <w:p w14:paraId="0AB26CC8" w14:textId="77777777" w:rsidR="00FC3051" w:rsidRDefault="00FC3051" w:rsidP="00831EED">
      <w:pPr>
        <w:jc w:val="both"/>
        <w:rPr>
          <w:rFonts w:ascii="Arial" w:hAnsi="Arial" w:cs="Arial"/>
          <w:sz w:val="20"/>
          <w:szCs w:val="20"/>
          <w:lang w:val="es-MX"/>
        </w:rPr>
      </w:pPr>
    </w:p>
    <w:p w14:paraId="7A03DBEA" w14:textId="77777777" w:rsidR="00FC3051" w:rsidRDefault="00FC3051" w:rsidP="00831EED">
      <w:pPr>
        <w:jc w:val="both"/>
        <w:rPr>
          <w:rFonts w:ascii="Arial" w:hAnsi="Arial" w:cs="Arial"/>
          <w:sz w:val="20"/>
          <w:szCs w:val="20"/>
          <w:lang w:val="es-MX"/>
        </w:rPr>
      </w:pPr>
    </w:p>
    <w:p w14:paraId="0118A71C" w14:textId="77777777" w:rsidR="00FC3051" w:rsidRDefault="00FC3051" w:rsidP="00831EED">
      <w:pPr>
        <w:jc w:val="both"/>
        <w:rPr>
          <w:rFonts w:ascii="Arial" w:hAnsi="Arial" w:cs="Arial"/>
          <w:sz w:val="20"/>
          <w:szCs w:val="20"/>
          <w:lang w:val="es-MX"/>
        </w:rPr>
      </w:pPr>
    </w:p>
    <w:p w14:paraId="29CF7D78" w14:textId="77777777" w:rsidR="00FC3051" w:rsidRDefault="00FC3051" w:rsidP="00831EED">
      <w:pPr>
        <w:jc w:val="both"/>
        <w:rPr>
          <w:rFonts w:ascii="Arial" w:hAnsi="Arial" w:cs="Arial"/>
          <w:sz w:val="20"/>
          <w:szCs w:val="20"/>
          <w:lang w:val="es-MX"/>
        </w:rPr>
      </w:pPr>
    </w:p>
    <w:p w14:paraId="180D2316" w14:textId="77777777" w:rsidR="00FC3051" w:rsidRPr="00D65690" w:rsidRDefault="00FC3051" w:rsidP="00831EED">
      <w:pPr>
        <w:jc w:val="both"/>
        <w:rPr>
          <w:rFonts w:ascii="Arial" w:hAnsi="Arial" w:cs="Arial"/>
          <w:sz w:val="20"/>
          <w:szCs w:val="20"/>
          <w:lang w:val="es-MX"/>
        </w:rPr>
      </w:pPr>
    </w:p>
    <w:p w14:paraId="34C3EDBF" w14:textId="0EA48B76" w:rsidR="00D17C4F" w:rsidRPr="00831EED" w:rsidRDefault="00831EED" w:rsidP="00831EED">
      <w:pPr>
        <w:pStyle w:val="Descripcin"/>
        <w:jc w:val="center"/>
        <w:rPr>
          <w:rFonts w:ascii="Arial Nova Light" w:hAnsi="Arial Nova Light"/>
          <w:sz w:val="22"/>
          <w:szCs w:val="20"/>
        </w:rPr>
      </w:pPr>
      <w:r w:rsidRPr="00831EED">
        <w:rPr>
          <w:sz w:val="18"/>
        </w:rPr>
        <w:t xml:space="preserve">Gráfica </w:t>
      </w:r>
      <w:r w:rsidRPr="00831EED">
        <w:rPr>
          <w:sz w:val="18"/>
        </w:rPr>
        <w:fldChar w:fldCharType="begin"/>
      </w:r>
      <w:r w:rsidRPr="00831EED">
        <w:rPr>
          <w:sz w:val="18"/>
        </w:rPr>
        <w:instrText xml:space="preserve"> SEQ Gráfica \* ARABIC </w:instrText>
      </w:r>
      <w:r w:rsidRPr="00831EED">
        <w:rPr>
          <w:sz w:val="18"/>
        </w:rPr>
        <w:fldChar w:fldCharType="separate"/>
      </w:r>
      <w:r w:rsidR="00BB0ECE">
        <w:rPr>
          <w:noProof/>
          <w:sz w:val="18"/>
        </w:rPr>
        <w:t>39</w:t>
      </w:r>
      <w:r w:rsidRPr="00831EED">
        <w:rPr>
          <w:sz w:val="18"/>
        </w:rPr>
        <w:fldChar w:fldCharType="end"/>
      </w:r>
      <w:r w:rsidRPr="00831EED">
        <w:rPr>
          <w:noProof/>
          <w:sz w:val="18"/>
        </w:rPr>
        <w:t>.Actividad Elaborar a Firmar.</w:t>
      </w:r>
    </w:p>
    <w:p w14:paraId="0FFC0259" w14:textId="77777777" w:rsidR="00831EED" w:rsidRDefault="00831EED" w:rsidP="008D42B8">
      <w:pPr>
        <w:spacing w:line="240" w:lineRule="auto"/>
        <w:jc w:val="both"/>
        <w:rPr>
          <w:rFonts w:ascii="Arial Nova Light" w:hAnsi="Arial Nova Light"/>
          <w:sz w:val="20"/>
          <w:szCs w:val="20"/>
        </w:rPr>
      </w:pPr>
    </w:p>
    <w:p w14:paraId="51F2BDBD" w14:textId="0DE2808E" w:rsidR="00831EED" w:rsidRDefault="00831EED" w:rsidP="008D42B8">
      <w:pPr>
        <w:spacing w:line="240" w:lineRule="auto"/>
        <w:jc w:val="both"/>
        <w:rPr>
          <w:rFonts w:ascii="Arial Nova Light" w:hAnsi="Arial Nova Light"/>
          <w:sz w:val="20"/>
          <w:szCs w:val="20"/>
        </w:rPr>
      </w:pPr>
      <w:r>
        <w:rPr>
          <w:noProof/>
          <w:lang w:eastAsia="es-CO"/>
        </w:rPr>
        <w:drawing>
          <wp:inline distT="0" distB="0" distL="0" distR="0" wp14:anchorId="456A7C30" wp14:editId="51D2A7ED">
            <wp:extent cx="5612130" cy="2619375"/>
            <wp:effectExtent l="0" t="0" r="7620" b="952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5612130" cy="2619375"/>
                    </a:xfrm>
                    <a:prstGeom prst="rect">
                      <a:avLst/>
                    </a:prstGeom>
                  </pic:spPr>
                </pic:pic>
              </a:graphicData>
            </a:graphic>
          </wp:inline>
        </w:drawing>
      </w:r>
    </w:p>
    <w:p w14:paraId="6865D858" w14:textId="77777777" w:rsidR="00831EED" w:rsidRDefault="00831EED" w:rsidP="00825C16">
      <w:pPr>
        <w:spacing w:line="240" w:lineRule="auto"/>
        <w:jc w:val="both"/>
        <w:rPr>
          <w:rFonts w:ascii="Arial Nova Light" w:hAnsi="Arial Nova Light"/>
          <w:sz w:val="20"/>
          <w:szCs w:val="20"/>
        </w:rPr>
      </w:pPr>
    </w:p>
    <w:p w14:paraId="785E6AB7" w14:textId="0111A90C" w:rsidR="00825C16" w:rsidRPr="00D65690" w:rsidRDefault="00825C16" w:rsidP="00825C16">
      <w:pPr>
        <w:spacing w:line="240" w:lineRule="auto"/>
        <w:jc w:val="both"/>
        <w:rPr>
          <w:rFonts w:ascii="Arial" w:hAnsi="Arial" w:cs="Arial"/>
          <w:sz w:val="20"/>
          <w:szCs w:val="20"/>
          <w:lang w:val="es-MX"/>
        </w:rPr>
      </w:pPr>
      <w:r w:rsidRPr="00D65690">
        <w:rPr>
          <w:rFonts w:ascii="Arial" w:hAnsi="Arial" w:cs="Arial"/>
          <w:sz w:val="20"/>
          <w:szCs w:val="20"/>
          <w:lang w:val="es-MX"/>
        </w:rPr>
        <w:t>Para calcular el tiempo promedio de días que se toma en realizar las actividades de elaborar, revisar y firmar el acto administrativo, se tiene en cuenta la fecha desde la que se creó el proceso en el sistema Forest, por ende, debido a la decisión de la DCA de tramitar los conceptos técnicos que no se acogieron jurídicamente en su vigencia y que el proceso fue iniciado en años anteriores sin tramitarse adecuadamente, el promedio de días es alto en comparación con los días que toman en tramitar los conceptos técnicos de la presente vigencia.</w:t>
      </w:r>
    </w:p>
    <w:p w14:paraId="433938CE" w14:textId="1D8ED57A" w:rsidR="00825C16" w:rsidRPr="00D65690" w:rsidRDefault="00825C16" w:rsidP="00825C16">
      <w:pPr>
        <w:spacing w:line="240" w:lineRule="auto"/>
        <w:jc w:val="both"/>
        <w:rPr>
          <w:rFonts w:ascii="Arial" w:hAnsi="Arial" w:cs="Arial"/>
          <w:sz w:val="20"/>
          <w:szCs w:val="20"/>
          <w:lang w:val="es-MX"/>
        </w:rPr>
      </w:pPr>
      <w:r w:rsidRPr="00D65690">
        <w:rPr>
          <w:rFonts w:ascii="Arial" w:hAnsi="Arial" w:cs="Arial"/>
          <w:sz w:val="20"/>
          <w:szCs w:val="20"/>
          <w:lang w:val="es-MX"/>
        </w:rPr>
        <w:t>Para el mes de diciembre, se promedia la cantidad de días para las etapas 2, 3 y 4, es decir, inicio, cargos y pruebas respectivamente. Este promedio arroja disminución en comparación con los meses anteriores de seguimiento, sin embargo, también indica una pendiente al alza, es decir que el promedio de días en ejecutar estas actividades probablemente aumente para los meses posteriores, debido a la revisión de los expedientes, los antecedentes en el sistema Forest para su análisis y posterior elaboración de los actos administrativos, y el cumplimiento con el plan de trabajo establecido mensualmente.</w:t>
      </w:r>
    </w:p>
    <w:p w14:paraId="054508D0" w14:textId="77777777" w:rsidR="00825C16" w:rsidRPr="00D65690" w:rsidRDefault="00825C16" w:rsidP="00825C16">
      <w:pPr>
        <w:spacing w:line="240" w:lineRule="auto"/>
        <w:jc w:val="both"/>
        <w:rPr>
          <w:rFonts w:ascii="Arial" w:hAnsi="Arial" w:cs="Arial"/>
          <w:sz w:val="20"/>
          <w:szCs w:val="20"/>
          <w:lang w:val="es-MX"/>
        </w:rPr>
      </w:pPr>
      <w:r w:rsidRPr="00D65690">
        <w:rPr>
          <w:rFonts w:ascii="Arial" w:hAnsi="Arial" w:cs="Arial"/>
          <w:sz w:val="20"/>
          <w:szCs w:val="20"/>
          <w:lang w:val="es-MX"/>
        </w:rPr>
        <w:t>Además, el tiempo de elaboración de los actos administrativos es mayor al de revisión, debido a las correcciones que se deben realizar a los mismos, esto sumado al tiempo que se toman los profesionales en revisar los procesos y solicitar ajustes.</w:t>
      </w:r>
    </w:p>
    <w:p w14:paraId="0D8FEF31" w14:textId="77777777" w:rsidR="00825C16" w:rsidRPr="000F6C57" w:rsidRDefault="00825C16" w:rsidP="000F6C57">
      <w:pPr>
        <w:spacing w:after="0" w:line="240" w:lineRule="auto"/>
        <w:ind w:left="360"/>
        <w:jc w:val="both"/>
        <w:rPr>
          <w:rFonts w:ascii="Arial" w:hAnsi="Arial" w:cs="Arial"/>
          <w:b/>
          <w:sz w:val="20"/>
          <w:szCs w:val="20"/>
          <w:lang w:val="es-MX"/>
        </w:rPr>
      </w:pPr>
      <w:r w:rsidRPr="000F6C57">
        <w:rPr>
          <w:rFonts w:ascii="Arial" w:hAnsi="Arial" w:cs="Arial"/>
          <w:b/>
          <w:sz w:val="20"/>
          <w:szCs w:val="20"/>
          <w:lang w:val="es-MX"/>
        </w:rPr>
        <w:t>Procedimiento de notificaciones</w:t>
      </w:r>
    </w:p>
    <w:p w14:paraId="65D7D1B0" w14:textId="77777777" w:rsidR="00825C16" w:rsidRPr="00D65690" w:rsidRDefault="00825C16" w:rsidP="00825C16">
      <w:pPr>
        <w:jc w:val="both"/>
        <w:rPr>
          <w:rFonts w:ascii="Arial" w:hAnsi="Arial" w:cs="Arial"/>
          <w:b/>
          <w:sz w:val="20"/>
          <w:szCs w:val="20"/>
          <w:lang w:val="es-MX"/>
        </w:rPr>
      </w:pPr>
    </w:p>
    <w:p w14:paraId="23943132" w14:textId="77777777" w:rsidR="00825C16" w:rsidRPr="00D65690" w:rsidRDefault="00825C16" w:rsidP="00825C16">
      <w:pPr>
        <w:spacing w:line="240" w:lineRule="auto"/>
        <w:jc w:val="both"/>
        <w:rPr>
          <w:rFonts w:ascii="Arial" w:hAnsi="Arial" w:cs="Arial"/>
          <w:sz w:val="20"/>
          <w:szCs w:val="20"/>
          <w:lang w:val="es-MX"/>
        </w:rPr>
      </w:pPr>
      <w:r w:rsidRPr="00D65690">
        <w:rPr>
          <w:rFonts w:ascii="Arial" w:hAnsi="Arial" w:cs="Arial"/>
          <w:sz w:val="20"/>
          <w:szCs w:val="20"/>
          <w:lang w:val="es-MX"/>
        </w:rPr>
        <w:t>Este procedimiento comprende desde la asignación del acto administrativo al reparto del grupo de notificaciones de la DCA para realizar su proceso de notificación, comunicación y publicación cuando aplique, hasta la actividad de entrega del proceso del acto administrativo notificado y con sus soportes al reparto del grupo sancionatorio de la DCA a través del sistema Forest.</w:t>
      </w:r>
    </w:p>
    <w:p w14:paraId="072FFFFE" w14:textId="77777777" w:rsidR="00825C16" w:rsidRPr="00D65690" w:rsidRDefault="00825C16" w:rsidP="00825C16">
      <w:pPr>
        <w:jc w:val="both"/>
        <w:rPr>
          <w:rFonts w:ascii="Arial" w:hAnsi="Arial" w:cs="Arial"/>
          <w:sz w:val="20"/>
          <w:szCs w:val="20"/>
          <w:lang w:val="es-MX"/>
        </w:rPr>
      </w:pPr>
    </w:p>
    <w:p w14:paraId="577C68EC" w14:textId="77777777" w:rsidR="00825C16" w:rsidRPr="00D65690" w:rsidRDefault="00825C16" w:rsidP="00825C16">
      <w:pPr>
        <w:spacing w:line="240" w:lineRule="auto"/>
        <w:jc w:val="both"/>
        <w:rPr>
          <w:rFonts w:ascii="Arial" w:hAnsi="Arial" w:cs="Arial"/>
          <w:sz w:val="20"/>
          <w:szCs w:val="20"/>
          <w:lang w:val="es-MX"/>
        </w:rPr>
      </w:pPr>
      <w:r w:rsidRPr="00D65690">
        <w:rPr>
          <w:rFonts w:ascii="Arial" w:hAnsi="Arial" w:cs="Arial"/>
          <w:sz w:val="20"/>
          <w:szCs w:val="20"/>
          <w:lang w:val="es-MX"/>
        </w:rPr>
        <w:t>Se realizó el ejercicio del cálculo del promedio de días que toma en ejecutarse cada una de las actividades del proceso de notificaciones, teniendo en cuenta los (245) procesos sancionatorios en seguimiento, de lo que se obtuvo lo siguiente:</w:t>
      </w:r>
    </w:p>
    <w:p w14:paraId="069D000B" w14:textId="528D5464" w:rsidR="00C81930" w:rsidRPr="00C81930" w:rsidRDefault="00C81930" w:rsidP="00C81930">
      <w:pPr>
        <w:pStyle w:val="Descripcin"/>
        <w:jc w:val="center"/>
        <w:rPr>
          <w:rFonts w:ascii="Arial Nova Light" w:hAnsi="Arial Nova Light"/>
          <w:sz w:val="24"/>
          <w:szCs w:val="20"/>
        </w:rPr>
      </w:pPr>
      <w:r w:rsidRPr="00C81930">
        <w:rPr>
          <w:sz w:val="20"/>
        </w:rPr>
        <w:t xml:space="preserve">Tabla </w:t>
      </w:r>
      <w:r w:rsidRPr="00C81930">
        <w:rPr>
          <w:sz w:val="20"/>
        </w:rPr>
        <w:fldChar w:fldCharType="begin"/>
      </w:r>
      <w:r w:rsidRPr="00C81930">
        <w:rPr>
          <w:sz w:val="20"/>
        </w:rPr>
        <w:instrText xml:space="preserve"> SEQ Tabla \* ARABIC </w:instrText>
      </w:r>
      <w:r w:rsidRPr="00C81930">
        <w:rPr>
          <w:sz w:val="20"/>
        </w:rPr>
        <w:fldChar w:fldCharType="separate"/>
      </w:r>
      <w:r w:rsidR="00CF0C1E">
        <w:rPr>
          <w:noProof/>
          <w:sz w:val="20"/>
        </w:rPr>
        <w:t>113</w:t>
      </w:r>
      <w:r w:rsidRPr="00C81930">
        <w:rPr>
          <w:sz w:val="20"/>
        </w:rPr>
        <w:fldChar w:fldCharType="end"/>
      </w:r>
      <w:r w:rsidRPr="00C81930">
        <w:rPr>
          <w:sz w:val="20"/>
        </w:rPr>
        <w:t>.Promedio total Notificaciones</w:t>
      </w:r>
    </w:p>
    <w:tbl>
      <w:tblPr>
        <w:tblW w:w="8604" w:type="dxa"/>
        <w:tblCellMar>
          <w:left w:w="70" w:type="dxa"/>
          <w:right w:w="70" w:type="dxa"/>
        </w:tblCellMar>
        <w:tblLook w:val="04A0" w:firstRow="1" w:lastRow="0" w:firstColumn="1" w:lastColumn="0" w:noHBand="0" w:noVBand="1"/>
      </w:tblPr>
      <w:tblGrid>
        <w:gridCol w:w="3179"/>
        <w:gridCol w:w="3283"/>
        <w:gridCol w:w="2142"/>
      </w:tblGrid>
      <w:tr w:rsidR="00C81930" w:rsidRPr="00C81930" w14:paraId="6713D159" w14:textId="77777777" w:rsidTr="00F51F8A">
        <w:trPr>
          <w:trHeight w:val="585"/>
        </w:trPr>
        <w:tc>
          <w:tcPr>
            <w:tcW w:w="3179" w:type="dxa"/>
            <w:tcBorders>
              <w:top w:val="single" w:sz="8" w:space="0" w:color="000000"/>
              <w:left w:val="single" w:sz="8" w:space="0" w:color="000000"/>
              <w:bottom w:val="single" w:sz="8" w:space="0" w:color="000000"/>
              <w:right w:val="single" w:sz="8" w:space="0" w:color="000000"/>
            </w:tcBorders>
            <w:shd w:val="clear" w:color="000000" w:fill="90C226"/>
            <w:vAlign w:val="center"/>
            <w:hideMark/>
          </w:tcPr>
          <w:p w14:paraId="7B1BD246" w14:textId="77777777" w:rsidR="00C81930" w:rsidRPr="00C81930" w:rsidRDefault="00C81930" w:rsidP="00F51F8A">
            <w:pPr>
              <w:jc w:val="center"/>
              <w:rPr>
                <w:rFonts w:ascii="Arial" w:hAnsi="Arial" w:cs="Arial"/>
                <w:b/>
                <w:bCs/>
                <w:color w:val="000000"/>
                <w:sz w:val="18"/>
                <w:szCs w:val="20"/>
                <w:lang w:eastAsia="es-CO"/>
              </w:rPr>
            </w:pPr>
            <w:r w:rsidRPr="00C81930">
              <w:rPr>
                <w:rFonts w:ascii="Arial" w:hAnsi="Arial" w:cs="Arial"/>
                <w:b/>
                <w:bCs/>
                <w:color w:val="000000"/>
                <w:sz w:val="18"/>
                <w:szCs w:val="20"/>
                <w:lang w:eastAsia="es-CO"/>
              </w:rPr>
              <w:t>Actividad</w:t>
            </w:r>
          </w:p>
        </w:tc>
        <w:tc>
          <w:tcPr>
            <w:tcW w:w="3283" w:type="dxa"/>
            <w:tcBorders>
              <w:top w:val="single" w:sz="8" w:space="0" w:color="000000"/>
              <w:left w:val="nil"/>
              <w:bottom w:val="single" w:sz="8" w:space="0" w:color="000000"/>
              <w:right w:val="single" w:sz="8" w:space="0" w:color="000000"/>
            </w:tcBorders>
            <w:shd w:val="clear" w:color="000000" w:fill="90C226"/>
            <w:vAlign w:val="center"/>
            <w:hideMark/>
          </w:tcPr>
          <w:p w14:paraId="755ECB9A" w14:textId="77777777" w:rsidR="00C81930" w:rsidRPr="00C81930" w:rsidRDefault="00C81930" w:rsidP="00F51F8A">
            <w:pPr>
              <w:jc w:val="center"/>
              <w:rPr>
                <w:rFonts w:ascii="Arial" w:hAnsi="Arial" w:cs="Arial"/>
                <w:b/>
                <w:bCs/>
                <w:color w:val="000000"/>
                <w:sz w:val="18"/>
                <w:szCs w:val="20"/>
                <w:lang w:eastAsia="es-CO"/>
              </w:rPr>
            </w:pPr>
            <w:r w:rsidRPr="00C81930">
              <w:rPr>
                <w:rFonts w:ascii="Arial" w:hAnsi="Arial" w:cs="Arial"/>
                <w:b/>
                <w:bCs/>
                <w:color w:val="000000"/>
                <w:sz w:val="18"/>
                <w:szCs w:val="20"/>
                <w:lang w:eastAsia="es-CO"/>
              </w:rPr>
              <w:t>Promedio días ejecutados</w:t>
            </w:r>
          </w:p>
        </w:tc>
        <w:tc>
          <w:tcPr>
            <w:tcW w:w="2142" w:type="dxa"/>
            <w:tcBorders>
              <w:top w:val="single" w:sz="8" w:space="0" w:color="000000"/>
              <w:left w:val="nil"/>
              <w:bottom w:val="single" w:sz="8" w:space="0" w:color="000000"/>
              <w:right w:val="single" w:sz="8" w:space="0" w:color="000000"/>
            </w:tcBorders>
            <w:shd w:val="clear" w:color="000000" w:fill="90C226"/>
            <w:vAlign w:val="center"/>
            <w:hideMark/>
          </w:tcPr>
          <w:p w14:paraId="50B5BCAB" w14:textId="77777777" w:rsidR="00C81930" w:rsidRPr="00C81930" w:rsidRDefault="00C81930" w:rsidP="00F51F8A">
            <w:pPr>
              <w:jc w:val="center"/>
              <w:rPr>
                <w:rFonts w:ascii="Arial" w:hAnsi="Arial" w:cs="Arial"/>
                <w:b/>
                <w:bCs/>
                <w:color w:val="000000"/>
                <w:sz w:val="18"/>
                <w:szCs w:val="20"/>
                <w:lang w:eastAsia="es-CO"/>
              </w:rPr>
            </w:pPr>
            <w:r w:rsidRPr="00C81930">
              <w:rPr>
                <w:rFonts w:ascii="Arial" w:hAnsi="Arial" w:cs="Arial"/>
                <w:b/>
                <w:bCs/>
                <w:color w:val="000000"/>
                <w:sz w:val="18"/>
                <w:szCs w:val="20"/>
                <w:lang w:eastAsia="es-CO"/>
              </w:rPr>
              <w:t>Meses</w:t>
            </w:r>
          </w:p>
        </w:tc>
      </w:tr>
      <w:tr w:rsidR="00C81930" w:rsidRPr="00C81930" w14:paraId="7561A67D" w14:textId="77777777" w:rsidTr="00F51F8A">
        <w:trPr>
          <w:trHeight w:val="308"/>
        </w:trPr>
        <w:tc>
          <w:tcPr>
            <w:tcW w:w="3179" w:type="dxa"/>
            <w:tcBorders>
              <w:top w:val="nil"/>
              <w:left w:val="single" w:sz="8" w:space="0" w:color="000000"/>
              <w:bottom w:val="single" w:sz="8" w:space="0" w:color="000000"/>
              <w:right w:val="single" w:sz="8" w:space="0" w:color="000000"/>
            </w:tcBorders>
            <w:shd w:val="clear" w:color="000000" w:fill="90C226"/>
            <w:vAlign w:val="center"/>
            <w:hideMark/>
          </w:tcPr>
          <w:p w14:paraId="7E532C61" w14:textId="77777777" w:rsidR="00C81930" w:rsidRPr="00C81930" w:rsidRDefault="00C81930" w:rsidP="00F51F8A">
            <w:pPr>
              <w:jc w:val="center"/>
              <w:rPr>
                <w:rFonts w:ascii="Arial" w:hAnsi="Arial" w:cs="Arial"/>
                <w:b/>
                <w:bCs/>
                <w:color w:val="000000"/>
                <w:sz w:val="18"/>
                <w:szCs w:val="20"/>
                <w:lang w:eastAsia="es-CO"/>
              </w:rPr>
            </w:pPr>
            <w:r w:rsidRPr="00C81930">
              <w:rPr>
                <w:rFonts w:ascii="Arial" w:hAnsi="Arial" w:cs="Arial"/>
                <w:b/>
                <w:bCs/>
                <w:color w:val="000000"/>
                <w:sz w:val="18"/>
                <w:szCs w:val="20"/>
                <w:lang w:eastAsia="es-CO"/>
              </w:rPr>
              <w:t>Asignar a Notificador</w:t>
            </w:r>
          </w:p>
        </w:tc>
        <w:tc>
          <w:tcPr>
            <w:tcW w:w="3283" w:type="dxa"/>
            <w:tcBorders>
              <w:top w:val="nil"/>
              <w:left w:val="nil"/>
              <w:bottom w:val="single" w:sz="8" w:space="0" w:color="000000"/>
              <w:right w:val="single" w:sz="8" w:space="0" w:color="000000"/>
            </w:tcBorders>
            <w:shd w:val="clear" w:color="000000" w:fill="DBE9CD"/>
            <w:vAlign w:val="center"/>
            <w:hideMark/>
          </w:tcPr>
          <w:p w14:paraId="57DA7867" w14:textId="77777777" w:rsidR="00C81930" w:rsidRPr="00C81930" w:rsidRDefault="00C81930" w:rsidP="00F51F8A">
            <w:pPr>
              <w:jc w:val="center"/>
              <w:rPr>
                <w:rFonts w:ascii="Arial" w:hAnsi="Arial" w:cs="Arial"/>
                <w:color w:val="000000"/>
                <w:sz w:val="18"/>
                <w:szCs w:val="20"/>
              </w:rPr>
            </w:pPr>
            <w:r w:rsidRPr="00C81930">
              <w:rPr>
                <w:rFonts w:ascii="Arial" w:hAnsi="Arial" w:cs="Arial"/>
                <w:color w:val="000000"/>
                <w:sz w:val="18"/>
                <w:szCs w:val="20"/>
              </w:rPr>
              <w:t>13,5777</w:t>
            </w:r>
          </w:p>
        </w:tc>
        <w:tc>
          <w:tcPr>
            <w:tcW w:w="2142" w:type="dxa"/>
            <w:tcBorders>
              <w:top w:val="nil"/>
              <w:left w:val="nil"/>
              <w:bottom w:val="single" w:sz="8" w:space="0" w:color="000000"/>
              <w:right w:val="single" w:sz="8" w:space="0" w:color="000000"/>
            </w:tcBorders>
            <w:shd w:val="clear" w:color="000000" w:fill="DBE9CD"/>
            <w:vAlign w:val="center"/>
            <w:hideMark/>
          </w:tcPr>
          <w:p w14:paraId="7349E84C" w14:textId="77777777" w:rsidR="00C81930" w:rsidRPr="00C81930" w:rsidRDefault="00C81930" w:rsidP="00F51F8A">
            <w:pPr>
              <w:jc w:val="center"/>
              <w:rPr>
                <w:rFonts w:ascii="Arial" w:hAnsi="Arial" w:cs="Arial"/>
                <w:color w:val="000000"/>
                <w:sz w:val="18"/>
                <w:szCs w:val="20"/>
                <w:lang w:eastAsia="es-CO"/>
              </w:rPr>
            </w:pPr>
            <w:r w:rsidRPr="00C81930">
              <w:rPr>
                <w:rFonts w:ascii="Arial" w:hAnsi="Arial" w:cs="Arial"/>
                <w:color w:val="000000"/>
                <w:sz w:val="18"/>
                <w:szCs w:val="20"/>
                <w:lang w:eastAsia="es-CO"/>
              </w:rPr>
              <w:t>0,5</w:t>
            </w:r>
          </w:p>
        </w:tc>
      </w:tr>
      <w:tr w:rsidR="00C81930" w:rsidRPr="00C81930" w14:paraId="3ADCF234" w14:textId="77777777" w:rsidTr="00F51F8A">
        <w:trPr>
          <w:trHeight w:val="291"/>
        </w:trPr>
        <w:tc>
          <w:tcPr>
            <w:tcW w:w="3179" w:type="dxa"/>
            <w:tcBorders>
              <w:top w:val="nil"/>
              <w:left w:val="single" w:sz="8" w:space="0" w:color="000000"/>
              <w:bottom w:val="single" w:sz="8" w:space="0" w:color="000000"/>
              <w:right w:val="single" w:sz="8" w:space="0" w:color="000000"/>
            </w:tcBorders>
            <w:shd w:val="clear" w:color="000000" w:fill="90C226"/>
            <w:vAlign w:val="center"/>
            <w:hideMark/>
          </w:tcPr>
          <w:p w14:paraId="3E3D056B" w14:textId="77777777" w:rsidR="00C81930" w:rsidRPr="00C81930" w:rsidRDefault="00C81930" w:rsidP="00F51F8A">
            <w:pPr>
              <w:jc w:val="center"/>
              <w:rPr>
                <w:rFonts w:ascii="Arial" w:hAnsi="Arial" w:cs="Arial"/>
                <w:b/>
                <w:bCs/>
                <w:color w:val="000000"/>
                <w:sz w:val="18"/>
                <w:szCs w:val="20"/>
                <w:lang w:eastAsia="es-CO"/>
              </w:rPr>
            </w:pPr>
            <w:r w:rsidRPr="00C81930">
              <w:rPr>
                <w:rFonts w:ascii="Arial" w:hAnsi="Arial" w:cs="Arial"/>
                <w:b/>
                <w:bCs/>
                <w:color w:val="000000"/>
                <w:sz w:val="18"/>
                <w:szCs w:val="20"/>
                <w:lang w:eastAsia="es-CO"/>
              </w:rPr>
              <w:t>Notificar</w:t>
            </w:r>
          </w:p>
        </w:tc>
        <w:tc>
          <w:tcPr>
            <w:tcW w:w="3283" w:type="dxa"/>
            <w:tcBorders>
              <w:top w:val="nil"/>
              <w:left w:val="nil"/>
              <w:bottom w:val="single" w:sz="8" w:space="0" w:color="000000"/>
              <w:right w:val="single" w:sz="8" w:space="0" w:color="000000"/>
            </w:tcBorders>
            <w:shd w:val="clear" w:color="000000" w:fill="DBE9CD"/>
            <w:vAlign w:val="center"/>
            <w:hideMark/>
          </w:tcPr>
          <w:p w14:paraId="4605A506" w14:textId="77777777" w:rsidR="00C81930" w:rsidRPr="00C81930" w:rsidRDefault="00C81930" w:rsidP="00F51F8A">
            <w:pPr>
              <w:jc w:val="center"/>
              <w:rPr>
                <w:rFonts w:ascii="Arial" w:hAnsi="Arial" w:cs="Arial"/>
                <w:color w:val="000000"/>
                <w:sz w:val="18"/>
                <w:szCs w:val="20"/>
              </w:rPr>
            </w:pPr>
            <w:r w:rsidRPr="00C81930">
              <w:rPr>
                <w:rFonts w:ascii="Arial" w:hAnsi="Arial" w:cs="Arial"/>
                <w:color w:val="000000"/>
                <w:sz w:val="18"/>
                <w:szCs w:val="20"/>
              </w:rPr>
              <w:t>80,8446</w:t>
            </w:r>
          </w:p>
        </w:tc>
        <w:tc>
          <w:tcPr>
            <w:tcW w:w="2142" w:type="dxa"/>
            <w:tcBorders>
              <w:top w:val="nil"/>
              <w:left w:val="nil"/>
              <w:bottom w:val="single" w:sz="8" w:space="0" w:color="000000"/>
              <w:right w:val="single" w:sz="8" w:space="0" w:color="000000"/>
            </w:tcBorders>
            <w:shd w:val="clear" w:color="000000" w:fill="DBE9CD"/>
            <w:vAlign w:val="center"/>
            <w:hideMark/>
          </w:tcPr>
          <w:p w14:paraId="6198B823" w14:textId="77777777" w:rsidR="00C81930" w:rsidRPr="00C81930" w:rsidRDefault="00C81930" w:rsidP="00F51F8A">
            <w:pPr>
              <w:jc w:val="center"/>
              <w:rPr>
                <w:rFonts w:ascii="Arial" w:hAnsi="Arial" w:cs="Arial"/>
                <w:color w:val="000000"/>
                <w:sz w:val="18"/>
                <w:szCs w:val="20"/>
                <w:lang w:eastAsia="es-CO"/>
              </w:rPr>
            </w:pPr>
            <w:r w:rsidRPr="00C81930">
              <w:rPr>
                <w:rFonts w:ascii="Arial" w:hAnsi="Arial" w:cs="Arial"/>
                <w:color w:val="000000"/>
                <w:sz w:val="18"/>
                <w:szCs w:val="20"/>
                <w:lang w:eastAsia="es-CO"/>
              </w:rPr>
              <w:t>2,7</w:t>
            </w:r>
          </w:p>
        </w:tc>
      </w:tr>
      <w:tr w:rsidR="00C81930" w:rsidRPr="00C81930" w14:paraId="4E1056BF" w14:textId="77777777" w:rsidTr="00F51F8A">
        <w:trPr>
          <w:trHeight w:val="291"/>
        </w:trPr>
        <w:tc>
          <w:tcPr>
            <w:tcW w:w="3179" w:type="dxa"/>
            <w:tcBorders>
              <w:top w:val="nil"/>
              <w:left w:val="single" w:sz="8" w:space="0" w:color="000000"/>
              <w:bottom w:val="single" w:sz="8" w:space="0" w:color="000000"/>
              <w:right w:val="single" w:sz="8" w:space="0" w:color="000000"/>
            </w:tcBorders>
            <w:shd w:val="clear" w:color="000000" w:fill="90C226"/>
            <w:vAlign w:val="center"/>
            <w:hideMark/>
          </w:tcPr>
          <w:p w14:paraId="4944866A" w14:textId="77777777" w:rsidR="00C81930" w:rsidRPr="00C81930" w:rsidRDefault="00C81930" w:rsidP="00F51F8A">
            <w:pPr>
              <w:jc w:val="center"/>
              <w:rPr>
                <w:rFonts w:ascii="Arial" w:hAnsi="Arial" w:cs="Arial"/>
                <w:b/>
                <w:bCs/>
                <w:color w:val="000000"/>
                <w:sz w:val="18"/>
                <w:szCs w:val="20"/>
                <w:lang w:eastAsia="es-CO"/>
              </w:rPr>
            </w:pPr>
            <w:r w:rsidRPr="00C81930">
              <w:rPr>
                <w:rFonts w:ascii="Arial" w:hAnsi="Arial" w:cs="Arial"/>
                <w:b/>
                <w:bCs/>
                <w:color w:val="000000"/>
                <w:sz w:val="18"/>
                <w:szCs w:val="20"/>
                <w:lang w:eastAsia="es-CO"/>
              </w:rPr>
              <w:t>Comunicar</w:t>
            </w:r>
          </w:p>
        </w:tc>
        <w:tc>
          <w:tcPr>
            <w:tcW w:w="3283" w:type="dxa"/>
            <w:tcBorders>
              <w:top w:val="nil"/>
              <w:left w:val="nil"/>
              <w:bottom w:val="single" w:sz="8" w:space="0" w:color="000000"/>
              <w:right w:val="single" w:sz="8" w:space="0" w:color="000000"/>
            </w:tcBorders>
            <w:shd w:val="clear" w:color="000000" w:fill="DBE9CD"/>
            <w:vAlign w:val="center"/>
            <w:hideMark/>
          </w:tcPr>
          <w:p w14:paraId="64E55BF5" w14:textId="77777777" w:rsidR="00C81930" w:rsidRPr="00C81930" w:rsidRDefault="00C81930" w:rsidP="00F51F8A">
            <w:pPr>
              <w:jc w:val="center"/>
              <w:rPr>
                <w:rFonts w:ascii="Arial" w:hAnsi="Arial" w:cs="Arial"/>
                <w:color w:val="000000"/>
                <w:sz w:val="18"/>
                <w:szCs w:val="20"/>
              </w:rPr>
            </w:pPr>
            <w:r w:rsidRPr="00C81930">
              <w:rPr>
                <w:rFonts w:ascii="Arial" w:hAnsi="Arial" w:cs="Arial"/>
                <w:color w:val="000000"/>
                <w:sz w:val="18"/>
                <w:szCs w:val="20"/>
              </w:rPr>
              <w:t>25</w:t>
            </w:r>
          </w:p>
        </w:tc>
        <w:tc>
          <w:tcPr>
            <w:tcW w:w="2142" w:type="dxa"/>
            <w:tcBorders>
              <w:top w:val="nil"/>
              <w:left w:val="nil"/>
              <w:bottom w:val="single" w:sz="8" w:space="0" w:color="000000"/>
              <w:right w:val="single" w:sz="8" w:space="0" w:color="000000"/>
            </w:tcBorders>
            <w:shd w:val="clear" w:color="000000" w:fill="DBE9CD"/>
            <w:vAlign w:val="center"/>
            <w:hideMark/>
          </w:tcPr>
          <w:p w14:paraId="4E05C2D5" w14:textId="77777777" w:rsidR="00C81930" w:rsidRPr="00C81930" w:rsidRDefault="00C81930" w:rsidP="00F51F8A">
            <w:pPr>
              <w:jc w:val="center"/>
              <w:rPr>
                <w:rFonts w:ascii="Arial" w:hAnsi="Arial" w:cs="Arial"/>
                <w:color w:val="000000"/>
                <w:sz w:val="18"/>
                <w:szCs w:val="20"/>
                <w:lang w:eastAsia="es-CO"/>
              </w:rPr>
            </w:pPr>
            <w:r w:rsidRPr="00C81930">
              <w:rPr>
                <w:rFonts w:ascii="Arial" w:hAnsi="Arial" w:cs="Arial"/>
                <w:color w:val="000000"/>
                <w:sz w:val="18"/>
                <w:szCs w:val="20"/>
                <w:lang w:eastAsia="es-CO"/>
              </w:rPr>
              <w:t>0,8</w:t>
            </w:r>
          </w:p>
        </w:tc>
      </w:tr>
      <w:tr w:rsidR="00C81930" w:rsidRPr="00C81930" w14:paraId="494F9D48" w14:textId="77777777" w:rsidTr="00F51F8A">
        <w:trPr>
          <w:trHeight w:val="185"/>
        </w:trPr>
        <w:tc>
          <w:tcPr>
            <w:tcW w:w="3179" w:type="dxa"/>
            <w:tcBorders>
              <w:top w:val="nil"/>
              <w:left w:val="single" w:sz="8" w:space="0" w:color="000000"/>
              <w:bottom w:val="single" w:sz="8" w:space="0" w:color="000000"/>
              <w:right w:val="single" w:sz="8" w:space="0" w:color="000000"/>
            </w:tcBorders>
            <w:shd w:val="clear" w:color="000000" w:fill="90C226"/>
            <w:vAlign w:val="center"/>
            <w:hideMark/>
          </w:tcPr>
          <w:p w14:paraId="63DCB068" w14:textId="77777777" w:rsidR="00C81930" w:rsidRPr="00C81930" w:rsidRDefault="00C81930" w:rsidP="00F51F8A">
            <w:pPr>
              <w:jc w:val="center"/>
              <w:rPr>
                <w:rFonts w:ascii="Arial" w:hAnsi="Arial" w:cs="Arial"/>
                <w:b/>
                <w:bCs/>
                <w:color w:val="000000"/>
                <w:sz w:val="18"/>
                <w:szCs w:val="20"/>
                <w:lang w:eastAsia="es-CO"/>
              </w:rPr>
            </w:pPr>
            <w:r w:rsidRPr="00C81930">
              <w:rPr>
                <w:rFonts w:ascii="Arial" w:hAnsi="Arial" w:cs="Arial"/>
                <w:b/>
                <w:bCs/>
                <w:color w:val="000000"/>
                <w:sz w:val="18"/>
                <w:szCs w:val="20"/>
                <w:lang w:eastAsia="es-CO"/>
              </w:rPr>
              <w:t>Publicar</w:t>
            </w:r>
          </w:p>
        </w:tc>
        <w:tc>
          <w:tcPr>
            <w:tcW w:w="3283" w:type="dxa"/>
            <w:tcBorders>
              <w:top w:val="nil"/>
              <w:left w:val="nil"/>
              <w:bottom w:val="single" w:sz="8" w:space="0" w:color="000000"/>
              <w:right w:val="single" w:sz="8" w:space="0" w:color="000000"/>
            </w:tcBorders>
            <w:shd w:val="clear" w:color="000000" w:fill="DBE9CD"/>
            <w:vAlign w:val="center"/>
            <w:hideMark/>
          </w:tcPr>
          <w:p w14:paraId="24686983" w14:textId="77777777" w:rsidR="00C81930" w:rsidRPr="00C81930" w:rsidRDefault="00C81930" w:rsidP="00F51F8A">
            <w:pPr>
              <w:jc w:val="center"/>
              <w:rPr>
                <w:rFonts w:ascii="Arial" w:hAnsi="Arial" w:cs="Arial"/>
                <w:color w:val="000000"/>
                <w:sz w:val="18"/>
                <w:szCs w:val="20"/>
              </w:rPr>
            </w:pPr>
            <w:r w:rsidRPr="00C81930">
              <w:rPr>
                <w:rFonts w:ascii="Arial" w:hAnsi="Arial" w:cs="Arial"/>
                <w:color w:val="000000"/>
                <w:sz w:val="18"/>
                <w:szCs w:val="20"/>
              </w:rPr>
              <w:t>25,6387</w:t>
            </w:r>
          </w:p>
        </w:tc>
        <w:tc>
          <w:tcPr>
            <w:tcW w:w="2142" w:type="dxa"/>
            <w:tcBorders>
              <w:top w:val="nil"/>
              <w:left w:val="nil"/>
              <w:bottom w:val="single" w:sz="8" w:space="0" w:color="000000"/>
              <w:right w:val="single" w:sz="8" w:space="0" w:color="000000"/>
            </w:tcBorders>
            <w:shd w:val="clear" w:color="000000" w:fill="DBE9CD"/>
            <w:vAlign w:val="center"/>
            <w:hideMark/>
          </w:tcPr>
          <w:p w14:paraId="54A4975D" w14:textId="77777777" w:rsidR="00C81930" w:rsidRPr="00C81930" w:rsidRDefault="00C81930" w:rsidP="00F51F8A">
            <w:pPr>
              <w:jc w:val="center"/>
              <w:rPr>
                <w:rFonts w:ascii="Arial" w:hAnsi="Arial" w:cs="Arial"/>
                <w:color w:val="000000"/>
                <w:sz w:val="18"/>
                <w:szCs w:val="20"/>
                <w:lang w:eastAsia="es-CO"/>
              </w:rPr>
            </w:pPr>
            <w:r w:rsidRPr="00C81930">
              <w:rPr>
                <w:rFonts w:ascii="Arial" w:hAnsi="Arial" w:cs="Arial"/>
                <w:color w:val="000000"/>
                <w:sz w:val="18"/>
                <w:szCs w:val="20"/>
                <w:lang w:eastAsia="es-CO"/>
              </w:rPr>
              <w:t>0,9</w:t>
            </w:r>
          </w:p>
        </w:tc>
      </w:tr>
      <w:tr w:rsidR="00C81930" w:rsidRPr="00C81930" w14:paraId="6003A34F" w14:textId="77777777" w:rsidTr="00F51F8A">
        <w:trPr>
          <w:trHeight w:val="188"/>
        </w:trPr>
        <w:tc>
          <w:tcPr>
            <w:tcW w:w="3179" w:type="dxa"/>
            <w:tcBorders>
              <w:top w:val="nil"/>
              <w:left w:val="single" w:sz="8" w:space="0" w:color="000000"/>
              <w:bottom w:val="single" w:sz="8" w:space="0" w:color="000000"/>
              <w:right w:val="single" w:sz="8" w:space="0" w:color="000000"/>
            </w:tcBorders>
            <w:shd w:val="clear" w:color="000000" w:fill="90C226"/>
            <w:vAlign w:val="center"/>
            <w:hideMark/>
          </w:tcPr>
          <w:p w14:paraId="0E51AC79" w14:textId="77777777" w:rsidR="00C81930" w:rsidRPr="00C81930" w:rsidRDefault="00C81930" w:rsidP="00F51F8A">
            <w:pPr>
              <w:jc w:val="center"/>
              <w:rPr>
                <w:rFonts w:ascii="Arial" w:hAnsi="Arial" w:cs="Arial"/>
                <w:b/>
                <w:bCs/>
                <w:color w:val="000000"/>
                <w:sz w:val="18"/>
                <w:szCs w:val="20"/>
                <w:lang w:eastAsia="es-CO"/>
              </w:rPr>
            </w:pPr>
            <w:r w:rsidRPr="00C81930">
              <w:rPr>
                <w:rFonts w:ascii="Arial" w:hAnsi="Arial" w:cs="Arial"/>
                <w:b/>
                <w:bCs/>
                <w:color w:val="000000"/>
                <w:sz w:val="18"/>
                <w:szCs w:val="20"/>
                <w:lang w:eastAsia="es-CO"/>
              </w:rPr>
              <w:t>Devolver al reparto DCA</w:t>
            </w:r>
          </w:p>
        </w:tc>
        <w:tc>
          <w:tcPr>
            <w:tcW w:w="3283" w:type="dxa"/>
            <w:tcBorders>
              <w:top w:val="nil"/>
              <w:left w:val="nil"/>
              <w:bottom w:val="single" w:sz="8" w:space="0" w:color="000000"/>
              <w:right w:val="single" w:sz="8" w:space="0" w:color="000000"/>
            </w:tcBorders>
            <w:shd w:val="clear" w:color="000000" w:fill="DBE9CD"/>
            <w:vAlign w:val="center"/>
            <w:hideMark/>
          </w:tcPr>
          <w:p w14:paraId="6E526536" w14:textId="77777777" w:rsidR="00C81930" w:rsidRPr="00C81930" w:rsidRDefault="00C81930" w:rsidP="00F51F8A">
            <w:pPr>
              <w:jc w:val="center"/>
              <w:rPr>
                <w:rFonts w:ascii="Arial" w:hAnsi="Arial" w:cs="Arial"/>
                <w:color w:val="000000"/>
                <w:sz w:val="18"/>
                <w:szCs w:val="20"/>
              </w:rPr>
            </w:pPr>
            <w:r w:rsidRPr="00C81930">
              <w:rPr>
                <w:rFonts w:ascii="Arial" w:hAnsi="Arial" w:cs="Arial"/>
                <w:color w:val="000000"/>
                <w:sz w:val="18"/>
                <w:szCs w:val="20"/>
              </w:rPr>
              <w:t>8,13136</w:t>
            </w:r>
          </w:p>
        </w:tc>
        <w:tc>
          <w:tcPr>
            <w:tcW w:w="2142" w:type="dxa"/>
            <w:tcBorders>
              <w:top w:val="nil"/>
              <w:left w:val="nil"/>
              <w:bottom w:val="single" w:sz="8" w:space="0" w:color="000000"/>
              <w:right w:val="single" w:sz="8" w:space="0" w:color="000000"/>
            </w:tcBorders>
            <w:shd w:val="clear" w:color="000000" w:fill="DBE9CD"/>
            <w:vAlign w:val="center"/>
            <w:hideMark/>
          </w:tcPr>
          <w:p w14:paraId="6A01BEDA" w14:textId="77777777" w:rsidR="00C81930" w:rsidRPr="00C81930" w:rsidRDefault="00C81930" w:rsidP="00F51F8A">
            <w:pPr>
              <w:jc w:val="center"/>
              <w:rPr>
                <w:rFonts w:ascii="Arial" w:hAnsi="Arial" w:cs="Arial"/>
                <w:color w:val="000000"/>
                <w:sz w:val="18"/>
                <w:szCs w:val="20"/>
                <w:lang w:eastAsia="es-CO"/>
              </w:rPr>
            </w:pPr>
            <w:r w:rsidRPr="00C81930">
              <w:rPr>
                <w:rFonts w:ascii="Arial" w:hAnsi="Arial" w:cs="Arial"/>
                <w:color w:val="000000"/>
                <w:sz w:val="18"/>
                <w:szCs w:val="20"/>
                <w:lang w:eastAsia="es-CO"/>
              </w:rPr>
              <w:t>0,3</w:t>
            </w:r>
          </w:p>
        </w:tc>
      </w:tr>
    </w:tbl>
    <w:p w14:paraId="255C6639" w14:textId="77777777" w:rsidR="00831EED" w:rsidRDefault="00831EED" w:rsidP="008D42B8">
      <w:pPr>
        <w:spacing w:line="240" w:lineRule="auto"/>
        <w:jc w:val="both"/>
        <w:rPr>
          <w:rFonts w:ascii="Arial Nova Light" w:hAnsi="Arial Nova Light"/>
          <w:sz w:val="20"/>
          <w:szCs w:val="20"/>
        </w:rPr>
      </w:pPr>
    </w:p>
    <w:p w14:paraId="0C5FA228" w14:textId="61230385" w:rsidR="00C81930" w:rsidRPr="00E57B0A" w:rsidRDefault="00E57B0A" w:rsidP="00E57B0A">
      <w:pPr>
        <w:pStyle w:val="Descripcin"/>
        <w:jc w:val="center"/>
        <w:rPr>
          <w:rFonts w:ascii="Arial Nova Light" w:hAnsi="Arial Nova Light"/>
          <w:sz w:val="22"/>
          <w:szCs w:val="20"/>
        </w:rPr>
      </w:pPr>
      <w:r w:rsidRPr="00E57B0A">
        <w:rPr>
          <w:sz w:val="18"/>
        </w:rPr>
        <w:t xml:space="preserve">Gráfica </w:t>
      </w:r>
      <w:r w:rsidRPr="00E57B0A">
        <w:rPr>
          <w:sz w:val="18"/>
        </w:rPr>
        <w:fldChar w:fldCharType="begin"/>
      </w:r>
      <w:r w:rsidRPr="00E57B0A">
        <w:rPr>
          <w:sz w:val="18"/>
        </w:rPr>
        <w:instrText xml:space="preserve"> SEQ Gráfica \* ARABIC </w:instrText>
      </w:r>
      <w:r w:rsidRPr="00E57B0A">
        <w:rPr>
          <w:sz w:val="18"/>
        </w:rPr>
        <w:fldChar w:fldCharType="separate"/>
      </w:r>
      <w:r w:rsidR="00BB0ECE">
        <w:rPr>
          <w:noProof/>
          <w:sz w:val="18"/>
        </w:rPr>
        <w:t>40</w:t>
      </w:r>
      <w:r w:rsidRPr="00E57B0A">
        <w:rPr>
          <w:sz w:val="18"/>
        </w:rPr>
        <w:fldChar w:fldCharType="end"/>
      </w:r>
      <w:r w:rsidRPr="00E57B0A">
        <w:rPr>
          <w:sz w:val="18"/>
        </w:rPr>
        <w:t>.Promedio días en notificaciones</w:t>
      </w:r>
    </w:p>
    <w:p w14:paraId="44471CE0" w14:textId="06FFEE5D" w:rsidR="00E57B0A" w:rsidRDefault="00E57B0A" w:rsidP="008D42B8">
      <w:pPr>
        <w:spacing w:line="240" w:lineRule="auto"/>
        <w:jc w:val="both"/>
        <w:rPr>
          <w:rFonts w:ascii="Arial Nova Light" w:hAnsi="Arial Nova Light"/>
          <w:sz w:val="20"/>
          <w:szCs w:val="20"/>
        </w:rPr>
      </w:pPr>
      <w:r>
        <w:rPr>
          <w:noProof/>
          <w:lang w:eastAsia="es-CO"/>
        </w:rPr>
        <w:drawing>
          <wp:inline distT="0" distB="0" distL="0" distR="0" wp14:anchorId="2368093A" wp14:editId="71E6DA94">
            <wp:extent cx="5612130" cy="2676525"/>
            <wp:effectExtent l="0" t="0" r="7620" b="952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612130" cy="2676525"/>
                    </a:xfrm>
                    <a:prstGeom prst="rect">
                      <a:avLst/>
                    </a:prstGeom>
                  </pic:spPr>
                </pic:pic>
              </a:graphicData>
            </a:graphic>
          </wp:inline>
        </w:drawing>
      </w:r>
    </w:p>
    <w:p w14:paraId="4C847E4A" w14:textId="6C8C90C6" w:rsidR="00E57B0A" w:rsidRPr="00D65690" w:rsidRDefault="00A61A4F" w:rsidP="00E57B0A">
      <w:pPr>
        <w:spacing w:line="240" w:lineRule="auto"/>
        <w:jc w:val="both"/>
        <w:rPr>
          <w:rFonts w:ascii="Arial" w:hAnsi="Arial" w:cs="Arial"/>
          <w:sz w:val="20"/>
          <w:szCs w:val="20"/>
          <w:lang w:val="es-MX"/>
        </w:rPr>
      </w:pPr>
      <w:r>
        <w:rPr>
          <w:rFonts w:ascii="Arial" w:hAnsi="Arial" w:cs="Arial"/>
          <w:sz w:val="20"/>
          <w:szCs w:val="20"/>
          <w:lang w:val="es-MX"/>
        </w:rPr>
        <w:t>Como se muestra en la gráfica 40</w:t>
      </w:r>
      <w:r w:rsidR="00E57B0A">
        <w:rPr>
          <w:rFonts w:ascii="Arial" w:hAnsi="Arial" w:cs="Arial"/>
          <w:sz w:val="20"/>
          <w:szCs w:val="20"/>
          <w:lang w:val="es-MX"/>
        </w:rPr>
        <w:t xml:space="preserve"> </w:t>
      </w:r>
      <w:r w:rsidR="00E57B0A" w:rsidRPr="00D65690">
        <w:rPr>
          <w:rFonts w:ascii="Arial" w:hAnsi="Arial" w:cs="Arial"/>
          <w:sz w:val="20"/>
          <w:szCs w:val="20"/>
          <w:lang w:val="es-MX"/>
        </w:rPr>
        <w:t xml:space="preserve"> la actividad que más se demora en tramitar es Notificar con un promedio de 80 días (2,7 meses) este promedio se toma a partir de la fecha en la que es asignado el proceso al notificador a través del sistema Forest, mientras que para las actividades de publicar y comunicar el acto administrativo se demora en promedio 25 días luego de que se notifica el acto administrativo. </w:t>
      </w:r>
    </w:p>
    <w:p w14:paraId="11EDB11B" w14:textId="77777777" w:rsidR="00E57B0A" w:rsidRPr="00D65690" w:rsidRDefault="00E57B0A" w:rsidP="00E57B0A">
      <w:pPr>
        <w:spacing w:line="240" w:lineRule="auto"/>
        <w:jc w:val="both"/>
        <w:rPr>
          <w:rFonts w:ascii="Arial" w:hAnsi="Arial" w:cs="Arial"/>
          <w:sz w:val="20"/>
          <w:szCs w:val="20"/>
          <w:lang w:val="es-MX"/>
        </w:rPr>
      </w:pPr>
      <w:r w:rsidRPr="00D65690">
        <w:rPr>
          <w:rFonts w:ascii="Arial" w:hAnsi="Arial" w:cs="Arial"/>
          <w:sz w:val="20"/>
          <w:szCs w:val="20"/>
          <w:lang w:val="es-MX"/>
        </w:rPr>
        <w:t xml:space="preserve">Es de resaltar que la actividad de comunicación de los actos administrativos a la procuraduría ha disminuido sus tiempos de ejecución, pues pasó de realizarse de 30 y 45 días después de la </w:t>
      </w:r>
      <w:r w:rsidRPr="00D65690">
        <w:rPr>
          <w:rFonts w:ascii="Arial" w:hAnsi="Arial" w:cs="Arial"/>
          <w:sz w:val="20"/>
          <w:szCs w:val="20"/>
          <w:lang w:val="es-MX"/>
        </w:rPr>
        <w:lastRenderedPageBreak/>
        <w:t>notificación, a 25 días. Lo que directamente influye en la cantidad de días promedio que se toman las etapas para ejecutarse.</w:t>
      </w:r>
    </w:p>
    <w:p w14:paraId="66B01294" w14:textId="77777777" w:rsidR="00E57B0A" w:rsidRPr="00D65690" w:rsidRDefault="00E57B0A" w:rsidP="00E57B0A">
      <w:pPr>
        <w:spacing w:line="240" w:lineRule="auto"/>
        <w:jc w:val="both"/>
        <w:rPr>
          <w:rFonts w:ascii="Arial" w:hAnsi="Arial" w:cs="Arial"/>
          <w:sz w:val="20"/>
          <w:szCs w:val="20"/>
          <w:lang w:val="es-MX"/>
        </w:rPr>
      </w:pPr>
    </w:p>
    <w:p w14:paraId="0BC59355" w14:textId="77777777" w:rsidR="00E57B0A" w:rsidRPr="00D65690" w:rsidRDefault="00E57B0A" w:rsidP="00E57B0A">
      <w:pPr>
        <w:spacing w:line="240" w:lineRule="auto"/>
        <w:jc w:val="both"/>
        <w:rPr>
          <w:rFonts w:ascii="Arial" w:hAnsi="Arial" w:cs="Arial"/>
          <w:sz w:val="20"/>
          <w:szCs w:val="20"/>
          <w:lang w:val="es-MX"/>
        </w:rPr>
      </w:pPr>
      <w:r w:rsidRPr="00D65690">
        <w:rPr>
          <w:rFonts w:ascii="Arial" w:hAnsi="Arial" w:cs="Arial"/>
          <w:sz w:val="20"/>
          <w:szCs w:val="20"/>
          <w:lang w:val="es-MX"/>
        </w:rPr>
        <w:t>Adicional, a través del seguimiento a los procesos se identificó el tipo de notificación que es más frecuente en los actos administrativos de la DCA, obteniendo que, del total de actos administrativos generados durante las etapas de cada proceso, siendo (383) actos administrativos a la fecha, se identificaron (325) notificados representando el 85% del total, divididos por tipo de notificación así:</w:t>
      </w:r>
    </w:p>
    <w:p w14:paraId="5D15D902" w14:textId="77E2BE12" w:rsidR="00E57B0A" w:rsidRPr="000821ED" w:rsidRDefault="000821ED" w:rsidP="000821ED">
      <w:pPr>
        <w:pStyle w:val="Descripcin"/>
        <w:jc w:val="center"/>
        <w:rPr>
          <w:rFonts w:ascii="Arial Nova Light" w:hAnsi="Arial Nova Light"/>
          <w:sz w:val="24"/>
          <w:szCs w:val="20"/>
        </w:rPr>
      </w:pPr>
      <w:r w:rsidRPr="000821ED">
        <w:rPr>
          <w:sz w:val="20"/>
        </w:rPr>
        <w:t xml:space="preserve">Tabla </w:t>
      </w:r>
      <w:r w:rsidRPr="000821ED">
        <w:rPr>
          <w:sz w:val="20"/>
        </w:rPr>
        <w:fldChar w:fldCharType="begin"/>
      </w:r>
      <w:r w:rsidRPr="000821ED">
        <w:rPr>
          <w:sz w:val="20"/>
        </w:rPr>
        <w:instrText xml:space="preserve"> SEQ Tabla \* ARABIC </w:instrText>
      </w:r>
      <w:r w:rsidRPr="000821ED">
        <w:rPr>
          <w:sz w:val="20"/>
        </w:rPr>
        <w:fldChar w:fldCharType="separate"/>
      </w:r>
      <w:r w:rsidR="00CF0C1E">
        <w:rPr>
          <w:noProof/>
          <w:sz w:val="20"/>
        </w:rPr>
        <w:t>114</w:t>
      </w:r>
      <w:r w:rsidRPr="000821ED">
        <w:rPr>
          <w:sz w:val="20"/>
        </w:rPr>
        <w:fldChar w:fldCharType="end"/>
      </w:r>
      <w:r w:rsidRPr="000821ED">
        <w:rPr>
          <w:sz w:val="20"/>
        </w:rPr>
        <w:t>.Procesos Notificados</w:t>
      </w:r>
    </w:p>
    <w:tbl>
      <w:tblPr>
        <w:tblW w:w="7363" w:type="dxa"/>
        <w:jc w:val="center"/>
        <w:tblCellMar>
          <w:left w:w="70" w:type="dxa"/>
          <w:right w:w="70" w:type="dxa"/>
        </w:tblCellMar>
        <w:tblLook w:val="04A0" w:firstRow="1" w:lastRow="0" w:firstColumn="1" w:lastColumn="0" w:noHBand="0" w:noVBand="1"/>
      </w:tblPr>
      <w:tblGrid>
        <w:gridCol w:w="2486"/>
        <w:gridCol w:w="2989"/>
        <w:gridCol w:w="1888"/>
      </w:tblGrid>
      <w:tr w:rsidR="000821ED" w:rsidRPr="000821ED" w14:paraId="24DD8257" w14:textId="77777777" w:rsidTr="000821ED">
        <w:trPr>
          <w:trHeight w:val="457"/>
          <w:jc w:val="center"/>
        </w:trPr>
        <w:tc>
          <w:tcPr>
            <w:tcW w:w="2486" w:type="dxa"/>
            <w:tcBorders>
              <w:top w:val="single" w:sz="8" w:space="0" w:color="000000"/>
              <w:left w:val="single" w:sz="8" w:space="0" w:color="000000"/>
              <w:bottom w:val="single" w:sz="8" w:space="0" w:color="000000"/>
              <w:right w:val="single" w:sz="8" w:space="0" w:color="000000"/>
            </w:tcBorders>
            <w:shd w:val="clear" w:color="000000" w:fill="90C226"/>
            <w:vAlign w:val="center"/>
            <w:hideMark/>
          </w:tcPr>
          <w:p w14:paraId="3AA88614" w14:textId="77777777" w:rsidR="000821ED" w:rsidRPr="000821ED" w:rsidRDefault="000821ED" w:rsidP="00F51F8A">
            <w:pPr>
              <w:jc w:val="center"/>
              <w:rPr>
                <w:rFonts w:ascii="Arial" w:hAnsi="Arial" w:cs="Arial"/>
                <w:b/>
                <w:bCs/>
                <w:color w:val="000000"/>
                <w:sz w:val="18"/>
                <w:szCs w:val="20"/>
                <w:lang w:eastAsia="es-CO"/>
              </w:rPr>
            </w:pPr>
            <w:r w:rsidRPr="000821ED">
              <w:rPr>
                <w:rFonts w:ascii="Arial" w:hAnsi="Arial" w:cs="Arial"/>
                <w:b/>
                <w:bCs/>
                <w:color w:val="000000"/>
                <w:sz w:val="18"/>
                <w:szCs w:val="20"/>
                <w:lang w:eastAsia="es-CO"/>
              </w:rPr>
              <w:t>NOTIFICACIÓN</w:t>
            </w:r>
          </w:p>
        </w:tc>
        <w:tc>
          <w:tcPr>
            <w:tcW w:w="2989" w:type="dxa"/>
            <w:tcBorders>
              <w:top w:val="single" w:sz="8" w:space="0" w:color="000000"/>
              <w:left w:val="nil"/>
              <w:bottom w:val="single" w:sz="8" w:space="0" w:color="000000"/>
              <w:right w:val="single" w:sz="8" w:space="0" w:color="000000"/>
            </w:tcBorders>
            <w:shd w:val="clear" w:color="000000" w:fill="90C226"/>
            <w:vAlign w:val="center"/>
            <w:hideMark/>
          </w:tcPr>
          <w:p w14:paraId="6E2C6FB9" w14:textId="77777777" w:rsidR="000821ED" w:rsidRPr="000821ED" w:rsidRDefault="000821ED" w:rsidP="00F51F8A">
            <w:pPr>
              <w:jc w:val="center"/>
              <w:rPr>
                <w:rFonts w:ascii="Arial" w:hAnsi="Arial" w:cs="Arial"/>
                <w:b/>
                <w:bCs/>
                <w:color w:val="000000"/>
                <w:sz w:val="18"/>
                <w:szCs w:val="20"/>
                <w:lang w:eastAsia="es-CO"/>
              </w:rPr>
            </w:pPr>
            <w:r w:rsidRPr="000821ED">
              <w:rPr>
                <w:rFonts w:ascii="Arial" w:hAnsi="Arial" w:cs="Arial"/>
                <w:b/>
                <w:bCs/>
                <w:color w:val="000000"/>
                <w:sz w:val="18"/>
                <w:szCs w:val="20"/>
                <w:lang w:eastAsia="es-CO"/>
              </w:rPr>
              <w:t>ACTOS ADMINISTRATIVOS</w:t>
            </w:r>
          </w:p>
        </w:tc>
        <w:tc>
          <w:tcPr>
            <w:tcW w:w="1888" w:type="dxa"/>
            <w:tcBorders>
              <w:top w:val="single" w:sz="8" w:space="0" w:color="000000"/>
              <w:left w:val="nil"/>
              <w:bottom w:val="single" w:sz="8" w:space="0" w:color="000000"/>
              <w:right w:val="single" w:sz="8" w:space="0" w:color="000000"/>
            </w:tcBorders>
            <w:shd w:val="clear" w:color="000000" w:fill="90C226"/>
            <w:vAlign w:val="center"/>
            <w:hideMark/>
          </w:tcPr>
          <w:p w14:paraId="39C710D5" w14:textId="77777777" w:rsidR="000821ED" w:rsidRPr="000821ED" w:rsidRDefault="000821ED" w:rsidP="00F51F8A">
            <w:pPr>
              <w:jc w:val="center"/>
              <w:rPr>
                <w:rFonts w:ascii="Arial" w:hAnsi="Arial" w:cs="Arial"/>
                <w:b/>
                <w:bCs/>
                <w:color w:val="000000"/>
                <w:sz w:val="18"/>
                <w:szCs w:val="20"/>
                <w:lang w:eastAsia="es-CO"/>
              </w:rPr>
            </w:pPr>
            <w:r w:rsidRPr="000821ED">
              <w:rPr>
                <w:rFonts w:ascii="Arial" w:hAnsi="Arial" w:cs="Arial"/>
                <w:b/>
                <w:bCs/>
                <w:color w:val="000000"/>
                <w:sz w:val="18"/>
                <w:szCs w:val="20"/>
                <w:lang w:eastAsia="es-CO"/>
              </w:rPr>
              <w:t>%</w:t>
            </w:r>
          </w:p>
        </w:tc>
      </w:tr>
      <w:tr w:rsidR="000821ED" w:rsidRPr="000821ED" w14:paraId="5CF0A86E" w14:textId="77777777" w:rsidTr="000821ED">
        <w:trPr>
          <w:trHeight w:val="300"/>
          <w:jc w:val="center"/>
        </w:trPr>
        <w:tc>
          <w:tcPr>
            <w:tcW w:w="2486" w:type="dxa"/>
            <w:tcBorders>
              <w:top w:val="nil"/>
              <w:left w:val="single" w:sz="8" w:space="0" w:color="000000"/>
              <w:bottom w:val="single" w:sz="8" w:space="0" w:color="000000"/>
              <w:right w:val="single" w:sz="8" w:space="0" w:color="000000"/>
            </w:tcBorders>
            <w:shd w:val="clear" w:color="000000" w:fill="90C226"/>
            <w:vAlign w:val="center"/>
            <w:hideMark/>
          </w:tcPr>
          <w:p w14:paraId="60DDF79B" w14:textId="77777777" w:rsidR="000821ED" w:rsidRPr="000821ED" w:rsidRDefault="000821ED" w:rsidP="00F51F8A">
            <w:pPr>
              <w:jc w:val="center"/>
              <w:rPr>
                <w:rFonts w:ascii="Arial" w:hAnsi="Arial" w:cs="Arial"/>
                <w:b/>
                <w:bCs/>
                <w:color w:val="000000"/>
                <w:sz w:val="18"/>
                <w:szCs w:val="20"/>
                <w:lang w:eastAsia="es-CO"/>
              </w:rPr>
            </w:pPr>
            <w:r w:rsidRPr="000821ED">
              <w:rPr>
                <w:rFonts w:ascii="Arial" w:hAnsi="Arial" w:cs="Arial"/>
                <w:b/>
                <w:bCs/>
                <w:color w:val="000000"/>
                <w:sz w:val="18"/>
                <w:szCs w:val="20"/>
                <w:lang w:eastAsia="es-CO"/>
              </w:rPr>
              <w:t>Personal</w:t>
            </w:r>
          </w:p>
        </w:tc>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0D165" w14:textId="77777777" w:rsidR="000821ED" w:rsidRPr="000821ED" w:rsidRDefault="000821ED" w:rsidP="00F51F8A">
            <w:pPr>
              <w:jc w:val="center"/>
              <w:rPr>
                <w:rFonts w:ascii="Arial" w:hAnsi="Arial" w:cs="Arial"/>
                <w:color w:val="000000"/>
                <w:sz w:val="18"/>
                <w:szCs w:val="20"/>
                <w:lang w:eastAsia="es-CO"/>
              </w:rPr>
            </w:pPr>
            <w:r w:rsidRPr="000821ED">
              <w:rPr>
                <w:rFonts w:ascii="Arial" w:hAnsi="Arial" w:cs="Arial"/>
                <w:color w:val="000000"/>
                <w:sz w:val="18"/>
                <w:szCs w:val="20"/>
                <w:lang w:eastAsia="es-CO"/>
              </w:rPr>
              <w:t>147</w:t>
            </w:r>
          </w:p>
        </w:tc>
        <w:tc>
          <w:tcPr>
            <w:tcW w:w="1888" w:type="dxa"/>
            <w:tcBorders>
              <w:top w:val="single" w:sz="4" w:space="0" w:color="auto"/>
              <w:left w:val="nil"/>
              <w:bottom w:val="single" w:sz="4" w:space="0" w:color="auto"/>
              <w:right w:val="single" w:sz="4" w:space="0" w:color="auto"/>
            </w:tcBorders>
            <w:shd w:val="clear" w:color="auto" w:fill="auto"/>
            <w:noWrap/>
            <w:vAlign w:val="center"/>
            <w:hideMark/>
          </w:tcPr>
          <w:p w14:paraId="091DF29A" w14:textId="77777777" w:rsidR="000821ED" w:rsidRPr="000821ED" w:rsidRDefault="000821ED" w:rsidP="00F51F8A">
            <w:pPr>
              <w:jc w:val="center"/>
              <w:rPr>
                <w:rFonts w:ascii="Arial" w:hAnsi="Arial" w:cs="Arial"/>
                <w:color w:val="000000"/>
                <w:sz w:val="18"/>
                <w:szCs w:val="20"/>
                <w:lang w:eastAsia="es-CO"/>
              </w:rPr>
            </w:pPr>
            <w:r w:rsidRPr="000821ED">
              <w:rPr>
                <w:rFonts w:ascii="Arial" w:hAnsi="Arial" w:cs="Arial"/>
                <w:color w:val="000000"/>
                <w:sz w:val="18"/>
                <w:szCs w:val="20"/>
                <w:lang w:eastAsia="es-CO"/>
              </w:rPr>
              <w:t>45%</w:t>
            </w:r>
          </w:p>
        </w:tc>
      </w:tr>
      <w:tr w:rsidR="000821ED" w:rsidRPr="000821ED" w14:paraId="4052A797" w14:textId="77777777" w:rsidTr="000821ED">
        <w:trPr>
          <w:trHeight w:val="300"/>
          <w:jc w:val="center"/>
        </w:trPr>
        <w:tc>
          <w:tcPr>
            <w:tcW w:w="2486" w:type="dxa"/>
            <w:tcBorders>
              <w:top w:val="nil"/>
              <w:left w:val="single" w:sz="8" w:space="0" w:color="000000"/>
              <w:bottom w:val="single" w:sz="8" w:space="0" w:color="000000"/>
              <w:right w:val="single" w:sz="8" w:space="0" w:color="000000"/>
            </w:tcBorders>
            <w:shd w:val="clear" w:color="000000" w:fill="90C226"/>
            <w:vAlign w:val="center"/>
            <w:hideMark/>
          </w:tcPr>
          <w:p w14:paraId="177A5D6E" w14:textId="77777777" w:rsidR="000821ED" w:rsidRPr="000821ED" w:rsidRDefault="000821ED" w:rsidP="00F51F8A">
            <w:pPr>
              <w:jc w:val="center"/>
              <w:rPr>
                <w:rFonts w:ascii="Arial" w:hAnsi="Arial" w:cs="Arial"/>
                <w:b/>
                <w:bCs/>
                <w:color w:val="000000"/>
                <w:sz w:val="18"/>
                <w:szCs w:val="20"/>
                <w:lang w:eastAsia="es-CO"/>
              </w:rPr>
            </w:pPr>
            <w:r w:rsidRPr="000821ED">
              <w:rPr>
                <w:rFonts w:ascii="Arial" w:hAnsi="Arial" w:cs="Arial"/>
                <w:b/>
                <w:bCs/>
                <w:color w:val="000000"/>
                <w:sz w:val="18"/>
                <w:szCs w:val="20"/>
                <w:lang w:eastAsia="es-CO"/>
              </w:rPr>
              <w:t>Aviso</w:t>
            </w:r>
          </w:p>
        </w:tc>
        <w:tc>
          <w:tcPr>
            <w:tcW w:w="2989" w:type="dxa"/>
            <w:tcBorders>
              <w:top w:val="nil"/>
              <w:left w:val="single" w:sz="4" w:space="0" w:color="auto"/>
              <w:bottom w:val="single" w:sz="4" w:space="0" w:color="auto"/>
              <w:right w:val="single" w:sz="4" w:space="0" w:color="auto"/>
            </w:tcBorders>
            <w:shd w:val="clear" w:color="auto" w:fill="auto"/>
            <w:noWrap/>
            <w:vAlign w:val="center"/>
            <w:hideMark/>
          </w:tcPr>
          <w:p w14:paraId="4C5EF3CA" w14:textId="77777777" w:rsidR="000821ED" w:rsidRPr="000821ED" w:rsidRDefault="000821ED" w:rsidP="00F51F8A">
            <w:pPr>
              <w:jc w:val="center"/>
              <w:rPr>
                <w:rFonts w:ascii="Arial" w:hAnsi="Arial" w:cs="Arial"/>
                <w:color w:val="000000"/>
                <w:sz w:val="18"/>
                <w:szCs w:val="20"/>
                <w:lang w:eastAsia="es-CO"/>
              </w:rPr>
            </w:pPr>
            <w:r w:rsidRPr="000821ED">
              <w:rPr>
                <w:rFonts w:ascii="Arial" w:hAnsi="Arial" w:cs="Arial"/>
                <w:color w:val="000000"/>
                <w:sz w:val="18"/>
                <w:szCs w:val="20"/>
                <w:lang w:eastAsia="es-CO"/>
              </w:rPr>
              <w:t>118</w:t>
            </w:r>
          </w:p>
        </w:tc>
        <w:tc>
          <w:tcPr>
            <w:tcW w:w="1888" w:type="dxa"/>
            <w:tcBorders>
              <w:top w:val="nil"/>
              <w:left w:val="nil"/>
              <w:bottom w:val="single" w:sz="4" w:space="0" w:color="auto"/>
              <w:right w:val="single" w:sz="4" w:space="0" w:color="auto"/>
            </w:tcBorders>
            <w:shd w:val="clear" w:color="auto" w:fill="auto"/>
            <w:noWrap/>
            <w:vAlign w:val="center"/>
            <w:hideMark/>
          </w:tcPr>
          <w:p w14:paraId="71BB7A60" w14:textId="77777777" w:rsidR="000821ED" w:rsidRPr="000821ED" w:rsidRDefault="000821ED" w:rsidP="00F51F8A">
            <w:pPr>
              <w:jc w:val="center"/>
              <w:rPr>
                <w:rFonts w:ascii="Arial" w:hAnsi="Arial" w:cs="Arial"/>
                <w:color w:val="000000"/>
                <w:sz w:val="18"/>
                <w:szCs w:val="20"/>
                <w:lang w:eastAsia="es-CO"/>
              </w:rPr>
            </w:pPr>
            <w:r w:rsidRPr="000821ED">
              <w:rPr>
                <w:rFonts w:ascii="Arial" w:hAnsi="Arial" w:cs="Arial"/>
                <w:color w:val="000000"/>
                <w:sz w:val="18"/>
                <w:szCs w:val="20"/>
                <w:lang w:eastAsia="es-CO"/>
              </w:rPr>
              <w:t>36%</w:t>
            </w:r>
          </w:p>
        </w:tc>
      </w:tr>
      <w:tr w:rsidR="000821ED" w:rsidRPr="000821ED" w14:paraId="516A11CF" w14:textId="77777777" w:rsidTr="000821ED">
        <w:trPr>
          <w:trHeight w:val="300"/>
          <w:jc w:val="center"/>
        </w:trPr>
        <w:tc>
          <w:tcPr>
            <w:tcW w:w="2486" w:type="dxa"/>
            <w:tcBorders>
              <w:top w:val="nil"/>
              <w:left w:val="single" w:sz="8" w:space="0" w:color="000000"/>
              <w:bottom w:val="single" w:sz="8" w:space="0" w:color="000000"/>
              <w:right w:val="single" w:sz="8" w:space="0" w:color="000000"/>
            </w:tcBorders>
            <w:shd w:val="clear" w:color="000000" w:fill="90C226"/>
            <w:vAlign w:val="center"/>
            <w:hideMark/>
          </w:tcPr>
          <w:p w14:paraId="3DF4294B" w14:textId="77777777" w:rsidR="000821ED" w:rsidRPr="000821ED" w:rsidRDefault="000821ED" w:rsidP="00F51F8A">
            <w:pPr>
              <w:jc w:val="center"/>
              <w:rPr>
                <w:rFonts w:ascii="Arial" w:hAnsi="Arial" w:cs="Arial"/>
                <w:b/>
                <w:bCs/>
                <w:color w:val="000000"/>
                <w:sz w:val="18"/>
                <w:szCs w:val="20"/>
                <w:lang w:eastAsia="es-CO"/>
              </w:rPr>
            </w:pPr>
            <w:r w:rsidRPr="000821ED">
              <w:rPr>
                <w:rFonts w:ascii="Arial" w:hAnsi="Arial" w:cs="Arial"/>
                <w:b/>
                <w:bCs/>
                <w:color w:val="000000"/>
                <w:sz w:val="18"/>
                <w:szCs w:val="20"/>
                <w:lang w:eastAsia="es-CO"/>
              </w:rPr>
              <w:t>Electrónica</w:t>
            </w:r>
          </w:p>
        </w:tc>
        <w:tc>
          <w:tcPr>
            <w:tcW w:w="2989" w:type="dxa"/>
            <w:tcBorders>
              <w:top w:val="nil"/>
              <w:left w:val="single" w:sz="4" w:space="0" w:color="auto"/>
              <w:bottom w:val="single" w:sz="4" w:space="0" w:color="auto"/>
              <w:right w:val="single" w:sz="4" w:space="0" w:color="auto"/>
            </w:tcBorders>
            <w:shd w:val="clear" w:color="auto" w:fill="auto"/>
            <w:noWrap/>
            <w:vAlign w:val="center"/>
            <w:hideMark/>
          </w:tcPr>
          <w:p w14:paraId="5AE0E920" w14:textId="77777777" w:rsidR="000821ED" w:rsidRPr="000821ED" w:rsidRDefault="000821ED" w:rsidP="00F51F8A">
            <w:pPr>
              <w:jc w:val="center"/>
              <w:rPr>
                <w:rFonts w:ascii="Arial" w:hAnsi="Arial" w:cs="Arial"/>
                <w:color w:val="000000"/>
                <w:sz w:val="18"/>
                <w:szCs w:val="20"/>
                <w:lang w:eastAsia="es-CO"/>
              </w:rPr>
            </w:pPr>
            <w:r w:rsidRPr="000821ED">
              <w:rPr>
                <w:rFonts w:ascii="Arial" w:hAnsi="Arial" w:cs="Arial"/>
                <w:color w:val="000000"/>
                <w:sz w:val="18"/>
                <w:szCs w:val="20"/>
                <w:lang w:eastAsia="es-CO"/>
              </w:rPr>
              <w:t>19</w:t>
            </w:r>
          </w:p>
        </w:tc>
        <w:tc>
          <w:tcPr>
            <w:tcW w:w="1888" w:type="dxa"/>
            <w:tcBorders>
              <w:top w:val="nil"/>
              <w:left w:val="nil"/>
              <w:bottom w:val="single" w:sz="4" w:space="0" w:color="auto"/>
              <w:right w:val="single" w:sz="4" w:space="0" w:color="auto"/>
            </w:tcBorders>
            <w:shd w:val="clear" w:color="auto" w:fill="auto"/>
            <w:noWrap/>
            <w:vAlign w:val="center"/>
            <w:hideMark/>
          </w:tcPr>
          <w:p w14:paraId="015C6A63" w14:textId="77777777" w:rsidR="000821ED" w:rsidRPr="000821ED" w:rsidRDefault="000821ED" w:rsidP="00F51F8A">
            <w:pPr>
              <w:jc w:val="center"/>
              <w:rPr>
                <w:rFonts w:ascii="Arial" w:hAnsi="Arial" w:cs="Arial"/>
                <w:color w:val="000000"/>
                <w:sz w:val="18"/>
                <w:szCs w:val="20"/>
                <w:lang w:eastAsia="es-CO"/>
              </w:rPr>
            </w:pPr>
            <w:r w:rsidRPr="000821ED">
              <w:rPr>
                <w:rFonts w:ascii="Arial" w:hAnsi="Arial" w:cs="Arial"/>
                <w:color w:val="000000"/>
                <w:sz w:val="18"/>
                <w:szCs w:val="20"/>
                <w:lang w:eastAsia="es-CO"/>
              </w:rPr>
              <w:t>6%</w:t>
            </w:r>
          </w:p>
        </w:tc>
      </w:tr>
      <w:tr w:rsidR="000821ED" w:rsidRPr="000821ED" w14:paraId="1CA1C876" w14:textId="77777777" w:rsidTr="000821ED">
        <w:trPr>
          <w:trHeight w:val="300"/>
          <w:jc w:val="center"/>
        </w:trPr>
        <w:tc>
          <w:tcPr>
            <w:tcW w:w="2486" w:type="dxa"/>
            <w:tcBorders>
              <w:top w:val="nil"/>
              <w:left w:val="single" w:sz="8" w:space="0" w:color="000000"/>
              <w:bottom w:val="single" w:sz="8" w:space="0" w:color="000000"/>
              <w:right w:val="single" w:sz="8" w:space="0" w:color="000000"/>
            </w:tcBorders>
            <w:shd w:val="clear" w:color="000000" w:fill="90C226"/>
            <w:vAlign w:val="center"/>
            <w:hideMark/>
          </w:tcPr>
          <w:p w14:paraId="6D3A14BB" w14:textId="77777777" w:rsidR="000821ED" w:rsidRPr="000821ED" w:rsidRDefault="000821ED" w:rsidP="00F51F8A">
            <w:pPr>
              <w:jc w:val="center"/>
              <w:rPr>
                <w:rFonts w:ascii="Arial" w:hAnsi="Arial" w:cs="Arial"/>
                <w:b/>
                <w:bCs/>
                <w:color w:val="000000"/>
                <w:sz w:val="18"/>
                <w:szCs w:val="20"/>
                <w:lang w:eastAsia="es-CO"/>
              </w:rPr>
            </w:pPr>
            <w:r w:rsidRPr="000821ED">
              <w:rPr>
                <w:rFonts w:ascii="Arial" w:hAnsi="Arial" w:cs="Arial"/>
                <w:b/>
                <w:bCs/>
                <w:color w:val="000000"/>
                <w:sz w:val="18"/>
                <w:szCs w:val="20"/>
                <w:lang w:eastAsia="es-CO"/>
              </w:rPr>
              <w:t>Edicto</w:t>
            </w:r>
          </w:p>
        </w:tc>
        <w:tc>
          <w:tcPr>
            <w:tcW w:w="2989" w:type="dxa"/>
            <w:tcBorders>
              <w:top w:val="nil"/>
              <w:left w:val="single" w:sz="4" w:space="0" w:color="auto"/>
              <w:bottom w:val="single" w:sz="4" w:space="0" w:color="auto"/>
              <w:right w:val="single" w:sz="4" w:space="0" w:color="auto"/>
            </w:tcBorders>
            <w:shd w:val="clear" w:color="auto" w:fill="auto"/>
            <w:noWrap/>
            <w:vAlign w:val="center"/>
            <w:hideMark/>
          </w:tcPr>
          <w:p w14:paraId="683A29C4" w14:textId="77777777" w:rsidR="000821ED" w:rsidRPr="000821ED" w:rsidRDefault="000821ED" w:rsidP="00F51F8A">
            <w:pPr>
              <w:jc w:val="center"/>
              <w:rPr>
                <w:rFonts w:ascii="Arial" w:hAnsi="Arial" w:cs="Arial"/>
                <w:color w:val="000000"/>
                <w:sz w:val="18"/>
                <w:szCs w:val="20"/>
                <w:lang w:eastAsia="es-CO"/>
              </w:rPr>
            </w:pPr>
            <w:r w:rsidRPr="000821ED">
              <w:rPr>
                <w:rFonts w:ascii="Arial" w:hAnsi="Arial" w:cs="Arial"/>
                <w:color w:val="000000"/>
                <w:sz w:val="18"/>
                <w:szCs w:val="20"/>
                <w:lang w:eastAsia="es-CO"/>
              </w:rPr>
              <w:t>41</w:t>
            </w:r>
          </w:p>
        </w:tc>
        <w:tc>
          <w:tcPr>
            <w:tcW w:w="1888" w:type="dxa"/>
            <w:tcBorders>
              <w:top w:val="nil"/>
              <w:left w:val="nil"/>
              <w:bottom w:val="single" w:sz="4" w:space="0" w:color="auto"/>
              <w:right w:val="single" w:sz="4" w:space="0" w:color="auto"/>
            </w:tcBorders>
            <w:shd w:val="clear" w:color="auto" w:fill="auto"/>
            <w:noWrap/>
            <w:vAlign w:val="center"/>
            <w:hideMark/>
          </w:tcPr>
          <w:p w14:paraId="1A612A55" w14:textId="77777777" w:rsidR="000821ED" w:rsidRPr="000821ED" w:rsidRDefault="000821ED" w:rsidP="00F51F8A">
            <w:pPr>
              <w:jc w:val="center"/>
              <w:rPr>
                <w:rFonts w:ascii="Arial" w:hAnsi="Arial" w:cs="Arial"/>
                <w:color w:val="000000"/>
                <w:sz w:val="18"/>
                <w:szCs w:val="20"/>
                <w:lang w:eastAsia="es-CO"/>
              </w:rPr>
            </w:pPr>
            <w:r w:rsidRPr="000821ED">
              <w:rPr>
                <w:rFonts w:ascii="Arial" w:hAnsi="Arial" w:cs="Arial"/>
                <w:color w:val="000000"/>
                <w:sz w:val="18"/>
                <w:szCs w:val="20"/>
                <w:lang w:eastAsia="es-CO"/>
              </w:rPr>
              <w:t>13%</w:t>
            </w:r>
          </w:p>
        </w:tc>
      </w:tr>
      <w:tr w:rsidR="000821ED" w:rsidRPr="000821ED" w14:paraId="3351B5D8" w14:textId="77777777" w:rsidTr="000821ED">
        <w:trPr>
          <w:trHeight w:val="300"/>
          <w:jc w:val="center"/>
        </w:trPr>
        <w:tc>
          <w:tcPr>
            <w:tcW w:w="2486" w:type="dxa"/>
            <w:tcBorders>
              <w:top w:val="nil"/>
              <w:left w:val="single" w:sz="8" w:space="0" w:color="000000"/>
              <w:bottom w:val="single" w:sz="8" w:space="0" w:color="000000"/>
              <w:right w:val="single" w:sz="8" w:space="0" w:color="000000"/>
            </w:tcBorders>
            <w:shd w:val="clear" w:color="000000" w:fill="90C226"/>
            <w:vAlign w:val="center"/>
            <w:hideMark/>
          </w:tcPr>
          <w:p w14:paraId="05941895" w14:textId="77777777" w:rsidR="000821ED" w:rsidRPr="000821ED" w:rsidRDefault="000821ED" w:rsidP="00F51F8A">
            <w:pPr>
              <w:jc w:val="center"/>
              <w:rPr>
                <w:rFonts w:ascii="Arial" w:hAnsi="Arial" w:cs="Arial"/>
                <w:b/>
                <w:bCs/>
                <w:color w:val="000000"/>
                <w:sz w:val="18"/>
                <w:szCs w:val="20"/>
                <w:lang w:eastAsia="es-CO"/>
              </w:rPr>
            </w:pPr>
            <w:r w:rsidRPr="000821ED">
              <w:rPr>
                <w:rFonts w:ascii="Arial" w:hAnsi="Arial" w:cs="Arial"/>
                <w:b/>
                <w:bCs/>
                <w:color w:val="000000"/>
                <w:sz w:val="18"/>
                <w:szCs w:val="20"/>
                <w:lang w:eastAsia="es-CO"/>
              </w:rPr>
              <w:t>TOTAL</w:t>
            </w:r>
          </w:p>
        </w:tc>
        <w:tc>
          <w:tcPr>
            <w:tcW w:w="2989" w:type="dxa"/>
            <w:tcBorders>
              <w:top w:val="single" w:sz="8" w:space="0" w:color="000000"/>
              <w:left w:val="nil"/>
              <w:bottom w:val="single" w:sz="8" w:space="0" w:color="000000"/>
              <w:right w:val="single" w:sz="8" w:space="0" w:color="000000"/>
            </w:tcBorders>
            <w:shd w:val="clear" w:color="000000" w:fill="90C226"/>
            <w:vAlign w:val="center"/>
            <w:hideMark/>
          </w:tcPr>
          <w:p w14:paraId="1D7FCB12" w14:textId="77777777" w:rsidR="000821ED" w:rsidRPr="000821ED" w:rsidRDefault="000821ED" w:rsidP="00F51F8A">
            <w:pPr>
              <w:jc w:val="center"/>
              <w:rPr>
                <w:rFonts w:ascii="Arial" w:hAnsi="Arial" w:cs="Arial"/>
                <w:b/>
                <w:bCs/>
                <w:color w:val="000000"/>
                <w:sz w:val="18"/>
                <w:szCs w:val="20"/>
                <w:lang w:eastAsia="es-CO"/>
              </w:rPr>
            </w:pPr>
            <w:r w:rsidRPr="000821ED">
              <w:rPr>
                <w:rFonts w:ascii="Arial" w:hAnsi="Arial" w:cs="Arial"/>
                <w:b/>
                <w:bCs/>
                <w:color w:val="000000"/>
                <w:sz w:val="18"/>
                <w:szCs w:val="20"/>
                <w:lang w:eastAsia="es-CO"/>
              </w:rPr>
              <w:t>325</w:t>
            </w:r>
          </w:p>
        </w:tc>
        <w:tc>
          <w:tcPr>
            <w:tcW w:w="1888" w:type="dxa"/>
            <w:tcBorders>
              <w:top w:val="single" w:sz="8" w:space="0" w:color="000000"/>
              <w:left w:val="nil"/>
              <w:bottom w:val="single" w:sz="8" w:space="0" w:color="000000"/>
              <w:right w:val="single" w:sz="8" w:space="0" w:color="000000"/>
            </w:tcBorders>
            <w:shd w:val="clear" w:color="000000" w:fill="90C226"/>
            <w:vAlign w:val="center"/>
            <w:hideMark/>
          </w:tcPr>
          <w:p w14:paraId="4A9E3B31" w14:textId="77777777" w:rsidR="000821ED" w:rsidRPr="000821ED" w:rsidRDefault="000821ED" w:rsidP="00F51F8A">
            <w:pPr>
              <w:jc w:val="center"/>
              <w:rPr>
                <w:rFonts w:ascii="Arial" w:hAnsi="Arial" w:cs="Arial"/>
                <w:b/>
                <w:bCs/>
                <w:color w:val="000000"/>
                <w:sz w:val="18"/>
                <w:szCs w:val="20"/>
                <w:lang w:eastAsia="es-CO"/>
              </w:rPr>
            </w:pPr>
            <w:r w:rsidRPr="000821ED">
              <w:rPr>
                <w:rFonts w:ascii="Arial" w:hAnsi="Arial" w:cs="Arial"/>
                <w:b/>
                <w:bCs/>
                <w:color w:val="000000"/>
                <w:sz w:val="18"/>
                <w:szCs w:val="20"/>
                <w:lang w:eastAsia="es-CO"/>
              </w:rPr>
              <w:t>85%</w:t>
            </w:r>
          </w:p>
        </w:tc>
      </w:tr>
    </w:tbl>
    <w:p w14:paraId="2A32F845" w14:textId="77777777" w:rsidR="00E57B0A" w:rsidRDefault="00E57B0A" w:rsidP="008D42B8">
      <w:pPr>
        <w:spacing w:line="240" w:lineRule="auto"/>
        <w:jc w:val="both"/>
        <w:rPr>
          <w:rFonts w:ascii="Arial Nova Light" w:hAnsi="Arial Nova Light"/>
          <w:sz w:val="20"/>
          <w:szCs w:val="20"/>
        </w:rPr>
      </w:pPr>
    </w:p>
    <w:p w14:paraId="62D70955" w14:textId="1CF290FA" w:rsidR="00161FA1" w:rsidRDefault="00161FA1" w:rsidP="00161FA1">
      <w:pPr>
        <w:pStyle w:val="Descripcin"/>
        <w:jc w:val="center"/>
        <w:rPr>
          <w:rFonts w:ascii="Arial Nova Light" w:hAnsi="Arial Nova Light"/>
          <w:sz w:val="20"/>
          <w:szCs w:val="20"/>
        </w:rPr>
      </w:pPr>
      <w:r w:rsidRPr="00161FA1">
        <w:rPr>
          <w:sz w:val="20"/>
        </w:rPr>
        <w:t xml:space="preserve">Gráfica </w:t>
      </w:r>
      <w:r w:rsidRPr="00161FA1">
        <w:rPr>
          <w:sz w:val="20"/>
        </w:rPr>
        <w:fldChar w:fldCharType="begin"/>
      </w:r>
      <w:r w:rsidRPr="00161FA1">
        <w:rPr>
          <w:sz w:val="20"/>
        </w:rPr>
        <w:instrText xml:space="preserve"> SEQ Gráfica \* ARABIC </w:instrText>
      </w:r>
      <w:r w:rsidRPr="00161FA1">
        <w:rPr>
          <w:sz w:val="20"/>
        </w:rPr>
        <w:fldChar w:fldCharType="separate"/>
      </w:r>
      <w:r w:rsidR="00BB0ECE">
        <w:rPr>
          <w:noProof/>
          <w:sz w:val="20"/>
        </w:rPr>
        <w:t>41</w:t>
      </w:r>
      <w:r w:rsidRPr="00161FA1">
        <w:rPr>
          <w:sz w:val="20"/>
        </w:rPr>
        <w:fldChar w:fldCharType="end"/>
      </w:r>
      <w:r w:rsidRPr="00161FA1">
        <w:rPr>
          <w:sz w:val="20"/>
        </w:rPr>
        <w:t>.Actos administrativos notificados</w:t>
      </w:r>
      <w:r>
        <w:rPr>
          <w:noProof/>
          <w:lang w:eastAsia="es-CO"/>
        </w:rPr>
        <w:drawing>
          <wp:inline distT="0" distB="0" distL="0" distR="0" wp14:anchorId="19C037AD" wp14:editId="6C448D6D">
            <wp:extent cx="5758815" cy="2162175"/>
            <wp:effectExtent l="0" t="0" r="0" b="952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758815" cy="2162175"/>
                    </a:xfrm>
                    <a:prstGeom prst="rect">
                      <a:avLst/>
                    </a:prstGeom>
                  </pic:spPr>
                </pic:pic>
              </a:graphicData>
            </a:graphic>
          </wp:inline>
        </w:drawing>
      </w:r>
    </w:p>
    <w:p w14:paraId="02F110ED" w14:textId="31243719" w:rsidR="00C47C87" w:rsidRPr="00C47C87" w:rsidRDefault="00C47C87" w:rsidP="00C47C87">
      <w:pPr>
        <w:spacing w:line="240" w:lineRule="auto"/>
        <w:jc w:val="both"/>
        <w:rPr>
          <w:rFonts w:ascii="Arial Nova Light" w:hAnsi="Arial Nova Light"/>
          <w:sz w:val="20"/>
          <w:szCs w:val="20"/>
          <w:lang w:val="es-MX"/>
        </w:rPr>
      </w:pPr>
      <w:r>
        <w:rPr>
          <w:rFonts w:ascii="Arial Nova Light" w:hAnsi="Arial Nova Light"/>
          <w:sz w:val="20"/>
          <w:szCs w:val="20"/>
          <w:lang w:val="es-MX"/>
        </w:rPr>
        <w:t>De acuerdo con la figura 40</w:t>
      </w:r>
      <w:r w:rsidRPr="00C47C87">
        <w:rPr>
          <w:rFonts w:ascii="Arial Nova Light" w:hAnsi="Arial Nova Light"/>
          <w:sz w:val="20"/>
          <w:szCs w:val="20"/>
          <w:lang w:val="es-MX"/>
        </w:rPr>
        <w:t xml:space="preserve"> de los 245 procesos sancionatorios en seguimiento, con un total de 383 actos administrativos firmados en total, se han notificado 325. De los cuales el 45% es notificado de forma personal, y seguido por el 36% notificado por aviso, el 6% es notificado de forma electrónica, y el restante 13% ha sido notificado por Edicto. Es decir que, del total de los procesos en seguimiento se encuentran 58 en estado “Pendiente por notificar”.</w:t>
      </w:r>
    </w:p>
    <w:p w14:paraId="4BDC8B08" w14:textId="65E64C17" w:rsidR="00C81930" w:rsidRDefault="00C47C87" w:rsidP="00C47C87">
      <w:pPr>
        <w:spacing w:line="240" w:lineRule="auto"/>
        <w:jc w:val="both"/>
        <w:rPr>
          <w:rFonts w:ascii="Arial Nova Light" w:hAnsi="Arial Nova Light"/>
          <w:sz w:val="20"/>
          <w:szCs w:val="20"/>
        </w:rPr>
      </w:pPr>
      <w:r w:rsidRPr="00C47C87">
        <w:rPr>
          <w:rFonts w:ascii="Arial Nova Light" w:hAnsi="Arial Nova Light"/>
          <w:sz w:val="20"/>
          <w:szCs w:val="20"/>
          <w:lang w:val="es-MX"/>
        </w:rPr>
        <w:t>Ademá</w:t>
      </w:r>
      <w:r w:rsidR="00CF0C1E">
        <w:rPr>
          <w:rFonts w:ascii="Arial Nova Light" w:hAnsi="Arial Nova Light"/>
          <w:sz w:val="20"/>
          <w:szCs w:val="20"/>
          <w:lang w:val="es-MX"/>
        </w:rPr>
        <w:t>s, en la tabla 115</w:t>
      </w:r>
      <w:r w:rsidRPr="00C47C87">
        <w:rPr>
          <w:rFonts w:ascii="Arial Nova Light" w:hAnsi="Arial Nova Light"/>
          <w:sz w:val="20"/>
          <w:szCs w:val="20"/>
          <w:lang w:val="es-MX"/>
        </w:rPr>
        <w:t xml:space="preserve"> se discriminan el estado de notificación de los actos administrativos de acuerdo con la fecha de estos, obteniendo un total de 383 actos administrativos entre auto de inicio, formulación de cargos, decreta pruebas y Resuelve solicitud de cesación del procedimiento sancionatorio</w:t>
      </w:r>
      <w:r w:rsidR="00CC79AB">
        <w:rPr>
          <w:rFonts w:ascii="Arial Nova Light" w:hAnsi="Arial Nova Light"/>
          <w:sz w:val="20"/>
          <w:szCs w:val="20"/>
          <w:lang w:val="es-MX"/>
        </w:rPr>
        <w:t>.</w:t>
      </w:r>
    </w:p>
    <w:p w14:paraId="1D4A49A9" w14:textId="77777777" w:rsidR="00C47C87" w:rsidRDefault="00C47C87" w:rsidP="008D42B8">
      <w:pPr>
        <w:spacing w:line="240" w:lineRule="auto"/>
        <w:jc w:val="both"/>
        <w:rPr>
          <w:rFonts w:ascii="Arial Nova Light" w:hAnsi="Arial Nova Light"/>
          <w:sz w:val="20"/>
          <w:szCs w:val="20"/>
        </w:rPr>
      </w:pPr>
    </w:p>
    <w:p w14:paraId="3EE0B7A4" w14:textId="758EEE00" w:rsidR="00CF0C1E" w:rsidRPr="00CF0C1E" w:rsidRDefault="00CF0C1E" w:rsidP="00CF0C1E">
      <w:pPr>
        <w:pStyle w:val="Descripcin"/>
        <w:jc w:val="center"/>
        <w:rPr>
          <w:rFonts w:ascii="Arial Nova Light" w:hAnsi="Arial Nova Light"/>
          <w:sz w:val="24"/>
          <w:szCs w:val="20"/>
        </w:rPr>
      </w:pPr>
      <w:r w:rsidRPr="00CF0C1E">
        <w:rPr>
          <w:sz w:val="20"/>
        </w:rPr>
        <w:t xml:space="preserve">Tabla </w:t>
      </w:r>
      <w:r w:rsidRPr="00CF0C1E">
        <w:rPr>
          <w:sz w:val="20"/>
        </w:rPr>
        <w:fldChar w:fldCharType="begin"/>
      </w:r>
      <w:r w:rsidRPr="00CF0C1E">
        <w:rPr>
          <w:sz w:val="20"/>
        </w:rPr>
        <w:instrText xml:space="preserve"> SEQ Tabla \* ARABIC </w:instrText>
      </w:r>
      <w:r w:rsidRPr="00CF0C1E">
        <w:rPr>
          <w:sz w:val="20"/>
        </w:rPr>
        <w:fldChar w:fldCharType="separate"/>
      </w:r>
      <w:r w:rsidRPr="00CF0C1E">
        <w:rPr>
          <w:noProof/>
          <w:sz w:val="20"/>
        </w:rPr>
        <w:t>115</w:t>
      </w:r>
      <w:r w:rsidRPr="00CF0C1E">
        <w:rPr>
          <w:sz w:val="20"/>
        </w:rPr>
        <w:fldChar w:fldCharType="end"/>
      </w:r>
      <w:r w:rsidRPr="00CF0C1E">
        <w:rPr>
          <w:noProof/>
          <w:sz w:val="20"/>
        </w:rPr>
        <w:t>.Estado procesos en notificaciones</w:t>
      </w:r>
    </w:p>
    <w:tbl>
      <w:tblPr>
        <w:tblW w:w="7858" w:type="dxa"/>
        <w:jc w:val="center"/>
        <w:tblCellMar>
          <w:left w:w="70" w:type="dxa"/>
          <w:right w:w="70" w:type="dxa"/>
        </w:tblCellMar>
        <w:tblLook w:val="04A0" w:firstRow="1" w:lastRow="0" w:firstColumn="1" w:lastColumn="0" w:noHBand="0" w:noVBand="1"/>
      </w:tblPr>
      <w:tblGrid>
        <w:gridCol w:w="2211"/>
        <w:gridCol w:w="1634"/>
        <w:gridCol w:w="1490"/>
        <w:gridCol w:w="2523"/>
      </w:tblGrid>
      <w:tr w:rsidR="00CF0C1E" w:rsidRPr="00CF0C1E" w14:paraId="13EACB51" w14:textId="77777777" w:rsidTr="00CF0C1E">
        <w:trPr>
          <w:trHeight w:val="304"/>
          <w:jc w:val="center"/>
        </w:trPr>
        <w:tc>
          <w:tcPr>
            <w:tcW w:w="2211" w:type="dxa"/>
            <w:tcBorders>
              <w:top w:val="single" w:sz="8" w:space="0" w:color="000000"/>
              <w:left w:val="single" w:sz="8" w:space="0" w:color="000000"/>
              <w:bottom w:val="single" w:sz="8" w:space="0" w:color="000000"/>
              <w:right w:val="single" w:sz="8" w:space="0" w:color="000000"/>
            </w:tcBorders>
            <w:shd w:val="clear" w:color="000000" w:fill="90C226"/>
            <w:vAlign w:val="center"/>
            <w:hideMark/>
          </w:tcPr>
          <w:p w14:paraId="54852182" w14:textId="77777777" w:rsidR="00CF0C1E" w:rsidRPr="00CF0C1E" w:rsidRDefault="00CF0C1E" w:rsidP="00F51F8A">
            <w:pPr>
              <w:jc w:val="center"/>
              <w:rPr>
                <w:rFonts w:ascii="Arial" w:hAnsi="Arial" w:cs="Arial"/>
                <w:b/>
                <w:bCs/>
                <w:color w:val="000000"/>
                <w:sz w:val="18"/>
                <w:szCs w:val="20"/>
                <w:lang w:eastAsia="es-CO"/>
              </w:rPr>
            </w:pPr>
            <w:r w:rsidRPr="00CF0C1E">
              <w:rPr>
                <w:rFonts w:ascii="Arial" w:hAnsi="Arial" w:cs="Arial"/>
                <w:b/>
                <w:bCs/>
                <w:color w:val="000000"/>
                <w:sz w:val="18"/>
                <w:szCs w:val="20"/>
                <w:lang w:eastAsia="es-CO"/>
              </w:rPr>
              <w:t>ESTADO</w:t>
            </w:r>
          </w:p>
        </w:tc>
        <w:tc>
          <w:tcPr>
            <w:tcW w:w="1634" w:type="dxa"/>
            <w:tcBorders>
              <w:top w:val="single" w:sz="8" w:space="0" w:color="000000"/>
              <w:left w:val="nil"/>
              <w:bottom w:val="single" w:sz="8" w:space="0" w:color="000000"/>
              <w:right w:val="single" w:sz="8" w:space="0" w:color="000000"/>
            </w:tcBorders>
            <w:shd w:val="clear" w:color="000000" w:fill="90C226"/>
            <w:vAlign w:val="center"/>
            <w:hideMark/>
          </w:tcPr>
          <w:p w14:paraId="12635704" w14:textId="77777777" w:rsidR="00CF0C1E" w:rsidRPr="00CF0C1E" w:rsidRDefault="00CF0C1E" w:rsidP="00F51F8A">
            <w:pPr>
              <w:jc w:val="center"/>
              <w:rPr>
                <w:rFonts w:ascii="Arial" w:hAnsi="Arial" w:cs="Arial"/>
                <w:b/>
                <w:bCs/>
                <w:color w:val="000000"/>
                <w:sz w:val="18"/>
                <w:szCs w:val="20"/>
                <w:lang w:eastAsia="es-CO"/>
              </w:rPr>
            </w:pPr>
            <w:r w:rsidRPr="00CF0C1E">
              <w:rPr>
                <w:rFonts w:ascii="Arial" w:hAnsi="Arial" w:cs="Arial"/>
                <w:b/>
                <w:bCs/>
                <w:color w:val="000000"/>
                <w:sz w:val="18"/>
                <w:szCs w:val="20"/>
                <w:lang w:eastAsia="es-CO"/>
              </w:rPr>
              <w:t>2020</w:t>
            </w:r>
          </w:p>
        </w:tc>
        <w:tc>
          <w:tcPr>
            <w:tcW w:w="1490" w:type="dxa"/>
            <w:tcBorders>
              <w:top w:val="single" w:sz="8" w:space="0" w:color="000000"/>
              <w:left w:val="nil"/>
              <w:bottom w:val="single" w:sz="8" w:space="0" w:color="000000"/>
              <w:right w:val="single" w:sz="8" w:space="0" w:color="000000"/>
            </w:tcBorders>
            <w:shd w:val="clear" w:color="000000" w:fill="90C226"/>
            <w:vAlign w:val="center"/>
            <w:hideMark/>
          </w:tcPr>
          <w:p w14:paraId="080DDF51" w14:textId="77777777" w:rsidR="00CF0C1E" w:rsidRPr="00CF0C1E" w:rsidRDefault="00CF0C1E" w:rsidP="00F51F8A">
            <w:pPr>
              <w:jc w:val="center"/>
              <w:rPr>
                <w:rFonts w:ascii="Arial" w:hAnsi="Arial" w:cs="Arial"/>
                <w:b/>
                <w:bCs/>
                <w:color w:val="000000"/>
                <w:sz w:val="18"/>
                <w:szCs w:val="20"/>
                <w:lang w:eastAsia="es-CO"/>
              </w:rPr>
            </w:pPr>
            <w:r w:rsidRPr="00CF0C1E">
              <w:rPr>
                <w:rFonts w:ascii="Arial" w:hAnsi="Arial" w:cs="Arial"/>
                <w:b/>
                <w:bCs/>
                <w:color w:val="000000"/>
                <w:sz w:val="18"/>
                <w:szCs w:val="20"/>
                <w:lang w:eastAsia="es-CO"/>
              </w:rPr>
              <w:t>2021</w:t>
            </w:r>
          </w:p>
        </w:tc>
        <w:tc>
          <w:tcPr>
            <w:tcW w:w="2523" w:type="dxa"/>
            <w:tcBorders>
              <w:top w:val="single" w:sz="8" w:space="0" w:color="000000"/>
              <w:left w:val="nil"/>
              <w:bottom w:val="single" w:sz="8" w:space="0" w:color="000000"/>
              <w:right w:val="single" w:sz="8" w:space="0" w:color="000000"/>
            </w:tcBorders>
            <w:shd w:val="clear" w:color="000000" w:fill="90C226"/>
            <w:vAlign w:val="center"/>
            <w:hideMark/>
          </w:tcPr>
          <w:p w14:paraId="173CD602" w14:textId="77777777" w:rsidR="00CF0C1E" w:rsidRPr="00CF0C1E" w:rsidRDefault="00CF0C1E" w:rsidP="00F51F8A">
            <w:pPr>
              <w:jc w:val="center"/>
              <w:rPr>
                <w:rFonts w:ascii="Arial" w:hAnsi="Arial" w:cs="Arial"/>
                <w:b/>
                <w:bCs/>
                <w:color w:val="000000"/>
                <w:sz w:val="18"/>
                <w:szCs w:val="20"/>
                <w:lang w:eastAsia="es-CO"/>
              </w:rPr>
            </w:pPr>
            <w:r w:rsidRPr="00CF0C1E">
              <w:rPr>
                <w:rFonts w:ascii="Arial" w:hAnsi="Arial" w:cs="Arial"/>
                <w:b/>
                <w:bCs/>
                <w:color w:val="000000"/>
                <w:sz w:val="18"/>
                <w:szCs w:val="20"/>
                <w:lang w:eastAsia="es-CO"/>
              </w:rPr>
              <w:t>TOTALES</w:t>
            </w:r>
          </w:p>
        </w:tc>
      </w:tr>
      <w:tr w:rsidR="00CF0C1E" w:rsidRPr="00CF0C1E" w14:paraId="2A9BF7C6" w14:textId="77777777" w:rsidTr="00CF0C1E">
        <w:trPr>
          <w:trHeight w:val="304"/>
          <w:jc w:val="center"/>
        </w:trPr>
        <w:tc>
          <w:tcPr>
            <w:tcW w:w="2211" w:type="dxa"/>
            <w:tcBorders>
              <w:top w:val="nil"/>
              <w:left w:val="single" w:sz="8" w:space="0" w:color="000000"/>
              <w:bottom w:val="single" w:sz="8" w:space="0" w:color="000000"/>
              <w:right w:val="single" w:sz="8" w:space="0" w:color="000000"/>
            </w:tcBorders>
            <w:shd w:val="clear" w:color="000000" w:fill="90C226"/>
            <w:vAlign w:val="center"/>
            <w:hideMark/>
          </w:tcPr>
          <w:p w14:paraId="3186ABEF" w14:textId="77777777" w:rsidR="00CF0C1E" w:rsidRPr="00CF0C1E" w:rsidRDefault="00CF0C1E" w:rsidP="00F51F8A">
            <w:pPr>
              <w:jc w:val="center"/>
              <w:rPr>
                <w:rFonts w:ascii="Arial" w:hAnsi="Arial" w:cs="Arial"/>
                <w:b/>
                <w:bCs/>
                <w:color w:val="000000"/>
                <w:sz w:val="18"/>
                <w:szCs w:val="20"/>
                <w:lang w:eastAsia="es-CO"/>
              </w:rPr>
            </w:pPr>
            <w:r w:rsidRPr="00CF0C1E">
              <w:rPr>
                <w:rFonts w:ascii="Arial" w:hAnsi="Arial" w:cs="Arial"/>
                <w:b/>
                <w:bCs/>
                <w:color w:val="000000"/>
                <w:sz w:val="18"/>
                <w:szCs w:val="20"/>
                <w:lang w:eastAsia="es-CO"/>
              </w:rPr>
              <w:t>NOTIFICADOS</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EAA92" w14:textId="77777777" w:rsidR="00CF0C1E" w:rsidRPr="00CF0C1E" w:rsidRDefault="00CF0C1E" w:rsidP="00F51F8A">
            <w:pPr>
              <w:jc w:val="center"/>
              <w:rPr>
                <w:rFonts w:ascii="Arial" w:hAnsi="Arial" w:cs="Arial"/>
                <w:color w:val="000000"/>
                <w:sz w:val="18"/>
                <w:szCs w:val="20"/>
                <w:lang w:eastAsia="es-CO"/>
              </w:rPr>
            </w:pPr>
            <w:r w:rsidRPr="00CF0C1E">
              <w:rPr>
                <w:rFonts w:ascii="Arial" w:hAnsi="Arial" w:cs="Arial"/>
                <w:color w:val="000000"/>
                <w:sz w:val="18"/>
                <w:szCs w:val="20"/>
                <w:lang w:eastAsia="es-CO"/>
              </w:rPr>
              <w:t>131</w:t>
            </w:r>
          </w:p>
        </w:tc>
        <w:tc>
          <w:tcPr>
            <w:tcW w:w="1490" w:type="dxa"/>
            <w:tcBorders>
              <w:top w:val="single" w:sz="4" w:space="0" w:color="auto"/>
              <w:left w:val="nil"/>
              <w:bottom w:val="single" w:sz="4" w:space="0" w:color="auto"/>
              <w:right w:val="single" w:sz="12" w:space="0" w:color="auto"/>
            </w:tcBorders>
            <w:shd w:val="clear" w:color="auto" w:fill="auto"/>
            <w:noWrap/>
            <w:vAlign w:val="center"/>
            <w:hideMark/>
          </w:tcPr>
          <w:p w14:paraId="1462661A" w14:textId="77777777" w:rsidR="00CF0C1E" w:rsidRPr="00CF0C1E" w:rsidRDefault="00CF0C1E" w:rsidP="00F51F8A">
            <w:pPr>
              <w:jc w:val="center"/>
              <w:rPr>
                <w:rFonts w:ascii="Arial" w:hAnsi="Arial" w:cs="Arial"/>
                <w:color w:val="000000"/>
                <w:sz w:val="18"/>
                <w:szCs w:val="20"/>
                <w:lang w:eastAsia="es-CO"/>
              </w:rPr>
            </w:pPr>
            <w:r w:rsidRPr="00CF0C1E">
              <w:rPr>
                <w:rFonts w:ascii="Arial" w:hAnsi="Arial" w:cs="Arial"/>
                <w:color w:val="000000"/>
                <w:sz w:val="18"/>
                <w:szCs w:val="20"/>
                <w:lang w:eastAsia="es-CO"/>
              </w:rPr>
              <w:t>194</w:t>
            </w:r>
          </w:p>
        </w:tc>
        <w:tc>
          <w:tcPr>
            <w:tcW w:w="2523" w:type="dxa"/>
            <w:tcBorders>
              <w:top w:val="nil"/>
              <w:left w:val="single" w:sz="8" w:space="0" w:color="000000"/>
              <w:bottom w:val="single" w:sz="8" w:space="0" w:color="000000"/>
              <w:right w:val="single" w:sz="8" w:space="0" w:color="000000"/>
            </w:tcBorders>
            <w:shd w:val="clear" w:color="000000" w:fill="DBE9CD"/>
            <w:vAlign w:val="center"/>
            <w:hideMark/>
          </w:tcPr>
          <w:p w14:paraId="1DF3BCBA" w14:textId="77777777" w:rsidR="00CF0C1E" w:rsidRPr="00CF0C1E" w:rsidRDefault="00CF0C1E" w:rsidP="00F51F8A">
            <w:pPr>
              <w:jc w:val="center"/>
              <w:rPr>
                <w:rFonts w:ascii="Arial" w:hAnsi="Arial" w:cs="Arial"/>
                <w:color w:val="000000"/>
                <w:sz w:val="18"/>
                <w:szCs w:val="20"/>
                <w:lang w:eastAsia="es-CO"/>
              </w:rPr>
            </w:pPr>
            <w:r w:rsidRPr="00CF0C1E">
              <w:rPr>
                <w:rFonts w:ascii="Arial" w:hAnsi="Arial" w:cs="Arial"/>
                <w:color w:val="000000"/>
                <w:sz w:val="18"/>
                <w:szCs w:val="20"/>
                <w:lang w:eastAsia="es-CO"/>
              </w:rPr>
              <w:t>325</w:t>
            </w:r>
          </w:p>
        </w:tc>
      </w:tr>
      <w:tr w:rsidR="00CF0C1E" w:rsidRPr="00CF0C1E" w14:paraId="4170823D" w14:textId="77777777" w:rsidTr="00CF0C1E">
        <w:trPr>
          <w:trHeight w:val="304"/>
          <w:jc w:val="center"/>
        </w:trPr>
        <w:tc>
          <w:tcPr>
            <w:tcW w:w="2211" w:type="dxa"/>
            <w:tcBorders>
              <w:top w:val="nil"/>
              <w:left w:val="single" w:sz="8" w:space="0" w:color="000000"/>
              <w:bottom w:val="single" w:sz="8" w:space="0" w:color="000000"/>
              <w:right w:val="single" w:sz="8" w:space="0" w:color="000000"/>
            </w:tcBorders>
            <w:shd w:val="clear" w:color="000000" w:fill="90C226"/>
            <w:vAlign w:val="center"/>
            <w:hideMark/>
          </w:tcPr>
          <w:p w14:paraId="3C7D365B" w14:textId="77777777" w:rsidR="00CF0C1E" w:rsidRPr="00CF0C1E" w:rsidRDefault="00CF0C1E" w:rsidP="00F51F8A">
            <w:pPr>
              <w:jc w:val="center"/>
              <w:rPr>
                <w:rFonts w:ascii="Arial" w:hAnsi="Arial" w:cs="Arial"/>
                <w:b/>
                <w:bCs/>
                <w:color w:val="000000"/>
                <w:sz w:val="18"/>
                <w:szCs w:val="20"/>
                <w:lang w:eastAsia="es-CO"/>
              </w:rPr>
            </w:pPr>
            <w:r w:rsidRPr="00CF0C1E">
              <w:rPr>
                <w:rFonts w:ascii="Arial" w:hAnsi="Arial" w:cs="Arial"/>
                <w:b/>
                <w:bCs/>
                <w:color w:val="000000"/>
                <w:sz w:val="18"/>
                <w:szCs w:val="20"/>
                <w:lang w:eastAsia="es-CO"/>
              </w:rPr>
              <w:t>PENDIENTES</w:t>
            </w:r>
          </w:p>
        </w:tc>
        <w:tc>
          <w:tcPr>
            <w:tcW w:w="1634" w:type="dxa"/>
            <w:tcBorders>
              <w:top w:val="nil"/>
              <w:left w:val="single" w:sz="4" w:space="0" w:color="auto"/>
              <w:bottom w:val="single" w:sz="4" w:space="0" w:color="auto"/>
              <w:right w:val="single" w:sz="4" w:space="0" w:color="auto"/>
            </w:tcBorders>
            <w:shd w:val="clear" w:color="auto" w:fill="auto"/>
            <w:noWrap/>
            <w:vAlign w:val="center"/>
            <w:hideMark/>
          </w:tcPr>
          <w:p w14:paraId="2A9B0937" w14:textId="77777777" w:rsidR="00CF0C1E" w:rsidRPr="00CF0C1E" w:rsidRDefault="00CF0C1E" w:rsidP="00F51F8A">
            <w:pPr>
              <w:jc w:val="center"/>
              <w:rPr>
                <w:rFonts w:ascii="Arial" w:hAnsi="Arial" w:cs="Arial"/>
                <w:color w:val="000000"/>
                <w:sz w:val="18"/>
                <w:szCs w:val="20"/>
                <w:lang w:eastAsia="es-CO"/>
              </w:rPr>
            </w:pPr>
            <w:r w:rsidRPr="00CF0C1E">
              <w:rPr>
                <w:rFonts w:ascii="Arial" w:hAnsi="Arial" w:cs="Arial"/>
                <w:color w:val="000000"/>
                <w:sz w:val="18"/>
                <w:szCs w:val="20"/>
                <w:lang w:eastAsia="es-CO"/>
              </w:rPr>
              <w:t>2</w:t>
            </w:r>
          </w:p>
        </w:tc>
        <w:tc>
          <w:tcPr>
            <w:tcW w:w="1490" w:type="dxa"/>
            <w:tcBorders>
              <w:top w:val="nil"/>
              <w:left w:val="nil"/>
              <w:bottom w:val="single" w:sz="12" w:space="0" w:color="auto"/>
              <w:right w:val="single" w:sz="12" w:space="0" w:color="auto"/>
            </w:tcBorders>
            <w:shd w:val="clear" w:color="auto" w:fill="auto"/>
            <w:noWrap/>
            <w:vAlign w:val="center"/>
            <w:hideMark/>
          </w:tcPr>
          <w:p w14:paraId="18BD59C0" w14:textId="77777777" w:rsidR="00CF0C1E" w:rsidRPr="00CF0C1E" w:rsidRDefault="00CF0C1E" w:rsidP="00F51F8A">
            <w:pPr>
              <w:jc w:val="center"/>
              <w:rPr>
                <w:rFonts w:ascii="Arial" w:hAnsi="Arial" w:cs="Arial"/>
                <w:color w:val="000000"/>
                <w:sz w:val="18"/>
                <w:szCs w:val="20"/>
                <w:lang w:eastAsia="es-CO"/>
              </w:rPr>
            </w:pPr>
            <w:r w:rsidRPr="00CF0C1E">
              <w:rPr>
                <w:rFonts w:ascii="Arial" w:hAnsi="Arial" w:cs="Arial"/>
                <w:color w:val="000000"/>
                <w:sz w:val="18"/>
                <w:szCs w:val="20"/>
                <w:lang w:eastAsia="es-CO"/>
              </w:rPr>
              <w:t>56</w:t>
            </w:r>
          </w:p>
        </w:tc>
        <w:tc>
          <w:tcPr>
            <w:tcW w:w="2523" w:type="dxa"/>
            <w:tcBorders>
              <w:top w:val="nil"/>
              <w:left w:val="single" w:sz="8" w:space="0" w:color="000000"/>
              <w:bottom w:val="single" w:sz="8" w:space="0" w:color="000000"/>
              <w:right w:val="single" w:sz="8" w:space="0" w:color="000000"/>
            </w:tcBorders>
            <w:shd w:val="clear" w:color="000000" w:fill="DBE9CD"/>
            <w:vAlign w:val="center"/>
            <w:hideMark/>
          </w:tcPr>
          <w:p w14:paraId="3328DB44" w14:textId="77777777" w:rsidR="00CF0C1E" w:rsidRPr="00CF0C1E" w:rsidRDefault="00CF0C1E" w:rsidP="00F51F8A">
            <w:pPr>
              <w:jc w:val="center"/>
              <w:rPr>
                <w:rFonts w:ascii="Arial" w:hAnsi="Arial" w:cs="Arial"/>
                <w:color w:val="000000"/>
                <w:sz w:val="18"/>
                <w:szCs w:val="20"/>
                <w:lang w:eastAsia="es-CO"/>
              </w:rPr>
            </w:pPr>
            <w:r w:rsidRPr="00CF0C1E">
              <w:rPr>
                <w:rFonts w:ascii="Arial" w:hAnsi="Arial" w:cs="Arial"/>
                <w:color w:val="000000"/>
                <w:sz w:val="18"/>
                <w:szCs w:val="20"/>
                <w:lang w:eastAsia="es-CO"/>
              </w:rPr>
              <w:t>58</w:t>
            </w:r>
          </w:p>
        </w:tc>
      </w:tr>
      <w:tr w:rsidR="00CF0C1E" w:rsidRPr="00CF0C1E" w14:paraId="569AE6C9" w14:textId="77777777" w:rsidTr="00CF0C1E">
        <w:trPr>
          <w:trHeight w:val="304"/>
          <w:jc w:val="center"/>
        </w:trPr>
        <w:tc>
          <w:tcPr>
            <w:tcW w:w="2211" w:type="dxa"/>
            <w:tcBorders>
              <w:top w:val="nil"/>
              <w:left w:val="single" w:sz="8" w:space="0" w:color="000000"/>
              <w:bottom w:val="single" w:sz="8" w:space="0" w:color="000000"/>
              <w:right w:val="single" w:sz="8" w:space="0" w:color="000000"/>
            </w:tcBorders>
            <w:shd w:val="clear" w:color="000000" w:fill="90C226"/>
            <w:vAlign w:val="center"/>
            <w:hideMark/>
          </w:tcPr>
          <w:p w14:paraId="14414364" w14:textId="77777777" w:rsidR="00CF0C1E" w:rsidRPr="00CF0C1E" w:rsidRDefault="00CF0C1E" w:rsidP="00F51F8A">
            <w:pPr>
              <w:jc w:val="center"/>
              <w:rPr>
                <w:rFonts w:ascii="Arial" w:hAnsi="Arial" w:cs="Arial"/>
                <w:b/>
                <w:bCs/>
                <w:color w:val="000000"/>
                <w:sz w:val="18"/>
                <w:szCs w:val="20"/>
                <w:lang w:eastAsia="es-CO"/>
              </w:rPr>
            </w:pPr>
            <w:r w:rsidRPr="00CF0C1E">
              <w:rPr>
                <w:rFonts w:ascii="Arial" w:hAnsi="Arial" w:cs="Arial"/>
                <w:b/>
                <w:bCs/>
                <w:color w:val="000000"/>
                <w:sz w:val="18"/>
                <w:szCs w:val="20"/>
                <w:lang w:eastAsia="es-CO"/>
              </w:rPr>
              <w:t>TOTAL</w:t>
            </w:r>
          </w:p>
        </w:tc>
        <w:tc>
          <w:tcPr>
            <w:tcW w:w="1634" w:type="dxa"/>
            <w:tcBorders>
              <w:top w:val="single" w:sz="8" w:space="0" w:color="000000"/>
              <w:left w:val="nil"/>
              <w:bottom w:val="single" w:sz="8" w:space="0" w:color="000000"/>
              <w:right w:val="single" w:sz="8" w:space="0" w:color="000000"/>
            </w:tcBorders>
            <w:shd w:val="clear" w:color="000000" w:fill="90C226"/>
            <w:vAlign w:val="center"/>
            <w:hideMark/>
          </w:tcPr>
          <w:p w14:paraId="26C31604" w14:textId="77777777" w:rsidR="00CF0C1E" w:rsidRPr="00CF0C1E" w:rsidRDefault="00CF0C1E" w:rsidP="00F51F8A">
            <w:pPr>
              <w:jc w:val="center"/>
              <w:rPr>
                <w:rFonts w:ascii="Arial" w:hAnsi="Arial" w:cs="Arial"/>
                <w:b/>
                <w:bCs/>
                <w:color w:val="000000"/>
                <w:sz w:val="18"/>
                <w:szCs w:val="20"/>
                <w:lang w:eastAsia="es-CO"/>
              </w:rPr>
            </w:pPr>
            <w:r w:rsidRPr="00CF0C1E">
              <w:rPr>
                <w:rFonts w:ascii="Arial" w:hAnsi="Arial" w:cs="Arial"/>
                <w:b/>
                <w:bCs/>
                <w:color w:val="000000"/>
                <w:sz w:val="18"/>
                <w:szCs w:val="20"/>
                <w:lang w:eastAsia="es-CO"/>
              </w:rPr>
              <w:t>133</w:t>
            </w:r>
          </w:p>
        </w:tc>
        <w:tc>
          <w:tcPr>
            <w:tcW w:w="1490" w:type="dxa"/>
            <w:tcBorders>
              <w:top w:val="single" w:sz="8" w:space="0" w:color="000000"/>
              <w:left w:val="nil"/>
              <w:bottom w:val="single" w:sz="8" w:space="0" w:color="000000"/>
              <w:right w:val="single" w:sz="8" w:space="0" w:color="000000"/>
            </w:tcBorders>
            <w:shd w:val="clear" w:color="000000" w:fill="90C226"/>
            <w:vAlign w:val="center"/>
            <w:hideMark/>
          </w:tcPr>
          <w:p w14:paraId="25306442" w14:textId="77777777" w:rsidR="00CF0C1E" w:rsidRPr="00CF0C1E" w:rsidRDefault="00CF0C1E" w:rsidP="00F51F8A">
            <w:pPr>
              <w:jc w:val="center"/>
              <w:rPr>
                <w:rFonts w:ascii="Arial" w:hAnsi="Arial" w:cs="Arial"/>
                <w:b/>
                <w:bCs/>
                <w:color w:val="000000"/>
                <w:sz w:val="18"/>
                <w:szCs w:val="20"/>
                <w:lang w:eastAsia="es-CO"/>
              </w:rPr>
            </w:pPr>
            <w:r w:rsidRPr="00CF0C1E">
              <w:rPr>
                <w:rFonts w:ascii="Arial" w:hAnsi="Arial" w:cs="Arial"/>
                <w:b/>
                <w:bCs/>
                <w:color w:val="000000"/>
                <w:sz w:val="18"/>
                <w:szCs w:val="20"/>
                <w:lang w:eastAsia="es-CO"/>
              </w:rPr>
              <w:t>250</w:t>
            </w:r>
          </w:p>
        </w:tc>
        <w:tc>
          <w:tcPr>
            <w:tcW w:w="2523" w:type="dxa"/>
            <w:tcBorders>
              <w:top w:val="nil"/>
              <w:left w:val="nil"/>
              <w:bottom w:val="single" w:sz="8" w:space="0" w:color="000000"/>
              <w:right w:val="single" w:sz="8" w:space="0" w:color="000000"/>
            </w:tcBorders>
            <w:shd w:val="clear" w:color="000000" w:fill="90C226"/>
            <w:vAlign w:val="center"/>
            <w:hideMark/>
          </w:tcPr>
          <w:p w14:paraId="4C82F26C" w14:textId="77777777" w:rsidR="00CF0C1E" w:rsidRPr="00CF0C1E" w:rsidRDefault="00CF0C1E" w:rsidP="00F51F8A">
            <w:pPr>
              <w:jc w:val="center"/>
              <w:rPr>
                <w:rFonts w:ascii="Arial" w:hAnsi="Arial" w:cs="Arial"/>
                <w:b/>
                <w:bCs/>
                <w:color w:val="000000"/>
                <w:sz w:val="18"/>
                <w:szCs w:val="20"/>
                <w:lang w:eastAsia="es-CO"/>
              </w:rPr>
            </w:pPr>
            <w:r w:rsidRPr="00CF0C1E">
              <w:rPr>
                <w:rFonts w:ascii="Arial" w:hAnsi="Arial" w:cs="Arial"/>
                <w:b/>
                <w:bCs/>
                <w:color w:val="000000"/>
                <w:sz w:val="18"/>
                <w:szCs w:val="20"/>
                <w:lang w:eastAsia="es-CO"/>
              </w:rPr>
              <w:t>383</w:t>
            </w:r>
          </w:p>
        </w:tc>
      </w:tr>
    </w:tbl>
    <w:p w14:paraId="4DF1E904" w14:textId="77777777" w:rsidR="00CF0C1E" w:rsidRDefault="00CF0C1E" w:rsidP="008D42B8">
      <w:pPr>
        <w:spacing w:line="240" w:lineRule="auto"/>
        <w:jc w:val="both"/>
        <w:rPr>
          <w:rFonts w:ascii="Arial Nova Light" w:hAnsi="Arial Nova Light"/>
          <w:sz w:val="20"/>
          <w:szCs w:val="20"/>
        </w:rPr>
      </w:pPr>
    </w:p>
    <w:p w14:paraId="4F0202B8" w14:textId="60DF667E" w:rsidR="00CC79AB" w:rsidRPr="00B972AA" w:rsidRDefault="00B972AA" w:rsidP="00B972AA">
      <w:pPr>
        <w:pStyle w:val="Descripcin"/>
        <w:jc w:val="center"/>
        <w:rPr>
          <w:rFonts w:ascii="Arial Nova Light" w:hAnsi="Arial Nova Light"/>
          <w:sz w:val="22"/>
          <w:szCs w:val="20"/>
        </w:rPr>
      </w:pPr>
      <w:r w:rsidRPr="00B972AA">
        <w:rPr>
          <w:sz w:val="18"/>
        </w:rPr>
        <w:t xml:space="preserve">Gráfica </w:t>
      </w:r>
      <w:r w:rsidRPr="00B972AA">
        <w:rPr>
          <w:sz w:val="18"/>
        </w:rPr>
        <w:fldChar w:fldCharType="begin"/>
      </w:r>
      <w:r w:rsidRPr="00B972AA">
        <w:rPr>
          <w:sz w:val="18"/>
        </w:rPr>
        <w:instrText xml:space="preserve"> SEQ Gráfica \* ARABIC </w:instrText>
      </w:r>
      <w:r w:rsidRPr="00B972AA">
        <w:rPr>
          <w:sz w:val="18"/>
        </w:rPr>
        <w:fldChar w:fldCharType="separate"/>
      </w:r>
      <w:r w:rsidR="00BB0ECE">
        <w:rPr>
          <w:noProof/>
          <w:sz w:val="18"/>
        </w:rPr>
        <w:t>42</w:t>
      </w:r>
      <w:r w:rsidRPr="00B972AA">
        <w:rPr>
          <w:sz w:val="18"/>
        </w:rPr>
        <w:fldChar w:fldCharType="end"/>
      </w:r>
      <w:r w:rsidRPr="00B972AA">
        <w:rPr>
          <w:sz w:val="18"/>
        </w:rPr>
        <w:t>.Estado autos en notificaciones por año</w:t>
      </w:r>
    </w:p>
    <w:p w14:paraId="1B2F2A0F" w14:textId="3A9E862E" w:rsidR="00CC79AB" w:rsidRDefault="00B972AA" w:rsidP="00B972AA">
      <w:pPr>
        <w:spacing w:line="240" w:lineRule="auto"/>
        <w:jc w:val="center"/>
        <w:rPr>
          <w:rFonts w:ascii="Arial Nova Light" w:hAnsi="Arial Nova Light"/>
          <w:sz w:val="20"/>
          <w:szCs w:val="20"/>
        </w:rPr>
      </w:pPr>
      <w:r>
        <w:rPr>
          <w:noProof/>
          <w:lang w:eastAsia="es-CO"/>
        </w:rPr>
        <w:drawing>
          <wp:inline distT="0" distB="0" distL="0" distR="0" wp14:anchorId="6E8E70E5" wp14:editId="279B7FD2">
            <wp:extent cx="4876800" cy="209550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5"/>
                    <a:srcRect l="3069" t="7173" r="4512"/>
                    <a:stretch/>
                  </pic:blipFill>
                  <pic:spPr bwMode="auto">
                    <a:xfrm>
                      <a:off x="0" y="0"/>
                      <a:ext cx="4876800" cy="2095500"/>
                    </a:xfrm>
                    <a:prstGeom prst="rect">
                      <a:avLst/>
                    </a:prstGeom>
                    <a:ln>
                      <a:noFill/>
                    </a:ln>
                    <a:extLst>
                      <a:ext uri="{53640926-AAD7-44D8-BBD7-CCE9431645EC}">
                        <a14:shadowObscured xmlns:a14="http://schemas.microsoft.com/office/drawing/2010/main"/>
                      </a:ext>
                    </a:extLst>
                  </pic:spPr>
                </pic:pic>
              </a:graphicData>
            </a:graphic>
          </wp:inline>
        </w:drawing>
      </w:r>
    </w:p>
    <w:p w14:paraId="6D9B7AFE" w14:textId="77777777" w:rsidR="00B972AA" w:rsidRDefault="00B972AA" w:rsidP="008D42B8">
      <w:pPr>
        <w:spacing w:line="240" w:lineRule="auto"/>
        <w:jc w:val="both"/>
        <w:rPr>
          <w:rFonts w:ascii="Arial Nova Light" w:hAnsi="Arial Nova Light"/>
          <w:sz w:val="20"/>
          <w:szCs w:val="20"/>
        </w:rPr>
      </w:pPr>
    </w:p>
    <w:p w14:paraId="6CB570B8" w14:textId="13836758" w:rsidR="00B972AA" w:rsidRPr="00B972AA" w:rsidRDefault="00B972AA" w:rsidP="00B972AA">
      <w:pPr>
        <w:pStyle w:val="Descripcin"/>
        <w:jc w:val="center"/>
        <w:rPr>
          <w:rFonts w:ascii="Arial Nova Light" w:hAnsi="Arial Nova Light"/>
          <w:sz w:val="22"/>
          <w:szCs w:val="20"/>
        </w:rPr>
      </w:pPr>
      <w:r w:rsidRPr="00B972AA">
        <w:rPr>
          <w:sz w:val="18"/>
        </w:rPr>
        <w:t xml:space="preserve">Gráfica </w:t>
      </w:r>
      <w:r w:rsidRPr="00B972AA">
        <w:rPr>
          <w:sz w:val="18"/>
        </w:rPr>
        <w:fldChar w:fldCharType="begin"/>
      </w:r>
      <w:r w:rsidRPr="00B972AA">
        <w:rPr>
          <w:sz w:val="18"/>
        </w:rPr>
        <w:instrText xml:space="preserve"> SEQ Gráfica \* ARABIC </w:instrText>
      </w:r>
      <w:r w:rsidRPr="00B972AA">
        <w:rPr>
          <w:sz w:val="18"/>
        </w:rPr>
        <w:fldChar w:fldCharType="separate"/>
      </w:r>
      <w:r w:rsidR="00BB0ECE">
        <w:rPr>
          <w:noProof/>
          <w:sz w:val="18"/>
        </w:rPr>
        <w:t>43</w:t>
      </w:r>
      <w:r w:rsidRPr="00B972AA">
        <w:rPr>
          <w:sz w:val="18"/>
        </w:rPr>
        <w:fldChar w:fldCharType="end"/>
      </w:r>
      <w:r w:rsidRPr="00B972AA">
        <w:rPr>
          <w:sz w:val="18"/>
        </w:rPr>
        <w:t>.Estado procesos - notificaciones</w:t>
      </w:r>
    </w:p>
    <w:p w14:paraId="415502BF" w14:textId="3DEC835F" w:rsidR="00B972AA" w:rsidRDefault="00B972AA" w:rsidP="00B972AA">
      <w:pPr>
        <w:spacing w:line="240" w:lineRule="auto"/>
        <w:jc w:val="center"/>
        <w:rPr>
          <w:rFonts w:ascii="Arial Nova Light" w:hAnsi="Arial Nova Light"/>
          <w:sz w:val="20"/>
          <w:szCs w:val="20"/>
        </w:rPr>
      </w:pPr>
      <w:r>
        <w:rPr>
          <w:noProof/>
          <w:lang w:eastAsia="es-CO"/>
        </w:rPr>
        <w:drawing>
          <wp:inline distT="0" distB="0" distL="0" distR="0" wp14:anchorId="357896B9" wp14:editId="6E3B0E6C">
            <wp:extent cx="5038725" cy="2124075"/>
            <wp:effectExtent l="0" t="0" r="9525" b="9525"/>
            <wp:docPr id="7170" name="Imagen 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5038725" cy="2124075"/>
                    </a:xfrm>
                    <a:prstGeom prst="rect">
                      <a:avLst/>
                    </a:prstGeom>
                  </pic:spPr>
                </pic:pic>
              </a:graphicData>
            </a:graphic>
          </wp:inline>
        </w:drawing>
      </w:r>
    </w:p>
    <w:p w14:paraId="260B2682" w14:textId="06307EC9" w:rsidR="000F6C57" w:rsidRPr="00D65690" w:rsidRDefault="00F80D80" w:rsidP="00F80D80">
      <w:pPr>
        <w:spacing w:line="240" w:lineRule="auto"/>
        <w:jc w:val="both"/>
        <w:rPr>
          <w:rFonts w:ascii="Arial" w:hAnsi="Arial" w:cs="Arial"/>
          <w:sz w:val="20"/>
          <w:szCs w:val="20"/>
          <w:lang w:val="es-MX"/>
        </w:rPr>
      </w:pPr>
      <w:r>
        <w:rPr>
          <w:rFonts w:ascii="Arial" w:hAnsi="Arial" w:cs="Arial"/>
          <w:sz w:val="20"/>
          <w:szCs w:val="20"/>
          <w:lang w:val="es-MX"/>
        </w:rPr>
        <w:lastRenderedPageBreak/>
        <w:t>Así mismo, e</w:t>
      </w:r>
      <w:r w:rsidR="00C634E1">
        <w:rPr>
          <w:rFonts w:ascii="Arial" w:hAnsi="Arial" w:cs="Arial"/>
          <w:sz w:val="20"/>
          <w:szCs w:val="20"/>
          <w:lang w:val="es-MX"/>
        </w:rPr>
        <w:t xml:space="preserve">n la gráfica 43 </w:t>
      </w:r>
      <w:r w:rsidR="000F6C57" w:rsidRPr="00D65690">
        <w:rPr>
          <w:rFonts w:ascii="Arial" w:hAnsi="Arial" w:cs="Arial"/>
          <w:sz w:val="20"/>
          <w:szCs w:val="20"/>
          <w:lang w:val="es-MX"/>
        </w:rPr>
        <w:t xml:space="preserve"> se identifica la cantidad total de actos administrativos que se encuentran pendiente por notificación, siendo una cantidad de 15% sobre el total, mientras que el 85% de los autos ya se encuentran notificados y en trámite de la siguiente etapa.</w:t>
      </w:r>
    </w:p>
    <w:p w14:paraId="14D109E5" w14:textId="77777777" w:rsidR="000F6C57" w:rsidRPr="00D65690" w:rsidRDefault="000F6C57" w:rsidP="000F6C57">
      <w:pPr>
        <w:jc w:val="both"/>
        <w:rPr>
          <w:rFonts w:ascii="Arial" w:hAnsi="Arial" w:cs="Arial"/>
          <w:sz w:val="20"/>
          <w:szCs w:val="20"/>
          <w:lang w:val="es-MX"/>
        </w:rPr>
      </w:pPr>
    </w:p>
    <w:p w14:paraId="3275404D" w14:textId="7FBF5422" w:rsidR="000F6C57" w:rsidRDefault="00C634E1" w:rsidP="000F6C57">
      <w:pPr>
        <w:spacing w:line="240" w:lineRule="auto"/>
        <w:jc w:val="both"/>
        <w:rPr>
          <w:rFonts w:ascii="Arial" w:hAnsi="Arial" w:cs="Arial"/>
          <w:sz w:val="20"/>
          <w:szCs w:val="20"/>
          <w:lang w:val="es-MX"/>
        </w:rPr>
      </w:pPr>
      <w:r>
        <w:rPr>
          <w:rFonts w:ascii="Arial" w:hAnsi="Arial" w:cs="Arial"/>
          <w:sz w:val="20"/>
          <w:szCs w:val="20"/>
          <w:lang w:val="es-MX"/>
        </w:rPr>
        <w:t>En la gráfica 42</w:t>
      </w:r>
      <w:r w:rsidR="000F6C57" w:rsidRPr="00D65690">
        <w:rPr>
          <w:rFonts w:ascii="Arial" w:hAnsi="Arial" w:cs="Arial"/>
          <w:sz w:val="20"/>
          <w:szCs w:val="20"/>
          <w:lang w:val="es-MX"/>
        </w:rPr>
        <w:t>, se clasifican los actos administrativos en: Notificados y pendiente por notificar y a su vez se dividen por la vigencia en la que fue firmado el acto administrativo. De lo que se concluye que se encuentran 56 actos administrativos del 2021 pendiente por notificar, y solo 2 del año 2020. Mientras que 131 y 194 actos del 2020 y 2021 respectivamente ya se encuentran notificados con sus soportes debidamente cargados en el sistema.</w:t>
      </w:r>
    </w:p>
    <w:p w14:paraId="4D0658D9" w14:textId="77777777" w:rsidR="00F80D80" w:rsidRPr="00D65690" w:rsidRDefault="00F80D80" w:rsidP="000F6C57">
      <w:pPr>
        <w:spacing w:line="240" w:lineRule="auto"/>
        <w:jc w:val="both"/>
        <w:rPr>
          <w:rFonts w:ascii="Arial" w:hAnsi="Arial" w:cs="Arial"/>
          <w:sz w:val="20"/>
          <w:szCs w:val="20"/>
          <w:lang w:val="es-MX"/>
        </w:rPr>
      </w:pPr>
    </w:p>
    <w:p w14:paraId="13B31A99" w14:textId="05105F71" w:rsidR="000F6C57" w:rsidRPr="000F6C57" w:rsidRDefault="000F6C57" w:rsidP="000F6C57">
      <w:pPr>
        <w:spacing w:line="240" w:lineRule="auto"/>
        <w:ind w:left="360"/>
        <w:jc w:val="both"/>
        <w:rPr>
          <w:rFonts w:ascii="Arial Nova Light" w:hAnsi="Arial Nova Light" w:cs="Arial"/>
          <w:b/>
          <w:sz w:val="20"/>
          <w:szCs w:val="20"/>
          <w:lang w:val="es-MX"/>
        </w:rPr>
      </w:pPr>
      <w:r w:rsidRPr="000F6C57">
        <w:rPr>
          <w:rFonts w:ascii="Arial Nova Light" w:hAnsi="Arial Nova Light" w:cs="Arial"/>
          <w:b/>
          <w:sz w:val="20"/>
          <w:szCs w:val="20"/>
          <w:lang w:val="es-MX"/>
        </w:rPr>
        <w:t>SEGUIMIENTO A LA GESTIÓN</w:t>
      </w:r>
    </w:p>
    <w:p w14:paraId="602A242D" w14:textId="77777777" w:rsidR="000F6C57" w:rsidRPr="000F6C57" w:rsidRDefault="000F6C57" w:rsidP="000F6C57">
      <w:pPr>
        <w:spacing w:after="0" w:line="240" w:lineRule="auto"/>
        <w:ind w:left="3403"/>
        <w:jc w:val="both"/>
        <w:rPr>
          <w:rFonts w:ascii="Arial" w:hAnsi="Arial" w:cs="Arial"/>
          <w:b/>
          <w:sz w:val="20"/>
          <w:szCs w:val="20"/>
          <w:lang w:val="es-MX"/>
        </w:rPr>
      </w:pPr>
    </w:p>
    <w:p w14:paraId="59561C82" w14:textId="26C2E71B" w:rsidR="000F6C57" w:rsidRPr="00D65690" w:rsidRDefault="000F6C57" w:rsidP="000F6C57">
      <w:pPr>
        <w:spacing w:line="240" w:lineRule="auto"/>
        <w:jc w:val="both"/>
        <w:rPr>
          <w:rFonts w:ascii="Arial" w:hAnsi="Arial" w:cs="Arial"/>
          <w:sz w:val="20"/>
          <w:szCs w:val="20"/>
          <w:lang w:val="es-MX"/>
        </w:rPr>
      </w:pPr>
      <w:r w:rsidRPr="00D65690">
        <w:rPr>
          <w:rFonts w:ascii="Arial" w:hAnsi="Arial" w:cs="Arial"/>
          <w:sz w:val="20"/>
          <w:szCs w:val="20"/>
          <w:lang w:val="es-MX"/>
        </w:rPr>
        <w:t>El seguimiento a los procesos sancionatorios inició en el mes de marzo 2021, es decir a la fecha se han generado 10 reportes de seguimiento incluyendo el presente, en los cuales se han determinado los tiempos promedios de ejecución por cada actividad y por etapa, además de la identificación del</w:t>
      </w:r>
      <w:r>
        <w:rPr>
          <w:rFonts w:ascii="Arial" w:hAnsi="Arial" w:cs="Arial"/>
          <w:sz w:val="20"/>
          <w:szCs w:val="20"/>
          <w:lang w:val="es-MX"/>
        </w:rPr>
        <w:t xml:space="preserve"> estado actual de los procesos.</w:t>
      </w:r>
    </w:p>
    <w:p w14:paraId="579092D3" w14:textId="77777777" w:rsidR="000F6C57" w:rsidRPr="00D65690" w:rsidRDefault="000F6C57" w:rsidP="000F6C57">
      <w:pPr>
        <w:spacing w:line="240" w:lineRule="auto"/>
        <w:jc w:val="both"/>
        <w:rPr>
          <w:rFonts w:ascii="Arial" w:hAnsi="Arial" w:cs="Arial"/>
          <w:sz w:val="20"/>
          <w:szCs w:val="20"/>
          <w:lang w:val="es-MX"/>
        </w:rPr>
      </w:pPr>
      <w:r w:rsidRPr="00D65690">
        <w:rPr>
          <w:rFonts w:ascii="Arial" w:hAnsi="Arial" w:cs="Arial"/>
          <w:sz w:val="20"/>
          <w:szCs w:val="20"/>
          <w:lang w:val="es-MX"/>
        </w:rPr>
        <w:t>A partir del seguimiento y los informes generados, se ha graficado la gestión de la DCA en cada una de las actividades de los procesos sancionatorios, obteniendo:</w:t>
      </w:r>
    </w:p>
    <w:p w14:paraId="75573266" w14:textId="77777777" w:rsidR="00B972AA" w:rsidRDefault="00B972AA" w:rsidP="008D42B8">
      <w:pPr>
        <w:spacing w:line="240" w:lineRule="auto"/>
        <w:jc w:val="both"/>
        <w:rPr>
          <w:rFonts w:ascii="Arial Nova Light" w:hAnsi="Arial Nova Light"/>
          <w:sz w:val="20"/>
          <w:szCs w:val="20"/>
        </w:rPr>
      </w:pPr>
    </w:p>
    <w:p w14:paraId="2D356B2B" w14:textId="42AB7605" w:rsidR="00B972AA" w:rsidRPr="00F80D80" w:rsidRDefault="00F80D80" w:rsidP="00F80D80">
      <w:pPr>
        <w:pStyle w:val="Descripcin"/>
        <w:jc w:val="center"/>
        <w:rPr>
          <w:rFonts w:ascii="Arial Nova Light" w:hAnsi="Arial Nova Light"/>
          <w:sz w:val="22"/>
          <w:szCs w:val="20"/>
        </w:rPr>
      </w:pPr>
      <w:r w:rsidRPr="00F80D80">
        <w:rPr>
          <w:sz w:val="18"/>
        </w:rPr>
        <w:t xml:space="preserve">Gráfica </w:t>
      </w:r>
      <w:r w:rsidRPr="00F80D80">
        <w:rPr>
          <w:sz w:val="18"/>
        </w:rPr>
        <w:fldChar w:fldCharType="begin"/>
      </w:r>
      <w:r w:rsidRPr="00F80D80">
        <w:rPr>
          <w:sz w:val="18"/>
        </w:rPr>
        <w:instrText xml:space="preserve"> SEQ Gráfica \* ARABIC </w:instrText>
      </w:r>
      <w:r w:rsidRPr="00F80D80">
        <w:rPr>
          <w:sz w:val="18"/>
        </w:rPr>
        <w:fldChar w:fldCharType="separate"/>
      </w:r>
      <w:r w:rsidR="00BB0ECE">
        <w:rPr>
          <w:noProof/>
          <w:sz w:val="18"/>
        </w:rPr>
        <w:t>44</w:t>
      </w:r>
      <w:r w:rsidRPr="00F80D80">
        <w:rPr>
          <w:sz w:val="18"/>
        </w:rPr>
        <w:fldChar w:fldCharType="end"/>
      </w:r>
      <w:r w:rsidRPr="00F80D80">
        <w:rPr>
          <w:sz w:val="18"/>
        </w:rPr>
        <w:t>.Gestión de procesos por mes</w:t>
      </w:r>
    </w:p>
    <w:p w14:paraId="18162134" w14:textId="1CB55B51" w:rsidR="00F80D80" w:rsidRDefault="00F80D80" w:rsidP="008D42B8">
      <w:pPr>
        <w:spacing w:line="240" w:lineRule="auto"/>
        <w:jc w:val="both"/>
        <w:rPr>
          <w:rFonts w:ascii="Arial Nova Light" w:hAnsi="Arial Nova Light"/>
          <w:sz w:val="20"/>
          <w:szCs w:val="20"/>
        </w:rPr>
      </w:pPr>
      <w:r>
        <w:rPr>
          <w:noProof/>
          <w:lang w:eastAsia="es-CO"/>
        </w:rPr>
        <w:drawing>
          <wp:inline distT="0" distB="0" distL="0" distR="0" wp14:anchorId="747CF436" wp14:editId="3614FD1C">
            <wp:extent cx="5612130" cy="2447925"/>
            <wp:effectExtent l="0" t="0" r="7620" b="9525"/>
            <wp:docPr id="7172" name="Imagen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5612130" cy="2447925"/>
                    </a:xfrm>
                    <a:prstGeom prst="rect">
                      <a:avLst/>
                    </a:prstGeom>
                  </pic:spPr>
                </pic:pic>
              </a:graphicData>
            </a:graphic>
          </wp:inline>
        </w:drawing>
      </w:r>
    </w:p>
    <w:p w14:paraId="2427F90E" w14:textId="5A0ECA81" w:rsidR="00F80D80" w:rsidRPr="00F80D80" w:rsidRDefault="00C634E1" w:rsidP="00F80D80">
      <w:pPr>
        <w:spacing w:line="240" w:lineRule="auto"/>
        <w:jc w:val="both"/>
        <w:rPr>
          <w:rFonts w:ascii="Arial Nova Light" w:hAnsi="Arial Nova Light"/>
          <w:sz w:val="20"/>
          <w:szCs w:val="20"/>
          <w:lang w:val="es-MX"/>
        </w:rPr>
      </w:pPr>
      <w:r>
        <w:rPr>
          <w:rFonts w:ascii="Arial Nova Light" w:hAnsi="Arial Nova Light"/>
          <w:sz w:val="20"/>
          <w:szCs w:val="20"/>
          <w:lang w:val="es-MX"/>
        </w:rPr>
        <w:t>En la gráfica 44</w:t>
      </w:r>
      <w:r w:rsidR="00F80D80" w:rsidRPr="00F80D80">
        <w:rPr>
          <w:rFonts w:ascii="Arial Nova Light" w:hAnsi="Arial Nova Light"/>
          <w:sz w:val="20"/>
          <w:szCs w:val="20"/>
          <w:lang w:val="es-MX"/>
        </w:rPr>
        <w:t xml:space="preserve">, se encuentran clasificadas dos actividades de las etapas sancionatorias (Elaborar, revisar y firmar y, Notificar los actos administrativos). Para las dos actividades se ha calculado mensualmente el promedio de días que se toman en ejecutar. De acuerdo a la gráfica, en el mes de marzo se inició con 216 días promedio para la primera actividad, siendo el valor más alto, mientras que se finaliza el ejercicio de seguimiento, con un reporte de 164 días promedio para esta actividad. Mientras que, para las actividades del grupo de notificaciones, se mantiene un promedio de 127 días, </w:t>
      </w:r>
      <w:r w:rsidR="00F80D80" w:rsidRPr="00F80D80">
        <w:rPr>
          <w:rFonts w:ascii="Arial Nova Light" w:hAnsi="Arial Nova Light"/>
          <w:sz w:val="20"/>
          <w:szCs w:val="20"/>
          <w:lang w:val="es-MX"/>
        </w:rPr>
        <w:lastRenderedPageBreak/>
        <w:t>desde el mes de junio. Esto, como respuesta a los ejercicios de retroalimentación realizados por el equipo SIG</w:t>
      </w:r>
    </w:p>
    <w:p w14:paraId="2C8A51BF" w14:textId="77777777" w:rsidR="00F80D80" w:rsidRPr="00F80D80" w:rsidRDefault="00F80D80" w:rsidP="00F80D80">
      <w:pPr>
        <w:spacing w:line="240" w:lineRule="auto"/>
        <w:jc w:val="both"/>
        <w:rPr>
          <w:rFonts w:ascii="Arial Nova Light" w:hAnsi="Arial Nova Light"/>
          <w:sz w:val="20"/>
          <w:szCs w:val="20"/>
          <w:lang w:val="es-MX"/>
        </w:rPr>
      </w:pPr>
    </w:p>
    <w:p w14:paraId="240479B8" w14:textId="516EE70D" w:rsidR="00F80D80" w:rsidRDefault="00F80D80" w:rsidP="00F80D80">
      <w:pPr>
        <w:spacing w:line="240" w:lineRule="auto"/>
        <w:jc w:val="both"/>
        <w:rPr>
          <w:rFonts w:ascii="Arial Nova Light" w:hAnsi="Arial Nova Light"/>
          <w:sz w:val="20"/>
          <w:szCs w:val="20"/>
        </w:rPr>
      </w:pPr>
      <w:r w:rsidRPr="00F80D80">
        <w:rPr>
          <w:rFonts w:ascii="Arial Nova Light" w:hAnsi="Arial Nova Light"/>
          <w:sz w:val="20"/>
          <w:szCs w:val="20"/>
          <w:lang w:val="es-MX"/>
        </w:rPr>
        <w:t>Al corte diciembre 2021, las dos actividades se reportan constantes en la cantidad de días promedio, sin embargo, se espera próximamente disminuya el tiempo de gestión, de acuerdo a los planes de trabajo establecidos</w:t>
      </w:r>
    </w:p>
    <w:p w14:paraId="456F9BE1" w14:textId="46071289" w:rsidR="001F7364" w:rsidRPr="001F7364" w:rsidRDefault="001F7364" w:rsidP="001F7364">
      <w:pPr>
        <w:pStyle w:val="Descripcin"/>
        <w:jc w:val="center"/>
        <w:rPr>
          <w:rFonts w:ascii="Arial Nova Light" w:hAnsi="Arial Nova Light"/>
          <w:sz w:val="22"/>
          <w:szCs w:val="20"/>
        </w:rPr>
      </w:pPr>
      <w:r w:rsidRPr="001F7364">
        <w:rPr>
          <w:sz w:val="18"/>
        </w:rPr>
        <w:t xml:space="preserve">Gráfica </w:t>
      </w:r>
      <w:r w:rsidRPr="001F7364">
        <w:rPr>
          <w:sz w:val="18"/>
        </w:rPr>
        <w:fldChar w:fldCharType="begin"/>
      </w:r>
      <w:r w:rsidRPr="001F7364">
        <w:rPr>
          <w:sz w:val="18"/>
        </w:rPr>
        <w:instrText xml:space="preserve"> SEQ Gráfica \* ARABIC </w:instrText>
      </w:r>
      <w:r w:rsidRPr="001F7364">
        <w:rPr>
          <w:sz w:val="18"/>
        </w:rPr>
        <w:fldChar w:fldCharType="separate"/>
      </w:r>
      <w:r w:rsidR="00BB0ECE">
        <w:rPr>
          <w:noProof/>
          <w:sz w:val="18"/>
        </w:rPr>
        <w:t>45</w:t>
      </w:r>
      <w:r w:rsidRPr="001F7364">
        <w:rPr>
          <w:sz w:val="18"/>
        </w:rPr>
        <w:fldChar w:fldCharType="end"/>
      </w:r>
      <w:r w:rsidRPr="001F7364">
        <w:rPr>
          <w:sz w:val="18"/>
        </w:rPr>
        <w:t>.Gestión de etapa por mes</w:t>
      </w:r>
    </w:p>
    <w:p w14:paraId="30670478" w14:textId="35E3B496" w:rsidR="00F80D80" w:rsidRDefault="001F7364" w:rsidP="008D42B8">
      <w:pPr>
        <w:spacing w:line="240" w:lineRule="auto"/>
        <w:jc w:val="both"/>
        <w:rPr>
          <w:rFonts w:ascii="Arial Nova Light" w:hAnsi="Arial Nova Light"/>
          <w:sz w:val="20"/>
          <w:szCs w:val="20"/>
        </w:rPr>
      </w:pPr>
      <w:r>
        <w:rPr>
          <w:noProof/>
          <w:lang w:eastAsia="es-CO"/>
        </w:rPr>
        <w:drawing>
          <wp:inline distT="0" distB="0" distL="0" distR="0" wp14:anchorId="7B93B541" wp14:editId="12705FAE">
            <wp:extent cx="5612130" cy="2133600"/>
            <wp:effectExtent l="0" t="0" r="7620" b="0"/>
            <wp:docPr id="7173" name="Imagen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5612130" cy="2133600"/>
                    </a:xfrm>
                    <a:prstGeom prst="rect">
                      <a:avLst/>
                    </a:prstGeom>
                  </pic:spPr>
                </pic:pic>
              </a:graphicData>
            </a:graphic>
          </wp:inline>
        </w:drawing>
      </w:r>
    </w:p>
    <w:p w14:paraId="60EBAB52" w14:textId="11585CB8" w:rsidR="00F51F8A" w:rsidRPr="00F51F8A" w:rsidRDefault="00F51F8A" w:rsidP="00F51F8A">
      <w:pPr>
        <w:spacing w:line="240" w:lineRule="auto"/>
        <w:jc w:val="both"/>
        <w:rPr>
          <w:rFonts w:ascii="Arial Nova Light" w:hAnsi="Arial Nova Light"/>
          <w:sz w:val="20"/>
          <w:szCs w:val="20"/>
          <w:lang w:val="es-MX"/>
        </w:rPr>
      </w:pPr>
      <w:r>
        <w:rPr>
          <w:rFonts w:ascii="Arial Nova Light" w:hAnsi="Arial Nova Light"/>
          <w:sz w:val="20"/>
          <w:szCs w:val="20"/>
          <w:lang w:val="es-MX"/>
        </w:rPr>
        <w:t>En la gráfica 44</w:t>
      </w:r>
      <w:r w:rsidRPr="00F51F8A">
        <w:rPr>
          <w:rFonts w:ascii="Arial Nova Light" w:hAnsi="Arial Nova Light"/>
          <w:sz w:val="20"/>
          <w:szCs w:val="20"/>
          <w:lang w:val="es-MX"/>
        </w:rPr>
        <w:t xml:space="preserve"> Se ilustran las etapas del proceso sancionatorio que empezaron a gestionarse a partir del año 2020, a la fecha se tienen en seguimiento 245 procesos, los cuales han cursado la etapa 1 a la 4 (No en todos los procesos), dividido por la cantidad de días promedio en el que se ejecuta cada una de estas, identificado por el mes en el que se ha realizado el seguimiento. De acuerdo con la gráfica se puede establecer que:</w:t>
      </w:r>
    </w:p>
    <w:p w14:paraId="5E3618D1" w14:textId="77777777" w:rsidR="00F51F8A" w:rsidRPr="00F51F8A" w:rsidRDefault="00F51F8A" w:rsidP="00FA3061">
      <w:pPr>
        <w:numPr>
          <w:ilvl w:val="0"/>
          <w:numId w:val="167"/>
        </w:numPr>
        <w:spacing w:after="0" w:line="240" w:lineRule="auto"/>
        <w:jc w:val="both"/>
        <w:rPr>
          <w:rFonts w:ascii="Arial Nova Light" w:hAnsi="Arial Nova Light"/>
          <w:sz w:val="20"/>
          <w:szCs w:val="20"/>
          <w:u w:val="single"/>
          <w:lang w:val="es-MX"/>
        </w:rPr>
      </w:pPr>
      <w:r w:rsidRPr="00F51F8A">
        <w:rPr>
          <w:rFonts w:ascii="Arial Nova Light" w:hAnsi="Arial Nova Light"/>
          <w:sz w:val="20"/>
          <w:szCs w:val="20"/>
          <w:lang w:val="es-MX"/>
        </w:rPr>
        <w:t>Etapa 2. Auto inicio: disminuyó su resultado de días promedio, respecto al mes anterior, aumentando la gestión un 3%, esto debido al avance en la elaboración, revisión y notificación de los actos administrativos.</w:t>
      </w:r>
    </w:p>
    <w:p w14:paraId="5ABFB13E" w14:textId="77777777" w:rsidR="00F51F8A" w:rsidRPr="00F51F8A" w:rsidRDefault="00F51F8A" w:rsidP="00FA3061">
      <w:pPr>
        <w:numPr>
          <w:ilvl w:val="0"/>
          <w:numId w:val="167"/>
        </w:numPr>
        <w:spacing w:after="0" w:line="240" w:lineRule="auto"/>
        <w:jc w:val="both"/>
        <w:rPr>
          <w:rFonts w:ascii="Arial Nova Light" w:hAnsi="Arial Nova Light"/>
          <w:sz w:val="20"/>
          <w:szCs w:val="20"/>
          <w:lang w:val="es-MX"/>
        </w:rPr>
      </w:pPr>
      <w:r w:rsidRPr="00F51F8A">
        <w:rPr>
          <w:rFonts w:ascii="Arial Nova Light" w:hAnsi="Arial Nova Light"/>
          <w:sz w:val="20"/>
          <w:szCs w:val="20"/>
          <w:lang w:val="es-MX"/>
        </w:rPr>
        <w:t>Etapa 3. Formulación de cargos: Para el mes de diciembre, la gestión de los actos administrativos en esta etapa disminuyó un 8% debido a las correcciones que se deben realizar a los actos administrativos. De las actividades ejecutadas para realizar los actos administrativos (elaborar, revisar y firmar), la actividad que más tiempo toma es revisar el acto administrativo, para los procesos en seguimiento la revisión toma más de un mes, posterior a esto los proyectores deben realizar las debidas correcciones y avanzar nuevamente los procesos.</w:t>
      </w:r>
    </w:p>
    <w:p w14:paraId="11C3A1EA" w14:textId="77777777" w:rsidR="00F51F8A" w:rsidRPr="00F51F8A" w:rsidRDefault="00F51F8A" w:rsidP="00FA3061">
      <w:pPr>
        <w:numPr>
          <w:ilvl w:val="0"/>
          <w:numId w:val="167"/>
        </w:numPr>
        <w:spacing w:after="0" w:line="240" w:lineRule="auto"/>
        <w:jc w:val="both"/>
        <w:rPr>
          <w:rFonts w:ascii="Arial Nova Light" w:hAnsi="Arial Nova Light"/>
          <w:sz w:val="20"/>
          <w:szCs w:val="20"/>
          <w:lang w:val="es-MX"/>
        </w:rPr>
      </w:pPr>
      <w:r w:rsidRPr="00F51F8A">
        <w:rPr>
          <w:rFonts w:ascii="Arial Nova Light" w:hAnsi="Arial Nova Light"/>
          <w:sz w:val="20"/>
          <w:szCs w:val="20"/>
          <w:lang w:val="es-MX"/>
        </w:rPr>
        <w:t>Etapa 4. Decreta pruebas: Para el mes de diciembre la gestión de los procesos en la etapa decreta pruebas disminuyó en 8% es decir que el promedio de días que toman en ejecutar las actividades aumentó respecto al mes anterior. Situación que se da, por el tiempo que se toman en revisar y realizar las correcciones a los actos administrativos, además de cumplir con el plan de trabajo mensual asignado.</w:t>
      </w:r>
    </w:p>
    <w:p w14:paraId="13467EB1" w14:textId="77777777" w:rsidR="00F80D80" w:rsidRDefault="00F80D80" w:rsidP="008D42B8">
      <w:pPr>
        <w:spacing w:line="240" w:lineRule="auto"/>
        <w:jc w:val="both"/>
        <w:rPr>
          <w:rFonts w:ascii="Arial Nova Light" w:hAnsi="Arial Nova Light"/>
          <w:sz w:val="20"/>
          <w:szCs w:val="20"/>
        </w:rPr>
      </w:pPr>
    </w:p>
    <w:p w14:paraId="64327ACC" w14:textId="154DEAEF" w:rsidR="00E9748B" w:rsidRPr="00E9748B" w:rsidRDefault="00C634E1" w:rsidP="00E9748B">
      <w:pPr>
        <w:spacing w:line="240" w:lineRule="auto"/>
        <w:jc w:val="both"/>
        <w:rPr>
          <w:rFonts w:ascii="Arial Nova Light" w:hAnsi="Arial Nova Light"/>
          <w:sz w:val="20"/>
          <w:szCs w:val="20"/>
          <w:lang w:val="es-MX"/>
        </w:rPr>
      </w:pPr>
      <w:r>
        <w:rPr>
          <w:rFonts w:ascii="Arial Nova Light" w:hAnsi="Arial Nova Light"/>
          <w:sz w:val="20"/>
          <w:szCs w:val="20"/>
          <w:lang w:val="es-MX"/>
        </w:rPr>
        <w:t>En la gráfica 45</w:t>
      </w:r>
      <w:r w:rsidR="00E9748B" w:rsidRPr="00E9748B">
        <w:rPr>
          <w:rFonts w:ascii="Arial Nova Light" w:hAnsi="Arial Nova Light"/>
          <w:sz w:val="20"/>
          <w:szCs w:val="20"/>
          <w:lang w:val="es-MX"/>
        </w:rPr>
        <w:t xml:space="preserve">, únicamente se muestra el cálculo del tiempo promedio tomado desde la fecha de asignación del proceso al profesional hasta la fecha en la que se reasigna el acto administrativo al </w:t>
      </w:r>
      <w:r w:rsidR="00E9748B" w:rsidRPr="00E9748B">
        <w:rPr>
          <w:rFonts w:ascii="Arial Nova Light" w:hAnsi="Arial Nova Light"/>
          <w:sz w:val="20"/>
          <w:szCs w:val="20"/>
          <w:lang w:val="es-MX"/>
        </w:rPr>
        <w:lastRenderedPageBreak/>
        <w:t>reparto de la DCA debidamente notificado. Es decir, que el tiempo que se toma en asignar el proceso no se tiene en cuenta para el cálculo del tiempo total de las etapas.</w:t>
      </w:r>
    </w:p>
    <w:p w14:paraId="7F9DBD7F" w14:textId="77777777" w:rsidR="00E9748B" w:rsidRPr="00E9748B" w:rsidRDefault="00E9748B" w:rsidP="00E9748B">
      <w:pPr>
        <w:spacing w:line="240" w:lineRule="auto"/>
        <w:jc w:val="both"/>
        <w:rPr>
          <w:rFonts w:ascii="Arial Nova Light" w:hAnsi="Arial Nova Light"/>
          <w:sz w:val="20"/>
          <w:szCs w:val="20"/>
          <w:lang w:val="es-MX"/>
        </w:rPr>
      </w:pPr>
    </w:p>
    <w:p w14:paraId="617BA5B9" w14:textId="77777777" w:rsidR="00E9748B" w:rsidRPr="00E9748B" w:rsidRDefault="00E9748B" w:rsidP="00E9748B">
      <w:pPr>
        <w:spacing w:line="240" w:lineRule="auto"/>
        <w:jc w:val="both"/>
        <w:rPr>
          <w:rFonts w:ascii="Arial Nova Light" w:hAnsi="Arial Nova Light"/>
          <w:sz w:val="20"/>
          <w:szCs w:val="20"/>
          <w:lang w:val="es-MX"/>
        </w:rPr>
      </w:pPr>
    </w:p>
    <w:p w14:paraId="5F919C52" w14:textId="12D62AAD" w:rsidR="00E9748B" w:rsidRDefault="00E9748B" w:rsidP="00E9748B">
      <w:pPr>
        <w:spacing w:line="240" w:lineRule="auto"/>
        <w:jc w:val="both"/>
        <w:rPr>
          <w:rFonts w:ascii="Arial Nova Light" w:hAnsi="Arial Nova Light"/>
          <w:sz w:val="20"/>
          <w:szCs w:val="20"/>
          <w:lang w:val="es-MX"/>
        </w:rPr>
      </w:pPr>
    </w:p>
    <w:p w14:paraId="3D2FDDD4" w14:textId="7535A3E4" w:rsidR="00E9748B" w:rsidRPr="00E9748B" w:rsidRDefault="00E9748B" w:rsidP="00E9748B">
      <w:pPr>
        <w:pStyle w:val="Descripcin"/>
        <w:jc w:val="center"/>
        <w:rPr>
          <w:rFonts w:ascii="Arial Nova Light" w:hAnsi="Arial Nova Light"/>
          <w:sz w:val="22"/>
          <w:szCs w:val="20"/>
          <w:lang w:val="es-MX"/>
        </w:rPr>
      </w:pPr>
      <w:r w:rsidRPr="00E9748B">
        <w:rPr>
          <w:sz w:val="18"/>
        </w:rPr>
        <w:t xml:space="preserve">Gráfica </w:t>
      </w:r>
      <w:r w:rsidRPr="00E9748B">
        <w:rPr>
          <w:sz w:val="18"/>
        </w:rPr>
        <w:fldChar w:fldCharType="begin"/>
      </w:r>
      <w:r w:rsidRPr="00E9748B">
        <w:rPr>
          <w:sz w:val="18"/>
        </w:rPr>
        <w:instrText xml:space="preserve"> SEQ Gráfica \* ARABIC </w:instrText>
      </w:r>
      <w:r w:rsidRPr="00E9748B">
        <w:rPr>
          <w:sz w:val="18"/>
        </w:rPr>
        <w:fldChar w:fldCharType="separate"/>
      </w:r>
      <w:r w:rsidR="00BB0ECE">
        <w:rPr>
          <w:noProof/>
          <w:sz w:val="18"/>
        </w:rPr>
        <w:t>46</w:t>
      </w:r>
      <w:r w:rsidRPr="00E9748B">
        <w:rPr>
          <w:sz w:val="18"/>
        </w:rPr>
        <w:fldChar w:fldCharType="end"/>
      </w:r>
      <w:r w:rsidR="004F3A32" w:rsidRPr="00E9748B">
        <w:rPr>
          <w:sz w:val="18"/>
        </w:rPr>
        <w:t>. %</w:t>
      </w:r>
      <w:r w:rsidRPr="00E9748B">
        <w:rPr>
          <w:sz w:val="18"/>
        </w:rPr>
        <w:t xml:space="preserve"> de participación del estado de notificaciones</w:t>
      </w:r>
    </w:p>
    <w:p w14:paraId="755D0AB0" w14:textId="1689A365" w:rsidR="00B972AA" w:rsidRDefault="00E9748B" w:rsidP="008D42B8">
      <w:pPr>
        <w:spacing w:line="240" w:lineRule="auto"/>
        <w:jc w:val="both"/>
        <w:rPr>
          <w:rFonts w:ascii="Arial Nova Light" w:hAnsi="Arial Nova Light"/>
          <w:sz w:val="20"/>
          <w:szCs w:val="20"/>
        </w:rPr>
      </w:pPr>
      <w:r>
        <w:rPr>
          <w:noProof/>
          <w:lang w:eastAsia="es-CO"/>
        </w:rPr>
        <w:drawing>
          <wp:inline distT="0" distB="0" distL="0" distR="0" wp14:anchorId="394E20E0" wp14:editId="62769DD9">
            <wp:extent cx="5612130" cy="2570480"/>
            <wp:effectExtent l="0" t="0" r="7620" b="1270"/>
            <wp:docPr id="7174" name="Imagen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5612130" cy="2570480"/>
                    </a:xfrm>
                    <a:prstGeom prst="rect">
                      <a:avLst/>
                    </a:prstGeom>
                  </pic:spPr>
                </pic:pic>
              </a:graphicData>
            </a:graphic>
          </wp:inline>
        </w:drawing>
      </w:r>
    </w:p>
    <w:p w14:paraId="5BF45BB4" w14:textId="28D09C57" w:rsidR="00E9748B" w:rsidRPr="00D65690" w:rsidRDefault="004F3A32" w:rsidP="004F3A32">
      <w:pPr>
        <w:spacing w:line="240" w:lineRule="auto"/>
        <w:jc w:val="both"/>
        <w:rPr>
          <w:rFonts w:ascii="Arial" w:hAnsi="Arial" w:cs="Arial"/>
          <w:sz w:val="20"/>
          <w:szCs w:val="20"/>
          <w:lang w:val="es-MX"/>
        </w:rPr>
      </w:pPr>
      <w:r>
        <w:rPr>
          <w:rFonts w:ascii="Arial" w:hAnsi="Arial" w:cs="Arial"/>
          <w:sz w:val="20"/>
          <w:szCs w:val="20"/>
          <w:lang w:val="es-MX"/>
        </w:rPr>
        <w:t>En la grá</w:t>
      </w:r>
      <w:r w:rsidR="008606BD">
        <w:rPr>
          <w:rFonts w:ascii="Arial" w:hAnsi="Arial" w:cs="Arial"/>
          <w:sz w:val="20"/>
          <w:szCs w:val="20"/>
          <w:lang w:val="es-MX"/>
        </w:rPr>
        <w:t>fica 46</w:t>
      </w:r>
      <w:r>
        <w:rPr>
          <w:rFonts w:ascii="Arial" w:hAnsi="Arial" w:cs="Arial"/>
          <w:sz w:val="20"/>
          <w:szCs w:val="20"/>
          <w:lang w:val="es-MX"/>
        </w:rPr>
        <w:t>,</w:t>
      </w:r>
      <w:r w:rsidR="00E9748B" w:rsidRPr="00D65690">
        <w:rPr>
          <w:rFonts w:ascii="Arial" w:hAnsi="Arial" w:cs="Arial"/>
          <w:sz w:val="20"/>
          <w:szCs w:val="20"/>
          <w:lang w:val="es-MX"/>
        </w:rPr>
        <w:t xml:space="preserve"> se evidencia una constante en la gestión del grupo de notificaciones, respecto al mes anterior. En comparación con la gestión reportada al inicio del ejercicio de seguimiento, el grupo de notificaciones de la DCA ha mejorado en 23% aumentando la eficacia en las actividades de notificaciones, y así mismo la cantidad de actos administrativos tramitados. Esta gestión se empezó a reflejar a partir del segundo semestre del año 2021. Esto, debido al resultado de las alertas mensuales realizadas por el equipo SIG hacia el grupo de notificaciones relacionando los procesos que se encontraban vencidos en el grupo y la alerta preventiva de los procesos próximos a vencer teniendo en cuenta el tiempo establecido para la notificación (90 días) de acuerdo con los lineamientos internos establecidos por la coordinadora del grupo.</w:t>
      </w:r>
    </w:p>
    <w:p w14:paraId="63708601" w14:textId="3E4AA2CA" w:rsidR="00E9748B" w:rsidRPr="004F3A32" w:rsidRDefault="004F3A32" w:rsidP="004F3A32">
      <w:pPr>
        <w:pStyle w:val="Descripcin"/>
        <w:jc w:val="center"/>
        <w:rPr>
          <w:rFonts w:ascii="Arial" w:hAnsi="Arial" w:cs="Arial"/>
          <w:sz w:val="22"/>
          <w:szCs w:val="20"/>
          <w:lang w:val="es-MX"/>
        </w:rPr>
      </w:pPr>
      <w:r w:rsidRPr="004F3A32">
        <w:rPr>
          <w:sz w:val="18"/>
        </w:rPr>
        <w:t xml:space="preserve">Gráfica </w:t>
      </w:r>
      <w:r w:rsidRPr="004F3A32">
        <w:rPr>
          <w:sz w:val="18"/>
        </w:rPr>
        <w:fldChar w:fldCharType="begin"/>
      </w:r>
      <w:r w:rsidRPr="004F3A32">
        <w:rPr>
          <w:sz w:val="18"/>
        </w:rPr>
        <w:instrText xml:space="preserve"> SEQ Gráfica \* ARABIC </w:instrText>
      </w:r>
      <w:r w:rsidRPr="004F3A32">
        <w:rPr>
          <w:sz w:val="18"/>
        </w:rPr>
        <w:fldChar w:fldCharType="separate"/>
      </w:r>
      <w:r w:rsidR="00BB0ECE">
        <w:rPr>
          <w:noProof/>
          <w:sz w:val="18"/>
        </w:rPr>
        <w:t>47</w:t>
      </w:r>
      <w:r w:rsidRPr="004F3A32">
        <w:rPr>
          <w:sz w:val="18"/>
        </w:rPr>
        <w:fldChar w:fldCharType="end"/>
      </w:r>
      <w:r w:rsidRPr="004F3A32">
        <w:rPr>
          <w:sz w:val="18"/>
        </w:rPr>
        <w:t>. % Actos administrativos por etapas</w:t>
      </w:r>
    </w:p>
    <w:p w14:paraId="07B24693" w14:textId="3D75A31C" w:rsidR="00B972AA" w:rsidRDefault="004F3A32" w:rsidP="008D42B8">
      <w:pPr>
        <w:spacing w:line="240" w:lineRule="auto"/>
        <w:jc w:val="both"/>
        <w:rPr>
          <w:rFonts w:ascii="Arial Nova Light" w:hAnsi="Arial Nova Light"/>
          <w:sz w:val="20"/>
          <w:szCs w:val="20"/>
        </w:rPr>
      </w:pPr>
      <w:r>
        <w:rPr>
          <w:noProof/>
          <w:lang w:eastAsia="es-CO"/>
        </w:rPr>
        <w:lastRenderedPageBreak/>
        <w:drawing>
          <wp:inline distT="0" distB="0" distL="0" distR="0" wp14:anchorId="64FF306D" wp14:editId="1BE4EA72">
            <wp:extent cx="5612130" cy="1847850"/>
            <wp:effectExtent l="0" t="0" r="7620" b="0"/>
            <wp:docPr id="7175" name="Imagen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5612130" cy="1847850"/>
                    </a:xfrm>
                    <a:prstGeom prst="rect">
                      <a:avLst/>
                    </a:prstGeom>
                  </pic:spPr>
                </pic:pic>
              </a:graphicData>
            </a:graphic>
          </wp:inline>
        </w:drawing>
      </w:r>
    </w:p>
    <w:p w14:paraId="57D0269C" w14:textId="3E58F825" w:rsidR="004F3A32" w:rsidRPr="004F3A32" w:rsidRDefault="008606BD" w:rsidP="004F3A32">
      <w:pPr>
        <w:spacing w:line="240" w:lineRule="auto"/>
        <w:jc w:val="both"/>
        <w:rPr>
          <w:rFonts w:ascii="Arial Nova Light" w:hAnsi="Arial Nova Light"/>
          <w:sz w:val="20"/>
          <w:szCs w:val="20"/>
          <w:lang w:val="es-MX"/>
        </w:rPr>
      </w:pPr>
      <w:r>
        <w:rPr>
          <w:rFonts w:ascii="Arial Nova Light" w:hAnsi="Arial Nova Light"/>
          <w:sz w:val="20"/>
          <w:szCs w:val="20"/>
          <w:lang w:val="es-MX"/>
        </w:rPr>
        <w:t>La gráfica 47</w:t>
      </w:r>
      <w:r w:rsidR="004F3A32" w:rsidRPr="004F3A32">
        <w:rPr>
          <w:rFonts w:ascii="Arial Nova Light" w:hAnsi="Arial Nova Light"/>
          <w:sz w:val="20"/>
          <w:szCs w:val="20"/>
          <w:lang w:val="es-MX"/>
        </w:rPr>
        <w:t xml:space="preserve"> demuestra la participación de los procesos en cada etapa, para calcular esta participación se tiene en cuenta únicamente los actos administrativos que ya se encuentran firmados, es decir que según la gráfica para el mes de noviembre en la etapa de Auto inicio se encuentra un 53% de los procesos, es decir que la gestión en el avance de los procesos aumentó un 33% teniendo en cuenta todas las etapas en trámite para los procesos en seguimiento, en relación con el reporte del mes de marzo, mes en el que inició el ejercicio de seguimiento. Para las etapas de Formulación de cargos y decreta pruebas también se presenta un aumento en la gestión, aunque el estimado del equipo SIG es mayor al reportado. Se aclara que para este cálculo no se tienen en cuenta los procesos que se encuentran en la elaboración, revisión o a espera de firma del acto administrativo.</w:t>
      </w:r>
    </w:p>
    <w:p w14:paraId="67660F54" w14:textId="77777777" w:rsidR="004F3A32" w:rsidRPr="004F3A32" w:rsidRDefault="004F3A32" w:rsidP="004F3A32">
      <w:pPr>
        <w:spacing w:line="240" w:lineRule="auto"/>
        <w:jc w:val="both"/>
        <w:rPr>
          <w:rFonts w:ascii="Arial Nova Light" w:hAnsi="Arial Nova Light"/>
          <w:sz w:val="20"/>
          <w:szCs w:val="20"/>
          <w:lang w:val="es-MX"/>
        </w:rPr>
      </w:pPr>
    </w:p>
    <w:p w14:paraId="5166EF7E" w14:textId="77777777" w:rsidR="004F3A32" w:rsidRPr="004F3A32" w:rsidRDefault="004F3A32" w:rsidP="004F3A32">
      <w:pPr>
        <w:spacing w:line="240" w:lineRule="auto"/>
        <w:jc w:val="both"/>
        <w:rPr>
          <w:rFonts w:ascii="Arial Nova Light" w:hAnsi="Arial Nova Light"/>
          <w:b/>
          <w:sz w:val="20"/>
          <w:szCs w:val="20"/>
          <w:lang w:val="es-MX"/>
        </w:rPr>
      </w:pPr>
      <w:r w:rsidRPr="004F3A32">
        <w:rPr>
          <w:rFonts w:ascii="Arial Nova Light" w:hAnsi="Arial Nova Light"/>
          <w:b/>
          <w:sz w:val="20"/>
          <w:szCs w:val="20"/>
          <w:lang w:val="es-MX"/>
        </w:rPr>
        <w:t>ALERTAS Y ACCIONES DE MEJORA</w:t>
      </w:r>
    </w:p>
    <w:p w14:paraId="65EB409C" w14:textId="77777777" w:rsidR="004F3A32" w:rsidRPr="004F3A32" w:rsidRDefault="004F3A32" w:rsidP="004F3A32">
      <w:pPr>
        <w:spacing w:line="240" w:lineRule="auto"/>
        <w:jc w:val="both"/>
        <w:rPr>
          <w:rFonts w:ascii="Arial Nova Light" w:hAnsi="Arial Nova Light"/>
          <w:sz w:val="20"/>
          <w:szCs w:val="20"/>
          <w:lang w:val="es-MX"/>
        </w:rPr>
      </w:pPr>
      <w:r w:rsidRPr="004F3A32">
        <w:rPr>
          <w:rFonts w:ascii="Arial Nova Light" w:hAnsi="Arial Nova Light"/>
          <w:sz w:val="20"/>
          <w:szCs w:val="20"/>
          <w:lang w:val="es-MX"/>
        </w:rPr>
        <w:t>A través de la actividad de seguimiento y actualización del estado de los procesos sancionatorios en seguimiento por medio de la herramienta en Excel, se ha identificado la necesidad de generar alertas a los líderes de los procesos intervinientes en las etapas, con el fin de obtener mejoras en los tiempos que se ejecutan cada una de las actividades, además de evitar reprocesos, y generar acciones preventivas frente a las actividades desarrolladas.</w:t>
      </w:r>
    </w:p>
    <w:p w14:paraId="3C6EB01E" w14:textId="77777777" w:rsidR="0019673A" w:rsidRPr="0019673A" w:rsidRDefault="0019673A" w:rsidP="0019673A">
      <w:pPr>
        <w:spacing w:line="240" w:lineRule="auto"/>
        <w:jc w:val="both"/>
        <w:rPr>
          <w:rFonts w:ascii="Arial Nova Light" w:hAnsi="Arial Nova Light"/>
          <w:sz w:val="20"/>
          <w:szCs w:val="20"/>
          <w:lang w:val="es-MX"/>
        </w:rPr>
      </w:pPr>
    </w:p>
    <w:p w14:paraId="7D673314" w14:textId="77777777" w:rsidR="0019673A" w:rsidRPr="0019673A" w:rsidRDefault="0019673A" w:rsidP="006521C5">
      <w:pPr>
        <w:spacing w:line="240" w:lineRule="auto"/>
        <w:jc w:val="both"/>
        <w:rPr>
          <w:rFonts w:ascii="Arial Nova Light" w:hAnsi="Arial Nova Light"/>
          <w:b/>
          <w:sz w:val="20"/>
          <w:szCs w:val="20"/>
          <w:lang w:val="es-MX"/>
        </w:rPr>
      </w:pPr>
      <w:r w:rsidRPr="0019673A">
        <w:rPr>
          <w:rFonts w:ascii="Arial Nova Light" w:hAnsi="Arial Nova Light"/>
          <w:b/>
          <w:sz w:val="20"/>
          <w:szCs w:val="20"/>
          <w:lang w:val="es-MX"/>
        </w:rPr>
        <w:t>Alertas creadas</w:t>
      </w:r>
    </w:p>
    <w:p w14:paraId="7B1F91B4" w14:textId="77777777" w:rsidR="0019673A" w:rsidRPr="0019673A" w:rsidRDefault="0019673A" w:rsidP="006521C5">
      <w:pPr>
        <w:spacing w:line="240" w:lineRule="auto"/>
        <w:jc w:val="both"/>
        <w:rPr>
          <w:rFonts w:ascii="Arial Nova Light" w:hAnsi="Arial Nova Light"/>
          <w:sz w:val="20"/>
          <w:szCs w:val="20"/>
          <w:lang w:val="es-MX"/>
        </w:rPr>
      </w:pPr>
    </w:p>
    <w:p w14:paraId="0525A7F2" w14:textId="77777777" w:rsidR="0019673A" w:rsidRPr="0019673A" w:rsidRDefault="0019673A" w:rsidP="006521C5">
      <w:pPr>
        <w:spacing w:line="240" w:lineRule="auto"/>
        <w:jc w:val="both"/>
        <w:rPr>
          <w:rFonts w:ascii="Arial Nova Light" w:hAnsi="Arial Nova Light"/>
          <w:b/>
          <w:sz w:val="20"/>
          <w:szCs w:val="20"/>
          <w:lang w:val="es-MX"/>
        </w:rPr>
      </w:pPr>
      <w:r w:rsidRPr="0019673A">
        <w:rPr>
          <w:rFonts w:ascii="Arial Nova Light" w:hAnsi="Arial Nova Light"/>
          <w:b/>
          <w:sz w:val="20"/>
          <w:szCs w:val="20"/>
          <w:lang w:val="es-MX"/>
        </w:rPr>
        <w:t xml:space="preserve">Grupo Notificaciones de la DCA: </w:t>
      </w:r>
      <w:r w:rsidRPr="0019673A">
        <w:rPr>
          <w:rFonts w:ascii="Arial Nova Light" w:hAnsi="Arial Nova Light"/>
          <w:bCs/>
          <w:sz w:val="20"/>
          <w:szCs w:val="20"/>
          <w:lang w:val="es-MX"/>
        </w:rPr>
        <w:t>Mensualmente se realizaron mesas de trabajo con la coordinadora del grupo de notificaciones, en el que se indicaba la gestión y avance del grupo en relación con los procesos que se encuentran en seguimiento. Se realizaron las respectivas observaciones de los procesos que presentaban inconsistencias en el trámite de notificación, comunicación, publicación y asignación, cuando fuere necesario.</w:t>
      </w:r>
    </w:p>
    <w:p w14:paraId="30C0E41F" w14:textId="77777777" w:rsidR="0019673A" w:rsidRPr="0019673A" w:rsidRDefault="0019673A" w:rsidP="006521C5">
      <w:pPr>
        <w:spacing w:line="240" w:lineRule="auto"/>
        <w:jc w:val="both"/>
        <w:rPr>
          <w:rFonts w:ascii="Arial Nova Light" w:hAnsi="Arial Nova Light"/>
          <w:b/>
          <w:sz w:val="20"/>
          <w:szCs w:val="20"/>
          <w:lang w:val="es-MX"/>
        </w:rPr>
      </w:pPr>
      <w:r w:rsidRPr="0019673A">
        <w:rPr>
          <w:rFonts w:ascii="Arial Nova Light" w:hAnsi="Arial Nova Light"/>
          <w:b/>
          <w:sz w:val="20"/>
          <w:szCs w:val="20"/>
          <w:lang w:val="es-MX"/>
        </w:rPr>
        <w:t>Grupo Sancionatorio de la DCA:</w:t>
      </w:r>
      <w:r w:rsidRPr="0019673A">
        <w:rPr>
          <w:rFonts w:ascii="Arial Nova Light" w:hAnsi="Arial Nova Light"/>
          <w:bCs/>
          <w:sz w:val="20"/>
          <w:szCs w:val="20"/>
          <w:lang w:val="es-MX"/>
        </w:rPr>
        <w:t xml:space="preserve"> Mensualmente se realizaron mesas de trabajo con el coordinador del grupo sancionatorio, en el que se indicaba la gestión y avance del grupo en relación con los procesos que se encuentran en seguimiento. El reporte mensual indica el estado actual, los tiempos de ejecución de cada una de las actividades (elaborar, revisar, firmar y asignar), las inconsistencias en los procesos (duplicidad de procesos, no vinculación de documentos, procesos sin expediente sancionatorio) y la ubicación de los procesos (repartos de la DCA en el sistema Forest, sin trámite), </w:t>
      </w:r>
      <w:r w:rsidRPr="0019673A">
        <w:rPr>
          <w:rFonts w:ascii="Arial Nova Light" w:hAnsi="Arial Nova Light"/>
          <w:bCs/>
          <w:sz w:val="20"/>
          <w:szCs w:val="20"/>
          <w:lang w:val="es-MX"/>
        </w:rPr>
        <w:lastRenderedPageBreak/>
        <w:t>por último, se generó alerta de procesos que se encontraban asignados o en trámite desde hace más de un mes de asignación.</w:t>
      </w:r>
    </w:p>
    <w:p w14:paraId="72FC4A1B" w14:textId="77777777" w:rsidR="0019673A" w:rsidRPr="0019673A" w:rsidRDefault="0019673A" w:rsidP="0019673A">
      <w:pPr>
        <w:spacing w:line="240" w:lineRule="auto"/>
        <w:jc w:val="both"/>
        <w:rPr>
          <w:rFonts w:ascii="Arial Nova Light" w:hAnsi="Arial Nova Light"/>
          <w:sz w:val="20"/>
          <w:szCs w:val="20"/>
        </w:rPr>
      </w:pPr>
    </w:p>
    <w:p w14:paraId="53B3EDA3" w14:textId="77777777" w:rsidR="0019673A" w:rsidRPr="0019673A" w:rsidRDefault="0019673A" w:rsidP="006521C5">
      <w:pPr>
        <w:spacing w:line="240" w:lineRule="auto"/>
        <w:jc w:val="both"/>
        <w:rPr>
          <w:rFonts w:ascii="Arial Nova Light" w:hAnsi="Arial Nova Light"/>
          <w:b/>
          <w:sz w:val="20"/>
          <w:szCs w:val="20"/>
          <w:lang w:val="es-MX"/>
        </w:rPr>
      </w:pPr>
      <w:r w:rsidRPr="0019673A">
        <w:rPr>
          <w:rFonts w:ascii="Arial Nova Light" w:hAnsi="Arial Nova Light"/>
          <w:b/>
          <w:sz w:val="20"/>
          <w:szCs w:val="20"/>
          <w:lang w:val="es-MX"/>
        </w:rPr>
        <w:t>Acciones de mejora</w:t>
      </w:r>
    </w:p>
    <w:p w14:paraId="38B05B8F" w14:textId="77777777" w:rsidR="0019673A" w:rsidRPr="0019673A" w:rsidRDefault="0019673A" w:rsidP="006521C5">
      <w:pPr>
        <w:spacing w:line="240" w:lineRule="auto"/>
        <w:jc w:val="both"/>
        <w:rPr>
          <w:rFonts w:ascii="Arial Nova Light" w:hAnsi="Arial Nova Light"/>
          <w:b/>
          <w:sz w:val="20"/>
          <w:szCs w:val="20"/>
          <w:lang w:val="es-MX"/>
        </w:rPr>
      </w:pPr>
    </w:p>
    <w:p w14:paraId="60B55284" w14:textId="77777777" w:rsidR="0019673A" w:rsidRPr="0019673A" w:rsidRDefault="0019673A" w:rsidP="006521C5">
      <w:pPr>
        <w:spacing w:line="240" w:lineRule="auto"/>
        <w:jc w:val="both"/>
        <w:rPr>
          <w:rFonts w:ascii="Arial Nova Light" w:hAnsi="Arial Nova Light"/>
          <w:b/>
          <w:sz w:val="20"/>
          <w:szCs w:val="20"/>
          <w:lang w:val="es-MX"/>
        </w:rPr>
      </w:pPr>
      <w:r w:rsidRPr="0019673A">
        <w:rPr>
          <w:rFonts w:ascii="Arial Nova Light" w:hAnsi="Arial Nova Light"/>
          <w:b/>
          <w:sz w:val="20"/>
          <w:szCs w:val="20"/>
          <w:lang w:val="es-MX"/>
        </w:rPr>
        <w:t>Grupo SIG - Notificaciones:</w:t>
      </w:r>
    </w:p>
    <w:p w14:paraId="4A513FB5" w14:textId="77777777" w:rsidR="0019673A" w:rsidRPr="0019673A" w:rsidRDefault="0019673A" w:rsidP="00FA3061">
      <w:pPr>
        <w:numPr>
          <w:ilvl w:val="0"/>
          <w:numId w:val="169"/>
        </w:numPr>
        <w:spacing w:after="0" w:line="240" w:lineRule="auto"/>
        <w:jc w:val="both"/>
        <w:rPr>
          <w:rFonts w:ascii="Arial Nova Light" w:hAnsi="Arial Nova Light"/>
          <w:sz w:val="20"/>
          <w:szCs w:val="20"/>
        </w:rPr>
      </w:pPr>
      <w:r w:rsidRPr="0019673A">
        <w:rPr>
          <w:rFonts w:ascii="Arial Nova Light" w:hAnsi="Arial Nova Light"/>
          <w:sz w:val="20"/>
          <w:szCs w:val="20"/>
        </w:rPr>
        <w:t>Como resultado de las alertas mensuales, se logró generar un reporte actualizado del estado de los procesos en seguimiento, por parte del grupo de notificaciones, es decir, si ya se encontraba vencido el tiempo establecido para notificar, próximo a vencer, o sin asignar a un notificador.</w:t>
      </w:r>
    </w:p>
    <w:p w14:paraId="2A05E1FD" w14:textId="77777777" w:rsidR="0019673A" w:rsidRPr="0019673A" w:rsidRDefault="0019673A" w:rsidP="00FA3061">
      <w:pPr>
        <w:numPr>
          <w:ilvl w:val="0"/>
          <w:numId w:val="169"/>
        </w:numPr>
        <w:spacing w:after="0" w:line="240" w:lineRule="auto"/>
        <w:jc w:val="both"/>
        <w:rPr>
          <w:rFonts w:ascii="Arial Nova Light" w:hAnsi="Arial Nova Light"/>
          <w:sz w:val="20"/>
          <w:szCs w:val="20"/>
        </w:rPr>
      </w:pPr>
      <w:r w:rsidRPr="0019673A">
        <w:rPr>
          <w:rFonts w:ascii="Arial Nova Light" w:hAnsi="Arial Nova Light"/>
          <w:sz w:val="20"/>
          <w:szCs w:val="20"/>
        </w:rPr>
        <w:t>El tiempo que se toma en ejecutar las actividades de comunicación y publicación disminuyó, así mismo el tiempo tomado para avanzar los procesos en el sistema al reparto sancionatorio de la DCA.</w:t>
      </w:r>
    </w:p>
    <w:p w14:paraId="3EBB7B94" w14:textId="77777777" w:rsidR="0019673A" w:rsidRPr="0019673A" w:rsidRDefault="0019673A" w:rsidP="00FA3061">
      <w:pPr>
        <w:numPr>
          <w:ilvl w:val="0"/>
          <w:numId w:val="169"/>
        </w:numPr>
        <w:spacing w:after="0" w:line="240" w:lineRule="auto"/>
        <w:jc w:val="both"/>
        <w:rPr>
          <w:rFonts w:ascii="Arial Nova Light" w:hAnsi="Arial Nova Light"/>
          <w:sz w:val="20"/>
          <w:szCs w:val="20"/>
        </w:rPr>
      </w:pPr>
      <w:r w:rsidRPr="0019673A">
        <w:rPr>
          <w:rFonts w:ascii="Arial Nova Light" w:hAnsi="Arial Nova Light"/>
          <w:sz w:val="20"/>
          <w:szCs w:val="20"/>
        </w:rPr>
        <w:t>Disminuyeron las inconsistencias en los procesos de notificaciones como: el cargue erróneo o incompleto de soportes de notificación, la asignación errónea a las bandejas de la DCA, la especificación de los actos administrativos para el trámite.</w:t>
      </w:r>
    </w:p>
    <w:p w14:paraId="3980C059" w14:textId="77777777" w:rsidR="0019673A" w:rsidRPr="0019673A" w:rsidRDefault="0019673A" w:rsidP="0019673A">
      <w:pPr>
        <w:spacing w:line="240" w:lineRule="auto"/>
        <w:jc w:val="both"/>
        <w:rPr>
          <w:rFonts w:ascii="Arial Nova Light" w:hAnsi="Arial Nova Light"/>
          <w:sz w:val="20"/>
          <w:szCs w:val="20"/>
        </w:rPr>
      </w:pPr>
    </w:p>
    <w:p w14:paraId="1B5FD92C" w14:textId="77777777" w:rsidR="0019673A" w:rsidRPr="0019673A" w:rsidRDefault="0019673A" w:rsidP="006521C5">
      <w:pPr>
        <w:spacing w:line="240" w:lineRule="auto"/>
        <w:jc w:val="both"/>
        <w:rPr>
          <w:rFonts w:ascii="Arial Nova Light" w:hAnsi="Arial Nova Light"/>
          <w:b/>
          <w:sz w:val="20"/>
          <w:szCs w:val="20"/>
          <w:lang w:val="es-MX"/>
        </w:rPr>
      </w:pPr>
      <w:r w:rsidRPr="0019673A">
        <w:rPr>
          <w:rFonts w:ascii="Arial Nova Light" w:hAnsi="Arial Nova Light"/>
          <w:b/>
          <w:sz w:val="20"/>
          <w:szCs w:val="20"/>
          <w:lang w:val="es-MX"/>
        </w:rPr>
        <w:t>Grupo SIG - Sancionatorio:</w:t>
      </w:r>
    </w:p>
    <w:p w14:paraId="76DB9EFC" w14:textId="77777777" w:rsidR="0019673A" w:rsidRPr="0019673A" w:rsidRDefault="0019673A" w:rsidP="00FA3061">
      <w:pPr>
        <w:numPr>
          <w:ilvl w:val="0"/>
          <w:numId w:val="170"/>
        </w:numPr>
        <w:spacing w:after="0" w:line="240" w:lineRule="auto"/>
        <w:jc w:val="both"/>
        <w:rPr>
          <w:rFonts w:ascii="Arial Nova Light" w:hAnsi="Arial Nova Light"/>
          <w:sz w:val="20"/>
          <w:szCs w:val="20"/>
        </w:rPr>
      </w:pPr>
      <w:r w:rsidRPr="0019673A">
        <w:rPr>
          <w:rFonts w:ascii="Arial Nova Light" w:hAnsi="Arial Nova Light"/>
          <w:sz w:val="20"/>
          <w:szCs w:val="20"/>
        </w:rPr>
        <w:t>Se actualizaron las actividades y etapas del procedimiento PM04-PR82 “</w:t>
      </w:r>
      <w:r w:rsidRPr="0019673A">
        <w:rPr>
          <w:rFonts w:ascii="Arial Nova Light" w:hAnsi="Arial Nova Light"/>
          <w:i/>
          <w:iCs/>
          <w:sz w:val="20"/>
          <w:szCs w:val="20"/>
        </w:rPr>
        <w:t>PROCESO SANCIONATORIO</w:t>
      </w:r>
      <w:r w:rsidRPr="0019673A">
        <w:rPr>
          <w:rFonts w:ascii="Arial Nova Light" w:hAnsi="Arial Nova Light"/>
          <w:sz w:val="20"/>
          <w:szCs w:val="20"/>
        </w:rPr>
        <w:t>” en la plataforma Isolucion.</w:t>
      </w:r>
    </w:p>
    <w:p w14:paraId="5BE6D069" w14:textId="77777777" w:rsidR="0019673A" w:rsidRPr="0019673A" w:rsidRDefault="0019673A" w:rsidP="00FA3061">
      <w:pPr>
        <w:numPr>
          <w:ilvl w:val="0"/>
          <w:numId w:val="170"/>
        </w:numPr>
        <w:spacing w:after="0" w:line="240" w:lineRule="auto"/>
        <w:jc w:val="both"/>
        <w:rPr>
          <w:rFonts w:ascii="Arial Nova Light" w:hAnsi="Arial Nova Light"/>
          <w:sz w:val="20"/>
          <w:szCs w:val="20"/>
        </w:rPr>
      </w:pPr>
      <w:r w:rsidRPr="0019673A">
        <w:rPr>
          <w:rFonts w:ascii="Arial Nova Light" w:hAnsi="Arial Nova Light"/>
          <w:sz w:val="20"/>
          <w:szCs w:val="20"/>
        </w:rPr>
        <w:t>Se realizaron modificaciones al módulo “Proceso sancionatorio”, en el sistema FOREST:</w:t>
      </w:r>
    </w:p>
    <w:p w14:paraId="40D64155" w14:textId="77777777" w:rsidR="0019673A" w:rsidRPr="0019673A" w:rsidRDefault="0019673A" w:rsidP="00FA3061">
      <w:pPr>
        <w:numPr>
          <w:ilvl w:val="0"/>
          <w:numId w:val="171"/>
        </w:numPr>
        <w:spacing w:after="0" w:line="240" w:lineRule="auto"/>
        <w:jc w:val="both"/>
        <w:rPr>
          <w:rFonts w:ascii="Arial Nova Light" w:hAnsi="Arial Nova Light"/>
          <w:sz w:val="20"/>
          <w:szCs w:val="20"/>
        </w:rPr>
      </w:pPr>
      <w:r w:rsidRPr="0019673A">
        <w:rPr>
          <w:rFonts w:ascii="Arial Nova Light" w:hAnsi="Arial Nova Light"/>
          <w:sz w:val="20"/>
          <w:szCs w:val="20"/>
        </w:rPr>
        <w:t>Se incluyeron nuevas plantillas de actos administrativos en la lista desplegable del módulo para su elección y elaboración (legalización medida preventiva, auto desglose).</w:t>
      </w:r>
    </w:p>
    <w:p w14:paraId="76953703" w14:textId="77777777" w:rsidR="0019673A" w:rsidRPr="0019673A" w:rsidRDefault="0019673A" w:rsidP="00FA3061">
      <w:pPr>
        <w:numPr>
          <w:ilvl w:val="0"/>
          <w:numId w:val="171"/>
        </w:numPr>
        <w:spacing w:after="0" w:line="240" w:lineRule="auto"/>
        <w:jc w:val="both"/>
        <w:rPr>
          <w:rFonts w:ascii="Arial Nova Light" w:hAnsi="Arial Nova Light"/>
          <w:sz w:val="20"/>
          <w:szCs w:val="20"/>
        </w:rPr>
      </w:pPr>
      <w:r w:rsidRPr="0019673A">
        <w:rPr>
          <w:rFonts w:ascii="Arial Nova Light" w:hAnsi="Arial Nova Light"/>
          <w:sz w:val="20"/>
          <w:szCs w:val="20"/>
        </w:rPr>
        <w:t>Se automatizó la actividad de asignación del proceso firmado al grupo de notificaciones.</w:t>
      </w:r>
    </w:p>
    <w:p w14:paraId="3A8B33AF" w14:textId="0AD936B9" w:rsidR="0019673A" w:rsidRPr="006521C5" w:rsidRDefault="0019673A" w:rsidP="00FA3061">
      <w:pPr>
        <w:numPr>
          <w:ilvl w:val="0"/>
          <w:numId w:val="171"/>
        </w:numPr>
        <w:spacing w:after="0" w:line="240" w:lineRule="auto"/>
        <w:jc w:val="both"/>
        <w:rPr>
          <w:rFonts w:ascii="Arial Nova Light" w:hAnsi="Arial Nova Light"/>
          <w:sz w:val="20"/>
          <w:szCs w:val="20"/>
        </w:rPr>
      </w:pPr>
      <w:r w:rsidRPr="0019673A">
        <w:rPr>
          <w:rFonts w:ascii="Arial Nova Light" w:hAnsi="Arial Nova Light"/>
          <w:sz w:val="20"/>
          <w:szCs w:val="20"/>
        </w:rPr>
        <w:t>Se agregó el nombre a cada etapa cursada en el módulo Forest.</w:t>
      </w:r>
    </w:p>
    <w:p w14:paraId="0B2467F0" w14:textId="33E63DCC" w:rsidR="0019673A" w:rsidRPr="006521C5" w:rsidRDefault="0019673A" w:rsidP="00FA3061">
      <w:pPr>
        <w:numPr>
          <w:ilvl w:val="0"/>
          <w:numId w:val="170"/>
        </w:numPr>
        <w:spacing w:after="0" w:line="240" w:lineRule="auto"/>
        <w:jc w:val="both"/>
        <w:rPr>
          <w:rFonts w:ascii="Arial Nova Light" w:hAnsi="Arial Nova Light"/>
          <w:sz w:val="20"/>
          <w:szCs w:val="20"/>
        </w:rPr>
      </w:pPr>
      <w:r w:rsidRPr="0019673A">
        <w:rPr>
          <w:rFonts w:ascii="Arial Nova Light" w:hAnsi="Arial Nova Light"/>
          <w:sz w:val="20"/>
          <w:szCs w:val="20"/>
        </w:rPr>
        <w:t>Se socializó el procedimiento PM04-PR82 “</w:t>
      </w:r>
      <w:r w:rsidRPr="0019673A">
        <w:rPr>
          <w:rFonts w:ascii="Arial Nova Light" w:hAnsi="Arial Nova Light"/>
          <w:i/>
          <w:iCs/>
          <w:sz w:val="20"/>
          <w:szCs w:val="20"/>
        </w:rPr>
        <w:t>PROCESO SANCIONATORIO</w:t>
      </w:r>
      <w:r w:rsidRPr="0019673A">
        <w:rPr>
          <w:rFonts w:ascii="Arial Nova Light" w:hAnsi="Arial Nova Light"/>
          <w:sz w:val="20"/>
          <w:szCs w:val="20"/>
        </w:rPr>
        <w:t>” con el grupo de atención al ciudadano de la SGCD, con el objetivo de disminuir los errores identificados en la radicación de la documentación en relación con el trámite sancionatorio.</w:t>
      </w:r>
    </w:p>
    <w:p w14:paraId="2DD54AC0" w14:textId="1E49A8F0" w:rsidR="0019673A" w:rsidRPr="006521C5" w:rsidRDefault="0019673A" w:rsidP="00FA3061">
      <w:pPr>
        <w:numPr>
          <w:ilvl w:val="0"/>
          <w:numId w:val="170"/>
        </w:numPr>
        <w:spacing w:after="0" w:line="240" w:lineRule="auto"/>
        <w:jc w:val="both"/>
        <w:rPr>
          <w:rFonts w:ascii="Arial Nova Light" w:hAnsi="Arial Nova Light"/>
          <w:sz w:val="20"/>
          <w:szCs w:val="20"/>
        </w:rPr>
      </w:pPr>
      <w:r w:rsidRPr="0019673A">
        <w:rPr>
          <w:rFonts w:ascii="Arial Nova Light" w:hAnsi="Arial Nova Light"/>
          <w:sz w:val="20"/>
          <w:szCs w:val="20"/>
        </w:rPr>
        <w:t>Para el grupo sancionatorio se socializó el procedimiento de identificación de expediente con codificación 08 relativo a los conceptos técnicos asignados por las Subdirecciones Técnicas a la DCA, además se indicó las herramientas para verificar la información en relación con un trámite en el sistema Forest. Esto con el objetivo de disminuir la cantidad de conceptos técnicos devueltos, para esta actividad se implementó una tabla de seguimiento con el grupo sancionatorio, en el que se anotan los CT devueltos, motivo y memorando que lo relaciona. Como resultado de este seguimiento y las alertas generadas, se pasó de devolver 46 procesos en el mes de junio, a 7 procesos en el mes de noviembre.</w:t>
      </w:r>
    </w:p>
    <w:p w14:paraId="4E9C8A8E" w14:textId="27954017" w:rsidR="0019673A" w:rsidRPr="006521C5" w:rsidRDefault="0019673A" w:rsidP="00FA3061">
      <w:pPr>
        <w:numPr>
          <w:ilvl w:val="0"/>
          <w:numId w:val="170"/>
        </w:numPr>
        <w:spacing w:after="0" w:line="240" w:lineRule="auto"/>
        <w:jc w:val="both"/>
        <w:rPr>
          <w:rFonts w:ascii="Arial Nova Light" w:hAnsi="Arial Nova Light"/>
          <w:sz w:val="20"/>
          <w:szCs w:val="20"/>
        </w:rPr>
      </w:pPr>
      <w:r w:rsidRPr="0019673A">
        <w:rPr>
          <w:rFonts w:ascii="Arial Nova Light" w:hAnsi="Arial Nova Light"/>
          <w:sz w:val="20"/>
          <w:szCs w:val="20"/>
        </w:rPr>
        <w:t>El ejercicio del seguimiento a la muestra de procesos sancionatorios permitió identificar números de procesos Forest que ya surtieron la siguiente etapa, pero no fueron finalizados en el sistema, lo que representa un aumento en los procesos pendientes por tramitar, siendo errónea está información. Por tanto, el equipo SIG, a través de las alertas y mesas de trabajo mensuales realizadas con el coordinador del grupo sancionatorio, se entregó la relación de estos con el objetivo de que sean tramitados. En total, el equipo SIG identificó 34 procesos para finalizar, de los cuales se realizó correctamente la finalización a 25 procesos en el sistema Forest.</w:t>
      </w:r>
    </w:p>
    <w:p w14:paraId="667C5448" w14:textId="77777777" w:rsidR="0019673A" w:rsidRPr="0019673A" w:rsidRDefault="0019673A" w:rsidP="00FA3061">
      <w:pPr>
        <w:numPr>
          <w:ilvl w:val="0"/>
          <w:numId w:val="170"/>
        </w:numPr>
        <w:spacing w:line="240" w:lineRule="auto"/>
        <w:jc w:val="both"/>
        <w:rPr>
          <w:rFonts w:ascii="Arial Nova Light" w:hAnsi="Arial Nova Light"/>
          <w:sz w:val="20"/>
          <w:szCs w:val="20"/>
        </w:rPr>
      </w:pPr>
      <w:r w:rsidRPr="0019673A">
        <w:rPr>
          <w:rFonts w:ascii="Arial Nova Light" w:hAnsi="Arial Nova Light"/>
          <w:sz w:val="20"/>
          <w:szCs w:val="20"/>
        </w:rPr>
        <w:lastRenderedPageBreak/>
        <w:t xml:space="preserve">El equipo SIG identificó 57 procesos sancionatorios iniciados durante las vigencias 2020 y 2021, en los repartos: </w:t>
      </w:r>
      <w:r w:rsidRPr="0019673A">
        <w:rPr>
          <w:rFonts w:ascii="Arial Nova Light" w:hAnsi="Arial Nova Light"/>
          <w:b/>
          <w:sz w:val="20"/>
          <w:szCs w:val="20"/>
        </w:rPr>
        <w:t>G - SANCIONATORIO DCA SILVICULTURA, FLORA Y FAUNA, G - SANCIONATORIO DCA SRHS, G - SANCIONATORIO FF-FM, G - SANCIONATORIO PUBLICO DCA, G - SANCIONATORIO RUIDO Y PEV</w:t>
      </w:r>
      <w:r w:rsidRPr="0019673A">
        <w:rPr>
          <w:rFonts w:ascii="Arial Nova Light" w:hAnsi="Arial Nova Light"/>
          <w:sz w:val="20"/>
          <w:szCs w:val="20"/>
        </w:rPr>
        <w:t xml:space="preserve"> debido a los lineamientos establecidos por la administración anterior, lo que no ha permitido que se surtan las siguientes etapas del proceso sancionatorio. Por tanto, a través de las alertas y mesas de trabajo mensuales realizadas con el coordinador del grupo sancionatorio, se entregó la relación de estos con el objetivo de que sean tramitados. En total, se asignaron 49 procesos a los profesionales del grupo sancionatorio.</w:t>
      </w:r>
    </w:p>
    <w:p w14:paraId="666307DA" w14:textId="77777777" w:rsidR="0019673A" w:rsidRPr="0019673A" w:rsidRDefault="0019673A" w:rsidP="0019673A">
      <w:pPr>
        <w:spacing w:line="240" w:lineRule="auto"/>
        <w:jc w:val="both"/>
        <w:rPr>
          <w:rFonts w:ascii="Arial Nova Light" w:hAnsi="Arial Nova Light"/>
          <w:sz w:val="20"/>
          <w:szCs w:val="20"/>
          <w:lang w:val="es-MX"/>
        </w:rPr>
      </w:pPr>
      <w:r w:rsidRPr="0019673A">
        <w:rPr>
          <w:rFonts w:ascii="Arial Nova Light" w:hAnsi="Arial Nova Light"/>
          <w:sz w:val="20"/>
          <w:szCs w:val="20"/>
          <w:lang w:val="es-MX"/>
        </w:rPr>
        <w:t>Finalmente, y conforme a lo anterior, se destacan los siguientes resultados:</w:t>
      </w:r>
    </w:p>
    <w:p w14:paraId="7A657FB5" w14:textId="77777777" w:rsidR="0019673A" w:rsidRPr="0019673A" w:rsidRDefault="0019673A" w:rsidP="00FA3061">
      <w:pPr>
        <w:numPr>
          <w:ilvl w:val="1"/>
          <w:numId w:val="168"/>
        </w:numPr>
        <w:spacing w:line="240" w:lineRule="auto"/>
        <w:jc w:val="both"/>
        <w:rPr>
          <w:rFonts w:ascii="Arial Nova Light" w:hAnsi="Arial Nova Light"/>
          <w:sz w:val="20"/>
          <w:szCs w:val="20"/>
        </w:rPr>
      </w:pPr>
      <w:r w:rsidRPr="0019673A">
        <w:rPr>
          <w:rFonts w:ascii="Arial Nova Light" w:hAnsi="Arial Nova Light"/>
          <w:sz w:val="20"/>
          <w:szCs w:val="20"/>
        </w:rPr>
        <w:t xml:space="preserve">La gestión del grupo sancionatorio presentó un </w:t>
      </w:r>
      <w:r w:rsidRPr="0019673A">
        <w:rPr>
          <w:rFonts w:ascii="Arial Nova Light" w:hAnsi="Arial Nova Light"/>
          <w:sz w:val="20"/>
          <w:szCs w:val="20"/>
          <w:u w:val="single"/>
        </w:rPr>
        <w:t>aumento del 50 %</w:t>
      </w:r>
      <w:r w:rsidRPr="0019673A">
        <w:rPr>
          <w:rFonts w:ascii="Arial Nova Light" w:hAnsi="Arial Nova Light"/>
          <w:sz w:val="20"/>
          <w:szCs w:val="20"/>
        </w:rPr>
        <w:t xml:space="preserve"> para atender los conceptos técnicos asignados a la DCA, al calcular un promedio de tiempo de 447 días para el mes de marzo, mientras que se finaliza el año 2021, con un promedio de 286 días para tramitar la etapa 2. Auto inicio, lo que incluye las actividades de Elaboración, revisión y firma y el proceso de notificaciones.</w:t>
      </w:r>
    </w:p>
    <w:p w14:paraId="22E13ADE" w14:textId="77777777" w:rsidR="0019673A" w:rsidRPr="0019673A" w:rsidRDefault="0019673A" w:rsidP="0019673A">
      <w:pPr>
        <w:spacing w:line="240" w:lineRule="auto"/>
        <w:jc w:val="both"/>
        <w:rPr>
          <w:rFonts w:ascii="Arial Nova Light" w:hAnsi="Arial Nova Light"/>
          <w:sz w:val="20"/>
          <w:szCs w:val="20"/>
        </w:rPr>
      </w:pPr>
    </w:p>
    <w:p w14:paraId="41621B16" w14:textId="677BEC40" w:rsidR="0019673A" w:rsidRPr="006521C5" w:rsidRDefault="0019673A" w:rsidP="00FA3061">
      <w:pPr>
        <w:numPr>
          <w:ilvl w:val="1"/>
          <w:numId w:val="168"/>
        </w:numPr>
        <w:spacing w:after="0" w:line="240" w:lineRule="auto"/>
        <w:jc w:val="both"/>
        <w:rPr>
          <w:rFonts w:ascii="Arial Nova Light" w:hAnsi="Arial Nova Light"/>
          <w:sz w:val="20"/>
          <w:szCs w:val="20"/>
        </w:rPr>
      </w:pPr>
      <w:r w:rsidRPr="0019673A">
        <w:rPr>
          <w:rFonts w:ascii="Arial Nova Light" w:hAnsi="Arial Nova Light"/>
          <w:sz w:val="20"/>
          <w:szCs w:val="20"/>
        </w:rPr>
        <w:t xml:space="preserve">La gestión del grupo de Notificaciones </w:t>
      </w:r>
      <w:r w:rsidRPr="0019673A">
        <w:rPr>
          <w:rFonts w:ascii="Arial Nova Light" w:hAnsi="Arial Nova Light"/>
          <w:sz w:val="20"/>
          <w:szCs w:val="20"/>
          <w:u w:val="single"/>
        </w:rPr>
        <w:t>aumentó en 28%</w:t>
      </w:r>
      <w:r w:rsidRPr="0019673A">
        <w:rPr>
          <w:rFonts w:ascii="Arial Nova Light" w:hAnsi="Arial Nova Light"/>
          <w:sz w:val="20"/>
          <w:szCs w:val="20"/>
        </w:rPr>
        <w:t xml:space="preserve"> al disminuir la cantidad de días promedio en la ejecución del proceso de notificaciones que se compone de la notificación, comunicación y publicación de los actos administrativos siempre y cuando sea requerido. Por ejemplo, las actividades de comunicación, publicación y reasignación de los actos administrativos al reparto de la DCA se estaban realizando en 45 días, 45 días y 20 días respectivamente. Sin embargo, como resultado del ejercicio de seguimiento a estos procesos el promedio de días disminuyó a: 25 días para la comunicación, 24 días para la publicación y 7 días promedio para la reasignación de los procesos al reparto de la DCA una vez completado las actividades.</w:t>
      </w:r>
    </w:p>
    <w:p w14:paraId="6BB5F162" w14:textId="77777777" w:rsidR="0019673A" w:rsidRDefault="0019673A" w:rsidP="00FA3061">
      <w:pPr>
        <w:numPr>
          <w:ilvl w:val="1"/>
          <w:numId w:val="168"/>
        </w:numPr>
        <w:spacing w:after="0" w:line="240" w:lineRule="auto"/>
        <w:jc w:val="both"/>
        <w:rPr>
          <w:rFonts w:ascii="Arial Nova Light" w:hAnsi="Arial Nova Light"/>
          <w:sz w:val="20"/>
          <w:szCs w:val="20"/>
          <w:lang w:val="es-MX"/>
        </w:rPr>
      </w:pPr>
      <w:r w:rsidRPr="0019673A">
        <w:rPr>
          <w:rFonts w:ascii="Arial Nova Light" w:hAnsi="Arial Nova Light"/>
          <w:sz w:val="20"/>
          <w:szCs w:val="20"/>
          <w:lang w:val="es-MX"/>
        </w:rPr>
        <w:t>Los siguientes, son la cantidad de procesos en seguimiento que han cumplido con el tiempo establecido para cada etapa del proceso sancionatorio:</w:t>
      </w:r>
    </w:p>
    <w:p w14:paraId="06DB8CE3" w14:textId="77777777" w:rsidR="006521C5" w:rsidRPr="0019673A" w:rsidRDefault="006521C5" w:rsidP="006521C5">
      <w:pPr>
        <w:spacing w:after="0" w:line="240" w:lineRule="auto"/>
        <w:ind w:left="1080"/>
        <w:jc w:val="both"/>
        <w:rPr>
          <w:rFonts w:ascii="Arial Nova Light" w:hAnsi="Arial Nova Light"/>
          <w:sz w:val="20"/>
          <w:szCs w:val="20"/>
          <w:lang w:val="es-MX"/>
        </w:rPr>
      </w:pPr>
    </w:p>
    <w:p w14:paraId="40B70224" w14:textId="2A008583" w:rsidR="0019673A" w:rsidRPr="006521C5" w:rsidRDefault="0019673A" w:rsidP="00FA3061">
      <w:pPr>
        <w:numPr>
          <w:ilvl w:val="2"/>
          <w:numId w:val="168"/>
        </w:numPr>
        <w:spacing w:line="240" w:lineRule="auto"/>
        <w:jc w:val="both"/>
        <w:rPr>
          <w:rFonts w:ascii="Arial Nova Light" w:hAnsi="Arial Nova Light"/>
          <w:sz w:val="20"/>
          <w:szCs w:val="20"/>
          <w:lang w:val="es-MX"/>
        </w:rPr>
      </w:pPr>
      <w:r w:rsidRPr="0019673A">
        <w:rPr>
          <w:rFonts w:ascii="Arial Nova Light" w:hAnsi="Arial Nova Light"/>
          <w:sz w:val="20"/>
          <w:szCs w:val="20"/>
          <w:lang w:val="es-MX"/>
        </w:rPr>
        <w:t>Etapa 2 Auto inicio, total de procesos para la etapa: 245 de los cuales 66 actos administrativos han cumplido con el tiempo establecido (114 días) para la ejecución, es decir el 27%.</w:t>
      </w:r>
    </w:p>
    <w:p w14:paraId="119C309F" w14:textId="25BBC30F" w:rsidR="0019673A" w:rsidRPr="006521C5" w:rsidRDefault="0019673A" w:rsidP="00FA3061">
      <w:pPr>
        <w:numPr>
          <w:ilvl w:val="2"/>
          <w:numId w:val="168"/>
        </w:numPr>
        <w:spacing w:line="240" w:lineRule="auto"/>
        <w:jc w:val="both"/>
        <w:rPr>
          <w:rFonts w:ascii="Arial Nova Light" w:hAnsi="Arial Nova Light"/>
          <w:sz w:val="20"/>
          <w:szCs w:val="20"/>
          <w:lang w:val="es-MX"/>
        </w:rPr>
      </w:pPr>
      <w:r w:rsidRPr="0019673A">
        <w:rPr>
          <w:rFonts w:ascii="Arial Nova Light" w:hAnsi="Arial Nova Light"/>
          <w:sz w:val="20"/>
          <w:szCs w:val="20"/>
          <w:lang w:val="es-MX"/>
        </w:rPr>
        <w:t>Etapa 3 Formulación de cargos, total de procesos para la etapa: 158 de los cuales 17 actos administrativos están dentro del tiempo estimado (35 días) es decir el 10%</w:t>
      </w:r>
    </w:p>
    <w:p w14:paraId="587379F1" w14:textId="6CF24254" w:rsidR="0019673A" w:rsidRPr="006521C5" w:rsidRDefault="0019673A" w:rsidP="00FA3061">
      <w:pPr>
        <w:numPr>
          <w:ilvl w:val="2"/>
          <w:numId w:val="168"/>
        </w:numPr>
        <w:spacing w:line="240" w:lineRule="auto"/>
        <w:jc w:val="both"/>
        <w:rPr>
          <w:rFonts w:ascii="Arial Nova Light" w:hAnsi="Arial Nova Light"/>
          <w:sz w:val="20"/>
          <w:szCs w:val="20"/>
          <w:lang w:val="es-MX"/>
        </w:rPr>
      </w:pPr>
      <w:r w:rsidRPr="0019673A">
        <w:rPr>
          <w:rFonts w:ascii="Arial Nova Light" w:hAnsi="Arial Nova Light"/>
          <w:sz w:val="20"/>
          <w:szCs w:val="20"/>
          <w:lang w:val="es-MX"/>
        </w:rPr>
        <w:t>Etapa 4 Decreta pruebas, total de procesos para la etapa: 13 de los cuales 12 cumplen con el tiempo estimado (135 días) lo que indica el 92%.</w:t>
      </w:r>
    </w:p>
    <w:p w14:paraId="6119EB6A" w14:textId="77777777" w:rsidR="0019673A" w:rsidRPr="0019673A" w:rsidRDefault="0019673A" w:rsidP="006521C5">
      <w:pPr>
        <w:spacing w:line="240" w:lineRule="auto"/>
        <w:ind w:left="360"/>
        <w:jc w:val="both"/>
        <w:rPr>
          <w:rFonts w:ascii="Arial Nova Light" w:hAnsi="Arial Nova Light"/>
          <w:sz w:val="20"/>
          <w:szCs w:val="20"/>
          <w:lang w:val="es-MX"/>
        </w:rPr>
      </w:pPr>
      <w:r w:rsidRPr="0019673A">
        <w:rPr>
          <w:rFonts w:ascii="Arial Nova Light" w:hAnsi="Arial Nova Light"/>
          <w:sz w:val="20"/>
          <w:szCs w:val="20"/>
          <w:lang w:val="es-MX"/>
        </w:rPr>
        <w:t>Para el mes de diciembre 2021, se gestionaron los procesos sancionatorios en 8% respecto al mes anterior al ser asignados para su impulso (Elaboración de Formulación de Cargos y Decreta pruebas). Pero el promedio de tiempos ejecutados para cada una de las etapas se mantiene estable durante los últimos 3 meses. Así el tiempo promedio de días de ejecución por etapa es:</w:t>
      </w:r>
    </w:p>
    <w:tbl>
      <w:tblPr>
        <w:tblStyle w:val="Tabladecuadrcula4-nfasis5"/>
        <w:tblW w:w="8137" w:type="dxa"/>
        <w:jc w:val="center"/>
        <w:tblLook w:val="04A0" w:firstRow="1" w:lastRow="0" w:firstColumn="1" w:lastColumn="0" w:noHBand="0" w:noVBand="1"/>
      </w:tblPr>
      <w:tblGrid>
        <w:gridCol w:w="1685"/>
        <w:gridCol w:w="1701"/>
        <w:gridCol w:w="2432"/>
        <w:gridCol w:w="2319"/>
      </w:tblGrid>
      <w:tr w:rsidR="00AA68FF" w:rsidRPr="00AA68FF" w14:paraId="5D5F5908" w14:textId="77777777" w:rsidTr="0097526B">
        <w:trPr>
          <w:cnfStyle w:val="100000000000" w:firstRow="1" w:lastRow="0" w:firstColumn="0" w:lastColumn="0" w:oddVBand="0" w:evenVBand="0" w:oddHBand="0" w:evenHBand="0"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1685" w:type="dxa"/>
          </w:tcPr>
          <w:p w14:paraId="150E1681" w14:textId="77777777" w:rsidR="00AA68FF" w:rsidRPr="00AA68FF" w:rsidRDefault="00AA68FF" w:rsidP="0097526B">
            <w:pPr>
              <w:pStyle w:val="Prrafodelista"/>
              <w:ind w:left="0"/>
              <w:jc w:val="center"/>
              <w:rPr>
                <w:rFonts w:ascii="Arial" w:hAnsi="Arial" w:cs="Arial"/>
                <w:b w:val="0"/>
                <w:bCs w:val="0"/>
                <w:sz w:val="18"/>
                <w:szCs w:val="18"/>
                <w:lang w:val="es-MX"/>
              </w:rPr>
            </w:pPr>
            <w:r w:rsidRPr="00AA68FF">
              <w:rPr>
                <w:rFonts w:ascii="Arial" w:hAnsi="Arial" w:cs="Arial"/>
                <w:b w:val="0"/>
                <w:sz w:val="18"/>
                <w:szCs w:val="18"/>
                <w:lang w:val="es-MX"/>
              </w:rPr>
              <w:t>MES SEGUIMIENTO</w:t>
            </w:r>
          </w:p>
        </w:tc>
        <w:tc>
          <w:tcPr>
            <w:tcW w:w="1701" w:type="dxa"/>
          </w:tcPr>
          <w:p w14:paraId="58821A32" w14:textId="77777777" w:rsidR="00AA68FF" w:rsidRPr="00AA68FF" w:rsidRDefault="00AA68FF" w:rsidP="0097526B">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es-MX"/>
              </w:rPr>
            </w:pPr>
            <w:r w:rsidRPr="00AA68FF">
              <w:rPr>
                <w:rFonts w:ascii="Arial" w:hAnsi="Arial" w:cs="Arial"/>
                <w:b w:val="0"/>
                <w:sz w:val="18"/>
                <w:szCs w:val="18"/>
                <w:lang w:val="es-MX"/>
              </w:rPr>
              <w:t>Etapa 2. Auto Inicio</w:t>
            </w:r>
          </w:p>
        </w:tc>
        <w:tc>
          <w:tcPr>
            <w:tcW w:w="2432" w:type="dxa"/>
          </w:tcPr>
          <w:p w14:paraId="1233C702" w14:textId="77777777" w:rsidR="00AA68FF" w:rsidRPr="00AA68FF" w:rsidRDefault="00AA68FF" w:rsidP="0097526B">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es-MX"/>
              </w:rPr>
            </w:pPr>
            <w:r w:rsidRPr="00AA68FF">
              <w:rPr>
                <w:rFonts w:ascii="Arial" w:hAnsi="Arial" w:cs="Arial"/>
                <w:b w:val="0"/>
                <w:sz w:val="18"/>
                <w:szCs w:val="18"/>
                <w:lang w:val="es-MX"/>
              </w:rPr>
              <w:t>Etapa 3. Formula Cargos</w:t>
            </w:r>
          </w:p>
        </w:tc>
        <w:tc>
          <w:tcPr>
            <w:tcW w:w="2319" w:type="dxa"/>
          </w:tcPr>
          <w:p w14:paraId="67665F35" w14:textId="77777777" w:rsidR="00AA68FF" w:rsidRPr="00AA68FF" w:rsidRDefault="00AA68FF" w:rsidP="0097526B">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es-MX"/>
              </w:rPr>
            </w:pPr>
            <w:r w:rsidRPr="00AA68FF">
              <w:rPr>
                <w:rFonts w:ascii="Arial" w:hAnsi="Arial" w:cs="Arial"/>
                <w:b w:val="0"/>
                <w:sz w:val="18"/>
                <w:szCs w:val="18"/>
                <w:lang w:val="es-MX"/>
              </w:rPr>
              <w:t>Etapa 4. Decreta Pruebas</w:t>
            </w:r>
          </w:p>
        </w:tc>
      </w:tr>
      <w:tr w:rsidR="00AA68FF" w:rsidRPr="00AA68FF" w14:paraId="429309A4" w14:textId="77777777" w:rsidTr="0097526B">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685" w:type="dxa"/>
          </w:tcPr>
          <w:p w14:paraId="2DE76D83" w14:textId="77777777" w:rsidR="00AA68FF" w:rsidRPr="00AA68FF" w:rsidRDefault="00AA68FF" w:rsidP="0097526B">
            <w:pPr>
              <w:pStyle w:val="Prrafodelista"/>
              <w:ind w:left="0"/>
              <w:jc w:val="center"/>
              <w:rPr>
                <w:rFonts w:ascii="Arial" w:hAnsi="Arial" w:cs="Arial"/>
                <w:b w:val="0"/>
                <w:bCs w:val="0"/>
                <w:sz w:val="18"/>
                <w:szCs w:val="18"/>
                <w:lang w:val="es-MX"/>
              </w:rPr>
            </w:pPr>
            <w:r w:rsidRPr="00AA68FF">
              <w:rPr>
                <w:rFonts w:ascii="Arial" w:hAnsi="Arial" w:cs="Arial"/>
                <w:b w:val="0"/>
                <w:sz w:val="18"/>
                <w:szCs w:val="18"/>
                <w:lang w:val="es-MX"/>
              </w:rPr>
              <w:t>Marzo 2021</w:t>
            </w:r>
          </w:p>
        </w:tc>
        <w:tc>
          <w:tcPr>
            <w:tcW w:w="1701" w:type="dxa"/>
          </w:tcPr>
          <w:p w14:paraId="2260F9C2"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447 días</w:t>
            </w:r>
          </w:p>
        </w:tc>
        <w:tc>
          <w:tcPr>
            <w:tcW w:w="2432" w:type="dxa"/>
          </w:tcPr>
          <w:p w14:paraId="7D5A3FAB"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0</w:t>
            </w:r>
          </w:p>
        </w:tc>
        <w:tc>
          <w:tcPr>
            <w:tcW w:w="2319" w:type="dxa"/>
          </w:tcPr>
          <w:p w14:paraId="0A498C2B"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0</w:t>
            </w:r>
          </w:p>
        </w:tc>
      </w:tr>
      <w:tr w:rsidR="00AA68FF" w:rsidRPr="00AA68FF" w14:paraId="49CA207C" w14:textId="77777777" w:rsidTr="0097526B">
        <w:trPr>
          <w:trHeight w:val="240"/>
          <w:jc w:val="center"/>
        </w:trPr>
        <w:tc>
          <w:tcPr>
            <w:cnfStyle w:val="001000000000" w:firstRow="0" w:lastRow="0" w:firstColumn="1" w:lastColumn="0" w:oddVBand="0" w:evenVBand="0" w:oddHBand="0" w:evenHBand="0" w:firstRowFirstColumn="0" w:firstRowLastColumn="0" w:lastRowFirstColumn="0" w:lastRowLastColumn="0"/>
            <w:tcW w:w="1685" w:type="dxa"/>
          </w:tcPr>
          <w:p w14:paraId="1DE59F03" w14:textId="77777777" w:rsidR="00AA68FF" w:rsidRPr="00AA68FF" w:rsidRDefault="00AA68FF" w:rsidP="0097526B">
            <w:pPr>
              <w:pStyle w:val="Prrafodelista"/>
              <w:ind w:left="0"/>
              <w:jc w:val="center"/>
              <w:rPr>
                <w:rFonts w:ascii="Arial" w:hAnsi="Arial" w:cs="Arial"/>
                <w:b w:val="0"/>
                <w:bCs w:val="0"/>
                <w:sz w:val="18"/>
                <w:szCs w:val="18"/>
                <w:lang w:val="es-MX"/>
              </w:rPr>
            </w:pPr>
            <w:r w:rsidRPr="00AA68FF">
              <w:rPr>
                <w:rFonts w:ascii="Arial" w:hAnsi="Arial" w:cs="Arial"/>
                <w:b w:val="0"/>
                <w:sz w:val="18"/>
                <w:szCs w:val="18"/>
                <w:lang w:val="es-MX"/>
              </w:rPr>
              <w:lastRenderedPageBreak/>
              <w:t>Abril 2021</w:t>
            </w:r>
          </w:p>
        </w:tc>
        <w:tc>
          <w:tcPr>
            <w:tcW w:w="1701" w:type="dxa"/>
          </w:tcPr>
          <w:p w14:paraId="0D12060B"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262 días</w:t>
            </w:r>
          </w:p>
        </w:tc>
        <w:tc>
          <w:tcPr>
            <w:tcW w:w="2432" w:type="dxa"/>
          </w:tcPr>
          <w:p w14:paraId="077E8035"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0</w:t>
            </w:r>
          </w:p>
        </w:tc>
        <w:tc>
          <w:tcPr>
            <w:tcW w:w="2319" w:type="dxa"/>
          </w:tcPr>
          <w:p w14:paraId="1B092B2D"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0</w:t>
            </w:r>
          </w:p>
        </w:tc>
      </w:tr>
      <w:tr w:rsidR="00AA68FF" w:rsidRPr="00AA68FF" w14:paraId="2FAF1BCB" w14:textId="77777777" w:rsidTr="0097526B">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685" w:type="dxa"/>
          </w:tcPr>
          <w:p w14:paraId="6A4D054B" w14:textId="77777777" w:rsidR="00AA68FF" w:rsidRPr="00AA68FF" w:rsidRDefault="00AA68FF" w:rsidP="0097526B">
            <w:pPr>
              <w:pStyle w:val="Prrafodelista"/>
              <w:ind w:left="0"/>
              <w:jc w:val="center"/>
              <w:rPr>
                <w:rFonts w:ascii="Arial" w:hAnsi="Arial" w:cs="Arial"/>
                <w:b w:val="0"/>
                <w:bCs w:val="0"/>
                <w:sz w:val="18"/>
                <w:szCs w:val="18"/>
                <w:lang w:val="es-MX"/>
              </w:rPr>
            </w:pPr>
            <w:r w:rsidRPr="00AA68FF">
              <w:rPr>
                <w:rFonts w:ascii="Arial" w:hAnsi="Arial" w:cs="Arial"/>
                <w:b w:val="0"/>
                <w:sz w:val="18"/>
                <w:szCs w:val="18"/>
                <w:lang w:val="es-MX"/>
              </w:rPr>
              <w:t>Mayo 2021</w:t>
            </w:r>
          </w:p>
        </w:tc>
        <w:tc>
          <w:tcPr>
            <w:tcW w:w="1701" w:type="dxa"/>
          </w:tcPr>
          <w:p w14:paraId="27D0FCB1"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263 días</w:t>
            </w:r>
          </w:p>
        </w:tc>
        <w:tc>
          <w:tcPr>
            <w:tcW w:w="2432" w:type="dxa"/>
          </w:tcPr>
          <w:p w14:paraId="177AE21A"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33 días</w:t>
            </w:r>
          </w:p>
        </w:tc>
        <w:tc>
          <w:tcPr>
            <w:tcW w:w="2319" w:type="dxa"/>
          </w:tcPr>
          <w:p w14:paraId="6040C414"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14 días</w:t>
            </w:r>
          </w:p>
        </w:tc>
      </w:tr>
      <w:tr w:rsidR="00AA68FF" w:rsidRPr="00AA68FF" w14:paraId="2FF68E8E" w14:textId="77777777" w:rsidTr="0097526B">
        <w:trPr>
          <w:trHeight w:val="240"/>
          <w:jc w:val="center"/>
        </w:trPr>
        <w:tc>
          <w:tcPr>
            <w:cnfStyle w:val="001000000000" w:firstRow="0" w:lastRow="0" w:firstColumn="1" w:lastColumn="0" w:oddVBand="0" w:evenVBand="0" w:oddHBand="0" w:evenHBand="0" w:firstRowFirstColumn="0" w:firstRowLastColumn="0" w:lastRowFirstColumn="0" w:lastRowLastColumn="0"/>
            <w:tcW w:w="1685" w:type="dxa"/>
          </w:tcPr>
          <w:p w14:paraId="6BC9FD21" w14:textId="77777777" w:rsidR="00AA68FF" w:rsidRPr="00AA68FF" w:rsidRDefault="00AA68FF" w:rsidP="0097526B">
            <w:pPr>
              <w:pStyle w:val="Prrafodelista"/>
              <w:ind w:left="0"/>
              <w:jc w:val="center"/>
              <w:rPr>
                <w:rFonts w:ascii="Arial" w:hAnsi="Arial" w:cs="Arial"/>
                <w:b w:val="0"/>
                <w:bCs w:val="0"/>
                <w:sz w:val="18"/>
                <w:szCs w:val="18"/>
                <w:lang w:val="es-MX"/>
              </w:rPr>
            </w:pPr>
            <w:r w:rsidRPr="00AA68FF">
              <w:rPr>
                <w:rFonts w:ascii="Arial" w:hAnsi="Arial" w:cs="Arial"/>
                <w:b w:val="0"/>
                <w:sz w:val="18"/>
                <w:szCs w:val="18"/>
                <w:lang w:val="es-MX"/>
              </w:rPr>
              <w:t>Junio 2021</w:t>
            </w:r>
          </w:p>
        </w:tc>
        <w:tc>
          <w:tcPr>
            <w:tcW w:w="1701" w:type="dxa"/>
          </w:tcPr>
          <w:p w14:paraId="3F00D8A5"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270 días</w:t>
            </w:r>
          </w:p>
        </w:tc>
        <w:tc>
          <w:tcPr>
            <w:tcW w:w="2432" w:type="dxa"/>
          </w:tcPr>
          <w:p w14:paraId="1E83FCF2"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35 días</w:t>
            </w:r>
          </w:p>
        </w:tc>
        <w:tc>
          <w:tcPr>
            <w:tcW w:w="2319" w:type="dxa"/>
          </w:tcPr>
          <w:p w14:paraId="488BA2EF"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34 días</w:t>
            </w:r>
          </w:p>
        </w:tc>
      </w:tr>
      <w:tr w:rsidR="00AA68FF" w:rsidRPr="00AA68FF" w14:paraId="78481E09" w14:textId="77777777" w:rsidTr="0097526B">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685" w:type="dxa"/>
          </w:tcPr>
          <w:p w14:paraId="20C7AE5C" w14:textId="77777777" w:rsidR="00AA68FF" w:rsidRPr="00AA68FF" w:rsidRDefault="00AA68FF" w:rsidP="0097526B">
            <w:pPr>
              <w:pStyle w:val="Prrafodelista"/>
              <w:ind w:left="0"/>
              <w:jc w:val="center"/>
              <w:rPr>
                <w:rFonts w:ascii="Arial" w:hAnsi="Arial" w:cs="Arial"/>
                <w:b w:val="0"/>
                <w:bCs w:val="0"/>
                <w:sz w:val="18"/>
                <w:szCs w:val="18"/>
                <w:lang w:val="es-MX"/>
              </w:rPr>
            </w:pPr>
            <w:r w:rsidRPr="00AA68FF">
              <w:rPr>
                <w:rFonts w:ascii="Arial" w:hAnsi="Arial" w:cs="Arial"/>
                <w:b w:val="0"/>
                <w:sz w:val="18"/>
                <w:szCs w:val="18"/>
                <w:lang w:val="es-MX"/>
              </w:rPr>
              <w:t>Julio 2021</w:t>
            </w:r>
          </w:p>
        </w:tc>
        <w:tc>
          <w:tcPr>
            <w:tcW w:w="1701" w:type="dxa"/>
          </w:tcPr>
          <w:p w14:paraId="2778D1EB"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275 días</w:t>
            </w:r>
          </w:p>
        </w:tc>
        <w:tc>
          <w:tcPr>
            <w:tcW w:w="2432" w:type="dxa"/>
          </w:tcPr>
          <w:p w14:paraId="6119FDAF"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37 días</w:t>
            </w:r>
          </w:p>
        </w:tc>
        <w:tc>
          <w:tcPr>
            <w:tcW w:w="2319" w:type="dxa"/>
          </w:tcPr>
          <w:p w14:paraId="3D261032"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54 días</w:t>
            </w:r>
          </w:p>
        </w:tc>
      </w:tr>
      <w:tr w:rsidR="00AA68FF" w:rsidRPr="00AA68FF" w14:paraId="10D5BFE0" w14:textId="77777777" w:rsidTr="0097526B">
        <w:trPr>
          <w:trHeight w:val="226"/>
          <w:jc w:val="center"/>
        </w:trPr>
        <w:tc>
          <w:tcPr>
            <w:cnfStyle w:val="001000000000" w:firstRow="0" w:lastRow="0" w:firstColumn="1" w:lastColumn="0" w:oddVBand="0" w:evenVBand="0" w:oddHBand="0" w:evenHBand="0" w:firstRowFirstColumn="0" w:firstRowLastColumn="0" w:lastRowFirstColumn="0" w:lastRowLastColumn="0"/>
            <w:tcW w:w="1685" w:type="dxa"/>
          </w:tcPr>
          <w:p w14:paraId="01B5313D" w14:textId="77777777" w:rsidR="00AA68FF" w:rsidRPr="00AA68FF" w:rsidRDefault="00AA68FF" w:rsidP="0097526B">
            <w:pPr>
              <w:pStyle w:val="Prrafodelista"/>
              <w:ind w:left="0"/>
              <w:jc w:val="center"/>
              <w:rPr>
                <w:rFonts w:ascii="Arial" w:hAnsi="Arial" w:cs="Arial"/>
                <w:b w:val="0"/>
                <w:bCs w:val="0"/>
                <w:sz w:val="18"/>
                <w:szCs w:val="18"/>
                <w:lang w:val="es-MX"/>
              </w:rPr>
            </w:pPr>
            <w:r w:rsidRPr="00AA68FF">
              <w:rPr>
                <w:rFonts w:ascii="Arial" w:hAnsi="Arial" w:cs="Arial"/>
                <w:b w:val="0"/>
                <w:sz w:val="18"/>
                <w:szCs w:val="18"/>
                <w:lang w:val="es-MX"/>
              </w:rPr>
              <w:t>Agosto 2021</w:t>
            </w:r>
          </w:p>
        </w:tc>
        <w:tc>
          <w:tcPr>
            <w:tcW w:w="1701" w:type="dxa"/>
          </w:tcPr>
          <w:p w14:paraId="1F2EAF47"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287 días</w:t>
            </w:r>
          </w:p>
        </w:tc>
        <w:tc>
          <w:tcPr>
            <w:tcW w:w="2432" w:type="dxa"/>
          </w:tcPr>
          <w:p w14:paraId="5D070086"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42 días</w:t>
            </w:r>
          </w:p>
        </w:tc>
        <w:tc>
          <w:tcPr>
            <w:tcW w:w="2319" w:type="dxa"/>
          </w:tcPr>
          <w:p w14:paraId="70ABFB54"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25 días</w:t>
            </w:r>
          </w:p>
        </w:tc>
      </w:tr>
      <w:tr w:rsidR="00AA68FF" w:rsidRPr="00AA68FF" w14:paraId="02FF9505" w14:textId="77777777" w:rsidTr="0097526B">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685" w:type="dxa"/>
          </w:tcPr>
          <w:p w14:paraId="732EBFAD" w14:textId="77777777" w:rsidR="00AA68FF" w:rsidRPr="00AA68FF" w:rsidRDefault="00AA68FF" w:rsidP="0097526B">
            <w:pPr>
              <w:pStyle w:val="Prrafodelista"/>
              <w:ind w:left="0"/>
              <w:jc w:val="center"/>
              <w:rPr>
                <w:rFonts w:ascii="Arial" w:hAnsi="Arial" w:cs="Arial"/>
                <w:b w:val="0"/>
                <w:bCs w:val="0"/>
                <w:sz w:val="18"/>
                <w:szCs w:val="18"/>
                <w:lang w:val="es-MX"/>
              </w:rPr>
            </w:pPr>
            <w:r w:rsidRPr="00AA68FF">
              <w:rPr>
                <w:rFonts w:ascii="Arial" w:hAnsi="Arial" w:cs="Arial"/>
                <w:b w:val="0"/>
                <w:sz w:val="18"/>
                <w:szCs w:val="18"/>
                <w:lang w:val="es-MX"/>
              </w:rPr>
              <w:t>Septiembre 2021</w:t>
            </w:r>
          </w:p>
        </w:tc>
        <w:tc>
          <w:tcPr>
            <w:tcW w:w="1701" w:type="dxa"/>
          </w:tcPr>
          <w:p w14:paraId="637C3EBD"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298 días</w:t>
            </w:r>
          </w:p>
        </w:tc>
        <w:tc>
          <w:tcPr>
            <w:tcW w:w="2432" w:type="dxa"/>
          </w:tcPr>
          <w:p w14:paraId="307FD245"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54 días</w:t>
            </w:r>
          </w:p>
        </w:tc>
        <w:tc>
          <w:tcPr>
            <w:tcW w:w="2319" w:type="dxa"/>
          </w:tcPr>
          <w:p w14:paraId="32B27357"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39 días</w:t>
            </w:r>
          </w:p>
        </w:tc>
      </w:tr>
      <w:tr w:rsidR="00AA68FF" w:rsidRPr="00AA68FF" w14:paraId="0CE6B5BD" w14:textId="77777777" w:rsidTr="0097526B">
        <w:trPr>
          <w:trHeight w:val="226"/>
          <w:jc w:val="center"/>
        </w:trPr>
        <w:tc>
          <w:tcPr>
            <w:cnfStyle w:val="001000000000" w:firstRow="0" w:lastRow="0" w:firstColumn="1" w:lastColumn="0" w:oddVBand="0" w:evenVBand="0" w:oddHBand="0" w:evenHBand="0" w:firstRowFirstColumn="0" w:firstRowLastColumn="0" w:lastRowFirstColumn="0" w:lastRowLastColumn="0"/>
            <w:tcW w:w="1685" w:type="dxa"/>
          </w:tcPr>
          <w:p w14:paraId="22048E13" w14:textId="77777777" w:rsidR="00AA68FF" w:rsidRPr="00AA68FF" w:rsidRDefault="00AA68FF" w:rsidP="0097526B">
            <w:pPr>
              <w:pStyle w:val="Prrafodelista"/>
              <w:ind w:left="0"/>
              <w:jc w:val="center"/>
              <w:rPr>
                <w:rFonts w:ascii="Arial" w:hAnsi="Arial" w:cs="Arial"/>
                <w:b w:val="0"/>
                <w:bCs w:val="0"/>
                <w:sz w:val="18"/>
                <w:szCs w:val="18"/>
                <w:lang w:val="es-MX"/>
              </w:rPr>
            </w:pPr>
            <w:r w:rsidRPr="00AA68FF">
              <w:rPr>
                <w:rFonts w:ascii="Arial" w:hAnsi="Arial" w:cs="Arial"/>
                <w:b w:val="0"/>
                <w:sz w:val="18"/>
                <w:szCs w:val="18"/>
                <w:lang w:val="es-MX"/>
              </w:rPr>
              <w:t>Octubre 2021</w:t>
            </w:r>
          </w:p>
        </w:tc>
        <w:tc>
          <w:tcPr>
            <w:tcW w:w="1701" w:type="dxa"/>
          </w:tcPr>
          <w:p w14:paraId="23CB3DA8"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298 días</w:t>
            </w:r>
          </w:p>
        </w:tc>
        <w:tc>
          <w:tcPr>
            <w:tcW w:w="2432" w:type="dxa"/>
          </w:tcPr>
          <w:p w14:paraId="47091CD7"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61 días</w:t>
            </w:r>
          </w:p>
        </w:tc>
        <w:tc>
          <w:tcPr>
            <w:tcW w:w="2319" w:type="dxa"/>
          </w:tcPr>
          <w:p w14:paraId="43A43088"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50 días</w:t>
            </w:r>
          </w:p>
        </w:tc>
      </w:tr>
      <w:tr w:rsidR="00AA68FF" w:rsidRPr="00AA68FF" w14:paraId="3069593B" w14:textId="77777777" w:rsidTr="0097526B">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685" w:type="dxa"/>
          </w:tcPr>
          <w:p w14:paraId="09D6CF75" w14:textId="77777777" w:rsidR="00AA68FF" w:rsidRPr="00AA68FF" w:rsidRDefault="00AA68FF" w:rsidP="0097526B">
            <w:pPr>
              <w:pStyle w:val="Prrafodelista"/>
              <w:ind w:left="0"/>
              <w:jc w:val="center"/>
              <w:rPr>
                <w:rFonts w:ascii="Arial" w:hAnsi="Arial" w:cs="Arial"/>
                <w:b w:val="0"/>
                <w:bCs w:val="0"/>
                <w:sz w:val="18"/>
                <w:szCs w:val="18"/>
                <w:lang w:val="es-MX"/>
              </w:rPr>
            </w:pPr>
            <w:r w:rsidRPr="00AA68FF">
              <w:rPr>
                <w:rFonts w:ascii="Arial" w:hAnsi="Arial" w:cs="Arial"/>
                <w:b w:val="0"/>
                <w:sz w:val="18"/>
                <w:szCs w:val="18"/>
                <w:lang w:val="es-MX"/>
              </w:rPr>
              <w:t>Noviembre 2021</w:t>
            </w:r>
          </w:p>
        </w:tc>
        <w:tc>
          <w:tcPr>
            <w:tcW w:w="1701" w:type="dxa"/>
          </w:tcPr>
          <w:p w14:paraId="10E16D09"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292 días</w:t>
            </w:r>
          </w:p>
        </w:tc>
        <w:tc>
          <w:tcPr>
            <w:tcW w:w="2432" w:type="dxa"/>
          </w:tcPr>
          <w:p w14:paraId="3320A838"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69 días</w:t>
            </w:r>
          </w:p>
        </w:tc>
        <w:tc>
          <w:tcPr>
            <w:tcW w:w="2319" w:type="dxa"/>
          </w:tcPr>
          <w:p w14:paraId="06E23DCB" w14:textId="77777777" w:rsidR="00AA68FF" w:rsidRPr="00AA68FF" w:rsidRDefault="00AA68FF" w:rsidP="0097526B">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57 días</w:t>
            </w:r>
          </w:p>
        </w:tc>
      </w:tr>
      <w:tr w:rsidR="00AA68FF" w:rsidRPr="00AA68FF" w14:paraId="42490189" w14:textId="77777777" w:rsidTr="0097526B">
        <w:trPr>
          <w:trHeight w:val="226"/>
          <w:jc w:val="center"/>
        </w:trPr>
        <w:tc>
          <w:tcPr>
            <w:cnfStyle w:val="001000000000" w:firstRow="0" w:lastRow="0" w:firstColumn="1" w:lastColumn="0" w:oddVBand="0" w:evenVBand="0" w:oddHBand="0" w:evenHBand="0" w:firstRowFirstColumn="0" w:firstRowLastColumn="0" w:lastRowFirstColumn="0" w:lastRowLastColumn="0"/>
            <w:tcW w:w="1685" w:type="dxa"/>
          </w:tcPr>
          <w:p w14:paraId="54910705" w14:textId="77777777" w:rsidR="00AA68FF" w:rsidRPr="00AA68FF" w:rsidRDefault="00AA68FF" w:rsidP="0097526B">
            <w:pPr>
              <w:pStyle w:val="Prrafodelista"/>
              <w:ind w:left="0"/>
              <w:jc w:val="center"/>
              <w:rPr>
                <w:rFonts w:ascii="Arial" w:hAnsi="Arial" w:cs="Arial"/>
                <w:b w:val="0"/>
                <w:bCs w:val="0"/>
                <w:sz w:val="18"/>
                <w:szCs w:val="18"/>
                <w:lang w:val="es-MX"/>
              </w:rPr>
            </w:pPr>
            <w:r w:rsidRPr="00AA68FF">
              <w:rPr>
                <w:rFonts w:ascii="Arial" w:hAnsi="Arial" w:cs="Arial"/>
                <w:b w:val="0"/>
                <w:sz w:val="18"/>
                <w:szCs w:val="18"/>
                <w:lang w:val="es-MX"/>
              </w:rPr>
              <w:t>Diciembre 2021</w:t>
            </w:r>
          </w:p>
        </w:tc>
        <w:tc>
          <w:tcPr>
            <w:tcW w:w="1701" w:type="dxa"/>
          </w:tcPr>
          <w:p w14:paraId="5AC73BCF"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286 días</w:t>
            </w:r>
          </w:p>
        </w:tc>
        <w:tc>
          <w:tcPr>
            <w:tcW w:w="2432" w:type="dxa"/>
          </w:tcPr>
          <w:p w14:paraId="284E4ABE"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78 días</w:t>
            </w:r>
          </w:p>
        </w:tc>
        <w:tc>
          <w:tcPr>
            <w:tcW w:w="2319" w:type="dxa"/>
          </w:tcPr>
          <w:p w14:paraId="5E962CFE" w14:textId="77777777" w:rsidR="00AA68FF" w:rsidRPr="00AA68FF" w:rsidRDefault="00AA68FF" w:rsidP="0097526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MX"/>
              </w:rPr>
            </w:pPr>
            <w:r w:rsidRPr="00AA68FF">
              <w:rPr>
                <w:rFonts w:ascii="Arial" w:hAnsi="Arial" w:cs="Arial"/>
                <w:sz w:val="18"/>
                <w:szCs w:val="18"/>
                <w:lang w:val="es-MX"/>
              </w:rPr>
              <w:t>62 días</w:t>
            </w:r>
          </w:p>
        </w:tc>
      </w:tr>
    </w:tbl>
    <w:p w14:paraId="5E95D9D8" w14:textId="77777777" w:rsidR="004F3A32" w:rsidRDefault="004F3A32" w:rsidP="008D42B8">
      <w:pPr>
        <w:spacing w:line="240" w:lineRule="auto"/>
        <w:jc w:val="both"/>
        <w:rPr>
          <w:rFonts w:ascii="Arial Nova Light" w:hAnsi="Arial Nova Light"/>
          <w:sz w:val="20"/>
          <w:szCs w:val="20"/>
        </w:rPr>
      </w:pPr>
    </w:p>
    <w:p w14:paraId="682556A2" w14:textId="77777777" w:rsidR="00C40E4A" w:rsidRPr="00C40E4A" w:rsidRDefault="00C40E4A" w:rsidP="00FA3061">
      <w:pPr>
        <w:pStyle w:val="Prrafodelista"/>
        <w:numPr>
          <w:ilvl w:val="0"/>
          <w:numId w:val="174"/>
        </w:numPr>
        <w:spacing w:after="0" w:line="259" w:lineRule="auto"/>
        <w:ind w:left="426"/>
        <w:jc w:val="both"/>
        <w:rPr>
          <w:rFonts w:ascii="Arial" w:hAnsi="Arial" w:cs="Arial"/>
          <w:sz w:val="20"/>
          <w:szCs w:val="20"/>
          <w:lang w:val="es-MX"/>
        </w:rPr>
      </w:pPr>
      <w:r w:rsidRPr="00C40E4A">
        <w:rPr>
          <w:rFonts w:ascii="Arial" w:hAnsi="Arial" w:cs="Arial"/>
          <w:sz w:val="20"/>
          <w:szCs w:val="20"/>
          <w:lang w:val="es-MX"/>
        </w:rPr>
        <w:t>A la fecha, la etapa actual (con acto administrativo firmado) de los procesos sancionatorios en seguimiento es:</w:t>
      </w:r>
    </w:p>
    <w:p w14:paraId="7B7978B0" w14:textId="77777777" w:rsidR="00C40E4A" w:rsidRPr="00D65690" w:rsidRDefault="00C40E4A" w:rsidP="00FA3061">
      <w:pPr>
        <w:pStyle w:val="Prrafodelista"/>
        <w:numPr>
          <w:ilvl w:val="0"/>
          <w:numId w:val="172"/>
        </w:numPr>
        <w:spacing w:after="0" w:line="259" w:lineRule="auto"/>
        <w:jc w:val="both"/>
        <w:rPr>
          <w:rFonts w:ascii="Arial" w:hAnsi="Arial" w:cs="Arial"/>
          <w:sz w:val="20"/>
          <w:szCs w:val="20"/>
          <w:lang w:val="es-MX"/>
        </w:rPr>
      </w:pPr>
      <w:r w:rsidRPr="00D65690">
        <w:rPr>
          <w:rFonts w:ascii="Arial" w:hAnsi="Arial" w:cs="Arial"/>
          <w:sz w:val="20"/>
          <w:szCs w:val="20"/>
          <w:lang w:val="es-MX"/>
        </w:rPr>
        <w:t>Procesos en etapa previa sancionatoria: 3</w:t>
      </w:r>
    </w:p>
    <w:p w14:paraId="7E17F118" w14:textId="77777777" w:rsidR="00C40E4A" w:rsidRPr="00D65690" w:rsidRDefault="00C40E4A" w:rsidP="00FA3061">
      <w:pPr>
        <w:pStyle w:val="Prrafodelista"/>
        <w:numPr>
          <w:ilvl w:val="0"/>
          <w:numId w:val="172"/>
        </w:numPr>
        <w:spacing w:after="0" w:line="259" w:lineRule="auto"/>
        <w:jc w:val="both"/>
        <w:rPr>
          <w:rFonts w:ascii="Arial" w:hAnsi="Arial" w:cs="Arial"/>
          <w:sz w:val="20"/>
          <w:szCs w:val="20"/>
          <w:lang w:val="es-MX"/>
        </w:rPr>
      </w:pPr>
      <w:r w:rsidRPr="00D65690">
        <w:rPr>
          <w:rFonts w:ascii="Arial" w:hAnsi="Arial" w:cs="Arial"/>
          <w:sz w:val="20"/>
          <w:szCs w:val="20"/>
          <w:lang w:val="es-MX"/>
        </w:rPr>
        <w:t>Proceso en Auto de inicio: 131</w:t>
      </w:r>
    </w:p>
    <w:p w14:paraId="77891AFA" w14:textId="77777777" w:rsidR="00C40E4A" w:rsidRPr="00D65690" w:rsidRDefault="00C40E4A" w:rsidP="00FA3061">
      <w:pPr>
        <w:pStyle w:val="Prrafodelista"/>
        <w:numPr>
          <w:ilvl w:val="0"/>
          <w:numId w:val="172"/>
        </w:numPr>
        <w:spacing w:after="0" w:line="259" w:lineRule="auto"/>
        <w:jc w:val="both"/>
        <w:rPr>
          <w:rFonts w:ascii="Arial" w:hAnsi="Arial" w:cs="Arial"/>
          <w:sz w:val="20"/>
          <w:szCs w:val="20"/>
          <w:lang w:val="es-MX"/>
        </w:rPr>
      </w:pPr>
      <w:r w:rsidRPr="00D65690">
        <w:rPr>
          <w:rFonts w:ascii="Arial" w:hAnsi="Arial" w:cs="Arial"/>
          <w:sz w:val="20"/>
          <w:szCs w:val="20"/>
          <w:lang w:val="es-MX"/>
        </w:rPr>
        <w:t>Procesos en Formulación de cargos: 100</w:t>
      </w:r>
    </w:p>
    <w:p w14:paraId="61DCF35C" w14:textId="77777777" w:rsidR="00C40E4A" w:rsidRPr="00D65690" w:rsidRDefault="00C40E4A" w:rsidP="00FA3061">
      <w:pPr>
        <w:pStyle w:val="Prrafodelista"/>
        <w:numPr>
          <w:ilvl w:val="0"/>
          <w:numId w:val="172"/>
        </w:numPr>
        <w:spacing w:after="0" w:line="259" w:lineRule="auto"/>
        <w:jc w:val="both"/>
        <w:rPr>
          <w:rFonts w:ascii="Arial" w:hAnsi="Arial" w:cs="Arial"/>
          <w:sz w:val="20"/>
          <w:szCs w:val="20"/>
          <w:lang w:val="es-MX"/>
        </w:rPr>
      </w:pPr>
      <w:r w:rsidRPr="00D65690">
        <w:rPr>
          <w:rFonts w:ascii="Arial" w:hAnsi="Arial" w:cs="Arial"/>
          <w:sz w:val="20"/>
          <w:szCs w:val="20"/>
          <w:lang w:val="es-MX"/>
        </w:rPr>
        <w:t>Procesos en Decreta pruebas: 10</w:t>
      </w:r>
    </w:p>
    <w:p w14:paraId="74710B14" w14:textId="77777777" w:rsidR="00C40E4A" w:rsidRPr="00D65690" w:rsidRDefault="00C40E4A" w:rsidP="00FA3061">
      <w:pPr>
        <w:pStyle w:val="Prrafodelista"/>
        <w:numPr>
          <w:ilvl w:val="0"/>
          <w:numId w:val="172"/>
        </w:numPr>
        <w:spacing w:after="0" w:line="259" w:lineRule="auto"/>
        <w:jc w:val="both"/>
        <w:rPr>
          <w:rFonts w:ascii="Arial" w:hAnsi="Arial" w:cs="Arial"/>
          <w:sz w:val="20"/>
          <w:szCs w:val="20"/>
          <w:lang w:val="es-MX"/>
        </w:rPr>
      </w:pPr>
      <w:r w:rsidRPr="00D65690">
        <w:rPr>
          <w:rFonts w:ascii="Arial" w:hAnsi="Arial" w:cs="Arial"/>
          <w:sz w:val="20"/>
          <w:szCs w:val="20"/>
          <w:lang w:val="es-MX"/>
        </w:rPr>
        <w:t>Finalizado por cesación: 1</w:t>
      </w:r>
    </w:p>
    <w:p w14:paraId="2FC2E55E" w14:textId="77777777" w:rsidR="00C40E4A" w:rsidRPr="00D65690" w:rsidRDefault="00C40E4A" w:rsidP="00C40E4A">
      <w:pPr>
        <w:pStyle w:val="Prrafodelista"/>
        <w:ind w:left="1440"/>
        <w:jc w:val="both"/>
        <w:rPr>
          <w:rFonts w:ascii="Arial" w:hAnsi="Arial" w:cs="Arial"/>
          <w:sz w:val="20"/>
          <w:szCs w:val="20"/>
          <w:lang w:val="es-MX"/>
        </w:rPr>
      </w:pPr>
    </w:p>
    <w:p w14:paraId="31305FB9" w14:textId="5A1B968E" w:rsidR="00C40E4A" w:rsidRPr="00C40E4A" w:rsidRDefault="00C40E4A" w:rsidP="00FA3061">
      <w:pPr>
        <w:pStyle w:val="Prrafodelista"/>
        <w:numPr>
          <w:ilvl w:val="0"/>
          <w:numId w:val="173"/>
        </w:numPr>
        <w:spacing w:after="0" w:line="259" w:lineRule="auto"/>
        <w:ind w:left="426"/>
        <w:jc w:val="both"/>
        <w:rPr>
          <w:rFonts w:ascii="Arial" w:hAnsi="Arial" w:cs="Arial"/>
          <w:sz w:val="20"/>
          <w:szCs w:val="20"/>
          <w:lang w:val="es-MX"/>
        </w:rPr>
      </w:pPr>
      <w:r w:rsidRPr="00C40E4A">
        <w:rPr>
          <w:rFonts w:ascii="Arial" w:hAnsi="Arial" w:cs="Arial"/>
          <w:sz w:val="20"/>
          <w:szCs w:val="20"/>
          <w:lang w:val="es-MX"/>
        </w:rPr>
        <w:t xml:space="preserve">Del total de procesos en seguimiento (245), se reasignaron 52 procesos al grupo de Saneamiento jurídico de la DCA, para su trámite, en cumplimiento con los lineamientos internos establecidos. </w:t>
      </w:r>
    </w:p>
    <w:p w14:paraId="316E820E" w14:textId="2BB3CB99" w:rsidR="00C40E4A" w:rsidRPr="00C40E4A" w:rsidRDefault="00C40E4A" w:rsidP="00FA3061">
      <w:pPr>
        <w:pStyle w:val="Prrafodelista"/>
        <w:numPr>
          <w:ilvl w:val="0"/>
          <w:numId w:val="173"/>
        </w:numPr>
        <w:spacing w:after="0" w:line="259" w:lineRule="auto"/>
        <w:ind w:left="426"/>
        <w:jc w:val="both"/>
        <w:rPr>
          <w:rFonts w:ascii="Arial" w:hAnsi="Arial" w:cs="Arial"/>
          <w:sz w:val="20"/>
          <w:szCs w:val="20"/>
          <w:lang w:val="es-MX"/>
        </w:rPr>
      </w:pPr>
      <w:r w:rsidRPr="00C40E4A">
        <w:rPr>
          <w:rFonts w:ascii="Arial" w:hAnsi="Arial" w:cs="Arial"/>
          <w:sz w:val="20"/>
          <w:szCs w:val="20"/>
          <w:lang w:val="es-MX"/>
        </w:rPr>
        <w:t>Del total de procesos sin asignar para tramitar la etapa siguiente, 10 fueron devueltos a los repartos Forest de la DCA en el mes de diciembre, por finalización del contrato.</w:t>
      </w:r>
    </w:p>
    <w:p w14:paraId="77801C70" w14:textId="77777777" w:rsidR="00C40E4A" w:rsidRPr="00C40E4A" w:rsidRDefault="00C40E4A" w:rsidP="00FA3061">
      <w:pPr>
        <w:pStyle w:val="Prrafodelista"/>
        <w:numPr>
          <w:ilvl w:val="0"/>
          <w:numId w:val="173"/>
        </w:numPr>
        <w:spacing w:after="0" w:line="259" w:lineRule="auto"/>
        <w:ind w:left="426"/>
        <w:jc w:val="both"/>
        <w:rPr>
          <w:rFonts w:ascii="Arial" w:hAnsi="Arial" w:cs="Arial"/>
          <w:sz w:val="20"/>
          <w:szCs w:val="20"/>
          <w:lang w:val="es-MX"/>
        </w:rPr>
      </w:pPr>
      <w:r w:rsidRPr="00C40E4A">
        <w:rPr>
          <w:rFonts w:ascii="Arial" w:hAnsi="Arial" w:cs="Arial"/>
          <w:sz w:val="20"/>
          <w:szCs w:val="20"/>
          <w:lang w:val="es-MX"/>
        </w:rPr>
        <w:t>Por último, se resalta el compromiso por parte del grupo sancionatorio para el cumplimiento de las alertas y observaciones realizadas por el grupo SIG durante el año 2021, con el objetivo de avanzar en la gestión de las etapas del proceso sancionatorio, así como en el trámite de los procesos encontrados en los repartos del sistema Forest de la DCA.</w:t>
      </w:r>
    </w:p>
    <w:p w14:paraId="08CFEE3A" w14:textId="77777777" w:rsidR="00C40E4A" w:rsidRPr="00D65690" w:rsidRDefault="00C40E4A" w:rsidP="00C40E4A">
      <w:pPr>
        <w:jc w:val="both"/>
        <w:rPr>
          <w:rFonts w:ascii="Arial" w:eastAsiaTheme="minorHAnsi" w:hAnsi="Arial" w:cs="Arial"/>
          <w:b/>
          <w:bCs/>
          <w:color w:val="8496B0" w:themeColor="text2" w:themeTint="99"/>
          <w:sz w:val="20"/>
          <w:szCs w:val="20"/>
          <w:lang w:val="es-MX"/>
        </w:rPr>
      </w:pPr>
    </w:p>
    <w:p w14:paraId="43CDE6A8" w14:textId="77777777" w:rsidR="008F4614" w:rsidRPr="00D65690" w:rsidRDefault="008F4614" w:rsidP="00F74615">
      <w:pPr>
        <w:pStyle w:val="Ttulo2"/>
        <w:rPr>
          <w:shd w:val="clear" w:color="auto" w:fill="FFFFFF"/>
        </w:rPr>
      </w:pPr>
      <w:bookmarkStart w:id="627" w:name="_Toc94338509"/>
      <w:r w:rsidRPr="00D65690">
        <w:t>Resultados en la Transformación de la Problemática social.</w:t>
      </w:r>
      <w:bookmarkEnd w:id="627"/>
      <w:r w:rsidRPr="00D65690">
        <w:t xml:space="preserve"> </w:t>
      </w:r>
    </w:p>
    <w:p w14:paraId="4D1696F8" w14:textId="77777777" w:rsidR="008F4614" w:rsidRPr="00D65690" w:rsidRDefault="008F4614" w:rsidP="008F4614">
      <w:pPr>
        <w:rPr>
          <w:rFonts w:ascii="Arial" w:hAnsi="Arial" w:cs="Arial"/>
          <w:sz w:val="20"/>
          <w:szCs w:val="20"/>
        </w:rPr>
      </w:pPr>
    </w:p>
    <w:p w14:paraId="76AA8886" w14:textId="77777777" w:rsidR="008F4614" w:rsidRPr="00D65690" w:rsidRDefault="008F4614" w:rsidP="00936675">
      <w:pPr>
        <w:spacing w:line="240" w:lineRule="auto"/>
        <w:jc w:val="both"/>
        <w:rPr>
          <w:rFonts w:ascii="Arial" w:eastAsiaTheme="minorHAnsi" w:hAnsi="Arial" w:cs="Arial"/>
          <w:sz w:val="20"/>
          <w:szCs w:val="20"/>
        </w:rPr>
      </w:pPr>
      <w:r w:rsidRPr="00D65690">
        <w:rPr>
          <w:rFonts w:ascii="Arial" w:eastAsiaTheme="minorHAnsi" w:hAnsi="Arial" w:cs="Arial"/>
          <w:sz w:val="20"/>
          <w:szCs w:val="20"/>
        </w:rPr>
        <w:t xml:space="preserve">En el marco del Plan de Desarrollo </w:t>
      </w:r>
      <w:r w:rsidRPr="00D65690">
        <w:rPr>
          <w:rFonts w:ascii="Arial" w:eastAsiaTheme="minorHAnsi" w:hAnsi="Arial" w:cs="Arial"/>
          <w:i/>
          <w:iCs/>
          <w:sz w:val="20"/>
          <w:szCs w:val="20"/>
        </w:rPr>
        <w:t>“Un Nuevo Contrato Social y Ambiental, para la Bogotá del Siglo XXI”</w:t>
      </w:r>
      <w:r w:rsidRPr="00D65690">
        <w:rPr>
          <w:rFonts w:ascii="Arial" w:eastAsiaTheme="minorHAnsi" w:hAnsi="Arial" w:cs="Arial"/>
          <w:sz w:val="20"/>
          <w:szCs w:val="20"/>
        </w:rPr>
        <w:t xml:space="preserve"> durante la vigencia 2021 con corte 31 de diciembre, se avanzó en el fortalecimiento del trámite sancionatorio a través de acciones que permitieron ejercer mayor control y vigilancia en materia ambiental en el Distrito y la región, con la aplicación de sanciones administrativas que permitieron identificar infracciones ambientales y daños causados al ambiente. </w:t>
      </w:r>
    </w:p>
    <w:p w14:paraId="4B42CEDA" w14:textId="6A4A8757" w:rsidR="008F4614" w:rsidRPr="00D65690" w:rsidRDefault="008F4614" w:rsidP="00936675">
      <w:pPr>
        <w:spacing w:line="240" w:lineRule="auto"/>
        <w:jc w:val="both"/>
        <w:rPr>
          <w:rFonts w:ascii="Arial" w:eastAsiaTheme="minorHAnsi" w:hAnsi="Arial" w:cs="Arial"/>
          <w:sz w:val="20"/>
          <w:szCs w:val="20"/>
        </w:rPr>
      </w:pPr>
      <w:r w:rsidRPr="00D65690">
        <w:rPr>
          <w:rFonts w:ascii="Arial" w:eastAsiaTheme="minorHAnsi" w:hAnsi="Arial" w:cs="Arial"/>
          <w:sz w:val="20"/>
          <w:szCs w:val="20"/>
        </w:rPr>
        <w:t xml:space="preserve">Por lo anterior, se llevó a cabo la intervención técnico - jurídica de 2117 expedientes, que permitieron emitir actuaciones administrativas de evaluación, control y seguimiento a los factores de deterioro ambiental del Distrito, dichas actuaciones coadyuvaron a la conservación, protección  de recursos ambientales y contribuyeron al mejoramiento de la calidad de vida de los ciudadanos en temas tan esenciales para Bogotá, como publicidad exterior visual, ruido, flora, fauna, industria de la madera y protección al recurso hídrico. </w:t>
      </w:r>
    </w:p>
    <w:p w14:paraId="59D36370" w14:textId="63F0DDE8" w:rsidR="008F4614" w:rsidRPr="00D65690" w:rsidRDefault="008F4614" w:rsidP="00936675">
      <w:pPr>
        <w:pBdr>
          <w:top w:val="nil"/>
          <w:left w:val="nil"/>
          <w:bottom w:val="nil"/>
          <w:right w:val="nil"/>
          <w:between w:val="nil"/>
        </w:pBdr>
        <w:spacing w:line="240" w:lineRule="auto"/>
        <w:jc w:val="both"/>
        <w:rPr>
          <w:rFonts w:ascii="Arial" w:eastAsiaTheme="minorHAnsi" w:hAnsi="Arial" w:cs="Arial"/>
          <w:sz w:val="20"/>
          <w:szCs w:val="20"/>
        </w:rPr>
      </w:pPr>
      <w:r w:rsidRPr="00D65690">
        <w:rPr>
          <w:rFonts w:ascii="Arial" w:eastAsiaTheme="minorHAnsi" w:hAnsi="Arial" w:cs="Arial"/>
          <w:sz w:val="20"/>
          <w:szCs w:val="20"/>
        </w:rPr>
        <w:t xml:space="preserve">De otra parte, con el saneamiento de expedientes, y el seguimiento a la implementación del procedimiento sancionatorio logrado durante la vigencia 2021, se avanzó emitiendo actuaciones 4.064 actuaciones administrativas de impulso y de fondo de nuevos procesos sancionatorios, así </w:t>
      </w:r>
      <w:r w:rsidRPr="00D65690">
        <w:rPr>
          <w:rFonts w:ascii="Arial" w:eastAsiaTheme="minorHAnsi" w:hAnsi="Arial" w:cs="Arial"/>
          <w:sz w:val="20"/>
          <w:szCs w:val="20"/>
        </w:rPr>
        <w:lastRenderedPageBreak/>
        <w:t>como de vigencias anteriores, lo que ha permitido cumplir eficazmente con la labor de vigilancia y control de la SDA y garantizar el cumplimiento de las normas ambientales, se considera con estas actuaciones se impacta la ciudad en la medida que se disminuye el riesgo de corrupción, el deterioro de los recursos naturales, mejora la imagen institucional ante la comunidad, y se fortalece la función de vigilancia control para la protección de los recursos naturales.</w:t>
      </w:r>
    </w:p>
    <w:p w14:paraId="1D9AA4EB" w14:textId="77777777" w:rsidR="008F4614" w:rsidRPr="00D65690" w:rsidRDefault="008F4614" w:rsidP="00936675">
      <w:pPr>
        <w:spacing w:line="240" w:lineRule="auto"/>
        <w:jc w:val="both"/>
        <w:rPr>
          <w:rFonts w:ascii="Arial" w:eastAsiaTheme="minorHAnsi" w:hAnsi="Arial" w:cs="Arial"/>
          <w:sz w:val="20"/>
          <w:szCs w:val="20"/>
        </w:rPr>
      </w:pPr>
      <w:r w:rsidRPr="00D65690">
        <w:rPr>
          <w:rFonts w:ascii="Arial" w:eastAsiaTheme="minorHAnsi" w:hAnsi="Arial" w:cs="Arial"/>
          <w:sz w:val="20"/>
          <w:szCs w:val="20"/>
        </w:rPr>
        <w:t>La Dirección de Control Ambiental ha venido desarrollando procesos técnico-archivísticos de organización documental, a la luz de lo establecido en la normatividad archivística vigente que permitieron realizar una efectiva prestación de los servicios de acceso y consulta de los expedientes del trámite sancionatorio ambiental bajo los principios de transparencia, acceso a la información pública del estado, logrando además un adecuada conservación de la memoria histórica de los expedientes del trámite sancionatorio ambiental. De acuerdo con lo anterior, durante la vigencia 2021, se llevaron a cabo 141.360</w:t>
      </w:r>
      <w:r w:rsidRPr="00D65690">
        <w:rPr>
          <w:rFonts w:ascii="Arial" w:hAnsi="Arial" w:cs="Arial"/>
          <w:bCs/>
          <w:color w:val="000000"/>
          <w:kern w:val="32"/>
          <w:sz w:val="20"/>
          <w:szCs w:val="20"/>
        </w:rPr>
        <w:t xml:space="preserve"> acciones archivísticas</w:t>
      </w:r>
      <w:r w:rsidRPr="00D65690">
        <w:rPr>
          <w:rFonts w:ascii="Arial" w:eastAsiaTheme="minorHAnsi" w:hAnsi="Arial" w:cs="Arial"/>
          <w:sz w:val="20"/>
          <w:szCs w:val="20"/>
        </w:rPr>
        <w:t xml:space="preserve">, que permitieron avanzar en la eficiencia y modernización administrativa que se proyecta lograr para la vigencia 2024. </w:t>
      </w:r>
    </w:p>
    <w:p w14:paraId="6017A240" w14:textId="77777777" w:rsidR="008F4614" w:rsidRPr="00D65690" w:rsidRDefault="008F4614" w:rsidP="00936675">
      <w:pPr>
        <w:spacing w:line="240" w:lineRule="auto"/>
        <w:jc w:val="both"/>
        <w:rPr>
          <w:rFonts w:ascii="Arial" w:eastAsiaTheme="minorHAnsi" w:hAnsi="Arial" w:cs="Arial"/>
          <w:sz w:val="20"/>
          <w:szCs w:val="20"/>
        </w:rPr>
      </w:pPr>
      <w:r w:rsidRPr="00D65690">
        <w:rPr>
          <w:rFonts w:ascii="Arial" w:eastAsiaTheme="minorHAnsi" w:hAnsi="Arial" w:cs="Arial"/>
          <w:sz w:val="20"/>
          <w:szCs w:val="20"/>
        </w:rPr>
        <w:t>Con relación al seguimiento y actualización del procedimiento sancionatorio, durante la vigencia 2021, fue posible identificar falencias y oportunidades de mejora en la implementación del proceso sancionatorio aprobado en la entidad y adelantar acciones conducentes a mitigar y/o disminuir las debilidades encontradas, así como disminuir los tiempos del procedimiento.</w:t>
      </w:r>
    </w:p>
    <w:p w14:paraId="0B30D701" w14:textId="77777777" w:rsidR="008F4614" w:rsidRPr="00D65690" w:rsidRDefault="008F4614" w:rsidP="00936675">
      <w:pPr>
        <w:spacing w:line="240" w:lineRule="auto"/>
        <w:jc w:val="both"/>
        <w:rPr>
          <w:rFonts w:ascii="Arial" w:eastAsiaTheme="minorHAnsi" w:hAnsi="Arial" w:cs="Arial"/>
          <w:sz w:val="20"/>
          <w:szCs w:val="20"/>
        </w:rPr>
      </w:pPr>
      <w:r w:rsidRPr="00D65690">
        <w:rPr>
          <w:rFonts w:ascii="Arial" w:eastAsiaTheme="minorHAnsi" w:hAnsi="Arial" w:cs="Arial"/>
          <w:sz w:val="20"/>
          <w:szCs w:val="20"/>
        </w:rPr>
        <w:t>Actualmente con el seguimiento realizado se relacionan los siguientes resultados:</w:t>
      </w:r>
    </w:p>
    <w:p w14:paraId="181ECDE9" w14:textId="77777777" w:rsidR="008F4614" w:rsidRPr="00D65690" w:rsidRDefault="008F4614" w:rsidP="00936675">
      <w:pPr>
        <w:spacing w:line="240" w:lineRule="auto"/>
        <w:jc w:val="both"/>
        <w:rPr>
          <w:rFonts w:ascii="Arial" w:eastAsiaTheme="minorHAnsi" w:hAnsi="Arial" w:cs="Arial"/>
          <w:sz w:val="20"/>
          <w:szCs w:val="20"/>
        </w:rPr>
      </w:pPr>
      <w:r w:rsidRPr="00D65690">
        <w:rPr>
          <w:rFonts w:ascii="Arial" w:eastAsiaTheme="minorHAnsi" w:hAnsi="Arial" w:cs="Arial"/>
          <w:sz w:val="20"/>
          <w:szCs w:val="20"/>
        </w:rPr>
        <w:t>• Aumento en la gestión del 50% del grupo sancionatorio al asignar y avanzar los procesos sancionatorios a la siguiente etapa, durante la vigencia 2021.</w:t>
      </w:r>
    </w:p>
    <w:p w14:paraId="70CE1ADD" w14:textId="77777777" w:rsidR="008F4614" w:rsidRPr="00D65690" w:rsidRDefault="008F4614" w:rsidP="00936675">
      <w:pPr>
        <w:spacing w:line="240" w:lineRule="auto"/>
        <w:jc w:val="both"/>
        <w:rPr>
          <w:rFonts w:ascii="Arial" w:eastAsiaTheme="minorHAnsi" w:hAnsi="Arial" w:cs="Arial"/>
          <w:sz w:val="20"/>
          <w:szCs w:val="20"/>
        </w:rPr>
      </w:pPr>
      <w:r w:rsidRPr="00D65690">
        <w:rPr>
          <w:rFonts w:ascii="Arial" w:eastAsiaTheme="minorHAnsi" w:hAnsi="Arial" w:cs="Arial"/>
          <w:sz w:val="20"/>
          <w:szCs w:val="20"/>
        </w:rPr>
        <w:t>• Cumplimiento de tiempos: el 27%, 10% y 92% del total de procesos en etapa 2 Auto inicio, 3 Formula cargos y 4 Decreta pruebas respectivamente, cumplen con los tiempos establecidos, durante todo el seguimiento 2021.</w:t>
      </w:r>
    </w:p>
    <w:p w14:paraId="2DE98B78" w14:textId="77777777" w:rsidR="008F4614" w:rsidRPr="00D65690" w:rsidRDefault="008F4614" w:rsidP="00936675">
      <w:pPr>
        <w:spacing w:line="240" w:lineRule="auto"/>
        <w:jc w:val="both"/>
        <w:rPr>
          <w:rFonts w:ascii="Arial" w:eastAsiaTheme="minorHAnsi" w:hAnsi="Arial" w:cs="Arial"/>
          <w:sz w:val="20"/>
          <w:szCs w:val="20"/>
        </w:rPr>
      </w:pPr>
      <w:r w:rsidRPr="00D65690">
        <w:rPr>
          <w:rFonts w:ascii="Arial" w:eastAsiaTheme="minorHAnsi" w:hAnsi="Arial" w:cs="Arial"/>
          <w:sz w:val="20"/>
          <w:szCs w:val="20"/>
        </w:rPr>
        <w:t>•El promedio de días de ejecución disminuyó, a pesar del aumento de los procesos en seguimiento.</w:t>
      </w:r>
    </w:p>
    <w:p w14:paraId="33B89158" w14:textId="77777777" w:rsidR="008F4614" w:rsidRPr="00D65690" w:rsidRDefault="008F4614" w:rsidP="00936675">
      <w:pPr>
        <w:spacing w:line="240" w:lineRule="auto"/>
        <w:jc w:val="both"/>
        <w:rPr>
          <w:rFonts w:ascii="Arial" w:eastAsiaTheme="minorHAnsi" w:hAnsi="Arial" w:cs="Arial"/>
          <w:sz w:val="20"/>
          <w:szCs w:val="20"/>
        </w:rPr>
      </w:pPr>
      <w:r w:rsidRPr="00D65690">
        <w:rPr>
          <w:rFonts w:ascii="Arial" w:eastAsiaTheme="minorHAnsi" w:hAnsi="Arial" w:cs="Arial"/>
          <w:sz w:val="20"/>
          <w:szCs w:val="20"/>
        </w:rPr>
        <w:t xml:space="preserve">Se espera que en el mediano plazo la ciudad encuentre un trámite sancionatorio más eficiente para el cumplimiento de las normas ambientales y la protección a los recursos naturales. </w:t>
      </w:r>
    </w:p>
    <w:p w14:paraId="5F32F1C4" w14:textId="77777777" w:rsidR="008F4614" w:rsidRPr="00D65690" w:rsidRDefault="008F4614" w:rsidP="00936675">
      <w:pPr>
        <w:spacing w:line="240" w:lineRule="auto"/>
        <w:jc w:val="both"/>
        <w:rPr>
          <w:rFonts w:ascii="Arial" w:eastAsiaTheme="minorHAnsi" w:hAnsi="Arial" w:cs="Arial"/>
          <w:sz w:val="20"/>
          <w:szCs w:val="20"/>
        </w:rPr>
      </w:pPr>
      <w:r w:rsidRPr="00D65690">
        <w:rPr>
          <w:rFonts w:ascii="Arial" w:eastAsiaTheme="minorHAnsi" w:hAnsi="Arial" w:cs="Arial"/>
          <w:sz w:val="20"/>
          <w:szCs w:val="20"/>
        </w:rPr>
        <w:t xml:space="preserve">Con el seguimiento realizado al procedimiento sancionatorio, se avanza en el cumplimiento de los tiempos de las diferentes etapas del procedimiento, lo que en definitiva tendrá un impacto positivo en relación con la oportunidad de las decisiones emitidas por la Secretaría Distrital de Ambiente en materia ambiental durante el cuatrienio 2020- 2024. </w:t>
      </w:r>
    </w:p>
    <w:p w14:paraId="6A230A82" w14:textId="77777777" w:rsidR="008F4614" w:rsidRPr="00D65690" w:rsidRDefault="008F4614" w:rsidP="00936675">
      <w:pPr>
        <w:pBdr>
          <w:top w:val="nil"/>
          <w:left w:val="nil"/>
          <w:bottom w:val="nil"/>
          <w:right w:val="nil"/>
          <w:between w:val="nil"/>
        </w:pBdr>
        <w:spacing w:line="240" w:lineRule="auto"/>
        <w:jc w:val="both"/>
        <w:rPr>
          <w:rFonts w:ascii="Arial" w:eastAsiaTheme="minorHAnsi" w:hAnsi="Arial" w:cs="Arial"/>
          <w:sz w:val="20"/>
          <w:szCs w:val="20"/>
        </w:rPr>
      </w:pPr>
      <w:r w:rsidRPr="00D65690">
        <w:rPr>
          <w:rFonts w:ascii="Arial" w:eastAsiaTheme="minorHAnsi" w:hAnsi="Arial" w:cs="Arial"/>
          <w:sz w:val="20"/>
          <w:szCs w:val="20"/>
        </w:rPr>
        <w:t>Finalmente, y de acuerdo con las acciones y actividades contempladas dentro las tres (03) metas de inversión programadas para la vigencia 2021, se buscó velar</w:t>
      </w:r>
      <w:r w:rsidRPr="00D65690">
        <w:rPr>
          <w:rFonts w:ascii="Arial" w:hAnsi="Arial" w:cs="Arial"/>
          <w:sz w:val="20"/>
          <w:szCs w:val="20"/>
        </w:rPr>
        <w:t xml:space="preserve"> </w:t>
      </w:r>
      <w:r w:rsidRPr="00D65690">
        <w:rPr>
          <w:rFonts w:ascii="Arial" w:eastAsiaTheme="minorHAnsi" w:hAnsi="Arial" w:cs="Arial"/>
          <w:sz w:val="20"/>
          <w:szCs w:val="20"/>
        </w:rPr>
        <w:t xml:space="preserve">por el cumplimiento de la normatividad ambiental y la protección de los recursos naturales, hacer más eficiente la función de vigilancia y control sobre las siguientes problemáticas ambientales en el Distrito Capital:  </w:t>
      </w:r>
    </w:p>
    <w:p w14:paraId="6EC97C65" w14:textId="77777777" w:rsidR="008F4614" w:rsidRPr="00D65690" w:rsidRDefault="008F4614" w:rsidP="00FA3061">
      <w:pPr>
        <w:pStyle w:val="Prrafodelista"/>
        <w:numPr>
          <w:ilvl w:val="0"/>
          <w:numId w:val="175"/>
        </w:numPr>
        <w:pBdr>
          <w:top w:val="nil"/>
          <w:left w:val="nil"/>
          <w:bottom w:val="nil"/>
          <w:right w:val="nil"/>
          <w:between w:val="nil"/>
        </w:pBdr>
        <w:spacing w:after="0" w:line="240" w:lineRule="auto"/>
        <w:jc w:val="both"/>
        <w:rPr>
          <w:rFonts w:ascii="Arial" w:eastAsiaTheme="minorHAnsi" w:hAnsi="Arial" w:cs="Arial"/>
          <w:sz w:val="20"/>
          <w:szCs w:val="20"/>
        </w:rPr>
      </w:pPr>
      <w:r w:rsidRPr="00D65690">
        <w:rPr>
          <w:rFonts w:ascii="Arial" w:eastAsiaTheme="minorHAnsi" w:hAnsi="Arial" w:cs="Arial"/>
          <w:sz w:val="20"/>
          <w:szCs w:val="20"/>
        </w:rPr>
        <w:t xml:space="preserve">Vertimientos y contaminación al recurso hídrico superficial </w:t>
      </w:r>
    </w:p>
    <w:p w14:paraId="42B6162B" w14:textId="77777777" w:rsidR="008F4614" w:rsidRPr="00D65690" w:rsidRDefault="008F4614" w:rsidP="00FA3061">
      <w:pPr>
        <w:pStyle w:val="Prrafodelista"/>
        <w:numPr>
          <w:ilvl w:val="0"/>
          <w:numId w:val="175"/>
        </w:numPr>
        <w:pBdr>
          <w:top w:val="nil"/>
          <w:left w:val="nil"/>
          <w:bottom w:val="nil"/>
          <w:right w:val="nil"/>
          <w:between w:val="nil"/>
        </w:pBdr>
        <w:spacing w:after="0" w:line="240" w:lineRule="auto"/>
        <w:jc w:val="both"/>
        <w:rPr>
          <w:rFonts w:ascii="Arial" w:eastAsiaTheme="minorHAnsi" w:hAnsi="Arial" w:cs="Arial"/>
          <w:sz w:val="20"/>
          <w:szCs w:val="20"/>
        </w:rPr>
      </w:pPr>
      <w:r w:rsidRPr="00D65690">
        <w:rPr>
          <w:rFonts w:ascii="Arial" w:eastAsiaTheme="minorHAnsi" w:hAnsi="Arial" w:cs="Arial"/>
          <w:sz w:val="20"/>
          <w:szCs w:val="20"/>
        </w:rPr>
        <w:t>Control a sitios o sectores con suelos contaminados.</w:t>
      </w:r>
    </w:p>
    <w:p w14:paraId="5E7D439D" w14:textId="77777777" w:rsidR="008F4614" w:rsidRPr="00D65690" w:rsidRDefault="008F4614" w:rsidP="00FA3061">
      <w:pPr>
        <w:pStyle w:val="Prrafodelista"/>
        <w:numPr>
          <w:ilvl w:val="0"/>
          <w:numId w:val="175"/>
        </w:numPr>
        <w:pBdr>
          <w:top w:val="nil"/>
          <w:left w:val="nil"/>
          <w:bottom w:val="nil"/>
          <w:right w:val="nil"/>
          <w:between w:val="nil"/>
        </w:pBdr>
        <w:spacing w:after="0" w:line="240" w:lineRule="auto"/>
        <w:jc w:val="both"/>
        <w:rPr>
          <w:rFonts w:ascii="Arial" w:eastAsiaTheme="minorHAnsi" w:hAnsi="Arial" w:cs="Arial"/>
          <w:sz w:val="20"/>
          <w:szCs w:val="20"/>
        </w:rPr>
      </w:pPr>
      <w:r w:rsidRPr="00D65690">
        <w:rPr>
          <w:rFonts w:ascii="Arial" w:eastAsiaTheme="minorHAnsi" w:hAnsi="Arial" w:cs="Arial"/>
          <w:sz w:val="20"/>
          <w:szCs w:val="20"/>
        </w:rPr>
        <w:t>La reducción de los niveles de ruido.</w:t>
      </w:r>
    </w:p>
    <w:p w14:paraId="0697CFA1" w14:textId="77777777" w:rsidR="008F4614" w:rsidRPr="00D65690" w:rsidRDefault="008F4614" w:rsidP="00FA3061">
      <w:pPr>
        <w:pStyle w:val="Prrafodelista"/>
        <w:numPr>
          <w:ilvl w:val="0"/>
          <w:numId w:val="175"/>
        </w:numPr>
        <w:pBdr>
          <w:top w:val="nil"/>
          <w:left w:val="nil"/>
          <w:bottom w:val="nil"/>
          <w:right w:val="nil"/>
          <w:between w:val="nil"/>
        </w:pBdr>
        <w:spacing w:after="0" w:line="240" w:lineRule="auto"/>
        <w:jc w:val="both"/>
        <w:rPr>
          <w:rFonts w:ascii="Arial" w:eastAsiaTheme="minorHAnsi" w:hAnsi="Arial" w:cs="Arial"/>
          <w:sz w:val="20"/>
          <w:szCs w:val="20"/>
        </w:rPr>
      </w:pPr>
      <w:r w:rsidRPr="00D65690">
        <w:rPr>
          <w:rFonts w:ascii="Arial" w:eastAsiaTheme="minorHAnsi" w:hAnsi="Arial" w:cs="Arial"/>
          <w:sz w:val="20"/>
          <w:szCs w:val="20"/>
        </w:rPr>
        <w:t>La conservación y protección de la flora y fauna silvestre</w:t>
      </w:r>
    </w:p>
    <w:p w14:paraId="0905150E" w14:textId="77777777" w:rsidR="008F4614" w:rsidRPr="00D65690" w:rsidRDefault="008F4614" w:rsidP="00FA3061">
      <w:pPr>
        <w:pStyle w:val="Prrafodelista"/>
        <w:numPr>
          <w:ilvl w:val="0"/>
          <w:numId w:val="175"/>
        </w:numPr>
        <w:pBdr>
          <w:top w:val="nil"/>
          <w:left w:val="nil"/>
          <w:bottom w:val="nil"/>
          <w:right w:val="nil"/>
          <w:between w:val="nil"/>
        </w:pBdr>
        <w:spacing w:after="0" w:line="240" w:lineRule="auto"/>
        <w:jc w:val="both"/>
        <w:rPr>
          <w:rFonts w:ascii="Arial" w:eastAsiaTheme="minorHAnsi" w:hAnsi="Arial" w:cs="Arial"/>
          <w:sz w:val="20"/>
          <w:szCs w:val="20"/>
        </w:rPr>
      </w:pPr>
      <w:r w:rsidRPr="00D65690">
        <w:rPr>
          <w:rFonts w:ascii="Arial" w:eastAsiaTheme="minorHAnsi" w:hAnsi="Arial" w:cs="Arial"/>
          <w:sz w:val="20"/>
          <w:szCs w:val="20"/>
        </w:rPr>
        <w:t>El desarrollo de nuevos espacios para consolidar la renovación urbana.</w:t>
      </w:r>
    </w:p>
    <w:p w14:paraId="23056B17" w14:textId="77777777" w:rsidR="008F4614" w:rsidRPr="00D65690" w:rsidRDefault="008F4614" w:rsidP="00FA3061">
      <w:pPr>
        <w:pStyle w:val="Prrafodelista"/>
        <w:numPr>
          <w:ilvl w:val="0"/>
          <w:numId w:val="175"/>
        </w:numPr>
        <w:pBdr>
          <w:top w:val="nil"/>
          <w:left w:val="nil"/>
          <w:bottom w:val="nil"/>
          <w:right w:val="nil"/>
          <w:between w:val="nil"/>
        </w:pBdr>
        <w:spacing w:after="0" w:line="240" w:lineRule="auto"/>
        <w:jc w:val="both"/>
        <w:rPr>
          <w:rFonts w:ascii="Arial" w:eastAsiaTheme="minorHAnsi" w:hAnsi="Arial" w:cs="Arial"/>
          <w:sz w:val="20"/>
          <w:szCs w:val="20"/>
        </w:rPr>
      </w:pPr>
      <w:r w:rsidRPr="00D65690">
        <w:rPr>
          <w:rFonts w:ascii="Arial" w:eastAsiaTheme="minorHAnsi" w:hAnsi="Arial" w:cs="Arial"/>
          <w:sz w:val="20"/>
          <w:szCs w:val="20"/>
        </w:rPr>
        <w:t>El uso adecuado de los elementos de publicidad exterior visual en el Distrito.</w:t>
      </w:r>
    </w:p>
    <w:p w14:paraId="21EA2341" w14:textId="77777777" w:rsidR="008F4614" w:rsidRPr="00D65690" w:rsidRDefault="008F4614" w:rsidP="00FA3061">
      <w:pPr>
        <w:pStyle w:val="Prrafodelista"/>
        <w:numPr>
          <w:ilvl w:val="0"/>
          <w:numId w:val="175"/>
        </w:numPr>
        <w:pBdr>
          <w:top w:val="nil"/>
          <w:left w:val="nil"/>
          <w:bottom w:val="nil"/>
          <w:right w:val="nil"/>
          <w:between w:val="nil"/>
        </w:pBdr>
        <w:spacing w:after="0" w:line="240" w:lineRule="auto"/>
        <w:jc w:val="both"/>
        <w:rPr>
          <w:rFonts w:ascii="Arial" w:eastAsiaTheme="minorHAnsi" w:hAnsi="Arial" w:cs="Arial"/>
          <w:sz w:val="20"/>
          <w:szCs w:val="20"/>
        </w:rPr>
      </w:pPr>
      <w:r w:rsidRPr="00D65690">
        <w:rPr>
          <w:rFonts w:ascii="Arial" w:eastAsiaTheme="minorHAnsi" w:hAnsi="Arial" w:cs="Arial"/>
          <w:sz w:val="20"/>
          <w:szCs w:val="20"/>
        </w:rPr>
        <w:t>Disminución de los niveles de contaminación a los recursos naturales y el ambiente, controlando actores y actividades que generan presión sobre los recursos.</w:t>
      </w:r>
    </w:p>
    <w:p w14:paraId="2E573C8C" w14:textId="77777777" w:rsidR="008F4614" w:rsidRPr="00D65690" w:rsidRDefault="008F4614" w:rsidP="00FA3061">
      <w:pPr>
        <w:pStyle w:val="Prrafodelista"/>
        <w:numPr>
          <w:ilvl w:val="0"/>
          <w:numId w:val="175"/>
        </w:numPr>
        <w:pBdr>
          <w:top w:val="nil"/>
          <w:left w:val="nil"/>
          <w:bottom w:val="nil"/>
          <w:right w:val="nil"/>
          <w:between w:val="nil"/>
        </w:pBdr>
        <w:spacing w:after="0" w:line="240" w:lineRule="auto"/>
        <w:jc w:val="both"/>
        <w:rPr>
          <w:rFonts w:ascii="Arial" w:eastAsiaTheme="minorHAnsi" w:hAnsi="Arial" w:cs="Arial"/>
          <w:sz w:val="20"/>
          <w:szCs w:val="20"/>
        </w:rPr>
      </w:pPr>
      <w:r w:rsidRPr="00D65690">
        <w:rPr>
          <w:rFonts w:ascii="Arial" w:eastAsiaTheme="minorHAnsi" w:hAnsi="Arial" w:cs="Arial"/>
          <w:sz w:val="20"/>
          <w:szCs w:val="20"/>
        </w:rPr>
        <w:lastRenderedPageBreak/>
        <w:t>La Planificación, gestión, manejo y enriquecimiento de las coberturas vegetales urbanas existentes.</w:t>
      </w:r>
    </w:p>
    <w:p w14:paraId="63BA88B8" w14:textId="77777777" w:rsidR="008F4614" w:rsidRPr="00D65690" w:rsidRDefault="008F4614" w:rsidP="00FA3061">
      <w:pPr>
        <w:pStyle w:val="Prrafodelista"/>
        <w:numPr>
          <w:ilvl w:val="0"/>
          <w:numId w:val="175"/>
        </w:numPr>
        <w:pBdr>
          <w:top w:val="nil"/>
          <w:left w:val="nil"/>
          <w:bottom w:val="nil"/>
          <w:right w:val="nil"/>
          <w:between w:val="nil"/>
        </w:pBdr>
        <w:spacing w:after="0" w:line="240" w:lineRule="auto"/>
        <w:jc w:val="both"/>
        <w:rPr>
          <w:rFonts w:ascii="Arial" w:eastAsiaTheme="minorHAnsi" w:hAnsi="Arial" w:cs="Arial"/>
          <w:sz w:val="20"/>
          <w:szCs w:val="20"/>
        </w:rPr>
      </w:pPr>
      <w:r w:rsidRPr="00D65690">
        <w:rPr>
          <w:rFonts w:ascii="Arial" w:eastAsiaTheme="minorHAnsi" w:hAnsi="Arial" w:cs="Arial"/>
          <w:sz w:val="20"/>
          <w:szCs w:val="20"/>
        </w:rPr>
        <w:t>Desarrollo de procedimientos, instrumentos normativos y operativos para optimizar el control ambiental a factores de deterioro ambiental.</w:t>
      </w:r>
    </w:p>
    <w:p w14:paraId="061BEE16" w14:textId="77777777" w:rsidR="008F4614" w:rsidRPr="00D65690" w:rsidRDefault="008F4614" w:rsidP="00FA3061">
      <w:pPr>
        <w:pStyle w:val="Prrafodelista"/>
        <w:numPr>
          <w:ilvl w:val="0"/>
          <w:numId w:val="175"/>
        </w:numPr>
        <w:pBdr>
          <w:top w:val="nil"/>
          <w:left w:val="nil"/>
          <w:bottom w:val="nil"/>
          <w:right w:val="nil"/>
          <w:between w:val="nil"/>
        </w:pBdr>
        <w:spacing w:after="0" w:line="240" w:lineRule="auto"/>
        <w:jc w:val="both"/>
        <w:rPr>
          <w:rFonts w:ascii="Arial" w:eastAsiaTheme="minorHAnsi" w:hAnsi="Arial" w:cs="Arial"/>
          <w:sz w:val="20"/>
          <w:szCs w:val="20"/>
        </w:rPr>
      </w:pPr>
      <w:r w:rsidRPr="00D65690">
        <w:rPr>
          <w:rFonts w:ascii="Arial" w:eastAsiaTheme="minorHAnsi" w:hAnsi="Arial" w:cs="Arial"/>
          <w:sz w:val="20"/>
          <w:szCs w:val="20"/>
        </w:rPr>
        <w:t xml:space="preserve">Generación de conocimiento detallado e instrumentación para el control y concesión en el uso de los recursos naturales del D. C. </w:t>
      </w:r>
    </w:p>
    <w:p w14:paraId="2A7E00D3" w14:textId="77777777" w:rsidR="00936675" w:rsidRDefault="00936675" w:rsidP="008F4614">
      <w:pPr>
        <w:pBdr>
          <w:top w:val="nil"/>
          <w:left w:val="nil"/>
          <w:bottom w:val="nil"/>
          <w:right w:val="nil"/>
          <w:between w:val="nil"/>
        </w:pBdr>
        <w:jc w:val="both"/>
        <w:rPr>
          <w:rFonts w:ascii="Arial" w:eastAsiaTheme="minorHAnsi" w:hAnsi="Arial" w:cs="Arial"/>
          <w:sz w:val="20"/>
          <w:szCs w:val="20"/>
        </w:rPr>
      </w:pPr>
    </w:p>
    <w:p w14:paraId="4E82F636" w14:textId="77777777" w:rsidR="008F4614" w:rsidRPr="00D65690" w:rsidRDefault="008F4614" w:rsidP="00936675">
      <w:pPr>
        <w:pBdr>
          <w:top w:val="nil"/>
          <w:left w:val="nil"/>
          <w:bottom w:val="nil"/>
          <w:right w:val="nil"/>
          <w:between w:val="nil"/>
        </w:pBdr>
        <w:spacing w:line="240" w:lineRule="auto"/>
        <w:jc w:val="both"/>
        <w:rPr>
          <w:rFonts w:ascii="Arial" w:eastAsiaTheme="minorHAnsi" w:hAnsi="Arial" w:cs="Arial"/>
          <w:sz w:val="20"/>
          <w:szCs w:val="20"/>
        </w:rPr>
      </w:pPr>
      <w:r w:rsidRPr="00D65690">
        <w:rPr>
          <w:rFonts w:ascii="Arial" w:eastAsiaTheme="minorHAnsi" w:hAnsi="Arial" w:cs="Arial"/>
          <w:sz w:val="20"/>
          <w:szCs w:val="20"/>
        </w:rPr>
        <w:t>Por último, con el fortalecimiento del trámite sancionatorio y la disminución de tiempos del trámite se logrará que los ciudadanos aumenten su credibilidad frente a las decisiones y acciones tomadas por parte de la Secretaría Distrital de Ambiente, como autoridad ambiental en el Distrito y la región para el cuatrienio 2020- 2024.</w:t>
      </w:r>
    </w:p>
    <w:p w14:paraId="112C4FC2" w14:textId="77777777" w:rsidR="008F4614" w:rsidRPr="00D65690" w:rsidRDefault="008F4614" w:rsidP="008F4614">
      <w:pPr>
        <w:pBdr>
          <w:top w:val="nil"/>
          <w:left w:val="nil"/>
          <w:bottom w:val="nil"/>
          <w:right w:val="nil"/>
          <w:between w:val="nil"/>
        </w:pBdr>
        <w:jc w:val="both"/>
        <w:rPr>
          <w:rFonts w:ascii="Arial" w:eastAsiaTheme="minorHAnsi" w:hAnsi="Arial" w:cs="Arial"/>
          <w:sz w:val="20"/>
          <w:szCs w:val="20"/>
        </w:rPr>
      </w:pPr>
    </w:p>
    <w:p w14:paraId="2BF2CC29" w14:textId="021B1563" w:rsidR="00677296" w:rsidRDefault="00677296">
      <w:pPr>
        <w:rPr>
          <w:rFonts w:ascii="Arial" w:eastAsiaTheme="minorHAnsi" w:hAnsi="Arial" w:cs="Arial"/>
          <w:b/>
          <w:bCs/>
          <w:color w:val="8496B0" w:themeColor="text2" w:themeTint="99"/>
          <w:sz w:val="20"/>
          <w:szCs w:val="20"/>
        </w:rPr>
      </w:pPr>
      <w:r>
        <w:rPr>
          <w:rFonts w:ascii="Arial" w:eastAsiaTheme="minorHAnsi" w:hAnsi="Arial" w:cs="Arial"/>
          <w:b/>
          <w:bCs/>
          <w:color w:val="8496B0" w:themeColor="text2" w:themeTint="99"/>
          <w:sz w:val="20"/>
          <w:szCs w:val="20"/>
        </w:rPr>
        <w:br w:type="page"/>
      </w:r>
    </w:p>
    <w:p w14:paraId="4F5BEFDF" w14:textId="77777777" w:rsidR="00AA68FF" w:rsidRDefault="00AA68FF" w:rsidP="008D42B8">
      <w:pPr>
        <w:spacing w:line="240" w:lineRule="auto"/>
        <w:jc w:val="both"/>
        <w:rPr>
          <w:rFonts w:ascii="Arial Nova Light" w:hAnsi="Arial Nova Light"/>
          <w:sz w:val="20"/>
          <w:szCs w:val="20"/>
        </w:rPr>
      </w:pPr>
    </w:p>
    <w:p w14:paraId="4D162C0B" w14:textId="77777777" w:rsidR="00675638" w:rsidRDefault="00675638" w:rsidP="00065D43">
      <w:pPr>
        <w:pStyle w:val="Ttulo1"/>
      </w:pPr>
      <w:bookmarkStart w:id="628" w:name="_Toc94338510"/>
      <w:r w:rsidRPr="00DD57CD">
        <w:t>BIBLIOGRAFÍA</w:t>
      </w:r>
      <w:bookmarkEnd w:id="628"/>
    </w:p>
    <w:p w14:paraId="66A47B4F" w14:textId="77777777" w:rsidR="00675638" w:rsidRDefault="00675638" w:rsidP="00675638">
      <w:pPr>
        <w:pStyle w:val="Bibliografa"/>
        <w:spacing w:line="240" w:lineRule="auto"/>
        <w:ind w:left="720" w:hanging="720"/>
      </w:pPr>
    </w:p>
    <w:p w14:paraId="4F1B7352" w14:textId="77777777" w:rsidR="00675638" w:rsidRPr="008B5FFD" w:rsidRDefault="00675638" w:rsidP="004E699D">
      <w:pPr>
        <w:pStyle w:val="Textonotapie"/>
        <w:numPr>
          <w:ilvl w:val="0"/>
          <w:numId w:val="61"/>
        </w:numPr>
        <w:rPr>
          <w:rFonts w:ascii="Arial Nova Light" w:hAnsi="Arial Nova Light"/>
          <w:szCs w:val="14"/>
        </w:rPr>
      </w:pPr>
      <w:r w:rsidRPr="008B7328">
        <w:rPr>
          <w:rFonts w:ascii="Arial Nova Cond Light" w:hAnsi="Arial Nova Cond Light"/>
          <w:sz w:val="21"/>
          <w:szCs w:val="21"/>
          <w:lang w:val="es-ES"/>
        </w:rPr>
        <w:t>INSTRUCTIVO PARA DILIGENCIAR EL DOCUMENTO BALANCE SOCIAL CBN-0021 – Ver en:</w:t>
      </w:r>
      <w:r w:rsidRPr="002B0E0F">
        <w:rPr>
          <w:rFonts w:ascii="Arial Nova Light" w:hAnsi="Arial Nova Light"/>
          <w:szCs w:val="14"/>
        </w:rPr>
        <w:t xml:space="preserve"> </w:t>
      </w:r>
      <w:hyperlink r:id="rId241" w:history="1">
        <w:r w:rsidRPr="002B0E0F">
          <w:rPr>
            <w:rStyle w:val="Hipervnculo"/>
            <w:rFonts w:ascii="Arial Nova Light" w:hAnsi="Arial Nova Light"/>
            <w:szCs w:val="14"/>
          </w:rPr>
          <w:t>http://www.contraloriabogota.gov.co/sites/default/files/Contenido/Formatos%20RR_11/FORMATOS%20E%20INSTRUCTIVOS/BALANCE%20SOCIAL/INSTRUCTIVO%20BALANCE%20SOCIAL%20Ver%205.0.pdf</w:t>
        </w:r>
      </w:hyperlink>
    </w:p>
    <w:p w14:paraId="6B23E0A9" w14:textId="77777777" w:rsidR="00675638" w:rsidRPr="008B5FFD" w:rsidRDefault="00675638" w:rsidP="004E699D">
      <w:pPr>
        <w:pStyle w:val="Bibliografa"/>
        <w:numPr>
          <w:ilvl w:val="0"/>
          <w:numId w:val="61"/>
        </w:numPr>
        <w:spacing w:after="0" w:line="240" w:lineRule="auto"/>
        <w:rPr>
          <w:rFonts w:ascii="Arial Nova Cond Light" w:hAnsi="Arial Nova Cond Light"/>
          <w:lang w:val="es-ES"/>
        </w:rPr>
      </w:pPr>
      <w:r w:rsidRPr="008B5FFD">
        <w:rPr>
          <w:rFonts w:ascii="Arial Nova Cond Light" w:hAnsi="Arial Nova Cond Light"/>
          <w:lang w:val="es-ES"/>
        </w:rPr>
        <w:fldChar w:fldCharType="begin"/>
      </w:r>
      <w:r w:rsidRPr="008B5FFD">
        <w:rPr>
          <w:rFonts w:ascii="Arial Nova Cond Light" w:hAnsi="Arial Nova Cond Light"/>
          <w:lang w:val="es-ES"/>
        </w:rPr>
        <w:instrText xml:space="preserve"> BIBLIOGRAPHY  \l 9226 </w:instrText>
      </w:r>
      <w:r w:rsidRPr="008B5FFD">
        <w:rPr>
          <w:rFonts w:ascii="Arial Nova Cond Light" w:hAnsi="Arial Nova Cond Light"/>
          <w:lang w:val="es-ES"/>
        </w:rPr>
        <w:fldChar w:fldCharType="separate"/>
      </w:r>
      <w:r w:rsidRPr="008B5FFD">
        <w:rPr>
          <w:rFonts w:ascii="Arial Nova Cond Light" w:hAnsi="Arial Nova Cond Light"/>
          <w:lang w:val="es-ES"/>
        </w:rPr>
        <w:t>Consejo Local de gestión del Riesgo y Cambio Climático. (2018). Obtenido de https://www.idiger.gov.co/documents/220605/255251/Identificaci%C3%B3n+y+Priorizaci%C3%B3n.pdf/aad77368-a272-47d3-8ce6-31f28eb35c3</w:t>
      </w:r>
    </w:p>
    <w:p w14:paraId="5A6EA55C" w14:textId="77777777" w:rsidR="00675638" w:rsidRPr="008B5FFD" w:rsidRDefault="00675638" w:rsidP="004E699D">
      <w:pPr>
        <w:pStyle w:val="Prrafodelista"/>
        <w:numPr>
          <w:ilvl w:val="0"/>
          <w:numId w:val="61"/>
        </w:numPr>
        <w:spacing w:after="0" w:line="240" w:lineRule="auto"/>
        <w:rPr>
          <w:rFonts w:ascii="Arial Nova Cond Light" w:hAnsi="Arial Nova Cond Light"/>
          <w:lang w:val="es-ES"/>
        </w:rPr>
      </w:pPr>
      <w:r w:rsidRPr="008B5FFD">
        <w:rPr>
          <w:lang w:val="es-ES"/>
        </w:rPr>
        <w:fldChar w:fldCharType="end"/>
      </w:r>
      <w:r w:rsidRPr="008B5FFD">
        <w:rPr>
          <w:rFonts w:ascii="Arial Nova Cond Light" w:hAnsi="Arial Nova Cond Light"/>
          <w:lang w:val="es-ES"/>
        </w:rPr>
        <w:t>Secretaría Distrital de Planeación, 2020, Boletín 69 proyecciones de población por localidad Bogotá 2020-2024</w:t>
      </w:r>
    </w:p>
    <w:p w14:paraId="61CA9EE6" w14:textId="77777777" w:rsidR="00675638" w:rsidRPr="008B5FFD" w:rsidRDefault="00675638" w:rsidP="004E699D">
      <w:pPr>
        <w:pStyle w:val="Sinespaciado"/>
        <w:numPr>
          <w:ilvl w:val="0"/>
          <w:numId w:val="61"/>
        </w:numPr>
        <w:jc w:val="both"/>
        <w:rPr>
          <w:rFonts w:ascii="Arial Nova Cond Light" w:hAnsi="Arial Nova Cond Light"/>
          <w:lang w:val="es-ES"/>
        </w:rPr>
      </w:pPr>
      <w:r w:rsidRPr="008B5FFD">
        <w:rPr>
          <w:rFonts w:ascii="Arial Nova Cond Light" w:hAnsi="Arial Nova Cond Light"/>
          <w:lang w:val="es-ES"/>
        </w:rPr>
        <w:t xml:space="preserve">Política Pública Distrital de Servicio a la Ciudadanía, Decreto 197 de 2014: </w:t>
      </w:r>
      <w:hyperlink r:id="rId242" w:history="1">
        <w:r w:rsidRPr="008B5FFD">
          <w:rPr>
            <w:rFonts w:ascii="Arial Nova Cond Light" w:hAnsi="Arial Nova Cond Light"/>
            <w:lang w:val="es-ES"/>
          </w:rPr>
          <w:t>https://www.alcaldiabogota.gov.co/sisjur/normas/Norma1.jsp?i=57396</w:t>
        </w:r>
      </w:hyperlink>
    </w:p>
    <w:p w14:paraId="353ECDA6" w14:textId="77777777" w:rsidR="00675638" w:rsidRPr="008B5FFD" w:rsidRDefault="00675638" w:rsidP="004E699D">
      <w:pPr>
        <w:pStyle w:val="Prrafodelista"/>
        <w:numPr>
          <w:ilvl w:val="0"/>
          <w:numId w:val="61"/>
        </w:numPr>
        <w:spacing w:after="0" w:line="240" w:lineRule="auto"/>
        <w:jc w:val="both"/>
        <w:rPr>
          <w:rFonts w:ascii="Arial Nova Cond Light" w:hAnsi="Arial Nova Cond Light"/>
          <w:lang w:val="es-ES"/>
        </w:rPr>
      </w:pPr>
      <w:r w:rsidRPr="008B5FFD">
        <w:rPr>
          <w:rFonts w:ascii="Arial Nova Cond Light" w:hAnsi="Arial Nova Cond Light"/>
          <w:lang w:val="es-ES"/>
        </w:rPr>
        <w:t xml:space="preserve">Secretaría Distrital de Planeación, 2020, Análisis Demográfico y Proyecciones de Bogotá: </w:t>
      </w:r>
      <w:hyperlink r:id="rId243" w:history="1">
        <w:r w:rsidRPr="008B5FFD">
          <w:rPr>
            <w:rFonts w:ascii="Arial Nova Cond Light" w:hAnsi="Arial Nova Cond Light"/>
            <w:lang w:val="es-ES"/>
          </w:rPr>
          <w:t>http://www.sdp.gov.co/gestion-estudios-estrategicos/estudios-macro/proyecciones-de-poblacion</w:t>
        </w:r>
      </w:hyperlink>
    </w:p>
    <w:p w14:paraId="456428F4" w14:textId="77777777" w:rsidR="00675638" w:rsidRPr="008B5FFD" w:rsidRDefault="001D053E" w:rsidP="004E699D">
      <w:pPr>
        <w:pStyle w:val="Prrafodelista"/>
        <w:numPr>
          <w:ilvl w:val="0"/>
          <w:numId w:val="61"/>
        </w:numPr>
        <w:spacing w:after="0" w:line="240" w:lineRule="auto"/>
        <w:jc w:val="both"/>
        <w:rPr>
          <w:rFonts w:ascii="Arial Nova Cond Light" w:hAnsi="Arial Nova Cond Light"/>
          <w:lang w:val="es-ES"/>
        </w:rPr>
      </w:pPr>
      <w:hyperlink r:id="rId244" w:history="1">
        <w:r w:rsidR="00675638" w:rsidRPr="008B5FFD">
          <w:rPr>
            <w:rFonts w:ascii="Arial Nova Cond Light" w:hAnsi="Arial Nova Cond Light"/>
            <w:lang w:val="es-ES"/>
          </w:rPr>
          <w:t>https://ambientebogota.gov.co/es/web/transparencia/informe-de-pqrs</w:t>
        </w:r>
      </w:hyperlink>
      <w:r w:rsidR="00675638" w:rsidRPr="008B5FFD">
        <w:rPr>
          <w:rFonts w:ascii="Arial Nova Cond Light" w:hAnsi="Arial Nova Cond Light"/>
          <w:lang w:val="es-ES"/>
        </w:rPr>
        <w:t xml:space="preserve"> </w:t>
      </w:r>
    </w:p>
    <w:p w14:paraId="2E83F5B4" w14:textId="77777777" w:rsidR="00675638" w:rsidRPr="008B5FFD" w:rsidRDefault="00675638" w:rsidP="004E699D">
      <w:pPr>
        <w:pStyle w:val="Prrafodelista"/>
        <w:numPr>
          <w:ilvl w:val="0"/>
          <w:numId w:val="61"/>
        </w:numPr>
        <w:spacing w:after="0" w:line="240" w:lineRule="auto"/>
        <w:jc w:val="both"/>
        <w:rPr>
          <w:rFonts w:ascii="Arial Nova Cond Light" w:hAnsi="Arial Nova Cond Light"/>
          <w:lang w:val="es-ES"/>
        </w:rPr>
      </w:pPr>
      <w:r w:rsidRPr="008B5FFD">
        <w:rPr>
          <w:rFonts w:ascii="Arial Nova Cond Light" w:hAnsi="Arial Nova Cond Light"/>
          <w:lang w:val="es-ES"/>
        </w:rPr>
        <w:t xml:space="preserve">Informes de Percepción y Satisfacción Ciudadana Mensual – Archivo de Gestión Servicio al Ciudadano – Isolucion y </w:t>
      </w:r>
      <w:hyperlink r:id="rId245" w:history="1">
        <w:r w:rsidRPr="008B5FFD">
          <w:rPr>
            <w:rFonts w:ascii="Arial Nova Cond Light" w:hAnsi="Arial Nova Cond Light"/>
            <w:lang w:val="es-ES"/>
          </w:rPr>
          <w:t>https://drive.google.com/drive/u/0/folders/1izBlzhVCupDqKelNOU9bl_0R2vlgKV4s</w:t>
        </w:r>
      </w:hyperlink>
      <w:r w:rsidRPr="008B5FFD">
        <w:rPr>
          <w:rFonts w:ascii="Arial Nova Cond Light" w:hAnsi="Arial Nova Cond Light"/>
          <w:lang w:val="es-ES"/>
        </w:rPr>
        <w:t xml:space="preserve"> </w:t>
      </w:r>
    </w:p>
    <w:p w14:paraId="1775C4CC" w14:textId="77777777" w:rsidR="00675638" w:rsidRPr="008B5FFD" w:rsidRDefault="00675638" w:rsidP="004E699D">
      <w:pPr>
        <w:pStyle w:val="Prrafodelista"/>
        <w:numPr>
          <w:ilvl w:val="0"/>
          <w:numId w:val="61"/>
        </w:numPr>
        <w:spacing w:after="0" w:line="240" w:lineRule="auto"/>
        <w:jc w:val="both"/>
        <w:rPr>
          <w:rFonts w:ascii="Arial Nova Cond Light" w:hAnsi="Arial Nova Cond Light"/>
          <w:lang w:val="es-ES"/>
        </w:rPr>
      </w:pPr>
      <w:r w:rsidRPr="008B5FFD">
        <w:rPr>
          <w:rFonts w:ascii="Arial Nova Cond Light" w:hAnsi="Arial Nova Cond Light"/>
          <w:lang w:val="es-ES"/>
        </w:rPr>
        <w:t>Manual de Servicio a la Ciudadanía – Oficina Servicio al Ciudadano y Correspondencia</w:t>
      </w:r>
    </w:p>
    <w:p w14:paraId="1C0B87C0" w14:textId="77777777" w:rsidR="00675638" w:rsidRPr="008B5FFD" w:rsidRDefault="00675638" w:rsidP="004E699D">
      <w:pPr>
        <w:pStyle w:val="Prrafodelista"/>
        <w:numPr>
          <w:ilvl w:val="0"/>
          <w:numId w:val="61"/>
        </w:numPr>
        <w:spacing w:after="0" w:line="240" w:lineRule="auto"/>
        <w:jc w:val="both"/>
        <w:rPr>
          <w:rFonts w:ascii="Arial Nova Cond Light" w:hAnsi="Arial Nova Cond Light"/>
          <w:lang w:val="es-ES"/>
        </w:rPr>
      </w:pPr>
      <w:r w:rsidRPr="008B5FFD">
        <w:rPr>
          <w:rFonts w:ascii="Arial Nova Cond Light" w:hAnsi="Arial Nova Cond Light"/>
          <w:lang w:val="es-ES"/>
        </w:rPr>
        <w:t xml:space="preserve">Modelo de Servicio de la SDA – Oficina Servicio a la Ciudadanía. </w:t>
      </w:r>
    </w:p>
    <w:p w14:paraId="016388BA" w14:textId="77777777" w:rsidR="00675638" w:rsidRPr="008B5FFD" w:rsidRDefault="00675638" w:rsidP="004E699D">
      <w:pPr>
        <w:pStyle w:val="Prrafodelista"/>
        <w:numPr>
          <w:ilvl w:val="0"/>
          <w:numId w:val="61"/>
        </w:numPr>
        <w:spacing w:after="0" w:line="240" w:lineRule="auto"/>
        <w:jc w:val="both"/>
        <w:rPr>
          <w:rFonts w:ascii="Arial Nova Cond Light" w:hAnsi="Arial Nova Cond Light"/>
          <w:lang w:val="es-ES"/>
        </w:rPr>
      </w:pPr>
      <w:r w:rsidRPr="008B5FFD">
        <w:rPr>
          <w:rFonts w:ascii="Arial Nova Cond Light" w:hAnsi="Arial Nova Cond Light"/>
          <w:lang w:val="es-ES"/>
        </w:rPr>
        <w:t xml:space="preserve">Reportes mensuales de seguimiento a las respuestas de PQR´S, remitidos a través de correo electrónico institucional a los líderes de grupo y enlaces de quejas. </w:t>
      </w:r>
    </w:p>
    <w:p w14:paraId="6280EEFB" w14:textId="77777777" w:rsidR="00675638" w:rsidRPr="008B5FFD" w:rsidRDefault="00675638" w:rsidP="004E699D">
      <w:pPr>
        <w:pStyle w:val="Prrafodelista"/>
        <w:numPr>
          <w:ilvl w:val="0"/>
          <w:numId w:val="61"/>
        </w:numPr>
        <w:spacing w:after="0" w:line="240" w:lineRule="auto"/>
        <w:jc w:val="both"/>
        <w:rPr>
          <w:rFonts w:ascii="Arial Nova Cond Light" w:hAnsi="Arial Nova Cond Light"/>
          <w:lang w:val="es-ES"/>
        </w:rPr>
      </w:pPr>
      <w:r w:rsidRPr="008B5FFD">
        <w:rPr>
          <w:rFonts w:ascii="Arial Nova Cond Light" w:hAnsi="Arial Nova Cond Light"/>
          <w:lang w:val="es-ES"/>
        </w:rPr>
        <w:t>Informe mensual de seguimiento a PQR´S, publicado en la página web Institucional.</w:t>
      </w:r>
    </w:p>
    <w:p w14:paraId="075D01DC" w14:textId="77777777" w:rsidR="00675638" w:rsidRPr="008B5FFD" w:rsidRDefault="00675638" w:rsidP="004E699D">
      <w:pPr>
        <w:pStyle w:val="Prrafodelista"/>
        <w:numPr>
          <w:ilvl w:val="0"/>
          <w:numId w:val="61"/>
        </w:numPr>
        <w:spacing w:after="0" w:line="240" w:lineRule="auto"/>
        <w:jc w:val="both"/>
        <w:rPr>
          <w:rFonts w:ascii="Arial Nova Cond Light" w:hAnsi="Arial Nova Cond Light"/>
          <w:lang w:val="es-ES"/>
        </w:rPr>
      </w:pPr>
      <w:r w:rsidRPr="008B5FFD">
        <w:rPr>
          <w:rFonts w:ascii="Arial Nova Cond Light" w:hAnsi="Arial Nova Cond Light"/>
          <w:lang w:val="es-ES"/>
        </w:rPr>
        <w:t xml:space="preserve">Informe de claridad, calidez, coherencia y oportunidad de las respuestas a PQR´S </w:t>
      </w:r>
    </w:p>
    <w:p w14:paraId="161CF85E" w14:textId="77777777" w:rsidR="00675638" w:rsidRPr="008B5FFD" w:rsidRDefault="00675638" w:rsidP="004E699D">
      <w:pPr>
        <w:pStyle w:val="Prrafodelista"/>
        <w:numPr>
          <w:ilvl w:val="0"/>
          <w:numId w:val="61"/>
        </w:numPr>
        <w:spacing w:after="0" w:line="240" w:lineRule="auto"/>
        <w:jc w:val="both"/>
        <w:rPr>
          <w:rFonts w:ascii="Arial Nova Cond Light" w:hAnsi="Arial Nova Cond Light"/>
          <w:lang w:val="es-ES"/>
        </w:rPr>
      </w:pPr>
      <w:r w:rsidRPr="008B5FFD">
        <w:rPr>
          <w:rFonts w:ascii="Arial Nova Cond Light" w:hAnsi="Arial Nova Cond Light"/>
          <w:lang w:val="es-ES"/>
        </w:rPr>
        <w:t>Reporte FOREST (sábana SDQS), emitido por el aplicativo Institucional.</w:t>
      </w:r>
    </w:p>
    <w:p w14:paraId="0D4C8EFD" w14:textId="77777777" w:rsidR="00675638" w:rsidRPr="00FC0BD0" w:rsidRDefault="00675638" w:rsidP="008D42B8">
      <w:pPr>
        <w:spacing w:line="240" w:lineRule="auto"/>
        <w:jc w:val="both"/>
        <w:rPr>
          <w:rFonts w:ascii="Arial Nova Light" w:hAnsi="Arial Nova Light"/>
          <w:sz w:val="20"/>
          <w:szCs w:val="20"/>
        </w:rPr>
      </w:pPr>
    </w:p>
    <w:p w14:paraId="70C6403B" w14:textId="009AF9BF" w:rsidR="006612E2" w:rsidRDefault="006612E2" w:rsidP="008D42B8">
      <w:pPr>
        <w:spacing w:line="240" w:lineRule="auto"/>
        <w:jc w:val="both"/>
        <w:rPr>
          <w:rFonts w:ascii="Arial Nova Light" w:hAnsi="Arial Nova Light"/>
          <w:sz w:val="20"/>
          <w:szCs w:val="20"/>
        </w:rPr>
      </w:pPr>
    </w:p>
    <w:p w14:paraId="2382A10C" w14:textId="77777777" w:rsidR="00D84917" w:rsidRDefault="00D84917" w:rsidP="00DE549E">
      <w:pPr>
        <w:spacing w:after="0" w:line="240" w:lineRule="auto"/>
        <w:jc w:val="both"/>
        <w:rPr>
          <w:rFonts w:ascii="Arial Nova Light" w:hAnsi="Arial Nova Light"/>
          <w:sz w:val="20"/>
          <w:szCs w:val="20"/>
        </w:rPr>
      </w:pPr>
    </w:p>
    <w:p w14:paraId="0ADA8257" w14:textId="77777777" w:rsidR="00D84917" w:rsidRPr="00C017A9" w:rsidRDefault="00D84917" w:rsidP="00DE549E">
      <w:pPr>
        <w:spacing w:after="0" w:line="240" w:lineRule="auto"/>
        <w:rPr>
          <w:rFonts w:ascii="Arial Nova Cond Light" w:hAnsi="Arial Nova Cond Light"/>
        </w:rPr>
      </w:pPr>
      <w:r w:rsidRPr="00C017A9">
        <w:rPr>
          <w:rFonts w:ascii="Arial Nova Cond Light" w:hAnsi="Arial Nova Cond Light"/>
          <w:b/>
          <w:bCs/>
        </w:rPr>
        <w:t>Fuente</w:t>
      </w:r>
      <w:r w:rsidRPr="00C017A9">
        <w:rPr>
          <w:rFonts w:ascii="Arial Nova Cond Light" w:hAnsi="Arial Nova Cond Light"/>
        </w:rPr>
        <w:t>: Gerencias de los proyectos de inversión</w:t>
      </w:r>
    </w:p>
    <w:p w14:paraId="7BC6EEB0" w14:textId="77777777" w:rsidR="00D84917" w:rsidRPr="00C017A9" w:rsidRDefault="00D84917" w:rsidP="00DE549E">
      <w:pPr>
        <w:spacing w:after="0" w:line="240" w:lineRule="auto"/>
        <w:rPr>
          <w:rFonts w:ascii="Arial Nova Cond Light" w:hAnsi="Arial Nova Cond Light"/>
        </w:rPr>
      </w:pPr>
      <w:r w:rsidRPr="00C017A9">
        <w:rPr>
          <w:rFonts w:ascii="Arial Nova Cond Light" w:hAnsi="Arial Nova Cond Light"/>
          <w:b/>
          <w:bCs/>
        </w:rPr>
        <w:t>Verificación de la información</w:t>
      </w:r>
      <w:r w:rsidRPr="00C017A9">
        <w:rPr>
          <w:rFonts w:ascii="Arial Nova Cond Light" w:hAnsi="Arial Nova Cond Light"/>
        </w:rPr>
        <w:t>: Analistas de Proyectos - SPCI</w:t>
      </w:r>
    </w:p>
    <w:p w14:paraId="19BFC0CA" w14:textId="6CF1B660" w:rsidR="00D84917" w:rsidRPr="00C017A9" w:rsidRDefault="00D84917" w:rsidP="00DE549E">
      <w:pPr>
        <w:spacing w:after="0" w:line="240" w:lineRule="auto"/>
        <w:rPr>
          <w:rFonts w:ascii="Arial Nova Cond Light" w:hAnsi="Arial Nova Cond Light"/>
        </w:rPr>
      </w:pPr>
      <w:r w:rsidRPr="00C017A9">
        <w:rPr>
          <w:rFonts w:ascii="Arial Nova Cond Light" w:hAnsi="Arial Nova Cond Light"/>
          <w:b/>
          <w:bCs/>
        </w:rPr>
        <w:t>Consolidación</w:t>
      </w:r>
      <w:r w:rsidRPr="00C017A9">
        <w:rPr>
          <w:rFonts w:ascii="Arial Nova Cond Light" w:hAnsi="Arial Nova Cond Light"/>
        </w:rPr>
        <w:t xml:space="preserve">: </w:t>
      </w:r>
      <w:r>
        <w:rPr>
          <w:rFonts w:ascii="Arial Nova Cond Light" w:hAnsi="Arial Nova Cond Light"/>
        </w:rPr>
        <w:t xml:space="preserve">María Eugenia Archila S. y </w:t>
      </w:r>
      <w:r w:rsidRPr="00C017A9">
        <w:rPr>
          <w:rFonts w:ascii="Arial Nova Cond Light" w:hAnsi="Arial Nova Cond Light"/>
        </w:rPr>
        <w:t xml:space="preserve">Linda </w:t>
      </w:r>
      <w:r>
        <w:rPr>
          <w:rFonts w:ascii="Arial Nova Cond Light" w:hAnsi="Arial Nova Cond Light"/>
        </w:rPr>
        <w:t xml:space="preserve">Shey </w:t>
      </w:r>
      <w:r w:rsidRPr="00C017A9">
        <w:rPr>
          <w:rFonts w:ascii="Arial Nova Cond Light" w:hAnsi="Arial Nova Cond Light"/>
        </w:rPr>
        <w:t>Arcila</w:t>
      </w:r>
      <w:r>
        <w:rPr>
          <w:rFonts w:ascii="Arial Nova Cond Light" w:hAnsi="Arial Nova Cond Light"/>
        </w:rPr>
        <w:t xml:space="preserve"> </w:t>
      </w:r>
      <w:r w:rsidRPr="00C017A9">
        <w:rPr>
          <w:rFonts w:ascii="Arial Nova Cond Light" w:hAnsi="Arial Nova Cond Light"/>
        </w:rPr>
        <w:t>– Analistas de Proyectos - SPCI</w:t>
      </w:r>
    </w:p>
    <w:p w14:paraId="02EFE988" w14:textId="77777777" w:rsidR="00DE549E" w:rsidRDefault="00D84917" w:rsidP="00DE549E">
      <w:pPr>
        <w:spacing w:after="0" w:line="240" w:lineRule="auto"/>
        <w:rPr>
          <w:rFonts w:ascii="Arial Nova Cond Light" w:hAnsi="Arial Nova Cond Light"/>
        </w:rPr>
      </w:pPr>
      <w:r w:rsidRPr="00C017A9">
        <w:rPr>
          <w:rFonts w:ascii="Arial Nova Cond Light" w:hAnsi="Arial Nova Cond Light"/>
          <w:b/>
          <w:bCs/>
        </w:rPr>
        <w:t>Revisión</w:t>
      </w:r>
      <w:r w:rsidRPr="00C017A9">
        <w:rPr>
          <w:rFonts w:ascii="Arial Nova Cond Light" w:hAnsi="Arial Nova Cond Light"/>
        </w:rPr>
        <w:t xml:space="preserve">: </w:t>
      </w:r>
      <w:r>
        <w:rPr>
          <w:rFonts w:ascii="Arial Nova Cond Light" w:hAnsi="Arial Nova Cond Light"/>
        </w:rPr>
        <w:t xml:space="preserve">Guiomar </w:t>
      </w:r>
      <w:r w:rsidR="00DE549E" w:rsidRPr="00DE549E">
        <w:rPr>
          <w:rFonts w:ascii="Arial Nova Cond Light" w:hAnsi="Arial Nova Cond Light"/>
        </w:rPr>
        <w:t xml:space="preserve">Patricia Gil Ardila </w:t>
      </w:r>
      <w:r w:rsidR="00DE549E" w:rsidRPr="00C017A9">
        <w:rPr>
          <w:rFonts w:ascii="Arial Nova Cond Light" w:hAnsi="Arial Nova Cond Light"/>
        </w:rPr>
        <w:t xml:space="preserve"> </w:t>
      </w:r>
      <w:r w:rsidRPr="00C017A9">
        <w:rPr>
          <w:rFonts w:ascii="Arial Nova Cond Light" w:hAnsi="Arial Nova Cond Light"/>
        </w:rPr>
        <w:t>– Subdirectora SPCI</w:t>
      </w:r>
      <w:r w:rsidR="00DE549E">
        <w:rPr>
          <w:rFonts w:ascii="Arial Nova Cond Light" w:hAnsi="Arial Nova Cond Light"/>
        </w:rPr>
        <w:t xml:space="preserve"> (e)</w:t>
      </w:r>
    </w:p>
    <w:p w14:paraId="630A200A" w14:textId="143F0F7D" w:rsidR="00D84917" w:rsidRPr="00C017A9" w:rsidRDefault="00D84917" w:rsidP="002971C9">
      <w:r w:rsidRPr="002971C9">
        <w:rPr>
          <w:b/>
        </w:rPr>
        <w:t>Aprobación:</w:t>
      </w:r>
      <w:r w:rsidR="002971C9">
        <w:t xml:space="preserve"> </w:t>
      </w:r>
      <w:r w:rsidR="002971C9" w:rsidRPr="002971C9">
        <w:t>Luisa Fernanda Moreno Panesso</w:t>
      </w:r>
      <w:r w:rsidR="002971C9">
        <w:t xml:space="preserve"> </w:t>
      </w:r>
      <w:r w:rsidRPr="00C017A9">
        <w:t>– Directora de Planeación y Sistemas de Información- DPSIA</w:t>
      </w:r>
    </w:p>
    <w:p w14:paraId="656911BE" w14:textId="77777777" w:rsidR="00D84917" w:rsidRPr="00FC0BD0" w:rsidRDefault="00D84917" w:rsidP="008D42B8">
      <w:pPr>
        <w:spacing w:line="240" w:lineRule="auto"/>
        <w:jc w:val="both"/>
        <w:rPr>
          <w:rFonts w:ascii="Arial Nova Light" w:hAnsi="Arial Nova Light"/>
          <w:sz w:val="20"/>
          <w:szCs w:val="20"/>
        </w:rPr>
      </w:pPr>
    </w:p>
    <w:p w14:paraId="546BBB46" w14:textId="77777777" w:rsidR="006612E2" w:rsidRPr="00FC0BD0" w:rsidRDefault="006612E2" w:rsidP="008D42B8">
      <w:pPr>
        <w:spacing w:line="240" w:lineRule="auto"/>
        <w:jc w:val="both"/>
        <w:rPr>
          <w:rFonts w:ascii="Arial Nova Light" w:hAnsi="Arial Nova Light"/>
          <w:sz w:val="20"/>
          <w:szCs w:val="20"/>
        </w:rPr>
      </w:pPr>
    </w:p>
    <w:sectPr w:rsidR="006612E2" w:rsidRPr="00FC0BD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F90A6" w14:textId="77777777" w:rsidR="001D053E" w:rsidRDefault="001D053E" w:rsidP="003C3E0E">
      <w:pPr>
        <w:spacing w:after="0" w:line="240" w:lineRule="auto"/>
      </w:pPr>
      <w:r>
        <w:separator/>
      </w:r>
    </w:p>
  </w:endnote>
  <w:endnote w:type="continuationSeparator" w:id="0">
    <w:p w14:paraId="0071BDC5" w14:textId="77777777" w:rsidR="001D053E" w:rsidRDefault="001D053E" w:rsidP="003C3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tencil">
    <w:panose1 w:val="040409050D0802020404"/>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Noto Sans Symbols">
    <w:altName w:val="Calibri"/>
    <w:charset w:val="00"/>
    <w:family w:val="auto"/>
    <w:pitch w:val="default"/>
  </w:font>
  <w:font w:name="Arial Nova Cond Light">
    <w:altName w:val="Arial"/>
    <w:charset w:val="00"/>
    <w:family w:val="swiss"/>
    <w:pitch w:val="variable"/>
    <w:sig w:usb0="00000001" w:usb1="00000002" w:usb2="00000000" w:usb3="00000000" w:csb0="0000019F" w:csb1="00000000"/>
  </w:font>
  <w:font w:name="等线">
    <w:altName w:val="MS PMincho"/>
    <w:panose1 w:val="00000000000000000000"/>
    <w:charset w:val="80"/>
    <w:family w:val="roman"/>
    <w:notTrueType/>
    <w:pitch w:val="default"/>
  </w:font>
  <w:font w:name="Arial Nova Light">
    <w:altName w:val="Arial"/>
    <w:charset w:val="00"/>
    <w:family w:val="swiss"/>
    <w:pitch w:val="variable"/>
    <w:sig w:usb0="00000001" w:usb1="00000002"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1"/>
    <w:family w:val="roman"/>
    <w:pitch w:val="variable"/>
  </w:font>
  <w:font w:name="Noto Sans CJK JP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aleway">
    <w:altName w:val="Times New Roman"/>
    <w:charset w:val="00"/>
    <w:family w:val="auto"/>
    <w:pitch w:val="variable"/>
    <w:sig w:usb0="00000001" w:usb1="5000205B" w:usb2="00000000" w:usb3="00000000" w:csb0="00000197" w:csb1="00000000"/>
  </w:font>
  <w:font w:name="ArialMT">
    <w:altName w:val="Arial"/>
    <w:panose1 w:val="00000000000000000000"/>
    <w:charset w:val="00"/>
    <w:family w:val="swiss"/>
    <w:notTrueType/>
    <w:pitch w:val="default"/>
    <w:sig w:usb0="00000003" w:usb1="00000000" w:usb2="00000000" w:usb3="00000000" w:csb0="00000001" w:csb1="00000000"/>
  </w:font>
  <w:font w:name="Arial Nova Cond">
    <w:altName w:val="Arial"/>
    <w:charset w:val="00"/>
    <w:family w:val="swiss"/>
    <w:pitch w:val="variable"/>
    <w:sig w:usb0="00000001" w:usb1="00000002" w:usb2="00000000" w:usb3="00000000" w:csb0="0000019F" w:csb1="00000000"/>
  </w:font>
  <w:font w:name="Agency FB">
    <w:panose1 w:val="020B0503020202020204"/>
    <w:charset w:val="00"/>
    <w:family w:val="swiss"/>
    <w:pitch w:val="variable"/>
    <w:sig w:usb0="00000003" w:usb1="00000000" w:usb2="00000000" w:usb3="00000000" w:csb0="00000001" w:csb1="00000000"/>
  </w:font>
  <w:font w:name="Open Sans Light">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sz w:val="18"/>
      </w:rPr>
      <w:id w:val="1387682950"/>
      <w:docPartObj>
        <w:docPartGallery w:val="Page Numbers (Bottom of Page)"/>
        <w:docPartUnique/>
      </w:docPartObj>
    </w:sdtPr>
    <w:sdtEndPr/>
    <w:sdtContent>
      <w:p w14:paraId="1D94AAE0" w14:textId="76024838" w:rsidR="00C025C7" w:rsidRDefault="00C025C7" w:rsidP="00A62EF8">
        <w:pPr>
          <w:pStyle w:val="Piedepgina"/>
          <w:ind w:left="284"/>
          <w:rPr>
            <w:noProof/>
            <w:sz w:val="18"/>
          </w:rPr>
        </w:pPr>
        <w:r>
          <w:rPr>
            <w:noProof/>
            <w:lang w:eastAsia="es-CO"/>
          </w:rPr>
          <w:drawing>
            <wp:anchor distT="0" distB="0" distL="114300" distR="114300" simplePos="0" relativeHeight="251667456" behindDoc="0" locked="0" layoutInCell="1" allowOverlap="1" wp14:anchorId="33A4097F" wp14:editId="7E7D981A">
              <wp:simplePos x="0" y="0"/>
              <wp:positionH relativeFrom="margin">
                <wp:posOffset>4250582</wp:posOffset>
              </wp:positionH>
              <wp:positionV relativeFrom="margin">
                <wp:posOffset>7529830</wp:posOffset>
              </wp:positionV>
              <wp:extent cx="1501140" cy="806450"/>
              <wp:effectExtent l="0" t="0" r="3810" b="0"/>
              <wp:wrapThrough wrapText="bothSides">
                <wp:wrapPolygon edited="0">
                  <wp:start x="0" y="0"/>
                  <wp:lineTo x="0" y="20920"/>
                  <wp:lineTo x="21381" y="20920"/>
                  <wp:lineTo x="21381" y="0"/>
                  <wp:lineTo x="0" y="0"/>
                </wp:wrapPolygon>
              </wp:wrapThrough>
              <wp:docPr id="456" name="Imagen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1140" cy="806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6C1FE0" w14:textId="7C48200B" w:rsidR="00C025C7" w:rsidRDefault="00C025C7" w:rsidP="00A62EF8">
        <w:pPr>
          <w:pStyle w:val="Piedepgina"/>
          <w:ind w:left="284"/>
          <w:rPr>
            <w:noProof/>
            <w:sz w:val="18"/>
          </w:rPr>
        </w:pPr>
      </w:p>
      <w:p w14:paraId="2E0FBFAC" w14:textId="6EDB8249" w:rsidR="00C025C7" w:rsidRPr="00A62EF8" w:rsidRDefault="00C025C7" w:rsidP="00A62EF8">
        <w:pPr>
          <w:pStyle w:val="Piedepgina"/>
          <w:rPr>
            <w:rFonts w:ascii="Arial" w:hAnsi="Arial" w:cs="Arial"/>
            <w:sz w:val="14"/>
            <w:szCs w:val="20"/>
          </w:rPr>
        </w:pPr>
        <w:r w:rsidRPr="00A62EF8">
          <w:rPr>
            <w:rFonts w:ascii="Arial" w:hAnsi="Arial" w:cs="Arial"/>
            <w:sz w:val="14"/>
            <w:szCs w:val="20"/>
          </w:rPr>
          <w:t>Secretaría Distrital de Ambiente</w:t>
        </w:r>
      </w:p>
      <w:p w14:paraId="2D390785" w14:textId="31D49603" w:rsidR="00C025C7" w:rsidRPr="00A62EF8" w:rsidRDefault="00C025C7" w:rsidP="00A62EF8">
        <w:pPr>
          <w:pStyle w:val="Piedepgina"/>
          <w:rPr>
            <w:rFonts w:ascii="Arial" w:hAnsi="Arial" w:cs="Arial"/>
            <w:sz w:val="14"/>
            <w:szCs w:val="20"/>
          </w:rPr>
        </w:pPr>
        <w:r w:rsidRPr="00A62EF8">
          <w:rPr>
            <w:rFonts w:ascii="Arial" w:hAnsi="Arial" w:cs="Arial"/>
            <w:sz w:val="14"/>
            <w:szCs w:val="20"/>
          </w:rPr>
          <w:t>Av. Caracas N</w:t>
        </w:r>
        <w:r w:rsidRPr="00A62EF8">
          <w:rPr>
            <w:rFonts w:ascii="Arial" w:hAnsi="Arial" w:cs="Arial"/>
            <w:sz w:val="14"/>
            <w:szCs w:val="20"/>
            <w:vertAlign w:val="superscript"/>
          </w:rPr>
          <w:t xml:space="preserve">0 </w:t>
        </w:r>
        <w:r w:rsidRPr="00A62EF8">
          <w:rPr>
            <w:rFonts w:ascii="Arial" w:hAnsi="Arial" w:cs="Arial"/>
            <w:sz w:val="14"/>
            <w:szCs w:val="20"/>
          </w:rPr>
          <w:t>54-38</w:t>
        </w:r>
      </w:p>
      <w:p w14:paraId="7FE25194" w14:textId="6606C502" w:rsidR="00C025C7" w:rsidRPr="00A62EF8" w:rsidRDefault="00C025C7" w:rsidP="00A62EF8">
        <w:pPr>
          <w:pStyle w:val="Piedepgina"/>
          <w:tabs>
            <w:tab w:val="left" w:pos="5400"/>
          </w:tabs>
          <w:rPr>
            <w:rFonts w:ascii="Arial" w:hAnsi="Arial" w:cs="Arial"/>
            <w:sz w:val="14"/>
            <w:szCs w:val="20"/>
          </w:rPr>
        </w:pPr>
        <w:r>
          <w:rPr>
            <w:rFonts w:ascii="Arial" w:hAnsi="Arial" w:cs="Arial"/>
            <w:sz w:val="14"/>
            <w:szCs w:val="20"/>
          </w:rPr>
          <w:t>PBX: 3778899</w:t>
        </w:r>
      </w:p>
      <w:p w14:paraId="286099EC" w14:textId="77777777" w:rsidR="00C025C7" w:rsidRPr="00A62EF8" w:rsidRDefault="00C025C7" w:rsidP="00A62EF8">
        <w:pPr>
          <w:pStyle w:val="Piedepgina"/>
          <w:rPr>
            <w:rFonts w:ascii="Arial" w:hAnsi="Arial" w:cs="Arial"/>
            <w:sz w:val="14"/>
            <w:szCs w:val="20"/>
          </w:rPr>
        </w:pPr>
        <w:r w:rsidRPr="00A62EF8">
          <w:rPr>
            <w:rFonts w:ascii="Arial" w:hAnsi="Arial" w:cs="Arial"/>
            <w:sz w:val="14"/>
            <w:szCs w:val="20"/>
          </w:rPr>
          <w:t>www.ambientebogota.gov.co</w:t>
        </w:r>
      </w:p>
      <w:p w14:paraId="1CFDAFA7" w14:textId="6C4CCB5F" w:rsidR="00C025C7" w:rsidRPr="00A62EF8" w:rsidRDefault="00C025C7" w:rsidP="00A62EF8">
        <w:pPr>
          <w:pStyle w:val="Piedepgina"/>
          <w:rPr>
            <w:rFonts w:ascii="Arial" w:hAnsi="Arial" w:cs="Arial"/>
            <w:sz w:val="14"/>
            <w:szCs w:val="20"/>
          </w:rPr>
        </w:pPr>
        <w:r w:rsidRPr="00A62EF8">
          <w:rPr>
            <w:rFonts w:ascii="Arial" w:hAnsi="Arial" w:cs="Arial"/>
            <w:sz w:val="14"/>
            <w:szCs w:val="20"/>
          </w:rPr>
          <w:t>Bogotá D.C. Colombia</w:t>
        </w:r>
      </w:p>
      <w:p w14:paraId="4B4866FE" w14:textId="23C7F60F" w:rsidR="00C025C7" w:rsidRPr="00E20BB7" w:rsidRDefault="00C025C7" w:rsidP="00A62EF8">
        <w:pPr>
          <w:pStyle w:val="Piedepgina"/>
          <w:jc w:val="center"/>
          <w:rPr>
            <w:noProof/>
            <w:sz w:val="18"/>
          </w:rPr>
        </w:pPr>
        <w:r w:rsidRPr="00E20BB7">
          <w:rPr>
            <w:noProof/>
            <w:sz w:val="18"/>
            <w:lang w:bidi="es-ES"/>
          </w:rPr>
          <w:fldChar w:fldCharType="begin"/>
        </w:r>
        <w:r w:rsidRPr="00E20BB7">
          <w:rPr>
            <w:noProof/>
            <w:sz w:val="18"/>
            <w:lang w:bidi="es-ES"/>
          </w:rPr>
          <w:instrText xml:space="preserve"> PAGE   \* MERGEFORMAT </w:instrText>
        </w:r>
        <w:r w:rsidRPr="00E20BB7">
          <w:rPr>
            <w:noProof/>
            <w:sz w:val="18"/>
            <w:lang w:bidi="es-ES"/>
          </w:rPr>
          <w:fldChar w:fldCharType="separate"/>
        </w:r>
        <w:r w:rsidR="008E14B1">
          <w:rPr>
            <w:noProof/>
            <w:sz w:val="18"/>
            <w:lang w:bidi="es-ES"/>
          </w:rPr>
          <w:t>2</w:t>
        </w:r>
        <w:r w:rsidRPr="00E20BB7">
          <w:rPr>
            <w:noProof/>
            <w:sz w:val="18"/>
            <w:lang w:bidi="es-ES"/>
          </w:rPr>
          <w:fldChar w:fldCharType="end"/>
        </w:r>
      </w:p>
    </w:sdtContent>
  </w:sdt>
  <w:p w14:paraId="07D41879" w14:textId="279BC77D" w:rsidR="00C025C7" w:rsidRDefault="00C025C7">
    <w:pPr>
      <w:pStyle w:val="Piedepgina"/>
    </w:pPr>
  </w:p>
  <w:p w14:paraId="7EE88770" w14:textId="77777777" w:rsidR="00C025C7" w:rsidRDefault="00C025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42C44" w14:textId="77777777" w:rsidR="001D053E" w:rsidRDefault="001D053E" w:rsidP="003C3E0E">
      <w:pPr>
        <w:spacing w:after="0" w:line="240" w:lineRule="auto"/>
      </w:pPr>
      <w:r>
        <w:separator/>
      </w:r>
    </w:p>
  </w:footnote>
  <w:footnote w:type="continuationSeparator" w:id="0">
    <w:p w14:paraId="0AC800B7" w14:textId="77777777" w:rsidR="001D053E" w:rsidRDefault="001D053E" w:rsidP="003C3E0E">
      <w:pPr>
        <w:spacing w:after="0" w:line="240" w:lineRule="auto"/>
      </w:pPr>
      <w:r>
        <w:continuationSeparator/>
      </w:r>
    </w:p>
  </w:footnote>
  <w:footnote w:id="1">
    <w:p w14:paraId="711F411E" w14:textId="77777777" w:rsidR="00C025C7" w:rsidRPr="007C68A2" w:rsidRDefault="00C025C7" w:rsidP="00544234">
      <w:pPr>
        <w:pStyle w:val="Textonotapie"/>
        <w:rPr>
          <w:rFonts w:ascii="Arial Nova Light" w:hAnsi="Arial Nova Light"/>
          <w:sz w:val="14"/>
          <w:szCs w:val="14"/>
        </w:rPr>
      </w:pPr>
      <w:r w:rsidRPr="007C68A2">
        <w:rPr>
          <w:rStyle w:val="Refdenotaalpie"/>
          <w:rFonts w:ascii="Arial Nova Light" w:hAnsi="Arial Nova Light"/>
          <w:sz w:val="14"/>
          <w:szCs w:val="14"/>
        </w:rPr>
        <w:footnoteRef/>
      </w:r>
      <w:r w:rsidRPr="007C68A2">
        <w:rPr>
          <w:rFonts w:ascii="Arial Nova Light" w:hAnsi="Arial Nova Light"/>
          <w:sz w:val="14"/>
          <w:szCs w:val="14"/>
        </w:rPr>
        <w:t xml:space="preserve"> INSTRUCTIVO PARA DILIGENCIAR EL DOCUMENTO BALANCE SOCIAL CBN-0021 – Ver en: </w:t>
      </w:r>
      <w:hyperlink r:id="rId1" w:history="1">
        <w:r w:rsidRPr="007C68A2">
          <w:rPr>
            <w:rStyle w:val="Hipervnculo"/>
            <w:rFonts w:ascii="Arial Nova Light" w:hAnsi="Arial Nova Light"/>
            <w:sz w:val="14"/>
            <w:szCs w:val="14"/>
          </w:rPr>
          <w:t>http://www.contraloriabogota.gov.co/sites/default/files/Contenido/Formatos%20RR_11/FORMATOS%20E%20INSTRUCTIVOS/BALANCE%20SOCIAL/INSTRUCTIVO%20BALANCE%20SOCIAL%20Ver%205.0.pdf</w:t>
        </w:r>
      </w:hyperlink>
    </w:p>
    <w:p w14:paraId="571207B8" w14:textId="77777777" w:rsidR="00C025C7" w:rsidRPr="007C68A2" w:rsidRDefault="00C025C7" w:rsidP="00544234">
      <w:pPr>
        <w:pStyle w:val="Textonotapie"/>
        <w:tabs>
          <w:tab w:val="left" w:pos="5160"/>
        </w:tabs>
        <w:rPr>
          <w:rFonts w:ascii="Arial Nova Light" w:hAnsi="Arial Nova Light"/>
          <w:sz w:val="14"/>
          <w:szCs w:val="14"/>
        </w:rPr>
      </w:pPr>
      <w:r w:rsidRPr="007C68A2">
        <w:rPr>
          <w:rFonts w:ascii="Arial Nova Light" w:hAnsi="Arial Nova Light"/>
          <w:sz w:val="14"/>
          <w:szCs w:val="14"/>
        </w:rPr>
        <w:tab/>
      </w:r>
    </w:p>
  </w:footnote>
  <w:footnote w:id="2">
    <w:p w14:paraId="69BF065E" w14:textId="77777777" w:rsidR="00C025C7" w:rsidRPr="007C68A2" w:rsidRDefault="00C025C7" w:rsidP="00544234">
      <w:pPr>
        <w:pStyle w:val="Textonotapie"/>
        <w:rPr>
          <w:rFonts w:ascii="Arial Nova Light" w:hAnsi="Arial Nova Light"/>
          <w:sz w:val="14"/>
          <w:szCs w:val="14"/>
        </w:rPr>
      </w:pPr>
      <w:r w:rsidRPr="007C68A2">
        <w:rPr>
          <w:rStyle w:val="Refdenotaalpie"/>
          <w:rFonts w:ascii="Arial Nova Light" w:hAnsi="Arial Nova Light"/>
          <w:sz w:val="14"/>
          <w:szCs w:val="14"/>
        </w:rPr>
        <w:footnoteRef/>
      </w:r>
      <w:r w:rsidRPr="007C68A2">
        <w:rPr>
          <w:rFonts w:ascii="Arial Nova Light" w:hAnsi="Arial Nova Light"/>
          <w:sz w:val="14"/>
          <w:szCs w:val="14"/>
        </w:rPr>
        <w:t xml:space="preserve"> </w:t>
      </w:r>
      <w:hyperlink r:id="rId2" w:history="1">
        <w:r w:rsidRPr="007C68A2">
          <w:rPr>
            <w:rStyle w:val="Hipervnculo"/>
            <w:rFonts w:ascii="Arial Nova Light" w:hAnsi="Arial Nova Light"/>
            <w:sz w:val="14"/>
            <w:szCs w:val="14"/>
          </w:rPr>
          <w:t>https://ambientebogota.gov.co/es/web/transparencia/mision-y-vision</w:t>
        </w:r>
      </w:hyperlink>
    </w:p>
    <w:p w14:paraId="60642CE6" w14:textId="77777777" w:rsidR="00C025C7" w:rsidRPr="007C68A2" w:rsidRDefault="00C025C7" w:rsidP="00544234">
      <w:pPr>
        <w:pStyle w:val="Textonotapie"/>
        <w:rPr>
          <w:rFonts w:ascii="Arial Nova Light" w:hAnsi="Arial Nova Light"/>
          <w:sz w:val="14"/>
          <w:szCs w:val="14"/>
        </w:rPr>
      </w:pPr>
    </w:p>
  </w:footnote>
  <w:footnote w:id="3">
    <w:p w14:paraId="5AF3F3AD" w14:textId="77777777" w:rsidR="00C025C7" w:rsidRDefault="00C025C7" w:rsidP="00EE5A66">
      <w:pPr>
        <w:pStyle w:val="Textonotapie"/>
      </w:pPr>
      <w:r>
        <w:rPr>
          <w:rStyle w:val="Refdenotaalpie"/>
        </w:rPr>
        <w:footnoteRef/>
      </w:r>
      <w:r>
        <w:t xml:space="preserve"> </w:t>
      </w:r>
      <w:r w:rsidRPr="007F121F">
        <w:rPr>
          <w:rFonts w:ascii="Arial" w:hAnsi="Arial" w:cs="Arial"/>
          <w:sz w:val="14"/>
          <w:szCs w:val="24"/>
        </w:rPr>
        <w:t xml:space="preserve">Últimas cifras </w:t>
      </w:r>
      <w:r w:rsidRPr="007F121F">
        <w:rPr>
          <w:rFonts w:ascii="Arial" w:hAnsi="Arial" w:cs="Arial"/>
          <w:sz w:val="14"/>
        </w:rPr>
        <w:t>proyectadas por el DANE para 2020</w:t>
      </w:r>
    </w:p>
  </w:footnote>
  <w:footnote w:id="4">
    <w:p w14:paraId="03D207EA" w14:textId="77777777" w:rsidR="00C025C7" w:rsidRPr="00F555EF" w:rsidRDefault="00C025C7" w:rsidP="000E520E">
      <w:pPr>
        <w:rPr>
          <w:rFonts w:ascii="Arial Nova Light" w:hAnsi="Arial Nova Light"/>
          <w:sz w:val="14"/>
          <w:szCs w:val="14"/>
          <w:lang w:val="en-US"/>
        </w:rPr>
      </w:pPr>
      <w:r w:rsidRPr="00F555EF">
        <w:rPr>
          <w:rFonts w:ascii="Arial Nova Light" w:hAnsi="Arial Nova Light"/>
          <w:sz w:val="14"/>
          <w:szCs w:val="14"/>
          <w:vertAlign w:val="superscript"/>
        </w:rPr>
        <w:footnoteRef/>
      </w:r>
      <w:r w:rsidRPr="00F555EF">
        <w:rPr>
          <w:rFonts w:ascii="Arial Nova Light" w:hAnsi="Arial Nova Light"/>
          <w:sz w:val="14"/>
          <w:szCs w:val="14"/>
        </w:rPr>
        <w:t xml:space="preserve"> Se ha podido establecer que el 80% de la carga ambiental producida por los edificios en su ciclo de vida es decidida en el proceso de diseño. </w:t>
      </w:r>
      <w:r w:rsidRPr="00F555EF">
        <w:rPr>
          <w:rFonts w:ascii="Arial Nova Light" w:hAnsi="Arial Nova Light"/>
          <w:sz w:val="14"/>
          <w:szCs w:val="14"/>
          <w:lang w:val="en-US"/>
        </w:rPr>
        <w:t xml:space="preserve">Tai-Lin Huang, Takafumi Noguchi, Manabu Kanematsul, An Assessment System for Eco-Building Material in Japan, The 9th East Asia-Pacific Conference on Structural Engineering &amp; Construction, 2003.  </w:t>
      </w:r>
    </w:p>
  </w:footnote>
  <w:footnote w:id="5">
    <w:p w14:paraId="2B864D03" w14:textId="77777777" w:rsidR="00C025C7" w:rsidRPr="00157D58" w:rsidRDefault="00C025C7" w:rsidP="000E520E">
      <w:pPr>
        <w:pStyle w:val="Textonotapie"/>
        <w:rPr>
          <w:rFonts w:ascii="Arial" w:hAnsi="Arial" w:cs="Arial"/>
        </w:rPr>
      </w:pPr>
      <w:r w:rsidRPr="00157D58">
        <w:rPr>
          <w:rStyle w:val="Refdenotaalpie"/>
          <w:rFonts w:ascii="Arial" w:hAnsi="Arial" w:cs="Arial"/>
        </w:rPr>
        <w:footnoteRef/>
      </w:r>
      <w:r w:rsidRPr="00157D58">
        <w:rPr>
          <w:rFonts w:ascii="Arial" w:hAnsi="Arial" w:cs="Arial"/>
        </w:rPr>
        <w:t xml:space="preserve"> Análisis descrito en el Plan de Acción Climática de Bogotá 2020-2040.</w:t>
      </w:r>
    </w:p>
  </w:footnote>
  <w:footnote w:id="6">
    <w:p w14:paraId="328EB504" w14:textId="77777777" w:rsidR="00C025C7" w:rsidRPr="00320556" w:rsidRDefault="00C025C7" w:rsidP="00734006">
      <w:pPr>
        <w:pStyle w:val="Textonotapie"/>
        <w:rPr>
          <w:rFonts w:ascii="Arial Narrow" w:hAnsi="Arial Narrow"/>
        </w:rPr>
      </w:pPr>
      <w:r w:rsidRPr="00320556">
        <w:rPr>
          <w:rStyle w:val="Refdenotaalpie"/>
          <w:rFonts w:ascii="Arial Narrow" w:hAnsi="Arial Narrow"/>
        </w:rPr>
        <w:footnoteRef/>
      </w:r>
      <w:r w:rsidRPr="00320556">
        <w:rPr>
          <w:rFonts w:ascii="Arial Narrow" w:hAnsi="Arial Narrow"/>
        </w:rPr>
        <w:t xml:space="preserve"> Zona de Manejo y Preservación Ambiental.</w:t>
      </w:r>
    </w:p>
  </w:footnote>
  <w:footnote w:id="7">
    <w:p w14:paraId="27C33C16" w14:textId="77777777" w:rsidR="00C025C7" w:rsidRPr="00010354" w:rsidRDefault="00C025C7" w:rsidP="00734006">
      <w:pPr>
        <w:pStyle w:val="Textonotapie"/>
        <w:rPr>
          <w:rFonts w:ascii="Arial Narrow" w:hAnsi="Arial Narrow"/>
        </w:rPr>
      </w:pPr>
      <w:r w:rsidRPr="00010354">
        <w:rPr>
          <w:rStyle w:val="Refdenotaalpie"/>
          <w:rFonts w:ascii="Arial Narrow" w:hAnsi="Arial Narrow"/>
        </w:rPr>
        <w:footnoteRef/>
      </w:r>
      <w:r w:rsidRPr="00010354">
        <w:rPr>
          <w:rFonts w:ascii="Arial Narrow" w:hAnsi="Arial Narrow"/>
        </w:rPr>
        <w:t xml:space="preserve"> C.I. Sunshine Bouquet, Flores de los Andes y Sagaro S.A.S.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A544E" w14:textId="410775F9" w:rsidR="00C025C7" w:rsidRDefault="00C025C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06D16" w14:textId="0CB76F69" w:rsidR="00C025C7" w:rsidRDefault="00C025C7" w:rsidP="001464C1">
    <w:pPr>
      <w:pStyle w:val="Encabezado"/>
      <w:rPr>
        <w:color w:val="4472C4" w:themeColor="accent1"/>
        <w:sz w:val="20"/>
      </w:rPr>
    </w:pPr>
    <w:r>
      <w:rPr>
        <w:noProof/>
        <w:lang w:eastAsia="es-CO"/>
      </w:rPr>
      <w:drawing>
        <wp:anchor distT="0" distB="0" distL="114300" distR="114300" simplePos="0" relativeHeight="251665408" behindDoc="1" locked="0" layoutInCell="1" allowOverlap="1" wp14:anchorId="2E6C80C8" wp14:editId="4E8CEC49">
          <wp:simplePos x="0" y="0"/>
          <wp:positionH relativeFrom="margin">
            <wp:posOffset>1916349</wp:posOffset>
          </wp:positionH>
          <wp:positionV relativeFrom="paragraph">
            <wp:posOffset>-214630</wp:posOffset>
          </wp:positionV>
          <wp:extent cx="2101215" cy="669290"/>
          <wp:effectExtent l="0" t="0" r="0" b="0"/>
          <wp:wrapTight wrapText="bothSides">
            <wp:wrapPolygon edited="0">
              <wp:start x="0" y="0"/>
              <wp:lineTo x="0" y="20903"/>
              <wp:lineTo x="21345" y="20903"/>
              <wp:lineTo x="21345" y="0"/>
              <wp:lineTo x="0" y="0"/>
            </wp:wrapPolygon>
          </wp:wrapTight>
          <wp:docPr id="452" name="Imagen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865" b="10934"/>
                  <a:stretch/>
                </pic:blipFill>
                <pic:spPr bwMode="auto">
                  <a:xfrm>
                    <a:off x="0" y="0"/>
                    <a:ext cx="2101215" cy="669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55B997" w14:textId="37F6A8D3" w:rsidR="00C025C7" w:rsidRDefault="00C025C7">
    <w:pPr>
      <w:pStyle w:val="Encabezado"/>
      <w:jc w:val="center"/>
      <w:rPr>
        <w:caps/>
        <w:color w:val="4472C4" w:themeColor="accent1"/>
      </w:rPr>
    </w:pPr>
  </w:p>
  <w:p w14:paraId="4004EBA3" w14:textId="564598DD" w:rsidR="00C025C7" w:rsidRDefault="00C025C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D5535" w14:textId="2010D6A7" w:rsidR="00C025C7" w:rsidRDefault="00C025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8D00296"/>
    <w:lvl w:ilvl="0">
      <w:start w:val="1"/>
      <w:numFmt w:val="decimal"/>
      <w:pStyle w:val="Listaconnmeros5"/>
      <w:lvlText w:val="%1."/>
      <w:lvlJc w:val="left"/>
      <w:pPr>
        <w:tabs>
          <w:tab w:val="num" w:pos="1800"/>
        </w:tabs>
        <w:ind w:left="1800" w:hanging="360"/>
      </w:pPr>
    </w:lvl>
  </w:abstractNum>
  <w:abstractNum w:abstractNumId="1">
    <w:nsid w:val="FFFFFF7D"/>
    <w:multiLevelType w:val="singleLevel"/>
    <w:tmpl w:val="5D2863AE"/>
    <w:lvl w:ilvl="0">
      <w:start w:val="1"/>
      <w:numFmt w:val="decimal"/>
      <w:pStyle w:val="Listaconnmeros4"/>
      <w:lvlText w:val="%1."/>
      <w:lvlJc w:val="left"/>
      <w:pPr>
        <w:tabs>
          <w:tab w:val="num" w:pos="1440"/>
        </w:tabs>
        <w:ind w:left="1440" w:hanging="360"/>
      </w:pPr>
    </w:lvl>
  </w:abstractNum>
  <w:abstractNum w:abstractNumId="2">
    <w:nsid w:val="FFFFFF7E"/>
    <w:multiLevelType w:val="singleLevel"/>
    <w:tmpl w:val="0AA0EC78"/>
    <w:lvl w:ilvl="0">
      <w:start w:val="1"/>
      <w:numFmt w:val="decimal"/>
      <w:pStyle w:val="Listaconnmeros3"/>
      <w:lvlText w:val="%1."/>
      <w:lvlJc w:val="left"/>
      <w:pPr>
        <w:tabs>
          <w:tab w:val="num" w:pos="1080"/>
        </w:tabs>
        <w:ind w:left="1080" w:hanging="360"/>
      </w:pPr>
    </w:lvl>
  </w:abstractNum>
  <w:abstractNum w:abstractNumId="3">
    <w:nsid w:val="FFFFFF7F"/>
    <w:multiLevelType w:val="singleLevel"/>
    <w:tmpl w:val="F766956A"/>
    <w:lvl w:ilvl="0">
      <w:start w:val="1"/>
      <w:numFmt w:val="decimal"/>
      <w:pStyle w:val="Listaconnmeros2"/>
      <w:lvlText w:val="%1."/>
      <w:lvlJc w:val="left"/>
      <w:pPr>
        <w:tabs>
          <w:tab w:val="num" w:pos="720"/>
        </w:tabs>
        <w:ind w:left="720" w:hanging="360"/>
      </w:pPr>
    </w:lvl>
  </w:abstractNum>
  <w:abstractNum w:abstractNumId="4">
    <w:nsid w:val="FFFFFF80"/>
    <w:multiLevelType w:val="singleLevel"/>
    <w:tmpl w:val="FE2A228A"/>
    <w:lvl w:ilvl="0">
      <w:start w:val="1"/>
      <w:numFmt w:val="bullet"/>
      <w:pStyle w:val="Listaconvietas5"/>
      <w:lvlText w:val=""/>
      <w:lvlJc w:val="left"/>
      <w:pPr>
        <w:ind w:left="1584" w:hanging="360"/>
      </w:pPr>
      <w:rPr>
        <w:rFonts w:ascii="Wingdings" w:hAnsi="Wingdings" w:cs="Wingdings" w:hint="default"/>
      </w:rPr>
    </w:lvl>
  </w:abstractNum>
  <w:abstractNum w:abstractNumId="5">
    <w:nsid w:val="FFFFFF81"/>
    <w:multiLevelType w:val="singleLevel"/>
    <w:tmpl w:val="275E8676"/>
    <w:lvl w:ilvl="0">
      <w:start w:val="1"/>
      <w:numFmt w:val="bullet"/>
      <w:pStyle w:val="Listaconvietas4"/>
      <w:lvlText w:val=""/>
      <w:lvlJc w:val="left"/>
      <w:pPr>
        <w:ind w:left="1440" w:hanging="360"/>
      </w:pPr>
      <w:rPr>
        <w:rFonts w:ascii="Wingdings" w:hAnsi="Wingdings" w:cs="Wingdings" w:hint="default"/>
      </w:rPr>
    </w:lvl>
  </w:abstractNum>
  <w:abstractNum w:abstractNumId="6">
    <w:nsid w:val="FFFFFF82"/>
    <w:multiLevelType w:val="singleLevel"/>
    <w:tmpl w:val="A8AAEB08"/>
    <w:lvl w:ilvl="0">
      <w:start w:val="1"/>
      <w:numFmt w:val="bullet"/>
      <w:pStyle w:val="Listaconvietas3"/>
      <w:lvlText w:val=""/>
      <w:lvlJc w:val="left"/>
      <w:pPr>
        <w:ind w:left="864" w:hanging="360"/>
      </w:pPr>
      <w:rPr>
        <w:rFonts w:ascii="Wingdings" w:hAnsi="Wingdings" w:cs="Wingdings" w:hint="default"/>
      </w:rPr>
    </w:lvl>
  </w:abstractNum>
  <w:abstractNum w:abstractNumId="7">
    <w:nsid w:val="FFFFFF83"/>
    <w:multiLevelType w:val="singleLevel"/>
    <w:tmpl w:val="0F56D756"/>
    <w:lvl w:ilvl="0">
      <w:start w:val="1"/>
      <w:numFmt w:val="bullet"/>
      <w:pStyle w:val="Listaconvietas2"/>
      <w:lvlText w:val=""/>
      <w:lvlJc w:val="left"/>
      <w:pPr>
        <w:ind w:left="720" w:hanging="360"/>
      </w:pPr>
      <w:rPr>
        <w:rFonts w:ascii="Wingdings 2" w:hAnsi="Wingdings 2" w:hint="default"/>
      </w:rPr>
    </w:lvl>
  </w:abstractNum>
  <w:abstractNum w:abstractNumId="8">
    <w:nsid w:val="FFFFFF88"/>
    <w:multiLevelType w:val="singleLevel"/>
    <w:tmpl w:val="960E2702"/>
    <w:lvl w:ilvl="0">
      <w:start w:val="1"/>
      <w:numFmt w:val="decimal"/>
      <w:pStyle w:val="Listaconnmeros"/>
      <w:lvlText w:val="%1."/>
      <w:lvlJc w:val="left"/>
      <w:pPr>
        <w:tabs>
          <w:tab w:val="num" w:pos="360"/>
        </w:tabs>
        <w:ind w:left="360" w:hanging="360"/>
      </w:pPr>
    </w:lvl>
  </w:abstractNum>
  <w:abstractNum w:abstractNumId="9">
    <w:nsid w:val="FFFFFF89"/>
    <w:multiLevelType w:val="singleLevel"/>
    <w:tmpl w:val="B2701B3C"/>
    <w:lvl w:ilvl="0">
      <w:start w:val="1"/>
      <w:numFmt w:val="bullet"/>
      <w:pStyle w:val="Listaconvietas"/>
      <w:lvlText w:val=""/>
      <w:lvlJc w:val="left"/>
      <w:pPr>
        <w:tabs>
          <w:tab w:val="num" w:pos="360"/>
        </w:tabs>
        <w:ind w:left="360" w:hanging="360"/>
      </w:pPr>
      <w:rPr>
        <w:rFonts w:ascii="Symbol" w:hAnsi="Symbol" w:hint="default"/>
      </w:rPr>
    </w:lvl>
  </w:abstractNum>
  <w:abstractNum w:abstractNumId="10">
    <w:nsid w:val="023021F3"/>
    <w:multiLevelType w:val="multilevel"/>
    <w:tmpl w:val="1D1C397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nsid w:val="03A870B3"/>
    <w:multiLevelType w:val="hybridMultilevel"/>
    <w:tmpl w:val="F120EF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04143164"/>
    <w:multiLevelType w:val="hybridMultilevel"/>
    <w:tmpl w:val="03C625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045C5EB4"/>
    <w:multiLevelType w:val="hybridMultilevel"/>
    <w:tmpl w:val="97F03F4C"/>
    <w:lvl w:ilvl="0" w:tplc="13A4F85C">
      <w:start w:val="2"/>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067025E3"/>
    <w:multiLevelType w:val="hybridMultilevel"/>
    <w:tmpl w:val="60C8517E"/>
    <w:lvl w:ilvl="0" w:tplc="319489D2">
      <w:start w:val="1"/>
      <w:numFmt w:val="bullet"/>
      <w:lvlText w:val="-"/>
      <w:lvlJc w:val="left"/>
      <w:pPr>
        <w:ind w:left="720" w:hanging="360"/>
      </w:pPr>
      <w:rPr>
        <w:rFonts w:ascii="Stencil" w:hAnsi="Stenci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06B16138"/>
    <w:multiLevelType w:val="hybridMultilevel"/>
    <w:tmpl w:val="9E8CF25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071D14E6"/>
    <w:multiLevelType w:val="hybridMultilevel"/>
    <w:tmpl w:val="F336E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0B6E2DF2"/>
    <w:multiLevelType w:val="hybridMultilevel"/>
    <w:tmpl w:val="8962FB3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0D1B045B"/>
    <w:multiLevelType w:val="hybridMultilevel"/>
    <w:tmpl w:val="BB065FE6"/>
    <w:lvl w:ilvl="0" w:tplc="240A0019">
      <w:start w:val="1"/>
      <w:numFmt w:val="lowerLetter"/>
      <w:lvlText w:val="%1."/>
      <w:lvlJc w:val="left"/>
      <w:pPr>
        <w:ind w:left="786" w:hanging="360"/>
      </w:pPr>
      <w:rPr>
        <w:rFonts w:hint="default"/>
      </w:rPr>
    </w:lvl>
    <w:lvl w:ilvl="1" w:tplc="240A0019">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9">
    <w:nsid w:val="0D413772"/>
    <w:multiLevelType w:val="hybridMultilevel"/>
    <w:tmpl w:val="AFDAD6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0E544F02"/>
    <w:multiLevelType w:val="hybridMultilevel"/>
    <w:tmpl w:val="8F10C4DC"/>
    <w:lvl w:ilvl="0" w:tplc="319489D2">
      <w:start w:val="1"/>
      <w:numFmt w:val="bullet"/>
      <w:lvlText w:val="-"/>
      <w:lvlJc w:val="left"/>
      <w:pPr>
        <w:tabs>
          <w:tab w:val="num" w:pos="720"/>
        </w:tabs>
        <w:ind w:left="720" w:hanging="360"/>
      </w:pPr>
      <w:rPr>
        <w:rFonts w:ascii="Stencil" w:hAnsi="Stencil" w:hint="default"/>
      </w:rPr>
    </w:lvl>
    <w:lvl w:ilvl="1" w:tplc="90D26B1E" w:tentative="1">
      <w:start w:val="1"/>
      <w:numFmt w:val="decimal"/>
      <w:lvlText w:val="%2."/>
      <w:lvlJc w:val="left"/>
      <w:pPr>
        <w:tabs>
          <w:tab w:val="num" w:pos="1440"/>
        </w:tabs>
        <w:ind w:left="1440" w:hanging="360"/>
      </w:pPr>
    </w:lvl>
    <w:lvl w:ilvl="2" w:tplc="F7A03D4E" w:tentative="1">
      <w:start w:val="1"/>
      <w:numFmt w:val="decimal"/>
      <w:lvlText w:val="%3."/>
      <w:lvlJc w:val="left"/>
      <w:pPr>
        <w:tabs>
          <w:tab w:val="num" w:pos="2160"/>
        </w:tabs>
        <w:ind w:left="2160" w:hanging="360"/>
      </w:pPr>
    </w:lvl>
    <w:lvl w:ilvl="3" w:tplc="2C24D378" w:tentative="1">
      <w:start w:val="1"/>
      <w:numFmt w:val="decimal"/>
      <w:lvlText w:val="%4."/>
      <w:lvlJc w:val="left"/>
      <w:pPr>
        <w:tabs>
          <w:tab w:val="num" w:pos="2880"/>
        </w:tabs>
        <w:ind w:left="2880" w:hanging="360"/>
      </w:pPr>
    </w:lvl>
    <w:lvl w:ilvl="4" w:tplc="218ECE88" w:tentative="1">
      <w:start w:val="1"/>
      <w:numFmt w:val="decimal"/>
      <w:lvlText w:val="%5."/>
      <w:lvlJc w:val="left"/>
      <w:pPr>
        <w:tabs>
          <w:tab w:val="num" w:pos="3600"/>
        </w:tabs>
        <w:ind w:left="3600" w:hanging="360"/>
      </w:pPr>
    </w:lvl>
    <w:lvl w:ilvl="5" w:tplc="AE488E66" w:tentative="1">
      <w:start w:val="1"/>
      <w:numFmt w:val="decimal"/>
      <w:lvlText w:val="%6."/>
      <w:lvlJc w:val="left"/>
      <w:pPr>
        <w:tabs>
          <w:tab w:val="num" w:pos="4320"/>
        </w:tabs>
        <w:ind w:left="4320" w:hanging="360"/>
      </w:pPr>
    </w:lvl>
    <w:lvl w:ilvl="6" w:tplc="5A6C3DBC" w:tentative="1">
      <w:start w:val="1"/>
      <w:numFmt w:val="decimal"/>
      <w:lvlText w:val="%7."/>
      <w:lvlJc w:val="left"/>
      <w:pPr>
        <w:tabs>
          <w:tab w:val="num" w:pos="5040"/>
        </w:tabs>
        <w:ind w:left="5040" w:hanging="360"/>
      </w:pPr>
    </w:lvl>
    <w:lvl w:ilvl="7" w:tplc="A44C6066" w:tentative="1">
      <w:start w:val="1"/>
      <w:numFmt w:val="decimal"/>
      <w:lvlText w:val="%8."/>
      <w:lvlJc w:val="left"/>
      <w:pPr>
        <w:tabs>
          <w:tab w:val="num" w:pos="5760"/>
        </w:tabs>
        <w:ind w:left="5760" w:hanging="360"/>
      </w:pPr>
    </w:lvl>
    <w:lvl w:ilvl="8" w:tplc="96D01788" w:tentative="1">
      <w:start w:val="1"/>
      <w:numFmt w:val="decimal"/>
      <w:lvlText w:val="%9."/>
      <w:lvlJc w:val="left"/>
      <w:pPr>
        <w:tabs>
          <w:tab w:val="num" w:pos="6480"/>
        </w:tabs>
        <w:ind w:left="6480" w:hanging="360"/>
      </w:pPr>
    </w:lvl>
  </w:abstractNum>
  <w:abstractNum w:abstractNumId="21">
    <w:nsid w:val="0FB1286A"/>
    <w:multiLevelType w:val="hybridMultilevel"/>
    <w:tmpl w:val="EF9255AA"/>
    <w:lvl w:ilvl="0" w:tplc="240A000B">
      <w:start w:val="1"/>
      <w:numFmt w:val="bullet"/>
      <w:lvlText w:val=""/>
      <w:lvlJc w:val="left"/>
      <w:pPr>
        <w:ind w:left="795" w:hanging="360"/>
      </w:pPr>
      <w:rPr>
        <w:rFonts w:ascii="Wingdings" w:hAnsi="Wingdings"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22">
    <w:nsid w:val="10647EB6"/>
    <w:multiLevelType w:val="hybridMultilevel"/>
    <w:tmpl w:val="4DA87CD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108149E0"/>
    <w:multiLevelType w:val="hybridMultilevel"/>
    <w:tmpl w:val="C9488D1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10D157C2"/>
    <w:multiLevelType w:val="hybridMultilevel"/>
    <w:tmpl w:val="035ADC6A"/>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nsid w:val="113C646E"/>
    <w:multiLevelType w:val="hybridMultilevel"/>
    <w:tmpl w:val="4154B424"/>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6">
    <w:nsid w:val="119E0DF7"/>
    <w:multiLevelType w:val="hybridMultilevel"/>
    <w:tmpl w:val="C5E4793E"/>
    <w:lvl w:ilvl="0" w:tplc="319489D2">
      <w:start w:val="1"/>
      <w:numFmt w:val="bullet"/>
      <w:lvlText w:val="-"/>
      <w:lvlJc w:val="left"/>
      <w:pPr>
        <w:ind w:left="720" w:hanging="360"/>
      </w:pPr>
      <w:rPr>
        <w:rFonts w:ascii="Stencil" w:hAnsi="Stenci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11E368DF"/>
    <w:multiLevelType w:val="hybridMultilevel"/>
    <w:tmpl w:val="BA4EEA10"/>
    <w:lvl w:ilvl="0" w:tplc="9AE849EE">
      <w:start w:val="2"/>
      <w:numFmt w:val="bullet"/>
      <w:lvlText w:val="-"/>
      <w:lvlJc w:val="left"/>
      <w:pPr>
        <w:ind w:left="1145" w:hanging="360"/>
      </w:pPr>
      <w:rPr>
        <w:rFonts w:ascii="Arial Narrow" w:eastAsiaTheme="minorHAnsi" w:hAnsi="Arial Narrow" w:cstheme="minorBidi" w:hint="default"/>
      </w:rPr>
    </w:lvl>
    <w:lvl w:ilvl="1" w:tplc="240A0003" w:tentative="1">
      <w:start w:val="1"/>
      <w:numFmt w:val="bullet"/>
      <w:lvlText w:val="o"/>
      <w:lvlJc w:val="left"/>
      <w:pPr>
        <w:ind w:left="1865" w:hanging="360"/>
      </w:pPr>
      <w:rPr>
        <w:rFonts w:ascii="Courier New" w:hAnsi="Courier New" w:cs="Courier New" w:hint="default"/>
      </w:rPr>
    </w:lvl>
    <w:lvl w:ilvl="2" w:tplc="240A0005" w:tentative="1">
      <w:start w:val="1"/>
      <w:numFmt w:val="bullet"/>
      <w:lvlText w:val=""/>
      <w:lvlJc w:val="left"/>
      <w:pPr>
        <w:ind w:left="2585" w:hanging="360"/>
      </w:pPr>
      <w:rPr>
        <w:rFonts w:ascii="Wingdings" w:hAnsi="Wingdings" w:hint="default"/>
      </w:rPr>
    </w:lvl>
    <w:lvl w:ilvl="3" w:tplc="240A0001" w:tentative="1">
      <w:start w:val="1"/>
      <w:numFmt w:val="bullet"/>
      <w:lvlText w:val=""/>
      <w:lvlJc w:val="left"/>
      <w:pPr>
        <w:ind w:left="3305" w:hanging="360"/>
      </w:pPr>
      <w:rPr>
        <w:rFonts w:ascii="Symbol" w:hAnsi="Symbol" w:hint="default"/>
      </w:rPr>
    </w:lvl>
    <w:lvl w:ilvl="4" w:tplc="240A0003" w:tentative="1">
      <w:start w:val="1"/>
      <w:numFmt w:val="bullet"/>
      <w:lvlText w:val="o"/>
      <w:lvlJc w:val="left"/>
      <w:pPr>
        <w:ind w:left="4025" w:hanging="360"/>
      </w:pPr>
      <w:rPr>
        <w:rFonts w:ascii="Courier New" w:hAnsi="Courier New" w:cs="Courier New" w:hint="default"/>
      </w:rPr>
    </w:lvl>
    <w:lvl w:ilvl="5" w:tplc="240A0005" w:tentative="1">
      <w:start w:val="1"/>
      <w:numFmt w:val="bullet"/>
      <w:lvlText w:val=""/>
      <w:lvlJc w:val="left"/>
      <w:pPr>
        <w:ind w:left="4745" w:hanging="360"/>
      </w:pPr>
      <w:rPr>
        <w:rFonts w:ascii="Wingdings" w:hAnsi="Wingdings" w:hint="default"/>
      </w:rPr>
    </w:lvl>
    <w:lvl w:ilvl="6" w:tplc="240A0001" w:tentative="1">
      <w:start w:val="1"/>
      <w:numFmt w:val="bullet"/>
      <w:lvlText w:val=""/>
      <w:lvlJc w:val="left"/>
      <w:pPr>
        <w:ind w:left="5465" w:hanging="360"/>
      </w:pPr>
      <w:rPr>
        <w:rFonts w:ascii="Symbol" w:hAnsi="Symbol" w:hint="default"/>
      </w:rPr>
    </w:lvl>
    <w:lvl w:ilvl="7" w:tplc="240A0003" w:tentative="1">
      <w:start w:val="1"/>
      <w:numFmt w:val="bullet"/>
      <w:lvlText w:val="o"/>
      <w:lvlJc w:val="left"/>
      <w:pPr>
        <w:ind w:left="6185" w:hanging="360"/>
      </w:pPr>
      <w:rPr>
        <w:rFonts w:ascii="Courier New" w:hAnsi="Courier New" w:cs="Courier New" w:hint="default"/>
      </w:rPr>
    </w:lvl>
    <w:lvl w:ilvl="8" w:tplc="240A0005" w:tentative="1">
      <w:start w:val="1"/>
      <w:numFmt w:val="bullet"/>
      <w:lvlText w:val=""/>
      <w:lvlJc w:val="left"/>
      <w:pPr>
        <w:ind w:left="6905" w:hanging="360"/>
      </w:pPr>
      <w:rPr>
        <w:rFonts w:ascii="Wingdings" w:hAnsi="Wingdings" w:hint="default"/>
      </w:rPr>
    </w:lvl>
  </w:abstractNum>
  <w:abstractNum w:abstractNumId="28">
    <w:nsid w:val="123A5FC0"/>
    <w:multiLevelType w:val="hybridMultilevel"/>
    <w:tmpl w:val="F87416B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12643598"/>
    <w:multiLevelType w:val="hybridMultilevel"/>
    <w:tmpl w:val="A9186CF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12A16A49"/>
    <w:multiLevelType w:val="hybridMultilevel"/>
    <w:tmpl w:val="9CB0B5EC"/>
    <w:lvl w:ilvl="0" w:tplc="240A0003">
      <w:start w:val="1"/>
      <w:numFmt w:val="bullet"/>
      <w:lvlText w:val="o"/>
      <w:lvlJc w:val="left"/>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1322387E"/>
    <w:multiLevelType w:val="hybridMultilevel"/>
    <w:tmpl w:val="D0F24E0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13393500"/>
    <w:multiLevelType w:val="hybridMultilevel"/>
    <w:tmpl w:val="51049442"/>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3">
    <w:nsid w:val="136708AC"/>
    <w:multiLevelType w:val="hybridMultilevel"/>
    <w:tmpl w:val="A652258C"/>
    <w:lvl w:ilvl="0" w:tplc="0C8835B6">
      <w:numFmt w:val="bullet"/>
      <w:lvlText w:val="-"/>
      <w:lvlJc w:val="left"/>
      <w:pPr>
        <w:ind w:left="360" w:hanging="360"/>
      </w:pPr>
      <w:rPr>
        <w:rFonts w:ascii="Arial Narrow" w:eastAsia="Arial" w:hAnsi="Arial Narrow" w:cstheme="maj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nsid w:val="14997922"/>
    <w:multiLevelType w:val="hybridMultilevel"/>
    <w:tmpl w:val="D01C67BC"/>
    <w:lvl w:ilvl="0" w:tplc="BD7CF488">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15161EA2"/>
    <w:multiLevelType w:val="hybridMultilevel"/>
    <w:tmpl w:val="D0500E68"/>
    <w:lvl w:ilvl="0" w:tplc="319489D2">
      <w:start w:val="1"/>
      <w:numFmt w:val="bullet"/>
      <w:lvlText w:val="-"/>
      <w:lvlJc w:val="left"/>
      <w:pPr>
        <w:ind w:left="720" w:hanging="360"/>
      </w:pPr>
      <w:rPr>
        <w:rFonts w:ascii="Stencil" w:hAnsi="Stenci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15592AEE"/>
    <w:multiLevelType w:val="multilevel"/>
    <w:tmpl w:val="84E85BA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7">
    <w:nsid w:val="15592E85"/>
    <w:multiLevelType w:val="hybridMultilevel"/>
    <w:tmpl w:val="74321FB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166B2BEA"/>
    <w:multiLevelType w:val="hybridMultilevel"/>
    <w:tmpl w:val="FC54D2C8"/>
    <w:lvl w:ilvl="0" w:tplc="299E0C36">
      <w:start w:val="1"/>
      <w:numFmt w:val="bullet"/>
      <w:lvlText w:val=""/>
      <w:lvlJc w:val="left"/>
      <w:pPr>
        <w:ind w:left="2160" w:hanging="360"/>
      </w:pPr>
      <w:rPr>
        <w:rFonts w:ascii="Wingdings" w:hAnsi="Wingdings" w:hint="default"/>
      </w:rPr>
    </w:lvl>
    <w:lvl w:ilvl="1" w:tplc="F5BCD2BC" w:tentative="1">
      <w:start w:val="1"/>
      <w:numFmt w:val="bullet"/>
      <w:lvlText w:val="o"/>
      <w:lvlJc w:val="left"/>
      <w:pPr>
        <w:ind w:left="2880" w:hanging="360"/>
      </w:pPr>
      <w:rPr>
        <w:rFonts w:ascii="Courier New" w:hAnsi="Courier New" w:cs="Courier New" w:hint="default"/>
      </w:rPr>
    </w:lvl>
    <w:lvl w:ilvl="2" w:tplc="23386700" w:tentative="1">
      <w:start w:val="1"/>
      <w:numFmt w:val="bullet"/>
      <w:lvlText w:val=""/>
      <w:lvlJc w:val="left"/>
      <w:pPr>
        <w:ind w:left="3600" w:hanging="360"/>
      </w:pPr>
      <w:rPr>
        <w:rFonts w:ascii="Wingdings" w:hAnsi="Wingdings" w:hint="default"/>
      </w:rPr>
    </w:lvl>
    <w:lvl w:ilvl="3" w:tplc="C4C8CF3C" w:tentative="1">
      <w:start w:val="1"/>
      <w:numFmt w:val="bullet"/>
      <w:lvlText w:val=""/>
      <w:lvlJc w:val="left"/>
      <w:pPr>
        <w:ind w:left="4320" w:hanging="360"/>
      </w:pPr>
      <w:rPr>
        <w:rFonts w:ascii="Symbol" w:hAnsi="Symbol" w:hint="default"/>
      </w:rPr>
    </w:lvl>
    <w:lvl w:ilvl="4" w:tplc="CAC6A776" w:tentative="1">
      <w:start w:val="1"/>
      <w:numFmt w:val="bullet"/>
      <w:lvlText w:val="o"/>
      <w:lvlJc w:val="left"/>
      <w:pPr>
        <w:ind w:left="5040" w:hanging="360"/>
      </w:pPr>
      <w:rPr>
        <w:rFonts w:ascii="Courier New" w:hAnsi="Courier New" w:cs="Courier New" w:hint="default"/>
      </w:rPr>
    </w:lvl>
    <w:lvl w:ilvl="5" w:tplc="C9A69DA8" w:tentative="1">
      <w:start w:val="1"/>
      <w:numFmt w:val="bullet"/>
      <w:lvlText w:val=""/>
      <w:lvlJc w:val="left"/>
      <w:pPr>
        <w:ind w:left="5760" w:hanging="360"/>
      </w:pPr>
      <w:rPr>
        <w:rFonts w:ascii="Wingdings" w:hAnsi="Wingdings" w:hint="default"/>
      </w:rPr>
    </w:lvl>
    <w:lvl w:ilvl="6" w:tplc="B1E40436" w:tentative="1">
      <w:start w:val="1"/>
      <w:numFmt w:val="bullet"/>
      <w:lvlText w:val=""/>
      <w:lvlJc w:val="left"/>
      <w:pPr>
        <w:ind w:left="6480" w:hanging="360"/>
      </w:pPr>
      <w:rPr>
        <w:rFonts w:ascii="Symbol" w:hAnsi="Symbol" w:hint="default"/>
      </w:rPr>
    </w:lvl>
    <w:lvl w:ilvl="7" w:tplc="D5A46F86" w:tentative="1">
      <w:start w:val="1"/>
      <w:numFmt w:val="bullet"/>
      <w:lvlText w:val="o"/>
      <w:lvlJc w:val="left"/>
      <w:pPr>
        <w:ind w:left="7200" w:hanging="360"/>
      </w:pPr>
      <w:rPr>
        <w:rFonts w:ascii="Courier New" w:hAnsi="Courier New" w:cs="Courier New" w:hint="default"/>
      </w:rPr>
    </w:lvl>
    <w:lvl w:ilvl="8" w:tplc="C622BED4" w:tentative="1">
      <w:start w:val="1"/>
      <w:numFmt w:val="bullet"/>
      <w:lvlText w:val=""/>
      <w:lvlJc w:val="left"/>
      <w:pPr>
        <w:ind w:left="7920" w:hanging="360"/>
      </w:pPr>
      <w:rPr>
        <w:rFonts w:ascii="Wingdings" w:hAnsi="Wingdings" w:hint="default"/>
      </w:rPr>
    </w:lvl>
  </w:abstractNum>
  <w:abstractNum w:abstractNumId="39">
    <w:nsid w:val="17124C98"/>
    <w:multiLevelType w:val="hybridMultilevel"/>
    <w:tmpl w:val="5978A54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1735741A"/>
    <w:multiLevelType w:val="multilevel"/>
    <w:tmpl w:val="C0F64BC2"/>
    <w:lvl w:ilvl="0">
      <w:start w:val="1"/>
      <w:numFmt w:val="bullet"/>
      <w:lvlText w:val=""/>
      <w:lvlJc w:val="left"/>
      <w:pPr>
        <w:ind w:left="612" w:hanging="612"/>
      </w:pPr>
      <w:rPr>
        <w:rFonts w:ascii="Wingdings" w:hAnsi="Wingding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19AC08BE"/>
    <w:multiLevelType w:val="hybridMultilevel"/>
    <w:tmpl w:val="1CAC362A"/>
    <w:lvl w:ilvl="0" w:tplc="240A0003">
      <w:start w:val="1"/>
      <w:numFmt w:val="bullet"/>
      <w:lvlText w:val="o"/>
      <w:lvlJc w:val="left"/>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1AD638AE"/>
    <w:multiLevelType w:val="hybridMultilevel"/>
    <w:tmpl w:val="38569DEE"/>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3">
    <w:nsid w:val="1B0844A8"/>
    <w:multiLevelType w:val="hybridMultilevel"/>
    <w:tmpl w:val="43F686A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1B23310E"/>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nsid w:val="1C2E5743"/>
    <w:multiLevelType w:val="hybridMultilevel"/>
    <w:tmpl w:val="A794735A"/>
    <w:lvl w:ilvl="0" w:tplc="9AE849EE">
      <w:start w:val="2"/>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1CDE38F0"/>
    <w:multiLevelType w:val="hybridMultilevel"/>
    <w:tmpl w:val="1A4A053A"/>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nsid w:val="1DCD71AF"/>
    <w:multiLevelType w:val="hybridMultilevel"/>
    <w:tmpl w:val="05803FFC"/>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1FBE6B86"/>
    <w:multiLevelType w:val="hybridMultilevel"/>
    <w:tmpl w:val="70003F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nsid w:val="204C4255"/>
    <w:multiLevelType w:val="hybridMultilevel"/>
    <w:tmpl w:val="18D875CE"/>
    <w:lvl w:ilvl="0" w:tplc="240A000D">
      <w:start w:val="1"/>
      <w:numFmt w:val="bullet"/>
      <w:lvlText w:val=""/>
      <w:lvlJc w:val="left"/>
      <w:pPr>
        <w:ind w:left="720" w:hanging="360"/>
      </w:pPr>
      <w:rPr>
        <w:rFonts w:ascii="Wingdings" w:hAnsi="Wingdings" w:hint="default"/>
      </w:rPr>
    </w:lvl>
    <w:lvl w:ilvl="1" w:tplc="CF14E6E0">
      <w:start w:val="3"/>
      <w:numFmt w:val="bullet"/>
      <w:lvlText w:val="•"/>
      <w:lvlJc w:val="left"/>
      <w:pPr>
        <w:ind w:left="1800" w:hanging="720"/>
      </w:pPr>
      <w:rPr>
        <w:rFonts w:ascii="Tw Cen MT" w:eastAsiaTheme="minorHAnsi" w:hAnsi="Tw Cen MT"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20C9077E"/>
    <w:multiLevelType w:val="hybridMultilevel"/>
    <w:tmpl w:val="C2F4AEE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1">
    <w:nsid w:val="21305D05"/>
    <w:multiLevelType w:val="hybridMultilevel"/>
    <w:tmpl w:val="A398999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2">
    <w:nsid w:val="213C2F91"/>
    <w:multiLevelType w:val="hybridMultilevel"/>
    <w:tmpl w:val="20D6FA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nsid w:val="22E72399"/>
    <w:multiLevelType w:val="hybridMultilevel"/>
    <w:tmpl w:val="CED8C1AE"/>
    <w:lvl w:ilvl="0" w:tplc="240A0001">
      <w:start w:val="1"/>
      <w:numFmt w:val="bullet"/>
      <w:lvlText w:val=""/>
      <w:lvlJc w:val="left"/>
      <w:pPr>
        <w:ind w:left="720" w:hanging="360"/>
      </w:pPr>
      <w:rPr>
        <w:rFonts w:ascii="Symbol" w:hAnsi="Symbol"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nsid w:val="23D25B30"/>
    <w:multiLevelType w:val="hybridMultilevel"/>
    <w:tmpl w:val="03542BF8"/>
    <w:lvl w:ilvl="0" w:tplc="319489D2">
      <w:start w:val="1"/>
      <w:numFmt w:val="bullet"/>
      <w:lvlText w:val="-"/>
      <w:lvlJc w:val="left"/>
      <w:pPr>
        <w:ind w:left="720" w:hanging="360"/>
      </w:pPr>
      <w:rPr>
        <w:rFonts w:ascii="Stencil" w:hAnsi="Stenci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nsid w:val="2457697F"/>
    <w:multiLevelType w:val="multilevel"/>
    <w:tmpl w:val="0686A38A"/>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24F04D9D"/>
    <w:multiLevelType w:val="hybridMultilevel"/>
    <w:tmpl w:val="774CFA4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7">
    <w:nsid w:val="261E73B8"/>
    <w:multiLevelType w:val="hybridMultilevel"/>
    <w:tmpl w:val="625A7AF6"/>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8">
    <w:nsid w:val="26845AF9"/>
    <w:multiLevelType w:val="hybridMultilevel"/>
    <w:tmpl w:val="BCC6959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9">
    <w:nsid w:val="29EA25F8"/>
    <w:multiLevelType w:val="multilevel"/>
    <w:tmpl w:val="36165BB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0">
    <w:nsid w:val="2AB17A9B"/>
    <w:multiLevelType w:val="multilevel"/>
    <w:tmpl w:val="0409001D"/>
    <w:styleLink w:val="EstilodelistaMediana"/>
    <w:lvl w:ilvl="0">
      <w:start w:val="1"/>
      <w:numFmt w:val="bullet"/>
      <w:lvlText w:val=""/>
      <w:lvlJc w:val="left"/>
      <w:pPr>
        <w:ind w:left="360" w:hanging="360"/>
      </w:pPr>
      <w:rPr>
        <w:rFonts w:ascii="Wingdings 2" w:hAnsi="Wingdings 2" w:hint="default"/>
        <w:color w:val="ED7D31"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2B964889"/>
    <w:multiLevelType w:val="hybridMultilevel"/>
    <w:tmpl w:val="FA82F28A"/>
    <w:lvl w:ilvl="0" w:tplc="319489D2">
      <w:start w:val="1"/>
      <w:numFmt w:val="bullet"/>
      <w:lvlText w:val="-"/>
      <w:lvlJc w:val="left"/>
      <w:pPr>
        <w:ind w:left="1080" w:hanging="360"/>
      </w:pPr>
      <w:rPr>
        <w:rFonts w:ascii="Stencil" w:hAnsi="Stenci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2">
    <w:nsid w:val="2BF873C5"/>
    <w:multiLevelType w:val="hybridMultilevel"/>
    <w:tmpl w:val="3CCE00E8"/>
    <w:lvl w:ilvl="0" w:tplc="B232DAE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2C33593B"/>
    <w:multiLevelType w:val="hybridMultilevel"/>
    <w:tmpl w:val="251AC69E"/>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4">
    <w:nsid w:val="2D3B637F"/>
    <w:multiLevelType w:val="hybridMultilevel"/>
    <w:tmpl w:val="EE50FFD2"/>
    <w:lvl w:ilvl="0" w:tplc="1B5E3DA2">
      <w:start w:val="3"/>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nsid w:val="2D636A53"/>
    <w:multiLevelType w:val="hybridMultilevel"/>
    <w:tmpl w:val="8AC899E0"/>
    <w:lvl w:ilvl="0" w:tplc="0C0A0001">
      <w:start w:val="1"/>
      <w:numFmt w:val="bullet"/>
      <w:lvlText w:val=""/>
      <w:lvlJc w:val="left"/>
      <w:pPr>
        <w:ind w:left="720" w:hanging="360"/>
      </w:pPr>
      <w:rPr>
        <w:rFonts w:ascii="Symbol" w:hAnsi="Symbol" w:hint="default"/>
      </w:rPr>
    </w:lvl>
    <w:lvl w:ilvl="1" w:tplc="5A90D158">
      <w:numFmt w:val="bullet"/>
      <w:lvlText w:val="•"/>
      <w:lvlJc w:val="left"/>
      <w:pPr>
        <w:ind w:left="1800" w:hanging="720"/>
      </w:pPr>
      <w:rPr>
        <w:rFonts w:ascii="Arial Nova Cond Light" w:eastAsia="Times New Roman" w:hAnsi="Arial Nova Cond Light" w:cs="Arial" w:hint="default"/>
      </w:rPr>
    </w:lvl>
    <w:lvl w:ilvl="2" w:tplc="91ACDF5C">
      <w:numFmt w:val="bullet"/>
      <w:lvlText w:val="-"/>
      <w:lvlJc w:val="left"/>
      <w:pPr>
        <w:ind w:left="2160" w:hanging="360"/>
      </w:pPr>
      <w:rPr>
        <w:rFonts w:ascii="Arial Nova Cond Light" w:eastAsiaTheme="minorEastAsia" w:hAnsi="Arial Nova Cond Light" w:cs="Aria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2D775ED1"/>
    <w:multiLevelType w:val="hybridMultilevel"/>
    <w:tmpl w:val="907A3C1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7">
    <w:nsid w:val="2E331B12"/>
    <w:multiLevelType w:val="hybridMultilevel"/>
    <w:tmpl w:val="E97E0F1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nsid w:val="2EFF1B36"/>
    <w:multiLevelType w:val="hybridMultilevel"/>
    <w:tmpl w:val="2030592E"/>
    <w:lvl w:ilvl="0" w:tplc="B232DAEC">
      <w:numFmt w:val="bullet"/>
      <w:lvlText w:val="•"/>
      <w:lvlJc w:val="left"/>
      <w:pPr>
        <w:ind w:left="1140" w:hanging="360"/>
      </w:pPr>
      <w:rPr>
        <w:rFonts w:ascii="Arial" w:eastAsia="Times New Roman" w:hAnsi="Arial" w:cs="Aria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9">
    <w:nsid w:val="2F341B42"/>
    <w:multiLevelType w:val="hybridMultilevel"/>
    <w:tmpl w:val="4112B57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0">
    <w:nsid w:val="2F60419C"/>
    <w:multiLevelType w:val="hybridMultilevel"/>
    <w:tmpl w:val="9D1CB35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1">
    <w:nsid w:val="31751F4E"/>
    <w:multiLevelType w:val="hybridMultilevel"/>
    <w:tmpl w:val="8634F2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2">
    <w:nsid w:val="31B9469A"/>
    <w:multiLevelType w:val="hybridMultilevel"/>
    <w:tmpl w:val="FC32AA94"/>
    <w:lvl w:ilvl="0" w:tplc="240A000F">
      <w:start w:val="1"/>
      <w:numFmt w:val="decimal"/>
      <w:lvlText w:val="%1."/>
      <w:lvlJc w:val="left"/>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3">
    <w:nsid w:val="31E8498B"/>
    <w:multiLevelType w:val="hybridMultilevel"/>
    <w:tmpl w:val="1CE8360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4">
    <w:nsid w:val="33423180"/>
    <w:multiLevelType w:val="hybridMultilevel"/>
    <w:tmpl w:val="9CB44EBA"/>
    <w:lvl w:ilvl="0" w:tplc="DF1E134C">
      <w:start w:val="1"/>
      <w:numFmt w:val="lowerLetter"/>
      <w:lvlText w:val="%1)"/>
      <w:lvlJc w:val="left"/>
      <w:pPr>
        <w:ind w:left="720" w:hanging="360"/>
      </w:pPr>
      <w:rPr>
        <w:rFonts w:hint="default"/>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5">
    <w:nsid w:val="33C66FD1"/>
    <w:multiLevelType w:val="hybridMultilevel"/>
    <w:tmpl w:val="148489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nsid w:val="33D81553"/>
    <w:multiLevelType w:val="hybridMultilevel"/>
    <w:tmpl w:val="C668F85E"/>
    <w:lvl w:ilvl="0" w:tplc="88907DA0">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7">
    <w:nsid w:val="35AB1633"/>
    <w:multiLevelType w:val="hybridMultilevel"/>
    <w:tmpl w:val="922E6ADC"/>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78">
    <w:nsid w:val="35B63A3C"/>
    <w:multiLevelType w:val="hybridMultilevel"/>
    <w:tmpl w:val="C13C8E6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9">
    <w:nsid w:val="35F238CC"/>
    <w:multiLevelType w:val="multilevel"/>
    <w:tmpl w:val="36165BB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0">
    <w:nsid w:val="373C3803"/>
    <w:multiLevelType w:val="hybridMultilevel"/>
    <w:tmpl w:val="3302463A"/>
    <w:lvl w:ilvl="0" w:tplc="319489D2">
      <w:start w:val="1"/>
      <w:numFmt w:val="bullet"/>
      <w:lvlText w:val="-"/>
      <w:lvlJc w:val="left"/>
      <w:pPr>
        <w:ind w:left="720" w:hanging="360"/>
      </w:pPr>
      <w:rPr>
        <w:rFonts w:ascii="Stencil" w:hAnsi="Stenci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1">
    <w:nsid w:val="38E84F16"/>
    <w:multiLevelType w:val="hybridMultilevel"/>
    <w:tmpl w:val="96B629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2">
    <w:nsid w:val="39397CAA"/>
    <w:multiLevelType w:val="hybridMultilevel"/>
    <w:tmpl w:val="CBC24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nsid w:val="396D4AB3"/>
    <w:multiLevelType w:val="hybridMultilevel"/>
    <w:tmpl w:val="569642B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4">
    <w:nsid w:val="398615FE"/>
    <w:multiLevelType w:val="hybridMultilevel"/>
    <w:tmpl w:val="31120B9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nsid w:val="39E119FC"/>
    <w:multiLevelType w:val="multilevel"/>
    <w:tmpl w:val="36165BB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6">
    <w:nsid w:val="3A28511B"/>
    <w:multiLevelType w:val="hybridMultilevel"/>
    <w:tmpl w:val="91A86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3BCD6ED2"/>
    <w:multiLevelType w:val="hybridMultilevel"/>
    <w:tmpl w:val="9D44E9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8">
    <w:nsid w:val="3C2B706D"/>
    <w:multiLevelType w:val="multilevel"/>
    <w:tmpl w:val="C0F64BC2"/>
    <w:lvl w:ilvl="0">
      <w:start w:val="1"/>
      <w:numFmt w:val="bullet"/>
      <w:lvlText w:val=""/>
      <w:lvlJc w:val="left"/>
      <w:pPr>
        <w:ind w:left="612" w:hanging="612"/>
      </w:pPr>
      <w:rPr>
        <w:rFonts w:ascii="Wingdings" w:hAnsi="Wingding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9">
    <w:nsid w:val="3C33301B"/>
    <w:multiLevelType w:val="hybridMultilevel"/>
    <w:tmpl w:val="92622E50"/>
    <w:lvl w:ilvl="0" w:tplc="9AE849EE">
      <w:start w:val="2"/>
      <w:numFmt w:val="bullet"/>
      <w:lvlText w:val="-"/>
      <w:lvlJc w:val="left"/>
      <w:pPr>
        <w:ind w:left="786" w:hanging="360"/>
      </w:pPr>
      <w:rPr>
        <w:rFonts w:ascii="Arial Narrow" w:eastAsiaTheme="minorHAnsi" w:hAnsi="Arial Narrow" w:cstheme="minorBidi"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90">
    <w:nsid w:val="3DC737D8"/>
    <w:multiLevelType w:val="hybridMultilevel"/>
    <w:tmpl w:val="4B5A2C8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1">
    <w:nsid w:val="3DDD7D48"/>
    <w:multiLevelType w:val="hybridMultilevel"/>
    <w:tmpl w:val="0D9462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2">
    <w:nsid w:val="3E562676"/>
    <w:multiLevelType w:val="hybridMultilevel"/>
    <w:tmpl w:val="4CCA38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3">
    <w:nsid w:val="3EFC0F10"/>
    <w:multiLevelType w:val="hybridMultilevel"/>
    <w:tmpl w:val="2008168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nsid w:val="40622EBF"/>
    <w:multiLevelType w:val="hybridMultilevel"/>
    <w:tmpl w:val="3E3CE5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5">
    <w:nsid w:val="420E484A"/>
    <w:multiLevelType w:val="hybridMultilevel"/>
    <w:tmpl w:val="1E7E4E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6">
    <w:nsid w:val="421C73D5"/>
    <w:multiLevelType w:val="hybridMultilevel"/>
    <w:tmpl w:val="78E20682"/>
    <w:lvl w:ilvl="0" w:tplc="240A0019">
      <w:start w:val="1"/>
      <w:numFmt w:val="lowerLetter"/>
      <w:lvlText w:val="%1."/>
      <w:lvlJc w:val="left"/>
      <w:pPr>
        <w:ind w:left="720" w:hanging="360"/>
      </w:pPr>
    </w:lvl>
    <w:lvl w:ilvl="1" w:tplc="156E6F22">
      <w:start w:val="1"/>
      <w:numFmt w:val="decimal"/>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7">
    <w:nsid w:val="426B447D"/>
    <w:multiLevelType w:val="hybridMultilevel"/>
    <w:tmpl w:val="3E722BCE"/>
    <w:lvl w:ilvl="0" w:tplc="A97C85F2">
      <w:start w:val="1"/>
      <w:numFmt w:val="bullet"/>
      <w:lvlText w:val=""/>
      <w:lvlJc w:val="left"/>
      <w:pPr>
        <w:ind w:left="2160" w:hanging="360"/>
      </w:pPr>
      <w:rPr>
        <w:rFonts w:ascii="Wingdings" w:hAnsi="Wingdings" w:hint="default"/>
      </w:rPr>
    </w:lvl>
    <w:lvl w:ilvl="1" w:tplc="2D186358" w:tentative="1">
      <w:start w:val="1"/>
      <w:numFmt w:val="bullet"/>
      <w:lvlText w:val="o"/>
      <w:lvlJc w:val="left"/>
      <w:pPr>
        <w:ind w:left="2880" w:hanging="360"/>
      </w:pPr>
      <w:rPr>
        <w:rFonts w:ascii="Courier New" w:hAnsi="Courier New" w:cs="Courier New" w:hint="default"/>
      </w:rPr>
    </w:lvl>
    <w:lvl w:ilvl="2" w:tplc="AA0E8600" w:tentative="1">
      <w:start w:val="1"/>
      <w:numFmt w:val="bullet"/>
      <w:lvlText w:val=""/>
      <w:lvlJc w:val="left"/>
      <w:pPr>
        <w:ind w:left="3600" w:hanging="360"/>
      </w:pPr>
      <w:rPr>
        <w:rFonts w:ascii="Wingdings" w:hAnsi="Wingdings" w:hint="default"/>
      </w:rPr>
    </w:lvl>
    <w:lvl w:ilvl="3" w:tplc="1624A516" w:tentative="1">
      <w:start w:val="1"/>
      <w:numFmt w:val="bullet"/>
      <w:lvlText w:val=""/>
      <w:lvlJc w:val="left"/>
      <w:pPr>
        <w:ind w:left="4320" w:hanging="360"/>
      </w:pPr>
      <w:rPr>
        <w:rFonts w:ascii="Symbol" w:hAnsi="Symbol" w:hint="default"/>
      </w:rPr>
    </w:lvl>
    <w:lvl w:ilvl="4" w:tplc="AA52B166" w:tentative="1">
      <w:start w:val="1"/>
      <w:numFmt w:val="bullet"/>
      <w:lvlText w:val="o"/>
      <w:lvlJc w:val="left"/>
      <w:pPr>
        <w:ind w:left="5040" w:hanging="360"/>
      </w:pPr>
      <w:rPr>
        <w:rFonts w:ascii="Courier New" w:hAnsi="Courier New" w:cs="Courier New" w:hint="default"/>
      </w:rPr>
    </w:lvl>
    <w:lvl w:ilvl="5" w:tplc="25CC7012" w:tentative="1">
      <w:start w:val="1"/>
      <w:numFmt w:val="bullet"/>
      <w:lvlText w:val=""/>
      <w:lvlJc w:val="left"/>
      <w:pPr>
        <w:ind w:left="5760" w:hanging="360"/>
      </w:pPr>
      <w:rPr>
        <w:rFonts w:ascii="Wingdings" w:hAnsi="Wingdings" w:hint="default"/>
      </w:rPr>
    </w:lvl>
    <w:lvl w:ilvl="6" w:tplc="F36C2980" w:tentative="1">
      <w:start w:val="1"/>
      <w:numFmt w:val="bullet"/>
      <w:lvlText w:val=""/>
      <w:lvlJc w:val="left"/>
      <w:pPr>
        <w:ind w:left="6480" w:hanging="360"/>
      </w:pPr>
      <w:rPr>
        <w:rFonts w:ascii="Symbol" w:hAnsi="Symbol" w:hint="default"/>
      </w:rPr>
    </w:lvl>
    <w:lvl w:ilvl="7" w:tplc="64F693B4" w:tentative="1">
      <w:start w:val="1"/>
      <w:numFmt w:val="bullet"/>
      <w:lvlText w:val="o"/>
      <w:lvlJc w:val="left"/>
      <w:pPr>
        <w:ind w:left="7200" w:hanging="360"/>
      </w:pPr>
      <w:rPr>
        <w:rFonts w:ascii="Courier New" w:hAnsi="Courier New" w:cs="Courier New" w:hint="default"/>
      </w:rPr>
    </w:lvl>
    <w:lvl w:ilvl="8" w:tplc="045C9492" w:tentative="1">
      <w:start w:val="1"/>
      <w:numFmt w:val="bullet"/>
      <w:lvlText w:val=""/>
      <w:lvlJc w:val="left"/>
      <w:pPr>
        <w:ind w:left="7920" w:hanging="360"/>
      </w:pPr>
      <w:rPr>
        <w:rFonts w:ascii="Wingdings" w:hAnsi="Wingdings" w:hint="default"/>
      </w:rPr>
    </w:lvl>
  </w:abstractNum>
  <w:abstractNum w:abstractNumId="98">
    <w:nsid w:val="42D05617"/>
    <w:multiLevelType w:val="hybridMultilevel"/>
    <w:tmpl w:val="EA1003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9">
    <w:nsid w:val="42F7333A"/>
    <w:multiLevelType w:val="hybridMultilevel"/>
    <w:tmpl w:val="D9AC2C96"/>
    <w:lvl w:ilvl="0" w:tplc="319489D2">
      <w:start w:val="1"/>
      <w:numFmt w:val="bullet"/>
      <w:lvlText w:val="-"/>
      <w:lvlJc w:val="left"/>
      <w:pPr>
        <w:ind w:left="1080" w:hanging="360"/>
      </w:pPr>
      <w:rPr>
        <w:rFonts w:ascii="Stencil" w:hAnsi="Stenci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0">
    <w:nsid w:val="43F561CE"/>
    <w:multiLevelType w:val="hybridMultilevel"/>
    <w:tmpl w:val="CA548684"/>
    <w:lvl w:ilvl="0" w:tplc="B232DAE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448A14A3"/>
    <w:multiLevelType w:val="hybridMultilevel"/>
    <w:tmpl w:val="CCCE9582"/>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2">
    <w:nsid w:val="44CF0D45"/>
    <w:multiLevelType w:val="hybridMultilevel"/>
    <w:tmpl w:val="8BFA6950"/>
    <w:lvl w:ilvl="0" w:tplc="91ACDF5C">
      <w:numFmt w:val="bullet"/>
      <w:lvlText w:val="-"/>
      <w:lvlJc w:val="left"/>
      <w:pPr>
        <w:ind w:left="720" w:hanging="360"/>
      </w:pPr>
      <w:rPr>
        <w:rFonts w:ascii="Arial Nova Cond Light" w:eastAsiaTheme="minorEastAsia" w:hAnsi="Arial Nova Cond Light"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3">
    <w:nsid w:val="45131E6E"/>
    <w:multiLevelType w:val="hybridMultilevel"/>
    <w:tmpl w:val="A99427C2"/>
    <w:lvl w:ilvl="0" w:tplc="319489D2">
      <w:start w:val="1"/>
      <w:numFmt w:val="bullet"/>
      <w:lvlText w:val="-"/>
      <w:lvlJc w:val="left"/>
      <w:pPr>
        <w:ind w:left="720" w:hanging="360"/>
      </w:pPr>
      <w:rPr>
        <w:rFonts w:ascii="Stencil" w:hAnsi="Stenci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4">
    <w:nsid w:val="45B73457"/>
    <w:multiLevelType w:val="multilevel"/>
    <w:tmpl w:val="7C04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nsid w:val="46101238"/>
    <w:multiLevelType w:val="multilevel"/>
    <w:tmpl w:val="4BE2923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nsid w:val="46340874"/>
    <w:multiLevelType w:val="hybridMultilevel"/>
    <w:tmpl w:val="961E9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46E50455"/>
    <w:multiLevelType w:val="hybridMultilevel"/>
    <w:tmpl w:val="9C90E2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nsid w:val="47A540A8"/>
    <w:multiLevelType w:val="hybridMultilevel"/>
    <w:tmpl w:val="6ACA2A22"/>
    <w:lvl w:ilvl="0" w:tplc="B232DAEC">
      <w:numFmt w:val="bullet"/>
      <w:lvlText w:val="•"/>
      <w:lvlJc w:val="left"/>
      <w:pPr>
        <w:ind w:left="822" w:hanging="360"/>
      </w:pPr>
      <w:rPr>
        <w:rFonts w:ascii="Arial" w:eastAsia="Times New Roman" w:hAnsi="Arial" w:cs="Aria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09">
    <w:nsid w:val="483845E5"/>
    <w:multiLevelType w:val="hybridMultilevel"/>
    <w:tmpl w:val="B808B4D2"/>
    <w:lvl w:ilvl="0" w:tplc="240A0001">
      <w:start w:val="1"/>
      <w:numFmt w:val="bullet"/>
      <w:lvlText w:val=""/>
      <w:lvlJc w:val="left"/>
      <w:pPr>
        <w:ind w:left="1800" w:hanging="144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0">
    <w:nsid w:val="484D73FA"/>
    <w:multiLevelType w:val="hybridMultilevel"/>
    <w:tmpl w:val="144859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1">
    <w:nsid w:val="4903423F"/>
    <w:multiLevelType w:val="hybridMultilevel"/>
    <w:tmpl w:val="6494DB86"/>
    <w:lvl w:ilvl="0" w:tplc="B232DAEC">
      <w:numFmt w:val="bullet"/>
      <w:lvlText w:val="•"/>
      <w:lvlJc w:val="left"/>
      <w:pPr>
        <w:ind w:left="1140" w:hanging="360"/>
      </w:pPr>
      <w:rPr>
        <w:rFonts w:ascii="Arial" w:eastAsia="Times New Roman" w:hAnsi="Arial" w:cs="Aria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2">
    <w:nsid w:val="494D62EF"/>
    <w:multiLevelType w:val="hybridMultilevel"/>
    <w:tmpl w:val="8C10E7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3">
    <w:nsid w:val="4A1B279F"/>
    <w:multiLevelType w:val="hybridMultilevel"/>
    <w:tmpl w:val="E54C3D3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4">
    <w:nsid w:val="4A5D0FF5"/>
    <w:multiLevelType w:val="hybridMultilevel"/>
    <w:tmpl w:val="D7C67ED0"/>
    <w:lvl w:ilvl="0" w:tplc="319489D2">
      <w:start w:val="1"/>
      <w:numFmt w:val="bullet"/>
      <w:lvlText w:val="-"/>
      <w:lvlJc w:val="left"/>
      <w:pPr>
        <w:ind w:left="720" w:hanging="360"/>
      </w:pPr>
      <w:rPr>
        <w:rFonts w:ascii="Stencil" w:hAnsi="Stenci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5">
    <w:nsid w:val="4BD16409"/>
    <w:multiLevelType w:val="hybridMultilevel"/>
    <w:tmpl w:val="1682B6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6">
    <w:nsid w:val="4BFD6860"/>
    <w:multiLevelType w:val="hybridMultilevel"/>
    <w:tmpl w:val="CE74D89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7">
    <w:nsid w:val="4DCC44D0"/>
    <w:multiLevelType w:val="hybridMultilevel"/>
    <w:tmpl w:val="25CA26CC"/>
    <w:lvl w:ilvl="0" w:tplc="F4A4C2A8">
      <w:start w:val="1"/>
      <w:numFmt w:val="bullet"/>
      <w:lvlText w:val=""/>
      <w:lvlJc w:val="left"/>
      <w:pPr>
        <w:ind w:left="360" w:hanging="360"/>
      </w:pPr>
      <w:rPr>
        <w:rFonts w:ascii="Wingdings" w:hAnsi="Wingdings" w:hint="default"/>
      </w:rPr>
    </w:lvl>
    <w:lvl w:ilvl="1" w:tplc="601C9630" w:tentative="1">
      <w:start w:val="1"/>
      <w:numFmt w:val="bullet"/>
      <w:lvlText w:val="o"/>
      <w:lvlJc w:val="left"/>
      <w:pPr>
        <w:ind w:left="1080" w:hanging="360"/>
      </w:pPr>
      <w:rPr>
        <w:rFonts w:ascii="Courier New" w:hAnsi="Courier New" w:cs="Courier New" w:hint="default"/>
      </w:rPr>
    </w:lvl>
    <w:lvl w:ilvl="2" w:tplc="35FC66E6" w:tentative="1">
      <w:start w:val="1"/>
      <w:numFmt w:val="bullet"/>
      <w:lvlText w:val=""/>
      <w:lvlJc w:val="left"/>
      <w:pPr>
        <w:ind w:left="1800" w:hanging="360"/>
      </w:pPr>
      <w:rPr>
        <w:rFonts w:ascii="Wingdings" w:hAnsi="Wingdings" w:hint="default"/>
      </w:rPr>
    </w:lvl>
    <w:lvl w:ilvl="3" w:tplc="1EE6A45E" w:tentative="1">
      <w:start w:val="1"/>
      <w:numFmt w:val="bullet"/>
      <w:lvlText w:val=""/>
      <w:lvlJc w:val="left"/>
      <w:pPr>
        <w:ind w:left="2520" w:hanging="360"/>
      </w:pPr>
      <w:rPr>
        <w:rFonts w:ascii="Symbol" w:hAnsi="Symbol" w:hint="default"/>
      </w:rPr>
    </w:lvl>
    <w:lvl w:ilvl="4" w:tplc="26B436F2" w:tentative="1">
      <w:start w:val="1"/>
      <w:numFmt w:val="bullet"/>
      <w:lvlText w:val="o"/>
      <w:lvlJc w:val="left"/>
      <w:pPr>
        <w:ind w:left="3240" w:hanging="360"/>
      </w:pPr>
      <w:rPr>
        <w:rFonts w:ascii="Courier New" w:hAnsi="Courier New" w:cs="Courier New" w:hint="default"/>
      </w:rPr>
    </w:lvl>
    <w:lvl w:ilvl="5" w:tplc="68260D2A" w:tentative="1">
      <w:start w:val="1"/>
      <w:numFmt w:val="bullet"/>
      <w:lvlText w:val=""/>
      <w:lvlJc w:val="left"/>
      <w:pPr>
        <w:ind w:left="3960" w:hanging="360"/>
      </w:pPr>
      <w:rPr>
        <w:rFonts w:ascii="Wingdings" w:hAnsi="Wingdings" w:hint="default"/>
      </w:rPr>
    </w:lvl>
    <w:lvl w:ilvl="6" w:tplc="5F42D2E6" w:tentative="1">
      <w:start w:val="1"/>
      <w:numFmt w:val="bullet"/>
      <w:lvlText w:val=""/>
      <w:lvlJc w:val="left"/>
      <w:pPr>
        <w:ind w:left="4680" w:hanging="360"/>
      </w:pPr>
      <w:rPr>
        <w:rFonts w:ascii="Symbol" w:hAnsi="Symbol" w:hint="default"/>
      </w:rPr>
    </w:lvl>
    <w:lvl w:ilvl="7" w:tplc="7FEAB9F6" w:tentative="1">
      <w:start w:val="1"/>
      <w:numFmt w:val="bullet"/>
      <w:lvlText w:val="o"/>
      <w:lvlJc w:val="left"/>
      <w:pPr>
        <w:ind w:left="5400" w:hanging="360"/>
      </w:pPr>
      <w:rPr>
        <w:rFonts w:ascii="Courier New" w:hAnsi="Courier New" w:cs="Courier New" w:hint="default"/>
      </w:rPr>
    </w:lvl>
    <w:lvl w:ilvl="8" w:tplc="80A475E0" w:tentative="1">
      <w:start w:val="1"/>
      <w:numFmt w:val="bullet"/>
      <w:lvlText w:val=""/>
      <w:lvlJc w:val="left"/>
      <w:pPr>
        <w:ind w:left="6120" w:hanging="360"/>
      </w:pPr>
      <w:rPr>
        <w:rFonts w:ascii="Wingdings" w:hAnsi="Wingdings" w:hint="default"/>
      </w:rPr>
    </w:lvl>
  </w:abstractNum>
  <w:abstractNum w:abstractNumId="118">
    <w:nsid w:val="4EB2538E"/>
    <w:multiLevelType w:val="hybridMultilevel"/>
    <w:tmpl w:val="8634F2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9">
    <w:nsid w:val="4EB70F00"/>
    <w:multiLevelType w:val="hybridMultilevel"/>
    <w:tmpl w:val="D23005A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0">
    <w:nsid w:val="4EFE210A"/>
    <w:multiLevelType w:val="hybridMultilevel"/>
    <w:tmpl w:val="749AD3A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1">
    <w:nsid w:val="4F43733F"/>
    <w:multiLevelType w:val="hybridMultilevel"/>
    <w:tmpl w:val="F8DE24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2">
    <w:nsid w:val="4F704BB7"/>
    <w:multiLevelType w:val="multilevel"/>
    <w:tmpl w:val="EAD45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FC034A7"/>
    <w:multiLevelType w:val="hybridMultilevel"/>
    <w:tmpl w:val="595463FA"/>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4">
    <w:nsid w:val="514B7376"/>
    <w:multiLevelType w:val="hybridMultilevel"/>
    <w:tmpl w:val="ADBA5A5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5">
    <w:nsid w:val="51B83726"/>
    <w:multiLevelType w:val="hybridMultilevel"/>
    <w:tmpl w:val="CC24176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6">
    <w:nsid w:val="5374558D"/>
    <w:multiLevelType w:val="hybridMultilevel"/>
    <w:tmpl w:val="970E755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7">
    <w:nsid w:val="556D0B79"/>
    <w:multiLevelType w:val="hybridMultilevel"/>
    <w:tmpl w:val="BD4ED420"/>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8">
    <w:nsid w:val="556F3CC1"/>
    <w:multiLevelType w:val="multilevel"/>
    <w:tmpl w:val="0EA2ABF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nsid w:val="58840C90"/>
    <w:multiLevelType w:val="hybridMultilevel"/>
    <w:tmpl w:val="5FBAF0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0">
    <w:nsid w:val="5A4D0CB0"/>
    <w:multiLevelType w:val="hybridMultilevel"/>
    <w:tmpl w:val="FC2A6D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1">
    <w:nsid w:val="5A872A95"/>
    <w:multiLevelType w:val="hybridMultilevel"/>
    <w:tmpl w:val="3202C948"/>
    <w:lvl w:ilvl="0" w:tplc="240A0001">
      <w:start w:val="1"/>
      <w:numFmt w:val="bullet"/>
      <w:lvlText w:val=""/>
      <w:lvlJc w:val="left"/>
      <w:pPr>
        <w:ind w:left="861" w:hanging="360"/>
      </w:pPr>
      <w:rPr>
        <w:rFonts w:ascii="Symbol" w:hAnsi="Symbol" w:hint="default"/>
      </w:rPr>
    </w:lvl>
    <w:lvl w:ilvl="1" w:tplc="240A0001">
      <w:start w:val="1"/>
      <w:numFmt w:val="bullet"/>
      <w:lvlText w:val=""/>
      <w:lvlJc w:val="left"/>
      <w:pPr>
        <w:ind w:left="1581" w:hanging="360"/>
      </w:pPr>
      <w:rPr>
        <w:rFonts w:ascii="Symbol" w:hAnsi="Symbol" w:hint="default"/>
      </w:rPr>
    </w:lvl>
    <w:lvl w:ilvl="2" w:tplc="FD36B1B8">
      <w:start w:val="2"/>
      <w:numFmt w:val="bullet"/>
      <w:lvlText w:val="-"/>
      <w:lvlJc w:val="left"/>
      <w:pPr>
        <w:ind w:left="2481" w:hanging="360"/>
      </w:pPr>
      <w:rPr>
        <w:rFonts w:ascii="Times New Roman" w:eastAsia="Times New Roman" w:hAnsi="Times New Roman" w:cs="Times New Roman" w:hint="default"/>
      </w:rPr>
    </w:lvl>
    <w:lvl w:ilvl="3" w:tplc="F1BA2EFE">
      <w:start w:val="1"/>
      <w:numFmt w:val="decimal"/>
      <w:lvlText w:val="%4)"/>
      <w:lvlJc w:val="left"/>
      <w:pPr>
        <w:ind w:left="3021" w:hanging="360"/>
      </w:pPr>
      <w:rPr>
        <w:rFonts w:hint="default"/>
      </w:rPr>
    </w:lvl>
    <w:lvl w:ilvl="4" w:tplc="240A0019" w:tentative="1">
      <w:start w:val="1"/>
      <w:numFmt w:val="lowerLetter"/>
      <w:lvlText w:val="%5."/>
      <w:lvlJc w:val="left"/>
      <w:pPr>
        <w:ind w:left="3741" w:hanging="360"/>
      </w:pPr>
    </w:lvl>
    <w:lvl w:ilvl="5" w:tplc="240A001B" w:tentative="1">
      <w:start w:val="1"/>
      <w:numFmt w:val="lowerRoman"/>
      <w:lvlText w:val="%6."/>
      <w:lvlJc w:val="right"/>
      <w:pPr>
        <w:ind w:left="4461" w:hanging="180"/>
      </w:pPr>
    </w:lvl>
    <w:lvl w:ilvl="6" w:tplc="240A000F" w:tentative="1">
      <w:start w:val="1"/>
      <w:numFmt w:val="decimal"/>
      <w:lvlText w:val="%7."/>
      <w:lvlJc w:val="left"/>
      <w:pPr>
        <w:ind w:left="5181" w:hanging="360"/>
      </w:pPr>
    </w:lvl>
    <w:lvl w:ilvl="7" w:tplc="240A0019" w:tentative="1">
      <w:start w:val="1"/>
      <w:numFmt w:val="lowerLetter"/>
      <w:lvlText w:val="%8."/>
      <w:lvlJc w:val="left"/>
      <w:pPr>
        <w:ind w:left="5901" w:hanging="360"/>
      </w:pPr>
    </w:lvl>
    <w:lvl w:ilvl="8" w:tplc="240A001B" w:tentative="1">
      <w:start w:val="1"/>
      <w:numFmt w:val="lowerRoman"/>
      <w:lvlText w:val="%9."/>
      <w:lvlJc w:val="right"/>
      <w:pPr>
        <w:ind w:left="6621" w:hanging="180"/>
      </w:pPr>
    </w:lvl>
  </w:abstractNum>
  <w:abstractNum w:abstractNumId="132">
    <w:nsid w:val="5B0520A0"/>
    <w:multiLevelType w:val="hybridMultilevel"/>
    <w:tmpl w:val="950ED1F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3">
    <w:nsid w:val="5B38386D"/>
    <w:multiLevelType w:val="hybridMultilevel"/>
    <w:tmpl w:val="B8ECCCA2"/>
    <w:lvl w:ilvl="0" w:tplc="B232DAE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5BC42C88"/>
    <w:multiLevelType w:val="hybridMultilevel"/>
    <w:tmpl w:val="372261F6"/>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5">
    <w:nsid w:val="5BF16483"/>
    <w:multiLevelType w:val="hybridMultilevel"/>
    <w:tmpl w:val="643AA17E"/>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6">
    <w:nsid w:val="5DC47873"/>
    <w:multiLevelType w:val="hybridMultilevel"/>
    <w:tmpl w:val="5F189C60"/>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7">
    <w:nsid w:val="5E035FF2"/>
    <w:multiLevelType w:val="hybridMultilevel"/>
    <w:tmpl w:val="2926EB8A"/>
    <w:lvl w:ilvl="0" w:tplc="B232DAEC">
      <w:numFmt w:val="bullet"/>
      <w:lvlText w:val="•"/>
      <w:lvlJc w:val="left"/>
      <w:pPr>
        <w:ind w:left="1860" w:hanging="360"/>
      </w:pPr>
      <w:rPr>
        <w:rFonts w:ascii="Arial" w:eastAsia="Times New Roman" w:hAnsi="Arial" w:cs="Aria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38">
    <w:nsid w:val="5E436EAE"/>
    <w:multiLevelType w:val="hybridMultilevel"/>
    <w:tmpl w:val="70ACD68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9">
    <w:nsid w:val="5F285A7C"/>
    <w:multiLevelType w:val="hybridMultilevel"/>
    <w:tmpl w:val="2BEC40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0">
    <w:nsid w:val="5F645956"/>
    <w:multiLevelType w:val="hybridMultilevel"/>
    <w:tmpl w:val="F8E63A3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1">
    <w:nsid w:val="5FA22490"/>
    <w:multiLevelType w:val="hybridMultilevel"/>
    <w:tmpl w:val="61A0C2E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2">
    <w:nsid w:val="60753D54"/>
    <w:multiLevelType w:val="hybridMultilevel"/>
    <w:tmpl w:val="17B4BE40"/>
    <w:lvl w:ilvl="0" w:tplc="319489D2">
      <w:start w:val="1"/>
      <w:numFmt w:val="bullet"/>
      <w:lvlText w:val="-"/>
      <w:lvlJc w:val="left"/>
      <w:pPr>
        <w:ind w:left="720" w:hanging="360"/>
      </w:pPr>
      <w:rPr>
        <w:rFonts w:ascii="Stencil" w:hAnsi="Stenci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3">
    <w:nsid w:val="60B95CC0"/>
    <w:multiLevelType w:val="hybridMultilevel"/>
    <w:tmpl w:val="DC58B740"/>
    <w:lvl w:ilvl="0" w:tplc="EB18C0C0">
      <w:start w:val="1"/>
      <w:numFmt w:val="bullet"/>
      <w:lvlText w:val=""/>
      <w:lvlJc w:val="left"/>
      <w:pPr>
        <w:ind w:left="2160" w:hanging="360"/>
      </w:pPr>
      <w:rPr>
        <w:rFonts w:ascii="Wingdings" w:hAnsi="Wingdings" w:hint="default"/>
      </w:rPr>
    </w:lvl>
    <w:lvl w:ilvl="1" w:tplc="2A78A040" w:tentative="1">
      <w:start w:val="1"/>
      <w:numFmt w:val="bullet"/>
      <w:lvlText w:val="o"/>
      <w:lvlJc w:val="left"/>
      <w:pPr>
        <w:ind w:left="2880" w:hanging="360"/>
      </w:pPr>
      <w:rPr>
        <w:rFonts w:ascii="Courier New" w:hAnsi="Courier New" w:cs="Courier New" w:hint="default"/>
      </w:rPr>
    </w:lvl>
    <w:lvl w:ilvl="2" w:tplc="3984F9DE" w:tentative="1">
      <w:start w:val="1"/>
      <w:numFmt w:val="bullet"/>
      <w:lvlText w:val=""/>
      <w:lvlJc w:val="left"/>
      <w:pPr>
        <w:ind w:left="3600" w:hanging="360"/>
      </w:pPr>
      <w:rPr>
        <w:rFonts w:ascii="Wingdings" w:hAnsi="Wingdings" w:hint="default"/>
      </w:rPr>
    </w:lvl>
    <w:lvl w:ilvl="3" w:tplc="792E6DC4" w:tentative="1">
      <w:start w:val="1"/>
      <w:numFmt w:val="bullet"/>
      <w:lvlText w:val=""/>
      <w:lvlJc w:val="left"/>
      <w:pPr>
        <w:ind w:left="4320" w:hanging="360"/>
      </w:pPr>
      <w:rPr>
        <w:rFonts w:ascii="Symbol" w:hAnsi="Symbol" w:hint="default"/>
      </w:rPr>
    </w:lvl>
    <w:lvl w:ilvl="4" w:tplc="69101E9C" w:tentative="1">
      <w:start w:val="1"/>
      <w:numFmt w:val="bullet"/>
      <w:lvlText w:val="o"/>
      <w:lvlJc w:val="left"/>
      <w:pPr>
        <w:ind w:left="5040" w:hanging="360"/>
      </w:pPr>
      <w:rPr>
        <w:rFonts w:ascii="Courier New" w:hAnsi="Courier New" w:cs="Courier New" w:hint="default"/>
      </w:rPr>
    </w:lvl>
    <w:lvl w:ilvl="5" w:tplc="B01EF912" w:tentative="1">
      <w:start w:val="1"/>
      <w:numFmt w:val="bullet"/>
      <w:lvlText w:val=""/>
      <w:lvlJc w:val="left"/>
      <w:pPr>
        <w:ind w:left="5760" w:hanging="360"/>
      </w:pPr>
      <w:rPr>
        <w:rFonts w:ascii="Wingdings" w:hAnsi="Wingdings" w:hint="default"/>
      </w:rPr>
    </w:lvl>
    <w:lvl w:ilvl="6" w:tplc="D8CA7298" w:tentative="1">
      <w:start w:val="1"/>
      <w:numFmt w:val="bullet"/>
      <w:lvlText w:val=""/>
      <w:lvlJc w:val="left"/>
      <w:pPr>
        <w:ind w:left="6480" w:hanging="360"/>
      </w:pPr>
      <w:rPr>
        <w:rFonts w:ascii="Symbol" w:hAnsi="Symbol" w:hint="default"/>
      </w:rPr>
    </w:lvl>
    <w:lvl w:ilvl="7" w:tplc="A1F25E9E" w:tentative="1">
      <w:start w:val="1"/>
      <w:numFmt w:val="bullet"/>
      <w:lvlText w:val="o"/>
      <w:lvlJc w:val="left"/>
      <w:pPr>
        <w:ind w:left="7200" w:hanging="360"/>
      </w:pPr>
      <w:rPr>
        <w:rFonts w:ascii="Courier New" w:hAnsi="Courier New" w:cs="Courier New" w:hint="default"/>
      </w:rPr>
    </w:lvl>
    <w:lvl w:ilvl="8" w:tplc="4F9202BC" w:tentative="1">
      <w:start w:val="1"/>
      <w:numFmt w:val="bullet"/>
      <w:lvlText w:val=""/>
      <w:lvlJc w:val="left"/>
      <w:pPr>
        <w:ind w:left="7920" w:hanging="360"/>
      </w:pPr>
      <w:rPr>
        <w:rFonts w:ascii="Wingdings" w:hAnsi="Wingdings" w:hint="default"/>
      </w:rPr>
    </w:lvl>
  </w:abstractNum>
  <w:abstractNum w:abstractNumId="144">
    <w:nsid w:val="61BA6058"/>
    <w:multiLevelType w:val="hybridMultilevel"/>
    <w:tmpl w:val="8634F2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5">
    <w:nsid w:val="625C3491"/>
    <w:multiLevelType w:val="hybridMultilevel"/>
    <w:tmpl w:val="D7E403B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6">
    <w:nsid w:val="62AD4C4B"/>
    <w:multiLevelType w:val="hybridMultilevel"/>
    <w:tmpl w:val="F976CFCC"/>
    <w:lvl w:ilvl="0" w:tplc="240A0003">
      <w:start w:val="1"/>
      <w:numFmt w:val="bullet"/>
      <w:lvlText w:val="o"/>
      <w:lvlJc w:val="left"/>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7">
    <w:nsid w:val="63113EC1"/>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8">
    <w:nsid w:val="649E5AC4"/>
    <w:multiLevelType w:val="hybridMultilevel"/>
    <w:tmpl w:val="95A8DEF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9">
    <w:nsid w:val="64CF1F4E"/>
    <w:multiLevelType w:val="hybridMultilevel"/>
    <w:tmpl w:val="2FB6DD3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0">
    <w:nsid w:val="662E347E"/>
    <w:multiLevelType w:val="hybridMultilevel"/>
    <w:tmpl w:val="FBF4812C"/>
    <w:lvl w:ilvl="0" w:tplc="319489D2">
      <w:start w:val="1"/>
      <w:numFmt w:val="bullet"/>
      <w:lvlText w:val="-"/>
      <w:lvlJc w:val="left"/>
      <w:pPr>
        <w:ind w:left="720" w:hanging="360"/>
      </w:pPr>
      <w:rPr>
        <w:rFonts w:ascii="Stencil" w:hAnsi="Stenci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1">
    <w:nsid w:val="664D52B3"/>
    <w:multiLevelType w:val="hybridMultilevel"/>
    <w:tmpl w:val="B0CABD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2">
    <w:nsid w:val="67625824"/>
    <w:multiLevelType w:val="hybridMultilevel"/>
    <w:tmpl w:val="5504EBF2"/>
    <w:lvl w:ilvl="0" w:tplc="4470E394">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3">
    <w:nsid w:val="67DB7738"/>
    <w:multiLevelType w:val="hybridMultilevel"/>
    <w:tmpl w:val="885C9AA8"/>
    <w:lvl w:ilvl="0" w:tplc="5A90D158">
      <w:numFmt w:val="bullet"/>
      <w:lvlText w:val="•"/>
      <w:lvlJc w:val="left"/>
      <w:pPr>
        <w:ind w:left="720" w:hanging="360"/>
      </w:pPr>
      <w:rPr>
        <w:rFonts w:ascii="Arial Nova Cond Light" w:eastAsia="Times New Roman" w:hAnsi="Arial Nova Cond Light" w:cs="Arial" w:hint="default"/>
      </w:rPr>
    </w:lvl>
    <w:lvl w:ilvl="1" w:tplc="5A90D158">
      <w:numFmt w:val="bullet"/>
      <w:lvlText w:val="•"/>
      <w:lvlJc w:val="left"/>
      <w:pPr>
        <w:ind w:left="1440" w:hanging="360"/>
      </w:pPr>
      <w:rPr>
        <w:rFonts w:ascii="Arial Nova Cond Light" w:eastAsia="Times New Roman" w:hAnsi="Arial Nova Cond Light"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4">
    <w:nsid w:val="68D7578F"/>
    <w:multiLevelType w:val="hybridMultilevel"/>
    <w:tmpl w:val="BC32517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5">
    <w:nsid w:val="6B3346F8"/>
    <w:multiLevelType w:val="hybridMultilevel"/>
    <w:tmpl w:val="B16C1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6B672837"/>
    <w:multiLevelType w:val="hybridMultilevel"/>
    <w:tmpl w:val="E6FAAD94"/>
    <w:lvl w:ilvl="0" w:tplc="240A0001">
      <w:start w:val="1"/>
      <w:numFmt w:val="bullet"/>
      <w:lvlText w:val=""/>
      <w:lvlJc w:val="left"/>
      <w:pPr>
        <w:ind w:left="720" w:hanging="360"/>
      </w:pPr>
      <w:rPr>
        <w:rFonts w:ascii="Symbol" w:hAnsi="Symbol" w:hint="default"/>
      </w:rPr>
    </w:lvl>
    <w:lvl w:ilvl="1" w:tplc="5A90D158">
      <w:numFmt w:val="bullet"/>
      <w:lvlText w:val="•"/>
      <w:lvlJc w:val="left"/>
      <w:pPr>
        <w:ind w:left="1440" w:hanging="360"/>
      </w:pPr>
      <w:rPr>
        <w:rFonts w:ascii="Arial Nova Cond Light" w:eastAsia="Times New Roman" w:hAnsi="Arial Nova Cond Light"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7">
    <w:nsid w:val="6CAD7C46"/>
    <w:multiLevelType w:val="hybridMultilevel"/>
    <w:tmpl w:val="AED47E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8">
    <w:nsid w:val="6D0474E8"/>
    <w:multiLevelType w:val="hybridMultilevel"/>
    <w:tmpl w:val="7D2EF3A0"/>
    <w:lvl w:ilvl="0" w:tplc="B232DAE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
    <w:nsid w:val="6F15572E"/>
    <w:multiLevelType w:val="hybridMultilevel"/>
    <w:tmpl w:val="6F163490"/>
    <w:lvl w:ilvl="0" w:tplc="6E66BCA0">
      <w:start w:val="1"/>
      <w:numFmt w:val="bullet"/>
      <w:lvlText w:val=""/>
      <w:lvlJc w:val="left"/>
      <w:pPr>
        <w:ind w:left="2160" w:hanging="360"/>
      </w:pPr>
      <w:rPr>
        <w:rFonts w:ascii="Wingdings" w:hAnsi="Wingdings" w:hint="default"/>
      </w:rPr>
    </w:lvl>
    <w:lvl w:ilvl="1" w:tplc="E018BBAC" w:tentative="1">
      <w:start w:val="1"/>
      <w:numFmt w:val="bullet"/>
      <w:lvlText w:val="o"/>
      <w:lvlJc w:val="left"/>
      <w:pPr>
        <w:ind w:left="2880" w:hanging="360"/>
      </w:pPr>
      <w:rPr>
        <w:rFonts w:ascii="Courier New" w:hAnsi="Courier New" w:cs="Courier New" w:hint="default"/>
      </w:rPr>
    </w:lvl>
    <w:lvl w:ilvl="2" w:tplc="3BD82720" w:tentative="1">
      <w:start w:val="1"/>
      <w:numFmt w:val="bullet"/>
      <w:lvlText w:val=""/>
      <w:lvlJc w:val="left"/>
      <w:pPr>
        <w:ind w:left="3600" w:hanging="360"/>
      </w:pPr>
      <w:rPr>
        <w:rFonts w:ascii="Wingdings" w:hAnsi="Wingdings" w:hint="default"/>
      </w:rPr>
    </w:lvl>
    <w:lvl w:ilvl="3" w:tplc="393E5844" w:tentative="1">
      <w:start w:val="1"/>
      <w:numFmt w:val="bullet"/>
      <w:lvlText w:val=""/>
      <w:lvlJc w:val="left"/>
      <w:pPr>
        <w:ind w:left="4320" w:hanging="360"/>
      </w:pPr>
      <w:rPr>
        <w:rFonts w:ascii="Symbol" w:hAnsi="Symbol" w:hint="default"/>
      </w:rPr>
    </w:lvl>
    <w:lvl w:ilvl="4" w:tplc="AE82647E" w:tentative="1">
      <w:start w:val="1"/>
      <w:numFmt w:val="bullet"/>
      <w:lvlText w:val="o"/>
      <w:lvlJc w:val="left"/>
      <w:pPr>
        <w:ind w:left="5040" w:hanging="360"/>
      </w:pPr>
      <w:rPr>
        <w:rFonts w:ascii="Courier New" w:hAnsi="Courier New" w:cs="Courier New" w:hint="default"/>
      </w:rPr>
    </w:lvl>
    <w:lvl w:ilvl="5" w:tplc="C764CAC4" w:tentative="1">
      <w:start w:val="1"/>
      <w:numFmt w:val="bullet"/>
      <w:lvlText w:val=""/>
      <w:lvlJc w:val="left"/>
      <w:pPr>
        <w:ind w:left="5760" w:hanging="360"/>
      </w:pPr>
      <w:rPr>
        <w:rFonts w:ascii="Wingdings" w:hAnsi="Wingdings" w:hint="default"/>
      </w:rPr>
    </w:lvl>
    <w:lvl w:ilvl="6" w:tplc="5C1ADB5E" w:tentative="1">
      <w:start w:val="1"/>
      <w:numFmt w:val="bullet"/>
      <w:lvlText w:val=""/>
      <w:lvlJc w:val="left"/>
      <w:pPr>
        <w:ind w:left="6480" w:hanging="360"/>
      </w:pPr>
      <w:rPr>
        <w:rFonts w:ascii="Symbol" w:hAnsi="Symbol" w:hint="default"/>
      </w:rPr>
    </w:lvl>
    <w:lvl w:ilvl="7" w:tplc="4962BBC0" w:tentative="1">
      <w:start w:val="1"/>
      <w:numFmt w:val="bullet"/>
      <w:lvlText w:val="o"/>
      <w:lvlJc w:val="left"/>
      <w:pPr>
        <w:ind w:left="7200" w:hanging="360"/>
      </w:pPr>
      <w:rPr>
        <w:rFonts w:ascii="Courier New" w:hAnsi="Courier New" w:cs="Courier New" w:hint="default"/>
      </w:rPr>
    </w:lvl>
    <w:lvl w:ilvl="8" w:tplc="6C08F04C" w:tentative="1">
      <w:start w:val="1"/>
      <w:numFmt w:val="bullet"/>
      <w:lvlText w:val=""/>
      <w:lvlJc w:val="left"/>
      <w:pPr>
        <w:ind w:left="7920" w:hanging="360"/>
      </w:pPr>
      <w:rPr>
        <w:rFonts w:ascii="Wingdings" w:hAnsi="Wingdings" w:hint="default"/>
      </w:rPr>
    </w:lvl>
  </w:abstractNum>
  <w:abstractNum w:abstractNumId="160">
    <w:nsid w:val="71D24CAA"/>
    <w:multiLevelType w:val="hybridMultilevel"/>
    <w:tmpl w:val="2F0C4C8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1">
    <w:nsid w:val="72713427"/>
    <w:multiLevelType w:val="hybridMultilevel"/>
    <w:tmpl w:val="F648E2B2"/>
    <w:lvl w:ilvl="0" w:tplc="319489D2">
      <w:start w:val="1"/>
      <w:numFmt w:val="bullet"/>
      <w:lvlText w:val="-"/>
      <w:lvlJc w:val="left"/>
      <w:pPr>
        <w:ind w:left="862" w:hanging="360"/>
      </w:pPr>
      <w:rPr>
        <w:rFonts w:ascii="Stencil" w:hAnsi="Stencil" w:hint="default"/>
      </w:rPr>
    </w:lvl>
    <w:lvl w:ilvl="1" w:tplc="91ACDF5C">
      <w:numFmt w:val="bullet"/>
      <w:lvlText w:val="-"/>
      <w:lvlJc w:val="left"/>
      <w:pPr>
        <w:ind w:left="1582" w:hanging="360"/>
      </w:pPr>
      <w:rPr>
        <w:rFonts w:ascii="Arial Nova Cond Light" w:eastAsiaTheme="minorEastAsia" w:hAnsi="Arial Nova Cond Light" w:cs="Arial"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62">
    <w:nsid w:val="727E275C"/>
    <w:multiLevelType w:val="hybridMultilevel"/>
    <w:tmpl w:val="419420B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3">
    <w:nsid w:val="73AE2DAF"/>
    <w:multiLevelType w:val="hybridMultilevel"/>
    <w:tmpl w:val="7AD83CF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4">
    <w:nsid w:val="77B51DCF"/>
    <w:multiLevelType w:val="hybridMultilevel"/>
    <w:tmpl w:val="4B3A7070"/>
    <w:lvl w:ilvl="0" w:tplc="42B44DB4">
      <w:start w:val="1"/>
      <w:numFmt w:val="bullet"/>
      <w:lvlText w:val="-"/>
      <w:lvlJc w:val="left"/>
      <w:pPr>
        <w:ind w:left="720" w:hanging="360"/>
      </w:pPr>
      <w:rPr>
        <w:rFonts w:ascii="Arial Nova Cond Light" w:eastAsiaTheme="minorEastAsia" w:hAnsi="Arial Nova Cond Light"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5">
    <w:nsid w:val="77D9006B"/>
    <w:multiLevelType w:val="hybridMultilevel"/>
    <w:tmpl w:val="6422D36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6">
    <w:nsid w:val="788604DB"/>
    <w:multiLevelType w:val="hybridMultilevel"/>
    <w:tmpl w:val="F8C67F68"/>
    <w:lvl w:ilvl="0" w:tplc="0B20447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7">
    <w:nsid w:val="798F2AF3"/>
    <w:multiLevelType w:val="hybridMultilevel"/>
    <w:tmpl w:val="B51470C0"/>
    <w:lvl w:ilvl="0" w:tplc="0C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8">
    <w:nsid w:val="7A9A2BDA"/>
    <w:multiLevelType w:val="hybridMultilevel"/>
    <w:tmpl w:val="1152F006"/>
    <w:lvl w:ilvl="0" w:tplc="319489D2">
      <w:start w:val="1"/>
      <w:numFmt w:val="bullet"/>
      <w:lvlText w:val="-"/>
      <w:lvlJc w:val="left"/>
      <w:pPr>
        <w:ind w:left="720" w:hanging="360"/>
      </w:pPr>
      <w:rPr>
        <w:rFonts w:ascii="Stencil" w:hAnsi="Stenci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9">
    <w:nsid w:val="7B082C37"/>
    <w:multiLevelType w:val="multilevel"/>
    <w:tmpl w:val="36165BB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0">
    <w:nsid w:val="7B1943E5"/>
    <w:multiLevelType w:val="hybridMultilevel"/>
    <w:tmpl w:val="BA12BA72"/>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1">
    <w:nsid w:val="7B850081"/>
    <w:multiLevelType w:val="hybridMultilevel"/>
    <w:tmpl w:val="37C859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2">
    <w:nsid w:val="7CE94D99"/>
    <w:multiLevelType w:val="hybridMultilevel"/>
    <w:tmpl w:val="4C081EF0"/>
    <w:lvl w:ilvl="0" w:tplc="DD8C071C">
      <w:start w:val="1"/>
      <w:numFmt w:val="bullet"/>
      <w:lvlText w:val=""/>
      <w:lvlJc w:val="left"/>
      <w:pPr>
        <w:ind w:left="2160" w:hanging="360"/>
      </w:pPr>
      <w:rPr>
        <w:rFonts w:ascii="Wingdings" w:hAnsi="Wingdings" w:hint="default"/>
      </w:rPr>
    </w:lvl>
    <w:lvl w:ilvl="1" w:tplc="111E1C3C" w:tentative="1">
      <w:start w:val="1"/>
      <w:numFmt w:val="bullet"/>
      <w:lvlText w:val="o"/>
      <w:lvlJc w:val="left"/>
      <w:pPr>
        <w:ind w:left="2880" w:hanging="360"/>
      </w:pPr>
      <w:rPr>
        <w:rFonts w:ascii="Courier New" w:hAnsi="Courier New" w:cs="Courier New" w:hint="default"/>
      </w:rPr>
    </w:lvl>
    <w:lvl w:ilvl="2" w:tplc="864EF886" w:tentative="1">
      <w:start w:val="1"/>
      <w:numFmt w:val="bullet"/>
      <w:lvlText w:val=""/>
      <w:lvlJc w:val="left"/>
      <w:pPr>
        <w:ind w:left="3600" w:hanging="360"/>
      </w:pPr>
      <w:rPr>
        <w:rFonts w:ascii="Wingdings" w:hAnsi="Wingdings" w:hint="default"/>
      </w:rPr>
    </w:lvl>
    <w:lvl w:ilvl="3" w:tplc="DEEED0E6" w:tentative="1">
      <w:start w:val="1"/>
      <w:numFmt w:val="bullet"/>
      <w:lvlText w:val=""/>
      <w:lvlJc w:val="left"/>
      <w:pPr>
        <w:ind w:left="4320" w:hanging="360"/>
      </w:pPr>
      <w:rPr>
        <w:rFonts w:ascii="Symbol" w:hAnsi="Symbol" w:hint="default"/>
      </w:rPr>
    </w:lvl>
    <w:lvl w:ilvl="4" w:tplc="95D231EC" w:tentative="1">
      <w:start w:val="1"/>
      <w:numFmt w:val="bullet"/>
      <w:lvlText w:val="o"/>
      <w:lvlJc w:val="left"/>
      <w:pPr>
        <w:ind w:left="5040" w:hanging="360"/>
      </w:pPr>
      <w:rPr>
        <w:rFonts w:ascii="Courier New" w:hAnsi="Courier New" w:cs="Courier New" w:hint="default"/>
      </w:rPr>
    </w:lvl>
    <w:lvl w:ilvl="5" w:tplc="8A322728" w:tentative="1">
      <w:start w:val="1"/>
      <w:numFmt w:val="bullet"/>
      <w:lvlText w:val=""/>
      <w:lvlJc w:val="left"/>
      <w:pPr>
        <w:ind w:left="5760" w:hanging="360"/>
      </w:pPr>
      <w:rPr>
        <w:rFonts w:ascii="Wingdings" w:hAnsi="Wingdings" w:hint="default"/>
      </w:rPr>
    </w:lvl>
    <w:lvl w:ilvl="6" w:tplc="B5DAF620" w:tentative="1">
      <w:start w:val="1"/>
      <w:numFmt w:val="bullet"/>
      <w:lvlText w:val=""/>
      <w:lvlJc w:val="left"/>
      <w:pPr>
        <w:ind w:left="6480" w:hanging="360"/>
      </w:pPr>
      <w:rPr>
        <w:rFonts w:ascii="Symbol" w:hAnsi="Symbol" w:hint="default"/>
      </w:rPr>
    </w:lvl>
    <w:lvl w:ilvl="7" w:tplc="B764ED90" w:tentative="1">
      <w:start w:val="1"/>
      <w:numFmt w:val="bullet"/>
      <w:lvlText w:val="o"/>
      <w:lvlJc w:val="left"/>
      <w:pPr>
        <w:ind w:left="7200" w:hanging="360"/>
      </w:pPr>
      <w:rPr>
        <w:rFonts w:ascii="Courier New" w:hAnsi="Courier New" w:cs="Courier New" w:hint="default"/>
      </w:rPr>
    </w:lvl>
    <w:lvl w:ilvl="8" w:tplc="323222EE" w:tentative="1">
      <w:start w:val="1"/>
      <w:numFmt w:val="bullet"/>
      <w:lvlText w:val=""/>
      <w:lvlJc w:val="left"/>
      <w:pPr>
        <w:ind w:left="7920" w:hanging="360"/>
      </w:pPr>
      <w:rPr>
        <w:rFonts w:ascii="Wingdings" w:hAnsi="Wingdings" w:hint="default"/>
      </w:rPr>
    </w:lvl>
  </w:abstractNum>
  <w:abstractNum w:abstractNumId="173">
    <w:nsid w:val="7CEC43B2"/>
    <w:multiLevelType w:val="hybridMultilevel"/>
    <w:tmpl w:val="5A6A239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4">
    <w:nsid w:val="7E072433"/>
    <w:multiLevelType w:val="multilevel"/>
    <w:tmpl w:val="C1BE4510"/>
    <w:lvl w:ilvl="0">
      <w:numFmt w:val="bullet"/>
      <w:lvlText w:val="•"/>
      <w:lvlJc w:val="left"/>
      <w:pPr>
        <w:ind w:left="720" w:hanging="360"/>
      </w:pPr>
      <w:rPr>
        <w:rFonts w:ascii="Arial Nova Cond Light" w:eastAsia="Times New Roman" w:hAnsi="Arial Nova Cond Light" w:cs="Aria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5">
    <w:nsid w:val="7F70367D"/>
    <w:multiLevelType w:val="hybridMultilevel"/>
    <w:tmpl w:val="2B02566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7"/>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5"/>
  </w:num>
  <w:num w:numId="3">
    <w:abstractNumId w:val="44"/>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1"/>
  </w:num>
  <w:num w:numId="5">
    <w:abstractNumId w:val="122"/>
  </w:num>
  <w:num w:numId="6">
    <w:abstractNumId w:val="26"/>
  </w:num>
  <w:num w:numId="7">
    <w:abstractNumId w:val="87"/>
  </w:num>
  <w:num w:numId="8">
    <w:abstractNumId w:val="152"/>
  </w:num>
  <w:num w:numId="9">
    <w:abstractNumId w:val="38"/>
  </w:num>
  <w:num w:numId="10">
    <w:abstractNumId w:val="11"/>
  </w:num>
  <w:num w:numId="11">
    <w:abstractNumId w:val="159"/>
  </w:num>
  <w:num w:numId="12">
    <w:abstractNumId w:val="97"/>
  </w:num>
  <w:num w:numId="13">
    <w:abstractNumId w:val="172"/>
  </w:num>
  <w:num w:numId="14">
    <w:abstractNumId w:val="143"/>
  </w:num>
  <w:num w:numId="15">
    <w:abstractNumId w:val="117"/>
  </w:num>
  <w:num w:numId="16">
    <w:abstractNumId w:val="116"/>
  </w:num>
  <w:num w:numId="17">
    <w:abstractNumId w:val="51"/>
  </w:num>
  <w:num w:numId="18">
    <w:abstractNumId w:val="46"/>
  </w:num>
  <w:num w:numId="19">
    <w:abstractNumId w:val="66"/>
  </w:num>
  <w:num w:numId="20">
    <w:abstractNumId w:val="132"/>
  </w:num>
  <w:num w:numId="21">
    <w:abstractNumId w:val="90"/>
  </w:num>
  <w:num w:numId="22">
    <w:abstractNumId w:val="154"/>
  </w:num>
  <w:num w:numId="23">
    <w:abstractNumId w:val="123"/>
  </w:num>
  <w:num w:numId="24">
    <w:abstractNumId w:val="120"/>
  </w:num>
  <w:num w:numId="25">
    <w:abstractNumId w:val="149"/>
  </w:num>
  <w:num w:numId="26">
    <w:abstractNumId w:val="134"/>
  </w:num>
  <w:num w:numId="27">
    <w:abstractNumId w:val="57"/>
  </w:num>
  <w:num w:numId="28">
    <w:abstractNumId w:val="23"/>
  </w:num>
  <w:num w:numId="29">
    <w:abstractNumId w:val="42"/>
  </w:num>
  <w:num w:numId="30">
    <w:abstractNumId w:val="24"/>
  </w:num>
  <w:num w:numId="31">
    <w:abstractNumId w:val="54"/>
  </w:num>
  <w:num w:numId="32">
    <w:abstractNumId w:val="35"/>
  </w:num>
  <w:num w:numId="33">
    <w:abstractNumId w:val="168"/>
  </w:num>
  <w:num w:numId="34">
    <w:abstractNumId w:val="76"/>
  </w:num>
  <w:num w:numId="35">
    <w:abstractNumId w:val="58"/>
  </w:num>
  <w:num w:numId="36">
    <w:abstractNumId w:val="135"/>
  </w:num>
  <w:num w:numId="37">
    <w:abstractNumId w:val="80"/>
  </w:num>
  <w:num w:numId="38">
    <w:abstractNumId w:val="150"/>
  </w:num>
  <w:num w:numId="39">
    <w:abstractNumId w:val="34"/>
  </w:num>
  <w:num w:numId="40">
    <w:abstractNumId w:val="92"/>
  </w:num>
  <w:num w:numId="41">
    <w:abstractNumId w:val="16"/>
  </w:num>
  <w:num w:numId="42">
    <w:abstractNumId w:val="171"/>
  </w:num>
  <w:num w:numId="43">
    <w:abstractNumId w:val="130"/>
  </w:num>
  <w:num w:numId="44">
    <w:abstractNumId w:val="156"/>
  </w:num>
  <w:num w:numId="45">
    <w:abstractNumId w:val="153"/>
  </w:num>
  <w:num w:numId="46">
    <w:abstractNumId w:val="174"/>
  </w:num>
  <w:num w:numId="47">
    <w:abstractNumId w:val="129"/>
  </w:num>
  <w:num w:numId="48">
    <w:abstractNumId w:val="114"/>
  </w:num>
  <w:num w:numId="49">
    <w:abstractNumId w:val="89"/>
  </w:num>
  <w:num w:numId="50">
    <w:abstractNumId w:val="27"/>
  </w:num>
  <w:num w:numId="51">
    <w:abstractNumId w:val="32"/>
  </w:num>
  <w:num w:numId="52">
    <w:abstractNumId w:val="15"/>
  </w:num>
  <w:num w:numId="53">
    <w:abstractNumId w:val="18"/>
  </w:num>
  <w:num w:numId="54">
    <w:abstractNumId w:val="157"/>
  </w:num>
  <w:num w:numId="55">
    <w:abstractNumId w:val="142"/>
  </w:num>
  <w:num w:numId="56">
    <w:abstractNumId w:val="161"/>
  </w:num>
  <w:num w:numId="57">
    <w:abstractNumId w:val="102"/>
  </w:num>
  <w:num w:numId="58">
    <w:abstractNumId w:val="20"/>
  </w:num>
  <w:num w:numId="59">
    <w:abstractNumId w:val="167"/>
  </w:num>
  <w:num w:numId="60">
    <w:abstractNumId w:val="67"/>
  </w:num>
  <w:num w:numId="61">
    <w:abstractNumId w:val="103"/>
  </w:num>
  <w:num w:numId="62">
    <w:abstractNumId w:val="47"/>
  </w:num>
  <w:num w:numId="63">
    <w:abstractNumId w:val="50"/>
  </w:num>
  <w:num w:numId="64">
    <w:abstractNumId w:val="126"/>
  </w:num>
  <w:num w:numId="65">
    <w:abstractNumId w:val="95"/>
  </w:num>
  <w:num w:numId="66">
    <w:abstractNumId w:val="25"/>
  </w:num>
  <w:num w:numId="67">
    <w:abstractNumId w:val="41"/>
  </w:num>
  <w:num w:numId="68">
    <w:abstractNumId w:val="163"/>
  </w:num>
  <w:num w:numId="69">
    <w:abstractNumId w:val="29"/>
  </w:num>
  <w:num w:numId="70">
    <w:abstractNumId w:val="146"/>
  </w:num>
  <w:num w:numId="71">
    <w:abstractNumId w:val="30"/>
  </w:num>
  <w:num w:numId="72">
    <w:abstractNumId w:val="52"/>
  </w:num>
  <w:num w:numId="73">
    <w:abstractNumId w:val="170"/>
  </w:num>
  <w:num w:numId="74">
    <w:abstractNumId w:val="109"/>
  </w:num>
  <w:num w:numId="75">
    <w:abstractNumId w:val="110"/>
  </w:num>
  <w:num w:numId="76">
    <w:abstractNumId w:val="82"/>
  </w:num>
  <w:num w:numId="77">
    <w:abstractNumId w:val="77"/>
  </w:num>
  <w:num w:numId="78">
    <w:abstractNumId w:val="19"/>
  </w:num>
  <w:num w:numId="79">
    <w:abstractNumId w:val="33"/>
  </w:num>
  <w:num w:numId="80">
    <w:abstractNumId w:val="72"/>
  </w:num>
  <w:num w:numId="81">
    <w:abstractNumId w:val="9"/>
  </w:num>
  <w:num w:numId="82">
    <w:abstractNumId w:val="7"/>
  </w:num>
  <w:num w:numId="83">
    <w:abstractNumId w:val="6"/>
  </w:num>
  <w:num w:numId="84">
    <w:abstractNumId w:val="5"/>
  </w:num>
  <w:num w:numId="85">
    <w:abstractNumId w:val="4"/>
  </w:num>
  <w:num w:numId="86">
    <w:abstractNumId w:val="60"/>
  </w:num>
  <w:num w:numId="87">
    <w:abstractNumId w:val="8"/>
  </w:num>
  <w:num w:numId="88">
    <w:abstractNumId w:val="3"/>
  </w:num>
  <w:num w:numId="89">
    <w:abstractNumId w:val="2"/>
  </w:num>
  <w:num w:numId="90">
    <w:abstractNumId w:val="1"/>
  </w:num>
  <w:num w:numId="91">
    <w:abstractNumId w:val="0"/>
  </w:num>
  <w:num w:numId="92">
    <w:abstractNumId w:val="49"/>
  </w:num>
  <w:num w:numId="93">
    <w:abstractNumId w:val="160"/>
  </w:num>
  <w:num w:numId="94">
    <w:abstractNumId w:val="70"/>
  </w:num>
  <w:num w:numId="95">
    <w:abstractNumId w:val="145"/>
  </w:num>
  <w:num w:numId="96">
    <w:abstractNumId w:val="141"/>
  </w:num>
  <w:num w:numId="97">
    <w:abstractNumId w:val="53"/>
  </w:num>
  <w:num w:numId="98">
    <w:abstractNumId w:val="98"/>
  </w:num>
  <w:num w:numId="99">
    <w:abstractNumId w:val="94"/>
  </w:num>
  <w:num w:numId="100">
    <w:abstractNumId w:val="104"/>
  </w:num>
  <w:num w:numId="101">
    <w:abstractNumId w:val="107"/>
  </w:num>
  <w:num w:numId="102">
    <w:abstractNumId w:val="56"/>
  </w:num>
  <w:num w:numId="103">
    <w:abstractNumId w:val="121"/>
  </w:num>
  <w:num w:numId="104">
    <w:abstractNumId w:val="166"/>
  </w:num>
  <w:num w:numId="105">
    <w:abstractNumId w:val="64"/>
  </w:num>
  <w:num w:numId="106">
    <w:abstractNumId w:val="10"/>
  </w:num>
  <w:num w:numId="107">
    <w:abstractNumId w:val="48"/>
  </w:num>
  <w:num w:numId="108">
    <w:abstractNumId w:val="74"/>
  </w:num>
  <w:num w:numId="109">
    <w:abstractNumId w:val="138"/>
  </w:num>
  <w:num w:numId="110">
    <w:abstractNumId w:val="125"/>
  </w:num>
  <w:num w:numId="111">
    <w:abstractNumId w:val="73"/>
  </w:num>
  <w:num w:numId="112">
    <w:abstractNumId w:val="84"/>
  </w:num>
  <w:num w:numId="11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5"/>
  </w:num>
  <w:num w:numId="120">
    <w:abstractNumId w:val="106"/>
  </w:num>
  <w:num w:numId="121">
    <w:abstractNumId w:val="137"/>
  </w:num>
  <w:num w:numId="122">
    <w:abstractNumId w:val="105"/>
  </w:num>
  <w:num w:numId="123">
    <w:abstractNumId w:val="111"/>
  </w:num>
  <w:num w:numId="124">
    <w:abstractNumId w:val="68"/>
  </w:num>
  <w:num w:numId="125">
    <w:abstractNumId w:val="133"/>
  </w:num>
  <w:num w:numId="126">
    <w:abstractNumId w:val="100"/>
  </w:num>
  <w:num w:numId="127">
    <w:abstractNumId w:val="158"/>
  </w:num>
  <w:num w:numId="128">
    <w:abstractNumId w:val="108"/>
  </w:num>
  <w:num w:numId="129">
    <w:abstractNumId w:val="62"/>
  </w:num>
  <w:num w:numId="130">
    <w:abstractNumId w:val="86"/>
  </w:num>
  <w:num w:numId="131">
    <w:abstractNumId w:val="165"/>
  </w:num>
  <w:num w:numId="132">
    <w:abstractNumId w:val="21"/>
  </w:num>
  <w:num w:numId="133">
    <w:abstractNumId w:val="140"/>
  </w:num>
  <w:num w:numId="134">
    <w:abstractNumId w:val="175"/>
  </w:num>
  <w:num w:numId="135">
    <w:abstractNumId w:val="55"/>
  </w:num>
  <w:num w:numId="136">
    <w:abstractNumId w:val="28"/>
  </w:num>
  <w:num w:numId="137">
    <w:abstractNumId w:val="124"/>
  </w:num>
  <w:num w:numId="138">
    <w:abstractNumId w:val="173"/>
  </w:num>
  <w:num w:numId="139">
    <w:abstractNumId w:val="128"/>
  </w:num>
  <w:num w:numId="140">
    <w:abstractNumId w:val="115"/>
  </w:num>
  <w:num w:numId="141">
    <w:abstractNumId w:val="45"/>
  </w:num>
  <w:num w:numId="142">
    <w:abstractNumId w:val="13"/>
  </w:num>
  <w:num w:numId="143">
    <w:abstractNumId w:val="127"/>
  </w:num>
  <w:num w:numId="144">
    <w:abstractNumId w:val="17"/>
  </w:num>
  <w:num w:numId="145">
    <w:abstractNumId w:val="22"/>
  </w:num>
  <w:num w:numId="146">
    <w:abstractNumId w:val="31"/>
  </w:num>
  <w:num w:numId="147">
    <w:abstractNumId w:val="136"/>
  </w:num>
  <w:num w:numId="148">
    <w:abstractNumId w:val="113"/>
  </w:num>
  <w:num w:numId="149">
    <w:abstractNumId w:val="43"/>
  </w:num>
  <w:num w:numId="150">
    <w:abstractNumId w:val="101"/>
  </w:num>
  <w:num w:numId="151">
    <w:abstractNumId w:val="39"/>
  </w:num>
  <w:num w:numId="152">
    <w:abstractNumId w:val="85"/>
  </w:num>
  <w:num w:numId="153">
    <w:abstractNumId w:val="59"/>
  </w:num>
  <w:num w:numId="154">
    <w:abstractNumId w:val="169"/>
  </w:num>
  <w:num w:numId="155">
    <w:abstractNumId w:val="79"/>
  </w:num>
  <w:num w:numId="156">
    <w:abstractNumId w:val="88"/>
  </w:num>
  <w:num w:numId="157">
    <w:abstractNumId w:val="40"/>
  </w:num>
  <w:num w:numId="158">
    <w:abstractNumId w:val="164"/>
  </w:num>
  <w:num w:numId="159">
    <w:abstractNumId w:val="91"/>
  </w:num>
  <w:num w:numId="160">
    <w:abstractNumId w:val="112"/>
  </w:num>
  <w:num w:numId="161">
    <w:abstractNumId w:val="78"/>
  </w:num>
  <w:num w:numId="162">
    <w:abstractNumId w:val="93"/>
  </w:num>
  <w:num w:numId="163">
    <w:abstractNumId w:val="83"/>
  </w:num>
  <w:num w:numId="164">
    <w:abstractNumId w:val="139"/>
  </w:num>
  <w:num w:numId="165">
    <w:abstractNumId w:val="148"/>
  </w:num>
  <w:num w:numId="166">
    <w:abstractNumId w:val="14"/>
  </w:num>
  <w:num w:numId="167">
    <w:abstractNumId w:val="12"/>
  </w:num>
  <w:num w:numId="168">
    <w:abstractNumId w:val="37"/>
  </w:num>
  <w:num w:numId="169">
    <w:abstractNumId w:val="81"/>
  </w:num>
  <w:num w:numId="170">
    <w:abstractNumId w:val="75"/>
  </w:num>
  <w:num w:numId="171">
    <w:abstractNumId w:val="63"/>
  </w:num>
  <w:num w:numId="172">
    <w:abstractNumId w:val="119"/>
  </w:num>
  <w:num w:numId="173">
    <w:abstractNumId w:val="61"/>
  </w:num>
  <w:num w:numId="174">
    <w:abstractNumId w:val="99"/>
  </w:num>
  <w:num w:numId="175">
    <w:abstractNumId w:val="151"/>
  </w:num>
  <w:num w:numId="176">
    <w:abstractNumId w:val="36"/>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D63"/>
    <w:rsid w:val="000009E1"/>
    <w:rsid w:val="00001D95"/>
    <w:rsid w:val="0000208E"/>
    <w:rsid w:val="00006FCA"/>
    <w:rsid w:val="000133B1"/>
    <w:rsid w:val="000138AE"/>
    <w:rsid w:val="00014C91"/>
    <w:rsid w:val="00023107"/>
    <w:rsid w:val="00023DBC"/>
    <w:rsid w:val="0003045C"/>
    <w:rsid w:val="00030FC9"/>
    <w:rsid w:val="00035BDF"/>
    <w:rsid w:val="00037BB4"/>
    <w:rsid w:val="00057D24"/>
    <w:rsid w:val="00065D43"/>
    <w:rsid w:val="00070F9B"/>
    <w:rsid w:val="00071031"/>
    <w:rsid w:val="00071B71"/>
    <w:rsid w:val="00076EE2"/>
    <w:rsid w:val="000804C0"/>
    <w:rsid w:val="00080FE1"/>
    <w:rsid w:val="000821ED"/>
    <w:rsid w:val="00093592"/>
    <w:rsid w:val="00096696"/>
    <w:rsid w:val="000A1D55"/>
    <w:rsid w:val="000A2CC4"/>
    <w:rsid w:val="000A461F"/>
    <w:rsid w:val="000A6387"/>
    <w:rsid w:val="000A6531"/>
    <w:rsid w:val="000B55F7"/>
    <w:rsid w:val="000B58C2"/>
    <w:rsid w:val="000B6D63"/>
    <w:rsid w:val="000B7A3D"/>
    <w:rsid w:val="000C3B9A"/>
    <w:rsid w:val="000C47ED"/>
    <w:rsid w:val="000C485D"/>
    <w:rsid w:val="000C51A2"/>
    <w:rsid w:val="000C6A5F"/>
    <w:rsid w:val="000D026A"/>
    <w:rsid w:val="000D176B"/>
    <w:rsid w:val="000E006D"/>
    <w:rsid w:val="000E0976"/>
    <w:rsid w:val="000E462B"/>
    <w:rsid w:val="000E520E"/>
    <w:rsid w:val="000F33BB"/>
    <w:rsid w:val="000F6461"/>
    <w:rsid w:val="000F6C57"/>
    <w:rsid w:val="000F7750"/>
    <w:rsid w:val="001004C0"/>
    <w:rsid w:val="00102D3E"/>
    <w:rsid w:val="00103FF0"/>
    <w:rsid w:val="001043B4"/>
    <w:rsid w:val="00106D02"/>
    <w:rsid w:val="00111A7C"/>
    <w:rsid w:val="0011237A"/>
    <w:rsid w:val="001129CB"/>
    <w:rsid w:val="00116B07"/>
    <w:rsid w:val="00116FC4"/>
    <w:rsid w:val="00122130"/>
    <w:rsid w:val="001253E3"/>
    <w:rsid w:val="001258F9"/>
    <w:rsid w:val="0013182C"/>
    <w:rsid w:val="00133A02"/>
    <w:rsid w:val="001346DE"/>
    <w:rsid w:val="00137CF0"/>
    <w:rsid w:val="001464C1"/>
    <w:rsid w:val="00146F0B"/>
    <w:rsid w:val="00153E24"/>
    <w:rsid w:val="001606AC"/>
    <w:rsid w:val="00161C3B"/>
    <w:rsid w:val="00161FA1"/>
    <w:rsid w:val="00162B73"/>
    <w:rsid w:val="00167A55"/>
    <w:rsid w:val="0017419F"/>
    <w:rsid w:val="00174F5F"/>
    <w:rsid w:val="0018287A"/>
    <w:rsid w:val="00184629"/>
    <w:rsid w:val="0019279B"/>
    <w:rsid w:val="0019673A"/>
    <w:rsid w:val="001A3203"/>
    <w:rsid w:val="001A78FB"/>
    <w:rsid w:val="001B4813"/>
    <w:rsid w:val="001C23BA"/>
    <w:rsid w:val="001C301C"/>
    <w:rsid w:val="001D053E"/>
    <w:rsid w:val="001D1C01"/>
    <w:rsid w:val="001D1C7E"/>
    <w:rsid w:val="001D27E2"/>
    <w:rsid w:val="001D3B99"/>
    <w:rsid w:val="001D6FFC"/>
    <w:rsid w:val="001E4347"/>
    <w:rsid w:val="001E7359"/>
    <w:rsid w:val="001F434B"/>
    <w:rsid w:val="001F5011"/>
    <w:rsid w:val="001F7364"/>
    <w:rsid w:val="0020030D"/>
    <w:rsid w:val="00204CFF"/>
    <w:rsid w:val="0021343A"/>
    <w:rsid w:val="0021416A"/>
    <w:rsid w:val="002166B1"/>
    <w:rsid w:val="002233D9"/>
    <w:rsid w:val="00232402"/>
    <w:rsid w:val="00233F7D"/>
    <w:rsid w:val="00235820"/>
    <w:rsid w:val="00241FE8"/>
    <w:rsid w:val="00243CF7"/>
    <w:rsid w:val="00246439"/>
    <w:rsid w:val="00251464"/>
    <w:rsid w:val="002544B0"/>
    <w:rsid w:val="00260685"/>
    <w:rsid w:val="00267F6B"/>
    <w:rsid w:val="00270065"/>
    <w:rsid w:val="00271A76"/>
    <w:rsid w:val="00276B40"/>
    <w:rsid w:val="00277E8F"/>
    <w:rsid w:val="002836C1"/>
    <w:rsid w:val="00283840"/>
    <w:rsid w:val="00283FF2"/>
    <w:rsid w:val="00292750"/>
    <w:rsid w:val="00295741"/>
    <w:rsid w:val="002964B1"/>
    <w:rsid w:val="00296843"/>
    <w:rsid w:val="002971C9"/>
    <w:rsid w:val="002A1F3F"/>
    <w:rsid w:val="002A3DE3"/>
    <w:rsid w:val="002B0E0F"/>
    <w:rsid w:val="002B1F75"/>
    <w:rsid w:val="002C4D0A"/>
    <w:rsid w:val="002C59F9"/>
    <w:rsid w:val="002C6411"/>
    <w:rsid w:val="002E0B82"/>
    <w:rsid w:val="002E22C5"/>
    <w:rsid w:val="002F14C9"/>
    <w:rsid w:val="002F4FCA"/>
    <w:rsid w:val="002F6A9B"/>
    <w:rsid w:val="00303328"/>
    <w:rsid w:val="00304A0E"/>
    <w:rsid w:val="00304FF3"/>
    <w:rsid w:val="0030712F"/>
    <w:rsid w:val="0030731D"/>
    <w:rsid w:val="0031251F"/>
    <w:rsid w:val="003143A4"/>
    <w:rsid w:val="00327B55"/>
    <w:rsid w:val="00336F1E"/>
    <w:rsid w:val="003403E6"/>
    <w:rsid w:val="00340B03"/>
    <w:rsid w:val="00341376"/>
    <w:rsid w:val="003448F1"/>
    <w:rsid w:val="003526A8"/>
    <w:rsid w:val="00353CF3"/>
    <w:rsid w:val="00354FF3"/>
    <w:rsid w:val="003576D7"/>
    <w:rsid w:val="00362C70"/>
    <w:rsid w:val="00362FD1"/>
    <w:rsid w:val="00363731"/>
    <w:rsid w:val="00363D4A"/>
    <w:rsid w:val="00363E0D"/>
    <w:rsid w:val="00365F8E"/>
    <w:rsid w:val="00366504"/>
    <w:rsid w:val="003678A3"/>
    <w:rsid w:val="00367909"/>
    <w:rsid w:val="00373133"/>
    <w:rsid w:val="00374B88"/>
    <w:rsid w:val="00376791"/>
    <w:rsid w:val="00377B01"/>
    <w:rsid w:val="00380457"/>
    <w:rsid w:val="0038395A"/>
    <w:rsid w:val="0039063F"/>
    <w:rsid w:val="00390E7F"/>
    <w:rsid w:val="00393E7A"/>
    <w:rsid w:val="00394D63"/>
    <w:rsid w:val="00395D09"/>
    <w:rsid w:val="00396976"/>
    <w:rsid w:val="00397053"/>
    <w:rsid w:val="003974FE"/>
    <w:rsid w:val="00397CAF"/>
    <w:rsid w:val="00397F4A"/>
    <w:rsid w:val="003A066F"/>
    <w:rsid w:val="003A2D99"/>
    <w:rsid w:val="003A33A3"/>
    <w:rsid w:val="003A41A8"/>
    <w:rsid w:val="003A6D88"/>
    <w:rsid w:val="003B3274"/>
    <w:rsid w:val="003B3D49"/>
    <w:rsid w:val="003B4800"/>
    <w:rsid w:val="003C3E0E"/>
    <w:rsid w:val="003C5D4D"/>
    <w:rsid w:val="003C7209"/>
    <w:rsid w:val="003D689C"/>
    <w:rsid w:val="003E3331"/>
    <w:rsid w:val="003E76DD"/>
    <w:rsid w:val="003F2067"/>
    <w:rsid w:val="003F3924"/>
    <w:rsid w:val="004020B1"/>
    <w:rsid w:val="004028B0"/>
    <w:rsid w:val="00402BD3"/>
    <w:rsid w:val="00402F54"/>
    <w:rsid w:val="00404445"/>
    <w:rsid w:val="00410025"/>
    <w:rsid w:val="00410EF8"/>
    <w:rsid w:val="0041366D"/>
    <w:rsid w:val="004173D4"/>
    <w:rsid w:val="00417456"/>
    <w:rsid w:val="004174D7"/>
    <w:rsid w:val="00417F4D"/>
    <w:rsid w:val="004255B6"/>
    <w:rsid w:val="00426766"/>
    <w:rsid w:val="00426C9D"/>
    <w:rsid w:val="0043613B"/>
    <w:rsid w:val="0043773F"/>
    <w:rsid w:val="00442E6E"/>
    <w:rsid w:val="004462D9"/>
    <w:rsid w:val="00446466"/>
    <w:rsid w:val="0046076D"/>
    <w:rsid w:val="00461EEC"/>
    <w:rsid w:val="004649D3"/>
    <w:rsid w:val="004714CB"/>
    <w:rsid w:val="00472185"/>
    <w:rsid w:val="004748E8"/>
    <w:rsid w:val="00476E77"/>
    <w:rsid w:val="00477DBB"/>
    <w:rsid w:val="00480AF8"/>
    <w:rsid w:val="00481442"/>
    <w:rsid w:val="0048417E"/>
    <w:rsid w:val="00486ACF"/>
    <w:rsid w:val="00495D62"/>
    <w:rsid w:val="004A1045"/>
    <w:rsid w:val="004A4DE4"/>
    <w:rsid w:val="004B5255"/>
    <w:rsid w:val="004B67C2"/>
    <w:rsid w:val="004C1F5A"/>
    <w:rsid w:val="004C3B9F"/>
    <w:rsid w:val="004D38CC"/>
    <w:rsid w:val="004E4C84"/>
    <w:rsid w:val="004E699D"/>
    <w:rsid w:val="004F3A32"/>
    <w:rsid w:val="004F7875"/>
    <w:rsid w:val="00500FE7"/>
    <w:rsid w:val="00512F06"/>
    <w:rsid w:val="00515DF8"/>
    <w:rsid w:val="00516B4B"/>
    <w:rsid w:val="00517F88"/>
    <w:rsid w:val="0052556E"/>
    <w:rsid w:val="00532EEA"/>
    <w:rsid w:val="00534935"/>
    <w:rsid w:val="005406CA"/>
    <w:rsid w:val="00541599"/>
    <w:rsid w:val="00544234"/>
    <w:rsid w:val="005451E3"/>
    <w:rsid w:val="005518CE"/>
    <w:rsid w:val="00555519"/>
    <w:rsid w:val="0055569E"/>
    <w:rsid w:val="005571DD"/>
    <w:rsid w:val="00562065"/>
    <w:rsid w:val="00563563"/>
    <w:rsid w:val="0056631D"/>
    <w:rsid w:val="00566476"/>
    <w:rsid w:val="00566F3F"/>
    <w:rsid w:val="00574A7A"/>
    <w:rsid w:val="0057632E"/>
    <w:rsid w:val="0057643F"/>
    <w:rsid w:val="005817E0"/>
    <w:rsid w:val="00582CB7"/>
    <w:rsid w:val="005837B0"/>
    <w:rsid w:val="00591FAD"/>
    <w:rsid w:val="005A07E9"/>
    <w:rsid w:val="005A3768"/>
    <w:rsid w:val="005A62E7"/>
    <w:rsid w:val="005B5316"/>
    <w:rsid w:val="005C1E14"/>
    <w:rsid w:val="005C280B"/>
    <w:rsid w:val="005D11A8"/>
    <w:rsid w:val="005D2250"/>
    <w:rsid w:val="005D2461"/>
    <w:rsid w:val="005D487C"/>
    <w:rsid w:val="005D7F79"/>
    <w:rsid w:val="005E320A"/>
    <w:rsid w:val="005E6239"/>
    <w:rsid w:val="005E6B68"/>
    <w:rsid w:val="005F2A73"/>
    <w:rsid w:val="00606E9B"/>
    <w:rsid w:val="00614C55"/>
    <w:rsid w:val="00616DFD"/>
    <w:rsid w:val="00621B1B"/>
    <w:rsid w:val="00622166"/>
    <w:rsid w:val="00626AA9"/>
    <w:rsid w:val="00626B2B"/>
    <w:rsid w:val="00630EC9"/>
    <w:rsid w:val="00631D63"/>
    <w:rsid w:val="00633CBC"/>
    <w:rsid w:val="00636AC2"/>
    <w:rsid w:val="00636C82"/>
    <w:rsid w:val="00637393"/>
    <w:rsid w:val="0065080D"/>
    <w:rsid w:val="006521C5"/>
    <w:rsid w:val="00653B30"/>
    <w:rsid w:val="00655F4B"/>
    <w:rsid w:val="00657814"/>
    <w:rsid w:val="006612E2"/>
    <w:rsid w:val="00664202"/>
    <w:rsid w:val="006730C6"/>
    <w:rsid w:val="00675638"/>
    <w:rsid w:val="00676067"/>
    <w:rsid w:val="00677296"/>
    <w:rsid w:val="006854CB"/>
    <w:rsid w:val="00685B97"/>
    <w:rsid w:val="006929BE"/>
    <w:rsid w:val="006A02B0"/>
    <w:rsid w:val="006A2113"/>
    <w:rsid w:val="006A6954"/>
    <w:rsid w:val="006A765E"/>
    <w:rsid w:val="006B2207"/>
    <w:rsid w:val="006B2653"/>
    <w:rsid w:val="006B28B7"/>
    <w:rsid w:val="006B65E6"/>
    <w:rsid w:val="006C1908"/>
    <w:rsid w:val="006C7D85"/>
    <w:rsid w:val="006D3F42"/>
    <w:rsid w:val="006E727C"/>
    <w:rsid w:val="006E72D0"/>
    <w:rsid w:val="00710138"/>
    <w:rsid w:val="00714E61"/>
    <w:rsid w:val="00721185"/>
    <w:rsid w:val="007219A1"/>
    <w:rsid w:val="00723F67"/>
    <w:rsid w:val="007301E4"/>
    <w:rsid w:val="007329CD"/>
    <w:rsid w:val="00734006"/>
    <w:rsid w:val="00735D45"/>
    <w:rsid w:val="007435E7"/>
    <w:rsid w:val="00747430"/>
    <w:rsid w:val="00750C56"/>
    <w:rsid w:val="00770098"/>
    <w:rsid w:val="00773B40"/>
    <w:rsid w:val="00777EC2"/>
    <w:rsid w:val="00795A98"/>
    <w:rsid w:val="00796809"/>
    <w:rsid w:val="007A24B7"/>
    <w:rsid w:val="007A3190"/>
    <w:rsid w:val="007B1198"/>
    <w:rsid w:val="007B51FE"/>
    <w:rsid w:val="007C4C49"/>
    <w:rsid w:val="007C68A2"/>
    <w:rsid w:val="007C692B"/>
    <w:rsid w:val="007D25AB"/>
    <w:rsid w:val="007D324B"/>
    <w:rsid w:val="007D5841"/>
    <w:rsid w:val="007E4622"/>
    <w:rsid w:val="007E474F"/>
    <w:rsid w:val="007E6554"/>
    <w:rsid w:val="007E6812"/>
    <w:rsid w:val="007E746C"/>
    <w:rsid w:val="007F1054"/>
    <w:rsid w:val="007F121F"/>
    <w:rsid w:val="007F21DD"/>
    <w:rsid w:val="007F2BE1"/>
    <w:rsid w:val="007F474C"/>
    <w:rsid w:val="007F68C4"/>
    <w:rsid w:val="00811605"/>
    <w:rsid w:val="00811850"/>
    <w:rsid w:val="00811CD1"/>
    <w:rsid w:val="00815C45"/>
    <w:rsid w:val="008226C4"/>
    <w:rsid w:val="00823A7B"/>
    <w:rsid w:val="00823AEE"/>
    <w:rsid w:val="0082467F"/>
    <w:rsid w:val="00825C16"/>
    <w:rsid w:val="00826849"/>
    <w:rsid w:val="00827065"/>
    <w:rsid w:val="0083031A"/>
    <w:rsid w:val="00831998"/>
    <w:rsid w:val="00831EED"/>
    <w:rsid w:val="0083302D"/>
    <w:rsid w:val="008335BE"/>
    <w:rsid w:val="00833BBB"/>
    <w:rsid w:val="008363F3"/>
    <w:rsid w:val="0084595D"/>
    <w:rsid w:val="00854994"/>
    <w:rsid w:val="008572B3"/>
    <w:rsid w:val="008576FA"/>
    <w:rsid w:val="00857A33"/>
    <w:rsid w:val="008606BD"/>
    <w:rsid w:val="00863FD9"/>
    <w:rsid w:val="00867B9B"/>
    <w:rsid w:val="00874E22"/>
    <w:rsid w:val="00876630"/>
    <w:rsid w:val="008775CA"/>
    <w:rsid w:val="00877B81"/>
    <w:rsid w:val="00882230"/>
    <w:rsid w:val="008847F6"/>
    <w:rsid w:val="00885CC5"/>
    <w:rsid w:val="00886A08"/>
    <w:rsid w:val="008918EF"/>
    <w:rsid w:val="00893426"/>
    <w:rsid w:val="00895C01"/>
    <w:rsid w:val="00896A29"/>
    <w:rsid w:val="00896F15"/>
    <w:rsid w:val="008A05D2"/>
    <w:rsid w:val="008A0605"/>
    <w:rsid w:val="008A0AB5"/>
    <w:rsid w:val="008A4939"/>
    <w:rsid w:val="008A5234"/>
    <w:rsid w:val="008A5608"/>
    <w:rsid w:val="008A78FA"/>
    <w:rsid w:val="008B0626"/>
    <w:rsid w:val="008B0EC5"/>
    <w:rsid w:val="008B38BC"/>
    <w:rsid w:val="008B5FFD"/>
    <w:rsid w:val="008B7328"/>
    <w:rsid w:val="008B7572"/>
    <w:rsid w:val="008C0AA8"/>
    <w:rsid w:val="008C37DC"/>
    <w:rsid w:val="008C39BE"/>
    <w:rsid w:val="008C4674"/>
    <w:rsid w:val="008C4A59"/>
    <w:rsid w:val="008D2F79"/>
    <w:rsid w:val="008D42B8"/>
    <w:rsid w:val="008D52BA"/>
    <w:rsid w:val="008D602A"/>
    <w:rsid w:val="008D612C"/>
    <w:rsid w:val="008E0AEA"/>
    <w:rsid w:val="008E14B1"/>
    <w:rsid w:val="008E32CA"/>
    <w:rsid w:val="008E5054"/>
    <w:rsid w:val="008E5DF4"/>
    <w:rsid w:val="008F2F85"/>
    <w:rsid w:val="008F4614"/>
    <w:rsid w:val="008F5A18"/>
    <w:rsid w:val="008F6753"/>
    <w:rsid w:val="009031AD"/>
    <w:rsid w:val="00903D06"/>
    <w:rsid w:val="009049E4"/>
    <w:rsid w:val="00905796"/>
    <w:rsid w:val="00906DEF"/>
    <w:rsid w:val="009075CC"/>
    <w:rsid w:val="00911B01"/>
    <w:rsid w:val="00914EF6"/>
    <w:rsid w:val="0091617F"/>
    <w:rsid w:val="00917AA9"/>
    <w:rsid w:val="00917DF7"/>
    <w:rsid w:val="00920DD1"/>
    <w:rsid w:val="009318D8"/>
    <w:rsid w:val="00932229"/>
    <w:rsid w:val="00932A25"/>
    <w:rsid w:val="00933A81"/>
    <w:rsid w:val="00936675"/>
    <w:rsid w:val="00944EA5"/>
    <w:rsid w:val="0095307A"/>
    <w:rsid w:val="0095375E"/>
    <w:rsid w:val="00955D86"/>
    <w:rsid w:val="009578DA"/>
    <w:rsid w:val="009726CB"/>
    <w:rsid w:val="009728DC"/>
    <w:rsid w:val="00974870"/>
    <w:rsid w:val="0097526B"/>
    <w:rsid w:val="009760A4"/>
    <w:rsid w:val="00992CC6"/>
    <w:rsid w:val="009931AA"/>
    <w:rsid w:val="00994741"/>
    <w:rsid w:val="00996672"/>
    <w:rsid w:val="009A06DF"/>
    <w:rsid w:val="009A1DEC"/>
    <w:rsid w:val="009A4EF8"/>
    <w:rsid w:val="009A5C2E"/>
    <w:rsid w:val="009A7EA0"/>
    <w:rsid w:val="009B67F3"/>
    <w:rsid w:val="009C298D"/>
    <w:rsid w:val="009C4057"/>
    <w:rsid w:val="009C697F"/>
    <w:rsid w:val="009C6E06"/>
    <w:rsid w:val="009D3CEF"/>
    <w:rsid w:val="009E00BE"/>
    <w:rsid w:val="009E05FA"/>
    <w:rsid w:val="009E1AE8"/>
    <w:rsid w:val="009E413F"/>
    <w:rsid w:val="009F48C0"/>
    <w:rsid w:val="00A05271"/>
    <w:rsid w:val="00A068F2"/>
    <w:rsid w:val="00A126D8"/>
    <w:rsid w:val="00A148AF"/>
    <w:rsid w:val="00A173EB"/>
    <w:rsid w:val="00A23D6D"/>
    <w:rsid w:val="00A31F57"/>
    <w:rsid w:val="00A35EB0"/>
    <w:rsid w:val="00A37D54"/>
    <w:rsid w:val="00A52EFD"/>
    <w:rsid w:val="00A55605"/>
    <w:rsid w:val="00A61A4F"/>
    <w:rsid w:val="00A62EF8"/>
    <w:rsid w:val="00A6667A"/>
    <w:rsid w:val="00A67C83"/>
    <w:rsid w:val="00A725B0"/>
    <w:rsid w:val="00A84FAE"/>
    <w:rsid w:val="00A85CEB"/>
    <w:rsid w:val="00A946C9"/>
    <w:rsid w:val="00AA0CE2"/>
    <w:rsid w:val="00AA46F9"/>
    <w:rsid w:val="00AA68FF"/>
    <w:rsid w:val="00AA6B06"/>
    <w:rsid w:val="00AB0E80"/>
    <w:rsid w:val="00AB259F"/>
    <w:rsid w:val="00AC123B"/>
    <w:rsid w:val="00AC166B"/>
    <w:rsid w:val="00AC5B36"/>
    <w:rsid w:val="00AC745F"/>
    <w:rsid w:val="00AD16F1"/>
    <w:rsid w:val="00AD51ED"/>
    <w:rsid w:val="00AE077A"/>
    <w:rsid w:val="00AE1806"/>
    <w:rsid w:val="00AE6844"/>
    <w:rsid w:val="00AF5094"/>
    <w:rsid w:val="00AF5409"/>
    <w:rsid w:val="00AF66CD"/>
    <w:rsid w:val="00AF7823"/>
    <w:rsid w:val="00AF79D1"/>
    <w:rsid w:val="00B01273"/>
    <w:rsid w:val="00B036E7"/>
    <w:rsid w:val="00B05C9C"/>
    <w:rsid w:val="00B05D73"/>
    <w:rsid w:val="00B1079B"/>
    <w:rsid w:val="00B11C96"/>
    <w:rsid w:val="00B1252F"/>
    <w:rsid w:val="00B13DB3"/>
    <w:rsid w:val="00B140E0"/>
    <w:rsid w:val="00B259FE"/>
    <w:rsid w:val="00B27FF9"/>
    <w:rsid w:val="00B30600"/>
    <w:rsid w:val="00B33EB3"/>
    <w:rsid w:val="00B35095"/>
    <w:rsid w:val="00B366C9"/>
    <w:rsid w:val="00B37600"/>
    <w:rsid w:val="00B46461"/>
    <w:rsid w:val="00B46C61"/>
    <w:rsid w:val="00B4715A"/>
    <w:rsid w:val="00B51663"/>
    <w:rsid w:val="00B52C2B"/>
    <w:rsid w:val="00B52F9F"/>
    <w:rsid w:val="00B54E00"/>
    <w:rsid w:val="00B622E1"/>
    <w:rsid w:val="00B6443A"/>
    <w:rsid w:val="00B67684"/>
    <w:rsid w:val="00B726A3"/>
    <w:rsid w:val="00B82074"/>
    <w:rsid w:val="00B850BA"/>
    <w:rsid w:val="00B85F09"/>
    <w:rsid w:val="00B87534"/>
    <w:rsid w:val="00B90845"/>
    <w:rsid w:val="00B9697F"/>
    <w:rsid w:val="00B972AA"/>
    <w:rsid w:val="00BA5C49"/>
    <w:rsid w:val="00BA7016"/>
    <w:rsid w:val="00BA7FAB"/>
    <w:rsid w:val="00BB0ECE"/>
    <w:rsid w:val="00BB3BFD"/>
    <w:rsid w:val="00BB7378"/>
    <w:rsid w:val="00BC0185"/>
    <w:rsid w:val="00BC2EF9"/>
    <w:rsid w:val="00BD5550"/>
    <w:rsid w:val="00BD65BE"/>
    <w:rsid w:val="00BD7F5D"/>
    <w:rsid w:val="00BE4EAA"/>
    <w:rsid w:val="00BE71E1"/>
    <w:rsid w:val="00BF0251"/>
    <w:rsid w:val="00BF13FC"/>
    <w:rsid w:val="00BF143B"/>
    <w:rsid w:val="00C025C7"/>
    <w:rsid w:val="00C035C1"/>
    <w:rsid w:val="00C04B5C"/>
    <w:rsid w:val="00C050D9"/>
    <w:rsid w:val="00C06CAB"/>
    <w:rsid w:val="00C103C0"/>
    <w:rsid w:val="00C11A3D"/>
    <w:rsid w:val="00C11BDF"/>
    <w:rsid w:val="00C13806"/>
    <w:rsid w:val="00C13BB5"/>
    <w:rsid w:val="00C141D9"/>
    <w:rsid w:val="00C15B66"/>
    <w:rsid w:val="00C15CFA"/>
    <w:rsid w:val="00C245D4"/>
    <w:rsid w:val="00C25417"/>
    <w:rsid w:val="00C26330"/>
    <w:rsid w:val="00C30084"/>
    <w:rsid w:val="00C30E85"/>
    <w:rsid w:val="00C32B90"/>
    <w:rsid w:val="00C3519A"/>
    <w:rsid w:val="00C40E4A"/>
    <w:rsid w:val="00C42C31"/>
    <w:rsid w:val="00C4523F"/>
    <w:rsid w:val="00C4642F"/>
    <w:rsid w:val="00C47C87"/>
    <w:rsid w:val="00C52F56"/>
    <w:rsid w:val="00C54F37"/>
    <w:rsid w:val="00C634E1"/>
    <w:rsid w:val="00C63791"/>
    <w:rsid w:val="00C64726"/>
    <w:rsid w:val="00C723D5"/>
    <w:rsid w:val="00C75469"/>
    <w:rsid w:val="00C81930"/>
    <w:rsid w:val="00C84D9F"/>
    <w:rsid w:val="00C85CAB"/>
    <w:rsid w:val="00C91075"/>
    <w:rsid w:val="00C9768F"/>
    <w:rsid w:val="00CA2AA6"/>
    <w:rsid w:val="00CB0275"/>
    <w:rsid w:val="00CB054F"/>
    <w:rsid w:val="00CB113B"/>
    <w:rsid w:val="00CB52A2"/>
    <w:rsid w:val="00CB67F9"/>
    <w:rsid w:val="00CC193E"/>
    <w:rsid w:val="00CC23C5"/>
    <w:rsid w:val="00CC6DA6"/>
    <w:rsid w:val="00CC79AB"/>
    <w:rsid w:val="00CD2EE0"/>
    <w:rsid w:val="00CD639F"/>
    <w:rsid w:val="00CE24EE"/>
    <w:rsid w:val="00CE55AF"/>
    <w:rsid w:val="00CE5A69"/>
    <w:rsid w:val="00CF0C1E"/>
    <w:rsid w:val="00CF17D3"/>
    <w:rsid w:val="00CF6FA9"/>
    <w:rsid w:val="00D01E34"/>
    <w:rsid w:val="00D01E3B"/>
    <w:rsid w:val="00D052D0"/>
    <w:rsid w:val="00D1034B"/>
    <w:rsid w:val="00D145EF"/>
    <w:rsid w:val="00D150D6"/>
    <w:rsid w:val="00D17C4F"/>
    <w:rsid w:val="00D210C1"/>
    <w:rsid w:val="00D22B1D"/>
    <w:rsid w:val="00D3009C"/>
    <w:rsid w:val="00D304CE"/>
    <w:rsid w:val="00D3450C"/>
    <w:rsid w:val="00D362AE"/>
    <w:rsid w:val="00D4582A"/>
    <w:rsid w:val="00D60FBA"/>
    <w:rsid w:val="00D659FA"/>
    <w:rsid w:val="00D65EE7"/>
    <w:rsid w:val="00D6712A"/>
    <w:rsid w:val="00D737B1"/>
    <w:rsid w:val="00D8107B"/>
    <w:rsid w:val="00D84917"/>
    <w:rsid w:val="00D84E5F"/>
    <w:rsid w:val="00D901D0"/>
    <w:rsid w:val="00D92353"/>
    <w:rsid w:val="00D9278F"/>
    <w:rsid w:val="00D942D7"/>
    <w:rsid w:val="00D9613A"/>
    <w:rsid w:val="00D9691B"/>
    <w:rsid w:val="00DB01AE"/>
    <w:rsid w:val="00DB6516"/>
    <w:rsid w:val="00DB6682"/>
    <w:rsid w:val="00DB7D5A"/>
    <w:rsid w:val="00DC086F"/>
    <w:rsid w:val="00DC0BB6"/>
    <w:rsid w:val="00DC383A"/>
    <w:rsid w:val="00DD02CC"/>
    <w:rsid w:val="00DD47B6"/>
    <w:rsid w:val="00DD57CD"/>
    <w:rsid w:val="00DE1B7B"/>
    <w:rsid w:val="00DE549E"/>
    <w:rsid w:val="00DF6B2A"/>
    <w:rsid w:val="00E0019B"/>
    <w:rsid w:val="00E014C9"/>
    <w:rsid w:val="00E02824"/>
    <w:rsid w:val="00E05639"/>
    <w:rsid w:val="00E06911"/>
    <w:rsid w:val="00E06B11"/>
    <w:rsid w:val="00E07164"/>
    <w:rsid w:val="00E14982"/>
    <w:rsid w:val="00E16FB1"/>
    <w:rsid w:val="00E21AF1"/>
    <w:rsid w:val="00E26406"/>
    <w:rsid w:val="00E266E2"/>
    <w:rsid w:val="00E26859"/>
    <w:rsid w:val="00E2739E"/>
    <w:rsid w:val="00E33832"/>
    <w:rsid w:val="00E3412E"/>
    <w:rsid w:val="00E40685"/>
    <w:rsid w:val="00E428FF"/>
    <w:rsid w:val="00E46BA8"/>
    <w:rsid w:val="00E504C2"/>
    <w:rsid w:val="00E50729"/>
    <w:rsid w:val="00E50B9B"/>
    <w:rsid w:val="00E52C23"/>
    <w:rsid w:val="00E57B0A"/>
    <w:rsid w:val="00E57C8D"/>
    <w:rsid w:val="00E60CA3"/>
    <w:rsid w:val="00E6200C"/>
    <w:rsid w:val="00E643EE"/>
    <w:rsid w:val="00E6542D"/>
    <w:rsid w:val="00E730FD"/>
    <w:rsid w:val="00E734B4"/>
    <w:rsid w:val="00E918BA"/>
    <w:rsid w:val="00E95247"/>
    <w:rsid w:val="00E9748B"/>
    <w:rsid w:val="00EA068A"/>
    <w:rsid w:val="00EA0F7B"/>
    <w:rsid w:val="00EA2B90"/>
    <w:rsid w:val="00EB19EE"/>
    <w:rsid w:val="00EC2836"/>
    <w:rsid w:val="00ED213D"/>
    <w:rsid w:val="00ED2FAD"/>
    <w:rsid w:val="00ED5307"/>
    <w:rsid w:val="00ED566E"/>
    <w:rsid w:val="00ED65B7"/>
    <w:rsid w:val="00EE0D1A"/>
    <w:rsid w:val="00EE3901"/>
    <w:rsid w:val="00EE5A66"/>
    <w:rsid w:val="00EE618E"/>
    <w:rsid w:val="00EF1F87"/>
    <w:rsid w:val="00EF401B"/>
    <w:rsid w:val="00EF6F97"/>
    <w:rsid w:val="00F02110"/>
    <w:rsid w:val="00F05A50"/>
    <w:rsid w:val="00F10771"/>
    <w:rsid w:val="00F11934"/>
    <w:rsid w:val="00F12BFC"/>
    <w:rsid w:val="00F165C6"/>
    <w:rsid w:val="00F17476"/>
    <w:rsid w:val="00F27B79"/>
    <w:rsid w:val="00F327DC"/>
    <w:rsid w:val="00F329AC"/>
    <w:rsid w:val="00F33B4F"/>
    <w:rsid w:val="00F36647"/>
    <w:rsid w:val="00F376A2"/>
    <w:rsid w:val="00F4281A"/>
    <w:rsid w:val="00F44A12"/>
    <w:rsid w:val="00F47B99"/>
    <w:rsid w:val="00F50090"/>
    <w:rsid w:val="00F51514"/>
    <w:rsid w:val="00F51F8A"/>
    <w:rsid w:val="00F53FEE"/>
    <w:rsid w:val="00F54E11"/>
    <w:rsid w:val="00F5799F"/>
    <w:rsid w:val="00F6191D"/>
    <w:rsid w:val="00F62990"/>
    <w:rsid w:val="00F64305"/>
    <w:rsid w:val="00F74615"/>
    <w:rsid w:val="00F752F2"/>
    <w:rsid w:val="00F80D80"/>
    <w:rsid w:val="00F81DD5"/>
    <w:rsid w:val="00F83929"/>
    <w:rsid w:val="00F864DF"/>
    <w:rsid w:val="00F87C83"/>
    <w:rsid w:val="00F9189E"/>
    <w:rsid w:val="00F94729"/>
    <w:rsid w:val="00F95949"/>
    <w:rsid w:val="00F97A7B"/>
    <w:rsid w:val="00F97AD2"/>
    <w:rsid w:val="00FA01FD"/>
    <w:rsid w:val="00FA3061"/>
    <w:rsid w:val="00FA3E2E"/>
    <w:rsid w:val="00FA5EA7"/>
    <w:rsid w:val="00FB003B"/>
    <w:rsid w:val="00FC0BD0"/>
    <w:rsid w:val="00FC3051"/>
    <w:rsid w:val="00FC36C3"/>
    <w:rsid w:val="00FC3FFB"/>
    <w:rsid w:val="00FC7984"/>
    <w:rsid w:val="00FD2421"/>
    <w:rsid w:val="00FD2AF0"/>
    <w:rsid w:val="00FD3E3E"/>
    <w:rsid w:val="00FE0156"/>
    <w:rsid w:val="00FE5EBC"/>
    <w:rsid w:val="00FE77D4"/>
    <w:rsid w:val="00FF1AB5"/>
    <w:rsid w:val="00FF4B71"/>
    <w:rsid w:val="00FF6A05"/>
    <w:rsid w:val="00FF6E2A"/>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A83CD"/>
  <w15:chartTrackingRefBased/>
  <w15:docId w15:val="{656E0D8F-9C29-41B6-978C-ED9FF2CD3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7"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60"/>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E0E"/>
  </w:style>
  <w:style w:type="paragraph" w:styleId="Ttulo1">
    <w:name w:val="heading 1"/>
    <w:basedOn w:val="Normal"/>
    <w:next w:val="Normal"/>
    <w:link w:val="Ttulo1Car"/>
    <w:autoRedefine/>
    <w:uiPriority w:val="9"/>
    <w:qFormat/>
    <w:rsid w:val="00161C3B"/>
    <w:pPr>
      <w:keepNext/>
      <w:keepLines/>
      <w:numPr>
        <w:numId w:val="176"/>
      </w:numPr>
      <w:spacing w:before="320" w:after="0" w:line="240" w:lineRule="auto"/>
      <w:jc w:val="both"/>
      <w:outlineLvl w:val="0"/>
    </w:pPr>
    <w:rPr>
      <w:rFonts w:ascii="Arial Nova Light" w:hAnsi="Arial Nova Light" w:cs="Arial"/>
      <w:b/>
      <w:bCs/>
      <w:color w:val="2E74B5" w:themeColor="accent5" w:themeShade="BF"/>
      <w:sz w:val="22"/>
      <w:szCs w:val="22"/>
      <w:shd w:val="clear" w:color="auto" w:fill="FFFFFF"/>
    </w:rPr>
  </w:style>
  <w:style w:type="paragraph" w:styleId="Ttulo2">
    <w:name w:val="heading 2"/>
    <w:basedOn w:val="Normal"/>
    <w:next w:val="Normal"/>
    <w:link w:val="Ttulo2Car"/>
    <w:autoRedefine/>
    <w:uiPriority w:val="9"/>
    <w:unhideWhenUsed/>
    <w:qFormat/>
    <w:rsid w:val="00F74615"/>
    <w:pPr>
      <w:keepNext/>
      <w:keepLines/>
      <w:numPr>
        <w:ilvl w:val="1"/>
        <w:numId w:val="176"/>
      </w:numPr>
      <w:spacing w:before="160" w:after="40" w:line="240" w:lineRule="auto"/>
      <w:jc w:val="both"/>
      <w:outlineLvl w:val="1"/>
    </w:pPr>
    <w:rPr>
      <w:rFonts w:ascii="Arial Nova Cond Light" w:hAnsi="Arial Nova Cond Light"/>
      <w:color w:val="2F5496" w:themeColor="accent1" w:themeShade="BF"/>
      <w:lang w:val="es-ES"/>
    </w:rPr>
  </w:style>
  <w:style w:type="paragraph" w:styleId="Ttulo3">
    <w:name w:val="heading 3"/>
    <w:basedOn w:val="Normal"/>
    <w:next w:val="Normal"/>
    <w:link w:val="Ttulo3Car"/>
    <w:autoRedefine/>
    <w:uiPriority w:val="9"/>
    <w:unhideWhenUsed/>
    <w:qFormat/>
    <w:rsid w:val="00B37600"/>
    <w:pPr>
      <w:numPr>
        <w:ilvl w:val="2"/>
        <w:numId w:val="176"/>
      </w:numPr>
      <w:spacing w:before="240" w:after="0" w:line="240" w:lineRule="auto"/>
      <w:contextualSpacing/>
      <w:jc w:val="both"/>
      <w:outlineLvl w:val="2"/>
    </w:pPr>
    <w:rPr>
      <w:rFonts w:ascii="Arial Nova Light" w:hAnsi="Arial Nova Light" w:cs="Arial"/>
      <w:bCs/>
      <w:color w:val="4472C4" w:themeColor="accent1"/>
      <w:sz w:val="20"/>
      <w:szCs w:val="22"/>
      <w:shd w:val="clear" w:color="auto" w:fill="FFFFFF"/>
    </w:rPr>
  </w:style>
  <w:style w:type="paragraph" w:styleId="Ttulo4">
    <w:name w:val="heading 4"/>
    <w:basedOn w:val="Normal"/>
    <w:next w:val="Normal"/>
    <w:link w:val="Ttulo4Car"/>
    <w:autoRedefine/>
    <w:uiPriority w:val="9"/>
    <w:unhideWhenUsed/>
    <w:qFormat/>
    <w:rsid w:val="00133A02"/>
    <w:pPr>
      <w:numPr>
        <w:ilvl w:val="3"/>
        <w:numId w:val="176"/>
      </w:numPr>
      <w:spacing w:before="240" w:after="0" w:line="240" w:lineRule="auto"/>
      <w:jc w:val="both"/>
      <w:outlineLvl w:val="3"/>
    </w:pPr>
    <w:rPr>
      <w:rFonts w:asciiTheme="majorHAnsi" w:eastAsiaTheme="majorEastAsia" w:hAnsiTheme="majorHAnsi" w:cstheme="majorBidi"/>
      <w:iCs/>
      <w:color w:val="2F5496" w:themeColor="accent1" w:themeShade="BF"/>
      <w:sz w:val="20"/>
      <w:szCs w:val="30"/>
      <w:shd w:val="clear" w:color="auto" w:fill="FFFFFF"/>
      <w:lang w:val="es-ES"/>
    </w:rPr>
  </w:style>
  <w:style w:type="paragraph" w:styleId="Ttulo5">
    <w:name w:val="heading 5"/>
    <w:basedOn w:val="Normal"/>
    <w:next w:val="Normal"/>
    <w:link w:val="Ttulo5Car"/>
    <w:uiPriority w:val="9"/>
    <w:unhideWhenUsed/>
    <w:qFormat/>
    <w:rsid w:val="003C3E0E"/>
    <w:pPr>
      <w:keepNext/>
      <w:keepLines/>
      <w:numPr>
        <w:ilvl w:val="4"/>
        <w:numId w:val="176"/>
      </w:numPr>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unhideWhenUsed/>
    <w:qFormat/>
    <w:rsid w:val="003C3E0E"/>
    <w:pPr>
      <w:keepNext/>
      <w:keepLines/>
      <w:numPr>
        <w:ilvl w:val="5"/>
        <w:numId w:val="176"/>
      </w:numPr>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3C3E0E"/>
    <w:pPr>
      <w:keepNext/>
      <w:keepLines/>
      <w:numPr>
        <w:ilvl w:val="6"/>
        <w:numId w:val="176"/>
      </w:numPr>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3C3E0E"/>
    <w:pPr>
      <w:keepNext/>
      <w:keepLines/>
      <w:numPr>
        <w:ilvl w:val="7"/>
        <w:numId w:val="176"/>
      </w:numPr>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3C3E0E"/>
    <w:pPr>
      <w:keepNext/>
      <w:keepLines/>
      <w:numPr>
        <w:ilvl w:val="8"/>
        <w:numId w:val="176"/>
      </w:numPr>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1C3B"/>
    <w:rPr>
      <w:rFonts w:ascii="Arial Nova Light" w:hAnsi="Arial Nova Light" w:cs="Arial"/>
      <w:b/>
      <w:bCs/>
      <w:color w:val="2E74B5" w:themeColor="accent5" w:themeShade="BF"/>
      <w:sz w:val="22"/>
      <w:szCs w:val="22"/>
    </w:rPr>
  </w:style>
  <w:style w:type="character" w:customStyle="1" w:styleId="Ttulo2Car">
    <w:name w:val="Título 2 Car"/>
    <w:basedOn w:val="Fuentedeprrafopredeter"/>
    <w:link w:val="Ttulo2"/>
    <w:uiPriority w:val="9"/>
    <w:rsid w:val="00F74615"/>
    <w:rPr>
      <w:rFonts w:ascii="Arial Nova Cond Light" w:hAnsi="Arial Nova Cond Light"/>
      <w:color w:val="2F5496" w:themeColor="accent1" w:themeShade="BF"/>
      <w:lang w:val="es-ES"/>
    </w:rPr>
  </w:style>
  <w:style w:type="character" w:customStyle="1" w:styleId="Ttulo3Car">
    <w:name w:val="Título 3 Car"/>
    <w:basedOn w:val="Fuentedeprrafopredeter"/>
    <w:link w:val="Ttulo3"/>
    <w:uiPriority w:val="9"/>
    <w:rsid w:val="00B37600"/>
    <w:rPr>
      <w:rFonts w:ascii="Arial Nova Light" w:hAnsi="Arial Nova Light" w:cs="Arial"/>
      <w:bCs/>
      <w:color w:val="4472C4" w:themeColor="accent1"/>
      <w:sz w:val="20"/>
      <w:szCs w:val="22"/>
    </w:rPr>
  </w:style>
  <w:style w:type="character" w:customStyle="1" w:styleId="Ttulo4Car">
    <w:name w:val="Título 4 Car"/>
    <w:basedOn w:val="Fuentedeprrafopredeter"/>
    <w:link w:val="Ttulo4"/>
    <w:uiPriority w:val="9"/>
    <w:rsid w:val="00133A02"/>
    <w:rPr>
      <w:rFonts w:asciiTheme="majorHAnsi" w:eastAsiaTheme="majorEastAsia" w:hAnsiTheme="majorHAnsi" w:cstheme="majorBidi"/>
      <w:iCs/>
      <w:color w:val="2F5496" w:themeColor="accent1" w:themeShade="BF"/>
      <w:sz w:val="20"/>
      <w:szCs w:val="30"/>
      <w:lang w:val="es-ES"/>
    </w:rPr>
  </w:style>
  <w:style w:type="character" w:customStyle="1" w:styleId="Ttulo5Car">
    <w:name w:val="Título 5 Car"/>
    <w:basedOn w:val="Fuentedeprrafopredeter"/>
    <w:link w:val="Ttulo5"/>
    <w:uiPriority w:val="9"/>
    <w:rsid w:val="003C3E0E"/>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rsid w:val="003C3E0E"/>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3C3E0E"/>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3C3E0E"/>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3C3E0E"/>
    <w:rPr>
      <w:b/>
      <w:bCs/>
      <w:i/>
      <w:iCs/>
    </w:rPr>
  </w:style>
  <w:style w:type="paragraph" w:styleId="Descripcin">
    <w:name w:val="caption"/>
    <w:aliases w:val="Tablas,TABLA,Descripción2,Car1 Car Car Car,Car Car11 Car,Car1 Car Car Car1 Car,Car1 Car Car Car1,Car Car11 Car Car,Caption Char,Caption Char Car,Epígrafe,Epígrafe1,Tabla,tabla,Car Car Car,Car Car,Titulo Tablas,Cuadros,Figuras,ETC,ETC Car Car"/>
    <w:basedOn w:val="Normal"/>
    <w:next w:val="Normal"/>
    <w:link w:val="DescripcinCar"/>
    <w:uiPriority w:val="35"/>
    <w:unhideWhenUsed/>
    <w:qFormat/>
    <w:rsid w:val="003C3E0E"/>
    <w:pPr>
      <w:spacing w:line="240" w:lineRule="auto"/>
    </w:pPr>
    <w:rPr>
      <w:b/>
      <w:bCs/>
      <w:color w:val="404040" w:themeColor="text1" w:themeTint="BF"/>
      <w:sz w:val="16"/>
      <w:szCs w:val="16"/>
    </w:rPr>
  </w:style>
  <w:style w:type="character" w:customStyle="1" w:styleId="DescripcinCar">
    <w:name w:val="Descripción Car"/>
    <w:aliases w:val="Tablas Car,TABLA Car,Descripción2 Car,Car1 Car Car Car Car,Car Car11 Car Car1,Car1 Car Car Car1 Car Car,Car1 Car Car Car1 Car1,Car Car11 Car Car Car,Caption Char Car1,Caption Char Car Car,Epígrafe Car,Epígrafe1 Car,Tabla Car,tabla Car"/>
    <w:link w:val="Descripcin"/>
    <w:uiPriority w:val="35"/>
    <w:locked/>
    <w:rsid w:val="0000208E"/>
    <w:rPr>
      <w:b/>
      <w:bCs/>
      <w:color w:val="404040" w:themeColor="text1" w:themeTint="BF"/>
      <w:sz w:val="16"/>
      <w:szCs w:val="16"/>
    </w:rPr>
  </w:style>
  <w:style w:type="paragraph" w:styleId="Puesto">
    <w:name w:val="Title"/>
    <w:basedOn w:val="Normal"/>
    <w:next w:val="Normal"/>
    <w:link w:val="PuestoCar"/>
    <w:uiPriority w:val="6"/>
    <w:qFormat/>
    <w:rsid w:val="003C3E0E"/>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PuestoCar">
    <w:name w:val="Puesto Car"/>
    <w:basedOn w:val="Fuentedeprrafopredeter"/>
    <w:link w:val="Puesto"/>
    <w:uiPriority w:val="6"/>
    <w:rsid w:val="003C3E0E"/>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ar"/>
    <w:autoRedefine/>
    <w:uiPriority w:val="7"/>
    <w:qFormat/>
    <w:rsid w:val="00EC2836"/>
    <w:pPr>
      <w:numPr>
        <w:ilvl w:val="1"/>
      </w:numPr>
    </w:pPr>
    <w:rPr>
      <w:color w:val="44546A" w:themeColor="text2"/>
      <w:sz w:val="24"/>
      <w:szCs w:val="28"/>
    </w:rPr>
  </w:style>
  <w:style w:type="character" w:customStyle="1" w:styleId="SubttuloCar">
    <w:name w:val="Subtítulo Car"/>
    <w:basedOn w:val="Fuentedeprrafopredeter"/>
    <w:link w:val="Subttulo"/>
    <w:uiPriority w:val="7"/>
    <w:rsid w:val="00EC2836"/>
    <w:rPr>
      <w:color w:val="44546A" w:themeColor="text2"/>
      <w:sz w:val="24"/>
      <w:szCs w:val="28"/>
    </w:rPr>
  </w:style>
  <w:style w:type="character" w:styleId="Textoennegrita">
    <w:name w:val="Strong"/>
    <w:basedOn w:val="Fuentedeprrafopredeter"/>
    <w:uiPriority w:val="22"/>
    <w:qFormat/>
    <w:rsid w:val="003C3E0E"/>
    <w:rPr>
      <w:b/>
      <w:bCs/>
    </w:rPr>
  </w:style>
  <w:style w:type="character" w:styleId="nfasis">
    <w:name w:val="Emphasis"/>
    <w:basedOn w:val="Fuentedeprrafopredeter"/>
    <w:uiPriority w:val="20"/>
    <w:qFormat/>
    <w:rsid w:val="003C3E0E"/>
    <w:rPr>
      <w:i/>
      <w:iCs/>
      <w:color w:val="000000" w:themeColor="text1"/>
    </w:rPr>
  </w:style>
  <w:style w:type="paragraph" w:styleId="Sinespaciado">
    <w:name w:val="No Spacing"/>
    <w:aliases w:val="Graficas,Chulito"/>
    <w:link w:val="SinespaciadoCar"/>
    <w:qFormat/>
    <w:rsid w:val="003C3E0E"/>
    <w:pPr>
      <w:spacing w:after="0" w:line="240" w:lineRule="auto"/>
    </w:pPr>
  </w:style>
  <w:style w:type="character" w:customStyle="1" w:styleId="SinespaciadoCar">
    <w:name w:val="Sin espaciado Car"/>
    <w:aliases w:val="Graficas Car,Chulito Car"/>
    <w:link w:val="Sinespaciado"/>
    <w:rsid w:val="004462D9"/>
  </w:style>
  <w:style w:type="paragraph" w:styleId="Cita">
    <w:name w:val="Quote"/>
    <w:basedOn w:val="Normal"/>
    <w:next w:val="Normal"/>
    <w:link w:val="CitaCar"/>
    <w:uiPriority w:val="29"/>
    <w:qFormat/>
    <w:rsid w:val="003C3E0E"/>
    <w:pPr>
      <w:spacing w:before="160"/>
      <w:ind w:left="720" w:right="720"/>
      <w:jc w:val="center"/>
    </w:pPr>
    <w:rPr>
      <w:i/>
      <w:iCs/>
      <w:color w:val="7B7B7B" w:themeColor="accent3" w:themeShade="BF"/>
      <w:sz w:val="24"/>
      <w:szCs w:val="24"/>
    </w:rPr>
  </w:style>
  <w:style w:type="character" w:customStyle="1" w:styleId="CitaCar">
    <w:name w:val="Cita Car"/>
    <w:basedOn w:val="Fuentedeprrafopredeter"/>
    <w:link w:val="Cita"/>
    <w:uiPriority w:val="29"/>
    <w:rsid w:val="003C3E0E"/>
    <w:rPr>
      <w:i/>
      <w:iCs/>
      <w:color w:val="7B7B7B" w:themeColor="accent3" w:themeShade="BF"/>
      <w:sz w:val="24"/>
      <w:szCs w:val="24"/>
    </w:rPr>
  </w:style>
  <w:style w:type="paragraph" w:styleId="Citadestacada">
    <w:name w:val="Intense Quote"/>
    <w:basedOn w:val="Normal"/>
    <w:next w:val="Normal"/>
    <w:link w:val="CitadestacadaCar"/>
    <w:uiPriority w:val="30"/>
    <w:qFormat/>
    <w:rsid w:val="003C3E0E"/>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destacadaCar">
    <w:name w:val="Cita destacada Car"/>
    <w:basedOn w:val="Fuentedeprrafopredeter"/>
    <w:link w:val="Citadestacada"/>
    <w:uiPriority w:val="30"/>
    <w:rsid w:val="003C3E0E"/>
    <w:rPr>
      <w:rFonts w:asciiTheme="majorHAnsi" w:eastAsiaTheme="majorEastAsia" w:hAnsiTheme="majorHAnsi" w:cstheme="majorBidi"/>
      <w:caps/>
      <w:color w:val="2F5496" w:themeColor="accent1" w:themeShade="BF"/>
      <w:sz w:val="28"/>
      <w:szCs w:val="28"/>
    </w:rPr>
  </w:style>
  <w:style w:type="character" w:styleId="nfasissutil">
    <w:name w:val="Subtle Emphasis"/>
    <w:basedOn w:val="Fuentedeprrafopredeter"/>
    <w:uiPriority w:val="19"/>
    <w:qFormat/>
    <w:rsid w:val="003C3E0E"/>
    <w:rPr>
      <w:i/>
      <w:iCs/>
      <w:color w:val="595959" w:themeColor="text1" w:themeTint="A6"/>
    </w:rPr>
  </w:style>
  <w:style w:type="character" w:styleId="nfasisintenso">
    <w:name w:val="Intense Emphasis"/>
    <w:basedOn w:val="Fuentedeprrafopredeter"/>
    <w:uiPriority w:val="21"/>
    <w:qFormat/>
    <w:rsid w:val="003C3E0E"/>
    <w:rPr>
      <w:b/>
      <w:bCs/>
      <w:i/>
      <w:iCs/>
      <w:color w:val="auto"/>
    </w:rPr>
  </w:style>
  <w:style w:type="character" w:styleId="Referenciasutil">
    <w:name w:val="Subtle Reference"/>
    <w:basedOn w:val="Fuentedeprrafopredeter"/>
    <w:uiPriority w:val="31"/>
    <w:qFormat/>
    <w:rsid w:val="003C3E0E"/>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3C3E0E"/>
    <w:rPr>
      <w:b/>
      <w:bCs/>
      <w:caps w:val="0"/>
      <w:smallCaps/>
      <w:color w:val="auto"/>
      <w:spacing w:val="0"/>
      <w:u w:val="single"/>
    </w:rPr>
  </w:style>
  <w:style w:type="character" w:styleId="Ttulodellibro">
    <w:name w:val="Book Title"/>
    <w:basedOn w:val="Fuentedeprrafopredeter"/>
    <w:uiPriority w:val="33"/>
    <w:qFormat/>
    <w:rsid w:val="003C3E0E"/>
    <w:rPr>
      <w:b/>
      <w:bCs/>
      <w:caps w:val="0"/>
      <w:smallCaps/>
      <w:spacing w:val="0"/>
    </w:rPr>
  </w:style>
  <w:style w:type="paragraph" w:styleId="TtulodeTDC">
    <w:name w:val="TOC Heading"/>
    <w:basedOn w:val="Ttulo1"/>
    <w:next w:val="Normal"/>
    <w:uiPriority w:val="39"/>
    <w:unhideWhenUsed/>
    <w:qFormat/>
    <w:rsid w:val="003C3E0E"/>
    <w:pPr>
      <w:outlineLvl w:val="9"/>
    </w:pPr>
  </w:style>
  <w:style w:type="paragraph" w:styleId="Encabezado">
    <w:name w:val="header"/>
    <w:basedOn w:val="Normal"/>
    <w:link w:val="EncabezadoCar"/>
    <w:uiPriority w:val="99"/>
    <w:unhideWhenUsed/>
    <w:rsid w:val="003C3E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3E0E"/>
  </w:style>
  <w:style w:type="paragraph" w:styleId="Piedepgina">
    <w:name w:val="footer"/>
    <w:basedOn w:val="Normal"/>
    <w:link w:val="PiedepginaCar"/>
    <w:uiPriority w:val="99"/>
    <w:unhideWhenUsed/>
    <w:rsid w:val="003C3E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3E0E"/>
  </w:style>
  <w:style w:type="paragraph" w:styleId="TDC1">
    <w:name w:val="toc 1"/>
    <w:basedOn w:val="Normal"/>
    <w:next w:val="Normal"/>
    <w:autoRedefine/>
    <w:uiPriority w:val="39"/>
    <w:unhideWhenUsed/>
    <w:rsid w:val="00D737B1"/>
    <w:pPr>
      <w:tabs>
        <w:tab w:val="right" w:leader="dot" w:pos="8828"/>
      </w:tabs>
      <w:spacing w:after="100" w:line="240" w:lineRule="auto"/>
      <w:ind w:left="360"/>
    </w:pPr>
    <w:rPr>
      <w:rFonts w:ascii="Arial Nova Light" w:hAnsi="Arial Nova Light"/>
      <w:noProof/>
      <w:sz w:val="22"/>
      <w:szCs w:val="22"/>
    </w:rPr>
  </w:style>
  <w:style w:type="character" w:styleId="Hipervnculo">
    <w:name w:val="Hyperlink"/>
    <w:basedOn w:val="Fuentedeprrafopredeter"/>
    <w:uiPriority w:val="99"/>
    <w:unhideWhenUsed/>
    <w:rsid w:val="00541599"/>
    <w:rPr>
      <w:color w:val="0563C1" w:themeColor="hyperlink"/>
      <w:u w:val="single"/>
    </w:rPr>
  </w:style>
  <w:style w:type="paragraph" w:styleId="Textonotapie">
    <w:name w:val="footnote text"/>
    <w:aliases w:val="ft,Texto nota pie_mujer,Car,Geomatica_Texto nota pie,Texto nota pie Car Car Car,Footnote Text Char Car,Nota a pie/Bibliog,texto de nota al pie,Footnote Text Char Car Car Car,Car1 Car Car,Car1 Car2,Texto nota pie Car11,Car1,f,ft1,ft2,ft3"/>
    <w:basedOn w:val="Normal"/>
    <w:link w:val="TextonotapieCar"/>
    <w:uiPriority w:val="99"/>
    <w:unhideWhenUsed/>
    <w:qFormat/>
    <w:rsid w:val="00541599"/>
    <w:pPr>
      <w:spacing w:after="0" w:line="240" w:lineRule="auto"/>
    </w:pPr>
    <w:rPr>
      <w:sz w:val="20"/>
      <w:szCs w:val="20"/>
    </w:rPr>
  </w:style>
  <w:style w:type="character" w:customStyle="1" w:styleId="TextonotapieCar">
    <w:name w:val="Texto nota pie Car"/>
    <w:aliases w:val="ft Car,Texto nota pie_mujer Car,Car Car1,Geomatica_Texto nota pie Car,Texto nota pie Car Car Car Car,Footnote Text Char Car Car,Nota a pie/Bibliog Car,texto de nota al pie Car,Footnote Text Char Car Car Car Car,Car1 Car Car Car2,f Car"/>
    <w:basedOn w:val="Fuentedeprrafopredeter"/>
    <w:link w:val="Textonotapie"/>
    <w:uiPriority w:val="99"/>
    <w:rsid w:val="00541599"/>
    <w:rPr>
      <w:sz w:val="20"/>
      <w:szCs w:val="20"/>
    </w:rPr>
  </w:style>
  <w:style w:type="character" w:styleId="Refdenotaalpie">
    <w:name w:val="footnote reference"/>
    <w:basedOn w:val="Fuentedeprrafopredeter"/>
    <w:uiPriority w:val="99"/>
    <w:semiHidden/>
    <w:unhideWhenUsed/>
    <w:rsid w:val="00541599"/>
    <w:rPr>
      <w:vertAlign w:val="superscript"/>
    </w:rPr>
  </w:style>
  <w:style w:type="character" w:customStyle="1" w:styleId="UnresolvedMention">
    <w:name w:val="Unresolved Mention"/>
    <w:basedOn w:val="Fuentedeprrafopredeter"/>
    <w:uiPriority w:val="99"/>
    <w:semiHidden/>
    <w:unhideWhenUsed/>
    <w:rsid w:val="00541599"/>
    <w:rPr>
      <w:color w:val="605E5C"/>
      <w:shd w:val="clear" w:color="auto" w:fill="E1DFDD"/>
    </w:rPr>
  </w:style>
  <w:style w:type="paragraph" w:styleId="TDC3">
    <w:name w:val="toc 3"/>
    <w:basedOn w:val="Normal"/>
    <w:next w:val="Normal"/>
    <w:autoRedefine/>
    <w:uiPriority w:val="39"/>
    <w:unhideWhenUsed/>
    <w:qFormat/>
    <w:rsid w:val="005518CE"/>
    <w:pPr>
      <w:spacing w:after="100"/>
      <w:ind w:left="420"/>
    </w:pPr>
  </w:style>
  <w:style w:type="paragraph" w:styleId="Tabladeilustraciones">
    <w:name w:val="table of figures"/>
    <w:aliases w:val="Indice de Tablas"/>
    <w:basedOn w:val="Normal"/>
    <w:next w:val="Normal"/>
    <w:uiPriority w:val="99"/>
    <w:unhideWhenUsed/>
    <w:rsid w:val="00FC0BD0"/>
    <w:pPr>
      <w:spacing w:after="0"/>
    </w:pPr>
  </w:style>
  <w:style w:type="paragraph" w:styleId="Prrafodelista">
    <w:name w:val="List Paragraph"/>
    <w:aliases w:val="Bolita,Guión,Párrafo de lista3,BOLA,Párrafo de lista21,Titulo 8,TITULO1REQ,HOJA,Lista vistosa - Énfasis 11,titulo 5,Párrafo de lista4,Párrafo de lista5,items,Ha,BOLADEF,List Paragraph,parrafo,Segundo nivel de viñetas,List Paragraph1"/>
    <w:basedOn w:val="Normal"/>
    <w:link w:val="PrrafodelistaCar"/>
    <w:uiPriority w:val="34"/>
    <w:qFormat/>
    <w:rsid w:val="005518CE"/>
    <w:pPr>
      <w:ind w:left="720"/>
      <w:contextualSpacing/>
    </w:pPr>
  </w:style>
  <w:style w:type="character" w:customStyle="1" w:styleId="PrrafodelistaCar">
    <w:name w:val="Párrafo de lista Car"/>
    <w:aliases w:val="Bolita Car,Guión Car,Párrafo de lista3 Car,BOLA Car,Párrafo de lista21 Car,Titulo 8 Car,TITULO1REQ Car,HOJA Car,Lista vistosa - Énfasis 11 Car,titulo 5 Car,Párrafo de lista4 Car,Párrafo de lista5 Car,items Car,Ha Car,BOLADEF Car"/>
    <w:link w:val="Prrafodelista"/>
    <w:uiPriority w:val="34"/>
    <w:qFormat/>
    <w:locked/>
    <w:rsid w:val="000A2CC4"/>
  </w:style>
  <w:style w:type="paragraph" w:styleId="Textodeglobo">
    <w:name w:val="Balloon Text"/>
    <w:basedOn w:val="Normal"/>
    <w:link w:val="TextodegloboCar"/>
    <w:uiPriority w:val="99"/>
    <w:semiHidden/>
    <w:unhideWhenUsed/>
    <w:rsid w:val="001129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29CB"/>
    <w:rPr>
      <w:rFonts w:ascii="Segoe UI" w:hAnsi="Segoe UI" w:cs="Segoe UI"/>
      <w:sz w:val="18"/>
      <w:szCs w:val="18"/>
    </w:rPr>
  </w:style>
  <w:style w:type="character" w:styleId="Refdecomentario">
    <w:name w:val="annotation reference"/>
    <w:basedOn w:val="Fuentedeprrafopredeter"/>
    <w:uiPriority w:val="99"/>
    <w:semiHidden/>
    <w:unhideWhenUsed/>
    <w:rsid w:val="00E2739E"/>
    <w:rPr>
      <w:sz w:val="16"/>
      <w:szCs w:val="16"/>
    </w:rPr>
  </w:style>
  <w:style w:type="paragraph" w:styleId="Textocomentario">
    <w:name w:val="annotation text"/>
    <w:basedOn w:val="Normal"/>
    <w:link w:val="TextocomentarioCar"/>
    <w:uiPriority w:val="99"/>
    <w:semiHidden/>
    <w:unhideWhenUsed/>
    <w:rsid w:val="00E273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2739E"/>
    <w:rPr>
      <w:sz w:val="20"/>
      <w:szCs w:val="20"/>
    </w:rPr>
  </w:style>
  <w:style w:type="paragraph" w:styleId="Asuntodelcomentario">
    <w:name w:val="annotation subject"/>
    <w:basedOn w:val="Textocomentario"/>
    <w:next w:val="Textocomentario"/>
    <w:link w:val="AsuntodelcomentarioCar"/>
    <w:uiPriority w:val="99"/>
    <w:semiHidden/>
    <w:unhideWhenUsed/>
    <w:rsid w:val="00E2739E"/>
    <w:rPr>
      <w:b/>
      <w:bCs/>
    </w:rPr>
  </w:style>
  <w:style w:type="character" w:customStyle="1" w:styleId="AsuntodelcomentarioCar">
    <w:name w:val="Asunto del comentario Car"/>
    <w:basedOn w:val="TextocomentarioCar"/>
    <w:link w:val="Asuntodelcomentario"/>
    <w:uiPriority w:val="99"/>
    <w:semiHidden/>
    <w:rsid w:val="00E2739E"/>
    <w:rPr>
      <w:b/>
      <w:bCs/>
      <w:sz w:val="20"/>
      <w:szCs w:val="20"/>
    </w:rPr>
  </w:style>
  <w:style w:type="paragraph" w:customStyle="1" w:styleId="Default">
    <w:name w:val="Default"/>
    <w:rsid w:val="001043B4"/>
    <w:pPr>
      <w:autoSpaceDE w:val="0"/>
      <w:autoSpaceDN w:val="0"/>
      <w:adjustRightInd w:val="0"/>
      <w:spacing w:after="0" w:line="240" w:lineRule="auto"/>
      <w:jc w:val="both"/>
    </w:pPr>
    <w:rPr>
      <w:rFonts w:ascii="Arial" w:eastAsiaTheme="minorHAnsi" w:hAnsi="Arial" w:cs="Arial"/>
      <w:color w:val="000000"/>
      <w:sz w:val="24"/>
      <w:szCs w:val="24"/>
    </w:rPr>
  </w:style>
  <w:style w:type="table" w:styleId="Tablaconcuadrcula">
    <w:name w:val="Table Grid"/>
    <w:aliases w:val="SGS Table Basic 1,sin cuadricula,Tabla GEOCOL,SGI,Casanare,Tabla sin cuadrícula,Petrominerales,Tabla con cuadrícula-1,Capítulo 1 PMA - Tabla,Parte II PMA - Tabla,Capítulo 4 PMA - Tabla,Capítulo 8 EIA - Fotografía,petro,Tabla P_1222"/>
    <w:basedOn w:val="Tablanormal"/>
    <w:uiPriority w:val="39"/>
    <w:qFormat/>
    <w:rsid w:val="003C5D4D"/>
    <w:pPr>
      <w:spacing w:after="0" w:line="240" w:lineRule="auto"/>
    </w:pPr>
    <w:rPr>
      <w:rFonts w:eastAsiaTheme="minorHAnsi"/>
      <w:sz w:val="24"/>
      <w:szCs w:val="24"/>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ar Car"/>
    <w:basedOn w:val="Normal"/>
    <w:link w:val="NormalWebCar"/>
    <w:uiPriority w:val="99"/>
    <w:unhideWhenUsed/>
    <w:qFormat/>
    <w:rsid w:val="004462D9"/>
    <w:pPr>
      <w:spacing w:before="100" w:beforeAutospacing="1" w:after="100" w:afterAutospacing="1" w:line="240" w:lineRule="auto"/>
      <w:jc w:val="both"/>
    </w:pPr>
    <w:rPr>
      <w:rFonts w:ascii="Times New Roman" w:eastAsia="SimSun" w:hAnsi="Times New Roman" w:cs="Times New Roman"/>
      <w:sz w:val="24"/>
      <w:szCs w:val="24"/>
      <w:lang w:eastAsia="es-CO"/>
    </w:rPr>
  </w:style>
  <w:style w:type="character" w:customStyle="1" w:styleId="NormalWebCar">
    <w:name w:val="Normal (Web) Car"/>
    <w:aliases w:val="Normal (Web) Car Car Car"/>
    <w:link w:val="NormalWeb"/>
    <w:uiPriority w:val="99"/>
    <w:locked/>
    <w:rsid w:val="004462D9"/>
    <w:rPr>
      <w:rFonts w:ascii="Times New Roman" w:eastAsia="SimSun" w:hAnsi="Times New Roman" w:cs="Times New Roman"/>
      <w:sz w:val="24"/>
      <w:szCs w:val="24"/>
      <w:lang w:eastAsia="es-CO"/>
    </w:rPr>
  </w:style>
  <w:style w:type="table" w:customStyle="1" w:styleId="Tablanormal11">
    <w:name w:val="Tabla normal 11"/>
    <w:basedOn w:val="Tablanormal"/>
    <w:uiPriority w:val="41"/>
    <w:rsid w:val="009C4057"/>
    <w:pPr>
      <w:spacing w:after="0" w:line="240" w:lineRule="auto"/>
    </w:pPr>
    <w:rPr>
      <w:rFonts w:eastAsiaTheme="minorHAns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6concolores-nfasis5">
    <w:name w:val="Grid Table 6 Colorful Accent 5"/>
    <w:basedOn w:val="Tablanormal"/>
    <w:uiPriority w:val="51"/>
    <w:rsid w:val="000A6387"/>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cuadrcula5oscura-nfasis5">
    <w:name w:val="Grid Table 5 Dark Accent 5"/>
    <w:basedOn w:val="Tablanormal"/>
    <w:uiPriority w:val="50"/>
    <w:rsid w:val="000A638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Textoindependiente">
    <w:name w:val="Body Text"/>
    <w:basedOn w:val="Normal"/>
    <w:link w:val="TextoindependienteCar"/>
    <w:uiPriority w:val="99"/>
    <w:qFormat/>
    <w:rsid w:val="00461EEC"/>
    <w:pPr>
      <w:suppressAutoHyphens/>
      <w:spacing w:after="140" w:line="276" w:lineRule="auto"/>
    </w:pPr>
    <w:rPr>
      <w:rFonts w:ascii="Liberation Serif" w:eastAsia="Noto Sans CJK JP Regular" w:hAnsi="Liberation Serif" w:cs="Lohit Devanagari"/>
      <w:kern w:val="2"/>
      <w:sz w:val="24"/>
      <w:szCs w:val="24"/>
      <w:lang w:eastAsia="zh-CN" w:bidi="hi-IN"/>
    </w:rPr>
  </w:style>
  <w:style w:type="character" w:customStyle="1" w:styleId="TextoindependienteCar">
    <w:name w:val="Texto independiente Car"/>
    <w:basedOn w:val="Fuentedeprrafopredeter"/>
    <w:link w:val="Textoindependiente"/>
    <w:uiPriority w:val="99"/>
    <w:rsid w:val="00461EEC"/>
    <w:rPr>
      <w:rFonts w:ascii="Liberation Serif" w:eastAsia="Noto Sans CJK JP Regular" w:hAnsi="Liberation Serif" w:cs="Lohit Devanagari"/>
      <w:kern w:val="2"/>
      <w:sz w:val="24"/>
      <w:szCs w:val="24"/>
      <w:lang w:eastAsia="zh-CN" w:bidi="hi-IN"/>
    </w:rPr>
  </w:style>
  <w:style w:type="paragraph" w:customStyle="1" w:styleId="TableParagraph">
    <w:name w:val="Table Paragraph"/>
    <w:basedOn w:val="Normal"/>
    <w:uiPriority w:val="1"/>
    <w:qFormat/>
    <w:rsid w:val="00C035C1"/>
    <w:pPr>
      <w:widowControl w:val="0"/>
      <w:spacing w:after="0" w:line="240" w:lineRule="auto"/>
    </w:pPr>
    <w:rPr>
      <w:rFonts w:ascii="Times New Roman" w:eastAsia="Times New Roman" w:hAnsi="Times New Roman" w:cs="Times New Roman"/>
      <w:sz w:val="22"/>
      <w:szCs w:val="22"/>
      <w:lang w:eastAsia="es-CO" w:bidi="es-CO"/>
    </w:rPr>
  </w:style>
  <w:style w:type="table" w:styleId="Tabladecuadrcula4-nfasis5">
    <w:name w:val="Grid Table 4 Accent 5"/>
    <w:basedOn w:val="Tablanormal"/>
    <w:uiPriority w:val="49"/>
    <w:rsid w:val="00A67C83"/>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Contenidodelmarco">
    <w:name w:val="Contenido del marco"/>
    <w:basedOn w:val="Normal"/>
    <w:qFormat/>
    <w:rsid w:val="00AD51ED"/>
    <w:pPr>
      <w:suppressAutoHyphens/>
      <w:spacing w:after="0" w:line="240" w:lineRule="auto"/>
    </w:pPr>
    <w:rPr>
      <w:rFonts w:ascii="Liberation Serif" w:eastAsia="Noto Sans CJK JP Regular" w:hAnsi="Liberation Serif" w:cs="Lohit Devanagari"/>
      <w:kern w:val="2"/>
      <w:sz w:val="24"/>
      <w:szCs w:val="24"/>
      <w:lang w:eastAsia="zh-CN" w:bidi="hi-IN"/>
    </w:rPr>
  </w:style>
  <w:style w:type="paragraph" w:styleId="TDC2">
    <w:name w:val="toc 2"/>
    <w:basedOn w:val="Normal"/>
    <w:next w:val="Normal"/>
    <w:autoRedefine/>
    <w:uiPriority w:val="39"/>
    <w:unhideWhenUsed/>
    <w:rsid w:val="00EA068A"/>
    <w:pPr>
      <w:spacing w:after="100"/>
      <w:ind w:left="210"/>
    </w:pPr>
  </w:style>
  <w:style w:type="paragraph" w:customStyle="1" w:styleId="Nombre">
    <w:name w:val="Nombre"/>
    <w:basedOn w:val="Normal"/>
    <w:uiPriority w:val="3"/>
    <w:qFormat/>
    <w:rsid w:val="0000208E"/>
    <w:pPr>
      <w:spacing w:after="0" w:line="240" w:lineRule="auto"/>
      <w:jc w:val="right"/>
    </w:pPr>
    <w:rPr>
      <w:rFonts w:ascii="Arial Narrow" w:hAnsi="Arial Narrow"/>
      <w:color w:val="44546A" w:themeColor="text2"/>
      <w:sz w:val="22"/>
      <w:szCs w:val="22"/>
      <w:lang w:val="es-ES"/>
    </w:rPr>
  </w:style>
  <w:style w:type="character" w:styleId="Textodelmarcadordeposicin">
    <w:name w:val="Placeholder Text"/>
    <w:basedOn w:val="Fuentedeprrafopredeter"/>
    <w:uiPriority w:val="99"/>
    <w:unhideWhenUsed/>
    <w:rsid w:val="0000208E"/>
    <w:rPr>
      <w:color w:val="808080"/>
    </w:rPr>
  </w:style>
  <w:style w:type="paragraph" w:customStyle="1" w:styleId="Contenido">
    <w:name w:val="Contenido"/>
    <w:basedOn w:val="Normal"/>
    <w:link w:val="Carcterdecontenido"/>
    <w:qFormat/>
    <w:rsid w:val="0000208E"/>
    <w:pPr>
      <w:spacing w:after="0" w:line="276" w:lineRule="auto"/>
      <w:jc w:val="both"/>
    </w:pPr>
    <w:rPr>
      <w:rFonts w:ascii="Arial Narrow" w:hAnsi="Arial Narrow"/>
      <w:color w:val="44546A" w:themeColor="text2"/>
      <w:sz w:val="22"/>
      <w:szCs w:val="22"/>
      <w:lang w:val="es-ES"/>
    </w:rPr>
  </w:style>
  <w:style w:type="character" w:customStyle="1" w:styleId="Carcterdecontenido">
    <w:name w:val="Carácter de contenido"/>
    <w:basedOn w:val="Fuentedeprrafopredeter"/>
    <w:link w:val="Contenido"/>
    <w:rsid w:val="0000208E"/>
    <w:rPr>
      <w:rFonts w:ascii="Arial Narrow" w:hAnsi="Arial Narrow"/>
      <w:color w:val="44546A" w:themeColor="text2"/>
      <w:sz w:val="22"/>
      <w:szCs w:val="22"/>
      <w:lang w:val="es-ES"/>
    </w:rPr>
  </w:style>
  <w:style w:type="paragraph" w:customStyle="1" w:styleId="Textodestacado">
    <w:name w:val="Texto destacado"/>
    <w:basedOn w:val="Normal"/>
    <w:link w:val="Carcterdetextodestacado"/>
    <w:qFormat/>
    <w:rsid w:val="0000208E"/>
    <w:pPr>
      <w:spacing w:after="0" w:line="276" w:lineRule="auto"/>
      <w:jc w:val="both"/>
    </w:pPr>
    <w:rPr>
      <w:rFonts w:ascii="Arial Narrow" w:hAnsi="Arial Narrow"/>
      <w:color w:val="44546A" w:themeColor="text2"/>
      <w:sz w:val="22"/>
      <w:szCs w:val="22"/>
      <w:lang w:val="es-ES"/>
    </w:rPr>
  </w:style>
  <w:style w:type="character" w:customStyle="1" w:styleId="Carcterdetextodestacado">
    <w:name w:val="Carácter de texto destacado"/>
    <w:basedOn w:val="Fuentedeprrafopredeter"/>
    <w:link w:val="Textodestacado"/>
    <w:rsid w:val="0000208E"/>
    <w:rPr>
      <w:rFonts w:ascii="Arial Narrow" w:hAnsi="Arial Narrow"/>
      <w:color w:val="44546A" w:themeColor="text2"/>
      <w:sz w:val="22"/>
      <w:szCs w:val="22"/>
      <w:lang w:val="es-ES"/>
    </w:rPr>
  </w:style>
  <w:style w:type="character" w:customStyle="1" w:styleId="PrrafoCar">
    <w:name w:val="Párrafo Car"/>
    <w:basedOn w:val="Fuentedeprrafopredeter"/>
    <w:link w:val="Prrafo"/>
    <w:locked/>
    <w:rsid w:val="0000208E"/>
    <w:rPr>
      <w:rFonts w:ascii="Arial Narrow" w:hAnsi="Arial Narrow"/>
      <w:szCs w:val="36"/>
    </w:rPr>
  </w:style>
  <w:style w:type="paragraph" w:customStyle="1" w:styleId="Prrafo">
    <w:name w:val="Párrafo"/>
    <w:basedOn w:val="Normal"/>
    <w:link w:val="PrrafoCar"/>
    <w:qFormat/>
    <w:rsid w:val="0000208E"/>
    <w:pPr>
      <w:spacing w:before="120" w:after="120" w:line="360" w:lineRule="auto"/>
      <w:jc w:val="both"/>
    </w:pPr>
    <w:rPr>
      <w:rFonts w:ascii="Arial Narrow" w:hAnsi="Arial Narrow"/>
      <w:szCs w:val="36"/>
    </w:rPr>
  </w:style>
  <w:style w:type="character" w:customStyle="1" w:styleId="apple-converted-space">
    <w:name w:val="apple-converted-space"/>
    <w:rsid w:val="0000208E"/>
  </w:style>
  <w:style w:type="paragraph" w:styleId="TDC4">
    <w:name w:val="toc 4"/>
    <w:basedOn w:val="Normal"/>
    <w:next w:val="Normal"/>
    <w:autoRedefine/>
    <w:uiPriority w:val="39"/>
    <w:unhideWhenUsed/>
    <w:qFormat/>
    <w:rsid w:val="0000208E"/>
    <w:pPr>
      <w:spacing w:after="0" w:line="240" w:lineRule="auto"/>
      <w:ind w:left="720"/>
    </w:pPr>
    <w:rPr>
      <w:rFonts w:eastAsia="Times New Roman" w:cs="Times New Roman"/>
      <w:sz w:val="18"/>
      <w:szCs w:val="18"/>
      <w:lang w:val="en-US"/>
    </w:rPr>
  </w:style>
  <w:style w:type="paragraph" w:styleId="TDC5">
    <w:name w:val="toc 5"/>
    <w:basedOn w:val="Normal"/>
    <w:next w:val="Normal"/>
    <w:autoRedefine/>
    <w:uiPriority w:val="39"/>
    <w:unhideWhenUsed/>
    <w:qFormat/>
    <w:rsid w:val="0000208E"/>
    <w:pPr>
      <w:spacing w:after="0" w:line="240" w:lineRule="auto"/>
      <w:ind w:left="960"/>
    </w:pPr>
    <w:rPr>
      <w:rFonts w:eastAsia="Times New Roman" w:cs="Times New Roman"/>
      <w:sz w:val="18"/>
      <w:szCs w:val="18"/>
      <w:lang w:val="en-US"/>
    </w:rPr>
  </w:style>
  <w:style w:type="paragraph" w:styleId="TDC6">
    <w:name w:val="toc 6"/>
    <w:basedOn w:val="Normal"/>
    <w:next w:val="Normal"/>
    <w:autoRedefine/>
    <w:uiPriority w:val="39"/>
    <w:unhideWhenUsed/>
    <w:qFormat/>
    <w:rsid w:val="0000208E"/>
    <w:pPr>
      <w:spacing w:after="0" w:line="240" w:lineRule="auto"/>
      <w:ind w:left="1200"/>
    </w:pPr>
    <w:rPr>
      <w:rFonts w:eastAsia="Times New Roman" w:cs="Times New Roman"/>
      <w:sz w:val="18"/>
      <w:szCs w:val="18"/>
      <w:lang w:val="en-US"/>
    </w:rPr>
  </w:style>
  <w:style w:type="paragraph" w:styleId="TDC7">
    <w:name w:val="toc 7"/>
    <w:basedOn w:val="Normal"/>
    <w:next w:val="Normal"/>
    <w:autoRedefine/>
    <w:uiPriority w:val="39"/>
    <w:unhideWhenUsed/>
    <w:qFormat/>
    <w:rsid w:val="0000208E"/>
    <w:pPr>
      <w:spacing w:after="0" w:line="240" w:lineRule="auto"/>
      <w:ind w:left="1440"/>
    </w:pPr>
    <w:rPr>
      <w:rFonts w:eastAsia="Times New Roman" w:cs="Times New Roman"/>
      <w:sz w:val="18"/>
      <w:szCs w:val="18"/>
      <w:lang w:val="en-US"/>
    </w:rPr>
  </w:style>
  <w:style w:type="paragraph" w:styleId="TDC8">
    <w:name w:val="toc 8"/>
    <w:basedOn w:val="Normal"/>
    <w:next w:val="Normal"/>
    <w:autoRedefine/>
    <w:uiPriority w:val="39"/>
    <w:unhideWhenUsed/>
    <w:qFormat/>
    <w:rsid w:val="0000208E"/>
    <w:pPr>
      <w:spacing w:after="0" w:line="240" w:lineRule="auto"/>
      <w:ind w:left="1680"/>
    </w:pPr>
    <w:rPr>
      <w:rFonts w:eastAsia="Times New Roman" w:cs="Times New Roman"/>
      <w:sz w:val="18"/>
      <w:szCs w:val="18"/>
      <w:lang w:val="en-US"/>
    </w:rPr>
  </w:style>
  <w:style w:type="paragraph" w:styleId="TDC9">
    <w:name w:val="toc 9"/>
    <w:basedOn w:val="Normal"/>
    <w:next w:val="Normal"/>
    <w:autoRedefine/>
    <w:uiPriority w:val="39"/>
    <w:unhideWhenUsed/>
    <w:qFormat/>
    <w:rsid w:val="0000208E"/>
    <w:pPr>
      <w:spacing w:after="0" w:line="240" w:lineRule="auto"/>
      <w:ind w:left="1920"/>
    </w:pPr>
    <w:rPr>
      <w:rFonts w:eastAsia="Times New Roman" w:cs="Times New Roman"/>
      <w:sz w:val="18"/>
      <w:szCs w:val="18"/>
      <w:lang w:val="en-US"/>
    </w:rPr>
  </w:style>
  <w:style w:type="paragraph" w:customStyle="1" w:styleId="msonormal0">
    <w:name w:val="msonormal"/>
    <w:basedOn w:val="Normal"/>
    <w:rsid w:val="0000208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tab-span">
    <w:name w:val="apple-tab-span"/>
    <w:basedOn w:val="Fuentedeprrafopredeter"/>
    <w:rsid w:val="0000208E"/>
  </w:style>
  <w:style w:type="paragraph" w:customStyle="1" w:styleId="Cuadrculamedia21">
    <w:name w:val="Cuadrícula media 21"/>
    <w:link w:val="Cuadrculamedia2Car"/>
    <w:uiPriority w:val="1"/>
    <w:qFormat/>
    <w:rsid w:val="0000208E"/>
    <w:pPr>
      <w:spacing w:after="0" w:line="240" w:lineRule="auto"/>
    </w:pPr>
    <w:rPr>
      <w:rFonts w:ascii="Calibri" w:eastAsia="Times New Roman" w:hAnsi="Calibri" w:cs="Times New Roman"/>
      <w:sz w:val="22"/>
      <w:szCs w:val="22"/>
      <w:lang w:val="es-ES"/>
    </w:rPr>
  </w:style>
  <w:style w:type="character" w:customStyle="1" w:styleId="Cuadrculamedia2Car">
    <w:name w:val="Cuadrícula media 2 Car"/>
    <w:link w:val="Cuadrculamedia21"/>
    <w:uiPriority w:val="1"/>
    <w:rsid w:val="0000208E"/>
    <w:rPr>
      <w:rFonts w:ascii="Calibri" w:eastAsia="Times New Roman" w:hAnsi="Calibri" w:cs="Times New Roman"/>
      <w:sz w:val="22"/>
      <w:szCs w:val="22"/>
      <w:lang w:val="es-ES"/>
    </w:rPr>
  </w:style>
  <w:style w:type="paragraph" w:customStyle="1" w:styleId="1">
    <w:name w:val="1"/>
    <w:uiPriority w:val="49"/>
    <w:rsid w:val="0000208E"/>
    <w:pPr>
      <w:spacing w:after="0" w:line="240" w:lineRule="auto"/>
    </w:pPr>
    <w:rPr>
      <w:rFonts w:ascii="Calibri" w:eastAsia="Calibri" w:hAnsi="Calibri" w:cs="Calibri"/>
      <w:sz w:val="20"/>
      <w:szCs w:val="20"/>
      <w:lang w:eastAsia="es-ES_tradnl"/>
    </w:rPr>
  </w:style>
  <w:style w:type="paragraph" w:customStyle="1" w:styleId="Textoindependiente21">
    <w:name w:val="Texto independiente 21"/>
    <w:basedOn w:val="Normal"/>
    <w:uiPriority w:val="99"/>
    <w:rsid w:val="0000208E"/>
    <w:pPr>
      <w:spacing w:after="0" w:line="240" w:lineRule="auto"/>
      <w:jc w:val="both"/>
    </w:pPr>
    <w:rPr>
      <w:rFonts w:ascii="Times New Roman" w:eastAsia="Times New Roman" w:hAnsi="Times New Roman" w:cs="Times New Roman"/>
      <w:sz w:val="24"/>
      <w:szCs w:val="20"/>
      <w:lang w:val="es-ES_tradnl" w:eastAsia="ja-JP"/>
    </w:rPr>
  </w:style>
  <w:style w:type="paragraph" w:customStyle="1" w:styleId="Normal0">
    <w:name w:val="Normal_0"/>
    <w:qFormat/>
    <w:rsid w:val="0000208E"/>
    <w:pPr>
      <w:spacing w:after="200" w:line="276" w:lineRule="auto"/>
    </w:pPr>
    <w:rPr>
      <w:rFonts w:ascii="Times New Roman" w:eastAsia="Times New Roman" w:hAnsi="Times New Roman" w:cs="Calibri"/>
      <w:sz w:val="22"/>
      <w:szCs w:val="22"/>
      <w:lang w:val="en-US" w:eastAsia="zh-CN"/>
    </w:rPr>
  </w:style>
  <w:style w:type="paragraph" w:customStyle="1" w:styleId="Normal1">
    <w:name w:val="Normal_1"/>
    <w:qFormat/>
    <w:rsid w:val="0000208E"/>
    <w:pPr>
      <w:spacing w:after="200" w:line="276" w:lineRule="auto"/>
    </w:pPr>
    <w:rPr>
      <w:rFonts w:ascii="Times New Roman" w:eastAsia="Times New Roman" w:hAnsi="Times New Roman" w:cs="Calibri"/>
      <w:sz w:val="22"/>
      <w:szCs w:val="22"/>
      <w:lang w:val="en-US" w:eastAsia="zh-CN"/>
    </w:rPr>
  </w:style>
  <w:style w:type="paragraph" w:customStyle="1" w:styleId="Cuerpodetexto">
    <w:name w:val="Cuerpo de texto"/>
    <w:basedOn w:val="Normal"/>
    <w:rsid w:val="0000208E"/>
    <w:pPr>
      <w:spacing w:after="0" w:line="240" w:lineRule="auto"/>
      <w:jc w:val="both"/>
    </w:pPr>
    <w:rPr>
      <w:rFonts w:ascii="Arial" w:eastAsia="Times New Roman" w:hAnsi="Times New Roman" w:cs="Times New Roman"/>
      <w:snapToGrid w:val="0"/>
      <w:sz w:val="24"/>
      <w:szCs w:val="20"/>
      <w:lang w:val="es-ES" w:eastAsia="es-ES"/>
    </w:rPr>
  </w:style>
  <w:style w:type="table" w:styleId="Tabladecuadrcula1clara">
    <w:name w:val="Grid Table 1 Light"/>
    <w:basedOn w:val="Tablanormal"/>
    <w:uiPriority w:val="46"/>
    <w:rsid w:val="00F94729"/>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Cuadrculadetablaclara">
    <w:name w:val="Grid Table Light"/>
    <w:basedOn w:val="Tablanormal"/>
    <w:uiPriority w:val="40"/>
    <w:rsid w:val="00974870"/>
    <w:pPr>
      <w:spacing w:after="0" w:line="240" w:lineRule="auto"/>
    </w:pPr>
    <w:rPr>
      <w:rFonts w:eastAsiaTheme="minorHAnsi" w:cs="Times New Roman"/>
      <w:kern w:val="24"/>
      <w:sz w:val="23"/>
      <w:szCs w:val="23"/>
      <w:lang w:val="es-ES"/>
      <w14:ligatures w14:val="standardContextual"/>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ibliografa">
    <w:name w:val="Bibliography"/>
    <w:basedOn w:val="Normal"/>
    <w:next w:val="Normal"/>
    <w:uiPriority w:val="37"/>
    <w:unhideWhenUsed/>
    <w:rsid w:val="00A62EF8"/>
  </w:style>
  <w:style w:type="table" w:customStyle="1" w:styleId="Cuadrculadetablaclara1">
    <w:name w:val="Cuadrícula de tabla clara1"/>
    <w:basedOn w:val="Tablanormal"/>
    <w:uiPriority w:val="40"/>
    <w:rsid w:val="00C63791"/>
    <w:pPr>
      <w:spacing w:after="0" w:line="240" w:lineRule="auto"/>
    </w:pPr>
    <w:rPr>
      <w:rFonts w:eastAsiaTheme="minorHAns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1A3203"/>
    <w:rPr>
      <w:color w:val="605E5C"/>
      <w:shd w:val="clear" w:color="auto" w:fill="E1DFDD"/>
    </w:rPr>
  </w:style>
  <w:style w:type="paragraph" w:styleId="Revisin">
    <w:name w:val="Revision"/>
    <w:hidden/>
    <w:uiPriority w:val="99"/>
    <w:semiHidden/>
    <w:rsid w:val="001A3203"/>
    <w:pPr>
      <w:spacing w:after="0" w:line="240" w:lineRule="auto"/>
    </w:pPr>
  </w:style>
  <w:style w:type="table" w:customStyle="1" w:styleId="TableNormal">
    <w:name w:val="Table Normal"/>
    <w:uiPriority w:val="2"/>
    <w:qFormat/>
    <w:rsid w:val="001A3203"/>
    <w:pPr>
      <w:spacing w:after="0" w:line="276" w:lineRule="auto"/>
    </w:pPr>
    <w:rPr>
      <w:rFonts w:ascii="Arial" w:eastAsia="Arial" w:hAnsi="Arial" w:cs="Arial"/>
      <w:sz w:val="22"/>
      <w:szCs w:val="22"/>
    </w:rPr>
    <w:tblPr>
      <w:tblCellMar>
        <w:top w:w="0" w:type="dxa"/>
        <w:left w:w="0" w:type="dxa"/>
        <w:bottom w:w="0" w:type="dxa"/>
        <w:right w:w="0" w:type="dxa"/>
      </w:tblCellMar>
    </w:tblPr>
  </w:style>
  <w:style w:type="table" w:styleId="Tabladecuadrcula3-nfasis3">
    <w:name w:val="Grid Table 3 Accent 3"/>
    <w:basedOn w:val="Tablanormal"/>
    <w:uiPriority w:val="48"/>
    <w:rsid w:val="001A3203"/>
    <w:pPr>
      <w:spacing w:after="0" w:line="240" w:lineRule="auto"/>
    </w:pPr>
    <w:rPr>
      <w:rFonts w:ascii="Arial" w:eastAsia="Arial" w:hAnsi="Arial" w:cs="Arial"/>
      <w:sz w:val="22"/>
      <w:szCs w:val="22"/>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decuadrcula1clara-nfasis3">
    <w:name w:val="Grid Table 1 Light Accent 3"/>
    <w:basedOn w:val="Tablanormal"/>
    <w:uiPriority w:val="46"/>
    <w:rsid w:val="001A3203"/>
    <w:pPr>
      <w:spacing w:after="0" w:line="240" w:lineRule="auto"/>
    </w:pPr>
    <w:rPr>
      <w:rFonts w:ascii="Arial" w:eastAsia="Arial" w:hAnsi="Arial" w:cs="Arial"/>
      <w:sz w:val="22"/>
      <w:szCs w:val="22"/>
    </w:r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5oscura-nfasis311">
    <w:name w:val="Tabla con cuadrícula 5 oscura - Énfasis 311"/>
    <w:basedOn w:val="Tablanormal"/>
    <w:next w:val="Tabladecuadrcula5oscura-nfasis3"/>
    <w:uiPriority w:val="50"/>
    <w:rsid w:val="001A3203"/>
    <w:pPr>
      <w:spacing w:after="0" w:line="240" w:lineRule="auto"/>
    </w:pPr>
    <w:rPr>
      <w:rFonts w:ascii="Calibri" w:eastAsia="Calibri" w:hAnsi="Calibri" w:cs="Calibri"/>
      <w:sz w:val="22"/>
      <w:szCs w:val="22"/>
      <w:lang w:eastAsia="es-CO"/>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styleId="Tabladecuadrcula5oscura-nfasis3">
    <w:name w:val="Grid Table 5 Dark Accent 3"/>
    <w:basedOn w:val="Tablanormal"/>
    <w:rsid w:val="001A320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cuadrcula5oscura-nfasis2">
    <w:name w:val="Grid Table 5 Dark Accent 2"/>
    <w:basedOn w:val="Tablanormal"/>
    <w:uiPriority w:val="50"/>
    <w:rsid w:val="001A3203"/>
    <w:pPr>
      <w:spacing w:after="0" w:line="240" w:lineRule="auto"/>
    </w:pPr>
    <w:rPr>
      <w:rFonts w:eastAsiaTheme="minorHAnsi"/>
      <w:sz w:val="24"/>
      <w:szCs w:val="24"/>
      <w:lang w:val="es-E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4-nfasis3">
    <w:name w:val="Grid Table 4 Accent 3"/>
    <w:basedOn w:val="Tablanormal"/>
    <w:uiPriority w:val="49"/>
    <w:rsid w:val="001A3203"/>
    <w:pPr>
      <w:spacing w:after="0" w:line="240" w:lineRule="auto"/>
    </w:pPr>
    <w:rPr>
      <w:rFonts w:eastAsiaTheme="minorHAnsi"/>
      <w:sz w:val="24"/>
      <w:szCs w:val="24"/>
      <w:lang w:val="es-E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7concolores-nfasis3">
    <w:name w:val="Grid Table 7 Colorful Accent 3"/>
    <w:basedOn w:val="Tablanormal"/>
    <w:uiPriority w:val="52"/>
    <w:rsid w:val="001A3203"/>
    <w:pPr>
      <w:spacing w:after="0" w:line="240" w:lineRule="auto"/>
    </w:pPr>
    <w:rPr>
      <w:rFonts w:eastAsiaTheme="minorHAnsi"/>
      <w:color w:val="7B7B7B" w:themeColor="accent3" w:themeShade="BF"/>
      <w:sz w:val="24"/>
      <w:szCs w:val="24"/>
      <w:lang w:val="es-E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delista5oscura-nfasis3">
    <w:name w:val="List Table 5 Dark Accent 3"/>
    <w:basedOn w:val="Tablanormal"/>
    <w:uiPriority w:val="50"/>
    <w:rsid w:val="001A3203"/>
    <w:pPr>
      <w:spacing w:after="0" w:line="240" w:lineRule="auto"/>
    </w:pPr>
    <w:rPr>
      <w:rFonts w:eastAsiaTheme="minorHAnsi"/>
      <w:color w:val="FFFFFF" w:themeColor="background1"/>
      <w:sz w:val="24"/>
      <w:szCs w:val="24"/>
      <w:lang w:val="es-ES"/>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ombreadomedio1-nfasis5">
    <w:name w:val="Medium Shading 1 Accent 5"/>
    <w:basedOn w:val="Tablanormal"/>
    <w:uiPriority w:val="45"/>
    <w:rsid w:val="001A3203"/>
    <w:pPr>
      <w:spacing w:after="0" w:line="240" w:lineRule="auto"/>
    </w:pPr>
    <w:rPr>
      <w:rFonts w:eastAsiaTheme="minorHAnsi"/>
      <w:sz w:val="22"/>
      <w:szCs w:val="22"/>
    </w:r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Tabladelista4-nfasis3">
    <w:name w:val="List Table 4 Accent 3"/>
    <w:basedOn w:val="Tablanormal"/>
    <w:uiPriority w:val="49"/>
    <w:rsid w:val="001A3203"/>
    <w:pPr>
      <w:spacing w:after="0" w:line="240" w:lineRule="auto"/>
    </w:pPr>
    <w:rPr>
      <w:rFonts w:eastAsiaTheme="minorHAnsi"/>
      <w:sz w:val="24"/>
      <w:szCs w:val="24"/>
      <w:lang w:val="es-E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8">
    <w:name w:val="28"/>
    <w:basedOn w:val="Tablanormal"/>
    <w:rsid w:val="001A3203"/>
    <w:pPr>
      <w:spacing w:after="0" w:line="240" w:lineRule="auto"/>
      <w:jc w:val="both"/>
    </w:pPr>
    <w:rPr>
      <w:rFonts w:ascii="Arial" w:eastAsia="Arial" w:hAnsi="Arial" w:cs="Arial"/>
      <w:sz w:val="24"/>
      <w:szCs w:val="24"/>
      <w:lang w:eastAsia="es-CO"/>
    </w:rPr>
    <w:tblPr>
      <w:tblStyleRowBandSize w:val="1"/>
      <w:tblStyleColBandSize w:val="1"/>
      <w:tblCellMar>
        <w:top w:w="100" w:type="dxa"/>
        <w:left w:w="100" w:type="dxa"/>
        <w:bottom w:w="100" w:type="dxa"/>
        <w:right w:w="100" w:type="dxa"/>
      </w:tblCellMar>
    </w:tblPr>
  </w:style>
  <w:style w:type="table" w:styleId="Tablanormal1">
    <w:name w:val="Plain Table 1"/>
    <w:basedOn w:val="Tablanormal"/>
    <w:uiPriority w:val="41"/>
    <w:rsid w:val="001A3203"/>
    <w:pPr>
      <w:spacing w:after="0" w:line="240" w:lineRule="auto"/>
    </w:pPr>
    <w:rPr>
      <w:rFonts w:eastAsiaTheme="minorHAnsi"/>
      <w:sz w:val="24"/>
      <w:szCs w:val="24"/>
      <w:lang w:val="es-ES_tradnl"/>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5oscura-nfasis6">
    <w:name w:val="Grid Table 5 Dark Accent 6"/>
    <w:basedOn w:val="Tablanormal"/>
    <w:uiPriority w:val="50"/>
    <w:rsid w:val="001A3203"/>
    <w:pPr>
      <w:spacing w:after="0" w:line="240" w:lineRule="auto"/>
    </w:pPr>
    <w:rPr>
      <w:rFonts w:eastAsiaTheme="minorHAnsi"/>
      <w:sz w:val="24"/>
      <w:szCs w:val="24"/>
      <w:lang w:val="es-ES_tradnl"/>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normal2">
    <w:name w:val="Plain Table 2"/>
    <w:basedOn w:val="Tablanormal"/>
    <w:uiPriority w:val="41"/>
    <w:rsid w:val="001A3203"/>
    <w:pPr>
      <w:spacing w:after="0" w:line="240" w:lineRule="auto"/>
    </w:pPr>
    <w:rPr>
      <w:rFonts w:eastAsiaTheme="minorHAnsi"/>
      <w:sz w:val="24"/>
      <w:szCs w:val="24"/>
      <w:lang w:val="es-ES_tradn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Sinlista1">
    <w:name w:val="Sin lista1"/>
    <w:next w:val="Sinlista"/>
    <w:uiPriority w:val="99"/>
    <w:semiHidden/>
    <w:unhideWhenUsed/>
    <w:rsid w:val="001A3203"/>
  </w:style>
  <w:style w:type="table" w:customStyle="1" w:styleId="Tablaconcuadrcula1">
    <w:name w:val="Tabla con cuadrícula1"/>
    <w:basedOn w:val="Tablanormal"/>
    <w:next w:val="Tablaconcuadrcula"/>
    <w:uiPriority w:val="39"/>
    <w:rsid w:val="001A3203"/>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nfasis11">
    <w:name w:val="Tabla con cuadrícula 4 - Énfasis 11"/>
    <w:basedOn w:val="Tablanormal"/>
    <w:next w:val="Tabladecuadrcula4-nfasis1"/>
    <w:uiPriority w:val="49"/>
    <w:rsid w:val="001A3203"/>
    <w:pPr>
      <w:spacing w:after="0" w:line="240" w:lineRule="auto"/>
    </w:pPr>
    <w:rPr>
      <w:rFonts w:eastAsiaTheme="minorHAnsi"/>
      <w:sz w:val="22"/>
      <w:szCs w:val="22"/>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Normal4">
    <w:name w:val="Normal_4"/>
    <w:qFormat/>
    <w:rsid w:val="001A3203"/>
    <w:pPr>
      <w:spacing w:after="0" w:line="240" w:lineRule="auto"/>
    </w:pPr>
    <w:rPr>
      <w:rFonts w:ascii="Times New Roman" w:eastAsia="Times New Roman" w:hAnsi="Times New Roman" w:cs="Times New Roman"/>
      <w:sz w:val="20"/>
      <w:szCs w:val="20"/>
      <w:lang w:val="en-US"/>
    </w:rPr>
  </w:style>
  <w:style w:type="character" w:customStyle="1" w:styleId="Referenciaintensa1">
    <w:name w:val="Referencia intensa1"/>
    <w:basedOn w:val="Fuentedeprrafopredeter"/>
    <w:uiPriority w:val="32"/>
    <w:qFormat/>
    <w:rsid w:val="001A3203"/>
    <w:rPr>
      <w:rFonts w:ascii="Times New Roman" w:hAnsi="Times New Roman"/>
      <w:b/>
      <w:bCs/>
      <w:smallCaps/>
      <w:color w:val="4472C4"/>
      <w:spacing w:val="5"/>
      <w:sz w:val="22"/>
    </w:rPr>
  </w:style>
  <w:style w:type="table" w:styleId="Tabladecuadrcula4-nfasis1">
    <w:name w:val="Grid Table 4 Accent 1"/>
    <w:basedOn w:val="Tablanormal"/>
    <w:uiPriority w:val="49"/>
    <w:rsid w:val="001A3203"/>
    <w:pPr>
      <w:spacing w:after="0" w:line="240" w:lineRule="auto"/>
    </w:pPr>
    <w:rPr>
      <w:rFonts w:eastAsiaTheme="minorHAnsi"/>
      <w:sz w:val="24"/>
      <w:szCs w:val="24"/>
      <w:lang w:val="es-E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Sombreadoclaro-nfasis1">
    <w:name w:val="Light Shading Accent 1"/>
    <w:basedOn w:val="Tablanormal"/>
    <w:uiPriority w:val="60"/>
    <w:rsid w:val="001A3203"/>
    <w:pPr>
      <w:spacing w:after="0" w:line="240" w:lineRule="auto"/>
      <w:jc w:val="both"/>
    </w:pPr>
    <w:rPr>
      <w:rFonts w:eastAsiaTheme="minorHAnsi"/>
      <w:color w:val="2F5496" w:themeColor="accent1" w:themeShade="BF"/>
      <w:sz w:val="22"/>
      <w:szCs w:val="22"/>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adecuadrcula4-nfasis11">
    <w:name w:val="Tabla de cuadrícula 4 - Énfasis 11"/>
    <w:basedOn w:val="Tablanormal"/>
    <w:uiPriority w:val="49"/>
    <w:rsid w:val="001A3203"/>
    <w:pPr>
      <w:spacing w:after="0" w:line="240" w:lineRule="auto"/>
      <w:jc w:val="both"/>
    </w:pPr>
    <w:rPr>
      <w:rFonts w:eastAsiaTheme="minorHAnsi"/>
      <w:sz w:val="22"/>
      <w:szCs w:val="22"/>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notaalfinal">
    <w:name w:val="endnote text"/>
    <w:basedOn w:val="Normal"/>
    <w:link w:val="TextonotaalfinalCar"/>
    <w:uiPriority w:val="99"/>
    <w:semiHidden/>
    <w:unhideWhenUsed/>
    <w:rsid w:val="001A3203"/>
    <w:pPr>
      <w:spacing w:after="0" w:line="240" w:lineRule="auto"/>
      <w:jc w:val="both"/>
    </w:pPr>
    <w:rPr>
      <w:rFonts w:eastAsiaTheme="minorHAnsi"/>
      <w:sz w:val="20"/>
      <w:szCs w:val="20"/>
    </w:rPr>
  </w:style>
  <w:style w:type="character" w:customStyle="1" w:styleId="TextonotaalfinalCar">
    <w:name w:val="Texto nota al final Car"/>
    <w:basedOn w:val="Fuentedeprrafopredeter"/>
    <w:link w:val="Textonotaalfinal"/>
    <w:uiPriority w:val="99"/>
    <w:semiHidden/>
    <w:rsid w:val="001A3203"/>
    <w:rPr>
      <w:rFonts w:eastAsiaTheme="minorHAnsi"/>
      <w:sz w:val="20"/>
      <w:szCs w:val="20"/>
    </w:rPr>
  </w:style>
  <w:style w:type="character" w:styleId="Refdenotaalfinal">
    <w:name w:val="endnote reference"/>
    <w:basedOn w:val="Fuentedeprrafopredeter"/>
    <w:uiPriority w:val="99"/>
    <w:semiHidden/>
    <w:unhideWhenUsed/>
    <w:rsid w:val="001A3203"/>
    <w:rPr>
      <w:vertAlign w:val="superscript"/>
    </w:rPr>
  </w:style>
  <w:style w:type="table" w:customStyle="1" w:styleId="Tablaconcuadrcula5oscura-nfasis61">
    <w:name w:val="Tabla con cuadrícula 5 oscura - Énfasis 61"/>
    <w:basedOn w:val="Tablanormal"/>
    <w:uiPriority w:val="50"/>
    <w:rsid w:val="001A3203"/>
    <w:pPr>
      <w:spacing w:after="0" w:line="240" w:lineRule="auto"/>
    </w:pPr>
    <w:rPr>
      <w:rFonts w:eastAsiaTheme="minorHAns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Lista">
    <w:name w:val="List"/>
    <w:basedOn w:val="Normal"/>
    <w:uiPriority w:val="99"/>
    <w:semiHidden/>
    <w:unhideWhenUsed/>
    <w:rsid w:val="001A3203"/>
    <w:pPr>
      <w:spacing w:after="200" w:line="240" w:lineRule="auto"/>
      <w:ind w:left="360" w:hanging="360"/>
      <w:jc w:val="both"/>
    </w:pPr>
    <w:rPr>
      <w:rFonts w:eastAsiaTheme="minorHAnsi" w:cs="Times New Roman"/>
      <w:kern w:val="24"/>
      <w:sz w:val="22"/>
      <w:szCs w:val="23"/>
      <w:lang w:val="es-ES"/>
      <w14:ligatures w14:val="standardContextual"/>
    </w:rPr>
  </w:style>
  <w:style w:type="paragraph" w:styleId="Lista2">
    <w:name w:val="List 2"/>
    <w:basedOn w:val="Normal"/>
    <w:uiPriority w:val="99"/>
    <w:semiHidden/>
    <w:unhideWhenUsed/>
    <w:rsid w:val="001A3203"/>
    <w:pPr>
      <w:spacing w:after="200" w:line="240" w:lineRule="auto"/>
      <w:ind w:left="720" w:hanging="360"/>
      <w:jc w:val="both"/>
    </w:pPr>
    <w:rPr>
      <w:rFonts w:eastAsiaTheme="minorHAnsi" w:cs="Times New Roman"/>
      <w:kern w:val="24"/>
      <w:sz w:val="22"/>
      <w:szCs w:val="23"/>
      <w:lang w:val="es-ES"/>
      <w14:ligatures w14:val="standardContextual"/>
    </w:rPr>
  </w:style>
  <w:style w:type="numbering" w:customStyle="1" w:styleId="EstilodelistaMediana">
    <w:name w:val="Estilo de lista Mediana"/>
    <w:uiPriority w:val="99"/>
    <w:rsid w:val="001A3203"/>
    <w:pPr>
      <w:numPr>
        <w:numId w:val="86"/>
      </w:numPr>
    </w:pPr>
  </w:style>
  <w:style w:type="paragraph" w:styleId="Textoconsangra">
    <w:name w:val="table of authorities"/>
    <w:basedOn w:val="Normal"/>
    <w:next w:val="Normal"/>
    <w:uiPriority w:val="99"/>
    <w:semiHidden/>
    <w:unhideWhenUsed/>
    <w:rsid w:val="001A3203"/>
    <w:pPr>
      <w:spacing w:after="200" w:line="240" w:lineRule="auto"/>
      <w:ind w:left="220" w:hanging="220"/>
      <w:jc w:val="both"/>
    </w:pPr>
    <w:rPr>
      <w:rFonts w:eastAsiaTheme="minorHAnsi" w:cs="Times New Roman"/>
      <w:kern w:val="24"/>
      <w:sz w:val="22"/>
      <w:szCs w:val="23"/>
      <w:lang w:val="es-ES"/>
      <w14:ligatures w14:val="standardContextual"/>
    </w:rPr>
  </w:style>
  <w:style w:type="paragraph" w:customStyle="1" w:styleId="Piedepginapar">
    <w:name w:val="Pie de página par"/>
    <w:basedOn w:val="Normal"/>
    <w:uiPriority w:val="49"/>
    <w:unhideWhenUsed/>
    <w:rsid w:val="001A3203"/>
    <w:pPr>
      <w:pBdr>
        <w:top w:val="single" w:sz="4" w:space="1" w:color="4472C4" w:themeColor="accent1"/>
      </w:pBdr>
      <w:spacing w:after="200" w:line="240" w:lineRule="auto"/>
      <w:jc w:val="both"/>
    </w:pPr>
    <w:rPr>
      <w:rFonts w:eastAsiaTheme="minorHAnsi" w:cs="Times New Roman"/>
      <w:color w:val="44546A" w:themeColor="text2"/>
      <w:kern w:val="24"/>
      <w:sz w:val="22"/>
      <w:szCs w:val="23"/>
      <w:lang w:val="es-ES"/>
      <w14:ligatures w14:val="standardContextual"/>
    </w:rPr>
  </w:style>
  <w:style w:type="paragraph" w:customStyle="1" w:styleId="Piedepginaimpar">
    <w:name w:val="Pie de página impar"/>
    <w:basedOn w:val="Normal"/>
    <w:uiPriority w:val="49"/>
    <w:unhideWhenUsed/>
    <w:rsid w:val="001A3203"/>
    <w:pPr>
      <w:pBdr>
        <w:top w:val="single" w:sz="4" w:space="1" w:color="4472C4" w:themeColor="accent1"/>
      </w:pBdr>
      <w:spacing w:after="200" w:line="240" w:lineRule="auto"/>
      <w:jc w:val="right"/>
    </w:pPr>
    <w:rPr>
      <w:rFonts w:eastAsiaTheme="minorHAnsi" w:cs="Times New Roman"/>
      <w:color w:val="44546A" w:themeColor="text2"/>
      <w:kern w:val="24"/>
      <w:sz w:val="22"/>
      <w:szCs w:val="23"/>
      <w:lang w:val="es-ES"/>
      <w14:ligatures w14:val="standardContextual"/>
    </w:rPr>
  </w:style>
  <w:style w:type="paragraph" w:customStyle="1" w:styleId="Encabezadopar">
    <w:name w:val="Encabezado par"/>
    <w:basedOn w:val="Normal"/>
    <w:uiPriority w:val="49"/>
    <w:unhideWhenUsed/>
    <w:rsid w:val="001A3203"/>
    <w:pPr>
      <w:pBdr>
        <w:bottom w:val="single" w:sz="4" w:space="1" w:color="4472C4" w:themeColor="accent1"/>
      </w:pBdr>
      <w:spacing w:after="0" w:line="240" w:lineRule="auto"/>
      <w:jc w:val="both"/>
    </w:pPr>
    <w:rPr>
      <w:rFonts w:eastAsia="Times New Roman" w:cs="Times New Roman"/>
      <w:b/>
      <w:color w:val="44546A" w:themeColor="text2"/>
      <w:kern w:val="24"/>
      <w:sz w:val="22"/>
      <w:szCs w:val="24"/>
      <w:lang w:val="es-ES" w:eastAsia="ko-KR"/>
      <w14:ligatures w14:val="standardContextual"/>
    </w:rPr>
  </w:style>
  <w:style w:type="paragraph" w:customStyle="1" w:styleId="Encabezadoimpar">
    <w:name w:val="Encabezado impar"/>
    <w:basedOn w:val="Normal"/>
    <w:uiPriority w:val="49"/>
    <w:unhideWhenUsed/>
    <w:rsid w:val="001A3203"/>
    <w:pPr>
      <w:pBdr>
        <w:bottom w:val="single" w:sz="4" w:space="1" w:color="4472C4" w:themeColor="accent1"/>
      </w:pBdr>
      <w:spacing w:after="0" w:line="240" w:lineRule="auto"/>
      <w:jc w:val="right"/>
    </w:pPr>
    <w:rPr>
      <w:rFonts w:eastAsia="Times New Roman" w:cs="Times New Roman"/>
      <w:b/>
      <w:color w:val="44546A" w:themeColor="text2"/>
      <w:kern w:val="24"/>
      <w:sz w:val="22"/>
      <w:szCs w:val="24"/>
      <w:lang w:val="es-ES" w:eastAsia="ko-KR"/>
      <w14:ligatures w14:val="standardContextual"/>
    </w:rPr>
  </w:style>
  <w:style w:type="paragraph" w:styleId="Fecha">
    <w:name w:val="Date"/>
    <w:basedOn w:val="Normal"/>
    <w:link w:val="FechaCar"/>
    <w:uiPriority w:val="2"/>
    <w:qFormat/>
    <w:rsid w:val="001A3203"/>
    <w:pPr>
      <w:spacing w:after="0" w:line="240" w:lineRule="auto"/>
      <w:jc w:val="center"/>
    </w:pPr>
    <w:rPr>
      <w:rFonts w:eastAsiaTheme="minorHAnsi" w:cs="Times New Roman"/>
      <w:color w:val="FFFFFF" w:themeColor="background1"/>
      <w:kern w:val="24"/>
      <w:sz w:val="32"/>
      <w:szCs w:val="23"/>
      <w:lang w:val="es-ES"/>
      <w14:ligatures w14:val="standardContextual"/>
    </w:rPr>
  </w:style>
  <w:style w:type="character" w:customStyle="1" w:styleId="FechaCar">
    <w:name w:val="Fecha Car"/>
    <w:basedOn w:val="Fuentedeprrafopredeter"/>
    <w:link w:val="Fecha"/>
    <w:uiPriority w:val="2"/>
    <w:rsid w:val="001A3203"/>
    <w:rPr>
      <w:rFonts w:eastAsiaTheme="minorHAnsi" w:cs="Times New Roman"/>
      <w:color w:val="FFFFFF" w:themeColor="background1"/>
      <w:kern w:val="24"/>
      <w:sz w:val="32"/>
      <w:szCs w:val="23"/>
      <w:lang w:val="es-ES"/>
      <w14:ligatures w14:val="standardContextual"/>
    </w:rPr>
  </w:style>
  <w:style w:type="paragraph" w:customStyle="1" w:styleId="Resumen">
    <w:name w:val="Resumen"/>
    <w:basedOn w:val="Normal"/>
    <w:uiPriority w:val="5"/>
    <w:qFormat/>
    <w:rsid w:val="001A3203"/>
    <w:pPr>
      <w:spacing w:after="200" w:line="432" w:lineRule="auto"/>
      <w:jc w:val="both"/>
    </w:pPr>
    <w:rPr>
      <w:rFonts w:eastAsiaTheme="minorHAnsi" w:cs="Times New Roman"/>
      <w:kern w:val="24"/>
      <w:sz w:val="26"/>
      <w:szCs w:val="23"/>
      <w:lang w:val="es-ES"/>
      <w14:ligatures w14:val="standardContextual"/>
    </w:rPr>
  </w:style>
  <w:style w:type="paragraph" w:customStyle="1" w:styleId="Ttulodelaportada">
    <w:name w:val="Título de la portada"/>
    <w:basedOn w:val="Normal"/>
    <w:uiPriority w:val="1"/>
    <w:qFormat/>
    <w:rsid w:val="001A3203"/>
    <w:pPr>
      <w:spacing w:after="200" w:line="240" w:lineRule="auto"/>
      <w:jc w:val="both"/>
    </w:pPr>
    <w:rPr>
      <w:rFonts w:asciiTheme="majorHAnsi" w:eastAsiaTheme="majorEastAsia" w:hAnsiTheme="majorHAnsi" w:cstheme="majorBidi"/>
      <w:caps/>
      <w:color w:val="44546A" w:themeColor="text2"/>
      <w:kern w:val="24"/>
      <w:sz w:val="110"/>
      <w:szCs w:val="110"/>
      <w:lang w:val="es-ES"/>
      <w14:ligatures w14:val="standardContextual"/>
    </w:rPr>
  </w:style>
  <w:style w:type="paragraph" w:customStyle="1" w:styleId="Subttulodelaportada">
    <w:name w:val="Subtítulo de la portada"/>
    <w:basedOn w:val="Normal"/>
    <w:uiPriority w:val="3"/>
    <w:qFormat/>
    <w:rsid w:val="001A3203"/>
    <w:pPr>
      <w:spacing w:after="0" w:line="240" w:lineRule="auto"/>
      <w:jc w:val="both"/>
    </w:pPr>
    <w:rPr>
      <w:rFonts w:eastAsiaTheme="minorHAnsi" w:cs="Times New Roman"/>
      <w:color w:val="FFFFFF" w:themeColor="background1"/>
      <w:kern w:val="24"/>
      <w:sz w:val="40"/>
      <w:szCs w:val="40"/>
      <w:lang w:val="es-ES"/>
      <w14:ligatures w14:val="standardContextual"/>
    </w:rPr>
  </w:style>
  <w:style w:type="paragraph" w:styleId="Textodebloque">
    <w:name w:val="Block Text"/>
    <w:basedOn w:val="Normal"/>
    <w:uiPriority w:val="99"/>
    <w:semiHidden/>
    <w:unhideWhenUsed/>
    <w:rsid w:val="001A3203"/>
    <w:pPr>
      <w:pBdr>
        <w:top w:val="single" w:sz="2" w:space="10" w:color="1F3864" w:themeColor="accent1" w:themeShade="80"/>
        <w:left w:val="single" w:sz="2" w:space="10" w:color="1F3864" w:themeColor="accent1" w:themeShade="80"/>
        <w:bottom w:val="single" w:sz="2" w:space="10" w:color="1F3864" w:themeColor="accent1" w:themeShade="80"/>
        <w:right w:val="single" w:sz="2" w:space="10" w:color="1F3864" w:themeColor="accent1" w:themeShade="80"/>
      </w:pBdr>
      <w:spacing w:after="200" w:line="240" w:lineRule="auto"/>
      <w:ind w:left="1152" w:right="1152"/>
      <w:jc w:val="both"/>
    </w:pPr>
    <w:rPr>
      <w:i/>
      <w:iCs/>
      <w:color w:val="1F3864" w:themeColor="accent1" w:themeShade="80"/>
      <w:kern w:val="24"/>
      <w:sz w:val="22"/>
      <w:szCs w:val="23"/>
      <w:lang w:val="es-ES"/>
      <w14:ligatures w14:val="standardContextual"/>
    </w:rPr>
  </w:style>
  <w:style w:type="paragraph" w:styleId="Textoindependiente2">
    <w:name w:val="Body Text 2"/>
    <w:basedOn w:val="Normal"/>
    <w:link w:val="Textoindependiente2Car"/>
    <w:uiPriority w:val="99"/>
    <w:semiHidden/>
    <w:unhideWhenUsed/>
    <w:rsid w:val="001A3203"/>
    <w:pPr>
      <w:spacing w:after="120" w:line="480" w:lineRule="auto"/>
      <w:jc w:val="both"/>
    </w:pPr>
    <w:rPr>
      <w:rFonts w:eastAsiaTheme="minorHAnsi" w:cs="Times New Roman"/>
      <w:kern w:val="24"/>
      <w:sz w:val="22"/>
      <w:szCs w:val="23"/>
      <w:lang w:val="es-ES"/>
      <w14:ligatures w14:val="standardContextual"/>
    </w:rPr>
  </w:style>
  <w:style w:type="character" w:customStyle="1" w:styleId="Textoindependiente2Car">
    <w:name w:val="Texto independiente 2 Car"/>
    <w:basedOn w:val="Fuentedeprrafopredeter"/>
    <w:link w:val="Textoindependiente2"/>
    <w:uiPriority w:val="99"/>
    <w:semiHidden/>
    <w:rsid w:val="001A3203"/>
    <w:rPr>
      <w:rFonts w:eastAsiaTheme="minorHAnsi" w:cs="Times New Roman"/>
      <w:kern w:val="24"/>
      <w:sz w:val="22"/>
      <w:szCs w:val="23"/>
      <w:lang w:val="es-ES"/>
      <w14:ligatures w14:val="standardContextual"/>
    </w:rPr>
  </w:style>
  <w:style w:type="paragraph" w:styleId="Textoindependiente3">
    <w:name w:val="Body Text 3"/>
    <w:basedOn w:val="Normal"/>
    <w:link w:val="Textoindependiente3Car"/>
    <w:uiPriority w:val="99"/>
    <w:semiHidden/>
    <w:unhideWhenUsed/>
    <w:rsid w:val="001A3203"/>
    <w:pPr>
      <w:spacing w:after="120" w:line="240" w:lineRule="auto"/>
      <w:jc w:val="both"/>
    </w:pPr>
    <w:rPr>
      <w:rFonts w:eastAsiaTheme="minorHAnsi" w:cs="Times New Roman"/>
      <w:kern w:val="24"/>
      <w:sz w:val="22"/>
      <w:szCs w:val="16"/>
      <w:lang w:val="es-ES"/>
      <w14:ligatures w14:val="standardContextual"/>
    </w:rPr>
  </w:style>
  <w:style w:type="character" w:customStyle="1" w:styleId="Textoindependiente3Car">
    <w:name w:val="Texto independiente 3 Car"/>
    <w:basedOn w:val="Fuentedeprrafopredeter"/>
    <w:link w:val="Textoindependiente3"/>
    <w:uiPriority w:val="99"/>
    <w:semiHidden/>
    <w:rsid w:val="001A3203"/>
    <w:rPr>
      <w:rFonts w:eastAsiaTheme="minorHAnsi" w:cs="Times New Roman"/>
      <w:kern w:val="24"/>
      <w:sz w:val="22"/>
      <w:szCs w:val="16"/>
      <w:lang w:val="es-ES"/>
      <w14:ligatures w14:val="standardContextual"/>
    </w:rPr>
  </w:style>
  <w:style w:type="paragraph" w:styleId="Textoindependienteprimerasangra">
    <w:name w:val="Body Text First Indent"/>
    <w:basedOn w:val="Textoindependiente"/>
    <w:link w:val="TextoindependienteprimerasangraCar"/>
    <w:uiPriority w:val="99"/>
    <w:semiHidden/>
    <w:unhideWhenUsed/>
    <w:rsid w:val="001A3203"/>
    <w:pPr>
      <w:suppressAutoHyphens w:val="0"/>
      <w:spacing w:after="200" w:line="240" w:lineRule="auto"/>
      <w:ind w:firstLine="360"/>
      <w:jc w:val="both"/>
    </w:pPr>
    <w:rPr>
      <w:rFonts w:asciiTheme="minorHAnsi" w:eastAsiaTheme="minorHAnsi" w:hAnsiTheme="minorHAnsi" w:cs="Times New Roman"/>
      <w:kern w:val="24"/>
      <w:sz w:val="22"/>
      <w:szCs w:val="23"/>
      <w:lang w:val="es-ES" w:eastAsia="en-US" w:bidi="ar-SA"/>
      <w14:ligatures w14:val="standardContextual"/>
    </w:rPr>
  </w:style>
  <w:style w:type="character" w:customStyle="1" w:styleId="TextoindependienteprimerasangraCar">
    <w:name w:val="Texto independiente primera sangría Car"/>
    <w:basedOn w:val="TextoindependienteCar"/>
    <w:link w:val="Textoindependienteprimerasangra"/>
    <w:uiPriority w:val="99"/>
    <w:semiHidden/>
    <w:rsid w:val="001A3203"/>
    <w:rPr>
      <w:rFonts w:ascii="Liberation Serif" w:eastAsiaTheme="minorHAnsi" w:hAnsi="Liberation Serif" w:cs="Times New Roman"/>
      <w:kern w:val="24"/>
      <w:sz w:val="22"/>
      <w:szCs w:val="23"/>
      <w:lang w:val="es-ES" w:eastAsia="zh-CN" w:bidi="hi-IN"/>
      <w14:ligatures w14:val="standardContextual"/>
    </w:rPr>
  </w:style>
  <w:style w:type="paragraph" w:styleId="Sangradetextonormal">
    <w:name w:val="Body Text Indent"/>
    <w:basedOn w:val="Normal"/>
    <w:link w:val="SangradetextonormalCar"/>
    <w:uiPriority w:val="99"/>
    <w:semiHidden/>
    <w:unhideWhenUsed/>
    <w:rsid w:val="001A3203"/>
    <w:pPr>
      <w:spacing w:after="120" w:line="240" w:lineRule="auto"/>
      <w:ind w:left="360"/>
      <w:jc w:val="both"/>
    </w:pPr>
    <w:rPr>
      <w:rFonts w:eastAsiaTheme="minorHAnsi" w:cs="Times New Roman"/>
      <w:kern w:val="24"/>
      <w:sz w:val="22"/>
      <w:szCs w:val="23"/>
      <w:lang w:val="es-ES"/>
      <w14:ligatures w14:val="standardContextual"/>
    </w:rPr>
  </w:style>
  <w:style w:type="character" w:customStyle="1" w:styleId="SangradetextonormalCar">
    <w:name w:val="Sangría de texto normal Car"/>
    <w:basedOn w:val="Fuentedeprrafopredeter"/>
    <w:link w:val="Sangradetextonormal"/>
    <w:uiPriority w:val="99"/>
    <w:semiHidden/>
    <w:rsid w:val="001A3203"/>
    <w:rPr>
      <w:rFonts w:eastAsiaTheme="minorHAnsi" w:cs="Times New Roman"/>
      <w:kern w:val="24"/>
      <w:sz w:val="22"/>
      <w:szCs w:val="23"/>
      <w:lang w:val="es-ES"/>
      <w14:ligatures w14:val="standardContextual"/>
    </w:rPr>
  </w:style>
  <w:style w:type="paragraph" w:styleId="Textoindependienteprimerasangra2">
    <w:name w:val="Body Text First Indent 2"/>
    <w:basedOn w:val="Sangradetextonormal"/>
    <w:link w:val="Textoindependienteprimerasangra2Car"/>
    <w:uiPriority w:val="99"/>
    <w:semiHidden/>
    <w:unhideWhenUsed/>
    <w:rsid w:val="001A3203"/>
    <w:pPr>
      <w:spacing w:after="200"/>
      <w:ind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A3203"/>
    <w:rPr>
      <w:rFonts w:eastAsiaTheme="minorHAnsi" w:cs="Times New Roman"/>
      <w:kern w:val="24"/>
      <w:sz w:val="22"/>
      <w:szCs w:val="23"/>
      <w:lang w:val="es-ES"/>
      <w14:ligatures w14:val="standardContextual"/>
    </w:rPr>
  </w:style>
  <w:style w:type="paragraph" w:styleId="Sangra2detindependiente">
    <w:name w:val="Body Text Indent 2"/>
    <w:basedOn w:val="Normal"/>
    <w:link w:val="Sangra2detindependienteCar"/>
    <w:uiPriority w:val="99"/>
    <w:semiHidden/>
    <w:unhideWhenUsed/>
    <w:rsid w:val="001A3203"/>
    <w:pPr>
      <w:spacing w:after="120" w:line="480" w:lineRule="auto"/>
      <w:ind w:left="360"/>
      <w:jc w:val="both"/>
    </w:pPr>
    <w:rPr>
      <w:rFonts w:eastAsiaTheme="minorHAnsi" w:cs="Times New Roman"/>
      <w:kern w:val="24"/>
      <w:sz w:val="22"/>
      <w:szCs w:val="23"/>
      <w:lang w:val="es-ES"/>
      <w14:ligatures w14:val="standardContextual"/>
    </w:rPr>
  </w:style>
  <w:style w:type="character" w:customStyle="1" w:styleId="Sangra2detindependienteCar">
    <w:name w:val="Sangría 2 de t. independiente Car"/>
    <w:basedOn w:val="Fuentedeprrafopredeter"/>
    <w:link w:val="Sangra2detindependiente"/>
    <w:uiPriority w:val="99"/>
    <w:semiHidden/>
    <w:rsid w:val="001A3203"/>
    <w:rPr>
      <w:rFonts w:eastAsiaTheme="minorHAnsi" w:cs="Times New Roman"/>
      <w:kern w:val="24"/>
      <w:sz w:val="22"/>
      <w:szCs w:val="23"/>
      <w:lang w:val="es-ES"/>
      <w14:ligatures w14:val="standardContextual"/>
    </w:rPr>
  </w:style>
  <w:style w:type="paragraph" w:styleId="Sangra3detindependiente">
    <w:name w:val="Body Text Indent 3"/>
    <w:basedOn w:val="Normal"/>
    <w:link w:val="Sangra3detindependienteCar"/>
    <w:uiPriority w:val="99"/>
    <w:semiHidden/>
    <w:unhideWhenUsed/>
    <w:rsid w:val="001A3203"/>
    <w:pPr>
      <w:spacing w:after="120" w:line="240" w:lineRule="auto"/>
      <w:ind w:left="360"/>
      <w:jc w:val="both"/>
    </w:pPr>
    <w:rPr>
      <w:rFonts w:eastAsiaTheme="minorHAnsi" w:cs="Times New Roman"/>
      <w:kern w:val="24"/>
      <w:sz w:val="22"/>
      <w:szCs w:val="16"/>
      <w:lang w:val="es-ES"/>
      <w14:ligatures w14:val="standardContextual"/>
    </w:rPr>
  </w:style>
  <w:style w:type="character" w:customStyle="1" w:styleId="Sangra3detindependienteCar">
    <w:name w:val="Sangría 3 de t. independiente Car"/>
    <w:basedOn w:val="Fuentedeprrafopredeter"/>
    <w:link w:val="Sangra3detindependiente"/>
    <w:uiPriority w:val="99"/>
    <w:semiHidden/>
    <w:rsid w:val="001A3203"/>
    <w:rPr>
      <w:rFonts w:eastAsiaTheme="minorHAnsi" w:cs="Times New Roman"/>
      <w:kern w:val="24"/>
      <w:sz w:val="22"/>
      <w:szCs w:val="16"/>
      <w:lang w:val="es-ES"/>
      <w14:ligatures w14:val="standardContextual"/>
    </w:rPr>
  </w:style>
  <w:style w:type="paragraph" w:styleId="Cierre">
    <w:name w:val="Closing"/>
    <w:basedOn w:val="Normal"/>
    <w:link w:val="CierreCar"/>
    <w:uiPriority w:val="99"/>
    <w:semiHidden/>
    <w:unhideWhenUsed/>
    <w:rsid w:val="001A3203"/>
    <w:pPr>
      <w:spacing w:after="0" w:line="240" w:lineRule="auto"/>
      <w:ind w:left="4320"/>
      <w:jc w:val="both"/>
    </w:pPr>
    <w:rPr>
      <w:rFonts w:eastAsiaTheme="minorHAnsi" w:cs="Times New Roman"/>
      <w:kern w:val="24"/>
      <w:sz w:val="22"/>
      <w:szCs w:val="23"/>
      <w:lang w:val="es-ES"/>
      <w14:ligatures w14:val="standardContextual"/>
    </w:rPr>
  </w:style>
  <w:style w:type="character" w:customStyle="1" w:styleId="CierreCar">
    <w:name w:val="Cierre Car"/>
    <w:basedOn w:val="Fuentedeprrafopredeter"/>
    <w:link w:val="Cierre"/>
    <w:uiPriority w:val="99"/>
    <w:semiHidden/>
    <w:rsid w:val="001A3203"/>
    <w:rPr>
      <w:rFonts w:eastAsiaTheme="minorHAnsi" w:cs="Times New Roman"/>
      <w:kern w:val="24"/>
      <w:sz w:val="22"/>
      <w:szCs w:val="23"/>
      <w:lang w:val="es-ES"/>
      <w14:ligatures w14:val="standardContextual"/>
    </w:rPr>
  </w:style>
  <w:style w:type="table" w:styleId="Cuadrculavistosa">
    <w:name w:val="Colorful Grid"/>
    <w:basedOn w:val="Tablanormal"/>
    <w:uiPriority w:val="40"/>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41"/>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vistosa-nfasis2">
    <w:name w:val="Colorful Grid Accent 2"/>
    <w:basedOn w:val="Tablanormal"/>
    <w:uiPriority w:val="42"/>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vistosa-nfasis3">
    <w:name w:val="Colorful Grid Accent 3"/>
    <w:basedOn w:val="Tablanormal"/>
    <w:uiPriority w:val="43"/>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vistosa-nfasis4">
    <w:name w:val="Colorful Grid Accent 4"/>
    <w:basedOn w:val="Tablanormal"/>
    <w:uiPriority w:val="44"/>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vistosa-nfasis5">
    <w:name w:val="Colorful Grid Accent 5"/>
    <w:basedOn w:val="Tablanormal"/>
    <w:uiPriority w:val="45"/>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vistosa-nfasis6">
    <w:name w:val="Colorful Grid Accent 6"/>
    <w:basedOn w:val="Tablanormal"/>
    <w:uiPriority w:val="46"/>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avistosa">
    <w:name w:val="Colorful List"/>
    <w:basedOn w:val="Tablanormal"/>
    <w:uiPriority w:val="40"/>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41"/>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avistosa-nfasis2">
    <w:name w:val="Colorful List Accent 2"/>
    <w:basedOn w:val="Tablanormal"/>
    <w:uiPriority w:val="42"/>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vistosa-nfasis3">
    <w:name w:val="Colorful List Accent 3"/>
    <w:basedOn w:val="Tablanormal"/>
    <w:uiPriority w:val="43"/>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vistosa-nfasis4">
    <w:name w:val="Colorful List Accent 4"/>
    <w:basedOn w:val="Tablanormal"/>
    <w:uiPriority w:val="44"/>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vistosa-nfasis5">
    <w:name w:val="Colorful List Accent 5"/>
    <w:basedOn w:val="Tablanormal"/>
    <w:uiPriority w:val="45"/>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avistosa-nfasis6">
    <w:name w:val="Colorful List Accent 6"/>
    <w:basedOn w:val="Tablanormal"/>
    <w:uiPriority w:val="46"/>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ombreadovistoso">
    <w:name w:val="Colorful Shading"/>
    <w:basedOn w:val="Tablanormal"/>
    <w:uiPriority w:val="40"/>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41"/>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42"/>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43"/>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dovistoso-nfasis4">
    <w:name w:val="Colorful Shading Accent 4"/>
    <w:basedOn w:val="Tablanormal"/>
    <w:uiPriority w:val="44"/>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45"/>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46"/>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oscura">
    <w:name w:val="Dark List"/>
    <w:basedOn w:val="Tablanormal"/>
    <w:uiPriority w:val="40"/>
    <w:semiHidden/>
    <w:unhideWhenUsed/>
    <w:rsid w:val="001A3203"/>
    <w:pPr>
      <w:spacing w:after="0" w:line="240" w:lineRule="auto"/>
    </w:pPr>
    <w:rPr>
      <w:rFonts w:eastAsiaTheme="minorHAnsi" w:cs="Times New Roman"/>
      <w:color w:val="FFFFFF" w:themeColor="background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41"/>
    <w:semiHidden/>
    <w:unhideWhenUsed/>
    <w:rsid w:val="001A3203"/>
    <w:pPr>
      <w:spacing w:after="0" w:line="240" w:lineRule="auto"/>
    </w:pPr>
    <w:rPr>
      <w:rFonts w:eastAsiaTheme="minorHAnsi" w:cs="Times New Roman"/>
      <w:color w:val="FFFFFF" w:themeColor="background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aoscura-nfasis2">
    <w:name w:val="Dark List Accent 2"/>
    <w:basedOn w:val="Tablanormal"/>
    <w:uiPriority w:val="42"/>
    <w:semiHidden/>
    <w:unhideWhenUsed/>
    <w:rsid w:val="001A3203"/>
    <w:pPr>
      <w:spacing w:after="0" w:line="240" w:lineRule="auto"/>
    </w:pPr>
    <w:rPr>
      <w:rFonts w:eastAsiaTheme="minorHAnsi" w:cs="Times New Roman"/>
      <w:color w:val="FFFFFF" w:themeColor="background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oscura-nfasis3">
    <w:name w:val="Dark List Accent 3"/>
    <w:basedOn w:val="Tablanormal"/>
    <w:uiPriority w:val="43"/>
    <w:semiHidden/>
    <w:unhideWhenUsed/>
    <w:rsid w:val="001A3203"/>
    <w:pPr>
      <w:spacing w:after="0" w:line="240" w:lineRule="auto"/>
    </w:pPr>
    <w:rPr>
      <w:rFonts w:eastAsiaTheme="minorHAnsi" w:cs="Times New Roman"/>
      <w:color w:val="FFFFFF" w:themeColor="background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oscura-nfasis4">
    <w:name w:val="Dark List Accent 4"/>
    <w:basedOn w:val="Tablanormal"/>
    <w:uiPriority w:val="44"/>
    <w:semiHidden/>
    <w:unhideWhenUsed/>
    <w:rsid w:val="001A3203"/>
    <w:pPr>
      <w:spacing w:after="0" w:line="240" w:lineRule="auto"/>
    </w:pPr>
    <w:rPr>
      <w:rFonts w:eastAsiaTheme="minorHAnsi" w:cs="Times New Roman"/>
      <w:color w:val="FFFFFF" w:themeColor="background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oscura-nfasis5">
    <w:name w:val="Dark List Accent 5"/>
    <w:basedOn w:val="Tablanormal"/>
    <w:uiPriority w:val="45"/>
    <w:semiHidden/>
    <w:unhideWhenUsed/>
    <w:rsid w:val="001A3203"/>
    <w:pPr>
      <w:spacing w:after="0" w:line="240" w:lineRule="auto"/>
    </w:pPr>
    <w:rPr>
      <w:rFonts w:eastAsiaTheme="minorHAnsi" w:cs="Times New Roman"/>
      <w:color w:val="FFFFFF" w:themeColor="background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aoscura-nfasis6">
    <w:name w:val="Dark List Accent 6"/>
    <w:basedOn w:val="Tablanormal"/>
    <w:uiPriority w:val="46"/>
    <w:semiHidden/>
    <w:unhideWhenUsed/>
    <w:rsid w:val="001A3203"/>
    <w:pPr>
      <w:spacing w:after="0" w:line="240" w:lineRule="auto"/>
    </w:pPr>
    <w:rPr>
      <w:rFonts w:eastAsiaTheme="minorHAnsi" w:cs="Times New Roman"/>
      <w:color w:val="FFFFFF" w:themeColor="background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Mapadeldocumento">
    <w:name w:val="Document Map"/>
    <w:basedOn w:val="Normal"/>
    <w:link w:val="MapadeldocumentoCar"/>
    <w:uiPriority w:val="99"/>
    <w:semiHidden/>
    <w:unhideWhenUsed/>
    <w:rsid w:val="001A3203"/>
    <w:pPr>
      <w:spacing w:after="0" w:line="240" w:lineRule="auto"/>
      <w:jc w:val="both"/>
    </w:pPr>
    <w:rPr>
      <w:rFonts w:ascii="Segoe UI" w:eastAsiaTheme="minorHAnsi" w:hAnsi="Segoe UI" w:cs="Segoe UI"/>
      <w:kern w:val="24"/>
      <w:sz w:val="22"/>
      <w:szCs w:val="16"/>
      <w:lang w:val="es-ES"/>
      <w14:ligatures w14:val="standardContextual"/>
    </w:rPr>
  </w:style>
  <w:style w:type="character" w:customStyle="1" w:styleId="MapadeldocumentoCar">
    <w:name w:val="Mapa del documento Car"/>
    <w:basedOn w:val="Fuentedeprrafopredeter"/>
    <w:link w:val="Mapadeldocumento"/>
    <w:uiPriority w:val="99"/>
    <w:semiHidden/>
    <w:rsid w:val="001A3203"/>
    <w:rPr>
      <w:rFonts w:ascii="Segoe UI" w:eastAsiaTheme="minorHAnsi" w:hAnsi="Segoe UI" w:cs="Segoe UI"/>
      <w:kern w:val="24"/>
      <w:sz w:val="22"/>
      <w:szCs w:val="16"/>
      <w:lang w:val="es-ES"/>
      <w14:ligatures w14:val="standardContextual"/>
    </w:rPr>
  </w:style>
  <w:style w:type="paragraph" w:styleId="Firmadecorreoelectrnico">
    <w:name w:val="E-mail Signature"/>
    <w:basedOn w:val="Normal"/>
    <w:link w:val="FirmadecorreoelectrnicoCar"/>
    <w:uiPriority w:val="99"/>
    <w:semiHidden/>
    <w:unhideWhenUsed/>
    <w:rsid w:val="001A3203"/>
    <w:pPr>
      <w:spacing w:after="0" w:line="240" w:lineRule="auto"/>
      <w:jc w:val="both"/>
    </w:pPr>
    <w:rPr>
      <w:rFonts w:eastAsiaTheme="minorHAnsi" w:cs="Times New Roman"/>
      <w:kern w:val="24"/>
      <w:sz w:val="22"/>
      <w:szCs w:val="23"/>
      <w:lang w:val="es-ES"/>
      <w14:ligatures w14:val="standardContextual"/>
    </w:rPr>
  </w:style>
  <w:style w:type="character" w:customStyle="1" w:styleId="FirmadecorreoelectrnicoCar">
    <w:name w:val="Firma de correo electrónico Car"/>
    <w:basedOn w:val="Fuentedeprrafopredeter"/>
    <w:link w:val="Firmadecorreoelectrnico"/>
    <w:uiPriority w:val="99"/>
    <w:semiHidden/>
    <w:rsid w:val="001A3203"/>
    <w:rPr>
      <w:rFonts w:eastAsiaTheme="minorHAnsi" w:cs="Times New Roman"/>
      <w:kern w:val="24"/>
      <w:sz w:val="22"/>
      <w:szCs w:val="23"/>
      <w:lang w:val="es-ES"/>
      <w14:ligatures w14:val="standardContextual"/>
    </w:rPr>
  </w:style>
  <w:style w:type="paragraph" w:styleId="Direccinsobre">
    <w:name w:val="envelope address"/>
    <w:basedOn w:val="Normal"/>
    <w:uiPriority w:val="99"/>
    <w:semiHidden/>
    <w:unhideWhenUsed/>
    <w:rsid w:val="001A3203"/>
    <w:pPr>
      <w:framePr w:w="7920" w:h="1980" w:hRule="exact" w:hSpace="180" w:wrap="auto" w:hAnchor="page" w:xAlign="center" w:yAlign="bottom"/>
      <w:spacing w:after="0" w:line="240" w:lineRule="auto"/>
      <w:ind w:left="2880"/>
      <w:jc w:val="both"/>
    </w:pPr>
    <w:rPr>
      <w:rFonts w:asciiTheme="majorHAnsi" w:eastAsiaTheme="majorEastAsia" w:hAnsiTheme="majorHAnsi" w:cstheme="majorBidi"/>
      <w:kern w:val="24"/>
      <w:sz w:val="24"/>
      <w:szCs w:val="24"/>
      <w:lang w:val="es-ES"/>
      <w14:ligatures w14:val="standardContextual"/>
    </w:rPr>
  </w:style>
  <w:style w:type="paragraph" w:styleId="Remitedesobre">
    <w:name w:val="envelope return"/>
    <w:basedOn w:val="Normal"/>
    <w:uiPriority w:val="99"/>
    <w:semiHidden/>
    <w:unhideWhenUsed/>
    <w:rsid w:val="001A3203"/>
    <w:pPr>
      <w:spacing w:after="0" w:line="240" w:lineRule="auto"/>
      <w:jc w:val="both"/>
    </w:pPr>
    <w:rPr>
      <w:rFonts w:asciiTheme="majorHAnsi" w:eastAsiaTheme="majorEastAsia" w:hAnsiTheme="majorHAnsi" w:cstheme="majorBidi"/>
      <w:kern w:val="24"/>
      <w:sz w:val="22"/>
      <w:szCs w:val="20"/>
      <w:lang w:val="es-ES"/>
      <w14:ligatures w14:val="standardContextual"/>
    </w:rPr>
  </w:style>
  <w:style w:type="character" w:styleId="Hipervnculovisitado">
    <w:name w:val="FollowedHyperlink"/>
    <w:basedOn w:val="Fuentedeprrafopredeter"/>
    <w:uiPriority w:val="99"/>
    <w:semiHidden/>
    <w:unhideWhenUsed/>
    <w:rsid w:val="001A3203"/>
    <w:rPr>
      <w:color w:val="954F72" w:themeColor="followedHyperlink"/>
      <w:u w:val="single"/>
    </w:rPr>
  </w:style>
  <w:style w:type="table" w:styleId="Tabladecuadrcula1clara-nfasis1">
    <w:name w:val="Grid Table 1 Light Accent 1"/>
    <w:basedOn w:val="Tablanormal"/>
    <w:uiPriority w:val="46"/>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decuadrcula1Claro-nfasis2">
    <w:name w:val="Grid Table 1 Light Accent 2"/>
    <w:basedOn w:val="Tablanormal"/>
    <w:uiPriority w:val="46"/>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decuadrcula1clara-nfasis4">
    <w:name w:val="Grid Table 1 Light Accent 4"/>
    <w:basedOn w:val="Tablanormal"/>
    <w:uiPriority w:val="46"/>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decuadrcula1clara-nfasis5">
    <w:name w:val="Grid Table 1 Light Accent 5"/>
    <w:basedOn w:val="Tablanormal"/>
    <w:uiPriority w:val="46"/>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decuadrcula1clara-nfasis6">
    <w:name w:val="Grid Table 1 Light Accent 6"/>
    <w:basedOn w:val="Tablanormal"/>
    <w:uiPriority w:val="46"/>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2-nfasis1">
    <w:name w:val="Grid Table 2 Accent 1"/>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2-nfasis2">
    <w:name w:val="Grid Table 2 Accent 2"/>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2-nfasis3">
    <w:name w:val="Grid Table 2 Accent 3"/>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2-nfasis4">
    <w:name w:val="Grid Table 2 Accent 4"/>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cuadrcula2-nfasis5">
    <w:name w:val="Grid Table 2 Accent 5"/>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cuadrcula2-nfasis6">
    <w:name w:val="Grid Table 2 Accent 6"/>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3">
    <w:name w:val="Grid Table 3"/>
    <w:basedOn w:val="Tablanormal"/>
    <w:uiPriority w:val="48"/>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nfasis1">
    <w:name w:val="Grid Table 3 Accent 1"/>
    <w:basedOn w:val="Tablanormal"/>
    <w:uiPriority w:val="48"/>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decuadrcula3-nfasis2">
    <w:name w:val="Grid Table 3 Accent 2"/>
    <w:basedOn w:val="Tablanormal"/>
    <w:uiPriority w:val="48"/>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cuadrcula3-nfasis4">
    <w:name w:val="Grid Table 3 Accent 4"/>
    <w:basedOn w:val="Tablanormal"/>
    <w:uiPriority w:val="48"/>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decuadrcula3-nfasis5">
    <w:name w:val="Grid Table 3 Accent 5"/>
    <w:basedOn w:val="Tablanormal"/>
    <w:uiPriority w:val="48"/>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decuadrcula3-nfasis6">
    <w:name w:val="Grid Table 3 Accent 6"/>
    <w:basedOn w:val="Tablanormal"/>
    <w:uiPriority w:val="48"/>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cuadrcula4">
    <w:name w:val="Grid Table 4"/>
    <w:basedOn w:val="Tablanormal"/>
    <w:uiPriority w:val="49"/>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nfasis2">
    <w:name w:val="Grid Table 4 Accent 2"/>
    <w:basedOn w:val="Tablanormal"/>
    <w:uiPriority w:val="49"/>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4-nfasis4">
    <w:name w:val="Grid Table 4 Accent 4"/>
    <w:basedOn w:val="Tablanormal"/>
    <w:uiPriority w:val="49"/>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cuadrcula4-nfasis6">
    <w:name w:val="Grid Table 4 Accent 6"/>
    <w:basedOn w:val="Tablanormal"/>
    <w:uiPriority w:val="49"/>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5oscura">
    <w:name w:val="Grid Table 5 Dark"/>
    <w:basedOn w:val="Tablanormal"/>
    <w:uiPriority w:val="50"/>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5oscura-nfasis1">
    <w:name w:val="Grid Table 5 Dark Accent 1"/>
    <w:basedOn w:val="Tablanormal"/>
    <w:uiPriority w:val="50"/>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decuadrcula5oscura-nfasis4">
    <w:name w:val="Grid Table 5 Dark Accent 4"/>
    <w:basedOn w:val="Tablanormal"/>
    <w:uiPriority w:val="50"/>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decuadrcula6concolores">
    <w:name w:val="Grid Table 6 Colorful"/>
    <w:basedOn w:val="Tablanormal"/>
    <w:uiPriority w:val="51"/>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nfasis1">
    <w:name w:val="Grid Table 6 Colorful Accent 1"/>
    <w:basedOn w:val="Tablanormal"/>
    <w:uiPriority w:val="51"/>
    <w:rsid w:val="001A3203"/>
    <w:pPr>
      <w:spacing w:after="0" w:line="240" w:lineRule="auto"/>
    </w:pPr>
    <w:rPr>
      <w:rFonts w:eastAsiaTheme="minorHAnsi" w:cs="Times New Roman"/>
      <w:color w:val="2F5496" w:themeColor="accent1" w:themeShade="BF"/>
      <w:kern w:val="24"/>
      <w:sz w:val="23"/>
      <w:szCs w:val="23"/>
      <w:lang w:val="es-ES"/>
      <w14:ligatures w14:val="standardContextual"/>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6concolores-nfasis2">
    <w:name w:val="Grid Table 6 Colorful Accent 2"/>
    <w:basedOn w:val="Tablanormal"/>
    <w:uiPriority w:val="51"/>
    <w:rsid w:val="001A3203"/>
    <w:pPr>
      <w:spacing w:after="0" w:line="240" w:lineRule="auto"/>
    </w:pPr>
    <w:rPr>
      <w:rFonts w:eastAsiaTheme="minorHAnsi" w:cs="Times New Roman"/>
      <w:color w:val="C45911" w:themeColor="accent2" w:themeShade="BF"/>
      <w:kern w:val="24"/>
      <w:sz w:val="23"/>
      <w:szCs w:val="23"/>
      <w:lang w:val="es-ES"/>
      <w14:ligatures w14:val="standardContextual"/>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6concolores-nfasis3">
    <w:name w:val="Grid Table 6 Colorful Accent 3"/>
    <w:basedOn w:val="Tablanormal"/>
    <w:uiPriority w:val="51"/>
    <w:rsid w:val="001A3203"/>
    <w:pPr>
      <w:spacing w:after="0" w:line="240" w:lineRule="auto"/>
    </w:pPr>
    <w:rPr>
      <w:rFonts w:eastAsiaTheme="minorHAnsi" w:cs="Times New Roman"/>
      <w:color w:val="7B7B7B" w:themeColor="accent3" w:themeShade="BF"/>
      <w:kern w:val="24"/>
      <w:sz w:val="23"/>
      <w:szCs w:val="23"/>
      <w:lang w:val="es-ES"/>
      <w14:ligatures w14:val="standardContextual"/>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6concolores-nfasis4">
    <w:name w:val="Grid Table 6 Colorful Accent 4"/>
    <w:basedOn w:val="Tablanormal"/>
    <w:uiPriority w:val="51"/>
    <w:rsid w:val="001A3203"/>
    <w:pPr>
      <w:spacing w:after="0" w:line="240" w:lineRule="auto"/>
    </w:pPr>
    <w:rPr>
      <w:rFonts w:eastAsiaTheme="minorHAnsi" w:cs="Times New Roman"/>
      <w:color w:val="BF8F00" w:themeColor="accent4" w:themeShade="BF"/>
      <w:kern w:val="24"/>
      <w:sz w:val="23"/>
      <w:szCs w:val="23"/>
      <w:lang w:val="es-ES"/>
      <w14:ligatures w14:val="standardContextual"/>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cuadrcula6concolores-nfasis6">
    <w:name w:val="Grid Table 6 Colorful Accent 6"/>
    <w:basedOn w:val="Tablanormal"/>
    <w:uiPriority w:val="51"/>
    <w:rsid w:val="001A3203"/>
    <w:pPr>
      <w:spacing w:after="0" w:line="240" w:lineRule="auto"/>
    </w:pPr>
    <w:rPr>
      <w:rFonts w:eastAsiaTheme="minorHAnsi" w:cs="Times New Roman"/>
      <w:color w:val="538135" w:themeColor="accent6" w:themeShade="BF"/>
      <w:kern w:val="24"/>
      <w:sz w:val="23"/>
      <w:szCs w:val="23"/>
      <w:lang w:val="es-ES"/>
      <w14:ligatures w14:val="standardContextual"/>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7concolores">
    <w:name w:val="Grid Table 7 Colorful"/>
    <w:basedOn w:val="Tablanormal"/>
    <w:uiPriority w:val="52"/>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7concolores-nfasis1">
    <w:name w:val="Grid Table 7 Colorful Accent 1"/>
    <w:basedOn w:val="Tablanormal"/>
    <w:uiPriority w:val="52"/>
    <w:rsid w:val="001A3203"/>
    <w:pPr>
      <w:spacing w:after="0" w:line="240" w:lineRule="auto"/>
    </w:pPr>
    <w:rPr>
      <w:rFonts w:eastAsiaTheme="minorHAnsi" w:cs="Times New Roman"/>
      <w:color w:val="2F5496" w:themeColor="accent1" w:themeShade="BF"/>
      <w:kern w:val="24"/>
      <w:sz w:val="23"/>
      <w:szCs w:val="23"/>
      <w:lang w:val="es-ES"/>
      <w14:ligatures w14:val="standardContextual"/>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decuadrcula7concolores-nfasis2">
    <w:name w:val="Grid Table 7 Colorful Accent 2"/>
    <w:basedOn w:val="Tablanormal"/>
    <w:uiPriority w:val="52"/>
    <w:rsid w:val="001A3203"/>
    <w:pPr>
      <w:spacing w:after="0" w:line="240" w:lineRule="auto"/>
    </w:pPr>
    <w:rPr>
      <w:rFonts w:eastAsiaTheme="minorHAnsi" w:cs="Times New Roman"/>
      <w:color w:val="C45911" w:themeColor="accent2" w:themeShade="BF"/>
      <w:kern w:val="24"/>
      <w:sz w:val="23"/>
      <w:szCs w:val="23"/>
      <w:lang w:val="es-ES"/>
      <w14:ligatures w14:val="standardContextual"/>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cuadrcula7concolores-nfasis4">
    <w:name w:val="Grid Table 7 Colorful Accent 4"/>
    <w:basedOn w:val="Tablanormal"/>
    <w:uiPriority w:val="52"/>
    <w:rsid w:val="001A3203"/>
    <w:pPr>
      <w:spacing w:after="0" w:line="240" w:lineRule="auto"/>
    </w:pPr>
    <w:rPr>
      <w:rFonts w:eastAsiaTheme="minorHAnsi" w:cs="Times New Roman"/>
      <w:color w:val="BF8F00" w:themeColor="accent4" w:themeShade="BF"/>
      <w:kern w:val="24"/>
      <w:sz w:val="23"/>
      <w:szCs w:val="23"/>
      <w:lang w:val="es-ES"/>
      <w14:ligatures w14:val="standardContextual"/>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decuadrcula7concolores-nfasis5">
    <w:name w:val="Grid Table 7 Colorful Accent 5"/>
    <w:basedOn w:val="Tablanormal"/>
    <w:uiPriority w:val="52"/>
    <w:rsid w:val="001A3203"/>
    <w:pPr>
      <w:spacing w:after="0" w:line="240" w:lineRule="auto"/>
    </w:pPr>
    <w:rPr>
      <w:rFonts w:eastAsiaTheme="minorHAnsi" w:cs="Times New Roman"/>
      <w:color w:val="2E74B5" w:themeColor="accent5" w:themeShade="BF"/>
      <w:kern w:val="24"/>
      <w:sz w:val="23"/>
      <w:szCs w:val="23"/>
      <w:lang w:val="es-ES"/>
      <w14:ligatures w14:val="standardContextual"/>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decuadrcula7concolores-nfasis6">
    <w:name w:val="Grid Table 7 Colorful Accent 6"/>
    <w:basedOn w:val="Tablanormal"/>
    <w:uiPriority w:val="52"/>
    <w:rsid w:val="001A3203"/>
    <w:pPr>
      <w:spacing w:after="0" w:line="240" w:lineRule="auto"/>
    </w:pPr>
    <w:rPr>
      <w:rFonts w:eastAsiaTheme="minorHAnsi" w:cs="Times New Roman"/>
      <w:color w:val="538135" w:themeColor="accent6" w:themeShade="BF"/>
      <w:kern w:val="24"/>
      <w:sz w:val="23"/>
      <w:szCs w:val="23"/>
      <w:lang w:val="es-ES"/>
      <w14:ligatures w14:val="standardContextual"/>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Fuentedeprrafopredeter"/>
    <w:uiPriority w:val="99"/>
    <w:semiHidden/>
    <w:unhideWhenUsed/>
    <w:rsid w:val="001A3203"/>
    <w:rPr>
      <w:color w:val="2B579A"/>
      <w:shd w:val="clear" w:color="auto" w:fill="E6E6E6"/>
    </w:rPr>
  </w:style>
  <w:style w:type="character" w:styleId="AcrnimoHTML">
    <w:name w:val="HTML Acronym"/>
    <w:basedOn w:val="Fuentedeprrafopredeter"/>
    <w:uiPriority w:val="99"/>
    <w:semiHidden/>
    <w:unhideWhenUsed/>
    <w:rsid w:val="001A3203"/>
  </w:style>
  <w:style w:type="paragraph" w:styleId="DireccinHTML">
    <w:name w:val="HTML Address"/>
    <w:basedOn w:val="Normal"/>
    <w:link w:val="DireccinHTMLCar"/>
    <w:uiPriority w:val="99"/>
    <w:semiHidden/>
    <w:unhideWhenUsed/>
    <w:rsid w:val="001A3203"/>
    <w:pPr>
      <w:spacing w:after="0" w:line="240" w:lineRule="auto"/>
      <w:jc w:val="both"/>
    </w:pPr>
    <w:rPr>
      <w:rFonts w:eastAsiaTheme="minorHAnsi" w:cs="Times New Roman"/>
      <w:i/>
      <w:iCs/>
      <w:kern w:val="24"/>
      <w:sz w:val="22"/>
      <w:szCs w:val="23"/>
      <w:lang w:val="es-ES"/>
      <w14:ligatures w14:val="standardContextual"/>
    </w:rPr>
  </w:style>
  <w:style w:type="character" w:customStyle="1" w:styleId="DireccinHTMLCar">
    <w:name w:val="Dirección HTML Car"/>
    <w:basedOn w:val="Fuentedeprrafopredeter"/>
    <w:link w:val="DireccinHTML"/>
    <w:uiPriority w:val="99"/>
    <w:semiHidden/>
    <w:rsid w:val="001A3203"/>
    <w:rPr>
      <w:rFonts w:eastAsiaTheme="minorHAnsi" w:cs="Times New Roman"/>
      <w:i/>
      <w:iCs/>
      <w:kern w:val="24"/>
      <w:sz w:val="22"/>
      <w:szCs w:val="23"/>
      <w:lang w:val="es-ES"/>
      <w14:ligatures w14:val="standardContextual"/>
    </w:rPr>
  </w:style>
  <w:style w:type="character" w:styleId="CitaHTML">
    <w:name w:val="HTML Cite"/>
    <w:basedOn w:val="Fuentedeprrafopredeter"/>
    <w:uiPriority w:val="99"/>
    <w:semiHidden/>
    <w:unhideWhenUsed/>
    <w:rsid w:val="001A3203"/>
    <w:rPr>
      <w:i/>
      <w:iCs/>
    </w:rPr>
  </w:style>
  <w:style w:type="character" w:styleId="CdigoHTML">
    <w:name w:val="HTML Code"/>
    <w:basedOn w:val="Fuentedeprrafopredeter"/>
    <w:uiPriority w:val="99"/>
    <w:semiHidden/>
    <w:unhideWhenUsed/>
    <w:rsid w:val="001A3203"/>
    <w:rPr>
      <w:rFonts w:ascii="Consolas" w:hAnsi="Consolas"/>
      <w:sz w:val="22"/>
      <w:szCs w:val="20"/>
    </w:rPr>
  </w:style>
  <w:style w:type="character" w:styleId="DefinicinHTML">
    <w:name w:val="HTML Definition"/>
    <w:basedOn w:val="Fuentedeprrafopredeter"/>
    <w:uiPriority w:val="99"/>
    <w:semiHidden/>
    <w:unhideWhenUsed/>
    <w:rsid w:val="001A3203"/>
    <w:rPr>
      <w:i/>
      <w:iCs/>
    </w:rPr>
  </w:style>
  <w:style w:type="character" w:styleId="TecladoHTML">
    <w:name w:val="HTML Keyboard"/>
    <w:basedOn w:val="Fuentedeprrafopredeter"/>
    <w:uiPriority w:val="99"/>
    <w:semiHidden/>
    <w:unhideWhenUsed/>
    <w:rsid w:val="001A3203"/>
    <w:rPr>
      <w:rFonts w:ascii="Consolas" w:hAnsi="Consolas"/>
      <w:sz w:val="22"/>
      <w:szCs w:val="20"/>
    </w:rPr>
  </w:style>
  <w:style w:type="paragraph" w:styleId="HTMLconformatoprevio">
    <w:name w:val="HTML Preformatted"/>
    <w:basedOn w:val="Normal"/>
    <w:link w:val="HTMLconformatoprevioCar"/>
    <w:uiPriority w:val="99"/>
    <w:semiHidden/>
    <w:unhideWhenUsed/>
    <w:rsid w:val="001A3203"/>
    <w:pPr>
      <w:spacing w:after="0" w:line="240" w:lineRule="auto"/>
      <w:jc w:val="both"/>
    </w:pPr>
    <w:rPr>
      <w:rFonts w:ascii="Consolas" w:eastAsiaTheme="minorHAnsi" w:hAnsi="Consolas" w:cs="Times New Roman"/>
      <w:kern w:val="24"/>
      <w:sz w:val="22"/>
      <w:szCs w:val="20"/>
      <w:lang w:val="es-ES"/>
      <w14:ligatures w14:val="standardContextual"/>
    </w:rPr>
  </w:style>
  <w:style w:type="character" w:customStyle="1" w:styleId="HTMLconformatoprevioCar">
    <w:name w:val="HTML con formato previo Car"/>
    <w:basedOn w:val="Fuentedeprrafopredeter"/>
    <w:link w:val="HTMLconformatoprevio"/>
    <w:uiPriority w:val="99"/>
    <w:semiHidden/>
    <w:rsid w:val="001A3203"/>
    <w:rPr>
      <w:rFonts w:ascii="Consolas" w:eastAsiaTheme="minorHAnsi" w:hAnsi="Consolas" w:cs="Times New Roman"/>
      <w:kern w:val="24"/>
      <w:sz w:val="22"/>
      <w:szCs w:val="20"/>
      <w:lang w:val="es-ES"/>
      <w14:ligatures w14:val="standardContextual"/>
    </w:rPr>
  </w:style>
  <w:style w:type="character" w:styleId="EjemplodeHTML">
    <w:name w:val="HTML Sample"/>
    <w:basedOn w:val="Fuentedeprrafopredeter"/>
    <w:uiPriority w:val="99"/>
    <w:semiHidden/>
    <w:unhideWhenUsed/>
    <w:rsid w:val="001A3203"/>
    <w:rPr>
      <w:rFonts w:ascii="Consolas" w:hAnsi="Consolas"/>
      <w:sz w:val="24"/>
      <w:szCs w:val="24"/>
    </w:rPr>
  </w:style>
  <w:style w:type="character" w:styleId="MquinadeescribirHTML">
    <w:name w:val="HTML Typewriter"/>
    <w:basedOn w:val="Fuentedeprrafopredeter"/>
    <w:uiPriority w:val="99"/>
    <w:semiHidden/>
    <w:unhideWhenUsed/>
    <w:rsid w:val="001A3203"/>
    <w:rPr>
      <w:rFonts w:ascii="Consolas" w:hAnsi="Consolas"/>
      <w:sz w:val="22"/>
      <w:szCs w:val="20"/>
    </w:rPr>
  </w:style>
  <w:style w:type="character" w:styleId="VariableHTML">
    <w:name w:val="HTML Variable"/>
    <w:basedOn w:val="Fuentedeprrafopredeter"/>
    <w:uiPriority w:val="99"/>
    <w:semiHidden/>
    <w:unhideWhenUsed/>
    <w:rsid w:val="001A3203"/>
    <w:rPr>
      <w:i/>
      <w:iCs/>
    </w:rPr>
  </w:style>
  <w:style w:type="paragraph" w:styleId="ndice1">
    <w:name w:val="index 1"/>
    <w:basedOn w:val="Normal"/>
    <w:next w:val="Normal"/>
    <w:autoRedefine/>
    <w:uiPriority w:val="99"/>
    <w:semiHidden/>
    <w:unhideWhenUsed/>
    <w:rsid w:val="001A3203"/>
    <w:pPr>
      <w:spacing w:after="0" w:line="240" w:lineRule="auto"/>
      <w:ind w:left="230" w:hanging="230"/>
      <w:jc w:val="both"/>
    </w:pPr>
    <w:rPr>
      <w:rFonts w:eastAsiaTheme="minorHAnsi" w:cs="Times New Roman"/>
      <w:kern w:val="24"/>
      <w:sz w:val="22"/>
      <w:szCs w:val="23"/>
      <w:lang w:val="es-ES"/>
      <w14:ligatures w14:val="standardContextual"/>
    </w:rPr>
  </w:style>
  <w:style w:type="paragraph" w:styleId="ndice2">
    <w:name w:val="index 2"/>
    <w:basedOn w:val="Normal"/>
    <w:next w:val="Normal"/>
    <w:autoRedefine/>
    <w:uiPriority w:val="99"/>
    <w:semiHidden/>
    <w:unhideWhenUsed/>
    <w:rsid w:val="001A3203"/>
    <w:pPr>
      <w:spacing w:after="0" w:line="240" w:lineRule="auto"/>
      <w:ind w:left="460" w:hanging="230"/>
      <w:jc w:val="both"/>
    </w:pPr>
    <w:rPr>
      <w:rFonts w:eastAsiaTheme="minorHAnsi" w:cs="Times New Roman"/>
      <w:kern w:val="24"/>
      <w:sz w:val="22"/>
      <w:szCs w:val="23"/>
      <w:lang w:val="es-ES"/>
      <w14:ligatures w14:val="standardContextual"/>
    </w:rPr>
  </w:style>
  <w:style w:type="paragraph" w:styleId="ndice3">
    <w:name w:val="index 3"/>
    <w:basedOn w:val="Normal"/>
    <w:next w:val="Normal"/>
    <w:autoRedefine/>
    <w:uiPriority w:val="99"/>
    <w:semiHidden/>
    <w:unhideWhenUsed/>
    <w:rsid w:val="001A3203"/>
    <w:pPr>
      <w:spacing w:after="0" w:line="240" w:lineRule="auto"/>
      <w:ind w:left="690" w:hanging="230"/>
      <w:jc w:val="both"/>
    </w:pPr>
    <w:rPr>
      <w:rFonts w:eastAsiaTheme="minorHAnsi" w:cs="Times New Roman"/>
      <w:kern w:val="24"/>
      <w:sz w:val="22"/>
      <w:szCs w:val="23"/>
      <w:lang w:val="es-ES"/>
      <w14:ligatures w14:val="standardContextual"/>
    </w:rPr>
  </w:style>
  <w:style w:type="paragraph" w:styleId="ndice4">
    <w:name w:val="index 4"/>
    <w:basedOn w:val="Normal"/>
    <w:next w:val="Normal"/>
    <w:autoRedefine/>
    <w:uiPriority w:val="99"/>
    <w:semiHidden/>
    <w:unhideWhenUsed/>
    <w:rsid w:val="001A3203"/>
    <w:pPr>
      <w:spacing w:after="0" w:line="240" w:lineRule="auto"/>
      <w:ind w:left="920" w:hanging="230"/>
      <w:jc w:val="both"/>
    </w:pPr>
    <w:rPr>
      <w:rFonts w:eastAsiaTheme="minorHAnsi" w:cs="Times New Roman"/>
      <w:kern w:val="24"/>
      <w:sz w:val="22"/>
      <w:szCs w:val="23"/>
      <w:lang w:val="es-ES"/>
      <w14:ligatures w14:val="standardContextual"/>
    </w:rPr>
  </w:style>
  <w:style w:type="paragraph" w:styleId="ndice5">
    <w:name w:val="index 5"/>
    <w:basedOn w:val="Normal"/>
    <w:next w:val="Normal"/>
    <w:autoRedefine/>
    <w:uiPriority w:val="99"/>
    <w:semiHidden/>
    <w:unhideWhenUsed/>
    <w:rsid w:val="001A3203"/>
    <w:pPr>
      <w:spacing w:after="0" w:line="240" w:lineRule="auto"/>
      <w:ind w:left="1150" w:hanging="230"/>
      <w:jc w:val="both"/>
    </w:pPr>
    <w:rPr>
      <w:rFonts w:eastAsiaTheme="minorHAnsi" w:cs="Times New Roman"/>
      <w:kern w:val="24"/>
      <w:sz w:val="22"/>
      <w:szCs w:val="23"/>
      <w:lang w:val="es-ES"/>
      <w14:ligatures w14:val="standardContextual"/>
    </w:rPr>
  </w:style>
  <w:style w:type="paragraph" w:styleId="ndice6">
    <w:name w:val="index 6"/>
    <w:basedOn w:val="Normal"/>
    <w:next w:val="Normal"/>
    <w:autoRedefine/>
    <w:uiPriority w:val="99"/>
    <w:semiHidden/>
    <w:unhideWhenUsed/>
    <w:rsid w:val="001A3203"/>
    <w:pPr>
      <w:spacing w:after="0" w:line="240" w:lineRule="auto"/>
      <w:ind w:left="1380" w:hanging="230"/>
      <w:jc w:val="both"/>
    </w:pPr>
    <w:rPr>
      <w:rFonts w:eastAsiaTheme="minorHAnsi" w:cs="Times New Roman"/>
      <w:kern w:val="24"/>
      <w:sz w:val="22"/>
      <w:szCs w:val="23"/>
      <w:lang w:val="es-ES"/>
      <w14:ligatures w14:val="standardContextual"/>
    </w:rPr>
  </w:style>
  <w:style w:type="paragraph" w:styleId="ndice7">
    <w:name w:val="index 7"/>
    <w:basedOn w:val="Normal"/>
    <w:next w:val="Normal"/>
    <w:autoRedefine/>
    <w:uiPriority w:val="99"/>
    <w:semiHidden/>
    <w:unhideWhenUsed/>
    <w:rsid w:val="001A3203"/>
    <w:pPr>
      <w:spacing w:after="0" w:line="240" w:lineRule="auto"/>
      <w:ind w:left="1610" w:hanging="230"/>
      <w:jc w:val="both"/>
    </w:pPr>
    <w:rPr>
      <w:rFonts w:eastAsiaTheme="minorHAnsi" w:cs="Times New Roman"/>
      <w:kern w:val="24"/>
      <w:sz w:val="22"/>
      <w:szCs w:val="23"/>
      <w:lang w:val="es-ES"/>
      <w14:ligatures w14:val="standardContextual"/>
    </w:rPr>
  </w:style>
  <w:style w:type="paragraph" w:styleId="ndice8">
    <w:name w:val="index 8"/>
    <w:basedOn w:val="Normal"/>
    <w:next w:val="Normal"/>
    <w:autoRedefine/>
    <w:uiPriority w:val="99"/>
    <w:semiHidden/>
    <w:unhideWhenUsed/>
    <w:rsid w:val="001A3203"/>
    <w:pPr>
      <w:spacing w:after="0" w:line="240" w:lineRule="auto"/>
      <w:ind w:left="1840" w:hanging="230"/>
      <w:jc w:val="both"/>
    </w:pPr>
    <w:rPr>
      <w:rFonts w:eastAsiaTheme="minorHAnsi" w:cs="Times New Roman"/>
      <w:kern w:val="24"/>
      <w:sz w:val="22"/>
      <w:szCs w:val="23"/>
      <w:lang w:val="es-ES"/>
      <w14:ligatures w14:val="standardContextual"/>
    </w:rPr>
  </w:style>
  <w:style w:type="paragraph" w:styleId="ndice9">
    <w:name w:val="index 9"/>
    <w:basedOn w:val="Normal"/>
    <w:next w:val="Normal"/>
    <w:autoRedefine/>
    <w:uiPriority w:val="99"/>
    <w:semiHidden/>
    <w:unhideWhenUsed/>
    <w:rsid w:val="001A3203"/>
    <w:pPr>
      <w:spacing w:after="0" w:line="240" w:lineRule="auto"/>
      <w:ind w:left="2070" w:hanging="230"/>
      <w:jc w:val="both"/>
    </w:pPr>
    <w:rPr>
      <w:rFonts w:eastAsiaTheme="minorHAnsi" w:cs="Times New Roman"/>
      <w:kern w:val="24"/>
      <w:sz w:val="22"/>
      <w:szCs w:val="23"/>
      <w:lang w:val="es-ES"/>
      <w14:ligatures w14:val="standardContextual"/>
    </w:rPr>
  </w:style>
  <w:style w:type="paragraph" w:styleId="Ttulodendice">
    <w:name w:val="index heading"/>
    <w:basedOn w:val="Normal"/>
    <w:next w:val="ndice1"/>
    <w:uiPriority w:val="99"/>
    <w:semiHidden/>
    <w:unhideWhenUsed/>
    <w:rsid w:val="001A3203"/>
    <w:pPr>
      <w:spacing w:after="200" w:line="240" w:lineRule="auto"/>
      <w:jc w:val="both"/>
    </w:pPr>
    <w:rPr>
      <w:rFonts w:asciiTheme="majorHAnsi" w:eastAsiaTheme="majorEastAsia" w:hAnsiTheme="majorHAnsi" w:cstheme="majorBidi"/>
      <w:b/>
      <w:bCs/>
      <w:kern w:val="24"/>
      <w:sz w:val="22"/>
      <w:szCs w:val="23"/>
      <w:lang w:val="es-ES"/>
      <w14:ligatures w14:val="standardContextual"/>
    </w:rPr>
  </w:style>
  <w:style w:type="table" w:styleId="Cuadrculaclara">
    <w:name w:val="Light Grid"/>
    <w:basedOn w:val="Tablanormal"/>
    <w:uiPriority w:val="40"/>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41"/>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2">
    <w:name w:val="Light Grid Accent 2"/>
    <w:basedOn w:val="Tablanormal"/>
    <w:uiPriority w:val="42"/>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3">
    <w:name w:val="Light Grid Accent 3"/>
    <w:basedOn w:val="Tablanormal"/>
    <w:uiPriority w:val="43"/>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44"/>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45"/>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uadrculaclara-nfasis6">
    <w:name w:val="Light Grid Accent 6"/>
    <w:basedOn w:val="Tablanormal"/>
    <w:uiPriority w:val="46"/>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clara">
    <w:name w:val="Light List"/>
    <w:basedOn w:val="Tablanormal"/>
    <w:uiPriority w:val="40"/>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41"/>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is2">
    <w:name w:val="Light List Accent 2"/>
    <w:basedOn w:val="Tablanormal"/>
    <w:uiPriority w:val="42"/>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43"/>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is4">
    <w:name w:val="Light List Accent 4"/>
    <w:basedOn w:val="Tablanormal"/>
    <w:uiPriority w:val="44"/>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5">
    <w:name w:val="Light List Accent 5"/>
    <w:basedOn w:val="Tablanormal"/>
    <w:uiPriority w:val="45"/>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is6">
    <w:name w:val="Light List Accent 6"/>
    <w:basedOn w:val="Tablanormal"/>
    <w:uiPriority w:val="46"/>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ombreadoclaro">
    <w:name w:val="Light Shading"/>
    <w:basedOn w:val="Tablanormal"/>
    <w:uiPriority w:val="40"/>
    <w:semiHidden/>
    <w:unhideWhenUsed/>
    <w:rsid w:val="001A3203"/>
    <w:pPr>
      <w:spacing w:after="0" w:line="240" w:lineRule="auto"/>
    </w:pPr>
    <w:rPr>
      <w:rFonts w:eastAsiaTheme="minorHAnsi" w:cs="Times New Roman"/>
      <w:color w:val="000000" w:themeColor="text1" w:themeShade="BF"/>
      <w:kern w:val="24"/>
      <w:sz w:val="23"/>
      <w:szCs w:val="23"/>
      <w:lang w:val="es-ES"/>
      <w14:ligatures w14:val="standardContextua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2">
    <w:name w:val="Light Shading Accent 2"/>
    <w:basedOn w:val="Tablanormal"/>
    <w:uiPriority w:val="42"/>
    <w:semiHidden/>
    <w:unhideWhenUsed/>
    <w:rsid w:val="001A3203"/>
    <w:pPr>
      <w:spacing w:after="0" w:line="240" w:lineRule="auto"/>
    </w:pPr>
    <w:rPr>
      <w:rFonts w:eastAsiaTheme="minorHAnsi" w:cs="Times New Roman"/>
      <w:color w:val="C45911" w:themeColor="accent2" w:themeShade="BF"/>
      <w:kern w:val="24"/>
      <w:sz w:val="23"/>
      <w:szCs w:val="23"/>
      <w:lang w:val="es-ES"/>
      <w14:ligatures w14:val="standardContextual"/>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3">
    <w:name w:val="Light Shading Accent 3"/>
    <w:basedOn w:val="Tablanormal"/>
    <w:uiPriority w:val="43"/>
    <w:semiHidden/>
    <w:unhideWhenUsed/>
    <w:rsid w:val="001A3203"/>
    <w:pPr>
      <w:spacing w:after="0" w:line="240" w:lineRule="auto"/>
    </w:pPr>
    <w:rPr>
      <w:rFonts w:eastAsiaTheme="minorHAnsi" w:cs="Times New Roman"/>
      <w:color w:val="7B7B7B" w:themeColor="accent3" w:themeShade="BF"/>
      <w:kern w:val="24"/>
      <w:sz w:val="23"/>
      <w:szCs w:val="23"/>
      <w:lang w:val="es-ES"/>
      <w14:ligatures w14:val="standardContextual"/>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nfasis4">
    <w:name w:val="Light Shading Accent 4"/>
    <w:basedOn w:val="Tablanormal"/>
    <w:uiPriority w:val="44"/>
    <w:semiHidden/>
    <w:unhideWhenUsed/>
    <w:rsid w:val="001A3203"/>
    <w:pPr>
      <w:spacing w:after="0" w:line="240" w:lineRule="auto"/>
    </w:pPr>
    <w:rPr>
      <w:rFonts w:eastAsiaTheme="minorHAnsi" w:cs="Times New Roman"/>
      <w:color w:val="BF8F00" w:themeColor="accent4" w:themeShade="BF"/>
      <w:kern w:val="24"/>
      <w:sz w:val="23"/>
      <w:szCs w:val="23"/>
      <w:lang w:val="es-ES"/>
      <w14:ligatures w14:val="standardContextual"/>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5">
    <w:name w:val="Light Shading Accent 5"/>
    <w:basedOn w:val="Tablanormal"/>
    <w:uiPriority w:val="45"/>
    <w:semiHidden/>
    <w:unhideWhenUsed/>
    <w:rsid w:val="001A3203"/>
    <w:pPr>
      <w:spacing w:after="0" w:line="240" w:lineRule="auto"/>
    </w:pPr>
    <w:rPr>
      <w:rFonts w:eastAsiaTheme="minorHAnsi" w:cs="Times New Roman"/>
      <w:color w:val="2E74B5" w:themeColor="accent5" w:themeShade="BF"/>
      <w:kern w:val="24"/>
      <w:sz w:val="23"/>
      <w:szCs w:val="23"/>
      <w:lang w:val="es-ES"/>
      <w14:ligatures w14:val="standardContextual"/>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6">
    <w:name w:val="Light Shading Accent 6"/>
    <w:basedOn w:val="Tablanormal"/>
    <w:uiPriority w:val="46"/>
    <w:semiHidden/>
    <w:unhideWhenUsed/>
    <w:rsid w:val="001A3203"/>
    <w:pPr>
      <w:spacing w:after="0" w:line="240" w:lineRule="auto"/>
    </w:pPr>
    <w:rPr>
      <w:rFonts w:eastAsiaTheme="minorHAnsi" w:cs="Times New Roman"/>
      <w:color w:val="538135" w:themeColor="accent6" w:themeShade="BF"/>
      <w:kern w:val="24"/>
      <w:sz w:val="23"/>
      <w:szCs w:val="23"/>
      <w:lang w:val="es-ES"/>
      <w14:ligatures w14:val="standardContextual"/>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merodelnea">
    <w:name w:val="line number"/>
    <w:basedOn w:val="Fuentedeprrafopredeter"/>
    <w:uiPriority w:val="99"/>
    <w:semiHidden/>
    <w:unhideWhenUsed/>
    <w:rsid w:val="001A3203"/>
  </w:style>
  <w:style w:type="paragraph" w:styleId="Lista3">
    <w:name w:val="List 3"/>
    <w:basedOn w:val="Normal"/>
    <w:uiPriority w:val="99"/>
    <w:semiHidden/>
    <w:unhideWhenUsed/>
    <w:rsid w:val="001A3203"/>
    <w:pPr>
      <w:spacing w:after="200" w:line="240" w:lineRule="auto"/>
      <w:ind w:left="1080" w:hanging="360"/>
      <w:contextualSpacing/>
      <w:jc w:val="both"/>
    </w:pPr>
    <w:rPr>
      <w:rFonts w:eastAsiaTheme="minorHAnsi" w:cs="Times New Roman"/>
      <w:kern w:val="24"/>
      <w:sz w:val="22"/>
      <w:szCs w:val="23"/>
      <w:lang w:val="es-ES"/>
      <w14:ligatures w14:val="standardContextual"/>
    </w:rPr>
  </w:style>
  <w:style w:type="paragraph" w:styleId="Lista4">
    <w:name w:val="List 4"/>
    <w:basedOn w:val="Normal"/>
    <w:uiPriority w:val="99"/>
    <w:semiHidden/>
    <w:unhideWhenUsed/>
    <w:rsid w:val="001A3203"/>
    <w:pPr>
      <w:spacing w:after="200" w:line="240" w:lineRule="auto"/>
      <w:ind w:left="1440" w:hanging="360"/>
      <w:contextualSpacing/>
      <w:jc w:val="both"/>
    </w:pPr>
    <w:rPr>
      <w:rFonts w:eastAsiaTheme="minorHAnsi" w:cs="Times New Roman"/>
      <w:kern w:val="24"/>
      <w:sz w:val="22"/>
      <w:szCs w:val="23"/>
      <w:lang w:val="es-ES"/>
      <w14:ligatures w14:val="standardContextual"/>
    </w:rPr>
  </w:style>
  <w:style w:type="paragraph" w:styleId="Lista5">
    <w:name w:val="List 5"/>
    <w:basedOn w:val="Normal"/>
    <w:uiPriority w:val="99"/>
    <w:semiHidden/>
    <w:unhideWhenUsed/>
    <w:rsid w:val="001A3203"/>
    <w:pPr>
      <w:spacing w:after="200" w:line="240" w:lineRule="auto"/>
      <w:ind w:left="1800" w:hanging="360"/>
      <w:contextualSpacing/>
      <w:jc w:val="both"/>
    </w:pPr>
    <w:rPr>
      <w:rFonts w:eastAsiaTheme="minorHAnsi" w:cs="Times New Roman"/>
      <w:kern w:val="24"/>
      <w:sz w:val="22"/>
      <w:szCs w:val="23"/>
      <w:lang w:val="es-ES"/>
      <w14:ligatures w14:val="standardContextual"/>
    </w:rPr>
  </w:style>
  <w:style w:type="paragraph" w:styleId="Continuarlista">
    <w:name w:val="List Continue"/>
    <w:basedOn w:val="Normal"/>
    <w:uiPriority w:val="99"/>
    <w:semiHidden/>
    <w:unhideWhenUsed/>
    <w:rsid w:val="001A3203"/>
    <w:pPr>
      <w:spacing w:after="120" w:line="240" w:lineRule="auto"/>
      <w:ind w:left="360"/>
      <w:contextualSpacing/>
      <w:jc w:val="both"/>
    </w:pPr>
    <w:rPr>
      <w:rFonts w:eastAsiaTheme="minorHAnsi" w:cs="Times New Roman"/>
      <w:kern w:val="24"/>
      <w:sz w:val="22"/>
      <w:szCs w:val="23"/>
      <w:lang w:val="es-ES"/>
      <w14:ligatures w14:val="standardContextual"/>
    </w:rPr>
  </w:style>
  <w:style w:type="paragraph" w:styleId="Continuarlista2">
    <w:name w:val="List Continue 2"/>
    <w:basedOn w:val="Normal"/>
    <w:uiPriority w:val="99"/>
    <w:semiHidden/>
    <w:unhideWhenUsed/>
    <w:rsid w:val="001A3203"/>
    <w:pPr>
      <w:spacing w:after="120" w:line="240" w:lineRule="auto"/>
      <w:ind w:left="720"/>
      <w:contextualSpacing/>
      <w:jc w:val="both"/>
    </w:pPr>
    <w:rPr>
      <w:rFonts w:eastAsiaTheme="minorHAnsi" w:cs="Times New Roman"/>
      <w:kern w:val="24"/>
      <w:sz w:val="22"/>
      <w:szCs w:val="23"/>
      <w:lang w:val="es-ES"/>
      <w14:ligatures w14:val="standardContextual"/>
    </w:rPr>
  </w:style>
  <w:style w:type="paragraph" w:styleId="Continuarlista3">
    <w:name w:val="List Continue 3"/>
    <w:basedOn w:val="Normal"/>
    <w:uiPriority w:val="99"/>
    <w:semiHidden/>
    <w:unhideWhenUsed/>
    <w:rsid w:val="001A3203"/>
    <w:pPr>
      <w:spacing w:after="120" w:line="240" w:lineRule="auto"/>
      <w:ind w:left="1080"/>
      <w:contextualSpacing/>
      <w:jc w:val="both"/>
    </w:pPr>
    <w:rPr>
      <w:rFonts w:eastAsiaTheme="minorHAnsi" w:cs="Times New Roman"/>
      <w:kern w:val="24"/>
      <w:sz w:val="22"/>
      <w:szCs w:val="23"/>
      <w:lang w:val="es-ES"/>
      <w14:ligatures w14:val="standardContextual"/>
    </w:rPr>
  </w:style>
  <w:style w:type="paragraph" w:styleId="Continuarlista4">
    <w:name w:val="List Continue 4"/>
    <w:basedOn w:val="Normal"/>
    <w:uiPriority w:val="99"/>
    <w:semiHidden/>
    <w:unhideWhenUsed/>
    <w:rsid w:val="001A3203"/>
    <w:pPr>
      <w:spacing w:after="120" w:line="240" w:lineRule="auto"/>
      <w:ind w:left="1440"/>
      <w:contextualSpacing/>
      <w:jc w:val="both"/>
    </w:pPr>
    <w:rPr>
      <w:rFonts w:eastAsiaTheme="minorHAnsi" w:cs="Times New Roman"/>
      <w:kern w:val="24"/>
      <w:sz w:val="22"/>
      <w:szCs w:val="23"/>
      <w:lang w:val="es-ES"/>
      <w14:ligatures w14:val="standardContextual"/>
    </w:rPr>
  </w:style>
  <w:style w:type="paragraph" w:styleId="Continuarlista5">
    <w:name w:val="List Continue 5"/>
    <w:basedOn w:val="Normal"/>
    <w:uiPriority w:val="99"/>
    <w:semiHidden/>
    <w:unhideWhenUsed/>
    <w:rsid w:val="001A3203"/>
    <w:pPr>
      <w:spacing w:after="120" w:line="240" w:lineRule="auto"/>
      <w:ind w:left="1800"/>
      <w:contextualSpacing/>
      <w:jc w:val="both"/>
    </w:pPr>
    <w:rPr>
      <w:rFonts w:eastAsiaTheme="minorHAnsi" w:cs="Times New Roman"/>
      <w:kern w:val="24"/>
      <w:sz w:val="22"/>
      <w:szCs w:val="23"/>
      <w:lang w:val="es-ES"/>
      <w14:ligatures w14:val="standardContextual"/>
    </w:rPr>
  </w:style>
  <w:style w:type="paragraph" w:styleId="Listaconnmeros">
    <w:name w:val="List Number"/>
    <w:basedOn w:val="Normal"/>
    <w:uiPriority w:val="99"/>
    <w:semiHidden/>
    <w:unhideWhenUsed/>
    <w:rsid w:val="001A3203"/>
    <w:pPr>
      <w:numPr>
        <w:numId w:val="87"/>
      </w:numPr>
      <w:spacing w:after="200" w:line="240" w:lineRule="auto"/>
      <w:contextualSpacing/>
      <w:jc w:val="both"/>
    </w:pPr>
    <w:rPr>
      <w:rFonts w:eastAsiaTheme="minorHAnsi" w:cs="Times New Roman"/>
      <w:kern w:val="24"/>
      <w:sz w:val="22"/>
      <w:szCs w:val="23"/>
      <w:lang w:val="es-ES"/>
      <w14:ligatures w14:val="standardContextual"/>
    </w:rPr>
  </w:style>
  <w:style w:type="paragraph" w:styleId="Listaconnmeros2">
    <w:name w:val="List Number 2"/>
    <w:basedOn w:val="Normal"/>
    <w:uiPriority w:val="99"/>
    <w:semiHidden/>
    <w:unhideWhenUsed/>
    <w:rsid w:val="001A3203"/>
    <w:pPr>
      <w:numPr>
        <w:numId w:val="88"/>
      </w:numPr>
      <w:spacing w:after="200" w:line="240" w:lineRule="auto"/>
      <w:contextualSpacing/>
      <w:jc w:val="both"/>
    </w:pPr>
    <w:rPr>
      <w:rFonts w:eastAsiaTheme="minorHAnsi" w:cs="Times New Roman"/>
      <w:kern w:val="24"/>
      <w:sz w:val="22"/>
      <w:szCs w:val="23"/>
      <w:lang w:val="es-ES"/>
      <w14:ligatures w14:val="standardContextual"/>
    </w:rPr>
  </w:style>
  <w:style w:type="paragraph" w:styleId="Listaconnmeros3">
    <w:name w:val="List Number 3"/>
    <w:basedOn w:val="Normal"/>
    <w:uiPriority w:val="99"/>
    <w:semiHidden/>
    <w:unhideWhenUsed/>
    <w:rsid w:val="001A3203"/>
    <w:pPr>
      <w:numPr>
        <w:numId w:val="89"/>
      </w:numPr>
      <w:spacing w:after="200" w:line="240" w:lineRule="auto"/>
      <w:contextualSpacing/>
      <w:jc w:val="both"/>
    </w:pPr>
    <w:rPr>
      <w:rFonts w:eastAsiaTheme="minorHAnsi" w:cs="Times New Roman"/>
      <w:kern w:val="24"/>
      <w:sz w:val="22"/>
      <w:szCs w:val="23"/>
      <w:lang w:val="es-ES"/>
      <w14:ligatures w14:val="standardContextual"/>
    </w:rPr>
  </w:style>
  <w:style w:type="paragraph" w:styleId="Listaconnmeros4">
    <w:name w:val="List Number 4"/>
    <w:basedOn w:val="Normal"/>
    <w:uiPriority w:val="99"/>
    <w:semiHidden/>
    <w:unhideWhenUsed/>
    <w:rsid w:val="001A3203"/>
    <w:pPr>
      <w:numPr>
        <w:numId w:val="90"/>
      </w:numPr>
      <w:spacing w:after="200" w:line="240" w:lineRule="auto"/>
      <w:contextualSpacing/>
      <w:jc w:val="both"/>
    </w:pPr>
    <w:rPr>
      <w:rFonts w:eastAsiaTheme="minorHAnsi" w:cs="Times New Roman"/>
      <w:kern w:val="24"/>
      <w:sz w:val="22"/>
      <w:szCs w:val="23"/>
      <w:lang w:val="es-ES"/>
      <w14:ligatures w14:val="standardContextual"/>
    </w:rPr>
  </w:style>
  <w:style w:type="paragraph" w:styleId="Listaconnmeros5">
    <w:name w:val="List Number 5"/>
    <w:basedOn w:val="Normal"/>
    <w:uiPriority w:val="99"/>
    <w:semiHidden/>
    <w:unhideWhenUsed/>
    <w:rsid w:val="001A3203"/>
    <w:pPr>
      <w:numPr>
        <w:numId w:val="91"/>
      </w:numPr>
      <w:spacing w:after="200" w:line="240" w:lineRule="auto"/>
      <w:contextualSpacing/>
      <w:jc w:val="both"/>
    </w:pPr>
    <w:rPr>
      <w:rFonts w:eastAsiaTheme="minorHAnsi" w:cs="Times New Roman"/>
      <w:kern w:val="24"/>
      <w:sz w:val="22"/>
      <w:szCs w:val="23"/>
      <w:lang w:val="es-ES"/>
      <w14:ligatures w14:val="standardContextual"/>
    </w:rPr>
  </w:style>
  <w:style w:type="table" w:styleId="Tabladelista1clara">
    <w:name w:val="List Table 1 Light"/>
    <w:basedOn w:val="Tablanormal"/>
    <w:uiPriority w:val="46"/>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1">
    <w:name w:val="List Table 1 Light Accent 1"/>
    <w:basedOn w:val="Tablanormal"/>
    <w:uiPriority w:val="46"/>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1clara-nfasis2">
    <w:name w:val="List Table 1 Light Accent 2"/>
    <w:basedOn w:val="Tablanormal"/>
    <w:uiPriority w:val="46"/>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1clara-nfasis3">
    <w:name w:val="List Table 1 Light Accent 3"/>
    <w:basedOn w:val="Tablanormal"/>
    <w:uiPriority w:val="46"/>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1clara-nfasis4">
    <w:name w:val="List Table 1 Light Accent 4"/>
    <w:basedOn w:val="Tablanormal"/>
    <w:uiPriority w:val="46"/>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1clara-nfasis5">
    <w:name w:val="List Table 1 Light Accent 5"/>
    <w:basedOn w:val="Tablanormal"/>
    <w:uiPriority w:val="46"/>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1clara-nfasis6">
    <w:name w:val="List Table 1 Light Accent 6"/>
    <w:basedOn w:val="Tablanormal"/>
    <w:uiPriority w:val="46"/>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2">
    <w:name w:val="List Table 2"/>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1">
    <w:name w:val="List Table 2 Accent 1"/>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2-nfasis2">
    <w:name w:val="List Table 2 Accent 2"/>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2-nfasis3">
    <w:name w:val="List Table 2 Accent 3"/>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4">
    <w:name w:val="List Table 2 Accent 4"/>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2-nfasis5">
    <w:name w:val="List Table 2 Accent 5"/>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2-nfasis6">
    <w:name w:val="List Table 2 Accent 6"/>
    <w:basedOn w:val="Tablanormal"/>
    <w:uiPriority w:val="47"/>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
    <w:name w:val="List Table 3"/>
    <w:basedOn w:val="Tablanormal"/>
    <w:uiPriority w:val="48"/>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3-nfasis1">
    <w:name w:val="List Table 3 Accent 1"/>
    <w:basedOn w:val="Tablanormal"/>
    <w:uiPriority w:val="48"/>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3-nfasis2">
    <w:name w:val="List Table 3 Accent 2"/>
    <w:basedOn w:val="Tablanormal"/>
    <w:uiPriority w:val="48"/>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adelista3-nfasis3">
    <w:name w:val="List Table 3 Accent 3"/>
    <w:basedOn w:val="Tablanormal"/>
    <w:uiPriority w:val="48"/>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nfasis4">
    <w:name w:val="List Table 3 Accent 4"/>
    <w:basedOn w:val="Tablanormal"/>
    <w:uiPriority w:val="48"/>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ladelista3-nfasis5">
    <w:name w:val="List Table 3 Accent 5"/>
    <w:basedOn w:val="Tablanormal"/>
    <w:uiPriority w:val="48"/>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6">
    <w:name w:val="List Table 3 Accent 6"/>
    <w:basedOn w:val="Tablanormal"/>
    <w:uiPriority w:val="48"/>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delista4">
    <w:name w:val="List Table 4"/>
    <w:basedOn w:val="Tablanormal"/>
    <w:uiPriority w:val="49"/>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1">
    <w:name w:val="List Table 4 Accent 1"/>
    <w:basedOn w:val="Tablanormal"/>
    <w:uiPriority w:val="49"/>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4-nfasis2">
    <w:name w:val="List Table 4 Accent 2"/>
    <w:basedOn w:val="Tablanormal"/>
    <w:uiPriority w:val="49"/>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4">
    <w:name w:val="List Table 4 Accent 4"/>
    <w:basedOn w:val="Tablanormal"/>
    <w:uiPriority w:val="49"/>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4-nfasis5">
    <w:name w:val="List Table 4 Accent 5"/>
    <w:basedOn w:val="Tablanormal"/>
    <w:uiPriority w:val="49"/>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4-nfasis6">
    <w:name w:val="List Table 4 Accent 6"/>
    <w:basedOn w:val="Tablanormal"/>
    <w:uiPriority w:val="49"/>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5oscura">
    <w:name w:val="List Table 5 Dark"/>
    <w:basedOn w:val="Tablanormal"/>
    <w:uiPriority w:val="50"/>
    <w:rsid w:val="001A3203"/>
    <w:pPr>
      <w:spacing w:after="0" w:line="240" w:lineRule="auto"/>
    </w:pPr>
    <w:rPr>
      <w:rFonts w:eastAsiaTheme="minorHAnsi" w:cs="Times New Roman"/>
      <w:color w:val="FFFFFF" w:themeColor="background1"/>
      <w:kern w:val="24"/>
      <w:sz w:val="23"/>
      <w:szCs w:val="23"/>
      <w:lang w:val="es-ES"/>
      <w14:ligatures w14:val="standardContextual"/>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1">
    <w:name w:val="List Table 5 Dark Accent 1"/>
    <w:basedOn w:val="Tablanormal"/>
    <w:uiPriority w:val="50"/>
    <w:rsid w:val="001A3203"/>
    <w:pPr>
      <w:spacing w:after="0" w:line="240" w:lineRule="auto"/>
    </w:pPr>
    <w:rPr>
      <w:rFonts w:eastAsiaTheme="minorHAnsi" w:cs="Times New Roman"/>
      <w:color w:val="FFFFFF" w:themeColor="background1"/>
      <w:kern w:val="24"/>
      <w:sz w:val="23"/>
      <w:szCs w:val="23"/>
      <w:lang w:val="es-ES"/>
      <w14:ligatures w14:val="standardContextual"/>
    </w:rPr>
    <w:tblPr>
      <w:tblStyleRowBandSize w:val="1"/>
      <w:tblStyleColBandSize w:val="1"/>
      <w:tblInd w:w="0" w:type="dxa"/>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CellMar>
        <w:top w:w="0" w:type="dxa"/>
        <w:left w:w="108" w:type="dxa"/>
        <w:bottom w:w="0" w:type="dxa"/>
        <w:right w:w="108" w:type="dxa"/>
      </w:tblCellMar>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2">
    <w:name w:val="List Table 5 Dark Accent 2"/>
    <w:basedOn w:val="Tablanormal"/>
    <w:uiPriority w:val="50"/>
    <w:rsid w:val="001A3203"/>
    <w:pPr>
      <w:spacing w:after="0" w:line="240" w:lineRule="auto"/>
    </w:pPr>
    <w:rPr>
      <w:rFonts w:eastAsiaTheme="minorHAnsi" w:cs="Times New Roman"/>
      <w:color w:val="FFFFFF" w:themeColor="background1"/>
      <w:kern w:val="24"/>
      <w:sz w:val="23"/>
      <w:szCs w:val="23"/>
      <w:lang w:val="es-ES"/>
      <w14:ligatures w14:val="standardContextual"/>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Tablanormal"/>
    <w:uiPriority w:val="50"/>
    <w:rsid w:val="001A3203"/>
    <w:pPr>
      <w:spacing w:after="0" w:line="240" w:lineRule="auto"/>
    </w:pPr>
    <w:rPr>
      <w:rFonts w:eastAsiaTheme="minorHAnsi" w:cs="Times New Roman"/>
      <w:color w:val="FFFFFF" w:themeColor="background1"/>
      <w:kern w:val="24"/>
      <w:sz w:val="23"/>
      <w:szCs w:val="23"/>
      <w:lang w:val="es-ES"/>
      <w14:ligatures w14:val="standardContextual"/>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1A3203"/>
    <w:pPr>
      <w:spacing w:after="0" w:line="240" w:lineRule="auto"/>
    </w:pPr>
    <w:rPr>
      <w:rFonts w:eastAsiaTheme="minorHAnsi" w:cs="Times New Roman"/>
      <w:color w:val="FFFFFF" w:themeColor="background1"/>
      <w:kern w:val="24"/>
      <w:sz w:val="23"/>
      <w:szCs w:val="23"/>
      <w:lang w:val="es-ES"/>
      <w14:ligatures w14:val="standardContextual"/>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Tablanormal"/>
    <w:uiPriority w:val="50"/>
    <w:rsid w:val="001A3203"/>
    <w:pPr>
      <w:spacing w:after="0" w:line="240" w:lineRule="auto"/>
    </w:pPr>
    <w:rPr>
      <w:rFonts w:eastAsiaTheme="minorHAnsi" w:cs="Times New Roman"/>
      <w:color w:val="FFFFFF" w:themeColor="background1"/>
      <w:kern w:val="24"/>
      <w:sz w:val="23"/>
      <w:szCs w:val="23"/>
      <w:lang w:val="es-ES"/>
      <w14:ligatures w14:val="standardContextual"/>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Tablanormal"/>
    <w:uiPriority w:val="51"/>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Tablanormal"/>
    <w:uiPriority w:val="51"/>
    <w:rsid w:val="001A3203"/>
    <w:pPr>
      <w:spacing w:after="0" w:line="240" w:lineRule="auto"/>
    </w:pPr>
    <w:rPr>
      <w:rFonts w:eastAsiaTheme="minorHAnsi" w:cs="Times New Roman"/>
      <w:color w:val="2F5496" w:themeColor="accent1" w:themeShade="BF"/>
      <w:kern w:val="24"/>
      <w:sz w:val="23"/>
      <w:szCs w:val="23"/>
      <w:lang w:val="es-ES"/>
      <w14:ligatures w14:val="standardContextual"/>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6concolores-nfasis2">
    <w:name w:val="List Table 6 Colorful Accent 2"/>
    <w:basedOn w:val="Tablanormal"/>
    <w:uiPriority w:val="51"/>
    <w:rsid w:val="001A3203"/>
    <w:pPr>
      <w:spacing w:after="0" w:line="240" w:lineRule="auto"/>
    </w:pPr>
    <w:rPr>
      <w:rFonts w:eastAsiaTheme="minorHAnsi" w:cs="Times New Roman"/>
      <w:color w:val="C45911" w:themeColor="accent2" w:themeShade="BF"/>
      <w:kern w:val="24"/>
      <w:sz w:val="23"/>
      <w:szCs w:val="23"/>
      <w:lang w:val="es-ES"/>
      <w14:ligatures w14:val="standardContextual"/>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6concolores-nfasis3">
    <w:name w:val="List Table 6 Colorful Accent 3"/>
    <w:basedOn w:val="Tablanormal"/>
    <w:uiPriority w:val="51"/>
    <w:rsid w:val="001A3203"/>
    <w:pPr>
      <w:spacing w:after="0" w:line="240" w:lineRule="auto"/>
    </w:pPr>
    <w:rPr>
      <w:rFonts w:eastAsiaTheme="minorHAnsi" w:cs="Times New Roman"/>
      <w:color w:val="7B7B7B" w:themeColor="accent3" w:themeShade="BF"/>
      <w:kern w:val="24"/>
      <w:sz w:val="23"/>
      <w:szCs w:val="23"/>
      <w:lang w:val="es-ES"/>
      <w14:ligatures w14:val="standardContextual"/>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nfasis4">
    <w:name w:val="List Table 6 Colorful Accent 4"/>
    <w:basedOn w:val="Tablanormal"/>
    <w:uiPriority w:val="51"/>
    <w:rsid w:val="001A3203"/>
    <w:pPr>
      <w:spacing w:after="0" w:line="240" w:lineRule="auto"/>
    </w:pPr>
    <w:rPr>
      <w:rFonts w:eastAsiaTheme="minorHAnsi" w:cs="Times New Roman"/>
      <w:color w:val="BF8F00" w:themeColor="accent4" w:themeShade="BF"/>
      <w:kern w:val="24"/>
      <w:sz w:val="23"/>
      <w:szCs w:val="23"/>
      <w:lang w:val="es-ES"/>
      <w14:ligatures w14:val="standardContextual"/>
    </w:rPr>
    <w:tblPr>
      <w:tblStyleRowBandSize w:val="1"/>
      <w:tblStyleColBandSize w:val="1"/>
      <w:tblInd w:w="0" w:type="dxa"/>
      <w:tblBorders>
        <w:top w:val="single" w:sz="4" w:space="0" w:color="FFC000" w:themeColor="accent4"/>
        <w:bottom w:val="single" w:sz="4" w:space="0" w:color="FFC000" w:themeColor="accent4"/>
      </w:tblBorders>
      <w:tblCellMar>
        <w:top w:w="0" w:type="dxa"/>
        <w:left w:w="108" w:type="dxa"/>
        <w:bottom w:w="0" w:type="dxa"/>
        <w:right w:w="108" w:type="dxa"/>
      </w:tblCellMar>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6concolores-nfasis5">
    <w:name w:val="List Table 6 Colorful Accent 5"/>
    <w:basedOn w:val="Tablanormal"/>
    <w:uiPriority w:val="51"/>
    <w:rsid w:val="001A3203"/>
    <w:pPr>
      <w:spacing w:after="0" w:line="240" w:lineRule="auto"/>
    </w:pPr>
    <w:rPr>
      <w:rFonts w:eastAsiaTheme="minorHAnsi" w:cs="Times New Roman"/>
      <w:color w:val="2E74B5" w:themeColor="accent5" w:themeShade="BF"/>
      <w:kern w:val="24"/>
      <w:sz w:val="23"/>
      <w:szCs w:val="23"/>
      <w:lang w:val="es-ES"/>
      <w14:ligatures w14:val="standardContextual"/>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6concolores-nfasis6">
    <w:name w:val="List Table 6 Colorful Accent 6"/>
    <w:basedOn w:val="Tablanormal"/>
    <w:uiPriority w:val="51"/>
    <w:rsid w:val="001A3203"/>
    <w:pPr>
      <w:spacing w:after="0" w:line="240" w:lineRule="auto"/>
    </w:pPr>
    <w:rPr>
      <w:rFonts w:eastAsiaTheme="minorHAnsi" w:cs="Times New Roman"/>
      <w:color w:val="538135" w:themeColor="accent6" w:themeShade="BF"/>
      <w:kern w:val="24"/>
      <w:sz w:val="23"/>
      <w:szCs w:val="23"/>
      <w:lang w:val="es-ES"/>
      <w14:ligatures w14:val="standardContextual"/>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
    <w:name w:val="List Table 7 Colorful"/>
    <w:basedOn w:val="Tablanormal"/>
    <w:uiPriority w:val="52"/>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1A3203"/>
    <w:pPr>
      <w:spacing w:after="0" w:line="240" w:lineRule="auto"/>
    </w:pPr>
    <w:rPr>
      <w:rFonts w:eastAsiaTheme="minorHAnsi" w:cs="Times New Roman"/>
      <w:color w:val="2F5496" w:themeColor="accent1" w:themeShade="BF"/>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Tablanormal"/>
    <w:uiPriority w:val="52"/>
    <w:rsid w:val="001A3203"/>
    <w:pPr>
      <w:spacing w:after="0" w:line="240" w:lineRule="auto"/>
    </w:pPr>
    <w:rPr>
      <w:rFonts w:eastAsiaTheme="minorHAnsi" w:cs="Times New Roman"/>
      <w:color w:val="C45911" w:themeColor="accent2" w:themeShade="BF"/>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Tablanormal"/>
    <w:uiPriority w:val="52"/>
    <w:rsid w:val="001A3203"/>
    <w:pPr>
      <w:spacing w:after="0" w:line="240" w:lineRule="auto"/>
    </w:pPr>
    <w:rPr>
      <w:rFonts w:eastAsiaTheme="minorHAnsi" w:cs="Times New Roman"/>
      <w:color w:val="7B7B7B" w:themeColor="accent3" w:themeShade="BF"/>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4">
    <w:name w:val="List Table 7 Colorful Accent 4"/>
    <w:basedOn w:val="Tablanormal"/>
    <w:uiPriority w:val="52"/>
    <w:rsid w:val="001A3203"/>
    <w:pPr>
      <w:spacing w:after="0" w:line="240" w:lineRule="auto"/>
    </w:pPr>
    <w:rPr>
      <w:rFonts w:eastAsiaTheme="minorHAnsi" w:cs="Times New Roman"/>
      <w:color w:val="BF8F00" w:themeColor="accent4" w:themeShade="BF"/>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5">
    <w:name w:val="List Table 7 Colorful Accent 5"/>
    <w:basedOn w:val="Tablanormal"/>
    <w:uiPriority w:val="52"/>
    <w:rsid w:val="001A3203"/>
    <w:pPr>
      <w:spacing w:after="0" w:line="240" w:lineRule="auto"/>
    </w:pPr>
    <w:rPr>
      <w:rFonts w:eastAsiaTheme="minorHAnsi" w:cs="Times New Roman"/>
      <w:color w:val="2E74B5" w:themeColor="accent5" w:themeShade="BF"/>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6">
    <w:name w:val="List Table 7 Colorful Accent 6"/>
    <w:basedOn w:val="Tablanormal"/>
    <w:uiPriority w:val="52"/>
    <w:rsid w:val="001A3203"/>
    <w:pPr>
      <w:spacing w:after="0" w:line="240" w:lineRule="auto"/>
    </w:pPr>
    <w:rPr>
      <w:rFonts w:eastAsiaTheme="minorHAnsi" w:cs="Times New Roman"/>
      <w:color w:val="538135" w:themeColor="accent6" w:themeShade="BF"/>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macro">
    <w:name w:val="macro"/>
    <w:link w:val="TextomacroCar"/>
    <w:uiPriority w:val="99"/>
    <w:semiHidden/>
    <w:unhideWhenUsed/>
    <w:rsid w:val="001A3203"/>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heme="minorHAnsi" w:hAnsi="Consolas" w:cs="Times New Roman"/>
      <w:kern w:val="24"/>
      <w:sz w:val="22"/>
      <w:szCs w:val="20"/>
      <w:lang w:val="es-ES"/>
      <w14:ligatures w14:val="standardContextual"/>
    </w:rPr>
  </w:style>
  <w:style w:type="character" w:customStyle="1" w:styleId="TextomacroCar">
    <w:name w:val="Texto macro Car"/>
    <w:basedOn w:val="Fuentedeprrafopredeter"/>
    <w:link w:val="Textomacro"/>
    <w:uiPriority w:val="99"/>
    <w:semiHidden/>
    <w:rsid w:val="001A3203"/>
    <w:rPr>
      <w:rFonts w:ascii="Consolas" w:eastAsiaTheme="minorHAnsi" w:hAnsi="Consolas" w:cs="Times New Roman"/>
      <w:kern w:val="24"/>
      <w:sz w:val="22"/>
      <w:szCs w:val="20"/>
      <w:lang w:val="es-ES"/>
      <w14:ligatures w14:val="standardContextual"/>
    </w:rPr>
  </w:style>
  <w:style w:type="table" w:styleId="Cuadrculamedia1">
    <w:name w:val="Medium Grid 1"/>
    <w:basedOn w:val="Tablanormal"/>
    <w:uiPriority w:val="40"/>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41"/>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media1-nfasis2">
    <w:name w:val="Medium Grid 1 Accent 2"/>
    <w:basedOn w:val="Tablanormal"/>
    <w:uiPriority w:val="42"/>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media1-nfasis3">
    <w:name w:val="Medium Grid 1 Accent 3"/>
    <w:basedOn w:val="Tablanormal"/>
    <w:uiPriority w:val="43"/>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media1-nfasis4">
    <w:name w:val="Medium Grid 1 Accent 4"/>
    <w:basedOn w:val="Tablanormal"/>
    <w:uiPriority w:val="44"/>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media1-nfasis5">
    <w:name w:val="Medium Grid 1 Accent 5"/>
    <w:basedOn w:val="Tablanormal"/>
    <w:uiPriority w:val="45"/>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media1-nfasis6">
    <w:name w:val="Medium Grid 1 Accent 6"/>
    <w:basedOn w:val="Tablanormal"/>
    <w:uiPriority w:val="46"/>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uadrculamedia2">
    <w:name w:val="Medium Grid 2"/>
    <w:basedOn w:val="Tablanormal"/>
    <w:uiPriority w:val="40"/>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41"/>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42"/>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43"/>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44"/>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45"/>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46"/>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40"/>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41"/>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Cuadrculamedia3-nfasis2">
    <w:name w:val="Medium Grid 3 Accent 2"/>
    <w:basedOn w:val="Tablanormal"/>
    <w:uiPriority w:val="42"/>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Cuadrculamedia3-nfasis3">
    <w:name w:val="Medium Grid 3 Accent 3"/>
    <w:basedOn w:val="Tablanormal"/>
    <w:uiPriority w:val="43"/>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media3-nfasis4">
    <w:name w:val="Medium Grid 3 Accent 4"/>
    <w:basedOn w:val="Tablanormal"/>
    <w:uiPriority w:val="44"/>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Cuadrculamedia3-nfasis5">
    <w:name w:val="Medium Grid 3 Accent 5"/>
    <w:basedOn w:val="Tablanormal"/>
    <w:uiPriority w:val="45"/>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Cuadrculamedia3-nfasis6">
    <w:name w:val="Medium Grid 3 Accent 6"/>
    <w:basedOn w:val="Tablanormal"/>
    <w:uiPriority w:val="46"/>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media1">
    <w:name w:val="Medium List 1"/>
    <w:basedOn w:val="Tablanormal"/>
    <w:uiPriority w:val="40"/>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41"/>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edia1-nfasis2">
    <w:name w:val="Medium List 1 Accent 2"/>
    <w:basedOn w:val="Tablanormal"/>
    <w:uiPriority w:val="42"/>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edia1-nfasis3">
    <w:name w:val="Medium List 1 Accent 3"/>
    <w:basedOn w:val="Tablanormal"/>
    <w:uiPriority w:val="43"/>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edia1-nfasis4">
    <w:name w:val="Medium List 1 Accent 4"/>
    <w:basedOn w:val="Tablanormal"/>
    <w:uiPriority w:val="44"/>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edia1-nfasis5">
    <w:name w:val="Medium List 1 Accent 5"/>
    <w:basedOn w:val="Tablanormal"/>
    <w:uiPriority w:val="45"/>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amedia1-nfasis6">
    <w:name w:val="Medium List 1 Accent 6"/>
    <w:basedOn w:val="Tablanormal"/>
    <w:uiPriority w:val="46"/>
    <w:semiHidden/>
    <w:unhideWhenUsed/>
    <w:rsid w:val="001A3203"/>
    <w:pPr>
      <w:spacing w:after="0" w:line="240" w:lineRule="auto"/>
    </w:pPr>
    <w:rPr>
      <w:rFonts w:eastAsiaTheme="minorHAnsi" w:cs="Times New Roman"/>
      <w:color w:val="000000" w:themeColor="text1"/>
      <w:kern w:val="24"/>
      <w:sz w:val="23"/>
      <w:szCs w:val="23"/>
      <w:lang w:val="es-ES"/>
      <w14:ligatures w14:val="standardContextual"/>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edia2">
    <w:name w:val="Medium List 2"/>
    <w:basedOn w:val="Tablanormal"/>
    <w:uiPriority w:val="40"/>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41"/>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42"/>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43"/>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44"/>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45"/>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46"/>
    <w:semiHidden/>
    <w:unhideWhenUsed/>
    <w:rsid w:val="001A3203"/>
    <w:pPr>
      <w:spacing w:after="0" w:line="240" w:lineRule="auto"/>
    </w:pPr>
    <w:rPr>
      <w:rFonts w:asciiTheme="majorHAnsi" w:eastAsiaTheme="majorEastAsia" w:hAnsiTheme="majorHAnsi" w:cstheme="majorBidi"/>
      <w:color w:val="000000" w:themeColor="text1"/>
      <w:kern w:val="24"/>
      <w:sz w:val="23"/>
      <w:szCs w:val="23"/>
      <w:lang w:val="es-ES"/>
      <w14:ligatures w14:val="standardContextual"/>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
    <w:name w:val="Medium Shading 1"/>
    <w:basedOn w:val="Tablanormal"/>
    <w:uiPriority w:val="40"/>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41"/>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42"/>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43"/>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44"/>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46"/>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40"/>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1">
    <w:name w:val="Medium Shading 2 Accent 1"/>
    <w:basedOn w:val="Tablanormal"/>
    <w:uiPriority w:val="41"/>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2">
    <w:name w:val="Medium Shading 2 Accent 2"/>
    <w:basedOn w:val="Tablanormal"/>
    <w:uiPriority w:val="42"/>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3">
    <w:name w:val="Medium Shading 2 Accent 3"/>
    <w:basedOn w:val="Tablanormal"/>
    <w:uiPriority w:val="43"/>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4">
    <w:name w:val="Medium Shading 2 Accent 4"/>
    <w:basedOn w:val="Tablanormal"/>
    <w:uiPriority w:val="44"/>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5">
    <w:name w:val="Medium Shading 2 Accent 5"/>
    <w:basedOn w:val="Tablanormal"/>
    <w:uiPriority w:val="45"/>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6">
    <w:name w:val="Medium Shading 2 Accent 6"/>
    <w:basedOn w:val="Tablanormal"/>
    <w:uiPriority w:val="46"/>
    <w:semiHidden/>
    <w:unhideWhenUsed/>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cionar1">
    <w:name w:val="Mencionar1"/>
    <w:basedOn w:val="Fuentedeprrafopredeter"/>
    <w:uiPriority w:val="99"/>
    <w:semiHidden/>
    <w:unhideWhenUsed/>
    <w:rsid w:val="001A3203"/>
    <w:rPr>
      <w:color w:val="2B579A"/>
      <w:shd w:val="clear" w:color="auto" w:fill="E6E6E6"/>
    </w:rPr>
  </w:style>
  <w:style w:type="paragraph" w:styleId="Encabezadodemensaje">
    <w:name w:val="Message Header"/>
    <w:basedOn w:val="Normal"/>
    <w:link w:val="EncabezadodemensajeCar"/>
    <w:uiPriority w:val="99"/>
    <w:semiHidden/>
    <w:unhideWhenUsed/>
    <w:rsid w:val="001A320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jc w:val="both"/>
    </w:pPr>
    <w:rPr>
      <w:rFonts w:asciiTheme="majorHAnsi" w:eastAsiaTheme="majorEastAsia" w:hAnsiTheme="majorHAnsi" w:cstheme="majorBidi"/>
      <w:kern w:val="24"/>
      <w:sz w:val="24"/>
      <w:szCs w:val="24"/>
      <w:lang w:val="es-ES"/>
      <w14:ligatures w14:val="standardContextual"/>
    </w:rPr>
  </w:style>
  <w:style w:type="character" w:customStyle="1" w:styleId="EncabezadodemensajeCar">
    <w:name w:val="Encabezado de mensaje Car"/>
    <w:basedOn w:val="Fuentedeprrafopredeter"/>
    <w:link w:val="Encabezadodemensaje"/>
    <w:uiPriority w:val="99"/>
    <w:semiHidden/>
    <w:rsid w:val="001A3203"/>
    <w:rPr>
      <w:rFonts w:asciiTheme="majorHAnsi" w:eastAsiaTheme="majorEastAsia" w:hAnsiTheme="majorHAnsi" w:cstheme="majorBidi"/>
      <w:kern w:val="24"/>
      <w:sz w:val="24"/>
      <w:szCs w:val="24"/>
      <w:shd w:val="pct20" w:color="auto" w:fill="auto"/>
      <w:lang w:val="es-ES"/>
      <w14:ligatures w14:val="standardContextual"/>
    </w:rPr>
  </w:style>
  <w:style w:type="paragraph" w:styleId="Sangranormal">
    <w:name w:val="Normal Indent"/>
    <w:basedOn w:val="Normal"/>
    <w:uiPriority w:val="99"/>
    <w:semiHidden/>
    <w:unhideWhenUsed/>
    <w:rsid w:val="001A3203"/>
    <w:pPr>
      <w:spacing w:after="200" w:line="240" w:lineRule="auto"/>
      <w:ind w:left="720"/>
      <w:jc w:val="both"/>
    </w:pPr>
    <w:rPr>
      <w:rFonts w:eastAsiaTheme="minorHAnsi" w:cs="Times New Roman"/>
      <w:kern w:val="24"/>
      <w:sz w:val="22"/>
      <w:szCs w:val="23"/>
      <w:lang w:val="es-ES"/>
      <w14:ligatures w14:val="standardContextual"/>
    </w:rPr>
  </w:style>
  <w:style w:type="paragraph" w:styleId="Encabezadodenota">
    <w:name w:val="Note Heading"/>
    <w:basedOn w:val="Normal"/>
    <w:next w:val="Normal"/>
    <w:link w:val="EncabezadodenotaCar"/>
    <w:uiPriority w:val="99"/>
    <w:semiHidden/>
    <w:unhideWhenUsed/>
    <w:rsid w:val="001A3203"/>
    <w:pPr>
      <w:spacing w:after="0" w:line="240" w:lineRule="auto"/>
      <w:jc w:val="both"/>
    </w:pPr>
    <w:rPr>
      <w:rFonts w:eastAsiaTheme="minorHAnsi" w:cs="Times New Roman"/>
      <w:kern w:val="24"/>
      <w:sz w:val="22"/>
      <w:szCs w:val="23"/>
      <w:lang w:val="es-ES"/>
      <w14:ligatures w14:val="standardContextual"/>
    </w:rPr>
  </w:style>
  <w:style w:type="character" w:customStyle="1" w:styleId="EncabezadodenotaCar">
    <w:name w:val="Encabezado de nota Car"/>
    <w:basedOn w:val="Fuentedeprrafopredeter"/>
    <w:link w:val="Encabezadodenota"/>
    <w:uiPriority w:val="99"/>
    <w:semiHidden/>
    <w:rsid w:val="001A3203"/>
    <w:rPr>
      <w:rFonts w:eastAsiaTheme="minorHAnsi" w:cs="Times New Roman"/>
      <w:kern w:val="24"/>
      <w:sz w:val="22"/>
      <w:szCs w:val="23"/>
      <w:lang w:val="es-ES"/>
      <w14:ligatures w14:val="standardContextual"/>
    </w:rPr>
  </w:style>
  <w:style w:type="character" w:styleId="Nmerodepgina">
    <w:name w:val="page number"/>
    <w:basedOn w:val="Fuentedeprrafopredeter"/>
    <w:uiPriority w:val="99"/>
    <w:semiHidden/>
    <w:unhideWhenUsed/>
    <w:rsid w:val="001A3203"/>
  </w:style>
  <w:style w:type="table" w:styleId="Tablanormal3">
    <w:name w:val="Plain Table 3"/>
    <w:basedOn w:val="Tablanormal"/>
    <w:uiPriority w:val="43"/>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1A3203"/>
    <w:pPr>
      <w:spacing w:after="0" w:line="240" w:lineRule="auto"/>
    </w:pPr>
    <w:rPr>
      <w:rFonts w:eastAsiaTheme="minorHAnsi" w:cs="Times New Roman"/>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sinformato">
    <w:name w:val="Plain Text"/>
    <w:basedOn w:val="Normal"/>
    <w:link w:val="TextosinformatoCar"/>
    <w:uiPriority w:val="99"/>
    <w:semiHidden/>
    <w:unhideWhenUsed/>
    <w:rsid w:val="001A3203"/>
    <w:pPr>
      <w:spacing w:after="0" w:line="240" w:lineRule="auto"/>
      <w:jc w:val="both"/>
    </w:pPr>
    <w:rPr>
      <w:rFonts w:ascii="Consolas" w:eastAsiaTheme="minorHAnsi" w:hAnsi="Consolas" w:cs="Times New Roman"/>
      <w:kern w:val="24"/>
      <w:sz w:val="22"/>
      <w:lang w:val="es-ES"/>
      <w14:ligatures w14:val="standardContextual"/>
    </w:rPr>
  </w:style>
  <w:style w:type="character" w:customStyle="1" w:styleId="TextosinformatoCar">
    <w:name w:val="Texto sin formato Car"/>
    <w:basedOn w:val="Fuentedeprrafopredeter"/>
    <w:link w:val="Textosinformato"/>
    <w:uiPriority w:val="99"/>
    <w:semiHidden/>
    <w:rsid w:val="001A3203"/>
    <w:rPr>
      <w:rFonts w:ascii="Consolas" w:eastAsiaTheme="minorHAnsi" w:hAnsi="Consolas" w:cs="Times New Roman"/>
      <w:kern w:val="24"/>
      <w:sz w:val="22"/>
      <w:lang w:val="es-ES"/>
      <w14:ligatures w14:val="standardContextual"/>
    </w:rPr>
  </w:style>
  <w:style w:type="paragraph" w:styleId="Saludo">
    <w:name w:val="Salutation"/>
    <w:basedOn w:val="Normal"/>
    <w:next w:val="Normal"/>
    <w:link w:val="SaludoCar"/>
    <w:uiPriority w:val="99"/>
    <w:semiHidden/>
    <w:unhideWhenUsed/>
    <w:rsid w:val="001A3203"/>
    <w:pPr>
      <w:spacing w:after="200" w:line="240" w:lineRule="auto"/>
      <w:jc w:val="both"/>
    </w:pPr>
    <w:rPr>
      <w:rFonts w:eastAsiaTheme="minorHAnsi" w:cs="Times New Roman"/>
      <w:kern w:val="24"/>
      <w:sz w:val="22"/>
      <w:szCs w:val="23"/>
      <w:lang w:val="es-ES"/>
      <w14:ligatures w14:val="standardContextual"/>
    </w:rPr>
  </w:style>
  <w:style w:type="character" w:customStyle="1" w:styleId="SaludoCar">
    <w:name w:val="Saludo Car"/>
    <w:basedOn w:val="Fuentedeprrafopredeter"/>
    <w:link w:val="Saludo"/>
    <w:uiPriority w:val="99"/>
    <w:semiHidden/>
    <w:rsid w:val="001A3203"/>
    <w:rPr>
      <w:rFonts w:eastAsiaTheme="minorHAnsi" w:cs="Times New Roman"/>
      <w:kern w:val="24"/>
      <w:sz w:val="22"/>
      <w:szCs w:val="23"/>
      <w:lang w:val="es-ES"/>
      <w14:ligatures w14:val="standardContextual"/>
    </w:rPr>
  </w:style>
  <w:style w:type="paragraph" w:styleId="Firma">
    <w:name w:val="Signature"/>
    <w:basedOn w:val="Normal"/>
    <w:link w:val="FirmaCar"/>
    <w:uiPriority w:val="99"/>
    <w:semiHidden/>
    <w:unhideWhenUsed/>
    <w:rsid w:val="001A3203"/>
    <w:pPr>
      <w:spacing w:after="0" w:line="240" w:lineRule="auto"/>
      <w:ind w:left="4320"/>
      <w:jc w:val="both"/>
    </w:pPr>
    <w:rPr>
      <w:rFonts w:eastAsiaTheme="minorHAnsi" w:cs="Times New Roman"/>
      <w:kern w:val="24"/>
      <w:sz w:val="22"/>
      <w:szCs w:val="23"/>
      <w:lang w:val="es-ES"/>
      <w14:ligatures w14:val="standardContextual"/>
    </w:rPr>
  </w:style>
  <w:style w:type="character" w:customStyle="1" w:styleId="FirmaCar">
    <w:name w:val="Firma Car"/>
    <w:basedOn w:val="Fuentedeprrafopredeter"/>
    <w:link w:val="Firma"/>
    <w:uiPriority w:val="99"/>
    <w:semiHidden/>
    <w:rsid w:val="001A3203"/>
    <w:rPr>
      <w:rFonts w:eastAsiaTheme="minorHAnsi" w:cs="Times New Roman"/>
      <w:kern w:val="24"/>
      <w:sz w:val="22"/>
      <w:szCs w:val="23"/>
      <w:lang w:val="es-ES"/>
      <w14:ligatures w14:val="standardContextual"/>
    </w:rPr>
  </w:style>
  <w:style w:type="character" w:customStyle="1" w:styleId="Hipervnculointeligente1">
    <w:name w:val="Hipervínculo inteligente1"/>
    <w:basedOn w:val="Fuentedeprrafopredeter"/>
    <w:uiPriority w:val="99"/>
    <w:semiHidden/>
    <w:unhideWhenUsed/>
    <w:rsid w:val="001A3203"/>
    <w:rPr>
      <w:u w:val="dotted"/>
    </w:rPr>
  </w:style>
  <w:style w:type="table" w:styleId="Tablaconefectos3D1">
    <w:name w:val="Table 3D effects 1"/>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rsid w:val="001A3203"/>
    <w:pPr>
      <w:spacing w:after="200" w:line="276" w:lineRule="auto"/>
    </w:pPr>
    <w:rPr>
      <w:rFonts w:eastAsiaTheme="minorHAnsi" w:cs="Times New Roman"/>
      <w:color w:val="000080"/>
      <w:kern w:val="24"/>
      <w:sz w:val="23"/>
      <w:szCs w:val="23"/>
      <w:lang w:val="es-ES"/>
      <w14:ligatures w14:val="standardContextu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uiPriority w:val="99"/>
    <w:semiHidden/>
    <w:unhideWhenUsed/>
    <w:rsid w:val="001A3203"/>
    <w:pPr>
      <w:spacing w:after="200" w:line="276" w:lineRule="auto"/>
    </w:pPr>
    <w:rPr>
      <w:rFonts w:eastAsiaTheme="minorHAnsi" w:cs="Times New Roman"/>
      <w:color w:val="FFFFFF"/>
      <w:kern w:val="24"/>
      <w:sz w:val="23"/>
      <w:szCs w:val="23"/>
      <w:lang w:val="es-ES"/>
      <w14:ligatures w14:val="standardContextual"/>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uiPriority w:val="99"/>
    <w:semiHidden/>
    <w:unhideWhenUsed/>
    <w:rsid w:val="001A3203"/>
    <w:pPr>
      <w:spacing w:after="200" w:line="276" w:lineRule="auto"/>
    </w:pPr>
    <w:rPr>
      <w:rFonts w:eastAsiaTheme="minorHAnsi" w:cs="Times New Roman"/>
      <w:b/>
      <w:bCs/>
      <w:kern w:val="24"/>
      <w:sz w:val="23"/>
      <w:szCs w:val="23"/>
      <w:lang w:val="es-ES"/>
      <w14:ligatures w14:val="standardContextual"/>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rsid w:val="001A3203"/>
    <w:pPr>
      <w:spacing w:after="200" w:line="276" w:lineRule="auto"/>
    </w:pPr>
    <w:rPr>
      <w:rFonts w:eastAsiaTheme="minorHAnsi" w:cs="Times New Roman"/>
      <w:b/>
      <w:bCs/>
      <w:kern w:val="24"/>
      <w:sz w:val="23"/>
      <w:szCs w:val="23"/>
      <w:lang w:val="es-ES"/>
      <w14:ligatures w14:val="standardContextu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rsid w:val="001A3203"/>
    <w:pPr>
      <w:spacing w:after="200" w:line="276" w:lineRule="auto"/>
    </w:pPr>
    <w:rPr>
      <w:rFonts w:eastAsiaTheme="minorHAnsi" w:cs="Times New Roman"/>
      <w:b/>
      <w:bCs/>
      <w:kern w:val="24"/>
      <w:sz w:val="23"/>
      <w:szCs w:val="23"/>
      <w:lang w:val="es-ES"/>
      <w14:ligatures w14:val="standardContextual"/>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0">
    <w:name w:val="Table Grid 1"/>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cuadrcula2">
    <w:name w:val="Table Grid 2"/>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cuadrcula3">
    <w:name w:val="Table Grid 3"/>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cuadrcula4">
    <w:name w:val="Table Grid 4"/>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rsid w:val="001A3203"/>
    <w:pPr>
      <w:spacing w:after="200" w:line="276" w:lineRule="auto"/>
    </w:pPr>
    <w:rPr>
      <w:rFonts w:eastAsiaTheme="minorHAnsi" w:cs="Times New Roman"/>
      <w:b/>
      <w:bCs/>
      <w:kern w:val="24"/>
      <w:sz w:val="23"/>
      <w:szCs w:val="23"/>
      <w:lang w:val="es-ES"/>
      <w14:ligatures w14:val="standardContextu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web1">
    <w:name w:val="Table Web 1"/>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1A3203"/>
    <w:pPr>
      <w:spacing w:after="200" w:line="276" w:lineRule="auto"/>
    </w:pPr>
    <w:rPr>
      <w:rFonts w:eastAsiaTheme="minorHAnsi" w:cs="Times New Roman"/>
      <w:kern w:val="24"/>
      <w:sz w:val="23"/>
      <w:szCs w:val="23"/>
      <w:lang w:val="es-ES"/>
      <w14:ligatures w14:val="standardContextu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ncabezadodelista">
    <w:name w:val="toa heading"/>
    <w:basedOn w:val="Normal"/>
    <w:next w:val="Normal"/>
    <w:uiPriority w:val="99"/>
    <w:semiHidden/>
    <w:unhideWhenUsed/>
    <w:rsid w:val="001A3203"/>
    <w:pPr>
      <w:spacing w:before="120" w:after="200" w:line="240" w:lineRule="auto"/>
      <w:jc w:val="both"/>
    </w:pPr>
    <w:rPr>
      <w:rFonts w:asciiTheme="majorHAnsi" w:eastAsiaTheme="majorEastAsia" w:hAnsiTheme="majorHAnsi" w:cstheme="majorBidi"/>
      <w:b/>
      <w:bCs/>
      <w:kern w:val="24"/>
      <w:sz w:val="24"/>
      <w:szCs w:val="24"/>
      <w:lang w:val="es-ES"/>
      <w14:ligatures w14:val="standardContextual"/>
    </w:rPr>
  </w:style>
  <w:style w:type="paragraph" w:styleId="Listaconvietas">
    <w:name w:val="List Bullet"/>
    <w:basedOn w:val="Normal"/>
    <w:uiPriority w:val="36"/>
    <w:semiHidden/>
    <w:unhideWhenUsed/>
    <w:qFormat/>
    <w:rsid w:val="001A3203"/>
    <w:pPr>
      <w:numPr>
        <w:numId w:val="81"/>
      </w:numPr>
      <w:spacing w:after="200" w:line="240" w:lineRule="auto"/>
      <w:contextualSpacing/>
      <w:jc w:val="both"/>
    </w:pPr>
    <w:rPr>
      <w:rFonts w:eastAsiaTheme="minorHAnsi" w:cs="Times New Roman"/>
      <w:kern w:val="24"/>
      <w:sz w:val="22"/>
      <w:szCs w:val="23"/>
      <w:lang w:val="es-ES"/>
      <w14:ligatures w14:val="standardContextual"/>
    </w:rPr>
  </w:style>
  <w:style w:type="paragraph" w:styleId="Listaconvietas2">
    <w:name w:val="List Bullet 2"/>
    <w:basedOn w:val="Normal"/>
    <w:uiPriority w:val="36"/>
    <w:semiHidden/>
    <w:unhideWhenUsed/>
    <w:qFormat/>
    <w:rsid w:val="001A3203"/>
    <w:pPr>
      <w:numPr>
        <w:numId w:val="82"/>
      </w:numPr>
      <w:spacing w:after="200" w:line="240" w:lineRule="auto"/>
      <w:contextualSpacing/>
      <w:jc w:val="both"/>
    </w:pPr>
    <w:rPr>
      <w:rFonts w:eastAsiaTheme="minorHAnsi" w:cs="Times New Roman"/>
      <w:kern w:val="24"/>
      <w:sz w:val="22"/>
      <w:szCs w:val="23"/>
      <w:lang w:val="es-ES"/>
      <w14:ligatures w14:val="standardContextual"/>
    </w:rPr>
  </w:style>
  <w:style w:type="paragraph" w:styleId="Listaconvietas3">
    <w:name w:val="List Bullet 3"/>
    <w:basedOn w:val="Normal"/>
    <w:uiPriority w:val="36"/>
    <w:semiHidden/>
    <w:unhideWhenUsed/>
    <w:qFormat/>
    <w:rsid w:val="001A3203"/>
    <w:pPr>
      <w:numPr>
        <w:numId w:val="83"/>
      </w:numPr>
      <w:spacing w:after="200" w:line="240" w:lineRule="auto"/>
      <w:contextualSpacing/>
      <w:jc w:val="both"/>
    </w:pPr>
    <w:rPr>
      <w:rFonts w:eastAsiaTheme="minorHAnsi" w:cs="Times New Roman"/>
      <w:kern w:val="24"/>
      <w:sz w:val="22"/>
      <w:szCs w:val="23"/>
      <w:lang w:val="es-ES"/>
      <w14:ligatures w14:val="standardContextual"/>
    </w:rPr>
  </w:style>
  <w:style w:type="paragraph" w:styleId="Listaconvietas4">
    <w:name w:val="List Bullet 4"/>
    <w:basedOn w:val="Normal"/>
    <w:uiPriority w:val="36"/>
    <w:semiHidden/>
    <w:unhideWhenUsed/>
    <w:qFormat/>
    <w:rsid w:val="001A3203"/>
    <w:pPr>
      <w:numPr>
        <w:numId w:val="84"/>
      </w:numPr>
      <w:spacing w:after="200" w:line="240" w:lineRule="auto"/>
      <w:contextualSpacing/>
      <w:jc w:val="both"/>
    </w:pPr>
    <w:rPr>
      <w:rFonts w:eastAsiaTheme="minorHAnsi" w:cs="Times New Roman"/>
      <w:kern w:val="24"/>
      <w:sz w:val="22"/>
      <w:szCs w:val="23"/>
      <w:lang w:val="es-ES"/>
      <w14:ligatures w14:val="standardContextual"/>
    </w:rPr>
  </w:style>
  <w:style w:type="paragraph" w:styleId="Listaconvietas5">
    <w:name w:val="List Bullet 5"/>
    <w:basedOn w:val="Normal"/>
    <w:uiPriority w:val="36"/>
    <w:semiHidden/>
    <w:unhideWhenUsed/>
    <w:qFormat/>
    <w:rsid w:val="001A3203"/>
    <w:pPr>
      <w:numPr>
        <w:numId w:val="85"/>
      </w:numPr>
      <w:spacing w:after="200" w:line="240" w:lineRule="auto"/>
      <w:contextualSpacing/>
      <w:jc w:val="both"/>
    </w:pPr>
    <w:rPr>
      <w:rFonts w:eastAsiaTheme="minorHAnsi" w:cs="Times New Roman"/>
      <w:kern w:val="24"/>
      <w:sz w:val="22"/>
      <w:szCs w:val="23"/>
      <w:lang w:val="es-ES"/>
      <w14:ligatures w14:val="standardContextual"/>
    </w:rPr>
  </w:style>
  <w:style w:type="table" w:customStyle="1" w:styleId="38">
    <w:name w:val="38"/>
    <w:basedOn w:val="Tablanormal"/>
    <w:rsid w:val="001A3203"/>
    <w:pPr>
      <w:spacing w:after="0" w:line="240" w:lineRule="auto"/>
      <w:jc w:val="both"/>
    </w:pPr>
    <w:rPr>
      <w:rFonts w:ascii="Arial" w:eastAsia="Arial" w:hAnsi="Arial" w:cs="Arial"/>
      <w:sz w:val="24"/>
      <w:szCs w:val="24"/>
      <w:lang w:eastAsia="es-CO"/>
    </w:rPr>
    <w:tblPr>
      <w:tblStyleRowBandSize w:val="1"/>
      <w:tblStyleColBandSize w:val="1"/>
      <w:tblInd w:w="0" w:type="dxa"/>
      <w:tblCellMar>
        <w:top w:w="15" w:type="dxa"/>
        <w:left w:w="15" w:type="dxa"/>
        <w:bottom w:w="15" w:type="dxa"/>
        <w:right w:w="15" w:type="dxa"/>
      </w:tblCellMar>
    </w:tblPr>
  </w:style>
  <w:style w:type="table" w:customStyle="1" w:styleId="26">
    <w:name w:val="26"/>
    <w:basedOn w:val="Tablanormal"/>
    <w:rsid w:val="001A3203"/>
    <w:pPr>
      <w:spacing w:after="0" w:line="240" w:lineRule="auto"/>
      <w:jc w:val="both"/>
    </w:pPr>
    <w:rPr>
      <w:rFonts w:ascii="Arial" w:eastAsia="Arial" w:hAnsi="Arial" w:cs="Arial"/>
      <w:sz w:val="24"/>
      <w:szCs w:val="24"/>
      <w:lang w:eastAsia="es-CO"/>
    </w:rPr>
    <w:tblPr>
      <w:tblStyleRowBandSize w:val="1"/>
      <w:tblStyleColBandSize w:val="1"/>
      <w:tblCellMar>
        <w:top w:w="15" w:type="dxa"/>
        <w:left w:w="15" w:type="dxa"/>
        <w:bottom w:w="15" w:type="dxa"/>
        <w:right w:w="15" w:type="dxa"/>
      </w:tblCellMar>
    </w:tblPr>
  </w:style>
  <w:style w:type="character" w:customStyle="1" w:styleId="gd">
    <w:name w:val="gd"/>
    <w:basedOn w:val="Fuentedeprrafopredeter"/>
    <w:rsid w:val="00DE5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353598">
      <w:bodyDiv w:val="1"/>
      <w:marLeft w:val="0"/>
      <w:marRight w:val="0"/>
      <w:marTop w:val="0"/>
      <w:marBottom w:val="0"/>
      <w:divBdr>
        <w:top w:val="none" w:sz="0" w:space="0" w:color="auto"/>
        <w:left w:val="none" w:sz="0" w:space="0" w:color="auto"/>
        <w:bottom w:val="none" w:sz="0" w:space="0" w:color="auto"/>
        <w:right w:val="none" w:sz="0" w:space="0" w:color="auto"/>
      </w:divBdr>
    </w:div>
    <w:div w:id="692420562">
      <w:bodyDiv w:val="1"/>
      <w:marLeft w:val="0"/>
      <w:marRight w:val="0"/>
      <w:marTop w:val="0"/>
      <w:marBottom w:val="0"/>
      <w:divBdr>
        <w:top w:val="none" w:sz="0" w:space="0" w:color="auto"/>
        <w:left w:val="none" w:sz="0" w:space="0" w:color="auto"/>
        <w:bottom w:val="none" w:sz="0" w:space="0" w:color="auto"/>
        <w:right w:val="none" w:sz="0" w:space="0" w:color="auto"/>
      </w:divBdr>
    </w:div>
    <w:div w:id="813333736">
      <w:bodyDiv w:val="1"/>
      <w:marLeft w:val="0"/>
      <w:marRight w:val="0"/>
      <w:marTop w:val="0"/>
      <w:marBottom w:val="0"/>
      <w:divBdr>
        <w:top w:val="none" w:sz="0" w:space="0" w:color="auto"/>
        <w:left w:val="none" w:sz="0" w:space="0" w:color="auto"/>
        <w:bottom w:val="none" w:sz="0" w:space="0" w:color="auto"/>
        <w:right w:val="none" w:sz="0" w:space="0" w:color="auto"/>
      </w:divBdr>
    </w:div>
    <w:div w:id="1238174537">
      <w:bodyDiv w:val="1"/>
      <w:marLeft w:val="0"/>
      <w:marRight w:val="0"/>
      <w:marTop w:val="0"/>
      <w:marBottom w:val="0"/>
      <w:divBdr>
        <w:top w:val="none" w:sz="0" w:space="0" w:color="auto"/>
        <w:left w:val="none" w:sz="0" w:space="0" w:color="auto"/>
        <w:bottom w:val="none" w:sz="0" w:space="0" w:color="auto"/>
        <w:right w:val="none" w:sz="0" w:space="0" w:color="auto"/>
      </w:divBdr>
      <w:divsChild>
        <w:div w:id="2123726318">
          <w:marLeft w:val="547"/>
          <w:marRight w:val="0"/>
          <w:marTop w:val="0"/>
          <w:marBottom w:val="0"/>
          <w:divBdr>
            <w:top w:val="none" w:sz="0" w:space="0" w:color="auto"/>
            <w:left w:val="none" w:sz="0" w:space="0" w:color="auto"/>
            <w:bottom w:val="none" w:sz="0" w:space="0" w:color="auto"/>
            <w:right w:val="none" w:sz="0" w:space="0" w:color="auto"/>
          </w:divBdr>
        </w:div>
      </w:divsChild>
    </w:div>
    <w:div w:id="1303651796">
      <w:bodyDiv w:val="1"/>
      <w:marLeft w:val="0"/>
      <w:marRight w:val="0"/>
      <w:marTop w:val="0"/>
      <w:marBottom w:val="0"/>
      <w:divBdr>
        <w:top w:val="none" w:sz="0" w:space="0" w:color="auto"/>
        <w:left w:val="none" w:sz="0" w:space="0" w:color="auto"/>
        <w:bottom w:val="none" w:sz="0" w:space="0" w:color="auto"/>
        <w:right w:val="none" w:sz="0" w:space="0" w:color="auto"/>
      </w:divBdr>
      <w:divsChild>
        <w:div w:id="679235038">
          <w:marLeft w:val="547"/>
          <w:marRight w:val="0"/>
          <w:marTop w:val="0"/>
          <w:marBottom w:val="0"/>
          <w:divBdr>
            <w:top w:val="none" w:sz="0" w:space="0" w:color="auto"/>
            <w:left w:val="none" w:sz="0" w:space="0" w:color="auto"/>
            <w:bottom w:val="none" w:sz="0" w:space="0" w:color="auto"/>
            <w:right w:val="none" w:sz="0" w:space="0" w:color="auto"/>
          </w:divBdr>
        </w:div>
      </w:divsChild>
    </w:div>
    <w:div w:id="1491562527">
      <w:bodyDiv w:val="1"/>
      <w:marLeft w:val="0"/>
      <w:marRight w:val="0"/>
      <w:marTop w:val="0"/>
      <w:marBottom w:val="0"/>
      <w:divBdr>
        <w:top w:val="none" w:sz="0" w:space="0" w:color="auto"/>
        <w:left w:val="none" w:sz="0" w:space="0" w:color="auto"/>
        <w:bottom w:val="none" w:sz="0" w:space="0" w:color="auto"/>
        <w:right w:val="none" w:sz="0" w:space="0" w:color="auto"/>
      </w:divBdr>
    </w:div>
    <w:div w:id="1794791772">
      <w:bodyDiv w:val="1"/>
      <w:marLeft w:val="0"/>
      <w:marRight w:val="0"/>
      <w:marTop w:val="0"/>
      <w:marBottom w:val="0"/>
      <w:divBdr>
        <w:top w:val="none" w:sz="0" w:space="0" w:color="auto"/>
        <w:left w:val="none" w:sz="0" w:space="0" w:color="auto"/>
        <w:bottom w:val="none" w:sz="0" w:space="0" w:color="auto"/>
        <w:right w:val="none" w:sz="0" w:space="0" w:color="auto"/>
      </w:divBdr>
      <w:divsChild>
        <w:div w:id="755595335">
          <w:marLeft w:val="547"/>
          <w:marRight w:val="0"/>
          <w:marTop w:val="0"/>
          <w:marBottom w:val="0"/>
          <w:divBdr>
            <w:top w:val="none" w:sz="0" w:space="0" w:color="auto"/>
            <w:left w:val="none" w:sz="0" w:space="0" w:color="auto"/>
            <w:bottom w:val="none" w:sz="0" w:space="0" w:color="auto"/>
            <w:right w:val="none" w:sz="0" w:space="0" w:color="auto"/>
          </w:divBdr>
        </w:div>
      </w:divsChild>
    </w:div>
    <w:div w:id="1815679442">
      <w:bodyDiv w:val="1"/>
      <w:marLeft w:val="0"/>
      <w:marRight w:val="0"/>
      <w:marTop w:val="0"/>
      <w:marBottom w:val="0"/>
      <w:divBdr>
        <w:top w:val="none" w:sz="0" w:space="0" w:color="auto"/>
        <w:left w:val="none" w:sz="0" w:space="0" w:color="auto"/>
        <w:bottom w:val="none" w:sz="0" w:space="0" w:color="auto"/>
        <w:right w:val="none" w:sz="0" w:space="0" w:color="auto"/>
      </w:divBdr>
    </w:div>
    <w:div w:id="1877157500">
      <w:bodyDiv w:val="1"/>
      <w:marLeft w:val="0"/>
      <w:marRight w:val="0"/>
      <w:marTop w:val="0"/>
      <w:marBottom w:val="0"/>
      <w:divBdr>
        <w:top w:val="none" w:sz="0" w:space="0" w:color="auto"/>
        <w:left w:val="none" w:sz="0" w:space="0" w:color="auto"/>
        <w:bottom w:val="none" w:sz="0" w:space="0" w:color="auto"/>
        <w:right w:val="none" w:sz="0" w:space="0" w:color="auto"/>
      </w:divBdr>
    </w:div>
    <w:div w:id="2084981882">
      <w:bodyDiv w:val="1"/>
      <w:marLeft w:val="0"/>
      <w:marRight w:val="0"/>
      <w:marTop w:val="0"/>
      <w:marBottom w:val="0"/>
      <w:divBdr>
        <w:top w:val="none" w:sz="0" w:space="0" w:color="auto"/>
        <w:left w:val="none" w:sz="0" w:space="0" w:color="auto"/>
        <w:bottom w:val="none" w:sz="0" w:space="0" w:color="auto"/>
        <w:right w:val="none" w:sz="0" w:space="0" w:color="auto"/>
      </w:divBdr>
    </w:div>
    <w:div w:id="2096396055">
      <w:bodyDiv w:val="1"/>
      <w:marLeft w:val="0"/>
      <w:marRight w:val="0"/>
      <w:marTop w:val="0"/>
      <w:marBottom w:val="0"/>
      <w:divBdr>
        <w:top w:val="none" w:sz="0" w:space="0" w:color="auto"/>
        <w:left w:val="none" w:sz="0" w:space="0" w:color="auto"/>
        <w:bottom w:val="none" w:sz="0" w:space="0" w:color="auto"/>
        <w:right w:val="none" w:sz="0" w:space="0" w:color="auto"/>
      </w:divBdr>
      <w:divsChild>
        <w:div w:id="197194061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Layout" Target="diagrams/layout3.xml"/><Relationship Id="rId21" Type="http://schemas.openxmlformats.org/officeDocument/2006/relationships/header" Target="header2.xml"/><Relationship Id="rId42" Type="http://schemas.openxmlformats.org/officeDocument/2006/relationships/image" Target="media/image28.png"/><Relationship Id="rId63" Type="http://schemas.openxmlformats.org/officeDocument/2006/relationships/image" Target="media/image45.png"/><Relationship Id="rId84" Type="http://schemas.openxmlformats.org/officeDocument/2006/relationships/image" Target="media/image59.png"/><Relationship Id="rId138" Type="http://schemas.openxmlformats.org/officeDocument/2006/relationships/image" Target="media/image107.png"/><Relationship Id="rId159" Type="http://schemas.openxmlformats.org/officeDocument/2006/relationships/image" Target="media/image121.png"/><Relationship Id="rId170" Type="http://schemas.openxmlformats.org/officeDocument/2006/relationships/image" Target="media/image130.png"/><Relationship Id="rId191" Type="http://schemas.openxmlformats.org/officeDocument/2006/relationships/image" Target="media/image150.jpeg"/><Relationship Id="rId205" Type="http://schemas.openxmlformats.org/officeDocument/2006/relationships/image" Target="media/image164.png"/><Relationship Id="rId226" Type="http://schemas.openxmlformats.org/officeDocument/2006/relationships/chart" Target="charts/chart20.xml"/><Relationship Id="rId247" Type="http://schemas.openxmlformats.org/officeDocument/2006/relationships/theme" Target="theme/theme1.xml"/><Relationship Id="rId107" Type="http://schemas.openxmlformats.org/officeDocument/2006/relationships/image" Target="media/image82.png"/><Relationship Id="rId11" Type="http://schemas.openxmlformats.org/officeDocument/2006/relationships/image" Target="media/image3.png"/><Relationship Id="rId32" Type="http://schemas.microsoft.com/office/2007/relationships/diagramDrawing" Target="diagrams/drawing1.xml"/><Relationship Id="rId53" Type="http://schemas.openxmlformats.org/officeDocument/2006/relationships/image" Target="media/image39.png"/><Relationship Id="rId74" Type="http://schemas.openxmlformats.org/officeDocument/2006/relationships/image" Target="media/image49.png"/><Relationship Id="rId128" Type="http://schemas.openxmlformats.org/officeDocument/2006/relationships/image" Target="media/image97.png"/><Relationship Id="rId149" Type="http://schemas.openxmlformats.org/officeDocument/2006/relationships/image" Target="media/image114.png"/><Relationship Id="rId5" Type="http://schemas.openxmlformats.org/officeDocument/2006/relationships/webSettings" Target="webSettings.xml"/><Relationship Id="rId95" Type="http://schemas.openxmlformats.org/officeDocument/2006/relationships/image" Target="media/image70.png"/><Relationship Id="rId160" Type="http://schemas.openxmlformats.org/officeDocument/2006/relationships/image" Target="media/image122.emf"/><Relationship Id="rId181" Type="http://schemas.openxmlformats.org/officeDocument/2006/relationships/image" Target="media/image141.png"/><Relationship Id="rId216" Type="http://schemas.openxmlformats.org/officeDocument/2006/relationships/hyperlink" Target="http://www.alcaldiabogota.gov.co/sisjur/normas/Norma1.jsp?i=1551" TargetMode="External"/><Relationship Id="rId237" Type="http://schemas.openxmlformats.org/officeDocument/2006/relationships/image" Target="media/image184.png"/><Relationship Id="rId22" Type="http://schemas.openxmlformats.org/officeDocument/2006/relationships/footer" Target="footer1.xml"/><Relationship Id="rId43" Type="http://schemas.openxmlformats.org/officeDocument/2006/relationships/image" Target="media/image29.png"/><Relationship Id="rId64" Type="http://schemas.openxmlformats.org/officeDocument/2006/relationships/chart" Target="charts/chart5.xml"/><Relationship Id="rId118" Type="http://schemas.openxmlformats.org/officeDocument/2006/relationships/diagramQuickStyle" Target="diagrams/quickStyle3.xml"/><Relationship Id="rId139" Type="http://schemas.openxmlformats.org/officeDocument/2006/relationships/image" Target="media/image108.png"/><Relationship Id="rId85" Type="http://schemas.openxmlformats.org/officeDocument/2006/relationships/image" Target="media/image60.png"/><Relationship Id="rId150" Type="http://schemas.openxmlformats.org/officeDocument/2006/relationships/image" Target="media/image115.png"/><Relationship Id="rId171" Type="http://schemas.openxmlformats.org/officeDocument/2006/relationships/image" Target="media/image131.png"/><Relationship Id="rId192" Type="http://schemas.openxmlformats.org/officeDocument/2006/relationships/image" Target="media/image151.png"/><Relationship Id="rId206" Type="http://schemas.openxmlformats.org/officeDocument/2006/relationships/image" Target="media/image165.emf"/><Relationship Id="rId227" Type="http://schemas.openxmlformats.org/officeDocument/2006/relationships/chart" Target="charts/chart21.xml"/><Relationship Id="rId12" Type="http://schemas.openxmlformats.org/officeDocument/2006/relationships/image" Target="media/image4.png"/><Relationship Id="rId33" Type="http://schemas.openxmlformats.org/officeDocument/2006/relationships/image" Target="media/image20.jpeg"/><Relationship Id="rId108" Type="http://schemas.openxmlformats.org/officeDocument/2006/relationships/image" Target="media/image83.png"/><Relationship Id="rId129" Type="http://schemas.openxmlformats.org/officeDocument/2006/relationships/image" Target="media/image98.png"/><Relationship Id="rId54" Type="http://schemas.openxmlformats.org/officeDocument/2006/relationships/chart" Target="charts/chart1.xml"/><Relationship Id="rId75" Type="http://schemas.openxmlformats.org/officeDocument/2006/relationships/image" Target="media/image50.png"/><Relationship Id="rId96" Type="http://schemas.openxmlformats.org/officeDocument/2006/relationships/image" Target="media/image71.png"/><Relationship Id="rId140" Type="http://schemas.openxmlformats.org/officeDocument/2006/relationships/chart" Target="charts/chart12.xml"/><Relationship Id="rId161" Type="http://schemas.openxmlformats.org/officeDocument/2006/relationships/image" Target="media/image123.png"/><Relationship Id="rId182" Type="http://schemas.openxmlformats.org/officeDocument/2006/relationships/image" Target="media/image142.png"/><Relationship Id="rId217" Type="http://schemas.openxmlformats.org/officeDocument/2006/relationships/hyperlink" Target="http://www.alcaldiabogota.gov.co/sisjur/normas/Norma1.jsp?i=297" TargetMode="External"/><Relationship Id="rId6" Type="http://schemas.openxmlformats.org/officeDocument/2006/relationships/footnotes" Target="footnotes.xml"/><Relationship Id="rId238" Type="http://schemas.openxmlformats.org/officeDocument/2006/relationships/image" Target="media/image185.png"/><Relationship Id="rId23" Type="http://schemas.openxmlformats.org/officeDocument/2006/relationships/header" Target="header3.xml"/><Relationship Id="rId119" Type="http://schemas.openxmlformats.org/officeDocument/2006/relationships/diagramColors" Target="diagrams/colors3.xml"/><Relationship Id="rId44" Type="http://schemas.openxmlformats.org/officeDocument/2006/relationships/image" Target="media/image30.png"/><Relationship Id="rId65" Type="http://schemas.openxmlformats.org/officeDocument/2006/relationships/image" Target="media/image46.png"/><Relationship Id="rId86" Type="http://schemas.openxmlformats.org/officeDocument/2006/relationships/image" Target="media/image61.png"/><Relationship Id="rId130" Type="http://schemas.openxmlformats.org/officeDocument/2006/relationships/image" Target="media/image99.png"/><Relationship Id="rId151" Type="http://schemas.openxmlformats.org/officeDocument/2006/relationships/image" Target="media/image116.emf"/><Relationship Id="rId172" Type="http://schemas.openxmlformats.org/officeDocument/2006/relationships/image" Target="media/image132.png"/><Relationship Id="rId193" Type="http://schemas.openxmlformats.org/officeDocument/2006/relationships/image" Target="media/image152.png"/><Relationship Id="rId207" Type="http://schemas.openxmlformats.org/officeDocument/2006/relationships/image" Target="media/image166.png"/><Relationship Id="rId228" Type="http://schemas.openxmlformats.org/officeDocument/2006/relationships/chart" Target="charts/chart22.xml"/><Relationship Id="rId13" Type="http://schemas.openxmlformats.org/officeDocument/2006/relationships/image" Target="media/image6.svg"/><Relationship Id="rId109" Type="http://schemas.openxmlformats.org/officeDocument/2006/relationships/image" Target="media/image84.png"/><Relationship Id="rId34" Type="http://schemas.openxmlformats.org/officeDocument/2006/relationships/diagramData" Target="diagrams/data2.xml"/><Relationship Id="rId55" Type="http://schemas.openxmlformats.org/officeDocument/2006/relationships/image" Target="media/image40.png"/><Relationship Id="rId76" Type="http://schemas.openxmlformats.org/officeDocument/2006/relationships/image" Target="media/image51.png"/><Relationship Id="rId97" Type="http://schemas.openxmlformats.org/officeDocument/2006/relationships/image" Target="media/image72.png"/><Relationship Id="rId120" Type="http://schemas.microsoft.com/office/2007/relationships/diagramDrawing" Target="diagrams/drawing3.xml"/><Relationship Id="rId141" Type="http://schemas.openxmlformats.org/officeDocument/2006/relationships/chart" Target="charts/chart13.xml"/><Relationship Id="rId7" Type="http://schemas.openxmlformats.org/officeDocument/2006/relationships/endnotes" Target="endnotes.xml"/><Relationship Id="rId162" Type="http://schemas.openxmlformats.org/officeDocument/2006/relationships/image" Target="media/image124.emf"/><Relationship Id="rId183" Type="http://schemas.openxmlformats.org/officeDocument/2006/relationships/image" Target="media/image143.png"/><Relationship Id="rId218" Type="http://schemas.openxmlformats.org/officeDocument/2006/relationships/hyperlink" Target="http://www.alcaldiabogota.gov.co/sisjur/normas/Norma1.jsp?i=37807" TargetMode="External"/><Relationship Id="rId239" Type="http://schemas.openxmlformats.org/officeDocument/2006/relationships/image" Target="media/image186.png"/><Relationship Id="rId24" Type="http://schemas.openxmlformats.org/officeDocument/2006/relationships/image" Target="media/image11.png"/><Relationship Id="rId45" Type="http://schemas.openxmlformats.org/officeDocument/2006/relationships/image" Target="media/image31.png"/><Relationship Id="rId66" Type="http://schemas.openxmlformats.org/officeDocument/2006/relationships/chart" Target="charts/chart6.xml"/><Relationship Id="rId87" Type="http://schemas.openxmlformats.org/officeDocument/2006/relationships/image" Target="media/image62.png"/><Relationship Id="rId110" Type="http://schemas.openxmlformats.org/officeDocument/2006/relationships/image" Target="media/image85.png"/><Relationship Id="rId131" Type="http://schemas.openxmlformats.org/officeDocument/2006/relationships/image" Target="media/image100.png"/><Relationship Id="rId152" Type="http://schemas.openxmlformats.org/officeDocument/2006/relationships/image" Target="media/image117.png"/><Relationship Id="rId173" Type="http://schemas.openxmlformats.org/officeDocument/2006/relationships/image" Target="media/image133.png"/><Relationship Id="rId194" Type="http://schemas.openxmlformats.org/officeDocument/2006/relationships/image" Target="media/image153.png"/><Relationship Id="rId208" Type="http://schemas.openxmlformats.org/officeDocument/2006/relationships/image" Target="media/image167.png"/><Relationship Id="rId229" Type="http://schemas.openxmlformats.org/officeDocument/2006/relationships/image" Target="media/image176.png"/><Relationship Id="rId240" Type="http://schemas.openxmlformats.org/officeDocument/2006/relationships/image" Target="media/image187.png"/><Relationship Id="rId14" Type="http://schemas.openxmlformats.org/officeDocument/2006/relationships/image" Target="media/image5.png"/><Relationship Id="rId35" Type="http://schemas.openxmlformats.org/officeDocument/2006/relationships/diagramLayout" Target="diagrams/layout2.xml"/><Relationship Id="rId56" Type="http://schemas.openxmlformats.org/officeDocument/2006/relationships/image" Target="media/image41.png"/><Relationship Id="rId77" Type="http://schemas.openxmlformats.org/officeDocument/2006/relationships/image" Target="media/image52.png"/><Relationship Id="rId100" Type="http://schemas.openxmlformats.org/officeDocument/2006/relationships/image" Target="media/image75.png"/><Relationship Id="rId8" Type="http://schemas.openxmlformats.org/officeDocument/2006/relationships/image" Target="media/image1.jpeg"/><Relationship Id="rId98" Type="http://schemas.openxmlformats.org/officeDocument/2006/relationships/image" Target="media/image73.wmf"/><Relationship Id="rId121" Type="http://schemas.openxmlformats.org/officeDocument/2006/relationships/image" Target="media/image90.png"/><Relationship Id="rId142" Type="http://schemas.openxmlformats.org/officeDocument/2006/relationships/chart" Target="charts/chart14.xml"/><Relationship Id="rId163" Type="http://schemas.openxmlformats.org/officeDocument/2006/relationships/hyperlink" Target="https://ambientebogota.gov.co/es/bogota-construccion-sostenible" TargetMode="External"/><Relationship Id="rId184" Type="http://schemas.openxmlformats.org/officeDocument/2006/relationships/image" Target="media/image144.png"/><Relationship Id="rId219" Type="http://schemas.openxmlformats.org/officeDocument/2006/relationships/hyperlink" Target="http://www.alcaldiabogota.gov.co/sisjur/normas/Norma1.jsp?i=15710" TargetMode="External"/><Relationship Id="rId230" Type="http://schemas.openxmlformats.org/officeDocument/2006/relationships/image" Target="media/image177.png"/><Relationship Id="rId25" Type="http://schemas.openxmlformats.org/officeDocument/2006/relationships/image" Target="media/image12.jpeg"/><Relationship Id="rId46" Type="http://schemas.openxmlformats.org/officeDocument/2006/relationships/image" Target="media/image32.png"/><Relationship Id="rId67" Type="http://schemas.openxmlformats.org/officeDocument/2006/relationships/chart" Target="charts/chart7.xml"/><Relationship Id="rId88" Type="http://schemas.openxmlformats.org/officeDocument/2006/relationships/image" Target="media/image63.png"/><Relationship Id="rId111" Type="http://schemas.openxmlformats.org/officeDocument/2006/relationships/image" Target="media/image86.png"/><Relationship Id="rId132" Type="http://schemas.openxmlformats.org/officeDocument/2006/relationships/image" Target="media/image101.emf"/><Relationship Id="rId153" Type="http://schemas.openxmlformats.org/officeDocument/2006/relationships/chart" Target="charts/chart16.xml"/><Relationship Id="rId174" Type="http://schemas.openxmlformats.org/officeDocument/2006/relationships/image" Target="media/image134.png"/><Relationship Id="rId195" Type="http://schemas.openxmlformats.org/officeDocument/2006/relationships/image" Target="media/image154.png"/><Relationship Id="rId209" Type="http://schemas.openxmlformats.org/officeDocument/2006/relationships/chart" Target="charts/chart18.xml"/><Relationship Id="rId220" Type="http://schemas.openxmlformats.org/officeDocument/2006/relationships/hyperlink" Target="http://190.27.245.106:8080/Isolucionsda/BancoConocimientoSDA/e/e616c767629e4164a7d161c111177cfd/e616c767629e4164a7d161c111177cfd.asp?IdArticulo=12327" TargetMode="External"/><Relationship Id="rId241" Type="http://schemas.openxmlformats.org/officeDocument/2006/relationships/hyperlink" Target="http://www.contraloriabogota.gov.co/sites/default/files/Contenido/Formatos%20RR_11/FORMATOS%20E%20INSTRUCTIVOS/BALANCE%20SOCIAL/INSTRUCTIVO%20BALANCE%20SOCIAL%20Ver%205.0.pdf" TargetMode="External"/><Relationship Id="rId15" Type="http://schemas.openxmlformats.org/officeDocument/2006/relationships/image" Target="media/image6.jpeg"/><Relationship Id="rId36" Type="http://schemas.openxmlformats.org/officeDocument/2006/relationships/diagramQuickStyle" Target="diagrams/quickStyle2.xml"/><Relationship Id="rId57" Type="http://schemas.openxmlformats.org/officeDocument/2006/relationships/chart" Target="charts/chart2.xml"/><Relationship Id="rId10" Type="http://schemas.openxmlformats.org/officeDocument/2006/relationships/image" Target="media/image3.svg"/><Relationship Id="rId31" Type="http://schemas.openxmlformats.org/officeDocument/2006/relationships/diagramColors" Target="diagrams/colors1.xml"/><Relationship Id="rId52" Type="http://schemas.openxmlformats.org/officeDocument/2006/relationships/image" Target="media/image38.png"/><Relationship Id="rId73" Type="http://schemas.openxmlformats.org/officeDocument/2006/relationships/chart" Target="charts/chart11.xml"/><Relationship Id="rId78" Type="http://schemas.openxmlformats.org/officeDocument/2006/relationships/image" Target="media/image53.png"/><Relationship Id="rId94" Type="http://schemas.openxmlformats.org/officeDocument/2006/relationships/image" Target="media/image69.pn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image" Target="media/image91.png"/><Relationship Id="rId143" Type="http://schemas.openxmlformats.org/officeDocument/2006/relationships/chart" Target="charts/chart15.xml"/><Relationship Id="rId148" Type="http://schemas.openxmlformats.org/officeDocument/2006/relationships/image" Target="media/image113.png"/><Relationship Id="rId164" Type="http://schemas.openxmlformats.org/officeDocument/2006/relationships/image" Target="media/image125.png"/><Relationship Id="rId169" Type="http://schemas.openxmlformats.org/officeDocument/2006/relationships/image" Target="media/image129.png"/><Relationship Id="rId185" Type="http://schemas.openxmlformats.org/officeDocument/2006/relationships/chart" Target="charts/chart17.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40.png"/><Relationship Id="rId210" Type="http://schemas.openxmlformats.org/officeDocument/2006/relationships/chart" Target="charts/chart19.xml"/><Relationship Id="rId215" Type="http://schemas.openxmlformats.org/officeDocument/2006/relationships/hyperlink" Target="http://190.27.245.106:8080/Isolucionsda/BancoConocimientoSDA/f/f3ccfc1d8a4f4ef689f8ef4bfa1513df/f3ccfc1d8a4f4ef689f8ef4bfa1513df.asp?IdArticulo=12302" TargetMode="External"/><Relationship Id="rId236" Type="http://schemas.openxmlformats.org/officeDocument/2006/relationships/image" Target="media/image183.png"/><Relationship Id="rId26" Type="http://schemas.openxmlformats.org/officeDocument/2006/relationships/hyperlink" Target="https://www.ambientebogota.gov.co/es/web/sda/capacitaciones-virtuales-educacion-ambiental" TargetMode="External"/><Relationship Id="rId231" Type="http://schemas.openxmlformats.org/officeDocument/2006/relationships/image" Target="media/image178.png"/><Relationship Id="rId47" Type="http://schemas.openxmlformats.org/officeDocument/2006/relationships/image" Target="media/image33.png"/><Relationship Id="rId68" Type="http://schemas.openxmlformats.org/officeDocument/2006/relationships/chart" Target="charts/chart8.xml"/><Relationship Id="rId89" Type="http://schemas.openxmlformats.org/officeDocument/2006/relationships/image" Target="media/image64.png"/><Relationship Id="rId112" Type="http://schemas.openxmlformats.org/officeDocument/2006/relationships/image" Target="media/image87.png"/><Relationship Id="rId133" Type="http://schemas.openxmlformats.org/officeDocument/2006/relationships/image" Target="media/image102.emf"/><Relationship Id="rId154" Type="http://schemas.openxmlformats.org/officeDocument/2006/relationships/hyperlink" Target="http://www.sdp.gov.co/gestion-estudios-estrategicos/estudios-macro/proyecciones-de-poblacion" TargetMode="External"/><Relationship Id="rId175" Type="http://schemas.openxmlformats.org/officeDocument/2006/relationships/image" Target="media/image135.png"/><Relationship Id="rId196" Type="http://schemas.openxmlformats.org/officeDocument/2006/relationships/image" Target="media/image155.png"/><Relationship Id="rId200" Type="http://schemas.openxmlformats.org/officeDocument/2006/relationships/image" Target="media/image159.png"/><Relationship Id="rId16" Type="http://schemas.openxmlformats.org/officeDocument/2006/relationships/image" Target="media/image7.png"/><Relationship Id="rId221" Type="http://schemas.openxmlformats.org/officeDocument/2006/relationships/image" Target="media/image171.emf"/><Relationship Id="rId242" Type="http://schemas.openxmlformats.org/officeDocument/2006/relationships/hyperlink" Target="https://www.alcaldiabogota.gov.co/sisjur/normas/Norma1.jsp?i=57396" TargetMode="External"/><Relationship Id="rId37" Type="http://schemas.openxmlformats.org/officeDocument/2006/relationships/diagramColors" Target="diagrams/colors2.xml"/><Relationship Id="rId58" Type="http://schemas.openxmlformats.org/officeDocument/2006/relationships/chart" Target="charts/chart3.xml"/><Relationship Id="rId79" Type="http://schemas.openxmlformats.org/officeDocument/2006/relationships/image" Target="media/image54.png"/><Relationship Id="rId102" Type="http://schemas.openxmlformats.org/officeDocument/2006/relationships/image" Target="media/image77.png"/><Relationship Id="rId123" Type="http://schemas.openxmlformats.org/officeDocument/2006/relationships/image" Target="media/image92.png"/><Relationship Id="rId144" Type="http://schemas.openxmlformats.org/officeDocument/2006/relationships/image" Target="media/image109.emf"/><Relationship Id="rId90" Type="http://schemas.openxmlformats.org/officeDocument/2006/relationships/image" Target="media/image65.png"/><Relationship Id="rId165" Type="http://schemas.openxmlformats.org/officeDocument/2006/relationships/image" Target="media/image126.png"/><Relationship Id="rId186" Type="http://schemas.openxmlformats.org/officeDocument/2006/relationships/image" Target="media/image145.emf"/><Relationship Id="rId211" Type="http://schemas.openxmlformats.org/officeDocument/2006/relationships/image" Target="media/image168.png"/><Relationship Id="rId232" Type="http://schemas.openxmlformats.org/officeDocument/2006/relationships/image" Target="media/image179.png"/><Relationship Id="rId27" Type="http://schemas.openxmlformats.org/officeDocument/2006/relationships/image" Target="media/image13.jpeg"/><Relationship Id="rId48" Type="http://schemas.openxmlformats.org/officeDocument/2006/relationships/image" Target="media/image34.png"/><Relationship Id="rId69" Type="http://schemas.openxmlformats.org/officeDocument/2006/relationships/chart" Target="charts/chart9.xml"/><Relationship Id="rId113" Type="http://schemas.openxmlformats.org/officeDocument/2006/relationships/image" Target="media/image88.png"/><Relationship Id="rId134" Type="http://schemas.openxmlformats.org/officeDocument/2006/relationships/image" Target="media/image103.png"/><Relationship Id="rId80" Type="http://schemas.openxmlformats.org/officeDocument/2006/relationships/image" Target="media/image55.png"/><Relationship Id="rId155" Type="http://schemas.openxmlformats.org/officeDocument/2006/relationships/image" Target="media/image118.png"/><Relationship Id="rId176" Type="http://schemas.openxmlformats.org/officeDocument/2006/relationships/image" Target="media/image136.png"/><Relationship Id="rId197" Type="http://schemas.openxmlformats.org/officeDocument/2006/relationships/image" Target="media/image156.png"/><Relationship Id="rId201" Type="http://schemas.openxmlformats.org/officeDocument/2006/relationships/image" Target="media/image160.png"/><Relationship Id="rId222" Type="http://schemas.openxmlformats.org/officeDocument/2006/relationships/image" Target="media/image172.png"/><Relationship Id="rId243" Type="http://schemas.openxmlformats.org/officeDocument/2006/relationships/hyperlink" Target="http://www.sdp.gov.co/gestion-estudios-estrategicos/estudios-macro/proyecciones-de-poblacion" TargetMode="External"/><Relationship Id="rId17" Type="http://schemas.openxmlformats.org/officeDocument/2006/relationships/image" Target="media/image8.png"/><Relationship Id="rId38" Type="http://schemas.microsoft.com/office/2007/relationships/diagramDrawing" Target="diagrams/drawing2.xml"/><Relationship Id="rId59" Type="http://schemas.openxmlformats.org/officeDocument/2006/relationships/chart" Target="charts/chart4.xml"/><Relationship Id="rId103" Type="http://schemas.openxmlformats.org/officeDocument/2006/relationships/image" Target="media/image78.wmf"/><Relationship Id="rId124" Type="http://schemas.openxmlformats.org/officeDocument/2006/relationships/image" Target="media/image93.png"/><Relationship Id="rId70" Type="http://schemas.openxmlformats.org/officeDocument/2006/relationships/chart" Target="charts/chart10.xml"/><Relationship Id="rId91" Type="http://schemas.openxmlformats.org/officeDocument/2006/relationships/image" Target="media/image66.png"/><Relationship Id="rId145" Type="http://schemas.openxmlformats.org/officeDocument/2006/relationships/image" Target="media/image110.png"/><Relationship Id="rId166" Type="http://schemas.openxmlformats.org/officeDocument/2006/relationships/image" Target="media/image127.png"/><Relationship Id="rId187" Type="http://schemas.openxmlformats.org/officeDocument/2006/relationships/image" Target="media/image146.emf"/><Relationship Id="rId1" Type="http://schemas.openxmlformats.org/officeDocument/2006/relationships/customXml" Target="../customXml/item1.xml"/><Relationship Id="rId212" Type="http://schemas.openxmlformats.org/officeDocument/2006/relationships/image" Target="media/image169.png"/><Relationship Id="rId233" Type="http://schemas.openxmlformats.org/officeDocument/2006/relationships/image" Target="media/image180.png"/><Relationship Id="rId28" Type="http://schemas.openxmlformats.org/officeDocument/2006/relationships/diagramData" Target="diagrams/data1.xml"/><Relationship Id="rId49" Type="http://schemas.openxmlformats.org/officeDocument/2006/relationships/image" Target="media/image35.png"/><Relationship Id="rId114" Type="http://schemas.openxmlformats.org/officeDocument/2006/relationships/hyperlink" Target="http://es.wikipedia.org/wiki/Contaminaci%C3%B3n" TargetMode="External"/><Relationship Id="rId60" Type="http://schemas.openxmlformats.org/officeDocument/2006/relationships/image" Target="media/image42.png"/><Relationship Id="rId81" Type="http://schemas.openxmlformats.org/officeDocument/2006/relationships/image" Target="media/image56.png"/><Relationship Id="rId135" Type="http://schemas.openxmlformats.org/officeDocument/2006/relationships/image" Target="media/image104.png"/><Relationship Id="rId156" Type="http://schemas.openxmlformats.org/officeDocument/2006/relationships/hyperlink" Target="https://www.idiger.gov.co/rcc" TargetMode="External"/><Relationship Id="rId177" Type="http://schemas.openxmlformats.org/officeDocument/2006/relationships/image" Target="media/image137.png"/><Relationship Id="rId198" Type="http://schemas.openxmlformats.org/officeDocument/2006/relationships/image" Target="media/image157.png"/><Relationship Id="rId202" Type="http://schemas.openxmlformats.org/officeDocument/2006/relationships/image" Target="media/image161.png"/><Relationship Id="rId223" Type="http://schemas.openxmlformats.org/officeDocument/2006/relationships/image" Target="media/image173.png"/><Relationship Id="rId244" Type="http://schemas.openxmlformats.org/officeDocument/2006/relationships/hyperlink" Target="https://ambientebogota.gov.co/es/web/transparencia/informe-de-pqrs" TargetMode="External"/><Relationship Id="rId18" Type="http://schemas.openxmlformats.org/officeDocument/2006/relationships/image" Target="media/image9.png"/><Relationship Id="rId39" Type="http://schemas.openxmlformats.org/officeDocument/2006/relationships/image" Target="media/image27.jpeg"/><Relationship Id="rId50" Type="http://schemas.openxmlformats.org/officeDocument/2006/relationships/image" Target="media/image36.png"/><Relationship Id="rId104" Type="http://schemas.openxmlformats.org/officeDocument/2006/relationships/image" Target="media/image79.png"/><Relationship Id="rId125" Type="http://schemas.openxmlformats.org/officeDocument/2006/relationships/image" Target="media/image94.png"/><Relationship Id="rId146" Type="http://schemas.openxmlformats.org/officeDocument/2006/relationships/image" Target="media/image111.png"/><Relationship Id="rId167" Type="http://schemas.openxmlformats.org/officeDocument/2006/relationships/hyperlink" Target="https://ambientebogota.gov.co/es/directorio-construccion-sostenible" TargetMode="External"/><Relationship Id="rId188" Type="http://schemas.openxmlformats.org/officeDocument/2006/relationships/image" Target="media/image147.png"/><Relationship Id="rId71" Type="http://schemas.openxmlformats.org/officeDocument/2006/relationships/image" Target="media/image47.png"/><Relationship Id="rId92" Type="http://schemas.openxmlformats.org/officeDocument/2006/relationships/image" Target="media/image67.png"/><Relationship Id="rId213" Type="http://schemas.openxmlformats.org/officeDocument/2006/relationships/image" Target="media/image170.png"/><Relationship Id="rId234" Type="http://schemas.openxmlformats.org/officeDocument/2006/relationships/image" Target="media/image181.png"/><Relationship Id="rId2" Type="http://schemas.openxmlformats.org/officeDocument/2006/relationships/numbering" Target="numbering.xml"/><Relationship Id="rId29" Type="http://schemas.openxmlformats.org/officeDocument/2006/relationships/diagramLayout" Target="diagrams/layout1.xml"/><Relationship Id="rId40" Type="http://schemas.openxmlformats.org/officeDocument/2006/relationships/hyperlink" Target="http://www.ambientebogota.gov.co" TargetMode="External"/><Relationship Id="rId115" Type="http://schemas.openxmlformats.org/officeDocument/2006/relationships/image" Target="media/image89.png"/><Relationship Id="rId136" Type="http://schemas.openxmlformats.org/officeDocument/2006/relationships/image" Target="media/image105.png"/><Relationship Id="rId157" Type="http://schemas.openxmlformats.org/officeDocument/2006/relationships/image" Target="media/image119.png"/><Relationship Id="rId178" Type="http://schemas.openxmlformats.org/officeDocument/2006/relationships/image" Target="media/image138.png"/><Relationship Id="rId61" Type="http://schemas.openxmlformats.org/officeDocument/2006/relationships/image" Target="media/image43.png"/><Relationship Id="rId82" Type="http://schemas.openxmlformats.org/officeDocument/2006/relationships/image" Target="media/image57.png"/><Relationship Id="rId199" Type="http://schemas.openxmlformats.org/officeDocument/2006/relationships/image" Target="media/image158.png"/><Relationship Id="rId203" Type="http://schemas.openxmlformats.org/officeDocument/2006/relationships/image" Target="media/image162.png"/><Relationship Id="rId19" Type="http://schemas.openxmlformats.org/officeDocument/2006/relationships/image" Target="media/image10.png"/><Relationship Id="rId224" Type="http://schemas.openxmlformats.org/officeDocument/2006/relationships/image" Target="media/image174.emf"/><Relationship Id="rId245" Type="http://schemas.openxmlformats.org/officeDocument/2006/relationships/hyperlink" Target="https://drive.google.com/drive/u/0/folders/1izBlzhVCupDqKelNOU9bl_0R2vlgKV4s" TargetMode="External"/><Relationship Id="rId30" Type="http://schemas.openxmlformats.org/officeDocument/2006/relationships/diagramQuickStyle" Target="diagrams/quickStyle1.xml"/><Relationship Id="rId105" Type="http://schemas.openxmlformats.org/officeDocument/2006/relationships/image" Target="media/image80.png"/><Relationship Id="rId126" Type="http://schemas.openxmlformats.org/officeDocument/2006/relationships/image" Target="media/image95.png"/><Relationship Id="rId147" Type="http://schemas.openxmlformats.org/officeDocument/2006/relationships/image" Target="media/image112.png"/><Relationship Id="rId168" Type="http://schemas.openxmlformats.org/officeDocument/2006/relationships/image" Target="media/image128.png"/><Relationship Id="rId51" Type="http://schemas.openxmlformats.org/officeDocument/2006/relationships/image" Target="media/image37.png"/><Relationship Id="rId72" Type="http://schemas.openxmlformats.org/officeDocument/2006/relationships/image" Target="media/image48.png"/><Relationship Id="rId93" Type="http://schemas.openxmlformats.org/officeDocument/2006/relationships/image" Target="media/image68.png"/><Relationship Id="rId189" Type="http://schemas.openxmlformats.org/officeDocument/2006/relationships/image" Target="media/image148.png"/><Relationship Id="rId3" Type="http://schemas.openxmlformats.org/officeDocument/2006/relationships/styles" Target="styles.xml"/><Relationship Id="rId214" Type="http://schemas.openxmlformats.org/officeDocument/2006/relationships/hyperlink" Target="http://190.27.245.106:8080/Isolucionsda/BancoConocimientoSDA/1/1081788D-9A55-4506-9AB9-CA74F3F04639/1081788D-9A55-4506-9AB9-CA74F3F04639.asp?IdArticulo=6322" TargetMode="External"/><Relationship Id="rId235" Type="http://schemas.openxmlformats.org/officeDocument/2006/relationships/image" Target="media/image182.png"/><Relationship Id="rId116" Type="http://schemas.openxmlformats.org/officeDocument/2006/relationships/diagramData" Target="diagrams/data3.xml"/><Relationship Id="rId137" Type="http://schemas.openxmlformats.org/officeDocument/2006/relationships/image" Target="media/image106.png"/><Relationship Id="rId158" Type="http://schemas.openxmlformats.org/officeDocument/2006/relationships/image" Target="media/image120.png"/><Relationship Id="rId20" Type="http://schemas.openxmlformats.org/officeDocument/2006/relationships/header" Target="header1.xml"/><Relationship Id="rId41" Type="http://schemas.openxmlformats.org/officeDocument/2006/relationships/hyperlink" Target="mailto:comunicacioninterna@ambientebogota.gov.co" TargetMode="External"/><Relationship Id="rId62" Type="http://schemas.openxmlformats.org/officeDocument/2006/relationships/image" Target="media/image44.png"/><Relationship Id="rId83" Type="http://schemas.openxmlformats.org/officeDocument/2006/relationships/image" Target="media/image58.png"/><Relationship Id="rId179" Type="http://schemas.openxmlformats.org/officeDocument/2006/relationships/image" Target="media/image139.png"/><Relationship Id="rId190" Type="http://schemas.openxmlformats.org/officeDocument/2006/relationships/image" Target="media/image149.jpeg"/><Relationship Id="rId204" Type="http://schemas.openxmlformats.org/officeDocument/2006/relationships/image" Target="media/image163.png"/><Relationship Id="rId225" Type="http://schemas.openxmlformats.org/officeDocument/2006/relationships/image" Target="media/image175.png"/><Relationship Id="rId246" Type="http://schemas.openxmlformats.org/officeDocument/2006/relationships/fontTable" Target="fontTable.xml"/><Relationship Id="rId106" Type="http://schemas.openxmlformats.org/officeDocument/2006/relationships/image" Target="media/image81.jpeg"/><Relationship Id="rId127" Type="http://schemas.openxmlformats.org/officeDocument/2006/relationships/image" Target="media/image96.png"/></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footnotes.xml.rels><?xml version="1.0" encoding="UTF-8" standalone="yes"?>
<Relationships xmlns="http://schemas.openxmlformats.org/package/2006/relationships"><Relationship Id="rId2" Type="http://schemas.openxmlformats.org/officeDocument/2006/relationships/hyperlink" Target="https://ambientebogota.gov.co/es/web/transparencia/mision-y-vision" TargetMode="External"/><Relationship Id="rId1" Type="http://schemas.openxmlformats.org/officeDocument/2006/relationships/hyperlink" Target="http://www.contraloriabogota.gov.co/sites/default/files/Contenido/Formatos%20RR_11/FORMATOS%20E%20INSTRUCTIVOS/BALANCE%20SOCIAL/INSTRUCTIVO%20BALANCE%20SOCIAL%20Ver%205.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57316\Documents\SDA\Formulacion%20proyecto\proyecciones_localidades_2005-2030_0%20(1).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ELL\Downloads\GRAFICAS%20BALANCE%20SOCIAL%20(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P\Downloads\contaminantes%20202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P\Downloads\INDICADORES%20RMCAB%20diciembre%202021%20-%20contaminante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P\Downloads\contaminantes%20202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HP\Downloads\INDICADORES%20RMCAB%20diciembre%202021%20-%20contaminante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liliana.castro\DGA\Indicadores\2021\Rta%20a%20Emergencias\12.%20Diciembre\C&#193;LCULO%20INDICADOR%20RE_Diciembre_202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PEDH%20JABOQUE\GESTION%202021\DICIEMBRE\Tensionantes_Analisi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PEDH%20JABOQUE\GESTION%202021\DICIEMBRE\Tensionantes_Analisi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D\Trabajo\Secretaria\2021\Diciembre\Estadisticas\diciembre\ARBOLES%202016-%202021_%20diciembre31.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SANCIONATORIOS\Matriz%20seguimiento%20procesos%20sancionatorio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SANCIONATORIOS\Matriz%20seguimiento%20procesos%20sancionatorios.xlsx" TargetMode="Externa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chartUserShapes" Target="../drawings/drawing1.xml"/></Relationships>
</file>

<file path=word/charts/_rels/chart22.xml.rels><?xml version="1.0" encoding="UTF-8" standalone="yes"?>
<Relationships xmlns="http://schemas.openxmlformats.org/package/2006/relationships"><Relationship Id="rId3" Type="http://schemas.openxmlformats.org/officeDocument/2006/relationships/oleObject" Target="file:///D:\SANCIONATORIOS\Matriz%20seguimiento%20procesos%20sancionatorios.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LL\Downloads\Tablas%20y%20graficos_balance%20social_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D\Trabajo\Secretaria\2022\Enero\Balance%20social\Tablas%20y%20graficos_balance%20social_20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ELL\Downloads\Tablas%20y%20graficos_balance%20social_202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iana%20Grande\Documents\SDA\1.%20CONTRATO%2020210313\1.%20GRUPO%20SEGUIMIENTO%20SILVICULTURAL\METAS%20E%20INDICADORES\Anexo%208%20-%20Seguimiento%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iana%20Grande\Documents\SDA\1.%20CONTRATO%2020210313\1.%20GRUPO%20SEGUIMIENTO%20SILVICULTURAL\METAS%20E%20INDICADORES\Anexo%208%20-%20Seguimiento%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iana%20Grande\Documents\SDA\1.%20CONTRATO%2020210313\1.%20GRUPO%20SEGUIMIENTO%20SILVICULTURAL\METAS%20E%20INDICADORES\Anexo%208%20-%20Seguimiento%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Libro3"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'Proyeccion PQR balance social'!$A$6:$A$8</c:f>
              <c:strCache>
                <c:ptCount val="3"/>
                <c:pt idx="0">
                  <c:v>Canal presencial (puntos de atencion)</c:v>
                </c:pt>
                <c:pt idx="1">
                  <c:v>Canal Telefonico</c:v>
                </c:pt>
                <c:pt idx="2">
                  <c:v>Canal Virtual</c:v>
                </c:pt>
              </c:strCache>
            </c:strRef>
          </c:cat>
          <c:val>
            <c:numRef>
              <c:f>'Proyeccion PQR balance social'!$B$6:$B$8</c:f>
              <c:numCache>
                <c:formatCode>_(* #,##0_);_(* \(#,##0\);_(* "-"_);_(@_)</c:formatCode>
                <c:ptCount val="3"/>
                <c:pt idx="0" formatCode="#,##0">
                  <c:v>14535</c:v>
                </c:pt>
                <c:pt idx="1">
                  <c:v>25631</c:v>
                </c:pt>
                <c:pt idx="2">
                  <c:v>89764</c:v>
                </c:pt>
              </c:numCache>
            </c:numRef>
          </c:val>
          <c:extLst xmlns:c16r2="http://schemas.microsoft.com/office/drawing/2015/06/chart">
            <c:ext xmlns:c16="http://schemas.microsoft.com/office/drawing/2014/chart" uri="{C3380CC4-5D6E-409C-BE32-E72D297353CC}">
              <c16:uniqueId val="{00000000-5FEE-44C3-ADB5-91ED1F728CA4}"/>
            </c:ext>
          </c:extLst>
        </c:ser>
        <c:dLbls>
          <c:showLegendKey val="0"/>
          <c:showVal val="1"/>
          <c:showCatName val="0"/>
          <c:showSerName val="0"/>
          <c:showPercent val="0"/>
          <c:showBubbleSize val="0"/>
        </c:dLbls>
        <c:gapWidth val="75"/>
        <c:axId val="-56160128"/>
        <c:axId val="-56176448"/>
      </c:barChart>
      <c:catAx>
        <c:axId val="-5616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6176448"/>
        <c:crosses val="autoZero"/>
        <c:auto val="1"/>
        <c:lblAlgn val="ctr"/>
        <c:lblOffset val="100"/>
        <c:noMultiLvlLbl val="0"/>
      </c:catAx>
      <c:valAx>
        <c:axId val="-561764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616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mn-lt"/>
                <a:ea typeface="+mn-ea"/>
                <a:cs typeface="+mn-cs"/>
              </a:defRPr>
            </a:pPr>
            <a:r>
              <a:rPr lang="en-US" sz="1100"/>
              <a:t>REPORTES CARGADOS</a:t>
            </a:r>
          </a:p>
        </c:rich>
      </c:tx>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'control al cumplimiento'!$B$1</c:f>
              <c:strCache>
                <c:ptCount val="1"/>
                <c:pt idx="0">
                  <c:v>REPORTES CARGADOS</c:v>
                </c:pt>
              </c:strCache>
            </c:strRef>
          </c:tx>
          <c:spPr>
            <a:solidFill>
              <a:schemeClr val="accent1"/>
            </a:solidFill>
            <a:ln>
              <a:noFill/>
            </a:ln>
            <a:effectLst/>
          </c:spPr>
          <c:invertIfNegative val="0"/>
          <c:dLbls>
            <c:dLbl>
              <c:idx val="0"/>
              <c:tx>
                <c:rich>
                  <a:bodyPr/>
                  <a:lstStyle/>
                  <a:p>
                    <a:r>
                      <a:rPr lang="en-US"/>
                      <a:t>553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E02-4930-9BE7-4B0022258F0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'control al cumplimiento'!$A$2:$A$21</c:f>
              <c:strCache>
                <c:ptCount val="20"/>
                <c:pt idx="0">
                  <c:v>ENGATIVA</c:v>
                </c:pt>
                <c:pt idx="1">
                  <c:v>FONTIBON</c:v>
                </c:pt>
                <c:pt idx="2">
                  <c:v>KENNEDY</c:v>
                </c:pt>
                <c:pt idx="3">
                  <c:v>BARRIOS UNIDOS</c:v>
                </c:pt>
                <c:pt idx="4">
                  <c:v>PUENTE ARANDA</c:v>
                </c:pt>
                <c:pt idx="5">
                  <c:v>SUBA</c:v>
                </c:pt>
                <c:pt idx="6">
                  <c:v>USAQUEN</c:v>
                </c:pt>
                <c:pt idx="7">
                  <c:v>RAFAEL URIBE URIBE</c:v>
                </c:pt>
                <c:pt idx="8">
                  <c:v>BOSA</c:v>
                </c:pt>
                <c:pt idx="9">
                  <c:v>TUNJUELITO</c:v>
                </c:pt>
                <c:pt idx="10">
                  <c:v>LOS MARTIRES</c:v>
                </c:pt>
                <c:pt idx="11">
                  <c:v>SAN CRISTOBAL</c:v>
                </c:pt>
                <c:pt idx="12">
                  <c:v>CIUDAD BOLIVAR</c:v>
                </c:pt>
                <c:pt idx="13">
                  <c:v>CHAPINERO</c:v>
                </c:pt>
                <c:pt idx="14">
                  <c:v>USME</c:v>
                </c:pt>
                <c:pt idx="15">
                  <c:v>TEUSAQUILLO</c:v>
                </c:pt>
                <c:pt idx="16">
                  <c:v>ANTONIO NARIÑO</c:v>
                </c:pt>
                <c:pt idx="17">
                  <c:v>SANTA FE</c:v>
                </c:pt>
                <c:pt idx="18">
                  <c:v>CANDELARIA</c:v>
                </c:pt>
                <c:pt idx="19">
                  <c:v>SUMAPAZ</c:v>
                </c:pt>
              </c:strCache>
            </c:strRef>
          </c:cat>
          <c:val>
            <c:numRef>
              <c:f>'control al cumplimiento'!$B$2:$B$21</c:f>
              <c:numCache>
                <c:formatCode>General</c:formatCode>
                <c:ptCount val="20"/>
                <c:pt idx="0">
                  <c:v>509</c:v>
                </c:pt>
                <c:pt idx="1">
                  <c:v>170</c:v>
                </c:pt>
                <c:pt idx="2">
                  <c:v>170</c:v>
                </c:pt>
                <c:pt idx="3">
                  <c:v>139</c:v>
                </c:pt>
                <c:pt idx="4">
                  <c:v>115</c:v>
                </c:pt>
                <c:pt idx="5">
                  <c:v>106</c:v>
                </c:pt>
                <c:pt idx="6">
                  <c:v>99</c:v>
                </c:pt>
                <c:pt idx="7">
                  <c:v>93</c:v>
                </c:pt>
                <c:pt idx="8">
                  <c:v>88</c:v>
                </c:pt>
                <c:pt idx="9">
                  <c:v>82</c:v>
                </c:pt>
                <c:pt idx="10">
                  <c:v>69</c:v>
                </c:pt>
                <c:pt idx="11">
                  <c:v>50</c:v>
                </c:pt>
                <c:pt idx="12">
                  <c:v>27</c:v>
                </c:pt>
                <c:pt idx="13">
                  <c:v>26</c:v>
                </c:pt>
                <c:pt idx="14">
                  <c:v>21</c:v>
                </c:pt>
                <c:pt idx="15">
                  <c:v>13</c:v>
                </c:pt>
                <c:pt idx="16">
                  <c:v>11</c:v>
                </c:pt>
                <c:pt idx="17">
                  <c:v>11</c:v>
                </c:pt>
                <c:pt idx="18">
                  <c:v>4</c:v>
                </c:pt>
                <c:pt idx="19">
                  <c:v>0</c:v>
                </c:pt>
              </c:numCache>
            </c:numRef>
          </c:val>
          <c:extLst xmlns:c16r2="http://schemas.microsoft.com/office/drawing/2015/06/chart">
            <c:ext xmlns:c16="http://schemas.microsoft.com/office/drawing/2014/chart" uri="{C3380CC4-5D6E-409C-BE32-E72D297353CC}">
              <c16:uniqueId val="{00000001-3E02-4930-9BE7-4B0022258F01}"/>
            </c:ext>
          </c:extLst>
        </c:ser>
        <c:dLbls>
          <c:dLblPos val="outEnd"/>
          <c:showLegendKey val="0"/>
          <c:showVal val="1"/>
          <c:showCatName val="0"/>
          <c:showSerName val="0"/>
          <c:showPercent val="0"/>
          <c:showBubbleSize val="0"/>
        </c:dLbls>
        <c:gapWidth val="355"/>
        <c:overlap val="-70"/>
        <c:axId val="-261223984"/>
        <c:axId val="-261237040"/>
      </c:barChart>
      <c:catAx>
        <c:axId val="-26122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261237040"/>
        <c:crosses val="autoZero"/>
        <c:auto val="1"/>
        <c:lblAlgn val="ctr"/>
        <c:lblOffset val="100"/>
        <c:noMultiLvlLbl val="0"/>
      </c:catAx>
      <c:valAx>
        <c:axId val="-26123704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612239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PORCENTAJE DE ESPECÍMENES VERIFICADOS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pieChart>
        <c:varyColors val="1"/>
        <c:ser>
          <c:idx val="0"/>
          <c:order val="0"/>
          <c:tx>
            <c:strRef>
              <c:f>'especímenes verificados'!$B$13</c:f>
              <c:strCache>
                <c:ptCount val="1"/>
                <c:pt idx="0">
                  <c:v>Número de especímenes</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BC0C-4D43-8A8D-D4B2D13B3B7B}"/>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BC0C-4D43-8A8D-D4B2D13B3B7B}"/>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BC0C-4D43-8A8D-D4B2D13B3B7B}"/>
              </c:ext>
            </c:extLst>
          </c:dPt>
          <c:dPt>
            <c:idx val="3"/>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BC0C-4D43-8A8D-D4B2D13B3B7B}"/>
              </c:ext>
            </c:extLst>
          </c:dPt>
          <c:dPt>
            <c:idx val="4"/>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BC0C-4D43-8A8D-D4B2D13B3B7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'especímenes verificados'!$A$14:$A$18</c:f>
              <c:strCache>
                <c:ptCount val="5"/>
                <c:pt idx="0">
                  <c:v>Bromelias</c:v>
                </c:pt>
                <c:pt idx="1">
                  <c:v>Orquídeas</c:v>
                </c:pt>
                <c:pt idx="2">
                  <c:v>Anturios</c:v>
                </c:pt>
                <c:pt idx="3">
                  <c:v>Muestras Botánicas</c:v>
                </c:pt>
                <c:pt idx="4">
                  <c:v>Muestras Biológicas</c:v>
                </c:pt>
              </c:strCache>
            </c:strRef>
          </c:cat>
          <c:val>
            <c:numRef>
              <c:f>'especímenes verificados'!$B$14:$B$18</c:f>
              <c:numCache>
                <c:formatCode>0.00%</c:formatCode>
                <c:ptCount val="5"/>
                <c:pt idx="0">
                  <c:v>0.69594702238911677</c:v>
                </c:pt>
                <c:pt idx="1">
                  <c:v>0.18298063470647968</c:v>
                </c:pt>
                <c:pt idx="2">
                  <c:v>0.11965875542172075</c:v>
                </c:pt>
                <c:pt idx="3">
                  <c:v>1.2511389211648531E-4</c:v>
                </c:pt>
                <c:pt idx="4">
                  <c:v>1.2884735905663556E-3</c:v>
                </c:pt>
              </c:numCache>
            </c:numRef>
          </c:val>
          <c:extLst xmlns:c16r2="http://schemas.microsoft.com/office/drawing/2015/06/chart">
            <c:ext xmlns:c16="http://schemas.microsoft.com/office/drawing/2014/chart" uri="{C3380CC4-5D6E-409C-BE32-E72D297353CC}">
              <c16:uniqueId val="{0000000A-BC0C-4D43-8A8D-D4B2D13B3B7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0" i="0" baseline="0">
                <a:effectLst/>
              </a:rPr>
              <a:t>Promedio anual PM</a:t>
            </a:r>
            <a:r>
              <a:rPr lang="en-GB" sz="1200" b="0" i="0" baseline="-25000">
                <a:effectLst/>
              </a:rPr>
              <a:t>10</a:t>
            </a:r>
            <a:r>
              <a:rPr lang="en-GB" sz="1200" b="0" i="0" baseline="0">
                <a:effectLst/>
              </a:rPr>
              <a:t> 2021</a:t>
            </a:r>
            <a:endParaRPr lang="es-CO"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'[contaminantes 2021.xlsx]Calculados'!$E$4:$E$23</c:f>
              <c:strCache>
                <c:ptCount val="17"/>
                <c:pt idx="0">
                  <c:v>Bolivia</c:v>
                </c:pt>
                <c:pt idx="1">
                  <c:v>Carvajal - Sevillana</c:v>
                </c:pt>
                <c:pt idx="2">
                  <c:v>Centro de Alto Rendimiento</c:v>
                </c:pt>
                <c:pt idx="3">
                  <c:v>Ciudad Bolívar</c:v>
                </c:pt>
                <c:pt idx="4">
                  <c:v>Fontibón</c:v>
                </c:pt>
                <c:pt idx="5">
                  <c:v>Guaymaral</c:v>
                </c:pt>
                <c:pt idx="6">
                  <c:v>Jazmín</c:v>
                </c:pt>
                <c:pt idx="7">
                  <c:v>Kennedy</c:v>
                </c:pt>
                <c:pt idx="8">
                  <c:v>Las Ferias</c:v>
                </c:pt>
                <c:pt idx="9">
                  <c:v>MinAmbiente</c:v>
                </c:pt>
                <c:pt idx="10">
                  <c:v>Móvil Fontibón</c:v>
                </c:pt>
                <c:pt idx="11">
                  <c:v>Móvil 7ma</c:v>
                </c:pt>
                <c:pt idx="12">
                  <c:v>Puente Aranda</c:v>
                </c:pt>
                <c:pt idx="13">
                  <c:v>San Cristóbal</c:v>
                </c:pt>
                <c:pt idx="14">
                  <c:v>Suba</c:v>
                </c:pt>
                <c:pt idx="15">
                  <c:v>Tunal</c:v>
                </c:pt>
                <c:pt idx="16">
                  <c:v>Usme</c:v>
                </c:pt>
              </c:strCache>
              <c:extLst xmlns:c16r2="http://schemas.microsoft.com/office/drawing/2015/06/chart"/>
            </c:strRef>
          </c:cat>
          <c:val>
            <c:numRef>
              <c:f>'[contaminantes 2021.xlsx]Calculados'!$F$4:$F$23</c:f>
              <c:numCache>
                <c:formatCode>0.0</c:formatCode>
                <c:ptCount val="17"/>
                <c:pt idx="0">
                  <c:v>33.183224724153945</c:v>
                </c:pt>
                <c:pt idx="1">
                  <c:v>68.489212963742929</c:v>
                </c:pt>
                <c:pt idx="2">
                  <c:v>22.055348776725413</c:v>
                </c:pt>
                <c:pt idx="3">
                  <c:v>36.761476377113084</c:v>
                </c:pt>
                <c:pt idx="4">
                  <c:v>32.577972088413638</c:v>
                </c:pt>
                <c:pt idx="5">
                  <c:v>25.91087172197242</c:v>
                </c:pt>
                <c:pt idx="6">
                  <c:v>30.288050606260605</c:v>
                </c:pt>
                <c:pt idx="7">
                  <c:v>43.474254919015749</c:v>
                </c:pt>
                <c:pt idx="8">
                  <c:v>21.810060578437</c:v>
                </c:pt>
                <c:pt idx="9">
                  <c:v>19.682894848622094</c:v>
                </c:pt>
                <c:pt idx="10">
                  <c:v>46.656579833817844</c:v>
                </c:pt>
                <c:pt idx="11">
                  <c:v>35.017268357211712</c:v>
                </c:pt>
                <c:pt idx="12">
                  <c:v>32.401299313624953</c:v>
                </c:pt>
                <c:pt idx="13">
                  <c:v>20.562610892467365</c:v>
                </c:pt>
                <c:pt idx="14">
                  <c:v>29.784328552726333</c:v>
                </c:pt>
                <c:pt idx="15">
                  <c:v>34.79285442649541</c:v>
                </c:pt>
                <c:pt idx="16">
                  <c:v>34.879605203168886</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2948-40F1-A142-EC5B3B8AA257}"/>
            </c:ext>
          </c:extLst>
        </c:ser>
        <c:dLbls>
          <c:showLegendKey val="0"/>
          <c:showVal val="0"/>
          <c:showCatName val="0"/>
          <c:showSerName val="0"/>
          <c:showPercent val="0"/>
          <c:showBubbleSize val="0"/>
        </c:dLbls>
        <c:gapWidth val="80"/>
        <c:overlap val="-27"/>
        <c:axId val="-261232688"/>
        <c:axId val="-261232144"/>
      </c:barChart>
      <c:catAx>
        <c:axId val="-26123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42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61232144"/>
        <c:crosses val="autoZero"/>
        <c:auto val="1"/>
        <c:lblAlgn val="ctr"/>
        <c:lblOffset val="100"/>
        <c:noMultiLvlLbl val="0"/>
      </c:catAx>
      <c:valAx>
        <c:axId val="-261232144"/>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CO" sz="900" b="0" i="0" baseline="0">
                    <a:effectLst/>
                  </a:rPr>
                  <a:t>Concentración PM</a:t>
                </a:r>
                <a:r>
                  <a:rPr lang="es-CO" sz="900" b="0" i="0" baseline="-25000">
                    <a:effectLst/>
                  </a:rPr>
                  <a:t>10</a:t>
                </a:r>
                <a:r>
                  <a:rPr lang="es-CO" sz="900" b="0" i="0" baseline="0">
                    <a:effectLst/>
                  </a:rPr>
                  <a:t> (µg/m</a:t>
                </a:r>
                <a:r>
                  <a:rPr lang="es-CO" sz="900" b="0" i="0" baseline="30000">
                    <a:effectLst/>
                  </a:rPr>
                  <a:t>3</a:t>
                </a:r>
                <a:r>
                  <a:rPr lang="es-CO" sz="900" b="0" i="0" baseline="0">
                    <a:effectLst/>
                  </a:rPr>
                  <a:t>)</a:t>
                </a:r>
                <a:endParaRPr lang="es-CO" sz="900">
                  <a:effectLst/>
                </a:endParaRPr>
              </a:p>
            </c:rich>
          </c:tx>
          <c:layout>
            <c:manualLayout>
              <c:xMode val="edge"/>
              <c:yMode val="edge"/>
              <c:x val="1.9444444444444445E-2"/>
              <c:y val="0.1045079627234223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61232688"/>
        <c:crosses val="autoZero"/>
        <c:crossBetween val="between"/>
      </c:valAx>
      <c:spPr>
        <a:noFill/>
        <a:ln w="3175">
          <a:solidFill>
            <a:schemeClr val="bg1">
              <a:lumMod val="8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9.0414512849844891E-2"/>
          <c:y val="4.856512141280353E-2"/>
          <c:w val="0.88469297753259457"/>
          <c:h val="0.49207974830960699"/>
        </c:manualLayout>
      </c:layout>
      <c:barChart>
        <c:barDir val="col"/>
        <c:grouping val="clustered"/>
        <c:varyColors val="0"/>
        <c:ser>
          <c:idx val="0"/>
          <c:order val="0"/>
          <c:tx>
            <c:strRef>
              <c:f>'PM 10 Y 2,5'!$V$30</c:f>
              <c:strCache>
                <c:ptCount val="1"/>
                <c:pt idx="0">
                  <c:v>ENERO</c:v>
                </c:pt>
              </c:strCache>
            </c:strRef>
          </c:tx>
          <c:spPr>
            <a:solidFill>
              <a:schemeClr val="accent5">
                <a:shade val="40000"/>
              </a:schemeClr>
            </a:solidFill>
            <a:ln>
              <a:noFill/>
            </a:ln>
            <a:effectLst/>
          </c:spPr>
          <c:invertIfNegative val="0"/>
          <c:cat>
            <c:strRef>
              <c:f>'PM 10 Y 2,5'!$U$31:$U$50</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Movil Fontibón</c:v>
                </c:pt>
                <c:pt idx="13">
                  <c:v>Movil 7ma</c:v>
                </c:pt>
                <c:pt idx="14">
                  <c:v>Puente Aranda</c:v>
                </c:pt>
                <c:pt idx="15">
                  <c:v>San Cristóbal</c:v>
                </c:pt>
                <c:pt idx="16">
                  <c:v>Suba</c:v>
                </c:pt>
                <c:pt idx="17">
                  <c:v>Tunal</c:v>
                </c:pt>
                <c:pt idx="18">
                  <c:v>Usaquén</c:v>
                </c:pt>
                <c:pt idx="19">
                  <c:v>Usme</c:v>
                </c:pt>
              </c:strCache>
            </c:strRef>
          </c:cat>
          <c:val>
            <c:numRef>
              <c:f>'PM 10 Y 2,5'!$V$31:$V$50</c:f>
              <c:numCache>
                <c:formatCode>General</c:formatCode>
                <c:ptCount val="20"/>
                <c:pt idx="0" formatCode="0">
                  <c:v>44.7332881408758</c:v>
                </c:pt>
                <c:pt idx="2" formatCode="0">
                  <c:v>65.862711972459536</c:v>
                </c:pt>
                <c:pt idx="3" formatCode="0">
                  <c:v>28.511726557437573</c:v>
                </c:pt>
                <c:pt idx="4" formatCode="0">
                  <c:v>44.894427461752031</c:v>
                </c:pt>
                <c:pt idx="6" formatCode="0">
                  <c:v>34.712178971803688</c:v>
                </c:pt>
                <c:pt idx="7" formatCode="0">
                  <c:v>27.077723235156608</c:v>
                </c:pt>
                <c:pt idx="8" formatCode="0">
                  <c:v>33.24573193111236</c:v>
                </c:pt>
                <c:pt idx="9" formatCode="0">
                  <c:v>45.468004924014728</c:v>
                </c:pt>
                <c:pt idx="13" formatCode="0">
                  <c:v>35.293770531400966</c:v>
                </c:pt>
                <c:pt idx="14" formatCode="0">
                  <c:v>36.899360062706172</c:v>
                </c:pt>
                <c:pt idx="15" formatCode="0">
                  <c:v>20.588980644958909</c:v>
                </c:pt>
                <c:pt idx="16" formatCode="0">
                  <c:v>34.376202337819187</c:v>
                </c:pt>
                <c:pt idx="17" formatCode="0">
                  <c:v>38.781147732585325</c:v>
                </c:pt>
                <c:pt idx="18" formatCode="0">
                  <c:v>13.934743953097499</c:v>
                </c:pt>
                <c:pt idx="19" formatCode="0">
                  <c:v>38.204042033235574</c:v>
                </c:pt>
              </c:numCache>
            </c:numRef>
          </c:val>
          <c:extLst xmlns:c16r2="http://schemas.microsoft.com/office/drawing/2015/06/chart">
            <c:ext xmlns:c16="http://schemas.microsoft.com/office/drawing/2014/chart" uri="{C3380CC4-5D6E-409C-BE32-E72D297353CC}">
              <c16:uniqueId val="{00000000-044B-42FD-BF00-FA0824E6F905}"/>
            </c:ext>
          </c:extLst>
        </c:ser>
        <c:ser>
          <c:idx val="1"/>
          <c:order val="1"/>
          <c:tx>
            <c:strRef>
              <c:f>'PM 10 Y 2,5'!$W$30</c:f>
              <c:strCache>
                <c:ptCount val="1"/>
                <c:pt idx="0">
                  <c:v>FEBRERO</c:v>
                </c:pt>
              </c:strCache>
            </c:strRef>
          </c:tx>
          <c:spPr>
            <a:solidFill>
              <a:schemeClr val="accent5">
                <a:shade val="51000"/>
              </a:schemeClr>
            </a:solidFill>
            <a:ln>
              <a:noFill/>
            </a:ln>
            <a:effectLst/>
          </c:spPr>
          <c:invertIfNegative val="0"/>
          <c:cat>
            <c:strRef>
              <c:f>'PM 10 Y 2,5'!$U$31:$U$50</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Movil Fontibón</c:v>
                </c:pt>
                <c:pt idx="13">
                  <c:v>Movil 7ma</c:v>
                </c:pt>
                <c:pt idx="14">
                  <c:v>Puente Aranda</c:v>
                </c:pt>
                <c:pt idx="15">
                  <c:v>San Cristóbal</c:v>
                </c:pt>
                <c:pt idx="16">
                  <c:v>Suba</c:v>
                </c:pt>
                <c:pt idx="17">
                  <c:v>Tunal</c:v>
                </c:pt>
                <c:pt idx="18">
                  <c:v>Usaquén</c:v>
                </c:pt>
                <c:pt idx="19">
                  <c:v>Usme</c:v>
                </c:pt>
              </c:strCache>
            </c:strRef>
          </c:cat>
          <c:val>
            <c:numRef>
              <c:f>'PM 10 Y 2,5'!$W$31:$W$50</c:f>
              <c:numCache>
                <c:formatCode>0</c:formatCode>
                <c:ptCount val="20"/>
                <c:pt idx="0">
                  <c:v>39.233174642386601</c:v>
                </c:pt>
                <c:pt idx="1">
                  <c:v>40.01732660455486</c:v>
                </c:pt>
                <c:pt idx="2">
                  <c:v>65.970051687442975</c:v>
                </c:pt>
                <c:pt idx="3">
                  <c:v>25.743385183974436</c:v>
                </c:pt>
                <c:pt idx="4">
                  <c:v>41.911103117896602</c:v>
                </c:pt>
                <c:pt idx="6">
                  <c:v>33.857801870748304</c:v>
                </c:pt>
                <c:pt idx="8">
                  <c:v>31.960504641579952</c:v>
                </c:pt>
                <c:pt idx="9">
                  <c:v>44.45391528761094</c:v>
                </c:pt>
                <c:pt idx="10">
                  <c:v>25.056586381962816</c:v>
                </c:pt>
                <c:pt idx="11">
                  <c:v>23.135165520977882</c:v>
                </c:pt>
                <c:pt idx="13">
                  <c:v>45.410205314009652</c:v>
                </c:pt>
                <c:pt idx="14">
                  <c:v>41.203414298995909</c:v>
                </c:pt>
                <c:pt idx="15">
                  <c:v>25.967415760250429</c:v>
                </c:pt>
                <c:pt idx="16">
                  <c:v>33.640247482880334</c:v>
                </c:pt>
                <c:pt idx="17">
                  <c:v>39.759839073969509</c:v>
                </c:pt>
                <c:pt idx="18">
                  <c:v>15.068820521207375</c:v>
                </c:pt>
                <c:pt idx="19">
                  <c:v>39.75453305235137</c:v>
                </c:pt>
              </c:numCache>
            </c:numRef>
          </c:val>
          <c:extLst xmlns:c16r2="http://schemas.microsoft.com/office/drawing/2015/06/chart">
            <c:ext xmlns:c16="http://schemas.microsoft.com/office/drawing/2014/chart" uri="{C3380CC4-5D6E-409C-BE32-E72D297353CC}">
              <c16:uniqueId val="{00000001-044B-42FD-BF00-FA0824E6F905}"/>
            </c:ext>
          </c:extLst>
        </c:ser>
        <c:ser>
          <c:idx val="2"/>
          <c:order val="2"/>
          <c:tx>
            <c:strRef>
              <c:f>'PM 10 Y 2,5'!$X$30</c:f>
              <c:strCache>
                <c:ptCount val="1"/>
                <c:pt idx="0">
                  <c:v>MARZO</c:v>
                </c:pt>
              </c:strCache>
            </c:strRef>
          </c:tx>
          <c:spPr>
            <a:solidFill>
              <a:schemeClr val="accent5">
                <a:shade val="62000"/>
              </a:schemeClr>
            </a:solidFill>
            <a:ln>
              <a:noFill/>
            </a:ln>
            <a:effectLst/>
          </c:spPr>
          <c:invertIfNegative val="0"/>
          <c:cat>
            <c:strRef>
              <c:f>'PM 10 Y 2,5'!$U$31:$U$50</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Movil Fontibón</c:v>
                </c:pt>
                <c:pt idx="13">
                  <c:v>Movil 7ma</c:v>
                </c:pt>
                <c:pt idx="14">
                  <c:v>Puente Aranda</c:v>
                </c:pt>
                <c:pt idx="15">
                  <c:v>San Cristóbal</c:v>
                </c:pt>
                <c:pt idx="16">
                  <c:v>Suba</c:v>
                </c:pt>
                <c:pt idx="17">
                  <c:v>Tunal</c:v>
                </c:pt>
                <c:pt idx="18">
                  <c:v>Usaquén</c:v>
                </c:pt>
                <c:pt idx="19">
                  <c:v>Usme</c:v>
                </c:pt>
              </c:strCache>
            </c:strRef>
          </c:cat>
          <c:val>
            <c:numRef>
              <c:f>'PM 10 Y 2,5'!$X$31:$X$50</c:f>
              <c:numCache>
                <c:formatCode>0</c:formatCode>
                <c:ptCount val="20"/>
                <c:pt idx="0">
                  <c:v>32.978054725779131</c:v>
                </c:pt>
                <c:pt idx="1">
                  <c:v>35.259970674486794</c:v>
                </c:pt>
                <c:pt idx="2">
                  <c:v>70.2035023648628</c:v>
                </c:pt>
                <c:pt idx="3">
                  <c:v>27.455344412579539</c:v>
                </c:pt>
                <c:pt idx="4">
                  <c:v>41.080292177434536</c:v>
                </c:pt>
                <c:pt idx="6">
                  <c:v>36.12782733706247</c:v>
                </c:pt>
                <c:pt idx="8">
                  <c:v>34.779166666666676</c:v>
                </c:pt>
                <c:pt idx="10">
                  <c:v>24.393248940037843</c:v>
                </c:pt>
                <c:pt idx="11">
                  <c:v>24.138816163019548</c:v>
                </c:pt>
                <c:pt idx="13">
                  <c:v>46.615604554865421</c:v>
                </c:pt>
                <c:pt idx="15">
                  <c:v>27.131369798971477</c:v>
                </c:pt>
                <c:pt idx="16">
                  <c:v>30.275102147248891</c:v>
                </c:pt>
                <c:pt idx="17">
                  <c:v>42.169471715755009</c:v>
                </c:pt>
                <c:pt idx="18">
                  <c:v>0</c:v>
                </c:pt>
                <c:pt idx="19">
                  <c:v>35.9841642228739</c:v>
                </c:pt>
              </c:numCache>
            </c:numRef>
          </c:val>
          <c:extLst xmlns:c16r2="http://schemas.microsoft.com/office/drawing/2015/06/chart">
            <c:ext xmlns:c16="http://schemas.microsoft.com/office/drawing/2014/chart" uri="{C3380CC4-5D6E-409C-BE32-E72D297353CC}">
              <c16:uniqueId val="{00000002-044B-42FD-BF00-FA0824E6F905}"/>
            </c:ext>
          </c:extLst>
        </c:ser>
        <c:ser>
          <c:idx val="3"/>
          <c:order val="3"/>
          <c:tx>
            <c:strRef>
              <c:f>'PM 10 Y 2,5'!$Y$30</c:f>
              <c:strCache>
                <c:ptCount val="1"/>
                <c:pt idx="0">
                  <c:v>ABRIL</c:v>
                </c:pt>
              </c:strCache>
            </c:strRef>
          </c:tx>
          <c:spPr>
            <a:solidFill>
              <a:schemeClr val="accent5">
                <a:shade val="73000"/>
              </a:schemeClr>
            </a:solidFill>
            <a:ln>
              <a:noFill/>
            </a:ln>
            <a:effectLst/>
          </c:spPr>
          <c:invertIfNegative val="0"/>
          <c:cat>
            <c:strRef>
              <c:f>'PM 10 Y 2,5'!$U$31:$U$50</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Movil Fontibón</c:v>
                </c:pt>
                <c:pt idx="13">
                  <c:v>Movil 7ma</c:v>
                </c:pt>
                <c:pt idx="14">
                  <c:v>Puente Aranda</c:v>
                </c:pt>
                <c:pt idx="15">
                  <c:v>San Cristóbal</c:v>
                </c:pt>
                <c:pt idx="16">
                  <c:v>Suba</c:v>
                </c:pt>
                <c:pt idx="17">
                  <c:v>Tunal</c:v>
                </c:pt>
                <c:pt idx="18">
                  <c:v>Usaquén</c:v>
                </c:pt>
                <c:pt idx="19">
                  <c:v>Usme</c:v>
                </c:pt>
              </c:strCache>
            </c:strRef>
          </c:cat>
          <c:val>
            <c:numRef>
              <c:f>'PM 10 Y 2,5'!$Y$31:$Y$50</c:f>
              <c:numCache>
                <c:formatCode>0</c:formatCode>
                <c:ptCount val="20"/>
                <c:pt idx="0">
                  <c:v>29.112686688311687</c:v>
                </c:pt>
                <c:pt idx="1">
                  <c:v>29.731543887147339</c:v>
                </c:pt>
                <c:pt idx="3">
                  <c:v>19.149749325431376</c:v>
                </c:pt>
                <c:pt idx="4">
                  <c:v>27.760348374995935</c:v>
                </c:pt>
                <c:pt idx="7">
                  <c:v>22.425480441597383</c:v>
                </c:pt>
                <c:pt idx="8">
                  <c:v>24.509613327529042</c:v>
                </c:pt>
                <c:pt idx="9">
                  <c:v>36.837853076013012</c:v>
                </c:pt>
                <c:pt idx="10">
                  <c:v>19.800578650536561</c:v>
                </c:pt>
                <c:pt idx="11">
                  <c:v>16.466418177841952</c:v>
                </c:pt>
                <c:pt idx="12">
                  <c:v>43.874960803689063</c:v>
                </c:pt>
                <c:pt idx="13">
                  <c:v>23.867381210272061</c:v>
                </c:pt>
                <c:pt idx="14">
                  <c:v>30.386325459014241</c:v>
                </c:pt>
                <c:pt idx="15">
                  <c:v>14.631526948724153</c:v>
                </c:pt>
                <c:pt idx="16">
                  <c:v>27.713402561079906</c:v>
                </c:pt>
                <c:pt idx="17">
                  <c:v>25.051986044015027</c:v>
                </c:pt>
                <c:pt idx="18">
                  <c:v>0</c:v>
                </c:pt>
                <c:pt idx="19">
                  <c:v>28.646779616820382</c:v>
                </c:pt>
              </c:numCache>
            </c:numRef>
          </c:val>
          <c:extLst xmlns:c16r2="http://schemas.microsoft.com/office/drawing/2015/06/chart">
            <c:ext xmlns:c16="http://schemas.microsoft.com/office/drawing/2014/chart" uri="{C3380CC4-5D6E-409C-BE32-E72D297353CC}">
              <c16:uniqueId val="{00000003-044B-42FD-BF00-FA0824E6F905}"/>
            </c:ext>
          </c:extLst>
        </c:ser>
        <c:ser>
          <c:idx val="5"/>
          <c:order val="4"/>
          <c:tx>
            <c:strRef>
              <c:f>'PM 10 Y 2,5'!$Z$30</c:f>
              <c:strCache>
                <c:ptCount val="1"/>
                <c:pt idx="0">
                  <c:v>MAYO</c:v>
                </c:pt>
              </c:strCache>
            </c:strRef>
          </c:tx>
          <c:spPr>
            <a:solidFill>
              <a:schemeClr val="accent5">
                <a:shade val="94000"/>
              </a:schemeClr>
            </a:solidFill>
            <a:ln>
              <a:noFill/>
            </a:ln>
            <a:effectLst/>
          </c:spPr>
          <c:invertIfNegative val="0"/>
          <c:cat>
            <c:strRef>
              <c:f>'PM 10 Y 2,5'!$U$31:$U$50</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Movil Fontibón</c:v>
                </c:pt>
                <c:pt idx="13">
                  <c:v>Movil 7ma</c:v>
                </c:pt>
                <c:pt idx="14">
                  <c:v>Puente Aranda</c:v>
                </c:pt>
                <c:pt idx="15">
                  <c:v>San Cristóbal</c:v>
                </c:pt>
                <c:pt idx="16">
                  <c:v>Suba</c:v>
                </c:pt>
                <c:pt idx="17">
                  <c:v>Tunal</c:v>
                </c:pt>
                <c:pt idx="18">
                  <c:v>Usaquén</c:v>
                </c:pt>
                <c:pt idx="19">
                  <c:v>Usme</c:v>
                </c:pt>
              </c:strCache>
            </c:strRef>
          </c:cat>
          <c:val>
            <c:numRef>
              <c:f>'PM 10 Y 2,5'!$Z$31:$Z$50</c:f>
              <c:numCache>
                <c:formatCode>0</c:formatCode>
                <c:ptCount val="20"/>
                <c:pt idx="0">
                  <c:v>21.830212513838045</c:v>
                </c:pt>
                <c:pt idx="1">
                  <c:v>26.010752688172051</c:v>
                </c:pt>
                <c:pt idx="2">
                  <c:v>58.336697722567273</c:v>
                </c:pt>
                <c:pt idx="4">
                  <c:v>25.495361220904698</c:v>
                </c:pt>
                <c:pt idx="5">
                  <c:v>13.210911838278596</c:v>
                </c:pt>
                <c:pt idx="7">
                  <c:v>20.376285647498829</c:v>
                </c:pt>
                <c:pt idx="8">
                  <c:v>23.033292788129746</c:v>
                </c:pt>
                <c:pt idx="9">
                  <c:v>35.693723902908687</c:v>
                </c:pt>
                <c:pt idx="10">
                  <c:v>14.463238606260781</c:v>
                </c:pt>
                <c:pt idx="11">
                  <c:v>13.604318257834416</c:v>
                </c:pt>
                <c:pt idx="12">
                  <c:v>34.34168580212058</c:v>
                </c:pt>
                <c:pt idx="13">
                  <c:v>32.266564982296224</c:v>
                </c:pt>
                <c:pt idx="14">
                  <c:v>25.638061923377283</c:v>
                </c:pt>
                <c:pt idx="15">
                  <c:v>15.742318142353204</c:v>
                </c:pt>
                <c:pt idx="16">
                  <c:v>23.933168356298037</c:v>
                </c:pt>
                <c:pt idx="17">
                  <c:v>24.400070126227209</c:v>
                </c:pt>
                <c:pt idx="18">
                  <c:v>0</c:v>
                </c:pt>
                <c:pt idx="19">
                  <c:v>29.403091397849458</c:v>
                </c:pt>
              </c:numCache>
            </c:numRef>
          </c:val>
          <c:extLst xmlns:c16r2="http://schemas.microsoft.com/office/drawing/2015/06/chart">
            <c:ext xmlns:c16="http://schemas.microsoft.com/office/drawing/2014/chart" uri="{C3380CC4-5D6E-409C-BE32-E72D297353CC}">
              <c16:uniqueId val="{00000004-044B-42FD-BF00-FA0824E6F905}"/>
            </c:ext>
          </c:extLst>
        </c:ser>
        <c:ser>
          <c:idx val="4"/>
          <c:order val="5"/>
          <c:tx>
            <c:strRef>
              <c:f>'PM 10 Y 2,5'!$AA$30</c:f>
              <c:strCache>
                <c:ptCount val="1"/>
                <c:pt idx="0">
                  <c:v>JUNIO</c:v>
                </c:pt>
              </c:strCache>
            </c:strRef>
          </c:tx>
          <c:spPr>
            <a:solidFill>
              <a:schemeClr val="accent5">
                <a:shade val="83000"/>
              </a:schemeClr>
            </a:solidFill>
            <a:ln>
              <a:noFill/>
            </a:ln>
            <a:effectLst/>
          </c:spPr>
          <c:invertIfNegative val="0"/>
          <c:cat>
            <c:strRef>
              <c:f>'PM 10 Y 2,5'!$U$31:$U$50</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Movil Fontibón</c:v>
                </c:pt>
                <c:pt idx="13">
                  <c:v>Movil 7ma</c:v>
                </c:pt>
                <c:pt idx="14">
                  <c:v>Puente Aranda</c:v>
                </c:pt>
                <c:pt idx="15">
                  <c:v>San Cristóbal</c:v>
                </c:pt>
                <c:pt idx="16">
                  <c:v>Suba</c:v>
                </c:pt>
                <c:pt idx="17">
                  <c:v>Tunal</c:v>
                </c:pt>
                <c:pt idx="18">
                  <c:v>Usaquén</c:v>
                </c:pt>
                <c:pt idx="19">
                  <c:v>Usme</c:v>
                </c:pt>
              </c:strCache>
            </c:strRef>
          </c:cat>
          <c:val>
            <c:numRef>
              <c:f>'PM 10 Y 2,5'!$AA$31:$AA$50</c:f>
              <c:numCache>
                <c:formatCode>0</c:formatCode>
                <c:ptCount val="20"/>
                <c:pt idx="0">
                  <c:v>26.77603073463268</c:v>
                </c:pt>
                <c:pt idx="1">
                  <c:v>27.59658008658009</c:v>
                </c:pt>
                <c:pt idx="2">
                  <c:v>69.187115722441803</c:v>
                </c:pt>
                <c:pt idx="3">
                  <c:v>18.094251398187733</c:v>
                </c:pt>
                <c:pt idx="4">
                  <c:v>31.240614108530146</c:v>
                </c:pt>
                <c:pt idx="5">
                  <c:v>14.704199055775144</c:v>
                </c:pt>
                <c:pt idx="6">
                  <c:v>24.147842771240313</c:v>
                </c:pt>
                <c:pt idx="7">
                  <c:v>22.186956521739127</c:v>
                </c:pt>
                <c:pt idx="8">
                  <c:v>26.356216512955644</c:v>
                </c:pt>
                <c:pt idx="9">
                  <c:v>40.017769458802064</c:v>
                </c:pt>
                <c:pt idx="10">
                  <c:v>17.986455896587884</c:v>
                </c:pt>
                <c:pt idx="11">
                  <c:v>14.221570152530537</c:v>
                </c:pt>
                <c:pt idx="12">
                  <c:v>46.910905248133517</c:v>
                </c:pt>
                <c:pt idx="13">
                  <c:v>36.724874581939794</c:v>
                </c:pt>
                <c:pt idx="14">
                  <c:v>30.846913796348581</c:v>
                </c:pt>
                <c:pt idx="15">
                  <c:v>13.370020214127768</c:v>
                </c:pt>
                <c:pt idx="17">
                  <c:v>30.895495506908546</c:v>
                </c:pt>
                <c:pt idx="18">
                  <c:v>0</c:v>
                </c:pt>
                <c:pt idx="19">
                  <c:v>27.539204545454538</c:v>
                </c:pt>
              </c:numCache>
            </c:numRef>
          </c:val>
          <c:extLst xmlns:c16r2="http://schemas.microsoft.com/office/drawing/2015/06/chart">
            <c:ext xmlns:c16="http://schemas.microsoft.com/office/drawing/2014/chart" uri="{C3380CC4-5D6E-409C-BE32-E72D297353CC}">
              <c16:uniqueId val="{00000005-044B-42FD-BF00-FA0824E6F905}"/>
            </c:ext>
          </c:extLst>
        </c:ser>
        <c:ser>
          <c:idx val="6"/>
          <c:order val="6"/>
          <c:tx>
            <c:strRef>
              <c:f>'PM 10 Y 2,5'!$AB$30</c:f>
              <c:strCache>
                <c:ptCount val="1"/>
                <c:pt idx="0">
                  <c:v>JULIO</c:v>
                </c:pt>
              </c:strCache>
            </c:strRef>
          </c:tx>
          <c:spPr>
            <a:solidFill>
              <a:schemeClr val="accent5">
                <a:tint val="95000"/>
              </a:schemeClr>
            </a:solidFill>
            <a:ln>
              <a:noFill/>
            </a:ln>
            <a:effectLst/>
          </c:spPr>
          <c:invertIfNegative val="0"/>
          <c:cat>
            <c:strRef>
              <c:f>'PM 10 Y 2,5'!$U$31:$U$50</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Movil Fontibón</c:v>
                </c:pt>
                <c:pt idx="13">
                  <c:v>Movil 7ma</c:v>
                </c:pt>
                <c:pt idx="14">
                  <c:v>Puente Aranda</c:v>
                </c:pt>
                <c:pt idx="15">
                  <c:v>San Cristóbal</c:v>
                </c:pt>
                <c:pt idx="16">
                  <c:v>Suba</c:v>
                </c:pt>
                <c:pt idx="17">
                  <c:v>Tunal</c:v>
                </c:pt>
                <c:pt idx="18">
                  <c:v>Usaquén</c:v>
                </c:pt>
                <c:pt idx="19">
                  <c:v>Usme</c:v>
                </c:pt>
              </c:strCache>
            </c:strRef>
          </c:cat>
          <c:val>
            <c:numRef>
              <c:f>'PM 10 Y 2,5'!$AB$31:$AB$50</c:f>
              <c:numCache>
                <c:formatCode>0</c:formatCode>
                <c:ptCount val="20"/>
                <c:pt idx="0">
                  <c:v>20.145153473221495</c:v>
                </c:pt>
                <c:pt idx="1">
                  <c:v>25.741187470780737</c:v>
                </c:pt>
                <c:pt idx="2">
                  <c:v>60.557854137447393</c:v>
                </c:pt>
                <c:pt idx="3">
                  <c:v>12.081436231579254</c:v>
                </c:pt>
                <c:pt idx="4">
                  <c:v>22.127176188271264</c:v>
                </c:pt>
                <c:pt idx="5">
                  <c:v>11.536332417582416</c:v>
                </c:pt>
                <c:pt idx="6">
                  <c:v>23.085362919602968</c:v>
                </c:pt>
                <c:pt idx="7">
                  <c:v>19.065536146882565</c:v>
                </c:pt>
                <c:pt idx="8">
                  <c:v>18.039381720430107</c:v>
                </c:pt>
                <c:pt idx="10">
                  <c:v>11.84826965012301</c:v>
                </c:pt>
                <c:pt idx="11">
                  <c:v>9.9615081950712465</c:v>
                </c:pt>
                <c:pt idx="12">
                  <c:v>45.879158166517911</c:v>
                </c:pt>
                <c:pt idx="13">
                  <c:v>29.277329192546581</c:v>
                </c:pt>
                <c:pt idx="14">
                  <c:v>22.792980575103201</c:v>
                </c:pt>
                <c:pt idx="15">
                  <c:v>12.44348383768674</c:v>
                </c:pt>
                <c:pt idx="16">
                  <c:v>22.969448871605259</c:v>
                </c:pt>
                <c:pt idx="17">
                  <c:v>19.344136111667673</c:v>
                </c:pt>
                <c:pt idx="19">
                  <c:v>21.060838220918868</c:v>
                </c:pt>
              </c:numCache>
            </c:numRef>
          </c:val>
          <c:extLst xmlns:c16r2="http://schemas.microsoft.com/office/drawing/2015/06/chart">
            <c:ext xmlns:c16="http://schemas.microsoft.com/office/drawing/2014/chart" uri="{C3380CC4-5D6E-409C-BE32-E72D297353CC}">
              <c16:uniqueId val="{00000006-044B-42FD-BF00-FA0824E6F905}"/>
            </c:ext>
          </c:extLst>
        </c:ser>
        <c:ser>
          <c:idx val="7"/>
          <c:order val="7"/>
          <c:tx>
            <c:strRef>
              <c:f>'PM 10 Y 2,5'!$AC$30</c:f>
              <c:strCache>
                <c:ptCount val="1"/>
                <c:pt idx="0">
                  <c:v>AGOSTO</c:v>
                </c:pt>
              </c:strCache>
            </c:strRef>
          </c:tx>
          <c:spPr>
            <a:solidFill>
              <a:schemeClr val="accent5">
                <a:tint val="84000"/>
              </a:schemeClr>
            </a:solidFill>
            <a:ln>
              <a:noFill/>
            </a:ln>
            <a:effectLst/>
          </c:spPr>
          <c:invertIfNegative val="0"/>
          <c:cat>
            <c:strRef>
              <c:f>'PM 10 Y 2,5'!$U$31:$U$50</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Movil Fontibón</c:v>
                </c:pt>
                <c:pt idx="13">
                  <c:v>Movil 7ma</c:v>
                </c:pt>
                <c:pt idx="14">
                  <c:v>Puente Aranda</c:v>
                </c:pt>
                <c:pt idx="15">
                  <c:v>San Cristóbal</c:v>
                </c:pt>
                <c:pt idx="16">
                  <c:v>Suba</c:v>
                </c:pt>
                <c:pt idx="17">
                  <c:v>Tunal</c:v>
                </c:pt>
                <c:pt idx="18">
                  <c:v>Usaquén</c:v>
                </c:pt>
                <c:pt idx="19">
                  <c:v>Usme</c:v>
                </c:pt>
              </c:strCache>
            </c:strRef>
          </c:cat>
          <c:val>
            <c:numRef>
              <c:f>'PM 10 Y 2,5'!$AC$31:$AC$50</c:f>
              <c:numCache>
                <c:formatCode>General</c:formatCode>
                <c:ptCount val="20"/>
                <c:pt idx="0" formatCode="0">
                  <c:v>31.004493502978406</c:v>
                </c:pt>
                <c:pt idx="2" formatCode="0">
                  <c:v>70.135232762406687</c:v>
                </c:pt>
                <c:pt idx="3" formatCode="0">
                  <c:v>18.775662097181073</c:v>
                </c:pt>
                <c:pt idx="4" formatCode="0">
                  <c:v>30.336182724864351</c:v>
                </c:pt>
                <c:pt idx="5" formatCode="0">
                  <c:v>16.288345410628022</c:v>
                </c:pt>
                <c:pt idx="6" formatCode="0">
                  <c:v>33.494255872692051</c:v>
                </c:pt>
                <c:pt idx="7" formatCode="0">
                  <c:v>21.852155850227376</c:v>
                </c:pt>
                <c:pt idx="8" formatCode="0">
                  <c:v>25.381838545914629</c:v>
                </c:pt>
                <c:pt idx="9" formatCode="0">
                  <c:v>39.407999854283169</c:v>
                </c:pt>
                <c:pt idx="10" formatCode="0">
                  <c:v>20.007845771378388</c:v>
                </c:pt>
                <c:pt idx="11" formatCode="0">
                  <c:v>13.972445774720295</c:v>
                </c:pt>
                <c:pt idx="12" formatCode="0">
                  <c:v>48.633849611118194</c:v>
                </c:pt>
                <c:pt idx="13" formatCode="0">
                  <c:v>28.571159969257796</c:v>
                </c:pt>
                <c:pt idx="14" formatCode="0">
                  <c:v>26.073651540030848</c:v>
                </c:pt>
                <c:pt idx="15" formatCode="0">
                  <c:v>16.07694058814748</c:v>
                </c:pt>
                <c:pt idx="16" formatCode="0">
                  <c:v>25.646695212999553</c:v>
                </c:pt>
                <c:pt idx="17" formatCode="0">
                  <c:v>27.932258064516127</c:v>
                </c:pt>
                <c:pt idx="18" formatCode="0">
                  <c:v>15.375083635392192</c:v>
                </c:pt>
                <c:pt idx="19" formatCode="0">
                  <c:v>29.721545136908311</c:v>
                </c:pt>
              </c:numCache>
            </c:numRef>
          </c:val>
          <c:extLst xmlns:c16r2="http://schemas.microsoft.com/office/drawing/2015/06/chart">
            <c:ext xmlns:c16="http://schemas.microsoft.com/office/drawing/2014/chart" uri="{C3380CC4-5D6E-409C-BE32-E72D297353CC}">
              <c16:uniqueId val="{00000007-044B-42FD-BF00-FA0824E6F905}"/>
            </c:ext>
          </c:extLst>
        </c:ser>
        <c:ser>
          <c:idx val="8"/>
          <c:order val="8"/>
          <c:tx>
            <c:strRef>
              <c:f>'PM 10 Y 2,5'!$AD$30</c:f>
              <c:strCache>
                <c:ptCount val="1"/>
                <c:pt idx="0">
                  <c:v>SEPTIEMBRE</c:v>
                </c:pt>
              </c:strCache>
            </c:strRef>
          </c:tx>
          <c:spPr>
            <a:solidFill>
              <a:schemeClr val="accent5">
                <a:tint val="74000"/>
              </a:schemeClr>
            </a:solidFill>
            <a:ln>
              <a:noFill/>
            </a:ln>
            <a:effectLst/>
          </c:spPr>
          <c:invertIfNegative val="0"/>
          <c:cat>
            <c:strRef>
              <c:f>'PM 10 Y 2,5'!$U$31:$U$50</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Movil Fontibón</c:v>
                </c:pt>
                <c:pt idx="13">
                  <c:v>Movil 7ma</c:v>
                </c:pt>
                <c:pt idx="14">
                  <c:v>Puente Aranda</c:v>
                </c:pt>
                <c:pt idx="15">
                  <c:v>San Cristóbal</c:v>
                </c:pt>
                <c:pt idx="16">
                  <c:v>Suba</c:v>
                </c:pt>
                <c:pt idx="17">
                  <c:v>Tunal</c:v>
                </c:pt>
                <c:pt idx="18">
                  <c:v>Usaquén</c:v>
                </c:pt>
                <c:pt idx="19">
                  <c:v>Usme</c:v>
                </c:pt>
              </c:strCache>
            </c:strRef>
          </c:cat>
          <c:val>
            <c:numRef>
              <c:f>'PM 10 Y 2,5'!$AD$31:$AD$50</c:f>
              <c:numCache>
                <c:formatCode>0</c:formatCode>
                <c:ptCount val="20"/>
                <c:pt idx="0">
                  <c:v>33.502269956101927</c:v>
                </c:pt>
                <c:pt idx="1">
                  <c:v>0</c:v>
                </c:pt>
                <c:pt idx="2">
                  <c:v>75.387078274985868</c:v>
                </c:pt>
                <c:pt idx="3">
                  <c:v>18.40562498170107</c:v>
                </c:pt>
                <c:pt idx="4">
                  <c:v>31.690553908651733</c:v>
                </c:pt>
                <c:pt idx="6">
                  <c:v>38.155174462011423</c:v>
                </c:pt>
                <c:pt idx="7">
                  <c:v>24.913248267170758</c:v>
                </c:pt>
                <c:pt idx="8">
                  <c:v>26.501111111111111</c:v>
                </c:pt>
                <c:pt idx="9">
                  <c:v>44.615632960035136</c:v>
                </c:pt>
                <c:pt idx="10">
                  <c:v>20.576568474050742</c:v>
                </c:pt>
                <c:pt idx="11">
                  <c:v>15.444410199206613</c:v>
                </c:pt>
                <c:pt idx="12">
                  <c:v>51.560184427086597</c:v>
                </c:pt>
                <c:pt idx="13">
                  <c:v>28.148706289828191</c:v>
                </c:pt>
                <c:pt idx="14">
                  <c:v>31.32664055147751</c:v>
                </c:pt>
                <c:pt idx="15">
                  <c:v>15.772994541690188</c:v>
                </c:pt>
                <c:pt idx="16">
                  <c:v>30.868159310496271</c:v>
                </c:pt>
                <c:pt idx="17">
                  <c:v>29.684222661396575</c:v>
                </c:pt>
                <c:pt idx="18">
                  <c:v>15.777713940648725</c:v>
                </c:pt>
                <c:pt idx="19">
                  <c:v>32.816083814153529</c:v>
                </c:pt>
              </c:numCache>
            </c:numRef>
          </c:val>
          <c:extLst xmlns:c16r2="http://schemas.microsoft.com/office/drawing/2015/06/chart">
            <c:ext xmlns:c16="http://schemas.microsoft.com/office/drawing/2014/chart" uri="{C3380CC4-5D6E-409C-BE32-E72D297353CC}">
              <c16:uniqueId val="{00000008-044B-42FD-BF00-FA0824E6F905}"/>
            </c:ext>
          </c:extLst>
        </c:ser>
        <c:ser>
          <c:idx val="9"/>
          <c:order val="9"/>
          <c:tx>
            <c:strRef>
              <c:f>'PM 10 Y 2,5'!$AE$30</c:f>
              <c:strCache>
                <c:ptCount val="1"/>
                <c:pt idx="0">
                  <c:v>OCTUBRE</c:v>
                </c:pt>
              </c:strCache>
            </c:strRef>
          </c:tx>
          <c:spPr>
            <a:solidFill>
              <a:schemeClr val="accent5">
                <a:tint val="63000"/>
              </a:schemeClr>
            </a:solidFill>
            <a:ln>
              <a:noFill/>
            </a:ln>
            <a:effectLst/>
          </c:spPr>
          <c:invertIfNegative val="0"/>
          <c:cat>
            <c:strRef>
              <c:f>'PM 10 Y 2,5'!$U$31:$U$50</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Movil Fontibón</c:v>
                </c:pt>
                <c:pt idx="13">
                  <c:v>Movil 7ma</c:v>
                </c:pt>
                <c:pt idx="14">
                  <c:v>Puente Aranda</c:v>
                </c:pt>
                <c:pt idx="15">
                  <c:v>San Cristóbal</c:v>
                </c:pt>
                <c:pt idx="16">
                  <c:v>Suba</c:v>
                </c:pt>
                <c:pt idx="17">
                  <c:v>Tunal</c:v>
                </c:pt>
                <c:pt idx="18">
                  <c:v>Usaquén</c:v>
                </c:pt>
                <c:pt idx="19">
                  <c:v>Usme</c:v>
                </c:pt>
              </c:strCache>
            </c:strRef>
          </c:cat>
          <c:val>
            <c:numRef>
              <c:f>'PM 10 Y 2,5'!$AE$31:$AE$50</c:f>
              <c:numCache>
                <c:formatCode>0</c:formatCode>
                <c:ptCount val="20"/>
                <c:pt idx="0">
                  <c:v>30.189826919449157</c:v>
                </c:pt>
                <c:pt idx="1">
                  <c:v>0</c:v>
                </c:pt>
                <c:pt idx="2">
                  <c:v>74.622332255476124</c:v>
                </c:pt>
                <c:pt idx="3">
                  <c:v>23.016706637604255</c:v>
                </c:pt>
                <c:pt idx="4">
                  <c:v>41.181115173979826</c:v>
                </c:pt>
                <c:pt idx="6">
                  <c:v>35.14572502980112</c:v>
                </c:pt>
                <c:pt idx="7">
                  <c:v>26.281863107561861</c:v>
                </c:pt>
                <c:pt idx="8">
                  <c:v>35.012316425120765</c:v>
                </c:pt>
                <c:pt idx="9">
                  <c:v>46.266460841636146</c:v>
                </c:pt>
                <c:pt idx="10">
                  <c:v>24.801026191449736</c:v>
                </c:pt>
                <c:pt idx="11">
                  <c:v>23.113903210521105</c:v>
                </c:pt>
                <c:pt idx="12">
                  <c:v>45.082867170310934</c:v>
                </c:pt>
                <c:pt idx="13">
                  <c:v>33.115352784134252</c:v>
                </c:pt>
                <c:pt idx="14">
                  <c:v>36.764806990159506</c:v>
                </c:pt>
                <c:pt idx="15">
                  <c:v>22.936965325464623</c:v>
                </c:pt>
                <c:pt idx="16">
                  <c:v>27.746516355702887</c:v>
                </c:pt>
                <c:pt idx="17">
                  <c:v>40.358256983782937</c:v>
                </c:pt>
                <c:pt idx="18">
                  <c:v>21.694178503087663</c:v>
                </c:pt>
                <c:pt idx="19">
                  <c:v>40.722856793743887</c:v>
                </c:pt>
              </c:numCache>
            </c:numRef>
          </c:val>
          <c:extLst xmlns:c16r2="http://schemas.microsoft.com/office/drawing/2015/06/chart">
            <c:ext xmlns:c16="http://schemas.microsoft.com/office/drawing/2014/chart" uri="{C3380CC4-5D6E-409C-BE32-E72D297353CC}">
              <c16:uniqueId val="{00000009-044B-42FD-BF00-FA0824E6F905}"/>
            </c:ext>
          </c:extLst>
        </c:ser>
        <c:ser>
          <c:idx val="10"/>
          <c:order val="10"/>
          <c:tx>
            <c:strRef>
              <c:f>'PM 10 Y 2,5'!$AF$30</c:f>
              <c:strCache>
                <c:ptCount val="1"/>
                <c:pt idx="0">
                  <c:v>NOVIEMBRE</c:v>
                </c:pt>
              </c:strCache>
            </c:strRef>
          </c:tx>
          <c:spPr>
            <a:solidFill>
              <a:schemeClr val="accent5">
                <a:tint val="52000"/>
              </a:schemeClr>
            </a:solidFill>
            <a:ln>
              <a:noFill/>
            </a:ln>
            <a:effectLst/>
          </c:spPr>
          <c:invertIfNegative val="0"/>
          <c:cat>
            <c:strRef>
              <c:f>'PM 10 Y 2,5'!$U$31:$U$50</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Movil Fontibón</c:v>
                </c:pt>
                <c:pt idx="13">
                  <c:v>Movil 7ma</c:v>
                </c:pt>
                <c:pt idx="14">
                  <c:v>Puente Aranda</c:v>
                </c:pt>
                <c:pt idx="15">
                  <c:v>San Cristóbal</c:v>
                </c:pt>
                <c:pt idx="16">
                  <c:v>Suba</c:v>
                </c:pt>
                <c:pt idx="17">
                  <c:v>Tunal</c:v>
                </c:pt>
                <c:pt idx="18">
                  <c:v>Usaquén</c:v>
                </c:pt>
                <c:pt idx="19">
                  <c:v>Usme</c:v>
                </c:pt>
              </c:strCache>
            </c:strRef>
          </c:cat>
          <c:val>
            <c:numRef>
              <c:f>'PM 10 Y 2,5'!$AF$31:$AF$50</c:f>
              <c:numCache>
                <c:formatCode>0</c:formatCode>
                <c:ptCount val="20"/>
                <c:pt idx="0">
                  <c:v>42.942758247499626</c:v>
                </c:pt>
                <c:pt idx="1">
                  <c:v>0</c:v>
                </c:pt>
                <c:pt idx="2">
                  <c:v>78.663968047589321</c:v>
                </c:pt>
                <c:pt idx="3">
                  <c:v>28.274021824158556</c:v>
                </c:pt>
                <c:pt idx="4">
                  <c:v>49.583654087458441</c:v>
                </c:pt>
                <c:pt idx="6">
                  <c:v>36.97610734675952</c:v>
                </c:pt>
                <c:pt idx="7">
                  <c:v>32.75599219620959</c:v>
                </c:pt>
                <c:pt idx="8">
                  <c:v>42.941010953853223</c:v>
                </c:pt>
                <c:pt idx="9">
                  <c:v>49.504393390426003</c:v>
                </c:pt>
                <c:pt idx="10">
                  <c:v>29.354853472614344</c:v>
                </c:pt>
                <c:pt idx="11">
                  <c:v>29.153797046139726</c:v>
                </c:pt>
                <c:pt idx="12">
                  <c:v>49.358306486186919</c:v>
                </c:pt>
                <c:pt idx="13">
                  <c:v>39.023508344312702</c:v>
                </c:pt>
                <c:pt idx="15">
                  <c:v>29.684176742797426</c:v>
                </c:pt>
                <c:pt idx="16">
                  <c:v>36.425159326181067</c:v>
                </c:pt>
                <c:pt idx="17">
                  <c:v>49.061643610013185</c:v>
                </c:pt>
                <c:pt idx="18">
                  <c:v>28.196308127862473</c:v>
                </c:pt>
                <c:pt idx="19">
                  <c:v>49.358028628117907</c:v>
                </c:pt>
              </c:numCache>
            </c:numRef>
          </c:val>
          <c:extLst xmlns:c16r2="http://schemas.microsoft.com/office/drawing/2015/06/chart">
            <c:ext xmlns:c16="http://schemas.microsoft.com/office/drawing/2014/chart" uri="{C3380CC4-5D6E-409C-BE32-E72D297353CC}">
              <c16:uniqueId val="{0000000A-044B-42FD-BF00-FA0824E6F905}"/>
            </c:ext>
          </c:extLst>
        </c:ser>
        <c:ser>
          <c:idx val="11"/>
          <c:order val="11"/>
          <c:tx>
            <c:strRef>
              <c:f>'PM 10 Y 2,5'!$AG$30</c:f>
              <c:strCache>
                <c:ptCount val="1"/>
                <c:pt idx="0">
                  <c:v>DICIEMBRE</c:v>
                </c:pt>
              </c:strCache>
            </c:strRef>
          </c:tx>
          <c:spPr>
            <a:solidFill>
              <a:schemeClr val="accent5">
                <a:tint val="41000"/>
              </a:schemeClr>
            </a:solidFill>
            <a:ln>
              <a:noFill/>
            </a:ln>
            <a:effectLst/>
          </c:spPr>
          <c:invertIfNegative val="0"/>
          <c:cat>
            <c:strRef>
              <c:f>'PM 10 Y 2,5'!$U$31:$U$50</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Movil Fontibón</c:v>
                </c:pt>
                <c:pt idx="13">
                  <c:v>Movil 7ma</c:v>
                </c:pt>
                <c:pt idx="14">
                  <c:v>Puente Aranda</c:v>
                </c:pt>
                <c:pt idx="15">
                  <c:v>San Cristóbal</c:v>
                </c:pt>
                <c:pt idx="16">
                  <c:v>Suba</c:v>
                </c:pt>
                <c:pt idx="17">
                  <c:v>Tunal</c:v>
                </c:pt>
                <c:pt idx="18">
                  <c:v>Usaquén</c:v>
                </c:pt>
                <c:pt idx="19">
                  <c:v>Usme</c:v>
                </c:pt>
              </c:strCache>
            </c:strRef>
          </c:cat>
          <c:val>
            <c:numRef>
              <c:f>'PM 10 Y 2,5'!$AG$31:$AG$50</c:f>
              <c:numCache>
                <c:formatCode>0</c:formatCode>
                <c:ptCount val="20"/>
                <c:pt idx="0">
                  <c:v>46.179166666666646</c:v>
                </c:pt>
                <c:pt idx="1">
                  <c:v>0</c:v>
                </c:pt>
                <c:pt idx="3">
                  <c:v>28.107203926663949</c:v>
                </c:pt>
                <c:pt idx="4">
                  <c:v>53.285972629521005</c:v>
                </c:pt>
                <c:pt idx="5">
                  <c:v>23.607574391480419</c:v>
                </c:pt>
                <c:pt idx="6">
                  <c:v>41.639235092864112</c:v>
                </c:pt>
                <c:pt idx="7">
                  <c:v>38.158190045111496</c:v>
                </c:pt>
                <c:pt idx="8">
                  <c:v>42.594643700876837</c:v>
                </c:pt>
                <c:pt idx="9">
                  <c:v>59.575444132772311</c:v>
                </c:pt>
                <c:pt idx="10">
                  <c:v>29.6369641288663</c:v>
                </c:pt>
                <c:pt idx="11">
                  <c:v>28.750352789087344</c:v>
                </c:pt>
                <c:pt idx="12">
                  <c:v>53.470828658251513</c:v>
                </c:pt>
                <c:pt idx="13">
                  <c:v>38.779357431673773</c:v>
                </c:pt>
                <c:pt idx="14">
                  <c:v>0</c:v>
                </c:pt>
                <c:pt idx="15">
                  <c:v>30.370614378608771</c:v>
                </c:pt>
                <c:pt idx="16">
                  <c:v>39.3524012146638</c:v>
                </c:pt>
                <c:pt idx="17">
                  <c:v>48.948340345956055</c:v>
                </c:pt>
                <c:pt idx="18">
                  <c:v>26.910530621785878</c:v>
                </c:pt>
                <c:pt idx="19">
                  <c:v>45.421397682495154</c:v>
                </c:pt>
              </c:numCache>
            </c:numRef>
          </c:val>
          <c:extLst xmlns:c16r2="http://schemas.microsoft.com/office/drawing/2015/06/chart">
            <c:ext xmlns:c16="http://schemas.microsoft.com/office/drawing/2014/chart" uri="{C3380CC4-5D6E-409C-BE32-E72D297353CC}">
              <c16:uniqueId val="{0000000B-044B-42FD-BF00-FA0824E6F905}"/>
            </c:ext>
          </c:extLst>
        </c:ser>
        <c:dLbls>
          <c:showLegendKey val="0"/>
          <c:showVal val="0"/>
          <c:showCatName val="0"/>
          <c:showSerName val="0"/>
          <c:showPercent val="0"/>
          <c:showBubbleSize val="0"/>
        </c:dLbls>
        <c:gapWidth val="219"/>
        <c:overlap val="-10"/>
        <c:axId val="-150682896"/>
        <c:axId val="-150678544"/>
      </c:barChart>
      <c:catAx>
        <c:axId val="-15068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0678544"/>
        <c:crosses val="autoZero"/>
        <c:auto val="1"/>
        <c:lblAlgn val="ctr"/>
        <c:lblOffset val="100"/>
        <c:noMultiLvlLbl val="0"/>
      </c:catAx>
      <c:valAx>
        <c:axId val="-150678544"/>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b="0" i="0" baseline="0">
                    <a:effectLst/>
                  </a:rPr>
                  <a:t>Concentración PM</a:t>
                </a:r>
                <a:r>
                  <a:rPr lang="en-GB" sz="900" b="0" i="0" baseline="-25000">
                    <a:effectLst/>
                  </a:rPr>
                  <a:t>10</a:t>
                </a:r>
                <a:r>
                  <a:rPr lang="en-GB" sz="900" b="0" i="0" baseline="0">
                    <a:effectLst/>
                  </a:rPr>
                  <a:t> (µg/m</a:t>
                </a:r>
                <a:r>
                  <a:rPr lang="en-GB" sz="900" b="0" i="0" baseline="30000">
                    <a:effectLst/>
                  </a:rPr>
                  <a:t>3</a:t>
                </a:r>
                <a:r>
                  <a:rPr lang="en-GB" sz="900" b="0" i="0" baseline="0">
                    <a:effectLst/>
                  </a:rPr>
                  <a:t>)</a:t>
                </a:r>
                <a:endParaRPr lang="es-CO" sz="900">
                  <a:effectLst/>
                </a:endParaRPr>
              </a:p>
            </c:rich>
          </c:tx>
          <c:layout>
            <c:manualLayout>
              <c:xMode val="edge"/>
              <c:yMode val="edge"/>
              <c:x val="6.7026244937305442E-3"/>
              <c:y val="4.34339747266691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0682896"/>
        <c:crosses val="autoZero"/>
        <c:crossBetween val="between"/>
      </c:valAx>
      <c:spPr>
        <a:noFill/>
        <a:ln w="3175">
          <a:solidFill>
            <a:schemeClr val="bg1">
              <a:lumMod val="85000"/>
            </a:schemeClr>
          </a:solid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baseline="0">
                <a:effectLst/>
              </a:rPr>
              <a:t>Promedio anual PM</a:t>
            </a:r>
            <a:r>
              <a:rPr lang="en-GB" sz="1400" b="0" i="0" baseline="-25000">
                <a:effectLst/>
              </a:rPr>
              <a:t>2.5</a:t>
            </a:r>
            <a:r>
              <a:rPr lang="en-GB" sz="1400" b="0" i="0" baseline="0">
                <a:effectLst/>
              </a:rPr>
              <a:t> 2021</a:t>
            </a:r>
            <a:endParaRPr lang="es-CO"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'[contaminantes 2021.xlsx]Calculados'!$I$4:$I$23</c:f>
              <c:strCache>
                <c:ptCount val="16"/>
                <c:pt idx="0">
                  <c:v>Bolivia</c:v>
                </c:pt>
                <c:pt idx="1">
                  <c:v>Carvajal - Sevillana</c:v>
                </c:pt>
                <c:pt idx="2">
                  <c:v>Centro de Alto Rendimiento</c:v>
                </c:pt>
                <c:pt idx="3">
                  <c:v>Ciudad Bolívar</c:v>
                </c:pt>
                <c:pt idx="4">
                  <c:v>Fontibón</c:v>
                </c:pt>
                <c:pt idx="5">
                  <c:v>Guaymaral</c:v>
                </c:pt>
                <c:pt idx="6">
                  <c:v>Jazmín</c:v>
                </c:pt>
                <c:pt idx="7">
                  <c:v>Kennedy</c:v>
                </c:pt>
                <c:pt idx="8">
                  <c:v>Las Ferias</c:v>
                </c:pt>
                <c:pt idx="9">
                  <c:v>MinAmbiente</c:v>
                </c:pt>
                <c:pt idx="10">
                  <c:v>Móvil 7ma</c:v>
                </c:pt>
                <c:pt idx="11">
                  <c:v>Puente Aranda</c:v>
                </c:pt>
                <c:pt idx="12">
                  <c:v>San Cristóbal</c:v>
                </c:pt>
                <c:pt idx="13">
                  <c:v>Suba</c:v>
                </c:pt>
                <c:pt idx="14">
                  <c:v>Tunal</c:v>
                </c:pt>
                <c:pt idx="15">
                  <c:v>Usme</c:v>
                </c:pt>
              </c:strCache>
              <c:extLst xmlns:c16r2="http://schemas.microsoft.com/office/drawing/2015/06/chart"/>
            </c:strRef>
          </c:cat>
          <c:val>
            <c:numRef>
              <c:f>'[contaminantes 2021.xlsx]Calculados'!$L$4:$L$23</c:f>
              <c:numCache>
                <c:formatCode>0.0</c:formatCode>
                <c:ptCount val="16"/>
                <c:pt idx="0">
                  <c:v>14.252567047050723</c:v>
                </c:pt>
                <c:pt idx="1">
                  <c:v>34.580858748525799</c:v>
                </c:pt>
                <c:pt idx="2">
                  <c:v>12.716155906249806</c:v>
                </c:pt>
                <c:pt idx="3">
                  <c:v>17.321395303075928</c:v>
                </c:pt>
                <c:pt idx="4">
                  <c:v>17.388916743839729</c:v>
                </c:pt>
                <c:pt idx="5">
                  <c:v>12.758014069671022</c:v>
                </c:pt>
                <c:pt idx="6">
                  <c:v>14.730384872588035</c:v>
                </c:pt>
                <c:pt idx="7">
                  <c:v>20.838040107787943</c:v>
                </c:pt>
                <c:pt idx="8">
                  <c:v>13.762386471563572</c:v>
                </c:pt>
                <c:pt idx="9">
                  <c:v>11.948063487729536</c:v>
                </c:pt>
                <c:pt idx="10">
                  <c:v>18.200226503577671</c:v>
                </c:pt>
                <c:pt idx="11">
                  <c:v>21.467191765342967</c:v>
                </c:pt>
                <c:pt idx="12">
                  <c:v>13.337861342258291</c:v>
                </c:pt>
                <c:pt idx="13">
                  <c:v>12.919031595276516</c:v>
                </c:pt>
                <c:pt idx="14">
                  <c:v>15.006145472766931</c:v>
                </c:pt>
                <c:pt idx="15">
                  <c:v>10.929051293051096</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7C2E-4965-B31D-851BF01666FB}"/>
            </c:ext>
          </c:extLst>
        </c:ser>
        <c:dLbls>
          <c:showLegendKey val="0"/>
          <c:showVal val="0"/>
          <c:showCatName val="0"/>
          <c:showSerName val="0"/>
          <c:showPercent val="0"/>
          <c:showBubbleSize val="0"/>
        </c:dLbls>
        <c:gapWidth val="80"/>
        <c:overlap val="-27"/>
        <c:axId val="-150691056"/>
        <c:axId val="-150690512"/>
      </c:barChart>
      <c:catAx>
        <c:axId val="-15069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42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0690512"/>
        <c:crosses val="autoZero"/>
        <c:auto val="1"/>
        <c:lblAlgn val="ctr"/>
        <c:lblOffset val="100"/>
        <c:noMultiLvlLbl val="0"/>
      </c:catAx>
      <c:valAx>
        <c:axId val="-1506905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sz="1100" b="0" i="0" baseline="0">
                    <a:effectLst/>
                  </a:rPr>
                  <a:t>Concentración PM</a:t>
                </a:r>
                <a:r>
                  <a:rPr lang="es-CO" sz="1100" b="0" i="0" baseline="-25000">
                    <a:effectLst/>
                  </a:rPr>
                  <a:t>2.5</a:t>
                </a:r>
                <a:r>
                  <a:rPr lang="es-CO" sz="1100" b="0" i="0" baseline="0">
                    <a:effectLst/>
                  </a:rPr>
                  <a:t> (µg/m</a:t>
                </a:r>
                <a:r>
                  <a:rPr lang="es-CO" sz="1100" b="0" i="0" baseline="30000">
                    <a:effectLst/>
                  </a:rPr>
                  <a:t>3</a:t>
                </a:r>
                <a:r>
                  <a:rPr lang="es-CO" sz="1100" b="0" i="0" baseline="0">
                    <a:effectLst/>
                  </a:rPr>
                  <a:t>)</a:t>
                </a:r>
                <a:endParaRPr lang="es-CO" sz="600">
                  <a:effectLst/>
                </a:endParaRPr>
              </a:p>
            </c:rich>
          </c:tx>
          <c:layout>
            <c:manualLayout>
              <c:xMode val="edge"/>
              <c:yMode val="edge"/>
              <c:x val="1.2616167943158693E-2"/>
              <c:y val="9.631459934775668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0691056"/>
        <c:crosses val="autoZero"/>
        <c:crossBetween val="between"/>
      </c:valAx>
      <c:spPr>
        <a:noFill/>
        <a:ln w="3175">
          <a:solidFill>
            <a:schemeClr val="bg1">
              <a:lumMod val="8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9.4566946952404904E-2"/>
          <c:y val="4.856512141280353E-2"/>
          <c:w val="0.88054054343003463"/>
          <c:h val="0.5273998366098277"/>
        </c:manualLayout>
      </c:layout>
      <c:barChart>
        <c:barDir val="col"/>
        <c:grouping val="clustered"/>
        <c:varyColors val="0"/>
        <c:ser>
          <c:idx val="0"/>
          <c:order val="0"/>
          <c:tx>
            <c:strRef>
              <c:f>'PM 10 Y 2,5'!$V$30</c:f>
              <c:strCache>
                <c:ptCount val="1"/>
                <c:pt idx="0">
                  <c:v>ENERO</c:v>
                </c:pt>
              </c:strCache>
            </c:strRef>
          </c:tx>
          <c:spPr>
            <a:solidFill>
              <a:schemeClr val="accent5">
                <a:shade val="40000"/>
              </a:schemeClr>
            </a:solidFill>
            <a:ln>
              <a:noFill/>
            </a:ln>
            <a:effectLst/>
          </c:spPr>
          <c:invertIfNegative val="0"/>
          <c:cat>
            <c:strRef>
              <c:f>'PM 10 Y 2,5'!$U$57:$U$76</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Móvil Fontibón</c:v>
                </c:pt>
                <c:pt idx="13">
                  <c:v>Movil 7ma</c:v>
                </c:pt>
                <c:pt idx="14">
                  <c:v>Puente Aranda</c:v>
                </c:pt>
                <c:pt idx="15">
                  <c:v>San Cristóbal</c:v>
                </c:pt>
                <c:pt idx="16">
                  <c:v>Suba</c:v>
                </c:pt>
                <c:pt idx="17">
                  <c:v>Tunal</c:v>
                </c:pt>
                <c:pt idx="18">
                  <c:v>Usaquén</c:v>
                </c:pt>
                <c:pt idx="19">
                  <c:v>Usme</c:v>
                </c:pt>
              </c:strCache>
            </c:strRef>
          </c:cat>
          <c:val>
            <c:numRef>
              <c:f>'PM 10 Y 2,5'!$V$57:$V$76</c:f>
              <c:numCache>
                <c:formatCode>General</c:formatCode>
                <c:ptCount val="20"/>
                <c:pt idx="0" formatCode="0">
                  <c:v>17.25329234621255</c:v>
                </c:pt>
                <c:pt idx="3" formatCode="0">
                  <c:v>13.579678189214805</c:v>
                </c:pt>
                <c:pt idx="4" formatCode="0">
                  <c:v>21.168469047197117</c:v>
                </c:pt>
                <c:pt idx="6" formatCode="0">
                  <c:v>18.581961064922087</c:v>
                </c:pt>
                <c:pt idx="7" formatCode="0">
                  <c:v>13.73100216753793</c:v>
                </c:pt>
                <c:pt idx="8" formatCode="0">
                  <c:v>15.711399154842352</c:v>
                </c:pt>
                <c:pt idx="9" formatCode="0">
                  <c:v>21.936423440981645</c:v>
                </c:pt>
                <c:pt idx="10" formatCode="0">
                  <c:v>15.105232370286716</c:v>
                </c:pt>
                <c:pt idx="11" formatCode="0">
                  <c:v>12.049990744903825</c:v>
                </c:pt>
                <c:pt idx="13" formatCode="0">
                  <c:v>17.925841402290676</c:v>
                </c:pt>
                <c:pt idx="14" formatCode="0">
                  <c:v>23.221055566012083</c:v>
                </c:pt>
                <c:pt idx="15" formatCode="0">
                  <c:v>11.083172645370917</c:v>
                </c:pt>
                <c:pt idx="16" formatCode="0">
                  <c:v>15.463103472614343</c:v>
                </c:pt>
                <c:pt idx="17" formatCode="0">
                  <c:v>15.156558841791226</c:v>
                </c:pt>
                <c:pt idx="18" formatCode="0">
                  <c:v>7.4213454321446868</c:v>
                </c:pt>
                <c:pt idx="19" formatCode="0">
                  <c:v>10.548387096774194</c:v>
                </c:pt>
              </c:numCache>
            </c:numRef>
          </c:val>
          <c:extLst xmlns:c16r2="http://schemas.microsoft.com/office/drawing/2015/06/chart">
            <c:ext xmlns:c16="http://schemas.microsoft.com/office/drawing/2014/chart" uri="{C3380CC4-5D6E-409C-BE32-E72D297353CC}">
              <c16:uniqueId val="{00000000-066F-405C-B609-9762689A73C8}"/>
            </c:ext>
          </c:extLst>
        </c:ser>
        <c:ser>
          <c:idx val="1"/>
          <c:order val="1"/>
          <c:tx>
            <c:strRef>
              <c:f>'PM 10 Y 2,5'!$W$30</c:f>
              <c:strCache>
                <c:ptCount val="1"/>
                <c:pt idx="0">
                  <c:v>FEBRERO</c:v>
                </c:pt>
              </c:strCache>
            </c:strRef>
          </c:tx>
          <c:spPr>
            <a:solidFill>
              <a:schemeClr val="accent5">
                <a:shade val="51000"/>
              </a:schemeClr>
            </a:solidFill>
            <a:ln>
              <a:noFill/>
            </a:ln>
            <a:effectLst/>
          </c:spPr>
          <c:invertIfNegative val="0"/>
          <c:cat>
            <c:strRef>
              <c:f>'PM 10 Y 2,5'!$U$57:$U$76</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Móvil Fontibón</c:v>
                </c:pt>
                <c:pt idx="13">
                  <c:v>Movil 7ma</c:v>
                </c:pt>
                <c:pt idx="14">
                  <c:v>Puente Aranda</c:v>
                </c:pt>
                <c:pt idx="15">
                  <c:v>San Cristóbal</c:v>
                </c:pt>
                <c:pt idx="16">
                  <c:v>Suba</c:v>
                </c:pt>
                <c:pt idx="17">
                  <c:v>Tunal</c:v>
                </c:pt>
                <c:pt idx="18">
                  <c:v>Usaquén</c:v>
                </c:pt>
                <c:pt idx="19">
                  <c:v>Usme</c:v>
                </c:pt>
              </c:strCache>
            </c:strRef>
          </c:cat>
          <c:val>
            <c:numRef>
              <c:f>'PM 10 Y 2,5'!$W$57:$W$76</c:f>
              <c:numCache>
                <c:formatCode>0</c:formatCode>
                <c:ptCount val="20"/>
                <c:pt idx="0">
                  <c:v>18.022252914011457</c:v>
                </c:pt>
                <c:pt idx="1">
                  <c:v>15.911878881987576</c:v>
                </c:pt>
                <c:pt idx="2">
                  <c:v>35.897334368530025</c:v>
                </c:pt>
                <c:pt idx="3">
                  <c:v>14.218478919631092</c:v>
                </c:pt>
                <c:pt idx="4">
                  <c:v>19.741599614153959</c:v>
                </c:pt>
                <c:pt idx="6">
                  <c:v>19.883059922533608</c:v>
                </c:pt>
                <c:pt idx="7">
                  <c:v>15.496941464332767</c:v>
                </c:pt>
                <c:pt idx="8">
                  <c:v>17.132439299830605</c:v>
                </c:pt>
                <c:pt idx="9">
                  <c:v>24.453762541806022</c:v>
                </c:pt>
                <c:pt idx="10">
                  <c:v>14.819735201392811</c:v>
                </c:pt>
                <c:pt idx="11">
                  <c:v>15.656419395821572</c:v>
                </c:pt>
                <c:pt idx="13">
                  <c:v>22.73705655589713</c:v>
                </c:pt>
                <c:pt idx="14">
                  <c:v>26.130202454973627</c:v>
                </c:pt>
                <c:pt idx="15">
                  <c:v>14.725857566346695</c:v>
                </c:pt>
                <c:pt idx="16">
                  <c:v>16.522110019897287</c:v>
                </c:pt>
                <c:pt idx="17">
                  <c:v>17.745587474120082</c:v>
                </c:pt>
                <c:pt idx="18">
                  <c:v>8.4509924500103075</c:v>
                </c:pt>
                <c:pt idx="19">
                  <c:v>13.071428571428571</c:v>
                </c:pt>
              </c:numCache>
            </c:numRef>
          </c:val>
          <c:extLst xmlns:c16r2="http://schemas.microsoft.com/office/drawing/2015/06/chart">
            <c:ext xmlns:c16="http://schemas.microsoft.com/office/drawing/2014/chart" uri="{C3380CC4-5D6E-409C-BE32-E72D297353CC}">
              <c16:uniqueId val="{00000001-066F-405C-B609-9762689A73C8}"/>
            </c:ext>
          </c:extLst>
        </c:ser>
        <c:ser>
          <c:idx val="2"/>
          <c:order val="2"/>
          <c:tx>
            <c:strRef>
              <c:f>'PM 10 Y 2,5'!$X$30</c:f>
              <c:strCache>
                <c:ptCount val="1"/>
                <c:pt idx="0">
                  <c:v>MARZO</c:v>
                </c:pt>
              </c:strCache>
            </c:strRef>
          </c:tx>
          <c:spPr>
            <a:solidFill>
              <a:schemeClr val="accent5">
                <a:shade val="62000"/>
              </a:schemeClr>
            </a:solidFill>
            <a:ln>
              <a:noFill/>
            </a:ln>
            <a:effectLst/>
          </c:spPr>
          <c:invertIfNegative val="0"/>
          <c:cat>
            <c:strRef>
              <c:f>'PM 10 Y 2,5'!$U$57:$U$76</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Móvil Fontibón</c:v>
                </c:pt>
                <c:pt idx="13">
                  <c:v>Movil 7ma</c:v>
                </c:pt>
                <c:pt idx="14">
                  <c:v>Puente Aranda</c:v>
                </c:pt>
                <c:pt idx="15">
                  <c:v>San Cristóbal</c:v>
                </c:pt>
                <c:pt idx="16">
                  <c:v>Suba</c:v>
                </c:pt>
                <c:pt idx="17">
                  <c:v>Tunal</c:v>
                </c:pt>
                <c:pt idx="18">
                  <c:v>Usaquén</c:v>
                </c:pt>
                <c:pt idx="19">
                  <c:v>Usme</c:v>
                </c:pt>
              </c:strCache>
            </c:strRef>
          </c:cat>
          <c:val>
            <c:numRef>
              <c:f>'PM 10 Y 2,5'!$X$57:$X$76</c:f>
              <c:numCache>
                <c:formatCode>0</c:formatCode>
                <c:ptCount val="20"/>
                <c:pt idx="0">
                  <c:v>17.881086789554534</c:v>
                </c:pt>
                <c:pt idx="1">
                  <c:v>16.010618279569897</c:v>
                </c:pt>
                <c:pt idx="2">
                  <c:v>41.999766245909292</c:v>
                </c:pt>
                <c:pt idx="3">
                  <c:v>15.948232534373833</c:v>
                </c:pt>
                <c:pt idx="4">
                  <c:v>20.728906577293674</c:v>
                </c:pt>
                <c:pt idx="6">
                  <c:v>21.335832377066598</c:v>
                </c:pt>
                <c:pt idx="7">
                  <c:v>16.501094642072903</c:v>
                </c:pt>
                <c:pt idx="8">
                  <c:v>20.444185618229842</c:v>
                </c:pt>
                <c:pt idx="9">
                  <c:v>25.189876795909406</c:v>
                </c:pt>
                <c:pt idx="10">
                  <c:v>16.885202865157279</c:v>
                </c:pt>
                <c:pt idx="11">
                  <c:v>15.840263706862677</c:v>
                </c:pt>
                <c:pt idx="13">
                  <c:v>26.150714012495222</c:v>
                </c:pt>
                <c:pt idx="14">
                  <c:v>26.908983250050593</c:v>
                </c:pt>
                <c:pt idx="15">
                  <c:v>15.964130131205867</c:v>
                </c:pt>
                <c:pt idx="16">
                  <c:v>16.464487577639748</c:v>
                </c:pt>
                <c:pt idx="17">
                  <c:v>20.463459985549747</c:v>
                </c:pt>
                <c:pt idx="18">
                  <c:v>10.575378142753559</c:v>
                </c:pt>
                <c:pt idx="19">
                  <c:v>14.63754887585533</c:v>
                </c:pt>
              </c:numCache>
            </c:numRef>
          </c:val>
          <c:extLst xmlns:c16r2="http://schemas.microsoft.com/office/drawing/2015/06/chart">
            <c:ext xmlns:c16="http://schemas.microsoft.com/office/drawing/2014/chart" uri="{C3380CC4-5D6E-409C-BE32-E72D297353CC}">
              <c16:uniqueId val="{00000002-066F-405C-B609-9762689A73C8}"/>
            </c:ext>
          </c:extLst>
        </c:ser>
        <c:ser>
          <c:idx val="3"/>
          <c:order val="3"/>
          <c:tx>
            <c:strRef>
              <c:f>'PM 10 Y 2,5'!$Y$30</c:f>
              <c:strCache>
                <c:ptCount val="1"/>
                <c:pt idx="0">
                  <c:v>ABRIL</c:v>
                </c:pt>
              </c:strCache>
            </c:strRef>
          </c:tx>
          <c:spPr>
            <a:solidFill>
              <a:schemeClr val="accent5">
                <a:shade val="73000"/>
              </a:schemeClr>
            </a:solidFill>
            <a:ln>
              <a:noFill/>
            </a:ln>
            <a:effectLst/>
          </c:spPr>
          <c:invertIfNegative val="0"/>
          <c:cat>
            <c:strRef>
              <c:f>'PM 10 Y 2,5'!$U$57:$U$76</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Móvil Fontibón</c:v>
                </c:pt>
                <c:pt idx="13">
                  <c:v>Movil 7ma</c:v>
                </c:pt>
                <c:pt idx="14">
                  <c:v>Puente Aranda</c:v>
                </c:pt>
                <c:pt idx="15">
                  <c:v>San Cristóbal</c:v>
                </c:pt>
                <c:pt idx="16">
                  <c:v>Suba</c:v>
                </c:pt>
                <c:pt idx="17">
                  <c:v>Tunal</c:v>
                </c:pt>
                <c:pt idx="18">
                  <c:v>Usaquén</c:v>
                </c:pt>
                <c:pt idx="19">
                  <c:v>Usme</c:v>
                </c:pt>
              </c:strCache>
            </c:strRef>
          </c:cat>
          <c:val>
            <c:numRef>
              <c:f>'PM 10 Y 2,5'!$Y$57:$Y$76</c:f>
              <c:numCache>
                <c:formatCode>0</c:formatCode>
                <c:ptCount val="20"/>
                <c:pt idx="0">
                  <c:v>12.326045078110294</c:v>
                </c:pt>
                <c:pt idx="1">
                  <c:v>13.025412293853073</c:v>
                </c:pt>
                <c:pt idx="3">
                  <c:v>10.59080434947712</c:v>
                </c:pt>
                <c:pt idx="4">
                  <c:v>12.777014226994497</c:v>
                </c:pt>
                <c:pt idx="6">
                  <c:v>12.477893061045236</c:v>
                </c:pt>
                <c:pt idx="7">
                  <c:v>10.948324863542256</c:v>
                </c:pt>
                <c:pt idx="8">
                  <c:v>13.420046356407118</c:v>
                </c:pt>
                <c:pt idx="9">
                  <c:v>19.764580086580089</c:v>
                </c:pt>
                <c:pt idx="10">
                  <c:v>10.68101961920612</c:v>
                </c:pt>
                <c:pt idx="11">
                  <c:v>9.9761496957149145</c:v>
                </c:pt>
                <c:pt idx="12">
                  <c:v>14.212667252232469</c:v>
                </c:pt>
                <c:pt idx="13">
                  <c:v>13.467452466216359</c:v>
                </c:pt>
                <c:pt idx="14">
                  <c:v>21.223532697438596</c:v>
                </c:pt>
                <c:pt idx="15">
                  <c:v>9.4012973074471944</c:v>
                </c:pt>
                <c:pt idx="16">
                  <c:v>11.568511930903236</c:v>
                </c:pt>
                <c:pt idx="17">
                  <c:v>10.934502478915968</c:v>
                </c:pt>
                <c:pt idx="18">
                  <c:v>0</c:v>
                </c:pt>
              </c:numCache>
            </c:numRef>
          </c:val>
          <c:extLst xmlns:c16r2="http://schemas.microsoft.com/office/drawing/2015/06/chart">
            <c:ext xmlns:c16="http://schemas.microsoft.com/office/drawing/2014/chart" uri="{C3380CC4-5D6E-409C-BE32-E72D297353CC}">
              <c16:uniqueId val="{00000003-066F-405C-B609-9762689A73C8}"/>
            </c:ext>
          </c:extLst>
        </c:ser>
        <c:ser>
          <c:idx val="5"/>
          <c:order val="4"/>
          <c:tx>
            <c:strRef>
              <c:f>'PM 10 Y 2,5'!$Z$30</c:f>
              <c:strCache>
                <c:ptCount val="1"/>
                <c:pt idx="0">
                  <c:v>MAYO</c:v>
                </c:pt>
              </c:strCache>
            </c:strRef>
          </c:tx>
          <c:spPr>
            <a:solidFill>
              <a:schemeClr val="accent5">
                <a:shade val="94000"/>
              </a:schemeClr>
            </a:solidFill>
            <a:ln>
              <a:noFill/>
            </a:ln>
            <a:effectLst/>
          </c:spPr>
          <c:invertIfNegative val="0"/>
          <c:cat>
            <c:strRef>
              <c:f>'PM 10 Y 2,5'!$U$57:$U$76</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Móvil Fontibón</c:v>
                </c:pt>
                <c:pt idx="13">
                  <c:v>Movil 7ma</c:v>
                </c:pt>
                <c:pt idx="14">
                  <c:v>Puente Aranda</c:v>
                </c:pt>
                <c:pt idx="15">
                  <c:v>San Cristóbal</c:v>
                </c:pt>
                <c:pt idx="16">
                  <c:v>Suba</c:v>
                </c:pt>
                <c:pt idx="17">
                  <c:v>Tunal</c:v>
                </c:pt>
                <c:pt idx="18">
                  <c:v>Usaquén</c:v>
                </c:pt>
                <c:pt idx="19">
                  <c:v>Usme</c:v>
                </c:pt>
              </c:strCache>
            </c:strRef>
          </c:cat>
          <c:val>
            <c:numRef>
              <c:f>'PM 10 Y 2,5'!$Z$57:$Z$76</c:f>
              <c:numCache>
                <c:formatCode>0</c:formatCode>
                <c:ptCount val="20"/>
                <c:pt idx="0">
                  <c:v>9.7375240331586763</c:v>
                </c:pt>
                <c:pt idx="1">
                  <c:v>9.9412751285647509</c:v>
                </c:pt>
                <c:pt idx="2">
                  <c:v>26.331266734667846</c:v>
                </c:pt>
                <c:pt idx="3">
                  <c:v>9.1846314083787437</c:v>
                </c:pt>
                <c:pt idx="4">
                  <c:v>12.528409242697464</c:v>
                </c:pt>
                <c:pt idx="7">
                  <c:v>8.9792670746738068</c:v>
                </c:pt>
                <c:pt idx="8">
                  <c:v>10.448693591515928</c:v>
                </c:pt>
                <c:pt idx="9">
                  <c:v>15.181357229726794</c:v>
                </c:pt>
                <c:pt idx="11">
                  <c:v>9.569941820601759</c:v>
                </c:pt>
                <c:pt idx="12">
                  <c:v>12.150720582870342</c:v>
                </c:pt>
                <c:pt idx="13">
                  <c:v>13.598011388814593</c:v>
                </c:pt>
                <c:pt idx="14">
                  <c:v>18.008784716145513</c:v>
                </c:pt>
                <c:pt idx="16">
                  <c:v>8.8724073221041202</c:v>
                </c:pt>
                <c:pt idx="18">
                  <c:v>0</c:v>
                </c:pt>
                <c:pt idx="19">
                  <c:v>8.025298036465637</c:v>
                </c:pt>
              </c:numCache>
            </c:numRef>
          </c:val>
          <c:extLst xmlns:c16r2="http://schemas.microsoft.com/office/drawing/2015/06/chart">
            <c:ext xmlns:c16="http://schemas.microsoft.com/office/drawing/2014/chart" uri="{C3380CC4-5D6E-409C-BE32-E72D297353CC}">
              <c16:uniqueId val="{00000004-066F-405C-B609-9762689A73C8}"/>
            </c:ext>
          </c:extLst>
        </c:ser>
        <c:ser>
          <c:idx val="4"/>
          <c:order val="5"/>
          <c:tx>
            <c:strRef>
              <c:f>'PM 10 Y 2,5'!$AA$30</c:f>
              <c:strCache>
                <c:ptCount val="1"/>
                <c:pt idx="0">
                  <c:v>JUNIO</c:v>
                </c:pt>
              </c:strCache>
            </c:strRef>
          </c:tx>
          <c:spPr>
            <a:solidFill>
              <a:schemeClr val="accent5">
                <a:shade val="83000"/>
              </a:schemeClr>
            </a:solidFill>
            <a:ln>
              <a:noFill/>
            </a:ln>
            <a:effectLst/>
          </c:spPr>
          <c:invertIfNegative val="0"/>
          <c:cat>
            <c:strRef>
              <c:f>'PM 10 Y 2,5'!$U$57:$U$76</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Móvil Fontibón</c:v>
                </c:pt>
                <c:pt idx="13">
                  <c:v>Movil 7ma</c:v>
                </c:pt>
                <c:pt idx="14">
                  <c:v>Puente Aranda</c:v>
                </c:pt>
                <c:pt idx="15">
                  <c:v>San Cristóbal</c:v>
                </c:pt>
                <c:pt idx="16">
                  <c:v>Suba</c:v>
                </c:pt>
                <c:pt idx="17">
                  <c:v>Tunal</c:v>
                </c:pt>
                <c:pt idx="18">
                  <c:v>Usaquén</c:v>
                </c:pt>
                <c:pt idx="19">
                  <c:v>Usme</c:v>
                </c:pt>
              </c:strCache>
            </c:strRef>
          </c:cat>
          <c:val>
            <c:numRef>
              <c:f>'PM 10 Y 2,5'!$AA$57:$AA$76</c:f>
              <c:numCache>
                <c:formatCode>0</c:formatCode>
                <c:ptCount val="20"/>
                <c:pt idx="0">
                  <c:v>11.899485761505211</c:v>
                </c:pt>
                <c:pt idx="1">
                  <c:v>11.663369967793882</c:v>
                </c:pt>
                <c:pt idx="2">
                  <c:v>29.781060606060599</c:v>
                </c:pt>
                <c:pt idx="3">
                  <c:v>9.7689258615968502</c:v>
                </c:pt>
                <c:pt idx="4">
                  <c:v>14.188326940425892</c:v>
                </c:pt>
                <c:pt idx="5">
                  <c:v>4.9254863855950815</c:v>
                </c:pt>
                <c:pt idx="6">
                  <c:v>13.257075796517325</c:v>
                </c:pt>
                <c:pt idx="7">
                  <c:v>10.22225824124116</c:v>
                </c:pt>
                <c:pt idx="8">
                  <c:v>12.297964654036621</c:v>
                </c:pt>
                <c:pt idx="10">
                  <c:v>10.168072259865738</c:v>
                </c:pt>
                <c:pt idx="11">
                  <c:v>9.2034989177489201</c:v>
                </c:pt>
                <c:pt idx="13">
                  <c:v>14.674695119589282</c:v>
                </c:pt>
                <c:pt idx="14">
                  <c:v>21.276628526571319</c:v>
                </c:pt>
                <c:pt idx="16">
                  <c:v>10.817418514063126</c:v>
                </c:pt>
                <c:pt idx="18">
                  <c:v>0</c:v>
                </c:pt>
                <c:pt idx="19">
                  <c:v>6.7447979797979816</c:v>
                </c:pt>
              </c:numCache>
            </c:numRef>
          </c:val>
          <c:extLst xmlns:c16r2="http://schemas.microsoft.com/office/drawing/2015/06/chart">
            <c:ext xmlns:c16="http://schemas.microsoft.com/office/drawing/2014/chart" uri="{C3380CC4-5D6E-409C-BE32-E72D297353CC}">
              <c16:uniqueId val="{00000005-066F-405C-B609-9762689A73C8}"/>
            </c:ext>
          </c:extLst>
        </c:ser>
        <c:ser>
          <c:idx val="6"/>
          <c:order val="6"/>
          <c:tx>
            <c:strRef>
              <c:f>'PM 10 Y 2,5'!$AB$30</c:f>
              <c:strCache>
                <c:ptCount val="1"/>
                <c:pt idx="0">
                  <c:v>JULIO</c:v>
                </c:pt>
              </c:strCache>
            </c:strRef>
          </c:tx>
          <c:spPr>
            <a:solidFill>
              <a:schemeClr val="accent5">
                <a:tint val="95000"/>
              </a:schemeClr>
            </a:solidFill>
            <a:ln>
              <a:noFill/>
            </a:ln>
            <a:effectLst/>
          </c:spPr>
          <c:invertIfNegative val="0"/>
          <c:cat>
            <c:strRef>
              <c:f>'PM 10 Y 2,5'!$U$57:$U$76</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Móvil Fontibón</c:v>
                </c:pt>
                <c:pt idx="13">
                  <c:v>Movil 7ma</c:v>
                </c:pt>
                <c:pt idx="14">
                  <c:v>Puente Aranda</c:v>
                </c:pt>
                <c:pt idx="15">
                  <c:v>San Cristóbal</c:v>
                </c:pt>
                <c:pt idx="16">
                  <c:v>Suba</c:v>
                </c:pt>
                <c:pt idx="17">
                  <c:v>Tunal</c:v>
                </c:pt>
                <c:pt idx="18">
                  <c:v>Usaquén</c:v>
                </c:pt>
                <c:pt idx="19">
                  <c:v>Usme</c:v>
                </c:pt>
              </c:strCache>
            </c:strRef>
          </c:cat>
          <c:val>
            <c:numRef>
              <c:f>'PM 10 Y 2,5'!$AB$57:$AB$76</c:f>
              <c:numCache>
                <c:formatCode>0</c:formatCode>
                <c:ptCount val="20"/>
                <c:pt idx="0">
                  <c:v>7.3605571847507347</c:v>
                </c:pt>
                <c:pt idx="1">
                  <c:v>8.3243513323983169</c:v>
                </c:pt>
                <c:pt idx="2">
                  <c:v>26.183715171034013</c:v>
                </c:pt>
                <c:pt idx="3">
                  <c:v>6.7648986568461034</c:v>
                </c:pt>
                <c:pt idx="4">
                  <c:v>9.3710197471610535</c:v>
                </c:pt>
                <c:pt idx="5">
                  <c:v>2.6873138315634812</c:v>
                </c:pt>
                <c:pt idx="6">
                  <c:v>10.65575366662323</c:v>
                </c:pt>
                <c:pt idx="7">
                  <c:v>6.9670105679673267</c:v>
                </c:pt>
                <c:pt idx="8">
                  <c:v>6.9842741935483863</c:v>
                </c:pt>
                <c:pt idx="9">
                  <c:v>11.325843267235472</c:v>
                </c:pt>
                <c:pt idx="10">
                  <c:v>7.1714937376379027</c:v>
                </c:pt>
                <c:pt idx="11">
                  <c:v>6.7298660315841241</c:v>
                </c:pt>
                <c:pt idx="12">
                  <c:v>13.979803689064557</c:v>
                </c:pt>
                <c:pt idx="13">
                  <c:v>11.454211032238984</c:v>
                </c:pt>
                <c:pt idx="14">
                  <c:v>14.483760322413412</c:v>
                </c:pt>
                <c:pt idx="16">
                  <c:v>7.0124946184916208</c:v>
                </c:pt>
                <c:pt idx="19">
                  <c:v>4.1271627565982412</c:v>
                </c:pt>
              </c:numCache>
            </c:numRef>
          </c:val>
          <c:extLst xmlns:c16r2="http://schemas.microsoft.com/office/drawing/2015/06/chart">
            <c:ext xmlns:c16="http://schemas.microsoft.com/office/drawing/2014/chart" uri="{C3380CC4-5D6E-409C-BE32-E72D297353CC}">
              <c16:uniqueId val="{00000006-066F-405C-B609-9762689A73C8}"/>
            </c:ext>
          </c:extLst>
        </c:ser>
        <c:ser>
          <c:idx val="7"/>
          <c:order val="7"/>
          <c:tx>
            <c:strRef>
              <c:f>'PM 10 Y 2,5'!$AC$30</c:f>
              <c:strCache>
                <c:ptCount val="1"/>
                <c:pt idx="0">
                  <c:v>AGOSTO</c:v>
                </c:pt>
              </c:strCache>
            </c:strRef>
          </c:tx>
          <c:spPr>
            <a:solidFill>
              <a:schemeClr val="accent5">
                <a:tint val="84000"/>
              </a:schemeClr>
            </a:solidFill>
            <a:ln>
              <a:noFill/>
            </a:ln>
            <a:effectLst/>
          </c:spPr>
          <c:invertIfNegative val="0"/>
          <c:cat>
            <c:strRef>
              <c:f>'PM 10 Y 2,5'!$U$57:$U$76</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Móvil Fontibón</c:v>
                </c:pt>
                <c:pt idx="13">
                  <c:v>Movil 7ma</c:v>
                </c:pt>
                <c:pt idx="14">
                  <c:v>Puente Aranda</c:v>
                </c:pt>
                <c:pt idx="15">
                  <c:v>San Cristóbal</c:v>
                </c:pt>
                <c:pt idx="16">
                  <c:v>Suba</c:v>
                </c:pt>
                <c:pt idx="17">
                  <c:v>Tunal</c:v>
                </c:pt>
                <c:pt idx="18">
                  <c:v>Usaquén</c:v>
                </c:pt>
                <c:pt idx="19">
                  <c:v>Usme</c:v>
                </c:pt>
              </c:strCache>
            </c:strRef>
          </c:cat>
          <c:val>
            <c:numRef>
              <c:f>'PM 10 Y 2,5'!$AC$57:$AC$76</c:f>
              <c:numCache>
                <c:formatCode>General</c:formatCode>
                <c:ptCount val="20"/>
                <c:pt idx="0" formatCode="0">
                  <c:v>12.314873135279868</c:v>
                </c:pt>
                <c:pt idx="2" formatCode="0">
                  <c:v>29.692846947738254</c:v>
                </c:pt>
                <c:pt idx="3" formatCode="0">
                  <c:v>11.321473516488508</c:v>
                </c:pt>
                <c:pt idx="4" formatCode="0">
                  <c:v>13.494327087298101</c:v>
                </c:pt>
                <c:pt idx="5" formatCode="0">
                  <c:v>4.6259149044036834</c:v>
                </c:pt>
                <c:pt idx="6" formatCode="0">
                  <c:v>16.6959947629284</c:v>
                </c:pt>
                <c:pt idx="7" formatCode="0">
                  <c:v>9.4314823966499617</c:v>
                </c:pt>
                <c:pt idx="8" formatCode="0">
                  <c:v>11.510480253344911</c:v>
                </c:pt>
                <c:pt idx="9" formatCode="0">
                  <c:v>19.253336839644692</c:v>
                </c:pt>
                <c:pt idx="10" formatCode="0">
                  <c:v>12.493128803563586</c:v>
                </c:pt>
                <c:pt idx="11" formatCode="0">
                  <c:v>8.3018274001655943</c:v>
                </c:pt>
                <c:pt idx="12" formatCode="0">
                  <c:v>19.017544484111802</c:v>
                </c:pt>
                <c:pt idx="13" formatCode="0">
                  <c:v>15.413562252964423</c:v>
                </c:pt>
                <c:pt idx="15" formatCode="0">
                  <c:v>10.145366227974922</c:v>
                </c:pt>
                <c:pt idx="16" formatCode="0">
                  <c:v>9.7232477376030619</c:v>
                </c:pt>
                <c:pt idx="17" formatCode="0">
                  <c:v>10.213507179601764</c:v>
                </c:pt>
              </c:numCache>
            </c:numRef>
          </c:val>
          <c:extLst xmlns:c16r2="http://schemas.microsoft.com/office/drawing/2015/06/chart">
            <c:ext xmlns:c16="http://schemas.microsoft.com/office/drawing/2014/chart" uri="{C3380CC4-5D6E-409C-BE32-E72D297353CC}">
              <c16:uniqueId val="{00000007-066F-405C-B609-9762689A73C8}"/>
            </c:ext>
          </c:extLst>
        </c:ser>
        <c:ser>
          <c:idx val="8"/>
          <c:order val="8"/>
          <c:tx>
            <c:strRef>
              <c:f>'PM 10 Y 2,5'!$AD$30</c:f>
              <c:strCache>
                <c:ptCount val="1"/>
                <c:pt idx="0">
                  <c:v>SEPTIEMBRE</c:v>
                </c:pt>
              </c:strCache>
            </c:strRef>
          </c:tx>
          <c:spPr>
            <a:solidFill>
              <a:schemeClr val="accent5">
                <a:tint val="74000"/>
              </a:schemeClr>
            </a:solidFill>
            <a:ln>
              <a:noFill/>
            </a:ln>
            <a:effectLst/>
          </c:spPr>
          <c:invertIfNegative val="0"/>
          <c:cat>
            <c:strRef>
              <c:f>'PM 10 Y 2,5'!$U$57:$U$76</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Móvil Fontibón</c:v>
                </c:pt>
                <c:pt idx="13">
                  <c:v>Movil 7ma</c:v>
                </c:pt>
                <c:pt idx="14">
                  <c:v>Puente Aranda</c:v>
                </c:pt>
                <c:pt idx="15">
                  <c:v>San Cristóbal</c:v>
                </c:pt>
                <c:pt idx="16">
                  <c:v>Suba</c:v>
                </c:pt>
                <c:pt idx="17">
                  <c:v>Tunal</c:v>
                </c:pt>
                <c:pt idx="18">
                  <c:v>Usaquén</c:v>
                </c:pt>
                <c:pt idx="19">
                  <c:v>Usme</c:v>
                </c:pt>
              </c:strCache>
            </c:strRef>
          </c:cat>
          <c:val>
            <c:numRef>
              <c:f>'PM 10 Y 2,5'!$AD$57:$AD$76</c:f>
              <c:numCache>
                <c:formatCode>0</c:formatCode>
                <c:ptCount val="20"/>
                <c:pt idx="0">
                  <c:v>13.6324461957333</c:v>
                </c:pt>
                <c:pt idx="1">
                  <c:v>0</c:v>
                </c:pt>
                <c:pt idx="2">
                  <c:v>38.644921563943299</c:v>
                </c:pt>
                <c:pt idx="3">
                  <c:v>10.492743710395882</c:v>
                </c:pt>
                <c:pt idx="4">
                  <c:v>14.099821114875459</c:v>
                </c:pt>
                <c:pt idx="5">
                  <c:v>6.7579885392385393</c:v>
                </c:pt>
                <c:pt idx="6">
                  <c:v>17.239185331576632</c:v>
                </c:pt>
                <c:pt idx="7">
                  <c:v>11.121298283037415</c:v>
                </c:pt>
                <c:pt idx="8">
                  <c:v>12.178854997341839</c:v>
                </c:pt>
                <c:pt idx="9">
                  <c:v>19.436542443064173</c:v>
                </c:pt>
                <c:pt idx="10">
                  <c:v>12.299858000292781</c:v>
                </c:pt>
                <c:pt idx="11">
                  <c:v>8.3745083599974901</c:v>
                </c:pt>
                <c:pt idx="12">
                  <c:v>20.051412929898685</c:v>
                </c:pt>
                <c:pt idx="13">
                  <c:v>15.643849912165127</c:v>
                </c:pt>
                <c:pt idx="14">
                  <c:v>19.281726229688189</c:v>
                </c:pt>
                <c:pt idx="15">
                  <c:v>8.5398556173041271</c:v>
                </c:pt>
                <c:pt idx="16">
                  <c:v>11.01084186503809</c:v>
                </c:pt>
                <c:pt idx="17">
                  <c:v>10.34115220528264</c:v>
                </c:pt>
                <c:pt idx="18">
                  <c:v>8.1148353331133674</c:v>
                </c:pt>
                <c:pt idx="19">
                  <c:v>7.9744070332959227</c:v>
                </c:pt>
              </c:numCache>
            </c:numRef>
          </c:val>
          <c:extLst xmlns:c16r2="http://schemas.microsoft.com/office/drawing/2015/06/chart">
            <c:ext xmlns:c16="http://schemas.microsoft.com/office/drawing/2014/chart" uri="{C3380CC4-5D6E-409C-BE32-E72D297353CC}">
              <c16:uniqueId val="{00000008-066F-405C-B609-9762689A73C8}"/>
            </c:ext>
          </c:extLst>
        </c:ser>
        <c:ser>
          <c:idx val="9"/>
          <c:order val="9"/>
          <c:tx>
            <c:strRef>
              <c:f>'PM 10 Y 2,5'!$AE$30</c:f>
              <c:strCache>
                <c:ptCount val="1"/>
                <c:pt idx="0">
                  <c:v>OCTUBRE</c:v>
                </c:pt>
              </c:strCache>
            </c:strRef>
          </c:tx>
          <c:spPr>
            <a:solidFill>
              <a:schemeClr val="accent5">
                <a:tint val="63000"/>
              </a:schemeClr>
            </a:solidFill>
            <a:ln>
              <a:noFill/>
            </a:ln>
            <a:effectLst/>
          </c:spPr>
          <c:invertIfNegative val="0"/>
          <c:cat>
            <c:strRef>
              <c:f>'PM 10 Y 2,5'!$U$57:$U$76</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Móvil Fontibón</c:v>
                </c:pt>
                <c:pt idx="13">
                  <c:v>Movil 7ma</c:v>
                </c:pt>
                <c:pt idx="14">
                  <c:v>Puente Aranda</c:v>
                </c:pt>
                <c:pt idx="15">
                  <c:v>San Cristóbal</c:v>
                </c:pt>
                <c:pt idx="16">
                  <c:v>Suba</c:v>
                </c:pt>
                <c:pt idx="17">
                  <c:v>Tunal</c:v>
                </c:pt>
                <c:pt idx="18">
                  <c:v>Usaquén</c:v>
                </c:pt>
                <c:pt idx="19">
                  <c:v>Usme</c:v>
                </c:pt>
              </c:strCache>
            </c:strRef>
          </c:cat>
          <c:val>
            <c:numRef>
              <c:f>'PM 10 Y 2,5'!$AE$57:$AE$76</c:f>
              <c:numCache>
                <c:formatCode>0</c:formatCode>
                <c:ptCount val="20"/>
                <c:pt idx="0">
                  <c:v>14.17105083088954</c:v>
                </c:pt>
                <c:pt idx="1">
                  <c:v>0</c:v>
                </c:pt>
                <c:pt idx="2">
                  <c:v>41.881044668281696</c:v>
                </c:pt>
                <c:pt idx="3">
                  <c:v>14.55488288009326</c:v>
                </c:pt>
                <c:pt idx="4">
                  <c:v>20.053725873238495</c:v>
                </c:pt>
                <c:pt idx="5">
                  <c:v>10.920927604379628</c:v>
                </c:pt>
                <c:pt idx="6">
                  <c:v>17.992128330995794</c:v>
                </c:pt>
                <c:pt idx="7">
                  <c:v>14.613814325770848</c:v>
                </c:pt>
                <c:pt idx="8">
                  <c:v>17.065420332355817</c:v>
                </c:pt>
                <c:pt idx="9">
                  <c:v>22.698165030388029</c:v>
                </c:pt>
                <c:pt idx="10">
                  <c:v>15.962522439380782</c:v>
                </c:pt>
                <c:pt idx="11">
                  <c:v>13.557959630364959</c:v>
                </c:pt>
                <c:pt idx="12">
                  <c:v>20.902678329765511</c:v>
                </c:pt>
                <c:pt idx="13">
                  <c:v>21.039629287262525</c:v>
                </c:pt>
                <c:pt idx="14">
                  <c:v>23.478480543420471</c:v>
                </c:pt>
                <c:pt idx="15">
                  <c:v>12.965556182947488</c:v>
                </c:pt>
                <c:pt idx="16">
                  <c:v>13.088873836542142</c:v>
                </c:pt>
                <c:pt idx="17">
                  <c:v>17.411261634578604</c:v>
                </c:pt>
                <c:pt idx="18">
                  <c:v>12.61012918947886</c:v>
                </c:pt>
                <c:pt idx="19">
                  <c:v>13.475452101661777</c:v>
                </c:pt>
              </c:numCache>
            </c:numRef>
          </c:val>
          <c:extLst xmlns:c16r2="http://schemas.microsoft.com/office/drawing/2015/06/chart">
            <c:ext xmlns:c16="http://schemas.microsoft.com/office/drawing/2014/chart" uri="{C3380CC4-5D6E-409C-BE32-E72D297353CC}">
              <c16:uniqueId val="{00000009-066F-405C-B609-9762689A73C8}"/>
            </c:ext>
          </c:extLst>
        </c:ser>
        <c:ser>
          <c:idx val="10"/>
          <c:order val="10"/>
          <c:tx>
            <c:strRef>
              <c:f>'PM 10 Y 2,5'!$AF$30</c:f>
              <c:strCache>
                <c:ptCount val="1"/>
                <c:pt idx="0">
                  <c:v>NOVIEMBRE</c:v>
                </c:pt>
              </c:strCache>
            </c:strRef>
          </c:tx>
          <c:spPr>
            <a:solidFill>
              <a:schemeClr val="accent5">
                <a:tint val="52000"/>
              </a:schemeClr>
            </a:solidFill>
            <a:ln>
              <a:noFill/>
            </a:ln>
            <a:effectLst/>
          </c:spPr>
          <c:invertIfNegative val="0"/>
          <c:cat>
            <c:strRef>
              <c:f>'PM 10 Y 2,5'!$U$57:$U$76</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Móvil Fontibón</c:v>
                </c:pt>
                <c:pt idx="13">
                  <c:v>Movil 7ma</c:v>
                </c:pt>
                <c:pt idx="14">
                  <c:v>Puente Aranda</c:v>
                </c:pt>
                <c:pt idx="15">
                  <c:v>San Cristóbal</c:v>
                </c:pt>
                <c:pt idx="16">
                  <c:v>Suba</c:v>
                </c:pt>
                <c:pt idx="17">
                  <c:v>Tunal</c:v>
                </c:pt>
                <c:pt idx="18">
                  <c:v>Usaquén</c:v>
                </c:pt>
                <c:pt idx="19">
                  <c:v>Usme</c:v>
                </c:pt>
              </c:strCache>
            </c:strRef>
          </c:cat>
          <c:val>
            <c:numRef>
              <c:f>'PM 10 Y 2,5'!$AF$57:$AF$76</c:f>
              <c:numCache>
                <c:formatCode>0</c:formatCode>
                <c:ptCount val="20"/>
                <c:pt idx="0">
                  <c:v>17.642348171152516</c:v>
                </c:pt>
                <c:pt idx="1">
                  <c:v>0</c:v>
                </c:pt>
                <c:pt idx="2">
                  <c:v>41.266051822573566</c:v>
                </c:pt>
                <c:pt idx="3">
                  <c:v>17.843900966183575</c:v>
                </c:pt>
                <c:pt idx="4">
                  <c:v>23.884936035058338</c:v>
                </c:pt>
                <c:pt idx="6">
                  <c:v>20.474535024154587</c:v>
                </c:pt>
                <c:pt idx="7">
                  <c:v>16.832854633289411</c:v>
                </c:pt>
                <c:pt idx="8">
                  <c:v>21.408596837944664</c:v>
                </c:pt>
                <c:pt idx="9">
                  <c:v>24.220567632850241</c:v>
                </c:pt>
                <c:pt idx="10">
                  <c:v>19.578321256038649</c:v>
                </c:pt>
                <c:pt idx="11">
                  <c:v>16.666705486542444</c:v>
                </c:pt>
                <c:pt idx="12">
                  <c:v>23.119676501035201</c:v>
                </c:pt>
                <c:pt idx="13">
                  <c:v>22.323653381642519</c:v>
                </c:pt>
                <c:pt idx="14">
                  <c:v>20.999787993809736</c:v>
                </c:pt>
                <c:pt idx="15">
                  <c:v>18.149747474747478</c:v>
                </c:pt>
                <c:pt idx="16">
                  <c:v>17.053571428571431</c:v>
                </c:pt>
                <c:pt idx="17">
                  <c:v>20.248302822273072</c:v>
                </c:pt>
                <c:pt idx="18">
                  <c:v>16.514772727272724</c:v>
                </c:pt>
                <c:pt idx="19">
                  <c:v>17.519080473098338</c:v>
                </c:pt>
              </c:numCache>
            </c:numRef>
          </c:val>
          <c:extLst xmlns:c16r2="http://schemas.microsoft.com/office/drawing/2015/06/chart">
            <c:ext xmlns:c16="http://schemas.microsoft.com/office/drawing/2014/chart" uri="{C3380CC4-5D6E-409C-BE32-E72D297353CC}">
              <c16:uniqueId val="{0000000A-066F-405C-B609-9762689A73C8}"/>
            </c:ext>
          </c:extLst>
        </c:ser>
        <c:ser>
          <c:idx val="11"/>
          <c:order val="11"/>
          <c:tx>
            <c:strRef>
              <c:f>'PM 10 Y 2,5'!$AG$30</c:f>
              <c:strCache>
                <c:ptCount val="1"/>
                <c:pt idx="0">
                  <c:v>DICIEMBRE</c:v>
                </c:pt>
              </c:strCache>
            </c:strRef>
          </c:tx>
          <c:spPr>
            <a:solidFill>
              <a:schemeClr val="accent5">
                <a:tint val="41000"/>
              </a:schemeClr>
            </a:solidFill>
            <a:ln>
              <a:noFill/>
            </a:ln>
            <a:effectLst/>
          </c:spPr>
          <c:invertIfNegative val="0"/>
          <c:cat>
            <c:strRef>
              <c:f>'PM 10 Y 2,5'!$U$57:$U$76</c:f>
              <c:strCache>
                <c:ptCount val="20"/>
                <c:pt idx="0">
                  <c:v>Bolivia</c:v>
                </c:pt>
                <c:pt idx="1">
                  <c:v>Bosa </c:v>
                </c:pt>
                <c:pt idx="2">
                  <c:v>Carvajal - Sevillana</c:v>
                </c:pt>
                <c:pt idx="3">
                  <c:v>C.D.A.R.</c:v>
                </c:pt>
                <c:pt idx="4">
                  <c:v>Ciudad Bolívar</c:v>
                </c:pt>
                <c:pt idx="5">
                  <c:v>Colina</c:v>
                </c:pt>
                <c:pt idx="6">
                  <c:v>Fontibón</c:v>
                </c:pt>
                <c:pt idx="7">
                  <c:v>Guaymaral</c:v>
                </c:pt>
                <c:pt idx="8">
                  <c:v>Jazmín</c:v>
                </c:pt>
                <c:pt idx="9">
                  <c:v>Kennedy</c:v>
                </c:pt>
                <c:pt idx="10">
                  <c:v>Las Ferias</c:v>
                </c:pt>
                <c:pt idx="11">
                  <c:v>MinAmbiente</c:v>
                </c:pt>
                <c:pt idx="12">
                  <c:v>Móvil Fontibón</c:v>
                </c:pt>
                <c:pt idx="13">
                  <c:v>Movil 7ma</c:v>
                </c:pt>
                <c:pt idx="14">
                  <c:v>Puente Aranda</c:v>
                </c:pt>
                <c:pt idx="15">
                  <c:v>San Cristóbal</c:v>
                </c:pt>
                <c:pt idx="16">
                  <c:v>Suba</c:v>
                </c:pt>
                <c:pt idx="17">
                  <c:v>Tunal</c:v>
                </c:pt>
                <c:pt idx="18">
                  <c:v>Usaquén</c:v>
                </c:pt>
                <c:pt idx="19">
                  <c:v>Usme</c:v>
                </c:pt>
              </c:strCache>
            </c:strRef>
          </c:cat>
          <c:val>
            <c:numRef>
              <c:f>'PM 10 Y 2,5'!$AG$57:$AG$76</c:f>
              <c:numCache>
                <c:formatCode>0</c:formatCode>
                <c:ptCount val="20"/>
                <c:pt idx="0">
                  <c:v>19.128629032258058</c:v>
                </c:pt>
                <c:pt idx="1">
                  <c:v>0</c:v>
                </c:pt>
                <c:pt idx="3">
                  <c:v>17.910296867695184</c:v>
                </c:pt>
                <c:pt idx="4">
                  <c:v>25.558352534562207</c:v>
                </c:pt>
                <c:pt idx="5">
                  <c:v>13.399669025457946</c:v>
                </c:pt>
                <c:pt idx="6">
                  <c:v>22.562388966806914</c:v>
                </c:pt>
                <c:pt idx="7">
                  <c:v>18.06636794715336</c:v>
                </c:pt>
                <c:pt idx="8">
                  <c:v>20.253608195902043</c:v>
                </c:pt>
                <c:pt idx="9">
                  <c:v>26.141129032258061</c:v>
                </c:pt>
                <c:pt idx="10">
                  <c:v>18.68563565933832</c:v>
                </c:pt>
                <c:pt idx="11">
                  <c:v>17.67116922901414</c:v>
                </c:pt>
                <c:pt idx="12">
                  <c:v>24.088668239194188</c:v>
                </c:pt>
                <c:pt idx="13">
                  <c:v>21.550134408602151</c:v>
                </c:pt>
                <c:pt idx="14">
                  <c:v>20.919611436950149</c:v>
                </c:pt>
                <c:pt idx="15">
                  <c:v>19.265172765523396</c:v>
                </c:pt>
                <c:pt idx="16">
                  <c:v>18.065825042024443</c:v>
                </c:pt>
                <c:pt idx="17">
                  <c:v>18.471246784616348</c:v>
                </c:pt>
                <c:pt idx="18">
                  <c:v>14.162527094224151</c:v>
                </c:pt>
                <c:pt idx="19">
                  <c:v>16.545075757575759</c:v>
                </c:pt>
              </c:numCache>
            </c:numRef>
          </c:val>
          <c:extLst xmlns:c16r2="http://schemas.microsoft.com/office/drawing/2015/06/chart">
            <c:ext xmlns:c16="http://schemas.microsoft.com/office/drawing/2014/chart" uri="{C3380CC4-5D6E-409C-BE32-E72D297353CC}">
              <c16:uniqueId val="{0000000B-066F-405C-B609-9762689A73C8}"/>
            </c:ext>
          </c:extLst>
        </c:ser>
        <c:dLbls>
          <c:showLegendKey val="0"/>
          <c:showVal val="0"/>
          <c:showCatName val="0"/>
          <c:showSerName val="0"/>
          <c:showPercent val="0"/>
          <c:showBubbleSize val="0"/>
        </c:dLbls>
        <c:gapWidth val="219"/>
        <c:overlap val="-10"/>
        <c:axId val="-150689424"/>
        <c:axId val="-150679632"/>
      </c:barChart>
      <c:catAx>
        <c:axId val="-15068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0679632"/>
        <c:crosses val="autoZero"/>
        <c:auto val="1"/>
        <c:lblAlgn val="ctr"/>
        <c:lblOffset val="100"/>
        <c:noMultiLvlLbl val="0"/>
      </c:catAx>
      <c:valAx>
        <c:axId val="-1506796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50" b="0" i="0" baseline="0">
                    <a:effectLst/>
                  </a:rPr>
                  <a:t>Concentración PM</a:t>
                </a:r>
                <a:r>
                  <a:rPr lang="en-GB" sz="1050" b="0" i="0" baseline="-25000">
                    <a:effectLst/>
                  </a:rPr>
                  <a:t>2.5</a:t>
                </a:r>
                <a:r>
                  <a:rPr lang="en-GB" sz="1050" b="0" i="0" baseline="0">
                    <a:effectLst/>
                  </a:rPr>
                  <a:t> (µg/m3)</a:t>
                </a:r>
                <a:endParaRPr lang="es-CO" sz="500">
                  <a:effectLst/>
                </a:endParaRPr>
              </a:p>
            </c:rich>
          </c:tx>
          <c:layout>
            <c:manualLayout>
              <c:xMode val="edge"/>
              <c:yMode val="edge"/>
              <c:x val="6.7026244937305442E-3"/>
              <c:y val="1.694390850150353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0689424"/>
        <c:crosses val="autoZero"/>
        <c:crossBetween val="between"/>
      </c:valAx>
      <c:spPr>
        <a:noFill/>
        <a:ln w="3175">
          <a:solidFill>
            <a:schemeClr val="bg1">
              <a:lumMod val="85000"/>
            </a:schemeClr>
          </a:solid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US" b="1"/>
              <a:t>Atención</a:t>
            </a:r>
            <a:r>
              <a:rPr lang="en-US" b="1" baseline="0"/>
              <a:t> a PQRS</a:t>
            </a:r>
            <a:endParaRPr lang="en-US"/>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s-CO"/>
        </a:p>
      </c:txPr>
    </c:title>
    <c:autoTitleDeleted val="0"/>
    <c:plotArea>
      <c:layout/>
      <c:barChart>
        <c:barDir val="col"/>
        <c:grouping val="clustered"/>
        <c:varyColors val="0"/>
        <c:ser>
          <c:idx val="0"/>
          <c:order val="0"/>
          <c:tx>
            <c:strRef>
              <c:f>Hoja1!$B$1</c:f>
              <c:strCache>
                <c:ptCount val="1"/>
                <c:pt idx="0">
                  <c:v>PQRS</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Hoja1!$A$2:$A$22</c:f>
              <c:strCache>
                <c:ptCount val="21"/>
                <c:pt idx="0">
                  <c:v>KENNEDY</c:v>
                </c:pt>
                <c:pt idx="1">
                  <c:v>SUBA</c:v>
                </c:pt>
                <c:pt idx="2">
                  <c:v>PUENTE ARANDA</c:v>
                </c:pt>
                <c:pt idx="3">
                  <c:v>TEUSAQUILLO</c:v>
                </c:pt>
                <c:pt idx="4">
                  <c:v>FONTIBÓN</c:v>
                </c:pt>
                <c:pt idx="5">
                  <c:v>BARRIOS UNIDOS</c:v>
                </c:pt>
                <c:pt idx="6">
                  <c:v>ENGATIVÁ</c:v>
                </c:pt>
                <c:pt idx="7">
                  <c:v>TUNJUELITO</c:v>
                </c:pt>
                <c:pt idx="8">
                  <c:v>USAQUÉN</c:v>
                </c:pt>
                <c:pt idx="9">
                  <c:v>ANTONIO NARIÑO</c:v>
                </c:pt>
                <c:pt idx="10">
                  <c:v>CHAPINERO</c:v>
                </c:pt>
                <c:pt idx="11">
                  <c:v>USME</c:v>
                </c:pt>
                <c:pt idx="12">
                  <c:v>SANTA FE</c:v>
                </c:pt>
                <c:pt idx="13">
                  <c:v>RAFAEL URIBE URIBE</c:v>
                </c:pt>
                <c:pt idx="14">
                  <c:v>LOS MÁRTIRES</c:v>
                </c:pt>
                <c:pt idx="15">
                  <c:v>BOSA</c:v>
                </c:pt>
                <c:pt idx="16">
                  <c:v>CIUDAD BOLIVAR</c:v>
                </c:pt>
                <c:pt idx="17">
                  <c:v>LOS MARTIRES</c:v>
                </c:pt>
                <c:pt idx="18">
                  <c:v>CANDELARIA</c:v>
                </c:pt>
                <c:pt idx="19">
                  <c:v>SAN CRISTÓBAL</c:v>
                </c:pt>
                <c:pt idx="20">
                  <c:v>SAN CRISTOBAL</c:v>
                </c:pt>
              </c:strCache>
            </c:strRef>
          </c:cat>
          <c:val>
            <c:numRef>
              <c:f>Hoja1!$B$2:$B$22</c:f>
              <c:numCache>
                <c:formatCode>General</c:formatCode>
                <c:ptCount val="21"/>
                <c:pt idx="0">
                  <c:v>43</c:v>
                </c:pt>
                <c:pt idx="1">
                  <c:v>40</c:v>
                </c:pt>
                <c:pt idx="2">
                  <c:v>37</c:v>
                </c:pt>
                <c:pt idx="3">
                  <c:v>29</c:v>
                </c:pt>
                <c:pt idx="4">
                  <c:v>25</c:v>
                </c:pt>
                <c:pt idx="5">
                  <c:v>25</c:v>
                </c:pt>
                <c:pt idx="6">
                  <c:v>25</c:v>
                </c:pt>
                <c:pt idx="7">
                  <c:v>23</c:v>
                </c:pt>
                <c:pt idx="8">
                  <c:v>21</c:v>
                </c:pt>
                <c:pt idx="9">
                  <c:v>17</c:v>
                </c:pt>
                <c:pt idx="10">
                  <c:v>16</c:v>
                </c:pt>
                <c:pt idx="11">
                  <c:v>16</c:v>
                </c:pt>
                <c:pt idx="12">
                  <c:v>14</c:v>
                </c:pt>
                <c:pt idx="13">
                  <c:v>13</c:v>
                </c:pt>
                <c:pt idx="14">
                  <c:v>12</c:v>
                </c:pt>
                <c:pt idx="15">
                  <c:v>9</c:v>
                </c:pt>
                <c:pt idx="16">
                  <c:v>8</c:v>
                </c:pt>
                <c:pt idx="17">
                  <c:v>5</c:v>
                </c:pt>
                <c:pt idx="18">
                  <c:v>2</c:v>
                </c:pt>
                <c:pt idx="19">
                  <c:v>1</c:v>
                </c:pt>
                <c:pt idx="20">
                  <c:v>1</c:v>
                </c:pt>
              </c:numCache>
            </c:numRef>
          </c:val>
          <c:extLst xmlns:c16r2="http://schemas.microsoft.com/office/drawing/2015/06/chart">
            <c:ext xmlns:c16="http://schemas.microsoft.com/office/drawing/2014/chart" uri="{C3380CC4-5D6E-409C-BE32-E72D297353CC}">
              <c16:uniqueId val="{00000000-1BB2-420E-87EB-3DF191455387}"/>
            </c:ext>
          </c:extLst>
        </c:ser>
        <c:dLbls>
          <c:dLblPos val="inEnd"/>
          <c:showLegendKey val="0"/>
          <c:showVal val="1"/>
          <c:showCatName val="0"/>
          <c:showSerName val="0"/>
          <c:showPercent val="0"/>
          <c:showBubbleSize val="0"/>
        </c:dLbls>
        <c:gapWidth val="41"/>
        <c:axId val="-2113998928"/>
        <c:axId val="-2114013072"/>
      </c:barChart>
      <c:catAx>
        <c:axId val="-2113998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CO"/>
          </a:p>
        </c:txPr>
        <c:crossAx val="-2114013072"/>
        <c:crosses val="autoZero"/>
        <c:auto val="1"/>
        <c:lblAlgn val="ctr"/>
        <c:lblOffset val="100"/>
        <c:noMultiLvlLbl val="0"/>
      </c:catAx>
      <c:valAx>
        <c:axId val="-2114013072"/>
        <c:scaling>
          <c:orientation val="minMax"/>
        </c:scaling>
        <c:delete val="1"/>
        <c:axPos val="l"/>
        <c:numFmt formatCode="General" sourceLinked="1"/>
        <c:majorTickMark val="none"/>
        <c:minorTickMark val="none"/>
        <c:tickLblPos val="nextTo"/>
        <c:crossAx val="-211399892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CO"/>
              <a:t>TOTAL EMERGENCIAS RESPONDIDAS EN 2021</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'Gráfica emergencias'!$B$3</c:f>
              <c:strCache>
                <c:ptCount val="1"/>
                <c:pt idx="0">
                  <c:v>ENE</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'Gráfica emergencias'!$A$4:$A$13</c:f>
              <c:strCache>
                <c:ptCount val="10"/>
                <c:pt idx="0">
                  <c:v>Incendio Forestal</c:v>
                </c:pt>
                <c:pt idx="1">
                  <c:v>MATPEL</c:v>
                </c:pt>
                <c:pt idx="2">
                  <c:v>RESPEL ordinarios</c:v>
                </c:pt>
                <c:pt idx="3">
                  <c:v>RESPEL RH </c:v>
                </c:pt>
                <c:pt idx="4">
                  <c:v>Afectación a calidad del agua</c:v>
                </c:pt>
                <c:pt idx="5">
                  <c:v>Vertimientos</c:v>
                </c:pt>
                <c:pt idx="6">
                  <c:v>Contaminación atmosférica</c:v>
                </c:pt>
                <c:pt idx="7">
                  <c:v>Árbol caído</c:v>
                </c:pt>
                <c:pt idx="8">
                  <c:v>Árbol en riesgo de caída</c:v>
                </c:pt>
                <c:pt idx="9">
                  <c:v>RCD</c:v>
                </c:pt>
              </c:strCache>
            </c:strRef>
          </c:cat>
          <c:val>
            <c:numRef>
              <c:f>'Gráfica emergencias'!$B$4:$B$13</c:f>
            </c:numRef>
          </c:val>
          <c:extLst xmlns:c16r2="http://schemas.microsoft.com/office/drawing/2015/06/chart">
            <c:ext xmlns:c16="http://schemas.microsoft.com/office/drawing/2014/chart" uri="{C3380CC4-5D6E-409C-BE32-E72D297353CC}">
              <c16:uniqueId val="{00000000-77BE-4287-800B-E6F6BD4C6FEF}"/>
            </c:ext>
          </c:extLst>
        </c:ser>
        <c:ser>
          <c:idx val="1"/>
          <c:order val="1"/>
          <c:tx>
            <c:strRef>
              <c:f>'Gráfica emergencias'!$C$3</c:f>
              <c:strCache>
                <c:ptCount val="1"/>
                <c:pt idx="0">
                  <c:v>FEB</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'Gráfica emergencias'!$A$4:$A$13</c:f>
              <c:strCache>
                <c:ptCount val="10"/>
                <c:pt idx="0">
                  <c:v>Incendio Forestal</c:v>
                </c:pt>
                <c:pt idx="1">
                  <c:v>MATPEL</c:v>
                </c:pt>
                <c:pt idx="2">
                  <c:v>RESPEL ordinarios</c:v>
                </c:pt>
                <c:pt idx="3">
                  <c:v>RESPEL RH </c:v>
                </c:pt>
                <c:pt idx="4">
                  <c:v>Afectación a calidad del agua</c:v>
                </c:pt>
                <c:pt idx="5">
                  <c:v>Vertimientos</c:v>
                </c:pt>
                <c:pt idx="6">
                  <c:v>Contaminación atmosférica</c:v>
                </c:pt>
                <c:pt idx="7">
                  <c:v>Árbol caído</c:v>
                </c:pt>
                <c:pt idx="8">
                  <c:v>Árbol en riesgo de caída</c:v>
                </c:pt>
                <c:pt idx="9">
                  <c:v>RCD</c:v>
                </c:pt>
              </c:strCache>
            </c:strRef>
          </c:cat>
          <c:val>
            <c:numRef>
              <c:f>'Gráfica emergencias'!$C$4:$C$13</c:f>
            </c:numRef>
          </c:val>
          <c:extLst xmlns:c16r2="http://schemas.microsoft.com/office/drawing/2015/06/chart">
            <c:ext xmlns:c16="http://schemas.microsoft.com/office/drawing/2014/chart" uri="{C3380CC4-5D6E-409C-BE32-E72D297353CC}">
              <c16:uniqueId val="{00000001-77BE-4287-800B-E6F6BD4C6FEF}"/>
            </c:ext>
          </c:extLst>
        </c:ser>
        <c:ser>
          <c:idx val="2"/>
          <c:order val="2"/>
          <c:tx>
            <c:strRef>
              <c:f>'Gráfica emergencias'!$D$3</c:f>
              <c:strCache>
                <c:ptCount val="1"/>
                <c:pt idx="0">
                  <c:v>MAR</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'Gráfica emergencias'!$A$4:$A$13</c:f>
              <c:strCache>
                <c:ptCount val="10"/>
                <c:pt idx="0">
                  <c:v>Incendio Forestal</c:v>
                </c:pt>
                <c:pt idx="1">
                  <c:v>MATPEL</c:v>
                </c:pt>
                <c:pt idx="2">
                  <c:v>RESPEL ordinarios</c:v>
                </c:pt>
                <c:pt idx="3">
                  <c:v>RESPEL RH </c:v>
                </c:pt>
                <c:pt idx="4">
                  <c:v>Afectación a calidad del agua</c:v>
                </c:pt>
                <c:pt idx="5">
                  <c:v>Vertimientos</c:v>
                </c:pt>
                <c:pt idx="6">
                  <c:v>Contaminación atmosférica</c:v>
                </c:pt>
                <c:pt idx="7">
                  <c:v>Árbol caído</c:v>
                </c:pt>
                <c:pt idx="8">
                  <c:v>Árbol en riesgo de caída</c:v>
                </c:pt>
                <c:pt idx="9">
                  <c:v>RCD</c:v>
                </c:pt>
              </c:strCache>
            </c:strRef>
          </c:cat>
          <c:val>
            <c:numRef>
              <c:f>'Gráfica emergencias'!$D$4:$D$13</c:f>
            </c:numRef>
          </c:val>
          <c:extLst xmlns:c16r2="http://schemas.microsoft.com/office/drawing/2015/06/chart">
            <c:ext xmlns:c16="http://schemas.microsoft.com/office/drawing/2014/chart" uri="{C3380CC4-5D6E-409C-BE32-E72D297353CC}">
              <c16:uniqueId val="{00000002-77BE-4287-800B-E6F6BD4C6FEF}"/>
            </c:ext>
          </c:extLst>
        </c:ser>
        <c:ser>
          <c:idx val="3"/>
          <c:order val="3"/>
          <c:tx>
            <c:strRef>
              <c:f>'Gráfica emergencias'!$E$3</c:f>
              <c:strCache>
                <c:ptCount val="1"/>
                <c:pt idx="0">
                  <c:v>ABR</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'Gráfica emergencias'!$A$4:$A$13</c:f>
              <c:strCache>
                <c:ptCount val="10"/>
                <c:pt idx="0">
                  <c:v>Incendio Forestal</c:v>
                </c:pt>
                <c:pt idx="1">
                  <c:v>MATPEL</c:v>
                </c:pt>
                <c:pt idx="2">
                  <c:v>RESPEL ordinarios</c:v>
                </c:pt>
                <c:pt idx="3">
                  <c:v>RESPEL RH </c:v>
                </c:pt>
                <c:pt idx="4">
                  <c:v>Afectación a calidad del agua</c:v>
                </c:pt>
                <c:pt idx="5">
                  <c:v>Vertimientos</c:v>
                </c:pt>
                <c:pt idx="6">
                  <c:v>Contaminación atmosférica</c:v>
                </c:pt>
                <c:pt idx="7">
                  <c:v>Árbol caído</c:v>
                </c:pt>
                <c:pt idx="8">
                  <c:v>Árbol en riesgo de caída</c:v>
                </c:pt>
                <c:pt idx="9">
                  <c:v>RCD</c:v>
                </c:pt>
              </c:strCache>
            </c:strRef>
          </c:cat>
          <c:val>
            <c:numRef>
              <c:f>'Gráfica emergencias'!$E$4:$E$13</c:f>
            </c:numRef>
          </c:val>
          <c:extLst xmlns:c16r2="http://schemas.microsoft.com/office/drawing/2015/06/chart">
            <c:ext xmlns:c16="http://schemas.microsoft.com/office/drawing/2014/chart" uri="{C3380CC4-5D6E-409C-BE32-E72D297353CC}">
              <c16:uniqueId val="{00000003-77BE-4287-800B-E6F6BD4C6FEF}"/>
            </c:ext>
          </c:extLst>
        </c:ser>
        <c:ser>
          <c:idx val="4"/>
          <c:order val="4"/>
          <c:tx>
            <c:strRef>
              <c:f>'Gráfica emergencias'!$F$3</c:f>
              <c:strCache>
                <c:ptCount val="1"/>
                <c:pt idx="0">
                  <c:v>MAY</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'Gráfica emergencias'!$A$4:$A$13</c:f>
              <c:strCache>
                <c:ptCount val="10"/>
                <c:pt idx="0">
                  <c:v>Incendio Forestal</c:v>
                </c:pt>
                <c:pt idx="1">
                  <c:v>MATPEL</c:v>
                </c:pt>
                <c:pt idx="2">
                  <c:v>RESPEL ordinarios</c:v>
                </c:pt>
                <c:pt idx="3">
                  <c:v>RESPEL RH </c:v>
                </c:pt>
                <c:pt idx="4">
                  <c:v>Afectación a calidad del agua</c:v>
                </c:pt>
                <c:pt idx="5">
                  <c:v>Vertimientos</c:v>
                </c:pt>
                <c:pt idx="6">
                  <c:v>Contaminación atmosférica</c:v>
                </c:pt>
                <c:pt idx="7">
                  <c:v>Árbol caído</c:v>
                </c:pt>
                <c:pt idx="8">
                  <c:v>Árbol en riesgo de caída</c:v>
                </c:pt>
                <c:pt idx="9">
                  <c:v>RCD</c:v>
                </c:pt>
              </c:strCache>
            </c:strRef>
          </c:cat>
          <c:val>
            <c:numRef>
              <c:f>'Gráfica emergencias'!$F$4:$F$13</c:f>
            </c:numRef>
          </c:val>
          <c:extLst xmlns:c16r2="http://schemas.microsoft.com/office/drawing/2015/06/chart">
            <c:ext xmlns:c16="http://schemas.microsoft.com/office/drawing/2014/chart" uri="{C3380CC4-5D6E-409C-BE32-E72D297353CC}">
              <c16:uniqueId val="{00000004-77BE-4287-800B-E6F6BD4C6FEF}"/>
            </c:ext>
          </c:extLst>
        </c:ser>
        <c:ser>
          <c:idx val="5"/>
          <c:order val="5"/>
          <c:tx>
            <c:strRef>
              <c:f>'Gráfica emergencias'!$G$3</c:f>
              <c:strCache>
                <c:ptCount val="1"/>
                <c:pt idx="0">
                  <c:v>JUN</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'Gráfica emergencias'!$A$4:$A$13</c:f>
              <c:strCache>
                <c:ptCount val="10"/>
                <c:pt idx="0">
                  <c:v>Incendio Forestal</c:v>
                </c:pt>
                <c:pt idx="1">
                  <c:v>MATPEL</c:v>
                </c:pt>
                <c:pt idx="2">
                  <c:v>RESPEL ordinarios</c:v>
                </c:pt>
                <c:pt idx="3">
                  <c:v>RESPEL RH </c:v>
                </c:pt>
                <c:pt idx="4">
                  <c:v>Afectación a calidad del agua</c:v>
                </c:pt>
                <c:pt idx="5">
                  <c:v>Vertimientos</c:v>
                </c:pt>
                <c:pt idx="6">
                  <c:v>Contaminación atmosférica</c:v>
                </c:pt>
                <c:pt idx="7">
                  <c:v>Árbol caído</c:v>
                </c:pt>
                <c:pt idx="8">
                  <c:v>Árbol en riesgo de caída</c:v>
                </c:pt>
                <c:pt idx="9">
                  <c:v>RCD</c:v>
                </c:pt>
              </c:strCache>
            </c:strRef>
          </c:cat>
          <c:val>
            <c:numRef>
              <c:f>'Gráfica emergencias'!$G$4:$G$13</c:f>
            </c:numRef>
          </c:val>
          <c:extLst xmlns:c16r2="http://schemas.microsoft.com/office/drawing/2015/06/chart">
            <c:ext xmlns:c16="http://schemas.microsoft.com/office/drawing/2014/chart" uri="{C3380CC4-5D6E-409C-BE32-E72D297353CC}">
              <c16:uniqueId val="{00000005-77BE-4287-800B-E6F6BD4C6FEF}"/>
            </c:ext>
          </c:extLst>
        </c:ser>
        <c:ser>
          <c:idx val="6"/>
          <c:order val="6"/>
          <c:tx>
            <c:strRef>
              <c:f>'Gráfica emergencias'!$H$3</c:f>
              <c:strCache>
                <c:ptCount val="1"/>
                <c:pt idx="0">
                  <c:v>JUL</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'Gráfica emergencias'!$A$4:$A$13</c:f>
              <c:strCache>
                <c:ptCount val="10"/>
                <c:pt idx="0">
                  <c:v>Incendio Forestal</c:v>
                </c:pt>
                <c:pt idx="1">
                  <c:v>MATPEL</c:v>
                </c:pt>
                <c:pt idx="2">
                  <c:v>RESPEL ordinarios</c:v>
                </c:pt>
                <c:pt idx="3">
                  <c:v>RESPEL RH </c:v>
                </c:pt>
                <c:pt idx="4">
                  <c:v>Afectación a calidad del agua</c:v>
                </c:pt>
                <c:pt idx="5">
                  <c:v>Vertimientos</c:v>
                </c:pt>
                <c:pt idx="6">
                  <c:v>Contaminación atmosférica</c:v>
                </c:pt>
                <c:pt idx="7">
                  <c:v>Árbol caído</c:v>
                </c:pt>
                <c:pt idx="8">
                  <c:v>Árbol en riesgo de caída</c:v>
                </c:pt>
                <c:pt idx="9">
                  <c:v>RCD</c:v>
                </c:pt>
              </c:strCache>
            </c:strRef>
          </c:cat>
          <c:val>
            <c:numRef>
              <c:f>'Gráfica emergencias'!$H$4:$H$13</c:f>
            </c:numRef>
          </c:val>
          <c:extLst xmlns:c16r2="http://schemas.microsoft.com/office/drawing/2015/06/chart">
            <c:ext xmlns:c16="http://schemas.microsoft.com/office/drawing/2014/chart" uri="{C3380CC4-5D6E-409C-BE32-E72D297353CC}">
              <c16:uniqueId val="{00000006-77BE-4287-800B-E6F6BD4C6FEF}"/>
            </c:ext>
          </c:extLst>
        </c:ser>
        <c:ser>
          <c:idx val="7"/>
          <c:order val="7"/>
          <c:tx>
            <c:strRef>
              <c:f>'Gráfica emergencias'!$I$3</c:f>
              <c:strCache>
                <c:ptCount val="1"/>
                <c:pt idx="0">
                  <c:v>AGO</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'Gráfica emergencias'!$A$4:$A$13</c:f>
              <c:strCache>
                <c:ptCount val="10"/>
                <c:pt idx="0">
                  <c:v>Incendio Forestal</c:v>
                </c:pt>
                <c:pt idx="1">
                  <c:v>MATPEL</c:v>
                </c:pt>
                <c:pt idx="2">
                  <c:v>RESPEL ordinarios</c:v>
                </c:pt>
                <c:pt idx="3">
                  <c:v>RESPEL RH </c:v>
                </c:pt>
                <c:pt idx="4">
                  <c:v>Afectación a calidad del agua</c:v>
                </c:pt>
                <c:pt idx="5">
                  <c:v>Vertimientos</c:v>
                </c:pt>
                <c:pt idx="6">
                  <c:v>Contaminación atmosférica</c:v>
                </c:pt>
                <c:pt idx="7">
                  <c:v>Árbol caído</c:v>
                </c:pt>
                <c:pt idx="8">
                  <c:v>Árbol en riesgo de caída</c:v>
                </c:pt>
                <c:pt idx="9">
                  <c:v>RCD</c:v>
                </c:pt>
              </c:strCache>
            </c:strRef>
          </c:cat>
          <c:val>
            <c:numRef>
              <c:f>'Gráfica emergencias'!$I$4:$I$13</c:f>
            </c:numRef>
          </c:val>
          <c:extLst xmlns:c16r2="http://schemas.microsoft.com/office/drawing/2015/06/chart">
            <c:ext xmlns:c16="http://schemas.microsoft.com/office/drawing/2014/chart" uri="{C3380CC4-5D6E-409C-BE32-E72D297353CC}">
              <c16:uniqueId val="{00000007-77BE-4287-800B-E6F6BD4C6FEF}"/>
            </c:ext>
          </c:extLst>
        </c:ser>
        <c:ser>
          <c:idx val="8"/>
          <c:order val="8"/>
          <c:tx>
            <c:strRef>
              <c:f>'Gráfica emergencias'!$J$3</c:f>
              <c:strCache>
                <c:ptCount val="1"/>
                <c:pt idx="0">
                  <c:v>SEP</c:v>
                </c:pt>
              </c:strCache>
            </c:strRef>
          </c:tx>
          <c:spPr>
            <a:solidFill>
              <a:schemeClr val="accent3">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'Gráfica emergencias'!$A$4:$A$13</c:f>
              <c:strCache>
                <c:ptCount val="10"/>
                <c:pt idx="0">
                  <c:v>Incendio Forestal</c:v>
                </c:pt>
                <c:pt idx="1">
                  <c:v>MATPEL</c:v>
                </c:pt>
                <c:pt idx="2">
                  <c:v>RESPEL ordinarios</c:v>
                </c:pt>
                <c:pt idx="3">
                  <c:v>RESPEL RH </c:v>
                </c:pt>
                <c:pt idx="4">
                  <c:v>Afectación a calidad del agua</c:v>
                </c:pt>
                <c:pt idx="5">
                  <c:v>Vertimientos</c:v>
                </c:pt>
                <c:pt idx="6">
                  <c:v>Contaminación atmosférica</c:v>
                </c:pt>
                <c:pt idx="7">
                  <c:v>Árbol caído</c:v>
                </c:pt>
                <c:pt idx="8">
                  <c:v>Árbol en riesgo de caída</c:v>
                </c:pt>
                <c:pt idx="9">
                  <c:v>RCD</c:v>
                </c:pt>
              </c:strCache>
            </c:strRef>
          </c:cat>
          <c:val>
            <c:numRef>
              <c:f>'Gráfica emergencias'!$J$4:$J$13</c:f>
            </c:numRef>
          </c:val>
          <c:extLst xmlns:c16r2="http://schemas.microsoft.com/office/drawing/2015/06/chart">
            <c:ext xmlns:c16="http://schemas.microsoft.com/office/drawing/2014/chart" uri="{C3380CC4-5D6E-409C-BE32-E72D297353CC}">
              <c16:uniqueId val="{00000008-77BE-4287-800B-E6F6BD4C6FEF}"/>
            </c:ext>
          </c:extLst>
        </c:ser>
        <c:ser>
          <c:idx val="9"/>
          <c:order val="9"/>
          <c:tx>
            <c:strRef>
              <c:f>'Gráfica emergencias'!$K$3</c:f>
              <c:strCache>
                <c:ptCount val="1"/>
                <c:pt idx="0">
                  <c:v>OCT</c:v>
                </c:pt>
              </c:strCache>
            </c:strRef>
          </c:tx>
          <c:spPr>
            <a:solidFill>
              <a:schemeClr val="accent4">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'Gráfica emergencias'!$A$4:$A$13</c:f>
              <c:strCache>
                <c:ptCount val="10"/>
                <c:pt idx="0">
                  <c:v>Incendio Forestal</c:v>
                </c:pt>
                <c:pt idx="1">
                  <c:v>MATPEL</c:v>
                </c:pt>
                <c:pt idx="2">
                  <c:v>RESPEL ordinarios</c:v>
                </c:pt>
                <c:pt idx="3">
                  <c:v>RESPEL RH </c:v>
                </c:pt>
                <c:pt idx="4">
                  <c:v>Afectación a calidad del agua</c:v>
                </c:pt>
                <c:pt idx="5">
                  <c:v>Vertimientos</c:v>
                </c:pt>
                <c:pt idx="6">
                  <c:v>Contaminación atmosférica</c:v>
                </c:pt>
                <c:pt idx="7">
                  <c:v>Árbol caído</c:v>
                </c:pt>
                <c:pt idx="8">
                  <c:v>Árbol en riesgo de caída</c:v>
                </c:pt>
                <c:pt idx="9">
                  <c:v>RCD</c:v>
                </c:pt>
              </c:strCache>
            </c:strRef>
          </c:cat>
          <c:val>
            <c:numRef>
              <c:f>'Gráfica emergencias'!$K$4:$K$13</c:f>
            </c:numRef>
          </c:val>
          <c:extLst xmlns:c16r2="http://schemas.microsoft.com/office/drawing/2015/06/chart">
            <c:ext xmlns:c16="http://schemas.microsoft.com/office/drawing/2014/chart" uri="{C3380CC4-5D6E-409C-BE32-E72D297353CC}">
              <c16:uniqueId val="{00000009-77BE-4287-800B-E6F6BD4C6FEF}"/>
            </c:ext>
          </c:extLst>
        </c:ser>
        <c:ser>
          <c:idx val="10"/>
          <c:order val="10"/>
          <c:tx>
            <c:strRef>
              <c:f>'Gráfica emergencias'!$L$3</c:f>
              <c:strCache>
                <c:ptCount val="1"/>
                <c:pt idx="0">
                  <c:v>NOV</c:v>
                </c:pt>
              </c:strCache>
            </c:strRef>
          </c:tx>
          <c:spPr>
            <a:solidFill>
              <a:schemeClr val="accent5">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'Gráfica emergencias'!$A$4:$A$13</c:f>
              <c:strCache>
                <c:ptCount val="10"/>
                <c:pt idx="0">
                  <c:v>Incendio Forestal</c:v>
                </c:pt>
                <c:pt idx="1">
                  <c:v>MATPEL</c:v>
                </c:pt>
                <c:pt idx="2">
                  <c:v>RESPEL ordinarios</c:v>
                </c:pt>
                <c:pt idx="3">
                  <c:v>RESPEL RH </c:v>
                </c:pt>
                <c:pt idx="4">
                  <c:v>Afectación a calidad del agua</c:v>
                </c:pt>
                <c:pt idx="5">
                  <c:v>Vertimientos</c:v>
                </c:pt>
                <c:pt idx="6">
                  <c:v>Contaminación atmosférica</c:v>
                </c:pt>
                <c:pt idx="7">
                  <c:v>Árbol caído</c:v>
                </c:pt>
                <c:pt idx="8">
                  <c:v>Árbol en riesgo de caída</c:v>
                </c:pt>
                <c:pt idx="9">
                  <c:v>RCD</c:v>
                </c:pt>
              </c:strCache>
            </c:strRef>
          </c:cat>
          <c:val>
            <c:numRef>
              <c:f>'Gráfica emergencias'!$L$4:$L$13</c:f>
            </c:numRef>
          </c:val>
          <c:extLst xmlns:c16r2="http://schemas.microsoft.com/office/drawing/2015/06/chart">
            <c:ext xmlns:c16="http://schemas.microsoft.com/office/drawing/2014/chart" uri="{C3380CC4-5D6E-409C-BE32-E72D297353CC}">
              <c16:uniqueId val="{0000000A-77BE-4287-800B-E6F6BD4C6FEF}"/>
            </c:ext>
          </c:extLst>
        </c:ser>
        <c:ser>
          <c:idx val="11"/>
          <c:order val="11"/>
          <c:tx>
            <c:strRef>
              <c:f>'Gráfica emergencias'!$M$3</c:f>
              <c:strCache>
                <c:ptCount val="1"/>
                <c:pt idx="0">
                  <c:v>DIC</c:v>
                </c:pt>
              </c:strCache>
            </c:strRef>
          </c:tx>
          <c:spPr>
            <a:solidFill>
              <a:schemeClr val="accent6">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'Gráfica emergencias'!$A$4:$A$13</c:f>
              <c:strCache>
                <c:ptCount val="10"/>
                <c:pt idx="0">
                  <c:v>Incendio Forestal</c:v>
                </c:pt>
                <c:pt idx="1">
                  <c:v>MATPEL</c:v>
                </c:pt>
                <c:pt idx="2">
                  <c:v>RESPEL ordinarios</c:v>
                </c:pt>
                <c:pt idx="3">
                  <c:v>RESPEL RH </c:v>
                </c:pt>
                <c:pt idx="4">
                  <c:v>Afectación a calidad del agua</c:v>
                </c:pt>
                <c:pt idx="5">
                  <c:v>Vertimientos</c:v>
                </c:pt>
                <c:pt idx="6">
                  <c:v>Contaminación atmosférica</c:v>
                </c:pt>
                <c:pt idx="7">
                  <c:v>Árbol caído</c:v>
                </c:pt>
                <c:pt idx="8">
                  <c:v>Árbol en riesgo de caída</c:v>
                </c:pt>
                <c:pt idx="9">
                  <c:v>RCD</c:v>
                </c:pt>
              </c:strCache>
            </c:strRef>
          </c:cat>
          <c:val>
            <c:numRef>
              <c:f>'Gráfica emergencias'!$M$4:$M$13</c:f>
            </c:numRef>
          </c:val>
          <c:extLst xmlns:c16r2="http://schemas.microsoft.com/office/drawing/2015/06/chart">
            <c:ext xmlns:c16="http://schemas.microsoft.com/office/drawing/2014/chart" uri="{C3380CC4-5D6E-409C-BE32-E72D297353CC}">
              <c16:uniqueId val="{0000000B-77BE-4287-800B-E6F6BD4C6FEF}"/>
            </c:ext>
          </c:extLst>
        </c:ser>
        <c:ser>
          <c:idx val="12"/>
          <c:order val="12"/>
          <c:tx>
            <c:strRef>
              <c:f>'Gráfica emergencias'!$N$3</c:f>
              <c:strCache>
                <c:ptCount val="1"/>
                <c:pt idx="0">
                  <c:v>TOTAL</c:v>
                </c:pt>
              </c:strCache>
            </c:strRef>
          </c:tx>
          <c:spPr>
            <a:solidFill>
              <a:schemeClr val="accent1">
                <a:lumMod val="80000"/>
                <a:lumOff val="2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'Gráfica emergencias'!$A$4:$A$13</c:f>
              <c:strCache>
                <c:ptCount val="10"/>
                <c:pt idx="0">
                  <c:v>Incendio Forestal</c:v>
                </c:pt>
                <c:pt idx="1">
                  <c:v>MATPEL</c:v>
                </c:pt>
                <c:pt idx="2">
                  <c:v>RESPEL ordinarios</c:v>
                </c:pt>
                <c:pt idx="3">
                  <c:v>RESPEL RH </c:v>
                </c:pt>
                <c:pt idx="4">
                  <c:v>Afectación a calidad del agua</c:v>
                </c:pt>
                <c:pt idx="5">
                  <c:v>Vertimientos</c:v>
                </c:pt>
                <c:pt idx="6">
                  <c:v>Contaminación atmosférica</c:v>
                </c:pt>
                <c:pt idx="7">
                  <c:v>Árbol caído</c:v>
                </c:pt>
                <c:pt idx="8">
                  <c:v>Árbol en riesgo de caída</c:v>
                </c:pt>
                <c:pt idx="9">
                  <c:v>RCD</c:v>
                </c:pt>
              </c:strCache>
            </c:strRef>
          </c:cat>
          <c:val>
            <c:numRef>
              <c:f>'Gráfica emergencias'!$N$4:$N$13</c:f>
              <c:numCache>
                <c:formatCode>General</c:formatCode>
                <c:ptCount val="10"/>
                <c:pt idx="0">
                  <c:v>0</c:v>
                </c:pt>
                <c:pt idx="1">
                  <c:v>3</c:v>
                </c:pt>
                <c:pt idx="2">
                  <c:v>8</c:v>
                </c:pt>
                <c:pt idx="3">
                  <c:v>22</c:v>
                </c:pt>
                <c:pt idx="4">
                  <c:v>0</c:v>
                </c:pt>
                <c:pt idx="5">
                  <c:v>7</c:v>
                </c:pt>
                <c:pt idx="6">
                  <c:v>3</c:v>
                </c:pt>
                <c:pt idx="7">
                  <c:v>720</c:v>
                </c:pt>
                <c:pt idx="8">
                  <c:v>1361</c:v>
                </c:pt>
                <c:pt idx="9">
                  <c:v>0</c:v>
                </c:pt>
              </c:numCache>
            </c:numRef>
          </c:val>
          <c:extLst xmlns:c16r2="http://schemas.microsoft.com/office/drawing/2015/06/chart">
            <c:ext xmlns:c16="http://schemas.microsoft.com/office/drawing/2014/chart" uri="{C3380CC4-5D6E-409C-BE32-E72D297353CC}">
              <c16:uniqueId val="{0000000C-77BE-4287-800B-E6F6BD4C6FEF}"/>
            </c:ext>
          </c:extLst>
        </c:ser>
        <c:dLbls>
          <c:dLblPos val="outEnd"/>
          <c:showLegendKey val="0"/>
          <c:showVal val="1"/>
          <c:showCatName val="0"/>
          <c:showSerName val="0"/>
          <c:showPercent val="0"/>
          <c:showBubbleSize val="0"/>
        </c:dLbls>
        <c:gapWidth val="444"/>
        <c:overlap val="-90"/>
        <c:axId val="-2113993488"/>
        <c:axId val="-2113991856"/>
      </c:barChart>
      <c:catAx>
        <c:axId val="-21139934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Tipo de emergencia</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lumMod val="65000"/>
                    <a:lumOff val="35000"/>
                  </a:schemeClr>
                </a:solidFill>
                <a:latin typeface="+mn-lt"/>
                <a:ea typeface="+mn-ea"/>
                <a:cs typeface="+mn-cs"/>
              </a:defRPr>
            </a:pPr>
            <a:endParaRPr lang="es-CO"/>
          </a:p>
        </c:txPr>
        <c:crossAx val="-2113991856"/>
        <c:crosses val="autoZero"/>
        <c:auto val="1"/>
        <c:lblAlgn val="ctr"/>
        <c:lblOffset val="100"/>
        <c:noMultiLvlLbl val="0"/>
      </c:catAx>
      <c:valAx>
        <c:axId val="-2113991856"/>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Cantidad de emergencias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crossAx val="-211399348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CO"/>
              <a:t>Estado Actual- Problematicas Humedales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CO"/>
        </a:p>
      </c:txPr>
    </c:title>
    <c:autoTitleDeleted val="0"/>
    <c:plotArea>
      <c:layout/>
      <c:pieChart>
        <c:varyColors val="1"/>
        <c:ser>
          <c:idx val="0"/>
          <c:order val="0"/>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01-D0E7-4C1E-9027-9477A8B36065}"/>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03-D0E7-4C1E-9027-9477A8B36065}"/>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05-D0E7-4C1E-9027-9477A8B3606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CO"/>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Hoja2!$B$19:$D$19</c:f>
              <c:strCache>
                <c:ptCount val="3"/>
                <c:pt idx="0">
                  <c:v>Aceptable</c:v>
                </c:pt>
                <c:pt idx="1">
                  <c:v>Moderado </c:v>
                </c:pt>
                <c:pt idx="2">
                  <c:v>Inaceptable</c:v>
                </c:pt>
              </c:strCache>
            </c:strRef>
          </c:cat>
          <c:val>
            <c:numRef>
              <c:f>Hoja2!$B$20:$D$20</c:f>
              <c:numCache>
                <c:formatCode>General</c:formatCode>
                <c:ptCount val="3"/>
                <c:pt idx="0">
                  <c:v>804</c:v>
                </c:pt>
                <c:pt idx="1">
                  <c:v>961</c:v>
                </c:pt>
                <c:pt idx="2">
                  <c:v>531</c:v>
                </c:pt>
              </c:numCache>
            </c:numRef>
          </c:val>
          <c:extLst xmlns:c16r2="http://schemas.microsoft.com/office/drawing/2015/06/chart">
            <c:ext xmlns:c16="http://schemas.microsoft.com/office/drawing/2014/chart" uri="{C3380CC4-5D6E-409C-BE32-E72D297353CC}">
              <c16:uniqueId val="{00000006-D0E7-4C1E-9027-9477A8B3606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50" baseline="0">
                <a:solidFill>
                  <a:schemeClr val="tx1">
                    <a:lumMod val="50000"/>
                    <a:lumOff val="50000"/>
                  </a:schemeClr>
                </a:solidFill>
                <a:latin typeface="+mn-lt"/>
                <a:ea typeface="+mn-ea"/>
                <a:cs typeface="+mn-cs"/>
              </a:defRPr>
            </a:pPr>
            <a:r>
              <a:rPr lang="es-CO" sz="1600"/>
              <a:t>diagnostico de</a:t>
            </a:r>
            <a:r>
              <a:rPr lang="es-CO" sz="1600" baseline="0"/>
              <a:t> tensionantes en humedales</a:t>
            </a:r>
            <a:endParaRPr lang="es-CO" sz="1600"/>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chemeClr val="tx1">
                  <a:lumMod val="50000"/>
                  <a:lumOff val="50000"/>
                </a:schemeClr>
              </a:solidFill>
              <a:latin typeface="+mn-lt"/>
              <a:ea typeface="+mn-ea"/>
              <a:cs typeface="+mn-cs"/>
            </a:defRPr>
          </a:pPr>
          <a:endParaRPr lang="es-CO"/>
        </a:p>
      </c:txPr>
    </c:title>
    <c:autoTitleDeleted val="0"/>
    <c:plotArea>
      <c:layout/>
      <c:barChart>
        <c:barDir val="bar"/>
        <c:grouping val="stacked"/>
        <c:varyColors val="0"/>
        <c:ser>
          <c:idx val="0"/>
          <c:order val="0"/>
          <c:tx>
            <c:strRef>
              <c:f>Hoja2!$B$1</c:f>
              <c:strCache>
                <c:ptCount val="1"/>
                <c:pt idx="0">
                  <c:v>Aceptable</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cat>
            <c:strRef>
              <c:f>Hoja2!$A$2:$A$16</c:f>
              <c:strCache>
                <c:ptCount val="15"/>
                <c:pt idx="0">
                  <c:v>LA VACA</c:v>
                </c:pt>
                <c:pt idx="1">
                  <c:v>EL BURRO</c:v>
                </c:pt>
                <c:pt idx="2">
                  <c:v>MEANDRO DEL SAY</c:v>
                </c:pt>
                <c:pt idx="3">
                  <c:v>TECHO</c:v>
                </c:pt>
                <c:pt idx="4">
                  <c:v>LA CONEJERA</c:v>
                </c:pt>
                <c:pt idx="5">
                  <c:v>TIBANICA</c:v>
                </c:pt>
                <c:pt idx="6">
                  <c:v>TORCA GUAYMARAL</c:v>
                </c:pt>
                <c:pt idx="7">
                  <c:v>CORDOBA</c:v>
                </c:pt>
                <c:pt idx="8">
                  <c:v>CAPELLANIA</c:v>
                </c:pt>
                <c:pt idx="9">
                  <c:v>JUAN AMARILLO</c:v>
                </c:pt>
                <c:pt idx="10">
                  <c:v>JABOQUE </c:v>
                </c:pt>
                <c:pt idx="11">
                  <c:v>LA ISLA</c:v>
                </c:pt>
                <c:pt idx="12">
                  <c:v>EL TUNJO</c:v>
                </c:pt>
                <c:pt idx="13">
                  <c:v>SANTA MARIA DEL LAGO</c:v>
                </c:pt>
                <c:pt idx="14">
                  <c:v>EL SALITRE</c:v>
                </c:pt>
              </c:strCache>
            </c:strRef>
          </c:cat>
          <c:val>
            <c:numRef>
              <c:f>Hoja2!$B$2:$B$16</c:f>
              <c:numCache>
                <c:formatCode>General</c:formatCode>
                <c:ptCount val="15"/>
                <c:pt idx="0">
                  <c:v>83</c:v>
                </c:pt>
                <c:pt idx="1">
                  <c:v>53</c:v>
                </c:pt>
                <c:pt idx="2">
                  <c:v>69</c:v>
                </c:pt>
                <c:pt idx="3">
                  <c:v>33</c:v>
                </c:pt>
                <c:pt idx="4">
                  <c:v>131</c:v>
                </c:pt>
                <c:pt idx="5">
                  <c:v>87</c:v>
                </c:pt>
                <c:pt idx="6">
                  <c:v>60</c:v>
                </c:pt>
                <c:pt idx="7">
                  <c:v>37</c:v>
                </c:pt>
                <c:pt idx="8">
                  <c:v>45</c:v>
                </c:pt>
                <c:pt idx="9">
                  <c:v>44</c:v>
                </c:pt>
                <c:pt idx="10">
                  <c:v>17</c:v>
                </c:pt>
                <c:pt idx="11">
                  <c:v>18</c:v>
                </c:pt>
                <c:pt idx="12">
                  <c:v>39</c:v>
                </c:pt>
                <c:pt idx="13">
                  <c:v>28</c:v>
                </c:pt>
                <c:pt idx="14">
                  <c:v>60</c:v>
                </c:pt>
              </c:numCache>
            </c:numRef>
          </c:val>
          <c:extLst xmlns:c16r2="http://schemas.microsoft.com/office/drawing/2015/06/chart">
            <c:ext xmlns:c16="http://schemas.microsoft.com/office/drawing/2014/chart" uri="{C3380CC4-5D6E-409C-BE32-E72D297353CC}">
              <c16:uniqueId val="{00000000-63D0-42B8-AB02-2838939671A5}"/>
            </c:ext>
          </c:extLst>
        </c:ser>
        <c:ser>
          <c:idx val="1"/>
          <c:order val="1"/>
          <c:tx>
            <c:strRef>
              <c:f>Hoja2!$C$1</c:f>
              <c:strCache>
                <c:ptCount val="1"/>
                <c:pt idx="0">
                  <c:v>Moderado </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cat>
            <c:strRef>
              <c:f>Hoja2!$A$2:$A$16</c:f>
              <c:strCache>
                <c:ptCount val="15"/>
                <c:pt idx="0">
                  <c:v>LA VACA</c:v>
                </c:pt>
                <c:pt idx="1">
                  <c:v>EL BURRO</c:v>
                </c:pt>
                <c:pt idx="2">
                  <c:v>MEANDRO DEL SAY</c:v>
                </c:pt>
                <c:pt idx="3">
                  <c:v>TECHO</c:v>
                </c:pt>
                <c:pt idx="4">
                  <c:v>LA CONEJERA</c:v>
                </c:pt>
                <c:pt idx="5">
                  <c:v>TIBANICA</c:v>
                </c:pt>
                <c:pt idx="6">
                  <c:v>TORCA GUAYMARAL</c:v>
                </c:pt>
                <c:pt idx="7">
                  <c:v>CORDOBA</c:v>
                </c:pt>
                <c:pt idx="8">
                  <c:v>CAPELLANIA</c:v>
                </c:pt>
                <c:pt idx="9">
                  <c:v>JUAN AMARILLO</c:v>
                </c:pt>
                <c:pt idx="10">
                  <c:v>JABOQUE </c:v>
                </c:pt>
                <c:pt idx="11">
                  <c:v>LA ISLA</c:v>
                </c:pt>
                <c:pt idx="12">
                  <c:v>EL TUNJO</c:v>
                </c:pt>
                <c:pt idx="13">
                  <c:v>SANTA MARIA DEL LAGO</c:v>
                </c:pt>
                <c:pt idx="14">
                  <c:v>EL SALITRE</c:v>
                </c:pt>
              </c:strCache>
            </c:strRef>
          </c:cat>
          <c:val>
            <c:numRef>
              <c:f>Hoja2!$C$2:$C$16</c:f>
              <c:numCache>
                <c:formatCode>General</c:formatCode>
                <c:ptCount val="15"/>
                <c:pt idx="0">
                  <c:v>154</c:v>
                </c:pt>
                <c:pt idx="1">
                  <c:v>25</c:v>
                </c:pt>
                <c:pt idx="2">
                  <c:v>73</c:v>
                </c:pt>
                <c:pt idx="3">
                  <c:v>62</c:v>
                </c:pt>
                <c:pt idx="4">
                  <c:v>51</c:v>
                </c:pt>
                <c:pt idx="5">
                  <c:v>33</c:v>
                </c:pt>
                <c:pt idx="6">
                  <c:v>156</c:v>
                </c:pt>
                <c:pt idx="7">
                  <c:v>50</c:v>
                </c:pt>
                <c:pt idx="8">
                  <c:v>98</c:v>
                </c:pt>
                <c:pt idx="9">
                  <c:v>103</c:v>
                </c:pt>
                <c:pt idx="10">
                  <c:v>48</c:v>
                </c:pt>
                <c:pt idx="11">
                  <c:v>47</c:v>
                </c:pt>
                <c:pt idx="12">
                  <c:v>61</c:v>
                </c:pt>
                <c:pt idx="13">
                  <c:v>0</c:v>
                </c:pt>
                <c:pt idx="14">
                  <c:v>0</c:v>
                </c:pt>
              </c:numCache>
            </c:numRef>
          </c:val>
          <c:extLst xmlns:c16r2="http://schemas.microsoft.com/office/drawing/2015/06/chart">
            <c:ext xmlns:c16="http://schemas.microsoft.com/office/drawing/2014/chart" uri="{C3380CC4-5D6E-409C-BE32-E72D297353CC}">
              <c16:uniqueId val="{00000001-63D0-42B8-AB02-2838939671A5}"/>
            </c:ext>
          </c:extLst>
        </c:ser>
        <c:ser>
          <c:idx val="2"/>
          <c:order val="2"/>
          <c:tx>
            <c:strRef>
              <c:f>Hoja2!$D$1</c:f>
              <c:strCache>
                <c:ptCount val="1"/>
                <c:pt idx="0">
                  <c:v>Inaceptable</c:v>
                </c:pt>
              </c:strCache>
            </c:strRef>
          </c:tx>
          <c:spPr>
            <a:pattFill prst="narVert">
              <a:fgClr>
                <a:schemeClr val="accent3"/>
              </a:fgClr>
              <a:bgClr>
                <a:schemeClr val="accent3">
                  <a:lumMod val="20000"/>
                  <a:lumOff val="80000"/>
                </a:schemeClr>
              </a:bgClr>
            </a:pattFill>
            <a:ln>
              <a:noFill/>
            </a:ln>
            <a:effectLst>
              <a:innerShdw blurRad="114300">
                <a:schemeClr val="accent3"/>
              </a:innerShdw>
            </a:effectLst>
          </c:spPr>
          <c:invertIfNegative val="0"/>
          <c:cat>
            <c:strRef>
              <c:f>Hoja2!$A$2:$A$16</c:f>
              <c:strCache>
                <c:ptCount val="15"/>
                <c:pt idx="0">
                  <c:v>LA VACA</c:v>
                </c:pt>
                <c:pt idx="1">
                  <c:v>EL BURRO</c:v>
                </c:pt>
                <c:pt idx="2">
                  <c:v>MEANDRO DEL SAY</c:v>
                </c:pt>
                <c:pt idx="3">
                  <c:v>TECHO</c:v>
                </c:pt>
                <c:pt idx="4">
                  <c:v>LA CONEJERA</c:v>
                </c:pt>
                <c:pt idx="5">
                  <c:v>TIBANICA</c:v>
                </c:pt>
                <c:pt idx="6">
                  <c:v>TORCA GUAYMARAL</c:v>
                </c:pt>
                <c:pt idx="7">
                  <c:v>CORDOBA</c:v>
                </c:pt>
                <c:pt idx="8">
                  <c:v>CAPELLANIA</c:v>
                </c:pt>
                <c:pt idx="9">
                  <c:v>JUAN AMARILLO</c:v>
                </c:pt>
                <c:pt idx="10">
                  <c:v>JABOQUE </c:v>
                </c:pt>
                <c:pt idx="11">
                  <c:v>LA ISLA</c:v>
                </c:pt>
                <c:pt idx="12">
                  <c:v>EL TUNJO</c:v>
                </c:pt>
                <c:pt idx="13">
                  <c:v>SANTA MARIA DEL LAGO</c:v>
                </c:pt>
                <c:pt idx="14">
                  <c:v>EL SALITRE</c:v>
                </c:pt>
              </c:strCache>
            </c:strRef>
          </c:cat>
          <c:val>
            <c:numRef>
              <c:f>Hoja2!$D$2:$D$16</c:f>
              <c:numCache>
                <c:formatCode>General</c:formatCode>
                <c:ptCount val="15"/>
                <c:pt idx="0">
                  <c:v>37</c:v>
                </c:pt>
                <c:pt idx="1">
                  <c:v>0</c:v>
                </c:pt>
                <c:pt idx="2">
                  <c:v>39</c:v>
                </c:pt>
                <c:pt idx="3">
                  <c:v>42</c:v>
                </c:pt>
                <c:pt idx="4">
                  <c:v>26</c:v>
                </c:pt>
                <c:pt idx="5">
                  <c:v>48</c:v>
                </c:pt>
                <c:pt idx="6">
                  <c:v>0</c:v>
                </c:pt>
                <c:pt idx="7">
                  <c:v>11</c:v>
                </c:pt>
                <c:pt idx="8">
                  <c:v>0</c:v>
                </c:pt>
                <c:pt idx="9">
                  <c:v>138</c:v>
                </c:pt>
                <c:pt idx="10">
                  <c:v>147</c:v>
                </c:pt>
                <c:pt idx="11">
                  <c:v>22</c:v>
                </c:pt>
                <c:pt idx="12">
                  <c:v>21</c:v>
                </c:pt>
                <c:pt idx="13">
                  <c:v>0</c:v>
                </c:pt>
                <c:pt idx="14">
                  <c:v>0</c:v>
                </c:pt>
              </c:numCache>
            </c:numRef>
          </c:val>
          <c:extLst xmlns:c16r2="http://schemas.microsoft.com/office/drawing/2015/06/chart">
            <c:ext xmlns:c16="http://schemas.microsoft.com/office/drawing/2014/chart" uri="{C3380CC4-5D6E-409C-BE32-E72D297353CC}">
              <c16:uniqueId val="{00000002-63D0-42B8-AB02-2838939671A5}"/>
            </c:ext>
          </c:extLst>
        </c:ser>
        <c:dLbls>
          <c:showLegendKey val="0"/>
          <c:showVal val="0"/>
          <c:showCatName val="0"/>
          <c:showSerName val="0"/>
          <c:showPercent val="0"/>
          <c:showBubbleSize val="0"/>
        </c:dLbls>
        <c:gapWidth val="227"/>
        <c:overlap val="100"/>
        <c:axId val="-169972720"/>
        <c:axId val="-169965104"/>
      </c:barChart>
      <c:catAx>
        <c:axId val="-169972720"/>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9965104"/>
        <c:crosses val="autoZero"/>
        <c:auto val="1"/>
        <c:lblAlgn val="ctr"/>
        <c:lblOffset val="100"/>
        <c:noMultiLvlLbl val="0"/>
      </c:catAx>
      <c:valAx>
        <c:axId val="-169965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99727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3"/>
          <c:tx>
            <c:strRef>
              <c:f>balance!$L$5</c:f>
              <c:strCache>
                <c:ptCount val="1"/>
                <c:pt idx="0">
                  <c:v>Población 2021</c:v>
                </c:pt>
              </c:strCache>
            </c:strRef>
          </c:tx>
          <c:spPr>
            <a:solidFill>
              <a:schemeClr val="accent1">
                <a:lumMod val="40000"/>
                <a:lumOff val="60000"/>
              </a:schemeClr>
            </a:solidFill>
            <a:ln>
              <a:noFill/>
            </a:ln>
            <a:effectLst/>
          </c:spPr>
          <c:invertIfNegative val="0"/>
          <c:cat>
            <c:strRef>
              <c:f>balance!$G$6:$G$24</c:f>
              <c:strCache>
                <c:ptCount val="19"/>
                <c:pt idx="0">
                  <c:v>ANTONIO NARIÑO</c:v>
                </c:pt>
                <c:pt idx="1">
                  <c:v>BARRIOS UNIDOS</c:v>
                </c:pt>
                <c:pt idx="2">
                  <c:v>BOSA</c:v>
                </c:pt>
                <c:pt idx="3">
                  <c:v>CANDELARIA</c:v>
                </c:pt>
                <c:pt idx="4">
                  <c:v>CHAPINERO</c:v>
                </c:pt>
                <c:pt idx="5">
                  <c:v>CIUDAD BOLIVAR</c:v>
                </c:pt>
                <c:pt idx="6">
                  <c:v>ENGATIVA</c:v>
                </c:pt>
                <c:pt idx="7">
                  <c:v>FONTIBON</c:v>
                </c:pt>
                <c:pt idx="8">
                  <c:v>KENNEDY</c:v>
                </c:pt>
                <c:pt idx="9">
                  <c:v>LOS MARTIRES</c:v>
                </c:pt>
                <c:pt idx="10">
                  <c:v>PUENTE ARANDA</c:v>
                </c:pt>
                <c:pt idx="11">
                  <c:v>RAFAEL URIBE URIBE</c:v>
                </c:pt>
                <c:pt idx="12">
                  <c:v>SAN CRISTOBAL</c:v>
                </c:pt>
                <c:pt idx="13">
                  <c:v>SANTA FE</c:v>
                </c:pt>
                <c:pt idx="14">
                  <c:v>SUBA</c:v>
                </c:pt>
                <c:pt idx="15">
                  <c:v>TEUSAQUILLO</c:v>
                </c:pt>
                <c:pt idx="16">
                  <c:v>TUNJUELITO</c:v>
                </c:pt>
                <c:pt idx="17">
                  <c:v>USAQUEN</c:v>
                </c:pt>
                <c:pt idx="18">
                  <c:v>USME</c:v>
                </c:pt>
              </c:strCache>
            </c:strRef>
          </c:cat>
          <c:val>
            <c:numRef>
              <c:f>balance!$L$6:$L$24</c:f>
              <c:numCache>
                <c:formatCode>_(* #,##0_);_(* \(#,##0\);_(* "-"_);_(@_)</c:formatCode>
                <c:ptCount val="19"/>
                <c:pt idx="0">
                  <c:v>82201</c:v>
                </c:pt>
                <c:pt idx="1">
                  <c:v>146876</c:v>
                </c:pt>
                <c:pt idx="2">
                  <c:v>723029</c:v>
                </c:pt>
                <c:pt idx="3">
                  <c:v>17877</c:v>
                </c:pt>
                <c:pt idx="4">
                  <c:v>173353</c:v>
                </c:pt>
                <c:pt idx="5">
                  <c:v>649834</c:v>
                </c:pt>
                <c:pt idx="6">
                  <c:v>814100</c:v>
                </c:pt>
                <c:pt idx="7">
                  <c:v>393532</c:v>
                </c:pt>
                <c:pt idx="8">
                  <c:v>1034838</c:v>
                </c:pt>
                <c:pt idx="9">
                  <c:v>83426</c:v>
                </c:pt>
                <c:pt idx="10">
                  <c:v>253367</c:v>
                </c:pt>
                <c:pt idx="11">
                  <c:v>383960</c:v>
                </c:pt>
                <c:pt idx="12">
                  <c:v>401060</c:v>
                </c:pt>
                <c:pt idx="13">
                  <c:v>107784</c:v>
                </c:pt>
                <c:pt idx="14">
                  <c:v>1252675</c:v>
                </c:pt>
                <c:pt idx="15">
                  <c:v>167879</c:v>
                </c:pt>
                <c:pt idx="16">
                  <c:v>180158</c:v>
                </c:pt>
                <c:pt idx="17">
                  <c:v>571268</c:v>
                </c:pt>
                <c:pt idx="18">
                  <c:v>393366</c:v>
                </c:pt>
              </c:numCache>
            </c:numRef>
          </c:val>
          <c:extLst xmlns:c16r2="http://schemas.microsoft.com/office/drawing/2015/06/chart">
            <c:ext xmlns:c16="http://schemas.microsoft.com/office/drawing/2014/chart" uri="{C3380CC4-5D6E-409C-BE32-E72D297353CC}">
              <c16:uniqueId val="{00000000-AB8E-470F-93F7-1C209E51428E}"/>
            </c:ext>
          </c:extLst>
        </c:ser>
        <c:dLbls>
          <c:showLegendKey val="0"/>
          <c:showVal val="0"/>
          <c:showCatName val="0"/>
          <c:showSerName val="0"/>
          <c:showPercent val="0"/>
          <c:showBubbleSize val="0"/>
        </c:dLbls>
        <c:gapWidth val="150"/>
        <c:axId val="-56168832"/>
        <c:axId val="-56175904"/>
      </c:barChart>
      <c:lineChart>
        <c:grouping val="standard"/>
        <c:varyColors val="0"/>
        <c:ser>
          <c:idx val="0"/>
          <c:order val="0"/>
          <c:tx>
            <c:strRef>
              <c:f>balance!$H$5</c:f>
              <c:strCache>
                <c:ptCount val="1"/>
                <c:pt idx="0">
                  <c:v>Emergencia</c:v>
                </c:pt>
              </c:strCache>
            </c:strRef>
          </c:tx>
          <c:spPr>
            <a:ln w="31750" cap="rnd">
              <a:solidFill>
                <a:srgbClr val="FF0000"/>
              </a:solidFill>
              <a:round/>
            </a:ln>
            <a:effectLst/>
          </c:spPr>
          <c:marker>
            <c:symbol val="none"/>
          </c:marker>
          <c:cat>
            <c:strRef>
              <c:f>balance!$G$6:$G$24</c:f>
              <c:strCache>
                <c:ptCount val="19"/>
                <c:pt idx="0">
                  <c:v>ANTONIO NARIÑO</c:v>
                </c:pt>
                <c:pt idx="1">
                  <c:v>BARRIOS UNIDOS</c:v>
                </c:pt>
                <c:pt idx="2">
                  <c:v>BOSA</c:v>
                </c:pt>
                <c:pt idx="3">
                  <c:v>CANDELARIA</c:v>
                </c:pt>
                <c:pt idx="4">
                  <c:v>CHAPINERO</c:v>
                </c:pt>
                <c:pt idx="5">
                  <c:v>CIUDAD BOLIVAR</c:v>
                </c:pt>
                <c:pt idx="6">
                  <c:v>ENGATIVA</c:v>
                </c:pt>
                <c:pt idx="7">
                  <c:v>FONTIBON</c:v>
                </c:pt>
                <c:pt idx="8">
                  <c:v>KENNEDY</c:v>
                </c:pt>
                <c:pt idx="9">
                  <c:v>LOS MARTIRES</c:v>
                </c:pt>
                <c:pt idx="10">
                  <c:v>PUENTE ARANDA</c:v>
                </c:pt>
                <c:pt idx="11">
                  <c:v>RAFAEL URIBE URIBE</c:v>
                </c:pt>
                <c:pt idx="12">
                  <c:v>SAN CRISTOBAL</c:v>
                </c:pt>
                <c:pt idx="13">
                  <c:v>SANTA FE</c:v>
                </c:pt>
                <c:pt idx="14">
                  <c:v>SUBA</c:v>
                </c:pt>
                <c:pt idx="15">
                  <c:v>TEUSAQUILLO</c:v>
                </c:pt>
                <c:pt idx="16">
                  <c:v>TUNJUELITO</c:v>
                </c:pt>
                <c:pt idx="17">
                  <c:v>USAQUEN</c:v>
                </c:pt>
                <c:pt idx="18">
                  <c:v>USME</c:v>
                </c:pt>
              </c:strCache>
            </c:strRef>
          </c:cat>
          <c:val>
            <c:numRef>
              <c:f>balance!$H$6:$H$24</c:f>
              <c:numCache>
                <c:formatCode>General</c:formatCode>
                <c:ptCount val="19"/>
                <c:pt idx="0">
                  <c:v>27</c:v>
                </c:pt>
                <c:pt idx="1">
                  <c:v>166</c:v>
                </c:pt>
                <c:pt idx="2">
                  <c:v>146</c:v>
                </c:pt>
                <c:pt idx="3">
                  <c:v>121</c:v>
                </c:pt>
                <c:pt idx="4">
                  <c:v>395</c:v>
                </c:pt>
                <c:pt idx="5">
                  <c:v>75</c:v>
                </c:pt>
                <c:pt idx="6">
                  <c:v>503</c:v>
                </c:pt>
                <c:pt idx="7">
                  <c:v>231</c:v>
                </c:pt>
                <c:pt idx="8">
                  <c:v>290</c:v>
                </c:pt>
                <c:pt idx="9">
                  <c:v>31</c:v>
                </c:pt>
                <c:pt idx="10">
                  <c:v>217</c:v>
                </c:pt>
                <c:pt idx="11">
                  <c:v>83</c:v>
                </c:pt>
                <c:pt idx="12">
                  <c:v>111</c:v>
                </c:pt>
                <c:pt idx="13">
                  <c:v>89</c:v>
                </c:pt>
                <c:pt idx="14">
                  <c:v>1328</c:v>
                </c:pt>
                <c:pt idx="15">
                  <c:v>330</c:v>
                </c:pt>
                <c:pt idx="16">
                  <c:v>56</c:v>
                </c:pt>
                <c:pt idx="17">
                  <c:v>731</c:v>
                </c:pt>
                <c:pt idx="18">
                  <c:v>56</c:v>
                </c:pt>
              </c:numCache>
            </c:numRef>
          </c:val>
          <c:smooth val="0"/>
          <c:extLst xmlns:c16r2="http://schemas.microsoft.com/office/drawing/2015/06/chart">
            <c:ext xmlns:c16="http://schemas.microsoft.com/office/drawing/2014/chart" uri="{C3380CC4-5D6E-409C-BE32-E72D297353CC}">
              <c16:uniqueId val="{00000001-AB8E-470F-93F7-1C209E51428E}"/>
            </c:ext>
          </c:extLst>
        </c:ser>
        <c:ser>
          <c:idx val="1"/>
          <c:order val="1"/>
          <c:tx>
            <c:strRef>
              <c:f>balance!$I$5</c:f>
              <c:strCache>
                <c:ptCount val="1"/>
                <c:pt idx="0">
                  <c:v>Infraestructura</c:v>
                </c:pt>
              </c:strCache>
            </c:strRef>
          </c:tx>
          <c:spPr>
            <a:ln w="31750" cap="rnd">
              <a:solidFill>
                <a:schemeClr val="accent4">
                  <a:lumMod val="75000"/>
                </a:schemeClr>
              </a:solidFill>
              <a:round/>
            </a:ln>
            <a:effectLst/>
          </c:spPr>
          <c:marker>
            <c:symbol val="none"/>
          </c:marker>
          <c:cat>
            <c:strRef>
              <c:f>balance!$G$6:$G$24</c:f>
              <c:strCache>
                <c:ptCount val="19"/>
                <c:pt idx="0">
                  <c:v>ANTONIO NARIÑO</c:v>
                </c:pt>
                <c:pt idx="1">
                  <c:v>BARRIOS UNIDOS</c:v>
                </c:pt>
                <c:pt idx="2">
                  <c:v>BOSA</c:v>
                </c:pt>
                <c:pt idx="3">
                  <c:v>CANDELARIA</c:v>
                </c:pt>
                <c:pt idx="4">
                  <c:v>CHAPINERO</c:v>
                </c:pt>
                <c:pt idx="5">
                  <c:v>CIUDAD BOLIVAR</c:v>
                </c:pt>
                <c:pt idx="6">
                  <c:v>ENGATIVA</c:v>
                </c:pt>
                <c:pt idx="7">
                  <c:v>FONTIBON</c:v>
                </c:pt>
                <c:pt idx="8">
                  <c:v>KENNEDY</c:v>
                </c:pt>
                <c:pt idx="9">
                  <c:v>LOS MARTIRES</c:v>
                </c:pt>
                <c:pt idx="10">
                  <c:v>PUENTE ARANDA</c:v>
                </c:pt>
                <c:pt idx="11">
                  <c:v>RAFAEL URIBE URIBE</c:v>
                </c:pt>
                <c:pt idx="12">
                  <c:v>SAN CRISTOBAL</c:v>
                </c:pt>
                <c:pt idx="13">
                  <c:v>SANTA FE</c:v>
                </c:pt>
                <c:pt idx="14">
                  <c:v>SUBA</c:v>
                </c:pt>
                <c:pt idx="15">
                  <c:v>TEUSAQUILLO</c:v>
                </c:pt>
                <c:pt idx="16">
                  <c:v>TUNJUELITO</c:v>
                </c:pt>
                <c:pt idx="17">
                  <c:v>USAQUEN</c:v>
                </c:pt>
                <c:pt idx="18">
                  <c:v>USME</c:v>
                </c:pt>
              </c:strCache>
            </c:strRef>
          </c:cat>
          <c:val>
            <c:numRef>
              <c:f>balance!$I$6:$I$24</c:f>
              <c:numCache>
                <c:formatCode>General</c:formatCode>
                <c:ptCount val="19"/>
                <c:pt idx="0">
                  <c:v>1</c:v>
                </c:pt>
                <c:pt idx="1">
                  <c:v>1471</c:v>
                </c:pt>
                <c:pt idx="2">
                  <c:v>1355</c:v>
                </c:pt>
                <c:pt idx="3">
                  <c:v>65</c:v>
                </c:pt>
                <c:pt idx="4">
                  <c:v>3345</c:v>
                </c:pt>
                <c:pt idx="5">
                  <c:v>900</c:v>
                </c:pt>
                <c:pt idx="6">
                  <c:v>1068</c:v>
                </c:pt>
                <c:pt idx="7">
                  <c:v>1025</c:v>
                </c:pt>
                <c:pt idx="8">
                  <c:v>963</c:v>
                </c:pt>
                <c:pt idx="9">
                  <c:v>17</c:v>
                </c:pt>
                <c:pt idx="10">
                  <c:v>902</c:v>
                </c:pt>
                <c:pt idx="11">
                  <c:v>399</c:v>
                </c:pt>
                <c:pt idx="12">
                  <c:v>1192</c:v>
                </c:pt>
                <c:pt idx="13">
                  <c:v>459</c:v>
                </c:pt>
                <c:pt idx="14">
                  <c:v>11555</c:v>
                </c:pt>
                <c:pt idx="15">
                  <c:v>666</c:v>
                </c:pt>
                <c:pt idx="16">
                  <c:v>160</c:v>
                </c:pt>
                <c:pt idx="17">
                  <c:v>6852</c:v>
                </c:pt>
                <c:pt idx="18">
                  <c:v>953</c:v>
                </c:pt>
              </c:numCache>
            </c:numRef>
          </c:val>
          <c:smooth val="0"/>
          <c:extLst xmlns:c16r2="http://schemas.microsoft.com/office/drawing/2015/06/chart">
            <c:ext xmlns:c16="http://schemas.microsoft.com/office/drawing/2014/chart" uri="{C3380CC4-5D6E-409C-BE32-E72D297353CC}">
              <c16:uniqueId val="{00000002-AB8E-470F-93F7-1C209E51428E}"/>
            </c:ext>
          </c:extLst>
        </c:ser>
        <c:ser>
          <c:idx val="2"/>
          <c:order val="2"/>
          <c:tx>
            <c:strRef>
              <c:f>balance!$J$5</c:f>
              <c:strCache>
                <c:ptCount val="1"/>
                <c:pt idx="0">
                  <c:v>Manejo</c:v>
                </c:pt>
              </c:strCache>
            </c:strRef>
          </c:tx>
          <c:spPr>
            <a:ln w="31750" cap="rnd">
              <a:solidFill>
                <a:schemeClr val="accent6"/>
              </a:solidFill>
              <a:round/>
            </a:ln>
            <a:effectLst/>
          </c:spPr>
          <c:marker>
            <c:symbol val="none"/>
          </c:marker>
          <c:cat>
            <c:strRef>
              <c:f>balance!$G$6:$G$24</c:f>
              <c:strCache>
                <c:ptCount val="19"/>
                <c:pt idx="0">
                  <c:v>ANTONIO NARIÑO</c:v>
                </c:pt>
                <c:pt idx="1">
                  <c:v>BARRIOS UNIDOS</c:v>
                </c:pt>
                <c:pt idx="2">
                  <c:v>BOSA</c:v>
                </c:pt>
                <c:pt idx="3">
                  <c:v>CANDELARIA</c:v>
                </c:pt>
                <c:pt idx="4">
                  <c:v>CHAPINERO</c:v>
                </c:pt>
                <c:pt idx="5">
                  <c:v>CIUDAD BOLIVAR</c:v>
                </c:pt>
                <c:pt idx="6">
                  <c:v>ENGATIVA</c:v>
                </c:pt>
                <c:pt idx="7">
                  <c:v>FONTIBON</c:v>
                </c:pt>
                <c:pt idx="8">
                  <c:v>KENNEDY</c:v>
                </c:pt>
                <c:pt idx="9">
                  <c:v>LOS MARTIRES</c:v>
                </c:pt>
                <c:pt idx="10">
                  <c:v>PUENTE ARANDA</c:v>
                </c:pt>
                <c:pt idx="11">
                  <c:v>RAFAEL URIBE URIBE</c:v>
                </c:pt>
                <c:pt idx="12">
                  <c:v>SAN CRISTOBAL</c:v>
                </c:pt>
                <c:pt idx="13">
                  <c:v>SANTA FE</c:v>
                </c:pt>
                <c:pt idx="14">
                  <c:v>SUBA</c:v>
                </c:pt>
                <c:pt idx="15">
                  <c:v>TEUSAQUILLO</c:v>
                </c:pt>
                <c:pt idx="16">
                  <c:v>TUNJUELITO</c:v>
                </c:pt>
                <c:pt idx="17">
                  <c:v>USAQUEN</c:v>
                </c:pt>
                <c:pt idx="18">
                  <c:v>USME</c:v>
                </c:pt>
              </c:strCache>
            </c:strRef>
          </c:cat>
          <c:val>
            <c:numRef>
              <c:f>balance!$J$6:$J$24</c:f>
              <c:numCache>
                <c:formatCode>General</c:formatCode>
                <c:ptCount val="19"/>
                <c:pt idx="0">
                  <c:v>89</c:v>
                </c:pt>
                <c:pt idx="1">
                  <c:v>212</c:v>
                </c:pt>
                <c:pt idx="2">
                  <c:v>669</c:v>
                </c:pt>
                <c:pt idx="3">
                  <c:v>83</c:v>
                </c:pt>
                <c:pt idx="4">
                  <c:v>602</c:v>
                </c:pt>
                <c:pt idx="5">
                  <c:v>68</c:v>
                </c:pt>
                <c:pt idx="6">
                  <c:v>953</c:v>
                </c:pt>
                <c:pt idx="7">
                  <c:v>326</c:v>
                </c:pt>
                <c:pt idx="8">
                  <c:v>495</c:v>
                </c:pt>
                <c:pt idx="9">
                  <c:v>35</c:v>
                </c:pt>
                <c:pt idx="10">
                  <c:v>168</c:v>
                </c:pt>
                <c:pt idx="11">
                  <c:v>68</c:v>
                </c:pt>
                <c:pt idx="12">
                  <c:v>78</c:v>
                </c:pt>
                <c:pt idx="13">
                  <c:v>93</c:v>
                </c:pt>
                <c:pt idx="14">
                  <c:v>2547</c:v>
                </c:pt>
                <c:pt idx="15">
                  <c:v>358</c:v>
                </c:pt>
                <c:pt idx="16">
                  <c:v>326</c:v>
                </c:pt>
                <c:pt idx="17">
                  <c:v>965</c:v>
                </c:pt>
                <c:pt idx="18">
                  <c:v>22</c:v>
                </c:pt>
              </c:numCache>
            </c:numRef>
          </c:val>
          <c:smooth val="0"/>
          <c:extLst xmlns:c16r2="http://schemas.microsoft.com/office/drawing/2015/06/chart">
            <c:ext xmlns:c16="http://schemas.microsoft.com/office/drawing/2014/chart" uri="{C3380CC4-5D6E-409C-BE32-E72D297353CC}">
              <c16:uniqueId val="{00000003-AB8E-470F-93F7-1C209E51428E}"/>
            </c:ext>
          </c:extLst>
        </c:ser>
        <c:dLbls>
          <c:showLegendKey val="0"/>
          <c:showVal val="0"/>
          <c:showCatName val="0"/>
          <c:showSerName val="0"/>
          <c:showPercent val="0"/>
          <c:showBubbleSize val="0"/>
        </c:dLbls>
        <c:marker val="1"/>
        <c:smooth val="0"/>
        <c:axId val="-56172096"/>
        <c:axId val="-56166656"/>
      </c:lineChart>
      <c:catAx>
        <c:axId val="-561720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s-CO"/>
          </a:p>
        </c:txPr>
        <c:crossAx val="-56166656"/>
        <c:crosses val="autoZero"/>
        <c:auto val="1"/>
        <c:lblAlgn val="ctr"/>
        <c:lblOffset val="100"/>
        <c:noMultiLvlLbl val="0"/>
      </c:catAx>
      <c:valAx>
        <c:axId val="-5616665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CO"/>
                  <a:t>Número de árboles autorizados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CO"/>
          </a:p>
        </c:txPr>
        <c:crossAx val="-56172096"/>
        <c:crosses val="autoZero"/>
        <c:crossBetween val="between"/>
      </c:valAx>
      <c:valAx>
        <c:axId val="-56175904"/>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CO"/>
                  <a:t>Número de habitantes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s-CO"/>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CO"/>
          </a:p>
        </c:txPr>
        <c:crossAx val="-56168832"/>
        <c:crosses val="max"/>
        <c:crossBetween val="between"/>
      </c:valAx>
      <c:catAx>
        <c:axId val="-56168832"/>
        <c:scaling>
          <c:orientation val="minMax"/>
        </c:scaling>
        <c:delete val="1"/>
        <c:axPos val="b"/>
        <c:numFmt formatCode="General" sourceLinked="1"/>
        <c:majorTickMark val="none"/>
        <c:minorTickMark val="none"/>
        <c:tickLblPos val="nextTo"/>
        <c:crossAx val="-561759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accent6">
                    <a:lumMod val="50000"/>
                  </a:schemeClr>
                </a:solidFill>
                <a:latin typeface="+mn-lt"/>
                <a:ea typeface="+mn-ea"/>
                <a:cs typeface="+mn-cs"/>
              </a:defRPr>
            </a:pPr>
            <a:r>
              <a:rPr lang="en-US" b="1">
                <a:solidFill>
                  <a:schemeClr val="accent6">
                    <a:lumMod val="50000"/>
                  </a:schemeClr>
                </a:solidFill>
              </a:rPr>
              <a:t>ESTADO</a:t>
            </a:r>
            <a:r>
              <a:rPr lang="en-US" b="1" baseline="0">
                <a:solidFill>
                  <a:schemeClr val="accent6">
                    <a:lumMod val="50000"/>
                  </a:schemeClr>
                </a:solidFill>
              </a:rPr>
              <a:t> ACTUAL</a:t>
            </a:r>
            <a:endParaRPr lang="en-US" b="1">
              <a:solidFill>
                <a:schemeClr val="accent6">
                  <a:lumMod val="50000"/>
                </a:schemeClr>
              </a:solidFill>
            </a:endParaRPr>
          </a:p>
        </c:rich>
      </c:tx>
      <c:layout>
        <c:manualLayout>
          <c:xMode val="edge"/>
          <c:yMode val="edge"/>
          <c:x val="7.7332492297936225E-4"/>
          <c:y val="3.0878548927318326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accent6">
                  <a:lumMod val="50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482764919135484E-2"/>
          <c:y val="9.7628608377908654E-2"/>
          <c:w val="0.93951723508086449"/>
          <c:h val="0.76955168060774526"/>
        </c:manualLayout>
      </c:layout>
      <c:pie3DChart>
        <c:varyColors val="1"/>
        <c:ser>
          <c:idx val="0"/>
          <c:order val="0"/>
          <c:tx>
            <c:strRef>
              <c:f>'Estado actual'!$Y$3</c:f>
              <c:strCache>
                <c:ptCount val="1"/>
                <c:pt idx="0">
                  <c:v>CANTIDAD</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759-4375-9EFD-12969807AC51}"/>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759-4375-9EFD-12969807AC51}"/>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759-4375-9EFD-12969807AC51}"/>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759-4375-9EFD-12969807AC51}"/>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D759-4375-9EFD-12969807AC51}"/>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D759-4375-9EFD-12969807AC51}"/>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D759-4375-9EFD-12969807AC51}"/>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D759-4375-9EFD-12969807AC51}"/>
              </c:ext>
            </c:extLst>
          </c:dPt>
          <c:dLbls>
            <c:dLbl>
              <c:idx val="0"/>
              <c:layout>
                <c:manualLayout>
                  <c:x val="-6.6037255051856379E-4"/>
                  <c:y val="-0.21748361461751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D759-4375-9EFD-12969807AC51}"/>
                </c:ext>
                <c:ext xmlns:c15="http://schemas.microsoft.com/office/drawing/2012/chart" uri="{CE6537A1-D6FC-4f65-9D91-7224C49458BB}"/>
              </c:extLst>
            </c:dLbl>
            <c:dLbl>
              <c:idx val="1"/>
              <c:layout>
                <c:manualLayout>
                  <c:x val="-1.3325153569117022E-2"/>
                  <c:y val="4.8505099347308407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D759-4375-9EFD-12969807AC51}"/>
                </c:ext>
                <c:ext xmlns:c15="http://schemas.microsoft.com/office/drawing/2012/chart" uri="{CE6537A1-D6FC-4f65-9D91-7224C49458BB}"/>
              </c:extLst>
            </c:dLbl>
            <c:dLbl>
              <c:idx val="2"/>
              <c:layout>
                <c:manualLayout>
                  <c:x val="-4.1859824254192129E-2"/>
                  <c:y val="2.5466230479861404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D759-4375-9EFD-12969807AC51}"/>
                </c:ext>
                <c:ext xmlns:c15="http://schemas.microsoft.com/office/drawing/2012/chart" uri="{CE6537A1-D6FC-4f65-9D91-7224C49458BB}"/>
              </c:extLst>
            </c:dLbl>
            <c:dLbl>
              <c:idx val="3"/>
              <c:layout>
                <c:manualLayout>
                  <c:x val="2.8169440242057489E-2"/>
                  <c:y val="0.13125181453511409"/>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D759-4375-9EFD-12969807AC51}"/>
                </c:ext>
                <c:ext xmlns:c15="http://schemas.microsoft.com/office/drawing/2012/chart" uri="{CE6537A1-D6FC-4f65-9D91-7224C49458BB}"/>
              </c:extLst>
            </c:dLbl>
            <c:dLbl>
              <c:idx val="4"/>
              <c:layout>
                <c:manualLayout>
                  <c:x val="-2.7665275522021889E-4"/>
                  <c:y val="-6.6750913904843209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D759-4375-9EFD-12969807AC51}"/>
                </c:ext>
                <c:ext xmlns:c15="http://schemas.microsoft.com/office/drawing/2012/chart" uri="{CE6537A1-D6FC-4f65-9D91-7224C49458BB}"/>
              </c:extLst>
            </c:dLbl>
            <c:dLbl>
              <c:idx val="5"/>
              <c:layout>
                <c:manualLayout>
                  <c:x val="-1.9173194081810278E-2"/>
                  <c:y val="-0.17634868997307979"/>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mn-lt"/>
                      <a:ea typeface="+mn-ea"/>
                      <a:cs typeface="+mn-cs"/>
                    </a:defRPr>
                  </a:pPr>
                  <a:endParaRPr lang="es-CO"/>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D759-4375-9EFD-12969807AC51}"/>
                </c:ext>
                <c:ext xmlns:c15="http://schemas.microsoft.com/office/drawing/2012/chart" uri="{CE6537A1-D6FC-4f65-9D91-7224C49458BB}">
                  <c15:layout>
                    <c:manualLayout>
                      <c:w val="0.127267257389171"/>
                      <c:h val="0.11276488082461104"/>
                    </c:manualLayout>
                  </c15:layout>
                </c:ext>
              </c:extLst>
            </c:dLbl>
            <c:dLbl>
              <c:idx val="6"/>
              <c:layout>
                <c:manualLayout>
                  <c:x val="0.13115697605009147"/>
                  <c:y val="-7.2086656858532369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D759-4375-9EFD-12969807AC51}"/>
                </c:ext>
                <c:ext xmlns:c15="http://schemas.microsoft.com/office/drawing/2012/chart" uri="{CE6537A1-D6FC-4f65-9D91-7224C49458BB}"/>
              </c:extLst>
            </c:dLbl>
            <c:dLbl>
              <c:idx val="7"/>
              <c:layout>
                <c:manualLayout>
                  <c:x val="0.18849017659200368"/>
                  <c:y val="-6.942563824811049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D759-4375-9EFD-12969807AC5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s-CO"/>
              </a:p>
            </c:txPr>
            <c:showLegendKey val="0"/>
            <c:showVal val="0"/>
            <c:showCatName val="1"/>
            <c:showSerName val="0"/>
            <c:showPercent val="1"/>
            <c:showBubbleSize val="0"/>
            <c:showLeaderLines val="1"/>
            <c:leaderLines>
              <c:spPr>
                <a:ln w="12700" cap="flat" cmpd="sng" algn="ctr">
                  <a:solidFill>
                    <a:schemeClr val="dk1"/>
                  </a:solidFill>
                  <a:prstDash val="solid"/>
                  <a:miter lim="800000"/>
                </a:ln>
                <a:effectLst/>
              </c:spPr>
            </c:leaderLines>
            <c:extLst xmlns:c16r2="http://schemas.microsoft.com/office/drawing/2015/06/chart">
              <c:ext xmlns:c15="http://schemas.microsoft.com/office/drawing/2012/chart" uri="{CE6537A1-D6FC-4f65-9D91-7224C49458BB}"/>
            </c:extLst>
          </c:dLbls>
          <c:cat>
            <c:strRef>
              <c:f>'Estado actual'!$X$4:$X$11</c:f>
              <c:strCache>
                <c:ptCount val="8"/>
                <c:pt idx="0">
                  <c:v>Pendiente asignar siguiente etapa</c:v>
                </c:pt>
                <c:pt idx="1">
                  <c:v>Pendiente CT subdirección</c:v>
                </c:pt>
                <c:pt idx="2">
                  <c:v>En revisión</c:v>
                </c:pt>
                <c:pt idx="3">
                  <c:v>En elaboración</c:v>
                </c:pt>
                <c:pt idx="4">
                  <c:v>En firma</c:v>
                </c:pt>
                <c:pt idx="5">
                  <c:v>Asignado sin tramitar</c:v>
                </c:pt>
                <c:pt idx="6">
                  <c:v>Notificaciones</c:v>
                </c:pt>
                <c:pt idx="7">
                  <c:v>Finalizados</c:v>
                </c:pt>
              </c:strCache>
            </c:strRef>
          </c:cat>
          <c:val>
            <c:numRef>
              <c:f>'Estado actual'!$Y$4:$Y$11</c:f>
              <c:numCache>
                <c:formatCode>General</c:formatCode>
                <c:ptCount val="8"/>
                <c:pt idx="0">
                  <c:v>120</c:v>
                </c:pt>
                <c:pt idx="1">
                  <c:v>1</c:v>
                </c:pt>
                <c:pt idx="2">
                  <c:v>26</c:v>
                </c:pt>
                <c:pt idx="3">
                  <c:v>15</c:v>
                </c:pt>
                <c:pt idx="4">
                  <c:v>11</c:v>
                </c:pt>
                <c:pt idx="5">
                  <c:v>11</c:v>
                </c:pt>
                <c:pt idx="6">
                  <c:v>59</c:v>
                </c:pt>
                <c:pt idx="7">
                  <c:v>2</c:v>
                </c:pt>
              </c:numCache>
            </c:numRef>
          </c:val>
          <c:extLst xmlns:c16r2="http://schemas.microsoft.com/office/drawing/2015/06/chart">
            <c:ext xmlns:c16="http://schemas.microsoft.com/office/drawing/2014/chart" uri="{C3380CC4-5D6E-409C-BE32-E72D297353CC}">
              <c16:uniqueId val="{00000010-D759-4375-9EFD-12969807AC51}"/>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s-CO" b="1">
                <a:solidFill>
                  <a:sysClr val="windowText" lastClr="000000"/>
                </a:solidFill>
              </a:rPr>
              <a:t>PROMEDIOS GENERALES ETAPA 2 AUTO INICIO</a:t>
            </a:r>
          </a:p>
          <a:p>
            <a:pPr>
              <a:defRPr b="1">
                <a:solidFill>
                  <a:sysClr val="windowText" lastClr="000000"/>
                </a:solidFill>
              </a:defRPr>
            </a:pPr>
            <a:r>
              <a:rPr lang="es-CO" b="1">
                <a:solidFill>
                  <a:sysClr val="windowText" lastClr="000000"/>
                </a:solidFill>
              </a:rPr>
              <a:t>(Tiempo estimado 114 días)</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s-CO"/>
        </a:p>
      </c:txPr>
    </c:title>
    <c:autoTitleDeleted val="0"/>
    <c:plotArea>
      <c:layout/>
      <c:barChart>
        <c:barDir val="col"/>
        <c:grouping val="clustered"/>
        <c:varyColors val="0"/>
        <c:ser>
          <c:idx val="0"/>
          <c:order val="0"/>
          <c:tx>
            <c:strRef>
              <c:f>'Promedio y Gráficas'!$B$65</c:f>
              <c:strCache>
                <c:ptCount val="1"/>
                <c:pt idx="0">
                  <c:v>DÍAS EJECUTADOS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'Promedio y Gráficas'!$A$66:$A$68</c:f>
              <c:strCache>
                <c:ptCount val="3"/>
                <c:pt idx="0">
                  <c:v>Elaborar, revisar y Firmar</c:v>
                </c:pt>
                <c:pt idx="1">
                  <c:v>Notificaciones</c:v>
                </c:pt>
                <c:pt idx="2">
                  <c:v>En reparto (Notificado)</c:v>
                </c:pt>
              </c:strCache>
              <c:extLst xmlns:c16r2="http://schemas.microsoft.com/office/drawing/2015/06/chart"/>
            </c:strRef>
          </c:cat>
          <c:val>
            <c:numRef>
              <c:f>'Promedio y Gráficas'!$B$66:$B$68</c:f>
              <c:numCache>
                <c:formatCode>General</c:formatCode>
                <c:ptCount val="3"/>
                <c:pt idx="0">
                  <c:v>164.48412698412699</c:v>
                </c:pt>
                <c:pt idx="1">
                  <c:v>126.56626506024097</c:v>
                </c:pt>
                <c:pt idx="2">
                  <c:v>69.761506276150627</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53B0-4184-9951-2DE15E555D61}"/>
            </c:ext>
          </c:extLst>
        </c:ser>
        <c:ser>
          <c:idx val="1"/>
          <c:order val="1"/>
          <c:tx>
            <c:strRef>
              <c:f>'Promedio y Gráficas'!$D$65</c:f>
              <c:strCache>
                <c:ptCount val="1"/>
                <c:pt idx="0">
                  <c:v>DÍAS ESTIMADOS</c:v>
                </c:pt>
              </c:strCache>
            </c:strRef>
          </c:tx>
          <c:spPr>
            <a:solidFill>
              <a:schemeClr val="accent2"/>
            </a:solidFill>
            <a:ln>
              <a:noFill/>
            </a:ln>
            <a:effectLst/>
          </c:spPr>
          <c:invertIfNegative val="0"/>
          <c:dLbls>
            <c:dLbl>
              <c:idx val="0"/>
              <c:layout>
                <c:manualLayout>
                  <c:x val="7.0796447021773713E-3"/>
                  <c:y val="-2.63591296505962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3B0-4184-9951-2DE15E555D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'Promedio y Gráficas'!$A$66:$A$68</c:f>
              <c:strCache>
                <c:ptCount val="3"/>
                <c:pt idx="0">
                  <c:v>Elaborar, revisar y Firmar</c:v>
                </c:pt>
                <c:pt idx="1">
                  <c:v>Notificaciones</c:v>
                </c:pt>
                <c:pt idx="2">
                  <c:v>En reparto (Notificado)</c:v>
                </c:pt>
              </c:strCache>
              <c:extLst xmlns:c16r2="http://schemas.microsoft.com/office/drawing/2015/06/chart"/>
            </c:strRef>
          </c:cat>
          <c:val>
            <c:numRef>
              <c:f>'Promedio y Gráficas'!$D$66:$D$68</c:f>
              <c:numCache>
                <c:formatCode>General</c:formatCode>
                <c:ptCount val="3"/>
                <c:pt idx="0">
                  <c:v>7</c:v>
                </c:pt>
                <c:pt idx="1">
                  <c:v>25</c:v>
                </c:pt>
                <c:pt idx="2">
                  <c:v>5</c:v>
                </c:pt>
              </c:numCache>
              <c:extLst xmlns:c16r2="http://schemas.microsoft.com/office/drawing/2015/06/chart"/>
            </c:numRef>
          </c:val>
          <c:extLst xmlns:c16r2="http://schemas.microsoft.com/office/drawing/2015/06/chart">
            <c:ext xmlns:c16="http://schemas.microsoft.com/office/drawing/2014/chart" uri="{C3380CC4-5D6E-409C-BE32-E72D297353CC}">
              <c16:uniqueId val="{00000002-53B0-4184-9951-2DE15E555D61}"/>
            </c:ext>
          </c:extLst>
        </c:ser>
        <c:dLbls>
          <c:showLegendKey val="0"/>
          <c:showVal val="0"/>
          <c:showCatName val="0"/>
          <c:showSerName val="0"/>
          <c:showPercent val="0"/>
          <c:showBubbleSize val="0"/>
        </c:dLbls>
        <c:gapWidth val="150"/>
        <c:axId val="-418386576"/>
        <c:axId val="-462199008"/>
      </c:barChart>
      <c:lineChart>
        <c:grouping val="percentStacked"/>
        <c:varyColors val="0"/>
        <c:dLbls>
          <c:showLegendKey val="0"/>
          <c:showVal val="0"/>
          <c:showCatName val="0"/>
          <c:showSerName val="0"/>
          <c:showPercent val="0"/>
          <c:showBubbleSize val="0"/>
        </c:dLbls>
        <c:marker val="1"/>
        <c:smooth val="0"/>
        <c:axId val="-46397456"/>
        <c:axId val="-462197376"/>
        <c:extLst xmlns:c16r2="http://schemas.microsoft.com/office/drawing/2015/06/chart">
          <c:ext xmlns:c15="http://schemas.microsoft.com/office/drawing/2012/chart" uri="{02D57815-91ED-43cb-92C2-25804820EDAC}">
            <c15:filteredLineSeries>
              <c15:ser>
                <c:idx val="2"/>
                <c:order val="2"/>
                <c:tx>
                  <c:strRef>
                    <c:extLst xmlns:c16r2="http://schemas.microsoft.com/office/drawing/2015/06/chart">
                      <c:ext uri="{02D57815-91ED-43cb-92C2-25804820EDAC}">
                        <c15:formulaRef>
                          <c15:sqref>'Promedio y Gráficas'!$A$69</c15:sqref>
                        </c15:formulaRef>
                      </c:ext>
                    </c:extLst>
                    <c:strCache>
                      <c:ptCount val="1"/>
                      <c:pt idx="0">
                        <c:v>ETAPA INICIO SANCIONATORIO</c:v>
                      </c:pt>
                    </c:strCache>
                  </c:strRef>
                </c:tx>
                <c:spPr>
                  <a:ln w="28575" cap="rnd">
                    <a:solidFill>
                      <a:schemeClr val="accent3"/>
                    </a:solidFill>
                    <a:round/>
                  </a:ln>
                  <a:effectLst/>
                </c:spPr>
                <c:marker>
                  <c:symbol val="none"/>
                </c:marker>
                <c:cat>
                  <c:numRef>
                    <c:extLst xmlns:c16r2="http://schemas.microsoft.com/office/drawing/2015/06/chart">
                      <c:ext uri="{02D57815-91ED-43cb-92C2-25804820EDAC}">
                        <c15:formulaRef>
                          <c15:sqref>'Promedio y Gráficas'!$D$69</c15:sqref>
                        </c15:formulaRef>
                      </c:ext>
                    </c:extLst>
                    <c:numCache>
                      <c:formatCode>General</c:formatCode>
                      <c:ptCount val="1"/>
                      <c:pt idx="0">
                        <c:v>114</c:v>
                      </c:pt>
                    </c:numCache>
                  </c:numRef>
                </c:cat>
                <c:val>
                  <c:numRef>
                    <c:extLst xmlns:c16r2="http://schemas.microsoft.com/office/drawing/2015/06/chart">
                      <c:ext uri="{02D57815-91ED-43cb-92C2-25804820EDAC}">
                        <c15:formulaRef>
                          <c15:sqref>('Promedio y Gráficas'!$B$69,'Promedio y Gráficas'!$D$69)</c15:sqref>
                        </c15:formulaRef>
                      </c:ext>
                    </c:extLst>
                    <c:numCache>
                      <c:formatCode>General</c:formatCode>
                      <c:ptCount val="2"/>
                      <c:pt idx="0">
                        <c:v>285.76400000000001</c:v>
                      </c:pt>
                      <c:pt idx="1">
                        <c:v>114</c:v>
                      </c:pt>
                    </c:numCache>
                  </c:numRef>
                </c:val>
                <c:smooth val="0"/>
                <c:extLst xmlns:c16r2="http://schemas.microsoft.com/office/drawing/2015/06/chart">
                  <c:ext xmlns:c16="http://schemas.microsoft.com/office/drawing/2014/chart" uri="{C3380CC4-5D6E-409C-BE32-E72D297353CC}">
                    <c16:uniqueId val="{00000003-53B0-4184-9951-2DE15E555D61}"/>
                  </c:ext>
                </c:extLst>
              </c15:ser>
            </c15:filteredLineSeries>
          </c:ext>
        </c:extLst>
      </c:lineChart>
      <c:catAx>
        <c:axId val="-41838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2199008"/>
        <c:crosses val="autoZero"/>
        <c:auto val="1"/>
        <c:lblAlgn val="ctr"/>
        <c:lblOffset val="100"/>
        <c:noMultiLvlLbl val="0"/>
      </c:catAx>
      <c:valAx>
        <c:axId val="-46219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18386576"/>
        <c:crosses val="autoZero"/>
        <c:crossBetween val="between"/>
      </c:valAx>
      <c:valAx>
        <c:axId val="-462197376"/>
        <c:scaling>
          <c:orientation val="minMax"/>
        </c:scaling>
        <c:delete val="1"/>
        <c:axPos val="r"/>
        <c:numFmt formatCode="0%" sourceLinked="1"/>
        <c:majorTickMark val="none"/>
        <c:minorTickMark val="none"/>
        <c:tickLblPos val="nextTo"/>
        <c:crossAx val="-46397456"/>
        <c:crosses val="max"/>
        <c:crossBetween val="between"/>
      </c:valAx>
      <c:catAx>
        <c:axId val="-46397456"/>
        <c:scaling>
          <c:orientation val="minMax"/>
        </c:scaling>
        <c:delete val="1"/>
        <c:axPos val="b"/>
        <c:numFmt formatCode="General" sourceLinked="1"/>
        <c:majorTickMark val="none"/>
        <c:minorTickMark val="none"/>
        <c:tickLblPos val="nextTo"/>
        <c:crossAx val="-4621973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userShapes r:id="rId4"/>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TOTAL TIEMPOS EN</a:t>
            </a:r>
            <a:r>
              <a:rPr lang="en-US" sz="1200" baseline="0"/>
              <a:t> LA </a:t>
            </a:r>
            <a:r>
              <a:rPr lang="en-US" sz="1200"/>
              <a:t>ETAPA 2 AUTO INICIO SANCIONATORIO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'Promedio y Gráficas'!$A$69</c:f>
              <c:strCache>
                <c:ptCount val="1"/>
                <c:pt idx="0">
                  <c:v>ETAPA INICIO SANCIONATORIO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('Promedio y Gráficas'!$B$65,'Promedio y Gráficas'!$D$65)</c:f>
              <c:strCache>
                <c:ptCount val="2"/>
                <c:pt idx="0">
                  <c:v>DÍAS EJECUTADOS</c:v>
                </c:pt>
                <c:pt idx="1">
                  <c:v>DÍAS ESTIMADOS</c:v>
                </c:pt>
              </c:strCache>
              <c:extLst xmlns:c16r2="http://schemas.microsoft.com/office/drawing/2015/06/chart"/>
            </c:strRef>
          </c:cat>
          <c:val>
            <c:numRef>
              <c:f>('Promedio y Gráficas'!$B$69,'Promedio y Gráficas'!$D$69)</c:f>
              <c:numCache>
                <c:formatCode>General</c:formatCode>
                <c:ptCount val="2"/>
                <c:pt idx="0">
                  <c:v>285.76400000000001</c:v>
                </c:pt>
                <c:pt idx="1">
                  <c:v>114</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C302-402C-88D3-4098CFE956D6}"/>
            </c:ext>
          </c:extLst>
        </c:ser>
        <c:dLbls>
          <c:showLegendKey val="0"/>
          <c:showVal val="0"/>
          <c:showCatName val="0"/>
          <c:showSerName val="0"/>
          <c:showPercent val="0"/>
          <c:showBubbleSize val="0"/>
        </c:dLbls>
        <c:gapWidth val="150"/>
        <c:shape val="box"/>
        <c:axId val="-46392560"/>
        <c:axId val="-46406160"/>
        <c:axId val="0"/>
      </c:bar3DChart>
      <c:catAx>
        <c:axId val="-46392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406160"/>
        <c:crosses val="autoZero"/>
        <c:auto val="1"/>
        <c:lblAlgn val="ctr"/>
        <c:lblOffset val="100"/>
        <c:noMultiLvlLbl val="0"/>
      </c:catAx>
      <c:valAx>
        <c:axId val="-46406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3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Hoja2!$D$2</c:f>
              <c:strCache>
                <c:ptCount val="1"/>
                <c:pt idx="0">
                  <c:v>Población 2021</c:v>
                </c:pt>
              </c:strCache>
            </c:strRef>
          </c:tx>
          <c:spPr>
            <a:solidFill>
              <a:schemeClr val="accent1">
                <a:lumMod val="40000"/>
                <a:lumOff val="60000"/>
              </a:schemeClr>
            </a:solidFill>
            <a:ln>
              <a:noFill/>
            </a:ln>
            <a:effectLst/>
          </c:spPr>
          <c:invertIfNegative val="0"/>
          <c:cat>
            <c:strRef>
              <c:f>Hoja2!$B$3:$B$21</c:f>
              <c:strCache>
                <c:ptCount val="19"/>
                <c:pt idx="0">
                  <c:v>ANTONIO NARIÑO</c:v>
                </c:pt>
                <c:pt idx="1">
                  <c:v>BARRIOS UNIDOS</c:v>
                </c:pt>
                <c:pt idx="2">
                  <c:v>BOSA</c:v>
                </c:pt>
                <c:pt idx="3">
                  <c:v>CANDELARIA</c:v>
                </c:pt>
                <c:pt idx="4">
                  <c:v>CHAPINERO</c:v>
                </c:pt>
                <c:pt idx="5">
                  <c:v>CIUDAD BOLIVAR</c:v>
                </c:pt>
                <c:pt idx="6">
                  <c:v>ENGATIVA</c:v>
                </c:pt>
                <c:pt idx="7">
                  <c:v>FONTIBON</c:v>
                </c:pt>
                <c:pt idx="8">
                  <c:v>KENNEDY</c:v>
                </c:pt>
                <c:pt idx="9">
                  <c:v>LOS MARTIRES</c:v>
                </c:pt>
                <c:pt idx="10">
                  <c:v>PUENTE ARANDA</c:v>
                </c:pt>
                <c:pt idx="11">
                  <c:v>RAFAEL URIBE URIBE</c:v>
                </c:pt>
                <c:pt idx="12">
                  <c:v>SAN CRISTOBAL</c:v>
                </c:pt>
                <c:pt idx="13">
                  <c:v>SANTA FE</c:v>
                </c:pt>
                <c:pt idx="14">
                  <c:v>SUBA</c:v>
                </c:pt>
                <c:pt idx="15">
                  <c:v>TEUSAQUILLO</c:v>
                </c:pt>
                <c:pt idx="16">
                  <c:v>TUNJUELITO</c:v>
                </c:pt>
                <c:pt idx="17">
                  <c:v>USAQUEN</c:v>
                </c:pt>
                <c:pt idx="18">
                  <c:v>USME</c:v>
                </c:pt>
              </c:strCache>
            </c:strRef>
          </c:cat>
          <c:val>
            <c:numRef>
              <c:f>Hoja2!$D$3:$D$21</c:f>
              <c:numCache>
                <c:formatCode>_(* #,##0_);_(* \(#,##0\);_(* "-"_);_(@_)</c:formatCode>
                <c:ptCount val="19"/>
                <c:pt idx="0">
                  <c:v>82201</c:v>
                </c:pt>
                <c:pt idx="1">
                  <c:v>146876</c:v>
                </c:pt>
                <c:pt idx="2">
                  <c:v>723029</c:v>
                </c:pt>
                <c:pt idx="3">
                  <c:v>17877</c:v>
                </c:pt>
                <c:pt idx="4">
                  <c:v>173353</c:v>
                </c:pt>
                <c:pt idx="5">
                  <c:v>649834</c:v>
                </c:pt>
                <c:pt idx="6">
                  <c:v>814100</c:v>
                </c:pt>
                <c:pt idx="7">
                  <c:v>393532</c:v>
                </c:pt>
                <c:pt idx="8">
                  <c:v>1034838</c:v>
                </c:pt>
                <c:pt idx="9">
                  <c:v>83426</c:v>
                </c:pt>
                <c:pt idx="10">
                  <c:v>253367</c:v>
                </c:pt>
                <c:pt idx="11">
                  <c:v>383960</c:v>
                </c:pt>
                <c:pt idx="12">
                  <c:v>401060</c:v>
                </c:pt>
                <c:pt idx="13">
                  <c:v>107784</c:v>
                </c:pt>
                <c:pt idx="14">
                  <c:v>1252675</c:v>
                </c:pt>
                <c:pt idx="15">
                  <c:v>167879</c:v>
                </c:pt>
                <c:pt idx="16">
                  <c:v>180158</c:v>
                </c:pt>
                <c:pt idx="17">
                  <c:v>571268</c:v>
                </c:pt>
                <c:pt idx="18">
                  <c:v>393366</c:v>
                </c:pt>
              </c:numCache>
            </c:numRef>
          </c:val>
          <c:extLst xmlns:c16r2="http://schemas.microsoft.com/office/drawing/2015/06/chart">
            <c:ext xmlns:c16="http://schemas.microsoft.com/office/drawing/2014/chart" uri="{C3380CC4-5D6E-409C-BE32-E72D297353CC}">
              <c16:uniqueId val="{00000000-9B74-406C-AB81-D605FF9F79B5}"/>
            </c:ext>
          </c:extLst>
        </c:ser>
        <c:dLbls>
          <c:showLegendKey val="0"/>
          <c:showVal val="0"/>
          <c:showCatName val="0"/>
          <c:showSerName val="0"/>
          <c:showPercent val="0"/>
          <c:showBubbleSize val="0"/>
        </c:dLbls>
        <c:gapWidth val="150"/>
        <c:axId val="-56157952"/>
        <c:axId val="-56171008"/>
      </c:barChart>
      <c:lineChart>
        <c:grouping val="standard"/>
        <c:varyColors val="0"/>
        <c:ser>
          <c:idx val="0"/>
          <c:order val="0"/>
          <c:tx>
            <c:strRef>
              <c:f>Hoja2!$C$2</c:f>
              <c:strCache>
                <c:ptCount val="1"/>
                <c:pt idx="0">
                  <c:v>Total emergencias atendidas</c:v>
                </c:pt>
              </c:strCache>
            </c:strRef>
          </c:tx>
          <c:spPr>
            <a:ln w="31750" cap="rnd">
              <a:solidFill>
                <a:srgbClr val="FF0000"/>
              </a:solidFill>
              <a:round/>
            </a:ln>
            <a:effectLst/>
          </c:spPr>
          <c:marker>
            <c:symbol val="none"/>
          </c:marker>
          <c:dLbls>
            <c:dLbl>
              <c:idx val="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B74-406C-AB81-D605FF9F79B5}"/>
                </c:ext>
                <c:ext xmlns:c15="http://schemas.microsoft.com/office/drawing/2012/chart" uri="{CE6537A1-D6FC-4f65-9D91-7224C49458BB}"/>
              </c:extLst>
            </c:dLbl>
            <c:dLbl>
              <c:idx val="1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B74-406C-AB81-D605FF9F79B5}"/>
                </c:ext>
                <c:ext xmlns:c15="http://schemas.microsoft.com/office/drawing/2012/chart" uri="{CE6537A1-D6FC-4f65-9D91-7224C49458BB}"/>
              </c:extLst>
            </c:dLbl>
            <c:dLbl>
              <c:idx val="17"/>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B74-406C-AB81-D605FF9F79B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s-CO"/>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Hoja2!$B$3:$B$21</c:f>
              <c:strCache>
                <c:ptCount val="19"/>
                <c:pt idx="0">
                  <c:v>ANTONIO NARIÑO</c:v>
                </c:pt>
                <c:pt idx="1">
                  <c:v>BARRIOS UNIDOS</c:v>
                </c:pt>
                <c:pt idx="2">
                  <c:v>BOSA</c:v>
                </c:pt>
                <c:pt idx="3">
                  <c:v>CANDELARIA</c:v>
                </c:pt>
                <c:pt idx="4">
                  <c:v>CHAPINERO</c:v>
                </c:pt>
                <c:pt idx="5">
                  <c:v>CIUDAD BOLIVAR</c:v>
                </c:pt>
                <c:pt idx="6">
                  <c:v>ENGATIVA</c:v>
                </c:pt>
                <c:pt idx="7">
                  <c:v>FONTIBON</c:v>
                </c:pt>
                <c:pt idx="8">
                  <c:v>KENNEDY</c:v>
                </c:pt>
                <c:pt idx="9">
                  <c:v>LOS MARTIRES</c:v>
                </c:pt>
                <c:pt idx="10">
                  <c:v>PUENTE ARANDA</c:v>
                </c:pt>
                <c:pt idx="11">
                  <c:v>RAFAEL URIBE URIBE</c:v>
                </c:pt>
                <c:pt idx="12">
                  <c:v>SAN CRISTOBAL</c:v>
                </c:pt>
                <c:pt idx="13">
                  <c:v>SANTA FE</c:v>
                </c:pt>
                <c:pt idx="14">
                  <c:v>SUBA</c:v>
                </c:pt>
                <c:pt idx="15">
                  <c:v>TEUSAQUILLO</c:v>
                </c:pt>
                <c:pt idx="16">
                  <c:v>TUNJUELITO</c:v>
                </c:pt>
                <c:pt idx="17">
                  <c:v>USAQUEN</c:v>
                </c:pt>
                <c:pt idx="18">
                  <c:v>USME</c:v>
                </c:pt>
              </c:strCache>
            </c:strRef>
          </c:cat>
          <c:val>
            <c:numRef>
              <c:f>Hoja2!$C$3:$C$21</c:f>
              <c:numCache>
                <c:formatCode>General</c:formatCode>
                <c:ptCount val="19"/>
                <c:pt idx="0">
                  <c:v>24</c:v>
                </c:pt>
                <c:pt idx="1">
                  <c:v>102</c:v>
                </c:pt>
                <c:pt idx="2">
                  <c:v>55</c:v>
                </c:pt>
                <c:pt idx="3">
                  <c:v>26</c:v>
                </c:pt>
                <c:pt idx="4">
                  <c:v>261</c:v>
                </c:pt>
                <c:pt idx="5">
                  <c:v>46</c:v>
                </c:pt>
                <c:pt idx="6">
                  <c:v>241</c:v>
                </c:pt>
                <c:pt idx="7">
                  <c:v>153</c:v>
                </c:pt>
                <c:pt idx="8">
                  <c:v>204</c:v>
                </c:pt>
                <c:pt idx="9">
                  <c:v>20</c:v>
                </c:pt>
                <c:pt idx="10">
                  <c:v>154</c:v>
                </c:pt>
                <c:pt idx="11">
                  <c:v>52</c:v>
                </c:pt>
                <c:pt idx="12">
                  <c:v>77</c:v>
                </c:pt>
                <c:pt idx="13">
                  <c:v>58</c:v>
                </c:pt>
                <c:pt idx="14">
                  <c:v>715</c:v>
                </c:pt>
                <c:pt idx="15">
                  <c:v>185</c:v>
                </c:pt>
                <c:pt idx="16">
                  <c:v>31</c:v>
                </c:pt>
                <c:pt idx="17">
                  <c:v>456</c:v>
                </c:pt>
                <c:pt idx="18">
                  <c:v>31</c:v>
                </c:pt>
              </c:numCache>
            </c:numRef>
          </c:val>
          <c:smooth val="0"/>
          <c:extLst xmlns:c16r2="http://schemas.microsoft.com/office/drawing/2015/06/chart">
            <c:ext xmlns:c16="http://schemas.microsoft.com/office/drawing/2014/chart" uri="{C3380CC4-5D6E-409C-BE32-E72D297353CC}">
              <c16:uniqueId val="{00000001-9B74-406C-AB81-D605FF9F79B5}"/>
            </c:ext>
          </c:extLst>
        </c:ser>
        <c:dLbls>
          <c:showLegendKey val="0"/>
          <c:showVal val="0"/>
          <c:showCatName val="0"/>
          <c:showSerName val="0"/>
          <c:showPercent val="0"/>
          <c:showBubbleSize val="0"/>
        </c:dLbls>
        <c:marker val="1"/>
        <c:smooth val="0"/>
        <c:axId val="-56158496"/>
        <c:axId val="-56174816"/>
      </c:lineChart>
      <c:catAx>
        <c:axId val="-561584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CO"/>
          </a:p>
        </c:txPr>
        <c:crossAx val="-56174816"/>
        <c:crosses val="autoZero"/>
        <c:auto val="1"/>
        <c:lblAlgn val="ctr"/>
        <c:lblOffset val="100"/>
        <c:noMultiLvlLbl val="0"/>
      </c:catAx>
      <c:valAx>
        <c:axId val="-5617481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CO"/>
                  <a:t>Número de árboles autorizados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56158496"/>
        <c:crosses val="autoZero"/>
        <c:crossBetween val="between"/>
      </c:valAx>
      <c:valAx>
        <c:axId val="-56171008"/>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CO"/>
                  <a:t>Número de habitantes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s-CO"/>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56157952"/>
        <c:crosses val="max"/>
        <c:crossBetween val="between"/>
      </c:valAx>
      <c:catAx>
        <c:axId val="-56157952"/>
        <c:scaling>
          <c:orientation val="minMax"/>
        </c:scaling>
        <c:delete val="1"/>
        <c:axPos val="b"/>
        <c:numFmt formatCode="General" sourceLinked="1"/>
        <c:majorTickMark val="none"/>
        <c:minorTickMark val="none"/>
        <c:tickLblPos val="nextTo"/>
        <c:crossAx val="-561710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Hoja3!$D$2</c:f>
              <c:strCache>
                <c:ptCount val="1"/>
                <c:pt idx="0">
                  <c:v>Población 2021</c:v>
                </c:pt>
              </c:strCache>
            </c:strRef>
          </c:tx>
          <c:spPr>
            <a:solidFill>
              <a:srgbClr val="B4C6E7"/>
            </a:solidFill>
            <a:ln>
              <a:noFill/>
            </a:ln>
            <a:effectLst/>
          </c:spPr>
          <c:invertIfNegative val="0"/>
          <c:cat>
            <c:strRef>
              <c:f>Hoja3!$B$3:$B$13</c:f>
              <c:strCache>
                <c:ptCount val="11"/>
                <c:pt idx="0">
                  <c:v>Barrios unidos</c:v>
                </c:pt>
                <c:pt idx="1">
                  <c:v>Bosa</c:v>
                </c:pt>
                <c:pt idx="2">
                  <c:v>Chapinero</c:v>
                </c:pt>
                <c:pt idx="3">
                  <c:v>Engativá</c:v>
                </c:pt>
                <c:pt idx="4">
                  <c:v>Fontibón</c:v>
                </c:pt>
                <c:pt idx="5">
                  <c:v>Kennedy</c:v>
                </c:pt>
                <c:pt idx="6">
                  <c:v>Puente Aranda</c:v>
                </c:pt>
                <c:pt idx="7">
                  <c:v>Rafael Uribe</c:v>
                </c:pt>
                <c:pt idx="8">
                  <c:v>Suba</c:v>
                </c:pt>
                <c:pt idx="9">
                  <c:v>Teusaquillo</c:v>
                </c:pt>
                <c:pt idx="10">
                  <c:v>Usaquén</c:v>
                </c:pt>
              </c:strCache>
            </c:strRef>
          </c:cat>
          <c:val>
            <c:numRef>
              <c:f>Hoja3!$D$3:$D$13</c:f>
              <c:numCache>
                <c:formatCode>_(* #,##0_);_(* \(#,##0\);_(* "-"_);_(@_)</c:formatCode>
                <c:ptCount val="11"/>
                <c:pt idx="0">
                  <c:v>146876</c:v>
                </c:pt>
                <c:pt idx="1">
                  <c:v>723029</c:v>
                </c:pt>
                <c:pt idx="2">
                  <c:v>173353</c:v>
                </c:pt>
                <c:pt idx="3">
                  <c:v>814100</c:v>
                </c:pt>
                <c:pt idx="4">
                  <c:v>393532</c:v>
                </c:pt>
                <c:pt idx="5">
                  <c:v>1034838</c:v>
                </c:pt>
                <c:pt idx="6">
                  <c:v>253367</c:v>
                </c:pt>
                <c:pt idx="7">
                  <c:v>383960</c:v>
                </c:pt>
                <c:pt idx="8">
                  <c:v>1252675</c:v>
                </c:pt>
                <c:pt idx="9">
                  <c:v>167879</c:v>
                </c:pt>
                <c:pt idx="10">
                  <c:v>571268</c:v>
                </c:pt>
              </c:numCache>
            </c:numRef>
          </c:val>
          <c:extLst xmlns:c16r2="http://schemas.microsoft.com/office/drawing/2015/06/chart">
            <c:ext xmlns:c16="http://schemas.microsoft.com/office/drawing/2014/chart" uri="{C3380CC4-5D6E-409C-BE32-E72D297353CC}">
              <c16:uniqueId val="{00000000-9188-4259-B084-F4870EB7A440}"/>
            </c:ext>
          </c:extLst>
        </c:ser>
        <c:dLbls>
          <c:showLegendKey val="0"/>
          <c:showVal val="0"/>
          <c:showCatName val="0"/>
          <c:showSerName val="0"/>
          <c:showPercent val="0"/>
          <c:showBubbleSize val="0"/>
        </c:dLbls>
        <c:gapWidth val="150"/>
        <c:axId val="-56156864"/>
        <c:axId val="-56173184"/>
      </c:barChart>
      <c:lineChart>
        <c:grouping val="standard"/>
        <c:varyColors val="0"/>
        <c:ser>
          <c:idx val="0"/>
          <c:order val="0"/>
          <c:tx>
            <c:strRef>
              <c:f>Hoja3!$C$2</c:f>
              <c:strCache>
                <c:ptCount val="1"/>
                <c:pt idx="0">
                  <c:v>Tomografías realizadas</c:v>
                </c:pt>
              </c:strCache>
            </c:strRef>
          </c:tx>
          <c:spPr>
            <a:ln w="317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Hoja3!$B$3:$B$13</c:f>
              <c:strCache>
                <c:ptCount val="11"/>
                <c:pt idx="0">
                  <c:v>Barrios unidos</c:v>
                </c:pt>
                <c:pt idx="1">
                  <c:v>Bosa</c:v>
                </c:pt>
                <c:pt idx="2">
                  <c:v>Chapinero</c:v>
                </c:pt>
                <c:pt idx="3">
                  <c:v>Engativá</c:v>
                </c:pt>
                <c:pt idx="4">
                  <c:v>Fontibón</c:v>
                </c:pt>
                <c:pt idx="5">
                  <c:v>Kennedy</c:v>
                </c:pt>
                <c:pt idx="6">
                  <c:v>Puente Aranda</c:v>
                </c:pt>
                <c:pt idx="7">
                  <c:v>Rafael Uribe</c:v>
                </c:pt>
                <c:pt idx="8">
                  <c:v>Suba</c:v>
                </c:pt>
                <c:pt idx="9">
                  <c:v>Teusaquillo</c:v>
                </c:pt>
                <c:pt idx="10">
                  <c:v>Usaquén</c:v>
                </c:pt>
              </c:strCache>
            </c:strRef>
          </c:cat>
          <c:val>
            <c:numRef>
              <c:f>Hoja3!$C$3:$C$13</c:f>
              <c:numCache>
                <c:formatCode>General</c:formatCode>
                <c:ptCount val="11"/>
                <c:pt idx="0">
                  <c:v>2</c:v>
                </c:pt>
                <c:pt idx="1">
                  <c:v>1</c:v>
                </c:pt>
                <c:pt idx="2">
                  <c:v>7</c:v>
                </c:pt>
                <c:pt idx="3">
                  <c:v>2</c:v>
                </c:pt>
                <c:pt idx="4">
                  <c:v>5</c:v>
                </c:pt>
                <c:pt idx="5">
                  <c:v>1</c:v>
                </c:pt>
                <c:pt idx="6">
                  <c:v>2</c:v>
                </c:pt>
                <c:pt idx="7">
                  <c:v>1</c:v>
                </c:pt>
                <c:pt idx="8">
                  <c:v>1</c:v>
                </c:pt>
                <c:pt idx="9">
                  <c:v>5</c:v>
                </c:pt>
                <c:pt idx="10">
                  <c:v>10</c:v>
                </c:pt>
              </c:numCache>
            </c:numRef>
          </c:val>
          <c:smooth val="0"/>
          <c:extLst xmlns:c16r2="http://schemas.microsoft.com/office/drawing/2015/06/chart">
            <c:ext xmlns:c16="http://schemas.microsoft.com/office/drawing/2014/chart" uri="{C3380CC4-5D6E-409C-BE32-E72D297353CC}">
              <c16:uniqueId val="{00000001-9188-4259-B084-F4870EB7A440}"/>
            </c:ext>
          </c:extLst>
        </c:ser>
        <c:dLbls>
          <c:showLegendKey val="0"/>
          <c:showVal val="0"/>
          <c:showCatName val="0"/>
          <c:showSerName val="0"/>
          <c:showPercent val="0"/>
          <c:showBubbleSize val="0"/>
        </c:dLbls>
        <c:marker val="1"/>
        <c:smooth val="0"/>
        <c:axId val="-56157408"/>
        <c:axId val="-56167744"/>
      </c:lineChart>
      <c:catAx>
        <c:axId val="-561574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56167744"/>
        <c:crosses val="autoZero"/>
        <c:auto val="1"/>
        <c:lblAlgn val="ctr"/>
        <c:lblOffset val="100"/>
        <c:noMultiLvlLbl val="0"/>
      </c:catAx>
      <c:valAx>
        <c:axId val="-5616774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CO"/>
                  <a:t>Número de tomografías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56157408"/>
        <c:crosses val="autoZero"/>
        <c:crossBetween val="between"/>
      </c:valAx>
      <c:valAx>
        <c:axId val="-56173184"/>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CO"/>
                  <a:t>Número de habitantes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s-CO"/>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56156864"/>
        <c:crosses val="max"/>
        <c:crossBetween val="between"/>
      </c:valAx>
      <c:catAx>
        <c:axId val="-56156864"/>
        <c:scaling>
          <c:orientation val="minMax"/>
        </c:scaling>
        <c:delete val="1"/>
        <c:axPos val="b"/>
        <c:numFmt formatCode="General" sourceLinked="1"/>
        <c:majorTickMark val="none"/>
        <c:minorTickMark val="none"/>
        <c:tickLblPos val="nextTo"/>
        <c:crossAx val="-561731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CO" sz="1200"/>
              <a:t>Población beneficiada directamente</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Hoja4!$L$10:$L$17</c:f>
              <c:strCache>
                <c:ptCount val="8"/>
                <c:pt idx="0">
                  <c:v>Abril</c:v>
                </c:pt>
                <c:pt idx="1">
                  <c:v>Mayo</c:v>
                </c:pt>
                <c:pt idx="2">
                  <c:v>Junio</c:v>
                </c:pt>
                <c:pt idx="3">
                  <c:v>Agosto</c:v>
                </c:pt>
                <c:pt idx="4">
                  <c:v>Septiembre</c:v>
                </c:pt>
                <c:pt idx="5">
                  <c:v>Octubre</c:v>
                </c:pt>
                <c:pt idx="6">
                  <c:v>Noviembre</c:v>
                </c:pt>
                <c:pt idx="7">
                  <c:v>Diciembre</c:v>
                </c:pt>
              </c:strCache>
            </c:strRef>
          </c:cat>
          <c:val>
            <c:numRef>
              <c:f>Hoja4!$M$10:$M$17</c:f>
              <c:numCache>
                <c:formatCode>General</c:formatCode>
                <c:ptCount val="8"/>
                <c:pt idx="0">
                  <c:v>55</c:v>
                </c:pt>
                <c:pt idx="1">
                  <c:v>68</c:v>
                </c:pt>
                <c:pt idx="2">
                  <c:v>14</c:v>
                </c:pt>
                <c:pt idx="3">
                  <c:v>118</c:v>
                </c:pt>
                <c:pt idx="4">
                  <c:v>99</c:v>
                </c:pt>
                <c:pt idx="5">
                  <c:v>67</c:v>
                </c:pt>
                <c:pt idx="6">
                  <c:v>14</c:v>
                </c:pt>
                <c:pt idx="7">
                  <c:v>53</c:v>
                </c:pt>
              </c:numCache>
            </c:numRef>
          </c:val>
          <c:extLst xmlns:c16r2="http://schemas.microsoft.com/office/drawing/2015/06/chart">
            <c:ext xmlns:c16="http://schemas.microsoft.com/office/drawing/2014/chart" uri="{C3380CC4-5D6E-409C-BE32-E72D297353CC}">
              <c16:uniqueId val="{00000000-ACAD-46B3-8FAC-E3679DB79773}"/>
            </c:ext>
          </c:extLst>
        </c:ser>
        <c:dLbls>
          <c:dLblPos val="outEnd"/>
          <c:showLegendKey val="0"/>
          <c:showVal val="1"/>
          <c:showCatName val="0"/>
          <c:showSerName val="0"/>
          <c:showPercent val="0"/>
          <c:showBubbleSize val="0"/>
        </c:dLbls>
        <c:gapWidth val="444"/>
        <c:overlap val="-90"/>
        <c:axId val="-56155776"/>
        <c:axId val="-56155232"/>
      </c:barChart>
      <c:catAx>
        <c:axId val="-56155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56155232"/>
        <c:crosses val="autoZero"/>
        <c:auto val="1"/>
        <c:lblAlgn val="ctr"/>
        <c:lblOffset val="100"/>
        <c:noMultiLvlLbl val="0"/>
      </c:catAx>
      <c:valAx>
        <c:axId val="-56155232"/>
        <c:scaling>
          <c:orientation val="minMax"/>
        </c:scaling>
        <c:delete val="1"/>
        <c:axPos val="l"/>
        <c:numFmt formatCode="General" sourceLinked="1"/>
        <c:majorTickMark val="none"/>
        <c:minorTickMark val="none"/>
        <c:tickLblPos val="nextTo"/>
        <c:crossAx val="-56155776"/>
        <c:crosses val="autoZero"/>
        <c:crossBetween val="between"/>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CO" sz="1100"/>
              <a:t>CANTIDAD DE SEGUIMIENTOS Vs CANTIDAD DE ÁRBOLES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3.0092592592592591E-2"/>
          <c:y val="0.38433527720297761"/>
          <c:w val="0.94907407407407407"/>
          <c:h val="0.4699873693262745"/>
        </c:manualLayout>
      </c:layout>
      <c:barChart>
        <c:barDir val="col"/>
        <c:grouping val="clustered"/>
        <c:varyColors val="0"/>
        <c:ser>
          <c:idx val="0"/>
          <c:order val="0"/>
          <c:tx>
            <c:strRef>
              <c:f>Hoja7!$E$3</c:f>
              <c:strCache>
                <c:ptCount val="1"/>
                <c:pt idx="0">
                  <c:v>PRIVADO</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Hoja7!$J$2:$K$2</c:f>
              <c:strCache>
                <c:ptCount val="2"/>
                <c:pt idx="0">
                  <c:v>CANTIDAD CTS</c:v>
                </c:pt>
                <c:pt idx="1">
                  <c:v>ARBOLES</c:v>
                </c:pt>
              </c:strCache>
            </c:strRef>
          </c:cat>
          <c:val>
            <c:numRef>
              <c:f>Hoja7!$J$3:$K$3</c:f>
              <c:numCache>
                <c:formatCode>General</c:formatCode>
                <c:ptCount val="2"/>
                <c:pt idx="0">
                  <c:v>1056</c:v>
                </c:pt>
                <c:pt idx="1">
                  <c:v>17046</c:v>
                </c:pt>
              </c:numCache>
            </c:numRef>
          </c:val>
          <c:extLst xmlns:c16r2="http://schemas.microsoft.com/office/drawing/2015/06/chart">
            <c:ext xmlns:c16="http://schemas.microsoft.com/office/drawing/2014/chart" uri="{C3380CC4-5D6E-409C-BE32-E72D297353CC}">
              <c16:uniqueId val="{00000000-3103-42C7-A9F3-72D011C16363}"/>
            </c:ext>
          </c:extLst>
        </c:ser>
        <c:ser>
          <c:idx val="1"/>
          <c:order val="1"/>
          <c:tx>
            <c:strRef>
              <c:f>Hoja7!$E$4</c:f>
              <c:strCache>
                <c:ptCount val="1"/>
                <c:pt idx="0">
                  <c:v>PÚBLICO</c:v>
                </c:pt>
              </c:strCache>
            </c:strRef>
          </c:tx>
          <c:spPr>
            <a:solidFill>
              <a:srgbClr val="00B050"/>
            </a:solidFill>
            <a:ln>
              <a:noFill/>
            </a:ln>
            <a:effectLst/>
          </c:spPr>
          <c:invertIfNegative val="0"/>
          <c:dLbls>
            <c:dLbl>
              <c:idx val="0"/>
              <c:tx>
                <c:rich>
                  <a:bodyPr/>
                  <a:lstStyle/>
                  <a:p>
                    <a:r>
                      <a:rPr lang="en-US"/>
                      <a:t>4352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E13-43E9-9A37-EB537997126F}"/>
                </c:ext>
                <c:ext xmlns:c15="http://schemas.microsoft.com/office/drawing/2012/chart" uri="{CE6537A1-D6FC-4f65-9D91-7224C49458BB}"/>
              </c:extLst>
            </c:dLbl>
            <c:dLbl>
              <c:idx val="1"/>
              <c:tx>
                <c:rich>
                  <a:bodyPr/>
                  <a:lstStyle/>
                  <a:p>
                    <a:r>
                      <a:rPr lang="en-US"/>
                      <a:t>36039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E13-43E9-9A37-EB537997126F}"/>
                </c:ext>
                <c:ext xmlns:c15="http://schemas.microsoft.com/office/drawing/2012/chart" uri="{CE6537A1-D6FC-4f65-9D91-7224C49458BB}"/>
              </c:extLst>
            </c:dLbl>
            <c:spPr>
              <a:noFill/>
              <a:ln>
                <a:noFill/>
              </a:ln>
              <a:effectLst/>
            </c:spPr>
            <c:txPr>
              <a:bodyPr rot="-540000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Hoja7!$J$2:$K$2</c:f>
              <c:strCache>
                <c:ptCount val="2"/>
                <c:pt idx="0">
                  <c:v>CANTIDAD CTS</c:v>
                </c:pt>
                <c:pt idx="1">
                  <c:v>ARBOLES</c:v>
                </c:pt>
              </c:strCache>
            </c:strRef>
          </c:cat>
          <c:val>
            <c:numRef>
              <c:f>Hoja7!$J$4:$K$4</c:f>
              <c:numCache>
                <c:formatCode>General</c:formatCode>
                <c:ptCount val="2"/>
                <c:pt idx="0">
                  <c:v>4338</c:v>
                </c:pt>
                <c:pt idx="1">
                  <c:v>36029</c:v>
                </c:pt>
              </c:numCache>
            </c:numRef>
          </c:val>
          <c:extLst xmlns:c16r2="http://schemas.microsoft.com/office/drawing/2015/06/chart">
            <c:ext xmlns:c16="http://schemas.microsoft.com/office/drawing/2014/chart" uri="{C3380CC4-5D6E-409C-BE32-E72D297353CC}">
              <c16:uniqueId val="{00000001-3103-42C7-A9F3-72D011C16363}"/>
            </c:ext>
          </c:extLst>
        </c:ser>
        <c:dLbls>
          <c:dLblPos val="outEnd"/>
          <c:showLegendKey val="0"/>
          <c:showVal val="1"/>
          <c:showCatName val="0"/>
          <c:showSerName val="0"/>
          <c:showPercent val="0"/>
          <c:showBubbleSize val="0"/>
        </c:dLbls>
        <c:gapWidth val="444"/>
        <c:overlap val="-90"/>
        <c:axId val="-56153056"/>
        <c:axId val="-56152512"/>
      </c:barChart>
      <c:catAx>
        <c:axId val="-56153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56152512"/>
        <c:crosses val="autoZero"/>
        <c:auto val="1"/>
        <c:lblAlgn val="ctr"/>
        <c:lblOffset val="100"/>
        <c:noMultiLvlLbl val="0"/>
      </c:catAx>
      <c:valAx>
        <c:axId val="-56152512"/>
        <c:scaling>
          <c:orientation val="minMax"/>
        </c:scaling>
        <c:delete val="1"/>
        <c:axPos val="l"/>
        <c:numFmt formatCode="General" sourceLinked="1"/>
        <c:majorTickMark val="none"/>
        <c:minorTickMark val="none"/>
        <c:tickLblPos val="nextTo"/>
        <c:crossAx val="-561530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CO" sz="1100"/>
              <a:t>SEGUIMIENTOS EN ESPACIO PÚBLICO</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rgbClr val="00B050"/>
            </a:solidFill>
            <a:ln>
              <a:noFill/>
            </a:ln>
            <a:effectLst/>
          </c:spPr>
          <c:invertIfNegative val="0"/>
          <c:dLbls>
            <c:dLbl>
              <c:idx val="7"/>
              <c:tx>
                <c:rich>
                  <a:bodyPr/>
                  <a:lstStyle/>
                  <a:p>
                    <a:r>
                      <a:rPr lang="en-US"/>
                      <a:t>96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57C-46EC-95FF-1F805A428538}"/>
                </c:ext>
                <c:ext xmlns:c15="http://schemas.microsoft.com/office/drawing/2012/chart" uri="{CE6537A1-D6FC-4f65-9D91-7224C49458BB}"/>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Hoja7!$E$14:$E$21</c:f>
              <c:strCache>
                <c:ptCount val="8"/>
                <c:pt idx="0">
                  <c:v>JBB</c:v>
                </c:pt>
                <c:pt idx="1">
                  <c:v>UAESP</c:v>
                </c:pt>
                <c:pt idx="2">
                  <c:v>CODENSA</c:v>
                </c:pt>
                <c:pt idx="3">
                  <c:v>EAAB</c:v>
                </c:pt>
                <c:pt idx="4">
                  <c:v>IDU</c:v>
                </c:pt>
                <c:pt idx="5">
                  <c:v>IDRD</c:v>
                </c:pt>
                <c:pt idx="6">
                  <c:v>Alcaldías</c:v>
                </c:pt>
                <c:pt idx="7">
                  <c:v>Otros</c:v>
                </c:pt>
              </c:strCache>
            </c:strRef>
          </c:cat>
          <c:val>
            <c:numRef>
              <c:f>Hoja7!$J$14:$J$21</c:f>
              <c:numCache>
                <c:formatCode>General</c:formatCode>
                <c:ptCount val="8"/>
                <c:pt idx="0">
                  <c:v>2577</c:v>
                </c:pt>
                <c:pt idx="1">
                  <c:v>736</c:v>
                </c:pt>
                <c:pt idx="2">
                  <c:v>623</c:v>
                </c:pt>
                <c:pt idx="3">
                  <c:v>175</c:v>
                </c:pt>
                <c:pt idx="4">
                  <c:v>91</c:v>
                </c:pt>
                <c:pt idx="5">
                  <c:v>31</c:v>
                </c:pt>
                <c:pt idx="6">
                  <c:v>23</c:v>
                </c:pt>
                <c:pt idx="7">
                  <c:v>83</c:v>
                </c:pt>
              </c:numCache>
            </c:numRef>
          </c:val>
          <c:extLst xmlns:c16r2="http://schemas.microsoft.com/office/drawing/2015/06/chart">
            <c:ext xmlns:c16="http://schemas.microsoft.com/office/drawing/2014/chart" uri="{C3380CC4-5D6E-409C-BE32-E72D297353CC}">
              <c16:uniqueId val="{00000000-51B8-4EF3-BF6A-C3E47E0DDED3}"/>
            </c:ext>
          </c:extLst>
        </c:ser>
        <c:dLbls>
          <c:dLblPos val="outEnd"/>
          <c:showLegendKey val="0"/>
          <c:showVal val="1"/>
          <c:showCatName val="0"/>
          <c:showSerName val="0"/>
          <c:showPercent val="0"/>
          <c:showBubbleSize val="0"/>
        </c:dLbls>
        <c:gapWidth val="444"/>
        <c:overlap val="-90"/>
        <c:axId val="-56166112"/>
        <c:axId val="-56150880"/>
      </c:barChart>
      <c:catAx>
        <c:axId val="-56166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56150880"/>
        <c:crosses val="autoZero"/>
        <c:auto val="1"/>
        <c:lblAlgn val="ctr"/>
        <c:lblOffset val="100"/>
        <c:noMultiLvlLbl val="0"/>
      </c:catAx>
      <c:valAx>
        <c:axId val="-56150880"/>
        <c:scaling>
          <c:orientation val="minMax"/>
        </c:scaling>
        <c:delete val="1"/>
        <c:axPos val="l"/>
        <c:numFmt formatCode="General" sourceLinked="1"/>
        <c:majorTickMark val="none"/>
        <c:minorTickMark val="none"/>
        <c:tickLblPos val="nextTo"/>
        <c:crossAx val="-56166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CO" sz="1100"/>
              <a:t>SEGUIMIENTOS EN ESPACIO PRIVADO</a:t>
            </a:r>
          </a:p>
        </c:rich>
      </c:tx>
      <c:layout>
        <c:manualLayout>
          <c:xMode val="edge"/>
          <c:yMode val="edge"/>
          <c:x val="0.24106866159802315"/>
          <c:y val="4.1666722227037455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Hoja7!$E$8:$E$12</c:f>
              <c:strCache>
                <c:ptCount val="5"/>
                <c:pt idx="0">
                  <c:v>Conjuntos, agrupaciones, edificios, etc</c:v>
                </c:pt>
                <c:pt idx="1">
                  <c:v>Oficiales</c:v>
                </c:pt>
                <c:pt idx="2">
                  <c:v>Educativos</c:v>
                </c:pt>
                <c:pt idx="3">
                  <c:v>Clinicas y hospitales</c:v>
                </c:pt>
                <c:pt idx="4">
                  <c:v>Otros</c:v>
                </c:pt>
              </c:strCache>
            </c:strRef>
          </c:cat>
          <c:val>
            <c:numRef>
              <c:f>Hoja7!$J$8:$J$12</c:f>
              <c:numCache>
                <c:formatCode>General</c:formatCode>
                <c:ptCount val="5"/>
                <c:pt idx="0">
                  <c:v>345</c:v>
                </c:pt>
                <c:pt idx="1">
                  <c:v>155</c:v>
                </c:pt>
                <c:pt idx="2">
                  <c:v>66</c:v>
                </c:pt>
                <c:pt idx="3">
                  <c:v>23</c:v>
                </c:pt>
                <c:pt idx="4">
                  <c:v>467</c:v>
                </c:pt>
              </c:numCache>
            </c:numRef>
          </c:val>
          <c:extLst xmlns:c16r2="http://schemas.microsoft.com/office/drawing/2015/06/chart">
            <c:ext xmlns:c16="http://schemas.microsoft.com/office/drawing/2014/chart" uri="{C3380CC4-5D6E-409C-BE32-E72D297353CC}">
              <c16:uniqueId val="{00000000-5CDC-486F-BD8F-6E1B086AEE02}"/>
            </c:ext>
          </c:extLst>
        </c:ser>
        <c:dLbls>
          <c:dLblPos val="outEnd"/>
          <c:showLegendKey val="0"/>
          <c:showVal val="1"/>
          <c:showCatName val="0"/>
          <c:showSerName val="0"/>
          <c:showPercent val="0"/>
          <c:showBubbleSize val="0"/>
        </c:dLbls>
        <c:gapWidth val="444"/>
        <c:overlap val="-90"/>
        <c:axId val="-56165568"/>
        <c:axId val="-56149248"/>
      </c:barChart>
      <c:catAx>
        <c:axId val="-56165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56149248"/>
        <c:crosses val="autoZero"/>
        <c:auto val="1"/>
        <c:lblAlgn val="ctr"/>
        <c:lblOffset val="100"/>
        <c:noMultiLvlLbl val="0"/>
      </c:catAx>
      <c:valAx>
        <c:axId val="-56149248"/>
        <c:scaling>
          <c:orientation val="minMax"/>
        </c:scaling>
        <c:delete val="1"/>
        <c:axPos val="l"/>
        <c:numFmt formatCode="General" sourceLinked="1"/>
        <c:majorTickMark val="none"/>
        <c:minorTickMark val="none"/>
        <c:tickLblPos val="nextTo"/>
        <c:crossAx val="-561655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120" normalizeH="0" baseline="0">
                <a:solidFill>
                  <a:schemeClr val="tx1">
                    <a:lumMod val="65000"/>
                    <a:lumOff val="35000"/>
                  </a:schemeClr>
                </a:solidFill>
                <a:latin typeface="+mn-lt"/>
                <a:ea typeface="+mn-ea"/>
                <a:cs typeface="+mn-cs"/>
              </a:defRPr>
            </a:pPr>
            <a:r>
              <a:rPr lang="en-US" sz="1100"/>
              <a:t>total</a:t>
            </a:r>
            <a:r>
              <a:rPr lang="en-US" sz="1100" baseline="0"/>
              <a:t> seguimientos por localidad</a:t>
            </a:r>
            <a:endParaRPr lang="en-US" sz="1100"/>
          </a:p>
        </c:rich>
      </c:tx>
      <c:overlay val="0"/>
      <c:spPr>
        <a:noFill/>
        <a:ln>
          <a:noFill/>
        </a:ln>
        <a:effectLst/>
      </c:spPr>
      <c:txPr>
        <a:bodyPr rot="0" spcFirstLastPara="1" vertOverflow="ellipsis" vert="horz" wrap="square" anchor="ctr" anchorCtr="1"/>
        <a:lstStyle/>
        <a:p>
          <a:pPr>
            <a:defRPr sz="1100" b="1" i="0" u="none" strike="noStrike" kern="1200" cap="all" spc="120" normalizeH="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'MPI - 1 ARBOLADO URBANO'!$C$2</c:f>
              <c:strCache>
                <c:ptCount val="1"/>
                <c:pt idx="0">
                  <c:v>total</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'MPI - 1 ARBOLADO URBANO'!$B$3:$B$22</c:f>
              <c:strCache>
                <c:ptCount val="20"/>
                <c:pt idx="0">
                  <c:v>1-USAQUEN</c:v>
                </c:pt>
                <c:pt idx="1">
                  <c:v>2-CHAPINERO</c:v>
                </c:pt>
                <c:pt idx="2">
                  <c:v>3-SANTA FE</c:v>
                </c:pt>
                <c:pt idx="3">
                  <c:v>4-SAN CRISTOBAL</c:v>
                </c:pt>
                <c:pt idx="4">
                  <c:v>5-USME</c:v>
                </c:pt>
                <c:pt idx="5">
                  <c:v>6-TUNJUELITO</c:v>
                </c:pt>
                <c:pt idx="6">
                  <c:v>7-BOSA</c:v>
                </c:pt>
                <c:pt idx="7">
                  <c:v>8-KENNEDY</c:v>
                </c:pt>
                <c:pt idx="8">
                  <c:v>9-FONTIBON</c:v>
                </c:pt>
                <c:pt idx="9">
                  <c:v>10-ENGATIVA</c:v>
                </c:pt>
                <c:pt idx="10">
                  <c:v>11-SUBA</c:v>
                </c:pt>
                <c:pt idx="11">
                  <c:v>12-BARRIOS UNIDOS</c:v>
                </c:pt>
                <c:pt idx="12">
                  <c:v>13-TEUSAQUILLO</c:v>
                </c:pt>
                <c:pt idx="13">
                  <c:v>14-LOS MARTIRES</c:v>
                </c:pt>
                <c:pt idx="14">
                  <c:v>15-ANTONIO NARIÑO</c:v>
                </c:pt>
                <c:pt idx="15">
                  <c:v>16-PUENTE ARANDA</c:v>
                </c:pt>
                <c:pt idx="16">
                  <c:v>17-CANDELARIA</c:v>
                </c:pt>
                <c:pt idx="17">
                  <c:v>18-RAFAEL URIBE URIBE</c:v>
                </c:pt>
                <c:pt idx="18">
                  <c:v>19-CIUDAD BOLIVAR</c:v>
                </c:pt>
                <c:pt idx="19">
                  <c:v>ESPECIALES</c:v>
                </c:pt>
              </c:strCache>
            </c:strRef>
          </c:cat>
          <c:val>
            <c:numRef>
              <c:f>'MPI - 1 ARBOLADO URBANO'!$C$3:$C$22</c:f>
              <c:numCache>
                <c:formatCode>#,##0</c:formatCode>
                <c:ptCount val="20"/>
                <c:pt idx="0">
                  <c:v>761</c:v>
                </c:pt>
                <c:pt idx="1">
                  <c:v>469</c:v>
                </c:pt>
                <c:pt idx="2">
                  <c:v>106</c:v>
                </c:pt>
                <c:pt idx="3">
                  <c:v>175</c:v>
                </c:pt>
                <c:pt idx="4">
                  <c:v>100</c:v>
                </c:pt>
                <c:pt idx="5">
                  <c:v>86</c:v>
                </c:pt>
                <c:pt idx="6">
                  <c:v>161</c:v>
                </c:pt>
                <c:pt idx="7">
                  <c:v>441</c:v>
                </c:pt>
                <c:pt idx="8">
                  <c:v>382</c:v>
                </c:pt>
                <c:pt idx="9">
                  <c:v>539</c:v>
                </c:pt>
                <c:pt idx="10">
                  <c:v>1059</c:v>
                </c:pt>
                <c:pt idx="11">
                  <c:v>175</c:v>
                </c:pt>
                <c:pt idx="12">
                  <c:v>371</c:v>
                </c:pt>
                <c:pt idx="13">
                  <c:v>59</c:v>
                </c:pt>
                <c:pt idx="14">
                  <c:v>55</c:v>
                </c:pt>
                <c:pt idx="15">
                  <c:v>159</c:v>
                </c:pt>
                <c:pt idx="16">
                  <c:v>30</c:v>
                </c:pt>
                <c:pt idx="17">
                  <c:v>156</c:v>
                </c:pt>
                <c:pt idx="18">
                  <c:v>90</c:v>
                </c:pt>
                <c:pt idx="19">
                  <c:v>34</c:v>
                </c:pt>
              </c:numCache>
            </c:numRef>
          </c:val>
          <c:extLst xmlns:c16r2="http://schemas.microsoft.com/office/drawing/2015/06/chart">
            <c:ext xmlns:c16="http://schemas.microsoft.com/office/drawing/2014/chart" uri="{C3380CC4-5D6E-409C-BE32-E72D297353CC}">
              <c16:uniqueId val="{00000000-8138-426D-BA2D-C9D233E05CB8}"/>
            </c:ext>
          </c:extLst>
        </c:ser>
        <c:dLbls>
          <c:dLblPos val="outEnd"/>
          <c:showLegendKey val="0"/>
          <c:showVal val="1"/>
          <c:showCatName val="0"/>
          <c:showSerName val="0"/>
          <c:showPercent val="0"/>
          <c:showBubbleSize val="0"/>
        </c:dLbls>
        <c:gapWidth val="444"/>
        <c:overlap val="-90"/>
        <c:axId val="-261226704"/>
        <c:axId val="-261224528"/>
      </c:barChart>
      <c:catAx>
        <c:axId val="-261226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chemeClr val="tx1">
                    <a:lumMod val="65000"/>
                    <a:lumOff val="35000"/>
                  </a:schemeClr>
                </a:solidFill>
                <a:latin typeface="+mn-lt"/>
                <a:ea typeface="+mn-ea"/>
                <a:cs typeface="+mn-cs"/>
              </a:defRPr>
            </a:pPr>
            <a:endParaRPr lang="es-CO"/>
          </a:p>
        </c:txPr>
        <c:crossAx val="-261224528"/>
        <c:crosses val="autoZero"/>
        <c:auto val="1"/>
        <c:lblAlgn val="ctr"/>
        <c:lblOffset val="100"/>
        <c:noMultiLvlLbl val="0"/>
      </c:catAx>
      <c:valAx>
        <c:axId val="-261224528"/>
        <c:scaling>
          <c:orientation val="minMax"/>
        </c:scaling>
        <c:delete val="1"/>
        <c:axPos val="l"/>
        <c:numFmt formatCode="#,##0" sourceLinked="1"/>
        <c:majorTickMark val="none"/>
        <c:minorTickMark val="none"/>
        <c:tickLblPos val="nextTo"/>
        <c:crossAx val="-261226704"/>
        <c:crosses val="autoZero"/>
        <c:crossBetween val="between"/>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8">
  <a:schemeClr val="accent5"/>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8">
  <a:schemeClr val="accent5"/>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 Id="rId6" Type="http://schemas.openxmlformats.org/officeDocument/2006/relationships/image" Target="../media/image19.jpeg"/><Relationship Id="rId5" Type="http://schemas.openxmlformats.org/officeDocument/2006/relationships/image" Target="../media/image18.jpeg"/><Relationship Id="rId4" Type="http://schemas.openxmlformats.org/officeDocument/2006/relationships/image" Target="../media/image17.jpeg"/></Relationships>
</file>

<file path=word/diagrams/_rels/data2.xml.rels><?xml version="1.0" encoding="UTF-8" standalone="yes"?>
<Relationships xmlns="http://schemas.openxmlformats.org/package/2006/relationships"><Relationship Id="rId3" Type="http://schemas.openxmlformats.org/officeDocument/2006/relationships/image" Target="../media/image23.jpeg"/><Relationship Id="rId2" Type="http://schemas.openxmlformats.org/officeDocument/2006/relationships/image" Target="../media/image22.jpeg"/><Relationship Id="rId1" Type="http://schemas.openxmlformats.org/officeDocument/2006/relationships/image" Target="../media/image21.jpeg"/><Relationship Id="rId6" Type="http://schemas.openxmlformats.org/officeDocument/2006/relationships/image" Target="../media/image26.jpeg"/><Relationship Id="rId5" Type="http://schemas.openxmlformats.org/officeDocument/2006/relationships/image" Target="../media/image25.jpeg"/><Relationship Id="rId4" Type="http://schemas.openxmlformats.org/officeDocument/2006/relationships/image" Target="../media/image24.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 Id="rId6" Type="http://schemas.openxmlformats.org/officeDocument/2006/relationships/image" Target="../media/image19.jpeg"/><Relationship Id="rId5" Type="http://schemas.openxmlformats.org/officeDocument/2006/relationships/image" Target="../media/image18.jpeg"/><Relationship Id="rId4" Type="http://schemas.openxmlformats.org/officeDocument/2006/relationships/image" Target="../media/image17.jpeg"/></Relationships>
</file>

<file path=word/diagrams/_rels/drawing2.xml.rels><?xml version="1.0" encoding="UTF-8" standalone="yes"?>
<Relationships xmlns="http://schemas.openxmlformats.org/package/2006/relationships"><Relationship Id="rId3" Type="http://schemas.openxmlformats.org/officeDocument/2006/relationships/image" Target="../media/image23.jpeg"/><Relationship Id="rId2" Type="http://schemas.openxmlformats.org/officeDocument/2006/relationships/image" Target="../media/image22.jpeg"/><Relationship Id="rId1" Type="http://schemas.openxmlformats.org/officeDocument/2006/relationships/image" Target="../media/image21.jpeg"/><Relationship Id="rId6" Type="http://schemas.openxmlformats.org/officeDocument/2006/relationships/image" Target="../media/image26.jpeg"/><Relationship Id="rId5" Type="http://schemas.openxmlformats.org/officeDocument/2006/relationships/image" Target="../media/image25.jpeg"/><Relationship Id="rId4" Type="http://schemas.openxmlformats.org/officeDocument/2006/relationships/image" Target="../media/image2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06B21B-0C2C-4737-A588-4716F83A4EE4}"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t>
        <a:bodyPr/>
        <a:lstStyle/>
        <a:p>
          <a:endParaRPr lang="es-CO"/>
        </a:p>
      </dgm:t>
    </dgm:pt>
    <dgm:pt modelId="{9C5D8936-293E-4A03-8778-2173DD7D0600}">
      <dgm:prSet phldrT="[Texto]" custT="1"/>
      <dgm:spPr/>
      <dgm:t>
        <a:bodyPr/>
        <a:lstStyle/>
        <a:p>
          <a:pPr algn="ctr"/>
          <a:r>
            <a:rPr lang="es-CO" sz="800" b="1" i="1" dirty="0">
              <a:solidFill>
                <a:sysClr val="windowText" lastClr="000000"/>
              </a:solidFill>
              <a:latin typeface="Arial" panose="020B0604020202020204" pitchFamily="34" charset="0"/>
              <a:cs typeface="Arial" panose="020B0604020202020204" pitchFamily="34" charset="0"/>
            </a:rPr>
            <a:t>Aula Ambiental Artística Itinerante- AUAMBARI. Novena ambiental</a:t>
          </a:r>
        </a:p>
      </dgm:t>
    </dgm:pt>
    <dgm:pt modelId="{EA8B065D-3A6B-4203-A6E5-0B9542ED4782}" type="sibTrans" cxnId="{12229CF8-7E33-45EC-8EED-65C1B8754956}">
      <dgm:prSet/>
      <dgm:spPr/>
      <dgm:t>
        <a:bodyPr/>
        <a:lstStyle/>
        <a:p>
          <a:pPr algn="ctr"/>
          <a:endParaRPr lang="es-CO"/>
        </a:p>
      </dgm:t>
    </dgm:pt>
    <dgm:pt modelId="{76F7DA12-E3F4-455F-B9FE-54D544B92757}" type="parTrans" cxnId="{12229CF8-7E33-45EC-8EED-65C1B8754956}">
      <dgm:prSet/>
      <dgm:spPr/>
      <dgm:t>
        <a:bodyPr/>
        <a:lstStyle/>
        <a:p>
          <a:pPr algn="ctr"/>
          <a:endParaRPr lang="es-CO"/>
        </a:p>
      </dgm:t>
    </dgm:pt>
    <dgm:pt modelId="{21C9B011-753D-49F1-9F5E-F207AE84C954}">
      <dgm:prSet phldrT="[Texto]" custT="1"/>
      <dgm:spPr/>
      <dgm:t>
        <a:bodyPr/>
        <a:lstStyle/>
        <a:p>
          <a:pPr algn="ctr"/>
          <a:r>
            <a:rPr lang="es-ES" sz="800" b="1" i="1">
              <a:solidFill>
                <a:sysClr val="windowText" lastClr="000000"/>
              </a:solidFill>
              <a:latin typeface="Arial" panose="020B0604020202020204" pitchFamily="34" charset="0"/>
              <a:cs typeface="Arial" panose="020B0604020202020204" pitchFamily="34" charset="0"/>
            </a:rPr>
            <a:t>Túnel ambiental en espacios abiertos, acompañado de juegos como el jenga y el adaptalandia</a:t>
          </a:r>
          <a:endParaRPr lang="es-CO" sz="800" b="1" dirty="0">
            <a:solidFill>
              <a:sysClr val="windowText" lastClr="000000"/>
            </a:solidFill>
            <a:latin typeface="Arial" panose="020B0604020202020204" pitchFamily="34" charset="0"/>
            <a:cs typeface="Arial" panose="020B0604020202020204" pitchFamily="34" charset="0"/>
          </a:endParaRPr>
        </a:p>
      </dgm:t>
    </dgm:pt>
    <dgm:pt modelId="{1DC702E0-6CBF-41FB-813F-5C582703C8DE}" type="sibTrans" cxnId="{A5AFB2DD-3B07-47BC-B499-1691204F3146}">
      <dgm:prSet/>
      <dgm:spPr/>
      <dgm:t>
        <a:bodyPr/>
        <a:lstStyle/>
        <a:p>
          <a:pPr algn="ctr"/>
          <a:endParaRPr lang="es-CO"/>
        </a:p>
      </dgm:t>
    </dgm:pt>
    <dgm:pt modelId="{65674AD9-504C-46B7-ADD3-F6EBC701BB02}" type="parTrans" cxnId="{A5AFB2DD-3B07-47BC-B499-1691204F3146}">
      <dgm:prSet/>
      <dgm:spPr/>
      <dgm:t>
        <a:bodyPr/>
        <a:lstStyle/>
        <a:p>
          <a:pPr algn="ctr"/>
          <a:endParaRPr lang="es-CO"/>
        </a:p>
      </dgm:t>
    </dgm:pt>
    <dgm:pt modelId="{DDC1D87D-C41C-4B5F-AECF-75484AA1CFEF}">
      <dgm:prSet phldrT="[Texto]" custT="1"/>
      <dgm:spPr/>
      <dgm:t>
        <a:bodyPr/>
        <a:lstStyle/>
        <a:p>
          <a:pPr algn="ctr"/>
          <a:r>
            <a:rPr lang="es-CO" sz="800" b="1" i="0" dirty="0">
              <a:solidFill>
                <a:sysClr val="windowText" lastClr="000000"/>
              </a:solidFill>
              <a:latin typeface="Arial" panose="020B0604020202020204" pitchFamily="34" charset="0"/>
              <a:cs typeface="Arial" panose="020B0604020202020204" pitchFamily="34" charset="0"/>
            </a:rPr>
            <a:t> </a:t>
          </a:r>
          <a:r>
            <a:rPr lang="es-ES" sz="800" b="1" i="1">
              <a:solidFill>
                <a:sysClr val="windowText" lastClr="000000"/>
              </a:solidFill>
              <a:latin typeface="Arial" panose="020B0604020202020204" pitchFamily="34" charset="0"/>
              <a:cs typeface="Arial" panose="020B0604020202020204" pitchFamily="34" charset="0"/>
            </a:rPr>
            <a:t>Actividad show de títeres ejecutadas en Monserrate</a:t>
          </a:r>
          <a:endParaRPr lang="es-CO" sz="800" b="1" i="0" dirty="0">
            <a:solidFill>
              <a:sysClr val="windowText" lastClr="000000"/>
            </a:solidFill>
            <a:latin typeface="Arial" panose="020B0604020202020204" pitchFamily="34" charset="0"/>
            <a:cs typeface="Arial" panose="020B0604020202020204" pitchFamily="34" charset="0"/>
          </a:endParaRPr>
        </a:p>
      </dgm:t>
    </dgm:pt>
    <dgm:pt modelId="{4D47DB47-1B0A-4527-BDBC-C22A68463692}" type="sibTrans" cxnId="{106ECF18-F884-43E2-BF27-7CAF7F451CCA}">
      <dgm:prSet/>
      <dgm:spPr/>
      <dgm:t>
        <a:bodyPr/>
        <a:lstStyle/>
        <a:p>
          <a:pPr algn="ctr"/>
          <a:endParaRPr lang="es-CO"/>
        </a:p>
      </dgm:t>
    </dgm:pt>
    <dgm:pt modelId="{AB8E9E6D-08E2-4231-BB46-42785A4EFEC0}" type="parTrans" cxnId="{106ECF18-F884-43E2-BF27-7CAF7F451CCA}">
      <dgm:prSet/>
      <dgm:spPr/>
      <dgm:t>
        <a:bodyPr/>
        <a:lstStyle/>
        <a:p>
          <a:pPr algn="ctr"/>
          <a:endParaRPr lang="es-CO"/>
        </a:p>
      </dgm:t>
    </dgm:pt>
    <dgm:pt modelId="{80D9D09A-DF9C-4562-BF45-7A38B080C34C}">
      <dgm:prSet phldrT="[Texto]" custT="1"/>
      <dgm:spPr/>
      <dgm:t>
        <a:bodyPr/>
        <a:lstStyle/>
        <a:p>
          <a:pPr algn="ctr"/>
          <a:r>
            <a:rPr lang="es-ES" sz="800" b="1" i="1">
              <a:solidFill>
                <a:sysClr val="windowText" lastClr="000000"/>
              </a:solidFill>
              <a:latin typeface="Arial" panose="020B0604020202020204" pitchFamily="34" charset="0"/>
              <a:cs typeface="Arial" panose="020B0604020202020204" pitchFamily="34" charset="0"/>
            </a:rPr>
            <a:t>Recorrido interpretativo virtual Aula Ambiental Entrenubes</a:t>
          </a:r>
          <a:endParaRPr lang="es-CO" sz="800" b="1" i="0" dirty="0">
            <a:solidFill>
              <a:sysClr val="windowText" lastClr="000000"/>
            </a:solidFill>
            <a:latin typeface="Arial" panose="020B0604020202020204" pitchFamily="34" charset="0"/>
            <a:cs typeface="Arial" panose="020B0604020202020204" pitchFamily="34" charset="0"/>
          </a:endParaRPr>
        </a:p>
      </dgm:t>
    </dgm:pt>
    <dgm:pt modelId="{19C4EC46-13C1-4649-AB02-FD1156A82CB9}" type="sibTrans" cxnId="{B34C7838-3200-4ACF-AF5A-C1D7C0C9771A}">
      <dgm:prSet/>
      <dgm:spPr/>
      <dgm:t>
        <a:bodyPr/>
        <a:lstStyle/>
        <a:p>
          <a:pPr algn="ctr"/>
          <a:endParaRPr lang="es-CO"/>
        </a:p>
      </dgm:t>
    </dgm:pt>
    <dgm:pt modelId="{7191E68D-89E7-48E0-B395-D6E8D2F26A8A}" type="parTrans" cxnId="{B34C7838-3200-4ACF-AF5A-C1D7C0C9771A}">
      <dgm:prSet/>
      <dgm:spPr/>
      <dgm:t>
        <a:bodyPr/>
        <a:lstStyle/>
        <a:p>
          <a:pPr algn="ctr"/>
          <a:endParaRPr lang="es-CO"/>
        </a:p>
      </dgm:t>
    </dgm:pt>
    <dgm:pt modelId="{44529B22-5678-45B5-83ED-DA92A7320A4D}">
      <dgm:prSet phldrT="[Texto]" custT="1"/>
      <dgm:spPr/>
      <dgm:t>
        <a:bodyPr/>
        <a:lstStyle/>
        <a:p>
          <a:pPr algn="ctr"/>
          <a:r>
            <a:rPr lang="es-ES" sz="800" b="1" i="1">
              <a:solidFill>
                <a:sysClr val="windowText" lastClr="000000"/>
              </a:solidFill>
              <a:latin typeface="Arial" panose="020B0604020202020204" pitchFamily="34" charset="0"/>
              <a:cs typeface="Arial" panose="020B0604020202020204" pitchFamily="34" charset="0"/>
            </a:rPr>
            <a:t>Acción pedagógica Aula Ambiental Santa María del Lago</a:t>
          </a:r>
          <a:endParaRPr lang="es-CO" sz="800" b="1" i="0" dirty="0">
            <a:solidFill>
              <a:sysClr val="windowText" lastClr="000000"/>
            </a:solidFill>
            <a:latin typeface="Arial" panose="020B0604020202020204" pitchFamily="34" charset="0"/>
            <a:cs typeface="Arial" panose="020B0604020202020204" pitchFamily="34" charset="0"/>
          </a:endParaRPr>
        </a:p>
      </dgm:t>
    </dgm:pt>
    <dgm:pt modelId="{C27D7275-F9C6-4BD9-8A7E-5DFEFC2C4034}" type="sibTrans" cxnId="{AE87265E-5A31-46D5-884A-5177AFE94C8C}">
      <dgm:prSet/>
      <dgm:spPr/>
      <dgm:t>
        <a:bodyPr/>
        <a:lstStyle/>
        <a:p>
          <a:pPr algn="ctr"/>
          <a:endParaRPr lang="es-CO"/>
        </a:p>
      </dgm:t>
    </dgm:pt>
    <dgm:pt modelId="{DF3E9D45-62ED-4ADC-9CDA-3E33F932CD0A}" type="parTrans" cxnId="{AE87265E-5A31-46D5-884A-5177AFE94C8C}">
      <dgm:prSet/>
      <dgm:spPr/>
      <dgm:t>
        <a:bodyPr/>
        <a:lstStyle/>
        <a:p>
          <a:pPr algn="ctr"/>
          <a:endParaRPr lang="es-CO"/>
        </a:p>
      </dgm:t>
    </dgm:pt>
    <dgm:pt modelId="{9B6459EA-9FD6-4F08-B555-A51177B40D44}">
      <dgm:prSet phldrT="[Texto]" custT="1"/>
      <dgm:spPr/>
      <dgm:t>
        <a:bodyPr/>
        <a:lstStyle/>
        <a:p>
          <a:pPr algn="ctr"/>
          <a:r>
            <a:rPr lang="es-CO" sz="800" b="1" i="1" dirty="0">
              <a:solidFill>
                <a:sysClr val="windowText" lastClr="000000"/>
              </a:solidFill>
              <a:latin typeface="Arial" panose="020B0604020202020204" pitchFamily="34" charset="0"/>
              <a:cs typeface="Arial" panose="020B0604020202020204" pitchFamily="34" charset="0"/>
            </a:rPr>
            <a:t>Caminata ecológica</a:t>
          </a:r>
        </a:p>
      </dgm:t>
    </dgm:pt>
    <dgm:pt modelId="{7F82FE34-3ADE-46ED-B637-3936B3A85537}" type="parTrans" cxnId="{4999C1E1-7883-40DC-B60F-9556AC7C12A1}">
      <dgm:prSet/>
      <dgm:spPr/>
      <dgm:t>
        <a:bodyPr/>
        <a:lstStyle/>
        <a:p>
          <a:pPr algn="ctr"/>
          <a:endParaRPr lang="es-CO"/>
        </a:p>
      </dgm:t>
    </dgm:pt>
    <dgm:pt modelId="{A7200CCE-9C4D-4DA2-88E4-B0CBE3949276}" type="sibTrans" cxnId="{4999C1E1-7883-40DC-B60F-9556AC7C12A1}">
      <dgm:prSet/>
      <dgm:spPr/>
      <dgm:t>
        <a:bodyPr/>
        <a:lstStyle/>
        <a:p>
          <a:pPr algn="ctr"/>
          <a:endParaRPr lang="es-CO"/>
        </a:p>
      </dgm:t>
    </dgm:pt>
    <dgm:pt modelId="{A90389EA-5F8C-4467-B598-AE08B90FBFE1}" type="pres">
      <dgm:prSet presAssocID="{BB06B21B-0C2C-4737-A588-4716F83A4EE4}" presName="Name0" presStyleCnt="0">
        <dgm:presLayoutVars>
          <dgm:dir/>
          <dgm:resizeHandles val="exact"/>
        </dgm:presLayoutVars>
      </dgm:prSet>
      <dgm:spPr/>
      <dgm:t>
        <a:bodyPr/>
        <a:lstStyle/>
        <a:p>
          <a:endParaRPr lang="es-CO"/>
        </a:p>
      </dgm:t>
    </dgm:pt>
    <dgm:pt modelId="{B2E1B0D9-BC0E-4980-8FC3-622BB219CFC2}" type="pres">
      <dgm:prSet presAssocID="{44529B22-5678-45B5-83ED-DA92A7320A4D}" presName="composite" presStyleCnt="0"/>
      <dgm:spPr/>
    </dgm:pt>
    <dgm:pt modelId="{6B88721D-21C2-448D-8634-176933775C74}" type="pres">
      <dgm:prSet presAssocID="{44529B22-5678-45B5-83ED-DA92A7320A4D}" presName="rect1" presStyleLbl="bgShp" presStyleIdx="0" presStyleCnt="6"/>
      <dgm:spPr>
        <a:blipFill rotWithShape="1">
          <a:blip xmlns:r="http://schemas.openxmlformats.org/officeDocument/2006/relationships" r:embed="rId1" cstate="email">
            <a:extLst>
              <a:ext uri="{28A0092B-C50C-407E-A947-70E740481C1C}">
                <a14:useLocalDpi xmlns:a14="http://schemas.microsoft.com/office/drawing/2010/main"/>
              </a:ext>
            </a:extLst>
          </a:blip>
          <a:stretch>
            <a:fillRect/>
          </a:stretch>
        </a:blipFill>
      </dgm:spPr>
      <dgm:t>
        <a:bodyPr/>
        <a:lstStyle/>
        <a:p>
          <a:endParaRPr lang="es-CO"/>
        </a:p>
      </dgm:t>
    </dgm:pt>
    <dgm:pt modelId="{21E0200D-B2F3-41E8-9B0D-395E4FD3A7E9}" type="pres">
      <dgm:prSet presAssocID="{44529B22-5678-45B5-83ED-DA92A7320A4D}" presName="rect2" presStyleLbl="trBgShp" presStyleIdx="0" presStyleCnt="6">
        <dgm:presLayoutVars>
          <dgm:bulletEnabled val="1"/>
        </dgm:presLayoutVars>
      </dgm:prSet>
      <dgm:spPr/>
      <dgm:t>
        <a:bodyPr/>
        <a:lstStyle/>
        <a:p>
          <a:endParaRPr lang="es-CO"/>
        </a:p>
      </dgm:t>
    </dgm:pt>
    <dgm:pt modelId="{B2C92F5E-599C-4AA5-A54B-3D377E0CEFB8}" type="pres">
      <dgm:prSet presAssocID="{C27D7275-F9C6-4BD9-8A7E-5DFEFC2C4034}" presName="sibTrans" presStyleCnt="0"/>
      <dgm:spPr/>
    </dgm:pt>
    <dgm:pt modelId="{A2FE8A55-351F-4ECA-BD02-EB37865D675D}" type="pres">
      <dgm:prSet presAssocID="{80D9D09A-DF9C-4562-BF45-7A38B080C34C}" presName="composite" presStyleCnt="0"/>
      <dgm:spPr/>
    </dgm:pt>
    <dgm:pt modelId="{19728CDD-3EAD-4A61-94F5-AC911E047BB1}" type="pres">
      <dgm:prSet presAssocID="{80D9D09A-DF9C-4562-BF45-7A38B080C34C}" presName="rect1" presStyleLbl="bgShp" presStyleIdx="1" presStyleCnt="6"/>
      <dgm:spPr>
        <a:blipFill rotWithShape="1">
          <a:blip xmlns:r="http://schemas.openxmlformats.org/officeDocument/2006/relationships" r:embed="rId2" cstate="email">
            <a:extLst>
              <a:ext uri="{28A0092B-C50C-407E-A947-70E740481C1C}">
                <a14:useLocalDpi xmlns:a14="http://schemas.microsoft.com/office/drawing/2010/main"/>
              </a:ext>
            </a:extLst>
          </a:blip>
          <a:stretch>
            <a:fillRect/>
          </a:stretch>
        </a:blipFill>
      </dgm:spPr>
      <dgm:t>
        <a:bodyPr/>
        <a:lstStyle/>
        <a:p>
          <a:endParaRPr lang="es-CO"/>
        </a:p>
      </dgm:t>
    </dgm:pt>
    <dgm:pt modelId="{D71E5096-2991-44F4-8A97-2735F5CB77FF}" type="pres">
      <dgm:prSet presAssocID="{80D9D09A-DF9C-4562-BF45-7A38B080C34C}" presName="rect2" presStyleLbl="trBgShp" presStyleIdx="1" presStyleCnt="6" custScaleY="153387" custLinFactNeighborY="2645">
        <dgm:presLayoutVars>
          <dgm:bulletEnabled val="1"/>
        </dgm:presLayoutVars>
      </dgm:prSet>
      <dgm:spPr/>
      <dgm:t>
        <a:bodyPr/>
        <a:lstStyle/>
        <a:p>
          <a:endParaRPr lang="es-CO"/>
        </a:p>
      </dgm:t>
    </dgm:pt>
    <dgm:pt modelId="{B900B898-9AAD-4A62-B2BC-70330246C72E}" type="pres">
      <dgm:prSet presAssocID="{19C4EC46-13C1-4649-AB02-FD1156A82CB9}" presName="sibTrans" presStyleCnt="0"/>
      <dgm:spPr/>
    </dgm:pt>
    <dgm:pt modelId="{DC7267E0-430A-4BFD-A0B1-AA8F7570DDAA}" type="pres">
      <dgm:prSet presAssocID="{DDC1D87D-C41C-4B5F-AECF-75484AA1CFEF}" presName="composite" presStyleCnt="0"/>
      <dgm:spPr/>
    </dgm:pt>
    <dgm:pt modelId="{3829E475-B718-405A-B30B-00361525735E}" type="pres">
      <dgm:prSet presAssocID="{DDC1D87D-C41C-4B5F-AECF-75484AA1CFEF}" presName="rect1" presStyleLbl="bgShp" presStyleIdx="2" presStyleCnt="6" custLinFactNeighborX="-6980" custLinFactNeighborY="585"/>
      <dgm:spPr>
        <a:blipFill rotWithShape="1">
          <a:blip xmlns:r="http://schemas.openxmlformats.org/officeDocument/2006/relationships" r:embed="rId3" cstate="email">
            <a:extLst>
              <a:ext uri="{28A0092B-C50C-407E-A947-70E740481C1C}">
                <a14:useLocalDpi xmlns:a14="http://schemas.microsoft.com/office/drawing/2010/main"/>
              </a:ext>
            </a:extLst>
          </a:blip>
          <a:stretch>
            <a:fillRect/>
          </a:stretch>
        </a:blipFill>
      </dgm:spPr>
      <dgm:t>
        <a:bodyPr/>
        <a:lstStyle/>
        <a:p>
          <a:endParaRPr lang="es-CO"/>
        </a:p>
      </dgm:t>
    </dgm:pt>
    <dgm:pt modelId="{A79BB40B-D98D-4E01-971A-69E86737747D}" type="pres">
      <dgm:prSet presAssocID="{DDC1D87D-C41C-4B5F-AECF-75484AA1CFEF}" presName="rect2" presStyleLbl="trBgShp" presStyleIdx="2" presStyleCnt="6">
        <dgm:presLayoutVars>
          <dgm:bulletEnabled val="1"/>
        </dgm:presLayoutVars>
      </dgm:prSet>
      <dgm:spPr/>
      <dgm:t>
        <a:bodyPr/>
        <a:lstStyle/>
        <a:p>
          <a:endParaRPr lang="es-CO"/>
        </a:p>
      </dgm:t>
    </dgm:pt>
    <dgm:pt modelId="{E00347B1-802A-4A79-99B9-67E7E0706087}" type="pres">
      <dgm:prSet presAssocID="{4D47DB47-1B0A-4527-BDBC-C22A68463692}" presName="sibTrans" presStyleCnt="0"/>
      <dgm:spPr/>
    </dgm:pt>
    <dgm:pt modelId="{882D10F3-083E-403B-B073-88CCA17BB77A}" type="pres">
      <dgm:prSet presAssocID="{21C9B011-753D-49F1-9F5E-F207AE84C954}" presName="composite" presStyleCnt="0"/>
      <dgm:spPr/>
    </dgm:pt>
    <dgm:pt modelId="{031328CE-CB9A-4558-81B1-A1276ED5CD36}" type="pres">
      <dgm:prSet presAssocID="{21C9B011-753D-49F1-9F5E-F207AE84C954}" presName="rect1" presStyleLbl="bgShp" presStyleIdx="3" presStyleCnt="6"/>
      <dgm:spPr>
        <a:blipFill rotWithShape="1">
          <a:blip xmlns:r="http://schemas.openxmlformats.org/officeDocument/2006/relationships" r:embed="rId4" cstate="email">
            <a:extLst>
              <a:ext uri="{28A0092B-C50C-407E-A947-70E740481C1C}">
                <a14:useLocalDpi xmlns:a14="http://schemas.microsoft.com/office/drawing/2010/main"/>
              </a:ext>
            </a:extLst>
          </a:blip>
          <a:stretch>
            <a:fillRect/>
          </a:stretch>
        </a:blipFill>
      </dgm:spPr>
      <dgm:t>
        <a:bodyPr/>
        <a:lstStyle/>
        <a:p>
          <a:endParaRPr lang="es-CO"/>
        </a:p>
      </dgm:t>
    </dgm:pt>
    <dgm:pt modelId="{74CEBD7B-F580-43AB-BF26-A0C1496137AD}" type="pres">
      <dgm:prSet presAssocID="{21C9B011-753D-49F1-9F5E-F207AE84C954}" presName="rect2" presStyleLbl="trBgShp" presStyleIdx="3" presStyleCnt="6">
        <dgm:presLayoutVars>
          <dgm:bulletEnabled val="1"/>
        </dgm:presLayoutVars>
      </dgm:prSet>
      <dgm:spPr/>
      <dgm:t>
        <a:bodyPr/>
        <a:lstStyle/>
        <a:p>
          <a:endParaRPr lang="es-CO"/>
        </a:p>
      </dgm:t>
    </dgm:pt>
    <dgm:pt modelId="{DAB4E4DE-53FD-43BC-99AF-9D3286E2CAE3}" type="pres">
      <dgm:prSet presAssocID="{1DC702E0-6CBF-41FB-813F-5C582703C8DE}" presName="sibTrans" presStyleCnt="0"/>
      <dgm:spPr/>
    </dgm:pt>
    <dgm:pt modelId="{C8BAEC58-07C3-48A6-BD67-EC39386DE0FA}" type="pres">
      <dgm:prSet presAssocID="{9C5D8936-293E-4A03-8778-2173DD7D0600}" presName="composite" presStyleCnt="0"/>
      <dgm:spPr/>
    </dgm:pt>
    <dgm:pt modelId="{3E7BADB8-3430-46A0-A379-8065378EE095}" type="pres">
      <dgm:prSet presAssocID="{9C5D8936-293E-4A03-8778-2173DD7D0600}" presName="rect1" presStyleLbl="bgShp" presStyleIdx="4" presStyleCnt="6"/>
      <dgm:spPr>
        <a:blipFill rotWithShape="1">
          <a:blip xmlns:r="http://schemas.openxmlformats.org/officeDocument/2006/relationships" r:embed="rId5" cstate="email">
            <a:extLst>
              <a:ext uri="{28A0092B-C50C-407E-A947-70E740481C1C}">
                <a14:useLocalDpi xmlns:a14="http://schemas.microsoft.com/office/drawing/2010/main"/>
              </a:ext>
            </a:extLst>
          </a:blip>
          <a:stretch>
            <a:fillRect/>
          </a:stretch>
        </a:blipFill>
      </dgm:spPr>
      <dgm:t>
        <a:bodyPr/>
        <a:lstStyle/>
        <a:p>
          <a:endParaRPr lang="es-CO"/>
        </a:p>
      </dgm:t>
    </dgm:pt>
    <dgm:pt modelId="{3DD5CB84-F391-4E3A-BAA1-3CAFB3BC986F}" type="pres">
      <dgm:prSet presAssocID="{9C5D8936-293E-4A03-8778-2173DD7D0600}" presName="rect2" presStyleLbl="trBgShp" presStyleIdx="4" presStyleCnt="6">
        <dgm:presLayoutVars>
          <dgm:bulletEnabled val="1"/>
        </dgm:presLayoutVars>
      </dgm:prSet>
      <dgm:spPr/>
      <dgm:t>
        <a:bodyPr/>
        <a:lstStyle/>
        <a:p>
          <a:endParaRPr lang="es-CO"/>
        </a:p>
      </dgm:t>
    </dgm:pt>
    <dgm:pt modelId="{6EE3E562-3B68-419D-ACC8-A64A4CDA86BD}" type="pres">
      <dgm:prSet presAssocID="{EA8B065D-3A6B-4203-A6E5-0B9542ED4782}" presName="sibTrans" presStyleCnt="0"/>
      <dgm:spPr/>
    </dgm:pt>
    <dgm:pt modelId="{1A7F7DA3-168A-46C8-B6C4-379ECE573FD4}" type="pres">
      <dgm:prSet presAssocID="{9B6459EA-9FD6-4F08-B555-A51177B40D44}" presName="composite" presStyleCnt="0"/>
      <dgm:spPr/>
    </dgm:pt>
    <dgm:pt modelId="{32CD3A5E-F365-4EDE-A085-6C6934959E8C}" type="pres">
      <dgm:prSet presAssocID="{9B6459EA-9FD6-4F08-B555-A51177B40D44}" presName="rect1" presStyleLbl="bgShp" presStyleIdx="5" presStyleCnt="6"/>
      <dgm:spPr>
        <a:blipFill rotWithShape="1">
          <a:blip xmlns:r="http://schemas.openxmlformats.org/officeDocument/2006/relationships" r:embed="rId6" cstate="email">
            <a:extLst>
              <a:ext uri="{28A0092B-C50C-407E-A947-70E740481C1C}">
                <a14:useLocalDpi xmlns:a14="http://schemas.microsoft.com/office/drawing/2010/main"/>
              </a:ext>
            </a:extLst>
          </a:blip>
          <a:stretch>
            <a:fillRect/>
          </a:stretch>
        </a:blipFill>
      </dgm:spPr>
      <dgm:t>
        <a:bodyPr/>
        <a:lstStyle/>
        <a:p>
          <a:endParaRPr lang="es-CO"/>
        </a:p>
      </dgm:t>
    </dgm:pt>
    <dgm:pt modelId="{246F1144-79B1-4519-93E7-FF5FF1E4A1A6}" type="pres">
      <dgm:prSet presAssocID="{9B6459EA-9FD6-4F08-B555-A51177B40D44}" presName="rect2" presStyleLbl="trBgShp" presStyleIdx="5" presStyleCnt="6">
        <dgm:presLayoutVars>
          <dgm:bulletEnabled val="1"/>
        </dgm:presLayoutVars>
      </dgm:prSet>
      <dgm:spPr/>
      <dgm:t>
        <a:bodyPr/>
        <a:lstStyle/>
        <a:p>
          <a:endParaRPr lang="es-CO"/>
        </a:p>
      </dgm:t>
    </dgm:pt>
  </dgm:ptLst>
  <dgm:cxnLst>
    <dgm:cxn modelId="{AA0898DA-D89D-4109-96C5-4E91CF4319A9}" type="presOf" srcId="{80D9D09A-DF9C-4562-BF45-7A38B080C34C}" destId="{D71E5096-2991-44F4-8A97-2735F5CB77FF}" srcOrd="0" destOrd="0" presId="urn:microsoft.com/office/officeart/2008/layout/BendingPictureSemiTransparentText"/>
    <dgm:cxn modelId="{106ECF18-F884-43E2-BF27-7CAF7F451CCA}" srcId="{BB06B21B-0C2C-4737-A588-4716F83A4EE4}" destId="{DDC1D87D-C41C-4B5F-AECF-75484AA1CFEF}" srcOrd="2" destOrd="0" parTransId="{AB8E9E6D-08E2-4231-BB46-42785A4EFEC0}" sibTransId="{4D47DB47-1B0A-4527-BDBC-C22A68463692}"/>
    <dgm:cxn modelId="{12229CF8-7E33-45EC-8EED-65C1B8754956}" srcId="{BB06B21B-0C2C-4737-A588-4716F83A4EE4}" destId="{9C5D8936-293E-4A03-8778-2173DD7D0600}" srcOrd="4" destOrd="0" parTransId="{76F7DA12-E3F4-455F-B9FE-54D544B92757}" sibTransId="{EA8B065D-3A6B-4203-A6E5-0B9542ED4782}"/>
    <dgm:cxn modelId="{A5AFB2DD-3B07-47BC-B499-1691204F3146}" srcId="{BB06B21B-0C2C-4737-A588-4716F83A4EE4}" destId="{21C9B011-753D-49F1-9F5E-F207AE84C954}" srcOrd="3" destOrd="0" parTransId="{65674AD9-504C-46B7-ADD3-F6EBC701BB02}" sibTransId="{1DC702E0-6CBF-41FB-813F-5C582703C8DE}"/>
    <dgm:cxn modelId="{B34C7838-3200-4ACF-AF5A-C1D7C0C9771A}" srcId="{BB06B21B-0C2C-4737-A588-4716F83A4EE4}" destId="{80D9D09A-DF9C-4562-BF45-7A38B080C34C}" srcOrd="1" destOrd="0" parTransId="{7191E68D-89E7-48E0-B395-D6E8D2F26A8A}" sibTransId="{19C4EC46-13C1-4649-AB02-FD1156A82CB9}"/>
    <dgm:cxn modelId="{C8D3E520-1918-4874-8B26-8766A54AB00E}" type="presOf" srcId="{21C9B011-753D-49F1-9F5E-F207AE84C954}" destId="{74CEBD7B-F580-43AB-BF26-A0C1496137AD}" srcOrd="0" destOrd="0" presId="urn:microsoft.com/office/officeart/2008/layout/BendingPictureSemiTransparentText"/>
    <dgm:cxn modelId="{243C7E6C-F2A5-4A84-844E-DF088E171AB9}" type="presOf" srcId="{BB06B21B-0C2C-4737-A588-4716F83A4EE4}" destId="{A90389EA-5F8C-4467-B598-AE08B90FBFE1}" srcOrd="0" destOrd="0" presId="urn:microsoft.com/office/officeart/2008/layout/BendingPictureSemiTransparentText"/>
    <dgm:cxn modelId="{6DD34970-640E-4719-A608-AD25AA76BECC}" type="presOf" srcId="{9C5D8936-293E-4A03-8778-2173DD7D0600}" destId="{3DD5CB84-F391-4E3A-BAA1-3CAFB3BC986F}" srcOrd="0" destOrd="0" presId="urn:microsoft.com/office/officeart/2008/layout/BendingPictureSemiTransparentText"/>
    <dgm:cxn modelId="{AE87265E-5A31-46D5-884A-5177AFE94C8C}" srcId="{BB06B21B-0C2C-4737-A588-4716F83A4EE4}" destId="{44529B22-5678-45B5-83ED-DA92A7320A4D}" srcOrd="0" destOrd="0" parTransId="{DF3E9D45-62ED-4ADC-9CDA-3E33F932CD0A}" sibTransId="{C27D7275-F9C6-4BD9-8A7E-5DFEFC2C4034}"/>
    <dgm:cxn modelId="{A5659957-910D-4715-A42C-6A861F361C49}" type="presOf" srcId="{44529B22-5678-45B5-83ED-DA92A7320A4D}" destId="{21E0200D-B2F3-41E8-9B0D-395E4FD3A7E9}" srcOrd="0" destOrd="0" presId="urn:microsoft.com/office/officeart/2008/layout/BendingPictureSemiTransparentText"/>
    <dgm:cxn modelId="{AECB7317-5B7C-4187-90A9-B4E78B6B1B8F}" type="presOf" srcId="{DDC1D87D-C41C-4B5F-AECF-75484AA1CFEF}" destId="{A79BB40B-D98D-4E01-971A-69E86737747D}" srcOrd="0" destOrd="0" presId="urn:microsoft.com/office/officeart/2008/layout/BendingPictureSemiTransparentText"/>
    <dgm:cxn modelId="{736F7FCB-8B32-4A1D-9877-3D0BEC7AE23D}" type="presOf" srcId="{9B6459EA-9FD6-4F08-B555-A51177B40D44}" destId="{246F1144-79B1-4519-93E7-FF5FF1E4A1A6}" srcOrd="0" destOrd="0" presId="urn:microsoft.com/office/officeart/2008/layout/BendingPictureSemiTransparentText"/>
    <dgm:cxn modelId="{4999C1E1-7883-40DC-B60F-9556AC7C12A1}" srcId="{BB06B21B-0C2C-4737-A588-4716F83A4EE4}" destId="{9B6459EA-9FD6-4F08-B555-A51177B40D44}" srcOrd="5" destOrd="0" parTransId="{7F82FE34-3ADE-46ED-B637-3936B3A85537}" sibTransId="{A7200CCE-9C4D-4DA2-88E4-B0CBE3949276}"/>
    <dgm:cxn modelId="{4DF6A8EA-7826-4BDE-92A4-4606ECBAED17}" type="presParOf" srcId="{A90389EA-5F8C-4467-B598-AE08B90FBFE1}" destId="{B2E1B0D9-BC0E-4980-8FC3-622BB219CFC2}" srcOrd="0" destOrd="0" presId="urn:microsoft.com/office/officeart/2008/layout/BendingPictureSemiTransparentText"/>
    <dgm:cxn modelId="{4493A84B-7E01-4679-9123-A42730493C15}" type="presParOf" srcId="{B2E1B0D9-BC0E-4980-8FC3-622BB219CFC2}" destId="{6B88721D-21C2-448D-8634-176933775C74}" srcOrd="0" destOrd="0" presId="urn:microsoft.com/office/officeart/2008/layout/BendingPictureSemiTransparentText"/>
    <dgm:cxn modelId="{0EFFD6BE-04AF-4B7A-827B-7A15CD71380E}" type="presParOf" srcId="{B2E1B0D9-BC0E-4980-8FC3-622BB219CFC2}" destId="{21E0200D-B2F3-41E8-9B0D-395E4FD3A7E9}" srcOrd="1" destOrd="0" presId="urn:microsoft.com/office/officeart/2008/layout/BendingPictureSemiTransparentText"/>
    <dgm:cxn modelId="{289DE4E6-8C25-4665-99C6-126E66B2651B}" type="presParOf" srcId="{A90389EA-5F8C-4467-B598-AE08B90FBFE1}" destId="{B2C92F5E-599C-4AA5-A54B-3D377E0CEFB8}" srcOrd="1" destOrd="0" presId="urn:microsoft.com/office/officeart/2008/layout/BendingPictureSemiTransparentText"/>
    <dgm:cxn modelId="{215174A6-CD17-4A0E-B81A-E4DFEC5889E4}" type="presParOf" srcId="{A90389EA-5F8C-4467-B598-AE08B90FBFE1}" destId="{A2FE8A55-351F-4ECA-BD02-EB37865D675D}" srcOrd="2" destOrd="0" presId="urn:microsoft.com/office/officeart/2008/layout/BendingPictureSemiTransparentText"/>
    <dgm:cxn modelId="{D5E8F208-955A-463C-9930-322D23BD8068}" type="presParOf" srcId="{A2FE8A55-351F-4ECA-BD02-EB37865D675D}" destId="{19728CDD-3EAD-4A61-94F5-AC911E047BB1}" srcOrd="0" destOrd="0" presId="urn:microsoft.com/office/officeart/2008/layout/BendingPictureSemiTransparentText"/>
    <dgm:cxn modelId="{0C6C5CAC-2AFE-4C5F-8040-337E6DFB11F7}" type="presParOf" srcId="{A2FE8A55-351F-4ECA-BD02-EB37865D675D}" destId="{D71E5096-2991-44F4-8A97-2735F5CB77FF}" srcOrd="1" destOrd="0" presId="urn:microsoft.com/office/officeart/2008/layout/BendingPictureSemiTransparentText"/>
    <dgm:cxn modelId="{D009117C-D788-4E67-8DD4-B38699632A0E}" type="presParOf" srcId="{A90389EA-5F8C-4467-B598-AE08B90FBFE1}" destId="{B900B898-9AAD-4A62-B2BC-70330246C72E}" srcOrd="3" destOrd="0" presId="urn:microsoft.com/office/officeart/2008/layout/BendingPictureSemiTransparentText"/>
    <dgm:cxn modelId="{59FC975F-01F4-4D88-A22A-9BE20D491943}" type="presParOf" srcId="{A90389EA-5F8C-4467-B598-AE08B90FBFE1}" destId="{DC7267E0-430A-4BFD-A0B1-AA8F7570DDAA}" srcOrd="4" destOrd="0" presId="urn:microsoft.com/office/officeart/2008/layout/BendingPictureSemiTransparentText"/>
    <dgm:cxn modelId="{58D10584-6A58-45AD-81BE-80E304368F6F}" type="presParOf" srcId="{DC7267E0-430A-4BFD-A0B1-AA8F7570DDAA}" destId="{3829E475-B718-405A-B30B-00361525735E}" srcOrd="0" destOrd="0" presId="urn:microsoft.com/office/officeart/2008/layout/BendingPictureSemiTransparentText"/>
    <dgm:cxn modelId="{81D3B2E3-1E7A-426B-9449-DB0040DAE3B8}" type="presParOf" srcId="{DC7267E0-430A-4BFD-A0B1-AA8F7570DDAA}" destId="{A79BB40B-D98D-4E01-971A-69E86737747D}" srcOrd="1" destOrd="0" presId="urn:microsoft.com/office/officeart/2008/layout/BendingPictureSemiTransparentText"/>
    <dgm:cxn modelId="{07159A47-055E-4814-B6A1-70E010A7B817}" type="presParOf" srcId="{A90389EA-5F8C-4467-B598-AE08B90FBFE1}" destId="{E00347B1-802A-4A79-99B9-67E7E0706087}" srcOrd="5" destOrd="0" presId="urn:microsoft.com/office/officeart/2008/layout/BendingPictureSemiTransparentText"/>
    <dgm:cxn modelId="{16AFE2C8-D71C-46FB-931B-6F4A24286426}" type="presParOf" srcId="{A90389EA-5F8C-4467-B598-AE08B90FBFE1}" destId="{882D10F3-083E-403B-B073-88CCA17BB77A}" srcOrd="6" destOrd="0" presId="urn:microsoft.com/office/officeart/2008/layout/BendingPictureSemiTransparentText"/>
    <dgm:cxn modelId="{B56145DC-6A2D-4C73-87F1-60FB9AF82EAB}" type="presParOf" srcId="{882D10F3-083E-403B-B073-88CCA17BB77A}" destId="{031328CE-CB9A-4558-81B1-A1276ED5CD36}" srcOrd="0" destOrd="0" presId="urn:microsoft.com/office/officeart/2008/layout/BendingPictureSemiTransparentText"/>
    <dgm:cxn modelId="{5E6CF44E-1751-4E71-9A83-6C40BB278472}" type="presParOf" srcId="{882D10F3-083E-403B-B073-88CCA17BB77A}" destId="{74CEBD7B-F580-43AB-BF26-A0C1496137AD}" srcOrd="1" destOrd="0" presId="urn:microsoft.com/office/officeart/2008/layout/BendingPictureSemiTransparentText"/>
    <dgm:cxn modelId="{DD7322CD-C246-4476-BD91-A26446F2AC5E}" type="presParOf" srcId="{A90389EA-5F8C-4467-B598-AE08B90FBFE1}" destId="{DAB4E4DE-53FD-43BC-99AF-9D3286E2CAE3}" srcOrd="7" destOrd="0" presId="urn:microsoft.com/office/officeart/2008/layout/BendingPictureSemiTransparentText"/>
    <dgm:cxn modelId="{680E8CDB-AA51-49EA-B277-7E43D3F627BB}" type="presParOf" srcId="{A90389EA-5F8C-4467-B598-AE08B90FBFE1}" destId="{C8BAEC58-07C3-48A6-BD67-EC39386DE0FA}" srcOrd="8" destOrd="0" presId="urn:microsoft.com/office/officeart/2008/layout/BendingPictureSemiTransparentText"/>
    <dgm:cxn modelId="{6981AE54-CC9E-41AA-873D-2EC66667EACE}" type="presParOf" srcId="{C8BAEC58-07C3-48A6-BD67-EC39386DE0FA}" destId="{3E7BADB8-3430-46A0-A379-8065378EE095}" srcOrd="0" destOrd="0" presId="urn:microsoft.com/office/officeart/2008/layout/BendingPictureSemiTransparentText"/>
    <dgm:cxn modelId="{8E698770-44CE-4AEF-9FC6-5B7E240DA05B}" type="presParOf" srcId="{C8BAEC58-07C3-48A6-BD67-EC39386DE0FA}" destId="{3DD5CB84-F391-4E3A-BAA1-3CAFB3BC986F}" srcOrd="1" destOrd="0" presId="urn:microsoft.com/office/officeart/2008/layout/BendingPictureSemiTransparentText"/>
    <dgm:cxn modelId="{6D7F5020-540F-4AAE-A5D0-9C3C0DB0AC54}" type="presParOf" srcId="{A90389EA-5F8C-4467-B598-AE08B90FBFE1}" destId="{6EE3E562-3B68-419D-ACC8-A64A4CDA86BD}" srcOrd="9" destOrd="0" presId="urn:microsoft.com/office/officeart/2008/layout/BendingPictureSemiTransparentText"/>
    <dgm:cxn modelId="{52253ACE-A1C2-4BCF-93F6-493F213670D5}" type="presParOf" srcId="{A90389EA-5F8C-4467-B598-AE08B90FBFE1}" destId="{1A7F7DA3-168A-46C8-B6C4-379ECE573FD4}" srcOrd="10" destOrd="0" presId="urn:microsoft.com/office/officeart/2008/layout/BendingPictureSemiTransparentText"/>
    <dgm:cxn modelId="{C33BAE8C-AC78-42AF-A0D4-D3937D91E782}" type="presParOf" srcId="{1A7F7DA3-168A-46C8-B6C4-379ECE573FD4}" destId="{32CD3A5E-F365-4EDE-A085-6C6934959E8C}" srcOrd="0" destOrd="0" presId="urn:microsoft.com/office/officeart/2008/layout/BendingPictureSemiTransparentText"/>
    <dgm:cxn modelId="{CEE84FF4-E290-43C7-A1CA-50E82FD45C2C}" type="presParOf" srcId="{1A7F7DA3-168A-46C8-B6C4-379ECE573FD4}" destId="{246F1144-79B1-4519-93E7-FF5FF1E4A1A6}" srcOrd="1" destOrd="0" presId="urn:microsoft.com/office/officeart/2008/layout/BendingPictureSemiTransparentTex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B06B21B-0C2C-4737-A588-4716F83A4EE4}"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t>
        <a:bodyPr/>
        <a:lstStyle/>
        <a:p>
          <a:endParaRPr lang="es-CO"/>
        </a:p>
      </dgm:t>
    </dgm:pt>
    <dgm:pt modelId="{44529B22-5678-45B5-83ED-DA92A7320A4D}">
      <dgm:prSet phldrT="[Texto]" custT="1"/>
      <dgm:spPr/>
      <dgm:t>
        <a:bodyPr/>
        <a:lstStyle/>
        <a:p>
          <a:pPr algn="ctr"/>
          <a:r>
            <a:rPr lang="es-CO" sz="900" b="1" i="0" dirty="0">
              <a:solidFill>
                <a:sysClr val="windowText" lastClr="000000"/>
              </a:solidFill>
            </a:rPr>
            <a:t>ACTIVIDAD DÍA DE LA TIERRA - LOCALIDAD DE KENNEDY</a:t>
          </a:r>
        </a:p>
      </dgm:t>
    </dgm:pt>
    <dgm:pt modelId="{DF3E9D45-62ED-4ADC-9CDA-3E33F932CD0A}" type="parTrans" cxnId="{AE87265E-5A31-46D5-884A-5177AFE94C8C}">
      <dgm:prSet/>
      <dgm:spPr/>
      <dgm:t>
        <a:bodyPr/>
        <a:lstStyle/>
        <a:p>
          <a:pPr algn="ctr"/>
          <a:endParaRPr lang="es-CO"/>
        </a:p>
      </dgm:t>
    </dgm:pt>
    <dgm:pt modelId="{C27D7275-F9C6-4BD9-8A7E-5DFEFC2C4034}" type="sibTrans" cxnId="{AE87265E-5A31-46D5-884A-5177AFE94C8C}">
      <dgm:prSet/>
      <dgm:spPr/>
      <dgm:t>
        <a:bodyPr/>
        <a:lstStyle/>
        <a:p>
          <a:pPr algn="ctr"/>
          <a:endParaRPr lang="es-CO"/>
        </a:p>
      </dgm:t>
    </dgm:pt>
    <dgm:pt modelId="{80D9D09A-DF9C-4562-BF45-7A38B080C34C}">
      <dgm:prSet phldrT="[Texto]" custT="1"/>
      <dgm:spPr/>
      <dgm:t>
        <a:bodyPr/>
        <a:lstStyle/>
        <a:p>
          <a:pPr algn="ctr"/>
          <a:r>
            <a:rPr lang="es-CO" sz="900" b="1" dirty="0">
              <a:solidFill>
                <a:sysClr val="windowText" lastClr="000000"/>
              </a:solidFill>
            </a:rPr>
            <a:t>ACTIVIDAD GESTIÓN AMBIENTAL LOCAL - TUNJUELITO</a:t>
          </a:r>
        </a:p>
      </dgm:t>
    </dgm:pt>
    <dgm:pt modelId="{7191E68D-89E7-48E0-B395-D6E8D2F26A8A}" type="parTrans" cxnId="{B34C7838-3200-4ACF-AF5A-C1D7C0C9771A}">
      <dgm:prSet/>
      <dgm:spPr/>
      <dgm:t>
        <a:bodyPr/>
        <a:lstStyle/>
        <a:p>
          <a:pPr algn="ctr"/>
          <a:endParaRPr lang="es-CO"/>
        </a:p>
      </dgm:t>
    </dgm:pt>
    <dgm:pt modelId="{19C4EC46-13C1-4649-AB02-FD1156A82CB9}" type="sibTrans" cxnId="{B34C7838-3200-4ACF-AF5A-C1D7C0C9771A}">
      <dgm:prSet/>
      <dgm:spPr/>
      <dgm:t>
        <a:bodyPr/>
        <a:lstStyle/>
        <a:p>
          <a:pPr algn="ctr"/>
          <a:endParaRPr lang="es-CO"/>
        </a:p>
      </dgm:t>
    </dgm:pt>
    <dgm:pt modelId="{DB1E2D74-8D72-4F7F-8D1E-DA62009D5A9E}">
      <dgm:prSet phldrT="[Texto]" custT="1"/>
      <dgm:spPr/>
      <dgm:t>
        <a:bodyPr/>
        <a:lstStyle/>
        <a:p>
          <a:pPr algn="ctr"/>
          <a:r>
            <a:rPr lang="es-ES" sz="900" b="1" i="0" dirty="0">
              <a:solidFill>
                <a:sysClr val="windowText" lastClr="000000"/>
              </a:solidFill>
            </a:rPr>
            <a:t>JORNADA SIEMBRA DE ÁRBOLES</a:t>
          </a:r>
          <a:endParaRPr lang="es-CO" sz="900" b="1" i="0" dirty="0">
            <a:solidFill>
              <a:sysClr val="windowText" lastClr="000000"/>
            </a:solidFill>
          </a:endParaRPr>
        </a:p>
      </dgm:t>
    </dgm:pt>
    <dgm:pt modelId="{4698255F-90F3-4948-9922-CCEB0F8808DF}" type="parTrans" cxnId="{D41DA195-E4AE-4C0A-B004-38133C26AE14}">
      <dgm:prSet/>
      <dgm:spPr/>
      <dgm:t>
        <a:bodyPr/>
        <a:lstStyle/>
        <a:p>
          <a:pPr algn="ctr"/>
          <a:endParaRPr lang="es-CO"/>
        </a:p>
      </dgm:t>
    </dgm:pt>
    <dgm:pt modelId="{CD77B20D-2B0E-479D-93EB-F374509B3708}" type="sibTrans" cxnId="{D41DA195-E4AE-4C0A-B004-38133C26AE14}">
      <dgm:prSet/>
      <dgm:spPr/>
      <dgm:t>
        <a:bodyPr/>
        <a:lstStyle/>
        <a:p>
          <a:pPr algn="ctr"/>
          <a:endParaRPr lang="es-CO"/>
        </a:p>
      </dgm:t>
    </dgm:pt>
    <dgm:pt modelId="{DDC1D87D-C41C-4B5F-AECF-75484AA1CFEF}">
      <dgm:prSet phldrT="[Texto]" custT="1"/>
      <dgm:spPr/>
      <dgm:t>
        <a:bodyPr/>
        <a:lstStyle/>
        <a:p>
          <a:pPr algn="ctr"/>
          <a:r>
            <a:rPr lang="es-CO" sz="900" b="1" i="0" dirty="0">
              <a:solidFill>
                <a:sysClr val="windowText" lastClr="000000"/>
              </a:solidFill>
            </a:rPr>
            <a:t>CIENCIA PARTICIPATIVA</a:t>
          </a:r>
        </a:p>
      </dgm:t>
    </dgm:pt>
    <dgm:pt modelId="{AB8E9E6D-08E2-4231-BB46-42785A4EFEC0}" type="parTrans" cxnId="{106ECF18-F884-43E2-BF27-7CAF7F451CCA}">
      <dgm:prSet/>
      <dgm:spPr/>
      <dgm:t>
        <a:bodyPr/>
        <a:lstStyle/>
        <a:p>
          <a:pPr algn="ctr"/>
          <a:endParaRPr lang="es-CO"/>
        </a:p>
      </dgm:t>
    </dgm:pt>
    <dgm:pt modelId="{4D47DB47-1B0A-4527-BDBC-C22A68463692}" type="sibTrans" cxnId="{106ECF18-F884-43E2-BF27-7CAF7F451CCA}">
      <dgm:prSet/>
      <dgm:spPr/>
      <dgm:t>
        <a:bodyPr/>
        <a:lstStyle/>
        <a:p>
          <a:pPr algn="ctr"/>
          <a:endParaRPr lang="es-CO"/>
        </a:p>
      </dgm:t>
    </dgm:pt>
    <dgm:pt modelId="{9C5D8936-293E-4A03-8778-2173DD7D0600}">
      <dgm:prSet phldrT="[Texto]" custT="1"/>
      <dgm:spPr/>
      <dgm:t>
        <a:bodyPr/>
        <a:lstStyle/>
        <a:p>
          <a:pPr algn="ctr"/>
          <a:r>
            <a:rPr lang="es-ES" sz="900" b="1" i="0" dirty="0">
              <a:solidFill>
                <a:sysClr val="windowText" lastClr="000000"/>
              </a:solidFill>
            </a:rPr>
            <a:t>JORNADA DE PARTICIPACIÓN - LOCALIDAD DE LA CANDELARIA</a:t>
          </a:r>
          <a:endParaRPr lang="es-CO" sz="900" b="1" i="0" dirty="0">
            <a:solidFill>
              <a:sysClr val="windowText" lastClr="000000"/>
            </a:solidFill>
          </a:endParaRPr>
        </a:p>
      </dgm:t>
    </dgm:pt>
    <dgm:pt modelId="{EA8B065D-3A6B-4203-A6E5-0B9542ED4782}" type="sibTrans" cxnId="{12229CF8-7E33-45EC-8EED-65C1B8754956}">
      <dgm:prSet/>
      <dgm:spPr/>
      <dgm:t>
        <a:bodyPr/>
        <a:lstStyle/>
        <a:p>
          <a:pPr algn="ctr"/>
          <a:endParaRPr lang="es-CO"/>
        </a:p>
      </dgm:t>
    </dgm:pt>
    <dgm:pt modelId="{76F7DA12-E3F4-455F-B9FE-54D544B92757}" type="parTrans" cxnId="{12229CF8-7E33-45EC-8EED-65C1B8754956}">
      <dgm:prSet/>
      <dgm:spPr/>
      <dgm:t>
        <a:bodyPr/>
        <a:lstStyle/>
        <a:p>
          <a:pPr algn="ctr"/>
          <a:endParaRPr lang="es-CO"/>
        </a:p>
      </dgm:t>
    </dgm:pt>
    <dgm:pt modelId="{21C9B011-753D-49F1-9F5E-F207AE84C954}">
      <dgm:prSet phldrT="[Texto]" custT="1"/>
      <dgm:spPr/>
      <dgm:t>
        <a:bodyPr/>
        <a:lstStyle/>
        <a:p>
          <a:pPr algn="ctr"/>
          <a:r>
            <a:rPr lang="es-ES" sz="900" b="1" dirty="0">
              <a:solidFill>
                <a:sysClr val="windowText" lastClr="000000"/>
              </a:solidFill>
            </a:rPr>
            <a:t>HUERTAS URBANAS - LOCALIDAD DE LOS MARTIRES</a:t>
          </a:r>
          <a:endParaRPr lang="es-CO" sz="900" b="1" dirty="0">
            <a:solidFill>
              <a:sysClr val="windowText" lastClr="000000"/>
            </a:solidFill>
          </a:endParaRPr>
        </a:p>
      </dgm:t>
    </dgm:pt>
    <dgm:pt modelId="{1DC702E0-6CBF-41FB-813F-5C582703C8DE}" type="sibTrans" cxnId="{A5AFB2DD-3B07-47BC-B499-1691204F3146}">
      <dgm:prSet/>
      <dgm:spPr/>
      <dgm:t>
        <a:bodyPr/>
        <a:lstStyle/>
        <a:p>
          <a:pPr algn="ctr"/>
          <a:endParaRPr lang="es-CO"/>
        </a:p>
      </dgm:t>
    </dgm:pt>
    <dgm:pt modelId="{65674AD9-504C-46B7-ADD3-F6EBC701BB02}" type="parTrans" cxnId="{A5AFB2DD-3B07-47BC-B499-1691204F3146}">
      <dgm:prSet/>
      <dgm:spPr/>
      <dgm:t>
        <a:bodyPr/>
        <a:lstStyle/>
        <a:p>
          <a:pPr algn="ctr"/>
          <a:endParaRPr lang="es-CO"/>
        </a:p>
      </dgm:t>
    </dgm:pt>
    <dgm:pt modelId="{A90389EA-5F8C-4467-B598-AE08B90FBFE1}" type="pres">
      <dgm:prSet presAssocID="{BB06B21B-0C2C-4737-A588-4716F83A4EE4}" presName="Name0" presStyleCnt="0">
        <dgm:presLayoutVars>
          <dgm:dir/>
          <dgm:resizeHandles val="exact"/>
        </dgm:presLayoutVars>
      </dgm:prSet>
      <dgm:spPr/>
      <dgm:t>
        <a:bodyPr/>
        <a:lstStyle/>
        <a:p>
          <a:endParaRPr lang="es-CO"/>
        </a:p>
      </dgm:t>
    </dgm:pt>
    <dgm:pt modelId="{B2E1B0D9-BC0E-4980-8FC3-622BB219CFC2}" type="pres">
      <dgm:prSet presAssocID="{44529B22-5678-45B5-83ED-DA92A7320A4D}" presName="composite" presStyleCnt="0"/>
      <dgm:spPr/>
    </dgm:pt>
    <dgm:pt modelId="{6B88721D-21C2-448D-8634-176933775C74}" type="pres">
      <dgm:prSet presAssocID="{44529B22-5678-45B5-83ED-DA92A7320A4D}" presName="rect1" presStyleLbl="bgShp" presStyleIdx="0" presStyleCnt="6"/>
      <dgm:spPr>
        <a:blipFill rotWithShape="1">
          <a:blip xmlns:r="http://schemas.openxmlformats.org/officeDocument/2006/relationships" r:embed="rId1" cstate="email">
            <a:extLst>
              <a:ext uri="{28A0092B-C50C-407E-A947-70E740481C1C}">
                <a14:useLocalDpi xmlns:a14="http://schemas.microsoft.com/office/drawing/2010/main"/>
              </a:ext>
            </a:extLst>
          </a:blip>
          <a:stretch>
            <a:fillRect/>
          </a:stretch>
        </a:blipFill>
      </dgm:spPr>
      <dgm:t>
        <a:bodyPr/>
        <a:lstStyle/>
        <a:p>
          <a:endParaRPr lang="es-CO"/>
        </a:p>
      </dgm:t>
    </dgm:pt>
    <dgm:pt modelId="{21E0200D-B2F3-41E8-9B0D-395E4FD3A7E9}" type="pres">
      <dgm:prSet presAssocID="{44529B22-5678-45B5-83ED-DA92A7320A4D}" presName="rect2" presStyleLbl="trBgShp" presStyleIdx="0" presStyleCnt="6">
        <dgm:presLayoutVars>
          <dgm:bulletEnabled val="1"/>
        </dgm:presLayoutVars>
      </dgm:prSet>
      <dgm:spPr/>
      <dgm:t>
        <a:bodyPr/>
        <a:lstStyle/>
        <a:p>
          <a:endParaRPr lang="es-CO"/>
        </a:p>
      </dgm:t>
    </dgm:pt>
    <dgm:pt modelId="{B2C92F5E-599C-4AA5-A54B-3D377E0CEFB8}" type="pres">
      <dgm:prSet presAssocID="{C27D7275-F9C6-4BD9-8A7E-5DFEFC2C4034}" presName="sibTrans" presStyleCnt="0"/>
      <dgm:spPr/>
    </dgm:pt>
    <dgm:pt modelId="{A2FE8A55-351F-4ECA-BD02-EB37865D675D}" type="pres">
      <dgm:prSet presAssocID="{80D9D09A-DF9C-4562-BF45-7A38B080C34C}" presName="composite" presStyleCnt="0"/>
      <dgm:spPr/>
    </dgm:pt>
    <dgm:pt modelId="{19728CDD-3EAD-4A61-94F5-AC911E047BB1}" type="pres">
      <dgm:prSet presAssocID="{80D9D09A-DF9C-4562-BF45-7A38B080C34C}" presName="rect1" presStyleLbl="bgShp" presStyleIdx="1" presStyleCnt="6"/>
      <dgm:spPr>
        <a:blipFill rotWithShape="1">
          <a:blip xmlns:r="http://schemas.openxmlformats.org/officeDocument/2006/relationships" r:embed="rId2" cstate="email">
            <a:extLst>
              <a:ext uri="{28A0092B-C50C-407E-A947-70E740481C1C}">
                <a14:useLocalDpi xmlns:a14="http://schemas.microsoft.com/office/drawing/2010/main"/>
              </a:ext>
            </a:extLst>
          </a:blip>
          <a:stretch>
            <a:fillRect/>
          </a:stretch>
        </a:blipFill>
      </dgm:spPr>
      <dgm:t>
        <a:bodyPr/>
        <a:lstStyle/>
        <a:p>
          <a:endParaRPr lang="es-CO"/>
        </a:p>
      </dgm:t>
    </dgm:pt>
    <dgm:pt modelId="{D71E5096-2991-44F4-8A97-2735F5CB77FF}" type="pres">
      <dgm:prSet presAssocID="{80D9D09A-DF9C-4562-BF45-7A38B080C34C}" presName="rect2" presStyleLbl="trBgShp" presStyleIdx="1" presStyleCnt="6">
        <dgm:presLayoutVars>
          <dgm:bulletEnabled val="1"/>
        </dgm:presLayoutVars>
      </dgm:prSet>
      <dgm:spPr/>
      <dgm:t>
        <a:bodyPr/>
        <a:lstStyle/>
        <a:p>
          <a:endParaRPr lang="es-CO"/>
        </a:p>
      </dgm:t>
    </dgm:pt>
    <dgm:pt modelId="{B900B898-9AAD-4A62-B2BC-70330246C72E}" type="pres">
      <dgm:prSet presAssocID="{19C4EC46-13C1-4649-AB02-FD1156A82CB9}" presName="sibTrans" presStyleCnt="0"/>
      <dgm:spPr/>
    </dgm:pt>
    <dgm:pt modelId="{DC7267E0-430A-4BFD-A0B1-AA8F7570DDAA}" type="pres">
      <dgm:prSet presAssocID="{DDC1D87D-C41C-4B5F-AECF-75484AA1CFEF}" presName="composite" presStyleCnt="0"/>
      <dgm:spPr/>
    </dgm:pt>
    <dgm:pt modelId="{3829E475-B718-405A-B30B-00361525735E}" type="pres">
      <dgm:prSet presAssocID="{DDC1D87D-C41C-4B5F-AECF-75484AA1CFEF}" presName="rect1" presStyleLbl="bgShp" presStyleIdx="2" presStyleCnt="6" custLinFactNeighborX="-315" custLinFactNeighborY="1881"/>
      <dgm:spPr>
        <a:blipFill rotWithShape="1">
          <a:blip xmlns:r="http://schemas.openxmlformats.org/officeDocument/2006/relationships" r:embed="rId3" cstate="email">
            <a:extLst>
              <a:ext uri="{28A0092B-C50C-407E-A947-70E740481C1C}">
                <a14:useLocalDpi xmlns:a14="http://schemas.microsoft.com/office/drawing/2010/main"/>
              </a:ext>
            </a:extLst>
          </a:blip>
          <a:stretch>
            <a:fillRect/>
          </a:stretch>
        </a:blipFill>
      </dgm:spPr>
      <dgm:t>
        <a:bodyPr/>
        <a:lstStyle/>
        <a:p>
          <a:endParaRPr lang="es-CO"/>
        </a:p>
      </dgm:t>
    </dgm:pt>
    <dgm:pt modelId="{A79BB40B-D98D-4E01-971A-69E86737747D}" type="pres">
      <dgm:prSet presAssocID="{DDC1D87D-C41C-4B5F-AECF-75484AA1CFEF}" presName="rect2" presStyleLbl="trBgShp" presStyleIdx="2" presStyleCnt="6">
        <dgm:presLayoutVars>
          <dgm:bulletEnabled val="1"/>
        </dgm:presLayoutVars>
      </dgm:prSet>
      <dgm:spPr/>
      <dgm:t>
        <a:bodyPr/>
        <a:lstStyle/>
        <a:p>
          <a:endParaRPr lang="es-CO"/>
        </a:p>
      </dgm:t>
    </dgm:pt>
    <dgm:pt modelId="{E00347B1-802A-4A79-99B9-67E7E0706087}" type="pres">
      <dgm:prSet presAssocID="{4D47DB47-1B0A-4527-BDBC-C22A68463692}" presName="sibTrans" presStyleCnt="0"/>
      <dgm:spPr/>
    </dgm:pt>
    <dgm:pt modelId="{882D10F3-083E-403B-B073-88CCA17BB77A}" type="pres">
      <dgm:prSet presAssocID="{21C9B011-753D-49F1-9F5E-F207AE84C954}" presName="composite" presStyleCnt="0"/>
      <dgm:spPr/>
    </dgm:pt>
    <dgm:pt modelId="{031328CE-CB9A-4558-81B1-A1276ED5CD36}" type="pres">
      <dgm:prSet presAssocID="{21C9B011-753D-49F1-9F5E-F207AE84C954}" presName="rect1" presStyleLbl="bgShp" presStyleIdx="3" presStyleCnt="6"/>
      <dgm:spPr>
        <a:blipFill rotWithShape="1">
          <a:blip xmlns:r="http://schemas.openxmlformats.org/officeDocument/2006/relationships" r:embed="rId4" cstate="email">
            <a:extLst>
              <a:ext uri="{28A0092B-C50C-407E-A947-70E740481C1C}">
                <a14:useLocalDpi xmlns:a14="http://schemas.microsoft.com/office/drawing/2010/main"/>
              </a:ext>
            </a:extLst>
          </a:blip>
          <a:stretch>
            <a:fillRect/>
          </a:stretch>
        </a:blipFill>
      </dgm:spPr>
      <dgm:t>
        <a:bodyPr/>
        <a:lstStyle/>
        <a:p>
          <a:endParaRPr lang="es-CO"/>
        </a:p>
      </dgm:t>
    </dgm:pt>
    <dgm:pt modelId="{74CEBD7B-F580-43AB-BF26-A0C1496137AD}" type="pres">
      <dgm:prSet presAssocID="{21C9B011-753D-49F1-9F5E-F207AE84C954}" presName="rect2" presStyleLbl="trBgShp" presStyleIdx="3" presStyleCnt="6">
        <dgm:presLayoutVars>
          <dgm:bulletEnabled val="1"/>
        </dgm:presLayoutVars>
      </dgm:prSet>
      <dgm:spPr/>
      <dgm:t>
        <a:bodyPr/>
        <a:lstStyle/>
        <a:p>
          <a:endParaRPr lang="es-CO"/>
        </a:p>
      </dgm:t>
    </dgm:pt>
    <dgm:pt modelId="{DAB4E4DE-53FD-43BC-99AF-9D3286E2CAE3}" type="pres">
      <dgm:prSet presAssocID="{1DC702E0-6CBF-41FB-813F-5C582703C8DE}" presName="sibTrans" presStyleCnt="0"/>
      <dgm:spPr/>
    </dgm:pt>
    <dgm:pt modelId="{C8BAEC58-07C3-48A6-BD67-EC39386DE0FA}" type="pres">
      <dgm:prSet presAssocID="{9C5D8936-293E-4A03-8778-2173DD7D0600}" presName="composite" presStyleCnt="0"/>
      <dgm:spPr/>
    </dgm:pt>
    <dgm:pt modelId="{3E7BADB8-3430-46A0-A379-8065378EE095}" type="pres">
      <dgm:prSet presAssocID="{9C5D8936-293E-4A03-8778-2173DD7D0600}" presName="rect1" presStyleLbl="bgShp" presStyleIdx="4" presStyleCnt="6"/>
      <dgm:spPr>
        <a:blipFill rotWithShape="1">
          <a:blip xmlns:r="http://schemas.openxmlformats.org/officeDocument/2006/relationships" r:embed="rId5" cstate="email">
            <a:extLst>
              <a:ext uri="{28A0092B-C50C-407E-A947-70E740481C1C}">
                <a14:useLocalDpi xmlns:a14="http://schemas.microsoft.com/office/drawing/2010/main"/>
              </a:ext>
            </a:extLst>
          </a:blip>
          <a:stretch>
            <a:fillRect/>
          </a:stretch>
        </a:blipFill>
      </dgm:spPr>
      <dgm:t>
        <a:bodyPr/>
        <a:lstStyle/>
        <a:p>
          <a:endParaRPr lang="es-CO"/>
        </a:p>
      </dgm:t>
    </dgm:pt>
    <dgm:pt modelId="{3DD5CB84-F391-4E3A-BAA1-3CAFB3BC986F}" type="pres">
      <dgm:prSet presAssocID="{9C5D8936-293E-4A03-8778-2173DD7D0600}" presName="rect2" presStyleLbl="trBgShp" presStyleIdx="4" presStyleCnt="6">
        <dgm:presLayoutVars>
          <dgm:bulletEnabled val="1"/>
        </dgm:presLayoutVars>
      </dgm:prSet>
      <dgm:spPr/>
      <dgm:t>
        <a:bodyPr/>
        <a:lstStyle/>
        <a:p>
          <a:endParaRPr lang="es-CO"/>
        </a:p>
      </dgm:t>
    </dgm:pt>
    <dgm:pt modelId="{6EE3E562-3B68-419D-ACC8-A64A4CDA86BD}" type="pres">
      <dgm:prSet presAssocID="{EA8B065D-3A6B-4203-A6E5-0B9542ED4782}" presName="sibTrans" presStyleCnt="0"/>
      <dgm:spPr/>
    </dgm:pt>
    <dgm:pt modelId="{541E628E-D000-4195-B35F-8B797A513948}" type="pres">
      <dgm:prSet presAssocID="{DB1E2D74-8D72-4F7F-8D1E-DA62009D5A9E}" presName="composite" presStyleCnt="0"/>
      <dgm:spPr/>
    </dgm:pt>
    <dgm:pt modelId="{ABCF0CBF-DB4E-48D2-908A-0B860CE40DF5}" type="pres">
      <dgm:prSet presAssocID="{DB1E2D74-8D72-4F7F-8D1E-DA62009D5A9E}" presName="rect1" presStyleLbl="bgShp" presStyleIdx="5" presStyleCnt="6"/>
      <dgm:spPr>
        <a:blipFill rotWithShape="1">
          <a:blip xmlns:r="http://schemas.openxmlformats.org/officeDocument/2006/relationships" r:embed="rId6" cstate="email">
            <a:extLst>
              <a:ext uri="{28A0092B-C50C-407E-A947-70E740481C1C}">
                <a14:useLocalDpi xmlns:a14="http://schemas.microsoft.com/office/drawing/2010/main"/>
              </a:ext>
            </a:extLst>
          </a:blip>
          <a:stretch>
            <a:fillRect/>
          </a:stretch>
        </a:blipFill>
      </dgm:spPr>
      <dgm:t>
        <a:bodyPr/>
        <a:lstStyle/>
        <a:p>
          <a:endParaRPr lang="es-CO"/>
        </a:p>
      </dgm:t>
    </dgm:pt>
    <dgm:pt modelId="{82496EF8-07ED-4096-A43D-B17868B63D6A}" type="pres">
      <dgm:prSet presAssocID="{DB1E2D74-8D72-4F7F-8D1E-DA62009D5A9E}" presName="rect2" presStyleLbl="trBgShp" presStyleIdx="5" presStyleCnt="6">
        <dgm:presLayoutVars>
          <dgm:bulletEnabled val="1"/>
        </dgm:presLayoutVars>
      </dgm:prSet>
      <dgm:spPr/>
      <dgm:t>
        <a:bodyPr/>
        <a:lstStyle/>
        <a:p>
          <a:endParaRPr lang="es-CO"/>
        </a:p>
      </dgm:t>
    </dgm:pt>
  </dgm:ptLst>
  <dgm:cxnLst>
    <dgm:cxn modelId="{90AE7B41-A0AD-4955-8818-FCF978651E7C}" type="presOf" srcId="{44529B22-5678-45B5-83ED-DA92A7320A4D}" destId="{21E0200D-B2F3-41E8-9B0D-395E4FD3A7E9}" srcOrd="0" destOrd="0" presId="urn:microsoft.com/office/officeart/2008/layout/BendingPictureSemiTransparentText"/>
    <dgm:cxn modelId="{A5AFB2DD-3B07-47BC-B499-1691204F3146}" srcId="{BB06B21B-0C2C-4737-A588-4716F83A4EE4}" destId="{21C9B011-753D-49F1-9F5E-F207AE84C954}" srcOrd="3" destOrd="0" parTransId="{65674AD9-504C-46B7-ADD3-F6EBC701BB02}" sibTransId="{1DC702E0-6CBF-41FB-813F-5C582703C8DE}"/>
    <dgm:cxn modelId="{B34C7838-3200-4ACF-AF5A-C1D7C0C9771A}" srcId="{BB06B21B-0C2C-4737-A588-4716F83A4EE4}" destId="{80D9D09A-DF9C-4562-BF45-7A38B080C34C}" srcOrd="1" destOrd="0" parTransId="{7191E68D-89E7-48E0-B395-D6E8D2F26A8A}" sibTransId="{19C4EC46-13C1-4649-AB02-FD1156A82CB9}"/>
    <dgm:cxn modelId="{FD7AD745-B91B-4D81-893A-56491593646A}" type="presOf" srcId="{DDC1D87D-C41C-4B5F-AECF-75484AA1CFEF}" destId="{A79BB40B-D98D-4E01-971A-69E86737747D}" srcOrd="0" destOrd="0" presId="urn:microsoft.com/office/officeart/2008/layout/BendingPictureSemiTransparentText"/>
    <dgm:cxn modelId="{F2BF85BB-8083-4655-B064-B125F5D33B26}" type="presOf" srcId="{BB06B21B-0C2C-4737-A588-4716F83A4EE4}" destId="{A90389EA-5F8C-4467-B598-AE08B90FBFE1}" srcOrd="0" destOrd="0" presId="urn:microsoft.com/office/officeart/2008/layout/BendingPictureSemiTransparentText"/>
    <dgm:cxn modelId="{AE87265E-5A31-46D5-884A-5177AFE94C8C}" srcId="{BB06B21B-0C2C-4737-A588-4716F83A4EE4}" destId="{44529B22-5678-45B5-83ED-DA92A7320A4D}" srcOrd="0" destOrd="0" parTransId="{DF3E9D45-62ED-4ADC-9CDA-3E33F932CD0A}" sibTransId="{C27D7275-F9C6-4BD9-8A7E-5DFEFC2C4034}"/>
    <dgm:cxn modelId="{D41DA195-E4AE-4C0A-B004-38133C26AE14}" srcId="{BB06B21B-0C2C-4737-A588-4716F83A4EE4}" destId="{DB1E2D74-8D72-4F7F-8D1E-DA62009D5A9E}" srcOrd="5" destOrd="0" parTransId="{4698255F-90F3-4948-9922-CCEB0F8808DF}" sibTransId="{CD77B20D-2B0E-479D-93EB-F374509B3708}"/>
    <dgm:cxn modelId="{FAC0EC8C-6840-4654-BC3E-5E5167C1AEDA}" type="presOf" srcId="{21C9B011-753D-49F1-9F5E-F207AE84C954}" destId="{74CEBD7B-F580-43AB-BF26-A0C1496137AD}" srcOrd="0" destOrd="0" presId="urn:microsoft.com/office/officeart/2008/layout/BendingPictureSemiTransparentText"/>
    <dgm:cxn modelId="{A665A76E-07AD-41D7-B02F-A54FCDF69AE2}" type="presOf" srcId="{DB1E2D74-8D72-4F7F-8D1E-DA62009D5A9E}" destId="{82496EF8-07ED-4096-A43D-B17868B63D6A}" srcOrd="0" destOrd="0" presId="urn:microsoft.com/office/officeart/2008/layout/BendingPictureSemiTransparentText"/>
    <dgm:cxn modelId="{D9723FA5-5C69-428E-A4B4-16AF03CE95B9}" type="presOf" srcId="{9C5D8936-293E-4A03-8778-2173DD7D0600}" destId="{3DD5CB84-F391-4E3A-BAA1-3CAFB3BC986F}" srcOrd="0" destOrd="0" presId="urn:microsoft.com/office/officeart/2008/layout/BendingPictureSemiTransparentText"/>
    <dgm:cxn modelId="{ECD20A7B-4644-40F6-9836-99BBD996C6AC}" type="presOf" srcId="{80D9D09A-DF9C-4562-BF45-7A38B080C34C}" destId="{D71E5096-2991-44F4-8A97-2735F5CB77FF}" srcOrd="0" destOrd="0" presId="urn:microsoft.com/office/officeart/2008/layout/BendingPictureSemiTransparentText"/>
    <dgm:cxn modelId="{12229CF8-7E33-45EC-8EED-65C1B8754956}" srcId="{BB06B21B-0C2C-4737-A588-4716F83A4EE4}" destId="{9C5D8936-293E-4A03-8778-2173DD7D0600}" srcOrd="4" destOrd="0" parTransId="{76F7DA12-E3F4-455F-B9FE-54D544B92757}" sibTransId="{EA8B065D-3A6B-4203-A6E5-0B9542ED4782}"/>
    <dgm:cxn modelId="{106ECF18-F884-43E2-BF27-7CAF7F451CCA}" srcId="{BB06B21B-0C2C-4737-A588-4716F83A4EE4}" destId="{DDC1D87D-C41C-4B5F-AECF-75484AA1CFEF}" srcOrd="2" destOrd="0" parTransId="{AB8E9E6D-08E2-4231-BB46-42785A4EFEC0}" sibTransId="{4D47DB47-1B0A-4527-BDBC-C22A68463692}"/>
    <dgm:cxn modelId="{31EF936C-F092-4BF4-8D14-AAA66D199007}" type="presParOf" srcId="{A90389EA-5F8C-4467-B598-AE08B90FBFE1}" destId="{B2E1B0D9-BC0E-4980-8FC3-622BB219CFC2}" srcOrd="0" destOrd="0" presId="urn:microsoft.com/office/officeart/2008/layout/BendingPictureSemiTransparentText"/>
    <dgm:cxn modelId="{C083BDDA-B168-4A86-A788-E413CB300ED7}" type="presParOf" srcId="{B2E1B0D9-BC0E-4980-8FC3-622BB219CFC2}" destId="{6B88721D-21C2-448D-8634-176933775C74}" srcOrd="0" destOrd="0" presId="urn:microsoft.com/office/officeart/2008/layout/BendingPictureSemiTransparentText"/>
    <dgm:cxn modelId="{38D5C893-6597-4CDE-A8C4-8850D1E4316F}" type="presParOf" srcId="{B2E1B0D9-BC0E-4980-8FC3-622BB219CFC2}" destId="{21E0200D-B2F3-41E8-9B0D-395E4FD3A7E9}" srcOrd="1" destOrd="0" presId="urn:microsoft.com/office/officeart/2008/layout/BendingPictureSemiTransparentText"/>
    <dgm:cxn modelId="{15521C4F-ABEA-406A-ABB4-FF5B9708D569}" type="presParOf" srcId="{A90389EA-5F8C-4467-B598-AE08B90FBFE1}" destId="{B2C92F5E-599C-4AA5-A54B-3D377E0CEFB8}" srcOrd="1" destOrd="0" presId="urn:microsoft.com/office/officeart/2008/layout/BendingPictureSemiTransparentText"/>
    <dgm:cxn modelId="{880F13EF-2312-4B79-B49B-53497969BF66}" type="presParOf" srcId="{A90389EA-5F8C-4467-B598-AE08B90FBFE1}" destId="{A2FE8A55-351F-4ECA-BD02-EB37865D675D}" srcOrd="2" destOrd="0" presId="urn:microsoft.com/office/officeart/2008/layout/BendingPictureSemiTransparentText"/>
    <dgm:cxn modelId="{2D30B20B-578F-496D-B25A-23D69068A0DC}" type="presParOf" srcId="{A2FE8A55-351F-4ECA-BD02-EB37865D675D}" destId="{19728CDD-3EAD-4A61-94F5-AC911E047BB1}" srcOrd="0" destOrd="0" presId="urn:microsoft.com/office/officeart/2008/layout/BendingPictureSemiTransparentText"/>
    <dgm:cxn modelId="{563E8754-D237-408E-BC3B-DB60587582F7}" type="presParOf" srcId="{A2FE8A55-351F-4ECA-BD02-EB37865D675D}" destId="{D71E5096-2991-44F4-8A97-2735F5CB77FF}" srcOrd="1" destOrd="0" presId="urn:microsoft.com/office/officeart/2008/layout/BendingPictureSemiTransparentText"/>
    <dgm:cxn modelId="{E799D617-C2C8-46E4-BF7E-314767454EAF}" type="presParOf" srcId="{A90389EA-5F8C-4467-B598-AE08B90FBFE1}" destId="{B900B898-9AAD-4A62-B2BC-70330246C72E}" srcOrd="3" destOrd="0" presId="urn:microsoft.com/office/officeart/2008/layout/BendingPictureSemiTransparentText"/>
    <dgm:cxn modelId="{A5B35796-19B5-4B74-AD35-A60D5D8CC8FB}" type="presParOf" srcId="{A90389EA-5F8C-4467-B598-AE08B90FBFE1}" destId="{DC7267E0-430A-4BFD-A0B1-AA8F7570DDAA}" srcOrd="4" destOrd="0" presId="urn:microsoft.com/office/officeart/2008/layout/BendingPictureSemiTransparentText"/>
    <dgm:cxn modelId="{94FD8DEB-2248-4E53-98A7-E420E3EE56E6}" type="presParOf" srcId="{DC7267E0-430A-4BFD-A0B1-AA8F7570DDAA}" destId="{3829E475-B718-405A-B30B-00361525735E}" srcOrd="0" destOrd="0" presId="urn:microsoft.com/office/officeart/2008/layout/BendingPictureSemiTransparentText"/>
    <dgm:cxn modelId="{42645809-7AA0-4C8E-9DB6-6FA166432F0C}" type="presParOf" srcId="{DC7267E0-430A-4BFD-A0B1-AA8F7570DDAA}" destId="{A79BB40B-D98D-4E01-971A-69E86737747D}" srcOrd="1" destOrd="0" presId="urn:microsoft.com/office/officeart/2008/layout/BendingPictureSemiTransparentText"/>
    <dgm:cxn modelId="{4F19D815-0DA7-4D2D-A12B-D308D7493EAA}" type="presParOf" srcId="{A90389EA-5F8C-4467-B598-AE08B90FBFE1}" destId="{E00347B1-802A-4A79-99B9-67E7E0706087}" srcOrd="5" destOrd="0" presId="urn:microsoft.com/office/officeart/2008/layout/BendingPictureSemiTransparentText"/>
    <dgm:cxn modelId="{6BB1F95F-0213-46B8-8365-D8965BD8FA66}" type="presParOf" srcId="{A90389EA-5F8C-4467-B598-AE08B90FBFE1}" destId="{882D10F3-083E-403B-B073-88CCA17BB77A}" srcOrd="6" destOrd="0" presId="urn:microsoft.com/office/officeart/2008/layout/BendingPictureSemiTransparentText"/>
    <dgm:cxn modelId="{BC2DEA1D-F45F-4E63-93F9-0A0737934C48}" type="presParOf" srcId="{882D10F3-083E-403B-B073-88CCA17BB77A}" destId="{031328CE-CB9A-4558-81B1-A1276ED5CD36}" srcOrd="0" destOrd="0" presId="urn:microsoft.com/office/officeart/2008/layout/BendingPictureSemiTransparentText"/>
    <dgm:cxn modelId="{1812E62C-3CD3-4ED6-B324-BE90BC53FFB5}" type="presParOf" srcId="{882D10F3-083E-403B-B073-88CCA17BB77A}" destId="{74CEBD7B-F580-43AB-BF26-A0C1496137AD}" srcOrd="1" destOrd="0" presId="urn:microsoft.com/office/officeart/2008/layout/BendingPictureSemiTransparentText"/>
    <dgm:cxn modelId="{CEDA7127-975B-40D0-B2FD-5A4B9574ADB0}" type="presParOf" srcId="{A90389EA-5F8C-4467-B598-AE08B90FBFE1}" destId="{DAB4E4DE-53FD-43BC-99AF-9D3286E2CAE3}" srcOrd="7" destOrd="0" presId="urn:microsoft.com/office/officeart/2008/layout/BendingPictureSemiTransparentText"/>
    <dgm:cxn modelId="{86DFACE2-9558-445D-940A-31829CF0F9A2}" type="presParOf" srcId="{A90389EA-5F8C-4467-B598-AE08B90FBFE1}" destId="{C8BAEC58-07C3-48A6-BD67-EC39386DE0FA}" srcOrd="8" destOrd="0" presId="urn:microsoft.com/office/officeart/2008/layout/BendingPictureSemiTransparentText"/>
    <dgm:cxn modelId="{173E55C6-AF6B-43A9-961E-302080409CA8}" type="presParOf" srcId="{C8BAEC58-07C3-48A6-BD67-EC39386DE0FA}" destId="{3E7BADB8-3430-46A0-A379-8065378EE095}" srcOrd="0" destOrd="0" presId="urn:microsoft.com/office/officeart/2008/layout/BendingPictureSemiTransparentText"/>
    <dgm:cxn modelId="{696D3B66-B2F4-4F80-942C-678418BD80AD}" type="presParOf" srcId="{C8BAEC58-07C3-48A6-BD67-EC39386DE0FA}" destId="{3DD5CB84-F391-4E3A-BAA1-3CAFB3BC986F}" srcOrd="1" destOrd="0" presId="urn:microsoft.com/office/officeart/2008/layout/BendingPictureSemiTransparentText"/>
    <dgm:cxn modelId="{07379AED-1DF8-4CA2-9D99-B34D3AAB623D}" type="presParOf" srcId="{A90389EA-5F8C-4467-B598-AE08B90FBFE1}" destId="{6EE3E562-3B68-419D-ACC8-A64A4CDA86BD}" srcOrd="9" destOrd="0" presId="urn:microsoft.com/office/officeart/2008/layout/BendingPictureSemiTransparentText"/>
    <dgm:cxn modelId="{42EF1C7D-B55B-40DE-9495-A0EF84ECD831}" type="presParOf" srcId="{A90389EA-5F8C-4467-B598-AE08B90FBFE1}" destId="{541E628E-D000-4195-B35F-8B797A513948}" srcOrd="10" destOrd="0" presId="urn:microsoft.com/office/officeart/2008/layout/BendingPictureSemiTransparentText"/>
    <dgm:cxn modelId="{EBF12FF2-1DE5-4261-B4D3-58EAA3736240}" type="presParOf" srcId="{541E628E-D000-4195-B35F-8B797A513948}" destId="{ABCF0CBF-DB4E-48D2-908A-0B860CE40DF5}" srcOrd="0" destOrd="0" presId="urn:microsoft.com/office/officeart/2008/layout/BendingPictureSemiTransparentText"/>
    <dgm:cxn modelId="{0F562584-1E1A-4C27-A155-4B3A95795453}" type="presParOf" srcId="{541E628E-D000-4195-B35F-8B797A513948}" destId="{82496EF8-07ED-4096-A43D-B17868B63D6A}" srcOrd="1" destOrd="0" presId="urn:microsoft.com/office/officeart/2008/layout/BendingPictureSemiTransparentTex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FA573DA-9793-4DC3-A9B6-3032069BE853}" type="doc">
      <dgm:prSet loTypeId="urn:microsoft.com/office/officeart/2008/layout/HorizontalMultiLevelHierarchy" loCatId="hierarchy" qsTypeId="urn:microsoft.com/office/officeart/2005/8/quickstyle/simple3" qsCatId="simple" csTypeId="urn:microsoft.com/office/officeart/2005/8/colors/accent1_1" csCatId="accent1" phldr="1"/>
      <dgm:spPr/>
      <dgm:t>
        <a:bodyPr/>
        <a:lstStyle/>
        <a:p>
          <a:endParaRPr lang="es-ES"/>
        </a:p>
      </dgm:t>
    </dgm:pt>
    <dgm:pt modelId="{052081D2-B835-43C0-9E85-1B912B2DACCC}">
      <dgm:prSet phldrT="[Texto]"/>
      <dgm:spPr/>
      <dgm:t>
        <a:bodyPr/>
        <a:lstStyle/>
        <a:p>
          <a:r>
            <a:rPr lang="es-ES"/>
            <a:t>7769</a:t>
          </a:r>
        </a:p>
      </dgm:t>
    </dgm:pt>
    <dgm:pt modelId="{1C90DB2D-C801-4FFD-B6C8-41ECB93C919F}" type="parTrans" cxnId="{1F5223AA-ADF7-4FDD-AF62-D3FA58EBD5C3}">
      <dgm:prSet/>
      <dgm:spPr/>
      <dgm:t>
        <a:bodyPr/>
        <a:lstStyle/>
        <a:p>
          <a:endParaRPr lang="es-ES">
            <a:solidFill>
              <a:sysClr val="windowText" lastClr="000000"/>
            </a:solidFill>
          </a:endParaRPr>
        </a:p>
      </dgm:t>
    </dgm:pt>
    <dgm:pt modelId="{19D7F4F5-A5B2-49A6-A1F8-DF89C44D193B}" type="sibTrans" cxnId="{1F5223AA-ADF7-4FDD-AF62-D3FA58EBD5C3}">
      <dgm:prSet/>
      <dgm:spPr/>
      <dgm:t>
        <a:bodyPr/>
        <a:lstStyle/>
        <a:p>
          <a:endParaRPr lang="es-ES">
            <a:solidFill>
              <a:sysClr val="windowText" lastClr="000000"/>
            </a:solidFill>
          </a:endParaRPr>
        </a:p>
      </dgm:t>
    </dgm:pt>
    <dgm:pt modelId="{8E49C412-6DD4-437A-933E-7E4897D15080}">
      <dgm:prSet phldrT="[Texto]" custT="1"/>
      <dgm:spPr/>
      <dgm:t>
        <a:bodyPr/>
        <a:lstStyle/>
        <a:p>
          <a:r>
            <a:rPr lang="es-ES" sz="800"/>
            <a:t>Alcanzar el 75% de cumplimiento del plan de manejo de la franja de adecuación de los Cerros Orientales en lo que corresponde a la SDA</a:t>
          </a:r>
          <a:r>
            <a:rPr lang="es-ES" sz="700"/>
            <a:t>.</a:t>
          </a:r>
        </a:p>
      </dgm:t>
    </dgm:pt>
    <dgm:pt modelId="{4111AA62-D3CB-4B45-8572-A018B7C52375}" type="parTrans" cxnId="{3C1E0994-8A3B-4BEF-A9C3-18A8247BF757}">
      <dgm:prSet/>
      <dgm:spPr/>
      <dgm:t>
        <a:bodyPr/>
        <a:lstStyle/>
        <a:p>
          <a:endParaRPr lang="es-ES">
            <a:solidFill>
              <a:sysClr val="windowText" lastClr="000000"/>
            </a:solidFill>
          </a:endParaRPr>
        </a:p>
      </dgm:t>
    </dgm:pt>
    <dgm:pt modelId="{6779130E-4685-44A1-A23B-57F0DCCC2E57}" type="sibTrans" cxnId="{3C1E0994-8A3B-4BEF-A9C3-18A8247BF757}">
      <dgm:prSet/>
      <dgm:spPr/>
      <dgm:t>
        <a:bodyPr/>
        <a:lstStyle/>
        <a:p>
          <a:endParaRPr lang="es-ES">
            <a:solidFill>
              <a:sysClr val="windowText" lastClr="000000"/>
            </a:solidFill>
          </a:endParaRPr>
        </a:p>
      </dgm:t>
    </dgm:pt>
    <dgm:pt modelId="{EAF978E8-DFDE-4E58-A724-721C058D2AB0}">
      <dgm:prSet custT="1"/>
      <dgm:spPr/>
      <dgm:t>
        <a:bodyPr/>
        <a:lstStyle/>
        <a:p>
          <a:r>
            <a:rPr lang="es-ES" sz="800"/>
            <a:t>Restaurar, rehabilitar o recuperar a 370 nuevas hectáreas degradadas en la estructura ecológica principal y áreas de interés ambiental, con  450.000 individuos vegetales.</a:t>
          </a:r>
        </a:p>
      </dgm:t>
    </dgm:pt>
    <dgm:pt modelId="{A187E8B8-A522-43CE-99EA-A9CC28299BC6}" type="parTrans" cxnId="{A1061641-ED69-46CA-9A76-5AD01171B48F}">
      <dgm:prSet/>
      <dgm:spPr/>
      <dgm:t>
        <a:bodyPr/>
        <a:lstStyle/>
        <a:p>
          <a:endParaRPr lang="es-ES">
            <a:solidFill>
              <a:sysClr val="windowText" lastClr="000000"/>
            </a:solidFill>
          </a:endParaRPr>
        </a:p>
      </dgm:t>
    </dgm:pt>
    <dgm:pt modelId="{A53A24BD-2929-4032-B6DB-A272BDA65FA7}" type="sibTrans" cxnId="{A1061641-ED69-46CA-9A76-5AD01171B48F}">
      <dgm:prSet/>
      <dgm:spPr/>
      <dgm:t>
        <a:bodyPr/>
        <a:lstStyle/>
        <a:p>
          <a:endParaRPr lang="es-ES">
            <a:solidFill>
              <a:sysClr val="windowText" lastClr="000000"/>
            </a:solidFill>
          </a:endParaRPr>
        </a:p>
      </dgm:t>
    </dgm:pt>
    <dgm:pt modelId="{E8DBF6AA-3ACF-4141-BBEF-229F52839D3E}">
      <dgm:prSet custT="1"/>
      <dgm:spPr/>
      <dgm:t>
        <a:bodyPr/>
        <a:lstStyle/>
        <a:p>
          <a:r>
            <a:rPr lang="es-ES" sz="800"/>
            <a:t>Mantener 590 hectáreas priorizadas en proceso de recuperación, rehabilitación orestauración ecológica en la estructura </a:t>
          </a:r>
          <a:r>
            <a:rPr lang="es-ES" sz="1000"/>
            <a:t>ecológica</a:t>
          </a:r>
          <a:r>
            <a:rPr lang="es-ES" sz="800"/>
            <a:t> principal y áreas de interés ambiental.</a:t>
          </a:r>
        </a:p>
      </dgm:t>
    </dgm:pt>
    <dgm:pt modelId="{A847C764-FB80-4826-AE1E-C3A8AF978414}" type="parTrans" cxnId="{C05AEE59-1D05-4079-8C1B-1F5D619C17F4}">
      <dgm:prSet/>
      <dgm:spPr/>
      <dgm:t>
        <a:bodyPr/>
        <a:lstStyle/>
        <a:p>
          <a:endParaRPr lang="es-ES"/>
        </a:p>
      </dgm:t>
    </dgm:pt>
    <dgm:pt modelId="{0C99AA7B-E22E-47B1-8EE3-F8F4E6E7504D}" type="sibTrans" cxnId="{C05AEE59-1D05-4079-8C1B-1F5D619C17F4}">
      <dgm:prSet/>
      <dgm:spPr/>
      <dgm:t>
        <a:bodyPr/>
        <a:lstStyle/>
        <a:p>
          <a:endParaRPr lang="es-ES"/>
        </a:p>
      </dgm:t>
    </dgm:pt>
    <dgm:pt modelId="{E38FB5B6-C045-4074-9294-157C44DB96EC}">
      <dgm:prSet custT="1"/>
      <dgm:spPr/>
      <dgm:t>
        <a:bodyPr/>
        <a:lstStyle/>
        <a:p>
          <a:r>
            <a:rPr lang="es-ES" sz="800"/>
            <a: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a:t>
          </a:r>
        </a:p>
      </dgm:t>
    </dgm:pt>
    <dgm:pt modelId="{E0746BEA-66DA-4D34-A8FC-22EA395A3DF4}" type="parTrans" cxnId="{E323C340-158D-4DBA-9667-13AF8EA7C9C9}">
      <dgm:prSet/>
      <dgm:spPr/>
      <dgm:t>
        <a:bodyPr/>
        <a:lstStyle/>
        <a:p>
          <a:endParaRPr lang="es-ES"/>
        </a:p>
      </dgm:t>
    </dgm:pt>
    <dgm:pt modelId="{E5611146-64D7-4C87-9547-58A32F2982F7}" type="sibTrans" cxnId="{E323C340-158D-4DBA-9667-13AF8EA7C9C9}">
      <dgm:prSet/>
      <dgm:spPr/>
      <dgm:t>
        <a:bodyPr/>
        <a:lstStyle/>
        <a:p>
          <a:endParaRPr lang="es-ES"/>
        </a:p>
      </dgm:t>
    </dgm:pt>
    <dgm:pt modelId="{3913121E-A306-46CA-96C9-6D527A8C6E6E}" type="pres">
      <dgm:prSet presAssocID="{FFA573DA-9793-4DC3-A9B6-3032069BE853}" presName="Name0" presStyleCnt="0">
        <dgm:presLayoutVars>
          <dgm:chPref val="1"/>
          <dgm:dir/>
          <dgm:animOne val="branch"/>
          <dgm:animLvl val="lvl"/>
          <dgm:resizeHandles val="exact"/>
        </dgm:presLayoutVars>
      </dgm:prSet>
      <dgm:spPr/>
      <dgm:t>
        <a:bodyPr/>
        <a:lstStyle/>
        <a:p>
          <a:endParaRPr lang="es-CO"/>
        </a:p>
      </dgm:t>
    </dgm:pt>
    <dgm:pt modelId="{64B94F17-4437-4AD7-BEC2-B53D1BF8AD95}" type="pres">
      <dgm:prSet presAssocID="{052081D2-B835-43C0-9E85-1B912B2DACCC}" presName="root1" presStyleCnt="0"/>
      <dgm:spPr/>
      <dgm:t>
        <a:bodyPr/>
        <a:lstStyle/>
        <a:p>
          <a:endParaRPr lang="es-CO"/>
        </a:p>
      </dgm:t>
    </dgm:pt>
    <dgm:pt modelId="{2CEC5BBE-30E2-49DA-8ED3-84937265D104}" type="pres">
      <dgm:prSet presAssocID="{052081D2-B835-43C0-9E85-1B912B2DACCC}" presName="LevelOneTextNode" presStyleLbl="node0" presStyleIdx="0" presStyleCnt="1" custLinFactX="-44981" custLinFactNeighborX="-100000" custLinFactNeighborY="4407">
        <dgm:presLayoutVars>
          <dgm:chPref val="3"/>
        </dgm:presLayoutVars>
      </dgm:prSet>
      <dgm:spPr/>
      <dgm:t>
        <a:bodyPr/>
        <a:lstStyle/>
        <a:p>
          <a:endParaRPr lang="es-CO"/>
        </a:p>
      </dgm:t>
    </dgm:pt>
    <dgm:pt modelId="{A5E2E242-D540-4D46-A1A7-44192644A90D}" type="pres">
      <dgm:prSet presAssocID="{052081D2-B835-43C0-9E85-1B912B2DACCC}" presName="level2hierChild" presStyleCnt="0"/>
      <dgm:spPr/>
      <dgm:t>
        <a:bodyPr/>
        <a:lstStyle/>
        <a:p>
          <a:endParaRPr lang="es-CO"/>
        </a:p>
      </dgm:t>
    </dgm:pt>
    <dgm:pt modelId="{5D27AC60-D99D-4690-9013-57B90D423490}" type="pres">
      <dgm:prSet presAssocID="{4111AA62-D3CB-4B45-8572-A018B7C52375}" presName="conn2-1" presStyleLbl="parChTrans1D2" presStyleIdx="0" presStyleCnt="4"/>
      <dgm:spPr/>
      <dgm:t>
        <a:bodyPr/>
        <a:lstStyle/>
        <a:p>
          <a:endParaRPr lang="es-CO"/>
        </a:p>
      </dgm:t>
    </dgm:pt>
    <dgm:pt modelId="{AB44E8DE-C4E4-4CED-9417-5BEEE079826F}" type="pres">
      <dgm:prSet presAssocID="{4111AA62-D3CB-4B45-8572-A018B7C52375}" presName="connTx" presStyleLbl="parChTrans1D2" presStyleIdx="0" presStyleCnt="4"/>
      <dgm:spPr/>
      <dgm:t>
        <a:bodyPr/>
        <a:lstStyle/>
        <a:p>
          <a:endParaRPr lang="es-CO"/>
        </a:p>
      </dgm:t>
    </dgm:pt>
    <dgm:pt modelId="{E8488047-3807-453E-9B95-EB2362F02640}" type="pres">
      <dgm:prSet presAssocID="{8E49C412-6DD4-437A-933E-7E4897D15080}" presName="root2" presStyleCnt="0"/>
      <dgm:spPr/>
      <dgm:t>
        <a:bodyPr/>
        <a:lstStyle/>
        <a:p>
          <a:endParaRPr lang="es-CO"/>
        </a:p>
      </dgm:t>
    </dgm:pt>
    <dgm:pt modelId="{71627B17-9D67-4C66-A3AF-0F864E0850CD}" type="pres">
      <dgm:prSet presAssocID="{8E49C412-6DD4-437A-933E-7E4897D15080}" presName="LevelTwoTextNode" presStyleLbl="node2" presStyleIdx="0" presStyleCnt="4" custScaleX="267764" custLinFactNeighborX="23127" custLinFactNeighborY="2616">
        <dgm:presLayoutVars>
          <dgm:chPref val="3"/>
        </dgm:presLayoutVars>
      </dgm:prSet>
      <dgm:spPr/>
      <dgm:t>
        <a:bodyPr/>
        <a:lstStyle/>
        <a:p>
          <a:endParaRPr lang="es-CO"/>
        </a:p>
      </dgm:t>
    </dgm:pt>
    <dgm:pt modelId="{83ED8634-49E9-42C0-91F0-D59F7080A869}" type="pres">
      <dgm:prSet presAssocID="{8E49C412-6DD4-437A-933E-7E4897D15080}" presName="level3hierChild" presStyleCnt="0"/>
      <dgm:spPr/>
      <dgm:t>
        <a:bodyPr/>
        <a:lstStyle/>
        <a:p>
          <a:endParaRPr lang="es-CO"/>
        </a:p>
      </dgm:t>
    </dgm:pt>
    <dgm:pt modelId="{857BC19F-4AB8-44BD-BF14-F625E1C9D812}" type="pres">
      <dgm:prSet presAssocID="{A187E8B8-A522-43CE-99EA-A9CC28299BC6}" presName="conn2-1" presStyleLbl="parChTrans1D2" presStyleIdx="1" presStyleCnt="4"/>
      <dgm:spPr/>
      <dgm:t>
        <a:bodyPr/>
        <a:lstStyle/>
        <a:p>
          <a:endParaRPr lang="es-CO"/>
        </a:p>
      </dgm:t>
    </dgm:pt>
    <dgm:pt modelId="{F0A90A3C-1406-4F8B-9027-1B664FA3250B}" type="pres">
      <dgm:prSet presAssocID="{A187E8B8-A522-43CE-99EA-A9CC28299BC6}" presName="connTx" presStyleLbl="parChTrans1D2" presStyleIdx="1" presStyleCnt="4"/>
      <dgm:spPr/>
      <dgm:t>
        <a:bodyPr/>
        <a:lstStyle/>
        <a:p>
          <a:endParaRPr lang="es-CO"/>
        </a:p>
      </dgm:t>
    </dgm:pt>
    <dgm:pt modelId="{F5033555-A581-41E1-8AE5-C25D524BC8D4}" type="pres">
      <dgm:prSet presAssocID="{EAF978E8-DFDE-4E58-A724-721C058D2AB0}" presName="root2" presStyleCnt="0"/>
      <dgm:spPr/>
      <dgm:t>
        <a:bodyPr/>
        <a:lstStyle/>
        <a:p>
          <a:endParaRPr lang="es-CO"/>
        </a:p>
      </dgm:t>
    </dgm:pt>
    <dgm:pt modelId="{42F21937-8092-4FCC-A90E-EB4E3957DF68}" type="pres">
      <dgm:prSet presAssocID="{EAF978E8-DFDE-4E58-A724-721C058D2AB0}" presName="LevelTwoTextNode" presStyleLbl="node2" presStyleIdx="1" presStyleCnt="4" custScaleX="363878">
        <dgm:presLayoutVars>
          <dgm:chPref val="3"/>
        </dgm:presLayoutVars>
      </dgm:prSet>
      <dgm:spPr/>
      <dgm:t>
        <a:bodyPr/>
        <a:lstStyle/>
        <a:p>
          <a:endParaRPr lang="es-CO"/>
        </a:p>
      </dgm:t>
    </dgm:pt>
    <dgm:pt modelId="{EF5E6A99-D400-429C-B341-4D59661F685A}" type="pres">
      <dgm:prSet presAssocID="{EAF978E8-DFDE-4E58-A724-721C058D2AB0}" presName="level3hierChild" presStyleCnt="0"/>
      <dgm:spPr/>
      <dgm:t>
        <a:bodyPr/>
        <a:lstStyle/>
        <a:p>
          <a:endParaRPr lang="es-CO"/>
        </a:p>
      </dgm:t>
    </dgm:pt>
    <dgm:pt modelId="{40BD80E1-7AE1-4CBF-AD15-5DBC20EC7E23}" type="pres">
      <dgm:prSet presAssocID="{A847C764-FB80-4826-AE1E-C3A8AF978414}" presName="conn2-1" presStyleLbl="parChTrans1D2" presStyleIdx="2" presStyleCnt="4"/>
      <dgm:spPr/>
      <dgm:t>
        <a:bodyPr/>
        <a:lstStyle/>
        <a:p>
          <a:endParaRPr lang="es-CO"/>
        </a:p>
      </dgm:t>
    </dgm:pt>
    <dgm:pt modelId="{B8B18F3A-7F30-409A-8F8B-4C565DBC0A3E}" type="pres">
      <dgm:prSet presAssocID="{A847C764-FB80-4826-AE1E-C3A8AF978414}" presName="connTx" presStyleLbl="parChTrans1D2" presStyleIdx="2" presStyleCnt="4"/>
      <dgm:spPr/>
      <dgm:t>
        <a:bodyPr/>
        <a:lstStyle/>
        <a:p>
          <a:endParaRPr lang="es-CO"/>
        </a:p>
      </dgm:t>
    </dgm:pt>
    <dgm:pt modelId="{787EC093-0B37-4D22-9587-201738BB8485}" type="pres">
      <dgm:prSet presAssocID="{E8DBF6AA-3ACF-4141-BBEF-229F52839D3E}" presName="root2" presStyleCnt="0"/>
      <dgm:spPr/>
      <dgm:t>
        <a:bodyPr/>
        <a:lstStyle/>
        <a:p>
          <a:endParaRPr lang="es-CO"/>
        </a:p>
      </dgm:t>
    </dgm:pt>
    <dgm:pt modelId="{3151DEFE-6EE6-47F8-9756-08911CD2390D}" type="pres">
      <dgm:prSet presAssocID="{E8DBF6AA-3ACF-4141-BBEF-229F52839D3E}" presName="LevelTwoTextNode" presStyleLbl="node2" presStyleIdx="2" presStyleCnt="4" custScaleX="439717">
        <dgm:presLayoutVars>
          <dgm:chPref val="3"/>
        </dgm:presLayoutVars>
      </dgm:prSet>
      <dgm:spPr/>
      <dgm:t>
        <a:bodyPr/>
        <a:lstStyle/>
        <a:p>
          <a:endParaRPr lang="es-CO"/>
        </a:p>
      </dgm:t>
    </dgm:pt>
    <dgm:pt modelId="{C1F7EBE8-8883-491E-B470-847306AD4240}" type="pres">
      <dgm:prSet presAssocID="{E8DBF6AA-3ACF-4141-BBEF-229F52839D3E}" presName="level3hierChild" presStyleCnt="0"/>
      <dgm:spPr/>
      <dgm:t>
        <a:bodyPr/>
        <a:lstStyle/>
        <a:p>
          <a:endParaRPr lang="es-CO"/>
        </a:p>
      </dgm:t>
    </dgm:pt>
    <dgm:pt modelId="{377E4184-A258-43C6-8046-39D8E1389F25}" type="pres">
      <dgm:prSet presAssocID="{E0746BEA-66DA-4D34-A8FC-22EA395A3DF4}" presName="conn2-1" presStyleLbl="parChTrans1D2" presStyleIdx="3" presStyleCnt="4"/>
      <dgm:spPr/>
      <dgm:t>
        <a:bodyPr/>
        <a:lstStyle/>
        <a:p>
          <a:endParaRPr lang="es-CO"/>
        </a:p>
      </dgm:t>
    </dgm:pt>
    <dgm:pt modelId="{D5D4A543-EBC7-4DB3-9B11-7E46B0E9FA6A}" type="pres">
      <dgm:prSet presAssocID="{E0746BEA-66DA-4D34-A8FC-22EA395A3DF4}" presName="connTx" presStyleLbl="parChTrans1D2" presStyleIdx="3" presStyleCnt="4"/>
      <dgm:spPr/>
      <dgm:t>
        <a:bodyPr/>
        <a:lstStyle/>
        <a:p>
          <a:endParaRPr lang="es-CO"/>
        </a:p>
      </dgm:t>
    </dgm:pt>
    <dgm:pt modelId="{502ACE3F-E0E8-445A-8CC1-BDEC7A652168}" type="pres">
      <dgm:prSet presAssocID="{E38FB5B6-C045-4074-9294-157C44DB96EC}" presName="root2" presStyleCnt="0"/>
      <dgm:spPr/>
      <dgm:t>
        <a:bodyPr/>
        <a:lstStyle/>
        <a:p>
          <a:endParaRPr lang="es-CO"/>
        </a:p>
      </dgm:t>
    </dgm:pt>
    <dgm:pt modelId="{DC9570BB-E945-4926-822A-5766F4BE682F}" type="pres">
      <dgm:prSet presAssocID="{E38FB5B6-C045-4074-9294-157C44DB96EC}" presName="LevelTwoTextNode" presStyleLbl="node2" presStyleIdx="3" presStyleCnt="4" custScaleX="459174">
        <dgm:presLayoutVars>
          <dgm:chPref val="3"/>
        </dgm:presLayoutVars>
      </dgm:prSet>
      <dgm:spPr/>
      <dgm:t>
        <a:bodyPr/>
        <a:lstStyle/>
        <a:p>
          <a:endParaRPr lang="es-CO"/>
        </a:p>
      </dgm:t>
    </dgm:pt>
    <dgm:pt modelId="{32503702-E414-46AF-9604-B32085554274}" type="pres">
      <dgm:prSet presAssocID="{E38FB5B6-C045-4074-9294-157C44DB96EC}" presName="level3hierChild" presStyleCnt="0"/>
      <dgm:spPr/>
      <dgm:t>
        <a:bodyPr/>
        <a:lstStyle/>
        <a:p>
          <a:endParaRPr lang="es-CO"/>
        </a:p>
      </dgm:t>
    </dgm:pt>
  </dgm:ptLst>
  <dgm:cxnLst>
    <dgm:cxn modelId="{A1061641-ED69-46CA-9A76-5AD01171B48F}" srcId="{052081D2-B835-43C0-9E85-1B912B2DACCC}" destId="{EAF978E8-DFDE-4E58-A724-721C058D2AB0}" srcOrd="1" destOrd="0" parTransId="{A187E8B8-A522-43CE-99EA-A9CC28299BC6}" sibTransId="{A53A24BD-2929-4032-B6DB-A272BDA65FA7}"/>
    <dgm:cxn modelId="{440906AE-65C3-41F3-BF17-682F76415CB4}" type="presOf" srcId="{EAF978E8-DFDE-4E58-A724-721C058D2AB0}" destId="{42F21937-8092-4FCC-A90E-EB4E3957DF68}" srcOrd="0" destOrd="0" presId="urn:microsoft.com/office/officeart/2008/layout/HorizontalMultiLevelHierarchy"/>
    <dgm:cxn modelId="{116837AC-BEEE-41B0-A69D-4ABB68BB2BB9}" type="presOf" srcId="{8E49C412-6DD4-437A-933E-7E4897D15080}" destId="{71627B17-9D67-4C66-A3AF-0F864E0850CD}" srcOrd="0" destOrd="0" presId="urn:microsoft.com/office/officeart/2008/layout/HorizontalMultiLevelHierarchy"/>
    <dgm:cxn modelId="{C05AEE59-1D05-4079-8C1B-1F5D619C17F4}" srcId="{052081D2-B835-43C0-9E85-1B912B2DACCC}" destId="{E8DBF6AA-3ACF-4141-BBEF-229F52839D3E}" srcOrd="2" destOrd="0" parTransId="{A847C764-FB80-4826-AE1E-C3A8AF978414}" sibTransId="{0C99AA7B-E22E-47B1-8EE3-F8F4E6E7504D}"/>
    <dgm:cxn modelId="{E125897D-7741-4483-BFF1-339296066A39}" type="presOf" srcId="{A847C764-FB80-4826-AE1E-C3A8AF978414}" destId="{B8B18F3A-7F30-409A-8F8B-4C565DBC0A3E}" srcOrd="1" destOrd="0" presId="urn:microsoft.com/office/officeart/2008/layout/HorizontalMultiLevelHierarchy"/>
    <dgm:cxn modelId="{5C7AA6F3-D88D-420C-82AB-49CFDA785BBA}" type="presOf" srcId="{FFA573DA-9793-4DC3-A9B6-3032069BE853}" destId="{3913121E-A306-46CA-96C9-6D527A8C6E6E}" srcOrd="0" destOrd="0" presId="urn:microsoft.com/office/officeart/2008/layout/HorizontalMultiLevelHierarchy"/>
    <dgm:cxn modelId="{A3A8A6FA-0A32-4D06-A22B-A9766B6D98D7}" type="presOf" srcId="{E8DBF6AA-3ACF-4141-BBEF-229F52839D3E}" destId="{3151DEFE-6EE6-47F8-9756-08911CD2390D}" srcOrd="0" destOrd="0" presId="urn:microsoft.com/office/officeart/2008/layout/HorizontalMultiLevelHierarchy"/>
    <dgm:cxn modelId="{93321AF0-DF50-4131-9832-DC33ECF268E5}" type="presOf" srcId="{A847C764-FB80-4826-AE1E-C3A8AF978414}" destId="{40BD80E1-7AE1-4CBF-AD15-5DBC20EC7E23}" srcOrd="0" destOrd="0" presId="urn:microsoft.com/office/officeart/2008/layout/HorizontalMultiLevelHierarchy"/>
    <dgm:cxn modelId="{1F5223AA-ADF7-4FDD-AF62-D3FA58EBD5C3}" srcId="{FFA573DA-9793-4DC3-A9B6-3032069BE853}" destId="{052081D2-B835-43C0-9E85-1B912B2DACCC}" srcOrd="0" destOrd="0" parTransId="{1C90DB2D-C801-4FFD-B6C8-41ECB93C919F}" sibTransId="{19D7F4F5-A5B2-49A6-A1F8-DF89C44D193B}"/>
    <dgm:cxn modelId="{9A491F37-5F45-44AA-8FF4-8DF8530CE316}" type="presOf" srcId="{4111AA62-D3CB-4B45-8572-A018B7C52375}" destId="{5D27AC60-D99D-4690-9013-57B90D423490}" srcOrd="0" destOrd="0" presId="urn:microsoft.com/office/officeart/2008/layout/HorizontalMultiLevelHierarchy"/>
    <dgm:cxn modelId="{DEB13CA2-5E6B-4DA3-9E8A-6C90DF93D9AE}" type="presOf" srcId="{A187E8B8-A522-43CE-99EA-A9CC28299BC6}" destId="{857BC19F-4AB8-44BD-BF14-F625E1C9D812}" srcOrd="0" destOrd="0" presId="urn:microsoft.com/office/officeart/2008/layout/HorizontalMultiLevelHierarchy"/>
    <dgm:cxn modelId="{62B76FB1-0974-4993-B373-2BF35B93FDC3}" type="presOf" srcId="{052081D2-B835-43C0-9E85-1B912B2DACCC}" destId="{2CEC5BBE-30E2-49DA-8ED3-84937265D104}" srcOrd="0" destOrd="0" presId="urn:microsoft.com/office/officeart/2008/layout/HorizontalMultiLevelHierarchy"/>
    <dgm:cxn modelId="{2112100A-966D-407B-B170-39CDC9E55B01}" type="presOf" srcId="{4111AA62-D3CB-4B45-8572-A018B7C52375}" destId="{AB44E8DE-C4E4-4CED-9417-5BEEE079826F}" srcOrd="1" destOrd="0" presId="urn:microsoft.com/office/officeart/2008/layout/HorizontalMultiLevelHierarchy"/>
    <dgm:cxn modelId="{5568E5E1-4CBC-4E48-9A8B-6FD754B33CAF}" type="presOf" srcId="{A187E8B8-A522-43CE-99EA-A9CC28299BC6}" destId="{F0A90A3C-1406-4F8B-9027-1B664FA3250B}" srcOrd="1" destOrd="0" presId="urn:microsoft.com/office/officeart/2008/layout/HorizontalMultiLevelHierarchy"/>
    <dgm:cxn modelId="{90E26445-F1B1-44FB-B92B-AB92CA6FA879}" type="presOf" srcId="{E0746BEA-66DA-4D34-A8FC-22EA395A3DF4}" destId="{377E4184-A258-43C6-8046-39D8E1389F25}" srcOrd="0" destOrd="0" presId="urn:microsoft.com/office/officeart/2008/layout/HorizontalMultiLevelHierarchy"/>
    <dgm:cxn modelId="{B6BBD81D-8BE5-4040-82BC-62C7253468B1}" type="presOf" srcId="{E0746BEA-66DA-4D34-A8FC-22EA395A3DF4}" destId="{D5D4A543-EBC7-4DB3-9B11-7E46B0E9FA6A}" srcOrd="1" destOrd="0" presId="urn:microsoft.com/office/officeart/2008/layout/HorizontalMultiLevelHierarchy"/>
    <dgm:cxn modelId="{3C1E0994-8A3B-4BEF-A9C3-18A8247BF757}" srcId="{052081D2-B835-43C0-9E85-1B912B2DACCC}" destId="{8E49C412-6DD4-437A-933E-7E4897D15080}" srcOrd="0" destOrd="0" parTransId="{4111AA62-D3CB-4B45-8572-A018B7C52375}" sibTransId="{6779130E-4685-44A1-A23B-57F0DCCC2E57}"/>
    <dgm:cxn modelId="{E323C340-158D-4DBA-9667-13AF8EA7C9C9}" srcId="{052081D2-B835-43C0-9E85-1B912B2DACCC}" destId="{E38FB5B6-C045-4074-9294-157C44DB96EC}" srcOrd="3" destOrd="0" parTransId="{E0746BEA-66DA-4D34-A8FC-22EA395A3DF4}" sibTransId="{E5611146-64D7-4C87-9547-58A32F2982F7}"/>
    <dgm:cxn modelId="{52611361-2439-499E-A1AE-2B54C984FE59}" type="presOf" srcId="{E38FB5B6-C045-4074-9294-157C44DB96EC}" destId="{DC9570BB-E945-4926-822A-5766F4BE682F}" srcOrd="0" destOrd="0" presId="urn:microsoft.com/office/officeart/2008/layout/HorizontalMultiLevelHierarchy"/>
    <dgm:cxn modelId="{8610AF9A-F274-40D2-A82E-6739A014B21A}" type="presParOf" srcId="{3913121E-A306-46CA-96C9-6D527A8C6E6E}" destId="{64B94F17-4437-4AD7-BEC2-B53D1BF8AD95}" srcOrd="0" destOrd="0" presId="urn:microsoft.com/office/officeart/2008/layout/HorizontalMultiLevelHierarchy"/>
    <dgm:cxn modelId="{9CB86271-3545-486C-BDEF-3884417F124F}" type="presParOf" srcId="{64B94F17-4437-4AD7-BEC2-B53D1BF8AD95}" destId="{2CEC5BBE-30E2-49DA-8ED3-84937265D104}" srcOrd="0" destOrd="0" presId="urn:microsoft.com/office/officeart/2008/layout/HorizontalMultiLevelHierarchy"/>
    <dgm:cxn modelId="{F9E88847-F230-4313-83E8-33044982FB3F}" type="presParOf" srcId="{64B94F17-4437-4AD7-BEC2-B53D1BF8AD95}" destId="{A5E2E242-D540-4D46-A1A7-44192644A90D}" srcOrd="1" destOrd="0" presId="urn:microsoft.com/office/officeart/2008/layout/HorizontalMultiLevelHierarchy"/>
    <dgm:cxn modelId="{223788F6-4A1D-4405-B729-D22530207583}" type="presParOf" srcId="{A5E2E242-D540-4D46-A1A7-44192644A90D}" destId="{5D27AC60-D99D-4690-9013-57B90D423490}" srcOrd="0" destOrd="0" presId="urn:microsoft.com/office/officeart/2008/layout/HorizontalMultiLevelHierarchy"/>
    <dgm:cxn modelId="{B88F084F-F982-424E-9537-E7740EA85800}" type="presParOf" srcId="{5D27AC60-D99D-4690-9013-57B90D423490}" destId="{AB44E8DE-C4E4-4CED-9417-5BEEE079826F}" srcOrd="0" destOrd="0" presId="urn:microsoft.com/office/officeart/2008/layout/HorizontalMultiLevelHierarchy"/>
    <dgm:cxn modelId="{B68C6565-3777-4F67-BE3D-FF0531FCA10E}" type="presParOf" srcId="{A5E2E242-D540-4D46-A1A7-44192644A90D}" destId="{E8488047-3807-453E-9B95-EB2362F02640}" srcOrd="1" destOrd="0" presId="urn:microsoft.com/office/officeart/2008/layout/HorizontalMultiLevelHierarchy"/>
    <dgm:cxn modelId="{BBD0DDED-568E-41B0-AD1A-BDFDED8DC434}" type="presParOf" srcId="{E8488047-3807-453E-9B95-EB2362F02640}" destId="{71627B17-9D67-4C66-A3AF-0F864E0850CD}" srcOrd="0" destOrd="0" presId="urn:microsoft.com/office/officeart/2008/layout/HorizontalMultiLevelHierarchy"/>
    <dgm:cxn modelId="{A9B9D264-3899-4539-BD3F-0BC812708855}" type="presParOf" srcId="{E8488047-3807-453E-9B95-EB2362F02640}" destId="{83ED8634-49E9-42C0-91F0-D59F7080A869}" srcOrd="1" destOrd="0" presId="urn:microsoft.com/office/officeart/2008/layout/HorizontalMultiLevelHierarchy"/>
    <dgm:cxn modelId="{5FD45AEC-E1D7-4E7C-A24F-9908ACF463EC}" type="presParOf" srcId="{A5E2E242-D540-4D46-A1A7-44192644A90D}" destId="{857BC19F-4AB8-44BD-BF14-F625E1C9D812}" srcOrd="2" destOrd="0" presId="urn:microsoft.com/office/officeart/2008/layout/HorizontalMultiLevelHierarchy"/>
    <dgm:cxn modelId="{EE6B5B90-5C8A-44E3-B93C-3810ECCAA678}" type="presParOf" srcId="{857BC19F-4AB8-44BD-BF14-F625E1C9D812}" destId="{F0A90A3C-1406-4F8B-9027-1B664FA3250B}" srcOrd="0" destOrd="0" presId="urn:microsoft.com/office/officeart/2008/layout/HorizontalMultiLevelHierarchy"/>
    <dgm:cxn modelId="{FA376360-6E1A-49FC-A521-710D5158A57C}" type="presParOf" srcId="{A5E2E242-D540-4D46-A1A7-44192644A90D}" destId="{F5033555-A581-41E1-8AE5-C25D524BC8D4}" srcOrd="3" destOrd="0" presId="urn:microsoft.com/office/officeart/2008/layout/HorizontalMultiLevelHierarchy"/>
    <dgm:cxn modelId="{31B6D546-BFB1-4AF0-8974-59FC744D9AF4}" type="presParOf" srcId="{F5033555-A581-41E1-8AE5-C25D524BC8D4}" destId="{42F21937-8092-4FCC-A90E-EB4E3957DF68}" srcOrd="0" destOrd="0" presId="urn:microsoft.com/office/officeart/2008/layout/HorizontalMultiLevelHierarchy"/>
    <dgm:cxn modelId="{C0A2D8BF-8421-404F-9C10-347F764BBEE3}" type="presParOf" srcId="{F5033555-A581-41E1-8AE5-C25D524BC8D4}" destId="{EF5E6A99-D400-429C-B341-4D59661F685A}" srcOrd="1" destOrd="0" presId="urn:microsoft.com/office/officeart/2008/layout/HorizontalMultiLevelHierarchy"/>
    <dgm:cxn modelId="{C3338924-972F-48EB-BFBF-351FFAC93082}" type="presParOf" srcId="{A5E2E242-D540-4D46-A1A7-44192644A90D}" destId="{40BD80E1-7AE1-4CBF-AD15-5DBC20EC7E23}" srcOrd="4" destOrd="0" presId="urn:microsoft.com/office/officeart/2008/layout/HorizontalMultiLevelHierarchy"/>
    <dgm:cxn modelId="{82F89973-A1E1-4BCD-AEC2-5F6F2B94B0BE}" type="presParOf" srcId="{40BD80E1-7AE1-4CBF-AD15-5DBC20EC7E23}" destId="{B8B18F3A-7F30-409A-8F8B-4C565DBC0A3E}" srcOrd="0" destOrd="0" presId="urn:microsoft.com/office/officeart/2008/layout/HorizontalMultiLevelHierarchy"/>
    <dgm:cxn modelId="{842594D4-9FA0-42D6-92AB-DC9CEC0FAE95}" type="presParOf" srcId="{A5E2E242-D540-4D46-A1A7-44192644A90D}" destId="{787EC093-0B37-4D22-9587-201738BB8485}" srcOrd="5" destOrd="0" presId="urn:microsoft.com/office/officeart/2008/layout/HorizontalMultiLevelHierarchy"/>
    <dgm:cxn modelId="{5A856819-605D-4D29-9B55-683AFEA7C102}" type="presParOf" srcId="{787EC093-0B37-4D22-9587-201738BB8485}" destId="{3151DEFE-6EE6-47F8-9756-08911CD2390D}" srcOrd="0" destOrd="0" presId="urn:microsoft.com/office/officeart/2008/layout/HorizontalMultiLevelHierarchy"/>
    <dgm:cxn modelId="{172D648F-57A9-4931-A9E2-5D55E40DF88C}" type="presParOf" srcId="{787EC093-0B37-4D22-9587-201738BB8485}" destId="{C1F7EBE8-8883-491E-B470-847306AD4240}" srcOrd="1" destOrd="0" presId="urn:microsoft.com/office/officeart/2008/layout/HorizontalMultiLevelHierarchy"/>
    <dgm:cxn modelId="{F44F3598-88AD-4434-B653-4A2711AC4429}" type="presParOf" srcId="{A5E2E242-D540-4D46-A1A7-44192644A90D}" destId="{377E4184-A258-43C6-8046-39D8E1389F25}" srcOrd="6" destOrd="0" presId="urn:microsoft.com/office/officeart/2008/layout/HorizontalMultiLevelHierarchy"/>
    <dgm:cxn modelId="{6CBFB79D-D0F7-4864-8B68-4B323F8A7DB4}" type="presParOf" srcId="{377E4184-A258-43C6-8046-39D8E1389F25}" destId="{D5D4A543-EBC7-4DB3-9B11-7E46B0E9FA6A}" srcOrd="0" destOrd="0" presId="urn:microsoft.com/office/officeart/2008/layout/HorizontalMultiLevelHierarchy"/>
    <dgm:cxn modelId="{AE9991BD-0D92-4340-974A-0CD4D0DF42FA}" type="presParOf" srcId="{A5E2E242-D540-4D46-A1A7-44192644A90D}" destId="{502ACE3F-E0E8-445A-8CC1-BDEC7A652168}" srcOrd="7" destOrd="0" presId="urn:microsoft.com/office/officeart/2008/layout/HorizontalMultiLevelHierarchy"/>
    <dgm:cxn modelId="{ABB3EC0D-C569-4F0E-B8D5-FD0D27A01C82}" type="presParOf" srcId="{502ACE3F-E0E8-445A-8CC1-BDEC7A652168}" destId="{DC9570BB-E945-4926-822A-5766F4BE682F}" srcOrd="0" destOrd="0" presId="urn:microsoft.com/office/officeart/2008/layout/HorizontalMultiLevelHierarchy"/>
    <dgm:cxn modelId="{8931AF71-A520-401A-A6FF-AC3593EFC1BC}" type="presParOf" srcId="{502ACE3F-E0E8-445A-8CC1-BDEC7A652168}" destId="{32503702-E414-46AF-9604-B32085554274}" srcOrd="1" destOrd="0" presId="urn:microsoft.com/office/officeart/2008/layout/HorizontalMultiLevelHierarchy"/>
  </dgm:cxnLst>
  <dgm:bg/>
  <dgm:whole/>
  <dgm:extLst>
    <a:ext uri="http://schemas.microsoft.com/office/drawing/2008/diagram">
      <dsp:dataModelExt xmlns:dsp="http://schemas.microsoft.com/office/drawing/2008/diagram" relId="rId1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88721D-21C2-448D-8634-176933775C74}">
      <dsp:nvSpPr>
        <dsp:cNvPr id="0" name=""/>
        <dsp:cNvSpPr/>
      </dsp:nvSpPr>
      <dsp:spPr>
        <a:xfrm>
          <a:off x="993" y="159905"/>
          <a:ext cx="1572018" cy="1347406"/>
        </a:xfrm>
        <a:prstGeom prst="rect">
          <a:avLst/>
        </a:prstGeom>
        <a:blipFill rotWithShape="1">
          <a:blip xmlns:r="http://schemas.openxmlformats.org/officeDocument/2006/relationships" r:embed="rId1" cstate="email">
            <a:extLst>
              <a:ext uri="{28A0092B-C50C-407E-A947-70E740481C1C}">
                <a14:useLocalDpi xmlns:a14="http://schemas.microsoft.com/office/drawing/2010/main"/>
              </a:ext>
            </a:extLst>
          </a:blip>
          <a:stretch>
            <a:fillRect/>
          </a:stretch>
        </a:blipFill>
        <a:ln>
          <a:noFill/>
        </a:ln>
        <a:effectLst/>
      </dsp:spPr>
      <dsp:style>
        <a:lnRef idx="0">
          <a:scrgbClr r="0" g="0" b="0"/>
        </a:lnRef>
        <a:fillRef idx="1">
          <a:scrgbClr r="0" g="0" b="0"/>
        </a:fillRef>
        <a:effectRef idx="0">
          <a:scrgbClr r="0" g="0" b="0"/>
        </a:effectRef>
        <a:fontRef idx="minor"/>
      </dsp:style>
    </dsp:sp>
    <dsp:sp modelId="{21E0200D-B2F3-41E8-9B0D-395E4FD3A7E9}">
      <dsp:nvSpPr>
        <dsp:cNvPr id="0" name=""/>
        <dsp:cNvSpPr/>
      </dsp:nvSpPr>
      <dsp:spPr>
        <a:xfrm>
          <a:off x="993" y="1103089"/>
          <a:ext cx="1572018" cy="323377"/>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s-ES" sz="800" b="1" i="1" kern="1200">
              <a:solidFill>
                <a:sysClr val="windowText" lastClr="000000"/>
              </a:solidFill>
              <a:latin typeface="Arial" panose="020B0604020202020204" pitchFamily="34" charset="0"/>
              <a:cs typeface="Arial" panose="020B0604020202020204" pitchFamily="34" charset="0"/>
            </a:rPr>
            <a:t>Acción pedagógica Aula Ambiental Santa María del Lago</a:t>
          </a:r>
          <a:endParaRPr lang="es-CO" sz="800" b="1" i="0" kern="1200" dirty="0">
            <a:solidFill>
              <a:sysClr val="windowText" lastClr="000000"/>
            </a:solidFill>
            <a:latin typeface="Arial" panose="020B0604020202020204" pitchFamily="34" charset="0"/>
            <a:cs typeface="Arial" panose="020B0604020202020204" pitchFamily="34" charset="0"/>
          </a:endParaRPr>
        </a:p>
      </dsp:txBody>
      <dsp:txXfrm>
        <a:off x="993" y="1103089"/>
        <a:ext cx="1572018" cy="323377"/>
      </dsp:txXfrm>
    </dsp:sp>
    <dsp:sp modelId="{19728CDD-3EAD-4A61-94F5-AC911E047BB1}">
      <dsp:nvSpPr>
        <dsp:cNvPr id="0" name=""/>
        <dsp:cNvSpPr/>
      </dsp:nvSpPr>
      <dsp:spPr>
        <a:xfrm>
          <a:off x="1733353" y="157167"/>
          <a:ext cx="1572018" cy="1347406"/>
        </a:xfrm>
        <a:prstGeom prst="rect">
          <a:avLst/>
        </a:prstGeom>
        <a:blipFill rotWithShape="1">
          <a:blip xmlns:r="http://schemas.openxmlformats.org/officeDocument/2006/relationships" r:embed="rId2" cstate="email">
            <a:extLst>
              <a:ext uri="{28A0092B-C50C-407E-A947-70E740481C1C}">
                <a14:useLocalDpi xmlns:a14="http://schemas.microsoft.com/office/drawing/2010/main"/>
              </a:ext>
            </a:extLst>
          </a:blip>
          <a:stretch>
            <a:fillRect/>
          </a:stretch>
        </a:blipFill>
        <a:ln>
          <a:noFill/>
        </a:ln>
        <a:effectLst/>
      </dsp:spPr>
      <dsp:style>
        <a:lnRef idx="0">
          <a:scrgbClr r="0" g="0" b="0"/>
        </a:lnRef>
        <a:fillRef idx="1">
          <a:scrgbClr r="0" g="0" b="0"/>
        </a:fillRef>
        <a:effectRef idx="0">
          <a:scrgbClr r="0" g="0" b="0"/>
        </a:effectRef>
        <a:fontRef idx="minor"/>
      </dsp:style>
    </dsp:sp>
    <dsp:sp modelId="{D71E5096-2991-44F4-8A97-2735F5CB77FF}">
      <dsp:nvSpPr>
        <dsp:cNvPr id="0" name=""/>
        <dsp:cNvSpPr/>
      </dsp:nvSpPr>
      <dsp:spPr>
        <a:xfrm>
          <a:off x="1733353" y="1022584"/>
          <a:ext cx="1572018" cy="496019"/>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s-ES" sz="800" b="1" i="1" kern="1200">
              <a:solidFill>
                <a:sysClr val="windowText" lastClr="000000"/>
              </a:solidFill>
              <a:latin typeface="Arial" panose="020B0604020202020204" pitchFamily="34" charset="0"/>
              <a:cs typeface="Arial" panose="020B0604020202020204" pitchFamily="34" charset="0"/>
            </a:rPr>
            <a:t>Recorrido interpretativo virtual Aula Ambiental Entrenubes</a:t>
          </a:r>
          <a:endParaRPr lang="es-CO" sz="800" b="1" i="0" kern="1200" dirty="0">
            <a:solidFill>
              <a:sysClr val="windowText" lastClr="000000"/>
            </a:solidFill>
            <a:latin typeface="Arial" panose="020B0604020202020204" pitchFamily="34" charset="0"/>
            <a:cs typeface="Arial" panose="020B0604020202020204" pitchFamily="34" charset="0"/>
          </a:endParaRPr>
        </a:p>
      </dsp:txBody>
      <dsp:txXfrm>
        <a:off x="1733353" y="1022584"/>
        <a:ext cx="1572018" cy="496019"/>
      </dsp:txXfrm>
    </dsp:sp>
    <dsp:sp modelId="{3829E475-B718-405A-B30B-00361525735E}">
      <dsp:nvSpPr>
        <dsp:cNvPr id="0" name=""/>
        <dsp:cNvSpPr/>
      </dsp:nvSpPr>
      <dsp:spPr>
        <a:xfrm>
          <a:off x="3355986" y="167787"/>
          <a:ext cx="1572018" cy="1347406"/>
        </a:xfrm>
        <a:prstGeom prst="rect">
          <a:avLst/>
        </a:prstGeom>
        <a:blipFill rotWithShape="1">
          <a:blip xmlns:r="http://schemas.openxmlformats.org/officeDocument/2006/relationships" r:embed="rId3" cstate="email">
            <a:extLst>
              <a:ext uri="{28A0092B-C50C-407E-A947-70E740481C1C}">
                <a14:useLocalDpi xmlns:a14="http://schemas.microsoft.com/office/drawing/2010/main"/>
              </a:ext>
            </a:extLst>
          </a:blip>
          <a:stretch>
            <a:fillRect/>
          </a:stretch>
        </a:blipFill>
        <a:ln>
          <a:noFill/>
        </a:ln>
        <a:effectLst/>
      </dsp:spPr>
      <dsp:style>
        <a:lnRef idx="0">
          <a:scrgbClr r="0" g="0" b="0"/>
        </a:lnRef>
        <a:fillRef idx="1">
          <a:scrgbClr r="0" g="0" b="0"/>
        </a:fillRef>
        <a:effectRef idx="0">
          <a:scrgbClr r="0" g="0" b="0"/>
        </a:effectRef>
        <a:fontRef idx="minor"/>
      </dsp:style>
    </dsp:sp>
    <dsp:sp modelId="{A79BB40B-D98D-4E01-971A-69E86737747D}">
      <dsp:nvSpPr>
        <dsp:cNvPr id="0" name=""/>
        <dsp:cNvSpPr/>
      </dsp:nvSpPr>
      <dsp:spPr>
        <a:xfrm>
          <a:off x="3465713" y="1103089"/>
          <a:ext cx="1572018" cy="323377"/>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s-CO" sz="800" b="1" i="0" kern="1200" dirty="0">
              <a:solidFill>
                <a:sysClr val="windowText" lastClr="000000"/>
              </a:solidFill>
              <a:latin typeface="Arial" panose="020B0604020202020204" pitchFamily="34" charset="0"/>
              <a:cs typeface="Arial" panose="020B0604020202020204" pitchFamily="34" charset="0"/>
            </a:rPr>
            <a:t> </a:t>
          </a:r>
          <a:r>
            <a:rPr lang="es-ES" sz="800" b="1" i="1" kern="1200">
              <a:solidFill>
                <a:sysClr val="windowText" lastClr="000000"/>
              </a:solidFill>
              <a:latin typeface="Arial" panose="020B0604020202020204" pitchFamily="34" charset="0"/>
              <a:cs typeface="Arial" panose="020B0604020202020204" pitchFamily="34" charset="0"/>
            </a:rPr>
            <a:t>Actividad show de títeres ejecutadas en Monserrate</a:t>
          </a:r>
          <a:endParaRPr lang="es-CO" sz="800" b="1" i="0" kern="1200" dirty="0">
            <a:solidFill>
              <a:sysClr val="windowText" lastClr="000000"/>
            </a:solidFill>
            <a:latin typeface="Arial" panose="020B0604020202020204" pitchFamily="34" charset="0"/>
            <a:cs typeface="Arial" panose="020B0604020202020204" pitchFamily="34" charset="0"/>
          </a:endParaRPr>
        </a:p>
      </dsp:txBody>
      <dsp:txXfrm>
        <a:off x="3465713" y="1103089"/>
        <a:ext cx="1572018" cy="323377"/>
      </dsp:txXfrm>
    </dsp:sp>
    <dsp:sp modelId="{031328CE-CB9A-4558-81B1-A1276ED5CD36}">
      <dsp:nvSpPr>
        <dsp:cNvPr id="0" name=""/>
        <dsp:cNvSpPr/>
      </dsp:nvSpPr>
      <dsp:spPr>
        <a:xfrm>
          <a:off x="993" y="1667251"/>
          <a:ext cx="1572018" cy="1347406"/>
        </a:xfrm>
        <a:prstGeom prst="rect">
          <a:avLst/>
        </a:prstGeom>
        <a:blipFill rotWithShape="1">
          <a:blip xmlns:r="http://schemas.openxmlformats.org/officeDocument/2006/relationships" r:embed="rId4" cstate="email">
            <a:extLst>
              <a:ext uri="{28A0092B-C50C-407E-A947-70E740481C1C}">
                <a14:useLocalDpi xmlns:a14="http://schemas.microsoft.com/office/drawing/2010/main"/>
              </a:ext>
            </a:extLst>
          </a:blip>
          <a:stretch>
            <a:fillRect/>
          </a:stretch>
        </a:blipFill>
        <a:ln>
          <a:noFill/>
        </a:ln>
        <a:effectLst/>
      </dsp:spPr>
      <dsp:style>
        <a:lnRef idx="0">
          <a:scrgbClr r="0" g="0" b="0"/>
        </a:lnRef>
        <a:fillRef idx="1">
          <a:scrgbClr r="0" g="0" b="0"/>
        </a:fillRef>
        <a:effectRef idx="0">
          <a:scrgbClr r="0" g="0" b="0"/>
        </a:effectRef>
        <a:fontRef idx="minor"/>
      </dsp:style>
    </dsp:sp>
    <dsp:sp modelId="{74CEBD7B-F580-43AB-BF26-A0C1496137AD}">
      <dsp:nvSpPr>
        <dsp:cNvPr id="0" name=""/>
        <dsp:cNvSpPr/>
      </dsp:nvSpPr>
      <dsp:spPr>
        <a:xfrm>
          <a:off x="993" y="2610435"/>
          <a:ext cx="1572018" cy="323377"/>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s-ES" sz="800" b="1" i="1" kern="1200">
              <a:solidFill>
                <a:sysClr val="windowText" lastClr="000000"/>
              </a:solidFill>
              <a:latin typeface="Arial" panose="020B0604020202020204" pitchFamily="34" charset="0"/>
              <a:cs typeface="Arial" panose="020B0604020202020204" pitchFamily="34" charset="0"/>
            </a:rPr>
            <a:t>Túnel ambiental en espacios abiertos, acompañado de juegos como el jenga y el adaptalandia</a:t>
          </a:r>
          <a:endParaRPr lang="es-CO" sz="800" b="1" kern="1200" dirty="0">
            <a:solidFill>
              <a:sysClr val="windowText" lastClr="000000"/>
            </a:solidFill>
            <a:latin typeface="Arial" panose="020B0604020202020204" pitchFamily="34" charset="0"/>
            <a:cs typeface="Arial" panose="020B0604020202020204" pitchFamily="34" charset="0"/>
          </a:endParaRPr>
        </a:p>
      </dsp:txBody>
      <dsp:txXfrm>
        <a:off x="993" y="2610435"/>
        <a:ext cx="1572018" cy="323377"/>
      </dsp:txXfrm>
    </dsp:sp>
    <dsp:sp modelId="{3E7BADB8-3430-46A0-A379-8065378EE095}">
      <dsp:nvSpPr>
        <dsp:cNvPr id="0" name=""/>
        <dsp:cNvSpPr/>
      </dsp:nvSpPr>
      <dsp:spPr>
        <a:xfrm>
          <a:off x="1733353" y="1667251"/>
          <a:ext cx="1572018" cy="1347406"/>
        </a:xfrm>
        <a:prstGeom prst="rect">
          <a:avLst/>
        </a:prstGeom>
        <a:blipFill rotWithShape="1">
          <a:blip xmlns:r="http://schemas.openxmlformats.org/officeDocument/2006/relationships" r:embed="rId5" cstate="email">
            <a:extLst>
              <a:ext uri="{28A0092B-C50C-407E-A947-70E740481C1C}">
                <a14:useLocalDpi xmlns:a14="http://schemas.microsoft.com/office/drawing/2010/main"/>
              </a:ext>
            </a:extLst>
          </a:blip>
          <a:stretch>
            <a:fillRect/>
          </a:stretch>
        </a:blipFill>
        <a:ln>
          <a:noFill/>
        </a:ln>
        <a:effectLst/>
      </dsp:spPr>
      <dsp:style>
        <a:lnRef idx="0">
          <a:scrgbClr r="0" g="0" b="0"/>
        </a:lnRef>
        <a:fillRef idx="1">
          <a:scrgbClr r="0" g="0" b="0"/>
        </a:fillRef>
        <a:effectRef idx="0">
          <a:scrgbClr r="0" g="0" b="0"/>
        </a:effectRef>
        <a:fontRef idx="minor"/>
      </dsp:style>
    </dsp:sp>
    <dsp:sp modelId="{3DD5CB84-F391-4E3A-BAA1-3CAFB3BC986F}">
      <dsp:nvSpPr>
        <dsp:cNvPr id="0" name=""/>
        <dsp:cNvSpPr/>
      </dsp:nvSpPr>
      <dsp:spPr>
        <a:xfrm>
          <a:off x="1733353" y="2610435"/>
          <a:ext cx="1572018" cy="323377"/>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s-CO" sz="800" b="1" i="1" kern="1200" dirty="0">
              <a:solidFill>
                <a:sysClr val="windowText" lastClr="000000"/>
              </a:solidFill>
              <a:latin typeface="Arial" panose="020B0604020202020204" pitchFamily="34" charset="0"/>
              <a:cs typeface="Arial" panose="020B0604020202020204" pitchFamily="34" charset="0"/>
            </a:rPr>
            <a:t>Aula Ambiental Artística Itinerante- AUAMBARI. Novena ambiental</a:t>
          </a:r>
        </a:p>
      </dsp:txBody>
      <dsp:txXfrm>
        <a:off x="1733353" y="2610435"/>
        <a:ext cx="1572018" cy="323377"/>
      </dsp:txXfrm>
    </dsp:sp>
    <dsp:sp modelId="{32CD3A5E-F365-4EDE-A085-6C6934959E8C}">
      <dsp:nvSpPr>
        <dsp:cNvPr id="0" name=""/>
        <dsp:cNvSpPr/>
      </dsp:nvSpPr>
      <dsp:spPr>
        <a:xfrm>
          <a:off x="3465713" y="1667251"/>
          <a:ext cx="1572018" cy="1347406"/>
        </a:xfrm>
        <a:prstGeom prst="rect">
          <a:avLst/>
        </a:prstGeom>
        <a:blipFill rotWithShape="1">
          <a:blip xmlns:r="http://schemas.openxmlformats.org/officeDocument/2006/relationships" r:embed="rId6" cstate="email">
            <a:extLst>
              <a:ext uri="{28A0092B-C50C-407E-A947-70E740481C1C}">
                <a14:useLocalDpi xmlns:a14="http://schemas.microsoft.com/office/drawing/2010/main"/>
              </a:ext>
            </a:extLst>
          </a:blip>
          <a:stretch>
            <a:fillRect/>
          </a:stretch>
        </a:blipFill>
        <a:ln>
          <a:noFill/>
        </a:ln>
        <a:effectLst/>
      </dsp:spPr>
      <dsp:style>
        <a:lnRef idx="0">
          <a:scrgbClr r="0" g="0" b="0"/>
        </a:lnRef>
        <a:fillRef idx="1">
          <a:scrgbClr r="0" g="0" b="0"/>
        </a:fillRef>
        <a:effectRef idx="0">
          <a:scrgbClr r="0" g="0" b="0"/>
        </a:effectRef>
        <a:fontRef idx="minor"/>
      </dsp:style>
    </dsp:sp>
    <dsp:sp modelId="{246F1144-79B1-4519-93E7-FF5FF1E4A1A6}">
      <dsp:nvSpPr>
        <dsp:cNvPr id="0" name=""/>
        <dsp:cNvSpPr/>
      </dsp:nvSpPr>
      <dsp:spPr>
        <a:xfrm>
          <a:off x="3465713" y="2610435"/>
          <a:ext cx="1572018" cy="323377"/>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s-CO" sz="800" b="1" i="1" kern="1200" dirty="0">
              <a:solidFill>
                <a:sysClr val="windowText" lastClr="000000"/>
              </a:solidFill>
              <a:latin typeface="Arial" panose="020B0604020202020204" pitchFamily="34" charset="0"/>
              <a:cs typeface="Arial" panose="020B0604020202020204" pitchFamily="34" charset="0"/>
            </a:rPr>
            <a:t>Caminata ecológica</a:t>
          </a:r>
        </a:p>
      </dsp:txBody>
      <dsp:txXfrm>
        <a:off x="3465713" y="2610435"/>
        <a:ext cx="1572018" cy="3233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88721D-21C2-448D-8634-176933775C74}">
      <dsp:nvSpPr>
        <dsp:cNvPr id="0" name=""/>
        <dsp:cNvSpPr/>
      </dsp:nvSpPr>
      <dsp:spPr>
        <a:xfrm>
          <a:off x="202941" y="2376"/>
          <a:ext cx="1624923" cy="1392752"/>
        </a:xfrm>
        <a:prstGeom prst="rect">
          <a:avLst/>
        </a:prstGeom>
        <a:blipFill rotWithShape="1">
          <a:blip xmlns:r="http://schemas.openxmlformats.org/officeDocument/2006/relationships" r:embed="rId1" cstate="email">
            <a:extLst>
              <a:ext uri="{28A0092B-C50C-407E-A947-70E740481C1C}">
                <a14:useLocalDpi xmlns:a14="http://schemas.microsoft.com/office/drawing/2010/main"/>
              </a:ext>
            </a:extLst>
          </a:blip>
          <a:stretch>
            <a:fillRect/>
          </a:stretch>
        </a:blipFill>
        <a:ln>
          <a:noFill/>
        </a:ln>
        <a:effectLst/>
      </dsp:spPr>
      <dsp:style>
        <a:lnRef idx="0">
          <a:scrgbClr r="0" g="0" b="0"/>
        </a:lnRef>
        <a:fillRef idx="1">
          <a:scrgbClr r="0" g="0" b="0"/>
        </a:fillRef>
        <a:effectRef idx="0">
          <a:scrgbClr r="0" g="0" b="0"/>
        </a:effectRef>
        <a:fontRef idx="minor"/>
      </dsp:style>
    </dsp:sp>
    <dsp:sp modelId="{21E0200D-B2F3-41E8-9B0D-395E4FD3A7E9}">
      <dsp:nvSpPr>
        <dsp:cNvPr id="0" name=""/>
        <dsp:cNvSpPr/>
      </dsp:nvSpPr>
      <dsp:spPr>
        <a:xfrm>
          <a:off x="202941" y="977303"/>
          <a:ext cx="1624923" cy="334260"/>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s-CO" sz="900" b="1" i="0" kern="1200" dirty="0">
              <a:solidFill>
                <a:sysClr val="windowText" lastClr="000000"/>
              </a:solidFill>
            </a:rPr>
            <a:t>ACTIVIDAD DÍA DE LA TIERRA - LOCALIDAD DE KENNEDY</a:t>
          </a:r>
        </a:p>
      </dsp:txBody>
      <dsp:txXfrm>
        <a:off x="202941" y="977303"/>
        <a:ext cx="1624923" cy="334260"/>
      </dsp:txXfrm>
    </dsp:sp>
    <dsp:sp modelId="{19728CDD-3EAD-4A61-94F5-AC911E047BB1}">
      <dsp:nvSpPr>
        <dsp:cNvPr id="0" name=""/>
        <dsp:cNvSpPr/>
      </dsp:nvSpPr>
      <dsp:spPr>
        <a:xfrm>
          <a:off x="1993603" y="2376"/>
          <a:ext cx="1624923" cy="1392752"/>
        </a:xfrm>
        <a:prstGeom prst="rect">
          <a:avLst/>
        </a:prstGeom>
        <a:blipFill rotWithShape="1">
          <a:blip xmlns:r="http://schemas.openxmlformats.org/officeDocument/2006/relationships" r:embed="rId2" cstate="email">
            <a:extLst>
              <a:ext uri="{28A0092B-C50C-407E-A947-70E740481C1C}">
                <a14:useLocalDpi xmlns:a14="http://schemas.microsoft.com/office/drawing/2010/main"/>
              </a:ext>
            </a:extLst>
          </a:blip>
          <a:stretch>
            <a:fillRect/>
          </a:stretch>
        </a:blipFill>
        <a:ln>
          <a:noFill/>
        </a:ln>
        <a:effectLst/>
      </dsp:spPr>
      <dsp:style>
        <a:lnRef idx="0">
          <a:scrgbClr r="0" g="0" b="0"/>
        </a:lnRef>
        <a:fillRef idx="1">
          <a:scrgbClr r="0" g="0" b="0"/>
        </a:fillRef>
        <a:effectRef idx="0">
          <a:scrgbClr r="0" g="0" b="0"/>
        </a:effectRef>
        <a:fontRef idx="minor"/>
      </dsp:style>
    </dsp:sp>
    <dsp:sp modelId="{D71E5096-2991-44F4-8A97-2735F5CB77FF}">
      <dsp:nvSpPr>
        <dsp:cNvPr id="0" name=""/>
        <dsp:cNvSpPr/>
      </dsp:nvSpPr>
      <dsp:spPr>
        <a:xfrm>
          <a:off x="1993603" y="977303"/>
          <a:ext cx="1624923" cy="334260"/>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s-CO" sz="900" b="1" kern="1200" dirty="0">
              <a:solidFill>
                <a:sysClr val="windowText" lastClr="000000"/>
              </a:solidFill>
            </a:rPr>
            <a:t>ACTIVIDAD GESTIÓN AMBIENTAL LOCAL - TUNJUELITO</a:t>
          </a:r>
        </a:p>
      </dsp:txBody>
      <dsp:txXfrm>
        <a:off x="1993603" y="977303"/>
        <a:ext cx="1624923" cy="334260"/>
      </dsp:txXfrm>
    </dsp:sp>
    <dsp:sp modelId="{3829E475-B718-405A-B30B-00361525735E}">
      <dsp:nvSpPr>
        <dsp:cNvPr id="0" name=""/>
        <dsp:cNvSpPr/>
      </dsp:nvSpPr>
      <dsp:spPr>
        <a:xfrm>
          <a:off x="3779145" y="28574"/>
          <a:ext cx="1624923" cy="1392752"/>
        </a:xfrm>
        <a:prstGeom prst="rect">
          <a:avLst/>
        </a:prstGeom>
        <a:blipFill rotWithShape="1">
          <a:blip xmlns:r="http://schemas.openxmlformats.org/officeDocument/2006/relationships" r:embed="rId3" cstate="email">
            <a:extLst>
              <a:ext uri="{28A0092B-C50C-407E-A947-70E740481C1C}">
                <a14:useLocalDpi xmlns:a14="http://schemas.microsoft.com/office/drawing/2010/main"/>
              </a:ext>
            </a:extLst>
          </a:blip>
          <a:stretch>
            <a:fillRect/>
          </a:stretch>
        </a:blipFill>
        <a:ln>
          <a:noFill/>
        </a:ln>
        <a:effectLst/>
      </dsp:spPr>
      <dsp:style>
        <a:lnRef idx="0">
          <a:scrgbClr r="0" g="0" b="0"/>
        </a:lnRef>
        <a:fillRef idx="1">
          <a:scrgbClr r="0" g="0" b="0"/>
        </a:fillRef>
        <a:effectRef idx="0">
          <a:scrgbClr r="0" g="0" b="0"/>
        </a:effectRef>
        <a:fontRef idx="minor"/>
      </dsp:style>
    </dsp:sp>
    <dsp:sp modelId="{A79BB40B-D98D-4E01-971A-69E86737747D}">
      <dsp:nvSpPr>
        <dsp:cNvPr id="0" name=""/>
        <dsp:cNvSpPr/>
      </dsp:nvSpPr>
      <dsp:spPr>
        <a:xfrm>
          <a:off x="3784264" y="977303"/>
          <a:ext cx="1624923" cy="334260"/>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s-CO" sz="900" b="1" i="0" kern="1200" dirty="0">
              <a:solidFill>
                <a:sysClr val="windowText" lastClr="000000"/>
              </a:solidFill>
            </a:rPr>
            <a:t>CIENCIA PARTICIPATIVA</a:t>
          </a:r>
        </a:p>
      </dsp:txBody>
      <dsp:txXfrm>
        <a:off x="3784264" y="977303"/>
        <a:ext cx="1624923" cy="334260"/>
      </dsp:txXfrm>
    </dsp:sp>
    <dsp:sp modelId="{031328CE-CB9A-4558-81B1-A1276ED5CD36}">
      <dsp:nvSpPr>
        <dsp:cNvPr id="0" name=""/>
        <dsp:cNvSpPr/>
      </dsp:nvSpPr>
      <dsp:spPr>
        <a:xfrm>
          <a:off x="202941" y="1557621"/>
          <a:ext cx="1624923" cy="1392752"/>
        </a:xfrm>
        <a:prstGeom prst="rect">
          <a:avLst/>
        </a:prstGeom>
        <a:blipFill rotWithShape="1">
          <a:blip xmlns:r="http://schemas.openxmlformats.org/officeDocument/2006/relationships" r:embed="rId4" cstate="email">
            <a:extLst>
              <a:ext uri="{28A0092B-C50C-407E-A947-70E740481C1C}">
                <a14:useLocalDpi xmlns:a14="http://schemas.microsoft.com/office/drawing/2010/main"/>
              </a:ext>
            </a:extLst>
          </a:blip>
          <a:stretch>
            <a:fillRect/>
          </a:stretch>
        </a:blipFill>
        <a:ln>
          <a:noFill/>
        </a:ln>
        <a:effectLst/>
      </dsp:spPr>
      <dsp:style>
        <a:lnRef idx="0">
          <a:scrgbClr r="0" g="0" b="0"/>
        </a:lnRef>
        <a:fillRef idx="1">
          <a:scrgbClr r="0" g="0" b="0"/>
        </a:fillRef>
        <a:effectRef idx="0">
          <a:scrgbClr r="0" g="0" b="0"/>
        </a:effectRef>
        <a:fontRef idx="minor"/>
      </dsp:style>
    </dsp:sp>
    <dsp:sp modelId="{74CEBD7B-F580-43AB-BF26-A0C1496137AD}">
      <dsp:nvSpPr>
        <dsp:cNvPr id="0" name=""/>
        <dsp:cNvSpPr/>
      </dsp:nvSpPr>
      <dsp:spPr>
        <a:xfrm>
          <a:off x="202941" y="2532547"/>
          <a:ext cx="1624923" cy="334260"/>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s-ES" sz="900" b="1" kern="1200" dirty="0">
              <a:solidFill>
                <a:sysClr val="windowText" lastClr="000000"/>
              </a:solidFill>
            </a:rPr>
            <a:t>HUERTAS URBANAS - LOCALIDAD DE LOS MARTIRES</a:t>
          </a:r>
          <a:endParaRPr lang="es-CO" sz="900" b="1" kern="1200" dirty="0">
            <a:solidFill>
              <a:sysClr val="windowText" lastClr="000000"/>
            </a:solidFill>
          </a:endParaRPr>
        </a:p>
      </dsp:txBody>
      <dsp:txXfrm>
        <a:off x="202941" y="2532547"/>
        <a:ext cx="1624923" cy="334260"/>
      </dsp:txXfrm>
    </dsp:sp>
    <dsp:sp modelId="{3E7BADB8-3430-46A0-A379-8065378EE095}">
      <dsp:nvSpPr>
        <dsp:cNvPr id="0" name=""/>
        <dsp:cNvSpPr/>
      </dsp:nvSpPr>
      <dsp:spPr>
        <a:xfrm>
          <a:off x="1993603" y="1557621"/>
          <a:ext cx="1624923" cy="1392752"/>
        </a:xfrm>
        <a:prstGeom prst="rect">
          <a:avLst/>
        </a:prstGeom>
        <a:blipFill rotWithShape="1">
          <a:blip xmlns:r="http://schemas.openxmlformats.org/officeDocument/2006/relationships" r:embed="rId5" cstate="email">
            <a:extLst>
              <a:ext uri="{28A0092B-C50C-407E-A947-70E740481C1C}">
                <a14:useLocalDpi xmlns:a14="http://schemas.microsoft.com/office/drawing/2010/main"/>
              </a:ext>
            </a:extLst>
          </a:blip>
          <a:stretch>
            <a:fillRect/>
          </a:stretch>
        </a:blipFill>
        <a:ln>
          <a:noFill/>
        </a:ln>
        <a:effectLst/>
      </dsp:spPr>
      <dsp:style>
        <a:lnRef idx="0">
          <a:scrgbClr r="0" g="0" b="0"/>
        </a:lnRef>
        <a:fillRef idx="1">
          <a:scrgbClr r="0" g="0" b="0"/>
        </a:fillRef>
        <a:effectRef idx="0">
          <a:scrgbClr r="0" g="0" b="0"/>
        </a:effectRef>
        <a:fontRef idx="minor"/>
      </dsp:style>
    </dsp:sp>
    <dsp:sp modelId="{3DD5CB84-F391-4E3A-BAA1-3CAFB3BC986F}">
      <dsp:nvSpPr>
        <dsp:cNvPr id="0" name=""/>
        <dsp:cNvSpPr/>
      </dsp:nvSpPr>
      <dsp:spPr>
        <a:xfrm>
          <a:off x="1993603" y="2532547"/>
          <a:ext cx="1624923" cy="334260"/>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s-ES" sz="900" b="1" i="0" kern="1200" dirty="0">
              <a:solidFill>
                <a:sysClr val="windowText" lastClr="000000"/>
              </a:solidFill>
            </a:rPr>
            <a:t>JORNADA DE PARTICIPACIÓN - LOCALIDAD DE LA CANDELARIA</a:t>
          </a:r>
          <a:endParaRPr lang="es-CO" sz="900" b="1" i="0" kern="1200" dirty="0">
            <a:solidFill>
              <a:sysClr val="windowText" lastClr="000000"/>
            </a:solidFill>
          </a:endParaRPr>
        </a:p>
      </dsp:txBody>
      <dsp:txXfrm>
        <a:off x="1993603" y="2532547"/>
        <a:ext cx="1624923" cy="334260"/>
      </dsp:txXfrm>
    </dsp:sp>
    <dsp:sp modelId="{ABCF0CBF-DB4E-48D2-908A-0B860CE40DF5}">
      <dsp:nvSpPr>
        <dsp:cNvPr id="0" name=""/>
        <dsp:cNvSpPr/>
      </dsp:nvSpPr>
      <dsp:spPr>
        <a:xfrm>
          <a:off x="3784264" y="1557621"/>
          <a:ext cx="1624923" cy="1392752"/>
        </a:xfrm>
        <a:prstGeom prst="rect">
          <a:avLst/>
        </a:prstGeom>
        <a:blipFill rotWithShape="1">
          <a:blip xmlns:r="http://schemas.openxmlformats.org/officeDocument/2006/relationships" r:embed="rId6" cstate="email">
            <a:extLst>
              <a:ext uri="{28A0092B-C50C-407E-A947-70E740481C1C}">
                <a14:useLocalDpi xmlns:a14="http://schemas.microsoft.com/office/drawing/2010/main"/>
              </a:ext>
            </a:extLst>
          </a:blip>
          <a:stretch>
            <a:fillRect/>
          </a:stretch>
        </a:blipFill>
        <a:ln>
          <a:noFill/>
        </a:ln>
        <a:effectLst/>
      </dsp:spPr>
      <dsp:style>
        <a:lnRef idx="0">
          <a:scrgbClr r="0" g="0" b="0"/>
        </a:lnRef>
        <a:fillRef idx="1">
          <a:scrgbClr r="0" g="0" b="0"/>
        </a:fillRef>
        <a:effectRef idx="0">
          <a:scrgbClr r="0" g="0" b="0"/>
        </a:effectRef>
        <a:fontRef idx="minor"/>
      </dsp:style>
    </dsp:sp>
    <dsp:sp modelId="{82496EF8-07ED-4096-A43D-B17868B63D6A}">
      <dsp:nvSpPr>
        <dsp:cNvPr id="0" name=""/>
        <dsp:cNvSpPr/>
      </dsp:nvSpPr>
      <dsp:spPr>
        <a:xfrm>
          <a:off x="3784264" y="2532547"/>
          <a:ext cx="1624923" cy="334260"/>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s-ES" sz="900" b="1" i="0" kern="1200" dirty="0">
              <a:solidFill>
                <a:sysClr val="windowText" lastClr="000000"/>
              </a:solidFill>
            </a:rPr>
            <a:t>JORNADA SIEMBRA DE ÁRBOLES</a:t>
          </a:r>
          <a:endParaRPr lang="es-CO" sz="900" b="1" i="0" kern="1200" dirty="0">
            <a:solidFill>
              <a:sysClr val="windowText" lastClr="000000"/>
            </a:solidFill>
          </a:endParaRPr>
        </a:p>
      </dsp:txBody>
      <dsp:txXfrm>
        <a:off x="3784264" y="2532547"/>
        <a:ext cx="1624923" cy="3342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7E4184-A258-43C6-8046-39D8E1389F25}">
      <dsp:nvSpPr>
        <dsp:cNvPr id="0" name=""/>
        <dsp:cNvSpPr/>
      </dsp:nvSpPr>
      <dsp:spPr>
        <a:xfrm>
          <a:off x="364165" y="1269377"/>
          <a:ext cx="243029" cy="598343"/>
        </a:xfrm>
        <a:custGeom>
          <a:avLst/>
          <a:gdLst/>
          <a:ahLst/>
          <a:cxnLst/>
          <a:rect l="0" t="0" r="0" b="0"/>
          <a:pathLst>
            <a:path>
              <a:moveTo>
                <a:pt x="0" y="0"/>
              </a:moveTo>
              <a:lnTo>
                <a:pt x="121514" y="0"/>
              </a:lnTo>
              <a:lnTo>
                <a:pt x="121514" y="598343"/>
              </a:lnTo>
              <a:lnTo>
                <a:pt x="243029" y="59834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469535" y="1552403"/>
        <a:ext cx="32290" cy="32290"/>
      </dsp:txXfrm>
    </dsp:sp>
    <dsp:sp modelId="{40BD80E1-7AE1-4CBF-AD15-5DBC20EC7E23}">
      <dsp:nvSpPr>
        <dsp:cNvPr id="0" name=""/>
        <dsp:cNvSpPr/>
      </dsp:nvSpPr>
      <dsp:spPr>
        <a:xfrm>
          <a:off x="364165" y="1269377"/>
          <a:ext cx="243029" cy="143136"/>
        </a:xfrm>
        <a:custGeom>
          <a:avLst/>
          <a:gdLst/>
          <a:ahLst/>
          <a:cxnLst/>
          <a:rect l="0" t="0" r="0" b="0"/>
          <a:pathLst>
            <a:path>
              <a:moveTo>
                <a:pt x="0" y="0"/>
              </a:moveTo>
              <a:lnTo>
                <a:pt x="121514" y="0"/>
              </a:lnTo>
              <a:lnTo>
                <a:pt x="121514" y="143136"/>
              </a:lnTo>
              <a:lnTo>
                <a:pt x="243029" y="1431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478629" y="1333894"/>
        <a:ext cx="14102" cy="14102"/>
      </dsp:txXfrm>
    </dsp:sp>
    <dsp:sp modelId="{857BC19F-4AB8-44BD-BF14-F625E1C9D812}">
      <dsp:nvSpPr>
        <dsp:cNvPr id="0" name=""/>
        <dsp:cNvSpPr/>
      </dsp:nvSpPr>
      <dsp:spPr>
        <a:xfrm>
          <a:off x="364165" y="957306"/>
          <a:ext cx="243029" cy="312070"/>
        </a:xfrm>
        <a:custGeom>
          <a:avLst/>
          <a:gdLst/>
          <a:ahLst/>
          <a:cxnLst/>
          <a:rect l="0" t="0" r="0" b="0"/>
          <a:pathLst>
            <a:path>
              <a:moveTo>
                <a:pt x="0" y="312070"/>
              </a:moveTo>
              <a:lnTo>
                <a:pt x="121514" y="312070"/>
              </a:lnTo>
              <a:lnTo>
                <a:pt x="121514" y="0"/>
              </a:lnTo>
              <a:lnTo>
                <a:pt x="24302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solidFill>
              <a:sysClr val="windowText" lastClr="000000"/>
            </a:solidFill>
          </a:endParaRPr>
        </a:p>
      </dsp:txBody>
      <dsp:txXfrm>
        <a:off x="475792" y="1103453"/>
        <a:ext cx="19776" cy="19776"/>
      </dsp:txXfrm>
    </dsp:sp>
    <dsp:sp modelId="{5D27AC60-D99D-4690-9013-57B90D423490}">
      <dsp:nvSpPr>
        <dsp:cNvPr id="0" name=""/>
        <dsp:cNvSpPr/>
      </dsp:nvSpPr>
      <dsp:spPr>
        <a:xfrm>
          <a:off x="364165" y="511625"/>
          <a:ext cx="519273" cy="757751"/>
        </a:xfrm>
        <a:custGeom>
          <a:avLst/>
          <a:gdLst/>
          <a:ahLst/>
          <a:cxnLst/>
          <a:rect l="0" t="0" r="0" b="0"/>
          <a:pathLst>
            <a:path>
              <a:moveTo>
                <a:pt x="0" y="757751"/>
              </a:moveTo>
              <a:lnTo>
                <a:pt x="259636" y="757751"/>
              </a:lnTo>
              <a:lnTo>
                <a:pt x="259636" y="0"/>
              </a:lnTo>
              <a:lnTo>
                <a:pt x="51927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solidFill>
              <a:sysClr val="windowText" lastClr="000000"/>
            </a:solidFill>
          </a:endParaRPr>
        </a:p>
      </dsp:txBody>
      <dsp:txXfrm>
        <a:off x="600837" y="867536"/>
        <a:ext cx="45930" cy="45930"/>
      </dsp:txXfrm>
    </dsp:sp>
    <dsp:sp modelId="{2CEC5BBE-30E2-49DA-8ED3-84937265D104}">
      <dsp:nvSpPr>
        <dsp:cNvPr id="0" name=""/>
        <dsp:cNvSpPr/>
      </dsp:nvSpPr>
      <dsp:spPr>
        <a:xfrm rot="16200000">
          <a:off x="-776248" y="1087294"/>
          <a:ext cx="1916662" cy="364165"/>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es-ES" sz="2300" kern="1200"/>
            <a:t>7769</a:t>
          </a:r>
        </a:p>
      </dsp:txBody>
      <dsp:txXfrm>
        <a:off x="-776248" y="1087294"/>
        <a:ext cx="1916662" cy="364165"/>
      </dsp:txXfrm>
    </dsp:sp>
    <dsp:sp modelId="{71627B17-9D67-4C66-A3AF-0F864E0850CD}">
      <dsp:nvSpPr>
        <dsp:cNvPr id="0" name=""/>
        <dsp:cNvSpPr/>
      </dsp:nvSpPr>
      <dsp:spPr>
        <a:xfrm>
          <a:off x="883438" y="329542"/>
          <a:ext cx="3198344" cy="364165"/>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Alcanzar el 75% de cumplimiento del plan de manejo de la franja de adecuación de los Cerros Orientales en lo que corresponde a la SDA</a:t>
          </a:r>
          <a:r>
            <a:rPr lang="es-ES" sz="700" kern="1200"/>
            <a:t>.</a:t>
          </a:r>
        </a:p>
      </dsp:txBody>
      <dsp:txXfrm>
        <a:off x="883438" y="329542"/>
        <a:ext cx="3198344" cy="364165"/>
      </dsp:txXfrm>
    </dsp:sp>
    <dsp:sp modelId="{42F21937-8092-4FCC-A90E-EB4E3957DF68}">
      <dsp:nvSpPr>
        <dsp:cNvPr id="0" name=""/>
        <dsp:cNvSpPr/>
      </dsp:nvSpPr>
      <dsp:spPr>
        <a:xfrm>
          <a:off x="607195" y="775223"/>
          <a:ext cx="4346391" cy="364165"/>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Restaurar, rehabilitar o recuperar a 370 nuevas hectáreas degradadas en la estructura ecológica principal y áreas de interés ambiental, con  450.000 individuos vegetales.</a:t>
          </a:r>
        </a:p>
      </dsp:txBody>
      <dsp:txXfrm>
        <a:off x="607195" y="775223"/>
        <a:ext cx="4346391" cy="364165"/>
      </dsp:txXfrm>
    </dsp:sp>
    <dsp:sp modelId="{3151DEFE-6EE6-47F8-9756-08911CD2390D}">
      <dsp:nvSpPr>
        <dsp:cNvPr id="0" name=""/>
        <dsp:cNvSpPr/>
      </dsp:nvSpPr>
      <dsp:spPr>
        <a:xfrm>
          <a:off x="607195" y="1230430"/>
          <a:ext cx="5252261" cy="364165"/>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Mantener 590 hectáreas priorizadas en proceso de recuperación, rehabilitación orestauración ecológica en la estructura </a:t>
          </a:r>
          <a:r>
            <a:rPr lang="es-ES" sz="1000" kern="1200"/>
            <a:t>ecológica</a:t>
          </a:r>
          <a:r>
            <a:rPr lang="es-ES" sz="800" kern="1200"/>
            <a:t> principal y áreas de interés ambiental.</a:t>
          </a:r>
        </a:p>
      </dsp:txBody>
      <dsp:txXfrm>
        <a:off x="607195" y="1230430"/>
        <a:ext cx="5252261" cy="364165"/>
      </dsp:txXfrm>
    </dsp:sp>
    <dsp:sp modelId="{DC9570BB-E945-4926-822A-5766F4BE682F}">
      <dsp:nvSpPr>
        <dsp:cNvPr id="0" name=""/>
        <dsp:cNvSpPr/>
      </dsp:nvSpPr>
      <dsp:spPr>
        <a:xfrm>
          <a:off x="607195" y="1685638"/>
          <a:ext cx="5484668" cy="364165"/>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a:t>
          </a:r>
        </a:p>
      </dsp:txBody>
      <dsp:txXfrm>
        <a:off x="607195" y="1685638"/>
        <a:ext cx="5484668" cy="364165"/>
      </dsp:txXfrm>
    </dsp:sp>
  </dsp:spTree>
</dsp:drawing>
</file>

<file path=word/diagrams/layout1.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0.06878</cdr:x>
      <cdr:y>0.45293</cdr:y>
    </cdr:from>
    <cdr:to>
      <cdr:x>0.93072</cdr:x>
      <cdr:y>0.45622</cdr:y>
    </cdr:to>
    <cdr:cxnSp macro="">
      <cdr:nvCxnSpPr>
        <cdr:cNvPr id="3" name="Conector recto 2">
          <a:extLst xmlns:a="http://schemas.openxmlformats.org/drawingml/2006/main">
            <a:ext uri="{FF2B5EF4-FFF2-40B4-BE49-F238E27FC236}">
              <a16:creationId xmlns="" xmlns:a16="http://schemas.microsoft.com/office/drawing/2014/main" id="{DE3428DE-ADB6-43A4-B85B-F72CE5D41171}"/>
            </a:ext>
          </a:extLst>
        </cdr:cNvPr>
        <cdr:cNvCxnSpPr/>
      </cdr:nvCxnSpPr>
      <cdr:spPr>
        <a:xfrm xmlns:a="http://schemas.openxmlformats.org/drawingml/2006/main" flipV="1">
          <a:off x="362916" y="1535841"/>
          <a:ext cx="4548329" cy="11156"/>
        </a:xfrm>
        <a:prstGeom xmlns:a="http://schemas.openxmlformats.org/drawingml/2006/main" prst="line">
          <a:avLst/>
        </a:prstGeom>
        <a:ln xmlns:a="http://schemas.openxmlformats.org/drawingml/2006/main" w="57150"/>
      </cdr:spPr>
      <cdr:style>
        <a:lnRef xmlns:a="http://schemas.openxmlformats.org/drawingml/2006/main" idx="3">
          <a:schemeClr val="accent6"/>
        </a:lnRef>
        <a:fillRef xmlns:a="http://schemas.openxmlformats.org/drawingml/2006/main" idx="0">
          <a:schemeClr val="accent6"/>
        </a:fillRef>
        <a:effectRef xmlns:a="http://schemas.openxmlformats.org/drawingml/2006/main" idx="2">
          <a:schemeClr val="accent6"/>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Con18</b:Tag>
    <b:SourceType>InternetSite</b:SourceType>
    <b:Guid>{87DDB715-20D1-4613-8827-085AB68A98A3}</b:Guid>
    <b:Title>Consejo Local de gestión del Riesgo y Cambio Climático</b:Title>
    <b:Year>2018</b:Year>
    <b:City>Bogotá, Chapinero</b:City>
    <b:InternetSiteTitle>https://www.idiger.gov.co/documents/220605/255251/Identificaci%C3%B3n+y+Priorizaci%C3%B3n.pdf/aad77368-a272-47d3-8ce6-31f28eb35c34</b:InternetSiteTitle>
    <b:RefOrder>1</b:RefOrder>
  </b:Source>
</b:Sources>
</file>

<file path=customXml/itemProps1.xml><?xml version="1.0" encoding="utf-8"?>
<ds:datastoreItem xmlns:ds="http://schemas.openxmlformats.org/officeDocument/2006/customXml" ds:itemID="{B1180DF1-8367-406C-AE5D-E610F9412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444</Pages>
  <Words>137200</Words>
  <Characters>754603</Characters>
  <Application>Microsoft Office Word</Application>
  <DocSecurity>0</DocSecurity>
  <Lines>6288</Lines>
  <Paragraphs>1780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linda.shey@outlook.com</dc:creator>
  <cp:keywords/>
  <dc:description/>
  <cp:lastModifiedBy>SPCI TELETRABAJO</cp:lastModifiedBy>
  <cp:revision>2</cp:revision>
  <dcterms:created xsi:type="dcterms:W3CDTF">2022-01-30T02:10:00Z</dcterms:created>
  <dcterms:modified xsi:type="dcterms:W3CDTF">2022-01-30T02:10:00Z</dcterms:modified>
</cp:coreProperties>
</file>